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501C2C" w14:textId="3142EDE3" w:rsidR="00D92554" w:rsidRDefault="00BA5918" w:rsidP="009B23A8">
      <w:pPr>
        <w:jc w:val="center"/>
      </w:pPr>
      <w:r>
        <w:t>WHERE TO INVEST</w:t>
      </w:r>
      <w:r w:rsidR="00C96CE6">
        <w:t>: ASSET ALLOCATION</w:t>
      </w:r>
    </w:p>
    <w:p w14:paraId="48CCE87C" w14:textId="28696958" w:rsidR="009B23A8" w:rsidRPr="009B23A8" w:rsidRDefault="009B23A8" w:rsidP="009B23A8"/>
    <w:p w14:paraId="2C5E8D95" w14:textId="77777777" w:rsidR="009B23A8" w:rsidRPr="009B23A8" w:rsidRDefault="009B23A8" w:rsidP="009B23A8">
      <w:pPr>
        <w:pStyle w:val="NormalWeb"/>
        <w:spacing w:before="0" w:beforeAutospacing="0" w:after="0" w:afterAutospacing="0"/>
        <w:jc w:val="center"/>
        <w:rPr>
          <w:kern w:val="2"/>
          <w:sz w:val="20"/>
          <w:szCs w:val="16"/>
          <w14:ligatures w14:val="standardContextual"/>
        </w:rPr>
      </w:pPr>
      <w:r w:rsidRPr="009B23A8">
        <w:rPr>
          <w:rStyle w:val="cf01"/>
          <w:rFonts w:ascii="Times New Roman" w:eastAsiaTheme="majorEastAsia" w:hAnsi="Times New Roman"/>
          <w:kern w:val="2"/>
          <w:sz w:val="20"/>
          <w:szCs w:val="18"/>
          <w14:ligatures w14:val="standardContextual"/>
        </w:rPr>
        <w:t>Paul Hahn, Theology Department</w:t>
      </w:r>
    </w:p>
    <w:p w14:paraId="426A6432" w14:textId="77777777" w:rsidR="009B23A8" w:rsidRPr="009B23A8" w:rsidRDefault="009B23A8" w:rsidP="009B23A8">
      <w:pPr>
        <w:pStyle w:val="NormalWeb"/>
        <w:spacing w:before="0" w:beforeAutospacing="0" w:after="0" w:afterAutospacing="0"/>
        <w:jc w:val="center"/>
        <w:rPr>
          <w:kern w:val="2"/>
          <w:sz w:val="20"/>
          <w:szCs w:val="16"/>
          <w14:ligatures w14:val="standardContextual"/>
        </w:rPr>
      </w:pPr>
      <w:r w:rsidRPr="009B23A8">
        <w:rPr>
          <w:rStyle w:val="cf01"/>
          <w:rFonts w:ascii="Times New Roman" w:eastAsiaTheme="majorEastAsia" w:hAnsi="Times New Roman"/>
          <w:kern w:val="2"/>
          <w:sz w:val="20"/>
          <w:szCs w:val="18"/>
          <w14:ligatures w14:val="standardContextual"/>
        </w:rPr>
        <w:t>University of St Thomas, Houston TX 77006</w:t>
      </w:r>
    </w:p>
    <w:p w14:paraId="0692AE8E" w14:textId="25DC1ECC" w:rsidR="009B23A8" w:rsidRPr="009B23A8" w:rsidRDefault="006B7E0D" w:rsidP="009B23A8">
      <w:pPr>
        <w:pStyle w:val="NormalWeb"/>
        <w:spacing w:before="0" w:beforeAutospacing="0" w:after="0" w:afterAutospacing="0"/>
        <w:jc w:val="center"/>
        <w:rPr>
          <w:kern w:val="2"/>
          <w:sz w:val="20"/>
          <w:szCs w:val="16"/>
          <w14:ligatures w14:val="standardContextual"/>
        </w:rPr>
      </w:pPr>
      <w:r>
        <w:rPr>
          <w:rStyle w:val="cf11"/>
          <w:rFonts w:ascii="Times New Roman" w:eastAsiaTheme="majorEastAsia" w:hAnsi="Times New Roman"/>
          <w:kern w:val="2"/>
          <w:sz w:val="20"/>
          <w:szCs w:val="18"/>
          <w14:ligatures w14:val="standardContextual"/>
        </w:rPr>
        <w:t>© 2027</w:t>
      </w:r>
      <w:r w:rsidR="009B23A8" w:rsidRPr="009B23A8">
        <w:rPr>
          <w:rStyle w:val="cf11"/>
          <w:rFonts w:ascii="Times New Roman" w:eastAsiaTheme="majorEastAsia" w:hAnsi="Times New Roman"/>
          <w:kern w:val="2"/>
          <w:sz w:val="20"/>
          <w:szCs w:val="18"/>
          <w14:ligatures w14:val="standardContextual"/>
        </w:rPr>
        <w:t>, theologyplus.com</w:t>
      </w:r>
    </w:p>
    <w:p w14:paraId="4AE14349" w14:textId="77777777" w:rsidR="009B23A8" w:rsidRDefault="009B23A8"/>
    <w:p w14:paraId="145F91F2" w14:textId="77777777" w:rsidR="009B23A8" w:rsidRDefault="009B23A8"/>
    <w:p w14:paraId="460D56B3" w14:textId="62841113" w:rsidR="009B23A8" w:rsidRDefault="009B23A8" w:rsidP="009B23A8">
      <w:pPr>
        <w:jc w:val="center"/>
      </w:pPr>
      <w:r w:rsidRPr="009B23A8">
        <w:rPr>
          <w:smallCaps/>
        </w:rPr>
        <w:t>asset classes</w:t>
      </w:r>
    </w:p>
    <w:p w14:paraId="5E723FB1" w14:textId="77777777" w:rsidR="009B23A8" w:rsidRDefault="009B23A8"/>
    <w:p w14:paraId="7EBE0752" w14:textId="5BC9AEA0" w:rsidR="007511DE" w:rsidRDefault="00860BC6">
      <w:r>
        <w:t>An asset is “an item of value owned”</w:t>
      </w:r>
      <w:r w:rsidR="00C850FF">
        <w:t xml:space="preserve"> (</w:t>
      </w:r>
      <w:r w:rsidR="00C850FF">
        <w:rPr>
          <w:i/>
          <w:iCs/>
        </w:rPr>
        <w:t>Merriam-Webster</w:t>
      </w:r>
      <w:r w:rsidR="00C850FF">
        <w:t>).</w:t>
      </w:r>
      <w:r>
        <w:t xml:space="preserve"> In personal finance, an asset is</w:t>
      </w:r>
      <w:r w:rsidR="00C850FF">
        <w:t xml:space="preserve"> an investment, something owned in hopes of gaining a return on investment (ROI).</w:t>
      </w:r>
    </w:p>
    <w:p w14:paraId="0599AAC7" w14:textId="77777777" w:rsidR="00C850FF" w:rsidRDefault="00C850FF" w:rsidP="009B23A8"/>
    <w:p w14:paraId="541BA938" w14:textId="29463630" w:rsidR="009B23A8" w:rsidRDefault="00A66C9E" w:rsidP="009B23A8">
      <w:r>
        <w:t xml:space="preserve">Five </w:t>
      </w:r>
      <w:r w:rsidR="005D374F">
        <w:t xml:space="preserve">traditional </w:t>
      </w:r>
      <w:r>
        <w:t>a</w:t>
      </w:r>
      <w:r w:rsidR="00BA5918">
        <w:t xml:space="preserve">sset classes are divisible into </w:t>
      </w:r>
      <w:r w:rsidR="009B23A8">
        <w:t>two groups.</w:t>
      </w:r>
    </w:p>
    <w:p w14:paraId="4437A20F" w14:textId="2F83B369" w:rsidR="009B23A8" w:rsidRDefault="009B23A8" w:rsidP="009B23A8"/>
    <w:p w14:paraId="4D4EF7FA" w14:textId="77777777" w:rsidR="005D374F" w:rsidRDefault="005D374F" w:rsidP="00FD784F">
      <w:pPr>
        <w:ind w:left="360"/>
      </w:pPr>
      <w:bookmarkStart w:id="0" w:name="_Hlk216686073"/>
      <w:bookmarkStart w:id="1" w:name="_Hlk217223861"/>
      <w:r>
        <w:t>hard assets</w:t>
      </w:r>
    </w:p>
    <w:p w14:paraId="698C0C68" w14:textId="77777777" w:rsidR="005D374F" w:rsidRDefault="005D374F" w:rsidP="00FD784F">
      <w:pPr>
        <w:ind w:left="720"/>
      </w:pPr>
      <w:r>
        <w:t>real estate</w:t>
      </w:r>
    </w:p>
    <w:p w14:paraId="3CC4E2C6" w14:textId="77777777" w:rsidR="005D374F" w:rsidRDefault="005D374F" w:rsidP="00FD784F">
      <w:pPr>
        <w:ind w:left="720"/>
      </w:pPr>
      <w:r>
        <w:t>other hard assets</w:t>
      </w:r>
    </w:p>
    <w:bookmarkEnd w:id="0"/>
    <w:p w14:paraId="4A2DFF12" w14:textId="5C3C3C96" w:rsidR="00BA5918" w:rsidRDefault="00BA5918" w:rsidP="00BA5918">
      <w:pPr>
        <w:ind w:left="360"/>
      </w:pPr>
      <w:r>
        <w:t>paper assets</w:t>
      </w:r>
    </w:p>
    <w:p w14:paraId="619F2A48" w14:textId="77777777" w:rsidR="00BA5918" w:rsidRDefault="00BA5918" w:rsidP="00BA5918">
      <w:pPr>
        <w:ind w:left="720"/>
      </w:pPr>
      <w:r>
        <w:t>cash</w:t>
      </w:r>
    </w:p>
    <w:p w14:paraId="3225F6B5" w14:textId="77777777" w:rsidR="00BA5918" w:rsidRDefault="00BA5918" w:rsidP="00BA5918">
      <w:pPr>
        <w:ind w:left="720"/>
      </w:pPr>
      <w:r>
        <w:t>bonds</w:t>
      </w:r>
    </w:p>
    <w:p w14:paraId="75763C77" w14:textId="77777777" w:rsidR="00BA5918" w:rsidRDefault="00BA5918" w:rsidP="00BA5918">
      <w:pPr>
        <w:ind w:left="720"/>
      </w:pPr>
      <w:r>
        <w:t>stocks</w:t>
      </w:r>
    </w:p>
    <w:bookmarkEnd w:id="1"/>
    <w:p w14:paraId="4026BCAB" w14:textId="77777777" w:rsidR="00BA5918" w:rsidRDefault="00BA5918" w:rsidP="00BA5918"/>
    <w:p w14:paraId="18388867" w14:textId="77777777" w:rsidR="009B23A8" w:rsidRDefault="009B23A8" w:rsidP="009B23A8">
      <w:pPr>
        <w:jc w:val="center"/>
      </w:pPr>
      <w:r w:rsidRPr="000849DE">
        <w:rPr>
          <w:smallCaps/>
        </w:rPr>
        <w:t>hard assets</w:t>
      </w:r>
    </w:p>
    <w:p w14:paraId="4BD58CB1" w14:textId="77777777" w:rsidR="009B23A8" w:rsidRDefault="009B23A8" w:rsidP="009B23A8"/>
    <w:p w14:paraId="5A8341C2" w14:textId="423F0F37" w:rsidR="009B23A8" w:rsidRDefault="00C17278" w:rsidP="009B23A8">
      <w:r>
        <w:t xml:space="preserve">Hard assets are called “hard” because you directly own the tangible (touchable) assets. </w:t>
      </w:r>
      <w:r w:rsidR="009B23A8">
        <w:t>The main problem with ownership of hard assets is that they are illiquid (difficult to convert to cash</w:t>
      </w:r>
      <w:r w:rsidR="00A617BA">
        <w:t xml:space="preserve"> at short notice without risk of loss</w:t>
      </w:r>
      <w:r w:rsidR="009B23A8">
        <w:t>). If it’s Fall and you need money to pay your child’s school expenses, or take a trip to see relatives, it will be hard to liquidate your house to access the money.</w:t>
      </w:r>
    </w:p>
    <w:p w14:paraId="787E990C" w14:textId="77777777" w:rsidR="009B23A8" w:rsidRDefault="009B23A8" w:rsidP="009B23A8"/>
    <w:p w14:paraId="7D0D49E6" w14:textId="720C8560" w:rsidR="009B23A8" w:rsidRPr="00CA6991" w:rsidRDefault="00CA6991" w:rsidP="009B23A8">
      <w:pPr>
        <w:jc w:val="center"/>
      </w:pPr>
      <w:r w:rsidRPr="00CA6991">
        <w:rPr>
          <w:i/>
          <w:iCs/>
        </w:rPr>
        <w:t>Real Estate</w:t>
      </w:r>
    </w:p>
    <w:p w14:paraId="01D8F9EA" w14:textId="77777777" w:rsidR="009B23A8" w:rsidRDefault="009B23A8" w:rsidP="009B23A8"/>
    <w:p w14:paraId="73C4C1AA" w14:textId="77777777" w:rsidR="001043DF" w:rsidRDefault="00BA5918" w:rsidP="00A617BA">
      <w:r>
        <w:t xml:space="preserve">Real estate is </w:t>
      </w:r>
      <w:r w:rsidR="00A617BA">
        <w:t>land (</w:t>
      </w:r>
      <w:r w:rsidR="00A617BA" w:rsidRPr="00A617BA">
        <w:t>including natural resources like minerals, water, and crops</w:t>
      </w:r>
      <w:r w:rsidR="00A617BA">
        <w:t xml:space="preserve">) and </w:t>
      </w:r>
      <w:r w:rsidR="00A617BA" w:rsidRPr="00A617BA">
        <w:t xml:space="preserve">improvements </w:t>
      </w:r>
      <w:r w:rsidR="00A617BA">
        <w:t>on land (</w:t>
      </w:r>
      <w:r w:rsidR="00A617BA" w:rsidRPr="00A617BA">
        <w:t>such as buildings, fences, and roads</w:t>
      </w:r>
      <w:r w:rsidR="00A617BA">
        <w:t xml:space="preserve">). </w:t>
      </w:r>
      <w:r>
        <w:t>At 14610 Wind</w:t>
      </w:r>
      <w:r w:rsidR="00C46D71">
        <w:t xml:space="preserve"> Lake</w:t>
      </w:r>
      <w:r>
        <w:t>, for example, I own the land, the trees, and the house on the land.</w:t>
      </w:r>
    </w:p>
    <w:p w14:paraId="5481D40B" w14:textId="77777777" w:rsidR="001043DF" w:rsidRDefault="001043DF" w:rsidP="00A617BA"/>
    <w:p w14:paraId="33515210" w14:textId="5E4692FD" w:rsidR="00BA5918" w:rsidRDefault="00BA5918" w:rsidP="00A617BA">
      <w:r>
        <w:t>The main types of real estate are</w:t>
      </w:r>
      <w:r w:rsidR="003F07AE">
        <w:t xml:space="preserve"> divisible by their purposes</w:t>
      </w:r>
      <w:r>
        <w:t>:</w:t>
      </w:r>
    </w:p>
    <w:p w14:paraId="51C5EEE7" w14:textId="77777777" w:rsidR="00BA5918" w:rsidRPr="000849DE" w:rsidRDefault="00BA5918" w:rsidP="00BA5918"/>
    <w:p w14:paraId="316AEB83" w14:textId="3F5ACD0A" w:rsidR="00BA5918" w:rsidRDefault="00BA5918" w:rsidP="00BA5918">
      <w:pPr>
        <w:tabs>
          <w:tab w:val="left" w:pos="2160"/>
        </w:tabs>
        <w:ind w:left="360"/>
      </w:pPr>
      <w:r>
        <w:t>productive</w:t>
      </w:r>
      <w:r>
        <w:tab/>
      </w:r>
      <w:r w:rsidRPr="004539FA">
        <w:t>farms</w:t>
      </w:r>
      <w:r w:rsidRPr="00E75597">
        <w:t>;</w:t>
      </w:r>
      <w:r w:rsidRPr="004539FA">
        <w:t xml:space="preserve"> vacant plots</w:t>
      </w:r>
      <w:r w:rsidR="00A617BA">
        <w:t xml:space="preserve"> (potentially productive)</w:t>
      </w:r>
    </w:p>
    <w:p w14:paraId="6DD9C107" w14:textId="77777777" w:rsidR="00BA5918" w:rsidRDefault="00BA5918" w:rsidP="00BA5918">
      <w:pPr>
        <w:tabs>
          <w:tab w:val="left" w:pos="2160"/>
        </w:tabs>
        <w:ind w:left="360"/>
      </w:pPr>
      <w:r w:rsidRPr="004539FA">
        <w:t>industrial</w:t>
      </w:r>
      <w:r>
        <w:tab/>
      </w:r>
      <w:r w:rsidRPr="004539FA">
        <w:t>factories</w:t>
      </w:r>
      <w:r w:rsidRPr="00E75597">
        <w:t>;</w:t>
      </w:r>
      <w:r>
        <w:t xml:space="preserve"> </w:t>
      </w:r>
      <w:r w:rsidRPr="004539FA">
        <w:t>warehouses</w:t>
      </w:r>
    </w:p>
    <w:p w14:paraId="55CF0B79" w14:textId="77777777" w:rsidR="00BA5918" w:rsidRDefault="00BA5918" w:rsidP="00BA5918">
      <w:pPr>
        <w:tabs>
          <w:tab w:val="left" w:pos="2160"/>
        </w:tabs>
        <w:ind w:left="360"/>
      </w:pPr>
      <w:r w:rsidRPr="004539FA">
        <w:t>commercial</w:t>
      </w:r>
      <w:r>
        <w:tab/>
      </w:r>
      <w:r w:rsidRPr="004539FA">
        <w:t>retail</w:t>
      </w:r>
      <w:r>
        <w:t xml:space="preserve"> stores</w:t>
      </w:r>
      <w:r w:rsidRPr="00E75597">
        <w:t>;</w:t>
      </w:r>
      <w:r w:rsidRPr="004539FA">
        <w:t xml:space="preserve"> offices</w:t>
      </w:r>
      <w:r w:rsidRPr="00E75597">
        <w:t>;</w:t>
      </w:r>
      <w:r w:rsidRPr="004539FA">
        <w:t xml:space="preserve"> hotels</w:t>
      </w:r>
    </w:p>
    <w:p w14:paraId="02F80A63" w14:textId="77777777" w:rsidR="00BA5918" w:rsidRDefault="00BA5918" w:rsidP="00BA5918">
      <w:pPr>
        <w:tabs>
          <w:tab w:val="left" w:pos="2160"/>
        </w:tabs>
        <w:ind w:left="360"/>
      </w:pPr>
      <w:r w:rsidRPr="004539FA">
        <w:t>residential</w:t>
      </w:r>
      <w:r>
        <w:tab/>
      </w:r>
      <w:r w:rsidRPr="004539FA">
        <w:t>homes</w:t>
      </w:r>
      <w:r w:rsidRPr="00E75597">
        <w:t>;</w:t>
      </w:r>
      <w:r w:rsidRPr="004539FA">
        <w:t xml:space="preserve"> </w:t>
      </w:r>
      <w:r>
        <w:t>apartments</w:t>
      </w:r>
      <w:r w:rsidRPr="00E75597">
        <w:t>;</w:t>
      </w:r>
      <w:r>
        <w:t xml:space="preserve"> </w:t>
      </w:r>
      <w:r w:rsidRPr="004539FA">
        <w:t>condos</w:t>
      </w:r>
    </w:p>
    <w:p w14:paraId="00B31AE3" w14:textId="77777777" w:rsidR="00BA5918" w:rsidRDefault="00BA5918" w:rsidP="00BA5918">
      <w:pPr>
        <w:tabs>
          <w:tab w:val="left" w:pos="2160"/>
        </w:tabs>
        <w:ind w:left="360"/>
      </w:pPr>
      <w:r w:rsidRPr="004539FA">
        <w:t>special purpose</w:t>
      </w:r>
      <w:r>
        <w:tab/>
      </w:r>
      <w:r w:rsidRPr="004539FA">
        <w:t>schools</w:t>
      </w:r>
      <w:r w:rsidRPr="00E75597">
        <w:t>;</w:t>
      </w:r>
      <w:r w:rsidRPr="004539FA">
        <w:t xml:space="preserve"> government buildings</w:t>
      </w:r>
    </w:p>
    <w:p w14:paraId="721B1C4E" w14:textId="77777777" w:rsidR="00BA5918" w:rsidRDefault="00BA5918" w:rsidP="00BA5918"/>
    <w:p w14:paraId="7BF83522" w14:textId="6EBA1FF6" w:rsidR="009B23A8" w:rsidRDefault="00FE2597" w:rsidP="009B23A8">
      <w:r>
        <w:t xml:space="preserve">Within the real-estate asset class, </w:t>
      </w:r>
      <w:r w:rsidR="009B23A8">
        <w:t>one can distinguish between home ownership and other real estate.</w:t>
      </w:r>
    </w:p>
    <w:p w14:paraId="7C1B6338" w14:textId="77777777" w:rsidR="009B23A8" w:rsidRDefault="009B23A8" w:rsidP="009B23A8"/>
    <w:p w14:paraId="41BA54A7" w14:textId="47736110" w:rsidR="009B23A8" w:rsidRDefault="009B23A8" w:rsidP="009B23A8">
      <w:r>
        <w:lastRenderedPageBreak/>
        <w:t xml:space="preserve">In the US, about 65% of households are homeowners, and 35% are renters. Of course, a home </w:t>
      </w:r>
      <w:r w:rsidR="00FE2597">
        <w:t xml:space="preserve">is primarily </w:t>
      </w:r>
      <w:r>
        <w:t>a place to live</w:t>
      </w:r>
      <w:r w:rsidR="00FE2597">
        <w:t>.</w:t>
      </w:r>
      <w:r>
        <w:t xml:space="preserve"> </w:t>
      </w:r>
      <w:r w:rsidR="00FE2597">
        <w:t>But</w:t>
      </w:r>
      <w:r>
        <w:t xml:space="preserve">, since homes usually </w:t>
      </w:r>
      <w:r w:rsidR="00A617BA">
        <w:t>rise</w:t>
      </w:r>
      <w:r>
        <w:t xml:space="preserve"> in value, they are also investments. </w:t>
      </w:r>
      <w:r w:rsidR="00FE2597">
        <w:t xml:space="preserve">For </w:t>
      </w:r>
      <w:r w:rsidR="001963D9">
        <w:t>half of homeowners</w:t>
      </w:r>
      <w:r w:rsidR="00C46D71">
        <w:t xml:space="preserve"> (a third of Americans</w:t>
      </w:r>
      <w:r w:rsidR="001963D9">
        <w:t>)</w:t>
      </w:r>
      <w:r w:rsidR="00FE2597">
        <w:t>,</w:t>
      </w:r>
      <w:r>
        <w:t xml:space="preserve"> </w:t>
      </w:r>
      <w:r w:rsidR="00FE2597">
        <w:t xml:space="preserve">their </w:t>
      </w:r>
      <w:r>
        <w:t xml:space="preserve">home is </w:t>
      </w:r>
      <w:r w:rsidR="00FE2597">
        <w:t xml:space="preserve">their </w:t>
      </w:r>
      <w:r>
        <w:t>largest investment.</w:t>
      </w:r>
    </w:p>
    <w:p w14:paraId="244E6782" w14:textId="77777777" w:rsidR="009B23A8" w:rsidRDefault="009B23A8" w:rsidP="009B23A8"/>
    <w:p w14:paraId="6EE59BB9" w14:textId="77777777" w:rsidR="009B23A8" w:rsidRDefault="009B23A8" w:rsidP="009B23A8">
      <w:r>
        <w:t xml:space="preserve">One can also invest in other real estate: productive, </w:t>
      </w:r>
      <w:r w:rsidRPr="004539FA">
        <w:t>industrial</w:t>
      </w:r>
      <w:r>
        <w:t xml:space="preserve">, or </w:t>
      </w:r>
      <w:r w:rsidRPr="004539FA">
        <w:t>commercial</w:t>
      </w:r>
      <w:r>
        <w:t>.</w:t>
      </w:r>
    </w:p>
    <w:p w14:paraId="7993FC91" w14:textId="77777777" w:rsidR="009B23A8" w:rsidRDefault="009B23A8" w:rsidP="009B23A8"/>
    <w:p w14:paraId="3D4D4A53" w14:textId="303D7195" w:rsidR="009B23A8" w:rsidRDefault="009B23A8" w:rsidP="009B23A8">
      <w:r>
        <w:t xml:space="preserve">Few people own farms. Only </w:t>
      </w:r>
      <w:r w:rsidR="000D6F6E">
        <w:t>1.5</w:t>
      </w:r>
      <w:r>
        <w:t xml:space="preserve">% of the American labor force </w:t>
      </w:r>
      <w:r w:rsidR="000D6F6E">
        <w:t>works on farms</w:t>
      </w:r>
      <w:r>
        <w:t xml:space="preserve">, and most </w:t>
      </w:r>
      <w:r w:rsidR="000D6F6E">
        <w:t xml:space="preserve">farm </w:t>
      </w:r>
      <w:r>
        <w:t>workers are employees, not owners.</w:t>
      </w:r>
      <w:r w:rsidR="000D6F6E">
        <w:t xml:space="preserve"> (</w:t>
      </w:r>
      <w:r w:rsidR="00FB0505">
        <w:t xml:space="preserve">1.5% </w:t>
      </w:r>
      <w:r w:rsidR="001043DF">
        <w:t>are</w:t>
      </w:r>
      <w:r w:rsidR="00FB0505">
        <w:t xml:space="preserve"> food producers. </w:t>
      </w:r>
      <w:r w:rsidR="000D6F6E">
        <w:t xml:space="preserve">If one adds </w:t>
      </w:r>
      <w:r w:rsidR="00FB0505">
        <w:t xml:space="preserve">other </w:t>
      </w:r>
      <w:r w:rsidR="000D6F6E">
        <w:t xml:space="preserve">food-related jobs—food manufacturing, </w:t>
      </w:r>
      <w:r w:rsidR="00FB0505">
        <w:t xml:space="preserve">food </w:t>
      </w:r>
      <w:r w:rsidR="000D6F6E">
        <w:t xml:space="preserve">stores, restaurants—the number of workers </w:t>
      </w:r>
      <w:r w:rsidR="00FB0505">
        <w:t xml:space="preserve">goes above </w:t>
      </w:r>
      <w:r w:rsidR="000D6F6E">
        <w:t>10%.)</w:t>
      </w:r>
    </w:p>
    <w:p w14:paraId="59293189" w14:textId="77777777" w:rsidR="009B23A8" w:rsidRDefault="009B23A8" w:rsidP="009B23A8"/>
    <w:p w14:paraId="1C5E3761" w14:textId="5B951B3E" w:rsidR="009B23A8" w:rsidRDefault="009B23A8" w:rsidP="009B23A8">
      <w:r>
        <w:t xml:space="preserve">One can own </w:t>
      </w:r>
      <w:r w:rsidR="00791615">
        <w:t>non-home</w:t>
      </w:r>
      <w:r>
        <w:t xml:space="preserve"> real estate outright. Some people, for example, buy a succession of houses to flip them (improve them and sell for a profit). But that</w:t>
      </w:r>
      <w:r w:rsidR="001963D9">
        <w:t>’</w:t>
      </w:r>
      <w:r>
        <w:t>s a business: you are not just an investor but an entrepreneur. That takes a lot of time, effort, and initiative</w:t>
      </w:r>
      <w:r w:rsidR="00791615">
        <w:t>.</w:t>
      </w:r>
      <w:r>
        <w:t xml:space="preserve"> </w:t>
      </w:r>
      <w:r w:rsidR="00791615">
        <w:t xml:space="preserve">So </w:t>
      </w:r>
      <w:r>
        <w:t>does owning multiple homes to rent them.</w:t>
      </w:r>
    </w:p>
    <w:p w14:paraId="657F3936" w14:textId="77777777" w:rsidR="009B23A8" w:rsidRDefault="009B23A8" w:rsidP="009B23A8"/>
    <w:p w14:paraId="5CC2B690" w14:textId="403B25D7" w:rsidR="009B23A8" w:rsidRDefault="009B23A8" w:rsidP="009B23A8">
      <w:r>
        <w:t>Rathe</w:t>
      </w:r>
      <w:r w:rsidR="0078234A">
        <w:t>r</w:t>
      </w:r>
      <w:r>
        <w:t xml:space="preserve"> than own </w:t>
      </w:r>
      <w:r w:rsidR="001963D9">
        <w:t xml:space="preserve">non-home </w:t>
      </w:r>
      <w:r>
        <w:t>real estate outright, you can invest in real estate through a real</w:t>
      </w:r>
      <w:r w:rsidR="00467DF7">
        <w:t>-</w:t>
      </w:r>
      <w:r>
        <w:t>estate investment trust</w:t>
      </w:r>
      <w:r w:rsidR="00C46D71">
        <w:t xml:space="preserve"> (REIT)</w:t>
      </w:r>
      <w:r>
        <w:t xml:space="preserve">. </w:t>
      </w:r>
      <w:r w:rsidR="00C46D71">
        <w:t xml:space="preserve">An </w:t>
      </w:r>
      <w:r>
        <w:t xml:space="preserve">investment company (Vanguard, Fidelity, Schwab, etc.) accepts money from thousands or millions of investors and </w:t>
      </w:r>
      <w:r w:rsidR="00FB0505">
        <w:t>invests in</w:t>
      </w:r>
      <w:r>
        <w:t xml:space="preserve"> real estate (apartments, stores,</w:t>
      </w:r>
      <w:r w:rsidRPr="004539FA">
        <w:t xml:space="preserve"> offices</w:t>
      </w:r>
      <w:r>
        <w:t>,</w:t>
      </w:r>
      <w:r w:rsidRPr="004539FA">
        <w:t xml:space="preserve"> hotels</w:t>
      </w:r>
      <w:r>
        <w:t xml:space="preserve">, etc.). As the real estate goes up in value, investors </w:t>
      </w:r>
      <w:r w:rsidR="00C46D71">
        <w:t xml:space="preserve">in the REIT </w:t>
      </w:r>
      <w:r>
        <w:t>make a profit.</w:t>
      </w:r>
    </w:p>
    <w:p w14:paraId="34E2AC5F" w14:textId="77777777" w:rsidR="009B23A8" w:rsidRDefault="009B23A8" w:rsidP="009B23A8"/>
    <w:p w14:paraId="4532FAA0" w14:textId="08C5E015" w:rsidR="00BA5918" w:rsidRPr="00CA6991" w:rsidRDefault="00CA6991" w:rsidP="00BA5918">
      <w:pPr>
        <w:jc w:val="center"/>
      </w:pPr>
      <w:r w:rsidRPr="00CA6991">
        <w:rPr>
          <w:i/>
          <w:iCs/>
        </w:rPr>
        <w:t>Other Hard Asset</w:t>
      </w:r>
      <w:r w:rsidR="00BA5918" w:rsidRPr="00CA6991">
        <w:rPr>
          <w:i/>
          <w:iCs/>
        </w:rPr>
        <w:t>s</w:t>
      </w:r>
    </w:p>
    <w:p w14:paraId="4FC5A2F7" w14:textId="77777777" w:rsidR="00BA5918" w:rsidRDefault="00BA5918" w:rsidP="00BA5918"/>
    <w:p w14:paraId="6C09CB93" w14:textId="5E93BD45" w:rsidR="00BA5918" w:rsidRDefault="00BA5918" w:rsidP="00BA5918">
      <w:r>
        <w:t>The second asset class under hard assets</w:t>
      </w:r>
      <w:r w:rsidR="00791615">
        <w:t xml:space="preserve"> is </w:t>
      </w:r>
      <w:r>
        <w:t>“other hard assets</w:t>
      </w:r>
      <w:r w:rsidR="00791615">
        <w:t>.</w:t>
      </w:r>
      <w:r>
        <w:t>”</w:t>
      </w:r>
      <w:r w:rsidR="00791615">
        <w:t xml:space="preserve"> This </w:t>
      </w:r>
      <w:r>
        <w:t>includes precious metals; collectibles</w:t>
      </w:r>
      <w:r w:rsidR="00C17278">
        <w:t xml:space="preserve"> </w:t>
      </w:r>
      <w:r w:rsidR="00C46D71">
        <w:t>(</w:t>
      </w:r>
      <w:r w:rsidRPr="00E75597">
        <w:t>coins, stamps</w:t>
      </w:r>
      <w:r>
        <w:t xml:space="preserve">, </w:t>
      </w:r>
      <w:r w:rsidR="0078234A">
        <w:t xml:space="preserve">antiques, </w:t>
      </w:r>
      <w:r w:rsidR="00791615">
        <w:t>cars</w:t>
      </w:r>
      <w:r w:rsidR="0078234A">
        <w:t>, art)</w:t>
      </w:r>
      <w:r>
        <w:t xml:space="preserve">; </w:t>
      </w:r>
      <w:r w:rsidRPr="00E75597">
        <w:t>commodities</w:t>
      </w:r>
      <w:r w:rsidR="00C17278">
        <w:t xml:space="preserve"> </w:t>
      </w:r>
      <w:r w:rsidR="00C46D71">
        <w:t>(</w:t>
      </w:r>
      <w:r w:rsidRPr="00E75597">
        <w:t>natural gas</w:t>
      </w:r>
      <w:r w:rsidR="00C46D71">
        <w:t>,</w:t>
      </w:r>
      <w:r w:rsidR="00C17278">
        <w:t xml:space="preserve"> </w:t>
      </w:r>
      <w:r>
        <w:t>pork bellies</w:t>
      </w:r>
      <w:r w:rsidR="00C46D71">
        <w:t>)</w:t>
      </w:r>
      <w:r>
        <w:t xml:space="preserve">; </w:t>
      </w:r>
      <w:r w:rsidR="00791615">
        <w:t>and so on</w:t>
      </w:r>
      <w:r>
        <w:t xml:space="preserve">. </w:t>
      </w:r>
      <w:r w:rsidR="00C46D71">
        <w:t>So o</w:t>
      </w:r>
      <w:r w:rsidR="00791615">
        <w:t xml:space="preserve">ther hard assets </w:t>
      </w:r>
      <w:r w:rsidR="00C17278">
        <w:t>are</w:t>
      </w:r>
      <w:r>
        <w:t xml:space="preserve"> tangible things besides real estate.</w:t>
      </w:r>
    </w:p>
    <w:p w14:paraId="4ED3AB2E" w14:textId="77777777" w:rsidR="00BA5918" w:rsidRDefault="00BA5918" w:rsidP="00BA5918"/>
    <w:p w14:paraId="295AE964" w14:textId="4DE71714" w:rsidR="00BA5918" w:rsidRDefault="00BA5918" w:rsidP="00BA5918">
      <w:r>
        <w:t xml:space="preserve">Most people can </w:t>
      </w:r>
      <w:r w:rsidR="00C17278">
        <w:t xml:space="preserve">immediately </w:t>
      </w:r>
      <w:r>
        <w:t>eliminate other hard assets</w:t>
      </w:r>
      <w:r w:rsidR="00791615">
        <w:t xml:space="preserve"> as viable investment</w:t>
      </w:r>
      <w:r w:rsidR="00C46D71">
        <w:t>s</w:t>
      </w:r>
      <w:r>
        <w:t>. These investments require expertise in the particular asset. Investing in art or coins without knowledge of art or coins will put you at a great disadvantage to other investors who are knowledgeable.</w:t>
      </w:r>
    </w:p>
    <w:p w14:paraId="1FB86777" w14:textId="77777777" w:rsidR="00BA5918" w:rsidRDefault="00BA5918" w:rsidP="00BA5918"/>
    <w:p w14:paraId="0065F44F" w14:textId="6EA0B0DB" w:rsidR="00BA5918" w:rsidRDefault="00BA5918" w:rsidP="00BA5918">
      <w:r>
        <w:t xml:space="preserve">Precious metals, however, might be a reasonable investment. Even those without expertise in precious metals might buy gold. </w:t>
      </w:r>
      <w:r w:rsidR="00467DF7">
        <w:t xml:space="preserve">Gold generally rises in periods of uncertainty. </w:t>
      </w:r>
      <w:r>
        <w:t xml:space="preserve">Since inflation typically runs </w:t>
      </w:r>
      <w:r w:rsidR="00C46D71">
        <w:t xml:space="preserve">at </w:t>
      </w:r>
      <w:r>
        <w:t xml:space="preserve">3% </w:t>
      </w:r>
      <w:r w:rsidR="00C17278">
        <w:t xml:space="preserve">a year </w:t>
      </w:r>
      <w:r>
        <w:t xml:space="preserve">and </w:t>
      </w:r>
      <w:r w:rsidR="00791615">
        <w:t xml:space="preserve">the return on </w:t>
      </w:r>
      <w:r>
        <w:t>gold has averaged a</w:t>
      </w:r>
      <w:r w:rsidR="00791615">
        <w:t>round</w:t>
      </w:r>
      <w:r>
        <w:t xml:space="preserve"> 5% </w:t>
      </w:r>
      <w:r w:rsidR="00791615">
        <w:t xml:space="preserve">a </w:t>
      </w:r>
      <w:r>
        <w:t>year, gold can be a hedge against inflation.</w:t>
      </w:r>
      <w:r w:rsidR="00506842">
        <w:t xml:space="preserve"> (Gold generates no interest; its return is entirely increase in value from increased demand.)</w:t>
      </w:r>
      <w:r w:rsidR="00CA6991">
        <w:t xml:space="preserve"> </w:t>
      </w:r>
      <w:r w:rsidR="001963D9">
        <w:t xml:space="preserve">On the other hand, </w:t>
      </w:r>
      <w:r w:rsidR="00CA6991">
        <w:t>bonds and stocks average much higher returns per year</w:t>
      </w:r>
      <w:r w:rsidR="00C17278">
        <w:t>;</w:t>
      </w:r>
      <w:r w:rsidR="00CA6991">
        <w:t xml:space="preserve"> </w:t>
      </w:r>
      <w:r w:rsidR="001963D9">
        <w:t xml:space="preserve">so they </w:t>
      </w:r>
      <w:r w:rsidR="00CA6991">
        <w:t xml:space="preserve">are </w:t>
      </w:r>
      <w:r w:rsidR="001963D9">
        <w:t xml:space="preserve">much </w:t>
      </w:r>
      <w:r w:rsidR="00CA6991">
        <w:t>better hedges against inflation</w:t>
      </w:r>
      <w:r w:rsidR="00C17278">
        <w:t>.</w:t>
      </w:r>
      <w:r w:rsidR="00FB0505">
        <w:t xml:space="preserve"> </w:t>
      </w:r>
      <w:r w:rsidR="00506842">
        <w:t>At any rate, r</w:t>
      </w:r>
      <w:r>
        <w:t>ather than buy gold outright, you can purchase shares in a gold fund. That makes gold more liquid.</w:t>
      </w:r>
    </w:p>
    <w:p w14:paraId="36C1D5C7" w14:textId="77777777" w:rsidR="00BA5918" w:rsidRDefault="00BA5918" w:rsidP="009B23A8"/>
    <w:p w14:paraId="668B9289" w14:textId="665E96E1" w:rsidR="00CA6991" w:rsidRDefault="00CA6991" w:rsidP="00CA6991">
      <w:pPr>
        <w:jc w:val="center"/>
      </w:pPr>
      <w:r w:rsidRPr="00CA6991">
        <w:rPr>
          <w:smallCaps/>
        </w:rPr>
        <w:t>paper assets</w:t>
      </w:r>
    </w:p>
    <w:p w14:paraId="69A7D335" w14:textId="77777777" w:rsidR="00CA6991" w:rsidRDefault="00CA6991" w:rsidP="009B23A8"/>
    <w:p w14:paraId="0AFE82CE" w14:textId="76D96624" w:rsidR="00CA6991" w:rsidRDefault="00CA6991" w:rsidP="009B23A8">
      <w:r>
        <w:t xml:space="preserve">Paper assets </w:t>
      </w:r>
      <w:r w:rsidR="00C17278">
        <w:t>are called “paper” because</w:t>
      </w:r>
      <w:r>
        <w:t xml:space="preserve">, instead of owning tangible </w:t>
      </w:r>
      <w:r w:rsidR="001963D9">
        <w:t>goods</w:t>
      </w:r>
      <w:r>
        <w:t xml:space="preserve">, you own financial </w:t>
      </w:r>
      <w:r w:rsidR="001963D9">
        <w:t>goods</w:t>
      </w:r>
      <w:r>
        <w:t>, represented by pieces of paper (like a dollar bill or a stock certificate</w:t>
      </w:r>
      <w:r w:rsidRPr="00B36AB4">
        <w:t>).</w:t>
      </w:r>
      <w:r>
        <w:t xml:space="preserve"> Paper assets are also called liquid assets, since they are </w:t>
      </w:r>
      <w:r w:rsidR="00C17278">
        <w:t xml:space="preserve">cash or </w:t>
      </w:r>
      <w:r>
        <w:t xml:space="preserve">easily </w:t>
      </w:r>
      <w:r w:rsidR="00C17278">
        <w:t>converted to cash</w:t>
      </w:r>
      <w:r>
        <w:t>.</w:t>
      </w:r>
    </w:p>
    <w:p w14:paraId="78F958A0" w14:textId="77777777" w:rsidR="00CA6991" w:rsidRDefault="00CA6991" w:rsidP="009B23A8"/>
    <w:p w14:paraId="74354B8B" w14:textId="3A3401E5" w:rsidR="00BA5918" w:rsidRPr="00F565E2" w:rsidRDefault="00F565E2" w:rsidP="00BA5918">
      <w:pPr>
        <w:jc w:val="center"/>
      </w:pPr>
      <w:r w:rsidRPr="00F565E2">
        <w:rPr>
          <w:i/>
          <w:iCs/>
        </w:rPr>
        <w:t>Cash</w:t>
      </w:r>
    </w:p>
    <w:p w14:paraId="039154D9" w14:textId="77777777" w:rsidR="00BA5918" w:rsidRDefault="00BA5918" w:rsidP="009B23A8"/>
    <w:p w14:paraId="21B3C8B6" w14:textId="77777777" w:rsidR="00CA6991" w:rsidRDefault="00BA5918" w:rsidP="009B23A8">
      <w:r>
        <w:lastRenderedPageBreak/>
        <w:t>Cash is paper money and coins.</w:t>
      </w:r>
      <w:r w:rsidR="00791615">
        <w:t xml:space="preserve"> </w:t>
      </w:r>
      <w:r w:rsidR="00CA6991">
        <w:t xml:space="preserve">These have little value in themselves, but everyone agrees to use them to represent purchasing power. They are </w:t>
      </w:r>
      <w:r>
        <w:t>more a means of exchange than an investment.</w:t>
      </w:r>
    </w:p>
    <w:p w14:paraId="501BB9A4" w14:textId="77777777" w:rsidR="00CA6991" w:rsidRDefault="00CA6991" w:rsidP="009B23A8"/>
    <w:p w14:paraId="43FE8EC7" w14:textId="3F1D7D8E" w:rsidR="00BA5918" w:rsidRDefault="00BA5918" w:rsidP="009B23A8">
      <w:r>
        <w:t>But when you park your cash in a checking or savings account at a bank, you are lending the bank your money</w:t>
      </w:r>
      <w:r w:rsidR="001963D9">
        <w:t>.</w:t>
      </w:r>
      <w:r w:rsidR="00995A1C">
        <w:rPr>
          <w:rStyle w:val="FootnoteReference"/>
        </w:rPr>
        <w:footnoteReference w:id="1"/>
      </w:r>
      <w:r>
        <w:t xml:space="preserve"> </w:t>
      </w:r>
      <w:r w:rsidR="001963D9">
        <w:t>S</w:t>
      </w:r>
      <w:r>
        <w:t xml:space="preserve">o the bank pays you </w:t>
      </w:r>
      <w:r w:rsidR="00791615">
        <w:t xml:space="preserve">a bit of </w:t>
      </w:r>
      <w:r>
        <w:t>interest on the loan</w:t>
      </w:r>
      <w:r w:rsidR="001963D9">
        <w:t>, and that makes them an investment</w:t>
      </w:r>
      <w:r>
        <w:t>.</w:t>
      </w:r>
    </w:p>
    <w:p w14:paraId="128EA6DF" w14:textId="77777777" w:rsidR="00BA5918" w:rsidRDefault="00BA5918" w:rsidP="009B23A8"/>
    <w:p w14:paraId="2AC7CAE0" w14:textId="28BEB283" w:rsidR="000831A2" w:rsidRDefault="001963D9" w:rsidP="000831A2">
      <w:r>
        <w:t xml:space="preserve">But </w:t>
      </w:r>
      <w:r w:rsidR="00BA5918">
        <w:t xml:space="preserve">it’s a lousy investment. </w:t>
      </w:r>
      <w:r w:rsidR="000831A2">
        <w:rPr>
          <w:color w:val="auto"/>
          <w:kern w:val="0"/>
          <w14:ligatures w14:val="none"/>
        </w:rPr>
        <w:t xml:space="preserve">Checking accounts get about 0.07% a year, and savings accounts get about 0.4% a year. Granted, </w:t>
      </w:r>
      <w:r w:rsidR="000831A2">
        <w:t xml:space="preserve">some banks boost rates a bit for higher balances or direct deposits; and high-yield savings accounts (HYSAs), especially online ones, offer over 4% at present. Plus, </w:t>
      </w:r>
      <w:r w:rsidR="000831A2">
        <w:rPr>
          <w:color w:val="auto"/>
          <w:kern w:val="0"/>
          <w14:ligatures w14:val="none"/>
        </w:rPr>
        <w:t>checking and savings accounts are insured by the</w:t>
      </w:r>
      <w:r w:rsidR="000831A2" w:rsidRPr="000831A2">
        <w:t xml:space="preserve"> </w:t>
      </w:r>
      <w:r w:rsidR="000831A2" w:rsidRPr="000831A2">
        <w:rPr>
          <w:color w:val="auto"/>
          <w:kern w:val="0"/>
          <w14:ligatures w14:val="none"/>
        </w:rPr>
        <w:t>Federal Deposit Insurance Corporation</w:t>
      </w:r>
      <w:r w:rsidR="000831A2">
        <w:rPr>
          <w:color w:val="auto"/>
          <w:kern w:val="0"/>
          <w14:ligatures w14:val="none"/>
        </w:rPr>
        <w:t xml:space="preserve"> (FDIC), up to $250,000 per account.</w:t>
      </w:r>
    </w:p>
    <w:p w14:paraId="69249E41" w14:textId="77777777" w:rsidR="000831A2" w:rsidRDefault="000831A2" w:rsidP="000831A2"/>
    <w:p w14:paraId="1DF921DF" w14:textId="0C47A14F" w:rsidR="00BA5918" w:rsidRDefault="00F673FB" w:rsidP="009B23A8">
      <w:r>
        <w:t>All told, t</w:t>
      </w:r>
      <w:r w:rsidR="000831A2">
        <w:t xml:space="preserve">he typical return on cash is 3.3% a year. But inflation has averaged 3% a year, so cash barely maintains its purchasing power. </w:t>
      </w:r>
      <w:r w:rsidR="00127DAE">
        <w:t>Nevertheless, i</w:t>
      </w:r>
      <w:r>
        <w:t xml:space="preserve">n </w:t>
      </w:r>
      <w:r w:rsidR="00BA5918">
        <w:t>truly dangerous times (</w:t>
      </w:r>
      <w:r w:rsidR="00C46D71">
        <w:t xml:space="preserve">e.g., </w:t>
      </w:r>
      <w:r w:rsidR="001963D9">
        <w:t xml:space="preserve">when </w:t>
      </w:r>
      <w:r w:rsidR="00BA5918">
        <w:t>World War III</w:t>
      </w:r>
      <w:r w:rsidR="001963D9">
        <w:t xml:space="preserve"> </w:t>
      </w:r>
      <w:r w:rsidR="00127DAE">
        <w:t>breaks out</w:t>
      </w:r>
      <w:r w:rsidR="00BA5918" w:rsidRPr="00B36AB4">
        <w:t>),</w:t>
      </w:r>
      <w:r w:rsidR="00BA5918">
        <w:t xml:space="preserve"> cash </w:t>
      </w:r>
      <w:r w:rsidR="00127DAE">
        <w:t xml:space="preserve">will </w:t>
      </w:r>
      <w:r w:rsidR="00BA5918">
        <w:t>be safer than other investments.</w:t>
      </w:r>
    </w:p>
    <w:p w14:paraId="5CE0C805" w14:textId="77777777" w:rsidR="00BA5918" w:rsidRDefault="00BA5918" w:rsidP="009B23A8"/>
    <w:p w14:paraId="76FB8E3A" w14:textId="3DB962F2" w:rsidR="009B23A8" w:rsidRPr="00F565E2" w:rsidRDefault="00F565E2" w:rsidP="009B23A8">
      <w:pPr>
        <w:jc w:val="center"/>
      </w:pPr>
      <w:r w:rsidRPr="00F565E2">
        <w:rPr>
          <w:i/>
          <w:iCs/>
        </w:rPr>
        <w:t>Bonds</w:t>
      </w:r>
    </w:p>
    <w:p w14:paraId="2B8C3F7B" w14:textId="77777777" w:rsidR="009B23A8" w:rsidRDefault="009B23A8" w:rsidP="009B23A8"/>
    <w:p w14:paraId="430954F8" w14:textId="2CC39684" w:rsidR="00BA5918" w:rsidRDefault="00BA5918" w:rsidP="00BA5918">
      <w:r>
        <w:t>A bond is an IOU.</w:t>
      </w:r>
      <w:r w:rsidR="00127DAE">
        <w:t xml:space="preserve"> (“IOU” is from “I owe you”: it is a debt obligation.)</w:t>
      </w:r>
      <w:r>
        <w:t xml:space="preserve"> To raise money, </w:t>
      </w:r>
      <w:r w:rsidR="00F673FB">
        <w:t xml:space="preserve">a </w:t>
      </w:r>
      <w:r>
        <w:t xml:space="preserve">company </w:t>
      </w:r>
      <w:r w:rsidR="00F673FB">
        <w:t xml:space="preserve">or government </w:t>
      </w:r>
      <w:r>
        <w:t xml:space="preserve">will offer </w:t>
      </w:r>
      <w:r w:rsidR="00CA6991">
        <w:t xml:space="preserve">thousands or </w:t>
      </w:r>
      <w:r>
        <w:t xml:space="preserve">millions of IOUs. </w:t>
      </w:r>
      <w:r w:rsidR="00F673FB">
        <w:t xml:space="preserve">The </w:t>
      </w:r>
      <w:r>
        <w:t xml:space="preserve">company </w:t>
      </w:r>
      <w:r w:rsidR="00F673FB">
        <w:t xml:space="preserve">or government </w:t>
      </w:r>
      <w:r>
        <w:t xml:space="preserve">owes </w:t>
      </w:r>
      <w:r w:rsidR="00CA6991">
        <w:t xml:space="preserve">the </w:t>
      </w:r>
      <w:r>
        <w:t>lenders (bondholders</w:t>
      </w:r>
      <w:r w:rsidRPr="00B36AB4">
        <w:t xml:space="preserve">) </w:t>
      </w:r>
      <w:r>
        <w:t xml:space="preserve">their money back. The lenders grow richer because, to induce </w:t>
      </w:r>
      <w:r w:rsidR="00753A06">
        <w:t xml:space="preserve">lenders </w:t>
      </w:r>
      <w:r>
        <w:t xml:space="preserve">to buy bonds, </w:t>
      </w:r>
      <w:r w:rsidR="00127DAE">
        <w:t xml:space="preserve">the company or government </w:t>
      </w:r>
      <w:r>
        <w:t>pay</w:t>
      </w:r>
      <w:r w:rsidR="00753A06">
        <w:t>s</w:t>
      </w:r>
      <w:r>
        <w:t xml:space="preserve"> interest on the loans, over and above the principal that the company borrows.</w:t>
      </w:r>
    </w:p>
    <w:p w14:paraId="2A97E2F9" w14:textId="77777777" w:rsidR="00BA5918" w:rsidRDefault="00BA5918" w:rsidP="009B23A8"/>
    <w:p w14:paraId="3E6C27A0" w14:textId="0D306233" w:rsidR="009B23A8" w:rsidRDefault="00BA5918" w:rsidP="009B23A8">
      <w:r>
        <w:t xml:space="preserve">Bonds </w:t>
      </w:r>
      <w:r w:rsidR="009B23A8">
        <w:t>can be classified by the issuer of the IOUs</w:t>
      </w:r>
      <w:r w:rsidR="00F673FB">
        <w:t xml:space="preserve">, </w:t>
      </w:r>
      <w:r w:rsidR="009B23A8">
        <w:t>either corporations or governments (municipal, state, or federal</w:t>
      </w:r>
      <w:r w:rsidR="009B23A8" w:rsidRPr="00B36AB4">
        <w:t>).</w:t>
      </w:r>
    </w:p>
    <w:p w14:paraId="56390C13" w14:textId="77777777" w:rsidR="009B23A8" w:rsidRDefault="009B23A8" w:rsidP="009B23A8"/>
    <w:p w14:paraId="659124C5" w14:textId="04C6B803" w:rsidR="009B23A8" w:rsidRDefault="009B23A8" w:rsidP="009B23A8">
      <w:r>
        <w:t>Bonds can also be classified by the length of their maturity (the time from investment to return of principal</w:t>
      </w:r>
      <w:r w:rsidRPr="00B36AB4">
        <w:t>).</w:t>
      </w:r>
      <w:r>
        <w:t xml:space="preserve"> Lengths of maturity are short-term, medium-term, or long-term. Bonds offered by the federal government, for example, are divided into:</w:t>
      </w:r>
    </w:p>
    <w:p w14:paraId="0C3C7AAD" w14:textId="77777777" w:rsidR="009B23A8" w:rsidRDefault="009B23A8" w:rsidP="009B23A8"/>
    <w:p w14:paraId="073B01EA" w14:textId="01611579" w:rsidR="009B23A8" w:rsidRDefault="009B23A8" w:rsidP="009B23A8">
      <w:pPr>
        <w:tabs>
          <w:tab w:val="left" w:pos="2160"/>
        </w:tabs>
        <w:ind w:left="360"/>
      </w:pPr>
      <w:r>
        <w:t>Treasury bills</w:t>
      </w:r>
      <w:r w:rsidRPr="009B23A8">
        <w:tab/>
      </w:r>
      <w:r>
        <w:t>mature in a year or less</w:t>
      </w:r>
    </w:p>
    <w:p w14:paraId="7DC510EC" w14:textId="0481862C" w:rsidR="009B23A8" w:rsidRDefault="009B23A8" w:rsidP="009B23A8">
      <w:pPr>
        <w:tabs>
          <w:tab w:val="left" w:pos="2160"/>
        </w:tabs>
        <w:ind w:left="360"/>
      </w:pPr>
      <w:r>
        <w:t>Treasury notes</w:t>
      </w:r>
      <w:r w:rsidRPr="009B23A8">
        <w:tab/>
      </w:r>
      <w:r>
        <w:t>mature in 2-10 years</w:t>
      </w:r>
    </w:p>
    <w:p w14:paraId="0C27204E" w14:textId="7804F6D6" w:rsidR="009B23A8" w:rsidRDefault="009B23A8" w:rsidP="009B23A8">
      <w:pPr>
        <w:tabs>
          <w:tab w:val="left" w:pos="2160"/>
        </w:tabs>
        <w:ind w:left="360"/>
      </w:pPr>
      <w:r>
        <w:t>Treasury bonds</w:t>
      </w:r>
      <w:r w:rsidRPr="009B23A8">
        <w:tab/>
      </w:r>
      <w:r>
        <w:t>mature in more than 10 years</w:t>
      </w:r>
    </w:p>
    <w:p w14:paraId="54D6B7AA" w14:textId="50D31598" w:rsidR="00467DF7" w:rsidRDefault="00467DF7" w:rsidP="00467DF7">
      <w:pPr>
        <w:tabs>
          <w:tab w:val="left" w:pos="2160"/>
        </w:tabs>
        <w:ind w:left="360"/>
      </w:pPr>
      <w:r>
        <w:t>TIPS</w:t>
      </w:r>
      <w:r w:rsidR="00127DAE">
        <w:tab/>
        <w:t>(</w:t>
      </w:r>
      <w:r>
        <w:t>Treasury inflation-protected securities</w:t>
      </w:r>
      <w:r w:rsidR="00127DAE">
        <w:t>):</w:t>
      </w:r>
      <w:r>
        <w:t xml:space="preserve"> maturities of 5, 10, or 30 years</w:t>
      </w:r>
    </w:p>
    <w:p w14:paraId="540EF978" w14:textId="77777777" w:rsidR="009B23A8" w:rsidRDefault="009B23A8" w:rsidP="009B23A8"/>
    <w:p w14:paraId="5D856614" w14:textId="4CF057A3" w:rsidR="009B23A8" w:rsidRDefault="009B23A8" w:rsidP="009B23A8">
      <w:r>
        <w:t>Short-term bonds are sometimes called “cash equivalents.” That’s because the return they offer is not much more than what cash offers</w:t>
      </w:r>
      <w:r w:rsidRPr="00B36AB4">
        <w:t>.</w:t>
      </w:r>
      <w:r>
        <w:t xml:space="preserve"> Cash equivalents include:</w:t>
      </w:r>
    </w:p>
    <w:p w14:paraId="61AA0646" w14:textId="77777777" w:rsidR="009B23A8" w:rsidRDefault="009B23A8" w:rsidP="009B23A8"/>
    <w:p w14:paraId="52BF92AE" w14:textId="77777777" w:rsidR="009B23A8" w:rsidRDefault="009B23A8" w:rsidP="009B23A8">
      <w:pPr>
        <w:ind w:left="360"/>
      </w:pPr>
      <w:r>
        <w:t>Treasury bills</w:t>
      </w:r>
    </w:p>
    <w:p w14:paraId="0DF0502F" w14:textId="77777777" w:rsidR="002A26D5" w:rsidRPr="00B36AB4" w:rsidRDefault="002A26D5" w:rsidP="002A26D5">
      <w:pPr>
        <w:ind w:left="360"/>
      </w:pPr>
      <w:r>
        <w:t>certificates of deposit (CDs</w:t>
      </w:r>
      <w:r w:rsidRPr="00B36AB4">
        <w:t xml:space="preserve">) </w:t>
      </w:r>
      <w:r>
        <w:t>(a bank’s short-term borrowing</w:t>
      </w:r>
      <w:r w:rsidRPr="00B36AB4">
        <w:t>)</w:t>
      </w:r>
    </w:p>
    <w:p w14:paraId="4A9EA4A5" w14:textId="77777777" w:rsidR="002A26D5" w:rsidRPr="00B36AB4" w:rsidRDefault="002A26D5" w:rsidP="002A26D5">
      <w:pPr>
        <w:ind w:left="360"/>
      </w:pPr>
      <w:r>
        <w:t>commercial paper (a corporation’s short-term borrowing</w:t>
      </w:r>
      <w:r w:rsidRPr="00B36AB4">
        <w:t>)</w:t>
      </w:r>
    </w:p>
    <w:p w14:paraId="1E19091A" w14:textId="69696458" w:rsidR="00F673FB" w:rsidRPr="00B36AB4" w:rsidRDefault="00F673FB" w:rsidP="009B23A8">
      <w:pPr>
        <w:ind w:left="360"/>
      </w:pPr>
      <w:r>
        <w:t>short-term municipal bonds (municipal bonds are free of federal income taxes and usually of local and state taxes)</w:t>
      </w:r>
    </w:p>
    <w:p w14:paraId="66B1784A" w14:textId="77777777" w:rsidR="00127DAE" w:rsidRDefault="00127DAE" w:rsidP="00127DAE">
      <w:pPr>
        <w:ind w:left="360"/>
      </w:pPr>
      <w:r>
        <w:lastRenderedPageBreak/>
        <w:t>money market funds (a mutual fund that invests in short-term bonds</w:t>
      </w:r>
      <w:r w:rsidRPr="00B36AB4">
        <w:t>)</w:t>
      </w:r>
    </w:p>
    <w:p w14:paraId="57EFCA49" w14:textId="77777777" w:rsidR="009B23A8" w:rsidRDefault="009B23A8" w:rsidP="009B23A8"/>
    <w:p w14:paraId="25303760" w14:textId="51FF0E42" w:rsidR="009B23A8" w:rsidRDefault="00F565E2" w:rsidP="009B23A8">
      <w:pPr>
        <w:jc w:val="center"/>
      </w:pPr>
      <w:r w:rsidRPr="00F565E2">
        <w:rPr>
          <w:i/>
          <w:iCs/>
        </w:rPr>
        <w:t>Stocks</w:t>
      </w:r>
    </w:p>
    <w:p w14:paraId="45C92415" w14:textId="77777777" w:rsidR="009B23A8" w:rsidRDefault="009B23A8" w:rsidP="009B23A8"/>
    <w:p w14:paraId="57CF55C7" w14:textId="3CF12168" w:rsidR="00BA5918" w:rsidRDefault="00BA5918" w:rsidP="00BA5918">
      <w:r>
        <w:t xml:space="preserve">A stock (aka </w:t>
      </w:r>
      <w:r w:rsidR="00C46D71">
        <w:t xml:space="preserve">a </w:t>
      </w:r>
      <w:r>
        <w:t>share</w:t>
      </w:r>
      <w:r w:rsidRPr="00B36AB4">
        <w:t xml:space="preserve">) </w:t>
      </w:r>
      <w:r>
        <w:t xml:space="preserve">is a tiny bit of the ownership of a company. To raise money so that </w:t>
      </w:r>
      <w:r w:rsidR="00822CDB">
        <w:t xml:space="preserve">a company </w:t>
      </w:r>
      <w:r>
        <w:t xml:space="preserve">can grow, </w:t>
      </w:r>
      <w:r w:rsidR="00822CDB">
        <w:t xml:space="preserve">it </w:t>
      </w:r>
      <w:r>
        <w:t>will sell millions of slices of ownership. If the company grows, each stock will grow in value; and those who bought the tiny slices will grow richer.</w:t>
      </w:r>
      <w:r w:rsidR="00F673FB">
        <w:rPr>
          <w:rStyle w:val="FootnoteReference"/>
        </w:rPr>
        <w:footnoteReference w:id="2"/>
      </w:r>
    </w:p>
    <w:p w14:paraId="094EFF08" w14:textId="77777777" w:rsidR="00BA5918" w:rsidRDefault="00BA5918" w:rsidP="009B23A8"/>
    <w:p w14:paraId="507A1B09" w14:textId="2EAAE9E4" w:rsidR="009B23A8" w:rsidRDefault="00A76286" w:rsidP="009B23A8">
      <w:r w:rsidRPr="00C4532C">
        <w:rPr>
          <w:rFonts w:eastAsia="Times New Roman"/>
          <w:kern w:val="0"/>
          <w14:ligatures w14:val="none"/>
        </w:rPr>
        <w:t>Stocks can be classified by the value of the corporation issuing them. (“Value” is not net asset value [assets minus liabilities] but the amount investors pay, at a given time, for all of the corporation’s stocks.)</w:t>
      </w:r>
    </w:p>
    <w:p w14:paraId="776C0733" w14:textId="77777777" w:rsidR="009B23A8" w:rsidRDefault="009B23A8" w:rsidP="009B23A8"/>
    <w:p w14:paraId="3A68CFD9" w14:textId="2345B870" w:rsidR="008C4C54" w:rsidRDefault="008C4C54" w:rsidP="009B23A8">
      <w:pPr>
        <w:tabs>
          <w:tab w:val="left" w:pos="2160"/>
        </w:tabs>
        <w:ind w:left="360"/>
      </w:pPr>
      <w:r>
        <w:t>mega cap</w:t>
      </w:r>
      <w:r>
        <w:tab/>
        <w:t>over $200 billion</w:t>
      </w:r>
      <w:r w:rsidR="00A76286">
        <w:t>s</w:t>
      </w:r>
      <w:r w:rsidR="00A76286">
        <w:rPr>
          <w:rStyle w:val="FootnoteReference"/>
        </w:rPr>
        <w:footnoteReference w:id="3"/>
      </w:r>
    </w:p>
    <w:p w14:paraId="065D350E" w14:textId="4E577E12" w:rsidR="009B23A8" w:rsidRDefault="009B23A8" w:rsidP="008C4C54">
      <w:pPr>
        <w:tabs>
          <w:tab w:val="left" w:pos="2160"/>
        </w:tabs>
        <w:ind w:left="360"/>
      </w:pPr>
      <w:r>
        <w:t>large cap</w:t>
      </w:r>
      <w:r>
        <w:tab/>
        <w:t>$10</w:t>
      </w:r>
      <w:r w:rsidR="008C4C54">
        <w:t>-$200</w:t>
      </w:r>
      <w:r>
        <w:t xml:space="preserve"> billion</w:t>
      </w:r>
    </w:p>
    <w:p w14:paraId="40C90193" w14:textId="77777777" w:rsidR="009B23A8" w:rsidRDefault="009B23A8" w:rsidP="009B23A8">
      <w:pPr>
        <w:tabs>
          <w:tab w:val="left" w:pos="2160"/>
        </w:tabs>
        <w:ind w:left="360"/>
      </w:pPr>
      <w:r>
        <w:t>mid cap</w:t>
      </w:r>
      <w:r>
        <w:tab/>
        <w:t>$2-$10 billion</w:t>
      </w:r>
    </w:p>
    <w:p w14:paraId="7A4E33AC" w14:textId="77777777" w:rsidR="009B23A8" w:rsidRDefault="009B23A8" w:rsidP="009B23A8">
      <w:pPr>
        <w:tabs>
          <w:tab w:val="left" w:pos="2160"/>
        </w:tabs>
        <w:ind w:left="360"/>
      </w:pPr>
      <w:r>
        <w:t>small cap</w:t>
      </w:r>
      <w:r>
        <w:tab/>
        <w:t>under $2 billion</w:t>
      </w:r>
    </w:p>
    <w:p w14:paraId="2521546F" w14:textId="77777777" w:rsidR="009B23A8" w:rsidRDefault="009B23A8" w:rsidP="009B23A8"/>
    <w:p w14:paraId="0AB0DF0C" w14:textId="2B9332F1" w:rsidR="009B23A8" w:rsidRDefault="009B23A8" w:rsidP="009B23A8">
      <w:r>
        <w:t xml:space="preserve">Stocks can also be classified by “sector,” the type of industry that the corporation belongs to. </w:t>
      </w:r>
      <w:r w:rsidR="00A101F0">
        <w:t xml:space="preserve">According to </w:t>
      </w:r>
      <w:r w:rsidR="00A101F0" w:rsidRPr="00A101F0">
        <w:t>The Global Industry Classification Standard (GICS)</w:t>
      </w:r>
      <w:r w:rsidR="00A101F0">
        <w:t>,</w:t>
      </w:r>
      <w:r w:rsidR="00A101F0">
        <w:rPr>
          <w:rStyle w:val="FootnoteReference"/>
        </w:rPr>
        <w:footnoteReference w:id="4"/>
      </w:r>
      <w:r w:rsidR="00A101F0" w:rsidRPr="00A101F0">
        <w:t xml:space="preserve"> </w:t>
      </w:r>
      <w:r>
        <w:t>present-day, developed economies</w:t>
      </w:r>
      <w:r w:rsidR="00A101F0">
        <w:t xml:space="preserve"> have 11 sectors</w:t>
      </w:r>
      <w:r>
        <w:t>: communication services, consumer discretionary</w:t>
      </w:r>
      <w:r w:rsidRPr="00821F35">
        <w:t xml:space="preserve">, </w:t>
      </w:r>
      <w:r>
        <w:t>consumer staples</w:t>
      </w:r>
      <w:r w:rsidRPr="00821F35">
        <w:t xml:space="preserve">, </w:t>
      </w:r>
      <w:r>
        <w:t>energy</w:t>
      </w:r>
      <w:r w:rsidRPr="00821F35">
        <w:t xml:space="preserve">, </w:t>
      </w:r>
      <w:r>
        <w:t>financials</w:t>
      </w:r>
      <w:r w:rsidRPr="00821F35">
        <w:t xml:space="preserve">, </w:t>
      </w:r>
      <w:r>
        <w:t>health care</w:t>
      </w:r>
      <w:r w:rsidRPr="00821F35">
        <w:t xml:space="preserve">, </w:t>
      </w:r>
      <w:r>
        <w:t>industrials</w:t>
      </w:r>
      <w:r w:rsidRPr="00821F35">
        <w:t xml:space="preserve">, </w:t>
      </w:r>
      <w:r>
        <w:t>information technology</w:t>
      </w:r>
      <w:r w:rsidRPr="00821F35">
        <w:t xml:space="preserve">, </w:t>
      </w:r>
      <w:r>
        <w:t>materials</w:t>
      </w:r>
      <w:r w:rsidRPr="00821F35">
        <w:t xml:space="preserve">, </w:t>
      </w:r>
      <w:r>
        <w:t>real estate</w:t>
      </w:r>
      <w:r w:rsidRPr="00821F35">
        <w:t xml:space="preserve">, </w:t>
      </w:r>
      <w:r>
        <w:t>and utilities.</w:t>
      </w:r>
    </w:p>
    <w:p w14:paraId="3E699618" w14:textId="77777777" w:rsidR="009B23A8" w:rsidRDefault="009B23A8" w:rsidP="009B23A8"/>
    <w:p w14:paraId="73AFDC2D" w14:textId="2690971F" w:rsidR="009B23A8" w:rsidRDefault="009B23A8" w:rsidP="009B23A8">
      <w:r>
        <w:t>Stocks can also be classified by investment “</w:t>
      </w:r>
      <w:r w:rsidR="002B0B9A">
        <w:t>factors</w:t>
      </w:r>
      <w:r>
        <w:t>.”</w:t>
      </w:r>
      <w:r w:rsidR="00753A06">
        <w:rPr>
          <w:rStyle w:val="FootnoteReference"/>
        </w:rPr>
        <w:footnoteReference w:id="5"/>
      </w:r>
      <w:r w:rsidR="002B0B9A">
        <w:t xml:space="preserve"> </w:t>
      </w:r>
      <w:r w:rsidR="00753A06">
        <w:t xml:space="preserve">Two </w:t>
      </w:r>
      <w:r w:rsidR="002B0B9A">
        <w:t xml:space="preserve">important factors are growth </w:t>
      </w:r>
      <w:r w:rsidR="00F565E2">
        <w:t xml:space="preserve">and </w:t>
      </w:r>
      <w:r w:rsidR="002B0B9A">
        <w:t>value.</w:t>
      </w:r>
    </w:p>
    <w:p w14:paraId="26F717E1" w14:textId="77777777" w:rsidR="009B23A8" w:rsidRDefault="009B23A8" w:rsidP="009B23A8"/>
    <w:p w14:paraId="3C9E92CC" w14:textId="6AD297AD" w:rsidR="009B23A8" w:rsidRDefault="009B23A8" w:rsidP="009B23A8">
      <w:pPr>
        <w:tabs>
          <w:tab w:val="left" w:pos="2160"/>
        </w:tabs>
        <w:ind w:left="360"/>
      </w:pPr>
      <w:r>
        <w:t>growth</w:t>
      </w:r>
      <w:r>
        <w:tab/>
        <w:t>stocks of companies with the potential to grow rapidly</w:t>
      </w:r>
    </w:p>
    <w:p w14:paraId="2A727E0B" w14:textId="77777777" w:rsidR="009B23A8" w:rsidRDefault="009B23A8" w:rsidP="009B23A8">
      <w:pPr>
        <w:tabs>
          <w:tab w:val="left" w:pos="2160"/>
        </w:tabs>
        <w:ind w:left="360"/>
      </w:pPr>
      <w:r>
        <w:t>value</w:t>
      </w:r>
      <w:r>
        <w:tab/>
        <w:t>stocks of stable, mature companies that are undervalued</w:t>
      </w:r>
    </w:p>
    <w:p w14:paraId="055A2EFC" w14:textId="77777777" w:rsidR="009B23A8" w:rsidRDefault="009B23A8" w:rsidP="009B23A8"/>
    <w:p w14:paraId="309E78FB" w14:textId="77777777" w:rsidR="00FE68BF" w:rsidRDefault="009B23A8" w:rsidP="009B23A8">
      <w:r>
        <w:t>Whereas the return from cash and bonds is interest (the price paid by borrowers to use lenders’ money</w:t>
      </w:r>
      <w:r w:rsidRPr="00B36AB4">
        <w:t>),</w:t>
      </w:r>
      <w:r>
        <w:t xml:space="preserve"> the return </w:t>
      </w:r>
      <w:r w:rsidR="00822CDB">
        <w:t>on</w:t>
      </w:r>
      <w:r>
        <w:t xml:space="preserve"> equity (</w:t>
      </w:r>
      <w:r w:rsidR="00822CDB">
        <w:t>equity is</w:t>
      </w:r>
      <w:r>
        <w:t xml:space="preserve"> ownership, whether of real estate, other hard assets</w:t>
      </w:r>
      <w:r w:rsidR="004B2686">
        <w:t>, or stocks</w:t>
      </w:r>
      <w:r w:rsidRPr="00B36AB4">
        <w:t xml:space="preserve">) </w:t>
      </w:r>
      <w:r>
        <w:t>is growth in the value of the asset owned.</w:t>
      </w:r>
    </w:p>
    <w:p w14:paraId="2CB80EDD" w14:textId="77777777" w:rsidR="00FE68BF" w:rsidRDefault="00FE68BF" w:rsidP="009B23A8"/>
    <w:p w14:paraId="160A373F" w14:textId="4E72C432" w:rsidR="009B23A8" w:rsidRDefault="008A39BE" w:rsidP="001E59F6">
      <w:r>
        <w:lastRenderedPageBreak/>
        <w:t xml:space="preserve">But </w:t>
      </w:r>
      <w:r w:rsidR="009B23A8">
        <w:t>many stocks</w:t>
      </w:r>
      <w:r>
        <w:t>, in addition to growth in value,</w:t>
      </w:r>
      <w:r w:rsidR="009B23A8">
        <w:t xml:space="preserve"> also pay dividends, periodic payments </w:t>
      </w:r>
      <w:r w:rsidR="009B3CF7">
        <w:t>(usually quarterly</w:t>
      </w:r>
      <w:r w:rsidR="009B3CF7" w:rsidRPr="00B36AB4">
        <w:t xml:space="preserve">) </w:t>
      </w:r>
      <w:r w:rsidR="009B23A8">
        <w:t>to shareholders</w:t>
      </w:r>
      <w:r w:rsidR="00822CDB">
        <w:t xml:space="preserve"> of some of the company’s profits</w:t>
      </w:r>
      <w:r w:rsidR="009B23A8">
        <w:t>. So</w:t>
      </w:r>
      <w:r>
        <w:t xml:space="preserve"> </w:t>
      </w:r>
      <w:r w:rsidR="009B23A8">
        <w:t xml:space="preserve">the return on stocks is a combination </w:t>
      </w:r>
      <w:r w:rsidR="00822CDB">
        <w:t xml:space="preserve">of </w:t>
      </w:r>
      <w:r w:rsidR="009B23A8">
        <w:t>two things: growth in the value of the stocks</w:t>
      </w:r>
      <w:r w:rsidR="00BC00DA">
        <w:t>, and dividends</w:t>
      </w:r>
      <w:r w:rsidR="009B23A8">
        <w:t>.</w:t>
      </w:r>
      <w:r>
        <w:t xml:space="preserve"> </w:t>
      </w:r>
      <w:r w:rsidR="007511DE">
        <w:t>M</w:t>
      </w:r>
      <w:r w:rsidR="007511DE" w:rsidRPr="007511DE">
        <w:t xml:space="preserve">ore than four-fifths </w:t>
      </w:r>
      <w:r w:rsidR="007511DE">
        <w:t xml:space="preserve">of </w:t>
      </w:r>
      <w:r w:rsidR="007511DE" w:rsidRPr="007511DE">
        <w:t xml:space="preserve">stocks </w:t>
      </w:r>
      <w:r w:rsidR="007511DE">
        <w:t xml:space="preserve">in </w:t>
      </w:r>
      <w:r w:rsidR="007511DE" w:rsidRPr="007511DE">
        <w:t xml:space="preserve">the S&amp;P 500 </w:t>
      </w:r>
      <w:r w:rsidR="007511DE">
        <w:t xml:space="preserve">pay </w:t>
      </w:r>
      <w:r w:rsidR="007511DE" w:rsidRPr="007511DE">
        <w:t>dividend</w:t>
      </w:r>
      <w:r w:rsidR="007511DE">
        <w:t>s.</w:t>
      </w:r>
      <w:r w:rsidR="00612C13">
        <w:rPr>
          <w:rStyle w:val="FootnoteReference"/>
        </w:rPr>
        <w:footnoteReference w:id="6"/>
      </w:r>
      <w:r w:rsidR="007511DE">
        <w:t xml:space="preserve"> </w:t>
      </w:r>
      <w:r w:rsidR="001E59F6">
        <w:t>From 1960-2024, the median dividend yield of the S&amp;P 500 was 2.9%.</w:t>
      </w:r>
      <w:r w:rsidR="001E59F6">
        <w:rPr>
          <w:rStyle w:val="FootnoteReference"/>
        </w:rPr>
        <w:footnoteReference w:id="7"/>
      </w:r>
    </w:p>
    <w:p w14:paraId="3266EE19" w14:textId="1B72E602" w:rsidR="001E59F6" w:rsidRPr="001E59F6" w:rsidRDefault="001E59F6" w:rsidP="001E59F6"/>
    <w:p w14:paraId="3B85E828" w14:textId="12ED7CF9" w:rsidR="00FE68BF" w:rsidRDefault="007511DE" w:rsidP="00FE68BF">
      <w:r>
        <w:t xml:space="preserve">Many investors who are in the accumulation stage of life (saving for the future) reinvest their dividends, i.e., buy more of the same stocks. Many investors who are in the decumulation stage of life (in retirement) use dividends as income, i.e., spend the dividends. </w:t>
      </w:r>
      <w:r w:rsidR="00FE68BF">
        <w:t xml:space="preserve">Here is a comparison of the </w:t>
      </w:r>
      <w:bookmarkStart w:id="2" w:name="_Hlk217312755"/>
      <w:r w:rsidR="00FE68BF">
        <w:t>returns on bonds (yellow</w:t>
      </w:r>
      <w:r w:rsidR="00FE68BF" w:rsidRPr="00B36AB4">
        <w:t>)</w:t>
      </w:r>
      <w:r w:rsidR="00FE68BF">
        <w:t xml:space="preserve">, </w:t>
      </w:r>
      <w:r>
        <w:t xml:space="preserve">S&amp;P-500 </w:t>
      </w:r>
      <w:r w:rsidR="00FE68BF">
        <w:t>stocks without reinvested dividends (red</w:t>
      </w:r>
      <w:r>
        <w:t>)</w:t>
      </w:r>
      <w:r w:rsidR="00FE68BF" w:rsidRPr="00B36AB4">
        <w:t>,</w:t>
      </w:r>
      <w:r w:rsidR="00FE68BF">
        <w:t xml:space="preserve"> and </w:t>
      </w:r>
      <w:r>
        <w:t xml:space="preserve">S&amp;P-500 </w:t>
      </w:r>
      <w:r w:rsidR="00FE68BF">
        <w:t>stocks with reinvested dividends (black</w:t>
      </w:r>
      <w:r w:rsidR="00FE68BF" w:rsidRPr="00B36AB4">
        <w:t>)</w:t>
      </w:r>
      <w:bookmarkEnd w:id="2"/>
      <w:r w:rsidR="00FE68BF" w:rsidRPr="00B36AB4">
        <w:t>.</w:t>
      </w:r>
      <w:r w:rsidR="00FE68BF">
        <w:rPr>
          <w:rStyle w:val="FootnoteReference"/>
        </w:rPr>
        <w:footnoteReference w:id="8"/>
      </w:r>
    </w:p>
    <w:p w14:paraId="1B282B76" w14:textId="77777777" w:rsidR="00FE68BF" w:rsidRDefault="00FE68BF" w:rsidP="00FE68BF"/>
    <w:p w14:paraId="6F181B0A" w14:textId="77777777" w:rsidR="00FE68BF" w:rsidRDefault="00FE68BF" w:rsidP="00FE68BF">
      <w:r>
        <w:rPr>
          <w:noProof/>
        </w:rPr>
        <w:drawing>
          <wp:inline distT="0" distB="0" distL="0" distR="0" wp14:anchorId="41AB738A" wp14:editId="697C57BC">
            <wp:extent cx="5943600" cy="2230120"/>
            <wp:effectExtent l="0" t="0" r="0" b="0"/>
            <wp:docPr id="311366774" name="Picture 1" descr="A graph with a line and a red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366774" name="Picture 1" descr="A graph with a line and a red line&#10;&#10;AI-generated content may be incorrect."/>
                    <pic:cNvPicPr/>
                  </pic:nvPicPr>
                  <pic:blipFill>
                    <a:blip r:embed="rId8"/>
                    <a:stretch>
                      <a:fillRect/>
                    </a:stretch>
                  </pic:blipFill>
                  <pic:spPr>
                    <a:xfrm>
                      <a:off x="0" y="0"/>
                      <a:ext cx="5943600" cy="2230120"/>
                    </a:xfrm>
                    <a:prstGeom prst="rect">
                      <a:avLst/>
                    </a:prstGeom>
                  </pic:spPr>
                </pic:pic>
              </a:graphicData>
            </a:graphic>
          </wp:inline>
        </w:drawing>
      </w:r>
    </w:p>
    <w:p w14:paraId="3A82806F" w14:textId="77777777" w:rsidR="00FE68BF" w:rsidRDefault="00FE68BF" w:rsidP="009B23A8"/>
    <w:p w14:paraId="20F63AF0" w14:textId="56D6AD97" w:rsidR="009B23A8" w:rsidRPr="005E6538" w:rsidRDefault="00627627" w:rsidP="009B23A8">
      <w:pPr>
        <w:jc w:val="center"/>
      </w:pPr>
      <w:r w:rsidRPr="00627627">
        <w:rPr>
          <w:smallCaps/>
        </w:rPr>
        <w:t>asset allocation</w:t>
      </w:r>
    </w:p>
    <w:p w14:paraId="213FD4DE" w14:textId="77777777" w:rsidR="009B23A8" w:rsidRDefault="009B23A8" w:rsidP="009B23A8"/>
    <w:p w14:paraId="7566411C" w14:textId="2DCA4C64" w:rsidR="009B23A8" w:rsidRDefault="009B23A8" w:rsidP="009B23A8">
      <w:r>
        <w:t>We have now mentioned the following as viable investments for most people:</w:t>
      </w:r>
      <w:r w:rsidR="00627627">
        <w:t xml:space="preserve"> cash, </w:t>
      </w:r>
      <w:r>
        <w:t>homeownership</w:t>
      </w:r>
      <w:r w:rsidR="00627627">
        <w:t xml:space="preserve">, </w:t>
      </w:r>
      <w:r>
        <w:t>REITs</w:t>
      </w:r>
      <w:r w:rsidR="00627627">
        <w:t xml:space="preserve">, </w:t>
      </w:r>
      <w:r>
        <w:t>bonds</w:t>
      </w:r>
      <w:r w:rsidR="00627627">
        <w:t xml:space="preserve">, </w:t>
      </w:r>
      <w:r w:rsidR="00FE68BF">
        <w:t xml:space="preserve">gold, </w:t>
      </w:r>
      <w:r w:rsidR="00627627">
        <w:t xml:space="preserve">and </w:t>
      </w:r>
      <w:r>
        <w:t>stocks</w:t>
      </w:r>
      <w:r w:rsidR="00627627">
        <w:t xml:space="preserve">. How </w:t>
      </w:r>
      <w:r>
        <w:t xml:space="preserve">should </w:t>
      </w:r>
      <w:r w:rsidR="00BC00DA">
        <w:t>one</w:t>
      </w:r>
      <w:r w:rsidR="00F565E2">
        <w:t xml:space="preserve"> </w:t>
      </w:r>
      <w:r w:rsidR="00822CDB">
        <w:t xml:space="preserve">allocate money to </w:t>
      </w:r>
      <w:r w:rsidR="00627627">
        <w:t>these</w:t>
      </w:r>
      <w:r w:rsidR="00822CDB">
        <w:t xml:space="preserve"> assets</w:t>
      </w:r>
      <w:r>
        <w:t>?</w:t>
      </w:r>
    </w:p>
    <w:p w14:paraId="6EDCD86E" w14:textId="77777777" w:rsidR="009B23A8" w:rsidRDefault="009B23A8" w:rsidP="009B23A8"/>
    <w:p w14:paraId="2967DC0A" w14:textId="2093FC57" w:rsidR="009B23A8" w:rsidRPr="000849DE" w:rsidRDefault="009B23A8" w:rsidP="009B23A8">
      <w:r>
        <w:t xml:space="preserve">Here are the long-term </w:t>
      </w:r>
      <w:r w:rsidR="00D87F59">
        <w:t xml:space="preserve">average </w:t>
      </w:r>
      <w:r w:rsidR="00822CDB">
        <w:t xml:space="preserve">annual </w:t>
      </w:r>
      <w:r>
        <w:t>returns (1928-202</w:t>
      </w:r>
      <w:r w:rsidR="00B00FB2">
        <w:t>5</w:t>
      </w:r>
      <w:r w:rsidRPr="00B36AB4">
        <w:t xml:space="preserve">) </w:t>
      </w:r>
      <w:r>
        <w:t>for most people’s asset classes.</w:t>
      </w:r>
      <w:r>
        <w:rPr>
          <w:rStyle w:val="FootnoteReference"/>
        </w:rPr>
        <w:footnoteReference w:id="9"/>
      </w:r>
    </w:p>
    <w:p w14:paraId="10712AA7" w14:textId="77777777" w:rsidR="009B23A8" w:rsidRDefault="009B23A8" w:rsidP="00D87F59"/>
    <w:p w14:paraId="59242A66" w14:textId="77777777" w:rsidR="000C4862" w:rsidRDefault="000C4862" w:rsidP="000C4862">
      <w:pPr>
        <w:tabs>
          <w:tab w:val="right" w:pos="3060"/>
        </w:tabs>
        <w:ind w:left="360"/>
      </w:pPr>
      <w:r>
        <w:t>cash</w:t>
      </w:r>
      <w:r>
        <w:rPr>
          <w:rStyle w:val="FootnoteReference"/>
        </w:rPr>
        <w:footnoteReference w:id="10"/>
      </w:r>
      <w:r>
        <w:tab/>
        <w:t>3.42%</w:t>
      </w:r>
    </w:p>
    <w:p w14:paraId="5B7B5DC6" w14:textId="0C5D3720" w:rsidR="000C4862" w:rsidRDefault="000C4862" w:rsidP="000C4862">
      <w:pPr>
        <w:tabs>
          <w:tab w:val="right" w:pos="3060"/>
        </w:tabs>
        <w:ind w:left="360"/>
      </w:pPr>
      <w:r>
        <w:t>homeownership</w:t>
      </w:r>
      <w:r>
        <w:tab/>
        <w:t>4.20%</w:t>
      </w:r>
    </w:p>
    <w:p w14:paraId="26C96327" w14:textId="77777777" w:rsidR="000C4862" w:rsidRDefault="000C4862" w:rsidP="000C4862">
      <w:pPr>
        <w:tabs>
          <w:tab w:val="right" w:pos="3060"/>
        </w:tabs>
        <w:ind w:left="360"/>
      </w:pPr>
      <w:r>
        <w:t>REITs</w:t>
      </w:r>
      <w:r>
        <w:tab/>
        <w:t>4.38%</w:t>
      </w:r>
    </w:p>
    <w:p w14:paraId="16ED8A10" w14:textId="76894D09" w:rsidR="000C4862" w:rsidRDefault="000C4862" w:rsidP="000C4862">
      <w:pPr>
        <w:tabs>
          <w:tab w:val="right" w:pos="3060"/>
        </w:tabs>
        <w:ind w:left="360"/>
      </w:pPr>
      <w:r>
        <w:t>bonds</w:t>
      </w:r>
      <w:r>
        <w:rPr>
          <w:rStyle w:val="FootnoteReference"/>
        </w:rPr>
        <w:footnoteReference w:id="11"/>
      </w:r>
      <w:r>
        <w:tab/>
        <w:t>6.90%</w:t>
      </w:r>
    </w:p>
    <w:p w14:paraId="31D658D0" w14:textId="77777777" w:rsidR="000C4862" w:rsidRDefault="000C4862" w:rsidP="000C4862">
      <w:pPr>
        <w:tabs>
          <w:tab w:val="right" w:pos="3060"/>
        </w:tabs>
        <w:ind w:left="360"/>
      </w:pPr>
      <w:r>
        <w:lastRenderedPageBreak/>
        <w:t>gold</w:t>
      </w:r>
      <w:r>
        <w:tab/>
        <w:t>7.36%</w:t>
      </w:r>
    </w:p>
    <w:p w14:paraId="0719E49B" w14:textId="77777777" w:rsidR="000C4862" w:rsidRDefault="000C4862" w:rsidP="000C4862">
      <w:pPr>
        <w:tabs>
          <w:tab w:val="right" w:pos="3060"/>
        </w:tabs>
        <w:ind w:left="360"/>
      </w:pPr>
      <w:r>
        <w:t>stocks (S&amp;P 500</w:t>
      </w:r>
      <w:r w:rsidRPr="00B36AB4">
        <w:t>)</w:t>
      </w:r>
      <w:r w:rsidRPr="00B36AB4">
        <w:tab/>
      </w:r>
      <w:r>
        <w:t>11.85%</w:t>
      </w:r>
    </w:p>
    <w:p w14:paraId="3B85CEC0" w14:textId="56E458E6" w:rsidR="009B23A8" w:rsidRDefault="009B23A8" w:rsidP="009B23A8"/>
    <w:p w14:paraId="1759821B" w14:textId="24F5CA86" w:rsidR="009B23A8" w:rsidRPr="00B36AB4" w:rsidRDefault="009B23A8" w:rsidP="009B23A8">
      <w:r>
        <w:t>(These are “nominal returns,” i.e., they include increases due to inflation. Since inflation has averaged 3% from 1928-202</w:t>
      </w:r>
      <w:r w:rsidR="00F67143">
        <w:t>4</w:t>
      </w:r>
      <w:r>
        <w:t xml:space="preserve">, you can </w:t>
      </w:r>
      <w:r w:rsidR="00FE68BF">
        <w:t xml:space="preserve">approximate </w:t>
      </w:r>
      <w:r>
        <w:t>asset classes’ “real returns” by subtracting 3%.</w:t>
      </w:r>
      <w:r w:rsidRPr="00B36AB4">
        <w:t>)</w:t>
      </w:r>
    </w:p>
    <w:p w14:paraId="5FE0FDEE" w14:textId="77777777" w:rsidR="009B23A8" w:rsidRDefault="009B23A8" w:rsidP="009B23A8"/>
    <w:p w14:paraId="557A6F2C" w14:textId="4ED2B78C" w:rsidR="009B23A8" w:rsidRDefault="009B23A8" w:rsidP="009B23A8">
      <w:r>
        <w:t xml:space="preserve">The asset classes </w:t>
      </w:r>
      <w:r w:rsidR="00976BE1">
        <w:t xml:space="preserve">near </w:t>
      </w:r>
      <w:r>
        <w:t xml:space="preserve">the top of the list are less </w:t>
      </w:r>
      <w:r w:rsidR="00F565E2">
        <w:t xml:space="preserve">volatile, so </w:t>
      </w:r>
      <w:r w:rsidR="004B2686">
        <w:t xml:space="preserve">you </w:t>
      </w:r>
      <w:r w:rsidR="00A101F0">
        <w:t xml:space="preserve">will </w:t>
      </w:r>
      <w:r>
        <w:t xml:space="preserve">lose </w:t>
      </w:r>
      <w:r w:rsidR="00A101F0">
        <w:t xml:space="preserve">less </w:t>
      </w:r>
      <w:r>
        <w:t xml:space="preserve">money </w:t>
      </w:r>
      <w:r w:rsidR="004B2686">
        <w:t xml:space="preserve">if you </w:t>
      </w:r>
      <w:r w:rsidR="00A101F0">
        <w:t xml:space="preserve">have to </w:t>
      </w:r>
      <w:r w:rsidR="004B2686">
        <w:t xml:space="preserve">sell </w:t>
      </w:r>
      <w:r w:rsidR="00A101F0">
        <w:t>when an asset has just lost money</w:t>
      </w:r>
      <w:r w:rsidR="00F565E2">
        <w:t>.</w:t>
      </w:r>
      <w:r>
        <w:t xml:space="preserve"> </w:t>
      </w:r>
      <w:r w:rsidR="004B2686">
        <w:t xml:space="preserve">They </w:t>
      </w:r>
      <w:r>
        <w:t>are “conservative” investments</w:t>
      </w:r>
      <w:r w:rsidR="00976BE1">
        <w:t xml:space="preserve">, favored </w:t>
      </w:r>
      <w:r w:rsidR="000365D0">
        <w:t xml:space="preserve">by </w:t>
      </w:r>
      <w:r w:rsidR="00976BE1">
        <w:t>short</w:t>
      </w:r>
      <w:r w:rsidR="000365D0">
        <w:t>-</w:t>
      </w:r>
      <w:r w:rsidR="00976BE1">
        <w:t>term</w:t>
      </w:r>
      <w:r w:rsidR="000365D0">
        <w:t xml:space="preserve"> investors</w:t>
      </w:r>
      <w:r w:rsidR="00976BE1">
        <w:t>, retirees, and in times of high stock volatility</w:t>
      </w:r>
      <w:r>
        <w:t xml:space="preserve">. The asset classes </w:t>
      </w:r>
      <w:r w:rsidR="00976BE1">
        <w:t xml:space="preserve">near </w:t>
      </w:r>
      <w:r>
        <w:t xml:space="preserve">the bottom of the list are more </w:t>
      </w:r>
      <w:r w:rsidR="00F565E2">
        <w:t xml:space="preserve">volatile, so </w:t>
      </w:r>
      <w:r w:rsidR="00A101F0">
        <w:t>you will lose more money if you have to sell when an asset has just lost money</w:t>
      </w:r>
      <w:r w:rsidR="00F565E2">
        <w:t xml:space="preserve">. </w:t>
      </w:r>
      <w:r w:rsidR="004B2686">
        <w:t xml:space="preserve">They </w:t>
      </w:r>
      <w:r>
        <w:t xml:space="preserve">are “aggressive” investments. Aggressive investments have higher returns, to induce people to invest in them despite </w:t>
      </w:r>
      <w:r w:rsidR="00976BE1">
        <w:t>the volatility</w:t>
      </w:r>
      <w:r>
        <w:t>.</w:t>
      </w:r>
    </w:p>
    <w:p w14:paraId="5507D169" w14:textId="77777777" w:rsidR="009B23A8" w:rsidRDefault="009B23A8" w:rsidP="009B23A8"/>
    <w:p w14:paraId="2BE05B2D" w14:textId="26A67339" w:rsidR="009B23A8" w:rsidRDefault="009B23A8" w:rsidP="009B23A8">
      <w:r>
        <w:t xml:space="preserve">Where one should allocate one’s money depends to </w:t>
      </w:r>
      <w:r w:rsidR="00976BE1">
        <w:t xml:space="preserve">a large </w:t>
      </w:r>
      <w:r>
        <w:t>extent on one’s time horizon and one’s risk tolerance.</w:t>
      </w:r>
    </w:p>
    <w:p w14:paraId="06F31A76" w14:textId="77777777" w:rsidR="00F565E2" w:rsidRDefault="00F565E2" w:rsidP="009B23A8"/>
    <w:p w14:paraId="59168DC9" w14:textId="5C294E57" w:rsidR="009B23A8" w:rsidRDefault="009B23A8" w:rsidP="009B23A8">
      <w:r>
        <w:t>“Time horizon” is the time between investing money and spending it. The shorter the time horizon (the sooner you’ll need the money</w:t>
      </w:r>
      <w:r w:rsidRPr="00B36AB4">
        <w:t>),</w:t>
      </w:r>
      <w:r>
        <w:t xml:space="preserve"> the less you should risk it: you should invest in more conservative asset classes (REITs</w:t>
      </w:r>
      <w:r w:rsidR="0035678D">
        <w:t>, gold,</w:t>
      </w:r>
      <w:r>
        <w:t xml:space="preserve"> bonds</w:t>
      </w:r>
      <w:r w:rsidRPr="00B36AB4">
        <w:t>).</w:t>
      </w:r>
      <w:r>
        <w:t xml:space="preserve"> The longer the time horizon, the more you should risk the money—</w:t>
      </w:r>
      <w:r w:rsidR="000365D0">
        <w:t xml:space="preserve">you should invest in aggressive assets (stocks), </w:t>
      </w:r>
      <w:r>
        <w:t xml:space="preserve">because </w:t>
      </w:r>
      <w:r w:rsidR="004B2686">
        <w:t xml:space="preserve">riskier investments have </w:t>
      </w:r>
      <w:r>
        <w:t>higher returns.</w:t>
      </w:r>
    </w:p>
    <w:p w14:paraId="514A39F3" w14:textId="77777777" w:rsidR="009B23A8" w:rsidRDefault="009B23A8" w:rsidP="009B23A8"/>
    <w:p w14:paraId="279E08A1" w14:textId="2E7ACB91" w:rsidR="009B23A8" w:rsidRDefault="009B23A8" w:rsidP="009B23A8">
      <w:r>
        <w:t xml:space="preserve">“Risk tolerance” means how distressing it is to you to lose money. Some people are very </w:t>
      </w:r>
      <w:r w:rsidR="00627627">
        <w:t>anxious</w:t>
      </w:r>
      <w:r>
        <w:t xml:space="preserve"> at the thought of los</w:t>
      </w:r>
      <w:r w:rsidR="00F565E2">
        <w:t>ing money, even temporarily</w:t>
      </w:r>
      <w:r>
        <w:t xml:space="preserve">; others are nonchalant about it. Aggressive investments can swing wildly </w:t>
      </w:r>
      <w:r w:rsidR="00F565E2">
        <w:t>from day to day</w:t>
      </w:r>
      <w:r>
        <w:t xml:space="preserve">, quickly </w:t>
      </w:r>
      <w:r w:rsidR="004B2686">
        <w:t xml:space="preserve">losing or gaining </w:t>
      </w:r>
      <w:r>
        <w:t xml:space="preserve">value. The more risk intolerant you are, the less you </w:t>
      </w:r>
      <w:r w:rsidR="00BC00DA">
        <w:t xml:space="preserve">will want to </w:t>
      </w:r>
      <w:r>
        <w:t xml:space="preserve">risk your money. The more risk tolerant you are, the more </w:t>
      </w:r>
      <w:r w:rsidR="00BC00DA">
        <w:t xml:space="preserve">you will want to </w:t>
      </w:r>
      <w:r>
        <w:t xml:space="preserve">risk </w:t>
      </w:r>
      <w:r w:rsidR="00627627">
        <w:t>your</w:t>
      </w:r>
      <w:r>
        <w:t xml:space="preserve"> money—</w:t>
      </w:r>
      <w:r w:rsidR="0035678D">
        <w:t>because riskie</w:t>
      </w:r>
      <w:r w:rsidR="004B2686">
        <w:t>r</w:t>
      </w:r>
      <w:r w:rsidR="0035678D">
        <w:t xml:space="preserve"> investment</w:t>
      </w:r>
      <w:r w:rsidR="004B2686">
        <w:t>s</w:t>
      </w:r>
      <w:r w:rsidR="0035678D">
        <w:t xml:space="preserve"> </w:t>
      </w:r>
      <w:r w:rsidR="004B2686">
        <w:t xml:space="preserve">have </w:t>
      </w:r>
      <w:r w:rsidR="0035678D">
        <w:t>higher returns.</w:t>
      </w:r>
    </w:p>
    <w:p w14:paraId="74BDCACC" w14:textId="77777777" w:rsidR="009B23A8" w:rsidRDefault="009B23A8" w:rsidP="009B23A8"/>
    <w:p w14:paraId="3019EACC" w14:textId="03E4BE01" w:rsidR="009B23A8" w:rsidRPr="003714B3" w:rsidRDefault="00DC2DEB" w:rsidP="009B23A8">
      <w:r>
        <w:t xml:space="preserve">There is another reason why, the more risk tolerant you are, the more you should risk your money. </w:t>
      </w:r>
      <w:r w:rsidR="00627627">
        <w:rPr>
          <w:i/>
          <w:iCs/>
        </w:rPr>
        <w:t xml:space="preserve">Time </w:t>
      </w:r>
      <w:r w:rsidR="009B23A8">
        <w:rPr>
          <w:i/>
          <w:iCs/>
        </w:rPr>
        <w:t>mitigates risk</w:t>
      </w:r>
      <w:r w:rsidR="009B23A8">
        <w:t xml:space="preserve">. </w:t>
      </w:r>
      <w:r>
        <w:t xml:space="preserve">This is a very important lesson </w:t>
      </w:r>
      <w:r w:rsidR="00976BE1">
        <w:t>for investors</w:t>
      </w:r>
      <w:r>
        <w:t xml:space="preserve">. </w:t>
      </w:r>
      <w:r w:rsidR="009B23A8">
        <w:t xml:space="preserve">The longer </w:t>
      </w:r>
      <w:r>
        <w:t xml:space="preserve">you hold </w:t>
      </w:r>
      <w:r w:rsidR="009B23A8">
        <w:t xml:space="preserve">an investment, the less likely </w:t>
      </w:r>
      <w:r>
        <w:t>volatility will cause you to lose money when you sell</w:t>
      </w:r>
      <w:r w:rsidR="0035678D">
        <w:t xml:space="preserve">. </w:t>
      </w:r>
      <w:r w:rsidR="009B23A8">
        <w:t xml:space="preserve">Since 1900, stocks have lost money </w:t>
      </w:r>
      <w:r w:rsidR="00976BE1">
        <w:t xml:space="preserve">in </w:t>
      </w:r>
      <w:r w:rsidR="000365D0">
        <w:t xml:space="preserve">only two </w:t>
      </w:r>
      <w:r w:rsidR="00BC00DA">
        <w:t>decade</w:t>
      </w:r>
      <w:r w:rsidR="000365D0">
        <w:t>s (</w:t>
      </w:r>
      <w:r w:rsidR="009B23A8">
        <w:t>the 1930s and the 2000s</w:t>
      </w:r>
      <w:r w:rsidR="009B23A8" w:rsidRPr="00B36AB4">
        <w:t>);</w:t>
      </w:r>
      <w:r w:rsidR="009B23A8">
        <w:t xml:space="preserve"> even then, they lost 1%</w:t>
      </w:r>
      <w:r w:rsidR="00822CDB">
        <w:t xml:space="preserve"> </w:t>
      </w:r>
      <w:r w:rsidR="00883CAF">
        <w:t xml:space="preserve">(2000s) </w:t>
      </w:r>
      <w:r w:rsidR="00822CDB">
        <w:t>or less</w:t>
      </w:r>
      <w:r w:rsidR="00883CAF">
        <w:t xml:space="preserve"> (1930s: 0.9%)</w:t>
      </w:r>
      <w:r w:rsidR="009B23A8">
        <w:t>.</w:t>
      </w:r>
      <w:r w:rsidR="00251493">
        <w:t xml:space="preserve"> As one goes out 10, 15, 20 years</w:t>
      </w:r>
      <w:r w:rsidR="00F12F2D">
        <w:t xml:space="preserve"> or more</w:t>
      </w:r>
      <w:r w:rsidR="00251493">
        <w:t xml:space="preserve">, </w:t>
      </w:r>
      <w:r w:rsidR="0052610C">
        <w:t xml:space="preserve">stocks’ </w:t>
      </w:r>
      <w:r w:rsidR="00251493">
        <w:t xml:space="preserve">risk drops nearer and nearer to </w:t>
      </w:r>
      <w:r w:rsidR="0052610C">
        <w:t xml:space="preserve">bonds’ </w:t>
      </w:r>
      <w:r w:rsidR="00251493">
        <w:t>risk.</w:t>
      </w:r>
      <w:r w:rsidR="00067052">
        <w:rPr>
          <w:rStyle w:val="FootnoteReference"/>
        </w:rPr>
        <w:footnoteReference w:id="12"/>
      </w:r>
    </w:p>
    <w:p w14:paraId="44FF85BB" w14:textId="77777777" w:rsidR="009B23A8" w:rsidRDefault="009B23A8" w:rsidP="009B23A8"/>
    <w:p w14:paraId="76BD90DD" w14:textId="506E2928" w:rsidR="00067052" w:rsidRDefault="00067052" w:rsidP="00097E4A">
      <w:r>
        <w:t>The 60% stocks/40% bonds portfolio that so many f</w:t>
      </w:r>
      <w:r w:rsidRPr="00901D04">
        <w:t>inancial advisors</w:t>
      </w:r>
      <w:r>
        <w:t xml:space="preserve"> promote seems to be a compromise to accommodate most people’s risk intolerance. Most people are not sufficiently risk-tolerant to endure returns like the following, the 5 worst annual returns since 1928.</w:t>
      </w:r>
      <w:r>
        <w:rPr>
          <w:rStyle w:val="FootnoteReference"/>
        </w:rPr>
        <w:footnoteReference w:id="13"/>
      </w:r>
    </w:p>
    <w:p w14:paraId="25C26F10" w14:textId="77777777" w:rsidR="00067052" w:rsidRDefault="00067052" w:rsidP="00067052"/>
    <w:p w14:paraId="5186935D" w14:textId="0C19CB4A" w:rsidR="00067052" w:rsidRPr="004A2CFE" w:rsidRDefault="00067052" w:rsidP="00067052">
      <w:pPr>
        <w:pStyle w:val="Style"/>
        <w:widowControl/>
        <w:tabs>
          <w:tab w:val="right" w:pos="2520"/>
        </w:tabs>
        <w:ind w:left="360"/>
        <w:jc w:val="both"/>
        <w:textAlignment w:val="baseline"/>
        <w:rPr>
          <w:rFonts w:eastAsia="Courier New"/>
          <w:szCs w:val="21"/>
          <w14:ligatures w14:val="standardContextual"/>
        </w:rPr>
      </w:pPr>
      <w:r w:rsidRPr="004A2CFE">
        <w:rPr>
          <w:rFonts w:eastAsia="Courier New"/>
          <w:szCs w:val="21"/>
          <w14:ligatures w14:val="standardContextual"/>
        </w:rPr>
        <w:t>1931</w:t>
      </w:r>
      <w:r w:rsidRPr="004A2CFE">
        <w:rPr>
          <w:rFonts w:eastAsia="Courier New"/>
          <w:szCs w:val="21"/>
          <w14:ligatures w14:val="standardContextual"/>
        </w:rPr>
        <w:tab/>
        <w:t>-43.8%</w:t>
      </w:r>
    </w:p>
    <w:p w14:paraId="32D0369F" w14:textId="77777777" w:rsidR="00067052" w:rsidRPr="004A2CFE" w:rsidRDefault="00067052" w:rsidP="00067052">
      <w:pPr>
        <w:pStyle w:val="Style"/>
        <w:widowControl/>
        <w:tabs>
          <w:tab w:val="right" w:pos="2520"/>
        </w:tabs>
        <w:ind w:left="360"/>
        <w:jc w:val="both"/>
        <w:textAlignment w:val="baseline"/>
        <w:rPr>
          <w:rFonts w:eastAsia="Arial"/>
          <w:szCs w:val="17"/>
          <w14:ligatures w14:val="standardContextual"/>
        </w:rPr>
      </w:pPr>
      <w:r w:rsidRPr="004A2CFE">
        <w:rPr>
          <w:rFonts w:eastAsia="Arial"/>
          <w:szCs w:val="17"/>
          <w14:ligatures w14:val="standardContextual"/>
        </w:rPr>
        <w:t>2008</w:t>
      </w:r>
      <w:r w:rsidRPr="004A2CFE">
        <w:rPr>
          <w14:ligatures w14:val="standardContextual"/>
        </w:rPr>
        <w:tab/>
      </w:r>
      <w:r w:rsidRPr="004A2CFE">
        <w:rPr>
          <w:rFonts w:eastAsia="Arial"/>
          <w:szCs w:val="17"/>
          <w14:ligatures w14:val="standardContextual"/>
        </w:rPr>
        <w:t>-36.6%</w:t>
      </w:r>
    </w:p>
    <w:p w14:paraId="78CC3173" w14:textId="77777777" w:rsidR="00067052" w:rsidRPr="004A2CFE" w:rsidRDefault="00067052" w:rsidP="00067052">
      <w:pPr>
        <w:pStyle w:val="Style"/>
        <w:widowControl/>
        <w:tabs>
          <w:tab w:val="right" w:pos="2520"/>
        </w:tabs>
        <w:ind w:left="360"/>
        <w:jc w:val="both"/>
        <w:textAlignment w:val="baseline"/>
        <w:rPr>
          <w:rFonts w:eastAsia="Courier New"/>
          <w:szCs w:val="21"/>
          <w14:ligatures w14:val="standardContextual"/>
        </w:rPr>
      </w:pPr>
      <w:r w:rsidRPr="004A2CFE">
        <w:rPr>
          <w:rFonts w:eastAsia="Courier New"/>
          <w:szCs w:val="21"/>
          <w14:ligatures w14:val="standardContextual"/>
        </w:rPr>
        <w:lastRenderedPageBreak/>
        <w:t>1937</w:t>
      </w:r>
      <w:r w:rsidRPr="004A2CFE">
        <w:rPr>
          <w:rFonts w:eastAsia="Courier New"/>
          <w:szCs w:val="21"/>
          <w14:ligatures w14:val="standardContextual"/>
        </w:rPr>
        <w:tab/>
        <w:t>-35.3%</w:t>
      </w:r>
    </w:p>
    <w:p w14:paraId="4C91F1C0" w14:textId="77777777" w:rsidR="00067052" w:rsidRPr="004A2CFE" w:rsidRDefault="00067052" w:rsidP="00067052">
      <w:pPr>
        <w:pStyle w:val="Style"/>
        <w:widowControl/>
        <w:tabs>
          <w:tab w:val="right" w:pos="2520"/>
        </w:tabs>
        <w:ind w:left="360"/>
        <w:jc w:val="both"/>
        <w:textAlignment w:val="baseline"/>
        <w:rPr>
          <w:rFonts w:eastAsia="Courier New"/>
          <w:szCs w:val="21"/>
          <w14:ligatures w14:val="standardContextual"/>
        </w:rPr>
      </w:pPr>
      <w:r w:rsidRPr="004A2CFE">
        <w:rPr>
          <w:rFonts w:eastAsia="Courier New"/>
          <w:szCs w:val="21"/>
          <w14:ligatures w14:val="standardContextual"/>
        </w:rPr>
        <w:t>1974</w:t>
      </w:r>
      <w:r w:rsidRPr="004A2CFE">
        <w:rPr>
          <w:rFonts w:eastAsia="Courier New"/>
          <w:szCs w:val="21"/>
          <w14:ligatures w14:val="standardContextual"/>
        </w:rPr>
        <w:tab/>
        <w:t>-25.9%</w:t>
      </w:r>
    </w:p>
    <w:p w14:paraId="15F43F06" w14:textId="77777777" w:rsidR="00067052" w:rsidRPr="004A2CFE" w:rsidRDefault="00067052" w:rsidP="00067052">
      <w:pPr>
        <w:pStyle w:val="Style"/>
        <w:widowControl/>
        <w:tabs>
          <w:tab w:val="right" w:pos="2520"/>
        </w:tabs>
        <w:ind w:left="360"/>
        <w:jc w:val="both"/>
        <w:textAlignment w:val="baseline"/>
        <w:rPr>
          <w:rFonts w:eastAsia="Courier New"/>
          <w:szCs w:val="21"/>
          <w14:ligatures w14:val="standardContextual"/>
        </w:rPr>
      </w:pPr>
      <w:r w:rsidRPr="004A2CFE">
        <w:rPr>
          <w:rFonts w:eastAsia="Courier New"/>
          <w:szCs w:val="21"/>
          <w14:ligatures w14:val="standardContextual"/>
        </w:rPr>
        <w:t>1930</w:t>
      </w:r>
      <w:r w:rsidRPr="004A2CFE">
        <w:rPr>
          <w:rFonts w:eastAsia="Courier New"/>
          <w:szCs w:val="21"/>
          <w14:ligatures w14:val="standardContextual"/>
        </w:rPr>
        <w:tab/>
        <w:t>-25.1%</w:t>
      </w:r>
    </w:p>
    <w:p w14:paraId="56228EB6" w14:textId="77777777" w:rsidR="00067052" w:rsidRPr="004A2CFE" w:rsidRDefault="00067052" w:rsidP="00067052"/>
    <w:p w14:paraId="06C9CB8A" w14:textId="3F698154" w:rsidR="00067052" w:rsidRPr="004A2CFE" w:rsidRDefault="00067052" w:rsidP="00067052">
      <w:r w:rsidRPr="004A2CFE">
        <w:t xml:space="preserve">Imagine </w:t>
      </w:r>
      <w:r>
        <w:t xml:space="preserve">watching </w:t>
      </w:r>
      <w:r w:rsidRPr="004A2CFE">
        <w:t xml:space="preserve">almost 44% of your retirement savings </w:t>
      </w:r>
      <w:r>
        <w:t xml:space="preserve">evaporate </w:t>
      </w:r>
      <w:r w:rsidRPr="004A2CFE">
        <w:t xml:space="preserve">in </w:t>
      </w:r>
      <w:r w:rsidR="00FE68BF">
        <w:t xml:space="preserve">just </w:t>
      </w:r>
      <w:r w:rsidR="0052610C">
        <w:t>a few months</w:t>
      </w:r>
      <w:r>
        <w:t>.</w:t>
      </w:r>
    </w:p>
    <w:p w14:paraId="0692246F" w14:textId="77777777" w:rsidR="00067052" w:rsidRPr="004A2CFE" w:rsidRDefault="00067052" w:rsidP="00067052"/>
    <w:p w14:paraId="2F8C6BC0" w14:textId="2A6A00A7" w:rsidR="00067052" w:rsidRPr="004A2CFE" w:rsidRDefault="00067052" w:rsidP="00067052">
      <w:r w:rsidRPr="004A2CFE">
        <w:t>But</w:t>
      </w:r>
      <w:r w:rsidR="0052610C">
        <w:t>,</w:t>
      </w:r>
      <w:r w:rsidRPr="004A2CFE">
        <w:t xml:space="preserve"> of course, in the long run those bad years are more than balanced by </w:t>
      </w:r>
      <w:r w:rsidR="00FE68BF">
        <w:t xml:space="preserve">good years. Here are </w:t>
      </w:r>
      <w:r w:rsidRPr="004A2CFE">
        <w:t xml:space="preserve">the 5 best </w:t>
      </w:r>
      <w:r w:rsidR="00FE68BF">
        <w:t xml:space="preserve">annual </w:t>
      </w:r>
      <w:r w:rsidRPr="004A2CFE">
        <w:t>returns since 1928.</w:t>
      </w:r>
    </w:p>
    <w:p w14:paraId="390E6BC8" w14:textId="77777777" w:rsidR="00067052" w:rsidRPr="004A2CFE" w:rsidRDefault="00067052" w:rsidP="00067052"/>
    <w:p w14:paraId="015BCEF8" w14:textId="77777777" w:rsidR="00067052" w:rsidRPr="004A2CFE" w:rsidRDefault="00067052" w:rsidP="00067052">
      <w:pPr>
        <w:pStyle w:val="Style"/>
        <w:widowControl/>
        <w:tabs>
          <w:tab w:val="right" w:pos="2520"/>
        </w:tabs>
        <w:ind w:left="360"/>
        <w:jc w:val="both"/>
        <w:textAlignment w:val="baseline"/>
        <w:rPr>
          <w:rFonts w:eastAsia="Courier New"/>
          <w:szCs w:val="21"/>
          <w14:ligatures w14:val="standardContextual"/>
        </w:rPr>
      </w:pPr>
      <w:r w:rsidRPr="004A2CFE">
        <w:rPr>
          <w:rFonts w:eastAsia="Courier New"/>
          <w:szCs w:val="21"/>
          <w14:ligatures w14:val="standardContextual"/>
        </w:rPr>
        <w:t>1954</w:t>
      </w:r>
      <w:r w:rsidRPr="004A2CFE">
        <w:rPr>
          <w:rFonts w:eastAsia="Courier New"/>
          <w:szCs w:val="21"/>
          <w14:ligatures w14:val="standardContextual"/>
        </w:rPr>
        <w:tab/>
        <w:t>52.6%</w:t>
      </w:r>
    </w:p>
    <w:p w14:paraId="3A1FBE96" w14:textId="77777777" w:rsidR="00067052" w:rsidRPr="004A2CFE" w:rsidRDefault="00067052" w:rsidP="00067052">
      <w:pPr>
        <w:pStyle w:val="Style"/>
        <w:widowControl/>
        <w:tabs>
          <w:tab w:val="right" w:pos="2520"/>
        </w:tabs>
        <w:ind w:left="360"/>
        <w:jc w:val="both"/>
        <w:textAlignment w:val="baseline"/>
        <w:rPr>
          <w:rFonts w:eastAsia="Courier New"/>
          <w:szCs w:val="21"/>
          <w14:ligatures w14:val="standardContextual"/>
        </w:rPr>
      </w:pPr>
      <w:r w:rsidRPr="004A2CFE">
        <w:rPr>
          <w:rFonts w:eastAsia="Courier New"/>
          <w:szCs w:val="21"/>
          <w14:ligatures w14:val="standardContextual"/>
        </w:rPr>
        <w:t>1933</w:t>
      </w:r>
      <w:r w:rsidRPr="004A2CFE">
        <w:rPr>
          <w:rFonts w:eastAsia="Courier New"/>
          <w:szCs w:val="21"/>
          <w14:ligatures w14:val="standardContextual"/>
        </w:rPr>
        <w:tab/>
        <w:t>50.0%</w:t>
      </w:r>
    </w:p>
    <w:p w14:paraId="6EDF46B3" w14:textId="77777777" w:rsidR="00067052" w:rsidRPr="004A2CFE" w:rsidRDefault="00067052" w:rsidP="00067052">
      <w:pPr>
        <w:pStyle w:val="Style"/>
        <w:widowControl/>
        <w:tabs>
          <w:tab w:val="right" w:pos="2520"/>
        </w:tabs>
        <w:ind w:left="360"/>
        <w:jc w:val="both"/>
        <w:textAlignment w:val="baseline"/>
        <w:rPr>
          <w:rFonts w:eastAsia="Courier New"/>
          <w:szCs w:val="21"/>
          <w14:ligatures w14:val="standardContextual"/>
        </w:rPr>
      </w:pPr>
      <w:r w:rsidRPr="004A2CFE">
        <w:rPr>
          <w:rFonts w:eastAsia="Courier New"/>
          <w:szCs w:val="21"/>
          <w14:ligatures w14:val="standardContextual"/>
        </w:rPr>
        <w:t>1935</w:t>
      </w:r>
      <w:r w:rsidRPr="004A2CFE">
        <w:rPr>
          <w:rFonts w:eastAsia="Courier New"/>
          <w:szCs w:val="21"/>
          <w14:ligatures w14:val="standardContextual"/>
        </w:rPr>
        <w:tab/>
        <w:t>46.7%</w:t>
      </w:r>
    </w:p>
    <w:p w14:paraId="06A82DE7" w14:textId="77777777" w:rsidR="00067052" w:rsidRPr="004A2CFE" w:rsidRDefault="00067052" w:rsidP="00067052">
      <w:pPr>
        <w:pStyle w:val="Style"/>
        <w:widowControl/>
        <w:tabs>
          <w:tab w:val="right" w:pos="2520"/>
        </w:tabs>
        <w:ind w:left="360"/>
        <w:jc w:val="both"/>
        <w:textAlignment w:val="baseline"/>
        <w:rPr>
          <w:rFonts w:eastAsia="Courier New"/>
          <w:szCs w:val="21"/>
          <w14:ligatures w14:val="standardContextual"/>
        </w:rPr>
      </w:pPr>
      <w:r w:rsidRPr="004A2CFE">
        <w:rPr>
          <w:rFonts w:eastAsia="Courier New"/>
          <w:szCs w:val="21"/>
          <w14:ligatures w14:val="standardContextual"/>
        </w:rPr>
        <w:t>1928</w:t>
      </w:r>
      <w:r w:rsidRPr="004A2CFE">
        <w:rPr>
          <w:rFonts w:eastAsia="Courier New"/>
          <w:szCs w:val="21"/>
          <w14:ligatures w14:val="standardContextual"/>
        </w:rPr>
        <w:tab/>
        <w:t>43.8%</w:t>
      </w:r>
    </w:p>
    <w:p w14:paraId="7CF5A78B" w14:textId="77777777" w:rsidR="00067052" w:rsidRPr="004A2CFE" w:rsidRDefault="00067052" w:rsidP="00067052">
      <w:pPr>
        <w:pStyle w:val="Style"/>
        <w:widowControl/>
        <w:tabs>
          <w:tab w:val="right" w:pos="2520"/>
        </w:tabs>
        <w:ind w:left="360"/>
        <w:jc w:val="both"/>
        <w:textAlignment w:val="baseline"/>
        <w:rPr>
          <w:rFonts w:eastAsia="Courier New"/>
          <w:szCs w:val="21"/>
          <w14:ligatures w14:val="standardContextual"/>
        </w:rPr>
      </w:pPr>
      <w:r w:rsidRPr="004A2CFE">
        <w:rPr>
          <w:rFonts w:eastAsia="Courier New"/>
          <w:szCs w:val="21"/>
          <w14:ligatures w14:val="standardContextual"/>
        </w:rPr>
        <w:t>1958</w:t>
      </w:r>
      <w:r w:rsidRPr="004A2CFE">
        <w:rPr>
          <w:rFonts w:eastAsia="Courier New"/>
          <w:szCs w:val="21"/>
          <w14:ligatures w14:val="standardContextual"/>
        </w:rPr>
        <w:tab/>
        <w:t>43.7%</w:t>
      </w:r>
    </w:p>
    <w:p w14:paraId="4D70D248" w14:textId="77777777" w:rsidR="00067052" w:rsidRDefault="00067052" w:rsidP="00097E4A"/>
    <w:p w14:paraId="26852188" w14:textId="6AD9F786" w:rsidR="00067052" w:rsidRPr="00B36AB4" w:rsidRDefault="00067052" w:rsidP="00097E4A">
      <w:r w:rsidRPr="004A2CFE">
        <w:t xml:space="preserve">To avoid steep drawdowns, the 60%/40% portfolio accepts a loss of about </w:t>
      </w:r>
      <w:r w:rsidR="00B36E7D">
        <w:t>16</w:t>
      </w:r>
      <w:r w:rsidRPr="004A2CFE">
        <w:t xml:space="preserve">% of eventual returns. (Stocks </w:t>
      </w:r>
      <w:r w:rsidR="00B36E7D">
        <w:t xml:space="preserve">[S&amp;P 500] </w:t>
      </w:r>
      <w:r w:rsidRPr="004A2CFE">
        <w:t xml:space="preserve">have averaged </w:t>
      </w:r>
      <w:r w:rsidR="00B36E7D">
        <w:t>11.85</w:t>
      </w:r>
      <w:r w:rsidRPr="004A2CFE">
        <w:t xml:space="preserve">% returns per year over </w:t>
      </w:r>
      <w:r w:rsidR="00B36E7D">
        <w:t>98</w:t>
      </w:r>
      <w:r w:rsidRPr="004A2CFE">
        <w:t xml:space="preserve"> years</w:t>
      </w:r>
      <w:r w:rsidR="00B36E7D">
        <w:t xml:space="preserve"> [1928-20</w:t>
      </w:r>
      <w:r w:rsidR="00F51066">
        <w:t>2</w:t>
      </w:r>
      <w:r w:rsidR="00B36E7D">
        <w:t>5]</w:t>
      </w:r>
      <w:r w:rsidRPr="004A2CFE">
        <w:t xml:space="preserve">; </w:t>
      </w:r>
      <w:r w:rsidR="00B36E7D">
        <w:t xml:space="preserve">corporate </w:t>
      </w:r>
      <w:r w:rsidRPr="004A2CFE">
        <w:t xml:space="preserve">bonds have averaged </w:t>
      </w:r>
      <w:r w:rsidR="00B36E7D">
        <w:t>6.9</w:t>
      </w:r>
      <w:r w:rsidRPr="004A2CFE">
        <w:t>%.</w:t>
      </w:r>
      <w:r w:rsidR="00B36E7D">
        <w:t xml:space="preserve"> </w:t>
      </w:r>
      <w:r w:rsidR="00C40354">
        <w:t>So b</w:t>
      </w:r>
      <w:r w:rsidR="00B36E7D">
        <w:t>onds have returned 41.8% less.</w:t>
      </w:r>
      <w:r w:rsidRPr="004A2CFE">
        <w:t xml:space="preserve"> If you take 40% of your </w:t>
      </w:r>
      <w:r w:rsidR="00B36E7D">
        <w:t xml:space="preserve">portfolio </w:t>
      </w:r>
      <w:r w:rsidRPr="004A2CFE">
        <w:t xml:space="preserve">and cut the </w:t>
      </w:r>
      <w:r w:rsidR="00B36E7D">
        <w:t>return by 42%</w:t>
      </w:r>
      <w:r w:rsidRPr="004A2CFE">
        <w:t xml:space="preserve">, you lose </w:t>
      </w:r>
      <w:r w:rsidR="00B36E7D">
        <w:t>16</w:t>
      </w:r>
      <w:r w:rsidRPr="004A2CFE">
        <w:t>%</w:t>
      </w:r>
      <w:r w:rsidR="00206FDA">
        <w:t xml:space="preserve"> overall</w:t>
      </w:r>
      <w:r w:rsidRPr="004A2CFE">
        <w:t>.)</w:t>
      </w:r>
    </w:p>
    <w:p w14:paraId="344F4861" w14:textId="537E5C60" w:rsidR="00097E4A" w:rsidRDefault="00097E4A" w:rsidP="009B23A8"/>
    <w:p w14:paraId="0CB975BD" w14:textId="6E9A0A2F" w:rsidR="00067052" w:rsidRDefault="00067052" w:rsidP="00067052">
      <w:r>
        <w:t xml:space="preserve">I suggest that anyone investing over decades should invest mostly or completely in stocks, if they are risk tolerant. Stocks give you on average more than </w:t>
      </w:r>
      <w:r w:rsidR="00C40354">
        <w:t>two-fifths</w:t>
      </w:r>
      <w:r>
        <w:t xml:space="preserve"> more return than bonds, the next best asset class for returns. My investigations suggest that you should invest only in stocks </w:t>
      </w:r>
      <w:r w:rsidRPr="00593052">
        <w:rPr>
          <w:i/>
          <w:iCs/>
        </w:rPr>
        <w:t>except</w:t>
      </w:r>
      <w:r>
        <w:t xml:space="preserve"> for money you will need within 10 years. (For evidence, see my essay, “</w:t>
      </w:r>
      <w:r w:rsidRPr="00E676AB">
        <w:t>Should You Have Bonds in Your Portfolio?</w:t>
      </w:r>
      <w:r>
        <w:t xml:space="preserve">” here: </w:t>
      </w:r>
      <w:r w:rsidRPr="00E676AB">
        <w:t>https://theologyplus.com/personal-finance-essays/</w:t>
      </w:r>
      <w:r>
        <w:t>.</w:t>
      </w:r>
      <w:r w:rsidRPr="00B36AB4">
        <w:t>)</w:t>
      </w:r>
    </w:p>
    <w:p w14:paraId="4733A96E" w14:textId="77777777" w:rsidR="00067052" w:rsidRDefault="00067052" w:rsidP="00067052"/>
    <w:p w14:paraId="37748906" w14:textId="014A86FB" w:rsidR="00067052" w:rsidRDefault="00067052" w:rsidP="009B23A8">
      <w:r>
        <w:t>You should bite the bullet and endure those gut-wrenching downturns. Then you can enjoy those gut-fluttering upturns. Eventually you should wind up much better off.</w:t>
      </w:r>
    </w:p>
    <w:p w14:paraId="49AF0808" w14:textId="77777777" w:rsidR="00067052" w:rsidRDefault="00067052" w:rsidP="009B23A8"/>
    <w:p w14:paraId="19BA30DA" w14:textId="77777777" w:rsidR="009B23A8" w:rsidRPr="005E6538" w:rsidRDefault="009B23A8" w:rsidP="009B23A8">
      <w:pPr>
        <w:jc w:val="center"/>
      </w:pPr>
      <w:r w:rsidRPr="007516AA">
        <w:rPr>
          <w:smallCaps/>
        </w:rPr>
        <w:t>allocating within stocks</w:t>
      </w:r>
    </w:p>
    <w:p w14:paraId="16F0CD7A" w14:textId="77777777" w:rsidR="009B23A8" w:rsidRDefault="009B23A8" w:rsidP="009B23A8"/>
    <w:p w14:paraId="2F07703A" w14:textId="77777777" w:rsidR="009B23A8" w:rsidRDefault="009B23A8" w:rsidP="009B23A8">
      <w:r>
        <w:t>But within stocks, it is best to diversify.</w:t>
      </w:r>
    </w:p>
    <w:p w14:paraId="11DBB676" w14:textId="77777777" w:rsidR="00506842" w:rsidRDefault="00506842" w:rsidP="009B23A8"/>
    <w:p w14:paraId="21DBE8B3" w14:textId="4FBF9470" w:rsidR="00506842" w:rsidRDefault="00506842" w:rsidP="009B23A8">
      <w:r>
        <w:t>Here is an “</w:t>
      </w:r>
      <w:r w:rsidRPr="0014050C">
        <w:rPr>
          <w:rFonts w:eastAsia="Times New Roman"/>
          <w:color w:val="auto"/>
          <w:szCs w:val="24"/>
        </w:rPr>
        <w:t>asset allocation quilt</w:t>
      </w:r>
      <w:r>
        <w:t xml:space="preserve">” that shows the returns of asset classes from </w:t>
      </w:r>
      <w:r>
        <w:rPr>
          <w:rFonts w:eastAsia="Times New Roman"/>
          <w:color w:val="auto"/>
          <w:szCs w:val="24"/>
        </w:rPr>
        <w:t>2016-2025</w:t>
      </w:r>
      <w:r>
        <w:t>.</w:t>
      </w:r>
      <w:r>
        <w:rPr>
          <w:rStyle w:val="FootnoteReference"/>
        </w:rPr>
        <w:footnoteReference w:id="14"/>
      </w:r>
      <w:r>
        <w:rPr>
          <w:rFonts w:eastAsia="Times New Roman"/>
          <w:color w:val="4C4D50"/>
          <w:szCs w:val="58"/>
        </w:rPr>
        <w:t xml:space="preserve"> (“EW” means equal weight of all asset classes.) </w:t>
      </w:r>
      <w:r>
        <w:t xml:space="preserve">As you can see, classes of stock (small cap, mid cap, large cap, international, </w:t>
      </w:r>
      <w:r w:rsidR="002D25F5">
        <w:t xml:space="preserve">and </w:t>
      </w:r>
      <w:r>
        <w:t>emerging market) that d</w:t>
      </w:r>
      <w:r w:rsidR="002D25F5">
        <w:t>o</w:t>
      </w:r>
      <w:r>
        <w:t xml:space="preserve"> well one year may not do so the next.</w:t>
      </w:r>
      <w:r w:rsidR="002D25F5">
        <w:t xml:space="preserve"> Owning some of all classes </w:t>
      </w:r>
      <w:r w:rsidR="00D87F59">
        <w:t xml:space="preserve">can </w:t>
      </w:r>
      <w:r w:rsidR="002D25F5">
        <w:t>mitigate</w:t>
      </w:r>
      <w:r w:rsidR="00D87F59">
        <w:t xml:space="preserve"> the</w:t>
      </w:r>
      <w:r w:rsidR="002D25F5">
        <w:t xml:space="preserve"> losses.</w:t>
      </w:r>
    </w:p>
    <w:p w14:paraId="366D3903" w14:textId="77777777" w:rsidR="00506842" w:rsidRDefault="00506842" w:rsidP="009B23A8"/>
    <w:p w14:paraId="41F22B56" w14:textId="18FFA157" w:rsidR="00506842" w:rsidRDefault="00506842" w:rsidP="009B23A8">
      <w:r w:rsidRPr="00506842">
        <w:rPr>
          <w:noProof/>
        </w:rPr>
        <w:lastRenderedPageBreak/>
        <w:drawing>
          <wp:inline distT="0" distB="0" distL="0" distR="0" wp14:anchorId="21DD4E4E" wp14:editId="5996D4CC">
            <wp:extent cx="5943600" cy="3521075"/>
            <wp:effectExtent l="0" t="0" r="0" b="3175"/>
            <wp:docPr id="19242431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243138" name=""/>
                    <pic:cNvPicPr/>
                  </pic:nvPicPr>
                  <pic:blipFill>
                    <a:blip r:embed="rId9"/>
                    <a:stretch>
                      <a:fillRect/>
                    </a:stretch>
                  </pic:blipFill>
                  <pic:spPr>
                    <a:xfrm>
                      <a:off x="0" y="0"/>
                      <a:ext cx="5943600" cy="3521075"/>
                    </a:xfrm>
                    <a:prstGeom prst="rect">
                      <a:avLst/>
                    </a:prstGeom>
                  </pic:spPr>
                </pic:pic>
              </a:graphicData>
            </a:graphic>
          </wp:inline>
        </w:drawing>
      </w:r>
    </w:p>
    <w:p w14:paraId="4ABB0416" w14:textId="77777777" w:rsidR="00506842" w:rsidRDefault="00506842" w:rsidP="009B23A8"/>
    <w:p w14:paraId="0DB7E2CC" w14:textId="77777777" w:rsidR="002D25F5" w:rsidRDefault="002D25F5" w:rsidP="009B23A8">
      <w:r>
        <w:t>But it does not follow that one should own all classes equally.</w:t>
      </w:r>
    </w:p>
    <w:p w14:paraId="0B428FF2" w14:textId="77777777" w:rsidR="002D25F5" w:rsidRDefault="002D25F5" w:rsidP="009B23A8"/>
    <w:p w14:paraId="1D56A1B8" w14:textId="6CAA180B" w:rsidR="009B23A8" w:rsidRDefault="00593052" w:rsidP="009B23A8">
      <w:r>
        <w:t>If one compares stocks by company size, then</w:t>
      </w:r>
      <w:r w:rsidR="009B23A8">
        <w:t xml:space="preserve"> small-cap stocks have </w:t>
      </w:r>
      <w:r>
        <w:t>done better than large-cap stocks (1928-2025</w:t>
      </w:r>
      <w:r w:rsidRPr="00B36AB4">
        <w:t>)</w:t>
      </w:r>
      <w:r w:rsidR="009B23A8">
        <w:t>.</w:t>
      </w:r>
    </w:p>
    <w:p w14:paraId="1F86C738" w14:textId="623B2D47" w:rsidR="009B23A8" w:rsidRDefault="009B23A8" w:rsidP="009B23A8"/>
    <w:p w14:paraId="10956BBD" w14:textId="229FEA6E" w:rsidR="009B23A8" w:rsidRDefault="009B23A8" w:rsidP="002D25F5">
      <w:pPr>
        <w:tabs>
          <w:tab w:val="left" w:pos="5760"/>
        </w:tabs>
        <w:ind w:left="360"/>
      </w:pPr>
      <w:r>
        <w:t xml:space="preserve">S&amp;P 500 </w:t>
      </w:r>
      <w:r w:rsidR="00F67143">
        <w:t xml:space="preserve">Index </w:t>
      </w:r>
      <w:r>
        <w:t>(500 largest US companies</w:t>
      </w:r>
      <w:r w:rsidRPr="00B36AB4">
        <w:t>)</w:t>
      </w:r>
      <w:r w:rsidRPr="00B36AB4">
        <w:tab/>
      </w:r>
      <w:r w:rsidR="00C40354">
        <w:t>11.85</w:t>
      </w:r>
      <w:r>
        <w:t>%</w:t>
      </w:r>
    </w:p>
    <w:p w14:paraId="4F52F492" w14:textId="412FD9D8" w:rsidR="009B23A8" w:rsidRDefault="009B23A8" w:rsidP="002D25F5">
      <w:pPr>
        <w:tabs>
          <w:tab w:val="left" w:pos="5760"/>
        </w:tabs>
        <w:ind w:left="360"/>
      </w:pPr>
      <w:r>
        <w:t>small-cap US stocks</w:t>
      </w:r>
      <w:r w:rsidR="002D25F5">
        <w:t xml:space="preserve"> (bottom decile of companies)</w:t>
      </w:r>
      <w:r>
        <w:tab/>
      </w:r>
      <w:r w:rsidR="00C40354">
        <w:t>17.78</w:t>
      </w:r>
      <w:r>
        <w:t>%</w:t>
      </w:r>
      <w:r w:rsidR="002D25F5">
        <w:rPr>
          <w:rStyle w:val="FootnoteReference"/>
        </w:rPr>
        <w:footnoteReference w:id="15"/>
      </w:r>
    </w:p>
    <w:p w14:paraId="3C7D66BF" w14:textId="77777777" w:rsidR="009B23A8" w:rsidRDefault="009B23A8" w:rsidP="009B23A8"/>
    <w:p w14:paraId="31DB81D5" w14:textId="76A8D1DB" w:rsidR="009B23A8" w:rsidRDefault="00C40354" w:rsidP="009B23A8">
      <w:r>
        <w:t>T</w:t>
      </w:r>
      <w:r w:rsidR="009B23A8">
        <w:t xml:space="preserve">he difference between </w:t>
      </w:r>
      <w:r w:rsidR="00D87F59">
        <w:t>1</w:t>
      </w:r>
      <w:r>
        <w:t>7</w:t>
      </w:r>
      <w:r w:rsidR="00D87F59">
        <w:t>.7</w:t>
      </w:r>
      <w:r>
        <w:t>8</w:t>
      </w:r>
      <w:r w:rsidR="00D87F59">
        <w:t xml:space="preserve">% and </w:t>
      </w:r>
      <w:r>
        <w:t>11</w:t>
      </w:r>
      <w:r w:rsidR="0052610C">
        <w:t>.</w:t>
      </w:r>
      <w:r>
        <w:t>85</w:t>
      </w:r>
      <w:r w:rsidR="009B23A8">
        <w:t>%</w:t>
      </w:r>
      <w:r>
        <w:t xml:space="preserve"> is </w:t>
      </w:r>
      <w:r w:rsidRPr="00C40354">
        <w:t>5.93</w:t>
      </w:r>
      <w:r>
        <w:t>%.</w:t>
      </w:r>
      <w:r w:rsidR="000365D0">
        <w:t xml:space="preserve"> </w:t>
      </w:r>
      <w:r>
        <w:t>B</w:t>
      </w:r>
      <w:r w:rsidR="00F67143">
        <w:t xml:space="preserve">ecause of compounding, </w:t>
      </w:r>
      <w:r w:rsidR="009B23A8">
        <w:t>over time</w:t>
      </w:r>
      <w:r w:rsidR="00F67143">
        <w:t xml:space="preserve"> </w:t>
      </w:r>
      <w:r>
        <w:t>that</w:t>
      </w:r>
      <w:r w:rsidR="009B23A8">
        <w:t xml:space="preserve"> becomes a big difference</w:t>
      </w:r>
      <w:r w:rsidR="00F67143">
        <w:t>—and the more time, the bigger the difference</w:t>
      </w:r>
      <w:r w:rsidR="009B23A8">
        <w:t>.</w:t>
      </w:r>
    </w:p>
    <w:p w14:paraId="4D10970E" w14:textId="77777777" w:rsidR="009B23A8" w:rsidRDefault="009B23A8" w:rsidP="009B23A8"/>
    <w:p w14:paraId="107FC34A" w14:textId="124778F9" w:rsidR="009B23A8" w:rsidRPr="00B36AB4" w:rsidRDefault="00593052" w:rsidP="009B23A8">
      <w:bookmarkStart w:id="3" w:name="_Hlk216706736"/>
      <w:r>
        <w:rPr>
          <w:color w:val="auto"/>
          <w:kern w:val="0"/>
          <w14:ligatures w14:val="none"/>
        </w:rPr>
        <w:t xml:space="preserve">If one compares stocks by </w:t>
      </w:r>
      <w:r>
        <w:t>stock factor</w:t>
      </w:r>
      <w:r w:rsidR="000365D0">
        <w:t xml:space="preserve">. </w:t>
      </w:r>
      <w:bookmarkEnd w:id="3"/>
      <w:r>
        <w:t xml:space="preserve">then </w:t>
      </w:r>
      <w:r w:rsidR="00015DB2">
        <w:t xml:space="preserve">value stocks </w:t>
      </w:r>
      <w:r w:rsidR="009B23A8">
        <w:t>have outperformed growth stocks by about 4.</w:t>
      </w:r>
      <w:r w:rsidR="00704749">
        <w:t>4</w:t>
      </w:r>
      <w:r w:rsidR="009B23A8">
        <w:t>% a year</w:t>
      </w:r>
      <w:r>
        <w:t xml:space="preserve"> (1928-2025</w:t>
      </w:r>
      <w:r w:rsidRPr="00B36AB4">
        <w:t>)</w:t>
      </w:r>
      <w:r w:rsidR="009B23A8">
        <w:t>.</w:t>
      </w:r>
      <w:r w:rsidR="00704749">
        <w:rPr>
          <w:rStyle w:val="FootnoteReference"/>
        </w:rPr>
        <w:footnoteReference w:id="16"/>
      </w:r>
      <w:r w:rsidR="009B23A8">
        <w:t xml:space="preserve"> (</w:t>
      </w:r>
      <w:r w:rsidR="000365D0">
        <w:t>Granted, t</w:t>
      </w:r>
      <w:r w:rsidR="009B23A8">
        <w:t>he period from 20</w:t>
      </w:r>
      <w:r w:rsidR="002B0B9A">
        <w:t>1</w:t>
      </w:r>
      <w:r w:rsidR="00251493">
        <w:t>5</w:t>
      </w:r>
      <w:r w:rsidR="009B23A8">
        <w:t xml:space="preserve">-2025 has been anomalous, with growth stocks outperforming value stocks. The “Magnificent 7” growth stocks </w:t>
      </w:r>
      <w:r w:rsidR="002B0B9A">
        <w:t xml:space="preserve">have been </w:t>
      </w:r>
      <w:r w:rsidR="009B23A8">
        <w:t xml:space="preserve">on a tear: </w:t>
      </w:r>
      <w:r w:rsidR="0052610C">
        <w:t xml:space="preserve">they are </w:t>
      </w:r>
      <w:r w:rsidR="009B23A8" w:rsidRPr="00EC1768">
        <w:t xml:space="preserve">Alphabet </w:t>
      </w:r>
      <w:r w:rsidR="009B23A8">
        <w:t>[</w:t>
      </w:r>
      <w:r w:rsidR="009B23A8" w:rsidRPr="00EC1768">
        <w:t>Google</w:t>
      </w:r>
      <w:r w:rsidR="009B23A8">
        <w:t>’s parent company]</w:t>
      </w:r>
      <w:r w:rsidR="009B23A8" w:rsidRPr="00EC1768">
        <w:t xml:space="preserve">, Amazon, Apple, Meta Platforms </w:t>
      </w:r>
      <w:r w:rsidR="009B23A8">
        <w:t>[</w:t>
      </w:r>
      <w:r w:rsidR="009B23A8" w:rsidRPr="00EC1768">
        <w:t>Facebook</w:t>
      </w:r>
      <w:r w:rsidR="009B23A8">
        <w:t>’s parent]</w:t>
      </w:r>
      <w:r w:rsidR="009B23A8" w:rsidRPr="00EC1768">
        <w:t>, Microsoft, Nvidia, and Tesla</w:t>
      </w:r>
      <w:r w:rsidR="009B23A8">
        <w:t>. But I expect that, before long, there will be a reversion to the mean</w:t>
      </w:r>
      <w:r w:rsidR="002B0B9A">
        <w:t>, and value stocks will continue their long-term higher returns</w:t>
      </w:r>
      <w:r w:rsidR="009B23A8">
        <w:t>.</w:t>
      </w:r>
      <w:r w:rsidR="009B23A8" w:rsidRPr="00B36AB4">
        <w:t>)</w:t>
      </w:r>
    </w:p>
    <w:p w14:paraId="1073A123" w14:textId="77777777" w:rsidR="009B23A8" w:rsidRDefault="009B23A8" w:rsidP="009B23A8"/>
    <w:p w14:paraId="3EF9787B" w14:textId="49557D25" w:rsidR="009B23A8" w:rsidRDefault="009B23A8" w:rsidP="009B23A8">
      <w:r>
        <w:t xml:space="preserve">In addition to </w:t>
      </w:r>
      <w:r w:rsidR="00251493">
        <w:t xml:space="preserve">distinguishing stocks by </w:t>
      </w:r>
      <w:r>
        <w:t>company size</w:t>
      </w:r>
      <w:r w:rsidR="000365D0">
        <w:t xml:space="preserve"> and by factor</w:t>
      </w:r>
      <w:r>
        <w:t xml:space="preserve">, one can also distinguish </w:t>
      </w:r>
      <w:r w:rsidR="00251493">
        <w:t xml:space="preserve">them </w:t>
      </w:r>
      <w:r>
        <w:t xml:space="preserve">by </w:t>
      </w:r>
      <w:r w:rsidR="007F413C">
        <w:t>geographical region</w:t>
      </w:r>
      <w:r>
        <w:t xml:space="preserve">. Generally speaking, there are US stocks, international stocks, and </w:t>
      </w:r>
      <w:r>
        <w:lastRenderedPageBreak/>
        <w:t xml:space="preserve">emerging-market stocks. International stocks are </w:t>
      </w:r>
      <w:r w:rsidR="00251493">
        <w:t xml:space="preserve">those </w:t>
      </w:r>
      <w:r>
        <w:t xml:space="preserve">issued by companies in developed economies, but excluding the US: </w:t>
      </w:r>
      <w:r w:rsidR="00251493">
        <w:t xml:space="preserve">e.g., </w:t>
      </w:r>
      <w:r>
        <w:t>Europe, Canada, Australia, Southeast Asia (Japan, South Korea, Taiwan</w:t>
      </w:r>
      <w:r w:rsidRPr="00B36AB4">
        <w:t>).</w:t>
      </w:r>
      <w:r>
        <w:t xml:space="preserve"> Emerging markets are countries emerging from third-world status. There are 11 major emerging markets: a group </w:t>
      </w:r>
      <w:r w:rsidR="00F12F2D">
        <w:t xml:space="preserve">of five </w:t>
      </w:r>
      <w:r>
        <w:t>called the “BRICS” (Brazil, Russia, India, China, and South Africa</w:t>
      </w:r>
      <w:r w:rsidRPr="00B36AB4">
        <w:t>)</w:t>
      </w:r>
      <w:r w:rsidR="00F12F2D" w:rsidRPr="00B36AB4">
        <w:t>,</w:t>
      </w:r>
      <w:r>
        <w:t xml:space="preserve"> plus </w:t>
      </w:r>
      <w:r w:rsidRPr="005E089D">
        <w:t>Ethiopia, Egypt, Saudi Arabia, United Arab Emirates, Iran, and Indonesia</w:t>
      </w:r>
      <w:r>
        <w:t xml:space="preserve">. Emerging-market countries have </w:t>
      </w:r>
      <w:r w:rsidRPr="005E089D">
        <w:t>49% of the world</w:t>
      </w:r>
      <w:r>
        <w:t>’</w:t>
      </w:r>
      <w:r w:rsidRPr="005E089D">
        <w:t xml:space="preserve">s population, 36% of </w:t>
      </w:r>
      <w:r>
        <w:t xml:space="preserve">its </w:t>
      </w:r>
      <w:r w:rsidRPr="005E089D">
        <w:t>territory, 39% of global GDP, and 23% of international trade.</w:t>
      </w:r>
    </w:p>
    <w:p w14:paraId="038FEC71" w14:textId="77777777" w:rsidR="009B23A8" w:rsidRDefault="009B23A8" w:rsidP="009B23A8"/>
    <w:p w14:paraId="5E714D92" w14:textId="241EE981" w:rsidR="009B23A8" w:rsidRDefault="009B23A8" w:rsidP="009B23A8">
      <w:r>
        <w:t>Rather than purchase the stocks of individual companies, one can buy stock mutual funds.</w:t>
      </w:r>
      <w:r w:rsidR="001B4C27">
        <w:rPr>
          <w:rStyle w:val="FootnoteReference"/>
        </w:rPr>
        <w:footnoteReference w:id="17"/>
      </w:r>
      <w:r w:rsidR="007C217D">
        <w:t xml:space="preserve"> Mutual funds can be actively managed, where a manager picks stocks; or they can be passively managed, where the fund simply </w:t>
      </w:r>
      <w:r>
        <w:t xml:space="preserve">invests </w:t>
      </w:r>
      <w:r w:rsidR="00ED46A7">
        <w:t xml:space="preserve">according to </w:t>
      </w:r>
      <w:r>
        <w:t xml:space="preserve">an index. An index is a set </w:t>
      </w:r>
      <w:r w:rsidR="00F12F2D">
        <w:t xml:space="preserve">of </w:t>
      </w:r>
      <w:r>
        <w:t xml:space="preserve">stocks. The </w:t>
      </w:r>
      <w:r w:rsidR="00593052">
        <w:t>oldest index is the Dow Jones Industrial Average (founded in 1896</w:t>
      </w:r>
      <w:r w:rsidR="007C217D">
        <w:t>;</w:t>
      </w:r>
      <w:r w:rsidR="00593052">
        <w:t xml:space="preserve"> </w:t>
      </w:r>
      <w:r w:rsidR="007C217D">
        <w:t xml:space="preserve">it </w:t>
      </w:r>
      <w:r w:rsidR="00593052">
        <w:t>now includ</w:t>
      </w:r>
      <w:r w:rsidR="007C217D">
        <w:t>es</w:t>
      </w:r>
      <w:r w:rsidR="00593052">
        <w:t xml:space="preserve"> the 30 largest US stocks). The </w:t>
      </w:r>
      <w:r>
        <w:t>most famous index is the Standard and Poor’s 500 Stock Index</w:t>
      </w:r>
      <w:r w:rsidR="00593052">
        <w:t xml:space="preserve"> (founded in </w:t>
      </w:r>
      <w:r w:rsidR="007C217D">
        <w:t>1957; it includes the 500 largest US stocks)</w:t>
      </w:r>
      <w:r>
        <w:t xml:space="preserve">. </w:t>
      </w:r>
      <w:r w:rsidR="007C217D">
        <w:t>Mutual funds</w:t>
      </w:r>
      <w:r w:rsidR="00F12F2D">
        <w:t xml:space="preserve"> </w:t>
      </w:r>
      <w:r w:rsidR="007C217D">
        <w:t xml:space="preserve">that track an index </w:t>
      </w:r>
      <w:r w:rsidR="00F12F2D">
        <w:t xml:space="preserve">use </w:t>
      </w:r>
      <w:r w:rsidR="003C752D">
        <w:t xml:space="preserve">an </w:t>
      </w:r>
      <w:r w:rsidR="007C217D">
        <w:t>index to</w:t>
      </w:r>
      <w:r>
        <w:t xml:space="preserve"> allocat</w:t>
      </w:r>
      <w:r w:rsidR="00F12F2D">
        <w:t>e</w:t>
      </w:r>
      <w:r>
        <w:t xml:space="preserve"> money to each company in </w:t>
      </w:r>
      <w:r w:rsidR="00ED46A7">
        <w:t>pro</w:t>
      </w:r>
      <w:r>
        <w:t xml:space="preserve">portion to its size. </w:t>
      </w:r>
      <w:r w:rsidR="0052610C">
        <w:t xml:space="preserve">A </w:t>
      </w:r>
      <w:r>
        <w:t xml:space="preserve">financial firm divides the </w:t>
      </w:r>
      <w:r w:rsidR="00F12F2D">
        <w:t xml:space="preserve">mutual fund </w:t>
      </w:r>
      <w:r>
        <w:t>into shares (thousands or millions of slices of ownership</w:t>
      </w:r>
      <w:r w:rsidRPr="00B36AB4">
        <w:t xml:space="preserve">) </w:t>
      </w:r>
      <w:r>
        <w:t xml:space="preserve">and offers them for sale to investors who want to invest in </w:t>
      </w:r>
      <w:r w:rsidR="00ED46A7">
        <w:t xml:space="preserve">all </w:t>
      </w:r>
      <w:r>
        <w:t xml:space="preserve">the </w:t>
      </w:r>
      <w:r w:rsidR="00ED46A7">
        <w:t xml:space="preserve">stocks in the </w:t>
      </w:r>
      <w:r>
        <w:t>index. By purchasing shares of a mutual fund rather than individual stocks, you can diversify your stock holdings across many companies</w:t>
      </w:r>
      <w:r w:rsidR="00532A5A">
        <w:t xml:space="preserve"> (for example, 500</w:t>
      </w:r>
      <w:r w:rsidR="00532A5A" w:rsidRPr="00015DB2">
        <w:t xml:space="preserve"> </w:t>
      </w:r>
      <w:r w:rsidR="00532A5A">
        <w:t>companies, in the case of the S&amp;P 500)</w:t>
      </w:r>
      <w:r>
        <w:t>.</w:t>
      </w:r>
    </w:p>
    <w:p w14:paraId="3BB9D2E6" w14:textId="77777777" w:rsidR="009B23A8" w:rsidRDefault="009B23A8" w:rsidP="009B23A8"/>
    <w:p w14:paraId="62DC9ADE" w14:textId="45553567" w:rsidR="009B23A8" w:rsidRDefault="009B23A8" w:rsidP="009B23A8">
      <w:r>
        <w:t xml:space="preserve">In </w:t>
      </w:r>
      <w:r w:rsidR="00532A5A">
        <w:t>the early 1990s</w:t>
      </w:r>
      <w:r>
        <w:t xml:space="preserve">, investment firms </w:t>
      </w:r>
      <w:r w:rsidR="00532A5A">
        <w:t xml:space="preserve">began to </w:t>
      </w:r>
      <w:r w:rsidR="00F12F2D">
        <w:t xml:space="preserve">offer not just </w:t>
      </w:r>
      <w:r>
        <w:t>mutual fund</w:t>
      </w:r>
      <w:r w:rsidR="00F12F2D">
        <w:t xml:space="preserve">s but </w:t>
      </w:r>
      <w:r>
        <w:t>exchange-traded funds</w:t>
      </w:r>
      <w:r w:rsidR="00ED46A7">
        <w:t>, or ETFs</w:t>
      </w:r>
      <w:r>
        <w:t>.</w:t>
      </w:r>
      <w:r w:rsidR="00051087">
        <w:rPr>
          <w:rStyle w:val="FootnoteReference"/>
        </w:rPr>
        <w:footnoteReference w:id="18"/>
      </w:r>
      <w:r>
        <w:t xml:space="preserve"> </w:t>
      </w:r>
      <w:r w:rsidR="009B3CF7">
        <w:t>An ETF is a mutual fund whose shares (</w:t>
      </w:r>
      <w:r>
        <w:t>slice</w:t>
      </w:r>
      <w:r w:rsidR="009B3CF7">
        <w:t>s</w:t>
      </w:r>
      <w:r>
        <w:t xml:space="preserve"> </w:t>
      </w:r>
      <w:r w:rsidR="00F12F2D">
        <w:t xml:space="preserve">of </w:t>
      </w:r>
      <w:r w:rsidR="009B3CF7">
        <w:t>the mutual fund</w:t>
      </w:r>
      <w:r w:rsidR="009B3CF7" w:rsidRPr="00B36AB4">
        <w:t xml:space="preserve">) </w:t>
      </w:r>
      <w:r>
        <w:t>can be bought and sold on a</w:t>
      </w:r>
      <w:r w:rsidR="00ED46A7">
        <w:t xml:space="preserve"> stock</w:t>
      </w:r>
      <w:r>
        <w:t xml:space="preserve"> exchange, just the way individuals shares of stock are traded. ETFs have two advantages over mutual funds</w:t>
      </w:r>
      <w:r w:rsidR="00A66C9E">
        <w:t>.</w:t>
      </w:r>
      <w:r>
        <w:t xml:space="preserve"> </w:t>
      </w:r>
      <w:r w:rsidR="00A66C9E">
        <w:t xml:space="preserve">They </w:t>
      </w:r>
      <w:r>
        <w:t>can be traded during the day (</w:t>
      </w:r>
      <w:r w:rsidR="00532A5A">
        <w:t xml:space="preserve">whereas mutual-fund shares settle their price </w:t>
      </w:r>
      <w:r w:rsidR="00ED46A7">
        <w:t xml:space="preserve">only </w:t>
      </w:r>
      <w:r w:rsidR="00D27F97">
        <w:t xml:space="preserve">once a day, </w:t>
      </w:r>
      <w:r>
        <w:t xml:space="preserve">at the end of </w:t>
      </w:r>
      <w:r w:rsidR="00D27F97">
        <w:t>trading</w:t>
      </w:r>
      <w:r w:rsidRPr="00B36AB4">
        <w:t>)</w:t>
      </w:r>
      <w:r w:rsidR="00A66C9E" w:rsidRPr="00B36AB4">
        <w:t>.</w:t>
      </w:r>
      <w:r>
        <w:t xml:space="preserve"> </w:t>
      </w:r>
      <w:r w:rsidR="00A66C9E">
        <w:t xml:space="preserve">And ETF </w:t>
      </w:r>
      <w:r w:rsidR="00D27F97">
        <w:t>expense ratios (</w:t>
      </w:r>
      <w:r>
        <w:t>management fees</w:t>
      </w:r>
      <w:r w:rsidRPr="00B36AB4">
        <w:t xml:space="preserve">) </w:t>
      </w:r>
      <w:r>
        <w:t>are lower</w:t>
      </w:r>
      <w:r w:rsidR="00D27F97">
        <w:t xml:space="preserve"> than mutual</w:t>
      </w:r>
      <w:r w:rsidR="009B3CF7">
        <w:t>-</w:t>
      </w:r>
      <w:r w:rsidR="00D27F97">
        <w:t>fund expense ratios</w:t>
      </w:r>
      <w:r w:rsidR="00A66C9E">
        <w:t xml:space="preserve">; consequently, </w:t>
      </w:r>
      <w:r w:rsidR="00ED46A7">
        <w:t xml:space="preserve">an </w:t>
      </w:r>
      <w:r>
        <w:rPr>
          <w:color w:val="auto"/>
          <w:kern w:val="0"/>
          <w14:ligatures w14:val="none"/>
        </w:rPr>
        <w:t>investment firm take</w:t>
      </w:r>
      <w:r w:rsidR="00ED46A7">
        <w:rPr>
          <w:color w:val="auto"/>
          <w:kern w:val="0"/>
          <w14:ligatures w14:val="none"/>
        </w:rPr>
        <w:t>s</w:t>
      </w:r>
      <w:r>
        <w:rPr>
          <w:color w:val="auto"/>
          <w:kern w:val="0"/>
          <w14:ligatures w14:val="none"/>
        </w:rPr>
        <w:t xml:space="preserve"> less of your money to pay for managing </w:t>
      </w:r>
      <w:r w:rsidR="00ED46A7">
        <w:rPr>
          <w:color w:val="auto"/>
          <w:kern w:val="0"/>
          <w14:ligatures w14:val="none"/>
        </w:rPr>
        <w:t>your money</w:t>
      </w:r>
      <w:r>
        <w:rPr>
          <w:color w:val="auto"/>
          <w:kern w:val="0"/>
          <w14:ligatures w14:val="none"/>
        </w:rPr>
        <w:t>.</w:t>
      </w:r>
    </w:p>
    <w:p w14:paraId="442E2445" w14:textId="77777777" w:rsidR="009B23A8" w:rsidRDefault="009B23A8" w:rsidP="009B23A8"/>
    <w:p w14:paraId="07EDD53F" w14:textId="731E74ED" w:rsidR="00D66574" w:rsidRPr="002B0B9A" w:rsidRDefault="00D66574" w:rsidP="00D66574">
      <w:r>
        <w:t>To sum up: within stocks, one can diversify by company size, by stock factor, and by country. And it is best to do so with ETFs.</w:t>
      </w:r>
    </w:p>
    <w:p w14:paraId="4A1A746E" w14:textId="77777777" w:rsidR="00D66574" w:rsidRDefault="00D66574" w:rsidP="00D66574"/>
    <w:p w14:paraId="73F16FAF" w14:textId="77777777" w:rsidR="00D66574" w:rsidRDefault="00D66574" w:rsidP="00D66574">
      <w:r>
        <w:t>Given that small-cap and value stocks outperform other stocks, I suggest the following allocation in an all-stock portfolio.</w:t>
      </w:r>
    </w:p>
    <w:p w14:paraId="1056709B" w14:textId="77777777" w:rsidR="00D66574" w:rsidRDefault="00D66574" w:rsidP="00D66574"/>
    <w:p w14:paraId="5F2AB0AA" w14:textId="77777777" w:rsidR="00D66574" w:rsidRDefault="00D66574" w:rsidP="00D66574">
      <w:pPr>
        <w:tabs>
          <w:tab w:val="left" w:pos="2520"/>
        </w:tabs>
        <w:ind w:left="360"/>
      </w:pPr>
      <w:r>
        <w:t>US small-cap value</w:t>
      </w:r>
      <w:r>
        <w:tab/>
        <w:t>40%</w:t>
      </w:r>
    </w:p>
    <w:p w14:paraId="03C8591B" w14:textId="77777777" w:rsidR="00D66574" w:rsidRDefault="00D66574" w:rsidP="00D66574">
      <w:pPr>
        <w:tabs>
          <w:tab w:val="left" w:pos="2520"/>
        </w:tabs>
        <w:ind w:left="360"/>
      </w:pPr>
      <w:r>
        <w:t>US large cap</w:t>
      </w:r>
      <w:r>
        <w:tab/>
        <w:t>30%</w:t>
      </w:r>
    </w:p>
    <w:p w14:paraId="380F1123" w14:textId="77777777" w:rsidR="00D66574" w:rsidRDefault="00D66574" w:rsidP="00D66574">
      <w:pPr>
        <w:tabs>
          <w:tab w:val="left" w:pos="2520"/>
        </w:tabs>
        <w:ind w:left="360"/>
      </w:pPr>
      <w:r>
        <w:t>international</w:t>
      </w:r>
      <w:r>
        <w:tab/>
        <w:t>20%</w:t>
      </w:r>
    </w:p>
    <w:p w14:paraId="35114BA0" w14:textId="77777777" w:rsidR="00D66574" w:rsidRDefault="00D66574" w:rsidP="00D66574">
      <w:pPr>
        <w:tabs>
          <w:tab w:val="left" w:pos="2520"/>
        </w:tabs>
        <w:ind w:left="360"/>
      </w:pPr>
      <w:r>
        <w:t>emerging markets</w:t>
      </w:r>
      <w:r>
        <w:tab/>
        <w:t>10%</w:t>
      </w:r>
    </w:p>
    <w:p w14:paraId="738EFFC8" w14:textId="77777777" w:rsidR="00D66574" w:rsidRDefault="00D66574" w:rsidP="00D66574"/>
    <w:p w14:paraId="39323AF1" w14:textId="51DE11E4" w:rsidR="009B23A8" w:rsidRPr="00B36AB4" w:rsidRDefault="009B23A8" w:rsidP="009B23A8">
      <w:r>
        <w:t>I use Vanguard as the financial institution where I park my Roth IRA.</w:t>
      </w:r>
      <w:r w:rsidR="00A66C9E">
        <w:t xml:space="preserve"> (I converted all of my retirement accounts </w:t>
      </w:r>
      <w:r w:rsidR="00D27F97">
        <w:t xml:space="preserve">3 decades ago </w:t>
      </w:r>
      <w:r w:rsidR="00A66C9E">
        <w:t>to a single Roth IRA: a single account for simplicity, a Roth IRA</w:t>
      </w:r>
      <w:r>
        <w:t xml:space="preserve"> </w:t>
      </w:r>
      <w:r w:rsidR="00A66C9E">
        <w:lastRenderedPageBreak/>
        <w:t>so earnings would never be taxed.</w:t>
      </w:r>
      <w:r w:rsidR="00A66C9E" w:rsidRPr="00B36AB4">
        <w:t xml:space="preserve">) </w:t>
      </w:r>
      <w:r>
        <w:t xml:space="preserve">Here are the Vanguard ETFs that correspond to the </w:t>
      </w:r>
      <w:r w:rsidR="00A66C9E">
        <w:t xml:space="preserve">recommended </w:t>
      </w:r>
      <w:r>
        <w:t xml:space="preserve">asset allocation. (The </w:t>
      </w:r>
      <w:r w:rsidR="00045B69">
        <w:t xml:space="preserve">three </w:t>
      </w:r>
      <w:r>
        <w:t xml:space="preserve">capital letters </w:t>
      </w:r>
      <w:r w:rsidR="00045B69">
        <w:t>after each ETF</w:t>
      </w:r>
      <w:r>
        <w:t xml:space="preserve"> are not acronyms but ticker symbols used to trade each ETF on its stock market.</w:t>
      </w:r>
      <w:r w:rsidRPr="00B36AB4">
        <w:t>)</w:t>
      </w:r>
    </w:p>
    <w:p w14:paraId="03C2A7E6" w14:textId="77777777" w:rsidR="0035678D" w:rsidRDefault="0035678D" w:rsidP="009B23A8"/>
    <w:p w14:paraId="01AEEB93" w14:textId="0CF876A4" w:rsidR="009B23A8" w:rsidRDefault="009B23A8" w:rsidP="00045B69">
      <w:pPr>
        <w:tabs>
          <w:tab w:val="left" w:pos="5850"/>
          <w:tab w:val="left" w:pos="6840"/>
        </w:tabs>
        <w:ind w:left="360"/>
      </w:pPr>
      <w:r>
        <w:t>Vanguard Small-cap Value ETF</w:t>
      </w:r>
      <w:r w:rsidR="00015DB2">
        <w:rPr>
          <w:rStyle w:val="FootnoteReference"/>
        </w:rPr>
        <w:footnoteReference w:id="19"/>
      </w:r>
      <w:r w:rsidR="00045B69">
        <w:tab/>
      </w:r>
      <w:r>
        <w:t>VBR</w:t>
      </w:r>
      <w:r>
        <w:tab/>
        <w:t>40%</w:t>
      </w:r>
    </w:p>
    <w:p w14:paraId="2E90292A" w14:textId="71602ED1" w:rsidR="009B23A8" w:rsidRDefault="009B23A8" w:rsidP="00045B69">
      <w:pPr>
        <w:tabs>
          <w:tab w:val="left" w:pos="5850"/>
          <w:tab w:val="left" w:pos="6840"/>
        </w:tabs>
        <w:ind w:left="360"/>
      </w:pPr>
      <w:r>
        <w:t>Vanguard S&amp;P 500 ETF</w:t>
      </w:r>
      <w:r w:rsidR="00015DB2">
        <w:rPr>
          <w:rStyle w:val="FootnoteReference"/>
        </w:rPr>
        <w:footnoteReference w:id="20"/>
      </w:r>
      <w:r w:rsidR="00045B69">
        <w:tab/>
      </w:r>
      <w:r>
        <w:t>VOO</w:t>
      </w:r>
      <w:r>
        <w:tab/>
        <w:t>30%</w:t>
      </w:r>
    </w:p>
    <w:p w14:paraId="6B880407" w14:textId="73580400" w:rsidR="009B23A8" w:rsidRDefault="009B23A8" w:rsidP="00045B69">
      <w:pPr>
        <w:tabs>
          <w:tab w:val="left" w:pos="5850"/>
          <w:tab w:val="left" w:pos="6840"/>
        </w:tabs>
        <w:ind w:left="360"/>
      </w:pPr>
      <w:r>
        <w:t>V</w:t>
      </w:r>
      <w:r w:rsidRPr="00BF5744">
        <w:t>anguard</w:t>
      </w:r>
      <w:r>
        <w:t xml:space="preserve"> FTSE Developed Markets Index Fund ETF</w:t>
      </w:r>
      <w:r w:rsidR="00015DB2">
        <w:rPr>
          <w:rStyle w:val="FootnoteReference"/>
        </w:rPr>
        <w:footnoteReference w:id="21"/>
      </w:r>
      <w:r w:rsidR="00045B69">
        <w:tab/>
      </w:r>
      <w:r>
        <w:t>VEA</w:t>
      </w:r>
      <w:r>
        <w:tab/>
        <w:t>20%</w:t>
      </w:r>
    </w:p>
    <w:p w14:paraId="5C0F743B" w14:textId="317215B5" w:rsidR="009B23A8" w:rsidRDefault="009B23A8" w:rsidP="00045B69">
      <w:pPr>
        <w:tabs>
          <w:tab w:val="left" w:pos="5850"/>
          <w:tab w:val="left" w:pos="6840"/>
        </w:tabs>
        <w:ind w:left="360"/>
      </w:pPr>
      <w:r w:rsidRPr="002D099C">
        <w:t>Vanguard Emerging Markets Stock Index Fund ETF</w:t>
      </w:r>
      <w:r w:rsidR="00015DB2">
        <w:rPr>
          <w:rStyle w:val="FootnoteReference"/>
        </w:rPr>
        <w:footnoteReference w:id="22"/>
      </w:r>
      <w:r w:rsidR="00045B69">
        <w:tab/>
      </w:r>
      <w:r>
        <w:t>VWO</w:t>
      </w:r>
      <w:r>
        <w:tab/>
        <w:t>10%</w:t>
      </w:r>
    </w:p>
    <w:p w14:paraId="57EAE6A8" w14:textId="77777777" w:rsidR="009B23A8" w:rsidRDefault="009B23A8" w:rsidP="009B23A8"/>
    <w:p w14:paraId="03478DCC" w14:textId="1F3D7408" w:rsidR="00A66C9E" w:rsidRDefault="00A66C9E" w:rsidP="00A66C9E">
      <w:pPr>
        <w:jc w:val="center"/>
      </w:pPr>
      <w:r w:rsidRPr="00A66C9E">
        <w:rPr>
          <w:smallCaps/>
        </w:rPr>
        <w:t>conclusion</w:t>
      </w:r>
    </w:p>
    <w:p w14:paraId="01F2548E" w14:textId="77777777" w:rsidR="00A66C9E" w:rsidRDefault="00A66C9E" w:rsidP="009B23A8"/>
    <w:p w14:paraId="6E4B7860" w14:textId="76E0E9CF" w:rsidR="00A66C9E" w:rsidRDefault="009B23A8" w:rsidP="009B23A8">
      <w:r>
        <w:rPr>
          <w:color w:val="auto"/>
          <w:kern w:val="0"/>
          <w14:ligatures w14:val="none"/>
        </w:rPr>
        <w:t xml:space="preserve">I have been invested 100% in stocks for </w:t>
      </w:r>
      <w:r w:rsidR="00A66C9E">
        <w:rPr>
          <w:color w:val="auto"/>
          <w:kern w:val="0"/>
          <w14:ligatures w14:val="none"/>
        </w:rPr>
        <w:t>over a quarter of a century, u</w:t>
      </w:r>
      <w:r>
        <w:t>sing the above asset allocation</w:t>
      </w:r>
      <w:r w:rsidR="00A66C9E">
        <w:t>.</w:t>
      </w:r>
      <w:r>
        <w:t xml:space="preserve"> </w:t>
      </w:r>
      <w:r w:rsidR="00A66C9E">
        <w:t xml:space="preserve">My </w:t>
      </w:r>
      <w:r>
        <w:t>Roth IRA now has over $1 million.</w:t>
      </w:r>
      <w:r w:rsidR="006E1648">
        <w:rPr>
          <w:rStyle w:val="FootnoteReference"/>
        </w:rPr>
        <w:footnoteReference w:id="23"/>
      </w:r>
      <w:r>
        <w:t xml:space="preserve"> And that’s </w:t>
      </w:r>
      <w:r w:rsidR="00A66C9E">
        <w:t xml:space="preserve">just </w:t>
      </w:r>
      <w:r>
        <w:t>me, a mere theologian.</w:t>
      </w:r>
    </w:p>
    <w:p w14:paraId="5A66446D" w14:textId="77777777" w:rsidR="00A66C9E" w:rsidRDefault="00A66C9E" w:rsidP="009B23A8"/>
    <w:p w14:paraId="699F9219" w14:textId="29C74A0D" w:rsidR="009B23A8" w:rsidRDefault="003634DB" w:rsidP="009B23A8">
      <w:r>
        <w:t xml:space="preserve">Other investors can do as well or better. </w:t>
      </w:r>
      <w:r w:rsidR="009B23A8">
        <w:t xml:space="preserve">Provided, of course, that stocks continue to average a 10% return </w:t>
      </w:r>
      <w:r w:rsidR="00D27F97">
        <w:t>per year</w:t>
      </w:r>
      <w:r w:rsidR="00015DB2">
        <w:t xml:space="preserve">. And provided </w:t>
      </w:r>
      <w:r w:rsidR="009B23A8">
        <w:t xml:space="preserve">that </w:t>
      </w:r>
      <w:r>
        <w:t>an</w:t>
      </w:r>
      <w:r w:rsidR="00ED46A7">
        <w:t xml:space="preserve"> </w:t>
      </w:r>
      <w:r w:rsidR="009B23A8">
        <w:t>investor has sufficient time horizon, risk tolerance, and discipline to stay the course.</w:t>
      </w:r>
    </w:p>
    <w:p w14:paraId="5C15DDE6" w14:textId="77777777" w:rsidR="006D58FA" w:rsidRDefault="006D58FA"/>
    <w:p w14:paraId="40C7851B" w14:textId="2431E5DC" w:rsidR="006069E5" w:rsidRPr="00067052" w:rsidRDefault="006069E5" w:rsidP="00FD784F">
      <w:pPr>
        <w:jc w:val="center"/>
      </w:pPr>
      <w:r w:rsidRPr="00067052">
        <w:rPr>
          <w:smallCaps/>
        </w:rPr>
        <w:t>Appendix</w:t>
      </w:r>
      <w:r w:rsidR="00FE68BF">
        <w:rPr>
          <w:smallCaps/>
        </w:rPr>
        <w:t xml:space="preserve"> 1</w:t>
      </w:r>
      <w:r w:rsidRPr="00067052">
        <w:t xml:space="preserve">: </w:t>
      </w:r>
      <w:r w:rsidR="00FD784F" w:rsidRPr="00067052">
        <w:rPr>
          <w:smallCaps/>
        </w:rPr>
        <w:t>Alternative Assets</w:t>
      </w:r>
    </w:p>
    <w:p w14:paraId="414A27F6" w14:textId="6EDAFE70" w:rsidR="006069E5" w:rsidRDefault="006069E5" w:rsidP="006069E5"/>
    <w:p w14:paraId="53B00DA1" w14:textId="5E25CDC7" w:rsidR="00FD784F" w:rsidRDefault="00FD784F" w:rsidP="006069E5">
      <w:r>
        <w:t xml:space="preserve">For simplicity, </w:t>
      </w:r>
      <w:r w:rsidR="0013570C">
        <w:t xml:space="preserve">I began </w:t>
      </w:r>
      <w:r>
        <w:t xml:space="preserve">the </w:t>
      </w:r>
      <w:r w:rsidR="00D40BF9">
        <w:t xml:space="preserve">above </w:t>
      </w:r>
      <w:r>
        <w:t>discussion</w:t>
      </w:r>
      <w:r w:rsidR="00D40BF9">
        <w:t xml:space="preserve"> </w:t>
      </w:r>
      <w:r w:rsidR="0013570C">
        <w:t xml:space="preserve">by </w:t>
      </w:r>
      <w:r>
        <w:t>divid</w:t>
      </w:r>
      <w:r w:rsidR="0013570C">
        <w:t>ing</w:t>
      </w:r>
      <w:r>
        <w:t xml:space="preserve"> asset classes into two types: hard assets (real estate and other hard assets) and paper assets (cash, bonds, and stocks). But technically, hard assets are a subclass of a category called “alternative assets,” since all assets that are not cash, bonds, or stocks are alternatives. A more exact classification of assets, therefore, is:</w:t>
      </w:r>
    </w:p>
    <w:p w14:paraId="660429B9" w14:textId="77777777" w:rsidR="00FD784F" w:rsidRDefault="00FD784F" w:rsidP="006069E5"/>
    <w:p w14:paraId="746109A6" w14:textId="77777777" w:rsidR="00FD784F" w:rsidRDefault="00FD784F" w:rsidP="00FD784F">
      <w:pPr>
        <w:ind w:left="360"/>
      </w:pPr>
      <w:r>
        <w:t>alternative assets</w:t>
      </w:r>
    </w:p>
    <w:p w14:paraId="49BC08F6" w14:textId="77777777" w:rsidR="00FD784F" w:rsidRDefault="00FD784F" w:rsidP="00FD784F">
      <w:pPr>
        <w:ind w:left="720"/>
      </w:pPr>
      <w:r>
        <w:t>hard assets</w:t>
      </w:r>
    </w:p>
    <w:p w14:paraId="4DB08F52" w14:textId="77777777" w:rsidR="00FD784F" w:rsidRDefault="00FD784F" w:rsidP="00FD784F">
      <w:pPr>
        <w:ind w:left="1080"/>
      </w:pPr>
      <w:r>
        <w:t>real estate</w:t>
      </w:r>
    </w:p>
    <w:p w14:paraId="09772159" w14:textId="77777777" w:rsidR="00FD784F" w:rsidRDefault="00FD784F" w:rsidP="00FD784F">
      <w:pPr>
        <w:ind w:left="1080"/>
      </w:pPr>
      <w:r>
        <w:t>other hard assets</w:t>
      </w:r>
    </w:p>
    <w:p w14:paraId="3A46FDAB" w14:textId="77777777" w:rsidR="00FD784F" w:rsidRDefault="00FD784F" w:rsidP="00FD784F">
      <w:pPr>
        <w:ind w:left="720"/>
      </w:pPr>
      <w:r>
        <w:t>other alternative assets</w:t>
      </w:r>
    </w:p>
    <w:p w14:paraId="507E54A6" w14:textId="77777777" w:rsidR="00FD784F" w:rsidRDefault="00FD784F" w:rsidP="00FD784F">
      <w:pPr>
        <w:ind w:left="360"/>
      </w:pPr>
      <w:r>
        <w:t>paper assets</w:t>
      </w:r>
    </w:p>
    <w:p w14:paraId="198241BE" w14:textId="77777777" w:rsidR="00FD784F" w:rsidRDefault="00FD784F" w:rsidP="00FD784F">
      <w:pPr>
        <w:ind w:left="720"/>
      </w:pPr>
      <w:r>
        <w:lastRenderedPageBreak/>
        <w:t>cash</w:t>
      </w:r>
    </w:p>
    <w:p w14:paraId="3520DCE8" w14:textId="77777777" w:rsidR="00FD784F" w:rsidRDefault="00FD784F" w:rsidP="00FD784F">
      <w:pPr>
        <w:ind w:left="720"/>
      </w:pPr>
      <w:r>
        <w:t>bonds</w:t>
      </w:r>
    </w:p>
    <w:p w14:paraId="48C783AD" w14:textId="77777777" w:rsidR="00FD784F" w:rsidRDefault="00FD784F" w:rsidP="00FD784F">
      <w:pPr>
        <w:ind w:left="720"/>
      </w:pPr>
      <w:r>
        <w:t>stocks</w:t>
      </w:r>
    </w:p>
    <w:p w14:paraId="44185426" w14:textId="77777777" w:rsidR="00FD784F" w:rsidRDefault="00FD784F" w:rsidP="006069E5"/>
    <w:p w14:paraId="5ED4955A" w14:textId="3A5393B4" w:rsidR="00FD784F" w:rsidRDefault="00FD784F" w:rsidP="006069E5">
      <w:r>
        <w:t>What remains to be discussed are “other alternative assets.” I have delayed discuss</w:t>
      </w:r>
      <w:r w:rsidR="00D40BF9">
        <w:t>ing</w:t>
      </w:r>
      <w:r>
        <w:t xml:space="preserve"> these because they tend to be </w:t>
      </w:r>
      <w:r w:rsidR="00D40BF9">
        <w:t xml:space="preserve">the province of </w:t>
      </w:r>
      <w:r>
        <w:t>professional investors rather than retail</w:t>
      </w:r>
      <w:r w:rsidR="009716D3">
        <w:t xml:space="preserve"> (ordinary individual)</w:t>
      </w:r>
      <w:r>
        <w:t xml:space="preserve"> investors. But they have begun to be available to the latter group and so merit some </w:t>
      </w:r>
      <w:r w:rsidR="00D121CA">
        <w:t>att</w:t>
      </w:r>
      <w:r>
        <w:t>ention.</w:t>
      </w:r>
    </w:p>
    <w:p w14:paraId="19B7AA3A" w14:textId="77777777" w:rsidR="00FD784F" w:rsidRDefault="00FD784F" w:rsidP="006069E5"/>
    <w:p w14:paraId="54EBE953" w14:textId="70AAF2D3" w:rsidR="006069E5" w:rsidRDefault="006069E5" w:rsidP="006069E5">
      <w:r>
        <w:t xml:space="preserve">Alternative assets are alternatives to paper assets </w:t>
      </w:r>
      <w:r w:rsidR="00D40BF9">
        <w:t xml:space="preserve">and </w:t>
      </w:r>
      <w:r>
        <w:t xml:space="preserve">include the hard assets we’ve mentioned </w:t>
      </w:r>
      <w:r w:rsidR="00FD784F">
        <w:t>(</w:t>
      </w:r>
      <w:r>
        <w:t>real estate and other hard assets</w:t>
      </w:r>
      <w:r w:rsidR="00FD784F">
        <w:t>)</w:t>
      </w:r>
      <w:r>
        <w:t>. But they also include some other, more exotic investments.</w:t>
      </w:r>
    </w:p>
    <w:p w14:paraId="7962F0A3" w14:textId="77777777" w:rsidR="006069E5" w:rsidRDefault="006069E5" w:rsidP="006069E5"/>
    <w:p w14:paraId="63B69519" w14:textId="77777777" w:rsidR="006069E5" w:rsidRDefault="006069E5" w:rsidP="006069E5">
      <w:pPr>
        <w:ind w:left="720" w:right="720"/>
      </w:pPr>
      <w:r>
        <w:t xml:space="preserve">An alternative investment is a financial asset that doesn't fall into one of the conventional investment categories. Conventional categories include stocks, bonds, and cash. Alternative investments can include </w:t>
      </w:r>
      <w:bookmarkStart w:id="4" w:name="_Hlk217312854"/>
      <w:r>
        <w:t>private equity or venture capital, hedge funds, managed futures, art and antiques, commodities, and derivatives contracts</w:t>
      </w:r>
      <w:bookmarkEnd w:id="4"/>
      <w:r>
        <w:t>.</w:t>
      </w:r>
      <w:r>
        <w:rPr>
          <w:rStyle w:val="FootnoteReference"/>
        </w:rPr>
        <w:footnoteReference w:id="24"/>
      </w:r>
    </w:p>
    <w:p w14:paraId="6E82D1E5" w14:textId="77777777" w:rsidR="006069E5" w:rsidRDefault="006069E5" w:rsidP="006069E5"/>
    <w:p w14:paraId="2BBB3B06" w14:textId="4E3231D8" w:rsidR="006069E5" w:rsidRDefault="006069E5" w:rsidP="006069E5">
      <w:pPr>
        <w:rPr>
          <w:color w:val="auto"/>
          <w:kern w:val="0"/>
          <w14:ligatures w14:val="none"/>
        </w:rPr>
      </w:pPr>
      <w:r>
        <w:t xml:space="preserve">We’ve dealt with the hard assets </w:t>
      </w:r>
      <w:r w:rsidR="00D40BF9">
        <w:t>in this definition (</w:t>
      </w:r>
      <w:r>
        <w:t>art, antiques, commodities</w:t>
      </w:r>
      <w:r w:rsidR="00D40BF9">
        <w:t>)</w:t>
      </w:r>
      <w:r>
        <w:t xml:space="preserve">. What </w:t>
      </w:r>
      <w:r w:rsidR="00D40BF9">
        <w:t>are</w:t>
      </w:r>
      <w:r>
        <w:t xml:space="preserve"> the other </w:t>
      </w:r>
      <w:r>
        <w:rPr>
          <w:color w:val="auto"/>
          <w:kern w:val="0"/>
          <w14:ligatures w14:val="none"/>
        </w:rPr>
        <w:t>alternative assets</w:t>
      </w:r>
      <w:r w:rsidR="00D66574">
        <w:rPr>
          <w:color w:val="auto"/>
          <w:kern w:val="0"/>
          <w14:ligatures w14:val="none"/>
        </w:rPr>
        <w:t xml:space="preserve"> mentioned</w:t>
      </w:r>
      <w:r>
        <w:rPr>
          <w:color w:val="auto"/>
          <w:kern w:val="0"/>
          <w14:ligatures w14:val="none"/>
        </w:rPr>
        <w:t>?</w:t>
      </w:r>
    </w:p>
    <w:p w14:paraId="48D42055" w14:textId="77777777" w:rsidR="006069E5" w:rsidRDefault="006069E5" w:rsidP="006069E5">
      <w:pPr>
        <w:rPr>
          <w:color w:val="auto"/>
          <w:kern w:val="0"/>
          <w14:ligatures w14:val="none"/>
        </w:rPr>
      </w:pPr>
    </w:p>
    <w:p w14:paraId="0CE93DD7" w14:textId="49310F49" w:rsidR="006069E5" w:rsidRDefault="00FD784F" w:rsidP="006069E5">
      <w:r>
        <w:t xml:space="preserve">First, private equity. </w:t>
      </w:r>
      <w:r w:rsidR="00D40BF9">
        <w:t xml:space="preserve">Traditionally, to </w:t>
      </w:r>
      <w:r w:rsidR="006069E5">
        <w:t xml:space="preserve">raise money to </w:t>
      </w:r>
      <w:r>
        <w:t>expand</w:t>
      </w:r>
      <w:r w:rsidR="00D40BF9">
        <w:t>, a company has</w:t>
      </w:r>
      <w:r>
        <w:t xml:space="preserve"> </w:t>
      </w:r>
      <w:r w:rsidR="006069E5">
        <w:t>offer</w:t>
      </w:r>
      <w:r w:rsidR="00D40BF9">
        <w:t>ed</w:t>
      </w:r>
      <w:r w:rsidR="006069E5">
        <w:t xml:space="preserve"> bonds or stocks to the public. </w:t>
      </w:r>
      <w:r w:rsidR="00D40BF9">
        <w:t xml:space="preserve">The company </w:t>
      </w:r>
      <w:r w:rsidR="006069E5">
        <w:t>provide</w:t>
      </w:r>
      <w:r w:rsidR="00D40BF9">
        <w:t>s</w:t>
      </w:r>
      <w:r w:rsidR="006069E5">
        <w:t xml:space="preserve"> stocks in an “initial public offering” (</w:t>
      </w:r>
      <w:r w:rsidR="00D40BF9">
        <w:t xml:space="preserve">the </w:t>
      </w:r>
      <w:r w:rsidR="006069E5">
        <w:t>primary market)</w:t>
      </w:r>
      <w:r>
        <w:t>;</w:t>
      </w:r>
      <w:r w:rsidR="006069E5">
        <w:t xml:space="preserve"> the</w:t>
      </w:r>
      <w:r>
        <w:t>reafter,</w:t>
      </w:r>
      <w:r w:rsidR="006069E5">
        <w:t xml:space="preserve"> </w:t>
      </w:r>
      <w:r>
        <w:t xml:space="preserve">owners </w:t>
      </w:r>
      <w:r w:rsidR="006069E5">
        <w:t xml:space="preserve">of </w:t>
      </w:r>
      <w:r>
        <w:t xml:space="preserve">the </w:t>
      </w:r>
      <w:r w:rsidR="006069E5">
        <w:t xml:space="preserve">stocks </w:t>
      </w:r>
      <w:r>
        <w:t xml:space="preserve">can </w:t>
      </w:r>
      <w:r w:rsidR="006069E5">
        <w:t>buy and sell them on stock markets (</w:t>
      </w:r>
      <w:r w:rsidR="00D40BF9">
        <w:t xml:space="preserve">the </w:t>
      </w:r>
      <w:r w:rsidR="006069E5">
        <w:t>secondary markets). But there is another way that a company can raise money to grow. It can buy a competitor</w:t>
      </w:r>
      <w:r w:rsidR="00623BD7">
        <w:t>;</w:t>
      </w:r>
      <w:r w:rsidR="006069E5">
        <w:t xml:space="preserve"> then </w:t>
      </w:r>
      <w:r w:rsidR="00623BD7">
        <w:t xml:space="preserve">it can </w:t>
      </w:r>
      <w:r w:rsidR="006069E5">
        <w:t>merge with it, sell it for a profit, or divide it and sell the parts. This other way to raise money is called “private equity” (</w:t>
      </w:r>
      <w:r w:rsidR="005865B9">
        <w:t xml:space="preserve">as opposed to </w:t>
      </w:r>
      <w:r w:rsidR="006069E5">
        <w:t>offering stocks to the public</w:t>
      </w:r>
      <w:r w:rsidR="005865B9">
        <w:t>, as just described; that’</w:t>
      </w:r>
      <w:r w:rsidR="006069E5">
        <w:t>s “public equity”).</w:t>
      </w:r>
    </w:p>
    <w:p w14:paraId="6AF6163A" w14:textId="77777777" w:rsidR="006069E5" w:rsidRDefault="006069E5" w:rsidP="006069E5"/>
    <w:p w14:paraId="7DBFA6F4" w14:textId="4B153ABA" w:rsidR="006069E5" w:rsidRDefault="006069E5" w:rsidP="006069E5">
      <w:r>
        <w:t xml:space="preserve">Many companies do not have </w:t>
      </w:r>
      <w:r w:rsidR="00307912">
        <w:t xml:space="preserve">the </w:t>
      </w:r>
      <w:r>
        <w:t xml:space="preserve">cash reserves </w:t>
      </w:r>
      <w:r w:rsidR="00307912">
        <w:t xml:space="preserve">necessary </w:t>
      </w:r>
      <w:r>
        <w:t>to purchase another company. So “p</w:t>
      </w:r>
      <w:r w:rsidRPr="00B20F0E">
        <w:t>rivate equity firms</w:t>
      </w:r>
      <w:r>
        <w:t>” have arisen to supply the money needed.</w:t>
      </w:r>
      <w:r w:rsidR="002C036B">
        <w:rPr>
          <w:rStyle w:val="FootnoteReference"/>
        </w:rPr>
        <w:footnoteReference w:id="25"/>
      </w:r>
      <w:r>
        <w:t xml:space="preserve"> Here are the 10 biggest private equity firms</w:t>
      </w:r>
      <w:r w:rsidR="00307912">
        <w:t xml:space="preserve">, </w:t>
      </w:r>
      <w:r w:rsidR="009A2BDB">
        <w:t xml:space="preserve">largest to smallest, </w:t>
      </w:r>
      <w:r>
        <w:t>all founded since 1975.</w:t>
      </w:r>
      <w:r w:rsidR="003F07AE">
        <w:rPr>
          <w:rStyle w:val="FootnoteReference"/>
        </w:rPr>
        <w:footnoteReference w:id="26"/>
      </w:r>
    </w:p>
    <w:p w14:paraId="3C74D075" w14:textId="77777777" w:rsidR="006069E5" w:rsidRDefault="006069E5" w:rsidP="006069E5"/>
    <w:p w14:paraId="686DEF0B" w14:textId="77777777" w:rsidR="006069E5" w:rsidRPr="00B36AB4" w:rsidRDefault="006069E5" w:rsidP="003F07AE">
      <w:pPr>
        <w:tabs>
          <w:tab w:val="left" w:pos="3240"/>
        </w:tabs>
        <w:ind w:left="360"/>
      </w:pPr>
      <w:r>
        <w:t>KKR</w:t>
      </w:r>
      <w:r w:rsidRPr="00B36AB4">
        <w:tab/>
      </w:r>
      <w:r>
        <w:t>1976</w:t>
      </w:r>
      <w:r w:rsidRPr="00B36AB4">
        <w:tab/>
      </w:r>
      <w:r>
        <w:t>New York</w:t>
      </w:r>
    </w:p>
    <w:p w14:paraId="5C787154" w14:textId="0BE1479F" w:rsidR="006069E5" w:rsidRPr="00B36AB4" w:rsidRDefault="006069E5" w:rsidP="003F07AE">
      <w:pPr>
        <w:tabs>
          <w:tab w:val="left" w:pos="3240"/>
        </w:tabs>
        <w:ind w:left="360"/>
      </w:pPr>
      <w:r>
        <w:t>EQT</w:t>
      </w:r>
      <w:r w:rsidR="003F07AE">
        <w:t xml:space="preserve"> AB</w:t>
      </w:r>
      <w:r w:rsidRPr="00B36AB4">
        <w:tab/>
      </w:r>
      <w:r>
        <w:t>1994</w:t>
      </w:r>
      <w:r w:rsidRPr="00B36AB4">
        <w:tab/>
      </w:r>
      <w:r>
        <w:t>Stockholm</w:t>
      </w:r>
    </w:p>
    <w:p w14:paraId="13A098C8" w14:textId="77777777" w:rsidR="006069E5" w:rsidRPr="00B36AB4" w:rsidRDefault="006069E5" w:rsidP="003F07AE">
      <w:pPr>
        <w:tabs>
          <w:tab w:val="left" w:pos="3240"/>
        </w:tabs>
        <w:ind w:left="360"/>
      </w:pPr>
      <w:r>
        <w:t>Blackstone</w:t>
      </w:r>
      <w:r w:rsidRPr="00B36AB4">
        <w:tab/>
      </w:r>
      <w:r>
        <w:t>1985</w:t>
      </w:r>
      <w:r w:rsidRPr="00B36AB4">
        <w:tab/>
      </w:r>
      <w:r>
        <w:t>New York</w:t>
      </w:r>
    </w:p>
    <w:p w14:paraId="1311EE66" w14:textId="77777777" w:rsidR="006069E5" w:rsidRPr="00B36AB4" w:rsidRDefault="006069E5" w:rsidP="003F07AE">
      <w:pPr>
        <w:tabs>
          <w:tab w:val="left" w:pos="3240"/>
        </w:tabs>
        <w:ind w:left="360"/>
      </w:pPr>
      <w:proofErr w:type="spellStart"/>
      <w:r>
        <w:t>Thoma</w:t>
      </w:r>
      <w:proofErr w:type="spellEnd"/>
      <w:r>
        <w:t xml:space="preserve"> Bravo</w:t>
      </w:r>
      <w:r w:rsidRPr="00B36AB4">
        <w:tab/>
      </w:r>
      <w:r>
        <w:t>2008</w:t>
      </w:r>
      <w:r w:rsidRPr="00B36AB4">
        <w:tab/>
      </w:r>
      <w:r>
        <w:t>Chicago</w:t>
      </w:r>
    </w:p>
    <w:p w14:paraId="31F38C4F" w14:textId="77777777" w:rsidR="006069E5" w:rsidRPr="00B36AB4" w:rsidRDefault="006069E5" w:rsidP="003F07AE">
      <w:pPr>
        <w:tabs>
          <w:tab w:val="left" w:pos="3240"/>
        </w:tabs>
        <w:ind w:left="360"/>
      </w:pPr>
      <w:r>
        <w:t>TPG</w:t>
      </w:r>
      <w:r w:rsidRPr="00B36AB4">
        <w:tab/>
      </w:r>
      <w:r>
        <w:t>1992</w:t>
      </w:r>
      <w:r w:rsidRPr="00B36AB4">
        <w:tab/>
      </w:r>
      <w:r>
        <w:t>San Francisco</w:t>
      </w:r>
    </w:p>
    <w:p w14:paraId="675A7097" w14:textId="77777777" w:rsidR="006069E5" w:rsidRPr="00B36AB4" w:rsidRDefault="006069E5" w:rsidP="003F07AE">
      <w:pPr>
        <w:tabs>
          <w:tab w:val="left" w:pos="3240"/>
        </w:tabs>
        <w:ind w:left="360"/>
      </w:pPr>
      <w:r>
        <w:t>CVC Capital Partners</w:t>
      </w:r>
      <w:r w:rsidRPr="00B36AB4">
        <w:tab/>
      </w:r>
      <w:r>
        <w:t>1981</w:t>
      </w:r>
      <w:r w:rsidRPr="00B36AB4">
        <w:tab/>
      </w:r>
      <w:r>
        <w:t>Luxembourg</w:t>
      </w:r>
    </w:p>
    <w:p w14:paraId="139E2C0C" w14:textId="381A5BBB" w:rsidR="006069E5" w:rsidRPr="00B36AB4" w:rsidRDefault="006069E5" w:rsidP="003F07AE">
      <w:pPr>
        <w:tabs>
          <w:tab w:val="left" w:pos="3240"/>
        </w:tabs>
        <w:ind w:left="360"/>
      </w:pPr>
      <w:r>
        <w:t>Hg</w:t>
      </w:r>
      <w:r w:rsidRPr="00B36AB4">
        <w:tab/>
      </w:r>
      <w:r>
        <w:t>2000</w:t>
      </w:r>
      <w:r w:rsidRPr="00B36AB4">
        <w:tab/>
      </w:r>
      <w:r>
        <w:t>London</w:t>
      </w:r>
    </w:p>
    <w:p w14:paraId="360C7E02" w14:textId="4F09DA7F" w:rsidR="006069E5" w:rsidRPr="00B36AB4" w:rsidRDefault="006069E5" w:rsidP="003F07AE">
      <w:pPr>
        <w:tabs>
          <w:tab w:val="left" w:pos="3240"/>
        </w:tabs>
        <w:ind w:left="360"/>
      </w:pPr>
      <w:r>
        <w:lastRenderedPageBreak/>
        <w:t xml:space="preserve">Hellman </w:t>
      </w:r>
      <w:r w:rsidR="003F07AE">
        <w:t>and</w:t>
      </w:r>
      <w:r>
        <w:t xml:space="preserve"> Friedman</w:t>
      </w:r>
      <w:r w:rsidRPr="00B36AB4">
        <w:tab/>
      </w:r>
      <w:r>
        <w:t>1984</w:t>
      </w:r>
      <w:r w:rsidRPr="00B36AB4">
        <w:tab/>
      </w:r>
      <w:r>
        <w:t>San Francisco</w:t>
      </w:r>
    </w:p>
    <w:p w14:paraId="184AEEAB" w14:textId="43D52C38" w:rsidR="006069E5" w:rsidRPr="00B36AB4" w:rsidRDefault="006069E5" w:rsidP="003F07AE">
      <w:pPr>
        <w:tabs>
          <w:tab w:val="left" w:pos="3240"/>
        </w:tabs>
        <w:ind w:left="360"/>
      </w:pPr>
      <w:r>
        <w:t xml:space="preserve">Clayton, Dubilier </w:t>
      </w:r>
      <w:r w:rsidR="003F07AE">
        <w:t>and</w:t>
      </w:r>
      <w:r>
        <w:t xml:space="preserve"> Rice</w:t>
      </w:r>
      <w:r w:rsidRPr="00B36AB4">
        <w:tab/>
      </w:r>
      <w:r>
        <w:t>1978</w:t>
      </w:r>
      <w:r w:rsidRPr="00B36AB4">
        <w:tab/>
      </w:r>
      <w:r>
        <w:t>New York</w:t>
      </w:r>
    </w:p>
    <w:p w14:paraId="0DB2C4BB" w14:textId="77777777" w:rsidR="006069E5" w:rsidRPr="00B36AB4" w:rsidRDefault="006069E5" w:rsidP="003F07AE">
      <w:pPr>
        <w:tabs>
          <w:tab w:val="left" w:pos="3240"/>
        </w:tabs>
        <w:ind w:left="360"/>
      </w:pPr>
      <w:r>
        <w:t>Insight Partners</w:t>
      </w:r>
      <w:r w:rsidRPr="00B36AB4">
        <w:tab/>
      </w:r>
      <w:r>
        <w:t>1995</w:t>
      </w:r>
      <w:r w:rsidRPr="00B36AB4">
        <w:tab/>
      </w:r>
      <w:r>
        <w:t>New York</w:t>
      </w:r>
    </w:p>
    <w:p w14:paraId="1E31ECAA" w14:textId="77777777" w:rsidR="006069E5" w:rsidRDefault="006069E5" w:rsidP="006069E5"/>
    <w:p w14:paraId="04C86035" w14:textId="7B9F7661" w:rsidR="00623BD7" w:rsidRDefault="00E16F77" w:rsidP="006069E5">
      <w:r w:rsidRPr="00A362FB">
        <w:t>Companies are increasing</w:t>
      </w:r>
      <w:r w:rsidR="00A362FB">
        <w:t>ly choosing</w:t>
      </w:r>
      <w:r w:rsidRPr="00A362FB">
        <w:t xml:space="preserve"> private equity</w:t>
      </w:r>
      <w:r w:rsidR="00A362FB">
        <w:t xml:space="preserve"> for their financing</w:t>
      </w:r>
      <w:r w:rsidRPr="00A362FB">
        <w:t xml:space="preserve"> </w:t>
      </w:r>
      <w:r w:rsidR="00A362FB">
        <w:t xml:space="preserve">rather than </w:t>
      </w:r>
      <w:r w:rsidRPr="00A362FB">
        <w:t xml:space="preserve">public equity. </w:t>
      </w:r>
      <w:r>
        <w:t>In 2000, there were 7,000 US publicly-listed stocks; in late 2024, there were 4,500. “Many fast-growing companies are staying private for longer. . . . private equity investors have a larger, more diverse set of companies to invest in than ever before . . .”</w:t>
      </w:r>
      <w:r>
        <w:rPr>
          <w:rStyle w:val="FootnoteReference"/>
        </w:rPr>
        <w:footnoteReference w:id="27"/>
      </w:r>
      <w:r w:rsidR="00A362FB">
        <w:t xml:space="preserve"> </w:t>
      </w:r>
      <w:r w:rsidR="00A362FB" w:rsidRPr="00A362FB">
        <w:rPr>
          <w:szCs w:val="22"/>
        </w:rPr>
        <w:t>In 2023, there were 4,572 publicly-traded US companies. But there were 11,409 private-equity-backed companies. Consequently, “At the end of 2023, there were 2.5 times more companies backed by private equity (PE) compared to public companies.”</w:t>
      </w:r>
      <w:r w:rsidR="00A362FB">
        <w:rPr>
          <w:rStyle w:val="FootnoteReference"/>
          <w:szCs w:val="22"/>
        </w:rPr>
        <w:footnoteReference w:id="28"/>
      </w:r>
    </w:p>
    <w:p w14:paraId="5EE8AA3E" w14:textId="77777777" w:rsidR="00A362FB" w:rsidRDefault="00A362FB" w:rsidP="006069E5"/>
    <w:p w14:paraId="7C50E81B" w14:textId="74CACEBE" w:rsidR="006069E5" w:rsidRDefault="00D121CA" w:rsidP="006069E5">
      <w:r>
        <w:t xml:space="preserve">A subclass of </w:t>
      </w:r>
      <w:r w:rsidR="00307912">
        <w:t xml:space="preserve">private equity </w:t>
      </w:r>
      <w:r w:rsidR="006069E5">
        <w:t>is venture capital. Venture capital became especially important with the computer revolution in the 1980s and 1990s and the thousands of “dot coms”</w:t>
      </w:r>
      <w:r w:rsidR="00D40BF9">
        <w:t xml:space="preserve"> (digital startups) it spawned.</w:t>
      </w:r>
      <w:r w:rsidR="006069E5">
        <w:t xml:space="preserve"> Wealthy firms and individuals “venture</w:t>
      </w:r>
      <w:r w:rsidR="00307912">
        <w:t>d</w:t>
      </w:r>
      <w:r w:rsidR="006069E5">
        <w:t xml:space="preserve">” the capital needed </w:t>
      </w:r>
      <w:r w:rsidR="00D40BF9">
        <w:t>for</w:t>
      </w:r>
      <w:r w:rsidR="006069E5">
        <w:t xml:space="preserve"> startups to </w:t>
      </w:r>
      <w:r w:rsidR="00D40BF9">
        <w:t>start</w:t>
      </w:r>
      <w:r w:rsidR="00C20E6B">
        <w:t xml:space="preserve"> up</w:t>
      </w:r>
      <w:r w:rsidR="006069E5">
        <w:t>.</w:t>
      </w:r>
      <w:r w:rsidR="00307912">
        <w:t xml:space="preserve"> </w:t>
      </w:r>
      <w:r w:rsidR="00D66574">
        <w:t>But v</w:t>
      </w:r>
      <w:r w:rsidR="00307912">
        <w:t>enture capital is risky</w:t>
      </w:r>
      <w:r w:rsidR="00D40BF9">
        <w:t>:</w:t>
      </w:r>
      <w:r w:rsidR="00307912">
        <w:t xml:space="preserve"> most starting businesses fail.</w:t>
      </w:r>
    </w:p>
    <w:p w14:paraId="46E55669" w14:textId="77777777" w:rsidR="006069E5" w:rsidRDefault="006069E5" w:rsidP="006069E5"/>
    <w:p w14:paraId="582312D1" w14:textId="5C33D387" w:rsidR="0096013D" w:rsidRDefault="0096013D" w:rsidP="006069E5">
      <w:r>
        <w:t>Similar to private equity is private credit. Whereas private equity is (like stocks) partial ownership of companies, private credit is (like bonds) lending to companies. After the Great Recession (Great F</w:t>
      </w:r>
      <w:r w:rsidRPr="00AA79A4">
        <w:t xml:space="preserve">inancial </w:t>
      </w:r>
      <w:r>
        <w:t>C</w:t>
      </w:r>
      <w:r w:rsidRPr="00AA79A4">
        <w:t>risis</w:t>
      </w:r>
      <w:r>
        <w:t xml:space="preserve">) in </w:t>
      </w:r>
      <w:r w:rsidRPr="00AA79A4">
        <w:t>2008</w:t>
      </w:r>
      <w:r>
        <w:t xml:space="preserve">, </w:t>
      </w:r>
      <w:r w:rsidRPr="00AA79A4">
        <w:t>regulation</w:t>
      </w:r>
      <w:r>
        <w:t>s</w:t>
      </w:r>
      <w:r w:rsidRPr="00AA79A4">
        <w:t xml:space="preserve"> </w:t>
      </w:r>
      <w:r>
        <w:t xml:space="preserve">tightened </w:t>
      </w:r>
      <w:r w:rsidRPr="00AA79A4">
        <w:t>banks</w:t>
      </w:r>
      <w:r>
        <w:t>’</w:t>
      </w:r>
      <w:r w:rsidRPr="00AA79A4">
        <w:t xml:space="preserve"> </w:t>
      </w:r>
      <w:r>
        <w:t xml:space="preserve">requirements for </w:t>
      </w:r>
      <w:r w:rsidRPr="00AA79A4">
        <w:t xml:space="preserve">lending. </w:t>
      </w:r>
      <w:r>
        <w:t xml:space="preserve">Because some companies found it harder </w:t>
      </w:r>
      <w:r w:rsidRPr="00AA79A4">
        <w:t>to get loans</w:t>
      </w:r>
      <w:r>
        <w:t xml:space="preserve">, they turned to </w:t>
      </w:r>
      <w:r w:rsidRPr="00AA79A4">
        <w:t>private credit</w:t>
      </w:r>
      <w:r>
        <w:t xml:space="preserve"> instead. Private credit is “</w:t>
      </w:r>
      <w:r w:rsidRPr="00AA79A4">
        <w:t>borrowing money from investors or money managers, rather than banks</w:t>
      </w:r>
      <w:r>
        <w:t xml:space="preserve"> . . .”</w:t>
      </w:r>
      <w:r>
        <w:rPr>
          <w:rStyle w:val="FootnoteReference"/>
        </w:rPr>
        <w:footnoteReference w:id="29"/>
      </w:r>
      <w:r>
        <w:t xml:space="preserve"> P</w:t>
      </w:r>
      <w:r w:rsidRPr="00AA79A4">
        <w:t>rivate credit</w:t>
      </w:r>
      <w:r>
        <w:t xml:space="preserve"> </w:t>
      </w:r>
      <w:r w:rsidRPr="00AA79A4">
        <w:t xml:space="preserve">has grown </w:t>
      </w:r>
      <w:r>
        <w:t xml:space="preserve">greatly </w:t>
      </w:r>
      <w:r w:rsidRPr="00AA79A4">
        <w:t>since 2008</w:t>
      </w:r>
      <w:r>
        <w:t xml:space="preserve"> and is now around </w:t>
      </w:r>
      <w:r w:rsidRPr="00AA79A4">
        <w:t>$2 trillion</w:t>
      </w:r>
      <w:r>
        <w:t xml:space="preserve"> </w:t>
      </w:r>
      <w:r w:rsidRPr="00AA79A4">
        <w:t>globally.</w:t>
      </w:r>
      <w:r>
        <w:t xml:space="preserve"> Since private-credit loans are less regulated, they are riskier than bank loans. But that actually makes them more attractive to some: private credit companies must pay a higher returns to induce investors to accept the higher risk.</w:t>
      </w:r>
      <w:r>
        <w:rPr>
          <w:rStyle w:val="FootnoteReference"/>
        </w:rPr>
        <w:footnoteReference w:id="30"/>
      </w:r>
    </w:p>
    <w:p w14:paraId="03E3DA44" w14:textId="77777777" w:rsidR="0096013D" w:rsidRDefault="0096013D" w:rsidP="006069E5"/>
    <w:p w14:paraId="6730C4B2" w14:textId="0B53623C" w:rsidR="006069E5" w:rsidRDefault="006069E5" w:rsidP="006069E5">
      <w:r>
        <w:t>The definition of “alternative assets” given above also mentions “hedge funds,” “managed futures,” and “derivatives contracts.” A hedge fund is like a mutual fund</w:t>
      </w:r>
      <w:r w:rsidR="00307912">
        <w:t>.</w:t>
      </w:r>
      <w:r>
        <w:t xml:space="preserve"> </w:t>
      </w:r>
      <w:r w:rsidR="00D66574">
        <w:t xml:space="preserve">(Hence it is technically not an asset class but an investment vehicle, a container of assets.) </w:t>
      </w:r>
      <w:r w:rsidR="003E0A8D">
        <w:t xml:space="preserve">Whereas </w:t>
      </w:r>
      <w:r w:rsidR="00307912">
        <w:t>m</w:t>
      </w:r>
      <w:r>
        <w:t>utual funds are public, regulated, and use low-risk strategies</w:t>
      </w:r>
      <w:r w:rsidR="00307912">
        <w:t>,</w:t>
      </w:r>
      <w:r>
        <w:t xml:space="preserve"> </w:t>
      </w:r>
      <w:r w:rsidR="00307912">
        <w:t>h</w:t>
      </w:r>
      <w:r>
        <w:t>edge funds are private (only wealthy investors are invited to join), unregulated, and use high-risk strategies (</w:t>
      </w:r>
      <w:r w:rsidR="00307912">
        <w:t xml:space="preserve">such as </w:t>
      </w:r>
      <w:r>
        <w:t>leverage [borrowing]</w:t>
      </w:r>
      <w:r w:rsidR="00307912">
        <w:t xml:space="preserve"> and</w:t>
      </w:r>
      <w:r>
        <w:t xml:space="preserve"> shorting [betting an investment will decline]). </w:t>
      </w:r>
      <w:r w:rsidR="00C20E6B">
        <w:t xml:space="preserve">Management fees, however, can be as high as 5%, and performance fees (supposedly, incentives to motivate fund managers to perform well) can be as high as 50%. </w:t>
      </w:r>
      <w:r>
        <w:t xml:space="preserve">Managed futures are a set of strategies that automate investment decisions </w:t>
      </w:r>
      <w:r w:rsidR="00307912">
        <w:t xml:space="preserve">to </w:t>
      </w:r>
      <w:r>
        <w:t>eliminat</w:t>
      </w:r>
      <w:r w:rsidR="00307912">
        <w:t>e</w:t>
      </w:r>
      <w:r>
        <w:t xml:space="preserve"> human emotion. Algorithms </w:t>
      </w:r>
      <w:r w:rsidR="00307912">
        <w:t>use momentum trends to g</w:t>
      </w:r>
      <w:r w:rsidR="000015B0">
        <w:t>o</w:t>
      </w:r>
      <w:r w:rsidR="00307912">
        <w:t xml:space="preserve"> </w:t>
      </w:r>
      <w:r>
        <w:t xml:space="preserve">long (betting investments will rise) or </w:t>
      </w:r>
      <w:r w:rsidR="000015B0">
        <w:t xml:space="preserve">go </w:t>
      </w:r>
      <w:r>
        <w:t xml:space="preserve">short (betting they will fall). </w:t>
      </w:r>
      <w:r w:rsidR="000015B0">
        <w:t>Lastly, d</w:t>
      </w:r>
      <w:r w:rsidR="00307912">
        <w:t xml:space="preserve">erivatives are financial contracts such as </w:t>
      </w:r>
      <w:r w:rsidR="00307912" w:rsidRPr="00BB2D97">
        <w:t>forwards, futures, options, and swaps</w:t>
      </w:r>
      <w:r w:rsidR="00307912">
        <w:t>.</w:t>
      </w:r>
    </w:p>
    <w:p w14:paraId="54F6D69A" w14:textId="77777777" w:rsidR="006069E5" w:rsidRDefault="006069E5" w:rsidP="006069E5"/>
    <w:p w14:paraId="7AEB2DBB" w14:textId="176CE914" w:rsidR="003B56EB" w:rsidRPr="003B56EB" w:rsidRDefault="003B56EB" w:rsidP="003B56EB">
      <w:r w:rsidRPr="003B56EB">
        <w:t xml:space="preserve">Also among </w:t>
      </w:r>
      <w:r w:rsidR="005865B9">
        <w:t>“</w:t>
      </w:r>
      <w:r w:rsidRPr="003B56EB">
        <w:t>other alternative assets</w:t>
      </w:r>
      <w:r w:rsidR="005865B9">
        <w:t>”</w:t>
      </w:r>
      <w:r w:rsidRPr="003B56EB">
        <w:t xml:space="preserve"> is cryptocurrency. Cryptocurrency is </w:t>
      </w:r>
      <w:r w:rsidR="000015B0" w:rsidRPr="003B56EB">
        <w:t xml:space="preserve">virtual </w:t>
      </w:r>
      <w:r w:rsidR="000015B0">
        <w:t>(</w:t>
      </w:r>
      <w:r w:rsidRPr="003B56EB">
        <w:t>digital</w:t>
      </w:r>
      <w:r w:rsidR="000015B0">
        <w:t>)</w:t>
      </w:r>
      <w:r w:rsidRPr="003B56EB">
        <w:t xml:space="preserve"> money that operates </w:t>
      </w:r>
      <w:r w:rsidR="009716D3">
        <w:t>via</w:t>
      </w:r>
      <w:r w:rsidRPr="003B56EB">
        <w:t xml:space="preserve"> a decentralized network (</w:t>
      </w:r>
      <w:r w:rsidR="000015B0">
        <w:t xml:space="preserve">a </w:t>
      </w:r>
      <w:r w:rsidRPr="003B56EB">
        <w:t xml:space="preserve">blockchain) rather than a central bank. </w:t>
      </w:r>
      <w:r w:rsidR="000015B0">
        <w:t xml:space="preserve">The </w:t>
      </w:r>
      <w:r w:rsidR="000015B0" w:rsidRPr="003B56EB">
        <w:t xml:space="preserve">blockchain </w:t>
      </w:r>
      <w:r w:rsidR="000015B0">
        <w:t xml:space="preserve">is </w:t>
      </w:r>
      <w:r w:rsidR="000015B0" w:rsidRPr="003B56EB">
        <w:t xml:space="preserve">a public ledger </w:t>
      </w:r>
      <w:r w:rsidR="000015B0">
        <w:t xml:space="preserve">that </w:t>
      </w:r>
      <w:r w:rsidR="000015B0" w:rsidRPr="003B56EB">
        <w:t>record</w:t>
      </w:r>
      <w:r w:rsidR="000015B0">
        <w:t xml:space="preserve">s </w:t>
      </w:r>
      <w:r w:rsidR="000015B0" w:rsidRPr="003B56EB">
        <w:t>encrypt</w:t>
      </w:r>
      <w:r w:rsidR="000015B0">
        <w:t xml:space="preserve">ed, </w:t>
      </w:r>
      <w:r w:rsidRPr="003B56EB">
        <w:t xml:space="preserve">peer-to-peer transactions. The </w:t>
      </w:r>
      <w:r>
        <w:t xml:space="preserve">seven </w:t>
      </w:r>
      <w:r w:rsidRPr="003B56EB">
        <w:t xml:space="preserve">largest cryptocurrencies </w:t>
      </w:r>
      <w:r w:rsidR="00584B07">
        <w:t xml:space="preserve">in order of </w:t>
      </w:r>
      <w:r w:rsidRPr="003B56EB">
        <w:t xml:space="preserve">market cap </w:t>
      </w:r>
      <w:r>
        <w:t xml:space="preserve">are </w:t>
      </w:r>
      <w:r w:rsidRPr="003B56EB">
        <w:t>Bitcoin</w:t>
      </w:r>
      <w:r w:rsidR="003E0A8D">
        <w:t xml:space="preserve"> (BTC)</w:t>
      </w:r>
      <w:r w:rsidRPr="003B56EB">
        <w:t>, Ethereum</w:t>
      </w:r>
      <w:r w:rsidR="003E0A8D">
        <w:t xml:space="preserve"> (ETH)</w:t>
      </w:r>
      <w:r w:rsidRPr="003B56EB">
        <w:t>, Tether</w:t>
      </w:r>
      <w:r w:rsidR="003E0A8D">
        <w:t xml:space="preserve"> (USDT)</w:t>
      </w:r>
      <w:r w:rsidRPr="003B56EB">
        <w:t xml:space="preserve">, </w:t>
      </w:r>
      <w:r w:rsidR="003E0A8D">
        <w:t xml:space="preserve">BNB (BNB, </w:t>
      </w:r>
      <w:r w:rsidRPr="003B56EB">
        <w:t xml:space="preserve">Binance </w:t>
      </w:r>
      <w:r w:rsidR="003E0A8D">
        <w:t>c</w:t>
      </w:r>
      <w:r w:rsidRPr="003B56EB">
        <w:t>oin</w:t>
      </w:r>
      <w:r w:rsidR="003E0A8D">
        <w:t>)</w:t>
      </w:r>
      <w:r w:rsidRPr="003B56EB">
        <w:t xml:space="preserve">, </w:t>
      </w:r>
      <w:r w:rsidR="003E0A8D" w:rsidRPr="003B56EB">
        <w:t>XRP</w:t>
      </w:r>
      <w:r w:rsidR="003E0A8D">
        <w:t xml:space="preserve"> (XRP), </w:t>
      </w:r>
      <w:r w:rsidRPr="003B56EB">
        <w:t xml:space="preserve">USD </w:t>
      </w:r>
      <w:r w:rsidR="003E0A8D">
        <w:t>C</w:t>
      </w:r>
      <w:r w:rsidRPr="003B56EB">
        <w:t>oin</w:t>
      </w:r>
      <w:r w:rsidR="003E0A8D">
        <w:t xml:space="preserve"> (USDC)</w:t>
      </w:r>
      <w:r w:rsidRPr="003B56EB">
        <w:t>, Solana</w:t>
      </w:r>
      <w:r w:rsidR="003E0A8D">
        <w:t xml:space="preserve"> (SOL)</w:t>
      </w:r>
      <w:r>
        <w:t xml:space="preserve">, </w:t>
      </w:r>
      <w:r w:rsidR="003E0A8D">
        <w:t xml:space="preserve">Tron (TRX), </w:t>
      </w:r>
      <w:r w:rsidR="003E0A8D" w:rsidRPr="003E0A8D">
        <w:t>Lido Staked Ether (STETH)</w:t>
      </w:r>
      <w:r w:rsidR="003E0A8D">
        <w:t xml:space="preserve">, and </w:t>
      </w:r>
      <w:r w:rsidR="003E0A8D" w:rsidRPr="003E0A8D">
        <w:t>Dogecoin (DOGE)</w:t>
      </w:r>
      <w:r w:rsidR="00C20E6B">
        <w:t>.</w:t>
      </w:r>
    </w:p>
    <w:p w14:paraId="3CFC1B4D" w14:textId="77777777" w:rsidR="003B56EB" w:rsidRPr="003B56EB" w:rsidRDefault="003B56EB" w:rsidP="006069E5"/>
    <w:p w14:paraId="24747E02" w14:textId="59BAFE80" w:rsidR="006D58FA" w:rsidRDefault="00307912" w:rsidP="006D58FA">
      <w:pPr>
        <w:rPr>
          <w:rFonts w:eastAsia="Times New Roman"/>
          <w:color w:val="auto"/>
          <w:szCs w:val="36"/>
        </w:rPr>
      </w:pPr>
      <w:r>
        <w:t>Until the Great Recession (Great Financial Crisis) of 200</w:t>
      </w:r>
      <w:r w:rsidR="003D7B83">
        <w:t>7</w:t>
      </w:r>
      <w:r>
        <w:t xml:space="preserve">-2009, </w:t>
      </w:r>
      <w:r w:rsidR="00584B07">
        <w:t xml:space="preserve">other alternative </w:t>
      </w:r>
      <w:r>
        <w:t>assets</w:t>
      </w:r>
      <w:r w:rsidR="00E16F77">
        <w:t xml:space="preserve"> (private equity, venture capital, hedge funds, and so on)</w:t>
      </w:r>
      <w:r>
        <w:t xml:space="preserve"> </w:t>
      </w:r>
      <w:r w:rsidR="003B56EB">
        <w:t>were available only to wealthy firms or wealthy individuals. But since the Great Recession, other alternative assets</w:t>
      </w:r>
      <w:r w:rsidR="00584B07">
        <w:t xml:space="preserve"> </w:t>
      </w:r>
      <w:r w:rsidR="00DB3306">
        <w:t xml:space="preserve">have been “democratized.” Now </w:t>
      </w:r>
      <w:r w:rsidR="006D58FA">
        <w:t xml:space="preserve">these more exotic alternative assets have become available to ordinary retail investors by means of apps. </w:t>
      </w:r>
      <w:r w:rsidR="000015B0">
        <w:t xml:space="preserve">Here are </w:t>
      </w:r>
      <w:r w:rsidR="006D58FA">
        <w:t xml:space="preserve">the “best” </w:t>
      </w:r>
      <w:r w:rsidR="006D58FA" w:rsidRPr="00C371B5">
        <w:rPr>
          <w:rFonts w:eastAsia="Times New Roman"/>
          <w:color w:val="auto"/>
          <w:szCs w:val="36"/>
        </w:rPr>
        <w:t>alternative investing platforms</w:t>
      </w:r>
      <w:r w:rsidR="000015B0">
        <w:rPr>
          <w:rFonts w:eastAsia="Times New Roman"/>
          <w:color w:val="auto"/>
          <w:szCs w:val="36"/>
        </w:rPr>
        <w:t xml:space="preserve">, </w:t>
      </w:r>
      <w:r w:rsidR="000015B0">
        <w:t>according to Friedberg</w:t>
      </w:r>
      <w:r w:rsidR="006D58FA">
        <w:rPr>
          <w:rFonts w:eastAsia="Times New Roman"/>
          <w:color w:val="auto"/>
          <w:szCs w:val="36"/>
        </w:rPr>
        <w:t>.</w:t>
      </w:r>
      <w:r w:rsidR="006D58FA">
        <w:rPr>
          <w:rStyle w:val="FootnoteReference"/>
          <w:rFonts w:eastAsia="Times New Roman"/>
          <w:color w:val="auto"/>
          <w:szCs w:val="36"/>
        </w:rPr>
        <w:footnoteReference w:id="31"/>
      </w:r>
    </w:p>
    <w:p w14:paraId="0AB74E15" w14:textId="77777777" w:rsidR="00E16F77" w:rsidRDefault="00E16F77" w:rsidP="006D58FA">
      <w:pPr>
        <w:rPr>
          <w:rFonts w:eastAsia="Times New Roman"/>
          <w:color w:val="auto"/>
          <w:szCs w:val="36"/>
        </w:rPr>
      </w:pPr>
    </w:p>
    <w:p w14:paraId="78B28CD3" w14:textId="35B9213E" w:rsidR="00E16F77" w:rsidRPr="000A7D9C" w:rsidRDefault="00E16F77" w:rsidP="00944F27">
      <w:pPr>
        <w:tabs>
          <w:tab w:val="left" w:pos="3600"/>
          <w:tab w:val="left" w:pos="5400"/>
        </w:tabs>
        <w:ind w:left="360"/>
        <w:rPr>
          <w:rFonts w:eastAsia="Times New Roman"/>
          <w:color w:val="auto"/>
          <w:szCs w:val="24"/>
        </w:rPr>
      </w:pPr>
      <w:r>
        <w:rPr>
          <w:rFonts w:eastAsia="Times New Roman"/>
          <w:color w:val="auto"/>
          <w:szCs w:val="24"/>
        </w:rPr>
        <w:t>b</w:t>
      </w:r>
      <w:r w:rsidRPr="000A7D9C">
        <w:rPr>
          <w:rFonts w:eastAsia="Times New Roman"/>
          <w:color w:val="auto"/>
          <w:szCs w:val="24"/>
        </w:rPr>
        <w:t>est overall</w:t>
      </w:r>
      <w:r>
        <w:rPr>
          <w:rFonts w:eastAsia="Times New Roman"/>
          <w:color w:val="auto"/>
          <w:szCs w:val="24"/>
        </w:rPr>
        <w:tab/>
      </w:r>
      <w:r w:rsidR="00944F27" w:rsidRPr="00944F27">
        <w:rPr>
          <w:rFonts w:eastAsia="Times New Roman"/>
          <w:color w:val="auto"/>
          <w:szCs w:val="24"/>
        </w:rPr>
        <w:t>Willow Wealth</w:t>
      </w:r>
      <w:r w:rsidR="00944F27">
        <w:rPr>
          <w:rFonts w:eastAsia="Times New Roman"/>
          <w:color w:val="auto"/>
          <w:szCs w:val="24"/>
        </w:rPr>
        <w:tab/>
      </w:r>
      <w:r w:rsidR="00944F27" w:rsidRPr="00944F27">
        <w:rPr>
          <w:rFonts w:eastAsia="Times New Roman"/>
          <w:color w:val="auto"/>
          <w:szCs w:val="24"/>
        </w:rPr>
        <w:t>willowwealth.com</w:t>
      </w:r>
    </w:p>
    <w:p w14:paraId="74D17B74" w14:textId="7495AAC8" w:rsidR="00E16F77" w:rsidRPr="000A7D9C" w:rsidRDefault="00E16F77" w:rsidP="00944F27">
      <w:pPr>
        <w:tabs>
          <w:tab w:val="left" w:pos="3600"/>
          <w:tab w:val="left" w:pos="5400"/>
        </w:tabs>
        <w:ind w:left="360"/>
        <w:rPr>
          <w:rFonts w:eastAsia="Times New Roman"/>
          <w:color w:val="auto"/>
          <w:szCs w:val="24"/>
        </w:rPr>
      </w:pPr>
      <w:r>
        <w:rPr>
          <w:rFonts w:eastAsia="Times New Roman"/>
          <w:color w:val="auto"/>
          <w:szCs w:val="24"/>
        </w:rPr>
        <w:t>b</w:t>
      </w:r>
      <w:r w:rsidRPr="000A7D9C">
        <w:rPr>
          <w:rFonts w:eastAsia="Times New Roman"/>
          <w:color w:val="auto"/>
          <w:szCs w:val="24"/>
        </w:rPr>
        <w:t>est for private credit</w:t>
      </w:r>
      <w:r>
        <w:rPr>
          <w:rFonts w:eastAsia="Times New Roman"/>
          <w:color w:val="auto"/>
          <w:szCs w:val="24"/>
        </w:rPr>
        <w:tab/>
      </w:r>
      <w:r w:rsidR="00944F27" w:rsidRPr="00944F27">
        <w:rPr>
          <w:rFonts w:eastAsia="Times New Roman"/>
          <w:color w:val="auto"/>
          <w:szCs w:val="24"/>
        </w:rPr>
        <w:t>Percent</w:t>
      </w:r>
      <w:r w:rsidR="00944F27">
        <w:rPr>
          <w:rFonts w:eastAsia="Times New Roman"/>
          <w:color w:val="auto"/>
          <w:szCs w:val="24"/>
        </w:rPr>
        <w:tab/>
      </w:r>
      <w:r w:rsidR="00944F27" w:rsidRPr="00944F27">
        <w:rPr>
          <w:rFonts w:eastAsia="Times New Roman"/>
          <w:color w:val="auto"/>
          <w:szCs w:val="24"/>
        </w:rPr>
        <w:t>percent.com/private-credit-investing</w:t>
      </w:r>
    </w:p>
    <w:p w14:paraId="2379F446" w14:textId="2278A6EC" w:rsidR="00E16F77" w:rsidRPr="000A7D9C" w:rsidRDefault="00E16F77" w:rsidP="00944F27">
      <w:pPr>
        <w:tabs>
          <w:tab w:val="left" w:pos="3600"/>
          <w:tab w:val="left" w:pos="5400"/>
        </w:tabs>
        <w:ind w:left="360"/>
        <w:rPr>
          <w:rFonts w:eastAsia="Times New Roman"/>
          <w:color w:val="auto"/>
          <w:szCs w:val="24"/>
        </w:rPr>
      </w:pPr>
      <w:r>
        <w:rPr>
          <w:rFonts w:eastAsia="Times New Roman"/>
          <w:color w:val="auto"/>
          <w:szCs w:val="24"/>
        </w:rPr>
        <w:t>b</w:t>
      </w:r>
      <w:r w:rsidRPr="000A7D9C">
        <w:rPr>
          <w:rFonts w:eastAsia="Times New Roman"/>
          <w:color w:val="auto"/>
          <w:szCs w:val="24"/>
        </w:rPr>
        <w:t>est for venture capital</w:t>
      </w:r>
      <w:r>
        <w:rPr>
          <w:rFonts w:eastAsia="Times New Roman"/>
          <w:color w:val="auto"/>
          <w:szCs w:val="24"/>
        </w:rPr>
        <w:tab/>
      </w:r>
      <w:proofErr w:type="spellStart"/>
      <w:r w:rsidR="00944F27" w:rsidRPr="00944F27">
        <w:rPr>
          <w:rFonts w:eastAsia="Times New Roman"/>
          <w:color w:val="auto"/>
          <w:szCs w:val="24"/>
        </w:rPr>
        <w:t>Fundrise</w:t>
      </w:r>
      <w:proofErr w:type="spellEnd"/>
      <w:r w:rsidR="00944F27">
        <w:rPr>
          <w:rFonts w:eastAsia="Times New Roman"/>
          <w:color w:val="auto"/>
          <w:szCs w:val="24"/>
        </w:rPr>
        <w:tab/>
      </w:r>
      <w:r w:rsidR="00944F27" w:rsidRPr="00944F27">
        <w:rPr>
          <w:rFonts w:eastAsia="Times New Roman"/>
          <w:color w:val="auto"/>
          <w:szCs w:val="24"/>
        </w:rPr>
        <w:t>fundrise.com/venture</w:t>
      </w:r>
    </w:p>
    <w:p w14:paraId="189CE0E6" w14:textId="14FC25A6" w:rsidR="00E16F77" w:rsidRDefault="00E16F77" w:rsidP="00944F27">
      <w:pPr>
        <w:tabs>
          <w:tab w:val="left" w:pos="3600"/>
          <w:tab w:val="left" w:pos="5400"/>
        </w:tabs>
        <w:ind w:left="360"/>
        <w:rPr>
          <w:rFonts w:eastAsia="Times New Roman"/>
          <w:color w:val="auto"/>
          <w:szCs w:val="24"/>
        </w:rPr>
      </w:pPr>
      <w:r>
        <w:rPr>
          <w:rFonts w:eastAsia="Times New Roman"/>
          <w:color w:val="auto"/>
          <w:szCs w:val="24"/>
        </w:rPr>
        <w:t>b</w:t>
      </w:r>
      <w:r w:rsidRPr="000A7D9C">
        <w:rPr>
          <w:rFonts w:eastAsia="Times New Roman"/>
          <w:color w:val="auto"/>
          <w:szCs w:val="24"/>
        </w:rPr>
        <w:t>est for pre-IPO investments</w:t>
      </w:r>
      <w:r>
        <w:rPr>
          <w:rFonts w:eastAsia="Times New Roman"/>
          <w:color w:val="auto"/>
          <w:szCs w:val="24"/>
        </w:rPr>
        <w:tab/>
      </w:r>
      <w:proofErr w:type="spellStart"/>
      <w:r w:rsidR="00944F27" w:rsidRPr="00944F27">
        <w:rPr>
          <w:rFonts w:eastAsia="Times New Roman"/>
          <w:color w:val="auto"/>
          <w:szCs w:val="24"/>
        </w:rPr>
        <w:t>Hiive</w:t>
      </w:r>
      <w:proofErr w:type="spellEnd"/>
      <w:r w:rsidR="00944F27">
        <w:rPr>
          <w:rFonts w:eastAsia="Times New Roman"/>
          <w:color w:val="auto"/>
          <w:szCs w:val="24"/>
        </w:rPr>
        <w:tab/>
      </w:r>
      <w:r w:rsidR="00944F27" w:rsidRPr="00944F27">
        <w:rPr>
          <w:rFonts w:eastAsia="Times New Roman"/>
          <w:color w:val="auto"/>
          <w:szCs w:val="24"/>
        </w:rPr>
        <w:t>hiive.com</w:t>
      </w:r>
    </w:p>
    <w:p w14:paraId="18FDA0C9" w14:textId="77777777" w:rsidR="00E16F77" w:rsidRDefault="00E16F77" w:rsidP="006D58FA">
      <w:pPr>
        <w:rPr>
          <w:rFonts w:eastAsia="Times New Roman"/>
          <w:color w:val="auto"/>
          <w:szCs w:val="36"/>
        </w:rPr>
      </w:pPr>
    </w:p>
    <w:p w14:paraId="40FCA679" w14:textId="2093286A" w:rsidR="00C20E6B" w:rsidRDefault="009A2BDB">
      <w:r>
        <w:t xml:space="preserve">Here are the </w:t>
      </w:r>
      <w:r w:rsidR="006D58FA">
        <w:t>top cryptocurrency platforms</w:t>
      </w:r>
      <w:r w:rsidR="003D7B83">
        <w:t>, according to Jungreis</w:t>
      </w:r>
      <w:r>
        <w:t>.</w:t>
      </w:r>
      <w:r w:rsidR="00C20E6B">
        <w:rPr>
          <w:rStyle w:val="FootnoteReference"/>
          <w:rFonts w:eastAsia="Times New Roman"/>
          <w:color w:val="auto"/>
          <w:kern w:val="0"/>
          <w:szCs w:val="24"/>
          <w14:ligatures w14:val="none"/>
        </w:rPr>
        <w:footnoteReference w:id="32"/>
      </w:r>
    </w:p>
    <w:p w14:paraId="46712AEF" w14:textId="77777777" w:rsidR="009A2BDB" w:rsidRDefault="009A2BDB"/>
    <w:p w14:paraId="7E2972A6" w14:textId="77777777" w:rsidR="00C20E6B" w:rsidRDefault="006D58FA" w:rsidP="00C20E6B">
      <w:pPr>
        <w:ind w:left="360"/>
        <w:rPr>
          <w:rFonts w:eastAsia="Times New Roman"/>
          <w:color w:val="auto"/>
          <w:kern w:val="0"/>
          <w:szCs w:val="24"/>
          <w14:ligatures w14:val="none"/>
        </w:rPr>
      </w:pPr>
      <w:r w:rsidRPr="00541FC5">
        <w:rPr>
          <w:rFonts w:eastAsia="Times New Roman"/>
          <w:color w:val="auto"/>
          <w:kern w:val="0"/>
          <w:szCs w:val="24"/>
          <w14:ligatures w14:val="none"/>
        </w:rPr>
        <w:t>Coinbase</w:t>
      </w:r>
    </w:p>
    <w:p w14:paraId="2ECE4DAE" w14:textId="77777777" w:rsidR="00C20E6B" w:rsidRDefault="006D58FA" w:rsidP="00C20E6B">
      <w:pPr>
        <w:ind w:left="360"/>
        <w:rPr>
          <w:rFonts w:eastAsia="Times New Roman"/>
          <w:color w:val="auto"/>
          <w:kern w:val="0"/>
          <w:szCs w:val="24"/>
          <w14:ligatures w14:val="none"/>
        </w:rPr>
      </w:pPr>
      <w:r w:rsidRPr="00541FC5">
        <w:rPr>
          <w:rFonts w:eastAsia="Times New Roman"/>
          <w:color w:val="auto"/>
          <w:kern w:val="0"/>
          <w:szCs w:val="24"/>
          <w14:ligatures w14:val="none"/>
        </w:rPr>
        <w:t>Kraken</w:t>
      </w:r>
    </w:p>
    <w:p w14:paraId="0BC350D8" w14:textId="77777777" w:rsidR="00C20E6B" w:rsidRDefault="006D58FA" w:rsidP="00C20E6B">
      <w:pPr>
        <w:ind w:left="360"/>
        <w:rPr>
          <w:rFonts w:eastAsia="Times New Roman"/>
          <w:color w:val="auto"/>
          <w:kern w:val="0"/>
          <w:szCs w:val="24"/>
          <w14:ligatures w14:val="none"/>
        </w:rPr>
      </w:pPr>
      <w:r w:rsidRPr="00541FC5">
        <w:rPr>
          <w:rFonts w:eastAsia="Times New Roman"/>
          <w:color w:val="auto"/>
          <w:kern w:val="0"/>
          <w:szCs w:val="24"/>
          <w14:ligatures w14:val="none"/>
        </w:rPr>
        <w:t>Gemini</w:t>
      </w:r>
    </w:p>
    <w:p w14:paraId="0130AEDC" w14:textId="77777777" w:rsidR="00C20E6B" w:rsidRDefault="006D58FA" w:rsidP="00C20E6B">
      <w:pPr>
        <w:ind w:left="360"/>
        <w:rPr>
          <w:rFonts w:eastAsia="Times New Roman"/>
          <w:color w:val="auto"/>
          <w:kern w:val="0"/>
          <w:szCs w:val="24"/>
          <w14:ligatures w14:val="none"/>
        </w:rPr>
      </w:pPr>
      <w:r w:rsidRPr="00541FC5">
        <w:rPr>
          <w:rFonts w:eastAsia="Times New Roman"/>
          <w:color w:val="auto"/>
          <w:kern w:val="0"/>
          <w:szCs w:val="24"/>
          <w14:ligatures w14:val="none"/>
        </w:rPr>
        <w:t>Crypto.com</w:t>
      </w:r>
    </w:p>
    <w:p w14:paraId="1EADA756" w14:textId="77777777" w:rsidR="00C20E6B" w:rsidRDefault="006D58FA" w:rsidP="00C20E6B">
      <w:pPr>
        <w:ind w:left="360"/>
        <w:rPr>
          <w:rFonts w:eastAsia="Times New Roman"/>
          <w:color w:val="auto"/>
          <w:kern w:val="0"/>
          <w:szCs w:val="24"/>
          <w14:ligatures w14:val="none"/>
        </w:rPr>
      </w:pPr>
      <w:r w:rsidRPr="00541FC5">
        <w:rPr>
          <w:rFonts w:eastAsia="Times New Roman"/>
          <w:color w:val="auto"/>
          <w:kern w:val="0"/>
          <w:szCs w:val="24"/>
          <w14:ligatures w14:val="none"/>
        </w:rPr>
        <w:t>Binance.US</w:t>
      </w:r>
    </w:p>
    <w:p w14:paraId="32616422" w14:textId="18530042" w:rsidR="006D58FA" w:rsidRDefault="006D58FA" w:rsidP="00C20E6B">
      <w:pPr>
        <w:ind w:left="360"/>
      </w:pPr>
      <w:r w:rsidRPr="00541FC5">
        <w:rPr>
          <w:rFonts w:eastAsia="Times New Roman"/>
          <w:color w:val="auto"/>
          <w:kern w:val="0"/>
          <w:szCs w:val="24"/>
          <w14:ligatures w14:val="none"/>
        </w:rPr>
        <w:t>Robinhood Crypto</w:t>
      </w:r>
    </w:p>
    <w:p w14:paraId="2A7F1876" w14:textId="1B6A5BBF" w:rsidR="00DD7B1E" w:rsidRDefault="00DD7B1E"/>
    <w:p w14:paraId="10431C77" w14:textId="04C6AE28" w:rsidR="006D58FA" w:rsidRDefault="006D58FA">
      <w:r>
        <w:t xml:space="preserve">Should you invest in </w:t>
      </w:r>
      <w:r w:rsidR="0096013D">
        <w:t xml:space="preserve">these more </w:t>
      </w:r>
      <w:r>
        <w:t>exotic alternative assets? The</w:t>
      </w:r>
      <w:r w:rsidR="009A2BDB">
        <w:t xml:space="preserve"> availability of these</w:t>
      </w:r>
      <w:r>
        <w:t xml:space="preserve"> investments </w:t>
      </w:r>
      <w:r w:rsidR="009A2BDB">
        <w:t xml:space="preserve">to ordinary retail investors is </w:t>
      </w:r>
      <w:r>
        <w:t xml:space="preserve">new enough that they are a wild-west environment. </w:t>
      </w:r>
      <w:r w:rsidR="003F07AE">
        <w:t xml:space="preserve">They are complex and unregulated. </w:t>
      </w:r>
      <w:r w:rsidR="009A2BDB">
        <w:t xml:space="preserve">Also, </w:t>
      </w:r>
      <w:r w:rsidR="003F07AE">
        <w:t xml:space="preserve">private-equity funds, hedge funds, </w:t>
      </w:r>
      <w:r w:rsidR="009A2BDB">
        <w:t>and so on</w:t>
      </w:r>
      <w:r w:rsidR="003F07AE">
        <w:t xml:space="preserve"> are seeking access to retail investors’ capital under the guise of “democratizing” private investments. </w:t>
      </w:r>
      <w:r>
        <w:t xml:space="preserve">I personally am unwilling to devote the time necessary to understand these investments to the point where I feel confident I will not be fleeced </w:t>
      </w:r>
      <w:r w:rsidR="003F07AE">
        <w:t>if I try</w:t>
      </w:r>
      <w:r>
        <w:t xml:space="preserve"> them. </w:t>
      </w:r>
      <w:r w:rsidR="003D7B83">
        <w:t>I a</w:t>
      </w:r>
      <w:r>
        <w:t>dher</w:t>
      </w:r>
      <w:r w:rsidR="003D7B83">
        <w:t>e</w:t>
      </w:r>
      <w:r>
        <w:t xml:space="preserve"> </w:t>
      </w:r>
      <w:r w:rsidR="000015B0">
        <w:t xml:space="preserve">to </w:t>
      </w:r>
      <w:r>
        <w:t>the adage, “</w:t>
      </w:r>
      <w:r w:rsidR="009A2BDB">
        <w:t xml:space="preserve">Only </w:t>
      </w:r>
      <w:r>
        <w:t xml:space="preserve">invest in what </w:t>
      </w:r>
      <w:r w:rsidR="009A2BDB">
        <w:t xml:space="preserve">you </w:t>
      </w:r>
      <w:r>
        <w:t>understand</w:t>
      </w:r>
      <w:r w:rsidR="003D7B83">
        <w:t>.</w:t>
      </w:r>
      <w:r>
        <w:t xml:space="preserve">” </w:t>
      </w:r>
      <w:r w:rsidR="009A2BDB">
        <w:t xml:space="preserve">Nevertheless, these investments </w:t>
      </w:r>
      <w:r>
        <w:t xml:space="preserve">are available to those of you </w:t>
      </w:r>
      <w:r w:rsidR="000015B0">
        <w:t xml:space="preserve">of a </w:t>
      </w:r>
      <w:r>
        <w:t>more adven</w:t>
      </w:r>
      <w:r w:rsidR="000015B0">
        <w:t>t</w:t>
      </w:r>
      <w:r>
        <w:t>ur</w:t>
      </w:r>
      <w:r w:rsidR="000015B0">
        <w:t>esome spirit</w:t>
      </w:r>
      <w:r>
        <w:t>.</w:t>
      </w:r>
    </w:p>
    <w:p w14:paraId="5888A520" w14:textId="77777777" w:rsidR="006D58FA" w:rsidRDefault="006D58FA"/>
    <w:p w14:paraId="0EED201B" w14:textId="12572C7F" w:rsidR="009B23A8" w:rsidRPr="00FE68BF" w:rsidRDefault="00045B69" w:rsidP="00DD7B1E">
      <w:pPr>
        <w:jc w:val="center"/>
      </w:pPr>
      <w:r w:rsidRPr="00FE68BF">
        <w:rPr>
          <w:smallCaps/>
        </w:rPr>
        <w:t>Appendix</w:t>
      </w:r>
      <w:r w:rsidR="006069E5" w:rsidRPr="00FE68BF">
        <w:rPr>
          <w:smallCaps/>
        </w:rPr>
        <w:t xml:space="preserve"> 2</w:t>
      </w:r>
      <w:r w:rsidRPr="00FE68BF">
        <w:t xml:space="preserve">: </w:t>
      </w:r>
      <w:r w:rsidRPr="00FE68BF">
        <w:rPr>
          <w:smallCaps/>
        </w:rPr>
        <w:t>An Anecdote</w:t>
      </w:r>
    </w:p>
    <w:p w14:paraId="141ED329" w14:textId="77777777" w:rsidR="00DD7B1E" w:rsidRDefault="00DD7B1E"/>
    <w:p w14:paraId="70F5137C" w14:textId="79652384" w:rsidR="00DD7B1E" w:rsidRDefault="00DD7B1E" w:rsidP="00DD7B1E">
      <w:pPr>
        <w:rPr>
          <w:rFonts w:eastAsia="Times New Roman"/>
          <w:szCs w:val="24"/>
          <w:u w:color="000000"/>
          <w14:ligatures w14:val="none"/>
        </w:rPr>
      </w:pPr>
      <w:r w:rsidRPr="00674891">
        <w:rPr>
          <w:rFonts w:eastAsia="Times New Roman"/>
          <w:szCs w:val="24"/>
          <w:u w:color="000000"/>
          <w14:ligatures w14:val="none"/>
        </w:rPr>
        <w:t>Twenty</w:t>
      </w:r>
      <w:r>
        <w:rPr>
          <w:rFonts w:eastAsia="Times New Roman"/>
          <w:szCs w:val="24"/>
          <w:u w:color="000000"/>
          <w14:ligatures w14:val="none"/>
        </w:rPr>
        <w:t>-five</w:t>
      </w:r>
      <w:r w:rsidRPr="00674891">
        <w:rPr>
          <w:rFonts w:eastAsia="Times New Roman"/>
          <w:szCs w:val="24"/>
          <w:u w:color="000000"/>
          <w14:ligatures w14:val="none"/>
        </w:rPr>
        <w:t xml:space="preserve"> years ago, TIAA-CREF </w:t>
      </w:r>
      <w:r>
        <w:rPr>
          <w:rFonts w:eastAsia="Times New Roman"/>
          <w:szCs w:val="24"/>
          <w:u w:color="000000"/>
          <w14:ligatures w14:val="none"/>
        </w:rPr>
        <w:t>(the company my employer used for employee retirement accounts</w:t>
      </w:r>
      <w:r w:rsidRPr="00B36AB4">
        <w:rPr>
          <w:rFonts w:eastAsia="Times New Roman"/>
          <w:szCs w:val="24"/>
          <w:u w:color="000000"/>
          <w14:ligatures w14:val="none"/>
        </w:rPr>
        <w:t xml:space="preserve">) </w:t>
      </w:r>
      <w:r w:rsidRPr="00674891">
        <w:rPr>
          <w:rFonts w:eastAsia="Times New Roman"/>
          <w:szCs w:val="24"/>
          <w:u w:color="000000"/>
          <w14:ligatures w14:val="none"/>
        </w:rPr>
        <w:t>invited me to a free face-to-face advising session.</w:t>
      </w:r>
    </w:p>
    <w:p w14:paraId="04F97A4E" w14:textId="77777777" w:rsidR="00DD7B1E" w:rsidRDefault="00DD7B1E" w:rsidP="00DD7B1E">
      <w:pPr>
        <w:rPr>
          <w:rFonts w:eastAsia="Times New Roman"/>
          <w:szCs w:val="24"/>
          <w:u w:color="000000"/>
          <w14:ligatures w14:val="none"/>
        </w:rPr>
      </w:pPr>
    </w:p>
    <w:p w14:paraId="71D5B85B" w14:textId="3546A216" w:rsidR="00DD7B1E" w:rsidRDefault="00DD7B1E" w:rsidP="00DD7B1E">
      <w:pPr>
        <w:rPr>
          <w:rFonts w:eastAsia="Times New Roman"/>
          <w:szCs w:val="24"/>
          <w:u w:color="000000"/>
          <w14:ligatures w14:val="none"/>
        </w:rPr>
      </w:pPr>
      <w:r w:rsidRPr="00674891">
        <w:rPr>
          <w:rFonts w:eastAsia="Times New Roman"/>
          <w:szCs w:val="24"/>
          <w:u w:color="000000"/>
          <w14:ligatures w14:val="none"/>
        </w:rPr>
        <w:lastRenderedPageBreak/>
        <w:t>The advisor saw that I was 100% in stocks. “You’ve got to be at least 60-40,” he said (60% stocks, 40% bonds</w:t>
      </w:r>
      <w:r w:rsidRPr="00B36AB4">
        <w:rPr>
          <w:rFonts w:eastAsia="Times New Roman"/>
          <w:szCs w:val="24"/>
          <w:u w:color="000000"/>
          <w14:ligatures w14:val="none"/>
        </w:rPr>
        <w:t>)</w:t>
      </w:r>
      <w:r w:rsidR="00C96CE6" w:rsidRPr="00B36AB4">
        <w:rPr>
          <w:rFonts w:eastAsia="Times New Roman"/>
          <w:szCs w:val="24"/>
          <w:u w:color="000000"/>
          <w14:ligatures w14:val="none"/>
        </w:rPr>
        <w:t>.</w:t>
      </w:r>
    </w:p>
    <w:p w14:paraId="2F0E79D7" w14:textId="77777777" w:rsidR="00DD7B1E" w:rsidRDefault="00DD7B1E" w:rsidP="00DD7B1E">
      <w:pPr>
        <w:rPr>
          <w:rFonts w:eastAsia="Times New Roman"/>
          <w:szCs w:val="24"/>
          <w:u w:color="000000"/>
          <w14:ligatures w14:val="none"/>
        </w:rPr>
      </w:pPr>
    </w:p>
    <w:p w14:paraId="5964ED78" w14:textId="04E26518" w:rsidR="00DD7B1E" w:rsidRDefault="00DD7B1E" w:rsidP="00DD7B1E">
      <w:pPr>
        <w:rPr>
          <w:rFonts w:eastAsia="Times New Roman"/>
          <w:szCs w:val="24"/>
          <w:u w:color="000000"/>
          <w14:ligatures w14:val="none"/>
        </w:rPr>
      </w:pPr>
      <w:r w:rsidRPr="00674891">
        <w:rPr>
          <w:rFonts w:eastAsia="Times New Roman"/>
          <w:szCs w:val="24"/>
          <w:u w:color="000000"/>
          <w14:ligatures w14:val="none"/>
        </w:rPr>
        <w:t>I knew that over the last 100 years, stocks had returned 10% a year, whereas bonds had returned about 5%</w:t>
      </w:r>
      <w:r>
        <w:rPr>
          <w:rFonts w:eastAsia="Times New Roman"/>
          <w:szCs w:val="24"/>
          <w:u w:color="000000"/>
          <w14:ligatures w14:val="none"/>
        </w:rPr>
        <w:t>-6%</w:t>
      </w:r>
      <w:r w:rsidRPr="00674891">
        <w:rPr>
          <w:rFonts w:eastAsia="Times New Roman"/>
          <w:szCs w:val="24"/>
          <w:u w:color="000000"/>
          <w14:ligatures w14:val="none"/>
        </w:rPr>
        <w:t>.</w:t>
      </w:r>
    </w:p>
    <w:p w14:paraId="0FF6EF8F" w14:textId="77777777" w:rsidR="00DD7B1E" w:rsidRDefault="00DD7B1E" w:rsidP="00DD7B1E">
      <w:pPr>
        <w:rPr>
          <w:rFonts w:eastAsia="Times New Roman"/>
          <w:szCs w:val="24"/>
          <w:u w:color="000000"/>
          <w14:ligatures w14:val="none"/>
        </w:rPr>
      </w:pPr>
    </w:p>
    <w:p w14:paraId="0F51080F" w14:textId="77777777" w:rsidR="00DD7B1E" w:rsidRDefault="00DD7B1E" w:rsidP="00DD7B1E">
      <w:pPr>
        <w:rPr>
          <w:rFonts w:eastAsia="Times New Roman"/>
          <w:szCs w:val="24"/>
          <w:u w:color="000000"/>
          <w14:ligatures w14:val="none"/>
        </w:rPr>
      </w:pPr>
      <w:r w:rsidRPr="00674891">
        <w:rPr>
          <w:rFonts w:eastAsia="Times New Roman"/>
          <w:szCs w:val="24"/>
          <w:u w:color="000000"/>
          <w14:ligatures w14:val="none"/>
        </w:rPr>
        <w:t xml:space="preserve">“Why would I take 40% of my investment and cut </w:t>
      </w:r>
      <w:r>
        <w:rPr>
          <w:rFonts w:eastAsia="Times New Roman"/>
          <w:szCs w:val="24"/>
          <w:u w:color="000000"/>
          <w14:ligatures w14:val="none"/>
        </w:rPr>
        <w:t>its</w:t>
      </w:r>
      <w:r w:rsidRPr="00674891">
        <w:rPr>
          <w:rFonts w:eastAsia="Times New Roman"/>
          <w:szCs w:val="24"/>
          <w:u w:color="000000"/>
          <w14:ligatures w14:val="none"/>
        </w:rPr>
        <w:t xml:space="preserve"> return in half?” I asked.</w:t>
      </w:r>
    </w:p>
    <w:p w14:paraId="32AEE963" w14:textId="77777777" w:rsidR="00DD7B1E" w:rsidRDefault="00DD7B1E" w:rsidP="00DD7B1E">
      <w:pPr>
        <w:rPr>
          <w:rFonts w:eastAsia="Times New Roman"/>
          <w:szCs w:val="24"/>
          <w:u w:color="000000"/>
          <w14:ligatures w14:val="none"/>
        </w:rPr>
      </w:pPr>
    </w:p>
    <w:p w14:paraId="7B3C4ECE" w14:textId="0CBD268C" w:rsidR="00DD7B1E" w:rsidRDefault="00DD7B1E" w:rsidP="00DD7B1E">
      <w:pPr>
        <w:rPr>
          <w:rFonts w:eastAsia="Times New Roman"/>
          <w:szCs w:val="24"/>
          <w:u w:color="000000"/>
          <w14:ligatures w14:val="none"/>
        </w:rPr>
      </w:pPr>
      <w:r w:rsidRPr="00674891">
        <w:rPr>
          <w:rFonts w:eastAsia="Times New Roman"/>
          <w:szCs w:val="24"/>
          <w:u w:color="000000"/>
          <w14:ligatures w14:val="none"/>
        </w:rPr>
        <w:t>“You don’t want to take on so much risk,” he said. “It works out over the long run.</w:t>
      </w:r>
      <w:r>
        <w:rPr>
          <w:rFonts w:eastAsia="Times New Roman"/>
          <w:szCs w:val="24"/>
          <w:u w:color="000000"/>
          <w14:ligatures w14:val="none"/>
        </w:rPr>
        <w:t xml:space="preserve"> </w:t>
      </w:r>
      <w:r w:rsidRPr="00674891">
        <w:rPr>
          <w:rFonts w:eastAsia="Times New Roman"/>
          <w:szCs w:val="24"/>
          <w:u w:color="000000"/>
          <w14:ligatures w14:val="none"/>
        </w:rPr>
        <w:t>Trust me</w:t>
      </w:r>
      <w:r>
        <w:rPr>
          <w:rFonts w:eastAsia="Times New Roman"/>
          <w:szCs w:val="24"/>
          <w:u w:color="000000"/>
          <w14:ligatures w14:val="none"/>
        </w:rPr>
        <w:t>.</w:t>
      </w:r>
      <w:r w:rsidRPr="00674891">
        <w:rPr>
          <w:rFonts w:eastAsia="Times New Roman"/>
          <w:szCs w:val="24"/>
          <w:u w:color="000000"/>
          <w14:ligatures w14:val="none"/>
        </w:rPr>
        <w:t>”</w:t>
      </w:r>
    </w:p>
    <w:p w14:paraId="53A83EDA" w14:textId="77777777" w:rsidR="00DD7B1E" w:rsidRDefault="00DD7B1E" w:rsidP="00DD7B1E">
      <w:pPr>
        <w:rPr>
          <w:rFonts w:eastAsia="Times New Roman"/>
          <w:szCs w:val="24"/>
          <w:u w:color="000000"/>
          <w14:ligatures w14:val="none"/>
        </w:rPr>
      </w:pPr>
    </w:p>
    <w:p w14:paraId="78802182" w14:textId="45998B07" w:rsidR="00DD7B1E" w:rsidRPr="00B36AB4" w:rsidRDefault="00DD7B1E" w:rsidP="00DD7B1E">
      <w:pPr>
        <w:rPr>
          <w:rFonts w:eastAsia="Times New Roman"/>
          <w:szCs w:val="24"/>
          <w:u w:color="000000"/>
          <w14:ligatures w14:val="none"/>
        </w:rPr>
      </w:pPr>
      <w:r>
        <w:rPr>
          <w:rFonts w:eastAsia="Times New Roman"/>
          <w:szCs w:val="24"/>
          <w:u w:color="000000"/>
          <w14:ligatures w14:val="none"/>
        </w:rPr>
        <w:t xml:space="preserve">(Boy, do my hackles go up when an advisor of any kind says “Trust me.” An insurance salesman </w:t>
      </w:r>
      <w:r w:rsidR="00045B69">
        <w:rPr>
          <w:rFonts w:eastAsia="Times New Roman"/>
          <w:szCs w:val="24"/>
          <w:u w:color="000000"/>
          <w14:ligatures w14:val="none"/>
        </w:rPr>
        <w:t xml:space="preserve">had </w:t>
      </w:r>
      <w:r w:rsidR="00C96CE6">
        <w:rPr>
          <w:rFonts w:eastAsia="Times New Roman"/>
          <w:szCs w:val="24"/>
          <w:u w:color="000000"/>
          <w14:ligatures w14:val="none"/>
        </w:rPr>
        <w:t xml:space="preserve">said the same thing </w:t>
      </w:r>
      <w:r w:rsidR="00584B07">
        <w:rPr>
          <w:rFonts w:eastAsia="Times New Roman"/>
          <w:szCs w:val="24"/>
          <w:u w:color="000000"/>
          <w14:ligatures w14:val="none"/>
        </w:rPr>
        <w:t xml:space="preserve">to me </w:t>
      </w:r>
      <w:r w:rsidR="00C96CE6">
        <w:rPr>
          <w:rFonts w:eastAsia="Times New Roman"/>
          <w:szCs w:val="24"/>
          <w:u w:color="000000"/>
          <w14:ligatures w14:val="none"/>
        </w:rPr>
        <w:t>not long before</w:t>
      </w:r>
      <w:r>
        <w:rPr>
          <w:rFonts w:eastAsia="Times New Roman"/>
          <w:szCs w:val="24"/>
          <w:u w:color="000000"/>
          <w14:ligatures w14:val="none"/>
        </w:rPr>
        <w:t>.</w:t>
      </w:r>
      <w:r w:rsidRPr="00B36AB4">
        <w:rPr>
          <w:rFonts w:eastAsia="Times New Roman"/>
          <w:szCs w:val="24"/>
          <w:u w:color="000000"/>
          <w14:ligatures w14:val="none"/>
        </w:rPr>
        <w:t>)</w:t>
      </w:r>
    </w:p>
    <w:p w14:paraId="66928324" w14:textId="77777777" w:rsidR="00DD7B1E" w:rsidRDefault="00DD7B1E" w:rsidP="00DD7B1E">
      <w:pPr>
        <w:rPr>
          <w:rFonts w:eastAsia="Times New Roman"/>
          <w:szCs w:val="24"/>
          <w:u w:color="000000"/>
          <w14:ligatures w14:val="none"/>
        </w:rPr>
      </w:pPr>
    </w:p>
    <w:p w14:paraId="63F72686" w14:textId="024F75FF" w:rsidR="00DD7B1E" w:rsidRDefault="00DD7B1E" w:rsidP="00DD7B1E">
      <w:pPr>
        <w:rPr>
          <w:rFonts w:eastAsia="Times New Roman"/>
          <w:szCs w:val="24"/>
          <w:u w:color="000000"/>
          <w14:ligatures w14:val="none"/>
        </w:rPr>
      </w:pPr>
      <w:r>
        <w:rPr>
          <w:rFonts w:eastAsia="Times New Roman"/>
          <w:szCs w:val="24"/>
          <w:u w:color="000000"/>
          <w14:ligatures w14:val="none"/>
        </w:rPr>
        <w:t xml:space="preserve">The advisor and I </w:t>
      </w:r>
      <w:r w:rsidRPr="00674891">
        <w:rPr>
          <w:rFonts w:eastAsia="Times New Roman"/>
          <w:szCs w:val="24"/>
          <w:u w:color="000000"/>
          <w14:ligatures w14:val="none"/>
        </w:rPr>
        <w:t>went back and forth a few more times</w:t>
      </w:r>
      <w:r>
        <w:rPr>
          <w:rFonts w:eastAsia="Times New Roman"/>
          <w:szCs w:val="24"/>
          <w:u w:color="000000"/>
          <w14:ligatures w14:val="none"/>
        </w:rPr>
        <w:t>. T</w:t>
      </w:r>
      <w:r w:rsidRPr="00674891">
        <w:rPr>
          <w:rFonts w:eastAsia="Times New Roman"/>
          <w:szCs w:val="24"/>
          <w:u w:color="000000"/>
          <w14:ligatures w14:val="none"/>
        </w:rPr>
        <w:t>hen he called in his supervisor.</w:t>
      </w:r>
      <w:r>
        <w:rPr>
          <w:rFonts w:eastAsia="Times New Roman"/>
          <w:szCs w:val="24"/>
          <w:u w:color="000000"/>
          <w14:ligatures w14:val="none"/>
        </w:rPr>
        <w:t xml:space="preserve"> </w:t>
      </w:r>
      <w:r w:rsidRPr="00674891">
        <w:rPr>
          <w:rFonts w:eastAsia="Times New Roman"/>
          <w:szCs w:val="24"/>
          <w:u w:color="000000"/>
          <w14:ligatures w14:val="none"/>
        </w:rPr>
        <w:t>“Nope: you want to be 60-40,” the supervisor said.</w:t>
      </w:r>
    </w:p>
    <w:p w14:paraId="1B8DD0AD" w14:textId="77777777" w:rsidR="00DD7B1E" w:rsidRDefault="00DD7B1E" w:rsidP="00DD7B1E">
      <w:pPr>
        <w:rPr>
          <w:rFonts w:eastAsia="Times New Roman"/>
          <w:szCs w:val="24"/>
          <w:u w:color="000000"/>
          <w14:ligatures w14:val="none"/>
        </w:rPr>
      </w:pPr>
    </w:p>
    <w:p w14:paraId="2A8B4934" w14:textId="77777777" w:rsidR="00DD7B1E" w:rsidRDefault="00DD7B1E" w:rsidP="00DD7B1E">
      <w:pPr>
        <w:rPr>
          <w:rFonts w:eastAsia="Times New Roman"/>
          <w:szCs w:val="24"/>
          <w:u w:color="000000"/>
          <w14:ligatures w14:val="none"/>
        </w:rPr>
      </w:pPr>
      <w:r w:rsidRPr="00674891">
        <w:rPr>
          <w:rFonts w:eastAsia="Times New Roman"/>
          <w:szCs w:val="24"/>
          <w:u w:color="000000"/>
          <w14:ligatures w14:val="none"/>
        </w:rPr>
        <w:t xml:space="preserve">But it made no sense. And they couldn’t explain why. </w:t>
      </w:r>
      <w:r>
        <w:rPr>
          <w:rFonts w:eastAsia="Times New Roman"/>
          <w:szCs w:val="24"/>
          <w:u w:color="000000"/>
          <w14:ligatures w14:val="none"/>
        </w:rPr>
        <w:t xml:space="preserve">So </w:t>
      </w:r>
      <w:r w:rsidRPr="00674891">
        <w:rPr>
          <w:rFonts w:eastAsia="Times New Roman"/>
          <w:szCs w:val="24"/>
          <w:u w:color="000000"/>
          <w14:ligatures w14:val="none"/>
        </w:rPr>
        <w:t>I refused.</w:t>
      </w:r>
    </w:p>
    <w:p w14:paraId="3C8406E3" w14:textId="77777777" w:rsidR="00DD7B1E" w:rsidRDefault="00DD7B1E" w:rsidP="00DD7B1E">
      <w:pPr>
        <w:rPr>
          <w:rFonts w:eastAsia="Times New Roman"/>
          <w:szCs w:val="24"/>
          <w:u w:color="000000"/>
          <w14:ligatures w14:val="none"/>
        </w:rPr>
      </w:pPr>
    </w:p>
    <w:p w14:paraId="300918BE" w14:textId="4FF90A3E" w:rsidR="00DD7B1E" w:rsidRDefault="00DD7B1E" w:rsidP="00DD7B1E">
      <w:pPr>
        <w:rPr>
          <w:rFonts w:eastAsia="Times New Roman"/>
          <w:szCs w:val="24"/>
          <w:u w:color="000000"/>
          <w14:ligatures w14:val="none"/>
        </w:rPr>
      </w:pPr>
      <w:r>
        <w:rPr>
          <w:rFonts w:eastAsia="Times New Roman"/>
          <w:szCs w:val="24"/>
          <w:u w:color="000000"/>
          <w14:ligatures w14:val="none"/>
        </w:rPr>
        <w:t>Finally t</w:t>
      </w:r>
      <w:r w:rsidRPr="00674891">
        <w:rPr>
          <w:rFonts w:eastAsia="Times New Roman"/>
          <w:szCs w:val="24"/>
          <w:u w:color="000000"/>
          <w14:ligatures w14:val="none"/>
        </w:rPr>
        <w:t xml:space="preserve">hey glanced at each other with smirks that said, “You can lead a horse to water </w:t>
      </w:r>
      <w:r>
        <w:rPr>
          <w:rFonts w:eastAsia="Times New Roman"/>
          <w:szCs w:val="24"/>
          <w:u w:color="000000"/>
          <w14:ligatures w14:val="none"/>
        </w:rPr>
        <w:t>. . .</w:t>
      </w:r>
      <w:r w:rsidRPr="00674891">
        <w:rPr>
          <w:rFonts w:eastAsia="Times New Roman"/>
          <w:szCs w:val="24"/>
          <w:u w:color="000000"/>
          <w14:ligatures w14:val="none"/>
        </w:rPr>
        <w:t xml:space="preserve">” </w:t>
      </w:r>
      <w:r>
        <w:rPr>
          <w:rFonts w:eastAsia="Times New Roman"/>
          <w:szCs w:val="24"/>
          <w:u w:color="000000"/>
          <w14:ligatures w14:val="none"/>
        </w:rPr>
        <w:t>And</w:t>
      </w:r>
      <w:r w:rsidRPr="00674891">
        <w:rPr>
          <w:rFonts w:eastAsia="Times New Roman"/>
          <w:szCs w:val="24"/>
          <w:u w:color="000000"/>
          <w14:ligatures w14:val="none"/>
        </w:rPr>
        <w:t xml:space="preserve"> they gave up.</w:t>
      </w:r>
    </w:p>
    <w:p w14:paraId="6807088A" w14:textId="77777777" w:rsidR="00DD7B1E" w:rsidRDefault="00DD7B1E" w:rsidP="00DD7B1E">
      <w:pPr>
        <w:rPr>
          <w:rFonts w:eastAsia="Times New Roman"/>
          <w:szCs w:val="24"/>
          <w:u w:color="000000"/>
          <w14:ligatures w14:val="none"/>
        </w:rPr>
      </w:pPr>
    </w:p>
    <w:p w14:paraId="70DF75F7" w14:textId="58FD110F" w:rsidR="00DD7B1E" w:rsidRDefault="00DD7B1E" w:rsidP="00DD7B1E">
      <w:pPr>
        <w:rPr>
          <w:rFonts w:eastAsia="Times New Roman"/>
          <w:szCs w:val="24"/>
          <w:u w:color="000000"/>
          <w14:ligatures w14:val="none"/>
        </w:rPr>
      </w:pPr>
      <w:r>
        <w:rPr>
          <w:rFonts w:eastAsia="Times New Roman"/>
          <w:szCs w:val="24"/>
          <w:u w:color="000000"/>
          <w14:ligatures w14:val="none"/>
        </w:rPr>
        <w:t xml:space="preserve">Now here it is 25 years later. </w:t>
      </w:r>
      <w:r w:rsidRPr="00674891">
        <w:rPr>
          <w:rFonts w:eastAsia="Times New Roman"/>
          <w:szCs w:val="24"/>
          <w:u w:color="000000"/>
          <w14:ligatures w14:val="none"/>
        </w:rPr>
        <w:t xml:space="preserve">I’m </w:t>
      </w:r>
      <w:r w:rsidR="00584B07">
        <w:rPr>
          <w:rFonts w:eastAsia="Times New Roman"/>
          <w:szCs w:val="24"/>
          <w:u w:color="000000"/>
          <w14:ligatures w14:val="none"/>
        </w:rPr>
        <w:t xml:space="preserve">so </w:t>
      </w:r>
      <w:r w:rsidRPr="00674891">
        <w:rPr>
          <w:rFonts w:eastAsia="Times New Roman"/>
          <w:szCs w:val="24"/>
          <w:u w:color="000000"/>
          <w14:ligatures w14:val="none"/>
        </w:rPr>
        <w:t>glad I stuck to my guns.</w:t>
      </w:r>
    </w:p>
    <w:p w14:paraId="4334FC03" w14:textId="77777777" w:rsidR="00DD7B1E" w:rsidRDefault="00DD7B1E"/>
    <w:sectPr w:rsidR="00DD7B1E">
      <w:footnotePr>
        <w:pos w:val="beneathText"/>
      </w:foot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38A876" w14:textId="77777777" w:rsidR="000C03D1" w:rsidRDefault="000C03D1" w:rsidP="009B23A8">
      <w:r>
        <w:separator/>
      </w:r>
    </w:p>
  </w:endnote>
  <w:endnote w:type="continuationSeparator" w:id="0">
    <w:p w14:paraId="3DEB2458" w14:textId="77777777" w:rsidR="000C03D1" w:rsidRDefault="000C03D1" w:rsidP="009B23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ptos Display">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B9D459" w14:textId="77777777" w:rsidR="000C03D1" w:rsidRDefault="000C03D1" w:rsidP="009B23A8">
      <w:r>
        <w:separator/>
      </w:r>
    </w:p>
  </w:footnote>
  <w:footnote w:type="continuationSeparator" w:id="0">
    <w:p w14:paraId="4042C5C9" w14:textId="77777777" w:rsidR="000C03D1" w:rsidRDefault="000C03D1" w:rsidP="009B23A8">
      <w:r>
        <w:continuationSeparator/>
      </w:r>
    </w:p>
  </w:footnote>
  <w:footnote w:id="1">
    <w:p w14:paraId="69668720" w14:textId="2CE15A6E" w:rsidR="00995A1C" w:rsidRDefault="00995A1C">
      <w:pPr>
        <w:pStyle w:val="FootnoteText"/>
      </w:pPr>
      <w:r>
        <w:rPr>
          <w:rStyle w:val="FootnoteReference"/>
        </w:rPr>
        <w:footnoteRef/>
      </w:r>
      <w:r>
        <w:t xml:space="preserve"> “</w:t>
      </w:r>
      <w:r w:rsidRPr="00995A1C">
        <w:t xml:space="preserve">Today, personal checking accounts </w:t>
      </w:r>
      <w:r>
        <w:t>[</w:t>
      </w:r>
      <w:r w:rsidRPr="00995A1C">
        <w:t>provid</w:t>
      </w:r>
      <w:r>
        <w:t>e]</w:t>
      </w:r>
      <w:r w:rsidRPr="00995A1C">
        <w:t xml:space="preserve"> banks with funds to lend (roughly $17T in US deposits).</w:t>
      </w:r>
      <w:r>
        <w:t>” (“</w:t>
      </w:r>
      <w:r w:rsidRPr="00995A1C">
        <w:t>It</w:t>
      </w:r>
      <w:r>
        <w:t>’</w:t>
      </w:r>
      <w:r w:rsidRPr="00995A1C">
        <w:t>s Personal.</w:t>
      </w:r>
      <w:r>
        <w:t>”</w:t>
      </w:r>
      <w:r w:rsidRPr="00995A1C">
        <w:t xml:space="preserve"> </w:t>
      </w:r>
      <w:r w:rsidRPr="00995A1C">
        <w:rPr>
          <w:i/>
          <w:iCs/>
        </w:rPr>
        <w:t>1440</w:t>
      </w:r>
      <w:r w:rsidRPr="00995A1C">
        <w:t xml:space="preserve"> (newsletter). 19 Feb. 2026.</w:t>
      </w:r>
      <w:r>
        <w:t>)</w:t>
      </w:r>
    </w:p>
  </w:footnote>
  <w:footnote w:id="2">
    <w:p w14:paraId="099B668E" w14:textId="206D3C12" w:rsidR="00F673FB" w:rsidRDefault="00F673FB">
      <w:pPr>
        <w:pStyle w:val="FootnoteText"/>
      </w:pPr>
      <w:r>
        <w:rPr>
          <w:rStyle w:val="FootnoteReference"/>
        </w:rPr>
        <w:footnoteRef/>
      </w:r>
      <w:r>
        <w:t xml:space="preserve"> Most stock is commo</w:t>
      </w:r>
      <w:r w:rsidR="00244683">
        <w:t>n</w:t>
      </w:r>
      <w:r>
        <w:t xml:space="preserve"> stock. There is also preferred stock, which also has a guaranteed dividend</w:t>
      </w:r>
      <w:r w:rsidR="00244683">
        <w:t xml:space="preserve"> that is taxed at capital-gains rates (which is lower than income-tax rates)</w:t>
      </w:r>
      <w:r>
        <w:t>. If a company</w:t>
      </w:r>
      <w:r w:rsidR="00244683">
        <w:t xml:space="preserve"> liquidates, bond holders are paid first, then preferred-stock holders, then common-stock holders.</w:t>
      </w:r>
    </w:p>
  </w:footnote>
  <w:footnote w:id="3">
    <w:p w14:paraId="7A00D359" w14:textId="67C5AB55" w:rsidR="00A76286" w:rsidRDefault="00A76286">
      <w:pPr>
        <w:pStyle w:val="FootnoteText"/>
      </w:pPr>
      <w:r>
        <w:rPr>
          <w:rStyle w:val="FootnoteReference"/>
        </w:rPr>
        <w:footnoteRef/>
      </w:r>
      <w:r>
        <w:t xml:space="preserve"> </w:t>
      </w:r>
      <w:r w:rsidR="0013570C" w:rsidRPr="00233502">
        <w:t>As of 2 February 2026, several US corporations are mega</w:t>
      </w:r>
      <w:r w:rsidR="0013570C">
        <w:t xml:space="preserve"> </w:t>
      </w:r>
      <w:r w:rsidR="0013570C" w:rsidRPr="00233502">
        <w:t>caps. Those between $200 billion and $1 trillion include: Eli Lilly, ExxonMobil, Johnson</w:t>
      </w:r>
      <w:r w:rsidR="0013570C">
        <w:t xml:space="preserve"> </w:t>
      </w:r>
      <w:r w:rsidR="0013570C" w:rsidRPr="00233502">
        <w:t>&amp;</w:t>
      </w:r>
      <w:r w:rsidR="0013570C">
        <w:t xml:space="preserve"> </w:t>
      </w:r>
      <w:r w:rsidR="0013570C" w:rsidRPr="00233502">
        <w:t xml:space="preserve">Johnson, JPMorgan Chase, Visa, and Mastercard. (For outside the US, add Tencent [Chinese] and ASML [Dutch: semiconductor manufacturing equipment].) Ten </w:t>
      </w:r>
      <w:r w:rsidR="0013570C">
        <w:t xml:space="preserve">US </w:t>
      </w:r>
      <w:r w:rsidR="0013570C" w:rsidRPr="00233502">
        <w:t>companies have caps over $1 trillion: 7 are tech companies (Nvidia [$4.5 trillion</w:t>
      </w:r>
      <w:r w:rsidR="0013570C">
        <w:t>!</w:t>
      </w:r>
      <w:r w:rsidR="0013570C" w:rsidRPr="00233502">
        <w:t xml:space="preserve">], Apple, Alphabet, Microsoft, Amazon, Meta Platforms, and Broadcom), and 3 are non-tech companies (Tesla, Berkshire Hathaway, and Walmart). </w:t>
      </w:r>
      <w:r w:rsidR="0013570C">
        <w:t xml:space="preserve">(For outside the US, add </w:t>
      </w:r>
      <w:r w:rsidR="0013570C" w:rsidRPr="00233502">
        <w:t xml:space="preserve">Saudi Aramco and TSMC </w:t>
      </w:r>
      <w:r w:rsidR="0013570C">
        <w:t>[</w:t>
      </w:r>
      <w:r w:rsidR="0013570C" w:rsidRPr="00233502">
        <w:t>Taiwan Semiconductor Manufacturing Corporation</w:t>
      </w:r>
      <w:r w:rsidR="0013570C">
        <w:t>]</w:t>
      </w:r>
      <w:r w:rsidR="0013570C" w:rsidRPr="00233502">
        <w:t>.</w:t>
      </w:r>
      <w:r w:rsidR="0013570C">
        <w:t>)</w:t>
      </w:r>
      <w:r w:rsidR="0013570C" w:rsidRPr="00233502">
        <w:t xml:space="preserve"> (Daly, Lyle. “The Largest Companies by Market Cap in February 2026.” </w:t>
      </w:r>
      <w:r w:rsidR="0013570C" w:rsidRPr="00233502">
        <w:rPr>
          <w:i/>
          <w:iCs/>
        </w:rPr>
        <w:t>Motley Fool</w:t>
      </w:r>
      <w:r w:rsidR="0013570C" w:rsidRPr="00233502">
        <w:t>. 2 Feb. 2026. 21 Feb. 2026. &lt;fool.com/research/largest-companies-by-market-cap/&gt;.)</w:t>
      </w:r>
    </w:p>
  </w:footnote>
  <w:footnote w:id="4">
    <w:p w14:paraId="49161F11" w14:textId="4F062DB0" w:rsidR="00A101F0" w:rsidRDefault="00A101F0">
      <w:pPr>
        <w:pStyle w:val="FootnoteText"/>
      </w:pPr>
      <w:r>
        <w:rPr>
          <w:rStyle w:val="FootnoteReference"/>
        </w:rPr>
        <w:footnoteRef/>
      </w:r>
      <w:r>
        <w:t xml:space="preserve"> </w:t>
      </w:r>
      <w:r w:rsidRPr="00A101F0">
        <w:rPr>
          <w:szCs w:val="22"/>
        </w:rPr>
        <w:t>MSCI</w:t>
      </w:r>
      <w:r>
        <w:rPr>
          <w:szCs w:val="22"/>
        </w:rPr>
        <w:t xml:space="preserve"> </w:t>
      </w:r>
      <w:r w:rsidRPr="00A101F0">
        <w:rPr>
          <w:szCs w:val="22"/>
        </w:rPr>
        <w:t>(formerly Morgan Stanley Capital International</w:t>
      </w:r>
      <w:r>
        <w:rPr>
          <w:szCs w:val="22"/>
        </w:rPr>
        <w:t>)</w:t>
      </w:r>
      <w:r w:rsidRPr="00A101F0">
        <w:rPr>
          <w:szCs w:val="22"/>
        </w:rPr>
        <w:t xml:space="preserve"> and Standard &amp; Poor</w:t>
      </w:r>
      <w:r>
        <w:rPr>
          <w:szCs w:val="22"/>
        </w:rPr>
        <w:t>’</w:t>
      </w:r>
      <w:r w:rsidRPr="00A101F0">
        <w:rPr>
          <w:szCs w:val="22"/>
        </w:rPr>
        <w:t>s (S&amp;P)</w:t>
      </w:r>
      <w:r>
        <w:rPr>
          <w:szCs w:val="22"/>
        </w:rPr>
        <w:t xml:space="preserve"> </w:t>
      </w:r>
      <w:r w:rsidRPr="00A101F0">
        <w:rPr>
          <w:szCs w:val="22"/>
        </w:rPr>
        <w:t xml:space="preserve">developed </w:t>
      </w:r>
      <w:r w:rsidR="008A39BE">
        <w:rPr>
          <w:szCs w:val="22"/>
        </w:rPr>
        <w:t>t</w:t>
      </w:r>
      <w:r w:rsidRPr="00A101F0">
        <w:rPr>
          <w:szCs w:val="22"/>
        </w:rPr>
        <w:t xml:space="preserve">he </w:t>
      </w:r>
      <w:r w:rsidR="008A39BE" w:rsidRPr="008A39BE">
        <w:rPr>
          <w:szCs w:val="22"/>
        </w:rPr>
        <w:t>Global Industry Classification Standard</w:t>
      </w:r>
      <w:r w:rsidR="008A39BE">
        <w:rPr>
          <w:szCs w:val="22"/>
        </w:rPr>
        <w:t>,</w:t>
      </w:r>
      <w:r w:rsidRPr="00A101F0">
        <w:rPr>
          <w:szCs w:val="22"/>
        </w:rPr>
        <w:t xml:space="preserve"> a taxonomy </w:t>
      </w:r>
      <w:r>
        <w:rPr>
          <w:szCs w:val="22"/>
        </w:rPr>
        <w:t xml:space="preserve">of </w:t>
      </w:r>
      <w:r w:rsidRPr="00A101F0">
        <w:rPr>
          <w:szCs w:val="22"/>
        </w:rPr>
        <w:t>industr</w:t>
      </w:r>
      <w:r>
        <w:rPr>
          <w:szCs w:val="22"/>
        </w:rPr>
        <w:t>ies</w:t>
      </w:r>
      <w:r w:rsidR="008A39BE">
        <w:rPr>
          <w:szCs w:val="22"/>
        </w:rPr>
        <w:t>,</w:t>
      </w:r>
      <w:r w:rsidRPr="00A101F0">
        <w:rPr>
          <w:szCs w:val="22"/>
        </w:rPr>
        <w:t xml:space="preserve"> in 1999</w:t>
      </w:r>
      <w:r>
        <w:rPr>
          <w:szCs w:val="22"/>
        </w:rPr>
        <w:t>.</w:t>
      </w:r>
    </w:p>
  </w:footnote>
  <w:footnote w:id="5">
    <w:p w14:paraId="259357B2" w14:textId="07DC214D" w:rsidR="00753A06" w:rsidRDefault="00753A06" w:rsidP="00753A06">
      <w:pPr>
        <w:pStyle w:val="FootnoteText"/>
      </w:pPr>
      <w:r>
        <w:rPr>
          <w:rStyle w:val="FootnoteReference"/>
        </w:rPr>
        <w:footnoteRef/>
      </w:r>
      <w:r>
        <w:t xml:space="preserve"> </w:t>
      </w:r>
      <w:r w:rsidRPr="00E6357C">
        <w:rPr>
          <w:szCs w:val="22"/>
        </w:rPr>
        <w:t>Stock factors are drivers of risk and return</w:t>
      </w:r>
      <w:r>
        <w:rPr>
          <w:szCs w:val="22"/>
        </w:rPr>
        <w:t>.</w:t>
      </w:r>
      <w:r w:rsidRPr="00E6357C">
        <w:rPr>
          <w:szCs w:val="22"/>
        </w:rPr>
        <w:t xml:space="preserve"> Macro factors </w:t>
      </w:r>
      <w:r>
        <w:rPr>
          <w:szCs w:val="22"/>
        </w:rPr>
        <w:t xml:space="preserve">are </w:t>
      </w:r>
      <w:r w:rsidRPr="00E6357C">
        <w:rPr>
          <w:szCs w:val="22"/>
        </w:rPr>
        <w:t xml:space="preserve">inflation, GDP, </w:t>
      </w:r>
      <w:r>
        <w:rPr>
          <w:szCs w:val="22"/>
        </w:rPr>
        <w:t xml:space="preserve">and interest </w:t>
      </w:r>
      <w:r w:rsidRPr="00E6357C">
        <w:rPr>
          <w:szCs w:val="22"/>
        </w:rPr>
        <w:t>rates</w:t>
      </w:r>
      <w:r>
        <w:rPr>
          <w:szCs w:val="22"/>
        </w:rPr>
        <w:t xml:space="preserve"> (set by the Federal Reserve Bank).</w:t>
      </w:r>
      <w:r w:rsidRPr="00E6357C">
        <w:rPr>
          <w:szCs w:val="22"/>
        </w:rPr>
        <w:t xml:space="preserve"> </w:t>
      </w:r>
      <w:r>
        <w:rPr>
          <w:szCs w:val="22"/>
        </w:rPr>
        <w:t>S</w:t>
      </w:r>
      <w:r w:rsidRPr="00E6357C">
        <w:rPr>
          <w:szCs w:val="22"/>
        </w:rPr>
        <w:t xml:space="preserve">tyle </w:t>
      </w:r>
      <w:r>
        <w:rPr>
          <w:szCs w:val="22"/>
        </w:rPr>
        <w:t>f</w:t>
      </w:r>
      <w:r w:rsidRPr="00E6357C">
        <w:rPr>
          <w:szCs w:val="22"/>
        </w:rPr>
        <w:t xml:space="preserve">actors </w:t>
      </w:r>
      <w:r>
        <w:rPr>
          <w:szCs w:val="22"/>
        </w:rPr>
        <w:t xml:space="preserve">are </w:t>
      </w:r>
      <w:r w:rsidRPr="00E6357C">
        <w:rPr>
          <w:szCs w:val="22"/>
        </w:rPr>
        <w:t>value</w:t>
      </w:r>
      <w:r>
        <w:rPr>
          <w:szCs w:val="22"/>
        </w:rPr>
        <w:t xml:space="preserve"> (</w:t>
      </w:r>
      <w:r w:rsidRPr="00E6357C">
        <w:rPr>
          <w:szCs w:val="22"/>
        </w:rPr>
        <w:t xml:space="preserve">cheaper </w:t>
      </w:r>
      <w:r w:rsidR="008A39BE">
        <w:rPr>
          <w:szCs w:val="22"/>
        </w:rPr>
        <w:t xml:space="preserve">stock </w:t>
      </w:r>
      <w:r w:rsidRPr="00E6357C">
        <w:rPr>
          <w:szCs w:val="22"/>
        </w:rPr>
        <w:t>price</w:t>
      </w:r>
      <w:r w:rsidR="008A39BE">
        <w:rPr>
          <w:szCs w:val="22"/>
        </w:rPr>
        <w:t xml:space="preserve"> relative to net worth</w:t>
      </w:r>
      <w:r>
        <w:rPr>
          <w:szCs w:val="22"/>
        </w:rPr>
        <w:t>)</w:t>
      </w:r>
      <w:r w:rsidRPr="00E6357C">
        <w:rPr>
          <w:szCs w:val="22"/>
        </w:rPr>
        <w:t>, growth</w:t>
      </w:r>
      <w:r w:rsidR="008A39BE">
        <w:rPr>
          <w:szCs w:val="22"/>
        </w:rPr>
        <w:t xml:space="preserve"> (likelihood of growth)</w:t>
      </w:r>
      <w:r w:rsidRPr="00E6357C">
        <w:rPr>
          <w:szCs w:val="22"/>
        </w:rPr>
        <w:t>, size, quality</w:t>
      </w:r>
      <w:r>
        <w:rPr>
          <w:szCs w:val="22"/>
        </w:rPr>
        <w:t xml:space="preserve"> (</w:t>
      </w:r>
      <w:r w:rsidRPr="00E6357C">
        <w:rPr>
          <w:szCs w:val="22"/>
        </w:rPr>
        <w:t>higher profitability</w:t>
      </w:r>
      <w:r>
        <w:rPr>
          <w:szCs w:val="22"/>
        </w:rPr>
        <w:t>)</w:t>
      </w:r>
      <w:r w:rsidRPr="00E6357C">
        <w:rPr>
          <w:szCs w:val="22"/>
        </w:rPr>
        <w:t xml:space="preserve">, momentum, </w:t>
      </w:r>
      <w:r w:rsidR="00A101F0">
        <w:rPr>
          <w:szCs w:val="22"/>
        </w:rPr>
        <w:t xml:space="preserve">yield (cash flow paid out), </w:t>
      </w:r>
      <w:r>
        <w:rPr>
          <w:szCs w:val="22"/>
        </w:rPr>
        <w:t xml:space="preserve">and </w:t>
      </w:r>
      <w:r w:rsidRPr="00E6357C">
        <w:rPr>
          <w:szCs w:val="22"/>
        </w:rPr>
        <w:t>low volatility</w:t>
      </w:r>
      <w:r>
        <w:rPr>
          <w:szCs w:val="22"/>
        </w:rPr>
        <w:t>.</w:t>
      </w:r>
    </w:p>
  </w:footnote>
  <w:footnote w:id="6">
    <w:p w14:paraId="2B10444E" w14:textId="7DA627A7" w:rsidR="00612C13" w:rsidRDefault="00612C13">
      <w:pPr>
        <w:pStyle w:val="FootnoteText"/>
      </w:pPr>
      <w:r>
        <w:rPr>
          <w:rStyle w:val="FootnoteReference"/>
        </w:rPr>
        <w:footnoteRef/>
      </w:r>
      <w:r>
        <w:t xml:space="preserve"> </w:t>
      </w:r>
      <w:r w:rsidRPr="0081548A">
        <w:rPr>
          <w:rFonts w:eastAsia="Times New Roman"/>
        </w:rPr>
        <w:t xml:space="preserve">“Why and How to Invest in Dividend-Paying Stocks.” </w:t>
      </w:r>
      <w:r w:rsidRPr="0081548A">
        <w:rPr>
          <w:rFonts w:eastAsia="Times New Roman"/>
          <w:i/>
          <w:iCs/>
        </w:rPr>
        <w:t>Charles Schwab</w:t>
      </w:r>
      <w:r w:rsidRPr="0081548A">
        <w:rPr>
          <w:rFonts w:eastAsia="Times New Roman"/>
        </w:rPr>
        <w:t>. 14 Nov. 2024. 13 Feb. 2026. &lt;schwab.com/</w:t>
      </w:r>
      <w:r>
        <w:rPr>
          <w:rFonts w:eastAsia="Times New Roman"/>
        </w:rPr>
        <w:t xml:space="preserve"> </w:t>
      </w:r>
      <w:r w:rsidRPr="0081548A">
        <w:rPr>
          <w:rFonts w:eastAsia="Times New Roman"/>
        </w:rPr>
        <w:t>learn/story/it-may-be-time-to-consider-dividend-paying-stocks&gt;.</w:t>
      </w:r>
    </w:p>
  </w:footnote>
  <w:footnote w:id="7">
    <w:p w14:paraId="49F15CE8" w14:textId="3775406D" w:rsidR="001E59F6" w:rsidRDefault="001E59F6">
      <w:pPr>
        <w:pStyle w:val="FootnoteText"/>
      </w:pPr>
      <w:r>
        <w:rPr>
          <w:rStyle w:val="FootnoteReference"/>
        </w:rPr>
        <w:footnoteRef/>
      </w:r>
      <w:r>
        <w:t xml:space="preserve"> </w:t>
      </w:r>
      <w:r w:rsidRPr="001E59F6">
        <w:rPr>
          <w:szCs w:val="22"/>
        </w:rPr>
        <w:t xml:space="preserve">“The Power of Dividends: Past, Present, and Future.” </w:t>
      </w:r>
      <w:r w:rsidRPr="001E59F6">
        <w:rPr>
          <w:i/>
          <w:iCs/>
          <w:szCs w:val="22"/>
        </w:rPr>
        <w:t>2025 Insight</w:t>
      </w:r>
      <w:r w:rsidRPr="001E59F6">
        <w:rPr>
          <w:szCs w:val="22"/>
        </w:rPr>
        <w:t xml:space="preserve"> (Hartford Funds) p. 3. 13 Feb. 2026. &lt;hartfordfunds.com/dam/en/docs/pub/whitepapers/WP106.pdf&gt;.</w:t>
      </w:r>
    </w:p>
  </w:footnote>
  <w:footnote w:id="8">
    <w:p w14:paraId="623EC8FF" w14:textId="77777777" w:rsidR="00FE68BF" w:rsidRDefault="00FE68BF" w:rsidP="00FE68BF">
      <w:pPr>
        <w:pStyle w:val="FootnoteText"/>
      </w:pPr>
      <w:r>
        <w:rPr>
          <w:rStyle w:val="FootnoteReference"/>
        </w:rPr>
        <w:footnoteRef/>
      </w:r>
      <w:r>
        <w:t xml:space="preserve"> </w:t>
      </w:r>
      <w:r w:rsidRPr="009B15E1">
        <w:rPr>
          <w:szCs w:val="22"/>
        </w:rPr>
        <w:t xml:space="preserve">“Stocks vs. Bonds.” </w:t>
      </w:r>
      <w:r w:rsidRPr="009B15E1">
        <w:rPr>
          <w:i/>
          <w:iCs/>
          <w:szCs w:val="22"/>
        </w:rPr>
        <w:t>LongtermTrends</w:t>
      </w:r>
      <w:r w:rsidRPr="009B15E1">
        <w:rPr>
          <w:szCs w:val="22"/>
        </w:rPr>
        <w:t>.</w:t>
      </w:r>
      <w:r w:rsidRPr="009B15E1">
        <w:rPr>
          <w:i/>
          <w:iCs/>
          <w:szCs w:val="22"/>
        </w:rPr>
        <w:t>com</w:t>
      </w:r>
      <w:r w:rsidRPr="009B15E1">
        <w:rPr>
          <w:szCs w:val="22"/>
        </w:rPr>
        <w:t>. 16 Dec. 2025. 18 Dec. 2025. &lt;longtermtrends.com/stocks-vs-bonds/&gt;.</w:t>
      </w:r>
    </w:p>
  </w:footnote>
  <w:footnote w:id="9">
    <w:p w14:paraId="29B4A578" w14:textId="134DD859" w:rsidR="009B23A8" w:rsidRDefault="009B23A8" w:rsidP="009B23A8">
      <w:pPr>
        <w:pStyle w:val="FootnoteText"/>
      </w:pPr>
      <w:r>
        <w:rPr>
          <w:rStyle w:val="FootnoteReference"/>
        </w:rPr>
        <w:footnoteRef/>
      </w:r>
      <w:r>
        <w:t xml:space="preserve"> </w:t>
      </w:r>
      <w:r w:rsidR="00627627" w:rsidRPr="001A3738">
        <w:rPr>
          <w:szCs w:val="22"/>
        </w:rPr>
        <w:t>Damodaran, Aswath. “Historical Returns on Stocks, Bonds and Bills: 1928-2024.”</w:t>
      </w:r>
      <w:r w:rsidR="007059DA">
        <w:rPr>
          <w:szCs w:val="22"/>
        </w:rPr>
        <w:t xml:space="preserve"> (Despite the title, it includes 2025.)</w:t>
      </w:r>
      <w:r w:rsidR="00627627">
        <w:rPr>
          <w:szCs w:val="22"/>
        </w:rPr>
        <w:t xml:space="preserve"> </w:t>
      </w:r>
      <w:r w:rsidR="00627627">
        <w:rPr>
          <w:i/>
          <w:iCs/>
          <w:szCs w:val="22"/>
        </w:rPr>
        <w:t>Stern Business School</w:t>
      </w:r>
      <w:r w:rsidR="00627627">
        <w:rPr>
          <w:szCs w:val="22"/>
        </w:rPr>
        <w:t xml:space="preserve">, </w:t>
      </w:r>
      <w:r w:rsidR="00627627">
        <w:rPr>
          <w:i/>
          <w:iCs/>
          <w:szCs w:val="22"/>
        </w:rPr>
        <w:t>New York University</w:t>
      </w:r>
      <w:r w:rsidR="00627627">
        <w:rPr>
          <w:szCs w:val="22"/>
        </w:rPr>
        <w:t>.</w:t>
      </w:r>
      <w:r w:rsidR="00627627" w:rsidRPr="001A3738">
        <w:rPr>
          <w:szCs w:val="22"/>
        </w:rPr>
        <w:t xml:space="preserve"> Jan. 202</w:t>
      </w:r>
      <w:r w:rsidR="00392A82">
        <w:rPr>
          <w:szCs w:val="22"/>
        </w:rPr>
        <w:t>6</w:t>
      </w:r>
      <w:r w:rsidR="00627627" w:rsidRPr="001A3738">
        <w:rPr>
          <w:szCs w:val="22"/>
        </w:rPr>
        <w:t xml:space="preserve">. </w:t>
      </w:r>
      <w:r w:rsidR="00B00FB2">
        <w:rPr>
          <w:szCs w:val="22"/>
        </w:rPr>
        <w:t>12</w:t>
      </w:r>
      <w:r w:rsidR="00627627" w:rsidRPr="00627627">
        <w:rPr>
          <w:szCs w:val="22"/>
        </w:rPr>
        <w:t xml:space="preserve"> </w:t>
      </w:r>
      <w:r w:rsidR="00B00FB2">
        <w:rPr>
          <w:szCs w:val="22"/>
        </w:rPr>
        <w:t>Jan</w:t>
      </w:r>
      <w:r w:rsidR="00627627" w:rsidRPr="00627627">
        <w:rPr>
          <w:szCs w:val="22"/>
        </w:rPr>
        <w:t>. 202</w:t>
      </w:r>
      <w:r w:rsidR="00B00FB2">
        <w:rPr>
          <w:szCs w:val="22"/>
        </w:rPr>
        <w:t>6</w:t>
      </w:r>
      <w:r w:rsidR="00627627" w:rsidRPr="00627627">
        <w:rPr>
          <w:szCs w:val="22"/>
        </w:rPr>
        <w:t xml:space="preserve">. </w:t>
      </w:r>
      <w:r w:rsidR="00627627" w:rsidRPr="001A3738">
        <w:rPr>
          <w:szCs w:val="22"/>
        </w:rPr>
        <w:t>&lt;pages.stern.nyu.edu/~adamodar/New_</w:t>
      </w:r>
      <w:r w:rsidR="007059DA">
        <w:rPr>
          <w:szCs w:val="22"/>
        </w:rPr>
        <w:t xml:space="preserve"> </w:t>
      </w:r>
      <w:r w:rsidR="00627627" w:rsidRPr="001A3738">
        <w:rPr>
          <w:szCs w:val="22"/>
        </w:rPr>
        <w:t>Home_Page/datafile/histretSP.html&gt;.</w:t>
      </w:r>
    </w:p>
  </w:footnote>
  <w:footnote w:id="10">
    <w:p w14:paraId="0763B4E7" w14:textId="77777777" w:rsidR="000C4862" w:rsidRDefault="000C4862" w:rsidP="000C4862">
      <w:pPr>
        <w:pStyle w:val="FootnoteText"/>
      </w:pPr>
      <w:r>
        <w:rPr>
          <w:rStyle w:val="FootnoteReference"/>
        </w:rPr>
        <w:footnoteRef/>
      </w:r>
      <w:r>
        <w:t xml:space="preserve"> </w:t>
      </w:r>
      <w:r w:rsidRPr="00791BA4">
        <w:rPr>
          <w:rFonts w:eastAsia="Times New Roman"/>
          <w:bCs/>
        </w:rPr>
        <w:t xml:space="preserve">US </w:t>
      </w:r>
      <w:r w:rsidRPr="007A1EDC">
        <w:rPr>
          <w:rFonts w:eastAsia="Times New Roman"/>
          <w:bCs/>
          <w:color w:val="auto"/>
        </w:rPr>
        <w:t>3-month</w:t>
      </w:r>
      <w:r w:rsidRPr="00791BA4">
        <w:rPr>
          <w:rFonts w:eastAsia="Times New Roman"/>
          <w:bCs/>
        </w:rPr>
        <w:t xml:space="preserve"> </w:t>
      </w:r>
      <w:r w:rsidRPr="007A1EDC">
        <w:rPr>
          <w:rFonts w:eastAsia="Times New Roman"/>
          <w:bCs/>
          <w:color w:val="auto"/>
        </w:rPr>
        <w:t>T</w:t>
      </w:r>
      <w:r w:rsidRPr="00791BA4">
        <w:rPr>
          <w:rFonts w:eastAsia="Times New Roman"/>
          <w:bCs/>
        </w:rPr>
        <w:t>reasury b</w:t>
      </w:r>
      <w:r w:rsidRPr="007A1EDC">
        <w:rPr>
          <w:rFonts w:eastAsia="Times New Roman"/>
          <w:bCs/>
          <w:color w:val="auto"/>
        </w:rPr>
        <w:t>ill</w:t>
      </w:r>
      <w:r>
        <w:rPr>
          <w:rFonts w:eastAsia="Times New Roman"/>
          <w:bCs/>
          <w:color w:val="auto"/>
        </w:rPr>
        <w:t xml:space="preserve"> (considered a “cash equivalent”)</w:t>
      </w:r>
      <w:r w:rsidRPr="00791BA4">
        <w:rPr>
          <w:rFonts w:eastAsia="Times New Roman"/>
          <w:bCs/>
        </w:rPr>
        <w:t>: 3.42%.</w:t>
      </w:r>
    </w:p>
  </w:footnote>
  <w:footnote w:id="11">
    <w:p w14:paraId="171FA3F0" w14:textId="77777777" w:rsidR="000C4862" w:rsidRDefault="000C4862" w:rsidP="000C4862">
      <w:pPr>
        <w:pStyle w:val="FootnoteText"/>
      </w:pPr>
      <w:r>
        <w:rPr>
          <w:rStyle w:val="FootnoteReference"/>
        </w:rPr>
        <w:footnoteRef/>
      </w:r>
      <w:r>
        <w:t xml:space="preserve"> </w:t>
      </w:r>
      <w:r w:rsidRPr="007A1EDC">
        <w:rPr>
          <w:rFonts w:eastAsia="Times New Roman"/>
          <w:bCs/>
          <w:color w:val="auto"/>
        </w:rPr>
        <w:t>US 10-year</w:t>
      </w:r>
      <w:r w:rsidRPr="00791BA4">
        <w:rPr>
          <w:rFonts w:eastAsia="Times New Roman"/>
          <w:bCs/>
        </w:rPr>
        <w:t xml:space="preserve"> </w:t>
      </w:r>
      <w:r w:rsidRPr="007A1EDC">
        <w:rPr>
          <w:rFonts w:eastAsia="Times New Roman"/>
          <w:bCs/>
          <w:color w:val="auto"/>
        </w:rPr>
        <w:t>T</w:t>
      </w:r>
      <w:r w:rsidRPr="00791BA4">
        <w:rPr>
          <w:rFonts w:eastAsia="Times New Roman"/>
          <w:bCs/>
        </w:rPr>
        <w:t>reasury</w:t>
      </w:r>
      <w:r w:rsidRPr="007A1EDC">
        <w:rPr>
          <w:rFonts w:eastAsia="Times New Roman"/>
          <w:bCs/>
          <w:color w:val="auto"/>
        </w:rPr>
        <w:t xml:space="preserve"> </w:t>
      </w:r>
      <w:r w:rsidRPr="00791BA4">
        <w:rPr>
          <w:rFonts w:eastAsia="Times New Roman"/>
          <w:bCs/>
        </w:rPr>
        <w:t>b</w:t>
      </w:r>
      <w:r w:rsidRPr="007A1EDC">
        <w:rPr>
          <w:rFonts w:eastAsia="Times New Roman"/>
          <w:bCs/>
          <w:color w:val="auto"/>
        </w:rPr>
        <w:t>ond</w:t>
      </w:r>
      <w:r w:rsidRPr="00791BA4">
        <w:rPr>
          <w:rFonts w:eastAsia="Times New Roman"/>
          <w:bCs/>
        </w:rPr>
        <w:t xml:space="preserve">: 4.82%. Corporate bonds (Moody’s </w:t>
      </w:r>
      <w:r w:rsidRPr="007A1EDC">
        <w:rPr>
          <w:rFonts w:eastAsia="Times New Roman"/>
          <w:bCs/>
          <w:color w:val="auto"/>
        </w:rPr>
        <w:t>Baa</w:t>
      </w:r>
      <w:r w:rsidRPr="00791BA4">
        <w:rPr>
          <w:rFonts w:eastAsia="Times New Roman"/>
          <w:bCs/>
        </w:rPr>
        <w:t xml:space="preserve"> = S&amp;P and Fitch’s BBB)</w:t>
      </w:r>
      <w:r>
        <w:rPr>
          <w:rFonts w:eastAsia="Times New Roman"/>
          <w:bCs/>
        </w:rPr>
        <w:t>:</w:t>
      </w:r>
      <w:r w:rsidRPr="00791BA4">
        <w:rPr>
          <w:rFonts w:eastAsia="Times New Roman"/>
          <w:bCs/>
        </w:rPr>
        <w:t xml:space="preserve"> 6.90%.</w:t>
      </w:r>
    </w:p>
  </w:footnote>
  <w:footnote w:id="12">
    <w:p w14:paraId="6F06801E" w14:textId="60A85088" w:rsidR="00067052" w:rsidRDefault="00067052" w:rsidP="00067052">
      <w:pPr>
        <w:pStyle w:val="FootnoteText"/>
      </w:pPr>
      <w:r>
        <w:rPr>
          <w:rStyle w:val="FootnoteReference"/>
        </w:rPr>
        <w:footnoteRef/>
      </w:r>
      <w:r>
        <w:t xml:space="preserve"> Personal-finance professionals define risk as volatility (measured in standard deviations from a statistically stable norm). But </w:t>
      </w:r>
      <w:r>
        <w:rPr>
          <w:i/>
          <w:iCs/>
        </w:rPr>
        <w:t>time mitigates risk</w:t>
      </w:r>
      <w:r>
        <w:t>. Consequently, the real risk for retirement savings is not volatility but</w:t>
      </w:r>
      <w:r w:rsidR="00D87F59">
        <w:t xml:space="preserve"> too little returns, incurring</w:t>
      </w:r>
      <w:r>
        <w:t xml:space="preserve"> the danger of outliving one’s assets.</w:t>
      </w:r>
    </w:p>
  </w:footnote>
  <w:footnote w:id="13">
    <w:p w14:paraId="2D2DBF65" w14:textId="565D9BEE" w:rsidR="00067052" w:rsidRDefault="00067052">
      <w:pPr>
        <w:pStyle w:val="FootnoteText"/>
      </w:pPr>
      <w:r>
        <w:rPr>
          <w:rStyle w:val="FootnoteReference"/>
        </w:rPr>
        <w:footnoteRef/>
      </w:r>
      <w:r>
        <w:t xml:space="preserve"> </w:t>
      </w:r>
      <w:r w:rsidRPr="002557BA">
        <w:t xml:space="preserve">Carlson, Ben. “One More Prediction </w:t>
      </w:r>
      <w:r>
        <w:t>f</w:t>
      </w:r>
      <w:r w:rsidRPr="002557BA">
        <w:t xml:space="preserve">or 2023.” </w:t>
      </w:r>
      <w:r w:rsidRPr="002557BA">
        <w:rPr>
          <w:i/>
        </w:rPr>
        <w:t>AWealthofCommonSense</w:t>
      </w:r>
      <w:r w:rsidRPr="002557BA">
        <w:t>.</w:t>
      </w:r>
      <w:r w:rsidRPr="002557BA">
        <w:rPr>
          <w:i/>
        </w:rPr>
        <w:t>com</w:t>
      </w:r>
      <w:r w:rsidRPr="002557BA">
        <w:t>. 6 Jan. 2023. 7 Jan. 2023. Web. &lt;awealthofcommonsense.com/2023/01/one-more-prediction-for-2023/&gt;.</w:t>
      </w:r>
    </w:p>
  </w:footnote>
  <w:footnote w:id="14">
    <w:p w14:paraId="0245AA68" w14:textId="5C858CC2" w:rsidR="00506842" w:rsidRDefault="00506842">
      <w:pPr>
        <w:pStyle w:val="FootnoteText"/>
      </w:pPr>
      <w:r>
        <w:rPr>
          <w:rStyle w:val="FootnoteReference"/>
        </w:rPr>
        <w:footnoteRef/>
      </w:r>
      <w:r>
        <w:t xml:space="preserve"> </w:t>
      </w:r>
      <w:r w:rsidRPr="0014050C">
        <w:rPr>
          <w:rFonts w:eastAsia="Times New Roman"/>
          <w:color w:val="auto"/>
          <w:szCs w:val="58"/>
        </w:rPr>
        <w:t xml:space="preserve">Carlson, Ben. “Updating My Favorite Performance Chart </w:t>
      </w:r>
      <w:r w:rsidR="00B36E7D">
        <w:rPr>
          <w:rFonts w:eastAsia="Times New Roman"/>
          <w:color w:val="auto"/>
          <w:szCs w:val="58"/>
        </w:rPr>
        <w:t>f</w:t>
      </w:r>
      <w:r w:rsidRPr="0014050C">
        <w:rPr>
          <w:rFonts w:eastAsia="Times New Roman"/>
          <w:color w:val="auto"/>
          <w:szCs w:val="58"/>
        </w:rPr>
        <w:t xml:space="preserve">or 2025.” </w:t>
      </w:r>
      <w:r w:rsidRPr="0014050C">
        <w:rPr>
          <w:rFonts w:eastAsia="Times New Roman"/>
          <w:i/>
          <w:iCs/>
          <w:color w:val="auto"/>
          <w:szCs w:val="58"/>
        </w:rPr>
        <w:t>AWealthofCommonSense</w:t>
      </w:r>
      <w:r w:rsidRPr="0014050C">
        <w:rPr>
          <w:rFonts w:eastAsia="Times New Roman"/>
          <w:color w:val="auto"/>
          <w:szCs w:val="58"/>
        </w:rPr>
        <w:t>.</w:t>
      </w:r>
      <w:r w:rsidRPr="0014050C">
        <w:rPr>
          <w:rFonts w:eastAsia="Times New Roman"/>
          <w:i/>
          <w:iCs/>
          <w:color w:val="auto"/>
          <w:szCs w:val="58"/>
        </w:rPr>
        <w:t>com</w:t>
      </w:r>
      <w:r w:rsidRPr="0014050C">
        <w:rPr>
          <w:rFonts w:eastAsia="Times New Roman"/>
          <w:color w:val="auto"/>
          <w:szCs w:val="58"/>
        </w:rPr>
        <w:t>. 13 Jan. 2026. 15 Jan. 2026. &lt;awealthofcommonsense.com/2026/01/updating-my-favorite-performance-chart-for-2025/&gt;.</w:t>
      </w:r>
    </w:p>
  </w:footnote>
  <w:footnote w:id="15">
    <w:p w14:paraId="206420A7" w14:textId="5C25511D" w:rsidR="002D25F5" w:rsidRDefault="002D25F5">
      <w:pPr>
        <w:pStyle w:val="FootnoteText"/>
      </w:pPr>
      <w:r>
        <w:rPr>
          <w:rStyle w:val="FootnoteReference"/>
        </w:rPr>
        <w:footnoteRef/>
      </w:r>
      <w:r>
        <w:t xml:space="preserve"> </w:t>
      </w:r>
      <w:r w:rsidRPr="001A3738">
        <w:rPr>
          <w:szCs w:val="22"/>
        </w:rPr>
        <w:t>Damodaran, Aswath. “Historical Returns on Stocks, Bonds and Bills: 1928-2024.”</w:t>
      </w:r>
      <w:r>
        <w:rPr>
          <w:szCs w:val="22"/>
        </w:rPr>
        <w:t xml:space="preserve"> </w:t>
      </w:r>
      <w:r>
        <w:rPr>
          <w:i/>
          <w:iCs/>
          <w:szCs w:val="22"/>
        </w:rPr>
        <w:t>Stern Business School</w:t>
      </w:r>
      <w:r>
        <w:rPr>
          <w:szCs w:val="22"/>
        </w:rPr>
        <w:t xml:space="preserve">, </w:t>
      </w:r>
      <w:r>
        <w:rPr>
          <w:i/>
          <w:iCs/>
          <w:szCs w:val="22"/>
        </w:rPr>
        <w:t>New York University</w:t>
      </w:r>
      <w:r>
        <w:rPr>
          <w:szCs w:val="22"/>
        </w:rPr>
        <w:t>.</w:t>
      </w:r>
      <w:r w:rsidRPr="001A3738">
        <w:rPr>
          <w:szCs w:val="22"/>
        </w:rPr>
        <w:t xml:space="preserve"> </w:t>
      </w:r>
      <w:r>
        <w:rPr>
          <w:szCs w:val="22"/>
        </w:rPr>
        <w:t>5</w:t>
      </w:r>
      <w:r w:rsidRPr="001A3738">
        <w:rPr>
          <w:szCs w:val="22"/>
        </w:rPr>
        <w:t xml:space="preserve"> Jan. 2025. </w:t>
      </w:r>
      <w:r>
        <w:rPr>
          <w:szCs w:val="22"/>
        </w:rPr>
        <w:t>12</w:t>
      </w:r>
      <w:r w:rsidRPr="00627627">
        <w:rPr>
          <w:szCs w:val="22"/>
        </w:rPr>
        <w:t xml:space="preserve"> </w:t>
      </w:r>
      <w:r>
        <w:rPr>
          <w:szCs w:val="22"/>
        </w:rPr>
        <w:t>Jan</w:t>
      </w:r>
      <w:r w:rsidRPr="00627627">
        <w:rPr>
          <w:szCs w:val="22"/>
        </w:rPr>
        <w:t>. 202</w:t>
      </w:r>
      <w:r>
        <w:rPr>
          <w:szCs w:val="22"/>
        </w:rPr>
        <w:t>6</w:t>
      </w:r>
      <w:r w:rsidRPr="00627627">
        <w:rPr>
          <w:szCs w:val="22"/>
        </w:rPr>
        <w:t xml:space="preserve">. </w:t>
      </w:r>
      <w:r w:rsidRPr="001A3738">
        <w:rPr>
          <w:szCs w:val="22"/>
        </w:rPr>
        <w:t>&lt;pages.stern.nyu.edu/~adamodar/New_Home_Page/datafile/histretSP.html&gt;.</w:t>
      </w:r>
    </w:p>
  </w:footnote>
  <w:footnote w:id="16">
    <w:p w14:paraId="41B6ACCA" w14:textId="5DC6392B" w:rsidR="00704749" w:rsidRDefault="00704749">
      <w:pPr>
        <w:pStyle w:val="FootnoteText"/>
      </w:pPr>
      <w:r>
        <w:rPr>
          <w:rStyle w:val="FootnoteReference"/>
        </w:rPr>
        <w:footnoteRef/>
      </w:r>
      <w:r>
        <w:t xml:space="preserve"> “</w:t>
      </w:r>
      <w:r w:rsidRPr="00704749">
        <w:t>On average, value stocks have outperformed growth stocks by 4.4% annually in the US</w:t>
      </w:r>
      <w:r>
        <w:t xml:space="preserve"> . . .” (</w:t>
      </w:r>
      <w:r w:rsidR="00D121CA">
        <w:t xml:space="preserve">Hulbert, Mark. </w:t>
      </w:r>
      <w:r>
        <w:t>“</w:t>
      </w:r>
      <w:r w:rsidRPr="00704749">
        <w:t>When It’s Value vs. Growth, History Is on Value’s Side</w:t>
      </w:r>
      <w:r>
        <w:t xml:space="preserve">.” </w:t>
      </w:r>
      <w:r w:rsidRPr="00704749">
        <w:rPr>
          <w:i/>
          <w:iCs/>
        </w:rPr>
        <w:t>Dimensional Fund Advisors</w:t>
      </w:r>
      <w:r>
        <w:t>. 26 Sept. 2023. 13 Feb. 2026. &lt;</w:t>
      </w:r>
      <w:r w:rsidRPr="00704749">
        <w:t>dimensional.com/ca-en/insights/when-its-value-versus-growth-history-is-on-values-side</w:t>
      </w:r>
      <w:r>
        <w:t>&gt;.)</w:t>
      </w:r>
    </w:p>
  </w:footnote>
  <w:footnote w:id="17">
    <w:p w14:paraId="50F0B009" w14:textId="749A7A03" w:rsidR="001B4C27" w:rsidRPr="001B4C27" w:rsidRDefault="001B4C27">
      <w:pPr>
        <w:pStyle w:val="FootnoteText"/>
      </w:pPr>
      <w:r>
        <w:rPr>
          <w:rStyle w:val="FootnoteReference"/>
        </w:rPr>
        <w:footnoteRef/>
      </w:r>
      <w:r>
        <w:t xml:space="preserve"> “</w:t>
      </w:r>
      <w:r w:rsidRPr="001B4C27">
        <w:t>Vanguard Group founder Jack Bogle created the first index fund for retail investors, the Vanguard 500, in 1976</w:t>
      </w:r>
      <w:r>
        <w:t xml:space="preserve"> . . .” (“Index Funds.” </w:t>
      </w:r>
      <w:r>
        <w:rPr>
          <w:i/>
          <w:iCs/>
        </w:rPr>
        <w:t>1440 Business &amp; Finance</w:t>
      </w:r>
      <w:r>
        <w:t xml:space="preserve"> (newsletter). 16 July 2026. 16 July 2026. Web.)</w:t>
      </w:r>
    </w:p>
  </w:footnote>
  <w:footnote w:id="18">
    <w:p w14:paraId="70EE7892" w14:textId="4F3E277B" w:rsidR="00051087" w:rsidRDefault="00051087">
      <w:pPr>
        <w:pStyle w:val="FootnoteText"/>
      </w:pPr>
      <w:r>
        <w:rPr>
          <w:rStyle w:val="FootnoteReference"/>
        </w:rPr>
        <w:footnoteRef/>
      </w:r>
      <w:r>
        <w:t xml:space="preserve"> “</w:t>
      </w:r>
      <w:r w:rsidRPr="00051087">
        <w:t>Launched in 1993 to track the S&amp;P 500, the SPDR S&amp;P 500 (SPY) is the oldest U.S. ETF</w:t>
      </w:r>
      <w:r>
        <w:t>.” (</w:t>
      </w:r>
      <w:r w:rsidRPr="00051087">
        <w:t xml:space="preserve">Ita, Dara-Abasi. </w:t>
      </w:r>
      <w:r>
        <w:t>“</w:t>
      </w:r>
      <w:r w:rsidRPr="00051087">
        <w:t>Index Fund vs. ETF: Key Differences Explained.</w:t>
      </w:r>
      <w:r>
        <w:t>”</w:t>
      </w:r>
      <w:r w:rsidRPr="00051087">
        <w:t xml:space="preserve"> </w:t>
      </w:r>
      <w:r w:rsidRPr="00051087">
        <w:rPr>
          <w:i/>
          <w:iCs/>
        </w:rPr>
        <w:t>Investopedia</w:t>
      </w:r>
      <w:r w:rsidRPr="00051087">
        <w:t>. 27 June 2026. 16 July 2026. &lt;investopedia.</w:t>
      </w:r>
      <w:r>
        <w:t xml:space="preserve"> </w:t>
      </w:r>
      <w:r w:rsidRPr="00051087">
        <w:t>com/ask/answers/033015/whats-difference-between-index-fund-and-etf.asp&gt;.</w:t>
      </w:r>
      <w:r>
        <w:t>)</w:t>
      </w:r>
    </w:p>
  </w:footnote>
  <w:footnote w:id="19">
    <w:p w14:paraId="32EC2175" w14:textId="075A6CC5" w:rsidR="00015DB2" w:rsidRDefault="00015DB2" w:rsidP="00015DB2">
      <w:pPr>
        <w:pStyle w:val="FootnoteText"/>
      </w:pPr>
      <w:r>
        <w:rPr>
          <w:rStyle w:val="FootnoteReference"/>
        </w:rPr>
        <w:footnoteRef/>
      </w:r>
      <w:r>
        <w:t xml:space="preserve"> </w:t>
      </w:r>
      <w:r w:rsidRPr="00015DB2">
        <w:rPr>
          <w:szCs w:val="22"/>
        </w:rPr>
        <w:t>Vanguard Small-cap Value ETF</w:t>
      </w:r>
      <w:r>
        <w:rPr>
          <w:szCs w:val="22"/>
        </w:rPr>
        <w:t xml:space="preserve"> </w:t>
      </w:r>
      <w:r w:rsidRPr="00CD2B52">
        <w:rPr>
          <w:szCs w:val="22"/>
        </w:rPr>
        <w:t xml:space="preserve">tracks the CRSP US Small Cap Value Index, </w:t>
      </w:r>
      <w:r>
        <w:rPr>
          <w:szCs w:val="22"/>
        </w:rPr>
        <w:t xml:space="preserve">which covers US companies in the </w:t>
      </w:r>
      <w:r w:rsidR="00FD3C7B">
        <w:rPr>
          <w:szCs w:val="22"/>
        </w:rPr>
        <w:t xml:space="preserve">bottom </w:t>
      </w:r>
      <w:r>
        <w:t>85%-98% cap range</w:t>
      </w:r>
      <w:r w:rsidR="00FD3C7B">
        <w:t xml:space="preserve"> (around 1600 companies)</w:t>
      </w:r>
      <w:r>
        <w:rPr>
          <w:szCs w:val="22"/>
        </w:rPr>
        <w:t>. CRSP is the  Center for Research in Security Prices, an affiliate of the University of Chicago.</w:t>
      </w:r>
    </w:p>
  </w:footnote>
  <w:footnote w:id="20">
    <w:p w14:paraId="11F0F3AD" w14:textId="1BECEE4A" w:rsidR="00015DB2" w:rsidRDefault="00015DB2" w:rsidP="00015DB2">
      <w:pPr>
        <w:pStyle w:val="FootnoteText"/>
      </w:pPr>
      <w:r>
        <w:rPr>
          <w:rStyle w:val="FootnoteReference"/>
        </w:rPr>
        <w:footnoteRef/>
      </w:r>
      <w:r>
        <w:t xml:space="preserve"> </w:t>
      </w:r>
      <w:r w:rsidRPr="00015DB2">
        <w:rPr>
          <w:szCs w:val="22"/>
        </w:rPr>
        <w:t>Vanguard S&amp;P 500 ETF</w:t>
      </w:r>
      <w:r>
        <w:rPr>
          <w:szCs w:val="22"/>
        </w:rPr>
        <w:t xml:space="preserve"> </w:t>
      </w:r>
      <w:r w:rsidRPr="00CD2B52">
        <w:rPr>
          <w:szCs w:val="22"/>
        </w:rPr>
        <w:t>tracks the Standard and Poor’s 500 Stock Index</w:t>
      </w:r>
      <w:r>
        <w:rPr>
          <w:szCs w:val="22"/>
        </w:rPr>
        <w:t xml:space="preserve">, which covers US companies in the </w:t>
      </w:r>
      <w:r w:rsidR="00FD3C7B">
        <w:rPr>
          <w:szCs w:val="22"/>
        </w:rPr>
        <w:t xml:space="preserve">upper </w:t>
      </w:r>
      <w:r>
        <w:rPr>
          <w:szCs w:val="22"/>
        </w:rPr>
        <w:t>80%</w:t>
      </w:r>
      <w:r>
        <w:t xml:space="preserve"> cap range</w:t>
      </w:r>
      <w:r>
        <w:rPr>
          <w:szCs w:val="22"/>
        </w:rPr>
        <w:t>.</w:t>
      </w:r>
    </w:p>
  </w:footnote>
  <w:footnote w:id="21">
    <w:p w14:paraId="129E61C6" w14:textId="3700FEE7" w:rsidR="00015DB2" w:rsidRDefault="00015DB2" w:rsidP="00015DB2">
      <w:pPr>
        <w:pStyle w:val="FootnoteText"/>
      </w:pPr>
      <w:r>
        <w:rPr>
          <w:rStyle w:val="FootnoteReference"/>
        </w:rPr>
        <w:footnoteRef/>
      </w:r>
      <w:r>
        <w:t xml:space="preserve"> </w:t>
      </w:r>
      <w:r w:rsidRPr="00015DB2">
        <w:rPr>
          <w:szCs w:val="22"/>
        </w:rPr>
        <w:t>Vanguard FTSE Developed Markets Index Fund ETF</w:t>
      </w:r>
      <w:r>
        <w:rPr>
          <w:szCs w:val="22"/>
        </w:rPr>
        <w:t xml:space="preserve"> </w:t>
      </w:r>
      <w:r w:rsidRPr="00CD2B52">
        <w:rPr>
          <w:szCs w:val="22"/>
        </w:rPr>
        <w:t xml:space="preserve">tracks the FTSE </w:t>
      </w:r>
      <w:r>
        <w:rPr>
          <w:szCs w:val="22"/>
        </w:rPr>
        <w:t>(</w:t>
      </w:r>
      <w:r w:rsidRPr="0041211B">
        <w:rPr>
          <w:szCs w:val="22"/>
        </w:rPr>
        <w:t>Financial Times Stock Exchange</w:t>
      </w:r>
      <w:r>
        <w:rPr>
          <w:szCs w:val="22"/>
        </w:rPr>
        <w:t xml:space="preserve">) </w:t>
      </w:r>
      <w:r w:rsidRPr="00CD2B52">
        <w:rPr>
          <w:szCs w:val="22"/>
        </w:rPr>
        <w:t>Developed All Cap ex US Index</w:t>
      </w:r>
      <w:r>
        <w:rPr>
          <w:szCs w:val="22"/>
        </w:rPr>
        <w:t>, which covers 98% of non-US companies of all caps</w:t>
      </w:r>
      <w:r w:rsidR="00FD3C7B">
        <w:rPr>
          <w:szCs w:val="22"/>
        </w:rPr>
        <w:t xml:space="preserve"> (about 3800 companies)</w:t>
      </w:r>
      <w:r>
        <w:rPr>
          <w:szCs w:val="22"/>
        </w:rPr>
        <w:t>.</w:t>
      </w:r>
    </w:p>
  </w:footnote>
  <w:footnote w:id="22">
    <w:p w14:paraId="00B792CE" w14:textId="5FDC34F4" w:rsidR="00015DB2" w:rsidRDefault="00015DB2" w:rsidP="00015DB2">
      <w:pPr>
        <w:pStyle w:val="FootnoteText"/>
      </w:pPr>
      <w:r>
        <w:rPr>
          <w:rStyle w:val="FootnoteReference"/>
        </w:rPr>
        <w:footnoteRef/>
      </w:r>
      <w:r>
        <w:t xml:space="preserve"> </w:t>
      </w:r>
      <w:r w:rsidRPr="00015DB2">
        <w:rPr>
          <w:szCs w:val="22"/>
        </w:rPr>
        <w:t>Vanguard Emerging Markets Stock Index Fund ETF</w:t>
      </w:r>
      <w:r>
        <w:rPr>
          <w:szCs w:val="22"/>
        </w:rPr>
        <w:t xml:space="preserve"> </w:t>
      </w:r>
      <w:r w:rsidRPr="00CD2B52">
        <w:rPr>
          <w:szCs w:val="22"/>
        </w:rPr>
        <w:t>tracks the FTSE Emerging Markets All Cap China A Inclusion Index</w:t>
      </w:r>
      <w:r w:rsidR="00FD3C7B">
        <w:rPr>
          <w:szCs w:val="22"/>
        </w:rPr>
        <w:t>, which includes over 4000 companies (including over 1000 Chinese companies)</w:t>
      </w:r>
      <w:r>
        <w:rPr>
          <w:szCs w:val="22"/>
        </w:rPr>
        <w:t>.</w:t>
      </w:r>
      <w:r w:rsidR="005865B9">
        <w:rPr>
          <w:szCs w:val="22"/>
        </w:rPr>
        <w:t xml:space="preserve"> Almos</w:t>
      </w:r>
      <w:r w:rsidR="00433386">
        <w:rPr>
          <w:szCs w:val="22"/>
        </w:rPr>
        <w:t>t</w:t>
      </w:r>
      <w:r w:rsidR="005865B9">
        <w:rPr>
          <w:szCs w:val="22"/>
        </w:rPr>
        <w:t xml:space="preserve"> 30% of the Index is Chinese companies, and almost 30% of the Chinese companies’ value is in the technology sector.</w:t>
      </w:r>
    </w:p>
  </w:footnote>
  <w:footnote w:id="23">
    <w:p w14:paraId="498F8FF2" w14:textId="0C4F7461" w:rsidR="006E1648" w:rsidRDefault="006E1648">
      <w:pPr>
        <w:pStyle w:val="FootnoteText"/>
      </w:pPr>
      <w:r>
        <w:rPr>
          <w:rStyle w:val="FootnoteReference"/>
        </w:rPr>
        <w:footnoteRef/>
      </w:r>
      <w:r>
        <w:t xml:space="preserve"> </w:t>
      </w:r>
      <w:r w:rsidR="00433386">
        <w:t xml:space="preserve">Being a millionaire is not the exclusive club it once was. </w:t>
      </w:r>
      <w:r w:rsidR="00493D3C" w:rsidRPr="00D11794">
        <w:rPr>
          <w:szCs w:val="22"/>
        </w:rPr>
        <w:t xml:space="preserve">People with over </w:t>
      </w:r>
      <w:r w:rsidR="00493D3C" w:rsidRPr="00D11794">
        <w:rPr>
          <w:szCs w:val="18"/>
        </w:rPr>
        <w:t>$1 million in liquid assets are called “high</w:t>
      </w:r>
      <w:r w:rsidR="00493D3C">
        <w:rPr>
          <w:szCs w:val="18"/>
        </w:rPr>
        <w:t>-</w:t>
      </w:r>
      <w:r w:rsidR="00493D3C" w:rsidRPr="00D11794">
        <w:rPr>
          <w:szCs w:val="18"/>
        </w:rPr>
        <w:t xml:space="preserve">net-worth individuals” (HNWIs). About </w:t>
      </w:r>
      <w:r w:rsidR="00493D3C" w:rsidRPr="00D11794">
        <w:rPr>
          <w:rStyle w:val="articlefulltext"/>
          <w:szCs w:val="22"/>
        </w:rPr>
        <w:t>7.9</w:t>
      </w:r>
      <w:r w:rsidR="00493D3C" w:rsidRPr="00D11794">
        <w:rPr>
          <w:szCs w:val="18"/>
        </w:rPr>
        <w:t xml:space="preserve"> million Americans are HNWIs</w:t>
      </w:r>
      <w:r w:rsidR="00493D3C">
        <w:rPr>
          <w:szCs w:val="18"/>
        </w:rPr>
        <w:t xml:space="preserve">, </w:t>
      </w:r>
      <w:r w:rsidR="00D121CA">
        <w:rPr>
          <w:szCs w:val="18"/>
        </w:rPr>
        <w:t xml:space="preserve">which is </w:t>
      </w:r>
      <w:r w:rsidR="00493D3C" w:rsidRPr="00D11794">
        <w:rPr>
          <w:szCs w:val="18"/>
        </w:rPr>
        <w:t>2.</w:t>
      </w:r>
      <w:r w:rsidR="00433386">
        <w:rPr>
          <w:szCs w:val="18"/>
        </w:rPr>
        <w:t>95</w:t>
      </w:r>
      <w:r w:rsidR="00493D3C" w:rsidRPr="00D11794">
        <w:rPr>
          <w:szCs w:val="18"/>
        </w:rPr>
        <w:t xml:space="preserve">% of the </w:t>
      </w:r>
      <w:r w:rsidR="00433386">
        <w:rPr>
          <w:szCs w:val="18"/>
        </w:rPr>
        <w:t xml:space="preserve">adult </w:t>
      </w:r>
      <w:r w:rsidR="00493D3C" w:rsidRPr="00D11794">
        <w:rPr>
          <w:szCs w:val="18"/>
        </w:rPr>
        <w:t>population</w:t>
      </w:r>
      <w:r w:rsidR="003634DB">
        <w:rPr>
          <w:szCs w:val="18"/>
        </w:rPr>
        <w:t xml:space="preserve">. So about </w:t>
      </w:r>
      <w:r w:rsidR="00D121CA">
        <w:rPr>
          <w:szCs w:val="18"/>
        </w:rPr>
        <w:t xml:space="preserve">1 in every </w:t>
      </w:r>
      <w:r w:rsidR="00433386">
        <w:rPr>
          <w:szCs w:val="18"/>
        </w:rPr>
        <w:t>3</w:t>
      </w:r>
      <w:r w:rsidR="00D121CA">
        <w:rPr>
          <w:szCs w:val="18"/>
        </w:rPr>
        <w:t xml:space="preserve">4 </w:t>
      </w:r>
      <w:r w:rsidR="00433386">
        <w:rPr>
          <w:szCs w:val="18"/>
        </w:rPr>
        <w:t>adults you meet</w:t>
      </w:r>
      <w:r w:rsidR="003634DB">
        <w:rPr>
          <w:szCs w:val="18"/>
        </w:rPr>
        <w:t xml:space="preserve"> is a millionaire</w:t>
      </w:r>
      <w:r w:rsidR="00493D3C" w:rsidRPr="00D11794">
        <w:rPr>
          <w:szCs w:val="18"/>
        </w:rPr>
        <w:t>. (“North America High-Net-Worth Individual Population Surges</w:t>
      </w:r>
      <w:r w:rsidR="00493D3C">
        <w:rPr>
          <w:szCs w:val="18"/>
        </w:rPr>
        <w:t>—</w:t>
      </w:r>
      <w:r w:rsidR="00493D3C" w:rsidRPr="00D11794">
        <w:rPr>
          <w:szCs w:val="18"/>
        </w:rPr>
        <w:t xml:space="preserve">Europe and Middle East Shrink.” </w:t>
      </w:r>
      <w:r w:rsidR="00493D3C" w:rsidRPr="00D11794">
        <w:rPr>
          <w:i/>
          <w:iCs/>
          <w:szCs w:val="18"/>
        </w:rPr>
        <w:t>IPMI Global</w:t>
      </w:r>
      <w:r w:rsidR="00493D3C" w:rsidRPr="00D11794">
        <w:rPr>
          <w:szCs w:val="18"/>
        </w:rPr>
        <w:t>. 5 June 2025. 3 Feb. 2026. &lt;ipmiglobal.com/insights/north-america-high-net-worth-individual-population-surges-europe-and-middle-east-shrink&gt;.)</w:t>
      </w:r>
      <w:r w:rsidR="007D2ABE">
        <w:rPr>
          <w:szCs w:val="18"/>
        </w:rPr>
        <w:t xml:space="preserve"> Worldwide, </w:t>
      </w:r>
      <w:r w:rsidR="007D2ABE" w:rsidRPr="0015455F">
        <w:t xml:space="preserve">the number of millionaires with $1-$5 million </w:t>
      </w:r>
      <w:r w:rsidR="007D2ABE">
        <w:t>“</w:t>
      </w:r>
      <w:r w:rsidR="007D2ABE" w:rsidRPr="0015455F">
        <w:t>has more than quadrupled since 2000 to around 52 million.”</w:t>
      </w:r>
      <w:r w:rsidR="007D2ABE">
        <w:t xml:space="preserve"> (</w:t>
      </w:r>
      <w:r w:rsidR="007D2ABE" w:rsidRPr="00B224AA">
        <w:t xml:space="preserve">UBS. </w:t>
      </w:r>
      <w:r w:rsidR="007D2ABE" w:rsidRPr="00B224AA">
        <w:rPr>
          <w:i/>
          <w:iCs/>
        </w:rPr>
        <w:t>Global Wealth Report 2025</w:t>
      </w:r>
      <w:r w:rsidR="007D2ABE" w:rsidRPr="00B224AA">
        <w:t xml:space="preserve">. 2025. </w:t>
      </w:r>
      <w:r w:rsidR="007D2ABE">
        <w:t xml:space="preserve">Page 5. </w:t>
      </w:r>
      <w:r w:rsidR="007D2ABE" w:rsidRPr="00B224AA">
        <w:t>14 Mar. 2026. &lt;ubs.com/gwr&gt;.</w:t>
      </w:r>
      <w:r w:rsidR="007D2ABE">
        <w:t>)</w:t>
      </w:r>
    </w:p>
  </w:footnote>
  <w:footnote w:id="24">
    <w:p w14:paraId="59D02428" w14:textId="77777777" w:rsidR="006069E5" w:rsidRDefault="006069E5" w:rsidP="006069E5">
      <w:pPr>
        <w:pStyle w:val="FootnoteText"/>
      </w:pPr>
      <w:r>
        <w:rPr>
          <w:rStyle w:val="FootnoteReference"/>
        </w:rPr>
        <w:footnoteRef/>
      </w:r>
      <w:r>
        <w:t xml:space="preserve"> </w:t>
      </w:r>
      <w:r>
        <w:rPr>
          <w:color w:val="auto"/>
        </w:rPr>
        <w:t>Chen, James. “</w:t>
      </w:r>
      <w:r w:rsidRPr="004F7BFC">
        <w:rPr>
          <w:color w:val="auto"/>
        </w:rPr>
        <w:t>What Are Alternative Investments?</w:t>
      </w:r>
      <w:r>
        <w:rPr>
          <w:color w:val="auto"/>
        </w:rPr>
        <w:t xml:space="preserve"> Definition and Examples.” </w:t>
      </w:r>
      <w:r w:rsidRPr="00C371B5">
        <w:rPr>
          <w:i/>
          <w:iCs/>
          <w:color w:val="auto"/>
        </w:rPr>
        <w:t>Investopedia</w:t>
      </w:r>
      <w:r w:rsidRPr="008E2224">
        <w:rPr>
          <w:color w:val="auto"/>
        </w:rPr>
        <w:t>.</w:t>
      </w:r>
      <w:r w:rsidRPr="00C371B5">
        <w:rPr>
          <w:i/>
          <w:iCs/>
          <w:color w:val="auto"/>
        </w:rPr>
        <w:t>com</w:t>
      </w:r>
      <w:r w:rsidRPr="008E2224">
        <w:rPr>
          <w:color w:val="auto"/>
        </w:rPr>
        <w:t xml:space="preserve">. </w:t>
      </w:r>
      <w:r w:rsidRPr="00C371B5">
        <w:rPr>
          <w:color w:val="auto"/>
        </w:rPr>
        <w:t>28 June 2023</w:t>
      </w:r>
      <w:r w:rsidRPr="008E2224">
        <w:rPr>
          <w:color w:val="auto"/>
        </w:rPr>
        <w:t xml:space="preserve">. </w:t>
      </w:r>
      <w:r w:rsidRPr="00496452">
        <w:rPr>
          <w:color w:val="auto"/>
        </w:rPr>
        <w:t>21 Dec. 2025. &lt;investopedia.com/terms/a/alternative_investment.asp&gt;.</w:t>
      </w:r>
    </w:p>
  </w:footnote>
  <w:footnote w:id="25">
    <w:p w14:paraId="2325D247" w14:textId="702DCE04" w:rsidR="002C036B" w:rsidRDefault="002C036B">
      <w:pPr>
        <w:pStyle w:val="FootnoteText"/>
      </w:pPr>
      <w:r>
        <w:rPr>
          <w:rStyle w:val="FootnoteReference"/>
        </w:rPr>
        <w:footnoteRef/>
      </w:r>
      <w:r>
        <w:t xml:space="preserve"> </w:t>
      </w:r>
      <w:r w:rsidRPr="006B40C5">
        <w:rPr>
          <w:color w:val="auto"/>
          <w:kern w:val="0"/>
          <w:szCs w:val="22"/>
          <w14:ligatures w14:val="none"/>
        </w:rPr>
        <w:t xml:space="preserve">“Private equity firms typically make money for their investors, such as pension funds and endowments, by buying companies, revamping them and either selling them at a profit or taking them public.” (“Exit Strategizing: Private Equity Carries Record Backlog of Companies into 2026.” </w:t>
      </w:r>
      <w:r w:rsidRPr="006B40C5">
        <w:rPr>
          <w:i/>
          <w:iCs/>
          <w:color w:val="auto"/>
          <w:kern w:val="0"/>
          <w:szCs w:val="22"/>
          <w14:ligatures w14:val="none"/>
        </w:rPr>
        <w:t>The Daily Upside</w:t>
      </w:r>
      <w:r w:rsidRPr="006B40C5">
        <w:rPr>
          <w:color w:val="auto"/>
          <w:kern w:val="0"/>
          <w:szCs w:val="22"/>
          <w14:ligatures w14:val="none"/>
        </w:rPr>
        <w:t xml:space="preserve"> [newsletter]. 26 Dec. 2025. 26 Dec. 2025. Web.)</w:t>
      </w:r>
    </w:p>
  </w:footnote>
  <w:footnote w:id="26">
    <w:p w14:paraId="776E31C3" w14:textId="11E4017F" w:rsidR="003F07AE" w:rsidRDefault="003F07AE">
      <w:pPr>
        <w:pStyle w:val="FootnoteText"/>
      </w:pPr>
      <w:r>
        <w:rPr>
          <w:rStyle w:val="FootnoteReference"/>
        </w:rPr>
        <w:footnoteRef/>
      </w:r>
      <w:r>
        <w:t xml:space="preserve"> </w:t>
      </w:r>
      <w:r w:rsidRPr="00611CBB">
        <w:t xml:space="preserve">Dong, Tony. “The Top 10 Largest Private Equity Firms in the World.” </w:t>
      </w:r>
      <w:r w:rsidRPr="00611CBB">
        <w:rPr>
          <w:i/>
          <w:iCs/>
        </w:rPr>
        <w:t>US News and World Report</w:t>
      </w:r>
      <w:r w:rsidRPr="00611CBB">
        <w:t>. 8 Sept. 2025. 24 Dec. 2025. &lt;money.usnews.com/investing/articles/largest-private-equity-firms&gt;.)</w:t>
      </w:r>
    </w:p>
  </w:footnote>
  <w:footnote w:id="27">
    <w:p w14:paraId="189E8C50" w14:textId="2D1C8737" w:rsidR="00E16F77" w:rsidRDefault="00E16F77">
      <w:pPr>
        <w:pStyle w:val="FootnoteText"/>
      </w:pPr>
      <w:r>
        <w:rPr>
          <w:rStyle w:val="FootnoteReference"/>
        </w:rPr>
        <w:footnoteRef/>
      </w:r>
      <w:r>
        <w:t xml:space="preserve"> </w:t>
      </w:r>
      <w:r w:rsidRPr="0026731F">
        <w:rPr>
          <w:szCs w:val="22"/>
        </w:rPr>
        <w:t xml:space="preserve">Wood, Alisa Amarosa, and Chris Harrington. “Can Private Equity Continue to Produce Excess Returns Above What Is Available in the Public Markets?” </w:t>
      </w:r>
      <w:r w:rsidRPr="0026731F">
        <w:rPr>
          <w:i/>
          <w:iCs/>
          <w:szCs w:val="22"/>
        </w:rPr>
        <w:t>KKR</w:t>
      </w:r>
      <w:r w:rsidRPr="0026731F">
        <w:rPr>
          <w:szCs w:val="22"/>
        </w:rPr>
        <w:t>. Nov. 2024. 3 Feb. 2026. &lt;kkr.com/insights/private-equity-vs-public-market-returns&gt;.</w:t>
      </w:r>
    </w:p>
  </w:footnote>
  <w:footnote w:id="28">
    <w:p w14:paraId="4908631E" w14:textId="77777777" w:rsidR="00A362FB" w:rsidRDefault="00A362FB" w:rsidP="00A362FB">
      <w:pPr>
        <w:pStyle w:val="FootnoteText"/>
      </w:pPr>
      <w:r>
        <w:rPr>
          <w:rStyle w:val="FootnoteReference"/>
        </w:rPr>
        <w:footnoteRef/>
      </w:r>
      <w:r>
        <w:t xml:space="preserve"> </w:t>
      </w:r>
      <w:r w:rsidRPr="00BA5973">
        <w:rPr>
          <w:szCs w:val="22"/>
        </w:rPr>
        <w:t xml:space="preserve">Reeds, Scott. “The Public to Private Equity Pivot Continues.” </w:t>
      </w:r>
      <w:r w:rsidRPr="00BA5973">
        <w:rPr>
          <w:i/>
          <w:iCs/>
          <w:szCs w:val="22"/>
        </w:rPr>
        <w:t>Citizens Bank</w:t>
      </w:r>
      <w:r w:rsidRPr="00BA5973">
        <w:rPr>
          <w:szCs w:val="22"/>
        </w:rPr>
        <w:t>. Dec. 2024. 3 Feb. 2026. &lt;citizensbank.com/corporate-finance/insights/private-equity-trends.aspx&gt;.</w:t>
      </w:r>
    </w:p>
  </w:footnote>
  <w:footnote w:id="29">
    <w:p w14:paraId="052599A8" w14:textId="2300695E" w:rsidR="0096013D" w:rsidRDefault="0096013D">
      <w:pPr>
        <w:pStyle w:val="FootnoteText"/>
      </w:pPr>
      <w:r>
        <w:rPr>
          <w:rStyle w:val="FootnoteReference"/>
        </w:rPr>
        <w:footnoteRef/>
      </w:r>
      <w:r>
        <w:t xml:space="preserve"> </w:t>
      </w:r>
      <w:r w:rsidRPr="00AA79A4">
        <w:t>Ackerman, Daniel. “</w:t>
      </w:r>
      <w:r w:rsidRPr="00AA79A4">
        <w:rPr>
          <w:rFonts w:eastAsia="Times New Roman"/>
          <w:bCs/>
          <w:szCs w:val="44"/>
        </w:rPr>
        <w:t xml:space="preserve">Why Concerns Are Growing over the Private Credit Market.” </w:t>
      </w:r>
      <w:r w:rsidRPr="00AA79A4">
        <w:rPr>
          <w:rFonts w:eastAsia="Times New Roman"/>
          <w:bCs/>
          <w:i/>
          <w:iCs/>
          <w:szCs w:val="44"/>
        </w:rPr>
        <w:t>Marketplace</w:t>
      </w:r>
      <w:r w:rsidRPr="00AA79A4">
        <w:rPr>
          <w:rFonts w:eastAsia="Times New Roman"/>
          <w:bCs/>
          <w:szCs w:val="44"/>
        </w:rPr>
        <w:t>. 26 Feb. 2026. 2 Mar. 2026. &lt;marketplace.org/story/2026/02/26/why-concerns-are-growing-over-the-private-credit-market&gt;.</w:t>
      </w:r>
    </w:p>
  </w:footnote>
  <w:footnote w:id="30">
    <w:p w14:paraId="4B46BBBB" w14:textId="11823699" w:rsidR="0096013D" w:rsidRDefault="0096013D">
      <w:pPr>
        <w:pStyle w:val="FootnoteText"/>
      </w:pPr>
      <w:r>
        <w:rPr>
          <w:rStyle w:val="FootnoteReference"/>
        </w:rPr>
        <w:footnoteRef/>
      </w:r>
      <w:r>
        <w:t xml:space="preserve"> </w:t>
      </w:r>
      <w:r w:rsidRPr="00EE1441">
        <w:t xml:space="preserve">Recipients of private-credit loans </w:t>
      </w:r>
      <w:r>
        <w:t>have often been</w:t>
      </w:r>
      <w:r w:rsidRPr="00EE1441">
        <w:t xml:space="preserve"> software companies. “Software firms are often startups, too small to sell bonds or meet requirements for bank loans.</w:t>
      </w:r>
      <w:r>
        <w:t>” But “</w:t>
      </w:r>
      <w:r w:rsidRPr="00EE1441">
        <w:t>the problem right now is that software companies are threatened by the development of artificial intelligence.”</w:t>
      </w:r>
      <w:r>
        <w:t xml:space="preserve"> (Ibid.)</w:t>
      </w:r>
    </w:p>
  </w:footnote>
  <w:footnote w:id="31">
    <w:p w14:paraId="1B4736F4" w14:textId="0D0E6508" w:rsidR="006D58FA" w:rsidRDefault="006D58FA">
      <w:pPr>
        <w:pStyle w:val="FootnoteText"/>
      </w:pPr>
      <w:r>
        <w:rPr>
          <w:rStyle w:val="FootnoteReference"/>
        </w:rPr>
        <w:footnoteRef/>
      </w:r>
      <w:r>
        <w:t xml:space="preserve"> </w:t>
      </w:r>
      <w:r w:rsidR="00E16F77" w:rsidRPr="00E16F77">
        <w:rPr>
          <w:rFonts w:eastAsia="Times New Roman"/>
          <w:color w:val="auto"/>
          <w:szCs w:val="28"/>
        </w:rPr>
        <w:t xml:space="preserve">Olson, Lincoln. “9 Best Alternative Investment Platforms.” </w:t>
      </w:r>
      <w:r w:rsidR="00E16F77" w:rsidRPr="00E16F77">
        <w:rPr>
          <w:rFonts w:eastAsia="Times New Roman"/>
          <w:i/>
          <w:iCs/>
          <w:color w:val="auto"/>
          <w:szCs w:val="28"/>
        </w:rPr>
        <w:t>Stock Analysis</w:t>
      </w:r>
      <w:r w:rsidR="00E16F77" w:rsidRPr="00E16F77">
        <w:rPr>
          <w:rFonts w:eastAsia="Times New Roman"/>
          <w:color w:val="auto"/>
          <w:szCs w:val="28"/>
        </w:rPr>
        <w:t>. 24 Nov. 2024. 3 Feb. 2026. &lt;stockanalysis.com/article/alternative-investment-platforms/&gt;.</w:t>
      </w:r>
    </w:p>
  </w:footnote>
  <w:footnote w:id="32">
    <w:p w14:paraId="2FD92CEE" w14:textId="77777777" w:rsidR="00C20E6B" w:rsidRDefault="00C20E6B" w:rsidP="00C20E6B">
      <w:pPr>
        <w:pStyle w:val="FootnoteText"/>
      </w:pPr>
      <w:r>
        <w:rPr>
          <w:rStyle w:val="FootnoteReference"/>
        </w:rPr>
        <w:footnoteRef/>
      </w:r>
      <w:r>
        <w:t xml:space="preserve"> </w:t>
      </w:r>
      <w:r w:rsidRPr="00B36447">
        <w:rPr>
          <w:szCs w:val="22"/>
        </w:rPr>
        <w:t xml:space="preserve">Jungreis, Jordana Goldblum. “The Best Crypto Trading Platforms December 2025.” </w:t>
      </w:r>
      <w:r w:rsidRPr="00B36447">
        <w:rPr>
          <w:i/>
          <w:iCs/>
          <w:szCs w:val="22"/>
        </w:rPr>
        <w:t>Investing</w:t>
      </w:r>
      <w:r w:rsidRPr="00B36447">
        <w:rPr>
          <w:szCs w:val="22"/>
        </w:rPr>
        <w:t>.</w:t>
      </w:r>
      <w:r w:rsidRPr="00B36447">
        <w:rPr>
          <w:i/>
          <w:iCs/>
          <w:szCs w:val="22"/>
        </w:rPr>
        <w:t>com</w:t>
      </w:r>
      <w:r w:rsidRPr="00B36447">
        <w:rPr>
          <w:szCs w:val="22"/>
        </w:rPr>
        <w:t>. Dec. 2025. 22 Dec. 2025. &lt;investing.com/brokers/crypto-trading-platforms/&gt;.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0072B"/>
    <w:multiLevelType w:val="hybridMultilevel"/>
    <w:tmpl w:val="677C7D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7350797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360"/>
  <w:autoHyphenation/>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3A8"/>
    <w:rsid w:val="000015B0"/>
    <w:rsid w:val="0001063E"/>
    <w:rsid w:val="00015DB2"/>
    <w:rsid w:val="000365D0"/>
    <w:rsid w:val="00045B69"/>
    <w:rsid w:val="00051087"/>
    <w:rsid w:val="00067052"/>
    <w:rsid w:val="00070142"/>
    <w:rsid w:val="00081226"/>
    <w:rsid w:val="000831A2"/>
    <w:rsid w:val="0008592E"/>
    <w:rsid w:val="00090B13"/>
    <w:rsid w:val="0009473D"/>
    <w:rsid w:val="00097E4A"/>
    <w:rsid w:val="000C03D1"/>
    <w:rsid w:val="000C2EDA"/>
    <w:rsid w:val="000C3580"/>
    <w:rsid w:val="000C4862"/>
    <w:rsid w:val="000D6F6E"/>
    <w:rsid w:val="001009F2"/>
    <w:rsid w:val="001043DF"/>
    <w:rsid w:val="0012749B"/>
    <w:rsid w:val="00127DAE"/>
    <w:rsid w:val="00130DB9"/>
    <w:rsid w:val="0013570C"/>
    <w:rsid w:val="001450C1"/>
    <w:rsid w:val="00190414"/>
    <w:rsid w:val="001963D9"/>
    <w:rsid w:val="001A0DA4"/>
    <w:rsid w:val="001B4C27"/>
    <w:rsid w:val="001D58DC"/>
    <w:rsid w:val="001E59F6"/>
    <w:rsid w:val="001F24D8"/>
    <w:rsid w:val="001F42DD"/>
    <w:rsid w:val="00206FDA"/>
    <w:rsid w:val="00217B0C"/>
    <w:rsid w:val="00231192"/>
    <w:rsid w:val="0023210D"/>
    <w:rsid w:val="002375E9"/>
    <w:rsid w:val="00244683"/>
    <w:rsid w:val="00251493"/>
    <w:rsid w:val="00260826"/>
    <w:rsid w:val="002A26D5"/>
    <w:rsid w:val="002A2F58"/>
    <w:rsid w:val="002B0B9A"/>
    <w:rsid w:val="002B3B78"/>
    <w:rsid w:val="002C036B"/>
    <w:rsid w:val="002D25F5"/>
    <w:rsid w:val="002E6095"/>
    <w:rsid w:val="00307912"/>
    <w:rsid w:val="003409B2"/>
    <w:rsid w:val="0035678D"/>
    <w:rsid w:val="0035709B"/>
    <w:rsid w:val="003634DB"/>
    <w:rsid w:val="00371371"/>
    <w:rsid w:val="0037164D"/>
    <w:rsid w:val="00392A82"/>
    <w:rsid w:val="003A0E16"/>
    <w:rsid w:val="003B56EB"/>
    <w:rsid w:val="003C752D"/>
    <w:rsid w:val="003D34FB"/>
    <w:rsid w:val="003D7B83"/>
    <w:rsid w:val="003E0A8D"/>
    <w:rsid w:val="003F07AE"/>
    <w:rsid w:val="0041211B"/>
    <w:rsid w:val="00427DA1"/>
    <w:rsid w:val="00433386"/>
    <w:rsid w:val="00443810"/>
    <w:rsid w:val="00467DF7"/>
    <w:rsid w:val="00487369"/>
    <w:rsid w:val="00493D3C"/>
    <w:rsid w:val="00494B58"/>
    <w:rsid w:val="00496452"/>
    <w:rsid w:val="004A3263"/>
    <w:rsid w:val="004A3290"/>
    <w:rsid w:val="004B167F"/>
    <w:rsid w:val="004B2686"/>
    <w:rsid w:val="00506842"/>
    <w:rsid w:val="00511B44"/>
    <w:rsid w:val="0052610C"/>
    <w:rsid w:val="00532A5A"/>
    <w:rsid w:val="00544E63"/>
    <w:rsid w:val="00584B07"/>
    <w:rsid w:val="005865B9"/>
    <w:rsid w:val="00593052"/>
    <w:rsid w:val="005935EA"/>
    <w:rsid w:val="005D33CF"/>
    <w:rsid w:val="005D374F"/>
    <w:rsid w:val="005F1C7D"/>
    <w:rsid w:val="006069E5"/>
    <w:rsid w:val="00612C13"/>
    <w:rsid w:val="00623BD7"/>
    <w:rsid w:val="00627627"/>
    <w:rsid w:val="00640A51"/>
    <w:rsid w:val="006705A4"/>
    <w:rsid w:val="006A500C"/>
    <w:rsid w:val="006B2E0B"/>
    <w:rsid w:val="006B7E0D"/>
    <w:rsid w:val="006D58FA"/>
    <w:rsid w:val="006E1648"/>
    <w:rsid w:val="006E4674"/>
    <w:rsid w:val="00704749"/>
    <w:rsid w:val="007059DA"/>
    <w:rsid w:val="00725972"/>
    <w:rsid w:val="007319B1"/>
    <w:rsid w:val="007410CD"/>
    <w:rsid w:val="007511DE"/>
    <w:rsid w:val="00753A06"/>
    <w:rsid w:val="007660BA"/>
    <w:rsid w:val="007754EB"/>
    <w:rsid w:val="0078234A"/>
    <w:rsid w:val="0078576D"/>
    <w:rsid w:val="00791615"/>
    <w:rsid w:val="00795E07"/>
    <w:rsid w:val="007B30C5"/>
    <w:rsid w:val="007B5652"/>
    <w:rsid w:val="007C217D"/>
    <w:rsid w:val="007D2ABE"/>
    <w:rsid w:val="007F1E66"/>
    <w:rsid w:val="007F413C"/>
    <w:rsid w:val="00822CDB"/>
    <w:rsid w:val="008260A5"/>
    <w:rsid w:val="00826C2B"/>
    <w:rsid w:val="008519C6"/>
    <w:rsid w:val="00860BC6"/>
    <w:rsid w:val="00883CAF"/>
    <w:rsid w:val="00896F9F"/>
    <w:rsid w:val="008A0B24"/>
    <w:rsid w:val="008A39BE"/>
    <w:rsid w:val="008C4C54"/>
    <w:rsid w:val="008F1DDC"/>
    <w:rsid w:val="009107D5"/>
    <w:rsid w:val="009119B0"/>
    <w:rsid w:val="00921B0D"/>
    <w:rsid w:val="00944F27"/>
    <w:rsid w:val="0096013D"/>
    <w:rsid w:val="009716D3"/>
    <w:rsid w:val="00976BE1"/>
    <w:rsid w:val="00995A1C"/>
    <w:rsid w:val="009A2BDB"/>
    <w:rsid w:val="009B23A8"/>
    <w:rsid w:val="009B3CF7"/>
    <w:rsid w:val="009D36B1"/>
    <w:rsid w:val="009E10CB"/>
    <w:rsid w:val="00A101F0"/>
    <w:rsid w:val="00A34448"/>
    <w:rsid w:val="00A362FB"/>
    <w:rsid w:val="00A4756B"/>
    <w:rsid w:val="00A617BA"/>
    <w:rsid w:val="00A66C9E"/>
    <w:rsid w:val="00A752DF"/>
    <w:rsid w:val="00A76286"/>
    <w:rsid w:val="00AC56D0"/>
    <w:rsid w:val="00B00FB2"/>
    <w:rsid w:val="00B2264C"/>
    <w:rsid w:val="00B36AB4"/>
    <w:rsid w:val="00B36E7D"/>
    <w:rsid w:val="00B755C1"/>
    <w:rsid w:val="00BA5918"/>
    <w:rsid w:val="00BB014B"/>
    <w:rsid w:val="00BC00DA"/>
    <w:rsid w:val="00BF6F79"/>
    <w:rsid w:val="00C17278"/>
    <w:rsid w:val="00C20E6B"/>
    <w:rsid w:val="00C40354"/>
    <w:rsid w:val="00C46D71"/>
    <w:rsid w:val="00C55FB1"/>
    <w:rsid w:val="00C844E3"/>
    <w:rsid w:val="00C850FF"/>
    <w:rsid w:val="00C940AD"/>
    <w:rsid w:val="00C96CE6"/>
    <w:rsid w:val="00CA6991"/>
    <w:rsid w:val="00CB4856"/>
    <w:rsid w:val="00CD2197"/>
    <w:rsid w:val="00CD2B52"/>
    <w:rsid w:val="00CE0833"/>
    <w:rsid w:val="00CE1CD3"/>
    <w:rsid w:val="00D121CA"/>
    <w:rsid w:val="00D27F97"/>
    <w:rsid w:val="00D3030C"/>
    <w:rsid w:val="00D40BF9"/>
    <w:rsid w:val="00D440D0"/>
    <w:rsid w:val="00D66574"/>
    <w:rsid w:val="00D87F59"/>
    <w:rsid w:val="00D9168B"/>
    <w:rsid w:val="00D92554"/>
    <w:rsid w:val="00DB31D7"/>
    <w:rsid w:val="00DB3306"/>
    <w:rsid w:val="00DC2DEB"/>
    <w:rsid w:val="00DD7B1E"/>
    <w:rsid w:val="00DE0A6C"/>
    <w:rsid w:val="00DF0FB4"/>
    <w:rsid w:val="00E0643C"/>
    <w:rsid w:val="00E16F77"/>
    <w:rsid w:val="00E761ED"/>
    <w:rsid w:val="00ED46A7"/>
    <w:rsid w:val="00EE41DE"/>
    <w:rsid w:val="00F12F2D"/>
    <w:rsid w:val="00F21148"/>
    <w:rsid w:val="00F32C74"/>
    <w:rsid w:val="00F51066"/>
    <w:rsid w:val="00F555F1"/>
    <w:rsid w:val="00F565E2"/>
    <w:rsid w:val="00F67143"/>
    <w:rsid w:val="00F673FB"/>
    <w:rsid w:val="00F76FDA"/>
    <w:rsid w:val="00FB0505"/>
    <w:rsid w:val="00FC5BE8"/>
    <w:rsid w:val="00FD3C7B"/>
    <w:rsid w:val="00FD784F"/>
    <w:rsid w:val="00FE2597"/>
    <w:rsid w:val="00FE29EF"/>
    <w:rsid w:val="00FE68BF"/>
    <w:rsid w:val="00FF1F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58BF65"/>
  <w15:chartTrackingRefBased/>
  <w15:docId w15:val="{5EEA4E0A-5C6B-47E8-8FD0-1C6F4334C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color w:val="000000"/>
        <w:kern w:val="2"/>
        <w:sz w:val="24"/>
        <w:szCs w:val="27"/>
        <w:lang w:val="en-US" w:eastAsia="en-US"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7052"/>
  </w:style>
  <w:style w:type="paragraph" w:styleId="Heading1">
    <w:name w:val="heading 1"/>
    <w:basedOn w:val="Normal"/>
    <w:next w:val="Normal"/>
    <w:link w:val="Heading1Char"/>
    <w:uiPriority w:val="9"/>
    <w:qFormat/>
    <w:rsid w:val="009B23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B23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B23A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23A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9B23A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9B23A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B23A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B23A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B23A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23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B23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B23A8"/>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23A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9B23A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9B23A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B23A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B23A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B23A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B23A8"/>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9B23A8"/>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9B23A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23A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B23A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B23A8"/>
    <w:rPr>
      <w:i/>
      <w:iCs/>
      <w:color w:val="404040" w:themeColor="text1" w:themeTint="BF"/>
    </w:rPr>
  </w:style>
  <w:style w:type="paragraph" w:styleId="ListParagraph">
    <w:name w:val="List Paragraph"/>
    <w:basedOn w:val="Normal"/>
    <w:uiPriority w:val="34"/>
    <w:qFormat/>
    <w:rsid w:val="009B23A8"/>
    <w:pPr>
      <w:ind w:left="720"/>
      <w:contextualSpacing/>
    </w:pPr>
  </w:style>
  <w:style w:type="character" w:styleId="IntenseEmphasis">
    <w:name w:val="Intense Emphasis"/>
    <w:basedOn w:val="DefaultParagraphFont"/>
    <w:uiPriority w:val="21"/>
    <w:qFormat/>
    <w:rsid w:val="009B23A8"/>
    <w:rPr>
      <w:i/>
      <w:iCs/>
      <w:color w:val="0F4761" w:themeColor="accent1" w:themeShade="BF"/>
    </w:rPr>
  </w:style>
  <w:style w:type="paragraph" w:styleId="IntenseQuote">
    <w:name w:val="Intense Quote"/>
    <w:basedOn w:val="Normal"/>
    <w:next w:val="Normal"/>
    <w:link w:val="IntenseQuoteChar"/>
    <w:uiPriority w:val="30"/>
    <w:qFormat/>
    <w:rsid w:val="009B23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23A8"/>
    <w:rPr>
      <w:i/>
      <w:iCs/>
      <w:color w:val="0F4761" w:themeColor="accent1" w:themeShade="BF"/>
    </w:rPr>
  </w:style>
  <w:style w:type="character" w:styleId="IntenseReference">
    <w:name w:val="Intense Reference"/>
    <w:basedOn w:val="DefaultParagraphFont"/>
    <w:uiPriority w:val="32"/>
    <w:qFormat/>
    <w:rsid w:val="009B23A8"/>
    <w:rPr>
      <w:b/>
      <w:bCs/>
      <w:smallCaps/>
      <w:color w:val="0F4761" w:themeColor="accent1" w:themeShade="BF"/>
      <w:spacing w:val="5"/>
    </w:rPr>
  </w:style>
  <w:style w:type="paragraph" w:styleId="FootnoteText">
    <w:name w:val="footnote text"/>
    <w:basedOn w:val="Normal"/>
    <w:link w:val="FootnoteTextChar"/>
    <w:uiPriority w:val="99"/>
    <w:semiHidden/>
    <w:unhideWhenUsed/>
    <w:rsid w:val="009B23A8"/>
    <w:rPr>
      <w:sz w:val="20"/>
      <w:szCs w:val="20"/>
    </w:rPr>
  </w:style>
  <w:style w:type="character" w:customStyle="1" w:styleId="FootnoteTextChar">
    <w:name w:val="Footnote Text Char"/>
    <w:basedOn w:val="DefaultParagraphFont"/>
    <w:link w:val="FootnoteText"/>
    <w:uiPriority w:val="99"/>
    <w:semiHidden/>
    <w:rsid w:val="009B23A8"/>
    <w:rPr>
      <w:sz w:val="20"/>
      <w:szCs w:val="20"/>
    </w:rPr>
  </w:style>
  <w:style w:type="character" w:styleId="FootnoteReference">
    <w:name w:val="footnote reference"/>
    <w:basedOn w:val="DefaultParagraphFont"/>
    <w:uiPriority w:val="99"/>
    <w:semiHidden/>
    <w:unhideWhenUsed/>
    <w:rsid w:val="009B23A8"/>
    <w:rPr>
      <w:vertAlign w:val="superscript"/>
    </w:rPr>
  </w:style>
  <w:style w:type="character" w:styleId="Strong">
    <w:name w:val="Strong"/>
    <w:basedOn w:val="DefaultParagraphFont"/>
    <w:uiPriority w:val="22"/>
    <w:qFormat/>
    <w:rsid w:val="009B23A8"/>
    <w:rPr>
      <w:b/>
      <w:bCs/>
    </w:rPr>
  </w:style>
  <w:style w:type="paragraph" w:styleId="NormalWeb">
    <w:name w:val="Normal (Web)"/>
    <w:basedOn w:val="Normal"/>
    <w:uiPriority w:val="99"/>
    <w:semiHidden/>
    <w:unhideWhenUsed/>
    <w:rsid w:val="009B23A8"/>
    <w:pPr>
      <w:spacing w:before="100" w:beforeAutospacing="1" w:after="100" w:afterAutospacing="1"/>
      <w:jc w:val="left"/>
    </w:pPr>
    <w:rPr>
      <w:rFonts w:eastAsia="Times New Roman"/>
      <w:color w:val="auto"/>
      <w:kern w:val="0"/>
      <w:szCs w:val="24"/>
      <w14:ligatures w14:val="none"/>
    </w:rPr>
  </w:style>
  <w:style w:type="character" w:customStyle="1" w:styleId="cf01">
    <w:name w:val="cf01"/>
    <w:basedOn w:val="DefaultParagraphFont"/>
    <w:rsid w:val="009B23A8"/>
    <w:rPr>
      <w:rFonts w:ascii="Cambria" w:hAnsi="Cambria" w:hint="default"/>
      <w:sz w:val="22"/>
      <w:szCs w:val="22"/>
    </w:rPr>
  </w:style>
  <w:style w:type="character" w:customStyle="1" w:styleId="cf11">
    <w:name w:val="cf11"/>
    <w:basedOn w:val="DefaultParagraphFont"/>
    <w:rsid w:val="009B23A8"/>
    <w:rPr>
      <w:rFonts w:ascii="Cambria" w:hAnsi="Cambria" w:hint="default"/>
      <w:sz w:val="22"/>
      <w:szCs w:val="22"/>
    </w:rPr>
  </w:style>
  <w:style w:type="paragraph" w:customStyle="1" w:styleId="Style">
    <w:name w:val="Style"/>
    <w:rsid w:val="00067052"/>
    <w:pPr>
      <w:widowControl w:val="0"/>
      <w:autoSpaceDE w:val="0"/>
      <w:autoSpaceDN w:val="0"/>
      <w:adjustRightInd w:val="0"/>
      <w:jc w:val="left"/>
    </w:pPr>
    <w:rPr>
      <w:rFonts w:eastAsiaTheme="minorEastAsia"/>
      <w:color w:val="auto"/>
      <w:szCs w:val="24"/>
      <w:lang w:eastAsia="zh-CN"/>
      <w14:ligatures w14:val="none"/>
    </w:rPr>
  </w:style>
  <w:style w:type="character" w:customStyle="1" w:styleId="articlefulltext">
    <w:name w:val="articlefulltext"/>
    <w:basedOn w:val="DefaultParagraphFont"/>
    <w:rsid w:val="00493D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719242-F39B-43F0-8D1A-0E9A826AA6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207</TotalTime>
  <Pages>14</Pages>
  <Words>4028</Words>
  <Characters>22960</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Hahn, Paul D.</dc:creator>
  <cp:keywords/>
  <dc:description/>
  <cp:lastModifiedBy>Paul Hahn</cp:lastModifiedBy>
  <cp:revision>28</cp:revision>
  <dcterms:created xsi:type="dcterms:W3CDTF">2026-02-03T05:09:00Z</dcterms:created>
  <dcterms:modified xsi:type="dcterms:W3CDTF">2026-10-17T23:39:00Z</dcterms:modified>
</cp:coreProperties>
</file>