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4" w:type="dxa"/>
        <w:tblLook w:val="04A0" w:firstRow="1" w:lastRow="0" w:firstColumn="1" w:lastColumn="0" w:noHBand="0" w:noVBand="1"/>
      </w:tblPr>
      <w:tblGrid>
        <w:gridCol w:w="1818"/>
        <w:gridCol w:w="270"/>
        <w:gridCol w:w="7556"/>
      </w:tblGrid>
      <w:tr w:rsidR="009533F7" w:rsidRPr="00463C48" w14:paraId="6FDF647B" w14:textId="77777777" w:rsidTr="00A37C51">
        <w:trPr>
          <w:trHeight w:val="3119"/>
        </w:trPr>
        <w:tc>
          <w:tcPr>
            <w:tcW w:w="1818" w:type="dxa"/>
            <w:vMerge w:val="restart"/>
            <w:shd w:val="clear" w:color="auto" w:fill="D9D9D9" w:themeFill="background1" w:themeFillShade="D9"/>
          </w:tcPr>
          <w:p w14:paraId="500A9B6C" w14:textId="77777777" w:rsidR="009533F7" w:rsidRDefault="009533F7" w:rsidP="00A37C51">
            <w:pPr>
              <w:tabs>
                <w:tab w:val="left" w:pos="360"/>
              </w:tabs>
              <w:rPr>
                <w:rFonts w:ascii="Palatino Linotype" w:hAnsi="Palatino Linotype"/>
                <w:sz w:val="96"/>
              </w:rPr>
            </w:pPr>
          </w:p>
          <w:p w14:paraId="41F9670F" w14:textId="77777777" w:rsidR="009533F7" w:rsidRDefault="009533F7" w:rsidP="00A37C51">
            <w:pPr>
              <w:tabs>
                <w:tab w:val="left" w:pos="360"/>
              </w:tabs>
              <w:rPr>
                <w:rFonts w:ascii="Palatino Linotype" w:hAnsi="Palatino Linotype"/>
                <w:sz w:val="96"/>
              </w:rPr>
            </w:pPr>
          </w:p>
          <w:p w14:paraId="17F388B6" w14:textId="77777777" w:rsidR="009533F7" w:rsidRDefault="009533F7" w:rsidP="00A37C51">
            <w:pPr>
              <w:tabs>
                <w:tab w:val="left" w:pos="360"/>
              </w:tabs>
              <w:rPr>
                <w:rFonts w:ascii="Palatino Linotype" w:hAnsi="Palatino Linotype"/>
                <w:sz w:val="96"/>
              </w:rPr>
            </w:pPr>
          </w:p>
          <w:p w14:paraId="74D074EC" w14:textId="77777777" w:rsidR="009533F7" w:rsidRDefault="009533F7" w:rsidP="00A37C51">
            <w:pPr>
              <w:tabs>
                <w:tab w:val="left" w:pos="360"/>
              </w:tabs>
              <w:rPr>
                <w:rFonts w:ascii="Palatino Linotype" w:hAnsi="Palatino Linotype"/>
                <w:sz w:val="96"/>
              </w:rPr>
            </w:pPr>
          </w:p>
          <w:p w14:paraId="7C227485" w14:textId="77777777" w:rsidR="009533F7" w:rsidRDefault="009533F7" w:rsidP="00A37C51">
            <w:pPr>
              <w:tabs>
                <w:tab w:val="left" w:pos="360"/>
              </w:tabs>
              <w:rPr>
                <w:rFonts w:ascii="Palatino Linotype" w:hAnsi="Palatino Linotype"/>
                <w:sz w:val="96"/>
              </w:rPr>
            </w:pPr>
          </w:p>
          <w:p w14:paraId="50DD1D02" w14:textId="77777777" w:rsidR="009533F7" w:rsidRDefault="009533F7" w:rsidP="00A37C51">
            <w:pPr>
              <w:tabs>
                <w:tab w:val="left" w:pos="360"/>
              </w:tabs>
              <w:rPr>
                <w:rFonts w:ascii="Palatino Linotype" w:hAnsi="Palatino Linotype"/>
                <w:sz w:val="72"/>
              </w:rPr>
            </w:pPr>
          </w:p>
          <w:p w14:paraId="4DAEB7F5" w14:textId="77777777" w:rsidR="009533F7" w:rsidRDefault="009533F7" w:rsidP="00A37C51">
            <w:pPr>
              <w:tabs>
                <w:tab w:val="left" w:pos="360"/>
              </w:tabs>
              <w:rPr>
                <w:rFonts w:ascii="Palatino Linotype" w:hAnsi="Palatino Linotype"/>
                <w:sz w:val="14"/>
              </w:rPr>
            </w:pPr>
          </w:p>
          <w:p w14:paraId="74A96891" w14:textId="77777777" w:rsidR="003A2B8C" w:rsidRPr="00492BAB" w:rsidRDefault="003A2B8C" w:rsidP="00A37C51">
            <w:pPr>
              <w:tabs>
                <w:tab w:val="left" w:pos="360"/>
              </w:tabs>
              <w:rPr>
                <w:rFonts w:ascii="Palatino Linotype" w:hAnsi="Palatino Linotype"/>
                <w:sz w:val="14"/>
              </w:rPr>
            </w:pPr>
          </w:p>
          <w:p w14:paraId="42D410DD" w14:textId="77777777" w:rsidR="009533F7" w:rsidRPr="00463C48" w:rsidRDefault="009533F7" w:rsidP="00A37C51">
            <w:pPr>
              <w:tabs>
                <w:tab w:val="left" w:pos="360"/>
              </w:tabs>
              <w:jc w:val="center"/>
              <w:rPr>
                <w:rFonts w:ascii="Palatino Linotype" w:hAnsi="Palatino Linotype"/>
                <w:sz w:val="32"/>
              </w:rPr>
            </w:pPr>
            <w:r w:rsidRPr="00C94A86">
              <w:rPr>
                <w:rFonts w:ascii="Wingdings 2" w:hAnsi="Wingdings 2"/>
                <w:sz w:val="96"/>
              </w:rPr>
              <w:t></w:t>
            </w:r>
          </w:p>
        </w:tc>
        <w:tc>
          <w:tcPr>
            <w:tcW w:w="270" w:type="dxa"/>
            <w:vMerge w:val="restart"/>
            <w:shd w:val="clear" w:color="auto" w:fill="1F497D" w:themeFill="text2"/>
          </w:tcPr>
          <w:p w14:paraId="5C97C679" w14:textId="77777777" w:rsidR="009533F7" w:rsidRDefault="009533F7" w:rsidP="00A37C51">
            <w:pPr>
              <w:rPr>
                <w:rFonts w:ascii="Palatino Linotype" w:hAnsi="Palatino Linotype"/>
                <w:sz w:val="32"/>
              </w:rPr>
            </w:pPr>
          </w:p>
          <w:p w14:paraId="45A60824" w14:textId="77777777" w:rsidR="009533F7" w:rsidRDefault="009533F7" w:rsidP="00A37C51">
            <w:pPr>
              <w:rPr>
                <w:rFonts w:ascii="Palatino Linotype" w:hAnsi="Palatino Linotype"/>
                <w:sz w:val="32"/>
              </w:rPr>
            </w:pPr>
          </w:p>
          <w:p w14:paraId="0D933468" w14:textId="77777777" w:rsidR="009533F7" w:rsidRDefault="009533F7" w:rsidP="00A37C51">
            <w:pPr>
              <w:rPr>
                <w:rFonts w:ascii="Palatino Linotype" w:hAnsi="Palatino Linotype"/>
                <w:sz w:val="32"/>
              </w:rPr>
            </w:pPr>
          </w:p>
          <w:p w14:paraId="634E3FC3" w14:textId="77777777" w:rsidR="009533F7" w:rsidRDefault="009533F7" w:rsidP="00A37C51">
            <w:pPr>
              <w:rPr>
                <w:rFonts w:ascii="Palatino Linotype" w:hAnsi="Palatino Linotype"/>
                <w:sz w:val="32"/>
              </w:rPr>
            </w:pPr>
          </w:p>
          <w:p w14:paraId="4BF10EB4" w14:textId="77777777" w:rsidR="009533F7" w:rsidRDefault="009533F7" w:rsidP="00A37C51">
            <w:pPr>
              <w:rPr>
                <w:rFonts w:ascii="Palatino Linotype" w:hAnsi="Palatino Linotype"/>
                <w:sz w:val="32"/>
              </w:rPr>
            </w:pPr>
          </w:p>
          <w:p w14:paraId="79CDFAAF" w14:textId="77777777" w:rsidR="009533F7" w:rsidRDefault="009533F7" w:rsidP="00A37C51">
            <w:pPr>
              <w:rPr>
                <w:rFonts w:ascii="Palatino Linotype" w:hAnsi="Palatino Linotype"/>
                <w:sz w:val="32"/>
              </w:rPr>
            </w:pPr>
          </w:p>
          <w:p w14:paraId="6E170FF8" w14:textId="77777777" w:rsidR="009533F7" w:rsidRPr="00463C48" w:rsidRDefault="009533F7" w:rsidP="00A37C51">
            <w:pPr>
              <w:tabs>
                <w:tab w:val="left" w:pos="360"/>
              </w:tabs>
              <w:jc w:val="center"/>
              <w:rPr>
                <w:rFonts w:ascii="Palatino Linotype" w:hAnsi="Palatino Linotype"/>
                <w:sz w:val="32"/>
              </w:rPr>
            </w:pPr>
          </w:p>
        </w:tc>
        <w:tc>
          <w:tcPr>
            <w:tcW w:w="7556" w:type="dxa"/>
            <w:shd w:val="clear" w:color="auto" w:fill="F2F2F2" w:themeFill="background1" w:themeFillShade="F2"/>
          </w:tcPr>
          <w:p w14:paraId="05CC9BCD" w14:textId="77777777" w:rsidR="009533F7" w:rsidRPr="00A627D4" w:rsidRDefault="009533F7" w:rsidP="00A37C51">
            <w:pPr>
              <w:tabs>
                <w:tab w:val="left" w:pos="360"/>
              </w:tabs>
              <w:rPr>
                <w:rFonts w:ascii="Palatino Linotype" w:hAnsi="Palatino Linotype"/>
                <w:i/>
              </w:rPr>
            </w:pPr>
          </w:p>
          <w:p w14:paraId="1581C0F2" w14:textId="77777777" w:rsidR="009533F7" w:rsidRPr="00A627D4" w:rsidRDefault="009533F7" w:rsidP="00A37C51">
            <w:pPr>
              <w:tabs>
                <w:tab w:val="left" w:pos="360"/>
              </w:tabs>
              <w:rPr>
                <w:rFonts w:ascii="Palatino Linotype" w:hAnsi="Palatino Linotype"/>
                <w:i/>
              </w:rPr>
            </w:pPr>
          </w:p>
          <w:p w14:paraId="2DD3C39B" w14:textId="77777777" w:rsidR="009533F7" w:rsidRPr="00A627D4" w:rsidRDefault="009533F7" w:rsidP="00A37C51">
            <w:pPr>
              <w:tabs>
                <w:tab w:val="left" w:pos="360"/>
              </w:tabs>
              <w:rPr>
                <w:rFonts w:ascii="Palatino Linotype" w:hAnsi="Palatino Linotype"/>
                <w:i/>
              </w:rPr>
            </w:pPr>
          </w:p>
          <w:p w14:paraId="3003D3EC" w14:textId="77777777" w:rsidR="009533F7" w:rsidRPr="00A627D4" w:rsidRDefault="009533F7" w:rsidP="00A37C51">
            <w:pPr>
              <w:tabs>
                <w:tab w:val="left" w:pos="360"/>
              </w:tabs>
              <w:rPr>
                <w:rFonts w:ascii="Palatino Linotype" w:hAnsi="Palatino Linotype"/>
                <w:i/>
              </w:rPr>
            </w:pPr>
          </w:p>
          <w:p w14:paraId="1DE5CA92" w14:textId="77777777" w:rsidR="009533F7" w:rsidRPr="006B6D8B" w:rsidRDefault="009533F7" w:rsidP="00A37C51">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The</w:t>
            </w:r>
          </w:p>
          <w:p w14:paraId="1399019B" w14:textId="77777777" w:rsidR="009533F7" w:rsidRPr="00A627D4" w:rsidRDefault="009533F7" w:rsidP="00A37C51">
            <w:pPr>
              <w:tabs>
                <w:tab w:val="left" w:pos="360"/>
              </w:tabs>
              <w:rPr>
                <w:rFonts w:ascii="Palatino Linotype" w:hAnsi="Palatino Linotype"/>
                <w:i/>
              </w:rPr>
            </w:pPr>
          </w:p>
        </w:tc>
      </w:tr>
      <w:tr w:rsidR="009533F7" w:rsidRPr="00463C48" w14:paraId="4E228C0C" w14:textId="77777777" w:rsidTr="00A37C51">
        <w:trPr>
          <w:trHeight w:val="3119"/>
        </w:trPr>
        <w:tc>
          <w:tcPr>
            <w:tcW w:w="1818" w:type="dxa"/>
            <w:vMerge/>
            <w:shd w:val="clear" w:color="auto" w:fill="D9D9D9" w:themeFill="background1" w:themeFillShade="D9"/>
          </w:tcPr>
          <w:p w14:paraId="681EC655" w14:textId="77777777" w:rsidR="009533F7" w:rsidRPr="00463C48" w:rsidRDefault="009533F7" w:rsidP="00A37C51">
            <w:pPr>
              <w:tabs>
                <w:tab w:val="left" w:pos="360"/>
              </w:tabs>
              <w:rPr>
                <w:rFonts w:ascii="Palatino Linotype" w:hAnsi="Palatino Linotype"/>
                <w:sz w:val="96"/>
              </w:rPr>
            </w:pPr>
          </w:p>
        </w:tc>
        <w:tc>
          <w:tcPr>
            <w:tcW w:w="270" w:type="dxa"/>
            <w:vMerge/>
            <w:shd w:val="clear" w:color="auto" w:fill="1F497D" w:themeFill="text2"/>
          </w:tcPr>
          <w:p w14:paraId="7FAB8A42" w14:textId="77777777" w:rsidR="009533F7" w:rsidRPr="00463C48" w:rsidRDefault="009533F7" w:rsidP="00A37C51">
            <w:pPr>
              <w:tabs>
                <w:tab w:val="left" w:pos="360"/>
              </w:tabs>
              <w:rPr>
                <w:rFonts w:ascii="Palatino Linotype" w:hAnsi="Palatino Linotype"/>
                <w:sz w:val="96"/>
              </w:rPr>
            </w:pPr>
          </w:p>
        </w:tc>
        <w:tc>
          <w:tcPr>
            <w:tcW w:w="7556" w:type="dxa"/>
            <w:shd w:val="clear" w:color="auto" w:fill="F2F2F2" w:themeFill="background1" w:themeFillShade="F2"/>
          </w:tcPr>
          <w:p w14:paraId="72E40EF1" w14:textId="77777777" w:rsidR="009533F7" w:rsidRPr="00A627D4" w:rsidRDefault="009533F7" w:rsidP="00A37C51">
            <w:pPr>
              <w:tabs>
                <w:tab w:val="left" w:pos="360"/>
              </w:tabs>
              <w:rPr>
                <w:rFonts w:ascii="Palatino Linotype" w:hAnsi="Palatino Linotype"/>
                <w:i/>
              </w:rPr>
            </w:pPr>
          </w:p>
          <w:p w14:paraId="321E3541" w14:textId="77777777" w:rsidR="009533F7" w:rsidRPr="00A627D4" w:rsidRDefault="009533F7" w:rsidP="00A37C51">
            <w:pPr>
              <w:tabs>
                <w:tab w:val="left" w:pos="360"/>
              </w:tabs>
              <w:rPr>
                <w:rFonts w:ascii="Palatino Linotype" w:hAnsi="Palatino Linotype"/>
                <w:i/>
              </w:rPr>
            </w:pPr>
          </w:p>
          <w:p w14:paraId="4BEDC246" w14:textId="77777777" w:rsidR="009533F7" w:rsidRPr="00A627D4" w:rsidRDefault="009533F7" w:rsidP="00A37C51">
            <w:pPr>
              <w:tabs>
                <w:tab w:val="left" w:pos="360"/>
              </w:tabs>
              <w:rPr>
                <w:rFonts w:ascii="Palatino Linotype" w:hAnsi="Palatino Linotype"/>
                <w:i/>
              </w:rPr>
            </w:pPr>
          </w:p>
          <w:p w14:paraId="7B42D217" w14:textId="77777777" w:rsidR="009533F7" w:rsidRPr="00A627D4" w:rsidRDefault="009533F7" w:rsidP="00A37C51">
            <w:pPr>
              <w:tabs>
                <w:tab w:val="left" w:pos="360"/>
              </w:tabs>
              <w:rPr>
                <w:rFonts w:ascii="Palatino Linotype" w:hAnsi="Palatino Linotype"/>
                <w:i/>
              </w:rPr>
            </w:pPr>
          </w:p>
          <w:p w14:paraId="4D82B451" w14:textId="77777777" w:rsidR="009533F7" w:rsidRPr="006B6D8B" w:rsidRDefault="009533F7" w:rsidP="00A37C51">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Wisdom</w:t>
            </w:r>
          </w:p>
          <w:p w14:paraId="2A4C59EC" w14:textId="77777777" w:rsidR="009533F7" w:rsidRPr="00A627D4" w:rsidRDefault="009533F7" w:rsidP="00A37C51">
            <w:pPr>
              <w:tabs>
                <w:tab w:val="left" w:pos="360"/>
              </w:tabs>
              <w:rPr>
                <w:rFonts w:ascii="Palatino Linotype" w:hAnsi="Palatino Linotype"/>
                <w:i/>
              </w:rPr>
            </w:pPr>
          </w:p>
        </w:tc>
      </w:tr>
      <w:tr w:rsidR="009533F7" w:rsidRPr="00463C48" w14:paraId="47AF55EC" w14:textId="77777777" w:rsidTr="00A37C51">
        <w:trPr>
          <w:trHeight w:val="3119"/>
        </w:trPr>
        <w:tc>
          <w:tcPr>
            <w:tcW w:w="1818" w:type="dxa"/>
            <w:vMerge/>
            <w:shd w:val="clear" w:color="auto" w:fill="D9D9D9" w:themeFill="background1" w:themeFillShade="D9"/>
          </w:tcPr>
          <w:p w14:paraId="1E6395FB" w14:textId="77777777" w:rsidR="009533F7" w:rsidRPr="00463C48" w:rsidRDefault="009533F7" w:rsidP="00A37C51">
            <w:pPr>
              <w:tabs>
                <w:tab w:val="left" w:pos="360"/>
              </w:tabs>
              <w:rPr>
                <w:rFonts w:ascii="Palatino Linotype" w:hAnsi="Palatino Linotype"/>
                <w:sz w:val="96"/>
              </w:rPr>
            </w:pPr>
          </w:p>
        </w:tc>
        <w:tc>
          <w:tcPr>
            <w:tcW w:w="270" w:type="dxa"/>
            <w:vMerge/>
            <w:shd w:val="clear" w:color="auto" w:fill="1F497D" w:themeFill="text2"/>
          </w:tcPr>
          <w:p w14:paraId="6D7D8E0E" w14:textId="77777777" w:rsidR="009533F7" w:rsidRPr="00463C48" w:rsidRDefault="009533F7" w:rsidP="00A37C51">
            <w:pPr>
              <w:tabs>
                <w:tab w:val="left" w:pos="360"/>
              </w:tabs>
              <w:rPr>
                <w:rFonts w:ascii="Palatino Linotype" w:hAnsi="Palatino Linotype"/>
                <w:sz w:val="96"/>
              </w:rPr>
            </w:pPr>
          </w:p>
        </w:tc>
        <w:tc>
          <w:tcPr>
            <w:tcW w:w="7556" w:type="dxa"/>
            <w:shd w:val="clear" w:color="auto" w:fill="F2F2F2" w:themeFill="background1" w:themeFillShade="F2"/>
          </w:tcPr>
          <w:p w14:paraId="04BFA10E" w14:textId="77777777" w:rsidR="009533F7" w:rsidRPr="00A627D4" w:rsidRDefault="009533F7" w:rsidP="00A37C51">
            <w:pPr>
              <w:tabs>
                <w:tab w:val="left" w:pos="360"/>
              </w:tabs>
              <w:rPr>
                <w:rFonts w:ascii="Palatino Linotype" w:hAnsi="Palatino Linotype"/>
                <w:i/>
              </w:rPr>
            </w:pPr>
          </w:p>
          <w:p w14:paraId="46925434" w14:textId="77777777" w:rsidR="009533F7" w:rsidRPr="00A627D4" w:rsidRDefault="009533F7" w:rsidP="00A37C51">
            <w:pPr>
              <w:tabs>
                <w:tab w:val="left" w:pos="360"/>
              </w:tabs>
              <w:rPr>
                <w:rFonts w:ascii="Palatino Linotype" w:hAnsi="Palatino Linotype"/>
                <w:i/>
              </w:rPr>
            </w:pPr>
          </w:p>
          <w:p w14:paraId="76B5189E" w14:textId="77777777" w:rsidR="009533F7" w:rsidRPr="00A627D4" w:rsidRDefault="009533F7" w:rsidP="00A37C51">
            <w:pPr>
              <w:tabs>
                <w:tab w:val="left" w:pos="360"/>
              </w:tabs>
              <w:rPr>
                <w:rFonts w:ascii="Palatino Linotype" w:hAnsi="Palatino Linotype"/>
                <w:i/>
              </w:rPr>
            </w:pPr>
          </w:p>
          <w:p w14:paraId="1C7E5B6A" w14:textId="77777777" w:rsidR="009533F7" w:rsidRPr="00A627D4" w:rsidRDefault="009533F7" w:rsidP="00A37C51">
            <w:pPr>
              <w:tabs>
                <w:tab w:val="left" w:pos="360"/>
              </w:tabs>
              <w:rPr>
                <w:rFonts w:ascii="Palatino Linotype" w:hAnsi="Palatino Linotype"/>
                <w:i/>
              </w:rPr>
            </w:pPr>
          </w:p>
          <w:p w14:paraId="3685A848" w14:textId="77777777" w:rsidR="009533F7" w:rsidRPr="006B6D8B" w:rsidRDefault="009533F7" w:rsidP="00A37C51">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Literature</w:t>
            </w:r>
          </w:p>
          <w:p w14:paraId="4095A387" w14:textId="77777777" w:rsidR="009533F7" w:rsidRPr="00A627D4" w:rsidRDefault="009533F7" w:rsidP="00A37C51">
            <w:pPr>
              <w:tabs>
                <w:tab w:val="left" w:pos="360"/>
              </w:tabs>
              <w:rPr>
                <w:rFonts w:ascii="Palatino Linotype" w:hAnsi="Palatino Linotype"/>
                <w:i/>
              </w:rPr>
            </w:pPr>
          </w:p>
        </w:tc>
      </w:tr>
      <w:tr w:rsidR="009533F7" w:rsidRPr="00463C48" w14:paraId="2ABFFF39" w14:textId="77777777" w:rsidTr="00A37C51">
        <w:trPr>
          <w:trHeight w:val="3119"/>
        </w:trPr>
        <w:tc>
          <w:tcPr>
            <w:tcW w:w="1818" w:type="dxa"/>
            <w:vMerge/>
            <w:shd w:val="clear" w:color="auto" w:fill="D9D9D9" w:themeFill="background1" w:themeFillShade="D9"/>
          </w:tcPr>
          <w:p w14:paraId="2C801D72" w14:textId="77777777" w:rsidR="009533F7" w:rsidRPr="00463C48" w:rsidRDefault="009533F7" w:rsidP="00A37C51">
            <w:pPr>
              <w:tabs>
                <w:tab w:val="left" w:pos="360"/>
              </w:tabs>
              <w:rPr>
                <w:rFonts w:ascii="Palatino Linotype" w:hAnsi="Palatino Linotype"/>
                <w:sz w:val="96"/>
              </w:rPr>
            </w:pPr>
          </w:p>
        </w:tc>
        <w:tc>
          <w:tcPr>
            <w:tcW w:w="270" w:type="dxa"/>
            <w:vMerge/>
            <w:shd w:val="clear" w:color="auto" w:fill="1F497D" w:themeFill="text2"/>
          </w:tcPr>
          <w:p w14:paraId="49F668AB" w14:textId="77777777" w:rsidR="009533F7" w:rsidRPr="00463C48" w:rsidRDefault="009533F7" w:rsidP="00A37C51">
            <w:pPr>
              <w:tabs>
                <w:tab w:val="left" w:pos="360"/>
              </w:tabs>
              <w:rPr>
                <w:rFonts w:ascii="Palatino Linotype" w:hAnsi="Palatino Linotype"/>
                <w:sz w:val="96"/>
              </w:rPr>
            </w:pPr>
          </w:p>
        </w:tc>
        <w:tc>
          <w:tcPr>
            <w:tcW w:w="7556" w:type="dxa"/>
            <w:shd w:val="clear" w:color="auto" w:fill="F2F2F2" w:themeFill="background1" w:themeFillShade="F2"/>
          </w:tcPr>
          <w:p w14:paraId="0D1A4230" w14:textId="77777777" w:rsidR="009533F7" w:rsidRDefault="009533F7" w:rsidP="00A37C51">
            <w:pPr>
              <w:tabs>
                <w:tab w:val="left" w:pos="360"/>
              </w:tabs>
              <w:rPr>
                <w:rFonts w:ascii="Palatino Linotype" w:hAnsi="Palatino Linotype"/>
              </w:rPr>
            </w:pPr>
          </w:p>
          <w:p w14:paraId="4369EBA7" w14:textId="77777777" w:rsidR="009533F7" w:rsidRDefault="009533F7" w:rsidP="00A37C51">
            <w:pPr>
              <w:tabs>
                <w:tab w:val="left" w:pos="360"/>
              </w:tabs>
              <w:rPr>
                <w:rFonts w:ascii="Palatino Linotype" w:hAnsi="Palatino Linotype"/>
              </w:rPr>
            </w:pPr>
          </w:p>
          <w:p w14:paraId="518232B2" w14:textId="77777777" w:rsidR="009533F7" w:rsidRDefault="009533F7" w:rsidP="00A37C51">
            <w:pPr>
              <w:tabs>
                <w:tab w:val="left" w:pos="522"/>
              </w:tabs>
              <w:rPr>
                <w:rFonts w:ascii="Palatino Linotype" w:hAnsi="Palatino Linotype"/>
              </w:rPr>
            </w:pPr>
            <w:r>
              <w:rPr>
                <w:rFonts w:ascii="Palatino Linotype" w:hAnsi="Palatino Linotype"/>
              </w:rPr>
              <w:tab/>
            </w:r>
            <w:r>
              <w:rPr>
                <w:rFonts w:ascii="Palatino Linotype" w:hAnsi="Palatino Linotype"/>
              </w:rPr>
              <w:tab/>
              <w:t>Dr Paul Hahn</w:t>
            </w:r>
          </w:p>
          <w:p w14:paraId="0ADFA604" w14:textId="77777777" w:rsidR="009533F7" w:rsidRDefault="009533F7" w:rsidP="00A37C51">
            <w:pPr>
              <w:tabs>
                <w:tab w:val="left" w:pos="522"/>
              </w:tabs>
              <w:rPr>
                <w:rFonts w:ascii="Palatino Linotype" w:hAnsi="Palatino Linotype"/>
              </w:rPr>
            </w:pPr>
            <w:r>
              <w:rPr>
                <w:rFonts w:ascii="Palatino Linotype" w:hAnsi="Palatino Linotype"/>
              </w:rPr>
              <w:tab/>
            </w:r>
            <w:r>
              <w:rPr>
                <w:rFonts w:ascii="Palatino Linotype" w:hAnsi="Palatino Linotype"/>
              </w:rPr>
              <w:tab/>
              <w:t>Theology Department</w:t>
            </w:r>
          </w:p>
          <w:p w14:paraId="40F0A8A4" w14:textId="77777777" w:rsidR="009533F7" w:rsidRDefault="009533F7" w:rsidP="00A37C51">
            <w:pPr>
              <w:tabs>
                <w:tab w:val="left" w:pos="522"/>
              </w:tabs>
              <w:rPr>
                <w:rFonts w:ascii="Palatino Linotype" w:hAnsi="Palatino Linotype"/>
              </w:rPr>
            </w:pPr>
            <w:r>
              <w:rPr>
                <w:rFonts w:ascii="Palatino Linotype" w:hAnsi="Palatino Linotype"/>
              </w:rPr>
              <w:tab/>
            </w:r>
            <w:r>
              <w:rPr>
                <w:rFonts w:ascii="Palatino Linotype" w:hAnsi="Palatino Linotype"/>
              </w:rPr>
              <w:tab/>
              <w:t>University of St Thomas</w:t>
            </w:r>
          </w:p>
          <w:p w14:paraId="6B827677" w14:textId="77777777" w:rsidR="009533F7" w:rsidRDefault="009533F7" w:rsidP="00A37C51">
            <w:pPr>
              <w:tabs>
                <w:tab w:val="left" w:pos="522"/>
              </w:tabs>
              <w:rPr>
                <w:rFonts w:ascii="Palatino Linotype" w:hAnsi="Palatino Linotype"/>
              </w:rPr>
            </w:pPr>
            <w:r>
              <w:rPr>
                <w:rFonts w:ascii="Palatino Linotype" w:hAnsi="Palatino Linotype"/>
              </w:rPr>
              <w:tab/>
            </w:r>
            <w:r>
              <w:rPr>
                <w:rFonts w:ascii="Palatino Linotype" w:hAnsi="Palatino Linotype"/>
              </w:rPr>
              <w:tab/>
              <w:t>Houston TX 77006</w:t>
            </w:r>
          </w:p>
          <w:p w14:paraId="0837E8B5" w14:textId="77777777" w:rsidR="00D324B2" w:rsidRDefault="00D324B2" w:rsidP="00D324B2">
            <w:pPr>
              <w:tabs>
                <w:tab w:val="left" w:pos="522"/>
              </w:tabs>
              <w:rPr>
                <w:rFonts w:ascii="Palatino Linotype" w:hAnsi="Palatino Linotype"/>
              </w:rPr>
            </w:pPr>
            <w:r>
              <w:rPr>
                <w:rFonts w:ascii="Palatino Linotype" w:hAnsi="Palatino Linotype"/>
              </w:rPr>
              <w:tab/>
            </w:r>
            <w:r>
              <w:rPr>
                <w:rFonts w:ascii="Palatino Linotype" w:hAnsi="Palatino Linotype"/>
              </w:rPr>
              <w:tab/>
              <w:t>© 2026, theologyplus.com</w:t>
            </w:r>
          </w:p>
          <w:p w14:paraId="49A1875B" w14:textId="77777777" w:rsidR="009533F7" w:rsidRDefault="009533F7" w:rsidP="00A37C51">
            <w:pPr>
              <w:tabs>
                <w:tab w:val="left" w:pos="360"/>
              </w:tabs>
              <w:rPr>
                <w:rFonts w:ascii="Palatino Linotype" w:hAnsi="Palatino Linotype"/>
              </w:rPr>
            </w:pPr>
          </w:p>
          <w:p w14:paraId="54D28187" w14:textId="77777777" w:rsidR="009533F7" w:rsidRPr="00463C48" w:rsidRDefault="009533F7" w:rsidP="00A37C51">
            <w:pPr>
              <w:tabs>
                <w:tab w:val="left" w:pos="360"/>
              </w:tabs>
              <w:rPr>
                <w:rFonts w:ascii="Palatino Linotype" w:hAnsi="Palatino Linotype"/>
              </w:rPr>
            </w:pPr>
          </w:p>
        </w:tc>
      </w:tr>
    </w:tbl>
    <w:p w14:paraId="22AEE5C1" w14:textId="77777777" w:rsidR="00A22D52" w:rsidRDefault="00A22D52" w:rsidP="00A22D52">
      <w:pPr>
        <w:contextualSpacing/>
      </w:pPr>
    </w:p>
    <w:p w14:paraId="2AB0F1DC" w14:textId="77777777" w:rsidR="009533F7" w:rsidRDefault="009533F7" w:rsidP="00A22D52">
      <w:pPr>
        <w:contextualSpacing/>
        <w:sectPr w:rsidR="009533F7">
          <w:pgSz w:w="12240" w:h="15840" w:code="1"/>
          <w:pgMar w:top="1440" w:right="1440" w:bottom="1440" w:left="1440" w:header="720" w:footer="720" w:gutter="0"/>
          <w:cols w:space="720"/>
          <w:titlePg/>
          <w:docGrid w:linePitch="326"/>
        </w:sectPr>
      </w:pPr>
    </w:p>
    <w:bookmarkStart w:id="0" w:name="_Hlk499074680" w:displacedByCustomXml="next"/>
    <w:sdt>
      <w:sdtPr>
        <w:rPr>
          <w:rFonts w:ascii="Times New Roman" w:eastAsia="Times New Roman" w:hAnsi="Times New Roman" w:cs="Times New Roman"/>
          <w:color w:val="auto"/>
          <w:sz w:val="24"/>
          <w:szCs w:val="20"/>
        </w:rPr>
        <w:id w:val="-1045759528"/>
        <w:docPartObj>
          <w:docPartGallery w:val="Table of Contents"/>
          <w:docPartUnique/>
        </w:docPartObj>
      </w:sdtPr>
      <w:sdtEndPr>
        <w:rPr>
          <w:b/>
          <w:bCs/>
          <w:noProof/>
        </w:rPr>
      </w:sdtEndPr>
      <w:sdtContent>
        <w:p w14:paraId="613B491B" w14:textId="77777777" w:rsidR="00A22D52" w:rsidRPr="00976803" w:rsidRDefault="00A22D52" w:rsidP="00A22D52">
          <w:pPr>
            <w:pStyle w:val="TOCHeading"/>
            <w:spacing w:before="0" w:line="240" w:lineRule="auto"/>
            <w:contextualSpacing/>
            <w:jc w:val="center"/>
            <w:rPr>
              <w:rFonts w:ascii="Times New Roman" w:hAnsi="Times New Roman"/>
              <w:color w:val="auto"/>
              <w:sz w:val="24"/>
            </w:rPr>
          </w:pPr>
          <w:r w:rsidRPr="00976803">
            <w:rPr>
              <w:rFonts w:ascii="Times New Roman" w:hAnsi="Times New Roman"/>
              <w:color w:val="auto"/>
              <w:sz w:val="24"/>
            </w:rPr>
            <w:t>TABLE OF CONTENTS</w:t>
          </w:r>
        </w:p>
        <w:p w14:paraId="07676095" w14:textId="77777777" w:rsidR="00A22D52" w:rsidRPr="00976803" w:rsidRDefault="00A22D52" w:rsidP="00A22D52">
          <w:pPr>
            <w:contextualSpacing/>
          </w:pPr>
        </w:p>
        <w:p w14:paraId="23F0E2D0" w14:textId="35CFED41" w:rsidR="00A22D52" w:rsidRDefault="00A22D52" w:rsidP="00A22D52">
          <w:pPr>
            <w:pStyle w:val="TOC1"/>
            <w:tabs>
              <w:tab w:val="right" w:leader="dot" w:pos="9350"/>
            </w:tabs>
            <w:contextualSpacing/>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99073336" w:history="1">
            <w:r w:rsidRPr="0068636C">
              <w:rPr>
                <w:rStyle w:val="Hyperlink"/>
                <w:noProof/>
              </w:rPr>
              <w:t>Introduction</w:t>
            </w:r>
            <w:r>
              <w:rPr>
                <w:noProof/>
                <w:webHidden/>
              </w:rPr>
              <w:tab/>
            </w:r>
            <w:r>
              <w:rPr>
                <w:noProof/>
                <w:webHidden/>
              </w:rPr>
              <w:fldChar w:fldCharType="begin"/>
            </w:r>
            <w:r>
              <w:rPr>
                <w:noProof/>
                <w:webHidden/>
              </w:rPr>
              <w:instrText xml:space="preserve"> PAGEREF _Toc499073336 \h </w:instrText>
            </w:r>
            <w:r>
              <w:rPr>
                <w:noProof/>
                <w:webHidden/>
              </w:rPr>
            </w:r>
            <w:r>
              <w:rPr>
                <w:noProof/>
                <w:webHidden/>
              </w:rPr>
              <w:fldChar w:fldCharType="separate"/>
            </w:r>
            <w:r w:rsidR="003858B9">
              <w:rPr>
                <w:noProof/>
                <w:webHidden/>
              </w:rPr>
              <w:t>1</w:t>
            </w:r>
            <w:r>
              <w:rPr>
                <w:noProof/>
                <w:webHidden/>
              </w:rPr>
              <w:fldChar w:fldCharType="end"/>
            </w:r>
          </w:hyperlink>
        </w:p>
        <w:p w14:paraId="6B39FF41" w14:textId="7BBBC5C0" w:rsidR="00A22D52" w:rsidRDefault="00A22D52" w:rsidP="00A22D52">
          <w:pPr>
            <w:pStyle w:val="TOC2"/>
            <w:contextualSpacing/>
            <w:rPr>
              <w:rFonts w:asciiTheme="minorHAnsi" w:eastAsiaTheme="minorEastAsia" w:hAnsiTheme="minorHAnsi" w:cstheme="minorBidi"/>
              <w:noProof/>
              <w:sz w:val="22"/>
              <w:szCs w:val="22"/>
            </w:rPr>
          </w:pPr>
          <w:hyperlink w:anchor="_Toc499073337" w:history="1">
            <w:r w:rsidRPr="0068636C">
              <w:rPr>
                <w:rStyle w:val="Hyperlink"/>
                <w:noProof/>
              </w:rPr>
              <w:t>Canons of the Old Testament</w:t>
            </w:r>
            <w:r>
              <w:rPr>
                <w:noProof/>
                <w:webHidden/>
              </w:rPr>
              <w:tab/>
            </w:r>
            <w:r>
              <w:rPr>
                <w:noProof/>
                <w:webHidden/>
              </w:rPr>
              <w:fldChar w:fldCharType="begin"/>
            </w:r>
            <w:r>
              <w:rPr>
                <w:noProof/>
                <w:webHidden/>
              </w:rPr>
              <w:instrText xml:space="preserve"> PAGEREF _Toc499073337 \h </w:instrText>
            </w:r>
            <w:r>
              <w:rPr>
                <w:noProof/>
                <w:webHidden/>
              </w:rPr>
            </w:r>
            <w:r>
              <w:rPr>
                <w:noProof/>
                <w:webHidden/>
              </w:rPr>
              <w:fldChar w:fldCharType="separate"/>
            </w:r>
            <w:r w:rsidR="003858B9">
              <w:rPr>
                <w:noProof/>
                <w:webHidden/>
              </w:rPr>
              <w:t>2</w:t>
            </w:r>
            <w:r>
              <w:rPr>
                <w:noProof/>
                <w:webHidden/>
              </w:rPr>
              <w:fldChar w:fldCharType="end"/>
            </w:r>
          </w:hyperlink>
        </w:p>
        <w:p w14:paraId="2B025B92" w14:textId="3A19B7D6" w:rsidR="00A22D52" w:rsidRDefault="00A22D52" w:rsidP="00A22D52">
          <w:pPr>
            <w:pStyle w:val="TOC2"/>
            <w:contextualSpacing/>
            <w:rPr>
              <w:rFonts w:asciiTheme="minorHAnsi" w:eastAsiaTheme="minorEastAsia" w:hAnsiTheme="minorHAnsi" w:cstheme="minorBidi"/>
              <w:noProof/>
              <w:sz w:val="22"/>
              <w:szCs w:val="22"/>
            </w:rPr>
          </w:pPr>
          <w:hyperlink w:anchor="_Toc499073338" w:history="1">
            <w:r w:rsidRPr="0068636C">
              <w:rPr>
                <w:rStyle w:val="Hyperlink"/>
                <w:noProof/>
              </w:rPr>
              <w:t xml:space="preserve">Major Events </w:t>
            </w:r>
            <w:r>
              <w:rPr>
                <w:rStyle w:val="Hyperlink"/>
                <w:noProof/>
              </w:rPr>
              <w:t>i</w:t>
            </w:r>
            <w:r w:rsidRPr="0068636C">
              <w:rPr>
                <w:rStyle w:val="Hyperlink"/>
                <w:noProof/>
              </w:rPr>
              <w:t>n Old Testament History</w:t>
            </w:r>
            <w:r>
              <w:rPr>
                <w:noProof/>
                <w:webHidden/>
              </w:rPr>
              <w:tab/>
            </w:r>
            <w:r>
              <w:rPr>
                <w:noProof/>
                <w:webHidden/>
              </w:rPr>
              <w:fldChar w:fldCharType="begin"/>
            </w:r>
            <w:r>
              <w:rPr>
                <w:noProof/>
                <w:webHidden/>
              </w:rPr>
              <w:instrText xml:space="preserve"> PAGEREF _Toc499073338 \h </w:instrText>
            </w:r>
            <w:r>
              <w:rPr>
                <w:noProof/>
                <w:webHidden/>
              </w:rPr>
            </w:r>
            <w:r>
              <w:rPr>
                <w:noProof/>
                <w:webHidden/>
              </w:rPr>
              <w:fldChar w:fldCharType="separate"/>
            </w:r>
            <w:r w:rsidR="003858B9">
              <w:rPr>
                <w:noProof/>
                <w:webHidden/>
              </w:rPr>
              <w:t>4</w:t>
            </w:r>
            <w:r>
              <w:rPr>
                <w:noProof/>
                <w:webHidden/>
              </w:rPr>
              <w:fldChar w:fldCharType="end"/>
            </w:r>
          </w:hyperlink>
        </w:p>
        <w:p w14:paraId="147FCCBA" w14:textId="4A6BD5DB" w:rsidR="00A22D52" w:rsidRDefault="00A22D52" w:rsidP="00A22D52">
          <w:pPr>
            <w:pStyle w:val="TOC2"/>
            <w:contextualSpacing/>
            <w:rPr>
              <w:rStyle w:val="Hyperlink"/>
              <w:noProof/>
            </w:rPr>
          </w:pPr>
          <w:hyperlink w:anchor="_Toc499073339" w:history="1">
            <w:r w:rsidRPr="0068636C">
              <w:rPr>
                <w:rStyle w:val="Hyperlink"/>
                <w:noProof/>
              </w:rPr>
              <w:t>“Wisdom Literature”</w:t>
            </w:r>
            <w:r>
              <w:rPr>
                <w:noProof/>
                <w:webHidden/>
              </w:rPr>
              <w:tab/>
            </w:r>
            <w:r>
              <w:rPr>
                <w:noProof/>
                <w:webHidden/>
              </w:rPr>
              <w:fldChar w:fldCharType="begin"/>
            </w:r>
            <w:r>
              <w:rPr>
                <w:noProof/>
                <w:webHidden/>
              </w:rPr>
              <w:instrText xml:space="preserve"> PAGEREF _Toc499073339 \h </w:instrText>
            </w:r>
            <w:r>
              <w:rPr>
                <w:noProof/>
                <w:webHidden/>
              </w:rPr>
            </w:r>
            <w:r>
              <w:rPr>
                <w:noProof/>
                <w:webHidden/>
              </w:rPr>
              <w:fldChar w:fldCharType="separate"/>
            </w:r>
            <w:r w:rsidR="003858B9">
              <w:rPr>
                <w:noProof/>
                <w:webHidden/>
              </w:rPr>
              <w:t>7</w:t>
            </w:r>
            <w:r>
              <w:rPr>
                <w:noProof/>
                <w:webHidden/>
              </w:rPr>
              <w:fldChar w:fldCharType="end"/>
            </w:r>
          </w:hyperlink>
        </w:p>
        <w:p w14:paraId="05DDC980" w14:textId="77777777" w:rsidR="00A22D52" w:rsidRPr="00EF5AD2" w:rsidRDefault="00A22D52" w:rsidP="00A22D52">
          <w:pPr>
            <w:rPr>
              <w:rFonts w:eastAsiaTheme="minorEastAsia"/>
              <w:noProof/>
            </w:rPr>
          </w:pPr>
        </w:p>
        <w:p w14:paraId="2887E362" w14:textId="006E5770" w:rsidR="00A22D52" w:rsidRDefault="00A22D52" w:rsidP="00A22D52">
          <w:pPr>
            <w:pStyle w:val="TOC1"/>
            <w:tabs>
              <w:tab w:val="right" w:leader="dot" w:pos="9350"/>
            </w:tabs>
            <w:contextualSpacing/>
            <w:rPr>
              <w:rFonts w:asciiTheme="minorHAnsi" w:eastAsiaTheme="minorEastAsia" w:hAnsiTheme="minorHAnsi" w:cstheme="minorBidi"/>
              <w:noProof/>
              <w:sz w:val="22"/>
              <w:szCs w:val="22"/>
            </w:rPr>
          </w:pPr>
          <w:hyperlink w:anchor="_Toc499073340" w:history="1">
            <w:r w:rsidRPr="0068636C">
              <w:rPr>
                <w:rStyle w:val="Hyperlink"/>
                <w:noProof/>
              </w:rPr>
              <w:t>Characteristics</w:t>
            </w:r>
          </w:hyperlink>
          <w:hyperlink w:anchor="_Toc499073341" w:history="1">
            <w:r>
              <w:rPr>
                <w:rStyle w:val="Hyperlink"/>
                <w:noProof/>
              </w:rPr>
              <w:t xml:space="preserve"> o</w:t>
            </w:r>
            <w:r w:rsidRPr="0068636C">
              <w:rPr>
                <w:rStyle w:val="Hyperlink"/>
                <w:noProof/>
              </w:rPr>
              <w:t>f Hebrew Poetry</w:t>
            </w:r>
            <w:r>
              <w:rPr>
                <w:noProof/>
                <w:webHidden/>
              </w:rPr>
              <w:tab/>
            </w:r>
            <w:r>
              <w:rPr>
                <w:noProof/>
                <w:webHidden/>
              </w:rPr>
              <w:fldChar w:fldCharType="begin"/>
            </w:r>
            <w:r>
              <w:rPr>
                <w:noProof/>
                <w:webHidden/>
              </w:rPr>
              <w:instrText xml:space="preserve"> PAGEREF _Toc499073341 \h </w:instrText>
            </w:r>
            <w:r>
              <w:rPr>
                <w:noProof/>
                <w:webHidden/>
              </w:rPr>
            </w:r>
            <w:r>
              <w:rPr>
                <w:noProof/>
                <w:webHidden/>
              </w:rPr>
              <w:fldChar w:fldCharType="separate"/>
            </w:r>
            <w:r w:rsidR="003858B9">
              <w:rPr>
                <w:noProof/>
                <w:webHidden/>
              </w:rPr>
              <w:t>9</w:t>
            </w:r>
            <w:r>
              <w:rPr>
                <w:noProof/>
                <w:webHidden/>
              </w:rPr>
              <w:fldChar w:fldCharType="end"/>
            </w:r>
          </w:hyperlink>
        </w:p>
        <w:p w14:paraId="002ADCB4" w14:textId="0C342EA2" w:rsidR="00A22D52" w:rsidRDefault="00A22D52" w:rsidP="00A22D52">
          <w:pPr>
            <w:pStyle w:val="TOC2"/>
            <w:contextualSpacing/>
            <w:rPr>
              <w:rFonts w:asciiTheme="minorHAnsi" w:eastAsiaTheme="minorEastAsia" w:hAnsiTheme="minorHAnsi" w:cstheme="minorBidi"/>
              <w:noProof/>
              <w:sz w:val="22"/>
              <w:szCs w:val="22"/>
            </w:rPr>
          </w:pPr>
          <w:hyperlink w:anchor="_Toc499073342" w:history="1">
            <w:r w:rsidRPr="0068636C">
              <w:rPr>
                <w:rStyle w:val="Hyperlink"/>
                <w:noProof/>
              </w:rPr>
              <w:t xml:space="preserve">Parallelism, </w:t>
            </w:r>
            <w:r>
              <w:rPr>
                <w:rStyle w:val="Hyperlink"/>
                <w:noProof/>
              </w:rPr>
              <w:t>a</w:t>
            </w:r>
            <w:r w:rsidRPr="0068636C">
              <w:rPr>
                <w:rStyle w:val="Hyperlink"/>
                <w:noProof/>
              </w:rPr>
              <w:t xml:space="preserve"> Semanic Device </w:t>
            </w:r>
            <w:r>
              <w:rPr>
                <w:rStyle w:val="Hyperlink"/>
                <w:noProof/>
              </w:rPr>
              <w:t>i</w:t>
            </w:r>
            <w:r w:rsidRPr="0068636C">
              <w:rPr>
                <w:rStyle w:val="Hyperlink"/>
                <w:noProof/>
              </w:rPr>
              <w:t>n Poetry</w:t>
            </w:r>
            <w:r>
              <w:rPr>
                <w:noProof/>
                <w:webHidden/>
              </w:rPr>
              <w:tab/>
            </w:r>
            <w:r>
              <w:rPr>
                <w:noProof/>
                <w:webHidden/>
              </w:rPr>
              <w:fldChar w:fldCharType="begin"/>
            </w:r>
            <w:r>
              <w:rPr>
                <w:noProof/>
                <w:webHidden/>
              </w:rPr>
              <w:instrText xml:space="preserve"> PAGEREF _Toc499073342 \h </w:instrText>
            </w:r>
            <w:r>
              <w:rPr>
                <w:noProof/>
                <w:webHidden/>
              </w:rPr>
            </w:r>
            <w:r>
              <w:rPr>
                <w:noProof/>
                <w:webHidden/>
              </w:rPr>
              <w:fldChar w:fldCharType="separate"/>
            </w:r>
            <w:r w:rsidR="003858B9">
              <w:rPr>
                <w:noProof/>
                <w:webHidden/>
              </w:rPr>
              <w:t>10</w:t>
            </w:r>
            <w:r>
              <w:rPr>
                <w:noProof/>
                <w:webHidden/>
              </w:rPr>
              <w:fldChar w:fldCharType="end"/>
            </w:r>
          </w:hyperlink>
        </w:p>
        <w:p w14:paraId="07619E6A" w14:textId="50E57EA9" w:rsidR="00A22D52" w:rsidRDefault="00A22D52" w:rsidP="00A22D52">
          <w:pPr>
            <w:pStyle w:val="TOC2"/>
            <w:contextualSpacing/>
            <w:rPr>
              <w:rFonts w:asciiTheme="minorHAnsi" w:eastAsiaTheme="minorEastAsia" w:hAnsiTheme="minorHAnsi" w:cstheme="minorBidi"/>
              <w:noProof/>
              <w:sz w:val="22"/>
              <w:szCs w:val="22"/>
            </w:rPr>
          </w:pPr>
          <w:hyperlink w:anchor="_Toc499073343" w:history="1">
            <w:r w:rsidRPr="0068636C">
              <w:rPr>
                <w:rStyle w:val="Hyperlink"/>
                <w:noProof/>
              </w:rPr>
              <w:t xml:space="preserve">Other Semantic Devices </w:t>
            </w:r>
            <w:r>
              <w:rPr>
                <w:rStyle w:val="Hyperlink"/>
                <w:noProof/>
              </w:rPr>
              <w:t>i</w:t>
            </w:r>
            <w:r w:rsidRPr="0068636C">
              <w:rPr>
                <w:rStyle w:val="Hyperlink"/>
                <w:noProof/>
              </w:rPr>
              <w:t>n Hebrew Poetry</w:t>
            </w:r>
            <w:r>
              <w:rPr>
                <w:noProof/>
                <w:webHidden/>
              </w:rPr>
              <w:tab/>
            </w:r>
            <w:r>
              <w:rPr>
                <w:noProof/>
                <w:webHidden/>
              </w:rPr>
              <w:fldChar w:fldCharType="begin"/>
            </w:r>
            <w:r>
              <w:rPr>
                <w:noProof/>
                <w:webHidden/>
              </w:rPr>
              <w:instrText xml:space="preserve"> PAGEREF _Toc499073343 \h </w:instrText>
            </w:r>
            <w:r>
              <w:rPr>
                <w:noProof/>
                <w:webHidden/>
              </w:rPr>
            </w:r>
            <w:r>
              <w:rPr>
                <w:noProof/>
                <w:webHidden/>
              </w:rPr>
              <w:fldChar w:fldCharType="separate"/>
            </w:r>
            <w:r w:rsidR="003858B9">
              <w:rPr>
                <w:noProof/>
                <w:webHidden/>
              </w:rPr>
              <w:t>14</w:t>
            </w:r>
            <w:r>
              <w:rPr>
                <w:noProof/>
                <w:webHidden/>
              </w:rPr>
              <w:fldChar w:fldCharType="end"/>
            </w:r>
          </w:hyperlink>
        </w:p>
        <w:p w14:paraId="470704C0" w14:textId="5A474AC2" w:rsidR="00A22D52" w:rsidRDefault="00A22D52" w:rsidP="00A22D52">
          <w:pPr>
            <w:pStyle w:val="TOC2"/>
            <w:contextualSpacing/>
            <w:rPr>
              <w:rFonts w:asciiTheme="minorHAnsi" w:eastAsiaTheme="minorEastAsia" w:hAnsiTheme="minorHAnsi" w:cstheme="minorBidi"/>
              <w:noProof/>
              <w:sz w:val="22"/>
              <w:szCs w:val="22"/>
            </w:rPr>
          </w:pPr>
          <w:hyperlink w:anchor="_Toc499073344" w:history="1">
            <w:r w:rsidRPr="0068636C">
              <w:rPr>
                <w:rStyle w:val="Hyperlink"/>
                <w:noProof/>
              </w:rPr>
              <w:t xml:space="preserve">Meter, </w:t>
            </w:r>
            <w:r>
              <w:rPr>
                <w:rStyle w:val="Hyperlink"/>
                <w:noProof/>
              </w:rPr>
              <w:t>a</w:t>
            </w:r>
            <w:r w:rsidRPr="0068636C">
              <w:rPr>
                <w:rStyle w:val="Hyperlink"/>
                <w:noProof/>
              </w:rPr>
              <w:t xml:space="preserve"> Phonetic Device In Poetry</w:t>
            </w:r>
            <w:r>
              <w:rPr>
                <w:noProof/>
                <w:webHidden/>
              </w:rPr>
              <w:tab/>
            </w:r>
            <w:r>
              <w:rPr>
                <w:noProof/>
                <w:webHidden/>
              </w:rPr>
              <w:fldChar w:fldCharType="begin"/>
            </w:r>
            <w:r>
              <w:rPr>
                <w:noProof/>
                <w:webHidden/>
              </w:rPr>
              <w:instrText xml:space="preserve"> PAGEREF _Toc499073344 \h </w:instrText>
            </w:r>
            <w:r>
              <w:rPr>
                <w:noProof/>
                <w:webHidden/>
              </w:rPr>
            </w:r>
            <w:r>
              <w:rPr>
                <w:noProof/>
                <w:webHidden/>
              </w:rPr>
              <w:fldChar w:fldCharType="separate"/>
            </w:r>
            <w:r w:rsidR="003858B9">
              <w:rPr>
                <w:noProof/>
                <w:webHidden/>
              </w:rPr>
              <w:t>21</w:t>
            </w:r>
            <w:r>
              <w:rPr>
                <w:noProof/>
                <w:webHidden/>
              </w:rPr>
              <w:fldChar w:fldCharType="end"/>
            </w:r>
          </w:hyperlink>
        </w:p>
        <w:p w14:paraId="734E2376" w14:textId="6F6024A8" w:rsidR="00A22D52" w:rsidRDefault="00A22D52" w:rsidP="00A22D52">
          <w:pPr>
            <w:pStyle w:val="TOC2"/>
            <w:contextualSpacing/>
            <w:rPr>
              <w:rFonts w:asciiTheme="minorHAnsi" w:eastAsiaTheme="minorEastAsia" w:hAnsiTheme="minorHAnsi" w:cstheme="minorBidi"/>
              <w:noProof/>
              <w:sz w:val="22"/>
              <w:szCs w:val="22"/>
            </w:rPr>
          </w:pPr>
          <w:hyperlink w:anchor="_Toc499073345" w:history="1">
            <w:r w:rsidRPr="0068636C">
              <w:rPr>
                <w:rStyle w:val="Hyperlink"/>
                <w:noProof/>
              </w:rPr>
              <w:t xml:space="preserve">Other Phonetic Devices </w:t>
            </w:r>
            <w:r>
              <w:rPr>
                <w:rStyle w:val="Hyperlink"/>
                <w:noProof/>
              </w:rPr>
              <w:t>i</w:t>
            </w:r>
            <w:r w:rsidRPr="0068636C">
              <w:rPr>
                <w:rStyle w:val="Hyperlink"/>
                <w:noProof/>
              </w:rPr>
              <w:t>n Hebrew Poetry</w:t>
            </w:r>
            <w:r>
              <w:rPr>
                <w:noProof/>
                <w:webHidden/>
              </w:rPr>
              <w:tab/>
            </w:r>
            <w:r>
              <w:rPr>
                <w:noProof/>
                <w:webHidden/>
              </w:rPr>
              <w:fldChar w:fldCharType="begin"/>
            </w:r>
            <w:r>
              <w:rPr>
                <w:noProof/>
                <w:webHidden/>
              </w:rPr>
              <w:instrText xml:space="preserve"> PAGEREF _Toc499073345 \h </w:instrText>
            </w:r>
            <w:r>
              <w:rPr>
                <w:noProof/>
                <w:webHidden/>
              </w:rPr>
            </w:r>
            <w:r>
              <w:rPr>
                <w:noProof/>
                <w:webHidden/>
              </w:rPr>
              <w:fldChar w:fldCharType="separate"/>
            </w:r>
            <w:r w:rsidR="003858B9">
              <w:rPr>
                <w:noProof/>
                <w:webHidden/>
              </w:rPr>
              <w:t>27</w:t>
            </w:r>
            <w:r>
              <w:rPr>
                <w:noProof/>
                <w:webHidden/>
              </w:rPr>
              <w:fldChar w:fldCharType="end"/>
            </w:r>
          </w:hyperlink>
        </w:p>
        <w:p w14:paraId="17B3621A" w14:textId="63FAF2B6" w:rsidR="00A22D52" w:rsidRDefault="00A22D52" w:rsidP="00A22D52">
          <w:pPr>
            <w:pStyle w:val="TOC2"/>
            <w:contextualSpacing/>
            <w:rPr>
              <w:rFonts w:asciiTheme="minorHAnsi" w:eastAsiaTheme="minorEastAsia" w:hAnsiTheme="minorHAnsi" w:cstheme="minorBidi"/>
              <w:noProof/>
              <w:sz w:val="22"/>
              <w:szCs w:val="22"/>
            </w:rPr>
          </w:pPr>
          <w:hyperlink w:anchor="_Toc499073346" w:history="1">
            <w:r w:rsidRPr="0068636C">
              <w:rPr>
                <w:rStyle w:val="Hyperlink"/>
                <w:noProof/>
              </w:rPr>
              <w:t xml:space="preserve">Sentence Forms </w:t>
            </w:r>
            <w:r>
              <w:rPr>
                <w:rStyle w:val="Hyperlink"/>
                <w:noProof/>
              </w:rPr>
              <w:t>a</w:t>
            </w:r>
            <w:r w:rsidRPr="0068636C">
              <w:rPr>
                <w:rStyle w:val="Hyperlink"/>
                <w:noProof/>
              </w:rPr>
              <w:t>nd Wisdom Poems</w:t>
            </w:r>
            <w:r>
              <w:rPr>
                <w:noProof/>
                <w:webHidden/>
              </w:rPr>
              <w:tab/>
            </w:r>
            <w:r>
              <w:rPr>
                <w:noProof/>
                <w:webHidden/>
              </w:rPr>
              <w:fldChar w:fldCharType="begin"/>
            </w:r>
            <w:r>
              <w:rPr>
                <w:noProof/>
                <w:webHidden/>
              </w:rPr>
              <w:instrText xml:space="preserve"> PAGEREF _Toc499073346 \h </w:instrText>
            </w:r>
            <w:r>
              <w:rPr>
                <w:noProof/>
                <w:webHidden/>
              </w:rPr>
            </w:r>
            <w:r>
              <w:rPr>
                <w:noProof/>
                <w:webHidden/>
              </w:rPr>
              <w:fldChar w:fldCharType="separate"/>
            </w:r>
            <w:r w:rsidR="003858B9">
              <w:rPr>
                <w:noProof/>
                <w:webHidden/>
              </w:rPr>
              <w:t>29</w:t>
            </w:r>
            <w:r>
              <w:rPr>
                <w:noProof/>
                <w:webHidden/>
              </w:rPr>
              <w:fldChar w:fldCharType="end"/>
            </w:r>
          </w:hyperlink>
        </w:p>
        <w:p w14:paraId="57C73937" w14:textId="13D2F83F" w:rsidR="00A22D52" w:rsidRDefault="00A22D52" w:rsidP="00A22D52">
          <w:pPr>
            <w:pStyle w:val="TOC2"/>
            <w:contextualSpacing/>
            <w:rPr>
              <w:rStyle w:val="Hyperlink"/>
              <w:noProof/>
            </w:rPr>
          </w:pPr>
          <w:hyperlink w:anchor="_Toc499073347" w:history="1">
            <w:r w:rsidRPr="0068636C">
              <w:rPr>
                <w:rStyle w:val="Hyperlink"/>
                <w:noProof/>
              </w:rPr>
              <w:t>Brief Narratives</w:t>
            </w:r>
            <w:r>
              <w:rPr>
                <w:noProof/>
                <w:webHidden/>
              </w:rPr>
              <w:tab/>
            </w:r>
            <w:r>
              <w:rPr>
                <w:noProof/>
                <w:webHidden/>
              </w:rPr>
              <w:fldChar w:fldCharType="begin"/>
            </w:r>
            <w:r>
              <w:rPr>
                <w:noProof/>
                <w:webHidden/>
              </w:rPr>
              <w:instrText xml:space="preserve"> PAGEREF _Toc499073347 \h </w:instrText>
            </w:r>
            <w:r>
              <w:rPr>
                <w:noProof/>
                <w:webHidden/>
              </w:rPr>
            </w:r>
            <w:r>
              <w:rPr>
                <w:noProof/>
                <w:webHidden/>
              </w:rPr>
              <w:fldChar w:fldCharType="separate"/>
            </w:r>
            <w:r w:rsidR="003858B9">
              <w:rPr>
                <w:noProof/>
                <w:webHidden/>
              </w:rPr>
              <w:t>33</w:t>
            </w:r>
            <w:r>
              <w:rPr>
                <w:noProof/>
                <w:webHidden/>
              </w:rPr>
              <w:fldChar w:fldCharType="end"/>
            </w:r>
          </w:hyperlink>
        </w:p>
        <w:p w14:paraId="10EACE8C" w14:textId="77777777" w:rsidR="00A22D52" w:rsidRPr="00EF5AD2" w:rsidRDefault="00A22D52" w:rsidP="00A22D52">
          <w:pPr>
            <w:rPr>
              <w:rFonts w:eastAsiaTheme="minorEastAsia"/>
              <w:noProof/>
            </w:rPr>
          </w:pPr>
        </w:p>
        <w:p w14:paraId="1B0282FD" w14:textId="3497BB8E" w:rsidR="00A22D52" w:rsidRDefault="00A22D52" w:rsidP="00A22D52">
          <w:pPr>
            <w:pStyle w:val="TOC1"/>
            <w:tabs>
              <w:tab w:val="right" w:leader="dot" w:pos="9350"/>
            </w:tabs>
            <w:contextualSpacing/>
            <w:rPr>
              <w:rFonts w:asciiTheme="minorHAnsi" w:eastAsiaTheme="minorEastAsia" w:hAnsiTheme="minorHAnsi" w:cstheme="minorBidi"/>
              <w:noProof/>
              <w:sz w:val="22"/>
              <w:szCs w:val="22"/>
            </w:rPr>
          </w:pPr>
          <w:hyperlink w:anchor="_Toc499073348" w:history="1">
            <w:r w:rsidRPr="0068636C">
              <w:rPr>
                <w:rStyle w:val="Hyperlink"/>
                <w:noProof/>
              </w:rPr>
              <w:t>The Poetic Books</w:t>
            </w:r>
            <w:r>
              <w:rPr>
                <w:noProof/>
                <w:webHidden/>
              </w:rPr>
              <w:tab/>
            </w:r>
            <w:r>
              <w:rPr>
                <w:noProof/>
                <w:webHidden/>
              </w:rPr>
              <w:fldChar w:fldCharType="begin"/>
            </w:r>
            <w:r>
              <w:rPr>
                <w:noProof/>
                <w:webHidden/>
              </w:rPr>
              <w:instrText xml:space="preserve"> PAGEREF _Toc499073348 \h </w:instrText>
            </w:r>
            <w:r>
              <w:rPr>
                <w:noProof/>
                <w:webHidden/>
              </w:rPr>
            </w:r>
            <w:r>
              <w:rPr>
                <w:noProof/>
                <w:webHidden/>
              </w:rPr>
              <w:fldChar w:fldCharType="separate"/>
            </w:r>
            <w:r w:rsidR="003858B9">
              <w:rPr>
                <w:noProof/>
                <w:webHidden/>
              </w:rPr>
              <w:t>36</w:t>
            </w:r>
            <w:r>
              <w:rPr>
                <w:noProof/>
                <w:webHidden/>
              </w:rPr>
              <w:fldChar w:fldCharType="end"/>
            </w:r>
          </w:hyperlink>
        </w:p>
        <w:p w14:paraId="4A67EB3E" w14:textId="3C21F5DB" w:rsidR="00A22D52" w:rsidRDefault="00A22D52" w:rsidP="00A22D52">
          <w:pPr>
            <w:pStyle w:val="TOC2"/>
            <w:contextualSpacing/>
            <w:rPr>
              <w:rFonts w:asciiTheme="minorHAnsi" w:eastAsiaTheme="minorEastAsia" w:hAnsiTheme="minorHAnsi" w:cstheme="minorBidi"/>
              <w:noProof/>
              <w:sz w:val="22"/>
              <w:szCs w:val="22"/>
            </w:rPr>
          </w:pPr>
          <w:hyperlink w:anchor="_Toc499073349" w:history="1">
            <w:r w:rsidRPr="0068636C">
              <w:rPr>
                <w:rStyle w:val="Hyperlink"/>
                <w:noProof/>
              </w:rPr>
              <w:t xml:space="preserve">Reading </w:t>
            </w:r>
            <w:r>
              <w:rPr>
                <w:rStyle w:val="Hyperlink"/>
                <w:noProof/>
              </w:rPr>
              <w:t>t</w:t>
            </w:r>
            <w:r w:rsidRPr="0068636C">
              <w:rPr>
                <w:rStyle w:val="Hyperlink"/>
                <w:noProof/>
              </w:rPr>
              <w:t>he Psalms</w:t>
            </w:r>
            <w:r>
              <w:rPr>
                <w:rStyle w:val="Hyperlink"/>
                <w:noProof/>
              </w:rPr>
              <w:t xml:space="preserve"> </w:t>
            </w:r>
          </w:hyperlink>
          <w:hyperlink w:anchor="_Toc499073350" w:history="1">
            <w:r w:rsidRPr="0068636C">
              <w:rPr>
                <w:rStyle w:val="Hyperlink"/>
                <w:noProof/>
              </w:rPr>
              <w:t xml:space="preserve">Every One </w:t>
            </w:r>
            <w:r>
              <w:rPr>
                <w:rStyle w:val="Hyperlink"/>
                <w:noProof/>
              </w:rPr>
              <w:t>o</w:t>
            </w:r>
            <w:r w:rsidRPr="0068636C">
              <w:rPr>
                <w:rStyle w:val="Hyperlink"/>
                <w:noProof/>
              </w:rPr>
              <w:t>r Two Weeks</w:t>
            </w:r>
            <w:r>
              <w:rPr>
                <w:noProof/>
                <w:webHidden/>
              </w:rPr>
              <w:tab/>
            </w:r>
            <w:r>
              <w:rPr>
                <w:noProof/>
                <w:webHidden/>
              </w:rPr>
              <w:fldChar w:fldCharType="begin"/>
            </w:r>
            <w:r>
              <w:rPr>
                <w:noProof/>
                <w:webHidden/>
              </w:rPr>
              <w:instrText xml:space="preserve"> PAGEREF _Toc499073350 \h </w:instrText>
            </w:r>
            <w:r>
              <w:rPr>
                <w:noProof/>
                <w:webHidden/>
              </w:rPr>
            </w:r>
            <w:r>
              <w:rPr>
                <w:noProof/>
                <w:webHidden/>
              </w:rPr>
              <w:fldChar w:fldCharType="separate"/>
            </w:r>
            <w:r w:rsidR="003858B9">
              <w:rPr>
                <w:noProof/>
                <w:webHidden/>
              </w:rPr>
              <w:t>37</w:t>
            </w:r>
            <w:r>
              <w:rPr>
                <w:noProof/>
                <w:webHidden/>
              </w:rPr>
              <w:fldChar w:fldCharType="end"/>
            </w:r>
          </w:hyperlink>
        </w:p>
        <w:p w14:paraId="0FB8805E" w14:textId="108A977E" w:rsidR="00A22D52" w:rsidRDefault="00A22D52" w:rsidP="00A22D52">
          <w:pPr>
            <w:pStyle w:val="TOC2"/>
            <w:contextualSpacing/>
            <w:rPr>
              <w:rFonts w:asciiTheme="minorHAnsi" w:eastAsiaTheme="minorEastAsia" w:hAnsiTheme="minorHAnsi" w:cstheme="minorBidi"/>
              <w:noProof/>
              <w:sz w:val="22"/>
              <w:szCs w:val="22"/>
            </w:rPr>
          </w:pPr>
          <w:hyperlink w:anchor="_Toc499073351" w:history="1">
            <w:r w:rsidRPr="0068636C">
              <w:rPr>
                <w:rStyle w:val="Hyperlink"/>
                <w:noProof/>
              </w:rPr>
              <w:t>The Psalms</w:t>
            </w:r>
          </w:hyperlink>
          <w:r w:rsidR="00EC002E" w:rsidRPr="00EC002E">
            <w:rPr>
              <w:rFonts w:asciiTheme="minorHAnsi" w:eastAsiaTheme="minorEastAsia" w:hAnsiTheme="minorHAnsi" w:cstheme="minorBidi"/>
              <w:bCs/>
              <w:noProof/>
              <w:sz w:val="22"/>
              <w:szCs w:val="22"/>
            </w:rPr>
            <w:t xml:space="preserve">: </w:t>
          </w:r>
          <w:hyperlink w:anchor="_Toc499073352" w:history="1">
            <w:r w:rsidRPr="0068636C">
              <w:rPr>
                <w:rStyle w:val="Hyperlink"/>
                <w:noProof/>
              </w:rPr>
              <w:t>A Summary Chart</w:t>
            </w:r>
            <w:r>
              <w:rPr>
                <w:noProof/>
                <w:webHidden/>
              </w:rPr>
              <w:tab/>
            </w:r>
            <w:r>
              <w:rPr>
                <w:noProof/>
                <w:webHidden/>
              </w:rPr>
              <w:fldChar w:fldCharType="begin"/>
            </w:r>
            <w:r>
              <w:rPr>
                <w:noProof/>
                <w:webHidden/>
              </w:rPr>
              <w:instrText xml:space="preserve"> PAGEREF _Toc499073352 \h </w:instrText>
            </w:r>
            <w:r>
              <w:rPr>
                <w:noProof/>
                <w:webHidden/>
              </w:rPr>
            </w:r>
            <w:r>
              <w:rPr>
                <w:noProof/>
                <w:webHidden/>
              </w:rPr>
              <w:fldChar w:fldCharType="separate"/>
            </w:r>
            <w:r w:rsidR="003858B9">
              <w:rPr>
                <w:noProof/>
                <w:webHidden/>
              </w:rPr>
              <w:t>38</w:t>
            </w:r>
            <w:r>
              <w:rPr>
                <w:noProof/>
                <w:webHidden/>
              </w:rPr>
              <w:fldChar w:fldCharType="end"/>
            </w:r>
          </w:hyperlink>
        </w:p>
        <w:p w14:paraId="34215DA2" w14:textId="2202DB15" w:rsidR="00A22D52" w:rsidRDefault="00A22D52" w:rsidP="00A22D52">
          <w:pPr>
            <w:pStyle w:val="TOC2"/>
            <w:contextualSpacing/>
            <w:rPr>
              <w:rFonts w:asciiTheme="minorHAnsi" w:eastAsiaTheme="minorEastAsia" w:hAnsiTheme="minorHAnsi" w:cstheme="minorBidi"/>
              <w:noProof/>
              <w:sz w:val="22"/>
              <w:szCs w:val="22"/>
            </w:rPr>
          </w:pPr>
          <w:hyperlink w:anchor="_Toc499073353" w:history="1">
            <w:r w:rsidRPr="0068636C">
              <w:rPr>
                <w:rStyle w:val="Hyperlink"/>
                <w:noProof/>
              </w:rPr>
              <w:t xml:space="preserve">The Title of the Book </w:t>
            </w:r>
            <w:r>
              <w:rPr>
                <w:rStyle w:val="Hyperlink"/>
                <w:noProof/>
              </w:rPr>
              <w:t>o</w:t>
            </w:r>
            <w:r w:rsidRPr="0068636C">
              <w:rPr>
                <w:rStyle w:val="Hyperlink"/>
                <w:noProof/>
              </w:rPr>
              <w:t>f Psalms</w:t>
            </w:r>
            <w:r>
              <w:rPr>
                <w:noProof/>
                <w:webHidden/>
              </w:rPr>
              <w:tab/>
            </w:r>
            <w:r>
              <w:rPr>
                <w:noProof/>
                <w:webHidden/>
              </w:rPr>
              <w:fldChar w:fldCharType="begin"/>
            </w:r>
            <w:r>
              <w:rPr>
                <w:noProof/>
                <w:webHidden/>
              </w:rPr>
              <w:instrText xml:space="preserve"> PAGEREF _Toc499073353 \h </w:instrText>
            </w:r>
            <w:r>
              <w:rPr>
                <w:noProof/>
                <w:webHidden/>
              </w:rPr>
            </w:r>
            <w:r>
              <w:rPr>
                <w:noProof/>
                <w:webHidden/>
              </w:rPr>
              <w:fldChar w:fldCharType="separate"/>
            </w:r>
            <w:r w:rsidR="003858B9">
              <w:rPr>
                <w:noProof/>
                <w:webHidden/>
              </w:rPr>
              <w:t>43</w:t>
            </w:r>
            <w:r>
              <w:rPr>
                <w:noProof/>
                <w:webHidden/>
              </w:rPr>
              <w:fldChar w:fldCharType="end"/>
            </w:r>
          </w:hyperlink>
        </w:p>
        <w:p w14:paraId="7F11CE43" w14:textId="621D2520" w:rsidR="00A22D52" w:rsidRDefault="00A22D52" w:rsidP="00A22D52">
          <w:pPr>
            <w:pStyle w:val="TOC2"/>
            <w:contextualSpacing/>
            <w:rPr>
              <w:rFonts w:asciiTheme="minorHAnsi" w:eastAsiaTheme="minorEastAsia" w:hAnsiTheme="minorHAnsi" w:cstheme="minorBidi"/>
              <w:noProof/>
              <w:sz w:val="22"/>
              <w:szCs w:val="22"/>
            </w:rPr>
          </w:pPr>
          <w:hyperlink w:anchor="_Toc499073354" w:history="1">
            <w:r w:rsidRPr="0068636C">
              <w:rPr>
                <w:rStyle w:val="Hyperlink"/>
                <w:noProof/>
              </w:rPr>
              <w:t>Psalm Superscriptions</w:t>
            </w:r>
            <w:r>
              <w:rPr>
                <w:noProof/>
                <w:webHidden/>
              </w:rPr>
              <w:tab/>
            </w:r>
            <w:r>
              <w:rPr>
                <w:noProof/>
                <w:webHidden/>
              </w:rPr>
              <w:fldChar w:fldCharType="begin"/>
            </w:r>
            <w:r>
              <w:rPr>
                <w:noProof/>
                <w:webHidden/>
              </w:rPr>
              <w:instrText xml:space="preserve"> PAGEREF _Toc499073354 \h </w:instrText>
            </w:r>
            <w:r>
              <w:rPr>
                <w:noProof/>
                <w:webHidden/>
              </w:rPr>
            </w:r>
            <w:r>
              <w:rPr>
                <w:noProof/>
                <w:webHidden/>
              </w:rPr>
              <w:fldChar w:fldCharType="separate"/>
            </w:r>
            <w:r w:rsidR="003858B9">
              <w:rPr>
                <w:noProof/>
                <w:webHidden/>
              </w:rPr>
              <w:t>45</w:t>
            </w:r>
            <w:r>
              <w:rPr>
                <w:noProof/>
                <w:webHidden/>
              </w:rPr>
              <w:fldChar w:fldCharType="end"/>
            </w:r>
          </w:hyperlink>
        </w:p>
        <w:p w14:paraId="6922EC4E" w14:textId="48DF6730" w:rsidR="00A22D52" w:rsidRDefault="00A22D52" w:rsidP="00A22D52">
          <w:pPr>
            <w:pStyle w:val="TOC2"/>
            <w:contextualSpacing/>
            <w:rPr>
              <w:rFonts w:asciiTheme="minorHAnsi" w:eastAsiaTheme="minorEastAsia" w:hAnsiTheme="minorHAnsi" w:cstheme="minorBidi"/>
              <w:noProof/>
              <w:sz w:val="22"/>
              <w:szCs w:val="22"/>
            </w:rPr>
          </w:pPr>
          <w:hyperlink w:anchor="_Toc499073355" w:history="1">
            <w:r w:rsidRPr="0068636C">
              <w:rPr>
                <w:rStyle w:val="Hyperlink"/>
                <w:noProof/>
              </w:rPr>
              <w:t xml:space="preserve">Psalms </w:t>
            </w:r>
            <w:r>
              <w:rPr>
                <w:rStyle w:val="Hyperlink"/>
                <w:noProof/>
              </w:rPr>
              <w:t>a</w:t>
            </w:r>
            <w:r w:rsidRPr="0068636C">
              <w:rPr>
                <w:rStyle w:val="Hyperlink"/>
                <w:noProof/>
              </w:rPr>
              <w:t xml:space="preserve">s Songs, Prayers, </w:t>
            </w:r>
            <w:r>
              <w:rPr>
                <w:rStyle w:val="Hyperlink"/>
                <w:noProof/>
              </w:rPr>
              <w:t>a</w:t>
            </w:r>
            <w:r w:rsidRPr="0068636C">
              <w:rPr>
                <w:rStyle w:val="Hyperlink"/>
                <w:noProof/>
              </w:rPr>
              <w:t>nd Poems</w:t>
            </w:r>
            <w:r>
              <w:rPr>
                <w:noProof/>
                <w:webHidden/>
              </w:rPr>
              <w:tab/>
            </w:r>
            <w:r>
              <w:rPr>
                <w:noProof/>
                <w:webHidden/>
              </w:rPr>
              <w:fldChar w:fldCharType="begin"/>
            </w:r>
            <w:r>
              <w:rPr>
                <w:noProof/>
                <w:webHidden/>
              </w:rPr>
              <w:instrText xml:space="preserve"> PAGEREF _Toc499073355 \h </w:instrText>
            </w:r>
            <w:r>
              <w:rPr>
                <w:noProof/>
                <w:webHidden/>
              </w:rPr>
            </w:r>
            <w:r>
              <w:rPr>
                <w:noProof/>
                <w:webHidden/>
              </w:rPr>
              <w:fldChar w:fldCharType="separate"/>
            </w:r>
            <w:r w:rsidR="003858B9">
              <w:rPr>
                <w:noProof/>
                <w:webHidden/>
              </w:rPr>
              <w:t>49</w:t>
            </w:r>
            <w:r>
              <w:rPr>
                <w:noProof/>
                <w:webHidden/>
              </w:rPr>
              <w:fldChar w:fldCharType="end"/>
            </w:r>
          </w:hyperlink>
        </w:p>
        <w:p w14:paraId="7BD051DC" w14:textId="559C3A10" w:rsidR="00A22D52" w:rsidRDefault="00A22D52" w:rsidP="00A22D52">
          <w:pPr>
            <w:pStyle w:val="TOC2"/>
            <w:contextualSpacing/>
            <w:rPr>
              <w:rFonts w:asciiTheme="minorHAnsi" w:eastAsiaTheme="minorEastAsia" w:hAnsiTheme="minorHAnsi" w:cstheme="minorBidi"/>
              <w:noProof/>
              <w:sz w:val="22"/>
              <w:szCs w:val="22"/>
            </w:rPr>
          </w:pPr>
          <w:hyperlink w:anchor="_Toc499073356" w:history="1">
            <w:r w:rsidRPr="0068636C">
              <w:rPr>
                <w:rStyle w:val="Hyperlink"/>
                <w:noProof/>
              </w:rPr>
              <w:t>Psalm Forms</w:t>
            </w:r>
            <w:r>
              <w:rPr>
                <w:noProof/>
                <w:webHidden/>
              </w:rPr>
              <w:tab/>
            </w:r>
            <w:r>
              <w:rPr>
                <w:noProof/>
                <w:webHidden/>
              </w:rPr>
              <w:fldChar w:fldCharType="begin"/>
            </w:r>
            <w:r>
              <w:rPr>
                <w:noProof/>
                <w:webHidden/>
              </w:rPr>
              <w:instrText xml:space="preserve"> PAGEREF _Toc499073356 \h </w:instrText>
            </w:r>
            <w:r>
              <w:rPr>
                <w:noProof/>
                <w:webHidden/>
              </w:rPr>
            </w:r>
            <w:r>
              <w:rPr>
                <w:noProof/>
                <w:webHidden/>
              </w:rPr>
              <w:fldChar w:fldCharType="separate"/>
            </w:r>
            <w:r w:rsidR="003858B9">
              <w:rPr>
                <w:noProof/>
                <w:webHidden/>
              </w:rPr>
              <w:t>52</w:t>
            </w:r>
            <w:r>
              <w:rPr>
                <w:noProof/>
                <w:webHidden/>
              </w:rPr>
              <w:fldChar w:fldCharType="end"/>
            </w:r>
          </w:hyperlink>
        </w:p>
        <w:p w14:paraId="01E169D9" w14:textId="0046119E" w:rsidR="00A22D52" w:rsidRDefault="00A22D52" w:rsidP="00A22D52">
          <w:pPr>
            <w:pStyle w:val="TOC2"/>
            <w:contextualSpacing/>
            <w:rPr>
              <w:rFonts w:asciiTheme="minorHAnsi" w:eastAsiaTheme="minorEastAsia" w:hAnsiTheme="minorHAnsi" w:cstheme="minorBidi"/>
              <w:noProof/>
              <w:sz w:val="22"/>
              <w:szCs w:val="22"/>
            </w:rPr>
          </w:pPr>
          <w:hyperlink w:anchor="_Toc499073357" w:history="1">
            <w:r w:rsidRPr="0068636C">
              <w:rPr>
                <w:rStyle w:val="Hyperlink"/>
                <w:noProof/>
              </w:rPr>
              <w:t xml:space="preserve">Dating </w:t>
            </w:r>
            <w:r>
              <w:rPr>
                <w:rStyle w:val="Hyperlink"/>
                <w:noProof/>
              </w:rPr>
              <w:t>t</w:t>
            </w:r>
            <w:r w:rsidRPr="0068636C">
              <w:rPr>
                <w:rStyle w:val="Hyperlink"/>
                <w:noProof/>
              </w:rPr>
              <w:t>he Psalms</w:t>
            </w:r>
            <w:r>
              <w:rPr>
                <w:noProof/>
                <w:webHidden/>
              </w:rPr>
              <w:tab/>
            </w:r>
            <w:r>
              <w:rPr>
                <w:noProof/>
                <w:webHidden/>
              </w:rPr>
              <w:fldChar w:fldCharType="begin"/>
            </w:r>
            <w:r>
              <w:rPr>
                <w:noProof/>
                <w:webHidden/>
              </w:rPr>
              <w:instrText xml:space="preserve"> PAGEREF _Toc499073357 \h </w:instrText>
            </w:r>
            <w:r>
              <w:rPr>
                <w:noProof/>
                <w:webHidden/>
              </w:rPr>
            </w:r>
            <w:r>
              <w:rPr>
                <w:noProof/>
                <w:webHidden/>
              </w:rPr>
              <w:fldChar w:fldCharType="separate"/>
            </w:r>
            <w:r w:rsidR="003858B9">
              <w:rPr>
                <w:noProof/>
                <w:webHidden/>
              </w:rPr>
              <w:t>57</w:t>
            </w:r>
            <w:r>
              <w:rPr>
                <w:noProof/>
                <w:webHidden/>
              </w:rPr>
              <w:fldChar w:fldCharType="end"/>
            </w:r>
          </w:hyperlink>
        </w:p>
        <w:p w14:paraId="3FA6664D" w14:textId="0ABDADE7" w:rsidR="00A22D52" w:rsidRDefault="00A22D52" w:rsidP="00A22D52">
          <w:pPr>
            <w:pStyle w:val="TOC2"/>
            <w:contextualSpacing/>
            <w:rPr>
              <w:rFonts w:asciiTheme="minorHAnsi" w:eastAsiaTheme="minorEastAsia" w:hAnsiTheme="minorHAnsi" w:cstheme="minorBidi"/>
              <w:noProof/>
              <w:sz w:val="22"/>
              <w:szCs w:val="22"/>
            </w:rPr>
          </w:pPr>
          <w:hyperlink w:anchor="_Toc499073358" w:history="1">
            <w:r w:rsidRPr="0068636C">
              <w:rPr>
                <w:rStyle w:val="Hyperlink"/>
                <w:noProof/>
              </w:rPr>
              <w:t xml:space="preserve">The Growth </w:t>
            </w:r>
            <w:r>
              <w:rPr>
                <w:rStyle w:val="Hyperlink"/>
                <w:noProof/>
              </w:rPr>
              <w:t>o</w:t>
            </w:r>
            <w:r w:rsidRPr="0068636C">
              <w:rPr>
                <w:rStyle w:val="Hyperlink"/>
                <w:noProof/>
              </w:rPr>
              <w:t>f Psalms</w:t>
            </w:r>
            <w:r>
              <w:rPr>
                <w:noProof/>
                <w:webHidden/>
              </w:rPr>
              <w:tab/>
            </w:r>
            <w:r>
              <w:rPr>
                <w:noProof/>
                <w:webHidden/>
              </w:rPr>
              <w:fldChar w:fldCharType="begin"/>
            </w:r>
            <w:r>
              <w:rPr>
                <w:noProof/>
                <w:webHidden/>
              </w:rPr>
              <w:instrText xml:space="preserve"> PAGEREF _Toc499073358 \h </w:instrText>
            </w:r>
            <w:r>
              <w:rPr>
                <w:noProof/>
                <w:webHidden/>
              </w:rPr>
            </w:r>
            <w:r>
              <w:rPr>
                <w:noProof/>
                <w:webHidden/>
              </w:rPr>
              <w:fldChar w:fldCharType="separate"/>
            </w:r>
            <w:r w:rsidR="003858B9">
              <w:rPr>
                <w:noProof/>
                <w:webHidden/>
              </w:rPr>
              <w:t>61</w:t>
            </w:r>
            <w:r>
              <w:rPr>
                <w:noProof/>
                <w:webHidden/>
              </w:rPr>
              <w:fldChar w:fldCharType="end"/>
            </w:r>
          </w:hyperlink>
        </w:p>
        <w:p w14:paraId="6DAF61DA" w14:textId="5D90303C" w:rsidR="00A22D52" w:rsidRDefault="00A22D52" w:rsidP="00A22D52">
          <w:pPr>
            <w:pStyle w:val="TOC2"/>
            <w:contextualSpacing/>
            <w:rPr>
              <w:rFonts w:asciiTheme="minorHAnsi" w:eastAsiaTheme="minorEastAsia" w:hAnsiTheme="minorHAnsi" w:cstheme="minorBidi"/>
              <w:noProof/>
              <w:sz w:val="22"/>
              <w:szCs w:val="22"/>
            </w:rPr>
          </w:pPr>
          <w:hyperlink w:anchor="_Toc499073359" w:history="1">
            <w:r w:rsidRPr="0068636C">
              <w:rPr>
                <w:rStyle w:val="Hyperlink"/>
                <w:noProof/>
              </w:rPr>
              <w:t xml:space="preserve">The Authors </w:t>
            </w:r>
            <w:r>
              <w:rPr>
                <w:rStyle w:val="Hyperlink"/>
                <w:noProof/>
              </w:rPr>
              <w:t>o</w:t>
            </w:r>
            <w:r w:rsidRPr="0068636C">
              <w:rPr>
                <w:rStyle w:val="Hyperlink"/>
                <w:noProof/>
              </w:rPr>
              <w:t>f The Psalms</w:t>
            </w:r>
            <w:r>
              <w:rPr>
                <w:noProof/>
                <w:webHidden/>
              </w:rPr>
              <w:tab/>
            </w:r>
            <w:r>
              <w:rPr>
                <w:noProof/>
                <w:webHidden/>
              </w:rPr>
              <w:fldChar w:fldCharType="begin"/>
            </w:r>
            <w:r>
              <w:rPr>
                <w:noProof/>
                <w:webHidden/>
              </w:rPr>
              <w:instrText xml:space="preserve"> PAGEREF _Toc499073359 \h </w:instrText>
            </w:r>
            <w:r>
              <w:rPr>
                <w:noProof/>
                <w:webHidden/>
              </w:rPr>
            </w:r>
            <w:r>
              <w:rPr>
                <w:noProof/>
                <w:webHidden/>
              </w:rPr>
              <w:fldChar w:fldCharType="separate"/>
            </w:r>
            <w:r w:rsidR="003858B9">
              <w:rPr>
                <w:noProof/>
                <w:webHidden/>
              </w:rPr>
              <w:t>67</w:t>
            </w:r>
            <w:r>
              <w:rPr>
                <w:noProof/>
                <w:webHidden/>
              </w:rPr>
              <w:fldChar w:fldCharType="end"/>
            </w:r>
          </w:hyperlink>
        </w:p>
        <w:p w14:paraId="7C49DCC8" w14:textId="1CD0C7B0" w:rsidR="00A22D52" w:rsidRDefault="00A22D52" w:rsidP="00A22D52">
          <w:pPr>
            <w:pStyle w:val="TOC2"/>
            <w:contextualSpacing/>
            <w:rPr>
              <w:rFonts w:asciiTheme="minorHAnsi" w:eastAsiaTheme="minorEastAsia" w:hAnsiTheme="minorHAnsi" w:cstheme="minorBidi"/>
              <w:noProof/>
              <w:sz w:val="22"/>
              <w:szCs w:val="22"/>
            </w:rPr>
          </w:pPr>
          <w:hyperlink w:anchor="_Toc499073360" w:history="1">
            <w:r w:rsidRPr="0068636C">
              <w:rPr>
                <w:rStyle w:val="Hyperlink"/>
                <w:noProof/>
              </w:rPr>
              <w:t xml:space="preserve">Interpretation </w:t>
            </w:r>
            <w:r>
              <w:rPr>
                <w:rStyle w:val="Hyperlink"/>
                <w:noProof/>
              </w:rPr>
              <w:t>o</w:t>
            </w:r>
            <w:r w:rsidRPr="0068636C">
              <w:rPr>
                <w:rStyle w:val="Hyperlink"/>
                <w:noProof/>
              </w:rPr>
              <w:t>f Psalms</w:t>
            </w:r>
            <w:r>
              <w:rPr>
                <w:noProof/>
                <w:webHidden/>
              </w:rPr>
              <w:tab/>
            </w:r>
            <w:r>
              <w:rPr>
                <w:noProof/>
                <w:webHidden/>
              </w:rPr>
              <w:fldChar w:fldCharType="begin"/>
            </w:r>
            <w:r>
              <w:rPr>
                <w:noProof/>
                <w:webHidden/>
              </w:rPr>
              <w:instrText xml:space="preserve"> PAGEREF _Toc499073360 \h </w:instrText>
            </w:r>
            <w:r>
              <w:rPr>
                <w:noProof/>
                <w:webHidden/>
              </w:rPr>
            </w:r>
            <w:r>
              <w:rPr>
                <w:noProof/>
                <w:webHidden/>
              </w:rPr>
              <w:fldChar w:fldCharType="separate"/>
            </w:r>
            <w:r w:rsidR="003858B9">
              <w:rPr>
                <w:noProof/>
                <w:webHidden/>
              </w:rPr>
              <w:t>70</w:t>
            </w:r>
            <w:r>
              <w:rPr>
                <w:noProof/>
                <w:webHidden/>
              </w:rPr>
              <w:fldChar w:fldCharType="end"/>
            </w:r>
          </w:hyperlink>
        </w:p>
        <w:p w14:paraId="38A7D6C6" w14:textId="376BDAC5" w:rsidR="00A22D52" w:rsidRDefault="00A22D52" w:rsidP="00A22D52">
          <w:pPr>
            <w:pStyle w:val="TOC2"/>
            <w:contextualSpacing/>
            <w:rPr>
              <w:rFonts w:asciiTheme="minorHAnsi" w:eastAsiaTheme="minorEastAsia" w:hAnsiTheme="minorHAnsi" w:cstheme="minorBidi"/>
              <w:noProof/>
              <w:sz w:val="22"/>
              <w:szCs w:val="22"/>
            </w:rPr>
          </w:pPr>
          <w:hyperlink w:anchor="_Toc499073361" w:history="1">
            <w:r w:rsidRPr="0068636C">
              <w:rPr>
                <w:rStyle w:val="Hyperlink"/>
                <w:noProof/>
              </w:rPr>
              <w:t xml:space="preserve">The Song </w:t>
            </w:r>
            <w:r>
              <w:rPr>
                <w:rStyle w:val="Hyperlink"/>
                <w:noProof/>
              </w:rPr>
              <w:t>o</w:t>
            </w:r>
            <w:r w:rsidRPr="0068636C">
              <w:rPr>
                <w:rStyle w:val="Hyperlink"/>
                <w:noProof/>
              </w:rPr>
              <w:t>f Songs</w:t>
            </w:r>
            <w:r>
              <w:rPr>
                <w:noProof/>
                <w:webHidden/>
              </w:rPr>
              <w:tab/>
            </w:r>
            <w:r>
              <w:rPr>
                <w:noProof/>
                <w:webHidden/>
              </w:rPr>
              <w:fldChar w:fldCharType="begin"/>
            </w:r>
            <w:r>
              <w:rPr>
                <w:noProof/>
                <w:webHidden/>
              </w:rPr>
              <w:instrText xml:space="preserve"> PAGEREF _Toc499073361 \h </w:instrText>
            </w:r>
            <w:r>
              <w:rPr>
                <w:noProof/>
                <w:webHidden/>
              </w:rPr>
            </w:r>
            <w:r>
              <w:rPr>
                <w:noProof/>
                <w:webHidden/>
              </w:rPr>
              <w:fldChar w:fldCharType="separate"/>
            </w:r>
            <w:r w:rsidR="003858B9">
              <w:rPr>
                <w:noProof/>
                <w:webHidden/>
              </w:rPr>
              <w:t>76</w:t>
            </w:r>
            <w:r>
              <w:rPr>
                <w:noProof/>
                <w:webHidden/>
              </w:rPr>
              <w:fldChar w:fldCharType="end"/>
            </w:r>
          </w:hyperlink>
        </w:p>
        <w:p w14:paraId="19E735FC" w14:textId="04183570" w:rsidR="00A22D52" w:rsidRDefault="00A22D52" w:rsidP="00A22D52">
          <w:pPr>
            <w:pStyle w:val="TOC2"/>
            <w:contextualSpacing/>
            <w:rPr>
              <w:rStyle w:val="Hyperlink"/>
              <w:noProof/>
            </w:rPr>
          </w:pPr>
          <w:hyperlink w:anchor="_Toc499073362" w:history="1">
            <w:r w:rsidRPr="0068636C">
              <w:rPr>
                <w:rStyle w:val="Hyperlink"/>
                <w:noProof/>
              </w:rPr>
              <w:t xml:space="preserve">The Song </w:t>
            </w:r>
            <w:r>
              <w:rPr>
                <w:rStyle w:val="Hyperlink"/>
                <w:noProof/>
              </w:rPr>
              <w:t>o</w:t>
            </w:r>
            <w:r w:rsidRPr="0068636C">
              <w:rPr>
                <w:rStyle w:val="Hyperlink"/>
                <w:noProof/>
              </w:rPr>
              <w:t xml:space="preserve">f Songs </w:t>
            </w:r>
            <w:r>
              <w:rPr>
                <w:rStyle w:val="Hyperlink"/>
                <w:noProof/>
              </w:rPr>
              <w:t>a</w:t>
            </w:r>
            <w:r w:rsidRPr="0068636C">
              <w:rPr>
                <w:rStyle w:val="Hyperlink"/>
                <w:noProof/>
              </w:rPr>
              <w:t>s Wisdom Literature</w:t>
            </w:r>
            <w:r>
              <w:rPr>
                <w:noProof/>
                <w:webHidden/>
              </w:rPr>
              <w:tab/>
            </w:r>
            <w:r>
              <w:rPr>
                <w:noProof/>
                <w:webHidden/>
              </w:rPr>
              <w:fldChar w:fldCharType="begin"/>
            </w:r>
            <w:r>
              <w:rPr>
                <w:noProof/>
                <w:webHidden/>
              </w:rPr>
              <w:instrText xml:space="preserve"> PAGEREF _Toc499073362 \h </w:instrText>
            </w:r>
            <w:r>
              <w:rPr>
                <w:noProof/>
                <w:webHidden/>
              </w:rPr>
            </w:r>
            <w:r>
              <w:rPr>
                <w:noProof/>
                <w:webHidden/>
              </w:rPr>
              <w:fldChar w:fldCharType="separate"/>
            </w:r>
            <w:r w:rsidR="003858B9">
              <w:rPr>
                <w:noProof/>
                <w:webHidden/>
              </w:rPr>
              <w:t>81</w:t>
            </w:r>
            <w:r>
              <w:rPr>
                <w:noProof/>
                <w:webHidden/>
              </w:rPr>
              <w:fldChar w:fldCharType="end"/>
            </w:r>
          </w:hyperlink>
        </w:p>
        <w:p w14:paraId="560EC608" w14:textId="77777777" w:rsidR="00A22D52" w:rsidRPr="00B85C3A" w:rsidRDefault="00A22D52" w:rsidP="00A22D52">
          <w:pPr>
            <w:rPr>
              <w:rFonts w:eastAsiaTheme="minorEastAsia"/>
              <w:noProof/>
            </w:rPr>
          </w:pPr>
        </w:p>
        <w:p w14:paraId="0FD017AC" w14:textId="37BA79E4" w:rsidR="00A22D52" w:rsidRDefault="00A22D52" w:rsidP="00A22D52">
          <w:pPr>
            <w:pStyle w:val="TOC1"/>
            <w:tabs>
              <w:tab w:val="right" w:leader="dot" w:pos="9350"/>
            </w:tabs>
            <w:contextualSpacing/>
            <w:rPr>
              <w:rFonts w:asciiTheme="minorHAnsi" w:eastAsiaTheme="minorEastAsia" w:hAnsiTheme="minorHAnsi" w:cstheme="minorBidi"/>
              <w:noProof/>
              <w:sz w:val="22"/>
              <w:szCs w:val="22"/>
            </w:rPr>
          </w:pPr>
          <w:hyperlink w:anchor="_Toc499073363" w:history="1">
            <w:r w:rsidRPr="0068636C">
              <w:rPr>
                <w:rStyle w:val="Hyperlink"/>
                <w:noProof/>
              </w:rPr>
              <w:t>Introduction</w:t>
            </w:r>
            <w:r>
              <w:rPr>
                <w:rStyle w:val="Hyperlink"/>
                <w:noProof/>
              </w:rPr>
              <w:t xml:space="preserve"> </w:t>
            </w:r>
          </w:hyperlink>
          <w:hyperlink w:anchor="_Toc499073364" w:history="1">
            <w:r>
              <w:rPr>
                <w:rStyle w:val="Hyperlink"/>
                <w:noProof/>
              </w:rPr>
              <w:t>t</w:t>
            </w:r>
            <w:r w:rsidRPr="0068636C">
              <w:rPr>
                <w:rStyle w:val="Hyperlink"/>
                <w:noProof/>
              </w:rPr>
              <w:t>o Wisdom Literature</w:t>
            </w:r>
            <w:r>
              <w:rPr>
                <w:noProof/>
                <w:webHidden/>
              </w:rPr>
              <w:tab/>
            </w:r>
            <w:r>
              <w:rPr>
                <w:noProof/>
                <w:webHidden/>
              </w:rPr>
              <w:fldChar w:fldCharType="begin"/>
            </w:r>
            <w:r>
              <w:rPr>
                <w:noProof/>
                <w:webHidden/>
              </w:rPr>
              <w:instrText xml:space="preserve"> PAGEREF _Toc499073364 \h </w:instrText>
            </w:r>
            <w:r>
              <w:rPr>
                <w:noProof/>
                <w:webHidden/>
              </w:rPr>
            </w:r>
            <w:r>
              <w:rPr>
                <w:noProof/>
                <w:webHidden/>
              </w:rPr>
              <w:fldChar w:fldCharType="separate"/>
            </w:r>
            <w:r w:rsidR="003858B9">
              <w:rPr>
                <w:noProof/>
                <w:webHidden/>
              </w:rPr>
              <w:t>84</w:t>
            </w:r>
            <w:r>
              <w:rPr>
                <w:noProof/>
                <w:webHidden/>
              </w:rPr>
              <w:fldChar w:fldCharType="end"/>
            </w:r>
          </w:hyperlink>
        </w:p>
        <w:p w14:paraId="3D28D124" w14:textId="329BAE35" w:rsidR="00A22D52" w:rsidRDefault="00A22D52" w:rsidP="00A22D52">
          <w:pPr>
            <w:pStyle w:val="TOC2"/>
            <w:contextualSpacing/>
            <w:rPr>
              <w:rFonts w:asciiTheme="minorHAnsi" w:eastAsiaTheme="minorEastAsia" w:hAnsiTheme="minorHAnsi" w:cstheme="minorBidi"/>
              <w:noProof/>
              <w:sz w:val="22"/>
              <w:szCs w:val="22"/>
            </w:rPr>
          </w:pPr>
          <w:hyperlink w:anchor="_Toc499073365" w:history="1">
            <w:r w:rsidRPr="0068636C">
              <w:rPr>
                <w:rStyle w:val="Hyperlink"/>
                <w:noProof/>
              </w:rPr>
              <w:t>Wisdom in the Bible</w:t>
            </w:r>
            <w:r>
              <w:rPr>
                <w:noProof/>
                <w:webHidden/>
              </w:rPr>
              <w:tab/>
            </w:r>
            <w:r>
              <w:rPr>
                <w:noProof/>
                <w:webHidden/>
              </w:rPr>
              <w:fldChar w:fldCharType="begin"/>
            </w:r>
            <w:r>
              <w:rPr>
                <w:noProof/>
                <w:webHidden/>
              </w:rPr>
              <w:instrText xml:space="preserve"> PAGEREF _Toc499073365 \h </w:instrText>
            </w:r>
            <w:r>
              <w:rPr>
                <w:noProof/>
                <w:webHidden/>
              </w:rPr>
            </w:r>
            <w:r>
              <w:rPr>
                <w:noProof/>
                <w:webHidden/>
              </w:rPr>
              <w:fldChar w:fldCharType="separate"/>
            </w:r>
            <w:r w:rsidR="003858B9">
              <w:rPr>
                <w:noProof/>
                <w:webHidden/>
              </w:rPr>
              <w:t>85</w:t>
            </w:r>
            <w:r>
              <w:rPr>
                <w:noProof/>
                <w:webHidden/>
              </w:rPr>
              <w:fldChar w:fldCharType="end"/>
            </w:r>
          </w:hyperlink>
        </w:p>
        <w:p w14:paraId="61EC19A2" w14:textId="0FE06CD0" w:rsidR="00A22D52" w:rsidRDefault="00A22D52" w:rsidP="00A22D52">
          <w:pPr>
            <w:pStyle w:val="TOC2"/>
            <w:contextualSpacing/>
            <w:rPr>
              <w:rFonts w:asciiTheme="minorHAnsi" w:eastAsiaTheme="minorEastAsia" w:hAnsiTheme="minorHAnsi" w:cstheme="minorBidi"/>
              <w:noProof/>
              <w:sz w:val="22"/>
              <w:szCs w:val="22"/>
            </w:rPr>
          </w:pPr>
          <w:hyperlink w:anchor="_Toc499073366" w:history="1">
            <w:r w:rsidRPr="0068636C">
              <w:rPr>
                <w:rStyle w:val="Hyperlink"/>
                <w:noProof/>
              </w:rPr>
              <w:t xml:space="preserve">Outside </w:t>
            </w:r>
            <w:r>
              <w:rPr>
                <w:rStyle w:val="Hyperlink"/>
                <w:noProof/>
              </w:rPr>
              <w:t>t</w:t>
            </w:r>
            <w:r w:rsidRPr="0068636C">
              <w:rPr>
                <w:rStyle w:val="Hyperlink"/>
                <w:noProof/>
              </w:rPr>
              <w:t>he Wisdom Literature</w:t>
            </w:r>
            <w:r>
              <w:rPr>
                <w:noProof/>
                <w:webHidden/>
              </w:rPr>
              <w:tab/>
            </w:r>
            <w:r>
              <w:rPr>
                <w:noProof/>
                <w:webHidden/>
              </w:rPr>
              <w:fldChar w:fldCharType="begin"/>
            </w:r>
            <w:r>
              <w:rPr>
                <w:noProof/>
                <w:webHidden/>
              </w:rPr>
              <w:instrText xml:space="preserve"> PAGEREF _Toc499073366 \h </w:instrText>
            </w:r>
            <w:r>
              <w:rPr>
                <w:noProof/>
                <w:webHidden/>
              </w:rPr>
            </w:r>
            <w:r>
              <w:rPr>
                <w:noProof/>
                <w:webHidden/>
              </w:rPr>
              <w:fldChar w:fldCharType="separate"/>
            </w:r>
            <w:r w:rsidR="003858B9">
              <w:rPr>
                <w:noProof/>
                <w:webHidden/>
              </w:rPr>
              <w:t>85</w:t>
            </w:r>
            <w:r>
              <w:rPr>
                <w:noProof/>
                <w:webHidden/>
              </w:rPr>
              <w:fldChar w:fldCharType="end"/>
            </w:r>
          </w:hyperlink>
        </w:p>
        <w:p w14:paraId="39A04799" w14:textId="690CCD31" w:rsidR="00A22D52" w:rsidRDefault="00A22D52" w:rsidP="00A22D52">
          <w:pPr>
            <w:pStyle w:val="TOC2"/>
            <w:contextualSpacing/>
            <w:rPr>
              <w:rFonts w:asciiTheme="minorHAnsi" w:eastAsiaTheme="minorEastAsia" w:hAnsiTheme="minorHAnsi" w:cstheme="minorBidi"/>
              <w:noProof/>
              <w:sz w:val="22"/>
              <w:szCs w:val="22"/>
            </w:rPr>
          </w:pPr>
          <w:hyperlink w:anchor="_Toc499073367" w:history="1">
            <w:r w:rsidRPr="0068636C">
              <w:rPr>
                <w:rStyle w:val="Hyperlink"/>
                <w:noProof/>
              </w:rPr>
              <w:t>The Vocabulary of the Wisdom Literature</w:t>
            </w:r>
            <w:r>
              <w:rPr>
                <w:noProof/>
                <w:webHidden/>
              </w:rPr>
              <w:tab/>
            </w:r>
            <w:r>
              <w:rPr>
                <w:noProof/>
                <w:webHidden/>
              </w:rPr>
              <w:fldChar w:fldCharType="begin"/>
            </w:r>
            <w:r>
              <w:rPr>
                <w:noProof/>
                <w:webHidden/>
              </w:rPr>
              <w:instrText xml:space="preserve"> PAGEREF _Toc499073367 \h </w:instrText>
            </w:r>
            <w:r>
              <w:rPr>
                <w:noProof/>
                <w:webHidden/>
              </w:rPr>
            </w:r>
            <w:r>
              <w:rPr>
                <w:noProof/>
                <w:webHidden/>
              </w:rPr>
              <w:fldChar w:fldCharType="separate"/>
            </w:r>
            <w:r w:rsidR="003858B9">
              <w:rPr>
                <w:noProof/>
                <w:webHidden/>
              </w:rPr>
              <w:t>95</w:t>
            </w:r>
            <w:r>
              <w:rPr>
                <w:noProof/>
                <w:webHidden/>
              </w:rPr>
              <w:fldChar w:fldCharType="end"/>
            </w:r>
          </w:hyperlink>
        </w:p>
        <w:p w14:paraId="54E79A10" w14:textId="12440515" w:rsidR="00A22D52" w:rsidRDefault="00A22D52" w:rsidP="00A22D52">
          <w:pPr>
            <w:pStyle w:val="TOC2"/>
            <w:contextualSpacing/>
            <w:rPr>
              <w:rFonts w:asciiTheme="minorHAnsi" w:eastAsiaTheme="minorEastAsia" w:hAnsiTheme="minorHAnsi" w:cstheme="minorBidi"/>
              <w:noProof/>
              <w:sz w:val="22"/>
              <w:szCs w:val="22"/>
            </w:rPr>
          </w:pPr>
          <w:hyperlink w:anchor="_Toc499073368" w:history="1">
            <w:r w:rsidRPr="0068636C">
              <w:rPr>
                <w:rStyle w:val="Hyperlink"/>
                <w:noProof/>
              </w:rPr>
              <w:t>Development of the Wisdom Literature</w:t>
            </w:r>
            <w:r>
              <w:rPr>
                <w:noProof/>
                <w:webHidden/>
              </w:rPr>
              <w:tab/>
            </w:r>
            <w:r>
              <w:rPr>
                <w:noProof/>
                <w:webHidden/>
              </w:rPr>
              <w:fldChar w:fldCharType="begin"/>
            </w:r>
            <w:r>
              <w:rPr>
                <w:noProof/>
                <w:webHidden/>
              </w:rPr>
              <w:instrText xml:space="preserve"> PAGEREF _Toc499073368 \h </w:instrText>
            </w:r>
            <w:r>
              <w:rPr>
                <w:noProof/>
                <w:webHidden/>
              </w:rPr>
            </w:r>
            <w:r>
              <w:rPr>
                <w:noProof/>
                <w:webHidden/>
              </w:rPr>
              <w:fldChar w:fldCharType="separate"/>
            </w:r>
            <w:r w:rsidR="003858B9">
              <w:rPr>
                <w:noProof/>
                <w:webHidden/>
              </w:rPr>
              <w:t>101</w:t>
            </w:r>
            <w:r>
              <w:rPr>
                <w:noProof/>
                <w:webHidden/>
              </w:rPr>
              <w:fldChar w:fldCharType="end"/>
            </w:r>
          </w:hyperlink>
        </w:p>
        <w:p w14:paraId="540E3DB7" w14:textId="590E552B" w:rsidR="00A22D52" w:rsidRDefault="00A22D52" w:rsidP="00A22D52">
          <w:pPr>
            <w:pStyle w:val="TOC2"/>
            <w:contextualSpacing/>
            <w:rPr>
              <w:rFonts w:asciiTheme="minorHAnsi" w:eastAsiaTheme="minorEastAsia" w:hAnsiTheme="minorHAnsi" w:cstheme="minorBidi"/>
              <w:noProof/>
              <w:sz w:val="22"/>
              <w:szCs w:val="22"/>
            </w:rPr>
          </w:pPr>
          <w:hyperlink w:anchor="_Toc499073369" w:history="1">
            <w:r w:rsidRPr="0068636C">
              <w:rPr>
                <w:rStyle w:val="Hyperlink"/>
                <w:noProof/>
              </w:rPr>
              <w:t xml:space="preserve">Solomon </w:t>
            </w:r>
            <w:r>
              <w:rPr>
                <w:rStyle w:val="Hyperlink"/>
                <w:noProof/>
              </w:rPr>
              <w:t>a</w:t>
            </w:r>
            <w:r w:rsidRPr="0068636C">
              <w:rPr>
                <w:rStyle w:val="Hyperlink"/>
                <w:noProof/>
              </w:rPr>
              <w:t>nd Wisdom</w:t>
            </w:r>
            <w:r>
              <w:rPr>
                <w:noProof/>
                <w:webHidden/>
              </w:rPr>
              <w:tab/>
            </w:r>
            <w:r>
              <w:rPr>
                <w:noProof/>
                <w:webHidden/>
              </w:rPr>
              <w:fldChar w:fldCharType="begin"/>
            </w:r>
            <w:r>
              <w:rPr>
                <w:noProof/>
                <w:webHidden/>
              </w:rPr>
              <w:instrText xml:space="preserve"> PAGEREF _Toc499073369 \h </w:instrText>
            </w:r>
            <w:r>
              <w:rPr>
                <w:noProof/>
                <w:webHidden/>
              </w:rPr>
            </w:r>
            <w:r>
              <w:rPr>
                <w:noProof/>
                <w:webHidden/>
              </w:rPr>
              <w:fldChar w:fldCharType="separate"/>
            </w:r>
            <w:r w:rsidR="003858B9">
              <w:rPr>
                <w:noProof/>
                <w:webHidden/>
              </w:rPr>
              <w:t>110</w:t>
            </w:r>
            <w:r>
              <w:rPr>
                <w:noProof/>
                <w:webHidden/>
              </w:rPr>
              <w:fldChar w:fldCharType="end"/>
            </w:r>
          </w:hyperlink>
        </w:p>
        <w:p w14:paraId="41627085" w14:textId="7AF02CC7" w:rsidR="00A22D52" w:rsidRDefault="00A22D52" w:rsidP="00A22D52">
          <w:pPr>
            <w:pStyle w:val="TOC2"/>
            <w:contextualSpacing/>
            <w:rPr>
              <w:rStyle w:val="Hyperlink"/>
              <w:noProof/>
            </w:rPr>
          </w:pPr>
          <w:hyperlink w:anchor="_Toc499073370" w:history="1">
            <w:r w:rsidRPr="0068636C">
              <w:rPr>
                <w:rStyle w:val="Hyperlink"/>
                <w:noProof/>
              </w:rPr>
              <w:t xml:space="preserve">Outline </w:t>
            </w:r>
            <w:r>
              <w:rPr>
                <w:rStyle w:val="Hyperlink"/>
                <w:noProof/>
              </w:rPr>
              <w:t>o</w:t>
            </w:r>
            <w:r w:rsidRPr="0068636C">
              <w:rPr>
                <w:rStyle w:val="Hyperlink"/>
                <w:noProof/>
              </w:rPr>
              <w:t>f 1 Kings 1-11</w:t>
            </w:r>
            <w:r>
              <w:rPr>
                <w:noProof/>
                <w:webHidden/>
              </w:rPr>
              <w:tab/>
            </w:r>
            <w:r>
              <w:rPr>
                <w:noProof/>
                <w:webHidden/>
              </w:rPr>
              <w:fldChar w:fldCharType="begin"/>
            </w:r>
            <w:r>
              <w:rPr>
                <w:noProof/>
                <w:webHidden/>
              </w:rPr>
              <w:instrText xml:space="preserve"> PAGEREF _Toc499073370 \h </w:instrText>
            </w:r>
            <w:r>
              <w:rPr>
                <w:noProof/>
                <w:webHidden/>
              </w:rPr>
            </w:r>
            <w:r>
              <w:rPr>
                <w:noProof/>
                <w:webHidden/>
              </w:rPr>
              <w:fldChar w:fldCharType="separate"/>
            </w:r>
            <w:r w:rsidR="003858B9">
              <w:rPr>
                <w:noProof/>
                <w:webHidden/>
              </w:rPr>
              <w:t>113</w:t>
            </w:r>
            <w:r>
              <w:rPr>
                <w:noProof/>
                <w:webHidden/>
              </w:rPr>
              <w:fldChar w:fldCharType="end"/>
            </w:r>
          </w:hyperlink>
        </w:p>
        <w:p w14:paraId="78836C63" w14:textId="77777777" w:rsidR="00A22D52" w:rsidRPr="00B85C3A" w:rsidRDefault="00A22D52" w:rsidP="00A22D52">
          <w:pPr>
            <w:rPr>
              <w:rFonts w:eastAsiaTheme="minorEastAsia"/>
              <w:noProof/>
            </w:rPr>
          </w:pPr>
        </w:p>
        <w:p w14:paraId="64E21C81" w14:textId="215B0D87" w:rsidR="00A22D52" w:rsidRDefault="00A22D52" w:rsidP="00A22D52">
          <w:pPr>
            <w:pStyle w:val="TOC1"/>
            <w:tabs>
              <w:tab w:val="right" w:leader="dot" w:pos="9350"/>
            </w:tabs>
            <w:contextualSpacing/>
            <w:rPr>
              <w:rFonts w:asciiTheme="minorHAnsi" w:eastAsiaTheme="minorEastAsia" w:hAnsiTheme="minorHAnsi" w:cstheme="minorBidi"/>
              <w:noProof/>
              <w:sz w:val="22"/>
              <w:szCs w:val="22"/>
            </w:rPr>
          </w:pPr>
          <w:hyperlink w:anchor="_Toc499073371" w:history="1">
            <w:r w:rsidRPr="0068636C">
              <w:rPr>
                <w:rStyle w:val="Hyperlink"/>
                <w:noProof/>
              </w:rPr>
              <w:t>The Books of the</w:t>
            </w:r>
            <w:r>
              <w:rPr>
                <w:rStyle w:val="Hyperlink"/>
                <w:noProof/>
              </w:rPr>
              <w:t xml:space="preserve"> </w:t>
            </w:r>
          </w:hyperlink>
          <w:hyperlink w:anchor="_Toc499073372" w:history="1">
            <w:r w:rsidRPr="0068636C">
              <w:rPr>
                <w:rStyle w:val="Hyperlink"/>
                <w:noProof/>
              </w:rPr>
              <w:t>Wisdom Movement</w:t>
            </w:r>
            <w:r>
              <w:rPr>
                <w:noProof/>
                <w:webHidden/>
              </w:rPr>
              <w:tab/>
            </w:r>
            <w:r>
              <w:rPr>
                <w:noProof/>
                <w:webHidden/>
              </w:rPr>
              <w:fldChar w:fldCharType="begin"/>
            </w:r>
            <w:r>
              <w:rPr>
                <w:noProof/>
                <w:webHidden/>
              </w:rPr>
              <w:instrText xml:space="preserve"> PAGEREF _Toc499073372 \h </w:instrText>
            </w:r>
            <w:r>
              <w:rPr>
                <w:noProof/>
                <w:webHidden/>
              </w:rPr>
            </w:r>
            <w:r>
              <w:rPr>
                <w:noProof/>
                <w:webHidden/>
              </w:rPr>
              <w:fldChar w:fldCharType="separate"/>
            </w:r>
            <w:r w:rsidR="003858B9">
              <w:rPr>
                <w:noProof/>
                <w:webHidden/>
              </w:rPr>
              <w:t>117</w:t>
            </w:r>
            <w:r>
              <w:rPr>
                <w:noProof/>
                <w:webHidden/>
              </w:rPr>
              <w:fldChar w:fldCharType="end"/>
            </w:r>
          </w:hyperlink>
        </w:p>
        <w:p w14:paraId="516C7B85" w14:textId="441B4DCF" w:rsidR="00A22D52" w:rsidRDefault="00A22D52" w:rsidP="00A22D52">
          <w:pPr>
            <w:pStyle w:val="TOC2"/>
            <w:contextualSpacing/>
            <w:rPr>
              <w:rFonts w:asciiTheme="minorHAnsi" w:eastAsiaTheme="minorEastAsia" w:hAnsiTheme="minorHAnsi" w:cstheme="minorBidi"/>
              <w:noProof/>
              <w:sz w:val="22"/>
              <w:szCs w:val="22"/>
            </w:rPr>
          </w:pPr>
          <w:hyperlink w:anchor="_Toc499073373" w:history="1">
            <w:r w:rsidRPr="0068636C">
              <w:rPr>
                <w:rStyle w:val="Hyperlink"/>
                <w:noProof/>
              </w:rPr>
              <w:t>Proverbs</w:t>
            </w:r>
            <w:r>
              <w:rPr>
                <w:noProof/>
                <w:webHidden/>
              </w:rPr>
              <w:tab/>
            </w:r>
            <w:r>
              <w:rPr>
                <w:noProof/>
                <w:webHidden/>
              </w:rPr>
              <w:fldChar w:fldCharType="begin"/>
            </w:r>
            <w:r>
              <w:rPr>
                <w:noProof/>
                <w:webHidden/>
              </w:rPr>
              <w:instrText xml:space="preserve"> PAGEREF _Toc499073373 \h </w:instrText>
            </w:r>
            <w:r>
              <w:rPr>
                <w:noProof/>
                <w:webHidden/>
              </w:rPr>
            </w:r>
            <w:r>
              <w:rPr>
                <w:noProof/>
                <w:webHidden/>
              </w:rPr>
              <w:fldChar w:fldCharType="separate"/>
            </w:r>
            <w:r w:rsidR="003858B9">
              <w:rPr>
                <w:noProof/>
                <w:webHidden/>
              </w:rPr>
              <w:t>118</w:t>
            </w:r>
            <w:r>
              <w:rPr>
                <w:noProof/>
                <w:webHidden/>
              </w:rPr>
              <w:fldChar w:fldCharType="end"/>
            </w:r>
          </w:hyperlink>
        </w:p>
        <w:p w14:paraId="49CB846B" w14:textId="404D1DB2" w:rsidR="00A22D52" w:rsidRDefault="00A22D52" w:rsidP="00A22D52">
          <w:pPr>
            <w:pStyle w:val="TOC2"/>
            <w:contextualSpacing/>
            <w:rPr>
              <w:rFonts w:asciiTheme="minorHAnsi" w:eastAsiaTheme="minorEastAsia" w:hAnsiTheme="minorHAnsi" w:cstheme="minorBidi"/>
              <w:noProof/>
              <w:sz w:val="22"/>
              <w:szCs w:val="22"/>
            </w:rPr>
          </w:pPr>
          <w:hyperlink w:anchor="_Toc499073374" w:history="1">
            <w:r w:rsidRPr="0068636C">
              <w:rPr>
                <w:rStyle w:val="Hyperlink"/>
                <w:noProof/>
              </w:rPr>
              <w:t>Tobit 4:5-19</w:t>
            </w:r>
            <w:r>
              <w:rPr>
                <w:noProof/>
                <w:webHidden/>
              </w:rPr>
              <w:tab/>
            </w:r>
            <w:r>
              <w:rPr>
                <w:noProof/>
                <w:webHidden/>
              </w:rPr>
              <w:fldChar w:fldCharType="begin"/>
            </w:r>
            <w:r>
              <w:rPr>
                <w:noProof/>
                <w:webHidden/>
              </w:rPr>
              <w:instrText xml:space="preserve"> PAGEREF _Toc499073374 \h </w:instrText>
            </w:r>
            <w:r>
              <w:rPr>
                <w:noProof/>
                <w:webHidden/>
              </w:rPr>
            </w:r>
            <w:r>
              <w:rPr>
                <w:noProof/>
                <w:webHidden/>
              </w:rPr>
              <w:fldChar w:fldCharType="separate"/>
            </w:r>
            <w:r w:rsidR="003858B9">
              <w:rPr>
                <w:noProof/>
                <w:webHidden/>
              </w:rPr>
              <w:t>137</w:t>
            </w:r>
            <w:r>
              <w:rPr>
                <w:noProof/>
                <w:webHidden/>
              </w:rPr>
              <w:fldChar w:fldCharType="end"/>
            </w:r>
          </w:hyperlink>
        </w:p>
        <w:p w14:paraId="1FA3D451" w14:textId="6AD45B9B" w:rsidR="00A22D52" w:rsidRDefault="00A22D52" w:rsidP="00A22D52">
          <w:pPr>
            <w:pStyle w:val="TOC2"/>
            <w:contextualSpacing/>
            <w:rPr>
              <w:rFonts w:asciiTheme="minorHAnsi" w:eastAsiaTheme="minorEastAsia" w:hAnsiTheme="minorHAnsi" w:cstheme="minorBidi"/>
              <w:noProof/>
              <w:sz w:val="22"/>
              <w:szCs w:val="22"/>
            </w:rPr>
          </w:pPr>
          <w:hyperlink w:anchor="_Toc499073375" w:history="1">
            <w:r w:rsidRPr="0068636C">
              <w:rPr>
                <w:rStyle w:val="Hyperlink"/>
                <w:noProof/>
              </w:rPr>
              <w:t>Job</w:t>
            </w:r>
            <w:r>
              <w:rPr>
                <w:noProof/>
                <w:webHidden/>
              </w:rPr>
              <w:tab/>
            </w:r>
            <w:r>
              <w:rPr>
                <w:noProof/>
                <w:webHidden/>
              </w:rPr>
              <w:fldChar w:fldCharType="begin"/>
            </w:r>
            <w:r>
              <w:rPr>
                <w:noProof/>
                <w:webHidden/>
              </w:rPr>
              <w:instrText xml:space="preserve"> PAGEREF _Toc499073375 \h </w:instrText>
            </w:r>
            <w:r>
              <w:rPr>
                <w:noProof/>
                <w:webHidden/>
              </w:rPr>
            </w:r>
            <w:r>
              <w:rPr>
                <w:noProof/>
                <w:webHidden/>
              </w:rPr>
              <w:fldChar w:fldCharType="separate"/>
            </w:r>
            <w:r w:rsidR="003858B9">
              <w:rPr>
                <w:noProof/>
                <w:webHidden/>
              </w:rPr>
              <w:t>138</w:t>
            </w:r>
            <w:r>
              <w:rPr>
                <w:noProof/>
                <w:webHidden/>
              </w:rPr>
              <w:fldChar w:fldCharType="end"/>
            </w:r>
          </w:hyperlink>
        </w:p>
        <w:p w14:paraId="6B14D9ED" w14:textId="7968E52D" w:rsidR="00A22D52" w:rsidRDefault="00A22D52" w:rsidP="00A22D52">
          <w:pPr>
            <w:pStyle w:val="TOC2"/>
            <w:contextualSpacing/>
            <w:rPr>
              <w:rFonts w:asciiTheme="minorHAnsi" w:eastAsiaTheme="minorEastAsia" w:hAnsiTheme="minorHAnsi" w:cstheme="minorBidi"/>
              <w:noProof/>
              <w:sz w:val="22"/>
              <w:szCs w:val="22"/>
            </w:rPr>
          </w:pPr>
          <w:hyperlink w:anchor="_Toc499073376" w:history="1">
            <w:r w:rsidRPr="0068636C">
              <w:rPr>
                <w:rStyle w:val="Hyperlink"/>
                <w:noProof/>
              </w:rPr>
              <w:t>Qoheleth</w:t>
            </w:r>
            <w:r>
              <w:rPr>
                <w:noProof/>
                <w:webHidden/>
              </w:rPr>
              <w:tab/>
            </w:r>
            <w:r>
              <w:rPr>
                <w:noProof/>
                <w:webHidden/>
              </w:rPr>
              <w:fldChar w:fldCharType="begin"/>
            </w:r>
            <w:r>
              <w:rPr>
                <w:noProof/>
                <w:webHidden/>
              </w:rPr>
              <w:instrText xml:space="preserve"> PAGEREF _Toc499073376 \h </w:instrText>
            </w:r>
            <w:r>
              <w:rPr>
                <w:noProof/>
                <w:webHidden/>
              </w:rPr>
            </w:r>
            <w:r>
              <w:rPr>
                <w:noProof/>
                <w:webHidden/>
              </w:rPr>
              <w:fldChar w:fldCharType="separate"/>
            </w:r>
            <w:r w:rsidR="003858B9">
              <w:rPr>
                <w:noProof/>
                <w:webHidden/>
              </w:rPr>
              <w:t>153</w:t>
            </w:r>
            <w:r>
              <w:rPr>
                <w:noProof/>
                <w:webHidden/>
              </w:rPr>
              <w:fldChar w:fldCharType="end"/>
            </w:r>
          </w:hyperlink>
        </w:p>
        <w:p w14:paraId="19F94346" w14:textId="378DAA2D" w:rsidR="00A22D52" w:rsidRDefault="00A22D52" w:rsidP="00A22D52">
          <w:pPr>
            <w:pStyle w:val="TOC3"/>
            <w:tabs>
              <w:tab w:val="right" w:leader="dot" w:pos="9350"/>
            </w:tabs>
            <w:contextualSpacing/>
            <w:rPr>
              <w:rFonts w:asciiTheme="minorHAnsi" w:eastAsiaTheme="minorEastAsia" w:hAnsiTheme="minorHAnsi" w:cstheme="minorBidi"/>
              <w:noProof/>
              <w:sz w:val="22"/>
              <w:szCs w:val="22"/>
            </w:rPr>
          </w:pPr>
          <w:hyperlink w:anchor="_Toc499073377" w:history="1">
            <w:r w:rsidRPr="0068636C">
              <w:rPr>
                <w:rStyle w:val="Hyperlink"/>
                <w:noProof/>
              </w:rPr>
              <w:t>Three Carpe-Diem Poems</w:t>
            </w:r>
            <w:r>
              <w:rPr>
                <w:noProof/>
                <w:webHidden/>
              </w:rPr>
              <w:tab/>
            </w:r>
            <w:r>
              <w:rPr>
                <w:noProof/>
                <w:webHidden/>
              </w:rPr>
              <w:fldChar w:fldCharType="begin"/>
            </w:r>
            <w:r>
              <w:rPr>
                <w:noProof/>
                <w:webHidden/>
              </w:rPr>
              <w:instrText xml:space="preserve"> PAGEREF _Toc499073377 \h </w:instrText>
            </w:r>
            <w:r>
              <w:rPr>
                <w:noProof/>
                <w:webHidden/>
              </w:rPr>
            </w:r>
            <w:r>
              <w:rPr>
                <w:noProof/>
                <w:webHidden/>
              </w:rPr>
              <w:fldChar w:fldCharType="separate"/>
            </w:r>
            <w:r w:rsidR="003858B9">
              <w:rPr>
                <w:noProof/>
                <w:webHidden/>
              </w:rPr>
              <w:t>169</w:t>
            </w:r>
            <w:r>
              <w:rPr>
                <w:noProof/>
                <w:webHidden/>
              </w:rPr>
              <w:fldChar w:fldCharType="end"/>
            </w:r>
          </w:hyperlink>
        </w:p>
        <w:p w14:paraId="0A9696BF" w14:textId="054F9FBD" w:rsidR="00A22D52" w:rsidRDefault="00A22D52" w:rsidP="00A22D52">
          <w:pPr>
            <w:pStyle w:val="TOC2"/>
            <w:contextualSpacing/>
            <w:rPr>
              <w:rFonts w:asciiTheme="minorHAnsi" w:eastAsiaTheme="minorEastAsia" w:hAnsiTheme="minorHAnsi" w:cstheme="minorBidi"/>
              <w:noProof/>
              <w:sz w:val="22"/>
              <w:szCs w:val="22"/>
            </w:rPr>
          </w:pPr>
          <w:hyperlink w:anchor="_Toc499073378" w:history="1">
            <w:r w:rsidRPr="0068636C">
              <w:rPr>
                <w:rStyle w:val="Hyperlink"/>
                <w:noProof/>
              </w:rPr>
              <w:t>Sirach</w:t>
            </w:r>
            <w:r>
              <w:rPr>
                <w:noProof/>
                <w:webHidden/>
              </w:rPr>
              <w:tab/>
            </w:r>
            <w:r>
              <w:rPr>
                <w:noProof/>
                <w:webHidden/>
              </w:rPr>
              <w:fldChar w:fldCharType="begin"/>
            </w:r>
            <w:r>
              <w:rPr>
                <w:noProof/>
                <w:webHidden/>
              </w:rPr>
              <w:instrText xml:space="preserve"> PAGEREF _Toc499073378 \h </w:instrText>
            </w:r>
            <w:r>
              <w:rPr>
                <w:noProof/>
                <w:webHidden/>
              </w:rPr>
            </w:r>
            <w:r>
              <w:rPr>
                <w:noProof/>
                <w:webHidden/>
              </w:rPr>
              <w:fldChar w:fldCharType="separate"/>
            </w:r>
            <w:r w:rsidR="003858B9">
              <w:rPr>
                <w:noProof/>
                <w:webHidden/>
              </w:rPr>
              <w:t>171</w:t>
            </w:r>
            <w:r>
              <w:rPr>
                <w:noProof/>
                <w:webHidden/>
              </w:rPr>
              <w:fldChar w:fldCharType="end"/>
            </w:r>
          </w:hyperlink>
        </w:p>
        <w:p w14:paraId="4E21C759" w14:textId="13DE642A" w:rsidR="00A22D52" w:rsidRDefault="00A22D52" w:rsidP="00A22D52">
          <w:pPr>
            <w:pStyle w:val="TOC2"/>
            <w:contextualSpacing/>
            <w:rPr>
              <w:rFonts w:asciiTheme="minorHAnsi" w:eastAsiaTheme="minorEastAsia" w:hAnsiTheme="minorHAnsi" w:cstheme="minorBidi"/>
              <w:noProof/>
              <w:sz w:val="22"/>
              <w:szCs w:val="22"/>
            </w:rPr>
          </w:pPr>
          <w:hyperlink w:anchor="_Toc499073379" w:history="1">
            <w:r w:rsidRPr="0068636C">
              <w:rPr>
                <w:rStyle w:val="Hyperlink"/>
                <w:noProof/>
              </w:rPr>
              <w:t xml:space="preserve">Book </w:t>
            </w:r>
            <w:r>
              <w:rPr>
                <w:rStyle w:val="Hyperlink"/>
                <w:noProof/>
              </w:rPr>
              <w:t>o</w:t>
            </w:r>
            <w:r w:rsidRPr="0068636C">
              <w:rPr>
                <w:rStyle w:val="Hyperlink"/>
                <w:noProof/>
              </w:rPr>
              <w:t>f Wisdom</w:t>
            </w:r>
            <w:r>
              <w:rPr>
                <w:noProof/>
                <w:webHidden/>
              </w:rPr>
              <w:tab/>
            </w:r>
            <w:r>
              <w:rPr>
                <w:noProof/>
                <w:webHidden/>
              </w:rPr>
              <w:fldChar w:fldCharType="begin"/>
            </w:r>
            <w:r>
              <w:rPr>
                <w:noProof/>
                <w:webHidden/>
              </w:rPr>
              <w:instrText xml:space="preserve"> PAGEREF _Toc499073379 \h </w:instrText>
            </w:r>
            <w:r>
              <w:rPr>
                <w:noProof/>
                <w:webHidden/>
              </w:rPr>
            </w:r>
            <w:r>
              <w:rPr>
                <w:noProof/>
                <w:webHidden/>
              </w:rPr>
              <w:fldChar w:fldCharType="separate"/>
            </w:r>
            <w:r w:rsidR="003858B9">
              <w:rPr>
                <w:noProof/>
                <w:webHidden/>
              </w:rPr>
              <w:t>185</w:t>
            </w:r>
            <w:r>
              <w:rPr>
                <w:noProof/>
                <w:webHidden/>
              </w:rPr>
              <w:fldChar w:fldCharType="end"/>
            </w:r>
          </w:hyperlink>
        </w:p>
        <w:p w14:paraId="00E97063" w14:textId="36CEB48A" w:rsidR="00A22D52" w:rsidRDefault="00A22D52" w:rsidP="00A22D52">
          <w:pPr>
            <w:pStyle w:val="TOC3"/>
            <w:tabs>
              <w:tab w:val="right" w:leader="dot" w:pos="9350"/>
            </w:tabs>
            <w:contextualSpacing/>
            <w:rPr>
              <w:rStyle w:val="Hyperlink"/>
              <w:noProof/>
            </w:rPr>
          </w:pPr>
          <w:hyperlink w:anchor="_Toc499073380" w:history="1">
            <w:r w:rsidRPr="0068636C">
              <w:rPr>
                <w:rStyle w:val="Hyperlink"/>
                <w:noProof/>
              </w:rPr>
              <w:t xml:space="preserve">Parallels </w:t>
            </w:r>
            <w:r>
              <w:rPr>
                <w:rStyle w:val="Hyperlink"/>
                <w:noProof/>
              </w:rPr>
              <w:t>b</w:t>
            </w:r>
            <w:r w:rsidRPr="0068636C">
              <w:rPr>
                <w:rStyle w:val="Hyperlink"/>
                <w:noProof/>
              </w:rPr>
              <w:t xml:space="preserve">etween </w:t>
            </w:r>
            <w:r>
              <w:rPr>
                <w:rStyle w:val="Hyperlink"/>
                <w:noProof/>
              </w:rPr>
              <w:t>t</w:t>
            </w:r>
            <w:r w:rsidRPr="0068636C">
              <w:rPr>
                <w:rStyle w:val="Hyperlink"/>
                <w:noProof/>
              </w:rPr>
              <w:t xml:space="preserve">he Book </w:t>
            </w:r>
            <w:r>
              <w:rPr>
                <w:rStyle w:val="Hyperlink"/>
                <w:noProof/>
              </w:rPr>
              <w:t>o</w:t>
            </w:r>
            <w:r w:rsidRPr="0068636C">
              <w:rPr>
                <w:rStyle w:val="Hyperlink"/>
                <w:noProof/>
              </w:rPr>
              <w:t>f Wisdom</w:t>
            </w:r>
            <w:r>
              <w:rPr>
                <w:rStyle w:val="Hyperlink"/>
                <w:noProof/>
              </w:rPr>
              <w:t xml:space="preserve"> </w:t>
            </w:r>
          </w:hyperlink>
          <w:hyperlink w:anchor="_Toc499073381" w:history="1">
            <w:r>
              <w:rPr>
                <w:rStyle w:val="Hyperlink"/>
                <w:noProof/>
              </w:rPr>
              <w:t>an</w:t>
            </w:r>
            <w:r w:rsidRPr="0068636C">
              <w:rPr>
                <w:rStyle w:val="Hyperlink"/>
                <w:noProof/>
              </w:rPr>
              <w:t xml:space="preserve">d </w:t>
            </w:r>
            <w:r>
              <w:rPr>
                <w:rStyle w:val="Hyperlink"/>
                <w:noProof/>
              </w:rPr>
              <w:t>t</w:t>
            </w:r>
            <w:r w:rsidRPr="0068636C">
              <w:rPr>
                <w:rStyle w:val="Hyperlink"/>
                <w:noProof/>
              </w:rPr>
              <w:t>he New Testament</w:t>
            </w:r>
            <w:r>
              <w:rPr>
                <w:noProof/>
                <w:webHidden/>
              </w:rPr>
              <w:tab/>
            </w:r>
            <w:r>
              <w:rPr>
                <w:noProof/>
                <w:webHidden/>
              </w:rPr>
              <w:fldChar w:fldCharType="begin"/>
            </w:r>
            <w:r>
              <w:rPr>
                <w:noProof/>
                <w:webHidden/>
              </w:rPr>
              <w:instrText xml:space="preserve"> PAGEREF _Toc499073381 \h </w:instrText>
            </w:r>
            <w:r>
              <w:rPr>
                <w:noProof/>
                <w:webHidden/>
              </w:rPr>
            </w:r>
            <w:r>
              <w:rPr>
                <w:noProof/>
                <w:webHidden/>
              </w:rPr>
              <w:fldChar w:fldCharType="separate"/>
            </w:r>
            <w:r w:rsidR="003858B9">
              <w:rPr>
                <w:noProof/>
                <w:webHidden/>
              </w:rPr>
              <w:t>198</w:t>
            </w:r>
            <w:r>
              <w:rPr>
                <w:noProof/>
                <w:webHidden/>
              </w:rPr>
              <w:fldChar w:fldCharType="end"/>
            </w:r>
          </w:hyperlink>
        </w:p>
        <w:p w14:paraId="16892B48" w14:textId="77777777" w:rsidR="00A22D52" w:rsidRPr="00464237" w:rsidRDefault="00A22D52" w:rsidP="00A22D52">
          <w:pPr>
            <w:rPr>
              <w:rFonts w:eastAsiaTheme="minorEastAsia"/>
              <w:noProof/>
            </w:rPr>
          </w:pPr>
        </w:p>
        <w:p w14:paraId="274E2E2B" w14:textId="6C229337" w:rsidR="00A22D52" w:rsidRDefault="00A22D52" w:rsidP="00A22D52">
          <w:pPr>
            <w:pStyle w:val="TOC1"/>
            <w:tabs>
              <w:tab w:val="right" w:leader="dot" w:pos="9350"/>
            </w:tabs>
            <w:contextualSpacing/>
            <w:rPr>
              <w:rFonts w:asciiTheme="minorHAnsi" w:eastAsiaTheme="minorEastAsia" w:hAnsiTheme="minorHAnsi" w:cstheme="minorBidi"/>
              <w:noProof/>
              <w:sz w:val="22"/>
              <w:szCs w:val="22"/>
            </w:rPr>
          </w:pPr>
          <w:hyperlink w:anchor="_Toc499073382" w:history="1">
            <w:r w:rsidRPr="0068636C">
              <w:rPr>
                <w:rStyle w:val="Hyperlink"/>
                <w:noProof/>
              </w:rPr>
              <w:t>Theology of the</w:t>
            </w:r>
            <w:r>
              <w:rPr>
                <w:rStyle w:val="Hyperlink"/>
                <w:noProof/>
              </w:rPr>
              <w:t xml:space="preserve"> </w:t>
            </w:r>
          </w:hyperlink>
          <w:hyperlink w:anchor="_Toc499073383" w:history="1">
            <w:r w:rsidRPr="0068636C">
              <w:rPr>
                <w:rStyle w:val="Hyperlink"/>
                <w:noProof/>
              </w:rPr>
              <w:t>Wisdom Literature</w:t>
            </w:r>
            <w:r>
              <w:rPr>
                <w:noProof/>
                <w:webHidden/>
              </w:rPr>
              <w:tab/>
            </w:r>
            <w:r>
              <w:rPr>
                <w:noProof/>
                <w:webHidden/>
              </w:rPr>
              <w:fldChar w:fldCharType="begin"/>
            </w:r>
            <w:r>
              <w:rPr>
                <w:noProof/>
                <w:webHidden/>
              </w:rPr>
              <w:instrText xml:space="preserve"> PAGEREF _Toc499073383 \h </w:instrText>
            </w:r>
            <w:r>
              <w:rPr>
                <w:noProof/>
                <w:webHidden/>
              </w:rPr>
            </w:r>
            <w:r>
              <w:rPr>
                <w:noProof/>
                <w:webHidden/>
              </w:rPr>
              <w:fldChar w:fldCharType="separate"/>
            </w:r>
            <w:r w:rsidR="003858B9">
              <w:rPr>
                <w:noProof/>
                <w:webHidden/>
              </w:rPr>
              <w:t>204</w:t>
            </w:r>
            <w:r>
              <w:rPr>
                <w:noProof/>
                <w:webHidden/>
              </w:rPr>
              <w:fldChar w:fldCharType="end"/>
            </w:r>
          </w:hyperlink>
        </w:p>
        <w:p w14:paraId="7D4DF1C2" w14:textId="5C43B4B9" w:rsidR="00A22D52" w:rsidRDefault="00A22D52" w:rsidP="00A22D52">
          <w:pPr>
            <w:pStyle w:val="TOC2"/>
            <w:contextualSpacing/>
            <w:rPr>
              <w:rFonts w:asciiTheme="minorHAnsi" w:eastAsiaTheme="minorEastAsia" w:hAnsiTheme="minorHAnsi" w:cstheme="minorBidi"/>
              <w:noProof/>
              <w:sz w:val="22"/>
              <w:szCs w:val="22"/>
            </w:rPr>
          </w:pPr>
          <w:hyperlink w:anchor="_Toc499073384" w:history="1">
            <w:r w:rsidRPr="0068636C">
              <w:rPr>
                <w:rStyle w:val="Hyperlink"/>
                <w:noProof/>
              </w:rPr>
              <w:t>“Life”</w:t>
            </w:r>
            <w:r>
              <w:rPr>
                <w:noProof/>
                <w:webHidden/>
              </w:rPr>
              <w:tab/>
            </w:r>
            <w:r>
              <w:rPr>
                <w:noProof/>
                <w:webHidden/>
              </w:rPr>
              <w:fldChar w:fldCharType="begin"/>
            </w:r>
            <w:r>
              <w:rPr>
                <w:noProof/>
                <w:webHidden/>
              </w:rPr>
              <w:instrText xml:space="preserve"> PAGEREF _Toc499073384 \h </w:instrText>
            </w:r>
            <w:r>
              <w:rPr>
                <w:noProof/>
                <w:webHidden/>
              </w:rPr>
            </w:r>
            <w:r>
              <w:rPr>
                <w:noProof/>
                <w:webHidden/>
              </w:rPr>
              <w:fldChar w:fldCharType="separate"/>
            </w:r>
            <w:r w:rsidR="003858B9">
              <w:rPr>
                <w:noProof/>
                <w:webHidden/>
              </w:rPr>
              <w:t>205</w:t>
            </w:r>
            <w:r>
              <w:rPr>
                <w:noProof/>
                <w:webHidden/>
              </w:rPr>
              <w:fldChar w:fldCharType="end"/>
            </w:r>
          </w:hyperlink>
        </w:p>
        <w:p w14:paraId="3240A8A2" w14:textId="4529BBDE" w:rsidR="00A22D52" w:rsidRDefault="00A22D52" w:rsidP="00A22D52">
          <w:pPr>
            <w:pStyle w:val="TOC2"/>
            <w:contextualSpacing/>
            <w:rPr>
              <w:rFonts w:asciiTheme="minorHAnsi" w:eastAsiaTheme="minorEastAsia" w:hAnsiTheme="minorHAnsi" w:cstheme="minorBidi"/>
              <w:noProof/>
              <w:sz w:val="22"/>
              <w:szCs w:val="22"/>
            </w:rPr>
          </w:pPr>
          <w:hyperlink w:anchor="_Toc499073385" w:history="1">
            <w:r w:rsidRPr="0068636C">
              <w:rPr>
                <w:rStyle w:val="Hyperlink"/>
                <w:noProof/>
              </w:rPr>
              <w:t>Wisdom Personified (Lady Wisdom)</w:t>
            </w:r>
            <w:r>
              <w:rPr>
                <w:noProof/>
                <w:webHidden/>
              </w:rPr>
              <w:tab/>
            </w:r>
            <w:r>
              <w:rPr>
                <w:noProof/>
                <w:webHidden/>
              </w:rPr>
              <w:fldChar w:fldCharType="begin"/>
            </w:r>
            <w:r>
              <w:rPr>
                <w:noProof/>
                <w:webHidden/>
              </w:rPr>
              <w:instrText xml:space="preserve"> PAGEREF _Toc499073385 \h </w:instrText>
            </w:r>
            <w:r>
              <w:rPr>
                <w:noProof/>
                <w:webHidden/>
              </w:rPr>
            </w:r>
            <w:r>
              <w:rPr>
                <w:noProof/>
                <w:webHidden/>
              </w:rPr>
              <w:fldChar w:fldCharType="separate"/>
            </w:r>
            <w:r w:rsidR="003858B9">
              <w:rPr>
                <w:noProof/>
                <w:webHidden/>
              </w:rPr>
              <w:t>208</w:t>
            </w:r>
            <w:r>
              <w:rPr>
                <w:noProof/>
                <w:webHidden/>
              </w:rPr>
              <w:fldChar w:fldCharType="end"/>
            </w:r>
          </w:hyperlink>
        </w:p>
        <w:p w14:paraId="7592288A" w14:textId="078A5732" w:rsidR="00A22D52" w:rsidRDefault="00A22D52" w:rsidP="00A22D52">
          <w:pPr>
            <w:pStyle w:val="TOC2"/>
            <w:contextualSpacing/>
            <w:rPr>
              <w:rFonts w:asciiTheme="minorHAnsi" w:eastAsiaTheme="minorEastAsia" w:hAnsiTheme="minorHAnsi" w:cstheme="minorBidi"/>
              <w:noProof/>
              <w:sz w:val="22"/>
              <w:szCs w:val="22"/>
            </w:rPr>
          </w:pPr>
          <w:hyperlink w:anchor="_Toc499073386" w:history="1">
            <w:r w:rsidRPr="0068636C">
              <w:rPr>
                <w:rStyle w:val="Hyperlink"/>
                <w:noProof/>
              </w:rPr>
              <w:t>Retribution</w:t>
            </w:r>
            <w:r>
              <w:rPr>
                <w:noProof/>
                <w:webHidden/>
              </w:rPr>
              <w:tab/>
            </w:r>
            <w:r>
              <w:rPr>
                <w:noProof/>
                <w:webHidden/>
              </w:rPr>
              <w:fldChar w:fldCharType="begin"/>
            </w:r>
            <w:r>
              <w:rPr>
                <w:noProof/>
                <w:webHidden/>
              </w:rPr>
              <w:instrText xml:space="preserve"> PAGEREF _Toc499073386 \h </w:instrText>
            </w:r>
            <w:r>
              <w:rPr>
                <w:noProof/>
                <w:webHidden/>
              </w:rPr>
            </w:r>
            <w:r>
              <w:rPr>
                <w:noProof/>
                <w:webHidden/>
              </w:rPr>
              <w:fldChar w:fldCharType="separate"/>
            </w:r>
            <w:r w:rsidR="003858B9">
              <w:rPr>
                <w:noProof/>
                <w:webHidden/>
              </w:rPr>
              <w:t>228</w:t>
            </w:r>
            <w:r>
              <w:rPr>
                <w:noProof/>
                <w:webHidden/>
              </w:rPr>
              <w:fldChar w:fldCharType="end"/>
            </w:r>
          </w:hyperlink>
        </w:p>
        <w:p w14:paraId="032A203C" w14:textId="690AF30F" w:rsidR="00A22D52" w:rsidRDefault="00A22D52" w:rsidP="00A22D52">
          <w:pPr>
            <w:pStyle w:val="TOC2"/>
            <w:contextualSpacing/>
            <w:rPr>
              <w:rFonts w:asciiTheme="minorHAnsi" w:eastAsiaTheme="minorEastAsia" w:hAnsiTheme="minorHAnsi" w:cstheme="minorBidi"/>
              <w:noProof/>
              <w:sz w:val="22"/>
              <w:szCs w:val="22"/>
            </w:rPr>
          </w:pPr>
          <w:hyperlink w:anchor="_Toc499073387" w:history="1">
            <w:r w:rsidRPr="0068636C">
              <w:rPr>
                <w:rStyle w:val="Hyperlink"/>
                <w:noProof/>
              </w:rPr>
              <w:t>Theodicy</w:t>
            </w:r>
            <w:r>
              <w:rPr>
                <w:noProof/>
                <w:webHidden/>
              </w:rPr>
              <w:tab/>
            </w:r>
            <w:r>
              <w:rPr>
                <w:noProof/>
                <w:webHidden/>
              </w:rPr>
              <w:fldChar w:fldCharType="begin"/>
            </w:r>
            <w:r>
              <w:rPr>
                <w:noProof/>
                <w:webHidden/>
              </w:rPr>
              <w:instrText xml:space="preserve"> PAGEREF _Toc499073387 \h </w:instrText>
            </w:r>
            <w:r>
              <w:rPr>
                <w:noProof/>
                <w:webHidden/>
              </w:rPr>
            </w:r>
            <w:r>
              <w:rPr>
                <w:noProof/>
                <w:webHidden/>
              </w:rPr>
              <w:fldChar w:fldCharType="separate"/>
            </w:r>
            <w:r w:rsidR="003858B9">
              <w:rPr>
                <w:noProof/>
                <w:webHidden/>
              </w:rPr>
              <w:t>236</w:t>
            </w:r>
            <w:r>
              <w:rPr>
                <w:noProof/>
                <w:webHidden/>
              </w:rPr>
              <w:fldChar w:fldCharType="end"/>
            </w:r>
          </w:hyperlink>
        </w:p>
        <w:p w14:paraId="02235912" w14:textId="22522DEF" w:rsidR="00A22D52" w:rsidRDefault="00A22D52" w:rsidP="00A22D52">
          <w:pPr>
            <w:pStyle w:val="TOC2"/>
            <w:contextualSpacing/>
            <w:rPr>
              <w:rFonts w:asciiTheme="minorHAnsi" w:eastAsiaTheme="minorEastAsia" w:hAnsiTheme="minorHAnsi" w:cstheme="minorBidi"/>
              <w:noProof/>
              <w:sz w:val="22"/>
              <w:szCs w:val="22"/>
            </w:rPr>
          </w:pPr>
          <w:hyperlink w:anchor="_Toc499073388" w:history="1">
            <w:r w:rsidRPr="0068636C">
              <w:rPr>
                <w:rStyle w:val="Hyperlink"/>
                <w:noProof/>
              </w:rPr>
              <w:t>Social Justice in the Wisdom Literature</w:t>
            </w:r>
            <w:r>
              <w:rPr>
                <w:noProof/>
                <w:webHidden/>
              </w:rPr>
              <w:tab/>
            </w:r>
            <w:r>
              <w:rPr>
                <w:noProof/>
                <w:webHidden/>
              </w:rPr>
              <w:fldChar w:fldCharType="begin"/>
            </w:r>
            <w:r>
              <w:rPr>
                <w:noProof/>
                <w:webHidden/>
              </w:rPr>
              <w:instrText xml:space="preserve"> PAGEREF _Toc499073388 \h </w:instrText>
            </w:r>
            <w:r>
              <w:rPr>
                <w:noProof/>
                <w:webHidden/>
              </w:rPr>
            </w:r>
            <w:r>
              <w:rPr>
                <w:noProof/>
                <w:webHidden/>
              </w:rPr>
              <w:fldChar w:fldCharType="separate"/>
            </w:r>
            <w:r w:rsidR="003858B9">
              <w:rPr>
                <w:noProof/>
                <w:webHidden/>
              </w:rPr>
              <w:t>238</w:t>
            </w:r>
            <w:r>
              <w:rPr>
                <w:noProof/>
                <w:webHidden/>
              </w:rPr>
              <w:fldChar w:fldCharType="end"/>
            </w:r>
          </w:hyperlink>
        </w:p>
        <w:p w14:paraId="211CAEA8" w14:textId="557E10DE" w:rsidR="00A22D52" w:rsidRDefault="00A22D52" w:rsidP="00A22D52">
          <w:pPr>
            <w:pStyle w:val="TOC2"/>
            <w:contextualSpacing/>
            <w:rPr>
              <w:rFonts w:asciiTheme="minorHAnsi" w:eastAsiaTheme="minorEastAsia" w:hAnsiTheme="minorHAnsi" w:cstheme="minorBidi"/>
              <w:noProof/>
              <w:sz w:val="22"/>
              <w:szCs w:val="22"/>
            </w:rPr>
          </w:pPr>
          <w:hyperlink w:anchor="_Toc499073389" w:history="1">
            <w:r w:rsidRPr="0068636C">
              <w:rPr>
                <w:rStyle w:val="Hyperlink"/>
                <w:noProof/>
              </w:rPr>
              <w:t>Social Justice in the Prophets</w:t>
            </w:r>
            <w:r>
              <w:rPr>
                <w:noProof/>
                <w:webHidden/>
              </w:rPr>
              <w:tab/>
            </w:r>
            <w:r>
              <w:rPr>
                <w:noProof/>
                <w:webHidden/>
              </w:rPr>
              <w:fldChar w:fldCharType="begin"/>
            </w:r>
            <w:r>
              <w:rPr>
                <w:noProof/>
                <w:webHidden/>
              </w:rPr>
              <w:instrText xml:space="preserve"> PAGEREF _Toc499073389 \h </w:instrText>
            </w:r>
            <w:r>
              <w:rPr>
                <w:noProof/>
                <w:webHidden/>
              </w:rPr>
            </w:r>
            <w:r>
              <w:rPr>
                <w:noProof/>
                <w:webHidden/>
              </w:rPr>
              <w:fldChar w:fldCharType="separate"/>
            </w:r>
            <w:r w:rsidR="003858B9">
              <w:rPr>
                <w:noProof/>
                <w:webHidden/>
              </w:rPr>
              <w:t>240</w:t>
            </w:r>
            <w:r>
              <w:rPr>
                <w:noProof/>
                <w:webHidden/>
              </w:rPr>
              <w:fldChar w:fldCharType="end"/>
            </w:r>
          </w:hyperlink>
        </w:p>
        <w:p w14:paraId="64652676" w14:textId="4DFA41A5" w:rsidR="00A22D52" w:rsidRDefault="00A22D52" w:rsidP="00A22D52">
          <w:pPr>
            <w:pStyle w:val="TOC2"/>
            <w:contextualSpacing/>
            <w:rPr>
              <w:rFonts w:asciiTheme="minorHAnsi" w:eastAsiaTheme="minorEastAsia" w:hAnsiTheme="minorHAnsi" w:cstheme="minorBidi"/>
              <w:noProof/>
              <w:sz w:val="22"/>
              <w:szCs w:val="22"/>
            </w:rPr>
          </w:pPr>
          <w:hyperlink w:anchor="_Toc499073390" w:history="1">
            <w:r w:rsidRPr="0068636C">
              <w:rPr>
                <w:rStyle w:val="Hyperlink"/>
                <w:noProof/>
              </w:rPr>
              <w:t>Criticisms of Sacrifice</w:t>
            </w:r>
            <w:r>
              <w:rPr>
                <w:noProof/>
                <w:webHidden/>
              </w:rPr>
              <w:tab/>
            </w:r>
            <w:r>
              <w:rPr>
                <w:noProof/>
                <w:webHidden/>
              </w:rPr>
              <w:fldChar w:fldCharType="begin"/>
            </w:r>
            <w:r>
              <w:rPr>
                <w:noProof/>
                <w:webHidden/>
              </w:rPr>
              <w:instrText xml:space="preserve"> PAGEREF _Toc499073390 \h </w:instrText>
            </w:r>
            <w:r>
              <w:rPr>
                <w:noProof/>
                <w:webHidden/>
              </w:rPr>
            </w:r>
            <w:r>
              <w:rPr>
                <w:noProof/>
                <w:webHidden/>
              </w:rPr>
              <w:fldChar w:fldCharType="separate"/>
            </w:r>
            <w:r w:rsidR="003858B9">
              <w:rPr>
                <w:noProof/>
                <w:webHidden/>
              </w:rPr>
              <w:t>243</w:t>
            </w:r>
            <w:r>
              <w:rPr>
                <w:noProof/>
                <w:webHidden/>
              </w:rPr>
              <w:fldChar w:fldCharType="end"/>
            </w:r>
          </w:hyperlink>
        </w:p>
        <w:p w14:paraId="17816159" w14:textId="4FE6E048" w:rsidR="00A22D52" w:rsidRDefault="00A22D52" w:rsidP="00A22D52">
          <w:pPr>
            <w:pStyle w:val="TOC2"/>
            <w:contextualSpacing/>
            <w:rPr>
              <w:rFonts w:asciiTheme="minorHAnsi" w:eastAsiaTheme="minorEastAsia" w:hAnsiTheme="minorHAnsi" w:cstheme="minorBidi"/>
              <w:noProof/>
              <w:sz w:val="22"/>
              <w:szCs w:val="22"/>
            </w:rPr>
          </w:pPr>
          <w:hyperlink w:anchor="_Toc499073391" w:history="1">
            <w:r w:rsidRPr="0068636C">
              <w:rPr>
                <w:rStyle w:val="Hyperlink"/>
                <w:noProof/>
              </w:rPr>
              <w:t>Body and Soul, and Immortality</w:t>
            </w:r>
            <w:r>
              <w:rPr>
                <w:rStyle w:val="Hyperlink"/>
                <w:noProof/>
              </w:rPr>
              <w:t xml:space="preserve"> </w:t>
            </w:r>
          </w:hyperlink>
          <w:hyperlink w:anchor="_Toc499073392" w:history="1">
            <w:r>
              <w:rPr>
                <w:rStyle w:val="Hyperlink"/>
                <w:noProof/>
              </w:rPr>
              <w:t>i</w:t>
            </w:r>
            <w:r w:rsidRPr="0068636C">
              <w:rPr>
                <w:rStyle w:val="Hyperlink"/>
                <w:noProof/>
              </w:rPr>
              <w:t xml:space="preserve">n </w:t>
            </w:r>
            <w:r>
              <w:rPr>
                <w:rStyle w:val="Hyperlink"/>
                <w:noProof/>
              </w:rPr>
              <w:t>t</w:t>
            </w:r>
            <w:r w:rsidRPr="0068636C">
              <w:rPr>
                <w:rStyle w:val="Hyperlink"/>
                <w:noProof/>
              </w:rPr>
              <w:t xml:space="preserve">he Book </w:t>
            </w:r>
            <w:r>
              <w:rPr>
                <w:rStyle w:val="Hyperlink"/>
                <w:noProof/>
              </w:rPr>
              <w:t>o</w:t>
            </w:r>
            <w:r w:rsidRPr="0068636C">
              <w:rPr>
                <w:rStyle w:val="Hyperlink"/>
                <w:noProof/>
              </w:rPr>
              <w:t>f Wisdom</w:t>
            </w:r>
            <w:r>
              <w:rPr>
                <w:noProof/>
                <w:webHidden/>
              </w:rPr>
              <w:tab/>
            </w:r>
            <w:r>
              <w:rPr>
                <w:noProof/>
                <w:webHidden/>
              </w:rPr>
              <w:fldChar w:fldCharType="begin"/>
            </w:r>
            <w:r>
              <w:rPr>
                <w:noProof/>
                <w:webHidden/>
              </w:rPr>
              <w:instrText xml:space="preserve"> PAGEREF _Toc499073392 \h </w:instrText>
            </w:r>
            <w:r>
              <w:rPr>
                <w:noProof/>
                <w:webHidden/>
              </w:rPr>
            </w:r>
            <w:r>
              <w:rPr>
                <w:noProof/>
                <w:webHidden/>
              </w:rPr>
              <w:fldChar w:fldCharType="separate"/>
            </w:r>
            <w:r w:rsidR="003858B9">
              <w:rPr>
                <w:noProof/>
                <w:webHidden/>
              </w:rPr>
              <w:t>245</w:t>
            </w:r>
            <w:r>
              <w:rPr>
                <w:noProof/>
                <w:webHidden/>
              </w:rPr>
              <w:fldChar w:fldCharType="end"/>
            </w:r>
          </w:hyperlink>
        </w:p>
        <w:p w14:paraId="59805D0F" w14:textId="5401EC01" w:rsidR="00A22D52" w:rsidRDefault="00A22D52" w:rsidP="00A22D52">
          <w:pPr>
            <w:pStyle w:val="TOC2"/>
            <w:contextualSpacing/>
            <w:rPr>
              <w:rStyle w:val="Hyperlink"/>
              <w:noProof/>
            </w:rPr>
          </w:pPr>
          <w:hyperlink w:anchor="_Toc499073393" w:history="1">
            <w:r w:rsidRPr="0068636C">
              <w:rPr>
                <w:rStyle w:val="Hyperlink"/>
                <w:noProof/>
              </w:rPr>
              <w:t xml:space="preserve">The Wisdom Literature </w:t>
            </w:r>
            <w:r>
              <w:rPr>
                <w:rStyle w:val="Hyperlink"/>
                <w:noProof/>
              </w:rPr>
              <w:t>a</w:t>
            </w:r>
            <w:r w:rsidRPr="0068636C">
              <w:rPr>
                <w:rStyle w:val="Hyperlink"/>
                <w:noProof/>
              </w:rPr>
              <w:t>nd Non-Christian Religions</w:t>
            </w:r>
            <w:r>
              <w:rPr>
                <w:noProof/>
                <w:webHidden/>
              </w:rPr>
              <w:tab/>
            </w:r>
            <w:r>
              <w:rPr>
                <w:noProof/>
                <w:webHidden/>
              </w:rPr>
              <w:fldChar w:fldCharType="begin"/>
            </w:r>
            <w:r>
              <w:rPr>
                <w:noProof/>
                <w:webHidden/>
              </w:rPr>
              <w:instrText xml:space="preserve"> PAGEREF _Toc499073393 \h </w:instrText>
            </w:r>
            <w:r>
              <w:rPr>
                <w:noProof/>
                <w:webHidden/>
              </w:rPr>
            </w:r>
            <w:r>
              <w:rPr>
                <w:noProof/>
                <w:webHidden/>
              </w:rPr>
              <w:fldChar w:fldCharType="separate"/>
            </w:r>
            <w:r w:rsidR="003858B9">
              <w:rPr>
                <w:noProof/>
                <w:webHidden/>
              </w:rPr>
              <w:t>249</w:t>
            </w:r>
            <w:r>
              <w:rPr>
                <w:noProof/>
                <w:webHidden/>
              </w:rPr>
              <w:fldChar w:fldCharType="end"/>
            </w:r>
          </w:hyperlink>
        </w:p>
        <w:p w14:paraId="2C7EFE76" w14:textId="77777777" w:rsidR="00A22D52" w:rsidRPr="00464237" w:rsidRDefault="00A22D52" w:rsidP="00A22D52">
          <w:pPr>
            <w:rPr>
              <w:rFonts w:eastAsiaTheme="minorEastAsia"/>
              <w:noProof/>
            </w:rPr>
          </w:pPr>
        </w:p>
        <w:p w14:paraId="1EF4D1EE" w14:textId="23CB0F89" w:rsidR="00A22D52" w:rsidRDefault="00A22D52" w:rsidP="00A22D52">
          <w:pPr>
            <w:pStyle w:val="TOC1"/>
            <w:tabs>
              <w:tab w:val="right" w:leader="dot" w:pos="9350"/>
            </w:tabs>
            <w:contextualSpacing/>
            <w:rPr>
              <w:rFonts w:asciiTheme="minorHAnsi" w:eastAsiaTheme="minorEastAsia" w:hAnsiTheme="minorHAnsi" w:cstheme="minorBidi"/>
              <w:noProof/>
              <w:sz w:val="22"/>
              <w:szCs w:val="22"/>
            </w:rPr>
          </w:pPr>
          <w:hyperlink w:anchor="_Toc499073394" w:history="1">
            <w:r w:rsidRPr="0068636C">
              <w:rPr>
                <w:rStyle w:val="Hyperlink"/>
                <w:noProof/>
              </w:rPr>
              <w:t>Ancient Near Eastern</w:t>
            </w:r>
          </w:hyperlink>
          <w:r>
            <w:rPr>
              <w:rFonts w:asciiTheme="minorHAnsi" w:eastAsiaTheme="minorEastAsia" w:hAnsiTheme="minorHAnsi" w:cstheme="minorBidi"/>
              <w:noProof/>
              <w:sz w:val="22"/>
              <w:szCs w:val="22"/>
            </w:rPr>
            <w:t xml:space="preserve"> </w:t>
          </w:r>
          <w:hyperlink w:anchor="_Toc499073395" w:history="1">
            <w:r w:rsidRPr="0068636C">
              <w:rPr>
                <w:rStyle w:val="Hyperlink"/>
                <w:noProof/>
              </w:rPr>
              <w:t>Wisdom Literature</w:t>
            </w:r>
            <w:r>
              <w:rPr>
                <w:noProof/>
                <w:webHidden/>
              </w:rPr>
              <w:tab/>
            </w:r>
            <w:r>
              <w:rPr>
                <w:noProof/>
                <w:webHidden/>
              </w:rPr>
              <w:fldChar w:fldCharType="begin"/>
            </w:r>
            <w:r>
              <w:rPr>
                <w:noProof/>
                <w:webHidden/>
              </w:rPr>
              <w:instrText xml:space="preserve"> PAGEREF _Toc499073395 \h </w:instrText>
            </w:r>
            <w:r>
              <w:rPr>
                <w:noProof/>
                <w:webHidden/>
              </w:rPr>
            </w:r>
            <w:r>
              <w:rPr>
                <w:noProof/>
                <w:webHidden/>
              </w:rPr>
              <w:fldChar w:fldCharType="separate"/>
            </w:r>
            <w:r w:rsidR="003858B9">
              <w:rPr>
                <w:noProof/>
                <w:webHidden/>
              </w:rPr>
              <w:t>250</w:t>
            </w:r>
            <w:r>
              <w:rPr>
                <w:noProof/>
                <w:webHidden/>
              </w:rPr>
              <w:fldChar w:fldCharType="end"/>
            </w:r>
          </w:hyperlink>
        </w:p>
        <w:p w14:paraId="312661DE" w14:textId="28240698" w:rsidR="00A22D52" w:rsidRDefault="00A22D52" w:rsidP="00A22D52">
          <w:pPr>
            <w:pStyle w:val="TOC2"/>
            <w:contextualSpacing/>
            <w:rPr>
              <w:rFonts w:asciiTheme="minorHAnsi" w:eastAsiaTheme="minorEastAsia" w:hAnsiTheme="minorHAnsi" w:cstheme="minorBidi"/>
              <w:noProof/>
              <w:sz w:val="22"/>
              <w:szCs w:val="22"/>
            </w:rPr>
          </w:pPr>
          <w:hyperlink w:anchor="_Toc499073396" w:history="1">
            <w:r w:rsidRPr="0068636C">
              <w:rPr>
                <w:rStyle w:val="Hyperlink"/>
                <w:noProof/>
              </w:rPr>
              <w:t>Introduction</w:t>
            </w:r>
            <w:r>
              <w:rPr>
                <w:noProof/>
                <w:webHidden/>
              </w:rPr>
              <w:tab/>
            </w:r>
            <w:r>
              <w:rPr>
                <w:noProof/>
                <w:webHidden/>
              </w:rPr>
              <w:fldChar w:fldCharType="begin"/>
            </w:r>
            <w:r>
              <w:rPr>
                <w:noProof/>
                <w:webHidden/>
              </w:rPr>
              <w:instrText xml:space="preserve"> PAGEREF _Toc499073396 \h </w:instrText>
            </w:r>
            <w:r>
              <w:rPr>
                <w:noProof/>
                <w:webHidden/>
              </w:rPr>
            </w:r>
            <w:r>
              <w:rPr>
                <w:noProof/>
                <w:webHidden/>
              </w:rPr>
              <w:fldChar w:fldCharType="separate"/>
            </w:r>
            <w:r w:rsidR="003858B9">
              <w:rPr>
                <w:noProof/>
                <w:webHidden/>
              </w:rPr>
              <w:t>251</w:t>
            </w:r>
            <w:r>
              <w:rPr>
                <w:noProof/>
                <w:webHidden/>
              </w:rPr>
              <w:fldChar w:fldCharType="end"/>
            </w:r>
          </w:hyperlink>
        </w:p>
        <w:p w14:paraId="2885434A" w14:textId="1B5C171E" w:rsidR="00A22D52" w:rsidRDefault="00A22D52" w:rsidP="00A22D52">
          <w:pPr>
            <w:pStyle w:val="TOC2"/>
            <w:contextualSpacing/>
            <w:rPr>
              <w:rFonts w:asciiTheme="minorHAnsi" w:eastAsiaTheme="minorEastAsia" w:hAnsiTheme="minorHAnsi" w:cstheme="minorBidi"/>
              <w:noProof/>
              <w:sz w:val="22"/>
              <w:szCs w:val="22"/>
            </w:rPr>
          </w:pPr>
          <w:hyperlink w:anchor="_Toc499073397" w:history="1">
            <w:r w:rsidRPr="0068636C">
              <w:rPr>
                <w:rStyle w:val="Hyperlink"/>
                <w:noProof/>
              </w:rPr>
              <w:t>Egyptian Wisdom Literature</w:t>
            </w:r>
            <w:r>
              <w:rPr>
                <w:noProof/>
                <w:webHidden/>
              </w:rPr>
              <w:tab/>
            </w:r>
            <w:r>
              <w:rPr>
                <w:noProof/>
                <w:webHidden/>
              </w:rPr>
              <w:fldChar w:fldCharType="begin"/>
            </w:r>
            <w:r>
              <w:rPr>
                <w:noProof/>
                <w:webHidden/>
              </w:rPr>
              <w:instrText xml:space="preserve"> PAGEREF _Toc499073397 \h </w:instrText>
            </w:r>
            <w:r>
              <w:rPr>
                <w:noProof/>
                <w:webHidden/>
              </w:rPr>
            </w:r>
            <w:r>
              <w:rPr>
                <w:noProof/>
                <w:webHidden/>
              </w:rPr>
              <w:fldChar w:fldCharType="separate"/>
            </w:r>
            <w:r w:rsidR="003858B9">
              <w:rPr>
                <w:noProof/>
                <w:webHidden/>
              </w:rPr>
              <w:t>252</w:t>
            </w:r>
            <w:r>
              <w:rPr>
                <w:noProof/>
                <w:webHidden/>
              </w:rPr>
              <w:fldChar w:fldCharType="end"/>
            </w:r>
          </w:hyperlink>
        </w:p>
        <w:p w14:paraId="1B7325DB" w14:textId="6F1AABDB" w:rsidR="00A22D52" w:rsidRDefault="00A22D52" w:rsidP="00A22D52">
          <w:pPr>
            <w:pStyle w:val="TOC2"/>
            <w:contextualSpacing/>
            <w:rPr>
              <w:rFonts w:asciiTheme="minorHAnsi" w:eastAsiaTheme="minorEastAsia" w:hAnsiTheme="minorHAnsi" w:cstheme="minorBidi"/>
              <w:noProof/>
              <w:sz w:val="22"/>
              <w:szCs w:val="22"/>
            </w:rPr>
          </w:pPr>
          <w:hyperlink w:anchor="_Toc499073398" w:history="1">
            <w:r w:rsidRPr="0068636C">
              <w:rPr>
                <w:rStyle w:val="Hyperlink"/>
                <w:noProof/>
              </w:rPr>
              <w:t>Mesopotamian Wisdom Literature</w:t>
            </w:r>
            <w:r>
              <w:rPr>
                <w:noProof/>
                <w:webHidden/>
              </w:rPr>
              <w:tab/>
            </w:r>
            <w:r>
              <w:rPr>
                <w:noProof/>
                <w:webHidden/>
              </w:rPr>
              <w:fldChar w:fldCharType="begin"/>
            </w:r>
            <w:r>
              <w:rPr>
                <w:noProof/>
                <w:webHidden/>
              </w:rPr>
              <w:instrText xml:space="preserve"> PAGEREF _Toc499073398 \h </w:instrText>
            </w:r>
            <w:r>
              <w:rPr>
                <w:noProof/>
                <w:webHidden/>
              </w:rPr>
            </w:r>
            <w:r>
              <w:rPr>
                <w:noProof/>
                <w:webHidden/>
              </w:rPr>
              <w:fldChar w:fldCharType="separate"/>
            </w:r>
            <w:r w:rsidR="003858B9">
              <w:rPr>
                <w:noProof/>
                <w:webHidden/>
              </w:rPr>
              <w:t>265</w:t>
            </w:r>
            <w:r>
              <w:rPr>
                <w:noProof/>
                <w:webHidden/>
              </w:rPr>
              <w:fldChar w:fldCharType="end"/>
            </w:r>
          </w:hyperlink>
        </w:p>
        <w:p w14:paraId="2B801056" w14:textId="208B44F8" w:rsidR="00A22D52" w:rsidRDefault="00A22D52" w:rsidP="00A22D52">
          <w:pPr>
            <w:pStyle w:val="TOC2"/>
            <w:contextualSpacing/>
            <w:rPr>
              <w:rFonts w:asciiTheme="minorHAnsi" w:eastAsiaTheme="minorEastAsia" w:hAnsiTheme="minorHAnsi" w:cstheme="minorBidi"/>
              <w:noProof/>
              <w:sz w:val="22"/>
              <w:szCs w:val="22"/>
            </w:rPr>
          </w:pPr>
          <w:hyperlink w:anchor="_Toc499073399" w:history="1">
            <w:r w:rsidRPr="0068636C">
              <w:rPr>
                <w:rStyle w:val="Hyperlink"/>
                <w:noProof/>
              </w:rPr>
              <w:t>Greek Wisdom Literature</w:t>
            </w:r>
            <w:r>
              <w:rPr>
                <w:noProof/>
                <w:webHidden/>
              </w:rPr>
              <w:tab/>
            </w:r>
            <w:r>
              <w:rPr>
                <w:noProof/>
                <w:webHidden/>
              </w:rPr>
              <w:fldChar w:fldCharType="begin"/>
            </w:r>
            <w:r>
              <w:rPr>
                <w:noProof/>
                <w:webHidden/>
              </w:rPr>
              <w:instrText xml:space="preserve"> PAGEREF _Toc499073399 \h </w:instrText>
            </w:r>
            <w:r>
              <w:rPr>
                <w:noProof/>
                <w:webHidden/>
              </w:rPr>
            </w:r>
            <w:r>
              <w:rPr>
                <w:noProof/>
                <w:webHidden/>
              </w:rPr>
              <w:fldChar w:fldCharType="separate"/>
            </w:r>
            <w:r w:rsidR="003858B9">
              <w:rPr>
                <w:noProof/>
                <w:webHidden/>
              </w:rPr>
              <w:t>273</w:t>
            </w:r>
            <w:r>
              <w:rPr>
                <w:noProof/>
                <w:webHidden/>
              </w:rPr>
              <w:fldChar w:fldCharType="end"/>
            </w:r>
          </w:hyperlink>
        </w:p>
        <w:p w14:paraId="6AFF7B8C" w14:textId="001CDC3B" w:rsidR="00A22D52" w:rsidRDefault="00A22D52" w:rsidP="00A22D52">
          <w:pPr>
            <w:pStyle w:val="TOC2"/>
            <w:contextualSpacing/>
            <w:rPr>
              <w:rFonts w:asciiTheme="minorHAnsi" w:eastAsiaTheme="minorEastAsia" w:hAnsiTheme="minorHAnsi" w:cstheme="minorBidi"/>
              <w:noProof/>
              <w:sz w:val="22"/>
              <w:szCs w:val="22"/>
            </w:rPr>
          </w:pPr>
          <w:hyperlink w:anchor="_Toc499073400" w:history="1">
            <w:r w:rsidRPr="0068636C">
              <w:rPr>
                <w:rStyle w:val="Hyperlink"/>
                <w:noProof/>
              </w:rPr>
              <w:t>Primary Texts</w:t>
            </w:r>
            <w:r>
              <w:rPr>
                <w:noProof/>
                <w:webHidden/>
              </w:rPr>
              <w:tab/>
            </w:r>
            <w:r>
              <w:rPr>
                <w:noProof/>
                <w:webHidden/>
              </w:rPr>
              <w:fldChar w:fldCharType="begin"/>
            </w:r>
            <w:r>
              <w:rPr>
                <w:noProof/>
                <w:webHidden/>
              </w:rPr>
              <w:instrText xml:space="preserve"> PAGEREF _Toc499073400 \h </w:instrText>
            </w:r>
            <w:r>
              <w:rPr>
                <w:noProof/>
                <w:webHidden/>
              </w:rPr>
            </w:r>
            <w:r>
              <w:rPr>
                <w:noProof/>
                <w:webHidden/>
              </w:rPr>
              <w:fldChar w:fldCharType="separate"/>
            </w:r>
            <w:r w:rsidR="003858B9">
              <w:rPr>
                <w:noProof/>
                <w:webHidden/>
              </w:rPr>
              <w:t>279</w:t>
            </w:r>
            <w:r>
              <w:rPr>
                <w:noProof/>
                <w:webHidden/>
              </w:rPr>
              <w:fldChar w:fldCharType="end"/>
            </w:r>
          </w:hyperlink>
        </w:p>
        <w:p w14:paraId="66338E90" w14:textId="544904EA" w:rsidR="00A22D52" w:rsidRDefault="00A22D52" w:rsidP="00A22D52">
          <w:pPr>
            <w:pStyle w:val="TOC3"/>
            <w:tabs>
              <w:tab w:val="right" w:leader="dot" w:pos="9350"/>
            </w:tabs>
            <w:contextualSpacing/>
            <w:rPr>
              <w:rFonts w:asciiTheme="minorHAnsi" w:eastAsiaTheme="minorEastAsia" w:hAnsiTheme="minorHAnsi" w:cstheme="minorBidi"/>
              <w:noProof/>
              <w:sz w:val="22"/>
              <w:szCs w:val="22"/>
            </w:rPr>
          </w:pPr>
          <w:hyperlink w:anchor="_Toc499073401" w:history="1">
            <w:r w:rsidRPr="0068636C">
              <w:rPr>
                <w:rStyle w:val="Hyperlink"/>
                <w:noProof/>
              </w:rPr>
              <w:t>The Hymn to the Aton</w:t>
            </w:r>
            <w:r>
              <w:rPr>
                <w:noProof/>
                <w:webHidden/>
              </w:rPr>
              <w:tab/>
            </w:r>
            <w:r>
              <w:rPr>
                <w:noProof/>
                <w:webHidden/>
              </w:rPr>
              <w:fldChar w:fldCharType="begin"/>
            </w:r>
            <w:r>
              <w:rPr>
                <w:noProof/>
                <w:webHidden/>
              </w:rPr>
              <w:instrText xml:space="preserve"> PAGEREF _Toc499073401 \h </w:instrText>
            </w:r>
            <w:r>
              <w:rPr>
                <w:noProof/>
                <w:webHidden/>
              </w:rPr>
            </w:r>
            <w:r>
              <w:rPr>
                <w:noProof/>
                <w:webHidden/>
              </w:rPr>
              <w:fldChar w:fldCharType="separate"/>
            </w:r>
            <w:r w:rsidR="003858B9">
              <w:rPr>
                <w:noProof/>
                <w:webHidden/>
              </w:rPr>
              <w:t>279</w:t>
            </w:r>
            <w:r>
              <w:rPr>
                <w:noProof/>
                <w:webHidden/>
              </w:rPr>
              <w:fldChar w:fldCharType="end"/>
            </w:r>
          </w:hyperlink>
        </w:p>
        <w:p w14:paraId="62F108F2" w14:textId="4FB3EEDF" w:rsidR="00A22D52" w:rsidRDefault="00A22D52" w:rsidP="00A22D52">
          <w:pPr>
            <w:pStyle w:val="TOC3"/>
            <w:tabs>
              <w:tab w:val="right" w:leader="dot" w:pos="9350"/>
            </w:tabs>
            <w:contextualSpacing/>
            <w:rPr>
              <w:rFonts w:asciiTheme="minorHAnsi" w:eastAsiaTheme="minorEastAsia" w:hAnsiTheme="minorHAnsi" w:cstheme="minorBidi"/>
              <w:noProof/>
              <w:sz w:val="22"/>
              <w:szCs w:val="22"/>
            </w:rPr>
          </w:pPr>
          <w:hyperlink w:anchor="_Toc499073402" w:history="1">
            <w:r w:rsidRPr="0068636C">
              <w:rPr>
                <w:rStyle w:val="Hyperlink"/>
                <w:noProof/>
              </w:rPr>
              <w:t>Egyptian Love Songs</w:t>
            </w:r>
            <w:r>
              <w:rPr>
                <w:noProof/>
                <w:webHidden/>
              </w:rPr>
              <w:tab/>
            </w:r>
            <w:r>
              <w:rPr>
                <w:noProof/>
                <w:webHidden/>
              </w:rPr>
              <w:fldChar w:fldCharType="begin"/>
            </w:r>
            <w:r>
              <w:rPr>
                <w:noProof/>
                <w:webHidden/>
              </w:rPr>
              <w:instrText xml:space="preserve"> PAGEREF _Toc499073402 \h </w:instrText>
            </w:r>
            <w:r>
              <w:rPr>
                <w:noProof/>
                <w:webHidden/>
              </w:rPr>
            </w:r>
            <w:r>
              <w:rPr>
                <w:noProof/>
                <w:webHidden/>
              </w:rPr>
              <w:fldChar w:fldCharType="separate"/>
            </w:r>
            <w:r w:rsidR="003858B9">
              <w:rPr>
                <w:noProof/>
                <w:webHidden/>
              </w:rPr>
              <w:t>282</w:t>
            </w:r>
            <w:r>
              <w:rPr>
                <w:noProof/>
                <w:webHidden/>
              </w:rPr>
              <w:fldChar w:fldCharType="end"/>
            </w:r>
          </w:hyperlink>
        </w:p>
        <w:p w14:paraId="53F11590" w14:textId="2E47A9C0" w:rsidR="00A22D52" w:rsidRDefault="00A22D52" w:rsidP="00A22D52">
          <w:pPr>
            <w:pStyle w:val="TOC3"/>
            <w:tabs>
              <w:tab w:val="right" w:leader="dot" w:pos="9350"/>
            </w:tabs>
            <w:contextualSpacing/>
            <w:rPr>
              <w:rFonts w:asciiTheme="minorHAnsi" w:eastAsiaTheme="minorEastAsia" w:hAnsiTheme="minorHAnsi" w:cstheme="minorBidi"/>
              <w:noProof/>
              <w:sz w:val="22"/>
              <w:szCs w:val="22"/>
            </w:rPr>
          </w:pPr>
          <w:hyperlink w:anchor="_Toc499073403" w:history="1">
            <w:r w:rsidRPr="0068636C">
              <w:rPr>
                <w:rStyle w:val="Hyperlink"/>
                <w:noProof/>
              </w:rPr>
              <w:t xml:space="preserve">The Instruction </w:t>
            </w:r>
            <w:r>
              <w:rPr>
                <w:rStyle w:val="Hyperlink"/>
                <w:noProof/>
              </w:rPr>
              <w:t>of</w:t>
            </w:r>
            <w:r w:rsidRPr="0068636C">
              <w:rPr>
                <w:rStyle w:val="Hyperlink"/>
                <w:noProof/>
              </w:rPr>
              <w:t xml:space="preserve"> Ptahhotep</w:t>
            </w:r>
            <w:r>
              <w:rPr>
                <w:noProof/>
                <w:webHidden/>
              </w:rPr>
              <w:tab/>
            </w:r>
            <w:r>
              <w:rPr>
                <w:noProof/>
                <w:webHidden/>
              </w:rPr>
              <w:fldChar w:fldCharType="begin"/>
            </w:r>
            <w:r>
              <w:rPr>
                <w:noProof/>
                <w:webHidden/>
              </w:rPr>
              <w:instrText xml:space="preserve"> PAGEREF _Toc499073403 \h </w:instrText>
            </w:r>
            <w:r>
              <w:rPr>
                <w:noProof/>
                <w:webHidden/>
              </w:rPr>
            </w:r>
            <w:r>
              <w:rPr>
                <w:noProof/>
                <w:webHidden/>
              </w:rPr>
              <w:fldChar w:fldCharType="separate"/>
            </w:r>
            <w:r w:rsidR="003858B9">
              <w:rPr>
                <w:noProof/>
                <w:webHidden/>
              </w:rPr>
              <w:t>294</w:t>
            </w:r>
            <w:r>
              <w:rPr>
                <w:noProof/>
                <w:webHidden/>
              </w:rPr>
              <w:fldChar w:fldCharType="end"/>
            </w:r>
          </w:hyperlink>
        </w:p>
        <w:p w14:paraId="62D5137F" w14:textId="2F1A77FF" w:rsidR="00A22D52" w:rsidRDefault="00A22D52" w:rsidP="00A22D52">
          <w:pPr>
            <w:pStyle w:val="TOC3"/>
            <w:tabs>
              <w:tab w:val="right" w:leader="dot" w:pos="9350"/>
            </w:tabs>
            <w:ind w:left="720"/>
            <w:contextualSpacing/>
            <w:rPr>
              <w:rFonts w:asciiTheme="minorHAnsi" w:eastAsiaTheme="minorEastAsia" w:hAnsiTheme="minorHAnsi" w:cstheme="minorBidi"/>
              <w:noProof/>
              <w:sz w:val="22"/>
              <w:szCs w:val="22"/>
            </w:rPr>
          </w:pPr>
          <w:hyperlink w:anchor="_Toc499073404" w:history="1">
            <w:r w:rsidRPr="0068636C">
              <w:rPr>
                <w:rStyle w:val="Hyperlink"/>
                <w:noProof/>
              </w:rPr>
              <w:t xml:space="preserve">Summary </w:t>
            </w:r>
            <w:r>
              <w:rPr>
                <w:rStyle w:val="Hyperlink"/>
                <w:noProof/>
              </w:rPr>
              <w:t>of The</w:t>
            </w:r>
            <w:r w:rsidRPr="0068636C">
              <w:rPr>
                <w:rStyle w:val="Hyperlink"/>
                <w:noProof/>
              </w:rPr>
              <w:t>mes</w:t>
            </w:r>
            <w:r>
              <w:rPr>
                <w:rStyle w:val="Hyperlink"/>
                <w:noProof/>
              </w:rPr>
              <w:t xml:space="preserve"> </w:t>
            </w:r>
          </w:hyperlink>
          <w:hyperlink w:anchor="_Toc499073405" w:history="1">
            <w:r w:rsidRPr="0068636C">
              <w:rPr>
                <w:rStyle w:val="Hyperlink"/>
                <w:noProof/>
              </w:rPr>
              <w:t xml:space="preserve">in the Instruction </w:t>
            </w:r>
            <w:r>
              <w:rPr>
                <w:rStyle w:val="Hyperlink"/>
                <w:noProof/>
              </w:rPr>
              <w:t>of</w:t>
            </w:r>
            <w:r w:rsidRPr="0068636C">
              <w:rPr>
                <w:rStyle w:val="Hyperlink"/>
                <w:noProof/>
              </w:rPr>
              <w:t xml:space="preserve"> Ptahhotep</w:t>
            </w:r>
            <w:r>
              <w:rPr>
                <w:noProof/>
                <w:webHidden/>
              </w:rPr>
              <w:tab/>
            </w:r>
            <w:r>
              <w:rPr>
                <w:noProof/>
                <w:webHidden/>
              </w:rPr>
              <w:fldChar w:fldCharType="begin"/>
            </w:r>
            <w:r>
              <w:rPr>
                <w:noProof/>
                <w:webHidden/>
              </w:rPr>
              <w:instrText xml:space="preserve"> PAGEREF _Toc499073405 \h </w:instrText>
            </w:r>
            <w:r>
              <w:rPr>
                <w:noProof/>
                <w:webHidden/>
              </w:rPr>
            </w:r>
            <w:r>
              <w:rPr>
                <w:noProof/>
                <w:webHidden/>
              </w:rPr>
              <w:fldChar w:fldCharType="separate"/>
            </w:r>
            <w:r w:rsidR="003858B9">
              <w:rPr>
                <w:noProof/>
                <w:webHidden/>
              </w:rPr>
              <w:t>307</w:t>
            </w:r>
            <w:r>
              <w:rPr>
                <w:noProof/>
                <w:webHidden/>
              </w:rPr>
              <w:fldChar w:fldCharType="end"/>
            </w:r>
          </w:hyperlink>
        </w:p>
        <w:p w14:paraId="2359D557" w14:textId="039ECF14" w:rsidR="00A22D52" w:rsidRDefault="00A22D52" w:rsidP="00A22D52">
          <w:pPr>
            <w:pStyle w:val="TOC3"/>
            <w:tabs>
              <w:tab w:val="right" w:leader="dot" w:pos="9350"/>
            </w:tabs>
            <w:ind w:left="720"/>
            <w:contextualSpacing/>
            <w:rPr>
              <w:rFonts w:asciiTheme="minorHAnsi" w:eastAsiaTheme="minorEastAsia" w:hAnsiTheme="minorHAnsi" w:cstheme="minorBidi"/>
              <w:noProof/>
              <w:sz w:val="22"/>
              <w:szCs w:val="22"/>
            </w:rPr>
          </w:pPr>
          <w:hyperlink w:anchor="_Toc499073406" w:history="1">
            <w:r w:rsidRPr="0068636C">
              <w:rPr>
                <w:rStyle w:val="Hyperlink"/>
                <w:noProof/>
              </w:rPr>
              <w:t xml:space="preserve">Parallels </w:t>
            </w:r>
            <w:r>
              <w:rPr>
                <w:rStyle w:val="Hyperlink"/>
                <w:noProof/>
              </w:rPr>
              <w:t>b</w:t>
            </w:r>
            <w:r w:rsidRPr="0068636C">
              <w:rPr>
                <w:rStyle w:val="Hyperlink"/>
                <w:noProof/>
              </w:rPr>
              <w:t>etween</w:t>
            </w:r>
            <w:r>
              <w:rPr>
                <w:rStyle w:val="Hyperlink"/>
                <w:noProof/>
              </w:rPr>
              <w:t xml:space="preserve"> </w:t>
            </w:r>
          </w:hyperlink>
          <w:hyperlink w:anchor="_Toc499073407" w:history="1">
            <w:r>
              <w:rPr>
                <w:rStyle w:val="Hyperlink"/>
                <w:noProof/>
              </w:rPr>
              <w:t>t</w:t>
            </w:r>
            <w:r w:rsidRPr="0068636C">
              <w:rPr>
                <w:rStyle w:val="Hyperlink"/>
                <w:noProof/>
              </w:rPr>
              <w:t xml:space="preserve">he Instruction </w:t>
            </w:r>
            <w:r>
              <w:rPr>
                <w:rStyle w:val="Hyperlink"/>
                <w:noProof/>
              </w:rPr>
              <w:t>of</w:t>
            </w:r>
            <w:r w:rsidRPr="0068636C">
              <w:rPr>
                <w:rStyle w:val="Hyperlink"/>
                <w:noProof/>
              </w:rPr>
              <w:t xml:space="preserve"> Amenemope</w:t>
            </w:r>
            <w:r>
              <w:rPr>
                <w:rStyle w:val="Hyperlink"/>
                <w:noProof/>
              </w:rPr>
              <w:t xml:space="preserve"> </w:t>
            </w:r>
          </w:hyperlink>
          <w:hyperlink w:anchor="_Toc499073408" w:history="1">
            <w:r w:rsidRPr="0068636C">
              <w:rPr>
                <w:rStyle w:val="Hyperlink"/>
                <w:noProof/>
              </w:rPr>
              <w:t xml:space="preserve">and the Book </w:t>
            </w:r>
            <w:r>
              <w:rPr>
                <w:rStyle w:val="Hyperlink"/>
                <w:noProof/>
              </w:rPr>
              <w:t>of</w:t>
            </w:r>
            <w:r w:rsidRPr="0068636C">
              <w:rPr>
                <w:rStyle w:val="Hyperlink"/>
                <w:noProof/>
              </w:rPr>
              <w:t xml:space="preserve"> Proverbs</w:t>
            </w:r>
            <w:r>
              <w:rPr>
                <w:noProof/>
                <w:webHidden/>
              </w:rPr>
              <w:tab/>
            </w:r>
            <w:r>
              <w:rPr>
                <w:noProof/>
                <w:webHidden/>
              </w:rPr>
              <w:fldChar w:fldCharType="begin"/>
            </w:r>
            <w:r>
              <w:rPr>
                <w:noProof/>
                <w:webHidden/>
              </w:rPr>
              <w:instrText xml:space="preserve"> PAGEREF _Toc499073408 \h </w:instrText>
            </w:r>
            <w:r>
              <w:rPr>
                <w:noProof/>
                <w:webHidden/>
              </w:rPr>
            </w:r>
            <w:r>
              <w:rPr>
                <w:noProof/>
                <w:webHidden/>
              </w:rPr>
              <w:fldChar w:fldCharType="separate"/>
            </w:r>
            <w:r w:rsidR="003858B9">
              <w:rPr>
                <w:noProof/>
                <w:webHidden/>
              </w:rPr>
              <w:t>308</w:t>
            </w:r>
            <w:r>
              <w:rPr>
                <w:noProof/>
                <w:webHidden/>
              </w:rPr>
              <w:fldChar w:fldCharType="end"/>
            </w:r>
          </w:hyperlink>
        </w:p>
        <w:p w14:paraId="485A3B27" w14:textId="0AFF86E0" w:rsidR="00A22D52" w:rsidRDefault="00A22D52" w:rsidP="00A22D52">
          <w:pPr>
            <w:pStyle w:val="TOC3"/>
            <w:tabs>
              <w:tab w:val="right" w:leader="dot" w:pos="9350"/>
            </w:tabs>
            <w:contextualSpacing/>
            <w:rPr>
              <w:rFonts w:asciiTheme="minorHAnsi" w:eastAsiaTheme="minorEastAsia" w:hAnsiTheme="minorHAnsi" w:cstheme="minorBidi"/>
              <w:noProof/>
              <w:sz w:val="22"/>
              <w:szCs w:val="22"/>
            </w:rPr>
          </w:pPr>
          <w:hyperlink w:anchor="_Toc499073409" w:history="1">
            <w:r w:rsidRPr="0068636C">
              <w:rPr>
                <w:rStyle w:val="Hyperlink"/>
                <w:noProof/>
              </w:rPr>
              <w:t xml:space="preserve">The Words </w:t>
            </w:r>
            <w:r>
              <w:rPr>
                <w:rStyle w:val="Hyperlink"/>
                <w:noProof/>
              </w:rPr>
              <w:t>of</w:t>
            </w:r>
            <w:r w:rsidRPr="0068636C">
              <w:rPr>
                <w:rStyle w:val="Hyperlink"/>
                <w:noProof/>
              </w:rPr>
              <w:t xml:space="preserve"> Ahiqar</w:t>
            </w:r>
            <w:r>
              <w:rPr>
                <w:noProof/>
                <w:webHidden/>
              </w:rPr>
              <w:tab/>
            </w:r>
            <w:r>
              <w:rPr>
                <w:noProof/>
                <w:webHidden/>
              </w:rPr>
              <w:fldChar w:fldCharType="begin"/>
            </w:r>
            <w:r>
              <w:rPr>
                <w:noProof/>
                <w:webHidden/>
              </w:rPr>
              <w:instrText xml:space="preserve"> PAGEREF _Toc499073409 \h </w:instrText>
            </w:r>
            <w:r>
              <w:rPr>
                <w:noProof/>
                <w:webHidden/>
              </w:rPr>
            </w:r>
            <w:r>
              <w:rPr>
                <w:noProof/>
                <w:webHidden/>
              </w:rPr>
              <w:fldChar w:fldCharType="separate"/>
            </w:r>
            <w:r w:rsidR="003858B9">
              <w:rPr>
                <w:noProof/>
                <w:webHidden/>
              </w:rPr>
              <w:t>313</w:t>
            </w:r>
            <w:r>
              <w:rPr>
                <w:noProof/>
                <w:webHidden/>
              </w:rPr>
              <w:fldChar w:fldCharType="end"/>
            </w:r>
          </w:hyperlink>
        </w:p>
        <w:p w14:paraId="489C2B1F" w14:textId="1C9E7A86" w:rsidR="00A22D52" w:rsidRDefault="00A22D52" w:rsidP="00A22D52">
          <w:pPr>
            <w:pStyle w:val="TOC3"/>
            <w:tabs>
              <w:tab w:val="right" w:leader="dot" w:pos="9350"/>
            </w:tabs>
            <w:ind w:left="720"/>
            <w:contextualSpacing/>
            <w:rPr>
              <w:rFonts w:asciiTheme="minorHAnsi" w:eastAsiaTheme="minorEastAsia" w:hAnsiTheme="minorHAnsi" w:cstheme="minorBidi"/>
              <w:noProof/>
              <w:sz w:val="22"/>
              <w:szCs w:val="22"/>
            </w:rPr>
          </w:pPr>
          <w:hyperlink w:anchor="_Toc499073410" w:history="1">
            <w:r w:rsidRPr="0068636C">
              <w:rPr>
                <w:rStyle w:val="Hyperlink"/>
                <w:noProof/>
              </w:rPr>
              <w:t xml:space="preserve">Summary </w:t>
            </w:r>
            <w:r>
              <w:rPr>
                <w:rStyle w:val="Hyperlink"/>
                <w:noProof/>
              </w:rPr>
              <w:t>of the</w:t>
            </w:r>
            <w:r w:rsidRPr="0068636C">
              <w:rPr>
                <w:rStyle w:val="Hyperlink"/>
                <w:noProof/>
              </w:rPr>
              <w:t xml:space="preserve">mes </w:t>
            </w:r>
            <w:r>
              <w:rPr>
                <w:rStyle w:val="Hyperlink"/>
                <w:noProof/>
              </w:rPr>
              <w:t>i</w:t>
            </w:r>
            <w:r w:rsidRPr="0068636C">
              <w:rPr>
                <w:rStyle w:val="Hyperlink"/>
                <w:noProof/>
              </w:rPr>
              <w:t>n Ahiqar</w:t>
            </w:r>
            <w:r>
              <w:rPr>
                <w:noProof/>
                <w:webHidden/>
              </w:rPr>
              <w:tab/>
            </w:r>
            <w:r>
              <w:rPr>
                <w:noProof/>
                <w:webHidden/>
              </w:rPr>
              <w:fldChar w:fldCharType="begin"/>
            </w:r>
            <w:r>
              <w:rPr>
                <w:noProof/>
                <w:webHidden/>
              </w:rPr>
              <w:instrText xml:space="preserve"> PAGEREF _Toc499073410 \h </w:instrText>
            </w:r>
            <w:r>
              <w:rPr>
                <w:noProof/>
                <w:webHidden/>
              </w:rPr>
            </w:r>
            <w:r>
              <w:rPr>
                <w:noProof/>
                <w:webHidden/>
              </w:rPr>
              <w:fldChar w:fldCharType="separate"/>
            </w:r>
            <w:r w:rsidR="003858B9">
              <w:rPr>
                <w:noProof/>
                <w:webHidden/>
              </w:rPr>
              <w:t>333</w:t>
            </w:r>
            <w:r>
              <w:rPr>
                <w:noProof/>
                <w:webHidden/>
              </w:rPr>
              <w:fldChar w:fldCharType="end"/>
            </w:r>
          </w:hyperlink>
        </w:p>
        <w:p w14:paraId="2A2F29F1" w14:textId="2B707CD6" w:rsidR="00A22D52" w:rsidRDefault="00A22D52" w:rsidP="00A22D52">
          <w:pPr>
            <w:pStyle w:val="TOC3"/>
            <w:tabs>
              <w:tab w:val="right" w:leader="dot" w:pos="9350"/>
            </w:tabs>
            <w:contextualSpacing/>
            <w:rPr>
              <w:rFonts w:asciiTheme="minorHAnsi" w:eastAsiaTheme="minorEastAsia" w:hAnsiTheme="minorHAnsi" w:cstheme="minorBidi"/>
              <w:noProof/>
              <w:sz w:val="22"/>
              <w:szCs w:val="22"/>
            </w:rPr>
          </w:pPr>
          <w:hyperlink w:anchor="_Toc499073411" w:history="1">
            <w:r w:rsidRPr="0068636C">
              <w:rPr>
                <w:rStyle w:val="Hyperlink"/>
                <w:noProof/>
              </w:rPr>
              <w:t xml:space="preserve">Dispute </w:t>
            </w:r>
            <w:r>
              <w:rPr>
                <w:rStyle w:val="Hyperlink"/>
                <w:noProof/>
              </w:rPr>
              <w:t>b</w:t>
            </w:r>
            <w:r w:rsidRPr="0068636C">
              <w:rPr>
                <w:rStyle w:val="Hyperlink"/>
                <w:noProof/>
              </w:rPr>
              <w:t xml:space="preserve">etween </w:t>
            </w:r>
            <w:r>
              <w:rPr>
                <w:rStyle w:val="Hyperlink"/>
                <w:noProof/>
              </w:rPr>
              <w:t>a</w:t>
            </w:r>
            <w:r w:rsidRPr="0068636C">
              <w:rPr>
                <w:rStyle w:val="Hyperlink"/>
                <w:noProof/>
              </w:rPr>
              <w:t xml:space="preserve"> Man </w:t>
            </w:r>
            <w:r>
              <w:rPr>
                <w:rStyle w:val="Hyperlink"/>
                <w:noProof/>
              </w:rPr>
              <w:t>a</w:t>
            </w:r>
            <w:r w:rsidRPr="0068636C">
              <w:rPr>
                <w:rStyle w:val="Hyperlink"/>
                <w:noProof/>
              </w:rPr>
              <w:t>nd His Ba</w:t>
            </w:r>
            <w:r>
              <w:rPr>
                <w:noProof/>
                <w:webHidden/>
              </w:rPr>
              <w:tab/>
            </w:r>
            <w:r>
              <w:rPr>
                <w:noProof/>
                <w:webHidden/>
              </w:rPr>
              <w:fldChar w:fldCharType="begin"/>
            </w:r>
            <w:r>
              <w:rPr>
                <w:noProof/>
                <w:webHidden/>
              </w:rPr>
              <w:instrText xml:space="preserve"> PAGEREF _Toc499073411 \h </w:instrText>
            </w:r>
            <w:r>
              <w:rPr>
                <w:noProof/>
                <w:webHidden/>
              </w:rPr>
            </w:r>
            <w:r>
              <w:rPr>
                <w:noProof/>
                <w:webHidden/>
              </w:rPr>
              <w:fldChar w:fldCharType="separate"/>
            </w:r>
            <w:r w:rsidR="003858B9">
              <w:rPr>
                <w:noProof/>
                <w:webHidden/>
              </w:rPr>
              <w:t>334</w:t>
            </w:r>
            <w:r>
              <w:rPr>
                <w:noProof/>
                <w:webHidden/>
              </w:rPr>
              <w:fldChar w:fldCharType="end"/>
            </w:r>
          </w:hyperlink>
        </w:p>
        <w:p w14:paraId="6E68C8AE" w14:textId="1CDBB701" w:rsidR="00A22D52" w:rsidRDefault="00A22D52" w:rsidP="00A22D52">
          <w:pPr>
            <w:pStyle w:val="TOC3"/>
            <w:tabs>
              <w:tab w:val="right" w:leader="dot" w:pos="9350"/>
            </w:tabs>
            <w:contextualSpacing/>
            <w:rPr>
              <w:rFonts w:asciiTheme="minorHAnsi" w:eastAsiaTheme="minorEastAsia" w:hAnsiTheme="minorHAnsi" w:cstheme="minorBidi"/>
              <w:noProof/>
              <w:sz w:val="22"/>
              <w:szCs w:val="22"/>
            </w:rPr>
          </w:pPr>
          <w:hyperlink w:anchor="_Toc499073412" w:history="1">
            <w:r w:rsidRPr="0068636C">
              <w:rPr>
                <w:rStyle w:val="Hyperlink"/>
                <w:noProof/>
              </w:rPr>
              <w:t xml:space="preserve">I Will Praise </w:t>
            </w:r>
            <w:r>
              <w:rPr>
                <w:rStyle w:val="Hyperlink"/>
                <w:noProof/>
              </w:rPr>
              <w:t>t</w:t>
            </w:r>
            <w:r w:rsidRPr="0068636C">
              <w:rPr>
                <w:rStyle w:val="Hyperlink"/>
                <w:noProof/>
              </w:rPr>
              <w:t xml:space="preserve">he Lord </w:t>
            </w:r>
            <w:r>
              <w:rPr>
                <w:rStyle w:val="Hyperlink"/>
                <w:noProof/>
              </w:rPr>
              <w:t>of</w:t>
            </w:r>
            <w:r w:rsidRPr="0068636C">
              <w:rPr>
                <w:rStyle w:val="Hyperlink"/>
                <w:noProof/>
              </w:rPr>
              <w:t xml:space="preserve"> Wisdom</w:t>
            </w:r>
            <w:r>
              <w:rPr>
                <w:noProof/>
                <w:webHidden/>
              </w:rPr>
              <w:tab/>
            </w:r>
            <w:r>
              <w:rPr>
                <w:noProof/>
                <w:webHidden/>
              </w:rPr>
              <w:fldChar w:fldCharType="begin"/>
            </w:r>
            <w:r>
              <w:rPr>
                <w:noProof/>
                <w:webHidden/>
              </w:rPr>
              <w:instrText xml:space="preserve"> PAGEREF _Toc499073412 \h </w:instrText>
            </w:r>
            <w:r>
              <w:rPr>
                <w:noProof/>
                <w:webHidden/>
              </w:rPr>
            </w:r>
            <w:r>
              <w:rPr>
                <w:noProof/>
                <w:webHidden/>
              </w:rPr>
              <w:fldChar w:fldCharType="separate"/>
            </w:r>
            <w:r w:rsidR="003858B9">
              <w:rPr>
                <w:noProof/>
                <w:webHidden/>
              </w:rPr>
              <w:t>339</w:t>
            </w:r>
            <w:r>
              <w:rPr>
                <w:noProof/>
                <w:webHidden/>
              </w:rPr>
              <w:fldChar w:fldCharType="end"/>
            </w:r>
          </w:hyperlink>
        </w:p>
        <w:p w14:paraId="44E7BC03" w14:textId="431AE8DA" w:rsidR="00A22D52" w:rsidRDefault="00A22D52" w:rsidP="00A22D52">
          <w:pPr>
            <w:pStyle w:val="TOC3"/>
            <w:tabs>
              <w:tab w:val="right" w:leader="dot" w:pos="9350"/>
            </w:tabs>
            <w:contextualSpacing/>
            <w:rPr>
              <w:rFonts w:asciiTheme="minorHAnsi" w:eastAsiaTheme="minorEastAsia" w:hAnsiTheme="minorHAnsi" w:cstheme="minorBidi"/>
              <w:noProof/>
              <w:sz w:val="22"/>
              <w:szCs w:val="22"/>
            </w:rPr>
          </w:pPr>
          <w:hyperlink w:anchor="_Toc499073413" w:history="1">
            <w:r w:rsidRPr="0068636C">
              <w:rPr>
                <w:rStyle w:val="Hyperlink"/>
                <w:noProof/>
              </w:rPr>
              <w:t>The Babylonian Theodicy</w:t>
            </w:r>
            <w:r>
              <w:rPr>
                <w:noProof/>
                <w:webHidden/>
              </w:rPr>
              <w:tab/>
            </w:r>
            <w:r>
              <w:rPr>
                <w:noProof/>
                <w:webHidden/>
              </w:rPr>
              <w:fldChar w:fldCharType="begin"/>
            </w:r>
            <w:r>
              <w:rPr>
                <w:noProof/>
                <w:webHidden/>
              </w:rPr>
              <w:instrText xml:space="preserve"> PAGEREF _Toc499073413 \h </w:instrText>
            </w:r>
            <w:r>
              <w:rPr>
                <w:noProof/>
                <w:webHidden/>
              </w:rPr>
            </w:r>
            <w:r>
              <w:rPr>
                <w:noProof/>
                <w:webHidden/>
              </w:rPr>
              <w:fldChar w:fldCharType="separate"/>
            </w:r>
            <w:r w:rsidR="003858B9">
              <w:rPr>
                <w:noProof/>
                <w:webHidden/>
              </w:rPr>
              <w:t>352</w:t>
            </w:r>
            <w:r>
              <w:rPr>
                <w:noProof/>
                <w:webHidden/>
              </w:rPr>
              <w:fldChar w:fldCharType="end"/>
            </w:r>
          </w:hyperlink>
        </w:p>
        <w:p w14:paraId="0924A239" w14:textId="7697EA8F" w:rsidR="00A22D52" w:rsidRDefault="00A22D52" w:rsidP="00A22D52">
          <w:pPr>
            <w:pStyle w:val="TOC3"/>
            <w:tabs>
              <w:tab w:val="right" w:leader="dot" w:pos="9350"/>
            </w:tabs>
            <w:contextualSpacing/>
            <w:rPr>
              <w:rFonts w:asciiTheme="minorHAnsi" w:eastAsiaTheme="minorEastAsia" w:hAnsiTheme="minorHAnsi" w:cstheme="minorBidi"/>
              <w:noProof/>
              <w:sz w:val="22"/>
              <w:szCs w:val="22"/>
            </w:rPr>
          </w:pPr>
          <w:hyperlink w:anchor="_Toc499073414" w:history="1">
            <w:r w:rsidRPr="0068636C">
              <w:rPr>
                <w:rStyle w:val="Hyperlink"/>
                <w:noProof/>
              </w:rPr>
              <w:t xml:space="preserve">The Satirical Letter </w:t>
            </w:r>
            <w:r>
              <w:rPr>
                <w:rStyle w:val="Hyperlink"/>
                <w:noProof/>
              </w:rPr>
              <w:t>of</w:t>
            </w:r>
            <w:r w:rsidRPr="0068636C">
              <w:rPr>
                <w:rStyle w:val="Hyperlink"/>
                <w:noProof/>
              </w:rPr>
              <w:t xml:space="preserve"> Hori</w:t>
            </w:r>
            <w:r>
              <w:rPr>
                <w:noProof/>
                <w:webHidden/>
              </w:rPr>
              <w:tab/>
            </w:r>
            <w:r>
              <w:rPr>
                <w:noProof/>
                <w:webHidden/>
              </w:rPr>
              <w:fldChar w:fldCharType="begin"/>
            </w:r>
            <w:r>
              <w:rPr>
                <w:noProof/>
                <w:webHidden/>
              </w:rPr>
              <w:instrText xml:space="preserve"> PAGEREF _Toc499073414 \h </w:instrText>
            </w:r>
            <w:r>
              <w:rPr>
                <w:noProof/>
                <w:webHidden/>
              </w:rPr>
            </w:r>
            <w:r>
              <w:rPr>
                <w:noProof/>
                <w:webHidden/>
              </w:rPr>
              <w:fldChar w:fldCharType="separate"/>
            </w:r>
            <w:r w:rsidR="003858B9">
              <w:rPr>
                <w:noProof/>
                <w:webHidden/>
              </w:rPr>
              <w:t>361</w:t>
            </w:r>
            <w:r>
              <w:rPr>
                <w:noProof/>
                <w:webHidden/>
              </w:rPr>
              <w:fldChar w:fldCharType="end"/>
            </w:r>
          </w:hyperlink>
        </w:p>
        <w:p w14:paraId="5D702418" w14:textId="1D223FB1" w:rsidR="00A22D52" w:rsidRDefault="00A22D52" w:rsidP="00A22D52">
          <w:pPr>
            <w:pStyle w:val="TOC3"/>
            <w:tabs>
              <w:tab w:val="right" w:leader="dot" w:pos="9350"/>
            </w:tabs>
            <w:contextualSpacing/>
            <w:rPr>
              <w:rFonts w:asciiTheme="minorHAnsi" w:eastAsiaTheme="minorEastAsia" w:hAnsiTheme="minorHAnsi" w:cstheme="minorBidi"/>
              <w:noProof/>
              <w:sz w:val="22"/>
              <w:szCs w:val="22"/>
            </w:rPr>
          </w:pPr>
          <w:hyperlink w:anchor="_Toc499073415" w:history="1">
            <w:r w:rsidRPr="0068636C">
              <w:rPr>
                <w:rStyle w:val="Hyperlink"/>
                <w:noProof/>
              </w:rPr>
              <w:t xml:space="preserve">The Dialogue </w:t>
            </w:r>
            <w:r>
              <w:rPr>
                <w:rStyle w:val="Hyperlink"/>
                <w:noProof/>
              </w:rPr>
              <w:t>of</w:t>
            </w:r>
            <w:r w:rsidRPr="0068636C">
              <w:rPr>
                <w:rStyle w:val="Hyperlink"/>
                <w:noProof/>
              </w:rPr>
              <w:t xml:space="preserve"> Pessimism</w:t>
            </w:r>
            <w:r>
              <w:rPr>
                <w:noProof/>
                <w:webHidden/>
              </w:rPr>
              <w:tab/>
            </w:r>
            <w:r>
              <w:rPr>
                <w:noProof/>
                <w:webHidden/>
              </w:rPr>
              <w:fldChar w:fldCharType="begin"/>
            </w:r>
            <w:r>
              <w:rPr>
                <w:noProof/>
                <w:webHidden/>
              </w:rPr>
              <w:instrText xml:space="preserve"> PAGEREF _Toc499073415 \h </w:instrText>
            </w:r>
            <w:r>
              <w:rPr>
                <w:noProof/>
                <w:webHidden/>
              </w:rPr>
            </w:r>
            <w:r>
              <w:rPr>
                <w:noProof/>
                <w:webHidden/>
              </w:rPr>
              <w:fldChar w:fldCharType="separate"/>
            </w:r>
            <w:r w:rsidR="003858B9">
              <w:rPr>
                <w:noProof/>
                <w:webHidden/>
              </w:rPr>
              <w:t>363</w:t>
            </w:r>
            <w:r>
              <w:rPr>
                <w:noProof/>
                <w:webHidden/>
              </w:rPr>
              <w:fldChar w:fldCharType="end"/>
            </w:r>
          </w:hyperlink>
        </w:p>
        <w:p w14:paraId="3225A02F" w14:textId="55944125" w:rsidR="00A22D52" w:rsidRDefault="00A22D52" w:rsidP="00A22D52">
          <w:pPr>
            <w:pStyle w:val="TOC3"/>
            <w:tabs>
              <w:tab w:val="right" w:leader="dot" w:pos="9350"/>
            </w:tabs>
            <w:contextualSpacing/>
            <w:rPr>
              <w:rFonts w:asciiTheme="minorHAnsi" w:eastAsiaTheme="minorEastAsia" w:hAnsiTheme="minorHAnsi" w:cstheme="minorBidi"/>
              <w:noProof/>
              <w:sz w:val="22"/>
              <w:szCs w:val="22"/>
            </w:rPr>
          </w:pPr>
          <w:hyperlink w:anchor="_Toc499073416" w:history="1">
            <w:r w:rsidRPr="0068636C">
              <w:rPr>
                <w:rStyle w:val="Hyperlink"/>
                <w:noProof/>
              </w:rPr>
              <w:t xml:space="preserve">Songs </w:t>
            </w:r>
            <w:r>
              <w:rPr>
                <w:rStyle w:val="Hyperlink"/>
                <w:noProof/>
              </w:rPr>
              <w:t>of the</w:t>
            </w:r>
            <w:r w:rsidRPr="0068636C">
              <w:rPr>
                <w:rStyle w:val="Hyperlink"/>
                <w:noProof/>
              </w:rPr>
              <w:t xml:space="preserve"> Harpers</w:t>
            </w:r>
            <w:r>
              <w:rPr>
                <w:noProof/>
                <w:webHidden/>
              </w:rPr>
              <w:tab/>
            </w:r>
            <w:r>
              <w:rPr>
                <w:noProof/>
                <w:webHidden/>
              </w:rPr>
              <w:fldChar w:fldCharType="begin"/>
            </w:r>
            <w:r>
              <w:rPr>
                <w:noProof/>
                <w:webHidden/>
              </w:rPr>
              <w:instrText xml:space="preserve"> PAGEREF _Toc499073416 \h </w:instrText>
            </w:r>
            <w:r>
              <w:rPr>
                <w:noProof/>
                <w:webHidden/>
              </w:rPr>
            </w:r>
            <w:r>
              <w:rPr>
                <w:noProof/>
                <w:webHidden/>
              </w:rPr>
              <w:fldChar w:fldCharType="separate"/>
            </w:r>
            <w:r w:rsidR="003858B9">
              <w:rPr>
                <w:noProof/>
                <w:webHidden/>
              </w:rPr>
              <w:t>368</w:t>
            </w:r>
            <w:r>
              <w:rPr>
                <w:noProof/>
                <w:webHidden/>
              </w:rPr>
              <w:fldChar w:fldCharType="end"/>
            </w:r>
          </w:hyperlink>
        </w:p>
        <w:p w14:paraId="687F0164" w14:textId="5CA1A847" w:rsidR="00A22D52" w:rsidRDefault="00A22D52" w:rsidP="00A22D52">
          <w:pPr>
            <w:pStyle w:val="TOC3"/>
            <w:tabs>
              <w:tab w:val="right" w:leader="dot" w:pos="9350"/>
            </w:tabs>
            <w:contextualSpacing/>
            <w:rPr>
              <w:rStyle w:val="Hyperlink"/>
              <w:noProof/>
            </w:rPr>
          </w:pPr>
          <w:hyperlink w:anchor="_Toc499073417" w:history="1">
            <w:r w:rsidRPr="0068636C">
              <w:rPr>
                <w:rStyle w:val="Hyperlink"/>
                <w:noProof/>
              </w:rPr>
              <w:t>The Satire of the Trades</w:t>
            </w:r>
            <w:r>
              <w:rPr>
                <w:noProof/>
                <w:webHidden/>
              </w:rPr>
              <w:tab/>
            </w:r>
            <w:r>
              <w:rPr>
                <w:noProof/>
                <w:webHidden/>
              </w:rPr>
              <w:fldChar w:fldCharType="begin"/>
            </w:r>
            <w:r>
              <w:rPr>
                <w:noProof/>
                <w:webHidden/>
              </w:rPr>
              <w:instrText xml:space="preserve"> PAGEREF _Toc499073417 \h </w:instrText>
            </w:r>
            <w:r>
              <w:rPr>
                <w:noProof/>
                <w:webHidden/>
              </w:rPr>
            </w:r>
            <w:r>
              <w:rPr>
                <w:noProof/>
                <w:webHidden/>
              </w:rPr>
              <w:fldChar w:fldCharType="separate"/>
            </w:r>
            <w:r w:rsidR="003858B9">
              <w:rPr>
                <w:noProof/>
                <w:webHidden/>
              </w:rPr>
              <w:t>373</w:t>
            </w:r>
            <w:r>
              <w:rPr>
                <w:noProof/>
                <w:webHidden/>
              </w:rPr>
              <w:fldChar w:fldCharType="end"/>
            </w:r>
          </w:hyperlink>
        </w:p>
        <w:p w14:paraId="6B653CC1" w14:textId="77777777" w:rsidR="00A22D52" w:rsidRPr="00464237" w:rsidRDefault="00A22D52" w:rsidP="00A22D52">
          <w:pPr>
            <w:rPr>
              <w:rFonts w:eastAsiaTheme="minorEastAsia"/>
              <w:noProof/>
            </w:rPr>
          </w:pPr>
        </w:p>
        <w:p w14:paraId="25D8B9BE" w14:textId="2DA9B9A1" w:rsidR="00A22D52" w:rsidRDefault="00A22D52" w:rsidP="00A22D52">
          <w:pPr>
            <w:pStyle w:val="TOC2"/>
            <w:contextualSpacing/>
            <w:rPr>
              <w:rFonts w:asciiTheme="minorHAnsi" w:eastAsiaTheme="minorEastAsia" w:hAnsiTheme="minorHAnsi" w:cstheme="minorBidi"/>
              <w:noProof/>
              <w:sz w:val="22"/>
              <w:szCs w:val="22"/>
            </w:rPr>
          </w:pPr>
          <w:hyperlink w:anchor="_Toc499073418" w:history="1">
            <w:r w:rsidRPr="0068636C">
              <w:rPr>
                <w:rStyle w:val="Hyperlink"/>
                <w:noProof/>
              </w:rPr>
              <w:t>Abbreviations</w:t>
            </w:r>
            <w:r>
              <w:rPr>
                <w:noProof/>
                <w:webHidden/>
              </w:rPr>
              <w:tab/>
            </w:r>
            <w:r>
              <w:rPr>
                <w:noProof/>
                <w:webHidden/>
              </w:rPr>
              <w:fldChar w:fldCharType="begin"/>
            </w:r>
            <w:r>
              <w:rPr>
                <w:noProof/>
                <w:webHidden/>
              </w:rPr>
              <w:instrText xml:space="preserve"> PAGEREF _Toc499073418 \h </w:instrText>
            </w:r>
            <w:r>
              <w:rPr>
                <w:noProof/>
                <w:webHidden/>
              </w:rPr>
            </w:r>
            <w:r>
              <w:rPr>
                <w:noProof/>
                <w:webHidden/>
              </w:rPr>
              <w:fldChar w:fldCharType="separate"/>
            </w:r>
            <w:r w:rsidR="003858B9">
              <w:rPr>
                <w:noProof/>
                <w:webHidden/>
              </w:rPr>
              <w:t>380</w:t>
            </w:r>
            <w:r>
              <w:rPr>
                <w:noProof/>
                <w:webHidden/>
              </w:rPr>
              <w:fldChar w:fldCharType="end"/>
            </w:r>
          </w:hyperlink>
        </w:p>
        <w:p w14:paraId="065A6ACB" w14:textId="1C46EFDB" w:rsidR="00A22D52" w:rsidRDefault="00A22D52" w:rsidP="00A22D52">
          <w:pPr>
            <w:pStyle w:val="TOC2"/>
            <w:contextualSpacing/>
            <w:rPr>
              <w:rFonts w:asciiTheme="minorHAnsi" w:eastAsiaTheme="minorEastAsia" w:hAnsiTheme="minorHAnsi" w:cstheme="minorBidi"/>
              <w:noProof/>
              <w:sz w:val="22"/>
              <w:szCs w:val="22"/>
            </w:rPr>
          </w:pPr>
          <w:hyperlink w:anchor="_Toc499073419" w:history="1">
            <w:r w:rsidRPr="0068636C">
              <w:rPr>
                <w:rStyle w:val="Hyperlink"/>
                <w:noProof/>
              </w:rPr>
              <w:t>Bibliography</w:t>
            </w:r>
            <w:r>
              <w:rPr>
                <w:noProof/>
                <w:webHidden/>
              </w:rPr>
              <w:tab/>
            </w:r>
            <w:r>
              <w:rPr>
                <w:noProof/>
                <w:webHidden/>
              </w:rPr>
              <w:fldChar w:fldCharType="begin"/>
            </w:r>
            <w:r>
              <w:rPr>
                <w:noProof/>
                <w:webHidden/>
              </w:rPr>
              <w:instrText xml:space="preserve"> PAGEREF _Toc499073419 \h </w:instrText>
            </w:r>
            <w:r>
              <w:rPr>
                <w:noProof/>
                <w:webHidden/>
              </w:rPr>
            </w:r>
            <w:r>
              <w:rPr>
                <w:noProof/>
                <w:webHidden/>
              </w:rPr>
              <w:fldChar w:fldCharType="separate"/>
            </w:r>
            <w:r w:rsidR="003858B9">
              <w:rPr>
                <w:noProof/>
                <w:webHidden/>
              </w:rPr>
              <w:t>383</w:t>
            </w:r>
            <w:r>
              <w:rPr>
                <w:noProof/>
                <w:webHidden/>
              </w:rPr>
              <w:fldChar w:fldCharType="end"/>
            </w:r>
          </w:hyperlink>
        </w:p>
        <w:p w14:paraId="55BFAD22" w14:textId="77777777" w:rsidR="00A22D52" w:rsidRDefault="00A22D52" w:rsidP="00A22D52">
          <w:pPr>
            <w:contextualSpacing/>
          </w:pPr>
          <w:r>
            <w:rPr>
              <w:b/>
              <w:bCs/>
              <w:noProof/>
            </w:rPr>
            <w:fldChar w:fldCharType="end"/>
          </w:r>
        </w:p>
      </w:sdtContent>
    </w:sdt>
    <w:bookmarkEnd w:id="0" w:displacedByCustomXml="prev"/>
    <w:p w14:paraId="3561E4D1" w14:textId="77777777" w:rsidR="00A22D52" w:rsidRDefault="00A22D52" w:rsidP="00A22D52">
      <w:pPr>
        <w:contextualSpacing/>
        <w:jc w:val="both"/>
      </w:pPr>
    </w:p>
    <w:p w14:paraId="3513AA84" w14:textId="77777777" w:rsidR="003A2B8C" w:rsidRDefault="003A2B8C" w:rsidP="003A2B8C">
      <w:pPr>
        <w:jc w:val="center"/>
        <w:rPr>
          <w:sz w:val="20"/>
        </w:rPr>
      </w:pPr>
      <w:bookmarkStart w:id="1" w:name="_Hlk146473142"/>
      <w:r>
        <w:rPr>
          <w:sz w:val="20"/>
        </w:rPr>
        <w:t>Scripture quotations, except quotations from others, are from</w:t>
      </w:r>
    </w:p>
    <w:p w14:paraId="42D9B579" w14:textId="305ED93F" w:rsidR="003A2B8C" w:rsidRPr="003A2B8C" w:rsidRDefault="003A2B8C" w:rsidP="003A2B8C">
      <w:pPr>
        <w:jc w:val="center"/>
        <w:rPr>
          <w:sz w:val="20"/>
          <w:szCs w:val="24"/>
        </w:rPr>
      </w:pPr>
      <w:r>
        <w:rPr>
          <w:sz w:val="20"/>
        </w:rPr>
        <w:t>the New Revised Standard Version, unless indicated otherwise.</w:t>
      </w:r>
      <w:bookmarkEnd w:id="1"/>
    </w:p>
    <w:p w14:paraId="6077EBF7" w14:textId="77777777" w:rsidR="003A2B8C" w:rsidRDefault="003A2B8C" w:rsidP="00A22D52">
      <w:pPr>
        <w:contextualSpacing/>
        <w:jc w:val="both"/>
      </w:pPr>
    </w:p>
    <w:p w14:paraId="0793FC3F" w14:textId="77777777" w:rsidR="00A22D52" w:rsidRDefault="00A22D52" w:rsidP="00A22D52">
      <w:pPr>
        <w:contextualSpacing/>
        <w:sectPr w:rsidR="00A22D52" w:rsidSect="007B74FE">
          <w:footerReference w:type="even" r:id="rId7"/>
          <w:footerReference w:type="default" r:id="rId8"/>
          <w:pgSz w:w="12240" w:h="15840" w:code="1"/>
          <w:pgMar w:top="1440" w:right="1440" w:bottom="1440" w:left="1440" w:header="720" w:footer="720" w:gutter="0"/>
          <w:pgNumType w:fmt="lowerRoman" w:start="1"/>
          <w:cols w:space="720"/>
          <w:docGrid w:linePitch="326"/>
        </w:sectPr>
      </w:pPr>
    </w:p>
    <w:p w14:paraId="5340B9F4" w14:textId="77777777" w:rsidR="00A22D52" w:rsidRDefault="00A22D52" w:rsidP="00A22D52">
      <w:pPr>
        <w:contextualSpacing/>
      </w:pPr>
    </w:p>
    <w:p w14:paraId="752AA0E6" w14:textId="77777777" w:rsidR="00A22D52" w:rsidRDefault="00A22D52" w:rsidP="00A22D52">
      <w:pPr>
        <w:contextualSpacing/>
      </w:pPr>
    </w:p>
    <w:p w14:paraId="7F6BA0E5" w14:textId="77777777" w:rsidR="00A22D52" w:rsidRDefault="00A22D52" w:rsidP="00A22D52">
      <w:pPr>
        <w:contextualSpacing/>
      </w:pPr>
    </w:p>
    <w:p w14:paraId="5F086F72" w14:textId="77777777" w:rsidR="00A22D52" w:rsidRDefault="00A22D52" w:rsidP="00A22D52">
      <w:pPr>
        <w:contextualSpacing/>
      </w:pPr>
    </w:p>
    <w:p w14:paraId="61A844CD" w14:textId="77777777" w:rsidR="00A22D52" w:rsidRDefault="00A22D52" w:rsidP="00A22D52">
      <w:pPr>
        <w:contextualSpacing/>
      </w:pPr>
    </w:p>
    <w:p w14:paraId="0F6444E4" w14:textId="77777777" w:rsidR="00A22D52" w:rsidRDefault="00A22D52" w:rsidP="00A22D52">
      <w:pPr>
        <w:contextualSpacing/>
      </w:pPr>
    </w:p>
    <w:p w14:paraId="14B39F32" w14:textId="77777777" w:rsidR="00A22D52" w:rsidRDefault="00A22D52" w:rsidP="00A22D52">
      <w:pPr>
        <w:contextualSpacing/>
      </w:pPr>
    </w:p>
    <w:p w14:paraId="49EEF5C3" w14:textId="77777777" w:rsidR="00A22D52" w:rsidRDefault="00A22D52" w:rsidP="00A22D52">
      <w:pPr>
        <w:contextualSpacing/>
      </w:pPr>
    </w:p>
    <w:p w14:paraId="6F57274F" w14:textId="77777777" w:rsidR="00A22D52" w:rsidRDefault="00A22D52" w:rsidP="00A22D52">
      <w:pPr>
        <w:contextualSpacing/>
      </w:pPr>
    </w:p>
    <w:p w14:paraId="7D8BE9FF" w14:textId="77777777" w:rsidR="00A22D52" w:rsidRDefault="00A22D52" w:rsidP="00A22D52">
      <w:pPr>
        <w:contextualSpacing/>
      </w:pPr>
    </w:p>
    <w:p w14:paraId="7B9CD5D7" w14:textId="77777777" w:rsidR="00A22D52" w:rsidRDefault="00A22D52" w:rsidP="00A22D52">
      <w:pPr>
        <w:contextualSpacing/>
      </w:pPr>
    </w:p>
    <w:p w14:paraId="4AC4A333" w14:textId="77777777" w:rsidR="00A22D52" w:rsidRDefault="00A22D52" w:rsidP="00A22D52">
      <w:pPr>
        <w:contextualSpacing/>
      </w:pPr>
    </w:p>
    <w:p w14:paraId="74B5AC5F" w14:textId="77777777" w:rsidR="00A22D52" w:rsidRDefault="00A22D52" w:rsidP="00A22D52">
      <w:pPr>
        <w:contextualSpacing/>
      </w:pPr>
    </w:p>
    <w:p w14:paraId="78A2B856" w14:textId="77777777" w:rsidR="00A22D52" w:rsidRDefault="00A22D52" w:rsidP="00A22D52">
      <w:pPr>
        <w:contextualSpacing/>
      </w:pPr>
    </w:p>
    <w:p w14:paraId="1586B6F4" w14:textId="77777777" w:rsidR="00A22D52" w:rsidRDefault="00A22D52" w:rsidP="00A22D52">
      <w:pPr>
        <w:contextualSpacing/>
      </w:pPr>
    </w:p>
    <w:p w14:paraId="6C255DEB" w14:textId="77777777" w:rsidR="00A22D52" w:rsidRDefault="00A22D52" w:rsidP="00A22D52">
      <w:pPr>
        <w:contextualSpacing/>
      </w:pPr>
    </w:p>
    <w:p w14:paraId="7090F1CF" w14:textId="77777777" w:rsidR="00A22D52" w:rsidRDefault="00A22D52" w:rsidP="00A22D52">
      <w:pPr>
        <w:contextualSpacing/>
      </w:pPr>
    </w:p>
    <w:p w14:paraId="039992B5" w14:textId="77777777" w:rsidR="00A22D52" w:rsidRDefault="00A22D52" w:rsidP="00A22D52">
      <w:pPr>
        <w:contextualSpacing/>
      </w:pPr>
    </w:p>
    <w:p w14:paraId="359DCAA6" w14:textId="77777777" w:rsidR="00A22D52" w:rsidRDefault="00A22D52" w:rsidP="00A22D52">
      <w:pPr>
        <w:contextualSpacing/>
      </w:pPr>
    </w:p>
    <w:p w14:paraId="0174122F" w14:textId="77777777" w:rsidR="00A22D52" w:rsidRDefault="00A22D52" w:rsidP="00A22D52">
      <w:pPr>
        <w:contextualSpacing/>
      </w:pPr>
    </w:p>
    <w:p w14:paraId="5CEA3A50" w14:textId="77777777" w:rsidR="00A22D52" w:rsidRDefault="00A22D52" w:rsidP="00A22D52">
      <w:pPr>
        <w:contextualSpacing/>
      </w:pPr>
    </w:p>
    <w:p w14:paraId="20CBF378" w14:textId="77777777" w:rsidR="00A22D52" w:rsidRDefault="00A22D52" w:rsidP="00A22D52">
      <w:pPr>
        <w:contextualSpacing/>
      </w:pPr>
    </w:p>
    <w:p w14:paraId="4B4810D2" w14:textId="77777777" w:rsidR="00A22D52" w:rsidRDefault="00A22D52" w:rsidP="00A22D52">
      <w:pPr>
        <w:pStyle w:val="Heading1"/>
      </w:pPr>
      <w:bookmarkStart w:id="2" w:name="_Toc499073336"/>
      <w:r>
        <w:t>INTRODUCTION</w:t>
      </w:r>
      <w:bookmarkEnd w:id="2"/>
    </w:p>
    <w:p w14:paraId="26BA140B" w14:textId="77777777" w:rsidR="00A22D52" w:rsidRDefault="00A22D52" w:rsidP="00A22D52">
      <w:pPr>
        <w:contextualSpacing/>
      </w:pPr>
      <w:r>
        <w:br w:type="page"/>
      </w:r>
    </w:p>
    <w:p w14:paraId="4B9FB5F9" w14:textId="77777777" w:rsidR="00A22D52" w:rsidRPr="00976803" w:rsidRDefault="00A22D52" w:rsidP="00A22D52">
      <w:pPr>
        <w:pStyle w:val="Heading2"/>
        <w:contextualSpacing/>
      </w:pPr>
      <w:bookmarkStart w:id="3" w:name="_Toc499073337"/>
      <w:r w:rsidRPr="00976803">
        <w:lastRenderedPageBreak/>
        <w:t>CANONS OF THE OLD TESTAMENT</w:t>
      </w:r>
      <w:bookmarkEnd w:id="3"/>
    </w:p>
    <w:p w14:paraId="4914F257" w14:textId="77777777" w:rsidR="00A22D52" w:rsidRDefault="00A22D52" w:rsidP="00A22D52">
      <w:pPr>
        <w:contextualSpacing/>
        <w:rPr>
          <w:rFonts w:cs="LRS System 4"/>
          <w:sz w:val="18"/>
        </w:rPr>
      </w:pPr>
    </w:p>
    <w:p w14:paraId="43A1C820" w14:textId="77777777" w:rsidR="00A22D52" w:rsidRDefault="00A22D52" w:rsidP="00A22D52">
      <w:pPr>
        <w:contextualSpacing/>
        <w:rPr>
          <w:rFonts w:cs="LRS System 4"/>
          <w:sz w:val="18"/>
        </w:rPr>
      </w:pPr>
    </w:p>
    <w:p w14:paraId="750818D7" w14:textId="77777777" w:rsidR="008C773A" w:rsidRDefault="008C773A" w:rsidP="008C773A">
      <w:pPr>
        <w:tabs>
          <w:tab w:val="left" w:pos="1616"/>
          <w:tab w:val="left" w:pos="4143"/>
          <w:tab w:val="left" w:pos="7200"/>
        </w:tabs>
        <w:contextualSpacing/>
        <w:rPr>
          <w:rFonts w:cs="LRS System 4"/>
          <w:sz w:val="18"/>
        </w:rPr>
      </w:pPr>
      <w:r>
        <w:rPr>
          <w:rFonts w:cs="LRS System 4"/>
          <w:b/>
          <w:bCs/>
          <w:sz w:val="18"/>
        </w:rPr>
        <w:t>HEBREW</w:t>
      </w:r>
      <w:r>
        <w:rPr>
          <w:rFonts w:cs="LRS System 4"/>
          <w:sz w:val="18"/>
        </w:rPr>
        <w:tab/>
      </w:r>
      <w:r w:rsidRPr="001041A1">
        <w:rPr>
          <w:rFonts w:cs="LRS System 4"/>
          <w:b/>
          <w:bCs/>
          <w:sz w:val="18"/>
        </w:rPr>
        <w:t>SEPTUAGINT</w:t>
      </w:r>
      <w:r>
        <w:rPr>
          <w:rFonts w:cs="LRS System 4"/>
          <w:sz w:val="18"/>
        </w:rPr>
        <w:t xml:space="preserve"> </w:t>
      </w:r>
      <w:r w:rsidRPr="001041A1">
        <w:rPr>
          <w:rFonts w:cs="LRS System 4"/>
          <w:sz w:val="18"/>
          <w:vertAlign w:val="superscript"/>
        </w:rPr>
        <w:t>1</w:t>
      </w:r>
      <w:r>
        <w:rPr>
          <w:rFonts w:cs="LRS System 4"/>
          <w:sz w:val="18"/>
        </w:rPr>
        <w:tab/>
      </w:r>
      <w:r>
        <w:rPr>
          <w:rFonts w:cs="LRS System 4"/>
          <w:b/>
          <w:bCs/>
          <w:sz w:val="18"/>
        </w:rPr>
        <w:t>VULGATE</w:t>
      </w:r>
      <w:r>
        <w:rPr>
          <w:rFonts w:cs="LRS System 4"/>
          <w:sz w:val="18"/>
        </w:rPr>
        <w:tab/>
      </w:r>
      <w:r>
        <w:rPr>
          <w:rFonts w:cs="LRS System 4"/>
          <w:b/>
          <w:bCs/>
          <w:sz w:val="18"/>
        </w:rPr>
        <w:t>CATHOLIC</w:t>
      </w:r>
      <w:r w:rsidRPr="001041A1">
        <w:rPr>
          <w:rFonts w:cs="LRS System 4"/>
          <w:b/>
          <w:bCs/>
          <w:sz w:val="18"/>
        </w:rPr>
        <w:t xml:space="preserve"> BIBLE</w:t>
      </w:r>
      <w:r>
        <w:rPr>
          <w:rFonts w:cs="LRS System 4"/>
          <w:sz w:val="18"/>
        </w:rPr>
        <w:t xml:space="preserve"> </w:t>
      </w:r>
      <w:r w:rsidRPr="001041A1">
        <w:rPr>
          <w:rFonts w:cs="LRS System 4"/>
          <w:sz w:val="18"/>
          <w:vertAlign w:val="superscript"/>
        </w:rPr>
        <w:t>2</w:t>
      </w:r>
    </w:p>
    <w:p w14:paraId="7B560205" w14:textId="1748951D" w:rsidR="008C773A" w:rsidRDefault="008C773A" w:rsidP="008C773A">
      <w:pPr>
        <w:tabs>
          <w:tab w:val="left" w:pos="1616"/>
          <w:tab w:val="left" w:pos="4143"/>
          <w:tab w:val="left" w:pos="7200"/>
        </w:tabs>
        <w:contextualSpacing/>
        <w:rPr>
          <w:rFonts w:cs="LRS System 4"/>
          <w:sz w:val="18"/>
        </w:rPr>
      </w:pPr>
      <w:r>
        <w:rPr>
          <w:rFonts w:cs="LRS System 4"/>
          <w:sz w:val="18"/>
        </w:rPr>
        <w:tab/>
        <w:t>(Greek translation c. 250-100)</w:t>
      </w:r>
      <w:r>
        <w:rPr>
          <w:rFonts w:cs="LRS System 4"/>
          <w:sz w:val="18"/>
        </w:rPr>
        <w:tab/>
        <w:t>(Latin translation, 450 CE)</w:t>
      </w:r>
    </w:p>
    <w:p w14:paraId="2D98870F" w14:textId="77777777" w:rsidR="008C773A" w:rsidRPr="001D6DF5" w:rsidRDefault="008C773A" w:rsidP="008C773A">
      <w:pPr>
        <w:tabs>
          <w:tab w:val="left" w:pos="1616"/>
          <w:tab w:val="left" w:pos="4143"/>
          <w:tab w:val="left" w:pos="7200"/>
        </w:tabs>
        <w:contextualSpacing/>
        <w:rPr>
          <w:rFonts w:cs="LRS System 4"/>
          <w:sz w:val="18"/>
        </w:rPr>
      </w:pPr>
      <w:r>
        <w:rPr>
          <w:rFonts w:cs="LRS System 4"/>
          <w:i/>
          <w:sz w:val="18"/>
        </w:rPr>
        <w:t>Torah</w:t>
      </w:r>
      <w:r>
        <w:rPr>
          <w:rFonts w:cs="LRS System 4"/>
          <w:sz w:val="18"/>
        </w:rPr>
        <w:t>:</w:t>
      </w:r>
      <w:r>
        <w:rPr>
          <w:rFonts w:cs="LRS System 4"/>
          <w:sz w:val="18"/>
        </w:rPr>
        <w:tab/>
      </w:r>
      <w:r>
        <w:rPr>
          <w:rFonts w:cs="LRS System 4"/>
          <w:sz w:val="18"/>
        </w:rPr>
        <w:tab/>
      </w:r>
      <w:r>
        <w:rPr>
          <w:rFonts w:cs="LRS System 4"/>
          <w:sz w:val="18"/>
        </w:rPr>
        <w:tab/>
      </w:r>
      <w:r>
        <w:rPr>
          <w:rFonts w:cs="LRS System 4"/>
          <w:i/>
          <w:sz w:val="18"/>
        </w:rPr>
        <w:t>Historical Books</w:t>
      </w:r>
      <w:r>
        <w:rPr>
          <w:rFonts w:cs="LRS System 4"/>
          <w:sz w:val="18"/>
        </w:rPr>
        <w:t>:</w:t>
      </w:r>
    </w:p>
    <w:p w14:paraId="4F820D0F" w14:textId="77777777" w:rsidR="008C773A" w:rsidRDefault="008C773A" w:rsidP="008C773A">
      <w:pPr>
        <w:tabs>
          <w:tab w:val="left" w:pos="1616"/>
          <w:tab w:val="left" w:pos="4143"/>
          <w:tab w:val="left" w:pos="7200"/>
        </w:tabs>
        <w:contextualSpacing/>
        <w:rPr>
          <w:rFonts w:cs="LRS System 4"/>
          <w:sz w:val="18"/>
        </w:rPr>
      </w:pPr>
      <w:r>
        <w:rPr>
          <w:rFonts w:cs="LRS System 4"/>
          <w:sz w:val="18"/>
        </w:rPr>
        <w:t>Genesis</w:t>
      </w:r>
      <w:r>
        <w:rPr>
          <w:rFonts w:cs="LRS System 4"/>
          <w:sz w:val="18"/>
        </w:rPr>
        <w:tab/>
        <w:t>Genesis</w:t>
      </w:r>
      <w:r>
        <w:rPr>
          <w:rFonts w:cs="LRS System 4"/>
          <w:sz w:val="18"/>
        </w:rPr>
        <w:tab/>
        <w:t>Genesis</w:t>
      </w:r>
      <w:r>
        <w:rPr>
          <w:rFonts w:cs="LRS System 4"/>
          <w:sz w:val="18"/>
        </w:rPr>
        <w:tab/>
        <w:t>Genesis</w:t>
      </w:r>
    </w:p>
    <w:p w14:paraId="4B3BE4A5" w14:textId="77777777" w:rsidR="008C773A" w:rsidRPr="00F8209D" w:rsidRDefault="008C773A" w:rsidP="008C773A">
      <w:pPr>
        <w:tabs>
          <w:tab w:val="left" w:pos="1616"/>
          <w:tab w:val="left" w:pos="4143"/>
          <w:tab w:val="left" w:pos="7200"/>
        </w:tabs>
        <w:contextualSpacing/>
        <w:rPr>
          <w:rFonts w:cs="LRS System 4"/>
          <w:sz w:val="18"/>
        </w:rPr>
      </w:pPr>
      <w:r w:rsidRPr="00F8209D">
        <w:rPr>
          <w:rFonts w:cs="LRS System 4"/>
          <w:sz w:val="18"/>
        </w:rPr>
        <w:t>Exodus</w:t>
      </w:r>
      <w:r w:rsidRPr="00F8209D">
        <w:rPr>
          <w:rFonts w:cs="LRS System 4"/>
          <w:sz w:val="18"/>
        </w:rPr>
        <w:tab/>
        <w:t>Exodus</w:t>
      </w:r>
      <w:r w:rsidRPr="00F8209D">
        <w:rPr>
          <w:rFonts w:cs="LRS System 4"/>
          <w:sz w:val="18"/>
        </w:rPr>
        <w:tab/>
        <w:t>Exodus</w:t>
      </w:r>
      <w:r w:rsidRPr="00F8209D">
        <w:rPr>
          <w:rFonts w:cs="LRS System 4"/>
          <w:sz w:val="18"/>
        </w:rPr>
        <w:tab/>
        <w:t>Exodus</w:t>
      </w:r>
    </w:p>
    <w:p w14:paraId="53BF72DE" w14:textId="77777777" w:rsidR="008C773A" w:rsidRPr="00F8209D" w:rsidRDefault="008C773A" w:rsidP="008C773A">
      <w:pPr>
        <w:tabs>
          <w:tab w:val="left" w:pos="1616"/>
          <w:tab w:val="left" w:pos="4143"/>
          <w:tab w:val="left" w:pos="7200"/>
        </w:tabs>
        <w:contextualSpacing/>
        <w:rPr>
          <w:rFonts w:cs="LRS System 4"/>
          <w:sz w:val="18"/>
        </w:rPr>
      </w:pPr>
      <w:r w:rsidRPr="00F8209D">
        <w:rPr>
          <w:rFonts w:cs="LRS System 4"/>
          <w:sz w:val="18"/>
        </w:rPr>
        <w:t>Leviticus</w:t>
      </w:r>
      <w:r w:rsidRPr="00F8209D">
        <w:rPr>
          <w:rFonts w:cs="LRS System 4"/>
          <w:sz w:val="18"/>
        </w:rPr>
        <w:tab/>
        <w:t>Leviticus</w:t>
      </w:r>
      <w:r w:rsidRPr="00F8209D">
        <w:rPr>
          <w:rFonts w:cs="LRS System 4"/>
          <w:sz w:val="18"/>
        </w:rPr>
        <w:tab/>
        <w:t>Leviticus</w:t>
      </w:r>
      <w:r w:rsidRPr="00F8209D">
        <w:rPr>
          <w:rFonts w:cs="LRS System 4"/>
          <w:sz w:val="18"/>
        </w:rPr>
        <w:tab/>
        <w:t>Leviticus</w:t>
      </w:r>
    </w:p>
    <w:p w14:paraId="72A6A22F" w14:textId="77777777" w:rsidR="008C773A" w:rsidRDefault="008C773A" w:rsidP="008C773A">
      <w:pPr>
        <w:tabs>
          <w:tab w:val="left" w:pos="1616"/>
          <w:tab w:val="left" w:pos="4143"/>
          <w:tab w:val="left" w:pos="7200"/>
        </w:tabs>
        <w:contextualSpacing/>
        <w:rPr>
          <w:rFonts w:cs="LRS System 4"/>
          <w:sz w:val="18"/>
        </w:rPr>
      </w:pPr>
      <w:r>
        <w:rPr>
          <w:rFonts w:cs="LRS System 4"/>
          <w:sz w:val="18"/>
        </w:rPr>
        <w:t>Numbers</w:t>
      </w:r>
      <w:r>
        <w:rPr>
          <w:rFonts w:cs="LRS System 4"/>
          <w:sz w:val="18"/>
        </w:rPr>
        <w:tab/>
        <w:t>Numbers</w:t>
      </w:r>
      <w:r>
        <w:rPr>
          <w:rFonts w:cs="LRS System 4"/>
          <w:sz w:val="18"/>
        </w:rPr>
        <w:tab/>
        <w:t>Numbers</w:t>
      </w:r>
      <w:r>
        <w:rPr>
          <w:rFonts w:cs="LRS System 4"/>
          <w:sz w:val="18"/>
        </w:rPr>
        <w:tab/>
        <w:t>Numbers</w:t>
      </w:r>
    </w:p>
    <w:p w14:paraId="7DA8E8B8" w14:textId="77777777" w:rsidR="008C773A" w:rsidRPr="00F8209D" w:rsidRDefault="008C773A" w:rsidP="008C773A">
      <w:pPr>
        <w:tabs>
          <w:tab w:val="left" w:pos="1616"/>
          <w:tab w:val="left" w:pos="4143"/>
          <w:tab w:val="left" w:pos="7200"/>
        </w:tabs>
        <w:contextualSpacing/>
        <w:rPr>
          <w:rFonts w:cs="LRS System 4"/>
          <w:sz w:val="18"/>
          <w:lang w:val="fr-FR"/>
        </w:rPr>
      </w:pPr>
      <w:r w:rsidRPr="00F8209D">
        <w:rPr>
          <w:rFonts w:cs="LRS System 4"/>
          <w:sz w:val="18"/>
          <w:lang w:val="fr-FR"/>
        </w:rPr>
        <w:t>Deuteronomy</w:t>
      </w:r>
      <w:r w:rsidRPr="00F8209D">
        <w:rPr>
          <w:rFonts w:cs="LRS System 4"/>
          <w:sz w:val="18"/>
          <w:lang w:val="fr-FR"/>
        </w:rPr>
        <w:tab/>
        <w:t>Deuteronomy</w:t>
      </w:r>
      <w:r w:rsidRPr="00F8209D">
        <w:rPr>
          <w:rFonts w:cs="LRS System 4"/>
          <w:sz w:val="18"/>
          <w:lang w:val="fr-FR"/>
        </w:rPr>
        <w:tab/>
        <w:t>Deuteronomy</w:t>
      </w:r>
      <w:r w:rsidRPr="00F8209D">
        <w:rPr>
          <w:rFonts w:cs="LRS System 4"/>
          <w:sz w:val="18"/>
          <w:lang w:val="fr-FR"/>
        </w:rPr>
        <w:tab/>
        <w:t>Deuteronomy</w:t>
      </w:r>
    </w:p>
    <w:p w14:paraId="53F4E097" w14:textId="77777777" w:rsidR="008C773A" w:rsidRPr="00F8209D" w:rsidRDefault="008C773A" w:rsidP="008C773A">
      <w:pPr>
        <w:tabs>
          <w:tab w:val="left" w:pos="1616"/>
          <w:tab w:val="left" w:pos="4143"/>
          <w:tab w:val="left" w:pos="7200"/>
        </w:tabs>
        <w:contextualSpacing/>
        <w:rPr>
          <w:rFonts w:cs="LRS System 4"/>
          <w:sz w:val="18"/>
          <w:lang w:val="fr-FR"/>
        </w:rPr>
      </w:pPr>
      <w:r w:rsidRPr="00F8209D">
        <w:rPr>
          <w:rFonts w:cs="LRS System 4"/>
          <w:i/>
          <w:sz w:val="18"/>
          <w:lang w:val="fr-FR"/>
        </w:rPr>
        <w:t>Nebi’im</w:t>
      </w:r>
      <w:r w:rsidRPr="00F8209D">
        <w:rPr>
          <w:rFonts w:cs="LRS System 4"/>
          <w:sz w:val="18"/>
          <w:lang w:val="fr-FR"/>
        </w:rPr>
        <w:t>:</w:t>
      </w:r>
    </w:p>
    <w:p w14:paraId="7458E388" w14:textId="77777777" w:rsidR="008C773A" w:rsidRDefault="008C773A" w:rsidP="008C773A">
      <w:pPr>
        <w:tabs>
          <w:tab w:val="left" w:pos="1616"/>
          <w:tab w:val="left" w:pos="4143"/>
          <w:tab w:val="left" w:pos="7200"/>
        </w:tabs>
        <w:contextualSpacing/>
        <w:rPr>
          <w:rFonts w:cs="LRS System 4"/>
          <w:sz w:val="18"/>
        </w:rPr>
      </w:pPr>
      <w:r>
        <w:rPr>
          <w:rFonts w:cs="LRS System 4"/>
          <w:sz w:val="18"/>
        </w:rPr>
        <w:t>Joshua</w:t>
      </w:r>
      <w:r>
        <w:rPr>
          <w:rFonts w:cs="LRS System 4"/>
          <w:sz w:val="18"/>
        </w:rPr>
        <w:tab/>
        <w:t>Joshua</w:t>
      </w:r>
      <w:r>
        <w:rPr>
          <w:rFonts w:cs="LRS System 4"/>
          <w:sz w:val="18"/>
        </w:rPr>
        <w:tab/>
        <w:t>Joshua</w:t>
      </w:r>
      <w:r>
        <w:rPr>
          <w:rFonts w:cs="LRS System 4"/>
          <w:sz w:val="18"/>
        </w:rPr>
        <w:tab/>
        <w:t>Joshua</w:t>
      </w:r>
    </w:p>
    <w:p w14:paraId="111DE114" w14:textId="77777777" w:rsidR="008C773A" w:rsidRDefault="008C773A" w:rsidP="008C773A">
      <w:pPr>
        <w:tabs>
          <w:tab w:val="left" w:pos="1616"/>
          <w:tab w:val="left" w:pos="4143"/>
          <w:tab w:val="left" w:pos="7200"/>
        </w:tabs>
        <w:contextualSpacing/>
        <w:rPr>
          <w:rFonts w:cs="LRS System 4"/>
          <w:sz w:val="18"/>
        </w:rPr>
      </w:pPr>
      <w:r>
        <w:rPr>
          <w:rFonts w:cs="LRS System 4"/>
          <w:sz w:val="18"/>
        </w:rPr>
        <w:t>Judges</w:t>
      </w:r>
      <w:r>
        <w:rPr>
          <w:rFonts w:cs="LRS System 4"/>
          <w:sz w:val="18"/>
        </w:rPr>
        <w:tab/>
        <w:t>Judges</w:t>
      </w:r>
      <w:r>
        <w:rPr>
          <w:rFonts w:cs="LRS System 4"/>
          <w:sz w:val="18"/>
        </w:rPr>
        <w:tab/>
        <w:t>Judges</w:t>
      </w:r>
      <w:r>
        <w:rPr>
          <w:rFonts w:cs="LRS System 4"/>
          <w:sz w:val="18"/>
        </w:rPr>
        <w:tab/>
        <w:t>Judges</w:t>
      </w:r>
    </w:p>
    <w:p w14:paraId="42507BBB" w14:textId="77777777" w:rsidR="008C773A" w:rsidRDefault="008C773A" w:rsidP="008C773A">
      <w:pPr>
        <w:tabs>
          <w:tab w:val="left" w:pos="1616"/>
          <w:tab w:val="left" w:pos="4143"/>
          <w:tab w:val="left" w:pos="7200"/>
        </w:tabs>
        <w:contextualSpacing/>
        <w:rPr>
          <w:rFonts w:cs="LRS System 4"/>
          <w:sz w:val="18"/>
        </w:rPr>
      </w:pPr>
      <w:r>
        <w:rPr>
          <w:rFonts w:cs="LRS System 4"/>
          <w:sz w:val="18"/>
        </w:rPr>
        <w:tab/>
        <w:t>Ruth</w:t>
      </w:r>
      <w:r>
        <w:rPr>
          <w:rFonts w:cs="LRS System 4"/>
          <w:sz w:val="18"/>
        </w:rPr>
        <w:tab/>
        <w:t>Ruth</w:t>
      </w:r>
      <w:r>
        <w:rPr>
          <w:rFonts w:cs="LRS System 4"/>
          <w:sz w:val="18"/>
        </w:rPr>
        <w:tab/>
        <w:t>Ruth</w:t>
      </w:r>
    </w:p>
    <w:p w14:paraId="24A78901" w14:textId="77777777" w:rsidR="008C773A" w:rsidRDefault="008C773A" w:rsidP="008C773A">
      <w:pPr>
        <w:tabs>
          <w:tab w:val="left" w:pos="1616"/>
          <w:tab w:val="left" w:pos="4143"/>
          <w:tab w:val="left" w:pos="7200"/>
        </w:tabs>
        <w:contextualSpacing/>
        <w:rPr>
          <w:rFonts w:cs="LRS System 4"/>
          <w:sz w:val="18"/>
        </w:rPr>
      </w:pPr>
      <w:r>
        <w:rPr>
          <w:rFonts w:cs="LRS System 4"/>
          <w:sz w:val="18"/>
        </w:rPr>
        <w:t>Samuel [1</w:t>
      </w:r>
      <w:r>
        <w:rPr>
          <w:rFonts w:cs="LRS System 4"/>
          <w:sz w:val="18"/>
        </w:rPr>
        <w:noBreakHyphen/>
        <w:t>2 Samuel]</w:t>
      </w:r>
      <w:r>
        <w:rPr>
          <w:rFonts w:cs="LRS System 4"/>
          <w:sz w:val="18"/>
        </w:rPr>
        <w:tab/>
        <w:t>1 Kingdoms [1 Samuel]</w:t>
      </w:r>
      <w:r>
        <w:rPr>
          <w:rFonts w:cs="LRS System 4"/>
          <w:sz w:val="18"/>
        </w:rPr>
        <w:tab/>
        <w:t>Samuel (1</w:t>
      </w:r>
      <w:r>
        <w:rPr>
          <w:rFonts w:cs="LRS System 4"/>
          <w:sz w:val="18"/>
        </w:rPr>
        <w:noBreakHyphen/>
        <w:t>2 Kingdoms) [1</w:t>
      </w:r>
      <w:r>
        <w:rPr>
          <w:rFonts w:cs="LRS System 4"/>
          <w:sz w:val="18"/>
        </w:rPr>
        <w:noBreakHyphen/>
        <w:t>2 Samuel]</w:t>
      </w:r>
      <w:r>
        <w:rPr>
          <w:rFonts w:cs="LRS System 4"/>
          <w:sz w:val="18"/>
        </w:rPr>
        <w:tab/>
        <w:t>1 Samuel</w:t>
      </w:r>
    </w:p>
    <w:p w14:paraId="4A3FBD8F" w14:textId="77777777" w:rsidR="008C773A" w:rsidRDefault="008C773A" w:rsidP="008C773A">
      <w:pPr>
        <w:tabs>
          <w:tab w:val="left" w:pos="1616"/>
          <w:tab w:val="left" w:pos="4143"/>
          <w:tab w:val="left" w:pos="7200"/>
        </w:tabs>
        <w:contextualSpacing/>
        <w:rPr>
          <w:rFonts w:cs="LRS System 4"/>
          <w:sz w:val="18"/>
        </w:rPr>
      </w:pPr>
      <w:r>
        <w:rPr>
          <w:rFonts w:cs="LRS System 4"/>
          <w:sz w:val="18"/>
        </w:rPr>
        <w:tab/>
        <w:t>2 Kingdoms [2 Samuel]</w:t>
      </w:r>
      <w:r>
        <w:rPr>
          <w:rFonts w:cs="LRS System 4"/>
          <w:sz w:val="18"/>
        </w:rPr>
        <w:tab/>
      </w:r>
      <w:r>
        <w:rPr>
          <w:rFonts w:cs="LRS System 4"/>
          <w:sz w:val="18"/>
        </w:rPr>
        <w:tab/>
        <w:t>2 Samuel</w:t>
      </w:r>
    </w:p>
    <w:p w14:paraId="0A57FAC2" w14:textId="77777777" w:rsidR="008C773A" w:rsidRDefault="008C773A" w:rsidP="008C773A">
      <w:pPr>
        <w:tabs>
          <w:tab w:val="left" w:pos="1616"/>
          <w:tab w:val="left" w:pos="4143"/>
          <w:tab w:val="left" w:pos="7200"/>
        </w:tabs>
        <w:contextualSpacing/>
        <w:rPr>
          <w:rFonts w:cs="LRS System 4"/>
          <w:sz w:val="18"/>
        </w:rPr>
      </w:pPr>
      <w:r>
        <w:rPr>
          <w:rFonts w:cs="LRS System 4"/>
          <w:sz w:val="18"/>
        </w:rPr>
        <w:t>Kings [1</w:t>
      </w:r>
      <w:r>
        <w:rPr>
          <w:rFonts w:cs="LRS System 4"/>
          <w:sz w:val="18"/>
        </w:rPr>
        <w:noBreakHyphen/>
        <w:t>2 Kings]</w:t>
      </w:r>
      <w:r>
        <w:rPr>
          <w:rFonts w:cs="LRS System 4"/>
          <w:sz w:val="18"/>
        </w:rPr>
        <w:tab/>
        <w:t>3 Kingdoms [1 Kings]</w:t>
      </w:r>
      <w:r>
        <w:rPr>
          <w:rFonts w:cs="LRS System 4"/>
          <w:sz w:val="18"/>
        </w:rPr>
        <w:tab/>
        <w:t>Kings (3</w:t>
      </w:r>
      <w:r>
        <w:rPr>
          <w:rFonts w:cs="LRS System 4"/>
          <w:sz w:val="18"/>
        </w:rPr>
        <w:noBreakHyphen/>
        <w:t>4 Kingdoms) [1</w:t>
      </w:r>
      <w:r>
        <w:rPr>
          <w:rFonts w:cs="LRS System 4"/>
          <w:sz w:val="18"/>
        </w:rPr>
        <w:noBreakHyphen/>
        <w:t>2 Kings]</w:t>
      </w:r>
      <w:r>
        <w:rPr>
          <w:rFonts w:cs="LRS System 4"/>
          <w:sz w:val="18"/>
        </w:rPr>
        <w:tab/>
        <w:t>1 Kings</w:t>
      </w:r>
    </w:p>
    <w:p w14:paraId="6C3B95DA" w14:textId="77777777" w:rsidR="008C773A" w:rsidRDefault="008C773A" w:rsidP="008C773A">
      <w:pPr>
        <w:tabs>
          <w:tab w:val="left" w:pos="1616"/>
          <w:tab w:val="left" w:pos="4143"/>
          <w:tab w:val="left" w:pos="7200"/>
        </w:tabs>
        <w:contextualSpacing/>
        <w:rPr>
          <w:rFonts w:cs="LRS System 4"/>
          <w:sz w:val="18"/>
        </w:rPr>
      </w:pPr>
      <w:r>
        <w:rPr>
          <w:rFonts w:cs="LRS System 4"/>
          <w:sz w:val="18"/>
        </w:rPr>
        <w:tab/>
        <w:t>4 Kingdoms [2 Kings]</w:t>
      </w:r>
      <w:r>
        <w:rPr>
          <w:rFonts w:cs="LRS System 4"/>
          <w:sz w:val="18"/>
        </w:rPr>
        <w:tab/>
      </w:r>
      <w:r>
        <w:rPr>
          <w:rFonts w:cs="LRS System 4"/>
          <w:sz w:val="18"/>
        </w:rPr>
        <w:tab/>
        <w:t>2 Kings</w:t>
      </w:r>
    </w:p>
    <w:p w14:paraId="44F0C0EF" w14:textId="77777777" w:rsidR="008C773A" w:rsidRDefault="008C773A" w:rsidP="008C773A">
      <w:pPr>
        <w:tabs>
          <w:tab w:val="left" w:pos="1616"/>
          <w:tab w:val="left" w:pos="4143"/>
          <w:tab w:val="left" w:pos="7200"/>
        </w:tabs>
        <w:contextualSpacing/>
        <w:rPr>
          <w:rFonts w:cs="LRS System 4"/>
          <w:sz w:val="18"/>
        </w:rPr>
      </w:pPr>
      <w:r>
        <w:rPr>
          <w:rFonts w:cs="LRS System 4"/>
          <w:sz w:val="18"/>
        </w:rPr>
        <w:tab/>
        <w:t>1 Paralipomenon [1 Chr]</w:t>
      </w:r>
      <w:r>
        <w:rPr>
          <w:rFonts w:cs="LRS System 4"/>
          <w:sz w:val="18"/>
        </w:rPr>
        <w:tab/>
        <w:t>Words of Days [1</w:t>
      </w:r>
      <w:r>
        <w:rPr>
          <w:rFonts w:cs="LRS System 4"/>
          <w:sz w:val="18"/>
        </w:rPr>
        <w:noBreakHyphen/>
        <w:t>2 Chronicles]</w:t>
      </w:r>
      <w:r>
        <w:rPr>
          <w:rFonts w:cs="LRS System 4"/>
          <w:sz w:val="18"/>
        </w:rPr>
        <w:tab/>
        <w:t>1 Chronicles</w:t>
      </w:r>
    </w:p>
    <w:p w14:paraId="63266AA9" w14:textId="77777777" w:rsidR="008C773A" w:rsidRDefault="008C773A" w:rsidP="008C773A">
      <w:pPr>
        <w:tabs>
          <w:tab w:val="left" w:pos="1616"/>
          <w:tab w:val="left" w:pos="4143"/>
          <w:tab w:val="left" w:pos="7200"/>
        </w:tabs>
        <w:contextualSpacing/>
        <w:rPr>
          <w:rFonts w:cs="LRS System 4"/>
          <w:sz w:val="18"/>
        </w:rPr>
      </w:pPr>
      <w:r>
        <w:rPr>
          <w:rFonts w:cs="LRS System 4"/>
          <w:sz w:val="18"/>
        </w:rPr>
        <w:tab/>
        <w:t xml:space="preserve">2 Paralipomenon [2 Chr] </w:t>
      </w:r>
      <w:r>
        <w:rPr>
          <w:rFonts w:cs="LRS System 4"/>
          <w:sz w:val="18"/>
        </w:rPr>
        <w:tab/>
      </w:r>
      <w:r>
        <w:rPr>
          <w:rFonts w:cs="LRS System 4"/>
          <w:sz w:val="18"/>
        </w:rPr>
        <w:tab/>
        <w:t>2 Chronicles</w:t>
      </w:r>
    </w:p>
    <w:p w14:paraId="53D6CD6E" w14:textId="77777777" w:rsidR="008C773A" w:rsidRDefault="008C773A" w:rsidP="008C773A">
      <w:pPr>
        <w:tabs>
          <w:tab w:val="left" w:pos="1616"/>
          <w:tab w:val="left" w:pos="4143"/>
          <w:tab w:val="left" w:pos="7200"/>
        </w:tabs>
        <w:contextualSpacing/>
        <w:rPr>
          <w:rFonts w:cs="LRS System 4"/>
          <w:sz w:val="18"/>
        </w:rPr>
      </w:pPr>
      <w:r>
        <w:rPr>
          <w:rFonts w:cs="LRS System 4"/>
          <w:sz w:val="18"/>
        </w:rPr>
        <w:tab/>
        <w:t>1 Esdras</w:t>
      </w:r>
      <w:r>
        <w:rPr>
          <w:rFonts w:cs="LRS System 4"/>
          <w:sz w:val="18"/>
        </w:rPr>
        <w:tab/>
        <w:t>Ezra (1 and 2 Esdras) [Ezra</w:t>
      </w:r>
      <w:r>
        <w:rPr>
          <w:rFonts w:cs="LRS System 4"/>
          <w:sz w:val="18"/>
        </w:rPr>
        <w:noBreakHyphen/>
        <w:t>Nehemiah]</w:t>
      </w:r>
      <w:r>
        <w:rPr>
          <w:rFonts w:cs="LRS System 4"/>
          <w:sz w:val="18"/>
        </w:rPr>
        <w:tab/>
        <w:t>Ezra</w:t>
      </w:r>
    </w:p>
    <w:p w14:paraId="7293CE59" w14:textId="77777777" w:rsidR="008C773A" w:rsidRDefault="008C773A" w:rsidP="008C773A">
      <w:pPr>
        <w:tabs>
          <w:tab w:val="left" w:pos="1616"/>
          <w:tab w:val="left" w:pos="4143"/>
          <w:tab w:val="left" w:pos="7200"/>
        </w:tabs>
        <w:contextualSpacing/>
        <w:rPr>
          <w:rFonts w:cs="LRS System 4"/>
          <w:sz w:val="18"/>
        </w:rPr>
      </w:pPr>
      <w:r>
        <w:rPr>
          <w:rFonts w:cs="LRS System 4"/>
          <w:sz w:val="18"/>
        </w:rPr>
        <w:tab/>
        <w:t>2 Esdras [Ezra</w:t>
      </w:r>
      <w:r>
        <w:rPr>
          <w:rFonts w:cs="LRS System 4"/>
          <w:sz w:val="18"/>
        </w:rPr>
        <w:noBreakHyphen/>
        <w:t>Nehemiah]</w:t>
      </w:r>
      <w:r>
        <w:rPr>
          <w:rFonts w:cs="LRS System 4"/>
          <w:sz w:val="18"/>
        </w:rPr>
        <w:tab/>
      </w:r>
      <w:r>
        <w:rPr>
          <w:rFonts w:cs="LRS System 4"/>
          <w:sz w:val="18"/>
        </w:rPr>
        <w:tab/>
        <w:t>Nehemiah</w:t>
      </w:r>
    </w:p>
    <w:p w14:paraId="2B6020EC" w14:textId="77777777" w:rsidR="008C773A" w:rsidRDefault="008C773A" w:rsidP="008C773A">
      <w:pPr>
        <w:tabs>
          <w:tab w:val="left" w:pos="1616"/>
          <w:tab w:val="left" w:pos="4143"/>
          <w:tab w:val="left" w:pos="7200"/>
        </w:tabs>
        <w:contextualSpacing/>
        <w:rPr>
          <w:rFonts w:cs="LRS System 4"/>
          <w:sz w:val="18"/>
        </w:rPr>
      </w:pPr>
      <w:r>
        <w:rPr>
          <w:rFonts w:cs="LRS System 4"/>
          <w:sz w:val="18"/>
        </w:rPr>
        <w:tab/>
        <w:t>Esther</w:t>
      </w:r>
      <w:r>
        <w:rPr>
          <w:rFonts w:cs="LRS System 4"/>
          <w:sz w:val="18"/>
        </w:rPr>
        <w:tab/>
        <w:t>Tobit</w:t>
      </w:r>
      <w:r>
        <w:rPr>
          <w:rFonts w:cs="LRS System 4"/>
          <w:sz w:val="18"/>
        </w:rPr>
        <w:tab/>
        <w:t>Tobit*</w:t>
      </w:r>
    </w:p>
    <w:p w14:paraId="21DBC97D" w14:textId="77777777" w:rsidR="008C773A" w:rsidRDefault="008C773A" w:rsidP="008C773A">
      <w:pPr>
        <w:tabs>
          <w:tab w:val="left" w:pos="1616"/>
          <w:tab w:val="left" w:pos="4143"/>
          <w:tab w:val="left" w:pos="7200"/>
        </w:tabs>
        <w:contextualSpacing/>
        <w:rPr>
          <w:rFonts w:cs="LRS System 4"/>
          <w:sz w:val="18"/>
        </w:rPr>
      </w:pPr>
      <w:r>
        <w:rPr>
          <w:rFonts w:cs="LRS System 4"/>
          <w:sz w:val="18"/>
        </w:rPr>
        <w:tab/>
        <w:t>Judith</w:t>
      </w:r>
      <w:r>
        <w:rPr>
          <w:rFonts w:cs="LRS System 4"/>
          <w:sz w:val="18"/>
        </w:rPr>
        <w:tab/>
        <w:t>Judith</w:t>
      </w:r>
      <w:r>
        <w:rPr>
          <w:rFonts w:cs="LRS System 4"/>
          <w:sz w:val="18"/>
        </w:rPr>
        <w:tab/>
        <w:t>Judith*</w:t>
      </w:r>
    </w:p>
    <w:p w14:paraId="07CD8C64" w14:textId="77777777" w:rsidR="008C773A" w:rsidRDefault="008C773A" w:rsidP="008C773A">
      <w:pPr>
        <w:tabs>
          <w:tab w:val="left" w:pos="1616"/>
          <w:tab w:val="left" w:pos="4143"/>
          <w:tab w:val="left" w:pos="7200"/>
        </w:tabs>
        <w:contextualSpacing/>
        <w:rPr>
          <w:rFonts w:cs="LRS System 4"/>
          <w:sz w:val="18"/>
        </w:rPr>
      </w:pPr>
      <w:r>
        <w:rPr>
          <w:rFonts w:cs="LRS System 4"/>
          <w:sz w:val="18"/>
        </w:rPr>
        <w:tab/>
        <w:t>Tobit</w:t>
      </w:r>
      <w:r>
        <w:rPr>
          <w:rFonts w:cs="LRS System 4"/>
          <w:sz w:val="18"/>
        </w:rPr>
        <w:tab/>
        <w:t>Esther</w:t>
      </w:r>
      <w:r>
        <w:rPr>
          <w:rFonts w:cs="LRS System 4"/>
          <w:sz w:val="18"/>
        </w:rPr>
        <w:tab/>
        <w:t>Esther</w:t>
      </w:r>
    </w:p>
    <w:p w14:paraId="738F92D8" w14:textId="77777777" w:rsidR="008C773A" w:rsidRDefault="008C773A" w:rsidP="008C773A">
      <w:pPr>
        <w:tabs>
          <w:tab w:val="left" w:pos="1616"/>
          <w:tab w:val="left" w:pos="4143"/>
          <w:tab w:val="left" w:pos="7200"/>
        </w:tabs>
        <w:contextualSpacing/>
        <w:rPr>
          <w:rFonts w:cs="LRS System 4"/>
          <w:sz w:val="18"/>
        </w:rPr>
      </w:pPr>
      <w:r>
        <w:rPr>
          <w:rFonts w:cs="LRS System 4"/>
          <w:sz w:val="18"/>
        </w:rPr>
        <w:tab/>
        <w:t>1 Maccabees</w:t>
      </w:r>
      <w:r>
        <w:rPr>
          <w:rFonts w:cs="LRS System 4"/>
          <w:sz w:val="18"/>
        </w:rPr>
        <w:tab/>
      </w:r>
      <w:r>
        <w:rPr>
          <w:rFonts w:cs="LRS System 4"/>
          <w:sz w:val="18"/>
        </w:rPr>
        <w:tab/>
        <w:t>1 Maccabees*</w:t>
      </w:r>
    </w:p>
    <w:p w14:paraId="66016359" w14:textId="77777777" w:rsidR="008C773A" w:rsidRDefault="008C773A" w:rsidP="008C773A">
      <w:pPr>
        <w:tabs>
          <w:tab w:val="left" w:pos="1616"/>
          <w:tab w:val="left" w:pos="4143"/>
          <w:tab w:val="left" w:pos="7200"/>
        </w:tabs>
        <w:contextualSpacing/>
        <w:rPr>
          <w:rFonts w:cs="LRS System 4"/>
          <w:sz w:val="18"/>
        </w:rPr>
      </w:pPr>
      <w:r>
        <w:rPr>
          <w:rFonts w:cs="LRS System 4"/>
          <w:sz w:val="18"/>
        </w:rPr>
        <w:tab/>
        <w:t>2 Maccabees</w:t>
      </w:r>
      <w:r>
        <w:rPr>
          <w:rFonts w:cs="LRS System 4"/>
          <w:sz w:val="18"/>
        </w:rPr>
        <w:tab/>
      </w:r>
      <w:r>
        <w:rPr>
          <w:rFonts w:cs="LRS System 4"/>
          <w:sz w:val="18"/>
        </w:rPr>
        <w:tab/>
        <w:t>2 Maccabees*</w:t>
      </w:r>
    </w:p>
    <w:p w14:paraId="5E4D4956" w14:textId="77777777" w:rsidR="008C773A" w:rsidRPr="001D6DF5" w:rsidRDefault="008C773A" w:rsidP="008C773A">
      <w:pPr>
        <w:tabs>
          <w:tab w:val="left" w:pos="1616"/>
          <w:tab w:val="left" w:pos="4143"/>
          <w:tab w:val="left" w:pos="7200"/>
        </w:tabs>
        <w:contextualSpacing/>
        <w:rPr>
          <w:rFonts w:cs="LRS System 4"/>
          <w:iCs/>
          <w:sz w:val="18"/>
        </w:rPr>
      </w:pPr>
      <w:r>
        <w:rPr>
          <w:rFonts w:cs="LRS System 4"/>
          <w:iCs/>
          <w:sz w:val="18"/>
        </w:rPr>
        <w:tab/>
      </w:r>
      <w:r>
        <w:rPr>
          <w:rFonts w:cs="LRS System 4"/>
          <w:i/>
          <w:iCs/>
          <w:sz w:val="18"/>
        </w:rPr>
        <w:t>3 Maccabees</w:t>
      </w:r>
    </w:p>
    <w:p w14:paraId="560359AF" w14:textId="77777777" w:rsidR="008C773A" w:rsidRPr="001D6DF5" w:rsidRDefault="008C773A" w:rsidP="008C773A">
      <w:pPr>
        <w:tabs>
          <w:tab w:val="left" w:pos="1616"/>
          <w:tab w:val="left" w:pos="4143"/>
          <w:tab w:val="left" w:pos="7200"/>
        </w:tabs>
        <w:contextualSpacing/>
        <w:rPr>
          <w:rFonts w:cs="LRS System 4"/>
          <w:iCs/>
          <w:sz w:val="18"/>
        </w:rPr>
      </w:pPr>
      <w:r>
        <w:rPr>
          <w:rFonts w:cs="LRS System 4"/>
          <w:iCs/>
          <w:sz w:val="18"/>
        </w:rPr>
        <w:tab/>
      </w:r>
      <w:r>
        <w:rPr>
          <w:rFonts w:cs="LRS System 4"/>
          <w:i/>
          <w:iCs/>
          <w:sz w:val="18"/>
        </w:rPr>
        <w:t>4 Maccabees</w:t>
      </w:r>
    </w:p>
    <w:p w14:paraId="59946890" w14:textId="77777777" w:rsidR="008C773A" w:rsidRPr="001D6DF5" w:rsidRDefault="008C773A" w:rsidP="008C773A">
      <w:pPr>
        <w:tabs>
          <w:tab w:val="left" w:pos="1616"/>
          <w:tab w:val="left" w:pos="4143"/>
          <w:tab w:val="left" w:pos="7200"/>
        </w:tabs>
        <w:contextualSpacing/>
        <w:rPr>
          <w:rFonts w:cs="LRS System 4"/>
          <w:sz w:val="18"/>
        </w:rPr>
      </w:pPr>
      <w:r>
        <w:rPr>
          <w:rFonts w:cs="LRS System 4"/>
          <w:sz w:val="18"/>
        </w:rPr>
        <w:tab/>
      </w:r>
      <w:r>
        <w:rPr>
          <w:rFonts w:cs="LRS System 4"/>
          <w:sz w:val="18"/>
        </w:rPr>
        <w:tab/>
      </w:r>
      <w:r>
        <w:rPr>
          <w:rFonts w:cs="LRS System 4"/>
          <w:sz w:val="18"/>
        </w:rPr>
        <w:tab/>
      </w:r>
      <w:r>
        <w:rPr>
          <w:rFonts w:cs="LRS System 4"/>
          <w:i/>
          <w:sz w:val="18"/>
        </w:rPr>
        <w:t>Wisdom Literature</w:t>
      </w:r>
      <w:r>
        <w:rPr>
          <w:rFonts w:cs="LRS System 4"/>
          <w:sz w:val="18"/>
        </w:rPr>
        <w:t>:</w:t>
      </w:r>
    </w:p>
    <w:p w14:paraId="2D7C3BEC" w14:textId="77777777" w:rsidR="008C773A" w:rsidRDefault="008C773A" w:rsidP="008C773A">
      <w:pPr>
        <w:tabs>
          <w:tab w:val="left" w:pos="1616"/>
          <w:tab w:val="left" w:pos="4143"/>
          <w:tab w:val="left" w:pos="7200"/>
        </w:tabs>
        <w:contextualSpacing/>
        <w:rPr>
          <w:rFonts w:cs="LRS System 4"/>
          <w:sz w:val="18"/>
        </w:rPr>
      </w:pPr>
      <w:r>
        <w:rPr>
          <w:rFonts w:cs="LRS System 4"/>
          <w:sz w:val="18"/>
        </w:rPr>
        <w:t>Isaiah</w:t>
      </w:r>
      <w:r>
        <w:rPr>
          <w:rFonts w:cs="LRS System 4"/>
          <w:sz w:val="18"/>
        </w:rPr>
        <w:tab/>
        <w:t xml:space="preserve">Psalms [with </w:t>
      </w:r>
      <w:r>
        <w:rPr>
          <w:rFonts w:cs="LRS System 4"/>
          <w:i/>
          <w:iCs/>
          <w:sz w:val="18"/>
        </w:rPr>
        <w:t>Ps 151</w:t>
      </w:r>
      <w:r>
        <w:rPr>
          <w:rFonts w:cs="LRS System 4"/>
          <w:sz w:val="18"/>
        </w:rPr>
        <w:t>]</w:t>
      </w:r>
      <w:r>
        <w:rPr>
          <w:rFonts w:cs="LRS System 4"/>
          <w:sz w:val="18"/>
        </w:rPr>
        <w:tab/>
        <w:t>Job</w:t>
      </w:r>
      <w:r>
        <w:rPr>
          <w:rFonts w:cs="LRS System 4"/>
          <w:sz w:val="18"/>
        </w:rPr>
        <w:tab/>
        <w:t>Job</w:t>
      </w:r>
    </w:p>
    <w:p w14:paraId="12139DE3" w14:textId="77777777" w:rsidR="008C773A" w:rsidRDefault="008C773A" w:rsidP="008C773A">
      <w:pPr>
        <w:tabs>
          <w:tab w:val="left" w:pos="1616"/>
          <w:tab w:val="left" w:pos="4143"/>
          <w:tab w:val="left" w:pos="7200"/>
        </w:tabs>
        <w:contextualSpacing/>
        <w:rPr>
          <w:rFonts w:cs="LRS System 4"/>
          <w:sz w:val="18"/>
        </w:rPr>
      </w:pPr>
      <w:r>
        <w:rPr>
          <w:rFonts w:cs="LRS System 4"/>
          <w:sz w:val="18"/>
        </w:rPr>
        <w:t>Jeremiah</w:t>
      </w:r>
      <w:r>
        <w:rPr>
          <w:rFonts w:cs="LRS System 4"/>
          <w:sz w:val="18"/>
        </w:rPr>
        <w:tab/>
      </w:r>
      <w:r>
        <w:rPr>
          <w:rFonts w:cs="LRS System 4"/>
          <w:i/>
          <w:iCs/>
          <w:sz w:val="18"/>
        </w:rPr>
        <w:t>Odes</w:t>
      </w:r>
      <w:r>
        <w:rPr>
          <w:rFonts w:cs="LRS System 4"/>
          <w:sz w:val="18"/>
        </w:rPr>
        <w:tab/>
        <w:t>Psalms</w:t>
      </w:r>
      <w:r>
        <w:rPr>
          <w:rFonts w:cs="LRS System 4"/>
          <w:sz w:val="18"/>
        </w:rPr>
        <w:tab/>
        <w:t>Psalms</w:t>
      </w:r>
    </w:p>
    <w:p w14:paraId="159CB614" w14:textId="77777777" w:rsidR="008C773A" w:rsidRDefault="008C773A" w:rsidP="008C773A">
      <w:pPr>
        <w:tabs>
          <w:tab w:val="left" w:pos="1616"/>
          <w:tab w:val="left" w:pos="4143"/>
          <w:tab w:val="left" w:pos="7200"/>
        </w:tabs>
        <w:contextualSpacing/>
        <w:rPr>
          <w:rFonts w:cs="LRS System 4"/>
          <w:sz w:val="18"/>
        </w:rPr>
      </w:pPr>
      <w:r>
        <w:rPr>
          <w:rFonts w:cs="LRS System 4"/>
          <w:sz w:val="18"/>
        </w:rPr>
        <w:t>Ezekiel</w:t>
      </w:r>
      <w:r>
        <w:rPr>
          <w:rFonts w:cs="LRS System 4"/>
          <w:sz w:val="18"/>
        </w:rPr>
        <w:tab/>
        <w:t>Proverbs</w:t>
      </w:r>
      <w:r>
        <w:rPr>
          <w:rFonts w:cs="LRS System 4"/>
          <w:sz w:val="18"/>
        </w:rPr>
        <w:tab/>
        <w:t xml:space="preserve">Proverbs </w:t>
      </w:r>
      <w:r>
        <w:rPr>
          <w:rFonts w:cs="LRS System 4"/>
          <w:sz w:val="18"/>
        </w:rPr>
        <w:tab/>
        <w:t>Proverbs</w:t>
      </w:r>
    </w:p>
    <w:p w14:paraId="3801E1FA" w14:textId="77777777" w:rsidR="008C773A" w:rsidRDefault="008C773A" w:rsidP="008C773A">
      <w:pPr>
        <w:tabs>
          <w:tab w:val="left" w:pos="1616"/>
          <w:tab w:val="left" w:pos="4143"/>
          <w:tab w:val="left" w:pos="7200"/>
        </w:tabs>
        <w:contextualSpacing/>
        <w:rPr>
          <w:rFonts w:cs="LRS System 4"/>
          <w:sz w:val="18"/>
        </w:rPr>
      </w:pPr>
      <w:r>
        <w:rPr>
          <w:rFonts w:cs="LRS System 4"/>
          <w:sz w:val="18"/>
        </w:rPr>
        <w:tab/>
        <w:t>Ecclesiastes</w:t>
      </w:r>
      <w:r>
        <w:rPr>
          <w:rFonts w:cs="LRS System 4"/>
          <w:sz w:val="18"/>
        </w:rPr>
        <w:tab/>
        <w:t>Ecclesiastes</w:t>
      </w:r>
      <w:r>
        <w:rPr>
          <w:rFonts w:cs="LRS System 4"/>
          <w:sz w:val="18"/>
        </w:rPr>
        <w:tab/>
        <w:t>Ecclesiastes</w:t>
      </w:r>
    </w:p>
    <w:p w14:paraId="3B46FCF3" w14:textId="77777777" w:rsidR="008C773A" w:rsidRDefault="008C773A" w:rsidP="008C773A">
      <w:pPr>
        <w:tabs>
          <w:tab w:val="left" w:pos="1616"/>
          <w:tab w:val="left" w:pos="4143"/>
          <w:tab w:val="left" w:pos="7200"/>
        </w:tabs>
        <w:contextualSpacing/>
        <w:rPr>
          <w:rFonts w:cs="LRS System 4"/>
          <w:sz w:val="18"/>
        </w:rPr>
      </w:pPr>
      <w:r>
        <w:rPr>
          <w:rFonts w:cs="LRS System 4"/>
          <w:sz w:val="18"/>
        </w:rPr>
        <w:t>Hosea</w:t>
      </w:r>
      <w:r>
        <w:rPr>
          <w:rFonts w:cs="LRS System 4"/>
          <w:sz w:val="18"/>
        </w:rPr>
        <w:tab/>
        <w:t>Song of Songs</w:t>
      </w:r>
      <w:r>
        <w:rPr>
          <w:rFonts w:cs="LRS System 4"/>
          <w:sz w:val="18"/>
        </w:rPr>
        <w:tab/>
        <w:t>Song of Songs</w:t>
      </w:r>
      <w:r>
        <w:rPr>
          <w:rFonts w:cs="LRS System 4"/>
          <w:sz w:val="18"/>
        </w:rPr>
        <w:tab/>
        <w:t>Song of Songs</w:t>
      </w:r>
    </w:p>
    <w:p w14:paraId="2D62DAE8" w14:textId="77777777" w:rsidR="008C773A" w:rsidRDefault="008C773A" w:rsidP="008C773A">
      <w:pPr>
        <w:tabs>
          <w:tab w:val="left" w:pos="1616"/>
          <w:tab w:val="left" w:pos="4143"/>
          <w:tab w:val="left" w:pos="7200"/>
        </w:tabs>
        <w:contextualSpacing/>
        <w:rPr>
          <w:rFonts w:cs="LRS System 4"/>
          <w:sz w:val="18"/>
        </w:rPr>
      </w:pPr>
      <w:r>
        <w:rPr>
          <w:rFonts w:cs="LRS System 4"/>
          <w:sz w:val="18"/>
        </w:rPr>
        <w:t>Joel</w:t>
      </w:r>
      <w:r>
        <w:rPr>
          <w:rFonts w:cs="LRS System 4"/>
          <w:sz w:val="18"/>
        </w:rPr>
        <w:tab/>
        <w:t>Job</w:t>
      </w:r>
    </w:p>
    <w:p w14:paraId="4474CDF3" w14:textId="77777777" w:rsidR="008C773A" w:rsidRDefault="008C773A" w:rsidP="008C773A">
      <w:pPr>
        <w:tabs>
          <w:tab w:val="left" w:pos="1616"/>
          <w:tab w:val="left" w:pos="4143"/>
          <w:tab w:val="left" w:pos="7200"/>
        </w:tabs>
        <w:contextualSpacing/>
        <w:rPr>
          <w:rFonts w:cs="LRS System 4"/>
          <w:sz w:val="18"/>
        </w:rPr>
      </w:pPr>
      <w:r>
        <w:rPr>
          <w:rFonts w:cs="LRS System 4"/>
          <w:sz w:val="18"/>
        </w:rPr>
        <w:t>Amos</w:t>
      </w:r>
      <w:r>
        <w:rPr>
          <w:rFonts w:cs="LRS System 4"/>
          <w:sz w:val="18"/>
        </w:rPr>
        <w:tab/>
        <w:t>Wisdom</w:t>
      </w:r>
      <w:r>
        <w:rPr>
          <w:rFonts w:cs="LRS System 4"/>
          <w:sz w:val="18"/>
        </w:rPr>
        <w:tab/>
        <w:t>Wisdom</w:t>
      </w:r>
      <w:r>
        <w:rPr>
          <w:rFonts w:cs="LRS System 4"/>
          <w:sz w:val="18"/>
        </w:rPr>
        <w:tab/>
        <w:t>Wisdom*</w:t>
      </w:r>
    </w:p>
    <w:p w14:paraId="500DAAAF" w14:textId="77777777" w:rsidR="008C773A" w:rsidRDefault="008C773A" w:rsidP="008C773A">
      <w:pPr>
        <w:tabs>
          <w:tab w:val="left" w:pos="1616"/>
          <w:tab w:val="left" w:pos="4143"/>
          <w:tab w:val="left" w:pos="7200"/>
        </w:tabs>
        <w:contextualSpacing/>
        <w:rPr>
          <w:rFonts w:cs="LRS System 4"/>
          <w:sz w:val="18"/>
        </w:rPr>
      </w:pPr>
      <w:r>
        <w:rPr>
          <w:rFonts w:cs="LRS System 4"/>
          <w:sz w:val="18"/>
        </w:rPr>
        <w:t>Obadiah</w:t>
      </w:r>
      <w:r>
        <w:rPr>
          <w:rFonts w:cs="LRS System 4"/>
          <w:sz w:val="18"/>
        </w:rPr>
        <w:tab/>
        <w:t>Sirach</w:t>
      </w:r>
      <w:r>
        <w:rPr>
          <w:rFonts w:cs="LRS System 4"/>
          <w:sz w:val="18"/>
        </w:rPr>
        <w:tab/>
        <w:t>Sirach</w:t>
      </w:r>
      <w:r>
        <w:rPr>
          <w:rFonts w:cs="LRS System 4"/>
          <w:sz w:val="18"/>
        </w:rPr>
        <w:tab/>
        <w:t>Sirach*</w:t>
      </w:r>
    </w:p>
    <w:p w14:paraId="3759D963" w14:textId="77777777" w:rsidR="008C773A" w:rsidRDefault="008C773A" w:rsidP="008C773A">
      <w:pPr>
        <w:tabs>
          <w:tab w:val="left" w:pos="1616"/>
          <w:tab w:val="left" w:pos="4143"/>
          <w:tab w:val="left" w:pos="7200"/>
        </w:tabs>
        <w:contextualSpacing/>
        <w:rPr>
          <w:rFonts w:cs="LRS System 4"/>
          <w:sz w:val="18"/>
        </w:rPr>
      </w:pPr>
      <w:r>
        <w:rPr>
          <w:rFonts w:cs="LRS System 4"/>
          <w:sz w:val="18"/>
        </w:rPr>
        <w:t>Micah</w:t>
      </w:r>
      <w:r>
        <w:rPr>
          <w:rFonts w:cs="LRS System 4"/>
          <w:sz w:val="18"/>
        </w:rPr>
        <w:tab/>
      </w:r>
      <w:r>
        <w:rPr>
          <w:rFonts w:cs="LRS System 4"/>
          <w:i/>
          <w:iCs/>
          <w:sz w:val="18"/>
        </w:rPr>
        <w:t>Psalms of Solomon</w:t>
      </w:r>
    </w:p>
    <w:p w14:paraId="0CF56E54" w14:textId="77777777" w:rsidR="008C773A" w:rsidRPr="001D6DF5" w:rsidRDefault="008C773A" w:rsidP="008C773A">
      <w:pPr>
        <w:tabs>
          <w:tab w:val="left" w:pos="1616"/>
          <w:tab w:val="left" w:pos="4143"/>
          <w:tab w:val="left" w:pos="7200"/>
        </w:tabs>
        <w:contextualSpacing/>
        <w:rPr>
          <w:rFonts w:cs="LRS System 4"/>
          <w:sz w:val="18"/>
        </w:rPr>
      </w:pPr>
      <w:r>
        <w:rPr>
          <w:rFonts w:cs="LRS System 4"/>
          <w:sz w:val="18"/>
        </w:rPr>
        <w:t>Jonah</w:t>
      </w:r>
      <w:r>
        <w:rPr>
          <w:rFonts w:cs="LRS System 4"/>
          <w:sz w:val="18"/>
        </w:rPr>
        <w:tab/>
      </w:r>
      <w:r>
        <w:rPr>
          <w:rFonts w:cs="LRS System 4"/>
          <w:sz w:val="18"/>
        </w:rPr>
        <w:tab/>
      </w:r>
      <w:r>
        <w:rPr>
          <w:rFonts w:cs="LRS System 4"/>
          <w:sz w:val="18"/>
        </w:rPr>
        <w:tab/>
      </w:r>
      <w:r>
        <w:rPr>
          <w:rFonts w:cs="LRS System 4"/>
          <w:i/>
          <w:sz w:val="18"/>
        </w:rPr>
        <w:t>Prophets</w:t>
      </w:r>
      <w:r>
        <w:rPr>
          <w:rFonts w:cs="LRS System 4"/>
          <w:sz w:val="18"/>
        </w:rPr>
        <w:t>:</w:t>
      </w:r>
    </w:p>
    <w:p w14:paraId="3E964B4E" w14:textId="77777777" w:rsidR="008C773A" w:rsidRDefault="008C773A" w:rsidP="008C773A">
      <w:pPr>
        <w:tabs>
          <w:tab w:val="left" w:pos="1616"/>
          <w:tab w:val="left" w:pos="4143"/>
          <w:tab w:val="left" w:pos="7200"/>
        </w:tabs>
        <w:contextualSpacing/>
        <w:rPr>
          <w:rFonts w:cs="LRS System 4"/>
          <w:sz w:val="18"/>
        </w:rPr>
      </w:pPr>
      <w:r>
        <w:rPr>
          <w:rFonts w:cs="LRS System 4"/>
          <w:sz w:val="18"/>
        </w:rPr>
        <w:t>Nahum</w:t>
      </w:r>
      <w:r>
        <w:rPr>
          <w:rFonts w:cs="LRS System 4"/>
          <w:sz w:val="18"/>
        </w:rPr>
        <w:tab/>
        <w:t>Hosea</w:t>
      </w:r>
      <w:r>
        <w:rPr>
          <w:rFonts w:cs="LRS System 4"/>
          <w:sz w:val="18"/>
        </w:rPr>
        <w:tab/>
        <w:t>Isaiah</w:t>
      </w:r>
      <w:r>
        <w:rPr>
          <w:rFonts w:cs="LRS System 4"/>
          <w:sz w:val="18"/>
        </w:rPr>
        <w:tab/>
        <w:t>Isaiah</w:t>
      </w:r>
    </w:p>
    <w:p w14:paraId="26D3D16B" w14:textId="77777777" w:rsidR="008C773A" w:rsidRDefault="008C773A" w:rsidP="008C773A">
      <w:pPr>
        <w:tabs>
          <w:tab w:val="left" w:pos="1616"/>
          <w:tab w:val="left" w:pos="4143"/>
          <w:tab w:val="left" w:pos="7200"/>
        </w:tabs>
        <w:contextualSpacing/>
        <w:rPr>
          <w:rFonts w:cs="LRS System 4"/>
          <w:sz w:val="18"/>
        </w:rPr>
      </w:pPr>
      <w:r>
        <w:rPr>
          <w:rFonts w:cs="LRS System 4"/>
          <w:sz w:val="18"/>
        </w:rPr>
        <w:t>Habakkuk</w:t>
      </w:r>
      <w:r>
        <w:rPr>
          <w:rFonts w:cs="LRS System 4"/>
          <w:sz w:val="18"/>
        </w:rPr>
        <w:tab/>
        <w:t>Amos</w:t>
      </w:r>
      <w:r>
        <w:rPr>
          <w:rFonts w:cs="LRS System 4"/>
          <w:sz w:val="18"/>
        </w:rPr>
        <w:tab/>
        <w:t>Jeremiah</w:t>
      </w:r>
      <w:r>
        <w:rPr>
          <w:rFonts w:cs="LRS System 4"/>
          <w:sz w:val="18"/>
        </w:rPr>
        <w:tab/>
        <w:t>Jeremiah</w:t>
      </w:r>
    </w:p>
    <w:p w14:paraId="2715C6CC" w14:textId="77777777" w:rsidR="008C773A" w:rsidRDefault="008C773A" w:rsidP="008C773A">
      <w:pPr>
        <w:tabs>
          <w:tab w:val="left" w:pos="1616"/>
          <w:tab w:val="left" w:pos="4143"/>
          <w:tab w:val="left" w:pos="7200"/>
        </w:tabs>
        <w:contextualSpacing/>
        <w:rPr>
          <w:rFonts w:cs="LRS System 4"/>
          <w:sz w:val="18"/>
        </w:rPr>
      </w:pPr>
      <w:r>
        <w:rPr>
          <w:rFonts w:cs="LRS System 4"/>
          <w:sz w:val="18"/>
        </w:rPr>
        <w:t>Zephaniah</w:t>
      </w:r>
      <w:r>
        <w:rPr>
          <w:rFonts w:cs="LRS System 4"/>
          <w:sz w:val="18"/>
        </w:rPr>
        <w:tab/>
        <w:t>Micah</w:t>
      </w:r>
      <w:r>
        <w:rPr>
          <w:rFonts w:cs="LRS System 4"/>
          <w:sz w:val="18"/>
        </w:rPr>
        <w:tab/>
        <w:t>Lamentations</w:t>
      </w:r>
      <w:r>
        <w:rPr>
          <w:rFonts w:cs="LRS System 4"/>
          <w:sz w:val="18"/>
        </w:rPr>
        <w:tab/>
        <w:t>Lamentations</w:t>
      </w:r>
    </w:p>
    <w:p w14:paraId="09783A2F" w14:textId="77777777" w:rsidR="008C773A" w:rsidRDefault="008C773A" w:rsidP="008C773A">
      <w:pPr>
        <w:tabs>
          <w:tab w:val="left" w:pos="1616"/>
          <w:tab w:val="left" w:pos="4143"/>
          <w:tab w:val="left" w:pos="7200"/>
        </w:tabs>
        <w:contextualSpacing/>
        <w:rPr>
          <w:rFonts w:cs="LRS System 4"/>
          <w:sz w:val="18"/>
        </w:rPr>
      </w:pPr>
      <w:r>
        <w:rPr>
          <w:rFonts w:cs="LRS System 4"/>
          <w:sz w:val="18"/>
        </w:rPr>
        <w:t>Haggai</w:t>
      </w:r>
      <w:r>
        <w:rPr>
          <w:rFonts w:cs="LRS System 4"/>
          <w:sz w:val="18"/>
        </w:rPr>
        <w:tab/>
        <w:t>Joel</w:t>
      </w:r>
      <w:r>
        <w:rPr>
          <w:rFonts w:cs="LRS System 4"/>
          <w:sz w:val="18"/>
        </w:rPr>
        <w:tab/>
        <w:t>Baruch [with Letter of Jeremiah]</w:t>
      </w:r>
      <w:r>
        <w:rPr>
          <w:rFonts w:cs="LRS System 4"/>
          <w:sz w:val="18"/>
        </w:rPr>
        <w:tab/>
        <w:t>Baruch* [with Letter of Jer.]</w:t>
      </w:r>
    </w:p>
    <w:p w14:paraId="645CC7C8" w14:textId="77777777" w:rsidR="008C773A" w:rsidRDefault="008C773A" w:rsidP="008C773A">
      <w:pPr>
        <w:tabs>
          <w:tab w:val="left" w:pos="1616"/>
          <w:tab w:val="left" w:pos="4143"/>
          <w:tab w:val="left" w:pos="7200"/>
        </w:tabs>
        <w:contextualSpacing/>
        <w:rPr>
          <w:rFonts w:cs="LRS System 4"/>
          <w:sz w:val="18"/>
        </w:rPr>
      </w:pPr>
      <w:r>
        <w:rPr>
          <w:rFonts w:cs="LRS System 4"/>
          <w:sz w:val="18"/>
        </w:rPr>
        <w:t>Zechariah</w:t>
      </w:r>
      <w:r>
        <w:rPr>
          <w:rFonts w:cs="LRS System 4"/>
          <w:sz w:val="18"/>
        </w:rPr>
        <w:tab/>
        <w:t>Obadi</w:t>
      </w:r>
      <w:r>
        <w:rPr>
          <w:rFonts w:cs="LRS System 4"/>
          <w:sz w:val="18"/>
        </w:rPr>
        <w:softHyphen/>
        <w:t>ah</w:t>
      </w:r>
      <w:r>
        <w:rPr>
          <w:rFonts w:cs="LRS System 4"/>
          <w:sz w:val="18"/>
        </w:rPr>
        <w:tab/>
        <w:t>Ezekiel</w:t>
      </w:r>
      <w:r>
        <w:rPr>
          <w:rFonts w:cs="LRS System 4"/>
          <w:sz w:val="18"/>
        </w:rPr>
        <w:tab/>
        <w:t>Ezekiel</w:t>
      </w:r>
    </w:p>
    <w:p w14:paraId="56693206" w14:textId="77777777" w:rsidR="008C773A" w:rsidRDefault="008C773A" w:rsidP="008C773A">
      <w:pPr>
        <w:tabs>
          <w:tab w:val="left" w:pos="1616"/>
          <w:tab w:val="left" w:pos="4143"/>
          <w:tab w:val="left" w:pos="7200"/>
        </w:tabs>
        <w:contextualSpacing/>
        <w:rPr>
          <w:rFonts w:cs="LRS System 4"/>
          <w:sz w:val="18"/>
        </w:rPr>
      </w:pPr>
      <w:r>
        <w:rPr>
          <w:rFonts w:cs="LRS System 4"/>
          <w:sz w:val="18"/>
        </w:rPr>
        <w:t>Malachi</w:t>
      </w:r>
      <w:r>
        <w:rPr>
          <w:rFonts w:cs="LRS System 4"/>
          <w:sz w:val="18"/>
        </w:rPr>
        <w:tab/>
        <w:t>Jonah</w:t>
      </w:r>
      <w:r>
        <w:rPr>
          <w:rFonts w:cs="LRS System 4"/>
          <w:sz w:val="18"/>
        </w:rPr>
        <w:tab/>
        <w:t>Daniel [with 2 songs, Suzanna,</w:t>
      </w:r>
      <w:r>
        <w:rPr>
          <w:rFonts w:cs="LRS System 4"/>
          <w:sz w:val="18"/>
        </w:rPr>
        <w:tab/>
        <w:t>Daniel</w:t>
      </w:r>
    </w:p>
    <w:p w14:paraId="1CB0FF60" w14:textId="77777777" w:rsidR="008C773A" w:rsidRDefault="008C773A" w:rsidP="008C773A">
      <w:pPr>
        <w:tabs>
          <w:tab w:val="left" w:pos="1616"/>
          <w:tab w:val="left" w:pos="4143"/>
          <w:tab w:val="left" w:pos="7200"/>
        </w:tabs>
        <w:contextualSpacing/>
        <w:rPr>
          <w:rFonts w:cs="LRS System 4"/>
          <w:sz w:val="18"/>
        </w:rPr>
      </w:pPr>
      <w:r>
        <w:rPr>
          <w:rFonts w:cs="LRS System 4"/>
          <w:sz w:val="18"/>
        </w:rPr>
        <w:tab/>
        <w:t>Nahum</w:t>
      </w:r>
      <w:r>
        <w:rPr>
          <w:rFonts w:cs="LRS System 4"/>
          <w:sz w:val="18"/>
        </w:rPr>
        <w:tab/>
        <w:t>and Bel &amp; Dragon]</w:t>
      </w:r>
    </w:p>
    <w:p w14:paraId="4D41CEA1" w14:textId="77777777" w:rsidR="008C773A" w:rsidRDefault="008C773A" w:rsidP="008C773A">
      <w:pPr>
        <w:tabs>
          <w:tab w:val="left" w:pos="1616"/>
          <w:tab w:val="left" w:pos="4143"/>
          <w:tab w:val="left" w:pos="7200"/>
        </w:tabs>
        <w:contextualSpacing/>
        <w:rPr>
          <w:rFonts w:cs="LRS System 4"/>
          <w:sz w:val="18"/>
        </w:rPr>
      </w:pPr>
      <w:r>
        <w:rPr>
          <w:sz w:val="18"/>
        </w:rPr>
        <w:fldChar w:fldCharType="begin"/>
      </w:r>
      <w:r>
        <w:rPr>
          <w:rFonts w:cs="LRS System 4"/>
          <w:sz w:val="18"/>
        </w:rPr>
        <w:instrText>ADVANCE \u3</w:instrText>
      </w:r>
      <w:r>
        <w:rPr>
          <w:sz w:val="18"/>
        </w:rPr>
        <w:fldChar w:fldCharType="end"/>
      </w:r>
      <w:r>
        <w:rPr>
          <w:sz w:val="18"/>
        </w:rPr>
        <w:fldChar w:fldCharType="begin"/>
      </w:r>
      <w:r>
        <w:rPr>
          <w:rFonts w:cs="LRS System 4"/>
          <w:sz w:val="18"/>
        </w:rPr>
        <w:instrText>ADVANCE \d3</w:instrText>
      </w:r>
      <w:r>
        <w:rPr>
          <w:sz w:val="18"/>
        </w:rPr>
        <w:fldChar w:fldCharType="end"/>
      </w:r>
      <w:r>
        <w:rPr>
          <w:i/>
          <w:sz w:val="18"/>
        </w:rPr>
        <w:t>Kethubim</w:t>
      </w:r>
      <w:r>
        <w:rPr>
          <w:sz w:val="18"/>
        </w:rPr>
        <w:t>:</w:t>
      </w:r>
      <w:r>
        <w:rPr>
          <w:noProof/>
          <w:sz w:val="18"/>
        </w:rPr>
        <mc:AlternateContent>
          <mc:Choice Requires="wps">
            <w:drawing>
              <wp:anchor distT="0" distB="0" distL="114300" distR="114300" simplePos="0" relativeHeight="251644416" behindDoc="1" locked="1" layoutInCell="0" allowOverlap="1" wp14:anchorId="21448A4A" wp14:editId="5D79EA2F">
                <wp:simplePos x="0" y="0"/>
                <wp:positionH relativeFrom="page">
                  <wp:posOffset>914400</wp:posOffset>
                </wp:positionH>
                <wp:positionV relativeFrom="paragraph">
                  <wp:posOffset>0</wp:posOffset>
                </wp:positionV>
                <wp:extent cx="960120" cy="7620"/>
                <wp:effectExtent l="0" t="3175" r="1905"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762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01CC2" id="Rectangle 3" o:spid="_x0000_s1026" style="position:absolute;margin-left:1in;margin-top:0;width:75.6pt;height:.6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Vlj5AEAAMADAAAOAAAAZHJzL2Uyb0RvYy54bWysU8Fu2zAMvQ/YPwi6L7aDLF2NOEWRosOA&#10;bivQ7QNkWbaFyaJGKXGyrx8lO2mw3Yb5IIgi+Ug+Pm/ujoNhB4Veg614scg5U1ZCo21X8e/fHt99&#10;4MwHYRthwKqKn5Tnd9u3bzajK9USejCNQkYg1pejq3gfgiuzzMteDcIvwClLzhZwEIFM7LIGxUjo&#10;g8mWeb7ORsDGIUjlPb0+TE6+Tfhtq2T42rZeBWYqTr2FdGI663hm240oOxSu13JuQ/xDF4PQlope&#10;oB5EEGyP+i+oQUsED21YSBgyaFstVZqBpinyP6Z56YVTaRYix7sLTf7/wcovhxf3jLF1755A/vDM&#10;wq4XtlP3iDD2SjRUrohEZaPz5SUhGp5SWT1+hoZWK/YBEgfHFocISNOxY6L6dKFaHQOT9Hi7zosl&#10;LUSS62ZNt4gvynOqQx8+KhhYvFQcaY8JWhyefJhCzyGpdTC6edTGJAO7emeQHUTcefpmdH8dZmwM&#10;thDTJsTpRSXVzGXOQ0Y9+bKG5kQDI0wyItnTpQf8xdlIEqq4/7kXqDgznyyRdlusVlFzyVi9v4nz&#10;4rWnvvYIKwmq4oGz6boLk073DnXXU6UiUWDhnohudaLhtat5PSSTROQs6ajDaztFvf54298AAAD/&#10;/wMAUEsDBBQABgAIAAAAIQCHX8wt2gAAAAYBAAAPAAAAZHJzL2Rvd25yZXYueG1sTI9BT8MwDIXv&#10;SPsPkSdxYyldV43SdNomcUVa4cItbUxb0ThZk23l32NOcLH0/Kz3Ppe72Y7iilMYHCl4XCUgkFpn&#10;BuoUvL+9PGxBhKjJ6NERKvjGALtqcVfqwrgbnfBax05wCIVCK+hj9IWUoe3R6rByHom9TzdZHVlO&#10;nTSTvnG4HWWaJLm0eiBu6LXHY4/tV32x3PuxrhO/PR86sq/Zqcn9usk3St0v5/0ziIhz/DuGX3xG&#10;h4qZGnchE8TIOsv4l6iAJ9vp0yYF0fA+BVmV8j9+9QMAAP//AwBQSwECLQAUAAYACAAAACEAtoM4&#10;kv4AAADhAQAAEwAAAAAAAAAAAAAAAAAAAAAAW0NvbnRlbnRfVHlwZXNdLnhtbFBLAQItABQABgAI&#10;AAAAIQA4/SH/1gAAAJQBAAALAAAAAAAAAAAAAAAAAC8BAABfcmVscy8ucmVsc1BLAQItABQABgAI&#10;AAAAIQDpwVlj5AEAAMADAAAOAAAAAAAAAAAAAAAAAC4CAABkcnMvZTJvRG9jLnhtbFBLAQItABQA&#10;BgAIAAAAIQCHX8wt2gAAAAYBAAAPAAAAAAAAAAAAAAAAAD4EAABkcnMvZG93bnJldi54bWxQSwUG&#10;AAAAAAQABADzAAAARQUAAAAA&#10;" o:allowincell="f" fillcolor="black" stroked="f" strokeweight="0">
                <w10:wrap anchorx="page"/>
                <w10:anchorlock/>
              </v:rect>
            </w:pict>
          </mc:Fallback>
        </mc:AlternateContent>
      </w:r>
      <w:r>
        <w:rPr>
          <w:rFonts w:cs="LRS System 4"/>
          <w:sz w:val="18"/>
        </w:rPr>
        <w:tab/>
        <w:t>Habakkuk</w:t>
      </w:r>
      <w:r>
        <w:rPr>
          <w:rFonts w:cs="LRS System 4"/>
          <w:sz w:val="18"/>
        </w:rPr>
        <w:tab/>
        <w:t>Hosea</w:t>
      </w:r>
      <w:r>
        <w:rPr>
          <w:rFonts w:cs="LRS System 4"/>
          <w:sz w:val="18"/>
        </w:rPr>
        <w:tab/>
        <w:t>Hosea</w:t>
      </w:r>
    </w:p>
    <w:p w14:paraId="70A0DEA3" w14:textId="77777777" w:rsidR="008C773A" w:rsidRDefault="008C773A" w:rsidP="008C773A">
      <w:pPr>
        <w:tabs>
          <w:tab w:val="left" w:pos="1616"/>
          <w:tab w:val="left" w:pos="4143"/>
          <w:tab w:val="left" w:pos="7200"/>
        </w:tabs>
        <w:contextualSpacing/>
        <w:rPr>
          <w:rFonts w:cs="LRS System 4"/>
          <w:sz w:val="18"/>
        </w:rPr>
      </w:pPr>
      <w:r>
        <w:rPr>
          <w:rFonts w:cs="LRS System 4"/>
          <w:sz w:val="18"/>
        </w:rPr>
        <w:t>Psalms</w:t>
      </w:r>
      <w:r>
        <w:rPr>
          <w:rFonts w:cs="LRS System 4"/>
          <w:sz w:val="18"/>
        </w:rPr>
        <w:tab/>
        <w:t>Zephaniah</w:t>
      </w:r>
      <w:r>
        <w:rPr>
          <w:rFonts w:cs="LRS System 4"/>
          <w:sz w:val="18"/>
        </w:rPr>
        <w:tab/>
        <w:t>Joel</w:t>
      </w:r>
      <w:r>
        <w:rPr>
          <w:rFonts w:cs="LRS System 4"/>
          <w:sz w:val="18"/>
        </w:rPr>
        <w:tab/>
        <w:t>Joel</w:t>
      </w:r>
    </w:p>
    <w:p w14:paraId="6689FF7C" w14:textId="77777777" w:rsidR="008C773A" w:rsidRDefault="008C773A" w:rsidP="008C773A">
      <w:pPr>
        <w:tabs>
          <w:tab w:val="left" w:pos="1616"/>
          <w:tab w:val="left" w:pos="4143"/>
          <w:tab w:val="left" w:pos="7200"/>
        </w:tabs>
        <w:contextualSpacing/>
        <w:rPr>
          <w:rFonts w:cs="LRS System 4"/>
          <w:sz w:val="18"/>
        </w:rPr>
      </w:pPr>
      <w:r>
        <w:rPr>
          <w:rFonts w:cs="LRS System 4"/>
          <w:sz w:val="18"/>
        </w:rPr>
        <w:t>Job</w:t>
      </w:r>
      <w:r>
        <w:rPr>
          <w:rFonts w:cs="LRS System 4"/>
          <w:sz w:val="18"/>
        </w:rPr>
        <w:tab/>
        <w:t>Haggai</w:t>
      </w:r>
      <w:r>
        <w:rPr>
          <w:rFonts w:cs="LRS System 4"/>
          <w:sz w:val="18"/>
        </w:rPr>
        <w:tab/>
        <w:t>Amos</w:t>
      </w:r>
      <w:r>
        <w:rPr>
          <w:rFonts w:cs="LRS System 4"/>
          <w:sz w:val="18"/>
        </w:rPr>
        <w:tab/>
        <w:t>Amos</w:t>
      </w:r>
    </w:p>
    <w:p w14:paraId="571B2404" w14:textId="77777777" w:rsidR="008C773A" w:rsidRDefault="008C773A" w:rsidP="008C773A">
      <w:pPr>
        <w:tabs>
          <w:tab w:val="left" w:pos="1616"/>
          <w:tab w:val="left" w:pos="4143"/>
          <w:tab w:val="left" w:pos="7200"/>
        </w:tabs>
        <w:contextualSpacing/>
        <w:rPr>
          <w:rFonts w:cs="LRS System 4"/>
          <w:sz w:val="18"/>
        </w:rPr>
      </w:pPr>
      <w:r>
        <w:rPr>
          <w:rFonts w:cs="LRS System 4"/>
          <w:sz w:val="18"/>
        </w:rPr>
        <w:t>Proverbs</w:t>
      </w:r>
      <w:r>
        <w:rPr>
          <w:rFonts w:cs="LRS System 4"/>
          <w:sz w:val="18"/>
        </w:rPr>
        <w:tab/>
        <w:t>Zechariah</w:t>
      </w:r>
      <w:r>
        <w:rPr>
          <w:rFonts w:cs="LRS System 4"/>
          <w:sz w:val="18"/>
        </w:rPr>
        <w:tab/>
        <w:t>Obadiah</w:t>
      </w:r>
      <w:r>
        <w:rPr>
          <w:rFonts w:cs="LRS System 4"/>
          <w:sz w:val="18"/>
        </w:rPr>
        <w:tab/>
        <w:t>Obadiah</w:t>
      </w:r>
    </w:p>
    <w:p w14:paraId="4741A3D7" w14:textId="77777777" w:rsidR="008C773A" w:rsidRDefault="008C773A" w:rsidP="008C773A">
      <w:pPr>
        <w:tabs>
          <w:tab w:val="left" w:pos="1616"/>
          <w:tab w:val="left" w:pos="4143"/>
          <w:tab w:val="left" w:pos="7200"/>
        </w:tabs>
        <w:contextualSpacing/>
        <w:rPr>
          <w:rFonts w:cs="LRS System 4"/>
          <w:sz w:val="18"/>
        </w:rPr>
      </w:pPr>
      <w:r>
        <w:rPr>
          <w:rFonts w:cs="LRS System 4"/>
          <w:sz w:val="18"/>
        </w:rPr>
        <w:t>Ruth</w:t>
      </w:r>
      <w:r>
        <w:rPr>
          <w:rFonts w:cs="LRS System 4"/>
          <w:sz w:val="18"/>
        </w:rPr>
        <w:tab/>
        <w:t>Malachi</w:t>
      </w:r>
      <w:r>
        <w:rPr>
          <w:rFonts w:cs="LRS System 4"/>
          <w:sz w:val="18"/>
        </w:rPr>
        <w:tab/>
        <w:t>Jonah</w:t>
      </w:r>
      <w:r>
        <w:rPr>
          <w:rFonts w:cs="LRS System 4"/>
          <w:sz w:val="18"/>
        </w:rPr>
        <w:tab/>
        <w:t>Jonah</w:t>
      </w:r>
    </w:p>
    <w:p w14:paraId="3C3748A5" w14:textId="77777777" w:rsidR="008C773A" w:rsidRDefault="008C773A" w:rsidP="008C773A">
      <w:pPr>
        <w:tabs>
          <w:tab w:val="left" w:pos="1616"/>
          <w:tab w:val="left" w:pos="4143"/>
          <w:tab w:val="left" w:pos="7200"/>
        </w:tabs>
        <w:contextualSpacing/>
        <w:rPr>
          <w:rFonts w:cs="LRS System 4"/>
          <w:sz w:val="18"/>
        </w:rPr>
      </w:pPr>
      <w:r>
        <w:rPr>
          <w:rFonts w:cs="LRS System 4"/>
          <w:sz w:val="18"/>
        </w:rPr>
        <w:t>Song of Songs</w:t>
      </w:r>
      <w:r>
        <w:rPr>
          <w:rFonts w:cs="LRS System 4"/>
          <w:sz w:val="18"/>
        </w:rPr>
        <w:tab/>
      </w:r>
      <w:r>
        <w:rPr>
          <w:rFonts w:cs="LRS System 4"/>
          <w:sz w:val="18"/>
        </w:rPr>
        <w:tab/>
        <w:t>Micah</w:t>
      </w:r>
      <w:r>
        <w:rPr>
          <w:rFonts w:cs="LRS System 4"/>
          <w:sz w:val="18"/>
        </w:rPr>
        <w:tab/>
        <w:t>Micah</w:t>
      </w:r>
    </w:p>
    <w:p w14:paraId="2FEABE1B" w14:textId="77777777" w:rsidR="008C773A" w:rsidRDefault="008C773A" w:rsidP="008C773A">
      <w:pPr>
        <w:tabs>
          <w:tab w:val="left" w:pos="1616"/>
          <w:tab w:val="left" w:pos="4143"/>
          <w:tab w:val="left" w:pos="7200"/>
        </w:tabs>
        <w:contextualSpacing/>
        <w:rPr>
          <w:rFonts w:cs="LRS System 4"/>
          <w:sz w:val="18"/>
        </w:rPr>
      </w:pPr>
      <w:r>
        <w:rPr>
          <w:rFonts w:cs="LRS System 4"/>
          <w:sz w:val="18"/>
        </w:rPr>
        <w:t>Ecclesiastes</w:t>
      </w:r>
      <w:r>
        <w:rPr>
          <w:rFonts w:cs="LRS System 4"/>
          <w:sz w:val="18"/>
        </w:rPr>
        <w:tab/>
        <w:t>Isaiah</w:t>
      </w:r>
      <w:r>
        <w:rPr>
          <w:rFonts w:cs="LRS System 4"/>
          <w:sz w:val="18"/>
        </w:rPr>
        <w:tab/>
        <w:t>Nahum</w:t>
      </w:r>
      <w:r>
        <w:rPr>
          <w:rFonts w:cs="LRS System 4"/>
          <w:sz w:val="18"/>
        </w:rPr>
        <w:tab/>
        <w:t>Nahum</w:t>
      </w:r>
    </w:p>
    <w:p w14:paraId="5B8BD551" w14:textId="77777777" w:rsidR="008C773A" w:rsidRDefault="008C773A" w:rsidP="008C773A">
      <w:pPr>
        <w:tabs>
          <w:tab w:val="left" w:pos="1616"/>
          <w:tab w:val="left" w:pos="4143"/>
          <w:tab w:val="left" w:pos="7200"/>
        </w:tabs>
        <w:contextualSpacing/>
        <w:rPr>
          <w:rFonts w:cs="LRS System 4"/>
          <w:sz w:val="18"/>
        </w:rPr>
      </w:pPr>
      <w:r>
        <w:rPr>
          <w:rFonts w:cs="LRS System 4"/>
          <w:sz w:val="18"/>
        </w:rPr>
        <w:t>Lamentations</w:t>
      </w:r>
      <w:r>
        <w:rPr>
          <w:rFonts w:cs="LRS System 4"/>
          <w:sz w:val="18"/>
        </w:rPr>
        <w:tab/>
        <w:t>Jeremiah</w:t>
      </w:r>
      <w:r>
        <w:rPr>
          <w:rFonts w:cs="LRS System 4"/>
          <w:sz w:val="18"/>
        </w:rPr>
        <w:tab/>
        <w:t>Habakkuk</w:t>
      </w:r>
      <w:r>
        <w:rPr>
          <w:rFonts w:cs="LRS System 4"/>
          <w:sz w:val="18"/>
        </w:rPr>
        <w:tab/>
        <w:t>Habakkuk</w:t>
      </w:r>
    </w:p>
    <w:p w14:paraId="1E837785" w14:textId="77777777" w:rsidR="008C773A" w:rsidRDefault="008C773A" w:rsidP="008C773A">
      <w:pPr>
        <w:tabs>
          <w:tab w:val="left" w:pos="1616"/>
          <w:tab w:val="left" w:pos="4143"/>
          <w:tab w:val="left" w:pos="7200"/>
        </w:tabs>
        <w:contextualSpacing/>
        <w:rPr>
          <w:rFonts w:cs="LRS System 4"/>
          <w:sz w:val="18"/>
        </w:rPr>
      </w:pPr>
      <w:r>
        <w:rPr>
          <w:rFonts w:cs="LRS System 4"/>
          <w:sz w:val="18"/>
        </w:rPr>
        <w:t>Esther</w:t>
      </w:r>
      <w:r>
        <w:rPr>
          <w:rFonts w:cs="LRS System 4"/>
          <w:sz w:val="18"/>
        </w:rPr>
        <w:tab/>
        <w:t>Baruch</w:t>
      </w:r>
      <w:r>
        <w:rPr>
          <w:rFonts w:cs="LRS System 4"/>
          <w:sz w:val="18"/>
        </w:rPr>
        <w:tab/>
        <w:t>Zephaniah</w:t>
      </w:r>
      <w:r>
        <w:rPr>
          <w:rFonts w:cs="LRS System 4"/>
          <w:sz w:val="18"/>
        </w:rPr>
        <w:tab/>
        <w:t>Zephaniah</w:t>
      </w:r>
    </w:p>
    <w:p w14:paraId="348CDCCB" w14:textId="77777777" w:rsidR="008C773A" w:rsidRDefault="008C773A" w:rsidP="008C773A">
      <w:pPr>
        <w:tabs>
          <w:tab w:val="left" w:pos="1616"/>
          <w:tab w:val="left" w:pos="4143"/>
          <w:tab w:val="left" w:pos="7200"/>
        </w:tabs>
        <w:contextualSpacing/>
        <w:rPr>
          <w:rFonts w:cs="LRS System 4"/>
          <w:sz w:val="18"/>
        </w:rPr>
      </w:pPr>
      <w:r>
        <w:rPr>
          <w:rFonts w:cs="LRS System 4"/>
          <w:sz w:val="18"/>
        </w:rPr>
        <w:lastRenderedPageBreak/>
        <w:tab/>
        <w:t>Lamentations</w:t>
      </w:r>
      <w:r>
        <w:rPr>
          <w:rFonts w:cs="LRS System 4"/>
          <w:sz w:val="18"/>
        </w:rPr>
        <w:tab/>
        <w:t>Haggai</w:t>
      </w:r>
      <w:r>
        <w:rPr>
          <w:rFonts w:cs="LRS System 4"/>
          <w:sz w:val="18"/>
        </w:rPr>
        <w:tab/>
        <w:t>Haggai</w:t>
      </w:r>
    </w:p>
    <w:p w14:paraId="1AFF296C" w14:textId="77777777" w:rsidR="008C773A" w:rsidRDefault="008C773A" w:rsidP="008C773A">
      <w:pPr>
        <w:tabs>
          <w:tab w:val="left" w:pos="1616"/>
          <w:tab w:val="left" w:pos="4143"/>
          <w:tab w:val="left" w:pos="7200"/>
        </w:tabs>
        <w:contextualSpacing/>
        <w:rPr>
          <w:rFonts w:cs="LRS System 4"/>
          <w:sz w:val="18"/>
        </w:rPr>
      </w:pPr>
      <w:r>
        <w:rPr>
          <w:rFonts w:cs="LRS System 4"/>
          <w:sz w:val="18"/>
        </w:rPr>
        <w:t>Daniel</w:t>
      </w:r>
      <w:r>
        <w:rPr>
          <w:rFonts w:cs="LRS System 4"/>
          <w:sz w:val="18"/>
        </w:rPr>
        <w:tab/>
        <w:t>Letter of Jeremiah</w:t>
      </w:r>
      <w:r>
        <w:rPr>
          <w:rFonts w:cs="LRS System 4"/>
          <w:sz w:val="18"/>
        </w:rPr>
        <w:tab/>
        <w:t>Zechariah</w:t>
      </w:r>
      <w:r>
        <w:rPr>
          <w:rFonts w:cs="LRS System 4"/>
          <w:sz w:val="18"/>
        </w:rPr>
        <w:tab/>
        <w:t>Zechariah</w:t>
      </w:r>
    </w:p>
    <w:p w14:paraId="49E4C743" w14:textId="77777777" w:rsidR="008C773A" w:rsidRDefault="008C773A" w:rsidP="008C773A">
      <w:pPr>
        <w:tabs>
          <w:tab w:val="left" w:pos="1616"/>
          <w:tab w:val="left" w:pos="4143"/>
          <w:tab w:val="left" w:pos="7200"/>
        </w:tabs>
        <w:contextualSpacing/>
        <w:rPr>
          <w:rFonts w:cs="LRS System 4"/>
          <w:sz w:val="18"/>
        </w:rPr>
      </w:pPr>
      <w:r>
        <w:rPr>
          <w:rFonts w:cs="LRS System 4"/>
          <w:sz w:val="18"/>
        </w:rPr>
        <w:t>Ezra</w:t>
      </w:r>
      <w:r>
        <w:rPr>
          <w:rFonts w:cs="LRS System 4"/>
          <w:sz w:val="18"/>
        </w:rPr>
        <w:noBreakHyphen/>
        <w:t>Nehemiah</w:t>
      </w:r>
      <w:r>
        <w:rPr>
          <w:rFonts w:cs="LRS System 4"/>
          <w:sz w:val="18"/>
        </w:rPr>
        <w:tab/>
        <w:t>Ezekiel</w:t>
      </w:r>
      <w:r>
        <w:rPr>
          <w:rFonts w:cs="LRS System 4"/>
          <w:sz w:val="18"/>
        </w:rPr>
        <w:tab/>
        <w:t>Malachi</w:t>
      </w:r>
      <w:r>
        <w:rPr>
          <w:rFonts w:cs="LRS System 4"/>
          <w:sz w:val="18"/>
        </w:rPr>
        <w:tab/>
        <w:t>Malachi</w:t>
      </w:r>
    </w:p>
    <w:p w14:paraId="68BD2390" w14:textId="673B010B" w:rsidR="008C773A" w:rsidRDefault="008C773A" w:rsidP="008C773A">
      <w:pPr>
        <w:tabs>
          <w:tab w:val="left" w:pos="1616"/>
          <w:tab w:val="left" w:pos="4143"/>
          <w:tab w:val="left" w:pos="7200"/>
        </w:tabs>
        <w:contextualSpacing/>
        <w:rPr>
          <w:rFonts w:cs="LRS System 4"/>
          <w:sz w:val="18"/>
        </w:rPr>
      </w:pPr>
      <w:r>
        <w:rPr>
          <w:rFonts w:cs="LRS System 4"/>
          <w:sz w:val="18"/>
        </w:rPr>
        <w:t>Chronicles [1</w:t>
      </w:r>
      <w:r>
        <w:rPr>
          <w:rFonts w:cs="LRS System 4"/>
          <w:sz w:val="18"/>
        </w:rPr>
        <w:noBreakHyphen/>
        <w:t>2]</w:t>
      </w:r>
      <w:r>
        <w:rPr>
          <w:rFonts w:cs="LRS System 4"/>
          <w:sz w:val="18"/>
        </w:rPr>
        <w:tab/>
        <w:t>Daniel, with</w:t>
      </w:r>
      <w:r w:rsidR="00EC002E" w:rsidRPr="00EC002E">
        <w:rPr>
          <w:rFonts w:cs="LRS System 4"/>
          <w:bCs/>
          <w:sz w:val="18"/>
        </w:rPr>
        <w:t xml:space="preserve">: </w:t>
      </w:r>
      <w:r w:rsidRPr="00CB62CC">
        <w:rPr>
          <w:rFonts w:cs="LRS System 4"/>
          <w:sz w:val="18"/>
        </w:rPr>
        <w:t>(</w:t>
      </w:r>
      <w:r w:rsidRPr="00443359">
        <w:rPr>
          <w:rFonts w:cs="LRS System 4"/>
          <w:iCs/>
          <w:sz w:val="18"/>
        </w:rPr>
        <w:t>1</w:t>
      </w:r>
      <w:r w:rsidRPr="00CB62CC">
        <w:rPr>
          <w:rFonts w:cs="LRS System 4"/>
          <w:iCs/>
          <w:sz w:val="18"/>
        </w:rPr>
        <w:t>)</w:t>
      </w:r>
      <w:r>
        <w:rPr>
          <w:rFonts w:cs="LRS System 4"/>
          <w:sz w:val="18"/>
        </w:rPr>
        <w:t xml:space="preserve"> the Prayer</w:t>
      </w:r>
      <w:r>
        <w:rPr>
          <w:rFonts w:cs="LRS System 4"/>
          <w:sz w:val="18"/>
        </w:rPr>
        <w:tab/>
        <w:t>Maccabees [1</w:t>
      </w:r>
      <w:r>
        <w:rPr>
          <w:rFonts w:cs="LRS System 4"/>
          <w:sz w:val="18"/>
        </w:rPr>
        <w:noBreakHyphen/>
        <w:t>2 Maccabees]</w:t>
      </w:r>
    </w:p>
    <w:p w14:paraId="3B0A3D6E" w14:textId="77777777" w:rsidR="008C773A" w:rsidRDefault="008C773A" w:rsidP="008C773A">
      <w:pPr>
        <w:tabs>
          <w:tab w:val="left" w:pos="1616"/>
          <w:tab w:val="left" w:pos="4143"/>
          <w:tab w:val="left" w:pos="7200"/>
        </w:tabs>
        <w:contextualSpacing/>
        <w:rPr>
          <w:rFonts w:cs="LRS System 4"/>
          <w:sz w:val="18"/>
        </w:rPr>
      </w:pPr>
      <w:r>
        <w:rPr>
          <w:rFonts w:cs="LRS System 4"/>
          <w:sz w:val="18"/>
        </w:rPr>
        <w:tab/>
        <w:t>of Azariah (between 3:22 and</w:t>
      </w:r>
    </w:p>
    <w:p w14:paraId="12E370F1" w14:textId="77777777" w:rsidR="008C773A" w:rsidRPr="001D6DF5" w:rsidRDefault="008C773A" w:rsidP="008C773A">
      <w:pPr>
        <w:tabs>
          <w:tab w:val="left" w:pos="1616"/>
          <w:tab w:val="left" w:pos="4143"/>
          <w:tab w:val="left" w:pos="7200"/>
        </w:tabs>
        <w:contextualSpacing/>
        <w:rPr>
          <w:rFonts w:cs="LRS System 4"/>
          <w:iCs/>
          <w:sz w:val="18"/>
        </w:rPr>
      </w:pPr>
      <w:r>
        <w:rPr>
          <w:rFonts w:cs="LRS System 4"/>
          <w:iCs/>
          <w:sz w:val="18"/>
        </w:rPr>
        <w:tab/>
      </w:r>
      <w:r>
        <w:rPr>
          <w:rFonts w:cs="LRS System 4"/>
          <w:sz w:val="18"/>
        </w:rPr>
        <w:t>23)</w:t>
      </w:r>
      <w:r w:rsidRPr="00CB62CC">
        <w:rPr>
          <w:noProof/>
          <w:sz w:val="18"/>
        </w:rPr>
        <mc:AlternateContent>
          <mc:Choice Requires="wps">
            <w:drawing>
              <wp:anchor distT="0" distB="0" distL="114300" distR="114300" simplePos="0" relativeHeight="251648512" behindDoc="1" locked="1" layoutInCell="0" allowOverlap="1" wp14:anchorId="2919FAD9" wp14:editId="64B90E47">
                <wp:simplePos x="0" y="0"/>
                <wp:positionH relativeFrom="page">
                  <wp:posOffset>3547745</wp:posOffset>
                </wp:positionH>
                <wp:positionV relativeFrom="paragraph">
                  <wp:posOffset>0</wp:posOffset>
                </wp:positionV>
                <wp:extent cx="3766820" cy="7620"/>
                <wp:effectExtent l="4445" t="0" r="635" b="317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6820" cy="762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E23C6" id="Rectangle 4" o:spid="_x0000_s1026" style="position:absolute;margin-left:279.35pt;margin-top:0;width:296.6pt;height:.6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m6M5gEAAMEDAAAOAAAAZHJzL2Uyb0RvYy54bWysU9tu2zAMfR+wfxD0vjjJsrQz4hRFig4D&#10;ugvQ7QMUWbaFyaJGKnGyrx8lJ2mwvQ3zgyCK5CF5eLy6O/RO7A2SBV/J2WQqhfEaauvbSn7/9vjm&#10;VgqKytfKgTeVPBqSd+vXr1ZDKM0cOnC1QcEgnsohVLKLMZRFQbozvaIJBOPZ2QD2KrKJbVGjGhi9&#10;d8V8Ol0WA2AdELQh4teH0SnXGb9pjI5fmoZMFK6S3FvMJ+Zzm85ivVJliyp0Vp/aUP/QRa+s56IX&#10;qAcVldih/QuqtxqBoIkTDX0BTWO1yTPwNLPpH9M8dyqYPAuTQ+FCE/0/WP15/xy+YmqdwhPoHyQ8&#10;bDrlW3OPCENnVM3lZomoYghUXhKSQZwqtsMnqHm1ahchc3BosE+APJ04ZKqPF6rNIQrNj29vlsvb&#10;OW9Es+9mybdUQJXn3IAUPxjoRbpUEnmRGVvtnyiOoeeQ3Ds4Wz9a57KB7XbjUOxVWnr+Tuh0HeZ8&#10;CvaQ0kbE8cVk2ZzKnKdMgqJyC/WRJ0YYdcS650sH+EuKgTVUSfq5U2ikcB89s/Z+tlgk0WVj8e4m&#10;zYvXnu21R3nNUJWMUozXTRyFugto244rzTIFHu6Z6cZmGl66Ou2HdZKJPGk6CfHazlEvf976NwAA&#10;AP//AwBQSwMEFAAGAAgAAAAhABLCRzbbAAAABwEAAA8AAABkcnMvZG93bnJldi54bWxMj8FOwzAQ&#10;RO9I/IO1SNyok5akaYhTARJXpAYu3Jx4SSLitYndNvw92xPcdjWjmTfVfrGTOOEcRkcK0lUCAqlz&#10;ZqRewfvby10BIkRNRk+OUMEPBtjX11eVLo070wFPTewFh1AotYIhRl9KGboBrQ4r55FY+3Sz1ZHf&#10;uZdm1mcOt5NcJ0kurR6JGwbt8XnA7qs5Wu792DSJL76ferKv94c295s2z5S6vVkeH0BEXOKfGS74&#10;jA41M7XuSCaISUGWFVu2KuBFFznN0h2Ilq81yLqS//nrXwAAAP//AwBQSwECLQAUAAYACAAAACEA&#10;toM4kv4AAADhAQAAEwAAAAAAAAAAAAAAAAAAAAAAW0NvbnRlbnRfVHlwZXNdLnhtbFBLAQItABQA&#10;BgAIAAAAIQA4/SH/1gAAAJQBAAALAAAAAAAAAAAAAAAAAC8BAABfcmVscy8ucmVsc1BLAQItABQA&#10;BgAIAAAAIQBdim6M5gEAAMEDAAAOAAAAAAAAAAAAAAAAAC4CAABkcnMvZTJvRG9jLnhtbFBLAQIt&#10;ABQABgAIAAAAIQASwkc22wAAAAcBAAAPAAAAAAAAAAAAAAAAAEAEAABkcnMvZG93bnJldi54bWxQ&#10;SwUGAAAAAAQABADzAAAASAUAAAAA&#10;" o:allowincell="f" fillcolor="black" stroked="f" strokeweight="0">
                <w10:wrap anchorx="page"/>
                <w10:anchorlock/>
              </v:rect>
            </w:pict>
          </mc:Fallback>
        </mc:AlternateContent>
      </w:r>
      <w:r>
        <w:rPr>
          <w:rFonts w:cs="LRS System 4"/>
          <w:sz w:val="18"/>
        </w:rPr>
        <w:t xml:space="preserve">; </w:t>
      </w:r>
      <w:r w:rsidRPr="00CB62CC">
        <w:rPr>
          <w:rFonts w:cs="LRS System 4"/>
          <w:iCs/>
          <w:sz w:val="18"/>
        </w:rPr>
        <w:t>(</w:t>
      </w:r>
      <w:r w:rsidRPr="00443359">
        <w:rPr>
          <w:rFonts w:cs="LRS System 4"/>
          <w:iCs/>
          <w:sz w:val="18"/>
        </w:rPr>
        <w:t>2</w:t>
      </w:r>
      <w:r w:rsidRPr="00CB62CC">
        <w:rPr>
          <w:rFonts w:cs="LRS System 4"/>
          <w:iCs/>
          <w:sz w:val="18"/>
        </w:rPr>
        <w:t>)</w:t>
      </w:r>
      <w:r>
        <w:rPr>
          <w:rFonts w:cs="LRS System 4"/>
          <w:sz w:val="18"/>
        </w:rPr>
        <w:t xml:space="preserve"> the Song of the Three</w:t>
      </w:r>
    </w:p>
    <w:p w14:paraId="3A708812" w14:textId="77777777" w:rsidR="008C773A" w:rsidRDefault="008C773A" w:rsidP="008C773A">
      <w:pPr>
        <w:tabs>
          <w:tab w:val="left" w:pos="1616"/>
          <w:tab w:val="left" w:pos="4143"/>
          <w:tab w:val="left" w:pos="7200"/>
        </w:tabs>
        <w:contextualSpacing/>
        <w:rPr>
          <w:rFonts w:cs="LRS System 4"/>
          <w:sz w:val="18"/>
        </w:rPr>
      </w:pPr>
      <w:r>
        <w:rPr>
          <w:rFonts w:cs="LRS System 4"/>
          <w:sz w:val="18"/>
        </w:rPr>
        <w:tab/>
        <w:t xml:space="preserve">Jews (between 3:27 and 28); </w:t>
      </w:r>
      <w:r w:rsidRPr="00CB62CC">
        <w:rPr>
          <w:rFonts w:cs="LRS System 4"/>
          <w:iCs/>
          <w:sz w:val="18"/>
        </w:rPr>
        <w:t>(</w:t>
      </w:r>
      <w:r w:rsidRPr="00443359">
        <w:rPr>
          <w:rFonts w:cs="LRS System 4"/>
          <w:iCs/>
          <w:sz w:val="18"/>
        </w:rPr>
        <w:t>3</w:t>
      </w:r>
      <w:r w:rsidRPr="00CB62CC">
        <w:rPr>
          <w:rFonts w:cs="LRS System 4"/>
          <w:iCs/>
          <w:sz w:val="18"/>
        </w:rPr>
        <w:t>)</w:t>
      </w:r>
      <w:r>
        <w:rPr>
          <w:rFonts w:cs="LRS System 4"/>
          <w:sz w:val="18"/>
        </w:rPr>
        <w:tab/>
        <w:t>NEW TESTAMENT</w:t>
      </w:r>
      <w:r>
        <w:rPr>
          <w:rFonts w:cs="LRS System 4"/>
          <w:sz w:val="18"/>
        </w:rPr>
        <w:tab/>
        <w:t>NEW TESTA</w:t>
      </w:r>
      <w:r>
        <w:rPr>
          <w:rFonts w:cs="LRS System 4"/>
          <w:sz w:val="18"/>
        </w:rPr>
        <w:softHyphen/>
        <w:t>MENT</w:t>
      </w:r>
    </w:p>
    <w:p w14:paraId="0A20EF10" w14:textId="77777777" w:rsidR="008C773A" w:rsidRDefault="008C773A" w:rsidP="008C773A">
      <w:pPr>
        <w:tabs>
          <w:tab w:val="left" w:pos="1616"/>
          <w:tab w:val="left" w:pos="4143"/>
          <w:tab w:val="left" w:pos="7200"/>
        </w:tabs>
        <w:contextualSpacing/>
        <w:rPr>
          <w:rFonts w:cs="LRS System 4"/>
          <w:sz w:val="18"/>
        </w:rPr>
      </w:pPr>
      <w:r>
        <w:rPr>
          <w:rFonts w:cs="LRS System 4"/>
          <w:sz w:val="18"/>
        </w:rPr>
        <w:tab/>
        <w:t xml:space="preserve">Susanna (ch.13), and </w:t>
      </w:r>
      <w:r w:rsidRPr="00CB62CC">
        <w:rPr>
          <w:rFonts w:cs="LRS System 4"/>
          <w:iCs/>
          <w:sz w:val="18"/>
        </w:rPr>
        <w:t>(</w:t>
      </w:r>
      <w:r w:rsidRPr="00443359">
        <w:rPr>
          <w:rFonts w:cs="LRS System 4"/>
          <w:iCs/>
          <w:sz w:val="18"/>
        </w:rPr>
        <w:t>4</w:t>
      </w:r>
      <w:r>
        <w:rPr>
          <w:rFonts w:cs="LRS System 4"/>
          <w:iCs/>
          <w:sz w:val="18"/>
        </w:rPr>
        <w:t>)</w:t>
      </w:r>
      <w:r>
        <w:rPr>
          <w:rFonts w:cs="LRS System 4"/>
          <w:sz w:val="18"/>
        </w:rPr>
        <w:tab/>
        <w:t xml:space="preserve"> (27 books)</w:t>
      </w:r>
      <w:r>
        <w:rPr>
          <w:rFonts w:cs="LRS System 4"/>
          <w:sz w:val="18"/>
        </w:rPr>
        <w:tab/>
        <w:t xml:space="preserve"> (27 books)</w:t>
      </w:r>
    </w:p>
    <w:p w14:paraId="2C7FE818" w14:textId="77777777" w:rsidR="008C773A" w:rsidRDefault="008C773A" w:rsidP="008C773A">
      <w:pPr>
        <w:tabs>
          <w:tab w:val="left" w:pos="1616"/>
          <w:tab w:val="left" w:pos="4143"/>
          <w:tab w:val="left" w:pos="7200"/>
        </w:tabs>
        <w:contextualSpacing/>
        <w:rPr>
          <w:rFonts w:cs="LRS System 4"/>
          <w:sz w:val="18"/>
        </w:rPr>
      </w:pPr>
      <w:r>
        <w:rPr>
          <w:rFonts w:cs="LRS System 4"/>
          <w:sz w:val="18"/>
        </w:rPr>
        <w:tab/>
        <w:t>Bel and the Dragon (ch. 14)</w:t>
      </w:r>
    </w:p>
    <w:p w14:paraId="41F7ABCC" w14:textId="77777777" w:rsidR="008C773A" w:rsidRDefault="008C773A" w:rsidP="008C773A">
      <w:pPr>
        <w:tabs>
          <w:tab w:val="left" w:pos="1616"/>
          <w:tab w:val="left" w:pos="4143"/>
          <w:tab w:val="left" w:pos="7200"/>
        </w:tabs>
        <w:contextualSpacing/>
        <w:rPr>
          <w:rFonts w:cs="LRS System 4"/>
          <w:sz w:val="18"/>
        </w:rPr>
      </w:pPr>
    </w:p>
    <w:p w14:paraId="55868B19" w14:textId="77777777" w:rsidR="008C773A" w:rsidRPr="001D6DF5" w:rsidRDefault="008C773A" w:rsidP="008C773A">
      <w:pPr>
        <w:tabs>
          <w:tab w:val="left" w:pos="1616"/>
          <w:tab w:val="left" w:pos="4143"/>
          <w:tab w:val="left" w:pos="7200"/>
        </w:tabs>
        <w:contextualSpacing/>
        <w:rPr>
          <w:rFonts w:cs="LRS System 4"/>
          <w:sz w:val="18"/>
          <w:szCs w:val="18"/>
        </w:rPr>
      </w:pPr>
      <w:r>
        <w:rPr>
          <w:rFonts w:cs="LRS System 4"/>
          <w:sz w:val="18"/>
          <w:szCs w:val="18"/>
        </w:rPr>
        <w:tab/>
      </w:r>
      <w:r>
        <w:rPr>
          <w:rFonts w:cs="LRS System 4"/>
          <w:sz w:val="18"/>
          <w:vertAlign w:val="superscript"/>
        </w:rPr>
        <w:t>1</w:t>
      </w:r>
      <w:r>
        <w:rPr>
          <w:rFonts w:cs="LRS System 4"/>
          <w:sz w:val="18"/>
        </w:rPr>
        <w:t xml:space="preserve"> Italics in the Septuagint</w:t>
      </w:r>
      <w:r>
        <w:rPr>
          <w:rFonts w:cs="LRS System 4"/>
          <w:sz w:val="18"/>
        </w:rPr>
        <w:tab/>
        <w:t>Appendix to the Vulgate:</w:t>
      </w:r>
      <w:r>
        <w:rPr>
          <w:rFonts w:cs="LRS System 4"/>
          <w:sz w:val="18"/>
        </w:rPr>
        <w:tab/>
      </w:r>
      <w:r>
        <w:rPr>
          <w:rFonts w:cs="LRS System 4"/>
          <w:sz w:val="18"/>
          <w:vertAlign w:val="superscript"/>
        </w:rPr>
        <w:t>2</w:t>
      </w:r>
      <w:r w:rsidRPr="009D34FB">
        <w:rPr>
          <w:rFonts w:cs="LRS System 4"/>
          <w:bCs/>
          <w:sz w:val="18"/>
        </w:rPr>
        <w:t xml:space="preserve"> </w:t>
      </w:r>
      <w:r>
        <w:rPr>
          <w:rFonts w:cs="LRS System 4"/>
          <w:b/>
          <w:bCs/>
          <w:sz w:val="18"/>
        </w:rPr>
        <w:t>PROTES</w:t>
      </w:r>
      <w:r>
        <w:rPr>
          <w:rFonts w:cs="LRS System 4"/>
          <w:b/>
          <w:bCs/>
          <w:sz w:val="18"/>
        </w:rPr>
        <w:softHyphen/>
        <w:t>TANT BIBLE</w:t>
      </w:r>
      <w:r>
        <w:rPr>
          <w:rFonts w:cs="LRS System 4"/>
          <w:sz w:val="18"/>
        </w:rPr>
        <w:t>:</w:t>
      </w:r>
    </w:p>
    <w:p w14:paraId="25931DB1" w14:textId="77777777" w:rsidR="008C773A" w:rsidRDefault="008C773A" w:rsidP="008C773A">
      <w:pPr>
        <w:tabs>
          <w:tab w:val="left" w:pos="1616"/>
          <w:tab w:val="left" w:pos="4143"/>
          <w:tab w:val="left" w:pos="7200"/>
        </w:tabs>
        <w:contextualSpacing/>
        <w:rPr>
          <w:rFonts w:cs="LRS System 4"/>
          <w:sz w:val="18"/>
        </w:rPr>
      </w:pPr>
      <w:r>
        <w:rPr>
          <w:rFonts w:cs="LRS System 4"/>
          <w:sz w:val="18"/>
        </w:rPr>
        <w:tab/>
        <w:t>indicate books not in the</w:t>
      </w:r>
      <w:r>
        <w:rPr>
          <w:rFonts w:cs="LRS System 4"/>
          <w:sz w:val="18"/>
        </w:rPr>
        <w:tab/>
        <w:t>Prayer of Manasseh</w:t>
      </w:r>
      <w:r>
        <w:rPr>
          <w:rFonts w:cs="LRS System 4"/>
          <w:sz w:val="18"/>
        </w:rPr>
        <w:tab/>
        <w:t>Books in the Catholic Bible</w:t>
      </w:r>
    </w:p>
    <w:p w14:paraId="17E6E073" w14:textId="77777777" w:rsidR="008C773A" w:rsidRDefault="008C773A" w:rsidP="008C773A">
      <w:pPr>
        <w:tabs>
          <w:tab w:val="left" w:pos="1616"/>
          <w:tab w:val="left" w:pos="4143"/>
          <w:tab w:val="left" w:pos="7200"/>
        </w:tabs>
        <w:contextualSpacing/>
        <w:rPr>
          <w:rFonts w:cs="LRS System 4"/>
          <w:sz w:val="18"/>
        </w:rPr>
      </w:pPr>
      <w:r>
        <w:rPr>
          <w:rFonts w:cs="LRS System 4"/>
          <w:sz w:val="18"/>
        </w:rPr>
        <w:tab/>
        <w:t>Catholic or Protestant</w:t>
      </w:r>
      <w:r>
        <w:rPr>
          <w:rFonts w:cs="LRS System 4"/>
          <w:sz w:val="18"/>
        </w:rPr>
        <w:tab/>
        <w:t>3 Ezra (1 Esdras)</w:t>
      </w:r>
      <w:r>
        <w:rPr>
          <w:rFonts w:cs="LRS System 4"/>
          <w:sz w:val="18"/>
        </w:rPr>
        <w:tab/>
        <w:t>marked with an asterisk are</w:t>
      </w:r>
    </w:p>
    <w:p w14:paraId="0F3D6AC1" w14:textId="77777777" w:rsidR="008C773A" w:rsidRDefault="008C773A" w:rsidP="008C773A">
      <w:pPr>
        <w:tabs>
          <w:tab w:val="left" w:pos="1616"/>
          <w:tab w:val="left" w:pos="4143"/>
          <w:tab w:val="left" w:pos="7200"/>
        </w:tabs>
        <w:contextualSpacing/>
        <w:rPr>
          <w:rFonts w:cs="LRS System 4"/>
          <w:sz w:val="18"/>
        </w:rPr>
      </w:pPr>
      <w:r>
        <w:rPr>
          <w:rFonts w:cs="LRS System 4"/>
          <w:sz w:val="18"/>
        </w:rPr>
        <w:tab/>
        <w:t>Bibles.</w:t>
      </w:r>
      <w:r>
        <w:rPr>
          <w:rFonts w:cs="LRS System 4"/>
          <w:sz w:val="18"/>
        </w:rPr>
        <w:tab/>
        <w:t>4 Ezra (2 Esdras)</w:t>
      </w:r>
      <w:r>
        <w:rPr>
          <w:rFonts w:cs="LRS System 4"/>
          <w:sz w:val="18"/>
        </w:rPr>
        <w:tab/>
        <w:t>not in the Protes</w:t>
      </w:r>
      <w:r>
        <w:rPr>
          <w:rFonts w:cs="LRS System 4"/>
          <w:sz w:val="18"/>
        </w:rPr>
        <w:softHyphen/>
        <w:t>tant Bible.</w:t>
      </w:r>
    </w:p>
    <w:p w14:paraId="423532D3" w14:textId="77777777" w:rsidR="008C773A" w:rsidRDefault="008C773A" w:rsidP="008C773A">
      <w:pPr>
        <w:tabs>
          <w:tab w:val="left" w:pos="1616"/>
          <w:tab w:val="left" w:pos="4143"/>
          <w:tab w:val="left" w:pos="7200"/>
        </w:tabs>
        <w:contextualSpacing/>
        <w:rPr>
          <w:rFonts w:cs="LRS System 4"/>
          <w:sz w:val="18"/>
        </w:rPr>
      </w:pPr>
      <w:r>
        <w:rPr>
          <w:rFonts w:cs="LRS System 4"/>
          <w:sz w:val="18"/>
        </w:rPr>
        <w:tab/>
      </w:r>
      <w:r>
        <w:rPr>
          <w:rFonts w:cs="LRS System 4"/>
          <w:sz w:val="18"/>
        </w:rPr>
        <w:tab/>
        <w:t>Psalm 151</w:t>
      </w:r>
    </w:p>
    <w:p w14:paraId="0DEB91C9" w14:textId="77777777" w:rsidR="008C773A" w:rsidRDefault="008C773A" w:rsidP="008C773A">
      <w:pPr>
        <w:tabs>
          <w:tab w:val="left" w:pos="1616"/>
          <w:tab w:val="left" w:pos="4143"/>
          <w:tab w:val="left" w:pos="7200"/>
        </w:tabs>
        <w:contextualSpacing/>
        <w:rPr>
          <w:rFonts w:cs="LRS System 4"/>
        </w:rPr>
      </w:pPr>
      <w:r>
        <w:rPr>
          <w:rFonts w:cs="LRS System 4"/>
          <w:sz w:val="18"/>
        </w:rPr>
        <w:tab/>
      </w:r>
      <w:r>
        <w:rPr>
          <w:rFonts w:cs="LRS System 4"/>
          <w:sz w:val="18"/>
        </w:rPr>
        <w:tab/>
        <w:t>Epistle to the Laodiceans</w:t>
      </w:r>
    </w:p>
    <w:p w14:paraId="220B111B" w14:textId="776432C2" w:rsidR="00A22D52" w:rsidRPr="007B74FE" w:rsidRDefault="00A22D52" w:rsidP="00A22D52">
      <w:pPr>
        <w:tabs>
          <w:tab w:val="left" w:pos="1616"/>
          <w:tab w:val="left" w:pos="4143"/>
          <w:tab w:val="left" w:pos="7200"/>
        </w:tabs>
        <w:contextualSpacing/>
        <w:rPr>
          <w:rFonts w:cs="LRS System 4"/>
          <w:sz w:val="18"/>
        </w:rPr>
      </w:pPr>
      <w:r>
        <w:rPr>
          <w:rFonts w:cs="LRS System 4"/>
        </w:rPr>
        <w:br w:type="page"/>
      </w:r>
    </w:p>
    <w:p w14:paraId="1D9BF55A" w14:textId="77777777" w:rsidR="00A22D52" w:rsidRDefault="00A22D52" w:rsidP="00A22D52">
      <w:pPr>
        <w:pStyle w:val="Heading2"/>
        <w:contextualSpacing/>
      </w:pPr>
      <w:bookmarkStart w:id="4" w:name="_Toc499073338"/>
      <w:bookmarkStart w:id="5" w:name="_Hlk208973768"/>
      <w:r>
        <w:lastRenderedPageBreak/>
        <w:t>MAJOR EVENTS IN OLD TESTAMENT HISTORY</w:t>
      </w:r>
      <w:bookmarkEnd w:id="4"/>
    </w:p>
    <w:p w14:paraId="03204E8C" w14:textId="77777777" w:rsidR="00A22D52" w:rsidRDefault="00A22D52" w:rsidP="00A22D52">
      <w:pPr>
        <w:contextualSpacing/>
        <w:jc w:val="both"/>
      </w:pPr>
    </w:p>
    <w:p w14:paraId="097203F7" w14:textId="77777777" w:rsidR="00A22D52" w:rsidRDefault="00A22D52" w:rsidP="00A22D52">
      <w:pPr>
        <w:contextualSpacing/>
        <w:jc w:val="both"/>
      </w:pPr>
    </w:p>
    <w:p w14:paraId="760EC98F" w14:textId="77777777" w:rsidR="00A22D52" w:rsidRDefault="00A22D52" w:rsidP="00A22D52">
      <w:pPr>
        <w:contextualSpacing/>
        <w:jc w:val="both"/>
      </w:pPr>
      <w:r>
        <w:rPr>
          <w:b/>
        </w:rPr>
        <w:t>4004 — creation</w:t>
      </w:r>
    </w:p>
    <w:p w14:paraId="305777F0" w14:textId="77777777" w:rsidR="00A22D52" w:rsidRDefault="00A22D52" w:rsidP="00A22D52">
      <w:pPr>
        <w:contextualSpacing/>
        <w:jc w:val="both"/>
      </w:pPr>
    </w:p>
    <w:p w14:paraId="26A10CA1" w14:textId="77777777" w:rsidR="00A22D52" w:rsidRPr="00F62894" w:rsidRDefault="00A22D52" w:rsidP="00A22D52">
      <w:pPr>
        <w:ind w:left="369"/>
        <w:contextualSpacing/>
        <w:jc w:val="both"/>
        <w:rPr>
          <w:sz w:val="23"/>
          <w:szCs w:val="23"/>
        </w:rPr>
      </w:pPr>
      <w:r w:rsidRPr="00F62894">
        <w:rPr>
          <w:sz w:val="23"/>
          <w:szCs w:val="23"/>
        </w:rPr>
        <w:t xml:space="preserve">The Old Testament (OT) does not give a date for creation, but in </w:t>
      </w:r>
      <w:r w:rsidRPr="00F62894">
        <w:rPr>
          <w:smallCaps/>
          <w:sz w:val="23"/>
          <w:szCs w:val="23"/>
        </w:rPr>
        <w:t>ad</w:t>
      </w:r>
      <w:r w:rsidRPr="00F62894">
        <w:rPr>
          <w:sz w:val="23"/>
          <w:szCs w:val="23"/>
        </w:rPr>
        <w:t xml:space="preserve"> 1650 Archbishop James Ussher determined that, according to OT chron</w:t>
      </w:r>
      <w:r w:rsidRPr="00F62894">
        <w:rPr>
          <w:sz w:val="23"/>
          <w:szCs w:val="23"/>
        </w:rPr>
        <w:softHyphen/>
        <w:t>ological referen</w:t>
      </w:r>
      <w:r w:rsidRPr="00F62894">
        <w:rPr>
          <w:sz w:val="23"/>
          <w:szCs w:val="23"/>
        </w:rPr>
        <w:softHyphen/>
        <w:t xml:space="preserve">ces, it must have occurred in 4004 </w:t>
      </w:r>
      <w:r w:rsidRPr="00F62894">
        <w:rPr>
          <w:smallCaps/>
          <w:sz w:val="23"/>
          <w:szCs w:val="23"/>
        </w:rPr>
        <w:t>bc</w:t>
      </w:r>
      <w:r w:rsidRPr="00F62894">
        <w:rPr>
          <w:sz w:val="23"/>
          <w:szCs w:val="23"/>
        </w:rPr>
        <w:t xml:space="preserve"> (October 23 at 9 </w:t>
      </w:r>
      <w:r w:rsidRPr="00F62894">
        <w:rPr>
          <w:smallCaps/>
          <w:sz w:val="23"/>
          <w:szCs w:val="23"/>
        </w:rPr>
        <w:t>a.m.</w:t>
      </w:r>
      <w:r w:rsidRPr="00F62894">
        <w:rPr>
          <w:sz w:val="23"/>
          <w:szCs w:val="23"/>
        </w:rPr>
        <w:t>, in fact!). The universe actually began about 14 billion years ago, but the 4004 date does help us see that to the ancient Jews, creation was not so far in the past as we now think. The first 11 chapters of Genesis (called the “primitive his</w:t>
      </w:r>
      <w:r w:rsidRPr="00F62894">
        <w:rPr>
          <w:sz w:val="23"/>
          <w:szCs w:val="23"/>
        </w:rPr>
        <w:softHyphen/>
        <w:t>tory”) relate events from creation to Abraham; these events include the creation of the world, the fall in the Garden of Eden, Cain and Abel, Noah, and the tower of Babel.</w:t>
      </w:r>
    </w:p>
    <w:p w14:paraId="0B6E392F" w14:textId="77777777" w:rsidR="00A22D52" w:rsidRDefault="00A22D52" w:rsidP="00A22D52">
      <w:pPr>
        <w:contextualSpacing/>
        <w:jc w:val="both"/>
      </w:pPr>
    </w:p>
    <w:p w14:paraId="1E94787F" w14:textId="77777777" w:rsidR="00A22D52" w:rsidRDefault="00A22D52" w:rsidP="00A22D52">
      <w:pPr>
        <w:contextualSpacing/>
        <w:jc w:val="both"/>
      </w:pPr>
      <w:r>
        <w:rPr>
          <w:b/>
        </w:rPr>
        <w:t>1850 — Abraham</w:t>
      </w:r>
    </w:p>
    <w:p w14:paraId="40DF715C" w14:textId="77777777" w:rsidR="00A22D52" w:rsidRDefault="00A22D52" w:rsidP="00A22D52">
      <w:pPr>
        <w:contextualSpacing/>
        <w:jc w:val="both"/>
      </w:pPr>
    </w:p>
    <w:p w14:paraId="570CAC5D" w14:textId="72C62AA0" w:rsidR="00A22D52" w:rsidRPr="00F62894" w:rsidRDefault="00A22D52" w:rsidP="00A22D52">
      <w:pPr>
        <w:ind w:left="369"/>
        <w:contextualSpacing/>
        <w:jc w:val="both"/>
        <w:rPr>
          <w:sz w:val="23"/>
        </w:rPr>
      </w:pPr>
      <w:r w:rsidRPr="00F62894">
        <w:rPr>
          <w:sz w:val="23"/>
        </w:rPr>
        <w:t xml:space="preserve">Abraham (Gen 12-25) probably lived c. 1850 </w:t>
      </w:r>
      <w:r w:rsidRPr="00F62894">
        <w:rPr>
          <w:smallCaps/>
          <w:sz w:val="23"/>
        </w:rPr>
        <w:t>bc</w:t>
      </w:r>
      <w:r w:rsidRPr="00F62894">
        <w:rPr>
          <w:sz w:val="23"/>
        </w:rPr>
        <w:t xml:space="preserve"> (“c.” stands for “</w:t>
      </w:r>
      <w:r w:rsidRPr="00F62894">
        <w:rPr>
          <w:i/>
          <w:sz w:val="23"/>
        </w:rPr>
        <w:t>circa</w:t>
      </w:r>
      <w:r w:rsidRPr="00F62894">
        <w:rPr>
          <w:sz w:val="23"/>
        </w:rPr>
        <w:t>,” Latin for “approxi</w:t>
      </w:r>
      <w:r w:rsidRPr="00F62894">
        <w:rPr>
          <w:sz w:val="23"/>
        </w:rPr>
        <w:softHyphen/>
        <w:t>mately”). God made a covenant (an “agree</w:t>
      </w:r>
      <w:r w:rsidRPr="00F62894">
        <w:rPr>
          <w:sz w:val="23"/>
        </w:rPr>
        <w:softHyphen/>
        <w:t>ment” or “treaty”) with Abraham (Gen 12) in which God promised that (1) Abra</w:t>
      </w:r>
      <w:r w:rsidRPr="00F62894">
        <w:rPr>
          <w:sz w:val="23"/>
        </w:rPr>
        <w:softHyphen/>
        <w:t>ham’s descendants will be numerous, (2) they will dwell in Pales</w:t>
      </w:r>
      <w:r w:rsidRPr="00F62894">
        <w:rPr>
          <w:sz w:val="23"/>
        </w:rPr>
        <w:softHyphen/>
        <w:t>tine, the “Holy Land,” and (3) all nations of the earth will be blessed through him. Abra</w:t>
      </w:r>
      <w:r w:rsidRPr="00F62894">
        <w:rPr>
          <w:sz w:val="23"/>
        </w:rPr>
        <w:softHyphen/>
        <w:t>ham’s sons were Ishmael and Isaac (Gen 21-26); Isaac’s sons were Esau and Jacob (Gen 25-36); and Jacob’s 12 sons were the forefathers of the 12 tribes of Israel</w:t>
      </w:r>
      <w:r w:rsidR="00EC002E" w:rsidRPr="00EC002E">
        <w:rPr>
          <w:bCs/>
          <w:sz w:val="23"/>
        </w:rPr>
        <w:t xml:space="preserve">: </w:t>
      </w:r>
      <w:r w:rsidRPr="00F62894">
        <w:rPr>
          <w:sz w:val="23"/>
        </w:rPr>
        <w:t>Reuben, Simeon, Levi, Judah, Dan, Naphtali, Gad, Asher, Issachar, Zebulun, Joseph, and Benjamin. One of these forefathers, Joseph, became the right-hand man of the Pharaoh in Egypt; when a famine struck the Middle East, Joseph’s relatives, the Israelites, moved to Egypt, where Joseph fed them.</w:t>
      </w:r>
    </w:p>
    <w:p w14:paraId="1C3D52BD" w14:textId="77777777" w:rsidR="00A22D52" w:rsidRDefault="00A22D52" w:rsidP="00A22D52">
      <w:pPr>
        <w:contextualSpacing/>
        <w:jc w:val="both"/>
      </w:pPr>
    </w:p>
    <w:p w14:paraId="779BE629" w14:textId="77777777" w:rsidR="00A22D52" w:rsidRDefault="00A22D52" w:rsidP="00A22D52">
      <w:pPr>
        <w:contextualSpacing/>
        <w:jc w:val="both"/>
        <w:rPr>
          <w:b/>
          <w:bCs/>
        </w:rPr>
      </w:pPr>
      <w:r>
        <w:rPr>
          <w:b/>
          <w:bCs/>
        </w:rPr>
        <w:t>1250 — exodus</w:t>
      </w:r>
    </w:p>
    <w:p w14:paraId="32D9BA5E" w14:textId="77777777" w:rsidR="00A22D52" w:rsidRDefault="00A22D52" w:rsidP="00A22D52">
      <w:pPr>
        <w:contextualSpacing/>
        <w:jc w:val="both"/>
      </w:pPr>
    </w:p>
    <w:p w14:paraId="65CF6B35" w14:textId="77777777" w:rsidR="00A22D52" w:rsidRPr="00F62894" w:rsidRDefault="00A22D52" w:rsidP="00A22D52">
      <w:pPr>
        <w:ind w:left="369"/>
        <w:contextualSpacing/>
        <w:jc w:val="both"/>
        <w:rPr>
          <w:sz w:val="23"/>
        </w:rPr>
      </w:pPr>
      <w:r w:rsidRPr="00F62894">
        <w:rPr>
          <w:sz w:val="23"/>
        </w:rPr>
        <w:t>Over the centuries the Israelites grew in number in Egypt; they were seen as a threat and enslaved. But God used Moses to send ten plagues on the Egyptians, so the pharaoh allowed them to leave (the exodus, Exod 1-14). Moses led the Israelites through the wilderness (the first half of the “wilderness wanderings,” Exod 15-19) to Mount Sinai, where he received 613 laws, many of which he immediately told to the Israelites (Exod 20-Num 10). Afterward Moses led the Israelites through the wilderness (the second half of the “wilderness wanderings,” Num 11-36) to the east bank of the Jordan river; there he delivered the remainder of the 613 laws to the Israelites (Deut 1-33), just before he died (Deut 34).</w:t>
      </w:r>
    </w:p>
    <w:p w14:paraId="6150BFE5" w14:textId="77777777" w:rsidR="00A22D52" w:rsidRDefault="00A22D52" w:rsidP="00A22D52">
      <w:pPr>
        <w:contextualSpacing/>
        <w:jc w:val="both"/>
      </w:pPr>
    </w:p>
    <w:p w14:paraId="71DEA6C1" w14:textId="77777777" w:rsidR="00A22D52" w:rsidRDefault="00A22D52" w:rsidP="00A22D52">
      <w:pPr>
        <w:contextualSpacing/>
        <w:jc w:val="both"/>
      </w:pPr>
      <w:r>
        <w:rPr>
          <w:b/>
        </w:rPr>
        <w:t>1220 — conquest</w:t>
      </w:r>
    </w:p>
    <w:p w14:paraId="05B02FE8" w14:textId="77777777" w:rsidR="00A22D52" w:rsidRDefault="00A22D52" w:rsidP="00A22D52">
      <w:pPr>
        <w:contextualSpacing/>
        <w:jc w:val="both"/>
      </w:pPr>
    </w:p>
    <w:p w14:paraId="532A7913" w14:textId="77777777" w:rsidR="00A22D52" w:rsidRPr="00F62894" w:rsidRDefault="00A22D52" w:rsidP="00A22D52">
      <w:pPr>
        <w:ind w:left="369"/>
        <w:contextualSpacing/>
        <w:jc w:val="both"/>
        <w:rPr>
          <w:sz w:val="23"/>
        </w:rPr>
      </w:pPr>
      <w:r w:rsidRPr="00F62894">
        <w:rPr>
          <w:sz w:val="23"/>
        </w:rPr>
        <w:t>Joshua then became leader. He and the Israelites conquered the Canaanites (Josh 1-11), and divided up the land—formerly “Canaan,” now “Israel”—into twelve plots, one for each tribe (Josh 12-24). (Since members of the Levi tribe were priests and lived throughout the tribes, they received no land; but the Joseph tribe split into Manasseh and Eph</w:t>
      </w:r>
      <w:r w:rsidRPr="00F62894">
        <w:rPr>
          <w:sz w:val="23"/>
        </w:rPr>
        <w:softHyphen/>
        <w:t>raim, so there still remained twelve tribes).</w:t>
      </w:r>
    </w:p>
    <w:p w14:paraId="1F73A4AC" w14:textId="77777777" w:rsidR="00A22D52" w:rsidRDefault="00A22D52" w:rsidP="00A22D52">
      <w:pPr>
        <w:contextualSpacing/>
        <w:jc w:val="both"/>
      </w:pPr>
    </w:p>
    <w:p w14:paraId="32811B00" w14:textId="77777777" w:rsidR="00A22D52" w:rsidRDefault="00A22D52" w:rsidP="00A22D52">
      <w:pPr>
        <w:keepNext/>
        <w:keepLines/>
        <w:contextualSpacing/>
        <w:jc w:val="both"/>
      </w:pPr>
      <w:r>
        <w:rPr>
          <w:b/>
        </w:rPr>
        <w:lastRenderedPageBreak/>
        <w:t>1220-1020 — judges</w:t>
      </w:r>
    </w:p>
    <w:p w14:paraId="1DF5918A" w14:textId="77777777" w:rsidR="00A22D52" w:rsidRDefault="00A22D52" w:rsidP="00A22D52">
      <w:pPr>
        <w:keepNext/>
        <w:keepLines/>
        <w:contextualSpacing/>
        <w:jc w:val="both"/>
      </w:pPr>
    </w:p>
    <w:p w14:paraId="70DD19FF" w14:textId="77777777" w:rsidR="00A22D52" w:rsidRPr="00F62894" w:rsidRDefault="00A22D52" w:rsidP="00A22D52">
      <w:pPr>
        <w:ind w:left="369"/>
        <w:contextualSpacing/>
        <w:jc w:val="both"/>
        <w:rPr>
          <w:sz w:val="23"/>
        </w:rPr>
      </w:pPr>
      <w:r w:rsidRPr="00F62894">
        <w:rPr>
          <w:sz w:val="23"/>
        </w:rPr>
        <w:t>The conquest ushered in the period of the “judges” (Judg 1-21, 1 Sam 1-7). These judges, though they did settle legal disputes, primarily functioned as charismatic military leaders. Whenever one of the six surround</w:t>
      </w:r>
      <w:r w:rsidRPr="00F62894">
        <w:rPr>
          <w:sz w:val="23"/>
        </w:rPr>
        <w:softHyphen/>
        <w:t>ing nations—Phoeni</w:t>
      </w:r>
      <w:r w:rsidRPr="00F62894">
        <w:rPr>
          <w:sz w:val="23"/>
        </w:rPr>
        <w:softHyphen/>
        <w:t>cia, Aram, Ammon, Moab, Edom, and Philistia—would attack one of the tribes, the others would send young men to that tribe to form an ad hoc army; then the army would accept someone charismatic as their general. After the Israelite army would fend off the attacking nation, the leader would continue as judge of all the tribes until his death. The book of Judges records the deeds of twelve judges.</w:t>
      </w:r>
    </w:p>
    <w:p w14:paraId="6D3B34AF" w14:textId="77777777" w:rsidR="00A22D52" w:rsidRDefault="00A22D52" w:rsidP="00A22D52">
      <w:pPr>
        <w:contextualSpacing/>
        <w:jc w:val="both"/>
      </w:pPr>
    </w:p>
    <w:p w14:paraId="136110E4" w14:textId="77777777" w:rsidR="00A22D52" w:rsidRDefault="00A22D52" w:rsidP="00A22D52">
      <w:pPr>
        <w:contextualSpacing/>
        <w:jc w:val="both"/>
      </w:pPr>
      <w:r>
        <w:rPr>
          <w:b/>
        </w:rPr>
        <w:t>1020 — Saul</w:t>
      </w:r>
    </w:p>
    <w:p w14:paraId="0DD1C34A" w14:textId="77777777" w:rsidR="00A22D52" w:rsidRDefault="00A22D52" w:rsidP="00A22D52">
      <w:pPr>
        <w:contextualSpacing/>
        <w:jc w:val="both"/>
      </w:pPr>
    </w:p>
    <w:p w14:paraId="433D93CC" w14:textId="77777777" w:rsidR="00A22D52" w:rsidRPr="00F62894" w:rsidRDefault="00A22D52" w:rsidP="00A22D52">
      <w:pPr>
        <w:ind w:left="369"/>
        <w:contextualSpacing/>
        <w:jc w:val="both"/>
        <w:rPr>
          <w:sz w:val="23"/>
        </w:rPr>
      </w:pPr>
      <w:r w:rsidRPr="00F62894">
        <w:rPr>
          <w:sz w:val="23"/>
        </w:rPr>
        <w:t>Finally, the tribes decided to form a centralized government so that they would be less suscepti</w:t>
      </w:r>
      <w:r w:rsidRPr="00F62894">
        <w:rPr>
          <w:sz w:val="23"/>
        </w:rPr>
        <w:softHyphen/>
        <w:t>ble to attack. The first king was Saul (1 Sam 8-21); he consolidated the tribes into a federation, a single nation.</w:t>
      </w:r>
    </w:p>
    <w:p w14:paraId="2C5BCF81" w14:textId="77777777" w:rsidR="00A22D52" w:rsidRDefault="00A22D52" w:rsidP="00A22D52">
      <w:pPr>
        <w:contextualSpacing/>
        <w:jc w:val="both"/>
      </w:pPr>
    </w:p>
    <w:p w14:paraId="59344BE6" w14:textId="77777777" w:rsidR="00A22D52" w:rsidRDefault="00A22D52" w:rsidP="00A22D52">
      <w:pPr>
        <w:contextualSpacing/>
        <w:jc w:val="both"/>
      </w:pPr>
      <w:r>
        <w:rPr>
          <w:b/>
        </w:rPr>
        <w:t>1000 — David</w:t>
      </w:r>
    </w:p>
    <w:p w14:paraId="46508DB2" w14:textId="77777777" w:rsidR="00A22D52" w:rsidRDefault="00A22D52" w:rsidP="00A22D52">
      <w:pPr>
        <w:contextualSpacing/>
        <w:jc w:val="both"/>
      </w:pPr>
    </w:p>
    <w:p w14:paraId="1B58C906" w14:textId="77777777" w:rsidR="00A22D52" w:rsidRPr="00F62894" w:rsidRDefault="00A22D52" w:rsidP="00A22D52">
      <w:pPr>
        <w:ind w:left="369"/>
        <w:contextualSpacing/>
        <w:jc w:val="both"/>
        <w:rPr>
          <w:sz w:val="23"/>
        </w:rPr>
      </w:pPr>
      <w:r w:rsidRPr="00F62894">
        <w:rPr>
          <w:sz w:val="23"/>
        </w:rPr>
        <w:t>The second king, the most glorious Israel ever had, was David (2 Sam 1-1 Kgs 2). He conquered the six surrounding nations; he established a capital at Jerusalem (until then, a Canaanite village in the mountains of Judah); he built a palace; and he intended to build a temple, but God instructed him to let his successor build it.</w:t>
      </w:r>
    </w:p>
    <w:p w14:paraId="3824991D" w14:textId="77777777" w:rsidR="00A22D52" w:rsidRDefault="00A22D52" w:rsidP="00A22D52">
      <w:pPr>
        <w:contextualSpacing/>
        <w:jc w:val="both"/>
      </w:pPr>
    </w:p>
    <w:p w14:paraId="6F12AE45" w14:textId="77777777" w:rsidR="00A22D52" w:rsidRDefault="00A22D52" w:rsidP="00A22D52">
      <w:pPr>
        <w:contextualSpacing/>
        <w:jc w:val="both"/>
      </w:pPr>
      <w:r>
        <w:rPr>
          <w:b/>
        </w:rPr>
        <w:t>960 — first temple</w:t>
      </w:r>
    </w:p>
    <w:p w14:paraId="3AB48ADF" w14:textId="77777777" w:rsidR="00A22D52" w:rsidRDefault="00A22D52" w:rsidP="00A22D52">
      <w:pPr>
        <w:contextualSpacing/>
        <w:jc w:val="both"/>
      </w:pPr>
    </w:p>
    <w:p w14:paraId="3B4065F4" w14:textId="77777777" w:rsidR="00A22D52" w:rsidRPr="00F62894" w:rsidRDefault="00A22D52" w:rsidP="00A22D52">
      <w:pPr>
        <w:ind w:left="369"/>
        <w:contextualSpacing/>
        <w:jc w:val="both"/>
        <w:rPr>
          <w:sz w:val="23"/>
        </w:rPr>
      </w:pPr>
      <w:r w:rsidRPr="00F62894">
        <w:rPr>
          <w:sz w:val="23"/>
        </w:rPr>
        <w:t xml:space="preserve">Solomon, David’s son (1 Kgs 3-11), built the first temple; it was dedicated in 960 </w:t>
      </w:r>
      <w:r w:rsidRPr="00F62894">
        <w:rPr>
          <w:smallCaps/>
          <w:sz w:val="23"/>
        </w:rPr>
        <w:t>bc</w:t>
      </w:r>
      <w:r w:rsidRPr="00F62894">
        <w:rPr>
          <w:sz w:val="23"/>
        </w:rPr>
        <w:t>. He was a wise and good king; under him Israel experienced a cultural flowering.</w:t>
      </w:r>
    </w:p>
    <w:p w14:paraId="30940C6C" w14:textId="77777777" w:rsidR="00A22D52" w:rsidRDefault="00A22D52" w:rsidP="00A22D52">
      <w:pPr>
        <w:contextualSpacing/>
        <w:jc w:val="both"/>
      </w:pPr>
    </w:p>
    <w:p w14:paraId="3AAD495A" w14:textId="77777777" w:rsidR="00A22D52" w:rsidRDefault="00A22D52" w:rsidP="00A22D52">
      <w:pPr>
        <w:contextualSpacing/>
        <w:jc w:val="both"/>
      </w:pPr>
      <w:r>
        <w:rPr>
          <w:b/>
        </w:rPr>
        <w:t>922 — division of the kingdoms</w:t>
      </w:r>
    </w:p>
    <w:p w14:paraId="24E3CB6D" w14:textId="77777777" w:rsidR="00A22D52" w:rsidRDefault="00A22D52" w:rsidP="00A22D52">
      <w:pPr>
        <w:contextualSpacing/>
        <w:jc w:val="both"/>
      </w:pPr>
    </w:p>
    <w:p w14:paraId="51FFE43F" w14:textId="3551536F" w:rsidR="00A22D52" w:rsidRPr="00F62894" w:rsidRDefault="00A22D52" w:rsidP="00A22D52">
      <w:pPr>
        <w:ind w:left="369"/>
        <w:contextualSpacing/>
        <w:jc w:val="both"/>
        <w:rPr>
          <w:sz w:val="23"/>
        </w:rPr>
      </w:pPr>
      <w:r w:rsidRPr="00F62894">
        <w:rPr>
          <w:sz w:val="23"/>
        </w:rPr>
        <w:t>But Solomon’s son, Rehoboam, was a bad king who failed to take care of tribes other than his own, Judah. So the northern ten tribes rebelled against the central government (Simeon, the eleventh tribe, was surrounded by Judah and unable to rebel); they quickly won the civil war (1 Kgs 12-16). Consequently, there were now two kingdoms</w:t>
      </w:r>
      <w:r w:rsidR="00EC002E" w:rsidRPr="00EC002E">
        <w:rPr>
          <w:bCs/>
          <w:sz w:val="23"/>
        </w:rPr>
        <w:t xml:space="preserve">: </w:t>
      </w:r>
      <w:r w:rsidRPr="00F62894">
        <w:rPr>
          <w:sz w:val="23"/>
        </w:rPr>
        <w:t>Israel in the north, and Judah in the south (Simeon became part of Judah).</w:t>
      </w:r>
    </w:p>
    <w:p w14:paraId="60E421F2" w14:textId="77777777" w:rsidR="00A22D52" w:rsidRDefault="00A22D52" w:rsidP="00A22D52">
      <w:pPr>
        <w:contextualSpacing/>
        <w:jc w:val="both"/>
      </w:pPr>
    </w:p>
    <w:p w14:paraId="2AF731AF" w14:textId="77777777" w:rsidR="00A22D52" w:rsidRDefault="00A22D52" w:rsidP="00A22D52">
      <w:pPr>
        <w:contextualSpacing/>
        <w:jc w:val="both"/>
      </w:pPr>
      <w:r>
        <w:rPr>
          <w:b/>
        </w:rPr>
        <w:t>721 — Assyrian exile</w:t>
      </w:r>
    </w:p>
    <w:p w14:paraId="6839C836" w14:textId="77777777" w:rsidR="00A22D52" w:rsidRDefault="00A22D52" w:rsidP="00A22D52">
      <w:pPr>
        <w:contextualSpacing/>
        <w:jc w:val="both"/>
      </w:pPr>
    </w:p>
    <w:p w14:paraId="0BC29DF5" w14:textId="77777777" w:rsidR="00A22D52" w:rsidRPr="00F62894" w:rsidRDefault="00A22D52" w:rsidP="00A22D52">
      <w:pPr>
        <w:ind w:left="369"/>
        <w:contextualSpacing/>
        <w:jc w:val="both"/>
        <w:rPr>
          <w:sz w:val="23"/>
        </w:rPr>
      </w:pPr>
      <w:r w:rsidRPr="00F62894">
        <w:rPr>
          <w:sz w:val="23"/>
        </w:rPr>
        <w:t>During the 800s and 700s, Assyria waxed powerful; it soon conquered Babylonia (Assyria and Babylonia form present-day Iraq, northeast of Israel) Asia Minor (present-day Turkey, northwest of Israel), and Phoenicia (present-day Lebanon, north of Israel). In 721, Assyria conquered the northern kingdom, the kingdom of Israel (2 Kgs 15-19). Most of the population was de</w:t>
      </w:r>
      <w:r w:rsidRPr="00F62894">
        <w:rPr>
          <w:sz w:val="23"/>
        </w:rPr>
        <w:softHyphen/>
        <w:t>ported else</w:t>
      </w:r>
      <w:r w:rsidRPr="00F62894">
        <w:rPr>
          <w:sz w:val="23"/>
        </w:rPr>
        <w:softHyphen/>
        <w:t>where and thus became “the lost ten tribes of Israel”; those that remained became the Samari</w:t>
      </w:r>
      <w:r w:rsidRPr="00F62894">
        <w:rPr>
          <w:sz w:val="23"/>
        </w:rPr>
        <w:softHyphen/>
        <w:t>tans, whose religion was considered deviant by the Jews of the southern king</w:t>
      </w:r>
      <w:r w:rsidRPr="00F62894">
        <w:rPr>
          <w:sz w:val="23"/>
        </w:rPr>
        <w:softHyphen/>
        <w:t>dom.</w:t>
      </w:r>
    </w:p>
    <w:p w14:paraId="4432676B" w14:textId="77777777" w:rsidR="00A22D52" w:rsidRDefault="00A22D52" w:rsidP="00A22D52">
      <w:pPr>
        <w:contextualSpacing/>
        <w:jc w:val="both"/>
      </w:pPr>
    </w:p>
    <w:p w14:paraId="5CB63C2D" w14:textId="77777777" w:rsidR="00A22D52" w:rsidRDefault="00A22D52" w:rsidP="00A22D52">
      <w:pPr>
        <w:contextualSpacing/>
        <w:jc w:val="both"/>
      </w:pPr>
      <w:r>
        <w:rPr>
          <w:b/>
        </w:rPr>
        <w:lastRenderedPageBreak/>
        <w:t>587 — Babylonian exile</w:t>
      </w:r>
    </w:p>
    <w:p w14:paraId="562F6F0D" w14:textId="77777777" w:rsidR="00A22D52" w:rsidRDefault="00A22D52" w:rsidP="00A22D52">
      <w:pPr>
        <w:contextualSpacing/>
        <w:jc w:val="both"/>
      </w:pPr>
    </w:p>
    <w:p w14:paraId="74C4245B" w14:textId="77777777" w:rsidR="00A22D52" w:rsidRPr="00F62894" w:rsidRDefault="00A22D52" w:rsidP="00A22D52">
      <w:pPr>
        <w:ind w:left="369"/>
        <w:contextualSpacing/>
        <w:jc w:val="both"/>
        <w:rPr>
          <w:sz w:val="23"/>
        </w:rPr>
      </w:pPr>
      <w:r w:rsidRPr="00F62894">
        <w:rPr>
          <w:sz w:val="23"/>
        </w:rPr>
        <w:t>During the 600s, Assyria waned as Babylonia waxed in power; in 612, Babylonia conquered the Assyrian capital, Nineveh. In 587, the Babylonians defeated the southern kingdom, the kingdom of Judah, and carried off its nobility and scribes to their capital, Babylon (2 Kgs 23-25).</w:t>
      </w:r>
    </w:p>
    <w:p w14:paraId="23B3A0B6" w14:textId="77777777" w:rsidR="00A22D52" w:rsidRDefault="00A22D52" w:rsidP="00A22D52">
      <w:pPr>
        <w:contextualSpacing/>
        <w:jc w:val="both"/>
      </w:pPr>
    </w:p>
    <w:p w14:paraId="3D291E17" w14:textId="77777777" w:rsidR="00A22D52" w:rsidRDefault="00A22D52" w:rsidP="00A22D52">
      <w:pPr>
        <w:contextualSpacing/>
        <w:jc w:val="both"/>
      </w:pPr>
      <w:r>
        <w:rPr>
          <w:b/>
        </w:rPr>
        <w:t>539 — restoration</w:t>
      </w:r>
    </w:p>
    <w:p w14:paraId="6D742621" w14:textId="77777777" w:rsidR="00A22D52" w:rsidRDefault="00A22D52" w:rsidP="00A22D52">
      <w:pPr>
        <w:contextualSpacing/>
        <w:jc w:val="both"/>
      </w:pPr>
    </w:p>
    <w:p w14:paraId="1BE7AEA9" w14:textId="77777777" w:rsidR="00A22D52" w:rsidRPr="00F62894" w:rsidRDefault="00A22D52" w:rsidP="00A22D52">
      <w:pPr>
        <w:ind w:left="369"/>
        <w:contextualSpacing/>
        <w:jc w:val="both"/>
        <w:rPr>
          <w:sz w:val="23"/>
        </w:rPr>
      </w:pPr>
      <w:r w:rsidRPr="00F62894">
        <w:rPr>
          <w:sz w:val="23"/>
        </w:rPr>
        <w:t>In 539, however, the Persians conquered Babylonia. When King Cyrus of Persia discovered the Jewish exiles living in Babylon, he put forth an edict granting them permission to return to Jerusa</w:t>
      </w:r>
      <w:r w:rsidRPr="00F62894">
        <w:rPr>
          <w:sz w:val="23"/>
        </w:rPr>
        <w:softHyphen/>
        <w:t>lem (Ezra 1), a return called “the restoration.”</w:t>
      </w:r>
    </w:p>
    <w:p w14:paraId="222447D0" w14:textId="77777777" w:rsidR="00A22D52" w:rsidRDefault="00A22D52" w:rsidP="00A22D52">
      <w:pPr>
        <w:contextualSpacing/>
        <w:jc w:val="both"/>
      </w:pPr>
    </w:p>
    <w:p w14:paraId="64E3B5CD" w14:textId="77777777" w:rsidR="00A22D52" w:rsidRDefault="00A22D52" w:rsidP="00A22D52">
      <w:pPr>
        <w:contextualSpacing/>
        <w:jc w:val="both"/>
      </w:pPr>
      <w:r>
        <w:rPr>
          <w:b/>
        </w:rPr>
        <w:t>518 — second temple</w:t>
      </w:r>
    </w:p>
    <w:p w14:paraId="0EC25F01" w14:textId="77777777" w:rsidR="00A22D52" w:rsidRDefault="00A22D52" w:rsidP="00A22D52">
      <w:pPr>
        <w:contextualSpacing/>
        <w:jc w:val="both"/>
      </w:pPr>
    </w:p>
    <w:p w14:paraId="51C3618F" w14:textId="77777777" w:rsidR="00A22D52" w:rsidRPr="00F62894" w:rsidRDefault="00A22D52" w:rsidP="00A22D52">
      <w:pPr>
        <w:ind w:left="369"/>
        <w:contextualSpacing/>
        <w:jc w:val="both"/>
        <w:rPr>
          <w:sz w:val="23"/>
        </w:rPr>
      </w:pPr>
      <w:r w:rsidRPr="00F62894">
        <w:rPr>
          <w:sz w:val="23"/>
        </w:rPr>
        <w:t xml:space="preserve">The first thing that the Jews did after their return was to rebuild the temple (Ezra 3-6); it was rededicated in 518. Though little more than a “log cabin” to begin with, it was renovated over the centuries until, by the time Jesus “cleansed” it in </w:t>
      </w:r>
      <w:r w:rsidRPr="00F62894">
        <w:rPr>
          <w:smallCaps/>
          <w:sz w:val="23"/>
        </w:rPr>
        <w:t>ad</w:t>
      </w:r>
      <w:r w:rsidRPr="00F62894">
        <w:rPr>
          <w:sz w:val="23"/>
        </w:rPr>
        <w:t xml:space="preserve"> 30, it was more magnificent than Sol</w:t>
      </w:r>
      <w:r w:rsidRPr="00F62894">
        <w:rPr>
          <w:sz w:val="23"/>
        </w:rPr>
        <w:softHyphen/>
        <w:t>o</w:t>
      </w:r>
      <w:r w:rsidRPr="00F62894">
        <w:rPr>
          <w:sz w:val="23"/>
        </w:rPr>
        <w:softHyphen/>
        <w:t xml:space="preserve">mon’s had been. (The Romans destroyed the second temple in </w:t>
      </w:r>
      <w:r w:rsidRPr="00F62894">
        <w:rPr>
          <w:smallCaps/>
          <w:sz w:val="23"/>
        </w:rPr>
        <w:t>ad</w:t>
      </w:r>
      <w:r w:rsidRPr="00F62894">
        <w:rPr>
          <w:sz w:val="23"/>
        </w:rPr>
        <w:t xml:space="preserve"> 70, and no third temple has ever been erected; pres</w:t>
      </w:r>
      <w:r w:rsidRPr="00F62894">
        <w:rPr>
          <w:sz w:val="23"/>
        </w:rPr>
        <w:softHyphen/>
        <w:t>ently there stands on Mount Zion an Islamic holy site, “the Dome of the Rock.”)</w:t>
      </w:r>
    </w:p>
    <w:p w14:paraId="4F828DA1" w14:textId="77777777" w:rsidR="00A22D52" w:rsidRDefault="00A22D52" w:rsidP="00A22D52">
      <w:pPr>
        <w:contextualSpacing/>
        <w:jc w:val="both"/>
      </w:pPr>
    </w:p>
    <w:p w14:paraId="5E803BCB" w14:textId="77777777" w:rsidR="00A22D52" w:rsidRDefault="00A22D52" w:rsidP="00A22D52">
      <w:pPr>
        <w:contextualSpacing/>
        <w:jc w:val="both"/>
      </w:pPr>
      <w:r>
        <w:rPr>
          <w:b/>
        </w:rPr>
        <w:t>332 — Greek domination</w:t>
      </w:r>
    </w:p>
    <w:p w14:paraId="7882C092" w14:textId="77777777" w:rsidR="00A22D52" w:rsidRDefault="00A22D52" w:rsidP="00A22D52">
      <w:pPr>
        <w:contextualSpacing/>
        <w:jc w:val="both"/>
      </w:pPr>
    </w:p>
    <w:p w14:paraId="4B229B79" w14:textId="77777777" w:rsidR="00A22D52" w:rsidRPr="00F62894" w:rsidRDefault="00A22D52" w:rsidP="00A22D52">
      <w:pPr>
        <w:ind w:left="369"/>
        <w:contextualSpacing/>
        <w:jc w:val="both"/>
        <w:rPr>
          <w:sz w:val="23"/>
        </w:rPr>
      </w:pPr>
      <w:r w:rsidRPr="00F62894">
        <w:rPr>
          <w:sz w:val="23"/>
        </w:rPr>
        <w:t>The Jews lived peaceably under the Persians for almost two hundred years, but in 332 Alexander the Great, on his way to take over most of the then-known world, conquered Judah (1 Macc 1). Judah lived under Greek domina</w:t>
      </w:r>
      <w:r w:rsidRPr="00F62894">
        <w:rPr>
          <w:sz w:val="23"/>
        </w:rPr>
        <w:softHyphen/>
        <w:t>tion for about a century and a half.</w:t>
      </w:r>
    </w:p>
    <w:p w14:paraId="09B3434F" w14:textId="77777777" w:rsidR="00A22D52" w:rsidRDefault="00A22D52" w:rsidP="00A22D52">
      <w:pPr>
        <w:contextualSpacing/>
        <w:jc w:val="both"/>
      </w:pPr>
    </w:p>
    <w:p w14:paraId="3D29D2B7" w14:textId="77777777" w:rsidR="00A22D52" w:rsidRDefault="00A22D52" w:rsidP="00A22D52">
      <w:pPr>
        <w:contextualSpacing/>
        <w:jc w:val="both"/>
      </w:pPr>
      <w:r>
        <w:rPr>
          <w:b/>
        </w:rPr>
        <w:t>165 — Maccabean kingdom</w:t>
      </w:r>
    </w:p>
    <w:p w14:paraId="088585FC" w14:textId="77777777" w:rsidR="00A22D52" w:rsidRDefault="00A22D52" w:rsidP="00A22D52">
      <w:pPr>
        <w:contextualSpacing/>
        <w:jc w:val="both"/>
      </w:pPr>
    </w:p>
    <w:p w14:paraId="0571BD50" w14:textId="77777777" w:rsidR="00A22D52" w:rsidRPr="00F62894" w:rsidRDefault="00A22D52" w:rsidP="00A22D52">
      <w:pPr>
        <w:ind w:left="369"/>
        <w:contextualSpacing/>
        <w:jc w:val="both"/>
        <w:rPr>
          <w:sz w:val="23"/>
        </w:rPr>
      </w:pPr>
      <w:r w:rsidRPr="00F62894">
        <w:rPr>
          <w:sz w:val="23"/>
        </w:rPr>
        <w:t>The Jews lived peaceably under the Greeks until in 170 there arose a ruler, Antiochus IV Epi</w:t>
      </w:r>
      <w:r w:rsidRPr="00F62894">
        <w:rPr>
          <w:sz w:val="23"/>
        </w:rPr>
        <w:softHyphen/>
        <w:t>phanes, who believed he was Zeus (he was probably insane). He demanded that all of his subjects wor</w:t>
      </w:r>
      <w:r w:rsidRPr="00F62894">
        <w:rPr>
          <w:sz w:val="23"/>
        </w:rPr>
        <w:softHyphen/>
        <w:t>ship the Greek gods and goddesses, including himself. In 167 the Jews rebelled and formed a guerrilla army under the leader, Judas Maccabeus (“Maccabeus” means “the hammer”); and, surprisingly, the guerrillas expelled the much larger Greek army. In 165 (for the first time since 587), Israel became independent, with Judas Maccabeus as king. That same year he rededicated the temple (which the Greeks had deliberately profaned), proclaiming that thereafter all Jews were to celebrate the rededication every year; and that is the origin of the Jewish feast of Hanukkah (1-2 Maccabees).</w:t>
      </w:r>
    </w:p>
    <w:p w14:paraId="77785258" w14:textId="77777777" w:rsidR="00A22D52" w:rsidRDefault="00A22D52" w:rsidP="00A22D52">
      <w:pPr>
        <w:contextualSpacing/>
        <w:jc w:val="both"/>
      </w:pPr>
    </w:p>
    <w:p w14:paraId="5DFBE138" w14:textId="77777777" w:rsidR="00A22D52" w:rsidRDefault="00A22D52" w:rsidP="00A22D52">
      <w:pPr>
        <w:contextualSpacing/>
        <w:jc w:val="both"/>
      </w:pPr>
      <w:r>
        <w:rPr>
          <w:b/>
        </w:rPr>
        <w:t>63 — Roman domination</w:t>
      </w:r>
    </w:p>
    <w:p w14:paraId="22FC06E0" w14:textId="77777777" w:rsidR="00A22D52" w:rsidRDefault="00A22D52" w:rsidP="00A22D52">
      <w:pPr>
        <w:contextualSpacing/>
        <w:jc w:val="both"/>
      </w:pPr>
    </w:p>
    <w:p w14:paraId="39A07792" w14:textId="27050E71" w:rsidR="00A22D52" w:rsidRPr="00F62894" w:rsidRDefault="00A22D52" w:rsidP="00A22D52">
      <w:pPr>
        <w:ind w:left="369"/>
        <w:contextualSpacing/>
        <w:jc w:val="both"/>
        <w:rPr>
          <w:sz w:val="23"/>
        </w:rPr>
      </w:pPr>
      <w:r w:rsidRPr="00F62894">
        <w:rPr>
          <w:sz w:val="23"/>
        </w:rPr>
        <w:t xml:space="preserve">The Jews lived independently for about a hundred years, but in 63 </w:t>
      </w:r>
      <w:r w:rsidRPr="00F62894">
        <w:rPr>
          <w:smallCaps/>
          <w:sz w:val="23"/>
        </w:rPr>
        <w:t>bc</w:t>
      </w:r>
      <w:r w:rsidRPr="00F62894">
        <w:rPr>
          <w:sz w:val="23"/>
        </w:rPr>
        <w:t xml:space="preserve"> the Roman general Pompey conquered Judah and made it the Roman province of Judea (Latin for “Judah”). That is why in the gospels the background of Jesus’ public ministry (c. </w:t>
      </w:r>
      <w:r w:rsidRPr="00F62894">
        <w:rPr>
          <w:smallCaps/>
          <w:sz w:val="23"/>
        </w:rPr>
        <w:t>ad</w:t>
      </w:r>
      <w:r w:rsidRPr="00F62894">
        <w:rPr>
          <w:sz w:val="23"/>
        </w:rPr>
        <w:t xml:space="preserve"> 27-30) is the Roman Empire</w:t>
      </w:r>
      <w:r w:rsidR="00EC002E" w:rsidRPr="00EC002E">
        <w:rPr>
          <w:bCs/>
          <w:sz w:val="23"/>
        </w:rPr>
        <w:t xml:space="preserve">: </w:t>
      </w:r>
      <w:r w:rsidRPr="00F62894">
        <w:rPr>
          <w:sz w:val="23"/>
        </w:rPr>
        <w:t>Caesar Augustus, Pontius Pilate, etc.</w:t>
      </w:r>
    </w:p>
    <w:bookmarkEnd w:id="5"/>
    <w:p w14:paraId="5C17FEB8" w14:textId="77777777" w:rsidR="00A22D52" w:rsidRDefault="00A22D52" w:rsidP="00A22D52">
      <w:pPr>
        <w:contextualSpacing/>
        <w:jc w:val="both"/>
      </w:pPr>
      <w:r>
        <w:br w:type="page"/>
      </w:r>
    </w:p>
    <w:p w14:paraId="1F93BB27" w14:textId="77777777" w:rsidR="00A22D52" w:rsidRPr="00484C36" w:rsidRDefault="00A22D52" w:rsidP="00A22D52">
      <w:pPr>
        <w:pStyle w:val="Heading2"/>
      </w:pPr>
      <w:bookmarkStart w:id="6" w:name="_Toc499073339"/>
      <w:bookmarkStart w:id="7" w:name="_Hlk208974096"/>
      <w:r>
        <w:lastRenderedPageBreak/>
        <w:t>“WISDOM LITERATURE”</w:t>
      </w:r>
      <w:bookmarkEnd w:id="6"/>
    </w:p>
    <w:p w14:paraId="017F86A3" w14:textId="77777777" w:rsidR="00A22D52" w:rsidRPr="00484C36" w:rsidRDefault="00A22D52" w:rsidP="00A22D52">
      <w:pPr>
        <w:contextualSpacing/>
        <w:jc w:val="both"/>
      </w:pPr>
    </w:p>
    <w:p w14:paraId="145CC8ED" w14:textId="1AE04712" w:rsidR="00A22D52" w:rsidRPr="00BA3B9C" w:rsidRDefault="00A22D52" w:rsidP="00A22D52">
      <w:pPr>
        <w:ind w:left="1440" w:right="720" w:hanging="720"/>
        <w:contextualSpacing/>
        <w:jc w:val="both"/>
        <w:rPr>
          <w:sz w:val="20"/>
        </w:rPr>
      </w:pPr>
      <w:bookmarkStart w:id="8" w:name="_Hlk208974359"/>
      <w:r w:rsidRPr="00BA3B9C">
        <w:rPr>
          <w:sz w:val="20"/>
        </w:rPr>
        <w:t>Murph</w:t>
      </w:r>
      <w:r>
        <w:rPr>
          <w:sz w:val="20"/>
        </w:rPr>
        <w:t xml:space="preserve">y, </w:t>
      </w:r>
      <w:r w:rsidRPr="00BA3B9C">
        <w:rPr>
          <w:sz w:val="20"/>
        </w:rPr>
        <w:t>Roland E.</w:t>
      </w:r>
      <w:r>
        <w:rPr>
          <w:sz w:val="20"/>
        </w:rPr>
        <w:t xml:space="preserve"> </w:t>
      </w:r>
      <w:r w:rsidRPr="00BA3B9C">
        <w:rPr>
          <w:i/>
          <w:sz w:val="20"/>
        </w:rPr>
        <w:t>The Tree of Life</w:t>
      </w:r>
      <w:r w:rsidR="00EC002E" w:rsidRPr="00EC002E">
        <w:rPr>
          <w:bCs/>
          <w:sz w:val="20"/>
        </w:rPr>
        <w:t xml:space="preserve">: </w:t>
      </w:r>
      <w:r w:rsidRPr="00BA3B9C">
        <w:rPr>
          <w:i/>
          <w:sz w:val="20"/>
        </w:rPr>
        <w:t>An Exploration of Biblical Wisdom Literature</w:t>
      </w:r>
      <w:r w:rsidRPr="00BA3B9C">
        <w:rPr>
          <w:sz w:val="20"/>
        </w:rPr>
        <w:t>. Anchor Bible Reference Library. New York</w:t>
      </w:r>
      <w:r w:rsidR="00EC002E" w:rsidRPr="00EC002E">
        <w:rPr>
          <w:bCs/>
          <w:sz w:val="20"/>
        </w:rPr>
        <w:t xml:space="preserve">: </w:t>
      </w:r>
      <w:r w:rsidRPr="00BA3B9C">
        <w:rPr>
          <w:sz w:val="20"/>
        </w:rPr>
        <w:t xml:space="preserve">Doubleday, </w:t>
      </w:r>
      <w:r>
        <w:rPr>
          <w:sz w:val="20"/>
        </w:rPr>
        <w:t>1990.</w:t>
      </w:r>
    </w:p>
    <w:bookmarkEnd w:id="8"/>
    <w:p w14:paraId="4694D7EF" w14:textId="77777777" w:rsidR="00A22D52" w:rsidRDefault="00A22D52" w:rsidP="00A22D52">
      <w:pPr>
        <w:widowControl w:val="0"/>
        <w:contextualSpacing/>
        <w:jc w:val="both"/>
      </w:pPr>
    </w:p>
    <w:p w14:paraId="572CB4C4" w14:textId="77777777" w:rsidR="00A22D52" w:rsidRDefault="00A22D52" w:rsidP="00A22D52">
      <w:pPr>
        <w:widowControl w:val="0"/>
        <w:contextualSpacing/>
        <w:jc w:val="both"/>
      </w:pPr>
    </w:p>
    <w:p w14:paraId="691FA98E" w14:textId="77777777" w:rsidR="00A22D52" w:rsidRDefault="00A22D52" w:rsidP="00BF6472">
      <w:pPr>
        <w:numPr>
          <w:ilvl w:val="0"/>
          <w:numId w:val="1"/>
        </w:numPr>
        <w:contextualSpacing/>
        <w:jc w:val="both"/>
      </w:pPr>
      <w:r>
        <w:t>“</w:t>
      </w:r>
      <w:r>
        <w:rPr>
          <w:b/>
        </w:rPr>
        <w:t>wisdom</w:t>
      </w:r>
      <w:r>
        <w:t>”</w:t>
      </w:r>
    </w:p>
    <w:p w14:paraId="7EB88B11" w14:textId="614C0C9D" w:rsidR="00A22D52" w:rsidRDefault="00A22D52" w:rsidP="00BF6472">
      <w:pPr>
        <w:numPr>
          <w:ilvl w:val="1"/>
          <w:numId w:val="1"/>
        </w:numPr>
        <w:contextualSpacing/>
        <w:jc w:val="both"/>
      </w:pPr>
      <w:r>
        <w:t>A proposed definition of “wisdom”</w:t>
      </w:r>
      <w:r w:rsidR="00EC002E" w:rsidRPr="00EC002E">
        <w:rPr>
          <w:bCs/>
        </w:rPr>
        <w:t xml:space="preserve">: </w:t>
      </w:r>
      <w:r>
        <w:t>knowledge from experience about religion and morality.</w:t>
      </w:r>
    </w:p>
    <w:p w14:paraId="08BC0D41" w14:textId="77777777" w:rsidR="00A22D52" w:rsidRDefault="00A22D52" w:rsidP="00BF6472">
      <w:pPr>
        <w:numPr>
          <w:ilvl w:val="1"/>
          <w:numId w:val="1"/>
        </w:numPr>
        <w:contextualSpacing/>
        <w:jc w:val="both"/>
      </w:pPr>
      <w:r>
        <w:t>“That’s why God made us grow old, so we could gain the wisdom to find fault with everything he made.” (Grandpa Simpson)</w:t>
      </w:r>
    </w:p>
    <w:p w14:paraId="315536AE" w14:textId="77777777" w:rsidR="00A22D52" w:rsidRDefault="00A22D52" w:rsidP="00BF6472">
      <w:pPr>
        <w:numPr>
          <w:ilvl w:val="1"/>
          <w:numId w:val="1"/>
        </w:numPr>
        <w:contextualSpacing/>
        <w:jc w:val="both"/>
      </w:pPr>
      <w:r>
        <w:t xml:space="preserve">“wisdom” in the </w:t>
      </w:r>
      <w:r>
        <w:rPr>
          <w:i/>
        </w:rPr>
        <w:t>American Heritage Dictionary of the English Language</w:t>
      </w:r>
    </w:p>
    <w:p w14:paraId="2D1F704D" w14:textId="77777777" w:rsidR="00A22D52" w:rsidRDefault="00A22D52" w:rsidP="00BF6472">
      <w:pPr>
        <w:numPr>
          <w:ilvl w:val="2"/>
          <w:numId w:val="1"/>
        </w:numPr>
        <w:contextualSpacing/>
        <w:jc w:val="both"/>
      </w:pPr>
      <w:r>
        <w:t>“The ability to discern or judge what is true, right, or lasting; insight.”</w:t>
      </w:r>
    </w:p>
    <w:p w14:paraId="2A241191" w14:textId="77777777" w:rsidR="00A22D52" w:rsidRDefault="00A22D52" w:rsidP="00BF6472">
      <w:pPr>
        <w:numPr>
          <w:ilvl w:val="2"/>
          <w:numId w:val="1"/>
        </w:numPr>
        <w:contextualSpacing/>
        <w:jc w:val="both"/>
      </w:pPr>
      <w:r>
        <w:t>“Common sense; good judgment . . .”</w:t>
      </w:r>
    </w:p>
    <w:p w14:paraId="44C2A81D" w14:textId="77777777" w:rsidR="00A22D52" w:rsidRDefault="00A22D52" w:rsidP="00BF6472">
      <w:pPr>
        <w:numPr>
          <w:ilvl w:val="2"/>
          <w:numId w:val="1"/>
        </w:numPr>
        <w:contextualSpacing/>
        <w:jc w:val="both"/>
      </w:pPr>
      <w:r>
        <w:t>“The sum of learning through the ages; knowledge . . .”</w:t>
      </w:r>
    </w:p>
    <w:p w14:paraId="7AB84277" w14:textId="77777777" w:rsidR="00A22D52" w:rsidRDefault="00A22D52" w:rsidP="00BF6472">
      <w:pPr>
        <w:numPr>
          <w:ilvl w:val="2"/>
          <w:numId w:val="1"/>
        </w:numPr>
        <w:contextualSpacing/>
        <w:jc w:val="both"/>
      </w:pPr>
      <w:r>
        <w:t>“Wise teachings of the ancient sages.”</w:t>
      </w:r>
    </w:p>
    <w:p w14:paraId="09DAB895" w14:textId="77777777" w:rsidR="00A22D52" w:rsidRDefault="00A22D52" w:rsidP="00BF6472">
      <w:pPr>
        <w:numPr>
          <w:ilvl w:val="2"/>
          <w:numId w:val="1"/>
        </w:numPr>
        <w:contextualSpacing/>
        <w:jc w:val="both"/>
      </w:pPr>
      <w:r>
        <w:t>“A wise outlook, plan, or course of action.”</w:t>
      </w:r>
    </w:p>
    <w:p w14:paraId="26E7EE98" w14:textId="77777777" w:rsidR="00A22D52" w:rsidRDefault="00A22D52" w:rsidP="00BF6472">
      <w:pPr>
        <w:numPr>
          <w:ilvl w:val="2"/>
          <w:numId w:val="1"/>
        </w:numPr>
        <w:contextualSpacing/>
        <w:jc w:val="both"/>
      </w:pPr>
      <w:r>
        <w:t>“Bible. Wisdom of Solomon.”</w:t>
      </w:r>
    </w:p>
    <w:p w14:paraId="2AB8F51E" w14:textId="77777777" w:rsidR="00A22D52" w:rsidRDefault="00A22D52" w:rsidP="00A22D52">
      <w:pPr>
        <w:contextualSpacing/>
        <w:jc w:val="both"/>
      </w:pPr>
    </w:p>
    <w:p w14:paraId="14A046B5" w14:textId="77777777" w:rsidR="00A22D52" w:rsidRDefault="00A22D52" w:rsidP="00BF6472">
      <w:pPr>
        <w:numPr>
          <w:ilvl w:val="0"/>
          <w:numId w:val="1"/>
        </w:numPr>
        <w:contextualSpacing/>
        <w:jc w:val="both"/>
      </w:pPr>
      <w:r>
        <w:t>“</w:t>
      </w:r>
      <w:r>
        <w:rPr>
          <w:b/>
        </w:rPr>
        <w:t>literature</w:t>
      </w:r>
      <w:r>
        <w:t>”</w:t>
      </w:r>
    </w:p>
    <w:p w14:paraId="63C55A2E" w14:textId="5DAC32B9" w:rsidR="00A22D52" w:rsidRDefault="00A22D52" w:rsidP="00BF6472">
      <w:pPr>
        <w:numPr>
          <w:ilvl w:val="1"/>
          <w:numId w:val="1"/>
        </w:numPr>
        <w:contextualSpacing/>
        <w:jc w:val="both"/>
      </w:pPr>
      <w:r>
        <w:t>“Literature” can mean anything written</w:t>
      </w:r>
      <w:r w:rsidR="00EC002E" w:rsidRPr="00EC002E">
        <w:rPr>
          <w:bCs/>
        </w:rPr>
        <w:t xml:space="preserve">: </w:t>
      </w:r>
      <w:r>
        <w:t>you can ask a travel agent for “literature” on a trip to Cancun.</w:t>
      </w:r>
    </w:p>
    <w:p w14:paraId="25217B0B" w14:textId="7C648861" w:rsidR="00A22D52" w:rsidRDefault="00A22D52" w:rsidP="00BF6472">
      <w:pPr>
        <w:numPr>
          <w:ilvl w:val="1"/>
          <w:numId w:val="1"/>
        </w:numPr>
        <w:contextualSpacing/>
        <w:jc w:val="both"/>
      </w:pPr>
      <w:r>
        <w:t xml:space="preserve">But ordinarily it means what the French call </w:t>
      </w:r>
      <w:r w:rsidRPr="00B74304">
        <w:rPr>
          <w:i/>
        </w:rPr>
        <w:t>belles lettres</w:t>
      </w:r>
      <w:r>
        <w:t xml:space="preserve"> (“beautiful letters”)</w:t>
      </w:r>
      <w:r w:rsidR="00EC002E" w:rsidRPr="00EC002E">
        <w:rPr>
          <w:bCs/>
        </w:rPr>
        <w:t xml:space="preserve">: </w:t>
      </w:r>
      <w:r>
        <w:t>writing with artistic merit.</w:t>
      </w:r>
    </w:p>
    <w:p w14:paraId="107A10CB" w14:textId="77777777" w:rsidR="00A22D52" w:rsidRDefault="00A22D52" w:rsidP="00BF6472">
      <w:pPr>
        <w:numPr>
          <w:ilvl w:val="1"/>
          <w:numId w:val="1"/>
        </w:numPr>
        <w:contextualSpacing/>
        <w:jc w:val="both"/>
      </w:pPr>
      <w:r>
        <w:t>Presently, the principal genres of literature in the latter sense are novels, short stories, plays, poems, and (artistic) essays.</w:t>
      </w:r>
    </w:p>
    <w:p w14:paraId="35E2ED46" w14:textId="77777777" w:rsidR="00A22D52" w:rsidRDefault="00A22D52" w:rsidP="00A22D52">
      <w:pPr>
        <w:contextualSpacing/>
        <w:jc w:val="both"/>
      </w:pPr>
    </w:p>
    <w:p w14:paraId="5DB572BD" w14:textId="77777777" w:rsidR="00A22D52" w:rsidRDefault="00A22D52" w:rsidP="00BF6472">
      <w:pPr>
        <w:numPr>
          <w:ilvl w:val="0"/>
          <w:numId w:val="1"/>
        </w:numPr>
        <w:contextualSpacing/>
        <w:jc w:val="both"/>
      </w:pPr>
      <w:r>
        <w:t>“</w:t>
      </w:r>
      <w:r w:rsidRPr="00BB0C26">
        <w:rPr>
          <w:b/>
        </w:rPr>
        <w:t>wisdom literature</w:t>
      </w:r>
      <w:r>
        <w:t xml:space="preserve">” </w:t>
      </w:r>
      <w:r w:rsidRPr="00BB0C26">
        <w:rPr>
          <w:b/>
        </w:rPr>
        <w:t>for biblical texts</w:t>
      </w:r>
    </w:p>
    <w:p w14:paraId="14FFB479" w14:textId="353BF75A" w:rsidR="00A22D52" w:rsidRDefault="00A22D52" w:rsidP="00BF6472">
      <w:pPr>
        <w:numPr>
          <w:ilvl w:val="1"/>
          <w:numId w:val="1"/>
        </w:numPr>
        <w:contextualSpacing/>
        <w:jc w:val="both"/>
      </w:pPr>
      <w:r w:rsidRPr="00484C36">
        <w:t>The term</w:t>
      </w:r>
      <w:r>
        <w:t xml:space="preserve"> “</w:t>
      </w:r>
      <w:r w:rsidRPr="00484C36">
        <w:t>wisdom literature</w:t>
      </w:r>
      <w:r>
        <w:t>” “</w:t>
      </w:r>
      <w:r w:rsidRPr="00484C36">
        <w:t>is appropriate for certain biblical books.</w:t>
      </w:r>
      <w:r>
        <w:t>”</w:t>
      </w:r>
      <w:r w:rsidR="00F8209D">
        <w:t xml:space="preserve"> (Murphy</w:t>
      </w:r>
      <w:r>
        <w:t xml:space="preserve"> </w:t>
      </w:r>
      <w:r>
        <w:rPr>
          <w:i/>
        </w:rPr>
        <w:t>Tree of Life</w:t>
      </w:r>
      <w:r>
        <w:t xml:space="preserve"> 1)</w:t>
      </w:r>
    </w:p>
    <w:p w14:paraId="30BB4A71" w14:textId="3500BC4C" w:rsidR="00A22D52" w:rsidRDefault="00A22D52" w:rsidP="00BF6472">
      <w:pPr>
        <w:numPr>
          <w:ilvl w:val="1"/>
          <w:numId w:val="1"/>
        </w:numPr>
        <w:contextualSpacing/>
        <w:jc w:val="both"/>
      </w:pPr>
      <w:r>
        <w:t>These books “</w:t>
      </w:r>
      <w:r w:rsidRPr="00484C36">
        <w:t xml:space="preserve">frequently employ the term </w:t>
      </w:r>
      <w:r>
        <w:t>“</w:t>
      </w:r>
      <w:r w:rsidRPr="00484C36">
        <w:t>wisdom</w:t>
      </w:r>
      <w:r>
        <w:t>” (</w:t>
      </w:r>
      <w:r w:rsidRPr="0023279C">
        <w:rPr>
          <w:rFonts w:ascii="Arial Unicode MS" w:hAnsi="Arial Unicode MS"/>
          <w:i/>
          <w:sz w:val="21"/>
        </w:rPr>
        <w:t>ḥ</w:t>
      </w:r>
      <w:r w:rsidRPr="0023279C">
        <w:rPr>
          <w:i/>
        </w:rPr>
        <w:t>okmāh</w:t>
      </w:r>
      <w:r w:rsidRPr="00484C36">
        <w:t>).</w:t>
      </w:r>
      <w:r>
        <w:t>”</w:t>
      </w:r>
      <w:r w:rsidR="00F8209D">
        <w:t xml:space="preserve"> (Murphy</w:t>
      </w:r>
      <w:r>
        <w:t xml:space="preserve"> </w:t>
      </w:r>
      <w:r>
        <w:rPr>
          <w:i/>
        </w:rPr>
        <w:t>Tree of Life</w:t>
      </w:r>
      <w:r>
        <w:t xml:space="preserve"> 1)</w:t>
      </w:r>
    </w:p>
    <w:p w14:paraId="1C23ABA4" w14:textId="792BA901" w:rsidR="00A22D52" w:rsidRDefault="00A22D52" w:rsidP="00BF6472">
      <w:pPr>
        <w:numPr>
          <w:ilvl w:val="1"/>
          <w:numId w:val="1"/>
        </w:numPr>
        <w:contextualSpacing/>
        <w:jc w:val="both"/>
      </w:pPr>
      <w:r>
        <w:t>M</w:t>
      </w:r>
      <w:r w:rsidRPr="00484C36">
        <w:t xml:space="preserve">ore important </w:t>
      </w:r>
      <w:r>
        <w:t>are “</w:t>
      </w:r>
      <w:r w:rsidRPr="00484C36">
        <w:t xml:space="preserve">the specific literary forms that </w:t>
      </w:r>
      <w:r>
        <w:t xml:space="preserve">[set wisdom literature] </w:t>
      </w:r>
      <w:r w:rsidRPr="00484C36">
        <w:t>off from other biblical books.</w:t>
      </w:r>
      <w:r>
        <w:t>”</w:t>
      </w:r>
      <w:r w:rsidR="00F8209D">
        <w:t xml:space="preserve"> (Murphy</w:t>
      </w:r>
      <w:r>
        <w:t xml:space="preserve"> </w:t>
      </w:r>
      <w:r>
        <w:rPr>
          <w:i/>
        </w:rPr>
        <w:t>Tree of Life</w:t>
      </w:r>
      <w:r>
        <w:t xml:space="preserve"> 1)</w:t>
      </w:r>
    </w:p>
    <w:p w14:paraId="1F7C7D36" w14:textId="59748198" w:rsidR="00A22D52" w:rsidRDefault="00A22D52" w:rsidP="00BF6472">
      <w:pPr>
        <w:numPr>
          <w:ilvl w:val="1"/>
          <w:numId w:val="1"/>
        </w:numPr>
        <w:contextualSpacing/>
        <w:jc w:val="both"/>
      </w:pPr>
      <w:r>
        <w:t>M</w:t>
      </w:r>
      <w:r w:rsidRPr="00484C36">
        <w:t xml:space="preserve">ore important </w:t>
      </w:r>
      <w:r>
        <w:t>too is</w:t>
      </w:r>
      <w:r w:rsidRPr="00484C36">
        <w:t xml:space="preserve"> </w:t>
      </w:r>
      <w:r>
        <w:t>“</w:t>
      </w:r>
      <w:r w:rsidRPr="00484C36">
        <w:t xml:space="preserve">the typical approach to reality </w:t>
      </w:r>
      <w:r>
        <w:t xml:space="preserve">. . . </w:t>
      </w:r>
      <w:r w:rsidRPr="00484C36">
        <w:t xml:space="preserve">that </w:t>
      </w:r>
      <w:r>
        <w:t xml:space="preserve">[sets wisdom literature] </w:t>
      </w:r>
      <w:r w:rsidRPr="00484C36">
        <w:t>off from other biblical books.</w:t>
      </w:r>
      <w:r>
        <w:t>”</w:t>
      </w:r>
      <w:r w:rsidR="00F8209D">
        <w:t xml:space="preserve"> (Murphy</w:t>
      </w:r>
      <w:r>
        <w:t xml:space="preserve"> </w:t>
      </w:r>
      <w:r>
        <w:rPr>
          <w:i/>
        </w:rPr>
        <w:t>Tree of Life</w:t>
      </w:r>
      <w:r>
        <w:t xml:space="preserve"> 1)</w:t>
      </w:r>
    </w:p>
    <w:p w14:paraId="05DC30CD" w14:textId="77777777" w:rsidR="00A22D52" w:rsidRDefault="00A22D52" w:rsidP="00A22D52">
      <w:pPr>
        <w:contextualSpacing/>
        <w:jc w:val="both"/>
      </w:pPr>
    </w:p>
    <w:p w14:paraId="6B48D414" w14:textId="77777777" w:rsidR="00A22D52" w:rsidRDefault="00A22D52" w:rsidP="00BF6472">
      <w:pPr>
        <w:numPr>
          <w:ilvl w:val="0"/>
          <w:numId w:val="1"/>
        </w:numPr>
        <w:contextualSpacing/>
        <w:jc w:val="both"/>
      </w:pPr>
      <w:r w:rsidRPr="00BB0C26">
        <w:rPr>
          <w:b/>
        </w:rPr>
        <w:t xml:space="preserve">international </w:t>
      </w:r>
      <w:r>
        <w:t>“</w:t>
      </w:r>
      <w:r w:rsidRPr="00BB0C26">
        <w:rPr>
          <w:b/>
        </w:rPr>
        <w:t>wisdom literature</w:t>
      </w:r>
      <w:r>
        <w:t>”</w:t>
      </w:r>
    </w:p>
    <w:p w14:paraId="63FCF887" w14:textId="3FA576BC" w:rsidR="00A22D52" w:rsidRPr="00484C36" w:rsidRDefault="00A22D52" w:rsidP="00BF6472">
      <w:pPr>
        <w:numPr>
          <w:ilvl w:val="1"/>
          <w:numId w:val="1"/>
        </w:numPr>
        <w:contextualSpacing/>
        <w:jc w:val="both"/>
      </w:pPr>
      <w:r>
        <w:t xml:space="preserve">“. . . </w:t>
      </w:r>
      <w:r w:rsidRPr="00484C36">
        <w:t>the term seems to have been borrowed from biblical scholarship and then applied to similar literary works that were disco</w:t>
      </w:r>
      <w:r>
        <w:t>vered in the twentieth century.”</w:t>
      </w:r>
      <w:r w:rsidR="00F8209D">
        <w:t xml:space="preserve"> (Murphy</w:t>
      </w:r>
      <w:r>
        <w:t xml:space="preserve"> </w:t>
      </w:r>
      <w:r>
        <w:rPr>
          <w:i/>
        </w:rPr>
        <w:t>Tree of Life</w:t>
      </w:r>
      <w:r>
        <w:t xml:space="preserve"> 1)</w:t>
      </w:r>
    </w:p>
    <w:p w14:paraId="7AD73738" w14:textId="63168D0A" w:rsidR="00A22D52" w:rsidRDefault="00A22D52" w:rsidP="00BF6472">
      <w:pPr>
        <w:numPr>
          <w:ilvl w:val="1"/>
          <w:numId w:val="1"/>
        </w:numPr>
        <w:contextualSpacing/>
        <w:jc w:val="both"/>
      </w:pPr>
      <w:r>
        <w:t>“</w:t>
      </w:r>
      <w:r w:rsidRPr="00484C36">
        <w:t xml:space="preserve">It has been suggested that </w:t>
      </w:r>
      <w:r>
        <w:t>“</w:t>
      </w:r>
      <w:r w:rsidRPr="00484C36">
        <w:t>wisdom literature</w:t>
      </w:r>
      <w:r>
        <w:t>”</w:t>
      </w:r>
      <w:r w:rsidRPr="00484C36">
        <w:t xml:space="preserve"> is something of a misnomer, at least as it is applied to the comparable literature of</w:t>
      </w:r>
      <w:r>
        <w:t xml:space="preserve"> ancient Egypt and Mesopotamia . . .” </w:t>
      </w:r>
      <w:r>
        <w:rPr>
          <w:sz w:val="20"/>
        </w:rPr>
        <w:t>(Lambert, W.</w:t>
      </w:r>
      <w:r w:rsidRPr="00776AD8">
        <w:rPr>
          <w:sz w:val="20"/>
        </w:rPr>
        <w:t xml:space="preserve">G. </w:t>
      </w:r>
      <w:r w:rsidRPr="00776AD8">
        <w:rPr>
          <w:i/>
          <w:sz w:val="20"/>
        </w:rPr>
        <w:t>Babylonian Wisdom Literature</w:t>
      </w:r>
      <w:r w:rsidRPr="00776AD8">
        <w:rPr>
          <w:sz w:val="20"/>
        </w:rPr>
        <w:t>. Oxford</w:t>
      </w:r>
      <w:r w:rsidR="00EC002E" w:rsidRPr="00EC002E">
        <w:rPr>
          <w:bCs/>
          <w:sz w:val="20"/>
        </w:rPr>
        <w:t xml:space="preserve">: </w:t>
      </w:r>
      <w:r w:rsidRPr="00776AD8">
        <w:rPr>
          <w:sz w:val="20"/>
        </w:rPr>
        <w:t>Clarendon, 1960. 1.)</w:t>
      </w:r>
      <w:r w:rsidR="00F8209D">
        <w:t xml:space="preserve"> (Murphy</w:t>
      </w:r>
      <w:r>
        <w:t xml:space="preserve"> </w:t>
      </w:r>
      <w:r>
        <w:rPr>
          <w:i/>
        </w:rPr>
        <w:t>Tree of Life</w:t>
      </w:r>
      <w:r>
        <w:t xml:space="preserve"> 1)</w:t>
      </w:r>
    </w:p>
    <w:bookmarkEnd w:id="7"/>
    <w:p w14:paraId="2D6E59EE" w14:textId="77777777" w:rsidR="00A22D52" w:rsidRDefault="00A22D52" w:rsidP="00A22D52">
      <w:pPr>
        <w:contextualSpacing/>
      </w:pPr>
      <w:r>
        <w:br w:type="page"/>
      </w:r>
    </w:p>
    <w:p w14:paraId="7D7CB93A" w14:textId="77777777" w:rsidR="00A22D52" w:rsidRPr="00484C36" w:rsidRDefault="00A22D52" w:rsidP="00A22D52">
      <w:pPr>
        <w:contextualSpacing/>
        <w:jc w:val="center"/>
      </w:pPr>
      <w:bookmarkStart w:id="9" w:name="_Hlk208974300"/>
      <w:r>
        <w:lastRenderedPageBreak/>
        <w:t>THE EXTENT OF WISDOM LITERATURE</w:t>
      </w:r>
    </w:p>
    <w:p w14:paraId="34DAE7FF" w14:textId="77777777" w:rsidR="00A22D52" w:rsidRPr="00484C36" w:rsidRDefault="00A22D52" w:rsidP="00A22D52">
      <w:pPr>
        <w:contextualSpacing/>
        <w:jc w:val="both"/>
      </w:pPr>
    </w:p>
    <w:p w14:paraId="4D02FA47" w14:textId="77777777" w:rsidR="00A22D52" w:rsidRDefault="00A22D52" w:rsidP="00A22D52">
      <w:pPr>
        <w:contextualSpacing/>
        <w:jc w:val="both"/>
      </w:pPr>
    </w:p>
    <w:p w14:paraId="06484B11" w14:textId="37BA8DB9" w:rsidR="00A22D52" w:rsidRDefault="00A22D52" w:rsidP="00BF6472">
      <w:pPr>
        <w:numPr>
          <w:ilvl w:val="0"/>
          <w:numId w:val="2"/>
        </w:numPr>
        <w:contextualSpacing/>
        <w:jc w:val="both"/>
      </w:pPr>
      <w:r>
        <w:rPr>
          <w:b/>
        </w:rPr>
        <w:t xml:space="preserve">in the </w:t>
      </w:r>
      <w:r w:rsidRPr="004327CD">
        <w:rPr>
          <w:b/>
        </w:rPr>
        <w:t>Hebrew Bible</w:t>
      </w:r>
      <w:r w:rsidR="00EC002E" w:rsidRPr="00EC002E">
        <w:rPr>
          <w:bCs/>
        </w:rPr>
        <w:t xml:space="preserve">: </w:t>
      </w:r>
      <w:r>
        <w:t>“</w:t>
      </w:r>
      <w:r w:rsidRPr="00484C36">
        <w:t xml:space="preserve">Within the Hebrew Bible, three books deserve the title </w:t>
      </w:r>
      <w:r>
        <w:t>“</w:t>
      </w:r>
      <w:r w:rsidRPr="00484C36">
        <w:t>wisdom literature</w:t>
      </w:r>
      <w:r>
        <w:t>”</w:t>
      </w:r>
      <w:r w:rsidRPr="00484C36">
        <w:t>:</w:t>
      </w:r>
      <w:r w:rsidR="007964DB">
        <w:t>”</w:t>
      </w:r>
      <w:r w:rsidRPr="00484C36">
        <w:t xml:space="preserve"> Job, </w:t>
      </w:r>
      <w:r w:rsidR="007964DB" w:rsidRPr="00484C36">
        <w:t xml:space="preserve">Proverbs, </w:t>
      </w:r>
      <w:r w:rsidRPr="00484C36">
        <w:t>and Ecclesiastes.</w:t>
      </w:r>
      <w:r w:rsidR="00F8209D">
        <w:t xml:space="preserve"> (Murphy</w:t>
      </w:r>
      <w:r>
        <w:t xml:space="preserve"> </w:t>
      </w:r>
      <w:r>
        <w:rPr>
          <w:i/>
        </w:rPr>
        <w:t>Tree of Life</w:t>
      </w:r>
      <w:r>
        <w:t xml:space="preserve"> 1)</w:t>
      </w:r>
    </w:p>
    <w:p w14:paraId="1E74736A" w14:textId="77777777" w:rsidR="00A22D52" w:rsidRPr="004327CD" w:rsidRDefault="00A22D52" w:rsidP="00A22D52">
      <w:pPr>
        <w:contextualSpacing/>
        <w:jc w:val="both"/>
      </w:pPr>
    </w:p>
    <w:p w14:paraId="747C71BC" w14:textId="09C9E0B9" w:rsidR="00A22D52" w:rsidRDefault="00A22D52" w:rsidP="00BF6472">
      <w:pPr>
        <w:numPr>
          <w:ilvl w:val="0"/>
          <w:numId w:val="2"/>
        </w:numPr>
        <w:contextualSpacing/>
        <w:jc w:val="both"/>
      </w:pPr>
      <w:r>
        <w:rPr>
          <w:b/>
        </w:rPr>
        <w:t xml:space="preserve">in the </w:t>
      </w:r>
      <w:r w:rsidRPr="004327CD">
        <w:rPr>
          <w:b/>
        </w:rPr>
        <w:t>deuterocanonicals</w:t>
      </w:r>
      <w:r w:rsidR="00EC002E" w:rsidRPr="00EC002E">
        <w:rPr>
          <w:bCs/>
        </w:rPr>
        <w:t xml:space="preserve">: </w:t>
      </w:r>
      <w:r>
        <w:t>“</w:t>
      </w:r>
      <w:r w:rsidRPr="00484C36">
        <w:t>Among the so-called Apocrypha, two more are in the same area and have to be considered in any treatment of biblical wisdom</w:t>
      </w:r>
      <w:r w:rsidR="00EC002E" w:rsidRPr="00EC002E">
        <w:rPr>
          <w:bCs/>
        </w:rPr>
        <w:t xml:space="preserve">: </w:t>
      </w:r>
      <w:r w:rsidRPr="00484C36">
        <w:t>Ecclesiasticus (or Sirach) and the Wisdom of Solomon.</w:t>
      </w:r>
      <w:r>
        <w:t>”</w:t>
      </w:r>
      <w:r w:rsidR="00F8209D">
        <w:t xml:space="preserve"> (Murphy</w:t>
      </w:r>
      <w:r>
        <w:t xml:space="preserve"> </w:t>
      </w:r>
      <w:r>
        <w:rPr>
          <w:i/>
        </w:rPr>
        <w:t>Tree of Life</w:t>
      </w:r>
      <w:r>
        <w:t xml:space="preserve"> 1)</w:t>
      </w:r>
    </w:p>
    <w:p w14:paraId="65243D65" w14:textId="77777777" w:rsidR="00A22D52" w:rsidRDefault="00A22D52" w:rsidP="00A22D52">
      <w:pPr>
        <w:contextualSpacing/>
        <w:jc w:val="both"/>
      </w:pPr>
    </w:p>
    <w:p w14:paraId="3A542E86" w14:textId="5354A085" w:rsidR="00A22D52" w:rsidRDefault="00A22D52" w:rsidP="00BF6472">
      <w:pPr>
        <w:numPr>
          <w:ilvl w:val="0"/>
          <w:numId w:val="2"/>
        </w:numPr>
        <w:contextualSpacing/>
        <w:jc w:val="both"/>
      </w:pPr>
      <w:r>
        <w:rPr>
          <w:b/>
        </w:rPr>
        <w:t>five works</w:t>
      </w:r>
      <w:r w:rsidR="00EC002E" w:rsidRPr="00EC002E">
        <w:rPr>
          <w:bCs/>
        </w:rPr>
        <w:t xml:space="preserve">: </w:t>
      </w:r>
      <w:r>
        <w:t>“</w:t>
      </w:r>
      <w:r w:rsidRPr="00484C36">
        <w:t>The aforementioned five works stand out as preeminent examples of biblical wisdom.</w:t>
      </w:r>
      <w:r>
        <w:t>”</w:t>
      </w:r>
      <w:r w:rsidR="00F8209D">
        <w:t xml:space="preserve"> (Murphy</w:t>
      </w:r>
      <w:r>
        <w:t xml:space="preserve"> </w:t>
      </w:r>
      <w:r>
        <w:rPr>
          <w:i/>
        </w:rPr>
        <w:t>Tree of Life</w:t>
      </w:r>
      <w:r>
        <w:t xml:space="preserve"> 1)</w:t>
      </w:r>
    </w:p>
    <w:p w14:paraId="4A89948F" w14:textId="77777777" w:rsidR="00A22D52" w:rsidRDefault="00A22D52" w:rsidP="00A22D52">
      <w:pPr>
        <w:contextualSpacing/>
        <w:jc w:val="both"/>
      </w:pPr>
    </w:p>
    <w:p w14:paraId="1B150F8A" w14:textId="0F078E28" w:rsidR="00A22D52" w:rsidRPr="00BE0F74" w:rsidRDefault="00A22D52" w:rsidP="00BF6472">
      <w:pPr>
        <w:numPr>
          <w:ilvl w:val="0"/>
          <w:numId w:val="2"/>
        </w:numPr>
        <w:contextualSpacing/>
        <w:jc w:val="both"/>
      </w:pPr>
      <w:r>
        <w:rPr>
          <w:b/>
        </w:rPr>
        <w:t>the</w:t>
      </w:r>
      <w:r>
        <w:t xml:space="preserve"> “</w:t>
      </w:r>
      <w:r>
        <w:rPr>
          <w:b/>
        </w:rPr>
        <w:t>wisdom literature</w:t>
      </w:r>
      <w:r>
        <w:t xml:space="preserve">” </w:t>
      </w:r>
      <w:r>
        <w:rPr>
          <w:b/>
        </w:rPr>
        <w:t>section of the Old Testament</w:t>
      </w:r>
      <w:r w:rsidR="00EC002E" w:rsidRPr="00EC002E">
        <w:rPr>
          <w:bCs/>
        </w:rPr>
        <w:t xml:space="preserve">: </w:t>
      </w:r>
      <w:r>
        <w:t>in addition to the five wisdom books properly so-called, two others works are included in the wisdom-</w:t>
      </w:r>
      <w:r w:rsidRPr="00577550">
        <w:t>literature section of the Old Testament</w:t>
      </w:r>
      <w:r w:rsidR="00EC002E" w:rsidRPr="00EC002E">
        <w:rPr>
          <w:bCs/>
        </w:rPr>
        <w:t xml:space="preserve">: </w:t>
      </w:r>
      <w:r>
        <w:t xml:space="preserve">Psalms and Song of Songs. These were included because in the Septuagint—the translation of Jewish sacred books into Greek c. 200-100 </w:t>
      </w:r>
      <w:r w:rsidRPr="00577550">
        <w:rPr>
          <w:smallCaps/>
        </w:rPr>
        <w:t>bc</w:t>
      </w:r>
      <w:r>
        <w:t>—the middle section of the Old Testament was thought of as “the poetic books.” Hence, the “wisdom literature,” the books included in the middle section of the Old Testament, is Job, Psalms, Proverbs, Qoheleth (Ecclesiastes), Song of Songs (Song of Solomon), Wisdom (Book of Wisdom, Wisdom of Solomon), and Sirach.</w:t>
      </w:r>
    </w:p>
    <w:p w14:paraId="1201CF97" w14:textId="77777777" w:rsidR="00A22D52" w:rsidRDefault="00A22D52" w:rsidP="00A22D52">
      <w:pPr>
        <w:widowControl w:val="0"/>
        <w:contextualSpacing/>
        <w:jc w:val="both"/>
      </w:pPr>
    </w:p>
    <w:p w14:paraId="6A859F02" w14:textId="087018C4" w:rsidR="00A22D52" w:rsidRDefault="00A22D52" w:rsidP="00BF6472">
      <w:pPr>
        <w:numPr>
          <w:ilvl w:val="0"/>
          <w:numId w:val="2"/>
        </w:numPr>
        <w:contextualSpacing/>
        <w:jc w:val="both"/>
      </w:pPr>
      <w:r>
        <w:rPr>
          <w:b/>
        </w:rPr>
        <w:t>in other biblical works</w:t>
      </w:r>
      <w:r w:rsidR="00EC002E" w:rsidRPr="00EC002E">
        <w:rPr>
          <w:bCs/>
        </w:rPr>
        <w:t xml:space="preserve">: </w:t>
      </w:r>
      <w:r>
        <w:t>“</w:t>
      </w:r>
      <w:r w:rsidRPr="00484C36">
        <w:t xml:space="preserve">In recent times scholarship has turned to the investigation of wisdom in other </w:t>
      </w:r>
      <w:r>
        <w:t xml:space="preserve">[biblical] </w:t>
      </w:r>
      <w:r w:rsidRPr="00484C36">
        <w:t xml:space="preserve">books. Most would agree that one can speak of a few </w:t>
      </w:r>
      <w:r>
        <w:t>“</w:t>
      </w:r>
      <w:r w:rsidRPr="00484C36">
        <w:t>wisdom psalms,</w:t>
      </w:r>
      <w:r>
        <w:t>”</w:t>
      </w:r>
      <w:r w:rsidRPr="00484C36">
        <w:t xml:space="preserve"> but there is considerable uncertainty about the degree of wisdom </w:t>
      </w:r>
      <w:r>
        <w:t>“</w:t>
      </w:r>
      <w:r w:rsidRPr="00484C36">
        <w:t>influence</w:t>
      </w:r>
      <w:r>
        <w:t>”</w:t>
      </w:r>
      <w:r w:rsidRPr="00484C36">
        <w:t xml:space="preserve"> on the other books </w:t>
      </w:r>
      <w:r>
        <w:t>. . .”</w:t>
      </w:r>
      <w:r w:rsidR="00F8209D">
        <w:t xml:space="preserve"> (Murphy</w:t>
      </w:r>
      <w:r>
        <w:t xml:space="preserve"> </w:t>
      </w:r>
      <w:r>
        <w:rPr>
          <w:i/>
        </w:rPr>
        <w:t>Tree of Life</w:t>
      </w:r>
      <w:r>
        <w:t xml:space="preserve"> 1)</w:t>
      </w:r>
    </w:p>
    <w:bookmarkEnd w:id="9"/>
    <w:p w14:paraId="2331F0B0" w14:textId="77777777" w:rsidR="00A22D52" w:rsidRDefault="00A22D52" w:rsidP="00A22D52">
      <w:pPr>
        <w:contextualSpacing/>
      </w:pPr>
      <w:r>
        <w:br w:type="page"/>
      </w:r>
    </w:p>
    <w:p w14:paraId="4DEB4510" w14:textId="77777777" w:rsidR="00A22D52" w:rsidRDefault="00A22D52" w:rsidP="00A22D52">
      <w:pPr>
        <w:contextualSpacing/>
        <w:jc w:val="both"/>
      </w:pPr>
    </w:p>
    <w:p w14:paraId="55C54855" w14:textId="77777777" w:rsidR="00A22D52" w:rsidRDefault="00A22D52" w:rsidP="00A22D52">
      <w:pPr>
        <w:contextualSpacing/>
        <w:jc w:val="both"/>
      </w:pPr>
    </w:p>
    <w:p w14:paraId="0C74D6B3" w14:textId="77777777" w:rsidR="00A22D52" w:rsidRDefault="00A22D52" w:rsidP="00A22D52">
      <w:pPr>
        <w:contextualSpacing/>
        <w:jc w:val="both"/>
      </w:pPr>
    </w:p>
    <w:p w14:paraId="795D4121" w14:textId="77777777" w:rsidR="00A22D52" w:rsidRDefault="00A22D52" w:rsidP="00A22D52">
      <w:pPr>
        <w:contextualSpacing/>
        <w:jc w:val="both"/>
      </w:pPr>
    </w:p>
    <w:p w14:paraId="0998805C" w14:textId="77777777" w:rsidR="00A22D52" w:rsidRDefault="00A22D52" w:rsidP="00A22D52">
      <w:pPr>
        <w:contextualSpacing/>
        <w:jc w:val="both"/>
      </w:pPr>
    </w:p>
    <w:p w14:paraId="3A80F628" w14:textId="77777777" w:rsidR="00A22D52" w:rsidRDefault="00A22D52" w:rsidP="00A22D52">
      <w:pPr>
        <w:contextualSpacing/>
        <w:jc w:val="both"/>
      </w:pPr>
    </w:p>
    <w:p w14:paraId="007020DF" w14:textId="77777777" w:rsidR="00A22D52" w:rsidRDefault="00A22D52" w:rsidP="00A22D52">
      <w:pPr>
        <w:contextualSpacing/>
        <w:jc w:val="both"/>
      </w:pPr>
    </w:p>
    <w:p w14:paraId="68A9B14C" w14:textId="77777777" w:rsidR="00A22D52" w:rsidRDefault="00A22D52" w:rsidP="00A22D52">
      <w:pPr>
        <w:contextualSpacing/>
        <w:jc w:val="both"/>
      </w:pPr>
    </w:p>
    <w:p w14:paraId="5103A9D8" w14:textId="77777777" w:rsidR="00A22D52" w:rsidRDefault="00A22D52" w:rsidP="00A22D52">
      <w:pPr>
        <w:contextualSpacing/>
        <w:jc w:val="both"/>
      </w:pPr>
    </w:p>
    <w:p w14:paraId="1497A4BB" w14:textId="77777777" w:rsidR="00A22D52" w:rsidRDefault="00A22D52" w:rsidP="00A22D52">
      <w:pPr>
        <w:contextualSpacing/>
        <w:jc w:val="both"/>
      </w:pPr>
    </w:p>
    <w:p w14:paraId="18974492" w14:textId="77777777" w:rsidR="00A22D52" w:rsidRDefault="00A22D52" w:rsidP="00A22D52">
      <w:pPr>
        <w:contextualSpacing/>
        <w:jc w:val="both"/>
      </w:pPr>
    </w:p>
    <w:p w14:paraId="7E2E5613" w14:textId="77777777" w:rsidR="00A22D52" w:rsidRDefault="00A22D52" w:rsidP="00A22D52">
      <w:pPr>
        <w:contextualSpacing/>
        <w:jc w:val="both"/>
      </w:pPr>
    </w:p>
    <w:p w14:paraId="52A90A37" w14:textId="77777777" w:rsidR="00A22D52" w:rsidRDefault="00A22D52" w:rsidP="00A22D52">
      <w:pPr>
        <w:contextualSpacing/>
        <w:jc w:val="both"/>
      </w:pPr>
    </w:p>
    <w:p w14:paraId="39F9CECD" w14:textId="77777777" w:rsidR="00A22D52" w:rsidRDefault="00A22D52" w:rsidP="00A22D52">
      <w:pPr>
        <w:contextualSpacing/>
        <w:jc w:val="both"/>
      </w:pPr>
    </w:p>
    <w:p w14:paraId="3F7F5AC0" w14:textId="77777777" w:rsidR="00A22D52" w:rsidRDefault="00A22D52" w:rsidP="00A22D52">
      <w:pPr>
        <w:contextualSpacing/>
        <w:jc w:val="both"/>
      </w:pPr>
    </w:p>
    <w:p w14:paraId="13C94E25" w14:textId="77777777" w:rsidR="00A22D52" w:rsidRDefault="00A22D52" w:rsidP="00A22D52">
      <w:pPr>
        <w:contextualSpacing/>
        <w:jc w:val="both"/>
      </w:pPr>
    </w:p>
    <w:p w14:paraId="2CC7A57A" w14:textId="77777777" w:rsidR="00A22D52" w:rsidRDefault="00A22D52" w:rsidP="00A22D52">
      <w:pPr>
        <w:contextualSpacing/>
        <w:jc w:val="both"/>
      </w:pPr>
    </w:p>
    <w:p w14:paraId="02241077" w14:textId="77777777" w:rsidR="00A22D52" w:rsidRDefault="00A22D52" w:rsidP="00A22D52">
      <w:pPr>
        <w:contextualSpacing/>
        <w:jc w:val="both"/>
      </w:pPr>
    </w:p>
    <w:p w14:paraId="3C986239" w14:textId="77777777" w:rsidR="00A22D52" w:rsidRDefault="00A22D52" w:rsidP="00A22D52">
      <w:pPr>
        <w:contextualSpacing/>
        <w:jc w:val="both"/>
      </w:pPr>
    </w:p>
    <w:p w14:paraId="3CFCF901" w14:textId="77777777" w:rsidR="00A22D52" w:rsidRDefault="00A22D52" w:rsidP="00A22D52">
      <w:pPr>
        <w:contextualSpacing/>
        <w:jc w:val="both"/>
      </w:pPr>
    </w:p>
    <w:p w14:paraId="4FE9731B" w14:textId="77777777" w:rsidR="00A22D52" w:rsidRDefault="00A22D52" w:rsidP="00A22D52">
      <w:pPr>
        <w:pStyle w:val="Heading1"/>
      </w:pPr>
      <w:bookmarkStart w:id="10" w:name="_Toc499049960"/>
      <w:bookmarkStart w:id="11" w:name="_Toc499073340"/>
      <w:r>
        <w:t>CHARACTERISTICS</w:t>
      </w:r>
      <w:bookmarkEnd w:id="10"/>
      <w:bookmarkEnd w:id="11"/>
    </w:p>
    <w:p w14:paraId="49F1A12F" w14:textId="77777777" w:rsidR="00A22D52" w:rsidRDefault="00A22D52" w:rsidP="00A22D52">
      <w:pPr>
        <w:pStyle w:val="Heading1"/>
      </w:pPr>
    </w:p>
    <w:p w14:paraId="55C161C3" w14:textId="77777777" w:rsidR="00A22D52" w:rsidRPr="0053003B" w:rsidRDefault="00A22D52" w:rsidP="00A22D52">
      <w:pPr>
        <w:pStyle w:val="Heading1"/>
      </w:pPr>
      <w:bookmarkStart w:id="12" w:name="_Toc499073341"/>
      <w:r>
        <w:t>OF HEBREW POETRY</w:t>
      </w:r>
      <w:bookmarkEnd w:id="12"/>
    </w:p>
    <w:p w14:paraId="76D05FEF" w14:textId="77777777" w:rsidR="00A22D52" w:rsidRDefault="00A22D52" w:rsidP="00A22D52">
      <w:pPr>
        <w:contextualSpacing/>
      </w:pPr>
      <w:r>
        <w:br w:type="page"/>
      </w:r>
    </w:p>
    <w:p w14:paraId="32FD5BD2" w14:textId="77777777" w:rsidR="00A22D52" w:rsidRDefault="00A22D52" w:rsidP="00A22D52">
      <w:pPr>
        <w:pStyle w:val="Heading2"/>
      </w:pPr>
      <w:bookmarkStart w:id="13" w:name="_Toc499073342"/>
      <w:r>
        <w:lastRenderedPageBreak/>
        <w:t>PARALLELISM, A SEMANIC DEVICE IN POETRY</w:t>
      </w:r>
      <w:bookmarkEnd w:id="13"/>
    </w:p>
    <w:p w14:paraId="3CB854D7" w14:textId="77777777" w:rsidR="00A22D52" w:rsidRDefault="00A22D52" w:rsidP="00A22D52">
      <w:pPr>
        <w:contextualSpacing/>
        <w:jc w:val="both"/>
      </w:pPr>
    </w:p>
    <w:p w14:paraId="069B95E0" w14:textId="033AB6DA" w:rsidR="00A22D52" w:rsidRPr="00976803" w:rsidRDefault="00A22D52" w:rsidP="00A22D52">
      <w:pPr>
        <w:ind w:left="1440" w:right="720" w:hanging="720"/>
        <w:contextualSpacing/>
        <w:jc w:val="both"/>
        <w:rPr>
          <w:sz w:val="20"/>
        </w:rPr>
      </w:pPr>
      <w:r w:rsidRPr="00976803">
        <w:rPr>
          <w:sz w:val="20"/>
        </w:rPr>
        <w:t xml:space="preserve">Gillingham, S[usan] E. </w:t>
      </w:r>
      <w:r w:rsidRPr="00976803">
        <w:rPr>
          <w:i/>
          <w:sz w:val="20"/>
        </w:rPr>
        <w:t>The Poems and Psalms of the Hebrew Bible.</w:t>
      </w:r>
      <w:r w:rsidRPr="00976803">
        <w:rPr>
          <w:sz w:val="20"/>
        </w:rPr>
        <w:t xml:space="preserve"> Oxford Bible Series. Oxford</w:t>
      </w:r>
      <w:r w:rsidR="00EC002E" w:rsidRPr="00EC002E">
        <w:rPr>
          <w:bCs/>
          <w:sz w:val="20"/>
        </w:rPr>
        <w:t xml:space="preserve">: </w:t>
      </w:r>
      <w:r w:rsidRPr="00976803">
        <w:rPr>
          <w:sz w:val="20"/>
        </w:rPr>
        <w:t>OUP, 1994.</w:t>
      </w:r>
    </w:p>
    <w:p w14:paraId="19D156B8" w14:textId="534EC098" w:rsidR="00A22D52" w:rsidRPr="00976803" w:rsidRDefault="00A22D52" w:rsidP="00A22D52">
      <w:pPr>
        <w:ind w:left="1440" w:right="720" w:hanging="720"/>
        <w:contextualSpacing/>
        <w:jc w:val="both"/>
        <w:rPr>
          <w:sz w:val="20"/>
        </w:rPr>
      </w:pPr>
      <w:r w:rsidRPr="00976803">
        <w:rPr>
          <w:sz w:val="20"/>
        </w:rPr>
        <w:t xml:space="preserve">Lichtheim, Miriam. “The Instruction Addressed to King Merikare.” </w:t>
      </w:r>
      <w:r w:rsidRPr="00976803">
        <w:rPr>
          <w:i/>
          <w:sz w:val="20"/>
        </w:rPr>
        <w:t>Ancient Egyptian Literature</w:t>
      </w:r>
      <w:r w:rsidR="00EC002E" w:rsidRPr="00EC002E">
        <w:rPr>
          <w:bCs/>
          <w:sz w:val="20"/>
        </w:rPr>
        <w:t xml:space="preserve">: </w:t>
      </w:r>
      <w:r w:rsidRPr="00976803">
        <w:rPr>
          <w:i/>
          <w:sz w:val="20"/>
        </w:rPr>
        <w:t>A Book of Readings</w:t>
      </w:r>
      <w:r w:rsidRPr="00976803">
        <w:rPr>
          <w:sz w:val="20"/>
        </w:rPr>
        <w:t>. Vol. 1</w:t>
      </w:r>
      <w:r w:rsidR="00EC002E" w:rsidRPr="00EC002E">
        <w:rPr>
          <w:bCs/>
          <w:sz w:val="20"/>
        </w:rPr>
        <w:t xml:space="preserve">: </w:t>
      </w:r>
      <w:r w:rsidRPr="00976803">
        <w:rPr>
          <w:i/>
          <w:sz w:val="20"/>
        </w:rPr>
        <w:t>The Old and Middle Kingdoms</w:t>
      </w:r>
      <w:r w:rsidRPr="00976803">
        <w:rPr>
          <w:sz w:val="20"/>
        </w:rPr>
        <w:t>. 3 vols. Berkeley</w:t>
      </w:r>
      <w:r w:rsidR="00EC002E" w:rsidRPr="00EC002E">
        <w:rPr>
          <w:bCs/>
          <w:sz w:val="20"/>
        </w:rPr>
        <w:t xml:space="preserve">: </w:t>
      </w:r>
      <w:r w:rsidRPr="00976803">
        <w:rPr>
          <w:sz w:val="20"/>
        </w:rPr>
        <w:t>U of California P, 1973. 96-109.</w:t>
      </w:r>
    </w:p>
    <w:p w14:paraId="0EF887FF" w14:textId="77777777" w:rsidR="00A22D52" w:rsidRDefault="00A22D52" w:rsidP="00A22D52">
      <w:pPr>
        <w:contextualSpacing/>
        <w:jc w:val="both"/>
      </w:pPr>
    </w:p>
    <w:p w14:paraId="6F85E91F" w14:textId="77777777" w:rsidR="00A22D52" w:rsidRDefault="00A22D52" w:rsidP="00A22D52">
      <w:pPr>
        <w:contextualSpacing/>
        <w:jc w:val="both"/>
      </w:pPr>
    </w:p>
    <w:p w14:paraId="7F4D3FE5" w14:textId="77777777" w:rsidR="00A22D52" w:rsidRDefault="00A22D52" w:rsidP="00BF6472">
      <w:pPr>
        <w:numPr>
          <w:ilvl w:val="0"/>
          <w:numId w:val="3"/>
        </w:numPr>
        <w:contextualSpacing/>
        <w:jc w:val="both"/>
      </w:pPr>
      <w:r w:rsidRPr="00DC13AF">
        <w:rPr>
          <w:b/>
        </w:rPr>
        <w:t>parallelism and translation</w:t>
      </w:r>
    </w:p>
    <w:p w14:paraId="51993B49" w14:textId="77777777" w:rsidR="00A22D52" w:rsidRDefault="00A22D52" w:rsidP="00BF6472">
      <w:pPr>
        <w:numPr>
          <w:ilvl w:val="1"/>
          <w:numId w:val="3"/>
        </w:numPr>
        <w:contextualSpacing/>
        <w:jc w:val="both"/>
      </w:pPr>
      <w:r>
        <w:t>Hebrew’s “poetic form consists mainly of balanced expressions of thought which make it relatively easy to translate into line-forms, thus allowing its inner coherence to remain intact. [13] . . . one feature of Hebrew poetry is the way its essence (the binary balancing of ideas) can be retained in translation. . . . this essence is still retained when the Hebrew is presented in English in prose style.” [18] (Gillingham 13, 18)</w:t>
      </w:r>
    </w:p>
    <w:p w14:paraId="7E844C89" w14:textId="10FC25C6" w:rsidR="00A22D52" w:rsidRDefault="00A22D52" w:rsidP="00BF6472">
      <w:pPr>
        <w:numPr>
          <w:ilvl w:val="1"/>
          <w:numId w:val="3"/>
        </w:numPr>
        <w:contextualSpacing/>
        <w:jc w:val="both"/>
      </w:pPr>
      <w:r>
        <w:t>Stephen Prickett (</w:t>
      </w:r>
      <w:r>
        <w:rPr>
          <w:i/>
        </w:rPr>
        <w:t>Words and the Word</w:t>
      </w:r>
      <w:r>
        <w:t xml:space="preserve"> 42)</w:t>
      </w:r>
      <w:r w:rsidR="00EC002E" w:rsidRPr="00EC002E">
        <w:rPr>
          <w:bCs/>
        </w:rPr>
        <w:t xml:space="preserve">: </w:t>
      </w:r>
      <w:r>
        <w:t>“Whereas contemporary European verse, which [relies] heavily on the essentially untranslatable auditory effects of alliteration, assonance, rhyme, and metre, [is] extremely difficult to render in another language with any real equivalence of tone and feeling, Hebrew poetry [is] almost all translatable.” (Qtd. in Gillingham 73)</w:t>
      </w:r>
    </w:p>
    <w:p w14:paraId="34792EFD" w14:textId="77777777" w:rsidR="00A22D52" w:rsidRDefault="00A22D52" w:rsidP="00A22D52">
      <w:pPr>
        <w:contextualSpacing/>
        <w:jc w:val="both"/>
      </w:pPr>
    </w:p>
    <w:p w14:paraId="280C6645" w14:textId="77777777" w:rsidR="00A22D52" w:rsidRDefault="00A22D52" w:rsidP="00BF6472">
      <w:pPr>
        <w:numPr>
          <w:ilvl w:val="0"/>
          <w:numId w:val="3"/>
        </w:numPr>
        <w:contextualSpacing/>
        <w:jc w:val="both"/>
      </w:pPr>
      <w:r>
        <w:rPr>
          <w:b/>
        </w:rPr>
        <w:t>theories about parallelism and Hebrew poetry</w:t>
      </w:r>
    </w:p>
    <w:p w14:paraId="7EBC2E0B" w14:textId="77777777" w:rsidR="00A22D52" w:rsidRDefault="00A22D52" w:rsidP="00BF6472">
      <w:pPr>
        <w:numPr>
          <w:ilvl w:val="1"/>
          <w:numId w:val="3"/>
        </w:numPr>
        <w:contextualSpacing/>
        <w:jc w:val="both"/>
      </w:pPr>
      <w:r>
        <w:t>Robert Lowth</w:t>
      </w:r>
    </w:p>
    <w:p w14:paraId="143F590E" w14:textId="77777777" w:rsidR="00A22D52" w:rsidRDefault="00A22D52" w:rsidP="00BF6472">
      <w:pPr>
        <w:numPr>
          <w:ilvl w:val="2"/>
          <w:numId w:val="3"/>
        </w:numPr>
        <w:contextualSpacing/>
        <w:jc w:val="both"/>
      </w:pPr>
      <w:r>
        <w:t>Robert Lowth delivered 34 lectures on biblical poetry (5 on Psalms) in Latin at Oxford in 1741 (published, 1753; English, 1839). He realized Hebrew poetry had parallelism. (Gillingham 73)</w:t>
      </w:r>
    </w:p>
    <w:p w14:paraId="5D4827B4" w14:textId="77777777" w:rsidR="00A22D52" w:rsidRDefault="00A22D52" w:rsidP="00BF6472">
      <w:pPr>
        <w:pStyle w:val="BodyText"/>
        <w:numPr>
          <w:ilvl w:val="2"/>
          <w:numId w:val="3"/>
        </w:numPr>
        <w:spacing w:after="0"/>
        <w:contextualSpacing/>
        <w:jc w:val="both"/>
      </w:pPr>
      <w:r>
        <w:t>“Lowth proposed . . . synonymous parallelism, where the same idea is repeated in a different way; antithetic parallelism, where the idea is presented in a contrasting way; and synthetic parallelism, where two ideas together comprise one greater idea—without the repetition of ‘A’ and ‘B’. . . . The third type . . . Lowth broke up into a further five categories . . .” (Gillingham 73)</w:t>
      </w:r>
    </w:p>
    <w:p w14:paraId="34281861" w14:textId="5E9C9828" w:rsidR="00A22D52" w:rsidRDefault="00A22D52" w:rsidP="00BF6472">
      <w:pPr>
        <w:pStyle w:val="BodyText"/>
        <w:numPr>
          <w:ilvl w:val="2"/>
          <w:numId w:val="3"/>
        </w:numPr>
        <w:spacing w:after="0"/>
        <w:contextualSpacing/>
        <w:jc w:val="both"/>
      </w:pPr>
      <w:r>
        <w:t>Speaking of Egyptian literature, Lichtheim (1</w:t>
      </w:r>
      <w:r w:rsidR="00EC002E" w:rsidRPr="00EC002E">
        <w:rPr>
          <w:bCs/>
        </w:rPr>
        <w:t xml:space="preserve">: </w:t>
      </w:r>
      <w:r>
        <w:t>98) refers to “</w:t>
      </w:r>
      <w:r w:rsidRPr="00F9020C">
        <w:t>parallelism in its several forms, such as similarities, elaborations, and contrasts.</w:t>
      </w:r>
      <w:r>
        <w:t>” Perhaps these are the same as synonymous, synthetic, and anthetic parallelism, respectively.</w:t>
      </w:r>
    </w:p>
    <w:p w14:paraId="013C21FA" w14:textId="77777777" w:rsidR="00A22D52" w:rsidRDefault="00A22D52" w:rsidP="00BF6472">
      <w:pPr>
        <w:numPr>
          <w:ilvl w:val="1"/>
          <w:numId w:val="3"/>
        </w:numPr>
        <w:contextualSpacing/>
        <w:jc w:val="both"/>
      </w:pPr>
      <w:r>
        <w:t xml:space="preserve">James Kugel’s </w:t>
      </w:r>
      <w:r>
        <w:rPr>
          <w:i/>
        </w:rPr>
        <w:t>The Idea of Biblical Poetry</w:t>
      </w:r>
    </w:p>
    <w:p w14:paraId="7AF01409" w14:textId="77777777" w:rsidR="00A22D52" w:rsidRDefault="00A22D52" w:rsidP="00BF6472">
      <w:pPr>
        <w:numPr>
          <w:ilvl w:val="2"/>
          <w:numId w:val="3"/>
        </w:numPr>
        <w:contextualSpacing/>
        <w:jc w:val="both"/>
      </w:pPr>
      <w:r>
        <w:t>Parallelism “involves a flexibility (for example, the use of just one line, or of three and four, rather than two) which results in as many exceptions as there are conventions. [Parallelism is] an adaptable rhetorical device used for ‘seconding’ or ‘closing’ poetic units.” (Gillingham 75)</w:t>
      </w:r>
    </w:p>
    <w:p w14:paraId="673DA184" w14:textId="77777777" w:rsidR="00A22D52" w:rsidRDefault="00A22D52" w:rsidP="00BF6472">
      <w:pPr>
        <w:numPr>
          <w:ilvl w:val="2"/>
          <w:numId w:val="3"/>
        </w:numPr>
        <w:contextualSpacing/>
        <w:jc w:val="both"/>
      </w:pPr>
      <w:r>
        <w:t>Pss 23, for example, shows “a complete breakdown in [190] parallelism . . .” (Gillingham 190-91)</w:t>
      </w:r>
    </w:p>
    <w:p w14:paraId="426A4142" w14:textId="77777777" w:rsidR="00A22D52" w:rsidRDefault="00A22D52" w:rsidP="00BF6472">
      <w:pPr>
        <w:numPr>
          <w:ilvl w:val="3"/>
          <w:numId w:val="3"/>
        </w:numPr>
        <w:contextualSpacing/>
        <w:jc w:val="both"/>
      </w:pPr>
      <w:r>
        <w:t>“. . . how little parallelism there really is.” (Gillingham 76)</w:t>
      </w:r>
    </w:p>
    <w:p w14:paraId="015667EF" w14:textId="77777777" w:rsidR="00A22D52" w:rsidRDefault="00A22D52" w:rsidP="00BF6472">
      <w:pPr>
        <w:numPr>
          <w:ilvl w:val="3"/>
          <w:numId w:val="3"/>
        </w:numPr>
        <w:contextualSpacing/>
        <w:jc w:val="both"/>
      </w:pPr>
      <w:r>
        <w:t>“. . . clear parallelism is apparent in verse 2 . . .” (Gillingham 75)</w:t>
      </w:r>
    </w:p>
    <w:p w14:paraId="6ADDDEF7" w14:textId="77777777" w:rsidR="00A22D52" w:rsidRDefault="00A22D52" w:rsidP="00BF6472">
      <w:pPr>
        <w:numPr>
          <w:ilvl w:val="3"/>
          <w:numId w:val="3"/>
        </w:numPr>
        <w:contextualSpacing/>
        <w:jc w:val="both"/>
      </w:pPr>
      <w:r>
        <w:lastRenderedPageBreak/>
        <w:t>But “The unequal length of the lines [creates] irregularity in the sound as well as the sense . . .” (Gillingham 76)</w:t>
      </w:r>
    </w:p>
    <w:p w14:paraId="5CBF8AD6" w14:textId="77777777" w:rsidR="00A22D52" w:rsidRDefault="00A22D52" w:rsidP="00BF6472">
      <w:pPr>
        <w:numPr>
          <w:ilvl w:val="3"/>
          <w:numId w:val="3"/>
        </w:numPr>
        <w:contextualSpacing/>
        <w:jc w:val="both"/>
      </w:pPr>
      <w:r>
        <w:t>It is difficult to know “whether the lines should be divided further to make tricola [three lines] (e. g. vv. 2, 3, 5) . . .” (Gillingham 76)</w:t>
      </w:r>
    </w:p>
    <w:p w14:paraId="3B3E28B5" w14:textId="77777777" w:rsidR="00A22D52" w:rsidRDefault="00A22D52" w:rsidP="00BF6472">
      <w:pPr>
        <w:numPr>
          <w:ilvl w:val="3"/>
          <w:numId w:val="3"/>
        </w:numPr>
        <w:contextualSpacing/>
        <w:jc w:val="both"/>
      </w:pPr>
      <w:r>
        <w:t>The meter “varies between 3:2 (vv. 1-3) and 2:2 (v. 4) and 3:2 (vv. 5-6).” (Gillingham 63)</w:t>
      </w:r>
    </w:p>
    <w:p w14:paraId="5AAC6FFC" w14:textId="77777777" w:rsidR="00A22D52" w:rsidRDefault="00A22D52" w:rsidP="00BF6472">
      <w:pPr>
        <w:numPr>
          <w:ilvl w:val="2"/>
          <w:numId w:val="3"/>
        </w:numPr>
        <w:contextualSpacing/>
        <w:jc w:val="both"/>
      </w:pPr>
      <w:r>
        <w:t>“As well as refuting parallelism as a clear criterion of poetry, Kugel shows how confused the issue is by offering several examples from prose accounts which suggest it.” (Gillingham 77)</w:t>
      </w:r>
    </w:p>
    <w:p w14:paraId="2450F449" w14:textId="0A235EB4" w:rsidR="00A22D52" w:rsidRDefault="00A22D52" w:rsidP="00BF6472">
      <w:pPr>
        <w:numPr>
          <w:ilvl w:val="2"/>
          <w:numId w:val="3"/>
        </w:numPr>
        <w:contextualSpacing/>
        <w:jc w:val="both"/>
      </w:pPr>
      <w:r>
        <w:t>“The case is clear</w:t>
      </w:r>
      <w:r w:rsidR="00EC002E" w:rsidRPr="00EC002E">
        <w:rPr>
          <w:bCs/>
        </w:rPr>
        <w:t xml:space="preserve">: </w:t>
      </w:r>
      <w:r>
        <w:t>[77] . . . parallelism is as common a feature in prose as it is an inconsistent feature in poetry. It is no surprise that Kugel concludes that all that can be said about parallelism is that it pertains to a seconding, or an intensifying, of the meaning, which does not create a clear criterion for identifying poetry.” [78] “By creating similar images with different words, the intensification of meaning is achieved.” [69] (Gillingham 69, 77-78)</w:t>
      </w:r>
    </w:p>
    <w:p w14:paraId="50B850E9" w14:textId="77777777" w:rsidR="00A22D52" w:rsidRDefault="00A22D52" w:rsidP="00BF6472">
      <w:pPr>
        <w:pStyle w:val="BodyText"/>
        <w:numPr>
          <w:ilvl w:val="2"/>
          <w:numId w:val="3"/>
        </w:numPr>
        <w:spacing w:after="0"/>
        <w:contextualSpacing/>
        <w:jc w:val="both"/>
      </w:pPr>
      <w:r>
        <w:t>“. . . when we add to this the likelihood that the Hebrew poet (as any poet) is most probably seeking to achieve new possibilities within the bounds of formal conventions, we can be less confident still in assuming we know how to define Hebrew verse.” (Gillingham 78)</w:t>
      </w:r>
    </w:p>
    <w:p w14:paraId="4A04E3EB" w14:textId="77777777" w:rsidR="00A22D52" w:rsidRDefault="00A22D52" w:rsidP="00BF6472">
      <w:pPr>
        <w:numPr>
          <w:ilvl w:val="1"/>
          <w:numId w:val="3"/>
        </w:numPr>
        <w:contextualSpacing/>
        <w:jc w:val="both"/>
      </w:pPr>
      <w:r>
        <w:t>Gillingham’s “‘three-in-one’ definition of parallelism” (Gillingham 83)</w:t>
      </w:r>
    </w:p>
    <w:p w14:paraId="38A89014" w14:textId="77777777" w:rsidR="00A22D52" w:rsidRDefault="00A22D52" w:rsidP="00BF6472">
      <w:pPr>
        <w:numPr>
          <w:ilvl w:val="2"/>
          <w:numId w:val="3"/>
        </w:numPr>
        <w:contextualSpacing/>
        <w:jc w:val="both"/>
      </w:pPr>
      <w:r>
        <w:t>introduction</w:t>
      </w:r>
    </w:p>
    <w:p w14:paraId="35AC23B6" w14:textId="77777777" w:rsidR="00A22D52" w:rsidRDefault="00A22D52" w:rsidP="00BF6472">
      <w:pPr>
        <w:numPr>
          <w:ilvl w:val="3"/>
          <w:numId w:val="3"/>
        </w:numPr>
        <w:contextualSpacing/>
        <w:jc w:val="both"/>
      </w:pPr>
      <w:r>
        <w:t xml:space="preserve">“. . . </w:t>
      </w:r>
      <w:r>
        <w:rPr>
          <w:i/>
        </w:rPr>
        <w:t>parallelism is of one type only</w:t>
      </w:r>
      <w:r>
        <w:t>—a seconding of two lines A and B, used either in terms of straightforward repetition (Lowth’s synonymous parallelism) or contrasting opposites (Lowth’s antithetical parallelism). [This] avoids Lowth’s third and more vague category of synthetic (or incomplete) parallelism.” (Gillingham 78)</w:t>
      </w:r>
    </w:p>
    <w:p w14:paraId="27E2CBCB" w14:textId="77777777" w:rsidR="00A22D52" w:rsidRDefault="00A22D52" w:rsidP="00BF6472">
      <w:pPr>
        <w:numPr>
          <w:ilvl w:val="3"/>
          <w:numId w:val="3"/>
        </w:numPr>
        <w:contextualSpacing/>
        <w:jc w:val="both"/>
      </w:pPr>
      <w:r>
        <w:t xml:space="preserve">“On the other hand, there are nuances within this one structure which suggest at least </w:t>
      </w:r>
      <w:r>
        <w:rPr>
          <w:i/>
        </w:rPr>
        <w:t>three variations of thought</w:t>
      </w:r>
      <w:r w:rsidRPr="00EF1A2B">
        <w:t>.</w:t>
      </w:r>
      <w:r>
        <w:t xml:space="preserve">” (Gillingham 78) </w:t>
      </w:r>
    </w:p>
    <w:p w14:paraId="42B0F9F2" w14:textId="77777777" w:rsidR="00A22D52" w:rsidRDefault="00A22D52" w:rsidP="00BF6472">
      <w:pPr>
        <w:numPr>
          <w:ilvl w:val="2"/>
          <w:numId w:val="3"/>
        </w:numPr>
        <w:contextualSpacing/>
        <w:jc w:val="both"/>
      </w:pPr>
      <w:r>
        <w:t>first variation</w:t>
      </w:r>
    </w:p>
    <w:p w14:paraId="1A719288" w14:textId="77777777" w:rsidR="00A22D52" w:rsidRDefault="00A22D52" w:rsidP="00BF6472">
      <w:pPr>
        <w:numPr>
          <w:ilvl w:val="3"/>
          <w:numId w:val="3"/>
        </w:numPr>
        <w:contextualSpacing/>
        <w:jc w:val="both"/>
      </w:pPr>
      <w:r>
        <w:t xml:space="preserve">“The </w:t>
      </w:r>
      <w:r>
        <w:rPr>
          <w:i/>
        </w:rPr>
        <w:t>first variation</w:t>
      </w:r>
      <w:r>
        <w:t xml:space="preserve"> of parallelism is where ‘A’ is interchangeable with ‘B’ [A = B] [78] . . . [This includes] both synonymous parallelism (A is the same as B) and antithetic parallelism (A is the opposite of B).” (Gillingham 78-79)</w:t>
      </w:r>
    </w:p>
    <w:p w14:paraId="120F282D" w14:textId="77777777" w:rsidR="00A22D52" w:rsidRDefault="00A22D52" w:rsidP="00BF6472">
      <w:pPr>
        <w:numPr>
          <w:ilvl w:val="2"/>
          <w:numId w:val="3"/>
        </w:numPr>
        <w:contextualSpacing/>
        <w:jc w:val="both"/>
      </w:pPr>
      <w:r>
        <w:t>second variation</w:t>
      </w:r>
    </w:p>
    <w:p w14:paraId="6A8505BC" w14:textId="77777777" w:rsidR="00A22D52" w:rsidRDefault="00A22D52" w:rsidP="00BF6472">
      <w:pPr>
        <w:numPr>
          <w:ilvl w:val="3"/>
          <w:numId w:val="3"/>
        </w:numPr>
        <w:contextualSpacing/>
        <w:jc w:val="both"/>
      </w:pPr>
      <w:r>
        <w:t xml:space="preserve">“The </w:t>
      </w:r>
      <w:r>
        <w:rPr>
          <w:i/>
        </w:rPr>
        <w:t>second variation</w:t>
      </w:r>
      <w:r>
        <w:t xml:space="preserve"> is where A is expressed as the most important idea, and B is a qualification of it [A &gt; B], completing more fully the thought expressed in the preceding line. Again, this is achieved either by repetition and echo, or by comparison and contrast, and is a modification of the category of so-called synthetic or incomplete parallelism. It is sometimes a movement from the general (colon A) [“colon” is from the Greek and means “line”; its plural is “cola”—Hahn] to the specific (colon B); at other times it may be a movement from the literal (A) to the figurative (B).” (Gillingham 80)</w:t>
      </w:r>
    </w:p>
    <w:p w14:paraId="0C39F0C4" w14:textId="77777777" w:rsidR="00A22D52" w:rsidRDefault="00A22D52" w:rsidP="00BF6472">
      <w:pPr>
        <w:numPr>
          <w:ilvl w:val="3"/>
          <w:numId w:val="3"/>
        </w:numPr>
        <w:contextualSpacing/>
        <w:jc w:val="both"/>
      </w:pPr>
      <w:r>
        <w:t>“An intriguing example is the use of numbers:</w:t>
      </w:r>
    </w:p>
    <w:p w14:paraId="25D63F29" w14:textId="77777777" w:rsidR="00A22D52" w:rsidRDefault="00A22D52" w:rsidP="00A22D52">
      <w:pPr>
        <w:ind w:left="1800"/>
        <w:contextualSpacing/>
        <w:jc w:val="both"/>
      </w:pPr>
      <w:r>
        <w:t>If Cain is avenged sevenfold,</w:t>
      </w:r>
    </w:p>
    <w:p w14:paraId="2741C4F7" w14:textId="77777777" w:rsidR="00A22D52" w:rsidRDefault="00A22D52" w:rsidP="00A22D52">
      <w:pPr>
        <w:pStyle w:val="BodyTextIndent"/>
        <w:ind w:left="1800"/>
        <w:contextualSpacing/>
      </w:pPr>
      <w:r>
        <w:lastRenderedPageBreak/>
        <w:t>truly Lamech seventy-sevenfold. (Gen. 4:24)</w:t>
      </w:r>
    </w:p>
    <w:p w14:paraId="212DECA2" w14:textId="77777777" w:rsidR="00A22D52" w:rsidRDefault="00A22D52" w:rsidP="00A22D52">
      <w:pPr>
        <w:ind w:left="1800"/>
        <w:contextualSpacing/>
        <w:jc w:val="both"/>
      </w:pPr>
      <w:r>
        <w:t>Three things are too wonderful for me;</w:t>
      </w:r>
    </w:p>
    <w:p w14:paraId="79DBBF77" w14:textId="77777777" w:rsidR="00A22D52" w:rsidRDefault="00A22D52" w:rsidP="00A22D52">
      <w:pPr>
        <w:pStyle w:val="BodyTextIndent"/>
        <w:ind w:left="1800"/>
        <w:contextualSpacing/>
      </w:pPr>
      <w:r>
        <w:t>four I do not understand. (Prov. 30:18)” (Gillingham 80)</w:t>
      </w:r>
    </w:p>
    <w:p w14:paraId="7E4D3668" w14:textId="77777777" w:rsidR="00A22D52" w:rsidRDefault="00A22D52" w:rsidP="00BF6472">
      <w:pPr>
        <w:numPr>
          <w:ilvl w:val="3"/>
          <w:numId w:val="3"/>
        </w:numPr>
        <w:contextualSpacing/>
        <w:jc w:val="both"/>
      </w:pPr>
      <w:r>
        <w:t>“Mostly this variation is achieved by a heightening or focusing of phrases, giving the impression of greater precision:</w:t>
      </w:r>
    </w:p>
    <w:p w14:paraId="732D2F7C" w14:textId="77777777" w:rsidR="00A22D52" w:rsidRDefault="00A22D52" w:rsidP="00A22D52">
      <w:pPr>
        <w:ind w:left="1800"/>
        <w:contextualSpacing/>
        <w:jc w:val="both"/>
      </w:pPr>
      <w:r>
        <w:t>I made the earth,</w:t>
      </w:r>
    </w:p>
    <w:p w14:paraId="2783A40E" w14:textId="77777777" w:rsidR="00A22D52" w:rsidRDefault="00A22D52" w:rsidP="00A22D52">
      <w:pPr>
        <w:pStyle w:val="BodyTextIndent"/>
        <w:ind w:left="1800"/>
        <w:contextualSpacing/>
      </w:pPr>
      <w:r>
        <w:t>and created man upon it:</w:t>
      </w:r>
    </w:p>
    <w:p w14:paraId="0039783E" w14:textId="12B184A6" w:rsidR="00A22D52" w:rsidRDefault="00A22D52" w:rsidP="00A22D52">
      <w:pPr>
        <w:ind w:left="1800"/>
        <w:contextualSpacing/>
        <w:jc w:val="both"/>
      </w:pPr>
      <w:r>
        <w:t>[word-pairs are</w:t>
      </w:r>
      <w:r w:rsidR="00EC002E" w:rsidRPr="00EC002E">
        <w:rPr>
          <w:bCs/>
        </w:rPr>
        <w:t xml:space="preserve">: </w:t>
      </w:r>
      <w:r>
        <w:t>“made” and “created,” “earth” and “man”]</w:t>
      </w:r>
    </w:p>
    <w:p w14:paraId="37C69D1E" w14:textId="77777777" w:rsidR="00A22D52" w:rsidRDefault="00A22D52" w:rsidP="00A22D52">
      <w:pPr>
        <w:ind w:left="1800"/>
        <w:contextualSpacing/>
        <w:jc w:val="both"/>
      </w:pPr>
      <w:r>
        <w:t>it was my hands that stretched out the heavens,</w:t>
      </w:r>
    </w:p>
    <w:p w14:paraId="59866363" w14:textId="77777777" w:rsidR="00A22D52" w:rsidRDefault="00A22D52" w:rsidP="00A22D52">
      <w:pPr>
        <w:pStyle w:val="BodyTextIndent"/>
        <w:ind w:left="1800"/>
        <w:contextualSpacing/>
      </w:pPr>
      <w:r>
        <w:t>and I commanded all their host.</w:t>
      </w:r>
    </w:p>
    <w:p w14:paraId="139FACE0" w14:textId="4377D554" w:rsidR="00A22D52" w:rsidRDefault="00A22D52" w:rsidP="00A22D52">
      <w:pPr>
        <w:ind w:left="1800"/>
        <w:contextualSpacing/>
        <w:jc w:val="both"/>
      </w:pPr>
      <w:r>
        <w:t>[word-pairs are</w:t>
      </w:r>
      <w:r w:rsidR="00EC002E" w:rsidRPr="00EC002E">
        <w:rPr>
          <w:bCs/>
        </w:rPr>
        <w:t xml:space="preserve">: </w:t>
      </w:r>
      <w:r>
        <w:t>“my” and “I,” “stretched out” and “commanded,” “heavens” and “host”] (Isa. 45:12) [80]</w:t>
      </w:r>
    </w:p>
    <w:p w14:paraId="6FB7D408" w14:textId="77777777" w:rsidR="00A22D52" w:rsidRDefault="00A22D52" w:rsidP="00A22D52">
      <w:pPr>
        <w:pStyle w:val="BodyTextIndent"/>
        <w:ind w:left="1800"/>
        <w:contextualSpacing/>
      </w:pPr>
      <w:r>
        <w:t>They have made his land a waste:</w:t>
      </w:r>
    </w:p>
    <w:p w14:paraId="7A4E1BC2" w14:textId="77777777" w:rsidR="00A22D52" w:rsidRDefault="00A22D52" w:rsidP="00A22D52">
      <w:pPr>
        <w:pStyle w:val="BodyTextIndent"/>
        <w:ind w:left="1800"/>
        <w:contextualSpacing/>
      </w:pPr>
      <w:r>
        <w:t>his cities are in ruins, without inhabitant.</w:t>
      </w:r>
    </w:p>
    <w:p w14:paraId="218BCE33" w14:textId="163E2282" w:rsidR="00A22D52" w:rsidRDefault="00A22D52" w:rsidP="00A22D52">
      <w:pPr>
        <w:pStyle w:val="BodyTextIndent"/>
        <w:ind w:left="1800"/>
        <w:contextualSpacing/>
      </w:pPr>
      <w:r>
        <w:t>[word-pairs are</w:t>
      </w:r>
      <w:r w:rsidR="00EC002E" w:rsidRPr="00EC002E">
        <w:rPr>
          <w:bCs/>
        </w:rPr>
        <w:t xml:space="preserve">: </w:t>
      </w:r>
      <w:r>
        <w:t>“land” and “cities,” “waste” and “ruins”] (Jer. 2:15)” (Gillingham 80-81)</w:t>
      </w:r>
    </w:p>
    <w:p w14:paraId="0B724396" w14:textId="77777777" w:rsidR="00A22D52" w:rsidRDefault="00A22D52" w:rsidP="00BF6472">
      <w:pPr>
        <w:numPr>
          <w:ilvl w:val="2"/>
          <w:numId w:val="3"/>
        </w:numPr>
        <w:contextualSpacing/>
        <w:jc w:val="both"/>
      </w:pPr>
      <w:r>
        <w:t>third variation</w:t>
      </w:r>
    </w:p>
    <w:p w14:paraId="399788CA" w14:textId="77777777" w:rsidR="00A22D52" w:rsidRDefault="00A22D52" w:rsidP="00BF6472">
      <w:pPr>
        <w:numPr>
          <w:ilvl w:val="3"/>
          <w:numId w:val="3"/>
        </w:numPr>
        <w:contextualSpacing/>
        <w:jc w:val="both"/>
      </w:pPr>
      <w:r>
        <w:t xml:space="preserve">“The </w:t>
      </w:r>
      <w:r>
        <w:rPr>
          <w:i/>
        </w:rPr>
        <w:t>third variation</w:t>
      </w:r>
      <w:r>
        <w:t xml:space="preserve"> is where . . . B is seen not only to complement but also to complete A. B is thus given more importance than A [A &lt; B]. This can again be achieved either by way of repetition or contrast. It is thus the converse of our second variation, and so it too is a modification of synthetic/incomplete parallelism. An interesting example is from Isaiah 40:3:</w:t>
      </w:r>
    </w:p>
    <w:p w14:paraId="0567892D" w14:textId="77777777" w:rsidR="00A22D52" w:rsidRDefault="00A22D52" w:rsidP="00A22D52">
      <w:pPr>
        <w:ind w:left="1800"/>
        <w:contextualSpacing/>
        <w:jc w:val="both"/>
      </w:pPr>
      <w:r>
        <w:t xml:space="preserve">In the wilderness prepare the way of the </w:t>
      </w:r>
      <w:r>
        <w:rPr>
          <w:smallCaps/>
        </w:rPr>
        <w:t>Lord</w:t>
      </w:r>
      <w:r>
        <w:t>,</w:t>
      </w:r>
    </w:p>
    <w:p w14:paraId="70062404" w14:textId="77777777" w:rsidR="00A22D52" w:rsidRDefault="00A22D52" w:rsidP="00A22D52">
      <w:pPr>
        <w:pStyle w:val="BodyText"/>
        <w:ind w:left="1800"/>
        <w:contextualSpacing/>
      </w:pPr>
      <w:r>
        <w:t>make straight in the desert a highway for our God.” (Gillingham 81)</w:t>
      </w:r>
    </w:p>
    <w:p w14:paraId="36A08EC9" w14:textId="77777777" w:rsidR="00A22D52" w:rsidRDefault="00A22D52" w:rsidP="00A22D52">
      <w:pPr>
        <w:contextualSpacing/>
        <w:jc w:val="both"/>
      </w:pPr>
    </w:p>
    <w:p w14:paraId="48928D0F" w14:textId="77777777" w:rsidR="00A22D52" w:rsidRDefault="00A22D52" w:rsidP="00BF6472">
      <w:pPr>
        <w:numPr>
          <w:ilvl w:val="0"/>
          <w:numId w:val="3"/>
        </w:numPr>
        <w:contextualSpacing/>
        <w:jc w:val="both"/>
      </w:pPr>
      <w:r>
        <w:rPr>
          <w:b/>
        </w:rPr>
        <w:t>variations within parallelism</w:t>
      </w:r>
    </w:p>
    <w:p w14:paraId="393A62B3" w14:textId="77777777" w:rsidR="00A22D52" w:rsidRDefault="00A22D52" w:rsidP="00BF6472">
      <w:pPr>
        <w:numPr>
          <w:ilvl w:val="1"/>
          <w:numId w:val="4"/>
        </w:numPr>
        <w:contextualSpacing/>
        <w:jc w:val="both"/>
      </w:pPr>
      <w:r>
        <w:t>Sometimes, “Instead of moving from the subordinate clause to the main clause, the poet repeats the subordinate clause twice, and similarly twice repeats the main idea. Psalm 114 is a good example. The formula would be AA BB:</w:t>
      </w:r>
    </w:p>
    <w:p w14:paraId="0FE9363C" w14:textId="77777777" w:rsidR="00A22D52" w:rsidRDefault="00A22D52" w:rsidP="00A22D52">
      <w:pPr>
        <w:ind w:left="1080"/>
        <w:contextualSpacing/>
        <w:jc w:val="both"/>
      </w:pPr>
      <w:r>
        <w:t>A  When Israel went forth from Egypt,</w:t>
      </w:r>
    </w:p>
    <w:p w14:paraId="00D26109" w14:textId="77777777" w:rsidR="00A22D52" w:rsidRDefault="00A22D52" w:rsidP="00A22D52">
      <w:pPr>
        <w:ind w:left="1080"/>
        <w:contextualSpacing/>
        <w:jc w:val="both"/>
      </w:pPr>
      <w:r>
        <w:t>A  the house of Jacob from a people of strange language,</w:t>
      </w:r>
    </w:p>
    <w:p w14:paraId="21E14374" w14:textId="77777777" w:rsidR="00A22D52" w:rsidRDefault="00A22D52" w:rsidP="00A22D52">
      <w:pPr>
        <w:ind w:left="1080"/>
        <w:contextualSpacing/>
        <w:jc w:val="both"/>
      </w:pPr>
      <w:r>
        <w:t>B  Judah became his sanctuary,</w:t>
      </w:r>
    </w:p>
    <w:p w14:paraId="59E580EC" w14:textId="77777777" w:rsidR="00A22D52" w:rsidRDefault="00A22D52" w:rsidP="00A22D52">
      <w:pPr>
        <w:pStyle w:val="Heading5"/>
        <w:contextualSpacing/>
      </w:pPr>
      <w:r>
        <w:t>B  Israel his dominion. (vv. 1-2) [69]</w:t>
      </w:r>
    </w:p>
    <w:p w14:paraId="548FC386" w14:textId="77777777" w:rsidR="00A22D52" w:rsidRDefault="00A22D52" w:rsidP="00A22D52">
      <w:pPr>
        <w:pStyle w:val="BodyTextIndent2"/>
        <w:ind w:left="720"/>
        <w:contextualSpacing/>
      </w:pPr>
      <w:r>
        <w:t>The sense is delayed, and consequently the emphasis is placed on the last of the four cola.” (Gillingham 69-70)</w:t>
      </w:r>
    </w:p>
    <w:p w14:paraId="2A4CCF7C" w14:textId="77777777" w:rsidR="00A22D52" w:rsidRDefault="00A22D52" w:rsidP="00BF6472">
      <w:pPr>
        <w:numPr>
          <w:ilvl w:val="1"/>
          <w:numId w:val="4"/>
        </w:numPr>
        <w:contextualSpacing/>
        <w:jc w:val="both"/>
      </w:pPr>
      <w:r>
        <w:t>“. . . a similar effect of delay is [achieved] by repeating the subordinate-clause-main-clause formula twice . . . AB AB . . .:</w:t>
      </w:r>
    </w:p>
    <w:p w14:paraId="5FC09FC9" w14:textId="77777777" w:rsidR="00A22D52" w:rsidRDefault="00A22D52" w:rsidP="00A22D52">
      <w:pPr>
        <w:ind w:left="1080"/>
        <w:contextualSpacing/>
        <w:jc w:val="both"/>
      </w:pPr>
      <w:r>
        <w:t>A  When Israel went forth from Egypt,</w:t>
      </w:r>
    </w:p>
    <w:p w14:paraId="7BBED6C1" w14:textId="77777777" w:rsidR="00A22D52" w:rsidRDefault="00A22D52" w:rsidP="00A22D52">
      <w:pPr>
        <w:ind w:left="1080"/>
        <w:contextualSpacing/>
        <w:jc w:val="both"/>
      </w:pPr>
      <w:r>
        <w:lastRenderedPageBreak/>
        <w:t>B  Judah became his sanctuary;</w:t>
      </w:r>
    </w:p>
    <w:p w14:paraId="6341AA2A" w14:textId="77777777" w:rsidR="00A22D52" w:rsidRDefault="00A22D52" w:rsidP="00A22D52">
      <w:pPr>
        <w:ind w:left="1080"/>
        <w:contextualSpacing/>
        <w:jc w:val="both"/>
      </w:pPr>
      <w:r>
        <w:t>A  the house of Jacob from a people of strange language,</w:t>
      </w:r>
    </w:p>
    <w:p w14:paraId="6929F76E" w14:textId="77777777" w:rsidR="00A22D52" w:rsidRDefault="00A22D52" w:rsidP="00A22D52">
      <w:pPr>
        <w:pStyle w:val="BodyTextIndent2"/>
        <w:contextualSpacing/>
      </w:pPr>
      <w:r>
        <w:t>B  Israel became his dominion.</w:t>
      </w:r>
    </w:p>
    <w:p w14:paraId="0A061F90" w14:textId="77777777" w:rsidR="00A22D52" w:rsidRDefault="00A22D52" w:rsidP="00A22D52">
      <w:pPr>
        <w:pStyle w:val="BodyTextIndent2"/>
        <w:ind w:left="720"/>
        <w:contextualSpacing/>
      </w:pPr>
      <w:r>
        <w:t>In both cases, we may note . . . a tension (A) and a resolution (B).” (Gillingham 70)</w:t>
      </w:r>
    </w:p>
    <w:p w14:paraId="27F5A0AB" w14:textId="77777777" w:rsidR="00A22D52" w:rsidRDefault="00A22D52" w:rsidP="00BF6472">
      <w:pPr>
        <w:numPr>
          <w:ilvl w:val="1"/>
          <w:numId w:val="3"/>
        </w:numPr>
        <w:contextualSpacing/>
        <w:jc w:val="both"/>
      </w:pPr>
      <w:r>
        <w:t>“Within [the third variation, A &lt; B,] there is some evidence of what has been called ‘staircase parallelism’, whereby the ideas proceed in steps. Jeremiah 31:21 (‘Return, O Virgin Israel, return to these your cities’) and Psalm 77:17 (‘When the waters saw you, God, when the waters saw you they trembled’) are illustrations of this device. A more developed example is found in Judges 5, the song of war attributed to Deborah . . .</w:t>
      </w:r>
    </w:p>
    <w:p w14:paraId="1521934B" w14:textId="77777777" w:rsidR="00A22D52" w:rsidRDefault="00A22D52" w:rsidP="00A22D52">
      <w:pPr>
        <w:ind w:left="1080"/>
        <w:contextualSpacing/>
        <w:jc w:val="both"/>
      </w:pPr>
      <w:r>
        <w:rPr>
          <w:smallCaps/>
        </w:rPr>
        <w:t>Lord</w:t>
      </w:r>
      <w:r>
        <w:t>, when thou didst go forth from Se’ir,</w:t>
      </w:r>
    </w:p>
    <w:p w14:paraId="441C6F8D" w14:textId="77777777" w:rsidR="00A22D52" w:rsidRDefault="00A22D52" w:rsidP="00A22D52">
      <w:pPr>
        <w:ind w:left="1080"/>
        <w:contextualSpacing/>
        <w:jc w:val="both"/>
      </w:pPr>
      <w:r>
        <w:tab/>
        <w:t>when thou didst march from the region of Edom,</w:t>
      </w:r>
    </w:p>
    <w:p w14:paraId="11F03CC2" w14:textId="77777777" w:rsidR="00A22D52" w:rsidRDefault="00A22D52" w:rsidP="00A22D52">
      <w:pPr>
        <w:ind w:left="1080"/>
        <w:contextualSpacing/>
        <w:jc w:val="both"/>
      </w:pPr>
      <w:r>
        <w:t>the earth trembled,</w:t>
      </w:r>
    </w:p>
    <w:p w14:paraId="48578B5C" w14:textId="77777777" w:rsidR="00A22D52" w:rsidRDefault="00A22D52" w:rsidP="00A22D52">
      <w:pPr>
        <w:ind w:left="1080"/>
        <w:contextualSpacing/>
        <w:jc w:val="both"/>
      </w:pPr>
      <w:r>
        <w:tab/>
        <w:t>and the heavens dropped,</w:t>
      </w:r>
    </w:p>
    <w:p w14:paraId="618A1AB1" w14:textId="77777777" w:rsidR="00A22D52" w:rsidRDefault="00A22D52" w:rsidP="00A22D52">
      <w:pPr>
        <w:pStyle w:val="BodyTextIndent"/>
        <w:ind w:left="1080"/>
        <w:contextualSpacing/>
      </w:pPr>
      <w:r>
        <w:tab/>
        <w:t>yea, the clouds dropped water.” (Gillingham 81)</w:t>
      </w:r>
    </w:p>
    <w:p w14:paraId="0A2EE314" w14:textId="77777777" w:rsidR="00A22D52" w:rsidRDefault="00A22D52" w:rsidP="00A22D52">
      <w:pPr>
        <w:contextualSpacing/>
        <w:jc w:val="both"/>
      </w:pPr>
    </w:p>
    <w:p w14:paraId="43CA2386" w14:textId="77777777" w:rsidR="00A22D52" w:rsidRDefault="00A22D52" w:rsidP="00BF6472">
      <w:pPr>
        <w:numPr>
          <w:ilvl w:val="0"/>
          <w:numId w:val="3"/>
        </w:numPr>
        <w:contextualSpacing/>
        <w:jc w:val="both"/>
      </w:pPr>
      <w:r>
        <w:rPr>
          <w:b/>
        </w:rPr>
        <w:t>conclusions</w:t>
      </w:r>
    </w:p>
    <w:p w14:paraId="3CC19A6E" w14:textId="77777777" w:rsidR="00A22D52" w:rsidRDefault="00A22D52" w:rsidP="00BF6472">
      <w:pPr>
        <w:numPr>
          <w:ilvl w:val="1"/>
          <w:numId w:val="3"/>
        </w:numPr>
        <w:contextualSpacing/>
        <w:jc w:val="both"/>
      </w:pPr>
      <w:r>
        <w:t>“. . . parallelism, as a device to make an aphorism more memorable and repeatable, is a common feature throughout Semitic thinking (whether in Ugaritic, Hebrew, or Aramaic). Furthermore, the ‘one-in-three’ feature (A = B, A &gt; B, A &lt; B) proposed earlier fits not only the Hebrew poetry of the Old Testament but also the Aramaic poetry of the New . . .” (Gillingham 87)</w:t>
      </w:r>
    </w:p>
    <w:p w14:paraId="6A4E4420" w14:textId="77777777" w:rsidR="00A22D52" w:rsidRDefault="00A22D52" w:rsidP="00BF6472">
      <w:pPr>
        <w:numPr>
          <w:ilvl w:val="1"/>
          <w:numId w:val="3"/>
        </w:numPr>
        <w:contextualSpacing/>
        <w:jc w:val="both"/>
      </w:pPr>
      <w:r>
        <w:t>Parallelism “is not so much a fixed technique as a creative art. It is not so much used for its own sake, as to evoke a response . . .” (Gillingham 87)</w:t>
      </w:r>
    </w:p>
    <w:p w14:paraId="57987B7B" w14:textId="77777777" w:rsidR="00A22D52" w:rsidRDefault="00A22D52" w:rsidP="00BF6472">
      <w:pPr>
        <w:pStyle w:val="BodyText"/>
        <w:numPr>
          <w:ilvl w:val="1"/>
          <w:numId w:val="3"/>
        </w:numPr>
        <w:spacing w:after="0"/>
        <w:contextualSpacing/>
        <w:jc w:val="both"/>
      </w:pPr>
      <w:r>
        <w:t>“. . . Semitic poetry was composed as much to be taught (in recitation) or sung (in cantillation) as it was to be read and studied. Thus, although a literary appraisal is vital in attending to the formal issues, such as genre, style, structure, and syntax, there are nevertheless other aspects of poetic appreciation for which literary analysis alone is an inadequate tool. A more intuitive and [87] imaginative approach is required if we are to take seriously the performative quality of biblical poetry in its various social and cultural life-settings.” (Gillingham 87-88)</w:t>
      </w:r>
    </w:p>
    <w:p w14:paraId="0FC60131" w14:textId="77777777" w:rsidR="00A22D52" w:rsidRDefault="00A22D52" w:rsidP="00A22D52">
      <w:pPr>
        <w:contextualSpacing/>
      </w:pPr>
      <w:r>
        <w:br w:type="page"/>
      </w:r>
    </w:p>
    <w:p w14:paraId="3A2870AB" w14:textId="77777777" w:rsidR="00A22D52" w:rsidRDefault="00A22D52" w:rsidP="00A22D52">
      <w:pPr>
        <w:pStyle w:val="Heading2"/>
      </w:pPr>
      <w:bookmarkStart w:id="14" w:name="_Toc499073343"/>
      <w:r>
        <w:lastRenderedPageBreak/>
        <w:t>OTHER SEMANTIC DEVICES IN HEBREW POETRY</w:t>
      </w:r>
      <w:bookmarkEnd w:id="14"/>
    </w:p>
    <w:p w14:paraId="3C772EFB" w14:textId="77777777" w:rsidR="00A22D52" w:rsidRDefault="00A22D52" w:rsidP="00A22D52">
      <w:pPr>
        <w:widowControl w:val="0"/>
        <w:contextualSpacing/>
        <w:jc w:val="both"/>
      </w:pPr>
    </w:p>
    <w:p w14:paraId="43522B60" w14:textId="74328928" w:rsidR="00A22D52" w:rsidRDefault="00A22D52" w:rsidP="00A22D52">
      <w:pPr>
        <w:ind w:left="1440" w:right="720" w:hanging="720"/>
        <w:contextualSpacing/>
        <w:jc w:val="both"/>
        <w:rPr>
          <w:iCs/>
          <w:sz w:val="20"/>
        </w:rPr>
      </w:pPr>
      <w:r w:rsidRPr="008C773A">
        <w:rPr>
          <w:iCs/>
          <w:sz w:val="20"/>
          <w:lang w:val="es-ES"/>
        </w:rPr>
        <w:t xml:space="preserve">Di Lella, Alexander A. “Sirach.” </w:t>
      </w:r>
      <w:r>
        <w:rPr>
          <w:i/>
          <w:iCs/>
          <w:sz w:val="20"/>
        </w:rPr>
        <w:t>The New Jerome Biblical Commentary</w:t>
      </w:r>
      <w:r>
        <w:rPr>
          <w:iCs/>
          <w:sz w:val="20"/>
        </w:rPr>
        <w:t>, ed. Raymond E. Brown, Joseph A. Fitzmyer, and Roland E. Murphy. Englewood Cliffs</w:t>
      </w:r>
      <w:r w:rsidR="00EC002E" w:rsidRPr="00EC002E">
        <w:rPr>
          <w:bCs/>
          <w:sz w:val="20"/>
        </w:rPr>
        <w:t xml:space="preserve">: </w:t>
      </w:r>
      <w:r>
        <w:rPr>
          <w:iCs/>
          <w:sz w:val="20"/>
        </w:rPr>
        <w:t>Prentice Hall, 1990. 496-509.</w:t>
      </w:r>
    </w:p>
    <w:p w14:paraId="4256D3B2" w14:textId="05A408E4" w:rsidR="00A22D52" w:rsidRPr="00D61A33" w:rsidRDefault="00A22D52" w:rsidP="00A22D52">
      <w:pPr>
        <w:ind w:left="1440" w:right="720" w:hanging="720"/>
        <w:contextualSpacing/>
        <w:jc w:val="both"/>
        <w:rPr>
          <w:iCs/>
          <w:sz w:val="20"/>
        </w:rPr>
      </w:pPr>
      <w:r>
        <w:rPr>
          <w:iCs/>
          <w:sz w:val="20"/>
        </w:rPr>
        <w:t xml:space="preserve">Fitzgerald, Aloysius. “Hebrew Poetry.” </w:t>
      </w:r>
      <w:r>
        <w:rPr>
          <w:i/>
          <w:iCs/>
          <w:sz w:val="20"/>
        </w:rPr>
        <w:t>The New Jerome Biblical Commentary</w:t>
      </w:r>
      <w:r>
        <w:rPr>
          <w:iCs/>
          <w:sz w:val="20"/>
        </w:rPr>
        <w:t>, ed. Raymond E. Brown, Joseph A. Fitzmyer, and Roland E. Murphy. Englewood Cliffs</w:t>
      </w:r>
      <w:r w:rsidR="00EC002E" w:rsidRPr="00EC002E">
        <w:rPr>
          <w:bCs/>
          <w:sz w:val="20"/>
        </w:rPr>
        <w:t xml:space="preserve">: </w:t>
      </w:r>
      <w:r>
        <w:rPr>
          <w:iCs/>
          <w:sz w:val="20"/>
        </w:rPr>
        <w:t>Prentice Hall, 1990. 201-08.</w:t>
      </w:r>
    </w:p>
    <w:p w14:paraId="18043AFE" w14:textId="702FCB38" w:rsidR="00A22D52" w:rsidRDefault="00A22D52" w:rsidP="00A22D52">
      <w:pPr>
        <w:ind w:left="1440" w:right="720" w:hanging="720"/>
        <w:contextualSpacing/>
        <w:jc w:val="both"/>
        <w:rPr>
          <w:sz w:val="20"/>
        </w:rPr>
      </w:pPr>
      <w:r>
        <w:rPr>
          <w:sz w:val="20"/>
        </w:rPr>
        <w:t xml:space="preserve">Guinan, Michael D. “Lamentations.” </w:t>
      </w:r>
      <w:r>
        <w:rPr>
          <w:i/>
          <w:iCs/>
          <w:sz w:val="20"/>
        </w:rPr>
        <w:t>The New Jerome Biblical Commentary</w:t>
      </w:r>
      <w:r>
        <w:rPr>
          <w:iCs/>
          <w:sz w:val="20"/>
        </w:rPr>
        <w:t>, ed. Raymond E. Brown, Joseph A. Fitzmyer, and Roland E. Murphy. Englewood Cliffs</w:t>
      </w:r>
      <w:r w:rsidR="00EC002E" w:rsidRPr="00EC002E">
        <w:rPr>
          <w:bCs/>
          <w:sz w:val="20"/>
        </w:rPr>
        <w:t xml:space="preserve">: </w:t>
      </w:r>
      <w:r>
        <w:rPr>
          <w:iCs/>
          <w:sz w:val="20"/>
        </w:rPr>
        <w:t>Prentice Hall, 1990. 558-62.</w:t>
      </w:r>
    </w:p>
    <w:p w14:paraId="7557E841" w14:textId="7238AE2A" w:rsidR="00A22D52" w:rsidRPr="000664E4" w:rsidRDefault="00A22D52" w:rsidP="00A22D52">
      <w:pPr>
        <w:ind w:left="1440" w:right="720" w:hanging="720"/>
        <w:contextualSpacing/>
        <w:jc w:val="both"/>
        <w:rPr>
          <w:sz w:val="20"/>
        </w:rPr>
      </w:pPr>
      <w:r>
        <w:rPr>
          <w:sz w:val="20"/>
        </w:rPr>
        <w:t xml:space="preserve">Lambert, </w:t>
      </w:r>
      <w:r w:rsidR="00EC002E" w:rsidRPr="00EC002E">
        <w:rPr>
          <w:bCs/>
          <w:sz w:val="20"/>
        </w:rPr>
        <w:t>W.G.</w:t>
      </w:r>
      <w:r>
        <w:rPr>
          <w:sz w:val="20"/>
        </w:rPr>
        <w:t xml:space="preserve">, ed. </w:t>
      </w:r>
      <w:r w:rsidRPr="000664E4">
        <w:rPr>
          <w:i/>
          <w:iCs/>
          <w:sz w:val="20"/>
        </w:rPr>
        <w:t>Babylonian Wisdom Literature</w:t>
      </w:r>
      <w:r w:rsidRPr="000664E4">
        <w:rPr>
          <w:iCs/>
          <w:sz w:val="20"/>
        </w:rPr>
        <w:t xml:space="preserve">. </w:t>
      </w:r>
      <w:r w:rsidRPr="000664E4">
        <w:rPr>
          <w:sz w:val="20"/>
        </w:rPr>
        <w:t>Oxford</w:t>
      </w:r>
      <w:r w:rsidR="00EC002E" w:rsidRPr="00EC002E">
        <w:rPr>
          <w:bCs/>
          <w:sz w:val="20"/>
        </w:rPr>
        <w:t xml:space="preserve">: </w:t>
      </w:r>
      <w:r w:rsidRPr="000664E4">
        <w:rPr>
          <w:sz w:val="20"/>
        </w:rPr>
        <w:t>Clarendon, 1960.</w:t>
      </w:r>
    </w:p>
    <w:p w14:paraId="4875F87A" w14:textId="22B011DD" w:rsidR="00A22D52" w:rsidRPr="00BA3B9C" w:rsidRDefault="00A22D52" w:rsidP="00A22D52">
      <w:pPr>
        <w:ind w:left="1440" w:right="720" w:hanging="720"/>
        <w:contextualSpacing/>
        <w:jc w:val="both"/>
        <w:rPr>
          <w:sz w:val="20"/>
        </w:rPr>
      </w:pPr>
      <w:r>
        <w:rPr>
          <w:sz w:val="20"/>
        </w:rPr>
        <w:t xml:space="preserve">Wahl, Thomas P., Irene Nowell, and Anthony R. Ceresko. “Zephaniah, Nahum, Habakkuk.” </w:t>
      </w:r>
      <w:r>
        <w:rPr>
          <w:i/>
          <w:iCs/>
          <w:sz w:val="20"/>
        </w:rPr>
        <w:t>The New Jerome Biblical Commentary</w:t>
      </w:r>
      <w:r>
        <w:rPr>
          <w:iCs/>
          <w:sz w:val="20"/>
        </w:rPr>
        <w:t>, ed. Raymond E. Brown, Joseph A. Fitzmyer, and Roland E. Murphy. Englewood Cliffs</w:t>
      </w:r>
      <w:r w:rsidR="00EC002E" w:rsidRPr="00EC002E">
        <w:rPr>
          <w:bCs/>
          <w:sz w:val="20"/>
        </w:rPr>
        <w:t xml:space="preserve">: </w:t>
      </w:r>
      <w:r>
        <w:rPr>
          <w:iCs/>
          <w:sz w:val="20"/>
        </w:rPr>
        <w:t>Prentice Hall, 1990. 255-64.</w:t>
      </w:r>
    </w:p>
    <w:p w14:paraId="70CA4BB1" w14:textId="77777777" w:rsidR="00A22D52" w:rsidRDefault="00A22D52" w:rsidP="00A22D52">
      <w:pPr>
        <w:widowControl w:val="0"/>
        <w:contextualSpacing/>
        <w:jc w:val="both"/>
      </w:pPr>
    </w:p>
    <w:p w14:paraId="1BC6AA4F" w14:textId="77777777" w:rsidR="00A22D52" w:rsidRDefault="00A22D52" w:rsidP="00A22D52">
      <w:pPr>
        <w:widowControl w:val="0"/>
        <w:contextualSpacing/>
        <w:jc w:val="both"/>
      </w:pPr>
    </w:p>
    <w:p w14:paraId="2F80467B" w14:textId="77777777" w:rsidR="00A22D52" w:rsidRDefault="00A22D52" w:rsidP="00BF6472">
      <w:pPr>
        <w:numPr>
          <w:ilvl w:val="0"/>
          <w:numId w:val="5"/>
        </w:numPr>
        <w:contextualSpacing/>
        <w:jc w:val="both"/>
      </w:pPr>
      <w:r>
        <w:rPr>
          <w:b/>
        </w:rPr>
        <w:t>formulaic language</w:t>
      </w:r>
    </w:p>
    <w:p w14:paraId="671CB5D9" w14:textId="32E3CAE1" w:rsidR="00A22D52" w:rsidRDefault="00A22D52" w:rsidP="00BF6472">
      <w:pPr>
        <w:numPr>
          <w:ilvl w:val="1"/>
          <w:numId w:val="5"/>
        </w:numPr>
        <w:contextualSpacing/>
        <w:jc w:val="both"/>
      </w:pPr>
      <w:r>
        <w:t>Formulaic language is “good evidence of the cultic background of the psalms</w:t>
      </w:r>
      <w:r w:rsidR="00EC002E" w:rsidRPr="00EC002E">
        <w:rPr>
          <w:bCs/>
        </w:rPr>
        <w:t xml:space="preserve">: </w:t>
      </w:r>
      <w:r>
        <w:t xml:space="preserve">. . . “they are not primarily meant to be personal effusions, but are . . . ritual lyrics.” </w:t>
      </w:r>
      <w:r w:rsidRPr="00ED554F">
        <w:rPr>
          <w:sz w:val="20"/>
        </w:rPr>
        <w:t>(Mowinckel,</w:t>
      </w:r>
      <w:r>
        <w:rPr>
          <w:sz w:val="20"/>
        </w:rPr>
        <w:t xml:space="preserve"> Sigmund.</w:t>
      </w:r>
      <w:r w:rsidRPr="00ED554F">
        <w:rPr>
          <w:i/>
          <w:sz w:val="20"/>
        </w:rPr>
        <w:t xml:space="preserve"> The Psalms in Israel’s Worship</w:t>
      </w:r>
      <w:r w:rsidRPr="00ED554F">
        <w:rPr>
          <w:sz w:val="20"/>
        </w:rPr>
        <w:t xml:space="preserve"> 1.30-</w:t>
      </w:r>
      <w:r>
        <w:rPr>
          <w:sz w:val="20"/>
        </w:rPr>
        <w:t>3</w:t>
      </w:r>
      <w:r w:rsidRPr="00ED554F">
        <w:rPr>
          <w:sz w:val="20"/>
        </w:rPr>
        <w:t>1)</w:t>
      </w:r>
      <w:r>
        <w:t xml:space="preserve"> (Gillingham 202)</w:t>
      </w:r>
    </w:p>
    <w:p w14:paraId="53792584" w14:textId="77777777" w:rsidR="00A22D52" w:rsidRDefault="00A22D52" w:rsidP="00BF6472">
      <w:pPr>
        <w:numPr>
          <w:ilvl w:val="1"/>
          <w:numId w:val="5"/>
        </w:numPr>
        <w:contextualSpacing/>
        <w:jc w:val="both"/>
      </w:pPr>
      <w:r>
        <w:t xml:space="preserve">150 expressions “occur three or more times in the psalms but nowhere else in the Bible.” </w:t>
      </w:r>
      <w:r w:rsidRPr="00ED554F">
        <w:rPr>
          <w:sz w:val="20"/>
        </w:rPr>
        <w:t xml:space="preserve">(Tsevat, M. </w:t>
      </w:r>
      <w:r w:rsidRPr="00ED554F">
        <w:rPr>
          <w:i/>
          <w:sz w:val="20"/>
        </w:rPr>
        <w:t>A Study of the Language of the Biblical Psalms</w:t>
      </w:r>
      <w:r w:rsidRPr="00ED554F">
        <w:rPr>
          <w:sz w:val="20"/>
        </w:rPr>
        <w:t>.)</w:t>
      </w:r>
      <w:r>
        <w:t xml:space="preserve"> (Gillingham 202)</w:t>
      </w:r>
    </w:p>
    <w:p w14:paraId="69A11111" w14:textId="77777777" w:rsidR="00A22D52" w:rsidRDefault="00A22D52" w:rsidP="00BF6472">
      <w:pPr>
        <w:numPr>
          <w:ilvl w:val="1"/>
          <w:numId w:val="5"/>
        </w:numPr>
        <w:contextualSpacing/>
        <w:jc w:val="both"/>
      </w:pPr>
      <w:r>
        <w:t xml:space="preserve">“. . . at least twenty-six psalms are up to 40 per cent formulaic.” </w:t>
      </w:r>
      <w:r w:rsidRPr="00ED554F">
        <w:rPr>
          <w:sz w:val="20"/>
        </w:rPr>
        <w:t xml:space="preserve">(Culley, R. B. </w:t>
      </w:r>
      <w:r w:rsidRPr="00ED554F">
        <w:rPr>
          <w:i/>
          <w:sz w:val="20"/>
        </w:rPr>
        <w:t>Oral Formulaic Language in the Biblical Psalms</w:t>
      </w:r>
      <w:r w:rsidRPr="00ED554F">
        <w:rPr>
          <w:sz w:val="20"/>
        </w:rPr>
        <w:t>.)</w:t>
      </w:r>
      <w:r>
        <w:t xml:space="preserve"> (Gillingham 202)</w:t>
      </w:r>
    </w:p>
    <w:p w14:paraId="6318AA64" w14:textId="77777777" w:rsidR="00A22D52" w:rsidRDefault="00A22D52" w:rsidP="00BF6472">
      <w:pPr>
        <w:numPr>
          <w:ilvl w:val="1"/>
          <w:numId w:val="5"/>
        </w:numPr>
        <w:contextualSpacing/>
        <w:jc w:val="both"/>
      </w:pPr>
      <w:r>
        <w:t>Formulaic language is especially common in laments; it is less common but significant in hymns. (Gillingham 202)</w:t>
      </w:r>
    </w:p>
    <w:p w14:paraId="444DA9C6" w14:textId="77777777" w:rsidR="00A22D52" w:rsidRDefault="00A22D52" w:rsidP="00BF6472">
      <w:pPr>
        <w:numPr>
          <w:ilvl w:val="1"/>
          <w:numId w:val="5"/>
        </w:numPr>
        <w:contextualSpacing/>
        <w:jc w:val="both"/>
      </w:pPr>
      <w:r>
        <w:t>Gillingham classifies the psalms’ formulas in six categories. (Gillingham 203)</w:t>
      </w:r>
    </w:p>
    <w:p w14:paraId="7276FCE6" w14:textId="77777777" w:rsidR="00A22D52" w:rsidRDefault="00A22D52" w:rsidP="00BF6472">
      <w:pPr>
        <w:numPr>
          <w:ilvl w:val="2"/>
          <w:numId w:val="5"/>
        </w:numPr>
        <w:contextualSpacing/>
        <w:jc w:val="both"/>
      </w:pPr>
      <w:r>
        <w:t>“</w:t>
      </w:r>
      <w:r>
        <w:rPr>
          <w:i/>
        </w:rPr>
        <w:t>the psalmist’s enemies</w:t>
      </w:r>
      <w:r>
        <w:t>” (Gillingham 203)</w:t>
      </w:r>
    </w:p>
    <w:p w14:paraId="59D0F9F1" w14:textId="77777777" w:rsidR="00A22D52" w:rsidRDefault="00A22D52" w:rsidP="00BF6472">
      <w:pPr>
        <w:numPr>
          <w:ilvl w:val="3"/>
          <w:numId w:val="5"/>
        </w:numPr>
        <w:contextualSpacing/>
        <w:jc w:val="both"/>
      </w:pPr>
      <w:r>
        <w:t>workers of iniquity (“a term which may be connected with the casting of spells, as in sorcery”)</w:t>
      </w:r>
    </w:p>
    <w:p w14:paraId="41116C17" w14:textId="77777777" w:rsidR="00A22D52" w:rsidRDefault="00A22D52" w:rsidP="00BF6472">
      <w:pPr>
        <w:numPr>
          <w:ilvl w:val="3"/>
          <w:numId w:val="5"/>
        </w:numPr>
        <w:contextualSpacing/>
        <w:jc w:val="both"/>
      </w:pPr>
      <w:r>
        <w:t>beasts</w:t>
      </w:r>
    </w:p>
    <w:p w14:paraId="546C8A84" w14:textId="77777777" w:rsidR="00A22D52" w:rsidRDefault="00A22D52" w:rsidP="00BF6472">
      <w:pPr>
        <w:numPr>
          <w:ilvl w:val="3"/>
          <w:numId w:val="5"/>
        </w:numPr>
        <w:contextualSpacing/>
        <w:jc w:val="both"/>
      </w:pPr>
      <w:r>
        <w:t>liars</w:t>
      </w:r>
    </w:p>
    <w:p w14:paraId="630AD3D3" w14:textId="77777777" w:rsidR="00A22D52" w:rsidRDefault="00A22D52" w:rsidP="00BF6472">
      <w:pPr>
        <w:numPr>
          <w:ilvl w:val="3"/>
          <w:numId w:val="5"/>
        </w:numPr>
        <w:contextualSpacing/>
        <w:jc w:val="both"/>
      </w:pPr>
      <w:r>
        <w:t>schemers</w:t>
      </w:r>
    </w:p>
    <w:p w14:paraId="316D38BE" w14:textId="77777777" w:rsidR="00A22D52" w:rsidRDefault="00A22D52" w:rsidP="00BF6472">
      <w:pPr>
        <w:numPr>
          <w:ilvl w:val="3"/>
          <w:numId w:val="5"/>
        </w:numPr>
        <w:contextualSpacing/>
        <w:jc w:val="both"/>
      </w:pPr>
      <w:r>
        <w:t>false witnesses</w:t>
      </w:r>
    </w:p>
    <w:p w14:paraId="4626AADD" w14:textId="77777777" w:rsidR="00A22D52" w:rsidRDefault="00A22D52" w:rsidP="00BF6472">
      <w:pPr>
        <w:numPr>
          <w:ilvl w:val="3"/>
          <w:numId w:val="5"/>
        </w:numPr>
        <w:contextualSpacing/>
        <w:jc w:val="both"/>
      </w:pPr>
      <w:r>
        <w:t>persecutors</w:t>
      </w:r>
    </w:p>
    <w:p w14:paraId="5475B1F5" w14:textId="77777777" w:rsidR="00A22D52" w:rsidRDefault="00A22D52" w:rsidP="00BF6472">
      <w:pPr>
        <w:numPr>
          <w:ilvl w:val="3"/>
          <w:numId w:val="5"/>
        </w:numPr>
        <w:contextualSpacing/>
        <w:jc w:val="both"/>
      </w:pPr>
      <w:r>
        <w:t>murderers</w:t>
      </w:r>
    </w:p>
    <w:p w14:paraId="4238DD65" w14:textId="77777777" w:rsidR="00A22D52" w:rsidRDefault="00A22D52" w:rsidP="00BF6472">
      <w:pPr>
        <w:numPr>
          <w:ilvl w:val="2"/>
          <w:numId w:val="5"/>
        </w:numPr>
        <w:contextualSpacing/>
        <w:jc w:val="both"/>
      </w:pPr>
      <w:r>
        <w:t>“</w:t>
      </w:r>
      <w:r>
        <w:rPr>
          <w:i/>
        </w:rPr>
        <w:t>the psalmist’s plight</w:t>
      </w:r>
      <w:r>
        <w:t>” (Gillingham 203)</w:t>
      </w:r>
    </w:p>
    <w:p w14:paraId="1A9239EB" w14:textId="39FFB86A" w:rsidR="00A22D52" w:rsidRDefault="00A22D52" w:rsidP="00BF6472">
      <w:pPr>
        <w:numPr>
          <w:ilvl w:val="3"/>
          <w:numId w:val="5"/>
        </w:numPr>
        <w:contextualSpacing/>
        <w:jc w:val="both"/>
      </w:pPr>
      <w:r>
        <w:t>actual physical mourning</w:t>
      </w:r>
      <w:r w:rsidR="00EC002E" w:rsidRPr="00EC002E">
        <w:rPr>
          <w:bCs/>
        </w:rPr>
        <w:t xml:space="preserve">: </w:t>
      </w:r>
      <w:r>
        <w:t>weeping, aching, groaning</w:t>
      </w:r>
    </w:p>
    <w:p w14:paraId="76C4B81F" w14:textId="549C114E" w:rsidR="00A22D52" w:rsidRDefault="00A22D52" w:rsidP="00BF6472">
      <w:pPr>
        <w:numPr>
          <w:ilvl w:val="3"/>
          <w:numId w:val="5"/>
        </w:numPr>
        <w:contextualSpacing/>
        <w:jc w:val="both"/>
      </w:pPr>
      <w:r>
        <w:t>metaphors</w:t>
      </w:r>
      <w:r w:rsidR="00EC002E" w:rsidRPr="00EC002E">
        <w:rPr>
          <w:bCs/>
        </w:rPr>
        <w:t xml:space="preserve">: </w:t>
      </w:r>
      <w:r>
        <w:t>caught in the snares of death, drowning in deep waters</w:t>
      </w:r>
    </w:p>
    <w:p w14:paraId="73D86F99" w14:textId="77777777" w:rsidR="00A22D52" w:rsidRDefault="00A22D52" w:rsidP="00BF6472">
      <w:pPr>
        <w:numPr>
          <w:ilvl w:val="2"/>
          <w:numId w:val="5"/>
        </w:numPr>
        <w:contextualSpacing/>
        <w:jc w:val="both"/>
      </w:pPr>
      <w:r>
        <w:t>“</w:t>
      </w:r>
      <w:r>
        <w:rPr>
          <w:i/>
        </w:rPr>
        <w:t>addresses to God in complaint or praise</w:t>
      </w:r>
      <w:r>
        <w:t>” (Gillingham 203)</w:t>
      </w:r>
    </w:p>
    <w:p w14:paraId="513E47FA" w14:textId="77777777" w:rsidR="00A22D52" w:rsidRDefault="00A22D52" w:rsidP="00BF6472">
      <w:pPr>
        <w:numPr>
          <w:ilvl w:val="3"/>
          <w:numId w:val="5"/>
        </w:numPr>
        <w:contextualSpacing/>
        <w:jc w:val="both"/>
      </w:pPr>
      <w:r>
        <w:t>calling on God’s name</w:t>
      </w:r>
    </w:p>
    <w:p w14:paraId="5D5C2459" w14:textId="77777777" w:rsidR="00A22D52" w:rsidRDefault="00A22D52" w:rsidP="00BF6472">
      <w:pPr>
        <w:numPr>
          <w:ilvl w:val="3"/>
          <w:numId w:val="5"/>
        </w:numPr>
        <w:contextualSpacing/>
        <w:jc w:val="both"/>
      </w:pPr>
      <w:r>
        <w:t>“thanksgivings for refuge and protection”</w:t>
      </w:r>
    </w:p>
    <w:p w14:paraId="32EB6511" w14:textId="77777777" w:rsidR="00A22D52" w:rsidRDefault="00A22D52" w:rsidP="00BF6472">
      <w:pPr>
        <w:numPr>
          <w:ilvl w:val="3"/>
          <w:numId w:val="5"/>
        </w:numPr>
        <w:contextualSpacing/>
        <w:jc w:val="both"/>
      </w:pPr>
      <w:r>
        <w:t>“pleas for God to hear”</w:t>
      </w:r>
    </w:p>
    <w:p w14:paraId="0B9104E3" w14:textId="77777777" w:rsidR="00A22D52" w:rsidRDefault="00A22D52" w:rsidP="00BF6472">
      <w:pPr>
        <w:numPr>
          <w:ilvl w:val="3"/>
          <w:numId w:val="5"/>
        </w:numPr>
        <w:contextualSpacing/>
        <w:jc w:val="both"/>
      </w:pPr>
      <w:r>
        <w:t>“praise for God’s steadfast love”</w:t>
      </w:r>
    </w:p>
    <w:p w14:paraId="5575256C" w14:textId="77777777" w:rsidR="00A22D52" w:rsidRDefault="00A22D52" w:rsidP="00A22D52">
      <w:pPr>
        <w:ind w:left="720"/>
        <w:contextualSpacing/>
      </w:pPr>
      <w:r>
        <w:lastRenderedPageBreak/>
        <w:t>“Three further categories are also discernible, although here [203] many of the expressions occur more frequently elsewhere.” (Gillingham 203-04)</w:t>
      </w:r>
    </w:p>
    <w:p w14:paraId="0A29797A" w14:textId="6FD1D106" w:rsidR="00A22D52" w:rsidRDefault="00A22D52" w:rsidP="00BF6472">
      <w:pPr>
        <w:numPr>
          <w:ilvl w:val="2"/>
          <w:numId w:val="5"/>
        </w:numPr>
        <w:contextualSpacing/>
        <w:jc w:val="both"/>
      </w:pPr>
      <w:r>
        <w:rPr>
          <w:i/>
        </w:rPr>
        <w:t>instructional advice</w:t>
      </w:r>
      <w:r>
        <w:t xml:space="preserve"> (associated with wisdom)</w:t>
      </w:r>
      <w:r w:rsidR="00EC002E" w:rsidRPr="00EC002E">
        <w:rPr>
          <w:bCs/>
        </w:rPr>
        <w:t xml:space="preserve">: </w:t>
      </w:r>
      <w:r>
        <w:t xml:space="preserve">“speaking the truth,” “seeking God,” “doing no evil,” “fearing the </w:t>
      </w:r>
      <w:r w:rsidRPr="001A398E">
        <w:rPr>
          <w:smallCaps/>
        </w:rPr>
        <w:t>Lord</w:t>
      </w:r>
      <w:r>
        <w:t>,” “trusting,” “waiting upon God,” “considering the poor.” (Gillingham 204)</w:t>
      </w:r>
    </w:p>
    <w:p w14:paraId="7425FD9B" w14:textId="1DDE0751" w:rsidR="00A22D52" w:rsidRDefault="00A22D52" w:rsidP="00BF6472">
      <w:pPr>
        <w:numPr>
          <w:ilvl w:val="2"/>
          <w:numId w:val="5"/>
        </w:numPr>
        <w:contextualSpacing/>
        <w:jc w:val="both"/>
      </w:pPr>
      <w:r>
        <w:rPr>
          <w:i/>
        </w:rPr>
        <w:t>theophanic descriptions</w:t>
      </w:r>
      <w:r>
        <w:t xml:space="preserve"> (much is mythological imagery found in Babylonian and Canaanite hymns)</w:t>
      </w:r>
      <w:r w:rsidR="00EC002E" w:rsidRPr="00EC002E">
        <w:rPr>
          <w:bCs/>
        </w:rPr>
        <w:t xml:space="preserve">: </w:t>
      </w:r>
      <w:r>
        <w:t>“the earth reeling and shaking, God’s appearing in thunder, on the clouds, in thick darkness, with lightnings, through the seas and deep, God fighting for his people, and his dwelling on his holy mountain.” (Gillingham 204)</w:t>
      </w:r>
    </w:p>
    <w:p w14:paraId="707F1DAA" w14:textId="3B32842F" w:rsidR="00A22D52" w:rsidRDefault="00A22D52" w:rsidP="00BF6472">
      <w:pPr>
        <w:numPr>
          <w:ilvl w:val="2"/>
          <w:numId w:val="5"/>
        </w:numPr>
        <w:contextualSpacing/>
        <w:jc w:val="both"/>
      </w:pPr>
      <w:r>
        <w:rPr>
          <w:i/>
        </w:rPr>
        <w:t xml:space="preserve">Yahweh </w:t>
      </w:r>
      <w:r w:rsidRPr="001A398E">
        <w:rPr>
          <w:i/>
        </w:rPr>
        <w:t>judg</w:t>
      </w:r>
      <w:r>
        <w:rPr>
          <w:i/>
        </w:rPr>
        <w:t>ing</w:t>
      </w:r>
      <w:r>
        <w:t xml:space="preserve"> (also found in the prophets)</w:t>
      </w:r>
      <w:r w:rsidR="00EC002E" w:rsidRPr="00EC002E">
        <w:rPr>
          <w:bCs/>
        </w:rPr>
        <w:t xml:space="preserve">: </w:t>
      </w:r>
      <w:r>
        <w:t>“God sitting in the heavens, judging the peoples, seated in his holy temple, looking down from heaven, ruling over the nations, delivering Zion, maintaining the cause of the afflicted, and executing justice for the needy.” (Gillingham 204)</w:t>
      </w:r>
    </w:p>
    <w:p w14:paraId="57A1F46C" w14:textId="77777777" w:rsidR="00A22D52" w:rsidRDefault="00A22D52" w:rsidP="00A22D52">
      <w:pPr>
        <w:contextualSpacing/>
      </w:pPr>
    </w:p>
    <w:p w14:paraId="7B2AC233" w14:textId="77777777" w:rsidR="00A22D52" w:rsidRDefault="00A22D52" w:rsidP="00BF6472">
      <w:pPr>
        <w:numPr>
          <w:ilvl w:val="0"/>
          <w:numId w:val="5"/>
        </w:numPr>
        <w:contextualSpacing/>
        <w:jc w:val="both"/>
      </w:pPr>
      <w:r>
        <w:rPr>
          <w:b/>
        </w:rPr>
        <w:t>figurative language</w:t>
      </w:r>
    </w:p>
    <w:p w14:paraId="32691F1B" w14:textId="77777777" w:rsidR="00A22D52" w:rsidRDefault="00A22D52" w:rsidP="00BF6472">
      <w:pPr>
        <w:numPr>
          <w:ilvl w:val="1"/>
          <w:numId w:val="5"/>
        </w:numPr>
        <w:contextualSpacing/>
        <w:jc w:val="both"/>
      </w:pPr>
      <w:r>
        <w:t>Some of the formulaic language is metaphoric. (Gillingham 204)</w:t>
      </w:r>
    </w:p>
    <w:p w14:paraId="05DB1CF6" w14:textId="77777777" w:rsidR="00A22D52" w:rsidRDefault="00A22D52" w:rsidP="00BF6472">
      <w:pPr>
        <w:numPr>
          <w:ilvl w:val="1"/>
          <w:numId w:val="5"/>
        </w:numPr>
        <w:contextualSpacing/>
        <w:jc w:val="both"/>
      </w:pPr>
      <w:r>
        <w:t>God is compared to impersonal things (Gillingham 204):</w:t>
      </w:r>
    </w:p>
    <w:p w14:paraId="41F2CE27" w14:textId="77777777" w:rsidR="00A22D52" w:rsidRDefault="00A22D52" w:rsidP="00BF6472">
      <w:pPr>
        <w:numPr>
          <w:ilvl w:val="2"/>
          <w:numId w:val="5"/>
        </w:numPr>
        <w:contextualSpacing/>
        <w:jc w:val="both"/>
      </w:pPr>
      <w:r>
        <w:t>rock</w:t>
      </w:r>
    </w:p>
    <w:p w14:paraId="1ADB7E45" w14:textId="77777777" w:rsidR="00A22D52" w:rsidRDefault="00A22D52" w:rsidP="00BF6472">
      <w:pPr>
        <w:numPr>
          <w:ilvl w:val="2"/>
          <w:numId w:val="5"/>
        </w:numPr>
        <w:contextualSpacing/>
        <w:jc w:val="both"/>
      </w:pPr>
      <w:r>
        <w:t>fortress</w:t>
      </w:r>
    </w:p>
    <w:p w14:paraId="7187D735" w14:textId="77777777" w:rsidR="00A22D52" w:rsidRDefault="00A22D52" w:rsidP="00BF6472">
      <w:pPr>
        <w:numPr>
          <w:ilvl w:val="2"/>
          <w:numId w:val="5"/>
        </w:numPr>
        <w:contextualSpacing/>
        <w:jc w:val="both"/>
      </w:pPr>
      <w:r>
        <w:t>refuge</w:t>
      </w:r>
    </w:p>
    <w:p w14:paraId="03580AA9" w14:textId="77777777" w:rsidR="00A22D52" w:rsidRDefault="00A22D52" w:rsidP="00BF6472">
      <w:pPr>
        <w:numPr>
          <w:ilvl w:val="2"/>
          <w:numId w:val="5"/>
        </w:numPr>
        <w:contextualSpacing/>
        <w:jc w:val="both"/>
      </w:pPr>
      <w:r>
        <w:t>defence</w:t>
      </w:r>
    </w:p>
    <w:p w14:paraId="639DB95A" w14:textId="77777777" w:rsidR="00A22D52" w:rsidRDefault="00A22D52" w:rsidP="00BF6472">
      <w:pPr>
        <w:numPr>
          <w:ilvl w:val="2"/>
          <w:numId w:val="5"/>
        </w:numPr>
        <w:contextualSpacing/>
        <w:jc w:val="both"/>
      </w:pPr>
      <w:r>
        <w:t>stronghold</w:t>
      </w:r>
    </w:p>
    <w:p w14:paraId="34DCA83C" w14:textId="77777777" w:rsidR="00A22D52" w:rsidRDefault="00A22D52" w:rsidP="00BF6472">
      <w:pPr>
        <w:numPr>
          <w:ilvl w:val="2"/>
          <w:numId w:val="5"/>
        </w:numPr>
        <w:contextualSpacing/>
        <w:jc w:val="both"/>
      </w:pPr>
      <w:r>
        <w:t>dwelling-place</w:t>
      </w:r>
    </w:p>
    <w:p w14:paraId="102EC6EA" w14:textId="77777777" w:rsidR="00A22D52" w:rsidRDefault="00A22D52" w:rsidP="00BF6472">
      <w:pPr>
        <w:numPr>
          <w:ilvl w:val="2"/>
          <w:numId w:val="5"/>
        </w:numPr>
        <w:contextualSpacing/>
        <w:jc w:val="both"/>
      </w:pPr>
      <w:r>
        <w:t>habitation</w:t>
      </w:r>
    </w:p>
    <w:p w14:paraId="6D91AC90" w14:textId="77777777" w:rsidR="00A22D52" w:rsidRDefault="00A22D52" w:rsidP="00BF6472">
      <w:pPr>
        <w:numPr>
          <w:ilvl w:val="2"/>
          <w:numId w:val="5"/>
        </w:numPr>
        <w:contextualSpacing/>
        <w:jc w:val="both"/>
      </w:pPr>
      <w:r>
        <w:t>shield</w:t>
      </w:r>
    </w:p>
    <w:p w14:paraId="0895FAF0" w14:textId="77777777" w:rsidR="00A22D52" w:rsidRPr="00ED554F" w:rsidRDefault="00A22D52" w:rsidP="00BF6472">
      <w:pPr>
        <w:numPr>
          <w:ilvl w:val="2"/>
          <w:numId w:val="5"/>
        </w:numPr>
        <w:contextualSpacing/>
        <w:jc w:val="both"/>
        <w:rPr>
          <w:sz w:val="20"/>
        </w:rPr>
      </w:pPr>
      <w:r w:rsidRPr="00ED554F">
        <w:rPr>
          <w:sz w:val="20"/>
        </w:rPr>
        <w:t xml:space="preserve">See Ps 18:2, “The </w:t>
      </w:r>
      <w:r w:rsidRPr="00ED554F">
        <w:rPr>
          <w:smallCaps/>
          <w:sz w:val="20"/>
        </w:rPr>
        <w:t>Lord</w:t>
      </w:r>
      <w:r w:rsidRPr="00ED554F">
        <w:rPr>
          <w:sz w:val="20"/>
        </w:rPr>
        <w:t xml:space="preserve"> is my rock, my fortress, and my deliverer, my God, my rock in whom I take refuge, my shield, and the horn of my salvation, my stronghold.”</w:t>
      </w:r>
    </w:p>
    <w:p w14:paraId="7CC88EF1" w14:textId="77777777" w:rsidR="00A22D52" w:rsidRDefault="00A22D52" w:rsidP="00BF6472">
      <w:pPr>
        <w:numPr>
          <w:ilvl w:val="1"/>
          <w:numId w:val="5"/>
        </w:numPr>
        <w:contextualSpacing/>
        <w:jc w:val="both"/>
      </w:pPr>
      <w:r>
        <w:t>God is compared to human persons (Gillingham 204):</w:t>
      </w:r>
    </w:p>
    <w:p w14:paraId="3520B7E0" w14:textId="77777777" w:rsidR="00A22D52" w:rsidRDefault="00A22D52" w:rsidP="00BF6472">
      <w:pPr>
        <w:numPr>
          <w:ilvl w:val="2"/>
          <w:numId w:val="5"/>
        </w:numPr>
        <w:contextualSpacing/>
        <w:jc w:val="both"/>
      </w:pPr>
      <w:r>
        <w:t>king</w:t>
      </w:r>
    </w:p>
    <w:p w14:paraId="433ADDD2" w14:textId="77777777" w:rsidR="00A22D52" w:rsidRDefault="00A22D52" w:rsidP="00BF6472">
      <w:pPr>
        <w:numPr>
          <w:ilvl w:val="2"/>
          <w:numId w:val="5"/>
        </w:numPr>
        <w:contextualSpacing/>
        <w:jc w:val="both"/>
      </w:pPr>
      <w:r>
        <w:t>shepherd</w:t>
      </w:r>
    </w:p>
    <w:p w14:paraId="445CAC23" w14:textId="77777777" w:rsidR="00A22D52" w:rsidRDefault="00A22D52" w:rsidP="00BF6472">
      <w:pPr>
        <w:numPr>
          <w:ilvl w:val="2"/>
          <w:numId w:val="5"/>
        </w:numPr>
        <w:contextualSpacing/>
        <w:jc w:val="both"/>
      </w:pPr>
      <w:r>
        <w:t>farmer</w:t>
      </w:r>
    </w:p>
    <w:p w14:paraId="3244954E" w14:textId="77777777" w:rsidR="00A22D52" w:rsidRDefault="00A22D52" w:rsidP="00BF6472">
      <w:pPr>
        <w:numPr>
          <w:ilvl w:val="2"/>
          <w:numId w:val="5"/>
        </w:numPr>
        <w:contextualSpacing/>
        <w:jc w:val="both"/>
      </w:pPr>
      <w:r>
        <w:t>craftsman</w:t>
      </w:r>
    </w:p>
    <w:p w14:paraId="0C209BF8" w14:textId="77777777" w:rsidR="00A22D52" w:rsidRDefault="00A22D52" w:rsidP="00BF6472">
      <w:pPr>
        <w:numPr>
          <w:ilvl w:val="2"/>
          <w:numId w:val="5"/>
        </w:numPr>
        <w:contextualSpacing/>
        <w:jc w:val="both"/>
      </w:pPr>
      <w:r>
        <w:t>father</w:t>
      </w:r>
    </w:p>
    <w:p w14:paraId="5A0C2945" w14:textId="77777777" w:rsidR="00A22D52" w:rsidRDefault="00A22D52" w:rsidP="00BF6472">
      <w:pPr>
        <w:numPr>
          <w:ilvl w:val="2"/>
          <w:numId w:val="5"/>
        </w:numPr>
        <w:contextualSpacing/>
        <w:jc w:val="both"/>
      </w:pPr>
      <w:r>
        <w:t>warrior</w:t>
      </w:r>
    </w:p>
    <w:p w14:paraId="1F983467" w14:textId="77777777" w:rsidR="00A22D52" w:rsidRDefault="00A22D52" w:rsidP="00BF6472">
      <w:pPr>
        <w:numPr>
          <w:ilvl w:val="2"/>
          <w:numId w:val="5"/>
        </w:numPr>
        <w:contextualSpacing/>
        <w:jc w:val="both"/>
      </w:pPr>
      <w:r>
        <w:t>mother</w:t>
      </w:r>
    </w:p>
    <w:p w14:paraId="2D1F2252" w14:textId="77777777" w:rsidR="00A22D52" w:rsidRPr="00ED554F" w:rsidRDefault="00A22D52" w:rsidP="00BF6472">
      <w:pPr>
        <w:numPr>
          <w:ilvl w:val="3"/>
          <w:numId w:val="5"/>
        </w:numPr>
        <w:contextualSpacing/>
        <w:jc w:val="both"/>
        <w:rPr>
          <w:sz w:val="20"/>
        </w:rPr>
      </w:pPr>
      <w:r w:rsidRPr="00ED554F">
        <w:rPr>
          <w:sz w:val="20"/>
        </w:rPr>
        <w:t xml:space="preserve">Ps 27:10, “If my father and mother forsake me, the </w:t>
      </w:r>
      <w:r w:rsidRPr="00ED554F">
        <w:rPr>
          <w:smallCaps/>
          <w:sz w:val="20"/>
        </w:rPr>
        <w:t>Lord</w:t>
      </w:r>
      <w:r w:rsidRPr="00ED554F">
        <w:rPr>
          <w:sz w:val="20"/>
        </w:rPr>
        <w:t xml:space="preserve"> will take me up.”</w:t>
      </w:r>
    </w:p>
    <w:p w14:paraId="1E746188" w14:textId="77777777" w:rsidR="00A22D52" w:rsidRPr="00ED554F" w:rsidRDefault="00A22D52" w:rsidP="00BF6472">
      <w:pPr>
        <w:numPr>
          <w:ilvl w:val="3"/>
          <w:numId w:val="5"/>
        </w:numPr>
        <w:contextualSpacing/>
        <w:jc w:val="both"/>
        <w:rPr>
          <w:sz w:val="20"/>
        </w:rPr>
      </w:pPr>
      <w:r w:rsidRPr="00ED554F">
        <w:rPr>
          <w:sz w:val="20"/>
        </w:rPr>
        <w:t>Ps 131:2, “I have calmed and quieted my soul, like a weaned child with its mother; my soul is like the weaned child that is with me.”</w:t>
      </w:r>
    </w:p>
    <w:p w14:paraId="71CE6BA8" w14:textId="77777777" w:rsidR="00A22D52" w:rsidRPr="00ED554F" w:rsidRDefault="00A22D52" w:rsidP="00BF6472">
      <w:pPr>
        <w:numPr>
          <w:ilvl w:val="3"/>
          <w:numId w:val="5"/>
        </w:numPr>
        <w:contextualSpacing/>
        <w:jc w:val="both"/>
        <w:rPr>
          <w:sz w:val="20"/>
        </w:rPr>
      </w:pPr>
      <w:r w:rsidRPr="00ED554F">
        <w:rPr>
          <w:sz w:val="20"/>
        </w:rPr>
        <w:t>Isa 49:15, “Can a woman forget her nursing child, or show no compassion for the child of her womb? Even these may forget, yet I will not forget you.”</w:t>
      </w:r>
    </w:p>
    <w:p w14:paraId="1704F04A" w14:textId="77777777" w:rsidR="00A22D52" w:rsidRPr="00ED554F" w:rsidRDefault="00A22D52" w:rsidP="00BF6472">
      <w:pPr>
        <w:numPr>
          <w:ilvl w:val="3"/>
          <w:numId w:val="5"/>
        </w:numPr>
        <w:contextualSpacing/>
        <w:jc w:val="both"/>
        <w:rPr>
          <w:sz w:val="20"/>
        </w:rPr>
      </w:pPr>
      <w:r w:rsidRPr="00ED554F">
        <w:rPr>
          <w:sz w:val="20"/>
        </w:rPr>
        <w:t>Isa 66:13, “As a mother comforts her child, so I will comfort you; you shall be comforted in Jerusalem.”</w:t>
      </w:r>
    </w:p>
    <w:p w14:paraId="3382FBDC" w14:textId="77777777" w:rsidR="00A22D52" w:rsidRDefault="00A22D52" w:rsidP="00BF6472">
      <w:pPr>
        <w:numPr>
          <w:ilvl w:val="1"/>
          <w:numId w:val="5"/>
        </w:numPr>
        <w:contextualSpacing/>
        <w:jc w:val="both"/>
      </w:pPr>
      <w:r>
        <w:t>Enemies are compared to animals. (Gillingham 204)</w:t>
      </w:r>
    </w:p>
    <w:p w14:paraId="4304EA82" w14:textId="77777777" w:rsidR="00A22D52" w:rsidRDefault="00A22D52" w:rsidP="00BF6472">
      <w:pPr>
        <w:numPr>
          <w:ilvl w:val="1"/>
          <w:numId w:val="5"/>
        </w:numPr>
        <w:contextualSpacing/>
        <w:jc w:val="both"/>
      </w:pPr>
      <w:r>
        <w:t>The psalmist’s sufferings make him like an animal. (Gillingham 204)</w:t>
      </w:r>
    </w:p>
    <w:p w14:paraId="2EA550EC" w14:textId="77777777" w:rsidR="00A22D52" w:rsidRDefault="00A22D52" w:rsidP="00BF6472">
      <w:pPr>
        <w:numPr>
          <w:ilvl w:val="2"/>
          <w:numId w:val="5"/>
        </w:numPr>
        <w:contextualSpacing/>
        <w:jc w:val="both"/>
      </w:pPr>
      <w:r>
        <w:t>worm (22:6)</w:t>
      </w:r>
    </w:p>
    <w:p w14:paraId="171E4375" w14:textId="77777777" w:rsidR="00A22D52" w:rsidRDefault="00A22D52" w:rsidP="00BF6472">
      <w:pPr>
        <w:numPr>
          <w:ilvl w:val="2"/>
          <w:numId w:val="5"/>
        </w:numPr>
        <w:contextualSpacing/>
        <w:jc w:val="both"/>
      </w:pPr>
      <w:r>
        <w:lastRenderedPageBreak/>
        <w:t>owl (102:6-7)</w:t>
      </w:r>
    </w:p>
    <w:p w14:paraId="7F0E8B2F" w14:textId="77777777" w:rsidR="00A22D52" w:rsidRDefault="00A22D52" w:rsidP="00BF6472">
      <w:pPr>
        <w:numPr>
          <w:ilvl w:val="2"/>
          <w:numId w:val="5"/>
        </w:numPr>
        <w:contextualSpacing/>
        <w:jc w:val="both"/>
      </w:pPr>
      <w:r>
        <w:t>deer (42:1)</w:t>
      </w:r>
    </w:p>
    <w:p w14:paraId="6BFE864E" w14:textId="77777777" w:rsidR="00A22D52" w:rsidRDefault="00A22D52" w:rsidP="00BF6472">
      <w:pPr>
        <w:numPr>
          <w:ilvl w:val="2"/>
          <w:numId w:val="5"/>
        </w:numPr>
        <w:contextualSpacing/>
        <w:jc w:val="both"/>
      </w:pPr>
      <w:r>
        <w:t>grasshopper (109:23)</w:t>
      </w:r>
    </w:p>
    <w:p w14:paraId="1E733E79" w14:textId="77777777" w:rsidR="00A22D52" w:rsidRDefault="00A22D52" w:rsidP="00BF6472">
      <w:pPr>
        <w:numPr>
          <w:ilvl w:val="1"/>
          <w:numId w:val="5"/>
        </w:numPr>
        <w:contextualSpacing/>
        <w:jc w:val="both"/>
      </w:pPr>
      <w:r>
        <w:t>Creation is personified (these motifs are “often culled from mythological motifs of other cultures of the ancient Near East”). (Gillingham 204)</w:t>
      </w:r>
    </w:p>
    <w:p w14:paraId="46305D3B" w14:textId="77777777" w:rsidR="00A22D52" w:rsidRDefault="00A22D52" w:rsidP="00BF6472">
      <w:pPr>
        <w:numPr>
          <w:ilvl w:val="2"/>
          <w:numId w:val="5"/>
        </w:numPr>
        <w:contextualSpacing/>
        <w:jc w:val="both"/>
      </w:pPr>
      <w:r>
        <w:t>the sun comes out like a bridegroom (19:6)</w:t>
      </w:r>
    </w:p>
    <w:p w14:paraId="48757FE4" w14:textId="77777777" w:rsidR="00A22D52" w:rsidRDefault="00A22D52" w:rsidP="00BF6472">
      <w:pPr>
        <w:numPr>
          <w:ilvl w:val="2"/>
          <w:numId w:val="5"/>
        </w:numPr>
        <w:contextualSpacing/>
        <w:jc w:val="both"/>
      </w:pPr>
      <w:r>
        <w:t>mountains are asked to help or bear witness (68:15-16)</w:t>
      </w:r>
    </w:p>
    <w:p w14:paraId="5EB83767" w14:textId="77777777" w:rsidR="00A22D52" w:rsidRDefault="00A22D52" w:rsidP="00BF6472">
      <w:pPr>
        <w:numPr>
          <w:ilvl w:val="2"/>
          <w:numId w:val="5"/>
        </w:numPr>
        <w:contextualSpacing/>
        <w:jc w:val="both"/>
      </w:pPr>
      <w:r>
        <w:t>floods clap their hands (98:8)</w:t>
      </w:r>
    </w:p>
    <w:p w14:paraId="5C3241A2" w14:textId="77777777" w:rsidR="00A22D52" w:rsidRDefault="00A22D52" w:rsidP="00BF6472">
      <w:pPr>
        <w:numPr>
          <w:ilvl w:val="2"/>
          <w:numId w:val="5"/>
        </w:numPr>
        <w:contextualSpacing/>
        <w:jc w:val="both"/>
      </w:pPr>
      <w:r>
        <w:t>mountains skip like rams (114:4)</w:t>
      </w:r>
    </w:p>
    <w:p w14:paraId="0F0CCE2E" w14:textId="77777777" w:rsidR="00A22D52" w:rsidRDefault="00A22D52" w:rsidP="00A22D52">
      <w:pPr>
        <w:ind w:left="720"/>
        <w:contextualSpacing/>
      </w:pPr>
      <w:r>
        <w:t>These personifications show “the ‘animation’ of creation responding in praise before God.” (Gillingham 204)</w:t>
      </w:r>
    </w:p>
    <w:p w14:paraId="794E6485" w14:textId="77777777" w:rsidR="00A22D52" w:rsidRDefault="00A22D52" w:rsidP="00A22D52">
      <w:pPr>
        <w:contextualSpacing/>
      </w:pPr>
    </w:p>
    <w:p w14:paraId="4F7329CB" w14:textId="77777777" w:rsidR="00A22D52" w:rsidRPr="00C06AC1" w:rsidRDefault="00A22D52" w:rsidP="00BF6472">
      <w:pPr>
        <w:numPr>
          <w:ilvl w:val="0"/>
          <w:numId w:val="5"/>
        </w:numPr>
        <w:contextualSpacing/>
        <w:jc w:val="both"/>
      </w:pPr>
      <w:r w:rsidRPr="00C06AC1">
        <w:rPr>
          <w:b/>
        </w:rPr>
        <w:t>word pairs</w:t>
      </w:r>
    </w:p>
    <w:p w14:paraId="101724BE" w14:textId="77777777" w:rsidR="00A22D52" w:rsidRDefault="00A22D52" w:rsidP="00BF6472">
      <w:pPr>
        <w:numPr>
          <w:ilvl w:val="1"/>
          <w:numId w:val="5"/>
        </w:numPr>
        <w:contextualSpacing/>
        <w:jc w:val="both"/>
      </w:pPr>
      <w:r>
        <w:t>in general</w:t>
      </w:r>
    </w:p>
    <w:p w14:paraId="62E95840" w14:textId="77777777" w:rsidR="00A22D52" w:rsidRPr="00C06AC1" w:rsidRDefault="00A22D52" w:rsidP="00BF6472">
      <w:pPr>
        <w:numPr>
          <w:ilvl w:val="2"/>
          <w:numId w:val="5"/>
        </w:numPr>
        <w:contextualSpacing/>
        <w:jc w:val="both"/>
      </w:pPr>
      <w:r>
        <w:t>Parallelism results in paired words.</w:t>
      </w:r>
    </w:p>
    <w:p w14:paraId="2CEB772D" w14:textId="77777777" w:rsidR="00A22D52" w:rsidRPr="00C06AC1" w:rsidRDefault="00A22D52" w:rsidP="00BF6472">
      <w:pPr>
        <w:numPr>
          <w:ilvl w:val="3"/>
          <w:numId w:val="5"/>
        </w:numPr>
        <w:contextualSpacing/>
        <w:jc w:val="both"/>
        <w:rPr>
          <w:sz w:val="20"/>
        </w:rPr>
      </w:pPr>
      <w:r w:rsidRPr="00C06AC1">
        <w:rPr>
          <w:sz w:val="20"/>
        </w:rPr>
        <w:t xml:space="preserve">Ps 30:5, “For </w:t>
      </w:r>
      <w:r w:rsidRPr="00C06AC1">
        <w:rPr>
          <w:i/>
          <w:sz w:val="20"/>
        </w:rPr>
        <w:t>his anger</w:t>
      </w:r>
      <w:r w:rsidRPr="00C06AC1">
        <w:rPr>
          <w:sz w:val="20"/>
        </w:rPr>
        <w:t xml:space="preserve"> is but for </w:t>
      </w:r>
      <w:r w:rsidRPr="00C06AC1">
        <w:rPr>
          <w:i/>
          <w:sz w:val="20"/>
        </w:rPr>
        <w:t>a moment</w:t>
      </w:r>
      <w:r w:rsidRPr="00C06AC1">
        <w:rPr>
          <w:sz w:val="20"/>
        </w:rPr>
        <w:t xml:space="preserve"> | and </w:t>
      </w:r>
      <w:r w:rsidRPr="00C06AC1">
        <w:rPr>
          <w:i/>
          <w:sz w:val="20"/>
        </w:rPr>
        <w:t>his favour</w:t>
      </w:r>
      <w:r w:rsidRPr="00C06AC1">
        <w:rPr>
          <w:sz w:val="20"/>
        </w:rPr>
        <w:t xml:space="preserve"> is for </w:t>
      </w:r>
      <w:r w:rsidRPr="00C06AC1">
        <w:rPr>
          <w:i/>
          <w:sz w:val="20"/>
        </w:rPr>
        <w:t>a lifetime.</w:t>
      </w:r>
      <w:r w:rsidRPr="00C06AC1">
        <w:rPr>
          <w:sz w:val="20"/>
        </w:rPr>
        <w:t xml:space="preserve"> | [24] </w:t>
      </w:r>
      <w:r w:rsidRPr="00C06AC1">
        <w:rPr>
          <w:i/>
          <w:sz w:val="20"/>
        </w:rPr>
        <w:t>Weeping</w:t>
      </w:r>
      <w:r w:rsidRPr="00C06AC1">
        <w:rPr>
          <w:sz w:val="20"/>
        </w:rPr>
        <w:t xml:space="preserve"> may tarry for </w:t>
      </w:r>
      <w:r w:rsidRPr="00C06AC1">
        <w:rPr>
          <w:i/>
          <w:sz w:val="20"/>
        </w:rPr>
        <w:t>the night</w:t>
      </w:r>
      <w:r w:rsidRPr="00C06AC1">
        <w:rPr>
          <w:sz w:val="20"/>
        </w:rPr>
        <w:t xml:space="preserve">, | but </w:t>
      </w:r>
      <w:r w:rsidRPr="00C06AC1">
        <w:rPr>
          <w:i/>
          <w:sz w:val="20"/>
        </w:rPr>
        <w:t>joy</w:t>
      </w:r>
      <w:r w:rsidRPr="00C06AC1">
        <w:rPr>
          <w:sz w:val="20"/>
        </w:rPr>
        <w:t xml:space="preserve"> comes with </w:t>
      </w:r>
      <w:r w:rsidRPr="00C06AC1">
        <w:rPr>
          <w:i/>
          <w:sz w:val="20"/>
        </w:rPr>
        <w:t>the morning.</w:t>
      </w:r>
      <w:r w:rsidRPr="00C06AC1">
        <w:rPr>
          <w:sz w:val="20"/>
        </w:rPr>
        <w:t>” (Gillingham 24-25)</w:t>
      </w:r>
    </w:p>
    <w:p w14:paraId="6047D0B6" w14:textId="77777777" w:rsidR="00A22D52" w:rsidRPr="006917EC" w:rsidRDefault="00A22D52" w:rsidP="00BF6472">
      <w:pPr>
        <w:numPr>
          <w:ilvl w:val="3"/>
          <w:numId w:val="5"/>
        </w:numPr>
        <w:contextualSpacing/>
        <w:jc w:val="both"/>
        <w:rPr>
          <w:sz w:val="20"/>
        </w:rPr>
      </w:pPr>
      <w:r w:rsidRPr="007E2CA1">
        <w:rPr>
          <w:sz w:val="20"/>
        </w:rPr>
        <w:t xml:space="preserve">Ps 114:1-2, “When </w:t>
      </w:r>
      <w:r w:rsidRPr="007E2CA1">
        <w:rPr>
          <w:i/>
          <w:sz w:val="20"/>
        </w:rPr>
        <w:t>Israel</w:t>
      </w:r>
      <w:r w:rsidRPr="007E2CA1">
        <w:rPr>
          <w:sz w:val="20"/>
        </w:rPr>
        <w:t xml:space="preserve"> went forth from </w:t>
      </w:r>
      <w:r w:rsidRPr="007E2CA1">
        <w:rPr>
          <w:i/>
          <w:sz w:val="20"/>
        </w:rPr>
        <w:t>Egypt</w:t>
      </w:r>
      <w:r w:rsidRPr="007E2CA1">
        <w:rPr>
          <w:sz w:val="20"/>
        </w:rPr>
        <w:t xml:space="preserve"> | </w:t>
      </w:r>
      <w:r w:rsidRPr="006917EC">
        <w:rPr>
          <w:i/>
          <w:sz w:val="20"/>
        </w:rPr>
        <w:t>the house of Jacob</w:t>
      </w:r>
      <w:r w:rsidRPr="006917EC">
        <w:rPr>
          <w:sz w:val="20"/>
        </w:rPr>
        <w:t xml:space="preserve"> from </w:t>
      </w:r>
      <w:r w:rsidRPr="006917EC">
        <w:rPr>
          <w:i/>
          <w:sz w:val="20"/>
        </w:rPr>
        <w:t>a people of strange language</w:t>
      </w:r>
      <w:r>
        <w:t xml:space="preserve"> | </w:t>
      </w:r>
      <w:r w:rsidRPr="006917EC">
        <w:rPr>
          <w:i/>
          <w:sz w:val="20"/>
        </w:rPr>
        <w:t>Judah</w:t>
      </w:r>
      <w:r w:rsidRPr="006917EC">
        <w:rPr>
          <w:sz w:val="20"/>
        </w:rPr>
        <w:t xml:space="preserve"> became his </w:t>
      </w:r>
      <w:r w:rsidRPr="006917EC">
        <w:rPr>
          <w:i/>
          <w:sz w:val="20"/>
        </w:rPr>
        <w:t>sanctuary</w:t>
      </w:r>
      <w:r>
        <w:t xml:space="preserve"> | </w:t>
      </w:r>
      <w:r w:rsidRPr="006917EC">
        <w:rPr>
          <w:i/>
          <w:sz w:val="20"/>
        </w:rPr>
        <w:t>Israel</w:t>
      </w:r>
      <w:r w:rsidRPr="006917EC">
        <w:rPr>
          <w:sz w:val="20"/>
        </w:rPr>
        <w:t xml:space="preserve"> his </w:t>
      </w:r>
      <w:r w:rsidRPr="006917EC">
        <w:rPr>
          <w:i/>
          <w:sz w:val="20"/>
        </w:rPr>
        <w:t>dominion</w:t>
      </w:r>
      <w:r w:rsidRPr="006917EC">
        <w:rPr>
          <w:sz w:val="20"/>
        </w:rPr>
        <w:t>.” (Gillingham 198)</w:t>
      </w:r>
    </w:p>
    <w:p w14:paraId="3E1ECE61" w14:textId="77777777" w:rsidR="00A22D52" w:rsidRPr="006917EC" w:rsidRDefault="00A22D52" w:rsidP="00BF6472">
      <w:pPr>
        <w:numPr>
          <w:ilvl w:val="2"/>
          <w:numId w:val="5"/>
        </w:numPr>
        <w:contextualSpacing/>
        <w:jc w:val="both"/>
      </w:pPr>
      <w:r w:rsidRPr="006917EC">
        <w:t>“. . . evening/morning, light/dark, land/sea, bread/meat [are] an obvious way of expressing ideas in some balanced binary form.” (Gillingham 24)</w:t>
      </w:r>
    </w:p>
    <w:p w14:paraId="3EE0272B" w14:textId="0E862429" w:rsidR="00A22D52" w:rsidRPr="00F16AD8" w:rsidRDefault="00A22D52" w:rsidP="00BF6472">
      <w:pPr>
        <w:numPr>
          <w:ilvl w:val="2"/>
          <w:numId w:val="5"/>
        </w:numPr>
        <w:contextualSpacing/>
        <w:jc w:val="both"/>
      </w:pPr>
      <w:r>
        <w:t>“</w:t>
      </w:r>
      <w:r w:rsidRPr="00F16AD8">
        <w:t>Some combinations are so frequent that they are called “word-pairs,” such as “wise / fool,” or “mouth / tongue.”</w:t>
      </w:r>
      <w:r>
        <w:t>”</w:t>
      </w:r>
      <w:r w:rsidR="00F8209D">
        <w:t xml:space="preserve"> (Murphy</w:t>
      </w:r>
      <w:r>
        <w:t xml:space="preserve"> </w:t>
      </w:r>
      <w:r>
        <w:rPr>
          <w:i/>
        </w:rPr>
        <w:t>Tree of Life</w:t>
      </w:r>
      <w:r>
        <w:t xml:space="preserve"> 6)</w:t>
      </w:r>
    </w:p>
    <w:p w14:paraId="384B84D9" w14:textId="77777777" w:rsidR="00A22D52" w:rsidRPr="00C06AC1" w:rsidRDefault="00A22D52" w:rsidP="00BF6472">
      <w:pPr>
        <w:numPr>
          <w:ilvl w:val="1"/>
          <w:numId w:val="5"/>
        </w:numPr>
        <w:contextualSpacing/>
        <w:jc w:val="both"/>
      </w:pPr>
      <w:r w:rsidRPr="00C06AC1">
        <w:t>phonic word pairs</w:t>
      </w:r>
    </w:p>
    <w:p w14:paraId="443445B5" w14:textId="77777777" w:rsidR="00A22D52" w:rsidRDefault="00A22D52" w:rsidP="00BF6472">
      <w:pPr>
        <w:numPr>
          <w:ilvl w:val="2"/>
          <w:numId w:val="5"/>
        </w:numPr>
        <w:contextualSpacing/>
        <w:jc w:val="both"/>
      </w:pPr>
      <w:r>
        <w:t xml:space="preserve">Gen 1:2, Jer 4:23,  </w:t>
      </w:r>
      <w:r>
        <w:rPr>
          <w:vanish/>
        </w:rPr>
        <w:t>??</w:t>
      </w:r>
      <w:r>
        <w:t>tohu / bohu (“waste and void”)</w:t>
      </w:r>
    </w:p>
    <w:p w14:paraId="24631888" w14:textId="77777777" w:rsidR="00A22D52" w:rsidRDefault="00A22D52" w:rsidP="00BF6472">
      <w:pPr>
        <w:numPr>
          <w:ilvl w:val="2"/>
          <w:numId w:val="5"/>
        </w:numPr>
        <w:contextualSpacing/>
        <w:jc w:val="both"/>
      </w:pPr>
      <w:r>
        <w:t xml:space="preserve">Isa 22:5, </w:t>
      </w:r>
      <w:r>
        <w:rPr>
          <w:vanish/>
        </w:rPr>
        <w:t>??</w:t>
      </w:r>
      <w:r>
        <w:t>m</w:t>
      </w:r>
      <w:r>
        <w:rPr>
          <w:vertAlign w:val="superscript"/>
        </w:rPr>
        <w:t>e</w:t>
      </w:r>
      <w:r>
        <w:t>busa / m</w:t>
      </w:r>
      <w:r>
        <w:rPr>
          <w:vertAlign w:val="superscript"/>
        </w:rPr>
        <w:t>e</w:t>
      </w:r>
      <w:r>
        <w:t>buka (“trampling and confusion”) (Gillingham 25)</w:t>
      </w:r>
    </w:p>
    <w:p w14:paraId="08B0E2D7" w14:textId="77777777" w:rsidR="00A22D52" w:rsidRPr="00C06AC1" w:rsidRDefault="00A22D52" w:rsidP="00BF6472">
      <w:pPr>
        <w:numPr>
          <w:ilvl w:val="1"/>
          <w:numId w:val="5"/>
        </w:numPr>
        <w:contextualSpacing/>
        <w:jc w:val="both"/>
      </w:pPr>
      <w:r w:rsidRPr="00C06AC1">
        <w:t>gender-matched word pairs</w:t>
      </w:r>
    </w:p>
    <w:p w14:paraId="04FB05E3" w14:textId="77777777" w:rsidR="00A22D52" w:rsidRDefault="00A22D52" w:rsidP="00BF6472">
      <w:pPr>
        <w:numPr>
          <w:ilvl w:val="2"/>
          <w:numId w:val="5"/>
        </w:numPr>
        <w:contextualSpacing/>
        <w:jc w:val="both"/>
      </w:pPr>
      <w:r>
        <w:t>Sometimes “the pairing is a deliberate interplay of masculine and feminine nouns.” (Gillingham 25)</w:t>
      </w:r>
    </w:p>
    <w:p w14:paraId="2D1D7649" w14:textId="77777777" w:rsidR="00A22D52" w:rsidRDefault="00A22D52" w:rsidP="00BF6472">
      <w:pPr>
        <w:numPr>
          <w:ilvl w:val="2"/>
          <w:numId w:val="5"/>
        </w:numPr>
        <w:contextualSpacing/>
        <w:jc w:val="both"/>
      </w:pPr>
      <w:r>
        <w:t>At times one gender follows the another. (Gillingham 25)</w:t>
      </w:r>
    </w:p>
    <w:p w14:paraId="5E4F976C" w14:textId="77777777" w:rsidR="00A22D52" w:rsidRPr="009723B3" w:rsidRDefault="00A22D52" w:rsidP="00BF6472">
      <w:pPr>
        <w:numPr>
          <w:ilvl w:val="3"/>
          <w:numId w:val="5"/>
        </w:numPr>
        <w:contextualSpacing/>
        <w:jc w:val="both"/>
      </w:pPr>
      <w:r w:rsidRPr="009723B3">
        <w:t>Job 10:12:</w:t>
      </w:r>
    </w:p>
    <w:p w14:paraId="2E710053" w14:textId="77777777" w:rsidR="00A22D52" w:rsidRDefault="00A22D52" w:rsidP="00A22D52">
      <w:pPr>
        <w:pStyle w:val="BodyTextIndent"/>
        <w:contextualSpacing/>
      </w:pPr>
      <w:r>
        <w:t>“Thou hast granted me life (m.) and steadfast love (m.)</w:t>
      </w:r>
    </w:p>
    <w:p w14:paraId="40262DD2" w14:textId="77777777" w:rsidR="00A22D52" w:rsidRDefault="00A22D52" w:rsidP="00A22D52">
      <w:pPr>
        <w:pStyle w:val="BodyTextIndent"/>
        <w:contextualSpacing/>
      </w:pPr>
      <w:r>
        <w:t>and thy care (f.) has preserved my spirit (f.)” (Gillingham 79)</w:t>
      </w:r>
    </w:p>
    <w:p w14:paraId="13B89793" w14:textId="77777777" w:rsidR="00A22D52" w:rsidRDefault="00A22D52" w:rsidP="00BF6472">
      <w:pPr>
        <w:numPr>
          <w:ilvl w:val="3"/>
          <w:numId w:val="5"/>
        </w:numPr>
        <w:contextualSpacing/>
        <w:jc w:val="both"/>
      </w:pPr>
      <w:r>
        <w:t>Gen. 1:10:</w:t>
      </w:r>
    </w:p>
    <w:p w14:paraId="2B9BA46A" w14:textId="77777777" w:rsidR="00A22D52" w:rsidRDefault="00A22D52" w:rsidP="00A22D52">
      <w:pPr>
        <w:ind w:left="1440"/>
        <w:contextualSpacing/>
      </w:pPr>
      <w:r>
        <w:t>“God called the-dry-land [f. sing.] earth [f. sing.]</w:t>
      </w:r>
    </w:p>
    <w:p w14:paraId="0CFF5153" w14:textId="77777777" w:rsidR="00A22D52" w:rsidRDefault="00A22D52" w:rsidP="00A22D52">
      <w:pPr>
        <w:ind w:left="1440"/>
        <w:contextualSpacing/>
      </w:pPr>
      <w:r>
        <w:t>and the-gathering-together of-the-waters [m. pl.] he called seas [m. pl.]” (Gillingham 25)</w:t>
      </w:r>
    </w:p>
    <w:p w14:paraId="39DF9653" w14:textId="77777777" w:rsidR="00A22D52" w:rsidRDefault="00A22D52" w:rsidP="00BF6472">
      <w:pPr>
        <w:numPr>
          <w:ilvl w:val="2"/>
          <w:numId w:val="5"/>
        </w:numPr>
        <w:contextualSpacing/>
        <w:jc w:val="both"/>
      </w:pPr>
      <w:r>
        <w:t>At times the genders alternate. (Gillingham 25)</w:t>
      </w:r>
    </w:p>
    <w:p w14:paraId="5196B855" w14:textId="77777777" w:rsidR="00A22D52" w:rsidRDefault="00A22D52" w:rsidP="00BF6472">
      <w:pPr>
        <w:numPr>
          <w:ilvl w:val="3"/>
          <w:numId w:val="5"/>
        </w:numPr>
        <w:contextualSpacing/>
        <w:jc w:val="both"/>
      </w:pPr>
      <w:r>
        <w:t>Isa 62:1:</w:t>
      </w:r>
    </w:p>
    <w:p w14:paraId="1E2A67FA" w14:textId="77777777" w:rsidR="00A22D52" w:rsidRDefault="00A22D52" w:rsidP="00A22D52">
      <w:pPr>
        <w:ind w:left="1440"/>
        <w:contextualSpacing/>
      </w:pPr>
      <w:r>
        <w:t>“. . . her vindication (f.) goes forth as brightness (m.),</w:t>
      </w:r>
    </w:p>
    <w:p w14:paraId="5BE3A627" w14:textId="77777777" w:rsidR="00A22D52" w:rsidRDefault="00A22D52" w:rsidP="00A22D52">
      <w:pPr>
        <w:pStyle w:val="BodyTextIndent"/>
        <w:contextualSpacing/>
      </w:pPr>
      <w:r>
        <w:t>and her salvation (f.) as a burning torch (m.)” (Gillingham 79)</w:t>
      </w:r>
    </w:p>
    <w:p w14:paraId="476A192F" w14:textId="77777777" w:rsidR="00A22D52" w:rsidRPr="00C06AC1" w:rsidRDefault="00A22D52" w:rsidP="00A22D52">
      <w:pPr>
        <w:contextualSpacing/>
      </w:pPr>
    </w:p>
    <w:p w14:paraId="4C54F2F2" w14:textId="77777777" w:rsidR="00A22D52" w:rsidRPr="00C06AC1" w:rsidRDefault="00A22D52" w:rsidP="00BF6472">
      <w:pPr>
        <w:numPr>
          <w:ilvl w:val="0"/>
          <w:numId w:val="5"/>
        </w:numPr>
        <w:contextualSpacing/>
        <w:jc w:val="both"/>
      </w:pPr>
      <w:r w:rsidRPr="00C06AC1">
        <w:rPr>
          <w:b/>
        </w:rPr>
        <w:t>terse style</w:t>
      </w:r>
    </w:p>
    <w:p w14:paraId="71F903B4" w14:textId="77777777" w:rsidR="00A22D52" w:rsidRDefault="00A22D52" w:rsidP="00BF6472">
      <w:pPr>
        <w:numPr>
          <w:ilvl w:val="1"/>
          <w:numId w:val="5"/>
        </w:numPr>
        <w:contextualSpacing/>
        <w:jc w:val="both"/>
      </w:pPr>
      <w:r>
        <w:lastRenderedPageBreak/>
        <w:t>in general</w:t>
      </w:r>
    </w:p>
    <w:p w14:paraId="79100FC4" w14:textId="77777777" w:rsidR="00A22D52" w:rsidRDefault="00A22D52" w:rsidP="00BF6472">
      <w:pPr>
        <w:numPr>
          <w:ilvl w:val="2"/>
          <w:numId w:val="5"/>
        </w:numPr>
        <w:contextualSpacing/>
        <w:jc w:val="both"/>
      </w:pPr>
      <w:r>
        <w:t>Usually “a maximum of four Hebrew words serves each clause . . .” (Gillingham 21)</w:t>
      </w:r>
    </w:p>
    <w:p w14:paraId="7839CA4F" w14:textId="77777777" w:rsidR="00A22D52" w:rsidRPr="00C06AC1" w:rsidRDefault="00A22D52" w:rsidP="00BF6472">
      <w:pPr>
        <w:numPr>
          <w:ilvl w:val="2"/>
          <w:numId w:val="5"/>
        </w:numPr>
        <w:contextualSpacing/>
        <w:jc w:val="both"/>
        <w:rPr>
          <w:sz w:val="20"/>
        </w:rPr>
      </w:pPr>
      <w:r w:rsidRPr="00C06AC1">
        <w:rPr>
          <w:sz w:val="20"/>
        </w:rPr>
        <w:t>An example is Exod 15:12-13, “Thou-dost-stretch-out thy-right-hand, | (the-)earth</w:t>
      </w:r>
      <w:r>
        <w:rPr>
          <w:sz w:val="20"/>
        </w:rPr>
        <w:t xml:space="preserve"> </w:t>
      </w:r>
      <w:r w:rsidRPr="00C06AC1">
        <w:rPr>
          <w:sz w:val="20"/>
        </w:rPr>
        <w:t>swallowed-them. | Thou-hast-led in-thy-steadfast-love (a-)people | whom thou-hast-redeemed.” (Gillingham 21)</w:t>
      </w:r>
    </w:p>
    <w:p w14:paraId="5C133F7E" w14:textId="77777777" w:rsidR="00A22D52" w:rsidRPr="00C06AC1" w:rsidRDefault="00A22D52" w:rsidP="00BF6472">
      <w:pPr>
        <w:numPr>
          <w:ilvl w:val="1"/>
          <w:numId w:val="5"/>
        </w:numPr>
        <w:contextualSpacing/>
        <w:jc w:val="both"/>
      </w:pPr>
      <w:r w:rsidRPr="00C06AC1">
        <w:t>omission of certain particles</w:t>
      </w:r>
    </w:p>
    <w:p w14:paraId="6977BC48" w14:textId="77777777" w:rsidR="00A22D52" w:rsidRDefault="00A22D52" w:rsidP="00BF6472">
      <w:pPr>
        <w:numPr>
          <w:ilvl w:val="2"/>
          <w:numId w:val="5"/>
        </w:numPr>
        <w:contextualSpacing/>
        <w:jc w:val="both"/>
      </w:pPr>
      <w:r>
        <w:t>“This feature is a more specific example of the general characteristic of terseness of style.” (Gillingham 23)</w:t>
      </w:r>
    </w:p>
    <w:p w14:paraId="317F0B7F" w14:textId="77777777" w:rsidR="00A22D52" w:rsidRDefault="00A22D52" w:rsidP="00BF6472">
      <w:pPr>
        <w:numPr>
          <w:ilvl w:val="2"/>
          <w:numId w:val="5"/>
        </w:numPr>
        <w:contextualSpacing/>
        <w:jc w:val="both"/>
      </w:pPr>
      <w:r>
        <w:t xml:space="preserve">“. . . the most frequent [are] the definite article </w:t>
      </w:r>
      <w:r>
        <w:rPr>
          <w:i/>
        </w:rPr>
        <w:t>h</w:t>
      </w:r>
      <w:r>
        <w:t xml:space="preserve">-, the relative pronoun </w:t>
      </w:r>
      <w:r>
        <w:rPr>
          <w:i/>
          <w:vertAlign w:val="superscript"/>
        </w:rPr>
        <w:t>´a</w:t>
      </w:r>
      <w:r>
        <w:rPr>
          <w:i/>
        </w:rPr>
        <w:t>sher</w:t>
      </w:r>
      <w:r w:rsidRPr="00493AE5">
        <w:t>,</w:t>
      </w:r>
      <w:r>
        <w:t xml:space="preserve"> and the sign of the definite object </w:t>
      </w:r>
      <w:r>
        <w:rPr>
          <w:i/>
        </w:rPr>
        <w:t>et</w:t>
      </w:r>
      <w:r>
        <w:t>.” (Gillingham 23)</w:t>
      </w:r>
    </w:p>
    <w:p w14:paraId="71E8CBD8" w14:textId="77777777" w:rsidR="00A22D52" w:rsidRPr="00C06AC1" w:rsidRDefault="00A22D52" w:rsidP="00BF6472">
      <w:pPr>
        <w:numPr>
          <w:ilvl w:val="2"/>
          <w:numId w:val="5"/>
        </w:numPr>
        <w:contextualSpacing/>
        <w:jc w:val="both"/>
        <w:rPr>
          <w:sz w:val="20"/>
        </w:rPr>
      </w:pPr>
      <w:r w:rsidRPr="00C06AC1">
        <w:rPr>
          <w:sz w:val="20"/>
        </w:rPr>
        <w:t>Ps 118:22 (words in brackets are omitted), “[The-]stone [which] the builders rejected | has become [the-]head [of-the-]corner.” (Gillingham 23)</w:t>
      </w:r>
    </w:p>
    <w:p w14:paraId="0AE10CF7" w14:textId="77777777" w:rsidR="00A22D52" w:rsidRDefault="00A22D52" w:rsidP="00BF6472">
      <w:pPr>
        <w:numPr>
          <w:ilvl w:val="1"/>
          <w:numId w:val="5"/>
        </w:numPr>
        <w:contextualSpacing/>
        <w:jc w:val="both"/>
      </w:pPr>
      <w:r w:rsidRPr="00C06AC1">
        <w:t>ellipsis</w:t>
      </w:r>
    </w:p>
    <w:p w14:paraId="76BB1DFE" w14:textId="77777777" w:rsidR="00A22D52" w:rsidRDefault="00A22D52" w:rsidP="00BF6472">
      <w:pPr>
        <w:numPr>
          <w:ilvl w:val="2"/>
          <w:numId w:val="5"/>
        </w:numPr>
        <w:contextualSpacing/>
        <w:jc w:val="both"/>
      </w:pPr>
      <w:r>
        <w:t>This is “the omission of a word in a second phrase when it is the same as the one used in the first.” (Gillingham 23)</w:t>
      </w:r>
    </w:p>
    <w:p w14:paraId="037A974F" w14:textId="77777777" w:rsidR="00A22D52" w:rsidRDefault="00A22D52" w:rsidP="00BF6472">
      <w:pPr>
        <w:numPr>
          <w:ilvl w:val="2"/>
          <w:numId w:val="5"/>
        </w:numPr>
        <w:contextualSpacing/>
        <w:jc w:val="both"/>
      </w:pPr>
      <w:r>
        <w:t>“Again this is related [23] to poetry’s terseness of style.” (Gillingham 23)</w:t>
      </w:r>
    </w:p>
    <w:p w14:paraId="110B52E5" w14:textId="77777777" w:rsidR="00A22D52" w:rsidRPr="009D4608" w:rsidRDefault="00A22D52" w:rsidP="00BF6472">
      <w:pPr>
        <w:numPr>
          <w:ilvl w:val="2"/>
          <w:numId w:val="5"/>
        </w:numPr>
        <w:contextualSpacing/>
        <w:jc w:val="both"/>
        <w:rPr>
          <w:sz w:val="20"/>
        </w:rPr>
      </w:pPr>
      <w:r w:rsidRPr="009D4608">
        <w:rPr>
          <w:sz w:val="20"/>
        </w:rPr>
        <w:t>Amos 5:12, “For I know how many are your transgressions, and how great are your sins . . .”</w:t>
      </w:r>
    </w:p>
    <w:p w14:paraId="7A77E092" w14:textId="77777777" w:rsidR="00A22D52" w:rsidRPr="00C06AC1" w:rsidRDefault="00A22D52" w:rsidP="00A22D52">
      <w:pPr>
        <w:contextualSpacing/>
      </w:pPr>
    </w:p>
    <w:p w14:paraId="63EF48E2" w14:textId="77777777" w:rsidR="00A22D52" w:rsidRPr="00C06AC1" w:rsidRDefault="00A22D52" w:rsidP="00BF6472">
      <w:pPr>
        <w:numPr>
          <w:ilvl w:val="0"/>
          <w:numId w:val="5"/>
        </w:numPr>
        <w:contextualSpacing/>
        <w:jc w:val="both"/>
      </w:pPr>
      <w:r w:rsidRPr="00C06AC1">
        <w:rPr>
          <w:b/>
        </w:rPr>
        <w:t>unusual word order</w:t>
      </w:r>
    </w:p>
    <w:p w14:paraId="6DCBEC14" w14:textId="77777777" w:rsidR="00A22D52" w:rsidRDefault="00A22D52" w:rsidP="00BF6472">
      <w:pPr>
        <w:numPr>
          <w:ilvl w:val="1"/>
          <w:numId w:val="5"/>
        </w:numPr>
        <w:contextualSpacing/>
        <w:jc w:val="both"/>
      </w:pPr>
      <w:r>
        <w:t>“. . . instead of the normal verb-subject-object sequence, the verb occurs in the middle or at the end of a clause.” (Gillingham 24)</w:t>
      </w:r>
    </w:p>
    <w:p w14:paraId="432C9D46" w14:textId="77777777" w:rsidR="00A22D52" w:rsidRPr="009D4608" w:rsidRDefault="00A22D52" w:rsidP="00BF6472">
      <w:pPr>
        <w:numPr>
          <w:ilvl w:val="1"/>
          <w:numId w:val="5"/>
        </w:numPr>
        <w:contextualSpacing/>
        <w:jc w:val="both"/>
        <w:rPr>
          <w:sz w:val="20"/>
        </w:rPr>
      </w:pPr>
      <w:r w:rsidRPr="009D4608">
        <w:rPr>
          <w:sz w:val="20"/>
        </w:rPr>
        <w:t>Num 23:7, “From-Aram has-brought-me Balak, | the-king-of-Moab [   ] from-the-mountains-in-the-east.” (Gillingham 24)</w:t>
      </w:r>
    </w:p>
    <w:p w14:paraId="219A5063" w14:textId="77777777" w:rsidR="00A22D52" w:rsidRPr="00C06AC1" w:rsidRDefault="00A22D52" w:rsidP="00A22D52">
      <w:pPr>
        <w:contextualSpacing/>
      </w:pPr>
    </w:p>
    <w:p w14:paraId="380AA428" w14:textId="77777777" w:rsidR="00A22D52" w:rsidRPr="00C06AC1" w:rsidRDefault="00A22D52" w:rsidP="00BF6472">
      <w:pPr>
        <w:numPr>
          <w:ilvl w:val="0"/>
          <w:numId w:val="5"/>
        </w:numPr>
        <w:contextualSpacing/>
        <w:jc w:val="both"/>
      </w:pPr>
      <w:r w:rsidRPr="00C06AC1">
        <w:rPr>
          <w:b/>
        </w:rPr>
        <w:t>unusual vocabulary and archaisms</w:t>
      </w:r>
    </w:p>
    <w:p w14:paraId="0B48633C" w14:textId="77777777" w:rsidR="00A22D52" w:rsidRDefault="00A22D52" w:rsidP="00BF6472">
      <w:pPr>
        <w:numPr>
          <w:ilvl w:val="1"/>
          <w:numId w:val="5"/>
        </w:numPr>
        <w:contextualSpacing/>
        <w:jc w:val="both"/>
      </w:pPr>
      <w:r>
        <w:t xml:space="preserve">Examples include “the ‘enclitic </w:t>
      </w:r>
      <w:r>
        <w:rPr>
          <w:vanish/>
        </w:rPr>
        <w:t>??</w:t>
      </w:r>
      <w:r>
        <w:rPr>
          <w:i/>
        </w:rPr>
        <w:t>mem</w:t>
      </w:r>
      <w:r>
        <w:t xml:space="preserve">’ (used for emphasis), the ‘vocative </w:t>
      </w:r>
      <w:r>
        <w:rPr>
          <w:vanish/>
        </w:rPr>
        <w:t>??</w:t>
      </w:r>
      <w:r>
        <w:rPr>
          <w:i/>
        </w:rPr>
        <w:t>lamed</w:t>
      </w:r>
      <w:r>
        <w:t xml:space="preserve">’ (used in address), and the ‘emphatic </w:t>
      </w:r>
      <w:r>
        <w:rPr>
          <w:vanish/>
        </w:rPr>
        <w:t>??</w:t>
      </w:r>
      <w:r>
        <w:rPr>
          <w:i/>
        </w:rPr>
        <w:t>waw</w:t>
      </w:r>
      <w:r>
        <w:t>’ (‘but’ . . .).” (Gillingham 26)</w:t>
      </w:r>
    </w:p>
    <w:p w14:paraId="731399F5" w14:textId="2767FA4B" w:rsidR="00A22D52" w:rsidRDefault="00A22D52" w:rsidP="00BF6472">
      <w:pPr>
        <w:numPr>
          <w:ilvl w:val="1"/>
          <w:numId w:val="5"/>
        </w:numPr>
        <w:contextualSpacing/>
        <w:jc w:val="both"/>
      </w:pPr>
      <w:r>
        <w:t>“Another example is the variation of tenses within two balancing lines</w:t>
      </w:r>
      <w:r w:rsidR="00EC002E" w:rsidRPr="00EC002E">
        <w:rPr>
          <w:bCs/>
        </w:rPr>
        <w:t xml:space="preserve">: </w:t>
      </w:r>
      <w:r>
        <w:t xml:space="preserve">the imperfect (incompleted) tense—called the </w:t>
      </w:r>
      <w:r>
        <w:rPr>
          <w:vanish/>
        </w:rPr>
        <w:t>??</w:t>
      </w:r>
      <w:r>
        <w:rPr>
          <w:i/>
        </w:rPr>
        <w:t>yiqtol</w:t>
      </w:r>
      <w:r>
        <w:t xml:space="preserve">—may occur in one colon, whilst the perfect (completed) tense—called the </w:t>
      </w:r>
      <w:r>
        <w:rPr>
          <w:vanish/>
        </w:rPr>
        <w:t>??</w:t>
      </w:r>
      <w:r>
        <w:rPr>
          <w:i/>
        </w:rPr>
        <w:t>qatal</w:t>
      </w:r>
      <w:r>
        <w:t>—may occur in the other colon. Psalm 38:11 is a good example of this.” (Gillingham 26)</w:t>
      </w:r>
    </w:p>
    <w:p w14:paraId="52064FCD" w14:textId="77777777" w:rsidR="00A22D52" w:rsidRDefault="00A22D52" w:rsidP="00BF6472">
      <w:pPr>
        <w:numPr>
          <w:ilvl w:val="1"/>
          <w:numId w:val="5"/>
        </w:numPr>
        <w:contextualSpacing/>
        <w:jc w:val="both"/>
      </w:pPr>
      <w:r>
        <w:t>change of voice, e. g. passive to active, as in Ps 24:7 (Gillingham 26)</w:t>
      </w:r>
    </w:p>
    <w:p w14:paraId="573058CB" w14:textId="77777777" w:rsidR="00A22D52" w:rsidRPr="00C06AC1" w:rsidRDefault="00A22D52" w:rsidP="00A22D52">
      <w:pPr>
        <w:contextualSpacing/>
      </w:pPr>
    </w:p>
    <w:p w14:paraId="74CB3E1B" w14:textId="77777777" w:rsidR="00A22D52" w:rsidRDefault="00A22D52" w:rsidP="00BF6472">
      <w:pPr>
        <w:numPr>
          <w:ilvl w:val="0"/>
          <w:numId w:val="5"/>
        </w:numPr>
        <w:contextualSpacing/>
        <w:jc w:val="both"/>
      </w:pPr>
      <w:r w:rsidRPr="00C06AC1">
        <w:rPr>
          <w:b/>
        </w:rPr>
        <w:t>repetition</w:t>
      </w:r>
    </w:p>
    <w:p w14:paraId="341A9443" w14:textId="77777777" w:rsidR="00A22D52" w:rsidRDefault="00A22D52" w:rsidP="00BF6472">
      <w:pPr>
        <w:numPr>
          <w:ilvl w:val="1"/>
          <w:numId w:val="5"/>
        </w:numPr>
        <w:contextualSpacing/>
        <w:jc w:val="both"/>
      </w:pPr>
      <w:r>
        <w:t>(Repetition is partly a semantic device, partly a phonetic device; but I judge the semantic component to be predominant.—Hahn)</w:t>
      </w:r>
    </w:p>
    <w:p w14:paraId="7AB68AF4" w14:textId="77777777" w:rsidR="00A22D52" w:rsidRDefault="00A22D52" w:rsidP="00BF6472">
      <w:pPr>
        <w:numPr>
          <w:ilvl w:val="1"/>
          <w:numId w:val="5"/>
        </w:numPr>
        <w:contextualSpacing/>
        <w:jc w:val="both"/>
      </w:pPr>
      <w:r>
        <w:t>In repetition, “a similar phrase [is] reiterated at the beginning or ending . . .” (Gillingham 192)</w:t>
      </w:r>
    </w:p>
    <w:p w14:paraId="47FDB0D2" w14:textId="77777777" w:rsidR="00A22D52" w:rsidRDefault="00A22D52" w:rsidP="00BF6472">
      <w:pPr>
        <w:numPr>
          <w:ilvl w:val="1"/>
          <w:numId w:val="5"/>
        </w:numPr>
        <w:contextualSpacing/>
        <w:jc w:val="both"/>
      </w:pPr>
      <w:r>
        <w:t>“. . . a similar phrase [acts] as an ‘envelope figure’ at the beginning or ending of a sequence . . .” (Gillingham 26)</w:t>
      </w:r>
    </w:p>
    <w:p w14:paraId="6A753DA1" w14:textId="77777777" w:rsidR="00A22D52" w:rsidRPr="00C06AC1" w:rsidRDefault="00A22D52" w:rsidP="00A22D52">
      <w:pPr>
        <w:contextualSpacing/>
      </w:pPr>
    </w:p>
    <w:p w14:paraId="2ECA456C" w14:textId="77777777" w:rsidR="00A22D52" w:rsidRDefault="00A22D52" w:rsidP="00BF6472">
      <w:pPr>
        <w:numPr>
          <w:ilvl w:val="0"/>
          <w:numId w:val="5"/>
        </w:numPr>
        <w:contextualSpacing/>
        <w:jc w:val="both"/>
      </w:pPr>
      <w:r w:rsidRPr="00C06AC1">
        <w:rPr>
          <w:b/>
        </w:rPr>
        <w:t>chiasmus</w:t>
      </w:r>
    </w:p>
    <w:p w14:paraId="20D60459" w14:textId="77777777" w:rsidR="00A22D52" w:rsidRDefault="00A22D52" w:rsidP="00BF6472">
      <w:pPr>
        <w:numPr>
          <w:ilvl w:val="1"/>
          <w:numId w:val="5"/>
        </w:numPr>
        <w:contextualSpacing/>
        <w:jc w:val="both"/>
      </w:pPr>
      <w:r>
        <w:t>Here “each of the lines leads up to one climactic point and recedes back down again . . . One typical pattern might be ABCDCBA.” (Gillingham 27) (Here the reversed units are “lines.”)</w:t>
      </w:r>
    </w:p>
    <w:p w14:paraId="4D718214" w14:textId="77777777" w:rsidR="00A22D52" w:rsidRDefault="00A22D52" w:rsidP="00BF6472">
      <w:pPr>
        <w:numPr>
          <w:ilvl w:val="1"/>
          <w:numId w:val="3"/>
        </w:numPr>
        <w:contextualSpacing/>
        <w:jc w:val="both"/>
      </w:pPr>
      <w:r>
        <w:lastRenderedPageBreak/>
        <w:t>“. . . a discernible series of ideas . . . leads up to a climax, which then is inverted so that the ideas follow one another in a reverse way, so that the ending of the psalm matches its beginning.” (Gillingham 201) (Here the reversed units are “ideas.”)</w:t>
      </w:r>
    </w:p>
    <w:p w14:paraId="16981881" w14:textId="3E8438C7" w:rsidR="00A22D52" w:rsidRDefault="00A22D52" w:rsidP="00BF6472">
      <w:pPr>
        <w:numPr>
          <w:ilvl w:val="1"/>
          <w:numId w:val="3"/>
        </w:numPr>
        <w:contextualSpacing/>
        <w:jc w:val="both"/>
      </w:pPr>
      <w:r>
        <w:t>Examples</w:t>
      </w:r>
      <w:r w:rsidR="00EC002E" w:rsidRPr="00EC002E">
        <w:rPr>
          <w:bCs/>
        </w:rPr>
        <w:t xml:space="preserve">: </w:t>
      </w:r>
      <w:r>
        <w:t>Pss 7, 15, 29, 30, 46, 51, 56, 59, 72, 95:1-7, 105:1-11, 136:10-15, 137, 139. (Gillingham 27, 201)</w:t>
      </w:r>
    </w:p>
    <w:p w14:paraId="63F0BB2B" w14:textId="4C50665B" w:rsidR="00A22D52" w:rsidRDefault="00A22D52" w:rsidP="00BF6472">
      <w:pPr>
        <w:numPr>
          <w:ilvl w:val="1"/>
          <w:numId w:val="5"/>
        </w:numPr>
        <w:contextualSpacing/>
        <w:jc w:val="both"/>
      </w:pPr>
      <w:r>
        <w:t>Non-psalm examples</w:t>
      </w:r>
      <w:r w:rsidR="00EC002E" w:rsidRPr="00EC002E">
        <w:rPr>
          <w:bCs/>
        </w:rPr>
        <w:t xml:space="preserve">: </w:t>
      </w:r>
      <w:r>
        <w:t>Isa 1:21-6; Jer 2:5-9; Amos 9:1-4; Job 32:6-10; Qoh 3:2-8. (Gillingham 27)</w:t>
      </w:r>
    </w:p>
    <w:p w14:paraId="25494434" w14:textId="77777777" w:rsidR="00A22D52" w:rsidRDefault="00A22D52" w:rsidP="00A22D52">
      <w:pPr>
        <w:widowControl w:val="0"/>
        <w:contextualSpacing/>
      </w:pPr>
    </w:p>
    <w:p w14:paraId="06CA41BB" w14:textId="77777777" w:rsidR="00A22D52" w:rsidRDefault="00A22D52" w:rsidP="00BF6472">
      <w:pPr>
        <w:numPr>
          <w:ilvl w:val="0"/>
          <w:numId w:val="5"/>
        </w:numPr>
        <w:contextualSpacing/>
        <w:jc w:val="both"/>
      </w:pPr>
      <w:r w:rsidRPr="00FA4AC3">
        <w:rPr>
          <w:b/>
        </w:rPr>
        <w:t>acrostics</w:t>
      </w:r>
    </w:p>
    <w:p w14:paraId="18485750" w14:textId="77777777" w:rsidR="00A22D52" w:rsidRDefault="00A22D52" w:rsidP="00BF6472">
      <w:pPr>
        <w:numPr>
          <w:ilvl w:val="1"/>
          <w:numId w:val="5"/>
        </w:numPr>
        <w:contextualSpacing/>
        <w:jc w:val="both"/>
      </w:pPr>
      <w:r>
        <w:t>(Acrostics are partly a semantic device, partly a phonetic device; but I judge the semantic component to be predominant.—Hahn)</w:t>
      </w:r>
    </w:p>
    <w:p w14:paraId="2A4A4A44" w14:textId="091AA7FD" w:rsidR="00A22D52" w:rsidRDefault="00A22D52" w:rsidP="00BF6472">
      <w:pPr>
        <w:numPr>
          <w:ilvl w:val="1"/>
          <w:numId w:val="5"/>
        </w:numPr>
        <w:contextualSpacing/>
        <w:jc w:val="both"/>
      </w:pPr>
      <w:r>
        <w:t xml:space="preserve">In an acrostic poem, the first letters of units follow an alphabetic sequence. (Gillingham 196) “. . . </w:t>
      </w:r>
      <w:r w:rsidRPr="00484C36">
        <w:t>each unit or half unit begins with the next successive letter of the Hebrew alphabet</w:t>
      </w:r>
      <w:r>
        <w:t xml:space="preserve"> . . .”</w:t>
      </w:r>
      <w:r w:rsidR="00F8209D">
        <w:t xml:space="preserve"> (Murphy</w:t>
      </w:r>
      <w:r>
        <w:t xml:space="preserve"> </w:t>
      </w:r>
      <w:r>
        <w:rPr>
          <w:i/>
        </w:rPr>
        <w:t>Tree of Life</w:t>
      </w:r>
      <w:r>
        <w:t xml:space="preserve"> 10)</w:t>
      </w:r>
    </w:p>
    <w:p w14:paraId="7F0FE100" w14:textId="77777777" w:rsidR="00A22D52" w:rsidRDefault="00A22D52" w:rsidP="00BF6472">
      <w:pPr>
        <w:numPr>
          <w:ilvl w:val="1"/>
          <w:numId w:val="5"/>
        </w:numPr>
        <w:contextualSpacing/>
        <w:jc w:val="both"/>
      </w:pPr>
      <w:r>
        <w:t>A “nonalphabetic acrostic” is a poem with 22 units (to match the 22 letters in the Hebrew alphabet) but without successive letters of the Hebrew alphabet at the beginnings of successive units.</w:t>
      </w:r>
    </w:p>
    <w:p w14:paraId="1F37B616" w14:textId="77777777" w:rsidR="00A22D52" w:rsidRDefault="00A22D52" w:rsidP="00BF6472">
      <w:pPr>
        <w:numPr>
          <w:ilvl w:val="1"/>
          <w:numId w:val="5"/>
        </w:numPr>
        <w:contextualSpacing/>
        <w:jc w:val="both"/>
      </w:pPr>
      <w:r>
        <w:t>acrostic poems in the Bible</w:t>
      </w:r>
    </w:p>
    <w:p w14:paraId="375131D9" w14:textId="77777777" w:rsidR="00A22D52" w:rsidRDefault="00A22D52" w:rsidP="00BF6472">
      <w:pPr>
        <w:numPr>
          <w:ilvl w:val="2"/>
          <w:numId w:val="5"/>
        </w:numPr>
        <w:contextualSpacing/>
        <w:jc w:val="both"/>
      </w:pPr>
      <w:r>
        <w:t>Pss 9-10, 25, 33 (</w:t>
      </w:r>
      <w:r w:rsidRPr="00484C36">
        <w:t>nonalphabetic</w:t>
      </w:r>
      <w:r>
        <w:t>), 34, 37, 111, 112, 119, 145</w:t>
      </w:r>
    </w:p>
    <w:p w14:paraId="40F23317" w14:textId="77777777" w:rsidR="00A22D52" w:rsidRDefault="00A22D52" w:rsidP="00BF6472">
      <w:pPr>
        <w:numPr>
          <w:ilvl w:val="2"/>
          <w:numId w:val="5"/>
        </w:numPr>
        <w:contextualSpacing/>
        <w:jc w:val="both"/>
      </w:pPr>
      <w:r w:rsidRPr="00484C36">
        <w:t>Prov 2:1-22</w:t>
      </w:r>
      <w:r>
        <w:t xml:space="preserve"> (nonalphabetic); 30:10-31</w:t>
      </w:r>
    </w:p>
    <w:p w14:paraId="269ECA5B" w14:textId="77777777" w:rsidR="00A22D52" w:rsidRDefault="00A22D52" w:rsidP="00BF6472">
      <w:pPr>
        <w:numPr>
          <w:ilvl w:val="2"/>
          <w:numId w:val="5"/>
        </w:numPr>
        <w:contextualSpacing/>
        <w:jc w:val="both"/>
      </w:pPr>
      <w:r>
        <w:t>Lamentations</w:t>
      </w:r>
    </w:p>
    <w:p w14:paraId="34C5C619" w14:textId="77777777" w:rsidR="00A22D52" w:rsidRDefault="00A22D52" w:rsidP="00BF6472">
      <w:pPr>
        <w:numPr>
          <w:ilvl w:val="3"/>
          <w:numId w:val="5"/>
        </w:numPr>
        <w:contextualSpacing/>
        <w:jc w:val="both"/>
      </w:pPr>
      <w:r>
        <w:t>Lam 1-3 “contain 66 lines divided into 22 stanzas, each beginning with a successive letter of the alphabet. In chaps. 1 and 2 only the first line of each stanza begins with the respective letter, whereas in chap. 3 each line of the stanza begins with it.” (Guinan 559)</w:t>
      </w:r>
    </w:p>
    <w:p w14:paraId="224D7A09" w14:textId="77777777" w:rsidR="00A22D52" w:rsidRDefault="00A22D52" w:rsidP="00BF6472">
      <w:pPr>
        <w:numPr>
          <w:ilvl w:val="3"/>
          <w:numId w:val="5"/>
        </w:numPr>
        <w:contextualSpacing/>
        <w:jc w:val="both"/>
      </w:pPr>
      <w:r>
        <w:t>Lam 4 “is shorter, having 44 lines, 22 stanzas of 2 lines each . . .” (Guinan 559)</w:t>
      </w:r>
    </w:p>
    <w:p w14:paraId="114F73A7" w14:textId="77777777" w:rsidR="00A22D52" w:rsidRDefault="00A22D52" w:rsidP="00BF6472">
      <w:pPr>
        <w:numPr>
          <w:ilvl w:val="3"/>
          <w:numId w:val="5"/>
        </w:numPr>
        <w:contextualSpacing/>
        <w:jc w:val="both"/>
      </w:pPr>
      <w:r>
        <w:t>Lam 5 (nonalphabetic) “is the shortest with only 22 lines . . .” (Guinan 559)</w:t>
      </w:r>
    </w:p>
    <w:p w14:paraId="301492FA" w14:textId="77777777" w:rsidR="00A22D52" w:rsidRDefault="00A22D52" w:rsidP="00BF6472">
      <w:pPr>
        <w:numPr>
          <w:ilvl w:val="3"/>
          <w:numId w:val="5"/>
        </w:numPr>
        <w:contextualSpacing/>
        <w:jc w:val="both"/>
      </w:pPr>
      <w:r>
        <w:t>“For no apparent reason, chaps. 2, 3, 4 reverse the 16th (`</w:t>
      </w:r>
      <w:r w:rsidRPr="001C195E">
        <w:rPr>
          <w:i/>
        </w:rPr>
        <w:t>ayin</w:t>
      </w:r>
      <w:r>
        <w:t>) and 17th (</w:t>
      </w:r>
      <w:r w:rsidRPr="001C195E">
        <w:rPr>
          <w:i/>
        </w:rPr>
        <w:t>pē</w:t>
      </w:r>
      <w:r>
        <w:t>) letters.” (Guinan 559)</w:t>
      </w:r>
    </w:p>
    <w:p w14:paraId="20575B56" w14:textId="77777777" w:rsidR="00A22D52" w:rsidRDefault="00A22D52" w:rsidP="00BF6472">
      <w:pPr>
        <w:numPr>
          <w:ilvl w:val="2"/>
          <w:numId w:val="5"/>
        </w:numPr>
        <w:contextualSpacing/>
        <w:jc w:val="both"/>
      </w:pPr>
      <w:r>
        <w:t>Sirach “often composed units of 22 lines (. . . or by way of variation 23 lines) to signal the opening or closing of a part of the book, to show the unity of a section, or simply to add elegance . . .” (Di Lella 497)</w:t>
      </w:r>
    </w:p>
    <w:p w14:paraId="5257B5E7" w14:textId="6CF364E6" w:rsidR="00A22D52" w:rsidRDefault="00A22D52" w:rsidP="00BF6472">
      <w:pPr>
        <w:numPr>
          <w:ilvl w:val="3"/>
          <w:numId w:val="5"/>
        </w:numPr>
        <w:contextualSpacing/>
        <w:jc w:val="both"/>
      </w:pPr>
      <w:r>
        <w:t xml:space="preserve">Sir </w:t>
      </w:r>
      <w:r w:rsidRPr="00484C36">
        <w:t>1:11</w:t>
      </w:r>
      <w:r>
        <w:t>-</w:t>
      </w:r>
      <w:r w:rsidRPr="00484C36">
        <w:t>30</w:t>
      </w:r>
      <w:r>
        <w:t>, on fear of the Lord,</w:t>
      </w:r>
      <w:r w:rsidRPr="00484C36">
        <w:t xml:space="preserve"> </w:t>
      </w:r>
      <w:r>
        <w:t>“</w:t>
      </w:r>
      <w:r w:rsidRPr="00484C36">
        <w:t>contains twenty-two lines, the number of letters in the Hebrew alphabet</w:t>
      </w:r>
      <w:r>
        <w:t xml:space="preserve"> . . .”</w:t>
      </w:r>
      <w:r w:rsidR="00F8209D">
        <w:t xml:space="preserve"> (Murphy</w:t>
      </w:r>
      <w:r>
        <w:t xml:space="preserve"> </w:t>
      </w:r>
      <w:r>
        <w:rPr>
          <w:i/>
        </w:rPr>
        <w:t>Tree of Life</w:t>
      </w:r>
      <w:r>
        <w:t xml:space="preserve"> 70)</w:t>
      </w:r>
    </w:p>
    <w:p w14:paraId="09EA3996" w14:textId="77777777" w:rsidR="00A22D52" w:rsidRDefault="00A22D52" w:rsidP="00BF6472">
      <w:pPr>
        <w:numPr>
          <w:ilvl w:val="3"/>
          <w:numId w:val="5"/>
        </w:numPr>
        <w:contextualSpacing/>
        <w:jc w:val="both"/>
      </w:pPr>
      <w:r>
        <w:t>Sir 5:1-6:4</w:t>
      </w:r>
    </w:p>
    <w:p w14:paraId="79AFDAB9" w14:textId="77777777" w:rsidR="00A22D52" w:rsidRDefault="00A22D52" w:rsidP="00BF6472">
      <w:pPr>
        <w:numPr>
          <w:ilvl w:val="3"/>
          <w:numId w:val="5"/>
        </w:numPr>
        <w:contextualSpacing/>
        <w:jc w:val="both"/>
      </w:pPr>
      <w:r>
        <w:t>Sir 6:18-37 (“the opening of part III”)</w:t>
      </w:r>
    </w:p>
    <w:p w14:paraId="6A66E3FD" w14:textId="77777777" w:rsidR="00A22D52" w:rsidRDefault="00A22D52" w:rsidP="00BF6472">
      <w:pPr>
        <w:numPr>
          <w:ilvl w:val="3"/>
          <w:numId w:val="5"/>
        </w:numPr>
        <w:contextualSpacing/>
        <w:jc w:val="both"/>
      </w:pPr>
      <w:r>
        <w:t>Sir 22:1-21</w:t>
      </w:r>
    </w:p>
    <w:p w14:paraId="084559A0" w14:textId="77777777" w:rsidR="00A22D52" w:rsidRDefault="00A22D52" w:rsidP="00BF6472">
      <w:pPr>
        <w:numPr>
          <w:ilvl w:val="3"/>
          <w:numId w:val="5"/>
        </w:numPr>
        <w:contextualSpacing/>
        <w:jc w:val="both"/>
      </w:pPr>
      <w:r>
        <w:t>Sir 49:1-16 (“the final unit on Israel’s ancestors”)</w:t>
      </w:r>
    </w:p>
    <w:p w14:paraId="678BF423" w14:textId="77777777" w:rsidR="00A22D52" w:rsidRDefault="00A22D52" w:rsidP="00BF6472">
      <w:pPr>
        <w:numPr>
          <w:ilvl w:val="3"/>
          <w:numId w:val="5"/>
        </w:numPr>
        <w:contextualSpacing/>
        <w:jc w:val="both"/>
      </w:pPr>
      <w:r>
        <w:t>51:13-30 (“an alphabetic acrostic to close the book”) (Di Lella 497)</w:t>
      </w:r>
    </w:p>
    <w:p w14:paraId="7F21D893" w14:textId="0B96A1C6" w:rsidR="00A22D52" w:rsidRPr="00D93EBA" w:rsidRDefault="00A22D52" w:rsidP="00BF6472">
      <w:pPr>
        <w:numPr>
          <w:ilvl w:val="4"/>
          <w:numId w:val="5"/>
        </w:numPr>
        <w:contextualSpacing/>
        <w:jc w:val="both"/>
        <w:rPr>
          <w:sz w:val="20"/>
        </w:rPr>
      </w:pPr>
      <w:r w:rsidRPr="00C615AF">
        <w:rPr>
          <w:sz w:val="20"/>
        </w:rPr>
        <w:t>“For a careful translation based on the Hebrew text from cave 11 at Qumran, see”</w:t>
      </w:r>
      <w:r w:rsidR="00EC002E" w:rsidRPr="00EC002E">
        <w:rPr>
          <w:bCs/>
          <w:sz w:val="20"/>
        </w:rPr>
        <w:t xml:space="preserve">: </w:t>
      </w:r>
      <w:r w:rsidRPr="00C615AF">
        <w:rPr>
          <w:sz w:val="20"/>
        </w:rPr>
        <w:t xml:space="preserve">Skehan, P., and A. Di Lella. </w:t>
      </w:r>
      <w:r w:rsidRPr="00C615AF">
        <w:rPr>
          <w:i/>
          <w:sz w:val="20"/>
        </w:rPr>
        <w:t>The Wisdom of Ben Sira</w:t>
      </w:r>
      <w:r w:rsidRPr="00C615AF">
        <w:rPr>
          <w:sz w:val="20"/>
        </w:rPr>
        <w:t>. AB 39. Garden City</w:t>
      </w:r>
      <w:r w:rsidR="00EC002E" w:rsidRPr="00EC002E">
        <w:rPr>
          <w:bCs/>
          <w:sz w:val="20"/>
        </w:rPr>
        <w:t xml:space="preserve">: </w:t>
      </w:r>
      <w:r w:rsidRPr="00C615AF">
        <w:rPr>
          <w:sz w:val="20"/>
        </w:rPr>
        <w:t xml:space="preserve">Doubleday, 1987. Skehan, P. “The Acrostic Poem in Sirach 51:13-30.” </w:t>
      </w:r>
      <w:r w:rsidRPr="00C615AF">
        <w:rPr>
          <w:i/>
          <w:sz w:val="20"/>
        </w:rPr>
        <w:t>HTR</w:t>
      </w:r>
      <w:r w:rsidRPr="00C615AF">
        <w:rPr>
          <w:sz w:val="20"/>
        </w:rPr>
        <w:t xml:space="preserve"> 64 (1971)</w:t>
      </w:r>
      <w:r w:rsidR="00EC002E" w:rsidRPr="00EC002E">
        <w:rPr>
          <w:bCs/>
          <w:sz w:val="20"/>
        </w:rPr>
        <w:t xml:space="preserve">: </w:t>
      </w:r>
      <w:r w:rsidRPr="00C615AF">
        <w:rPr>
          <w:sz w:val="20"/>
        </w:rPr>
        <w:t>387-400.</w:t>
      </w:r>
      <w:r w:rsidR="00F8209D">
        <w:rPr>
          <w:sz w:val="20"/>
        </w:rPr>
        <w:t xml:space="preserve"> (Murphy</w:t>
      </w:r>
      <w:r>
        <w:rPr>
          <w:sz w:val="20"/>
        </w:rPr>
        <w:t xml:space="preserve"> </w:t>
      </w:r>
      <w:r>
        <w:rPr>
          <w:i/>
          <w:sz w:val="20"/>
        </w:rPr>
        <w:t>Tree of Life</w:t>
      </w:r>
      <w:r>
        <w:rPr>
          <w:sz w:val="20"/>
        </w:rPr>
        <w:t xml:space="preserve"> </w:t>
      </w:r>
      <w:r w:rsidRPr="00C615AF">
        <w:rPr>
          <w:sz w:val="20"/>
        </w:rPr>
        <w:t>81 n. 18</w:t>
      </w:r>
      <w:r>
        <w:rPr>
          <w:sz w:val="20"/>
        </w:rPr>
        <w:t>)</w:t>
      </w:r>
    </w:p>
    <w:p w14:paraId="507E74E4" w14:textId="1A885DE5" w:rsidR="00A22D52" w:rsidRDefault="00A22D52" w:rsidP="00BF6472">
      <w:pPr>
        <w:numPr>
          <w:ilvl w:val="4"/>
          <w:numId w:val="5"/>
        </w:numPr>
        <w:contextualSpacing/>
        <w:jc w:val="both"/>
      </w:pPr>
      <w:r>
        <w:lastRenderedPageBreak/>
        <w:t xml:space="preserve">“. . . </w:t>
      </w:r>
      <w:r w:rsidRPr="00484C36">
        <w:t>the acrostic poem on Wisdom with which the book ends</w:t>
      </w:r>
      <w:r>
        <w:t xml:space="preserve"> . . . </w:t>
      </w:r>
      <w:r w:rsidRPr="00484C36">
        <w:t>forms an inclusion with 1:11</w:t>
      </w:r>
      <w:r>
        <w:t>-</w:t>
      </w:r>
      <w:r w:rsidRPr="00484C36">
        <w:t>30.</w:t>
      </w:r>
      <w:r>
        <w:t xml:space="preserve"> </w:t>
      </w:r>
      <w:r w:rsidRPr="00484C36">
        <w:t>It describes the intensity of Sirach</w:t>
      </w:r>
      <w:r>
        <w:t>’</w:t>
      </w:r>
      <w:r w:rsidRPr="00484C36">
        <w:t xml:space="preserve">s pursuit of Lady Wisdom, and it ends on the paradoxical note of human industry and divine beneficence, </w:t>
      </w:r>
      <w:r>
        <w:t>which Sirach understood so well . . .”</w:t>
      </w:r>
      <w:r w:rsidR="00F8209D">
        <w:t xml:space="preserve"> (Murphy</w:t>
      </w:r>
      <w:r>
        <w:t xml:space="preserve"> </w:t>
      </w:r>
      <w:r>
        <w:rPr>
          <w:i/>
        </w:rPr>
        <w:t>Tree of Life</w:t>
      </w:r>
      <w:r>
        <w:t xml:space="preserve"> 79) </w:t>
      </w:r>
      <w:r w:rsidRPr="00C615AF">
        <w:rPr>
          <w:sz w:val="20"/>
        </w:rPr>
        <w:t>Sir 51:30, “Do your work in good time, and in his own time God will give you your reward.”</w:t>
      </w:r>
    </w:p>
    <w:p w14:paraId="1E57217A" w14:textId="5BE8C983" w:rsidR="00A22D52" w:rsidRDefault="00A22D52" w:rsidP="00BF6472">
      <w:pPr>
        <w:numPr>
          <w:ilvl w:val="3"/>
          <w:numId w:val="5"/>
        </w:numPr>
        <w:contextualSpacing/>
        <w:jc w:val="both"/>
      </w:pPr>
      <w:r>
        <w:t>“</w:t>
      </w:r>
      <w:r w:rsidRPr="00484C36">
        <w:t xml:space="preserve">On the several poems in Sirach of twenty-two and twenty-three lines, see Skehan and Di Lella, </w:t>
      </w:r>
      <w:r w:rsidRPr="00AF476E">
        <w:rPr>
          <w:i/>
        </w:rPr>
        <w:t>The Wisdom of Ben Sira</w:t>
      </w:r>
      <w:r w:rsidRPr="00484C36">
        <w:t>, 74.</w:t>
      </w:r>
      <w:r>
        <w:t>”</w:t>
      </w:r>
      <w:r w:rsidR="00F8209D">
        <w:t xml:space="preserve"> (Murphy</w:t>
      </w:r>
      <w:r>
        <w:t xml:space="preserve"> </w:t>
      </w:r>
      <w:r>
        <w:rPr>
          <w:i/>
        </w:rPr>
        <w:t>Tree of Life</w:t>
      </w:r>
      <w:r>
        <w:t xml:space="preserve"> </w:t>
      </w:r>
      <w:r w:rsidRPr="004C67E8">
        <w:t>80</w:t>
      </w:r>
      <w:r>
        <w:t xml:space="preserve"> n. 8)</w:t>
      </w:r>
    </w:p>
    <w:p w14:paraId="0FAC0636" w14:textId="77777777" w:rsidR="00A22D52" w:rsidRDefault="00A22D52" w:rsidP="00BF6472">
      <w:pPr>
        <w:numPr>
          <w:ilvl w:val="2"/>
          <w:numId w:val="5"/>
        </w:numPr>
        <w:contextualSpacing/>
        <w:jc w:val="both"/>
      </w:pPr>
      <w:r>
        <w:t>Nahum “contains a partial acrostic poem (1:2-8) . . .” (Wahl, Nowell, and Ceresko 258)</w:t>
      </w:r>
    </w:p>
    <w:p w14:paraId="557704A2" w14:textId="77777777" w:rsidR="00A22D52" w:rsidRDefault="00A22D52" w:rsidP="00BF6472">
      <w:pPr>
        <w:numPr>
          <w:ilvl w:val="1"/>
          <w:numId w:val="5"/>
        </w:numPr>
        <w:contextualSpacing/>
        <w:jc w:val="both"/>
      </w:pPr>
      <w:r>
        <w:t>The first letter of every line can be a new letter (Pss 111, 112),</w:t>
      </w:r>
    </w:p>
    <w:p w14:paraId="51F98B79" w14:textId="77777777" w:rsidR="00A22D52" w:rsidRDefault="00A22D52" w:rsidP="00A22D52">
      <w:pPr>
        <w:ind w:left="720"/>
        <w:contextualSpacing/>
      </w:pPr>
      <w:r>
        <w:t>the first letter of every couplet can be a new letter (Pss 25, 37), or</w:t>
      </w:r>
    </w:p>
    <w:p w14:paraId="6D688BE1" w14:textId="77777777" w:rsidR="00A22D52" w:rsidRDefault="00A22D52" w:rsidP="00A22D52">
      <w:pPr>
        <w:ind w:left="720"/>
        <w:contextualSpacing/>
      </w:pPr>
      <w:r>
        <w:t>the first letter of every third couplet can be a new letter (Lam 1). (Gillingham 196)</w:t>
      </w:r>
    </w:p>
    <w:p w14:paraId="5ECB184B" w14:textId="77777777" w:rsidR="00A22D52" w:rsidRDefault="00A22D52" w:rsidP="00BF6472">
      <w:pPr>
        <w:numPr>
          <w:ilvl w:val="1"/>
          <w:numId w:val="5"/>
        </w:numPr>
        <w:contextualSpacing/>
        <w:jc w:val="both"/>
      </w:pPr>
      <w:r>
        <w:t>Ps 9-10 is an incomplete acrostic.</w:t>
      </w:r>
    </w:p>
    <w:p w14:paraId="306FE245" w14:textId="77777777" w:rsidR="00A22D52" w:rsidRDefault="00A22D52" w:rsidP="00BF6472">
      <w:pPr>
        <w:numPr>
          <w:ilvl w:val="2"/>
          <w:numId w:val="5"/>
        </w:numPr>
        <w:contextualSpacing/>
        <w:jc w:val="both"/>
      </w:pPr>
      <w:r>
        <w:t xml:space="preserve">“Psalm 9 starts with the first letter, </w:t>
      </w:r>
      <w:r>
        <w:rPr>
          <w:vanish/>
        </w:rPr>
        <w:t>??</w:t>
      </w:r>
      <w:r>
        <w:rPr>
          <w:i/>
        </w:rPr>
        <w:t>aleph</w:t>
      </w:r>
      <w:r>
        <w:t xml:space="preserve">, and ends with the second to the last letter, </w:t>
      </w:r>
      <w:r>
        <w:rPr>
          <w:vanish/>
        </w:rPr>
        <w:t>??</w:t>
      </w:r>
      <w:r>
        <w:rPr>
          <w:i/>
        </w:rPr>
        <w:t>resh</w:t>
      </w:r>
      <w:r>
        <w:t xml:space="preserve"> . . .” (Gillingham 197)</w:t>
      </w:r>
    </w:p>
    <w:p w14:paraId="4F482F8E" w14:textId="77777777" w:rsidR="00A22D52" w:rsidRDefault="00A22D52" w:rsidP="00BF6472">
      <w:pPr>
        <w:numPr>
          <w:ilvl w:val="2"/>
          <w:numId w:val="5"/>
        </w:numPr>
        <w:contextualSpacing/>
        <w:jc w:val="both"/>
      </w:pPr>
      <w:r>
        <w:t xml:space="preserve">“. . . Ps. 10 starts with the tenth letter, </w:t>
      </w:r>
      <w:r>
        <w:rPr>
          <w:i/>
        </w:rPr>
        <w:t>lamed</w:t>
      </w:r>
      <w:r w:rsidRPr="00F92C08">
        <w:t>,</w:t>
      </w:r>
      <w:r>
        <w:t xml:space="preserve"> but ends on the last letter, </w:t>
      </w:r>
      <w:r>
        <w:rPr>
          <w:vanish/>
        </w:rPr>
        <w:t>??</w:t>
      </w:r>
      <w:r>
        <w:rPr>
          <w:i/>
        </w:rPr>
        <w:t>tet</w:t>
      </w:r>
      <w:r w:rsidRPr="00F92C08">
        <w:t>.</w:t>
      </w:r>
      <w:r>
        <w:t>” (Gillingham 197)</w:t>
      </w:r>
    </w:p>
    <w:p w14:paraId="1F554729" w14:textId="77777777" w:rsidR="00A22D52" w:rsidRDefault="00A22D52" w:rsidP="00BF6472">
      <w:pPr>
        <w:numPr>
          <w:ilvl w:val="2"/>
          <w:numId w:val="5"/>
        </w:numPr>
        <w:contextualSpacing/>
        <w:jc w:val="both"/>
      </w:pPr>
      <w:r>
        <w:t>It seems that “there is a linking alphabetic structure between the two psalms, which have undergone several disruptions through the process of transmission.” (Gillingham 197)</w:t>
      </w:r>
    </w:p>
    <w:p w14:paraId="2597AAF1" w14:textId="45BE48FA" w:rsidR="00A22D52" w:rsidRDefault="00A22D52" w:rsidP="00BF6472">
      <w:pPr>
        <w:numPr>
          <w:ilvl w:val="1"/>
          <w:numId w:val="5"/>
        </w:numPr>
        <w:contextualSpacing/>
        <w:jc w:val="both"/>
      </w:pPr>
      <w:r>
        <w:t>Ps 33 is</w:t>
      </w:r>
      <w:r w:rsidRPr="00484C36">
        <w:t xml:space="preserve"> </w:t>
      </w:r>
      <w:r>
        <w:t>“</w:t>
      </w:r>
      <w:r w:rsidRPr="00484C36">
        <w:t>a nonalphabetic acrostic, but with twenty-two lines.</w:t>
      </w:r>
      <w:r>
        <w:t>”</w:t>
      </w:r>
      <w:r w:rsidR="00F8209D">
        <w:t xml:space="preserve"> (Murphy</w:t>
      </w:r>
      <w:r>
        <w:t xml:space="preserve"> </w:t>
      </w:r>
      <w:r>
        <w:rPr>
          <w:i/>
        </w:rPr>
        <w:t>Tree of Life</w:t>
      </w:r>
      <w:r>
        <w:t xml:space="preserve"> 10)</w:t>
      </w:r>
    </w:p>
    <w:p w14:paraId="4685981F" w14:textId="6A8DF50C" w:rsidR="00A22D52" w:rsidRDefault="00A22D52" w:rsidP="00BF6472">
      <w:pPr>
        <w:numPr>
          <w:ilvl w:val="1"/>
          <w:numId w:val="5"/>
        </w:numPr>
        <w:contextualSpacing/>
        <w:jc w:val="both"/>
      </w:pPr>
      <w:r>
        <w:t>“</w:t>
      </w:r>
      <w:r w:rsidRPr="00484C36">
        <w:t>Ps 34, a wisdom psalm, illustrates the manner in which the s</w:t>
      </w:r>
      <w:r>
        <w:t>ages played with the alphabet.</w:t>
      </w:r>
      <w:r w:rsidRPr="00484C36">
        <w:t xml:space="preserve"> It consists of twenty-two verses</w:t>
      </w:r>
      <w:r>
        <w:t xml:space="preserve"> . . . </w:t>
      </w:r>
      <w:r w:rsidRPr="00484C36">
        <w:t xml:space="preserve">in strict acrostic sequence, except that the </w:t>
      </w:r>
      <w:r w:rsidRPr="00D47233">
        <w:rPr>
          <w:i/>
        </w:rPr>
        <w:t>waw</w:t>
      </w:r>
      <w:r w:rsidRPr="00484C36">
        <w:t xml:space="preserve"> verse is (deliberately?) omitted and a </w:t>
      </w:r>
      <w:r w:rsidRPr="00D47233">
        <w:rPr>
          <w:i/>
        </w:rPr>
        <w:t>pe</w:t>
      </w:r>
      <w:r w:rsidRPr="00484C36">
        <w:t xml:space="preserve"> verse is added after the </w:t>
      </w:r>
      <w:r w:rsidRPr="00D47233">
        <w:rPr>
          <w:i/>
        </w:rPr>
        <w:t>taw</w:t>
      </w:r>
      <w:r w:rsidRPr="00484C36">
        <w:t xml:space="preserve"> (or final) verse. The result is that the consonants beginning the first, middle, and end verses spell out</w:t>
      </w:r>
      <w:r>
        <w:t xml:space="preserve"> </w:t>
      </w:r>
      <w:r w:rsidRPr="00D47233">
        <w:rPr>
          <w:i/>
        </w:rPr>
        <w:t>´lp</w:t>
      </w:r>
      <w:r>
        <w:t>,</w:t>
      </w:r>
      <w:r w:rsidRPr="00484C36">
        <w:t xml:space="preserve"> the first letter of the alphabet, and also a verb meaning </w:t>
      </w:r>
      <w:r>
        <w:t>“</w:t>
      </w:r>
      <w:r w:rsidRPr="00484C36">
        <w:t>to learn,</w:t>
      </w:r>
      <w:r>
        <w:t>”</w:t>
      </w:r>
      <w:r w:rsidRPr="00484C36">
        <w:t xml:space="preserve"> or </w:t>
      </w:r>
      <w:r>
        <w:t>“</w:t>
      </w:r>
      <w:r w:rsidRPr="00484C36">
        <w:t>to teach</w:t>
      </w:r>
      <w:r>
        <w:t>” (</w:t>
      </w:r>
      <w:r w:rsidRPr="00D47233">
        <w:rPr>
          <w:i/>
        </w:rPr>
        <w:t>Pi`el</w:t>
      </w:r>
      <w:r w:rsidRPr="00484C36">
        <w:t xml:space="preserve">). The middle </w:t>
      </w:r>
      <w:r w:rsidRPr="00D47233">
        <w:rPr>
          <w:i/>
        </w:rPr>
        <w:t>lamed</w:t>
      </w:r>
      <w:r w:rsidRPr="00484C36">
        <w:t xml:space="preserve"> verse (v 12) emphasizes </w:t>
      </w:r>
      <w:r w:rsidRPr="00D47233">
        <w:rPr>
          <w:i/>
        </w:rPr>
        <w:t>lmd</w:t>
      </w:r>
      <w:r w:rsidRPr="00484C36">
        <w:t xml:space="preserve">, which is also a verb </w:t>
      </w:r>
      <w:r>
        <w:t>“</w:t>
      </w:r>
      <w:r w:rsidRPr="00484C36">
        <w:t>to teach.</w:t>
      </w:r>
      <w:r>
        <w:t xml:space="preserve">”” </w:t>
      </w:r>
      <w:r>
        <w:rPr>
          <w:sz w:val="20"/>
        </w:rPr>
        <w:t>(</w:t>
      </w:r>
      <w:r w:rsidRPr="00E34B35">
        <w:rPr>
          <w:sz w:val="20"/>
        </w:rPr>
        <w:t>Ceresko, A. “Th</w:t>
      </w:r>
      <w:r>
        <w:rPr>
          <w:sz w:val="20"/>
        </w:rPr>
        <w:t>e ABCs of Wisdom in Psalm XXXIV.</w:t>
      </w:r>
      <w:r w:rsidRPr="00E34B35">
        <w:rPr>
          <w:sz w:val="20"/>
        </w:rPr>
        <w:t xml:space="preserve">” </w:t>
      </w:r>
      <w:r w:rsidRPr="00E34B35">
        <w:rPr>
          <w:i/>
          <w:sz w:val="20"/>
        </w:rPr>
        <w:t>VT</w:t>
      </w:r>
      <w:r w:rsidRPr="00E34B35">
        <w:rPr>
          <w:sz w:val="20"/>
        </w:rPr>
        <w:t xml:space="preserve"> 35 (1985) 99</w:t>
      </w:r>
      <w:r>
        <w:rPr>
          <w:sz w:val="20"/>
        </w:rPr>
        <w:t>-</w:t>
      </w:r>
      <w:r w:rsidRPr="00E34B35">
        <w:rPr>
          <w:sz w:val="20"/>
        </w:rPr>
        <w:t>104.</w:t>
      </w:r>
      <w:r>
        <w:rPr>
          <w:sz w:val="20"/>
        </w:rPr>
        <w:t>)</w:t>
      </w:r>
      <w:r w:rsidR="00F8209D">
        <w:t xml:space="preserve"> (Murphy</w:t>
      </w:r>
      <w:r>
        <w:t xml:space="preserve"> </w:t>
      </w:r>
      <w:r>
        <w:rPr>
          <w:i/>
        </w:rPr>
        <w:t>Tree of Life</w:t>
      </w:r>
      <w:r>
        <w:t xml:space="preserve"> 10)</w:t>
      </w:r>
    </w:p>
    <w:p w14:paraId="0E29BC6D" w14:textId="77777777" w:rsidR="00A22D52" w:rsidRDefault="00A22D52" w:rsidP="00BF6472">
      <w:pPr>
        <w:numPr>
          <w:ilvl w:val="1"/>
          <w:numId w:val="5"/>
        </w:numPr>
        <w:contextualSpacing/>
        <w:jc w:val="both"/>
      </w:pPr>
      <w:r>
        <w:t>“In Ps 111 individual cola are marked off by the acrostic.” (Fitzgerald 201)</w:t>
      </w:r>
    </w:p>
    <w:p w14:paraId="722E48EF" w14:textId="77777777" w:rsidR="00A22D52" w:rsidRDefault="00A22D52" w:rsidP="00BF6472">
      <w:pPr>
        <w:numPr>
          <w:ilvl w:val="1"/>
          <w:numId w:val="5"/>
        </w:numPr>
        <w:contextualSpacing/>
        <w:jc w:val="both"/>
      </w:pPr>
      <w:r>
        <w:t xml:space="preserve">Ps 119 has a more intricate pattern. In the first stanza, all 8 verses start with </w:t>
      </w:r>
      <w:r>
        <w:rPr>
          <w:i/>
        </w:rPr>
        <w:t>aleph</w:t>
      </w:r>
      <w:r>
        <w:t xml:space="preserve">; in the second, all 8 verses start with </w:t>
      </w:r>
      <w:r>
        <w:rPr>
          <w:i/>
        </w:rPr>
        <w:t>beth</w:t>
      </w:r>
      <w:r>
        <w:t>; and so on, through all 22 stanzas (all 22 letters of the Hebrew alphabet). (Gillingham 196-97)</w:t>
      </w:r>
    </w:p>
    <w:p w14:paraId="74B0E086" w14:textId="324EC159" w:rsidR="00A22D52" w:rsidRDefault="00A22D52" w:rsidP="00BF6472">
      <w:pPr>
        <w:numPr>
          <w:ilvl w:val="1"/>
          <w:numId w:val="5"/>
        </w:numPr>
        <w:contextualSpacing/>
        <w:jc w:val="both"/>
      </w:pPr>
      <w:r>
        <w:t>Ps 145 “has one verse out of alphabetic sequence, so that the acrostic in the middle of the psalm runs as m-l-k, rather than k-l-m</w:t>
      </w:r>
      <w:r w:rsidR="00EC002E" w:rsidRPr="00EC002E">
        <w:rPr>
          <w:bCs/>
        </w:rPr>
        <w:t xml:space="preserve">: </w:t>
      </w:r>
      <w:r>
        <w:t xml:space="preserve">this seems to be deliberate, for the word </w:t>
      </w:r>
      <w:r>
        <w:rPr>
          <w:i/>
        </w:rPr>
        <w:t>melek</w:t>
      </w:r>
      <w:r>
        <w:t xml:space="preserve"> means king, and the psalm celebrates the kingship of God.” (Gillingham 197)</w:t>
      </w:r>
    </w:p>
    <w:p w14:paraId="40A25D81" w14:textId="60440B79" w:rsidR="00A22D52" w:rsidRDefault="00A22D52" w:rsidP="00BF6472">
      <w:pPr>
        <w:numPr>
          <w:ilvl w:val="1"/>
          <w:numId w:val="5"/>
        </w:numPr>
        <w:contextualSpacing/>
        <w:jc w:val="both"/>
      </w:pPr>
      <w:r>
        <w:t xml:space="preserve">“. . . </w:t>
      </w:r>
      <w:r w:rsidRPr="00484C36">
        <w:t>Prov 2:1-22 has twenty-two lines corresponding to the number of letters of the Hebrew alphabet.</w:t>
      </w:r>
      <w:r>
        <w:t>”</w:t>
      </w:r>
      <w:r w:rsidR="00F8209D">
        <w:t xml:space="preserve"> (Murphy</w:t>
      </w:r>
      <w:r>
        <w:t xml:space="preserve"> </w:t>
      </w:r>
      <w:r>
        <w:rPr>
          <w:i/>
        </w:rPr>
        <w:t>Tree of Life</w:t>
      </w:r>
      <w:r>
        <w:t xml:space="preserve"> 10)</w:t>
      </w:r>
    </w:p>
    <w:p w14:paraId="2FE9FC33" w14:textId="14E3F9AA" w:rsidR="00A22D52" w:rsidRDefault="00A22D52" w:rsidP="00BF6472">
      <w:pPr>
        <w:numPr>
          <w:ilvl w:val="1"/>
          <w:numId w:val="5"/>
        </w:numPr>
        <w:contextualSpacing/>
        <w:jc w:val="both"/>
      </w:pPr>
      <w:r w:rsidRPr="00484C36">
        <w:t>Prov 30:1</w:t>
      </w:r>
      <w:r>
        <w:t>0</w:t>
      </w:r>
      <w:r w:rsidRPr="00484C36">
        <w:t>-31</w:t>
      </w:r>
      <w:r w:rsidR="00F8209D">
        <w:t xml:space="preserve"> (Murphy</w:t>
      </w:r>
      <w:r>
        <w:t xml:space="preserve"> </w:t>
      </w:r>
      <w:r>
        <w:rPr>
          <w:i/>
        </w:rPr>
        <w:t>Tree of Life</w:t>
      </w:r>
      <w:r>
        <w:t xml:space="preserve"> 10)</w:t>
      </w:r>
    </w:p>
    <w:p w14:paraId="3E7CFE4E" w14:textId="77777777" w:rsidR="00A22D52" w:rsidRDefault="00A22D52" w:rsidP="00BF6472">
      <w:pPr>
        <w:numPr>
          <w:ilvl w:val="1"/>
          <w:numId w:val="5"/>
        </w:numPr>
        <w:contextualSpacing/>
        <w:jc w:val="both"/>
      </w:pPr>
      <w:r>
        <w:t>acrostics in other ancient Near-Eastern texts</w:t>
      </w:r>
    </w:p>
    <w:p w14:paraId="5C34BEA4" w14:textId="77777777" w:rsidR="00A22D52" w:rsidRDefault="00A22D52" w:rsidP="00BF6472">
      <w:pPr>
        <w:numPr>
          <w:ilvl w:val="2"/>
          <w:numId w:val="5"/>
        </w:numPr>
        <w:contextualSpacing/>
        <w:jc w:val="both"/>
      </w:pPr>
      <w:r>
        <w:t>“</w:t>
      </w:r>
      <w:r w:rsidRPr="00E75D61">
        <w:rPr>
          <w:rFonts w:cs="Garamond"/>
          <w:bCs/>
        </w:rPr>
        <w:t xml:space="preserve">The </w:t>
      </w:r>
      <w:r>
        <w:rPr>
          <w:rFonts w:cs="Garamond"/>
          <w:bCs/>
        </w:rPr>
        <w:t>[</w:t>
      </w:r>
      <w:r>
        <w:rPr>
          <w:rFonts w:cs="Garamond"/>
          <w:bCs/>
          <w:i/>
        </w:rPr>
        <w:t>Babylonian</w:t>
      </w:r>
      <w:r>
        <w:rPr>
          <w:rFonts w:cs="Garamond"/>
          <w:bCs/>
        </w:rPr>
        <w:t xml:space="preserve">] </w:t>
      </w:r>
      <w:r w:rsidRPr="00E75D61">
        <w:rPr>
          <w:rFonts w:cs="Bookman Old Style"/>
          <w:i/>
          <w:iCs/>
        </w:rPr>
        <w:t>Theodicy</w:t>
      </w:r>
      <w:r w:rsidRPr="00E75D61">
        <w:rPr>
          <w:rFonts w:cs="Bookman Old Style"/>
          <w:iCs/>
        </w:rPr>
        <w:t xml:space="preserve"> </w:t>
      </w:r>
      <w:r w:rsidRPr="00E75D61">
        <w:t>is an acrostic poem of twenty-seven stanzas of 11 lines each.</w:t>
      </w:r>
      <w:r>
        <w:t>” (Lambert 63)</w:t>
      </w:r>
    </w:p>
    <w:p w14:paraId="6E827E47" w14:textId="77777777" w:rsidR="00A22D52" w:rsidRDefault="00A22D52" w:rsidP="00BF6472">
      <w:pPr>
        <w:numPr>
          <w:ilvl w:val="2"/>
          <w:numId w:val="5"/>
        </w:numPr>
        <w:contextualSpacing/>
        <w:jc w:val="both"/>
      </w:pPr>
      <w:r>
        <w:t xml:space="preserve">See </w:t>
      </w:r>
      <w:r>
        <w:rPr>
          <w:i/>
        </w:rPr>
        <w:t>ANET</w:t>
      </w:r>
      <w:r>
        <w:t xml:space="preserve"> 438 (cited in Guinan 559); Lambert 67 (four Akkadian examples).</w:t>
      </w:r>
    </w:p>
    <w:p w14:paraId="1F336ECB" w14:textId="77777777" w:rsidR="00A22D52" w:rsidRDefault="00A22D52" w:rsidP="00A22D52">
      <w:pPr>
        <w:widowControl w:val="0"/>
        <w:contextualSpacing/>
      </w:pPr>
    </w:p>
    <w:p w14:paraId="132E251C" w14:textId="79BEA604" w:rsidR="00A22D52" w:rsidRDefault="00A22D52" w:rsidP="00BF6472">
      <w:pPr>
        <w:widowControl w:val="0"/>
        <w:numPr>
          <w:ilvl w:val="0"/>
          <w:numId w:val="5"/>
        </w:numPr>
        <w:contextualSpacing/>
        <w:jc w:val="both"/>
      </w:pPr>
      <w:r w:rsidRPr="003B0FA5">
        <w:rPr>
          <w:b/>
        </w:rPr>
        <w:t>polysemy</w:t>
      </w:r>
      <w:r w:rsidR="00EC002E" w:rsidRPr="00EC002E">
        <w:rPr>
          <w:bCs/>
        </w:rPr>
        <w:t xml:space="preserve">: </w:t>
      </w:r>
      <w:r>
        <w:t>“the same word is used with several meanings.” (Gillingham 192)</w:t>
      </w:r>
    </w:p>
    <w:p w14:paraId="6C5261F6" w14:textId="77777777" w:rsidR="00A22D52" w:rsidRDefault="00A22D52" w:rsidP="00A22D52">
      <w:pPr>
        <w:contextualSpacing/>
      </w:pPr>
      <w:r>
        <w:lastRenderedPageBreak/>
        <w:br w:type="page"/>
      </w:r>
    </w:p>
    <w:p w14:paraId="2F84FC73" w14:textId="77777777" w:rsidR="00A22D52" w:rsidRDefault="00A22D52" w:rsidP="00A22D52">
      <w:pPr>
        <w:pStyle w:val="Heading2"/>
      </w:pPr>
      <w:bookmarkStart w:id="15" w:name="_Toc499073344"/>
      <w:r>
        <w:lastRenderedPageBreak/>
        <w:t>METER, A PHONETIC DEVICE IN POETRY</w:t>
      </w:r>
      <w:bookmarkEnd w:id="15"/>
    </w:p>
    <w:p w14:paraId="1BD598C7" w14:textId="77777777" w:rsidR="00A22D52" w:rsidRDefault="00A22D52" w:rsidP="00A22D52">
      <w:pPr>
        <w:contextualSpacing/>
        <w:jc w:val="both"/>
      </w:pPr>
    </w:p>
    <w:p w14:paraId="6C52CB54" w14:textId="77777777" w:rsidR="00A22D52" w:rsidRDefault="00A22D52" w:rsidP="00A22D52">
      <w:pPr>
        <w:contextualSpacing/>
        <w:jc w:val="both"/>
      </w:pPr>
    </w:p>
    <w:p w14:paraId="3F4F48D5" w14:textId="77777777" w:rsidR="00A22D52" w:rsidRPr="00D2235F" w:rsidRDefault="00A22D52" w:rsidP="00A22D52">
      <w:pPr>
        <w:contextualSpacing/>
        <w:jc w:val="center"/>
        <w:rPr>
          <w:smallCaps/>
          <w:szCs w:val="24"/>
        </w:rPr>
      </w:pPr>
      <w:r>
        <w:rPr>
          <w:smallCaps/>
          <w:szCs w:val="24"/>
        </w:rPr>
        <w:t>meter in general</w:t>
      </w:r>
    </w:p>
    <w:p w14:paraId="5FA9DBD5" w14:textId="77777777" w:rsidR="00A22D52" w:rsidRPr="00D2235F" w:rsidRDefault="00A22D52" w:rsidP="00A22D52">
      <w:pPr>
        <w:contextualSpacing/>
        <w:jc w:val="both"/>
        <w:rPr>
          <w:szCs w:val="24"/>
        </w:rPr>
      </w:pPr>
    </w:p>
    <w:p w14:paraId="12636D06" w14:textId="77777777" w:rsidR="00A22D52" w:rsidRPr="00D2235F" w:rsidRDefault="00A22D52" w:rsidP="00BF6472">
      <w:pPr>
        <w:numPr>
          <w:ilvl w:val="0"/>
          <w:numId w:val="5"/>
        </w:numPr>
        <w:contextualSpacing/>
        <w:jc w:val="both"/>
        <w:rPr>
          <w:szCs w:val="24"/>
        </w:rPr>
      </w:pPr>
      <w:r w:rsidRPr="00D2235F">
        <w:rPr>
          <w:b/>
          <w:szCs w:val="24"/>
        </w:rPr>
        <w:t>meter</w:t>
      </w:r>
      <w:r>
        <w:rPr>
          <w:b/>
          <w:szCs w:val="24"/>
        </w:rPr>
        <w:t xml:space="preserve"> vs. rhythm</w:t>
      </w:r>
    </w:p>
    <w:p w14:paraId="0B5A2F36" w14:textId="77777777" w:rsidR="00A22D52" w:rsidRDefault="00A22D52" w:rsidP="00BF6472">
      <w:pPr>
        <w:numPr>
          <w:ilvl w:val="1"/>
          <w:numId w:val="5"/>
        </w:numPr>
        <w:contextualSpacing/>
        <w:jc w:val="both"/>
        <w:rPr>
          <w:szCs w:val="24"/>
        </w:rPr>
      </w:pPr>
      <w:r w:rsidRPr="00D2235F">
        <w:rPr>
          <w:szCs w:val="24"/>
        </w:rPr>
        <w:t>Meter is a “more rigid form o</w:t>
      </w:r>
      <w:r>
        <w:rPr>
          <w:szCs w:val="24"/>
        </w:rPr>
        <w:t>f rhythm . . .” (Gillingham 51)</w:t>
      </w:r>
    </w:p>
    <w:p w14:paraId="1DD1EEA8" w14:textId="4AF46F28" w:rsidR="00A22D52" w:rsidRPr="00D2235F" w:rsidRDefault="00A22D52" w:rsidP="00BF6472">
      <w:pPr>
        <w:numPr>
          <w:ilvl w:val="1"/>
          <w:numId w:val="5"/>
        </w:numPr>
        <w:contextualSpacing/>
        <w:jc w:val="both"/>
        <w:rPr>
          <w:szCs w:val="24"/>
        </w:rPr>
      </w:pPr>
      <w:r w:rsidRPr="00D2235F">
        <w:rPr>
          <w:szCs w:val="24"/>
        </w:rPr>
        <w:t xml:space="preserve">An analogy is music. A bar of music (say, eight measures) when played </w:t>
      </w:r>
      <w:r>
        <w:rPr>
          <w:szCs w:val="24"/>
        </w:rPr>
        <w:t xml:space="preserve">has </w:t>
      </w:r>
      <w:r w:rsidRPr="00D2235F">
        <w:rPr>
          <w:szCs w:val="24"/>
        </w:rPr>
        <w:t xml:space="preserve">many </w:t>
      </w:r>
      <w:r>
        <w:rPr>
          <w:szCs w:val="24"/>
        </w:rPr>
        <w:t>factors</w:t>
      </w:r>
      <w:r w:rsidR="00EC002E" w:rsidRPr="00EC002E">
        <w:rPr>
          <w:bCs/>
          <w:szCs w:val="24"/>
        </w:rPr>
        <w:t xml:space="preserve">: </w:t>
      </w:r>
      <w:r w:rsidRPr="00D2235F">
        <w:rPr>
          <w:szCs w:val="24"/>
        </w:rPr>
        <w:t>timb</w:t>
      </w:r>
      <w:r>
        <w:rPr>
          <w:szCs w:val="24"/>
        </w:rPr>
        <w:t xml:space="preserve">re, pitch, tempo, volume, etc. </w:t>
      </w:r>
      <w:r w:rsidRPr="00D2235F">
        <w:rPr>
          <w:szCs w:val="24"/>
        </w:rPr>
        <w:t xml:space="preserve">“Old Lang Syne” can be played by a clarinet or a trumpet, in the octave above middle C or the octave below, slowly or </w:t>
      </w:r>
      <w:r>
        <w:rPr>
          <w:szCs w:val="24"/>
        </w:rPr>
        <w:t>briskly, loudly or softly, etc.</w:t>
      </w:r>
      <w:r w:rsidRPr="00D2235F">
        <w:rPr>
          <w:szCs w:val="24"/>
        </w:rPr>
        <w:t xml:space="preserve"> Another of these aspects is rhythm</w:t>
      </w:r>
      <w:r w:rsidR="00EC002E" w:rsidRPr="00EC002E">
        <w:rPr>
          <w:bCs/>
          <w:szCs w:val="24"/>
        </w:rPr>
        <w:t xml:space="preserve">: </w:t>
      </w:r>
      <w:r w:rsidRPr="00D2235F">
        <w:rPr>
          <w:i/>
          <w:szCs w:val="24"/>
        </w:rPr>
        <w:t>rhythm</w:t>
      </w:r>
      <w:r w:rsidRPr="00D2235F">
        <w:rPr>
          <w:szCs w:val="24"/>
        </w:rPr>
        <w:t xml:space="preserve"> is all the subtle variations in stress and note length that occur over the eight measures. For example, </w:t>
      </w:r>
      <w:r>
        <w:rPr>
          <w:szCs w:val="24"/>
        </w:rPr>
        <w:t xml:space="preserve">in the first line of “Old Lang Syne” (“Should auld acquaintance be forgot”), </w:t>
      </w:r>
      <w:r w:rsidRPr="00D2235F">
        <w:rPr>
          <w:szCs w:val="24"/>
        </w:rPr>
        <w:t>“</w:t>
      </w:r>
      <w:r>
        <w:rPr>
          <w:szCs w:val="24"/>
        </w:rPr>
        <w:t>Should” and “au</w:t>
      </w:r>
      <w:r w:rsidRPr="00D2235F">
        <w:rPr>
          <w:szCs w:val="24"/>
        </w:rPr>
        <w:t xml:space="preserve">ld” fall on beats, </w:t>
      </w:r>
      <w:r>
        <w:rPr>
          <w:szCs w:val="24"/>
        </w:rPr>
        <w:t xml:space="preserve">but </w:t>
      </w:r>
      <w:r w:rsidRPr="00D2235F">
        <w:rPr>
          <w:szCs w:val="24"/>
        </w:rPr>
        <w:t>the “a-” of “acquaintan</w:t>
      </w:r>
      <w:r>
        <w:rPr>
          <w:szCs w:val="24"/>
        </w:rPr>
        <w:t>ce</w:t>
      </w:r>
      <w:r w:rsidRPr="00D2235F">
        <w:rPr>
          <w:szCs w:val="24"/>
        </w:rPr>
        <w:t xml:space="preserve">” falls between beats. </w:t>
      </w:r>
      <w:r w:rsidRPr="00D2235F">
        <w:rPr>
          <w:i/>
          <w:szCs w:val="24"/>
        </w:rPr>
        <w:t>Meter</w:t>
      </w:r>
      <w:r w:rsidRPr="00D2235F">
        <w:rPr>
          <w:szCs w:val="24"/>
        </w:rPr>
        <w:t xml:space="preserve"> is an abstraction from all the variations</w:t>
      </w:r>
      <w:r w:rsidR="00EC002E" w:rsidRPr="00EC002E">
        <w:rPr>
          <w:bCs/>
          <w:szCs w:val="24"/>
        </w:rPr>
        <w:t xml:space="preserve">: </w:t>
      </w:r>
      <w:r w:rsidRPr="00D2235F">
        <w:rPr>
          <w:szCs w:val="24"/>
        </w:rPr>
        <w:t xml:space="preserve">it registers only the beats. For example, in the first </w:t>
      </w:r>
      <w:r>
        <w:rPr>
          <w:szCs w:val="24"/>
        </w:rPr>
        <w:t xml:space="preserve">full </w:t>
      </w:r>
      <w:r w:rsidRPr="00D2235F">
        <w:rPr>
          <w:szCs w:val="24"/>
        </w:rPr>
        <w:t xml:space="preserve">measure of “Old Lang Syne” </w:t>
      </w:r>
      <w:r>
        <w:rPr>
          <w:szCs w:val="24"/>
        </w:rPr>
        <w:t xml:space="preserve">(i.e., ignoring “Should”), </w:t>
      </w:r>
      <w:r w:rsidRPr="00D2235F">
        <w:rPr>
          <w:szCs w:val="24"/>
        </w:rPr>
        <w:t>there are four beats</w:t>
      </w:r>
      <w:r w:rsidR="00EC002E" w:rsidRPr="00EC002E">
        <w:rPr>
          <w:bCs/>
          <w:szCs w:val="24"/>
        </w:rPr>
        <w:t xml:space="preserve">: </w:t>
      </w:r>
      <w:r w:rsidRPr="00D2235F">
        <w:rPr>
          <w:szCs w:val="24"/>
        </w:rPr>
        <w:t>“</w:t>
      </w:r>
      <w:r>
        <w:rPr>
          <w:szCs w:val="24"/>
        </w:rPr>
        <w:t>au</w:t>
      </w:r>
      <w:r w:rsidRPr="00D2235F">
        <w:rPr>
          <w:szCs w:val="24"/>
        </w:rPr>
        <w:t>ld” (two beats), “-quaint-</w:t>
      </w:r>
      <w:r>
        <w:rPr>
          <w:szCs w:val="24"/>
        </w:rPr>
        <w:t>,</w:t>
      </w:r>
      <w:r w:rsidRPr="00D2235F">
        <w:rPr>
          <w:szCs w:val="24"/>
        </w:rPr>
        <w:t>”</w:t>
      </w:r>
      <w:r>
        <w:rPr>
          <w:szCs w:val="24"/>
        </w:rPr>
        <w:t xml:space="preserve"> and “-ance.” </w:t>
      </w:r>
      <w:r w:rsidRPr="00D2235F">
        <w:rPr>
          <w:szCs w:val="24"/>
        </w:rPr>
        <w:t>The meter of “Old Lang Syne,” then, has four beats to the measure. (</w:t>
      </w:r>
      <w:r>
        <w:rPr>
          <w:szCs w:val="24"/>
        </w:rPr>
        <w:t xml:space="preserve">A waltz, by </w:t>
      </w:r>
      <w:r w:rsidRPr="00D2235F">
        <w:rPr>
          <w:szCs w:val="24"/>
        </w:rPr>
        <w:t>comparison, has three beats per measure.)</w:t>
      </w:r>
    </w:p>
    <w:p w14:paraId="19BD53D0" w14:textId="77777777" w:rsidR="00A22D52" w:rsidRDefault="00A22D52" w:rsidP="00A22D52">
      <w:pPr>
        <w:contextualSpacing/>
        <w:jc w:val="both"/>
        <w:rPr>
          <w:szCs w:val="24"/>
        </w:rPr>
      </w:pPr>
    </w:p>
    <w:p w14:paraId="0F450F8F" w14:textId="77777777" w:rsidR="00A22D52" w:rsidRPr="00D2235F" w:rsidRDefault="00A22D52" w:rsidP="00BF6472">
      <w:pPr>
        <w:numPr>
          <w:ilvl w:val="0"/>
          <w:numId w:val="5"/>
        </w:numPr>
        <w:contextualSpacing/>
        <w:jc w:val="both"/>
        <w:rPr>
          <w:szCs w:val="24"/>
        </w:rPr>
      </w:pPr>
      <w:r w:rsidRPr="00A877E0">
        <w:rPr>
          <w:b/>
          <w:szCs w:val="24"/>
        </w:rPr>
        <w:t>feet</w:t>
      </w:r>
    </w:p>
    <w:p w14:paraId="67728EE1" w14:textId="77777777" w:rsidR="00A22D52" w:rsidRPr="00D2235F" w:rsidRDefault="00A22D52" w:rsidP="00BF6472">
      <w:pPr>
        <w:numPr>
          <w:ilvl w:val="1"/>
          <w:numId w:val="5"/>
        </w:numPr>
        <w:contextualSpacing/>
        <w:jc w:val="both"/>
        <w:rPr>
          <w:szCs w:val="24"/>
        </w:rPr>
      </w:pPr>
      <w:r w:rsidRPr="00D2235F">
        <w:rPr>
          <w:szCs w:val="24"/>
        </w:rPr>
        <w:t>In poetry, the basic unit of meter is the “foot,” a group of an accented (stressed) syllable and its accompanying unaccented (unstressed) syllables. It is equivalent to the measure in music.</w:t>
      </w:r>
    </w:p>
    <w:p w14:paraId="30E034D7" w14:textId="77777777" w:rsidR="00A22D52" w:rsidRPr="00D2235F" w:rsidRDefault="00A22D52" w:rsidP="00BF6472">
      <w:pPr>
        <w:numPr>
          <w:ilvl w:val="1"/>
          <w:numId w:val="5"/>
        </w:numPr>
        <w:contextualSpacing/>
        <w:jc w:val="both"/>
        <w:rPr>
          <w:szCs w:val="24"/>
        </w:rPr>
      </w:pPr>
      <w:r w:rsidRPr="00D2235F">
        <w:rPr>
          <w:szCs w:val="24"/>
        </w:rPr>
        <w:t>There are six common feet</w:t>
      </w:r>
      <w:r>
        <w:rPr>
          <w:szCs w:val="24"/>
        </w:rPr>
        <w:t>.</w:t>
      </w:r>
      <w:r w:rsidRPr="00D2235F">
        <w:rPr>
          <w:szCs w:val="24"/>
        </w:rPr>
        <w:t xml:space="preserve"> (</w:t>
      </w:r>
      <w:r>
        <w:rPr>
          <w:szCs w:val="24"/>
        </w:rPr>
        <w:t>˘ means unaccented syllable;</w:t>
      </w:r>
      <w:r w:rsidRPr="00D2235F">
        <w:rPr>
          <w:szCs w:val="24"/>
        </w:rPr>
        <w:t xml:space="preserve"> ˉ means accented sylla</w:t>
      </w:r>
      <w:r>
        <w:rPr>
          <w:szCs w:val="24"/>
        </w:rPr>
        <w:t>ble.)</w:t>
      </w:r>
    </w:p>
    <w:p w14:paraId="2457F38C" w14:textId="77777777" w:rsidR="00A22D52" w:rsidRPr="00D2235F" w:rsidRDefault="00A22D52" w:rsidP="00BF6472">
      <w:pPr>
        <w:numPr>
          <w:ilvl w:val="2"/>
          <w:numId w:val="5"/>
        </w:numPr>
        <w:tabs>
          <w:tab w:val="left" w:pos="2160"/>
          <w:tab w:val="left" w:pos="2880"/>
        </w:tabs>
        <w:contextualSpacing/>
        <w:jc w:val="both"/>
        <w:rPr>
          <w:szCs w:val="24"/>
        </w:rPr>
      </w:pPr>
      <w:r w:rsidRPr="00D2235F">
        <w:rPr>
          <w:szCs w:val="24"/>
        </w:rPr>
        <w:t>iamb</w:t>
      </w:r>
      <w:r w:rsidRPr="00D2235F">
        <w:rPr>
          <w:szCs w:val="24"/>
        </w:rPr>
        <w:tab/>
      </w:r>
      <w:r w:rsidRPr="00834894">
        <w:rPr>
          <w:sz w:val="28"/>
          <w:szCs w:val="24"/>
        </w:rPr>
        <w:t>˘ ˉ</w:t>
      </w:r>
      <w:r w:rsidRPr="00D2235F">
        <w:rPr>
          <w:szCs w:val="24"/>
        </w:rPr>
        <w:tab/>
        <w:t>“to go”</w:t>
      </w:r>
      <w:r w:rsidRPr="00D2235F">
        <w:rPr>
          <w:szCs w:val="24"/>
        </w:rPr>
        <w:tab/>
      </w:r>
    </w:p>
    <w:p w14:paraId="5D271AB9" w14:textId="77777777" w:rsidR="00A22D52" w:rsidRPr="00D2235F" w:rsidRDefault="00A22D52" w:rsidP="00BF6472">
      <w:pPr>
        <w:numPr>
          <w:ilvl w:val="2"/>
          <w:numId w:val="5"/>
        </w:numPr>
        <w:tabs>
          <w:tab w:val="left" w:pos="2160"/>
          <w:tab w:val="left" w:pos="2880"/>
        </w:tabs>
        <w:contextualSpacing/>
        <w:jc w:val="both"/>
        <w:rPr>
          <w:szCs w:val="24"/>
        </w:rPr>
      </w:pPr>
      <w:r w:rsidRPr="00D2235F">
        <w:rPr>
          <w:szCs w:val="24"/>
        </w:rPr>
        <w:t>trochee</w:t>
      </w:r>
      <w:r w:rsidRPr="00D2235F">
        <w:rPr>
          <w:szCs w:val="24"/>
        </w:rPr>
        <w:tab/>
      </w:r>
      <w:r w:rsidRPr="00834894">
        <w:rPr>
          <w:sz w:val="28"/>
          <w:szCs w:val="24"/>
        </w:rPr>
        <w:t>ˉ ˘</w:t>
      </w:r>
      <w:r w:rsidRPr="00D2235F">
        <w:rPr>
          <w:szCs w:val="24"/>
        </w:rPr>
        <w:tab/>
        <w:t>“super”</w:t>
      </w:r>
    </w:p>
    <w:p w14:paraId="40391561" w14:textId="77777777" w:rsidR="00A22D52" w:rsidRPr="00D2235F" w:rsidRDefault="00A22D52" w:rsidP="00BF6472">
      <w:pPr>
        <w:numPr>
          <w:ilvl w:val="2"/>
          <w:numId w:val="5"/>
        </w:numPr>
        <w:tabs>
          <w:tab w:val="left" w:pos="2160"/>
          <w:tab w:val="left" w:pos="2880"/>
        </w:tabs>
        <w:contextualSpacing/>
        <w:jc w:val="both"/>
        <w:rPr>
          <w:szCs w:val="24"/>
        </w:rPr>
      </w:pPr>
      <w:r w:rsidRPr="00D2235F">
        <w:rPr>
          <w:szCs w:val="24"/>
        </w:rPr>
        <w:t>dactyl</w:t>
      </w:r>
      <w:r w:rsidRPr="00D2235F">
        <w:rPr>
          <w:szCs w:val="24"/>
        </w:rPr>
        <w:tab/>
      </w:r>
      <w:r w:rsidRPr="00834894">
        <w:rPr>
          <w:sz w:val="28"/>
          <w:szCs w:val="24"/>
        </w:rPr>
        <w:t>ˉ ˉ ˘</w:t>
      </w:r>
      <w:r w:rsidRPr="00D2235F">
        <w:rPr>
          <w:szCs w:val="24"/>
        </w:rPr>
        <w:tab/>
        <w:t>“black bookcase”</w:t>
      </w:r>
    </w:p>
    <w:p w14:paraId="68F612D6" w14:textId="77777777" w:rsidR="00A22D52" w:rsidRPr="00D2235F" w:rsidRDefault="00A22D52" w:rsidP="00BF6472">
      <w:pPr>
        <w:numPr>
          <w:ilvl w:val="2"/>
          <w:numId w:val="5"/>
        </w:numPr>
        <w:tabs>
          <w:tab w:val="left" w:pos="2160"/>
          <w:tab w:val="left" w:pos="2880"/>
        </w:tabs>
        <w:contextualSpacing/>
        <w:jc w:val="both"/>
        <w:rPr>
          <w:szCs w:val="24"/>
        </w:rPr>
      </w:pPr>
      <w:r w:rsidRPr="00D2235F">
        <w:rPr>
          <w:szCs w:val="24"/>
        </w:rPr>
        <w:t>anapaest</w:t>
      </w:r>
      <w:r w:rsidRPr="00D2235F">
        <w:rPr>
          <w:szCs w:val="24"/>
        </w:rPr>
        <w:tab/>
      </w:r>
      <w:r w:rsidRPr="00834894">
        <w:rPr>
          <w:sz w:val="28"/>
          <w:szCs w:val="24"/>
        </w:rPr>
        <w:t>˘ ˘ ˉ</w:t>
      </w:r>
      <w:r w:rsidRPr="00D2235F">
        <w:rPr>
          <w:szCs w:val="24"/>
        </w:rPr>
        <w:tab/>
        <w:t>“to the store”</w:t>
      </w:r>
    </w:p>
    <w:p w14:paraId="433D8B76" w14:textId="77777777" w:rsidR="00A22D52" w:rsidRPr="00D2235F" w:rsidRDefault="00A22D52" w:rsidP="00BF6472">
      <w:pPr>
        <w:numPr>
          <w:ilvl w:val="2"/>
          <w:numId w:val="5"/>
        </w:numPr>
        <w:tabs>
          <w:tab w:val="left" w:pos="2160"/>
          <w:tab w:val="left" w:pos="2880"/>
        </w:tabs>
        <w:contextualSpacing/>
        <w:jc w:val="both"/>
        <w:rPr>
          <w:szCs w:val="24"/>
        </w:rPr>
      </w:pPr>
      <w:r w:rsidRPr="00D2235F">
        <w:rPr>
          <w:szCs w:val="24"/>
        </w:rPr>
        <w:t>pyrric</w:t>
      </w:r>
      <w:r w:rsidRPr="00D2235F">
        <w:rPr>
          <w:szCs w:val="24"/>
        </w:rPr>
        <w:tab/>
      </w:r>
      <w:r w:rsidRPr="00834894">
        <w:rPr>
          <w:sz w:val="28"/>
          <w:szCs w:val="24"/>
        </w:rPr>
        <w:t>˘ ˘</w:t>
      </w:r>
      <w:r w:rsidRPr="00D2235F">
        <w:rPr>
          <w:szCs w:val="24"/>
        </w:rPr>
        <w:tab/>
        <w:t>“to the”</w:t>
      </w:r>
    </w:p>
    <w:p w14:paraId="2B1C010A" w14:textId="77777777" w:rsidR="00A22D52" w:rsidRPr="00D2235F" w:rsidRDefault="00A22D52" w:rsidP="00BF6472">
      <w:pPr>
        <w:numPr>
          <w:ilvl w:val="2"/>
          <w:numId w:val="5"/>
        </w:numPr>
        <w:tabs>
          <w:tab w:val="left" w:pos="2160"/>
          <w:tab w:val="left" w:pos="2880"/>
        </w:tabs>
        <w:contextualSpacing/>
        <w:jc w:val="both"/>
        <w:rPr>
          <w:szCs w:val="24"/>
        </w:rPr>
      </w:pPr>
      <w:r w:rsidRPr="00D2235F">
        <w:rPr>
          <w:szCs w:val="24"/>
        </w:rPr>
        <w:t>spondee</w:t>
      </w:r>
      <w:r w:rsidRPr="00D2235F">
        <w:rPr>
          <w:szCs w:val="24"/>
        </w:rPr>
        <w:tab/>
      </w:r>
      <w:r w:rsidRPr="00834894">
        <w:rPr>
          <w:sz w:val="28"/>
          <w:szCs w:val="24"/>
        </w:rPr>
        <w:t>ˉ ˉ</w:t>
      </w:r>
      <w:r w:rsidRPr="00D2235F">
        <w:rPr>
          <w:szCs w:val="24"/>
        </w:rPr>
        <w:tab/>
        <w:t>“broad waves”</w:t>
      </w:r>
    </w:p>
    <w:p w14:paraId="6C60A7EF" w14:textId="77777777" w:rsidR="00A22D52" w:rsidRDefault="00A22D52" w:rsidP="00A22D52">
      <w:pPr>
        <w:contextualSpacing/>
        <w:jc w:val="both"/>
        <w:rPr>
          <w:szCs w:val="24"/>
        </w:rPr>
      </w:pPr>
    </w:p>
    <w:p w14:paraId="53176AB8" w14:textId="77777777" w:rsidR="00A22D52" w:rsidRPr="00D2235F" w:rsidRDefault="00A22D52" w:rsidP="00BF6472">
      <w:pPr>
        <w:numPr>
          <w:ilvl w:val="0"/>
          <w:numId w:val="5"/>
        </w:numPr>
        <w:contextualSpacing/>
        <w:jc w:val="both"/>
        <w:rPr>
          <w:szCs w:val="24"/>
        </w:rPr>
      </w:pPr>
      <w:r w:rsidRPr="00A877E0">
        <w:rPr>
          <w:b/>
          <w:szCs w:val="24"/>
        </w:rPr>
        <w:t>lines</w:t>
      </w:r>
    </w:p>
    <w:p w14:paraId="4465E817" w14:textId="77777777" w:rsidR="00A22D52" w:rsidRPr="00D2235F" w:rsidRDefault="00A22D52" w:rsidP="00BF6472">
      <w:pPr>
        <w:numPr>
          <w:ilvl w:val="1"/>
          <w:numId w:val="5"/>
        </w:numPr>
        <w:contextualSpacing/>
        <w:jc w:val="both"/>
        <w:rPr>
          <w:szCs w:val="24"/>
        </w:rPr>
      </w:pPr>
      <w:r w:rsidRPr="00D2235F">
        <w:rPr>
          <w:szCs w:val="24"/>
        </w:rPr>
        <w:t>Lines are made up of feet; they are equivalent to the bar in music.</w:t>
      </w:r>
    </w:p>
    <w:p w14:paraId="14858CA1" w14:textId="77777777" w:rsidR="00A22D52" w:rsidRPr="00D2235F" w:rsidRDefault="00A22D52" w:rsidP="00BF6472">
      <w:pPr>
        <w:numPr>
          <w:ilvl w:val="1"/>
          <w:numId w:val="5"/>
        </w:numPr>
        <w:contextualSpacing/>
        <w:jc w:val="both"/>
        <w:rPr>
          <w:szCs w:val="24"/>
        </w:rPr>
      </w:pPr>
      <w:r w:rsidRPr="00D2235F">
        <w:rPr>
          <w:szCs w:val="24"/>
        </w:rPr>
        <w:t>The names of lines are based on the number of feet they have:</w:t>
      </w:r>
    </w:p>
    <w:p w14:paraId="6270C0E5" w14:textId="77777777" w:rsidR="00A22D52" w:rsidRPr="00D2235F" w:rsidRDefault="00A22D52" w:rsidP="00BF6472">
      <w:pPr>
        <w:numPr>
          <w:ilvl w:val="2"/>
          <w:numId w:val="5"/>
        </w:numPr>
        <w:tabs>
          <w:tab w:val="left" w:pos="2880"/>
        </w:tabs>
        <w:contextualSpacing/>
        <w:jc w:val="both"/>
        <w:rPr>
          <w:szCs w:val="24"/>
        </w:rPr>
      </w:pPr>
      <w:r w:rsidRPr="00D2235F">
        <w:rPr>
          <w:szCs w:val="24"/>
        </w:rPr>
        <w:t>dimeter</w:t>
      </w:r>
      <w:r w:rsidRPr="00D2235F">
        <w:rPr>
          <w:szCs w:val="24"/>
        </w:rPr>
        <w:tab/>
        <w:t>two feet per line</w:t>
      </w:r>
    </w:p>
    <w:p w14:paraId="1AA50B2D" w14:textId="77777777" w:rsidR="00A22D52" w:rsidRPr="00D2235F" w:rsidRDefault="00A22D52" w:rsidP="00BF6472">
      <w:pPr>
        <w:numPr>
          <w:ilvl w:val="2"/>
          <w:numId w:val="5"/>
        </w:numPr>
        <w:tabs>
          <w:tab w:val="left" w:pos="2880"/>
        </w:tabs>
        <w:contextualSpacing/>
        <w:jc w:val="both"/>
        <w:rPr>
          <w:szCs w:val="24"/>
        </w:rPr>
      </w:pPr>
      <w:r w:rsidRPr="00D2235F">
        <w:rPr>
          <w:szCs w:val="24"/>
        </w:rPr>
        <w:t>trimeter</w:t>
      </w:r>
      <w:r w:rsidRPr="00D2235F">
        <w:rPr>
          <w:szCs w:val="24"/>
        </w:rPr>
        <w:tab/>
        <w:t>three feet per line</w:t>
      </w:r>
    </w:p>
    <w:p w14:paraId="48AA8C19" w14:textId="77777777" w:rsidR="00A22D52" w:rsidRPr="00D2235F" w:rsidRDefault="00A22D52" w:rsidP="00BF6472">
      <w:pPr>
        <w:numPr>
          <w:ilvl w:val="2"/>
          <w:numId w:val="5"/>
        </w:numPr>
        <w:tabs>
          <w:tab w:val="left" w:pos="2880"/>
        </w:tabs>
        <w:contextualSpacing/>
        <w:jc w:val="both"/>
        <w:rPr>
          <w:szCs w:val="24"/>
        </w:rPr>
      </w:pPr>
      <w:r w:rsidRPr="00D2235F">
        <w:rPr>
          <w:szCs w:val="24"/>
        </w:rPr>
        <w:t>tetrameter</w:t>
      </w:r>
      <w:r w:rsidRPr="00D2235F">
        <w:rPr>
          <w:szCs w:val="24"/>
        </w:rPr>
        <w:tab/>
        <w:t>four feet per line</w:t>
      </w:r>
    </w:p>
    <w:p w14:paraId="51CD7140" w14:textId="77777777" w:rsidR="00A22D52" w:rsidRPr="00D2235F" w:rsidRDefault="00A22D52" w:rsidP="00BF6472">
      <w:pPr>
        <w:numPr>
          <w:ilvl w:val="2"/>
          <w:numId w:val="5"/>
        </w:numPr>
        <w:tabs>
          <w:tab w:val="left" w:pos="2880"/>
        </w:tabs>
        <w:contextualSpacing/>
        <w:jc w:val="both"/>
        <w:rPr>
          <w:szCs w:val="24"/>
        </w:rPr>
      </w:pPr>
      <w:r w:rsidRPr="00D2235F">
        <w:rPr>
          <w:szCs w:val="24"/>
        </w:rPr>
        <w:t>pentameter</w:t>
      </w:r>
      <w:r w:rsidRPr="00D2235F">
        <w:rPr>
          <w:szCs w:val="24"/>
        </w:rPr>
        <w:tab/>
        <w:t>five feet per line</w:t>
      </w:r>
    </w:p>
    <w:p w14:paraId="517E79BE" w14:textId="77777777" w:rsidR="00A22D52" w:rsidRPr="00D2235F" w:rsidRDefault="00A22D52" w:rsidP="00BF6472">
      <w:pPr>
        <w:numPr>
          <w:ilvl w:val="2"/>
          <w:numId w:val="5"/>
        </w:numPr>
        <w:tabs>
          <w:tab w:val="left" w:pos="2880"/>
        </w:tabs>
        <w:contextualSpacing/>
        <w:jc w:val="both"/>
        <w:rPr>
          <w:szCs w:val="24"/>
        </w:rPr>
      </w:pPr>
      <w:r w:rsidRPr="00D2235F">
        <w:rPr>
          <w:szCs w:val="24"/>
        </w:rPr>
        <w:t>hexameter</w:t>
      </w:r>
      <w:r w:rsidRPr="00D2235F">
        <w:rPr>
          <w:szCs w:val="24"/>
        </w:rPr>
        <w:tab/>
        <w:t>six feet per line</w:t>
      </w:r>
    </w:p>
    <w:p w14:paraId="7C115186" w14:textId="77777777" w:rsidR="00A22D52" w:rsidRPr="00D2235F" w:rsidRDefault="00A22D52" w:rsidP="00A22D52">
      <w:pPr>
        <w:ind w:left="1122"/>
        <w:contextualSpacing/>
        <w:jc w:val="both"/>
        <w:rPr>
          <w:szCs w:val="24"/>
        </w:rPr>
      </w:pPr>
      <w:r w:rsidRPr="00D2235F">
        <w:rPr>
          <w:szCs w:val="24"/>
        </w:rPr>
        <w:t xml:space="preserve">(Lines longer than these, such as septameter or octameter, tend to be broken </w:t>
      </w:r>
      <w:r>
        <w:rPr>
          <w:szCs w:val="24"/>
        </w:rPr>
        <w:t xml:space="preserve">down </w:t>
      </w:r>
      <w:r w:rsidRPr="00D2235F">
        <w:rPr>
          <w:szCs w:val="24"/>
        </w:rPr>
        <w:t>by the mind into shorter lines—septameter</w:t>
      </w:r>
      <w:r>
        <w:rPr>
          <w:szCs w:val="24"/>
        </w:rPr>
        <w:t>, for example,</w:t>
      </w:r>
      <w:r w:rsidRPr="00D2235F">
        <w:rPr>
          <w:szCs w:val="24"/>
        </w:rPr>
        <w:t xml:space="preserve"> tends to be read </w:t>
      </w:r>
      <w:r>
        <w:rPr>
          <w:szCs w:val="24"/>
        </w:rPr>
        <w:t xml:space="preserve">or heard </w:t>
      </w:r>
      <w:r w:rsidRPr="00D2235F">
        <w:rPr>
          <w:szCs w:val="24"/>
        </w:rPr>
        <w:t>as a tetrameter line plus a trimeter line).</w:t>
      </w:r>
    </w:p>
    <w:p w14:paraId="3F718A46" w14:textId="5E93E52A" w:rsidR="00A22D52" w:rsidRPr="00D2235F" w:rsidRDefault="00A22D52" w:rsidP="00BF6472">
      <w:pPr>
        <w:numPr>
          <w:ilvl w:val="1"/>
          <w:numId w:val="5"/>
        </w:numPr>
        <w:contextualSpacing/>
        <w:jc w:val="both"/>
        <w:rPr>
          <w:szCs w:val="24"/>
        </w:rPr>
      </w:pPr>
      <w:r w:rsidRPr="00D2235F">
        <w:rPr>
          <w:szCs w:val="24"/>
        </w:rPr>
        <w:lastRenderedPageBreak/>
        <w:t>One can designate a poem’s meter by combi</w:t>
      </w:r>
      <w:r>
        <w:rPr>
          <w:szCs w:val="24"/>
        </w:rPr>
        <w:t>ning foot names with line names</w:t>
      </w:r>
      <w:r w:rsidR="00EC002E" w:rsidRPr="00EC002E">
        <w:rPr>
          <w:bCs/>
          <w:szCs w:val="24"/>
        </w:rPr>
        <w:t xml:space="preserve">: </w:t>
      </w:r>
      <w:r w:rsidRPr="00D2235F">
        <w:rPr>
          <w:szCs w:val="24"/>
        </w:rPr>
        <w:t>“iambic pentameter” means lines with five feet that tend to be iambs; “dactyl</w:t>
      </w:r>
      <w:r w:rsidRPr="00D2235F">
        <w:rPr>
          <w:vanish/>
          <w:szCs w:val="24"/>
        </w:rPr>
        <w:t>#</w:t>
      </w:r>
      <w:r w:rsidRPr="00D2235F">
        <w:rPr>
          <w:szCs w:val="24"/>
        </w:rPr>
        <w:t xml:space="preserve">lic tetrameter” means lines </w:t>
      </w:r>
      <w:r>
        <w:rPr>
          <w:szCs w:val="24"/>
        </w:rPr>
        <w:t xml:space="preserve">with </w:t>
      </w:r>
      <w:r w:rsidRPr="00D2235F">
        <w:rPr>
          <w:szCs w:val="24"/>
        </w:rPr>
        <w:t>four feet that tend to be dactyls.</w:t>
      </w:r>
    </w:p>
    <w:p w14:paraId="01D27E5E" w14:textId="77777777" w:rsidR="00A22D52" w:rsidRDefault="00A22D52" w:rsidP="00A22D52">
      <w:pPr>
        <w:contextualSpacing/>
        <w:jc w:val="both"/>
        <w:rPr>
          <w:szCs w:val="24"/>
        </w:rPr>
      </w:pPr>
    </w:p>
    <w:p w14:paraId="034694F3" w14:textId="77777777" w:rsidR="00A22D52" w:rsidRPr="00D2235F" w:rsidRDefault="00A22D52" w:rsidP="00BF6472">
      <w:pPr>
        <w:numPr>
          <w:ilvl w:val="0"/>
          <w:numId w:val="5"/>
        </w:numPr>
        <w:contextualSpacing/>
        <w:jc w:val="both"/>
        <w:rPr>
          <w:szCs w:val="24"/>
        </w:rPr>
      </w:pPr>
      <w:r w:rsidRPr="00A877E0">
        <w:rPr>
          <w:b/>
          <w:szCs w:val="24"/>
        </w:rPr>
        <w:t>tricola</w:t>
      </w:r>
    </w:p>
    <w:p w14:paraId="45CCD59E" w14:textId="1795B908" w:rsidR="00A22D52" w:rsidRPr="00D2235F" w:rsidRDefault="00A22D52" w:rsidP="00BF6472">
      <w:pPr>
        <w:numPr>
          <w:ilvl w:val="1"/>
          <w:numId w:val="5"/>
        </w:numPr>
        <w:contextualSpacing/>
        <w:jc w:val="both"/>
        <w:rPr>
          <w:szCs w:val="24"/>
        </w:rPr>
      </w:pPr>
      <w:r>
        <w:rPr>
          <w:szCs w:val="24"/>
        </w:rPr>
        <w:t>A fairly common device in Hebrew poetry is the tricola, a set of three lines rather than the usual couplet</w:t>
      </w:r>
      <w:r w:rsidR="00EC002E" w:rsidRPr="00EC002E">
        <w:rPr>
          <w:bCs/>
          <w:szCs w:val="24"/>
        </w:rPr>
        <w:t xml:space="preserve">: </w:t>
      </w:r>
      <w:r w:rsidRPr="00D2235F">
        <w:rPr>
          <w:szCs w:val="24"/>
        </w:rPr>
        <w:t>“three similar phrases occur one after the other.” (Gillingham 27)</w:t>
      </w:r>
    </w:p>
    <w:p w14:paraId="5E2BE6BC" w14:textId="77777777" w:rsidR="00A22D52" w:rsidRPr="00F45087" w:rsidRDefault="00A22D52" w:rsidP="00BF6472">
      <w:pPr>
        <w:numPr>
          <w:ilvl w:val="1"/>
          <w:numId w:val="5"/>
        </w:numPr>
        <w:contextualSpacing/>
        <w:jc w:val="both"/>
        <w:rPr>
          <w:szCs w:val="24"/>
        </w:rPr>
      </w:pPr>
      <w:r w:rsidRPr="00D2235F">
        <w:rPr>
          <w:szCs w:val="24"/>
        </w:rPr>
        <w:t>Tricola</w:t>
      </w:r>
      <w:r>
        <w:rPr>
          <w:szCs w:val="24"/>
        </w:rPr>
        <w:t>s</w:t>
      </w:r>
      <w:r w:rsidRPr="00D2235F">
        <w:rPr>
          <w:szCs w:val="24"/>
        </w:rPr>
        <w:t xml:space="preserve"> “create a dramatic emphasis . . .” (Gillingham 192)</w:t>
      </w:r>
      <w:r>
        <w:rPr>
          <w:szCs w:val="24"/>
        </w:rPr>
        <w:t xml:space="preserve"> </w:t>
      </w:r>
      <w:r w:rsidRPr="00F45087">
        <w:rPr>
          <w:szCs w:val="24"/>
        </w:rPr>
        <w:t xml:space="preserve">Ps 27:14, “Wait for the </w:t>
      </w:r>
      <w:r w:rsidRPr="00F45087">
        <w:rPr>
          <w:smallCaps/>
          <w:szCs w:val="24"/>
        </w:rPr>
        <w:t>Lord</w:t>
      </w:r>
      <w:r w:rsidRPr="00F45087">
        <w:rPr>
          <w:szCs w:val="24"/>
        </w:rPr>
        <w:t xml:space="preserve">; | be strong, and let your heart take courage; | wait for the </w:t>
      </w:r>
      <w:r w:rsidRPr="00F45087">
        <w:rPr>
          <w:smallCaps/>
          <w:szCs w:val="24"/>
        </w:rPr>
        <w:t>Lord</w:t>
      </w:r>
      <w:r w:rsidRPr="00F45087">
        <w:rPr>
          <w:szCs w:val="24"/>
        </w:rPr>
        <w:t>!” (Gillingham 27)</w:t>
      </w:r>
    </w:p>
    <w:p w14:paraId="553F9269" w14:textId="77777777" w:rsidR="00A22D52" w:rsidRPr="00A11FF3" w:rsidRDefault="00A22D52" w:rsidP="00A22D52">
      <w:pPr>
        <w:contextualSpacing/>
        <w:jc w:val="both"/>
        <w:rPr>
          <w:szCs w:val="24"/>
        </w:rPr>
      </w:pPr>
    </w:p>
    <w:p w14:paraId="02E0B75D" w14:textId="77777777" w:rsidR="00A22D52" w:rsidRPr="00A11FF3" w:rsidRDefault="00A22D52" w:rsidP="00BF6472">
      <w:pPr>
        <w:numPr>
          <w:ilvl w:val="0"/>
          <w:numId w:val="5"/>
        </w:numPr>
        <w:contextualSpacing/>
        <w:jc w:val="both"/>
        <w:rPr>
          <w:szCs w:val="24"/>
        </w:rPr>
      </w:pPr>
      <w:r w:rsidRPr="00A11FF3">
        <w:rPr>
          <w:b/>
          <w:szCs w:val="24"/>
        </w:rPr>
        <w:t>stanzas and strophes</w:t>
      </w:r>
    </w:p>
    <w:p w14:paraId="01E72FE0" w14:textId="77777777" w:rsidR="00A22D52" w:rsidRPr="00A11FF3" w:rsidRDefault="00A22D52" w:rsidP="00BF6472">
      <w:pPr>
        <w:numPr>
          <w:ilvl w:val="1"/>
          <w:numId w:val="5"/>
        </w:numPr>
        <w:contextualSpacing/>
        <w:jc w:val="both"/>
        <w:rPr>
          <w:szCs w:val="24"/>
        </w:rPr>
      </w:pPr>
      <w:r w:rsidRPr="00A11FF3">
        <w:rPr>
          <w:szCs w:val="24"/>
        </w:rPr>
        <w:t>“. . . two, three, or four line-forms [</w:t>
      </w:r>
      <w:r>
        <w:rPr>
          <w:szCs w:val="24"/>
        </w:rPr>
        <w:t>combine to form</w:t>
      </w:r>
      <w:r w:rsidRPr="00A11FF3">
        <w:rPr>
          <w:szCs w:val="24"/>
        </w:rPr>
        <w:t>] stanzas . . .” (Gillingham 195)</w:t>
      </w:r>
    </w:p>
    <w:p w14:paraId="1D2443A0" w14:textId="77777777" w:rsidR="00A22D52" w:rsidRPr="00A11FF3" w:rsidRDefault="00A22D52" w:rsidP="00BF6472">
      <w:pPr>
        <w:numPr>
          <w:ilvl w:val="1"/>
          <w:numId w:val="5"/>
        </w:numPr>
        <w:contextualSpacing/>
        <w:jc w:val="both"/>
        <w:rPr>
          <w:szCs w:val="24"/>
        </w:rPr>
      </w:pPr>
      <w:r w:rsidRPr="00A11FF3">
        <w:rPr>
          <w:szCs w:val="24"/>
        </w:rPr>
        <w:t xml:space="preserve">Groups of stanzas </w:t>
      </w:r>
      <w:r>
        <w:rPr>
          <w:szCs w:val="24"/>
        </w:rPr>
        <w:t xml:space="preserve">form </w:t>
      </w:r>
      <w:r w:rsidRPr="00A11FF3">
        <w:rPr>
          <w:szCs w:val="24"/>
        </w:rPr>
        <w:t>strophes. (Gillingham 195)</w:t>
      </w:r>
    </w:p>
    <w:p w14:paraId="134311C9" w14:textId="77777777" w:rsidR="00A22D52" w:rsidRPr="00A11FF3" w:rsidRDefault="00A22D52" w:rsidP="00BF6472">
      <w:pPr>
        <w:numPr>
          <w:ilvl w:val="1"/>
          <w:numId w:val="5"/>
        </w:numPr>
        <w:contextualSpacing/>
        <w:jc w:val="both"/>
        <w:rPr>
          <w:szCs w:val="24"/>
        </w:rPr>
      </w:pPr>
      <w:r w:rsidRPr="00A11FF3">
        <w:rPr>
          <w:szCs w:val="24"/>
        </w:rPr>
        <w:t>“Only very rarely is there clear evidence of [stanzas</w:t>
      </w:r>
      <w:r>
        <w:rPr>
          <w:szCs w:val="24"/>
        </w:rPr>
        <w:t xml:space="preserve"> or strophes</w:t>
      </w:r>
      <w:r w:rsidRPr="00A11FF3">
        <w:rPr>
          <w:szCs w:val="24"/>
        </w:rPr>
        <w:t>], and these are usually created by the use of refrains (e. g. Pss. 42-3, 57) or by the use of an alphabetic/acrostic device (as in parts of Lamentations) rather than by the build-up of regular metrical units [because consistent meter rarely extends] clearly throughout the whole of a poem.” (Gillingham 63-64)</w:t>
      </w:r>
    </w:p>
    <w:p w14:paraId="0F0E14DA" w14:textId="77777777" w:rsidR="00A22D52" w:rsidRPr="00A11FF3" w:rsidRDefault="00A22D52" w:rsidP="00A22D52">
      <w:pPr>
        <w:contextualSpacing/>
        <w:rPr>
          <w:szCs w:val="24"/>
        </w:rPr>
      </w:pPr>
    </w:p>
    <w:p w14:paraId="2A42B7F4" w14:textId="77777777" w:rsidR="00A22D52" w:rsidRPr="00A11FF3" w:rsidRDefault="00A22D52" w:rsidP="00BF6472">
      <w:pPr>
        <w:numPr>
          <w:ilvl w:val="0"/>
          <w:numId w:val="5"/>
        </w:numPr>
        <w:contextualSpacing/>
        <w:jc w:val="both"/>
        <w:rPr>
          <w:szCs w:val="24"/>
        </w:rPr>
      </w:pPr>
      <w:r w:rsidRPr="00A11FF3">
        <w:rPr>
          <w:b/>
          <w:szCs w:val="24"/>
        </w:rPr>
        <w:t>refrains</w:t>
      </w:r>
    </w:p>
    <w:p w14:paraId="5C97CD6D" w14:textId="141ED3E6" w:rsidR="00A22D52" w:rsidRPr="00A11FF3" w:rsidRDefault="00A22D52" w:rsidP="00BF6472">
      <w:pPr>
        <w:numPr>
          <w:ilvl w:val="1"/>
          <w:numId w:val="5"/>
        </w:numPr>
        <w:contextualSpacing/>
        <w:jc w:val="both"/>
        <w:rPr>
          <w:szCs w:val="24"/>
        </w:rPr>
      </w:pPr>
      <w:r w:rsidRPr="00A11FF3">
        <w:rPr>
          <w:szCs w:val="24"/>
        </w:rPr>
        <w:t>Psalms with refrains are</w:t>
      </w:r>
      <w:r w:rsidR="00EC002E" w:rsidRPr="00EC002E">
        <w:rPr>
          <w:bCs/>
          <w:szCs w:val="24"/>
        </w:rPr>
        <w:t xml:space="preserve">: </w:t>
      </w:r>
      <w:r w:rsidRPr="00A11FF3">
        <w:rPr>
          <w:szCs w:val="24"/>
        </w:rPr>
        <w:t>8, 39, 42, 43, 46, 49, 56, 57, 59, 67, 80, 99, 118, 136. (Gillingh</w:t>
      </w:r>
      <w:r>
        <w:rPr>
          <w:szCs w:val="24"/>
        </w:rPr>
        <w:t>am 195-</w:t>
      </w:r>
      <w:r w:rsidRPr="00A11FF3">
        <w:rPr>
          <w:szCs w:val="24"/>
        </w:rPr>
        <w:t>96)</w:t>
      </w:r>
    </w:p>
    <w:p w14:paraId="46B0BADE" w14:textId="77777777" w:rsidR="00A22D52" w:rsidRPr="00A11FF3" w:rsidRDefault="00A22D52" w:rsidP="00BF6472">
      <w:pPr>
        <w:numPr>
          <w:ilvl w:val="1"/>
          <w:numId w:val="5"/>
        </w:numPr>
        <w:contextualSpacing/>
        <w:jc w:val="both"/>
        <w:rPr>
          <w:szCs w:val="24"/>
        </w:rPr>
      </w:pPr>
      <w:r w:rsidRPr="00A11FF3">
        <w:rPr>
          <w:szCs w:val="24"/>
        </w:rPr>
        <w:t>“The refrains give each of these psalms a more ordered structure, not only by way of division into stanzas but also through the repetition of sound.” (Gillingham 196)</w:t>
      </w:r>
    </w:p>
    <w:p w14:paraId="04FDC28D" w14:textId="77777777" w:rsidR="00A22D52" w:rsidRPr="00A11FF3" w:rsidRDefault="00A22D52" w:rsidP="00BF6472">
      <w:pPr>
        <w:numPr>
          <w:ilvl w:val="1"/>
          <w:numId w:val="5"/>
        </w:numPr>
        <w:contextualSpacing/>
        <w:jc w:val="both"/>
        <w:rPr>
          <w:szCs w:val="24"/>
        </w:rPr>
      </w:pPr>
      <w:r w:rsidRPr="00A11FF3">
        <w:rPr>
          <w:szCs w:val="24"/>
        </w:rPr>
        <w:t xml:space="preserve">Refrains </w:t>
      </w:r>
      <w:r>
        <w:rPr>
          <w:szCs w:val="24"/>
        </w:rPr>
        <w:t xml:space="preserve">usually occur </w:t>
      </w:r>
      <w:r w:rsidRPr="00A11FF3">
        <w:rPr>
          <w:szCs w:val="24"/>
        </w:rPr>
        <w:t>at the ends of stanzas</w:t>
      </w:r>
      <w:r>
        <w:rPr>
          <w:szCs w:val="24"/>
        </w:rPr>
        <w:t>.</w:t>
      </w:r>
      <w:r w:rsidRPr="00A11FF3">
        <w:rPr>
          <w:szCs w:val="24"/>
        </w:rPr>
        <w:t xml:space="preserve"> (Gillingham 26)</w:t>
      </w:r>
    </w:p>
    <w:p w14:paraId="161D3DEB" w14:textId="77777777" w:rsidR="00A22D52" w:rsidRPr="00A11FF3" w:rsidRDefault="00A22D52" w:rsidP="00BF6472">
      <w:pPr>
        <w:numPr>
          <w:ilvl w:val="2"/>
          <w:numId w:val="5"/>
        </w:numPr>
        <w:contextualSpacing/>
        <w:jc w:val="both"/>
        <w:rPr>
          <w:szCs w:val="24"/>
        </w:rPr>
      </w:pPr>
      <w:r>
        <w:rPr>
          <w:szCs w:val="24"/>
        </w:rPr>
        <w:t>Pss 42:5</w:t>
      </w:r>
      <w:r w:rsidRPr="00A11FF3">
        <w:rPr>
          <w:szCs w:val="24"/>
        </w:rPr>
        <w:t xml:space="preserve">, </w:t>
      </w:r>
      <w:r>
        <w:rPr>
          <w:szCs w:val="24"/>
        </w:rPr>
        <w:t>42:</w:t>
      </w:r>
      <w:r w:rsidRPr="00A11FF3">
        <w:rPr>
          <w:szCs w:val="24"/>
        </w:rPr>
        <w:t>11</w:t>
      </w:r>
      <w:r>
        <w:rPr>
          <w:szCs w:val="24"/>
        </w:rPr>
        <w:t>,</w:t>
      </w:r>
      <w:r w:rsidRPr="00A11FF3">
        <w:rPr>
          <w:szCs w:val="24"/>
        </w:rPr>
        <w:t xml:space="preserve"> and 43:5 are a refrain that “brings together the two psalms as one whole poem.” (Gillingham 26) All three verses read, “Why are you cast down, O my soul, and why are you disquieted within me? Hope in God; for I shall again praise him, my help and my God.”</w:t>
      </w:r>
    </w:p>
    <w:p w14:paraId="7ADD17AA" w14:textId="77777777" w:rsidR="00A22D52" w:rsidRPr="00A11FF3" w:rsidRDefault="00A22D52" w:rsidP="00BF6472">
      <w:pPr>
        <w:numPr>
          <w:ilvl w:val="1"/>
          <w:numId w:val="5"/>
        </w:numPr>
        <w:contextualSpacing/>
        <w:jc w:val="both"/>
        <w:rPr>
          <w:szCs w:val="24"/>
        </w:rPr>
      </w:pPr>
      <w:r>
        <w:rPr>
          <w:szCs w:val="24"/>
        </w:rPr>
        <w:t>But r</w:t>
      </w:r>
      <w:r w:rsidRPr="00A11FF3">
        <w:rPr>
          <w:szCs w:val="24"/>
        </w:rPr>
        <w:t>efrains can move beyond stanzas to create strophes. (Gillingham 195)</w:t>
      </w:r>
    </w:p>
    <w:p w14:paraId="0EE1D6E9" w14:textId="77777777" w:rsidR="00A22D52" w:rsidRPr="00A11FF3" w:rsidRDefault="00A22D52" w:rsidP="00BF6472">
      <w:pPr>
        <w:numPr>
          <w:ilvl w:val="2"/>
          <w:numId w:val="5"/>
        </w:numPr>
        <w:contextualSpacing/>
        <w:jc w:val="both"/>
        <w:rPr>
          <w:szCs w:val="24"/>
        </w:rPr>
      </w:pPr>
      <w:r w:rsidRPr="00A11FF3">
        <w:rPr>
          <w:szCs w:val="24"/>
        </w:rPr>
        <w:t>The “refrain in Isa. 5:25, 9:12, 17, 21, and 10:4 [“For all this his anger has not turned away, and his hand is stretched out still”] . . . creates a clear poetic unit.” (Gillingham 26)</w:t>
      </w:r>
    </w:p>
    <w:p w14:paraId="08FE6FC1" w14:textId="77777777" w:rsidR="00A22D52" w:rsidRPr="00A11FF3" w:rsidRDefault="00A22D52" w:rsidP="00A22D52">
      <w:pPr>
        <w:widowControl w:val="0"/>
        <w:contextualSpacing/>
        <w:rPr>
          <w:szCs w:val="24"/>
        </w:rPr>
      </w:pPr>
    </w:p>
    <w:p w14:paraId="2412010D" w14:textId="77777777" w:rsidR="00A22D52" w:rsidRPr="00A11FF3" w:rsidRDefault="00A22D52" w:rsidP="00A22D52">
      <w:pPr>
        <w:contextualSpacing/>
        <w:jc w:val="both"/>
        <w:rPr>
          <w:szCs w:val="24"/>
        </w:rPr>
      </w:pPr>
    </w:p>
    <w:p w14:paraId="61BF2391" w14:textId="77777777" w:rsidR="00A22D52" w:rsidRPr="00D2235F" w:rsidRDefault="00A22D52" w:rsidP="00A22D52">
      <w:pPr>
        <w:contextualSpacing/>
        <w:jc w:val="center"/>
        <w:rPr>
          <w:smallCaps/>
          <w:szCs w:val="24"/>
        </w:rPr>
      </w:pPr>
      <w:r>
        <w:rPr>
          <w:smallCaps/>
          <w:szCs w:val="24"/>
        </w:rPr>
        <w:t>Hebrew meter</w:t>
      </w:r>
    </w:p>
    <w:p w14:paraId="7CC45554" w14:textId="77777777" w:rsidR="00A22D52" w:rsidRDefault="00A22D52" w:rsidP="00A22D52">
      <w:pPr>
        <w:contextualSpacing/>
        <w:jc w:val="both"/>
      </w:pPr>
    </w:p>
    <w:p w14:paraId="130A67B0" w14:textId="77777777" w:rsidR="00A22D52" w:rsidRDefault="00A22D52" w:rsidP="00BF6472">
      <w:pPr>
        <w:numPr>
          <w:ilvl w:val="0"/>
          <w:numId w:val="3"/>
        </w:numPr>
        <w:contextualSpacing/>
        <w:jc w:val="both"/>
      </w:pPr>
      <w:r>
        <w:rPr>
          <w:b/>
        </w:rPr>
        <w:t>introduction</w:t>
      </w:r>
    </w:p>
    <w:p w14:paraId="11387B45" w14:textId="77777777" w:rsidR="00A22D52" w:rsidRDefault="00A22D52" w:rsidP="00BF6472">
      <w:pPr>
        <w:numPr>
          <w:ilvl w:val="1"/>
          <w:numId w:val="3"/>
        </w:numPr>
        <w:contextualSpacing/>
        <w:jc w:val="both"/>
      </w:pPr>
      <w:r>
        <w:t>According to Watson (</w:t>
      </w:r>
      <w:r>
        <w:rPr>
          <w:i/>
        </w:rPr>
        <w:t>Classical Hebrew Poetry</w:t>
      </w:r>
      <w:r>
        <w:t xml:space="preserve"> 92), “metrical patterns are never maintained for more than a few verses at a stretch, if even that.” [57] Few psalms “conform to any one clear metrical pattern.” [190] But “we have to account for some regular tonic accent or rhythmic stress in Hebrew poetry in many instances.” [58] (Gillingham 57-58, 190)</w:t>
      </w:r>
    </w:p>
    <w:p w14:paraId="3EDDBF9D" w14:textId="77777777" w:rsidR="00A22D52" w:rsidRDefault="00A22D52" w:rsidP="00BF6472">
      <w:pPr>
        <w:numPr>
          <w:ilvl w:val="1"/>
          <w:numId w:val="3"/>
        </w:numPr>
        <w:contextualSpacing/>
        <w:jc w:val="both"/>
      </w:pPr>
      <w:r>
        <w:lastRenderedPageBreak/>
        <w:t xml:space="preserve">“. . . the fact that the psalmists composed with a concern [197] for the </w:t>
      </w:r>
      <w:r>
        <w:rPr>
          <w:i/>
        </w:rPr>
        <w:t>sound</w:t>
      </w:r>
      <w:r>
        <w:t xml:space="preserve"> of their poems [e.g., alliteration, assonance, rhyme] may well suggest that there may be a greater adherence to metre than we might suppose; our problem is that we do not have all the rules to assess metre, and in addition, where the psalm is corrupt or composite, any discernible metrical pattern has broken down.” (Gillingham 197-98)</w:t>
      </w:r>
    </w:p>
    <w:p w14:paraId="5C0CB0B1" w14:textId="77777777" w:rsidR="00A22D52" w:rsidRDefault="00A22D52" w:rsidP="00BF6472">
      <w:pPr>
        <w:numPr>
          <w:ilvl w:val="1"/>
          <w:numId w:val="3"/>
        </w:numPr>
        <w:contextualSpacing/>
        <w:jc w:val="both"/>
      </w:pPr>
      <w:r>
        <w:t xml:space="preserve"> (Gillingham 58)</w:t>
      </w:r>
    </w:p>
    <w:p w14:paraId="6DE35B27" w14:textId="77777777" w:rsidR="00A22D52" w:rsidRDefault="00A22D52" w:rsidP="00BF6472">
      <w:pPr>
        <w:numPr>
          <w:ilvl w:val="1"/>
          <w:numId w:val="3"/>
        </w:numPr>
        <w:contextualSpacing/>
        <w:jc w:val="both"/>
      </w:pPr>
      <w:r>
        <w:t>“The method I have used here is . . . to seek out line-forms, usually on the basis of some parallelism . . .; second, to determine where syllable-stresses are most likely to fall in each composite word-unit in the Hebrew; third, to count how many of these syllable-stresses are found in one line-form.” (Gillingham 58)</w:t>
      </w:r>
    </w:p>
    <w:p w14:paraId="462CD3BD" w14:textId="77777777" w:rsidR="00A22D52" w:rsidRDefault="00A22D52" w:rsidP="00A22D52">
      <w:pPr>
        <w:contextualSpacing/>
        <w:jc w:val="both"/>
      </w:pPr>
    </w:p>
    <w:p w14:paraId="40C3DB24" w14:textId="77777777" w:rsidR="00A22D52" w:rsidRDefault="00A22D52" w:rsidP="00BF6472">
      <w:pPr>
        <w:numPr>
          <w:ilvl w:val="0"/>
          <w:numId w:val="3"/>
        </w:numPr>
        <w:contextualSpacing/>
        <w:jc w:val="both"/>
      </w:pPr>
      <w:r>
        <w:rPr>
          <w:b/>
        </w:rPr>
        <w:t>Hebrew meters</w:t>
      </w:r>
    </w:p>
    <w:p w14:paraId="34BAD9FB" w14:textId="76878ED5" w:rsidR="00A22D52" w:rsidRDefault="00A22D52" w:rsidP="00BF6472">
      <w:pPr>
        <w:numPr>
          <w:ilvl w:val="1"/>
          <w:numId w:val="3"/>
        </w:numPr>
        <w:contextualSpacing/>
        <w:jc w:val="both"/>
      </w:pPr>
      <w:r>
        <w:t>Parallelism is the major semantic device in Hebrew poetry, and parallelism creates couplets (two-line units). Since Hebrew poetry is primarily couplets, Hebrew meters are designated by two numbers</w:t>
      </w:r>
      <w:r w:rsidR="00EC002E" w:rsidRPr="00EC002E">
        <w:rPr>
          <w:bCs/>
        </w:rPr>
        <w:t xml:space="preserve">: </w:t>
      </w:r>
      <w:r>
        <w:t>the number of beats in the first line and the number of beats in the second line, separated by a colon.</w:t>
      </w:r>
    </w:p>
    <w:p w14:paraId="7F494D38" w14:textId="77777777" w:rsidR="00A22D52" w:rsidRDefault="00A22D52" w:rsidP="00BF6472">
      <w:pPr>
        <w:numPr>
          <w:ilvl w:val="1"/>
          <w:numId w:val="3"/>
        </w:numPr>
        <w:contextualSpacing/>
        <w:jc w:val="both"/>
      </w:pPr>
      <w:r>
        <w:t>3:3</w:t>
      </w:r>
    </w:p>
    <w:p w14:paraId="3A2451C8" w14:textId="3CC5F56D" w:rsidR="00A22D52" w:rsidRDefault="00A22D52" w:rsidP="00BF6472">
      <w:pPr>
        <w:numPr>
          <w:ilvl w:val="2"/>
          <w:numId w:val="3"/>
        </w:numPr>
        <w:contextualSpacing/>
        <w:jc w:val="both"/>
      </w:pPr>
      <w:r>
        <w:t>Ps 117 (the shortest psalm)</w:t>
      </w:r>
      <w:r w:rsidR="00EC002E" w:rsidRPr="00EC002E">
        <w:rPr>
          <w:bCs/>
        </w:rPr>
        <w:t xml:space="preserve">: </w:t>
      </w:r>
      <w:r>
        <w:t>“the [following] English translation is set out so that it follows as closely as possible Hebrew construct-words (often called ‘units’); it is clear that each unit has some sort of primary stress, usually on the ultimate, but often on the penultimate syllable in the unit, as is indicated below:</w:t>
      </w:r>
    </w:p>
    <w:p w14:paraId="1E6249FD" w14:textId="77777777" w:rsidR="00A22D52" w:rsidRDefault="00A22D52" w:rsidP="00A22D52">
      <w:pPr>
        <w:ind w:left="1440"/>
        <w:contextualSpacing/>
        <w:jc w:val="both"/>
      </w:pPr>
      <w:r>
        <w:t xml:space="preserve">     /             /            /</w:t>
      </w:r>
    </w:p>
    <w:p w14:paraId="3BBD2AB4" w14:textId="77777777" w:rsidR="00A22D52" w:rsidRPr="00834894" w:rsidRDefault="00A22D52" w:rsidP="00A22D52">
      <w:pPr>
        <w:pStyle w:val="Heading6"/>
        <w:contextualSpacing/>
      </w:pPr>
      <w:r>
        <w:tab/>
      </w:r>
      <w:r>
        <w:tab/>
      </w:r>
      <w:r w:rsidRPr="00834894">
        <w:t>Praise the-Lord all-nations!</w:t>
      </w:r>
    </w:p>
    <w:p w14:paraId="631C1348" w14:textId="77777777" w:rsidR="00A22D52" w:rsidRDefault="00A22D52" w:rsidP="00A22D52">
      <w:pPr>
        <w:ind w:left="1440"/>
        <w:contextualSpacing/>
        <w:jc w:val="both"/>
        <w:rPr>
          <w:lang w:val="fr-FR"/>
        </w:rPr>
      </w:pPr>
      <w:r>
        <w:t xml:space="preserve">          </w:t>
      </w:r>
      <w:r>
        <w:rPr>
          <w:lang w:val="fr-FR"/>
        </w:rPr>
        <w:t>/              /               /</w:t>
      </w:r>
    </w:p>
    <w:p w14:paraId="471C8D78" w14:textId="77777777" w:rsidR="00A22D52" w:rsidRDefault="00A22D52" w:rsidP="00A22D52">
      <w:pPr>
        <w:ind w:left="1440"/>
        <w:contextualSpacing/>
        <w:jc w:val="both"/>
        <w:rPr>
          <w:lang w:val="fr-FR"/>
        </w:rPr>
      </w:pPr>
      <w:r>
        <w:rPr>
          <w:vanish/>
          <w:lang w:val="fr-FR"/>
        </w:rPr>
        <w:t>??</w:t>
      </w:r>
      <w:r>
        <w:rPr>
          <w:lang w:val="fr-FR"/>
        </w:rPr>
        <w:t>hallu et-’</w:t>
      </w:r>
      <w:r>
        <w:rPr>
          <w:vertAlign w:val="superscript"/>
          <w:lang w:val="fr-FR"/>
        </w:rPr>
        <w:t>a</w:t>
      </w:r>
      <w:r>
        <w:rPr>
          <w:lang w:val="fr-FR"/>
        </w:rPr>
        <w:t>donay kol-goyim</w:t>
      </w:r>
    </w:p>
    <w:p w14:paraId="2D6C060B" w14:textId="77777777" w:rsidR="00A22D52" w:rsidRPr="008C773A" w:rsidRDefault="00A22D52" w:rsidP="00A22D52">
      <w:pPr>
        <w:ind w:left="1440"/>
        <w:contextualSpacing/>
        <w:jc w:val="both"/>
        <w:rPr>
          <w:lang w:val="fr-FR"/>
        </w:rPr>
      </w:pPr>
      <w:r>
        <w:rPr>
          <w:lang w:val="fr-FR"/>
        </w:rPr>
        <w:t xml:space="preserve">       </w:t>
      </w:r>
      <w:r w:rsidRPr="008C773A">
        <w:rPr>
          <w:lang w:val="fr-FR"/>
        </w:rPr>
        <w:t>/     /            /</w:t>
      </w:r>
    </w:p>
    <w:p w14:paraId="2430987C" w14:textId="77777777" w:rsidR="00A22D52" w:rsidRPr="00834894" w:rsidRDefault="00A22D52" w:rsidP="00A22D52">
      <w:pPr>
        <w:pStyle w:val="Heading6"/>
        <w:contextualSpacing/>
      </w:pPr>
      <w:r w:rsidRPr="008C773A">
        <w:rPr>
          <w:lang w:val="fr-FR"/>
        </w:rPr>
        <w:tab/>
      </w:r>
      <w:r w:rsidRPr="008C773A">
        <w:rPr>
          <w:lang w:val="fr-FR"/>
        </w:rPr>
        <w:tab/>
      </w:r>
      <w:r w:rsidRPr="00834894">
        <w:t>Extol-him all-peoples!</w:t>
      </w:r>
    </w:p>
    <w:p w14:paraId="77568145" w14:textId="77777777" w:rsidR="00A22D52" w:rsidRPr="00834894" w:rsidRDefault="00A22D52" w:rsidP="00A22D52">
      <w:pPr>
        <w:ind w:left="1440"/>
        <w:contextualSpacing/>
        <w:jc w:val="both"/>
      </w:pPr>
      <w:r w:rsidRPr="00834894">
        <w:t xml:space="preserve">              /        /               /</w:t>
      </w:r>
    </w:p>
    <w:p w14:paraId="4CAA250F" w14:textId="77777777" w:rsidR="00A22D52" w:rsidRPr="00834894" w:rsidRDefault="00A22D52" w:rsidP="00A22D52">
      <w:pPr>
        <w:ind w:left="1440"/>
        <w:contextualSpacing/>
        <w:jc w:val="both"/>
      </w:pPr>
      <w:r w:rsidRPr="00834894">
        <w:rPr>
          <w:vanish/>
        </w:rPr>
        <w:t>??</w:t>
      </w:r>
      <w:r w:rsidRPr="00834894">
        <w:t>sabb</w:t>
      </w:r>
      <w:r w:rsidRPr="00834894">
        <w:rPr>
          <w:vertAlign w:val="superscript"/>
        </w:rPr>
        <w:t>e</w:t>
      </w:r>
      <w:r w:rsidRPr="00834894">
        <w:t>huhu kol-ha’ummim (v. 1)</w:t>
      </w:r>
    </w:p>
    <w:p w14:paraId="365C86FE" w14:textId="77777777" w:rsidR="00A22D52" w:rsidRPr="00834894" w:rsidRDefault="00A22D52" w:rsidP="00A22D52">
      <w:pPr>
        <w:ind w:left="1440"/>
        <w:contextualSpacing/>
        <w:jc w:val="both"/>
      </w:pPr>
      <w:r w:rsidRPr="00834894">
        <w:t xml:space="preserve">            /         </w:t>
      </w:r>
      <w:r>
        <w:t xml:space="preserve">        </w:t>
      </w:r>
      <w:r w:rsidRPr="00834894">
        <w:t xml:space="preserve"> /     </w:t>
      </w:r>
      <w:r>
        <w:t xml:space="preserve">    </w:t>
      </w:r>
      <w:r w:rsidRPr="00834894">
        <w:t xml:space="preserve">  </w:t>
      </w:r>
      <w:r>
        <w:t xml:space="preserve">                     </w:t>
      </w:r>
      <w:r w:rsidRPr="00834894">
        <w:t>/</w:t>
      </w:r>
    </w:p>
    <w:p w14:paraId="16B3903F" w14:textId="77777777" w:rsidR="00A22D52" w:rsidRPr="00834894" w:rsidRDefault="00A22D52" w:rsidP="00A22D52">
      <w:pPr>
        <w:pStyle w:val="Heading6"/>
        <w:contextualSpacing/>
      </w:pPr>
      <w:r>
        <w:tab/>
      </w:r>
      <w:r>
        <w:tab/>
      </w:r>
      <w:r w:rsidRPr="00834894">
        <w:t>For great towards-us [is] his-steadfast-love</w:t>
      </w:r>
    </w:p>
    <w:p w14:paraId="01B18FCA" w14:textId="77777777" w:rsidR="00A22D52" w:rsidRPr="00834894" w:rsidRDefault="00A22D52" w:rsidP="00A22D52">
      <w:pPr>
        <w:ind w:left="1440"/>
        <w:contextualSpacing/>
        <w:jc w:val="both"/>
      </w:pPr>
      <w:r w:rsidRPr="00834894">
        <w:t xml:space="preserve">              /          /         /</w:t>
      </w:r>
    </w:p>
    <w:p w14:paraId="13E5F620" w14:textId="77777777" w:rsidR="00A22D52" w:rsidRDefault="00A22D52" w:rsidP="00A22D52">
      <w:pPr>
        <w:ind w:left="1440"/>
        <w:contextualSpacing/>
        <w:jc w:val="both"/>
      </w:pPr>
      <w:r>
        <w:rPr>
          <w:vanish/>
        </w:rPr>
        <w:t>??</w:t>
      </w:r>
      <w:r>
        <w:t>ki gabar `alenu hasdo [58]</w:t>
      </w:r>
    </w:p>
    <w:p w14:paraId="781FF6E0" w14:textId="77777777" w:rsidR="00A22D52" w:rsidRDefault="00A22D52" w:rsidP="00A22D52">
      <w:pPr>
        <w:ind w:left="1440"/>
        <w:contextualSpacing/>
        <w:jc w:val="both"/>
      </w:pPr>
      <w:r>
        <w:t xml:space="preserve">                 /                            /                                 /</w:t>
      </w:r>
    </w:p>
    <w:p w14:paraId="7D4EEAA1" w14:textId="77777777" w:rsidR="00A22D52" w:rsidRDefault="00A22D52" w:rsidP="00A22D52">
      <w:pPr>
        <w:ind w:left="1440"/>
        <w:contextualSpacing/>
        <w:jc w:val="both"/>
      </w:pPr>
      <w:r>
        <w:t>and-the-faithfulness-of-the-Lord [endures]</w:t>
      </w:r>
      <w:r>
        <w:tab/>
        <w:t>for ever</w:t>
      </w:r>
    </w:p>
    <w:p w14:paraId="578C1B0C" w14:textId="77777777" w:rsidR="00A22D52" w:rsidRDefault="00A22D52" w:rsidP="00A22D52">
      <w:pPr>
        <w:ind w:left="1440"/>
        <w:contextualSpacing/>
        <w:jc w:val="both"/>
      </w:pPr>
      <w:r>
        <w:t xml:space="preserve">              /           /          /</w:t>
      </w:r>
    </w:p>
    <w:p w14:paraId="34F67F3D" w14:textId="77777777" w:rsidR="00A22D52" w:rsidRDefault="00A22D52" w:rsidP="00A22D52">
      <w:pPr>
        <w:ind w:left="1440"/>
        <w:contextualSpacing/>
        <w:jc w:val="both"/>
      </w:pPr>
      <w:r>
        <w:rPr>
          <w:vanish/>
        </w:rPr>
        <w:t>??</w:t>
      </w:r>
      <w:r>
        <w:t>we’</w:t>
      </w:r>
      <w:r>
        <w:rPr>
          <w:vertAlign w:val="superscript"/>
        </w:rPr>
        <w:t>e</w:t>
      </w:r>
      <w:r>
        <w:t>met-’</w:t>
      </w:r>
      <w:r>
        <w:rPr>
          <w:vertAlign w:val="superscript"/>
        </w:rPr>
        <w:t>a</w:t>
      </w:r>
      <w:r>
        <w:t>donay l</w:t>
      </w:r>
      <w:r>
        <w:rPr>
          <w:vertAlign w:val="superscript"/>
        </w:rPr>
        <w:t>e</w:t>
      </w:r>
      <w:r>
        <w:t>‘olam (v. 2)” (Gillingham 58-59)</w:t>
      </w:r>
    </w:p>
    <w:p w14:paraId="6F7C25DE" w14:textId="77777777" w:rsidR="00A22D52" w:rsidRDefault="00A22D52" w:rsidP="00BF6472">
      <w:pPr>
        <w:numPr>
          <w:ilvl w:val="2"/>
          <w:numId w:val="3"/>
        </w:numPr>
        <w:contextualSpacing/>
        <w:jc w:val="both"/>
      </w:pPr>
      <w:r>
        <w:t>“This 3:3 accentual rhythm is used frequently in the psalms, particularly in psalms of praise, such as Ps. 117 above.” (Gillingham 59)</w:t>
      </w:r>
    </w:p>
    <w:p w14:paraId="08C5A645" w14:textId="77777777" w:rsidR="00A22D52" w:rsidRDefault="00A22D52" w:rsidP="00BF6472">
      <w:pPr>
        <w:numPr>
          <w:ilvl w:val="2"/>
          <w:numId w:val="3"/>
        </w:numPr>
        <w:contextualSpacing/>
        <w:jc w:val="both"/>
      </w:pPr>
      <w:r>
        <w:t>“The 3:3 pattern is also frequently used in the wisdom literature—for example, in Proverbs, and in much of the poetry in Job:</w:t>
      </w:r>
    </w:p>
    <w:p w14:paraId="218858D8" w14:textId="77777777" w:rsidR="00A22D52" w:rsidRDefault="00A22D52" w:rsidP="00A22D52">
      <w:pPr>
        <w:ind w:left="1440"/>
        <w:contextualSpacing/>
        <w:jc w:val="both"/>
      </w:pPr>
      <w:r>
        <w:t xml:space="preserve">               /              /                       /</w:t>
      </w:r>
    </w:p>
    <w:p w14:paraId="06C51DA8" w14:textId="77777777" w:rsidR="00A22D52" w:rsidRDefault="00A22D52" w:rsidP="00A22D52">
      <w:pPr>
        <w:pStyle w:val="BodyTextIndent"/>
        <w:contextualSpacing/>
      </w:pPr>
      <w:r>
        <w:t>(Shall)-man than-God be-[more]-righteous . . .</w:t>
      </w:r>
    </w:p>
    <w:p w14:paraId="530F5893" w14:textId="77777777" w:rsidR="00A22D52" w:rsidRDefault="00A22D52" w:rsidP="00A22D52">
      <w:pPr>
        <w:ind w:left="1440"/>
        <w:contextualSpacing/>
        <w:jc w:val="both"/>
      </w:pPr>
      <w:r>
        <w:lastRenderedPageBreak/>
        <w:t xml:space="preserve">                      /                          /          /</w:t>
      </w:r>
    </w:p>
    <w:p w14:paraId="0EC5CF21" w14:textId="77777777" w:rsidR="00A22D52" w:rsidRDefault="00A22D52" w:rsidP="00A22D52">
      <w:pPr>
        <w:pStyle w:val="BodyTextIndent"/>
        <w:contextualSpacing/>
      </w:pPr>
      <w:r>
        <w:t>or-than-his-maker be-[more]-pure a-man? . . . (Job 4:17)” (Gillingham 59)</w:t>
      </w:r>
    </w:p>
    <w:p w14:paraId="55A7E2A7" w14:textId="77777777" w:rsidR="00A22D52" w:rsidRDefault="00A22D52" w:rsidP="00BF6472">
      <w:pPr>
        <w:pStyle w:val="BodyTextIndent2"/>
        <w:numPr>
          <w:ilvl w:val="1"/>
          <w:numId w:val="3"/>
        </w:numPr>
        <w:spacing w:after="0" w:line="240" w:lineRule="auto"/>
        <w:contextualSpacing/>
        <w:jc w:val="both"/>
      </w:pPr>
      <w:r>
        <w:t>3:2</w:t>
      </w:r>
    </w:p>
    <w:p w14:paraId="24AF0D51" w14:textId="77777777" w:rsidR="00A22D52" w:rsidRDefault="00A22D52" w:rsidP="00BF6472">
      <w:pPr>
        <w:numPr>
          <w:ilvl w:val="2"/>
          <w:numId w:val="3"/>
        </w:numPr>
        <w:contextualSpacing/>
        <w:jc w:val="both"/>
      </w:pPr>
      <w:r>
        <w:t>“. . . the 3:2 rhythm [occurs] throughout much of Lamentations. There is little doubt that this rhythm was used (although not exclusively) to echo the mood of lament, whereby the lack of a third matching accent in the second line brought out a sense of unfulfilled hopes . . .:</w:t>
      </w:r>
    </w:p>
    <w:p w14:paraId="6A9E9E6F" w14:textId="77777777" w:rsidR="00A22D52" w:rsidRDefault="00A22D52" w:rsidP="00A22D52">
      <w:pPr>
        <w:ind w:left="1440"/>
        <w:contextualSpacing/>
        <w:jc w:val="both"/>
      </w:pPr>
      <w:r>
        <w:t xml:space="preserve">   /                 /            /</w:t>
      </w:r>
    </w:p>
    <w:p w14:paraId="62310980" w14:textId="77777777" w:rsidR="00A22D52" w:rsidRPr="00A37B06" w:rsidRDefault="00A22D52" w:rsidP="00A22D52">
      <w:pPr>
        <w:pStyle w:val="Heading6"/>
        <w:contextualSpacing/>
      </w:pPr>
      <w:r>
        <w:tab/>
      </w:r>
      <w:r>
        <w:tab/>
      </w:r>
      <w:r w:rsidRPr="00A37B06">
        <w:t>Fallen, no-more to-rise</w:t>
      </w:r>
    </w:p>
    <w:p w14:paraId="0E465309" w14:textId="77777777" w:rsidR="00A22D52" w:rsidRPr="00A37B06" w:rsidRDefault="00A22D52" w:rsidP="00A22D52">
      <w:pPr>
        <w:ind w:left="1440"/>
        <w:contextualSpacing/>
        <w:jc w:val="both"/>
      </w:pPr>
      <w:r w:rsidRPr="00A37B06">
        <w:t xml:space="preserve">               /        /</w:t>
      </w:r>
    </w:p>
    <w:p w14:paraId="3AEC4A73" w14:textId="77777777" w:rsidR="00A22D52" w:rsidRPr="00A37B06" w:rsidRDefault="00A22D52" w:rsidP="00A22D52">
      <w:pPr>
        <w:pStyle w:val="BodyTextIndent"/>
        <w:contextualSpacing/>
      </w:pPr>
      <w:r w:rsidRPr="00A37B06">
        <w:t>(is)-the-virgin Israel . . .” (Gillingham 62)</w:t>
      </w:r>
    </w:p>
    <w:p w14:paraId="15F0F0E0" w14:textId="77777777" w:rsidR="00A22D52" w:rsidRPr="00A37B06" w:rsidRDefault="00A22D52" w:rsidP="00BF6472">
      <w:pPr>
        <w:pStyle w:val="BodyTextIndent"/>
        <w:numPr>
          <w:ilvl w:val="2"/>
          <w:numId w:val="3"/>
        </w:numPr>
        <w:spacing w:after="0"/>
        <w:contextualSpacing/>
        <w:jc w:val="both"/>
      </w:pPr>
      <w:r w:rsidRPr="00A37B06">
        <w:t>Psalm 23 “varies between 3:2 (vv. 1-3) and 2:2 (v. 4) and 3:2 (vv. 5-6).” (Gillingham 63)</w:t>
      </w:r>
    </w:p>
    <w:p w14:paraId="575585B5" w14:textId="77777777" w:rsidR="00A22D52" w:rsidRPr="00A37B06" w:rsidRDefault="00A22D52" w:rsidP="00BF6472">
      <w:pPr>
        <w:numPr>
          <w:ilvl w:val="1"/>
          <w:numId w:val="3"/>
        </w:numPr>
        <w:contextualSpacing/>
        <w:jc w:val="both"/>
      </w:pPr>
      <w:r w:rsidRPr="00A37B06">
        <w:t>4:4</w:t>
      </w:r>
    </w:p>
    <w:p w14:paraId="06F763C6" w14:textId="71FD2A7C" w:rsidR="00A22D52" w:rsidRPr="00A37B06" w:rsidRDefault="00A22D52" w:rsidP="00BF6472">
      <w:pPr>
        <w:numPr>
          <w:ilvl w:val="2"/>
          <w:numId w:val="3"/>
        </w:numPr>
        <w:contextualSpacing/>
        <w:jc w:val="both"/>
      </w:pPr>
      <w:r w:rsidRPr="00A37B06">
        <w:t>“Another common pattern is 4:4. Psalm 46 is interesting, not least because vv. 3, 7, and 11 (two of which form a refrain) are in the 3:3 stress, and by contrast vv. 1-2, 4-6, and 8-10 are in 4:4. For example</w:t>
      </w:r>
      <w:r w:rsidR="00EC002E" w:rsidRPr="00EC002E">
        <w:rPr>
          <w:bCs/>
        </w:rPr>
        <w:t xml:space="preserve">: </w:t>
      </w:r>
      <w:r w:rsidRPr="00A37B06">
        <w:t>[59]</w:t>
      </w:r>
    </w:p>
    <w:p w14:paraId="5BBB4F70" w14:textId="77777777" w:rsidR="00A22D52" w:rsidRPr="00A37B06" w:rsidRDefault="00A22D52" w:rsidP="00A22D52">
      <w:pPr>
        <w:ind w:left="1440"/>
        <w:contextualSpacing/>
        <w:jc w:val="both"/>
      </w:pPr>
      <w:r w:rsidRPr="00A37B06">
        <w:t xml:space="preserve">    /                            /                </w:t>
      </w:r>
      <w:r>
        <w:t xml:space="preserve">   </w:t>
      </w:r>
      <w:r w:rsidRPr="00A37B06">
        <w:t xml:space="preserve">    /           /</w:t>
      </w:r>
    </w:p>
    <w:p w14:paraId="3BE3517B" w14:textId="77777777" w:rsidR="00A22D52" w:rsidRPr="00A37B06" w:rsidRDefault="00A22D52" w:rsidP="00A22D52">
      <w:pPr>
        <w:pStyle w:val="Heading6"/>
        <w:contextualSpacing/>
      </w:pPr>
      <w:r>
        <w:tab/>
      </w:r>
      <w:r>
        <w:tab/>
      </w:r>
      <w:r w:rsidRPr="00A37B06">
        <w:t>God       is-in-her-midst she-shall-not-be-shaken</w:t>
      </w:r>
    </w:p>
    <w:p w14:paraId="1AB9B4B3" w14:textId="77777777" w:rsidR="00A22D52" w:rsidRPr="00A37B06" w:rsidRDefault="00A22D52" w:rsidP="00A22D52">
      <w:pPr>
        <w:ind w:left="1440"/>
        <w:contextualSpacing/>
        <w:jc w:val="both"/>
      </w:pPr>
      <w:r w:rsidRPr="00A37B06">
        <w:t xml:space="preserve">                 /             /                           /                  /</w:t>
      </w:r>
    </w:p>
    <w:p w14:paraId="615608C6" w14:textId="77777777" w:rsidR="00A22D52" w:rsidRPr="00A37B06" w:rsidRDefault="00A22D52" w:rsidP="00A22D52">
      <w:pPr>
        <w:pStyle w:val="BodyTextIndent"/>
        <w:contextualSpacing/>
      </w:pPr>
      <w:r w:rsidRPr="00A37B06">
        <w:t>He-will-help-her God           at-the-break-of the-morning . . . (Ps. 46:6)” (Gillingham 59-60)</w:t>
      </w:r>
    </w:p>
    <w:p w14:paraId="3C9B744A" w14:textId="77777777" w:rsidR="00A22D52" w:rsidRPr="00A37B06" w:rsidRDefault="00A22D52" w:rsidP="00BF6472">
      <w:pPr>
        <w:numPr>
          <w:ilvl w:val="1"/>
          <w:numId w:val="3"/>
        </w:numPr>
        <w:contextualSpacing/>
        <w:jc w:val="both"/>
      </w:pPr>
      <w:r w:rsidRPr="00A37B06">
        <w:t>2:2</w:t>
      </w:r>
    </w:p>
    <w:p w14:paraId="32C904FD" w14:textId="77777777" w:rsidR="00A22D52" w:rsidRPr="00A37B06" w:rsidRDefault="00A22D52" w:rsidP="00BF6472">
      <w:pPr>
        <w:numPr>
          <w:ilvl w:val="2"/>
          <w:numId w:val="3"/>
        </w:numPr>
        <w:contextualSpacing/>
        <w:jc w:val="both"/>
      </w:pPr>
      <w:r w:rsidRPr="00A37B06">
        <w:t>2:2 meter “is more brisk—what some scholars have called a ‘marching rhythm’. It is not surprising that it occurs in the ancient war poetry of Israel (cf. Judg. 5 and 1 Sam. 1:19ff.), because it has a simple and dramatic binary form. It is a frequent device used by the prophets, often interspersed with the 3:2 rhythm for dramatic effect. [In Isa 1:16-17] the terse 2:2 beat is evident even in the English:</w:t>
      </w:r>
    </w:p>
    <w:p w14:paraId="64D12A09" w14:textId="77777777" w:rsidR="00A22D52" w:rsidRPr="00A37B06" w:rsidRDefault="00A22D52" w:rsidP="00A22D52">
      <w:pPr>
        <w:ind w:left="1440"/>
        <w:contextualSpacing/>
        <w:jc w:val="both"/>
      </w:pPr>
      <w:r>
        <w:t xml:space="preserve">    /    </w:t>
      </w:r>
      <w:r w:rsidRPr="00A37B06">
        <w:t xml:space="preserve">                /</w:t>
      </w:r>
    </w:p>
    <w:p w14:paraId="47468A17" w14:textId="77777777" w:rsidR="00A22D52" w:rsidRPr="00A37B06" w:rsidRDefault="00A22D52" w:rsidP="00A22D52">
      <w:pPr>
        <w:pStyle w:val="Heading6"/>
        <w:contextualSpacing/>
      </w:pPr>
      <w:r>
        <w:tab/>
      </w:r>
      <w:r>
        <w:tab/>
        <w:t>Cease</w:t>
      </w:r>
      <w:r>
        <w:tab/>
      </w:r>
      <w:r w:rsidRPr="00A37B06">
        <w:t>to-do-evil</w:t>
      </w:r>
    </w:p>
    <w:p w14:paraId="782C60A1" w14:textId="77777777" w:rsidR="00A22D52" w:rsidRPr="00A37B06" w:rsidRDefault="00A22D52" w:rsidP="00A22D52">
      <w:pPr>
        <w:ind w:left="1440"/>
        <w:contextualSpacing/>
        <w:jc w:val="both"/>
      </w:pPr>
      <w:r>
        <w:t xml:space="preserve">    /     </w:t>
      </w:r>
      <w:r w:rsidRPr="00A37B06">
        <w:t xml:space="preserve">                /</w:t>
      </w:r>
    </w:p>
    <w:p w14:paraId="5983FD3E" w14:textId="77777777" w:rsidR="00A22D52" w:rsidRPr="00A37B06" w:rsidRDefault="00A22D52" w:rsidP="00A22D52">
      <w:pPr>
        <w:ind w:left="1440"/>
        <w:contextualSpacing/>
        <w:jc w:val="both"/>
      </w:pPr>
      <w:r w:rsidRPr="00A37B06">
        <w:t>learn</w:t>
      </w:r>
      <w:r w:rsidRPr="00A37B06">
        <w:tab/>
        <w:t>to-do-good</w:t>
      </w:r>
    </w:p>
    <w:p w14:paraId="37971DFF" w14:textId="77777777" w:rsidR="00A22D52" w:rsidRPr="00A37B06" w:rsidRDefault="00A22D52" w:rsidP="00A22D52">
      <w:pPr>
        <w:ind w:left="1440"/>
        <w:contextualSpacing/>
        <w:jc w:val="both"/>
      </w:pPr>
      <w:r>
        <w:t xml:space="preserve">    /   </w:t>
      </w:r>
      <w:r w:rsidRPr="00A37B06">
        <w:t xml:space="preserve">      /</w:t>
      </w:r>
    </w:p>
    <w:p w14:paraId="3B669DBF" w14:textId="77777777" w:rsidR="00A22D52" w:rsidRPr="00A37B06" w:rsidRDefault="00A22D52" w:rsidP="00A22D52">
      <w:pPr>
        <w:ind w:left="1440"/>
        <w:contextualSpacing/>
        <w:jc w:val="both"/>
      </w:pPr>
      <w:r w:rsidRPr="00A37B06">
        <w:t>seek</w:t>
      </w:r>
      <w:r>
        <w:tab/>
      </w:r>
      <w:r w:rsidRPr="00A37B06">
        <w:t>justice</w:t>
      </w:r>
    </w:p>
    <w:p w14:paraId="6ABE879E" w14:textId="77777777" w:rsidR="00A22D52" w:rsidRPr="00A37B06" w:rsidRDefault="00A22D52" w:rsidP="00A22D52">
      <w:pPr>
        <w:ind w:left="1440"/>
        <w:contextualSpacing/>
        <w:jc w:val="both"/>
      </w:pPr>
      <w:r w:rsidRPr="00A37B06">
        <w:t xml:space="preserve">        /           /</w:t>
      </w:r>
    </w:p>
    <w:p w14:paraId="2A65B36F" w14:textId="77777777" w:rsidR="00A22D52" w:rsidRPr="00A37B06" w:rsidRDefault="00A22D52" w:rsidP="00A22D52">
      <w:pPr>
        <w:ind w:left="1440"/>
        <w:contextualSpacing/>
        <w:jc w:val="both"/>
      </w:pPr>
      <w:r>
        <w:t xml:space="preserve">correct </w:t>
      </w:r>
      <w:r w:rsidRPr="00A37B06">
        <w:t>oppression</w:t>
      </w:r>
    </w:p>
    <w:p w14:paraId="1AA1668B" w14:textId="77777777" w:rsidR="00A22D52" w:rsidRPr="00A37B06" w:rsidRDefault="00A22D52" w:rsidP="00A22D52">
      <w:pPr>
        <w:ind w:left="1440"/>
        <w:contextualSpacing/>
        <w:jc w:val="both"/>
      </w:pPr>
      <w:r w:rsidRPr="00A37B06">
        <w:t xml:space="preserve">       /             /</w:t>
      </w:r>
    </w:p>
    <w:p w14:paraId="3CE7A555" w14:textId="77777777" w:rsidR="00A22D52" w:rsidRPr="00A37B06" w:rsidRDefault="00A22D52" w:rsidP="00A22D52">
      <w:pPr>
        <w:ind w:left="1440"/>
        <w:contextualSpacing/>
        <w:jc w:val="both"/>
      </w:pPr>
      <w:r w:rsidRPr="00A37B06">
        <w:t>defend</w:t>
      </w:r>
      <w:r>
        <w:t xml:space="preserve"> </w:t>
      </w:r>
      <w:r w:rsidRPr="00A37B06">
        <w:tab/>
        <w:t>the-fatherless</w:t>
      </w:r>
    </w:p>
    <w:p w14:paraId="1DBE889F" w14:textId="77777777" w:rsidR="00A22D52" w:rsidRPr="00A37B06" w:rsidRDefault="00A22D52" w:rsidP="00A22D52">
      <w:pPr>
        <w:ind w:left="1440"/>
        <w:contextualSpacing/>
        <w:jc w:val="both"/>
      </w:pPr>
      <w:r w:rsidRPr="00A37B06">
        <w:t xml:space="preserve">      /                   /</w:t>
      </w:r>
    </w:p>
    <w:p w14:paraId="318BEDF7" w14:textId="77777777" w:rsidR="00A22D52" w:rsidRPr="00A37B06" w:rsidRDefault="00A22D52" w:rsidP="00A22D52">
      <w:pPr>
        <w:ind w:left="1440"/>
        <w:contextualSpacing/>
        <w:jc w:val="both"/>
      </w:pPr>
      <w:r w:rsidRPr="00A37B06">
        <w:t>plead</w:t>
      </w:r>
      <w:r>
        <w:t xml:space="preserve">  </w:t>
      </w:r>
      <w:r w:rsidRPr="00A37B06">
        <w:t>for-the-widow</w:t>
      </w:r>
    </w:p>
    <w:p w14:paraId="6034EB07" w14:textId="77777777" w:rsidR="00A22D52" w:rsidRPr="00A37B06" w:rsidRDefault="00A22D52" w:rsidP="00A22D52">
      <w:pPr>
        <w:pStyle w:val="BodyTextIndent"/>
        <w:ind w:left="1080"/>
        <w:contextualSpacing/>
      </w:pPr>
      <w:r w:rsidRPr="00A37B06">
        <w:t>It is possible . . . to effect a 2 x 4:4 instead of an 8 x 2:2 pattern of stress [but] the staccato and terse style fits the contents better . . .” (Gillingham 60)</w:t>
      </w:r>
    </w:p>
    <w:p w14:paraId="692964A0" w14:textId="77777777" w:rsidR="00A22D52" w:rsidRPr="00A37B06" w:rsidRDefault="00A22D52" w:rsidP="00BF6472">
      <w:pPr>
        <w:pStyle w:val="BodyTextIndent"/>
        <w:numPr>
          <w:ilvl w:val="2"/>
          <w:numId w:val="3"/>
        </w:numPr>
        <w:spacing w:after="0"/>
        <w:contextualSpacing/>
        <w:jc w:val="both"/>
      </w:pPr>
      <w:r w:rsidRPr="00A37B06">
        <w:t>In Ps 29, “the repetition seems to echo the ‘voice of the Lord’ in its sevenfold cry in vv. 3-9, almost imitating the claps of thunder:</w:t>
      </w:r>
    </w:p>
    <w:p w14:paraId="74063C57" w14:textId="77777777" w:rsidR="00A22D52" w:rsidRPr="00A37B06" w:rsidRDefault="00A22D52" w:rsidP="00A22D52">
      <w:pPr>
        <w:ind w:left="1440"/>
        <w:contextualSpacing/>
        <w:jc w:val="both"/>
      </w:pPr>
      <w:r w:rsidRPr="00A37B06">
        <w:lastRenderedPageBreak/>
        <w:t xml:space="preserve">           </w:t>
      </w:r>
      <w:r>
        <w:t xml:space="preserve">       </w:t>
      </w:r>
      <w:r w:rsidRPr="00A37B06">
        <w:t xml:space="preserve">    /                   /</w:t>
      </w:r>
    </w:p>
    <w:p w14:paraId="2E45DD3A" w14:textId="77777777" w:rsidR="00A22D52" w:rsidRPr="00A37B06" w:rsidRDefault="00A22D52" w:rsidP="00A22D52">
      <w:pPr>
        <w:ind w:left="1440"/>
        <w:contextualSpacing/>
        <w:jc w:val="both"/>
      </w:pPr>
      <w:r w:rsidRPr="00A37B06">
        <w:t>v. 3:</w:t>
      </w:r>
      <w:r w:rsidRPr="00A37B06">
        <w:tab/>
        <w:t>The-voice-of-the-</w:t>
      </w:r>
      <w:r w:rsidRPr="00A37B06">
        <w:rPr>
          <w:smallCaps/>
        </w:rPr>
        <w:t>Lord</w:t>
      </w:r>
      <w:r w:rsidRPr="00A37B06">
        <w:t xml:space="preserve"> . . .</w:t>
      </w:r>
    </w:p>
    <w:p w14:paraId="4944CB38" w14:textId="77777777" w:rsidR="00A22D52" w:rsidRPr="00A37B06" w:rsidRDefault="00A22D52" w:rsidP="00A22D52">
      <w:pPr>
        <w:ind w:left="1440"/>
        <w:contextualSpacing/>
        <w:jc w:val="both"/>
      </w:pPr>
      <w:r w:rsidRPr="00A37B06">
        <w:t xml:space="preserve">            </w:t>
      </w:r>
      <w:r>
        <w:t xml:space="preserve">       </w:t>
      </w:r>
      <w:r w:rsidRPr="00A37B06">
        <w:t xml:space="preserve"> </w:t>
      </w:r>
      <w:r>
        <w:t xml:space="preserve">  </w:t>
      </w:r>
      <w:r w:rsidRPr="00A37B06">
        <w:t xml:space="preserve">/          </w:t>
      </w:r>
      <w:r>
        <w:t xml:space="preserve">   </w:t>
      </w:r>
      <w:r w:rsidRPr="00A37B06">
        <w:t xml:space="preserve">   /</w:t>
      </w:r>
    </w:p>
    <w:p w14:paraId="6F34F251" w14:textId="77777777" w:rsidR="00A22D52" w:rsidRPr="00A37B06" w:rsidRDefault="00A22D52" w:rsidP="00A22D52">
      <w:pPr>
        <w:pStyle w:val="BodyTextIndent"/>
        <w:contextualSpacing/>
      </w:pPr>
      <w:r w:rsidRPr="00A37B06">
        <w:tab/>
        <w:t xml:space="preserve">[is] </w:t>
      </w:r>
      <w:r>
        <w:t xml:space="preserve"> </w:t>
      </w:r>
      <w:r w:rsidRPr="00A37B06">
        <w:t>upon-the-waters . . .</w:t>
      </w:r>
    </w:p>
    <w:p w14:paraId="5D40F87F" w14:textId="77777777" w:rsidR="00A22D52" w:rsidRPr="00A37B06" w:rsidRDefault="00A22D52" w:rsidP="00A22D52">
      <w:pPr>
        <w:ind w:left="1440"/>
        <w:contextualSpacing/>
        <w:jc w:val="both"/>
      </w:pPr>
      <w:r w:rsidRPr="00A37B06">
        <w:t xml:space="preserve">               </w:t>
      </w:r>
      <w:r>
        <w:t xml:space="preserve">       </w:t>
      </w:r>
      <w:r w:rsidRPr="00A37B06">
        <w:t>/            /</w:t>
      </w:r>
    </w:p>
    <w:p w14:paraId="208A0FB5" w14:textId="77777777" w:rsidR="00A22D52" w:rsidRPr="00A37B06" w:rsidRDefault="00A22D52" w:rsidP="00A22D52">
      <w:pPr>
        <w:pStyle w:val="BodyTextIndent"/>
        <w:contextualSpacing/>
      </w:pPr>
      <w:r w:rsidRPr="00A37B06">
        <w:tab/>
        <w:t>The-God-of-glory . . .</w:t>
      </w:r>
    </w:p>
    <w:p w14:paraId="6B8957FC" w14:textId="77777777" w:rsidR="00A22D52" w:rsidRPr="00A37B06" w:rsidRDefault="00A22D52" w:rsidP="00A22D52">
      <w:pPr>
        <w:ind w:left="1440"/>
        <w:contextualSpacing/>
        <w:jc w:val="both"/>
      </w:pPr>
      <w:r>
        <w:tab/>
        <w:t xml:space="preserve">   </w:t>
      </w:r>
      <w:r w:rsidRPr="00A37B06">
        <w:t xml:space="preserve"> /     /</w:t>
      </w:r>
    </w:p>
    <w:p w14:paraId="0F015875" w14:textId="77777777" w:rsidR="00A22D52" w:rsidRPr="00A37B06" w:rsidRDefault="00A22D52" w:rsidP="00A22D52">
      <w:pPr>
        <w:pStyle w:val="BodyTextIndent"/>
        <w:contextualSpacing/>
      </w:pPr>
      <w:r>
        <w:tab/>
      </w:r>
      <w:r w:rsidRPr="00A37B06">
        <w:t>thunders . . .</w:t>
      </w:r>
    </w:p>
    <w:p w14:paraId="41AB485C" w14:textId="77777777" w:rsidR="00A22D52" w:rsidRPr="00A37B06" w:rsidRDefault="00A22D52" w:rsidP="00A22D52">
      <w:pPr>
        <w:ind w:left="1440"/>
        <w:contextualSpacing/>
        <w:jc w:val="both"/>
      </w:pPr>
      <w:r w:rsidRPr="00A37B06">
        <w:t xml:space="preserve"> </w:t>
      </w:r>
      <w:r>
        <w:t xml:space="preserve">         </w:t>
      </w:r>
      <w:r w:rsidRPr="00A37B06">
        <w:t xml:space="preserve">              /                /</w:t>
      </w:r>
    </w:p>
    <w:p w14:paraId="6303D2AD" w14:textId="77777777" w:rsidR="00A22D52" w:rsidRPr="00A37B06" w:rsidRDefault="00A22D52" w:rsidP="00A22D52">
      <w:pPr>
        <w:pStyle w:val="BodyTextIndent"/>
        <w:contextualSpacing/>
      </w:pPr>
      <w:r w:rsidRPr="00A37B06">
        <w:tab/>
        <w:t xml:space="preserve">The </w:t>
      </w:r>
      <w:r w:rsidRPr="00A37B06">
        <w:rPr>
          <w:smallCaps/>
        </w:rPr>
        <w:t>Lord</w:t>
      </w:r>
      <w:r w:rsidRPr="00A37B06">
        <w:t xml:space="preserve"> [is] above . . .</w:t>
      </w:r>
    </w:p>
    <w:p w14:paraId="24B62E36" w14:textId="77777777" w:rsidR="00A22D52" w:rsidRPr="00A37B06" w:rsidRDefault="00A22D52" w:rsidP="00A22D52">
      <w:pPr>
        <w:ind w:left="1440"/>
        <w:contextualSpacing/>
        <w:jc w:val="both"/>
      </w:pPr>
      <w:r>
        <w:tab/>
      </w:r>
      <w:r w:rsidRPr="00A37B06">
        <w:t xml:space="preserve">    /        /</w:t>
      </w:r>
    </w:p>
    <w:p w14:paraId="7C178EA7" w14:textId="77777777" w:rsidR="00A22D52" w:rsidRPr="00A37B06" w:rsidRDefault="00A22D52" w:rsidP="00A22D52">
      <w:pPr>
        <w:pStyle w:val="BodyTextIndent"/>
        <w:contextualSpacing/>
      </w:pPr>
      <w:r w:rsidRPr="00A37B06">
        <w:tab/>
        <w:t>many waters . . .</w:t>
      </w:r>
    </w:p>
    <w:p w14:paraId="2EC88FFC" w14:textId="77777777" w:rsidR="00A22D52" w:rsidRPr="00A37B06" w:rsidRDefault="00A22D52" w:rsidP="00A22D52">
      <w:pPr>
        <w:ind w:left="1440"/>
        <w:contextualSpacing/>
        <w:jc w:val="both"/>
      </w:pPr>
      <w:r w:rsidRPr="00A37B06">
        <w:t xml:space="preserve">             </w:t>
      </w:r>
      <w:r>
        <w:t xml:space="preserve">    </w:t>
      </w:r>
      <w:r w:rsidRPr="00A37B06">
        <w:t xml:space="preserve">      /                   /</w:t>
      </w:r>
    </w:p>
    <w:p w14:paraId="5F487F00" w14:textId="77777777" w:rsidR="00A22D52" w:rsidRPr="00A37B06" w:rsidRDefault="00A22D52" w:rsidP="00A22D52">
      <w:pPr>
        <w:ind w:left="1440"/>
        <w:contextualSpacing/>
        <w:jc w:val="both"/>
      </w:pPr>
      <w:r w:rsidRPr="00A37B06">
        <w:t>v. 4:</w:t>
      </w:r>
      <w:r w:rsidRPr="00A37B06">
        <w:tab/>
        <w:t>The-voice-of-the-</w:t>
      </w:r>
      <w:r w:rsidRPr="00A37B06">
        <w:rPr>
          <w:smallCaps/>
        </w:rPr>
        <w:t>Lord</w:t>
      </w:r>
      <w:r w:rsidRPr="00A37B06">
        <w:t xml:space="preserve"> . . .</w:t>
      </w:r>
    </w:p>
    <w:p w14:paraId="7B3D15A3" w14:textId="77777777" w:rsidR="00A22D52" w:rsidRPr="00A37B06" w:rsidRDefault="00A22D52" w:rsidP="00A22D52">
      <w:pPr>
        <w:ind w:left="1440"/>
        <w:contextualSpacing/>
        <w:jc w:val="both"/>
      </w:pPr>
      <w:r>
        <w:tab/>
      </w:r>
      <w:r w:rsidRPr="00A37B06">
        <w:t xml:space="preserve">         /          /</w:t>
      </w:r>
    </w:p>
    <w:p w14:paraId="71740AF8" w14:textId="77777777" w:rsidR="00A22D52" w:rsidRPr="00A37B06" w:rsidRDefault="00A22D52" w:rsidP="00A22D52">
      <w:pPr>
        <w:pStyle w:val="BodyTextIndent"/>
        <w:contextualSpacing/>
      </w:pPr>
      <w:r w:rsidRPr="00A37B06">
        <w:tab/>
        <w:t>(is) full-of-power . . .” (Gillingham 61)</w:t>
      </w:r>
    </w:p>
    <w:p w14:paraId="0BD5B692" w14:textId="77777777" w:rsidR="00A22D52" w:rsidRPr="00A37B06" w:rsidRDefault="00A22D52" w:rsidP="00BF6472">
      <w:pPr>
        <w:numPr>
          <w:ilvl w:val="1"/>
          <w:numId w:val="3"/>
        </w:numPr>
        <w:contextualSpacing/>
        <w:jc w:val="both"/>
      </w:pPr>
      <w:r w:rsidRPr="00A37B06">
        <w:t>3:3:3</w:t>
      </w:r>
    </w:p>
    <w:p w14:paraId="20C9B6DD" w14:textId="77777777" w:rsidR="00A22D52" w:rsidRPr="00A37B06" w:rsidRDefault="00A22D52" w:rsidP="00BF6472">
      <w:pPr>
        <w:pStyle w:val="BodyText"/>
        <w:numPr>
          <w:ilvl w:val="2"/>
          <w:numId w:val="3"/>
        </w:numPr>
        <w:spacing w:after="0"/>
        <w:contextualSpacing/>
        <w:jc w:val="both"/>
      </w:pPr>
      <w:r w:rsidRPr="00A37B06">
        <w:t>Sometimes “the 3:3 pattern is also developed into a 3:3:3 rhythm. We have noted Ps. 24:7 . . .:</w:t>
      </w:r>
    </w:p>
    <w:p w14:paraId="7578FC1F" w14:textId="77777777" w:rsidR="00A22D52" w:rsidRPr="00A37B06" w:rsidRDefault="00A22D52" w:rsidP="00A22D52">
      <w:pPr>
        <w:ind w:left="1440"/>
        <w:contextualSpacing/>
        <w:jc w:val="both"/>
      </w:pPr>
      <w:r w:rsidRPr="00A37B06">
        <w:t xml:space="preserve">         /         /                  /</w:t>
      </w:r>
    </w:p>
    <w:p w14:paraId="3D6D282C" w14:textId="77777777" w:rsidR="00A22D52" w:rsidRPr="00A37B06" w:rsidRDefault="00A22D52" w:rsidP="00A22D52">
      <w:pPr>
        <w:ind w:left="1440"/>
        <w:contextualSpacing/>
        <w:jc w:val="both"/>
      </w:pPr>
      <w:r w:rsidRPr="00A37B06">
        <w:t>Lift-up O-gates your-heads,</w:t>
      </w:r>
    </w:p>
    <w:p w14:paraId="1FAB0404" w14:textId="77777777" w:rsidR="00A22D52" w:rsidRPr="00A37B06" w:rsidRDefault="00A22D52" w:rsidP="00A22D52">
      <w:pPr>
        <w:ind w:left="1440"/>
        <w:contextualSpacing/>
        <w:jc w:val="both"/>
      </w:pPr>
      <w:r w:rsidRPr="00A37B06">
        <w:t xml:space="preserve">              /                     /      /</w:t>
      </w:r>
    </w:p>
    <w:p w14:paraId="7EC5D3BB" w14:textId="77777777" w:rsidR="00A22D52" w:rsidRPr="00A37B06" w:rsidRDefault="00A22D52" w:rsidP="00A22D52">
      <w:pPr>
        <w:ind w:left="1440"/>
        <w:contextualSpacing/>
        <w:jc w:val="both"/>
      </w:pPr>
      <w:r w:rsidRPr="00A37B06">
        <w:t>and-be-lifted-up, O-doors ancient</w:t>
      </w:r>
    </w:p>
    <w:p w14:paraId="0658BBAD" w14:textId="77777777" w:rsidR="00A22D52" w:rsidRPr="00A37B06" w:rsidRDefault="00A22D52" w:rsidP="00A22D52">
      <w:pPr>
        <w:ind w:left="1440"/>
        <w:contextualSpacing/>
        <w:jc w:val="both"/>
      </w:pPr>
      <w:r w:rsidRPr="00A37B06">
        <w:t xml:space="preserve">                   /                   </w:t>
      </w:r>
      <w:r>
        <w:t xml:space="preserve"> </w:t>
      </w:r>
      <w:r w:rsidRPr="00A37B06">
        <w:t xml:space="preserve">  /          </w:t>
      </w:r>
      <w:r>
        <w:t xml:space="preserve">  </w:t>
      </w:r>
      <w:r w:rsidRPr="00A37B06">
        <w:t xml:space="preserve"> /</w:t>
      </w:r>
    </w:p>
    <w:p w14:paraId="15249060" w14:textId="77777777" w:rsidR="00A22D52" w:rsidRPr="00A37B06" w:rsidRDefault="00A22D52" w:rsidP="00A22D52">
      <w:pPr>
        <w:pStyle w:val="BodyTextIndent"/>
        <w:contextualSpacing/>
      </w:pPr>
      <w:r w:rsidRPr="00A37B06">
        <w:t>and-shall-come-in [the]-King of-glory.</w:t>
      </w:r>
    </w:p>
    <w:p w14:paraId="36C37304" w14:textId="77777777" w:rsidR="00A22D52" w:rsidRPr="00A37B06" w:rsidRDefault="00A22D52" w:rsidP="00A22D52">
      <w:pPr>
        <w:pStyle w:val="BodyTextIndent2"/>
        <w:contextualSpacing/>
      </w:pPr>
      <w:r w:rsidRPr="00A37B06">
        <w:t>Pss. 60:8; 77:16-19; 103:20; and much of Pss. 99 and 100 use this 3:3:3 pattern. All these examples celebrate (in one way or another) the rule of God in history, a tenet which almost certainly would have been celebrated in liturgy.” (Gillingham 62)</w:t>
      </w:r>
    </w:p>
    <w:p w14:paraId="03202684" w14:textId="77777777" w:rsidR="00A22D52" w:rsidRPr="00A37B06" w:rsidRDefault="00A22D52" w:rsidP="00BF6472">
      <w:pPr>
        <w:numPr>
          <w:ilvl w:val="1"/>
          <w:numId w:val="3"/>
        </w:numPr>
        <w:contextualSpacing/>
        <w:jc w:val="both"/>
      </w:pPr>
      <w:r w:rsidRPr="00A37B06">
        <w:t>other meters (Gillingham 63)</w:t>
      </w:r>
    </w:p>
    <w:p w14:paraId="03724310" w14:textId="77777777" w:rsidR="00A22D52" w:rsidRPr="00A37B06" w:rsidRDefault="00A22D52" w:rsidP="00BF6472">
      <w:pPr>
        <w:numPr>
          <w:ilvl w:val="2"/>
          <w:numId w:val="3"/>
        </w:numPr>
        <w:contextualSpacing/>
        <w:jc w:val="both"/>
      </w:pPr>
      <w:r w:rsidRPr="00A37B06">
        <w:t>3:4</w:t>
      </w:r>
    </w:p>
    <w:p w14:paraId="51837DA1" w14:textId="77777777" w:rsidR="00A22D52" w:rsidRPr="00A37B06" w:rsidRDefault="00A22D52" w:rsidP="00BF6472">
      <w:pPr>
        <w:numPr>
          <w:ilvl w:val="2"/>
          <w:numId w:val="3"/>
        </w:numPr>
        <w:contextualSpacing/>
        <w:jc w:val="both"/>
      </w:pPr>
      <w:r w:rsidRPr="00A37B06">
        <w:t>4:3</w:t>
      </w:r>
    </w:p>
    <w:p w14:paraId="3C775887" w14:textId="77777777" w:rsidR="00A22D52" w:rsidRPr="00A37B06" w:rsidRDefault="00A22D52" w:rsidP="00BF6472">
      <w:pPr>
        <w:numPr>
          <w:ilvl w:val="2"/>
          <w:numId w:val="3"/>
        </w:numPr>
        <w:contextualSpacing/>
        <w:jc w:val="both"/>
      </w:pPr>
      <w:r w:rsidRPr="00A37B06">
        <w:t>2:3</w:t>
      </w:r>
    </w:p>
    <w:p w14:paraId="498C15CC" w14:textId="77777777" w:rsidR="00A22D52" w:rsidRPr="00A37B06" w:rsidRDefault="00A22D52" w:rsidP="00A22D52">
      <w:pPr>
        <w:contextualSpacing/>
        <w:jc w:val="both"/>
      </w:pPr>
    </w:p>
    <w:p w14:paraId="1E2D1C63" w14:textId="4348A4BA" w:rsidR="00A22D52" w:rsidRPr="00A37B06" w:rsidRDefault="00A22D52" w:rsidP="00BF6472">
      <w:pPr>
        <w:numPr>
          <w:ilvl w:val="0"/>
          <w:numId w:val="3"/>
        </w:numPr>
        <w:contextualSpacing/>
        <w:jc w:val="both"/>
      </w:pPr>
      <w:r w:rsidRPr="00A37B06">
        <w:rPr>
          <w:b/>
        </w:rPr>
        <w:t>correlations between psalm forms</w:t>
      </w:r>
      <w:r w:rsidR="007964DB">
        <w:rPr>
          <w:b/>
        </w:rPr>
        <w:t xml:space="preserve"> </w:t>
      </w:r>
      <w:r w:rsidR="007964DB" w:rsidRPr="00A37B06">
        <w:rPr>
          <w:b/>
        </w:rPr>
        <w:t>and meters</w:t>
      </w:r>
      <w:r w:rsidR="007964DB">
        <w:t xml:space="preserve"> (</w:t>
      </w:r>
      <w:r w:rsidRPr="00A37B06">
        <w:t>Gillingham 64-66)</w:t>
      </w:r>
    </w:p>
    <w:p w14:paraId="43A6BD4F" w14:textId="77777777" w:rsidR="00A22D52" w:rsidRPr="00676E08" w:rsidRDefault="00A22D52" w:rsidP="00A22D52">
      <w:pPr>
        <w:tabs>
          <w:tab w:val="left" w:pos="360"/>
          <w:tab w:val="left" w:pos="720"/>
          <w:tab w:val="left" w:pos="1080"/>
          <w:tab w:val="left" w:pos="3420"/>
          <w:tab w:val="left" w:pos="4140"/>
          <w:tab w:val="left" w:pos="5130"/>
          <w:tab w:val="left" w:pos="7920"/>
        </w:tabs>
        <w:contextualSpacing/>
        <w:jc w:val="both"/>
        <w:rPr>
          <w:sz w:val="20"/>
        </w:rPr>
      </w:pPr>
      <w:r>
        <w:rPr>
          <w:sz w:val="20"/>
        </w:rPr>
        <w:tab/>
      </w:r>
      <w:r>
        <w:rPr>
          <w:sz w:val="20"/>
        </w:rPr>
        <w:tab/>
      </w:r>
      <w:r>
        <w:rPr>
          <w:sz w:val="20"/>
        </w:rPr>
        <w:tab/>
      </w:r>
      <w:r>
        <w:rPr>
          <w:sz w:val="20"/>
        </w:rPr>
        <w:tab/>
      </w:r>
      <w:r>
        <w:rPr>
          <w:i/>
          <w:sz w:val="20"/>
        </w:rPr>
        <w:t>primary</w:t>
      </w:r>
      <w:r>
        <w:rPr>
          <w:i/>
          <w:sz w:val="20"/>
        </w:rPr>
        <w:tab/>
      </w:r>
      <w:r w:rsidRPr="00676E08">
        <w:rPr>
          <w:i/>
          <w:sz w:val="20"/>
        </w:rPr>
        <w:t>secondary</w:t>
      </w:r>
    </w:p>
    <w:p w14:paraId="6EB95424" w14:textId="27891654" w:rsidR="00A22D52" w:rsidRPr="00676E08" w:rsidRDefault="00A22D52" w:rsidP="00A22D52">
      <w:pPr>
        <w:tabs>
          <w:tab w:val="left" w:pos="360"/>
          <w:tab w:val="left" w:pos="720"/>
          <w:tab w:val="left" w:pos="1080"/>
          <w:tab w:val="left" w:pos="3420"/>
          <w:tab w:val="left" w:pos="4140"/>
          <w:tab w:val="left" w:pos="5130"/>
          <w:tab w:val="left" w:pos="7920"/>
        </w:tabs>
        <w:contextualSpacing/>
        <w:jc w:val="both"/>
        <w:rPr>
          <w:sz w:val="20"/>
        </w:rPr>
      </w:pPr>
      <w:r>
        <w:rPr>
          <w:sz w:val="20"/>
        </w:rPr>
        <w:tab/>
      </w:r>
      <w:r>
        <w:rPr>
          <w:sz w:val="20"/>
        </w:rPr>
        <w:tab/>
      </w:r>
      <w:r w:rsidR="007964DB">
        <w:rPr>
          <w:i/>
          <w:iCs/>
          <w:sz w:val="20"/>
        </w:rPr>
        <w:t>psalm form</w:t>
      </w:r>
      <w:r>
        <w:rPr>
          <w:sz w:val="20"/>
        </w:rPr>
        <w:tab/>
      </w:r>
      <w:r w:rsidRPr="00676E08">
        <w:rPr>
          <w:sz w:val="20"/>
        </w:rPr>
        <w:t xml:space="preserve"> </w:t>
      </w:r>
      <w:r w:rsidRPr="00676E08">
        <w:rPr>
          <w:i/>
          <w:sz w:val="20"/>
        </w:rPr>
        <w:t>meter</w:t>
      </w:r>
      <w:r>
        <w:rPr>
          <w:i/>
          <w:sz w:val="20"/>
        </w:rPr>
        <w:tab/>
        <w:t xml:space="preserve"> </w:t>
      </w:r>
      <w:r w:rsidRPr="00676E08">
        <w:rPr>
          <w:i/>
          <w:sz w:val="20"/>
        </w:rPr>
        <w:t>meter</w:t>
      </w:r>
      <w:r w:rsidRPr="00676E08">
        <w:rPr>
          <w:i/>
          <w:sz w:val="20"/>
        </w:rPr>
        <w:tab/>
        <w:t>other discernible meters</w:t>
      </w:r>
      <w:r>
        <w:rPr>
          <w:sz w:val="20"/>
        </w:rPr>
        <w:tab/>
      </w:r>
      <w:r w:rsidRPr="00676E08">
        <w:rPr>
          <w:i/>
          <w:sz w:val="20"/>
        </w:rPr>
        <w:t>indeterminate</w:t>
      </w:r>
    </w:p>
    <w:p w14:paraId="56DDDE1D" w14:textId="77777777" w:rsidR="00A22D52" w:rsidRPr="00676E08" w:rsidRDefault="00A22D52" w:rsidP="00BF6472">
      <w:pPr>
        <w:numPr>
          <w:ilvl w:val="1"/>
          <w:numId w:val="3"/>
        </w:numPr>
        <w:tabs>
          <w:tab w:val="left" w:pos="360"/>
          <w:tab w:val="left" w:pos="720"/>
          <w:tab w:val="left" w:pos="1080"/>
          <w:tab w:val="left" w:pos="3420"/>
          <w:tab w:val="left" w:pos="4140"/>
          <w:tab w:val="left" w:pos="5130"/>
          <w:tab w:val="left" w:pos="7920"/>
        </w:tabs>
        <w:contextualSpacing/>
        <w:jc w:val="both"/>
        <w:rPr>
          <w:sz w:val="20"/>
        </w:rPr>
      </w:pPr>
      <w:r w:rsidRPr="00676E08">
        <w:rPr>
          <w:sz w:val="20"/>
        </w:rPr>
        <w:t>hymns</w:t>
      </w:r>
    </w:p>
    <w:p w14:paraId="189EF440" w14:textId="77777777" w:rsidR="00A22D52" w:rsidRPr="00676E08" w:rsidRDefault="00A22D52" w:rsidP="00BF6472">
      <w:pPr>
        <w:numPr>
          <w:ilvl w:val="2"/>
          <w:numId w:val="3"/>
        </w:numPr>
        <w:tabs>
          <w:tab w:val="left" w:pos="360"/>
          <w:tab w:val="left" w:pos="720"/>
          <w:tab w:val="left" w:pos="1080"/>
          <w:tab w:val="left" w:pos="3420"/>
          <w:tab w:val="left" w:pos="4140"/>
          <w:tab w:val="left" w:pos="5130"/>
          <w:tab w:val="left" w:pos="7920"/>
        </w:tabs>
        <w:contextualSpacing/>
        <w:jc w:val="both"/>
        <w:rPr>
          <w:sz w:val="20"/>
        </w:rPr>
      </w:pPr>
      <w:r w:rsidRPr="00676E08">
        <w:rPr>
          <w:sz w:val="20"/>
        </w:rPr>
        <w:t>general hymns</w:t>
      </w:r>
      <w:r>
        <w:rPr>
          <w:sz w:val="20"/>
        </w:rPr>
        <w:tab/>
      </w:r>
      <w:r w:rsidRPr="00676E08">
        <w:rPr>
          <w:sz w:val="20"/>
        </w:rPr>
        <w:t>3:3 (21 psalms)</w:t>
      </w:r>
      <w:r>
        <w:rPr>
          <w:sz w:val="20"/>
        </w:rPr>
        <w:tab/>
      </w:r>
      <w:r>
        <w:rPr>
          <w:sz w:val="20"/>
        </w:rPr>
        <w:tab/>
      </w:r>
      <w:r w:rsidRPr="00676E08">
        <w:rPr>
          <w:sz w:val="20"/>
        </w:rPr>
        <w:t>not 3:3 (5 pss)</w:t>
      </w:r>
    </w:p>
    <w:p w14:paraId="250CFC71" w14:textId="77777777" w:rsidR="00A22D52" w:rsidRPr="00676E08" w:rsidRDefault="00A22D52" w:rsidP="00BF6472">
      <w:pPr>
        <w:numPr>
          <w:ilvl w:val="2"/>
          <w:numId w:val="3"/>
        </w:numPr>
        <w:tabs>
          <w:tab w:val="left" w:pos="360"/>
          <w:tab w:val="left" w:pos="720"/>
          <w:tab w:val="left" w:pos="1080"/>
          <w:tab w:val="left" w:pos="3420"/>
          <w:tab w:val="left" w:pos="4140"/>
          <w:tab w:val="left" w:pos="5130"/>
          <w:tab w:val="left" w:pos="7920"/>
        </w:tabs>
        <w:contextualSpacing/>
        <w:jc w:val="both"/>
        <w:rPr>
          <w:sz w:val="20"/>
        </w:rPr>
      </w:pPr>
      <w:r w:rsidRPr="00676E08">
        <w:rPr>
          <w:sz w:val="20"/>
        </w:rPr>
        <w:lastRenderedPageBreak/>
        <w:t>historical psalms</w:t>
      </w:r>
      <w:r>
        <w:rPr>
          <w:sz w:val="20"/>
        </w:rPr>
        <w:tab/>
      </w:r>
      <w:r w:rsidRPr="00676E08">
        <w:rPr>
          <w:sz w:val="20"/>
        </w:rPr>
        <w:t>3:3 (2)</w:t>
      </w:r>
    </w:p>
    <w:p w14:paraId="7E3D2F92" w14:textId="77777777" w:rsidR="00A22D52" w:rsidRPr="00676E08" w:rsidRDefault="00A22D52" w:rsidP="00BF6472">
      <w:pPr>
        <w:numPr>
          <w:ilvl w:val="2"/>
          <w:numId w:val="3"/>
        </w:numPr>
        <w:tabs>
          <w:tab w:val="left" w:pos="360"/>
          <w:tab w:val="left" w:pos="720"/>
          <w:tab w:val="left" w:pos="1080"/>
          <w:tab w:val="left" w:pos="3420"/>
          <w:tab w:val="left" w:pos="4140"/>
          <w:tab w:val="left" w:pos="5130"/>
          <w:tab w:val="left" w:pos="7920"/>
        </w:tabs>
        <w:contextualSpacing/>
        <w:jc w:val="both"/>
        <w:rPr>
          <w:sz w:val="20"/>
        </w:rPr>
      </w:pPr>
      <w:r w:rsidRPr="00676E08">
        <w:rPr>
          <w:sz w:val="20"/>
        </w:rPr>
        <w:t>kingship hymns</w:t>
      </w:r>
      <w:r>
        <w:rPr>
          <w:sz w:val="20"/>
        </w:rPr>
        <w:tab/>
      </w:r>
      <w:r w:rsidRPr="00676E08">
        <w:rPr>
          <w:sz w:val="20"/>
        </w:rPr>
        <w:t>3:3 (2)</w:t>
      </w:r>
      <w:r>
        <w:rPr>
          <w:sz w:val="20"/>
        </w:rPr>
        <w:tab/>
      </w:r>
      <w:r>
        <w:rPr>
          <w:sz w:val="20"/>
        </w:rPr>
        <w:tab/>
      </w:r>
      <w:r>
        <w:rPr>
          <w:sz w:val="20"/>
        </w:rPr>
        <w:tab/>
      </w:r>
      <w:r w:rsidRPr="00676E08">
        <w:rPr>
          <w:sz w:val="20"/>
        </w:rPr>
        <w:t>not 3:3 (4)</w:t>
      </w:r>
    </w:p>
    <w:p w14:paraId="0C5700E8" w14:textId="77777777" w:rsidR="00A22D52" w:rsidRPr="00676E08" w:rsidRDefault="00A22D52" w:rsidP="00BF6472">
      <w:pPr>
        <w:numPr>
          <w:ilvl w:val="2"/>
          <w:numId w:val="3"/>
        </w:numPr>
        <w:tabs>
          <w:tab w:val="left" w:pos="360"/>
          <w:tab w:val="left" w:pos="720"/>
          <w:tab w:val="left" w:pos="1080"/>
          <w:tab w:val="left" w:pos="3420"/>
          <w:tab w:val="left" w:pos="4140"/>
          <w:tab w:val="left" w:pos="5130"/>
          <w:tab w:val="left" w:pos="7920"/>
        </w:tabs>
        <w:contextualSpacing/>
        <w:jc w:val="both"/>
        <w:rPr>
          <w:sz w:val="20"/>
        </w:rPr>
      </w:pPr>
      <w:r w:rsidRPr="00676E08">
        <w:rPr>
          <w:sz w:val="20"/>
        </w:rPr>
        <w:t>Zion hymns</w:t>
      </w:r>
      <w:r>
        <w:rPr>
          <w:sz w:val="20"/>
        </w:rPr>
        <w:tab/>
      </w:r>
      <w:r w:rsidRPr="00676E08">
        <w:rPr>
          <w:sz w:val="20"/>
        </w:rPr>
        <w:t>3:3 (1)</w:t>
      </w:r>
      <w:r>
        <w:rPr>
          <w:sz w:val="20"/>
        </w:rPr>
        <w:tab/>
      </w:r>
      <w:r>
        <w:rPr>
          <w:sz w:val="20"/>
        </w:rPr>
        <w:tab/>
      </w:r>
      <w:r>
        <w:rPr>
          <w:sz w:val="20"/>
        </w:rPr>
        <w:tab/>
      </w:r>
      <w:r w:rsidRPr="00676E08">
        <w:rPr>
          <w:sz w:val="20"/>
        </w:rPr>
        <w:t>not 3:3 (4)</w:t>
      </w:r>
    </w:p>
    <w:p w14:paraId="00CA8A58" w14:textId="77777777" w:rsidR="00A22D52" w:rsidRPr="00676E08" w:rsidRDefault="00A22D52" w:rsidP="00BF6472">
      <w:pPr>
        <w:pStyle w:val="BodyText"/>
        <w:numPr>
          <w:ilvl w:val="1"/>
          <w:numId w:val="3"/>
        </w:numPr>
        <w:tabs>
          <w:tab w:val="left" w:pos="360"/>
          <w:tab w:val="left" w:pos="720"/>
          <w:tab w:val="left" w:pos="1080"/>
          <w:tab w:val="left" w:pos="3420"/>
          <w:tab w:val="left" w:pos="4140"/>
          <w:tab w:val="left" w:pos="5130"/>
          <w:tab w:val="left" w:pos="7920"/>
        </w:tabs>
        <w:spacing w:after="0"/>
        <w:contextualSpacing/>
        <w:jc w:val="both"/>
        <w:rPr>
          <w:sz w:val="20"/>
        </w:rPr>
      </w:pPr>
      <w:r w:rsidRPr="00676E08">
        <w:rPr>
          <w:sz w:val="20"/>
        </w:rPr>
        <w:t>individual laments</w:t>
      </w:r>
      <w:r>
        <w:rPr>
          <w:sz w:val="20"/>
        </w:rPr>
        <w:tab/>
      </w:r>
      <w:r w:rsidRPr="00676E08">
        <w:rPr>
          <w:sz w:val="20"/>
        </w:rPr>
        <w:t>3:3 (12)</w:t>
      </w:r>
      <w:r w:rsidRPr="00676E08">
        <w:rPr>
          <w:sz w:val="20"/>
        </w:rPr>
        <w:tab/>
        <w:t>3:2 (10)</w:t>
      </w:r>
      <w:r w:rsidRPr="00676E08">
        <w:rPr>
          <w:sz w:val="20"/>
        </w:rPr>
        <w:tab/>
        <w:t>3:2+3:3 (1), 3:3+3:2 (1), 4:4 (1)</w:t>
      </w:r>
      <w:r w:rsidRPr="00676E08">
        <w:rPr>
          <w:sz w:val="20"/>
        </w:rPr>
        <w:tab/>
        <w:t>variable (14)</w:t>
      </w:r>
    </w:p>
    <w:p w14:paraId="7529FF13" w14:textId="77777777" w:rsidR="00A22D52" w:rsidRPr="00676E08" w:rsidRDefault="00A22D52" w:rsidP="00BF6472">
      <w:pPr>
        <w:numPr>
          <w:ilvl w:val="1"/>
          <w:numId w:val="3"/>
        </w:numPr>
        <w:tabs>
          <w:tab w:val="left" w:pos="360"/>
          <w:tab w:val="left" w:pos="720"/>
          <w:tab w:val="left" w:pos="1080"/>
          <w:tab w:val="left" w:pos="3420"/>
          <w:tab w:val="left" w:pos="4140"/>
          <w:tab w:val="left" w:pos="5130"/>
          <w:tab w:val="left" w:pos="7920"/>
        </w:tabs>
        <w:contextualSpacing/>
        <w:jc w:val="both"/>
        <w:rPr>
          <w:sz w:val="20"/>
        </w:rPr>
      </w:pPr>
      <w:r w:rsidRPr="00676E08">
        <w:rPr>
          <w:sz w:val="20"/>
        </w:rPr>
        <w:t>communal laments</w:t>
      </w:r>
      <w:r>
        <w:rPr>
          <w:sz w:val="20"/>
        </w:rPr>
        <w:tab/>
      </w:r>
      <w:r w:rsidRPr="00676E08">
        <w:rPr>
          <w:sz w:val="20"/>
        </w:rPr>
        <w:t>3:3 (10)</w:t>
      </w:r>
      <w:r w:rsidRPr="00676E08">
        <w:rPr>
          <w:sz w:val="20"/>
        </w:rPr>
        <w:tab/>
        <w:t>3:2 (1)</w:t>
      </w:r>
      <w:r w:rsidRPr="00676E08">
        <w:rPr>
          <w:sz w:val="20"/>
        </w:rPr>
        <w:tab/>
      </w:r>
      <w:r>
        <w:rPr>
          <w:sz w:val="20"/>
        </w:rPr>
        <w:t xml:space="preserve">2:2 (1), </w:t>
      </w:r>
      <w:r w:rsidRPr="00676E08">
        <w:rPr>
          <w:sz w:val="20"/>
        </w:rPr>
        <w:t>2:2:2 (1)</w:t>
      </w:r>
      <w:r>
        <w:rPr>
          <w:sz w:val="20"/>
        </w:rPr>
        <w:tab/>
      </w:r>
      <w:r w:rsidRPr="00676E08">
        <w:rPr>
          <w:sz w:val="20"/>
        </w:rPr>
        <w:t>variable (2)</w:t>
      </w:r>
    </w:p>
    <w:p w14:paraId="672B6314" w14:textId="77777777" w:rsidR="00A22D52" w:rsidRPr="00676E08" w:rsidRDefault="00A22D52" w:rsidP="00BF6472">
      <w:pPr>
        <w:numPr>
          <w:ilvl w:val="1"/>
          <w:numId w:val="3"/>
        </w:numPr>
        <w:tabs>
          <w:tab w:val="left" w:pos="360"/>
          <w:tab w:val="left" w:pos="720"/>
          <w:tab w:val="left" w:pos="1080"/>
          <w:tab w:val="left" w:pos="3420"/>
          <w:tab w:val="left" w:pos="4140"/>
          <w:tab w:val="left" w:pos="5130"/>
          <w:tab w:val="left" w:pos="7920"/>
        </w:tabs>
        <w:contextualSpacing/>
        <w:jc w:val="both"/>
        <w:rPr>
          <w:sz w:val="20"/>
        </w:rPr>
      </w:pPr>
      <w:r w:rsidRPr="00676E08">
        <w:rPr>
          <w:sz w:val="20"/>
        </w:rPr>
        <w:t>royal psalms</w:t>
      </w:r>
      <w:r>
        <w:rPr>
          <w:sz w:val="20"/>
        </w:rPr>
        <w:tab/>
      </w:r>
      <w:r w:rsidRPr="00676E08">
        <w:rPr>
          <w:sz w:val="20"/>
        </w:rPr>
        <w:t>3:3 (4)</w:t>
      </w:r>
      <w:r w:rsidRPr="00676E08">
        <w:rPr>
          <w:sz w:val="20"/>
        </w:rPr>
        <w:tab/>
        <w:t>3:2 (1)</w:t>
      </w:r>
      <w:r w:rsidRPr="00676E08">
        <w:rPr>
          <w:sz w:val="20"/>
        </w:rPr>
        <w:tab/>
        <w:t>2:2+3:3 (1), 4:4:4 (1), 4:4+3:3 (1)</w:t>
      </w:r>
      <w:r w:rsidRPr="00676E08">
        <w:rPr>
          <w:sz w:val="20"/>
        </w:rPr>
        <w:tab/>
        <w:t>variable (2)</w:t>
      </w:r>
    </w:p>
    <w:p w14:paraId="0684E04B" w14:textId="77777777" w:rsidR="00A22D52" w:rsidRPr="00676E08" w:rsidRDefault="00A22D52" w:rsidP="00BF6472">
      <w:pPr>
        <w:numPr>
          <w:ilvl w:val="1"/>
          <w:numId w:val="3"/>
        </w:numPr>
        <w:tabs>
          <w:tab w:val="left" w:pos="360"/>
          <w:tab w:val="left" w:pos="720"/>
          <w:tab w:val="left" w:pos="1080"/>
          <w:tab w:val="left" w:pos="3420"/>
          <w:tab w:val="left" w:pos="4140"/>
          <w:tab w:val="left" w:pos="5130"/>
          <w:tab w:val="left" w:pos="7920"/>
        </w:tabs>
        <w:contextualSpacing/>
        <w:jc w:val="both"/>
        <w:rPr>
          <w:sz w:val="20"/>
        </w:rPr>
      </w:pPr>
      <w:r w:rsidRPr="00676E08">
        <w:rPr>
          <w:sz w:val="20"/>
        </w:rPr>
        <w:t>individual thanksgivings</w:t>
      </w:r>
      <w:r>
        <w:rPr>
          <w:sz w:val="20"/>
        </w:rPr>
        <w:tab/>
      </w:r>
      <w:r w:rsidRPr="00676E08">
        <w:rPr>
          <w:sz w:val="20"/>
        </w:rPr>
        <w:t>3:3 (3)</w:t>
      </w:r>
      <w:r w:rsidRPr="00676E08">
        <w:rPr>
          <w:sz w:val="20"/>
        </w:rPr>
        <w:tab/>
        <w:t>2:2/3:3 (1)</w:t>
      </w:r>
      <w:r>
        <w:rPr>
          <w:sz w:val="20"/>
        </w:rPr>
        <w:tab/>
      </w:r>
      <w:r>
        <w:rPr>
          <w:sz w:val="20"/>
        </w:rPr>
        <w:tab/>
      </w:r>
      <w:r w:rsidRPr="00676E08">
        <w:rPr>
          <w:sz w:val="20"/>
        </w:rPr>
        <w:t>variable (6)</w:t>
      </w:r>
    </w:p>
    <w:p w14:paraId="329D518C" w14:textId="77777777" w:rsidR="00A22D52" w:rsidRPr="00676E08" w:rsidRDefault="00A22D52" w:rsidP="00BF6472">
      <w:pPr>
        <w:numPr>
          <w:ilvl w:val="1"/>
          <w:numId w:val="3"/>
        </w:numPr>
        <w:tabs>
          <w:tab w:val="left" w:pos="360"/>
          <w:tab w:val="left" w:pos="720"/>
          <w:tab w:val="left" w:pos="1080"/>
          <w:tab w:val="left" w:pos="3420"/>
          <w:tab w:val="left" w:pos="4140"/>
          <w:tab w:val="left" w:pos="5130"/>
          <w:tab w:val="left" w:pos="7920"/>
        </w:tabs>
        <w:contextualSpacing/>
        <w:jc w:val="both"/>
        <w:rPr>
          <w:sz w:val="20"/>
        </w:rPr>
      </w:pPr>
      <w:r w:rsidRPr="00676E08">
        <w:rPr>
          <w:sz w:val="20"/>
        </w:rPr>
        <w:t>communal thanksgivings</w:t>
      </w:r>
      <w:r>
        <w:rPr>
          <w:sz w:val="20"/>
        </w:rPr>
        <w:tab/>
      </w:r>
      <w:r w:rsidRPr="00676E08">
        <w:rPr>
          <w:sz w:val="20"/>
        </w:rPr>
        <w:t>3:3 (3)</w:t>
      </w:r>
      <w:r w:rsidRPr="00676E08">
        <w:rPr>
          <w:sz w:val="20"/>
        </w:rPr>
        <w:tab/>
        <w:t>3:3/3:2 (1)</w:t>
      </w:r>
      <w:r>
        <w:rPr>
          <w:sz w:val="20"/>
        </w:rPr>
        <w:tab/>
      </w:r>
      <w:r>
        <w:rPr>
          <w:sz w:val="20"/>
        </w:rPr>
        <w:tab/>
      </w:r>
      <w:r w:rsidRPr="00676E08">
        <w:rPr>
          <w:sz w:val="20"/>
        </w:rPr>
        <w:t>variable (3)</w:t>
      </w:r>
    </w:p>
    <w:p w14:paraId="584E3975" w14:textId="77777777" w:rsidR="00A22D52" w:rsidRPr="00676E08" w:rsidRDefault="00A22D52" w:rsidP="00BF6472">
      <w:pPr>
        <w:numPr>
          <w:ilvl w:val="1"/>
          <w:numId w:val="3"/>
        </w:numPr>
        <w:tabs>
          <w:tab w:val="left" w:pos="360"/>
          <w:tab w:val="left" w:pos="720"/>
          <w:tab w:val="left" w:pos="1080"/>
          <w:tab w:val="left" w:pos="3420"/>
          <w:tab w:val="left" w:pos="4140"/>
          <w:tab w:val="left" w:pos="5130"/>
          <w:tab w:val="left" w:pos="7920"/>
        </w:tabs>
        <w:contextualSpacing/>
        <w:jc w:val="both"/>
        <w:rPr>
          <w:sz w:val="20"/>
        </w:rPr>
      </w:pPr>
      <w:r w:rsidRPr="00676E08">
        <w:rPr>
          <w:sz w:val="20"/>
        </w:rPr>
        <w:t>individual psalms of confidence</w:t>
      </w:r>
      <w:r w:rsidRPr="00676E08">
        <w:rPr>
          <w:sz w:val="20"/>
        </w:rPr>
        <w:tab/>
        <w:t>3:3 (1)</w:t>
      </w:r>
      <w:r w:rsidRPr="00676E08">
        <w:rPr>
          <w:sz w:val="20"/>
        </w:rPr>
        <w:tab/>
        <w:t>3:2 (1)</w:t>
      </w:r>
      <w:r w:rsidRPr="00676E08">
        <w:rPr>
          <w:sz w:val="20"/>
        </w:rPr>
        <w:tab/>
        <w:t>3:2/2:2 (1), 4:4 (1)</w:t>
      </w:r>
      <w:r>
        <w:rPr>
          <w:sz w:val="20"/>
        </w:rPr>
        <w:tab/>
      </w:r>
      <w:r w:rsidRPr="00676E08">
        <w:rPr>
          <w:sz w:val="20"/>
        </w:rPr>
        <w:t>variable (4)</w:t>
      </w:r>
    </w:p>
    <w:p w14:paraId="4BFF0FED" w14:textId="77777777" w:rsidR="00A22D52" w:rsidRPr="00676E08" w:rsidRDefault="00A22D52" w:rsidP="00BF6472">
      <w:pPr>
        <w:pStyle w:val="BodyText"/>
        <w:numPr>
          <w:ilvl w:val="1"/>
          <w:numId w:val="3"/>
        </w:numPr>
        <w:tabs>
          <w:tab w:val="left" w:pos="360"/>
          <w:tab w:val="left" w:pos="720"/>
          <w:tab w:val="left" w:pos="1080"/>
          <w:tab w:val="left" w:pos="3420"/>
          <w:tab w:val="left" w:pos="4140"/>
          <w:tab w:val="left" w:pos="5130"/>
          <w:tab w:val="left" w:pos="7920"/>
        </w:tabs>
        <w:spacing w:after="0"/>
        <w:contextualSpacing/>
        <w:jc w:val="both"/>
        <w:rPr>
          <w:sz w:val="20"/>
        </w:rPr>
      </w:pPr>
      <w:r w:rsidRPr="00676E08">
        <w:rPr>
          <w:sz w:val="20"/>
        </w:rPr>
        <w:t>communal psalms of confidence</w:t>
      </w:r>
      <w:r w:rsidRPr="00676E08">
        <w:rPr>
          <w:sz w:val="20"/>
        </w:rPr>
        <w:tab/>
        <w:t>3:3 (1)</w:t>
      </w:r>
      <w:r w:rsidRPr="00676E08">
        <w:rPr>
          <w:sz w:val="20"/>
        </w:rPr>
        <w:tab/>
        <w:t>3:2 (1)</w:t>
      </w:r>
      <w:r>
        <w:rPr>
          <w:sz w:val="20"/>
        </w:rPr>
        <w:tab/>
      </w:r>
      <w:r>
        <w:rPr>
          <w:sz w:val="20"/>
        </w:rPr>
        <w:tab/>
      </w:r>
      <w:r w:rsidRPr="00676E08">
        <w:rPr>
          <w:sz w:val="20"/>
        </w:rPr>
        <w:t>variable (2)</w:t>
      </w:r>
    </w:p>
    <w:p w14:paraId="1312C972" w14:textId="77777777" w:rsidR="00A22D52" w:rsidRPr="00676E08" w:rsidRDefault="00A22D52" w:rsidP="00BF6472">
      <w:pPr>
        <w:numPr>
          <w:ilvl w:val="1"/>
          <w:numId w:val="3"/>
        </w:numPr>
        <w:tabs>
          <w:tab w:val="left" w:pos="360"/>
          <w:tab w:val="left" w:pos="720"/>
          <w:tab w:val="left" w:pos="1080"/>
          <w:tab w:val="left" w:pos="3420"/>
          <w:tab w:val="left" w:pos="4140"/>
          <w:tab w:val="left" w:pos="5130"/>
          <w:tab w:val="left" w:pos="7920"/>
        </w:tabs>
        <w:contextualSpacing/>
        <w:jc w:val="both"/>
        <w:rPr>
          <w:sz w:val="20"/>
        </w:rPr>
      </w:pPr>
      <w:r w:rsidRPr="00676E08">
        <w:rPr>
          <w:sz w:val="20"/>
        </w:rPr>
        <w:t>liturgies</w:t>
      </w:r>
      <w:r>
        <w:rPr>
          <w:sz w:val="20"/>
        </w:rPr>
        <w:tab/>
      </w:r>
      <w:r w:rsidRPr="00676E08">
        <w:rPr>
          <w:sz w:val="20"/>
        </w:rPr>
        <w:t>“full of different patterns”</w:t>
      </w:r>
    </w:p>
    <w:p w14:paraId="52C6E5CB" w14:textId="77777777" w:rsidR="00A22D52" w:rsidRPr="00676E08" w:rsidRDefault="00A22D52" w:rsidP="00BF6472">
      <w:pPr>
        <w:numPr>
          <w:ilvl w:val="1"/>
          <w:numId w:val="3"/>
        </w:numPr>
        <w:tabs>
          <w:tab w:val="left" w:pos="360"/>
          <w:tab w:val="left" w:pos="720"/>
          <w:tab w:val="left" w:pos="1080"/>
          <w:tab w:val="left" w:pos="3420"/>
          <w:tab w:val="left" w:pos="4140"/>
          <w:tab w:val="left" w:pos="5130"/>
          <w:tab w:val="left" w:pos="7920"/>
        </w:tabs>
        <w:contextualSpacing/>
        <w:jc w:val="both"/>
        <w:rPr>
          <w:sz w:val="20"/>
        </w:rPr>
      </w:pPr>
      <w:r w:rsidRPr="00676E08">
        <w:rPr>
          <w:sz w:val="20"/>
        </w:rPr>
        <w:t>prophetic exhortations</w:t>
      </w:r>
      <w:r>
        <w:rPr>
          <w:sz w:val="20"/>
        </w:rPr>
        <w:tab/>
      </w:r>
      <w:r w:rsidRPr="00676E08">
        <w:rPr>
          <w:sz w:val="20"/>
        </w:rPr>
        <w:t>3:3 (5)</w:t>
      </w:r>
      <w:r w:rsidRPr="00676E08">
        <w:rPr>
          <w:sz w:val="20"/>
        </w:rPr>
        <w:tab/>
        <w:t>3:2 (3)</w:t>
      </w:r>
      <w:r w:rsidRPr="00676E08">
        <w:rPr>
          <w:sz w:val="20"/>
        </w:rPr>
        <w:tab/>
        <w:t>4:3 (1)</w:t>
      </w:r>
    </w:p>
    <w:p w14:paraId="336A6C3F" w14:textId="77777777" w:rsidR="00A22D52" w:rsidRPr="00676E08" w:rsidRDefault="00A22D52" w:rsidP="00BF6472">
      <w:pPr>
        <w:numPr>
          <w:ilvl w:val="1"/>
          <w:numId w:val="3"/>
        </w:numPr>
        <w:tabs>
          <w:tab w:val="left" w:pos="360"/>
          <w:tab w:val="left" w:pos="720"/>
          <w:tab w:val="left" w:pos="1080"/>
          <w:tab w:val="left" w:pos="3420"/>
          <w:tab w:val="left" w:pos="4140"/>
          <w:tab w:val="left" w:pos="5130"/>
          <w:tab w:val="left" w:pos="7920"/>
        </w:tabs>
        <w:contextualSpacing/>
        <w:jc w:val="both"/>
        <w:rPr>
          <w:sz w:val="20"/>
        </w:rPr>
      </w:pPr>
      <w:r w:rsidRPr="00676E08">
        <w:rPr>
          <w:sz w:val="20"/>
        </w:rPr>
        <w:t>wisdom psalms</w:t>
      </w:r>
      <w:r>
        <w:rPr>
          <w:sz w:val="20"/>
        </w:rPr>
        <w:tab/>
      </w:r>
      <w:r w:rsidRPr="00676E08">
        <w:rPr>
          <w:sz w:val="20"/>
        </w:rPr>
        <w:t>3:3 (2)</w:t>
      </w:r>
      <w:r w:rsidRPr="00676E08">
        <w:rPr>
          <w:sz w:val="20"/>
        </w:rPr>
        <w:tab/>
        <w:t>3:2 (2)</w:t>
      </w:r>
      <w:r w:rsidRPr="00676E08">
        <w:rPr>
          <w:sz w:val="20"/>
        </w:rPr>
        <w:tab/>
        <w:t>4:4+3:2 (2), 3:3+3:2 (1)</w:t>
      </w:r>
      <w:r>
        <w:rPr>
          <w:sz w:val="20"/>
        </w:rPr>
        <w:tab/>
      </w:r>
      <w:r w:rsidRPr="00676E08">
        <w:rPr>
          <w:sz w:val="20"/>
        </w:rPr>
        <w:t>variable (2)</w:t>
      </w:r>
    </w:p>
    <w:p w14:paraId="14C77C04" w14:textId="77777777" w:rsidR="00A22D52" w:rsidRPr="00676E08" w:rsidRDefault="00A22D52" w:rsidP="00BF6472">
      <w:pPr>
        <w:numPr>
          <w:ilvl w:val="1"/>
          <w:numId w:val="3"/>
        </w:numPr>
        <w:tabs>
          <w:tab w:val="left" w:pos="360"/>
          <w:tab w:val="left" w:pos="720"/>
          <w:tab w:val="left" w:pos="1080"/>
          <w:tab w:val="left" w:pos="3420"/>
          <w:tab w:val="left" w:pos="4140"/>
          <w:tab w:val="left" w:pos="5130"/>
          <w:tab w:val="left" w:pos="7920"/>
        </w:tabs>
        <w:contextualSpacing/>
        <w:jc w:val="both"/>
        <w:rPr>
          <w:sz w:val="20"/>
        </w:rPr>
      </w:pPr>
      <w:r w:rsidRPr="00676E08">
        <w:rPr>
          <w:sz w:val="20"/>
        </w:rPr>
        <w:t>totals:</w:t>
      </w:r>
      <w:r>
        <w:rPr>
          <w:sz w:val="20"/>
        </w:rPr>
        <w:tab/>
      </w:r>
      <w:r w:rsidRPr="00676E08">
        <w:rPr>
          <w:sz w:val="20"/>
        </w:rPr>
        <w:t>3:3 = 67</w:t>
      </w:r>
      <w:r w:rsidRPr="00676E08">
        <w:rPr>
          <w:sz w:val="20"/>
        </w:rPr>
        <w:tab/>
        <w:t>3:2 = 21</w:t>
      </w:r>
      <w:r w:rsidRPr="00676E08">
        <w:rPr>
          <w:sz w:val="20"/>
        </w:rPr>
        <w:tab/>
        <w:t>mixed patterns = 14</w:t>
      </w:r>
      <w:r>
        <w:rPr>
          <w:sz w:val="20"/>
        </w:rPr>
        <w:tab/>
      </w:r>
      <w:r w:rsidRPr="00676E08">
        <w:rPr>
          <w:sz w:val="20"/>
        </w:rPr>
        <w:t>indeterm. = 48</w:t>
      </w:r>
    </w:p>
    <w:p w14:paraId="43ED51BC" w14:textId="77777777" w:rsidR="00A22D52" w:rsidRPr="00A37B06" w:rsidRDefault="00A22D52" w:rsidP="00A22D52">
      <w:pPr>
        <w:ind w:left="720"/>
        <w:contextualSpacing/>
        <w:jc w:val="both"/>
      </w:pPr>
      <w:r w:rsidRPr="00A37B06">
        <w:t>Conclusions from the totals:</w:t>
      </w:r>
    </w:p>
    <w:p w14:paraId="0265808D" w14:textId="77777777" w:rsidR="00A22D52" w:rsidRPr="00A37B06" w:rsidRDefault="00A22D52" w:rsidP="00A22D52">
      <w:pPr>
        <w:ind w:left="720" w:hanging="360"/>
        <w:contextualSpacing/>
        <w:jc w:val="both"/>
      </w:pPr>
      <w:r w:rsidRPr="00A37B06">
        <w:t>1.</w:t>
      </w:r>
      <w:r w:rsidRPr="00A37B06">
        <w:tab/>
        <w:t>Gillingham’s assertion (190) that hymns are often 3:3 is true.</w:t>
      </w:r>
    </w:p>
    <w:p w14:paraId="0B01603E" w14:textId="77777777" w:rsidR="00A22D52" w:rsidRPr="00A37B06" w:rsidRDefault="00A22D52" w:rsidP="00A22D52">
      <w:pPr>
        <w:ind w:left="720" w:hanging="360"/>
        <w:contextualSpacing/>
        <w:jc w:val="both"/>
      </w:pPr>
      <w:r w:rsidRPr="00A37B06">
        <w:t>2.</w:t>
      </w:r>
      <w:r w:rsidRPr="00A37B06">
        <w:tab/>
        <w:t>Gillingham’s assertion (190) that laments are of</w:t>
      </w:r>
      <w:r>
        <w:t>ten 3:2 is true, but they are more</w:t>
      </w:r>
      <w:r w:rsidRPr="00A37B06">
        <w:t xml:space="preserve"> often 3:3.</w:t>
      </w:r>
    </w:p>
    <w:p w14:paraId="4ED5D4C9" w14:textId="14677F3B" w:rsidR="00A22D52" w:rsidRDefault="00A22D52" w:rsidP="00A22D52">
      <w:pPr>
        <w:ind w:left="360"/>
        <w:contextualSpacing/>
        <w:jc w:val="both"/>
      </w:pPr>
      <w:r w:rsidRPr="00A37B06">
        <w:t>3.</w:t>
      </w:r>
      <w:r w:rsidRPr="00A37B06">
        <w:tab/>
        <w:t xml:space="preserve">The standard meter of the psalms </w:t>
      </w:r>
      <w:r>
        <w:t xml:space="preserve">overall </w:t>
      </w:r>
      <w:r w:rsidRPr="00A37B06">
        <w:t>is 3:3</w:t>
      </w:r>
      <w:r w:rsidR="007964DB">
        <w:t>. S</w:t>
      </w:r>
      <w:r w:rsidRPr="00A37B06">
        <w:t>econdarily, it is 3:2.</w:t>
      </w:r>
    </w:p>
    <w:p w14:paraId="7C50FE92" w14:textId="77777777" w:rsidR="00A22D52" w:rsidRDefault="00A22D52" w:rsidP="00A22D52">
      <w:pPr>
        <w:contextualSpacing/>
      </w:pPr>
      <w:r>
        <w:br w:type="page"/>
      </w:r>
    </w:p>
    <w:p w14:paraId="4A43169B" w14:textId="77777777" w:rsidR="00A22D52" w:rsidRDefault="00A22D52" w:rsidP="00A22D52">
      <w:pPr>
        <w:pStyle w:val="Heading2"/>
      </w:pPr>
      <w:bookmarkStart w:id="16" w:name="_Toc499073345"/>
      <w:r>
        <w:lastRenderedPageBreak/>
        <w:t>OTHER PHONETIC DEVICES IN HEBREW POETRY</w:t>
      </w:r>
      <w:bookmarkEnd w:id="16"/>
    </w:p>
    <w:p w14:paraId="0AC723FC" w14:textId="77777777" w:rsidR="00A22D52" w:rsidRDefault="00A22D52" w:rsidP="00A22D52">
      <w:pPr>
        <w:contextualSpacing/>
      </w:pPr>
      <w:r>
        <w:rPr>
          <w:vanish/>
        </w:rPr>
        <w:t>??</w:t>
      </w:r>
      <w:r>
        <w:t xml:space="preserve"> </w:t>
      </w:r>
    </w:p>
    <w:p w14:paraId="14BC2EB3" w14:textId="64025D95" w:rsidR="00A22D52" w:rsidRPr="00B32A9F" w:rsidRDefault="00A22D52" w:rsidP="00A22D52">
      <w:pPr>
        <w:ind w:left="1440" w:right="720" w:hanging="720"/>
        <w:contextualSpacing/>
        <w:rPr>
          <w:iCs/>
          <w:sz w:val="20"/>
        </w:rPr>
      </w:pPr>
      <w:r w:rsidRPr="00B32A9F">
        <w:rPr>
          <w:iCs/>
          <w:sz w:val="20"/>
        </w:rPr>
        <w:t xml:space="preserve">Gillingham, S[usan] E. </w:t>
      </w:r>
      <w:r w:rsidRPr="00B32A9F">
        <w:rPr>
          <w:i/>
          <w:iCs/>
          <w:sz w:val="20"/>
        </w:rPr>
        <w:t>The Poems and Psalms of the Hebrew Bible</w:t>
      </w:r>
      <w:r w:rsidRPr="00B32A9F">
        <w:rPr>
          <w:iCs/>
          <w:sz w:val="20"/>
        </w:rPr>
        <w:t>. Oxford Bible Series. Oxford</w:t>
      </w:r>
      <w:r w:rsidR="00EC002E" w:rsidRPr="00EC002E">
        <w:rPr>
          <w:bCs/>
          <w:sz w:val="20"/>
        </w:rPr>
        <w:t xml:space="preserve">: </w:t>
      </w:r>
      <w:r w:rsidRPr="00B32A9F">
        <w:rPr>
          <w:iCs/>
          <w:sz w:val="20"/>
        </w:rPr>
        <w:t>OUP, 1994.</w:t>
      </w:r>
    </w:p>
    <w:p w14:paraId="12584CB1" w14:textId="5E2009AB" w:rsidR="00A22D52" w:rsidRPr="00BA3B9C" w:rsidRDefault="00A22D52" w:rsidP="00A22D52">
      <w:pPr>
        <w:ind w:left="1440" w:right="720" w:hanging="720"/>
        <w:contextualSpacing/>
        <w:rPr>
          <w:sz w:val="20"/>
        </w:rPr>
      </w:pPr>
      <w:r w:rsidRPr="00BA3B9C">
        <w:rPr>
          <w:sz w:val="20"/>
        </w:rPr>
        <w:t>Murph</w:t>
      </w:r>
      <w:r>
        <w:rPr>
          <w:sz w:val="20"/>
        </w:rPr>
        <w:t xml:space="preserve">y, </w:t>
      </w:r>
      <w:r w:rsidRPr="00BA3B9C">
        <w:rPr>
          <w:sz w:val="20"/>
        </w:rPr>
        <w:t>Roland E.</w:t>
      </w:r>
      <w:r>
        <w:rPr>
          <w:sz w:val="20"/>
        </w:rPr>
        <w:t xml:space="preserve"> </w:t>
      </w:r>
      <w:r w:rsidRPr="00BA3B9C">
        <w:rPr>
          <w:i/>
          <w:sz w:val="20"/>
        </w:rPr>
        <w:t>The Tree of Life</w:t>
      </w:r>
      <w:r w:rsidR="00EC002E" w:rsidRPr="00EC002E">
        <w:rPr>
          <w:bCs/>
          <w:sz w:val="20"/>
        </w:rPr>
        <w:t xml:space="preserve">: </w:t>
      </w:r>
      <w:r w:rsidRPr="00BA3B9C">
        <w:rPr>
          <w:i/>
          <w:sz w:val="20"/>
        </w:rPr>
        <w:t>An Exploration of Biblical Wisdom Literature</w:t>
      </w:r>
      <w:r w:rsidRPr="00BA3B9C">
        <w:rPr>
          <w:sz w:val="20"/>
        </w:rPr>
        <w:t>. Anchor Bible Reference Library. New York</w:t>
      </w:r>
      <w:r w:rsidR="00EC002E" w:rsidRPr="00EC002E">
        <w:rPr>
          <w:bCs/>
          <w:sz w:val="20"/>
        </w:rPr>
        <w:t xml:space="preserve">: </w:t>
      </w:r>
      <w:r w:rsidRPr="00BA3B9C">
        <w:rPr>
          <w:sz w:val="20"/>
        </w:rPr>
        <w:t xml:space="preserve">Doubleday, </w:t>
      </w:r>
      <w:r>
        <w:rPr>
          <w:sz w:val="20"/>
        </w:rPr>
        <w:t>1990.</w:t>
      </w:r>
    </w:p>
    <w:p w14:paraId="6082D699" w14:textId="77777777" w:rsidR="00A22D52" w:rsidRDefault="00A22D52" w:rsidP="00A22D52">
      <w:pPr>
        <w:contextualSpacing/>
      </w:pPr>
    </w:p>
    <w:p w14:paraId="166FA38C" w14:textId="77777777" w:rsidR="00A22D52" w:rsidRDefault="00A22D52" w:rsidP="00A22D52">
      <w:pPr>
        <w:contextualSpacing/>
      </w:pPr>
    </w:p>
    <w:p w14:paraId="53E1DDEB" w14:textId="77777777" w:rsidR="00A22D52" w:rsidRPr="008971C3" w:rsidRDefault="00A22D52" w:rsidP="00BF6472">
      <w:pPr>
        <w:numPr>
          <w:ilvl w:val="0"/>
          <w:numId w:val="5"/>
        </w:numPr>
        <w:contextualSpacing/>
        <w:jc w:val="both"/>
      </w:pPr>
      <w:r>
        <w:rPr>
          <w:b/>
        </w:rPr>
        <w:t>introduction</w:t>
      </w:r>
    </w:p>
    <w:p w14:paraId="1B0B52B8" w14:textId="20AC1B81" w:rsidR="00A22D52" w:rsidRDefault="00A22D52" w:rsidP="00BF6472">
      <w:pPr>
        <w:numPr>
          <w:ilvl w:val="1"/>
          <w:numId w:val="5"/>
        </w:numPr>
        <w:contextualSpacing/>
        <w:jc w:val="both"/>
      </w:pPr>
      <w:r>
        <w:t>“</w:t>
      </w:r>
      <w:r w:rsidRPr="00484C36">
        <w:t>Paronomasia</w:t>
      </w:r>
      <w:r>
        <w:t>” means a pun, but more generally “word play.” (</w:t>
      </w:r>
      <w:r w:rsidRPr="00C26AAA">
        <w:rPr>
          <w:rFonts w:cs="Arial"/>
          <w:i/>
          <w:iCs/>
          <w:szCs w:val="18"/>
          <w:lang w:bidi="he-IL"/>
        </w:rPr>
        <w:t>American Heritage Dictionary</w:t>
      </w:r>
      <w:r>
        <w:rPr>
          <w:rFonts w:cs="Arial"/>
          <w:iCs/>
          <w:szCs w:val="18"/>
          <w:lang w:bidi="he-IL"/>
        </w:rPr>
        <w:t xml:space="preserve">, </w:t>
      </w:r>
      <w:r w:rsidRPr="00D8237A">
        <w:rPr>
          <w:rFonts w:cs="Arial"/>
          <w:szCs w:val="18"/>
          <w:lang w:bidi="he-IL"/>
        </w:rPr>
        <w:t>3rd ed., 1996</w:t>
      </w:r>
      <w:r>
        <w:t>) Murphy and Gillingham use it to mean “</w:t>
      </w:r>
      <w:r w:rsidRPr="00484C36">
        <w:t xml:space="preserve">plays on words and sounds </w:t>
      </w:r>
      <w:r>
        <w:t>. . .”</w:t>
      </w:r>
      <w:r w:rsidR="00F8209D">
        <w:t xml:space="preserve"> (Murphy</w:t>
      </w:r>
      <w:r>
        <w:t xml:space="preserve"> </w:t>
      </w:r>
      <w:r>
        <w:rPr>
          <w:i/>
        </w:rPr>
        <w:t xml:space="preserve">Tree of </w:t>
      </w:r>
      <w:r w:rsidRPr="00C26AAA">
        <w:rPr>
          <w:i/>
        </w:rPr>
        <w:t>Life</w:t>
      </w:r>
      <w:r>
        <w:t xml:space="preserve"> 6)</w:t>
      </w:r>
    </w:p>
    <w:p w14:paraId="1C712839" w14:textId="77777777" w:rsidR="00A22D52" w:rsidRDefault="00A22D52" w:rsidP="00BF6472">
      <w:pPr>
        <w:numPr>
          <w:ilvl w:val="1"/>
          <w:numId w:val="5"/>
        </w:numPr>
        <w:contextualSpacing/>
        <w:jc w:val="both"/>
      </w:pPr>
      <w:r>
        <w:t>“. . . many of the [devices of paronomasia] are also to be found in other ancient Near Eastern literature, for example, that of Babylon and Canaan . . .” (Gillingham 198)</w:t>
      </w:r>
    </w:p>
    <w:p w14:paraId="3C20E235" w14:textId="77777777" w:rsidR="00A22D52" w:rsidRDefault="00A22D52" w:rsidP="00BF6472">
      <w:pPr>
        <w:numPr>
          <w:ilvl w:val="1"/>
          <w:numId w:val="5"/>
        </w:numPr>
        <w:contextualSpacing/>
        <w:jc w:val="both"/>
      </w:pPr>
      <w:r>
        <w:t>“. . . these same phonetic devices were employed also by the prophets . . .” (Gillingham 198)</w:t>
      </w:r>
    </w:p>
    <w:p w14:paraId="5492DA61" w14:textId="77777777" w:rsidR="00A22D52" w:rsidRDefault="00A22D52" w:rsidP="00A22D52">
      <w:pPr>
        <w:contextualSpacing/>
      </w:pPr>
    </w:p>
    <w:p w14:paraId="20D08DE3" w14:textId="763DAEE3" w:rsidR="00A22D52" w:rsidRDefault="00A22D52" w:rsidP="00BF6472">
      <w:pPr>
        <w:numPr>
          <w:ilvl w:val="0"/>
          <w:numId w:val="5"/>
        </w:numPr>
        <w:contextualSpacing/>
        <w:jc w:val="both"/>
      </w:pPr>
      <w:r w:rsidRPr="00470E34">
        <w:rPr>
          <w:b/>
        </w:rPr>
        <w:t>assonance</w:t>
      </w:r>
      <w:r w:rsidR="00EC002E" w:rsidRPr="00EC002E">
        <w:rPr>
          <w:bCs/>
        </w:rPr>
        <w:t xml:space="preserve">: </w:t>
      </w:r>
      <w:r>
        <w:t>repeated vowel sounds</w:t>
      </w:r>
    </w:p>
    <w:p w14:paraId="7BDFFE59" w14:textId="77777777" w:rsidR="00A22D52" w:rsidRDefault="00A22D52" w:rsidP="00BF6472">
      <w:pPr>
        <w:numPr>
          <w:ilvl w:val="1"/>
          <w:numId w:val="5"/>
        </w:numPr>
        <w:contextualSpacing/>
        <w:jc w:val="both"/>
      </w:pPr>
      <w:r w:rsidRPr="00CD19A0">
        <w:t>Assonance</w:t>
      </w:r>
      <w:r>
        <w:t xml:space="preserve"> is “a form of vowel repetition . . .” (Gillingham 192)</w:t>
      </w:r>
    </w:p>
    <w:p w14:paraId="5B2DA812" w14:textId="70078025" w:rsidR="00A22D52" w:rsidRDefault="00A22D52" w:rsidP="00BF6472">
      <w:pPr>
        <w:numPr>
          <w:ilvl w:val="1"/>
          <w:numId w:val="5"/>
        </w:numPr>
        <w:contextualSpacing/>
        <w:jc w:val="both"/>
      </w:pPr>
      <w:r>
        <w:t>definitions</w:t>
      </w:r>
      <w:r w:rsidR="00EC002E" w:rsidRPr="00EC002E">
        <w:rPr>
          <w:bCs/>
        </w:rPr>
        <w:t xml:space="preserve">: </w:t>
      </w:r>
      <w:r>
        <w:t>“</w:t>
      </w:r>
      <w:r w:rsidRPr="00F92C08">
        <w:t>1. Resemblance of sound, especially of the vowel sounds in words, as in</w:t>
      </w:r>
      <w:r w:rsidR="00EC002E" w:rsidRPr="00EC002E">
        <w:rPr>
          <w:bCs/>
        </w:rPr>
        <w:t xml:space="preserve">: </w:t>
      </w:r>
      <w:r w:rsidRPr="00F92C08">
        <w:rPr>
          <w:iCs/>
        </w:rPr>
        <w:t>“</w:t>
      </w:r>
      <w:r w:rsidRPr="00F92C08">
        <w:rPr>
          <w:i/>
          <w:iCs/>
        </w:rPr>
        <w:t>that dolphin-torn</w:t>
      </w:r>
      <w:r w:rsidRPr="00F92C08">
        <w:rPr>
          <w:iCs/>
        </w:rPr>
        <w:t>,</w:t>
      </w:r>
      <w:r w:rsidRPr="00F92C08">
        <w:rPr>
          <w:i/>
          <w:iCs/>
        </w:rPr>
        <w:t xml:space="preserve"> that gong-tormented sea</w:t>
      </w:r>
      <w:r w:rsidRPr="00F92C08">
        <w:rPr>
          <w:iCs/>
        </w:rPr>
        <w:t>”</w:t>
      </w:r>
      <w:r w:rsidRPr="00F92C08">
        <w:t xml:space="preserve"> (William Butler Yeats). 2. The repetition of identical or similar vowel sounds, especially in stressed syllables, with changes in the intervening consonants, as in the phrase </w:t>
      </w:r>
      <w:r w:rsidRPr="00F92C08">
        <w:rPr>
          <w:i/>
          <w:iCs/>
        </w:rPr>
        <w:t>tilting at windmills</w:t>
      </w:r>
      <w:r w:rsidRPr="00F92C08">
        <w:t>.”</w:t>
      </w:r>
      <w:r>
        <w:t xml:space="preserve"> (</w:t>
      </w:r>
      <w:r>
        <w:rPr>
          <w:i/>
        </w:rPr>
        <w:t>American Heritage Dictionary</w:t>
      </w:r>
      <w:r>
        <w:t>)</w:t>
      </w:r>
    </w:p>
    <w:p w14:paraId="0195B19B" w14:textId="77777777" w:rsidR="00A22D52" w:rsidRPr="00470E34" w:rsidRDefault="00A22D52" w:rsidP="00A22D52">
      <w:pPr>
        <w:contextualSpacing/>
      </w:pPr>
    </w:p>
    <w:p w14:paraId="66CB2C79" w14:textId="2E8BE5D9" w:rsidR="00A22D52" w:rsidRDefault="00A22D52" w:rsidP="00BF6472">
      <w:pPr>
        <w:numPr>
          <w:ilvl w:val="0"/>
          <w:numId w:val="5"/>
        </w:numPr>
        <w:contextualSpacing/>
        <w:jc w:val="both"/>
      </w:pPr>
      <w:r w:rsidRPr="00470E34">
        <w:rPr>
          <w:b/>
        </w:rPr>
        <w:t>alliteration</w:t>
      </w:r>
      <w:r w:rsidR="00EC002E" w:rsidRPr="00EC002E">
        <w:rPr>
          <w:bCs/>
        </w:rPr>
        <w:t xml:space="preserve">: </w:t>
      </w:r>
      <w:r>
        <w:t>repeated vowel sounds</w:t>
      </w:r>
    </w:p>
    <w:p w14:paraId="1B75FB65" w14:textId="77777777" w:rsidR="00A22D52" w:rsidRDefault="00A22D52" w:rsidP="00BF6472">
      <w:pPr>
        <w:numPr>
          <w:ilvl w:val="1"/>
          <w:numId w:val="5"/>
        </w:numPr>
        <w:contextualSpacing/>
        <w:jc w:val="both"/>
      </w:pPr>
      <w:r w:rsidRPr="00CD19A0">
        <w:t>Alliteration</w:t>
      </w:r>
      <w:r>
        <w:t xml:space="preserve"> is “a form of consonant repetition . . .” (Gillingham 192)</w:t>
      </w:r>
    </w:p>
    <w:p w14:paraId="183A240A" w14:textId="63F0DD00" w:rsidR="00A22D52" w:rsidRDefault="00A22D52" w:rsidP="00BF6472">
      <w:pPr>
        <w:numPr>
          <w:ilvl w:val="1"/>
          <w:numId w:val="5"/>
        </w:numPr>
        <w:contextualSpacing/>
        <w:jc w:val="both"/>
      </w:pPr>
      <w:r>
        <w:t>definition</w:t>
      </w:r>
      <w:r w:rsidR="00EC002E" w:rsidRPr="00EC002E">
        <w:rPr>
          <w:bCs/>
        </w:rPr>
        <w:t xml:space="preserve">: </w:t>
      </w:r>
      <w:r w:rsidRPr="00F92C08">
        <w:t>“</w:t>
      </w:r>
      <w:r w:rsidRPr="00F92C08">
        <w:rPr>
          <w:rFonts w:cs="Arial"/>
          <w:lang w:bidi="he-IL"/>
        </w:rPr>
        <w:t xml:space="preserve">The repetition of the same consonant sounds or of different vowel sounds at the beginning of words or in stressed syllables, as in </w:t>
      </w:r>
      <w:r w:rsidRPr="00F92C08">
        <w:rPr>
          <w:rFonts w:cs="Arial"/>
          <w:iCs/>
          <w:lang w:bidi="he-IL"/>
        </w:rPr>
        <w:t>“</w:t>
      </w:r>
      <w:r w:rsidRPr="00F92C08">
        <w:rPr>
          <w:rFonts w:cs="Arial"/>
          <w:i/>
          <w:iCs/>
          <w:lang w:bidi="he-IL"/>
        </w:rPr>
        <w:t>on scrolls of silver snowy sentences</w:t>
      </w:r>
      <w:r w:rsidRPr="00F92C08">
        <w:rPr>
          <w:rFonts w:cs="Arial"/>
          <w:iCs/>
          <w:lang w:bidi="he-IL"/>
        </w:rPr>
        <w:t>”</w:t>
      </w:r>
      <w:r w:rsidRPr="00F92C08">
        <w:rPr>
          <w:rFonts w:cs="Arial"/>
          <w:lang w:bidi="he-IL"/>
        </w:rPr>
        <w:t xml:space="preserve"> (Hart Crane).” (</w:t>
      </w:r>
      <w:r w:rsidRPr="00F92C08">
        <w:rPr>
          <w:rFonts w:cs="Arial"/>
          <w:i/>
          <w:iCs/>
          <w:lang w:bidi="he-IL"/>
        </w:rPr>
        <w:t>American Heritage Dictionary</w:t>
      </w:r>
      <w:r w:rsidRPr="00F92C08">
        <w:rPr>
          <w:rFonts w:cs="Arial"/>
          <w:lang w:bidi="he-IL"/>
        </w:rPr>
        <w:t>)</w:t>
      </w:r>
    </w:p>
    <w:p w14:paraId="09855F04" w14:textId="77777777" w:rsidR="00A22D52" w:rsidRDefault="00A22D52" w:rsidP="00A22D52">
      <w:pPr>
        <w:contextualSpacing/>
      </w:pPr>
    </w:p>
    <w:p w14:paraId="5C9AC596" w14:textId="0A002DFB" w:rsidR="00A22D52" w:rsidRDefault="00A22D52" w:rsidP="00BF6472">
      <w:pPr>
        <w:numPr>
          <w:ilvl w:val="0"/>
          <w:numId w:val="5"/>
        </w:numPr>
        <w:contextualSpacing/>
        <w:jc w:val="both"/>
      </w:pPr>
      <w:r w:rsidRPr="00470E34">
        <w:rPr>
          <w:b/>
        </w:rPr>
        <w:t>rhyme</w:t>
      </w:r>
      <w:r w:rsidR="00EC002E" w:rsidRPr="00EC002E">
        <w:rPr>
          <w:bCs/>
        </w:rPr>
        <w:t xml:space="preserve">: </w:t>
      </w:r>
      <w:r>
        <w:t>repeated end sounds</w:t>
      </w:r>
    </w:p>
    <w:p w14:paraId="389B00FB" w14:textId="04643627" w:rsidR="00A22D52" w:rsidRDefault="00A22D52" w:rsidP="00BF6472">
      <w:pPr>
        <w:numPr>
          <w:ilvl w:val="1"/>
          <w:numId w:val="5"/>
        </w:numPr>
        <w:contextualSpacing/>
        <w:jc w:val="both"/>
      </w:pPr>
      <w:r>
        <w:t>“Although less frequent in Hebrew, this is usually achieved by the use of suffixes.” [25] Rhyme “is not as common a device in Hebrew poetry as we might expect. It is usually created by the use of the suffixes at the end of the lines</w:t>
      </w:r>
      <w:r w:rsidR="00EC002E" w:rsidRPr="00EC002E">
        <w:rPr>
          <w:bCs/>
        </w:rPr>
        <w:t xml:space="preserve">: </w:t>
      </w:r>
      <w:r>
        <w:t>although in themselves these need not be a deliberate use of rhyme, the phonetic effect is nevertheless apparent.” [195] (Gillingham 25, 195)</w:t>
      </w:r>
    </w:p>
    <w:p w14:paraId="2D816FD5" w14:textId="77777777" w:rsidR="00A22D52" w:rsidRDefault="00A22D52" w:rsidP="00BF6472">
      <w:pPr>
        <w:numPr>
          <w:ilvl w:val="1"/>
          <w:numId w:val="5"/>
        </w:numPr>
        <w:contextualSpacing/>
        <w:jc w:val="both"/>
      </w:pPr>
      <w:r>
        <w:t>Examples are repetitions of first person singular -</w:t>
      </w:r>
      <w:r w:rsidRPr="00470E34">
        <w:rPr>
          <w:i/>
        </w:rPr>
        <w:t>î</w:t>
      </w:r>
      <w:r>
        <w:t>, first person plural –</w:t>
      </w:r>
      <w:r w:rsidRPr="00470E34">
        <w:rPr>
          <w:i/>
        </w:rPr>
        <w:t>nû</w:t>
      </w:r>
      <w:r>
        <w:t>, and third-person feminine plural -</w:t>
      </w:r>
      <w:r w:rsidRPr="00470E34">
        <w:rPr>
          <w:i/>
        </w:rPr>
        <w:t>nâ</w:t>
      </w:r>
      <w:r>
        <w:t>. (Gillingham 25)</w:t>
      </w:r>
    </w:p>
    <w:p w14:paraId="59ABFF44" w14:textId="77777777" w:rsidR="00A22D52" w:rsidRDefault="00A22D52" w:rsidP="00BF6472">
      <w:pPr>
        <w:numPr>
          <w:ilvl w:val="1"/>
          <w:numId w:val="5"/>
        </w:numPr>
        <w:contextualSpacing/>
        <w:jc w:val="both"/>
      </w:pPr>
      <w:r>
        <w:t>Jer 12:7, “I-have-forsaken my-house (</w:t>
      </w:r>
      <w:r>
        <w:rPr>
          <w:vanish/>
        </w:rPr>
        <w:t>??</w:t>
      </w:r>
      <w:r>
        <w:t>`aza</w:t>
      </w:r>
      <w:r>
        <w:rPr>
          <w:u w:val="single"/>
        </w:rPr>
        <w:t>b</w:t>
      </w:r>
      <w:r>
        <w:t>tî e</w:t>
      </w:r>
      <w:r>
        <w:rPr>
          <w:u w:val="single"/>
        </w:rPr>
        <w:t>t</w:t>
      </w:r>
      <w:r>
        <w:t>-bê</w:t>
      </w:r>
      <w:r>
        <w:rPr>
          <w:u w:val="single"/>
        </w:rPr>
        <w:t>t</w:t>
      </w:r>
      <w:r>
        <w:t>î) | I-have-abandoned my-heritage (</w:t>
      </w:r>
      <w:r>
        <w:rPr>
          <w:vanish/>
        </w:rPr>
        <w:t>??</w:t>
      </w:r>
      <w:r>
        <w:t>natastî e</w:t>
      </w:r>
      <w:r>
        <w:rPr>
          <w:u w:val="single"/>
        </w:rPr>
        <w:t>t</w:t>
      </w:r>
      <w:r>
        <w:t>-nah</w:t>
      </w:r>
      <w:r>
        <w:rPr>
          <w:vertAlign w:val="superscript"/>
        </w:rPr>
        <w:t>a</w:t>
      </w:r>
      <w:r>
        <w:t>latî) | I-have-given the-beloved of-my-soul (</w:t>
      </w:r>
      <w:r>
        <w:rPr>
          <w:vanish/>
        </w:rPr>
        <w:t>??</w:t>
      </w:r>
      <w:r>
        <w:t>na</w:t>
      </w:r>
      <w:r>
        <w:rPr>
          <w:u w:val="single"/>
        </w:rPr>
        <w:t>t</w:t>
      </w:r>
      <w:r>
        <w:t>atî e</w:t>
      </w:r>
      <w:r>
        <w:rPr>
          <w:u w:val="single"/>
        </w:rPr>
        <w:t>t</w:t>
      </w:r>
      <w:r>
        <w:t>-y</w:t>
      </w:r>
      <w:r>
        <w:rPr>
          <w:vertAlign w:val="superscript"/>
        </w:rPr>
        <w:t>e</w:t>
      </w:r>
      <w:r>
        <w:rPr>
          <w:u w:val="single"/>
        </w:rPr>
        <w:t>d</w:t>
      </w:r>
      <w:r>
        <w:t>i</w:t>
      </w:r>
      <w:r>
        <w:rPr>
          <w:u w:val="single"/>
        </w:rPr>
        <w:t>d</w:t>
      </w:r>
      <w:r>
        <w:t>û</w:t>
      </w:r>
      <w:r>
        <w:rPr>
          <w:u w:val="single"/>
        </w:rPr>
        <w:t>t</w:t>
      </w:r>
      <w:r>
        <w:t xml:space="preserve"> na</w:t>
      </w:r>
      <w:r>
        <w:rPr>
          <w:u w:val="single"/>
        </w:rPr>
        <w:t>p</w:t>
      </w:r>
      <w:r>
        <w:t>shî) | into-the-hands of-her-enemies.’” (Gillingham 26)</w:t>
      </w:r>
    </w:p>
    <w:p w14:paraId="366CB915" w14:textId="77777777" w:rsidR="00A22D52" w:rsidRDefault="00A22D52" w:rsidP="00A22D52">
      <w:pPr>
        <w:contextualSpacing/>
      </w:pPr>
    </w:p>
    <w:p w14:paraId="04052B41" w14:textId="6C9FD320" w:rsidR="00A22D52" w:rsidRDefault="00A22D52" w:rsidP="00BF6472">
      <w:pPr>
        <w:numPr>
          <w:ilvl w:val="0"/>
          <w:numId w:val="5"/>
        </w:numPr>
        <w:contextualSpacing/>
        <w:jc w:val="both"/>
      </w:pPr>
      <w:r w:rsidRPr="00470E34">
        <w:rPr>
          <w:b/>
        </w:rPr>
        <w:t>onomatopoeia</w:t>
      </w:r>
      <w:r w:rsidR="00EC002E" w:rsidRPr="00EC002E">
        <w:rPr>
          <w:bCs/>
        </w:rPr>
        <w:t xml:space="preserve">: </w:t>
      </w:r>
      <w:r>
        <w:t>“the sound of a word imitates its meaning . . .” (Gillingham 192)</w:t>
      </w:r>
    </w:p>
    <w:p w14:paraId="5559212C" w14:textId="77777777" w:rsidR="00A22D52" w:rsidRDefault="00A22D52" w:rsidP="00A22D52">
      <w:pPr>
        <w:contextualSpacing/>
      </w:pPr>
    </w:p>
    <w:p w14:paraId="575A768A" w14:textId="47236221" w:rsidR="00A22D52" w:rsidRDefault="00A22D52" w:rsidP="00BF6472">
      <w:pPr>
        <w:numPr>
          <w:ilvl w:val="0"/>
          <w:numId w:val="5"/>
        </w:numPr>
        <w:contextualSpacing/>
        <w:jc w:val="both"/>
      </w:pPr>
      <w:r w:rsidRPr="00470E34">
        <w:rPr>
          <w:b/>
        </w:rPr>
        <w:t>homonymy</w:t>
      </w:r>
      <w:r w:rsidR="00EC002E" w:rsidRPr="00EC002E">
        <w:rPr>
          <w:bCs/>
        </w:rPr>
        <w:t xml:space="preserve">: </w:t>
      </w:r>
      <w:r>
        <w:t>“words which are identical in sound are used with different meanings . . .” (Gillingham 192) (“I hear that the hair of a hare is not here.”)</w:t>
      </w:r>
    </w:p>
    <w:p w14:paraId="44827901" w14:textId="77777777" w:rsidR="00A22D52" w:rsidRDefault="00A22D52" w:rsidP="00A22D52">
      <w:pPr>
        <w:contextualSpacing/>
      </w:pPr>
      <w:r>
        <w:br w:type="page"/>
      </w:r>
    </w:p>
    <w:p w14:paraId="5C68F247" w14:textId="77777777" w:rsidR="00A22D52" w:rsidRDefault="00A22D52" w:rsidP="00A22D52">
      <w:pPr>
        <w:pStyle w:val="Heading2"/>
      </w:pPr>
      <w:bookmarkStart w:id="17" w:name="_Toc499073346"/>
      <w:r>
        <w:lastRenderedPageBreak/>
        <w:t>SENTENCE FORMS and WISDOM POEMS</w:t>
      </w:r>
      <w:bookmarkEnd w:id="17"/>
    </w:p>
    <w:p w14:paraId="4123829B" w14:textId="77777777" w:rsidR="00A22D52" w:rsidRPr="00484C36" w:rsidRDefault="00A22D52" w:rsidP="00A22D52">
      <w:pPr>
        <w:contextualSpacing/>
        <w:jc w:val="both"/>
      </w:pPr>
    </w:p>
    <w:p w14:paraId="0A5654F8" w14:textId="2C3DAF52" w:rsidR="00A22D52" w:rsidRDefault="00A22D52" w:rsidP="00A22D52">
      <w:pPr>
        <w:ind w:left="1440" w:right="720" w:hanging="720"/>
        <w:contextualSpacing/>
        <w:jc w:val="both"/>
        <w:rPr>
          <w:sz w:val="20"/>
        </w:rPr>
      </w:pPr>
      <w:r>
        <w:rPr>
          <w:rFonts w:cs="Arial"/>
          <w:i/>
          <w:iCs/>
          <w:sz w:val="20"/>
          <w:szCs w:val="18"/>
          <w:lang w:bidi="he-IL"/>
        </w:rPr>
        <w:t>American Heritage Dictionary of the English Language</w:t>
      </w:r>
      <w:r>
        <w:rPr>
          <w:rFonts w:cs="Arial"/>
          <w:sz w:val="20"/>
          <w:szCs w:val="18"/>
          <w:lang w:bidi="he-IL"/>
        </w:rPr>
        <w:t>. 3rd ed. New York</w:t>
      </w:r>
      <w:r w:rsidR="00EC002E" w:rsidRPr="00EC002E">
        <w:rPr>
          <w:rFonts w:cs="Arial"/>
          <w:bCs/>
          <w:sz w:val="20"/>
          <w:szCs w:val="18"/>
          <w:lang w:bidi="he-IL"/>
        </w:rPr>
        <w:t xml:space="preserve">: </w:t>
      </w:r>
      <w:r>
        <w:rPr>
          <w:rFonts w:cs="Arial"/>
          <w:sz w:val="20"/>
          <w:szCs w:val="18"/>
          <w:lang w:bidi="he-IL"/>
        </w:rPr>
        <w:t>Houghton Mifflin, 1996.</w:t>
      </w:r>
    </w:p>
    <w:p w14:paraId="2D066DB6" w14:textId="77777777" w:rsidR="00A22D52" w:rsidRDefault="00A22D52" w:rsidP="00A22D52">
      <w:pPr>
        <w:contextualSpacing/>
        <w:jc w:val="both"/>
      </w:pPr>
    </w:p>
    <w:p w14:paraId="6AAB9AC2" w14:textId="77777777" w:rsidR="00A22D52" w:rsidRDefault="00A22D52" w:rsidP="00A22D52">
      <w:pPr>
        <w:contextualSpacing/>
        <w:jc w:val="both"/>
      </w:pPr>
    </w:p>
    <w:p w14:paraId="545CF4CB" w14:textId="77777777" w:rsidR="00A22D52" w:rsidRDefault="00A22D52" w:rsidP="00BF6472">
      <w:pPr>
        <w:numPr>
          <w:ilvl w:val="0"/>
          <w:numId w:val="6"/>
        </w:numPr>
        <w:contextualSpacing/>
        <w:jc w:val="both"/>
      </w:pPr>
      <w:r>
        <w:t>“</w:t>
      </w:r>
      <w:r>
        <w:rPr>
          <w:b/>
        </w:rPr>
        <w:t>proverb</w:t>
      </w:r>
      <w:r>
        <w:t>”</w:t>
      </w:r>
    </w:p>
    <w:p w14:paraId="0D27F44E" w14:textId="77777777" w:rsidR="00A22D52" w:rsidRDefault="00A22D52" w:rsidP="00BF6472">
      <w:pPr>
        <w:numPr>
          <w:ilvl w:val="1"/>
          <w:numId w:val="6"/>
        </w:numPr>
        <w:contextualSpacing/>
        <w:jc w:val="both"/>
      </w:pPr>
      <w:r>
        <w:t>“</w:t>
      </w:r>
      <w:r w:rsidRPr="00C26AAA">
        <w:rPr>
          <w:i/>
        </w:rPr>
        <w:t>mashal</w:t>
      </w:r>
      <w:r>
        <w:t>”</w:t>
      </w:r>
    </w:p>
    <w:p w14:paraId="50D3FEAB" w14:textId="15361CAC" w:rsidR="00A22D52" w:rsidRDefault="00A22D52" w:rsidP="00BF6472">
      <w:pPr>
        <w:numPr>
          <w:ilvl w:val="2"/>
          <w:numId w:val="6"/>
        </w:numPr>
        <w:contextualSpacing/>
        <w:jc w:val="both"/>
      </w:pPr>
      <w:r>
        <w:t>“</w:t>
      </w:r>
      <w:r w:rsidRPr="00484C36">
        <w:t>Oddly enough, the Hebrew</w:t>
      </w:r>
      <w:r>
        <w:t xml:space="preserve"> </w:t>
      </w:r>
      <w:r w:rsidRPr="00410A98">
        <w:rPr>
          <w:i/>
        </w:rPr>
        <w:t>māšāl</w:t>
      </w:r>
      <w:r w:rsidRPr="00484C36">
        <w:t xml:space="preserve">, commonly translated as </w:t>
      </w:r>
      <w:r>
        <w:t>“</w:t>
      </w:r>
      <w:r w:rsidRPr="00484C36">
        <w:t>proverb,</w:t>
      </w:r>
      <w:r>
        <w:t>”</w:t>
      </w:r>
      <w:r w:rsidRPr="00484C36">
        <w:t xml:space="preserve"> is far too general in meaning to provide much insight into the wisdom proverbs.</w:t>
      </w:r>
      <w:r>
        <w:t xml:space="preserve"> . . . </w:t>
      </w:r>
      <w:r w:rsidRPr="00484C36">
        <w:t>the term is used far too widely in the Bible (e.g., the poem in Isa 14:4-20) to be serviceable as a literary term.</w:t>
      </w:r>
      <w:r>
        <w:t>”</w:t>
      </w:r>
      <w:r w:rsidR="00F8209D">
        <w:t xml:space="preserve"> (Murphy</w:t>
      </w:r>
      <w:r>
        <w:t xml:space="preserve"> </w:t>
      </w:r>
      <w:r>
        <w:rPr>
          <w:i/>
        </w:rPr>
        <w:t>Tree of Life</w:t>
      </w:r>
      <w:r>
        <w:t xml:space="preserve"> 7)</w:t>
      </w:r>
    </w:p>
    <w:p w14:paraId="6FDDD802" w14:textId="306B7073" w:rsidR="00A22D52" w:rsidRDefault="00A22D52" w:rsidP="00BF6472">
      <w:pPr>
        <w:numPr>
          <w:ilvl w:val="2"/>
          <w:numId w:val="6"/>
        </w:numPr>
        <w:contextualSpacing/>
        <w:jc w:val="both"/>
      </w:pPr>
      <w:r>
        <w:t>“</w:t>
      </w:r>
      <w:r w:rsidRPr="00484C36">
        <w:t xml:space="preserve">Even the etymology is disputed; it can be associated with a root meaning </w:t>
      </w:r>
      <w:r>
        <w:t>“</w:t>
      </w:r>
      <w:r w:rsidRPr="00484C36">
        <w:t>rule</w:t>
      </w:r>
      <w:r>
        <w:t>”</w:t>
      </w:r>
      <w:r w:rsidRPr="00484C36">
        <w:t xml:space="preserve"> (the power of the word?) and also with the idea of </w:t>
      </w:r>
      <w:r>
        <w:t>“</w:t>
      </w:r>
      <w:r w:rsidRPr="00484C36">
        <w:t>comparison.</w:t>
      </w:r>
      <w:r>
        <w:t>””</w:t>
      </w:r>
      <w:r w:rsidR="00F8209D">
        <w:t xml:space="preserve"> (Murphy</w:t>
      </w:r>
      <w:r>
        <w:t xml:space="preserve"> </w:t>
      </w:r>
      <w:r>
        <w:rPr>
          <w:i/>
        </w:rPr>
        <w:t>Tree of Life</w:t>
      </w:r>
      <w:r>
        <w:t xml:space="preserve"> 7)</w:t>
      </w:r>
    </w:p>
    <w:p w14:paraId="2CB4C887" w14:textId="77777777" w:rsidR="00A22D52" w:rsidRDefault="00A22D52" w:rsidP="00BF6472">
      <w:pPr>
        <w:numPr>
          <w:ilvl w:val="1"/>
          <w:numId w:val="6"/>
        </w:numPr>
        <w:contextualSpacing/>
        <w:jc w:val="both"/>
      </w:pPr>
      <w:r>
        <w:t>“proverb”</w:t>
      </w:r>
    </w:p>
    <w:p w14:paraId="2E7DAA00" w14:textId="023A5CC8" w:rsidR="00A22D52" w:rsidRDefault="00A22D52" w:rsidP="00BF6472">
      <w:pPr>
        <w:numPr>
          <w:ilvl w:val="2"/>
          <w:numId w:val="6"/>
        </w:numPr>
        <w:contextualSpacing/>
        <w:jc w:val="both"/>
      </w:pPr>
      <w:r>
        <w:t>“</w:t>
      </w:r>
      <w:r w:rsidRPr="00484C36">
        <w:t xml:space="preserve">Of course, the English word </w:t>
      </w:r>
      <w:r>
        <w:t>“</w:t>
      </w:r>
      <w:r w:rsidRPr="00484C36">
        <w:t>proverb</w:t>
      </w:r>
      <w:r>
        <w:t>”</w:t>
      </w:r>
      <w:r w:rsidRPr="00484C36">
        <w:t xml:space="preserve"> is not itself very helpful; everyone despairs of giving a definition of it. In the words of Archer Taylor, </w:t>
      </w:r>
      <w:r>
        <w:t>“</w:t>
      </w:r>
      <w:r w:rsidRPr="00484C36">
        <w:t xml:space="preserve">The definition of a proverb is too difficult to repay the undertaking. </w:t>
      </w:r>
      <w:r>
        <w:t>. . .</w:t>
      </w:r>
      <w:r w:rsidRPr="00484C36">
        <w:t xml:space="preserve"> An incommunicable quality tells us this sentence is proverbial and that one is not. </w:t>
      </w:r>
      <w:r>
        <w:t>. . .</w:t>
      </w:r>
      <w:r w:rsidRPr="00484C36">
        <w:t xml:space="preserve"> Let us be content with recognizing that a proverb is a saying current among the folk.</w:t>
      </w:r>
      <w:r>
        <w:t xml:space="preserve">” </w:t>
      </w:r>
      <w:r w:rsidRPr="00C26AAA">
        <w:rPr>
          <w:sz w:val="20"/>
        </w:rPr>
        <w:t>[</w:t>
      </w:r>
      <w:r w:rsidRPr="00C26AAA">
        <w:rPr>
          <w:i/>
          <w:sz w:val="20"/>
        </w:rPr>
        <w:t>The Proverb and an Index to the Proverb</w:t>
      </w:r>
      <w:r w:rsidRPr="00C26AAA">
        <w:rPr>
          <w:sz w:val="20"/>
        </w:rPr>
        <w:t>. 2nd ed. Copenhagen and Hatboro</w:t>
      </w:r>
      <w:r w:rsidR="00EC002E" w:rsidRPr="00EC002E">
        <w:rPr>
          <w:bCs/>
          <w:sz w:val="20"/>
        </w:rPr>
        <w:t xml:space="preserve">: </w:t>
      </w:r>
      <w:r w:rsidRPr="00C26AAA">
        <w:rPr>
          <w:sz w:val="20"/>
        </w:rPr>
        <w:t>Rosenkilde &amp; Baggers, 1962. 3.]</w:t>
      </w:r>
      <w:r w:rsidRPr="00484C36">
        <w:t xml:space="preserve"> His last statement is particularly apt. For a saying to be a proverb, it has to gain currency among the people. The people are not properly the author, although they may have played a role in the formation of the saying.</w:t>
      </w:r>
      <w:r>
        <w:t>”</w:t>
      </w:r>
      <w:r w:rsidR="00F8209D">
        <w:t xml:space="preserve"> (Murphy</w:t>
      </w:r>
      <w:r>
        <w:t xml:space="preserve"> </w:t>
      </w:r>
      <w:r>
        <w:rPr>
          <w:i/>
        </w:rPr>
        <w:t>Tree of Life</w:t>
      </w:r>
      <w:r>
        <w:t xml:space="preserve"> 7)</w:t>
      </w:r>
    </w:p>
    <w:p w14:paraId="25EF9C5E" w14:textId="44C86F51" w:rsidR="00A22D52" w:rsidRDefault="00A22D52" w:rsidP="00BF6472">
      <w:pPr>
        <w:numPr>
          <w:ilvl w:val="2"/>
          <w:numId w:val="6"/>
        </w:numPr>
        <w:contextualSpacing/>
        <w:jc w:val="both"/>
      </w:pPr>
      <w:r>
        <w:t>“</w:t>
      </w:r>
      <w:r w:rsidRPr="00484C36">
        <w:t>It is not helpful to pursue distinctions between proverb, maxim, and aphorism; no unity can be obtained.</w:t>
      </w:r>
      <w:r>
        <w:t>”</w:t>
      </w:r>
      <w:r w:rsidR="00F8209D">
        <w:t xml:space="preserve"> (Murphy</w:t>
      </w:r>
      <w:r>
        <w:t xml:space="preserve"> </w:t>
      </w:r>
      <w:r>
        <w:rPr>
          <w:i/>
        </w:rPr>
        <w:t>Tree of Life</w:t>
      </w:r>
      <w:r>
        <w:t xml:space="preserve"> 7)</w:t>
      </w:r>
    </w:p>
    <w:p w14:paraId="744E77DF" w14:textId="77777777" w:rsidR="00A22D52" w:rsidRDefault="00A22D52" w:rsidP="00A22D52">
      <w:pPr>
        <w:contextualSpacing/>
        <w:jc w:val="both"/>
      </w:pPr>
    </w:p>
    <w:p w14:paraId="015988EC" w14:textId="77777777" w:rsidR="00A22D52" w:rsidRDefault="00A22D52" w:rsidP="00BF6472">
      <w:pPr>
        <w:numPr>
          <w:ilvl w:val="0"/>
          <w:numId w:val="6"/>
        </w:numPr>
        <w:contextualSpacing/>
        <w:jc w:val="both"/>
      </w:pPr>
      <w:r>
        <w:rPr>
          <w:b/>
        </w:rPr>
        <w:t>types of aphorisms</w:t>
      </w:r>
    </w:p>
    <w:p w14:paraId="62E67038" w14:textId="49207ECB" w:rsidR="00A22D52" w:rsidRDefault="00A22D52" w:rsidP="00BF6472">
      <w:pPr>
        <w:numPr>
          <w:ilvl w:val="1"/>
          <w:numId w:val="6"/>
        </w:numPr>
        <w:contextualSpacing/>
        <w:jc w:val="both"/>
      </w:pPr>
      <w:r>
        <w:t>“</w:t>
      </w:r>
      <w:r w:rsidRPr="00484C36">
        <w:t>The two most frequent literary genres in wisdom literature are the saying and the admonition.</w:t>
      </w:r>
      <w:r>
        <w:t>”</w:t>
      </w:r>
      <w:r w:rsidR="00F8209D">
        <w:t xml:space="preserve"> (Murphy</w:t>
      </w:r>
      <w:r>
        <w:t xml:space="preserve"> </w:t>
      </w:r>
      <w:r>
        <w:rPr>
          <w:i/>
        </w:rPr>
        <w:t>Tree of Life</w:t>
      </w:r>
      <w:r>
        <w:t xml:space="preserve"> 7) </w:t>
      </w:r>
      <w:r w:rsidRPr="00977711">
        <w:rPr>
          <w:sz w:val="20"/>
        </w:rPr>
        <w:t>(</w:t>
      </w:r>
      <w:r>
        <w:rPr>
          <w:sz w:val="20"/>
        </w:rPr>
        <w:t xml:space="preserve">See </w:t>
      </w:r>
      <w:r w:rsidRPr="00977711">
        <w:rPr>
          <w:sz w:val="20"/>
        </w:rPr>
        <w:t xml:space="preserve">Murphy, Roland E. </w:t>
      </w:r>
      <w:r w:rsidRPr="00977711">
        <w:rPr>
          <w:i/>
          <w:sz w:val="20"/>
        </w:rPr>
        <w:t>Wisdom Literature</w:t>
      </w:r>
      <w:r w:rsidRPr="00977711">
        <w:rPr>
          <w:sz w:val="20"/>
        </w:rPr>
        <w:t>. FOTL 13. Grand Rapids</w:t>
      </w:r>
      <w:r w:rsidR="00EC002E" w:rsidRPr="00EC002E">
        <w:rPr>
          <w:bCs/>
          <w:sz w:val="20"/>
        </w:rPr>
        <w:t xml:space="preserve">: </w:t>
      </w:r>
      <w:r w:rsidRPr="00977711">
        <w:rPr>
          <w:sz w:val="20"/>
        </w:rPr>
        <w:t>Eerdmans, 1981. 4-6.)</w:t>
      </w:r>
    </w:p>
    <w:p w14:paraId="3D6BEDCF" w14:textId="77777777" w:rsidR="00A22D52" w:rsidRDefault="00A22D52" w:rsidP="00BF6472">
      <w:pPr>
        <w:numPr>
          <w:ilvl w:val="1"/>
          <w:numId w:val="6"/>
        </w:numPr>
        <w:contextualSpacing/>
        <w:jc w:val="both"/>
      </w:pPr>
      <w:r>
        <w:t>saying</w:t>
      </w:r>
    </w:p>
    <w:p w14:paraId="708EFEDB" w14:textId="06B7FD3A" w:rsidR="00A22D52" w:rsidRDefault="00A22D52" w:rsidP="00BF6472">
      <w:pPr>
        <w:numPr>
          <w:ilvl w:val="2"/>
          <w:numId w:val="6"/>
        </w:numPr>
        <w:contextualSpacing/>
        <w:jc w:val="both"/>
      </w:pPr>
      <w:r>
        <w:t>“</w:t>
      </w:r>
      <w:r w:rsidRPr="00484C36">
        <w:t>The saying is a sentence usually expressed in the indicative mood and based upon experience.</w:t>
      </w:r>
      <w:r>
        <w:t>”</w:t>
      </w:r>
      <w:r w:rsidR="00F8209D">
        <w:t xml:space="preserve"> (Murphy</w:t>
      </w:r>
      <w:r>
        <w:t xml:space="preserve"> </w:t>
      </w:r>
      <w:r>
        <w:rPr>
          <w:i/>
        </w:rPr>
        <w:t>Tree of Life</w:t>
      </w:r>
      <w:r>
        <w:t xml:space="preserve"> 7)</w:t>
      </w:r>
    </w:p>
    <w:p w14:paraId="38D3FD89" w14:textId="77777777" w:rsidR="00A22D52" w:rsidRDefault="00A22D52" w:rsidP="00BF6472">
      <w:pPr>
        <w:numPr>
          <w:ilvl w:val="2"/>
          <w:numId w:val="6"/>
        </w:numPr>
        <w:contextualSpacing/>
        <w:jc w:val="both"/>
      </w:pPr>
      <w:r w:rsidRPr="00484C36">
        <w:t>traditional say</w:t>
      </w:r>
      <w:r>
        <w:t>ings</w:t>
      </w:r>
    </w:p>
    <w:p w14:paraId="37B252DA" w14:textId="77777777" w:rsidR="00A22D52" w:rsidRPr="007D369F" w:rsidRDefault="00A22D52" w:rsidP="00BF6472">
      <w:pPr>
        <w:numPr>
          <w:ilvl w:val="3"/>
          <w:numId w:val="6"/>
        </w:numPr>
        <w:contextualSpacing/>
        <w:jc w:val="both"/>
        <w:rPr>
          <w:sz w:val="20"/>
        </w:rPr>
      </w:pPr>
      <w:r w:rsidRPr="007D369F">
        <w:rPr>
          <w:sz w:val="20"/>
        </w:rPr>
        <w:t>1 Kgs 20:11, “One who puts on armor should not brag like one who takes it off.”</w:t>
      </w:r>
    </w:p>
    <w:p w14:paraId="4F21461E" w14:textId="77777777" w:rsidR="00A22D52" w:rsidRDefault="00A22D52" w:rsidP="00BF6472">
      <w:pPr>
        <w:numPr>
          <w:ilvl w:val="2"/>
          <w:numId w:val="6"/>
        </w:numPr>
        <w:contextualSpacing/>
        <w:jc w:val="both"/>
      </w:pPr>
      <w:r>
        <w:t>experiential vs. didactic sayings</w:t>
      </w:r>
    </w:p>
    <w:p w14:paraId="4A8BCD55" w14:textId="00B2865E" w:rsidR="00A22D52" w:rsidRDefault="00A22D52" w:rsidP="00BF6472">
      <w:pPr>
        <w:numPr>
          <w:ilvl w:val="3"/>
          <w:numId w:val="6"/>
        </w:numPr>
        <w:contextualSpacing/>
        <w:jc w:val="both"/>
      </w:pPr>
      <w:r>
        <w:t>“</w:t>
      </w:r>
      <w:r w:rsidRPr="00484C36">
        <w:t>While all the wisdom sayings are supposedly</w:t>
      </w:r>
      <w:r>
        <w:t xml:space="preserve"> [7] </w:t>
      </w:r>
      <w:r w:rsidRPr="00484C36">
        <w:t>the fruit of experience and traditional observation, it is helpful to distinguish between those that are almost purely observational or experiential and those that are openly didactic.</w:t>
      </w:r>
      <w:r>
        <w:t>”</w:t>
      </w:r>
      <w:r w:rsidR="00F8209D">
        <w:t xml:space="preserve"> (Murphy</w:t>
      </w:r>
      <w:r>
        <w:t xml:space="preserve"> </w:t>
      </w:r>
      <w:r>
        <w:rPr>
          <w:i/>
        </w:rPr>
        <w:t>Tree of Life</w:t>
      </w:r>
      <w:r>
        <w:t xml:space="preserve"> 7-8)</w:t>
      </w:r>
    </w:p>
    <w:p w14:paraId="705106F3" w14:textId="77777777" w:rsidR="00A22D52" w:rsidRDefault="00A22D52" w:rsidP="00BF6472">
      <w:pPr>
        <w:numPr>
          <w:ilvl w:val="2"/>
          <w:numId w:val="6"/>
        </w:numPr>
        <w:contextualSpacing/>
        <w:jc w:val="both"/>
      </w:pPr>
      <w:r w:rsidRPr="00484C36">
        <w:t>experiential say</w:t>
      </w:r>
      <w:r>
        <w:t>ings</w:t>
      </w:r>
    </w:p>
    <w:p w14:paraId="6F8486A5" w14:textId="4161A034" w:rsidR="00A22D52" w:rsidRDefault="00A22D52" w:rsidP="00BF6472">
      <w:pPr>
        <w:numPr>
          <w:ilvl w:val="3"/>
          <w:numId w:val="6"/>
        </w:numPr>
        <w:contextualSpacing/>
        <w:jc w:val="both"/>
      </w:pPr>
      <w:r>
        <w:lastRenderedPageBreak/>
        <w:t>“</w:t>
      </w:r>
      <w:r w:rsidRPr="00484C36">
        <w:t xml:space="preserve">The experiential saying does not counsel one how to act. It tells the reader </w:t>
      </w:r>
      <w:r>
        <w:t>“</w:t>
      </w:r>
      <w:r w:rsidRPr="00484C36">
        <w:t>the way it is,</w:t>
      </w:r>
      <w:r>
        <w:t>”</w:t>
      </w:r>
      <w:r w:rsidRPr="00484C36">
        <w:t xml:space="preserve"> and is thus open-ended and subject to verification.</w:t>
      </w:r>
      <w:r>
        <w:t>”</w:t>
      </w:r>
      <w:r w:rsidR="00F8209D">
        <w:t xml:space="preserve"> (Murphy</w:t>
      </w:r>
      <w:r>
        <w:t xml:space="preserve"> </w:t>
      </w:r>
      <w:r>
        <w:rPr>
          <w:i/>
        </w:rPr>
        <w:t>Tree of Life</w:t>
      </w:r>
      <w:r>
        <w:t xml:space="preserve"> 8)</w:t>
      </w:r>
    </w:p>
    <w:p w14:paraId="4A2E5736" w14:textId="49AD5847" w:rsidR="00A22D52" w:rsidRPr="007D369F" w:rsidRDefault="00A22D52" w:rsidP="00BF6472">
      <w:pPr>
        <w:numPr>
          <w:ilvl w:val="3"/>
          <w:numId w:val="6"/>
        </w:numPr>
        <w:contextualSpacing/>
        <w:jc w:val="both"/>
      </w:pPr>
      <w:r w:rsidRPr="007D369F">
        <w:rPr>
          <w:sz w:val="20"/>
        </w:rPr>
        <w:t>Prov 13:12, “Hope deferred makes the heart sick, but a desire fulfilled is a tree of life.”</w:t>
      </w:r>
      <w:r>
        <w:t xml:space="preserve"> “</w:t>
      </w:r>
      <w:r w:rsidRPr="00484C36">
        <w:t>This is a psychological observation. It does not attempt to teach a lesson or make a judgment about life-style. It informs the reader about reality.</w:t>
      </w:r>
      <w:r>
        <w:t>”</w:t>
      </w:r>
      <w:r w:rsidR="00F8209D">
        <w:t xml:space="preserve"> (Murphy</w:t>
      </w:r>
      <w:r>
        <w:t xml:space="preserve"> </w:t>
      </w:r>
      <w:r>
        <w:rPr>
          <w:i/>
        </w:rPr>
        <w:t>Tree of Life</w:t>
      </w:r>
      <w:r>
        <w:t xml:space="preserve"> 8)</w:t>
      </w:r>
    </w:p>
    <w:p w14:paraId="6ED4826A" w14:textId="6D447761" w:rsidR="00A22D52" w:rsidRDefault="00A22D52" w:rsidP="00BF6472">
      <w:pPr>
        <w:numPr>
          <w:ilvl w:val="3"/>
          <w:numId w:val="6"/>
        </w:numPr>
        <w:contextualSpacing/>
        <w:jc w:val="both"/>
      </w:pPr>
      <w:r>
        <w:t>“</w:t>
      </w:r>
      <w:r w:rsidRPr="00484C36">
        <w:t xml:space="preserve">Any use or application of </w:t>
      </w:r>
      <w:r>
        <w:t xml:space="preserve">[of an experiential saying] </w:t>
      </w:r>
      <w:r w:rsidRPr="00484C36">
        <w:t>is a second move. Of course, the context of the Book of Proverbs, where such observations are mixed in with overtly didactic sayings, opens up the applicability of even the most neutral observations to moral formation.</w:t>
      </w:r>
      <w:r>
        <w:t>”</w:t>
      </w:r>
      <w:r w:rsidR="00F8209D">
        <w:t xml:space="preserve"> (Murphy</w:t>
      </w:r>
      <w:r>
        <w:t xml:space="preserve"> </w:t>
      </w:r>
      <w:r>
        <w:rPr>
          <w:i/>
        </w:rPr>
        <w:t>Tree of Life</w:t>
      </w:r>
      <w:r>
        <w:t xml:space="preserve"> 8)</w:t>
      </w:r>
    </w:p>
    <w:p w14:paraId="699C0781" w14:textId="77777777" w:rsidR="00A22D52" w:rsidRPr="00484C36" w:rsidRDefault="00A22D52" w:rsidP="00BF6472">
      <w:pPr>
        <w:numPr>
          <w:ilvl w:val="2"/>
          <w:numId w:val="6"/>
        </w:numPr>
        <w:contextualSpacing/>
        <w:jc w:val="both"/>
      </w:pPr>
      <w:r w:rsidRPr="00484C36">
        <w:t>didactic saying</w:t>
      </w:r>
      <w:r>
        <w:t>s</w:t>
      </w:r>
    </w:p>
    <w:p w14:paraId="21D8C864" w14:textId="27EECD5F" w:rsidR="00A22D52" w:rsidRDefault="00A22D52" w:rsidP="00BF6472">
      <w:pPr>
        <w:numPr>
          <w:ilvl w:val="3"/>
          <w:numId w:val="6"/>
        </w:numPr>
        <w:contextualSpacing/>
        <w:jc w:val="both"/>
      </w:pPr>
      <w:r>
        <w:t>“</w:t>
      </w:r>
      <w:r w:rsidRPr="00484C36">
        <w:t xml:space="preserve">The didactic saying </w:t>
      </w:r>
      <w:r>
        <w:t xml:space="preserve">. . . </w:t>
      </w:r>
      <w:r w:rsidRPr="00484C36">
        <w:t>aims to promote a given ideal or value, a course of action.</w:t>
      </w:r>
      <w:r>
        <w:t>”</w:t>
      </w:r>
      <w:r w:rsidR="00F8209D">
        <w:t xml:space="preserve"> (Murphy</w:t>
      </w:r>
      <w:r>
        <w:t xml:space="preserve"> </w:t>
      </w:r>
      <w:r>
        <w:rPr>
          <w:i/>
        </w:rPr>
        <w:t>Tree of Life</w:t>
      </w:r>
      <w:r>
        <w:t xml:space="preserve"> 8)</w:t>
      </w:r>
    </w:p>
    <w:p w14:paraId="148C66B8" w14:textId="11A61D0C" w:rsidR="00A22D52" w:rsidRDefault="00A22D52" w:rsidP="00BF6472">
      <w:pPr>
        <w:numPr>
          <w:ilvl w:val="3"/>
          <w:numId w:val="6"/>
        </w:numPr>
        <w:contextualSpacing/>
        <w:jc w:val="both"/>
      </w:pPr>
      <w:r>
        <w:t>“</w:t>
      </w:r>
      <w:r w:rsidRPr="00484C36">
        <w:t>Wisdom is practical above all, urging proper moral (wise/righteous) conduct.</w:t>
      </w:r>
      <w:r>
        <w:t>”</w:t>
      </w:r>
      <w:r w:rsidR="00F8209D">
        <w:t xml:space="preserve"> (Murphy</w:t>
      </w:r>
      <w:r>
        <w:t xml:space="preserve"> </w:t>
      </w:r>
      <w:r>
        <w:rPr>
          <w:i/>
        </w:rPr>
        <w:t>Tree of Life</w:t>
      </w:r>
      <w:r>
        <w:t xml:space="preserve"> 8)</w:t>
      </w:r>
    </w:p>
    <w:p w14:paraId="694D51C5" w14:textId="37FE4CF7" w:rsidR="00A22D52" w:rsidRDefault="00A22D52" w:rsidP="00BF6472">
      <w:pPr>
        <w:numPr>
          <w:ilvl w:val="3"/>
          <w:numId w:val="6"/>
        </w:numPr>
        <w:contextualSpacing/>
        <w:jc w:val="both"/>
      </w:pPr>
      <w:r>
        <w:t>“</w:t>
      </w:r>
      <w:r w:rsidRPr="00484C36">
        <w:t>The intensity with which the lesson is inculcated may vary.</w:t>
      </w:r>
      <w:r>
        <w:t>”</w:t>
      </w:r>
      <w:r w:rsidR="00F8209D">
        <w:t xml:space="preserve"> (Murphy</w:t>
      </w:r>
      <w:r>
        <w:t xml:space="preserve"> </w:t>
      </w:r>
      <w:r>
        <w:rPr>
          <w:i/>
        </w:rPr>
        <w:t>Tree of Life</w:t>
      </w:r>
      <w:r>
        <w:t xml:space="preserve"> 8)</w:t>
      </w:r>
    </w:p>
    <w:p w14:paraId="5646E3DB" w14:textId="4D6BD559" w:rsidR="00A22D52" w:rsidRDefault="00A22D52" w:rsidP="00BF6472">
      <w:pPr>
        <w:numPr>
          <w:ilvl w:val="4"/>
          <w:numId w:val="6"/>
        </w:numPr>
        <w:contextualSpacing/>
        <w:jc w:val="both"/>
      </w:pPr>
      <w:r>
        <w:t>“</w:t>
      </w:r>
      <w:r w:rsidRPr="00484C36">
        <w:t>It can be conveyed simply by ind</w:t>
      </w:r>
      <w:r>
        <w:t xml:space="preserve">icating a relationship with God . . .” </w:t>
      </w:r>
      <w:r w:rsidRPr="00424AC7">
        <w:rPr>
          <w:sz w:val="20"/>
        </w:rPr>
        <w:t>Prov 14:31, “Those who oppress the poor insult their Maker, but those who are kind to the needy honor him.”</w:t>
      </w:r>
      <w:r w:rsidR="00F8209D">
        <w:t xml:space="preserve"> (Murphy</w:t>
      </w:r>
      <w:r>
        <w:t xml:space="preserve"> </w:t>
      </w:r>
      <w:r>
        <w:rPr>
          <w:i/>
        </w:rPr>
        <w:t>Tree of Life</w:t>
      </w:r>
      <w:r>
        <w:t xml:space="preserve"> 8)</w:t>
      </w:r>
    </w:p>
    <w:p w14:paraId="78A03AF9" w14:textId="261B283F" w:rsidR="00A22D52" w:rsidRPr="00424AC7" w:rsidRDefault="00A22D52" w:rsidP="00BF6472">
      <w:pPr>
        <w:numPr>
          <w:ilvl w:val="4"/>
          <w:numId w:val="6"/>
        </w:numPr>
        <w:contextualSpacing/>
        <w:jc w:val="both"/>
      </w:pPr>
      <w:r>
        <w:t>“</w:t>
      </w:r>
      <w:r w:rsidRPr="00484C36">
        <w:t>Or a value judgment, based on the common standard of righteousness or wickedness, is pronounced</w:t>
      </w:r>
      <w:r>
        <w:t xml:space="preserve"> . . . </w:t>
      </w:r>
      <w:r w:rsidRPr="00484C36">
        <w:t>There is no choice left for the reader, since it is presumed that one would not follow the path of wickedness.</w:t>
      </w:r>
      <w:r>
        <w:t xml:space="preserve">” </w:t>
      </w:r>
      <w:r>
        <w:rPr>
          <w:sz w:val="20"/>
        </w:rPr>
        <w:t>Prov 10:30, “</w:t>
      </w:r>
      <w:r w:rsidRPr="00424AC7">
        <w:rPr>
          <w:sz w:val="20"/>
        </w:rPr>
        <w:t>The righteous will never be removed, but the wicked will not remain in the land.</w:t>
      </w:r>
      <w:r>
        <w:rPr>
          <w:sz w:val="20"/>
        </w:rPr>
        <w:t>”</w:t>
      </w:r>
      <w:r w:rsidR="00F8209D">
        <w:t xml:space="preserve"> (Murphy</w:t>
      </w:r>
      <w:r>
        <w:t xml:space="preserve"> </w:t>
      </w:r>
      <w:r>
        <w:rPr>
          <w:i/>
        </w:rPr>
        <w:t>Tree of Life</w:t>
      </w:r>
      <w:r>
        <w:t xml:space="preserve"> 8)</w:t>
      </w:r>
    </w:p>
    <w:p w14:paraId="36034A4F" w14:textId="77777777" w:rsidR="00A22D52" w:rsidRPr="00484C36" w:rsidRDefault="00A22D52" w:rsidP="00BF6472">
      <w:pPr>
        <w:numPr>
          <w:ilvl w:val="1"/>
          <w:numId w:val="6"/>
        </w:numPr>
        <w:contextualSpacing/>
        <w:jc w:val="both"/>
      </w:pPr>
      <w:r>
        <w:t>admonition</w:t>
      </w:r>
    </w:p>
    <w:p w14:paraId="3746893F" w14:textId="0EC7D5E3" w:rsidR="00A22D52" w:rsidRDefault="00A22D52" w:rsidP="00BF6472">
      <w:pPr>
        <w:numPr>
          <w:ilvl w:val="2"/>
          <w:numId w:val="6"/>
        </w:numPr>
        <w:contextualSpacing/>
        <w:jc w:val="both"/>
      </w:pPr>
      <w:r>
        <w:t>“</w:t>
      </w:r>
      <w:r w:rsidRPr="00484C36">
        <w:t>The second general form is the admonition, which can be either positive or negative.</w:t>
      </w:r>
      <w:r>
        <w:t>”</w:t>
      </w:r>
      <w:r w:rsidR="00F8209D">
        <w:t xml:space="preserve"> (Murphy</w:t>
      </w:r>
      <w:r>
        <w:t xml:space="preserve"> </w:t>
      </w:r>
      <w:r>
        <w:rPr>
          <w:i/>
        </w:rPr>
        <w:t>Tree of Life</w:t>
      </w:r>
      <w:r>
        <w:t xml:space="preserve"> 8)</w:t>
      </w:r>
    </w:p>
    <w:p w14:paraId="280C19D8" w14:textId="77777777" w:rsidR="00A22D52" w:rsidRDefault="00A22D52" w:rsidP="00BF6472">
      <w:pPr>
        <w:numPr>
          <w:ilvl w:val="2"/>
          <w:numId w:val="6"/>
        </w:numPr>
        <w:contextualSpacing/>
        <w:jc w:val="both"/>
      </w:pPr>
      <w:r>
        <w:t>commands (positive admonitions)</w:t>
      </w:r>
    </w:p>
    <w:p w14:paraId="734832C8" w14:textId="79271F76" w:rsidR="00A22D52" w:rsidRDefault="00A22D52" w:rsidP="00BF6472">
      <w:pPr>
        <w:numPr>
          <w:ilvl w:val="3"/>
          <w:numId w:val="6"/>
        </w:numPr>
        <w:contextualSpacing/>
        <w:jc w:val="both"/>
      </w:pPr>
      <w:r>
        <w:t>“</w:t>
      </w:r>
      <w:r w:rsidRPr="00484C36">
        <w:t xml:space="preserve">The positive admonition, or command, is usually in the form of an imperative or some volitive </w:t>
      </w:r>
      <w:r>
        <w:t>[“</w:t>
      </w:r>
      <w:r w:rsidRPr="00424AC7">
        <w:t>Expressing a wish or permission</w:t>
      </w:r>
      <w:r>
        <w:t xml:space="preserve">,” </w:t>
      </w:r>
      <w:r>
        <w:rPr>
          <w:i/>
        </w:rPr>
        <w:t>American Heritage Dictionary</w:t>
      </w:r>
      <w:r>
        <w:t xml:space="preserve">] mood . . .” </w:t>
      </w:r>
      <w:r w:rsidRPr="00424AC7">
        <w:rPr>
          <w:sz w:val="20"/>
        </w:rPr>
        <w:t xml:space="preserve">Prov 16:3, “Commit your work to the </w:t>
      </w:r>
      <w:r w:rsidRPr="00424AC7">
        <w:rPr>
          <w:smallCaps/>
          <w:sz w:val="20"/>
        </w:rPr>
        <w:t>Lord</w:t>
      </w:r>
      <w:r w:rsidRPr="00424AC7">
        <w:rPr>
          <w:sz w:val="20"/>
        </w:rPr>
        <w:t>, and your plans will be estab</w:t>
      </w:r>
      <w:r>
        <w:rPr>
          <w:sz w:val="20"/>
        </w:rPr>
        <w:t>lished.</w:t>
      </w:r>
      <w:r w:rsidRPr="00424AC7">
        <w:rPr>
          <w:sz w:val="20"/>
        </w:rPr>
        <w:t>”</w:t>
      </w:r>
      <w:r w:rsidR="00F8209D">
        <w:t xml:space="preserve"> (Murphy</w:t>
      </w:r>
      <w:r>
        <w:t xml:space="preserve"> </w:t>
      </w:r>
      <w:r>
        <w:rPr>
          <w:i/>
        </w:rPr>
        <w:t xml:space="preserve">Tree of </w:t>
      </w:r>
      <w:r w:rsidRPr="00424AC7">
        <w:rPr>
          <w:i/>
        </w:rPr>
        <w:t>Life</w:t>
      </w:r>
      <w:r>
        <w:t xml:space="preserve"> 8)</w:t>
      </w:r>
    </w:p>
    <w:p w14:paraId="33D10F27" w14:textId="2328CC8D" w:rsidR="00A22D52" w:rsidRDefault="00A22D52" w:rsidP="00BF6472">
      <w:pPr>
        <w:numPr>
          <w:ilvl w:val="3"/>
          <w:numId w:val="6"/>
        </w:numPr>
        <w:contextualSpacing/>
        <w:jc w:val="both"/>
      </w:pPr>
      <w:r>
        <w:t xml:space="preserve">“. . . </w:t>
      </w:r>
      <w:r w:rsidRPr="00484C36">
        <w:t>a direct command can make explicit what is made only indirectly in a didactic saying</w:t>
      </w:r>
      <w:r>
        <w:t xml:space="preserve"> . . .”</w:t>
      </w:r>
      <w:r w:rsidR="00F8209D">
        <w:t xml:space="preserve"> (Murphy</w:t>
      </w:r>
      <w:r>
        <w:t xml:space="preserve"> </w:t>
      </w:r>
      <w:r>
        <w:rPr>
          <w:i/>
        </w:rPr>
        <w:t>Tree of Life</w:t>
      </w:r>
      <w:r>
        <w:t xml:space="preserve"> 8)</w:t>
      </w:r>
    </w:p>
    <w:p w14:paraId="763F259A" w14:textId="77777777" w:rsidR="00A22D52" w:rsidRPr="00424AC7" w:rsidRDefault="00A22D52" w:rsidP="00BF6472">
      <w:pPr>
        <w:numPr>
          <w:ilvl w:val="4"/>
          <w:numId w:val="6"/>
        </w:numPr>
        <w:contextualSpacing/>
        <w:jc w:val="both"/>
        <w:rPr>
          <w:sz w:val="20"/>
        </w:rPr>
      </w:pPr>
      <w:r w:rsidRPr="00424AC7">
        <w:rPr>
          <w:sz w:val="20"/>
        </w:rPr>
        <w:t xml:space="preserve">Prov 16:20, “happy are those who trust in the </w:t>
      </w:r>
      <w:r w:rsidRPr="00424AC7">
        <w:rPr>
          <w:smallCaps/>
          <w:sz w:val="20"/>
        </w:rPr>
        <w:t>Lord</w:t>
      </w:r>
      <w:r w:rsidRPr="00424AC7">
        <w:rPr>
          <w:sz w:val="20"/>
        </w:rPr>
        <w:t>.”</w:t>
      </w:r>
    </w:p>
    <w:p w14:paraId="6F928E5C" w14:textId="77777777" w:rsidR="00A22D52" w:rsidRPr="00424AC7" w:rsidRDefault="00A22D52" w:rsidP="00BF6472">
      <w:pPr>
        <w:numPr>
          <w:ilvl w:val="4"/>
          <w:numId w:val="6"/>
        </w:numPr>
        <w:contextualSpacing/>
        <w:jc w:val="both"/>
        <w:rPr>
          <w:sz w:val="20"/>
        </w:rPr>
      </w:pPr>
      <w:r w:rsidRPr="00424AC7">
        <w:rPr>
          <w:sz w:val="20"/>
        </w:rPr>
        <w:t xml:space="preserve">Prov 16:3, “Commit your work to the </w:t>
      </w:r>
      <w:r w:rsidRPr="00424AC7">
        <w:rPr>
          <w:smallCaps/>
          <w:sz w:val="20"/>
        </w:rPr>
        <w:t>Lord</w:t>
      </w:r>
      <w:r w:rsidRPr="00424AC7">
        <w:rPr>
          <w:sz w:val="20"/>
        </w:rPr>
        <w:t>, and your plans will be established.”</w:t>
      </w:r>
    </w:p>
    <w:p w14:paraId="646C64B8" w14:textId="77777777" w:rsidR="00A22D52" w:rsidRDefault="00A22D52" w:rsidP="00BF6472">
      <w:pPr>
        <w:numPr>
          <w:ilvl w:val="2"/>
          <w:numId w:val="6"/>
        </w:numPr>
        <w:contextualSpacing/>
        <w:jc w:val="both"/>
      </w:pPr>
      <w:r>
        <w:t>prohibitions (</w:t>
      </w:r>
      <w:r w:rsidRPr="00484C36">
        <w:t>negative admonition</w:t>
      </w:r>
      <w:r>
        <w:t>)</w:t>
      </w:r>
    </w:p>
    <w:p w14:paraId="2D60C614" w14:textId="6B540043" w:rsidR="00A22D52" w:rsidRDefault="00A22D52" w:rsidP="00BF6472">
      <w:pPr>
        <w:numPr>
          <w:ilvl w:val="3"/>
          <w:numId w:val="6"/>
        </w:numPr>
        <w:contextualSpacing/>
        <w:jc w:val="both"/>
      </w:pPr>
      <w:r>
        <w:t>“</w:t>
      </w:r>
      <w:r w:rsidRPr="00484C36">
        <w:t>The negative admonition, or prohibition, can be expressed with varying degrees of emphasis</w:t>
      </w:r>
      <w:r>
        <w:t xml:space="preserve"> . . .”</w:t>
      </w:r>
      <w:r w:rsidR="00F8209D">
        <w:t xml:space="preserve"> (Murphy</w:t>
      </w:r>
      <w:r>
        <w:t xml:space="preserve"> </w:t>
      </w:r>
      <w:r>
        <w:rPr>
          <w:i/>
        </w:rPr>
        <w:t>Tree of Life</w:t>
      </w:r>
      <w:r>
        <w:t xml:space="preserve"> 8)</w:t>
      </w:r>
    </w:p>
    <w:p w14:paraId="749BC1EF" w14:textId="27074736" w:rsidR="00A22D52" w:rsidRPr="004D29BE" w:rsidRDefault="00A22D52" w:rsidP="00BF6472">
      <w:pPr>
        <w:numPr>
          <w:ilvl w:val="3"/>
          <w:numId w:val="6"/>
        </w:numPr>
        <w:contextualSpacing/>
        <w:jc w:val="both"/>
      </w:pPr>
      <w:r>
        <w:t xml:space="preserve">“. . . </w:t>
      </w:r>
      <w:r w:rsidRPr="00484C36">
        <w:t>often mo</w:t>
      </w:r>
      <w:r>
        <w:t xml:space="preserve">tive clauses are added . . .” </w:t>
      </w:r>
      <w:r>
        <w:rPr>
          <w:sz w:val="20"/>
        </w:rPr>
        <w:t>Prov 22:22-23, “</w:t>
      </w:r>
      <w:r w:rsidRPr="004D29BE">
        <w:rPr>
          <w:sz w:val="20"/>
        </w:rPr>
        <w:t xml:space="preserve">Do not rob the poor because they are poor, or crush the afflicted at the gate; </w:t>
      </w:r>
      <w:r w:rsidRPr="004D29BE">
        <w:rPr>
          <w:color w:val="000000"/>
          <w:kern w:val="16"/>
          <w:sz w:val="20"/>
          <w:vertAlign w:val="superscript"/>
        </w:rPr>
        <w:t>23</w:t>
      </w:r>
      <w:r w:rsidRPr="004D29BE">
        <w:rPr>
          <w:sz w:val="20"/>
        </w:rPr>
        <w:t xml:space="preserve">for the </w:t>
      </w:r>
      <w:r w:rsidRPr="004D29BE">
        <w:rPr>
          <w:smallCaps/>
          <w:sz w:val="20"/>
        </w:rPr>
        <w:t>Lord</w:t>
      </w:r>
      <w:r w:rsidRPr="004D29BE">
        <w:rPr>
          <w:sz w:val="20"/>
        </w:rPr>
        <w:t xml:space="preserve"> pleads their cause and despoils of life those who despoil them.”</w:t>
      </w:r>
      <w:r w:rsidR="00F8209D">
        <w:t xml:space="preserve"> (Murphy</w:t>
      </w:r>
      <w:r>
        <w:t xml:space="preserve"> </w:t>
      </w:r>
      <w:r>
        <w:rPr>
          <w:i/>
        </w:rPr>
        <w:t>Tree of Life</w:t>
      </w:r>
      <w:r>
        <w:t xml:space="preserve"> 8)</w:t>
      </w:r>
    </w:p>
    <w:p w14:paraId="166BD168" w14:textId="77777777" w:rsidR="00A22D52" w:rsidRDefault="00A22D52" w:rsidP="00A22D52">
      <w:pPr>
        <w:contextualSpacing/>
        <w:jc w:val="both"/>
      </w:pPr>
    </w:p>
    <w:p w14:paraId="414D45B1" w14:textId="77777777" w:rsidR="00A22D52" w:rsidRDefault="00A22D52" w:rsidP="00BF6472">
      <w:pPr>
        <w:numPr>
          <w:ilvl w:val="0"/>
          <w:numId w:val="6"/>
        </w:numPr>
        <w:contextualSpacing/>
        <w:jc w:val="both"/>
      </w:pPr>
      <w:r>
        <w:rPr>
          <w:b/>
        </w:rPr>
        <w:lastRenderedPageBreak/>
        <w:t>subtypes within aphorisms</w:t>
      </w:r>
    </w:p>
    <w:p w14:paraId="4C777902" w14:textId="4F1291A1" w:rsidR="00A22D52" w:rsidRPr="004D29BE" w:rsidRDefault="00A22D52" w:rsidP="00BF6472">
      <w:pPr>
        <w:numPr>
          <w:ilvl w:val="1"/>
          <w:numId w:val="6"/>
        </w:numPr>
        <w:contextualSpacing/>
        <w:jc w:val="both"/>
        <w:rPr>
          <w:sz w:val="20"/>
        </w:rPr>
      </w:pPr>
      <w:r w:rsidRPr="004D29BE">
        <w:rPr>
          <w:sz w:val="20"/>
        </w:rPr>
        <w:t xml:space="preserve">Murphy, Roland E. </w:t>
      </w:r>
      <w:r w:rsidRPr="004D29BE">
        <w:rPr>
          <w:i/>
          <w:sz w:val="20"/>
        </w:rPr>
        <w:t>Wisdom Literature</w:t>
      </w:r>
      <w:r w:rsidRPr="004D29BE">
        <w:rPr>
          <w:sz w:val="20"/>
        </w:rPr>
        <w:t>. FOTL 13. Grand Rapids</w:t>
      </w:r>
      <w:r w:rsidR="00EC002E" w:rsidRPr="00EC002E">
        <w:rPr>
          <w:bCs/>
          <w:sz w:val="20"/>
        </w:rPr>
        <w:t xml:space="preserve">: </w:t>
      </w:r>
      <w:r w:rsidRPr="004D29BE">
        <w:rPr>
          <w:sz w:val="20"/>
        </w:rPr>
        <w:t>Eerdmans, 1981. 65-67.</w:t>
      </w:r>
    </w:p>
    <w:p w14:paraId="1E6A162C" w14:textId="06AAF3D5" w:rsidR="00A22D52" w:rsidRDefault="00A22D52" w:rsidP="00BF6472">
      <w:pPr>
        <w:numPr>
          <w:ilvl w:val="1"/>
          <w:numId w:val="6"/>
        </w:numPr>
        <w:contextualSpacing/>
        <w:jc w:val="both"/>
      </w:pPr>
      <w:r>
        <w:t>“</w:t>
      </w:r>
      <w:r w:rsidRPr="00484C36">
        <w:t>Within these two literary genres of saying and admonition there is a range of exp</w:t>
      </w:r>
      <w:r>
        <w:t>ressions that should be noted . . .”</w:t>
      </w:r>
      <w:r w:rsidR="00F8209D">
        <w:t xml:space="preserve"> (Murphy</w:t>
      </w:r>
      <w:r>
        <w:t xml:space="preserve"> </w:t>
      </w:r>
      <w:r>
        <w:rPr>
          <w:i/>
        </w:rPr>
        <w:t>Tree of Life</w:t>
      </w:r>
      <w:r>
        <w:t xml:space="preserve"> 9)</w:t>
      </w:r>
    </w:p>
    <w:p w14:paraId="66E164A8" w14:textId="77777777" w:rsidR="00A22D52" w:rsidRDefault="00A22D52" w:rsidP="00BF6472">
      <w:pPr>
        <w:numPr>
          <w:ilvl w:val="1"/>
          <w:numId w:val="6"/>
        </w:numPr>
        <w:contextualSpacing/>
        <w:jc w:val="both"/>
      </w:pPr>
      <w:r>
        <w:t>t</w:t>
      </w:r>
      <w:r w:rsidRPr="00484C36">
        <w:t xml:space="preserve">he </w:t>
      </w:r>
      <w:r>
        <w:t>“</w:t>
      </w:r>
      <w:r w:rsidRPr="00484C36">
        <w:t>good</w:t>
      </w:r>
      <w:r>
        <w:t>” saying</w:t>
      </w:r>
    </w:p>
    <w:p w14:paraId="6FDF7697" w14:textId="57EFBA4F" w:rsidR="00A22D52" w:rsidRDefault="00A22D52" w:rsidP="00BF6472">
      <w:pPr>
        <w:numPr>
          <w:ilvl w:val="2"/>
          <w:numId w:val="6"/>
        </w:numPr>
        <w:contextualSpacing/>
        <w:jc w:val="both"/>
      </w:pPr>
      <w:r>
        <w:t>“</w:t>
      </w:r>
      <w:r w:rsidRPr="00484C36">
        <w:t xml:space="preserve">In fact, this is used more often in the phrase </w:t>
      </w:r>
      <w:r>
        <w:t>“</w:t>
      </w:r>
      <w:r w:rsidRPr="00484C36">
        <w:t>not good.</w:t>
      </w:r>
      <w:r>
        <w:t xml:space="preserve">”” </w:t>
      </w:r>
      <w:r w:rsidRPr="004D29BE">
        <w:rPr>
          <w:sz w:val="20"/>
        </w:rPr>
        <w:t>Prov 19:2, “Desire without knowledge is not good, and one who moves too hurriedly misses the way.”</w:t>
      </w:r>
      <w:r w:rsidR="00F8209D">
        <w:t xml:space="preserve"> (Murphy</w:t>
      </w:r>
      <w:r>
        <w:t xml:space="preserve"> </w:t>
      </w:r>
      <w:r>
        <w:rPr>
          <w:i/>
        </w:rPr>
        <w:t>Tree of Life</w:t>
      </w:r>
      <w:r>
        <w:t xml:space="preserve"> 9)</w:t>
      </w:r>
    </w:p>
    <w:p w14:paraId="6AD57ED5" w14:textId="77777777" w:rsidR="00A22D52" w:rsidRDefault="00A22D52" w:rsidP="00BF6472">
      <w:pPr>
        <w:numPr>
          <w:ilvl w:val="1"/>
          <w:numId w:val="6"/>
        </w:numPr>
        <w:contextualSpacing/>
        <w:jc w:val="both"/>
      </w:pPr>
      <w:r>
        <w:t>t</w:t>
      </w:r>
      <w:r w:rsidRPr="00484C36">
        <w:t xml:space="preserve">he </w:t>
      </w:r>
      <w:r>
        <w:t>“</w:t>
      </w:r>
      <w:r w:rsidRPr="00484C36">
        <w:t>better</w:t>
      </w:r>
      <w:r>
        <w:t>” saying</w:t>
      </w:r>
    </w:p>
    <w:p w14:paraId="1B6F9483" w14:textId="77777777" w:rsidR="00A22D52" w:rsidRPr="004D29BE" w:rsidRDefault="00A22D52" w:rsidP="00BF6472">
      <w:pPr>
        <w:numPr>
          <w:ilvl w:val="2"/>
          <w:numId w:val="6"/>
        </w:numPr>
        <w:contextualSpacing/>
        <w:jc w:val="both"/>
        <w:rPr>
          <w:sz w:val="20"/>
        </w:rPr>
      </w:pPr>
      <w:r w:rsidRPr="004D29BE">
        <w:rPr>
          <w:sz w:val="20"/>
        </w:rPr>
        <w:t>Qoh 7:5, “It is better to hear the rebuke of the wise than to hear the song of fools.”</w:t>
      </w:r>
    </w:p>
    <w:p w14:paraId="22A1250E" w14:textId="6AFB1758" w:rsidR="00A22D52" w:rsidRPr="00484C36" w:rsidRDefault="00A22D52" w:rsidP="00BF6472">
      <w:pPr>
        <w:numPr>
          <w:ilvl w:val="2"/>
          <w:numId w:val="6"/>
        </w:numPr>
        <w:contextualSpacing/>
        <w:jc w:val="both"/>
      </w:pPr>
      <w:r>
        <w:t>“</w:t>
      </w:r>
      <w:r w:rsidRPr="00484C36">
        <w:t>This form can be built up into a binary opposition</w:t>
      </w:r>
      <w:r>
        <w:t xml:space="preserve"> . . .” </w:t>
      </w:r>
      <w:r>
        <w:rPr>
          <w:sz w:val="20"/>
        </w:rPr>
        <w:t>Prov 15:16, “</w:t>
      </w:r>
      <w:r w:rsidRPr="004D29BE">
        <w:rPr>
          <w:sz w:val="20"/>
        </w:rPr>
        <w:t xml:space="preserve">Better is a little with the fear of the </w:t>
      </w:r>
      <w:r w:rsidRPr="004D29BE">
        <w:rPr>
          <w:smallCaps/>
          <w:sz w:val="20"/>
        </w:rPr>
        <w:t>Lord</w:t>
      </w:r>
      <w:r w:rsidRPr="004D29BE">
        <w:rPr>
          <w:sz w:val="20"/>
        </w:rPr>
        <w:t xml:space="preserve"> than great treasure and trouble with it.</w:t>
      </w:r>
      <w:r>
        <w:rPr>
          <w:sz w:val="20"/>
        </w:rPr>
        <w:t>”</w:t>
      </w:r>
      <w:r w:rsidR="00F8209D">
        <w:t xml:space="preserve"> (Murphy</w:t>
      </w:r>
      <w:r>
        <w:t xml:space="preserve"> </w:t>
      </w:r>
      <w:r>
        <w:rPr>
          <w:i/>
        </w:rPr>
        <w:t>Tree of Life</w:t>
      </w:r>
      <w:r>
        <w:t xml:space="preserve"> 9)</w:t>
      </w:r>
    </w:p>
    <w:p w14:paraId="1B175E28" w14:textId="77777777" w:rsidR="00A22D52" w:rsidRDefault="00A22D52" w:rsidP="00BF6472">
      <w:pPr>
        <w:numPr>
          <w:ilvl w:val="1"/>
          <w:numId w:val="6"/>
        </w:numPr>
        <w:contextualSpacing/>
        <w:jc w:val="both"/>
      </w:pPr>
      <w:r>
        <w:t>the numerical saying</w:t>
      </w:r>
    </w:p>
    <w:p w14:paraId="6A83F6BA" w14:textId="7055FB64" w:rsidR="00A22D52" w:rsidRPr="004D29BE" w:rsidRDefault="00A22D52" w:rsidP="00BF6472">
      <w:pPr>
        <w:numPr>
          <w:ilvl w:val="2"/>
          <w:numId w:val="6"/>
        </w:numPr>
        <w:contextualSpacing/>
        <w:jc w:val="both"/>
        <w:rPr>
          <w:sz w:val="20"/>
        </w:rPr>
      </w:pPr>
      <w:r w:rsidRPr="004D29BE">
        <w:rPr>
          <w:sz w:val="20"/>
        </w:rPr>
        <w:t xml:space="preserve">Roth, W. </w:t>
      </w:r>
      <w:r w:rsidRPr="004D29BE">
        <w:rPr>
          <w:i/>
          <w:sz w:val="20"/>
        </w:rPr>
        <w:t>Numerical Sayings in the Old Testament</w:t>
      </w:r>
      <w:r w:rsidRPr="004D29BE">
        <w:rPr>
          <w:sz w:val="20"/>
        </w:rPr>
        <w:t>. VTSup 13. Leiden</w:t>
      </w:r>
      <w:r w:rsidR="00EC002E" w:rsidRPr="00EC002E">
        <w:rPr>
          <w:bCs/>
          <w:sz w:val="20"/>
        </w:rPr>
        <w:t xml:space="preserve">: </w:t>
      </w:r>
      <w:r w:rsidRPr="004D29BE">
        <w:rPr>
          <w:sz w:val="20"/>
        </w:rPr>
        <w:t>Brill, 1965.</w:t>
      </w:r>
    </w:p>
    <w:p w14:paraId="639D215F" w14:textId="5E894C25" w:rsidR="00A22D52" w:rsidRDefault="00A22D52" w:rsidP="00BF6472">
      <w:pPr>
        <w:numPr>
          <w:ilvl w:val="2"/>
          <w:numId w:val="6"/>
        </w:numPr>
        <w:contextualSpacing/>
        <w:jc w:val="both"/>
      </w:pPr>
      <w:r>
        <w:t>“</w:t>
      </w:r>
      <w:r w:rsidRPr="00484C36">
        <w:t xml:space="preserve">This consists of a title line with number, and a list of items. The line mentions the features that the items listed have in common </w:t>
      </w:r>
      <w:r>
        <w:t>. . .”</w:t>
      </w:r>
      <w:r w:rsidR="00F8209D">
        <w:t xml:space="preserve"> (Murphy</w:t>
      </w:r>
      <w:r>
        <w:t xml:space="preserve"> </w:t>
      </w:r>
      <w:r>
        <w:rPr>
          <w:i/>
        </w:rPr>
        <w:t>Tree of Life</w:t>
      </w:r>
      <w:r>
        <w:t xml:space="preserve"> 9)</w:t>
      </w:r>
    </w:p>
    <w:p w14:paraId="1E16379E" w14:textId="7BC8DDFB" w:rsidR="00A22D52" w:rsidRDefault="00A22D52" w:rsidP="00BF6472">
      <w:pPr>
        <w:numPr>
          <w:ilvl w:val="2"/>
          <w:numId w:val="6"/>
        </w:numPr>
        <w:contextualSpacing/>
        <w:jc w:val="both"/>
      </w:pPr>
      <w:r>
        <w:t>“</w:t>
      </w:r>
      <w:r w:rsidRPr="00484C36">
        <w:t>Although two is a common number, three and seven are frequently mentioned in the ti</w:t>
      </w:r>
      <w:r>
        <w:t xml:space="preserve">tle line . . .” </w:t>
      </w:r>
      <w:r w:rsidRPr="00600CA9">
        <w:rPr>
          <w:sz w:val="20"/>
        </w:rPr>
        <w:t xml:space="preserve">Prov 6:16, “There are six things that the </w:t>
      </w:r>
      <w:r w:rsidRPr="00600CA9">
        <w:rPr>
          <w:smallCaps/>
          <w:sz w:val="20"/>
        </w:rPr>
        <w:t>Lord</w:t>
      </w:r>
      <w:r w:rsidRPr="00600CA9">
        <w:rPr>
          <w:sz w:val="20"/>
        </w:rPr>
        <w:t xml:space="preserve"> hates, seven that are an abomination to him . . .”</w:t>
      </w:r>
      <w:r w:rsidR="00F8209D">
        <w:t xml:space="preserve"> (Murphy</w:t>
      </w:r>
      <w:r>
        <w:t xml:space="preserve"> </w:t>
      </w:r>
      <w:r>
        <w:rPr>
          <w:i/>
        </w:rPr>
        <w:t>Tree of Life</w:t>
      </w:r>
      <w:r>
        <w:t xml:space="preserve"> 9)</w:t>
      </w:r>
    </w:p>
    <w:p w14:paraId="556076C6" w14:textId="5F4F0E43" w:rsidR="00A22D52" w:rsidRPr="00484C36" w:rsidRDefault="00A22D52" w:rsidP="00BF6472">
      <w:pPr>
        <w:numPr>
          <w:ilvl w:val="2"/>
          <w:numId w:val="6"/>
        </w:numPr>
        <w:contextualSpacing/>
        <w:jc w:val="both"/>
      </w:pPr>
      <w:r>
        <w:t>“</w:t>
      </w:r>
      <w:r w:rsidRPr="00484C36">
        <w:t>There is a cluster of these sayings in Prov 30.</w:t>
      </w:r>
      <w:r>
        <w:t>”</w:t>
      </w:r>
      <w:r w:rsidR="00F8209D">
        <w:t xml:space="preserve"> (Murphy</w:t>
      </w:r>
      <w:r>
        <w:t xml:space="preserve"> </w:t>
      </w:r>
      <w:r>
        <w:rPr>
          <w:i/>
        </w:rPr>
        <w:t>Tree of Life</w:t>
      </w:r>
      <w:r>
        <w:t xml:space="preserve"> 9)</w:t>
      </w:r>
    </w:p>
    <w:p w14:paraId="70B9639E" w14:textId="0A0CC5A1" w:rsidR="00A22D52" w:rsidRDefault="00A22D52" w:rsidP="00BF6472">
      <w:pPr>
        <w:numPr>
          <w:ilvl w:val="2"/>
          <w:numId w:val="6"/>
        </w:numPr>
        <w:contextualSpacing/>
        <w:jc w:val="both"/>
      </w:pPr>
      <w:r>
        <w:rPr>
          <w:sz w:val="20"/>
        </w:rPr>
        <w:t>Prov 30:24, “</w:t>
      </w:r>
      <w:r w:rsidRPr="004D29BE">
        <w:rPr>
          <w:sz w:val="20"/>
        </w:rPr>
        <w:t>Four things on earth are small</w:t>
      </w:r>
      <w:r>
        <w:rPr>
          <w:sz w:val="20"/>
        </w:rPr>
        <w:t>, yet they are exceedingly wise</w:t>
      </w:r>
      <w:r w:rsidR="00EC002E" w:rsidRPr="00EC002E">
        <w:rPr>
          <w:bCs/>
          <w:sz w:val="20"/>
        </w:rPr>
        <w:t xml:space="preserve">: </w:t>
      </w:r>
      <w:r w:rsidRPr="004D29BE">
        <w:rPr>
          <w:color w:val="000000"/>
          <w:kern w:val="16"/>
          <w:sz w:val="20"/>
          <w:vertAlign w:val="superscript"/>
        </w:rPr>
        <w:t>25</w:t>
      </w:r>
      <w:r w:rsidRPr="004D29BE">
        <w:rPr>
          <w:sz w:val="20"/>
        </w:rPr>
        <w:t xml:space="preserve">the ants are a people without strength, yet they provide their food in the summer; </w:t>
      </w:r>
      <w:r w:rsidRPr="004D29BE">
        <w:rPr>
          <w:color w:val="000000"/>
          <w:kern w:val="16"/>
          <w:sz w:val="20"/>
          <w:vertAlign w:val="superscript"/>
        </w:rPr>
        <w:t>26</w:t>
      </w:r>
      <w:r w:rsidRPr="004D29BE">
        <w:rPr>
          <w:sz w:val="20"/>
        </w:rPr>
        <w:t xml:space="preserve">the badgers are a people without power, yet they make their homes in the rocks; </w:t>
      </w:r>
      <w:r w:rsidRPr="004D29BE">
        <w:rPr>
          <w:color w:val="000000"/>
          <w:kern w:val="16"/>
          <w:sz w:val="20"/>
          <w:vertAlign w:val="superscript"/>
        </w:rPr>
        <w:t>27</w:t>
      </w:r>
      <w:r w:rsidRPr="004D29BE">
        <w:rPr>
          <w:sz w:val="20"/>
        </w:rPr>
        <w:t xml:space="preserve">the locusts have no king, yet all of them march in rank; </w:t>
      </w:r>
      <w:r w:rsidRPr="004D29BE">
        <w:rPr>
          <w:color w:val="000000"/>
          <w:kern w:val="16"/>
          <w:sz w:val="20"/>
          <w:vertAlign w:val="superscript"/>
        </w:rPr>
        <w:t>28</w:t>
      </w:r>
      <w:r w:rsidRPr="004D29BE">
        <w:rPr>
          <w:sz w:val="20"/>
        </w:rPr>
        <w:t>the lizard can be grasped in the hand, yet it is found in kings' palaces.”</w:t>
      </w:r>
      <w:r w:rsidR="00F8209D">
        <w:t xml:space="preserve"> (Murphy</w:t>
      </w:r>
      <w:r>
        <w:t xml:space="preserve"> </w:t>
      </w:r>
      <w:r>
        <w:rPr>
          <w:i/>
        </w:rPr>
        <w:t>Tree of Life</w:t>
      </w:r>
      <w:r>
        <w:t xml:space="preserve"> 9)</w:t>
      </w:r>
    </w:p>
    <w:p w14:paraId="132F8E80" w14:textId="0D0BB833" w:rsidR="00A22D52" w:rsidRDefault="00A22D52" w:rsidP="00BF6472">
      <w:pPr>
        <w:numPr>
          <w:ilvl w:val="2"/>
          <w:numId w:val="6"/>
        </w:numPr>
        <w:contextualSpacing/>
        <w:jc w:val="both"/>
      </w:pPr>
      <w:r>
        <w:t>Often “</w:t>
      </w:r>
      <w:r w:rsidRPr="00484C36">
        <w:t>the pattern is x and x plus 1 (e.g., three and four).</w:t>
      </w:r>
      <w:r>
        <w:t>”</w:t>
      </w:r>
      <w:r w:rsidR="00F8209D">
        <w:t xml:space="preserve"> (Murphy</w:t>
      </w:r>
      <w:r>
        <w:t xml:space="preserve"> </w:t>
      </w:r>
      <w:r>
        <w:rPr>
          <w:i/>
        </w:rPr>
        <w:t>Tree of Life</w:t>
      </w:r>
      <w:r>
        <w:t xml:space="preserve"> 9) The pattern, “</w:t>
      </w:r>
      <w:r w:rsidRPr="00484C36">
        <w:t>x and x plus 1</w:t>
      </w:r>
      <w:r>
        <w:t>,” occurs four times in Prov 30 (always “three and four”):</w:t>
      </w:r>
    </w:p>
    <w:p w14:paraId="227A7FC5" w14:textId="77777777" w:rsidR="00A22D52" w:rsidRPr="00343FBE" w:rsidRDefault="00A22D52" w:rsidP="00BF6472">
      <w:pPr>
        <w:numPr>
          <w:ilvl w:val="3"/>
          <w:numId w:val="6"/>
        </w:numPr>
        <w:contextualSpacing/>
        <w:jc w:val="both"/>
        <w:rPr>
          <w:sz w:val="20"/>
        </w:rPr>
      </w:pPr>
      <w:r w:rsidRPr="00343FBE">
        <w:rPr>
          <w:sz w:val="20"/>
        </w:rPr>
        <w:t>Prov 30:15, “Three things are never satisfied; four never say, “Enough” . . .”</w:t>
      </w:r>
    </w:p>
    <w:p w14:paraId="5084760B" w14:textId="77777777" w:rsidR="00A22D52" w:rsidRPr="00343FBE" w:rsidRDefault="00A22D52" w:rsidP="00BF6472">
      <w:pPr>
        <w:numPr>
          <w:ilvl w:val="3"/>
          <w:numId w:val="6"/>
        </w:numPr>
        <w:contextualSpacing/>
        <w:jc w:val="both"/>
        <w:rPr>
          <w:sz w:val="20"/>
        </w:rPr>
      </w:pPr>
      <w:r w:rsidRPr="00343FBE">
        <w:rPr>
          <w:sz w:val="20"/>
        </w:rPr>
        <w:t>Prov 30:18, “Three things are too wonderful for me; four I do not understand . . .”</w:t>
      </w:r>
    </w:p>
    <w:p w14:paraId="04B156CC" w14:textId="77777777" w:rsidR="00A22D52" w:rsidRPr="00343FBE" w:rsidRDefault="00A22D52" w:rsidP="00BF6472">
      <w:pPr>
        <w:numPr>
          <w:ilvl w:val="3"/>
          <w:numId w:val="6"/>
        </w:numPr>
        <w:contextualSpacing/>
        <w:jc w:val="both"/>
        <w:rPr>
          <w:sz w:val="20"/>
        </w:rPr>
      </w:pPr>
      <w:r w:rsidRPr="00343FBE">
        <w:rPr>
          <w:sz w:val="20"/>
        </w:rPr>
        <w:t>Prov 30:21, “Under three things the earth trembles; under four it cannot bear up . . .”</w:t>
      </w:r>
    </w:p>
    <w:p w14:paraId="225B7893" w14:textId="77777777" w:rsidR="00A22D52" w:rsidRPr="00343FBE" w:rsidRDefault="00A22D52" w:rsidP="00BF6472">
      <w:pPr>
        <w:numPr>
          <w:ilvl w:val="3"/>
          <w:numId w:val="6"/>
        </w:numPr>
        <w:contextualSpacing/>
        <w:jc w:val="both"/>
        <w:rPr>
          <w:sz w:val="20"/>
        </w:rPr>
      </w:pPr>
      <w:r w:rsidRPr="00343FBE">
        <w:rPr>
          <w:sz w:val="20"/>
        </w:rPr>
        <w:t>Prov 30:29, “Three things are stately in their stride; four are stately in their gait . . .”</w:t>
      </w:r>
    </w:p>
    <w:p w14:paraId="2A2D562D" w14:textId="77777777" w:rsidR="00A22D52" w:rsidRDefault="00A22D52" w:rsidP="00BF6472">
      <w:pPr>
        <w:numPr>
          <w:ilvl w:val="1"/>
          <w:numId w:val="6"/>
        </w:numPr>
        <w:contextualSpacing/>
        <w:jc w:val="both"/>
      </w:pPr>
      <w:r>
        <w:t>t</w:t>
      </w:r>
      <w:r w:rsidRPr="00484C36">
        <w:t xml:space="preserve">he </w:t>
      </w:r>
      <w:r>
        <w:t>“</w:t>
      </w:r>
      <w:r w:rsidRPr="00484C36">
        <w:t>abomination</w:t>
      </w:r>
      <w:r>
        <w:t>” saying</w:t>
      </w:r>
    </w:p>
    <w:p w14:paraId="284FCDB9" w14:textId="2476AD7F" w:rsidR="00A22D52" w:rsidRDefault="00A22D52" w:rsidP="00BF6472">
      <w:pPr>
        <w:numPr>
          <w:ilvl w:val="2"/>
          <w:numId w:val="6"/>
        </w:numPr>
        <w:contextualSpacing/>
        <w:jc w:val="both"/>
      </w:pPr>
      <w:r>
        <w:t>“</w:t>
      </w:r>
      <w:r w:rsidRPr="00484C36">
        <w:t xml:space="preserve">The term </w:t>
      </w:r>
      <w:r>
        <w:t>“</w:t>
      </w:r>
      <w:r w:rsidRPr="00484C36">
        <w:t>abomination</w:t>
      </w:r>
      <w:r>
        <w:t>”</w:t>
      </w:r>
      <w:r w:rsidRPr="00484C36">
        <w:t xml:space="preserve"> (</w:t>
      </w:r>
      <w:r>
        <w:rPr>
          <w:i/>
        </w:rPr>
        <w:t>t</w:t>
      </w:r>
      <w:r w:rsidRPr="00D47233">
        <w:rPr>
          <w:i/>
        </w:rPr>
        <w:t>ô`ēbâ</w:t>
      </w:r>
      <w:r w:rsidRPr="00484C36">
        <w:t xml:space="preserve">) suggests liturgical language, and it is used in Proverbs to designate wickedness and perversity as </w:t>
      </w:r>
      <w:r>
        <w:t>“</w:t>
      </w:r>
      <w:r w:rsidRPr="00484C36">
        <w:t>abominations</w:t>
      </w:r>
      <w:r>
        <w:t>”</w:t>
      </w:r>
      <w:r w:rsidRPr="00484C36">
        <w:t xml:space="preserve"> to the Lord.</w:t>
      </w:r>
      <w:r>
        <w:t>”</w:t>
      </w:r>
      <w:r w:rsidR="00F8209D">
        <w:t xml:space="preserve"> (Murphy</w:t>
      </w:r>
      <w:r>
        <w:t xml:space="preserve"> </w:t>
      </w:r>
      <w:r>
        <w:rPr>
          <w:i/>
        </w:rPr>
        <w:t>Tree of Life</w:t>
      </w:r>
      <w:r>
        <w:t xml:space="preserve"> 9)</w:t>
      </w:r>
    </w:p>
    <w:p w14:paraId="1893EFBA" w14:textId="77777777" w:rsidR="00A22D52" w:rsidRDefault="00A22D52" w:rsidP="00BF6472">
      <w:pPr>
        <w:numPr>
          <w:ilvl w:val="2"/>
          <w:numId w:val="6"/>
        </w:numPr>
        <w:contextualSpacing/>
        <w:jc w:val="both"/>
      </w:pPr>
      <w:r>
        <w:t xml:space="preserve">In the </w:t>
      </w:r>
      <w:r w:rsidRPr="00600CA9">
        <w:rPr>
          <w:smallCaps/>
        </w:rPr>
        <w:t>nrsv</w:t>
      </w:r>
      <w:r>
        <w:t>, “abomination” occurs in Proverbs eighteen times (3:32, 6:16, 8:7, 11:1, 11:20, 12:22, 13:19, 15:8-9, 15:26, 16:5, 16:12, 17:15, 20:10, 20:23, 21:27, 24:9, 28:9, 29:27).</w:t>
      </w:r>
    </w:p>
    <w:p w14:paraId="7E606AEA" w14:textId="018B7C26" w:rsidR="00A22D52" w:rsidRPr="00484C36" w:rsidRDefault="00A22D52" w:rsidP="00BF6472">
      <w:pPr>
        <w:numPr>
          <w:ilvl w:val="2"/>
          <w:numId w:val="6"/>
        </w:numPr>
        <w:contextualSpacing/>
        <w:jc w:val="both"/>
      </w:pPr>
      <w:r>
        <w:t>“</w:t>
      </w:r>
      <w:r w:rsidRPr="00484C36">
        <w:t>Three times it is also used to describe sharp business prac</w:t>
      </w:r>
      <w:r>
        <w:t>tice . . .”</w:t>
      </w:r>
      <w:r w:rsidR="00F8209D">
        <w:t xml:space="preserve"> (Murphy</w:t>
      </w:r>
      <w:r>
        <w:t xml:space="preserve"> </w:t>
      </w:r>
      <w:r>
        <w:rPr>
          <w:i/>
        </w:rPr>
        <w:t>Tree of Life</w:t>
      </w:r>
      <w:r>
        <w:t xml:space="preserve"> 9)</w:t>
      </w:r>
    </w:p>
    <w:p w14:paraId="53F283A0" w14:textId="77777777" w:rsidR="00A22D52" w:rsidRPr="00600CA9" w:rsidRDefault="00A22D52" w:rsidP="00BF6472">
      <w:pPr>
        <w:numPr>
          <w:ilvl w:val="3"/>
          <w:numId w:val="6"/>
        </w:numPr>
        <w:contextualSpacing/>
        <w:jc w:val="both"/>
        <w:rPr>
          <w:sz w:val="20"/>
        </w:rPr>
      </w:pPr>
      <w:r w:rsidRPr="00600CA9">
        <w:rPr>
          <w:sz w:val="20"/>
        </w:rPr>
        <w:t xml:space="preserve">Prov 11:1, “A false balance is an abomination to the </w:t>
      </w:r>
      <w:r w:rsidRPr="00600CA9">
        <w:rPr>
          <w:smallCaps/>
          <w:sz w:val="20"/>
        </w:rPr>
        <w:t>Lord</w:t>
      </w:r>
      <w:r w:rsidRPr="00600CA9">
        <w:rPr>
          <w:sz w:val="20"/>
        </w:rPr>
        <w:t>, but an accurate weight is his delight.”</w:t>
      </w:r>
    </w:p>
    <w:p w14:paraId="19B06B44" w14:textId="77777777" w:rsidR="00A22D52" w:rsidRPr="00600CA9" w:rsidRDefault="00A22D52" w:rsidP="00BF6472">
      <w:pPr>
        <w:numPr>
          <w:ilvl w:val="3"/>
          <w:numId w:val="6"/>
        </w:numPr>
        <w:contextualSpacing/>
        <w:jc w:val="both"/>
        <w:rPr>
          <w:sz w:val="20"/>
        </w:rPr>
      </w:pPr>
      <w:r w:rsidRPr="00600CA9">
        <w:rPr>
          <w:sz w:val="20"/>
        </w:rPr>
        <w:t xml:space="preserve">Prov 20:10, “Diverse weights and diverse measures are both alike an abomination to the </w:t>
      </w:r>
      <w:r w:rsidRPr="00600CA9">
        <w:rPr>
          <w:smallCaps/>
          <w:sz w:val="20"/>
        </w:rPr>
        <w:t>Lord</w:t>
      </w:r>
      <w:r w:rsidRPr="00600CA9">
        <w:rPr>
          <w:sz w:val="20"/>
        </w:rPr>
        <w:t>.”</w:t>
      </w:r>
    </w:p>
    <w:p w14:paraId="200FD6E3" w14:textId="77777777" w:rsidR="00A22D52" w:rsidRPr="00600CA9" w:rsidRDefault="00A22D52" w:rsidP="00BF6472">
      <w:pPr>
        <w:numPr>
          <w:ilvl w:val="3"/>
          <w:numId w:val="6"/>
        </w:numPr>
        <w:contextualSpacing/>
        <w:jc w:val="both"/>
        <w:rPr>
          <w:sz w:val="20"/>
        </w:rPr>
      </w:pPr>
      <w:r w:rsidRPr="00600CA9">
        <w:rPr>
          <w:sz w:val="20"/>
        </w:rPr>
        <w:t xml:space="preserve">Prov 20:23, “Differing weights are an abomination to the </w:t>
      </w:r>
      <w:r w:rsidRPr="00600CA9">
        <w:rPr>
          <w:smallCaps/>
          <w:sz w:val="20"/>
        </w:rPr>
        <w:t>Lord</w:t>
      </w:r>
      <w:r w:rsidRPr="00600CA9">
        <w:rPr>
          <w:sz w:val="20"/>
        </w:rPr>
        <w:t>, and false scales are not good.”</w:t>
      </w:r>
    </w:p>
    <w:p w14:paraId="1AB38B5F" w14:textId="77777777" w:rsidR="00A22D52" w:rsidRDefault="00A22D52" w:rsidP="00BF6472">
      <w:pPr>
        <w:numPr>
          <w:ilvl w:val="1"/>
          <w:numId w:val="6"/>
        </w:numPr>
        <w:contextualSpacing/>
        <w:jc w:val="both"/>
      </w:pPr>
      <w:r>
        <w:t>t</w:t>
      </w:r>
      <w:r w:rsidRPr="00484C36">
        <w:t xml:space="preserve">he </w:t>
      </w:r>
      <w:r>
        <w:t>“</w:t>
      </w:r>
      <w:r w:rsidRPr="00484C36">
        <w:t>blessed</w:t>
      </w:r>
      <w:r>
        <w:t>” saying</w:t>
      </w:r>
    </w:p>
    <w:p w14:paraId="74F68B3C" w14:textId="61B4DEBD" w:rsidR="00A22D52" w:rsidRPr="00484C36" w:rsidRDefault="00A22D52" w:rsidP="00BF6472">
      <w:pPr>
        <w:numPr>
          <w:ilvl w:val="2"/>
          <w:numId w:val="6"/>
        </w:numPr>
        <w:contextualSpacing/>
        <w:jc w:val="both"/>
      </w:pPr>
      <w:r>
        <w:lastRenderedPageBreak/>
        <w:t>“</w:t>
      </w:r>
      <w:r w:rsidRPr="00484C36">
        <w:t xml:space="preserve">This is the formula preserved in the New Testament beatitudes as </w:t>
      </w:r>
      <w:r>
        <w:t>“</w:t>
      </w:r>
      <w:r w:rsidRPr="00484C36">
        <w:t xml:space="preserve">Blessed is the one [or, </w:t>
      </w:r>
      <w:r>
        <w:t>“</w:t>
      </w:r>
      <w:r w:rsidRPr="00484C36">
        <w:t>Happy the one</w:t>
      </w:r>
      <w:r>
        <w:t xml:space="preserve">”] who . . .”” </w:t>
      </w:r>
      <w:r w:rsidRPr="00600CA9">
        <w:rPr>
          <w:sz w:val="20"/>
        </w:rPr>
        <w:t>Prov 28:14, “Happy is the one who is never without fear, but one who is hard-hearted will fall into calamity.”</w:t>
      </w:r>
      <w:r w:rsidR="00F8209D">
        <w:t xml:space="preserve"> (Murphy</w:t>
      </w:r>
      <w:r>
        <w:t xml:space="preserve"> </w:t>
      </w:r>
      <w:r>
        <w:rPr>
          <w:i/>
        </w:rPr>
        <w:t>Tree of Life</w:t>
      </w:r>
      <w:r>
        <w:t xml:space="preserve"> 9)</w:t>
      </w:r>
    </w:p>
    <w:p w14:paraId="314860D4" w14:textId="77777777" w:rsidR="00A22D52" w:rsidRDefault="00A22D52" w:rsidP="00BF6472">
      <w:pPr>
        <w:numPr>
          <w:ilvl w:val="1"/>
          <w:numId w:val="6"/>
        </w:numPr>
        <w:contextualSpacing/>
        <w:jc w:val="both"/>
      </w:pPr>
      <w:r>
        <w:t>t</w:t>
      </w:r>
      <w:r w:rsidRPr="00484C36">
        <w:t xml:space="preserve">he </w:t>
      </w:r>
      <w:r w:rsidRPr="00D47233">
        <w:rPr>
          <w:i/>
        </w:rPr>
        <w:t>a fortiori</w:t>
      </w:r>
      <w:r>
        <w:t xml:space="preserve"> saying</w:t>
      </w:r>
    </w:p>
    <w:p w14:paraId="40B76B60" w14:textId="7BBDEE08" w:rsidR="00A22D52" w:rsidRDefault="00A22D52" w:rsidP="00BF6472">
      <w:pPr>
        <w:numPr>
          <w:ilvl w:val="2"/>
          <w:numId w:val="6"/>
        </w:numPr>
        <w:contextualSpacing/>
        <w:jc w:val="both"/>
      </w:pPr>
      <w:r>
        <w:t>“</w:t>
      </w:r>
      <w:r w:rsidRPr="00484C36">
        <w:t>A conclusion is drawn on the basis of an as</w:t>
      </w:r>
      <w:r>
        <w:t>sertion that is accepted by all . . .”</w:t>
      </w:r>
      <w:r w:rsidR="00F8209D">
        <w:t xml:space="preserve"> (Murphy</w:t>
      </w:r>
      <w:r>
        <w:t xml:space="preserve"> </w:t>
      </w:r>
      <w:r>
        <w:rPr>
          <w:i/>
        </w:rPr>
        <w:t>Tree of Life</w:t>
      </w:r>
      <w:r>
        <w:t xml:space="preserve"> 9)</w:t>
      </w:r>
    </w:p>
    <w:p w14:paraId="579F0ADB" w14:textId="77777777" w:rsidR="00A22D52" w:rsidRPr="00600CA9" w:rsidRDefault="00A22D52" w:rsidP="00BF6472">
      <w:pPr>
        <w:numPr>
          <w:ilvl w:val="2"/>
          <w:numId w:val="6"/>
        </w:numPr>
        <w:contextualSpacing/>
        <w:jc w:val="both"/>
        <w:rPr>
          <w:sz w:val="20"/>
        </w:rPr>
      </w:pPr>
      <w:r w:rsidRPr="00600CA9">
        <w:rPr>
          <w:sz w:val="20"/>
        </w:rPr>
        <w:t xml:space="preserve">Prov 15:11, “Sheol and Abaddon lie open before the </w:t>
      </w:r>
      <w:r w:rsidRPr="00600CA9">
        <w:rPr>
          <w:smallCaps/>
          <w:sz w:val="20"/>
        </w:rPr>
        <w:t>Lord</w:t>
      </w:r>
      <w:r w:rsidRPr="00600CA9">
        <w:rPr>
          <w:sz w:val="20"/>
        </w:rPr>
        <w:t>, how much more human hearts!”</w:t>
      </w:r>
    </w:p>
    <w:p w14:paraId="0B704A41" w14:textId="77777777" w:rsidR="00A22D52" w:rsidRPr="00600CA9" w:rsidRDefault="00A22D52" w:rsidP="00BF6472">
      <w:pPr>
        <w:numPr>
          <w:ilvl w:val="2"/>
          <w:numId w:val="6"/>
        </w:numPr>
        <w:contextualSpacing/>
        <w:jc w:val="both"/>
        <w:rPr>
          <w:sz w:val="20"/>
        </w:rPr>
      </w:pPr>
      <w:r w:rsidRPr="00600CA9">
        <w:rPr>
          <w:sz w:val="20"/>
        </w:rPr>
        <w:t>Sir 10:31, “One who is honored in poverty, how much more in wealth! And one dishonored in wealth, how much more in poverty!”</w:t>
      </w:r>
    </w:p>
    <w:p w14:paraId="6DDD5928" w14:textId="77777777" w:rsidR="00A22D52" w:rsidRDefault="00A22D52" w:rsidP="00A22D52">
      <w:pPr>
        <w:contextualSpacing/>
        <w:jc w:val="both"/>
      </w:pPr>
    </w:p>
    <w:p w14:paraId="5FB2408D" w14:textId="77777777" w:rsidR="00A22D52" w:rsidRDefault="00A22D52" w:rsidP="00BF6472">
      <w:pPr>
        <w:numPr>
          <w:ilvl w:val="0"/>
          <w:numId w:val="6"/>
        </w:numPr>
        <w:contextualSpacing/>
        <w:jc w:val="both"/>
      </w:pPr>
      <w:r>
        <w:rPr>
          <w:b/>
        </w:rPr>
        <w:t>wisdom poems</w:t>
      </w:r>
    </w:p>
    <w:p w14:paraId="54634626" w14:textId="7DDAE654" w:rsidR="00A22D52" w:rsidRDefault="00A22D52" w:rsidP="00BF6472">
      <w:pPr>
        <w:numPr>
          <w:ilvl w:val="1"/>
          <w:numId w:val="6"/>
        </w:numPr>
        <w:contextualSpacing/>
        <w:jc w:val="both"/>
      </w:pPr>
      <w:r w:rsidRPr="00484C36">
        <w:t>A wisdom poem</w:t>
      </w:r>
      <w:r>
        <w:t xml:space="preserve"> “</w:t>
      </w:r>
      <w:r w:rsidRPr="00484C36">
        <w:t>is a consecutive piece of poetry, not simply a few lines; but sayings and admonitions (cf. Job 6:5-6; Prov 3:19) can appear within these poems.</w:t>
      </w:r>
      <w:r>
        <w:t>”</w:t>
      </w:r>
      <w:r w:rsidR="00F8209D">
        <w:t xml:space="preserve"> (Murphy</w:t>
      </w:r>
      <w:r>
        <w:t xml:space="preserve"> </w:t>
      </w:r>
      <w:r>
        <w:rPr>
          <w:i/>
        </w:rPr>
        <w:t>Tree of Life</w:t>
      </w:r>
      <w:r>
        <w:t xml:space="preserve"> 10)</w:t>
      </w:r>
    </w:p>
    <w:p w14:paraId="7F871357" w14:textId="4684173E" w:rsidR="00A22D52" w:rsidRDefault="00A22D52" w:rsidP="00BF6472">
      <w:pPr>
        <w:numPr>
          <w:ilvl w:val="1"/>
          <w:numId w:val="6"/>
        </w:numPr>
        <w:contextualSpacing/>
        <w:jc w:val="both"/>
      </w:pPr>
      <w:r>
        <w:t>“</w:t>
      </w:r>
      <w:r w:rsidRPr="00484C36">
        <w:t xml:space="preserve">They partake of the nature of </w:t>
      </w:r>
      <w:r>
        <w:t>“</w:t>
      </w:r>
      <w:r w:rsidRPr="00484C36">
        <w:t>Instruction,</w:t>
      </w:r>
      <w:r>
        <w:t>”</w:t>
      </w:r>
      <w:r w:rsidRPr="00484C36">
        <w:t xml:space="preserve"> of which we have many examples from Egypt </w:t>
      </w:r>
      <w:r>
        <w:t>. . .”</w:t>
      </w:r>
      <w:r w:rsidR="00F8209D">
        <w:t xml:space="preserve"> (Murphy</w:t>
      </w:r>
      <w:r>
        <w:t xml:space="preserve"> </w:t>
      </w:r>
      <w:r>
        <w:rPr>
          <w:i/>
        </w:rPr>
        <w:t xml:space="preserve">Tree of </w:t>
      </w:r>
      <w:r w:rsidRPr="00E34B35">
        <w:rPr>
          <w:i/>
        </w:rPr>
        <w:t>Life</w:t>
      </w:r>
      <w:r>
        <w:t xml:space="preserve"> 10)</w:t>
      </w:r>
    </w:p>
    <w:p w14:paraId="7BFDF440" w14:textId="4828F935" w:rsidR="00A22D52" w:rsidRDefault="00A22D52" w:rsidP="00BF6472">
      <w:pPr>
        <w:numPr>
          <w:ilvl w:val="1"/>
          <w:numId w:val="6"/>
        </w:numPr>
        <w:contextualSpacing/>
        <w:jc w:val="both"/>
      </w:pPr>
      <w:r>
        <w:t>“</w:t>
      </w:r>
      <w:r w:rsidRPr="00484C36">
        <w:t>They are exemplified particularly in Prov 1-9, in the speeches in Job, and also throughout Sirach and the Wisdom of Solomon.</w:t>
      </w:r>
      <w:r>
        <w:t>”</w:t>
      </w:r>
      <w:r w:rsidR="00F8209D">
        <w:t xml:space="preserve"> (Murphy</w:t>
      </w:r>
      <w:r>
        <w:t xml:space="preserve"> </w:t>
      </w:r>
      <w:r>
        <w:rPr>
          <w:i/>
        </w:rPr>
        <w:t>Tree of Life</w:t>
      </w:r>
      <w:r>
        <w:t xml:space="preserve"> 10)</w:t>
      </w:r>
    </w:p>
    <w:p w14:paraId="589040FF" w14:textId="34B2A20F" w:rsidR="00A22D52" w:rsidRDefault="00A22D52" w:rsidP="00BF6472">
      <w:pPr>
        <w:numPr>
          <w:ilvl w:val="1"/>
          <w:numId w:val="6"/>
        </w:numPr>
        <w:contextualSpacing/>
        <w:jc w:val="both"/>
      </w:pPr>
      <w:r>
        <w:t>Acrostic poems are a subtype.</w:t>
      </w:r>
      <w:r w:rsidR="00F8209D">
        <w:t xml:space="preserve"> (Murphy</w:t>
      </w:r>
      <w:r>
        <w:t xml:space="preserve"> </w:t>
      </w:r>
      <w:r>
        <w:rPr>
          <w:i/>
        </w:rPr>
        <w:t>Tree of Life</w:t>
      </w:r>
      <w:r>
        <w:t xml:space="preserve"> 10)</w:t>
      </w:r>
    </w:p>
    <w:p w14:paraId="311A5952" w14:textId="77777777" w:rsidR="00A22D52" w:rsidRDefault="00A22D52" w:rsidP="00A22D52">
      <w:pPr>
        <w:contextualSpacing/>
        <w:jc w:val="both"/>
      </w:pPr>
    </w:p>
    <w:p w14:paraId="5AE15ABB" w14:textId="77777777" w:rsidR="00A22D52" w:rsidRPr="00223766" w:rsidRDefault="00A22D52" w:rsidP="00BF6472">
      <w:pPr>
        <w:numPr>
          <w:ilvl w:val="0"/>
          <w:numId w:val="6"/>
        </w:numPr>
        <w:contextualSpacing/>
        <w:jc w:val="both"/>
        <w:rPr>
          <w:vanish/>
        </w:rPr>
      </w:pPr>
      <w:r w:rsidRPr="00223766">
        <w:rPr>
          <w:b/>
          <w:vanish/>
        </w:rPr>
        <w:t>forms in Job</w:t>
      </w:r>
    </w:p>
    <w:p w14:paraId="12629DC4" w14:textId="4B1CE6F6" w:rsidR="00A22D52" w:rsidRPr="00223766" w:rsidRDefault="00A22D52" w:rsidP="00BF6472">
      <w:pPr>
        <w:numPr>
          <w:ilvl w:val="1"/>
          <w:numId w:val="6"/>
        </w:numPr>
        <w:contextualSpacing/>
        <w:jc w:val="both"/>
        <w:rPr>
          <w:vanish/>
        </w:rPr>
      </w:pPr>
      <w:r w:rsidRPr="00223766">
        <w:rPr>
          <w:vanish/>
        </w:rPr>
        <w:t>“The Book of Job contains several genres . . .”</w:t>
      </w:r>
      <w:r w:rsidR="00F8209D">
        <w:rPr>
          <w:vanish/>
        </w:rPr>
        <w:t xml:space="preserve"> (Murphy</w:t>
      </w:r>
      <w:r w:rsidRPr="00223766">
        <w:rPr>
          <w:vanish/>
        </w:rPr>
        <w:t xml:space="preserve"> </w:t>
      </w:r>
      <w:r w:rsidRPr="00223766">
        <w:rPr>
          <w:i/>
          <w:vanish/>
        </w:rPr>
        <w:t>Tree of Life</w:t>
      </w:r>
      <w:r w:rsidRPr="00223766">
        <w:rPr>
          <w:vanish/>
        </w:rPr>
        <w:t xml:space="preserve"> 10)</w:t>
      </w:r>
    </w:p>
    <w:p w14:paraId="6C4B15E8" w14:textId="49481758" w:rsidR="00A22D52" w:rsidRPr="00223766" w:rsidRDefault="00A22D52" w:rsidP="00BF6472">
      <w:pPr>
        <w:numPr>
          <w:ilvl w:val="1"/>
          <w:numId w:val="6"/>
        </w:numPr>
        <w:contextualSpacing/>
        <w:jc w:val="both"/>
        <w:rPr>
          <w:vanish/>
        </w:rPr>
      </w:pPr>
      <w:r w:rsidRPr="00223766">
        <w:rPr>
          <w:vanish/>
        </w:rPr>
        <w:t>Some forms are “taken from legal processes . . .”</w:t>
      </w:r>
      <w:r w:rsidR="00F8209D">
        <w:rPr>
          <w:vanish/>
        </w:rPr>
        <w:t xml:space="preserve"> (Murphy</w:t>
      </w:r>
      <w:r w:rsidRPr="00223766">
        <w:rPr>
          <w:vanish/>
        </w:rPr>
        <w:t xml:space="preserve"> </w:t>
      </w:r>
      <w:r w:rsidRPr="00223766">
        <w:rPr>
          <w:i/>
          <w:vanish/>
        </w:rPr>
        <w:t>Tree of Life</w:t>
      </w:r>
      <w:r w:rsidRPr="00223766">
        <w:rPr>
          <w:vanish/>
        </w:rPr>
        <w:t xml:space="preserve"> 10)</w:t>
      </w:r>
    </w:p>
    <w:p w14:paraId="17945DD8" w14:textId="3DF93A72" w:rsidR="00A22D52" w:rsidRPr="00223766" w:rsidRDefault="00A22D52" w:rsidP="00BF6472">
      <w:pPr>
        <w:numPr>
          <w:ilvl w:val="1"/>
          <w:numId w:val="6"/>
        </w:numPr>
        <w:contextualSpacing/>
        <w:jc w:val="both"/>
        <w:rPr>
          <w:vanish/>
        </w:rPr>
      </w:pPr>
      <w:r w:rsidRPr="00223766">
        <w:rPr>
          <w:vanish/>
        </w:rPr>
        <w:t>Other forms are “taken . . . from wisdom.”</w:t>
      </w:r>
      <w:r w:rsidR="00F8209D">
        <w:rPr>
          <w:vanish/>
        </w:rPr>
        <w:t xml:space="preserve"> (Murphy</w:t>
      </w:r>
      <w:r w:rsidRPr="00223766">
        <w:rPr>
          <w:vanish/>
        </w:rPr>
        <w:t xml:space="preserve"> </w:t>
      </w:r>
      <w:r w:rsidRPr="00223766">
        <w:rPr>
          <w:i/>
          <w:vanish/>
        </w:rPr>
        <w:t>Tree of Life</w:t>
      </w:r>
      <w:r w:rsidRPr="00223766">
        <w:rPr>
          <w:vanish/>
        </w:rPr>
        <w:t xml:space="preserve"> 10)</w:t>
      </w:r>
    </w:p>
    <w:p w14:paraId="31E0E4FC" w14:textId="3AEC0E72" w:rsidR="00A22D52" w:rsidRPr="00223766" w:rsidRDefault="00A22D52" w:rsidP="00BF6472">
      <w:pPr>
        <w:numPr>
          <w:ilvl w:val="1"/>
          <w:numId w:val="6"/>
        </w:numPr>
        <w:contextualSpacing/>
        <w:jc w:val="both"/>
        <w:rPr>
          <w:vanish/>
        </w:rPr>
      </w:pPr>
      <w:r w:rsidRPr="00223766">
        <w:rPr>
          <w:vanish/>
        </w:rPr>
        <w:t xml:space="preserve">“The general tone of lament (Job 3) is present . . .” [10] But Murphy disagrees with Claus Westermann’s description of Job as, in Westermann’s words, the “dramatization of a lament . . .” </w:t>
      </w:r>
      <w:r w:rsidRPr="00223766">
        <w:rPr>
          <w:vanish/>
          <w:sz w:val="20"/>
        </w:rPr>
        <w:t>(</w:t>
      </w:r>
      <w:r w:rsidRPr="00223766">
        <w:rPr>
          <w:i/>
          <w:vanish/>
          <w:sz w:val="20"/>
        </w:rPr>
        <w:t>Der Aufbau des Buches Hiob</w:t>
      </w:r>
      <w:r w:rsidRPr="00223766">
        <w:rPr>
          <w:vanish/>
          <w:sz w:val="20"/>
        </w:rPr>
        <w:t>. 2nd ed. CTM 6. Stuttgart</w:t>
      </w:r>
      <w:r w:rsidR="00EC002E" w:rsidRPr="00EC002E">
        <w:rPr>
          <w:bCs/>
          <w:vanish/>
          <w:sz w:val="20"/>
        </w:rPr>
        <w:t xml:space="preserve">: </w:t>
      </w:r>
      <w:r w:rsidRPr="00223766">
        <w:rPr>
          <w:vanish/>
          <w:sz w:val="20"/>
        </w:rPr>
        <w:t>Calwer, 1977. 27-39)</w:t>
      </w:r>
      <w:r w:rsidRPr="00223766">
        <w:rPr>
          <w:vanish/>
        </w:rPr>
        <w:t>. [13 n. 18]</w:t>
      </w:r>
      <w:r w:rsidR="00F8209D">
        <w:rPr>
          <w:vanish/>
        </w:rPr>
        <w:t xml:space="preserve"> (Murphy</w:t>
      </w:r>
      <w:r w:rsidRPr="00223766">
        <w:rPr>
          <w:vanish/>
        </w:rPr>
        <w:t xml:space="preserve"> </w:t>
      </w:r>
      <w:r w:rsidRPr="00223766">
        <w:rPr>
          <w:i/>
          <w:vanish/>
        </w:rPr>
        <w:t>Tree of Life</w:t>
      </w:r>
      <w:r w:rsidRPr="00223766">
        <w:rPr>
          <w:vanish/>
        </w:rPr>
        <w:t xml:space="preserve"> 10, 13 n. 18)</w:t>
      </w:r>
    </w:p>
    <w:p w14:paraId="1BBD7642" w14:textId="691ECDF6" w:rsidR="00A22D52" w:rsidRPr="00223766" w:rsidRDefault="00A22D52" w:rsidP="00BF6472">
      <w:pPr>
        <w:numPr>
          <w:ilvl w:val="1"/>
          <w:numId w:val="6"/>
        </w:numPr>
        <w:contextualSpacing/>
        <w:jc w:val="both"/>
        <w:rPr>
          <w:vanish/>
        </w:rPr>
      </w:pPr>
      <w:r w:rsidRPr="00223766">
        <w:rPr>
          <w:vanish/>
        </w:rPr>
        <w:t>“. . . the main type is the disputation speech [Job 4-26].”</w:t>
      </w:r>
      <w:r w:rsidR="00F8209D">
        <w:rPr>
          <w:vanish/>
        </w:rPr>
        <w:t xml:space="preserve"> (Murphy</w:t>
      </w:r>
      <w:r w:rsidRPr="00223766">
        <w:rPr>
          <w:vanish/>
        </w:rPr>
        <w:t xml:space="preserve"> </w:t>
      </w:r>
      <w:r w:rsidRPr="00223766">
        <w:rPr>
          <w:i/>
          <w:vanish/>
        </w:rPr>
        <w:t>Tree of Life</w:t>
      </w:r>
      <w:r w:rsidRPr="00223766">
        <w:rPr>
          <w:vanish/>
        </w:rPr>
        <w:t xml:space="preserve"> 10)</w:t>
      </w:r>
    </w:p>
    <w:p w14:paraId="4E6E8C3B" w14:textId="77777777" w:rsidR="00A22D52" w:rsidRPr="00223766" w:rsidRDefault="00A22D52" w:rsidP="00A22D52">
      <w:pPr>
        <w:contextualSpacing/>
        <w:jc w:val="both"/>
        <w:rPr>
          <w:vanish/>
        </w:rPr>
      </w:pPr>
    </w:p>
    <w:p w14:paraId="02068D80" w14:textId="77777777" w:rsidR="00A22D52" w:rsidRPr="00223766" w:rsidRDefault="00A22D52" w:rsidP="00BF6472">
      <w:pPr>
        <w:numPr>
          <w:ilvl w:val="0"/>
          <w:numId w:val="6"/>
        </w:numPr>
        <w:contextualSpacing/>
        <w:jc w:val="both"/>
        <w:rPr>
          <w:vanish/>
        </w:rPr>
      </w:pPr>
      <w:r w:rsidRPr="00223766">
        <w:rPr>
          <w:b/>
          <w:vanish/>
        </w:rPr>
        <w:t>forms in Qoheleth</w:t>
      </w:r>
    </w:p>
    <w:p w14:paraId="506F27B6" w14:textId="18855F88" w:rsidR="00A22D52" w:rsidRPr="00223766" w:rsidRDefault="00A22D52" w:rsidP="00BF6472">
      <w:pPr>
        <w:numPr>
          <w:ilvl w:val="1"/>
          <w:numId w:val="6"/>
        </w:numPr>
        <w:contextualSpacing/>
        <w:jc w:val="both"/>
        <w:rPr>
          <w:vanish/>
        </w:rPr>
      </w:pPr>
      <w:r w:rsidRPr="00223766">
        <w:rPr>
          <w:vanish/>
        </w:rPr>
        <w:t>“. . . Qoheleth makes use of the saying and admonition . . .”</w:t>
      </w:r>
      <w:r w:rsidR="00F8209D">
        <w:rPr>
          <w:vanish/>
        </w:rPr>
        <w:t xml:space="preserve"> (Murphy</w:t>
      </w:r>
      <w:r w:rsidRPr="00223766">
        <w:rPr>
          <w:vanish/>
        </w:rPr>
        <w:t xml:space="preserve"> </w:t>
      </w:r>
      <w:r w:rsidRPr="00223766">
        <w:rPr>
          <w:i/>
          <w:vanish/>
        </w:rPr>
        <w:t>Tree of Life</w:t>
      </w:r>
      <w:r w:rsidRPr="00223766">
        <w:rPr>
          <w:vanish/>
        </w:rPr>
        <w:t xml:space="preserve"> 10)</w:t>
      </w:r>
    </w:p>
    <w:p w14:paraId="53536482" w14:textId="6322F484" w:rsidR="00A22D52" w:rsidRPr="00223766" w:rsidRDefault="00A22D52" w:rsidP="00BF6472">
      <w:pPr>
        <w:numPr>
          <w:ilvl w:val="1"/>
          <w:numId w:val="6"/>
        </w:numPr>
        <w:contextualSpacing/>
        <w:jc w:val="both"/>
        <w:rPr>
          <w:vanish/>
        </w:rPr>
      </w:pPr>
      <w:r w:rsidRPr="00223766">
        <w:rPr>
          <w:vanish/>
        </w:rPr>
        <w:t>But “the most characteristic form is what may be termed “reflection.””</w:t>
      </w:r>
      <w:r w:rsidR="00F8209D">
        <w:rPr>
          <w:vanish/>
        </w:rPr>
        <w:t xml:space="preserve"> (Murphy</w:t>
      </w:r>
      <w:r w:rsidRPr="00223766">
        <w:rPr>
          <w:vanish/>
          <w:sz w:val="20"/>
        </w:rPr>
        <w:t xml:space="preserve"> Roland E. </w:t>
      </w:r>
      <w:r w:rsidRPr="00223766">
        <w:rPr>
          <w:i/>
          <w:vanish/>
          <w:sz w:val="20"/>
        </w:rPr>
        <w:t>Wisdom Literature</w:t>
      </w:r>
      <w:r w:rsidRPr="00223766">
        <w:rPr>
          <w:vanish/>
          <w:sz w:val="20"/>
        </w:rPr>
        <w:t>. FOTL 13. Grand Rapids</w:t>
      </w:r>
      <w:r w:rsidR="00EC002E" w:rsidRPr="00EC002E">
        <w:rPr>
          <w:bCs/>
          <w:vanish/>
          <w:sz w:val="20"/>
        </w:rPr>
        <w:t xml:space="preserve">: </w:t>
      </w:r>
      <w:r w:rsidRPr="00223766">
        <w:rPr>
          <w:vanish/>
          <w:sz w:val="20"/>
        </w:rPr>
        <w:t>Eerdmans, 1981. 130, 181.)</w:t>
      </w:r>
      <w:r w:rsidR="00F8209D">
        <w:rPr>
          <w:vanish/>
        </w:rPr>
        <w:t xml:space="preserve"> (Murphy</w:t>
      </w:r>
      <w:r w:rsidRPr="00223766">
        <w:rPr>
          <w:vanish/>
        </w:rPr>
        <w:t xml:space="preserve"> </w:t>
      </w:r>
      <w:r w:rsidRPr="00223766">
        <w:rPr>
          <w:i/>
          <w:vanish/>
        </w:rPr>
        <w:t xml:space="preserve">Tree of </w:t>
      </w:r>
      <w:r w:rsidRPr="00223766">
        <w:rPr>
          <w:vanish/>
        </w:rPr>
        <w:t>Life 10)</w:t>
      </w:r>
    </w:p>
    <w:p w14:paraId="4143B594" w14:textId="4BDD18FB" w:rsidR="00A22D52" w:rsidRPr="00223766" w:rsidRDefault="00A22D52" w:rsidP="00BF6472">
      <w:pPr>
        <w:numPr>
          <w:ilvl w:val="2"/>
          <w:numId w:val="6"/>
        </w:numPr>
        <w:contextualSpacing/>
        <w:jc w:val="both"/>
        <w:rPr>
          <w:vanish/>
        </w:rPr>
      </w:pPr>
      <w:r w:rsidRPr="00223766">
        <w:rPr>
          <w:vanish/>
        </w:rPr>
        <w:t>“The development of thought is rather loose, but there is frequent reference to his personal observations and insights.”</w:t>
      </w:r>
      <w:r w:rsidR="00F8209D">
        <w:rPr>
          <w:vanish/>
        </w:rPr>
        <w:t xml:space="preserve"> (Murphy</w:t>
      </w:r>
      <w:r w:rsidRPr="00223766">
        <w:rPr>
          <w:vanish/>
        </w:rPr>
        <w:t xml:space="preserve"> </w:t>
      </w:r>
      <w:r w:rsidRPr="00223766">
        <w:rPr>
          <w:i/>
          <w:vanish/>
        </w:rPr>
        <w:t>Tree of Life</w:t>
      </w:r>
      <w:r w:rsidRPr="00223766">
        <w:rPr>
          <w:vanish/>
        </w:rPr>
        <w:t xml:space="preserve"> 10)</w:t>
      </w:r>
    </w:p>
    <w:p w14:paraId="5D99CD40" w14:textId="77777777" w:rsidR="00A22D52" w:rsidRPr="00223766" w:rsidRDefault="00A22D52" w:rsidP="00BF6472">
      <w:pPr>
        <w:numPr>
          <w:ilvl w:val="2"/>
          <w:numId w:val="6"/>
        </w:numPr>
        <w:contextualSpacing/>
        <w:jc w:val="both"/>
        <w:rPr>
          <w:vanish/>
        </w:rPr>
      </w:pPr>
      <w:r w:rsidRPr="00223766">
        <w:rPr>
          <w:vanish/>
        </w:rPr>
        <w:t>examples</w:t>
      </w:r>
    </w:p>
    <w:p w14:paraId="7063EBF6" w14:textId="2D234D71" w:rsidR="00A22D52" w:rsidRPr="00223766" w:rsidRDefault="00A22D52" w:rsidP="00BF6472">
      <w:pPr>
        <w:numPr>
          <w:ilvl w:val="3"/>
          <w:numId w:val="6"/>
        </w:numPr>
        <w:contextualSpacing/>
        <w:jc w:val="both"/>
        <w:rPr>
          <w:vanish/>
        </w:rPr>
      </w:pPr>
      <w:r w:rsidRPr="00223766">
        <w:rPr>
          <w:vanish/>
        </w:rPr>
        <w:t>In 2:12-17, “Qoheleth proposes as point . . . for reflection the topic . . . of the value of wisdom . . .”</w:t>
      </w:r>
      <w:r w:rsidR="00F8209D">
        <w:rPr>
          <w:vanish/>
        </w:rPr>
        <w:t xml:space="preserve"> (Murphy</w:t>
      </w:r>
      <w:r w:rsidRPr="00223766">
        <w:rPr>
          <w:vanish/>
        </w:rPr>
        <w:t xml:space="preserve"> </w:t>
      </w:r>
      <w:r w:rsidRPr="00223766">
        <w:rPr>
          <w:i/>
          <w:vanish/>
        </w:rPr>
        <w:t>Tree of Life</w:t>
      </w:r>
      <w:r w:rsidRPr="00223766">
        <w:rPr>
          <w:vanish/>
        </w:rPr>
        <w:t xml:space="preserve"> 10)</w:t>
      </w:r>
    </w:p>
    <w:p w14:paraId="446022CB" w14:textId="4F505267" w:rsidR="00A22D52" w:rsidRPr="00223766" w:rsidRDefault="00A22D52" w:rsidP="00BF6472">
      <w:pPr>
        <w:numPr>
          <w:ilvl w:val="3"/>
          <w:numId w:val="6"/>
        </w:numPr>
        <w:contextualSpacing/>
        <w:jc w:val="both"/>
        <w:rPr>
          <w:vanish/>
        </w:rPr>
      </w:pPr>
      <w:r w:rsidRPr="00223766">
        <w:rPr>
          <w:vanish/>
        </w:rPr>
        <w:t>In 2:18-26, “Qoheleth proposes as point . . . for reflection . . . the value of toil.”</w:t>
      </w:r>
      <w:r w:rsidR="00F8209D">
        <w:rPr>
          <w:vanish/>
        </w:rPr>
        <w:t xml:space="preserve"> (Murphy</w:t>
      </w:r>
      <w:r w:rsidRPr="00223766">
        <w:rPr>
          <w:vanish/>
        </w:rPr>
        <w:t xml:space="preserve"> </w:t>
      </w:r>
      <w:r w:rsidRPr="00223766">
        <w:rPr>
          <w:i/>
          <w:vanish/>
        </w:rPr>
        <w:t>Tree of Life</w:t>
      </w:r>
      <w:r w:rsidRPr="00223766">
        <w:rPr>
          <w:vanish/>
        </w:rPr>
        <w:t xml:space="preserve"> 10)</w:t>
      </w:r>
    </w:p>
    <w:p w14:paraId="3723AB46" w14:textId="77777777" w:rsidR="00A22D52" w:rsidRDefault="00A22D52" w:rsidP="00A22D52">
      <w:pPr>
        <w:contextualSpacing/>
      </w:pPr>
      <w:r>
        <w:br w:type="page"/>
      </w:r>
    </w:p>
    <w:p w14:paraId="6E6E7AFD" w14:textId="77777777" w:rsidR="00A22D52" w:rsidRPr="00D846FE" w:rsidRDefault="00A22D52" w:rsidP="00A22D52">
      <w:pPr>
        <w:pStyle w:val="Heading2"/>
      </w:pPr>
      <w:bookmarkStart w:id="18" w:name="_Toc499073347"/>
      <w:r w:rsidRPr="00D846FE">
        <w:lastRenderedPageBreak/>
        <w:t>BRIEF NARRATIVES</w:t>
      </w:r>
      <w:bookmarkEnd w:id="18"/>
    </w:p>
    <w:p w14:paraId="1F711E98" w14:textId="77777777" w:rsidR="00A22D52" w:rsidRPr="00D846FE" w:rsidRDefault="00A22D52" w:rsidP="00A22D52">
      <w:pPr>
        <w:contextualSpacing/>
      </w:pPr>
    </w:p>
    <w:p w14:paraId="51AF693C" w14:textId="21BB56D2" w:rsidR="00A22D52" w:rsidRPr="007964DB" w:rsidRDefault="00A22D52" w:rsidP="00A22D52">
      <w:pPr>
        <w:pStyle w:val="doubleindent"/>
        <w:contextualSpacing/>
        <w:rPr>
          <w:kern w:val="0"/>
          <w:sz w:val="20"/>
          <w:szCs w:val="16"/>
        </w:rPr>
      </w:pPr>
      <w:r w:rsidRPr="007964DB">
        <w:rPr>
          <w:kern w:val="0"/>
          <w:sz w:val="20"/>
          <w:szCs w:val="16"/>
        </w:rPr>
        <w:t xml:space="preserve">Scott, R.B.Y. </w:t>
      </w:r>
      <w:r w:rsidRPr="007964DB">
        <w:rPr>
          <w:i/>
          <w:kern w:val="0"/>
          <w:sz w:val="20"/>
          <w:szCs w:val="16"/>
        </w:rPr>
        <w:t>The Way of Wisdom in the Old Testament</w:t>
      </w:r>
      <w:r w:rsidRPr="007964DB">
        <w:rPr>
          <w:kern w:val="0"/>
          <w:sz w:val="20"/>
          <w:szCs w:val="16"/>
        </w:rPr>
        <w:t>. London</w:t>
      </w:r>
      <w:r w:rsidR="00EC002E" w:rsidRPr="00EC002E">
        <w:rPr>
          <w:bCs/>
          <w:kern w:val="0"/>
          <w:sz w:val="20"/>
          <w:szCs w:val="16"/>
        </w:rPr>
        <w:t xml:space="preserve">: </w:t>
      </w:r>
      <w:r w:rsidRPr="007964DB">
        <w:rPr>
          <w:kern w:val="0"/>
          <w:sz w:val="20"/>
          <w:szCs w:val="16"/>
        </w:rPr>
        <w:t>Collier Macmillan; New York</w:t>
      </w:r>
      <w:r w:rsidR="00EC002E" w:rsidRPr="00EC002E">
        <w:rPr>
          <w:bCs/>
          <w:kern w:val="0"/>
          <w:sz w:val="20"/>
          <w:szCs w:val="16"/>
        </w:rPr>
        <w:t xml:space="preserve">: </w:t>
      </w:r>
      <w:r w:rsidRPr="007964DB">
        <w:rPr>
          <w:kern w:val="0"/>
          <w:sz w:val="20"/>
          <w:szCs w:val="16"/>
        </w:rPr>
        <w:t>Macmillan, 1971.</w:t>
      </w:r>
    </w:p>
    <w:p w14:paraId="51650F98" w14:textId="77777777" w:rsidR="00A22D52" w:rsidRPr="00D846FE" w:rsidRDefault="00A22D52" w:rsidP="00A22D52">
      <w:pPr>
        <w:contextualSpacing/>
      </w:pPr>
    </w:p>
    <w:p w14:paraId="2D140A2B" w14:textId="77777777" w:rsidR="00A22D52" w:rsidRPr="00D846FE" w:rsidRDefault="00A22D52" w:rsidP="00A22D52">
      <w:pPr>
        <w:contextualSpacing/>
      </w:pPr>
    </w:p>
    <w:p w14:paraId="74D6E630" w14:textId="77777777" w:rsidR="00A22D52" w:rsidRPr="00D846FE" w:rsidRDefault="00A22D52" w:rsidP="00BF6472">
      <w:pPr>
        <w:numPr>
          <w:ilvl w:val="0"/>
          <w:numId w:val="7"/>
        </w:numPr>
        <w:tabs>
          <w:tab w:val="clear" w:pos="360"/>
        </w:tabs>
        <w:contextualSpacing/>
        <w:jc w:val="both"/>
      </w:pPr>
      <w:r w:rsidRPr="00D846FE">
        <w:rPr>
          <w:b/>
        </w:rPr>
        <w:t>introduction</w:t>
      </w:r>
    </w:p>
    <w:p w14:paraId="7349C615" w14:textId="589F0241" w:rsidR="00A22D52" w:rsidRPr="00D846FE" w:rsidRDefault="00A22D52" w:rsidP="00BF6472">
      <w:pPr>
        <w:numPr>
          <w:ilvl w:val="1"/>
          <w:numId w:val="7"/>
        </w:numPr>
        <w:tabs>
          <w:tab w:val="clear" w:pos="720"/>
        </w:tabs>
        <w:contextualSpacing/>
        <w:jc w:val="both"/>
      </w:pPr>
      <w:r w:rsidRPr="00D846FE">
        <w:t xml:space="preserve">There are several “literary characteristics of Hebrew origin . . .” </w:t>
      </w:r>
      <w:r w:rsidR="007964DB">
        <w:t xml:space="preserve">(Scott </w:t>
      </w:r>
      <w:r w:rsidRPr="00D846FE">
        <w:rPr>
          <w:i/>
        </w:rPr>
        <w:t>Way of Wisdom</w:t>
      </w:r>
      <w:r w:rsidRPr="00D846FE">
        <w:t xml:space="preserve"> 72)</w:t>
      </w:r>
    </w:p>
    <w:p w14:paraId="7040FD33" w14:textId="486AEEA2" w:rsidR="00A22D52" w:rsidRPr="00D846FE" w:rsidRDefault="00A22D52" w:rsidP="00BF6472">
      <w:pPr>
        <w:numPr>
          <w:ilvl w:val="2"/>
          <w:numId w:val="7"/>
        </w:numPr>
        <w:tabs>
          <w:tab w:val="clear" w:pos="1080"/>
        </w:tabs>
        <w:contextualSpacing/>
        <w:jc w:val="both"/>
      </w:pPr>
      <w:r w:rsidRPr="00D846FE">
        <w:t>“One such characteristic is the unstudied directness and sim</w:t>
      </w:r>
      <w:r w:rsidRPr="00D846FE">
        <w:softHyphen/>
        <w:t>plicity of the Hebrew prose sentence . . . Nouns and verbs pre</w:t>
      </w:r>
      <w:r w:rsidRPr="00D846FE">
        <w:softHyphen/>
        <w:t>dominate. Attributive adjec</w:t>
      </w:r>
      <w:r w:rsidRPr="00D846FE">
        <w:softHyphen/>
        <w:t>tives and adverbs are used spar</w:t>
      </w:r>
      <w:r w:rsidRPr="00D846FE">
        <w:softHyphen/>
        <w:t>ingly. [72] There is no multiplying and balanc</w:t>
      </w:r>
      <w:r w:rsidRPr="00D846FE">
        <w:softHyphen/>
        <w:t>ing of subordi</w:t>
      </w:r>
      <w:r w:rsidRPr="00D846FE">
        <w:softHyphen/>
        <w:t xml:space="preserve">nate clauses . . .” </w:t>
      </w:r>
      <w:r w:rsidR="007964DB">
        <w:t xml:space="preserve">(Scott </w:t>
      </w:r>
      <w:r w:rsidRPr="00D846FE">
        <w:rPr>
          <w:i/>
        </w:rPr>
        <w:t>Way of Wisdom</w:t>
      </w:r>
      <w:r w:rsidRPr="00D846FE">
        <w:t xml:space="preserve"> 72-73)</w:t>
      </w:r>
    </w:p>
    <w:p w14:paraId="083E8B30" w14:textId="5BD5018A" w:rsidR="00A22D52" w:rsidRPr="00D846FE" w:rsidRDefault="00A22D52" w:rsidP="00BF6472">
      <w:pPr>
        <w:numPr>
          <w:ilvl w:val="2"/>
          <w:numId w:val="7"/>
        </w:numPr>
        <w:tabs>
          <w:tab w:val="clear" w:pos="1080"/>
        </w:tabs>
        <w:contextualSpacing/>
        <w:jc w:val="both"/>
      </w:pPr>
      <w:r w:rsidRPr="00D846FE">
        <w:t xml:space="preserve">“A second feature is poetic, the parallelism . . .” </w:t>
      </w:r>
      <w:r w:rsidR="007964DB">
        <w:t xml:space="preserve">(Scott </w:t>
      </w:r>
      <w:r w:rsidRPr="00D846FE">
        <w:rPr>
          <w:i/>
        </w:rPr>
        <w:t>Way of Wisdom</w:t>
      </w:r>
      <w:r w:rsidRPr="00D846FE">
        <w:t xml:space="preserve"> 73) See above, p. 22.</w:t>
      </w:r>
    </w:p>
    <w:p w14:paraId="626E5513" w14:textId="0B7BF519" w:rsidR="00A22D52" w:rsidRPr="00D846FE" w:rsidRDefault="00A22D52" w:rsidP="00BF6472">
      <w:pPr>
        <w:numPr>
          <w:ilvl w:val="2"/>
          <w:numId w:val="7"/>
        </w:numPr>
        <w:tabs>
          <w:tab w:val="clear" w:pos="1080"/>
        </w:tabs>
        <w:contextualSpacing/>
        <w:jc w:val="both"/>
      </w:pPr>
      <w:r w:rsidRPr="00D846FE">
        <w:t>“A third feature is . . . the luxuriant use of concrete imag</w:t>
      </w:r>
      <w:r w:rsidRPr="00D846FE">
        <w:softHyphen/>
        <w:t>ery, especially of visual imagery, in simile and meta</w:t>
      </w:r>
      <w:r w:rsidRPr="00D846FE">
        <w:softHyphen/>
        <w:t>phor; and con</w:t>
      </w:r>
      <w:r w:rsidRPr="00D846FE">
        <w:softHyphen/>
        <w:t xml:space="preserve">versely the rarity of abstract expressions.” [73] “The word pictures are painted with remarkable economy of line and color.” </w:t>
      </w:r>
      <w:r w:rsidR="007964DB">
        <w:t xml:space="preserve">(Scott </w:t>
      </w:r>
      <w:r w:rsidRPr="00D846FE">
        <w:rPr>
          <w:i/>
        </w:rPr>
        <w:t>Way of Wisdom</w:t>
      </w:r>
      <w:r w:rsidRPr="00D846FE">
        <w:t xml:space="preserve"> 73, 74)</w:t>
      </w:r>
    </w:p>
    <w:p w14:paraId="3DC2B349" w14:textId="34F9BE16" w:rsidR="00A22D52" w:rsidRPr="00D846FE" w:rsidRDefault="00A22D52" w:rsidP="00BF6472">
      <w:pPr>
        <w:numPr>
          <w:ilvl w:val="2"/>
          <w:numId w:val="7"/>
        </w:numPr>
        <w:tabs>
          <w:tab w:val="clear" w:pos="1080"/>
        </w:tabs>
        <w:contextualSpacing/>
        <w:jc w:val="both"/>
      </w:pPr>
      <w:r w:rsidRPr="00D846FE">
        <w:t xml:space="preserve">“Finally, there is the supreme Hebrew gift of storytelling . . .” </w:t>
      </w:r>
      <w:r w:rsidR="007964DB">
        <w:t xml:space="preserve">(Scott </w:t>
      </w:r>
      <w:r w:rsidRPr="00D846FE">
        <w:rPr>
          <w:i/>
        </w:rPr>
        <w:t>Way of Wisdom</w:t>
      </w:r>
      <w:r w:rsidRPr="00D846FE">
        <w:t xml:space="preserve"> 74)</w:t>
      </w:r>
      <w:r w:rsidRPr="00D846FE">
        <w:rPr>
          <w:vanish/>
          <w:szCs w:val="24"/>
        </w:rPr>
        <w:t xml:space="preserve"> For more on this, see below, p. ?.</w:t>
      </w:r>
    </w:p>
    <w:p w14:paraId="7164DB3F" w14:textId="77777777" w:rsidR="00A22D52" w:rsidRPr="00D846FE" w:rsidRDefault="00A22D52" w:rsidP="00A22D52">
      <w:pPr>
        <w:contextualSpacing/>
      </w:pPr>
    </w:p>
    <w:p w14:paraId="453BF706" w14:textId="77777777" w:rsidR="00A22D52" w:rsidRPr="00D846FE" w:rsidRDefault="00A22D52" w:rsidP="00BF6472">
      <w:pPr>
        <w:numPr>
          <w:ilvl w:val="0"/>
          <w:numId w:val="7"/>
        </w:numPr>
        <w:tabs>
          <w:tab w:val="clear" w:pos="360"/>
        </w:tabs>
        <w:contextualSpacing/>
        <w:jc w:val="both"/>
      </w:pPr>
      <w:r w:rsidRPr="00D846FE">
        <w:rPr>
          <w:b/>
        </w:rPr>
        <w:t>parables</w:t>
      </w:r>
    </w:p>
    <w:p w14:paraId="288073D4" w14:textId="104EE2C7" w:rsidR="00A22D52" w:rsidRPr="00D846FE" w:rsidRDefault="00A22D52" w:rsidP="00BF6472">
      <w:pPr>
        <w:numPr>
          <w:ilvl w:val="1"/>
          <w:numId w:val="7"/>
        </w:numPr>
        <w:tabs>
          <w:tab w:val="clear" w:pos="720"/>
        </w:tabs>
        <w:contextualSpacing/>
        <w:jc w:val="both"/>
      </w:pPr>
      <w:r w:rsidRPr="00D846FE">
        <w:t xml:space="preserve">“A parable is an imaginative story or a single scene drawn from daily life, which is intended to suggest by analogy the point the speaker wishes to make.” [78] “The Greek word </w:t>
      </w:r>
      <w:r w:rsidRPr="00D846FE">
        <w:rPr>
          <w:i/>
        </w:rPr>
        <w:t>parabole</w:t>
      </w:r>
      <w:r w:rsidRPr="00D846FE">
        <w:t xml:space="preserve">, lit. “what is put beside something,” represents the basic meaning of the Hebrew </w:t>
      </w:r>
      <w:r w:rsidRPr="00D846FE">
        <w:rPr>
          <w:i/>
        </w:rPr>
        <w:t>mashal</w:t>
      </w:r>
      <w:r w:rsidRPr="00D846FE">
        <w:t xml:space="preserve">.” </w:t>
      </w:r>
      <w:r w:rsidR="007964DB">
        <w:t xml:space="preserve">(Scott </w:t>
      </w:r>
      <w:r w:rsidRPr="00D846FE">
        <w:rPr>
          <w:i/>
        </w:rPr>
        <w:t>Way of Wisdom</w:t>
      </w:r>
      <w:r w:rsidRPr="00D846FE">
        <w:t xml:space="preserve"> 78, 78 n. 8)</w:t>
      </w:r>
    </w:p>
    <w:p w14:paraId="62E84CE7" w14:textId="7576F3F4" w:rsidR="00A22D52" w:rsidRDefault="00A22D52" w:rsidP="00BF6472">
      <w:pPr>
        <w:numPr>
          <w:ilvl w:val="1"/>
          <w:numId w:val="7"/>
        </w:numPr>
        <w:tabs>
          <w:tab w:val="clear" w:pos="720"/>
        </w:tabs>
        <w:contextualSpacing/>
        <w:jc w:val="both"/>
      </w:pPr>
      <w:r w:rsidRPr="00D846FE">
        <w:t xml:space="preserve">“In the Old Testament the full-fledged parable is rare.” </w:t>
      </w:r>
      <w:r w:rsidR="007964DB">
        <w:t xml:space="preserve">(Scott </w:t>
      </w:r>
      <w:r w:rsidRPr="00D846FE">
        <w:rPr>
          <w:i/>
        </w:rPr>
        <w:t>Way of Wisdom</w:t>
      </w:r>
      <w:r w:rsidRPr="00D846FE">
        <w:t xml:space="preserve"> 79</w:t>
      </w:r>
      <w:r>
        <w:t>)</w:t>
      </w:r>
    </w:p>
    <w:p w14:paraId="04DB1F4D" w14:textId="3173FE8B" w:rsidR="00A22D52" w:rsidRDefault="00A22D52" w:rsidP="00BF6472">
      <w:pPr>
        <w:numPr>
          <w:ilvl w:val="2"/>
          <w:numId w:val="7"/>
        </w:numPr>
        <w:contextualSpacing/>
        <w:jc w:val="both"/>
      </w:pPr>
      <w:r w:rsidRPr="00D846FE">
        <w:t xml:space="preserve">The two best examples are Nathan’s parable (2 Sam 12:1-14) and the “Song of the Vineyard” (Isa 5:1-7). </w:t>
      </w:r>
      <w:r w:rsidR="007964DB">
        <w:t xml:space="preserve">(Scott </w:t>
      </w:r>
      <w:r w:rsidRPr="00D846FE">
        <w:rPr>
          <w:i/>
        </w:rPr>
        <w:t>Way of Wisdom</w:t>
      </w:r>
      <w:r w:rsidRPr="00D846FE">
        <w:t xml:space="preserve"> 79</w:t>
      </w:r>
      <w:r>
        <w:t>)</w:t>
      </w:r>
    </w:p>
    <w:p w14:paraId="654C773B" w14:textId="6CB73073" w:rsidR="00A22D52" w:rsidRPr="00D846FE" w:rsidRDefault="00A22D52" w:rsidP="00BF6472">
      <w:pPr>
        <w:numPr>
          <w:ilvl w:val="2"/>
          <w:numId w:val="7"/>
        </w:numPr>
        <w:contextualSpacing/>
        <w:jc w:val="both"/>
      </w:pPr>
      <w:r w:rsidRPr="00D846FE">
        <w:t>Two other parables oc</w:t>
      </w:r>
      <w:r>
        <w:t>cur in 2 Sam 14:4-17 and</w:t>
      </w:r>
      <w:r w:rsidRPr="00D846FE">
        <w:t xml:space="preserve"> 1 Kings 20:35-42. </w:t>
      </w:r>
      <w:r w:rsidR="007964DB">
        <w:t xml:space="preserve">(Scott </w:t>
      </w:r>
      <w:r w:rsidRPr="00D846FE">
        <w:rPr>
          <w:i/>
        </w:rPr>
        <w:t>Way of Wisdom</w:t>
      </w:r>
      <w:r w:rsidRPr="00D846FE">
        <w:t xml:space="preserve"> 79 n. 12)</w:t>
      </w:r>
    </w:p>
    <w:p w14:paraId="4186FD5B" w14:textId="598E2C73" w:rsidR="00A22D52" w:rsidRDefault="00A22D52" w:rsidP="00BF6472">
      <w:pPr>
        <w:numPr>
          <w:ilvl w:val="2"/>
          <w:numId w:val="7"/>
        </w:numPr>
        <w:contextualSpacing/>
        <w:jc w:val="both"/>
      </w:pPr>
      <w:r w:rsidRPr="00D846FE">
        <w:t>“Hosea’s experiences with his promiscu</w:t>
      </w:r>
      <w:r w:rsidRPr="00D846FE">
        <w:softHyphen/>
        <w:t>ous wife [Hos 1 and 3] became a parable to him and, through him, to Israel.</w:t>
      </w:r>
      <w:r>
        <w:t>”</w:t>
      </w:r>
      <w:r w:rsidRPr="00690B94">
        <w:t xml:space="preserve"> </w:t>
      </w:r>
      <w:r w:rsidR="007964DB">
        <w:t xml:space="preserve">(Scott </w:t>
      </w:r>
      <w:r w:rsidRPr="00D846FE">
        <w:rPr>
          <w:i/>
        </w:rPr>
        <w:t>Way of Wisdom</w:t>
      </w:r>
      <w:r w:rsidRPr="00D846FE">
        <w:t xml:space="preserve"> 79</w:t>
      </w:r>
      <w:r>
        <w:t>)</w:t>
      </w:r>
    </w:p>
    <w:p w14:paraId="72B26D9D" w14:textId="0A4C298B" w:rsidR="00A22D52" w:rsidRDefault="00A22D52" w:rsidP="00BF6472">
      <w:pPr>
        <w:numPr>
          <w:ilvl w:val="2"/>
          <w:numId w:val="7"/>
        </w:numPr>
        <w:contextualSpacing/>
        <w:jc w:val="both"/>
      </w:pPr>
      <w:r>
        <w:t>“</w:t>
      </w:r>
      <w:r w:rsidRPr="00D846FE">
        <w:t>The books of Ruth and Jonah can be read as parables.”</w:t>
      </w:r>
      <w:r w:rsidRPr="00690B94">
        <w:t xml:space="preserve"> </w:t>
      </w:r>
      <w:r w:rsidR="007964DB">
        <w:t xml:space="preserve">(Scott </w:t>
      </w:r>
      <w:r w:rsidRPr="00D846FE">
        <w:rPr>
          <w:i/>
        </w:rPr>
        <w:t>Way of Wisdom</w:t>
      </w:r>
      <w:r w:rsidRPr="00D846FE">
        <w:t xml:space="preserve"> 79</w:t>
      </w:r>
      <w:r>
        <w:t>)</w:t>
      </w:r>
    </w:p>
    <w:p w14:paraId="42240CE8" w14:textId="593EA9D3" w:rsidR="00A22D52" w:rsidRPr="00D846FE" w:rsidRDefault="00A22D52" w:rsidP="00BF6472">
      <w:pPr>
        <w:numPr>
          <w:ilvl w:val="1"/>
          <w:numId w:val="7"/>
        </w:numPr>
        <w:tabs>
          <w:tab w:val="clear" w:pos="720"/>
        </w:tabs>
        <w:contextualSpacing/>
        <w:jc w:val="both"/>
      </w:pPr>
      <w:r w:rsidRPr="00D846FE">
        <w:t xml:space="preserve">“. . . the single, fully developed wisdom parable appears not in the wisdom books but in the Book of Isaiah. In Isaiah 28:23-29 the prophet casts his oracle into the form and language of the wisdom teachers.” [79] See also Isa 28:9-13, 29:13-16, 30:1-2, 31:1-3. </w:t>
      </w:r>
      <w:r w:rsidR="007964DB">
        <w:t xml:space="preserve">(Scott </w:t>
      </w:r>
      <w:r w:rsidRPr="00D846FE">
        <w:rPr>
          <w:i/>
        </w:rPr>
        <w:t>Way of Wisdom</w:t>
      </w:r>
      <w:r w:rsidRPr="00D846FE">
        <w:t xml:space="preserve"> 79, 79 n. 13)</w:t>
      </w:r>
    </w:p>
    <w:p w14:paraId="7C0FF745" w14:textId="77777777" w:rsidR="00A22D52" w:rsidRPr="00D846FE" w:rsidRDefault="00A22D52" w:rsidP="00A22D52">
      <w:pPr>
        <w:contextualSpacing/>
      </w:pPr>
    </w:p>
    <w:p w14:paraId="0B8E0DDA" w14:textId="77777777" w:rsidR="00A22D52" w:rsidRPr="00D846FE" w:rsidRDefault="00A22D52" w:rsidP="00BF6472">
      <w:pPr>
        <w:numPr>
          <w:ilvl w:val="0"/>
          <w:numId w:val="7"/>
        </w:numPr>
        <w:tabs>
          <w:tab w:val="clear" w:pos="360"/>
        </w:tabs>
        <w:contextualSpacing/>
        <w:jc w:val="both"/>
      </w:pPr>
      <w:r w:rsidRPr="00D846FE">
        <w:rPr>
          <w:b/>
        </w:rPr>
        <w:t>illustrations</w:t>
      </w:r>
    </w:p>
    <w:p w14:paraId="63B61A5E" w14:textId="7D1DF685" w:rsidR="00A22D52" w:rsidRPr="00D846FE" w:rsidRDefault="00A22D52" w:rsidP="00BF6472">
      <w:pPr>
        <w:numPr>
          <w:ilvl w:val="1"/>
          <w:numId w:val="7"/>
        </w:numPr>
        <w:tabs>
          <w:tab w:val="clear" w:pos="720"/>
        </w:tabs>
        <w:contextualSpacing/>
        <w:jc w:val="both"/>
      </w:pPr>
      <w:r w:rsidRPr="00D846FE">
        <w:t>“The distinction between a parable and an illustration must be recognized</w:t>
      </w:r>
      <w:r w:rsidR="00EC002E" w:rsidRPr="00EC002E">
        <w:rPr>
          <w:bCs/>
        </w:rPr>
        <w:t xml:space="preserve">: </w:t>
      </w:r>
      <w:r w:rsidRPr="00D846FE">
        <w:t>the illustra</w:t>
      </w:r>
      <w:r w:rsidRPr="00D846FE">
        <w:softHyphen/>
        <w:t>tion clarifies and reinforces the teaching being given, whereas in a parable the audience is called upon to see the analogy and draw its own conclu</w:t>
      </w:r>
      <w:r w:rsidRPr="00D846FE">
        <w:softHyphen/>
        <w:t xml:space="preserve">sions. In the first case the hearer is </w:t>
      </w:r>
      <w:r w:rsidRPr="00D846FE">
        <w:lastRenderedPageBreak/>
        <w:t>passive. In the second he is actively involved in the search for under</w:t>
      </w:r>
      <w:r w:rsidRPr="00D846FE">
        <w:softHyphen/>
        <w:t xml:space="preserve">standing. . . . Although the wisdom teachers do not make much use of the parable proper, they do avail themselves of teaching illustrations.” </w:t>
      </w:r>
      <w:r w:rsidR="007964DB">
        <w:t xml:space="preserve">(Scott </w:t>
      </w:r>
      <w:r w:rsidRPr="00D846FE">
        <w:rPr>
          <w:i/>
        </w:rPr>
        <w:t>Way of Wisdom</w:t>
      </w:r>
      <w:r w:rsidRPr="00D846FE">
        <w:t xml:space="preserve"> 80)</w:t>
      </w:r>
    </w:p>
    <w:p w14:paraId="5C1E6E80" w14:textId="77777777" w:rsidR="00A22D52" w:rsidRPr="00D846FE" w:rsidRDefault="00A22D52" w:rsidP="00BF6472">
      <w:pPr>
        <w:numPr>
          <w:ilvl w:val="1"/>
          <w:numId w:val="7"/>
        </w:numPr>
        <w:tabs>
          <w:tab w:val="clear" w:pos="720"/>
        </w:tabs>
        <w:contextualSpacing/>
        <w:jc w:val="both"/>
      </w:pPr>
      <w:r w:rsidRPr="00D846FE">
        <w:t>examples</w:t>
      </w:r>
    </w:p>
    <w:p w14:paraId="168202FD" w14:textId="55F6BBD6" w:rsidR="00A22D52" w:rsidRPr="00D846FE" w:rsidRDefault="00A22D52" w:rsidP="00BF6472">
      <w:pPr>
        <w:numPr>
          <w:ilvl w:val="2"/>
          <w:numId w:val="7"/>
        </w:numPr>
        <w:tabs>
          <w:tab w:val="clear" w:pos="1080"/>
        </w:tabs>
        <w:contextualSpacing/>
        <w:jc w:val="both"/>
      </w:pPr>
      <w:r w:rsidRPr="00D846FE">
        <w:t>“The little story in Qoheleth 9:13-16 about the forgot</w:t>
      </w:r>
      <w:r w:rsidRPr="00D846FE">
        <w:softHyphen/>
        <w:t>ten wise man who might have saved his city is sometimes cited as a par</w:t>
      </w:r>
      <w:r w:rsidRPr="00D846FE">
        <w:softHyphen/>
        <w:t>able. It is better regarded as an illus</w:t>
      </w:r>
      <w:r w:rsidRPr="00D846FE">
        <w:softHyphen/>
        <w:t>tration [i.e.,] that the superiority of wisdom over power can be nullified by neg</w:t>
      </w:r>
      <w:r w:rsidRPr="00D846FE">
        <w:softHyphen/>
        <w:t xml:space="preserve">lect.” </w:t>
      </w:r>
      <w:r w:rsidR="007964DB">
        <w:t xml:space="preserve">(Scott </w:t>
      </w:r>
      <w:r w:rsidRPr="00D846FE">
        <w:rPr>
          <w:i/>
        </w:rPr>
        <w:t>Way of Wisdom</w:t>
      </w:r>
      <w:r w:rsidRPr="00D846FE">
        <w:t xml:space="preserve"> 80)</w:t>
      </w:r>
    </w:p>
    <w:p w14:paraId="14B95943" w14:textId="51FE8DB6" w:rsidR="00A22D52" w:rsidRPr="00D846FE" w:rsidRDefault="00A22D52" w:rsidP="00BF6472">
      <w:pPr>
        <w:numPr>
          <w:ilvl w:val="2"/>
          <w:numId w:val="7"/>
        </w:numPr>
        <w:tabs>
          <w:tab w:val="clear" w:pos="1080"/>
        </w:tabs>
        <w:contextualSpacing/>
        <w:jc w:val="both"/>
      </w:pPr>
      <w:r w:rsidRPr="00D846FE">
        <w:t>In Prov 7, a graphic description warns against prosti</w:t>
      </w:r>
      <w:r w:rsidRPr="00D846FE">
        <w:softHyphen/>
        <w:t xml:space="preserve">tutes. </w:t>
      </w:r>
      <w:r w:rsidR="007964DB">
        <w:t xml:space="preserve">(Scott </w:t>
      </w:r>
      <w:r w:rsidRPr="00D846FE">
        <w:rPr>
          <w:i/>
        </w:rPr>
        <w:t>Way of Wisdom</w:t>
      </w:r>
      <w:r w:rsidRPr="00D846FE">
        <w:t xml:space="preserve"> 80)</w:t>
      </w:r>
    </w:p>
    <w:p w14:paraId="25A21F68" w14:textId="72D55853" w:rsidR="00A22D52" w:rsidRPr="00D846FE" w:rsidRDefault="00A22D52" w:rsidP="00BF6472">
      <w:pPr>
        <w:numPr>
          <w:ilvl w:val="2"/>
          <w:numId w:val="7"/>
        </w:numPr>
        <w:tabs>
          <w:tab w:val="clear" w:pos="1080"/>
        </w:tabs>
        <w:contextualSpacing/>
        <w:jc w:val="both"/>
      </w:pPr>
      <w:r w:rsidRPr="00D846FE">
        <w:t>In Prov 23, a graphic description warns against overin</w:t>
      </w:r>
      <w:r w:rsidRPr="00D846FE">
        <w:softHyphen/>
        <w:t xml:space="preserve">dulgence in wine. </w:t>
      </w:r>
      <w:r w:rsidR="007964DB">
        <w:t xml:space="preserve">(Scott </w:t>
      </w:r>
      <w:r w:rsidRPr="00D846FE">
        <w:rPr>
          <w:i/>
        </w:rPr>
        <w:t>Way of Wisdom</w:t>
      </w:r>
      <w:r w:rsidRPr="00D846FE">
        <w:t xml:space="preserve"> 80)</w:t>
      </w:r>
    </w:p>
    <w:p w14:paraId="579B97DF" w14:textId="0A6A1FBA" w:rsidR="00A22D52" w:rsidRPr="00D846FE" w:rsidRDefault="00A22D52" w:rsidP="00BF6472">
      <w:pPr>
        <w:numPr>
          <w:ilvl w:val="2"/>
          <w:numId w:val="7"/>
        </w:numPr>
        <w:tabs>
          <w:tab w:val="clear" w:pos="1080"/>
        </w:tabs>
        <w:contextualSpacing/>
        <w:jc w:val="both"/>
      </w:pPr>
      <w:r w:rsidRPr="00D846FE">
        <w:t>“Qoheleth illustrates one of his proverbs in 4:13-16 by re</w:t>
      </w:r>
      <w:r w:rsidRPr="00D846FE">
        <w:softHyphen/>
        <w:t>fer</w:t>
      </w:r>
      <w:r w:rsidRPr="00D846FE">
        <w:softHyphen/>
        <w:t>ring to an episode of the rise and fall of succes</w:t>
      </w:r>
      <w:r w:rsidRPr="00D846FE">
        <w:softHyphen/>
        <w:t>sive kings. The first part of Job’s final speech of self-de</w:t>
      </w:r>
      <w:r w:rsidRPr="00D846FE">
        <w:softHyphen/>
        <w:t>fense in chapter 29 is [80] a tableau picturing what his life had been like be</w:t>
      </w:r>
      <w:r w:rsidRPr="00D846FE">
        <w:softHyphen/>
        <w:t xml:space="preserve">fore the blow fell.” </w:t>
      </w:r>
      <w:r w:rsidR="007964DB">
        <w:t xml:space="preserve">(Scott </w:t>
      </w:r>
      <w:r w:rsidRPr="00D846FE">
        <w:rPr>
          <w:i/>
        </w:rPr>
        <w:t>Way of Wisdom</w:t>
      </w:r>
      <w:r w:rsidRPr="00D846FE">
        <w:t xml:space="preserve"> 80-81)</w:t>
      </w:r>
    </w:p>
    <w:p w14:paraId="071E1D9B" w14:textId="77777777" w:rsidR="00A22D52" w:rsidRPr="00D846FE" w:rsidRDefault="00A22D52" w:rsidP="00A22D52">
      <w:pPr>
        <w:contextualSpacing/>
      </w:pPr>
    </w:p>
    <w:p w14:paraId="296283C0" w14:textId="77777777" w:rsidR="00A22D52" w:rsidRPr="00D846FE" w:rsidRDefault="00A22D52" w:rsidP="00BF6472">
      <w:pPr>
        <w:numPr>
          <w:ilvl w:val="0"/>
          <w:numId w:val="7"/>
        </w:numPr>
        <w:tabs>
          <w:tab w:val="clear" w:pos="360"/>
        </w:tabs>
        <w:contextualSpacing/>
        <w:jc w:val="both"/>
      </w:pPr>
      <w:r w:rsidRPr="00D846FE">
        <w:rPr>
          <w:b/>
        </w:rPr>
        <w:t>fables</w:t>
      </w:r>
    </w:p>
    <w:p w14:paraId="43651851" w14:textId="26D61065" w:rsidR="00A22D52" w:rsidRPr="00D846FE" w:rsidRDefault="00A22D52" w:rsidP="00BF6472">
      <w:pPr>
        <w:numPr>
          <w:ilvl w:val="1"/>
          <w:numId w:val="7"/>
        </w:numPr>
        <w:tabs>
          <w:tab w:val="clear" w:pos="720"/>
        </w:tabs>
        <w:contextualSpacing/>
        <w:jc w:val="both"/>
      </w:pPr>
      <w:r w:rsidRPr="00D846FE">
        <w:t>“A fable is, strictly speaking, a short story in which non-human characters are pictured as endowed with human traits, including speech. Often it presents a conflict situation. Marks of this genre appear in the accounts of the talking serpent of Eden [Gen 3:1-13], and the talking donkey of Balaam [Num 22:21-35]. Occasion</w:t>
      </w:r>
      <w:r w:rsidRPr="00D846FE">
        <w:softHyphen/>
        <w:t xml:space="preserve">ally in the wisdom books a natural object or non-human creature is represented as speaking [e.g., Job 28:14, 22; Prov 30:15]. But these are only incidental figures of speech.” </w:t>
      </w:r>
      <w:r w:rsidR="007964DB">
        <w:t xml:space="preserve">(Scott </w:t>
      </w:r>
      <w:r w:rsidRPr="00D846FE">
        <w:rPr>
          <w:i/>
        </w:rPr>
        <w:t>Way of Wisdom</w:t>
      </w:r>
      <w:r w:rsidRPr="00D846FE">
        <w:t xml:space="preserve"> 81)</w:t>
      </w:r>
    </w:p>
    <w:p w14:paraId="1862C4C7" w14:textId="0FADFC16" w:rsidR="00A22D52" w:rsidRPr="00D846FE" w:rsidRDefault="00A22D52" w:rsidP="00BF6472">
      <w:pPr>
        <w:numPr>
          <w:ilvl w:val="1"/>
          <w:numId w:val="7"/>
        </w:numPr>
        <w:tabs>
          <w:tab w:val="clear" w:pos="720"/>
        </w:tabs>
        <w:contextualSpacing/>
        <w:jc w:val="both"/>
      </w:pPr>
      <w:r w:rsidRPr="00D846FE">
        <w:t>“The only two fables found in the Old Testament both serve as parables.</w:t>
      </w:r>
      <w:r>
        <w:t>” They are Judg 9:7-15 and 2 K</w:t>
      </w:r>
      <w:r w:rsidRPr="00D846FE">
        <w:t xml:space="preserve">gs 14:9. </w:t>
      </w:r>
      <w:r w:rsidR="007964DB">
        <w:t xml:space="preserve">(Scott </w:t>
      </w:r>
      <w:r w:rsidRPr="00D846FE">
        <w:rPr>
          <w:i/>
        </w:rPr>
        <w:t>Way of Wisdom</w:t>
      </w:r>
      <w:r w:rsidRPr="00D846FE">
        <w:t xml:space="preserve"> 81)</w:t>
      </w:r>
    </w:p>
    <w:p w14:paraId="2023C89B" w14:textId="77777777" w:rsidR="00A22D52" w:rsidRPr="00D846FE" w:rsidRDefault="00A22D52" w:rsidP="00A22D52">
      <w:pPr>
        <w:contextualSpacing/>
      </w:pPr>
    </w:p>
    <w:p w14:paraId="17D3B2A2" w14:textId="77777777" w:rsidR="00A22D52" w:rsidRPr="00D846FE" w:rsidRDefault="00A22D52" w:rsidP="00BF6472">
      <w:pPr>
        <w:numPr>
          <w:ilvl w:val="0"/>
          <w:numId w:val="7"/>
        </w:numPr>
        <w:tabs>
          <w:tab w:val="clear" w:pos="360"/>
        </w:tabs>
        <w:contextualSpacing/>
        <w:jc w:val="both"/>
      </w:pPr>
      <w:r w:rsidRPr="00D846FE">
        <w:rPr>
          <w:b/>
        </w:rPr>
        <w:t>allegories</w:t>
      </w:r>
    </w:p>
    <w:p w14:paraId="2F78BFE7" w14:textId="3BD4DB6A" w:rsidR="00A22D52" w:rsidRPr="00D846FE" w:rsidRDefault="00A22D52" w:rsidP="00BF6472">
      <w:pPr>
        <w:numPr>
          <w:ilvl w:val="1"/>
          <w:numId w:val="7"/>
        </w:numPr>
        <w:tabs>
          <w:tab w:val="clear" w:pos="720"/>
        </w:tabs>
        <w:contextualSpacing/>
        <w:jc w:val="both"/>
      </w:pPr>
      <w:r w:rsidRPr="00D846FE">
        <w:t>“There are two types of allegory</w:t>
      </w:r>
      <w:r w:rsidR="00EC002E" w:rsidRPr="00EC002E">
        <w:rPr>
          <w:bCs/>
        </w:rPr>
        <w:t xml:space="preserve">: </w:t>
      </w:r>
      <w:r w:rsidRPr="00D846FE">
        <w:t xml:space="preserve">in one, a story is told or a scene described whose elements are a series of metaphors or representative figures; in the second, a story or scene is developed from a single metaphor.” </w:t>
      </w:r>
      <w:r w:rsidR="007964DB">
        <w:t xml:space="preserve">(Scott </w:t>
      </w:r>
      <w:r w:rsidRPr="00D846FE">
        <w:rPr>
          <w:i/>
        </w:rPr>
        <w:t>Way of Wisdom</w:t>
      </w:r>
      <w:r w:rsidRPr="00D846FE">
        <w:t xml:space="preserve"> 81)</w:t>
      </w:r>
    </w:p>
    <w:p w14:paraId="4666CC98" w14:textId="53A5DBE0" w:rsidR="00A22D52" w:rsidRPr="00D846FE" w:rsidRDefault="00A22D52" w:rsidP="00BF6472">
      <w:pPr>
        <w:numPr>
          <w:ilvl w:val="2"/>
          <w:numId w:val="7"/>
        </w:numPr>
        <w:tabs>
          <w:tab w:val="clear" w:pos="1080"/>
        </w:tabs>
        <w:contextualSpacing/>
        <w:jc w:val="both"/>
      </w:pPr>
      <w:r w:rsidRPr="00D846FE">
        <w:t xml:space="preserve">“The allegory of the two eagles, the cedar, and the vine in Ezekiel 17 is a good example of the first. The two eagles are the Babylonian king and the Egyptian pharaoh, the cedar twig is the Jewish King Jehoiachin who was exiled in 597 rebelled against Babylon.” </w:t>
      </w:r>
      <w:r w:rsidR="007964DB">
        <w:t xml:space="preserve">(Scott </w:t>
      </w:r>
      <w:r w:rsidRPr="00D846FE">
        <w:rPr>
          <w:i/>
        </w:rPr>
        <w:t>Way of Wisdom</w:t>
      </w:r>
      <w:r w:rsidRPr="00D846FE">
        <w:t xml:space="preserve"> 81)</w:t>
      </w:r>
    </w:p>
    <w:p w14:paraId="70C3CE97" w14:textId="77777777" w:rsidR="00A22D52" w:rsidRPr="00D846FE" w:rsidRDefault="00A22D52" w:rsidP="00BF6472">
      <w:pPr>
        <w:numPr>
          <w:ilvl w:val="2"/>
          <w:numId w:val="7"/>
        </w:numPr>
        <w:tabs>
          <w:tab w:val="clear" w:pos="1080"/>
        </w:tabs>
        <w:contextualSpacing/>
        <w:jc w:val="both"/>
      </w:pPr>
      <w:r w:rsidRPr="00D846FE">
        <w:t>(For an example of the second, see the next item.)</w:t>
      </w:r>
    </w:p>
    <w:p w14:paraId="22D95BDC" w14:textId="3DC88C64" w:rsidR="00A22D52" w:rsidRPr="00D846FE" w:rsidRDefault="00A22D52" w:rsidP="00BF6472">
      <w:pPr>
        <w:numPr>
          <w:ilvl w:val="1"/>
          <w:numId w:val="7"/>
        </w:numPr>
        <w:tabs>
          <w:tab w:val="clear" w:pos="720"/>
        </w:tabs>
        <w:contextualSpacing/>
        <w:jc w:val="both"/>
      </w:pPr>
      <w:r w:rsidRPr="00D846FE">
        <w:t>examples</w:t>
      </w:r>
      <w:r w:rsidR="00EC002E" w:rsidRPr="00EC002E">
        <w:rPr>
          <w:bCs/>
        </w:rPr>
        <w:t xml:space="preserve">: </w:t>
      </w:r>
      <w:r w:rsidRPr="00D846FE">
        <w:t xml:space="preserve">“Both types of allegory appear in the wisdom books.” </w:t>
      </w:r>
      <w:r w:rsidR="007964DB">
        <w:t xml:space="preserve">(Scott </w:t>
      </w:r>
      <w:r w:rsidRPr="00D846FE">
        <w:rPr>
          <w:i/>
        </w:rPr>
        <w:t>Way of Wisdom</w:t>
      </w:r>
      <w:r w:rsidRPr="00D846FE">
        <w:t xml:space="preserve"> 81)</w:t>
      </w:r>
    </w:p>
    <w:p w14:paraId="07A5DB12" w14:textId="06E3577D" w:rsidR="00A22D52" w:rsidRPr="00D846FE" w:rsidRDefault="00A22D52" w:rsidP="00BF6472">
      <w:pPr>
        <w:numPr>
          <w:ilvl w:val="2"/>
          <w:numId w:val="7"/>
        </w:numPr>
        <w:tabs>
          <w:tab w:val="clear" w:pos="1080"/>
        </w:tabs>
        <w:contextualSpacing/>
        <w:jc w:val="both"/>
      </w:pPr>
      <w:r w:rsidRPr="00D846FE">
        <w:t xml:space="preserve">The first type occurs in Qoh 12’s allegory of old age. </w:t>
      </w:r>
      <w:r w:rsidR="007964DB">
        <w:t xml:space="preserve">(Scott </w:t>
      </w:r>
      <w:r w:rsidRPr="00D846FE">
        <w:rPr>
          <w:i/>
        </w:rPr>
        <w:t>Way of Wisdom</w:t>
      </w:r>
      <w:r w:rsidRPr="00D846FE">
        <w:t xml:space="preserve"> 81)</w:t>
      </w:r>
    </w:p>
    <w:p w14:paraId="00D1F458" w14:textId="4A2F098C" w:rsidR="00A22D52" w:rsidRPr="00D846FE" w:rsidRDefault="00A22D52" w:rsidP="00BF6472">
      <w:pPr>
        <w:numPr>
          <w:ilvl w:val="2"/>
          <w:numId w:val="7"/>
        </w:numPr>
        <w:tabs>
          <w:tab w:val="clear" w:pos="1080"/>
        </w:tabs>
        <w:contextualSpacing/>
        <w:jc w:val="both"/>
      </w:pPr>
      <w:r w:rsidRPr="00D846FE">
        <w:t xml:space="preserve">The second type occurs in the </w:t>
      </w:r>
      <w:r w:rsidRPr="009C2720">
        <w:t>personification of Wisdom</w:t>
      </w:r>
      <w:r w:rsidRPr="00D846FE">
        <w:t xml:space="preserve">. </w:t>
      </w:r>
      <w:r>
        <w:t>[</w:t>
      </w:r>
      <w:r w:rsidRPr="00D846FE">
        <w:t>82</w:t>
      </w:r>
      <w:r>
        <w:t>]</w:t>
      </w:r>
      <w:r w:rsidRPr="00D846FE">
        <w:t xml:space="preserve"> See Prov 3:16-17, 4:6-9, Sir 4:11-19, Wis 6:12-16. </w:t>
      </w:r>
      <w:r>
        <w:t>[</w:t>
      </w:r>
      <w:r w:rsidRPr="00D846FE">
        <w:t>82 n. 20</w:t>
      </w:r>
      <w:r>
        <w:t>]</w:t>
      </w:r>
      <w:r w:rsidRPr="00D846FE">
        <w:t xml:space="preserve"> “The feminine pos</w:t>
      </w:r>
      <w:r w:rsidRPr="00D846FE">
        <w:softHyphen/>
        <w:t>sessive pronouns (pronomi</w:t>
      </w:r>
      <w:r w:rsidRPr="00D846FE">
        <w:softHyphen/>
        <w:t>nal suf</w:t>
      </w:r>
      <w:r w:rsidRPr="00D846FE">
        <w:softHyphen/>
        <w:t>fixes) [82] are used because of the feminine gender of the ante</w:t>
      </w:r>
      <w:r w:rsidRPr="00D846FE">
        <w:softHyphen/>
        <w:t>cedent noun</w:t>
      </w:r>
      <w:r>
        <w:t xml:space="preserve"> </w:t>
      </w:r>
      <w:r w:rsidRPr="00D846FE">
        <w:rPr>
          <w:rFonts w:ascii="Arial Unicode MS" w:hAnsi="Arial Unicode MS"/>
          <w:i/>
          <w:sz w:val="21"/>
        </w:rPr>
        <w:t>ḥ</w:t>
      </w:r>
      <w:r w:rsidRPr="00D846FE">
        <w:rPr>
          <w:i/>
        </w:rPr>
        <w:t>ok</w:t>
      </w:r>
      <w:r w:rsidRPr="00D846FE">
        <w:rPr>
          <w:i/>
        </w:rPr>
        <w:softHyphen/>
        <w:t>m</w:t>
      </w:r>
      <w:r>
        <w:rPr>
          <w:i/>
        </w:rPr>
        <w:t>ā</w:t>
      </w:r>
      <w:r w:rsidRPr="00D846FE">
        <w:rPr>
          <w:i/>
        </w:rPr>
        <w:t>h</w:t>
      </w:r>
      <w:r w:rsidRPr="00D846FE">
        <w:t>, “wisdom.” From this gram</w:t>
      </w:r>
      <w:r w:rsidRPr="00D846FE">
        <w:softHyphen/>
        <w:t xml:space="preserve">matical usage it is a short step to the figure of Wisdom as a female person . . .” </w:t>
      </w:r>
      <w:r w:rsidR="007964DB">
        <w:t xml:space="preserve">(Scott </w:t>
      </w:r>
      <w:r w:rsidRPr="00D846FE">
        <w:rPr>
          <w:i/>
        </w:rPr>
        <w:t>Way of Wisdom</w:t>
      </w:r>
      <w:r w:rsidRPr="00D846FE">
        <w:t xml:space="preserve"> 82-83</w:t>
      </w:r>
      <w:r>
        <w:t xml:space="preserve">, </w:t>
      </w:r>
      <w:r w:rsidRPr="00D846FE">
        <w:t>82 n. 20)</w:t>
      </w:r>
    </w:p>
    <w:p w14:paraId="11978D4B" w14:textId="2DAA609D" w:rsidR="00A22D52" w:rsidRPr="00D846FE" w:rsidRDefault="00A22D52" w:rsidP="00BF6472">
      <w:pPr>
        <w:numPr>
          <w:ilvl w:val="3"/>
          <w:numId w:val="7"/>
        </w:numPr>
        <w:tabs>
          <w:tab w:val="clear" w:pos="1440"/>
        </w:tabs>
        <w:contextualSpacing/>
        <w:jc w:val="both"/>
      </w:pPr>
      <w:r w:rsidRPr="00D846FE">
        <w:lastRenderedPageBreak/>
        <w:t>In Prov 1:20-33, “Wisdom appears as a prophetess de</w:t>
      </w:r>
      <w:r w:rsidRPr="00D846FE">
        <w:softHyphen/>
        <w:t>nouncing and threat</w:t>
      </w:r>
      <w:r w:rsidRPr="00D846FE">
        <w:softHyphen/>
        <w:t>ening those who reject her . . . There is no call for repentance, and judg</w:t>
      </w:r>
      <w:r w:rsidRPr="00D846FE">
        <w:softHyphen/>
        <w:t>ment is not pro</w:t>
      </w:r>
      <w:r w:rsidRPr="00D846FE">
        <w:softHyphen/>
        <w:t>nounced in the name of Yahweh. Instead, it is by the inexorable working of the moral law that “The way</w:t>
      </w:r>
      <w:r w:rsidRPr="00D846FE">
        <w:softHyphen/>
        <w:t xml:space="preserve">wardness of the wicked will be the death of them, and the carelessness of fools will destroy them (1:32, AB).” </w:t>
      </w:r>
      <w:r w:rsidR="007964DB">
        <w:t xml:space="preserve">(Scott </w:t>
      </w:r>
      <w:r w:rsidRPr="00D846FE">
        <w:rPr>
          <w:i/>
        </w:rPr>
        <w:t>Way of Wisdom</w:t>
      </w:r>
      <w:r w:rsidRPr="00D846FE">
        <w:t xml:space="preserve"> 83)</w:t>
      </w:r>
    </w:p>
    <w:p w14:paraId="7E1427FF" w14:textId="1C655B6F" w:rsidR="00A22D52" w:rsidRPr="00D846FE" w:rsidRDefault="00A22D52" w:rsidP="00BF6472">
      <w:pPr>
        <w:numPr>
          <w:ilvl w:val="3"/>
          <w:numId w:val="7"/>
        </w:numPr>
        <w:tabs>
          <w:tab w:val="clear" w:pos="1440"/>
        </w:tabs>
        <w:contextualSpacing/>
        <w:jc w:val="both"/>
      </w:pPr>
      <w:r w:rsidRPr="00D846FE">
        <w:t>In Prov 8, Wisdom appears in “three strophes of equal length, followed by an epilogue. In the first strophe, Wisdom appeals to men to listen to her. The second de</w:t>
      </w:r>
      <w:r w:rsidRPr="00D846FE">
        <w:softHyphen/>
        <w:t>clares her nature, her contributions to the spiritual and moral fiber of society, and the rewards she brings to those who respond to her. The third strophe, verses 22-31, soars into the empyre</w:t>
      </w:r>
      <w:r w:rsidRPr="00D846FE">
        <w:softHyphen/>
        <w:t xml:space="preserve">an . . . The poet takes his flight from the word </w:t>
      </w:r>
      <w:r w:rsidRPr="00D846FE">
        <w:rPr>
          <w:i/>
        </w:rPr>
        <w:t>re</w:t>
      </w:r>
      <w:r>
        <w:t>`</w:t>
      </w:r>
      <w:r w:rsidRPr="00D846FE">
        <w:rPr>
          <w:i/>
        </w:rPr>
        <w:t>shith</w:t>
      </w:r>
      <w:r w:rsidRPr="00D846FE">
        <w:t>, “beginning,” the key word in the motto, “The fear of Yahweh is the [83] beginning of knowl</w:t>
      </w:r>
      <w:r w:rsidRPr="00D846FE">
        <w:softHyphen/>
        <w:t>edge.” Now Wisdom affirms that she is . . . the first princi</w:t>
      </w:r>
      <w:r w:rsidRPr="00D846FE">
        <w:softHyphen/>
        <w:t xml:space="preserve">ple of the cosmic order . . .” </w:t>
      </w:r>
      <w:r w:rsidR="007964DB">
        <w:t xml:space="preserve">(Scott </w:t>
      </w:r>
      <w:r w:rsidRPr="00D846FE">
        <w:rPr>
          <w:i/>
        </w:rPr>
        <w:t>Way of Wisdom</w:t>
      </w:r>
      <w:r w:rsidRPr="00D846FE">
        <w:t xml:space="preserve"> 83-84)</w:t>
      </w:r>
    </w:p>
    <w:p w14:paraId="664F5E5A" w14:textId="58F7A74F" w:rsidR="00A22D52" w:rsidRPr="00D846FE" w:rsidRDefault="00A22D52" w:rsidP="00BF6472">
      <w:pPr>
        <w:numPr>
          <w:ilvl w:val="3"/>
          <w:numId w:val="7"/>
        </w:numPr>
        <w:tabs>
          <w:tab w:val="clear" w:pos="1440"/>
        </w:tabs>
        <w:contextualSpacing/>
        <w:jc w:val="both"/>
      </w:pPr>
      <w:r w:rsidRPr="00D846FE">
        <w:t>“This metaphor of the personified Wisdom recounting her divine origin and cosmic importance recurs in Sirach 24. But the figure has changed significant</w:t>
      </w:r>
      <w:r w:rsidRPr="00D846FE">
        <w:softHyphen/>
        <w:t>ly. Now she is the Creator’s word, “I am the word which was spoken by the Most High, It was I who covered the earth like a mist” (24:3, NEB). The reference to Genesis 1 is clear. Searching for a home among mankind, Wisdom is directed by the Cre</w:t>
      </w:r>
      <w:r w:rsidRPr="00D846FE">
        <w:softHyphen/>
        <w:t xml:space="preserve">ator, “Make your home in Jacob; find your heritage in Israel” (24:8, NEB).” </w:t>
      </w:r>
      <w:r w:rsidR="007964DB">
        <w:t xml:space="preserve">(Scott </w:t>
      </w:r>
      <w:r w:rsidRPr="00D846FE">
        <w:rPr>
          <w:i/>
        </w:rPr>
        <w:t>Way of Wisdom</w:t>
      </w:r>
      <w:r w:rsidRPr="00D846FE">
        <w:t xml:space="preserve"> 84)</w:t>
      </w:r>
    </w:p>
    <w:p w14:paraId="0DE39CE8" w14:textId="6985F151" w:rsidR="00A22D52" w:rsidRPr="00D846FE" w:rsidRDefault="00A22D52" w:rsidP="00BF6472">
      <w:pPr>
        <w:numPr>
          <w:ilvl w:val="3"/>
          <w:numId w:val="7"/>
        </w:numPr>
        <w:tabs>
          <w:tab w:val="clear" w:pos="1440"/>
        </w:tabs>
        <w:contextualSpacing/>
        <w:jc w:val="both"/>
      </w:pPr>
      <w:r w:rsidRPr="00D846FE">
        <w:t>In Wis 7:25-26, 8:2, 9, Wisdom i</w:t>
      </w:r>
      <w:r>
        <w:t>s “a pure effluence from the gl</w:t>
      </w:r>
      <w:r w:rsidRPr="00D846FE">
        <w:t>o</w:t>
      </w:r>
      <w:r>
        <w:t>r</w:t>
      </w:r>
      <w:r w:rsidRPr="00D846FE">
        <w:t>y of the Almighty, . . . the brightness that streams from everlasting light, the flawless mirror of the active power of God, and the image of his good</w:t>
      </w:r>
      <w:r w:rsidRPr="00D846FE">
        <w:softHyphen/>
        <w:t xml:space="preserve">ness.” </w:t>
      </w:r>
      <w:r w:rsidR="007964DB">
        <w:t xml:space="preserve">(Scott </w:t>
      </w:r>
      <w:r w:rsidRPr="00D846FE">
        <w:rPr>
          <w:i/>
        </w:rPr>
        <w:t>Way of Wisdom</w:t>
      </w:r>
      <w:r w:rsidRPr="00D846FE">
        <w:t xml:space="preserve"> 85)</w:t>
      </w:r>
    </w:p>
    <w:p w14:paraId="70072D92" w14:textId="77777777" w:rsidR="00A22D52" w:rsidRDefault="00A22D52" w:rsidP="00A22D52">
      <w:pPr>
        <w:contextualSpacing/>
      </w:pPr>
      <w:r>
        <w:br w:type="page"/>
      </w:r>
    </w:p>
    <w:p w14:paraId="5E6C2A35" w14:textId="77777777" w:rsidR="00A22D52" w:rsidRDefault="00A22D52" w:rsidP="00A22D52">
      <w:pPr>
        <w:contextualSpacing/>
        <w:jc w:val="both"/>
      </w:pPr>
    </w:p>
    <w:p w14:paraId="769C09F1" w14:textId="77777777" w:rsidR="00A22D52" w:rsidRDefault="00A22D52" w:rsidP="00A22D52">
      <w:pPr>
        <w:contextualSpacing/>
        <w:jc w:val="both"/>
      </w:pPr>
    </w:p>
    <w:p w14:paraId="5B3668D2" w14:textId="77777777" w:rsidR="00A22D52" w:rsidRDefault="00A22D52" w:rsidP="00A22D52">
      <w:pPr>
        <w:contextualSpacing/>
        <w:jc w:val="both"/>
      </w:pPr>
    </w:p>
    <w:p w14:paraId="51602D4F" w14:textId="77777777" w:rsidR="00A22D52" w:rsidRDefault="00A22D52" w:rsidP="00A22D52">
      <w:pPr>
        <w:contextualSpacing/>
        <w:jc w:val="both"/>
      </w:pPr>
    </w:p>
    <w:p w14:paraId="71B7148D" w14:textId="77777777" w:rsidR="00A22D52" w:rsidRDefault="00A22D52" w:rsidP="00A22D52">
      <w:pPr>
        <w:contextualSpacing/>
        <w:jc w:val="both"/>
      </w:pPr>
    </w:p>
    <w:p w14:paraId="179C51CC" w14:textId="77777777" w:rsidR="00A22D52" w:rsidRDefault="00A22D52" w:rsidP="00A22D52">
      <w:pPr>
        <w:contextualSpacing/>
        <w:jc w:val="both"/>
      </w:pPr>
    </w:p>
    <w:p w14:paraId="62FABA3A" w14:textId="77777777" w:rsidR="00A22D52" w:rsidRDefault="00A22D52" w:rsidP="00A22D52">
      <w:pPr>
        <w:contextualSpacing/>
        <w:jc w:val="both"/>
      </w:pPr>
    </w:p>
    <w:p w14:paraId="47C728F9" w14:textId="77777777" w:rsidR="00A22D52" w:rsidRDefault="00A22D52" w:rsidP="00A22D52">
      <w:pPr>
        <w:contextualSpacing/>
        <w:jc w:val="both"/>
      </w:pPr>
    </w:p>
    <w:p w14:paraId="3E7BB37F" w14:textId="77777777" w:rsidR="00A22D52" w:rsidRDefault="00A22D52" w:rsidP="00A22D52">
      <w:pPr>
        <w:contextualSpacing/>
        <w:jc w:val="both"/>
      </w:pPr>
    </w:p>
    <w:p w14:paraId="2AA1DD37" w14:textId="77777777" w:rsidR="00A22D52" w:rsidRDefault="00A22D52" w:rsidP="00A22D52">
      <w:pPr>
        <w:contextualSpacing/>
        <w:jc w:val="both"/>
      </w:pPr>
    </w:p>
    <w:p w14:paraId="1EB044CC" w14:textId="77777777" w:rsidR="00A22D52" w:rsidRDefault="00A22D52" w:rsidP="00A22D52">
      <w:pPr>
        <w:contextualSpacing/>
        <w:jc w:val="both"/>
      </w:pPr>
    </w:p>
    <w:p w14:paraId="6B4C1A54" w14:textId="77777777" w:rsidR="00A22D52" w:rsidRDefault="00A22D52" w:rsidP="00A22D52">
      <w:pPr>
        <w:contextualSpacing/>
        <w:jc w:val="both"/>
      </w:pPr>
    </w:p>
    <w:p w14:paraId="619AE8A6" w14:textId="77777777" w:rsidR="00A22D52" w:rsidRDefault="00A22D52" w:rsidP="00A22D52">
      <w:pPr>
        <w:contextualSpacing/>
        <w:jc w:val="both"/>
      </w:pPr>
    </w:p>
    <w:p w14:paraId="0EDC03F2" w14:textId="77777777" w:rsidR="00A22D52" w:rsidRDefault="00A22D52" w:rsidP="00A22D52">
      <w:pPr>
        <w:contextualSpacing/>
        <w:jc w:val="both"/>
      </w:pPr>
    </w:p>
    <w:p w14:paraId="29901403" w14:textId="77777777" w:rsidR="00A22D52" w:rsidRDefault="00A22D52" w:rsidP="00A22D52">
      <w:pPr>
        <w:contextualSpacing/>
        <w:jc w:val="both"/>
      </w:pPr>
    </w:p>
    <w:p w14:paraId="175C7A4E" w14:textId="77777777" w:rsidR="00A22D52" w:rsidRDefault="00A22D52" w:rsidP="00A22D52">
      <w:pPr>
        <w:contextualSpacing/>
        <w:jc w:val="both"/>
      </w:pPr>
    </w:p>
    <w:p w14:paraId="51CCB330" w14:textId="77777777" w:rsidR="00A22D52" w:rsidRDefault="00A22D52" w:rsidP="00A22D52">
      <w:pPr>
        <w:contextualSpacing/>
        <w:jc w:val="both"/>
      </w:pPr>
    </w:p>
    <w:p w14:paraId="350322C3" w14:textId="77777777" w:rsidR="00A22D52" w:rsidRDefault="00A22D52" w:rsidP="00A22D52">
      <w:pPr>
        <w:contextualSpacing/>
        <w:jc w:val="both"/>
      </w:pPr>
    </w:p>
    <w:p w14:paraId="54596303" w14:textId="77777777" w:rsidR="00A22D52" w:rsidRDefault="00A22D52" w:rsidP="00A22D52">
      <w:pPr>
        <w:contextualSpacing/>
        <w:jc w:val="both"/>
      </w:pPr>
    </w:p>
    <w:p w14:paraId="04385192" w14:textId="77777777" w:rsidR="00A22D52" w:rsidRDefault="00A22D52" w:rsidP="00A22D52">
      <w:pPr>
        <w:contextualSpacing/>
        <w:jc w:val="both"/>
      </w:pPr>
    </w:p>
    <w:p w14:paraId="7F9DFB98" w14:textId="77777777" w:rsidR="00A22D52" w:rsidRDefault="00A22D52" w:rsidP="00A22D52">
      <w:pPr>
        <w:contextualSpacing/>
        <w:jc w:val="both"/>
      </w:pPr>
    </w:p>
    <w:p w14:paraId="6AC9E0D7" w14:textId="77777777" w:rsidR="00A22D52" w:rsidRDefault="00A22D52" w:rsidP="00A22D52">
      <w:pPr>
        <w:contextualSpacing/>
        <w:jc w:val="both"/>
      </w:pPr>
    </w:p>
    <w:p w14:paraId="5DC3843A" w14:textId="77777777" w:rsidR="00A22D52" w:rsidRDefault="00A22D52" w:rsidP="00A22D52">
      <w:pPr>
        <w:pStyle w:val="Heading1"/>
      </w:pPr>
      <w:bookmarkStart w:id="19" w:name="_Toc499073348"/>
      <w:r>
        <w:t>THE POETIC BOOKS</w:t>
      </w:r>
      <w:bookmarkEnd w:id="19"/>
    </w:p>
    <w:p w14:paraId="30B4831B" w14:textId="5A1B6E55" w:rsidR="00A22D52" w:rsidRDefault="00FC2970" w:rsidP="00A22D52">
      <w:pPr>
        <w:contextualSpacing/>
      </w:pPr>
      <w:r>
        <w:t>@</w:t>
      </w:r>
      <w:r w:rsidR="00A22D52">
        <w:br w:type="page"/>
      </w:r>
    </w:p>
    <w:p w14:paraId="18167B14" w14:textId="77777777" w:rsidR="00A22D52" w:rsidRDefault="00A22D52" w:rsidP="00A22D52">
      <w:pPr>
        <w:pStyle w:val="Heading2"/>
      </w:pPr>
      <w:bookmarkStart w:id="20" w:name="_Toc499073349"/>
      <w:r>
        <w:lastRenderedPageBreak/>
        <w:t>READING THE PSALMS</w:t>
      </w:r>
      <w:bookmarkEnd w:id="20"/>
    </w:p>
    <w:p w14:paraId="317C60B2" w14:textId="77777777" w:rsidR="00A22D52" w:rsidRDefault="00A22D52" w:rsidP="00A22D52">
      <w:pPr>
        <w:pStyle w:val="Heading2"/>
      </w:pPr>
      <w:bookmarkStart w:id="21" w:name="_Toc499073350"/>
      <w:r>
        <w:t>EVERY ONE OR TWO WEEKS</w:t>
      </w:r>
      <w:bookmarkEnd w:id="21"/>
    </w:p>
    <w:p w14:paraId="0B964982" w14:textId="77777777" w:rsidR="00A22D52" w:rsidRDefault="00A22D52" w:rsidP="00A22D52">
      <w:pPr>
        <w:contextualSpacing/>
      </w:pPr>
    </w:p>
    <w:p w14:paraId="1F8EC696" w14:textId="77777777" w:rsidR="00A22D52" w:rsidRDefault="00A22D52" w:rsidP="00A22D52">
      <w:pPr>
        <w:contextualSpacing/>
      </w:pPr>
    </w:p>
    <w:p w14:paraId="43653179" w14:textId="77777777" w:rsidR="00A22D52" w:rsidRDefault="00A22D52" w:rsidP="007964DB">
      <w:pPr>
        <w:tabs>
          <w:tab w:val="left" w:pos="1080"/>
        </w:tabs>
        <w:contextualSpacing/>
        <w:jc w:val="center"/>
      </w:pPr>
      <w:r>
        <w:t>To read the psalms every week, consider the following schedule:</w:t>
      </w:r>
    </w:p>
    <w:p w14:paraId="1C27C5A7" w14:textId="77777777" w:rsidR="00A22D52" w:rsidRDefault="00A22D52" w:rsidP="00A22D52">
      <w:pPr>
        <w:contextualSpacing/>
      </w:pPr>
    </w:p>
    <w:p w14:paraId="3CD65137" w14:textId="77777777" w:rsidR="00A22D52" w:rsidRDefault="00A22D52" w:rsidP="007964DB">
      <w:pPr>
        <w:tabs>
          <w:tab w:val="left" w:pos="3780"/>
          <w:tab w:val="left" w:pos="5040"/>
          <w:tab w:val="left" w:pos="7020"/>
        </w:tabs>
        <w:ind w:left="2160"/>
        <w:contextualSpacing/>
      </w:pPr>
      <w:r>
        <w:t>Sunday</w:t>
      </w:r>
      <w:r>
        <w:tab/>
        <w:t>Pss 1-27</w:t>
      </w:r>
      <w:r>
        <w:tab/>
      </w:r>
      <w:r>
        <w:rPr>
          <w:i/>
        </w:rPr>
        <w:t>total verses:</w:t>
      </w:r>
      <w:r>
        <w:tab/>
        <w:t>359</w:t>
      </w:r>
    </w:p>
    <w:p w14:paraId="04F671A4" w14:textId="77777777" w:rsidR="00A22D52" w:rsidRDefault="00A22D52" w:rsidP="007964DB">
      <w:pPr>
        <w:tabs>
          <w:tab w:val="left" w:pos="3780"/>
          <w:tab w:val="left" w:pos="5040"/>
          <w:tab w:val="left" w:pos="7020"/>
        </w:tabs>
        <w:ind w:left="2160"/>
        <w:contextualSpacing/>
      </w:pPr>
      <w:r>
        <w:t>Monday</w:t>
      </w:r>
      <w:r>
        <w:tab/>
        <w:t>28-48</w:t>
      </w:r>
      <w:r>
        <w:tab/>
      </w:r>
      <w:r>
        <w:rPr>
          <w:sz w:val="16"/>
        </w:rPr>
        <w:t>(Hebrew numbering)</w:t>
      </w:r>
      <w:r>
        <w:tab/>
        <w:t>349</w:t>
      </w:r>
    </w:p>
    <w:p w14:paraId="7D725F11" w14:textId="77777777" w:rsidR="00A22D52" w:rsidRDefault="00A22D52" w:rsidP="007964DB">
      <w:pPr>
        <w:tabs>
          <w:tab w:val="left" w:pos="3780"/>
          <w:tab w:val="left" w:pos="5040"/>
          <w:tab w:val="left" w:pos="7020"/>
        </w:tabs>
        <w:ind w:left="2160"/>
        <w:contextualSpacing/>
      </w:pPr>
      <w:r>
        <w:t>Tuesday</w:t>
      </w:r>
      <w:r>
        <w:tab/>
        <w:t>49-71</w:t>
      </w:r>
      <w:r>
        <w:tab/>
      </w:r>
      <w:r>
        <w:tab/>
        <w:t>352</w:t>
      </w:r>
    </w:p>
    <w:p w14:paraId="27B5FBC0" w14:textId="77777777" w:rsidR="00A22D52" w:rsidRDefault="00A22D52" w:rsidP="007964DB">
      <w:pPr>
        <w:tabs>
          <w:tab w:val="left" w:pos="3780"/>
          <w:tab w:val="left" w:pos="5040"/>
          <w:tab w:val="left" w:pos="7020"/>
        </w:tabs>
        <w:ind w:left="2160"/>
        <w:contextualSpacing/>
      </w:pPr>
      <w:r>
        <w:t>Wednesday</w:t>
      </w:r>
      <w:r>
        <w:tab/>
        <w:t>72-89</w:t>
      </w:r>
      <w:r>
        <w:tab/>
      </w:r>
      <w:r>
        <w:tab/>
        <w:t>378</w:t>
      </w:r>
    </w:p>
    <w:p w14:paraId="0B87AFDF" w14:textId="77777777" w:rsidR="00A22D52" w:rsidRDefault="00A22D52" w:rsidP="007964DB">
      <w:pPr>
        <w:tabs>
          <w:tab w:val="left" w:pos="3780"/>
          <w:tab w:val="left" w:pos="5040"/>
          <w:tab w:val="left" w:pos="7020"/>
        </w:tabs>
        <w:ind w:left="2160"/>
        <w:contextualSpacing/>
      </w:pPr>
      <w:r>
        <w:t>Thursday</w:t>
      </w:r>
      <w:r>
        <w:tab/>
        <w:t>90-107</w:t>
      </w:r>
      <w:r>
        <w:tab/>
      </w:r>
      <w:r>
        <w:tab/>
        <w:t>364</w:t>
      </w:r>
    </w:p>
    <w:p w14:paraId="6F72BD8C" w14:textId="77777777" w:rsidR="00A22D52" w:rsidRDefault="00A22D52" w:rsidP="007964DB">
      <w:pPr>
        <w:tabs>
          <w:tab w:val="left" w:pos="3780"/>
          <w:tab w:val="left" w:pos="5040"/>
          <w:tab w:val="left" w:pos="7020"/>
        </w:tabs>
        <w:ind w:left="2160"/>
        <w:contextualSpacing/>
      </w:pPr>
      <w:r>
        <w:t>Friday</w:t>
      </w:r>
      <w:r>
        <w:tab/>
        <w:t>108-119</w:t>
      </w:r>
      <w:r>
        <w:tab/>
      </w:r>
      <w:r>
        <w:tab/>
        <w:t>332</w:t>
      </w:r>
    </w:p>
    <w:p w14:paraId="1FDEA543" w14:textId="77777777" w:rsidR="00A22D52" w:rsidRDefault="00A22D52" w:rsidP="007964DB">
      <w:pPr>
        <w:tabs>
          <w:tab w:val="left" w:pos="3780"/>
          <w:tab w:val="left" w:pos="5040"/>
          <w:tab w:val="left" w:pos="7020"/>
        </w:tabs>
        <w:ind w:left="2160"/>
        <w:contextualSpacing/>
      </w:pPr>
      <w:r>
        <w:t>Saturday</w:t>
      </w:r>
      <w:r>
        <w:tab/>
        <w:t>120-150</w:t>
      </w:r>
      <w:r>
        <w:tab/>
      </w:r>
      <w:r>
        <w:tab/>
        <w:t>326</w:t>
      </w:r>
    </w:p>
    <w:p w14:paraId="3B76C97E" w14:textId="77777777" w:rsidR="00A22D52" w:rsidRDefault="00A22D52" w:rsidP="00A22D52">
      <w:pPr>
        <w:tabs>
          <w:tab w:val="left" w:pos="3420"/>
          <w:tab w:val="left" w:pos="5040"/>
          <w:tab w:val="right" w:pos="7380"/>
        </w:tabs>
        <w:ind w:left="1440"/>
        <w:contextualSpacing/>
      </w:pPr>
      <w:r>
        <w:tab/>
      </w:r>
      <w:r>
        <w:tab/>
      </w:r>
      <w:r>
        <w:rPr>
          <w:i/>
        </w:rPr>
        <w:t>grand total:</w:t>
      </w:r>
      <w:r>
        <w:tab/>
        <w:t>2,460</w:t>
      </w:r>
    </w:p>
    <w:p w14:paraId="571CAB8E" w14:textId="77777777" w:rsidR="00A22D52" w:rsidRDefault="00A22D52" w:rsidP="00A22D52">
      <w:pPr>
        <w:contextualSpacing/>
      </w:pPr>
    </w:p>
    <w:p w14:paraId="307475DE" w14:textId="77777777" w:rsidR="00A22D52" w:rsidRDefault="00A22D52" w:rsidP="00A22D52">
      <w:pPr>
        <w:contextualSpacing/>
      </w:pPr>
    </w:p>
    <w:p w14:paraId="7EDA9DB0" w14:textId="77777777" w:rsidR="00A22D52" w:rsidRDefault="00A22D52" w:rsidP="00A22D52">
      <w:pPr>
        <w:contextualSpacing/>
        <w:jc w:val="center"/>
      </w:pPr>
      <w:r>
        <w:rPr>
          <w:noProof/>
          <w:sz w:val="20"/>
        </w:rPr>
        <mc:AlternateContent>
          <mc:Choice Requires="wps">
            <w:drawing>
              <wp:anchor distT="0" distB="0" distL="114300" distR="114300" simplePos="0" relativeHeight="251651584" behindDoc="0" locked="0" layoutInCell="1" allowOverlap="1" wp14:anchorId="3160FD52" wp14:editId="70E30488">
                <wp:simplePos x="0" y="0"/>
                <wp:positionH relativeFrom="column">
                  <wp:posOffset>622935</wp:posOffset>
                </wp:positionH>
                <wp:positionV relativeFrom="paragraph">
                  <wp:posOffset>48260</wp:posOffset>
                </wp:positionV>
                <wp:extent cx="4457700" cy="0"/>
                <wp:effectExtent l="0" t="0" r="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B5E69" id="Line 3"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3.8pt" to="400.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TsAEAAEgDAAAOAAAAZHJzL2Uyb0RvYy54bWysU01v2zAMvQ/YfxB0X+x0/RiMOD2k6y7d&#10;FqDdD2Ak2RYmiwKpxM6/n6QmWbHdhvkgSCL59N4jvbqfRycOhtiib+VyUUthvEJtfd/KHy+PHz5J&#10;wRG8BofetPJoWN6v379bTaExVzig04ZEAvHcTKGVQ4yhqSpWgxmBFxiMT8EOaYSYjtRXmmBK6KOr&#10;rur6tpqQdCBUhjndPrwG5brgd51R8XvXsYnCtTJxi2Wlsu7yWq1X0PQEYbDqRAP+gcUI1qdHL1AP&#10;EEHsyf4FNVpFyNjFhcKxwq6zyhQNSc2y/kPN8wDBFC3JHA4Xm/j/wapvh43fUqauZv8cnlD9ZOFx&#10;M4DvTSHwcgypcctsVTUFbi4l+cBhS2I3fUWdcmAfsbgwdzRmyKRPzMXs48VsM0eh0uX19c3dXZ16&#10;os6xCppzYSCOXwyOIm9a6azPPkADhyeOmQg055R87fHROld66byYWnn78aYuBYzO6hzMaUz9buNI&#10;HCBPQ/mKqhR5m0a497qADQb059M+gnWv+/S48yczsv48bNzsUB+3dDYptauwPI1Wnoe351L9+wdY&#10;/wIAAP//AwBQSwMEFAAGAAgAAAAhAFRTWSjYAAAABgEAAA8AAABkcnMvZG93bnJldi54bWxMjsFK&#10;xDAURfeC/xCe4M5JKnSstekgQsWNC2fEdaZ5tsXkpSSZpvr1Rje6PNzLvafZrdawBX2YHEkoNgIY&#10;Uu/0RIOE10N3VQELUZFWxhFK+MQAu/b8rFG1dolecNnHgeURCrWSMMY415yHfkSrwsbNSDl7d96q&#10;mNEPXHuV8rg1/FqILbdqovwwqhkfRuw/9icrgYr4ZlKKafFf5WNZlN2TeO6kvLxY7++ARVzjXxl+&#10;9LM6tNnp6E6kAzMSbqsiNyXcbIHluBIi8/GXedvw//rtNwAAAP//AwBQSwECLQAUAAYACAAAACEA&#10;toM4kv4AAADhAQAAEwAAAAAAAAAAAAAAAAAAAAAAW0NvbnRlbnRfVHlwZXNdLnhtbFBLAQItABQA&#10;BgAIAAAAIQA4/SH/1gAAAJQBAAALAAAAAAAAAAAAAAAAAC8BAABfcmVscy8ucmVsc1BLAQItABQA&#10;BgAIAAAAIQAzc/KTsAEAAEgDAAAOAAAAAAAAAAAAAAAAAC4CAABkcnMvZTJvRG9jLnhtbFBLAQIt&#10;ABQABgAIAAAAIQBUU1ko2AAAAAYBAAAPAAAAAAAAAAAAAAAAAAoEAABkcnMvZG93bnJldi54bWxQ&#10;SwUGAAAAAAQABADzAAAADwUAAAAA&#10;" strokeweight=".5pt"/>
            </w:pict>
          </mc:Fallback>
        </mc:AlternateContent>
      </w:r>
    </w:p>
    <w:p w14:paraId="23E06A31" w14:textId="77777777" w:rsidR="00A22D52" w:rsidRDefault="00A22D52" w:rsidP="00A22D52">
      <w:pPr>
        <w:contextualSpacing/>
      </w:pPr>
    </w:p>
    <w:p w14:paraId="73569A03" w14:textId="77777777" w:rsidR="00A22D52" w:rsidRDefault="00A22D52" w:rsidP="00FC2970">
      <w:pPr>
        <w:contextualSpacing/>
        <w:jc w:val="center"/>
      </w:pPr>
      <w:r>
        <w:t>To read the psalms every two weeks, consider the following schedule:</w:t>
      </w:r>
    </w:p>
    <w:p w14:paraId="5C5F587A" w14:textId="77777777" w:rsidR="00A22D52" w:rsidRDefault="00A22D52" w:rsidP="00A22D52">
      <w:pPr>
        <w:contextualSpacing/>
      </w:pPr>
    </w:p>
    <w:p w14:paraId="50D23608" w14:textId="77777777" w:rsidR="00A22D52" w:rsidRDefault="00A22D52" w:rsidP="00FC2970">
      <w:pPr>
        <w:tabs>
          <w:tab w:val="left" w:pos="3780"/>
          <w:tab w:val="left" w:pos="5040"/>
          <w:tab w:val="left" w:pos="7020"/>
        </w:tabs>
        <w:ind w:left="2160"/>
        <w:contextualSpacing/>
      </w:pPr>
      <w:r>
        <w:t>Sunday</w:t>
      </w:r>
      <w:r>
        <w:tab/>
        <w:t>Pss 1-17</w:t>
      </w:r>
      <w:r>
        <w:tab/>
      </w:r>
      <w:r>
        <w:rPr>
          <w:i/>
        </w:rPr>
        <w:t>total verses:</w:t>
      </w:r>
      <w:r>
        <w:tab/>
        <w:t>179</w:t>
      </w:r>
    </w:p>
    <w:p w14:paraId="2B6FB875" w14:textId="77777777" w:rsidR="00A22D52" w:rsidRDefault="00A22D52" w:rsidP="00FC2970">
      <w:pPr>
        <w:tabs>
          <w:tab w:val="left" w:pos="3780"/>
          <w:tab w:val="left" w:pos="5040"/>
          <w:tab w:val="left" w:pos="7020"/>
        </w:tabs>
        <w:ind w:left="2160"/>
        <w:contextualSpacing/>
      </w:pPr>
      <w:r>
        <w:t>Monday</w:t>
      </w:r>
      <w:r>
        <w:tab/>
        <w:t>18-27</w:t>
      </w:r>
      <w:r>
        <w:tab/>
      </w:r>
      <w:r>
        <w:rPr>
          <w:sz w:val="16"/>
        </w:rPr>
        <w:t>(Hebrew numbering)</w:t>
      </w:r>
      <w:r>
        <w:tab/>
        <w:t>181</w:t>
      </w:r>
    </w:p>
    <w:p w14:paraId="78043B64" w14:textId="77777777" w:rsidR="00A22D52" w:rsidRDefault="00A22D52" w:rsidP="00FC2970">
      <w:pPr>
        <w:tabs>
          <w:tab w:val="left" w:pos="3780"/>
          <w:tab w:val="left" w:pos="5040"/>
          <w:tab w:val="left" w:pos="7020"/>
        </w:tabs>
        <w:ind w:left="2160"/>
        <w:contextualSpacing/>
      </w:pPr>
      <w:r>
        <w:t>Tuesday</w:t>
      </w:r>
      <w:r>
        <w:tab/>
        <w:t>28-36</w:t>
      </w:r>
      <w:r>
        <w:tab/>
      </w:r>
      <w:r>
        <w:tab/>
        <w:t>191</w:t>
      </w:r>
    </w:p>
    <w:p w14:paraId="556751D4" w14:textId="77777777" w:rsidR="00A22D52" w:rsidRDefault="00A22D52" w:rsidP="00FC2970">
      <w:pPr>
        <w:tabs>
          <w:tab w:val="left" w:pos="3780"/>
          <w:tab w:val="left" w:pos="5040"/>
          <w:tab w:val="left" w:pos="7020"/>
        </w:tabs>
        <w:ind w:left="2160"/>
        <w:contextualSpacing/>
      </w:pPr>
      <w:r>
        <w:t>Wednesday</w:t>
      </w:r>
      <w:r>
        <w:tab/>
        <w:t>38-49</w:t>
      </w:r>
      <w:r>
        <w:tab/>
      </w:r>
      <w:r>
        <w:tab/>
        <w:t>178</w:t>
      </w:r>
    </w:p>
    <w:p w14:paraId="77BB1E6F" w14:textId="77777777" w:rsidR="00A22D52" w:rsidRDefault="00A22D52" w:rsidP="00FC2970">
      <w:pPr>
        <w:tabs>
          <w:tab w:val="left" w:pos="3780"/>
          <w:tab w:val="left" w:pos="5040"/>
          <w:tab w:val="left" w:pos="7020"/>
        </w:tabs>
        <w:ind w:left="2160"/>
        <w:contextualSpacing/>
      </w:pPr>
      <w:r>
        <w:t>Thursday</w:t>
      </w:r>
      <w:r>
        <w:tab/>
        <w:t>50-62</w:t>
      </w:r>
      <w:r>
        <w:tab/>
      </w:r>
      <w:r>
        <w:tab/>
        <w:t>171</w:t>
      </w:r>
    </w:p>
    <w:p w14:paraId="608B8228" w14:textId="77777777" w:rsidR="00A22D52" w:rsidRDefault="00A22D52" w:rsidP="00FC2970">
      <w:pPr>
        <w:tabs>
          <w:tab w:val="left" w:pos="3780"/>
          <w:tab w:val="left" w:pos="5040"/>
          <w:tab w:val="left" w:pos="7020"/>
        </w:tabs>
        <w:ind w:left="2160"/>
        <w:contextualSpacing/>
      </w:pPr>
      <w:r>
        <w:t>Friday</w:t>
      </w:r>
      <w:r>
        <w:tab/>
        <w:t>63-72</w:t>
      </w:r>
      <w:r>
        <w:tab/>
      </w:r>
      <w:r>
        <w:tab/>
        <w:t>181</w:t>
      </w:r>
    </w:p>
    <w:p w14:paraId="630D1FDB" w14:textId="77777777" w:rsidR="00A22D52" w:rsidRDefault="00A22D52" w:rsidP="00FC2970">
      <w:pPr>
        <w:tabs>
          <w:tab w:val="left" w:pos="3780"/>
          <w:tab w:val="left" w:pos="5040"/>
          <w:tab w:val="left" w:pos="7020"/>
        </w:tabs>
        <w:ind w:left="2160"/>
        <w:contextualSpacing/>
      </w:pPr>
      <w:r>
        <w:t>Saturday</w:t>
      </w:r>
      <w:r>
        <w:tab/>
        <w:t>73-79</w:t>
      </w:r>
      <w:r>
        <w:tab/>
      </w:r>
      <w:r>
        <w:tab/>
        <w:t>178</w:t>
      </w:r>
    </w:p>
    <w:p w14:paraId="098C00E9" w14:textId="77777777" w:rsidR="00A22D52" w:rsidRDefault="00A22D52" w:rsidP="00FC2970">
      <w:pPr>
        <w:tabs>
          <w:tab w:val="left" w:pos="3780"/>
          <w:tab w:val="left" w:pos="5040"/>
          <w:tab w:val="left" w:pos="7020"/>
        </w:tabs>
        <w:ind w:left="2160"/>
        <w:contextualSpacing/>
      </w:pPr>
      <w:r>
        <w:t>Sunday</w:t>
      </w:r>
      <w:r>
        <w:tab/>
        <w:t>80-89</w:t>
      </w:r>
      <w:r>
        <w:tab/>
      </w:r>
      <w:r>
        <w:tab/>
        <w:t>180</w:t>
      </w:r>
    </w:p>
    <w:p w14:paraId="5B0B90C8" w14:textId="77777777" w:rsidR="00A22D52" w:rsidRDefault="00A22D52" w:rsidP="00FC2970">
      <w:pPr>
        <w:tabs>
          <w:tab w:val="left" w:pos="3780"/>
          <w:tab w:val="left" w:pos="5040"/>
          <w:tab w:val="left" w:pos="7020"/>
        </w:tabs>
        <w:ind w:left="2160"/>
        <w:contextualSpacing/>
      </w:pPr>
      <w:r>
        <w:t>Monday</w:t>
      </w:r>
      <w:r>
        <w:tab/>
        <w:t>90-102</w:t>
      </w:r>
      <w:r>
        <w:tab/>
      </w:r>
      <w:r>
        <w:tab/>
        <w:t>171</w:t>
      </w:r>
    </w:p>
    <w:p w14:paraId="65BE33F4" w14:textId="77777777" w:rsidR="00A22D52" w:rsidRDefault="00A22D52" w:rsidP="00FC2970">
      <w:pPr>
        <w:tabs>
          <w:tab w:val="left" w:pos="3780"/>
          <w:tab w:val="left" w:pos="5040"/>
          <w:tab w:val="left" w:pos="7020"/>
        </w:tabs>
        <w:ind w:left="2160"/>
        <w:contextualSpacing/>
      </w:pPr>
      <w:r>
        <w:t>Tuesday</w:t>
      </w:r>
      <w:r>
        <w:tab/>
        <w:t>103-107</w:t>
      </w:r>
      <w:r>
        <w:tab/>
      </w:r>
      <w:r>
        <w:tab/>
        <w:t>193</w:t>
      </w:r>
    </w:p>
    <w:p w14:paraId="4CDBF5AD" w14:textId="77777777" w:rsidR="00A22D52" w:rsidRDefault="00A22D52" w:rsidP="00FC2970">
      <w:pPr>
        <w:tabs>
          <w:tab w:val="left" w:pos="3780"/>
          <w:tab w:val="left" w:pos="5040"/>
          <w:tab w:val="left" w:pos="7020"/>
        </w:tabs>
        <w:ind w:left="2160"/>
        <w:contextualSpacing/>
      </w:pPr>
      <w:r>
        <w:t>Wednesday</w:t>
      </w:r>
      <w:r>
        <w:tab/>
        <w:t>108-118</w:t>
      </w:r>
      <w:r>
        <w:tab/>
      </w:r>
      <w:r>
        <w:tab/>
        <w:t>156</w:t>
      </w:r>
    </w:p>
    <w:p w14:paraId="2D6CC61D" w14:textId="77777777" w:rsidR="00A22D52" w:rsidRDefault="00A22D52" w:rsidP="00FC2970">
      <w:pPr>
        <w:tabs>
          <w:tab w:val="left" w:pos="3780"/>
          <w:tab w:val="left" w:pos="5040"/>
          <w:tab w:val="left" w:pos="7020"/>
        </w:tabs>
        <w:ind w:left="2160"/>
        <w:contextualSpacing/>
      </w:pPr>
      <w:r>
        <w:t>Thursday</w:t>
      </w:r>
      <w:r>
        <w:tab/>
        <w:t>119</w:t>
      </w:r>
      <w:r>
        <w:tab/>
      </w:r>
      <w:r>
        <w:tab/>
        <w:t>176</w:t>
      </w:r>
    </w:p>
    <w:p w14:paraId="40F91F53" w14:textId="77777777" w:rsidR="00A22D52" w:rsidRDefault="00A22D52" w:rsidP="00FC2970">
      <w:pPr>
        <w:tabs>
          <w:tab w:val="left" w:pos="3780"/>
          <w:tab w:val="left" w:pos="5040"/>
          <w:tab w:val="left" w:pos="7020"/>
        </w:tabs>
        <w:ind w:left="2160"/>
        <w:contextualSpacing/>
      </w:pPr>
      <w:r>
        <w:t>Friday</w:t>
      </w:r>
      <w:r>
        <w:tab/>
        <w:t>120-138</w:t>
      </w:r>
      <w:r>
        <w:tab/>
      </w:r>
      <w:r>
        <w:tab/>
        <w:t>165</w:t>
      </w:r>
    </w:p>
    <w:p w14:paraId="3033965C" w14:textId="77777777" w:rsidR="00A22D52" w:rsidRDefault="00A22D52" w:rsidP="00FC2970">
      <w:pPr>
        <w:tabs>
          <w:tab w:val="left" w:pos="3780"/>
          <w:tab w:val="left" w:pos="5040"/>
          <w:tab w:val="left" w:pos="7020"/>
        </w:tabs>
        <w:ind w:left="2160"/>
        <w:contextualSpacing/>
      </w:pPr>
      <w:r>
        <w:t>Saturday</w:t>
      </w:r>
      <w:r>
        <w:tab/>
        <w:t>139-150</w:t>
      </w:r>
      <w:r>
        <w:tab/>
      </w:r>
      <w:r>
        <w:tab/>
        <w:t>161</w:t>
      </w:r>
    </w:p>
    <w:p w14:paraId="461C0DC8" w14:textId="77777777" w:rsidR="00A22D52" w:rsidRDefault="00A22D52" w:rsidP="00FC2970">
      <w:pPr>
        <w:tabs>
          <w:tab w:val="left" w:pos="3780"/>
          <w:tab w:val="left" w:pos="5040"/>
          <w:tab w:val="right" w:pos="7380"/>
        </w:tabs>
        <w:ind w:left="2160"/>
        <w:contextualSpacing/>
      </w:pPr>
      <w:r>
        <w:tab/>
      </w:r>
      <w:r>
        <w:tab/>
      </w:r>
      <w:r>
        <w:rPr>
          <w:i/>
        </w:rPr>
        <w:t>grand total:</w:t>
      </w:r>
      <w:r>
        <w:tab/>
        <w:t>2460</w:t>
      </w:r>
    </w:p>
    <w:p w14:paraId="46F295E8" w14:textId="77777777" w:rsidR="00A22D52" w:rsidRPr="005D782F" w:rsidRDefault="00A22D52" w:rsidP="00A22D52">
      <w:pPr>
        <w:tabs>
          <w:tab w:val="left" w:pos="1080"/>
        </w:tabs>
        <w:ind w:left="1080"/>
        <w:contextualSpacing/>
      </w:pPr>
    </w:p>
    <w:p w14:paraId="636DC530" w14:textId="77777777" w:rsidR="00A22D52" w:rsidRDefault="00A22D52" w:rsidP="00A22D52">
      <w:pPr>
        <w:contextualSpacing/>
      </w:pPr>
    </w:p>
    <w:p w14:paraId="0532AF76" w14:textId="77777777" w:rsidR="00A22D52" w:rsidRDefault="00A22D52" w:rsidP="00A22D52">
      <w:pPr>
        <w:contextualSpacing/>
        <w:jc w:val="center"/>
      </w:pPr>
      <w:r>
        <w:rPr>
          <w:noProof/>
          <w:sz w:val="20"/>
        </w:rPr>
        <mc:AlternateContent>
          <mc:Choice Requires="wps">
            <w:drawing>
              <wp:anchor distT="0" distB="0" distL="114300" distR="114300" simplePos="0" relativeHeight="251654656" behindDoc="0" locked="0" layoutInCell="1" allowOverlap="1" wp14:anchorId="5031DC20" wp14:editId="23D6A83F">
                <wp:simplePos x="0" y="0"/>
                <wp:positionH relativeFrom="column">
                  <wp:posOffset>622935</wp:posOffset>
                </wp:positionH>
                <wp:positionV relativeFrom="paragraph">
                  <wp:posOffset>48260</wp:posOffset>
                </wp:positionV>
                <wp:extent cx="4457700" cy="0"/>
                <wp:effectExtent l="0" t="0" r="0" b="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BCEBE" id="Line 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3.8pt" to="400.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TsAEAAEgDAAAOAAAAZHJzL2Uyb0RvYy54bWysU01v2zAMvQ/YfxB0X+x0/RiMOD2k6y7d&#10;FqDdD2Ak2RYmiwKpxM6/n6QmWbHdhvkgSCL59N4jvbqfRycOhtiib+VyUUthvEJtfd/KHy+PHz5J&#10;wRG8BofetPJoWN6v379bTaExVzig04ZEAvHcTKGVQ4yhqSpWgxmBFxiMT8EOaYSYjtRXmmBK6KOr&#10;rur6tpqQdCBUhjndPrwG5brgd51R8XvXsYnCtTJxi2Wlsu7yWq1X0PQEYbDqRAP+gcUI1qdHL1AP&#10;EEHsyf4FNVpFyNjFhcKxwq6zyhQNSc2y/kPN8wDBFC3JHA4Xm/j/wapvh43fUqauZv8cnlD9ZOFx&#10;M4DvTSHwcgypcctsVTUFbi4l+cBhS2I3fUWdcmAfsbgwdzRmyKRPzMXs48VsM0eh0uX19c3dXZ16&#10;os6xCppzYSCOXwyOIm9a6azPPkADhyeOmQg055R87fHROld66byYWnn78aYuBYzO6hzMaUz9buNI&#10;HCBPQ/mKqhR5m0a497qADQb059M+gnWv+/S48yczsv48bNzsUB+3dDYptauwPI1Wnoe351L9+wdY&#10;/wIAAP//AwBQSwMEFAAGAAgAAAAhAFRTWSjYAAAABgEAAA8AAABkcnMvZG93bnJldi54bWxMjsFK&#10;xDAURfeC/xCe4M5JKnSstekgQsWNC2fEdaZ5tsXkpSSZpvr1Rje6PNzLvafZrdawBX2YHEkoNgIY&#10;Uu/0RIOE10N3VQELUZFWxhFK+MQAu/b8rFG1dolecNnHgeURCrWSMMY415yHfkSrwsbNSDl7d96q&#10;mNEPXHuV8rg1/FqILbdqovwwqhkfRuw/9icrgYr4ZlKKafFf5WNZlN2TeO6kvLxY7++ARVzjXxl+&#10;9LM6tNnp6E6kAzMSbqsiNyXcbIHluBIi8/GXedvw//rtNwAAAP//AwBQSwECLQAUAAYACAAAACEA&#10;toM4kv4AAADhAQAAEwAAAAAAAAAAAAAAAAAAAAAAW0NvbnRlbnRfVHlwZXNdLnhtbFBLAQItABQA&#10;BgAIAAAAIQA4/SH/1gAAAJQBAAALAAAAAAAAAAAAAAAAAC8BAABfcmVscy8ucmVsc1BLAQItABQA&#10;BgAIAAAAIQAzc/KTsAEAAEgDAAAOAAAAAAAAAAAAAAAAAC4CAABkcnMvZTJvRG9jLnhtbFBLAQIt&#10;ABQABgAIAAAAIQBUU1ko2AAAAAYBAAAPAAAAAAAAAAAAAAAAAAoEAABkcnMvZG93bnJldi54bWxQ&#10;SwUGAAAAAAQABADzAAAADwUAAAAA&#10;" strokeweight=".5pt"/>
            </w:pict>
          </mc:Fallback>
        </mc:AlternateContent>
      </w:r>
    </w:p>
    <w:p w14:paraId="0482005D" w14:textId="77777777" w:rsidR="00A22D52" w:rsidRDefault="00A22D52" w:rsidP="00A22D52">
      <w:pPr>
        <w:contextualSpacing/>
      </w:pPr>
    </w:p>
    <w:p w14:paraId="0A548FA2" w14:textId="77777777" w:rsidR="00A22D52" w:rsidRDefault="00A22D52" w:rsidP="00A22D52">
      <w:pPr>
        <w:tabs>
          <w:tab w:val="left" w:pos="1080"/>
        </w:tabs>
        <w:ind w:left="1080"/>
        <w:contextualSpacing/>
      </w:pPr>
      <w:r>
        <w:t>Nothing less than several straight-through readings will give compre-</w:t>
      </w:r>
    </w:p>
    <w:p w14:paraId="6916F4E5" w14:textId="77777777" w:rsidR="00A22D52" w:rsidRDefault="00A22D52" w:rsidP="00A22D52">
      <w:pPr>
        <w:tabs>
          <w:tab w:val="left" w:pos="1080"/>
        </w:tabs>
        <w:ind w:left="1080"/>
        <w:contextualSpacing/>
      </w:pPr>
      <w:r>
        <w:t>hensive familiarity.</w:t>
      </w:r>
    </w:p>
    <w:p w14:paraId="236FF5CE" w14:textId="61393883" w:rsidR="00FC2970" w:rsidRDefault="00FC2970">
      <w:r>
        <w:br w:type="page"/>
      </w:r>
    </w:p>
    <w:p w14:paraId="30BDD420" w14:textId="77777777" w:rsidR="00A22D52" w:rsidRPr="00B635FB" w:rsidRDefault="00A22D52" w:rsidP="00A22D52">
      <w:pPr>
        <w:pStyle w:val="Heading2"/>
      </w:pPr>
      <w:bookmarkStart w:id="22" w:name="_Toc499073351"/>
      <w:r w:rsidRPr="00B635FB">
        <w:lastRenderedPageBreak/>
        <w:t>THE PSALMS</w:t>
      </w:r>
      <w:bookmarkEnd w:id="22"/>
    </w:p>
    <w:p w14:paraId="7D7FAEC8" w14:textId="77777777" w:rsidR="00A22D52" w:rsidRPr="00B635FB" w:rsidRDefault="00A22D52" w:rsidP="00A22D52">
      <w:pPr>
        <w:pStyle w:val="Heading2"/>
      </w:pPr>
    </w:p>
    <w:p w14:paraId="266122B9" w14:textId="77777777" w:rsidR="00A22D52" w:rsidRDefault="00A22D52" w:rsidP="00A22D52">
      <w:pPr>
        <w:pStyle w:val="Heading2"/>
        <w:rPr>
          <w:smallCaps/>
        </w:rPr>
      </w:pPr>
      <w:bookmarkStart w:id="23" w:name="_Toc499073352"/>
      <w:r w:rsidRPr="00B635FB">
        <w:t>A Summary Chart</w:t>
      </w:r>
      <w:bookmarkEnd w:id="23"/>
    </w:p>
    <w:p w14:paraId="777DD49E" w14:textId="77777777" w:rsidR="00A22D52" w:rsidRDefault="00A22D52" w:rsidP="00A22D52">
      <w:pPr>
        <w:contextualSpacing/>
      </w:pPr>
    </w:p>
    <w:p w14:paraId="3152A131" w14:textId="77777777" w:rsidR="00A22D52" w:rsidRDefault="00A22D52" w:rsidP="00A22D52">
      <w:pPr>
        <w:contextualSpacing/>
      </w:pPr>
    </w:p>
    <w:p w14:paraId="4C335AEA" w14:textId="1A3EFEE2" w:rsidR="007F2E2A" w:rsidRDefault="007F2E2A" w:rsidP="007F2E2A">
      <w:pPr>
        <w:ind w:left="720" w:right="720"/>
        <w:contextualSpacing/>
        <w:jc w:val="both"/>
        <w:rPr>
          <w:sz w:val="20"/>
        </w:rPr>
      </w:pPr>
      <w:r>
        <w:rPr>
          <w:i/>
          <w:sz w:val="20"/>
        </w:rPr>
        <w:t>Date</w:t>
      </w:r>
      <w:r w:rsidR="00EC002E" w:rsidRPr="00EC002E">
        <w:rPr>
          <w:bCs/>
          <w:sz w:val="20"/>
        </w:rPr>
        <w:t xml:space="preserve">: </w:t>
      </w:r>
      <w:r>
        <w:rPr>
          <w:sz w:val="20"/>
        </w:rPr>
        <w:t xml:space="preserve">“jgs” is the period of the judges (1220-1020 </w:t>
      </w:r>
      <w:r>
        <w:rPr>
          <w:smallCaps/>
          <w:sz w:val="20"/>
        </w:rPr>
        <w:t>bc</w:t>
      </w:r>
      <w:r>
        <w:rPr>
          <w:sz w:val="20"/>
        </w:rPr>
        <w:t>); “pre” is pre-exilic (1020-587); “exile” is the Babylonian exile (587-539); “post” is post-exilic (539 on).</w:t>
      </w:r>
    </w:p>
    <w:p w14:paraId="69339E31" w14:textId="06FEB2DE" w:rsidR="007F2E2A" w:rsidRDefault="007F2E2A" w:rsidP="007F2E2A">
      <w:pPr>
        <w:ind w:left="720" w:right="720"/>
        <w:contextualSpacing/>
        <w:jc w:val="both"/>
        <w:rPr>
          <w:sz w:val="20"/>
        </w:rPr>
      </w:pPr>
      <w:r>
        <w:rPr>
          <w:i/>
          <w:sz w:val="20"/>
        </w:rPr>
        <w:t>Form</w:t>
      </w:r>
      <w:r w:rsidR="00EC002E" w:rsidRPr="00EC002E">
        <w:rPr>
          <w:bCs/>
          <w:sz w:val="20"/>
        </w:rPr>
        <w:t xml:space="preserve">: </w:t>
      </w:r>
      <w:r>
        <w:rPr>
          <w:sz w:val="20"/>
        </w:rPr>
        <w:t>“i.” is “individual”; “c.” is “communal”; “hist’l.” is “historical”; “proph. exhort.” is “prophetic exhortation.”</w:t>
      </w:r>
    </w:p>
    <w:p w14:paraId="7C48C02C" w14:textId="23A4EF8A" w:rsidR="007F2E2A" w:rsidRDefault="007F2E2A" w:rsidP="007F2E2A">
      <w:pPr>
        <w:ind w:left="720" w:right="720"/>
        <w:contextualSpacing/>
        <w:jc w:val="both"/>
        <w:rPr>
          <w:sz w:val="20"/>
        </w:rPr>
      </w:pPr>
      <w:r>
        <w:rPr>
          <w:i/>
          <w:sz w:val="20"/>
        </w:rPr>
        <w:t>Meter</w:t>
      </w:r>
      <w:r w:rsidR="00EC002E" w:rsidRPr="00EC002E">
        <w:rPr>
          <w:bCs/>
          <w:sz w:val="20"/>
        </w:rPr>
        <w:t xml:space="preserve">: </w:t>
      </w:r>
      <w:r>
        <w:rPr>
          <w:sz w:val="20"/>
        </w:rPr>
        <w:t>“variable” means regular meter is hard to discern. The cause may be textual corruptions, borrowings from other psalms, a composite psalm, a dramatic purpose in the ritual, or a troubled state of mind.</w:t>
      </w:r>
    </w:p>
    <w:p w14:paraId="0E015A4A" w14:textId="77777777" w:rsidR="007F2E2A" w:rsidRDefault="007F2E2A" w:rsidP="007F2E2A">
      <w:pPr>
        <w:contextualSpacing/>
      </w:pPr>
    </w:p>
    <w:tbl>
      <w:tblPr>
        <w:tblW w:w="9576" w:type="dxa"/>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720"/>
        <w:gridCol w:w="900"/>
        <w:gridCol w:w="3926"/>
        <w:gridCol w:w="1282"/>
        <w:gridCol w:w="1466"/>
        <w:gridCol w:w="1282"/>
      </w:tblGrid>
      <w:tr w:rsidR="007F2E2A" w14:paraId="6311C337" w14:textId="77777777" w:rsidTr="00A20810">
        <w:trPr>
          <w:cantSplit/>
          <w:tblHeader/>
        </w:trPr>
        <w:tc>
          <w:tcPr>
            <w:tcW w:w="720" w:type="dxa"/>
            <w:tcBorders>
              <w:bottom w:val="single" w:sz="12" w:space="0" w:color="000000"/>
            </w:tcBorders>
          </w:tcPr>
          <w:p w14:paraId="64F17790" w14:textId="77777777" w:rsidR="007F2E2A" w:rsidRPr="00242A6E" w:rsidRDefault="007F2E2A" w:rsidP="00A20810">
            <w:pPr>
              <w:contextualSpacing/>
              <w:jc w:val="center"/>
              <w:rPr>
                <w:i/>
                <w:color w:val="000000"/>
                <w:sz w:val="20"/>
              </w:rPr>
            </w:pPr>
            <w:r w:rsidRPr="00242A6E">
              <w:rPr>
                <w:i/>
                <w:color w:val="000000"/>
                <w:sz w:val="20"/>
              </w:rPr>
              <w:t>No.</w:t>
            </w:r>
          </w:p>
        </w:tc>
        <w:tc>
          <w:tcPr>
            <w:tcW w:w="900" w:type="dxa"/>
            <w:tcBorders>
              <w:bottom w:val="single" w:sz="12" w:space="0" w:color="000000"/>
            </w:tcBorders>
          </w:tcPr>
          <w:p w14:paraId="1E84AF5F" w14:textId="77777777" w:rsidR="007F2E2A" w:rsidRDefault="007F2E2A" w:rsidP="00A20810">
            <w:pPr>
              <w:contextualSpacing/>
              <w:jc w:val="center"/>
              <w:rPr>
                <w:b/>
                <w:i/>
                <w:color w:val="000000"/>
                <w:sz w:val="20"/>
              </w:rPr>
            </w:pPr>
            <w:r>
              <w:rPr>
                <w:b/>
                <w:i/>
                <w:color w:val="000000"/>
                <w:sz w:val="20"/>
              </w:rPr>
              <w:t>Date</w:t>
            </w:r>
          </w:p>
        </w:tc>
        <w:tc>
          <w:tcPr>
            <w:tcW w:w="3926" w:type="dxa"/>
            <w:tcBorders>
              <w:bottom w:val="single" w:sz="12" w:space="0" w:color="000000"/>
            </w:tcBorders>
          </w:tcPr>
          <w:p w14:paraId="6348A41B" w14:textId="77777777" w:rsidR="007F2E2A" w:rsidRDefault="007F2E2A" w:rsidP="00A20810">
            <w:pPr>
              <w:contextualSpacing/>
              <w:jc w:val="center"/>
              <w:rPr>
                <w:b/>
                <w:i/>
                <w:color w:val="000000"/>
                <w:sz w:val="20"/>
              </w:rPr>
            </w:pPr>
            <w:r>
              <w:rPr>
                <w:b/>
                <w:i/>
                <w:color w:val="000000"/>
                <w:sz w:val="20"/>
              </w:rPr>
              <w:t>Contents</w:t>
            </w:r>
          </w:p>
        </w:tc>
        <w:tc>
          <w:tcPr>
            <w:tcW w:w="1282" w:type="dxa"/>
            <w:tcBorders>
              <w:bottom w:val="single" w:sz="12" w:space="0" w:color="000000"/>
            </w:tcBorders>
          </w:tcPr>
          <w:p w14:paraId="74CC7C6B" w14:textId="77777777" w:rsidR="007F2E2A" w:rsidRDefault="007F2E2A" w:rsidP="00A20810">
            <w:pPr>
              <w:contextualSpacing/>
              <w:jc w:val="center"/>
              <w:rPr>
                <w:b/>
                <w:i/>
                <w:color w:val="000000"/>
                <w:sz w:val="20"/>
              </w:rPr>
            </w:pPr>
            <w:r>
              <w:rPr>
                <w:b/>
                <w:i/>
                <w:color w:val="000000"/>
                <w:sz w:val="20"/>
              </w:rPr>
              <w:t>Collection</w:t>
            </w:r>
          </w:p>
        </w:tc>
        <w:tc>
          <w:tcPr>
            <w:tcW w:w="1466" w:type="dxa"/>
            <w:tcBorders>
              <w:bottom w:val="single" w:sz="12" w:space="0" w:color="000000"/>
            </w:tcBorders>
          </w:tcPr>
          <w:p w14:paraId="63CE0231" w14:textId="77777777" w:rsidR="007F2E2A" w:rsidRDefault="007F2E2A" w:rsidP="00A20810">
            <w:pPr>
              <w:contextualSpacing/>
              <w:jc w:val="center"/>
              <w:rPr>
                <w:b/>
                <w:i/>
                <w:color w:val="000000"/>
                <w:sz w:val="20"/>
              </w:rPr>
            </w:pPr>
            <w:r>
              <w:rPr>
                <w:b/>
                <w:i/>
                <w:color w:val="000000"/>
                <w:sz w:val="20"/>
              </w:rPr>
              <w:t>Form</w:t>
            </w:r>
          </w:p>
        </w:tc>
        <w:tc>
          <w:tcPr>
            <w:tcW w:w="1282" w:type="dxa"/>
            <w:tcBorders>
              <w:bottom w:val="single" w:sz="12" w:space="0" w:color="000000"/>
            </w:tcBorders>
          </w:tcPr>
          <w:p w14:paraId="7136EC3D" w14:textId="77777777" w:rsidR="007F2E2A" w:rsidRDefault="007F2E2A" w:rsidP="00A20810">
            <w:pPr>
              <w:contextualSpacing/>
              <w:jc w:val="center"/>
              <w:rPr>
                <w:b/>
                <w:i/>
                <w:color w:val="000000"/>
                <w:sz w:val="20"/>
              </w:rPr>
            </w:pPr>
            <w:r>
              <w:rPr>
                <w:b/>
                <w:i/>
                <w:color w:val="000000"/>
                <w:sz w:val="20"/>
              </w:rPr>
              <w:t>Meter</w:t>
            </w:r>
          </w:p>
        </w:tc>
      </w:tr>
      <w:tr w:rsidR="007F2E2A" w14:paraId="7CC85575" w14:textId="77777777" w:rsidTr="00A20810">
        <w:trPr>
          <w:cantSplit/>
        </w:trPr>
        <w:tc>
          <w:tcPr>
            <w:tcW w:w="720" w:type="dxa"/>
            <w:tcBorders>
              <w:top w:val="nil"/>
              <w:bottom w:val="single" w:sz="6" w:space="0" w:color="000000"/>
            </w:tcBorders>
          </w:tcPr>
          <w:p w14:paraId="3B7AF3EA" w14:textId="77777777" w:rsidR="007F2E2A" w:rsidRPr="00242A6E" w:rsidRDefault="007F2E2A" w:rsidP="00A20810">
            <w:pPr>
              <w:contextualSpacing/>
              <w:rPr>
                <w:sz w:val="20"/>
              </w:rPr>
            </w:pPr>
            <w:r w:rsidRPr="00242A6E">
              <w:rPr>
                <w:sz w:val="20"/>
              </w:rPr>
              <w:t>1</w:t>
            </w:r>
          </w:p>
        </w:tc>
        <w:tc>
          <w:tcPr>
            <w:tcW w:w="900" w:type="dxa"/>
            <w:tcBorders>
              <w:top w:val="nil"/>
              <w:bottom w:val="single" w:sz="6" w:space="0" w:color="000000"/>
            </w:tcBorders>
          </w:tcPr>
          <w:p w14:paraId="76EC372A" w14:textId="77777777" w:rsidR="007F2E2A" w:rsidRDefault="007F2E2A" w:rsidP="00A20810">
            <w:pPr>
              <w:contextualSpacing/>
              <w:rPr>
                <w:sz w:val="20"/>
              </w:rPr>
            </w:pPr>
            <w:r>
              <w:rPr>
                <w:sz w:val="20"/>
              </w:rPr>
              <w:t>post</w:t>
            </w:r>
          </w:p>
        </w:tc>
        <w:tc>
          <w:tcPr>
            <w:tcW w:w="3926" w:type="dxa"/>
            <w:tcBorders>
              <w:top w:val="nil"/>
              <w:bottom w:val="single" w:sz="6" w:space="0" w:color="000000"/>
            </w:tcBorders>
          </w:tcPr>
          <w:p w14:paraId="5F0D3A52" w14:textId="77777777" w:rsidR="007F2E2A" w:rsidRDefault="007F2E2A" w:rsidP="00A20810">
            <w:pPr>
              <w:contextualSpacing/>
              <w:rPr>
                <w:sz w:val="20"/>
              </w:rPr>
            </w:pPr>
            <w:r>
              <w:rPr>
                <w:sz w:val="20"/>
              </w:rPr>
              <w:t>happy the man</w:t>
            </w:r>
          </w:p>
        </w:tc>
        <w:tc>
          <w:tcPr>
            <w:tcW w:w="1282" w:type="dxa"/>
            <w:tcBorders>
              <w:top w:val="nil"/>
              <w:bottom w:val="single" w:sz="6" w:space="0" w:color="000000"/>
            </w:tcBorders>
          </w:tcPr>
          <w:p w14:paraId="19834391" w14:textId="77777777" w:rsidR="007F2E2A" w:rsidRDefault="007F2E2A" w:rsidP="00A20810">
            <w:pPr>
              <w:contextualSpacing/>
              <w:rPr>
                <w:sz w:val="20"/>
              </w:rPr>
            </w:pPr>
            <w:r>
              <w:rPr>
                <w:sz w:val="20"/>
              </w:rPr>
              <w:t>insertion ps.</w:t>
            </w:r>
          </w:p>
        </w:tc>
        <w:tc>
          <w:tcPr>
            <w:tcW w:w="1466" w:type="dxa"/>
            <w:tcBorders>
              <w:top w:val="nil"/>
              <w:bottom w:val="single" w:sz="6" w:space="0" w:color="000000"/>
            </w:tcBorders>
          </w:tcPr>
          <w:p w14:paraId="5BC3DB1B" w14:textId="77777777" w:rsidR="007F2E2A" w:rsidRDefault="007F2E2A" w:rsidP="00A20810">
            <w:pPr>
              <w:contextualSpacing/>
              <w:rPr>
                <w:sz w:val="20"/>
              </w:rPr>
            </w:pPr>
            <w:r>
              <w:rPr>
                <w:sz w:val="20"/>
              </w:rPr>
              <w:t>wisdom psalm</w:t>
            </w:r>
          </w:p>
        </w:tc>
        <w:tc>
          <w:tcPr>
            <w:tcW w:w="1282" w:type="dxa"/>
            <w:tcBorders>
              <w:top w:val="nil"/>
              <w:bottom w:val="single" w:sz="6" w:space="0" w:color="000000"/>
            </w:tcBorders>
          </w:tcPr>
          <w:p w14:paraId="03B974F4" w14:textId="77777777" w:rsidR="007F2E2A" w:rsidRDefault="007F2E2A" w:rsidP="00A20810">
            <w:pPr>
              <w:contextualSpacing/>
              <w:rPr>
                <w:sz w:val="20"/>
              </w:rPr>
            </w:pPr>
            <w:r>
              <w:rPr>
                <w:sz w:val="20"/>
              </w:rPr>
              <w:t>variable</w:t>
            </w:r>
          </w:p>
        </w:tc>
      </w:tr>
      <w:tr w:rsidR="007F2E2A" w14:paraId="11A9166D" w14:textId="77777777" w:rsidTr="00A20810">
        <w:trPr>
          <w:cantSplit/>
        </w:trPr>
        <w:tc>
          <w:tcPr>
            <w:tcW w:w="720" w:type="dxa"/>
            <w:tcBorders>
              <w:top w:val="single" w:sz="6" w:space="0" w:color="000000"/>
              <w:bottom w:val="single" w:sz="6" w:space="0" w:color="000000"/>
            </w:tcBorders>
          </w:tcPr>
          <w:p w14:paraId="2C8358C6" w14:textId="77777777" w:rsidR="007F2E2A" w:rsidRPr="00242A6E" w:rsidRDefault="007F2E2A" w:rsidP="00A20810">
            <w:pPr>
              <w:contextualSpacing/>
              <w:rPr>
                <w:sz w:val="20"/>
              </w:rPr>
            </w:pPr>
            <w:r w:rsidRPr="00242A6E">
              <w:rPr>
                <w:sz w:val="20"/>
              </w:rPr>
              <w:t>2</w:t>
            </w:r>
          </w:p>
        </w:tc>
        <w:tc>
          <w:tcPr>
            <w:tcW w:w="900" w:type="dxa"/>
            <w:tcBorders>
              <w:top w:val="single" w:sz="6" w:space="0" w:color="000000"/>
              <w:bottom w:val="single" w:sz="6" w:space="0" w:color="000000"/>
            </w:tcBorders>
          </w:tcPr>
          <w:p w14:paraId="45F173BA"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5AF19191" w14:textId="77777777" w:rsidR="007F2E2A" w:rsidRDefault="007F2E2A" w:rsidP="00A20810">
            <w:pPr>
              <w:contextualSpacing/>
              <w:rPr>
                <w:sz w:val="20"/>
              </w:rPr>
            </w:pPr>
            <w:r>
              <w:rPr>
                <w:sz w:val="20"/>
              </w:rPr>
              <w:t>this day I have begotten you</w:t>
            </w:r>
          </w:p>
        </w:tc>
        <w:tc>
          <w:tcPr>
            <w:tcW w:w="1282" w:type="dxa"/>
            <w:tcBorders>
              <w:top w:val="single" w:sz="6" w:space="0" w:color="000000"/>
              <w:bottom w:val="single" w:sz="6" w:space="0" w:color="000000"/>
            </w:tcBorders>
          </w:tcPr>
          <w:p w14:paraId="006A5034" w14:textId="77777777" w:rsidR="007F2E2A" w:rsidRDefault="007F2E2A" w:rsidP="00A20810">
            <w:pPr>
              <w:contextualSpacing/>
              <w:rPr>
                <w:sz w:val="20"/>
              </w:rPr>
            </w:pPr>
            <w:r>
              <w:rPr>
                <w:sz w:val="20"/>
              </w:rPr>
              <w:t>insertion ps.</w:t>
            </w:r>
          </w:p>
        </w:tc>
        <w:tc>
          <w:tcPr>
            <w:tcW w:w="1466" w:type="dxa"/>
            <w:tcBorders>
              <w:top w:val="single" w:sz="6" w:space="0" w:color="000000"/>
              <w:bottom w:val="single" w:sz="6" w:space="0" w:color="000000"/>
            </w:tcBorders>
          </w:tcPr>
          <w:p w14:paraId="09939D48" w14:textId="77777777" w:rsidR="007F2E2A" w:rsidRDefault="007F2E2A" w:rsidP="00A20810">
            <w:pPr>
              <w:contextualSpacing/>
              <w:rPr>
                <w:sz w:val="20"/>
              </w:rPr>
            </w:pPr>
            <w:r>
              <w:rPr>
                <w:sz w:val="20"/>
              </w:rPr>
              <w:t>royal psalm</w:t>
            </w:r>
          </w:p>
        </w:tc>
        <w:tc>
          <w:tcPr>
            <w:tcW w:w="1282" w:type="dxa"/>
            <w:tcBorders>
              <w:top w:val="single" w:sz="6" w:space="0" w:color="000000"/>
              <w:bottom w:val="single" w:sz="6" w:space="0" w:color="000000"/>
            </w:tcBorders>
          </w:tcPr>
          <w:p w14:paraId="7F058415" w14:textId="77777777" w:rsidR="007F2E2A" w:rsidRDefault="007F2E2A" w:rsidP="00A20810">
            <w:pPr>
              <w:contextualSpacing/>
              <w:rPr>
                <w:sz w:val="20"/>
              </w:rPr>
            </w:pPr>
            <w:r>
              <w:rPr>
                <w:sz w:val="20"/>
              </w:rPr>
              <w:t>3:3</w:t>
            </w:r>
          </w:p>
        </w:tc>
      </w:tr>
      <w:tr w:rsidR="007F2E2A" w14:paraId="29892AF5" w14:textId="77777777" w:rsidTr="00A20810">
        <w:trPr>
          <w:cantSplit/>
        </w:trPr>
        <w:tc>
          <w:tcPr>
            <w:tcW w:w="720" w:type="dxa"/>
            <w:tcBorders>
              <w:top w:val="single" w:sz="6" w:space="0" w:color="000000"/>
              <w:bottom w:val="single" w:sz="6" w:space="0" w:color="000000"/>
            </w:tcBorders>
          </w:tcPr>
          <w:p w14:paraId="1ECE07FA" w14:textId="77777777" w:rsidR="007F2E2A" w:rsidRPr="00242A6E" w:rsidRDefault="007F2E2A" w:rsidP="00A20810">
            <w:pPr>
              <w:contextualSpacing/>
              <w:rPr>
                <w:sz w:val="20"/>
              </w:rPr>
            </w:pPr>
            <w:r w:rsidRPr="00242A6E">
              <w:rPr>
                <w:sz w:val="20"/>
              </w:rPr>
              <w:t>3</w:t>
            </w:r>
          </w:p>
        </w:tc>
        <w:tc>
          <w:tcPr>
            <w:tcW w:w="900" w:type="dxa"/>
            <w:tcBorders>
              <w:top w:val="single" w:sz="6" w:space="0" w:color="000000"/>
              <w:bottom w:val="single" w:sz="6" w:space="0" w:color="000000"/>
            </w:tcBorders>
          </w:tcPr>
          <w:p w14:paraId="6114B405"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724B187A" w14:textId="77777777" w:rsidR="007F2E2A" w:rsidRDefault="007F2E2A" w:rsidP="00A20810">
            <w:pPr>
              <w:contextualSpacing/>
              <w:rPr>
                <w:sz w:val="20"/>
              </w:rPr>
            </w:pPr>
            <w:r>
              <w:rPr>
                <w:sz w:val="20"/>
              </w:rPr>
              <w:t>I lie down in peace</w:t>
            </w:r>
          </w:p>
        </w:tc>
        <w:tc>
          <w:tcPr>
            <w:tcW w:w="1282" w:type="dxa"/>
            <w:tcBorders>
              <w:top w:val="single" w:sz="6" w:space="0" w:color="000000"/>
              <w:bottom w:val="single" w:sz="6" w:space="0" w:color="000000"/>
            </w:tcBorders>
          </w:tcPr>
          <w:p w14:paraId="45F6F968"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2ECAD2A4"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35FF9879" w14:textId="77777777" w:rsidR="007F2E2A" w:rsidRDefault="007F2E2A" w:rsidP="00A20810">
            <w:pPr>
              <w:contextualSpacing/>
              <w:rPr>
                <w:sz w:val="20"/>
              </w:rPr>
            </w:pPr>
          </w:p>
        </w:tc>
      </w:tr>
      <w:tr w:rsidR="007F2E2A" w14:paraId="11F3AC38" w14:textId="77777777" w:rsidTr="00A20810">
        <w:trPr>
          <w:cantSplit/>
        </w:trPr>
        <w:tc>
          <w:tcPr>
            <w:tcW w:w="720" w:type="dxa"/>
            <w:tcBorders>
              <w:top w:val="single" w:sz="6" w:space="0" w:color="000000"/>
              <w:bottom w:val="single" w:sz="6" w:space="0" w:color="000000"/>
            </w:tcBorders>
          </w:tcPr>
          <w:p w14:paraId="0E41BA0C" w14:textId="77777777" w:rsidR="007F2E2A" w:rsidRPr="00242A6E" w:rsidRDefault="007F2E2A" w:rsidP="00A20810">
            <w:pPr>
              <w:contextualSpacing/>
              <w:rPr>
                <w:sz w:val="20"/>
              </w:rPr>
            </w:pPr>
            <w:r w:rsidRPr="00242A6E">
              <w:rPr>
                <w:sz w:val="20"/>
              </w:rPr>
              <w:t>4</w:t>
            </w:r>
          </w:p>
        </w:tc>
        <w:tc>
          <w:tcPr>
            <w:tcW w:w="900" w:type="dxa"/>
            <w:tcBorders>
              <w:top w:val="single" w:sz="6" w:space="0" w:color="000000"/>
              <w:bottom w:val="single" w:sz="6" w:space="0" w:color="000000"/>
            </w:tcBorders>
          </w:tcPr>
          <w:p w14:paraId="0A8B04F3"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1249A6A9" w14:textId="77777777" w:rsidR="007F2E2A" w:rsidRDefault="007F2E2A" w:rsidP="00A20810">
            <w:pPr>
              <w:contextualSpacing/>
              <w:rPr>
                <w:sz w:val="20"/>
              </w:rPr>
            </w:pPr>
            <w:r>
              <w:rPr>
                <w:sz w:val="20"/>
              </w:rPr>
              <w:t>however angry, do no wrong</w:t>
            </w:r>
          </w:p>
        </w:tc>
        <w:tc>
          <w:tcPr>
            <w:tcW w:w="1282" w:type="dxa"/>
            <w:tcBorders>
              <w:top w:val="single" w:sz="6" w:space="0" w:color="000000"/>
              <w:bottom w:val="single" w:sz="6" w:space="0" w:color="000000"/>
            </w:tcBorders>
          </w:tcPr>
          <w:p w14:paraId="2E8B66B4"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34EFE1E8" w14:textId="77777777" w:rsidR="007F2E2A" w:rsidRDefault="007F2E2A" w:rsidP="00A20810">
            <w:pPr>
              <w:contextualSpacing/>
              <w:rPr>
                <w:sz w:val="20"/>
              </w:rPr>
            </w:pPr>
            <w:r>
              <w:rPr>
                <w:sz w:val="20"/>
              </w:rPr>
              <w:t>i. confidence</w:t>
            </w:r>
          </w:p>
        </w:tc>
        <w:tc>
          <w:tcPr>
            <w:tcW w:w="1282" w:type="dxa"/>
            <w:tcBorders>
              <w:top w:val="single" w:sz="6" w:space="0" w:color="000000"/>
              <w:bottom w:val="single" w:sz="6" w:space="0" w:color="000000"/>
            </w:tcBorders>
          </w:tcPr>
          <w:p w14:paraId="71BA44F0" w14:textId="77777777" w:rsidR="007F2E2A" w:rsidRDefault="007F2E2A" w:rsidP="00A20810">
            <w:pPr>
              <w:contextualSpacing/>
              <w:rPr>
                <w:sz w:val="20"/>
              </w:rPr>
            </w:pPr>
            <w:r>
              <w:rPr>
                <w:sz w:val="20"/>
              </w:rPr>
              <w:t>4:4</w:t>
            </w:r>
          </w:p>
        </w:tc>
      </w:tr>
      <w:tr w:rsidR="007F2E2A" w14:paraId="6E197F71" w14:textId="77777777" w:rsidTr="00A20810">
        <w:trPr>
          <w:cantSplit/>
        </w:trPr>
        <w:tc>
          <w:tcPr>
            <w:tcW w:w="720" w:type="dxa"/>
            <w:tcBorders>
              <w:top w:val="single" w:sz="6" w:space="0" w:color="000000"/>
              <w:bottom w:val="single" w:sz="6" w:space="0" w:color="000000"/>
            </w:tcBorders>
          </w:tcPr>
          <w:p w14:paraId="4C228BBA" w14:textId="77777777" w:rsidR="007F2E2A" w:rsidRPr="00242A6E" w:rsidRDefault="007F2E2A" w:rsidP="00A20810">
            <w:pPr>
              <w:contextualSpacing/>
              <w:rPr>
                <w:sz w:val="20"/>
              </w:rPr>
            </w:pPr>
            <w:r w:rsidRPr="00242A6E">
              <w:rPr>
                <w:sz w:val="20"/>
              </w:rPr>
              <w:t>5</w:t>
            </w:r>
          </w:p>
        </w:tc>
        <w:tc>
          <w:tcPr>
            <w:tcW w:w="900" w:type="dxa"/>
            <w:tcBorders>
              <w:top w:val="single" w:sz="6" w:space="0" w:color="000000"/>
              <w:bottom w:val="single" w:sz="6" w:space="0" w:color="000000"/>
            </w:tcBorders>
          </w:tcPr>
          <w:p w14:paraId="64573EED"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0215FA92" w14:textId="77777777" w:rsidR="007F2E2A" w:rsidRDefault="007F2E2A" w:rsidP="00A20810">
            <w:pPr>
              <w:contextualSpacing/>
              <w:rPr>
                <w:sz w:val="20"/>
              </w:rPr>
            </w:pPr>
            <w:r>
              <w:rPr>
                <w:sz w:val="20"/>
              </w:rPr>
              <w:t>in the morning you will hear me</w:t>
            </w:r>
          </w:p>
        </w:tc>
        <w:tc>
          <w:tcPr>
            <w:tcW w:w="1282" w:type="dxa"/>
            <w:tcBorders>
              <w:top w:val="single" w:sz="6" w:space="0" w:color="000000"/>
              <w:bottom w:val="single" w:sz="6" w:space="0" w:color="000000"/>
            </w:tcBorders>
          </w:tcPr>
          <w:p w14:paraId="203A58CE"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796D9F4A"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7D84E386" w14:textId="77777777" w:rsidR="007F2E2A" w:rsidRDefault="007F2E2A" w:rsidP="00A20810">
            <w:pPr>
              <w:contextualSpacing/>
              <w:rPr>
                <w:sz w:val="20"/>
              </w:rPr>
            </w:pPr>
            <w:r>
              <w:rPr>
                <w:sz w:val="20"/>
              </w:rPr>
              <w:t>3:2</w:t>
            </w:r>
          </w:p>
        </w:tc>
      </w:tr>
      <w:tr w:rsidR="007F2E2A" w14:paraId="7E8446C4" w14:textId="77777777" w:rsidTr="00A20810">
        <w:trPr>
          <w:cantSplit/>
        </w:trPr>
        <w:tc>
          <w:tcPr>
            <w:tcW w:w="720" w:type="dxa"/>
            <w:tcBorders>
              <w:top w:val="single" w:sz="6" w:space="0" w:color="000000"/>
              <w:bottom w:val="single" w:sz="6" w:space="0" w:color="000000"/>
            </w:tcBorders>
          </w:tcPr>
          <w:p w14:paraId="633B0451" w14:textId="77777777" w:rsidR="007F2E2A" w:rsidRPr="00242A6E" w:rsidRDefault="007F2E2A" w:rsidP="00A20810">
            <w:pPr>
              <w:contextualSpacing/>
              <w:rPr>
                <w:sz w:val="20"/>
              </w:rPr>
            </w:pPr>
            <w:r w:rsidRPr="00242A6E">
              <w:rPr>
                <w:sz w:val="20"/>
              </w:rPr>
              <w:t>6</w:t>
            </w:r>
          </w:p>
        </w:tc>
        <w:tc>
          <w:tcPr>
            <w:tcW w:w="900" w:type="dxa"/>
            <w:tcBorders>
              <w:top w:val="single" w:sz="6" w:space="0" w:color="000000"/>
              <w:bottom w:val="single" w:sz="6" w:space="0" w:color="000000"/>
            </w:tcBorders>
          </w:tcPr>
          <w:p w14:paraId="6A21716A"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2008CF1E" w14:textId="77777777" w:rsidR="007F2E2A" w:rsidRDefault="007F2E2A" w:rsidP="00A20810">
            <w:pPr>
              <w:contextualSpacing/>
              <w:rPr>
                <w:sz w:val="20"/>
              </w:rPr>
            </w:pPr>
            <w:r>
              <w:rPr>
                <w:sz w:val="20"/>
              </w:rPr>
              <w:t>set my soul free</w:t>
            </w:r>
          </w:p>
        </w:tc>
        <w:tc>
          <w:tcPr>
            <w:tcW w:w="1282" w:type="dxa"/>
            <w:tcBorders>
              <w:top w:val="single" w:sz="6" w:space="0" w:color="000000"/>
              <w:bottom w:val="single" w:sz="6" w:space="0" w:color="000000"/>
            </w:tcBorders>
          </w:tcPr>
          <w:p w14:paraId="0CFE830D"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1AF63256"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71F5D1F3" w14:textId="77777777" w:rsidR="007F2E2A" w:rsidRDefault="007F2E2A" w:rsidP="00A20810">
            <w:pPr>
              <w:contextualSpacing/>
              <w:rPr>
                <w:sz w:val="20"/>
              </w:rPr>
            </w:pPr>
            <w:r>
              <w:rPr>
                <w:sz w:val="20"/>
              </w:rPr>
              <w:t>3:3</w:t>
            </w:r>
          </w:p>
        </w:tc>
      </w:tr>
      <w:tr w:rsidR="007F2E2A" w14:paraId="6EA190F4" w14:textId="77777777" w:rsidTr="00A20810">
        <w:trPr>
          <w:cantSplit/>
        </w:trPr>
        <w:tc>
          <w:tcPr>
            <w:tcW w:w="720" w:type="dxa"/>
            <w:tcBorders>
              <w:top w:val="single" w:sz="6" w:space="0" w:color="000000"/>
              <w:bottom w:val="single" w:sz="6" w:space="0" w:color="000000"/>
            </w:tcBorders>
          </w:tcPr>
          <w:p w14:paraId="339BD832" w14:textId="77777777" w:rsidR="007F2E2A" w:rsidRPr="00242A6E" w:rsidRDefault="007F2E2A" w:rsidP="00A20810">
            <w:pPr>
              <w:contextualSpacing/>
              <w:rPr>
                <w:sz w:val="20"/>
              </w:rPr>
            </w:pPr>
            <w:r w:rsidRPr="00242A6E">
              <w:rPr>
                <w:sz w:val="20"/>
              </w:rPr>
              <w:t>7</w:t>
            </w:r>
          </w:p>
        </w:tc>
        <w:tc>
          <w:tcPr>
            <w:tcW w:w="900" w:type="dxa"/>
            <w:tcBorders>
              <w:top w:val="single" w:sz="6" w:space="0" w:color="000000"/>
              <w:bottom w:val="single" w:sz="6" w:space="0" w:color="000000"/>
            </w:tcBorders>
          </w:tcPr>
          <w:p w14:paraId="7CC1CDE7"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32050BA8" w14:textId="77777777" w:rsidR="007F2E2A" w:rsidRDefault="007F2E2A" w:rsidP="00A20810">
            <w:pPr>
              <w:contextualSpacing/>
              <w:rPr>
                <w:sz w:val="20"/>
              </w:rPr>
            </w:pPr>
            <w:r>
              <w:rPr>
                <w:sz w:val="20"/>
              </w:rPr>
              <w:t>God has ordered justice</w:t>
            </w:r>
          </w:p>
        </w:tc>
        <w:tc>
          <w:tcPr>
            <w:tcW w:w="1282" w:type="dxa"/>
            <w:tcBorders>
              <w:top w:val="single" w:sz="6" w:space="0" w:color="000000"/>
              <w:bottom w:val="single" w:sz="6" w:space="0" w:color="000000"/>
            </w:tcBorders>
          </w:tcPr>
          <w:p w14:paraId="069D05E0"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50F70DAF"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30D4CBF7" w14:textId="77777777" w:rsidR="007F2E2A" w:rsidRDefault="007F2E2A" w:rsidP="00A20810">
            <w:pPr>
              <w:contextualSpacing/>
              <w:rPr>
                <w:sz w:val="20"/>
              </w:rPr>
            </w:pPr>
            <w:r>
              <w:rPr>
                <w:sz w:val="20"/>
              </w:rPr>
              <w:t>3:2</w:t>
            </w:r>
          </w:p>
        </w:tc>
      </w:tr>
      <w:tr w:rsidR="007F2E2A" w14:paraId="4D6BA335" w14:textId="77777777" w:rsidTr="00A20810">
        <w:trPr>
          <w:cantSplit/>
        </w:trPr>
        <w:tc>
          <w:tcPr>
            <w:tcW w:w="720" w:type="dxa"/>
            <w:tcBorders>
              <w:top w:val="single" w:sz="6" w:space="0" w:color="000000"/>
              <w:bottom w:val="single" w:sz="6" w:space="0" w:color="000000"/>
            </w:tcBorders>
          </w:tcPr>
          <w:p w14:paraId="4742D2C2" w14:textId="77777777" w:rsidR="007F2E2A" w:rsidRPr="00242A6E" w:rsidRDefault="007F2E2A" w:rsidP="00A20810">
            <w:pPr>
              <w:contextualSpacing/>
              <w:rPr>
                <w:sz w:val="20"/>
              </w:rPr>
            </w:pPr>
            <w:r w:rsidRPr="00242A6E">
              <w:rPr>
                <w:sz w:val="20"/>
              </w:rPr>
              <w:t>8</w:t>
            </w:r>
          </w:p>
        </w:tc>
        <w:tc>
          <w:tcPr>
            <w:tcW w:w="900" w:type="dxa"/>
            <w:tcBorders>
              <w:top w:val="single" w:sz="6" w:space="0" w:color="000000"/>
              <w:bottom w:val="single" w:sz="6" w:space="0" w:color="000000"/>
            </w:tcBorders>
          </w:tcPr>
          <w:p w14:paraId="699C2887" w14:textId="77777777" w:rsidR="007F2E2A" w:rsidRDefault="007F2E2A" w:rsidP="00A20810">
            <w:pPr>
              <w:contextualSpacing/>
              <w:rPr>
                <w:sz w:val="20"/>
              </w:rPr>
            </w:pPr>
            <w:r>
              <w:rPr>
                <w:sz w:val="20"/>
              </w:rPr>
              <w:t>post</w:t>
            </w:r>
          </w:p>
        </w:tc>
        <w:tc>
          <w:tcPr>
            <w:tcW w:w="3926" w:type="dxa"/>
            <w:tcBorders>
              <w:top w:val="single" w:sz="6" w:space="0" w:color="000000"/>
              <w:bottom w:val="single" w:sz="6" w:space="0" w:color="000000"/>
            </w:tcBorders>
          </w:tcPr>
          <w:p w14:paraId="26CBAAE5" w14:textId="77777777" w:rsidR="007F2E2A" w:rsidRDefault="007F2E2A" w:rsidP="00A20810">
            <w:pPr>
              <w:contextualSpacing/>
              <w:rPr>
                <w:sz w:val="20"/>
              </w:rPr>
            </w:pPr>
            <w:r>
              <w:rPr>
                <w:sz w:val="20"/>
              </w:rPr>
              <w:t>the work of Your fingers</w:t>
            </w:r>
          </w:p>
        </w:tc>
        <w:tc>
          <w:tcPr>
            <w:tcW w:w="1282" w:type="dxa"/>
            <w:tcBorders>
              <w:top w:val="single" w:sz="6" w:space="0" w:color="000000"/>
              <w:bottom w:val="single" w:sz="6" w:space="0" w:color="000000"/>
            </w:tcBorders>
          </w:tcPr>
          <w:p w14:paraId="6E67E396"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2292EDE0" w14:textId="77777777" w:rsidR="007F2E2A" w:rsidRDefault="007F2E2A" w:rsidP="00A20810">
            <w:pPr>
              <w:contextualSpacing/>
              <w:rPr>
                <w:sz w:val="20"/>
              </w:rPr>
            </w:pPr>
            <w:r>
              <w:rPr>
                <w:sz w:val="20"/>
              </w:rPr>
              <w:t>creation hymn</w:t>
            </w:r>
          </w:p>
        </w:tc>
        <w:tc>
          <w:tcPr>
            <w:tcW w:w="1282" w:type="dxa"/>
            <w:tcBorders>
              <w:top w:val="single" w:sz="6" w:space="0" w:color="000000"/>
              <w:bottom w:val="single" w:sz="6" w:space="0" w:color="000000"/>
            </w:tcBorders>
          </w:tcPr>
          <w:p w14:paraId="79BC71EE" w14:textId="77777777" w:rsidR="007F2E2A" w:rsidRDefault="007F2E2A" w:rsidP="00A20810">
            <w:pPr>
              <w:contextualSpacing/>
              <w:rPr>
                <w:sz w:val="20"/>
              </w:rPr>
            </w:pPr>
            <w:r>
              <w:rPr>
                <w:sz w:val="20"/>
              </w:rPr>
              <w:t>3:3 and 2:2</w:t>
            </w:r>
          </w:p>
        </w:tc>
      </w:tr>
      <w:tr w:rsidR="007F2E2A" w14:paraId="6AE5CCCD" w14:textId="77777777" w:rsidTr="00A20810">
        <w:trPr>
          <w:cantSplit/>
        </w:trPr>
        <w:tc>
          <w:tcPr>
            <w:tcW w:w="720" w:type="dxa"/>
            <w:tcBorders>
              <w:top w:val="single" w:sz="6" w:space="0" w:color="000000"/>
              <w:bottom w:val="single" w:sz="6" w:space="0" w:color="000000"/>
            </w:tcBorders>
          </w:tcPr>
          <w:p w14:paraId="356109E3" w14:textId="77777777" w:rsidR="007F2E2A" w:rsidRPr="00242A6E" w:rsidRDefault="007F2E2A" w:rsidP="00A20810">
            <w:pPr>
              <w:contextualSpacing/>
              <w:rPr>
                <w:sz w:val="20"/>
              </w:rPr>
            </w:pPr>
            <w:r w:rsidRPr="00242A6E">
              <w:rPr>
                <w:sz w:val="20"/>
              </w:rPr>
              <w:t>9</w:t>
            </w:r>
          </w:p>
        </w:tc>
        <w:tc>
          <w:tcPr>
            <w:tcW w:w="900" w:type="dxa"/>
            <w:tcBorders>
              <w:top w:val="single" w:sz="6" w:space="0" w:color="000000"/>
              <w:bottom w:val="single" w:sz="6" w:space="0" w:color="000000"/>
            </w:tcBorders>
          </w:tcPr>
          <w:p w14:paraId="66C516F0"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320DEE59" w14:textId="77777777" w:rsidR="007F2E2A" w:rsidRDefault="007F2E2A" w:rsidP="00A20810">
            <w:pPr>
              <w:contextualSpacing/>
              <w:rPr>
                <w:sz w:val="20"/>
              </w:rPr>
            </w:pPr>
            <w:r>
              <w:rPr>
                <w:sz w:val="20"/>
              </w:rPr>
              <w:t>You have rebuked the nations</w:t>
            </w:r>
          </w:p>
        </w:tc>
        <w:tc>
          <w:tcPr>
            <w:tcW w:w="1282" w:type="dxa"/>
            <w:tcBorders>
              <w:top w:val="single" w:sz="6" w:space="0" w:color="000000"/>
              <w:bottom w:val="single" w:sz="6" w:space="0" w:color="000000"/>
            </w:tcBorders>
          </w:tcPr>
          <w:p w14:paraId="5B7D9B28"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7CB62AAA" w14:textId="77777777" w:rsidR="007F2E2A" w:rsidRDefault="007F2E2A" w:rsidP="00A20810">
            <w:pPr>
              <w:contextualSpacing/>
              <w:rPr>
                <w:sz w:val="20"/>
              </w:rPr>
            </w:pPr>
            <w:r>
              <w:rPr>
                <w:sz w:val="20"/>
              </w:rPr>
              <w:t>i. thanksgiving</w:t>
            </w:r>
          </w:p>
        </w:tc>
        <w:tc>
          <w:tcPr>
            <w:tcW w:w="1282" w:type="dxa"/>
            <w:tcBorders>
              <w:top w:val="single" w:sz="6" w:space="0" w:color="000000"/>
              <w:bottom w:val="single" w:sz="6" w:space="0" w:color="000000"/>
            </w:tcBorders>
          </w:tcPr>
          <w:p w14:paraId="738FB37E" w14:textId="77777777" w:rsidR="007F2E2A" w:rsidRDefault="007F2E2A" w:rsidP="00A20810">
            <w:pPr>
              <w:contextualSpacing/>
              <w:rPr>
                <w:sz w:val="20"/>
              </w:rPr>
            </w:pPr>
            <w:r>
              <w:rPr>
                <w:sz w:val="20"/>
              </w:rPr>
              <w:t>variable</w:t>
            </w:r>
          </w:p>
        </w:tc>
      </w:tr>
      <w:tr w:rsidR="007F2E2A" w14:paraId="1D2677E4" w14:textId="77777777" w:rsidTr="00A20810">
        <w:trPr>
          <w:cantSplit/>
        </w:trPr>
        <w:tc>
          <w:tcPr>
            <w:tcW w:w="720" w:type="dxa"/>
            <w:tcBorders>
              <w:top w:val="single" w:sz="6" w:space="0" w:color="000000"/>
              <w:bottom w:val="single" w:sz="6" w:space="0" w:color="000000"/>
            </w:tcBorders>
          </w:tcPr>
          <w:p w14:paraId="0CEEC132" w14:textId="77777777" w:rsidR="007F2E2A" w:rsidRPr="00242A6E" w:rsidRDefault="007F2E2A" w:rsidP="00A20810">
            <w:pPr>
              <w:contextualSpacing/>
              <w:rPr>
                <w:sz w:val="20"/>
              </w:rPr>
            </w:pPr>
            <w:r w:rsidRPr="00242A6E">
              <w:rPr>
                <w:sz w:val="20"/>
              </w:rPr>
              <w:t>10</w:t>
            </w:r>
          </w:p>
        </w:tc>
        <w:tc>
          <w:tcPr>
            <w:tcW w:w="900" w:type="dxa"/>
            <w:tcBorders>
              <w:top w:val="single" w:sz="6" w:space="0" w:color="000000"/>
              <w:bottom w:val="single" w:sz="6" w:space="0" w:color="000000"/>
            </w:tcBorders>
          </w:tcPr>
          <w:p w14:paraId="3E766438"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5EEF9601" w14:textId="77777777" w:rsidR="007F2E2A" w:rsidRDefault="007F2E2A" w:rsidP="00A20810">
            <w:pPr>
              <w:contextualSpacing/>
              <w:rPr>
                <w:sz w:val="20"/>
              </w:rPr>
            </w:pPr>
            <w:r>
              <w:rPr>
                <w:sz w:val="20"/>
              </w:rPr>
              <w:t>the wicked man is obsessed</w:t>
            </w:r>
          </w:p>
        </w:tc>
        <w:tc>
          <w:tcPr>
            <w:tcW w:w="1282" w:type="dxa"/>
            <w:tcBorders>
              <w:top w:val="single" w:sz="6" w:space="0" w:color="000000"/>
              <w:bottom w:val="single" w:sz="6" w:space="0" w:color="000000"/>
            </w:tcBorders>
          </w:tcPr>
          <w:p w14:paraId="285A8027"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32F31F33" w14:textId="77777777" w:rsidR="007F2E2A" w:rsidRDefault="007F2E2A" w:rsidP="00A20810">
            <w:pPr>
              <w:contextualSpacing/>
              <w:rPr>
                <w:sz w:val="20"/>
              </w:rPr>
            </w:pPr>
            <w:r>
              <w:rPr>
                <w:sz w:val="20"/>
              </w:rPr>
              <w:t>i. thanksgiving</w:t>
            </w:r>
          </w:p>
        </w:tc>
        <w:tc>
          <w:tcPr>
            <w:tcW w:w="1282" w:type="dxa"/>
            <w:tcBorders>
              <w:top w:val="single" w:sz="6" w:space="0" w:color="000000"/>
              <w:bottom w:val="single" w:sz="6" w:space="0" w:color="000000"/>
            </w:tcBorders>
          </w:tcPr>
          <w:p w14:paraId="3400C8DC" w14:textId="77777777" w:rsidR="007F2E2A" w:rsidRDefault="007F2E2A" w:rsidP="00A20810">
            <w:pPr>
              <w:contextualSpacing/>
              <w:rPr>
                <w:sz w:val="20"/>
              </w:rPr>
            </w:pPr>
            <w:r>
              <w:rPr>
                <w:sz w:val="20"/>
              </w:rPr>
              <w:t>variable</w:t>
            </w:r>
          </w:p>
        </w:tc>
      </w:tr>
      <w:tr w:rsidR="007F2E2A" w14:paraId="65A37453" w14:textId="77777777" w:rsidTr="00A20810">
        <w:trPr>
          <w:cantSplit/>
        </w:trPr>
        <w:tc>
          <w:tcPr>
            <w:tcW w:w="720" w:type="dxa"/>
            <w:tcBorders>
              <w:top w:val="single" w:sz="6" w:space="0" w:color="000000"/>
              <w:bottom w:val="single" w:sz="6" w:space="0" w:color="000000"/>
            </w:tcBorders>
          </w:tcPr>
          <w:p w14:paraId="67D222BE" w14:textId="77777777" w:rsidR="007F2E2A" w:rsidRPr="00242A6E" w:rsidRDefault="007F2E2A" w:rsidP="00A20810">
            <w:pPr>
              <w:contextualSpacing/>
              <w:rPr>
                <w:sz w:val="20"/>
              </w:rPr>
            </w:pPr>
            <w:r w:rsidRPr="00242A6E">
              <w:rPr>
                <w:sz w:val="20"/>
              </w:rPr>
              <w:t>11</w:t>
            </w:r>
          </w:p>
        </w:tc>
        <w:tc>
          <w:tcPr>
            <w:tcW w:w="900" w:type="dxa"/>
            <w:tcBorders>
              <w:top w:val="single" w:sz="6" w:space="0" w:color="000000"/>
              <w:bottom w:val="single" w:sz="6" w:space="0" w:color="000000"/>
            </w:tcBorders>
          </w:tcPr>
          <w:p w14:paraId="038BC6B7"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24531F57" w14:textId="77777777" w:rsidR="007F2E2A" w:rsidRDefault="007F2E2A" w:rsidP="00A20810">
            <w:pPr>
              <w:contextualSpacing/>
              <w:rPr>
                <w:sz w:val="20"/>
              </w:rPr>
            </w:pPr>
            <w:r>
              <w:rPr>
                <w:sz w:val="20"/>
              </w:rPr>
              <w:t>flee to the mountains like a bird</w:t>
            </w:r>
          </w:p>
        </w:tc>
        <w:tc>
          <w:tcPr>
            <w:tcW w:w="1282" w:type="dxa"/>
            <w:tcBorders>
              <w:top w:val="single" w:sz="6" w:space="0" w:color="000000"/>
              <w:bottom w:val="single" w:sz="6" w:space="0" w:color="000000"/>
            </w:tcBorders>
          </w:tcPr>
          <w:p w14:paraId="23E623AD"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4EF359DF" w14:textId="77777777" w:rsidR="007F2E2A" w:rsidRDefault="007F2E2A" w:rsidP="00A20810">
            <w:pPr>
              <w:contextualSpacing/>
              <w:rPr>
                <w:sz w:val="20"/>
              </w:rPr>
            </w:pPr>
            <w:r>
              <w:rPr>
                <w:sz w:val="20"/>
              </w:rPr>
              <w:t>i. confidence</w:t>
            </w:r>
          </w:p>
        </w:tc>
        <w:tc>
          <w:tcPr>
            <w:tcW w:w="1282" w:type="dxa"/>
            <w:tcBorders>
              <w:top w:val="single" w:sz="6" w:space="0" w:color="000000"/>
              <w:bottom w:val="single" w:sz="6" w:space="0" w:color="000000"/>
            </w:tcBorders>
          </w:tcPr>
          <w:p w14:paraId="68CB986D" w14:textId="77777777" w:rsidR="007F2E2A" w:rsidRDefault="007F2E2A" w:rsidP="00A20810">
            <w:pPr>
              <w:contextualSpacing/>
              <w:rPr>
                <w:sz w:val="20"/>
              </w:rPr>
            </w:pPr>
            <w:r>
              <w:rPr>
                <w:sz w:val="20"/>
              </w:rPr>
              <w:t>2:2</w:t>
            </w:r>
          </w:p>
        </w:tc>
      </w:tr>
      <w:tr w:rsidR="007F2E2A" w14:paraId="33D1281C" w14:textId="77777777" w:rsidTr="00A20810">
        <w:trPr>
          <w:cantSplit/>
        </w:trPr>
        <w:tc>
          <w:tcPr>
            <w:tcW w:w="720" w:type="dxa"/>
            <w:tcBorders>
              <w:top w:val="single" w:sz="6" w:space="0" w:color="000000"/>
              <w:bottom w:val="single" w:sz="6" w:space="0" w:color="000000"/>
            </w:tcBorders>
          </w:tcPr>
          <w:p w14:paraId="4AB26F1D" w14:textId="77777777" w:rsidR="007F2E2A" w:rsidRPr="00242A6E" w:rsidRDefault="007F2E2A" w:rsidP="00A20810">
            <w:pPr>
              <w:contextualSpacing/>
              <w:rPr>
                <w:sz w:val="20"/>
              </w:rPr>
            </w:pPr>
            <w:r w:rsidRPr="00242A6E">
              <w:rPr>
                <w:sz w:val="20"/>
              </w:rPr>
              <w:t>12</w:t>
            </w:r>
          </w:p>
        </w:tc>
        <w:tc>
          <w:tcPr>
            <w:tcW w:w="900" w:type="dxa"/>
            <w:tcBorders>
              <w:top w:val="single" w:sz="6" w:space="0" w:color="000000"/>
              <w:bottom w:val="single" w:sz="6" w:space="0" w:color="000000"/>
            </w:tcBorders>
          </w:tcPr>
          <w:p w14:paraId="3A5D9902"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33C3A3AA" w14:textId="77777777" w:rsidR="007F2E2A" w:rsidRDefault="007F2E2A" w:rsidP="00A20810">
            <w:pPr>
              <w:contextualSpacing/>
              <w:rPr>
                <w:sz w:val="20"/>
              </w:rPr>
            </w:pPr>
            <w:r>
              <w:rPr>
                <w:sz w:val="20"/>
              </w:rPr>
              <w:t>loyalty is no more</w:t>
            </w:r>
          </w:p>
        </w:tc>
        <w:tc>
          <w:tcPr>
            <w:tcW w:w="1282" w:type="dxa"/>
            <w:tcBorders>
              <w:top w:val="single" w:sz="6" w:space="0" w:color="000000"/>
              <w:bottom w:val="single" w:sz="6" w:space="0" w:color="000000"/>
            </w:tcBorders>
          </w:tcPr>
          <w:p w14:paraId="736A849A"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586DEB99"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0BF43CE7" w14:textId="77777777" w:rsidR="007F2E2A" w:rsidRDefault="007F2E2A" w:rsidP="00A20810">
            <w:pPr>
              <w:contextualSpacing/>
              <w:rPr>
                <w:sz w:val="20"/>
              </w:rPr>
            </w:pPr>
            <w:r>
              <w:rPr>
                <w:sz w:val="20"/>
              </w:rPr>
              <w:t>4:4</w:t>
            </w:r>
          </w:p>
        </w:tc>
      </w:tr>
      <w:tr w:rsidR="007F2E2A" w14:paraId="6F6B59B1" w14:textId="77777777" w:rsidTr="00A20810">
        <w:trPr>
          <w:cantSplit/>
        </w:trPr>
        <w:tc>
          <w:tcPr>
            <w:tcW w:w="720" w:type="dxa"/>
            <w:tcBorders>
              <w:top w:val="single" w:sz="6" w:space="0" w:color="000000"/>
              <w:bottom w:val="single" w:sz="6" w:space="0" w:color="000000"/>
            </w:tcBorders>
          </w:tcPr>
          <w:p w14:paraId="79FC8ADE" w14:textId="77777777" w:rsidR="007F2E2A" w:rsidRPr="00242A6E" w:rsidRDefault="007F2E2A" w:rsidP="00A20810">
            <w:pPr>
              <w:contextualSpacing/>
              <w:rPr>
                <w:sz w:val="20"/>
              </w:rPr>
            </w:pPr>
            <w:r w:rsidRPr="00242A6E">
              <w:rPr>
                <w:sz w:val="20"/>
              </w:rPr>
              <w:t>13</w:t>
            </w:r>
          </w:p>
        </w:tc>
        <w:tc>
          <w:tcPr>
            <w:tcW w:w="900" w:type="dxa"/>
            <w:tcBorders>
              <w:top w:val="single" w:sz="6" w:space="0" w:color="000000"/>
              <w:bottom w:val="single" w:sz="6" w:space="0" w:color="000000"/>
            </w:tcBorders>
          </w:tcPr>
          <w:p w14:paraId="6868588A" w14:textId="77777777" w:rsidR="007F2E2A" w:rsidRDefault="007F2E2A" w:rsidP="00A20810">
            <w:pPr>
              <w:contextualSpacing/>
              <w:rPr>
                <w:sz w:val="20"/>
              </w:rPr>
            </w:pPr>
            <w:r>
              <w:rPr>
                <w:sz w:val="20"/>
              </w:rPr>
              <w:t>exile</w:t>
            </w:r>
          </w:p>
        </w:tc>
        <w:tc>
          <w:tcPr>
            <w:tcW w:w="3926" w:type="dxa"/>
            <w:tcBorders>
              <w:top w:val="single" w:sz="6" w:space="0" w:color="000000"/>
              <w:bottom w:val="single" w:sz="6" w:space="0" w:color="000000"/>
            </w:tcBorders>
          </w:tcPr>
          <w:p w14:paraId="06198392" w14:textId="77777777" w:rsidR="007F2E2A" w:rsidRDefault="007F2E2A" w:rsidP="00A20810">
            <w:pPr>
              <w:contextualSpacing/>
              <w:rPr>
                <w:sz w:val="20"/>
              </w:rPr>
            </w:pPr>
            <w:r>
              <w:rPr>
                <w:sz w:val="20"/>
              </w:rPr>
              <w:t>how long, O Lord?</w:t>
            </w:r>
          </w:p>
        </w:tc>
        <w:tc>
          <w:tcPr>
            <w:tcW w:w="1282" w:type="dxa"/>
            <w:tcBorders>
              <w:top w:val="single" w:sz="6" w:space="0" w:color="000000"/>
              <w:bottom w:val="single" w:sz="6" w:space="0" w:color="000000"/>
            </w:tcBorders>
          </w:tcPr>
          <w:p w14:paraId="1BD93EEC"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784FB720"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25314D33" w14:textId="77777777" w:rsidR="007F2E2A" w:rsidRDefault="007F2E2A" w:rsidP="00A20810">
            <w:pPr>
              <w:contextualSpacing/>
              <w:rPr>
                <w:sz w:val="20"/>
              </w:rPr>
            </w:pPr>
            <w:r>
              <w:rPr>
                <w:sz w:val="20"/>
              </w:rPr>
              <w:t>variable</w:t>
            </w:r>
          </w:p>
        </w:tc>
      </w:tr>
      <w:tr w:rsidR="007F2E2A" w14:paraId="5FBCA2DC" w14:textId="77777777" w:rsidTr="00A20810">
        <w:trPr>
          <w:cantSplit/>
        </w:trPr>
        <w:tc>
          <w:tcPr>
            <w:tcW w:w="720" w:type="dxa"/>
            <w:tcBorders>
              <w:top w:val="single" w:sz="6" w:space="0" w:color="000000"/>
              <w:bottom w:val="single" w:sz="6" w:space="0" w:color="000000"/>
            </w:tcBorders>
          </w:tcPr>
          <w:p w14:paraId="045CD60A" w14:textId="77777777" w:rsidR="007F2E2A" w:rsidRPr="00242A6E" w:rsidRDefault="007F2E2A" w:rsidP="00A20810">
            <w:pPr>
              <w:contextualSpacing/>
              <w:rPr>
                <w:sz w:val="20"/>
              </w:rPr>
            </w:pPr>
            <w:r w:rsidRPr="00242A6E">
              <w:rPr>
                <w:sz w:val="20"/>
              </w:rPr>
              <w:t>14</w:t>
            </w:r>
          </w:p>
        </w:tc>
        <w:tc>
          <w:tcPr>
            <w:tcW w:w="900" w:type="dxa"/>
            <w:tcBorders>
              <w:top w:val="single" w:sz="6" w:space="0" w:color="000000"/>
              <w:bottom w:val="single" w:sz="6" w:space="0" w:color="000000"/>
            </w:tcBorders>
          </w:tcPr>
          <w:p w14:paraId="788BDF1F"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28FBAFE2" w14:textId="77777777" w:rsidR="007F2E2A" w:rsidRDefault="007F2E2A" w:rsidP="00A20810">
            <w:pPr>
              <w:contextualSpacing/>
              <w:rPr>
                <w:sz w:val="20"/>
              </w:rPr>
            </w:pPr>
            <w:r>
              <w:rPr>
                <w:sz w:val="20"/>
              </w:rPr>
              <w:t>“there is no God”</w:t>
            </w:r>
          </w:p>
        </w:tc>
        <w:tc>
          <w:tcPr>
            <w:tcW w:w="1282" w:type="dxa"/>
            <w:tcBorders>
              <w:top w:val="single" w:sz="6" w:space="0" w:color="000000"/>
              <w:bottom w:val="single" w:sz="6" w:space="0" w:color="000000"/>
            </w:tcBorders>
          </w:tcPr>
          <w:p w14:paraId="5A97423F"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77D56039" w14:textId="77777777" w:rsidR="007F2E2A" w:rsidRDefault="007F2E2A" w:rsidP="00A20810">
            <w:pPr>
              <w:contextualSpacing/>
              <w:rPr>
                <w:sz w:val="20"/>
              </w:rPr>
            </w:pPr>
            <w:r>
              <w:rPr>
                <w:sz w:val="20"/>
              </w:rPr>
              <w:t>proph. exhort.</w:t>
            </w:r>
          </w:p>
        </w:tc>
        <w:tc>
          <w:tcPr>
            <w:tcW w:w="1282" w:type="dxa"/>
            <w:tcBorders>
              <w:top w:val="single" w:sz="6" w:space="0" w:color="000000"/>
              <w:bottom w:val="single" w:sz="6" w:space="0" w:color="000000"/>
            </w:tcBorders>
          </w:tcPr>
          <w:p w14:paraId="4FD955C7" w14:textId="77777777" w:rsidR="007F2E2A" w:rsidRDefault="007F2E2A" w:rsidP="00A20810">
            <w:pPr>
              <w:contextualSpacing/>
              <w:rPr>
                <w:sz w:val="20"/>
              </w:rPr>
            </w:pPr>
            <w:r>
              <w:rPr>
                <w:sz w:val="20"/>
              </w:rPr>
              <w:t>3:2</w:t>
            </w:r>
          </w:p>
        </w:tc>
      </w:tr>
      <w:tr w:rsidR="007F2E2A" w14:paraId="02C2882E" w14:textId="77777777" w:rsidTr="00A20810">
        <w:trPr>
          <w:cantSplit/>
        </w:trPr>
        <w:tc>
          <w:tcPr>
            <w:tcW w:w="720" w:type="dxa"/>
            <w:tcBorders>
              <w:top w:val="single" w:sz="6" w:space="0" w:color="000000"/>
              <w:bottom w:val="single" w:sz="6" w:space="0" w:color="000000"/>
            </w:tcBorders>
          </w:tcPr>
          <w:p w14:paraId="62C0BD84" w14:textId="77777777" w:rsidR="007F2E2A" w:rsidRPr="00242A6E" w:rsidRDefault="007F2E2A" w:rsidP="00A20810">
            <w:pPr>
              <w:contextualSpacing/>
              <w:rPr>
                <w:sz w:val="20"/>
              </w:rPr>
            </w:pPr>
            <w:r w:rsidRPr="00242A6E">
              <w:rPr>
                <w:sz w:val="20"/>
              </w:rPr>
              <w:t>15</w:t>
            </w:r>
          </w:p>
        </w:tc>
        <w:tc>
          <w:tcPr>
            <w:tcW w:w="900" w:type="dxa"/>
            <w:tcBorders>
              <w:top w:val="single" w:sz="6" w:space="0" w:color="000000"/>
              <w:bottom w:val="single" w:sz="6" w:space="0" w:color="000000"/>
            </w:tcBorders>
          </w:tcPr>
          <w:p w14:paraId="17336ADD"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2A976811" w14:textId="77777777" w:rsidR="007F2E2A" w:rsidRDefault="007F2E2A" w:rsidP="00A20810">
            <w:pPr>
              <w:contextualSpacing/>
              <w:rPr>
                <w:sz w:val="20"/>
              </w:rPr>
            </w:pPr>
            <w:r>
              <w:rPr>
                <w:sz w:val="20"/>
              </w:rPr>
              <w:t>the man of blameless life</w:t>
            </w:r>
          </w:p>
        </w:tc>
        <w:tc>
          <w:tcPr>
            <w:tcW w:w="1282" w:type="dxa"/>
            <w:tcBorders>
              <w:top w:val="single" w:sz="6" w:space="0" w:color="000000"/>
              <w:bottom w:val="single" w:sz="6" w:space="0" w:color="000000"/>
            </w:tcBorders>
          </w:tcPr>
          <w:p w14:paraId="0D802E78"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0983605A" w14:textId="77777777" w:rsidR="007F2E2A" w:rsidRDefault="007F2E2A" w:rsidP="00A20810">
            <w:pPr>
              <w:contextualSpacing/>
              <w:rPr>
                <w:sz w:val="20"/>
              </w:rPr>
            </w:pPr>
            <w:r>
              <w:rPr>
                <w:sz w:val="20"/>
              </w:rPr>
              <w:t>liturgy</w:t>
            </w:r>
          </w:p>
        </w:tc>
        <w:tc>
          <w:tcPr>
            <w:tcW w:w="1282" w:type="dxa"/>
            <w:tcBorders>
              <w:top w:val="single" w:sz="6" w:space="0" w:color="000000"/>
              <w:bottom w:val="single" w:sz="6" w:space="0" w:color="000000"/>
            </w:tcBorders>
          </w:tcPr>
          <w:p w14:paraId="10141D5D" w14:textId="77777777" w:rsidR="007F2E2A" w:rsidRDefault="007F2E2A" w:rsidP="00A20810">
            <w:pPr>
              <w:contextualSpacing/>
              <w:rPr>
                <w:sz w:val="20"/>
              </w:rPr>
            </w:pPr>
            <w:r>
              <w:rPr>
                <w:sz w:val="20"/>
              </w:rPr>
              <w:t>variable (an-</w:t>
            </w:r>
          </w:p>
          <w:p w14:paraId="6EB722E4" w14:textId="77777777" w:rsidR="007F2E2A" w:rsidRDefault="007F2E2A" w:rsidP="00A20810">
            <w:pPr>
              <w:contextualSpacing/>
              <w:rPr>
                <w:sz w:val="20"/>
              </w:rPr>
            </w:pPr>
            <w:r>
              <w:rPr>
                <w:sz w:val="20"/>
              </w:rPr>
              <w:t>tiphons=3:2)</w:t>
            </w:r>
          </w:p>
        </w:tc>
      </w:tr>
      <w:tr w:rsidR="007F2E2A" w14:paraId="2C1CCBA4" w14:textId="77777777" w:rsidTr="00A20810">
        <w:trPr>
          <w:cantSplit/>
        </w:trPr>
        <w:tc>
          <w:tcPr>
            <w:tcW w:w="720" w:type="dxa"/>
            <w:tcBorders>
              <w:top w:val="single" w:sz="6" w:space="0" w:color="000000"/>
              <w:bottom w:val="single" w:sz="6" w:space="0" w:color="000000"/>
            </w:tcBorders>
          </w:tcPr>
          <w:p w14:paraId="7BEF1038" w14:textId="77777777" w:rsidR="007F2E2A" w:rsidRPr="00242A6E" w:rsidRDefault="007F2E2A" w:rsidP="00A20810">
            <w:pPr>
              <w:contextualSpacing/>
              <w:rPr>
                <w:sz w:val="20"/>
              </w:rPr>
            </w:pPr>
            <w:r w:rsidRPr="00242A6E">
              <w:rPr>
                <w:sz w:val="20"/>
              </w:rPr>
              <w:t>16</w:t>
            </w:r>
          </w:p>
        </w:tc>
        <w:tc>
          <w:tcPr>
            <w:tcW w:w="900" w:type="dxa"/>
            <w:tcBorders>
              <w:top w:val="single" w:sz="6" w:space="0" w:color="000000"/>
              <w:bottom w:val="single" w:sz="6" w:space="0" w:color="000000"/>
            </w:tcBorders>
          </w:tcPr>
          <w:p w14:paraId="1D4E2770"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5A4BBE3D" w14:textId="77777777" w:rsidR="007F2E2A" w:rsidRDefault="007F2E2A" w:rsidP="00A20810">
            <w:pPr>
              <w:contextualSpacing/>
              <w:rPr>
                <w:sz w:val="20"/>
              </w:rPr>
            </w:pPr>
            <w:r>
              <w:rPr>
                <w:sz w:val="20"/>
              </w:rPr>
              <w:t>at night wisdom comes</w:t>
            </w:r>
          </w:p>
        </w:tc>
        <w:tc>
          <w:tcPr>
            <w:tcW w:w="1282" w:type="dxa"/>
            <w:tcBorders>
              <w:top w:val="single" w:sz="6" w:space="0" w:color="000000"/>
              <w:bottom w:val="single" w:sz="6" w:space="0" w:color="000000"/>
            </w:tcBorders>
          </w:tcPr>
          <w:p w14:paraId="26CE2019"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4CB2352D" w14:textId="77777777" w:rsidR="007F2E2A" w:rsidRDefault="007F2E2A" w:rsidP="00A20810">
            <w:pPr>
              <w:contextualSpacing/>
              <w:rPr>
                <w:sz w:val="20"/>
              </w:rPr>
            </w:pPr>
            <w:r>
              <w:rPr>
                <w:sz w:val="20"/>
              </w:rPr>
              <w:t>i. confidence</w:t>
            </w:r>
          </w:p>
        </w:tc>
        <w:tc>
          <w:tcPr>
            <w:tcW w:w="1282" w:type="dxa"/>
            <w:tcBorders>
              <w:top w:val="single" w:sz="6" w:space="0" w:color="000000"/>
              <w:bottom w:val="single" w:sz="6" w:space="0" w:color="000000"/>
            </w:tcBorders>
          </w:tcPr>
          <w:p w14:paraId="6BAECDDF" w14:textId="77777777" w:rsidR="007F2E2A" w:rsidRDefault="007F2E2A" w:rsidP="00A20810">
            <w:pPr>
              <w:contextualSpacing/>
              <w:rPr>
                <w:sz w:val="20"/>
              </w:rPr>
            </w:pPr>
            <w:r>
              <w:rPr>
                <w:sz w:val="20"/>
              </w:rPr>
              <w:t>variable</w:t>
            </w:r>
          </w:p>
        </w:tc>
      </w:tr>
      <w:tr w:rsidR="007F2E2A" w14:paraId="1C3B104C" w14:textId="77777777" w:rsidTr="00A20810">
        <w:trPr>
          <w:cantSplit/>
        </w:trPr>
        <w:tc>
          <w:tcPr>
            <w:tcW w:w="720" w:type="dxa"/>
            <w:tcBorders>
              <w:top w:val="single" w:sz="6" w:space="0" w:color="000000"/>
              <w:bottom w:val="single" w:sz="6" w:space="0" w:color="000000"/>
            </w:tcBorders>
          </w:tcPr>
          <w:p w14:paraId="67BD0E25" w14:textId="77777777" w:rsidR="007F2E2A" w:rsidRPr="00242A6E" w:rsidRDefault="007F2E2A" w:rsidP="00A20810">
            <w:pPr>
              <w:contextualSpacing/>
              <w:rPr>
                <w:sz w:val="20"/>
              </w:rPr>
            </w:pPr>
            <w:r w:rsidRPr="00242A6E">
              <w:rPr>
                <w:sz w:val="20"/>
              </w:rPr>
              <w:t>17</w:t>
            </w:r>
          </w:p>
        </w:tc>
        <w:tc>
          <w:tcPr>
            <w:tcW w:w="900" w:type="dxa"/>
            <w:tcBorders>
              <w:top w:val="single" w:sz="6" w:space="0" w:color="000000"/>
              <w:bottom w:val="single" w:sz="6" w:space="0" w:color="000000"/>
            </w:tcBorders>
          </w:tcPr>
          <w:p w14:paraId="5AD48ACA" w14:textId="77777777" w:rsidR="007F2E2A" w:rsidRDefault="007F2E2A" w:rsidP="00A20810">
            <w:pPr>
              <w:contextualSpacing/>
              <w:rPr>
                <w:sz w:val="20"/>
              </w:rPr>
            </w:pPr>
            <w:r>
              <w:rPr>
                <w:sz w:val="20"/>
              </w:rPr>
              <w:t>exile</w:t>
            </w:r>
          </w:p>
        </w:tc>
        <w:tc>
          <w:tcPr>
            <w:tcW w:w="3926" w:type="dxa"/>
            <w:tcBorders>
              <w:top w:val="single" w:sz="6" w:space="0" w:color="000000"/>
              <w:bottom w:val="single" w:sz="6" w:space="0" w:color="000000"/>
            </w:tcBorders>
          </w:tcPr>
          <w:p w14:paraId="26DD500F" w14:textId="77777777" w:rsidR="007F2E2A" w:rsidRDefault="007F2E2A" w:rsidP="00A20810">
            <w:pPr>
              <w:contextualSpacing/>
              <w:rPr>
                <w:sz w:val="20"/>
              </w:rPr>
            </w:pPr>
            <w:r>
              <w:rPr>
                <w:sz w:val="20"/>
              </w:rPr>
              <w:t>no mind to evil</w:t>
            </w:r>
          </w:p>
        </w:tc>
        <w:tc>
          <w:tcPr>
            <w:tcW w:w="1282" w:type="dxa"/>
            <w:tcBorders>
              <w:top w:val="single" w:sz="6" w:space="0" w:color="000000"/>
              <w:bottom w:val="single" w:sz="6" w:space="0" w:color="000000"/>
            </w:tcBorders>
          </w:tcPr>
          <w:p w14:paraId="13551FC7"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43B0BDFB"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6E7511DC" w14:textId="77777777" w:rsidR="007F2E2A" w:rsidRDefault="007F2E2A" w:rsidP="00A20810">
            <w:pPr>
              <w:contextualSpacing/>
              <w:rPr>
                <w:sz w:val="20"/>
              </w:rPr>
            </w:pPr>
            <w:r>
              <w:rPr>
                <w:sz w:val="20"/>
              </w:rPr>
              <w:t>3:2</w:t>
            </w:r>
          </w:p>
        </w:tc>
      </w:tr>
      <w:tr w:rsidR="007F2E2A" w14:paraId="1350F070" w14:textId="77777777" w:rsidTr="00A20810">
        <w:trPr>
          <w:cantSplit/>
        </w:trPr>
        <w:tc>
          <w:tcPr>
            <w:tcW w:w="720" w:type="dxa"/>
            <w:tcBorders>
              <w:top w:val="single" w:sz="6" w:space="0" w:color="000000"/>
              <w:bottom w:val="single" w:sz="6" w:space="0" w:color="000000"/>
            </w:tcBorders>
          </w:tcPr>
          <w:p w14:paraId="20ECF254" w14:textId="77777777" w:rsidR="007F2E2A" w:rsidRPr="00242A6E" w:rsidRDefault="007F2E2A" w:rsidP="00A20810">
            <w:pPr>
              <w:contextualSpacing/>
              <w:rPr>
                <w:sz w:val="20"/>
              </w:rPr>
            </w:pPr>
            <w:r w:rsidRPr="00242A6E">
              <w:rPr>
                <w:sz w:val="20"/>
              </w:rPr>
              <w:t>18</w:t>
            </w:r>
          </w:p>
        </w:tc>
        <w:tc>
          <w:tcPr>
            <w:tcW w:w="900" w:type="dxa"/>
            <w:tcBorders>
              <w:top w:val="single" w:sz="6" w:space="0" w:color="000000"/>
              <w:bottom w:val="single" w:sz="6" w:space="0" w:color="000000"/>
            </w:tcBorders>
          </w:tcPr>
          <w:p w14:paraId="3D193544"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0B1D46C0" w14:textId="77777777" w:rsidR="007F2E2A" w:rsidRDefault="007F2E2A" w:rsidP="00A20810">
            <w:pPr>
              <w:contextualSpacing/>
              <w:rPr>
                <w:sz w:val="20"/>
              </w:rPr>
            </w:pPr>
            <w:r>
              <w:rPr>
                <w:sz w:val="20"/>
              </w:rPr>
              <w:t>the earth heaved and quaked</w:t>
            </w:r>
          </w:p>
        </w:tc>
        <w:tc>
          <w:tcPr>
            <w:tcW w:w="1282" w:type="dxa"/>
            <w:tcBorders>
              <w:top w:val="single" w:sz="6" w:space="0" w:color="000000"/>
              <w:bottom w:val="single" w:sz="6" w:space="0" w:color="000000"/>
            </w:tcBorders>
          </w:tcPr>
          <w:p w14:paraId="7D2FED71"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32B50302" w14:textId="77777777" w:rsidR="007F2E2A" w:rsidRDefault="007F2E2A" w:rsidP="00A20810">
            <w:pPr>
              <w:contextualSpacing/>
              <w:rPr>
                <w:sz w:val="20"/>
              </w:rPr>
            </w:pPr>
            <w:r>
              <w:rPr>
                <w:sz w:val="20"/>
              </w:rPr>
              <w:t>royal psalm</w:t>
            </w:r>
          </w:p>
        </w:tc>
        <w:tc>
          <w:tcPr>
            <w:tcW w:w="1282" w:type="dxa"/>
            <w:tcBorders>
              <w:top w:val="single" w:sz="6" w:space="0" w:color="000000"/>
              <w:bottom w:val="single" w:sz="6" w:space="0" w:color="000000"/>
            </w:tcBorders>
          </w:tcPr>
          <w:p w14:paraId="65414069" w14:textId="77777777" w:rsidR="007F2E2A" w:rsidRDefault="007F2E2A" w:rsidP="00A20810">
            <w:pPr>
              <w:contextualSpacing/>
              <w:rPr>
                <w:sz w:val="20"/>
              </w:rPr>
            </w:pPr>
            <w:r>
              <w:rPr>
                <w:sz w:val="20"/>
              </w:rPr>
              <w:t>3:3</w:t>
            </w:r>
          </w:p>
        </w:tc>
      </w:tr>
      <w:tr w:rsidR="007F2E2A" w14:paraId="37694095" w14:textId="77777777" w:rsidTr="00A20810">
        <w:trPr>
          <w:cantSplit/>
        </w:trPr>
        <w:tc>
          <w:tcPr>
            <w:tcW w:w="720" w:type="dxa"/>
            <w:tcBorders>
              <w:top w:val="single" w:sz="6" w:space="0" w:color="000000"/>
              <w:bottom w:val="single" w:sz="6" w:space="0" w:color="000000"/>
            </w:tcBorders>
          </w:tcPr>
          <w:p w14:paraId="2324A892" w14:textId="77777777" w:rsidR="007F2E2A" w:rsidRPr="00242A6E" w:rsidRDefault="007F2E2A" w:rsidP="00A20810">
            <w:pPr>
              <w:contextualSpacing/>
              <w:rPr>
                <w:sz w:val="20"/>
              </w:rPr>
            </w:pPr>
            <w:r w:rsidRPr="00242A6E">
              <w:rPr>
                <w:sz w:val="20"/>
              </w:rPr>
              <w:t>19:</w:t>
            </w:r>
          </w:p>
          <w:p w14:paraId="50639F23" w14:textId="77777777" w:rsidR="007F2E2A" w:rsidRPr="00242A6E" w:rsidRDefault="007F2E2A" w:rsidP="00A20810">
            <w:pPr>
              <w:contextualSpacing/>
              <w:rPr>
                <w:sz w:val="18"/>
              </w:rPr>
            </w:pPr>
            <w:r w:rsidRPr="00242A6E">
              <w:rPr>
                <w:sz w:val="18"/>
              </w:rPr>
              <w:t>1-6</w:t>
            </w:r>
          </w:p>
        </w:tc>
        <w:tc>
          <w:tcPr>
            <w:tcW w:w="900" w:type="dxa"/>
            <w:tcBorders>
              <w:top w:val="single" w:sz="6" w:space="0" w:color="000000"/>
              <w:bottom w:val="single" w:sz="6" w:space="0" w:color="000000"/>
            </w:tcBorders>
          </w:tcPr>
          <w:p w14:paraId="18DCE11A" w14:textId="77777777" w:rsidR="007F2E2A" w:rsidRDefault="007F2E2A" w:rsidP="00A20810">
            <w:pPr>
              <w:pStyle w:val="FootnoteText"/>
              <w:ind w:firstLine="0"/>
              <w:contextualSpacing/>
            </w:pPr>
            <w:r>
              <w:t>pre (jgs?)</w:t>
            </w:r>
          </w:p>
        </w:tc>
        <w:tc>
          <w:tcPr>
            <w:tcW w:w="3926" w:type="dxa"/>
            <w:tcBorders>
              <w:top w:val="single" w:sz="6" w:space="0" w:color="000000"/>
              <w:bottom w:val="single" w:sz="6" w:space="0" w:color="000000"/>
            </w:tcBorders>
          </w:tcPr>
          <w:p w14:paraId="6CB45EAF" w14:textId="77777777" w:rsidR="007F2E2A" w:rsidRDefault="007F2E2A" w:rsidP="00A20810">
            <w:pPr>
              <w:contextualSpacing/>
              <w:rPr>
                <w:sz w:val="20"/>
              </w:rPr>
            </w:pPr>
            <w:r>
              <w:rPr>
                <w:sz w:val="20"/>
              </w:rPr>
              <w:t>the heavens proclaim the glory (praise of God’s order in creation; 4c-6 = the sun)</w:t>
            </w:r>
          </w:p>
        </w:tc>
        <w:tc>
          <w:tcPr>
            <w:tcW w:w="1282" w:type="dxa"/>
            <w:tcBorders>
              <w:top w:val="single" w:sz="6" w:space="0" w:color="000000"/>
              <w:bottom w:val="single" w:sz="6" w:space="0" w:color="000000"/>
            </w:tcBorders>
          </w:tcPr>
          <w:p w14:paraId="5EA16146"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701DA473" w14:textId="77777777" w:rsidR="007F2E2A" w:rsidRDefault="007F2E2A" w:rsidP="00A20810">
            <w:pPr>
              <w:contextualSpacing/>
              <w:rPr>
                <w:sz w:val="20"/>
              </w:rPr>
            </w:pPr>
            <w:r>
              <w:rPr>
                <w:sz w:val="20"/>
              </w:rPr>
              <w:t>creation hymn</w:t>
            </w:r>
          </w:p>
        </w:tc>
        <w:tc>
          <w:tcPr>
            <w:tcW w:w="1282" w:type="dxa"/>
            <w:tcBorders>
              <w:top w:val="single" w:sz="6" w:space="0" w:color="000000"/>
              <w:bottom w:val="single" w:sz="6" w:space="0" w:color="000000"/>
            </w:tcBorders>
          </w:tcPr>
          <w:p w14:paraId="3C3AD0CE" w14:textId="77777777" w:rsidR="007F2E2A" w:rsidRDefault="007F2E2A" w:rsidP="00A20810">
            <w:pPr>
              <w:contextualSpacing/>
              <w:rPr>
                <w:sz w:val="20"/>
              </w:rPr>
            </w:pPr>
            <w:r>
              <w:rPr>
                <w:sz w:val="20"/>
              </w:rPr>
              <w:t>4:4</w:t>
            </w:r>
          </w:p>
        </w:tc>
      </w:tr>
      <w:tr w:rsidR="007F2E2A" w14:paraId="43E392E7" w14:textId="77777777" w:rsidTr="00A20810">
        <w:trPr>
          <w:cantSplit/>
        </w:trPr>
        <w:tc>
          <w:tcPr>
            <w:tcW w:w="720" w:type="dxa"/>
            <w:tcBorders>
              <w:top w:val="single" w:sz="6" w:space="0" w:color="000000"/>
              <w:bottom w:val="single" w:sz="6" w:space="0" w:color="000000"/>
            </w:tcBorders>
          </w:tcPr>
          <w:p w14:paraId="5BDF747C" w14:textId="77777777" w:rsidR="007F2E2A" w:rsidRPr="00242A6E" w:rsidRDefault="007F2E2A" w:rsidP="00A20810">
            <w:pPr>
              <w:contextualSpacing/>
              <w:rPr>
                <w:sz w:val="18"/>
              </w:rPr>
            </w:pPr>
            <w:r w:rsidRPr="00242A6E">
              <w:rPr>
                <w:sz w:val="20"/>
              </w:rPr>
              <w:t>19:</w:t>
            </w:r>
            <w:r w:rsidRPr="00242A6E">
              <w:rPr>
                <w:sz w:val="18"/>
              </w:rPr>
              <w:t>7-14</w:t>
            </w:r>
          </w:p>
        </w:tc>
        <w:tc>
          <w:tcPr>
            <w:tcW w:w="900" w:type="dxa"/>
            <w:tcBorders>
              <w:top w:val="single" w:sz="6" w:space="0" w:color="000000"/>
              <w:bottom w:val="single" w:sz="6" w:space="0" w:color="000000"/>
            </w:tcBorders>
          </w:tcPr>
          <w:p w14:paraId="2684A984" w14:textId="77777777" w:rsidR="007F2E2A" w:rsidRDefault="007F2E2A" w:rsidP="00A20810">
            <w:pPr>
              <w:contextualSpacing/>
              <w:rPr>
                <w:sz w:val="20"/>
              </w:rPr>
            </w:pPr>
            <w:r>
              <w:rPr>
                <w:sz w:val="20"/>
              </w:rPr>
              <w:t>post</w:t>
            </w:r>
          </w:p>
        </w:tc>
        <w:tc>
          <w:tcPr>
            <w:tcW w:w="3926" w:type="dxa"/>
            <w:tcBorders>
              <w:top w:val="single" w:sz="6" w:space="0" w:color="000000"/>
              <w:bottom w:val="single" w:sz="6" w:space="0" w:color="000000"/>
            </w:tcBorders>
          </w:tcPr>
          <w:p w14:paraId="4A67F914" w14:textId="77777777" w:rsidR="007F2E2A" w:rsidRDefault="007F2E2A" w:rsidP="00A20810">
            <w:pPr>
              <w:contextualSpacing/>
              <w:rPr>
                <w:sz w:val="20"/>
              </w:rPr>
            </w:pPr>
            <w:r>
              <w:rPr>
                <w:sz w:val="20"/>
              </w:rPr>
              <w:t>praise of God’s order in the Law</w:t>
            </w:r>
          </w:p>
        </w:tc>
        <w:tc>
          <w:tcPr>
            <w:tcW w:w="1282" w:type="dxa"/>
            <w:tcBorders>
              <w:top w:val="single" w:sz="6" w:space="0" w:color="000000"/>
              <w:bottom w:val="single" w:sz="6" w:space="0" w:color="000000"/>
            </w:tcBorders>
          </w:tcPr>
          <w:p w14:paraId="11CB6316"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42A50F45" w14:textId="77777777" w:rsidR="007F2E2A" w:rsidRDefault="007F2E2A" w:rsidP="00A20810">
            <w:pPr>
              <w:contextualSpacing/>
              <w:rPr>
                <w:sz w:val="20"/>
              </w:rPr>
            </w:pPr>
            <w:r>
              <w:rPr>
                <w:sz w:val="20"/>
              </w:rPr>
              <w:t>wisdom psalm</w:t>
            </w:r>
          </w:p>
        </w:tc>
        <w:tc>
          <w:tcPr>
            <w:tcW w:w="1282" w:type="dxa"/>
            <w:tcBorders>
              <w:top w:val="single" w:sz="6" w:space="0" w:color="000000"/>
              <w:bottom w:val="single" w:sz="6" w:space="0" w:color="000000"/>
            </w:tcBorders>
          </w:tcPr>
          <w:p w14:paraId="5147A075" w14:textId="77777777" w:rsidR="007F2E2A" w:rsidRDefault="007F2E2A" w:rsidP="00A20810">
            <w:pPr>
              <w:contextualSpacing/>
              <w:rPr>
                <w:sz w:val="20"/>
              </w:rPr>
            </w:pPr>
            <w:r>
              <w:rPr>
                <w:sz w:val="20"/>
              </w:rPr>
              <w:t>3:2</w:t>
            </w:r>
          </w:p>
        </w:tc>
      </w:tr>
      <w:tr w:rsidR="007F2E2A" w14:paraId="315B4EA2" w14:textId="77777777" w:rsidTr="00A20810">
        <w:trPr>
          <w:cantSplit/>
        </w:trPr>
        <w:tc>
          <w:tcPr>
            <w:tcW w:w="720" w:type="dxa"/>
            <w:tcBorders>
              <w:top w:val="single" w:sz="6" w:space="0" w:color="000000"/>
              <w:bottom w:val="single" w:sz="6" w:space="0" w:color="000000"/>
            </w:tcBorders>
          </w:tcPr>
          <w:p w14:paraId="0C877F10" w14:textId="77777777" w:rsidR="007F2E2A" w:rsidRPr="00242A6E" w:rsidRDefault="007F2E2A" w:rsidP="00A20810">
            <w:pPr>
              <w:contextualSpacing/>
              <w:rPr>
                <w:sz w:val="20"/>
              </w:rPr>
            </w:pPr>
            <w:r w:rsidRPr="00242A6E">
              <w:rPr>
                <w:sz w:val="20"/>
              </w:rPr>
              <w:t>20</w:t>
            </w:r>
          </w:p>
        </w:tc>
        <w:tc>
          <w:tcPr>
            <w:tcW w:w="900" w:type="dxa"/>
            <w:tcBorders>
              <w:top w:val="single" w:sz="6" w:space="0" w:color="000000"/>
              <w:bottom w:val="single" w:sz="6" w:space="0" w:color="000000"/>
            </w:tcBorders>
          </w:tcPr>
          <w:p w14:paraId="452245CE"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4EDCC421" w14:textId="77777777" w:rsidR="007F2E2A" w:rsidRDefault="007F2E2A" w:rsidP="00A20810">
            <w:pPr>
              <w:contextualSpacing/>
              <w:rPr>
                <w:sz w:val="20"/>
              </w:rPr>
            </w:pPr>
            <w:r>
              <w:rPr>
                <w:sz w:val="20"/>
              </w:rPr>
              <w:t>the Lord grant all you ask</w:t>
            </w:r>
          </w:p>
        </w:tc>
        <w:tc>
          <w:tcPr>
            <w:tcW w:w="1282" w:type="dxa"/>
            <w:tcBorders>
              <w:top w:val="single" w:sz="6" w:space="0" w:color="000000"/>
              <w:bottom w:val="single" w:sz="6" w:space="0" w:color="000000"/>
            </w:tcBorders>
          </w:tcPr>
          <w:p w14:paraId="065D0D18"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3ACC02CC" w14:textId="77777777" w:rsidR="007F2E2A" w:rsidRDefault="007F2E2A" w:rsidP="00A20810">
            <w:pPr>
              <w:contextualSpacing/>
              <w:rPr>
                <w:sz w:val="20"/>
              </w:rPr>
            </w:pPr>
            <w:r>
              <w:rPr>
                <w:sz w:val="20"/>
              </w:rPr>
              <w:t>royal psalm</w:t>
            </w:r>
          </w:p>
        </w:tc>
        <w:tc>
          <w:tcPr>
            <w:tcW w:w="1282" w:type="dxa"/>
            <w:tcBorders>
              <w:top w:val="single" w:sz="6" w:space="0" w:color="000000"/>
              <w:bottom w:val="single" w:sz="6" w:space="0" w:color="000000"/>
            </w:tcBorders>
          </w:tcPr>
          <w:p w14:paraId="3F9424FA" w14:textId="77777777" w:rsidR="007F2E2A" w:rsidRDefault="007F2E2A" w:rsidP="00A20810">
            <w:pPr>
              <w:contextualSpacing/>
              <w:rPr>
                <w:sz w:val="20"/>
              </w:rPr>
            </w:pPr>
            <w:r>
              <w:rPr>
                <w:sz w:val="20"/>
              </w:rPr>
              <w:t>3:3</w:t>
            </w:r>
          </w:p>
        </w:tc>
      </w:tr>
      <w:tr w:rsidR="007F2E2A" w14:paraId="1084C227" w14:textId="77777777" w:rsidTr="00A20810">
        <w:trPr>
          <w:cantSplit/>
        </w:trPr>
        <w:tc>
          <w:tcPr>
            <w:tcW w:w="720" w:type="dxa"/>
            <w:tcBorders>
              <w:top w:val="single" w:sz="6" w:space="0" w:color="000000"/>
              <w:bottom w:val="single" w:sz="6" w:space="0" w:color="000000"/>
            </w:tcBorders>
          </w:tcPr>
          <w:p w14:paraId="16E45F17" w14:textId="77777777" w:rsidR="007F2E2A" w:rsidRPr="00242A6E" w:rsidRDefault="007F2E2A" w:rsidP="00A20810">
            <w:pPr>
              <w:contextualSpacing/>
              <w:rPr>
                <w:sz w:val="20"/>
              </w:rPr>
            </w:pPr>
            <w:r w:rsidRPr="00242A6E">
              <w:rPr>
                <w:sz w:val="20"/>
              </w:rPr>
              <w:t>21</w:t>
            </w:r>
          </w:p>
        </w:tc>
        <w:tc>
          <w:tcPr>
            <w:tcW w:w="900" w:type="dxa"/>
            <w:tcBorders>
              <w:top w:val="single" w:sz="6" w:space="0" w:color="000000"/>
              <w:bottom w:val="single" w:sz="6" w:space="0" w:color="000000"/>
            </w:tcBorders>
          </w:tcPr>
          <w:p w14:paraId="5220BEB6"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4D411F49" w14:textId="77777777" w:rsidR="007F2E2A" w:rsidRDefault="007F2E2A" w:rsidP="00A20810">
            <w:pPr>
              <w:contextualSpacing/>
              <w:rPr>
                <w:sz w:val="20"/>
              </w:rPr>
            </w:pPr>
            <w:r>
              <w:rPr>
                <w:sz w:val="20"/>
              </w:rPr>
              <w:t>the king rejoices in your might</w:t>
            </w:r>
          </w:p>
        </w:tc>
        <w:tc>
          <w:tcPr>
            <w:tcW w:w="1282" w:type="dxa"/>
            <w:tcBorders>
              <w:top w:val="single" w:sz="6" w:space="0" w:color="000000"/>
              <w:bottom w:val="single" w:sz="6" w:space="0" w:color="000000"/>
            </w:tcBorders>
          </w:tcPr>
          <w:p w14:paraId="565A252F"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5B516AF7" w14:textId="77777777" w:rsidR="007F2E2A" w:rsidRDefault="007F2E2A" w:rsidP="00A20810">
            <w:pPr>
              <w:contextualSpacing/>
              <w:rPr>
                <w:sz w:val="20"/>
              </w:rPr>
            </w:pPr>
            <w:r>
              <w:rPr>
                <w:sz w:val="20"/>
              </w:rPr>
              <w:t>royal psalm</w:t>
            </w:r>
          </w:p>
        </w:tc>
        <w:tc>
          <w:tcPr>
            <w:tcW w:w="1282" w:type="dxa"/>
            <w:tcBorders>
              <w:top w:val="single" w:sz="6" w:space="0" w:color="000000"/>
              <w:bottom w:val="single" w:sz="6" w:space="0" w:color="000000"/>
            </w:tcBorders>
          </w:tcPr>
          <w:p w14:paraId="5D817F56" w14:textId="77777777" w:rsidR="007F2E2A" w:rsidRDefault="007F2E2A" w:rsidP="00A20810">
            <w:pPr>
              <w:contextualSpacing/>
              <w:rPr>
                <w:sz w:val="20"/>
              </w:rPr>
            </w:pPr>
            <w:r>
              <w:rPr>
                <w:sz w:val="20"/>
              </w:rPr>
              <w:t>1-6 = 2:2,</w:t>
            </w:r>
          </w:p>
          <w:p w14:paraId="4BFEFEE0" w14:textId="77777777" w:rsidR="007F2E2A" w:rsidRDefault="007F2E2A" w:rsidP="00A20810">
            <w:pPr>
              <w:contextualSpacing/>
              <w:rPr>
                <w:sz w:val="20"/>
              </w:rPr>
            </w:pPr>
            <w:r>
              <w:rPr>
                <w:sz w:val="20"/>
              </w:rPr>
              <w:t>7-13 = 3:3</w:t>
            </w:r>
          </w:p>
        </w:tc>
      </w:tr>
      <w:tr w:rsidR="007F2E2A" w14:paraId="55D9589D" w14:textId="77777777" w:rsidTr="00A20810">
        <w:trPr>
          <w:cantSplit/>
        </w:trPr>
        <w:tc>
          <w:tcPr>
            <w:tcW w:w="720" w:type="dxa"/>
            <w:tcBorders>
              <w:top w:val="single" w:sz="6" w:space="0" w:color="000000"/>
              <w:bottom w:val="single" w:sz="6" w:space="0" w:color="000000"/>
            </w:tcBorders>
          </w:tcPr>
          <w:p w14:paraId="5018FF6D" w14:textId="77777777" w:rsidR="007F2E2A" w:rsidRPr="00242A6E" w:rsidRDefault="007F2E2A" w:rsidP="00A20810">
            <w:pPr>
              <w:contextualSpacing/>
              <w:rPr>
                <w:sz w:val="20"/>
              </w:rPr>
            </w:pPr>
            <w:r w:rsidRPr="00242A6E">
              <w:rPr>
                <w:sz w:val="20"/>
              </w:rPr>
              <w:t>22</w:t>
            </w:r>
          </w:p>
        </w:tc>
        <w:tc>
          <w:tcPr>
            <w:tcW w:w="900" w:type="dxa"/>
            <w:tcBorders>
              <w:top w:val="single" w:sz="6" w:space="0" w:color="000000"/>
              <w:bottom w:val="single" w:sz="6" w:space="0" w:color="000000"/>
            </w:tcBorders>
          </w:tcPr>
          <w:p w14:paraId="6A0BC758" w14:textId="77777777" w:rsidR="007F2E2A" w:rsidRDefault="007F2E2A" w:rsidP="00A20810">
            <w:pPr>
              <w:contextualSpacing/>
              <w:rPr>
                <w:sz w:val="20"/>
              </w:rPr>
            </w:pPr>
            <w:r>
              <w:rPr>
                <w:sz w:val="20"/>
              </w:rPr>
              <w:t>exile</w:t>
            </w:r>
          </w:p>
        </w:tc>
        <w:tc>
          <w:tcPr>
            <w:tcW w:w="3926" w:type="dxa"/>
            <w:tcBorders>
              <w:top w:val="single" w:sz="6" w:space="0" w:color="000000"/>
              <w:bottom w:val="single" w:sz="6" w:space="0" w:color="000000"/>
            </w:tcBorders>
          </w:tcPr>
          <w:p w14:paraId="60EB777F" w14:textId="77777777" w:rsidR="007F2E2A" w:rsidRDefault="007F2E2A" w:rsidP="00A20810">
            <w:pPr>
              <w:contextualSpacing/>
              <w:rPr>
                <w:sz w:val="20"/>
              </w:rPr>
            </w:pPr>
            <w:r>
              <w:rPr>
                <w:sz w:val="20"/>
              </w:rPr>
              <w:t>why have you forsaken me?</w:t>
            </w:r>
          </w:p>
        </w:tc>
        <w:tc>
          <w:tcPr>
            <w:tcW w:w="1282" w:type="dxa"/>
            <w:tcBorders>
              <w:top w:val="single" w:sz="6" w:space="0" w:color="000000"/>
              <w:bottom w:val="single" w:sz="6" w:space="0" w:color="000000"/>
            </w:tcBorders>
          </w:tcPr>
          <w:p w14:paraId="44543EFE"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6F0179C7"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26A9A987" w14:textId="77777777" w:rsidR="007F2E2A" w:rsidRDefault="007F2E2A" w:rsidP="00A20810">
            <w:pPr>
              <w:contextualSpacing/>
              <w:rPr>
                <w:sz w:val="20"/>
              </w:rPr>
            </w:pPr>
            <w:r>
              <w:rPr>
                <w:sz w:val="20"/>
              </w:rPr>
              <w:t>variable</w:t>
            </w:r>
          </w:p>
        </w:tc>
      </w:tr>
      <w:tr w:rsidR="007F2E2A" w14:paraId="75340116" w14:textId="77777777" w:rsidTr="00A20810">
        <w:trPr>
          <w:cantSplit/>
        </w:trPr>
        <w:tc>
          <w:tcPr>
            <w:tcW w:w="720" w:type="dxa"/>
            <w:tcBorders>
              <w:top w:val="single" w:sz="6" w:space="0" w:color="000000"/>
              <w:bottom w:val="single" w:sz="6" w:space="0" w:color="000000"/>
            </w:tcBorders>
          </w:tcPr>
          <w:p w14:paraId="0E295E33" w14:textId="77777777" w:rsidR="007F2E2A" w:rsidRPr="00242A6E" w:rsidRDefault="007F2E2A" w:rsidP="00A20810">
            <w:pPr>
              <w:contextualSpacing/>
              <w:rPr>
                <w:sz w:val="20"/>
              </w:rPr>
            </w:pPr>
            <w:r w:rsidRPr="00242A6E">
              <w:rPr>
                <w:sz w:val="20"/>
              </w:rPr>
              <w:t>23</w:t>
            </w:r>
          </w:p>
        </w:tc>
        <w:tc>
          <w:tcPr>
            <w:tcW w:w="900" w:type="dxa"/>
            <w:tcBorders>
              <w:top w:val="single" w:sz="6" w:space="0" w:color="000000"/>
              <w:bottom w:val="single" w:sz="6" w:space="0" w:color="000000"/>
            </w:tcBorders>
          </w:tcPr>
          <w:p w14:paraId="640F71DD"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3F9012FC" w14:textId="77777777" w:rsidR="007F2E2A" w:rsidRDefault="007F2E2A" w:rsidP="00A20810">
            <w:pPr>
              <w:contextualSpacing/>
              <w:rPr>
                <w:sz w:val="20"/>
              </w:rPr>
            </w:pPr>
            <w:r>
              <w:rPr>
                <w:sz w:val="20"/>
              </w:rPr>
              <w:t>the Lord is my shepherd</w:t>
            </w:r>
          </w:p>
        </w:tc>
        <w:tc>
          <w:tcPr>
            <w:tcW w:w="1282" w:type="dxa"/>
            <w:tcBorders>
              <w:top w:val="single" w:sz="6" w:space="0" w:color="000000"/>
              <w:bottom w:val="single" w:sz="6" w:space="0" w:color="000000"/>
            </w:tcBorders>
          </w:tcPr>
          <w:p w14:paraId="15353660"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3573B8C6" w14:textId="77777777" w:rsidR="007F2E2A" w:rsidRDefault="007F2E2A" w:rsidP="00A20810">
            <w:pPr>
              <w:contextualSpacing/>
              <w:rPr>
                <w:sz w:val="20"/>
              </w:rPr>
            </w:pPr>
            <w:r>
              <w:rPr>
                <w:sz w:val="20"/>
              </w:rPr>
              <w:t>i. confidence</w:t>
            </w:r>
          </w:p>
        </w:tc>
        <w:tc>
          <w:tcPr>
            <w:tcW w:w="1282" w:type="dxa"/>
            <w:tcBorders>
              <w:top w:val="single" w:sz="6" w:space="0" w:color="000000"/>
              <w:bottom w:val="single" w:sz="6" w:space="0" w:color="000000"/>
            </w:tcBorders>
          </w:tcPr>
          <w:p w14:paraId="33844ABD" w14:textId="77777777" w:rsidR="007F2E2A" w:rsidRDefault="007F2E2A" w:rsidP="00A20810">
            <w:pPr>
              <w:contextualSpacing/>
              <w:rPr>
                <w:sz w:val="20"/>
              </w:rPr>
            </w:pPr>
            <w:r>
              <w:rPr>
                <w:sz w:val="20"/>
              </w:rPr>
              <w:t>3:2 and 2:2</w:t>
            </w:r>
          </w:p>
        </w:tc>
      </w:tr>
      <w:tr w:rsidR="007F2E2A" w14:paraId="58C154A1" w14:textId="77777777" w:rsidTr="00A20810">
        <w:trPr>
          <w:cantSplit/>
        </w:trPr>
        <w:tc>
          <w:tcPr>
            <w:tcW w:w="720" w:type="dxa"/>
            <w:tcBorders>
              <w:top w:val="single" w:sz="6" w:space="0" w:color="000000"/>
              <w:bottom w:val="single" w:sz="6" w:space="0" w:color="000000"/>
            </w:tcBorders>
          </w:tcPr>
          <w:p w14:paraId="671A8D52" w14:textId="77777777" w:rsidR="007F2E2A" w:rsidRPr="00242A6E" w:rsidRDefault="007F2E2A" w:rsidP="00A20810">
            <w:pPr>
              <w:contextualSpacing/>
              <w:rPr>
                <w:sz w:val="20"/>
              </w:rPr>
            </w:pPr>
            <w:r w:rsidRPr="00242A6E">
              <w:rPr>
                <w:sz w:val="20"/>
              </w:rPr>
              <w:t>24</w:t>
            </w:r>
          </w:p>
        </w:tc>
        <w:tc>
          <w:tcPr>
            <w:tcW w:w="900" w:type="dxa"/>
            <w:tcBorders>
              <w:top w:val="single" w:sz="6" w:space="0" w:color="000000"/>
              <w:bottom w:val="single" w:sz="6" w:space="0" w:color="000000"/>
            </w:tcBorders>
          </w:tcPr>
          <w:p w14:paraId="00AC6506"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70AC4FAC" w14:textId="77777777" w:rsidR="007F2E2A" w:rsidRDefault="007F2E2A" w:rsidP="00A20810">
            <w:pPr>
              <w:contextualSpacing/>
              <w:rPr>
                <w:sz w:val="20"/>
              </w:rPr>
            </w:pPr>
            <w:r>
              <w:rPr>
                <w:sz w:val="20"/>
              </w:rPr>
              <w:t>the earth is the Lord’s</w:t>
            </w:r>
          </w:p>
        </w:tc>
        <w:tc>
          <w:tcPr>
            <w:tcW w:w="1282" w:type="dxa"/>
            <w:tcBorders>
              <w:top w:val="single" w:sz="6" w:space="0" w:color="000000"/>
              <w:bottom w:val="single" w:sz="6" w:space="0" w:color="000000"/>
            </w:tcBorders>
          </w:tcPr>
          <w:p w14:paraId="1D79780B"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57FEF511" w14:textId="77777777" w:rsidR="007F2E2A" w:rsidRDefault="007F2E2A" w:rsidP="00A20810">
            <w:pPr>
              <w:contextualSpacing/>
              <w:rPr>
                <w:sz w:val="20"/>
              </w:rPr>
            </w:pPr>
            <w:r>
              <w:rPr>
                <w:sz w:val="20"/>
              </w:rPr>
              <w:t>liturgy</w:t>
            </w:r>
          </w:p>
        </w:tc>
        <w:tc>
          <w:tcPr>
            <w:tcW w:w="1282" w:type="dxa"/>
            <w:tcBorders>
              <w:top w:val="single" w:sz="6" w:space="0" w:color="000000"/>
              <w:bottom w:val="single" w:sz="6" w:space="0" w:color="000000"/>
            </w:tcBorders>
          </w:tcPr>
          <w:p w14:paraId="6B0C7A6B" w14:textId="77777777" w:rsidR="007F2E2A" w:rsidRDefault="007F2E2A" w:rsidP="00A20810">
            <w:pPr>
              <w:contextualSpacing/>
              <w:rPr>
                <w:sz w:val="20"/>
              </w:rPr>
            </w:pPr>
            <w:r>
              <w:rPr>
                <w:sz w:val="20"/>
              </w:rPr>
              <w:t>variable</w:t>
            </w:r>
          </w:p>
        </w:tc>
      </w:tr>
      <w:tr w:rsidR="007F2E2A" w14:paraId="25382BBC" w14:textId="77777777" w:rsidTr="00A20810">
        <w:trPr>
          <w:cantSplit/>
        </w:trPr>
        <w:tc>
          <w:tcPr>
            <w:tcW w:w="720" w:type="dxa"/>
            <w:tcBorders>
              <w:top w:val="single" w:sz="6" w:space="0" w:color="000000"/>
              <w:bottom w:val="single" w:sz="6" w:space="0" w:color="000000"/>
            </w:tcBorders>
          </w:tcPr>
          <w:p w14:paraId="0BD884C6" w14:textId="77777777" w:rsidR="007F2E2A" w:rsidRPr="00242A6E" w:rsidRDefault="007F2E2A" w:rsidP="00A20810">
            <w:pPr>
              <w:contextualSpacing/>
              <w:rPr>
                <w:sz w:val="20"/>
              </w:rPr>
            </w:pPr>
            <w:r w:rsidRPr="00242A6E">
              <w:rPr>
                <w:sz w:val="20"/>
              </w:rPr>
              <w:t>25</w:t>
            </w:r>
          </w:p>
        </w:tc>
        <w:tc>
          <w:tcPr>
            <w:tcW w:w="900" w:type="dxa"/>
            <w:tcBorders>
              <w:top w:val="single" w:sz="6" w:space="0" w:color="000000"/>
              <w:bottom w:val="single" w:sz="6" w:space="0" w:color="000000"/>
            </w:tcBorders>
          </w:tcPr>
          <w:p w14:paraId="0C6A6312" w14:textId="77777777" w:rsidR="007F2E2A" w:rsidRDefault="007F2E2A" w:rsidP="00A20810">
            <w:pPr>
              <w:contextualSpacing/>
              <w:rPr>
                <w:sz w:val="20"/>
              </w:rPr>
            </w:pPr>
            <w:r>
              <w:rPr>
                <w:sz w:val="20"/>
              </w:rPr>
              <w:t>post</w:t>
            </w:r>
          </w:p>
        </w:tc>
        <w:tc>
          <w:tcPr>
            <w:tcW w:w="3926" w:type="dxa"/>
            <w:tcBorders>
              <w:top w:val="single" w:sz="6" w:space="0" w:color="000000"/>
              <w:bottom w:val="single" w:sz="6" w:space="0" w:color="000000"/>
            </w:tcBorders>
          </w:tcPr>
          <w:p w14:paraId="6867536C" w14:textId="77777777" w:rsidR="007F2E2A" w:rsidRDefault="007F2E2A" w:rsidP="00A20810">
            <w:pPr>
              <w:contextualSpacing/>
              <w:rPr>
                <w:sz w:val="20"/>
              </w:rPr>
            </w:pPr>
            <w:r>
              <w:rPr>
                <w:sz w:val="20"/>
              </w:rPr>
              <w:t>God teaches the humble his ways</w:t>
            </w:r>
          </w:p>
        </w:tc>
        <w:tc>
          <w:tcPr>
            <w:tcW w:w="1282" w:type="dxa"/>
            <w:tcBorders>
              <w:top w:val="single" w:sz="6" w:space="0" w:color="000000"/>
              <w:bottom w:val="single" w:sz="6" w:space="0" w:color="000000"/>
            </w:tcBorders>
          </w:tcPr>
          <w:p w14:paraId="5EF844AD"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756F9702"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550112B9" w14:textId="77777777" w:rsidR="007F2E2A" w:rsidRDefault="007F2E2A" w:rsidP="00A20810">
            <w:pPr>
              <w:contextualSpacing/>
              <w:rPr>
                <w:sz w:val="20"/>
              </w:rPr>
            </w:pPr>
            <w:r>
              <w:rPr>
                <w:sz w:val="20"/>
              </w:rPr>
              <w:t>3:3</w:t>
            </w:r>
          </w:p>
        </w:tc>
      </w:tr>
      <w:tr w:rsidR="007F2E2A" w14:paraId="29255F8F" w14:textId="77777777" w:rsidTr="00A20810">
        <w:trPr>
          <w:cantSplit/>
        </w:trPr>
        <w:tc>
          <w:tcPr>
            <w:tcW w:w="720" w:type="dxa"/>
            <w:tcBorders>
              <w:top w:val="single" w:sz="6" w:space="0" w:color="000000"/>
              <w:bottom w:val="single" w:sz="6" w:space="0" w:color="000000"/>
            </w:tcBorders>
          </w:tcPr>
          <w:p w14:paraId="76F28DAE" w14:textId="77777777" w:rsidR="007F2E2A" w:rsidRPr="00242A6E" w:rsidRDefault="007F2E2A" w:rsidP="00A20810">
            <w:pPr>
              <w:contextualSpacing/>
              <w:rPr>
                <w:sz w:val="20"/>
              </w:rPr>
            </w:pPr>
            <w:r w:rsidRPr="00242A6E">
              <w:rPr>
                <w:sz w:val="20"/>
              </w:rPr>
              <w:t>26</w:t>
            </w:r>
          </w:p>
        </w:tc>
        <w:tc>
          <w:tcPr>
            <w:tcW w:w="900" w:type="dxa"/>
            <w:tcBorders>
              <w:top w:val="single" w:sz="6" w:space="0" w:color="000000"/>
              <w:bottom w:val="single" w:sz="6" w:space="0" w:color="000000"/>
            </w:tcBorders>
          </w:tcPr>
          <w:p w14:paraId="523249DD" w14:textId="77777777" w:rsidR="007F2E2A" w:rsidRDefault="007F2E2A" w:rsidP="00A20810">
            <w:pPr>
              <w:contextualSpacing/>
              <w:rPr>
                <w:sz w:val="20"/>
              </w:rPr>
            </w:pPr>
            <w:r>
              <w:rPr>
                <w:sz w:val="20"/>
              </w:rPr>
              <w:t>post</w:t>
            </w:r>
          </w:p>
        </w:tc>
        <w:tc>
          <w:tcPr>
            <w:tcW w:w="3926" w:type="dxa"/>
            <w:tcBorders>
              <w:top w:val="single" w:sz="6" w:space="0" w:color="000000"/>
              <w:bottom w:val="single" w:sz="6" w:space="0" w:color="000000"/>
            </w:tcBorders>
          </w:tcPr>
          <w:p w14:paraId="6E4894A6" w14:textId="77777777" w:rsidR="007F2E2A" w:rsidRDefault="007F2E2A" w:rsidP="00A20810">
            <w:pPr>
              <w:contextualSpacing/>
              <w:rPr>
                <w:sz w:val="20"/>
              </w:rPr>
            </w:pPr>
            <w:r>
              <w:rPr>
                <w:sz w:val="20"/>
              </w:rPr>
              <w:t>I live without reproach</w:t>
            </w:r>
          </w:p>
        </w:tc>
        <w:tc>
          <w:tcPr>
            <w:tcW w:w="1282" w:type="dxa"/>
            <w:tcBorders>
              <w:top w:val="single" w:sz="6" w:space="0" w:color="000000"/>
              <w:bottom w:val="single" w:sz="6" w:space="0" w:color="000000"/>
            </w:tcBorders>
          </w:tcPr>
          <w:p w14:paraId="717B9DB0"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2E5D4CAB"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4C530CF8" w14:textId="77777777" w:rsidR="007F2E2A" w:rsidRDefault="007F2E2A" w:rsidP="00A20810">
            <w:pPr>
              <w:contextualSpacing/>
              <w:rPr>
                <w:sz w:val="20"/>
              </w:rPr>
            </w:pPr>
            <w:r>
              <w:rPr>
                <w:sz w:val="20"/>
              </w:rPr>
              <w:t>3:3</w:t>
            </w:r>
          </w:p>
        </w:tc>
      </w:tr>
      <w:tr w:rsidR="007F2E2A" w14:paraId="09D04C45" w14:textId="77777777" w:rsidTr="00A20810">
        <w:trPr>
          <w:cantSplit/>
        </w:trPr>
        <w:tc>
          <w:tcPr>
            <w:tcW w:w="720" w:type="dxa"/>
            <w:tcBorders>
              <w:top w:val="single" w:sz="6" w:space="0" w:color="000000"/>
              <w:bottom w:val="single" w:sz="6" w:space="0" w:color="000000"/>
            </w:tcBorders>
          </w:tcPr>
          <w:p w14:paraId="19CFC625" w14:textId="77777777" w:rsidR="007F2E2A" w:rsidRPr="00242A6E" w:rsidRDefault="007F2E2A" w:rsidP="00A20810">
            <w:pPr>
              <w:contextualSpacing/>
              <w:rPr>
                <w:sz w:val="20"/>
              </w:rPr>
            </w:pPr>
            <w:r w:rsidRPr="00242A6E">
              <w:rPr>
                <w:sz w:val="20"/>
              </w:rPr>
              <w:t>27</w:t>
            </w:r>
          </w:p>
        </w:tc>
        <w:tc>
          <w:tcPr>
            <w:tcW w:w="900" w:type="dxa"/>
            <w:tcBorders>
              <w:top w:val="single" w:sz="6" w:space="0" w:color="000000"/>
              <w:bottom w:val="single" w:sz="6" w:space="0" w:color="000000"/>
            </w:tcBorders>
          </w:tcPr>
          <w:p w14:paraId="52F14112"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0C5A4242" w14:textId="77777777" w:rsidR="007F2E2A" w:rsidRDefault="007F2E2A" w:rsidP="00A20810">
            <w:pPr>
              <w:contextualSpacing/>
              <w:rPr>
                <w:sz w:val="20"/>
              </w:rPr>
            </w:pPr>
            <w:r>
              <w:rPr>
                <w:sz w:val="20"/>
              </w:rPr>
              <w:t>the Lord is my light</w:t>
            </w:r>
          </w:p>
        </w:tc>
        <w:tc>
          <w:tcPr>
            <w:tcW w:w="1282" w:type="dxa"/>
            <w:tcBorders>
              <w:top w:val="single" w:sz="6" w:space="0" w:color="000000"/>
              <w:bottom w:val="single" w:sz="6" w:space="0" w:color="000000"/>
            </w:tcBorders>
          </w:tcPr>
          <w:p w14:paraId="7DAC94F8"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60DBFABC" w14:textId="77777777" w:rsidR="007F2E2A" w:rsidRDefault="007F2E2A" w:rsidP="00A20810">
            <w:pPr>
              <w:contextualSpacing/>
              <w:rPr>
                <w:sz w:val="20"/>
              </w:rPr>
            </w:pPr>
            <w:r>
              <w:rPr>
                <w:sz w:val="20"/>
              </w:rPr>
              <w:t>i. confidence</w:t>
            </w:r>
          </w:p>
        </w:tc>
        <w:tc>
          <w:tcPr>
            <w:tcW w:w="1282" w:type="dxa"/>
            <w:tcBorders>
              <w:top w:val="single" w:sz="6" w:space="0" w:color="000000"/>
              <w:bottom w:val="single" w:sz="6" w:space="0" w:color="000000"/>
            </w:tcBorders>
          </w:tcPr>
          <w:p w14:paraId="722ED5E3" w14:textId="77777777" w:rsidR="007F2E2A" w:rsidRDefault="007F2E2A" w:rsidP="00A20810">
            <w:pPr>
              <w:contextualSpacing/>
              <w:rPr>
                <w:sz w:val="20"/>
              </w:rPr>
            </w:pPr>
            <w:r>
              <w:rPr>
                <w:sz w:val="20"/>
              </w:rPr>
              <w:t>variable</w:t>
            </w:r>
          </w:p>
        </w:tc>
      </w:tr>
      <w:tr w:rsidR="007F2E2A" w14:paraId="4A264C80" w14:textId="77777777" w:rsidTr="00A20810">
        <w:trPr>
          <w:cantSplit/>
        </w:trPr>
        <w:tc>
          <w:tcPr>
            <w:tcW w:w="720" w:type="dxa"/>
            <w:tcBorders>
              <w:top w:val="single" w:sz="6" w:space="0" w:color="000000"/>
              <w:bottom w:val="single" w:sz="6" w:space="0" w:color="000000"/>
            </w:tcBorders>
          </w:tcPr>
          <w:p w14:paraId="170AAEA3" w14:textId="77777777" w:rsidR="007F2E2A" w:rsidRPr="00242A6E" w:rsidRDefault="007F2E2A" w:rsidP="00A20810">
            <w:pPr>
              <w:contextualSpacing/>
              <w:rPr>
                <w:sz w:val="20"/>
              </w:rPr>
            </w:pPr>
            <w:r w:rsidRPr="00242A6E">
              <w:rPr>
                <w:sz w:val="20"/>
              </w:rPr>
              <w:t>28</w:t>
            </w:r>
          </w:p>
        </w:tc>
        <w:tc>
          <w:tcPr>
            <w:tcW w:w="900" w:type="dxa"/>
            <w:tcBorders>
              <w:top w:val="single" w:sz="6" w:space="0" w:color="000000"/>
              <w:bottom w:val="single" w:sz="6" w:space="0" w:color="000000"/>
            </w:tcBorders>
          </w:tcPr>
          <w:p w14:paraId="0FDA6634"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488F9B34" w14:textId="77777777" w:rsidR="007F2E2A" w:rsidRDefault="007F2E2A" w:rsidP="00A20810">
            <w:pPr>
              <w:contextualSpacing/>
              <w:rPr>
                <w:sz w:val="20"/>
              </w:rPr>
            </w:pPr>
            <w:r>
              <w:rPr>
                <w:sz w:val="20"/>
              </w:rPr>
              <w:t>do not drag me away</w:t>
            </w:r>
          </w:p>
        </w:tc>
        <w:tc>
          <w:tcPr>
            <w:tcW w:w="1282" w:type="dxa"/>
            <w:tcBorders>
              <w:top w:val="single" w:sz="6" w:space="0" w:color="000000"/>
              <w:bottom w:val="single" w:sz="6" w:space="0" w:color="000000"/>
            </w:tcBorders>
          </w:tcPr>
          <w:p w14:paraId="4841EA37"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23C30F08"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0D247196" w14:textId="77777777" w:rsidR="007F2E2A" w:rsidRDefault="007F2E2A" w:rsidP="00A20810">
            <w:pPr>
              <w:contextualSpacing/>
              <w:rPr>
                <w:sz w:val="20"/>
              </w:rPr>
            </w:pPr>
            <w:r>
              <w:rPr>
                <w:sz w:val="20"/>
              </w:rPr>
              <w:t>3:2</w:t>
            </w:r>
          </w:p>
        </w:tc>
      </w:tr>
      <w:tr w:rsidR="007F2E2A" w14:paraId="2C3AD5D3" w14:textId="77777777" w:rsidTr="00A20810">
        <w:trPr>
          <w:cantSplit/>
        </w:trPr>
        <w:tc>
          <w:tcPr>
            <w:tcW w:w="720" w:type="dxa"/>
            <w:tcBorders>
              <w:top w:val="single" w:sz="6" w:space="0" w:color="000000"/>
              <w:bottom w:val="single" w:sz="6" w:space="0" w:color="000000"/>
            </w:tcBorders>
          </w:tcPr>
          <w:p w14:paraId="3A51AF81" w14:textId="77777777" w:rsidR="007F2E2A" w:rsidRPr="00242A6E" w:rsidRDefault="007F2E2A" w:rsidP="00A20810">
            <w:pPr>
              <w:contextualSpacing/>
              <w:rPr>
                <w:sz w:val="20"/>
              </w:rPr>
            </w:pPr>
            <w:r w:rsidRPr="00242A6E">
              <w:rPr>
                <w:sz w:val="20"/>
              </w:rPr>
              <w:t>29</w:t>
            </w:r>
          </w:p>
        </w:tc>
        <w:tc>
          <w:tcPr>
            <w:tcW w:w="900" w:type="dxa"/>
            <w:tcBorders>
              <w:top w:val="single" w:sz="6" w:space="0" w:color="000000"/>
              <w:bottom w:val="single" w:sz="6" w:space="0" w:color="000000"/>
            </w:tcBorders>
          </w:tcPr>
          <w:p w14:paraId="6AC6BC01" w14:textId="77777777" w:rsidR="007F2E2A" w:rsidRDefault="007F2E2A" w:rsidP="00A20810">
            <w:pPr>
              <w:pStyle w:val="FootnoteText"/>
              <w:ind w:firstLine="0"/>
              <w:contextualSpacing/>
            </w:pPr>
            <w:r>
              <w:t>pre (jgs?)</w:t>
            </w:r>
          </w:p>
        </w:tc>
        <w:tc>
          <w:tcPr>
            <w:tcW w:w="3926" w:type="dxa"/>
            <w:tcBorders>
              <w:top w:val="single" w:sz="6" w:space="0" w:color="000000"/>
              <w:bottom w:val="single" w:sz="6" w:space="0" w:color="000000"/>
            </w:tcBorders>
          </w:tcPr>
          <w:p w14:paraId="652771E4" w14:textId="77777777" w:rsidR="007F2E2A" w:rsidRDefault="007F2E2A" w:rsidP="00A20810">
            <w:pPr>
              <w:contextualSpacing/>
              <w:rPr>
                <w:sz w:val="20"/>
              </w:rPr>
            </w:pPr>
            <w:r>
              <w:rPr>
                <w:sz w:val="20"/>
              </w:rPr>
              <w:t>the voice of the Lord</w:t>
            </w:r>
          </w:p>
          <w:p w14:paraId="354917AA" w14:textId="77777777" w:rsidR="007F2E2A" w:rsidRDefault="007F2E2A" w:rsidP="00A20810">
            <w:pPr>
              <w:contextualSpacing/>
              <w:rPr>
                <w:sz w:val="20"/>
              </w:rPr>
            </w:pPr>
            <w:r>
              <w:rPr>
                <w:sz w:val="20"/>
              </w:rPr>
              <w:t>(God’s power in the storm)</w:t>
            </w:r>
          </w:p>
        </w:tc>
        <w:tc>
          <w:tcPr>
            <w:tcW w:w="1282" w:type="dxa"/>
            <w:tcBorders>
              <w:top w:val="single" w:sz="6" w:space="0" w:color="000000"/>
              <w:bottom w:val="single" w:sz="6" w:space="0" w:color="000000"/>
            </w:tcBorders>
          </w:tcPr>
          <w:p w14:paraId="501D9472"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19D4C264" w14:textId="77777777" w:rsidR="007F2E2A" w:rsidRDefault="007F2E2A" w:rsidP="00A20810">
            <w:pPr>
              <w:contextualSpacing/>
              <w:rPr>
                <w:sz w:val="20"/>
              </w:rPr>
            </w:pPr>
            <w:r>
              <w:rPr>
                <w:sz w:val="20"/>
              </w:rPr>
              <w:t>creation hymn</w:t>
            </w:r>
          </w:p>
        </w:tc>
        <w:tc>
          <w:tcPr>
            <w:tcW w:w="1282" w:type="dxa"/>
            <w:tcBorders>
              <w:top w:val="single" w:sz="6" w:space="0" w:color="000000"/>
              <w:bottom w:val="single" w:sz="6" w:space="0" w:color="000000"/>
            </w:tcBorders>
          </w:tcPr>
          <w:p w14:paraId="12323C2A" w14:textId="77777777" w:rsidR="007F2E2A" w:rsidRDefault="007F2E2A" w:rsidP="00A20810">
            <w:pPr>
              <w:contextualSpacing/>
              <w:rPr>
                <w:sz w:val="20"/>
              </w:rPr>
            </w:pPr>
            <w:r>
              <w:rPr>
                <w:sz w:val="20"/>
              </w:rPr>
              <w:t>2:2 and 2:2:2</w:t>
            </w:r>
          </w:p>
        </w:tc>
      </w:tr>
      <w:tr w:rsidR="007F2E2A" w14:paraId="6CA93556" w14:textId="77777777" w:rsidTr="00A20810">
        <w:trPr>
          <w:cantSplit/>
        </w:trPr>
        <w:tc>
          <w:tcPr>
            <w:tcW w:w="720" w:type="dxa"/>
            <w:tcBorders>
              <w:top w:val="single" w:sz="6" w:space="0" w:color="000000"/>
              <w:bottom w:val="single" w:sz="6" w:space="0" w:color="000000"/>
            </w:tcBorders>
          </w:tcPr>
          <w:p w14:paraId="6829CCD4" w14:textId="77777777" w:rsidR="007F2E2A" w:rsidRPr="00242A6E" w:rsidRDefault="007F2E2A" w:rsidP="00A20810">
            <w:pPr>
              <w:contextualSpacing/>
              <w:rPr>
                <w:sz w:val="20"/>
              </w:rPr>
            </w:pPr>
            <w:r w:rsidRPr="00242A6E">
              <w:rPr>
                <w:sz w:val="20"/>
              </w:rPr>
              <w:lastRenderedPageBreak/>
              <w:t>30</w:t>
            </w:r>
          </w:p>
        </w:tc>
        <w:tc>
          <w:tcPr>
            <w:tcW w:w="900" w:type="dxa"/>
            <w:tcBorders>
              <w:top w:val="single" w:sz="6" w:space="0" w:color="000000"/>
              <w:bottom w:val="single" w:sz="6" w:space="0" w:color="000000"/>
            </w:tcBorders>
          </w:tcPr>
          <w:p w14:paraId="26A3BE4E"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72C86F47" w14:textId="77777777" w:rsidR="007F2E2A" w:rsidRDefault="007F2E2A" w:rsidP="00A20810">
            <w:pPr>
              <w:contextualSpacing/>
              <w:rPr>
                <w:sz w:val="20"/>
              </w:rPr>
            </w:pPr>
            <w:r>
              <w:rPr>
                <w:sz w:val="20"/>
              </w:rPr>
              <w:t>joy comes in the morning</w:t>
            </w:r>
          </w:p>
        </w:tc>
        <w:tc>
          <w:tcPr>
            <w:tcW w:w="1282" w:type="dxa"/>
            <w:tcBorders>
              <w:top w:val="single" w:sz="6" w:space="0" w:color="000000"/>
              <w:bottom w:val="single" w:sz="6" w:space="0" w:color="000000"/>
            </w:tcBorders>
          </w:tcPr>
          <w:p w14:paraId="0E61F8CC"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5F926347" w14:textId="77777777" w:rsidR="007F2E2A" w:rsidRDefault="007F2E2A" w:rsidP="00A20810">
            <w:pPr>
              <w:contextualSpacing/>
              <w:rPr>
                <w:sz w:val="20"/>
              </w:rPr>
            </w:pPr>
            <w:r>
              <w:rPr>
                <w:sz w:val="20"/>
              </w:rPr>
              <w:t>i. thanksgiving</w:t>
            </w:r>
          </w:p>
        </w:tc>
        <w:tc>
          <w:tcPr>
            <w:tcW w:w="1282" w:type="dxa"/>
            <w:tcBorders>
              <w:top w:val="single" w:sz="6" w:space="0" w:color="000000"/>
              <w:bottom w:val="single" w:sz="6" w:space="0" w:color="000000"/>
            </w:tcBorders>
          </w:tcPr>
          <w:p w14:paraId="0DF78B57" w14:textId="77777777" w:rsidR="007F2E2A" w:rsidRDefault="007F2E2A" w:rsidP="00A20810">
            <w:pPr>
              <w:contextualSpacing/>
              <w:rPr>
                <w:sz w:val="20"/>
              </w:rPr>
            </w:pPr>
            <w:r>
              <w:rPr>
                <w:sz w:val="20"/>
              </w:rPr>
              <w:t>2:2 and 3:3</w:t>
            </w:r>
          </w:p>
        </w:tc>
      </w:tr>
      <w:tr w:rsidR="007F2E2A" w14:paraId="0159CB21" w14:textId="77777777" w:rsidTr="00A20810">
        <w:trPr>
          <w:cantSplit/>
        </w:trPr>
        <w:tc>
          <w:tcPr>
            <w:tcW w:w="720" w:type="dxa"/>
            <w:tcBorders>
              <w:top w:val="single" w:sz="6" w:space="0" w:color="000000"/>
              <w:bottom w:val="single" w:sz="6" w:space="0" w:color="000000"/>
            </w:tcBorders>
          </w:tcPr>
          <w:p w14:paraId="32700EF1" w14:textId="77777777" w:rsidR="007F2E2A" w:rsidRPr="00242A6E" w:rsidRDefault="007F2E2A" w:rsidP="00A20810">
            <w:pPr>
              <w:contextualSpacing/>
              <w:rPr>
                <w:sz w:val="20"/>
              </w:rPr>
            </w:pPr>
            <w:r w:rsidRPr="00242A6E">
              <w:rPr>
                <w:sz w:val="20"/>
              </w:rPr>
              <w:t>31</w:t>
            </w:r>
          </w:p>
        </w:tc>
        <w:tc>
          <w:tcPr>
            <w:tcW w:w="900" w:type="dxa"/>
            <w:tcBorders>
              <w:top w:val="single" w:sz="6" w:space="0" w:color="000000"/>
              <w:bottom w:val="single" w:sz="6" w:space="0" w:color="000000"/>
            </w:tcBorders>
          </w:tcPr>
          <w:p w14:paraId="0FFA0035" w14:textId="77777777" w:rsidR="007F2E2A" w:rsidRDefault="007F2E2A" w:rsidP="00A20810">
            <w:pPr>
              <w:contextualSpacing/>
              <w:rPr>
                <w:sz w:val="20"/>
              </w:rPr>
            </w:pPr>
            <w:r>
              <w:rPr>
                <w:sz w:val="20"/>
              </w:rPr>
              <w:t>exile</w:t>
            </w:r>
          </w:p>
        </w:tc>
        <w:tc>
          <w:tcPr>
            <w:tcW w:w="3926" w:type="dxa"/>
            <w:tcBorders>
              <w:top w:val="single" w:sz="6" w:space="0" w:color="000000"/>
              <w:bottom w:val="single" w:sz="6" w:space="0" w:color="000000"/>
            </w:tcBorders>
          </w:tcPr>
          <w:p w14:paraId="04E69DC4" w14:textId="77777777" w:rsidR="007F2E2A" w:rsidRDefault="007F2E2A" w:rsidP="00A20810">
            <w:pPr>
              <w:contextualSpacing/>
              <w:rPr>
                <w:sz w:val="20"/>
              </w:rPr>
            </w:pPr>
            <w:r>
              <w:rPr>
                <w:sz w:val="20"/>
              </w:rPr>
              <w:t>into your hands I commend my spirit</w:t>
            </w:r>
          </w:p>
        </w:tc>
        <w:tc>
          <w:tcPr>
            <w:tcW w:w="1282" w:type="dxa"/>
            <w:tcBorders>
              <w:top w:val="single" w:sz="6" w:space="0" w:color="000000"/>
              <w:bottom w:val="single" w:sz="6" w:space="0" w:color="000000"/>
            </w:tcBorders>
          </w:tcPr>
          <w:p w14:paraId="1E3F17A3"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757A7ADD"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76C86864" w14:textId="77777777" w:rsidR="007F2E2A" w:rsidRDefault="007F2E2A" w:rsidP="00A20810">
            <w:pPr>
              <w:contextualSpacing/>
              <w:rPr>
                <w:sz w:val="20"/>
              </w:rPr>
            </w:pPr>
            <w:r>
              <w:rPr>
                <w:sz w:val="20"/>
              </w:rPr>
              <w:t>variable</w:t>
            </w:r>
          </w:p>
        </w:tc>
      </w:tr>
      <w:tr w:rsidR="007F2E2A" w14:paraId="57B9D88E" w14:textId="77777777" w:rsidTr="00A20810">
        <w:trPr>
          <w:cantSplit/>
        </w:trPr>
        <w:tc>
          <w:tcPr>
            <w:tcW w:w="720" w:type="dxa"/>
            <w:tcBorders>
              <w:top w:val="single" w:sz="6" w:space="0" w:color="000000"/>
              <w:bottom w:val="single" w:sz="6" w:space="0" w:color="000000"/>
            </w:tcBorders>
          </w:tcPr>
          <w:p w14:paraId="6CD25BC5" w14:textId="77777777" w:rsidR="007F2E2A" w:rsidRPr="00242A6E" w:rsidRDefault="007F2E2A" w:rsidP="00A20810">
            <w:pPr>
              <w:contextualSpacing/>
              <w:rPr>
                <w:sz w:val="20"/>
              </w:rPr>
            </w:pPr>
            <w:r w:rsidRPr="00242A6E">
              <w:rPr>
                <w:sz w:val="20"/>
              </w:rPr>
              <w:t>32</w:t>
            </w:r>
          </w:p>
        </w:tc>
        <w:tc>
          <w:tcPr>
            <w:tcW w:w="900" w:type="dxa"/>
            <w:tcBorders>
              <w:top w:val="single" w:sz="6" w:space="0" w:color="000000"/>
              <w:bottom w:val="single" w:sz="6" w:space="0" w:color="000000"/>
            </w:tcBorders>
          </w:tcPr>
          <w:p w14:paraId="5D1789E7"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6B125987" w14:textId="77777777" w:rsidR="007F2E2A" w:rsidRDefault="007F2E2A" w:rsidP="00A20810">
            <w:pPr>
              <w:contextualSpacing/>
              <w:rPr>
                <w:sz w:val="20"/>
              </w:rPr>
            </w:pPr>
            <w:r>
              <w:rPr>
                <w:sz w:val="20"/>
              </w:rPr>
              <w:t>happy the man whose sin is forgiven</w:t>
            </w:r>
          </w:p>
        </w:tc>
        <w:tc>
          <w:tcPr>
            <w:tcW w:w="1282" w:type="dxa"/>
            <w:tcBorders>
              <w:top w:val="single" w:sz="6" w:space="0" w:color="000000"/>
              <w:bottom w:val="single" w:sz="6" w:space="0" w:color="000000"/>
            </w:tcBorders>
          </w:tcPr>
          <w:p w14:paraId="3A017E7D"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665E515B" w14:textId="77777777" w:rsidR="007F2E2A" w:rsidRDefault="007F2E2A" w:rsidP="00A20810">
            <w:pPr>
              <w:contextualSpacing/>
              <w:rPr>
                <w:sz w:val="20"/>
              </w:rPr>
            </w:pPr>
            <w:r>
              <w:rPr>
                <w:sz w:val="20"/>
              </w:rPr>
              <w:t>i. thanksgiving</w:t>
            </w:r>
          </w:p>
        </w:tc>
        <w:tc>
          <w:tcPr>
            <w:tcW w:w="1282" w:type="dxa"/>
            <w:tcBorders>
              <w:top w:val="single" w:sz="6" w:space="0" w:color="000000"/>
              <w:bottom w:val="single" w:sz="6" w:space="0" w:color="000000"/>
            </w:tcBorders>
          </w:tcPr>
          <w:p w14:paraId="4B6408FE" w14:textId="77777777" w:rsidR="007F2E2A" w:rsidRDefault="007F2E2A" w:rsidP="00A20810">
            <w:pPr>
              <w:contextualSpacing/>
              <w:rPr>
                <w:sz w:val="20"/>
              </w:rPr>
            </w:pPr>
            <w:r>
              <w:rPr>
                <w:sz w:val="20"/>
              </w:rPr>
              <w:t>variable</w:t>
            </w:r>
          </w:p>
        </w:tc>
      </w:tr>
      <w:tr w:rsidR="007F2E2A" w14:paraId="4EC9742C" w14:textId="77777777" w:rsidTr="00A20810">
        <w:trPr>
          <w:cantSplit/>
        </w:trPr>
        <w:tc>
          <w:tcPr>
            <w:tcW w:w="720" w:type="dxa"/>
            <w:tcBorders>
              <w:top w:val="single" w:sz="6" w:space="0" w:color="000000"/>
              <w:bottom w:val="single" w:sz="6" w:space="0" w:color="000000"/>
            </w:tcBorders>
          </w:tcPr>
          <w:p w14:paraId="0FB5A917" w14:textId="77777777" w:rsidR="007F2E2A" w:rsidRPr="00242A6E" w:rsidRDefault="007F2E2A" w:rsidP="00A20810">
            <w:pPr>
              <w:contextualSpacing/>
              <w:rPr>
                <w:sz w:val="20"/>
              </w:rPr>
            </w:pPr>
            <w:r w:rsidRPr="00242A6E">
              <w:rPr>
                <w:sz w:val="20"/>
              </w:rPr>
              <w:t>33</w:t>
            </w:r>
          </w:p>
        </w:tc>
        <w:tc>
          <w:tcPr>
            <w:tcW w:w="900" w:type="dxa"/>
            <w:tcBorders>
              <w:top w:val="single" w:sz="6" w:space="0" w:color="000000"/>
              <w:bottom w:val="single" w:sz="6" w:space="0" w:color="000000"/>
            </w:tcBorders>
          </w:tcPr>
          <w:p w14:paraId="4724813E" w14:textId="77777777" w:rsidR="007F2E2A" w:rsidRDefault="007F2E2A" w:rsidP="00A20810">
            <w:pPr>
              <w:contextualSpacing/>
              <w:rPr>
                <w:sz w:val="20"/>
              </w:rPr>
            </w:pPr>
            <w:r>
              <w:rPr>
                <w:sz w:val="20"/>
              </w:rPr>
              <w:t>post</w:t>
            </w:r>
          </w:p>
        </w:tc>
        <w:tc>
          <w:tcPr>
            <w:tcW w:w="3926" w:type="dxa"/>
            <w:tcBorders>
              <w:top w:val="single" w:sz="6" w:space="0" w:color="000000"/>
              <w:bottom w:val="single" w:sz="6" w:space="0" w:color="000000"/>
            </w:tcBorders>
          </w:tcPr>
          <w:p w14:paraId="5E7EEF9A" w14:textId="77777777" w:rsidR="007F2E2A" w:rsidRDefault="007F2E2A" w:rsidP="00A20810">
            <w:pPr>
              <w:contextualSpacing/>
              <w:rPr>
                <w:sz w:val="20"/>
              </w:rPr>
            </w:pPr>
            <w:r>
              <w:rPr>
                <w:sz w:val="20"/>
              </w:rPr>
              <w:t>he spoke, and it stood forth</w:t>
            </w:r>
          </w:p>
        </w:tc>
        <w:tc>
          <w:tcPr>
            <w:tcW w:w="1282" w:type="dxa"/>
            <w:tcBorders>
              <w:top w:val="single" w:sz="6" w:space="0" w:color="000000"/>
              <w:bottom w:val="single" w:sz="6" w:space="0" w:color="000000"/>
            </w:tcBorders>
          </w:tcPr>
          <w:p w14:paraId="46BADD1B"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09C13FCF" w14:textId="77777777" w:rsidR="007F2E2A" w:rsidRDefault="007F2E2A" w:rsidP="00A20810">
            <w:pPr>
              <w:contextualSpacing/>
              <w:rPr>
                <w:sz w:val="20"/>
              </w:rPr>
            </w:pPr>
            <w:r>
              <w:rPr>
                <w:sz w:val="20"/>
              </w:rPr>
              <w:t>creation hymn</w:t>
            </w:r>
          </w:p>
        </w:tc>
        <w:tc>
          <w:tcPr>
            <w:tcW w:w="1282" w:type="dxa"/>
            <w:tcBorders>
              <w:top w:val="single" w:sz="6" w:space="0" w:color="000000"/>
              <w:bottom w:val="single" w:sz="6" w:space="0" w:color="000000"/>
            </w:tcBorders>
          </w:tcPr>
          <w:p w14:paraId="55B9AA5C" w14:textId="77777777" w:rsidR="007F2E2A" w:rsidRDefault="007F2E2A" w:rsidP="00A20810">
            <w:pPr>
              <w:contextualSpacing/>
              <w:rPr>
                <w:sz w:val="20"/>
              </w:rPr>
            </w:pPr>
            <w:r>
              <w:rPr>
                <w:sz w:val="20"/>
              </w:rPr>
              <w:t>3:3</w:t>
            </w:r>
          </w:p>
        </w:tc>
      </w:tr>
      <w:tr w:rsidR="007F2E2A" w14:paraId="2FB0E4CE" w14:textId="77777777" w:rsidTr="00A20810">
        <w:trPr>
          <w:cantSplit/>
        </w:trPr>
        <w:tc>
          <w:tcPr>
            <w:tcW w:w="720" w:type="dxa"/>
            <w:tcBorders>
              <w:top w:val="single" w:sz="6" w:space="0" w:color="000000"/>
              <w:bottom w:val="single" w:sz="6" w:space="0" w:color="000000"/>
            </w:tcBorders>
          </w:tcPr>
          <w:p w14:paraId="217A9347" w14:textId="77777777" w:rsidR="007F2E2A" w:rsidRPr="00242A6E" w:rsidRDefault="007F2E2A" w:rsidP="00A20810">
            <w:pPr>
              <w:contextualSpacing/>
              <w:rPr>
                <w:sz w:val="20"/>
              </w:rPr>
            </w:pPr>
            <w:r w:rsidRPr="00242A6E">
              <w:rPr>
                <w:sz w:val="20"/>
              </w:rPr>
              <w:t>34</w:t>
            </w:r>
          </w:p>
        </w:tc>
        <w:tc>
          <w:tcPr>
            <w:tcW w:w="900" w:type="dxa"/>
            <w:tcBorders>
              <w:top w:val="single" w:sz="6" w:space="0" w:color="000000"/>
              <w:bottom w:val="single" w:sz="6" w:space="0" w:color="000000"/>
            </w:tcBorders>
          </w:tcPr>
          <w:p w14:paraId="7670D5B8"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61C3E642" w14:textId="77777777" w:rsidR="007F2E2A" w:rsidRDefault="007F2E2A" w:rsidP="00A20810">
            <w:pPr>
              <w:contextualSpacing/>
              <w:rPr>
                <w:sz w:val="20"/>
              </w:rPr>
            </w:pPr>
            <w:r>
              <w:rPr>
                <w:sz w:val="20"/>
              </w:rPr>
              <w:t>the angel of the Lord is on guard</w:t>
            </w:r>
          </w:p>
        </w:tc>
        <w:tc>
          <w:tcPr>
            <w:tcW w:w="1282" w:type="dxa"/>
            <w:tcBorders>
              <w:top w:val="single" w:sz="6" w:space="0" w:color="000000"/>
              <w:bottom w:val="single" w:sz="6" w:space="0" w:color="000000"/>
            </w:tcBorders>
          </w:tcPr>
          <w:p w14:paraId="336559E7"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5236CA49" w14:textId="77777777" w:rsidR="007F2E2A" w:rsidRDefault="007F2E2A" w:rsidP="00A20810">
            <w:pPr>
              <w:contextualSpacing/>
              <w:rPr>
                <w:sz w:val="20"/>
              </w:rPr>
            </w:pPr>
            <w:r>
              <w:rPr>
                <w:sz w:val="20"/>
              </w:rPr>
              <w:t>i. thanksgiving</w:t>
            </w:r>
          </w:p>
        </w:tc>
        <w:tc>
          <w:tcPr>
            <w:tcW w:w="1282" w:type="dxa"/>
            <w:tcBorders>
              <w:top w:val="single" w:sz="6" w:space="0" w:color="000000"/>
              <w:bottom w:val="single" w:sz="6" w:space="0" w:color="000000"/>
            </w:tcBorders>
          </w:tcPr>
          <w:p w14:paraId="1AFB246B" w14:textId="77777777" w:rsidR="007F2E2A" w:rsidRDefault="007F2E2A" w:rsidP="00A20810">
            <w:pPr>
              <w:contextualSpacing/>
              <w:rPr>
                <w:sz w:val="20"/>
              </w:rPr>
            </w:pPr>
            <w:r>
              <w:rPr>
                <w:sz w:val="20"/>
              </w:rPr>
              <w:t>3:3</w:t>
            </w:r>
          </w:p>
        </w:tc>
      </w:tr>
      <w:tr w:rsidR="007F2E2A" w14:paraId="4CF423B7" w14:textId="77777777" w:rsidTr="00A20810">
        <w:trPr>
          <w:cantSplit/>
        </w:trPr>
        <w:tc>
          <w:tcPr>
            <w:tcW w:w="720" w:type="dxa"/>
            <w:tcBorders>
              <w:top w:val="single" w:sz="6" w:space="0" w:color="000000"/>
              <w:bottom w:val="single" w:sz="6" w:space="0" w:color="000000"/>
            </w:tcBorders>
          </w:tcPr>
          <w:p w14:paraId="304674B3" w14:textId="77777777" w:rsidR="007F2E2A" w:rsidRPr="00242A6E" w:rsidRDefault="007F2E2A" w:rsidP="00A20810">
            <w:pPr>
              <w:contextualSpacing/>
              <w:rPr>
                <w:sz w:val="20"/>
              </w:rPr>
            </w:pPr>
            <w:r w:rsidRPr="00242A6E">
              <w:rPr>
                <w:sz w:val="20"/>
              </w:rPr>
              <w:t>35</w:t>
            </w:r>
          </w:p>
        </w:tc>
        <w:tc>
          <w:tcPr>
            <w:tcW w:w="900" w:type="dxa"/>
            <w:tcBorders>
              <w:top w:val="single" w:sz="6" w:space="0" w:color="000000"/>
              <w:bottom w:val="single" w:sz="6" w:space="0" w:color="000000"/>
            </w:tcBorders>
          </w:tcPr>
          <w:p w14:paraId="19F7C3E8" w14:textId="77777777" w:rsidR="007F2E2A" w:rsidRDefault="007F2E2A" w:rsidP="00A20810">
            <w:pPr>
              <w:contextualSpacing/>
              <w:rPr>
                <w:sz w:val="20"/>
              </w:rPr>
            </w:pPr>
            <w:r>
              <w:rPr>
                <w:sz w:val="20"/>
              </w:rPr>
              <w:t>exile</w:t>
            </w:r>
          </w:p>
        </w:tc>
        <w:tc>
          <w:tcPr>
            <w:tcW w:w="3926" w:type="dxa"/>
            <w:tcBorders>
              <w:top w:val="single" w:sz="6" w:space="0" w:color="000000"/>
              <w:bottom w:val="single" w:sz="6" w:space="0" w:color="000000"/>
            </w:tcBorders>
          </w:tcPr>
          <w:p w14:paraId="51235CB1" w14:textId="77777777" w:rsidR="007F2E2A" w:rsidRDefault="007F2E2A" w:rsidP="00A20810">
            <w:pPr>
              <w:contextualSpacing/>
              <w:rPr>
                <w:sz w:val="20"/>
              </w:rPr>
            </w:pPr>
            <w:r>
              <w:rPr>
                <w:sz w:val="20"/>
              </w:rPr>
              <w:t>grasp shield and buckler</w:t>
            </w:r>
          </w:p>
        </w:tc>
        <w:tc>
          <w:tcPr>
            <w:tcW w:w="1282" w:type="dxa"/>
            <w:tcBorders>
              <w:top w:val="single" w:sz="6" w:space="0" w:color="000000"/>
              <w:bottom w:val="single" w:sz="6" w:space="0" w:color="000000"/>
            </w:tcBorders>
          </w:tcPr>
          <w:p w14:paraId="54A7E218"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47998CDB"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68BD9B1A" w14:textId="77777777" w:rsidR="007F2E2A" w:rsidRDefault="007F2E2A" w:rsidP="00A20810">
            <w:pPr>
              <w:contextualSpacing/>
              <w:rPr>
                <w:sz w:val="20"/>
              </w:rPr>
            </w:pPr>
            <w:r>
              <w:rPr>
                <w:sz w:val="20"/>
              </w:rPr>
              <w:t>3:2</w:t>
            </w:r>
          </w:p>
        </w:tc>
      </w:tr>
      <w:tr w:rsidR="007F2E2A" w14:paraId="45C1F262" w14:textId="77777777" w:rsidTr="00A20810">
        <w:trPr>
          <w:cantSplit/>
        </w:trPr>
        <w:tc>
          <w:tcPr>
            <w:tcW w:w="720" w:type="dxa"/>
            <w:tcBorders>
              <w:top w:val="single" w:sz="6" w:space="0" w:color="000000"/>
              <w:bottom w:val="single" w:sz="6" w:space="0" w:color="000000"/>
            </w:tcBorders>
          </w:tcPr>
          <w:p w14:paraId="4D0AF334" w14:textId="77777777" w:rsidR="007F2E2A" w:rsidRPr="00242A6E" w:rsidRDefault="007F2E2A" w:rsidP="00A20810">
            <w:pPr>
              <w:contextualSpacing/>
              <w:rPr>
                <w:sz w:val="20"/>
              </w:rPr>
            </w:pPr>
            <w:r w:rsidRPr="00242A6E">
              <w:rPr>
                <w:sz w:val="20"/>
              </w:rPr>
              <w:t>36</w:t>
            </w:r>
          </w:p>
        </w:tc>
        <w:tc>
          <w:tcPr>
            <w:tcW w:w="900" w:type="dxa"/>
            <w:tcBorders>
              <w:top w:val="single" w:sz="6" w:space="0" w:color="000000"/>
              <w:bottom w:val="single" w:sz="6" w:space="0" w:color="000000"/>
            </w:tcBorders>
          </w:tcPr>
          <w:p w14:paraId="3820F5EC"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63872504" w14:textId="77777777" w:rsidR="007F2E2A" w:rsidRDefault="007F2E2A" w:rsidP="00A20810">
            <w:pPr>
              <w:contextualSpacing/>
              <w:rPr>
                <w:sz w:val="20"/>
              </w:rPr>
            </w:pPr>
            <w:r>
              <w:rPr>
                <w:sz w:val="20"/>
              </w:rPr>
              <w:t>sin whispers to the wick</w:t>
            </w:r>
            <w:r>
              <w:rPr>
                <w:sz w:val="20"/>
              </w:rPr>
              <w:softHyphen/>
              <w:t>ed</w:t>
            </w:r>
          </w:p>
        </w:tc>
        <w:tc>
          <w:tcPr>
            <w:tcW w:w="1282" w:type="dxa"/>
            <w:tcBorders>
              <w:top w:val="single" w:sz="6" w:space="0" w:color="000000"/>
              <w:bottom w:val="single" w:sz="6" w:space="0" w:color="000000"/>
            </w:tcBorders>
          </w:tcPr>
          <w:p w14:paraId="52A3F2D4"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76A789D3"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145F698D" w14:textId="77777777" w:rsidR="007F2E2A" w:rsidRDefault="007F2E2A" w:rsidP="00A20810">
            <w:pPr>
              <w:contextualSpacing/>
              <w:rPr>
                <w:sz w:val="20"/>
              </w:rPr>
            </w:pPr>
            <w:r>
              <w:rPr>
                <w:sz w:val="20"/>
              </w:rPr>
              <w:t>1st ½ = 3:2,</w:t>
            </w:r>
          </w:p>
          <w:p w14:paraId="2B61107A" w14:textId="77777777" w:rsidR="007F2E2A" w:rsidRDefault="007F2E2A" w:rsidP="00A20810">
            <w:pPr>
              <w:contextualSpacing/>
              <w:rPr>
                <w:sz w:val="20"/>
              </w:rPr>
            </w:pPr>
            <w:r>
              <w:rPr>
                <w:sz w:val="20"/>
              </w:rPr>
              <w:t>2d ½ = 3:3</w:t>
            </w:r>
          </w:p>
        </w:tc>
      </w:tr>
      <w:tr w:rsidR="007F2E2A" w14:paraId="7342B889" w14:textId="77777777" w:rsidTr="00A20810">
        <w:trPr>
          <w:cantSplit/>
        </w:trPr>
        <w:tc>
          <w:tcPr>
            <w:tcW w:w="720" w:type="dxa"/>
            <w:tcBorders>
              <w:top w:val="single" w:sz="6" w:space="0" w:color="000000"/>
              <w:bottom w:val="single" w:sz="6" w:space="0" w:color="000000"/>
            </w:tcBorders>
          </w:tcPr>
          <w:p w14:paraId="3C7C802E" w14:textId="77777777" w:rsidR="007F2E2A" w:rsidRPr="00242A6E" w:rsidRDefault="007F2E2A" w:rsidP="00A20810">
            <w:pPr>
              <w:contextualSpacing/>
              <w:rPr>
                <w:sz w:val="20"/>
              </w:rPr>
            </w:pPr>
            <w:r w:rsidRPr="00242A6E">
              <w:rPr>
                <w:sz w:val="20"/>
              </w:rPr>
              <w:t>37</w:t>
            </w:r>
          </w:p>
        </w:tc>
        <w:tc>
          <w:tcPr>
            <w:tcW w:w="900" w:type="dxa"/>
            <w:tcBorders>
              <w:top w:val="single" w:sz="6" w:space="0" w:color="000000"/>
              <w:bottom w:val="single" w:sz="6" w:space="0" w:color="000000"/>
            </w:tcBorders>
          </w:tcPr>
          <w:p w14:paraId="0F4E31BE" w14:textId="77777777" w:rsidR="007F2E2A" w:rsidRDefault="007F2E2A" w:rsidP="00A20810">
            <w:pPr>
              <w:contextualSpacing/>
              <w:rPr>
                <w:sz w:val="20"/>
              </w:rPr>
            </w:pPr>
            <w:r>
              <w:rPr>
                <w:sz w:val="20"/>
              </w:rPr>
              <w:t>post</w:t>
            </w:r>
          </w:p>
        </w:tc>
        <w:tc>
          <w:tcPr>
            <w:tcW w:w="3926" w:type="dxa"/>
            <w:tcBorders>
              <w:top w:val="single" w:sz="6" w:space="0" w:color="000000"/>
              <w:bottom w:val="single" w:sz="6" w:space="0" w:color="000000"/>
            </w:tcBorders>
          </w:tcPr>
          <w:p w14:paraId="45D6EF02" w14:textId="77777777" w:rsidR="007F2E2A" w:rsidRDefault="007F2E2A" w:rsidP="00A20810">
            <w:pPr>
              <w:contextualSpacing/>
              <w:rPr>
                <w:sz w:val="20"/>
              </w:rPr>
            </w:pPr>
            <w:r>
              <w:rPr>
                <w:sz w:val="20"/>
              </w:rPr>
              <w:t>do not strive to outdo evildoers</w:t>
            </w:r>
          </w:p>
        </w:tc>
        <w:tc>
          <w:tcPr>
            <w:tcW w:w="1282" w:type="dxa"/>
            <w:tcBorders>
              <w:top w:val="single" w:sz="6" w:space="0" w:color="000000"/>
              <w:bottom w:val="single" w:sz="6" w:space="0" w:color="000000"/>
            </w:tcBorders>
          </w:tcPr>
          <w:p w14:paraId="619C0747"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39D009AF" w14:textId="77777777" w:rsidR="007F2E2A" w:rsidRDefault="007F2E2A" w:rsidP="00A20810">
            <w:pPr>
              <w:contextualSpacing/>
              <w:rPr>
                <w:sz w:val="20"/>
              </w:rPr>
            </w:pPr>
            <w:r>
              <w:rPr>
                <w:sz w:val="20"/>
              </w:rPr>
              <w:t>wisdom psalm</w:t>
            </w:r>
          </w:p>
        </w:tc>
        <w:tc>
          <w:tcPr>
            <w:tcW w:w="1282" w:type="dxa"/>
            <w:tcBorders>
              <w:top w:val="single" w:sz="6" w:space="0" w:color="000000"/>
              <w:bottom w:val="single" w:sz="6" w:space="0" w:color="000000"/>
            </w:tcBorders>
          </w:tcPr>
          <w:p w14:paraId="7D103EB6" w14:textId="77777777" w:rsidR="007F2E2A" w:rsidRDefault="007F2E2A" w:rsidP="00A20810">
            <w:pPr>
              <w:contextualSpacing/>
              <w:rPr>
                <w:sz w:val="20"/>
              </w:rPr>
            </w:pPr>
            <w:r>
              <w:rPr>
                <w:sz w:val="20"/>
              </w:rPr>
              <w:t>3:3</w:t>
            </w:r>
          </w:p>
        </w:tc>
      </w:tr>
      <w:tr w:rsidR="007F2E2A" w14:paraId="18618DE7" w14:textId="77777777" w:rsidTr="00A20810">
        <w:trPr>
          <w:cantSplit/>
        </w:trPr>
        <w:tc>
          <w:tcPr>
            <w:tcW w:w="720" w:type="dxa"/>
            <w:tcBorders>
              <w:top w:val="single" w:sz="6" w:space="0" w:color="000000"/>
              <w:bottom w:val="single" w:sz="6" w:space="0" w:color="000000"/>
            </w:tcBorders>
          </w:tcPr>
          <w:p w14:paraId="61AE59AD" w14:textId="77777777" w:rsidR="007F2E2A" w:rsidRPr="00242A6E" w:rsidRDefault="007F2E2A" w:rsidP="00A20810">
            <w:pPr>
              <w:contextualSpacing/>
              <w:rPr>
                <w:sz w:val="20"/>
              </w:rPr>
            </w:pPr>
            <w:r w:rsidRPr="00242A6E">
              <w:rPr>
                <w:sz w:val="20"/>
              </w:rPr>
              <w:t>38</w:t>
            </w:r>
          </w:p>
        </w:tc>
        <w:tc>
          <w:tcPr>
            <w:tcW w:w="900" w:type="dxa"/>
            <w:tcBorders>
              <w:top w:val="single" w:sz="6" w:space="0" w:color="000000"/>
              <w:bottom w:val="single" w:sz="6" w:space="0" w:color="000000"/>
            </w:tcBorders>
          </w:tcPr>
          <w:p w14:paraId="78B33010"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0D47DD70" w14:textId="77777777" w:rsidR="007F2E2A" w:rsidRDefault="007F2E2A" w:rsidP="00A20810">
            <w:pPr>
              <w:contextualSpacing/>
              <w:rPr>
                <w:sz w:val="20"/>
              </w:rPr>
            </w:pPr>
            <w:r>
              <w:rPr>
                <w:sz w:val="20"/>
              </w:rPr>
              <w:t>there is no wholesome flesh in me</w:t>
            </w:r>
          </w:p>
        </w:tc>
        <w:tc>
          <w:tcPr>
            <w:tcW w:w="1282" w:type="dxa"/>
            <w:tcBorders>
              <w:top w:val="single" w:sz="6" w:space="0" w:color="000000"/>
              <w:bottom w:val="single" w:sz="6" w:space="0" w:color="000000"/>
            </w:tcBorders>
          </w:tcPr>
          <w:p w14:paraId="1906BC79"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32793CEF"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70236188" w14:textId="77777777" w:rsidR="007F2E2A" w:rsidRDefault="007F2E2A" w:rsidP="00A20810">
            <w:pPr>
              <w:contextualSpacing/>
              <w:rPr>
                <w:sz w:val="20"/>
              </w:rPr>
            </w:pPr>
            <w:r>
              <w:rPr>
                <w:sz w:val="20"/>
              </w:rPr>
              <w:t>3:3</w:t>
            </w:r>
          </w:p>
        </w:tc>
      </w:tr>
      <w:tr w:rsidR="007F2E2A" w14:paraId="6E7E6116" w14:textId="77777777" w:rsidTr="00A20810">
        <w:trPr>
          <w:cantSplit/>
        </w:trPr>
        <w:tc>
          <w:tcPr>
            <w:tcW w:w="720" w:type="dxa"/>
            <w:tcBorders>
              <w:top w:val="single" w:sz="6" w:space="0" w:color="000000"/>
              <w:bottom w:val="single" w:sz="6" w:space="0" w:color="000000"/>
            </w:tcBorders>
          </w:tcPr>
          <w:p w14:paraId="718D952E" w14:textId="77777777" w:rsidR="007F2E2A" w:rsidRPr="00242A6E" w:rsidRDefault="007F2E2A" w:rsidP="00A20810">
            <w:pPr>
              <w:contextualSpacing/>
              <w:rPr>
                <w:sz w:val="20"/>
              </w:rPr>
            </w:pPr>
            <w:r w:rsidRPr="00242A6E">
              <w:rPr>
                <w:sz w:val="20"/>
              </w:rPr>
              <w:t>39</w:t>
            </w:r>
          </w:p>
        </w:tc>
        <w:tc>
          <w:tcPr>
            <w:tcW w:w="900" w:type="dxa"/>
            <w:tcBorders>
              <w:top w:val="single" w:sz="6" w:space="0" w:color="000000"/>
              <w:bottom w:val="single" w:sz="6" w:space="0" w:color="000000"/>
            </w:tcBorders>
          </w:tcPr>
          <w:p w14:paraId="5FA103BD"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3F195795" w14:textId="77777777" w:rsidR="007F2E2A" w:rsidRDefault="007F2E2A" w:rsidP="00A20810">
            <w:pPr>
              <w:contextualSpacing/>
              <w:rPr>
                <w:sz w:val="20"/>
              </w:rPr>
            </w:pPr>
            <w:r>
              <w:rPr>
                <w:sz w:val="20"/>
              </w:rPr>
              <w:t>I will muzzle my mouth</w:t>
            </w:r>
          </w:p>
        </w:tc>
        <w:tc>
          <w:tcPr>
            <w:tcW w:w="1282" w:type="dxa"/>
            <w:tcBorders>
              <w:top w:val="single" w:sz="6" w:space="0" w:color="000000"/>
              <w:bottom w:val="single" w:sz="6" w:space="0" w:color="000000"/>
            </w:tcBorders>
          </w:tcPr>
          <w:p w14:paraId="4A41B483"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55B6E712"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64CB8371" w14:textId="77777777" w:rsidR="007F2E2A" w:rsidRDefault="007F2E2A" w:rsidP="00A20810">
            <w:pPr>
              <w:contextualSpacing/>
              <w:rPr>
                <w:sz w:val="20"/>
              </w:rPr>
            </w:pPr>
            <w:r>
              <w:rPr>
                <w:sz w:val="20"/>
              </w:rPr>
              <w:t>variable</w:t>
            </w:r>
          </w:p>
        </w:tc>
      </w:tr>
      <w:tr w:rsidR="007F2E2A" w14:paraId="1A48AAB8" w14:textId="77777777" w:rsidTr="00A20810">
        <w:trPr>
          <w:cantSplit/>
        </w:trPr>
        <w:tc>
          <w:tcPr>
            <w:tcW w:w="720" w:type="dxa"/>
            <w:tcBorders>
              <w:top w:val="single" w:sz="6" w:space="0" w:color="000000"/>
              <w:bottom w:val="single" w:sz="6" w:space="0" w:color="000000"/>
            </w:tcBorders>
          </w:tcPr>
          <w:p w14:paraId="015F7D6F" w14:textId="77777777" w:rsidR="007F2E2A" w:rsidRPr="00242A6E" w:rsidRDefault="007F2E2A" w:rsidP="00A20810">
            <w:pPr>
              <w:contextualSpacing/>
              <w:rPr>
                <w:sz w:val="20"/>
              </w:rPr>
            </w:pPr>
            <w:r w:rsidRPr="00242A6E">
              <w:rPr>
                <w:sz w:val="20"/>
              </w:rPr>
              <w:t>40</w:t>
            </w:r>
          </w:p>
        </w:tc>
        <w:tc>
          <w:tcPr>
            <w:tcW w:w="900" w:type="dxa"/>
            <w:tcBorders>
              <w:top w:val="single" w:sz="6" w:space="0" w:color="000000"/>
              <w:bottom w:val="single" w:sz="6" w:space="0" w:color="000000"/>
            </w:tcBorders>
          </w:tcPr>
          <w:p w14:paraId="475BC94A"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2745FE0B" w14:textId="77777777" w:rsidR="007F2E2A" w:rsidRDefault="007F2E2A" w:rsidP="00A20810">
            <w:pPr>
              <w:contextualSpacing/>
              <w:rPr>
                <w:sz w:val="20"/>
              </w:rPr>
            </w:pPr>
            <w:r>
              <w:rPr>
                <w:sz w:val="20"/>
              </w:rPr>
              <w:t>your purposes are all for our good</w:t>
            </w:r>
          </w:p>
        </w:tc>
        <w:tc>
          <w:tcPr>
            <w:tcW w:w="1282" w:type="dxa"/>
            <w:tcBorders>
              <w:top w:val="single" w:sz="6" w:space="0" w:color="000000"/>
              <w:bottom w:val="single" w:sz="6" w:space="0" w:color="000000"/>
            </w:tcBorders>
          </w:tcPr>
          <w:p w14:paraId="432FA8FD"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1672C635" w14:textId="77777777" w:rsidR="007F2E2A" w:rsidRDefault="007F2E2A" w:rsidP="00A20810">
            <w:pPr>
              <w:contextualSpacing/>
              <w:rPr>
                <w:sz w:val="20"/>
              </w:rPr>
            </w:pPr>
            <w:r>
              <w:rPr>
                <w:sz w:val="20"/>
              </w:rPr>
              <w:t>i. thanksgiving</w:t>
            </w:r>
          </w:p>
        </w:tc>
        <w:tc>
          <w:tcPr>
            <w:tcW w:w="1282" w:type="dxa"/>
            <w:tcBorders>
              <w:top w:val="single" w:sz="6" w:space="0" w:color="000000"/>
              <w:bottom w:val="single" w:sz="6" w:space="0" w:color="000000"/>
            </w:tcBorders>
          </w:tcPr>
          <w:p w14:paraId="4C2A9FFE" w14:textId="77777777" w:rsidR="007F2E2A" w:rsidRDefault="007F2E2A" w:rsidP="00A20810">
            <w:pPr>
              <w:contextualSpacing/>
              <w:rPr>
                <w:sz w:val="20"/>
              </w:rPr>
            </w:pPr>
            <w:r>
              <w:rPr>
                <w:sz w:val="20"/>
              </w:rPr>
              <w:t>40:13ff.=3:2</w:t>
            </w:r>
          </w:p>
        </w:tc>
      </w:tr>
      <w:tr w:rsidR="007F2E2A" w14:paraId="477D8DC4" w14:textId="77777777" w:rsidTr="00A20810">
        <w:trPr>
          <w:cantSplit/>
        </w:trPr>
        <w:tc>
          <w:tcPr>
            <w:tcW w:w="720" w:type="dxa"/>
            <w:tcBorders>
              <w:top w:val="single" w:sz="6" w:space="0" w:color="000000"/>
              <w:bottom w:val="single" w:sz="6" w:space="0" w:color="000000"/>
            </w:tcBorders>
          </w:tcPr>
          <w:p w14:paraId="70CA0758" w14:textId="77777777" w:rsidR="007F2E2A" w:rsidRPr="00242A6E" w:rsidRDefault="007F2E2A" w:rsidP="00A20810">
            <w:pPr>
              <w:contextualSpacing/>
              <w:rPr>
                <w:sz w:val="20"/>
              </w:rPr>
            </w:pPr>
            <w:r w:rsidRPr="00242A6E">
              <w:rPr>
                <w:sz w:val="20"/>
              </w:rPr>
              <w:t>41</w:t>
            </w:r>
          </w:p>
        </w:tc>
        <w:tc>
          <w:tcPr>
            <w:tcW w:w="900" w:type="dxa"/>
            <w:tcBorders>
              <w:top w:val="single" w:sz="6" w:space="0" w:color="000000"/>
              <w:bottom w:val="single" w:sz="6" w:space="0" w:color="000000"/>
            </w:tcBorders>
          </w:tcPr>
          <w:p w14:paraId="1188A525"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42343EC1" w14:textId="77777777" w:rsidR="007F2E2A" w:rsidRDefault="007F2E2A" w:rsidP="00A20810">
            <w:pPr>
              <w:contextualSpacing/>
              <w:rPr>
                <w:sz w:val="20"/>
              </w:rPr>
            </w:pPr>
            <w:r>
              <w:rPr>
                <w:sz w:val="20"/>
              </w:rPr>
              <w:t>all visit to gather bad news</w:t>
            </w:r>
          </w:p>
        </w:tc>
        <w:tc>
          <w:tcPr>
            <w:tcW w:w="1282" w:type="dxa"/>
            <w:tcBorders>
              <w:top w:val="single" w:sz="6" w:space="0" w:color="000000"/>
              <w:bottom w:val="single" w:sz="6" w:space="0" w:color="000000"/>
            </w:tcBorders>
          </w:tcPr>
          <w:p w14:paraId="6958426F" w14:textId="77777777" w:rsidR="007F2E2A" w:rsidRDefault="007F2E2A" w:rsidP="00A20810">
            <w:pPr>
              <w:contextualSpacing/>
              <w:rPr>
                <w:sz w:val="20"/>
              </w:rPr>
            </w:pPr>
            <w:r>
              <w:rPr>
                <w:sz w:val="20"/>
              </w:rPr>
              <w:t>David I</w:t>
            </w:r>
          </w:p>
        </w:tc>
        <w:tc>
          <w:tcPr>
            <w:tcW w:w="1466" w:type="dxa"/>
            <w:tcBorders>
              <w:top w:val="single" w:sz="6" w:space="0" w:color="000000"/>
              <w:bottom w:val="single" w:sz="6" w:space="0" w:color="000000"/>
            </w:tcBorders>
          </w:tcPr>
          <w:p w14:paraId="79F991BC" w14:textId="77777777" w:rsidR="007F2E2A" w:rsidRDefault="007F2E2A" w:rsidP="00A20810">
            <w:pPr>
              <w:contextualSpacing/>
              <w:rPr>
                <w:sz w:val="20"/>
              </w:rPr>
            </w:pPr>
            <w:r>
              <w:rPr>
                <w:sz w:val="20"/>
              </w:rPr>
              <w:t>i. thanksgiving</w:t>
            </w:r>
          </w:p>
        </w:tc>
        <w:tc>
          <w:tcPr>
            <w:tcW w:w="1282" w:type="dxa"/>
            <w:tcBorders>
              <w:top w:val="single" w:sz="6" w:space="0" w:color="000000"/>
              <w:bottom w:val="single" w:sz="6" w:space="0" w:color="000000"/>
            </w:tcBorders>
          </w:tcPr>
          <w:p w14:paraId="7658CB56" w14:textId="77777777" w:rsidR="007F2E2A" w:rsidRDefault="007F2E2A" w:rsidP="00A20810">
            <w:pPr>
              <w:contextualSpacing/>
              <w:rPr>
                <w:sz w:val="20"/>
              </w:rPr>
            </w:pPr>
            <w:r>
              <w:rPr>
                <w:sz w:val="20"/>
              </w:rPr>
              <w:t>variable</w:t>
            </w:r>
          </w:p>
        </w:tc>
      </w:tr>
      <w:tr w:rsidR="007F2E2A" w14:paraId="058E0024" w14:textId="77777777" w:rsidTr="00A20810">
        <w:trPr>
          <w:cantSplit/>
        </w:trPr>
        <w:tc>
          <w:tcPr>
            <w:tcW w:w="720" w:type="dxa"/>
            <w:tcBorders>
              <w:top w:val="single" w:sz="6" w:space="0" w:color="000000"/>
              <w:bottom w:val="single" w:sz="6" w:space="0" w:color="000000"/>
            </w:tcBorders>
          </w:tcPr>
          <w:p w14:paraId="36B464DB" w14:textId="77777777" w:rsidR="007F2E2A" w:rsidRPr="00242A6E" w:rsidRDefault="007F2E2A" w:rsidP="00A20810">
            <w:pPr>
              <w:contextualSpacing/>
              <w:rPr>
                <w:sz w:val="20"/>
              </w:rPr>
            </w:pPr>
            <w:r w:rsidRPr="00242A6E">
              <w:rPr>
                <w:sz w:val="20"/>
              </w:rPr>
              <w:t>42</w:t>
            </w:r>
          </w:p>
        </w:tc>
        <w:tc>
          <w:tcPr>
            <w:tcW w:w="900" w:type="dxa"/>
            <w:tcBorders>
              <w:top w:val="single" w:sz="6" w:space="0" w:color="000000"/>
              <w:bottom w:val="single" w:sz="6" w:space="0" w:color="000000"/>
            </w:tcBorders>
          </w:tcPr>
          <w:p w14:paraId="418DF86E" w14:textId="77777777" w:rsidR="007F2E2A" w:rsidRDefault="007F2E2A" w:rsidP="00A20810">
            <w:pPr>
              <w:contextualSpacing/>
              <w:rPr>
                <w:sz w:val="20"/>
              </w:rPr>
            </w:pPr>
            <w:r>
              <w:rPr>
                <w:sz w:val="20"/>
              </w:rPr>
              <w:t>exile</w:t>
            </w:r>
          </w:p>
        </w:tc>
        <w:tc>
          <w:tcPr>
            <w:tcW w:w="3926" w:type="dxa"/>
            <w:tcBorders>
              <w:top w:val="single" w:sz="6" w:space="0" w:color="000000"/>
              <w:bottom w:val="single" w:sz="6" w:space="0" w:color="000000"/>
            </w:tcBorders>
          </w:tcPr>
          <w:p w14:paraId="7E8069C0" w14:textId="77777777" w:rsidR="007F2E2A" w:rsidRDefault="007F2E2A" w:rsidP="00A20810">
            <w:pPr>
              <w:contextualSpacing/>
              <w:rPr>
                <w:sz w:val="20"/>
              </w:rPr>
            </w:pPr>
            <w:r>
              <w:rPr>
                <w:sz w:val="20"/>
              </w:rPr>
              <w:t>as a hind longs for running streams</w:t>
            </w:r>
          </w:p>
        </w:tc>
        <w:tc>
          <w:tcPr>
            <w:tcW w:w="1282" w:type="dxa"/>
            <w:tcBorders>
              <w:top w:val="single" w:sz="6" w:space="0" w:color="000000"/>
              <w:bottom w:val="single" w:sz="6" w:space="0" w:color="000000"/>
            </w:tcBorders>
          </w:tcPr>
          <w:p w14:paraId="1F65EA21" w14:textId="77777777" w:rsidR="007F2E2A" w:rsidRDefault="007F2E2A" w:rsidP="00A20810">
            <w:pPr>
              <w:contextualSpacing/>
              <w:rPr>
                <w:sz w:val="20"/>
                <w:lang w:val="fr-FR"/>
              </w:rPr>
            </w:pPr>
            <w:r>
              <w:rPr>
                <w:sz w:val="20"/>
                <w:lang w:val="fr-FR"/>
              </w:rPr>
              <w:t>Korah</w:t>
            </w:r>
          </w:p>
        </w:tc>
        <w:tc>
          <w:tcPr>
            <w:tcW w:w="1466" w:type="dxa"/>
            <w:tcBorders>
              <w:top w:val="single" w:sz="6" w:space="0" w:color="000000"/>
              <w:bottom w:val="single" w:sz="6" w:space="0" w:color="000000"/>
            </w:tcBorders>
          </w:tcPr>
          <w:p w14:paraId="23D3C5BD" w14:textId="77777777" w:rsidR="007F2E2A" w:rsidRDefault="007F2E2A" w:rsidP="00A20810">
            <w:pPr>
              <w:contextualSpacing/>
              <w:rPr>
                <w:sz w:val="20"/>
                <w:lang w:val="fr-FR"/>
              </w:rPr>
            </w:pPr>
            <w:r>
              <w:rPr>
                <w:sz w:val="20"/>
                <w:lang w:val="fr-FR"/>
              </w:rPr>
              <w:t>i. lament</w:t>
            </w:r>
          </w:p>
        </w:tc>
        <w:tc>
          <w:tcPr>
            <w:tcW w:w="1282" w:type="dxa"/>
            <w:tcBorders>
              <w:top w:val="single" w:sz="6" w:space="0" w:color="000000"/>
              <w:bottom w:val="single" w:sz="6" w:space="0" w:color="000000"/>
            </w:tcBorders>
          </w:tcPr>
          <w:p w14:paraId="0E559DA8" w14:textId="77777777" w:rsidR="007F2E2A" w:rsidRDefault="007F2E2A" w:rsidP="00A20810">
            <w:pPr>
              <w:contextualSpacing/>
              <w:rPr>
                <w:sz w:val="20"/>
                <w:lang w:val="fr-FR"/>
              </w:rPr>
            </w:pPr>
            <w:r>
              <w:rPr>
                <w:sz w:val="20"/>
                <w:lang w:val="fr-FR"/>
              </w:rPr>
              <w:t>variable</w:t>
            </w:r>
          </w:p>
        </w:tc>
      </w:tr>
      <w:tr w:rsidR="007F2E2A" w14:paraId="392171D9" w14:textId="77777777" w:rsidTr="00A20810">
        <w:trPr>
          <w:cantSplit/>
        </w:trPr>
        <w:tc>
          <w:tcPr>
            <w:tcW w:w="720" w:type="dxa"/>
            <w:tcBorders>
              <w:top w:val="single" w:sz="6" w:space="0" w:color="000000"/>
              <w:bottom w:val="single" w:sz="6" w:space="0" w:color="000000"/>
            </w:tcBorders>
          </w:tcPr>
          <w:p w14:paraId="33A80AD8" w14:textId="77777777" w:rsidR="007F2E2A" w:rsidRPr="00242A6E" w:rsidRDefault="007F2E2A" w:rsidP="00A20810">
            <w:pPr>
              <w:contextualSpacing/>
              <w:rPr>
                <w:sz w:val="20"/>
                <w:lang w:val="fr-FR"/>
              </w:rPr>
            </w:pPr>
            <w:r w:rsidRPr="00242A6E">
              <w:rPr>
                <w:sz w:val="20"/>
                <w:lang w:val="fr-FR"/>
              </w:rPr>
              <w:t>43</w:t>
            </w:r>
          </w:p>
        </w:tc>
        <w:tc>
          <w:tcPr>
            <w:tcW w:w="900" w:type="dxa"/>
            <w:tcBorders>
              <w:top w:val="single" w:sz="6" w:space="0" w:color="000000"/>
              <w:bottom w:val="single" w:sz="6" w:space="0" w:color="000000"/>
            </w:tcBorders>
          </w:tcPr>
          <w:p w14:paraId="50B4C8EC" w14:textId="77777777" w:rsidR="007F2E2A" w:rsidRDefault="007F2E2A" w:rsidP="00A20810">
            <w:pPr>
              <w:contextualSpacing/>
              <w:rPr>
                <w:sz w:val="20"/>
                <w:lang w:val="fr-FR"/>
              </w:rPr>
            </w:pPr>
            <w:r>
              <w:rPr>
                <w:sz w:val="20"/>
                <w:lang w:val="fr-FR"/>
              </w:rPr>
              <w:t>exile</w:t>
            </w:r>
          </w:p>
        </w:tc>
        <w:tc>
          <w:tcPr>
            <w:tcW w:w="3926" w:type="dxa"/>
            <w:tcBorders>
              <w:top w:val="single" w:sz="6" w:space="0" w:color="000000"/>
              <w:bottom w:val="single" w:sz="6" w:space="0" w:color="000000"/>
            </w:tcBorders>
          </w:tcPr>
          <w:p w14:paraId="428CF860" w14:textId="77777777" w:rsidR="007F2E2A" w:rsidRDefault="007F2E2A" w:rsidP="00A20810">
            <w:pPr>
              <w:contextualSpacing/>
              <w:rPr>
                <w:sz w:val="20"/>
              </w:rPr>
            </w:pPr>
            <w:r>
              <w:rPr>
                <w:sz w:val="20"/>
              </w:rPr>
              <w:t>I will wait for God</w:t>
            </w:r>
          </w:p>
        </w:tc>
        <w:tc>
          <w:tcPr>
            <w:tcW w:w="1282" w:type="dxa"/>
            <w:tcBorders>
              <w:top w:val="single" w:sz="6" w:space="0" w:color="000000"/>
              <w:bottom w:val="single" w:sz="6" w:space="0" w:color="000000"/>
            </w:tcBorders>
          </w:tcPr>
          <w:p w14:paraId="35215145" w14:textId="77777777" w:rsidR="007F2E2A" w:rsidRDefault="007F2E2A" w:rsidP="00A20810">
            <w:pPr>
              <w:contextualSpacing/>
              <w:rPr>
                <w:sz w:val="20"/>
                <w:lang w:val="fr-FR"/>
              </w:rPr>
            </w:pPr>
            <w:r>
              <w:rPr>
                <w:sz w:val="20"/>
                <w:lang w:val="fr-FR"/>
              </w:rPr>
              <w:t>Korah</w:t>
            </w:r>
          </w:p>
        </w:tc>
        <w:tc>
          <w:tcPr>
            <w:tcW w:w="1466" w:type="dxa"/>
            <w:tcBorders>
              <w:top w:val="single" w:sz="6" w:space="0" w:color="000000"/>
              <w:bottom w:val="single" w:sz="6" w:space="0" w:color="000000"/>
            </w:tcBorders>
          </w:tcPr>
          <w:p w14:paraId="5A37881A" w14:textId="77777777" w:rsidR="007F2E2A" w:rsidRDefault="007F2E2A" w:rsidP="00A20810">
            <w:pPr>
              <w:contextualSpacing/>
              <w:rPr>
                <w:sz w:val="20"/>
                <w:lang w:val="fr-FR"/>
              </w:rPr>
            </w:pPr>
            <w:r>
              <w:rPr>
                <w:sz w:val="20"/>
                <w:lang w:val="fr-FR"/>
              </w:rPr>
              <w:t>i. lament</w:t>
            </w:r>
          </w:p>
        </w:tc>
        <w:tc>
          <w:tcPr>
            <w:tcW w:w="1282" w:type="dxa"/>
            <w:tcBorders>
              <w:top w:val="single" w:sz="6" w:space="0" w:color="000000"/>
              <w:bottom w:val="single" w:sz="6" w:space="0" w:color="000000"/>
            </w:tcBorders>
          </w:tcPr>
          <w:p w14:paraId="1F6D2497" w14:textId="77777777" w:rsidR="007F2E2A" w:rsidRDefault="007F2E2A" w:rsidP="00A20810">
            <w:pPr>
              <w:contextualSpacing/>
              <w:rPr>
                <w:sz w:val="20"/>
                <w:lang w:val="fr-FR"/>
              </w:rPr>
            </w:pPr>
            <w:r>
              <w:rPr>
                <w:sz w:val="20"/>
                <w:lang w:val="fr-FR"/>
              </w:rPr>
              <w:t>variable</w:t>
            </w:r>
          </w:p>
        </w:tc>
      </w:tr>
      <w:tr w:rsidR="007F2E2A" w14:paraId="5D26C09C" w14:textId="77777777" w:rsidTr="00A20810">
        <w:trPr>
          <w:cantSplit/>
        </w:trPr>
        <w:tc>
          <w:tcPr>
            <w:tcW w:w="720" w:type="dxa"/>
            <w:tcBorders>
              <w:top w:val="single" w:sz="6" w:space="0" w:color="000000"/>
              <w:bottom w:val="single" w:sz="6" w:space="0" w:color="000000"/>
            </w:tcBorders>
          </w:tcPr>
          <w:p w14:paraId="53196620" w14:textId="77777777" w:rsidR="007F2E2A" w:rsidRPr="00242A6E" w:rsidRDefault="007F2E2A" w:rsidP="00A20810">
            <w:pPr>
              <w:contextualSpacing/>
              <w:rPr>
                <w:sz w:val="20"/>
                <w:lang w:val="fr-FR"/>
              </w:rPr>
            </w:pPr>
            <w:r w:rsidRPr="00242A6E">
              <w:rPr>
                <w:sz w:val="20"/>
                <w:lang w:val="fr-FR"/>
              </w:rPr>
              <w:t>44</w:t>
            </w:r>
          </w:p>
        </w:tc>
        <w:tc>
          <w:tcPr>
            <w:tcW w:w="900" w:type="dxa"/>
            <w:tcBorders>
              <w:top w:val="single" w:sz="6" w:space="0" w:color="000000"/>
              <w:bottom w:val="single" w:sz="6" w:space="0" w:color="000000"/>
            </w:tcBorders>
          </w:tcPr>
          <w:p w14:paraId="106FC0BB" w14:textId="77777777" w:rsidR="007F2E2A" w:rsidRDefault="007F2E2A" w:rsidP="00A20810">
            <w:pPr>
              <w:contextualSpacing/>
              <w:rPr>
                <w:sz w:val="20"/>
                <w:lang w:val="fr-FR"/>
              </w:rPr>
            </w:pPr>
            <w:r>
              <w:rPr>
                <w:sz w:val="20"/>
                <w:lang w:val="fr-FR"/>
              </w:rPr>
              <w:t>exile</w:t>
            </w:r>
          </w:p>
        </w:tc>
        <w:tc>
          <w:tcPr>
            <w:tcW w:w="3926" w:type="dxa"/>
            <w:tcBorders>
              <w:top w:val="single" w:sz="6" w:space="0" w:color="000000"/>
              <w:bottom w:val="single" w:sz="6" w:space="0" w:color="000000"/>
            </w:tcBorders>
          </w:tcPr>
          <w:p w14:paraId="2A417703" w14:textId="77777777" w:rsidR="007F2E2A" w:rsidRDefault="007F2E2A" w:rsidP="00A20810">
            <w:pPr>
              <w:contextualSpacing/>
              <w:rPr>
                <w:sz w:val="20"/>
              </w:rPr>
            </w:pPr>
            <w:r>
              <w:rPr>
                <w:sz w:val="20"/>
              </w:rPr>
              <w:t>hurled before the enemy</w:t>
            </w:r>
          </w:p>
        </w:tc>
        <w:tc>
          <w:tcPr>
            <w:tcW w:w="1282" w:type="dxa"/>
            <w:tcBorders>
              <w:top w:val="single" w:sz="6" w:space="0" w:color="000000"/>
              <w:bottom w:val="single" w:sz="6" w:space="0" w:color="000000"/>
            </w:tcBorders>
          </w:tcPr>
          <w:p w14:paraId="2C7F86F5" w14:textId="77777777" w:rsidR="007F2E2A" w:rsidRDefault="007F2E2A" w:rsidP="00A20810">
            <w:pPr>
              <w:contextualSpacing/>
              <w:rPr>
                <w:sz w:val="20"/>
                <w:lang w:val="fr-FR"/>
              </w:rPr>
            </w:pPr>
            <w:r>
              <w:rPr>
                <w:sz w:val="20"/>
                <w:lang w:val="fr-FR"/>
              </w:rPr>
              <w:t>Korah</w:t>
            </w:r>
          </w:p>
        </w:tc>
        <w:tc>
          <w:tcPr>
            <w:tcW w:w="1466" w:type="dxa"/>
            <w:tcBorders>
              <w:top w:val="single" w:sz="6" w:space="0" w:color="000000"/>
              <w:bottom w:val="single" w:sz="6" w:space="0" w:color="000000"/>
            </w:tcBorders>
          </w:tcPr>
          <w:p w14:paraId="336928D1" w14:textId="77777777" w:rsidR="007F2E2A" w:rsidRDefault="007F2E2A" w:rsidP="00A20810">
            <w:pPr>
              <w:contextualSpacing/>
              <w:rPr>
                <w:sz w:val="20"/>
                <w:lang w:val="fr-FR"/>
              </w:rPr>
            </w:pPr>
            <w:r>
              <w:rPr>
                <w:sz w:val="20"/>
                <w:lang w:val="fr-FR"/>
              </w:rPr>
              <w:t>c. lament</w:t>
            </w:r>
          </w:p>
        </w:tc>
        <w:tc>
          <w:tcPr>
            <w:tcW w:w="1282" w:type="dxa"/>
            <w:tcBorders>
              <w:top w:val="single" w:sz="6" w:space="0" w:color="000000"/>
              <w:bottom w:val="single" w:sz="6" w:space="0" w:color="000000"/>
            </w:tcBorders>
          </w:tcPr>
          <w:p w14:paraId="644F9C29" w14:textId="77777777" w:rsidR="007F2E2A" w:rsidRDefault="007F2E2A" w:rsidP="00A20810">
            <w:pPr>
              <w:contextualSpacing/>
              <w:rPr>
                <w:sz w:val="20"/>
                <w:lang w:val="fr-FR"/>
              </w:rPr>
            </w:pPr>
            <w:r>
              <w:rPr>
                <w:sz w:val="20"/>
                <w:lang w:val="fr-FR"/>
              </w:rPr>
              <w:t>3:3</w:t>
            </w:r>
          </w:p>
        </w:tc>
      </w:tr>
      <w:tr w:rsidR="007F2E2A" w14:paraId="04AD7061" w14:textId="77777777" w:rsidTr="00A20810">
        <w:trPr>
          <w:cantSplit/>
        </w:trPr>
        <w:tc>
          <w:tcPr>
            <w:tcW w:w="720" w:type="dxa"/>
            <w:tcBorders>
              <w:top w:val="single" w:sz="6" w:space="0" w:color="000000"/>
              <w:bottom w:val="single" w:sz="6" w:space="0" w:color="000000"/>
            </w:tcBorders>
          </w:tcPr>
          <w:p w14:paraId="32B81A35" w14:textId="77777777" w:rsidR="007F2E2A" w:rsidRPr="00242A6E" w:rsidRDefault="007F2E2A" w:rsidP="00A20810">
            <w:pPr>
              <w:contextualSpacing/>
              <w:rPr>
                <w:sz w:val="20"/>
                <w:lang w:val="fr-FR"/>
              </w:rPr>
            </w:pPr>
            <w:r w:rsidRPr="00242A6E">
              <w:rPr>
                <w:sz w:val="20"/>
                <w:lang w:val="fr-FR"/>
              </w:rPr>
              <w:t>45</w:t>
            </w:r>
          </w:p>
        </w:tc>
        <w:tc>
          <w:tcPr>
            <w:tcW w:w="900" w:type="dxa"/>
            <w:tcBorders>
              <w:top w:val="single" w:sz="6" w:space="0" w:color="000000"/>
              <w:bottom w:val="single" w:sz="6" w:space="0" w:color="000000"/>
            </w:tcBorders>
          </w:tcPr>
          <w:p w14:paraId="5BD22E8E" w14:textId="77777777" w:rsidR="007F2E2A" w:rsidRDefault="007F2E2A" w:rsidP="00A20810">
            <w:pPr>
              <w:contextualSpacing/>
              <w:rPr>
                <w:sz w:val="20"/>
                <w:lang w:val="fr-FR"/>
              </w:rPr>
            </w:pPr>
            <w:r>
              <w:rPr>
                <w:sz w:val="20"/>
                <w:lang w:val="fr-FR"/>
              </w:rPr>
              <w:t>pre</w:t>
            </w:r>
          </w:p>
        </w:tc>
        <w:tc>
          <w:tcPr>
            <w:tcW w:w="3926" w:type="dxa"/>
            <w:tcBorders>
              <w:top w:val="single" w:sz="6" w:space="0" w:color="000000"/>
              <w:bottom w:val="single" w:sz="6" w:space="0" w:color="000000"/>
            </w:tcBorders>
          </w:tcPr>
          <w:p w14:paraId="2950EC7B" w14:textId="77777777" w:rsidR="007F2E2A" w:rsidRDefault="007F2E2A" w:rsidP="00A20810">
            <w:pPr>
              <w:contextualSpacing/>
              <w:rPr>
                <w:sz w:val="20"/>
              </w:rPr>
            </w:pPr>
            <w:r>
              <w:rPr>
                <w:sz w:val="20"/>
              </w:rPr>
              <w:t>a princess at your side</w:t>
            </w:r>
          </w:p>
        </w:tc>
        <w:tc>
          <w:tcPr>
            <w:tcW w:w="1282" w:type="dxa"/>
            <w:tcBorders>
              <w:top w:val="single" w:sz="6" w:space="0" w:color="000000"/>
              <w:bottom w:val="single" w:sz="6" w:space="0" w:color="000000"/>
            </w:tcBorders>
          </w:tcPr>
          <w:p w14:paraId="208CFDEE" w14:textId="77777777" w:rsidR="007F2E2A" w:rsidRDefault="007F2E2A" w:rsidP="00A20810">
            <w:pPr>
              <w:contextualSpacing/>
              <w:rPr>
                <w:sz w:val="20"/>
              </w:rPr>
            </w:pPr>
            <w:r>
              <w:rPr>
                <w:sz w:val="20"/>
              </w:rPr>
              <w:t>Korah</w:t>
            </w:r>
          </w:p>
        </w:tc>
        <w:tc>
          <w:tcPr>
            <w:tcW w:w="1466" w:type="dxa"/>
            <w:tcBorders>
              <w:top w:val="single" w:sz="6" w:space="0" w:color="000000"/>
              <w:bottom w:val="single" w:sz="6" w:space="0" w:color="000000"/>
            </w:tcBorders>
          </w:tcPr>
          <w:p w14:paraId="5BF665BB" w14:textId="77777777" w:rsidR="007F2E2A" w:rsidRDefault="007F2E2A" w:rsidP="00A20810">
            <w:pPr>
              <w:contextualSpacing/>
              <w:rPr>
                <w:sz w:val="20"/>
              </w:rPr>
            </w:pPr>
            <w:r>
              <w:rPr>
                <w:sz w:val="20"/>
              </w:rPr>
              <w:t>royal psalm</w:t>
            </w:r>
          </w:p>
        </w:tc>
        <w:tc>
          <w:tcPr>
            <w:tcW w:w="1282" w:type="dxa"/>
            <w:tcBorders>
              <w:top w:val="single" w:sz="6" w:space="0" w:color="000000"/>
              <w:bottom w:val="single" w:sz="6" w:space="0" w:color="000000"/>
            </w:tcBorders>
          </w:tcPr>
          <w:p w14:paraId="16A9A1B6" w14:textId="77777777" w:rsidR="007F2E2A" w:rsidRDefault="007F2E2A" w:rsidP="00A20810">
            <w:pPr>
              <w:contextualSpacing/>
              <w:rPr>
                <w:sz w:val="20"/>
              </w:rPr>
            </w:pPr>
            <w:r>
              <w:rPr>
                <w:sz w:val="20"/>
              </w:rPr>
              <w:t>4:4:4</w:t>
            </w:r>
          </w:p>
        </w:tc>
      </w:tr>
      <w:tr w:rsidR="007F2E2A" w14:paraId="11B19F21" w14:textId="77777777" w:rsidTr="00A20810">
        <w:trPr>
          <w:cantSplit/>
        </w:trPr>
        <w:tc>
          <w:tcPr>
            <w:tcW w:w="720" w:type="dxa"/>
            <w:tcBorders>
              <w:top w:val="single" w:sz="6" w:space="0" w:color="000000"/>
              <w:bottom w:val="single" w:sz="6" w:space="0" w:color="000000"/>
            </w:tcBorders>
          </w:tcPr>
          <w:p w14:paraId="0CBCE1A1" w14:textId="77777777" w:rsidR="007F2E2A" w:rsidRPr="00242A6E" w:rsidRDefault="007F2E2A" w:rsidP="00A20810">
            <w:pPr>
              <w:contextualSpacing/>
              <w:rPr>
                <w:sz w:val="20"/>
              </w:rPr>
            </w:pPr>
            <w:r w:rsidRPr="00242A6E">
              <w:rPr>
                <w:sz w:val="20"/>
              </w:rPr>
              <w:t>46</w:t>
            </w:r>
          </w:p>
        </w:tc>
        <w:tc>
          <w:tcPr>
            <w:tcW w:w="900" w:type="dxa"/>
            <w:tcBorders>
              <w:top w:val="single" w:sz="6" w:space="0" w:color="000000"/>
              <w:bottom w:val="single" w:sz="6" w:space="0" w:color="000000"/>
            </w:tcBorders>
          </w:tcPr>
          <w:p w14:paraId="45288D4B"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3FC14BBD" w14:textId="77777777" w:rsidR="007F2E2A" w:rsidRDefault="007F2E2A" w:rsidP="00A20810">
            <w:pPr>
              <w:contextualSpacing/>
              <w:rPr>
                <w:sz w:val="20"/>
              </w:rPr>
            </w:pPr>
            <w:r>
              <w:rPr>
                <w:sz w:val="20"/>
              </w:rPr>
              <w:t>God is in that city</w:t>
            </w:r>
          </w:p>
        </w:tc>
        <w:tc>
          <w:tcPr>
            <w:tcW w:w="1282" w:type="dxa"/>
            <w:tcBorders>
              <w:top w:val="single" w:sz="6" w:space="0" w:color="000000"/>
              <w:bottom w:val="single" w:sz="6" w:space="0" w:color="000000"/>
            </w:tcBorders>
          </w:tcPr>
          <w:p w14:paraId="75837529" w14:textId="77777777" w:rsidR="007F2E2A" w:rsidRDefault="007F2E2A" w:rsidP="00A20810">
            <w:pPr>
              <w:contextualSpacing/>
              <w:rPr>
                <w:sz w:val="20"/>
                <w:lang w:val="de-DE"/>
              </w:rPr>
            </w:pPr>
            <w:r>
              <w:rPr>
                <w:sz w:val="20"/>
                <w:lang w:val="de-DE"/>
              </w:rPr>
              <w:t>Korah</w:t>
            </w:r>
          </w:p>
        </w:tc>
        <w:tc>
          <w:tcPr>
            <w:tcW w:w="1466" w:type="dxa"/>
            <w:tcBorders>
              <w:top w:val="single" w:sz="6" w:space="0" w:color="000000"/>
              <w:bottom w:val="single" w:sz="6" w:space="0" w:color="000000"/>
            </w:tcBorders>
          </w:tcPr>
          <w:p w14:paraId="4F32AE7D" w14:textId="77777777" w:rsidR="007F2E2A" w:rsidRDefault="007F2E2A" w:rsidP="00A20810">
            <w:pPr>
              <w:contextualSpacing/>
              <w:rPr>
                <w:sz w:val="20"/>
                <w:lang w:val="de-DE"/>
              </w:rPr>
            </w:pPr>
            <w:r>
              <w:rPr>
                <w:sz w:val="20"/>
                <w:lang w:val="de-DE"/>
              </w:rPr>
              <w:t>Zion hymn</w:t>
            </w:r>
          </w:p>
        </w:tc>
        <w:tc>
          <w:tcPr>
            <w:tcW w:w="1282" w:type="dxa"/>
            <w:tcBorders>
              <w:top w:val="single" w:sz="6" w:space="0" w:color="000000"/>
              <w:bottom w:val="single" w:sz="6" w:space="0" w:color="000000"/>
            </w:tcBorders>
          </w:tcPr>
          <w:p w14:paraId="665CD058" w14:textId="77777777" w:rsidR="007F2E2A" w:rsidRDefault="007F2E2A" w:rsidP="00A20810">
            <w:pPr>
              <w:contextualSpacing/>
              <w:rPr>
                <w:sz w:val="20"/>
                <w:lang w:val="fr-FR"/>
              </w:rPr>
            </w:pPr>
            <w:r>
              <w:rPr>
                <w:sz w:val="20"/>
                <w:lang w:val="fr-FR"/>
              </w:rPr>
              <w:t>variable</w:t>
            </w:r>
          </w:p>
        </w:tc>
      </w:tr>
      <w:tr w:rsidR="007F2E2A" w14:paraId="343DE341" w14:textId="77777777" w:rsidTr="00A20810">
        <w:trPr>
          <w:cantSplit/>
        </w:trPr>
        <w:tc>
          <w:tcPr>
            <w:tcW w:w="720" w:type="dxa"/>
            <w:tcBorders>
              <w:top w:val="single" w:sz="6" w:space="0" w:color="000000"/>
              <w:bottom w:val="single" w:sz="6" w:space="0" w:color="000000"/>
            </w:tcBorders>
          </w:tcPr>
          <w:p w14:paraId="663282B0" w14:textId="77777777" w:rsidR="007F2E2A" w:rsidRPr="00242A6E" w:rsidRDefault="007F2E2A" w:rsidP="00A20810">
            <w:pPr>
              <w:contextualSpacing/>
              <w:rPr>
                <w:sz w:val="20"/>
                <w:lang w:val="fr-FR"/>
              </w:rPr>
            </w:pPr>
            <w:r w:rsidRPr="00242A6E">
              <w:rPr>
                <w:sz w:val="20"/>
                <w:lang w:val="fr-FR"/>
              </w:rPr>
              <w:t>47</w:t>
            </w:r>
          </w:p>
        </w:tc>
        <w:tc>
          <w:tcPr>
            <w:tcW w:w="900" w:type="dxa"/>
            <w:tcBorders>
              <w:top w:val="single" w:sz="6" w:space="0" w:color="000000"/>
              <w:bottom w:val="single" w:sz="6" w:space="0" w:color="000000"/>
            </w:tcBorders>
          </w:tcPr>
          <w:p w14:paraId="3ACC81A4" w14:textId="77777777" w:rsidR="007F2E2A" w:rsidRDefault="007F2E2A" w:rsidP="00A20810">
            <w:pPr>
              <w:contextualSpacing/>
              <w:rPr>
                <w:sz w:val="20"/>
                <w:lang w:val="fr-FR"/>
              </w:rPr>
            </w:pPr>
            <w:r>
              <w:rPr>
                <w:sz w:val="20"/>
                <w:lang w:val="fr-FR"/>
              </w:rPr>
              <w:t>pre?</w:t>
            </w:r>
          </w:p>
          <w:p w14:paraId="5296330A" w14:textId="77777777" w:rsidR="007F2E2A" w:rsidRDefault="007F2E2A" w:rsidP="00A20810">
            <w:pPr>
              <w:contextualSpacing/>
              <w:rPr>
                <w:sz w:val="20"/>
                <w:lang w:val="fr-FR"/>
              </w:rPr>
            </w:pPr>
            <w:r>
              <w:rPr>
                <w:sz w:val="20"/>
                <w:lang w:val="fr-FR"/>
              </w:rPr>
              <w:t>exile?</w:t>
            </w:r>
          </w:p>
        </w:tc>
        <w:tc>
          <w:tcPr>
            <w:tcW w:w="3926" w:type="dxa"/>
            <w:tcBorders>
              <w:top w:val="single" w:sz="6" w:space="0" w:color="000000"/>
              <w:bottom w:val="single" w:sz="6" w:space="0" w:color="000000"/>
            </w:tcBorders>
          </w:tcPr>
          <w:p w14:paraId="6730E4E4" w14:textId="77777777" w:rsidR="007F2E2A" w:rsidRDefault="007F2E2A" w:rsidP="00A20810">
            <w:pPr>
              <w:contextualSpacing/>
              <w:rPr>
                <w:sz w:val="20"/>
              </w:rPr>
            </w:pPr>
            <w:r>
              <w:rPr>
                <w:sz w:val="20"/>
              </w:rPr>
              <w:t>the Lord goes up to trum</w:t>
            </w:r>
            <w:r>
              <w:rPr>
                <w:sz w:val="20"/>
              </w:rPr>
              <w:softHyphen/>
              <w:t>pets</w:t>
            </w:r>
          </w:p>
        </w:tc>
        <w:tc>
          <w:tcPr>
            <w:tcW w:w="1282" w:type="dxa"/>
            <w:tcBorders>
              <w:top w:val="single" w:sz="6" w:space="0" w:color="000000"/>
              <w:bottom w:val="single" w:sz="6" w:space="0" w:color="000000"/>
            </w:tcBorders>
          </w:tcPr>
          <w:p w14:paraId="59C9EBFF" w14:textId="77777777" w:rsidR="007F2E2A" w:rsidRDefault="007F2E2A" w:rsidP="00A20810">
            <w:pPr>
              <w:contextualSpacing/>
              <w:rPr>
                <w:sz w:val="20"/>
              </w:rPr>
            </w:pPr>
            <w:r>
              <w:rPr>
                <w:sz w:val="20"/>
              </w:rPr>
              <w:t>Korah</w:t>
            </w:r>
          </w:p>
        </w:tc>
        <w:tc>
          <w:tcPr>
            <w:tcW w:w="1466" w:type="dxa"/>
            <w:tcBorders>
              <w:top w:val="single" w:sz="6" w:space="0" w:color="000000"/>
              <w:bottom w:val="single" w:sz="6" w:space="0" w:color="000000"/>
            </w:tcBorders>
          </w:tcPr>
          <w:p w14:paraId="326F886E" w14:textId="77777777" w:rsidR="007F2E2A" w:rsidRDefault="007F2E2A" w:rsidP="00A20810">
            <w:pPr>
              <w:contextualSpacing/>
              <w:rPr>
                <w:sz w:val="20"/>
              </w:rPr>
            </w:pPr>
            <w:r>
              <w:rPr>
                <w:sz w:val="20"/>
              </w:rPr>
              <w:t>kingship hymn</w:t>
            </w:r>
          </w:p>
        </w:tc>
        <w:tc>
          <w:tcPr>
            <w:tcW w:w="1282" w:type="dxa"/>
            <w:tcBorders>
              <w:top w:val="single" w:sz="6" w:space="0" w:color="000000"/>
              <w:bottom w:val="single" w:sz="6" w:space="0" w:color="000000"/>
            </w:tcBorders>
          </w:tcPr>
          <w:p w14:paraId="7BD1A1EC" w14:textId="77777777" w:rsidR="007F2E2A" w:rsidRDefault="007F2E2A" w:rsidP="00A20810">
            <w:pPr>
              <w:contextualSpacing/>
              <w:rPr>
                <w:sz w:val="20"/>
              </w:rPr>
            </w:pPr>
            <w:r>
              <w:rPr>
                <w:sz w:val="20"/>
              </w:rPr>
              <w:t>variable</w:t>
            </w:r>
          </w:p>
        </w:tc>
      </w:tr>
      <w:tr w:rsidR="007F2E2A" w14:paraId="2388ADDE" w14:textId="77777777" w:rsidTr="00A20810">
        <w:trPr>
          <w:cantSplit/>
        </w:trPr>
        <w:tc>
          <w:tcPr>
            <w:tcW w:w="720" w:type="dxa"/>
            <w:tcBorders>
              <w:top w:val="single" w:sz="6" w:space="0" w:color="000000"/>
              <w:bottom w:val="single" w:sz="6" w:space="0" w:color="000000"/>
            </w:tcBorders>
          </w:tcPr>
          <w:p w14:paraId="45440CA7" w14:textId="77777777" w:rsidR="007F2E2A" w:rsidRPr="00242A6E" w:rsidRDefault="007F2E2A" w:rsidP="00A20810">
            <w:pPr>
              <w:contextualSpacing/>
              <w:rPr>
                <w:sz w:val="20"/>
              </w:rPr>
            </w:pPr>
            <w:r w:rsidRPr="00242A6E">
              <w:rPr>
                <w:sz w:val="20"/>
              </w:rPr>
              <w:t>48</w:t>
            </w:r>
          </w:p>
        </w:tc>
        <w:tc>
          <w:tcPr>
            <w:tcW w:w="900" w:type="dxa"/>
            <w:tcBorders>
              <w:top w:val="single" w:sz="6" w:space="0" w:color="000000"/>
              <w:bottom w:val="single" w:sz="6" w:space="0" w:color="000000"/>
            </w:tcBorders>
          </w:tcPr>
          <w:p w14:paraId="5EA64CEA"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2CE19C94" w14:textId="77777777" w:rsidR="007F2E2A" w:rsidRDefault="007F2E2A" w:rsidP="00A20810">
            <w:pPr>
              <w:contextualSpacing/>
              <w:rPr>
                <w:sz w:val="20"/>
              </w:rPr>
            </w:pPr>
            <w:r>
              <w:rPr>
                <w:sz w:val="20"/>
              </w:rPr>
              <w:t>the earth’s joy is Zion’s hill</w:t>
            </w:r>
          </w:p>
        </w:tc>
        <w:tc>
          <w:tcPr>
            <w:tcW w:w="1282" w:type="dxa"/>
            <w:tcBorders>
              <w:top w:val="single" w:sz="6" w:space="0" w:color="000000"/>
              <w:bottom w:val="single" w:sz="6" w:space="0" w:color="000000"/>
            </w:tcBorders>
          </w:tcPr>
          <w:p w14:paraId="66409EFF" w14:textId="77777777" w:rsidR="007F2E2A" w:rsidRDefault="007F2E2A" w:rsidP="00A20810">
            <w:pPr>
              <w:contextualSpacing/>
              <w:rPr>
                <w:sz w:val="20"/>
                <w:lang w:val="de-DE"/>
              </w:rPr>
            </w:pPr>
            <w:r>
              <w:rPr>
                <w:sz w:val="20"/>
                <w:lang w:val="de-DE"/>
              </w:rPr>
              <w:t>Korah</w:t>
            </w:r>
          </w:p>
        </w:tc>
        <w:tc>
          <w:tcPr>
            <w:tcW w:w="1466" w:type="dxa"/>
            <w:tcBorders>
              <w:top w:val="single" w:sz="6" w:space="0" w:color="000000"/>
              <w:bottom w:val="single" w:sz="6" w:space="0" w:color="000000"/>
            </w:tcBorders>
          </w:tcPr>
          <w:p w14:paraId="5820968B" w14:textId="77777777" w:rsidR="007F2E2A" w:rsidRDefault="007F2E2A" w:rsidP="00A20810">
            <w:pPr>
              <w:contextualSpacing/>
              <w:rPr>
                <w:sz w:val="20"/>
                <w:lang w:val="de-DE"/>
              </w:rPr>
            </w:pPr>
            <w:r>
              <w:rPr>
                <w:sz w:val="20"/>
                <w:lang w:val="de-DE"/>
              </w:rPr>
              <w:t>Zion hymn</w:t>
            </w:r>
          </w:p>
        </w:tc>
        <w:tc>
          <w:tcPr>
            <w:tcW w:w="1282" w:type="dxa"/>
            <w:tcBorders>
              <w:top w:val="single" w:sz="6" w:space="0" w:color="000000"/>
              <w:bottom w:val="single" w:sz="6" w:space="0" w:color="000000"/>
            </w:tcBorders>
          </w:tcPr>
          <w:p w14:paraId="753C40A3" w14:textId="77777777" w:rsidR="007F2E2A" w:rsidRDefault="007F2E2A" w:rsidP="00A20810">
            <w:pPr>
              <w:contextualSpacing/>
              <w:rPr>
                <w:sz w:val="20"/>
              </w:rPr>
            </w:pPr>
            <w:r>
              <w:rPr>
                <w:sz w:val="20"/>
              </w:rPr>
              <w:t>3:3</w:t>
            </w:r>
          </w:p>
        </w:tc>
      </w:tr>
      <w:tr w:rsidR="007F2E2A" w14:paraId="079D39E1" w14:textId="77777777" w:rsidTr="00A20810">
        <w:trPr>
          <w:cantSplit/>
        </w:trPr>
        <w:tc>
          <w:tcPr>
            <w:tcW w:w="720" w:type="dxa"/>
            <w:tcBorders>
              <w:top w:val="single" w:sz="6" w:space="0" w:color="000000"/>
              <w:bottom w:val="single" w:sz="6" w:space="0" w:color="000000"/>
            </w:tcBorders>
          </w:tcPr>
          <w:p w14:paraId="4D82F2D7" w14:textId="77777777" w:rsidR="007F2E2A" w:rsidRPr="00242A6E" w:rsidRDefault="007F2E2A" w:rsidP="00A20810">
            <w:pPr>
              <w:contextualSpacing/>
              <w:rPr>
                <w:sz w:val="20"/>
              </w:rPr>
            </w:pPr>
            <w:r w:rsidRPr="00242A6E">
              <w:rPr>
                <w:sz w:val="20"/>
              </w:rPr>
              <w:t>49</w:t>
            </w:r>
          </w:p>
        </w:tc>
        <w:tc>
          <w:tcPr>
            <w:tcW w:w="900" w:type="dxa"/>
            <w:tcBorders>
              <w:top w:val="single" w:sz="6" w:space="0" w:color="000000"/>
              <w:bottom w:val="single" w:sz="6" w:space="0" w:color="000000"/>
            </w:tcBorders>
          </w:tcPr>
          <w:p w14:paraId="33AB101A" w14:textId="77777777" w:rsidR="007F2E2A" w:rsidRDefault="007F2E2A" w:rsidP="00A20810">
            <w:pPr>
              <w:contextualSpacing/>
              <w:rPr>
                <w:sz w:val="20"/>
              </w:rPr>
            </w:pPr>
            <w:r>
              <w:rPr>
                <w:sz w:val="20"/>
              </w:rPr>
              <w:t>post</w:t>
            </w:r>
          </w:p>
        </w:tc>
        <w:tc>
          <w:tcPr>
            <w:tcW w:w="3926" w:type="dxa"/>
            <w:tcBorders>
              <w:top w:val="single" w:sz="6" w:space="0" w:color="000000"/>
              <w:bottom w:val="single" w:sz="6" w:space="0" w:color="000000"/>
            </w:tcBorders>
          </w:tcPr>
          <w:p w14:paraId="449581CC" w14:textId="77777777" w:rsidR="007F2E2A" w:rsidRDefault="007F2E2A" w:rsidP="00A20810">
            <w:pPr>
              <w:contextualSpacing/>
              <w:rPr>
                <w:sz w:val="20"/>
              </w:rPr>
            </w:pPr>
            <w:r>
              <w:rPr>
                <w:sz w:val="20"/>
              </w:rPr>
              <w:t>no man can ever ransom himself</w:t>
            </w:r>
          </w:p>
        </w:tc>
        <w:tc>
          <w:tcPr>
            <w:tcW w:w="1282" w:type="dxa"/>
            <w:tcBorders>
              <w:top w:val="single" w:sz="6" w:space="0" w:color="000000"/>
              <w:bottom w:val="single" w:sz="6" w:space="0" w:color="000000"/>
            </w:tcBorders>
          </w:tcPr>
          <w:p w14:paraId="36A14C79" w14:textId="77777777" w:rsidR="007F2E2A" w:rsidRDefault="007F2E2A" w:rsidP="00A20810">
            <w:pPr>
              <w:contextualSpacing/>
              <w:rPr>
                <w:sz w:val="20"/>
              </w:rPr>
            </w:pPr>
            <w:r>
              <w:rPr>
                <w:sz w:val="20"/>
              </w:rPr>
              <w:t>Korah</w:t>
            </w:r>
          </w:p>
        </w:tc>
        <w:tc>
          <w:tcPr>
            <w:tcW w:w="1466" w:type="dxa"/>
            <w:tcBorders>
              <w:top w:val="single" w:sz="6" w:space="0" w:color="000000"/>
              <w:bottom w:val="single" w:sz="6" w:space="0" w:color="000000"/>
            </w:tcBorders>
          </w:tcPr>
          <w:p w14:paraId="64FF7DDE" w14:textId="77777777" w:rsidR="007F2E2A" w:rsidRDefault="007F2E2A" w:rsidP="00A20810">
            <w:pPr>
              <w:contextualSpacing/>
              <w:rPr>
                <w:sz w:val="20"/>
              </w:rPr>
            </w:pPr>
            <w:r>
              <w:rPr>
                <w:sz w:val="20"/>
              </w:rPr>
              <w:t>wisdom psalm</w:t>
            </w:r>
          </w:p>
        </w:tc>
        <w:tc>
          <w:tcPr>
            <w:tcW w:w="1282" w:type="dxa"/>
            <w:tcBorders>
              <w:top w:val="single" w:sz="6" w:space="0" w:color="000000"/>
              <w:bottom w:val="single" w:sz="6" w:space="0" w:color="000000"/>
            </w:tcBorders>
          </w:tcPr>
          <w:p w14:paraId="388CAB87" w14:textId="77777777" w:rsidR="007F2E2A" w:rsidRDefault="007F2E2A" w:rsidP="00A20810">
            <w:pPr>
              <w:contextualSpacing/>
              <w:rPr>
                <w:sz w:val="20"/>
              </w:rPr>
            </w:pPr>
            <w:r>
              <w:rPr>
                <w:sz w:val="20"/>
              </w:rPr>
              <w:t>3:3</w:t>
            </w:r>
          </w:p>
        </w:tc>
      </w:tr>
      <w:tr w:rsidR="007F2E2A" w14:paraId="14BE36CC" w14:textId="77777777" w:rsidTr="00A20810">
        <w:trPr>
          <w:cantSplit/>
        </w:trPr>
        <w:tc>
          <w:tcPr>
            <w:tcW w:w="720" w:type="dxa"/>
            <w:tcBorders>
              <w:top w:val="single" w:sz="6" w:space="0" w:color="000000"/>
              <w:bottom w:val="single" w:sz="6" w:space="0" w:color="000000"/>
            </w:tcBorders>
          </w:tcPr>
          <w:p w14:paraId="35C22C6E" w14:textId="77777777" w:rsidR="007F2E2A" w:rsidRPr="00242A6E" w:rsidRDefault="007F2E2A" w:rsidP="00A20810">
            <w:pPr>
              <w:contextualSpacing/>
              <w:rPr>
                <w:sz w:val="20"/>
              </w:rPr>
            </w:pPr>
            <w:r w:rsidRPr="00242A6E">
              <w:rPr>
                <w:sz w:val="20"/>
              </w:rPr>
              <w:t>50</w:t>
            </w:r>
          </w:p>
        </w:tc>
        <w:tc>
          <w:tcPr>
            <w:tcW w:w="900" w:type="dxa"/>
            <w:tcBorders>
              <w:top w:val="single" w:sz="6" w:space="0" w:color="000000"/>
              <w:bottom w:val="single" w:sz="6" w:space="0" w:color="000000"/>
            </w:tcBorders>
          </w:tcPr>
          <w:p w14:paraId="752F3A92"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2FE6DF3D" w14:textId="77777777" w:rsidR="007F2E2A" w:rsidRDefault="007F2E2A" w:rsidP="00A20810">
            <w:pPr>
              <w:contextualSpacing/>
              <w:rPr>
                <w:sz w:val="20"/>
              </w:rPr>
            </w:pPr>
            <w:r>
              <w:rPr>
                <w:sz w:val="20"/>
              </w:rPr>
              <w:t>shall I eat the flesh of bulls?</w:t>
            </w:r>
          </w:p>
        </w:tc>
        <w:tc>
          <w:tcPr>
            <w:tcW w:w="1282" w:type="dxa"/>
            <w:tcBorders>
              <w:top w:val="single" w:sz="6" w:space="0" w:color="000000"/>
              <w:bottom w:val="single" w:sz="6" w:space="0" w:color="000000"/>
            </w:tcBorders>
          </w:tcPr>
          <w:p w14:paraId="470EE5BA" w14:textId="77777777" w:rsidR="007F2E2A" w:rsidRDefault="007F2E2A" w:rsidP="00A20810">
            <w:pPr>
              <w:contextualSpacing/>
              <w:rPr>
                <w:sz w:val="20"/>
              </w:rPr>
            </w:pPr>
            <w:r>
              <w:rPr>
                <w:sz w:val="20"/>
              </w:rPr>
              <w:t>Asaph</w:t>
            </w:r>
          </w:p>
        </w:tc>
        <w:tc>
          <w:tcPr>
            <w:tcW w:w="1466" w:type="dxa"/>
            <w:tcBorders>
              <w:top w:val="single" w:sz="6" w:space="0" w:color="000000"/>
              <w:bottom w:val="single" w:sz="6" w:space="0" w:color="000000"/>
            </w:tcBorders>
          </w:tcPr>
          <w:p w14:paraId="218FDDC0" w14:textId="77777777" w:rsidR="007F2E2A" w:rsidRDefault="007F2E2A" w:rsidP="00A20810">
            <w:pPr>
              <w:contextualSpacing/>
              <w:rPr>
                <w:sz w:val="20"/>
              </w:rPr>
            </w:pPr>
            <w:r>
              <w:rPr>
                <w:sz w:val="20"/>
              </w:rPr>
              <w:t>proph. exhort.</w:t>
            </w:r>
          </w:p>
        </w:tc>
        <w:tc>
          <w:tcPr>
            <w:tcW w:w="1282" w:type="dxa"/>
            <w:tcBorders>
              <w:top w:val="single" w:sz="6" w:space="0" w:color="000000"/>
              <w:bottom w:val="single" w:sz="6" w:space="0" w:color="000000"/>
            </w:tcBorders>
          </w:tcPr>
          <w:p w14:paraId="273AC5AD" w14:textId="77777777" w:rsidR="007F2E2A" w:rsidRDefault="007F2E2A" w:rsidP="00A20810">
            <w:pPr>
              <w:contextualSpacing/>
              <w:rPr>
                <w:sz w:val="20"/>
              </w:rPr>
            </w:pPr>
            <w:r>
              <w:rPr>
                <w:sz w:val="20"/>
              </w:rPr>
              <w:t>3:3</w:t>
            </w:r>
          </w:p>
        </w:tc>
      </w:tr>
      <w:tr w:rsidR="007F2E2A" w14:paraId="1ABB25C1" w14:textId="77777777" w:rsidTr="00A20810">
        <w:trPr>
          <w:cantSplit/>
        </w:trPr>
        <w:tc>
          <w:tcPr>
            <w:tcW w:w="720" w:type="dxa"/>
            <w:tcBorders>
              <w:top w:val="single" w:sz="6" w:space="0" w:color="000000"/>
              <w:bottom w:val="single" w:sz="6" w:space="0" w:color="000000"/>
            </w:tcBorders>
          </w:tcPr>
          <w:p w14:paraId="6048E562" w14:textId="77777777" w:rsidR="007F2E2A" w:rsidRPr="00242A6E" w:rsidRDefault="007F2E2A" w:rsidP="00A20810">
            <w:pPr>
              <w:contextualSpacing/>
              <w:rPr>
                <w:sz w:val="20"/>
              </w:rPr>
            </w:pPr>
            <w:r w:rsidRPr="00242A6E">
              <w:rPr>
                <w:sz w:val="20"/>
              </w:rPr>
              <w:t>51</w:t>
            </w:r>
          </w:p>
        </w:tc>
        <w:tc>
          <w:tcPr>
            <w:tcW w:w="900" w:type="dxa"/>
            <w:tcBorders>
              <w:top w:val="single" w:sz="6" w:space="0" w:color="000000"/>
              <w:bottom w:val="single" w:sz="6" w:space="0" w:color="000000"/>
            </w:tcBorders>
          </w:tcPr>
          <w:p w14:paraId="6794C00F"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5098E906" w14:textId="77777777" w:rsidR="007F2E2A" w:rsidRDefault="007F2E2A" w:rsidP="00A20810">
            <w:pPr>
              <w:contextualSpacing/>
              <w:rPr>
                <w:sz w:val="20"/>
              </w:rPr>
            </w:pPr>
            <w:r>
              <w:rPr>
                <w:sz w:val="20"/>
              </w:rPr>
              <w:t>my sacrifice, O God, is a broken spirit</w:t>
            </w:r>
          </w:p>
        </w:tc>
        <w:tc>
          <w:tcPr>
            <w:tcW w:w="1282" w:type="dxa"/>
            <w:tcBorders>
              <w:top w:val="single" w:sz="6" w:space="0" w:color="000000"/>
              <w:bottom w:val="single" w:sz="6" w:space="0" w:color="000000"/>
            </w:tcBorders>
          </w:tcPr>
          <w:p w14:paraId="15306266" w14:textId="77777777" w:rsidR="007F2E2A" w:rsidRDefault="007F2E2A" w:rsidP="00A20810">
            <w:pPr>
              <w:contextualSpacing/>
              <w:rPr>
                <w:sz w:val="20"/>
              </w:rPr>
            </w:pPr>
            <w:r>
              <w:rPr>
                <w:sz w:val="20"/>
              </w:rPr>
              <w:t>David II</w:t>
            </w:r>
          </w:p>
        </w:tc>
        <w:tc>
          <w:tcPr>
            <w:tcW w:w="1466" w:type="dxa"/>
            <w:tcBorders>
              <w:top w:val="single" w:sz="6" w:space="0" w:color="000000"/>
              <w:bottom w:val="single" w:sz="6" w:space="0" w:color="000000"/>
            </w:tcBorders>
          </w:tcPr>
          <w:p w14:paraId="7C3BA703"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178314A1" w14:textId="77777777" w:rsidR="007F2E2A" w:rsidRDefault="007F2E2A" w:rsidP="00A20810">
            <w:pPr>
              <w:contextualSpacing/>
              <w:rPr>
                <w:sz w:val="20"/>
              </w:rPr>
            </w:pPr>
            <w:r>
              <w:rPr>
                <w:sz w:val="20"/>
              </w:rPr>
              <w:t>3:3</w:t>
            </w:r>
          </w:p>
        </w:tc>
      </w:tr>
      <w:tr w:rsidR="007F2E2A" w14:paraId="4572A785" w14:textId="77777777" w:rsidTr="00A20810">
        <w:trPr>
          <w:cantSplit/>
        </w:trPr>
        <w:tc>
          <w:tcPr>
            <w:tcW w:w="720" w:type="dxa"/>
            <w:tcBorders>
              <w:top w:val="single" w:sz="6" w:space="0" w:color="000000"/>
              <w:bottom w:val="single" w:sz="6" w:space="0" w:color="000000"/>
            </w:tcBorders>
          </w:tcPr>
          <w:p w14:paraId="18A4189C" w14:textId="77777777" w:rsidR="007F2E2A" w:rsidRPr="00242A6E" w:rsidRDefault="007F2E2A" w:rsidP="00A20810">
            <w:pPr>
              <w:contextualSpacing/>
              <w:rPr>
                <w:sz w:val="20"/>
              </w:rPr>
            </w:pPr>
            <w:r w:rsidRPr="00242A6E">
              <w:rPr>
                <w:sz w:val="20"/>
              </w:rPr>
              <w:t>52</w:t>
            </w:r>
          </w:p>
        </w:tc>
        <w:tc>
          <w:tcPr>
            <w:tcW w:w="900" w:type="dxa"/>
            <w:tcBorders>
              <w:top w:val="single" w:sz="6" w:space="0" w:color="000000"/>
              <w:bottom w:val="single" w:sz="6" w:space="0" w:color="000000"/>
            </w:tcBorders>
          </w:tcPr>
          <w:p w14:paraId="6A50D4B0"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39FC50BC" w14:textId="77777777" w:rsidR="007F2E2A" w:rsidRDefault="007F2E2A" w:rsidP="00A20810">
            <w:pPr>
              <w:contextualSpacing/>
              <w:rPr>
                <w:sz w:val="20"/>
              </w:rPr>
            </w:pPr>
            <w:r>
              <w:rPr>
                <w:sz w:val="20"/>
              </w:rPr>
              <w:t>your tongue is sharp as a razor</w:t>
            </w:r>
          </w:p>
        </w:tc>
        <w:tc>
          <w:tcPr>
            <w:tcW w:w="1282" w:type="dxa"/>
            <w:tcBorders>
              <w:top w:val="single" w:sz="6" w:space="0" w:color="000000"/>
              <w:bottom w:val="single" w:sz="6" w:space="0" w:color="000000"/>
            </w:tcBorders>
          </w:tcPr>
          <w:p w14:paraId="1FB20C3F" w14:textId="77777777" w:rsidR="007F2E2A" w:rsidRDefault="007F2E2A" w:rsidP="00A20810">
            <w:pPr>
              <w:contextualSpacing/>
              <w:rPr>
                <w:sz w:val="20"/>
              </w:rPr>
            </w:pPr>
            <w:r>
              <w:rPr>
                <w:sz w:val="20"/>
              </w:rPr>
              <w:t>David II</w:t>
            </w:r>
          </w:p>
        </w:tc>
        <w:tc>
          <w:tcPr>
            <w:tcW w:w="1466" w:type="dxa"/>
            <w:tcBorders>
              <w:top w:val="single" w:sz="6" w:space="0" w:color="000000"/>
              <w:bottom w:val="single" w:sz="6" w:space="0" w:color="000000"/>
            </w:tcBorders>
          </w:tcPr>
          <w:p w14:paraId="0C8C9F76" w14:textId="77777777" w:rsidR="007F2E2A" w:rsidRDefault="007F2E2A" w:rsidP="00A20810">
            <w:pPr>
              <w:contextualSpacing/>
              <w:rPr>
                <w:sz w:val="20"/>
              </w:rPr>
            </w:pPr>
            <w:r>
              <w:rPr>
                <w:sz w:val="20"/>
              </w:rPr>
              <w:t>proph. exhort.</w:t>
            </w:r>
          </w:p>
        </w:tc>
        <w:tc>
          <w:tcPr>
            <w:tcW w:w="1282" w:type="dxa"/>
            <w:tcBorders>
              <w:top w:val="single" w:sz="6" w:space="0" w:color="000000"/>
              <w:bottom w:val="single" w:sz="6" w:space="0" w:color="000000"/>
            </w:tcBorders>
          </w:tcPr>
          <w:p w14:paraId="09CE2BCA" w14:textId="77777777" w:rsidR="007F2E2A" w:rsidRDefault="007F2E2A" w:rsidP="00A20810">
            <w:pPr>
              <w:contextualSpacing/>
              <w:rPr>
                <w:sz w:val="20"/>
              </w:rPr>
            </w:pPr>
            <w:r>
              <w:rPr>
                <w:sz w:val="20"/>
              </w:rPr>
              <w:t>3:2</w:t>
            </w:r>
          </w:p>
        </w:tc>
      </w:tr>
      <w:tr w:rsidR="007F2E2A" w14:paraId="5AFFB388" w14:textId="77777777" w:rsidTr="00A20810">
        <w:trPr>
          <w:cantSplit/>
        </w:trPr>
        <w:tc>
          <w:tcPr>
            <w:tcW w:w="720" w:type="dxa"/>
            <w:tcBorders>
              <w:top w:val="single" w:sz="6" w:space="0" w:color="000000"/>
              <w:bottom w:val="single" w:sz="6" w:space="0" w:color="000000"/>
            </w:tcBorders>
          </w:tcPr>
          <w:p w14:paraId="5A916990" w14:textId="77777777" w:rsidR="007F2E2A" w:rsidRPr="00242A6E" w:rsidRDefault="007F2E2A" w:rsidP="00A20810">
            <w:pPr>
              <w:contextualSpacing/>
              <w:rPr>
                <w:sz w:val="20"/>
              </w:rPr>
            </w:pPr>
            <w:r w:rsidRPr="00242A6E">
              <w:rPr>
                <w:sz w:val="20"/>
              </w:rPr>
              <w:t>53</w:t>
            </w:r>
          </w:p>
        </w:tc>
        <w:tc>
          <w:tcPr>
            <w:tcW w:w="900" w:type="dxa"/>
            <w:tcBorders>
              <w:top w:val="single" w:sz="6" w:space="0" w:color="000000"/>
              <w:bottom w:val="single" w:sz="6" w:space="0" w:color="000000"/>
            </w:tcBorders>
          </w:tcPr>
          <w:p w14:paraId="178BA7C2"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63AF8D46" w14:textId="77777777" w:rsidR="007F2E2A" w:rsidRDefault="007F2E2A" w:rsidP="00A20810">
            <w:pPr>
              <w:contextualSpacing/>
              <w:rPr>
                <w:sz w:val="20"/>
              </w:rPr>
            </w:pPr>
            <w:r>
              <w:rPr>
                <w:sz w:val="20"/>
              </w:rPr>
              <w:t>“there is no God”</w:t>
            </w:r>
          </w:p>
        </w:tc>
        <w:tc>
          <w:tcPr>
            <w:tcW w:w="1282" w:type="dxa"/>
            <w:tcBorders>
              <w:top w:val="single" w:sz="6" w:space="0" w:color="000000"/>
              <w:bottom w:val="single" w:sz="6" w:space="0" w:color="000000"/>
            </w:tcBorders>
          </w:tcPr>
          <w:p w14:paraId="60CBA16D" w14:textId="77777777" w:rsidR="007F2E2A" w:rsidRDefault="007F2E2A" w:rsidP="00A20810">
            <w:pPr>
              <w:contextualSpacing/>
              <w:rPr>
                <w:sz w:val="20"/>
              </w:rPr>
            </w:pPr>
            <w:r>
              <w:rPr>
                <w:sz w:val="20"/>
              </w:rPr>
              <w:t>David II</w:t>
            </w:r>
          </w:p>
        </w:tc>
        <w:tc>
          <w:tcPr>
            <w:tcW w:w="1466" w:type="dxa"/>
            <w:tcBorders>
              <w:top w:val="single" w:sz="6" w:space="0" w:color="000000"/>
              <w:bottom w:val="single" w:sz="6" w:space="0" w:color="000000"/>
            </w:tcBorders>
          </w:tcPr>
          <w:p w14:paraId="7EFCBB1E" w14:textId="77777777" w:rsidR="007F2E2A" w:rsidRDefault="007F2E2A" w:rsidP="00A20810">
            <w:pPr>
              <w:contextualSpacing/>
              <w:rPr>
                <w:sz w:val="20"/>
              </w:rPr>
            </w:pPr>
            <w:r>
              <w:rPr>
                <w:sz w:val="20"/>
              </w:rPr>
              <w:t>proph. exhort.</w:t>
            </w:r>
          </w:p>
        </w:tc>
        <w:tc>
          <w:tcPr>
            <w:tcW w:w="1282" w:type="dxa"/>
            <w:tcBorders>
              <w:top w:val="single" w:sz="6" w:space="0" w:color="000000"/>
              <w:bottom w:val="single" w:sz="6" w:space="0" w:color="000000"/>
            </w:tcBorders>
          </w:tcPr>
          <w:p w14:paraId="40A37D03" w14:textId="77777777" w:rsidR="007F2E2A" w:rsidRDefault="007F2E2A" w:rsidP="00A20810">
            <w:pPr>
              <w:contextualSpacing/>
              <w:rPr>
                <w:sz w:val="20"/>
              </w:rPr>
            </w:pPr>
            <w:r>
              <w:rPr>
                <w:sz w:val="20"/>
              </w:rPr>
              <w:t>3:2</w:t>
            </w:r>
          </w:p>
        </w:tc>
      </w:tr>
      <w:tr w:rsidR="007F2E2A" w14:paraId="6D1EAE34" w14:textId="77777777" w:rsidTr="00A20810">
        <w:trPr>
          <w:cantSplit/>
        </w:trPr>
        <w:tc>
          <w:tcPr>
            <w:tcW w:w="720" w:type="dxa"/>
            <w:tcBorders>
              <w:top w:val="single" w:sz="6" w:space="0" w:color="000000"/>
              <w:bottom w:val="single" w:sz="6" w:space="0" w:color="000000"/>
            </w:tcBorders>
          </w:tcPr>
          <w:p w14:paraId="1E974146" w14:textId="77777777" w:rsidR="007F2E2A" w:rsidRPr="00242A6E" w:rsidRDefault="007F2E2A" w:rsidP="00A20810">
            <w:pPr>
              <w:contextualSpacing/>
              <w:rPr>
                <w:sz w:val="20"/>
              </w:rPr>
            </w:pPr>
            <w:r w:rsidRPr="00242A6E">
              <w:rPr>
                <w:sz w:val="20"/>
              </w:rPr>
              <w:t>54</w:t>
            </w:r>
          </w:p>
        </w:tc>
        <w:tc>
          <w:tcPr>
            <w:tcW w:w="900" w:type="dxa"/>
            <w:tcBorders>
              <w:top w:val="single" w:sz="6" w:space="0" w:color="000000"/>
              <w:bottom w:val="single" w:sz="6" w:space="0" w:color="000000"/>
            </w:tcBorders>
          </w:tcPr>
          <w:p w14:paraId="2BAFDE3E" w14:textId="77777777" w:rsidR="007F2E2A" w:rsidRDefault="007F2E2A" w:rsidP="00A20810">
            <w:pPr>
              <w:contextualSpacing/>
              <w:rPr>
                <w:sz w:val="20"/>
              </w:rPr>
            </w:pPr>
            <w:r>
              <w:rPr>
                <w:sz w:val="20"/>
              </w:rPr>
              <w:t>exile</w:t>
            </w:r>
          </w:p>
        </w:tc>
        <w:tc>
          <w:tcPr>
            <w:tcW w:w="3926" w:type="dxa"/>
            <w:tcBorders>
              <w:top w:val="single" w:sz="6" w:space="0" w:color="000000"/>
              <w:bottom w:val="single" w:sz="6" w:space="0" w:color="000000"/>
            </w:tcBorders>
          </w:tcPr>
          <w:p w14:paraId="14EDB2C3" w14:textId="77777777" w:rsidR="007F2E2A" w:rsidRDefault="007F2E2A" w:rsidP="00A20810">
            <w:pPr>
              <w:contextualSpacing/>
              <w:rPr>
                <w:sz w:val="20"/>
              </w:rPr>
            </w:pPr>
            <w:r>
              <w:rPr>
                <w:sz w:val="20"/>
              </w:rPr>
              <w:t>save me by the power of your name</w:t>
            </w:r>
          </w:p>
        </w:tc>
        <w:tc>
          <w:tcPr>
            <w:tcW w:w="1282" w:type="dxa"/>
            <w:tcBorders>
              <w:top w:val="single" w:sz="6" w:space="0" w:color="000000"/>
              <w:bottom w:val="single" w:sz="6" w:space="0" w:color="000000"/>
            </w:tcBorders>
          </w:tcPr>
          <w:p w14:paraId="7DEFAC31" w14:textId="77777777" w:rsidR="007F2E2A" w:rsidRDefault="007F2E2A" w:rsidP="00A20810">
            <w:pPr>
              <w:contextualSpacing/>
              <w:rPr>
                <w:sz w:val="20"/>
              </w:rPr>
            </w:pPr>
            <w:r>
              <w:rPr>
                <w:sz w:val="20"/>
              </w:rPr>
              <w:t>David II</w:t>
            </w:r>
          </w:p>
        </w:tc>
        <w:tc>
          <w:tcPr>
            <w:tcW w:w="1466" w:type="dxa"/>
            <w:tcBorders>
              <w:top w:val="single" w:sz="6" w:space="0" w:color="000000"/>
              <w:bottom w:val="single" w:sz="6" w:space="0" w:color="000000"/>
            </w:tcBorders>
          </w:tcPr>
          <w:p w14:paraId="6EADCD55"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1CAB27B3" w14:textId="77777777" w:rsidR="007F2E2A" w:rsidRDefault="007F2E2A" w:rsidP="00A20810">
            <w:pPr>
              <w:contextualSpacing/>
              <w:rPr>
                <w:sz w:val="20"/>
              </w:rPr>
            </w:pPr>
            <w:r>
              <w:rPr>
                <w:sz w:val="20"/>
              </w:rPr>
              <w:t>variable</w:t>
            </w:r>
          </w:p>
        </w:tc>
      </w:tr>
      <w:tr w:rsidR="007F2E2A" w14:paraId="59D6592F" w14:textId="77777777" w:rsidTr="00A20810">
        <w:trPr>
          <w:cantSplit/>
        </w:trPr>
        <w:tc>
          <w:tcPr>
            <w:tcW w:w="720" w:type="dxa"/>
            <w:tcBorders>
              <w:top w:val="single" w:sz="6" w:space="0" w:color="000000"/>
              <w:bottom w:val="single" w:sz="6" w:space="0" w:color="000000"/>
            </w:tcBorders>
          </w:tcPr>
          <w:p w14:paraId="4D0DF93A" w14:textId="77777777" w:rsidR="007F2E2A" w:rsidRPr="00242A6E" w:rsidRDefault="007F2E2A" w:rsidP="00A20810">
            <w:pPr>
              <w:contextualSpacing/>
              <w:rPr>
                <w:sz w:val="20"/>
              </w:rPr>
            </w:pPr>
            <w:r w:rsidRPr="00242A6E">
              <w:rPr>
                <w:sz w:val="20"/>
              </w:rPr>
              <w:t>55</w:t>
            </w:r>
          </w:p>
        </w:tc>
        <w:tc>
          <w:tcPr>
            <w:tcW w:w="900" w:type="dxa"/>
            <w:tcBorders>
              <w:top w:val="single" w:sz="6" w:space="0" w:color="000000"/>
              <w:bottom w:val="single" w:sz="6" w:space="0" w:color="000000"/>
            </w:tcBorders>
          </w:tcPr>
          <w:p w14:paraId="2C1EF51F" w14:textId="77777777" w:rsidR="007F2E2A" w:rsidRDefault="007F2E2A" w:rsidP="00A20810">
            <w:pPr>
              <w:contextualSpacing/>
              <w:rPr>
                <w:sz w:val="20"/>
              </w:rPr>
            </w:pPr>
            <w:r>
              <w:rPr>
                <w:sz w:val="20"/>
              </w:rPr>
              <w:t>exile</w:t>
            </w:r>
          </w:p>
        </w:tc>
        <w:tc>
          <w:tcPr>
            <w:tcW w:w="3926" w:type="dxa"/>
            <w:tcBorders>
              <w:top w:val="single" w:sz="6" w:space="0" w:color="000000"/>
              <w:bottom w:val="single" w:sz="6" w:space="0" w:color="000000"/>
            </w:tcBorders>
          </w:tcPr>
          <w:p w14:paraId="3AAE71F1" w14:textId="77777777" w:rsidR="007F2E2A" w:rsidRDefault="007F2E2A" w:rsidP="00A20810">
            <w:pPr>
              <w:contextualSpacing/>
              <w:rPr>
                <w:sz w:val="20"/>
              </w:rPr>
            </w:pPr>
            <w:r>
              <w:rPr>
                <w:sz w:val="20"/>
              </w:rPr>
              <w:t>Oh that I had the wings of a dove</w:t>
            </w:r>
          </w:p>
        </w:tc>
        <w:tc>
          <w:tcPr>
            <w:tcW w:w="1282" w:type="dxa"/>
            <w:tcBorders>
              <w:top w:val="single" w:sz="6" w:space="0" w:color="000000"/>
              <w:bottom w:val="single" w:sz="6" w:space="0" w:color="000000"/>
            </w:tcBorders>
          </w:tcPr>
          <w:p w14:paraId="5155EF8F" w14:textId="77777777" w:rsidR="007F2E2A" w:rsidRDefault="007F2E2A" w:rsidP="00A20810">
            <w:pPr>
              <w:contextualSpacing/>
              <w:rPr>
                <w:sz w:val="20"/>
              </w:rPr>
            </w:pPr>
            <w:r>
              <w:rPr>
                <w:sz w:val="20"/>
              </w:rPr>
              <w:t>David II</w:t>
            </w:r>
          </w:p>
        </w:tc>
        <w:tc>
          <w:tcPr>
            <w:tcW w:w="1466" w:type="dxa"/>
            <w:tcBorders>
              <w:top w:val="single" w:sz="6" w:space="0" w:color="000000"/>
              <w:bottom w:val="single" w:sz="6" w:space="0" w:color="000000"/>
            </w:tcBorders>
          </w:tcPr>
          <w:p w14:paraId="68D425F3"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2DC0D5C9" w14:textId="77777777" w:rsidR="007F2E2A" w:rsidRDefault="007F2E2A" w:rsidP="00A20810">
            <w:pPr>
              <w:contextualSpacing/>
              <w:rPr>
                <w:sz w:val="20"/>
              </w:rPr>
            </w:pPr>
          </w:p>
        </w:tc>
      </w:tr>
      <w:tr w:rsidR="007F2E2A" w14:paraId="64B35C25" w14:textId="77777777" w:rsidTr="00A20810">
        <w:trPr>
          <w:cantSplit/>
        </w:trPr>
        <w:tc>
          <w:tcPr>
            <w:tcW w:w="720" w:type="dxa"/>
            <w:tcBorders>
              <w:top w:val="single" w:sz="6" w:space="0" w:color="000000"/>
              <w:bottom w:val="single" w:sz="6" w:space="0" w:color="000000"/>
            </w:tcBorders>
          </w:tcPr>
          <w:p w14:paraId="0F283FC3" w14:textId="77777777" w:rsidR="007F2E2A" w:rsidRPr="00242A6E" w:rsidRDefault="007F2E2A" w:rsidP="00A20810">
            <w:pPr>
              <w:contextualSpacing/>
              <w:rPr>
                <w:sz w:val="20"/>
              </w:rPr>
            </w:pPr>
            <w:r w:rsidRPr="00242A6E">
              <w:rPr>
                <w:sz w:val="20"/>
              </w:rPr>
              <w:t>56</w:t>
            </w:r>
          </w:p>
        </w:tc>
        <w:tc>
          <w:tcPr>
            <w:tcW w:w="900" w:type="dxa"/>
            <w:tcBorders>
              <w:top w:val="single" w:sz="6" w:space="0" w:color="000000"/>
              <w:bottom w:val="single" w:sz="6" w:space="0" w:color="000000"/>
            </w:tcBorders>
          </w:tcPr>
          <w:p w14:paraId="1622CD98"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50360B12" w14:textId="77777777" w:rsidR="007F2E2A" w:rsidRDefault="007F2E2A" w:rsidP="00A20810">
            <w:pPr>
              <w:contextualSpacing/>
              <w:rPr>
                <w:sz w:val="20"/>
              </w:rPr>
            </w:pPr>
            <w:r>
              <w:rPr>
                <w:sz w:val="20"/>
              </w:rPr>
              <w:t>store every tear in your flask</w:t>
            </w:r>
          </w:p>
        </w:tc>
        <w:tc>
          <w:tcPr>
            <w:tcW w:w="1282" w:type="dxa"/>
            <w:tcBorders>
              <w:top w:val="single" w:sz="6" w:space="0" w:color="000000"/>
              <w:bottom w:val="single" w:sz="6" w:space="0" w:color="000000"/>
            </w:tcBorders>
          </w:tcPr>
          <w:p w14:paraId="44539CFC" w14:textId="77777777" w:rsidR="007F2E2A" w:rsidRDefault="007F2E2A" w:rsidP="00A20810">
            <w:pPr>
              <w:contextualSpacing/>
              <w:rPr>
                <w:sz w:val="20"/>
              </w:rPr>
            </w:pPr>
            <w:r>
              <w:rPr>
                <w:sz w:val="20"/>
              </w:rPr>
              <w:t>David II</w:t>
            </w:r>
          </w:p>
        </w:tc>
        <w:tc>
          <w:tcPr>
            <w:tcW w:w="1466" w:type="dxa"/>
            <w:tcBorders>
              <w:top w:val="single" w:sz="6" w:space="0" w:color="000000"/>
              <w:bottom w:val="single" w:sz="6" w:space="0" w:color="000000"/>
            </w:tcBorders>
          </w:tcPr>
          <w:p w14:paraId="56BA5B84"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4655CD57" w14:textId="77777777" w:rsidR="007F2E2A" w:rsidRDefault="007F2E2A" w:rsidP="00A20810">
            <w:pPr>
              <w:contextualSpacing/>
              <w:rPr>
                <w:sz w:val="20"/>
              </w:rPr>
            </w:pPr>
            <w:r>
              <w:rPr>
                <w:sz w:val="20"/>
              </w:rPr>
              <w:t>3:3</w:t>
            </w:r>
          </w:p>
        </w:tc>
      </w:tr>
      <w:tr w:rsidR="007F2E2A" w14:paraId="290960CD" w14:textId="77777777" w:rsidTr="00A20810">
        <w:trPr>
          <w:cantSplit/>
        </w:trPr>
        <w:tc>
          <w:tcPr>
            <w:tcW w:w="720" w:type="dxa"/>
            <w:tcBorders>
              <w:top w:val="single" w:sz="6" w:space="0" w:color="000000"/>
              <w:bottom w:val="single" w:sz="6" w:space="0" w:color="000000"/>
            </w:tcBorders>
          </w:tcPr>
          <w:p w14:paraId="4FE2D39A" w14:textId="77777777" w:rsidR="007F2E2A" w:rsidRPr="00242A6E" w:rsidRDefault="007F2E2A" w:rsidP="00A20810">
            <w:pPr>
              <w:contextualSpacing/>
              <w:rPr>
                <w:sz w:val="20"/>
              </w:rPr>
            </w:pPr>
            <w:r w:rsidRPr="00242A6E">
              <w:rPr>
                <w:sz w:val="20"/>
              </w:rPr>
              <w:t>57</w:t>
            </w:r>
          </w:p>
        </w:tc>
        <w:tc>
          <w:tcPr>
            <w:tcW w:w="900" w:type="dxa"/>
            <w:tcBorders>
              <w:top w:val="single" w:sz="6" w:space="0" w:color="000000"/>
              <w:bottom w:val="single" w:sz="6" w:space="0" w:color="000000"/>
            </w:tcBorders>
          </w:tcPr>
          <w:p w14:paraId="4BDCA4D2"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6AABD903" w14:textId="77777777" w:rsidR="007F2E2A" w:rsidRDefault="007F2E2A" w:rsidP="00A20810">
            <w:pPr>
              <w:contextualSpacing/>
              <w:rPr>
                <w:sz w:val="20"/>
              </w:rPr>
            </w:pPr>
            <w:r>
              <w:rPr>
                <w:sz w:val="20"/>
              </w:rPr>
              <w:t>let your glory shine over earth</w:t>
            </w:r>
          </w:p>
        </w:tc>
        <w:tc>
          <w:tcPr>
            <w:tcW w:w="1282" w:type="dxa"/>
            <w:tcBorders>
              <w:top w:val="single" w:sz="6" w:space="0" w:color="000000"/>
              <w:bottom w:val="single" w:sz="6" w:space="0" w:color="000000"/>
            </w:tcBorders>
          </w:tcPr>
          <w:p w14:paraId="5DB1484A" w14:textId="77777777" w:rsidR="007F2E2A" w:rsidRDefault="007F2E2A" w:rsidP="00A20810">
            <w:pPr>
              <w:contextualSpacing/>
              <w:rPr>
                <w:sz w:val="20"/>
              </w:rPr>
            </w:pPr>
            <w:r>
              <w:rPr>
                <w:sz w:val="20"/>
              </w:rPr>
              <w:t>David II</w:t>
            </w:r>
          </w:p>
        </w:tc>
        <w:tc>
          <w:tcPr>
            <w:tcW w:w="1466" w:type="dxa"/>
            <w:tcBorders>
              <w:top w:val="single" w:sz="6" w:space="0" w:color="000000"/>
              <w:bottom w:val="single" w:sz="6" w:space="0" w:color="000000"/>
            </w:tcBorders>
          </w:tcPr>
          <w:p w14:paraId="752F36EA"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2F5AAEC3" w14:textId="77777777" w:rsidR="007F2E2A" w:rsidRDefault="007F2E2A" w:rsidP="00A20810">
            <w:pPr>
              <w:contextualSpacing/>
              <w:rPr>
                <w:sz w:val="20"/>
              </w:rPr>
            </w:pPr>
            <w:r>
              <w:rPr>
                <w:sz w:val="20"/>
              </w:rPr>
              <w:t>1-5 = 3:3,</w:t>
            </w:r>
          </w:p>
          <w:p w14:paraId="44EF3D24" w14:textId="77777777" w:rsidR="007F2E2A" w:rsidRDefault="007F2E2A" w:rsidP="00A20810">
            <w:pPr>
              <w:contextualSpacing/>
              <w:rPr>
                <w:sz w:val="20"/>
              </w:rPr>
            </w:pPr>
            <w:r>
              <w:rPr>
                <w:sz w:val="20"/>
              </w:rPr>
              <w:t>6-11 = 3:2</w:t>
            </w:r>
          </w:p>
        </w:tc>
      </w:tr>
      <w:tr w:rsidR="007F2E2A" w14:paraId="5C78ECDC" w14:textId="77777777" w:rsidTr="00A20810">
        <w:trPr>
          <w:cantSplit/>
        </w:trPr>
        <w:tc>
          <w:tcPr>
            <w:tcW w:w="720" w:type="dxa"/>
            <w:tcBorders>
              <w:top w:val="single" w:sz="6" w:space="0" w:color="000000"/>
              <w:bottom w:val="single" w:sz="6" w:space="0" w:color="000000"/>
            </w:tcBorders>
          </w:tcPr>
          <w:p w14:paraId="67D36054" w14:textId="77777777" w:rsidR="007F2E2A" w:rsidRPr="00242A6E" w:rsidRDefault="007F2E2A" w:rsidP="00A20810">
            <w:pPr>
              <w:contextualSpacing/>
              <w:rPr>
                <w:sz w:val="20"/>
              </w:rPr>
            </w:pPr>
            <w:r w:rsidRPr="00242A6E">
              <w:rPr>
                <w:sz w:val="20"/>
              </w:rPr>
              <w:t>58</w:t>
            </w:r>
          </w:p>
        </w:tc>
        <w:tc>
          <w:tcPr>
            <w:tcW w:w="900" w:type="dxa"/>
            <w:tcBorders>
              <w:top w:val="single" w:sz="6" w:space="0" w:color="000000"/>
              <w:bottom w:val="single" w:sz="6" w:space="0" w:color="000000"/>
            </w:tcBorders>
          </w:tcPr>
          <w:p w14:paraId="332357C6"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6DEB17ED" w14:textId="77777777" w:rsidR="007F2E2A" w:rsidRDefault="007F2E2A" w:rsidP="00A20810">
            <w:pPr>
              <w:contextualSpacing/>
              <w:rPr>
                <w:sz w:val="20"/>
              </w:rPr>
            </w:pPr>
            <w:r>
              <w:rPr>
                <w:sz w:val="20"/>
              </w:rPr>
              <w:t>rulers, are your judg</w:t>
            </w:r>
            <w:r>
              <w:rPr>
                <w:sz w:val="20"/>
              </w:rPr>
              <w:softHyphen/>
            </w:r>
            <w:r>
              <w:rPr>
                <w:sz w:val="20"/>
              </w:rPr>
              <w:softHyphen/>
              <w:t>ments just?</w:t>
            </w:r>
          </w:p>
        </w:tc>
        <w:tc>
          <w:tcPr>
            <w:tcW w:w="1282" w:type="dxa"/>
            <w:tcBorders>
              <w:top w:val="single" w:sz="6" w:space="0" w:color="000000"/>
              <w:bottom w:val="single" w:sz="6" w:space="0" w:color="000000"/>
            </w:tcBorders>
          </w:tcPr>
          <w:p w14:paraId="6F01C67F" w14:textId="77777777" w:rsidR="007F2E2A" w:rsidRDefault="007F2E2A" w:rsidP="00A20810">
            <w:pPr>
              <w:contextualSpacing/>
              <w:rPr>
                <w:sz w:val="20"/>
              </w:rPr>
            </w:pPr>
            <w:r>
              <w:rPr>
                <w:sz w:val="20"/>
              </w:rPr>
              <w:t>David II</w:t>
            </w:r>
          </w:p>
        </w:tc>
        <w:tc>
          <w:tcPr>
            <w:tcW w:w="1466" w:type="dxa"/>
            <w:tcBorders>
              <w:top w:val="single" w:sz="6" w:space="0" w:color="000000"/>
              <w:bottom w:val="single" w:sz="6" w:space="0" w:color="000000"/>
            </w:tcBorders>
          </w:tcPr>
          <w:p w14:paraId="3228E974" w14:textId="77777777" w:rsidR="007F2E2A" w:rsidRDefault="007F2E2A" w:rsidP="00A20810">
            <w:pPr>
              <w:contextualSpacing/>
              <w:rPr>
                <w:sz w:val="20"/>
              </w:rPr>
            </w:pPr>
            <w:r>
              <w:rPr>
                <w:sz w:val="20"/>
              </w:rPr>
              <w:t>proph. exhort.</w:t>
            </w:r>
          </w:p>
        </w:tc>
        <w:tc>
          <w:tcPr>
            <w:tcW w:w="1282" w:type="dxa"/>
            <w:tcBorders>
              <w:top w:val="single" w:sz="6" w:space="0" w:color="000000"/>
              <w:bottom w:val="single" w:sz="6" w:space="0" w:color="000000"/>
            </w:tcBorders>
          </w:tcPr>
          <w:p w14:paraId="6690CF98" w14:textId="77777777" w:rsidR="007F2E2A" w:rsidRDefault="007F2E2A" w:rsidP="00A20810">
            <w:pPr>
              <w:contextualSpacing/>
              <w:rPr>
                <w:sz w:val="20"/>
              </w:rPr>
            </w:pPr>
            <w:r>
              <w:rPr>
                <w:sz w:val="20"/>
              </w:rPr>
              <w:t>4:3</w:t>
            </w:r>
          </w:p>
        </w:tc>
      </w:tr>
      <w:tr w:rsidR="007F2E2A" w14:paraId="350EC92F" w14:textId="77777777" w:rsidTr="00A20810">
        <w:trPr>
          <w:cantSplit/>
        </w:trPr>
        <w:tc>
          <w:tcPr>
            <w:tcW w:w="720" w:type="dxa"/>
            <w:tcBorders>
              <w:top w:val="single" w:sz="6" w:space="0" w:color="000000"/>
              <w:bottom w:val="single" w:sz="6" w:space="0" w:color="000000"/>
            </w:tcBorders>
          </w:tcPr>
          <w:p w14:paraId="26238A51" w14:textId="77777777" w:rsidR="007F2E2A" w:rsidRPr="00242A6E" w:rsidRDefault="007F2E2A" w:rsidP="00A20810">
            <w:pPr>
              <w:contextualSpacing/>
              <w:rPr>
                <w:sz w:val="20"/>
              </w:rPr>
            </w:pPr>
            <w:r w:rsidRPr="00242A6E">
              <w:rPr>
                <w:sz w:val="20"/>
              </w:rPr>
              <w:t>59</w:t>
            </w:r>
          </w:p>
        </w:tc>
        <w:tc>
          <w:tcPr>
            <w:tcW w:w="900" w:type="dxa"/>
            <w:tcBorders>
              <w:top w:val="single" w:sz="6" w:space="0" w:color="000000"/>
              <w:bottom w:val="single" w:sz="6" w:space="0" w:color="000000"/>
            </w:tcBorders>
          </w:tcPr>
          <w:p w14:paraId="3C7E0976"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4A3DCB02" w14:textId="77777777" w:rsidR="007F2E2A" w:rsidRDefault="007F2E2A" w:rsidP="00A20810">
            <w:pPr>
              <w:contextualSpacing/>
              <w:rPr>
                <w:sz w:val="20"/>
              </w:rPr>
            </w:pPr>
            <w:r>
              <w:rPr>
                <w:sz w:val="20"/>
              </w:rPr>
              <w:t>villains run wild like dogs</w:t>
            </w:r>
          </w:p>
        </w:tc>
        <w:tc>
          <w:tcPr>
            <w:tcW w:w="1282" w:type="dxa"/>
            <w:tcBorders>
              <w:top w:val="single" w:sz="6" w:space="0" w:color="000000"/>
              <w:bottom w:val="single" w:sz="6" w:space="0" w:color="000000"/>
            </w:tcBorders>
          </w:tcPr>
          <w:p w14:paraId="3FA1EF15" w14:textId="77777777" w:rsidR="007F2E2A" w:rsidRDefault="007F2E2A" w:rsidP="00A20810">
            <w:pPr>
              <w:contextualSpacing/>
              <w:rPr>
                <w:sz w:val="20"/>
              </w:rPr>
            </w:pPr>
            <w:r>
              <w:rPr>
                <w:sz w:val="20"/>
              </w:rPr>
              <w:t>David II</w:t>
            </w:r>
          </w:p>
        </w:tc>
        <w:tc>
          <w:tcPr>
            <w:tcW w:w="1466" w:type="dxa"/>
            <w:tcBorders>
              <w:top w:val="single" w:sz="6" w:space="0" w:color="000000"/>
              <w:bottom w:val="single" w:sz="6" w:space="0" w:color="000000"/>
            </w:tcBorders>
          </w:tcPr>
          <w:p w14:paraId="425DCCEC"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238B60D6" w14:textId="77777777" w:rsidR="007F2E2A" w:rsidRDefault="007F2E2A" w:rsidP="00A20810">
            <w:pPr>
              <w:contextualSpacing/>
              <w:rPr>
                <w:sz w:val="20"/>
              </w:rPr>
            </w:pPr>
            <w:r>
              <w:rPr>
                <w:sz w:val="20"/>
              </w:rPr>
              <w:t>3:3</w:t>
            </w:r>
          </w:p>
        </w:tc>
      </w:tr>
      <w:tr w:rsidR="007F2E2A" w14:paraId="0A843E18" w14:textId="77777777" w:rsidTr="00A20810">
        <w:trPr>
          <w:cantSplit/>
        </w:trPr>
        <w:tc>
          <w:tcPr>
            <w:tcW w:w="720" w:type="dxa"/>
            <w:tcBorders>
              <w:top w:val="single" w:sz="6" w:space="0" w:color="000000"/>
              <w:bottom w:val="single" w:sz="6" w:space="0" w:color="000000"/>
            </w:tcBorders>
          </w:tcPr>
          <w:p w14:paraId="1348E8F1" w14:textId="77777777" w:rsidR="007F2E2A" w:rsidRPr="00242A6E" w:rsidRDefault="007F2E2A" w:rsidP="00A20810">
            <w:pPr>
              <w:contextualSpacing/>
              <w:rPr>
                <w:sz w:val="20"/>
              </w:rPr>
            </w:pPr>
            <w:r w:rsidRPr="00242A6E">
              <w:rPr>
                <w:sz w:val="20"/>
              </w:rPr>
              <w:t>60</w:t>
            </w:r>
          </w:p>
        </w:tc>
        <w:tc>
          <w:tcPr>
            <w:tcW w:w="900" w:type="dxa"/>
            <w:tcBorders>
              <w:top w:val="single" w:sz="6" w:space="0" w:color="000000"/>
              <w:bottom w:val="single" w:sz="6" w:space="0" w:color="000000"/>
            </w:tcBorders>
          </w:tcPr>
          <w:p w14:paraId="6F1D295C" w14:textId="77777777" w:rsidR="007F2E2A" w:rsidRDefault="007F2E2A" w:rsidP="00A20810">
            <w:pPr>
              <w:contextualSpacing/>
              <w:rPr>
                <w:sz w:val="20"/>
              </w:rPr>
            </w:pPr>
            <w:r>
              <w:rPr>
                <w:sz w:val="20"/>
              </w:rPr>
              <w:t>exile</w:t>
            </w:r>
          </w:p>
        </w:tc>
        <w:tc>
          <w:tcPr>
            <w:tcW w:w="3926" w:type="dxa"/>
            <w:tcBorders>
              <w:top w:val="single" w:sz="6" w:space="0" w:color="000000"/>
              <w:bottom w:val="single" w:sz="6" w:space="0" w:color="000000"/>
            </w:tcBorders>
          </w:tcPr>
          <w:p w14:paraId="4CC89705" w14:textId="77777777" w:rsidR="007F2E2A" w:rsidRDefault="007F2E2A" w:rsidP="00A20810">
            <w:pPr>
              <w:contextualSpacing/>
              <w:rPr>
                <w:sz w:val="20"/>
              </w:rPr>
            </w:pPr>
            <w:r>
              <w:rPr>
                <w:sz w:val="20"/>
              </w:rPr>
              <w:t>you go not forth with our armies</w:t>
            </w:r>
          </w:p>
        </w:tc>
        <w:tc>
          <w:tcPr>
            <w:tcW w:w="1282" w:type="dxa"/>
            <w:tcBorders>
              <w:top w:val="single" w:sz="6" w:space="0" w:color="000000"/>
              <w:bottom w:val="single" w:sz="6" w:space="0" w:color="000000"/>
            </w:tcBorders>
          </w:tcPr>
          <w:p w14:paraId="46568A89" w14:textId="77777777" w:rsidR="007F2E2A" w:rsidRDefault="007F2E2A" w:rsidP="00A20810">
            <w:pPr>
              <w:contextualSpacing/>
              <w:rPr>
                <w:sz w:val="20"/>
              </w:rPr>
            </w:pPr>
            <w:r>
              <w:rPr>
                <w:sz w:val="20"/>
              </w:rPr>
              <w:t>David II</w:t>
            </w:r>
          </w:p>
        </w:tc>
        <w:tc>
          <w:tcPr>
            <w:tcW w:w="1466" w:type="dxa"/>
            <w:tcBorders>
              <w:top w:val="single" w:sz="6" w:space="0" w:color="000000"/>
              <w:bottom w:val="single" w:sz="6" w:space="0" w:color="000000"/>
            </w:tcBorders>
          </w:tcPr>
          <w:p w14:paraId="010D7CF2" w14:textId="77777777" w:rsidR="007F2E2A" w:rsidRDefault="007F2E2A" w:rsidP="00A20810">
            <w:pPr>
              <w:contextualSpacing/>
              <w:rPr>
                <w:sz w:val="20"/>
              </w:rPr>
            </w:pPr>
            <w:r>
              <w:rPr>
                <w:sz w:val="20"/>
              </w:rPr>
              <w:t>c. lament</w:t>
            </w:r>
          </w:p>
        </w:tc>
        <w:tc>
          <w:tcPr>
            <w:tcW w:w="1282" w:type="dxa"/>
            <w:tcBorders>
              <w:top w:val="single" w:sz="6" w:space="0" w:color="000000"/>
              <w:bottom w:val="single" w:sz="6" w:space="0" w:color="000000"/>
            </w:tcBorders>
          </w:tcPr>
          <w:p w14:paraId="7D7EF4DA" w14:textId="77777777" w:rsidR="007F2E2A" w:rsidRDefault="007F2E2A" w:rsidP="00A20810">
            <w:pPr>
              <w:contextualSpacing/>
              <w:rPr>
                <w:sz w:val="20"/>
              </w:rPr>
            </w:pPr>
            <w:r>
              <w:rPr>
                <w:sz w:val="20"/>
              </w:rPr>
              <w:t>3:3</w:t>
            </w:r>
          </w:p>
        </w:tc>
      </w:tr>
      <w:tr w:rsidR="007F2E2A" w14:paraId="39FD6C7C" w14:textId="77777777" w:rsidTr="00A20810">
        <w:trPr>
          <w:cantSplit/>
        </w:trPr>
        <w:tc>
          <w:tcPr>
            <w:tcW w:w="720" w:type="dxa"/>
            <w:tcBorders>
              <w:top w:val="single" w:sz="6" w:space="0" w:color="000000"/>
              <w:bottom w:val="single" w:sz="6" w:space="0" w:color="000000"/>
            </w:tcBorders>
          </w:tcPr>
          <w:p w14:paraId="0E4ED725" w14:textId="77777777" w:rsidR="007F2E2A" w:rsidRPr="00242A6E" w:rsidRDefault="007F2E2A" w:rsidP="00A20810">
            <w:pPr>
              <w:contextualSpacing/>
              <w:rPr>
                <w:sz w:val="20"/>
              </w:rPr>
            </w:pPr>
            <w:r w:rsidRPr="00242A6E">
              <w:rPr>
                <w:sz w:val="20"/>
              </w:rPr>
              <w:t>61</w:t>
            </w:r>
          </w:p>
        </w:tc>
        <w:tc>
          <w:tcPr>
            <w:tcW w:w="900" w:type="dxa"/>
            <w:tcBorders>
              <w:top w:val="single" w:sz="6" w:space="0" w:color="000000"/>
              <w:bottom w:val="single" w:sz="6" w:space="0" w:color="000000"/>
            </w:tcBorders>
          </w:tcPr>
          <w:p w14:paraId="01A0514E"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7E5BCCE9" w14:textId="77777777" w:rsidR="007F2E2A" w:rsidRDefault="007F2E2A" w:rsidP="00A20810">
            <w:pPr>
              <w:contextualSpacing/>
              <w:rPr>
                <w:sz w:val="20"/>
              </w:rPr>
            </w:pPr>
            <w:r>
              <w:rPr>
                <w:sz w:val="20"/>
              </w:rPr>
              <w:t>from the end of the earth I call</w:t>
            </w:r>
          </w:p>
        </w:tc>
        <w:tc>
          <w:tcPr>
            <w:tcW w:w="1282" w:type="dxa"/>
            <w:tcBorders>
              <w:top w:val="single" w:sz="6" w:space="0" w:color="000000"/>
              <w:bottom w:val="single" w:sz="6" w:space="0" w:color="000000"/>
            </w:tcBorders>
          </w:tcPr>
          <w:p w14:paraId="22D113F6" w14:textId="77777777" w:rsidR="007F2E2A" w:rsidRDefault="007F2E2A" w:rsidP="00A20810">
            <w:pPr>
              <w:contextualSpacing/>
              <w:rPr>
                <w:sz w:val="20"/>
              </w:rPr>
            </w:pPr>
            <w:r>
              <w:rPr>
                <w:sz w:val="20"/>
              </w:rPr>
              <w:t>David II</w:t>
            </w:r>
          </w:p>
        </w:tc>
        <w:tc>
          <w:tcPr>
            <w:tcW w:w="1466" w:type="dxa"/>
            <w:tcBorders>
              <w:top w:val="single" w:sz="6" w:space="0" w:color="000000"/>
              <w:bottom w:val="single" w:sz="6" w:space="0" w:color="000000"/>
            </w:tcBorders>
          </w:tcPr>
          <w:p w14:paraId="49F79969"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3AC53134" w14:textId="77777777" w:rsidR="007F2E2A" w:rsidRDefault="007F2E2A" w:rsidP="00A20810">
            <w:pPr>
              <w:contextualSpacing/>
              <w:rPr>
                <w:sz w:val="20"/>
              </w:rPr>
            </w:pPr>
            <w:r>
              <w:rPr>
                <w:sz w:val="20"/>
              </w:rPr>
              <w:t>variable</w:t>
            </w:r>
          </w:p>
        </w:tc>
      </w:tr>
      <w:tr w:rsidR="007F2E2A" w14:paraId="1C09EE22" w14:textId="77777777" w:rsidTr="00A20810">
        <w:trPr>
          <w:cantSplit/>
        </w:trPr>
        <w:tc>
          <w:tcPr>
            <w:tcW w:w="720" w:type="dxa"/>
            <w:tcBorders>
              <w:top w:val="single" w:sz="6" w:space="0" w:color="000000"/>
              <w:bottom w:val="single" w:sz="6" w:space="0" w:color="000000"/>
            </w:tcBorders>
          </w:tcPr>
          <w:p w14:paraId="4A37ADA8" w14:textId="77777777" w:rsidR="007F2E2A" w:rsidRPr="00242A6E" w:rsidRDefault="007F2E2A" w:rsidP="00A20810">
            <w:pPr>
              <w:contextualSpacing/>
              <w:rPr>
                <w:sz w:val="20"/>
              </w:rPr>
            </w:pPr>
            <w:r w:rsidRPr="00242A6E">
              <w:rPr>
                <w:sz w:val="20"/>
              </w:rPr>
              <w:t>62</w:t>
            </w:r>
          </w:p>
        </w:tc>
        <w:tc>
          <w:tcPr>
            <w:tcW w:w="900" w:type="dxa"/>
            <w:tcBorders>
              <w:top w:val="single" w:sz="6" w:space="0" w:color="000000"/>
              <w:bottom w:val="single" w:sz="6" w:space="0" w:color="000000"/>
            </w:tcBorders>
          </w:tcPr>
          <w:p w14:paraId="550DF35A"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133D9E10" w14:textId="77777777" w:rsidR="007F2E2A" w:rsidRDefault="007F2E2A" w:rsidP="00A20810">
            <w:pPr>
              <w:contextualSpacing/>
              <w:rPr>
                <w:sz w:val="20"/>
              </w:rPr>
            </w:pPr>
            <w:r>
              <w:rPr>
                <w:sz w:val="20"/>
              </w:rPr>
              <w:t>my heart waits silently for God</w:t>
            </w:r>
          </w:p>
        </w:tc>
        <w:tc>
          <w:tcPr>
            <w:tcW w:w="1282" w:type="dxa"/>
            <w:tcBorders>
              <w:top w:val="single" w:sz="6" w:space="0" w:color="000000"/>
              <w:bottom w:val="single" w:sz="6" w:space="0" w:color="000000"/>
            </w:tcBorders>
          </w:tcPr>
          <w:p w14:paraId="3DE58189" w14:textId="77777777" w:rsidR="007F2E2A" w:rsidRDefault="007F2E2A" w:rsidP="00A20810">
            <w:pPr>
              <w:contextualSpacing/>
              <w:rPr>
                <w:sz w:val="20"/>
              </w:rPr>
            </w:pPr>
            <w:r>
              <w:rPr>
                <w:sz w:val="20"/>
              </w:rPr>
              <w:t>David II</w:t>
            </w:r>
          </w:p>
        </w:tc>
        <w:tc>
          <w:tcPr>
            <w:tcW w:w="1466" w:type="dxa"/>
            <w:tcBorders>
              <w:top w:val="single" w:sz="6" w:space="0" w:color="000000"/>
              <w:bottom w:val="single" w:sz="6" w:space="0" w:color="000000"/>
            </w:tcBorders>
          </w:tcPr>
          <w:p w14:paraId="28A747AD" w14:textId="77777777" w:rsidR="007F2E2A" w:rsidRDefault="007F2E2A" w:rsidP="00A20810">
            <w:pPr>
              <w:contextualSpacing/>
              <w:rPr>
                <w:sz w:val="20"/>
              </w:rPr>
            </w:pPr>
            <w:r>
              <w:rPr>
                <w:sz w:val="20"/>
              </w:rPr>
              <w:t>i. confidence</w:t>
            </w:r>
          </w:p>
        </w:tc>
        <w:tc>
          <w:tcPr>
            <w:tcW w:w="1282" w:type="dxa"/>
            <w:tcBorders>
              <w:top w:val="single" w:sz="6" w:space="0" w:color="000000"/>
              <w:bottom w:val="single" w:sz="6" w:space="0" w:color="000000"/>
            </w:tcBorders>
          </w:tcPr>
          <w:p w14:paraId="347588B2" w14:textId="77777777" w:rsidR="007F2E2A" w:rsidRDefault="007F2E2A" w:rsidP="00A20810">
            <w:pPr>
              <w:contextualSpacing/>
              <w:rPr>
                <w:sz w:val="20"/>
              </w:rPr>
            </w:pPr>
            <w:r>
              <w:rPr>
                <w:sz w:val="20"/>
              </w:rPr>
              <w:t>variable</w:t>
            </w:r>
          </w:p>
        </w:tc>
      </w:tr>
      <w:tr w:rsidR="007F2E2A" w14:paraId="2CD87C94" w14:textId="77777777" w:rsidTr="00A20810">
        <w:trPr>
          <w:cantSplit/>
        </w:trPr>
        <w:tc>
          <w:tcPr>
            <w:tcW w:w="720" w:type="dxa"/>
            <w:tcBorders>
              <w:top w:val="single" w:sz="6" w:space="0" w:color="000000"/>
              <w:bottom w:val="single" w:sz="6" w:space="0" w:color="000000"/>
            </w:tcBorders>
          </w:tcPr>
          <w:p w14:paraId="44013D2F" w14:textId="77777777" w:rsidR="007F2E2A" w:rsidRPr="00242A6E" w:rsidRDefault="007F2E2A" w:rsidP="00A20810">
            <w:pPr>
              <w:contextualSpacing/>
              <w:rPr>
                <w:sz w:val="20"/>
              </w:rPr>
            </w:pPr>
            <w:r w:rsidRPr="00242A6E">
              <w:rPr>
                <w:sz w:val="20"/>
              </w:rPr>
              <w:t>63</w:t>
            </w:r>
          </w:p>
        </w:tc>
        <w:tc>
          <w:tcPr>
            <w:tcW w:w="900" w:type="dxa"/>
            <w:tcBorders>
              <w:top w:val="single" w:sz="6" w:space="0" w:color="000000"/>
              <w:bottom w:val="single" w:sz="6" w:space="0" w:color="000000"/>
            </w:tcBorders>
          </w:tcPr>
          <w:p w14:paraId="7E94FBB4"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34891B1B" w14:textId="77777777" w:rsidR="007F2E2A" w:rsidRDefault="007F2E2A" w:rsidP="00A20810">
            <w:pPr>
              <w:contextualSpacing/>
              <w:rPr>
                <w:sz w:val="20"/>
              </w:rPr>
            </w:pPr>
            <w:r>
              <w:rPr>
                <w:sz w:val="20"/>
              </w:rPr>
              <w:t>I seek you early</w:t>
            </w:r>
          </w:p>
        </w:tc>
        <w:tc>
          <w:tcPr>
            <w:tcW w:w="1282" w:type="dxa"/>
            <w:tcBorders>
              <w:top w:val="single" w:sz="6" w:space="0" w:color="000000"/>
              <w:bottom w:val="single" w:sz="6" w:space="0" w:color="000000"/>
            </w:tcBorders>
          </w:tcPr>
          <w:p w14:paraId="0AE1B83F" w14:textId="77777777" w:rsidR="007F2E2A" w:rsidRDefault="007F2E2A" w:rsidP="00A20810">
            <w:pPr>
              <w:contextualSpacing/>
              <w:rPr>
                <w:sz w:val="20"/>
              </w:rPr>
            </w:pPr>
            <w:r>
              <w:rPr>
                <w:sz w:val="20"/>
              </w:rPr>
              <w:t>David II</w:t>
            </w:r>
          </w:p>
        </w:tc>
        <w:tc>
          <w:tcPr>
            <w:tcW w:w="1466" w:type="dxa"/>
            <w:tcBorders>
              <w:top w:val="single" w:sz="6" w:space="0" w:color="000000"/>
              <w:bottom w:val="single" w:sz="6" w:space="0" w:color="000000"/>
            </w:tcBorders>
          </w:tcPr>
          <w:p w14:paraId="10660FC6"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3677CBF6" w14:textId="77777777" w:rsidR="007F2E2A" w:rsidRDefault="007F2E2A" w:rsidP="00A20810">
            <w:pPr>
              <w:contextualSpacing/>
              <w:rPr>
                <w:sz w:val="20"/>
              </w:rPr>
            </w:pPr>
            <w:r>
              <w:rPr>
                <w:sz w:val="20"/>
              </w:rPr>
              <w:t>3:3</w:t>
            </w:r>
          </w:p>
        </w:tc>
      </w:tr>
      <w:tr w:rsidR="007F2E2A" w14:paraId="57E0A537" w14:textId="77777777" w:rsidTr="00A20810">
        <w:trPr>
          <w:cantSplit/>
        </w:trPr>
        <w:tc>
          <w:tcPr>
            <w:tcW w:w="720" w:type="dxa"/>
            <w:tcBorders>
              <w:top w:val="single" w:sz="6" w:space="0" w:color="000000"/>
              <w:bottom w:val="single" w:sz="6" w:space="0" w:color="000000"/>
            </w:tcBorders>
          </w:tcPr>
          <w:p w14:paraId="082FF5F0" w14:textId="77777777" w:rsidR="007F2E2A" w:rsidRPr="00242A6E" w:rsidRDefault="007F2E2A" w:rsidP="00A20810">
            <w:pPr>
              <w:contextualSpacing/>
              <w:rPr>
                <w:sz w:val="20"/>
              </w:rPr>
            </w:pPr>
            <w:r w:rsidRPr="00242A6E">
              <w:rPr>
                <w:sz w:val="20"/>
              </w:rPr>
              <w:t>64</w:t>
            </w:r>
          </w:p>
        </w:tc>
        <w:tc>
          <w:tcPr>
            <w:tcW w:w="900" w:type="dxa"/>
            <w:tcBorders>
              <w:top w:val="single" w:sz="6" w:space="0" w:color="000000"/>
              <w:bottom w:val="single" w:sz="6" w:space="0" w:color="000000"/>
            </w:tcBorders>
          </w:tcPr>
          <w:p w14:paraId="32FAA632"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54C693DF" w14:textId="77777777" w:rsidR="007F2E2A" w:rsidRDefault="007F2E2A" w:rsidP="00A20810">
            <w:pPr>
              <w:contextualSpacing/>
              <w:rPr>
                <w:sz w:val="20"/>
              </w:rPr>
            </w:pPr>
            <w:r>
              <w:rPr>
                <w:sz w:val="20"/>
              </w:rPr>
              <w:t>God’s arrow shoots them down</w:t>
            </w:r>
          </w:p>
        </w:tc>
        <w:tc>
          <w:tcPr>
            <w:tcW w:w="1282" w:type="dxa"/>
            <w:tcBorders>
              <w:top w:val="single" w:sz="6" w:space="0" w:color="000000"/>
              <w:bottom w:val="single" w:sz="6" w:space="0" w:color="000000"/>
            </w:tcBorders>
          </w:tcPr>
          <w:p w14:paraId="6123A555" w14:textId="77777777" w:rsidR="007F2E2A" w:rsidRDefault="007F2E2A" w:rsidP="00A20810">
            <w:pPr>
              <w:contextualSpacing/>
              <w:rPr>
                <w:sz w:val="20"/>
              </w:rPr>
            </w:pPr>
            <w:r>
              <w:rPr>
                <w:sz w:val="20"/>
              </w:rPr>
              <w:t>David II</w:t>
            </w:r>
          </w:p>
        </w:tc>
        <w:tc>
          <w:tcPr>
            <w:tcW w:w="1466" w:type="dxa"/>
            <w:tcBorders>
              <w:top w:val="single" w:sz="6" w:space="0" w:color="000000"/>
              <w:bottom w:val="single" w:sz="6" w:space="0" w:color="000000"/>
            </w:tcBorders>
          </w:tcPr>
          <w:p w14:paraId="2F8A871F"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706E708C" w14:textId="77777777" w:rsidR="007F2E2A" w:rsidRDefault="007F2E2A" w:rsidP="00A20810">
            <w:pPr>
              <w:contextualSpacing/>
              <w:rPr>
                <w:sz w:val="20"/>
              </w:rPr>
            </w:pPr>
            <w:r>
              <w:rPr>
                <w:sz w:val="20"/>
              </w:rPr>
              <w:t>3:2</w:t>
            </w:r>
          </w:p>
        </w:tc>
      </w:tr>
      <w:tr w:rsidR="007F2E2A" w14:paraId="187635E0" w14:textId="77777777" w:rsidTr="00A20810">
        <w:trPr>
          <w:cantSplit/>
        </w:trPr>
        <w:tc>
          <w:tcPr>
            <w:tcW w:w="720" w:type="dxa"/>
            <w:tcBorders>
              <w:top w:val="single" w:sz="6" w:space="0" w:color="000000"/>
              <w:bottom w:val="single" w:sz="6" w:space="0" w:color="000000"/>
            </w:tcBorders>
          </w:tcPr>
          <w:p w14:paraId="602F20A5" w14:textId="77777777" w:rsidR="007F2E2A" w:rsidRPr="00242A6E" w:rsidRDefault="007F2E2A" w:rsidP="00A20810">
            <w:pPr>
              <w:contextualSpacing/>
              <w:rPr>
                <w:sz w:val="20"/>
              </w:rPr>
            </w:pPr>
            <w:r w:rsidRPr="00242A6E">
              <w:rPr>
                <w:sz w:val="20"/>
              </w:rPr>
              <w:t>65</w:t>
            </w:r>
          </w:p>
        </w:tc>
        <w:tc>
          <w:tcPr>
            <w:tcW w:w="900" w:type="dxa"/>
            <w:tcBorders>
              <w:top w:val="single" w:sz="6" w:space="0" w:color="000000"/>
              <w:bottom w:val="single" w:sz="6" w:space="0" w:color="000000"/>
            </w:tcBorders>
          </w:tcPr>
          <w:p w14:paraId="0B0448D7"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3E6B0CFD" w14:textId="77777777" w:rsidR="007F2E2A" w:rsidRDefault="007F2E2A" w:rsidP="00A20810">
            <w:pPr>
              <w:contextualSpacing/>
              <w:rPr>
                <w:sz w:val="20"/>
              </w:rPr>
            </w:pPr>
            <w:r>
              <w:rPr>
                <w:sz w:val="20"/>
              </w:rPr>
              <w:t>the valleys break into song</w:t>
            </w:r>
          </w:p>
        </w:tc>
        <w:tc>
          <w:tcPr>
            <w:tcW w:w="1282" w:type="dxa"/>
            <w:tcBorders>
              <w:top w:val="single" w:sz="6" w:space="0" w:color="000000"/>
              <w:bottom w:val="single" w:sz="6" w:space="0" w:color="000000"/>
            </w:tcBorders>
          </w:tcPr>
          <w:p w14:paraId="2BDE182F" w14:textId="77777777" w:rsidR="007F2E2A" w:rsidRDefault="007F2E2A" w:rsidP="00A20810">
            <w:pPr>
              <w:contextualSpacing/>
              <w:rPr>
                <w:sz w:val="20"/>
              </w:rPr>
            </w:pPr>
            <w:r>
              <w:rPr>
                <w:sz w:val="20"/>
              </w:rPr>
              <w:t>David II</w:t>
            </w:r>
          </w:p>
        </w:tc>
        <w:tc>
          <w:tcPr>
            <w:tcW w:w="1466" w:type="dxa"/>
            <w:tcBorders>
              <w:top w:val="single" w:sz="6" w:space="0" w:color="000000"/>
              <w:bottom w:val="single" w:sz="6" w:space="0" w:color="000000"/>
            </w:tcBorders>
          </w:tcPr>
          <w:p w14:paraId="0252877D" w14:textId="77777777" w:rsidR="007F2E2A" w:rsidRDefault="007F2E2A" w:rsidP="00A20810">
            <w:pPr>
              <w:contextualSpacing/>
              <w:rPr>
                <w:sz w:val="20"/>
              </w:rPr>
            </w:pPr>
            <w:r>
              <w:rPr>
                <w:sz w:val="20"/>
              </w:rPr>
              <w:t>c. thanksgiving</w:t>
            </w:r>
          </w:p>
        </w:tc>
        <w:tc>
          <w:tcPr>
            <w:tcW w:w="1282" w:type="dxa"/>
            <w:tcBorders>
              <w:top w:val="single" w:sz="6" w:space="0" w:color="000000"/>
              <w:bottom w:val="single" w:sz="6" w:space="0" w:color="000000"/>
            </w:tcBorders>
          </w:tcPr>
          <w:p w14:paraId="332473AB" w14:textId="77777777" w:rsidR="007F2E2A" w:rsidRDefault="007F2E2A" w:rsidP="00A20810">
            <w:pPr>
              <w:contextualSpacing/>
              <w:rPr>
                <w:sz w:val="20"/>
              </w:rPr>
            </w:pPr>
            <w:r>
              <w:rPr>
                <w:sz w:val="20"/>
              </w:rPr>
              <w:t>3:3 and 3:2</w:t>
            </w:r>
          </w:p>
        </w:tc>
      </w:tr>
      <w:tr w:rsidR="007F2E2A" w14:paraId="6F84C241" w14:textId="77777777" w:rsidTr="00A20810">
        <w:trPr>
          <w:cantSplit/>
        </w:trPr>
        <w:tc>
          <w:tcPr>
            <w:tcW w:w="720" w:type="dxa"/>
            <w:tcBorders>
              <w:top w:val="single" w:sz="6" w:space="0" w:color="000000"/>
              <w:bottom w:val="single" w:sz="6" w:space="0" w:color="000000"/>
            </w:tcBorders>
          </w:tcPr>
          <w:p w14:paraId="09FD9930" w14:textId="77777777" w:rsidR="007F2E2A" w:rsidRPr="00242A6E" w:rsidRDefault="007F2E2A" w:rsidP="00A20810">
            <w:pPr>
              <w:contextualSpacing/>
              <w:rPr>
                <w:sz w:val="20"/>
              </w:rPr>
            </w:pPr>
            <w:r w:rsidRPr="00242A6E">
              <w:rPr>
                <w:sz w:val="20"/>
              </w:rPr>
              <w:t>66</w:t>
            </w:r>
          </w:p>
        </w:tc>
        <w:tc>
          <w:tcPr>
            <w:tcW w:w="900" w:type="dxa"/>
            <w:tcBorders>
              <w:top w:val="single" w:sz="6" w:space="0" w:color="000000"/>
              <w:bottom w:val="single" w:sz="6" w:space="0" w:color="000000"/>
            </w:tcBorders>
          </w:tcPr>
          <w:p w14:paraId="60EA6C80"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1C514ED5" w14:textId="77777777" w:rsidR="007F2E2A" w:rsidRDefault="007F2E2A" w:rsidP="00A20810">
            <w:pPr>
              <w:contextualSpacing/>
              <w:rPr>
                <w:sz w:val="20"/>
              </w:rPr>
            </w:pPr>
            <w:r>
              <w:rPr>
                <w:sz w:val="20"/>
              </w:rPr>
              <w:t>God’s tremendous dealings with man</w:t>
            </w:r>
          </w:p>
        </w:tc>
        <w:tc>
          <w:tcPr>
            <w:tcW w:w="1282" w:type="dxa"/>
            <w:tcBorders>
              <w:top w:val="single" w:sz="6" w:space="0" w:color="000000"/>
              <w:bottom w:val="single" w:sz="6" w:space="0" w:color="000000"/>
            </w:tcBorders>
          </w:tcPr>
          <w:p w14:paraId="7649FD2B" w14:textId="77777777" w:rsidR="007F2E2A" w:rsidRDefault="007F2E2A" w:rsidP="00A20810">
            <w:pPr>
              <w:contextualSpacing/>
              <w:rPr>
                <w:sz w:val="20"/>
              </w:rPr>
            </w:pPr>
            <w:r>
              <w:rPr>
                <w:sz w:val="20"/>
              </w:rPr>
              <w:t>David II</w:t>
            </w:r>
          </w:p>
        </w:tc>
        <w:tc>
          <w:tcPr>
            <w:tcW w:w="1466" w:type="dxa"/>
            <w:tcBorders>
              <w:top w:val="single" w:sz="6" w:space="0" w:color="000000"/>
              <w:bottom w:val="single" w:sz="6" w:space="0" w:color="000000"/>
            </w:tcBorders>
          </w:tcPr>
          <w:p w14:paraId="0F8258E1" w14:textId="77777777" w:rsidR="007F2E2A" w:rsidRDefault="007F2E2A" w:rsidP="00A20810">
            <w:pPr>
              <w:contextualSpacing/>
              <w:rPr>
                <w:sz w:val="20"/>
              </w:rPr>
            </w:pPr>
            <w:r>
              <w:rPr>
                <w:sz w:val="20"/>
              </w:rPr>
              <w:t>c. thanksgiving</w:t>
            </w:r>
          </w:p>
        </w:tc>
        <w:tc>
          <w:tcPr>
            <w:tcW w:w="1282" w:type="dxa"/>
            <w:tcBorders>
              <w:top w:val="single" w:sz="6" w:space="0" w:color="000000"/>
              <w:bottom w:val="single" w:sz="6" w:space="0" w:color="000000"/>
            </w:tcBorders>
          </w:tcPr>
          <w:p w14:paraId="169865C4" w14:textId="77777777" w:rsidR="007F2E2A" w:rsidRDefault="007F2E2A" w:rsidP="00A20810">
            <w:pPr>
              <w:contextualSpacing/>
              <w:rPr>
                <w:sz w:val="20"/>
              </w:rPr>
            </w:pPr>
            <w:r>
              <w:rPr>
                <w:sz w:val="20"/>
              </w:rPr>
              <w:t>3:3</w:t>
            </w:r>
          </w:p>
        </w:tc>
      </w:tr>
      <w:tr w:rsidR="007F2E2A" w14:paraId="51B9C3F0" w14:textId="77777777" w:rsidTr="00A20810">
        <w:trPr>
          <w:cantSplit/>
        </w:trPr>
        <w:tc>
          <w:tcPr>
            <w:tcW w:w="720" w:type="dxa"/>
            <w:tcBorders>
              <w:top w:val="single" w:sz="6" w:space="0" w:color="000000"/>
              <w:bottom w:val="single" w:sz="6" w:space="0" w:color="000000"/>
            </w:tcBorders>
          </w:tcPr>
          <w:p w14:paraId="531D1E57" w14:textId="77777777" w:rsidR="007F2E2A" w:rsidRPr="00242A6E" w:rsidRDefault="007F2E2A" w:rsidP="00A20810">
            <w:pPr>
              <w:contextualSpacing/>
              <w:rPr>
                <w:sz w:val="20"/>
              </w:rPr>
            </w:pPr>
            <w:r w:rsidRPr="00242A6E">
              <w:rPr>
                <w:sz w:val="20"/>
              </w:rPr>
              <w:t>67</w:t>
            </w:r>
          </w:p>
        </w:tc>
        <w:tc>
          <w:tcPr>
            <w:tcW w:w="900" w:type="dxa"/>
            <w:tcBorders>
              <w:top w:val="single" w:sz="6" w:space="0" w:color="000000"/>
              <w:bottom w:val="single" w:sz="6" w:space="0" w:color="000000"/>
            </w:tcBorders>
          </w:tcPr>
          <w:p w14:paraId="1F21CAA5"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6E67EA04" w14:textId="77777777" w:rsidR="007F2E2A" w:rsidRDefault="007F2E2A" w:rsidP="00A20810">
            <w:pPr>
              <w:contextualSpacing/>
              <w:rPr>
                <w:sz w:val="20"/>
              </w:rPr>
            </w:pPr>
            <w:r>
              <w:rPr>
                <w:sz w:val="20"/>
              </w:rPr>
              <w:t>God make his face shine upon us</w:t>
            </w:r>
          </w:p>
        </w:tc>
        <w:tc>
          <w:tcPr>
            <w:tcW w:w="1282" w:type="dxa"/>
            <w:tcBorders>
              <w:top w:val="single" w:sz="6" w:space="0" w:color="000000"/>
              <w:bottom w:val="single" w:sz="6" w:space="0" w:color="000000"/>
            </w:tcBorders>
          </w:tcPr>
          <w:p w14:paraId="23897FA2" w14:textId="77777777" w:rsidR="007F2E2A" w:rsidRDefault="007F2E2A" w:rsidP="00A20810">
            <w:pPr>
              <w:contextualSpacing/>
              <w:rPr>
                <w:sz w:val="20"/>
              </w:rPr>
            </w:pPr>
            <w:r>
              <w:rPr>
                <w:sz w:val="20"/>
              </w:rPr>
              <w:t>David II</w:t>
            </w:r>
          </w:p>
        </w:tc>
        <w:tc>
          <w:tcPr>
            <w:tcW w:w="1466" w:type="dxa"/>
            <w:tcBorders>
              <w:top w:val="single" w:sz="6" w:space="0" w:color="000000"/>
              <w:bottom w:val="single" w:sz="6" w:space="0" w:color="000000"/>
            </w:tcBorders>
          </w:tcPr>
          <w:p w14:paraId="6CF23E25" w14:textId="77777777" w:rsidR="007F2E2A" w:rsidRDefault="007F2E2A" w:rsidP="00A20810">
            <w:pPr>
              <w:contextualSpacing/>
              <w:rPr>
                <w:sz w:val="20"/>
              </w:rPr>
            </w:pPr>
            <w:r>
              <w:rPr>
                <w:sz w:val="20"/>
              </w:rPr>
              <w:t>c. thanksgiving</w:t>
            </w:r>
          </w:p>
        </w:tc>
        <w:tc>
          <w:tcPr>
            <w:tcW w:w="1282" w:type="dxa"/>
            <w:tcBorders>
              <w:top w:val="single" w:sz="6" w:space="0" w:color="000000"/>
              <w:bottom w:val="single" w:sz="6" w:space="0" w:color="000000"/>
            </w:tcBorders>
          </w:tcPr>
          <w:p w14:paraId="2446F88B" w14:textId="77777777" w:rsidR="007F2E2A" w:rsidRDefault="007F2E2A" w:rsidP="00A20810">
            <w:pPr>
              <w:contextualSpacing/>
              <w:rPr>
                <w:sz w:val="20"/>
              </w:rPr>
            </w:pPr>
            <w:r>
              <w:rPr>
                <w:sz w:val="20"/>
              </w:rPr>
              <w:t>3:3</w:t>
            </w:r>
          </w:p>
        </w:tc>
      </w:tr>
      <w:tr w:rsidR="007F2E2A" w14:paraId="716C5EEB" w14:textId="77777777" w:rsidTr="00A20810">
        <w:trPr>
          <w:cantSplit/>
        </w:trPr>
        <w:tc>
          <w:tcPr>
            <w:tcW w:w="720" w:type="dxa"/>
            <w:tcBorders>
              <w:top w:val="single" w:sz="6" w:space="0" w:color="000000"/>
              <w:bottom w:val="single" w:sz="6" w:space="0" w:color="000000"/>
            </w:tcBorders>
          </w:tcPr>
          <w:p w14:paraId="5E9EA70D" w14:textId="77777777" w:rsidR="007F2E2A" w:rsidRPr="00242A6E" w:rsidRDefault="007F2E2A" w:rsidP="00A20810">
            <w:pPr>
              <w:contextualSpacing/>
              <w:rPr>
                <w:sz w:val="20"/>
              </w:rPr>
            </w:pPr>
            <w:r w:rsidRPr="00242A6E">
              <w:rPr>
                <w:sz w:val="20"/>
              </w:rPr>
              <w:t>68</w:t>
            </w:r>
          </w:p>
        </w:tc>
        <w:tc>
          <w:tcPr>
            <w:tcW w:w="900" w:type="dxa"/>
            <w:tcBorders>
              <w:top w:val="single" w:sz="6" w:space="0" w:color="000000"/>
              <w:bottom w:val="single" w:sz="6" w:space="0" w:color="000000"/>
            </w:tcBorders>
          </w:tcPr>
          <w:p w14:paraId="077B87E6" w14:textId="77777777" w:rsidR="007F2E2A" w:rsidRDefault="007F2E2A" w:rsidP="00A20810">
            <w:pPr>
              <w:pStyle w:val="FootnoteText"/>
              <w:ind w:firstLine="0"/>
              <w:contextualSpacing/>
            </w:pPr>
            <w:r>
              <w:t>pre (jgs?)</w:t>
            </w:r>
          </w:p>
        </w:tc>
        <w:tc>
          <w:tcPr>
            <w:tcW w:w="3926" w:type="dxa"/>
            <w:tcBorders>
              <w:top w:val="single" w:sz="6" w:space="0" w:color="000000"/>
              <w:bottom w:val="single" w:sz="6" w:space="0" w:color="000000"/>
            </w:tcBorders>
          </w:tcPr>
          <w:p w14:paraId="291944CB" w14:textId="77777777" w:rsidR="007F2E2A" w:rsidRDefault="007F2E2A" w:rsidP="00A20810">
            <w:pPr>
              <w:contextualSpacing/>
              <w:rPr>
                <w:sz w:val="20"/>
              </w:rPr>
            </w:pPr>
            <w:r>
              <w:rPr>
                <w:sz w:val="20"/>
              </w:rPr>
              <w:t>a dove’s wings sheathed in silver</w:t>
            </w:r>
          </w:p>
        </w:tc>
        <w:tc>
          <w:tcPr>
            <w:tcW w:w="1282" w:type="dxa"/>
            <w:tcBorders>
              <w:top w:val="single" w:sz="6" w:space="0" w:color="000000"/>
              <w:bottom w:val="single" w:sz="6" w:space="0" w:color="000000"/>
            </w:tcBorders>
          </w:tcPr>
          <w:p w14:paraId="4970E91A" w14:textId="77777777" w:rsidR="007F2E2A" w:rsidRDefault="007F2E2A" w:rsidP="00A20810">
            <w:pPr>
              <w:contextualSpacing/>
              <w:rPr>
                <w:sz w:val="20"/>
              </w:rPr>
            </w:pPr>
            <w:r>
              <w:rPr>
                <w:sz w:val="20"/>
              </w:rPr>
              <w:t>David II</w:t>
            </w:r>
          </w:p>
        </w:tc>
        <w:tc>
          <w:tcPr>
            <w:tcW w:w="1466" w:type="dxa"/>
            <w:tcBorders>
              <w:top w:val="single" w:sz="6" w:space="0" w:color="000000"/>
              <w:bottom w:val="single" w:sz="6" w:space="0" w:color="000000"/>
            </w:tcBorders>
          </w:tcPr>
          <w:p w14:paraId="0BAB5D9F" w14:textId="77777777" w:rsidR="007F2E2A" w:rsidRDefault="007F2E2A" w:rsidP="00A20810">
            <w:pPr>
              <w:contextualSpacing/>
              <w:rPr>
                <w:sz w:val="20"/>
              </w:rPr>
            </w:pPr>
            <w:r>
              <w:rPr>
                <w:sz w:val="20"/>
              </w:rPr>
              <w:t>c. thanksgiving</w:t>
            </w:r>
          </w:p>
        </w:tc>
        <w:tc>
          <w:tcPr>
            <w:tcW w:w="1282" w:type="dxa"/>
            <w:tcBorders>
              <w:top w:val="single" w:sz="6" w:space="0" w:color="000000"/>
              <w:bottom w:val="single" w:sz="6" w:space="0" w:color="000000"/>
            </w:tcBorders>
          </w:tcPr>
          <w:p w14:paraId="483341B4" w14:textId="77777777" w:rsidR="007F2E2A" w:rsidRDefault="007F2E2A" w:rsidP="00A20810">
            <w:pPr>
              <w:contextualSpacing/>
              <w:rPr>
                <w:sz w:val="20"/>
              </w:rPr>
            </w:pPr>
            <w:r>
              <w:rPr>
                <w:sz w:val="20"/>
              </w:rPr>
              <w:t>variable</w:t>
            </w:r>
          </w:p>
        </w:tc>
      </w:tr>
      <w:tr w:rsidR="007F2E2A" w14:paraId="3C38D0FE" w14:textId="77777777" w:rsidTr="00A20810">
        <w:trPr>
          <w:cantSplit/>
        </w:trPr>
        <w:tc>
          <w:tcPr>
            <w:tcW w:w="720" w:type="dxa"/>
            <w:tcBorders>
              <w:top w:val="single" w:sz="6" w:space="0" w:color="000000"/>
              <w:bottom w:val="single" w:sz="6" w:space="0" w:color="000000"/>
            </w:tcBorders>
          </w:tcPr>
          <w:p w14:paraId="658256FA" w14:textId="77777777" w:rsidR="007F2E2A" w:rsidRPr="00242A6E" w:rsidRDefault="007F2E2A" w:rsidP="00A20810">
            <w:pPr>
              <w:contextualSpacing/>
              <w:rPr>
                <w:sz w:val="20"/>
              </w:rPr>
            </w:pPr>
            <w:r w:rsidRPr="00242A6E">
              <w:rPr>
                <w:sz w:val="20"/>
              </w:rPr>
              <w:t>69</w:t>
            </w:r>
          </w:p>
        </w:tc>
        <w:tc>
          <w:tcPr>
            <w:tcW w:w="900" w:type="dxa"/>
            <w:tcBorders>
              <w:top w:val="single" w:sz="6" w:space="0" w:color="000000"/>
              <w:bottom w:val="single" w:sz="6" w:space="0" w:color="000000"/>
            </w:tcBorders>
          </w:tcPr>
          <w:p w14:paraId="544FAD87" w14:textId="77777777" w:rsidR="007F2E2A" w:rsidRDefault="007F2E2A" w:rsidP="00A20810">
            <w:pPr>
              <w:contextualSpacing/>
              <w:rPr>
                <w:sz w:val="20"/>
              </w:rPr>
            </w:pPr>
            <w:r>
              <w:rPr>
                <w:sz w:val="20"/>
              </w:rPr>
              <w:t>post</w:t>
            </w:r>
          </w:p>
        </w:tc>
        <w:tc>
          <w:tcPr>
            <w:tcW w:w="3926" w:type="dxa"/>
            <w:tcBorders>
              <w:top w:val="single" w:sz="6" w:space="0" w:color="000000"/>
              <w:bottom w:val="single" w:sz="6" w:space="0" w:color="000000"/>
            </w:tcBorders>
          </w:tcPr>
          <w:p w14:paraId="0FC105CA" w14:textId="77777777" w:rsidR="007F2E2A" w:rsidRDefault="007F2E2A" w:rsidP="00A20810">
            <w:pPr>
              <w:contextualSpacing/>
              <w:rPr>
                <w:sz w:val="20"/>
              </w:rPr>
            </w:pPr>
            <w:r>
              <w:rPr>
                <w:sz w:val="20"/>
              </w:rPr>
              <w:t>vinegar when I was thirsty</w:t>
            </w:r>
          </w:p>
        </w:tc>
        <w:tc>
          <w:tcPr>
            <w:tcW w:w="1282" w:type="dxa"/>
            <w:tcBorders>
              <w:top w:val="single" w:sz="6" w:space="0" w:color="000000"/>
              <w:bottom w:val="single" w:sz="6" w:space="0" w:color="000000"/>
            </w:tcBorders>
          </w:tcPr>
          <w:p w14:paraId="7B07BF84" w14:textId="77777777" w:rsidR="007F2E2A" w:rsidRDefault="007F2E2A" w:rsidP="00A20810">
            <w:pPr>
              <w:contextualSpacing/>
              <w:rPr>
                <w:sz w:val="20"/>
              </w:rPr>
            </w:pPr>
            <w:r>
              <w:rPr>
                <w:sz w:val="20"/>
              </w:rPr>
              <w:t>David II</w:t>
            </w:r>
          </w:p>
        </w:tc>
        <w:tc>
          <w:tcPr>
            <w:tcW w:w="1466" w:type="dxa"/>
            <w:tcBorders>
              <w:top w:val="single" w:sz="6" w:space="0" w:color="000000"/>
              <w:bottom w:val="single" w:sz="6" w:space="0" w:color="000000"/>
            </w:tcBorders>
          </w:tcPr>
          <w:p w14:paraId="734B2070"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242861B3" w14:textId="77777777" w:rsidR="007F2E2A" w:rsidRDefault="007F2E2A" w:rsidP="00A20810">
            <w:pPr>
              <w:contextualSpacing/>
              <w:rPr>
                <w:sz w:val="20"/>
              </w:rPr>
            </w:pPr>
            <w:r>
              <w:rPr>
                <w:sz w:val="20"/>
              </w:rPr>
              <w:t>3:3</w:t>
            </w:r>
          </w:p>
        </w:tc>
      </w:tr>
      <w:tr w:rsidR="007F2E2A" w14:paraId="7F729C25" w14:textId="77777777" w:rsidTr="00A20810">
        <w:trPr>
          <w:cantSplit/>
        </w:trPr>
        <w:tc>
          <w:tcPr>
            <w:tcW w:w="720" w:type="dxa"/>
            <w:tcBorders>
              <w:top w:val="single" w:sz="6" w:space="0" w:color="000000"/>
              <w:bottom w:val="single" w:sz="6" w:space="0" w:color="000000"/>
            </w:tcBorders>
          </w:tcPr>
          <w:p w14:paraId="6AB66641" w14:textId="77777777" w:rsidR="007F2E2A" w:rsidRPr="00242A6E" w:rsidRDefault="007F2E2A" w:rsidP="00A20810">
            <w:pPr>
              <w:contextualSpacing/>
              <w:rPr>
                <w:sz w:val="20"/>
              </w:rPr>
            </w:pPr>
            <w:r w:rsidRPr="00242A6E">
              <w:rPr>
                <w:sz w:val="20"/>
              </w:rPr>
              <w:t>70</w:t>
            </w:r>
          </w:p>
        </w:tc>
        <w:tc>
          <w:tcPr>
            <w:tcW w:w="900" w:type="dxa"/>
            <w:tcBorders>
              <w:top w:val="single" w:sz="6" w:space="0" w:color="000000"/>
              <w:bottom w:val="single" w:sz="6" w:space="0" w:color="000000"/>
            </w:tcBorders>
          </w:tcPr>
          <w:p w14:paraId="727DBE7A"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5D01399E" w14:textId="77777777" w:rsidR="007F2E2A" w:rsidRDefault="007F2E2A" w:rsidP="00A20810">
            <w:pPr>
              <w:contextualSpacing/>
              <w:rPr>
                <w:sz w:val="20"/>
              </w:rPr>
            </w:pPr>
            <w:r>
              <w:rPr>
                <w:sz w:val="20"/>
              </w:rPr>
              <w:t>I am poor and needy</w:t>
            </w:r>
          </w:p>
        </w:tc>
        <w:tc>
          <w:tcPr>
            <w:tcW w:w="1282" w:type="dxa"/>
            <w:tcBorders>
              <w:top w:val="single" w:sz="6" w:space="0" w:color="000000"/>
              <w:bottom w:val="single" w:sz="6" w:space="0" w:color="000000"/>
            </w:tcBorders>
          </w:tcPr>
          <w:p w14:paraId="130C4070" w14:textId="77777777" w:rsidR="007F2E2A" w:rsidRDefault="007F2E2A" w:rsidP="00A20810">
            <w:pPr>
              <w:contextualSpacing/>
              <w:rPr>
                <w:sz w:val="20"/>
              </w:rPr>
            </w:pPr>
            <w:r>
              <w:rPr>
                <w:sz w:val="20"/>
              </w:rPr>
              <w:t>David II</w:t>
            </w:r>
          </w:p>
        </w:tc>
        <w:tc>
          <w:tcPr>
            <w:tcW w:w="1466" w:type="dxa"/>
            <w:tcBorders>
              <w:top w:val="single" w:sz="6" w:space="0" w:color="000000"/>
              <w:bottom w:val="single" w:sz="6" w:space="0" w:color="000000"/>
            </w:tcBorders>
          </w:tcPr>
          <w:p w14:paraId="5810BA97"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14D30BA6" w14:textId="77777777" w:rsidR="007F2E2A" w:rsidRDefault="007F2E2A" w:rsidP="00A20810">
            <w:pPr>
              <w:contextualSpacing/>
              <w:rPr>
                <w:sz w:val="20"/>
              </w:rPr>
            </w:pPr>
            <w:r>
              <w:rPr>
                <w:sz w:val="20"/>
              </w:rPr>
              <w:t>3:2</w:t>
            </w:r>
          </w:p>
        </w:tc>
      </w:tr>
      <w:tr w:rsidR="007F2E2A" w14:paraId="0B53595A" w14:textId="77777777" w:rsidTr="00A20810">
        <w:trPr>
          <w:cantSplit/>
        </w:trPr>
        <w:tc>
          <w:tcPr>
            <w:tcW w:w="720" w:type="dxa"/>
            <w:tcBorders>
              <w:top w:val="single" w:sz="6" w:space="0" w:color="000000"/>
              <w:bottom w:val="single" w:sz="6" w:space="0" w:color="000000"/>
            </w:tcBorders>
          </w:tcPr>
          <w:p w14:paraId="6ADD2429" w14:textId="77777777" w:rsidR="007F2E2A" w:rsidRPr="00242A6E" w:rsidRDefault="007F2E2A" w:rsidP="00A20810">
            <w:pPr>
              <w:contextualSpacing/>
              <w:rPr>
                <w:sz w:val="20"/>
              </w:rPr>
            </w:pPr>
            <w:r w:rsidRPr="00242A6E">
              <w:rPr>
                <w:sz w:val="20"/>
              </w:rPr>
              <w:t>71</w:t>
            </w:r>
          </w:p>
        </w:tc>
        <w:tc>
          <w:tcPr>
            <w:tcW w:w="900" w:type="dxa"/>
            <w:tcBorders>
              <w:top w:val="single" w:sz="6" w:space="0" w:color="000000"/>
              <w:bottom w:val="single" w:sz="6" w:space="0" w:color="000000"/>
            </w:tcBorders>
          </w:tcPr>
          <w:p w14:paraId="40C12850"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4D3462CC" w14:textId="77777777" w:rsidR="007F2E2A" w:rsidRDefault="007F2E2A" w:rsidP="00A20810">
            <w:pPr>
              <w:contextualSpacing/>
              <w:rPr>
                <w:sz w:val="20"/>
              </w:rPr>
            </w:pPr>
            <w:r>
              <w:rPr>
                <w:sz w:val="20"/>
              </w:rPr>
              <w:t>when old age comes</w:t>
            </w:r>
          </w:p>
        </w:tc>
        <w:tc>
          <w:tcPr>
            <w:tcW w:w="1282" w:type="dxa"/>
            <w:tcBorders>
              <w:top w:val="single" w:sz="6" w:space="0" w:color="000000"/>
              <w:bottom w:val="single" w:sz="6" w:space="0" w:color="000000"/>
            </w:tcBorders>
          </w:tcPr>
          <w:p w14:paraId="6DBF0EDD" w14:textId="77777777" w:rsidR="007F2E2A" w:rsidRDefault="007F2E2A" w:rsidP="00A20810">
            <w:pPr>
              <w:contextualSpacing/>
              <w:rPr>
                <w:sz w:val="20"/>
              </w:rPr>
            </w:pPr>
            <w:r>
              <w:rPr>
                <w:sz w:val="20"/>
              </w:rPr>
              <w:t>David II</w:t>
            </w:r>
          </w:p>
        </w:tc>
        <w:tc>
          <w:tcPr>
            <w:tcW w:w="1466" w:type="dxa"/>
            <w:tcBorders>
              <w:top w:val="single" w:sz="6" w:space="0" w:color="000000"/>
              <w:bottom w:val="single" w:sz="6" w:space="0" w:color="000000"/>
            </w:tcBorders>
          </w:tcPr>
          <w:p w14:paraId="55AA1D8F"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7A3CD8BA" w14:textId="77777777" w:rsidR="007F2E2A" w:rsidRDefault="007F2E2A" w:rsidP="00A20810">
            <w:pPr>
              <w:contextualSpacing/>
              <w:rPr>
                <w:sz w:val="20"/>
              </w:rPr>
            </w:pPr>
            <w:r>
              <w:rPr>
                <w:sz w:val="20"/>
              </w:rPr>
              <w:t>3:2</w:t>
            </w:r>
          </w:p>
        </w:tc>
      </w:tr>
      <w:tr w:rsidR="007F2E2A" w14:paraId="4125AA2F" w14:textId="77777777" w:rsidTr="00A20810">
        <w:trPr>
          <w:cantSplit/>
        </w:trPr>
        <w:tc>
          <w:tcPr>
            <w:tcW w:w="720" w:type="dxa"/>
            <w:tcBorders>
              <w:top w:val="single" w:sz="6" w:space="0" w:color="000000"/>
              <w:bottom w:val="single" w:sz="6" w:space="0" w:color="000000"/>
            </w:tcBorders>
          </w:tcPr>
          <w:p w14:paraId="179775E3" w14:textId="77777777" w:rsidR="007F2E2A" w:rsidRPr="00242A6E" w:rsidRDefault="007F2E2A" w:rsidP="00A20810">
            <w:pPr>
              <w:contextualSpacing/>
              <w:rPr>
                <w:sz w:val="20"/>
              </w:rPr>
            </w:pPr>
            <w:r w:rsidRPr="00242A6E">
              <w:rPr>
                <w:sz w:val="20"/>
              </w:rPr>
              <w:t>72</w:t>
            </w:r>
          </w:p>
        </w:tc>
        <w:tc>
          <w:tcPr>
            <w:tcW w:w="900" w:type="dxa"/>
            <w:tcBorders>
              <w:top w:val="single" w:sz="6" w:space="0" w:color="000000"/>
              <w:bottom w:val="single" w:sz="6" w:space="0" w:color="000000"/>
            </w:tcBorders>
          </w:tcPr>
          <w:p w14:paraId="2892550A"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10D536BB" w14:textId="77777777" w:rsidR="007F2E2A" w:rsidRDefault="007F2E2A" w:rsidP="00A20810">
            <w:pPr>
              <w:contextualSpacing/>
              <w:rPr>
                <w:sz w:val="20"/>
              </w:rPr>
            </w:pPr>
            <w:r>
              <w:rPr>
                <w:sz w:val="20"/>
              </w:rPr>
              <w:t>endow the king with your justice</w:t>
            </w:r>
          </w:p>
        </w:tc>
        <w:tc>
          <w:tcPr>
            <w:tcW w:w="1282" w:type="dxa"/>
            <w:tcBorders>
              <w:top w:val="single" w:sz="6" w:space="0" w:color="000000"/>
              <w:bottom w:val="single" w:sz="6" w:space="0" w:color="000000"/>
            </w:tcBorders>
          </w:tcPr>
          <w:p w14:paraId="5EA14C18" w14:textId="77777777" w:rsidR="007F2E2A" w:rsidRDefault="007F2E2A" w:rsidP="00A20810">
            <w:pPr>
              <w:contextualSpacing/>
              <w:rPr>
                <w:sz w:val="20"/>
              </w:rPr>
            </w:pPr>
            <w:r>
              <w:rPr>
                <w:sz w:val="20"/>
              </w:rPr>
              <w:t>David II</w:t>
            </w:r>
          </w:p>
        </w:tc>
        <w:tc>
          <w:tcPr>
            <w:tcW w:w="1466" w:type="dxa"/>
            <w:tcBorders>
              <w:top w:val="single" w:sz="6" w:space="0" w:color="000000"/>
              <w:bottom w:val="single" w:sz="6" w:space="0" w:color="000000"/>
            </w:tcBorders>
          </w:tcPr>
          <w:p w14:paraId="6CF11C58" w14:textId="77777777" w:rsidR="007F2E2A" w:rsidRDefault="007F2E2A" w:rsidP="00A20810">
            <w:pPr>
              <w:contextualSpacing/>
              <w:rPr>
                <w:sz w:val="20"/>
              </w:rPr>
            </w:pPr>
            <w:r>
              <w:rPr>
                <w:sz w:val="20"/>
              </w:rPr>
              <w:t>royal psalm</w:t>
            </w:r>
          </w:p>
        </w:tc>
        <w:tc>
          <w:tcPr>
            <w:tcW w:w="1282" w:type="dxa"/>
            <w:tcBorders>
              <w:top w:val="single" w:sz="6" w:space="0" w:color="000000"/>
              <w:bottom w:val="single" w:sz="6" w:space="0" w:color="000000"/>
            </w:tcBorders>
          </w:tcPr>
          <w:p w14:paraId="78D93DD2" w14:textId="77777777" w:rsidR="007F2E2A" w:rsidRDefault="007F2E2A" w:rsidP="00A20810">
            <w:pPr>
              <w:contextualSpacing/>
              <w:rPr>
                <w:sz w:val="20"/>
              </w:rPr>
            </w:pPr>
            <w:r>
              <w:rPr>
                <w:sz w:val="20"/>
              </w:rPr>
              <w:t>variable</w:t>
            </w:r>
          </w:p>
        </w:tc>
      </w:tr>
      <w:tr w:rsidR="007F2E2A" w14:paraId="3A0B69FA" w14:textId="77777777" w:rsidTr="00A20810">
        <w:trPr>
          <w:cantSplit/>
        </w:trPr>
        <w:tc>
          <w:tcPr>
            <w:tcW w:w="720" w:type="dxa"/>
            <w:tcBorders>
              <w:top w:val="single" w:sz="6" w:space="0" w:color="000000"/>
              <w:bottom w:val="single" w:sz="6" w:space="0" w:color="000000"/>
            </w:tcBorders>
          </w:tcPr>
          <w:p w14:paraId="5CFEA184" w14:textId="77777777" w:rsidR="007F2E2A" w:rsidRPr="00242A6E" w:rsidRDefault="007F2E2A" w:rsidP="00A20810">
            <w:pPr>
              <w:contextualSpacing/>
              <w:rPr>
                <w:sz w:val="20"/>
              </w:rPr>
            </w:pPr>
            <w:r w:rsidRPr="00242A6E">
              <w:rPr>
                <w:sz w:val="20"/>
              </w:rPr>
              <w:t>73</w:t>
            </w:r>
          </w:p>
        </w:tc>
        <w:tc>
          <w:tcPr>
            <w:tcW w:w="900" w:type="dxa"/>
            <w:tcBorders>
              <w:top w:val="single" w:sz="6" w:space="0" w:color="000000"/>
              <w:bottom w:val="single" w:sz="6" w:space="0" w:color="000000"/>
            </w:tcBorders>
          </w:tcPr>
          <w:p w14:paraId="2F8739FE" w14:textId="77777777" w:rsidR="007F2E2A" w:rsidRDefault="007F2E2A" w:rsidP="00A20810">
            <w:pPr>
              <w:contextualSpacing/>
              <w:rPr>
                <w:sz w:val="20"/>
              </w:rPr>
            </w:pPr>
            <w:r>
              <w:rPr>
                <w:sz w:val="20"/>
              </w:rPr>
              <w:t>post</w:t>
            </w:r>
          </w:p>
        </w:tc>
        <w:tc>
          <w:tcPr>
            <w:tcW w:w="3926" w:type="dxa"/>
            <w:tcBorders>
              <w:top w:val="single" w:sz="6" w:space="0" w:color="000000"/>
              <w:bottom w:val="single" w:sz="6" w:space="0" w:color="000000"/>
            </w:tcBorders>
          </w:tcPr>
          <w:p w14:paraId="71C89478" w14:textId="77777777" w:rsidR="007F2E2A" w:rsidRDefault="007F2E2A" w:rsidP="00A20810">
            <w:pPr>
              <w:contextualSpacing/>
              <w:rPr>
                <w:sz w:val="20"/>
              </w:rPr>
            </w:pPr>
            <w:r>
              <w:rPr>
                <w:sz w:val="20"/>
              </w:rPr>
              <w:t>sinners roused my envy</w:t>
            </w:r>
          </w:p>
        </w:tc>
        <w:tc>
          <w:tcPr>
            <w:tcW w:w="1282" w:type="dxa"/>
            <w:tcBorders>
              <w:top w:val="single" w:sz="6" w:space="0" w:color="000000"/>
              <w:bottom w:val="single" w:sz="6" w:space="0" w:color="000000"/>
            </w:tcBorders>
          </w:tcPr>
          <w:p w14:paraId="36F4BF92" w14:textId="77777777" w:rsidR="007F2E2A" w:rsidRDefault="007F2E2A" w:rsidP="00A20810">
            <w:pPr>
              <w:contextualSpacing/>
              <w:rPr>
                <w:sz w:val="20"/>
              </w:rPr>
            </w:pPr>
            <w:r>
              <w:rPr>
                <w:sz w:val="20"/>
              </w:rPr>
              <w:t>Asaph</w:t>
            </w:r>
          </w:p>
        </w:tc>
        <w:tc>
          <w:tcPr>
            <w:tcW w:w="1466" w:type="dxa"/>
            <w:tcBorders>
              <w:top w:val="single" w:sz="6" w:space="0" w:color="000000"/>
              <w:bottom w:val="single" w:sz="6" w:space="0" w:color="000000"/>
            </w:tcBorders>
          </w:tcPr>
          <w:p w14:paraId="6666272B" w14:textId="77777777" w:rsidR="007F2E2A" w:rsidRDefault="007F2E2A" w:rsidP="00A20810">
            <w:pPr>
              <w:contextualSpacing/>
              <w:rPr>
                <w:sz w:val="20"/>
              </w:rPr>
            </w:pPr>
            <w:r>
              <w:rPr>
                <w:sz w:val="20"/>
              </w:rPr>
              <w:t>wisdom psalm</w:t>
            </w:r>
          </w:p>
        </w:tc>
        <w:tc>
          <w:tcPr>
            <w:tcW w:w="1282" w:type="dxa"/>
            <w:tcBorders>
              <w:top w:val="single" w:sz="6" w:space="0" w:color="000000"/>
              <w:bottom w:val="single" w:sz="6" w:space="0" w:color="000000"/>
            </w:tcBorders>
          </w:tcPr>
          <w:p w14:paraId="77F9825F" w14:textId="77777777" w:rsidR="007F2E2A" w:rsidRDefault="007F2E2A" w:rsidP="00A20810">
            <w:pPr>
              <w:contextualSpacing/>
              <w:rPr>
                <w:sz w:val="20"/>
              </w:rPr>
            </w:pPr>
            <w:r>
              <w:rPr>
                <w:sz w:val="20"/>
              </w:rPr>
              <w:t>variable</w:t>
            </w:r>
          </w:p>
        </w:tc>
      </w:tr>
      <w:tr w:rsidR="007F2E2A" w14:paraId="73AF4EA4" w14:textId="77777777" w:rsidTr="00A20810">
        <w:trPr>
          <w:cantSplit/>
        </w:trPr>
        <w:tc>
          <w:tcPr>
            <w:tcW w:w="720" w:type="dxa"/>
            <w:tcBorders>
              <w:top w:val="single" w:sz="6" w:space="0" w:color="000000"/>
              <w:bottom w:val="single" w:sz="6" w:space="0" w:color="000000"/>
            </w:tcBorders>
          </w:tcPr>
          <w:p w14:paraId="62ED7236" w14:textId="77777777" w:rsidR="007F2E2A" w:rsidRPr="00242A6E" w:rsidRDefault="007F2E2A" w:rsidP="00A20810">
            <w:pPr>
              <w:contextualSpacing/>
              <w:rPr>
                <w:sz w:val="20"/>
              </w:rPr>
            </w:pPr>
            <w:r w:rsidRPr="00242A6E">
              <w:rPr>
                <w:sz w:val="20"/>
              </w:rPr>
              <w:lastRenderedPageBreak/>
              <w:t>74</w:t>
            </w:r>
          </w:p>
        </w:tc>
        <w:tc>
          <w:tcPr>
            <w:tcW w:w="900" w:type="dxa"/>
            <w:tcBorders>
              <w:top w:val="single" w:sz="6" w:space="0" w:color="000000"/>
              <w:bottom w:val="single" w:sz="6" w:space="0" w:color="000000"/>
            </w:tcBorders>
          </w:tcPr>
          <w:p w14:paraId="4A436C04" w14:textId="77777777" w:rsidR="007F2E2A" w:rsidRDefault="007F2E2A" w:rsidP="00A20810">
            <w:pPr>
              <w:contextualSpacing/>
              <w:rPr>
                <w:sz w:val="20"/>
              </w:rPr>
            </w:pPr>
            <w:r>
              <w:rPr>
                <w:sz w:val="20"/>
              </w:rPr>
              <w:t>exile</w:t>
            </w:r>
          </w:p>
        </w:tc>
        <w:tc>
          <w:tcPr>
            <w:tcW w:w="3926" w:type="dxa"/>
            <w:tcBorders>
              <w:top w:val="single" w:sz="6" w:space="0" w:color="000000"/>
              <w:bottom w:val="single" w:sz="6" w:space="0" w:color="000000"/>
            </w:tcBorders>
          </w:tcPr>
          <w:p w14:paraId="1793AC99" w14:textId="77777777" w:rsidR="007F2E2A" w:rsidRDefault="007F2E2A" w:rsidP="00A20810">
            <w:pPr>
              <w:contextualSpacing/>
              <w:rPr>
                <w:sz w:val="20"/>
              </w:rPr>
            </w:pPr>
            <w:r>
              <w:rPr>
                <w:sz w:val="20"/>
              </w:rPr>
              <w:t>your enemies filled the holy place</w:t>
            </w:r>
          </w:p>
        </w:tc>
        <w:tc>
          <w:tcPr>
            <w:tcW w:w="1282" w:type="dxa"/>
            <w:tcBorders>
              <w:top w:val="single" w:sz="6" w:space="0" w:color="000000"/>
              <w:bottom w:val="single" w:sz="6" w:space="0" w:color="000000"/>
            </w:tcBorders>
          </w:tcPr>
          <w:p w14:paraId="17512694" w14:textId="77777777" w:rsidR="007F2E2A" w:rsidRDefault="007F2E2A" w:rsidP="00A20810">
            <w:pPr>
              <w:contextualSpacing/>
              <w:rPr>
                <w:sz w:val="20"/>
              </w:rPr>
            </w:pPr>
            <w:r>
              <w:rPr>
                <w:sz w:val="20"/>
              </w:rPr>
              <w:t>Asaph</w:t>
            </w:r>
          </w:p>
        </w:tc>
        <w:tc>
          <w:tcPr>
            <w:tcW w:w="1466" w:type="dxa"/>
            <w:tcBorders>
              <w:top w:val="single" w:sz="6" w:space="0" w:color="000000"/>
              <w:bottom w:val="single" w:sz="6" w:space="0" w:color="000000"/>
            </w:tcBorders>
          </w:tcPr>
          <w:p w14:paraId="1F41A9B3" w14:textId="77777777" w:rsidR="007F2E2A" w:rsidRDefault="007F2E2A" w:rsidP="00A20810">
            <w:pPr>
              <w:contextualSpacing/>
              <w:rPr>
                <w:sz w:val="20"/>
              </w:rPr>
            </w:pPr>
            <w:r>
              <w:rPr>
                <w:sz w:val="20"/>
              </w:rPr>
              <w:t>c. lament</w:t>
            </w:r>
          </w:p>
        </w:tc>
        <w:tc>
          <w:tcPr>
            <w:tcW w:w="1282" w:type="dxa"/>
            <w:tcBorders>
              <w:top w:val="single" w:sz="6" w:space="0" w:color="000000"/>
              <w:bottom w:val="single" w:sz="6" w:space="0" w:color="000000"/>
            </w:tcBorders>
          </w:tcPr>
          <w:p w14:paraId="3517F8C4" w14:textId="77777777" w:rsidR="007F2E2A" w:rsidRDefault="007F2E2A" w:rsidP="00A20810">
            <w:pPr>
              <w:contextualSpacing/>
              <w:rPr>
                <w:sz w:val="20"/>
              </w:rPr>
            </w:pPr>
            <w:r>
              <w:rPr>
                <w:sz w:val="20"/>
              </w:rPr>
              <w:t>2:2</w:t>
            </w:r>
          </w:p>
        </w:tc>
      </w:tr>
      <w:tr w:rsidR="007F2E2A" w14:paraId="5D8A2AE0" w14:textId="77777777" w:rsidTr="00A20810">
        <w:trPr>
          <w:cantSplit/>
        </w:trPr>
        <w:tc>
          <w:tcPr>
            <w:tcW w:w="720" w:type="dxa"/>
            <w:tcBorders>
              <w:top w:val="single" w:sz="6" w:space="0" w:color="000000"/>
              <w:bottom w:val="single" w:sz="6" w:space="0" w:color="000000"/>
            </w:tcBorders>
          </w:tcPr>
          <w:p w14:paraId="2768E8CF" w14:textId="77777777" w:rsidR="007F2E2A" w:rsidRPr="00242A6E" w:rsidRDefault="007F2E2A" w:rsidP="00A20810">
            <w:pPr>
              <w:contextualSpacing/>
              <w:rPr>
                <w:sz w:val="20"/>
              </w:rPr>
            </w:pPr>
            <w:r w:rsidRPr="00242A6E">
              <w:rPr>
                <w:sz w:val="20"/>
              </w:rPr>
              <w:t>75</w:t>
            </w:r>
          </w:p>
        </w:tc>
        <w:tc>
          <w:tcPr>
            <w:tcW w:w="900" w:type="dxa"/>
            <w:tcBorders>
              <w:top w:val="single" w:sz="6" w:space="0" w:color="000000"/>
              <w:bottom w:val="single" w:sz="6" w:space="0" w:color="000000"/>
            </w:tcBorders>
          </w:tcPr>
          <w:p w14:paraId="7EB81128"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76772211" w14:textId="77777777" w:rsidR="007F2E2A" w:rsidRDefault="007F2E2A" w:rsidP="00A20810">
            <w:pPr>
              <w:contextualSpacing/>
              <w:rPr>
                <w:sz w:val="20"/>
              </w:rPr>
            </w:pPr>
            <w:r>
              <w:rPr>
                <w:sz w:val="20"/>
              </w:rPr>
              <w:t>no power can raise a man up</w:t>
            </w:r>
          </w:p>
        </w:tc>
        <w:tc>
          <w:tcPr>
            <w:tcW w:w="1282" w:type="dxa"/>
            <w:tcBorders>
              <w:top w:val="single" w:sz="6" w:space="0" w:color="000000"/>
              <w:bottom w:val="single" w:sz="6" w:space="0" w:color="000000"/>
            </w:tcBorders>
          </w:tcPr>
          <w:p w14:paraId="5362CDCD" w14:textId="77777777" w:rsidR="007F2E2A" w:rsidRDefault="007F2E2A" w:rsidP="00A20810">
            <w:pPr>
              <w:contextualSpacing/>
              <w:rPr>
                <w:sz w:val="20"/>
              </w:rPr>
            </w:pPr>
            <w:r>
              <w:rPr>
                <w:sz w:val="20"/>
              </w:rPr>
              <w:t>Asaph</w:t>
            </w:r>
          </w:p>
        </w:tc>
        <w:tc>
          <w:tcPr>
            <w:tcW w:w="1466" w:type="dxa"/>
            <w:tcBorders>
              <w:top w:val="single" w:sz="6" w:space="0" w:color="000000"/>
              <w:bottom w:val="single" w:sz="6" w:space="0" w:color="000000"/>
            </w:tcBorders>
          </w:tcPr>
          <w:p w14:paraId="107E1368" w14:textId="77777777" w:rsidR="007F2E2A" w:rsidRDefault="007F2E2A" w:rsidP="00A20810">
            <w:pPr>
              <w:contextualSpacing/>
              <w:rPr>
                <w:sz w:val="20"/>
              </w:rPr>
            </w:pPr>
            <w:r>
              <w:rPr>
                <w:sz w:val="20"/>
              </w:rPr>
              <w:t>proph. exhort.</w:t>
            </w:r>
          </w:p>
        </w:tc>
        <w:tc>
          <w:tcPr>
            <w:tcW w:w="1282" w:type="dxa"/>
            <w:tcBorders>
              <w:top w:val="single" w:sz="6" w:space="0" w:color="000000"/>
              <w:bottom w:val="single" w:sz="6" w:space="0" w:color="000000"/>
            </w:tcBorders>
          </w:tcPr>
          <w:p w14:paraId="4FBB3FC4" w14:textId="77777777" w:rsidR="007F2E2A" w:rsidRDefault="007F2E2A" w:rsidP="00A20810">
            <w:pPr>
              <w:contextualSpacing/>
              <w:rPr>
                <w:sz w:val="20"/>
              </w:rPr>
            </w:pPr>
            <w:r>
              <w:rPr>
                <w:sz w:val="20"/>
              </w:rPr>
              <w:t>3:3</w:t>
            </w:r>
          </w:p>
        </w:tc>
      </w:tr>
      <w:tr w:rsidR="007F2E2A" w14:paraId="7B8B9E14" w14:textId="77777777" w:rsidTr="00A20810">
        <w:trPr>
          <w:cantSplit/>
        </w:trPr>
        <w:tc>
          <w:tcPr>
            <w:tcW w:w="720" w:type="dxa"/>
            <w:tcBorders>
              <w:top w:val="single" w:sz="6" w:space="0" w:color="000000"/>
              <w:bottom w:val="single" w:sz="6" w:space="0" w:color="000000"/>
            </w:tcBorders>
          </w:tcPr>
          <w:p w14:paraId="189BCA10" w14:textId="77777777" w:rsidR="007F2E2A" w:rsidRPr="00242A6E" w:rsidRDefault="007F2E2A" w:rsidP="00A20810">
            <w:pPr>
              <w:contextualSpacing/>
              <w:rPr>
                <w:sz w:val="20"/>
              </w:rPr>
            </w:pPr>
            <w:r w:rsidRPr="00242A6E">
              <w:rPr>
                <w:sz w:val="20"/>
              </w:rPr>
              <w:t>76</w:t>
            </w:r>
          </w:p>
        </w:tc>
        <w:tc>
          <w:tcPr>
            <w:tcW w:w="900" w:type="dxa"/>
            <w:tcBorders>
              <w:top w:val="single" w:sz="6" w:space="0" w:color="000000"/>
              <w:bottom w:val="single" w:sz="6" w:space="0" w:color="000000"/>
            </w:tcBorders>
          </w:tcPr>
          <w:p w14:paraId="2BA396DD"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3DDF67F7" w14:textId="77777777" w:rsidR="007F2E2A" w:rsidRDefault="007F2E2A" w:rsidP="00A20810">
            <w:pPr>
              <w:contextualSpacing/>
              <w:rPr>
                <w:sz w:val="20"/>
              </w:rPr>
            </w:pPr>
            <w:r>
              <w:rPr>
                <w:sz w:val="20"/>
              </w:rPr>
              <w:t>in Judah God is known</w:t>
            </w:r>
          </w:p>
        </w:tc>
        <w:tc>
          <w:tcPr>
            <w:tcW w:w="1282" w:type="dxa"/>
            <w:tcBorders>
              <w:top w:val="single" w:sz="6" w:space="0" w:color="000000"/>
              <w:bottom w:val="single" w:sz="6" w:space="0" w:color="000000"/>
            </w:tcBorders>
          </w:tcPr>
          <w:p w14:paraId="3EA433BD" w14:textId="77777777" w:rsidR="007F2E2A" w:rsidRDefault="007F2E2A" w:rsidP="00A20810">
            <w:pPr>
              <w:contextualSpacing/>
              <w:rPr>
                <w:sz w:val="20"/>
              </w:rPr>
            </w:pPr>
            <w:r>
              <w:rPr>
                <w:sz w:val="20"/>
              </w:rPr>
              <w:t>Asaph</w:t>
            </w:r>
          </w:p>
        </w:tc>
        <w:tc>
          <w:tcPr>
            <w:tcW w:w="1466" w:type="dxa"/>
            <w:tcBorders>
              <w:top w:val="single" w:sz="6" w:space="0" w:color="000000"/>
              <w:bottom w:val="single" w:sz="6" w:space="0" w:color="000000"/>
            </w:tcBorders>
          </w:tcPr>
          <w:p w14:paraId="3C61BEAA" w14:textId="77777777" w:rsidR="007F2E2A" w:rsidRDefault="007F2E2A" w:rsidP="00A20810">
            <w:pPr>
              <w:contextualSpacing/>
              <w:rPr>
                <w:sz w:val="20"/>
              </w:rPr>
            </w:pPr>
            <w:r>
              <w:rPr>
                <w:sz w:val="20"/>
              </w:rPr>
              <w:t>Zion hymn</w:t>
            </w:r>
          </w:p>
        </w:tc>
        <w:tc>
          <w:tcPr>
            <w:tcW w:w="1282" w:type="dxa"/>
            <w:tcBorders>
              <w:top w:val="single" w:sz="6" w:space="0" w:color="000000"/>
              <w:bottom w:val="single" w:sz="6" w:space="0" w:color="000000"/>
            </w:tcBorders>
          </w:tcPr>
          <w:p w14:paraId="0CDC53E8" w14:textId="77777777" w:rsidR="007F2E2A" w:rsidRDefault="007F2E2A" w:rsidP="00A20810">
            <w:pPr>
              <w:contextualSpacing/>
              <w:rPr>
                <w:sz w:val="20"/>
              </w:rPr>
            </w:pPr>
            <w:r>
              <w:rPr>
                <w:sz w:val="20"/>
              </w:rPr>
              <w:t>3:2</w:t>
            </w:r>
          </w:p>
        </w:tc>
      </w:tr>
      <w:tr w:rsidR="007F2E2A" w14:paraId="3E0FF868" w14:textId="77777777" w:rsidTr="00A20810">
        <w:trPr>
          <w:cantSplit/>
        </w:trPr>
        <w:tc>
          <w:tcPr>
            <w:tcW w:w="720" w:type="dxa"/>
            <w:tcBorders>
              <w:top w:val="single" w:sz="6" w:space="0" w:color="000000"/>
              <w:bottom w:val="single" w:sz="6" w:space="0" w:color="000000"/>
            </w:tcBorders>
          </w:tcPr>
          <w:p w14:paraId="363C6B50" w14:textId="77777777" w:rsidR="007F2E2A" w:rsidRPr="00242A6E" w:rsidRDefault="007F2E2A" w:rsidP="00A20810">
            <w:pPr>
              <w:contextualSpacing/>
              <w:rPr>
                <w:sz w:val="20"/>
              </w:rPr>
            </w:pPr>
            <w:r w:rsidRPr="00242A6E">
              <w:rPr>
                <w:sz w:val="20"/>
              </w:rPr>
              <w:t>77</w:t>
            </w:r>
          </w:p>
        </w:tc>
        <w:tc>
          <w:tcPr>
            <w:tcW w:w="900" w:type="dxa"/>
            <w:tcBorders>
              <w:top w:val="single" w:sz="6" w:space="0" w:color="000000"/>
              <w:bottom w:val="single" w:sz="6" w:space="0" w:color="000000"/>
            </w:tcBorders>
          </w:tcPr>
          <w:p w14:paraId="46EDB441" w14:textId="77777777" w:rsidR="007F2E2A" w:rsidRDefault="007F2E2A" w:rsidP="00A20810">
            <w:pPr>
              <w:contextualSpacing/>
              <w:rPr>
                <w:sz w:val="20"/>
              </w:rPr>
            </w:pPr>
            <w:r>
              <w:rPr>
                <w:sz w:val="20"/>
              </w:rPr>
              <w:t>exile</w:t>
            </w:r>
          </w:p>
        </w:tc>
        <w:tc>
          <w:tcPr>
            <w:tcW w:w="3926" w:type="dxa"/>
            <w:tcBorders>
              <w:top w:val="single" w:sz="6" w:space="0" w:color="000000"/>
              <w:bottom w:val="single" w:sz="6" w:space="0" w:color="000000"/>
            </w:tcBorders>
          </w:tcPr>
          <w:p w14:paraId="2828F370" w14:textId="77777777" w:rsidR="007F2E2A" w:rsidRDefault="007F2E2A" w:rsidP="00A20810">
            <w:pPr>
              <w:contextualSpacing/>
              <w:rPr>
                <w:sz w:val="20"/>
              </w:rPr>
            </w:pPr>
            <w:r>
              <w:rPr>
                <w:sz w:val="20"/>
              </w:rPr>
              <w:t>does his arm hang powerless?</w:t>
            </w:r>
          </w:p>
        </w:tc>
        <w:tc>
          <w:tcPr>
            <w:tcW w:w="1282" w:type="dxa"/>
            <w:tcBorders>
              <w:top w:val="single" w:sz="6" w:space="0" w:color="000000"/>
              <w:bottom w:val="single" w:sz="6" w:space="0" w:color="000000"/>
            </w:tcBorders>
          </w:tcPr>
          <w:p w14:paraId="460FD0A6" w14:textId="77777777" w:rsidR="007F2E2A" w:rsidRDefault="007F2E2A" w:rsidP="00A20810">
            <w:pPr>
              <w:contextualSpacing/>
              <w:rPr>
                <w:sz w:val="20"/>
              </w:rPr>
            </w:pPr>
            <w:r>
              <w:rPr>
                <w:sz w:val="20"/>
              </w:rPr>
              <w:t>Asaph</w:t>
            </w:r>
          </w:p>
        </w:tc>
        <w:tc>
          <w:tcPr>
            <w:tcW w:w="1466" w:type="dxa"/>
            <w:tcBorders>
              <w:top w:val="single" w:sz="6" w:space="0" w:color="000000"/>
              <w:bottom w:val="single" w:sz="6" w:space="0" w:color="000000"/>
            </w:tcBorders>
          </w:tcPr>
          <w:p w14:paraId="67C45CA6" w14:textId="77777777" w:rsidR="007F2E2A" w:rsidRDefault="007F2E2A" w:rsidP="00A20810">
            <w:pPr>
              <w:contextualSpacing/>
              <w:rPr>
                <w:sz w:val="20"/>
              </w:rPr>
            </w:pPr>
            <w:r>
              <w:rPr>
                <w:sz w:val="20"/>
              </w:rPr>
              <w:t>c. lament</w:t>
            </w:r>
          </w:p>
        </w:tc>
        <w:tc>
          <w:tcPr>
            <w:tcW w:w="1282" w:type="dxa"/>
            <w:tcBorders>
              <w:top w:val="single" w:sz="6" w:space="0" w:color="000000"/>
              <w:bottom w:val="single" w:sz="6" w:space="0" w:color="000000"/>
            </w:tcBorders>
          </w:tcPr>
          <w:p w14:paraId="73233F2B" w14:textId="77777777" w:rsidR="007F2E2A" w:rsidRDefault="007F2E2A" w:rsidP="00A20810">
            <w:pPr>
              <w:contextualSpacing/>
              <w:rPr>
                <w:sz w:val="20"/>
              </w:rPr>
            </w:pPr>
            <w:r>
              <w:rPr>
                <w:sz w:val="20"/>
              </w:rPr>
              <w:t>1-15 = 3:3,</w:t>
            </w:r>
          </w:p>
          <w:p w14:paraId="2A3B3FEC" w14:textId="77777777" w:rsidR="007F2E2A" w:rsidRDefault="007F2E2A" w:rsidP="00A20810">
            <w:pPr>
              <w:contextualSpacing/>
              <w:rPr>
                <w:sz w:val="20"/>
              </w:rPr>
            </w:pPr>
            <w:r>
              <w:rPr>
                <w:sz w:val="20"/>
              </w:rPr>
              <w:t>16-20=3:3:3</w:t>
            </w:r>
          </w:p>
        </w:tc>
      </w:tr>
      <w:tr w:rsidR="007F2E2A" w14:paraId="79CF5DAA" w14:textId="77777777" w:rsidTr="00A20810">
        <w:trPr>
          <w:cantSplit/>
        </w:trPr>
        <w:tc>
          <w:tcPr>
            <w:tcW w:w="720" w:type="dxa"/>
            <w:tcBorders>
              <w:top w:val="single" w:sz="6" w:space="0" w:color="000000"/>
              <w:bottom w:val="single" w:sz="6" w:space="0" w:color="000000"/>
            </w:tcBorders>
          </w:tcPr>
          <w:p w14:paraId="05B9860D" w14:textId="77777777" w:rsidR="007F2E2A" w:rsidRPr="00242A6E" w:rsidRDefault="007F2E2A" w:rsidP="00A20810">
            <w:pPr>
              <w:contextualSpacing/>
              <w:rPr>
                <w:sz w:val="20"/>
              </w:rPr>
            </w:pPr>
            <w:r w:rsidRPr="00242A6E">
              <w:rPr>
                <w:sz w:val="20"/>
              </w:rPr>
              <w:t>78</w:t>
            </w:r>
          </w:p>
        </w:tc>
        <w:tc>
          <w:tcPr>
            <w:tcW w:w="900" w:type="dxa"/>
            <w:tcBorders>
              <w:top w:val="single" w:sz="6" w:space="0" w:color="000000"/>
              <w:bottom w:val="single" w:sz="6" w:space="0" w:color="000000"/>
            </w:tcBorders>
          </w:tcPr>
          <w:p w14:paraId="39585326" w14:textId="77777777" w:rsidR="007F2E2A" w:rsidRDefault="007F2E2A" w:rsidP="00A20810">
            <w:pPr>
              <w:contextualSpacing/>
              <w:rPr>
                <w:sz w:val="20"/>
              </w:rPr>
            </w:pPr>
            <w:r>
              <w:rPr>
                <w:sz w:val="20"/>
              </w:rPr>
              <w:t>pre?</w:t>
            </w:r>
          </w:p>
          <w:p w14:paraId="0C7ABC03" w14:textId="77777777" w:rsidR="007F2E2A" w:rsidRDefault="007F2E2A" w:rsidP="00A20810">
            <w:pPr>
              <w:contextualSpacing/>
              <w:rPr>
                <w:sz w:val="20"/>
              </w:rPr>
            </w:pPr>
            <w:r>
              <w:rPr>
                <w:sz w:val="20"/>
              </w:rPr>
              <w:t>exile?</w:t>
            </w:r>
          </w:p>
        </w:tc>
        <w:tc>
          <w:tcPr>
            <w:tcW w:w="3926" w:type="dxa"/>
            <w:tcBorders>
              <w:top w:val="single" w:sz="6" w:space="0" w:color="000000"/>
              <w:bottom w:val="single" w:sz="6" w:space="0" w:color="000000"/>
            </w:tcBorders>
          </w:tcPr>
          <w:p w14:paraId="5B8B8572" w14:textId="77777777" w:rsidR="007F2E2A" w:rsidRDefault="007F2E2A" w:rsidP="00A20810">
            <w:pPr>
              <w:contextualSpacing/>
              <w:rPr>
                <w:sz w:val="20"/>
              </w:rPr>
            </w:pPr>
            <w:r>
              <w:rPr>
                <w:sz w:val="20"/>
              </w:rPr>
              <w:t>his wonderful acts</w:t>
            </w:r>
          </w:p>
        </w:tc>
        <w:tc>
          <w:tcPr>
            <w:tcW w:w="1282" w:type="dxa"/>
            <w:tcBorders>
              <w:top w:val="single" w:sz="6" w:space="0" w:color="000000"/>
              <w:bottom w:val="single" w:sz="6" w:space="0" w:color="000000"/>
            </w:tcBorders>
          </w:tcPr>
          <w:p w14:paraId="128B55C3" w14:textId="77777777" w:rsidR="007F2E2A" w:rsidRDefault="007F2E2A" w:rsidP="00A20810">
            <w:pPr>
              <w:contextualSpacing/>
              <w:rPr>
                <w:sz w:val="20"/>
              </w:rPr>
            </w:pPr>
            <w:r>
              <w:rPr>
                <w:sz w:val="20"/>
              </w:rPr>
              <w:t>Asaph</w:t>
            </w:r>
          </w:p>
        </w:tc>
        <w:tc>
          <w:tcPr>
            <w:tcW w:w="1466" w:type="dxa"/>
            <w:tcBorders>
              <w:top w:val="single" w:sz="6" w:space="0" w:color="000000"/>
              <w:bottom w:val="single" w:sz="6" w:space="0" w:color="000000"/>
            </w:tcBorders>
          </w:tcPr>
          <w:p w14:paraId="0665CA2C" w14:textId="77777777" w:rsidR="007F2E2A" w:rsidRDefault="007F2E2A" w:rsidP="00A20810">
            <w:pPr>
              <w:contextualSpacing/>
              <w:rPr>
                <w:sz w:val="20"/>
              </w:rPr>
            </w:pPr>
            <w:r>
              <w:rPr>
                <w:sz w:val="20"/>
              </w:rPr>
              <w:t>narr. hymn</w:t>
            </w:r>
          </w:p>
          <w:p w14:paraId="0A09B388" w14:textId="77777777" w:rsidR="007F2E2A" w:rsidRDefault="007F2E2A" w:rsidP="00A20810">
            <w:pPr>
              <w:contextualSpacing/>
              <w:rPr>
                <w:sz w:val="20"/>
              </w:rPr>
            </w:pPr>
            <w:r>
              <w:rPr>
                <w:sz w:val="20"/>
              </w:rPr>
              <w:t>(hist’l. psalm)</w:t>
            </w:r>
          </w:p>
        </w:tc>
        <w:tc>
          <w:tcPr>
            <w:tcW w:w="1282" w:type="dxa"/>
            <w:tcBorders>
              <w:top w:val="single" w:sz="6" w:space="0" w:color="000000"/>
              <w:bottom w:val="single" w:sz="6" w:space="0" w:color="000000"/>
            </w:tcBorders>
          </w:tcPr>
          <w:p w14:paraId="31392F11" w14:textId="77777777" w:rsidR="007F2E2A" w:rsidRDefault="007F2E2A" w:rsidP="00A20810">
            <w:pPr>
              <w:contextualSpacing/>
              <w:rPr>
                <w:sz w:val="20"/>
              </w:rPr>
            </w:pPr>
            <w:r>
              <w:rPr>
                <w:sz w:val="20"/>
              </w:rPr>
              <w:t>3:3</w:t>
            </w:r>
          </w:p>
        </w:tc>
      </w:tr>
      <w:tr w:rsidR="007F2E2A" w14:paraId="475A0CB5" w14:textId="77777777" w:rsidTr="00A20810">
        <w:trPr>
          <w:cantSplit/>
        </w:trPr>
        <w:tc>
          <w:tcPr>
            <w:tcW w:w="720" w:type="dxa"/>
            <w:tcBorders>
              <w:top w:val="single" w:sz="6" w:space="0" w:color="000000"/>
              <w:bottom w:val="single" w:sz="6" w:space="0" w:color="000000"/>
            </w:tcBorders>
          </w:tcPr>
          <w:p w14:paraId="23492F55" w14:textId="77777777" w:rsidR="007F2E2A" w:rsidRPr="00242A6E" w:rsidRDefault="007F2E2A" w:rsidP="00A20810">
            <w:pPr>
              <w:contextualSpacing/>
              <w:rPr>
                <w:sz w:val="20"/>
              </w:rPr>
            </w:pPr>
            <w:r w:rsidRPr="00242A6E">
              <w:rPr>
                <w:sz w:val="20"/>
              </w:rPr>
              <w:t>79</w:t>
            </w:r>
          </w:p>
        </w:tc>
        <w:tc>
          <w:tcPr>
            <w:tcW w:w="900" w:type="dxa"/>
            <w:tcBorders>
              <w:top w:val="single" w:sz="6" w:space="0" w:color="000000"/>
              <w:bottom w:val="single" w:sz="6" w:space="0" w:color="000000"/>
            </w:tcBorders>
          </w:tcPr>
          <w:p w14:paraId="49A98AFF" w14:textId="77777777" w:rsidR="007F2E2A" w:rsidRDefault="007F2E2A" w:rsidP="00A20810">
            <w:pPr>
              <w:contextualSpacing/>
              <w:rPr>
                <w:sz w:val="20"/>
              </w:rPr>
            </w:pPr>
            <w:r>
              <w:rPr>
                <w:sz w:val="20"/>
              </w:rPr>
              <w:t>exile</w:t>
            </w:r>
          </w:p>
        </w:tc>
        <w:tc>
          <w:tcPr>
            <w:tcW w:w="3926" w:type="dxa"/>
            <w:tcBorders>
              <w:top w:val="single" w:sz="6" w:space="0" w:color="000000"/>
              <w:bottom w:val="single" w:sz="6" w:space="0" w:color="000000"/>
            </w:tcBorders>
          </w:tcPr>
          <w:p w14:paraId="08463E8B" w14:textId="77777777" w:rsidR="007F2E2A" w:rsidRDefault="007F2E2A" w:rsidP="00A20810">
            <w:pPr>
              <w:contextualSpacing/>
              <w:rPr>
                <w:sz w:val="20"/>
              </w:rPr>
            </w:pPr>
            <w:r>
              <w:rPr>
                <w:sz w:val="20"/>
              </w:rPr>
              <w:t>Jerusalem in ruins</w:t>
            </w:r>
          </w:p>
        </w:tc>
        <w:tc>
          <w:tcPr>
            <w:tcW w:w="1282" w:type="dxa"/>
            <w:tcBorders>
              <w:top w:val="single" w:sz="6" w:space="0" w:color="000000"/>
              <w:bottom w:val="single" w:sz="6" w:space="0" w:color="000000"/>
            </w:tcBorders>
          </w:tcPr>
          <w:p w14:paraId="09DA0F2D" w14:textId="77777777" w:rsidR="007F2E2A" w:rsidRDefault="007F2E2A" w:rsidP="00A20810">
            <w:pPr>
              <w:contextualSpacing/>
              <w:rPr>
                <w:sz w:val="20"/>
              </w:rPr>
            </w:pPr>
            <w:r>
              <w:rPr>
                <w:sz w:val="20"/>
              </w:rPr>
              <w:t>Asaph</w:t>
            </w:r>
          </w:p>
        </w:tc>
        <w:tc>
          <w:tcPr>
            <w:tcW w:w="1466" w:type="dxa"/>
            <w:tcBorders>
              <w:top w:val="single" w:sz="6" w:space="0" w:color="000000"/>
              <w:bottom w:val="single" w:sz="6" w:space="0" w:color="000000"/>
            </w:tcBorders>
          </w:tcPr>
          <w:p w14:paraId="0D84D910" w14:textId="77777777" w:rsidR="007F2E2A" w:rsidRDefault="007F2E2A" w:rsidP="00A20810">
            <w:pPr>
              <w:contextualSpacing/>
              <w:rPr>
                <w:sz w:val="20"/>
              </w:rPr>
            </w:pPr>
            <w:r>
              <w:rPr>
                <w:sz w:val="20"/>
              </w:rPr>
              <w:t>c. lament</w:t>
            </w:r>
          </w:p>
        </w:tc>
        <w:tc>
          <w:tcPr>
            <w:tcW w:w="1282" w:type="dxa"/>
            <w:tcBorders>
              <w:top w:val="single" w:sz="6" w:space="0" w:color="000000"/>
              <w:bottom w:val="single" w:sz="6" w:space="0" w:color="000000"/>
            </w:tcBorders>
          </w:tcPr>
          <w:p w14:paraId="3C87F8A1" w14:textId="77777777" w:rsidR="007F2E2A" w:rsidRDefault="007F2E2A" w:rsidP="00A20810">
            <w:pPr>
              <w:contextualSpacing/>
              <w:rPr>
                <w:sz w:val="20"/>
              </w:rPr>
            </w:pPr>
            <w:r>
              <w:rPr>
                <w:sz w:val="20"/>
              </w:rPr>
              <w:t>variable</w:t>
            </w:r>
          </w:p>
        </w:tc>
      </w:tr>
      <w:tr w:rsidR="007F2E2A" w14:paraId="2063FC91" w14:textId="77777777" w:rsidTr="00A20810">
        <w:trPr>
          <w:cantSplit/>
        </w:trPr>
        <w:tc>
          <w:tcPr>
            <w:tcW w:w="720" w:type="dxa"/>
            <w:tcBorders>
              <w:top w:val="single" w:sz="6" w:space="0" w:color="000000"/>
              <w:bottom w:val="single" w:sz="6" w:space="0" w:color="000000"/>
            </w:tcBorders>
          </w:tcPr>
          <w:p w14:paraId="64A65BE3" w14:textId="77777777" w:rsidR="007F2E2A" w:rsidRPr="00242A6E" w:rsidRDefault="007F2E2A" w:rsidP="00A20810">
            <w:pPr>
              <w:contextualSpacing/>
              <w:rPr>
                <w:sz w:val="20"/>
              </w:rPr>
            </w:pPr>
            <w:r w:rsidRPr="00242A6E">
              <w:rPr>
                <w:sz w:val="20"/>
              </w:rPr>
              <w:t>80</w:t>
            </w:r>
          </w:p>
        </w:tc>
        <w:tc>
          <w:tcPr>
            <w:tcW w:w="900" w:type="dxa"/>
            <w:tcBorders>
              <w:top w:val="single" w:sz="6" w:space="0" w:color="000000"/>
              <w:bottom w:val="single" w:sz="6" w:space="0" w:color="000000"/>
            </w:tcBorders>
          </w:tcPr>
          <w:p w14:paraId="5D1FEF07"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2D21B809" w14:textId="77777777" w:rsidR="007F2E2A" w:rsidRDefault="007F2E2A" w:rsidP="00A20810">
            <w:pPr>
              <w:contextualSpacing/>
              <w:rPr>
                <w:sz w:val="20"/>
              </w:rPr>
            </w:pPr>
            <w:r>
              <w:rPr>
                <w:sz w:val="20"/>
              </w:rPr>
              <w:t>take thought for this vine</w:t>
            </w:r>
          </w:p>
        </w:tc>
        <w:tc>
          <w:tcPr>
            <w:tcW w:w="1282" w:type="dxa"/>
            <w:tcBorders>
              <w:top w:val="single" w:sz="6" w:space="0" w:color="000000"/>
              <w:bottom w:val="single" w:sz="6" w:space="0" w:color="000000"/>
            </w:tcBorders>
          </w:tcPr>
          <w:p w14:paraId="019DF89B" w14:textId="77777777" w:rsidR="007F2E2A" w:rsidRDefault="007F2E2A" w:rsidP="00A20810">
            <w:pPr>
              <w:contextualSpacing/>
              <w:rPr>
                <w:sz w:val="20"/>
              </w:rPr>
            </w:pPr>
            <w:r>
              <w:rPr>
                <w:sz w:val="20"/>
              </w:rPr>
              <w:t>Asaph</w:t>
            </w:r>
          </w:p>
        </w:tc>
        <w:tc>
          <w:tcPr>
            <w:tcW w:w="1466" w:type="dxa"/>
            <w:tcBorders>
              <w:top w:val="single" w:sz="6" w:space="0" w:color="000000"/>
              <w:bottom w:val="single" w:sz="6" w:space="0" w:color="000000"/>
            </w:tcBorders>
          </w:tcPr>
          <w:p w14:paraId="245702CA" w14:textId="77777777" w:rsidR="007F2E2A" w:rsidRDefault="007F2E2A" w:rsidP="00A20810">
            <w:pPr>
              <w:contextualSpacing/>
              <w:rPr>
                <w:sz w:val="20"/>
              </w:rPr>
            </w:pPr>
            <w:r>
              <w:rPr>
                <w:sz w:val="20"/>
              </w:rPr>
              <w:t>c. lament</w:t>
            </w:r>
          </w:p>
        </w:tc>
        <w:tc>
          <w:tcPr>
            <w:tcW w:w="1282" w:type="dxa"/>
            <w:tcBorders>
              <w:top w:val="single" w:sz="6" w:space="0" w:color="000000"/>
              <w:bottom w:val="single" w:sz="6" w:space="0" w:color="000000"/>
            </w:tcBorders>
          </w:tcPr>
          <w:p w14:paraId="3912C6DE" w14:textId="77777777" w:rsidR="007F2E2A" w:rsidRDefault="007F2E2A" w:rsidP="00A20810">
            <w:pPr>
              <w:contextualSpacing/>
              <w:rPr>
                <w:sz w:val="20"/>
              </w:rPr>
            </w:pPr>
            <w:r>
              <w:rPr>
                <w:sz w:val="20"/>
              </w:rPr>
              <w:t>3:3</w:t>
            </w:r>
          </w:p>
        </w:tc>
      </w:tr>
      <w:tr w:rsidR="007F2E2A" w14:paraId="57F99506" w14:textId="77777777" w:rsidTr="00A20810">
        <w:trPr>
          <w:cantSplit/>
        </w:trPr>
        <w:tc>
          <w:tcPr>
            <w:tcW w:w="720" w:type="dxa"/>
            <w:tcBorders>
              <w:top w:val="single" w:sz="6" w:space="0" w:color="000000"/>
              <w:bottom w:val="single" w:sz="6" w:space="0" w:color="000000"/>
            </w:tcBorders>
          </w:tcPr>
          <w:p w14:paraId="36DD149A" w14:textId="77777777" w:rsidR="007F2E2A" w:rsidRPr="00242A6E" w:rsidRDefault="007F2E2A" w:rsidP="00A20810">
            <w:pPr>
              <w:contextualSpacing/>
              <w:rPr>
                <w:sz w:val="20"/>
              </w:rPr>
            </w:pPr>
            <w:r w:rsidRPr="00242A6E">
              <w:rPr>
                <w:sz w:val="20"/>
              </w:rPr>
              <w:t>81</w:t>
            </w:r>
          </w:p>
        </w:tc>
        <w:tc>
          <w:tcPr>
            <w:tcW w:w="900" w:type="dxa"/>
            <w:tcBorders>
              <w:top w:val="single" w:sz="6" w:space="0" w:color="000000"/>
              <w:bottom w:val="single" w:sz="6" w:space="0" w:color="000000"/>
            </w:tcBorders>
          </w:tcPr>
          <w:p w14:paraId="5A6C2E30"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0334C3E7" w14:textId="77777777" w:rsidR="007F2E2A" w:rsidRDefault="007F2E2A" w:rsidP="00A20810">
            <w:pPr>
              <w:contextualSpacing/>
              <w:rPr>
                <w:sz w:val="20"/>
              </w:rPr>
            </w:pPr>
            <w:r>
              <w:rPr>
                <w:sz w:val="20"/>
              </w:rPr>
              <w:t>blow the horn for the full moon</w:t>
            </w:r>
          </w:p>
        </w:tc>
        <w:tc>
          <w:tcPr>
            <w:tcW w:w="1282" w:type="dxa"/>
            <w:tcBorders>
              <w:top w:val="single" w:sz="6" w:space="0" w:color="000000"/>
              <w:bottom w:val="single" w:sz="6" w:space="0" w:color="000000"/>
            </w:tcBorders>
          </w:tcPr>
          <w:p w14:paraId="1A4C2DF1" w14:textId="77777777" w:rsidR="007F2E2A" w:rsidRDefault="007F2E2A" w:rsidP="00A20810">
            <w:pPr>
              <w:contextualSpacing/>
              <w:rPr>
                <w:sz w:val="20"/>
              </w:rPr>
            </w:pPr>
            <w:r>
              <w:rPr>
                <w:sz w:val="20"/>
              </w:rPr>
              <w:t>Asaph</w:t>
            </w:r>
          </w:p>
        </w:tc>
        <w:tc>
          <w:tcPr>
            <w:tcW w:w="1466" w:type="dxa"/>
            <w:tcBorders>
              <w:top w:val="single" w:sz="6" w:space="0" w:color="000000"/>
              <w:bottom w:val="single" w:sz="6" w:space="0" w:color="000000"/>
            </w:tcBorders>
          </w:tcPr>
          <w:p w14:paraId="778B32CB" w14:textId="77777777" w:rsidR="007F2E2A" w:rsidRDefault="007F2E2A" w:rsidP="00A20810">
            <w:pPr>
              <w:contextualSpacing/>
              <w:rPr>
                <w:sz w:val="20"/>
              </w:rPr>
            </w:pPr>
            <w:r>
              <w:rPr>
                <w:sz w:val="20"/>
              </w:rPr>
              <w:t>proph. exhort.</w:t>
            </w:r>
          </w:p>
        </w:tc>
        <w:tc>
          <w:tcPr>
            <w:tcW w:w="1282" w:type="dxa"/>
            <w:tcBorders>
              <w:top w:val="single" w:sz="6" w:space="0" w:color="000000"/>
              <w:bottom w:val="single" w:sz="6" w:space="0" w:color="000000"/>
            </w:tcBorders>
          </w:tcPr>
          <w:p w14:paraId="32288816" w14:textId="77777777" w:rsidR="007F2E2A" w:rsidRDefault="007F2E2A" w:rsidP="00A20810">
            <w:pPr>
              <w:contextualSpacing/>
              <w:rPr>
                <w:sz w:val="20"/>
              </w:rPr>
            </w:pPr>
            <w:r>
              <w:rPr>
                <w:sz w:val="20"/>
              </w:rPr>
              <w:t>3:3</w:t>
            </w:r>
          </w:p>
        </w:tc>
      </w:tr>
      <w:tr w:rsidR="007F2E2A" w14:paraId="6B18AFC0" w14:textId="77777777" w:rsidTr="00A20810">
        <w:trPr>
          <w:cantSplit/>
        </w:trPr>
        <w:tc>
          <w:tcPr>
            <w:tcW w:w="720" w:type="dxa"/>
            <w:tcBorders>
              <w:top w:val="single" w:sz="6" w:space="0" w:color="000000"/>
              <w:bottom w:val="single" w:sz="6" w:space="0" w:color="000000"/>
            </w:tcBorders>
          </w:tcPr>
          <w:p w14:paraId="1CD6E9A3" w14:textId="77777777" w:rsidR="007F2E2A" w:rsidRPr="00242A6E" w:rsidRDefault="007F2E2A" w:rsidP="00A20810">
            <w:pPr>
              <w:contextualSpacing/>
              <w:rPr>
                <w:sz w:val="20"/>
              </w:rPr>
            </w:pPr>
            <w:r w:rsidRPr="00242A6E">
              <w:rPr>
                <w:sz w:val="20"/>
              </w:rPr>
              <w:t>82</w:t>
            </w:r>
          </w:p>
        </w:tc>
        <w:tc>
          <w:tcPr>
            <w:tcW w:w="900" w:type="dxa"/>
            <w:tcBorders>
              <w:top w:val="single" w:sz="6" w:space="0" w:color="000000"/>
              <w:bottom w:val="single" w:sz="6" w:space="0" w:color="000000"/>
            </w:tcBorders>
          </w:tcPr>
          <w:p w14:paraId="7BCDDF9D"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24087C3A" w14:textId="77777777" w:rsidR="007F2E2A" w:rsidRDefault="007F2E2A" w:rsidP="00A20810">
            <w:pPr>
              <w:contextualSpacing/>
              <w:rPr>
                <w:sz w:val="20"/>
              </w:rPr>
            </w:pPr>
            <w:r>
              <w:rPr>
                <w:sz w:val="20"/>
              </w:rPr>
              <w:t>judgment against the gods</w:t>
            </w:r>
          </w:p>
        </w:tc>
        <w:tc>
          <w:tcPr>
            <w:tcW w:w="1282" w:type="dxa"/>
            <w:tcBorders>
              <w:top w:val="single" w:sz="6" w:space="0" w:color="000000"/>
              <w:bottom w:val="single" w:sz="6" w:space="0" w:color="000000"/>
            </w:tcBorders>
          </w:tcPr>
          <w:p w14:paraId="74929003" w14:textId="77777777" w:rsidR="007F2E2A" w:rsidRDefault="007F2E2A" w:rsidP="00A20810">
            <w:pPr>
              <w:contextualSpacing/>
              <w:rPr>
                <w:sz w:val="20"/>
              </w:rPr>
            </w:pPr>
            <w:r>
              <w:rPr>
                <w:sz w:val="20"/>
              </w:rPr>
              <w:t>Asaph</w:t>
            </w:r>
          </w:p>
        </w:tc>
        <w:tc>
          <w:tcPr>
            <w:tcW w:w="1466" w:type="dxa"/>
            <w:tcBorders>
              <w:top w:val="single" w:sz="6" w:space="0" w:color="000000"/>
              <w:bottom w:val="single" w:sz="6" w:space="0" w:color="000000"/>
            </w:tcBorders>
          </w:tcPr>
          <w:p w14:paraId="35ABC637" w14:textId="77777777" w:rsidR="007F2E2A" w:rsidRDefault="007F2E2A" w:rsidP="00A20810">
            <w:pPr>
              <w:contextualSpacing/>
              <w:rPr>
                <w:sz w:val="20"/>
              </w:rPr>
            </w:pPr>
            <w:r>
              <w:rPr>
                <w:sz w:val="20"/>
              </w:rPr>
              <w:t>c. lament?</w:t>
            </w:r>
          </w:p>
          <w:p w14:paraId="19E00107" w14:textId="77777777" w:rsidR="007F2E2A" w:rsidRDefault="007F2E2A" w:rsidP="00A20810">
            <w:pPr>
              <w:contextualSpacing/>
              <w:rPr>
                <w:sz w:val="20"/>
              </w:rPr>
            </w:pPr>
            <w:r>
              <w:rPr>
                <w:sz w:val="20"/>
              </w:rPr>
              <w:t>proph. exhort.?</w:t>
            </w:r>
          </w:p>
        </w:tc>
        <w:tc>
          <w:tcPr>
            <w:tcW w:w="1282" w:type="dxa"/>
            <w:tcBorders>
              <w:top w:val="single" w:sz="6" w:space="0" w:color="000000"/>
              <w:bottom w:val="single" w:sz="6" w:space="0" w:color="000000"/>
            </w:tcBorders>
          </w:tcPr>
          <w:p w14:paraId="4194233D" w14:textId="77777777" w:rsidR="007F2E2A" w:rsidRDefault="007F2E2A" w:rsidP="00A20810">
            <w:pPr>
              <w:contextualSpacing/>
              <w:rPr>
                <w:sz w:val="20"/>
              </w:rPr>
            </w:pPr>
            <w:r>
              <w:rPr>
                <w:sz w:val="20"/>
              </w:rPr>
              <w:t>3:3</w:t>
            </w:r>
          </w:p>
        </w:tc>
      </w:tr>
      <w:tr w:rsidR="007F2E2A" w14:paraId="3FFB3616" w14:textId="77777777" w:rsidTr="00A20810">
        <w:trPr>
          <w:cantSplit/>
        </w:trPr>
        <w:tc>
          <w:tcPr>
            <w:tcW w:w="720" w:type="dxa"/>
            <w:tcBorders>
              <w:top w:val="single" w:sz="6" w:space="0" w:color="000000"/>
              <w:bottom w:val="single" w:sz="6" w:space="0" w:color="000000"/>
            </w:tcBorders>
          </w:tcPr>
          <w:p w14:paraId="2D1B5BBA" w14:textId="77777777" w:rsidR="007F2E2A" w:rsidRPr="00242A6E" w:rsidRDefault="007F2E2A" w:rsidP="00A20810">
            <w:pPr>
              <w:contextualSpacing/>
              <w:rPr>
                <w:sz w:val="20"/>
              </w:rPr>
            </w:pPr>
            <w:r w:rsidRPr="00242A6E">
              <w:rPr>
                <w:sz w:val="20"/>
              </w:rPr>
              <w:t>83</w:t>
            </w:r>
          </w:p>
        </w:tc>
        <w:tc>
          <w:tcPr>
            <w:tcW w:w="900" w:type="dxa"/>
            <w:tcBorders>
              <w:top w:val="single" w:sz="6" w:space="0" w:color="000000"/>
              <w:bottom w:val="single" w:sz="6" w:space="0" w:color="000000"/>
            </w:tcBorders>
          </w:tcPr>
          <w:p w14:paraId="0D9AB588"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0332D669" w14:textId="77777777" w:rsidR="007F2E2A" w:rsidRDefault="007F2E2A" w:rsidP="00A20810">
            <w:pPr>
              <w:contextualSpacing/>
              <w:rPr>
                <w:sz w:val="20"/>
              </w:rPr>
            </w:pPr>
            <w:r>
              <w:rPr>
                <w:sz w:val="20"/>
              </w:rPr>
              <w:t>your enemies make a league</w:t>
            </w:r>
          </w:p>
        </w:tc>
        <w:tc>
          <w:tcPr>
            <w:tcW w:w="1282" w:type="dxa"/>
            <w:tcBorders>
              <w:top w:val="single" w:sz="6" w:space="0" w:color="000000"/>
              <w:bottom w:val="single" w:sz="6" w:space="0" w:color="000000"/>
            </w:tcBorders>
          </w:tcPr>
          <w:p w14:paraId="50582FDE" w14:textId="77777777" w:rsidR="007F2E2A" w:rsidRDefault="007F2E2A" w:rsidP="00A20810">
            <w:pPr>
              <w:contextualSpacing/>
              <w:rPr>
                <w:sz w:val="20"/>
              </w:rPr>
            </w:pPr>
            <w:r>
              <w:rPr>
                <w:sz w:val="20"/>
              </w:rPr>
              <w:t>Asaph</w:t>
            </w:r>
          </w:p>
        </w:tc>
        <w:tc>
          <w:tcPr>
            <w:tcW w:w="1466" w:type="dxa"/>
            <w:tcBorders>
              <w:top w:val="single" w:sz="6" w:space="0" w:color="000000"/>
              <w:bottom w:val="single" w:sz="6" w:space="0" w:color="000000"/>
            </w:tcBorders>
          </w:tcPr>
          <w:p w14:paraId="62313A8E" w14:textId="77777777" w:rsidR="007F2E2A" w:rsidRDefault="007F2E2A" w:rsidP="00A20810">
            <w:pPr>
              <w:contextualSpacing/>
              <w:rPr>
                <w:sz w:val="20"/>
              </w:rPr>
            </w:pPr>
            <w:r>
              <w:rPr>
                <w:sz w:val="20"/>
              </w:rPr>
              <w:t>c. lament</w:t>
            </w:r>
          </w:p>
        </w:tc>
        <w:tc>
          <w:tcPr>
            <w:tcW w:w="1282" w:type="dxa"/>
            <w:tcBorders>
              <w:top w:val="single" w:sz="6" w:space="0" w:color="000000"/>
              <w:bottom w:val="single" w:sz="6" w:space="0" w:color="000000"/>
            </w:tcBorders>
          </w:tcPr>
          <w:p w14:paraId="15A04171" w14:textId="77777777" w:rsidR="007F2E2A" w:rsidRDefault="007F2E2A" w:rsidP="00A20810">
            <w:pPr>
              <w:contextualSpacing/>
              <w:rPr>
                <w:sz w:val="20"/>
              </w:rPr>
            </w:pPr>
            <w:r>
              <w:rPr>
                <w:sz w:val="20"/>
              </w:rPr>
              <w:t>3:3</w:t>
            </w:r>
          </w:p>
        </w:tc>
      </w:tr>
      <w:tr w:rsidR="007F2E2A" w14:paraId="6903B50F" w14:textId="77777777" w:rsidTr="00A20810">
        <w:trPr>
          <w:cantSplit/>
        </w:trPr>
        <w:tc>
          <w:tcPr>
            <w:tcW w:w="720" w:type="dxa"/>
            <w:tcBorders>
              <w:top w:val="single" w:sz="6" w:space="0" w:color="000000"/>
              <w:bottom w:val="single" w:sz="6" w:space="0" w:color="000000"/>
            </w:tcBorders>
          </w:tcPr>
          <w:p w14:paraId="2356C003" w14:textId="77777777" w:rsidR="007F2E2A" w:rsidRPr="00242A6E" w:rsidRDefault="007F2E2A" w:rsidP="00A20810">
            <w:pPr>
              <w:contextualSpacing/>
              <w:rPr>
                <w:sz w:val="20"/>
              </w:rPr>
            </w:pPr>
            <w:r w:rsidRPr="00242A6E">
              <w:rPr>
                <w:sz w:val="20"/>
              </w:rPr>
              <w:t>84</w:t>
            </w:r>
          </w:p>
        </w:tc>
        <w:tc>
          <w:tcPr>
            <w:tcW w:w="900" w:type="dxa"/>
            <w:tcBorders>
              <w:top w:val="single" w:sz="6" w:space="0" w:color="000000"/>
              <w:bottom w:val="single" w:sz="6" w:space="0" w:color="000000"/>
            </w:tcBorders>
          </w:tcPr>
          <w:p w14:paraId="5210FAA5" w14:textId="77777777" w:rsidR="007F2E2A" w:rsidRDefault="007F2E2A" w:rsidP="00A20810">
            <w:pPr>
              <w:contextualSpacing/>
              <w:rPr>
                <w:sz w:val="20"/>
              </w:rPr>
            </w:pPr>
            <w:r>
              <w:rPr>
                <w:sz w:val="20"/>
              </w:rPr>
              <w:t>pre?</w:t>
            </w:r>
          </w:p>
          <w:p w14:paraId="706C77B0" w14:textId="77777777" w:rsidR="007F2E2A" w:rsidRDefault="007F2E2A" w:rsidP="00A20810">
            <w:pPr>
              <w:contextualSpacing/>
              <w:rPr>
                <w:sz w:val="20"/>
              </w:rPr>
            </w:pPr>
            <w:r>
              <w:rPr>
                <w:sz w:val="20"/>
              </w:rPr>
              <w:t>post?</w:t>
            </w:r>
          </w:p>
        </w:tc>
        <w:tc>
          <w:tcPr>
            <w:tcW w:w="3926" w:type="dxa"/>
            <w:tcBorders>
              <w:top w:val="single" w:sz="6" w:space="0" w:color="000000"/>
              <w:bottom w:val="single" w:sz="6" w:space="0" w:color="000000"/>
            </w:tcBorders>
          </w:tcPr>
          <w:p w14:paraId="0C387C6C" w14:textId="77777777" w:rsidR="007F2E2A" w:rsidRDefault="007F2E2A" w:rsidP="00A20810">
            <w:pPr>
              <w:contextualSpacing/>
              <w:rPr>
                <w:sz w:val="20"/>
              </w:rPr>
            </w:pPr>
            <w:r>
              <w:rPr>
                <w:sz w:val="20"/>
              </w:rPr>
              <w:t>how dear is your dwelling-place</w:t>
            </w:r>
          </w:p>
        </w:tc>
        <w:tc>
          <w:tcPr>
            <w:tcW w:w="1282" w:type="dxa"/>
            <w:tcBorders>
              <w:top w:val="single" w:sz="6" w:space="0" w:color="000000"/>
              <w:bottom w:val="single" w:sz="6" w:space="0" w:color="000000"/>
            </w:tcBorders>
          </w:tcPr>
          <w:p w14:paraId="6E09FAD9" w14:textId="77777777" w:rsidR="007F2E2A" w:rsidRDefault="007F2E2A" w:rsidP="00A20810">
            <w:pPr>
              <w:contextualSpacing/>
              <w:rPr>
                <w:sz w:val="20"/>
              </w:rPr>
            </w:pPr>
            <w:r>
              <w:rPr>
                <w:sz w:val="20"/>
              </w:rPr>
              <w:t>Korah</w:t>
            </w:r>
          </w:p>
        </w:tc>
        <w:tc>
          <w:tcPr>
            <w:tcW w:w="1466" w:type="dxa"/>
            <w:tcBorders>
              <w:top w:val="single" w:sz="6" w:space="0" w:color="000000"/>
              <w:bottom w:val="single" w:sz="6" w:space="0" w:color="000000"/>
            </w:tcBorders>
          </w:tcPr>
          <w:p w14:paraId="0FE938D7" w14:textId="77777777" w:rsidR="007F2E2A" w:rsidRDefault="007F2E2A" w:rsidP="00A20810">
            <w:pPr>
              <w:contextualSpacing/>
              <w:rPr>
                <w:sz w:val="20"/>
              </w:rPr>
            </w:pPr>
            <w:r>
              <w:rPr>
                <w:sz w:val="20"/>
              </w:rPr>
              <w:t>Zion hymn?</w:t>
            </w:r>
          </w:p>
          <w:p w14:paraId="01365A10" w14:textId="77777777" w:rsidR="007F2E2A" w:rsidRDefault="007F2E2A" w:rsidP="00A20810">
            <w:pPr>
              <w:contextualSpacing/>
              <w:rPr>
                <w:sz w:val="20"/>
              </w:rPr>
            </w:pPr>
            <w:r>
              <w:rPr>
                <w:sz w:val="20"/>
              </w:rPr>
              <w:t>i. confidence?</w:t>
            </w:r>
          </w:p>
        </w:tc>
        <w:tc>
          <w:tcPr>
            <w:tcW w:w="1282" w:type="dxa"/>
            <w:tcBorders>
              <w:top w:val="single" w:sz="6" w:space="0" w:color="000000"/>
              <w:bottom w:val="single" w:sz="6" w:space="0" w:color="000000"/>
            </w:tcBorders>
          </w:tcPr>
          <w:p w14:paraId="1D29D601" w14:textId="77777777" w:rsidR="007F2E2A" w:rsidRDefault="007F2E2A" w:rsidP="00A20810">
            <w:pPr>
              <w:contextualSpacing/>
              <w:rPr>
                <w:sz w:val="20"/>
              </w:rPr>
            </w:pPr>
            <w:r>
              <w:rPr>
                <w:sz w:val="20"/>
              </w:rPr>
              <w:t>3:2</w:t>
            </w:r>
          </w:p>
        </w:tc>
      </w:tr>
      <w:tr w:rsidR="007F2E2A" w14:paraId="7382D182" w14:textId="77777777" w:rsidTr="00A20810">
        <w:trPr>
          <w:cantSplit/>
        </w:trPr>
        <w:tc>
          <w:tcPr>
            <w:tcW w:w="720" w:type="dxa"/>
            <w:tcBorders>
              <w:top w:val="single" w:sz="6" w:space="0" w:color="000000"/>
              <w:bottom w:val="single" w:sz="6" w:space="0" w:color="000000"/>
            </w:tcBorders>
          </w:tcPr>
          <w:p w14:paraId="4E45FDD7" w14:textId="77777777" w:rsidR="007F2E2A" w:rsidRPr="00242A6E" w:rsidRDefault="007F2E2A" w:rsidP="00A20810">
            <w:pPr>
              <w:contextualSpacing/>
              <w:rPr>
                <w:sz w:val="20"/>
              </w:rPr>
            </w:pPr>
            <w:r w:rsidRPr="00242A6E">
              <w:rPr>
                <w:sz w:val="20"/>
              </w:rPr>
              <w:t>85</w:t>
            </w:r>
          </w:p>
        </w:tc>
        <w:tc>
          <w:tcPr>
            <w:tcW w:w="900" w:type="dxa"/>
            <w:tcBorders>
              <w:top w:val="single" w:sz="6" w:space="0" w:color="000000"/>
              <w:bottom w:val="single" w:sz="6" w:space="0" w:color="000000"/>
            </w:tcBorders>
          </w:tcPr>
          <w:p w14:paraId="6E280D26"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118D682A" w14:textId="77777777" w:rsidR="007F2E2A" w:rsidRDefault="007F2E2A" w:rsidP="00A20810">
            <w:pPr>
              <w:contextualSpacing/>
              <w:rPr>
                <w:sz w:val="20"/>
              </w:rPr>
            </w:pPr>
            <w:r>
              <w:rPr>
                <w:sz w:val="20"/>
              </w:rPr>
              <w:t>justice and peace join hands</w:t>
            </w:r>
          </w:p>
        </w:tc>
        <w:tc>
          <w:tcPr>
            <w:tcW w:w="1282" w:type="dxa"/>
            <w:tcBorders>
              <w:top w:val="single" w:sz="6" w:space="0" w:color="000000"/>
              <w:bottom w:val="single" w:sz="6" w:space="0" w:color="000000"/>
            </w:tcBorders>
          </w:tcPr>
          <w:p w14:paraId="78E1C262" w14:textId="77777777" w:rsidR="007F2E2A" w:rsidRDefault="007F2E2A" w:rsidP="00A20810">
            <w:pPr>
              <w:contextualSpacing/>
              <w:rPr>
                <w:sz w:val="20"/>
              </w:rPr>
            </w:pPr>
            <w:r>
              <w:rPr>
                <w:sz w:val="20"/>
              </w:rPr>
              <w:t>Korah</w:t>
            </w:r>
          </w:p>
        </w:tc>
        <w:tc>
          <w:tcPr>
            <w:tcW w:w="1466" w:type="dxa"/>
            <w:tcBorders>
              <w:top w:val="single" w:sz="6" w:space="0" w:color="000000"/>
              <w:bottom w:val="single" w:sz="6" w:space="0" w:color="000000"/>
            </w:tcBorders>
          </w:tcPr>
          <w:p w14:paraId="07EB3379" w14:textId="77777777" w:rsidR="007F2E2A" w:rsidRDefault="007F2E2A" w:rsidP="00A20810">
            <w:pPr>
              <w:contextualSpacing/>
              <w:rPr>
                <w:sz w:val="20"/>
              </w:rPr>
            </w:pPr>
            <w:r>
              <w:rPr>
                <w:sz w:val="20"/>
              </w:rPr>
              <w:t>c. lament</w:t>
            </w:r>
          </w:p>
        </w:tc>
        <w:tc>
          <w:tcPr>
            <w:tcW w:w="1282" w:type="dxa"/>
            <w:tcBorders>
              <w:top w:val="single" w:sz="6" w:space="0" w:color="000000"/>
              <w:bottom w:val="single" w:sz="6" w:space="0" w:color="000000"/>
            </w:tcBorders>
          </w:tcPr>
          <w:p w14:paraId="652264D3" w14:textId="77777777" w:rsidR="007F2E2A" w:rsidRDefault="007F2E2A" w:rsidP="00A20810">
            <w:pPr>
              <w:contextualSpacing/>
              <w:rPr>
                <w:sz w:val="20"/>
              </w:rPr>
            </w:pPr>
            <w:r>
              <w:rPr>
                <w:sz w:val="20"/>
              </w:rPr>
              <w:t>3:3</w:t>
            </w:r>
          </w:p>
        </w:tc>
      </w:tr>
      <w:tr w:rsidR="007F2E2A" w14:paraId="15338212" w14:textId="77777777" w:rsidTr="00A20810">
        <w:trPr>
          <w:cantSplit/>
        </w:trPr>
        <w:tc>
          <w:tcPr>
            <w:tcW w:w="720" w:type="dxa"/>
            <w:tcBorders>
              <w:top w:val="single" w:sz="6" w:space="0" w:color="000000"/>
              <w:bottom w:val="single" w:sz="6" w:space="0" w:color="000000"/>
            </w:tcBorders>
          </w:tcPr>
          <w:p w14:paraId="7CAC66C7" w14:textId="77777777" w:rsidR="007F2E2A" w:rsidRPr="00242A6E" w:rsidRDefault="007F2E2A" w:rsidP="00A20810">
            <w:pPr>
              <w:contextualSpacing/>
              <w:rPr>
                <w:sz w:val="20"/>
              </w:rPr>
            </w:pPr>
            <w:r w:rsidRPr="00242A6E">
              <w:rPr>
                <w:sz w:val="20"/>
              </w:rPr>
              <w:t>86</w:t>
            </w:r>
          </w:p>
        </w:tc>
        <w:tc>
          <w:tcPr>
            <w:tcW w:w="900" w:type="dxa"/>
            <w:tcBorders>
              <w:top w:val="single" w:sz="6" w:space="0" w:color="000000"/>
              <w:bottom w:val="single" w:sz="6" w:space="0" w:color="000000"/>
            </w:tcBorders>
          </w:tcPr>
          <w:p w14:paraId="7CEFD88D"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18538798" w14:textId="77777777" w:rsidR="007F2E2A" w:rsidRDefault="007F2E2A" w:rsidP="00A20810">
            <w:pPr>
              <w:contextualSpacing/>
              <w:rPr>
                <w:sz w:val="20"/>
              </w:rPr>
            </w:pPr>
            <w:r>
              <w:rPr>
                <w:sz w:val="20"/>
              </w:rPr>
              <w:t>no god is like you</w:t>
            </w:r>
          </w:p>
        </w:tc>
        <w:tc>
          <w:tcPr>
            <w:tcW w:w="1282" w:type="dxa"/>
            <w:tcBorders>
              <w:top w:val="single" w:sz="6" w:space="0" w:color="000000"/>
              <w:bottom w:val="single" w:sz="6" w:space="0" w:color="000000"/>
            </w:tcBorders>
          </w:tcPr>
          <w:p w14:paraId="57859B1F" w14:textId="77777777" w:rsidR="007F2E2A" w:rsidRDefault="007F2E2A" w:rsidP="00A20810">
            <w:pPr>
              <w:contextualSpacing/>
              <w:rPr>
                <w:sz w:val="20"/>
              </w:rPr>
            </w:pPr>
            <w:r>
              <w:rPr>
                <w:sz w:val="20"/>
              </w:rPr>
              <w:t>insertion ps.</w:t>
            </w:r>
          </w:p>
        </w:tc>
        <w:tc>
          <w:tcPr>
            <w:tcW w:w="1466" w:type="dxa"/>
            <w:tcBorders>
              <w:top w:val="single" w:sz="6" w:space="0" w:color="000000"/>
              <w:bottom w:val="single" w:sz="6" w:space="0" w:color="000000"/>
            </w:tcBorders>
          </w:tcPr>
          <w:p w14:paraId="3B9CEA59"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0DD73C5D" w14:textId="77777777" w:rsidR="007F2E2A" w:rsidRDefault="007F2E2A" w:rsidP="00A20810">
            <w:pPr>
              <w:contextualSpacing/>
              <w:rPr>
                <w:sz w:val="20"/>
              </w:rPr>
            </w:pPr>
            <w:r>
              <w:rPr>
                <w:sz w:val="20"/>
              </w:rPr>
              <w:t>variable</w:t>
            </w:r>
          </w:p>
        </w:tc>
      </w:tr>
      <w:tr w:rsidR="007F2E2A" w14:paraId="6ECEFEE5" w14:textId="77777777" w:rsidTr="00A20810">
        <w:trPr>
          <w:cantSplit/>
        </w:trPr>
        <w:tc>
          <w:tcPr>
            <w:tcW w:w="720" w:type="dxa"/>
            <w:tcBorders>
              <w:top w:val="single" w:sz="6" w:space="0" w:color="000000"/>
              <w:bottom w:val="single" w:sz="6" w:space="0" w:color="000000"/>
            </w:tcBorders>
          </w:tcPr>
          <w:p w14:paraId="7411AE8C" w14:textId="77777777" w:rsidR="007F2E2A" w:rsidRPr="00242A6E" w:rsidRDefault="007F2E2A" w:rsidP="00A20810">
            <w:pPr>
              <w:contextualSpacing/>
              <w:rPr>
                <w:sz w:val="20"/>
              </w:rPr>
            </w:pPr>
            <w:r w:rsidRPr="00242A6E">
              <w:rPr>
                <w:sz w:val="20"/>
              </w:rPr>
              <w:t>87</w:t>
            </w:r>
          </w:p>
        </w:tc>
        <w:tc>
          <w:tcPr>
            <w:tcW w:w="900" w:type="dxa"/>
            <w:tcBorders>
              <w:top w:val="single" w:sz="6" w:space="0" w:color="000000"/>
              <w:bottom w:val="single" w:sz="6" w:space="0" w:color="000000"/>
            </w:tcBorders>
          </w:tcPr>
          <w:p w14:paraId="65623209"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032662CF" w14:textId="77777777" w:rsidR="007F2E2A" w:rsidRDefault="007F2E2A" w:rsidP="00A20810">
            <w:pPr>
              <w:contextualSpacing/>
              <w:rPr>
                <w:sz w:val="20"/>
              </w:rPr>
            </w:pPr>
            <w:r>
              <w:rPr>
                <w:sz w:val="20"/>
              </w:rPr>
              <w:t>Zion a mother of every race</w:t>
            </w:r>
          </w:p>
        </w:tc>
        <w:tc>
          <w:tcPr>
            <w:tcW w:w="1282" w:type="dxa"/>
            <w:tcBorders>
              <w:top w:val="single" w:sz="6" w:space="0" w:color="000000"/>
              <w:bottom w:val="single" w:sz="6" w:space="0" w:color="000000"/>
            </w:tcBorders>
          </w:tcPr>
          <w:p w14:paraId="72A94303" w14:textId="77777777" w:rsidR="007F2E2A" w:rsidRDefault="007F2E2A" w:rsidP="00A20810">
            <w:pPr>
              <w:contextualSpacing/>
              <w:rPr>
                <w:sz w:val="20"/>
              </w:rPr>
            </w:pPr>
            <w:r>
              <w:rPr>
                <w:sz w:val="20"/>
              </w:rPr>
              <w:t>Korah</w:t>
            </w:r>
          </w:p>
        </w:tc>
        <w:tc>
          <w:tcPr>
            <w:tcW w:w="1466" w:type="dxa"/>
            <w:tcBorders>
              <w:top w:val="single" w:sz="6" w:space="0" w:color="000000"/>
              <w:bottom w:val="single" w:sz="6" w:space="0" w:color="000000"/>
            </w:tcBorders>
          </w:tcPr>
          <w:p w14:paraId="627CC38D" w14:textId="77777777" w:rsidR="007F2E2A" w:rsidRDefault="007F2E2A" w:rsidP="00A20810">
            <w:pPr>
              <w:contextualSpacing/>
              <w:rPr>
                <w:sz w:val="20"/>
              </w:rPr>
            </w:pPr>
            <w:r>
              <w:rPr>
                <w:sz w:val="20"/>
              </w:rPr>
              <w:t>Zion hymn</w:t>
            </w:r>
          </w:p>
        </w:tc>
        <w:tc>
          <w:tcPr>
            <w:tcW w:w="1282" w:type="dxa"/>
            <w:tcBorders>
              <w:top w:val="single" w:sz="6" w:space="0" w:color="000000"/>
              <w:bottom w:val="single" w:sz="6" w:space="0" w:color="000000"/>
            </w:tcBorders>
          </w:tcPr>
          <w:p w14:paraId="6766D38F" w14:textId="77777777" w:rsidR="007F2E2A" w:rsidRDefault="007F2E2A" w:rsidP="00A20810">
            <w:pPr>
              <w:contextualSpacing/>
              <w:rPr>
                <w:sz w:val="20"/>
              </w:rPr>
            </w:pPr>
            <w:r>
              <w:rPr>
                <w:sz w:val="20"/>
              </w:rPr>
              <w:t>variable</w:t>
            </w:r>
          </w:p>
        </w:tc>
      </w:tr>
      <w:tr w:rsidR="007F2E2A" w14:paraId="5E2A9759" w14:textId="77777777" w:rsidTr="00A20810">
        <w:trPr>
          <w:cantSplit/>
        </w:trPr>
        <w:tc>
          <w:tcPr>
            <w:tcW w:w="720" w:type="dxa"/>
            <w:tcBorders>
              <w:top w:val="single" w:sz="6" w:space="0" w:color="000000"/>
              <w:bottom w:val="single" w:sz="6" w:space="0" w:color="000000"/>
            </w:tcBorders>
          </w:tcPr>
          <w:p w14:paraId="16159141" w14:textId="77777777" w:rsidR="007F2E2A" w:rsidRPr="00242A6E" w:rsidRDefault="007F2E2A" w:rsidP="00A20810">
            <w:pPr>
              <w:contextualSpacing/>
              <w:rPr>
                <w:sz w:val="20"/>
              </w:rPr>
            </w:pPr>
            <w:r w:rsidRPr="00242A6E">
              <w:rPr>
                <w:sz w:val="20"/>
              </w:rPr>
              <w:t>88</w:t>
            </w:r>
          </w:p>
        </w:tc>
        <w:tc>
          <w:tcPr>
            <w:tcW w:w="900" w:type="dxa"/>
            <w:tcBorders>
              <w:top w:val="single" w:sz="6" w:space="0" w:color="000000"/>
              <w:bottom w:val="single" w:sz="6" w:space="0" w:color="000000"/>
            </w:tcBorders>
          </w:tcPr>
          <w:p w14:paraId="54721A0B"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385DF103" w14:textId="77777777" w:rsidR="007F2E2A" w:rsidRDefault="007F2E2A" w:rsidP="00A20810">
            <w:pPr>
              <w:contextualSpacing/>
              <w:rPr>
                <w:sz w:val="20"/>
              </w:rPr>
            </w:pPr>
            <w:r>
              <w:rPr>
                <w:sz w:val="20"/>
              </w:rPr>
              <w:t>like the slain who sleep</w:t>
            </w:r>
          </w:p>
        </w:tc>
        <w:tc>
          <w:tcPr>
            <w:tcW w:w="1282" w:type="dxa"/>
            <w:tcBorders>
              <w:top w:val="single" w:sz="6" w:space="0" w:color="000000"/>
              <w:bottom w:val="single" w:sz="6" w:space="0" w:color="000000"/>
            </w:tcBorders>
          </w:tcPr>
          <w:p w14:paraId="06F3D1D7" w14:textId="77777777" w:rsidR="007F2E2A" w:rsidRDefault="007F2E2A" w:rsidP="00A20810">
            <w:pPr>
              <w:contextualSpacing/>
              <w:rPr>
                <w:sz w:val="20"/>
              </w:rPr>
            </w:pPr>
            <w:r>
              <w:rPr>
                <w:sz w:val="20"/>
              </w:rPr>
              <w:t>Korah</w:t>
            </w:r>
          </w:p>
        </w:tc>
        <w:tc>
          <w:tcPr>
            <w:tcW w:w="1466" w:type="dxa"/>
            <w:tcBorders>
              <w:top w:val="single" w:sz="6" w:space="0" w:color="000000"/>
              <w:bottom w:val="single" w:sz="6" w:space="0" w:color="000000"/>
            </w:tcBorders>
          </w:tcPr>
          <w:p w14:paraId="52C5DF19"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0C0CB28E" w14:textId="77777777" w:rsidR="007F2E2A" w:rsidRDefault="007F2E2A" w:rsidP="00A20810">
            <w:pPr>
              <w:contextualSpacing/>
              <w:rPr>
                <w:sz w:val="20"/>
              </w:rPr>
            </w:pPr>
            <w:r>
              <w:rPr>
                <w:sz w:val="20"/>
              </w:rPr>
              <w:t>3:3</w:t>
            </w:r>
          </w:p>
        </w:tc>
      </w:tr>
      <w:tr w:rsidR="007F2E2A" w14:paraId="629A8E46" w14:textId="77777777" w:rsidTr="00A20810">
        <w:trPr>
          <w:cantSplit/>
        </w:trPr>
        <w:tc>
          <w:tcPr>
            <w:tcW w:w="720" w:type="dxa"/>
            <w:tcBorders>
              <w:top w:val="single" w:sz="6" w:space="0" w:color="000000"/>
              <w:bottom w:val="single" w:sz="6" w:space="0" w:color="000000"/>
            </w:tcBorders>
          </w:tcPr>
          <w:p w14:paraId="22FD2027" w14:textId="77777777" w:rsidR="007F2E2A" w:rsidRPr="00242A6E" w:rsidRDefault="007F2E2A" w:rsidP="00A20810">
            <w:pPr>
              <w:contextualSpacing/>
              <w:rPr>
                <w:sz w:val="20"/>
              </w:rPr>
            </w:pPr>
            <w:r w:rsidRPr="00242A6E">
              <w:rPr>
                <w:sz w:val="20"/>
              </w:rPr>
              <w:t>89</w:t>
            </w:r>
          </w:p>
        </w:tc>
        <w:tc>
          <w:tcPr>
            <w:tcW w:w="900" w:type="dxa"/>
            <w:tcBorders>
              <w:top w:val="single" w:sz="6" w:space="0" w:color="000000"/>
              <w:bottom w:val="single" w:sz="6" w:space="0" w:color="000000"/>
            </w:tcBorders>
          </w:tcPr>
          <w:p w14:paraId="63C74471" w14:textId="77777777" w:rsidR="007F2E2A" w:rsidRDefault="007F2E2A" w:rsidP="00A20810">
            <w:pPr>
              <w:contextualSpacing/>
              <w:rPr>
                <w:sz w:val="20"/>
              </w:rPr>
            </w:pPr>
            <w:r>
              <w:rPr>
                <w:sz w:val="20"/>
              </w:rPr>
              <w:t>pre?</w:t>
            </w:r>
          </w:p>
          <w:p w14:paraId="6E999FCE" w14:textId="77777777" w:rsidR="007F2E2A" w:rsidRDefault="007F2E2A" w:rsidP="00A20810">
            <w:pPr>
              <w:contextualSpacing/>
              <w:rPr>
                <w:sz w:val="20"/>
              </w:rPr>
            </w:pPr>
            <w:r>
              <w:rPr>
                <w:sz w:val="20"/>
              </w:rPr>
              <w:t>exile?</w:t>
            </w:r>
          </w:p>
        </w:tc>
        <w:tc>
          <w:tcPr>
            <w:tcW w:w="3926" w:type="dxa"/>
            <w:tcBorders>
              <w:top w:val="single" w:sz="6" w:space="0" w:color="000000"/>
              <w:bottom w:val="single" w:sz="6" w:space="0" w:color="000000"/>
            </w:tcBorders>
          </w:tcPr>
          <w:p w14:paraId="16948C3D" w14:textId="77777777" w:rsidR="007F2E2A" w:rsidRDefault="007F2E2A" w:rsidP="00A20810">
            <w:pPr>
              <w:contextualSpacing/>
              <w:rPr>
                <w:sz w:val="20"/>
              </w:rPr>
            </w:pPr>
            <w:r>
              <w:rPr>
                <w:sz w:val="20"/>
              </w:rPr>
              <w:t>David my servant</w:t>
            </w:r>
          </w:p>
        </w:tc>
        <w:tc>
          <w:tcPr>
            <w:tcW w:w="1282" w:type="dxa"/>
            <w:tcBorders>
              <w:top w:val="single" w:sz="6" w:space="0" w:color="000000"/>
              <w:bottom w:val="single" w:sz="6" w:space="0" w:color="000000"/>
            </w:tcBorders>
          </w:tcPr>
          <w:p w14:paraId="5BD4B0F0" w14:textId="77777777" w:rsidR="007F2E2A" w:rsidRDefault="007F2E2A" w:rsidP="00A20810">
            <w:pPr>
              <w:contextualSpacing/>
              <w:rPr>
                <w:sz w:val="20"/>
              </w:rPr>
            </w:pPr>
            <w:r>
              <w:rPr>
                <w:sz w:val="20"/>
              </w:rPr>
              <w:t>insertion ps.</w:t>
            </w:r>
          </w:p>
        </w:tc>
        <w:tc>
          <w:tcPr>
            <w:tcW w:w="1466" w:type="dxa"/>
            <w:tcBorders>
              <w:top w:val="single" w:sz="6" w:space="0" w:color="000000"/>
              <w:bottom w:val="single" w:sz="6" w:space="0" w:color="000000"/>
            </w:tcBorders>
          </w:tcPr>
          <w:p w14:paraId="0994CA8C" w14:textId="77777777" w:rsidR="007F2E2A" w:rsidRDefault="007F2E2A" w:rsidP="00A20810">
            <w:pPr>
              <w:contextualSpacing/>
              <w:rPr>
                <w:sz w:val="20"/>
              </w:rPr>
            </w:pPr>
            <w:r>
              <w:rPr>
                <w:sz w:val="20"/>
              </w:rPr>
              <w:t>royal psalm</w:t>
            </w:r>
          </w:p>
        </w:tc>
        <w:tc>
          <w:tcPr>
            <w:tcW w:w="1282" w:type="dxa"/>
            <w:tcBorders>
              <w:top w:val="single" w:sz="6" w:space="0" w:color="000000"/>
              <w:bottom w:val="single" w:sz="6" w:space="0" w:color="000000"/>
            </w:tcBorders>
          </w:tcPr>
          <w:p w14:paraId="2C2B0ACB" w14:textId="77777777" w:rsidR="007F2E2A" w:rsidRDefault="007F2E2A" w:rsidP="00A20810">
            <w:pPr>
              <w:contextualSpacing/>
              <w:rPr>
                <w:sz w:val="20"/>
              </w:rPr>
            </w:pPr>
            <w:r>
              <w:rPr>
                <w:sz w:val="20"/>
              </w:rPr>
              <w:t>1-18 = 4:4,</w:t>
            </w:r>
          </w:p>
          <w:p w14:paraId="0A49CE7D" w14:textId="77777777" w:rsidR="007F2E2A" w:rsidRDefault="007F2E2A" w:rsidP="00A20810">
            <w:pPr>
              <w:contextualSpacing/>
              <w:rPr>
                <w:sz w:val="20"/>
              </w:rPr>
            </w:pPr>
            <w:r>
              <w:rPr>
                <w:sz w:val="20"/>
              </w:rPr>
              <w:t>19-37 = 3:3,</w:t>
            </w:r>
          </w:p>
          <w:p w14:paraId="4C83427D" w14:textId="77777777" w:rsidR="007F2E2A" w:rsidRDefault="007F2E2A" w:rsidP="00A20810">
            <w:pPr>
              <w:contextualSpacing/>
              <w:rPr>
                <w:sz w:val="20"/>
              </w:rPr>
            </w:pPr>
            <w:r>
              <w:rPr>
                <w:sz w:val="20"/>
              </w:rPr>
              <w:t>38-52 varies</w:t>
            </w:r>
          </w:p>
        </w:tc>
      </w:tr>
      <w:tr w:rsidR="007F2E2A" w14:paraId="3306FCA9" w14:textId="77777777" w:rsidTr="00A20810">
        <w:trPr>
          <w:cantSplit/>
        </w:trPr>
        <w:tc>
          <w:tcPr>
            <w:tcW w:w="720" w:type="dxa"/>
            <w:tcBorders>
              <w:top w:val="single" w:sz="6" w:space="0" w:color="000000"/>
              <w:bottom w:val="single" w:sz="6" w:space="0" w:color="000000"/>
            </w:tcBorders>
          </w:tcPr>
          <w:p w14:paraId="5E50FD9A" w14:textId="77777777" w:rsidR="007F2E2A" w:rsidRPr="00242A6E" w:rsidRDefault="007F2E2A" w:rsidP="00A20810">
            <w:pPr>
              <w:contextualSpacing/>
              <w:rPr>
                <w:sz w:val="20"/>
              </w:rPr>
            </w:pPr>
            <w:r w:rsidRPr="00242A6E">
              <w:rPr>
                <w:sz w:val="20"/>
              </w:rPr>
              <w:t>90</w:t>
            </w:r>
          </w:p>
        </w:tc>
        <w:tc>
          <w:tcPr>
            <w:tcW w:w="900" w:type="dxa"/>
            <w:tcBorders>
              <w:top w:val="single" w:sz="6" w:space="0" w:color="000000"/>
              <w:bottom w:val="single" w:sz="6" w:space="0" w:color="000000"/>
            </w:tcBorders>
          </w:tcPr>
          <w:p w14:paraId="641DE58B" w14:textId="77777777" w:rsidR="007F2E2A" w:rsidRDefault="007F2E2A" w:rsidP="00A20810">
            <w:pPr>
              <w:contextualSpacing/>
              <w:rPr>
                <w:sz w:val="20"/>
              </w:rPr>
            </w:pPr>
            <w:r>
              <w:rPr>
                <w:sz w:val="20"/>
              </w:rPr>
              <w:t>post</w:t>
            </w:r>
          </w:p>
        </w:tc>
        <w:tc>
          <w:tcPr>
            <w:tcW w:w="3926" w:type="dxa"/>
            <w:tcBorders>
              <w:top w:val="single" w:sz="6" w:space="0" w:color="000000"/>
              <w:bottom w:val="single" w:sz="6" w:space="0" w:color="000000"/>
            </w:tcBorders>
          </w:tcPr>
          <w:p w14:paraId="69FBF536" w14:textId="77777777" w:rsidR="007F2E2A" w:rsidRDefault="007F2E2A" w:rsidP="00A20810">
            <w:pPr>
              <w:contextualSpacing/>
              <w:rPr>
                <w:sz w:val="20"/>
              </w:rPr>
            </w:pPr>
            <w:r>
              <w:rPr>
                <w:sz w:val="20"/>
              </w:rPr>
              <w:t>you turn man back to dust</w:t>
            </w:r>
          </w:p>
        </w:tc>
        <w:tc>
          <w:tcPr>
            <w:tcW w:w="1282" w:type="dxa"/>
            <w:tcBorders>
              <w:top w:val="single" w:sz="6" w:space="0" w:color="000000"/>
              <w:bottom w:val="single" w:sz="6" w:space="0" w:color="000000"/>
            </w:tcBorders>
          </w:tcPr>
          <w:p w14:paraId="01FB1228" w14:textId="77777777" w:rsidR="007F2E2A" w:rsidRDefault="007F2E2A" w:rsidP="00A20810">
            <w:pPr>
              <w:contextualSpacing/>
              <w:rPr>
                <w:sz w:val="20"/>
              </w:rPr>
            </w:pPr>
            <w:r>
              <w:rPr>
                <w:sz w:val="20"/>
              </w:rPr>
              <w:t>insertion ps.</w:t>
            </w:r>
          </w:p>
        </w:tc>
        <w:tc>
          <w:tcPr>
            <w:tcW w:w="1466" w:type="dxa"/>
            <w:tcBorders>
              <w:top w:val="single" w:sz="6" w:space="0" w:color="000000"/>
              <w:bottom w:val="single" w:sz="6" w:space="0" w:color="000000"/>
            </w:tcBorders>
          </w:tcPr>
          <w:p w14:paraId="17F42D79" w14:textId="77777777" w:rsidR="007F2E2A" w:rsidRDefault="007F2E2A" w:rsidP="00A20810">
            <w:pPr>
              <w:contextualSpacing/>
              <w:rPr>
                <w:sz w:val="20"/>
              </w:rPr>
            </w:pPr>
            <w:r>
              <w:rPr>
                <w:sz w:val="20"/>
              </w:rPr>
              <w:t>c. lament</w:t>
            </w:r>
          </w:p>
        </w:tc>
        <w:tc>
          <w:tcPr>
            <w:tcW w:w="1282" w:type="dxa"/>
            <w:tcBorders>
              <w:top w:val="single" w:sz="6" w:space="0" w:color="000000"/>
              <w:bottom w:val="single" w:sz="6" w:space="0" w:color="000000"/>
            </w:tcBorders>
          </w:tcPr>
          <w:p w14:paraId="0D81437E" w14:textId="77777777" w:rsidR="007F2E2A" w:rsidRDefault="007F2E2A" w:rsidP="00A20810">
            <w:pPr>
              <w:contextualSpacing/>
              <w:rPr>
                <w:sz w:val="20"/>
              </w:rPr>
            </w:pPr>
            <w:r>
              <w:rPr>
                <w:sz w:val="20"/>
              </w:rPr>
              <w:t>3:3</w:t>
            </w:r>
          </w:p>
        </w:tc>
      </w:tr>
      <w:tr w:rsidR="007F2E2A" w14:paraId="42D23CD1" w14:textId="77777777" w:rsidTr="00A20810">
        <w:trPr>
          <w:cantSplit/>
        </w:trPr>
        <w:tc>
          <w:tcPr>
            <w:tcW w:w="720" w:type="dxa"/>
            <w:tcBorders>
              <w:top w:val="single" w:sz="6" w:space="0" w:color="000000"/>
              <w:bottom w:val="single" w:sz="6" w:space="0" w:color="000000"/>
            </w:tcBorders>
          </w:tcPr>
          <w:p w14:paraId="2E17A89A" w14:textId="77777777" w:rsidR="007F2E2A" w:rsidRPr="00242A6E" w:rsidRDefault="007F2E2A" w:rsidP="00A20810">
            <w:pPr>
              <w:contextualSpacing/>
              <w:rPr>
                <w:sz w:val="20"/>
              </w:rPr>
            </w:pPr>
            <w:r w:rsidRPr="00242A6E">
              <w:rPr>
                <w:sz w:val="20"/>
              </w:rPr>
              <w:t>91</w:t>
            </w:r>
          </w:p>
        </w:tc>
        <w:tc>
          <w:tcPr>
            <w:tcW w:w="900" w:type="dxa"/>
            <w:tcBorders>
              <w:top w:val="single" w:sz="6" w:space="0" w:color="000000"/>
              <w:bottom w:val="single" w:sz="6" w:space="0" w:color="000000"/>
            </w:tcBorders>
          </w:tcPr>
          <w:p w14:paraId="5CABE12D"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48EA7541" w14:textId="77777777" w:rsidR="007F2E2A" w:rsidRDefault="007F2E2A" w:rsidP="00A20810">
            <w:pPr>
              <w:contextualSpacing/>
              <w:rPr>
                <w:sz w:val="20"/>
              </w:rPr>
            </w:pPr>
            <w:r>
              <w:rPr>
                <w:sz w:val="20"/>
              </w:rPr>
              <w:t>the noonday devil; an els guard</w:t>
            </w:r>
          </w:p>
        </w:tc>
        <w:tc>
          <w:tcPr>
            <w:tcW w:w="1282" w:type="dxa"/>
            <w:tcBorders>
              <w:top w:val="single" w:sz="6" w:space="0" w:color="000000"/>
              <w:bottom w:val="single" w:sz="6" w:space="0" w:color="000000"/>
            </w:tcBorders>
          </w:tcPr>
          <w:p w14:paraId="65A12CC2" w14:textId="77777777" w:rsidR="007F2E2A" w:rsidRDefault="007F2E2A" w:rsidP="00A20810">
            <w:pPr>
              <w:contextualSpacing/>
              <w:rPr>
                <w:sz w:val="20"/>
              </w:rPr>
            </w:pPr>
            <w:r>
              <w:rPr>
                <w:sz w:val="20"/>
              </w:rPr>
              <w:t>insertion ps.</w:t>
            </w:r>
          </w:p>
        </w:tc>
        <w:tc>
          <w:tcPr>
            <w:tcW w:w="1466" w:type="dxa"/>
            <w:tcBorders>
              <w:top w:val="single" w:sz="6" w:space="0" w:color="000000"/>
              <w:bottom w:val="single" w:sz="6" w:space="0" w:color="000000"/>
            </w:tcBorders>
          </w:tcPr>
          <w:p w14:paraId="733EE8C3" w14:textId="77777777" w:rsidR="007F2E2A" w:rsidRDefault="007F2E2A" w:rsidP="00A20810">
            <w:pPr>
              <w:contextualSpacing/>
              <w:rPr>
                <w:sz w:val="20"/>
              </w:rPr>
            </w:pPr>
            <w:r>
              <w:rPr>
                <w:sz w:val="20"/>
              </w:rPr>
              <w:t>i. confidence</w:t>
            </w:r>
          </w:p>
        </w:tc>
        <w:tc>
          <w:tcPr>
            <w:tcW w:w="1282" w:type="dxa"/>
            <w:tcBorders>
              <w:top w:val="single" w:sz="6" w:space="0" w:color="000000"/>
              <w:bottom w:val="single" w:sz="6" w:space="0" w:color="000000"/>
            </w:tcBorders>
          </w:tcPr>
          <w:p w14:paraId="4F747C52" w14:textId="77777777" w:rsidR="007F2E2A" w:rsidRDefault="007F2E2A" w:rsidP="00A20810">
            <w:pPr>
              <w:contextualSpacing/>
              <w:rPr>
                <w:sz w:val="20"/>
              </w:rPr>
            </w:pPr>
            <w:r>
              <w:rPr>
                <w:sz w:val="20"/>
              </w:rPr>
              <w:t>3:3</w:t>
            </w:r>
          </w:p>
        </w:tc>
      </w:tr>
      <w:tr w:rsidR="007F2E2A" w14:paraId="546E10F8" w14:textId="77777777" w:rsidTr="00A20810">
        <w:trPr>
          <w:cantSplit/>
        </w:trPr>
        <w:tc>
          <w:tcPr>
            <w:tcW w:w="720" w:type="dxa"/>
            <w:tcBorders>
              <w:top w:val="single" w:sz="6" w:space="0" w:color="000000"/>
              <w:bottom w:val="single" w:sz="6" w:space="0" w:color="000000"/>
            </w:tcBorders>
          </w:tcPr>
          <w:p w14:paraId="1673EE67" w14:textId="77777777" w:rsidR="007F2E2A" w:rsidRPr="00242A6E" w:rsidRDefault="007F2E2A" w:rsidP="00A20810">
            <w:pPr>
              <w:contextualSpacing/>
              <w:rPr>
                <w:sz w:val="20"/>
              </w:rPr>
            </w:pPr>
            <w:r w:rsidRPr="00242A6E">
              <w:rPr>
                <w:sz w:val="20"/>
              </w:rPr>
              <w:t>92</w:t>
            </w:r>
          </w:p>
        </w:tc>
        <w:tc>
          <w:tcPr>
            <w:tcW w:w="900" w:type="dxa"/>
            <w:tcBorders>
              <w:top w:val="single" w:sz="6" w:space="0" w:color="000000"/>
              <w:bottom w:val="single" w:sz="6" w:space="0" w:color="000000"/>
            </w:tcBorders>
          </w:tcPr>
          <w:p w14:paraId="788D9C0A"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6BA8156E" w14:textId="77777777" w:rsidR="007F2E2A" w:rsidRDefault="007F2E2A" w:rsidP="00A20810">
            <w:pPr>
              <w:contextualSpacing/>
              <w:rPr>
                <w:sz w:val="20"/>
              </w:rPr>
            </w:pPr>
            <w:r>
              <w:rPr>
                <w:sz w:val="20"/>
              </w:rPr>
              <w:t>how fathomless your thoughts</w:t>
            </w:r>
          </w:p>
        </w:tc>
        <w:tc>
          <w:tcPr>
            <w:tcW w:w="1282" w:type="dxa"/>
            <w:tcBorders>
              <w:top w:val="single" w:sz="6" w:space="0" w:color="000000"/>
              <w:bottom w:val="single" w:sz="6" w:space="0" w:color="000000"/>
            </w:tcBorders>
          </w:tcPr>
          <w:p w14:paraId="2A4B0916" w14:textId="77777777" w:rsidR="007F2E2A" w:rsidRDefault="007F2E2A" w:rsidP="00A20810">
            <w:pPr>
              <w:contextualSpacing/>
              <w:rPr>
                <w:sz w:val="20"/>
              </w:rPr>
            </w:pPr>
            <w:r>
              <w:rPr>
                <w:sz w:val="20"/>
              </w:rPr>
              <w:t>insertion ps.</w:t>
            </w:r>
          </w:p>
        </w:tc>
        <w:tc>
          <w:tcPr>
            <w:tcW w:w="1466" w:type="dxa"/>
            <w:tcBorders>
              <w:top w:val="single" w:sz="6" w:space="0" w:color="000000"/>
              <w:bottom w:val="single" w:sz="6" w:space="0" w:color="000000"/>
            </w:tcBorders>
          </w:tcPr>
          <w:p w14:paraId="1BA848AB" w14:textId="77777777" w:rsidR="007F2E2A" w:rsidRDefault="007F2E2A" w:rsidP="00A20810">
            <w:pPr>
              <w:contextualSpacing/>
              <w:rPr>
                <w:sz w:val="20"/>
              </w:rPr>
            </w:pPr>
            <w:r>
              <w:rPr>
                <w:sz w:val="20"/>
              </w:rPr>
              <w:t>i. thanksgiving</w:t>
            </w:r>
          </w:p>
        </w:tc>
        <w:tc>
          <w:tcPr>
            <w:tcW w:w="1282" w:type="dxa"/>
            <w:tcBorders>
              <w:top w:val="single" w:sz="6" w:space="0" w:color="000000"/>
              <w:bottom w:val="single" w:sz="6" w:space="0" w:color="000000"/>
            </w:tcBorders>
          </w:tcPr>
          <w:p w14:paraId="21F87A07" w14:textId="77777777" w:rsidR="007F2E2A" w:rsidRDefault="007F2E2A" w:rsidP="00A20810">
            <w:pPr>
              <w:contextualSpacing/>
              <w:rPr>
                <w:sz w:val="20"/>
              </w:rPr>
            </w:pPr>
            <w:r>
              <w:rPr>
                <w:sz w:val="20"/>
              </w:rPr>
              <w:t>3:3</w:t>
            </w:r>
          </w:p>
        </w:tc>
      </w:tr>
      <w:tr w:rsidR="007F2E2A" w14:paraId="7023A058" w14:textId="77777777" w:rsidTr="00A20810">
        <w:trPr>
          <w:cantSplit/>
        </w:trPr>
        <w:tc>
          <w:tcPr>
            <w:tcW w:w="720" w:type="dxa"/>
            <w:tcBorders>
              <w:top w:val="single" w:sz="6" w:space="0" w:color="000000"/>
              <w:bottom w:val="single" w:sz="6" w:space="0" w:color="000000"/>
            </w:tcBorders>
          </w:tcPr>
          <w:p w14:paraId="1D8DDD4D" w14:textId="77777777" w:rsidR="007F2E2A" w:rsidRPr="00242A6E" w:rsidRDefault="007F2E2A" w:rsidP="00A20810">
            <w:pPr>
              <w:contextualSpacing/>
              <w:rPr>
                <w:sz w:val="20"/>
              </w:rPr>
            </w:pPr>
            <w:r w:rsidRPr="00242A6E">
              <w:rPr>
                <w:sz w:val="20"/>
              </w:rPr>
              <w:t>93</w:t>
            </w:r>
          </w:p>
        </w:tc>
        <w:tc>
          <w:tcPr>
            <w:tcW w:w="900" w:type="dxa"/>
            <w:tcBorders>
              <w:top w:val="single" w:sz="6" w:space="0" w:color="000000"/>
              <w:bottom w:val="single" w:sz="6" w:space="0" w:color="000000"/>
            </w:tcBorders>
          </w:tcPr>
          <w:p w14:paraId="666F9954" w14:textId="77777777" w:rsidR="007F2E2A" w:rsidRDefault="007F2E2A" w:rsidP="00A20810">
            <w:pPr>
              <w:contextualSpacing/>
              <w:rPr>
                <w:sz w:val="20"/>
              </w:rPr>
            </w:pPr>
            <w:r>
              <w:rPr>
                <w:sz w:val="20"/>
              </w:rPr>
              <w:t>pre?</w:t>
            </w:r>
          </w:p>
          <w:p w14:paraId="625A1ADB" w14:textId="77777777" w:rsidR="007F2E2A" w:rsidRDefault="007F2E2A" w:rsidP="00A20810">
            <w:pPr>
              <w:contextualSpacing/>
              <w:rPr>
                <w:sz w:val="20"/>
              </w:rPr>
            </w:pPr>
            <w:r>
              <w:rPr>
                <w:sz w:val="20"/>
              </w:rPr>
              <w:t>exile?</w:t>
            </w:r>
          </w:p>
        </w:tc>
        <w:tc>
          <w:tcPr>
            <w:tcW w:w="3926" w:type="dxa"/>
            <w:tcBorders>
              <w:top w:val="single" w:sz="6" w:space="0" w:color="000000"/>
              <w:bottom w:val="single" w:sz="6" w:space="0" w:color="000000"/>
            </w:tcBorders>
          </w:tcPr>
          <w:p w14:paraId="35C5409D" w14:textId="77777777" w:rsidR="007F2E2A" w:rsidRDefault="007F2E2A" w:rsidP="00A20810">
            <w:pPr>
              <w:contextualSpacing/>
              <w:rPr>
                <w:sz w:val="20"/>
              </w:rPr>
            </w:pPr>
            <w:r>
              <w:rPr>
                <w:sz w:val="20"/>
              </w:rPr>
              <w:t>the ocean lifts pounding waves</w:t>
            </w:r>
          </w:p>
        </w:tc>
        <w:tc>
          <w:tcPr>
            <w:tcW w:w="1282" w:type="dxa"/>
            <w:tcBorders>
              <w:top w:val="single" w:sz="6" w:space="0" w:color="000000"/>
              <w:bottom w:val="single" w:sz="6" w:space="0" w:color="000000"/>
            </w:tcBorders>
          </w:tcPr>
          <w:p w14:paraId="6B4CA6F1" w14:textId="77777777" w:rsidR="007F2E2A" w:rsidRDefault="007F2E2A" w:rsidP="00A20810">
            <w:pPr>
              <w:contextualSpacing/>
              <w:rPr>
                <w:sz w:val="20"/>
              </w:rPr>
            </w:pPr>
            <w:r>
              <w:rPr>
                <w:sz w:val="20"/>
              </w:rPr>
              <w:t>kingship</w:t>
            </w:r>
          </w:p>
        </w:tc>
        <w:tc>
          <w:tcPr>
            <w:tcW w:w="1466" w:type="dxa"/>
            <w:tcBorders>
              <w:top w:val="single" w:sz="6" w:space="0" w:color="000000"/>
              <w:bottom w:val="single" w:sz="6" w:space="0" w:color="000000"/>
            </w:tcBorders>
          </w:tcPr>
          <w:p w14:paraId="76AD5892" w14:textId="77777777" w:rsidR="007F2E2A" w:rsidRDefault="007F2E2A" w:rsidP="00A20810">
            <w:pPr>
              <w:contextualSpacing/>
              <w:rPr>
                <w:sz w:val="20"/>
              </w:rPr>
            </w:pPr>
            <w:r>
              <w:rPr>
                <w:sz w:val="20"/>
              </w:rPr>
              <w:t>kingship hymn</w:t>
            </w:r>
          </w:p>
        </w:tc>
        <w:tc>
          <w:tcPr>
            <w:tcW w:w="1282" w:type="dxa"/>
            <w:tcBorders>
              <w:top w:val="single" w:sz="6" w:space="0" w:color="000000"/>
              <w:bottom w:val="single" w:sz="6" w:space="0" w:color="000000"/>
            </w:tcBorders>
          </w:tcPr>
          <w:p w14:paraId="732BBDF7" w14:textId="77777777" w:rsidR="007F2E2A" w:rsidRDefault="007F2E2A" w:rsidP="00A20810">
            <w:pPr>
              <w:contextualSpacing/>
              <w:rPr>
                <w:sz w:val="20"/>
              </w:rPr>
            </w:pPr>
            <w:r>
              <w:rPr>
                <w:sz w:val="20"/>
              </w:rPr>
              <w:t>stanza = 2:2 x 4, 3:3 x 1</w:t>
            </w:r>
          </w:p>
        </w:tc>
      </w:tr>
      <w:tr w:rsidR="007F2E2A" w14:paraId="67A8CDEC" w14:textId="77777777" w:rsidTr="00A20810">
        <w:trPr>
          <w:cantSplit/>
        </w:trPr>
        <w:tc>
          <w:tcPr>
            <w:tcW w:w="720" w:type="dxa"/>
            <w:tcBorders>
              <w:top w:val="single" w:sz="6" w:space="0" w:color="000000"/>
              <w:bottom w:val="single" w:sz="6" w:space="0" w:color="000000"/>
            </w:tcBorders>
          </w:tcPr>
          <w:p w14:paraId="21CB344D" w14:textId="77777777" w:rsidR="007F2E2A" w:rsidRPr="00242A6E" w:rsidRDefault="007F2E2A" w:rsidP="00A20810">
            <w:pPr>
              <w:contextualSpacing/>
              <w:rPr>
                <w:sz w:val="20"/>
              </w:rPr>
            </w:pPr>
            <w:r w:rsidRPr="00242A6E">
              <w:rPr>
                <w:sz w:val="20"/>
              </w:rPr>
              <w:t>94</w:t>
            </w:r>
          </w:p>
        </w:tc>
        <w:tc>
          <w:tcPr>
            <w:tcW w:w="900" w:type="dxa"/>
            <w:tcBorders>
              <w:top w:val="single" w:sz="6" w:space="0" w:color="000000"/>
              <w:bottom w:val="single" w:sz="6" w:space="0" w:color="000000"/>
            </w:tcBorders>
          </w:tcPr>
          <w:p w14:paraId="0BA229D8" w14:textId="77777777" w:rsidR="007F2E2A" w:rsidRDefault="007F2E2A" w:rsidP="00A20810">
            <w:pPr>
              <w:contextualSpacing/>
              <w:rPr>
                <w:sz w:val="20"/>
              </w:rPr>
            </w:pPr>
            <w:r>
              <w:rPr>
                <w:sz w:val="20"/>
              </w:rPr>
              <w:t>pre?</w:t>
            </w:r>
          </w:p>
          <w:p w14:paraId="672BFBF6" w14:textId="77777777" w:rsidR="007F2E2A" w:rsidRDefault="007F2E2A" w:rsidP="00A20810">
            <w:pPr>
              <w:contextualSpacing/>
              <w:rPr>
                <w:sz w:val="20"/>
              </w:rPr>
            </w:pPr>
            <w:r>
              <w:rPr>
                <w:sz w:val="20"/>
              </w:rPr>
              <w:t>exile?</w:t>
            </w:r>
          </w:p>
        </w:tc>
        <w:tc>
          <w:tcPr>
            <w:tcW w:w="3926" w:type="dxa"/>
            <w:tcBorders>
              <w:top w:val="single" w:sz="6" w:space="0" w:color="000000"/>
              <w:bottom w:val="single" w:sz="6" w:space="0" w:color="000000"/>
            </w:tcBorders>
          </w:tcPr>
          <w:p w14:paraId="1D6E0AEC" w14:textId="77777777" w:rsidR="007F2E2A" w:rsidRDefault="007F2E2A" w:rsidP="00A20810">
            <w:pPr>
              <w:contextualSpacing/>
              <w:rPr>
                <w:sz w:val="20"/>
              </w:rPr>
            </w:pPr>
            <w:r>
              <w:rPr>
                <w:sz w:val="20"/>
              </w:rPr>
              <w:t>he that planted the ear can hear</w:t>
            </w:r>
          </w:p>
        </w:tc>
        <w:tc>
          <w:tcPr>
            <w:tcW w:w="1282" w:type="dxa"/>
            <w:tcBorders>
              <w:top w:val="single" w:sz="6" w:space="0" w:color="000000"/>
              <w:bottom w:val="single" w:sz="6" w:space="0" w:color="000000"/>
            </w:tcBorders>
          </w:tcPr>
          <w:p w14:paraId="21A5D18F" w14:textId="77777777" w:rsidR="007F2E2A" w:rsidRDefault="007F2E2A" w:rsidP="00A20810">
            <w:pPr>
              <w:contextualSpacing/>
              <w:rPr>
                <w:sz w:val="20"/>
              </w:rPr>
            </w:pPr>
            <w:r>
              <w:rPr>
                <w:sz w:val="20"/>
              </w:rPr>
              <w:t>insertion ps.</w:t>
            </w:r>
          </w:p>
        </w:tc>
        <w:tc>
          <w:tcPr>
            <w:tcW w:w="1466" w:type="dxa"/>
            <w:tcBorders>
              <w:top w:val="single" w:sz="6" w:space="0" w:color="000000"/>
              <w:bottom w:val="single" w:sz="6" w:space="0" w:color="000000"/>
            </w:tcBorders>
          </w:tcPr>
          <w:p w14:paraId="71651BE9" w14:textId="77777777" w:rsidR="007F2E2A" w:rsidRDefault="007F2E2A" w:rsidP="00A20810">
            <w:pPr>
              <w:contextualSpacing/>
              <w:rPr>
                <w:sz w:val="20"/>
              </w:rPr>
            </w:pPr>
            <w:r>
              <w:rPr>
                <w:sz w:val="20"/>
              </w:rPr>
              <w:t>c. lament</w:t>
            </w:r>
          </w:p>
        </w:tc>
        <w:tc>
          <w:tcPr>
            <w:tcW w:w="1282" w:type="dxa"/>
            <w:tcBorders>
              <w:top w:val="single" w:sz="6" w:space="0" w:color="000000"/>
              <w:bottom w:val="single" w:sz="6" w:space="0" w:color="000000"/>
            </w:tcBorders>
          </w:tcPr>
          <w:p w14:paraId="4EECA5FE" w14:textId="77777777" w:rsidR="007F2E2A" w:rsidRDefault="007F2E2A" w:rsidP="00A20810">
            <w:pPr>
              <w:contextualSpacing/>
              <w:rPr>
                <w:sz w:val="20"/>
              </w:rPr>
            </w:pPr>
            <w:r>
              <w:rPr>
                <w:sz w:val="20"/>
              </w:rPr>
              <w:t>3:3</w:t>
            </w:r>
          </w:p>
        </w:tc>
      </w:tr>
      <w:tr w:rsidR="007F2E2A" w14:paraId="7D67A135" w14:textId="77777777" w:rsidTr="00A20810">
        <w:trPr>
          <w:cantSplit/>
        </w:trPr>
        <w:tc>
          <w:tcPr>
            <w:tcW w:w="720" w:type="dxa"/>
            <w:tcBorders>
              <w:top w:val="single" w:sz="6" w:space="0" w:color="000000"/>
              <w:bottom w:val="single" w:sz="6" w:space="0" w:color="000000"/>
            </w:tcBorders>
          </w:tcPr>
          <w:p w14:paraId="51F0CFF8" w14:textId="77777777" w:rsidR="007F2E2A" w:rsidRPr="00242A6E" w:rsidRDefault="007F2E2A" w:rsidP="00A20810">
            <w:pPr>
              <w:contextualSpacing/>
              <w:rPr>
                <w:sz w:val="20"/>
              </w:rPr>
            </w:pPr>
            <w:r w:rsidRPr="00242A6E">
              <w:rPr>
                <w:sz w:val="20"/>
              </w:rPr>
              <w:t>95</w:t>
            </w:r>
          </w:p>
        </w:tc>
        <w:tc>
          <w:tcPr>
            <w:tcW w:w="900" w:type="dxa"/>
            <w:tcBorders>
              <w:top w:val="single" w:sz="6" w:space="0" w:color="000000"/>
              <w:bottom w:val="single" w:sz="6" w:space="0" w:color="000000"/>
            </w:tcBorders>
          </w:tcPr>
          <w:p w14:paraId="1E6732E4"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7818077A" w14:textId="77777777" w:rsidR="007F2E2A" w:rsidRDefault="007F2E2A" w:rsidP="00A20810">
            <w:pPr>
              <w:contextualSpacing/>
              <w:rPr>
                <w:sz w:val="20"/>
              </w:rPr>
            </w:pPr>
            <w:r>
              <w:rPr>
                <w:sz w:val="20"/>
              </w:rPr>
              <w:t>they shall never enter my rest</w:t>
            </w:r>
          </w:p>
        </w:tc>
        <w:tc>
          <w:tcPr>
            <w:tcW w:w="1282" w:type="dxa"/>
            <w:tcBorders>
              <w:top w:val="single" w:sz="6" w:space="0" w:color="000000"/>
              <w:bottom w:val="single" w:sz="6" w:space="0" w:color="000000"/>
            </w:tcBorders>
          </w:tcPr>
          <w:p w14:paraId="4CE3CB6E" w14:textId="77777777" w:rsidR="007F2E2A" w:rsidRDefault="007F2E2A" w:rsidP="00A20810">
            <w:pPr>
              <w:contextualSpacing/>
              <w:rPr>
                <w:sz w:val="20"/>
              </w:rPr>
            </w:pPr>
            <w:r>
              <w:rPr>
                <w:sz w:val="20"/>
              </w:rPr>
              <w:t>kingship</w:t>
            </w:r>
          </w:p>
        </w:tc>
        <w:tc>
          <w:tcPr>
            <w:tcW w:w="1466" w:type="dxa"/>
            <w:tcBorders>
              <w:top w:val="single" w:sz="6" w:space="0" w:color="000000"/>
              <w:bottom w:val="single" w:sz="6" w:space="0" w:color="000000"/>
            </w:tcBorders>
          </w:tcPr>
          <w:p w14:paraId="5A001B64" w14:textId="77777777" w:rsidR="007F2E2A" w:rsidRDefault="007F2E2A" w:rsidP="00A20810">
            <w:pPr>
              <w:contextualSpacing/>
              <w:rPr>
                <w:sz w:val="20"/>
              </w:rPr>
            </w:pPr>
            <w:r>
              <w:rPr>
                <w:sz w:val="20"/>
              </w:rPr>
              <w:t>proph. exhort.</w:t>
            </w:r>
          </w:p>
        </w:tc>
        <w:tc>
          <w:tcPr>
            <w:tcW w:w="1282" w:type="dxa"/>
            <w:tcBorders>
              <w:top w:val="single" w:sz="6" w:space="0" w:color="000000"/>
              <w:bottom w:val="single" w:sz="6" w:space="0" w:color="000000"/>
            </w:tcBorders>
          </w:tcPr>
          <w:p w14:paraId="5127C2C3" w14:textId="77777777" w:rsidR="007F2E2A" w:rsidRDefault="007F2E2A" w:rsidP="00A20810">
            <w:pPr>
              <w:contextualSpacing/>
              <w:rPr>
                <w:sz w:val="20"/>
              </w:rPr>
            </w:pPr>
            <w:r>
              <w:rPr>
                <w:sz w:val="20"/>
              </w:rPr>
              <w:t>3:3</w:t>
            </w:r>
          </w:p>
        </w:tc>
      </w:tr>
      <w:tr w:rsidR="007F2E2A" w14:paraId="3AF0E9A1" w14:textId="77777777" w:rsidTr="00A20810">
        <w:trPr>
          <w:cantSplit/>
        </w:trPr>
        <w:tc>
          <w:tcPr>
            <w:tcW w:w="720" w:type="dxa"/>
            <w:tcBorders>
              <w:top w:val="single" w:sz="6" w:space="0" w:color="000000"/>
              <w:bottom w:val="single" w:sz="6" w:space="0" w:color="000000"/>
            </w:tcBorders>
          </w:tcPr>
          <w:p w14:paraId="0BA05D73" w14:textId="77777777" w:rsidR="007F2E2A" w:rsidRPr="00242A6E" w:rsidRDefault="007F2E2A" w:rsidP="00A20810">
            <w:pPr>
              <w:contextualSpacing/>
              <w:rPr>
                <w:sz w:val="20"/>
              </w:rPr>
            </w:pPr>
            <w:r w:rsidRPr="00242A6E">
              <w:rPr>
                <w:sz w:val="20"/>
              </w:rPr>
              <w:t>96</w:t>
            </w:r>
          </w:p>
        </w:tc>
        <w:tc>
          <w:tcPr>
            <w:tcW w:w="900" w:type="dxa"/>
            <w:tcBorders>
              <w:top w:val="single" w:sz="6" w:space="0" w:color="000000"/>
              <w:bottom w:val="single" w:sz="6" w:space="0" w:color="000000"/>
            </w:tcBorders>
          </w:tcPr>
          <w:p w14:paraId="222DCD89" w14:textId="77777777" w:rsidR="007F2E2A" w:rsidRDefault="007F2E2A" w:rsidP="00A20810">
            <w:pPr>
              <w:contextualSpacing/>
              <w:rPr>
                <w:sz w:val="20"/>
              </w:rPr>
            </w:pPr>
            <w:r>
              <w:rPr>
                <w:sz w:val="20"/>
              </w:rPr>
              <w:t>pre?</w:t>
            </w:r>
          </w:p>
          <w:p w14:paraId="5232C28E" w14:textId="77777777" w:rsidR="007F2E2A" w:rsidRDefault="007F2E2A" w:rsidP="00A20810">
            <w:pPr>
              <w:contextualSpacing/>
              <w:rPr>
                <w:sz w:val="20"/>
              </w:rPr>
            </w:pPr>
            <w:r>
              <w:rPr>
                <w:sz w:val="20"/>
              </w:rPr>
              <w:t>exile?</w:t>
            </w:r>
          </w:p>
        </w:tc>
        <w:tc>
          <w:tcPr>
            <w:tcW w:w="3926" w:type="dxa"/>
            <w:tcBorders>
              <w:top w:val="single" w:sz="6" w:space="0" w:color="000000"/>
              <w:bottom w:val="single" w:sz="6" w:space="0" w:color="000000"/>
            </w:tcBorders>
          </w:tcPr>
          <w:p w14:paraId="005EADDD" w14:textId="77777777" w:rsidR="007F2E2A" w:rsidRDefault="007F2E2A" w:rsidP="00A20810">
            <w:pPr>
              <w:contextualSpacing/>
              <w:rPr>
                <w:sz w:val="20"/>
              </w:rPr>
            </w:pPr>
            <w:r>
              <w:rPr>
                <w:sz w:val="20"/>
              </w:rPr>
              <w:t>ascribe to the Lord glory and might</w:t>
            </w:r>
          </w:p>
        </w:tc>
        <w:tc>
          <w:tcPr>
            <w:tcW w:w="1282" w:type="dxa"/>
            <w:tcBorders>
              <w:top w:val="single" w:sz="6" w:space="0" w:color="000000"/>
              <w:bottom w:val="single" w:sz="6" w:space="0" w:color="000000"/>
            </w:tcBorders>
          </w:tcPr>
          <w:p w14:paraId="4B409674" w14:textId="77777777" w:rsidR="007F2E2A" w:rsidRDefault="007F2E2A" w:rsidP="00A20810">
            <w:pPr>
              <w:contextualSpacing/>
              <w:rPr>
                <w:sz w:val="20"/>
              </w:rPr>
            </w:pPr>
            <w:r>
              <w:rPr>
                <w:sz w:val="20"/>
              </w:rPr>
              <w:t>kingship</w:t>
            </w:r>
          </w:p>
        </w:tc>
        <w:tc>
          <w:tcPr>
            <w:tcW w:w="1466" w:type="dxa"/>
            <w:tcBorders>
              <w:top w:val="single" w:sz="6" w:space="0" w:color="000000"/>
              <w:bottom w:val="single" w:sz="6" w:space="0" w:color="000000"/>
            </w:tcBorders>
          </w:tcPr>
          <w:p w14:paraId="07D8CF90" w14:textId="77777777" w:rsidR="007F2E2A" w:rsidRDefault="007F2E2A" w:rsidP="00A20810">
            <w:pPr>
              <w:contextualSpacing/>
              <w:rPr>
                <w:sz w:val="20"/>
              </w:rPr>
            </w:pPr>
            <w:r>
              <w:rPr>
                <w:sz w:val="20"/>
              </w:rPr>
              <w:t>kingship hymn</w:t>
            </w:r>
          </w:p>
        </w:tc>
        <w:tc>
          <w:tcPr>
            <w:tcW w:w="1282" w:type="dxa"/>
            <w:tcBorders>
              <w:top w:val="single" w:sz="6" w:space="0" w:color="000000"/>
              <w:bottom w:val="single" w:sz="6" w:space="0" w:color="000000"/>
            </w:tcBorders>
          </w:tcPr>
          <w:p w14:paraId="239F8CFF" w14:textId="77777777" w:rsidR="007F2E2A" w:rsidRDefault="007F2E2A" w:rsidP="00A20810">
            <w:pPr>
              <w:contextualSpacing/>
              <w:rPr>
                <w:sz w:val="20"/>
              </w:rPr>
            </w:pPr>
            <w:r>
              <w:rPr>
                <w:sz w:val="20"/>
              </w:rPr>
              <w:t>variable</w:t>
            </w:r>
          </w:p>
        </w:tc>
      </w:tr>
      <w:tr w:rsidR="007F2E2A" w14:paraId="0F84D35B" w14:textId="77777777" w:rsidTr="00A20810">
        <w:trPr>
          <w:cantSplit/>
        </w:trPr>
        <w:tc>
          <w:tcPr>
            <w:tcW w:w="720" w:type="dxa"/>
            <w:tcBorders>
              <w:top w:val="single" w:sz="6" w:space="0" w:color="000000"/>
              <w:bottom w:val="single" w:sz="6" w:space="0" w:color="000000"/>
            </w:tcBorders>
          </w:tcPr>
          <w:p w14:paraId="473F9AE8" w14:textId="77777777" w:rsidR="007F2E2A" w:rsidRPr="00242A6E" w:rsidRDefault="007F2E2A" w:rsidP="00A20810">
            <w:pPr>
              <w:contextualSpacing/>
              <w:rPr>
                <w:sz w:val="20"/>
              </w:rPr>
            </w:pPr>
            <w:r w:rsidRPr="00242A6E">
              <w:rPr>
                <w:sz w:val="20"/>
              </w:rPr>
              <w:t>97</w:t>
            </w:r>
          </w:p>
        </w:tc>
        <w:tc>
          <w:tcPr>
            <w:tcW w:w="900" w:type="dxa"/>
            <w:tcBorders>
              <w:top w:val="single" w:sz="6" w:space="0" w:color="000000"/>
              <w:bottom w:val="single" w:sz="6" w:space="0" w:color="000000"/>
            </w:tcBorders>
          </w:tcPr>
          <w:p w14:paraId="6E2692D1" w14:textId="77777777" w:rsidR="007F2E2A" w:rsidRDefault="007F2E2A" w:rsidP="00A20810">
            <w:pPr>
              <w:contextualSpacing/>
              <w:rPr>
                <w:sz w:val="20"/>
              </w:rPr>
            </w:pPr>
            <w:r>
              <w:rPr>
                <w:sz w:val="20"/>
              </w:rPr>
              <w:t>pre?</w:t>
            </w:r>
          </w:p>
          <w:p w14:paraId="58DB4247" w14:textId="77777777" w:rsidR="007F2E2A" w:rsidRDefault="007F2E2A" w:rsidP="00A20810">
            <w:pPr>
              <w:contextualSpacing/>
              <w:rPr>
                <w:sz w:val="20"/>
              </w:rPr>
            </w:pPr>
            <w:r>
              <w:rPr>
                <w:sz w:val="20"/>
              </w:rPr>
              <w:t>exile?</w:t>
            </w:r>
          </w:p>
        </w:tc>
        <w:tc>
          <w:tcPr>
            <w:tcW w:w="3926" w:type="dxa"/>
            <w:tcBorders>
              <w:top w:val="single" w:sz="6" w:space="0" w:color="000000"/>
              <w:bottom w:val="single" w:sz="6" w:space="0" w:color="000000"/>
            </w:tcBorders>
          </w:tcPr>
          <w:p w14:paraId="6E8A7C6D" w14:textId="77777777" w:rsidR="007F2E2A" w:rsidRDefault="007F2E2A" w:rsidP="00A20810">
            <w:pPr>
              <w:contextualSpacing/>
              <w:rPr>
                <w:sz w:val="20"/>
              </w:rPr>
            </w:pPr>
            <w:r>
              <w:rPr>
                <w:sz w:val="20"/>
              </w:rPr>
              <w:t>the Lord is king</w:t>
            </w:r>
          </w:p>
        </w:tc>
        <w:tc>
          <w:tcPr>
            <w:tcW w:w="1282" w:type="dxa"/>
            <w:tcBorders>
              <w:top w:val="single" w:sz="6" w:space="0" w:color="000000"/>
              <w:bottom w:val="single" w:sz="6" w:space="0" w:color="000000"/>
            </w:tcBorders>
          </w:tcPr>
          <w:p w14:paraId="51D44B3F" w14:textId="77777777" w:rsidR="007F2E2A" w:rsidRDefault="007F2E2A" w:rsidP="00A20810">
            <w:pPr>
              <w:contextualSpacing/>
              <w:rPr>
                <w:sz w:val="20"/>
              </w:rPr>
            </w:pPr>
            <w:r>
              <w:rPr>
                <w:sz w:val="20"/>
              </w:rPr>
              <w:t>kingship</w:t>
            </w:r>
          </w:p>
        </w:tc>
        <w:tc>
          <w:tcPr>
            <w:tcW w:w="1466" w:type="dxa"/>
            <w:tcBorders>
              <w:top w:val="single" w:sz="6" w:space="0" w:color="000000"/>
              <w:bottom w:val="single" w:sz="6" w:space="0" w:color="000000"/>
            </w:tcBorders>
          </w:tcPr>
          <w:p w14:paraId="58578E38" w14:textId="77777777" w:rsidR="007F2E2A" w:rsidRDefault="007F2E2A" w:rsidP="00A20810">
            <w:pPr>
              <w:contextualSpacing/>
              <w:rPr>
                <w:sz w:val="20"/>
              </w:rPr>
            </w:pPr>
            <w:r>
              <w:rPr>
                <w:sz w:val="20"/>
              </w:rPr>
              <w:t>kingship hymn</w:t>
            </w:r>
          </w:p>
        </w:tc>
        <w:tc>
          <w:tcPr>
            <w:tcW w:w="1282" w:type="dxa"/>
            <w:tcBorders>
              <w:top w:val="single" w:sz="6" w:space="0" w:color="000000"/>
              <w:bottom w:val="single" w:sz="6" w:space="0" w:color="000000"/>
            </w:tcBorders>
          </w:tcPr>
          <w:p w14:paraId="31F7EE7C" w14:textId="77777777" w:rsidR="007F2E2A" w:rsidRDefault="007F2E2A" w:rsidP="00A20810">
            <w:pPr>
              <w:contextualSpacing/>
              <w:rPr>
                <w:sz w:val="20"/>
              </w:rPr>
            </w:pPr>
            <w:r>
              <w:rPr>
                <w:sz w:val="20"/>
              </w:rPr>
              <w:t>3:3</w:t>
            </w:r>
          </w:p>
        </w:tc>
      </w:tr>
      <w:tr w:rsidR="007F2E2A" w14:paraId="65257579" w14:textId="77777777" w:rsidTr="00A20810">
        <w:trPr>
          <w:cantSplit/>
        </w:trPr>
        <w:tc>
          <w:tcPr>
            <w:tcW w:w="720" w:type="dxa"/>
            <w:tcBorders>
              <w:top w:val="single" w:sz="6" w:space="0" w:color="000000"/>
              <w:bottom w:val="single" w:sz="6" w:space="0" w:color="000000"/>
            </w:tcBorders>
          </w:tcPr>
          <w:p w14:paraId="75AD0865" w14:textId="77777777" w:rsidR="007F2E2A" w:rsidRPr="00242A6E" w:rsidRDefault="007F2E2A" w:rsidP="00A20810">
            <w:pPr>
              <w:contextualSpacing/>
              <w:rPr>
                <w:sz w:val="20"/>
              </w:rPr>
            </w:pPr>
            <w:r w:rsidRPr="00242A6E">
              <w:rPr>
                <w:sz w:val="20"/>
              </w:rPr>
              <w:t>98</w:t>
            </w:r>
          </w:p>
        </w:tc>
        <w:tc>
          <w:tcPr>
            <w:tcW w:w="900" w:type="dxa"/>
            <w:tcBorders>
              <w:top w:val="single" w:sz="6" w:space="0" w:color="000000"/>
              <w:bottom w:val="single" w:sz="6" w:space="0" w:color="000000"/>
            </w:tcBorders>
          </w:tcPr>
          <w:p w14:paraId="0A280FB1" w14:textId="77777777" w:rsidR="007F2E2A" w:rsidRDefault="007F2E2A" w:rsidP="00A20810">
            <w:pPr>
              <w:contextualSpacing/>
              <w:rPr>
                <w:sz w:val="20"/>
              </w:rPr>
            </w:pPr>
            <w:r>
              <w:rPr>
                <w:sz w:val="20"/>
              </w:rPr>
              <w:t>pre?</w:t>
            </w:r>
          </w:p>
          <w:p w14:paraId="3DEEBCA9" w14:textId="77777777" w:rsidR="007F2E2A" w:rsidRDefault="007F2E2A" w:rsidP="00A20810">
            <w:pPr>
              <w:contextualSpacing/>
              <w:rPr>
                <w:sz w:val="20"/>
              </w:rPr>
            </w:pPr>
            <w:r>
              <w:rPr>
                <w:sz w:val="20"/>
              </w:rPr>
              <w:t>exile?</w:t>
            </w:r>
          </w:p>
        </w:tc>
        <w:tc>
          <w:tcPr>
            <w:tcW w:w="3926" w:type="dxa"/>
            <w:tcBorders>
              <w:top w:val="single" w:sz="6" w:space="0" w:color="000000"/>
              <w:bottom w:val="single" w:sz="6" w:space="0" w:color="000000"/>
            </w:tcBorders>
          </w:tcPr>
          <w:p w14:paraId="0AC8848D" w14:textId="77777777" w:rsidR="007F2E2A" w:rsidRDefault="007F2E2A" w:rsidP="00A20810">
            <w:pPr>
              <w:contextualSpacing/>
              <w:rPr>
                <w:sz w:val="20"/>
              </w:rPr>
            </w:pPr>
            <w:r>
              <w:rPr>
                <w:sz w:val="20"/>
              </w:rPr>
              <w:t>rivers clap their hands</w:t>
            </w:r>
          </w:p>
        </w:tc>
        <w:tc>
          <w:tcPr>
            <w:tcW w:w="1282" w:type="dxa"/>
            <w:tcBorders>
              <w:top w:val="single" w:sz="6" w:space="0" w:color="000000"/>
              <w:bottom w:val="single" w:sz="6" w:space="0" w:color="000000"/>
            </w:tcBorders>
          </w:tcPr>
          <w:p w14:paraId="4991D0F1" w14:textId="77777777" w:rsidR="007F2E2A" w:rsidRDefault="007F2E2A" w:rsidP="00A20810">
            <w:pPr>
              <w:contextualSpacing/>
              <w:rPr>
                <w:sz w:val="20"/>
              </w:rPr>
            </w:pPr>
            <w:r>
              <w:rPr>
                <w:sz w:val="20"/>
              </w:rPr>
              <w:t>kingship</w:t>
            </w:r>
          </w:p>
        </w:tc>
        <w:tc>
          <w:tcPr>
            <w:tcW w:w="1466" w:type="dxa"/>
            <w:tcBorders>
              <w:top w:val="single" w:sz="6" w:space="0" w:color="000000"/>
              <w:bottom w:val="single" w:sz="6" w:space="0" w:color="000000"/>
            </w:tcBorders>
          </w:tcPr>
          <w:p w14:paraId="7A097E78" w14:textId="77777777" w:rsidR="007F2E2A" w:rsidRDefault="007F2E2A" w:rsidP="00A20810">
            <w:pPr>
              <w:contextualSpacing/>
              <w:rPr>
                <w:sz w:val="20"/>
              </w:rPr>
            </w:pPr>
            <w:r>
              <w:rPr>
                <w:sz w:val="20"/>
              </w:rPr>
              <w:t>kingship hymn</w:t>
            </w:r>
          </w:p>
        </w:tc>
        <w:tc>
          <w:tcPr>
            <w:tcW w:w="1282" w:type="dxa"/>
            <w:tcBorders>
              <w:top w:val="single" w:sz="6" w:space="0" w:color="000000"/>
              <w:bottom w:val="single" w:sz="6" w:space="0" w:color="000000"/>
            </w:tcBorders>
          </w:tcPr>
          <w:p w14:paraId="5945C863" w14:textId="77777777" w:rsidR="007F2E2A" w:rsidRDefault="007F2E2A" w:rsidP="00A20810">
            <w:pPr>
              <w:contextualSpacing/>
              <w:rPr>
                <w:sz w:val="20"/>
              </w:rPr>
            </w:pPr>
            <w:r>
              <w:rPr>
                <w:sz w:val="20"/>
              </w:rPr>
              <w:t>3:3</w:t>
            </w:r>
          </w:p>
        </w:tc>
      </w:tr>
      <w:tr w:rsidR="007F2E2A" w14:paraId="34EE44EC" w14:textId="77777777" w:rsidTr="00A20810">
        <w:trPr>
          <w:cantSplit/>
        </w:trPr>
        <w:tc>
          <w:tcPr>
            <w:tcW w:w="720" w:type="dxa"/>
            <w:tcBorders>
              <w:top w:val="single" w:sz="6" w:space="0" w:color="000000"/>
              <w:bottom w:val="single" w:sz="6" w:space="0" w:color="000000"/>
            </w:tcBorders>
          </w:tcPr>
          <w:p w14:paraId="6918984B" w14:textId="77777777" w:rsidR="007F2E2A" w:rsidRPr="00242A6E" w:rsidRDefault="007F2E2A" w:rsidP="00A20810">
            <w:pPr>
              <w:contextualSpacing/>
              <w:rPr>
                <w:sz w:val="20"/>
              </w:rPr>
            </w:pPr>
            <w:r w:rsidRPr="00242A6E">
              <w:rPr>
                <w:sz w:val="20"/>
              </w:rPr>
              <w:t>99</w:t>
            </w:r>
          </w:p>
        </w:tc>
        <w:tc>
          <w:tcPr>
            <w:tcW w:w="900" w:type="dxa"/>
            <w:tcBorders>
              <w:top w:val="single" w:sz="6" w:space="0" w:color="000000"/>
              <w:bottom w:val="single" w:sz="6" w:space="0" w:color="000000"/>
            </w:tcBorders>
          </w:tcPr>
          <w:p w14:paraId="6F976051" w14:textId="77777777" w:rsidR="007F2E2A" w:rsidRDefault="007F2E2A" w:rsidP="00A20810">
            <w:pPr>
              <w:contextualSpacing/>
              <w:rPr>
                <w:sz w:val="20"/>
              </w:rPr>
            </w:pPr>
            <w:r>
              <w:rPr>
                <w:sz w:val="20"/>
              </w:rPr>
              <w:t>pre?</w:t>
            </w:r>
          </w:p>
          <w:p w14:paraId="1D56F2EC" w14:textId="77777777" w:rsidR="007F2E2A" w:rsidRDefault="007F2E2A" w:rsidP="00A20810">
            <w:pPr>
              <w:contextualSpacing/>
              <w:rPr>
                <w:sz w:val="20"/>
              </w:rPr>
            </w:pPr>
            <w:r>
              <w:rPr>
                <w:sz w:val="20"/>
              </w:rPr>
              <w:t>exile?</w:t>
            </w:r>
          </w:p>
        </w:tc>
        <w:tc>
          <w:tcPr>
            <w:tcW w:w="3926" w:type="dxa"/>
            <w:tcBorders>
              <w:top w:val="single" w:sz="6" w:space="0" w:color="000000"/>
              <w:bottom w:val="single" w:sz="6" w:space="0" w:color="000000"/>
            </w:tcBorders>
          </w:tcPr>
          <w:p w14:paraId="2BB20600" w14:textId="77777777" w:rsidR="007F2E2A" w:rsidRDefault="007F2E2A" w:rsidP="00A20810">
            <w:pPr>
              <w:contextualSpacing/>
              <w:rPr>
                <w:sz w:val="20"/>
              </w:rPr>
            </w:pPr>
            <w:r>
              <w:rPr>
                <w:sz w:val="20"/>
              </w:rPr>
              <w:t>the Lord is king</w:t>
            </w:r>
          </w:p>
        </w:tc>
        <w:tc>
          <w:tcPr>
            <w:tcW w:w="1282" w:type="dxa"/>
            <w:tcBorders>
              <w:top w:val="single" w:sz="6" w:space="0" w:color="000000"/>
              <w:bottom w:val="single" w:sz="6" w:space="0" w:color="000000"/>
            </w:tcBorders>
          </w:tcPr>
          <w:p w14:paraId="679D05AA" w14:textId="77777777" w:rsidR="007F2E2A" w:rsidRDefault="007F2E2A" w:rsidP="00A20810">
            <w:pPr>
              <w:contextualSpacing/>
              <w:rPr>
                <w:sz w:val="20"/>
              </w:rPr>
            </w:pPr>
            <w:r>
              <w:rPr>
                <w:sz w:val="20"/>
              </w:rPr>
              <w:t>kingship</w:t>
            </w:r>
          </w:p>
        </w:tc>
        <w:tc>
          <w:tcPr>
            <w:tcW w:w="1466" w:type="dxa"/>
            <w:tcBorders>
              <w:top w:val="single" w:sz="6" w:space="0" w:color="000000"/>
              <w:bottom w:val="single" w:sz="6" w:space="0" w:color="000000"/>
            </w:tcBorders>
          </w:tcPr>
          <w:p w14:paraId="0DEF3888" w14:textId="77777777" w:rsidR="007F2E2A" w:rsidRDefault="007F2E2A" w:rsidP="00A20810">
            <w:pPr>
              <w:contextualSpacing/>
              <w:rPr>
                <w:sz w:val="20"/>
              </w:rPr>
            </w:pPr>
            <w:r>
              <w:rPr>
                <w:sz w:val="20"/>
              </w:rPr>
              <w:t>kingship hymn</w:t>
            </w:r>
          </w:p>
        </w:tc>
        <w:tc>
          <w:tcPr>
            <w:tcW w:w="1282" w:type="dxa"/>
            <w:tcBorders>
              <w:top w:val="single" w:sz="6" w:space="0" w:color="000000"/>
              <w:bottom w:val="single" w:sz="6" w:space="0" w:color="000000"/>
            </w:tcBorders>
          </w:tcPr>
          <w:p w14:paraId="2D5870DB" w14:textId="77777777" w:rsidR="007F2E2A" w:rsidRDefault="007F2E2A" w:rsidP="00A20810">
            <w:pPr>
              <w:contextualSpacing/>
              <w:rPr>
                <w:sz w:val="20"/>
              </w:rPr>
            </w:pPr>
            <w:r>
              <w:rPr>
                <w:sz w:val="20"/>
              </w:rPr>
              <w:t>variable</w:t>
            </w:r>
          </w:p>
        </w:tc>
      </w:tr>
      <w:tr w:rsidR="007F2E2A" w14:paraId="525381D7" w14:textId="77777777" w:rsidTr="00A20810">
        <w:trPr>
          <w:cantSplit/>
        </w:trPr>
        <w:tc>
          <w:tcPr>
            <w:tcW w:w="720" w:type="dxa"/>
            <w:tcBorders>
              <w:top w:val="single" w:sz="6" w:space="0" w:color="000000"/>
              <w:bottom w:val="single" w:sz="6" w:space="0" w:color="000000"/>
            </w:tcBorders>
          </w:tcPr>
          <w:p w14:paraId="33D6D086" w14:textId="77777777" w:rsidR="007F2E2A" w:rsidRPr="00242A6E" w:rsidRDefault="007F2E2A" w:rsidP="00A20810">
            <w:pPr>
              <w:contextualSpacing/>
              <w:rPr>
                <w:sz w:val="20"/>
              </w:rPr>
            </w:pPr>
            <w:r w:rsidRPr="00242A6E">
              <w:rPr>
                <w:sz w:val="20"/>
              </w:rPr>
              <w:t>100</w:t>
            </w:r>
          </w:p>
        </w:tc>
        <w:tc>
          <w:tcPr>
            <w:tcW w:w="900" w:type="dxa"/>
            <w:tcBorders>
              <w:top w:val="single" w:sz="6" w:space="0" w:color="000000"/>
              <w:bottom w:val="single" w:sz="6" w:space="0" w:color="000000"/>
            </w:tcBorders>
          </w:tcPr>
          <w:p w14:paraId="530A86C3" w14:textId="77777777" w:rsidR="007F2E2A" w:rsidRDefault="007F2E2A" w:rsidP="00A20810">
            <w:pPr>
              <w:contextualSpacing/>
              <w:rPr>
                <w:sz w:val="20"/>
              </w:rPr>
            </w:pPr>
            <w:r>
              <w:rPr>
                <w:sz w:val="20"/>
              </w:rPr>
              <w:t>post</w:t>
            </w:r>
          </w:p>
        </w:tc>
        <w:tc>
          <w:tcPr>
            <w:tcW w:w="3926" w:type="dxa"/>
            <w:tcBorders>
              <w:top w:val="single" w:sz="6" w:space="0" w:color="000000"/>
              <w:bottom w:val="single" w:sz="6" w:space="0" w:color="000000"/>
            </w:tcBorders>
          </w:tcPr>
          <w:p w14:paraId="55E0B7C3" w14:textId="77777777" w:rsidR="007F2E2A" w:rsidRDefault="007F2E2A" w:rsidP="00A20810">
            <w:pPr>
              <w:contextualSpacing/>
              <w:rPr>
                <w:sz w:val="20"/>
              </w:rPr>
            </w:pPr>
            <w:r>
              <w:rPr>
                <w:sz w:val="20"/>
              </w:rPr>
              <w:t>enter his gates</w:t>
            </w:r>
          </w:p>
        </w:tc>
        <w:tc>
          <w:tcPr>
            <w:tcW w:w="1282" w:type="dxa"/>
            <w:tcBorders>
              <w:top w:val="single" w:sz="6" w:space="0" w:color="000000"/>
              <w:bottom w:val="single" w:sz="6" w:space="0" w:color="000000"/>
            </w:tcBorders>
          </w:tcPr>
          <w:p w14:paraId="28F69446" w14:textId="77777777" w:rsidR="007F2E2A" w:rsidRDefault="007F2E2A" w:rsidP="00A20810">
            <w:pPr>
              <w:contextualSpacing/>
              <w:rPr>
                <w:sz w:val="20"/>
              </w:rPr>
            </w:pPr>
            <w:r>
              <w:rPr>
                <w:sz w:val="20"/>
              </w:rPr>
              <w:t>insertion ps.</w:t>
            </w:r>
          </w:p>
        </w:tc>
        <w:tc>
          <w:tcPr>
            <w:tcW w:w="1466" w:type="dxa"/>
            <w:tcBorders>
              <w:top w:val="single" w:sz="6" w:space="0" w:color="000000"/>
              <w:bottom w:val="single" w:sz="6" w:space="0" w:color="000000"/>
            </w:tcBorders>
          </w:tcPr>
          <w:p w14:paraId="16A31281" w14:textId="77777777" w:rsidR="007F2E2A" w:rsidRDefault="007F2E2A" w:rsidP="00A20810">
            <w:pPr>
              <w:contextualSpacing/>
              <w:rPr>
                <w:sz w:val="20"/>
              </w:rPr>
            </w:pPr>
            <w:r>
              <w:rPr>
                <w:sz w:val="20"/>
              </w:rPr>
              <w:t>hymn</w:t>
            </w:r>
          </w:p>
        </w:tc>
        <w:tc>
          <w:tcPr>
            <w:tcW w:w="1282" w:type="dxa"/>
            <w:tcBorders>
              <w:top w:val="single" w:sz="6" w:space="0" w:color="000000"/>
              <w:bottom w:val="single" w:sz="6" w:space="0" w:color="000000"/>
            </w:tcBorders>
          </w:tcPr>
          <w:p w14:paraId="0909A6E0" w14:textId="77777777" w:rsidR="007F2E2A" w:rsidRDefault="007F2E2A" w:rsidP="00A20810">
            <w:pPr>
              <w:contextualSpacing/>
              <w:rPr>
                <w:sz w:val="20"/>
              </w:rPr>
            </w:pPr>
            <w:r>
              <w:rPr>
                <w:sz w:val="20"/>
              </w:rPr>
              <w:t>3:3</w:t>
            </w:r>
          </w:p>
        </w:tc>
      </w:tr>
      <w:tr w:rsidR="007F2E2A" w14:paraId="2D3629E5" w14:textId="77777777" w:rsidTr="00A20810">
        <w:trPr>
          <w:cantSplit/>
        </w:trPr>
        <w:tc>
          <w:tcPr>
            <w:tcW w:w="720" w:type="dxa"/>
            <w:tcBorders>
              <w:top w:val="single" w:sz="6" w:space="0" w:color="000000"/>
              <w:bottom w:val="single" w:sz="6" w:space="0" w:color="000000"/>
            </w:tcBorders>
          </w:tcPr>
          <w:p w14:paraId="68A90439" w14:textId="77777777" w:rsidR="007F2E2A" w:rsidRPr="00242A6E" w:rsidRDefault="007F2E2A" w:rsidP="00A20810">
            <w:pPr>
              <w:contextualSpacing/>
              <w:rPr>
                <w:sz w:val="20"/>
              </w:rPr>
            </w:pPr>
            <w:r w:rsidRPr="00242A6E">
              <w:rPr>
                <w:sz w:val="20"/>
              </w:rPr>
              <w:t>101</w:t>
            </w:r>
          </w:p>
        </w:tc>
        <w:tc>
          <w:tcPr>
            <w:tcW w:w="900" w:type="dxa"/>
            <w:tcBorders>
              <w:top w:val="single" w:sz="6" w:space="0" w:color="000000"/>
              <w:bottom w:val="single" w:sz="6" w:space="0" w:color="000000"/>
            </w:tcBorders>
          </w:tcPr>
          <w:p w14:paraId="3713E6DC"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118C4BD5" w14:textId="77777777" w:rsidR="007F2E2A" w:rsidRDefault="007F2E2A" w:rsidP="00A20810">
            <w:pPr>
              <w:contextualSpacing/>
              <w:rPr>
                <w:sz w:val="20"/>
              </w:rPr>
            </w:pPr>
            <w:r>
              <w:rPr>
                <w:sz w:val="20"/>
              </w:rPr>
              <w:t>rid the Lord’s city of evil men</w:t>
            </w:r>
          </w:p>
        </w:tc>
        <w:tc>
          <w:tcPr>
            <w:tcW w:w="1282" w:type="dxa"/>
            <w:tcBorders>
              <w:top w:val="single" w:sz="6" w:space="0" w:color="000000"/>
              <w:bottom w:val="single" w:sz="6" w:space="0" w:color="000000"/>
            </w:tcBorders>
          </w:tcPr>
          <w:p w14:paraId="4E45EFE9" w14:textId="77777777" w:rsidR="007F2E2A" w:rsidRDefault="007F2E2A" w:rsidP="00A20810">
            <w:pPr>
              <w:contextualSpacing/>
              <w:rPr>
                <w:sz w:val="20"/>
              </w:rPr>
            </w:pPr>
            <w:r>
              <w:rPr>
                <w:sz w:val="20"/>
              </w:rPr>
              <w:t>David III</w:t>
            </w:r>
          </w:p>
        </w:tc>
        <w:tc>
          <w:tcPr>
            <w:tcW w:w="1466" w:type="dxa"/>
            <w:tcBorders>
              <w:top w:val="single" w:sz="6" w:space="0" w:color="000000"/>
              <w:bottom w:val="single" w:sz="6" w:space="0" w:color="000000"/>
            </w:tcBorders>
          </w:tcPr>
          <w:p w14:paraId="6C11AD0F" w14:textId="77777777" w:rsidR="007F2E2A" w:rsidRDefault="007F2E2A" w:rsidP="00A20810">
            <w:pPr>
              <w:contextualSpacing/>
              <w:rPr>
                <w:sz w:val="20"/>
              </w:rPr>
            </w:pPr>
            <w:r>
              <w:rPr>
                <w:sz w:val="20"/>
              </w:rPr>
              <w:t>royal psalm?</w:t>
            </w:r>
          </w:p>
        </w:tc>
        <w:tc>
          <w:tcPr>
            <w:tcW w:w="1282" w:type="dxa"/>
            <w:tcBorders>
              <w:top w:val="single" w:sz="6" w:space="0" w:color="000000"/>
              <w:bottom w:val="single" w:sz="6" w:space="0" w:color="000000"/>
            </w:tcBorders>
          </w:tcPr>
          <w:p w14:paraId="7D291C78" w14:textId="77777777" w:rsidR="007F2E2A" w:rsidRDefault="007F2E2A" w:rsidP="00A20810">
            <w:pPr>
              <w:contextualSpacing/>
              <w:rPr>
                <w:sz w:val="20"/>
              </w:rPr>
            </w:pPr>
            <w:r>
              <w:rPr>
                <w:sz w:val="20"/>
              </w:rPr>
              <w:t>3:2</w:t>
            </w:r>
          </w:p>
        </w:tc>
      </w:tr>
      <w:tr w:rsidR="007F2E2A" w14:paraId="08750F25" w14:textId="77777777" w:rsidTr="00A20810">
        <w:trPr>
          <w:cantSplit/>
        </w:trPr>
        <w:tc>
          <w:tcPr>
            <w:tcW w:w="720" w:type="dxa"/>
            <w:tcBorders>
              <w:top w:val="single" w:sz="6" w:space="0" w:color="000000"/>
              <w:bottom w:val="single" w:sz="6" w:space="0" w:color="000000"/>
            </w:tcBorders>
          </w:tcPr>
          <w:p w14:paraId="11F20B3D" w14:textId="77777777" w:rsidR="007F2E2A" w:rsidRPr="00242A6E" w:rsidRDefault="007F2E2A" w:rsidP="00A20810">
            <w:pPr>
              <w:contextualSpacing/>
              <w:rPr>
                <w:sz w:val="20"/>
              </w:rPr>
            </w:pPr>
            <w:r w:rsidRPr="00242A6E">
              <w:rPr>
                <w:sz w:val="20"/>
              </w:rPr>
              <w:t>102</w:t>
            </w:r>
          </w:p>
        </w:tc>
        <w:tc>
          <w:tcPr>
            <w:tcW w:w="900" w:type="dxa"/>
            <w:tcBorders>
              <w:top w:val="single" w:sz="6" w:space="0" w:color="000000"/>
              <w:bottom w:val="single" w:sz="6" w:space="0" w:color="000000"/>
            </w:tcBorders>
          </w:tcPr>
          <w:p w14:paraId="0DA5DCDC"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2F169227" w14:textId="77777777" w:rsidR="007F2E2A" w:rsidRDefault="007F2E2A" w:rsidP="00A20810">
            <w:pPr>
              <w:contextualSpacing/>
              <w:rPr>
                <w:sz w:val="20"/>
              </w:rPr>
            </w:pPr>
            <w:r>
              <w:rPr>
                <w:sz w:val="20"/>
              </w:rPr>
              <w:t>like an owl that lives among ruins</w:t>
            </w:r>
          </w:p>
        </w:tc>
        <w:tc>
          <w:tcPr>
            <w:tcW w:w="1282" w:type="dxa"/>
            <w:tcBorders>
              <w:top w:val="single" w:sz="6" w:space="0" w:color="000000"/>
              <w:bottom w:val="single" w:sz="6" w:space="0" w:color="000000"/>
            </w:tcBorders>
          </w:tcPr>
          <w:p w14:paraId="0FF1BEC8" w14:textId="77777777" w:rsidR="007F2E2A" w:rsidRDefault="007F2E2A" w:rsidP="00A20810">
            <w:pPr>
              <w:contextualSpacing/>
              <w:rPr>
                <w:sz w:val="20"/>
              </w:rPr>
            </w:pPr>
            <w:r>
              <w:rPr>
                <w:sz w:val="20"/>
              </w:rPr>
              <w:t>insertion ps.</w:t>
            </w:r>
          </w:p>
        </w:tc>
        <w:tc>
          <w:tcPr>
            <w:tcW w:w="1466" w:type="dxa"/>
            <w:tcBorders>
              <w:top w:val="single" w:sz="6" w:space="0" w:color="000000"/>
              <w:bottom w:val="single" w:sz="6" w:space="0" w:color="000000"/>
            </w:tcBorders>
          </w:tcPr>
          <w:p w14:paraId="4830C59D"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1219F267" w14:textId="77777777" w:rsidR="007F2E2A" w:rsidRDefault="007F2E2A" w:rsidP="00A20810">
            <w:pPr>
              <w:contextualSpacing/>
              <w:rPr>
                <w:sz w:val="20"/>
              </w:rPr>
            </w:pPr>
            <w:r>
              <w:rPr>
                <w:sz w:val="20"/>
              </w:rPr>
              <w:t>3:3</w:t>
            </w:r>
          </w:p>
        </w:tc>
      </w:tr>
      <w:tr w:rsidR="007F2E2A" w14:paraId="15DB2AE3" w14:textId="77777777" w:rsidTr="00A20810">
        <w:trPr>
          <w:cantSplit/>
        </w:trPr>
        <w:tc>
          <w:tcPr>
            <w:tcW w:w="720" w:type="dxa"/>
            <w:tcBorders>
              <w:top w:val="single" w:sz="6" w:space="0" w:color="000000"/>
              <w:bottom w:val="single" w:sz="6" w:space="0" w:color="000000"/>
            </w:tcBorders>
          </w:tcPr>
          <w:p w14:paraId="0DD2BAFD" w14:textId="77777777" w:rsidR="007F2E2A" w:rsidRPr="00242A6E" w:rsidRDefault="007F2E2A" w:rsidP="00A20810">
            <w:pPr>
              <w:contextualSpacing/>
              <w:rPr>
                <w:sz w:val="20"/>
              </w:rPr>
            </w:pPr>
            <w:r w:rsidRPr="00242A6E">
              <w:rPr>
                <w:sz w:val="20"/>
              </w:rPr>
              <w:t>103</w:t>
            </w:r>
          </w:p>
        </w:tc>
        <w:tc>
          <w:tcPr>
            <w:tcW w:w="900" w:type="dxa"/>
            <w:tcBorders>
              <w:top w:val="single" w:sz="6" w:space="0" w:color="000000"/>
              <w:bottom w:val="single" w:sz="6" w:space="0" w:color="000000"/>
            </w:tcBorders>
          </w:tcPr>
          <w:p w14:paraId="685C2664" w14:textId="77777777" w:rsidR="007F2E2A" w:rsidRDefault="007F2E2A" w:rsidP="00A20810">
            <w:pPr>
              <w:contextualSpacing/>
              <w:rPr>
                <w:sz w:val="20"/>
              </w:rPr>
            </w:pPr>
            <w:r>
              <w:rPr>
                <w:sz w:val="20"/>
              </w:rPr>
              <w:t>post</w:t>
            </w:r>
          </w:p>
        </w:tc>
        <w:tc>
          <w:tcPr>
            <w:tcW w:w="3926" w:type="dxa"/>
            <w:tcBorders>
              <w:top w:val="single" w:sz="6" w:space="0" w:color="000000"/>
              <w:bottom w:val="single" w:sz="6" w:space="0" w:color="000000"/>
            </w:tcBorders>
          </w:tcPr>
          <w:p w14:paraId="3239CA28" w14:textId="77777777" w:rsidR="007F2E2A" w:rsidRDefault="007F2E2A" w:rsidP="00A20810">
            <w:pPr>
              <w:contextualSpacing/>
              <w:rPr>
                <w:sz w:val="20"/>
              </w:rPr>
            </w:pPr>
            <w:r>
              <w:rPr>
                <w:sz w:val="20"/>
              </w:rPr>
              <w:t>his love high as heaven</w:t>
            </w:r>
          </w:p>
        </w:tc>
        <w:tc>
          <w:tcPr>
            <w:tcW w:w="1282" w:type="dxa"/>
            <w:tcBorders>
              <w:top w:val="single" w:sz="6" w:space="0" w:color="000000"/>
              <w:bottom w:val="single" w:sz="6" w:space="0" w:color="000000"/>
            </w:tcBorders>
          </w:tcPr>
          <w:p w14:paraId="6E0D35B9" w14:textId="77777777" w:rsidR="007F2E2A" w:rsidRDefault="007F2E2A" w:rsidP="00A20810">
            <w:pPr>
              <w:contextualSpacing/>
              <w:rPr>
                <w:sz w:val="20"/>
              </w:rPr>
            </w:pPr>
            <w:r>
              <w:rPr>
                <w:sz w:val="20"/>
              </w:rPr>
              <w:t>David III</w:t>
            </w:r>
          </w:p>
        </w:tc>
        <w:tc>
          <w:tcPr>
            <w:tcW w:w="1466" w:type="dxa"/>
            <w:tcBorders>
              <w:top w:val="single" w:sz="6" w:space="0" w:color="000000"/>
              <w:bottom w:val="single" w:sz="6" w:space="0" w:color="000000"/>
            </w:tcBorders>
          </w:tcPr>
          <w:p w14:paraId="0BD2E835" w14:textId="77777777" w:rsidR="007F2E2A" w:rsidRDefault="007F2E2A" w:rsidP="00A20810">
            <w:pPr>
              <w:contextualSpacing/>
              <w:rPr>
                <w:sz w:val="20"/>
              </w:rPr>
            </w:pPr>
            <w:r>
              <w:rPr>
                <w:sz w:val="20"/>
              </w:rPr>
              <w:t>hymn</w:t>
            </w:r>
          </w:p>
        </w:tc>
        <w:tc>
          <w:tcPr>
            <w:tcW w:w="1282" w:type="dxa"/>
            <w:tcBorders>
              <w:top w:val="single" w:sz="6" w:space="0" w:color="000000"/>
              <w:bottom w:val="single" w:sz="6" w:space="0" w:color="000000"/>
            </w:tcBorders>
          </w:tcPr>
          <w:p w14:paraId="3522DF3E" w14:textId="77777777" w:rsidR="007F2E2A" w:rsidRDefault="007F2E2A" w:rsidP="00A20810">
            <w:pPr>
              <w:contextualSpacing/>
              <w:rPr>
                <w:sz w:val="20"/>
              </w:rPr>
            </w:pPr>
            <w:r>
              <w:rPr>
                <w:sz w:val="20"/>
              </w:rPr>
              <w:t>3:3</w:t>
            </w:r>
          </w:p>
        </w:tc>
      </w:tr>
      <w:tr w:rsidR="007F2E2A" w14:paraId="2170DA6C" w14:textId="77777777" w:rsidTr="00A20810">
        <w:trPr>
          <w:cantSplit/>
        </w:trPr>
        <w:tc>
          <w:tcPr>
            <w:tcW w:w="720" w:type="dxa"/>
            <w:tcBorders>
              <w:top w:val="single" w:sz="6" w:space="0" w:color="000000"/>
              <w:bottom w:val="single" w:sz="6" w:space="0" w:color="000000"/>
            </w:tcBorders>
          </w:tcPr>
          <w:p w14:paraId="14090662" w14:textId="77777777" w:rsidR="007F2E2A" w:rsidRPr="00242A6E" w:rsidRDefault="007F2E2A" w:rsidP="00A20810">
            <w:pPr>
              <w:contextualSpacing/>
              <w:rPr>
                <w:sz w:val="20"/>
              </w:rPr>
            </w:pPr>
            <w:r w:rsidRPr="00242A6E">
              <w:rPr>
                <w:sz w:val="20"/>
              </w:rPr>
              <w:t>104</w:t>
            </w:r>
          </w:p>
        </w:tc>
        <w:tc>
          <w:tcPr>
            <w:tcW w:w="900" w:type="dxa"/>
            <w:tcBorders>
              <w:top w:val="single" w:sz="6" w:space="0" w:color="000000"/>
              <w:bottom w:val="single" w:sz="6" w:space="0" w:color="000000"/>
            </w:tcBorders>
          </w:tcPr>
          <w:p w14:paraId="39468EC1" w14:textId="77777777" w:rsidR="007F2E2A" w:rsidRDefault="007F2E2A" w:rsidP="00A20810">
            <w:pPr>
              <w:pStyle w:val="FootnoteText"/>
              <w:ind w:firstLine="0"/>
              <w:contextualSpacing/>
            </w:pPr>
            <w:r>
              <w:t>pre (jgs?)</w:t>
            </w:r>
          </w:p>
        </w:tc>
        <w:tc>
          <w:tcPr>
            <w:tcW w:w="3926" w:type="dxa"/>
            <w:tcBorders>
              <w:top w:val="single" w:sz="6" w:space="0" w:color="000000"/>
              <w:bottom w:val="single" w:sz="6" w:space="0" w:color="000000"/>
            </w:tcBorders>
          </w:tcPr>
          <w:p w14:paraId="62DF61F2" w14:textId="77777777" w:rsidR="007F2E2A" w:rsidRDefault="007F2E2A" w:rsidP="00A20810">
            <w:pPr>
              <w:contextualSpacing/>
              <w:rPr>
                <w:sz w:val="20"/>
              </w:rPr>
            </w:pPr>
            <w:r>
              <w:rPr>
                <w:sz w:val="20"/>
              </w:rPr>
              <w:t>you fixed the earth’s foundation</w:t>
            </w:r>
          </w:p>
        </w:tc>
        <w:tc>
          <w:tcPr>
            <w:tcW w:w="1282" w:type="dxa"/>
            <w:tcBorders>
              <w:top w:val="single" w:sz="6" w:space="0" w:color="000000"/>
              <w:bottom w:val="single" w:sz="6" w:space="0" w:color="000000"/>
            </w:tcBorders>
          </w:tcPr>
          <w:p w14:paraId="2EBD66F8" w14:textId="77777777" w:rsidR="007F2E2A" w:rsidRDefault="007F2E2A" w:rsidP="00A20810">
            <w:pPr>
              <w:contextualSpacing/>
              <w:rPr>
                <w:sz w:val="20"/>
              </w:rPr>
            </w:pPr>
            <w:r>
              <w:rPr>
                <w:sz w:val="20"/>
              </w:rPr>
              <w:t>Hallel</w:t>
            </w:r>
          </w:p>
        </w:tc>
        <w:tc>
          <w:tcPr>
            <w:tcW w:w="1466" w:type="dxa"/>
            <w:tcBorders>
              <w:top w:val="single" w:sz="6" w:space="0" w:color="000000"/>
              <w:bottom w:val="single" w:sz="6" w:space="0" w:color="000000"/>
            </w:tcBorders>
          </w:tcPr>
          <w:p w14:paraId="3323FAB5" w14:textId="77777777" w:rsidR="007F2E2A" w:rsidRDefault="007F2E2A" w:rsidP="00A20810">
            <w:pPr>
              <w:contextualSpacing/>
              <w:rPr>
                <w:sz w:val="20"/>
              </w:rPr>
            </w:pPr>
            <w:r>
              <w:rPr>
                <w:sz w:val="20"/>
              </w:rPr>
              <w:t>creation hymn</w:t>
            </w:r>
          </w:p>
        </w:tc>
        <w:tc>
          <w:tcPr>
            <w:tcW w:w="1282" w:type="dxa"/>
            <w:tcBorders>
              <w:top w:val="single" w:sz="6" w:space="0" w:color="000000"/>
              <w:bottom w:val="single" w:sz="6" w:space="0" w:color="000000"/>
            </w:tcBorders>
          </w:tcPr>
          <w:p w14:paraId="0655B797" w14:textId="77777777" w:rsidR="007F2E2A" w:rsidRDefault="007F2E2A" w:rsidP="00A20810">
            <w:pPr>
              <w:contextualSpacing/>
              <w:rPr>
                <w:sz w:val="20"/>
              </w:rPr>
            </w:pPr>
            <w:r>
              <w:rPr>
                <w:sz w:val="20"/>
              </w:rPr>
              <w:t>3:3</w:t>
            </w:r>
          </w:p>
        </w:tc>
      </w:tr>
      <w:tr w:rsidR="007F2E2A" w14:paraId="16F049CA" w14:textId="77777777" w:rsidTr="00A20810">
        <w:trPr>
          <w:cantSplit/>
        </w:trPr>
        <w:tc>
          <w:tcPr>
            <w:tcW w:w="720" w:type="dxa"/>
            <w:tcBorders>
              <w:top w:val="single" w:sz="6" w:space="0" w:color="000000"/>
              <w:bottom w:val="single" w:sz="6" w:space="0" w:color="000000"/>
            </w:tcBorders>
          </w:tcPr>
          <w:p w14:paraId="01782E6A" w14:textId="77777777" w:rsidR="007F2E2A" w:rsidRPr="00242A6E" w:rsidRDefault="007F2E2A" w:rsidP="00A20810">
            <w:pPr>
              <w:contextualSpacing/>
              <w:rPr>
                <w:sz w:val="20"/>
              </w:rPr>
            </w:pPr>
            <w:r w:rsidRPr="00242A6E">
              <w:rPr>
                <w:sz w:val="20"/>
              </w:rPr>
              <w:t>105</w:t>
            </w:r>
          </w:p>
        </w:tc>
        <w:tc>
          <w:tcPr>
            <w:tcW w:w="900" w:type="dxa"/>
            <w:tcBorders>
              <w:top w:val="single" w:sz="6" w:space="0" w:color="000000"/>
              <w:bottom w:val="single" w:sz="6" w:space="0" w:color="000000"/>
            </w:tcBorders>
          </w:tcPr>
          <w:p w14:paraId="7A994F6D" w14:textId="77777777" w:rsidR="007F2E2A" w:rsidRDefault="007F2E2A" w:rsidP="00A20810">
            <w:pPr>
              <w:contextualSpacing/>
              <w:rPr>
                <w:sz w:val="20"/>
              </w:rPr>
            </w:pPr>
            <w:r>
              <w:rPr>
                <w:sz w:val="20"/>
              </w:rPr>
              <w:t>exile</w:t>
            </w:r>
          </w:p>
        </w:tc>
        <w:tc>
          <w:tcPr>
            <w:tcW w:w="3926" w:type="dxa"/>
            <w:tcBorders>
              <w:top w:val="single" w:sz="6" w:space="0" w:color="000000"/>
              <w:bottom w:val="single" w:sz="6" w:space="0" w:color="000000"/>
            </w:tcBorders>
          </w:tcPr>
          <w:p w14:paraId="66890E45" w14:textId="77777777" w:rsidR="007F2E2A" w:rsidRDefault="007F2E2A" w:rsidP="00A20810">
            <w:pPr>
              <w:contextualSpacing/>
              <w:rPr>
                <w:sz w:val="20"/>
              </w:rPr>
            </w:pPr>
            <w:r>
              <w:rPr>
                <w:sz w:val="20"/>
              </w:rPr>
              <w:t>make his deeds known</w:t>
            </w:r>
          </w:p>
        </w:tc>
        <w:tc>
          <w:tcPr>
            <w:tcW w:w="1282" w:type="dxa"/>
            <w:tcBorders>
              <w:top w:val="single" w:sz="6" w:space="0" w:color="000000"/>
              <w:bottom w:val="single" w:sz="6" w:space="0" w:color="000000"/>
            </w:tcBorders>
          </w:tcPr>
          <w:p w14:paraId="32F5543E" w14:textId="77777777" w:rsidR="007F2E2A" w:rsidRDefault="007F2E2A" w:rsidP="00A20810">
            <w:pPr>
              <w:contextualSpacing/>
              <w:rPr>
                <w:sz w:val="20"/>
              </w:rPr>
            </w:pPr>
            <w:r>
              <w:rPr>
                <w:sz w:val="20"/>
              </w:rPr>
              <w:t>Hallel</w:t>
            </w:r>
          </w:p>
        </w:tc>
        <w:tc>
          <w:tcPr>
            <w:tcW w:w="1466" w:type="dxa"/>
            <w:tcBorders>
              <w:top w:val="single" w:sz="6" w:space="0" w:color="000000"/>
              <w:bottom w:val="single" w:sz="6" w:space="0" w:color="000000"/>
            </w:tcBorders>
          </w:tcPr>
          <w:p w14:paraId="08ADACF0" w14:textId="77777777" w:rsidR="007F2E2A" w:rsidRDefault="007F2E2A" w:rsidP="00A20810">
            <w:pPr>
              <w:contextualSpacing/>
              <w:rPr>
                <w:sz w:val="20"/>
              </w:rPr>
            </w:pPr>
            <w:r>
              <w:rPr>
                <w:sz w:val="20"/>
              </w:rPr>
              <w:t>narr. hymn</w:t>
            </w:r>
          </w:p>
          <w:p w14:paraId="09D02192" w14:textId="77777777" w:rsidR="007F2E2A" w:rsidRDefault="007F2E2A" w:rsidP="00A20810">
            <w:pPr>
              <w:contextualSpacing/>
              <w:rPr>
                <w:sz w:val="20"/>
              </w:rPr>
            </w:pPr>
            <w:r>
              <w:rPr>
                <w:sz w:val="20"/>
              </w:rPr>
              <w:t>(hist’l. psalm)</w:t>
            </w:r>
          </w:p>
        </w:tc>
        <w:tc>
          <w:tcPr>
            <w:tcW w:w="1282" w:type="dxa"/>
            <w:tcBorders>
              <w:top w:val="single" w:sz="6" w:space="0" w:color="000000"/>
              <w:bottom w:val="single" w:sz="6" w:space="0" w:color="000000"/>
            </w:tcBorders>
          </w:tcPr>
          <w:p w14:paraId="10A4A23A" w14:textId="77777777" w:rsidR="007F2E2A" w:rsidRDefault="007F2E2A" w:rsidP="00A20810">
            <w:pPr>
              <w:contextualSpacing/>
              <w:rPr>
                <w:sz w:val="20"/>
              </w:rPr>
            </w:pPr>
            <w:r>
              <w:rPr>
                <w:sz w:val="20"/>
              </w:rPr>
              <w:t>3:3</w:t>
            </w:r>
          </w:p>
        </w:tc>
      </w:tr>
      <w:tr w:rsidR="007F2E2A" w14:paraId="0C21D55D" w14:textId="77777777" w:rsidTr="00A20810">
        <w:trPr>
          <w:cantSplit/>
        </w:trPr>
        <w:tc>
          <w:tcPr>
            <w:tcW w:w="720" w:type="dxa"/>
            <w:tcBorders>
              <w:top w:val="single" w:sz="6" w:space="0" w:color="000000"/>
              <w:bottom w:val="single" w:sz="6" w:space="0" w:color="000000"/>
            </w:tcBorders>
          </w:tcPr>
          <w:p w14:paraId="1B4B7F23" w14:textId="77777777" w:rsidR="007F2E2A" w:rsidRPr="00242A6E" w:rsidRDefault="007F2E2A" w:rsidP="00A20810">
            <w:pPr>
              <w:contextualSpacing/>
              <w:rPr>
                <w:sz w:val="20"/>
              </w:rPr>
            </w:pPr>
            <w:r w:rsidRPr="00242A6E">
              <w:rPr>
                <w:sz w:val="20"/>
              </w:rPr>
              <w:t>106</w:t>
            </w:r>
          </w:p>
        </w:tc>
        <w:tc>
          <w:tcPr>
            <w:tcW w:w="900" w:type="dxa"/>
            <w:tcBorders>
              <w:top w:val="single" w:sz="6" w:space="0" w:color="000000"/>
              <w:bottom w:val="single" w:sz="6" w:space="0" w:color="000000"/>
            </w:tcBorders>
          </w:tcPr>
          <w:p w14:paraId="3A591065"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05D6D2C1" w14:textId="77777777" w:rsidR="007F2E2A" w:rsidRDefault="007F2E2A" w:rsidP="00A20810">
            <w:pPr>
              <w:contextualSpacing/>
              <w:rPr>
                <w:sz w:val="20"/>
              </w:rPr>
            </w:pPr>
            <w:r>
              <w:rPr>
                <w:sz w:val="20"/>
              </w:rPr>
              <w:t>his mighty acts</w:t>
            </w:r>
          </w:p>
        </w:tc>
        <w:tc>
          <w:tcPr>
            <w:tcW w:w="1282" w:type="dxa"/>
            <w:tcBorders>
              <w:top w:val="single" w:sz="6" w:space="0" w:color="000000"/>
              <w:bottom w:val="single" w:sz="6" w:space="0" w:color="000000"/>
            </w:tcBorders>
          </w:tcPr>
          <w:p w14:paraId="1D5FE459" w14:textId="77777777" w:rsidR="007F2E2A" w:rsidRDefault="007F2E2A" w:rsidP="00A20810">
            <w:pPr>
              <w:contextualSpacing/>
              <w:rPr>
                <w:sz w:val="20"/>
              </w:rPr>
            </w:pPr>
            <w:r>
              <w:rPr>
                <w:sz w:val="20"/>
              </w:rPr>
              <w:t>Hallel</w:t>
            </w:r>
          </w:p>
        </w:tc>
        <w:tc>
          <w:tcPr>
            <w:tcW w:w="1466" w:type="dxa"/>
            <w:tcBorders>
              <w:top w:val="single" w:sz="6" w:space="0" w:color="000000"/>
              <w:bottom w:val="single" w:sz="6" w:space="0" w:color="000000"/>
            </w:tcBorders>
          </w:tcPr>
          <w:p w14:paraId="02C7E096" w14:textId="77777777" w:rsidR="007F2E2A" w:rsidRDefault="007F2E2A" w:rsidP="00A20810">
            <w:pPr>
              <w:contextualSpacing/>
              <w:rPr>
                <w:sz w:val="20"/>
              </w:rPr>
            </w:pPr>
            <w:r>
              <w:rPr>
                <w:sz w:val="20"/>
              </w:rPr>
              <w:t>c. lament</w:t>
            </w:r>
          </w:p>
        </w:tc>
        <w:tc>
          <w:tcPr>
            <w:tcW w:w="1282" w:type="dxa"/>
            <w:tcBorders>
              <w:top w:val="single" w:sz="6" w:space="0" w:color="000000"/>
              <w:bottom w:val="single" w:sz="6" w:space="0" w:color="000000"/>
            </w:tcBorders>
          </w:tcPr>
          <w:p w14:paraId="48FF7B16" w14:textId="77777777" w:rsidR="007F2E2A" w:rsidRDefault="007F2E2A" w:rsidP="00A20810">
            <w:pPr>
              <w:contextualSpacing/>
              <w:rPr>
                <w:sz w:val="20"/>
              </w:rPr>
            </w:pPr>
            <w:r>
              <w:rPr>
                <w:sz w:val="20"/>
              </w:rPr>
              <w:t>3:3</w:t>
            </w:r>
          </w:p>
        </w:tc>
      </w:tr>
      <w:tr w:rsidR="007F2E2A" w14:paraId="1248FE5D" w14:textId="77777777" w:rsidTr="00A20810">
        <w:trPr>
          <w:cantSplit/>
        </w:trPr>
        <w:tc>
          <w:tcPr>
            <w:tcW w:w="720" w:type="dxa"/>
            <w:tcBorders>
              <w:top w:val="single" w:sz="6" w:space="0" w:color="000000"/>
              <w:bottom w:val="single" w:sz="6" w:space="0" w:color="000000"/>
            </w:tcBorders>
          </w:tcPr>
          <w:p w14:paraId="0902F727" w14:textId="77777777" w:rsidR="007F2E2A" w:rsidRPr="00242A6E" w:rsidRDefault="007F2E2A" w:rsidP="00A20810">
            <w:pPr>
              <w:contextualSpacing/>
              <w:rPr>
                <w:sz w:val="20"/>
              </w:rPr>
            </w:pPr>
            <w:r w:rsidRPr="00242A6E">
              <w:rPr>
                <w:sz w:val="20"/>
              </w:rPr>
              <w:t>107</w:t>
            </w:r>
          </w:p>
        </w:tc>
        <w:tc>
          <w:tcPr>
            <w:tcW w:w="900" w:type="dxa"/>
            <w:tcBorders>
              <w:top w:val="single" w:sz="6" w:space="0" w:color="000000"/>
              <w:bottom w:val="single" w:sz="6" w:space="0" w:color="000000"/>
            </w:tcBorders>
          </w:tcPr>
          <w:p w14:paraId="51D046A5" w14:textId="77777777" w:rsidR="007F2E2A" w:rsidRDefault="007F2E2A" w:rsidP="00A20810">
            <w:pPr>
              <w:contextualSpacing/>
              <w:rPr>
                <w:sz w:val="20"/>
              </w:rPr>
            </w:pPr>
            <w:r>
              <w:rPr>
                <w:sz w:val="20"/>
              </w:rPr>
              <w:t>exile</w:t>
            </w:r>
          </w:p>
        </w:tc>
        <w:tc>
          <w:tcPr>
            <w:tcW w:w="3926" w:type="dxa"/>
            <w:tcBorders>
              <w:top w:val="single" w:sz="6" w:space="0" w:color="000000"/>
              <w:bottom w:val="single" w:sz="6" w:space="0" w:color="000000"/>
            </w:tcBorders>
          </w:tcPr>
          <w:p w14:paraId="3E32F99D" w14:textId="77777777" w:rsidR="007F2E2A" w:rsidRDefault="007F2E2A" w:rsidP="00A20810">
            <w:pPr>
              <w:contextualSpacing/>
              <w:rPr>
                <w:sz w:val="20"/>
              </w:rPr>
            </w:pPr>
            <w:r>
              <w:rPr>
                <w:sz w:val="20"/>
              </w:rPr>
              <w:t>those redeemed by the Lord</w:t>
            </w:r>
          </w:p>
        </w:tc>
        <w:tc>
          <w:tcPr>
            <w:tcW w:w="1282" w:type="dxa"/>
            <w:tcBorders>
              <w:top w:val="single" w:sz="6" w:space="0" w:color="000000"/>
              <w:bottom w:val="single" w:sz="6" w:space="0" w:color="000000"/>
            </w:tcBorders>
          </w:tcPr>
          <w:p w14:paraId="449ED56D" w14:textId="77777777" w:rsidR="007F2E2A" w:rsidRDefault="007F2E2A" w:rsidP="00A20810">
            <w:pPr>
              <w:contextualSpacing/>
              <w:rPr>
                <w:sz w:val="20"/>
              </w:rPr>
            </w:pPr>
            <w:r>
              <w:rPr>
                <w:sz w:val="20"/>
              </w:rPr>
              <w:t>insertion ps.</w:t>
            </w:r>
          </w:p>
        </w:tc>
        <w:tc>
          <w:tcPr>
            <w:tcW w:w="1466" w:type="dxa"/>
            <w:tcBorders>
              <w:top w:val="single" w:sz="6" w:space="0" w:color="000000"/>
              <w:bottom w:val="single" w:sz="6" w:space="0" w:color="000000"/>
            </w:tcBorders>
          </w:tcPr>
          <w:p w14:paraId="1C6E84D3" w14:textId="77777777" w:rsidR="007F2E2A" w:rsidRDefault="007F2E2A" w:rsidP="00A20810">
            <w:pPr>
              <w:contextualSpacing/>
              <w:rPr>
                <w:sz w:val="20"/>
              </w:rPr>
            </w:pPr>
            <w:r>
              <w:rPr>
                <w:sz w:val="20"/>
              </w:rPr>
              <w:t>i. thanksgiving</w:t>
            </w:r>
          </w:p>
        </w:tc>
        <w:tc>
          <w:tcPr>
            <w:tcW w:w="1282" w:type="dxa"/>
            <w:tcBorders>
              <w:top w:val="single" w:sz="6" w:space="0" w:color="000000"/>
              <w:bottom w:val="single" w:sz="6" w:space="0" w:color="000000"/>
            </w:tcBorders>
          </w:tcPr>
          <w:p w14:paraId="56EA5E67" w14:textId="77777777" w:rsidR="007F2E2A" w:rsidRDefault="007F2E2A" w:rsidP="00A20810">
            <w:pPr>
              <w:contextualSpacing/>
              <w:rPr>
                <w:sz w:val="20"/>
              </w:rPr>
            </w:pPr>
            <w:r>
              <w:rPr>
                <w:sz w:val="20"/>
              </w:rPr>
              <w:t>3:3 (refrain</w:t>
            </w:r>
          </w:p>
          <w:p w14:paraId="783487C1" w14:textId="77777777" w:rsidR="007F2E2A" w:rsidRDefault="007F2E2A" w:rsidP="00A20810">
            <w:pPr>
              <w:contextualSpacing/>
              <w:rPr>
                <w:sz w:val="20"/>
              </w:rPr>
            </w:pPr>
            <w:r>
              <w:rPr>
                <w:sz w:val="20"/>
              </w:rPr>
              <w:t>varies)</w:t>
            </w:r>
          </w:p>
        </w:tc>
      </w:tr>
      <w:tr w:rsidR="007F2E2A" w14:paraId="0C8854B2" w14:textId="77777777" w:rsidTr="00A20810">
        <w:trPr>
          <w:cantSplit/>
        </w:trPr>
        <w:tc>
          <w:tcPr>
            <w:tcW w:w="720" w:type="dxa"/>
            <w:tcBorders>
              <w:top w:val="single" w:sz="6" w:space="0" w:color="000000"/>
              <w:bottom w:val="single" w:sz="6" w:space="0" w:color="000000"/>
            </w:tcBorders>
          </w:tcPr>
          <w:p w14:paraId="1552E405" w14:textId="77777777" w:rsidR="007F2E2A" w:rsidRPr="00242A6E" w:rsidRDefault="007F2E2A" w:rsidP="00A20810">
            <w:pPr>
              <w:contextualSpacing/>
              <w:rPr>
                <w:sz w:val="20"/>
              </w:rPr>
            </w:pPr>
            <w:r w:rsidRPr="00242A6E">
              <w:rPr>
                <w:sz w:val="20"/>
              </w:rPr>
              <w:lastRenderedPageBreak/>
              <w:t>108</w:t>
            </w:r>
          </w:p>
        </w:tc>
        <w:tc>
          <w:tcPr>
            <w:tcW w:w="900" w:type="dxa"/>
            <w:tcBorders>
              <w:top w:val="single" w:sz="6" w:space="0" w:color="000000"/>
              <w:bottom w:val="single" w:sz="6" w:space="0" w:color="000000"/>
            </w:tcBorders>
          </w:tcPr>
          <w:p w14:paraId="28024A11"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7AE03521" w14:textId="77777777" w:rsidR="007F2E2A" w:rsidRDefault="007F2E2A" w:rsidP="00A20810">
            <w:pPr>
              <w:contextualSpacing/>
              <w:rPr>
                <w:sz w:val="20"/>
              </w:rPr>
            </w:pPr>
            <w:r>
              <w:rPr>
                <w:sz w:val="20"/>
              </w:rPr>
              <w:t>help against the enemy</w:t>
            </w:r>
          </w:p>
        </w:tc>
        <w:tc>
          <w:tcPr>
            <w:tcW w:w="1282" w:type="dxa"/>
            <w:tcBorders>
              <w:top w:val="single" w:sz="6" w:space="0" w:color="000000"/>
              <w:bottom w:val="single" w:sz="6" w:space="0" w:color="000000"/>
            </w:tcBorders>
          </w:tcPr>
          <w:p w14:paraId="066333B8" w14:textId="77777777" w:rsidR="007F2E2A" w:rsidRDefault="007F2E2A" w:rsidP="00A20810">
            <w:pPr>
              <w:contextualSpacing/>
              <w:rPr>
                <w:sz w:val="20"/>
              </w:rPr>
            </w:pPr>
            <w:r>
              <w:rPr>
                <w:sz w:val="20"/>
              </w:rPr>
              <w:t>David III</w:t>
            </w:r>
          </w:p>
        </w:tc>
        <w:tc>
          <w:tcPr>
            <w:tcW w:w="1466" w:type="dxa"/>
            <w:tcBorders>
              <w:top w:val="single" w:sz="6" w:space="0" w:color="000000"/>
              <w:bottom w:val="single" w:sz="6" w:space="0" w:color="000000"/>
            </w:tcBorders>
          </w:tcPr>
          <w:p w14:paraId="26C3CFB8" w14:textId="77777777" w:rsidR="007F2E2A" w:rsidRDefault="007F2E2A" w:rsidP="00A20810">
            <w:pPr>
              <w:contextualSpacing/>
              <w:rPr>
                <w:sz w:val="20"/>
              </w:rPr>
            </w:pPr>
            <w:r>
              <w:rPr>
                <w:sz w:val="20"/>
              </w:rPr>
              <w:t>c. lament</w:t>
            </w:r>
          </w:p>
        </w:tc>
        <w:tc>
          <w:tcPr>
            <w:tcW w:w="1282" w:type="dxa"/>
            <w:tcBorders>
              <w:top w:val="single" w:sz="6" w:space="0" w:color="000000"/>
              <w:bottom w:val="single" w:sz="6" w:space="0" w:color="000000"/>
            </w:tcBorders>
          </w:tcPr>
          <w:p w14:paraId="41049053" w14:textId="77777777" w:rsidR="007F2E2A" w:rsidRDefault="007F2E2A" w:rsidP="00A20810">
            <w:pPr>
              <w:contextualSpacing/>
              <w:rPr>
                <w:sz w:val="20"/>
              </w:rPr>
            </w:pPr>
            <w:r>
              <w:rPr>
                <w:sz w:val="20"/>
              </w:rPr>
              <w:t>1-5 = 3:2,</w:t>
            </w:r>
          </w:p>
          <w:p w14:paraId="672188C1" w14:textId="77777777" w:rsidR="007F2E2A" w:rsidRDefault="007F2E2A" w:rsidP="00A20810">
            <w:pPr>
              <w:contextualSpacing/>
              <w:rPr>
                <w:sz w:val="20"/>
              </w:rPr>
            </w:pPr>
            <w:r>
              <w:rPr>
                <w:sz w:val="20"/>
              </w:rPr>
              <w:t>6-13 = 3:3</w:t>
            </w:r>
          </w:p>
        </w:tc>
      </w:tr>
      <w:tr w:rsidR="007F2E2A" w14:paraId="7D8531C2" w14:textId="77777777" w:rsidTr="00A20810">
        <w:trPr>
          <w:cantSplit/>
        </w:trPr>
        <w:tc>
          <w:tcPr>
            <w:tcW w:w="720" w:type="dxa"/>
            <w:tcBorders>
              <w:top w:val="single" w:sz="6" w:space="0" w:color="000000"/>
              <w:bottom w:val="single" w:sz="6" w:space="0" w:color="000000"/>
            </w:tcBorders>
          </w:tcPr>
          <w:p w14:paraId="6525D873" w14:textId="77777777" w:rsidR="007F2E2A" w:rsidRPr="00242A6E" w:rsidRDefault="007F2E2A" w:rsidP="00A20810">
            <w:pPr>
              <w:contextualSpacing/>
              <w:rPr>
                <w:sz w:val="20"/>
              </w:rPr>
            </w:pPr>
            <w:r w:rsidRPr="00242A6E">
              <w:rPr>
                <w:sz w:val="20"/>
              </w:rPr>
              <w:t>109</w:t>
            </w:r>
          </w:p>
        </w:tc>
        <w:tc>
          <w:tcPr>
            <w:tcW w:w="900" w:type="dxa"/>
            <w:tcBorders>
              <w:top w:val="single" w:sz="6" w:space="0" w:color="000000"/>
              <w:bottom w:val="single" w:sz="6" w:space="0" w:color="000000"/>
            </w:tcBorders>
          </w:tcPr>
          <w:p w14:paraId="77ED9EEC"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71F6BA31" w14:textId="77777777" w:rsidR="007F2E2A" w:rsidRDefault="007F2E2A" w:rsidP="00A20810">
            <w:pPr>
              <w:contextualSpacing/>
              <w:rPr>
                <w:sz w:val="20"/>
              </w:rPr>
            </w:pPr>
            <w:r>
              <w:rPr>
                <w:sz w:val="20"/>
              </w:rPr>
              <w:t>the Lord requite my accusers</w:t>
            </w:r>
          </w:p>
        </w:tc>
        <w:tc>
          <w:tcPr>
            <w:tcW w:w="1282" w:type="dxa"/>
            <w:tcBorders>
              <w:top w:val="single" w:sz="6" w:space="0" w:color="000000"/>
              <w:bottom w:val="single" w:sz="6" w:space="0" w:color="000000"/>
            </w:tcBorders>
          </w:tcPr>
          <w:p w14:paraId="2151F0C0" w14:textId="77777777" w:rsidR="007F2E2A" w:rsidRDefault="007F2E2A" w:rsidP="00A20810">
            <w:pPr>
              <w:contextualSpacing/>
              <w:rPr>
                <w:sz w:val="20"/>
              </w:rPr>
            </w:pPr>
            <w:r>
              <w:rPr>
                <w:sz w:val="20"/>
              </w:rPr>
              <w:t>David III</w:t>
            </w:r>
          </w:p>
        </w:tc>
        <w:tc>
          <w:tcPr>
            <w:tcW w:w="1466" w:type="dxa"/>
            <w:tcBorders>
              <w:top w:val="single" w:sz="6" w:space="0" w:color="000000"/>
              <w:bottom w:val="single" w:sz="6" w:space="0" w:color="000000"/>
            </w:tcBorders>
          </w:tcPr>
          <w:p w14:paraId="5F8DAE78"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596B1EB0" w14:textId="77777777" w:rsidR="007F2E2A" w:rsidRDefault="007F2E2A" w:rsidP="00A20810">
            <w:pPr>
              <w:contextualSpacing/>
              <w:rPr>
                <w:sz w:val="20"/>
              </w:rPr>
            </w:pPr>
            <w:r>
              <w:rPr>
                <w:sz w:val="20"/>
              </w:rPr>
              <w:t>variable</w:t>
            </w:r>
          </w:p>
        </w:tc>
      </w:tr>
      <w:tr w:rsidR="007F2E2A" w14:paraId="7349AC74" w14:textId="77777777" w:rsidTr="00A20810">
        <w:trPr>
          <w:cantSplit/>
        </w:trPr>
        <w:tc>
          <w:tcPr>
            <w:tcW w:w="720" w:type="dxa"/>
            <w:tcBorders>
              <w:top w:val="single" w:sz="6" w:space="0" w:color="000000"/>
              <w:bottom w:val="single" w:sz="6" w:space="0" w:color="000000"/>
            </w:tcBorders>
          </w:tcPr>
          <w:p w14:paraId="79D2C7EC" w14:textId="77777777" w:rsidR="007F2E2A" w:rsidRPr="00242A6E" w:rsidRDefault="007F2E2A" w:rsidP="00A20810">
            <w:pPr>
              <w:contextualSpacing/>
              <w:rPr>
                <w:sz w:val="20"/>
              </w:rPr>
            </w:pPr>
            <w:r w:rsidRPr="00242A6E">
              <w:rPr>
                <w:sz w:val="20"/>
              </w:rPr>
              <w:t>110</w:t>
            </w:r>
          </w:p>
        </w:tc>
        <w:tc>
          <w:tcPr>
            <w:tcW w:w="900" w:type="dxa"/>
            <w:tcBorders>
              <w:top w:val="single" w:sz="6" w:space="0" w:color="000000"/>
              <w:bottom w:val="single" w:sz="6" w:space="0" w:color="000000"/>
            </w:tcBorders>
          </w:tcPr>
          <w:p w14:paraId="264CB108"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673042F7" w14:textId="77777777" w:rsidR="007F2E2A" w:rsidRDefault="007F2E2A" w:rsidP="00A20810">
            <w:pPr>
              <w:contextualSpacing/>
              <w:rPr>
                <w:sz w:val="20"/>
              </w:rPr>
            </w:pPr>
            <w:r>
              <w:rPr>
                <w:sz w:val="20"/>
              </w:rPr>
              <w:t>the Lord said to my Lord</w:t>
            </w:r>
          </w:p>
        </w:tc>
        <w:tc>
          <w:tcPr>
            <w:tcW w:w="1282" w:type="dxa"/>
            <w:tcBorders>
              <w:top w:val="single" w:sz="6" w:space="0" w:color="000000"/>
              <w:bottom w:val="single" w:sz="6" w:space="0" w:color="000000"/>
            </w:tcBorders>
          </w:tcPr>
          <w:p w14:paraId="4185ED60" w14:textId="77777777" w:rsidR="007F2E2A" w:rsidRDefault="007F2E2A" w:rsidP="00A20810">
            <w:pPr>
              <w:contextualSpacing/>
              <w:rPr>
                <w:sz w:val="20"/>
              </w:rPr>
            </w:pPr>
            <w:r>
              <w:rPr>
                <w:sz w:val="20"/>
              </w:rPr>
              <w:t>David III</w:t>
            </w:r>
          </w:p>
        </w:tc>
        <w:tc>
          <w:tcPr>
            <w:tcW w:w="1466" w:type="dxa"/>
            <w:tcBorders>
              <w:top w:val="single" w:sz="6" w:space="0" w:color="000000"/>
              <w:bottom w:val="single" w:sz="6" w:space="0" w:color="000000"/>
            </w:tcBorders>
          </w:tcPr>
          <w:p w14:paraId="49F04814" w14:textId="77777777" w:rsidR="007F2E2A" w:rsidRDefault="007F2E2A" w:rsidP="00A20810">
            <w:pPr>
              <w:contextualSpacing/>
              <w:rPr>
                <w:sz w:val="20"/>
              </w:rPr>
            </w:pPr>
            <w:r>
              <w:rPr>
                <w:sz w:val="20"/>
              </w:rPr>
              <w:t>royal psalm</w:t>
            </w:r>
          </w:p>
        </w:tc>
        <w:tc>
          <w:tcPr>
            <w:tcW w:w="1282" w:type="dxa"/>
            <w:tcBorders>
              <w:top w:val="single" w:sz="6" w:space="0" w:color="000000"/>
              <w:bottom w:val="single" w:sz="6" w:space="0" w:color="000000"/>
            </w:tcBorders>
          </w:tcPr>
          <w:p w14:paraId="2209F6B1" w14:textId="77777777" w:rsidR="007F2E2A" w:rsidRDefault="007F2E2A" w:rsidP="00A20810">
            <w:pPr>
              <w:contextualSpacing/>
              <w:rPr>
                <w:sz w:val="20"/>
              </w:rPr>
            </w:pPr>
          </w:p>
        </w:tc>
      </w:tr>
      <w:tr w:rsidR="007F2E2A" w14:paraId="4BA3D5B0" w14:textId="77777777" w:rsidTr="00A20810">
        <w:trPr>
          <w:cantSplit/>
        </w:trPr>
        <w:tc>
          <w:tcPr>
            <w:tcW w:w="720" w:type="dxa"/>
            <w:tcBorders>
              <w:top w:val="single" w:sz="6" w:space="0" w:color="000000"/>
              <w:bottom w:val="single" w:sz="6" w:space="0" w:color="000000"/>
            </w:tcBorders>
          </w:tcPr>
          <w:p w14:paraId="6C69DB45" w14:textId="77777777" w:rsidR="007F2E2A" w:rsidRPr="00242A6E" w:rsidRDefault="007F2E2A" w:rsidP="00A20810">
            <w:pPr>
              <w:contextualSpacing/>
              <w:rPr>
                <w:sz w:val="20"/>
              </w:rPr>
            </w:pPr>
            <w:r w:rsidRPr="00242A6E">
              <w:rPr>
                <w:sz w:val="20"/>
              </w:rPr>
              <w:t>111</w:t>
            </w:r>
          </w:p>
        </w:tc>
        <w:tc>
          <w:tcPr>
            <w:tcW w:w="900" w:type="dxa"/>
            <w:tcBorders>
              <w:top w:val="single" w:sz="6" w:space="0" w:color="000000"/>
              <w:bottom w:val="single" w:sz="6" w:space="0" w:color="000000"/>
            </w:tcBorders>
          </w:tcPr>
          <w:p w14:paraId="340DCD18" w14:textId="77777777" w:rsidR="007F2E2A" w:rsidRDefault="007F2E2A" w:rsidP="00A20810">
            <w:pPr>
              <w:contextualSpacing/>
              <w:rPr>
                <w:sz w:val="20"/>
              </w:rPr>
            </w:pPr>
            <w:r>
              <w:rPr>
                <w:sz w:val="20"/>
              </w:rPr>
              <w:t>post</w:t>
            </w:r>
          </w:p>
        </w:tc>
        <w:tc>
          <w:tcPr>
            <w:tcW w:w="3926" w:type="dxa"/>
            <w:tcBorders>
              <w:top w:val="single" w:sz="6" w:space="0" w:color="000000"/>
              <w:bottom w:val="single" w:sz="6" w:space="0" w:color="000000"/>
            </w:tcBorders>
          </w:tcPr>
          <w:p w14:paraId="1081E245" w14:textId="77777777" w:rsidR="007F2E2A" w:rsidRDefault="007F2E2A" w:rsidP="00A20810">
            <w:pPr>
              <w:contextualSpacing/>
              <w:rPr>
                <w:sz w:val="20"/>
              </w:rPr>
            </w:pPr>
            <w:r>
              <w:rPr>
                <w:sz w:val="20"/>
              </w:rPr>
              <w:t>praise the Lord with good men</w:t>
            </w:r>
          </w:p>
        </w:tc>
        <w:tc>
          <w:tcPr>
            <w:tcW w:w="1282" w:type="dxa"/>
            <w:tcBorders>
              <w:top w:val="single" w:sz="6" w:space="0" w:color="000000"/>
              <w:bottom w:val="single" w:sz="6" w:space="0" w:color="000000"/>
            </w:tcBorders>
          </w:tcPr>
          <w:p w14:paraId="61D22EA8" w14:textId="77777777" w:rsidR="007F2E2A" w:rsidRDefault="007F2E2A" w:rsidP="00A20810">
            <w:pPr>
              <w:contextualSpacing/>
              <w:rPr>
                <w:sz w:val="20"/>
              </w:rPr>
            </w:pPr>
            <w:r>
              <w:rPr>
                <w:sz w:val="20"/>
              </w:rPr>
              <w:t>Hallel</w:t>
            </w:r>
          </w:p>
        </w:tc>
        <w:tc>
          <w:tcPr>
            <w:tcW w:w="1466" w:type="dxa"/>
            <w:tcBorders>
              <w:top w:val="single" w:sz="6" w:space="0" w:color="000000"/>
              <w:bottom w:val="single" w:sz="6" w:space="0" w:color="000000"/>
            </w:tcBorders>
          </w:tcPr>
          <w:p w14:paraId="5754C8B5" w14:textId="77777777" w:rsidR="007F2E2A" w:rsidRDefault="007F2E2A" w:rsidP="00A20810">
            <w:pPr>
              <w:contextualSpacing/>
              <w:rPr>
                <w:sz w:val="20"/>
              </w:rPr>
            </w:pPr>
            <w:r>
              <w:rPr>
                <w:sz w:val="20"/>
              </w:rPr>
              <w:t>hymn</w:t>
            </w:r>
          </w:p>
        </w:tc>
        <w:tc>
          <w:tcPr>
            <w:tcW w:w="1282" w:type="dxa"/>
            <w:tcBorders>
              <w:top w:val="single" w:sz="6" w:space="0" w:color="000000"/>
              <w:bottom w:val="single" w:sz="6" w:space="0" w:color="000000"/>
            </w:tcBorders>
          </w:tcPr>
          <w:p w14:paraId="6AA4B43F" w14:textId="77777777" w:rsidR="007F2E2A" w:rsidRDefault="007F2E2A" w:rsidP="00A20810">
            <w:pPr>
              <w:contextualSpacing/>
              <w:rPr>
                <w:sz w:val="20"/>
              </w:rPr>
            </w:pPr>
            <w:r>
              <w:rPr>
                <w:sz w:val="20"/>
              </w:rPr>
              <w:t>3:3</w:t>
            </w:r>
          </w:p>
        </w:tc>
      </w:tr>
      <w:tr w:rsidR="007F2E2A" w14:paraId="302028AE" w14:textId="77777777" w:rsidTr="00A20810">
        <w:trPr>
          <w:cantSplit/>
        </w:trPr>
        <w:tc>
          <w:tcPr>
            <w:tcW w:w="720" w:type="dxa"/>
            <w:tcBorders>
              <w:top w:val="single" w:sz="6" w:space="0" w:color="000000"/>
              <w:bottom w:val="single" w:sz="6" w:space="0" w:color="000000"/>
            </w:tcBorders>
          </w:tcPr>
          <w:p w14:paraId="6749A3FE" w14:textId="77777777" w:rsidR="007F2E2A" w:rsidRPr="00242A6E" w:rsidRDefault="007F2E2A" w:rsidP="00A20810">
            <w:pPr>
              <w:contextualSpacing/>
              <w:rPr>
                <w:sz w:val="20"/>
              </w:rPr>
            </w:pPr>
            <w:r w:rsidRPr="00242A6E">
              <w:rPr>
                <w:sz w:val="20"/>
              </w:rPr>
              <w:t>112</w:t>
            </w:r>
          </w:p>
        </w:tc>
        <w:tc>
          <w:tcPr>
            <w:tcW w:w="900" w:type="dxa"/>
            <w:tcBorders>
              <w:top w:val="single" w:sz="6" w:space="0" w:color="000000"/>
              <w:bottom w:val="single" w:sz="6" w:space="0" w:color="000000"/>
            </w:tcBorders>
          </w:tcPr>
          <w:p w14:paraId="0F252610" w14:textId="77777777" w:rsidR="007F2E2A" w:rsidRDefault="007F2E2A" w:rsidP="00A20810">
            <w:pPr>
              <w:contextualSpacing/>
              <w:rPr>
                <w:sz w:val="20"/>
              </w:rPr>
            </w:pPr>
            <w:r>
              <w:rPr>
                <w:sz w:val="20"/>
              </w:rPr>
              <w:t>post</w:t>
            </w:r>
          </w:p>
        </w:tc>
        <w:tc>
          <w:tcPr>
            <w:tcW w:w="3926" w:type="dxa"/>
            <w:tcBorders>
              <w:top w:val="single" w:sz="6" w:space="0" w:color="000000"/>
              <w:bottom w:val="single" w:sz="6" w:space="0" w:color="000000"/>
            </w:tcBorders>
          </w:tcPr>
          <w:p w14:paraId="1F31DEAC" w14:textId="77777777" w:rsidR="007F2E2A" w:rsidRDefault="007F2E2A" w:rsidP="00A20810">
            <w:pPr>
              <w:contextualSpacing/>
              <w:rPr>
                <w:sz w:val="20"/>
              </w:rPr>
            </w:pPr>
            <w:r>
              <w:rPr>
                <w:sz w:val="20"/>
              </w:rPr>
              <w:t>happy the man who fears the Lord</w:t>
            </w:r>
          </w:p>
        </w:tc>
        <w:tc>
          <w:tcPr>
            <w:tcW w:w="1282" w:type="dxa"/>
            <w:tcBorders>
              <w:top w:val="single" w:sz="6" w:space="0" w:color="000000"/>
              <w:bottom w:val="single" w:sz="6" w:space="0" w:color="000000"/>
            </w:tcBorders>
          </w:tcPr>
          <w:p w14:paraId="5738426D" w14:textId="77777777" w:rsidR="007F2E2A" w:rsidRDefault="007F2E2A" w:rsidP="00A20810">
            <w:pPr>
              <w:contextualSpacing/>
              <w:rPr>
                <w:sz w:val="20"/>
              </w:rPr>
            </w:pPr>
            <w:r>
              <w:rPr>
                <w:sz w:val="20"/>
              </w:rPr>
              <w:t>Hallel</w:t>
            </w:r>
          </w:p>
        </w:tc>
        <w:tc>
          <w:tcPr>
            <w:tcW w:w="1466" w:type="dxa"/>
            <w:tcBorders>
              <w:top w:val="single" w:sz="6" w:space="0" w:color="000000"/>
              <w:bottom w:val="single" w:sz="6" w:space="0" w:color="000000"/>
            </w:tcBorders>
          </w:tcPr>
          <w:p w14:paraId="2459368D" w14:textId="77777777" w:rsidR="007F2E2A" w:rsidRDefault="007F2E2A" w:rsidP="00A20810">
            <w:pPr>
              <w:contextualSpacing/>
              <w:rPr>
                <w:sz w:val="20"/>
              </w:rPr>
            </w:pPr>
            <w:r>
              <w:rPr>
                <w:sz w:val="20"/>
              </w:rPr>
              <w:t>wisdom psalm</w:t>
            </w:r>
          </w:p>
        </w:tc>
        <w:tc>
          <w:tcPr>
            <w:tcW w:w="1282" w:type="dxa"/>
            <w:tcBorders>
              <w:top w:val="single" w:sz="6" w:space="0" w:color="000000"/>
              <w:bottom w:val="single" w:sz="6" w:space="0" w:color="000000"/>
            </w:tcBorders>
          </w:tcPr>
          <w:p w14:paraId="0D8E88BB" w14:textId="77777777" w:rsidR="007F2E2A" w:rsidRDefault="007F2E2A" w:rsidP="00A20810">
            <w:pPr>
              <w:contextualSpacing/>
              <w:rPr>
                <w:sz w:val="20"/>
              </w:rPr>
            </w:pPr>
          </w:p>
        </w:tc>
      </w:tr>
      <w:tr w:rsidR="007F2E2A" w14:paraId="2D52D790" w14:textId="77777777" w:rsidTr="00A20810">
        <w:trPr>
          <w:cantSplit/>
        </w:trPr>
        <w:tc>
          <w:tcPr>
            <w:tcW w:w="720" w:type="dxa"/>
            <w:tcBorders>
              <w:top w:val="single" w:sz="6" w:space="0" w:color="000000"/>
              <w:bottom w:val="single" w:sz="6" w:space="0" w:color="000000"/>
            </w:tcBorders>
          </w:tcPr>
          <w:p w14:paraId="5CC55E45" w14:textId="77777777" w:rsidR="007F2E2A" w:rsidRPr="00242A6E" w:rsidRDefault="007F2E2A" w:rsidP="00A20810">
            <w:pPr>
              <w:contextualSpacing/>
              <w:rPr>
                <w:sz w:val="20"/>
              </w:rPr>
            </w:pPr>
            <w:r w:rsidRPr="00242A6E">
              <w:rPr>
                <w:sz w:val="20"/>
              </w:rPr>
              <w:t>113</w:t>
            </w:r>
          </w:p>
        </w:tc>
        <w:tc>
          <w:tcPr>
            <w:tcW w:w="900" w:type="dxa"/>
            <w:tcBorders>
              <w:top w:val="single" w:sz="6" w:space="0" w:color="000000"/>
              <w:bottom w:val="single" w:sz="6" w:space="0" w:color="000000"/>
            </w:tcBorders>
          </w:tcPr>
          <w:p w14:paraId="1ABE6CB6"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165D4E52" w14:textId="77777777" w:rsidR="007F2E2A" w:rsidRDefault="007F2E2A" w:rsidP="00A20810">
            <w:pPr>
              <w:contextualSpacing/>
              <w:rPr>
                <w:sz w:val="20"/>
              </w:rPr>
            </w:pPr>
            <w:r>
              <w:rPr>
                <w:sz w:val="20"/>
              </w:rPr>
              <w:t>he deigns to look down so low</w:t>
            </w:r>
          </w:p>
        </w:tc>
        <w:tc>
          <w:tcPr>
            <w:tcW w:w="1282" w:type="dxa"/>
            <w:tcBorders>
              <w:top w:val="single" w:sz="6" w:space="0" w:color="000000"/>
              <w:bottom w:val="single" w:sz="6" w:space="0" w:color="000000"/>
            </w:tcBorders>
          </w:tcPr>
          <w:p w14:paraId="14926F37" w14:textId="77777777" w:rsidR="007F2E2A" w:rsidRDefault="007F2E2A" w:rsidP="00A20810">
            <w:pPr>
              <w:contextualSpacing/>
              <w:rPr>
                <w:sz w:val="20"/>
              </w:rPr>
            </w:pPr>
            <w:r>
              <w:rPr>
                <w:sz w:val="20"/>
              </w:rPr>
              <w:t>Hallel</w:t>
            </w:r>
          </w:p>
        </w:tc>
        <w:tc>
          <w:tcPr>
            <w:tcW w:w="1466" w:type="dxa"/>
            <w:tcBorders>
              <w:top w:val="single" w:sz="6" w:space="0" w:color="000000"/>
              <w:bottom w:val="single" w:sz="6" w:space="0" w:color="000000"/>
            </w:tcBorders>
          </w:tcPr>
          <w:p w14:paraId="50C15923" w14:textId="77777777" w:rsidR="007F2E2A" w:rsidRDefault="007F2E2A" w:rsidP="00A20810">
            <w:pPr>
              <w:contextualSpacing/>
              <w:rPr>
                <w:sz w:val="20"/>
              </w:rPr>
            </w:pPr>
            <w:r>
              <w:rPr>
                <w:sz w:val="20"/>
              </w:rPr>
              <w:t>hymn</w:t>
            </w:r>
          </w:p>
        </w:tc>
        <w:tc>
          <w:tcPr>
            <w:tcW w:w="1282" w:type="dxa"/>
            <w:tcBorders>
              <w:top w:val="single" w:sz="6" w:space="0" w:color="000000"/>
              <w:bottom w:val="single" w:sz="6" w:space="0" w:color="000000"/>
            </w:tcBorders>
          </w:tcPr>
          <w:p w14:paraId="24856A7C" w14:textId="77777777" w:rsidR="007F2E2A" w:rsidRDefault="007F2E2A" w:rsidP="00A20810">
            <w:pPr>
              <w:contextualSpacing/>
              <w:rPr>
                <w:sz w:val="20"/>
              </w:rPr>
            </w:pPr>
            <w:r>
              <w:rPr>
                <w:sz w:val="20"/>
              </w:rPr>
              <w:t>variable</w:t>
            </w:r>
          </w:p>
        </w:tc>
      </w:tr>
      <w:tr w:rsidR="007F2E2A" w14:paraId="5BE1AD05" w14:textId="77777777" w:rsidTr="00A20810">
        <w:trPr>
          <w:cantSplit/>
        </w:trPr>
        <w:tc>
          <w:tcPr>
            <w:tcW w:w="720" w:type="dxa"/>
            <w:tcBorders>
              <w:top w:val="single" w:sz="6" w:space="0" w:color="000000"/>
              <w:bottom w:val="single" w:sz="6" w:space="0" w:color="000000"/>
            </w:tcBorders>
          </w:tcPr>
          <w:p w14:paraId="5E2471D9" w14:textId="77777777" w:rsidR="007F2E2A" w:rsidRPr="00242A6E" w:rsidRDefault="007F2E2A" w:rsidP="00A20810">
            <w:pPr>
              <w:contextualSpacing/>
              <w:rPr>
                <w:sz w:val="20"/>
              </w:rPr>
            </w:pPr>
            <w:r w:rsidRPr="00242A6E">
              <w:rPr>
                <w:sz w:val="20"/>
              </w:rPr>
              <w:t>114</w:t>
            </w:r>
          </w:p>
        </w:tc>
        <w:tc>
          <w:tcPr>
            <w:tcW w:w="900" w:type="dxa"/>
            <w:tcBorders>
              <w:top w:val="single" w:sz="6" w:space="0" w:color="000000"/>
              <w:bottom w:val="single" w:sz="6" w:space="0" w:color="000000"/>
            </w:tcBorders>
          </w:tcPr>
          <w:p w14:paraId="37307710"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5954637F" w14:textId="77777777" w:rsidR="007F2E2A" w:rsidRDefault="007F2E2A" w:rsidP="00A20810">
            <w:pPr>
              <w:contextualSpacing/>
              <w:rPr>
                <w:sz w:val="20"/>
              </w:rPr>
            </w:pPr>
            <w:r>
              <w:rPr>
                <w:sz w:val="20"/>
              </w:rPr>
              <w:t>dance, O earth</w:t>
            </w:r>
          </w:p>
        </w:tc>
        <w:tc>
          <w:tcPr>
            <w:tcW w:w="1282" w:type="dxa"/>
            <w:tcBorders>
              <w:top w:val="single" w:sz="6" w:space="0" w:color="000000"/>
              <w:bottom w:val="single" w:sz="6" w:space="0" w:color="000000"/>
            </w:tcBorders>
          </w:tcPr>
          <w:p w14:paraId="1579F24E" w14:textId="77777777" w:rsidR="007F2E2A" w:rsidRDefault="007F2E2A" w:rsidP="00A20810">
            <w:pPr>
              <w:contextualSpacing/>
              <w:rPr>
                <w:sz w:val="20"/>
              </w:rPr>
            </w:pPr>
            <w:r>
              <w:rPr>
                <w:sz w:val="20"/>
              </w:rPr>
              <w:t>Hallel</w:t>
            </w:r>
          </w:p>
        </w:tc>
        <w:tc>
          <w:tcPr>
            <w:tcW w:w="1466" w:type="dxa"/>
            <w:tcBorders>
              <w:top w:val="single" w:sz="6" w:space="0" w:color="000000"/>
              <w:bottom w:val="single" w:sz="6" w:space="0" w:color="000000"/>
            </w:tcBorders>
          </w:tcPr>
          <w:p w14:paraId="025154C9" w14:textId="77777777" w:rsidR="007F2E2A" w:rsidRDefault="007F2E2A" w:rsidP="00A20810">
            <w:pPr>
              <w:contextualSpacing/>
              <w:rPr>
                <w:sz w:val="20"/>
              </w:rPr>
            </w:pPr>
            <w:r>
              <w:rPr>
                <w:sz w:val="20"/>
              </w:rPr>
              <w:t>narr. hymn</w:t>
            </w:r>
          </w:p>
        </w:tc>
        <w:tc>
          <w:tcPr>
            <w:tcW w:w="1282" w:type="dxa"/>
            <w:tcBorders>
              <w:top w:val="single" w:sz="6" w:space="0" w:color="000000"/>
              <w:bottom w:val="single" w:sz="6" w:space="0" w:color="000000"/>
            </w:tcBorders>
          </w:tcPr>
          <w:p w14:paraId="052E4A36" w14:textId="77777777" w:rsidR="007F2E2A" w:rsidRDefault="007F2E2A" w:rsidP="00A20810">
            <w:pPr>
              <w:contextualSpacing/>
              <w:rPr>
                <w:sz w:val="20"/>
              </w:rPr>
            </w:pPr>
            <w:r>
              <w:rPr>
                <w:sz w:val="20"/>
              </w:rPr>
              <w:t>3:3</w:t>
            </w:r>
          </w:p>
        </w:tc>
      </w:tr>
      <w:tr w:rsidR="007F2E2A" w14:paraId="76C87120" w14:textId="77777777" w:rsidTr="00A20810">
        <w:trPr>
          <w:cantSplit/>
        </w:trPr>
        <w:tc>
          <w:tcPr>
            <w:tcW w:w="720" w:type="dxa"/>
            <w:tcBorders>
              <w:top w:val="single" w:sz="6" w:space="0" w:color="000000"/>
              <w:bottom w:val="single" w:sz="6" w:space="0" w:color="000000"/>
            </w:tcBorders>
          </w:tcPr>
          <w:p w14:paraId="7BB77A83" w14:textId="77777777" w:rsidR="007F2E2A" w:rsidRPr="00242A6E" w:rsidRDefault="007F2E2A" w:rsidP="00A20810">
            <w:pPr>
              <w:contextualSpacing/>
              <w:rPr>
                <w:sz w:val="20"/>
              </w:rPr>
            </w:pPr>
            <w:r w:rsidRPr="00242A6E">
              <w:rPr>
                <w:sz w:val="20"/>
              </w:rPr>
              <w:t>115</w:t>
            </w:r>
          </w:p>
        </w:tc>
        <w:tc>
          <w:tcPr>
            <w:tcW w:w="900" w:type="dxa"/>
            <w:tcBorders>
              <w:top w:val="single" w:sz="6" w:space="0" w:color="000000"/>
              <w:bottom w:val="single" w:sz="6" w:space="0" w:color="000000"/>
            </w:tcBorders>
          </w:tcPr>
          <w:p w14:paraId="48E3DF1D"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68F3282F" w14:textId="77777777" w:rsidR="007F2E2A" w:rsidRDefault="007F2E2A" w:rsidP="00A20810">
            <w:pPr>
              <w:contextualSpacing/>
              <w:rPr>
                <w:sz w:val="20"/>
              </w:rPr>
            </w:pPr>
            <w:r>
              <w:rPr>
                <w:sz w:val="20"/>
              </w:rPr>
              <w:t>not to us ascribe the glory</w:t>
            </w:r>
          </w:p>
        </w:tc>
        <w:tc>
          <w:tcPr>
            <w:tcW w:w="1282" w:type="dxa"/>
            <w:tcBorders>
              <w:top w:val="single" w:sz="6" w:space="0" w:color="000000"/>
              <w:bottom w:val="single" w:sz="6" w:space="0" w:color="000000"/>
            </w:tcBorders>
          </w:tcPr>
          <w:p w14:paraId="53598C4F" w14:textId="77777777" w:rsidR="007F2E2A" w:rsidRDefault="007F2E2A" w:rsidP="00A20810">
            <w:pPr>
              <w:contextualSpacing/>
              <w:rPr>
                <w:sz w:val="20"/>
              </w:rPr>
            </w:pPr>
            <w:r>
              <w:rPr>
                <w:sz w:val="20"/>
              </w:rPr>
              <w:t>Hallel</w:t>
            </w:r>
          </w:p>
        </w:tc>
        <w:tc>
          <w:tcPr>
            <w:tcW w:w="1466" w:type="dxa"/>
            <w:tcBorders>
              <w:top w:val="single" w:sz="6" w:space="0" w:color="000000"/>
              <w:bottom w:val="single" w:sz="6" w:space="0" w:color="000000"/>
            </w:tcBorders>
          </w:tcPr>
          <w:p w14:paraId="2D68887E" w14:textId="77777777" w:rsidR="007F2E2A" w:rsidRDefault="007F2E2A" w:rsidP="00A20810">
            <w:pPr>
              <w:contextualSpacing/>
              <w:rPr>
                <w:sz w:val="20"/>
              </w:rPr>
            </w:pPr>
            <w:r>
              <w:rPr>
                <w:sz w:val="20"/>
              </w:rPr>
              <w:t>c. confidence</w:t>
            </w:r>
          </w:p>
        </w:tc>
        <w:tc>
          <w:tcPr>
            <w:tcW w:w="1282" w:type="dxa"/>
            <w:tcBorders>
              <w:top w:val="single" w:sz="6" w:space="0" w:color="000000"/>
              <w:bottom w:val="single" w:sz="6" w:space="0" w:color="000000"/>
            </w:tcBorders>
          </w:tcPr>
          <w:p w14:paraId="1E4922CA" w14:textId="77777777" w:rsidR="007F2E2A" w:rsidRDefault="007F2E2A" w:rsidP="00A20810">
            <w:pPr>
              <w:contextualSpacing/>
              <w:rPr>
                <w:sz w:val="20"/>
              </w:rPr>
            </w:pPr>
            <w:r>
              <w:rPr>
                <w:sz w:val="20"/>
              </w:rPr>
              <w:t>3:3</w:t>
            </w:r>
          </w:p>
        </w:tc>
      </w:tr>
      <w:tr w:rsidR="007F2E2A" w14:paraId="0E015653" w14:textId="77777777" w:rsidTr="00A20810">
        <w:trPr>
          <w:cantSplit/>
        </w:trPr>
        <w:tc>
          <w:tcPr>
            <w:tcW w:w="720" w:type="dxa"/>
            <w:tcBorders>
              <w:top w:val="single" w:sz="6" w:space="0" w:color="000000"/>
              <w:bottom w:val="single" w:sz="6" w:space="0" w:color="000000"/>
            </w:tcBorders>
          </w:tcPr>
          <w:p w14:paraId="02A8DF5A" w14:textId="77777777" w:rsidR="007F2E2A" w:rsidRPr="00242A6E" w:rsidRDefault="007F2E2A" w:rsidP="00A20810">
            <w:pPr>
              <w:contextualSpacing/>
              <w:rPr>
                <w:sz w:val="20"/>
              </w:rPr>
            </w:pPr>
            <w:r w:rsidRPr="00242A6E">
              <w:rPr>
                <w:sz w:val="20"/>
              </w:rPr>
              <w:t>116</w:t>
            </w:r>
          </w:p>
        </w:tc>
        <w:tc>
          <w:tcPr>
            <w:tcW w:w="900" w:type="dxa"/>
            <w:tcBorders>
              <w:top w:val="single" w:sz="6" w:space="0" w:color="000000"/>
              <w:bottom w:val="single" w:sz="6" w:space="0" w:color="000000"/>
            </w:tcBorders>
          </w:tcPr>
          <w:p w14:paraId="238D2397" w14:textId="77777777" w:rsidR="007F2E2A" w:rsidRDefault="007F2E2A" w:rsidP="00A20810">
            <w:pPr>
              <w:contextualSpacing/>
              <w:rPr>
                <w:sz w:val="20"/>
              </w:rPr>
            </w:pPr>
            <w:r>
              <w:rPr>
                <w:sz w:val="20"/>
              </w:rPr>
              <w:t>post</w:t>
            </w:r>
          </w:p>
        </w:tc>
        <w:tc>
          <w:tcPr>
            <w:tcW w:w="3926" w:type="dxa"/>
            <w:tcBorders>
              <w:top w:val="single" w:sz="6" w:space="0" w:color="000000"/>
              <w:bottom w:val="single" w:sz="6" w:space="0" w:color="000000"/>
            </w:tcBorders>
          </w:tcPr>
          <w:p w14:paraId="789B0B8E" w14:textId="77777777" w:rsidR="007F2E2A" w:rsidRDefault="007F2E2A" w:rsidP="00A20810">
            <w:pPr>
              <w:contextualSpacing/>
              <w:rPr>
                <w:sz w:val="20"/>
              </w:rPr>
            </w:pPr>
            <w:r>
              <w:rPr>
                <w:sz w:val="20"/>
              </w:rPr>
              <w:t>I love the Lord, he has heard</w:t>
            </w:r>
          </w:p>
        </w:tc>
        <w:tc>
          <w:tcPr>
            <w:tcW w:w="1282" w:type="dxa"/>
            <w:tcBorders>
              <w:top w:val="single" w:sz="6" w:space="0" w:color="000000"/>
              <w:bottom w:val="single" w:sz="6" w:space="0" w:color="000000"/>
            </w:tcBorders>
          </w:tcPr>
          <w:p w14:paraId="6F17442A" w14:textId="77777777" w:rsidR="007F2E2A" w:rsidRDefault="007F2E2A" w:rsidP="00A20810">
            <w:pPr>
              <w:contextualSpacing/>
              <w:rPr>
                <w:sz w:val="20"/>
              </w:rPr>
            </w:pPr>
            <w:r>
              <w:rPr>
                <w:sz w:val="20"/>
              </w:rPr>
              <w:t>Hallel</w:t>
            </w:r>
          </w:p>
        </w:tc>
        <w:tc>
          <w:tcPr>
            <w:tcW w:w="1466" w:type="dxa"/>
            <w:tcBorders>
              <w:top w:val="single" w:sz="6" w:space="0" w:color="000000"/>
              <w:bottom w:val="single" w:sz="6" w:space="0" w:color="000000"/>
            </w:tcBorders>
          </w:tcPr>
          <w:p w14:paraId="6A9EE994" w14:textId="77777777" w:rsidR="007F2E2A" w:rsidRDefault="007F2E2A" w:rsidP="00A20810">
            <w:pPr>
              <w:contextualSpacing/>
              <w:rPr>
                <w:sz w:val="20"/>
              </w:rPr>
            </w:pPr>
            <w:r>
              <w:rPr>
                <w:sz w:val="20"/>
              </w:rPr>
              <w:t>i. thanksgiving</w:t>
            </w:r>
          </w:p>
        </w:tc>
        <w:tc>
          <w:tcPr>
            <w:tcW w:w="1282" w:type="dxa"/>
            <w:tcBorders>
              <w:top w:val="single" w:sz="6" w:space="0" w:color="000000"/>
              <w:bottom w:val="single" w:sz="6" w:space="0" w:color="000000"/>
            </w:tcBorders>
          </w:tcPr>
          <w:p w14:paraId="6D73C960" w14:textId="77777777" w:rsidR="007F2E2A" w:rsidRDefault="007F2E2A" w:rsidP="00A20810">
            <w:pPr>
              <w:contextualSpacing/>
              <w:rPr>
                <w:sz w:val="20"/>
              </w:rPr>
            </w:pPr>
            <w:r>
              <w:rPr>
                <w:sz w:val="20"/>
              </w:rPr>
              <w:t>variable</w:t>
            </w:r>
          </w:p>
        </w:tc>
      </w:tr>
      <w:tr w:rsidR="007F2E2A" w14:paraId="25D52C74" w14:textId="77777777" w:rsidTr="00A20810">
        <w:trPr>
          <w:cantSplit/>
        </w:trPr>
        <w:tc>
          <w:tcPr>
            <w:tcW w:w="720" w:type="dxa"/>
            <w:tcBorders>
              <w:top w:val="single" w:sz="6" w:space="0" w:color="000000"/>
              <w:bottom w:val="single" w:sz="6" w:space="0" w:color="000000"/>
            </w:tcBorders>
          </w:tcPr>
          <w:p w14:paraId="645957BC" w14:textId="77777777" w:rsidR="007F2E2A" w:rsidRPr="00242A6E" w:rsidRDefault="007F2E2A" w:rsidP="00A20810">
            <w:pPr>
              <w:contextualSpacing/>
              <w:rPr>
                <w:sz w:val="20"/>
              </w:rPr>
            </w:pPr>
            <w:r w:rsidRPr="00242A6E">
              <w:rPr>
                <w:sz w:val="20"/>
              </w:rPr>
              <w:t>117</w:t>
            </w:r>
          </w:p>
        </w:tc>
        <w:tc>
          <w:tcPr>
            <w:tcW w:w="900" w:type="dxa"/>
            <w:tcBorders>
              <w:top w:val="single" w:sz="6" w:space="0" w:color="000000"/>
              <w:bottom w:val="single" w:sz="6" w:space="0" w:color="000000"/>
            </w:tcBorders>
          </w:tcPr>
          <w:p w14:paraId="5287C03B" w14:textId="77777777" w:rsidR="007F2E2A" w:rsidRDefault="007F2E2A" w:rsidP="00A20810">
            <w:pPr>
              <w:contextualSpacing/>
              <w:rPr>
                <w:sz w:val="20"/>
              </w:rPr>
            </w:pPr>
            <w:r>
              <w:rPr>
                <w:sz w:val="20"/>
              </w:rPr>
              <w:t>post</w:t>
            </w:r>
          </w:p>
        </w:tc>
        <w:tc>
          <w:tcPr>
            <w:tcW w:w="3926" w:type="dxa"/>
            <w:tcBorders>
              <w:top w:val="single" w:sz="6" w:space="0" w:color="000000"/>
              <w:bottom w:val="single" w:sz="6" w:space="0" w:color="000000"/>
            </w:tcBorders>
          </w:tcPr>
          <w:p w14:paraId="3CE677B8" w14:textId="77777777" w:rsidR="007F2E2A" w:rsidRDefault="007F2E2A" w:rsidP="00A20810">
            <w:pPr>
              <w:contextualSpacing/>
              <w:rPr>
                <w:sz w:val="20"/>
              </w:rPr>
            </w:pPr>
            <w:r>
              <w:rPr>
                <w:sz w:val="20"/>
              </w:rPr>
              <w:t>his strong protecting love</w:t>
            </w:r>
          </w:p>
        </w:tc>
        <w:tc>
          <w:tcPr>
            <w:tcW w:w="1282" w:type="dxa"/>
            <w:tcBorders>
              <w:top w:val="single" w:sz="6" w:space="0" w:color="000000"/>
              <w:bottom w:val="single" w:sz="6" w:space="0" w:color="000000"/>
            </w:tcBorders>
          </w:tcPr>
          <w:p w14:paraId="708B90FA" w14:textId="77777777" w:rsidR="007F2E2A" w:rsidRDefault="007F2E2A" w:rsidP="00A20810">
            <w:pPr>
              <w:contextualSpacing/>
              <w:rPr>
                <w:sz w:val="20"/>
              </w:rPr>
            </w:pPr>
            <w:r>
              <w:rPr>
                <w:sz w:val="20"/>
              </w:rPr>
              <w:t>Hallel</w:t>
            </w:r>
          </w:p>
        </w:tc>
        <w:tc>
          <w:tcPr>
            <w:tcW w:w="1466" w:type="dxa"/>
            <w:tcBorders>
              <w:top w:val="single" w:sz="6" w:space="0" w:color="000000"/>
              <w:bottom w:val="single" w:sz="6" w:space="0" w:color="000000"/>
            </w:tcBorders>
          </w:tcPr>
          <w:p w14:paraId="3545BD6F" w14:textId="77777777" w:rsidR="007F2E2A" w:rsidRDefault="007F2E2A" w:rsidP="00A20810">
            <w:pPr>
              <w:contextualSpacing/>
              <w:rPr>
                <w:sz w:val="20"/>
              </w:rPr>
            </w:pPr>
            <w:r>
              <w:rPr>
                <w:sz w:val="20"/>
              </w:rPr>
              <w:t>hymn</w:t>
            </w:r>
          </w:p>
        </w:tc>
        <w:tc>
          <w:tcPr>
            <w:tcW w:w="1282" w:type="dxa"/>
            <w:tcBorders>
              <w:top w:val="single" w:sz="6" w:space="0" w:color="000000"/>
              <w:bottom w:val="single" w:sz="6" w:space="0" w:color="000000"/>
            </w:tcBorders>
          </w:tcPr>
          <w:p w14:paraId="4F81137B" w14:textId="77777777" w:rsidR="007F2E2A" w:rsidRDefault="007F2E2A" w:rsidP="00A20810">
            <w:pPr>
              <w:contextualSpacing/>
              <w:rPr>
                <w:sz w:val="20"/>
              </w:rPr>
            </w:pPr>
            <w:r>
              <w:rPr>
                <w:sz w:val="20"/>
              </w:rPr>
              <w:t>3:3</w:t>
            </w:r>
          </w:p>
        </w:tc>
      </w:tr>
      <w:tr w:rsidR="007F2E2A" w14:paraId="71979B6B" w14:textId="77777777" w:rsidTr="00A20810">
        <w:trPr>
          <w:cantSplit/>
        </w:trPr>
        <w:tc>
          <w:tcPr>
            <w:tcW w:w="720" w:type="dxa"/>
            <w:tcBorders>
              <w:top w:val="single" w:sz="6" w:space="0" w:color="000000"/>
              <w:bottom w:val="single" w:sz="6" w:space="0" w:color="000000"/>
            </w:tcBorders>
          </w:tcPr>
          <w:p w14:paraId="7E171EA7" w14:textId="77777777" w:rsidR="007F2E2A" w:rsidRPr="00242A6E" w:rsidRDefault="007F2E2A" w:rsidP="00A20810">
            <w:pPr>
              <w:contextualSpacing/>
              <w:rPr>
                <w:sz w:val="20"/>
              </w:rPr>
            </w:pPr>
            <w:r w:rsidRPr="00242A6E">
              <w:rPr>
                <w:sz w:val="20"/>
              </w:rPr>
              <w:t>118</w:t>
            </w:r>
          </w:p>
        </w:tc>
        <w:tc>
          <w:tcPr>
            <w:tcW w:w="900" w:type="dxa"/>
            <w:tcBorders>
              <w:top w:val="single" w:sz="6" w:space="0" w:color="000000"/>
              <w:bottom w:val="single" w:sz="6" w:space="0" w:color="000000"/>
            </w:tcBorders>
          </w:tcPr>
          <w:p w14:paraId="57FFD591"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0CB100E8" w14:textId="77777777" w:rsidR="007F2E2A" w:rsidRDefault="007F2E2A" w:rsidP="00A20810">
            <w:pPr>
              <w:contextualSpacing/>
              <w:rPr>
                <w:sz w:val="20"/>
              </w:rPr>
            </w:pPr>
            <w:r>
              <w:rPr>
                <w:sz w:val="20"/>
              </w:rPr>
              <w:t>the stone the builders rejected</w:t>
            </w:r>
          </w:p>
        </w:tc>
        <w:tc>
          <w:tcPr>
            <w:tcW w:w="1282" w:type="dxa"/>
            <w:tcBorders>
              <w:top w:val="single" w:sz="6" w:space="0" w:color="000000"/>
              <w:bottom w:val="single" w:sz="6" w:space="0" w:color="000000"/>
            </w:tcBorders>
          </w:tcPr>
          <w:p w14:paraId="7D7C86F7" w14:textId="77777777" w:rsidR="007F2E2A" w:rsidRDefault="007F2E2A" w:rsidP="00A20810">
            <w:pPr>
              <w:contextualSpacing/>
              <w:rPr>
                <w:sz w:val="20"/>
              </w:rPr>
            </w:pPr>
            <w:r>
              <w:rPr>
                <w:sz w:val="20"/>
              </w:rPr>
              <w:t>Hallel</w:t>
            </w:r>
          </w:p>
        </w:tc>
        <w:tc>
          <w:tcPr>
            <w:tcW w:w="1466" w:type="dxa"/>
            <w:tcBorders>
              <w:top w:val="single" w:sz="6" w:space="0" w:color="000000"/>
              <w:bottom w:val="single" w:sz="6" w:space="0" w:color="000000"/>
            </w:tcBorders>
          </w:tcPr>
          <w:p w14:paraId="2D52A4E6" w14:textId="77777777" w:rsidR="007F2E2A" w:rsidRDefault="007F2E2A" w:rsidP="00A20810">
            <w:pPr>
              <w:contextualSpacing/>
              <w:rPr>
                <w:sz w:val="20"/>
              </w:rPr>
            </w:pPr>
            <w:r>
              <w:rPr>
                <w:sz w:val="20"/>
              </w:rPr>
              <w:t>c. thanksgiving</w:t>
            </w:r>
          </w:p>
        </w:tc>
        <w:tc>
          <w:tcPr>
            <w:tcW w:w="1282" w:type="dxa"/>
            <w:tcBorders>
              <w:top w:val="single" w:sz="6" w:space="0" w:color="000000"/>
              <w:bottom w:val="single" w:sz="6" w:space="0" w:color="000000"/>
            </w:tcBorders>
          </w:tcPr>
          <w:p w14:paraId="568CC613" w14:textId="77777777" w:rsidR="007F2E2A" w:rsidRDefault="007F2E2A" w:rsidP="00A20810">
            <w:pPr>
              <w:contextualSpacing/>
              <w:rPr>
                <w:sz w:val="20"/>
              </w:rPr>
            </w:pPr>
            <w:r>
              <w:rPr>
                <w:sz w:val="20"/>
              </w:rPr>
              <w:t>variable</w:t>
            </w:r>
          </w:p>
        </w:tc>
      </w:tr>
      <w:tr w:rsidR="007F2E2A" w14:paraId="284EB640" w14:textId="77777777" w:rsidTr="00A20810">
        <w:trPr>
          <w:cantSplit/>
        </w:trPr>
        <w:tc>
          <w:tcPr>
            <w:tcW w:w="720" w:type="dxa"/>
            <w:tcBorders>
              <w:top w:val="single" w:sz="6" w:space="0" w:color="000000"/>
              <w:bottom w:val="single" w:sz="6" w:space="0" w:color="000000"/>
            </w:tcBorders>
          </w:tcPr>
          <w:p w14:paraId="603253E0" w14:textId="77777777" w:rsidR="007F2E2A" w:rsidRPr="00242A6E" w:rsidRDefault="007F2E2A" w:rsidP="00A20810">
            <w:pPr>
              <w:contextualSpacing/>
              <w:rPr>
                <w:sz w:val="20"/>
              </w:rPr>
            </w:pPr>
            <w:r w:rsidRPr="00242A6E">
              <w:rPr>
                <w:sz w:val="20"/>
              </w:rPr>
              <w:t>119</w:t>
            </w:r>
          </w:p>
        </w:tc>
        <w:tc>
          <w:tcPr>
            <w:tcW w:w="900" w:type="dxa"/>
            <w:tcBorders>
              <w:top w:val="single" w:sz="6" w:space="0" w:color="000000"/>
              <w:bottom w:val="single" w:sz="6" w:space="0" w:color="000000"/>
            </w:tcBorders>
          </w:tcPr>
          <w:p w14:paraId="05C8A9E5" w14:textId="77777777" w:rsidR="007F2E2A" w:rsidRDefault="007F2E2A" w:rsidP="00A20810">
            <w:pPr>
              <w:contextualSpacing/>
              <w:rPr>
                <w:sz w:val="20"/>
              </w:rPr>
            </w:pPr>
            <w:r>
              <w:rPr>
                <w:sz w:val="20"/>
              </w:rPr>
              <w:t>post</w:t>
            </w:r>
          </w:p>
        </w:tc>
        <w:tc>
          <w:tcPr>
            <w:tcW w:w="3926" w:type="dxa"/>
            <w:tcBorders>
              <w:top w:val="single" w:sz="6" w:space="0" w:color="000000"/>
              <w:bottom w:val="single" w:sz="6" w:space="0" w:color="000000"/>
            </w:tcBorders>
          </w:tcPr>
          <w:p w14:paraId="7E2A70C8" w14:textId="77777777" w:rsidR="007F2E2A" w:rsidRDefault="007F2E2A" w:rsidP="00A20810">
            <w:pPr>
              <w:contextualSpacing/>
              <w:rPr>
                <w:sz w:val="20"/>
              </w:rPr>
            </w:pPr>
            <w:r>
              <w:rPr>
                <w:sz w:val="20"/>
              </w:rPr>
              <w:t>your law</w:t>
            </w:r>
          </w:p>
        </w:tc>
        <w:tc>
          <w:tcPr>
            <w:tcW w:w="1282" w:type="dxa"/>
            <w:tcBorders>
              <w:top w:val="single" w:sz="6" w:space="0" w:color="000000"/>
              <w:bottom w:val="single" w:sz="6" w:space="0" w:color="000000"/>
            </w:tcBorders>
          </w:tcPr>
          <w:p w14:paraId="3D35AA82" w14:textId="77777777" w:rsidR="007F2E2A" w:rsidRDefault="007F2E2A" w:rsidP="00A20810">
            <w:pPr>
              <w:contextualSpacing/>
              <w:rPr>
                <w:sz w:val="20"/>
              </w:rPr>
            </w:pPr>
            <w:r>
              <w:rPr>
                <w:sz w:val="20"/>
              </w:rPr>
              <w:t>insertion ps.</w:t>
            </w:r>
          </w:p>
        </w:tc>
        <w:tc>
          <w:tcPr>
            <w:tcW w:w="1466" w:type="dxa"/>
            <w:tcBorders>
              <w:top w:val="single" w:sz="6" w:space="0" w:color="000000"/>
              <w:bottom w:val="single" w:sz="6" w:space="0" w:color="000000"/>
            </w:tcBorders>
          </w:tcPr>
          <w:p w14:paraId="4EDB0ED3" w14:textId="77777777" w:rsidR="007F2E2A" w:rsidRDefault="007F2E2A" w:rsidP="00A20810">
            <w:pPr>
              <w:contextualSpacing/>
              <w:rPr>
                <w:sz w:val="20"/>
              </w:rPr>
            </w:pPr>
            <w:r>
              <w:rPr>
                <w:sz w:val="20"/>
              </w:rPr>
              <w:t>wisdom psalm</w:t>
            </w:r>
          </w:p>
        </w:tc>
        <w:tc>
          <w:tcPr>
            <w:tcW w:w="1282" w:type="dxa"/>
            <w:tcBorders>
              <w:top w:val="single" w:sz="6" w:space="0" w:color="000000"/>
              <w:bottom w:val="single" w:sz="6" w:space="0" w:color="000000"/>
            </w:tcBorders>
          </w:tcPr>
          <w:p w14:paraId="44D48713" w14:textId="77777777" w:rsidR="007F2E2A" w:rsidRDefault="007F2E2A" w:rsidP="00A20810">
            <w:pPr>
              <w:contextualSpacing/>
              <w:rPr>
                <w:sz w:val="20"/>
              </w:rPr>
            </w:pPr>
            <w:r>
              <w:rPr>
                <w:sz w:val="20"/>
              </w:rPr>
              <w:t>3:2</w:t>
            </w:r>
          </w:p>
        </w:tc>
      </w:tr>
      <w:tr w:rsidR="007F2E2A" w14:paraId="7674AB0C" w14:textId="77777777" w:rsidTr="00A20810">
        <w:trPr>
          <w:cantSplit/>
        </w:trPr>
        <w:tc>
          <w:tcPr>
            <w:tcW w:w="720" w:type="dxa"/>
            <w:tcBorders>
              <w:top w:val="single" w:sz="6" w:space="0" w:color="000000"/>
              <w:bottom w:val="single" w:sz="6" w:space="0" w:color="000000"/>
            </w:tcBorders>
          </w:tcPr>
          <w:p w14:paraId="6EB280A0" w14:textId="77777777" w:rsidR="007F2E2A" w:rsidRPr="00242A6E" w:rsidRDefault="007F2E2A" w:rsidP="00A20810">
            <w:pPr>
              <w:contextualSpacing/>
              <w:rPr>
                <w:sz w:val="20"/>
              </w:rPr>
            </w:pPr>
            <w:r w:rsidRPr="00242A6E">
              <w:rPr>
                <w:sz w:val="20"/>
              </w:rPr>
              <w:t>120</w:t>
            </w:r>
          </w:p>
        </w:tc>
        <w:tc>
          <w:tcPr>
            <w:tcW w:w="900" w:type="dxa"/>
            <w:tcBorders>
              <w:top w:val="single" w:sz="6" w:space="0" w:color="000000"/>
              <w:bottom w:val="single" w:sz="6" w:space="0" w:color="000000"/>
            </w:tcBorders>
          </w:tcPr>
          <w:p w14:paraId="50FD6FFD"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25BE0C1C" w14:textId="77777777" w:rsidR="007F2E2A" w:rsidRDefault="007F2E2A" w:rsidP="00A20810">
            <w:pPr>
              <w:contextualSpacing/>
              <w:rPr>
                <w:sz w:val="20"/>
              </w:rPr>
            </w:pPr>
            <w:r>
              <w:rPr>
                <w:sz w:val="20"/>
              </w:rPr>
              <w:t>I sought peace</w:t>
            </w:r>
          </w:p>
        </w:tc>
        <w:tc>
          <w:tcPr>
            <w:tcW w:w="1282" w:type="dxa"/>
            <w:tcBorders>
              <w:top w:val="single" w:sz="6" w:space="0" w:color="000000"/>
              <w:bottom w:val="single" w:sz="6" w:space="0" w:color="000000"/>
            </w:tcBorders>
          </w:tcPr>
          <w:p w14:paraId="06E367CA" w14:textId="77777777" w:rsidR="007F2E2A" w:rsidRDefault="007F2E2A" w:rsidP="00A20810">
            <w:pPr>
              <w:contextualSpacing/>
              <w:rPr>
                <w:sz w:val="20"/>
              </w:rPr>
            </w:pPr>
            <w:r>
              <w:rPr>
                <w:sz w:val="20"/>
              </w:rPr>
              <w:t>Ascents</w:t>
            </w:r>
          </w:p>
        </w:tc>
        <w:tc>
          <w:tcPr>
            <w:tcW w:w="1466" w:type="dxa"/>
            <w:tcBorders>
              <w:top w:val="single" w:sz="6" w:space="0" w:color="000000"/>
              <w:bottom w:val="single" w:sz="6" w:space="0" w:color="000000"/>
            </w:tcBorders>
          </w:tcPr>
          <w:p w14:paraId="5D116D26"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00953090" w14:textId="77777777" w:rsidR="007F2E2A" w:rsidRDefault="007F2E2A" w:rsidP="00A20810">
            <w:pPr>
              <w:contextualSpacing/>
              <w:rPr>
                <w:sz w:val="20"/>
              </w:rPr>
            </w:pPr>
            <w:r>
              <w:rPr>
                <w:sz w:val="20"/>
              </w:rPr>
              <w:t>variable</w:t>
            </w:r>
          </w:p>
        </w:tc>
      </w:tr>
      <w:tr w:rsidR="007F2E2A" w14:paraId="10F6D903" w14:textId="77777777" w:rsidTr="00A20810">
        <w:trPr>
          <w:cantSplit/>
        </w:trPr>
        <w:tc>
          <w:tcPr>
            <w:tcW w:w="720" w:type="dxa"/>
            <w:tcBorders>
              <w:top w:val="single" w:sz="6" w:space="0" w:color="000000"/>
              <w:bottom w:val="single" w:sz="6" w:space="0" w:color="000000"/>
            </w:tcBorders>
          </w:tcPr>
          <w:p w14:paraId="74D2E80A" w14:textId="77777777" w:rsidR="007F2E2A" w:rsidRPr="00242A6E" w:rsidRDefault="007F2E2A" w:rsidP="00A20810">
            <w:pPr>
              <w:contextualSpacing/>
              <w:rPr>
                <w:sz w:val="20"/>
              </w:rPr>
            </w:pPr>
            <w:r w:rsidRPr="00242A6E">
              <w:rPr>
                <w:sz w:val="20"/>
              </w:rPr>
              <w:t>121</w:t>
            </w:r>
          </w:p>
        </w:tc>
        <w:tc>
          <w:tcPr>
            <w:tcW w:w="900" w:type="dxa"/>
            <w:tcBorders>
              <w:top w:val="single" w:sz="6" w:space="0" w:color="000000"/>
              <w:bottom w:val="single" w:sz="6" w:space="0" w:color="000000"/>
            </w:tcBorders>
          </w:tcPr>
          <w:p w14:paraId="5A1CB69A"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1A960C3D" w14:textId="77777777" w:rsidR="007F2E2A" w:rsidRDefault="007F2E2A" w:rsidP="00A20810">
            <w:pPr>
              <w:contextualSpacing/>
              <w:rPr>
                <w:sz w:val="20"/>
              </w:rPr>
            </w:pPr>
            <w:r>
              <w:rPr>
                <w:sz w:val="20"/>
              </w:rPr>
              <w:t>help comes only from the Lord</w:t>
            </w:r>
          </w:p>
        </w:tc>
        <w:tc>
          <w:tcPr>
            <w:tcW w:w="1282" w:type="dxa"/>
            <w:tcBorders>
              <w:top w:val="single" w:sz="6" w:space="0" w:color="000000"/>
              <w:bottom w:val="single" w:sz="6" w:space="0" w:color="000000"/>
            </w:tcBorders>
          </w:tcPr>
          <w:p w14:paraId="09602EEB" w14:textId="77777777" w:rsidR="007F2E2A" w:rsidRDefault="007F2E2A" w:rsidP="00A20810">
            <w:pPr>
              <w:contextualSpacing/>
              <w:rPr>
                <w:sz w:val="20"/>
              </w:rPr>
            </w:pPr>
            <w:r>
              <w:rPr>
                <w:sz w:val="20"/>
              </w:rPr>
              <w:t>Ascents</w:t>
            </w:r>
          </w:p>
        </w:tc>
        <w:tc>
          <w:tcPr>
            <w:tcW w:w="1466" w:type="dxa"/>
            <w:tcBorders>
              <w:top w:val="single" w:sz="6" w:space="0" w:color="000000"/>
              <w:bottom w:val="single" w:sz="6" w:space="0" w:color="000000"/>
            </w:tcBorders>
          </w:tcPr>
          <w:p w14:paraId="49F4AE09" w14:textId="77777777" w:rsidR="007F2E2A" w:rsidRDefault="007F2E2A" w:rsidP="00A20810">
            <w:pPr>
              <w:contextualSpacing/>
              <w:rPr>
                <w:sz w:val="20"/>
              </w:rPr>
            </w:pPr>
            <w:r>
              <w:rPr>
                <w:sz w:val="20"/>
              </w:rPr>
              <w:t>i. confidence</w:t>
            </w:r>
          </w:p>
        </w:tc>
        <w:tc>
          <w:tcPr>
            <w:tcW w:w="1282" w:type="dxa"/>
            <w:tcBorders>
              <w:top w:val="single" w:sz="6" w:space="0" w:color="000000"/>
              <w:bottom w:val="single" w:sz="6" w:space="0" w:color="000000"/>
            </w:tcBorders>
          </w:tcPr>
          <w:p w14:paraId="4AC55FBE" w14:textId="77777777" w:rsidR="007F2E2A" w:rsidRDefault="007F2E2A" w:rsidP="00A20810">
            <w:pPr>
              <w:contextualSpacing/>
              <w:rPr>
                <w:sz w:val="20"/>
              </w:rPr>
            </w:pPr>
            <w:r>
              <w:rPr>
                <w:sz w:val="20"/>
              </w:rPr>
              <w:t>variable</w:t>
            </w:r>
          </w:p>
        </w:tc>
      </w:tr>
      <w:tr w:rsidR="007F2E2A" w14:paraId="0E414A4F" w14:textId="77777777" w:rsidTr="00A20810">
        <w:trPr>
          <w:cantSplit/>
        </w:trPr>
        <w:tc>
          <w:tcPr>
            <w:tcW w:w="720" w:type="dxa"/>
            <w:tcBorders>
              <w:top w:val="single" w:sz="6" w:space="0" w:color="000000"/>
              <w:bottom w:val="single" w:sz="6" w:space="0" w:color="000000"/>
            </w:tcBorders>
          </w:tcPr>
          <w:p w14:paraId="68F00B86" w14:textId="77777777" w:rsidR="007F2E2A" w:rsidRPr="00242A6E" w:rsidRDefault="007F2E2A" w:rsidP="00A20810">
            <w:pPr>
              <w:contextualSpacing/>
              <w:rPr>
                <w:sz w:val="20"/>
              </w:rPr>
            </w:pPr>
            <w:r w:rsidRPr="00242A6E">
              <w:rPr>
                <w:sz w:val="20"/>
              </w:rPr>
              <w:t>122</w:t>
            </w:r>
          </w:p>
        </w:tc>
        <w:tc>
          <w:tcPr>
            <w:tcW w:w="900" w:type="dxa"/>
            <w:tcBorders>
              <w:top w:val="single" w:sz="6" w:space="0" w:color="000000"/>
              <w:bottom w:val="single" w:sz="6" w:space="0" w:color="000000"/>
            </w:tcBorders>
          </w:tcPr>
          <w:p w14:paraId="5BF6FFCD"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2DC0396F" w14:textId="77777777" w:rsidR="007F2E2A" w:rsidRDefault="007F2E2A" w:rsidP="00A20810">
            <w:pPr>
              <w:contextualSpacing/>
              <w:rPr>
                <w:sz w:val="20"/>
              </w:rPr>
            </w:pPr>
            <w:r>
              <w:rPr>
                <w:sz w:val="20"/>
              </w:rPr>
              <w:t>I rejoiced when they said to me</w:t>
            </w:r>
          </w:p>
        </w:tc>
        <w:tc>
          <w:tcPr>
            <w:tcW w:w="1282" w:type="dxa"/>
            <w:tcBorders>
              <w:top w:val="single" w:sz="6" w:space="0" w:color="000000"/>
              <w:bottom w:val="single" w:sz="6" w:space="0" w:color="000000"/>
            </w:tcBorders>
          </w:tcPr>
          <w:p w14:paraId="4268289F" w14:textId="77777777" w:rsidR="007F2E2A" w:rsidRDefault="007F2E2A" w:rsidP="00A20810">
            <w:pPr>
              <w:contextualSpacing/>
              <w:rPr>
                <w:sz w:val="20"/>
              </w:rPr>
            </w:pPr>
            <w:r>
              <w:rPr>
                <w:sz w:val="20"/>
              </w:rPr>
              <w:t>Ascents</w:t>
            </w:r>
          </w:p>
        </w:tc>
        <w:tc>
          <w:tcPr>
            <w:tcW w:w="1466" w:type="dxa"/>
            <w:tcBorders>
              <w:top w:val="single" w:sz="6" w:space="0" w:color="000000"/>
              <w:bottom w:val="single" w:sz="6" w:space="0" w:color="000000"/>
            </w:tcBorders>
          </w:tcPr>
          <w:p w14:paraId="30EB38AD" w14:textId="77777777" w:rsidR="007F2E2A" w:rsidRDefault="007F2E2A" w:rsidP="00A20810">
            <w:pPr>
              <w:contextualSpacing/>
              <w:rPr>
                <w:sz w:val="20"/>
              </w:rPr>
            </w:pPr>
            <w:r>
              <w:rPr>
                <w:sz w:val="20"/>
              </w:rPr>
              <w:t>Zion hymn</w:t>
            </w:r>
          </w:p>
        </w:tc>
        <w:tc>
          <w:tcPr>
            <w:tcW w:w="1282" w:type="dxa"/>
            <w:tcBorders>
              <w:top w:val="single" w:sz="6" w:space="0" w:color="000000"/>
              <w:bottom w:val="single" w:sz="6" w:space="0" w:color="000000"/>
            </w:tcBorders>
          </w:tcPr>
          <w:p w14:paraId="4AEA0150" w14:textId="77777777" w:rsidR="007F2E2A" w:rsidRDefault="007F2E2A" w:rsidP="00A20810">
            <w:pPr>
              <w:contextualSpacing/>
              <w:rPr>
                <w:sz w:val="20"/>
              </w:rPr>
            </w:pPr>
            <w:r>
              <w:rPr>
                <w:sz w:val="20"/>
              </w:rPr>
              <w:t>variable</w:t>
            </w:r>
          </w:p>
        </w:tc>
      </w:tr>
      <w:tr w:rsidR="007F2E2A" w14:paraId="421CB05D" w14:textId="77777777" w:rsidTr="00A20810">
        <w:trPr>
          <w:cantSplit/>
        </w:trPr>
        <w:tc>
          <w:tcPr>
            <w:tcW w:w="720" w:type="dxa"/>
            <w:tcBorders>
              <w:top w:val="single" w:sz="6" w:space="0" w:color="000000"/>
              <w:bottom w:val="single" w:sz="6" w:space="0" w:color="000000"/>
            </w:tcBorders>
          </w:tcPr>
          <w:p w14:paraId="79CC6FEB" w14:textId="77777777" w:rsidR="007F2E2A" w:rsidRPr="00242A6E" w:rsidRDefault="007F2E2A" w:rsidP="00A20810">
            <w:pPr>
              <w:contextualSpacing/>
              <w:rPr>
                <w:sz w:val="20"/>
              </w:rPr>
            </w:pPr>
            <w:r w:rsidRPr="00242A6E">
              <w:rPr>
                <w:sz w:val="20"/>
              </w:rPr>
              <w:t>123</w:t>
            </w:r>
          </w:p>
        </w:tc>
        <w:tc>
          <w:tcPr>
            <w:tcW w:w="900" w:type="dxa"/>
            <w:tcBorders>
              <w:top w:val="single" w:sz="6" w:space="0" w:color="000000"/>
              <w:bottom w:val="single" w:sz="6" w:space="0" w:color="000000"/>
            </w:tcBorders>
          </w:tcPr>
          <w:p w14:paraId="32EE858E" w14:textId="77777777" w:rsidR="007F2E2A" w:rsidRDefault="007F2E2A" w:rsidP="00A20810">
            <w:pPr>
              <w:contextualSpacing/>
              <w:rPr>
                <w:sz w:val="20"/>
              </w:rPr>
            </w:pPr>
            <w:r>
              <w:rPr>
                <w:sz w:val="20"/>
              </w:rPr>
              <w:t>exile</w:t>
            </w:r>
          </w:p>
        </w:tc>
        <w:tc>
          <w:tcPr>
            <w:tcW w:w="3926" w:type="dxa"/>
            <w:tcBorders>
              <w:top w:val="single" w:sz="6" w:space="0" w:color="000000"/>
              <w:bottom w:val="single" w:sz="6" w:space="0" w:color="000000"/>
            </w:tcBorders>
          </w:tcPr>
          <w:p w14:paraId="038663BE" w14:textId="77777777" w:rsidR="007F2E2A" w:rsidRDefault="007F2E2A" w:rsidP="00A20810">
            <w:pPr>
              <w:contextualSpacing/>
              <w:rPr>
                <w:sz w:val="20"/>
              </w:rPr>
            </w:pPr>
            <w:r>
              <w:rPr>
                <w:sz w:val="20"/>
              </w:rPr>
              <w:t>I lift my eyes to you</w:t>
            </w:r>
          </w:p>
        </w:tc>
        <w:tc>
          <w:tcPr>
            <w:tcW w:w="1282" w:type="dxa"/>
            <w:tcBorders>
              <w:top w:val="single" w:sz="6" w:space="0" w:color="000000"/>
              <w:bottom w:val="single" w:sz="6" w:space="0" w:color="000000"/>
            </w:tcBorders>
          </w:tcPr>
          <w:p w14:paraId="55AD2A9E" w14:textId="77777777" w:rsidR="007F2E2A" w:rsidRDefault="007F2E2A" w:rsidP="00A20810">
            <w:pPr>
              <w:contextualSpacing/>
              <w:rPr>
                <w:sz w:val="20"/>
              </w:rPr>
            </w:pPr>
            <w:r>
              <w:rPr>
                <w:sz w:val="20"/>
              </w:rPr>
              <w:t>Ascents</w:t>
            </w:r>
          </w:p>
        </w:tc>
        <w:tc>
          <w:tcPr>
            <w:tcW w:w="1466" w:type="dxa"/>
            <w:tcBorders>
              <w:top w:val="single" w:sz="6" w:space="0" w:color="000000"/>
              <w:bottom w:val="single" w:sz="6" w:space="0" w:color="000000"/>
            </w:tcBorders>
          </w:tcPr>
          <w:p w14:paraId="6F48CAE2" w14:textId="77777777" w:rsidR="007F2E2A" w:rsidRDefault="007F2E2A" w:rsidP="00A20810">
            <w:pPr>
              <w:contextualSpacing/>
              <w:rPr>
                <w:sz w:val="20"/>
              </w:rPr>
            </w:pPr>
            <w:r>
              <w:rPr>
                <w:sz w:val="20"/>
              </w:rPr>
              <w:t>c. lament</w:t>
            </w:r>
          </w:p>
        </w:tc>
        <w:tc>
          <w:tcPr>
            <w:tcW w:w="1282" w:type="dxa"/>
            <w:tcBorders>
              <w:top w:val="single" w:sz="6" w:space="0" w:color="000000"/>
              <w:bottom w:val="single" w:sz="6" w:space="0" w:color="000000"/>
            </w:tcBorders>
          </w:tcPr>
          <w:p w14:paraId="569C37FC" w14:textId="77777777" w:rsidR="007F2E2A" w:rsidRDefault="007F2E2A" w:rsidP="00A20810">
            <w:pPr>
              <w:contextualSpacing/>
              <w:rPr>
                <w:sz w:val="20"/>
              </w:rPr>
            </w:pPr>
            <w:r>
              <w:rPr>
                <w:sz w:val="20"/>
              </w:rPr>
              <w:t>3:2</w:t>
            </w:r>
          </w:p>
        </w:tc>
      </w:tr>
      <w:tr w:rsidR="007F2E2A" w14:paraId="796761EB" w14:textId="77777777" w:rsidTr="00A20810">
        <w:trPr>
          <w:cantSplit/>
        </w:trPr>
        <w:tc>
          <w:tcPr>
            <w:tcW w:w="720" w:type="dxa"/>
            <w:tcBorders>
              <w:top w:val="single" w:sz="6" w:space="0" w:color="000000"/>
              <w:bottom w:val="single" w:sz="6" w:space="0" w:color="000000"/>
            </w:tcBorders>
          </w:tcPr>
          <w:p w14:paraId="61A6B640" w14:textId="77777777" w:rsidR="007F2E2A" w:rsidRPr="00242A6E" w:rsidRDefault="007F2E2A" w:rsidP="00A20810">
            <w:pPr>
              <w:contextualSpacing/>
              <w:rPr>
                <w:sz w:val="20"/>
              </w:rPr>
            </w:pPr>
            <w:r w:rsidRPr="00242A6E">
              <w:rPr>
                <w:sz w:val="20"/>
              </w:rPr>
              <w:t>124</w:t>
            </w:r>
          </w:p>
        </w:tc>
        <w:tc>
          <w:tcPr>
            <w:tcW w:w="900" w:type="dxa"/>
            <w:tcBorders>
              <w:top w:val="single" w:sz="6" w:space="0" w:color="000000"/>
              <w:bottom w:val="single" w:sz="6" w:space="0" w:color="000000"/>
            </w:tcBorders>
          </w:tcPr>
          <w:p w14:paraId="53AAA69E"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54C6CE6B" w14:textId="77777777" w:rsidR="007F2E2A" w:rsidRDefault="007F2E2A" w:rsidP="00A20810">
            <w:pPr>
              <w:contextualSpacing/>
              <w:rPr>
                <w:sz w:val="20"/>
              </w:rPr>
            </w:pPr>
            <w:r>
              <w:rPr>
                <w:sz w:val="20"/>
              </w:rPr>
              <w:t>they would have swal</w:t>
            </w:r>
            <w:r>
              <w:rPr>
                <w:sz w:val="20"/>
              </w:rPr>
              <w:softHyphen/>
              <w:t>lowed us</w:t>
            </w:r>
          </w:p>
        </w:tc>
        <w:tc>
          <w:tcPr>
            <w:tcW w:w="1282" w:type="dxa"/>
            <w:tcBorders>
              <w:top w:val="single" w:sz="6" w:space="0" w:color="000000"/>
              <w:bottom w:val="single" w:sz="6" w:space="0" w:color="000000"/>
            </w:tcBorders>
          </w:tcPr>
          <w:p w14:paraId="69E9C299" w14:textId="77777777" w:rsidR="007F2E2A" w:rsidRDefault="007F2E2A" w:rsidP="00A20810">
            <w:pPr>
              <w:contextualSpacing/>
              <w:rPr>
                <w:sz w:val="20"/>
              </w:rPr>
            </w:pPr>
            <w:r>
              <w:rPr>
                <w:sz w:val="20"/>
              </w:rPr>
              <w:t>Ascents</w:t>
            </w:r>
          </w:p>
        </w:tc>
        <w:tc>
          <w:tcPr>
            <w:tcW w:w="1466" w:type="dxa"/>
            <w:tcBorders>
              <w:top w:val="single" w:sz="6" w:space="0" w:color="000000"/>
              <w:bottom w:val="single" w:sz="6" w:space="0" w:color="000000"/>
            </w:tcBorders>
          </w:tcPr>
          <w:p w14:paraId="47DB5EB8" w14:textId="77777777" w:rsidR="007F2E2A" w:rsidRDefault="007F2E2A" w:rsidP="00A20810">
            <w:pPr>
              <w:contextualSpacing/>
              <w:rPr>
                <w:sz w:val="20"/>
              </w:rPr>
            </w:pPr>
            <w:r>
              <w:rPr>
                <w:sz w:val="20"/>
              </w:rPr>
              <w:t>c. thanksgiving</w:t>
            </w:r>
          </w:p>
        </w:tc>
        <w:tc>
          <w:tcPr>
            <w:tcW w:w="1282" w:type="dxa"/>
            <w:tcBorders>
              <w:top w:val="single" w:sz="6" w:space="0" w:color="000000"/>
              <w:bottom w:val="single" w:sz="6" w:space="0" w:color="000000"/>
            </w:tcBorders>
          </w:tcPr>
          <w:p w14:paraId="45CD8B57" w14:textId="77777777" w:rsidR="007F2E2A" w:rsidRDefault="007F2E2A" w:rsidP="00A20810">
            <w:pPr>
              <w:contextualSpacing/>
              <w:rPr>
                <w:sz w:val="20"/>
              </w:rPr>
            </w:pPr>
            <w:r>
              <w:rPr>
                <w:sz w:val="20"/>
              </w:rPr>
              <w:t>variable</w:t>
            </w:r>
          </w:p>
        </w:tc>
      </w:tr>
      <w:tr w:rsidR="007F2E2A" w14:paraId="6CC4F733" w14:textId="77777777" w:rsidTr="00A20810">
        <w:trPr>
          <w:cantSplit/>
        </w:trPr>
        <w:tc>
          <w:tcPr>
            <w:tcW w:w="720" w:type="dxa"/>
            <w:tcBorders>
              <w:top w:val="single" w:sz="6" w:space="0" w:color="000000"/>
              <w:bottom w:val="single" w:sz="6" w:space="0" w:color="000000"/>
            </w:tcBorders>
          </w:tcPr>
          <w:p w14:paraId="0E2461FF" w14:textId="77777777" w:rsidR="007F2E2A" w:rsidRPr="00242A6E" w:rsidRDefault="007F2E2A" w:rsidP="00A20810">
            <w:pPr>
              <w:contextualSpacing/>
              <w:rPr>
                <w:sz w:val="20"/>
              </w:rPr>
            </w:pPr>
            <w:r w:rsidRPr="00242A6E">
              <w:rPr>
                <w:sz w:val="20"/>
              </w:rPr>
              <w:t>125</w:t>
            </w:r>
          </w:p>
        </w:tc>
        <w:tc>
          <w:tcPr>
            <w:tcW w:w="900" w:type="dxa"/>
            <w:tcBorders>
              <w:top w:val="single" w:sz="6" w:space="0" w:color="000000"/>
              <w:bottom w:val="single" w:sz="6" w:space="0" w:color="000000"/>
            </w:tcBorders>
          </w:tcPr>
          <w:p w14:paraId="24D01D39"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5EFDE647" w14:textId="77777777" w:rsidR="007F2E2A" w:rsidRDefault="007F2E2A" w:rsidP="00A20810">
            <w:pPr>
              <w:contextualSpacing/>
              <w:rPr>
                <w:sz w:val="20"/>
              </w:rPr>
            </w:pPr>
            <w:r>
              <w:rPr>
                <w:sz w:val="20"/>
              </w:rPr>
              <w:t>those who trust are like Zion</w:t>
            </w:r>
          </w:p>
        </w:tc>
        <w:tc>
          <w:tcPr>
            <w:tcW w:w="1282" w:type="dxa"/>
            <w:tcBorders>
              <w:top w:val="single" w:sz="6" w:space="0" w:color="000000"/>
              <w:bottom w:val="single" w:sz="6" w:space="0" w:color="000000"/>
            </w:tcBorders>
          </w:tcPr>
          <w:p w14:paraId="4D781213" w14:textId="77777777" w:rsidR="007F2E2A" w:rsidRDefault="007F2E2A" w:rsidP="00A20810">
            <w:pPr>
              <w:contextualSpacing/>
              <w:rPr>
                <w:sz w:val="20"/>
              </w:rPr>
            </w:pPr>
            <w:r>
              <w:rPr>
                <w:sz w:val="20"/>
              </w:rPr>
              <w:t>Ascents</w:t>
            </w:r>
          </w:p>
        </w:tc>
        <w:tc>
          <w:tcPr>
            <w:tcW w:w="1466" w:type="dxa"/>
            <w:tcBorders>
              <w:top w:val="single" w:sz="6" w:space="0" w:color="000000"/>
              <w:bottom w:val="single" w:sz="6" w:space="0" w:color="000000"/>
            </w:tcBorders>
          </w:tcPr>
          <w:p w14:paraId="125A4C68" w14:textId="77777777" w:rsidR="007F2E2A" w:rsidRDefault="007F2E2A" w:rsidP="00A20810">
            <w:pPr>
              <w:contextualSpacing/>
              <w:rPr>
                <w:sz w:val="20"/>
              </w:rPr>
            </w:pPr>
            <w:r>
              <w:rPr>
                <w:sz w:val="20"/>
              </w:rPr>
              <w:t>c. confidence</w:t>
            </w:r>
          </w:p>
        </w:tc>
        <w:tc>
          <w:tcPr>
            <w:tcW w:w="1282" w:type="dxa"/>
            <w:tcBorders>
              <w:top w:val="single" w:sz="6" w:space="0" w:color="000000"/>
              <w:bottom w:val="single" w:sz="6" w:space="0" w:color="000000"/>
            </w:tcBorders>
          </w:tcPr>
          <w:p w14:paraId="2D31DBAB" w14:textId="77777777" w:rsidR="007F2E2A" w:rsidRDefault="007F2E2A" w:rsidP="00A20810">
            <w:pPr>
              <w:contextualSpacing/>
              <w:rPr>
                <w:sz w:val="20"/>
              </w:rPr>
            </w:pPr>
            <w:r>
              <w:rPr>
                <w:sz w:val="20"/>
              </w:rPr>
              <w:t>variable</w:t>
            </w:r>
          </w:p>
        </w:tc>
      </w:tr>
      <w:tr w:rsidR="007F2E2A" w14:paraId="6A1EF934" w14:textId="77777777" w:rsidTr="00A20810">
        <w:trPr>
          <w:cantSplit/>
        </w:trPr>
        <w:tc>
          <w:tcPr>
            <w:tcW w:w="720" w:type="dxa"/>
            <w:tcBorders>
              <w:top w:val="single" w:sz="6" w:space="0" w:color="000000"/>
              <w:bottom w:val="single" w:sz="6" w:space="0" w:color="000000"/>
            </w:tcBorders>
          </w:tcPr>
          <w:p w14:paraId="5B4C55B0" w14:textId="77777777" w:rsidR="007F2E2A" w:rsidRPr="00242A6E" w:rsidRDefault="007F2E2A" w:rsidP="00A20810">
            <w:pPr>
              <w:contextualSpacing/>
              <w:rPr>
                <w:sz w:val="20"/>
              </w:rPr>
            </w:pPr>
            <w:r w:rsidRPr="00242A6E">
              <w:rPr>
                <w:sz w:val="20"/>
              </w:rPr>
              <w:t>126</w:t>
            </w:r>
          </w:p>
        </w:tc>
        <w:tc>
          <w:tcPr>
            <w:tcW w:w="900" w:type="dxa"/>
            <w:tcBorders>
              <w:top w:val="single" w:sz="6" w:space="0" w:color="000000"/>
              <w:bottom w:val="single" w:sz="6" w:space="0" w:color="000000"/>
            </w:tcBorders>
          </w:tcPr>
          <w:p w14:paraId="1A802C03" w14:textId="77777777" w:rsidR="007F2E2A" w:rsidRDefault="007F2E2A" w:rsidP="00A20810">
            <w:pPr>
              <w:contextualSpacing/>
              <w:rPr>
                <w:sz w:val="20"/>
              </w:rPr>
            </w:pPr>
            <w:r>
              <w:rPr>
                <w:sz w:val="20"/>
              </w:rPr>
              <w:t>exile</w:t>
            </w:r>
          </w:p>
        </w:tc>
        <w:tc>
          <w:tcPr>
            <w:tcW w:w="3926" w:type="dxa"/>
            <w:tcBorders>
              <w:top w:val="single" w:sz="6" w:space="0" w:color="000000"/>
              <w:bottom w:val="single" w:sz="6" w:space="0" w:color="000000"/>
            </w:tcBorders>
          </w:tcPr>
          <w:p w14:paraId="42253838" w14:textId="77777777" w:rsidR="007F2E2A" w:rsidRDefault="007F2E2A" w:rsidP="00A20810">
            <w:pPr>
              <w:contextualSpacing/>
              <w:rPr>
                <w:sz w:val="20"/>
              </w:rPr>
            </w:pPr>
            <w:r>
              <w:rPr>
                <w:sz w:val="20"/>
              </w:rPr>
              <w:t>bringing home the sheaves</w:t>
            </w:r>
          </w:p>
        </w:tc>
        <w:tc>
          <w:tcPr>
            <w:tcW w:w="1282" w:type="dxa"/>
            <w:tcBorders>
              <w:top w:val="single" w:sz="6" w:space="0" w:color="000000"/>
              <w:bottom w:val="single" w:sz="6" w:space="0" w:color="000000"/>
            </w:tcBorders>
          </w:tcPr>
          <w:p w14:paraId="28EAA0F9" w14:textId="77777777" w:rsidR="007F2E2A" w:rsidRDefault="007F2E2A" w:rsidP="00A20810">
            <w:pPr>
              <w:contextualSpacing/>
              <w:rPr>
                <w:sz w:val="20"/>
              </w:rPr>
            </w:pPr>
            <w:r>
              <w:rPr>
                <w:sz w:val="20"/>
              </w:rPr>
              <w:t>Ascents</w:t>
            </w:r>
          </w:p>
        </w:tc>
        <w:tc>
          <w:tcPr>
            <w:tcW w:w="1466" w:type="dxa"/>
            <w:tcBorders>
              <w:top w:val="single" w:sz="6" w:space="0" w:color="000000"/>
              <w:bottom w:val="single" w:sz="6" w:space="0" w:color="000000"/>
            </w:tcBorders>
          </w:tcPr>
          <w:p w14:paraId="4C2E481F" w14:textId="77777777" w:rsidR="007F2E2A" w:rsidRDefault="007F2E2A" w:rsidP="00A20810">
            <w:pPr>
              <w:contextualSpacing/>
              <w:rPr>
                <w:sz w:val="20"/>
              </w:rPr>
            </w:pPr>
            <w:r>
              <w:rPr>
                <w:sz w:val="20"/>
              </w:rPr>
              <w:t>c. lament</w:t>
            </w:r>
          </w:p>
        </w:tc>
        <w:tc>
          <w:tcPr>
            <w:tcW w:w="1282" w:type="dxa"/>
            <w:tcBorders>
              <w:top w:val="single" w:sz="6" w:space="0" w:color="000000"/>
              <w:bottom w:val="single" w:sz="6" w:space="0" w:color="000000"/>
            </w:tcBorders>
          </w:tcPr>
          <w:p w14:paraId="2691BB09" w14:textId="77777777" w:rsidR="007F2E2A" w:rsidRDefault="007F2E2A" w:rsidP="00A20810">
            <w:pPr>
              <w:contextualSpacing/>
              <w:rPr>
                <w:sz w:val="20"/>
              </w:rPr>
            </w:pPr>
            <w:r>
              <w:rPr>
                <w:sz w:val="20"/>
              </w:rPr>
              <w:t>2:2:2 (with</w:t>
            </w:r>
          </w:p>
          <w:p w14:paraId="3FC0FFB8" w14:textId="77777777" w:rsidR="007F2E2A" w:rsidRDefault="007F2E2A" w:rsidP="00A20810">
            <w:pPr>
              <w:contextualSpacing/>
              <w:rPr>
                <w:sz w:val="20"/>
              </w:rPr>
            </w:pPr>
            <w:r>
              <w:rPr>
                <w:sz w:val="20"/>
              </w:rPr>
              <w:t>some 3:2)</w:t>
            </w:r>
          </w:p>
        </w:tc>
      </w:tr>
      <w:tr w:rsidR="007F2E2A" w14:paraId="7C154E55" w14:textId="77777777" w:rsidTr="00A20810">
        <w:trPr>
          <w:cantSplit/>
        </w:trPr>
        <w:tc>
          <w:tcPr>
            <w:tcW w:w="720" w:type="dxa"/>
            <w:tcBorders>
              <w:top w:val="single" w:sz="6" w:space="0" w:color="000000"/>
              <w:bottom w:val="single" w:sz="6" w:space="0" w:color="000000"/>
            </w:tcBorders>
          </w:tcPr>
          <w:p w14:paraId="414B250B" w14:textId="77777777" w:rsidR="007F2E2A" w:rsidRPr="00242A6E" w:rsidRDefault="007F2E2A" w:rsidP="00A20810">
            <w:pPr>
              <w:contextualSpacing/>
              <w:rPr>
                <w:sz w:val="20"/>
              </w:rPr>
            </w:pPr>
            <w:r w:rsidRPr="00242A6E">
              <w:rPr>
                <w:sz w:val="20"/>
              </w:rPr>
              <w:t>127</w:t>
            </w:r>
          </w:p>
        </w:tc>
        <w:tc>
          <w:tcPr>
            <w:tcW w:w="900" w:type="dxa"/>
            <w:tcBorders>
              <w:top w:val="single" w:sz="6" w:space="0" w:color="000000"/>
              <w:bottom w:val="single" w:sz="6" w:space="0" w:color="000000"/>
            </w:tcBorders>
          </w:tcPr>
          <w:p w14:paraId="7AD8F913" w14:textId="77777777" w:rsidR="007F2E2A" w:rsidRDefault="007F2E2A" w:rsidP="00A20810">
            <w:pPr>
              <w:contextualSpacing/>
              <w:rPr>
                <w:sz w:val="20"/>
              </w:rPr>
            </w:pPr>
            <w:r>
              <w:rPr>
                <w:sz w:val="20"/>
              </w:rPr>
              <w:t>post</w:t>
            </w:r>
          </w:p>
        </w:tc>
        <w:tc>
          <w:tcPr>
            <w:tcW w:w="3926" w:type="dxa"/>
            <w:tcBorders>
              <w:top w:val="single" w:sz="6" w:space="0" w:color="000000"/>
              <w:bottom w:val="single" w:sz="6" w:space="0" w:color="000000"/>
            </w:tcBorders>
          </w:tcPr>
          <w:p w14:paraId="70D8452F" w14:textId="77777777" w:rsidR="007F2E2A" w:rsidRDefault="007F2E2A" w:rsidP="00A20810">
            <w:pPr>
              <w:contextualSpacing/>
              <w:rPr>
                <w:sz w:val="20"/>
              </w:rPr>
            </w:pPr>
            <w:r>
              <w:rPr>
                <w:sz w:val="20"/>
              </w:rPr>
              <w:t>unless the Lord build the house</w:t>
            </w:r>
          </w:p>
        </w:tc>
        <w:tc>
          <w:tcPr>
            <w:tcW w:w="1282" w:type="dxa"/>
            <w:tcBorders>
              <w:top w:val="single" w:sz="6" w:space="0" w:color="000000"/>
              <w:bottom w:val="single" w:sz="6" w:space="0" w:color="000000"/>
            </w:tcBorders>
          </w:tcPr>
          <w:p w14:paraId="33E322DF" w14:textId="77777777" w:rsidR="007F2E2A" w:rsidRDefault="007F2E2A" w:rsidP="00A20810">
            <w:pPr>
              <w:contextualSpacing/>
              <w:rPr>
                <w:sz w:val="20"/>
              </w:rPr>
            </w:pPr>
            <w:r>
              <w:rPr>
                <w:sz w:val="20"/>
              </w:rPr>
              <w:t>Ascents</w:t>
            </w:r>
          </w:p>
        </w:tc>
        <w:tc>
          <w:tcPr>
            <w:tcW w:w="1466" w:type="dxa"/>
            <w:tcBorders>
              <w:top w:val="single" w:sz="6" w:space="0" w:color="000000"/>
              <w:bottom w:val="single" w:sz="6" w:space="0" w:color="000000"/>
            </w:tcBorders>
          </w:tcPr>
          <w:p w14:paraId="2BBD9629" w14:textId="77777777" w:rsidR="007F2E2A" w:rsidRDefault="007F2E2A" w:rsidP="00A20810">
            <w:pPr>
              <w:contextualSpacing/>
              <w:rPr>
                <w:sz w:val="20"/>
              </w:rPr>
            </w:pPr>
            <w:r>
              <w:rPr>
                <w:sz w:val="20"/>
              </w:rPr>
              <w:t>wisdom psalm</w:t>
            </w:r>
          </w:p>
        </w:tc>
        <w:tc>
          <w:tcPr>
            <w:tcW w:w="1282" w:type="dxa"/>
            <w:tcBorders>
              <w:top w:val="single" w:sz="6" w:space="0" w:color="000000"/>
              <w:bottom w:val="single" w:sz="6" w:space="0" w:color="000000"/>
            </w:tcBorders>
          </w:tcPr>
          <w:p w14:paraId="233671DF" w14:textId="77777777" w:rsidR="007F2E2A" w:rsidRDefault="007F2E2A" w:rsidP="00A20810">
            <w:pPr>
              <w:contextualSpacing/>
              <w:rPr>
                <w:sz w:val="20"/>
              </w:rPr>
            </w:pPr>
            <w:r>
              <w:rPr>
                <w:sz w:val="20"/>
              </w:rPr>
              <w:t>1-2 = 3:3,</w:t>
            </w:r>
          </w:p>
          <w:p w14:paraId="7ABB3CB8" w14:textId="77777777" w:rsidR="007F2E2A" w:rsidRDefault="007F2E2A" w:rsidP="00A20810">
            <w:pPr>
              <w:contextualSpacing/>
              <w:rPr>
                <w:sz w:val="20"/>
              </w:rPr>
            </w:pPr>
            <w:r>
              <w:rPr>
                <w:sz w:val="20"/>
              </w:rPr>
              <w:t>3-5 = 3:2</w:t>
            </w:r>
          </w:p>
        </w:tc>
      </w:tr>
      <w:tr w:rsidR="007F2E2A" w14:paraId="444E8E6A" w14:textId="77777777" w:rsidTr="00A20810">
        <w:trPr>
          <w:cantSplit/>
        </w:trPr>
        <w:tc>
          <w:tcPr>
            <w:tcW w:w="720" w:type="dxa"/>
            <w:tcBorders>
              <w:top w:val="single" w:sz="6" w:space="0" w:color="000000"/>
              <w:bottom w:val="single" w:sz="6" w:space="0" w:color="000000"/>
            </w:tcBorders>
          </w:tcPr>
          <w:p w14:paraId="586B1DDF" w14:textId="77777777" w:rsidR="007F2E2A" w:rsidRPr="00242A6E" w:rsidRDefault="007F2E2A" w:rsidP="00A20810">
            <w:pPr>
              <w:contextualSpacing/>
              <w:rPr>
                <w:sz w:val="20"/>
              </w:rPr>
            </w:pPr>
            <w:r w:rsidRPr="00242A6E">
              <w:rPr>
                <w:sz w:val="20"/>
              </w:rPr>
              <w:t>128</w:t>
            </w:r>
          </w:p>
        </w:tc>
        <w:tc>
          <w:tcPr>
            <w:tcW w:w="900" w:type="dxa"/>
            <w:tcBorders>
              <w:top w:val="single" w:sz="6" w:space="0" w:color="000000"/>
              <w:bottom w:val="single" w:sz="6" w:space="0" w:color="000000"/>
            </w:tcBorders>
          </w:tcPr>
          <w:p w14:paraId="2065CBC1" w14:textId="77777777" w:rsidR="007F2E2A" w:rsidRDefault="007F2E2A" w:rsidP="00A20810">
            <w:pPr>
              <w:contextualSpacing/>
              <w:rPr>
                <w:sz w:val="20"/>
              </w:rPr>
            </w:pPr>
            <w:r>
              <w:rPr>
                <w:sz w:val="20"/>
              </w:rPr>
              <w:t>post</w:t>
            </w:r>
          </w:p>
        </w:tc>
        <w:tc>
          <w:tcPr>
            <w:tcW w:w="3926" w:type="dxa"/>
            <w:tcBorders>
              <w:top w:val="single" w:sz="6" w:space="0" w:color="000000"/>
              <w:bottom w:val="single" w:sz="6" w:space="0" w:color="000000"/>
            </w:tcBorders>
          </w:tcPr>
          <w:p w14:paraId="7C46797C" w14:textId="77777777" w:rsidR="007F2E2A" w:rsidRDefault="007F2E2A" w:rsidP="00A20810">
            <w:pPr>
              <w:contextualSpacing/>
              <w:rPr>
                <w:sz w:val="20"/>
              </w:rPr>
            </w:pPr>
            <w:r>
              <w:rPr>
                <w:sz w:val="20"/>
              </w:rPr>
              <w:t>your wife like a fruitful vine</w:t>
            </w:r>
          </w:p>
        </w:tc>
        <w:tc>
          <w:tcPr>
            <w:tcW w:w="1282" w:type="dxa"/>
            <w:tcBorders>
              <w:top w:val="single" w:sz="6" w:space="0" w:color="000000"/>
              <w:bottom w:val="single" w:sz="6" w:space="0" w:color="000000"/>
            </w:tcBorders>
          </w:tcPr>
          <w:p w14:paraId="36AF8A1A" w14:textId="77777777" w:rsidR="007F2E2A" w:rsidRDefault="007F2E2A" w:rsidP="00A20810">
            <w:pPr>
              <w:contextualSpacing/>
              <w:rPr>
                <w:sz w:val="20"/>
              </w:rPr>
            </w:pPr>
            <w:r>
              <w:rPr>
                <w:sz w:val="20"/>
              </w:rPr>
              <w:t>Ascents</w:t>
            </w:r>
          </w:p>
        </w:tc>
        <w:tc>
          <w:tcPr>
            <w:tcW w:w="1466" w:type="dxa"/>
            <w:tcBorders>
              <w:top w:val="single" w:sz="6" w:space="0" w:color="000000"/>
              <w:bottom w:val="single" w:sz="6" w:space="0" w:color="000000"/>
            </w:tcBorders>
          </w:tcPr>
          <w:p w14:paraId="0751CB42" w14:textId="77777777" w:rsidR="007F2E2A" w:rsidRDefault="007F2E2A" w:rsidP="00A20810">
            <w:pPr>
              <w:contextualSpacing/>
              <w:rPr>
                <w:sz w:val="20"/>
              </w:rPr>
            </w:pPr>
            <w:r>
              <w:rPr>
                <w:sz w:val="20"/>
              </w:rPr>
              <w:t>wisdom psalm</w:t>
            </w:r>
          </w:p>
        </w:tc>
        <w:tc>
          <w:tcPr>
            <w:tcW w:w="1282" w:type="dxa"/>
            <w:tcBorders>
              <w:top w:val="single" w:sz="6" w:space="0" w:color="000000"/>
              <w:bottom w:val="single" w:sz="6" w:space="0" w:color="000000"/>
            </w:tcBorders>
          </w:tcPr>
          <w:p w14:paraId="67EF6536" w14:textId="77777777" w:rsidR="007F2E2A" w:rsidRDefault="007F2E2A" w:rsidP="00A20810">
            <w:pPr>
              <w:contextualSpacing/>
              <w:rPr>
                <w:sz w:val="20"/>
              </w:rPr>
            </w:pPr>
            <w:r>
              <w:rPr>
                <w:sz w:val="20"/>
              </w:rPr>
              <w:t>1-4 = 3:2,</w:t>
            </w:r>
          </w:p>
          <w:p w14:paraId="660AB855" w14:textId="77777777" w:rsidR="007F2E2A" w:rsidRDefault="007F2E2A" w:rsidP="00A20810">
            <w:pPr>
              <w:contextualSpacing/>
              <w:rPr>
                <w:sz w:val="20"/>
              </w:rPr>
            </w:pPr>
            <w:r>
              <w:rPr>
                <w:sz w:val="20"/>
              </w:rPr>
              <w:t>5 = 3:3:2</w:t>
            </w:r>
          </w:p>
        </w:tc>
      </w:tr>
      <w:tr w:rsidR="007F2E2A" w14:paraId="0370C4FA" w14:textId="77777777" w:rsidTr="00A20810">
        <w:trPr>
          <w:cantSplit/>
        </w:trPr>
        <w:tc>
          <w:tcPr>
            <w:tcW w:w="720" w:type="dxa"/>
            <w:tcBorders>
              <w:top w:val="single" w:sz="6" w:space="0" w:color="000000"/>
              <w:bottom w:val="single" w:sz="6" w:space="0" w:color="000000"/>
            </w:tcBorders>
          </w:tcPr>
          <w:p w14:paraId="14BA43D0" w14:textId="77777777" w:rsidR="007F2E2A" w:rsidRPr="00242A6E" w:rsidRDefault="007F2E2A" w:rsidP="00A20810">
            <w:pPr>
              <w:contextualSpacing/>
              <w:rPr>
                <w:sz w:val="20"/>
              </w:rPr>
            </w:pPr>
            <w:r w:rsidRPr="00242A6E">
              <w:rPr>
                <w:sz w:val="20"/>
              </w:rPr>
              <w:t>129</w:t>
            </w:r>
          </w:p>
        </w:tc>
        <w:tc>
          <w:tcPr>
            <w:tcW w:w="900" w:type="dxa"/>
            <w:tcBorders>
              <w:top w:val="single" w:sz="6" w:space="0" w:color="000000"/>
              <w:bottom w:val="single" w:sz="6" w:space="0" w:color="000000"/>
            </w:tcBorders>
          </w:tcPr>
          <w:p w14:paraId="48C84B18" w14:textId="77777777" w:rsidR="007F2E2A" w:rsidRDefault="007F2E2A" w:rsidP="00A20810">
            <w:pPr>
              <w:contextualSpacing/>
              <w:rPr>
                <w:sz w:val="20"/>
              </w:rPr>
            </w:pPr>
            <w:r>
              <w:rPr>
                <w:sz w:val="20"/>
              </w:rPr>
              <w:t>post</w:t>
            </w:r>
          </w:p>
        </w:tc>
        <w:tc>
          <w:tcPr>
            <w:tcW w:w="3926" w:type="dxa"/>
            <w:tcBorders>
              <w:top w:val="single" w:sz="6" w:space="0" w:color="000000"/>
              <w:bottom w:val="single" w:sz="6" w:space="0" w:color="000000"/>
            </w:tcBorders>
          </w:tcPr>
          <w:p w14:paraId="46F5AAF7" w14:textId="77777777" w:rsidR="007F2E2A" w:rsidRDefault="007F2E2A" w:rsidP="00A20810">
            <w:pPr>
              <w:contextualSpacing/>
              <w:rPr>
                <w:sz w:val="20"/>
              </w:rPr>
            </w:pPr>
            <w:r>
              <w:rPr>
                <w:sz w:val="20"/>
              </w:rPr>
              <w:t>enemies like grass on the roof</w:t>
            </w:r>
          </w:p>
        </w:tc>
        <w:tc>
          <w:tcPr>
            <w:tcW w:w="1282" w:type="dxa"/>
            <w:tcBorders>
              <w:top w:val="single" w:sz="6" w:space="0" w:color="000000"/>
              <w:bottom w:val="single" w:sz="6" w:space="0" w:color="000000"/>
            </w:tcBorders>
          </w:tcPr>
          <w:p w14:paraId="59AC9800" w14:textId="77777777" w:rsidR="007F2E2A" w:rsidRDefault="007F2E2A" w:rsidP="00A20810">
            <w:pPr>
              <w:contextualSpacing/>
              <w:rPr>
                <w:sz w:val="20"/>
              </w:rPr>
            </w:pPr>
            <w:r>
              <w:rPr>
                <w:sz w:val="20"/>
              </w:rPr>
              <w:t>Ascents</w:t>
            </w:r>
          </w:p>
        </w:tc>
        <w:tc>
          <w:tcPr>
            <w:tcW w:w="1466" w:type="dxa"/>
            <w:tcBorders>
              <w:top w:val="single" w:sz="6" w:space="0" w:color="000000"/>
              <w:bottom w:val="single" w:sz="6" w:space="0" w:color="000000"/>
            </w:tcBorders>
          </w:tcPr>
          <w:p w14:paraId="4D5022C6" w14:textId="77777777" w:rsidR="007F2E2A" w:rsidRDefault="007F2E2A" w:rsidP="00A20810">
            <w:pPr>
              <w:contextualSpacing/>
              <w:rPr>
                <w:sz w:val="20"/>
              </w:rPr>
            </w:pPr>
            <w:r>
              <w:rPr>
                <w:sz w:val="20"/>
              </w:rPr>
              <w:t>c. confidence</w:t>
            </w:r>
          </w:p>
        </w:tc>
        <w:tc>
          <w:tcPr>
            <w:tcW w:w="1282" w:type="dxa"/>
            <w:tcBorders>
              <w:top w:val="single" w:sz="6" w:space="0" w:color="000000"/>
              <w:bottom w:val="single" w:sz="6" w:space="0" w:color="000000"/>
            </w:tcBorders>
          </w:tcPr>
          <w:p w14:paraId="1652D98D" w14:textId="77777777" w:rsidR="007F2E2A" w:rsidRDefault="007F2E2A" w:rsidP="00A20810">
            <w:pPr>
              <w:contextualSpacing/>
              <w:rPr>
                <w:sz w:val="20"/>
              </w:rPr>
            </w:pPr>
            <w:r>
              <w:rPr>
                <w:sz w:val="20"/>
              </w:rPr>
              <w:t>3:2</w:t>
            </w:r>
          </w:p>
        </w:tc>
      </w:tr>
      <w:tr w:rsidR="007F2E2A" w14:paraId="2556361A" w14:textId="77777777" w:rsidTr="00A20810">
        <w:trPr>
          <w:cantSplit/>
        </w:trPr>
        <w:tc>
          <w:tcPr>
            <w:tcW w:w="720" w:type="dxa"/>
            <w:tcBorders>
              <w:top w:val="single" w:sz="6" w:space="0" w:color="000000"/>
              <w:bottom w:val="single" w:sz="6" w:space="0" w:color="000000"/>
            </w:tcBorders>
          </w:tcPr>
          <w:p w14:paraId="18415AA1" w14:textId="77777777" w:rsidR="007F2E2A" w:rsidRPr="00242A6E" w:rsidRDefault="007F2E2A" w:rsidP="00A20810">
            <w:pPr>
              <w:contextualSpacing/>
              <w:rPr>
                <w:sz w:val="20"/>
              </w:rPr>
            </w:pPr>
            <w:r w:rsidRPr="00242A6E">
              <w:rPr>
                <w:sz w:val="20"/>
              </w:rPr>
              <w:t>130</w:t>
            </w:r>
          </w:p>
        </w:tc>
        <w:tc>
          <w:tcPr>
            <w:tcW w:w="900" w:type="dxa"/>
            <w:tcBorders>
              <w:top w:val="single" w:sz="6" w:space="0" w:color="000000"/>
              <w:bottom w:val="single" w:sz="6" w:space="0" w:color="000000"/>
            </w:tcBorders>
          </w:tcPr>
          <w:p w14:paraId="1E3E819F"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5EFF6DE7" w14:textId="77777777" w:rsidR="007F2E2A" w:rsidRDefault="007F2E2A" w:rsidP="00A20810">
            <w:pPr>
              <w:contextualSpacing/>
              <w:rPr>
                <w:sz w:val="20"/>
              </w:rPr>
            </w:pPr>
            <w:r>
              <w:rPr>
                <w:sz w:val="20"/>
              </w:rPr>
              <w:t>out of the depths I cry to you</w:t>
            </w:r>
          </w:p>
        </w:tc>
        <w:tc>
          <w:tcPr>
            <w:tcW w:w="1282" w:type="dxa"/>
            <w:tcBorders>
              <w:top w:val="single" w:sz="6" w:space="0" w:color="000000"/>
              <w:bottom w:val="single" w:sz="6" w:space="0" w:color="000000"/>
            </w:tcBorders>
          </w:tcPr>
          <w:p w14:paraId="08281927" w14:textId="77777777" w:rsidR="007F2E2A" w:rsidRDefault="007F2E2A" w:rsidP="00A20810">
            <w:pPr>
              <w:contextualSpacing/>
              <w:rPr>
                <w:sz w:val="20"/>
              </w:rPr>
            </w:pPr>
            <w:r>
              <w:rPr>
                <w:sz w:val="20"/>
              </w:rPr>
              <w:t>Ascents</w:t>
            </w:r>
          </w:p>
        </w:tc>
        <w:tc>
          <w:tcPr>
            <w:tcW w:w="1466" w:type="dxa"/>
            <w:tcBorders>
              <w:top w:val="single" w:sz="6" w:space="0" w:color="000000"/>
              <w:bottom w:val="single" w:sz="6" w:space="0" w:color="000000"/>
            </w:tcBorders>
          </w:tcPr>
          <w:p w14:paraId="0559A5AB"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5B3542F2" w14:textId="77777777" w:rsidR="007F2E2A" w:rsidRDefault="007F2E2A" w:rsidP="00A20810">
            <w:pPr>
              <w:contextualSpacing/>
              <w:rPr>
                <w:sz w:val="20"/>
              </w:rPr>
            </w:pPr>
            <w:r>
              <w:rPr>
                <w:sz w:val="20"/>
              </w:rPr>
              <w:t>variable</w:t>
            </w:r>
          </w:p>
        </w:tc>
      </w:tr>
      <w:tr w:rsidR="007F2E2A" w14:paraId="11E2EFD6" w14:textId="77777777" w:rsidTr="00A20810">
        <w:trPr>
          <w:cantSplit/>
        </w:trPr>
        <w:tc>
          <w:tcPr>
            <w:tcW w:w="720" w:type="dxa"/>
            <w:tcBorders>
              <w:top w:val="single" w:sz="6" w:space="0" w:color="000000"/>
              <w:bottom w:val="single" w:sz="6" w:space="0" w:color="000000"/>
            </w:tcBorders>
          </w:tcPr>
          <w:p w14:paraId="77664468" w14:textId="77777777" w:rsidR="007F2E2A" w:rsidRPr="00242A6E" w:rsidRDefault="007F2E2A" w:rsidP="00A20810">
            <w:pPr>
              <w:contextualSpacing/>
              <w:rPr>
                <w:sz w:val="20"/>
              </w:rPr>
            </w:pPr>
            <w:r w:rsidRPr="00242A6E">
              <w:rPr>
                <w:sz w:val="20"/>
              </w:rPr>
              <w:t>131</w:t>
            </w:r>
          </w:p>
        </w:tc>
        <w:tc>
          <w:tcPr>
            <w:tcW w:w="900" w:type="dxa"/>
            <w:tcBorders>
              <w:top w:val="single" w:sz="6" w:space="0" w:color="000000"/>
              <w:bottom w:val="single" w:sz="6" w:space="0" w:color="000000"/>
            </w:tcBorders>
          </w:tcPr>
          <w:p w14:paraId="295B3621"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2B385CA4" w14:textId="77777777" w:rsidR="007F2E2A" w:rsidRDefault="007F2E2A" w:rsidP="00A20810">
            <w:pPr>
              <w:contextualSpacing/>
              <w:rPr>
                <w:sz w:val="20"/>
              </w:rPr>
            </w:pPr>
            <w:r>
              <w:rPr>
                <w:sz w:val="20"/>
              </w:rPr>
              <w:t>I am not busy with great matters</w:t>
            </w:r>
          </w:p>
        </w:tc>
        <w:tc>
          <w:tcPr>
            <w:tcW w:w="1282" w:type="dxa"/>
            <w:tcBorders>
              <w:top w:val="single" w:sz="6" w:space="0" w:color="000000"/>
              <w:bottom w:val="single" w:sz="6" w:space="0" w:color="000000"/>
            </w:tcBorders>
          </w:tcPr>
          <w:p w14:paraId="2C46D273" w14:textId="77777777" w:rsidR="007F2E2A" w:rsidRDefault="007F2E2A" w:rsidP="00A20810">
            <w:pPr>
              <w:contextualSpacing/>
              <w:rPr>
                <w:sz w:val="20"/>
              </w:rPr>
            </w:pPr>
            <w:r>
              <w:rPr>
                <w:sz w:val="20"/>
              </w:rPr>
              <w:t>Ascents</w:t>
            </w:r>
          </w:p>
        </w:tc>
        <w:tc>
          <w:tcPr>
            <w:tcW w:w="1466" w:type="dxa"/>
            <w:tcBorders>
              <w:top w:val="single" w:sz="6" w:space="0" w:color="000000"/>
              <w:bottom w:val="single" w:sz="6" w:space="0" w:color="000000"/>
            </w:tcBorders>
          </w:tcPr>
          <w:p w14:paraId="34045B92" w14:textId="77777777" w:rsidR="007F2E2A" w:rsidRDefault="007F2E2A" w:rsidP="00A20810">
            <w:pPr>
              <w:contextualSpacing/>
              <w:rPr>
                <w:sz w:val="20"/>
              </w:rPr>
            </w:pPr>
            <w:r>
              <w:rPr>
                <w:sz w:val="20"/>
              </w:rPr>
              <w:t>i. confidence</w:t>
            </w:r>
          </w:p>
        </w:tc>
        <w:tc>
          <w:tcPr>
            <w:tcW w:w="1282" w:type="dxa"/>
            <w:tcBorders>
              <w:top w:val="single" w:sz="6" w:space="0" w:color="000000"/>
              <w:bottom w:val="single" w:sz="6" w:space="0" w:color="000000"/>
            </w:tcBorders>
          </w:tcPr>
          <w:p w14:paraId="2639C90E" w14:textId="77777777" w:rsidR="007F2E2A" w:rsidRDefault="007F2E2A" w:rsidP="00A20810">
            <w:pPr>
              <w:contextualSpacing/>
              <w:rPr>
                <w:sz w:val="20"/>
              </w:rPr>
            </w:pPr>
            <w:r>
              <w:rPr>
                <w:sz w:val="20"/>
              </w:rPr>
              <w:t>3:2</w:t>
            </w:r>
          </w:p>
        </w:tc>
      </w:tr>
      <w:tr w:rsidR="007F2E2A" w14:paraId="1CF972E5" w14:textId="77777777" w:rsidTr="00A20810">
        <w:trPr>
          <w:cantSplit/>
        </w:trPr>
        <w:tc>
          <w:tcPr>
            <w:tcW w:w="720" w:type="dxa"/>
            <w:tcBorders>
              <w:top w:val="single" w:sz="6" w:space="0" w:color="000000"/>
              <w:bottom w:val="single" w:sz="6" w:space="0" w:color="000000"/>
            </w:tcBorders>
          </w:tcPr>
          <w:p w14:paraId="4A179EBD" w14:textId="77777777" w:rsidR="007F2E2A" w:rsidRPr="00242A6E" w:rsidRDefault="007F2E2A" w:rsidP="00A20810">
            <w:pPr>
              <w:contextualSpacing/>
              <w:rPr>
                <w:sz w:val="20"/>
              </w:rPr>
            </w:pPr>
            <w:r w:rsidRPr="00242A6E">
              <w:rPr>
                <w:sz w:val="20"/>
              </w:rPr>
              <w:t>132</w:t>
            </w:r>
          </w:p>
        </w:tc>
        <w:tc>
          <w:tcPr>
            <w:tcW w:w="900" w:type="dxa"/>
            <w:tcBorders>
              <w:top w:val="single" w:sz="6" w:space="0" w:color="000000"/>
              <w:bottom w:val="single" w:sz="6" w:space="0" w:color="000000"/>
            </w:tcBorders>
          </w:tcPr>
          <w:p w14:paraId="073182C5"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11726555" w14:textId="77777777" w:rsidR="007F2E2A" w:rsidRDefault="007F2E2A" w:rsidP="00A20810">
            <w:pPr>
              <w:contextualSpacing/>
              <w:rPr>
                <w:sz w:val="20"/>
              </w:rPr>
            </w:pPr>
            <w:r>
              <w:rPr>
                <w:sz w:val="20"/>
              </w:rPr>
              <w:t>I will renew the line of David</w:t>
            </w:r>
          </w:p>
        </w:tc>
        <w:tc>
          <w:tcPr>
            <w:tcW w:w="1282" w:type="dxa"/>
            <w:tcBorders>
              <w:top w:val="single" w:sz="6" w:space="0" w:color="000000"/>
              <w:bottom w:val="single" w:sz="6" w:space="0" w:color="000000"/>
            </w:tcBorders>
          </w:tcPr>
          <w:p w14:paraId="6CA63655" w14:textId="77777777" w:rsidR="007F2E2A" w:rsidRDefault="007F2E2A" w:rsidP="00A20810">
            <w:pPr>
              <w:contextualSpacing/>
              <w:rPr>
                <w:sz w:val="20"/>
              </w:rPr>
            </w:pPr>
            <w:r>
              <w:rPr>
                <w:sz w:val="20"/>
              </w:rPr>
              <w:t>Ascents</w:t>
            </w:r>
          </w:p>
        </w:tc>
        <w:tc>
          <w:tcPr>
            <w:tcW w:w="1466" w:type="dxa"/>
            <w:tcBorders>
              <w:top w:val="single" w:sz="6" w:space="0" w:color="000000"/>
              <w:bottom w:val="single" w:sz="6" w:space="0" w:color="000000"/>
            </w:tcBorders>
          </w:tcPr>
          <w:p w14:paraId="3F7F4D85" w14:textId="77777777" w:rsidR="007F2E2A" w:rsidRDefault="007F2E2A" w:rsidP="00A20810">
            <w:pPr>
              <w:contextualSpacing/>
              <w:rPr>
                <w:sz w:val="20"/>
              </w:rPr>
            </w:pPr>
            <w:r>
              <w:rPr>
                <w:sz w:val="20"/>
              </w:rPr>
              <w:t>royal psalm</w:t>
            </w:r>
          </w:p>
        </w:tc>
        <w:tc>
          <w:tcPr>
            <w:tcW w:w="1282" w:type="dxa"/>
            <w:tcBorders>
              <w:top w:val="single" w:sz="6" w:space="0" w:color="000000"/>
              <w:bottom w:val="single" w:sz="6" w:space="0" w:color="000000"/>
            </w:tcBorders>
          </w:tcPr>
          <w:p w14:paraId="11CDBDDD" w14:textId="77777777" w:rsidR="007F2E2A" w:rsidRDefault="007F2E2A" w:rsidP="00A20810">
            <w:pPr>
              <w:contextualSpacing/>
              <w:rPr>
                <w:sz w:val="20"/>
              </w:rPr>
            </w:pPr>
            <w:r>
              <w:rPr>
                <w:sz w:val="20"/>
              </w:rPr>
              <w:t>3:3</w:t>
            </w:r>
          </w:p>
        </w:tc>
      </w:tr>
      <w:tr w:rsidR="007F2E2A" w14:paraId="0DAD8F6C" w14:textId="77777777" w:rsidTr="00A20810">
        <w:trPr>
          <w:cantSplit/>
        </w:trPr>
        <w:tc>
          <w:tcPr>
            <w:tcW w:w="720" w:type="dxa"/>
            <w:tcBorders>
              <w:top w:val="single" w:sz="6" w:space="0" w:color="000000"/>
              <w:bottom w:val="single" w:sz="6" w:space="0" w:color="000000"/>
            </w:tcBorders>
          </w:tcPr>
          <w:p w14:paraId="28B98A18" w14:textId="77777777" w:rsidR="007F2E2A" w:rsidRPr="00242A6E" w:rsidRDefault="007F2E2A" w:rsidP="00A20810">
            <w:pPr>
              <w:contextualSpacing/>
              <w:rPr>
                <w:sz w:val="20"/>
              </w:rPr>
            </w:pPr>
            <w:r w:rsidRPr="00242A6E">
              <w:rPr>
                <w:sz w:val="20"/>
              </w:rPr>
              <w:t>133</w:t>
            </w:r>
          </w:p>
        </w:tc>
        <w:tc>
          <w:tcPr>
            <w:tcW w:w="900" w:type="dxa"/>
            <w:tcBorders>
              <w:top w:val="single" w:sz="6" w:space="0" w:color="000000"/>
              <w:bottom w:val="single" w:sz="6" w:space="0" w:color="000000"/>
            </w:tcBorders>
          </w:tcPr>
          <w:p w14:paraId="70F37875"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4761141E" w14:textId="77777777" w:rsidR="007F2E2A" w:rsidRDefault="007F2E2A" w:rsidP="00A20810">
            <w:pPr>
              <w:contextualSpacing/>
              <w:rPr>
                <w:sz w:val="20"/>
              </w:rPr>
            </w:pPr>
            <w:r>
              <w:rPr>
                <w:sz w:val="20"/>
              </w:rPr>
              <w:t>how pleasant for brothers</w:t>
            </w:r>
          </w:p>
        </w:tc>
        <w:tc>
          <w:tcPr>
            <w:tcW w:w="1282" w:type="dxa"/>
            <w:tcBorders>
              <w:top w:val="single" w:sz="6" w:space="0" w:color="000000"/>
              <w:bottom w:val="single" w:sz="6" w:space="0" w:color="000000"/>
            </w:tcBorders>
          </w:tcPr>
          <w:p w14:paraId="724DA73A" w14:textId="77777777" w:rsidR="007F2E2A" w:rsidRDefault="007F2E2A" w:rsidP="00A20810">
            <w:pPr>
              <w:contextualSpacing/>
              <w:rPr>
                <w:sz w:val="20"/>
              </w:rPr>
            </w:pPr>
            <w:r>
              <w:rPr>
                <w:sz w:val="20"/>
              </w:rPr>
              <w:t>Ascents</w:t>
            </w:r>
          </w:p>
        </w:tc>
        <w:tc>
          <w:tcPr>
            <w:tcW w:w="1466" w:type="dxa"/>
            <w:tcBorders>
              <w:top w:val="single" w:sz="6" w:space="0" w:color="000000"/>
              <w:bottom w:val="single" w:sz="6" w:space="0" w:color="000000"/>
            </w:tcBorders>
          </w:tcPr>
          <w:p w14:paraId="28153E3A" w14:textId="77777777" w:rsidR="007F2E2A" w:rsidRDefault="007F2E2A" w:rsidP="00A20810">
            <w:pPr>
              <w:contextualSpacing/>
              <w:rPr>
                <w:sz w:val="20"/>
              </w:rPr>
            </w:pPr>
            <w:r>
              <w:rPr>
                <w:sz w:val="20"/>
              </w:rPr>
              <w:t>c. confidence</w:t>
            </w:r>
          </w:p>
        </w:tc>
        <w:tc>
          <w:tcPr>
            <w:tcW w:w="1282" w:type="dxa"/>
            <w:tcBorders>
              <w:top w:val="single" w:sz="6" w:space="0" w:color="000000"/>
              <w:bottom w:val="single" w:sz="6" w:space="0" w:color="000000"/>
            </w:tcBorders>
          </w:tcPr>
          <w:p w14:paraId="52010F1C" w14:textId="77777777" w:rsidR="007F2E2A" w:rsidRDefault="007F2E2A" w:rsidP="00A20810">
            <w:pPr>
              <w:contextualSpacing/>
              <w:rPr>
                <w:sz w:val="20"/>
              </w:rPr>
            </w:pPr>
            <w:r>
              <w:rPr>
                <w:sz w:val="20"/>
              </w:rPr>
              <w:t>variable</w:t>
            </w:r>
          </w:p>
        </w:tc>
      </w:tr>
      <w:tr w:rsidR="007F2E2A" w14:paraId="364953C2" w14:textId="77777777" w:rsidTr="00A20810">
        <w:trPr>
          <w:cantSplit/>
        </w:trPr>
        <w:tc>
          <w:tcPr>
            <w:tcW w:w="720" w:type="dxa"/>
            <w:tcBorders>
              <w:top w:val="single" w:sz="6" w:space="0" w:color="000000"/>
              <w:bottom w:val="single" w:sz="6" w:space="0" w:color="000000"/>
            </w:tcBorders>
          </w:tcPr>
          <w:p w14:paraId="5663EB70" w14:textId="77777777" w:rsidR="007F2E2A" w:rsidRPr="00242A6E" w:rsidRDefault="007F2E2A" w:rsidP="00A20810">
            <w:pPr>
              <w:contextualSpacing/>
              <w:rPr>
                <w:sz w:val="20"/>
              </w:rPr>
            </w:pPr>
            <w:r w:rsidRPr="00242A6E">
              <w:rPr>
                <w:sz w:val="20"/>
              </w:rPr>
              <w:t>134</w:t>
            </w:r>
          </w:p>
        </w:tc>
        <w:tc>
          <w:tcPr>
            <w:tcW w:w="900" w:type="dxa"/>
            <w:tcBorders>
              <w:top w:val="single" w:sz="6" w:space="0" w:color="000000"/>
              <w:bottom w:val="single" w:sz="6" w:space="0" w:color="000000"/>
            </w:tcBorders>
          </w:tcPr>
          <w:p w14:paraId="524C1349"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4B8CAB10" w14:textId="77777777" w:rsidR="007F2E2A" w:rsidRDefault="007F2E2A" w:rsidP="00A20810">
            <w:pPr>
              <w:contextualSpacing/>
              <w:rPr>
                <w:sz w:val="20"/>
              </w:rPr>
            </w:pPr>
            <w:r>
              <w:rPr>
                <w:sz w:val="20"/>
              </w:rPr>
              <w:t>bless the Lord, all you servants</w:t>
            </w:r>
          </w:p>
        </w:tc>
        <w:tc>
          <w:tcPr>
            <w:tcW w:w="1282" w:type="dxa"/>
            <w:tcBorders>
              <w:top w:val="single" w:sz="6" w:space="0" w:color="000000"/>
              <w:bottom w:val="single" w:sz="6" w:space="0" w:color="000000"/>
            </w:tcBorders>
          </w:tcPr>
          <w:p w14:paraId="6E8B72F4" w14:textId="77777777" w:rsidR="007F2E2A" w:rsidRDefault="007F2E2A" w:rsidP="00A20810">
            <w:pPr>
              <w:contextualSpacing/>
              <w:rPr>
                <w:sz w:val="20"/>
              </w:rPr>
            </w:pPr>
            <w:r>
              <w:rPr>
                <w:sz w:val="20"/>
              </w:rPr>
              <w:t>Ascents</w:t>
            </w:r>
          </w:p>
        </w:tc>
        <w:tc>
          <w:tcPr>
            <w:tcW w:w="1466" w:type="dxa"/>
            <w:tcBorders>
              <w:top w:val="single" w:sz="6" w:space="0" w:color="000000"/>
              <w:bottom w:val="single" w:sz="6" w:space="0" w:color="000000"/>
            </w:tcBorders>
          </w:tcPr>
          <w:p w14:paraId="76C5FB4A" w14:textId="77777777" w:rsidR="007F2E2A" w:rsidRDefault="007F2E2A" w:rsidP="00A20810">
            <w:pPr>
              <w:contextualSpacing/>
              <w:rPr>
                <w:sz w:val="20"/>
              </w:rPr>
            </w:pPr>
            <w:r>
              <w:rPr>
                <w:sz w:val="20"/>
              </w:rPr>
              <w:t>liturgy</w:t>
            </w:r>
          </w:p>
        </w:tc>
        <w:tc>
          <w:tcPr>
            <w:tcW w:w="1282" w:type="dxa"/>
            <w:tcBorders>
              <w:top w:val="single" w:sz="6" w:space="0" w:color="000000"/>
              <w:bottom w:val="single" w:sz="6" w:space="0" w:color="000000"/>
            </w:tcBorders>
          </w:tcPr>
          <w:p w14:paraId="24464171" w14:textId="77777777" w:rsidR="007F2E2A" w:rsidRDefault="007F2E2A" w:rsidP="00A20810">
            <w:pPr>
              <w:contextualSpacing/>
              <w:rPr>
                <w:sz w:val="20"/>
              </w:rPr>
            </w:pPr>
            <w:r>
              <w:rPr>
                <w:sz w:val="20"/>
              </w:rPr>
              <w:t>variable</w:t>
            </w:r>
          </w:p>
        </w:tc>
      </w:tr>
      <w:tr w:rsidR="007F2E2A" w14:paraId="009EFDBF" w14:textId="77777777" w:rsidTr="00A20810">
        <w:trPr>
          <w:cantSplit/>
        </w:trPr>
        <w:tc>
          <w:tcPr>
            <w:tcW w:w="720" w:type="dxa"/>
            <w:tcBorders>
              <w:top w:val="single" w:sz="6" w:space="0" w:color="000000"/>
              <w:bottom w:val="single" w:sz="6" w:space="0" w:color="000000"/>
            </w:tcBorders>
          </w:tcPr>
          <w:p w14:paraId="361F0CCC" w14:textId="77777777" w:rsidR="007F2E2A" w:rsidRPr="00242A6E" w:rsidRDefault="007F2E2A" w:rsidP="00A20810">
            <w:pPr>
              <w:contextualSpacing/>
              <w:rPr>
                <w:sz w:val="20"/>
              </w:rPr>
            </w:pPr>
            <w:r w:rsidRPr="00242A6E">
              <w:rPr>
                <w:sz w:val="20"/>
              </w:rPr>
              <w:t>135</w:t>
            </w:r>
          </w:p>
        </w:tc>
        <w:tc>
          <w:tcPr>
            <w:tcW w:w="900" w:type="dxa"/>
            <w:tcBorders>
              <w:top w:val="single" w:sz="6" w:space="0" w:color="000000"/>
              <w:bottom w:val="single" w:sz="6" w:space="0" w:color="000000"/>
            </w:tcBorders>
          </w:tcPr>
          <w:p w14:paraId="603AC759" w14:textId="77777777" w:rsidR="007F2E2A" w:rsidRDefault="007F2E2A" w:rsidP="00A20810">
            <w:pPr>
              <w:contextualSpacing/>
              <w:rPr>
                <w:sz w:val="20"/>
              </w:rPr>
            </w:pPr>
            <w:r>
              <w:rPr>
                <w:sz w:val="20"/>
              </w:rPr>
              <w:t>pre?</w:t>
            </w:r>
          </w:p>
          <w:p w14:paraId="49FE87FC" w14:textId="77777777" w:rsidR="007F2E2A" w:rsidRDefault="007F2E2A" w:rsidP="00A20810">
            <w:pPr>
              <w:contextualSpacing/>
              <w:rPr>
                <w:sz w:val="20"/>
              </w:rPr>
            </w:pPr>
            <w:r>
              <w:rPr>
                <w:sz w:val="20"/>
              </w:rPr>
              <w:t>post?</w:t>
            </w:r>
          </w:p>
        </w:tc>
        <w:tc>
          <w:tcPr>
            <w:tcW w:w="3926" w:type="dxa"/>
            <w:tcBorders>
              <w:top w:val="single" w:sz="6" w:space="0" w:color="000000"/>
              <w:bottom w:val="single" w:sz="6" w:space="0" w:color="000000"/>
            </w:tcBorders>
          </w:tcPr>
          <w:p w14:paraId="44B3A28B" w14:textId="77777777" w:rsidR="007F2E2A" w:rsidRDefault="007F2E2A" w:rsidP="00A20810">
            <w:pPr>
              <w:contextualSpacing/>
              <w:rPr>
                <w:sz w:val="20"/>
              </w:rPr>
            </w:pPr>
            <w:r>
              <w:rPr>
                <w:sz w:val="20"/>
              </w:rPr>
              <w:t>whatever God pleases, that he does</w:t>
            </w:r>
          </w:p>
        </w:tc>
        <w:tc>
          <w:tcPr>
            <w:tcW w:w="1282" w:type="dxa"/>
            <w:tcBorders>
              <w:top w:val="single" w:sz="6" w:space="0" w:color="000000"/>
              <w:bottom w:val="single" w:sz="6" w:space="0" w:color="000000"/>
            </w:tcBorders>
          </w:tcPr>
          <w:p w14:paraId="3A6F79BA" w14:textId="77777777" w:rsidR="007F2E2A" w:rsidRDefault="007F2E2A" w:rsidP="00A20810">
            <w:pPr>
              <w:contextualSpacing/>
              <w:rPr>
                <w:sz w:val="20"/>
              </w:rPr>
            </w:pPr>
            <w:r>
              <w:rPr>
                <w:sz w:val="20"/>
              </w:rPr>
              <w:t>Hallel</w:t>
            </w:r>
          </w:p>
        </w:tc>
        <w:tc>
          <w:tcPr>
            <w:tcW w:w="1466" w:type="dxa"/>
            <w:tcBorders>
              <w:top w:val="single" w:sz="6" w:space="0" w:color="000000"/>
              <w:bottom w:val="single" w:sz="6" w:space="0" w:color="000000"/>
            </w:tcBorders>
          </w:tcPr>
          <w:p w14:paraId="619D9621" w14:textId="77777777" w:rsidR="007F2E2A" w:rsidRDefault="007F2E2A" w:rsidP="00A20810">
            <w:pPr>
              <w:contextualSpacing/>
              <w:rPr>
                <w:sz w:val="20"/>
              </w:rPr>
            </w:pPr>
            <w:r>
              <w:rPr>
                <w:sz w:val="20"/>
              </w:rPr>
              <w:t>narr. hymn</w:t>
            </w:r>
          </w:p>
        </w:tc>
        <w:tc>
          <w:tcPr>
            <w:tcW w:w="1282" w:type="dxa"/>
            <w:tcBorders>
              <w:top w:val="single" w:sz="6" w:space="0" w:color="000000"/>
              <w:bottom w:val="single" w:sz="6" w:space="0" w:color="000000"/>
            </w:tcBorders>
          </w:tcPr>
          <w:p w14:paraId="75956DB7" w14:textId="77777777" w:rsidR="007F2E2A" w:rsidRDefault="007F2E2A" w:rsidP="00A20810">
            <w:pPr>
              <w:contextualSpacing/>
              <w:rPr>
                <w:sz w:val="20"/>
              </w:rPr>
            </w:pPr>
            <w:r>
              <w:rPr>
                <w:sz w:val="20"/>
              </w:rPr>
              <w:t>variable</w:t>
            </w:r>
          </w:p>
        </w:tc>
      </w:tr>
      <w:tr w:rsidR="007F2E2A" w14:paraId="6BCCC56D" w14:textId="77777777" w:rsidTr="00A20810">
        <w:trPr>
          <w:cantSplit/>
        </w:trPr>
        <w:tc>
          <w:tcPr>
            <w:tcW w:w="720" w:type="dxa"/>
            <w:tcBorders>
              <w:top w:val="single" w:sz="6" w:space="0" w:color="000000"/>
              <w:bottom w:val="single" w:sz="6" w:space="0" w:color="000000"/>
            </w:tcBorders>
          </w:tcPr>
          <w:p w14:paraId="6E792A07" w14:textId="77777777" w:rsidR="007F2E2A" w:rsidRPr="00242A6E" w:rsidRDefault="007F2E2A" w:rsidP="00A20810">
            <w:pPr>
              <w:contextualSpacing/>
              <w:rPr>
                <w:sz w:val="20"/>
              </w:rPr>
            </w:pPr>
            <w:r w:rsidRPr="00242A6E">
              <w:rPr>
                <w:sz w:val="20"/>
              </w:rPr>
              <w:t>136</w:t>
            </w:r>
          </w:p>
        </w:tc>
        <w:tc>
          <w:tcPr>
            <w:tcW w:w="900" w:type="dxa"/>
            <w:tcBorders>
              <w:top w:val="single" w:sz="6" w:space="0" w:color="000000"/>
              <w:bottom w:val="single" w:sz="6" w:space="0" w:color="000000"/>
            </w:tcBorders>
          </w:tcPr>
          <w:p w14:paraId="394E3DBD" w14:textId="77777777" w:rsidR="007F2E2A" w:rsidRDefault="007F2E2A" w:rsidP="00A20810">
            <w:pPr>
              <w:contextualSpacing/>
              <w:rPr>
                <w:sz w:val="20"/>
              </w:rPr>
            </w:pPr>
            <w:r>
              <w:rPr>
                <w:sz w:val="20"/>
              </w:rPr>
              <w:t>pre?</w:t>
            </w:r>
          </w:p>
          <w:p w14:paraId="09A34FF5" w14:textId="77777777" w:rsidR="007F2E2A" w:rsidRDefault="007F2E2A" w:rsidP="00A20810">
            <w:pPr>
              <w:contextualSpacing/>
              <w:rPr>
                <w:sz w:val="20"/>
              </w:rPr>
            </w:pPr>
            <w:r>
              <w:rPr>
                <w:sz w:val="20"/>
              </w:rPr>
              <w:t>post?</w:t>
            </w:r>
          </w:p>
        </w:tc>
        <w:tc>
          <w:tcPr>
            <w:tcW w:w="3926" w:type="dxa"/>
            <w:tcBorders>
              <w:top w:val="single" w:sz="6" w:space="0" w:color="000000"/>
              <w:bottom w:val="single" w:sz="6" w:space="0" w:color="000000"/>
            </w:tcBorders>
          </w:tcPr>
          <w:p w14:paraId="593F2ABE" w14:textId="77777777" w:rsidR="007F2E2A" w:rsidRDefault="007F2E2A" w:rsidP="00A20810">
            <w:pPr>
              <w:contextualSpacing/>
              <w:rPr>
                <w:sz w:val="20"/>
              </w:rPr>
            </w:pPr>
            <w:r>
              <w:rPr>
                <w:sz w:val="20"/>
              </w:rPr>
              <w:t>his love endures forever</w:t>
            </w:r>
          </w:p>
        </w:tc>
        <w:tc>
          <w:tcPr>
            <w:tcW w:w="1282" w:type="dxa"/>
            <w:tcBorders>
              <w:top w:val="single" w:sz="6" w:space="0" w:color="000000"/>
              <w:bottom w:val="single" w:sz="6" w:space="0" w:color="000000"/>
            </w:tcBorders>
          </w:tcPr>
          <w:p w14:paraId="67579276" w14:textId="77777777" w:rsidR="007F2E2A" w:rsidRDefault="007F2E2A" w:rsidP="00A20810">
            <w:pPr>
              <w:contextualSpacing/>
              <w:rPr>
                <w:sz w:val="20"/>
              </w:rPr>
            </w:pPr>
            <w:r>
              <w:rPr>
                <w:sz w:val="20"/>
              </w:rPr>
              <w:t>insertion ps.</w:t>
            </w:r>
          </w:p>
        </w:tc>
        <w:tc>
          <w:tcPr>
            <w:tcW w:w="1466" w:type="dxa"/>
            <w:tcBorders>
              <w:top w:val="single" w:sz="6" w:space="0" w:color="000000"/>
              <w:bottom w:val="single" w:sz="6" w:space="0" w:color="000000"/>
            </w:tcBorders>
          </w:tcPr>
          <w:p w14:paraId="259AB819" w14:textId="77777777" w:rsidR="007F2E2A" w:rsidRDefault="007F2E2A" w:rsidP="00A20810">
            <w:pPr>
              <w:contextualSpacing/>
              <w:rPr>
                <w:sz w:val="20"/>
              </w:rPr>
            </w:pPr>
            <w:r>
              <w:rPr>
                <w:sz w:val="20"/>
              </w:rPr>
              <w:t>narr. hymn</w:t>
            </w:r>
          </w:p>
        </w:tc>
        <w:tc>
          <w:tcPr>
            <w:tcW w:w="1282" w:type="dxa"/>
            <w:tcBorders>
              <w:top w:val="single" w:sz="6" w:space="0" w:color="000000"/>
              <w:bottom w:val="single" w:sz="6" w:space="0" w:color="000000"/>
            </w:tcBorders>
          </w:tcPr>
          <w:p w14:paraId="3B955AE5" w14:textId="77777777" w:rsidR="007F2E2A" w:rsidRDefault="007F2E2A" w:rsidP="00A20810">
            <w:pPr>
              <w:contextualSpacing/>
              <w:rPr>
                <w:sz w:val="20"/>
              </w:rPr>
            </w:pPr>
            <w:r>
              <w:rPr>
                <w:sz w:val="20"/>
              </w:rPr>
              <w:t>3:3</w:t>
            </w:r>
          </w:p>
        </w:tc>
      </w:tr>
      <w:tr w:rsidR="007F2E2A" w14:paraId="1056AD16" w14:textId="77777777" w:rsidTr="00A20810">
        <w:trPr>
          <w:cantSplit/>
        </w:trPr>
        <w:tc>
          <w:tcPr>
            <w:tcW w:w="720" w:type="dxa"/>
            <w:tcBorders>
              <w:top w:val="single" w:sz="6" w:space="0" w:color="000000"/>
              <w:bottom w:val="single" w:sz="6" w:space="0" w:color="000000"/>
            </w:tcBorders>
          </w:tcPr>
          <w:p w14:paraId="29BED651" w14:textId="77777777" w:rsidR="007F2E2A" w:rsidRPr="00242A6E" w:rsidRDefault="007F2E2A" w:rsidP="00A20810">
            <w:pPr>
              <w:contextualSpacing/>
              <w:rPr>
                <w:sz w:val="20"/>
              </w:rPr>
            </w:pPr>
            <w:r w:rsidRPr="00242A6E">
              <w:rPr>
                <w:sz w:val="20"/>
              </w:rPr>
              <w:t>137</w:t>
            </w:r>
          </w:p>
        </w:tc>
        <w:tc>
          <w:tcPr>
            <w:tcW w:w="900" w:type="dxa"/>
            <w:tcBorders>
              <w:top w:val="single" w:sz="6" w:space="0" w:color="000000"/>
              <w:bottom w:val="single" w:sz="6" w:space="0" w:color="000000"/>
            </w:tcBorders>
          </w:tcPr>
          <w:p w14:paraId="1930B4AC" w14:textId="77777777" w:rsidR="007F2E2A" w:rsidRDefault="007F2E2A" w:rsidP="00A20810">
            <w:pPr>
              <w:contextualSpacing/>
              <w:rPr>
                <w:sz w:val="20"/>
              </w:rPr>
            </w:pPr>
            <w:r>
              <w:rPr>
                <w:sz w:val="20"/>
              </w:rPr>
              <w:t>exile</w:t>
            </w:r>
          </w:p>
        </w:tc>
        <w:tc>
          <w:tcPr>
            <w:tcW w:w="3926" w:type="dxa"/>
            <w:tcBorders>
              <w:top w:val="single" w:sz="6" w:space="0" w:color="000000"/>
              <w:bottom w:val="single" w:sz="6" w:space="0" w:color="000000"/>
            </w:tcBorders>
          </w:tcPr>
          <w:p w14:paraId="7C8FFCC1" w14:textId="77777777" w:rsidR="007F2E2A" w:rsidRDefault="007F2E2A" w:rsidP="00A20810">
            <w:pPr>
              <w:contextualSpacing/>
              <w:rPr>
                <w:sz w:val="20"/>
              </w:rPr>
            </w:pPr>
            <w:r>
              <w:rPr>
                <w:sz w:val="20"/>
              </w:rPr>
              <w:t>by the rivers of Babylon</w:t>
            </w:r>
          </w:p>
        </w:tc>
        <w:tc>
          <w:tcPr>
            <w:tcW w:w="1282" w:type="dxa"/>
            <w:tcBorders>
              <w:top w:val="single" w:sz="6" w:space="0" w:color="000000"/>
              <w:bottom w:val="single" w:sz="6" w:space="0" w:color="000000"/>
            </w:tcBorders>
          </w:tcPr>
          <w:p w14:paraId="3AE062E3" w14:textId="77777777" w:rsidR="007F2E2A" w:rsidRDefault="007F2E2A" w:rsidP="00A20810">
            <w:pPr>
              <w:contextualSpacing/>
              <w:rPr>
                <w:sz w:val="20"/>
              </w:rPr>
            </w:pPr>
            <w:r>
              <w:rPr>
                <w:sz w:val="20"/>
              </w:rPr>
              <w:t>insertion ps.</w:t>
            </w:r>
          </w:p>
        </w:tc>
        <w:tc>
          <w:tcPr>
            <w:tcW w:w="1466" w:type="dxa"/>
            <w:tcBorders>
              <w:top w:val="single" w:sz="6" w:space="0" w:color="000000"/>
              <w:bottom w:val="single" w:sz="6" w:space="0" w:color="000000"/>
            </w:tcBorders>
          </w:tcPr>
          <w:p w14:paraId="4D3E7229" w14:textId="77777777" w:rsidR="007F2E2A" w:rsidRDefault="007F2E2A" w:rsidP="00A20810">
            <w:pPr>
              <w:contextualSpacing/>
              <w:rPr>
                <w:sz w:val="20"/>
              </w:rPr>
            </w:pPr>
            <w:r>
              <w:rPr>
                <w:sz w:val="20"/>
              </w:rPr>
              <w:t>c. lament</w:t>
            </w:r>
          </w:p>
        </w:tc>
        <w:tc>
          <w:tcPr>
            <w:tcW w:w="1282" w:type="dxa"/>
            <w:tcBorders>
              <w:top w:val="single" w:sz="6" w:space="0" w:color="000000"/>
              <w:bottom w:val="single" w:sz="6" w:space="0" w:color="000000"/>
            </w:tcBorders>
          </w:tcPr>
          <w:p w14:paraId="6FAE649C" w14:textId="77777777" w:rsidR="007F2E2A" w:rsidRDefault="007F2E2A" w:rsidP="00A20810">
            <w:pPr>
              <w:contextualSpacing/>
              <w:rPr>
                <w:sz w:val="20"/>
              </w:rPr>
            </w:pPr>
            <w:r>
              <w:rPr>
                <w:sz w:val="20"/>
              </w:rPr>
              <w:t>variable</w:t>
            </w:r>
          </w:p>
        </w:tc>
      </w:tr>
      <w:tr w:rsidR="007F2E2A" w14:paraId="3F94A3EF" w14:textId="77777777" w:rsidTr="00A20810">
        <w:trPr>
          <w:cantSplit/>
        </w:trPr>
        <w:tc>
          <w:tcPr>
            <w:tcW w:w="720" w:type="dxa"/>
            <w:tcBorders>
              <w:top w:val="single" w:sz="6" w:space="0" w:color="000000"/>
              <w:bottom w:val="single" w:sz="6" w:space="0" w:color="000000"/>
            </w:tcBorders>
          </w:tcPr>
          <w:p w14:paraId="683AD492" w14:textId="77777777" w:rsidR="007F2E2A" w:rsidRPr="00242A6E" w:rsidRDefault="007F2E2A" w:rsidP="00A20810">
            <w:pPr>
              <w:contextualSpacing/>
              <w:rPr>
                <w:sz w:val="20"/>
              </w:rPr>
            </w:pPr>
            <w:r w:rsidRPr="00242A6E">
              <w:rPr>
                <w:sz w:val="20"/>
              </w:rPr>
              <w:t>138</w:t>
            </w:r>
          </w:p>
        </w:tc>
        <w:tc>
          <w:tcPr>
            <w:tcW w:w="900" w:type="dxa"/>
            <w:tcBorders>
              <w:top w:val="single" w:sz="6" w:space="0" w:color="000000"/>
              <w:bottom w:val="single" w:sz="6" w:space="0" w:color="000000"/>
            </w:tcBorders>
          </w:tcPr>
          <w:p w14:paraId="33F9CBFE" w14:textId="77777777" w:rsidR="007F2E2A" w:rsidRDefault="007F2E2A" w:rsidP="00A20810">
            <w:pPr>
              <w:contextualSpacing/>
              <w:rPr>
                <w:sz w:val="20"/>
              </w:rPr>
            </w:pPr>
            <w:r>
              <w:rPr>
                <w:sz w:val="20"/>
              </w:rPr>
              <w:t>post</w:t>
            </w:r>
          </w:p>
        </w:tc>
        <w:tc>
          <w:tcPr>
            <w:tcW w:w="3926" w:type="dxa"/>
            <w:tcBorders>
              <w:top w:val="single" w:sz="6" w:space="0" w:color="000000"/>
              <w:bottom w:val="single" w:sz="6" w:space="0" w:color="000000"/>
            </w:tcBorders>
          </w:tcPr>
          <w:p w14:paraId="111398C8" w14:textId="77777777" w:rsidR="007F2E2A" w:rsidRDefault="007F2E2A" w:rsidP="00A20810">
            <w:pPr>
              <w:contextualSpacing/>
              <w:rPr>
                <w:sz w:val="20"/>
              </w:rPr>
            </w:pPr>
            <w:r>
              <w:rPr>
                <w:sz w:val="20"/>
              </w:rPr>
              <w:t>the Lord will accomplish his purpose</w:t>
            </w:r>
          </w:p>
        </w:tc>
        <w:tc>
          <w:tcPr>
            <w:tcW w:w="1282" w:type="dxa"/>
            <w:tcBorders>
              <w:top w:val="single" w:sz="6" w:space="0" w:color="000000"/>
              <w:bottom w:val="single" w:sz="6" w:space="0" w:color="000000"/>
            </w:tcBorders>
          </w:tcPr>
          <w:p w14:paraId="37D8EB67" w14:textId="77777777" w:rsidR="007F2E2A" w:rsidRDefault="007F2E2A" w:rsidP="00A20810">
            <w:pPr>
              <w:contextualSpacing/>
              <w:rPr>
                <w:sz w:val="20"/>
              </w:rPr>
            </w:pPr>
            <w:r>
              <w:rPr>
                <w:sz w:val="20"/>
              </w:rPr>
              <w:t>David III</w:t>
            </w:r>
          </w:p>
        </w:tc>
        <w:tc>
          <w:tcPr>
            <w:tcW w:w="1466" w:type="dxa"/>
            <w:tcBorders>
              <w:top w:val="single" w:sz="6" w:space="0" w:color="000000"/>
              <w:bottom w:val="single" w:sz="6" w:space="0" w:color="000000"/>
            </w:tcBorders>
          </w:tcPr>
          <w:p w14:paraId="17CB917B" w14:textId="77777777" w:rsidR="007F2E2A" w:rsidRDefault="007F2E2A" w:rsidP="00A20810">
            <w:pPr>
              <w:contextualSpacing/>
              <w:rPr>
                <w:sz w:val="20"/>
              </w:rPr>
            </w:pPr>
            <w:r>
              <w:rPr>
                <w:sz w:val="20"/>
              </w:rPr>
              <w:t>i. thanksgiving</w:t>
            </w:r>
          </w:p>
        </w:tc>
        <w:tc>
          <w:tcPr>
            <w:tcW w:w="1282" w:type="dxa"/>
            <w:tcBorders>
              <w:top w:val="single" w:sz="6" w:space="0" w:color="000000"/>
              <w:bottom w:val="single" w:sz="6" w:space="0" w:color="000000"/>
            </w:tcBorders>
          </w:tcPr>
          <w:p w14:paraId="7798E4F6" w14:textId="77777777" w:rsidR="007F2E2A" w:rsidRDefault="007F2E2A" w:rsidP="00A20810">
            <w:pPr>
              <w:contextualSpacing/>
              <w:rPr>
                <w:sz w:val="20"/>
              </w:rPr>
            </w:pPr>
            <w:r>
              <w:rPr>
                <w:sz w:val="20"/>
              </w:rPr>
              <w:t>3:3</w:t>
            </w:r>
          </w:p>
        </w:tc>
      </w:tr>
      <w:tr w:rsidR="007F2E2A" w14:paraId="402AECBC" w14:textId="77777777" w:rsidTr="00A20810">
        <w:trPr>
          <w:cantSplit/>
        </w:trPr>
        <w:tc>
          <w:tcPr>
            <w:tcW w:w="720" w:type="dxa"/>
            <w:tcBorders>
              <w:top w:val="single" w:sz="6" w:space="0" w:color="000000"/>
              <w:bottom w:val="single" w:sz="6" w:space="0" w:color="000000"/>
            </w:tcBorders>
          </w:tcPr>
          <w:p w14:paraId="4461D753" w14:textId="77777777" w:rsidR="007F2E2A" w:rsidRPr="00242A6E" w:rsidRDefault="007F2E2A" w:rsidP="00A20810">
            <w:pPr>
              <w:contextualSpacing/>
              <w:rPr>
                <w:sz w:val="20"/>
              </w:rPr>
            </w:pPr>
            <w:r w:rsidRPr="00242A6E">
              <w:rPr>
                <w:sz w:val="20"/>
              </w:rPr>
              <w:t>139</w:t>
            </w:r>
          </w:p>
        </w:tc>
        <w:tc>
          <w:tcPr>
            <w:tcW w:w="900" w:type="dxa"/>
            <w:tcBorders>
              <w:top w:val="single" w:sz="6" w:space="0" w:color="000000"/>
              <w:bottom w:val="single" w:sz="6" w:space="0" w:color="000000"/>
            </w:tcBorders>
          </w:tcPr>
          <w:p w14:paraId="788E5A46"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082A2871" w14:textId="77777777" w:rsidR="007F2E2A" w:rsidRDefault="007F2E2A" w:rsidP="00A20810">
            <w:pPr>
              <w:contextualSpacing/>
              <w:rPr>
                <w:sz w:val="20"/>
              </w:rPr>
            </w:pPr>
            <w:r>
              <w:rPr>
                <w:sz w:val="20"/>
              </w:rPr>
              <w:t>you have examined and know me</w:t>
            </w:r>
          </w:p>
        </w:tc>
        <w:tc>
          <w:tcPr>
            <w:tcW w:w="1282" w:type="dxa"/>
            <w:tcBorders>
              <w:top w:val="single" w:sz="6" w:space="0" w:color="000000"/>
              <w:bottom w:val="single" w:sz="6" w:space="0" w:color="000000"/>
            </w:tcBorders>
          </w:tcPr>
          <w:p w14:paraId="545E3803" w14:textId="77777777" w:rsidR="007F2E2A" w:rsidRDefault="007F2E2A" w:rsidP="00A20810">
            <w:pPr>
              <w:contextualSpacing/>
              <w:rPr>
                <w:sz w:val="20"/>
              </w:rPr>
            </w:pPr>
            <w:r>
              <w:rPr>
                <w:sz w:val="20"/>
              </w:rPr>
              <w:t>David III</w:t>
            </w:r>
          </w:p>
        </w:tc>
        <w:tc>
          <w:tcPr>
            <w:tcW w:w="1466" w:type="dxa"/>
            <w:tcBorders>
              <w:top w:val="single" w:sz="6" w:space="0" w:color="000000"/>
              <w:bottom w:val="single" w:sz="6" w:space="0" w:color="000000"/>
            </w:tcBorders>
          </w:tcPr>
          <w:p w14:paraId="3D97B770" w14:textId="77777777" w:rsidR="007F2E2A" w:rsidRDefault="007F2E2A" w:rsidP="00A20810">
            <w:pPr>
              <w:contextualSpacing/>
              <w:rPr>
                <w:sz w:val="20"/>
              </w:rPr>
            </w:pPr>
            <w:r>
              <w:rPr>
                <w:sz w:val="20"/>
              </w:rPr>
              <w:t>wisdom psalm</w:t>
            </w:r>
          </w:p>
        </w:tc>
        <w:tc>
          <w:tcPr>
            <w:tcW w:w="1282" w:type="dxa"/>
            <w:tcBorders>
              <w:top w:val="single" w:sz="6" w:space="0" w:color="000000"/>
              <w:bottom w:val="single" w:sz="6" w:space="0" w:color="000000"/>
            </w:tcBorders>
          </w:tcPr>
          <w:p w14:paraId="00651032" w14:textId="77777777" w:rsidR="007F2E2A" w:rsidRDefault="007F2E2A" w:rsidP="00A20810">
            <w:pPr>
              <w:contextualSpacing/>
              <w:rPr>
                <w:sz w:val="20"/>
              </w:rPr>
            </w:pPr>
            <w:r>
              <w:rPr>
                <w:sz w:val="20"/>
              </w:rPr>
              <w:t>variable</w:t>
            </w:r>
          </w:p>
        </w:tc>
      </w:tr>
      <w:tr w:rsidR="007F2E2A" w14:paraId="7795A459" w14:textId="77777777" w:rsidTr="00A20810">
        <w:trPr>
          <w:cantSplit/>
        </w:trPr>
        <w:tc>
          <w:tcPr>
            <w:tcW w:w="720" w:type="dxa"/>
            <w:tcBorders>
              <w:top w:val="single" w:sz="6" w:space="0" w:color="000000"/>
              <w:bottom w:val="single" w:sz="6" w:space="0" w:color="000000"/>
            </w:tcBorders>
          </w:tcPr>
          <w:p w14:paraId="49C8C655" w14:textId="77777777" w:rsidR="007F2E2A" w:rsidRPr="00242A6E" w:rsidRDefault="007F2E2A" w:rsidP="00A20810">
            <w:pPr>
              <w:contextualSpacing/>
              <w:rPr>
                <w:sz w:val="20"/>
              </w:rPr>
            </w:pPr>
            <w:r w:rsidRPr="00242A6E">
              <w:rPr>
                <w:sz w:val="20"/>
              </w:rPr>
              <w:t>140</w:t>
            </w:r>
          </w:p>
        </w:tc>
        <w:tc>
          <w:tcPr>
            <w:tcW w:w="900" w:type="dxa"/>
            <w:tcBorders>
              <w:top w:val="single" w:sz="6" w:space="0" w:color="000000"/>
              <w:bottom w:val="single" w:sz="6" w:space="0" w:color="000000"/>
            </w:tcBorders>
          </w:tcPr>
          <w:p w14:paraId="366D9188"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2474E267" w14:textId="77777777" w:rsidR="007F2E2A" w:rsidRDefault="007F2E2A" w:rsidP="00A20810">
            <w:pPr>
              <w:contextualSpacing/>
              <w:rPr>
                <w:sz w:val="20"/>
              </w:rPr>
            </w:pPr>
            <w:r>
              <w:rPr>
                <w:sz w:val="20"/>
              </w:rPr>
              <w:t>rescue me, Lord, from evil men</w:t>
            </w:r>
          </w:p>
        </w:tc>
        <w:tc>
          <w:tcPr>
            <w:tcW w:w="1282" w:type="dxa"/>
            <w:tcBorders>
              <w:top w:val="single" w:sz="6" w:space="0" w:color="000000"/>
              <w:bottom w:val="single" w:sz="6" w:space="0" w:color="000000"/>
            </w:tcBorders>
          </w:tcPr>
          <w:p w14:paraId="331E54A6" w14:textId="77777777" w:rsidR="007F2E2A" w:rsidRDefault="007F2E2A" w:rsidP="00A20810">
            <w:pPr>
              <w:contextualSpacing/>
              <w:rPr>
                <w:sz w:val="20"/>
              </w:rPr>
            </w:pPr>
            <w:r>
              <w:rPr>
                <w:sz w:val="20"/>
              </w:rPr>
              <w:t>David III</w:t>
            </w:r>
          </w:p>
        </w:tc>
        <w:tc>
          <w:tcPr>
            <w:tcW w:w="1466" w:type="dxa"/>
            <w:tcBorders>
              <w:top w:val="single" w:sz="6" w:space="0" w:color="000000"/>
              <w:bottom w:val="single" w:sz="6" w:space="0" w:color="000000"/>
            </w:tcBorders>
          </w:tcPr>
          <w:p w14:paraId="2DA225DE"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40938D04" w14:textId="77777777" w:rsidR="007F2E2A" w:rsidRDefault="007F2E2A" w:rsidP="00A20810">
            <w:pPr>
              <w:contextualSpacing/>
              <w:rPr>
                <w:sz w:val="20"/>
              </w:rPr>
            </w:pPr>
            <w:r>
              <w:rPr>
                <w:sz w:val="20"/>
              </w:rPr>
              <w:t>3:2</w:t>
            </w:r>
          </w:p>
        </w:tc>
      </w:tr>
      <w:tr w:rsidR="007F2E2A" w14:paraId="6D64DAB5" w14:textId="77777777" w:rsidTr="00A20810">
        <w:trPr>
          <w:cantSplit/>
        </w:trPr>
        <w:tc>
          <w:tcPr>
            <w:tcW w:w="720" w:type="dxa"/>
            <w:tcBorders>
              <w:top w:val="single" w:sz="6" w:space="0" w:color="000000"/>
              <w:bottom w:val="single" w:sz="6" w:space="0" w:color="000000"/>
            </w:tcBorders>
          </w:tcPr>
          <w:p w14:paraId="42CED8A0" w14:textId="77777777" w:rsidR="007F2E2A" w:rsidRPr="00242A6E" w:rsidRDefault="007F2E2A" w:rsidP="00A20810">
            <w:pPr>
              <w:contextualSpacing/>
              <w:rPr>
                <w:sz w:val="20"/>
              </w:rPr>
            </w:pPr>
            <w:r w:rsidRPr="00242A6E">
              <w:rPr>
                <w:sz w:val="20"/>
              </w:rPr>
              <w:t>141</w:t>
            </w:r>
          </w:p>
        </w:tc>
        <w:tc>
          <w:tcPr>
            <w:tcW w:w="900" w:type="dxa"/>
            <w:tcBorders>
              <w:top w:val="single" w:sz="6" w:space="0" w:color="000000"/>
              <w:bottom w:val="single" w:sz="6" w:space="0" w:color="000000"/>
            </w:tcBorders>
          </w:tcPr>
          <w:p w14:paraId="14595A5A"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42EBFB92" w14:textId="77777777" w:rsidR="007F2E2A" w:rsidRDefault="007F2E2A" w:rsidP="00A20810">
            <w:pPr>
              <w:contextualSpacing/>
              <w:rPr>
                <w:sz w:val="20"/>
              </w:rPr>
            </w:pPr>
            <w:r>
              <w:rPr>
                <w:sz w:val="20"/>
              </w:rPr>
              <w:t>let my prayer be like incense</w:t>
            </w:r>
          </w:p>
        </w:tc>
        <w:tc>
          <w:tcPr>
            <w:tcW w:w="1282" w:type="dxa"/>
            <w:tcBorders>
              <w:top w:val="single" w:sz="6" w:space="0" w:color="000000"/>
              <w:bottom w:val="single" w:sz="6" w:space="0" w:color="000000"/>
            </w:tcBorders>
          </w:tcPr>
          <w:p w14:paraId="721EF7D0" w14:textId="77777777" w:rsidR="007F2E2A" w:rsidRDefault="007F2E2A" w:rsidP="00A20810">
            <w:pPr>
              <w:contextualSpacing/>
              <w:rPr>
                <w:sz w:val="20"/>
              </w:rPr>
            </w:pPr>
            <w:r>
              <w:rPr>
                <w:sz w:val="20"/>
              </w:rPr>
              <w:t>David III</w:t>
            </w:r>
          </w:p>
        </w:tc>
        <w:tc>
          <w:tcPr>
            <w:tcW w:w="1466" w:type="dxa"/>
            <w:tcBorders>
              <w:top w:val="single" w:sz="6" w:space="0" w:color="000000"/>
              <w:bottom w:val="single" w:sz="6" w:space="0" w:color="000000"/>
            </w:tcBorders>
          </w:tcPr>
          <w:p w14:paraId="2915D65B"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45CD3B33" w14:textId="77777777" w:rsidR="007F2E2A" w:rsidRDefault="007F2E2A" w:rsidP="00A20810">
            <w:pPr>
              <w:contextualSpacing/>
              <w:rPr>
                <w:sz w:val="20"/>
              </w:rPr>
            </w:pPr>
            <w:r>
              <w:rPr>
                <w:sz w:val="20"/>
              </w:rPr>
              <w:t>3:2</w:t>
            </w:r>
          </w:p>
        </w:tc>
      </w:tr>
      <w:tr w:rsidR="007F2E2A" w14:paraId="7B9EB92B" w14:textId="77777777" w:rsidTr="00A20810">
        <w:trPr>
          <w:cantSplit/>
        </w:trPr>
        <w:tc>
          <w:tcPr>
            <w:tcW w:w="720" w:type="dxa"/>
            <w:tcBorders>
              <w:top w:val="single" w:sz="6" w:space="0" w:color="000000"/>
              <w:bottom w:val="single" w:sz="6" w:space="0" w:color="000000"/>
            </w:tcBorders>
          </w:tcPr>
          <w:p w14:paraId="51274106" w14:textId="77777777" w:rsidR="007F2E2A" w:rsidRPr="00242A6E" w:rsidRDefault="007F2E2A" w:rsidP="00A20810">
            <w:pPr>
              <w:contextualSpacing/>
              <w:rPr>
                <w:sz w:val="20"/>
              </w:rPr>
            </w:pPr>
            <w:r w:rsidRPr="00242A6E">
              <w:rPr>
                <w:sz w:val="20"/>
              </w:rPr>
              <w:t>142</w:t>
            </w:r>
          </w:p>
        </w:tc>
        <w:tc>
          <w:tcPr>
            <w:tcW w:w="900" w:type="dxa"/>
            <w:tcBorders>
              <w:top w:val="single" w:sz="6" w:space="0" w:color="000000"/>
              <w:bottom w:val="single" w:sz="6" w:space="0" w:color="000000"/>
            </w:tcBorders>
          </w:tcPr>
          <w:p w14:paraId="69F652FA"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29DA2BD2" w14:textId="77777777" w:rsidR="007F2E2A" w:rsidRDefault="007F2E2A" w:rsidP="00A20810">
            <w:pPr>
              <w:contextualSpacing/>
              <w:rPr>
                <w:sz w:val="20"/>
              </w:rPr>
            </w:pPr>
            <w:r>
              <w:rPr>
                <w:sz w:val="20"/>
              </w:rPr>
              <w:t>you are all I have in the land</w:t>
            </w:r>
          </w:p>
        </w:tc>
        <w:tc>
          <w:tcPr>
            <w:tcW w:w="1282" w:type="dxa"/>
            <w:tcBorders>
              <w:top w:val="single" w:sz="6" w:space="0" w:color="000000"/>
              <w:bottom w:val="single" w:sz="6" w:space="0" w:color="000000"/>
            </w:tcBorders>
          </w:tcPr>
          <w:p w14:paraId="31CFD974" w14:textId="77777777" w:rsidR="007F2E2A" w:rsidRDefault="007F2E2A" w:rsidP="00A20810">
            <w:pPr>
              <w:contextualSpacing/>
              <w:rPr>
                <w:sz w:val="20"/>
              </w:rPr>
            </w:pPr>
            <w:r>
              <w:rPr>
                <w:sz w:val="20"/>
              </w:rPr>
              <w:t>David III</w:t>
            </w:r>
          </w:p>
        </w:tc>
        <w:tc>
          <w:tcPr>
            <w:tcW w:w="1466" w:type="dxa"/>
            <w:tcBorders>
              <w:top w:val="single" w:sz="6" w:space="0" w:color="000000"/>
              <w:bottom w:val="single" w:sz="6" w:space="0" w:color="000000"/>
            </w:tcBorders>
          </w:tcPr>
          <w:p w14:paraId="0DD5F988"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64D28755" w14:textId="77777777" w:rsidR="007F2E2A" w:rsidRDefault="007F2E2A" w:rsidP="00A20810">
            <w:pPr>
              <w:contextualSpacing/>
              <w:rPr>
                <w:sz w:val="20"/>
              </w:rPr>
            </w:pPr>
            <w:r>
              <w:rPr>
                <w:sz w:val="20"/>
              </w:rPr>
              <w:t>3:3</w:t>
            </w:r>
          </w:p>
        </w:tc>
      </w:tr>
      <w:tr w:rsidR="007F2E2A" w14:paraId="546BE969" w14:textId="77777777" w:rsidTr="00A20810">
        <w:trPr>
          <w:cantSplit/>
        </w:trPr>
        <w:tc>
          <w:tcPr>
            <w:tcW w:w="720" w:type="dxa"/>
            <w:tcBorders>
              <w:top w:val="single" w:sz="6" w:space="0" w:color="000000"/>
              <w:bottom w:val="single" w:sz="6" w:space="0" w:color="000000"/>
            </w:tcBorders>
          </w:tcPr>
          <w:p w14:paraId="1332990A" w14:textId="77777777" w:rsidR="007F2E2A" w:rsidRPr="00242A6E" w:rsidRDefault="007F2E2A" w:rsidP="00A20810">
            <w:pPr>
              <w:contextualSpacing/>
              <w:rPr>
                <w:sz w:val="20"/>
              </w:rPr>
            </w:pPr>
            <w:r w:rsidRPr="00242A6E">
              <w:rPr>
                <w:sz w:val="20"/>
              </w:rPr>
              <w:t>143</w:t>
            </w:r>
          </w:p>
        </w:tc>
        <w:tc>
          <w:tcPr>
            <w:tcW w:w="900" w:type="dxa"/>
            <w:tcBorders>
              <w:top w:val="single" w:sz="6" w:space="0" w:color="000000"/>
              <w:bottom w:val="single" w:sz="6" w:space="0" w:color="000000"/>
            </w:tcBorders>
          </w:tcPr>
          <w:p w14:paraId="1725D633" w14:textId="77777777" w:rsidR="007F2E2A" w:rsidRDefault="007F2E2A" w:rsidP="00A20810">
            <w:pPr>
              <w:contextualSpacing/>
              <w:rPr>
                <w:sz w:val="20"/>
              </w:rPr>
            </w:pPr>
          </w:p>
        </w:tc>
        <w:tc>
          <w:tcPr>
            <w:tcW w:w="3926" w:type="dxa"/>
            <w:tcBorders>
              <w:top w:val="single" w:sz="6" w:space="0" w:color="000000"/>
              <w:bottom w:val="single" w:sz="6" w:space="0" w:color="000000"/>
            </w:tcBorders>
          </w:tcPr>
          <w:p w14:paraId="21971388" w14:textId="77777777" w:rsidR="007F2E2A" w:rsidRDefault="007F2E2A" w:rsidP="00A20810">
            <w:pPr>
              <w:contextualSpacing/>
              <w:rPr>
                <w:sz w:val="20"/>
              </w:rPr>
            </w:pPr>
            <w:r>
              <w:rPr>
                <w:sz w:val="20"/>
              </w:rPr>
              <w:t>to you I offer all my heart</w:t>
            </w:r>
          </w:p>
        </w:tc>
        <w:tc>
          <w:tcPr>
            <w:tcW w:w="1282" w:type="dxa"/>
            <w:tcBorders>
              <w:top w:val="single" w:sz="6" w:space="0" w:color="000000"/>
              <w:bottom w:val="single" w:sz="6" w:space="0" w:color="000000"/>
            </w:tcBorders>
          </w:tcPr>
          <w:p w14:paraId="3BD51A4E" w14:textId="77777777" w:rsidR="007F2E2A" w:rsidRDefault="007F2E2A" w:rsidP="00A20810">
            <w:pPr>
              <w:contextualSpacing/>
              <w:rPr>
                <w:sz w:val="20"/>
              </w:rPr>
            </w:pPr>
            <w:r>
              <w:rPr>
                <w:sz w:val="20"/>
              </w:rPr>
              <w:t>David III</w:t>
            </w:r>
          </w:p>
        </w:tc>
        <w:tc>
          <w:tcPr>
            <w:tcW w:w="1466" w:type="dxa"/>
            <w:tcBorders>
              <w:top w:val="single" w:sz="6" w:space="0" w:color="000000"/>
              <w:bottom w:val="single" w:sz="6" w:space="0" w:color="000000"/>
            </w:tcBorders>
          </w:tcPr>
          <w:p w14:paraId="795EEA44" w14:textId="77777777" w:rsidR="007F2E2A" w:rsidRDefault="007F2E2A" w:rsidP="00A20810">
            <w:pPr>
              <w:contextualSpacing/>
              <w:rPr>
                <w:sz w:val="20"/>
              </w:rPr>
            </w:pPr>
            <w:r>
              <w:rPr>
                <w:sz w:val="20"/>
              </w:rPr>
              <w:t>i. lament</w:t>
            </w:r>
          </w:p>
        </w:tc>
        <w:tc>
          <w:tcPr>
            <w:tcW w:w="1282" w:type="dxa"/>
            <w:tcBorders>
              <w:top w:val="single" w:sz="6" w:space="0" w:color="000000"/>
              <w:bottom w:val="single" w:sz="6" w:space="0" w:color="000000"/>
            </w:tcBorders>
          </w:tcPr>
          <w:p w14:paraId="494E1AEE" w14:textId="77777777" w:rsidR="007F2E2A" w:rsidRDefault="007F2E2A" w:rsidP="00A20810">
            <w:pPr>
              <w:contextualSpacing/>
              <w:rPr>
                <w:sz w:val="20"/>
              </w:rPr>
            </w:pPr>
            <w:r>
              <w:rPr>
                <w:sz w:val="20"/>
              </w:rPr>
              <w:t>variable</w:t>
            </w:r>
          </w:p>
        </w:tc>
      </w:tr>
      <w:tr w:rsidR="007F2E2A" w14:paraId="0CDA3F39" w14:textId="77777777" w:rsidTr="00A20810">
        <w:trPr>
          <w:cantSplit/>
        </w:trPr>
        <w:tc>
          <w:tcPr>
            <w:tcW w:w="720" w:type="dxa"/>
            <w:tcBorders>
              <w:top w:val="single" w:sz="6" w:space="0" w:color="000000"/>
              <w:bottom w:val="single" w:sz="6" w:space="0" w:color="000000"/>
            </w:tcBorders>
          </w:tcPr>
          <w:p w14:paraId="4AE64FE3" w14:textId="77777777" w:rsidR="007F2E2A" w:rsidRPr="00242A6E" w:rsidRDefault="007F2E2A" w:rsidP="00A20810">
            <w:pPr>
              <w:contextualSpacing/>
              <w:rPr>
                <w:sz w:val="20"/>
              </w:rPr>
            </w:pPr>
            <w:r w:rsidRPr="00242A6E">
              <w:rPr>
                <w:sz w:val="20"/>
              </w:rPr>
              <w:t>144</w:t>
            </w:r>
          </w:p>
        </w:tc>
        <w:tc>
          <w:tcPr>
            <w:tcW w:w="900" w:type="dxa"/>
            <w:tcBorders>
              <w:top w:val="single" w:sz="6" w:space="0" w:color="000000"/>
              <w:bottom w:val="single" w:sz="6" w:space="0" w:color="000000"/>
            </w:tcBorders>
          </w:tcPr>
          <w:p w14:paraId="0093A324" w14:textId="77777777" w:rsidR="007F2E2A" w:rsidRDefault="007F2E2A" w:rsidP="00A20810">
            <w:pPr>
              <w:contextualSpacing/>
              <w:rPr>
                <w:sz w:val="20"/>
              </w:rPr>
            </w:pPr>
            <w:r>
              <w:rPr>
                <w:sz w:val="20"/>
              </w:rPr>
              <w:t>pre</w:t>
            </w:r>
          </w:p>
        </w:tc>
        <w:tc>
          <w:tcPr>
            <w:tcW w:w="3926" w:type="dxa"/>
            <w:tcBorders>
              <w:top w:val="single" w:sz="6" w:space="0" w:color="000000"/>
              <w:bottom w:val="single" w:sz="6" w:space="0" w:color="000000"/>
            </w:tcBorders>
          </w:tcPr>
          <w:p w14:paraId="3AE6503B" w14:textId="77777777" w:rsidR="007F2E2A" w:rsidRDefault="007F2E2A" w:rsidP="00A20810">
            <w:pPr>
              <w:contextualSpacing/>
              <w:rPr>
                <w:sz w:val="20"/>
              </w:rPr>
            </w:pPr>
            <w:r>
              <w:rPr>
                <w:sz w:val="20"/>
              </w:rPr>
              <w:t>he puts nations under my feet</w:t>
            </w:r>
          </w:p>
        </w:tc>
        <w:tc>
          <w:tcPr>
            <w:tcW w:w="1282" w:type="dxa"/>
            <w:tcBorders>
              <w:top w:val="single" w:sz="6" w:space="0" w:color="000000"/>
              <w:bottom w:val="single" w:sz="6" w:space="0" w:color="000000"/>
            </w:tcBorders>
          </w:tcPr>
          <w:p w14:paraId="30A0AB19" w14:textId="77777777" w:rsidR="007F2E2A" w:rsidRDefault="007F2E2A" w:rsidP="00A20810">
            <w:pPr>
              <w:contextualSpacing/>
              <w:rPr>
                <w:sz w:val="20"/>
              </w:rPr>
            </w:pPr>
            <w:r>
              <w:rPr>
                <w:sz w:val="20"/>
              </w:rPr>
              <w:t>David III</w:t>
            </w:r>
          </w:p>
        </w:tc>
        <w:tc>
          <w:tcPr>
            <w:tcW w:w="1466" w:type="dxa"/>
            <w:tcBorders>
              <w:top w:val="single" w:sz="6" w:space="0" w:color="000000"/>
              <w:bottom w:val="single" w:sz="6" w:space="0" w:color="000000"/>
            </w:tcBorders>
          </w:tcPr>
          <w:p w14:paraId="1ED09DD9" w14:textId="77777777" w:rsidR="007F2E2A" w:rsidRDefault="007F2E2A" w:rsidP="00A20810">
            <w:pPr>
              <w:contextualSpacing/>
              <w:rPr>
                <w:sz w:val="20"/>
              </w:rPr>
            </w:pPr>
            <w:r>
              <w:rPr>
                <w:sz w:val="20"/>
              </w:rPr>
              <w:t>royal psalm</w:t>
            </w:r>
          </w:p>
        </w:tc>
        <w:tc>
          <w:tcPr>
            <w:tcW w:w="1282" w:type="dxa"/>
            <w:tcBorders>
              <w:top w:val="single" w:sz="6" w:space="0" w:color="000000"/>
              <w:bottom w:val="single" w:sz="6" w:space="0" w:color="000000"/>
            </w:tcBorders>
          </w:tcPr>
          <w:p w14:paraId="44445769" w14:textId="77777777" w:rsidR="007F2E2A" w:rsidRDefault="007F2E2A" w:rsidP="00A20810">
            <w:pPr>
              <w:contextualSpacing/>
              <w:rPr>
                <w:sz w:val="20"/>
              </w:rPr>
            </w:pPr>
            <w:r>
              <w:rPr>
                <w:sz w:val="20"/>
              </w:rPr>
              <w:t>variable</w:t>
            </w:r>
          </w:p>
        </w:tc>
      </w:tr>
      <w:tr w:rsidR="007F2E2A" w14:paraId="3D26D780" w14:textId="77777777" w:rsidTr="00A20810">
        <w:trPr>
          <w:cantSplit/>
        </w:trPr>
        <w:tc>
          <w:tcPr>
            <w:tcW w:w="720" w:type="dxa"/>
            <w:tcBorders>
              <w:top w:val="single" w:sz="6" w:space="0" w:color="000000"/>
              <w:bottom w:val="single" w:sz="6" w:space="0" w:color="000000"/>
            </w:tcBorders>
          </w:tcPr>
          <w:p w14:paraId="2BB82CA6" w14:textId="77777777" w:rsidR="007F2E2A" w:rsidRPr="00242A6E" w:rsidRDefault="007F2E2A" w:rsidP="00A20810">
            <w:pPr>
              <w:contextualSpacing/>
              <w:rPr>
                <w:sz w:val="20"/>
              </w:rPr>
            </w:pPr>
            <w:r w:rsidRPr="00242A6E">
              <w:rPr>
                <w:sz w:val="20"/>
              </w:rPr>
              <w:t>145</w:t>
            </w:r>
          </w:p>
        </w:tc>
        <w:tc>
          <w:tcPr>
            <w:tcW w:w="900" w:type="dxa"/>
            <w:tcBorders>
              <w:top w:val="single" w:sz="6" w:space="0" w:color="000000"/>
              <w:bottom w:val="single" w:sz="6" w:space="0" w:color="000000"/>
            </w:tcBorders>
          </w:tcPr>
          <w:p w14:paraId="5395A5F5" w14:textId="77777777" w:rsidR="007F2E2A" w:rsidRDefault="007F2E2A" w:rsidP="00A20810">
            <w:pPr>
              <w:contextualSpacing/>
              <w:rPr>
                <w:sz w:val="20"/>
              </w:rPr>
            </w:pPr>
            <w:r>
              <w:rPr>
                <w:sz w:val="20"/>
              </w:rPr>
              <w:t>post</w:t>
            </w:r>
          </w:p>
        </w:tc>
        <w:tc>
          <w:tcPr>
            <w:tcW w:w="3926" w:type="dxa"/>
            <w:tcBorders>
              <w:top w:val="single" w:sz="6" w:space="0" w:color="000000"/>
              <w:bottom w:val="single" w:sz="6" w:space="0" w:color="000000"/>
            </w:tcBorders>
          </w:tcPr>
          <w:p w14:paraId="2F0C970D" w14:textId="77777777" w:rsidR="007F2E2A" w:rsidRDefault="007F2E2A" w:rsidP="00A20810">
            <w:pPr>
              <w:contextualSpacing/>
              <w:rPr>
                <w:sz w:val="20"/>
              </w:rPr>
            </w:pPr>
            <w:r>
              <w:rPr>
                <w:sz w:val="20"/>
              </w:rPr>
              <w:t>his care rests on his creatures</w:t>
            </w:r>
          </w:p>
        </w:tc>
        <w:tc>
          <w:tcPr>
            <w:tcW w:w="1282" w:type="dxa"/>
            <w:tcBorders>
              <w:top w:val="single" w:sz="6" w:space="0" w:color="000000"/>
              <w:bottom w:val="single" w:sz="6" w:space="0" w:color="000000"/>
            </w:tcBorders>
          </w:tcPr>
          <w:p w14:paraId="110B888B" w14:textId="77777777" w:rsidR="007F2E2A" w:rsidRDefault="007F2E2A" w:rsidP="00A20810">
            <w:pPr>
              <w:contextualSpacing/>
              <w:rPr>
                <w:sz w:val="20"/>
              </w:rPr>
            </w:pPr>
            <w:r>
              <w:rPr>
                <w:sz w:val="20"/>
              </w:rPr>
              <w:t>David III</w:t>
            </w:r>
          </w:p>
        </w:tc>
        <w:tc>
          <w:tcPr>
            <w:tcW w:w="1466" w:type="dxa"/>
            <w:tcBorders>
              <w:top w:val="single" w:sz="6" w:space="0" w:color="000000"/>
              <w:bottom w:val="single" w:sz="6" w:space="0" w:color="000000"/>
            </w:tcBorders>
          </w:tcPr>
          <w:p w14:paraId="02820688" w14:textId="77777777" w:rsidR="007F2E2A" w:rsidRDefault="007F2E2A" w:rsidP="00A20810">
            <w:pPr>
              <w:contextualSpacing/>
              <w:rPr>
                <w:sz w:val="20"/>
              </w:rPr>
            </w:pPr>
            <w:r>
              <w:rPr>
                <w:sz w:val="20"/>
              </w:rPr>
              <w:t>hymn</w:t>
            </w:r>
          </w:p>
        </w:tc>
        <w:tc>
          <w:tcPr>
            <w:tcW w:w="1282" w:type="dxa"/>
            <w:tcBorders>
              <w:top w:val="single" w:sz="6" w:space="0" w:color="000000"/>
              <w:bottom w:val="single" w:sz="6" w:space="0" w:color="000000"/>
            </w:tcBorders>
          </w:tcPr>
          <w:p w14:paraId="51412E33" w14:textId="77777777" w:rsidR="007F2E2A" w:rsidRDefault="007F2E2A" w:rsidP="00A20810">
            <w:pPr>
              <w:contextualSpacing/>
              <w:rPr>
                <w:sz w:val="20"/>
              </w:rPr>
            </w:pPr>
            <w:r>
              <w:rPr>
                <w:sz w:val="20"/>
              </w:rPr>
              <w:t>2 halves and</w:t>
            </w:r>
          </w:p>
          <w:p w14:paraId="4C964D78" w14:textId="77777777" w:rsidR="007F2E2A" w:rsidRDefault="007F2E2A" w:rsidP="00A20810">
            <w:pPr>
              <w:contextualSpacing/>
              <w:rPr>
                <w:sz w:val="20"/>
              </w:rPr>
            </w:pPr>
            <w:r>
              <w:rPr>
                <w:sz w:val="20"/>
              </w:rPr>
              <w:t>2 meters</w:t>
            </w:r>
          </w:p>
        </w:tc>
      </w:tr>
      <w:tr w:rsidR="007F2E2A" w14:paraId="50BC1935" w14:textId="77777777" w:rsidTr="00A20810">
        <w:trPr>
          <w:cantSplit/>
        </w:trPr>
        <w:tc>
          <w:tcPr>
            <w:tcW w:w="720" w:type="dxa"/>
            <w:tcBorders>
              <w:top w:val="single" w:sz="6" w:space="0" w:color="000000"/>
              <w:bottom w:val="single" w:sz="6" w:space="0" w:color="000000"/>
            </w:tcBorders>
          </w:tcPr>
          <w:p w14:paraId="16261A5A" w14:textId="77777777" w:rsidR="007F2E2A" w:rsidRPr="00242A6E" w:rsidRDefault="007F2E2A" w:rsidP="00A20810">
            <w:pPr>
              <w:contextualSpacing/>
              <w:rPr>
                <w:sz w:val="20"/>
              </w:rPr>
            </w:pPr>
            <w:r w:rsidRPr="00242A6E">
              <w:rPr>
                <w:sz w:val="20"/>
              </w:rPr>
              <w:t>146</w:t>
            </w:r>
          </w:p>
        </w:tc>
        <w:tc>
          <w:tcPr>
            <w:tcW w:w="900" w:type="dxa"/>
            <w:tcBorders>
              <w:top w:val="single" w:sz="6" w:space="0" w:color="000000"/>
              <w:bottom w:val="single" w:sz="6" w:space="0" w:color="000000"/>
            </w:tcBorders>
          </w:tcPr>
          <w:p w14:paraId="4ECDA1CC" w14:textId="77777777" w:rsidR="007F2E2A" w:rsidRDefault="007F2E2A" w:rsidP="00A20810">
            <w:pPr>
              <w:contextualSpacing/>
              <w:rPr>
                <w:sz w:val="20"/>
              </w:rPr>
            </w:pPr>
            <w:r>
              <w:rPr>
                <w:sz w:val="20"/>
              </w:rPr>
              <w:t>post</w:t>
            </w:r>
          </w:p>
        </w:tc>
        <w:tc>
          <w:tcPr>
            <w:tcW w:w="3926" w:type="dxa"/>
            <w:tcBorders>
              <w:top w:val="single" w:sz="6" w:space="0" w:color="000000"/>
              <w:bottom w:val="single" w:sz="6" w:space="0" w:color="000000"/>
            </w:tcBorders>
          </w:tcPr>
          <w:p w14:paraId="41C4E44E" w14:textId="77777777" w:rsidR="007F2E2A" w:rsidRDefault="007F2E2A" w:rsidP="00A20810">
            <w:pPr>
              <w:contextualSpacing/>
              <w:rPr>
                <w:sz w:val="20"/>
              </w:rPr>
            </w:pPr>
            <w:r>
              <w:rPr>
                <w:sz w:val="20"/>
              </w:rPr>
              <w:t>the Lord deals out justice</w:t>
            </w:r>
          </w:p>
        </w:tc>
        <w:tc>
          <w:tcPr>
            <w:tcW w:w="1282" w:type="dxa"/>
            <w:tcBorders>
              <w:top w:val="single" w:sz="6" w:space="0" w:color="000000"/>
              <w:bottom w:val="single" w:sz="6" w:space="0" w:color="000000"/>
            </w:tcBorders>
          </w:tcPr>
          <w:p w14:paraId="39774BF8" w14:textId="77777777" w:rsidR="007F2E2A" w:rsidRDefault="007F2E2A" w:rsidP="00A20810">
            <w:pPr>
              <w:contextualSpacing/>
              <w:rPr>
                <w:sz w:val="20"/>
              </w:rPr>
            </w:pPr>
            <w:r>
              <w:rPr>
                <w:sz w:val="20"/>
              </w:rPr>
              <w:t>Hallel</w:t>
            </w:r>
          </w:p>
        </w:tc>
        <w:tc>
          <w:tcPr>
            <w:tcW w:w="1466" w:type="dxa"/>
            <w:tcBorders>
              <w:top w:val="single" w:sz="6" w:space="0" w:color="000000"/>
              <w:bottom w:val="single" w:sz="6" w:space="0" w:color="000000"/>
            </w:tcBorders>
          </w:tcPr>
          <w:p w14:paraId="30AA3572" w14:textId="77777777" w:rsidR="007F2E2A" w:rsidRDefault="007F2E2A" w:rsidP="00A20810">
            <w:pPr>
              <w:contextualSpacing/>
              <w:rPr>
                <w:sz w:val="20"/>
              </w:rPr>
            </w:pPr>
            <w:r>
              <w:rPr>
                <w:sz w:val="20"/>
              </w:rPr>
              <w:t>Hallel hymn</w:t>
            </w:r>
          </w:p>
        </w:tc>
        <w:tc>
          <w:tcPr>
            <w:tcW w:w="1282" w:type="dxa"/>
            <w:tcBorders>
              <w:top w:val="single" w:sz="6" w:space="0" w:color="000000"/>
              <w:bottom w:val="single" w:sz="6" w:space="0" w:color="000000"/>
            </w:tcBorders>
          </w:tcPr>
          <w:p w14:paraId="0CD133C7" w14:textId="77777777" w:rsidR="007F2E2A" w:rsidRDefault="007F2E2A" w:rsidP="00A20810">
            <w:pPr>
              <w:contextualSpacing/>
              <w:rPr>
                <w:sz w:val="20"/>
              </w:rPr>
            </w:pPr>
            <w:r>
              <w:rPr>
                <w:sz w:val="20"/>
              </w:rPr>
              <w:t>3:3</w:t>
            </w:r>
          </w:p>
        </w:tc>
      </w:tr>
      <w:tr w:rsidR="007F2E2A" w14:paraId="239685F3" w14:textId="77777777" w:rsidTr="00A20810">
        <w:trPr>
          <w:cantSplit/>
        </w:trPr>
        <w:tc>
          <w:tcPr>
            <w:tcW w:w="720" w:type="dxa"/>
            <w:tcBorders>
              <w:top w:val="single" w:sz="6" w:space="0" w:color="000000"/>
              <w:bottom w:val="single" w:sz="6" w:space="0" w:color="000000"/>
            </w:tcBorders>
          </w:tcPr>
          <w:p w14:paraId="5B1FDDC5" w14:textId="77777777" w:rsidR="007F2E2A" w:rsidRPr="00242A6E" w:rsidRDefault="007F2E2A" w:rsidP="00A20810">
            <w:pPr>
              <w:contextualSpacing/>
              <w:rPr>
                <w:sz w:val="20"/>
              </w:rPr>
            </w:pPr>
            <w:r w:rsidRPr="00242A6E">
              <w:rPr>
                <w:sz w:val="20"/>
              </w:rPr>
              <w:t>147</w:t>
            </w:r>
          </w:p>
        </w:tc>
        <w:tc>
          <w:tcPr>
            <w:tcW w:w="900" w:type="dxa"/>
            <w:tcBorders>
              <w:top w:val="single" w:sz="6" w:space="0" w:color="000000"/>
              <w:bottom w:val="single" w:sz="6" w:space="0" w:color="000000"/>
            </w:tcBorders>
          </w:tcPr>
          <w:p w14:paraId="708BAE66" w14:textId="77777777" w:rsidR="007F2E2A" w:rsidRDefault="007F2E2A" w:rsidP="00A20810">
            <w:pPr>
              <w:contextualSpacing/>
              <w:rPr>
                <w:sz w:val="20"/>
              </w:rPr>
            </w:pPr>
            <w:r>
              <w:rPr>
                <w:sz w:val="20"/>
              </w:rPr>
              <w:t>post</w:t>
            </w:r>
          </w:p>
        </w:tc>
        <w:tc>
          <w:tcPr>
            <w:tcW w:w="3926" w:type="dxa"/>
            <w:tcBorders>
              <w:top w:val="single" w:sz="6" w:space="0" w:color="000000"/>
              <w:bottom w:val="single" w:sz="6" w:space="0" w:color="000000"/>
            </w:tcBorders>
          </w:tcPr>
          <w:p w14:paraId="39AE651C" w14:textId="77777777" w:rsidR="007F2E2A" w:rsidRDefault="007F2E2A" w:rsidP="00A20810">
            <w:pPr>
              <w:contextualSpacing/>
              <w:rPr>
                <w:sz w:val="20"/>
              </w:rPr>
            </w:pPr>
            <w:r>
              <w:rPr>
                <w:sz w:val="20"/>
              </w:rPr>
              <w:t>the Lord is rebuilding Jerusalem</w:t>
            </w:r>
          </w:p>
        </w:tc>
        <w:tc>
          <w:tcPr>
            <w:tcW w:w="1282" w:type="dxa"/>
            <w:tcBorders>
              <w:top w:val="single" w:sz="6" w:space="0" w:color="000000"/>
              <w:bottom w:val="single" w:sz="6" w:space="0" w:color="000000"/>
            </w:tcBorders>
          </w:tcPr>
          <w:p w14:paraId="7269A5EE" w14:textId="77777777" w:rsidR="007F2E2A" w:rsidRDefault="007F2E2A" w:rsidP="00A20810">
            <w:pPr>
              <w:contextualSpacing/>
              <w:rPr>
                <w:sz w:val="20"/>
              </w:rPr>
            </w:pPr>
            <w:r>
              <w:rPr>
                <w:sz w:val="20"/>
              </w:rPr>
              <w:t>Hallel</w:t>
            </w:r>
          </w:p>
        </w:tc>
        <w:tc>
          <w:tcPr>
            <w:tcW w:w="1466" w:type="dxa"/>
            <w:tcBorders>
              <w:top w:val="single" w:sz="6" w:space="0" w:color="000000"/>
              <w:bottom w:val="single" w:sz="6" w:space="0" w:color="000000"/>
            </w:tcBorders>
          </w:tcPr>
          <w:p w14:paraId="5A0F9598" w14:textId="77777777" w:rsidR="007F2E2A" w:rsidRDefault="007F2E2A" w:rsidP="00A20810">
            <w:pPr>
              <w:contextualSpacing/>
              <w:rPr>
                <w:sz w:val="20"/>
              </w:rPr>
            </w:pPr>
            <w:r>
              <w:rPr>
                <w:sz w:val="20"/>
              </w:rPr>
              <w:t>Hallel hymn</w:t>
            </w:r>
          </w:p>
        </w:tc>
        <w:tc>
          <w:tcPr>
            <w:tcW w:w="1282" w:type="dxa"/>
            <w:tcBorders>
              <w:top w:val="single" w:sz="6" w:space="0" w:color="000000"/>
              <w:bottom w:val="single" w:sz="6" w:space="0" w:color="000000"/>
            </w:tcBorders>
          </w:tcPr>
          <w:p w14:paraId="22EAC50F" w14:textId="77777777" w:rsidR="007F2E2A" w:rsidRDefault="007F2E2A" w:rsidP="00A20810">
            <w:pPr>
              <w:contextualSpacing/>
              <w:rPr>
                <w:sz w:val="20"/>
              </w:rPr>
            </w:pPr>
            <w:r>
              <w:rPr>
                <w:sz w:val="20"/>
              </w:rPr>
              <w:t>3:3</w:t>
            </w:r>
          </w:p>
        </w:tc>
      </w:tr>
      <w:tr w:rsidR="007F2E2A" w14:paraId="0E265FC6" w14:textId="77777777" w:rsidTr="00A20810">
        <w:trPr>
          <w:cantSplit/>
        </w:trPr>
        <w:tc>
          <w:tcPr>
            <w:tcW w:w="720" w:type="dxa"/>
            <w:tcBorders>
              <w:top w:val="single" w:sz="6" w:space="0" w:color="000000"/>
              <w:bottom w:val="single" w:sz="6" w:space="0" w:color="000000"/>
            </w:tcBorders>
          </w:tcPr>
          <w:p w14:paraId="609D8947" w14:textId="77777777" w:rsidR="007F2E2A" w:rsidRPr="00242A6E" w:rsidRDefault="007F2E2A" w:rsidP="00A20810">
            <w:pPr>
              <w:contextualSpacing/>
              <w:rPr>
                <w:sz w:val="20"/>
              </w:rPr>
            </w:pPr>
            <w:r w:rsidRPr="00242A6E">
              <w:rPr>
                <w:sz w:val="20"/>
              </w:rPr>
              <w:t>148</w:t>
            </w:r>
          </w:p>
        </w:tc>
        <w:tc>
          <w:tcPr>
            <w:tcW w:w="900" w:type="dxa"/>
            <w:tcBorders>
              <w:top w:val="single" w:sz="6" w:space="0" w:color="000000"/>
              <w:bottom w:val="single" w:sz="6" w:space="0" w:color="000000"/>
            </w:tcBorders>
          </w:tcPr>
          <w:p w14:paraId="16A84602" w14:textId="77777777" w:rsidR="007F2E2A" w:rsidRDefault="007F2E2A" w:rsidP="00A20810">
            <w:pPr>
              <w:contextualSpacing/>
              <w:rPr>
                <w:sz w:val="20"/>
              </w:rPr>
            </w:pPr>
            <w:r>
              <w:rPr>
                <w:sz w:val="20"/>
              </w:rPr>
              <w:t>post</w:t>
            </w:r>
          </w:p>
        </w:tc>
        <w:tc>
          <w:tcPr>
            <w:tcW w:w="3926" w:type="dxa"/>
            <w:tcBorders>
              <w:top w:val="single" w:sz="6" w:space="0" w:color="000000"/>
              <w:bottom w:val="single" w:sz="6" w:space="0" w:color="000000"/>
            </w:tcBorders>
          </w:tcPr>
          <w:p w14:paraId="50926CB4" w14:textId="77777777" w:rsidR="007F2E2A" w:rsidRDefault="007F2E2A" w:rsidP="00A20810">
            <w:pPr>
              <w:contextualSpacing/>
              <w:rPr>
                <w:sz w:val="20"/>
              </w:rPr>
            </w:pPr>
            <w:r>
              <w:rPr>
                <w:sz w:val="20"/>
              </w:rPr>
              <w:t>praise him, all his host</w:t>
            </w:r>
          </w:p>
        </w:tc>
        <w:tc>
          <w:tcPr>
            <w:tcW w:w="1282" w:type="dxa"/>
            <w:tcBorders>
              <w:top w:val="single" w:sz="6" w:space="0" w:color="000000"/>
              <w:bottom w:val="single" w:sz="6" w:space="0" w:color="000000"/>
            </w:tcBorders>
          </w:tcPr>
          <w:p w14:paraId="1C611527" w14:textId="77777777" w:rsidR="007F2E2A" w:rsidRDefault="007F2E2A" w:rsidP="00A20810">
            <w:pPr>
              <w:contextualSpacing/>
              <w:rPr>
                <w:sz w:val="20"/>
              </w:rPr>
            </w:pPr>
            <w:r>
              <w:rPr>
                <w:sz w:val="20"/>
              </w:rPr>
              <w:t>Hallel</w:t>
            </w:r>
          </w:p>
        </w:tc>
        <w:tc>
          <w:tcPr>
            <w:tcW w:w="1466" w:type="dxa"/>
            <w:tcBorders>
              <w:top w:val="single" w:sz="6" w:space="0" w:color="000000"/>
              <w:bottom w:val="single" w:sz="6" w:space="0" w:color="000000"/>
            </w:tcBorders>
          </w:tcPr>
          <w:p w14:paraId="537531E3" w14:textId="77777777" w:rsidR="007F2E2A" w:rsidRDefault="007F2E2A" w:rsidP="00A20810">
            <w:pPr>
              <w:contextualSpacing/>
              <w:rPr>
                <w:sz w:val="20"/>
              </w:rPr>
            </w:pPr>
            <w:r>
              <w:rPr>
                <w:sz w:val="20"/>
              </w:rPr>
              <w:t>Hallel hymn</w:t>
            </w:r>
          </w:p>
        </w:tc>
        <w:tc>
          <w:tcPr>
            <w:tcW w:w="1282" w:type="dxa"/>
            <w:tcBorders>
              <w:top w:val="single" w:sz="6" w:space="0" w:color="000000"/>
              <w:bottom w:val="single" w:sz="6" w:space="0" w:color="000000"/>
            </w:tcBorders>
          </w:tcPr>
          <w:p w14:paraId="5207BE8F" w14:textId="77777777" w:rsidR="007F2E2A" w:rsidRDefault="007F2E2A" w:rsidP="00A20810">
            <w:pPr>
              <w:contextualSpacing/>
              <w:rPr>
                <w:sz w:val="20"/>
              </w:rPr>
            </w:pPr>
            <w:r>
              <w:rPr>
                <w:sz w:val="20"/>
              </w:rPr>
              <w:t>3:3</w:t>
            </w:r>
          </w:p>
        </w:tc>
      </w:tr>
      <w:tr w:rsidR="007F2E2A" w14:paraId="7968D9E3" w14:textId="77777777" w:rsidTr="00A20810">
        <w:trPr>
          <w:cantSplit/>
        </w:trPr>
        <w:tc>
          <w:tcPr>
            <w:tcW w:w="720" w:type="dxa"/>
            <w:tcBorders>
              <w:top w:val="single" w:sz="6" w:space="0" w:color="000000"/>
              <w:bottom w:val="single" w:sz="6" w:space="0" w:color="000000"/>
            </w:tcBorders>
          </w:tcPr>
          <w:p w14:paraId="7134F104" w14:textId="77777777" w:rsidR="007F2E2A" w:rsidRPr="00242A6E" w:rsidRDefault="007F2E2A" w:rsidP="00A20810">
            <w:pPr>
              <w:contextualSpacing/>
              <w:rPr>
                <w:sz w:val="20"/>
              </w:rPr>
            </w:pPr>
            <w:r w:rsidRPr="00242A6E">
              <w:rPr>
                <w:sz w:val="20"/>
              </w:rPr>
              <w:lastRenderedPageBreak/>
              <w:t>149</w:t>
            </w:r>
          </w:p>
        </w:tc>
        <w:tc>
          <w:tcPr>
            <w:tcW w:w="900" w:type="dxa"/>
            <w:tcBorders>
              <w:top w:val="single" w:sz="6" w:space="0" w:color="000000"/>
              <w:bottom w:val="single" w:sz="6" w:space="0" w:color="000000"/>
            </w:tcBorders>
          </w:tcPr>
          <w:p w14:paraId="170F083D" w14:textId="77777777" w:rsidR="007F2E2A" w:rsidRDefault="007F2E2A" w:rsidP="00A20810">
            <w:pPr>
              <w:contextualSpacing/>
              <w:rPr>
                <w:sz w:val="20"/>
              </w:rPr>
            </w:pPr>
            <w:r>
              <w:rPr>
                <w:sz w:val="20"/>
              </w:rPr>
              <w:t>post</w:t>
            </w:r>
          </w:p>
        </w:tc>
        <w:tc>
          <w:tcPr>
            <w:tcW w:w="3926" w:type="dxa"/>
            <w:tcBorders>
              <w:top w:val="single" w:sz="6" w:space="0" w:color="000000"/>
              <w:bottom w:val="single" w:sz="6" w:space="0" w:color="000000"/>
            </w:tcBorders>
          </w:tcPr>
          <w:p w14:paraId="36BBC149" w14:textId="77777777" w:rsidR="007F2E2A" w:rsidRDefault="007F2E2A" w:rsidP="00A20810">
            <w:pPr>
              <w:contextualSpacing/>
              <w:rPr>
                <w:sz w:val="20"/>
              </w:rPr>
            </w:pPr>
            <w:r>
              <w:rPr>
                <w:sz w:val="20"/>
              </w:rPr>
              <w:t>let Israel rejoice in his maker</w:t>
            </w:r>
          </w:p>
        </w:tc>
        <w:tc>
          <w:tcPr>
            <w:tcW w:w="1282" w:type="dxa"/>
            <w:tcBorders>
              <w:top w:val="single" w:sz="6" w:space="0" w:color="000000"/>
              <w:bottom w:val="single" w:sz="6" w:space="0" w:color="000000"/>
            </w:tcBorders>
          </w:tcPr>
          <w:p w14:paraId="5BF2DF0A" w14:textId="77777777" w:rsidR="007F2E2A" w:rsidRDefault="007F2E2A" w:rsidP="00A20810">
            <w:pPr>
              <w:contextualSpacing/>
              <w:rPr>
                <w:sz w:val="20"/>
              </w:rPr>
            </w:pPr>
            <w:r>
              <w:rPr>
                <w:sz w:val="20"/>
              </w:rPr>
              <w:t>Hallel</w:t>
            </w:r>
          </w:p>
        </w:tc>
        <w:tc>
          <w:tcPr>
            <w:tcW w:w="1466" w:type="dxa"/>
            <w:tcBorders>
              <w:top w:val="single" w:sz="6" w:space="0" w:color="000000"/>
              <w:bottom w:val="single" w:sz="6" w:space="0" w:color="000000"/>
            </w:tcBorders>
          </w:tcPr>
          <w:p w14:paraId="0F637474" w14:textId="77777777" w:rsidR="007F2E2A" w:rsidRDefault="007F2E2A" w:rsidP="00A20810">
            <w:pPr>
              <w:contextualSpacing/>
              <w:rPr>
                <w:sz w:val="20"/>
              </w:rPr>
            </w:pPr>
            <w:r>
              <w:rPr>
                <w:sz w:val="20"/>
              </w:rPr>
              <w:t>Hallel hymn</w:t>
            </w:r>
          </w:p>
        </w:tc>
        <w:tc>
          <w:tcPr>
            <w:tcW w:w="1282" w:type="dxa"/>
            <w:tcBorders>
              <w:top w:val="single" w:sz="6" w:space="0" w:color="000000"/>
              <w:bottom w:val="single" w:sz="6" w:space="0" w:color="000000"/>
            </w:tcBorders>
          </w:tcPr>
          <w:p w14:paraId="7577363E" w14:textId="77777777" w:rsidR="007F2E2A" w:rsidRDefault="007F2E2A" w:rsidP="00A20810">
            <w:pPr>
              <w:contextualSpacing/>
              <w:rPr>
                <w:sz w:val="20"/>
              </w:rPr>
            </w:pPr>
            <w:r>
              <w:rPr>
                <w:sz w:val="20"/>
              </w:rPr>
              <w:t>3:3</w:t>
            </w:r>
          </w:p>
        </w:tc>
      </w:tr>
      <w:tr w:rsidR="007F2E2A" w14:paraId="0BB7EEF4" w14:textId="77777777" w:rsidTr="00A20810">
        <w:trPr>
          <w:cantSplit/>
        </w:trPr>
        <w:tc>
          <w:tcPr>
            <w:tcW w:w="720" w:type="dxa"/>
            <w:tcBorders>
              <w:top w:val="single" w:sz="6" w:space="0" w:color="000000"/>
            </w:tcBorders>
          </w:tcPr>
          <w:p w14:paraId="467BD2EC" w14:textId="77777777" w:rsidR="007F2E2A" w:rsidRPr="00242A6E" w:rsidRDefault="007F2E2A" w:rsidP="00A20810">
            <w:pPr>
              <w:contextualSpacing/>
              <w:rPr>
                <w:sz w:val="20"/>
              </w:rPr>
            </w:pPr>
            <w:r w:rsidRPr="00242A6E">
              <w:rPr>
                <w:sz w:val="20"/>
              </w:rPr>
              <w:t>150</w:t>
            </w:r>
          </w:p>
        </w:tc>
        <w:tc>
          <w:tcPr>
            <w:tcW w:w="900" w:type="dxa"/>
            <w:tcBorders>
              <w:top w:val="single" w:sz="6" w:space="0" w:color="000000"/>
            </w:tcBorders>
          </w:tcPr>
          <w:p w14:paraId="17579283" w14:textId="77777777" w:rsidR="007F2E2A" w:rsidRDefault="007F2E2A" w:rsidP="00A20810">
            <w:pPr>
              <w:contextualSpacing/>
              <w:rPr>
                <w:sz w:val="20"/>
              </w:rPr>
            </w:pPr>
            <w:r>
              <w:rPr>
                <w:sz w:val="20"/>
              </w:rPr>
              <w:t>post</w:t>
            </w:r>
          </w:p>
        </w:tc>
        <w:tc>
          <w:tcPr>
            <w:tcW w:w="3926" w:type="dxa"/>
            <w:tcBorders>
              <w:top w:val="single" w:sz="6" w:space="0" w:color="000000"/>
            </w:tcBorders>
          </w:tcPr>
          <w:p w14:paraId="159C58D9" w14:textId="77777777" w:rsidR="007F2E2A" w:rsidRDefault="007F2E2A" w:rsidP="00A20810">
            <w:pPr>
              <w:contextualSpacing/>
              <w:rPr>
                <w:sz w:val="20"/>
              </w:rPr>
            </w:pPr>
            <w:r>
              <w:rPr>
                <w:sz w:val="20"/>
              </w:rPr>
              <w:t>praise him with clash of cymbals</w:t>
            </w:r>
          </w:p>
        </w:tc>
        <w:tc>
          <w:tcPr>
            <w:tcW w:w="1282" w:type="dxa"/>
            <w:tcBorders>
              <w:top w:val="single" w:sz="6" w:space="0" w:color="000000"/>
            </w:tcBorders>
          </w:tcPr>
          <w:p w14:paraId="2A094B95" w14:textId="77777777" w:rsidR="007F2E2A" w:rsidRDefault="007F2E2A" w:rsidP="00A20810">
            <w:pPr>
              <w:contextualSpacing/>
              <w:rPr>
                <w:sz w:val="20"/>
              </w:rPr>
            </w:pPr>
            <w:r>
              <w:rPr>
                <w:sz w:val="20"/>
              </w:rPr>
              <w:t>Hallel</w:t>
            </w:r>
          </w:p>
        </w:tc>
        <w:tc>
          <w:tcPr>
            <w:tcW w:w="1466" w:type="dxa"/>
            <w:tcBorders>
              <w:top w:val="single" w:sz="6" w:space="0" w:color="000000"/>
            </w:tcBorders>
          </w:tcPr>
          <w:p w14:paraId="41A5694C" w14:textId="77777777" w:rsidR="007F2E2A" w:rsidRDefault="007F2E2A" w:rsidP="00A20810">
            <w:pPr>
              <w:contextualSpacing/>
              <w:rPr>
                <w:sz w:val="20"/>
              </w:rPr>
            </w:pPr>
            <w:r>
              <w:rPr>
                <w:sz w:val="20"/>
              </w:rPr>
              <w:t>Hallel hymn</w:t>
            </w:r>
          </w:p>
        </w:tc>
        <w:tc>
          <w:tcPr>
            <w:tcW w:w="1282" w:type="dxa"/>
            <w:tcBorders>
              <w:top w:val="single" w:sz="6" w:space="0" w:color="000000"/>
            </w:tcBorders>
          </w:tcPr>
          <w:p w14:paraId="01C55E1B" w14:textId="77777777" w:rsidR="007F2E2A" w:rsidRDefault="007F2E2A" w:rsidP="00A20810">
            <w:pPr>
              <w:contextualSpacing/>
              <w:rPr>
                <w:sz w:val="20"/>
              </w:rPr>
            </w:pPr>
            <w:r>
              <w:rPr>
                <w:sz w:val="20"/>
              </w:rPr>
              <w:t>3:3</w:t>
            </w:r>
          </w:p>
        </w:tc>
      </w:tr>
    </w:tbl>
    <w:p w14:paraId="55289D08" w14:textId="77777777" w:rsidR="00A22D52" w:rsidRDefault="00A22D52" w:rsidP="00A22D52">
      <w:pPr>
        <w:contextualSpacing/>
      </w:pPr>
      <w:r>
        <w:br w:type="page"/>
      </w:r>
    </w:p>
    <w:p w14:paraId="121D2E2D" w14:textId="77777777" w:rsidR="00A22D52" w:rsidRPr="00B635FB" w:rsidRDefault="00A22D52" w:rsidP="00A22D52">
      <w:pPr>
        <w:pStyle w:val="Heading2"/>
      </w:pPr>
      <w:bookmarkStart w:id="24" w:name="_Toc499073353"/>
      <w:r w:rsidRPr="00B635FB">
        <w:lastRenderedPageBreak/>
        <w:t>THE TITLE OF THE BOOK OF PSALMS</w:t>
      </w:r>
      <w:bookmarkEnd w:id="24"/>
    </w:p>
    <w:p w14:paraId="048127E7" w14:textId="77777777" w:rsidR="00A22D52" w:rsidRDefault="00A22D52" w:rsidP="00A22D52">
      <w:pPr>
        <w:contextualSpacing/>
      </w:pPr>
    </w:p>
    <w:p w14:paraId="69E47B31" w14:textId="7FC1F221" w:rsidR="00A22D52" w:rsidRPr="00197594" w:rsidRDefault="00A22D52" w:rsidP="00A22D52">
      <w:pPr>
        <w:ind w:left="1440" w:right="720" w:hanging="720"/>
        <w:contextualSpacing/>
        <w:rPr>
          <w:iCs/>
          <w:sz w:val="20"/>
        </w:rPr>
      </w:pPr>
      <w:r>
        <w:rPr>
          <w:iCs/>
          <w:sz w:val="20"/>
        </w:rPr>
        <w:t xml:space="preserve">Wansbrough, Henry, gen. ed. </w:t>
      </w:r>
      <w:r>
        <w:rPr>
          <w:i/>
          <w:iCs/>
          <w:sz w:val="20"/>
        </w:rPr>
        <w:t>The New Jerusalem Bible</w:t>
      </w:r>
      <w:r>
        <w:rPr>
          <w:iCs/>
          <w:sz w:val="20"/>
        </w:rPr>
        <w:t>. New York</w:t>
      </w:r>
      <w:r w:rsidR="00EC002E" w:rsidRPr="00EC002E">
        <w:rPr>
          <w:bCs/>
          <w:sz w:val="20"/>
        </w:rPr>
        <w:t xml:space="preserve">: </w:t>
      </w:r>
      <w:r>
        <w:rPr>
          <w:iCs/>
          <w:sz w:val="20"/>
        </w:rPr>
        <w:t>Doubleday, 1986.</w:t>
      </w:r>
    </w:p>
    <w:p w14:paraId="7D57026E" w14:textId="77777777" w:rsidR="00A22D52" w:rsidRDefault="00A22D52" w:rsidP="00A22D52">
      <w:pPr>
        <w:contextualSpacing/>
      </w:pPr>
    </w:p>
    <w:p w14:paraId="0E052AED" w14:textId="34C73F96" w:rsidR="00A22D52" w:rsidRDefault="00A22D52" w:rsidP="00A22D52">
      <w:pPr>
        <w:contextualSpacing/>
      </w:pPr>
    </w:p>
    <w:p w14:paraId="774C8E67" w14:textId="77777777" w:rsidR="00A22D52" w:rsidRDefault="00A22D52" w:rsidP="00BF6472">
      <w:pPr>
        <w:numPr>
          <w:ilvl w:val="0"/>
          <w:numId w:val="8"/>
        </w:numPr>
        <w:contextualSpacing/>
        <w:jc w:val="both"/>
      </w:pPr>
      <w:r>
        <w:rPr>
          <w:b/>
        </w:rPr>
        <w:t>Hebrew titles</w:t>
      </w:r>
    </w:p>
    <w:p w14:paraId="4EFFEA1F" w14:textId="77777777" w:rsidR="00A22D52" w:rsidRDefault="00A22D52" w:rsidP="00BF6472">
      <w:pPr>
        <w:numPr>
          <w:ilvl w:val="1"/>
          <w:numId w:val="8"/>
        </w:numPr>
        <w:contextualSpacing/>
        <w:jc w:val="both"/>
      </w:pPr>
      <w:r>
        <w:rPr>
          <w:i/>
        </w:rPr>
        <w:t>tehilla</w:t>
      </w:r>
    </w:p>
    <w:p w14:paraId="0526297D" w14:textId="24125337" w:rsidR="007F2E2A" w:rsidRPr="007F2E2A" w:rsidRDefault="007F2E2A" w:rsidP="00BF6472">
      <w:pPr>
        <w:numPr>
          <w:ilvl w:val="2"/>
          <w:numId w:val="8"/>
        </w:numPr>
        <w:contextualSpacing/>
        <w:jc w:val="both"/>
      </w:pPr>
      <w:r>
        <w:t xml:space="preserve">Several ancient Hebrew manuscripts of Psalms give it the title, </w:t>
      </w:r>
      <w:r>
        <w:rPr>
          <w:i/>
        </w:rPr>
        <w:t>sepher tehillim</w:t>
      </w:r>
      <w:r>
        <w:t>, “Book of Praises.”</w:t>
      </w:r>
    </w:p>
    <w:p w14:paraId="4AC585E5" w14:textId="1F61C743" w:rsidR="00A22D52" w:rsidRDefault="00A22D52" w:rsidP="00BF6472">
      <w:pPr>
        <w:numPr>
          <w:ilvl w:val="2"/>
          <w:numId w:val="8"/>
        </w:numPr>
        <w:contextualSpacing/>
        <w:jc w:val="both"/>
      </w:pPr>
      <w:r>
        <w:rPr>
          <w:i/>
        </w:rPr>
        <w:t>Tehilla</w:t>
      </w:r>
      <w:r>
        <w:rPr>
          <w:iCs/>
        </w:rPr>
        <w:t xml:space="preserve"> means “</w:t>
      </w:r>
      <w:r>
        <w:t>song of praise.”</w:t>
      </w:r>
    </w:p>
    <w:p w14:paraId="16AE8BD8" w14:textId="26F1DB80" w:rsidR="00A22D52" w:rsidRDefault="00A22D52" w:rsidP="00BF6472">
      <w:pPr>
        <w:numPr>
          <w:ilvl w:val="2"/>
          <w:numId w:val="8"/>
        </w:numPr>
        <w:contextualSpacing/>
        <w:jc w:val="both"/>
      </w:pPr>
      <w:r>
        <w:rPr>
          <w:i/>
          <w:iCs/>
        </w:rPr>
        <w:t>Tehilla</w:t>
      </w:r>
      <w:r>
        <w:t xml:space="preserve"> is a feminine singular noun, but the plural is masculine</w:t>
      </w:r>
      <w:r w:rsidR="00EC002E" w:rsidRPr="00EC002E">
        <w:rPr>
          <w:bCs/>
        </w:rPr>
        <w:t xml:space="preserve">: </w:t>
      </w:r>
      <w:r>
        <w:rPr>
          <w:i/>
          <w:iCs/>
        </w:rPr>
        <w:t>tehillim</w:t>
      </w:r>
      <w:r>
        <w:t>.</w:t>
      </w:r>
    </w:p>
    <w:p w14:paraId="4137954A" w14:textId="77777777" w:rsidR="00A22D52" w:rsidRDefault="00A22D52" w:rsidP="00BF6472">
      <w:pPr>
        <w:numPr>
          <w:ilvl w:val="2"/>
          <w:numId w:val="8"/>
        </w:numPr>
        <w:contextualSpacing/>
        <w:jc w:val="both"/>
      </w:pPr>
      <w:r>
        <w:t xml:space="preserve">Yet the only psalm called a </w:t>
      </w:r>
      <w:r>
        <w:rPr>
          <w:i/>
          <w:iCs/>
        </w:rPr>
        <w:t>tehilla</w:t>
      </w:r>
      <w:r>
        <w:t xml:space="preserve"> in its superscription is Ps 145, where it means “hymn.” (Gillingham 249). And only about one-fifth of Psalms is hymns. (Gillingham 209)</w:t>
      </w:r>
    </w:p>
    <w:p w14:paraId="56A4821C" w14:textId="1EAB5EA7" w:rsidR="007F2E2A" w:rsidRDefault="00A22D52" w:rsidP="00BF6472">
      <w:pPr>
        <w:numPr>
          <w:ilvl w:val="2"/>
          <w:numId w:val="8"/>
        </w:numPr>
        <w:contextualSpacing/>
        <w:jc w:val="both"/>
      </w:pPr>
      <w:r>
        <w:t xml:space="preserve">Perhaps </w:t>
      </w:r>
      <w:r>
        <w:rPr>
          <w:i/>
          <w:iCs/>
        </w:rPr>
        <w:t>tehillim</w:t>
      </w:r>
      <w:r>
        <w:t xml:space="preserve"> became the title “because the verb h-l-l (meaning ‘praise’) occurs with such frequency throughout the psalms</w:t>
      </w:r>
      <w:r w:rsidR="007F2E2A">
        <w:t xml:space="preserve"> . . .” (Gillingham 209)</w:t>
      </w:r>
    </w:p>
    <w:p w14:paraId="0C671E17" w14:textId="3964D11F" w:rsidR="00A22D52" w:rsidRDefault="007F2E2A" w:rsidP="00BF6472">
      <w:pPr>
        <w:numPr>
          <w:ilvl w:val="2"/>
          <w:numId w:val="8"/>
        </w:numPr>
        <w:contextualSpacing/>
        <w:jc w:val="both"/>
      </w:pPr>
      <w:r>
        <w:t xml:space="preserve">“. . . </w:t>
      </w:r>
      <w:r w:rsidR="00A22D52">
        <w:t>it may also be that, because most of the hymns of praise are found in the latter half of the Psalter, this was to signify the major note which ends the collection</w:t>
      </w:r>
      <w:r w:rsidR="00EC002E" w:rsidRPr="00EC002E">
        <w:rPr>
          <w:bCs/>
        </w:rPr>
        <w:t xml:space="preserve">: </w:t>
      </w:r>
      <w:r w:rsidR="00A22D52">
        <w:t>a paean of praise (see especially Pss. 146-50).” (Gillingham 209)</w:t>
      </w:r>
    </w:p>
    <w:p w14:paraId="6AFA028A" w14:textId="77777777" w:rsidR="00A22D52" w:rsidRDefault="00A22D52" w:rsidP="00BF6472">
      <w:pPr>
        <w:numPr>
          <w:ilvl w:val="0"/>
          <w:numId w:val="8"/>
        </w:numPr>
        <w:contextualSpacing/>
        <w:jc w:val="both"/>
      </w:pPr>
      <w:r>
        <w:rPr>
          <w:i/>
          <w:iCs/>
        </w:rPr>
        <w:t>tepilla</w:t>
      </w:r>
    </w:p>
    <w:p w14:paraId="4EC459CD" w14:textId="77777777" w:rsidR="007F2E2A" w:rsidRDefault="007F2E2A" w:rsidP="007F2E2A">
      <w:pPr>
        <w:numPr>
          <w:ilvl w:val="2"/>
          <w:numId w:val="8"/>
        </w:numPr>
        <w:contextualSpacing/>
        <w:jc w:val="both"/>
      </w:pPr>
      <w:r>
        <w:t xml:space="preserve">A smaller number of ancient Hebrew manuscripts of Psalms give it the title, </w:t>
      </w:r>
      <w:r>
        <w:rPr>
          <w:i/>
        </w:rPr>
        <w:t>sepher tepillot</w:t>
      </w:r>
      <w:r>
        <w:t>, “Book of Prayers.”</w:t>
      </w:r>
    </w:p>
    <w:p w14:paraId="0A4B5F6D" w14:textId="75F49C0A" w:rsidR="007F2E2A" w:rsidRDefault="007F2E2A" w:rsidP="007F2E2A">
      <w:pPr>
        <w:numPr>
          <w:ilvl w:val="2"/>
          <w:numId w:val="8"/>
        </w:numPr>
        <w:contextualSpacing/>
        <w:jc w:val="both"/>
      </w:pPr>
      <w:r>
        <w:t>This title was “taken from Ps. 72:20</w:t>
      </w:r>
      <w:r w:rsidR="00EC002E" w:rsidRPr="00EC002E">
        <w:rPr>
          <w:bCs/>
        </w:rPr>
        <w:t xml:space="preserve">: </w:t>
      </w:r>
      <w:r>
        <w:t>‘The prayers of David, the son of Jesse, are ended.’” (Gillingham 233)</w:t>
      </w:r>
    </w:p>
    <w:p w14:paraId="14404C17" w14:textId="77777777" w:rsidR="00A22D52" w:rsidRDefault="00A22D52" w:rsidP="00BF6472">
      <w:pPr>
        <w:numPr>
          <w:ilvl w:val="2"/>
          <w:numId w:val="8"/>
        </w:numPr>
        <w:contextualSpacing/>
        <w:jc w:val="both"/>
      </w:pPr>
      <w:r>
        <w:rPr>
          <w:i/>
        </w:rPr>
        <w:t>Tepilla</w:t>
      </w:r>
      <w:r>
        <w:t xml:space="preserve"> means “prayer.”</w:t>
      </w:r>
    </w:p>
    <w:p w14:paraId="01B3CDD3" w14:textId="77777777" w:rsidR="00A22D52" w:rsidRDefault="00A22D52" w:rsidP="00BF6472">
      <w:pPr>
        <w:numPr>
          <w:ilvl w:val="2"/>
          <w:numId w:val="8"/>
        </w:numPr>
        <w:contextualSpacing/>
        <w:jc w:val="both"/>
      </w:pPr>
      <w:r>
        <w:t>The word is found in the superscriptions of Pss 17, 86, 90, 102, and 142.</w:t>
      </w:r>
    </w:p>
    <w:p w14:paraId="14FF2CA0" w14:textId="77777777" w:rsidR="00A22D52" w:rsidRDefault="00A22D52" w:rsidP="00BF6472">
      <w:pPr>
        <w:numPr>
          <w:ilvl w:val="2"/>
          <w:numId w:val="8"/>
        </w:numPr>
        <w:contextualSpacing/>
        <w:jc w:val="both"/>
      </w:pPr>
      <w:r>
        <w:t>The word “is from the root p-l-l, meaning to pray (in terms of request or lament).” (Gillingham 233)</w:t>
      </w:r>
    </w:p>
    <w:p w14:paraId="1C5FA435" w14:textId="77777777" w:rsidR="00A22D52" w:rsidRDefault="00A22D52" w:rsidP="00BF6472">
      <w:pPr>
        <w:numPr>
          <w:ilvl w:val="1"/>
          <w:numId w:val="8"/>
        </w:numPr>
        <w:contextualSpacing/>
        <w:jc w:val="both"/>
      </w:pPr>
      <w:r>
        <w:rPr>
          <w:i/>
          <w:iCs/>
        </w:rPr>
        <w:t>mizmor</w:t>
      </w:r>
    </w:p>
    <w:p w14:paraId="1C2B53EE" w14:textId="77777777" w:rsidR="00A22D52" w:rsidRDefault="00A22D52" w:rsidP="00BF6472">
      <w:pPr>
        <w:numPr>
          <w:ilvl w:val="2"/>
          <w:numId w:val="8"/>
        </w:numPr>
        <w:contextualSpacing/>
        <w:jc w:val="both"/>
      </w:pPr>
      <w:r>
        <w:t xml:space="preserve">In the superscriptions, the usual term for a psalm is </w:t>
      </w:r>
      <w:r>
        <w:rPr>
          <w:i/>
          <w:iCs/>
        </w:rPr>
        <w:t>mizmor</w:t>
      </w:r>
      <w:r>
        <w:rPr>
          <w:iCs/>
        </w:rPr>
        <w:t>, “</w:t>
      </w:r>
      <w:r>
        <w:t>which implies musical accompaniment.” (</w:t>
      </w:r>
      <w:r>
        <w:rPr>
          <w:i/>
          <w:iCs/>
        </w:rPr>
        <w:t>New Jerusalem Bible</w:t>
      </w:r>
      <w:r>
        <w:t xml:space="preserve"> 809)</w:t>
      </w:r>
    </w:p>
    <w:p w14:paraId="453FA0A9" w14:textId="77777777" w:rsidR="00A22D52" w:rsidRDefault="00A22D52" w:rsidP="00BF6472">
      <w:pPr>
        <w:numPr>
          <w:ilvl w:val="2"/>
          <w:numId w:val="8"/>
        </w:numPr>
        <w:contextualSpacing/>
        <w:jc w:val="both"/>
      </w:pPr>
      <w:r>
        <w:rPr>
          <w:i/>
          <w:iCs/>
        </w:rPr>
        <w:t>Mizmor</w:t>
      </w:r>
      <w:r>
        <w:t xml:space="preserve"> “occurs fifty-seven times, thirty-five of which are in psalms with Davidic headings.” (Gillingham 249)</w:t>
      </w:r>
    </w:p>
    <w:p w14:paraId="35034D02" w14:textId="77777777" w:rsidR="00A22D52" w:rsidRDefault="00A22D52" w:rsidP="00BF6472">
      <w:pPr>
        <w:numPr>
          <w:ilvl w:val="2"/>
          <w:numId w:val="8"/>
        </w:numPr>
        <w:contextualSpacing/>
        <w:jc w:val="both"/>
      </w:pPr>
      <w:r>
        <w:rPr>
          <w:i/>
          <w:iCs/>
        </w:rPr>
        <w:t>Mizmor</w:t>
      </w:r>
      <w:r>
        <w:t xml:space="preserve"> is from the verb </w:t>
      </w:r>
      <w:r>
        <w:rPr>
          <w:i/>
          <w:iCs/>
        </w:rPr>
        <w:t>zamar</w:t>
      </w:r>
      <w:r>
        <w:t xml:space="preserve">, which occurs over 40 times in Psalms. </w:t>
      </w:r>
      <w:r>
        <w:rPr>
          <w:i/>
          <w:iCs/>
        </w:rPr>
        <w:t>Zamar</w:t>
      </w:r>
      <w:r>
        <w:t xml:space="preserve"> means “to accompany the singing,” possibly on a stringed instrument. (Gillingham 45)</w:t>
      </w:r>
    </w:p>
    <w:p w14:paraId="5AAE28DB" w14:textId="77777777" w:rsidR="00A22D52" w:rsidRDefault="00A22D52" w:rsidP="00A22D52">
      <w:pPr>
        <w:contextualSpacing/>
      </w:pPr>
    </w:p>
    <w:p w14:paraId="66623F4F" w14:textId="77777777" w:rsidR="00A22D52" w:rsidRDefault="00A22D52" w:rsidP="00BF6472">
      <w:pPr>
        <w:numPr>
          <w:ilvl w:val="0"/>
          <w:numId w:val="8"/>
        </w:numPr>
        <w:contextualSpacing/>
        <w:jc w:val="both"/>
      </w:pPr>
      <w:r>
        <w:rPr>
          <w:b/>
        </w:rPr>
        <w:t>Greek titles</w:t>
      </w:r>
    </w:p>
    <w:p w14:paraId="6223AD29" w14:textId="77777777" w:rsidR="00A22D52" w:rsidRDefault="00A22D52" w:rsidP="00BF6472">
      <w:pPr>
        <w:numPr>
          <w:ilvl w:val="1"/>
          <w:numId w:val="8"/>
        </w:numPr>
        <w:contextualSpacing/>
        <w:jc w:val="both"/>
      </w:pPr>
      <w:r>
        <w:rPr>
          <w:i/>
          <w:iCs/>
        </w:rPr>
        <w:t>psalmos</w:t>
      </w:r>
    </w:p>
    <w:p w14:paraId="0DB6FA94" w14:textId="77777777" w:rsidR="00A22D52" w:rsidRDefault="00A22D52" w:rsidP="00BF6472">
      <w:pPr>
        <w:numPr>
          <w:ilvl w:val="2"/>
          <w:numId w:val="8"/>
        </w:numPr>
        <w:contextualSpacing/>
        <w:jc w:val="both"/>
      </w:pPr>
      <w:r>
        <w:rPr>
          <w:i/>
          <w:iCs/>
        </w:rPr>
        <w:t>Psalmos</w:t>
      </w:r>
      <w:r>
        <w:t xml:space="preserve"> means “hymn” or “song to music.” (Gillingham 249)</w:t>
      </w:r>
    </w:p>
    <w:p w14:paraId="3FB7BCD5" w14:textId="77777777" w:rsidR="00A22D52" w:rsidRDefault="00A22D52" w:rsidP="00BF6472">
      <w:pPr>
        <w:numPr>
          <w:ilvl w:val="2"/>
          <w:numId w:val="8"/>
        </w:numPr>
        <w:contextualSpacing/>
        <w:jc w:val="both"/>
      </w:pPr>
      <w:r>
        <w:t xml:space="preserve">The LXX translates the Hebrew word </w:t>
      </w:r>
      <w:r>
        <w:rPr>
          <w:i/>
          <w:iCs/>
        </w:rPr>
        <w:t>mizmor</w:t>
      </w:r>
      <w:r>
        <w:t xml:space="preserve"> with the Greek word </w:t>
      </w:r>
      <w:r>
        <w:rPr>
          <w:i/>
          <w:iCs/>
        </w:rPr>
        <w:t>psalmos</w:t>
      </w:r>
      <w:r>
        <w:t xml:space="preserve">; so </w:t>
      </w:r>
      <w:r>
        <w:rPr>
          <w:i/>
          <w:iCs/>
        </w:rPr>
        <w:t>psalmos</w:t>
      </w:r>
      <w:r>
        <w:t xml:space="preserve"> is the usual Greek word for one of the psalms.</w:t>
      </w:r>
    </w:p>
    <w:p w14:paraId="06D412A5" w14:textId="77777777" w:rsidR="00A22D52" w:rsidRDefault="00A22D52" w:rsidP="00BF6472">
      <w:pPr>
        <w:numPr>
          <w:ilvl w:val="2"/>
          <w:numId w:val="8"/>
        </w:numPr>
        <w:contextualSpacing/>
        <w:jc w:val="both"/>
      </w:pPr>
      <w:r>
        <w:t xml:space="preserve">Some ancient Greek manuscripts give the book the title, </w:t>
      </w:r>
      <w:r>
        <w:rPr>
          <w:i/>
        </w:rPr>
        <w:t>psalmoi</w:t>
      </w:r>
      <w:r>
        <w:rPr>
          <w:iCs/>
        </w:rPr>
        <w:t>.</w:t>
      </w:r>
      <w:r>
        <w:t xml:space="preserve"> (Gillingham 232)</w:t>
      </w:r>
    </w:p>
    <w:p w14:paraId="10DC0090" w14:textId="77777777" w:rsidR="00A22D52" w:rsidRDefault="00A22D52" w:rsidP="00BF6472">
      <w:pPr>
        <w:numPr>
          <w:ilvl w:val="1"/>
          <w:numId w:val="8"/>
        </w:numPr>
        <w:contextualSpacing/>
        <w:jc w:val="both"/>
      </w:pPr>
      <w:r>
        <w:rPr>
          <w:i/>
          <w:iCs/>
        </w:rPr>
        <w:t>psaltērion</w:t>
      </w:r>
    </w:p>
    <w:p w14:paraId="630E45C3" w14:textId="77777777" w:rsidR="00A22D52" w:rsidRDefault="00A22D52" w:rsidP="00BF6472">
      <w:pPr>
        <w:numPr>
          <w:ilvl w:val="2"/>
          <w:numId w:val="8"/>
        </w:numPr>
        <w:contextualSpacing/>
        <w:jc w:val="both"/>
      </w:pPr>
      <w:r>
        <w:t xml:space="preserve">Some ancient Greek manuscripts give the book the title, </w:t>
      </w:r>
      <w:r>
        <w:rPr>
          <w:i/>
        </w:rPr>
        <w:t>psaltērion</w:t>
      </w:r>
      <w:r>
        <w:rPr>
          <w:iCs/>
        </w:rPr>
        <w:t>.</w:t>
      </w:r>
    </w:p>
    <w:p w14:paraId="3597458C" w14:textId="77777777" w:rsidR="00A22D52" w:rsidRDefault="00A22D52" w:rsidP="00BF6472">
      <w:pPr>
        <w:numPr>
          <w:ilvl w:val="2"/>
          <w:numId w:val="8"/>
        </w:numPr>
        <w:contextualSpacing/>
        <w:jc w:val="both"/>
      </w:pPr>
      <w:r>
        <w:rPr>
          <w:i/>
        </w:rPr>
        <w:lastRenderedPageBreak/>
        <w:t>Psaltērion</w:t>
      </w:r>
      <w:r>
        <w:t xml:space="preserve"> is “possibly a translation from the [232] Hebrew n-b-l, meaning ‘stringed instrument’ . . .” (Gillingham 232-33) A </w:t>
      </w:r>
      <w:r>
        <w:rPr>
          <w:i/>
        </w:rPr>
        <w:t>psaltērion</w:t>
      </w:r>
      <w:r>
        <w:t xml:space="preserve"> </w:t>
      </w:r>
      <w:r>
        <w:rPr>
          <w:iCs/>
        </w:rPr>
        <w:t>was “</w:t>
      </w:r>
      <w:r>
        <w:t>the stringed instrument used for the accompaniment of such songs or psalms . . .” (</w:t>
      </w:r>
      <w:r>
        <w:rPr>
          <w:i/>
        </w:rPr>
        <w:t>New Jerusalem Bible</w:t>
      </w:r>
      <w:r>
        <w:t xml:space="preserve"> 809)</w:t>
      </w:r>
    </w:p>
    <w:p w14:paraId="0753E16E" w14:textId="77777777" w:rsidR="00A22D52" w:rsidRDefault="00A22D52" w:rsidP="00BF6472">
      <w:pPr>
        <w:numPr>
          <w:ilvl w:val="2"/>
          <w:numId w:val="8"/>
        </w:numPr>
        <w:contextualSpacing/>
        <w:jc w:val="both"/>
      </w:pPr>
      <w:r>
        <w:t xml:space="preserve">English “psaltery” and “Psalter” come from </w:t>
      </w:r>
      <w:r>
        <w:rPr>
          <w:i/>
        </w:rPr>
        <w:t>psaltērion</w:t>
      </w:r>
      <w:r>
        <w:t>. So the Psalter “is, in brief, a book of praises to be sung to an instrumental accompaniment.” [45] “. . . the word Psalter refers to songs accompanied by a stringed instrument.” [233] (Gillingham 45, 233)</w:t>
      </w:r>
    </w:p>
    <w:p w14:paraId="37FBFD12" w14:textId="77777777" w:rsidR="00A22D52" w:rsidRDefault="00A22D52" w:rsidP="00A22D52">
      <w:pPr>
        <w:contextualSpacing/>
      </w:pPr>
      <w:r>
        <w:br w:type="page"/>
      </w:r>
    </w:p>
    <w:p w14:paraId="592879A6" w14:textId="77777777" w:rsidR="00A22D52" w:rsidRPr="00B635FB" w:rsidRDefault="00A22D52" w:rsidP="00A22D52">
      <w:pPr>
        <w:pStyle w:val="Heading2"/>
      </w:pPr>
      <w:bookmarkStart w:id="25" w:name="_Toc499073354"/>
      <w:r w:rsidRPr="00B635FB">
        <w:lastRenderedPageBreak/>
        <w:t>PSALM SUPERSCRIPTIONS</w:t>
      </w:r>
      <w:bookmarkEnd w:id="25"/>
    </w:p>
    <w:p w14:paraId="00CFB48B" w14:textId="77777777" w:rsidR="00A22D52" w:rsidRDefault="00A22D52" w:rsidP="00A22D52">
      <w:pPr>
        <w:contextualSpacing/>
        <w:jc w:val="both"/>
      </w:pPr>
    </w:p>
    <w:p w14:paraId="3B4DE6CD" w14:textId="77777777" w:rsidR="00A22D52" w:rsidRDefault="00A22D52" w:rsidP="00A22D52">
      <w:pPr>
        <w:contextualSpacing/>
        <w:jc w:val="both"/>
      </w:pPr>
    </w:p>
    <w:p w14:paraId="369C2A0E" w14:textId="77777777" w:rsidR="00A22D52" w:rsidRDefault="00A22D52" w:rsidP="00BF6472">
      <w:pPr>
        <w:numPr>
          <w:ilvl w:val="0"/>
          <w:numId w:val="15"/>
        </w:numPr>
        <w:contextualSpacing/>
        <w:jc w:val="both"/>
      </w:pPr>
      <w:r>
        <w:rPr>
          <w:b/>
        </w:rPr>
        <w:t>introduction</w:t>
      </w:r>
    </w:p>
    <w:p w14:paraId="20062963" w14:textId="77777777" w:rsidR="00A22D52" w:rsidRDefault="00A22D52" w:rsidP="00BF6472">
      <w:pPr>
        <w:numPr>
          <w:ilvl w:val="1"/>
          <w:numId w:val="15"/>
        </w:numPr>
        <w:contextualSpacing/>
        <w:jc w:val="both"/>
      </w:pPr>
      <w:r>
        <w:t>“Clearly there is some interpretative framework—for example, the superscriptions which identify particular psalms with events in the life of King David, and the interrelationship between one psalm and its neighbour within the collection . . .” (Gillingham 173)</w:t>
      </w:r>
    </w:p>
    <w:p w14:paraId="276E8DB0" w14:textId="77777777" w:rsidR="00A22D52" w:rsidRDefault="00A22D52" w:rsidP="00BF6472">
      <w:pPr>
        <w:numPr>
          <w:ilvl w:val="1"/>
          <w:numId w:val="15"/>
        </w:numPr>
        <w:contextualSpacing/>
        <w:jc w:val="both"/>
      </w:pPr>
      <w:r>
        <w:t>“All but twenty-four psalms have some sort of heading in the Hebrew. The LXX (Greek version) adds a heading to each psalm without one, with the exception of Pss. 1 and 2, and makes changes to several other” superscriptions. (Gillingham 245)</w:t>
      </w:r>
    </w:p>
    <w:p w14:paraId="573E60CB" w14:textId="77777777" w:rsidR="00A22D52" w:rsidRDefault="00A22D52" w:rsidP="00BF6472">
      <w:pPr>
        <w:numPr>
          <w:ilvl w:val="1"/>
          <w:numId w:val="15"/>
        </w:numPr>
        <w:contextualSpacing/>
        <w:jc w:val="both"/>
      </w:pPr>
      <w:r>
        <w:t>“The Greek often appears not to understand some of the Hebrew titles . . . the rendering of ‘Gittith’, and the strange translation of ‘to the choirmaster’ as ‘to eternity’ . . . suggest that the superscriptions derive from an ancient (no longer understood) tradition.” (Gillingham 245)</w:t>
      </w:r>
    </w:p>
    <w:p w14:paraId="0F142D02" w14:textId="77777777" w:rsidR="00A22D52" w:rsidRDefault="00A22D52" w:rsidP="00BF6472">
      <w:pPr>
        <w:numPr>
          <w:ilvl w:val="1"/>
          <w:numId w:val="15"/>
        </w:numPr>
        <w:contextualSpacing/>
        <w:jc w:val="both"/>
      </w:pPr>
      <w:r>
        <w:t xml:space="preserve">“However, the fact that the LXX translators effected changes also shows that the headings were not entirely fixed or finalized by the second century </w:t>
      </w:r>
      <w:r>
        <w:rPr>
          <w:smallCaps/>
        </w:rPr>
        <w:t>bce</w:t>
      </w:r>
      <w:r>
        <w:t>.” (Gillingham 245)</w:t>
      </w:r>
    </w:p>
    <w:p w14:paraId="140F505D" w14:textId="77777777" w:rsidR="00A22D52" w:rsidRDefault="00A22D52" w:rsidP="00BF6472">
      <w:pPr>
        <w:numPr>
          <w:ilvl w:val="1"/>
          <w:numId w:val="15"/>
        </w:numPr>
        <w:contextualSpacing/>
        <w:jc w:val="both"/>
      </w:pPr>
      <w:r>
        <w:t>“. . . that duplicate psalms such as 14 and 53 each have a different superscription shows that the headings do not relate only to content . . .” (Gillingham 245)</w:t>
      </w:r>
    </w:p>
    <w:p w14:paraId="2A8AC0D3" w14:textId="2B15EA10" w:rsidR="00A22D52" w:rsidRDefault="00A22D52" w:rsidP="00BF6472">
      <w:pPr>
        <w:numPr>
          <w:ilvl w:val="1"/>
          <w:numId w:val="15"/>
        </w:numPr>
        <w:contextualSpacing/>
        <w:jc w:val="both"/>
      </w:pPr>
      <w:r>
        <w:t>“The headings serve more as ascriptions than titles—that is, they ascribe a psalm to a particular collection. This is more in evidence in Books One to Three</w:t>
      </w:r>
      <w:r w:rsidR="00EC002E" w:rsidRPr="00EC002E">
        <w:rPr>
          <w:bCs/>
        </w:rPr>
        <w:t xml:space="preserve">: </w:t>
      </w:r>
      <w:r>
        <w:t>. . . the last two books have far fewer superscriptions.” (Gillingham 245)</w:t>
      </w:r>
    </w:p>
    <w:p w14:paraId="28142B9B" w14:textId="4B3CD2A0" w:rsidR="00A22D52" w:rsidRDefault="00A22D52" w:rsidP="00BF6472">
      <w:pPr>
        <w:numPr>
          <w:ilvl w:val="1"/>
          <w:numId w:val="15"/>
        </w:numPr>
        <w:contextualSpacing/>
        <w:jc w:val="both"/>
      </w:pPr>
      <w:r>
        <w:t>“Only occasionally do they describe the function of a psalm</w:t>
      </w:r>
      <w:r w:rsidR="00EC002E" w:rsidRPr="00EC002E">
        <w:rPr>
          <w:bCs/>
        </w:rPr>
        <w:t xml:space="preserve">: </w:t>
      </w:r>
      <w:r>
        <w:t xml:space="preserve">exceptions include Ps. 100, ‘A [245] Psalm for the thank-offering’; Ps. 92, ‘A song for the Sabbath’; Ps. 30, ‘A song at the dedication of the Temple’; Ps. 38, ‘for the memorial offering’; and Ps. 102, ‘A prayer of one afflicted, when he is faint and pours out his complaint before the </w:t>
      </w:r>
      <w:r>
        <w:rPr>
          <w:smallCaps/>
        </w:rPr>
        <w:t>Lord</w:t>
      </w:r>
      <w:r>
        <w:t>’.” (Gillingham 245-246)</w:t>
      </w:r>
    </w:p>
    <w:p w14:paraId="28D9A1B1" w14:textId="1525A720" w:rsidR="00A22D52" w:rsidRDefault="00A22D52" w:rsidP="00BF6472">
      <w:pPr>
        <w:numPr>
          <w:ilvl w:val="1"/>
          <w:numId w:val="15"/>
        </w:numPr>
        <w:contextualSpacing/>
        <w:jc w:val="both"/>
      </w:pPr>
      <w:r>
        <w:t>“. . . no psalms are specifically assigned to particular festivals in the Hebrew; and even in the Greek, this is also rare</w:t>
      </w:r>
      <w:r w:rsidR="00EC002E" w:rsidRPr="00EC002E">
        <w:rPr>
          <w:bCs/>
        </w:rPr>
        <w:t xml:space="preserve">: </w:t>
      </w:r>
      <w:r>
        <w:t>Ps. 29 is a notable exception—‘for the Festival of Tabernacles’.” (Gillingham 246)</w:t>
      </w:r>
    </w:p>
    <w:p w14:paraId="401CC89C" w14:textId="77777777" w:rsidR="00A22D52" w:rsidRDefault="00A22D52" w:rsidP="00A22D52">
      <w:pPr>
        <w:contextualSpacing/>
        <w:jc w:val="both"/>
      </w:pPr>
    </w:p>
    <w:p w14:paraId="2B48E330" w14:textId="77777777" w:rsidR="00A22D52" w:rsidRDefault="00A22D52" w:rsidP="00BF6472">
      <w:pPr>
        <w:numPr>
          <w:ilvl w:val="0"/>
          <w:numId w:val="15"/>
        </w:numPr>
        <w:contextualSpacing/>
        <w:jc w:val="both"/>
      </w:pPr>
      <w:r>
        <w:rPr>
          <w:b/>
        </w:rPr>
        <w:t>historical superscriptions</w:t>
      </w:r>
    </w:p>
    <w:p w14:paraId="26406C1A" w14:textId="0BD2DA15" w:rsidR="00A22D52" w:rsidRDefault="00A22D52" w:rsidP="00BF6472">
      <w:pPr>
        <w:numPr>
          <w:ilvl w:val="1"/>
          <w:numId w:val="15"/>
        </w:numPr>
        <w:contextualSpacing/>
        <w:jc w:val="both"/>
      </w:pPr>
      <w:r>
        <w:t>“These all occur within the Davidic Collections (Pss. 3, 7, 18, 30, 34, 51, 52, 54, 56, 57, 59, 60, 63, 142</w:t>
      </w:r>
      <w:r w:rsidR="00EC002E" w:rsidRPr="00EC002E">
        <w:rPr>
          <w:bCs/>
        </w:rPr>
        <w:t xml:space="preserve">: </w:t>
      </w:r>
      <w:r>
        <w:t>the LXX adds several more).” (Gillingham 246)</w:t>
      </w:r>
    </w:p>
    <w:p w14:paraId="107FD5C0" w14:textId="77777777" w:rsidR="00A22D52" w:rsidRDefault="00A22D52" w:rsidP="00BF6472">
      <w:pPr>
        <w:numPr>
          <w:ilvl w:val="1"/>
          <w:numId w:val="15"/>
        </w:numPr>
        <w:contextualSpacing/>
        <w:jc w:val="both"/>
      </w:pPr>
      <w:r>
        <w:t>“Each title relates to an event in the life of David . . .” This was similar to Ps 18 being inserted at 2 Sam 22 (the only Davidic instance; see also Hannah’s song, Jonah’s song, etc.). (Gillingham 246)</w:t>
      </w:r>
    </w:p>
    <w:p w14:paraId="1337D1FD" w14:textId="77777777" w:rsidR="00A22D52" w:rsidRDefault="00A22D52" w:rsidP="00BF6472">
      <w:pPr>
        <w:numPr>
          <w:ilvl w:val="1"/>
          <w:numId w:val="15"/>
        </w:numPr>
        <w:contextualSpacing/>
        <w:jc w:val="both"/>
      </w:pPr>
      <w:r>
        <w:t>A good number of psalms associated in their superscriptions with David and Solomon’s time suggest “historical situations and theological ideas long after the time of David and Solomon (for example, Ps. 89B must be exilic) . . . [Therefore the superscriptions] are additions to the psalm.” (Gillingham 248)</w:t>
      </w:r>
    </w:p>
    <w:p w14:paraId="5F7F82F7" w14:textId="64B88EC5" w:rsidR="00A22D52" w:rsidRDefault="00A22D52" w:rsidP="00BF6472">
      <w:pPr>
        <w:numPr>
          <w:ilvl w:val="1"/>
          <w:numId w:val="15"/>
        </w:numPr>
        <w:contextualSpacing/>
        <w:jc w:val="both"/>
      </w:pPr>
      <w:r>
        <w:t>“. . . the historical headings in Pss. 51-72 (the second Davidic collection) suggest . . . a separate tradition from the accounts in 1 and 2 Samuel</w:t>
      </w:r>
      <w:r w:rsidR="00EC002E" w:rsidRPr="00EC002E">
        <w:rPr>
          <w:bCs/>
        </w:rPr>
        <w:t xml:space="preserve">: </w:t>
      </w:r>
      <w:r>
        <w:t xml:space="preserve">there are several discrepancies in the details. (For example, in Ps. 34, the Philistine king is Abimelech, whilst in 1 Sam. </w:t>
      </w:r>
      <w:r>
        <w:lastRenderedPageBreak/>
        <w:t>21:20 it is Achish; and in Ps. 56, David is supposedly captured, whilst in 2 Sam. 21 he goes to the Philistines on his own initiative.)” (Gillingham 247)</w:t>
      </w:r>
    </w:p>
    <w:p w14:paraId="39D03671" w14:textId="77777777" w:rsidR="00A22D52" w:rsidRDefault="00A22D52" w:rsidP="00BF6472">
      <w:pPr>
        <w:numPr>
          <w:ilvl w:val="1"/>
          <w:numId w:val="15"/>
        </w:numPr>
        <w:contextualSpacing/>
        <w:jc w:val="both"/>
      </w:pPr>
      <w:r>
        <w:t>“. . . rather than suggesting Davidic authorship, the superscriptions reflect a literary device (as part of a later process of theological interpretation of the psalms) from a much later period . . .” (Gillingham 247)</w:t>
      </w:r>
    </w:p>
    <w:p w14:paraId="03C5586F" w14:textId="77777777" w:rsidR="00A22D52" w:rsidRDefault="00A22D52" w:rsidP="00BF6472">
      <w:pPr>
        <w:numPr>
          <w:ilvl w:val="2"/>
          <w:numId w:val="15"/>
        </w:numPr>
        <w:contextualSpacing/>
        <w:jc w:val="both"/>
      </w:pPr>
      <w:r>
        <w:t>Pss 3 and 63 fit after 2 Sam 16:13 (the superscription is, “when David fled from Absalom his son”). (Gillingham 246)</w:t>
      </w:r>
    </w:p>
    <w:p w14:paraId="44DE4376" w14:textId="77777777" w:rsidR="00A22D52" w:rsidRDefault="00A22D52" w:rsidP="00BF6472">
      <w:pPr>
        <w:numPr>
          <w:ilvl w:val="2"/>
          <w:numId w:val="15"/>
        </w:numPr>
        <w:contextualSpacing/>
        <w:jc w:val="both"/>
      </w:pPr>
      <w:r>
        <w:t>Pss 34 and 56 fit after 2 Sam 21:10 (“when David feigned madness before Abimelech”). (Gillingham 246)</w:t>
      </w:r>
    </w:p>
    <w:p w14:paraId="1DCED4FE" w14:textId="77777777" w:rsidR="00A22D52" w:rsidRDefault="00A22D52" w:rsidP="00BF6472">
      <w:pPr>
        <w:numPr>
          <w:ilvl w:val="2"/>
          <w:numId w:val="15"/>
        </w:numPr>
        <w:contextualSpacing/>
        <w:jc w:val="both"/>
      </w:pPr>
      <w:r>
        <w:t>Ps 51 fits after 2 Sam 12:13 (“when Nathan the prophet came to David, after he had gone in to Bathsheba”). “. . . there is also a catchword link in Ps. 51:6 with 2 Sam. 12:13.” (Gillingham 246)</w:t>
      </w:r>
    </w:p>
    <w:p w14:paraId="22CDE6EC" w14:textId="77777777" w:rsidR="00A22D52" w:rsidRDefault="00A22D52" w:rsidP="00BF6472">
      <w:pPr>
        <w:numPr>
          <w:ilvl w:val="2"/>
          <w:numId w:val="15"/>
        </w:numPr>
        <w:contextualSpacing/>
        <w:jc w:val="both"/>
      </w:pPr>
      <w:r>
        <w:t>Ps 54 fits after 1 Sam 23:4 (“when the Ziphites went and told Saul, “David is in hiding among us””). A reference to “insolent men” in Ps 54:3 suggested “the Ziphites betraying David to [246] Saul.” (Gillingham 246-47)</w:t>
      </w:r>
    </w:p>
    <w:p w14:paraId="5020AC9F" w14:textId="0ECDC0A0" w:rsidR="00A22D52" w:rsidRDefault="00A22D52" w:rsidP="00BF6472">
      <w:pPr>
        <w:numPr>
          <w:ilvl w:val="2"/>
          <w:numId w:val="15"/>
        </w:numPr>
        <w:contextualSpacing/>
        <w:jc w:val="both"/>
      </w:pPr>
      <w:r>
        <w:t>Pss 57 and 142</w:t>
      </w:r>
      <w:r w:rsidR="00EC002E" w:rsidRPr="00EC002E">
        <w:rPr>
          <w:bCs/>
        </w:rPr>
        <w:t xml:space="preserve">: </w:t>
      </w:r>
      <w:r>
        <w:t>“reference to God as ‘refuge’ in Pss. 57:1 and 142:5 suggests David ‘in the cave’ as in the heading . . .” (Gillingham 246)</w:t>
      </w:r>
    </w:p>
    <w:p w14:paraId="108B3525" w14:textId="2EE0C516" w:rsidR="00A22D52" w:rsidRDefault="00A22D52" w:rsidP="00BF6472">
      <w:pPr>
        <w:numPr>
          <w:ilvl w:val="2"/>
          <w:numId w:val="15"/>
        </w:numPr>
        <w:contextualSpacing/>
        <w:jc w:val="both"/>
      </w:pPr>
      <w:r>
        <w:t>Ps 63</w:t>
      </w:r>
      <w:r w:rsidR="00EC002E" w:rsidRPr="00EC002E">
        <w:rPr>
          <w:bCs/>
        </w:rPr>
        <w:t xml:space="preserve">: </w:t>
      </w:r>
      <w:r>
        <w:t>“the reference to the ‘dry and thirsty land’ in Ps. 63:1 suggests David ‘in the wilderness of Judah’, again in the heading . . .” (Gillingham 246)</w:t>
      </w:r>
    </w:p>
    <w:p w14:paraId="478276B3" w14:textId="77777777" w:rsidR="00A22D52" w:rsidRPr="00714A21" w:rsidRDefault="00A22D52" w:rsidP="00A22D52">
      <w:pPr>
        <w:contextualSpacing/>
        <w:jc w:val="both"/>
      </w:pPr>
    </w:p>
    <w:p w14:paraId="73109BF2" w14:textId="77777777" w:rsidR="00A22D52" w:rsidRDefault="00A22D52" w:rsidP="00BF6472">
      <w:pPr>
        <w:numPr>
          <w:ilvl w:val="0"/>
          <w:numId w:val="15"/>
        </w:numPr>
        <w:contextualSpacing/>
        <w:jc w:val="both"/>
      </w:pPr>
      <w:r>
        <w:rPr>
          <w:b/>
        </w:rPr>
        <w:t>personal superscriptions</w:t>
      </w:r>
    </w:p>
    <w:p w14:paraId="5F3B9AD5" w14:textId="77777777" w:rsidR="00A22D52" w:rsidRDefault="00A22D52" w:rsidP="00BF6472">
      <w:pPr>
        <w:numPr>
          <w:ilvl w:val="1"/>
          <w:numId w:val="15"/>
        </w:numPr>
        <w:contextualSpacing/>
        <w:jc w:val="both"/>
      </w:pPr>
      <w:r w:rsidRPr="0060486C">
        <w:rPr>
          <w:i/>
        </w:rPr>
        <w:t>David</w:t>
      </w:r>
    </w:p>
    <w:p w14:paraId="0CAFCA67" w14:textId="0CC50579" w:rsidR="00A22D52" w:rsidRDefault="00A22D52" w:rsidP="00BF6472">
      <w:pPr>
        <w:numPr>
          <w:ilvl w:val="2"/>
          <w:numId w:val="15"/>
        </w:numPr>
        <w:contextualSpacing/>
        <w:jc w:val="both"/>
      </w:pPr>
      <w:r>
        <w:t xml:space="preserve">Seventy-three psalms are ascribed to King David. “. . . the Hebrew preposition </w:t>
      </w:r>
      <w:r>
        <w:rPr>
          <w:i/>
        </w:rPr>
        <w:t>l</w:t>
      </w:r>
      <w:r>
        <w:rPr>
          <w:i/>
          <w:vertAlign w:val="superscript"/>
        </w:rPr>
        <w:t>e</w:t>
      </w:r>
      <w:r>
        <w:t xml:space="preserve"> (translated ‘to’ David) has a variety of meanings</w:t>
      </w:r>
      <w:r w:rsidR="00EC002E" w:rsidRPr="00EC002E">
        <w:rPr>
          <w:bCs/>
        </w:rPr>
        <w:t xml:space="preserve">: </w:t>
      </w:r>
      <w:r>
        <w:t>‘for’ and ‘of’ and ‘belonging to’ are all equally possible. Thus the psalm could be dedicated to the memory of David, or associated with a tune or royal style from a Davidic tradition, or linked to the ‘Davidic’ guilds of singers.” (Gillingham 247)</w:t>
      </w:r>
    </w:p>
    <w:p w14:paraId="4EF48FE8" w14:textId="409E32FF" w:rsidR="00A22D52" w:rsidRDefault="00A22D52" w:rsidP="00BF6472">
      <w:pPr>
        <w:numPr>
          <w:ilvl w:val="2"/>
          <w:numId w:val="15"/>
        </w:numPr>
        <w:contextualSpacing/>
        <w:jc w:val="both"/>
      </w:pPr>
      <w:r>
        <w:t>“. . . later Hebrew tradition assumed that the titles implied actual Davidic authorship</w:t>
      </w:r>
      <w:r w:rsidR="00EC002E" w:rsidRPr="00EC002E">
        <w:rPr>
          <w:bCs/>
        </w:rPr>
        <w:t xml:space="preserve">: </w:t>
      </w:r>
      <w:r>
        <w:t>one of the Qumran Psalms Scrolls, 11 QPs</w:t>
      </w:r>
      <w:r>
        <w:rPr>
          <w:vertAlign w:val="superscript"/>
        </w:rPr>
        <w:t>a</w:t>
      </w:r>
      <w:r>
        <w:t xml:space="preserve"> 2:4-5, 9-10, refers to David as the author of 3,600 psalms (</w:t>
      </w:r>
      <w:r>
        <w:rPr>
          <w:i/>
        </w:rPr>
        <w:t>t</w:t>
      </w:r>
      <w:r>
        <w:rPr>
          <w:i/>
          <w:vertAlign w:val="superscript"/>
        </w:rPr>
        <w:t>e</w:t>
      </w:r>
      <w:r>
        <w:rPr>
          <w:i/>
        </w:rPr>
        <w:t>hillîm</w:t>
      </w:r>
      <w:r>
        <w:t>) and 450 songs (</w:t>
      </w:r>
      <w:r>
        <w:rPr>
          <w:vanish/>
        </w:rPr>
        <w:t>??</w:t>
      </w:r>
      <w:r>
        <w:rPr>
          <w:i/>
        </w:rPr>
        <w:t>shîrîm</w:t>
      </w:r>
      <w:r>
        <w:t>).” (Gillingham 247)</w:t>
      </w:r>
    </w:p>
    <w:p w14:paraId="1741A3DB" w14:textId="77777777" w:rsidR="00A22D52" w:rsidRDefault="00A22D52" w:rsidP="00BF6472">
      <w:pPr>
        <w:numPr>
          <w:ilvl w:val="2"/>
          <w:numId w:val="15"/>
        </w:numPr>
        <w:contextualSpacing/>
        <w:jc w:val="both"/>
      </w:pPr>
      <w:r>
        <w:t>“So too in Rabbinic tradition, a Midrash on the Psalms (1:2) clearly affirms David as the author of the Psalter in the same way that Moses was the author of the Law.” (Gillingham 248)</w:t>
      </w:r>
    </w:p>
    <w:p w14:paraId="4C37C39A" w14:textId="63794B07" w:rsidR="00A22D52" w:rsidRDefault="00A22D52" w:rsidP="00BF6472">
      <w:pPr>
        <w:numPr>
          <w:ilvl w:val="2"/>
          <w:numId w:val="15"/>
        </w:numPr>
        <w:contextualSpacing/>
        <w:jc w:val="both"/>
      </w:pPr>
      <w:r>
        <w:t>“. . . it is more appropriate to read the ‘To David’ headings as a means of seeing how different psalms are to be read personally</w:t>
      </w:r>
      <w:r w:rsidR="00EC002E" w:rsidRPr="00EC002E">
        <w:rPr>
          <w:bCs/>
        </w:rPr>
        <w:t xml:space="preserve">: </w:t>
      </w:r>
      <w:r>
        <w:t>they address not only the life of one of the most important figures in Israel’s history, but also the lives of any who choose to apply the psalm to their own situation. . . . the psalms have been made specific so that, paradoxically, they can also become typical and general for use in other life-settings.” (Gillingham 248)</w:t>
      </w:r>
    </w:p>
    <w:p w14:paraId="1257C9E2" w14:textId="2ADBF668" w:rsidR="00A22D52" w:rsidRDefault="00A22D52" w:rsidP="00BF6472">
      <w:pPr>
        <w:numPr>
          <w:ilvl w:val="1"/>
          <w:numId w:val="15"/>
        </w:numPr>
        <w:contextualSpacing/>
        <w:jc w:val="both"/>
      </w:pPr>
      <w:r w:rsidRPr="0060486C">
        <w:rPr>
          <w:i/>
        </w:rPr>
        <w:t>Moses</w:t>
      </w:r>
      <w:r w:rsidR="00EC002E" w:rsidRPr="00EC002E">
        <w:rPr>
          <w:bCs/>
        </w:rPr>
        <w:t xml:space="preserve">: </w:t>
      </w:r>
      <w:r>
        <w:t>Ps 90 is “A prayer of Moses,” probably “by fitting various verses with events in the life of Moses—see 90:1/Deut. 33</w:t>
      </w:r>
      <w:r w:rsidR="00EC002E" w:rsidRPr="00EC002E">
        <w:rPr>
          <w:bCs/>
        </w:rPr>
        <w:t xml:space="preserve">: </w:t>
      </w:r>
      <w:r>
        <w:t>27; 90:10/Exod. 7:7; 90:13/Exod. 33:12.” (Gillingham 248)</w:t>
      </w:r>
    </w:p>
    <w:p w14:paraId="4CE89BE6" w14:textId="3F3181DF" w:rsidR="00A22D52" w:rsidRDefault="00A22D52" w:rsidP="00BF6472">
      <w:pPr>
        <w:numPr>
          <w:ilvl w:val="1"/>
          <w:numId w:val="15"/>
        </w:numPr>
        <w:contextualSpacing/>
        <w:jc w:val="both"/>
      </w:pPr>
      <w:r w:rsidRPr="0060486C">
        <w:rPr>
          <w:i/>
        </w:rPr>
        <w:lastRenderedPageBreak/>
        <w:t>Asaph</w:t>
      </w:r>
      <w:r w:rsidR="00EC002E" w:rsidRPr="00EC002E">
        <w:rPr>
          <w:bCs/>
        </w:rPr>
        <w:t xml:space="preserve">: </w:t>
      </w:r>
      <w:r>
        <w:t>twelve psalms are “of Asaph,” “supposedly a contemporary of David . . .” (Gillingham 248)</w:t>
      </w:r>
    </w:p>
    <w:p w14:paraId="12B19442" w14:textId="3EDCA026" w:rsidR="00A22D52" w:rsidRDefault="00A22D52" w:rsidP="00BF6472">
      <w:pPr>
        <w:numPr>
          <w:ilvl w:val="1"/>
          <w:numId w:val="15"/>
        </w:numPr>
        <w:contextualSpacing/>
        <w:jc w:val="both"/>
      </w:pPr>
      <w:r w:rsidRPr="0060486C">
        <w:rPr>
          <w:i/>
        </w:rPr>
        <w:t>Solomon</w:t>
      </w:r>
      <w:r w:rsidR="00EC002E" w:rsidRPr="00EC002E">
        <w:rPr>
          <w:bCs/>
        </w:rPr>
        <w:t xml:space="preserve">: </w:t>
      </w:r>
      <w:r>
        <w:t>two psalms are “of Solomon” (“Ps. 72, whose contents might be associated with the wisdom of this king, and Ps. 127, whose first verse ‘unless the Lord build the house’ might suggest a link with Solomon’s building of the Temple”). (Gillingham 248)</w:t>
      </w:r>
    </w:p>
    <w:p w14:paraId="41916950" w14:textId="4DA178D7" w:rsidR="00A22D52" w:rsidRDefault="00A22D52" w:rsidP="00BF6472">
      <w:pPr>
        <w:numPr>
          <w:ilvl w:val="1"/>
          <w:numId w:val="15"/>
        </w:numPr>
        <w:contextualSpacing/>
        <w:jc w:val="both"/>
      </w:pPr>
      <w:r w:rsidRPr="0060486C">
        <w:rPr>
          <w:i/>
        </w:rPr>
        <w:t>Korah</w:t>
      </w:r>
      <w:r w:rsidR="00EC002E" w:rsidRPr="00EC002E">
        <w:rPr>
          <w:bCs/>
        </w:rPr>
        <w:t xml:space="preserve">: </w:t>
      </w:r>
      <w:r>
        <w:t xml:space="preserve">eleven psalms are “of Korah,” “a cultic official known at the time of Jehoshophat [c 873-849 </w:t>
      </w:r>
      <w:r>
        <w:rPr>
          <w:smallCaps/>
        </w:rPr>
        <w:t>bc</w:t>
      </w:r>
      <w:r>
        <w:t>].” (Gillingham 248)</w:t>
      </w:r>
    </w:p>
    <w:p w14:paraId="02820AE4" w14:textId="5B560784" w:rsidR="00A22D52" w:rsidRDefault="00A22D52" w:rsidP="00BF6472">
      <w:pPr>
        <w:numPr>
          <w:ilvl w:val="1"/>
          <w:numId w:val="15"/>
        </w:numPr>
        <w:contextualSpacing/>
        <w:jc w:val="both"/>
      </w:pPr>
      <w:r w:rsidRPr="0060486C">
        <w:rPr>
          <w:i/>
        </w:rPr>
        <w:t>Heman</w:t>
      </w:r>
      <w:r>
        <w:t xml:space="preserve">, </w:t>
      </w:r>
      <w:r w:rsidRPr="0060486C">
        <w:rPr>
          <w:i/>
        </w:rPr>
        <w:t>Ethan</w:t>
      </w:r>
      <w:r w:rsidR="00EC002E" w:rsidRPr="00EC002E">
        <w:rPr>
          <w:bCs/>
        </w:rPr>
        <w:t xml:space="preserve">: </w:t>
      </w:r>
      <w:r>
        <w:t>one psalm (88) is “of Heman” and another (89) “of Ethan”—“musicians or wise men associated in different traditions with both David and Solomon.” (Gillingham 248)</w:t>
      </w:r>
    </w:p>
    <w:p w14:paraId="51E884B9" w14:textId="44D5490D" w:rsidR="00A22D52" w:rsidRDefault="00A22D52" w:rsidP="00BF6472">
      <w:pPr>
        <w:numPr>
          <w:ilvl w:val="1"/>
          <w:numId w:val="15"/>
        </w:numPr>
        <w:contextualSpacing/>
        <w:jc w:val="both"/>
      </w:pPr>
      <w:r w:rsidRPr="0060486C">
        <w:rPr>
          <w:i/>
        </w:rPr>
        <w:t>Jeduthun</w:t>
      </w:r>
      <w:r w:rsidR="00EC002E" w:rsidRPr="00EC002E">
        <w:rPr>
          <w:bCs/>
        </w:rPr>
        <w:t xml:space="preserve">: </w:t>
      </w:r>
      <w:r>
        <w:t>three psalms (39, 62, 77) are “to Jeduthun.” In Chronicles (</w:t>
      </w:r>
      <w:r w:rsidRPr="00294132">
        <w:t>1 Chr 9:16; 16:38, 41-42; 25:1, 3, 6; 2 Chr 5:12; 29:14; 35:15</w:t>
      </w:r>
      <w:r>
        <w:t>), “this was a musician associated with David and Solomon; however, the dual superscription in Pss. 39 and 62 (‘to Jeduthun’; ‘of David’) and in Ps. 77 (‘to Jeduthun’; ‘of Asaph’) as well as the Hebrew preposition `</w:t>
      </w:r>
      <w:r>
        <w:rPr>
          <w:i/>
        </w:rPr>
        <w:t>al</w:t>
      </w:r>
      <w:r>
        <w:t xml:space="preserve"> (rather than </w:t>
      </w:r>
      <w:r>
        <w:rPr>
          <w:i/>
        </w:rPr>
        <w:t>l</w:t>
      </w:r>
      <w:r>
        <w:rPr>
          <w:i/>
          <w:vertAlign w:val="superscript"/>
        </w:rPr>
        <w:t>e</w:t>
      </w:r>
      <w:r>
        <w:t>) might suggest that this is in fact a musical instrument rather than a person.” (Gillingham 248)</w:t>
      </w:r>
    </w:p>
    <w:p w14:paraId="60389A61" w14:textId="77777777" w:rsidR="00A22D52" w:rsidRDefault="00A22D52" w:rsidP="00A22D52">
      <w:pPr>
        <w:contextualSpacing/>
        <w:jc w:val="both"/>
      </w:pPr>
    </w:p>
    <w:p w14:paraId="76875EAA" w14:textId="77777777" w:rsidR="00A22D52" w:rsidRDefault="00A22D52" w:rsidP="00BF6472">
      <w:pPr>
        <w:numPr>
          <w:ilvl w:val="0"/>
          <w:numId w:val="15"/>
        </w:numPr>
        <w:contextualSpacing/>
        <w:jc w:val="both"/>
      </w:pPr>
      <w:r>
        <w:rPr>
          <w:b/>
        </w:rPr>
        <w:t>liturgical</w:t>
      </w:r>
      <w:r>
        <w:t xml:space="preserve"> </w:t>
      </w:r>
      <w:r>
        <w:rPr>
          <w:b/>
        </w:rPr>
        <w:t>superscriptions</w:t>
      </w:r>
    </w:p>
    <w:p w14:paraId="4247A162" w14:textId="1A11DF67" w:rsidR="00A22D52" w:rsidRDefault="00A22D52" w:rsidP="00BF6472">
      <w:pPr>
        <w:numPr>
          <w:ilvl w:val="1"/>
          <w:numId w:val="15"/>
        </w:numPr>
        <w:contextualSpacing/>
        <w:jc w:val="both"/>
      </w:pPr>
      <w:r>
        <w:t>“The liturgical headings fall into four general categories</w:t>
      </w:r>
      <w:r w:rsidR="00EC002E" w:rsidRPr="00EC002E">
        <w:rPr>
          <w:bCs/>
        </w:rPr>
        <w:t xml:space="preserve">: </w:t>
      </w:r>
      <w:r>
        <w:t>the type of psalm; the tune to accompany it; the instruments to be used; and the role of the choirmaster, possibly in leading antiphonally.” (Gillingham 249)</w:t>
      </w:r>
    </w:p>
    <w:p w14:paraId="51070FBB" w14:textId="77777777" w:rsidR="00A22D52" w:rsidRDefault="00A22D52" w:rsidP="00BF6472">
      <w:pPr>
        <w:pStyle w:val="BodyText"/>
        <w:numPr>
          <w:ilvl w:val="1"/>
          <w:numId w:val="15"/>
        </w:numPr>
        <w:spacing w:after="0"/>
        <w:contextualSpacing/>
        <w:jc w:val="both"/>
      </w:pPr>
      <w:r>
        <w:t>types of psalm</w:t>
      </w:r>
    </w:p>
    <w:p w14:paraId="16F35EB0" w14:textId="2DD93FF3" w:rsidR="00A22D52" w:rsidRDefault="00A22D52" w:rsidP="00BF6472">
      <w:pPr>
        <w:pStyle w:val="BodyText"/>
        <w:numPr>
          <w:ilvl w:val="2"/>
          <w:numId w:val="15"/>
        </w:numPr>
        <w:spacing w:after="0"/>
        <w:contextualSpacing/>
        <w:jc w:val="both"/>
      </w:pPr>
      <w:r>
        <w:rPr>
          <w:i/>
        </w:rPr>
        <w:t>Mizmôr</w:t>
      </w:r>
      <w:r>
        <w:t xml:space="preserve"> (57 superscriptions, 35 in Davidic headings)</w:t>
      </w:r>
      <w:r w:rsidR="00EC002E" w:rsidRPr="00EC002E">
        <w:rPr>
          <w:bCs/>
        </w:rPr>
        <w:t xml:space="preserve">: </w:t>
      </w:r>
      <w:r>
        <w:t xml:space="preserve">“The Greek translates this as </w:t>
      </w:r>
      <w:r>
        <w:rPr>
          <w:i/>
        </w:rPr>
        <w:t>psalmos</w:t>
      </w:r>
      <w:r>
        <w:t>, meaning ‘hymn’, or ‘song to music’.” (Gillingham 249)</w:t>
      </w:r>
    </w:p>
    <w:p w14:paraId="1184530B" w14:textId="2CF4204D" w:rsidR="00A22D52" w:rsidRDefault="00A22D52" w:rsidP="00BF6472">
      <w:pPr>
        <w:pStyle w:val="BodyText"/>
        <w:numPr>
          <w:ilvl w:val="2"/>
          <w:numId w:val="15"/>
        </w:numPr>
        <w:spacing w:after="0"/>
        <w:contextualSpacing/>
        <w:jc w:val="both"/>
      </w:pPr>
      <w:r>
        <w:rPr>
          <w:vanish/>
        </w:rPr>
        <w:t>??</w:t>
      </w:r>
      <w:r>
        <w:rPr>
          <w:i/>
        </w:rPr>
        <w:t>Shîr</w:t>
      </w:r>
      <w:r>
        <w:t xml:space="preserve"> (once </w:t>
      </w:r>
      <w:r>
        <w:rPr>
          <w:vanish/>
        </w:rPr>
        <w:t>??</w:t>
      </w:r>
      <w:r>
        <w:rPr>
          <w:i/>
        </w:rPr>
        <w:t>shîrâ</w:t>
      </w:r>
      <w:r>
        <w:t xml:space="preserve">) (29 superscriptions, 13 with </w:t>
      </w:r>
      <w:r>
        <w:rPr>
          <w:i/>
        </w:rPr>
        <w:t>mizmôr</w:t>
      </w:r>
      <w:r>
        <w:t>)</w:t>
      </w:r>
      <w:r w:rsidR="00EC002E" w:rsidRPr="00EC002E">
        <w:rPr>
          <w:bCs/>
        </w:rPr>
        <w:t xml:space="preserve">: </w:t>
      </w:r>
      <w:r>
        <w:t>“song.” (Gillingham 249)</w:t>
      </w:r>
    </w:p>
    <w:p w14:paraId="1C727CF4" w14:textId="76218C9A" w:rsidR="00A22D52" w:rsidRPr="00E6380D" w:rsidRDefault="00A22D52" w:rsidP="00BF6472">
      <w:pPr>
        <w:pStyle w:val="BodyText"/>
        <w:numPr>
          <w:ilvl w:val="2"/>
          <w:numId w:val="15"/>
        </w:numPr>
        <w:spacing w:after="0"/>
        <w:contextualSpacing/>
        <w:jc w:val="both"/>
      </w:pPr>
      <w:r>
        <w:rPr>
          <w:i/>
        </w:rPr>
        <w:t>Maskîl</w:t>
      </w:r>
      <w:r>
        <w:t xml:space="preserve"> (17 superscriptions)</w:t>
      </w:r>
      <w:r w:rsidR="00EC002E" w:rsidRPr="00EC002E">
        <w:rPr>
          <w:bCs/>
        </w:rPr>
        <w:t xml:space="preserve">: </w:t>
      </w:r>
      <w:r>
        <w:t xml:space="preserve">“. . . Ps. 32:8 suggests that it refers to the instructional value of a psalm.” (Gillingham 249) </w:t>
      </w:r>
      <w:r w:rsidRPr="00E6380D">
        <w:rPr>
          <w:sz w:val="20"/>
        </w:rPr>
        <w:t>Ps 32:8, “I will instruct you and teach you the way you should go; I will counsel you with my eye upon you.”</w:t>
      </w:r>
    </w:p>
    <w:p w14:paraId="6F3059B4" w14:textId="47C7F6EF" w:rsidR="00A22D52" w:rsidRDefault="00A22D52" w:rsidP="00BF6472">
      <w:pPr>
        <w:pStyle w:val="BodyText"/>
        <w:numPr>
          <w:ilvl w:val="2"/>
          <w:numId w:val="15"/>
        </w:numPr>
        <w:spacing w:after="0"/>
        <w:contextualSpacing/>
        <w:jc w:val="both"/>
      </w:pPr>
      <w:r>
        <w:rPr>
          <w:i/>
        </w:rPr>
        <w:t>Miktām</w:t>
      </w:r>
      <w:r>
        <w:t xml:space="preserve"> (6 superscriptions [16, 56-60])</w:t>
      </w:r>
      <w:r w:rsidR="00EC002E" w:rsidRPr="00EC002E">
        <w:rPr>
          <w:bCs/>
        </w:rPr>
        <w:t xml:space="preserve">: </w:t>
      </w:r>
      <w:r>
        <w:t>“its root means ‘hidden’.” Perhaps it means a psalm written for a private person rather than for public recitation. (Gillingham 249)</w:t>
      </w:r>
    </w:p>
    <w:p w14:paraId="2CEE5005" w14:textId="39D3F728" w:rsidR="00A22D52" w:rsidRDefault="00A22D52" w:rsidP="00BF6472">
      <w:pPr>
        <w:pStyle w:val="BodyText"/>
        <w:numPr>
          <w:ilvl w:val="2"/>
          <w:numId w:val="15"/>
        </w:numPr>
        <w:spacing w:after="0"/>
        <w:contextualSpacing/>
        <w:jc w:val="both"/>
      </w:pPr>
      <w:r>
        <w:rPr>
          <w:i/>
        </w:rPr>
        <w:t>T</w:t>
      </w:r>
      <w:r>
        <w:rPr>
          <w:i/>
          <w:vertAlign w:val="superscript"/>
        </w:rPr>
        <w:t>e</w:t>
      </w:r>
      <w:r>
        <w:rPr>
          <w:i/>
          <w:u w:val="single"/>
        </w:rPr>
        <w:t>p</w:t>
      </w:r>
      <w:r>
        <w:rPr>
          <w:i/>
        </w:rPr>
        <w:t>illâ</w:t>
      </w:r>
      <w:r>
        <w:t xml:space="preserve"> (5 superscriptions [17, 86, 90, 102, 142])</w:t>
      </w:r>
      <w:r w:rsidR="00EC002E" w:rsidRPr="00EC002E">
        <w:rPr>
          <w:bCs/>
        </w:rPr>
        <w:t xml:space="preserve">: </w:t>
      </w:r>
      <w:r>
        <w:t>“prayer.” (Gillingham 249)</w:t>
      </w:r>
    </w:p>
    <w:p w14:paraId="4D808C95" w14:textId="686CF078" w:rsidR="00A22D52" w:rsidRDefault="00A22D52" w:rsidP="00BF6472">
      <w:pPr>
        <w:pStyle w:val="BodyText"/>
        <w:numPr>
          <w:ilvl w:val="2"/>
          <w:numId w:val="15"/>
        </w:numPr>
        <w:spacing w:after="0"/>
        <w:contextualSpacing/>
        <w:jc w:val="both"/>
      </w:pPr>
      <w:r>
        <w:rPr>
          <w:i/>
        </w:rPr>
        <w:t>T</w:t>
      </w:r>
      <w:r>
        <w:rPr>
          <w:i/>
          <w:vertAlign w:val="superscript"/>
        </w:rPr>
        <w:t>e</w:t>
      </w:r>
      <w:r>
        <w:rPr>
          <w:i/>
        </w:rPr>
        <w:t>hillâ</w:t>
      </w:r>
      <w:r>
        <w:t xml:space="preserve"> (Ps 145)</w:t>
      </w:r>
      <w:r w:rsidR="00EC002E" w:rsidRPr="00EC002E">
        <w:rPr>
          <w:bCs/>
        </w:rPr>
        <w:t xml:space="preserve">: </w:t>
      </w:r>
      <w:r>
        <w:t>“hymn.” (Gillingham 249)</w:t>
      </w:r>
    </w:p>
    <w:p w14:paraId="579E15E1" w14:textId="076A39AD" w:rsidR="00A22D52" w:rsidRDefault="00A22D52" w:rsidP="00BF6472">
      <w:pPr>
        <w:pStyle w:val="BodyText"/>
        <w:numPr>
          <w:ilvl w:val="2"/>
          <w:numId w:val="15"/>
        </w:numPr>
        <w:spacing w:after="0"/>
        <w:contextualSpacing/>
        <w:jc w:val="both"/>
      </w:pPr>
      <w:r>
        <w:rPr>
          <w:vanish/>
        </w:rPr>
        <w:t>??</w:t>
      </w:r>
      <w:r>
        <w:rPr>
          <w:i/>
        </w:rPr>
        <w:t>Shiggayôn</w:t>
      </w:r>
      <w:r>
        <w:t xml:space="preserve"> (Ps 7)</w:t>
      </w:r>
      <w:r w:rsidR="00EC002E" w:rsidRPr="00EC002E">
        <w:rPr>
          <w:bCs/>
        </w:rPr>
        <w:t xml:space="preserve">: </w:t>
      </w:r>
      <w:r>
        <w:t>“its root suggests ‘wail’, ‘howl’” so perhaps meaning “lament.” (Gillingham 249)</w:t>
      </w:r>
    </w:p>
    <w:p w14:paraId="66BA4C33" w14:textId="77777777" w:rsidR="00A22D52" w:rsidRDefault="00A22D52" w:rsidP="00BF6472">
      <w:pPr>
        <w:numPr>
          <w:ilvl w:val="1"/>
          <w:numId w:val="15"/>
        </w:numPr>
        <w:contextualSpacing/>
        <w:jc w:val="both"/>
      </w:pPr>
      <w:r>
        <w:t>tunes of psalms</w:t>
      </w:r>
    </w:p>
    <w:p w14:paraId="140A3D36" w14:textId="796002B1" w:rsidR="00A22D52" w:rsidRDefault="00A22D52" w:rsidP="00BF6472">
      <w:pPr>
        <w:numPr>
          <w:ilvl w:val="2"/>
          <w:numId w:val="15"/>
        </w:numPr>
        <w:contextualSpacing/>
        <w:jc w:val="both"/>
      </w:pPr>
      <w:r>
        <w:t>“the Gittith” (Pss 8, 81, 84)</w:t>
      </w:r>
      <w:r w:rsidR="00EC002E" w:rsidRPr="00EC002E">
        <w:rPr>
          <w:bCs/>
        </w:rPr>
        <w:t xml:space="preserve">: </w:t>
      </w:r>
      <w:r>
        <w:t>“one meaning is ‘winepress’; hence this possibly refers to some vintage song.” (Gillingham 249)</w:t>
      </w:r>
    </w:p>
    <w:p w14:paraId="67DAFDAF" w14:textId="018C0E94" w:rsidR="00A22D52" w:rsidRDefault="00A22D52" w:rsidP="00BF6472">
      <w:pPr>
        <w:numPr>
          <w:ilvl w:val="2"/>
          <w:numId w:val="15"/>
        </w:numPr>
        <w:contextualSpacing/>
        <w:jc w:val="both"/>
      </w:pPr>
      <w:r>
        <w:t>“Do not destroy” (57-59, 75)</w:t>
      </w:r>
      <w:r w:rsidR="00EC002E" w:rsidRPr="00EC002E">
        <w:rPr>
          <w:bCs/>
        </w:rPr>
        <w:t xml:space="preserve">: </w:t>
      </w:r>
      <w:r>
        <w:t>“this may be some vintage tune.” (Gillingham 249)</w:t>
      </w:r>
    </w:p>
    <w:p w14:paraId="5742FDD6" w14:textId="32EADD68" w:rsidR="00A22D52" w:rsidRDefault="00A22D52" w:rsidP="00BF6472">
      <w:pPr>
        <w:numPr>
          <w:ilvl w:val="2"/>
          <w:numId w:val="15"/>
        </w:numPr>
        <w:contextualSpacing/>
        <w:jc w:val="both"/>
      </w:pPr>
      <w:r>
        <w:t>“To the lilies” (or “lilies of testimony”) (45, 60, 69, and 80)</w:t>
      </w:r>
      <w:r w:rsidR="00EC002E" w:rsidRPr="00EC002E">
        <w:rPr>
          <w:bCs/>
        </w:rPr>
        <w:t xml:space="preserve">: </w:t>
      </w:r>
      <w:r>
        <w:t>perhaps “the words of a song whose tune is an accompaniment to the psalm.” (Gillingham 249)</w:t>
      </w:r>
    </w:p>
    <w:p w14:paraId="4010DDB9" w14:textId="6C532229" w:rsidR="00A22D52" w:rsidRDefault="00A22D52" w:rsidP="00BF6472">
      <w:pPr>
        <w:numPr>
          <w:ilvl w:val="2"/>
          <w:numId w:val="15"/>
        </w:numPr>
        <w:contextualSpacing/>
        <w:jc w:val="both"/>
      </w:pPr>
      <w:r>
        <w:t>“On the hind of the dawn” (Ps 22)</w:t>
      </w:r>
      <w:r w:rsidR="00EC002E" w:rsidRPr="00EC002E">
        <w:rPr>
          <w:bCs/>
        </w:rPr>
        <w:t xml:space="preserve">: </w:t>
      </w:r>
      <w:r>
        <w:t>perhaps “the words of a song whose tune is an accompaniment to the psalm.” (Gillingham 249)</w:t>
      </w:r>
    </w:p>
    <w:p w14:paraId="6216DA05" w14:textId="1102D4F0" w:rsidR="00A22D52" w:rsidRDefault="00A22D52" w:rsidP="00BF6472">
      <w:pPr>
        <w:numPr>
          <w:ilvl w:val="2"/>
          <w:numId w:val="15"/>
        </w:numPr>
        <w:contextualSpacing/>
        <w:jc w:val="both"/>
      </w:pPr>
      <w:r>
        <w:t>“To the dove on far-off Terebinths” (Ps 56)</w:t>
      </w:r>
      <w:r w:rsidR="00EC002E" w:rsidRPr="00EC002E">
        <w:rPr>
          <w:bCs/>
        </w:rPr>
        <w:t xml:space="preserve">: </w:t>
      </w:r>
      <w:r>
        <w:t>perhaps “the words of a song whose tune is an accompaniment to the psalm.” (Gillingham 249)</w:t>
      </w:r>
    </w:p>
    <w:p w14:paraId="21B6ED86" w14:textId="56A67512" w:rsidR="00A22D52" w:rsidRDefault="00A22D52" w:rsidP="00BF6472">
      <w:pPr>
        <w:numPr>
          <w:ilvl w:val="2"/>
          <w:numId w:val="15"/>
        </w:numPr>
        <w:contextualSpacing/>
        <w:jc w:val="both"/>
      </w:pPr>
      <w:r w:rsidRPr="00ED2556">
        <w:rPr>
          <w:vanish/>
        </w:rPr>
        <w:lastRenderedPageBreak/>
        <w:t>??</w:t>
      </w:r>
      <w:r>
        <w:t>`</w:t>
      </w:r>
      <w:r>
        <w:rPr>
          <w:i/>
        </w:rPr>
        <w:t>al-mû</w:t>
      </w:r>
      <w:r>
        <w:rPr>
          <w:i/>
          <w:u w:val="single"/>
        </w:rPr>
        <w:t>t</w:t>
      </w:r>
      <w:r>
        <w:rPr>
          <w:i/>
        </w:rPr>
        <w:t xml:space="preserve"> labben</w:t>
      </w:r>
      <w:r>
        <w:t xml:space="preserve"> (Ps 9)</w:t>
      </w:r>
      <w:r w:rsidR="00EC002E" w:rsidRPr="00EC002E">
        <w:rPr>
          <w:bCs/>
        </w:rPr>
        <w:t xml:space="preserve">: </w:t>
      </w:r>
      <w:r>
        <w:t>this “may indicate a male soprano, or another cue-word from a song . . .” (Gillingham 249)</w:t>
      </w:r>
    </w:p>
    <w:p w14:paraId="01C30340" w14:textId="776DEA77" w:rsidR="00A22D52" w:rsidRDefault="00A22D52" w:rsidP="00BF6472">
      <w:pPr>
        <w:numPr>
          <w:ilvl w:val="2"/>
          <w:numId w:val="15"/>
        </w:numPr>
        <w:contextualSpacing/>
        <w:jc w:val="both"/>
      </w:pPr>
      <w:r>
        <w:t>`</w:t>
      </w:r>
      <w:r>
        <w:rPr>
          <w:vanish/>
        </w:rPr>
        <w:t>??</w:t>
      </w:r>
      <w:r>
        <w:rPr>
          <w:i/>
        </w:rPr>
        <w:t>al-</w:t>
      </w:r>
      <w:r>
        <w:t>`</w:t>
      </w:r>
      <w:r>
        <w:rPr>
          <w:i/>
        </w:rPr>
        <w:t>allamô</w:t>
      </w:r>
      <w:r>
        <w:rPr>
          <w:i/>
          <w:u w:val="single"/>
        </w:rPr>
        <w:t>t</w:t>
      </w:r>
      <w:r>
        <w:t xml:space="preserve"> (Ps 46)</w:t>
      </w:r>
      <w:r w:rsidR="00EC002E" w:rsidRPr="00EC002E">
        <w:rPr>
          <w:bCs/>
        </w:rPr>
        <w:t xml:space="preserve">: </w:t>
      </w:r>
      <w:r>
        <w:t>this “may indicate the accompanying voices of women, or again may serve as a cue-word.” (Gillingham 249)</w:t>
      </w:r>
    </w:p>
    <w:p w14:paraId="3160725C" w14:textId="77777777" w:rsidR="00A22D52" w:rsidRDefault="00A22D52" w:rsidP="00BF6472">
      <w:pPr>
        <w:numPr>
          <w:ilvl w:val="2"/>
          <w:numId w:val="15"/>
        </w:numPr>
        <w:contextualSpacing/>
        <w:jc w:val="both"/>
      </w:pPr>
      <w:r>
        <w:t>“In most cases above we may note the link between psalmody and ‘secular’ singing.” (Gillingham 249)</w:t>
      </w:r>
    </w:p>
    <w:p w14:paraId="5C101188" w14:textId="77777777" w:rsidR="00A22D52" w:rsidRDefault="00A22D52" w:rsidP="00BF6472">
      <w:pPr>
        <w:pStyle w:val="BodyText"/>
        <w:numPr>
          <w:ilvl w:val="1"/>
          <w:numId w:val="15"/>
        </w:numPr>
        <w:spacing w:after="0"/>
        <w:contextualSpacing/>
        <w:jc w:val="both"/>
      </w:pPr>
      <w:r>
        <w:t>instruments</w:t>
      </w:r>
    </w:p>
    <w:p w14:paraId="6F7D84A4" w14:textId="77777777" w:rsidR="00A22D52" w:rsidRDefault="00A22D52" w:rsidP="00BF6472">
      <w:pPr>
        <w:pStyle w:val="BodyText"/>
        <w:numPr>
          <w:ilvl w:val="2"/>
          <w:numId w:val="15"/>
        </w:numPr>
        <w:spacing w:after="0"/>
        <w:contextualSpacing/>
        <w:jc w:val="both"/>
      </w:pPr>
      <w:r>
        <w:rPr>
          <w:i/>
        </w:rPr>
        <w:t>N</w:t>
      </w:r>
      <w:r>
        <w:rPr>
          <w:i/>
          <w:vertAlign w:val="superscript"/>
        </w:rPr>
        <w:t>e</w:t>
      </w:r>
      <w:r>
        <w:rPr>
          <w:i/>
        </w:rPr>
        <w:t>gînô</w:t>
      </w:r>
      <w:r>
        <w:rPr>
          <w:i/>
          <w:u w:val="single"/>
        </w:rPr>
        <w:t>t</w:t>
      </w:r>
      <w:r>
        <w:t xml:space="preserve"> (Pss 4, 6, 54, 55, 67, 76) “suggests some stringed instrument (see 1 Sam. 16:16, 23).” (Gillingham 250)</w:t>
      </w:r>
    </w:p>
    <w:p w14:paraId="3D56798B" w14:textId="77777777" w:rsidR="00A22D52" w:rsidRDefault="00A22D52" w:rsidP="00BF6472">
      <w:pPr>
        <w:pStyle w:val="BodyText"/>
        <w:numPr>
          <w:ilvl w:val="2"/>
          <w:numId w:val="15"/>
        </w:numPr>
        <w:spacing w:after="0"/>
        <w:contextualSpacing/>
        <w:jc w:val="both"/>
      </w:pPr>
      <w:r>
        <w:rPr>
          <w:vanish/>
        </w:rPr>
        <w:t>??</w:t>
      </w:r>
      <w:r>
        <w:rPr>
          <w:i/>
        </w:rPr>
        <w:t>Sh</w:t>
      </w:r>
      <w:r>
        <w:rPr>
          <w:i/>
          <w:vertAlign w:val="superscript"/>
        </w:rPr>
        <w:t>e</w:t>
      </w:r>
      <w:r>
        <w:rPr>
          <w:i/>
        </w:rPr>
        <w:t>mînî</w:t>
      </w:r>
      <w:r>
        <w:rPr>
          <w:i/>
          <w:u w:val="single"/>
        </w:rPr>
        <w:t>t</w:t>
      </w:r>
      <w:r>
        <w:t xml:space="preserve"> (6, 12) “may refer to an eight-stringed instrument, or even eight voices . . .” (Gillingham 250)</w:t>
      </w:r>
    </w:p>
    <w:p w14:paraId="3981ADFA" w14:textId="77777777" w:rsidR="00A22D52" w:rsidRDefault="00A22D52" w:rsidP="00BF6472">
      <w:pPr>
        <w:pStyle w:val="BodyText"/>
        <w:numPr>
          <w:ilvl w:val="2"/>
          <w:numId w:val="15"/>
        </w:numPr>
        <w:spacing w:after="0"/>
        <w:contextualSpacing/>
        <w:jc w:val="both"/>
      </w:pPr>
      <w:r>
        <w:rPr>
          <w:i/>
        </w:rPr>
        <w:t>Māh</w:t>
      </w:r>
      <w:r>
        <w:rPr>
          <w:i/>
          <w:vertAlign w:val="superscript"/>
        </w:rPr>
        <w:t>a</w:t>
      </w:r>
      <w:r>
        <w:rPr>
          <w:i/>
        </w:rPr>
        <w:t>la</w:t>
      </w:r>
      <w:r>
        <w:rPr>
          <w:i/>
          <w:u w:val="single"/>
        </w:rPr>
        <w:t>t</w:t>
      </w:r>
      <w:r>
        <w:t xml:space="preserve"> (53, 88) “may be a wind instrument (see 1 Kgs. 1:40).” (Gillingham 250)</w:t>
      </w:r>
    </w:p>
    <w:p w14:paraId="3EFC198D" w14:textId="77777777" w:rsidR="00A22D52" w:rsidRDefault="00A22D52" w:rsidP="00BF6472">
      <w:pPr>
        <w:numPr>
          <w:ilvl w:val="1"/>
          <w:numId w:val="15"/>
        </w:numPr>
        <w:contextualSpacing/>
        <w:jc w:val="both"/>
      </w:pPr>
      <w:r>
        <w:t>choirmaster’s role</w:t>
      </w:r>
    </w:p>
    <w:p w14:paraId="686D05DF" w14:textId="77777777" w:rsidR="00A22D52" w:rsidRDefault="00A22D52" w:rsidP="00BF6472">
      <w:pPr>
        <w:numPr>
          <w:ilvl w:val="2"/>
          <w:numId w:val="15"/>
        </w:numPr>
        <w:contextualSpacing/>
        <w:jc w:val="both"/>
      </w:pPr>
      <w:r>
        <w:t xml:space="preserve">The Hebrew preposition </w:t>
      </w:r>
      <w:r>
        <w:rPr>
          <w:i/>
        </w:rPr>
        <w:t>l</w:t>
      </w:r>
      <w:r>
        <w:rPr>
          <w:i/>
          <w:vertAlign w:val="superscript"/>
        </w:rPr>
        <w:t>e</w:t>
      </w:r>
      <w:r>
        <w:t xml:space="preserve"> is also found in </w:t>
      </w:r>
      <w:r>
        <w:rPr>
          <w:i/>
        </w:rPr>
        <w:t xml:space="preserve">la </w:t>
      </w:r>
      <w:r w:rsidRPr="003E0BE2">
        <w:rPr>
          <w:i/>
        </w:rPr>
        <w:t>m</w:t>
      </w:r>
      <w:r w:rsidRPr="003E0BE2">
        <w:rPr>
          <w:i/>
          <w:vertAlign w:val="superscript"/>
        </w:rPr>
        <w:t>e</w:t>
      </w:r>
      <w:r w:rsidRPr="003E0BE2">
        <w:rPr>
          <w:i/>
        </w:rPr>
        <w:t>nasse</w:t>
      </w:r>
      <w:r w:rsidRPr="0060486C">
        <w:rPr>
          <w:i/>
        </w:rPr>
        <w:t>´</w:t>
      </w:r>
      <w:r w:rsidRPr="003E0BE2">
        <w:rPr>
          <w:i/>
        </w:rPr>
        <w:t>ah</w:t>
      </w:r>
      <w:r>
        <w:t xml:space="preserve"> (55 superscriptions). “One possible root [of </w:t>
      </w:r>
      <w:r w:rsidRPr="003E0BE2">
        <w:rPr>
          <w:i/>
        </w:rPr>
        <w:t>m</w:t>
      </w:r>
      <w:r w:rsidRPr="003E0BE2">
        <w:rPr>
          <w:i/>
          <w:vertAlign w:val="superscript"/>
        </w:rPr>
        <w:t>e</w:t>
      </w:r>
      <w:r w:rsidRPr="003E0BE2">
        <w:rPr>
          <w:i/>
        </w:rPr>
        <w:t>nasse</w:t>
      </w:r>
      <w:r w:rsidRPr="0060486C">
        <w:rPr>
          <w:i/>
        </w:rPr>
        <w:t>´</w:t>
      </w:r>
      <w:r w:rsidRPr="003E0BE2">
        <w:rPr>
          <w:i/>
        </w:rPr>
        <w:t>ah</w:t>
      </w:r>
      <w:r>
        <w:t>] is n-s-h—‘to supervise’, suggesting this is to be sung by the leader of the assembly—hence the translation ‘To the choirmaster’. . . . this indicates further that the Davidic psalms are more to do with use than with authorship . . .” (Gillingham 250)</w:t>
      </w:r>
    </w:p>
    <w:p w14:paraId="39871913" w14:textId="77777777" w:rsidR="00A22D52" w:rsidRDefault="00A22D52" w:rsidP="00BF6472">
      <w:pPr>
        <w:numPr>
          <w:ilvl w:val="2"/>
          <w:numId w:val="15"/>
        </w:numPr>
        <w:contextualSpacing/>
        <w:jc w:val="both"/>
      </w:pPr>
      <w:r w:rsidRPr="008C773A">
        <w:rPr>
          <w:i/>
          <w:lang w:val="fr-FR"/>
        </w:rPr>
        <w:t>La m</w:t>
      </w:r>
      <w:r w:rsidRPr="008C773A">
        <w:rPr>
          <w:i/>
          <w:vertAlign w:val="superscript"/>
          <w:lang w:val="fr-FR"/>
        </w:rPr>
        <w:t>e</w:t>
      </w:r>
      <w:r w:rsidRPr="008C773A">
        <w:rPr>
          <w:i/>
          <w:lang w:val="fr-FR"/>
        </w:rPr>
        <w:t>nasse´ah</w:t>
      </w:r>
      <w:r w:rsidRPr="008C773A">
        <w:rPr>
          <w:lang w:val="fr-FR"/>
        </w:rPr>
        <w:t xml:space="preserve"> occurs 55 times. </w:t>
      </w:r>
      <w:r>
        <w:t>(Gillingham 250)</w:t>
      </w:r>
    </w:p>
    <w:p w14:paraId="0ED9B84F" w14:textId="77777777" w:rsidR="00A22D52" w:rsidRDefault="00A22D52" w:rsidP="00BF6472">
      <w:pPr>
        <w:numPr>
          <w:ilvl w:val="2"/>
          <w:numId w:val="15"/>
        </w:numPr>
        <w:contextualSpacing/>
        <w:jc w:val="both"/>
      </w:pPr>
      <w:r>
        <w:t>“Its use in Ps. 18 but not in the duplicate psalm 1 Sam. 22 suggests it has to do with the performance of a psalm.” (Gillingham 250)</w:t>
      </w:r>
    </w:p>
    <w:p w14:paraId="51807056" w14:textId="77777777" w:rsidR="00A22D52" w:rsidRDefault="00A22D52" w:rsidP="00BF6472">
      <w:pPr>
        <w:numPr>
          <w:ilvl w:val="2"/>
          <w:numId w:val="15"/>
        </w:numPr>
        <w:contextualSpacing/>
        <w:jc w:val="both"/>
      </w:pPr>
      <w:r>
        <w:t>“The ascription occurs almost entirely in Books One to Three (exceptions are Pss. 109, 139, and 140); thus in every case this is linked with the psalms of Davidic orientation.” (Gillingham 250)</w:t>
      </w:r>
    </w:p>
    <w:p w14:paraId="47627194" w14:textId="77777777" w:rsidR="00A22D52" w:rsidRDefault="00A22D52" w:rsidP="00BF6472">
      <w:pPr>
        <w:numPr>
          <w:ilvl w:val="2"/>
          <w:numId w:val="15"/>
        </w:numPr>
        <w:contextualSpacing/>
        <w:jc w:val="both"/>
      </w:pPr>
      <w:r>
        <w:t xml:space="preserve">The LXX “did not understand the meaning, translating this </w:t>
      </w:r>
      <w:r>
        <w:rPr>
          <w:i/>
        </w:rPr>
        <w:t>eis to telos</w:t>
      </w:r>
      <w:r>
        <w:t>—‘for the end’ or ‘to eternity’.” (Gillingham 250)</w:t>
      </w:r>
    </w:p>
    <w:p w14:paraId="26AC088B" w14:textId="77777777" w:rsidR="00A22D52" w:rsidRDefault="00A22D52" w:rsidP="00A22D52">
      <w:pPr>
        <w:contextualSpacing/>
      </w:pPr>
      <w:r>
        <w:br w:type="page"/>
      </w:r>
    </w:p>
    <w:p w14:paraId="30D084CE" w14:textId="77777777" w:rsidR="00A22D52" w:rsidRPr="00B635FB" w:rsidRDefault="00A22D52" w:rsidP="00A22D52">
      <w:pPr>
        <w:pStyle w:val="Heading2"/>
      </w:pPr>
      <w:bookmarkStart w:id="26" w:name="_Toc499073355"/>
      <w:r w:rsidRPr="00B635FB">
        <w:lastRenderedPageBreak/>
        <w:t>PSALMS AS SONGS, PRAYERS, AND POEMS</w:t>
      </w:r>
      <w:bookmarkEnd w:id="26"/>
    </w:p>
    <w:p w14:paraId="4A83912D" w14:textId="77777777" w:rsidR="00A22D52" w:rsidRDefault="00A22D52" w:rsidP="00A22D52">
      <w:pPr>
        <w:contextualSpacing/>
      </w:pPr>
    </w:p>
    <w:p w14:paraId="346549FC" w14:textId="77777777" w:rsidR="00A22D52" w:rsidRDefault="00A22D52" w:rsidP="00A22D52">
      <w:pPr>
        <w:contextualSpacing/>
      </w:pPr>
    </w:p>
    <w:p w14:paraId="2CD40BD5" w14:textId="77777777" w:rsidR="00A22D52" w:rsidRDefault="00A22D52" w:rsidP="00BF6472">
      <w:pPr>
        <w:numPr>
          <w:ilvl w:val="0"/>
          <w:numId w:val="16"/>
        </w:numPr>
        <w:contextualSpacing/>
        <w:jc w:val="both"/>
      </w:pPr>
      <w:r>
        <w:rPr>
          <w:b/>
        </w:rPr>
        <w:t>introduction</w:t>
      </w:r>
    </w:p>
    <w:p w14:paraId="5DD6C890" w14:textId="77777777" w:rsidR="00A22D52" w:rsidRDefault="00A22D52" w:rsidP="00BF6472">
      <w:pPr>
        <w:numPr>
          <w:ilvl w:val="1"/>
          <w:numId w:val="16"/>
        </w:numPr>
        <w:contextualSpacing/>
        <w:jc w:val="both"/>
      </w:pPr>
      <w:r>
        <w:t>There are “three different yet interrelated processes which have influenced the composition and transmission of biblical verse.” (Gillingham 276)</w:t>
      </w:r>
    </w:p>
    <w:p w14:paraId="13D92285" w14:textId="0AD52573" w:rsidR="00A22D52" w:rsidRDefault="00A22D52" w:rsidP="00BF6472">
      <w:pPr>
        <w:numPr>
          <w:ilvl w:val="2"/>
          <w:numId w:val="16"/>
        </w:numPr>
        <w:contextualSpacing/>
        <w:jc w:val="both"/>
      </w:pPr>
      <w:r>
        <w:rPr>
          <w:i/>
        </w:rPr>
        <w:t>psalms as songs</w:t>
      </w:r>
      <w:r w:rsidR="00EC002E" w:rsidRPr="00EC002E">
        <w:rPr>
          <w:bCs/>
        </w:rPr>
        <w:t xml:space="preserve">: </w:t>
      </w:r>
      <w:r>
        <w:t xml:space="preserve">“The most significant is a </w:t>
      </w:r>
      <w:r>
        <w:rPr>
          <w:i/>
        </w:rPr>
        <w:t>setting-in-liturgy</w:t>
      </w:r>
      <w:r>
        <w:t>—mainly at the Temple but also at less formal, public, cultic occasions.” (Gillingham 276)</w:t>
      </w:r>
    </w:p>
    <w:p w14:paraId="0C0DF281" w14:textId="60CD7BC1" w:rsidR="00A22D52" w:rsidRDefault="00A22D52" w:rsidP="00BF6472">
      <w:pPr>
        <w:numPr>
          <w:ilvl w:val="2"/>
          <w:numId w:val="16"/>
        </w:numPr>
        <w:contextualSpacing/>
        <w:jc w:val="both"/>
      </w:pPr>
      <w:r>
        <w:rPr>
          <w:i/>
        </w:rPr>
        <w:t>psalms as prayers</w:t>
      </w:r>
      <w:r w:rsidR="00EC002E" w:rsidRPr="00EC002E">
        <w:rPr>
          <w:bCs/>
        </w:rPr>
        <w:t xml:space="preserve">: </w:t>
      </w:r>
      <w:r>
        <w:t xml:space="preserve">“Important too is a </w:t>
      </w:r>
      <w:r>
        <w:rPr>
          <w:i/>
        </w:rPr>
        <w:t>setting-in-life</w:t>
      </w:r>
      <w:r>
        <w:t>, whereby ordinary human experiences (corporate and individual) were ordered and expressed through the poetic medium.” (Gillingham 276)</w:t>
      </w:r>
    </w:p>
    <w:p w14:paraId="0E1CFC75" w14:textId="2B2A337D" w:rsidR="00A22D52" w:rsidRDefault="00A22D52" w:rsidP="00BF6472">
      <w:pPr>
        <w:numPr>
          <w:ilvl w:val="2"/>
          <w:numId w:val="16"/>
        </w:numPr>
        <w:contextualSpacing/>
        <w:jc w:val="both"/>
      </w:pPr>
      <w:r>
        <w:rPr>
          <w:i/>
        </w:rPr>
        <w:t>psalms as poems</w:t>
      </w:r>
      <w:r w:rsidR="00EC002E" w:rsidRPr="00EC002E">
        <w:rPr>
          <w:bCs/>
        </w:rPr>
        <w:t xml:space="preserve">: </w:t>
      </w:r>
      <w:r>
        <w:t xml:space="preserve">“Equally critical is the </w:t>
      </w:r>
      <w:r>
        <w:rPr>
          <w:i/>
        </w:rPr>
        <w:t>setting-in-literature</w:t>
      </w:r>
      <w:r>
        <w:t>, where the theological concerns of the editors have given us a fixed text and a coherent framework in which to effect our own interpretation.” (Gillingham 276)</w:t>
      </w:r>
    </w:p>
    <w:p w14:paraId="090DD3D2" w14:textId="77777777" w:rsidR="00A22D52" w:rsidRDefault="00A22D52" w:rsidP="00BF6472">
      <w:pPr>
        <w:numPr>
          <w:ilvl w:val="1"/>
          <w:numId w:val="16"/>
        </w:numPr>
        <w:contextualSpacing/>
        <w:jc w:val="both"/>
      </w:pPr>
      <w:r>
        <w:t>“All of these three processes—liturgical, personal, and literary—are complementary ways of enabling the reader to appreciate ancient Semitic verse.” (Gillingham 276)</w:t>
      </w:r>
    </w:p>
    <w:p w14:paraId="7283E56B" w14:textId="77777777" w:rsidR="00A22D52" w:rsidRDefault="00A22D52" w:rsidP="00A22D52">
      <w:pPr>
        <w:contextualSpacing/>
      </w:pPr>
    </w:p>
    <w:p w14:paraId="49053AAC" w14:textId="77777777" w:rsidR="00A22D52" w:rsidRDefault="00A22D52" w:rsidP="00BF6472">
      <w:pPr>
        <w:numPr>
          <w:ilvl w:val="0"/>
          <w:numId w:val="16"/>
        </w:numPr>
        <w:contextualSpacing/>
        <w:jc w:val="both"/>
      </w:pPr>
      <w:r>
        <w:rPr>
          <w:b/>
        </w:rPr>
        <w:t>evidence the psalms were songs</w:t>
      </w:r>
    </w:p>
    <w:p w14:paraId="68A8BB9D" w14:textId="77777777" w:rsidR="00A22D52" w:rsidRDefault="00A22D52" w:rsidP="00BF6472">
      <w:pPr>
        <w:numPr>
          <w:ilvl w:val="1"/>
          <w:numId w:val="16"/>
        </w:numPr>
        <w:contextualSpacing/>
        <w:jc w:val="both"/>
      </w:pPr>
      <w:r>
        <w:rPr>
          <w:i/>
        </w:rPr>
        <w:t>shir</w:t>
      </w:r>
    </w:p>
    <w:p w14:paraId="2C325BCA" w14:textId="77777777" w:rsidR="00A22D52" w:rsidRDefault="00A22D52" w:rsidP="00BF6472">
      <w:pPr>
        <w:numPr>
          <w:ilvl w:val="2"/>
          <w:numId w:val="16"/>
        </w:numPr>
        <w:contextualSpacing/>
        <w:jc w:val="both"/>
      </w:pPr>
      <w:r>
        <w:t xml:space="preserve">“The noun </w:t>
      </w:r>
      <w:r>
        <w:rPr>
          <w:vanish/>
        </w:rPr>
        <w:t>??</w:t>
      </w:r>
      <w:r>
        <w:rPr>
          <w:i/>
        </w:rPr>
        <w:t>shir</w:t>
      </w:r>
      <w:r>
        <w:t xml:space="preserve"> (‘song’) is found in its various forms nearly forty times in the psalms . . .” (Gillingham 45)</w:t>
      </w:r>
    </w:p>
    <w:p w14:paraId="22F8217C" w14:textId="77777777" w:rsidR="00A22D52" w:rsidRDefault="00A22D52" w:rsidP="00BF6472">
      <w:pPr>
        <w:numPr>
          <w:ilvl w:val="2"/>
          <w:numId w:val="16"/>
        </w:numPr>
        <w:contextualSpacing/>
        <w:jc w:val="both"/>
      </w:pPr>
      <w:r>
        <w:t xml:space="preserve">A </w:t>
      </w:r>
      <w:r w:rsidRPr="00144E94">
        <w:rPr>
          <w:i/>
        </w:rPr>
        <w:t>shir</w:t>
      </w:r>
      <w:r>
        <w:t xml:space="preserve"> “was generally accompanied by music; it has the further nuance of a cultic song, something carried out in the liturgy.” (</w:t>
      </w:r>
      <w:r>
        <w:rPr>
          <w:i/>
        </w:rPr>
        <w:t>Jerome Biblical Commentary</w:t>
      </w:r>
      <w:r>
        <w:t xml:space="preserve"> 1.570)</w:t>
      </w:r>
    </w:p>
    <w:p w14:paraId="2429685E" w14:textId="77777777" w:rsidR="00A22D52" w:rsidRDefault="00A22D52" w:rsidP="00BF6472">
      <w:pPr>
        <w:numPr>
          <w:ilvl w:val="1"/>
          <w:numId w:val="16"/>
        </w:numPr>
        <w:contextualSpacing/>
        <w:jc w:val="both"/>
      </w:pPr>
      <w:r>
        <w:rPr>
          <w:i/>
          <w:iCs/>
        </w:rPr>
        <w:t>mizmor</w:t>
      </w:r>
    </w:p>
    <w:p w14:paraId="63959B37" w14:textId="77777777" w:rsidR="00A22D52" w:rsidRDefault="00A22D52" w:rsidP="00BF6472">
      <w:pPr>
        <w:numPr>
          <w:ilvl w:val="2"/>
          <w:numId w:val="16"/>
        </w:numPr>
        <w:contextualSpacing/>
        <w:jc w:val="both"/>
      </w:pPr>
      <w:r>
        <w:rPr>
          <w:i/>
          <w:iCs/>
        </w:rPr>
        <w:t>Mizmor</w:t>
      </w:r>
      <w:r>
        <w:t xml:space="preserve"> occurs in 57 superscriptions. </w:t>
      </w:r>
      <w:r w:rsidRPr="00144E94">
        <w:t xml:space="preserve">“The Greek translates this as </w:t>
      </w:r>
      <w:r w:rsidRPr="00144E94">
        <w:rPr>
          <w:i/>
        </w:rPr>
        <w:t>psalmos</w:t>
      </w:r>
      <w:r w:rsidRPr="00144E94">
        <w:t>, meaning ‘hymn’, or ‘song to music’.” (Gillingham 249)</w:t>
      </w:r>
    </w:p>
    <w:p w14:paraId="7D70683D" w14:textId="77777777" w:rsidR="00A22D52" w:rsidRDefault="00A22D52" w:rsidP="00BF6472">
      <w:pPr>
        <w:numPr>
          <w:ilvl w:val="2"/>
          <w:numId w:val="16"/>
        </w:numPr>
        <w:contextualSpacing/>
        <w:jc w:val="both"/>
      </w:pPr>
      <w:r>
        <w:rPr>
          <w:i/>
          <w:iCs/>
        </w:rPr>
        <w:t>Mizmor</w:t>
      </w:r>
      <w:r>
        <w:t xml:space="preserve"> is “from the root </w:t>
      </w:r>
      <w:r>
        <w:rPr>
          <w:vanish/>
        </w:rPr>
        <w:t>??</w:t>
      </w:r>
      <w:r>
        <w:rPr>
          <w:i/>
          <w:iCs/>
        </w:rPr>
        <w:t>zamar</w:t>
      </w:r>
      <w:r>
        <w:t xml:space="preserve"> [and means] ‘a song to a stringed instrument’.” (Gillingham 45)</w:t>
      </w:r>
    </w:p>
    <w:p w14:paraId="5C5BF581" w14:textId="77777777" w:rsidR="00A22D52" w:rsidRDefault="00A22D52" w:rsidP="00BF6472">
      <w:pPr>
        <w:numPr>
          <w:ilvl w:val="2"/>
          <w:numId w:val="16"/>
        </w:numPr>
        <w:contextualSpacing/>
        <w:jc w:val="both"/>
      </w:pPr>
      <w:r>
        <w:t xml:space="preserve">“. . . the verb </w:t>
      </w:r>
      <w:r>
        <w:rPr>
          <w:vanish/>
        </w:rPr>
        <w:t>??</w:t>
      </w:r>
      <w:r>
        <w:rPr>
          <w:i/>
        </w:rPr>
        <w:t>zamar</w:t>
      </w:r>
      <w:r>
        <w:t xml:space="preserve"> (‘to accompany the singing’, possibly on a stringed instrument) occurs over forty times” in the psalms. (Gillingham 45)</w:t>
      </w:r>
    </w:p>
    <w:p w14:paraId="4EE62DC1" w14:textId="77777777" w:rsidR="00A22D52" w:rsidRDefault="00A22D52" w:rsidP="00BF6472">
      <w:pPr>
        <w:numPr>
          <w:ilvl w:val="1"/>
          <w:numId w:val="16"/>
        </w:numPr>
        <w:contextualSpacing/>
        <w:jc w:val="both"/>
      </w:pPr>
      <w:r>
        <w:rPr>
          <w:vanish/>
        </w:rPr>
        <w:t>??</w:t>
      </w:r>
      <w:r>
        <w:rPr>
          <w:i/>
        </w:rPr>
        <w:t>T</w:t>
      </w:r>
      <w:r>
        <w:rPr>
          <w:i/>
          <w:vertAlign w:val="superscript"/>
        </w:rPr>
        <w:t>e</w:t>
      </w:r>
      <w:r>
        <w:rPr>
          <w:i/>
        </w:rPr>
        <w:t>hilla</w:t>
      </w:r>
      <w:r>
        <w:t xml:space="preserve"> (“song of praise,” found in the superscription of Ps 145) for a psalm and its plural </w:t>
      </w:r>
      <w:r>
        <w:rPr>
          <w:vanish/>
        </w:rPr>
        <w:t>??</w:t>
      </w:r>
      <w:r>
        <w:rPr>
          <w:i/>
        </w:rPr>
        <w:t>t</w:t>
      </w:r>
      <w:r>
        <w:rPr>
          <w:i/>
          <w:vertAlign w:val="superscript"/>
        </w:rPr>
        <w:t>e</w:t>
      </w:r>
      <w:r>
        <w:rPr>
          <w:i/>
        </w:rPr>
        <w:t>hillim</w:t>
      </w:r>
      <w:r>
        <w:t xml:space="preserve"> for the book of Psalms indicate the psalms were songs.</w:t>
      </w:r>
    </w:p>
    <w:p w14:paraId="6F76216C" w14:textId="77777777" w:rsidR="00A22D52" w:rsidRDefault="00A22D52" w:rsidP="00BF6472">
      <w:pPr>
        <w:numPr>
          <w:ilvl w:val="1"/>
          <w:numId w:val="16"/>
        </w:numPr>
        <w:contextualSpacing/>
        <w:jc w:val="both"/>
      </w:pPr>
      <w:r>
        <w:t xml:space="preserve">Greek </w:t>
      </w:r>
      <w:r>
        <w:rPr>
          <w:i/>
        </w:rPr>
        <w:t>psalmos</w:t>
      </w:r>
      <w:r>
        <w:t xml:space="preserve"> (translating Hebrew </w:t>
      </w:r>
      <w:r>
        <w:rPr>
          <w:i/>
        </w:rPr>
        <w:t>mizmor</w:t>
      </w:r>
      <w:r w:rsidRPr="00144E94">
        <w:t>,</w:t>
      </w:r>
      <w:r>
        <w:t xml:space="preserve"> song to a stringed instrument) for a psalm and </w:t>
      </w:r>
      <w:r>
        <w:rPr>
          <w:i/>
        </w:rPr>
        <w:t>psalterion</w:t>
      </w:r>
      <w:r>
        <w:t xml:space="preserve"> (book of praises) for the book of Psalms indicate the psalms were songs.</w:t>
      </w:r>
    </w:p>
    <w:p w14:paraId="21ED240C" w14:textId="77777777" w:rsidR="00A22D52" w:rsidRDefault="00A22D52" w:rsidP="00BF6472">
      <w:pPr>
        <w:numPr>
          <w:ilvl w:val="1"/>
          <w:numId w:val="16"/>
        </w:numPr>
        <w:contextualSpacing/>
        <w:jc w:val="both"/>
      </w:pPr>
      <w:r>
        <w:t>Levitical musicians of the second Temple appear in the superscriptions.</w:t>
      </w:r>
    </w:p>
    <w:p w14:paraId="218CA4EC" w14:textId="77777777" w:rsidR="00A22D52" w:rsidRDefault="00A22D52" w:rsidP="00BF6472">
      <w:pPr>
        <w:numPr>
          <w:ilvl w:val="2"/>
          <w:numId w:val="16"/>
        </w:numPr>
        <w:contextualSpacing/>
        <w:jc w:val="both"/>
      </w:pPr>
      <w:r>
        <w:t>55 psalms refer to the “choirmaster.”</w:t>
      </w:r>
    </w:p>
    <w:p w14:paraId="2B9FACEE" w14:textId="77777777" w:rsidR="00A22D52" w:rsidRDefault="00A22D52" w:rsidP="00BF6472">
      <w:pPr>
        <w:numPr>
          <w:ilvl w:val="2"/>
          <w:numId w:val="16"/>
        </w:numPr>
        <w:contextualSpacing/>
        <w:jc w:val="both"/>
      </w:pPr>
      <w:r>
        <w:t>12 psalms (50, 73-83) refer to the choir guild of Asaph.</w:t>
      </w:r>
    </w:p>
    <w:p w14:paraId="27B9ECF8" w14:textId="77777777" w:rsidR="00A22D52" w:rsidRDefault="00A22D52" w:rsidP="00BF6472">
      <w:pPr>
        <w:numPr>
          <w:ilvl w:val="2"/>
          <w:numId w:val="16"/>
        </w:numPr>
        <w:contextualSpacing/>
        <w:jc w:val="both"/>
      </w:pPr>
      <w:r>
        <w:t>11 psalms (42, 44-49, 84-85, 87-88) refer to the choir guild of Korah.</w:t>
      </w:r>
    </w:p>
    <w:p w14:paraId="22C4BD03" w14:textId="77777777" w:rsidR="00A22D52" w:rsidRDefault="00A22D52" w:rsidP="00BF6472">
      <w:pPr>
        <w:numPr>
          <w:ilvl w:val="2"/>
          <w:numId w:val="16"/>
        </w:numPr>
        <w:contextualSpacing/>
        <w:jc w:val="both"/>
      </w:pPr>
      <w:r>
        <w:t>3 psalms (39, 62, 77) refer to Jeduthun.</w:t>
      </w:r>
    </w:p>
    <w:p w14:paraId="7093EA8A" w14:textId="77777777" w:rsidR="00A22D52" w:rsidRDefault="00A22D52" w:rsidP="00BF6472">
      <w:pPr>
        <w:numPr>
          <w:ilvl w:val="2"/>
          <w:numId w:val="16"/>
        </w:numPr>
        <w:contextualSpacing/>
        <w:jc w:val="both"/>
      </w:pPr>
      <w:r>
        <w:t>Ps 88 refers to Heman the Ezrahite.</w:t>
      </w:r>
    </w:p>
    <w:p w14:paraId="759990CA" w14:textId="77777777" w:rsidR="00A22D52" w:rsidRDefault="00A22D52" w:rsidP="00BF6472">
      <w:pPr>
        <w:numPr>
          <w:ilvl w:val="2"/>
          <w:numId w:val="16"/>
        </w:numPr>
        <w:contextualSpacing/>
        <w:jc w:val="both"/>
      </w:pPr>
      <w:r>
        <w:t>Ps 89 refers to Ethan the Ezrahite.</w:t>
      </w:r>
    </w:p>
    <w:p w14:paraId="1F547B83" w14:textId="77777777" w:rsidR="00A22D52" w:rsidRDefault="00A22D52" w:rsidP="00BF6472">
      <w:pPr>
        <w:numPr>
          <w:ilvl w:val="2"/>
          <w:numId w:val="16"/>
        </w:numPr>
        <w:contextualSpacing/>
        <w:jc w:val="both"/>
      </w:pPr>
      <w:r>
        <w:t>Ps 46 refers to the Alamoth—possibly women’s voices.</w:t>
      </w:r>
    </w:p>
    <w:p w14:paraId="07131A40" w14:textId="77777777" w:rsidR="00A22D52" w:rsidRDefault="00A22D52" w:rsidP="00BF6472">
      <w:pPr>
        <w:numPr>
          <w:ilvl w:val="1"/>
          <w:numId w:val="16"/>
        </w:numPr>
        <w:contextualSpacing/>
        <w:jc w:val="both"/>
      </w:pPr>
      <w:r>
        <w:t>hymn tunes in superscriptions</w:t>
      </w:r>
    </w:p>
    <w:p w14:paraId="02E2AB92" w14:textId="3D26440E" w:rsidR="00A22D52" w:rsidRPr="00C05ED6" w:rsidRDefault="00A22D52" w:rsidP="00BF6472">
      <w:pPr>
        <w:numPr>
          <w:ilvl w:val="2"/>
          <w:numId w:val="16"/>
        </w:numPr>
        <w:contextualSpacing/>
        <w:jc w:val="both"/>
      </w:pPr>
      <w:r>
        <w:lastRenderedPageBreak/>
        <w:t xml:space="preserve">4 superscriptions (57-59, 75) refer to “Do Not Destroy.” (Probably a vintage song. </w:t>
      </w:r>
      <w:r w:rsidRPr="00C05ED6">
        <w:t xml:space="preserve">See Isa 65:8, “Thus says the </w:t>
      </w:r>
      <w:r w:rsidRPr="00C05ED6">
        <w:rPr>
          <w:smallCaps/>
        </w:rPr>
        <w:t>Lord</w:t>
      </w:r>
      <w:r w:rsidR="00EC002E" w:rsidRPr="00EC002E">
        <w:rPr>
          <w:bCs/>
        </w:rPr>
        <w:t xml:space="preserve">: </w:t>
      </w:r>
      <w:r w:rsidRPr="00C05ED6">
        <w:t>As the wine is found in the cluster, and they say, “Do not destroy it, for there is a blessing in it,” so I will do for my servants’ sake, and not destroy them all.”</w:t>
      </w:r>
      <w:r>
        <w:t>)</w:t>
      </w:r>
    </w:p>
    <w:p w14:paraId="4CDCBADB" w14:textId="77777777" w:rsidR="00A22D52" w:rsidRDefault="00A22D52" w:rsidP="00BF6472">
      <w:pPr>
        <w:numPr>
          <w:ilvl w:val="2"/>
          <w:numId w:val="16"/>
        </w:numPr>
        <w:contextualSpacing/>
        <w:jc w:val="both"/>
      </w:pPr>
      <w:r>
        <w:t>3 superscriptions (45, 69, 80) refer to “Lilies.”</w:t>
      </w:r>
    </w:p>
    <w:p w14:paraId="4AF953F4" w14:textId="77777777" w:rsidR="00A22D52" w:rsidRDefault="00A22D52" w:rsidP="00BF6472">
      <w:pPr>
        <w:numPr>
          <w:ilvl w:val="2"/>
          <w:numId w:val="16"/>
        </w:numPr>
        <w:contextualSpacing/>
        <w:jc w:val="both"/>
      </w:pPr>
      <w:r>
        <w:t>3 superscriptions (8, 81, 84) refer to the “Gittith” (“possibly a vintage tune,” Gillingham 45).</w:t>
      </w:r>
    </w:p>
    <w:p w14:paraId="5A1693CD" w14:textId="77777777" w:rsidR="00A22D52" w:rsidRDefault="00A22D52" w:rsidP="00BF6472">
      <w:pPr>
        <w:numPr>
          <w:ilvl w:val="2"/>
          <w:numId w:val="16"/>
        </w:numPr>
        <w:contextualSpacing/>
        <w:jc w:val="both"/>
      </w:pPr>
      <w:r>
        <w:t>2 superscriptions (53, 88) refer to “Mahalath.”</w:t>
      </w:r>
    </w:p>
    <w:p w14:paraId="2F310959" w14:textId="77777777" w:rsidR="00A22D52" w:rsidRDefault="00A22D52" w:rsidP="00BF6472">
      <w:pPr>
        <w:numPr>
          <w:ilvl w:val="2"/>
          <w:numId w:val="16"/>
        </w:numPr>
        <w:contextualSpacing/>
        <w:jc w:val="both"/>
      </w:pPr>
      <w:r>
        <w:t>Ps 22 refers to “Hind of the Dawn.”</w:t>
      </w:r>
    </w:p>
    <w:p w14:paraId="07406810" w14:textId="77777777" w:rsidR="00A22D52" w:rsidRDefault="00A22D52" w:rsidP="00BF6472">
      <w:pPr>
        <w:numPr>
          <w:ilvl w:val="2"/>
          <w:numId w:val="16"/>
        </w:numPr>
        <w:contextualSpacing/>
        <w:jc w:val="both"/>
      </w:pPr>
      <w:r>
        <w:t>Ps 56 refers to “Dove of the Far-off Terebinths.”</w:t>
      </w:r>
    </w:p>
    <w:p w14:paraId="4CE4E14A" w14:textId="77777777" w:rsidR="00A22D52" w:rsidRDefault="00A22D52" w:rsidP="00BF6472">
      <w:pPr>
        <w:numPr>
          <w:ilvl w:val="2"/>
          <w:numId w:val="16"/>
        </w:numPr>
        <w:contextualSpacing/>
        <w:jc w:val="both"/>
      </w:pPr>
      <w:r>
        <w:t>Ps 60 refers to “Shushan Eduth.”</w:t>
      </w:r>
    </w:p>
    <w:p w14:paraId="03A3A58F" w14:textId="77777777" w:rsidR="00A22D52" w:rsidRDefault="00A22D52" w:rsidP="00BF6472">
      <w:pPr>
        <w:numPr>
          <w:ilvl w:val="1"/>
          <w:numId w:val="16"/>
        </w:numPr>
        <w:contextualSpacing/>
        <w:jc w:val="both"/>
      </w:pPr>
      <w:r>
        <w:t>musical instruments (Gillingham 46)</w:t>
      </w:r>
    </w:p>
    <w:p w14:paraId="381311FA" w14:textId="77777777" w:rsidR="00A22D52" w:rsidRDefault="00A22D52" w:rsidP="00BF6472">
      <w:pPr>
        <w:numPr>
          <w:ilvl w:val="2"/>
          <w:numId w:val="16"/>
        </w:numPr>
        <w:contextualSpacing/>
        <w:jc w:val="both"/>
      </w:pPr>
      <w:r>
        <w:t>stringed instruments (Pss 4, 6, 54, 55, 67, 76 superscriptions; 61:8)</w:t>
      </w:r>
    </w:p>
    <w:p w14:paraId="4EA5720B" w14:textId="77777777" w:rsidR="00A22D52" w:rsidRDefault="00A22D52" w:rsidP="00BF6472">
      <w:pPr>
        <w:numPr>
          <w:ilvl w:val="2"/>
          <w:numId w:val="16"/>
        </w:numPr>
        <w:contextualSpacing/>
        <w:jc w:val="both"/>
      </w:pPr>
      <w:r>
        <w:t>lyre (or harp?) (33:2 etc.)</w:t>
      </w:r>
    </w:p>
    <w:p w14:paraId="3C15021D" w14:textId="77777777" w:rsidR="00A22D52" w:rsidRDefault="00A22D52" w:rsidP="00BF6472">
      <w:pPr>
        <w:numPr>
          <w:ilvl w:val="2"/>
          <w:numId w:val="16"/>
        </w:numPr>
        <w:contextualSpacing/>
        <w:jc w:val="both"/>
      </w:pPr>
      <w:r>
        <w:t>trumpet (?) (47:5 etc.)</w:t>
      </w:r>
    </w:p>
    <w:p w14:paraId="0CFEDE84" w14:textId="77777777" w:rsidR="00A22D52" w:rsidRDefault="00A22D52" w:rsidP="00BF6472">
      <w:pPr>
        <w:numPr>
          <w:ilvl w:val="2"/>
          <w:numId w:val="16"/>
        </w:numPr>
        <w:contextualSpacing/>
        <w:jc w:val="both"/>
      </w:pPr>
      <w:r>
        <w:t>timbrels (81:2, 149:3, 150:4)</w:t>
      </w:r>
    </w:p>
    <w:p w14:paraId="28AB2879" w14:textId="77777777" w:rsidR="00A22D52" w:rsidRDefault="00A22D52" w:rsidP="00BF6472">
      <w:pPr>
        <w:numPr>
          <w:ilvl w:val="2"/>
          <w:numId w:val="16"/>
        </w:numPr>
        <w:contextualSpacing/>
        <w:jc w:val="both"/>
      </w:pPr>
      <w:r w:rsidRPr="007124D0">
        <w:rPr>
          <w:i/>
        </w:rPr>
        <w:t>sheminith</w:t>
      </w:r>
      <w:r>
        <w:t xml:space="preserve"> (eight-stringed instrument?) (6, 12 superscriptions)</w:t>
      </w:r>
    </w:p>
    <w:p w14:paraId="493C7E7A" w14:textId="77777777" w:rsidR="00A22D52" w:rsidRDefault="00A22D52" w:rsidP="00BF6472">
      <w:pPr>
        <w:numPr>
          <w:ilvl w:val="2"/>
          <w:numId w:val="16"/>
        </w:numPr>
        <w:contextualSpacing/>
        <w:jc w:val="both"/>
      </w:pPr>
      <w:r>
        <w:t>harp (57:8, 150:3)</w:t>
      </w:r>
    </w:p>
    <w:p w14:paraId="30CCE3F7" w14:textId="77777777" w:rsidR="00A22D52" w:rsidRDefault="00A22D52" w:rsidP="00BF6472">
      <w:pPr>
        <w:numPr>
          <w:ilvl w:val="2"/>
          <w:numId w:val="16"/>
        </w:numPr>
        <w:contextualSpacing/>
        <w:jc w:val="both"/>
      </w:pPr>
      <w:r>
        <w:t>flutes (5 superscription)</w:t>
      </w:r>
    </w:p>
    <w:p w14:paraId="3F5245CF" w14:textId="77777777" w:rsidR="00A22D52" w:rsidRDefault="00A22D52" w:rsidP="00BF6472">
      <w:pPr>
        <w:numPr>
          <w:ilvl w:val="2"/>
          <w:numId w:val="16"/>
        </w:numPr>
        <w:contextualSpacing/>
        <w:jc w:val="both"/>
      </w:pPr>
      <w:r>
        <w:t>pipes (150:4)</w:t>
      </w:r>
    </w:p>
    <w:p w14:paraId="524CF030" w14:textId="77777777" w:rsidR="00A22D52" w:rsidRDefault="00A22D52" w:rsidP="00BF6472">
      <w:pPr>
        <w:numPr>
          <w:ilvl w:val="2"/>
          <w:numId w:val="16"/>
        </w:numPr>
        <w:contextualSpacing/>
        <w:jc w:val="both"/>
      </w:pPr>
      <w:r>
        <w:t>cymbals (150:5)</w:t>
      </w:r>
    </w:p>
    <w:p w14:paraId="6CA7410B" w14:textId="77777777" w:rsidR="00A22D52" w:rsidRPr="001354A3" w:rsidRDefault="00A22D52" w:rsidP="00BF6472">
      <w:pPr>
        <w:numPr>
          <w:ilvl w:val="1"/>
          <w:numId w:val="16"/>
        </w:numPr>
        <w:contextualSpacing/>
        <w:jc w:val="both"/>
      </w:pPr>
      <w:r w:rsidRPr="001354A3">
        <w:t>concluding remarks</w:t>
      </w:r>
    </w:p>
    <w:p w14:paraId="67773A81" w14:textId="77777777" w:rsidR="00A22D52" w:rsidRDefault="00A22D52" w:rsidP="00BF6472">
      <w:pPr>
        <w:numPr>
          <w:ilvl w:val="2"/>
          <w:numId w:val="16"/>
        </w:numPr>
        <w:contextualSpacing/>
        <w:jc w:val="both"/>
      </w:pPr>
      <w:r>
        <w:t>“. . . the previous survey demonstrates that musical accompaniment to psalmody was essentially rhythmic and accentual.” (Gillingham 46)</w:t>
      </w:r>
    </w:p>
    <w:p w14:paraId="640C5C46" w14:textId="77777777" w:rsidR="00A22D52" w:rsidRDefault="00A22D52" w:rsidP="00BF6472">
      <w:pPr>
        <w:numPr>
          <w:ilvl w:val="2"/>
          <w:numId w:val="16"/>
        </w:numPr>
        <w:contextualSpacing/>
        <w:jc w:val="both"/>
      </w:pPr>
      <w:r>
        <w:t xml:space="preserve">Probably “on account of the prohibition regarding graven images . . . poetry and music were the most appropriate media for permissible creativity. ‘Art’ in its narrower, representational sense was, of course, not a feature of early Judaism. Instead of art, we find the sacred text becoming the focus for cultural creativity, not only in terms of reading (through the various interpretations of the text, which the rabbis called </w:t>
      </w:r>
      <w:r>
        <w:rPr>
          <w:vanish/>
        </w:rPr>
        <w:t>??</w:t>
      </w:r>
      <w:r>
        <w:rPr>
          <w:i/>
        </w:rPr>
        <w:t>midrashim</w:t>
      </w:r>
      <w:r>
        <w:t>) but also through poetic recitation and through singing.” (Gillingham 47)</w:t>
      </w:r>
    </w:p>
    <w:p w14:paraId="493CDB78" w14:textId="77777777" w:rsidR="00A22D52" w:rsidRDefault="00A22D52" w:rsidP="00A22D52">
      <w:pPr>
        <w:contextualSpacing/>
      </w:pPr>
    </w:p>
    <w:p w14:paraId="3EBC75F7" w14:textId="77777777" w:rsidR="00A22D52" w:rsidRDefault="00A22D52" w:rsidP="00BF6472">
      <w:pPr>
        <w:numPr>
          <w:ilvl w:val="0"/>
          <w:numId w:val="16"/>
        </w:numPr>
        <w:contextualSpacing/>
        <w:jc w:val="both"/>
      </w:pPr>
      <w:r w:rsidRPr="001354A3">
        <w:rPr>
          <w:b/>
        </w:rPr>
        <w:t>the psalms as prayers</w:t>
      </w:r>
    </w:p>
    <w:p w14:paraId="5F0669BB" w14:textId="77777777" w:rsidR="00A22D52" w:rsidRDefault="00A22D52" w:rsidP="00BF6472">
      <w:pPr>
        <w:numPr>
          <w:ilvl w:val="1"/>
          <w:numId w:val="16"/>
        </w:numPr>
        <w:contextualSpacing/>
        <w:jc w:val="both"/>
      </w:pPr>
      <w:r>
        <w:t>“The language of theology needs the poetic medium for much of its expression, for poetry, with its power of allusion, reminds us of the more hidden and mysterious truths which theology seeks to express.” (Gillingham 278)</w:t>
      </w:r>
    </w:p>
    <w:p w14:paraId="14132572" w14:textId="77777777" w:rsidR="00A22D52" w:rsidRDefault="00A22D52" w:rsidP="00A22D52">
      <w:pPr>
        <w:contextualSpacing/>
      </w:pPr>
    </w:p>
    <w:p w14:paraId="3D903937" w14:textId="77777777" w:rsidR="00A22D52" w:rsidRPr="001354A3" w:rsidRDefault="00A22D52" w:rsidP="00BF6472">
      <w:pPr>
        <w:numPr>
          <w:ilvl w:val="0"/>
          <w:numId w:val="16"/>
        </w:numPr>
        <w:contextualSpacing/>
        <w:jc w:val="both"/>
      </w:pPr>
      <w:r>
        <w:rPr>
          <w:b/>
        </w:rPr>
        <w:t>the psalms as poetry</w:t>
      </w:r>
    </w:p>
    <w:p w14:paraId="60EFD2AA" w14:textId="77777777" w:rsidR="00A22D52" w:rsidRPr="001354A3" w:rsidRDefault="00A22D52" w:rsidP="00BF6472">
      <w:pPr>
        <w:numPr>
          <w:ilvl w:val="1"/>
          <w:numId w:val="16"/>
        </w:numPr>
        <w:contextualSpacing/>
        <w:jc w:val="both"/>
      </w:pPr>
      <w:r w:rsidRPr="001354A3">
        <w:t>setting in life and setting in literature</w:t>
      </w:r>
    </w:p>
    <w:p w14:paraId="6B719BDF" w14:textId="77777777" w:rsidR="00A22D52" w:rsidRDefault="00A22D52" w:rsidP="00BF6472">
      <w:pPr>
        <w:numPr>
          <w:ilvl w:val="2"/>
          <w:numId w:val="16"/>
        </w:numPr>
        <w:contextualSpacing/>
        <w:jc w:val="both"/>
      </w:pPr>
      <w:r>
        <w:t>“. . . Semitic poetry often has a ‘setting-in-life’ prior to its ‘setting-in-literature’.” (Gillingham 121)</w:t>
      </w:r>
    </w:p>
    <w:p w14:paraId="0075AB3C" w14:textId="77777777" w:rsidR="00A22D52" w:rsidRDefault="00A22D52" w:rsidP="00BF6472">
      <w:pPr>
        <w:numPr>
          <w:ilvl w:val="2"/>
          <w:numId w:val="16"/>
        </w:numPr>
        <w:contextualSpacing/>
        <w:jc w:val="both"/>
      </w:pPr>
      <w:r>
        <w:t>The psalms, for example, have “a particular ‘setting-in-life’ or a ‘setting-in-liturgy’—either that of the public Temple liturgy, or the private lives of individuals.</w:t>
      </w:r>
      <w:r w:rsidRPr="002F3288">
        <w:rPr>
          <w:vanish/>
        </w:rPr>
        <w:t xml:space="preserve"> They have </w:t>
      </w:r>
      <w:r w:rsidRPr="002F3288">
        <w:rPr>
          <w:vanish/>
        </w:rPr>
        <w:lastRenderedPageBreak/>
        <w:t>a different orientation from other Old Testament poems which are more integrated with narrative, and so have a ‘setting-in-literature’.</w:t>
      </w:r>
      <w:r>
        <w:t>” (Gillingham 232)</w:t>
      </w:r>
    </w:p>
    <w:p w14:paraId="3D36BB98" w14:textId="77777777" w:rsidR="00A22D52" w:rsidRDefault="00A22D52" w:rsidP="00BF6472">
      <w:pPr>
        <w:numPr>
          <w:ilvl w:val="2"/>
          <w:numId w:val="16"/>
        </w:numPr>
        <w:contextualSpacing/>
        <w:jc w:val="both"/>
      </w:pPr>
      <w:r>
        <w:t>“. . . later adaptation of an ancient poem into a literary framework gives it a very different emphasis . . . ‘Poetry-in-life’, on the one hand, is repeatable [91] . . . ‘Poetry-in-literature’ . . . becomes particularized, as it is adapted by the specific theological interests of the editor . . .” (Gillingham 91-92)</w:t>
      </w:r>
    </w:p>
    <w:p w14:paraId="77C782CB" w14:textId="77777777" w:rsidR="00A22D52" w:rsidRPr="001354A3" w:rsidRDefault="00A22D52" w:rsidP="00BF6472">
      <w:pPr>
        <w:numPr>
          <w:ilvl w:val="1"/>
          <w:numId w:val="16"/>
        </w:numPr>
        <w:contextualSpacing/>
        <w:jc w:val="both"/>
      </w:pPr>
      <w:r w:rsidRPr="001354A3">
        <w:t>poetry as drama</w:t>
      </w:r>
    </w:p>
    <w:p w14:paraId="3BF1A37A" w14:textId="243D2121" w:rsidR="00A22D52" w:rsidRDefault="00A22D52" w:rsidP="00BF6472">
      <w:pPr>
        <w:numPr>
          <w:ilvl w:val="2"/>
          <w:numId w:val="16"/>
        </w:numPr>
        <w:contextualSpacing/>
        <w:jc w:val="both"/>
      </w:pPr>
      <w:r>
        <w:t>“. . . Cleanth Brooks and Robert Penn Warren [discuss] lit</w:t>
      </w:r>
      <w:r>
        <w:softHyphen/>
        <w:t>er</w:t>
      </w:r>
      <w:r>
        <w:softHyphen/>
        <w:t>ary narratives as “dra</w:t>
      </w:r>
      <w:r>
        <w:softHyphen/>
        <w:t>mas” (</w:t>
      </w:r>
      <w:r>
        <w:rPr>
          <w:i/>
        </w:rPr>
        <w:t>Understand</w:t>
      </w:r>
      <w:r>
        <w:rPr>
          <w:i/>
        </w:rPr>
        <w:softHyphen/>
        <w:t>ing Poetry</w:t>
      </w:r>
      <w:r>
        <w:t xml:space="preserve"> 16-18). They do not mean, of course, that all works of literature are plays but that all works of literature have a “dramatic” quality</w:t>
      </w:r>
      <w:r w:rsidR="00EC002E" w:rsidRPr="00EC002E">
        <w:rPr>
          <w:bCs/>
        </w:rPr>
        <w:t xml:space="preserve">: </w:t>
      </w:r>
      <w:r>
        <w:t>the reader of any liter</w:t>
      </w:r>
      <w:r>
        <w:softHyphen/>
        <w:t>ary work (poem, play, short story, or nov</w:t>
      </w:r>
      <w:r>
        <w:softHyphen/>
        <w:t>el) observes—from a vantage point where the fourth wall is mis</w:t>
      </w:r>
      <w:r>
        <w:softHyphen/>
        <w:t>sing, so to speak—characters in a situation at the very moment at which the characters are engaged with the situation.” (Hahn)</w:t>
      </w:r>
    </w:p>
    <w:p w14:paraId="4019515E" w14:textId="77777777" w:rsidR="00A22D52" w:rsidRDefault="00A22D52" w:rsidP="00A22D52">
      <w:pPr>
        <w:contextualSpacing/>
      </w:pPr>
      <w:r>
        <w:br w:type="page"/>
      </w:r>
    </w:p>
    <w:p w14:paraId="26535905" w14:textId="77777777" w:rsidR="00A22D52" w:rsidRPr="00B635FB" w:rsidRDefault="00A22D52" w:rsidP="00A22D52">
      <w:pPr>
        <w:pStyle w:val="Heading2"/>
      </w:pPr>
      <w:bookmarkStart w:id="27" w:name="_Toc499073356"/>
      <w:r w:rsidRPr="00B635FB">
        <w:lastRenderedPageBreak/>
        <w:t>PSALM FORMS</w:t>
      </w:r>
      <w:bookmarkEnd w:id="27"/>
    </w:p>
    <w:p w14:paraId="668ACE6F" w14:textId="77777777" w:rsidR="00A22D52" w:rsidRDefault="00A22D52" w:rsidP="00A22D52">
      <w:pPr>
        <w:contextualSpacing/>
        <w:jc w:val="both"/>
      </w:pPr>
    </w:p>
    <w:p w14:paraId="761E6C4F" w14:textId="77777777" w:rsidR="00A22D52" w:rsidRDefault="00A22D52" w:rsidP="00A22D52">
      <w:pPr>
        <w:contextualSpacing/>
        <w:jc w:val="both"/>
      </w:pPr>
    </w:p>
    <w:p w14:paraId="082E19CC" w14:textId="77777777" w:rsidR="00A22D52" w:rsidRDefault="00A22D52" w:rsidP="00BF6472">
      <w:pPr>
        <w:numPr>
          <w:ilvl w:val="0"/>
          <w:numId w:val="17"/>
        </w:numPr>
        <w:contextualSpacing/>
        <w:jc w:val="both"/>
      </w:pPr>
      <w:r>
        <w:rPr>
          <w:b/>
        </w:rPr>
        <w:t>hymns</w:t>
      </w:r>
    </w:p>
    <w:p w14:paraId="6BA06DC4" w14:textId="77777777" w:rsidR="00A22D52" w:rsidRDefault="00A22D52" w:rsidP="00BF6472">
      <w:pPr>
        <w:numPr>
          <w:ilvl w:val="1"/>
          <w:numId w:val="17"/>
        </w:numPr>
        <w:contextualSpacing/>
        <w:jc w:val="both"/>
      </w:pPr>
      <w:r>
        <w:t>three-part structure</w:t>
      </w:r>
    </w:p>
    <w:p w14:paraId="049FDD10" w14:textId="77777777" w:rsidR="00A22D52" w:rsidRDefault="00A22D52" w:rsidP="00BF6472">
      <w:pPr>
        <w:numPr>
          <w:ilvl w:val="2"/>
          <w:numId w:val="17"/>
        </w:numPr>
        <w:contextualSpacing/>
        <w:jc w:val="both"/>
      </w:pPr>
      <w:r>
        <w:t>“The hymns within the Psalter follow, in the most general terms, a very simple threefold form.</w:t>
      </w:r>
    </w:p>
    <w:p w14:paraId="03F04ED0" w14:textId="77777777" w:rsidR="00A22D52" w:rsidRDefault="00A22D52" w:rsidP="00A22D52">
      <w:pPr>
        <w:ind w:left="1080"/>
        <w:contextualSpacing/>
        <w:jc w:val="both"/>
      </w:pPr>
      <w:r>
        <w:t>The introduction is a call to praise;</w:t>
      </w:r>
    </w:p>
    <w:p w14:paraId="350C242E" w14:textId="32306351" w:rsidR="00A22D52" w:rsidRDefault="00A22D52" w:rsidP="00A22D52">
      <w:pPr>
        <w:ind w:left="1080"/>
        <w:contextualSpacing/>
        <w:jc w:val="both"/>
      </w:pPr>
      <w:r>
        <w:t>the middle section gives the reasons for the praise;</w:t>
      </w:r>
    </w:p>
    <w:p w14:paraId="2DD4CF68" w14:textId="6DD6A495" w:rsidR="00A22D52" w:rsidRDefault="007F2E2A" w:rsidP="00A22D52">
      <w:pPr>
        <w:ind w:left="1080"/>
        <w:contextualSpacing/>
        <w:jc w:val="both"/>
      </w:pPr>
      <w:r>
        <w:t xml:space="preserve">and </w:t>
      </w:r>
      <w:r w:rsidR="00A22D52">
        <w:t>the conclusion usually returns to the initial call to praise.” (Gillingham 208)</w:t>
      </w:r>
    </w:p>
    <w:p w14:paraId="58258253" w14:textId="77777777" w:rsidR="00A22D52" w:rsidRDefault="00A22D52" w:rsidP="00BF6472">
      <w:pPr>
        <w:numPr>
          <w:ilvl w:val="2"/>
          <w:numId w:val="17"/>
        </w:numPr>
        <w:contextualSpacing/>
        <w:jc w:val="both"/>
      </w:pPr>
      <w:r>
        <w:t>Ps 117, “the briefest psalm in the Psalter, offers a good illustration of [the basic three-part] structure:</w:t>
      </w:r>
    </w:p>
    <w:p w14:paraId="3205972D" w14:textId="77777777" w:rsidR="00A22D52" w:rsidRDefault="00A22D52" w:rsidP="00A22D52">
      <w:pPr>
        <w:ind w:left="1080"/>
        <w:contextualSpacing/>
        <w:jc w:val="both"/>
      </w:pPr>
      <w:r>
        <w:t xml:space="preserve">Praise the </w:t>
      </w:r>
      <w:r>
        <w:rPr>
          <w:smallCaps/>
        </w:rPr>
        <w:t>Lord</w:t>
      </w:r>
      <w:r>
        <w:t>, all nations!</w:t>
      </w:r>
    </w:p>
    <w:p w14:paraId="1B8557D7" w14:textId="77777777" w:rsidR="00A22D52" w:rsidRDefault="00A22D52" w:rsidP="00A22D52">
      <w:pPr>
        <w:pStyle w:val="Heading7"/>
        <w:ind w:left="1080"/>
        <w:contextualSpacing/>
      </w:pPr>
      <w:r>
        <w:t>Extol him, all peoples!</w:t>
      </w:r>
    </w:p>
    <w:p w14:paraId="65879950" w14:textId="77777777" w:rsidR="00A22D52" w:rsidRDefault="00A22D52" w:rsidP="00A22D52">
      <w:pPr>
        <w:ind w:left="1080"/>
        <w:contextualSpacing/>
        <w:jc w:val="both"/>
      </w:pPr>
      <w:r>
        <w:t>For great is his steadfast love toward us;</w:t>
      </w:r>
    </w:p>
    <w:p w14:paraId="1E117379" w14:textId="77777777" w:rsidR="00A22D52" w:rsidRDefault="00A22D52" w:rsidP="00A22D52">
      <w:pPr>
        <w:ind w:left="1080"/>
        <w:contextualSpacing/>
        <w:jc w:val="both"/>
      </w:pPr>
      <w:r>
        <w:t xml:space="preserve">and the faithfulness of the </w:t>
      </w:r>
      <w:r>
        <w:rPr>
          <w:smallCaps/>
        </w:rPr>
        <w:t>Lord</w:t>
      </w:r>
      <w:r>
        <w:t xml:space="preserve"> endures for ever.</w:t>
      </w:r>
    </w:p>
    <w:p w14:paraId="1E87A188" w14:textId="77777777" w:rsidR="00A22D52" w:rsidRDefault="00A22D52" w:rsidP="00A22D52">
      <w:pPr>
        <w:ind w:left="1080"/>
        <w:contextualSpacing/>
        <w:jc w:val="both"/>
      </w:pPr>
      <w:r>
        <w:t xml:space="preserve">Praise the </w:t>
      </w:r>
      <w:r>
        <w:rPr>
          <w:smallCaps/>
        </w:rPr>
        <w:t>Lord</w:t>
      </w:r>
      <w:r>
        <w:t>!” (Gillingham 209)</w:t>
      </w:r>
    </w:p>
    <w:p w14:paraId="544C9733" w14:textId="458695D7" w:rsidR="00A22D52" w:rsidRDefault="00A22D52" w:rsidP="00BF6472">
      <w:pPr>
        <w:numPr>
          <w:ilvl w:val="2"/>
          <w:numId w:val="17"/>
        </w:numPr>
        <w:contextualSpacing/>
        <w:jc w:val="both"/>
      </w:pPr>
      <w:r>
        <w:t>“A further clear example is found in Ps. 113</w:t>
      </w:r>
      <w:r w:rsidR="00EC002E" w:rsidRPr="00EC002E">
        <w:rPr>
          <w:bCs/>
        </w:rPr>
        <w:t xml:space="preserve">: </w:t>
      </w:r>
      <w:r>
        <w:t>vv. 1-3 are the call to praise; vv. 4-9 the reasons for the praise; and v. 9</w:t>
      </w:r>
      <w:r>
        <w:rPr>
          <w:i/>
        </w:rPr>
        <w:t>c</w:t>
      </w:r>
      <w:r>
        <w:t xml:space="preserve"> the conclusion.” (Gillingham 209)</w:t>
      </w:r>
    </w:p>
    <w:p w14:paraId="19517398" w14:textId="77777777" w:rsidR="00A22D52" w:rsidRDefault="00A22D52" w:rsidP="00BF6472">
      <w:pPr>
        <w:numPr>
          <w:ilvl w:val="2"/>
          <w:numId w:val="17"/>
        </w:numPr>
        <w:contextualSpacing/>
        <w:jc w:val="both"/>
      </w:pPr>
      <w:r>
        <w:t>“There are some thirty examples (8, 29, 33, 100, 103, 104, 111, 113, 114, 117, 135, 136, 145, 146, 147, 148, 149, 150, 47, 93, 96, 97, 98, 99, 46, 48, 76, 87, 122, 78, 105) and all but eight are found in the latter part of the Psalter.” (Gillingham 208)</w:t>
      </w:r>
    </w:p>
    <w:p w14:paraId="64CC4F8E" w14:textId="460D7EC1" w:rsidR="00A22D52" w:rsidRDefault="00A22D52" w:rsidP="00BF6472">
      <w:pPr>
        <w:numPr>
          <w:ilvl w:val="1"/>
          <w:numId w:val="17"/>
        </w:numPr>
        <w:contextualSpacing/>
        <w:jc w:val="both"/>
      </w:pPr>
      <w:r>
        <w:t>Themes typical of the hymns are</w:t>
      </w:r>
      <w:r w:rsidR="00EC002E" w:rsidRPr="00EC002E">
        <w:rPr>
          <w:bCs/>
        </w:rPr>
        <w:t xml:space="preserve">: </w:t>
      </w:r>
      <w:r>
        <w:t>“God as Creator, sustainer of Israel’s history, king of heaven and earth, protector of Zion . . .” (Gillingham 216)</w:t>
      </w:r>
    </w:p>
    <w:p w14:paraId="0D14E36A" w14:textId="2484C976" w:rsidR="00A22D52" w:rsidRDefault="00A22D52" w:rsidP="00BF6472">
      <w:pPr>
        <w:numPr>
          <w:ilvl w:val="2"/>
          <w:numId w:val="17"/>
        </w:numPr>
        <w:contextualSpacing/>
        <w:jc w:val="both"/>
      </w:pPr>
      <w:r>
        <w:t>general hymns</w:t>
      </w:r>
      <w:r w:rsidR="00EC002E" w:rsidRPr="00EC002E">
        <w:rPr>
          <w:bCs/>
        </w:rPr>
        <w:t xml:space="preserve">: </w:t>
      </w:r>
      <w:r>
        <w:t>God as creator (8, 19:1-6, 29, 33, 104)</w:t>
      </w:r>
    </w:p>
    <w:p w14:paraId="75651167" w14:textId="27AEDA98" w:rsidR="00A22D52" w:rsidRDefault="00A22D52" w:rsidP="00BF6472">
      <w:pPr>
        <w:numPr>
          <w:ilvl w:val="2"/>
          <w:numId w:val="17"/>
        </w:numPr>
        <w:contextualSpacing/>
        <w:jc w:val="both"/>
      </w:pPr>
      <w:r>
        <w:t>narrative hymns</w:t>
      </w:r>
      <w:r w:rsidR="00EC002E" w:rsidRPr="00EC002E">
        <w:rPr>
          <w:bCs/>
        </w:rPr>
        <w:t xml:space="preserve">: </w:t>
      </w:r>
      <w:r>
        <w:t>God in salvation history (78, 105 [the two “historical psalms”], 114, 135, 136)</w:t>
      </w:r>
    </w:p>
    <w:p w14:paraId="41598997" w14:textId="22C63ECB" w:rsidR="00A22D52" w:rsidRDefault="00A22D52" w:rsidP="00BF6472">
      <w:pPr>
        <w:numPr>
          <w:ilvl w:val="2"/>
          <w:numId w:val="17"/>
        </w:numPr>
        <w:contextualSpacing/>
        <w:jc w:val="both"/>
      </w:pPr>
      <w:r>
        <w:t>kingship hymns</w:t>
      </w:r>
      <w:r w:rsidR="00EC002E" w:rsidRPr="00EC002E">
        <w:rPr>
          <w:bCs/>
        </w:rPr>
        <w:t xml:space="preserve">: </w:t>
      </w:r>
      <w:r>
        <w:t>celebrate “the kingship of God, enthroned in the heavens, ruling over heaven and earth.” (Gillingham 212) (47, 93, 96-99)</w:t>
      </w:r>
    </w:p>
    <w:p w14:paraId="2300325C" w14:textId="4C674623" w:rsidR="00A22D52" w:rsidRDefault="00A22D52" w:rsidP="00BF6472">
      <w:pPr>
        <w:numPr>
          <w:ilvl w:val="2"/>
          <w:numId w:val="17"/>
        </w:numPr>
        <w:contextualSpacing/>
        <w:jc w:val="both"/>
      </w:pPr>
      <w:r>
        <w:t>Zion hymns</w:t>
      </w:r>
      <w:r w:rsidR="00EC002E" w:rsidRPr="00EC002E">
        <w:rPr>
          <w:bCs/>
        </w:rPr>
        <w:t xml:space="preserve">: </w:t>
      </w:r>
      <w:r>
        <w:t>“God is praised . . . for his specific, particular rule in Zion, ‘the city of God’.” (Gillingham 212) (46, 48, 76, 84, 87, 122)</w:t>
      </w:r>
    </w:p>
    <w:p w14:paraId="5998B85B" w14:textId="15E08912" w:rsidR="00A22D52" w:rsidRDefault="00A22D52" w:rsidP="00BF6472">
      <w:pPr>
        <w:numPr>
          <w:ilvl w:val="2"/>
          <w:numId w:val="17"/>
        </w:numPr>
        <w:contextualSpacing/>
        <w:jc w:val="both"/>
      </w:pPr>
      <w:r>
        <w:t>hallel hymns</w:t>
      </w:r>
      <w:r w:rsidR="00EC002E" w:rsidRPr="00EC002E">
        <w:rPr>
          <w:bCs/>
        </w:rPr>
        <w:t xml:space="preserve">: </w:t>
      </w:r>
      <w:r>
        <w:t xml:space="preserve">have </w:t>
      </w:r>
      <w:r w:rsidRPr="00C365CE">
        <w:rPr>
          <w:i/>
        </w:rPr>
        <w:t>hallelu</w:t>
      </w:r>
      <w:r>
        <w:t xml:space="preserve"> (“Praise the Lord”) at beginning and end (146-50)</w:t>
      </w:r>
    </w:p>
    <w:p w14:paraId="52E55918" w14:textId="77777777" w:rsidR="00A22D52" w:rsidRDefault="00A22D52" w:rsidP="00BF6472">
      <w:pPr>
        <w:numPr>
          <w:ilvl w:val="2"/>
          <w:numId w:val="17"/>
        </w:numPr>
        <w:contextualSpacing/>
        <w:jc w:val="both"/>
      </w:pPr>
      <w:r>
        <w:t>other hymns (Pss 100, 145)</w:t>
      </w:r>
    </w:p>
    <w:p w14:paraId="4397C5FC" w14:textId="77777777" w:rsidR="00A22D52" w:rsidRDefault="00A22D52" w:rsidP="00A22D52">
      <w:pPr>
        <w:contextualSpacing/>
        <w:jc w:val="both"/>
      </w:pPr>
    </w:p>
    <w:p w14:paraId="30932D57" w14:textId="77777777" w:rsidR="00A22D52" w:rsidRDefault="00A22D52" w:rsidP="00BF6472">
      <w:pPr>
        <w:numPr>
          <w:ilvl w:val="0"/>
          <w:numId w:val="17"/>
        </w:numPr>
        <w:contextualSpacing/>
        <w:jc w:val="both"/>
      </w:pPr>
      <w:r>
        <w:rPr>
          <w:b/>
        </w:rPr>
        <w:t>laments</w:t>
      </w:r>
    </w:p>
    <w:p w14:paraId="193F1F73" w14:textId="77777777" w:rsidR="00A22D52" w:rsidRDefault="00A22D52" w:rsidP="00BF6472">
      <w:pPr>
        <w:numPr>
          <w:ilvl w:val="1"/>
          <w:numId w:val="17"/>
        </w:numPr>
        <w:contextualSpacing/>
        <w:jc w:val="both"/>
      </w:pPr>
      <w:r>
        <w:t>structure</w:t>
      </w:r>
    </w:p>
    <w:p w14:paraId="25A64523" w14:textId="77777777" w:rsidR="00A22D52" w:rsidRDefault="00A22D52" w:rsidP="00BF6472">
      <w:pPr>
        <w:numPr>
          <w:ilvl w:val="2"/>
          <w:numId w:val="17"/>
        </w:numPr>
        <w:contextualSpacing/>
        <w:jc w:val="both"/>
      </w:pPr>
      <w:r>
        <w:t>usual sections</w:t>
      </w:r>
    </w:p>
    <w:p w14:paraId="76B718B1" w14:textId="77777777" w:rsidR="00A22D52" w:rsidRDefault="00A22D52" w:rsidP="00BF6472">
      <w:pPr>
        <w:numPr>
          <w:ilvl w:val="3"/>
          <w:numId w:val="17"/>
        </w:numPr>
        <w:contextualSpacing/>
        <w:jc w:val="both"/>
      </w:pPr>
      <w:r>
        <w:t>“The introduction is usually a call on the name of God.” (Gillingham 214)</w:t>
      </w:r>
    </w:p>
    <w:p w14:paraId="693B3B5B" w14:textId="650E6988" w:rsidR="00A22D52" w:rsidRDefault="00A22D52" w:rsidP="00BF6472">
      <w:pPr>
        <w:numPr>
          <w:ilvl w:val="3"/>
          <w:numId w:val="17"/>
        </w:numPr>
        <w:contextualSpacing/>
        <w:jc w:val="both"/>
      </w:pPr>
      <w:r>
        <w:t>“The middle section . . . can comprise [214] some or all of the following parts</w:t>
      </w:r>
      <w:r w:rsidR="00EC002E" w:rsidRPr="00EC002E">
        <w:rPr>
          <w:bCs/>
        </w:rPr>
        <w:t xml:space="preserve">: </w:t>
      </w:r>
      <w:r w:rsidRPr="005D5DA9">
        <w:rPr>
          <w:vanish/>
          <w:szCs w:val="24"/>
        </w:rPr>
        <w:t>(description of need, request for help, reasons why God should answer, affirmation of trust in God)</w:t>
      </w:r>
    </w:p>
    <w:p w14:paraId="2060F20B" w14:textId="77777777" w:rsidR="00A22D52" w:rsidRDefault="00A22D52" w:rsidP="00BF6472">
      <w:pPr>
        <w:numPr>
          <w:ilvl w:val="4"/>
          <w:numId w:val="17"/>
        </w:numPr>
        <w:contextualSpacing/>
        <w:jc w:val="both"/>
      </w:pPr>
      <w:r>
        <w:t>“a description of need, which serves as the heart of complaint, where the subject is either ‘I’ or ‘We’, or ‘They’ (the enemies) or ‘You’ (God);</w:t>
      </w:r>
    </w:p>
    <w:p w14:paraId="42325D9F" w14:textId="77777777" w:rsidR="00A22D52" w:rsidRDefault="00A22D52" w:rsidP="00BF6472">
      <w:pPr>
        <w:numPr>
          <w:ilvl w:val="4"/>
          <w:numId w:val="17"/>
        </w:numPr>
        <w:contextualSpacing/>
        <w:jc w:val="both"/>
      </w:pPr>
      <w:r>
        <w:lastRenderedPageBreak/>
        <w:t>“a request for help, often set in the imperative form (e. g. ‘Hear’, ‘Arise’);</w:t>
      </w:r>
    </w:p>
    <w:p w14:paraId="213E7D7F" w14:textId="77777777" w:rsidR="00A22D52" w:rsidRDefault="00A22D52" w:rsidP="00BF6472">
      <w:pPr>
        <w:numPr>
          <w:ilvl w:val="4"/>
          <w:numId w:val="17"/>
        </w:numPr>
        <w:contextualSpacing/>
        <w:jc w:val="both"/>
      </w:pPr>
      <w:r>
        <w:t>“reasons why God should hear and answer the suppliant; and</w:t>
      </w:r>
    </w:p>
    <w:p w14:paraId="756137B7" w14:textId="77777777" w:rsidR="00A22D52" w:rsidRDefault="00A22D52" w:rsidP="00BF6472">
      <w:pPr>
        <w:numPr>
          <w:ilvl w:val="4"/>
          <w:numId w:val="17"/>
        </w:numPr>
        <w:contextualSpacing/>
        <w:jc w:val="both"/>
      </w:pPr>
      <w:r>
        <w:t>“affirmation of trust in God—often recalling previous acts of deliverance.” (Gillingham 214-215)</w:t>
      </w:r>
    </w:p>
    <w:p w14:paraId="2DA36BBB" w14:textId="77777777" w:rsidR="00A22D52" w:rsidRDefault="00A22D52" w:rsidP="00BF6472">
      <w:pPr>
        <w:numPr>
          <w:ilvl w:val="3"/>
          <w:numId w:val="17"/>
        </w:numPr>
        <w:contextualSpacing/>
        <w:jc w:val="both"/>
      </w:pPr>
      <w:r>
        <w:t>“The conclusion ends with a vow to offer praise or sacrifice once the prayer is answered.” (Gillingham 215)</w:t>
      </w:r>
    </w:p>
    <w:p w14:paraId="7168AF56" w14:textId="3D0725C7" w:rsidR="00A22D52" w:rsidRDefault="00A22D52" w:rsidP="00BF6472">
      <w:pPr>
        <w:numPr>
          <w:ilvl w:val="2"/>
          <w:numId w:val="17"/>
        </w:numPr>
        <w:contextualSpacing/>
        <w:jc w:val="both"/>
      </w:pPr>
      <w:r>
        <w:t>But the order is not fixed</w:t>
      </w:r>
      <w:r w:rsidR="00EC002E" w:rsidRPr="00EC002E">
        <w:rPr>
          <w:bCs/>
        </w:rPr>
        <w:t xml:space="preserve">: </w:t>
      </w:r>
      <w:r>
        <w:t xml:space="preserve">a lament “contains </w:t>
      </w:r>
      <w:r>
        <w:rPr>
          <w:i/>
        </w:rPr>
        <w:t>some</w:t>
      </w:r>
      <w:r>
        <w:t xml:space="preserve"> of the above elements, in </w:t>
      </w:r>
      <w:r>
        <w:rPr>
          <w:i/>
        </w:rPr>
        <w:t>any</w:t>
      </w:r>
      <w:r>
        <w:t xml:space="preserve"> sort of sequence.” (Gillingham 215)</w:t>
      </w:r>
    </w:p>
    <w:p w14:paraId="581B5E3E" w14:textId="77777777" w:rsidR="00A22D52" w:rsidRDefault="00A22D52" w:rsidP="00BF6472">
      <w:pPr>
        <w:numPr>
          <w:ilvl w:val="1"/>
          <w:numId w:val="17"/>
        </w:numPr>
        <w:contextualSpacing/>
        <w:jc w:val="both"/>
      </w:pPr>
      <w:r>
        <w:t>The laments have several themes.</w:t>
      </w:r>
    </w:p>
    <w:p w14:paraId="2CFB4EDC" w14:textId="77777777" w:rsidR="00A22D52" w:rsidRDefault="00A22D52" w:rsidP="00BF6472">
      <w:pPr>
        <w:numPr>
          <w:ilvl w:val="2"/>
          <w:numId w:val="17"/>
        </w:numPr>
        <w:contextualSpacing/>
        <w:jc w:val="both"/>
      </w:pPr>
      <w:r>
        <w:t>“national concerns”</w:t>
      </w:r>
    </w:p>
    <w:p w14:paraId="400D1BB3" w14:textId="77777777" w:rsidR="00A22D52" w:rsidRDefault="00A22D52" w:rsidP="00BF6472">
      <w:pPr>
        <w:numPr>
          <w:ilvl w:val="3"/>
          <w:numId w:val="17"/>
        </w:numPr>
        <w:contextualSpacing/>
        <w:jc w:val="both"/>
      </w:pPr>
      <w:r>
        <w:t>“failure in war (44:9-12; 60:1-3; l08:10-13)”</w:t>
      </w:r>
    </w:p>
    <w:p w14:paraId="51EC6A55" w14:textId="77777777" w:rsidR="00A22D52" w:rsidRDefault="00A22D52" w:rsidP="00BF6472">
      <w:pPr>
        <w:numPr>
          <w:ilvl w:val="3"/>
          <w:numId w:val="17"/>
        </w:numPr>
        <w:contextualSpacing/>
        <w:jc w:val="both"/>
      </w:pPr>
      <w:r>
        <w:t xml:space="preserve">“the destruction of the sanctuary” in 587 </w:t>
      </w:r>
      <w:r>
        <w:rPr>
          <w:smallCaps/>
        </w:rPr>
        <w:t>bc</w:t>
      </w:r>
      <w:r>
        <w:t xml:space="preserve"> (74:3, 7-8; 79:1-4)</w:t>
      </w:r>
    </w:p>
    <w:p w14:paraId="75B82394" w14:textId="77777777" w:rsidR="00A22D52" w:rsidRDefault="00A22D52" w:rsidP="00BF6472">
      <w:pPr>
        <w:numPr>
          <w:ilvl w:val="3"/>
          <w:numId w:val="17"/>
        </w:numPr>
        <w:contextualSpacing/>
        <w:jc w:val="both"/>
      </w:pPr>
      <w:r>
        <w:t>“conspiracies by the nation’s enemies (83:5)”</w:t>
      </w:r>
    </w:p>
    <w:p w14:paraId="3439E9C4" w14:textId="77777777" w:rsidR="00A22D52" w:rsidRDefault="00A22D52" w:rsidP="00BF6472">
      <w:pPr>
        <w:numPr>
          <w:ilvl w:val="3"/>
          <w:numId w:val="17"/>
        </w:numPr>
        <w:contextualSpacing/>
        <w:jc w:val="both"/>
      </w:pPr>
      <w:r>
        <w:t>“exile” (137:1-6). (Gillingham 216)</w:t>
      </w:r>
    </w:p>
    <w:p w14:paraId="2CC9C791" w14:textId="77777777" w:rsidR="00A22D52" w:rsidRDefault="00A22D52" w:rsidP="00BF6472">
      <w:pPr>
        <w:numPr>
          <w:ilvl w:val="2"/>
          <w:numId w:val="17"/>
        </w:numPr>
        <w:contextualSpacing/>
        <w:jc w:val="both"/>
      </w:pPr>
      <w:r>
        <w:t>“individual concerns”</w:t>
      </w:r>
    </w:p>
    <w:p w14:paraId="53F9C477" w14:textId="77777777" w:rsidR="00A22D52" w:rsidRDefault="00A22D52" w:rsidP="00BF6472">
      <w:pPr>
        <w:numPr>
          <w:ilvl w:val="3"/>
          <w:numId w:val="17"/>
        </w:numPr>
        <w:contextualSpacing/>
        <w:jc w:val="both"/>
      </w:pPr>
      <w:r>
        <w:t>“illness (31:9-10; 38:3ff., 10-11; 41:3ff., 8ff.)”</w:t>
      </w:r>
    </w:p>
    <w:p w14:paraId="2FF2EB50" w14:textId="77777777" w:rsidR="00A22D52" w:rsidRDefault="00A22D52" w:rsidP="00BF6472">
      <w:pPr>
        <w:numPr>
          <w:ilvl w:val="3"/>
          <w:numId w:val="17"/>
        </w:numPr>
        <w:contextualSpacing/>
        <w:jc w:val="both"/>
      </w:pPr>
      <w:r>
        <w:t>“death (6:4-5; 13:3-4; 22:6-8, 14ff.; 39:4ff.; 69:15; 71:9, 18; 88:4ff.; 143:3)”</w:t>
      </w:r>
    </w:p>
    <w:p w14:paraId="153A2CFD" w14:textId="77777777" w:rsidR="00A22D52" w:rsidRDefault="00A22D52" w:rsidP="00BF6472">
      <w:pPr>
        <w:numPr>
          <w:ilvl w:val="3"/>
          <w:numId w:val="17"/>
        </w:numPr>
        <w:contextualSpacing/>
        <w:jc w:val="both"/>
      </w:pPr>
      <w:r>
        <w:t>“physical dangers of a personal nature (7:1-2; 17:10-12; 25:19-20; 27:2, 12; 35:1ff.; 40:13-15; 54:3; 55:3ff., 10ff.; 56:1ff.; 57:4, 6; 59:3-4; 62:3-4; 64:3ff.; 69:4ff., 22; 71:4; 86:14ff.; 109:2ff.; 140:1-5; 142:1-4).” (Gillingham 216)</w:t>
      </w:r>
    </w:p>
    <w:p w14:paraId="73DC9FFA" w14:textId="77777777" w:rsidR="00A22D52" w:rsidRDefault="00A22D52" w:rsidP="00A22D52">
      <w:pPr>
        <w:contextualSpacing/>
        <w:jc w:val="both"/>
      </w:pPr>
    </w:p>
    <w:p w14:paraId="71F23141" w14:textId="77777777" w:rsidR="00A22D52" w:rsidRDefault="00A22D52" w:rsidP="00BF6472">
      <w:pPr>
        <w:numPr>
          <w:ilvl w:val="0"/>
          <w:numId w:val="17"/>
        </w:numPr>
        <w:contextualSpacing/>
        <w:jc w:val="both"/>
      </w:pPr>
      <w:r>
        <w:rPr>
          <w:b/>
        </w:rPr>
        <w:t>other psalm forms</w:t>
      </w:r>
      <w:r>
        <w:t xml:space="preserve"> (“derivations of the basic praise and lament forms,” 219)</w:t>
      </w:r>
    </w:p>
    <w:p w14:paraId="73587921" w14:textId="32EB295B" w:rsidR="00A22D52" w:rsidRDefault="00A22D52" w:rsidP="00BF6472">
      <w:pPr>
        <w:numPr>
          <w:ilvl w:val="1"/>
          <w:numId w:val="17"/>
        </w:numPr>
        <w:contextualSpacing/>
        <w:jc w:val="both"/>
      </w:pPr>
      <w:r>
        <w:t>royal psalms</w:t>
      </w:r>
      <w:r w:rsidR="00EC002E" w:rsidRPr="00EC002E">
        <w:rPr>
          <w:bCs/>
        </w:rPr>
        <w:t xml:space="preserve">: </w:t>
      </w:r>
      <w:r>
        <w:t>“. . . the designation ‘royal psalms’ is one made on account of content (because the king is either the speaker, or the focus of attention) rather than form. Gunkel listed ten psalms in this category</w:t>
      </w:r>
      <w:r w:rsidR="00EC002E" w:rsidRPr="00EC002E">
        <w:rPr>
          <w:bCs/>
        </w:rPr>
        <w:t xml:space="preserve">: </w:t>
      </w:r>
      <w:r>
        <w:t>2, 18, 20, 21, 45, 72, 101, 110, 132, and 144. To this we might add the latter part of Ps. 89.” (Gillingham 220)</w:t>
      </w:r>
    </w:p>
    <w:p w14:paraId="242BE432" w14:textId="77777777" w:rsidR="00A22D52" w:rsidRDefault="00A22D52" w:rsidP="00BF6472">
      <w:pPr>
        <w:numPr>
          <w:ilvl w:val="1"/>
          <w:numId w:val="17"/>
        </w:numPr>
        <w:contextualSpacing/>
        <w:jc w:val="both"/>
      </w:pPr>
      <w:r>
        <w:t>thanksgiving psalms</w:t>
      </w:r>
    </w:p>
    <w:p w14:paraId="42DE19B9" w14:textId="77777777" w:rsidR="00A22D52" w:rsidRDefault="00A22D52" w:rsidP="00BF6472">
      <w:pPr>
        <w:numPr>
          <w:ilvl w:val="2"/>
          <w:numId w:val="17"/>
        </w:numPr>
        <w:contextualSpacing/>
        <w:jc w:val="both"/>
      </w:pPr>
      <w:r>
        <w:t xml:space="preserve">“The </w:t>
      </w:r>
      <w:r>
        <w:rPr>
          <w:i/>
        </w:rPr>
        <w:t>thanksgivings</w:t>
      </w:r>
      <w:r>
        <w:t xml:space="preserve"> are related . . . to the lament (in so far as a number of the laments often include thanksgivings as examples of prayers previously answered, e. g. 6:9-1; 7:18; 13:6; 31:21-3) . . .” (Gillingham 219)</w:t>
      </w:r>
    </w:p>
    <w:p w14:paraId="5D8D9397" w14:textId="77777777" w:rsidR="00A22D52" w:rsidRDefault="00A22D52" w:rsidP="00BF6472">
      <w:pPr>
        <w:numPr>
          <w:ilvl w:val="2"/>
          <w:numId w:val="17"/>
        </w:numPr>
        <w:contextualSpacing/>
        <w:jc w:val="both"/>
      </w:pPr>
      <w:r>
        <w:t>structure</w:t>
      </w:r>
    </w:p>
    <w:p w14:paraId="1B63E957" w14:textId="77777777" w:rsidR="00A22D52" w:rsidRDefault="00A22D52" w:rsidP="00BF6472">
      <w:pPr>
        <w:numPr>
          <w:ilvl w:val="3"/>
          <w:numId w:val="17"/>
        </w:numPr>
        <w:contextualSpacing/>
        <w:jc w:val="both"/>
      </w:pPr>
      <w:r>
        <w:t>The introduction reflects their liturgical context.” (Gillingham 222)</w:t>
      </w:r>
    </w:p>
    <w:p w14:paraId="62FB6E25" w14:textId="77777777" w:rsidR="00A22D52" w:rsidRDefault="00A22D52" w:rsidP="00BF6472">
      <w:pPr>
        <w:numPr>
          <w:ilvl w:val="3"/>
          <w:numId w:val="17"/>
        </w:numPr>
        <w:contextualSpacing/>
        <w:jc w:val="both"/>
      </w:pPr>
      <w:r>
        <w:t>“The middle section [tells] how the deliverance occurred.” (Gillingham 222)</w:t>
      </w:r>
    </w:p>
    <w:p w14:paraId="62BD5C7A" w14:textId="77777777" w:rsidR="00A22D52" w:rsidRDefault="00A22D52" w:rsidP="00BF6472">
      <w:pPr>
        <w:numPr>
          <w:ilvl w:val="4"/>
          <w:numId w:val="17"/>
        </w:numPr>
        <w:contextualSpacing/>
        <w:jc w:val="both"/>
      </w:pPr>
      <w:r>
        <w:t>“If the crisis was due to unconfessed sin, the [222] thanksgiving often includes some confession of sin (e. g. 32:5; 103:6-14).” (Gillingham 222-223)</w:t>
      </w:r>
    </w:p>
    <w:p w14:paraId="1591A8C3" w14:textId="77777777" w:rsidR="00A22D52" w:rsidRDefault="00A22D52" w:rsidP="00BF6472">
      <w:pPr>
        <w:numPr>
          <w:ilvl w:val="4"/>
          <w:numId w:val="17"/>
        </w:numPr>
        <w:contextualSpacing/>
        <w:jc w:val="both"/>
      </w:pPr>
      <w:r>
        <w:t>“If the innocence of the suppliant was beyond question, the psalmist pleads instead for God’s justice (28:6-7; 92:5-9).” (Gillingham 223)</w:t>
      </w:r>
    </w:p>
    <w:p w14:paraId="1003FEA9" w14:textId="77777777" w:rsidR="00A22D52" w:rsidRDefault="00A22D52" w:rsidP="00BF6472">
      <w:pPr>
        <w:numPr>
          <w:ilvl w:val="4"/>
          <w:numId w:val="17"/>
        </w:numPr>
        <w:contextualSpacing/>
        <w:jc w:val="both"/>
      </w:pPr>
      <w:r>
        <w:t>“Sometimes the middle section also contains didactic elements, so that the congregation might learn from the suppliant’s restoration (34:12-15, 138:6).” (Gillingham 223)</w:t>
      </w:r>
    </w:p>
    <w:p w14:paraId="044D4741" w14:textId="11E1FD6F" w:rsidR="00A22D52" w:rsidRDefault="00A22D52" w:rsidP="00BF6472">
      <w:pPr>
        <w:numPr>
          <w:ilvl w:val="3"/>
          <w:numId w:val="17"/>
        </w:numPr>
        <w:contextualSpacing/>
        <w:jc w:val="both"/>
      </w:pPr>
      <w:r>
        <w:t>conclusion</w:t>
      </w:r>
      <w:r w:rsidR="00EC002E" w:rsidRPr="00EC002E">
        <w:rPr>
          <w:bCs/>
        </w:rPr>
        <w:t xml:space="preserve">: </w:t>
      </w:r>
      <w:r>
        <w:t>“Occasionally the psalm concludes with a call to praise (32:11; 138:8).” (Gillingham 223)</w:t>
      </w:r>
    </w:p>
    <w:p w14:paraId="23B34263" w14:textId="77777777" w:rsidR="00A22D52" w:rsidRDefault="00A22D52" w:rsidP="00BF6472">
      <w:pPr>
        <w:numPr>
          <w:ilvl w:val="1"/>
          <w:numId w:val="17"/>
        </w:numPr>
        <w:contextualSpacing/>
        <w:jc w:val="both"/>
      </w:pPr>
      <w:r>
        <w:t>psalms of confidence</w:t>
      </w:r>
    </w:p>
    <w:p w14:paraId="2F06852A" w14:textId="77777777" w:rsidR="00A22D52" w:rsidRDefault="00A22D52" w:rsidP="00BF6472">
      <w:pPr>
        <w:numPr>
          <w:ilvl w:val="2"/>
          <w:numId w:val="17"/>
        </w:numPr>
        <w:contextualSpacing/>
        <w:jc w:val="both"/>
      </w:pPr>
      <w:r>
        <w:lastRenderedPageBreak/>
        <w:t xml:space="preserve">“The </w:t>
      </w:r>
      <w:r>
        <w:rPr>
          <w:i/>
        </w:rPr>
        <w:t>psalms of confidence</w:t>
      </w:r>
      <w:r>
        <w:t xml:space="preserve"> [are] related to the lament (being expansions of the ‘confessions of trust’ found in the lament psalms, e. g. 17:15; 28:6; 130:5; 140:14).” (Gillingham 219)</w:t>
      </w:r>
    </w:p>
    <w:p w14:paraId="282F74C0" w14:textId="77777777" w:rsidR="00A22D52" w:rsidRDefault="00A22D52" w:rsidP="00BF6472">
      <w:pPr>
        <w:numPr>
          <w:ilvl w:val="2"/>
          <w:numId w:val="17"/>
        </w:numPr>
        <w:contextualSpacing/>
        <w:jc w:val="both"/>
      </w:pPr>
      <w:r>
        <w:t>“‘Psalms of confidence’ are only evidenced within the Psalter. They are really an integral part of the lament. If the thanksgiving is connected to the lament in that it speaks of an earlier deliverance, the psalm of confidence is an even more intrinsic part of the lament because it speaks of trust in spite of all appearances—a confidence within the present uncertainties, for those caught in the conflict between faith and experience.” (Gillingham 224)</w:t>
      </w:r>
    </w:p>
    <w:p w14:paraId="3F9EB115" w14:textId="77777777" w:rsidR="00A22D52" w:rsidRDefault="00A22D52" w:rsidP="00BF6472">
      <w:pPr>
        <w:numPr>
          <w:ilvl w:val="1"/>
          <w:numId w:val="17"/>
        </w:numPr>
        <w:contextualSpacing/>
        <w:jc w:val="both"/>
      </w:pPr>
      <w:r>
        <w:t>liturgies</w:t>
      </w:r>
    </w:p>
    <w:p w14:paraId="45FC4979" w14:textId="77777777" w:rsidR="00A22D52" w:rsidRDefault="00A22D52" w:rsidP="00BF6472">
      <w:pPr>
        <w:numPr>
          <w:ilvl w:val="2"/>
          <w:numId w:val="17"/>
        </w:numPr>
        <w:contextualSpacing/>
        <w:jc w:val="both"/>
      </w:pPr>
      <w:r>
        <w:t xml:space="preserve">“The </w:t>
      </w:r>
      <w:r>
        <w:rPr>
          <w:i/>
        </w:rPr>
        <w:t>liturgies</w:t>
      </w:r>
      <w:r>
        <w:t xml:space="preserve"> and </w:t>
      </w:r>
      <w:r>
        <w:rPr>
          <w:i/>
        </w:rPr>
        <w:t>historical psalms</w:t>
      </w:r>
      <w:r>
        <w:t xml:space="preserve"> are closely related to the hymns, with their main theme being praise of God.” (Gillingham 219)</w:t>
      </w:r>
    </w:p>
    <w:p w14:paraId="7A9B6E6F" w14:textId="77777777" w:rsidR="00A22D52" w:rsidRDefault="00A22D52" w:rsidP="00BF6472">
      <w:pPr>
        <w:numPr>
          <w:ilvl w:val="2"/>
          <w:numId w:val="17"/>
        </w:numPr>
        <w:contextualSpacing/>
        <w:jc w:val="both"/>
      </w:pPr>
      <w:r>
        <w:t>“. . . the main criterion [is] their antiphonal features. This, then, includes psalms occurring in other categories.” (Gillingham 225)</w:t>
      </w:r>
    </w:p>
    <w:p w14:paraId="37E8A378" w14:textId="77777777" w:rsidR="00A22D52" w:rsidRDefault="00A22D52" w:rsidP="00BF6472">
      <w:pPr>
        <w:numPr>
          <w:ilvl w:val="1"/>
          <w:numId w:val="17"/>
        </w:numPr>
        <w:contextualSpacing/>
        <w:jc w:val="both"/>
      </w:pPr>
      <w:r>
        <w:t>prophetic exhortations</w:t>
      </w:r>
    </w:p>
    <w:p w14:paraId="72D3F1E8" w14:textId="77777777" w:rsidR="00A22D52" w:rsidRDefault="00A22D52" w:rsidP="00BF6472">
      <w:pPr>
        <w:numPr>
          <w:ilvl w:val="2"/>
          <w:numId w:val="17"/>
        </w:numPr>
        <w:contextualSpacing/>
        <w:jc w:val="both"/>
      </w:pPr>
      <w:r>
        <w:t>“The influence of the prophets [is] seen in the oracular material . . . in the royal psalms (2, 18, 20, 21, 89, 110, 132) and also within the laments (12, 60).” (Gillingham 226)</w:t>
      </w:r>
    </w:p>
    <w:p w14:paraId="47F43DC7" w14:textId="77777777" w:rsidR="00A22D52" w:rsidRDefault="00A22D52" w:rsidP="00BF6472">
      <w:pPr>
        <w:numPr>
          <w:ilvl w:val="2"/>
          <w:numId w:val="17"/>
        </w:numPr>
        <w:contextualSpacing/>
        <w:jc w:val="both"/>
      </w:pPr>
      <w:r>
        <w:t>“The so-called ‘form’ is yet again discernible not so much in terms of structure, as in terms of style and content. The criterion [is] prophetic oracles.” (Gillingham 227)</w:t>
      </w:r>
    </w:p>
    <w:p w14:paraId="7FF2D5BA" w14:textId="77777777" w:rsidR="00A22D52" w:rsidRDefault="00A22D52" w:rsidP="00BF6472">
      <w:pPr>
        <w:numPr>
          <w:ilvl w:val="1"/>
          <w:numId w:val="17"/>
        </w:numPr>
        <w:contextualSpacing/>
        <w:jc w:val="both"/>
      </w:pPr>
      <w:r>
        <w:t>didactic psalms</w:t>
      </w:r>
    </w:p>
    <w:p w14:paraId="21FE49FE" w14:textId="77777777" w:rsidR="00A22D52" w:rsidRDefault="00A22D52" w:rsidP="00BF6472">
      <w:pPr>
        <w:numPr>
          <w:ilvl w:val="2"/>
          <w:numId w:val="17"/>
        </w:numPr>
        <w:contextualSpacing/>
        <w:jc w:val="both"/>
      </w:pPr>
      <w:r>
        <w:t>The “cultic influence in didactic poetry” can be seen in Job and Proverbs.</w:t>
      </w:r>
    </w:p>
    <w:p w14:paraId="33694DD8" w14:textId="789839E1" w:rsidR="00A22D52" w:rsidRDefault="00A22D52" w:rsidP="00BF6472">
      <w:pPr>
        <w:numPr>
          <w:ilvl w:val="3"/>
          <w:numId w:val="17"/>
        </w:numPr>
        <w:contextualSpacing/>
        <w:jc w:val="both"/>
      </w:pPr>
      <w:r>
        <w:t>Job’s laments</w:t>
      </w:r>
      <w:r w:rsidR="00EC002E" w:rsidRPr="00EC002E">
        <w:rPr>
          <w:bCs/>
        </w:rPr>
        <w:t xml:space="preserve">: </w:t>
      </w:r>
      <w:r>
        <w:t>3, 6, 7, 8, 10, 12, 14, 16-17 (Gillingham 227)</w:t>
      </w:r>
    </w:p>
    <w:p w14:paraId="69DC36A0" w14:textId="03D04129" w:rsidR="00A22D52" w:rsidRDefault="00A22D52" w:rsidP="00BF6472">
      <w:pPr>
        <w:numPr>
          <w:ilvl w:val="3"/>
          <w:numId w:val="17"/>
        </w:numPr>
        <w:contextualSpacing/>
        <w:jc w:val="both"/>
      </w:pPr>
      <w:r>
        <w:t>hymns by Job’s friends</w:t>
      </w:r>
      <w:r w:rsidR="00EC002E" w:rsidRPr="00EC002E">
        <w:rPr>
          <w:bCs/>
        </w:rPr>
        <w:t xml:space="preserve">: </w:t>
      </w:r>
      <w:r>
        <w:t>5, 11, [227] 26, 36, 37 (Gillingham 227-28)</w:t>
      </w:r>
    </w:p>
    <w:p w14:paraId="40288C30" w14:textId="79BD4F19" w:rsidR="00A22D52" w:rsidRDefault="00A22D52" w:rsidP="00BF6472">
      <w:pPr>
        <w:numPr>
          <w:ilvl w:val="3"/>
          <w:numId w:val="17"/>
        </w:numPr>
        <w:contextualSpacing/>
        <w:jc w:val="both"/>
      </w:pPr>
      <w:r>
        <w:t>hymns by Job</w:t>
      </w:r>
      <w:r w:rsidR="00EC002E" w:rsidRPr="00EC002E">
        <w:rPr>
          <w:bCs/>
        </w:rPr>
        <w:t xml:space="preserve">: </w:t>
      </w:r>
      <w:r>
        <w:t>9, 10, 12 (Gillingham 228)</w:t>
      </w:r>
    </w:p>
    <w:p w14:paraId="6E96F523" w14:textId="35243BC9" w:rsidR="00A22D52" w:rsidRDefault="00A22D52" w:rsidP="00BF6472">
      <w:pPr>
        <w:numPr>
          <w:ilvl w:val="3"/>
          <w:numId w:val="17"/>
        </w:numPr>
        <w:contextualSpacing/>
        <w:jc w:val="both"/>
      </w:pPr>
      <w:r>
        <w:t>longer wisdom poems</w:t>
      </w:r>
      <w:r w:rsidR="00EC002E" w:rsidRPr="00EC002E">
        <w:rPr>
          <w:bCs/>
        </w:rPr>
        <w:t xml:space="preserve">: </w:t>
      </w:r>
      <w:r>
        <w:t>Job 28, 38-42; Prov 3, 8 (Gillingham 228)</w:t>
      </w:r>
    </w:p>
    <w:p w14:paraId="3047288A" w14:textId="77777777" w:rsidR="00A22D52" w:rsidRDefault="00A22D52" w:rsidP="00BF6472">
      <w:pPr>
        <w:numPr>
          <w:ilvl w:val="3"/>
          <w:numId w:val="17"/>
        </w:numPr>
        <w:contextualSpacing/>
        <w:jc w:val="both"/>
      </w:pPr>
      <w:r>
        <w:t>“It is probable that this association took place later in Israel’s liturgical life, probably in restoration times.” (Gillingham 228)</w:t>
      </w:r>
    </w:p>
    <w:p w14:paraId="34EB1478" w14:textId="77777777" w:rsidR="00A22D52" w:rsidRDefault="00A22D52" w:rsidP="00BF6472">
      <w:pPr>
        <w:numPr>
          <w:ilvl w:val="2"/>
          <w:numId w:val="17"/>
        </w:numPr>
        <w:contextualSpacing/>
        <w:jc w:val="both"/>
      </w:pPr>
      <w:r>
        <w:t>wisdom psalms</w:t>
      </w:r>
    </w:p>
    <w:p w14:paraId="397D0D5F" w14:textId="77777777" w:rsidR="00A22D52" w:rsidRDefault="00A22D52" w:rsidP="00BF6472">
      <w:pPr>
        <w:numPr>
          <w:ilvl w:val="3"/>
          <w:numId w:val="17"/>
        </w:numPr>
        <w:contextualSpacing/>
        <w:jc w:val="both"/>
      </w:pPr>
      <w:r>
        <w:t>“Didactic passages may be found in several other psalm types (e. g. 25:8-14; 32:8ff.; 34:11-22, noting also the acrostic form; 40:4ff.; 62:11ff.; and 102:23-8) . . .” (Gillingham 219)</w:t>
      </w:r>
    </w:p>
    <w:p w14:paraId="0D76BDD2" w14:textId="77777777" w:rsidR="00A22D52" w:rsidRDefault="00A22D52" w:rsidP="00BF6472">
      <w:pPr>
        <w:numPr>
          <w:ilvl w:val="3"/>
          <w:numId w:val="17"/>
        </w:numPr>
        <w:contextualSpacing/>
        <w:jc w:val="both"/>
      </w:pPr>
      <w:r>
        <w:t>“. . . we may note here the didactic passages in laments such as Pss. 25:8-14; 31:24-5; and thanksgivings such as Pss. 40:5-6; 92:7-9.” (Gillingham 228)</w:t>
      </w:r>
    </w:p>
    <w:p w14:paraId="1F5CDFA2" w14:textId="77777777" w:rsidR="00A22D52" w:rsidRDefault="00A22D52" w:rsidP="00BF6472">
      <w:pPr>
        <w:numPr>
          <w:ilvl w:val="3"/>
          <w:numId w:val="17"/>
        </w:numPr>
        <w:contextualSpacing/>
        <w:jc w:val="both"/>
      </w:pPr>
      <w:r>
        <w:t>“. . . wisdom poetry offers no consistent form whatsoever.” (Gillingham 228)</w:t>
      </w:r>
    </w:p>
    <w:p w14:paraId="48FC021F" w14:textId="77777777" w:rsidR="00A22D52" w:rsidRDefault="00A22D52" w:rsidP="00BF6472">
      <w:pPr>
        <w:numPr>
          <w:ilvl w:val="4"/>
          <w:numId w:val="17"/>
        </w:numPr>
        <w:contextualSpacing/>
        <w:jc w:val="both"/>
      </w:pPr>
      <w:r>
        <w:t>“Several psalms use the acrostic form (e. g. 37, 112, 119) but by no means all.” (Gillingham 228)</w:t>
      </w:r>
    </w:p>
    <w:p w14:paraId="06EA48EA" w14:textId="77777777" w:rsidR="00A22D52" w:rsidRDefault="00A22D52" w:rsidP="00BF6472">
      <w:pPr>
        <w:numPr>
          <w:ilvl w:val="4"/>
          <w:numId w:val="17"/>
        </w:numPr>
        <w:contextualSpacing/>
        <w:jc w:val="both"/>
      </w:pPr>
      <w:r>
        <w:t>“Some incorporate hymnic elements (e. g. 112:1-6; 127:3-5).” (Gillingham 228)</w:t>
      </w:r>
    </w:p>
    <w:p w14:paraId="64FBF0D4" w14:textId="77777777" w:rsidR="00A22D52" w:rsidRDefault="00A22D52" w:rsidP="00BF6472">
      <w:pPr>
        <w:numPr>
          <w:ilvl w:val="4"/>
          <w:numId w:val="17"/>
        </w:numPr>
        <w:contextualSpacing/>
        <w:jc w:val="both"/>
      </w:pPr>
      <w:r>
        <w:t>“Most are actually not so much prayer-forms, set as addresses to God, but are rather more like poetic homilies, addressing the congregation.” (Gillingham 228)</w:t>
      </w:r>
    </w:p>
    <w:p w14:paraId="3052DB38" w14:textId="58F73074" w:rsidR="00A22D52" w:rsidRDefault="00A22D52" w:rsidP="00BF6472">
      <w:pPr>
        <w:numPr>
          <w:ilvl w:val="4"/>
          <w:numId w:val="17"/>
        </w:numPr>
        <w:contextualSpacing/>
        <w:jc w:val="both"/>
      </w:pPr>
      <w:r>
        <w:lastRenderedPageBreak/>
        <w:t>“They are discernible on account of their style—their use of comparison, admonition, and proverbial sayings (‘blessed . . .’; ‘better . . .’</w:t>
      </w:r>
      <w:r w:rsidR="00EC002E" w:rsidRPr="00EC002E">
        <w:rPr>
          <w:bCs/>
        </w:rPr>
        <w:t xml:space="preserve">: </w:t>
      </w:r>
      <w:r>
        <w:t>see 1:1; 32:1; 34:8) . . .” (Gillingham 228)</w:t>
      </w:r>
    </w:p>
    <w:p w14:paraId="75B0C3E4" w14:textId="77777777" w:rsidR="00A22D52" w:rsidRDefault="00A22D52" w:rsidP="00BF6472">
      <w:pPr>
        <w:numPr>
          <w:ilvl w:val="4"/>
          <w:numId w:val="17"/>
        </w:numPr>
        <w:contextualSpacing/>
        <w:jc w:val="both"/>
      </w:pPr>
      <w:r>
        <w:t>They are discernible “also because of their content—</w:t>
      </w:r>
    </w:p>
    <w:p w14:paraId="1957E5C9" w14:textId="77777777" w:rsidR="00A22D52" w:rsidRDefault="00A22D52" w:rsidP="00BF6472">
      <w:pPr>
        <w:numPr>
          <w:ilvl w:val="5"/>
          <w:numId w:val="17"/>
        </w:numPr>
        <w:contextualSpacing/>
        <w:jc w:val="both"/>
      </w:pPr>
      <w:r>
        <w:t>“their concern with ordinary affairs such as piety at work (127:1; 128:1, 2)</w:t>
      </w:r>
    </w:p>
    <w:p w14:paraId="5C170F7B" w14:textId="77777777" w:rsidR="00A22D52" w:rsidRDefault="00A22D52" w:rsidP="00BF6472">
      <w:pPr>
        <w:numPr>
          <w:ilvl w:val="5"/>
          <w:numId w:val="17"/>
        </w:numPr>
        <w:contextualSpacing/>
        <w:jc w:val="both"/>
      </w:pPr>
      <w:r>
        <w:t>“and family life (127, 128),</w:t>
      </w:r>
    </w:p>
    <w:p w14:paraId="7BB9DC1D" w14:textId="77777777" w:rsidR="00A22D52" w:rsidRDefault="00A22D52" w:rsidP="00BF6472">
      <w:pPr>
        <w:numPr>
          <w:ilvl w:val="5"/>
          <w:numId w:val="17"/>
        </w:numPr>
        <w:contextualSpacing/>
        <w:jc w:val="both"/>
      </w:pPr>
      <w:r>
        <w:t>“and the prosperity of the wicked alongside retributive justice (37, 49, 73, 112),</w:t>
      </w:r>
    </w:p>
    <w:p w14:paraId="243E3D19" w14:textId="77777777" w:rsidR="00A22D52" w:rsidRDefault="00A22D52" w:rsidP="00BF6472">
      <w:pPr>
        <w:numPr>
          <w:ilvl w:val="5"/>
          <w:numId w:val="17"/>
        </w:numPr>
        <w:contextualSpacing/>
        <w:jc w:val="both"/>
      </w:pPr>
      <w:r>
        <w:t>“and the transience of life (73)</w:t>
      </w:r>
    </w:p>
    <w:p w14:paraId="02BAA59A" w14:textId="77777777" w:rsidR="00A22D52" w:rsidRDefault="00A22D52" w:rsidP="00BF6472">
      <w:pPr>
        <w:numPr>
          <w:ilvl w:val="5"/>
          <w:numId w:val="17"/>
        </w:numPr>
        <w:contextualSpacing/>
        <w:jc w:val="both"/>
      </w:pPr>
      <w:r>
        <w:t>“as well as God’s knowledge of every detail of it (139).” (Gillingham 228)</w:t>
      </w:r>
    </w:p>
    <w:p w14:paraId="4D6FBD4A" w14:textId="77777777" w:rsidR="00A22D52" w:rsidRDefault="00A22D52" w:rsidP="00BF6472">
      <w:pPr>
        <w:numPr>
          <w:ilvl w:val="4"/>
          <w:numId w:val="17"/>
        </w:numPr>
        <w:contextualSpacing/>
        <w:jc w:val="both"/>
      </w:pPr>
      <w:r>
        <w:t>“On occasions their mood is orthodox (e. g. 127, 128, 139) and on others more radical and questioning (37, 49, 73). Their orientation is more towards the problems of life itself, rather than the issues of liturgy.” (Gillingham 228)</w:t>
      </w:r>
    </w:p>
    <w:p w14:paraId="52BDB080" w14:textId="77777777" w:rsidR="00A22D52" w:rsidRDefault="00A22D52" w:rsidP="00BF6472">
      <w:pPr>
        <w:numPr>
          <w:ilvl w:val="3"/>
          <w:numId w:val="17"/>
        </w:numPr>
        <w:contextualSpacing/>
        <w:jc w:val="both"/>
      </w:pPr>
      <w:r>
        <w:t>wisdom poems and liturgy</w:t>
      </w:r>
    </w:p>
    <w:p w14:paraId="52290F91" w14:textId="77777777" w:rsidR="00A22D52" w:rsidRDefault="00A22D52" w:rsidP="00BF6472">
      <w:pPr>
        <w:numPr>
          <w:ilvl w:val="4"/>
          <w:numId w:val="17"/>
        </w:numPr>
        <w:contextualSpacing/>
        <w:jc w:val="both"/>
      </w:pPr>
      <w:r>
        <w:t>“Many scholars believe the wisdom psalms were not even used in the cult, but rather served as reflective and didactic poetry (alongside Proverbs and Job) in wisdom schools.” (Gillingham 228)</w:t>
      </w:r>
    </w:p>
    <w:p w14:paraId="0C470B31" w14:textId="77777777" w:rsidR="00A22D52" w:rsidRDefault="00A22D52" w:rsidP="00BF6472">
      <w:pPr>
        <w:numPr>
          <w:ilvl w:val="4"/>
          <w:numId w:val="17"/>
        </w:numPr>
        <w:contextualSpacing/>
        <w:jc w:val="both"/>
      </w:pPr>
      <w:r>
        <w:t>However, “some sort of later cultic setting seems probable.” (Gillingham 228)</w:t>
      </w:r>
    </w:p>
    <w:p w14:paraId="1C84FE4A" w14:textId="77777777" w:rsidR="00A22D52" w:rsidRDefault="00A22D52" w:rsidP="00BF6472">
      <w:pPr>
        <w:numPr>
          <w:ilvl w:val="5"/>
          <w:numId w:val="17"/>
        </w:numPr>
        <w:contextualSpacing/>
        <w:jc w:val="both"/>
      </w:pPr>
      <w:r>
        <w:t>“Psalm 49 [see 49:1-3, 12] is a good example of this, and the attendant audience could just as easily be the congregation assembled for worship (we are reminded here of the prophetic call to listen and obey) as a private school of wisdom . . .” (Gillingham 228)</w:t>
      </w:r>
    </w:p>
    <w:p w14:paraId="351C2C28" w14:textId="1D9F2963" w:rsidR="00A22D52" w:rsidRDefault="00A22D52" w:rsidP="00BF6472">
      <w:pPr>
        <w:numPr>
          <w:ilvl w:val="5"/>
          <w:numId w:val="17"/>
        </w:numPr>
        <w:contextualSpacing/>
        <w:jc w:val="both"/>
      </w:pPr>
      <w:r>
        <w:t>“The cultic orientation of wisdom is apparent in three other psalms which each focus on the meditation of the law as a means to blessing and wholeness of life</w:t>
      </w:r>
      <w:r w:rsidR="00EC002E" w:rsidRPr="00EC002E">
        <w:rPr>
          <w:bCs/>
        </w:rPr>
        <w:t xml:space="preserve">: </w:t>
      </w:r>
      <w:r>
        <w:t>these are Pss. 1, 19B, and 119, known as ‘Torah psalms’.” (Gillingham 229)</w:t>
      </w:r>
    </w:p>
    <w:p w14:paraId="14D6DB1E" w14:textId="77777777" w:rsidR="00A22D52" w:rsidRDefault="00A22D52" w:rsidP="00BF6472">
      <w:pPr>
        <w:numPr>
          <w:ilvl w:val="6"/>
          <w:numId w:val="17"/>
        </w:numPr>
        <w:contextualSpacing/>
        <w:jc w:val="both"/>
      </w:pPr>
      <w:r>
        <w:t>“Psalm 1 starts with the classic wisdom motif ‘Blessed . . .’ and introduces into the Psalter the theme of reflective and personal piety.” (Gillingham 229)</w:t>
      </w:r>
    </w:p>
    <w:p w14:paraId="11A0C68C" w14:textId="68B008AE" w:rsidR="00A22D52" w:rsidRDefault="00A22D52" w:rsidP="00BF6472">
      <w:pPr>
        <w:numPr>
          <w:ilvl w:val="6"/>
          <w:numId w:val="17"/>
        </w:numPr>
        <w:contextualSpacing/>
        <w:jc w:val="both"/>
      </w:pPr>
      <w:r>
        <w:t>“Psalm 19B is a ‘Torah psalm’ added to the creation psalm in praise of the sun</w:t>
      </w:r>
      <w:r w:rsidR="00EC002E" w:rsidRPr="00EC002E">
        <w:rPr>
          <w:bCs/>
        </w:rPr>
        <w:t xml:space="preserve">: </w:t>
      </w:r>
      <w:r>
        <w:t>these together reflect on two sorts of order and harmony—creation and the law—in the world.” (Gillingham 229)</w:t>
      </w:r>
    </w:p>
    <w:p w14:paraId="5FEDA89F" w14:textId="77777777" w:rsidR="00A22D52" w:rsidRDefault="00A22D52" w:rsidP="00BF6472">
      <w:pPr>
        <w:numPr>
          <w:ilvl w:val="6"/>
          <w:numId w:val="17"/>
        </w:numPr>
        <w:contextualSpacing/>
        <w:jc w:val="both"/>
      </w:pPr>
      <w:r>
        <w:t>“Psalm 119, an acrostic psalm, is almost certainly a literary rather than liturgical composition. Every verse of the psalm contains at least one of ten terms used for the law (for example, commandment; statute; word; judgement; testimony; precept; way) and the psalm as a whole is a complex construction. Like Ps. 1, this is another example of private contemplative piety . . .” (Gillingham 229)</w:t>
      </w:r>
    </w:p>
    <w:p w14:paraId="3B6ACBB5" w14:textId="77777777" w:rsidR="00A22D52" w:rsidRDefault="00A22D52" w:rsidP="00A22D52">
      <w:pPr>
        <w:pStyle w:val="BodyText"/>
        <w:contextualSpacing/>
      </w:pPr>
    </w:p>
    <w:p w14:paraId="0B15A078" w14:textId="77777777" w:rsidR="00A22D52" w:rsidRDefault="00A22D52" w:rsidP="00BF6472">
      <w:pPr>
        <w:numPr>
          <w:ilvl w:val="0"/>
          <w:numId w:val="17"/>
        </w:numPr>
        <w:contextualSpacing/>
        <w:jc w:val="both"/>
      </w:pPr>
      <w:r>
        <w:rPr>
          <w:b/>
        </w:rPr>
        <w:t>summary of psalm forms</w:t>
      </w:r>
      <w:r>
        <w:t xml:space="preserve"> (Gillingham 231)</w:t>
      </w:r>
    </w:p>
    <w:p w14:paraId="57B9DA88" w14:textId="77777777" w:rsidR="00A22D52" w:rsidRDefault="00A22D52" w:rsidP="00BF6472">
      <w:pPr>
        <w:numPr>
          <w:ilvl w:val="1"/>
          <w:numId w:val="17"/>
        </w:numPr>
        <w:contextualSpacing/>
        <w:jc w:val="both"/>
      </w:pPr>
      <w:r>
        <w:t>hymns (total = 32)</w:t>
      </w:r>
    </w:p>
    <w:p w14:paraId="1001836D" w14:textId="77777777" w:rsidR="00A22D52" w:rsidRDefault="00A22D52" w:rsidP="00BF6472">
      <w:pPr>
        <w:numPr>
          <w:ilvl w:val="2"/>
          <w:numId w:val="17"/>
        </w:numPr>
        <w:contextualSpacing/>
        <w:jc w:val="both"/>
      </w:pPr>
      <w:r>
        <w:t>general hymns</w:t>
      </w:r>
    </w:p>
    <w:p w14:paraId="251BB548" w14:textId="63CEF3BB" w:rsidR="00A22D52" w:rsidRDefault="00A22D52" w:rsidP="00BF6472">
      <w:pPr>
        <w:numPr>
          <w:ilvl w:val="3"/>
          <w:numId w:val="17"/>
        </w:numPr>
        <w:contextualSpacing/>
        <w:jc w:val="both"/>
      </w:pPr>
      <w:r>
        <w:t>“creation hymns” (Gillingham 254)</w:t>
      </w:r>
      <w:r w:rsidR="00EC002E" w:rsidRPr="00EC002E">
        <w:rPr>
          <w:bCs/>
        </w:rPr>
        <w:t xml:space="preserve">: </w:t>
      </w:r>
      <w:r>
        <w:t>8, 19:1-6, 29, 33, 104 (= 5)</w:t>
      </w:r>
    </w:p>
    <w:p w14:paraId="330645FA" w14:textId="023FDAB8" w:rsidR="00A22D52" w:rsidRDefault="00A22D52" w:rsidP="00BF6472">
      <w:pPr>
        <w:numPr>
          <w:ilvl w:val="3"/>
          <w:numId w:val="17"/>
        </w:numPr>
        <w:contextualSpacing/>
        <w:jc w:val="both"/>
      </w:pPr>
      <w:r>
        <w:lastRenderedPageBreak/>
        <w:t>narrative hymns</w:t>
      </w:r>
      <w:r w:rsidR="00EC002E" w:rsidRPr="00EC002E">
        <w:rPr>
          <w:bCs/>
        </w:rPr>
        <w:t xml:space="preserve">: </w:t>
      </w:r>
      <w:r>
        <w:t>78, l05 (historical psalms), 114, 135, 136 (= 5)</w:t>
      </w:r>
    </w:p>
    <w:p w14:paraId="12B751DA" w14:textId="7333853D" w:rsidR="00A22D52" w:rsidRDefault="00A22D52" w:rsidP="00BF6472">
      <w:pPr>
        <w:numPr>
          <w:ilvl w:val="3"/>
          <w:numId w:val="17"/>
        </w:numPr>
        <w:contextualSpacing/>
        <w:jc w:val="both"/>
      </w:pPr>
      <w:r>
        <w:t>Hallel hymns</w:t>
      </w:r>
      <w:r w:rsidR="00EC002E" w:rsidRPr="00EC002E">
        <w:rPr>
          <w:bCs/>
        </w:rPr>
        <w:t xml:space="preserve">: </w:t>
      </w:r>
      <w:r>
        <w:t>146, 147, 148, 149, 150 (= 5) (also Hallel psalms</w:t>
      </w:r>
      <w:r w:rsidR="00EC002E" w:rsidRPr="00EC002E">
        <w:rPr>
          <w:bCs/>
        </w:rPr>
        <w:t xml:space="preserve">: </w:t>
      </w:r>
      <w:r>
        <w:t>104-106, 111-118, 135—Gillingham 241)</w:t>
      </w:r>
    </w:p>
    <w:p w14:paraId="1DCBDD5B" w14:textId="7133D8C6" w:rsidR="00A22D52" w:rsidRDefault="00A22D52" w:rsidP="00BF6472">
      <w:pPr>
        <w:numPr>
          <w:ilvl w:val="3"/>
          <w:numId w:val="17"/>
        </w:numPr>
        <w:contextualSpacing/>
        <w:jc w:val="both"/>
      </w:pPr>
      <w:r>
        <w:t>other</w:t>
      </w:r>
      <w:r w:rsidR="00EC002E" w:rsidRPr="00EC002E">
        <w:rPr>
          <w:bCs/>
        </w:rPr>
        <w:t xml:space="preserve">: </w:t>
      </w:r>
      <w:r>
        <w:t>100, 103, 111, 113, 117, 145 (= 6)</w:t>
      </w:r>
    </w:p>
    <w:p w14:paraId="30F7B8A3" w14:textId="1D3EB595" w:rsidR="00A22D52" w:rsidRDefault="00A22D52" w:rsidP="00BF6472">
      <w:pPr>
        <w:numPr>
          <w:ilvl w:val="2"/>
          <w:numId w:val="17"/>
        </w:numPr>
        <w:contextualSpacing/>
        <w:jc w:val="both"/>
      </w:pPr>
      <w:r>
        <w:t>Zion hymns</w:t>
      </w:r>
      <w:r w:rsidR="00EC002E" w:rsidRPr="00EC002E">
        <w:rPr>
          <w:bCs/>
        </w:rPr>
        <w:t xml:space="preserve">: </w:t>
      </w:r>
      <w:r>
        <w:t>46, 48, 76, 87, 122 (= 5) (pp. 212 and 251 add 84)</w:t>
      </w:r>
    </w:p>
    <w:p w14:paraId="2A73111E" w14:textId="7B597F36" w:rsidR="00A22D52" w:rsidRDefault="00A22D52" w:rsidP="00BF6472">
      <w:pPr>
        <w:numPr>
          <w:ilvl w:val="2"/>
          <w:numId w:val="17"/>
        </w:numPr>
        <w:contextualSpacing/>
        <w:jc w:val="both"/>
      </w:pPr>
      <w:r>
        <w:t>kingship hymns</w:t>
      </w:r>
      <w:r w:rsidR="00EC002E" w:rsidRPr="00EC002E">
        <w:rPr>
          <w:bCs/>
        </w:rPr>
        <w:t xml:space="preserve">: </w:t>
      </w:r>
      <w:r>
        <w:t>47, 93, 96, 97, 98, 99 (= 6)</w:t>
      </w:r>
    </w:p>
    <w:p w14:paraId="1B6485D1" w14:textId="77777777" w:rsidR="00A22D52" w:rsidRDefault="00A22D52" w:rsidP="00BF6472">
      <w:pPr>
        <w:numPr>
          <w:ilvl w:val="1"/>
          <w:numId w:val="17"/>
        </w:numPr>
        <w:contextualSpacing/>
        <w:jc w:val="both"/>
      </w:pPr>
      <w:r>
        <w:t>laments (= 56)</w:t>
      </w:r>
    </w:p>
    <w:p w14:paraId="7A6E5533" w14:textId="4133116E" w:rsidR="00A22D52" w:rsidRDefault="00A22D52" w:rsidP="00BF6472">
      <w:pPr>
        <w:numPr>
          <w:ilvl w:val="2"/>
          <w:numId w:val="17"/>
        </w:numPr>
        <w:contextualSpacing/>
        <w:jc w:val="both"/>
        <w:rPr>
          <w:lang w:val="fr-FR"/>
        </w:rPr>
      </w:pPr>
      <w:r>
        <w:rPr>
          <w:lang w:val="fr-FR"/>
        </w:rPr>
        <w:t>individual laments</w:t>
      </w:r>
      <w:r w:rsidR="00EC002E" w:rsidRPr="00EC002E">
        <w:rPr>
          <w:bCs/>
          <w:lang w:val="fr-FR"/>
        </w:rPr>
        <w:t xml:space="preserve">: </w:t>
      </w:r>
      <w:r>
        <w:rPr>
          <w:lang w:val="fr-FR"/>
        </w:rPr>
        <w:t>3, 5, 6, 7, 12, 13, 17, 22, 25, 26, 28, 31, 35, 36, 38, 39, 42-3, 51, 54, 55, 56, 57, 59, 61, 63, 64, 69, 70, 71, 86, 88, 102, 109, 120, 130, 140, 141, 142, 143 (= 40)</w:t>
      </w:r>
    </w:p>
    <w:p w14:paraId="75C78128" w14:textId="652A8C38" w:rsidR="00A22D52" w:rsidRDefault="00A22D52" w:rsidP="00BF6472">
      <w:pPr>
        <w:numPr>
          <w:ilvl w:val="2"/>
          <w:numId w:val="17"/>
        </w:numPr>
        <w:contextualSpacing/>
        <w:jc w:val="both"/>
        <w:rPr>
          <w:lang w:val="fr-FR"/>
        </w:rPr>
      </w:pPr>
      <w:r>
        <w:rPr>
          <w:lang w:val="fr-FR"/>
        </w:rPr>
        <w:t>communal laments</w:t>
      </w:r>
      <w:r w:rsidR="00EC002E" w:rsidRPr="00EC002E">
        <w:rPr>
          <w:bCs/>
          <w:lang w:val="fr-FR"/>
        </w:rPr>
        <w:t xml:space="preserve">: </w:t>
      </w:r>
      <w:r>
        <w:rPr>
          <w:lang w:val="fr-FR"/>
        </w:rPr>
        <w:t>44, 60, 74, 77, 79, 80, 82, 83, 85, 90, 94, 106, 108, 123, 126, 137 (= 16)</w:t>
      </w:r>
    </w:p>
    <w:p w14:paraId="01B2D0A6" w14:textId="77777777" w:rsidR="00A22D52" w:rsidRDefault="00A22D52" w:rsidP="00BF6472">
      <w:pPr>
        <w:numPr>
          <w:ilvl w:val="1"/>
          <w:numId w:val="17"/>
        </w:numPr>
        <w:contextualSpacing/>
        <w:jc w:val="both"/>
      </w:pPr>
      <w:r>
        <w:t>other forms (= 63)</w:t>
      </w:r>
    </w:p>
    <w:p w14:paraId="43FB202F" w14:textId="656CE71D" w:rsidR="00A22D52" w:rsidRDefault="00A22D52" w:rsidP="00BF6472">
      <w:pPr>
        <w:numPr>
          <w:ilvl w:val="2"/>
          <w:numId w:val="17"/>
        </w:numPr>
        <w:contextualSpacing/>
        <w:jc w:val="both"/>
      </w:pPr>
      <w:r>
        <w:t>royal psalms</w:t>
      </w:r>
      <w:r w:rsidR="00EC002E" w:rsidRPr="00EC002E">
        <w:rPr>
          <w:bCs/>
        </w:rPr>
        <w:t xml:space="preserve">: </w:t>
      </w:r>
      <w:r>
        <w:t>2, 18, 20, 21, 45, 72, 89, 101, 110, 132, 144 (= 11) (pp. 220, 221, 231 include 101; pp. 251, 254 do not)</w:t>
      </w:r>
    </w:p>
    <w:p w14:paraId="140E878B" w14:textId="77777777" w:rsidR="00A22D52" w:rsidRDefault="00A22D52" w:rsidP="00BF6472">
      <w:pPr>
        <w:numPr>
          <w:ilvl w:val="2"/>
          <w:numId w:val="17"/>
        </w:numPr>
        <w:contextualSpacing/>
        <w:jc w:val="both"/>
      </w:pPr>
      <w:r>
        <w:t>thanksgivings</w:t>
      </w:r>
    </w:p>
    <w:p w14:paraId="0C728929" w14:textId="638FF27B" w:rsidR="00A22D52" w:rsidRDefault="00A22D52" w:rsidP="00BF6472">
      <w:pPr>
        <w:numPr>
          <w:ilvl w:val="3"/>
          <w:numId w:val="17"/>
        </w:numPr>
        <w:contextualSpacing/>
        <w:jc w:val="both"/>
      </w:pPr>
      <w:r>
        <w:t>individual thanksgivings</w:t>
      </w:r>
      <w:r w:rsidR="00EC002E" w:rsidRPr="00EC002E">
        <w:rPr>
          <w:bCs/>
        </w:rPr>
        <w:t xml:space="preserve">: </w:t>
      </w:r>
      <w:r>
        <w:t>9-10, 30, 32, 34, 40, 41, 92, 107, 116, 138 (= 11)</w:t>
      </w:r>
    </w:p>
    <w:p w14:paraId="21049D13" w14:textId="1B1C2200" w:rsidR="00A22D52" w:rsidRDefault="00A22D52" w:rsidP="00BF6472">
      <w:pPr>
        <w:numPr>
          <w:ilvl w:val="3"/>
          <w:numId w:val="17"/>
        </w:numPr>
        <w:contextualSpacing/>
        <w:jc w:val="both"/>
      </w:pPr>
      <w:r>
        <w:t>communal thanksgivings</w:t>
      </w:r>
      <w:r w:rsidR="00EC002E" w:rsidRPr="00EC002E">
        <w:rPr>
          <w:bCs/>
        </w:rPr>
        <w:t xml:space="preserve">: </w:t>
      </w:r>
      <w:r>
        <w:t>65, 66, 67, 68, 118, 124 (= 6)</w:t>
      </w:r>
    </w:p>
    <w:p w14:paraId="490A97B3" w14:textId="77777777" w:rsidR="00A22D52" w:rsidRDefault="00A22D52" w:rsidP="00BF6472">
      <w:pPr>
        <w:numPr>
          <w:ilvl w:val="2"/>
          <w:numId w:val="17"/>
        </w:numPr>
        <w:contextualSpacing/>
        <w:jc w:val="both"/>
      </w:pPr>
      <w:r>
        <w:t>psalms of confidence</w:t>
      </w:r>
    </w:p>
    <w:p w14:paraId="366A97E7" w14:textId="3DDDAEBA" w:rsidR="00A22D52" w:rsidRDefault="00A22D52" w:rsidP="00BF6472">
      <w:pPr>
        <w:numPr>
          <w:ilvl w:val="3"/>
          <w:numId w:val="17"/>
        </w:numPr>
        <w:contextualSpacing/>
        <w:jc w:val="both"/>
      </w:pPr>
      <w:r>
        <w:t>individual psalms of confidence</w:t>
      </w:r>
      <w:r w:rsidR="00EC002E" w:rsidRPr="00EC002E">
        <w:rPr>
          <w:bCs/>
        </w:rPr>
        <w:t xml:space="preserve">: </w:t>
      </w:r>
      <w:r>
        <w:t>4, 11, 16, 23, 27, 62, 84, 91, 121, 131 (= 10) (p. 65 says 91 is a prophetic exhortation) (pp. 212 and 251 say 84 is a Zion hymn)</w:t>
      </w:r>
    </w:p>
    <w:p w14:paraId="325245A5" w14:textId="0FAE25AD" w:rsidR="00A22D52" w:rsidRDefault="00A22D52" w:rsidP="00BF6472">
      <w:pPr>
        <w:numPr>
          <w:ilvl w:val="3"/>
          <w:numId w:val="17"/>
        </w:numPr>
        <w:contextualSpacing/>
        <w:jc w:val="both"/>
      </w:pPr>
      <w:r>
        <w:t>communal psalms of confidence</w:t>
      </w:r>
      <w:r w:rsidR="00EC002E" w:rsidRPr="00EC002E">
        <w:rPr>
          <w:bCs/>
        </w:rPr>
        <w:t xml:space="preserve">: </w:t>
      </w:r>
      <w:r>
        <w:t>115, 125, 129, 133 (= 4)</w:t>
      </w:r>
    </w:p>
    <w:p w14:paraId="1946A4C8" w14:textId="336886BC" w:rsidR="00A22D52" w:rsidRDefault="00A22D52" w:rsidP="00BF6472">
      <w:pPr>
        <w:numPr>
          <w:ilvl w:val="2"/>
          <w:numId w:val="17"/>
        </w:numPr>
        <w:contextualSpacing/>
        <w:jc w:val="both"/>
      </w:pPr>
      <w:r>
        <w:t>liturgies</w:t>
      </w:r>
      <w:r w:rsidR="00EC002E" w:rsidRPr="00EC002E">
        <w:rPr>
          <w:bCs/>
        </w:rPr>
        <w:t xml:space="preserve">: </w:t>
      </w:r>
      <w:r>
        <w:t>15, 24, 134 (= 3) (134 is not included on p. 254)</w:t>
      </w:r>
    </w:p>
    <w:p w14:paraId="462C5E54" w14:textId="10108915" w:rsidR="00A22D52" w:rsidRDefault="00A22D52" w:rsidP="00BF6472">
      <w:pPr>
        <w:numPr>
          <w:ilvl w:val="2"/>
          <w:numId w:val="17"/>
        </w:numPr>
        <w:contextualSpacing/>
        <w:jc w:val="both"/>
      </w:pPr>
      <w:r>
        <w:t>prophetic exhortations</w:t>
      </w:r>
      <w:r w:rsidR="00EC002E" w:rsidRPr="00EC002E">
        <w:rPr>
          <w:bCs/>
        </w:rPr>
        <w:t xml:space="preserve">: </w:t>
      </w:r>
      <w:r>
        <w:t>14, 50, 52, 53, 58, 75, 81, 95 (= 8) (p. 65 says 91 is a prophetic exhortation) (p. 254 adds 82 [see communal laments]) (p. 251 calls these “prophetic oracles”)</w:t>
      </w:r>
    </w:p>
    <w:p w14:paraId="2F2B95E8" w14:textId="542BF7D7" w:rsidR="00A22D52" w:rsidRDefault="00A22D52" w:rsidP="00BF6472">
      <w:pPr>
        <w:numPr>
          <w:ilvl w:val="2"/>
          <w:numId w:val="17"/>
        </w:numPr>
        <w:contextualSpacing/>
        <w:jc w:val="both"/>
      </w:pPr>
      <w:r>
        <w:t>didactic psalms</w:t>
      </w:r>
      <w:r w:rsidR="00EC002E" w:rsidRPr="00EC002E">
        <w:rPr>
          <w:bCs/>
        </w:rPr>
        <w:t xml:space="preserve">: </w:t>
      </w:r>
      <w:r>
        <w:t>1, 19:7-14, 37, 49, 73, 112, 119, 127, 128, 139 (= 10) (Gillingham 231)</w:t>
      </w:r>
    </w:p>
    <w:p w14:paraId="3622B382" w14:textId="77777777" w:rsidR="00A22D52" w:rsidRDefault="00A22D52" w:rsidP="00A22D52">
      <w:pPr>
        <w:contextualSpacing/>
        <w:jc w:val="both"/>
      </w:pPr>
    </w:p>
    <w:p w14:paraId="6C4D4DFA" w14:textId="01CD9C61" w:rsidR="00A22D52" w:rsidRDefault="00A22D52" w:rsidP="00BF6472">
      <w:pPr>
        <w:numPr>
          <w:ilvl w:val="0"/>
          <w:numId w:val="17"/>
        </w:numPr>
        <w:contextualSpacing/>
        <w:jc w:val="both"/>
      </w:pPr>
      <w:r>
        <w:rPr>
          <w:b/>
        </w:rPr>
        <w:t>addendum</w:t>
      </w:r>
      <w:r w:rsidR="00EC002E" w:rsidRPr="00EC002E">
        <w:rPr>
          <w:b/>
          <w:bCs/>
        </w:rPr>
        <w:t xml:space="preserve">: </w:t>
      </w:r>
      <w:r>
        <w:rPr>
          <w:b/>
        </w:rPr>
        <w:t>later groupings by “form”</w:t>
      </w:r>
    </w:p>
    <w:p w14:paraId="6CB56229" w14:textId="29C9A0E6" w:rsidR="00A22D52" w:rsidRDefault="00A22D52" w:rsidP="00BF6472">
      <w:pPr>
        <w:numPr>
          <w:ilvl w:val="1"/>
          <w:numId w:val="17"/>
        </w:numPr>
        <w:contextualSpacing/>
        <w:jc w:val="both"/>
      </w:pPr>
      <w:r>
        <w:t>The seven penitential psalms in Christian tradition are 6, 32, 38, 51, 102, 130, 145. (See</w:t>
      </w:r>
      <w:r w:rsidR="00EC002E" w:rsidRPr="00EC002E">
        <w:rPr>
          <w:bCs/>
        </w:rPr>
        <w:t xml:space="preserve">: </w:t>
      </w:r>
      <w:r>
        <w:t xml:space="preserve">McKay, J. W., and J. W. Rogerson. </w:t>
      </w:r>
      <w:r>
        <w:rPr>
          <w:i/>
        </w:rPr>
        <w:t>Psalms 1-50</w:t>
      </w:r>
      <w:r>
        <w:t>. Cambridge</w:t>
      </w:r>
      <w:r w:rsidRPr="0003111B">
        <w:rPr>
          <w:vanish/>
        </w:rPr>
        <w:t>, MA</w:t>
      </w:r>
      <w:r w:rsidR="00EC002E" w:rsidRPr="00EC002E">
        <w:rPr>
          <w:bCs/>
        </w:rPr>
        <w:t xml:space="preserve">: </w:t>
      </w:r>
      <w:r>
        <w:t>Cambridge UP</w:t>
      </w:r>
      <w:r w:rsidRPr="0003111B">
        <w:rPr>
          <w:vanish/>
        </w:rPr>
        <w:t xml:space="preserve"> (</w:t>
      </w:r>
      <w:r w:rsidRPr="0003111B">
        <w:rPr>
          <w:i/>
          <w:vanish/>
        </w:rPr>
        <w:t>sic</w:t>
      </w:r>
      <w:r w:rsidR="00EC002E" w:rsidRPr="00EC002E">
        <w:rPr>
          <w:bCs/>
          <w:vanish/>
        </w:rPr>
        <w:t xml:space="preserve">: </w:t>
      </w:r>
      <w:r w:rsidRPr="0003111B">
        <w:rPr>
          <w:vanish/>
        </w:rPr>
        <w:t>should be Harvard?)</w:t>
      </w:r>
      <w:r>
        <w:t>, 1977. 144.) This of course is a grouping not so much by “form” as by content.</w:t>
      </w:r>
    </w:p>
    <w:p w14:paraId="05839FEE" w14:textId="23EBBFC1" w:rsidR="00A22D52" w:rsidRDefault="00A22D52" w:rsidP="00BF6472">
      <w:pPr>
        <w:numPr>
          <w:ilvl w:val="1"/>
          <w:numId w:val="17"/>
        </w:numPr>
        <w:contextualSpacing/>
        <w:jc w:val="both"/>
      </w:pPr>
      <w:r>
        <w:t>The fifteen gradual psalms in Christian tradition are 120-134. (See</w:t>
      </w:r>
      <w:r w:rsidR="00EC002E" w:rsidRPr="00EC002E">
        <w:rPr>
          <w:bCs/>
        </w:rPr>
        <w:t xml:space="preserve">: </w:t>
      </w:r>
      <w:r>
        <w:rPr>
          <w:i/>
        </w:rPr>
        <w:t>The Holy Bible Translated from the Latin Vulgate, Diligently Compared with the Hebrew, Greek, and Other Editions in Divers Languages</w:t>
      </w:r>
      <w:r>
        <w:rPr>
          <w:iCs/>
        </w:rPr>
        <w:t>.</w:t>
      </w:r>
      <w:r>
        <w:t xml:space="preserve"> </w:t>
      </w:r>
      <w:r>
        <w:rPr>
          <w:i/>
        </w:rPr>
        <w:t>Douay Version</w:t>
      </w:r>
      <w:r>
        <w:rPr>
          <w:iCs/>
        </w:rPr>
        <w:t xml:space="preserve">. </w:t>
      </w:r>
      <w:r>
        <w:t>Light of the World Edition. New York</w:t>
      </w:r>
      <w:r w:rsidR="00EC002E" w:rsidRPr="00EC002E">
        <w:rPr>
          <w:bCs/>
        </w:rPr>
        <w:t xml:space="preserve">: </w:t>
      </w:r>
      <w:r>
        <w:t>Douay Bible House, 1954.)</w:t>
      </w:r>
    </w:p>
    <w:p w14:paraId="259B29A1" w14:textId="6AE0AB08" w:rsidR="00A22D52" w:rsidRDefault="00A22D52" w:rsidP="00BF6472">
      <w:pPr>
        <w:pStyle w:val="BodyText"/>
        <w:numPr>
          <w:ilvl w:val="1"/>
          <w:numId w:val="17"/>
        </w:numPr>
        <w:spacing w:after="0"/>
        <w:contextualSpacing/>
        <w:jc w:val="both"/>
      </w:pPr>
      <w:r w:rsidRPr="0003111B">
        <w:t>Christian tradition</w:t>
      </w:r>
      <w:r>
        <w:t xml:space="preserve"> singles out “fourteen canticles” for special liturgical singing, besides the psalms</w:t>
      </w:r>
      <w:r w:rsidR="00EC002E" w:rsidRPr="00EC002E">
        <w:rPr>
          <w:bCs/>
        </w:rPr>
        <w:t xml:space="preserve">: </w:t>
      </w:r>
      <w:r>
        <w:t>Exod 15, Deut 32, 1 Sam 2, Hab 3, Isa 26, Jon 2, Dan 3 (including the Prayer of Azariah and the Song of the Three Young Men), Isa 38, the Prayer of Manasseh, Luke 1:68-79, Luke 1:46-55, Luke 2:29-32, and the Gloria. (Gillingham 50)</w:t>
      </w:r>
    </w:p>
    <w:p w14:paraId="4C98D9DB" w14:textId="77777777" w:rsidR="00A22D52" w:rsidRDefault="00A22D52" w:rsidP="00A22D52">
      <w:pPr>
        <w:contextualSpacing/>
      </w:pPr>
      <w:r>
        <w:br w:type="page"/>
      </w:r>
    </w:p>
    <w:p w14:paraId="1EEA94A1" w14:textId="77777777" w:rsidR="00A22D52" w:rsidRPr="00B635FB" w:rsidRDefault="00A22D52" w:rsidP="00A22D52">
      <w:pPr>
        <w:pStyle w:val="Heading2"/>
      </w:pPr>
      <w:bookmarkStart w:id="28" w:name="_Toc499073357"/>
      <w:r w:rsidRPr="00B635FB">
        <w:lastRenderedPageBreak/>
        <w:t>DATING THE PSALMS</w:t>
      </w:r>
      <w:bookmarkEnd w:id="28"/>
    </w:p>
    <w:p w14:paraId="2854B7CF" w14:textId="77777777" w:rsidR="00A22D52" w:rsidRDefault="00A22D52" w:rsidP="00A22D52">
      <w:pPr>
        <w:contextualSpacing/>
        <w:jc w:val="both"/>
      </w:pPr>
    </w:p>
    <w:p w14:paraId="551C5970" w14:textId="77777777" w:rsidR="00A22D52" w:rsidRDefault="00A22D52" w:rsidP="00A22D52">
      <w:pPr>
        <w:contextualSpacing/>
        <w:jc w:val="both"/>
      </w:pPr>
    </w:p>
    <w:p w14:paraId="3BA00457" w14:textId="77777777" w:rsidR="00A22D52" w:rsidRDefault="00A22D52" w:rsidP="00BF6472">
      <w:pPr>
        <w:numPr>
          <w:ilvl w:val="0"/>
          <w:numId w:val="18"/>
        </w:numPr>
        <w:contextualSpacing/>
        <w:jc w:val="both"/>
      </w:pPr>
      <w:r>
        <w:rPr>
          <w:b/>
        </w:rPr>
        <w:t>period of the judges</w:t>
      </w:r>
    </w:p>
    <w:p w14:paraId="04D3519B" w14:textId="77777777" w:rsidR="00A22D52" w:rsidRDefault="00A22D52" w:rsidP="00BF6472">
      <w:pPr>
        <w:numPr>
          <w:ilvl w:val="1"/>
          <w:numId w:val="18"/>
        </w:numPr>
        <w:contextualSpacing/>
        <w:jc w:val="both"/>
      </w:pPr>
      <w:r>
        <w:t>Some non-psalmic hymn fragments “may be traced back as early as settlement times (e.g. Exod. 15; Judg. 5) . . .” (Gillingham 208)</w:t>
      </w:r>
    </w:p>
    <w:p w14:paraId="39EE4C2D" w14:textId="63A56510" w:rsidR="00A22D52" w:rsidRDefault="00A22D52" w:rsidP="00BF6472">
      <w:pPr>
        <w:numPr>
          <w:ilvl w:val="1"/>
          <w:numId w:val="18"/>
        </w:numPr>
        <w:contextualSpacing/>
        <w:jc w:val="both"/>
      </w:pPr>
      <w:r>
        <w:t xml:space="preserve">Four hymns may date to </w:t>
      </w:r>
      <w:r w:rsidRPr="007B74FE">
        <w:t>period of the judges</w:t>
      </w:r>
      <w:r w:rsidR="00EC002E" w:rsidRPr="00EC002E">
        <w:rPr>
          <w:bCs/>
        </w:rPr>
        <w:t xml:space="preserve">: </w:t>
      </w:r>
      <w:r>
        <w:t>Pss 19:1-6, 29, 68, and 104</w:t>
      </w:r>
    </w:p>
    <w:p w14:paraId="05ED1BEA" w14:textId="77777777" w:rsidR="00A22D52" w:rsidRDefault="00A22D52" w:rsidP="00BF6472">
      <w:pPr>
        <w:numPr>
          <w:ilvl w:val="2"/>
          <w:numId w:val="18"/>
        </w:numPr>
        <w:contextualSpacing/>
        <w:jc w:val="both"/>
      </w:pPr>
      <w:r>
        <w:t xml:space="preserve">Some date Pss 19:1-6, 29, 68, and 104 to pre-1000 </w:t>
      </w:r>
      <w:r>
        <w:rPr>
          <w:smallCaps/>
        </w:rPr>
        <w:t>bc</w:t>
      </w:r>
      <w:r>
        <w:t xml:space="preserve"> because of borrowings from ancient Near-Eastern cultures. (Gillingham 213, 252)</w:t>
      </w:r>
    </w:p>
    <w:p w14:paraId="74549102" w14:textId="6B64EF90" w:rsidR="00A22D52" w:rsidRDefault="00A22D52" w:rsidP="00BF6472">
      <w:pPr>
        <w:numPr>
          <w:ilvl w:val="2"/>
          <w:numId w:val="18"/>
        </w:numPr>
        <w:contextualSpacing/>
        <w:jc w:val="both"/>
      </w:pPr>
      <w:r>
        <w:t>In Ps 19, “two hymns have been later placed together</w:t>
      </w:r>
      <w:r w:rsidR="00EC002E" w:rsidRPr="00EC002E">
        <w:rPr>
          <w:bCs/>
        </w:rPr>
        <w:t xml:space="preserve">: </w:t>
      </w:r>
      <w:r>
        <w:t>19A (vv. 1-6) is an independent hymn praising God’s order through nature, and 19B (vv. 7-13, 14) is a separate hymn celebrating God’s order by his giving of the law. [209] Part of Ps. 19A (vv. 4</w:t>
      </w:r>
      <w:r>
        <w:rPr>
          <w:i/>
        </w:rPr>
        <w:t>c</w:t>
      </w:r>
      <w:r>
        <w:t xml:space="preserve">-6) is a hymn of praise to the sun; the imagery here (of the sun as a bridegroom emerging out of a ‘tabernacle’, or ‘marriage tent’ to circle the earth in the daylight hours) has many associations with Babylonian hymns praising the sun-god Shamesh (the Hebrew word for sun, </w:t>
      </w:r>
      <w:r>
        <w:rPr>
          <w:vanish/>
        </w:rPr>
        <w:t>??</w:t>
      </w:r>
      <w:r>
        <w:rPr>
          <w:i/>
        </w:rPr>
        <w:t>shemesh</w:t>
      </w:r>
      <w:r w:rsidRPr="00121CF7">
        <w:t>,</w:t>
      </w:r>
      <w:r>
        <w:t xml:space="preserve"> suggests further affinities), who was also known as the ‘lordly hero’ or the ‘strong man’ (cf. v. 5). The difference in the Hebrew hymn is that praise is offered to God as Creator of the sun, rather than to the sun itself.” (Gillingham 209-210)</w:t>
      </w:r>
    </w:p>
    <w:p w14:paraId="6B4BF1FC" w14:textId="77777777" w:rsidR="00A22D52" w:rsidRDefault="00A22D52" w:rsidP="00BF6472">
      <w:pPr>
        <w:numPr>
          <w:ilvl w:val="2"/>
          <w:numId w:val="18"/>
        </w:numPr>
        <w:contextualSpacing/>
        <w:jc w:val="both"/>
      </w:pPr>
      <w:r>
        <w:t>Ps 29 “echoes an ancient Canaanite hymn to Ba`l-Hadad, the weather-god. This psalm celebrates God as Creator through his power and majesty expressed in the storm; the imagery, of the sevenfold voice of God coming through the clouds, and the references to the cedars of Lebanon and Sirion (from which the temple of Ba`l was built) echo the same ideas as the Canaanite hymn.” (Gillingham 209)</w:t>
      </w:r>
    </w:p>
    <w:p w14:paraId="5B8F3EEA" w14:textId="3F60EFE0" w:rsidR="00A22D52" w:rsidRDefault="00A22D52" w:rsidP="00BF6472">
      <w:pPr>
        <w:numPr>
          <w:ilvl w:val="2"/>
          <w:numId w:val="18"/>
        </w:numPr>
        <w:contextualSpacing/>
        <w:jc w:val="both"/>
      </w:pPr>
      <w:r>
        <w:t xml:space="preserve">Ps 104 “has several correspondences (very clearly in vv. 20-30) with the Egyptian Hymn to Aton (the sun-god), which is attributed to Pharaoh Akhenaten, who in the fourteenth century </w:t>
      </w:r>
      <w:r>
        <w:rPr>
          <w:smallCaps/>
        </w:rPr>
        <w:t>bce</w:t>
      </w:r>
      <w:r>
        <w:t xml:space="preserve"> established a new monotheistic cult in Egypt which worshipped only the sun-disc. The difference in Ps. 104 is that God’s providence extends beyond the daylight hours</w:t>
      </w:r>
      <w:r w:rsidR="00EC002E" w:rsidRPr="00EC002E">
        <w:rPr>
          <w:bCs/>
        </w:rPr>
        <w:t xml:space="preserve">: </w:t>
      </w:r>
      <w:r>
        <w:t>Israel’s God rules over the night as well.” (Gillingham 210)</w:t>
      </w:r>
    </w:p>
    <w:p w14:paraId="216D8647" w14:textId="77777777" w:rsidR="00A22D52" w:rsidRDefault="00A22D52" w:rsidP="00BF6472">
      <w:pPr>
        <w:numPr>
          <w:ilvl w:val="2"/>
          <w:numId w:val="18"/>
        </w:numPr>
        <w:contextualSpacing/>
        <w:jc w:val="both"/>
      </w:pPr>
      <w:r>
        <w:t>Gillingham considers 19:1-6, 29, 68, and 104 to be monarchical. (Gillingham 252)</w:t>
      </w:r>
    </w:p>
    <w:p w14:paraId="01C52185" w14:textId="77777777" w:rsidR="00A22D52" w:rsidRDefault="00A22D52" w:rsidP="00A22D52">
      <w:pPr>
        <w:contextualSpacing/>
        <w:jc w:val="both"/>
      </w:pPr>
    </w:p>
    <w:p w14:paraId="02A3A8FD" w14:textId="77777777" w:rsidR="00A22D52" w:rsidRDefault="00A22D52" w:rsidP="00BF6472">
      <w:pPr>
        <w:numPr>
          <w:ilvl w:val="0"/>
          <w:numId w:val="18"/>
        </w:numPr>
        <w:contextualSpacing/>
        <w:jc w:val="both"/>
      </w:pPr>
      <w:r>
        <w:rPr>
          <w:b/>
        </w:rPr>
        <w:t>pre-exilic (monarchical)</w:t>
      </w:r>
      <w:r>
        <w:t xml:space="preserve"> (42 psalms are mentioned)</w:t>
      </w:r>
    </w:p>
    <w:p w14:paraId="5B9691D5" w14:textId="77777777" w:rsidR="00A22D52" w:rsidRDefault="00A22D52" w:rsidP="00BF6472">
      <w:pPr>
        <w:numPr>
          <w:ilvl w:val="1"/>
          <w:numId w:val="18"/>
        </w:numPr>
        <w:contextualSpacing/>
        <w:jc w:val="both"/>
      </w:pPr>
      <w:r>
        <w:t xml:space="preserve">“We may . . . propose a </w:t>
      </w:r>
      <w:r>
        <w:rPr>
          <w:i/>
        </w:rPr>
        <w:t>terminus a quo</w:t>
      </w:r>
      <w:r>
        <w:t xml:space="preserve"> for the composition of biblical psalmody from the time of the first Temple in the tenth century </w:t>
      </w:r>
      <w:r>
        <w:rPr>
          <w:smallCaps/>
        </w:rPr>
        <w:t>bce</w:t>
      </w:r>
      <w:r>
        <w:t xml:space="preserve"> . . .” (Gillingham 252)</w:t>
      </w:r>
    </w:p>
    <w:p w14:paraId="3A657164" w14:textId="77777777" w:rsidR="00A22D52" w:rsidRDefault="00A22D52" w:rsidP="00BF6472">
      <w:pPr>
        <w:numPr>
          <w:ilvl w:val="1"/>
          <w:numId w:val="18"/>
        </w:numPr>
        <w:contextualSpacing/>
        <w:jc w:val="both"/>
      </w:pPr>
      <w:r>
        <w:rPr>
          <w:i/>
        </w:rPr>
        <w:t>Royal psalms</w:t>
      </w:r>
      <w:r>
        <w:t xml:space="preserve"> (2, 18, 20, 21, 45, 72, 89, 110, 132, 144) reflect the Davidic monarchy.</w:t>
      </w:r>
    </w:p>
    <w:p w14:paraId="60BBD36E" w14:textId="77777777" w:rsidR="00A22D52" w:rsidRDefault="00A22D52" w:rsidP="00BF6472">
      <w:pPr>
        <w:numPr>
          <w:ilvl w:val="1"/>
          <w:numId w:val="18"/>
        </w:numPr>
        <w:contextualSpacing/>
        <w:jc w:val="both"/>
      </w:pPr>
      <w:r>
        <w:rPr>
          <w:i/>
        </w:rPr>
        <w:t>Zion hymns</w:t>
      </w:r>
      <w:r>
        <w:t xml:space="preserve"> (46, 48, 76, 84, 87, 122) reflect the Solomonic temple. “They appear to borrow from early Canaanite mythology,</w:t>
      </w:r>
    </w:p>
    <w:p w14:paraId="20AB1574" w14:textId="77777777" w:rsidR="00A22D52" w:rsidRDefault="00A22D52" w:rsidP="00BF6472">
      <w:pPr>
        <w:numPr>
          <w:ilvl w:val="2"/>
          <w:numId w:val="18"/>
        </w:numPr>
        <w:contextualSpacing/>
        <w:jc w:val="both"/>
      </w:pPr>
      <w:r>
        <w:t>“concerning the deity’s dwelling on a mountain [e.g., 48:2],</w:t>
      </w:r>
    </w:p>
    <w:p w14:paraId="5E62CB98" w14:textId="77777777" w:rsidR="00A22D52" w:rsidRDefault="00A22D52" w:rsidP="00BF6472">
      <w:pPr>
        <w:numPr>
          <w:ilvl w:val="2"/>
          <w:numId w:val="18"/>
        </w:numPr>
        <w:contextualSpacing/>
        <w:jc w:val="both"/>
      </w:pPr>
      <w:r>
        <w:t>“with rivers of healing flowing through the city (Ps. 46:4),</w:t>
      </w:r>
    </w:p>
    <w:p w14:paraId="0F2978DD" w14:textId="77777777" w:rsidR="00A22D52" w:rsidRDefault="00A22D52" w:rsidP="00BF6472">
      <w:pPr>
        <w:numPr>
          <w:ilvl w:val="2"/>
          <w:numId w:val="18"/>
        </w:numPr>
        <w:contextualSpacing/>
        <w:jc w:val="both"/>
      </w:pPr>
      <w:r>
        <w:t>“and the appearing of the deity to protect his people and judge the nations (Pss. 46:6; 48:8; 76:8-9).” (Gillingham 251)</w:t>
      </w:r>
    </w:p>
    <w:p w14:paraId="450E6650" w14:textId="054E1F8B" w:rsidR="00A22D52" w:rsidRDefault="00A22D52" w:rsidP="00BF6472">
      <w:pPr>
        <w:numPr>
          <w:ilvl w:val="2"/>
          <w:numId w:val="18"/>
        </w:numPr>
        <w:contextualSpacing/>
        <w:jc w:val="both"/>
      </w:pPr>
      <w:r>
        <w:lastRenderedPageBreak/>
        <w:t>“The ‘Zion hymns’ probably were known during the time of the monarchy</w:t>
      </w:r>
      <w:r w:rsidR="00EC002E" w:rsidRPr="00EC002E">
        <w:rPr>
          <w:bCs/>
        </w:rPr>
        <w:t xml:space="preserve">: </w:t>
      </w:r>
      <w:r>
        <w:t>during the time of exile, these hymns were apparently sung in the hope of some return . . .” (Gillingham 213)</w:t>
      </w:r>
    </w:p>
    <w:p w14:paraId="5477F576" w14:textId="77777777" w:rsidR="00A22D52" w:rsidRDefault="00A22D52" w:rsidP="00BF6472">
      <w:pPr>
        <w:numPr>
          <w:ilvl w:val="1"/>
          <w:numId w:val="18"/>
        </w:numPr>
        <w:contextualSpacing/>
        <w:jc w:val="both"/>
      </w:pPr>
      <w:r>
        <w:rPr>
          <w:i/>
        </w:rPr>
        <w:t>Liturgies</w:t>
      </w:r>
      <w:r>
        <w:t xml:space="preserve"> (15, 24) reflect the Solomonic temple. (Gillingham 253)</w:t>
      </w:r>
    </w:p>
    <w:p w14:paraId="19108703" w14:textId="77777777" w:rsidR="00A22D52" w:rsidRDefault="00A22D52" w:rsidP="00BF6472">
      <w:pPr>
        <w:numPr>
          <w:ilvl w:val="1"/>
          <w:numId w:val="18"/>
        </w:numPr>
        <w:contextualSpacing/>
        <w:jc w:val="both"/>
      </w:pPr>
      <w:r>
        <w:rPr>
          <w:i/>
        </w:rPr>
        <w:t>psalms of northern provenance</w:t>
      </w:r>
    </w:p>
    <w:p w14:paraId="2A183B15" w14:textId="77777777" w:rsidR="00A22D52" w:rsidRDefault="00A22D52" w:rsidP="00BF6472">
      <w:pPr>
        <w:numPr>
          <w:ilvl w:val="2"/>
          <w:numId w:val="18"/>
        </w:numPr>
        <w:contextualSpacing/>
        <w:jc w:val="both"/>
      </w:pPr>
      <w:r>
        <w:t>These are mostly in the Asaph collection. (Asaph psalms are 50, 73-83; four are mentioned here.)</w:t>
      </w:r>
    </w:p>
    <w:p w14:paraId="7E9F68EB" w14:textId="77777777" w:rsidR="00A22D52" w:rsidRDefault="00A22D52" w:rsidP="00BF6472">
      <w:pPr>
        <w:numPr>
          <w:ilvl w:val="2"/>
          <w:numId w:val="18"/>
        </w:numPr>
        <w:contextualSpacing/>
        <w:jc w:val="both"/>
      </w:pPr>
      <w:r>
        <w:t>They “contain mythological details about God in a heavenly council of divine beings (Ps. 82:1, 6-7) . . .” (Gillingham 251)</w:t>
      </w:r>
    </w:p>
    <w:p w14:paraId="44890CD6" w14:textId="77777777" w:rsidR="00A22D52" w:rsidRDefault="00A22D52" w:rsidP="00BF6472">
      <w:pPr>
        <w:numPr>
          <w:ilvl w:val="2"/>
          <w:numId w:val="18"/>
        </w:numPr>
        <w:contextualSpacing/>
        <w:jc w:val="both"/>
      </w:pPr>
      <w:r>
        <w:t>They contain “older tribal traditions about land-possession (Ps. 83:2ff.).” (Gillingham 251)</w:t>
      </w:r>
    </w:p>
    <w:p w14:paraId="58BE452F" w14:textId="77777777" w:rsidR="00A22D52" w:rsidRDefault="00A22D52" w:rsidP="00BF6472">
      <w:pPr>
        <w:numPr>
          <w:ilvl w:val="2"/>
          <w:numId w:val="18"/>
        </w:numPr>
        <w:contextualSpacing/>
        <w:jc w:val="both"/>
      </w:pPr>
      <w:r>
        <w:t>Several “contain prophetic oracles (Pss. 50:5ff.; 81:6ff.).” (Gillingham 251)</w:t>
      </w:r>
    </w:p>
    <w:p w14:paraId="1670F4F1" w14:textId="77777777" w:rsidR="00A22D52" w:rsidRDefault="00A22D52" w:rsidP="00BF6472">
      <w:pPr>
        <w:numPr>
          <w:ilvl w:val="1"/>
          <w:numId w:val="18"/>
        </w:numPr>
        <w:contextualSpacing/>
        <w:jc w:val="both"/>
      </w:pPr>
      <w:r>
        <w:t>“</w:t>
      </w:r>
      <w:r>
        <w:rPr>
          <w:i/>
        </w:rPr>
        <w:t>The Nation and the Land</w:t>
      </w:r>
      <w:r>
        <w:t>” (Gillingham 253)</w:t>
      </w:r>
    </w:p>
    <w:p w14:paraId="0671855D" w14:textId="77777777" w:rsidR="00A22D52" w:rsidRDefault="00A22D52" w:rsidP="00BF6472">
      <w:pPr>
        <w:numPr>
          <w:ilvl w:val="2"/>
          <w:numId w:val="18"/>
        </w:numPr>
        <w:contextualSpacing/>
        <w:jc w:val="both"/>
      </w:pPr>
      <w:r>
        <w:t xml:space="preserve">individual </w:t>
      </w:r>
    </w:p>
    <w:p w14:paraId="4C160305" w14:textId="77777777" w:rsidR="00A22D52" w:rsidRDefault="00A22D52" w:rsidP="00BF6472">
      <w:pPr>
        <w:numPr>
          <w:ilvl w:val="3"/>
          <w:numId w:val="18"/>
        </w:numPr>
        <w:contextualSpacing/>
        <w:jc w:val="both"/>
      </w:pPr>
      <w:r>
        <w:t>laments (7, 12, 51, 61, 140, 141)</w:t>
      </w:r>
    </w:p>
    <w:p w14:paraId="037EC68A" w14:textId="77777777" w:rsidR="00A22D52" w:rsidRDefault="00A22D52" w:rsidP="00BF6472">
      <w:pPr>
        <w:numPr>
          <w:ilvl w:val="3"/>
          <w:numId w:val="18"/>
        </w:numPr>
        <w:contextualSpacing/>
        <w:jc w:val="both"/>
      </w:pPr>
      <w:r>
        <w:t>thanksgivings (30, 40, 41)</w:t>
      </w:r>
    </w:p>
    <w:p w14:paraId="319348F1" w14:textId="77777777" w:rsidR="00A22D52" w:rsidRDefault="00A22D52" w:rsidP="00BF6472">
      <w:pPr>
        <w:numPr>
          <w:ilvl w:val="3"/>
          <w:numId w:val="18"/>
        </w:numPr>
        <w:contextualSpacing/>
        <w:jc w:val="both"/>
      </w:pPr>
      <w:r>
        <w:t>psalms of confidence (23)</w:t>
      </w:r>
    </w:p>
    <w:p w14:paraId="7A6210DA" w14:textId="77777777" w:rsidR="00A22D52" w:rsidRDefault="00A22D52" w:rsidP="00BF6472">
      <w:pPr>
        <w:numPr>
          <w:ilvl w:val="2"/>
          <w:numId w:val="18"/>
        </w:numPr>
        <w:contextualSpacing/>
        <w:jc w:val="both"/>
      </w:pPr>
      <w:r>
        <w:t>community thanksgivings (65, 66, 67, 118)</w:t>
      </w:r>
    </w:p>
    <w:p w14:paraId="1F2D6A17" w14:textId="6672FD58" w:rsidR="00A22D52" w:rsidRDefault="00A22D52" w:rsidP="00BF6472">
      <w:pPr>
        <w:numPr>
          <w:ilvl w:val="1"/>
          <w:numId w:val="18"/>
        </w:numPr>
        <w:contextualSpacing/>
        <w:jc w:val="both"/>
      </w:pPr>
      <w:r>
        <w:t>“</w:t>
      </w:r>
      <w:r>
        <w:rPr>
          <w:i/>
        </w:rPr>
        <w:t>The Ministry of the Prophets</w:t>
      </w:r>
      <w:r w:rsidR="00EC002E" w:rsidRPr="00EC002E">
        <w:rPr>
          <w:bCs/>
        </w:rPr>
        <w:t xml:space="preserve">: </w:t>
      </w:r>
      <w:r>
        <w:t>psalms with oracles” (Gillingham 253)</w:t>
      </w:r>
    </w:p>
    <w:p w14:paraId="2C4BC79A" w14:textId="77777777" w:rsidR="00A22D52" w:rsidRDefault="00A22D52" w:rsidP="00BF6472">
      <w:pPr>
        <w:numPr>
          <w:ilvl w:val="2"/>
          <w:numId w:val="18"/>
        </w:numPr>
        <w:contextualSpacing/>
        <w:jc w:val="both"/>
      </w:pPr>
      <w:r>
        <w:t>the royal psalms</w:t>
      </w:r>
    </w:p>
    <w:p w14:paraId="72353137" w14:textId="77777777" w:rsidR="00A22D52" w:rsidRDefault="00A22D52" w:rsidP="00BF6472">
      <w:pPr>
        <w:numPr>
          <w:ilvl w:val="2"/>
          <w:numId w:val="18"/>
        </w:numPr>
        <w:contextualSpacing/>
        <w:jc w:val="both"/>
      </w:pPr>
      <w:r>
        <w:t>also 50, 75, 81, 82, 95 (Gillingham p. 231 adds 14, 52, 53, 58, 95 as prophetic oracles and does not include 82.)</w:t>
      </w:r>
    </w:p>
    <w:p w14:paraId="7DADF5C0" w14:textId="77777777" w:rsidR="00A22D52" w:rsidRDefault="00A22D52" w:rsidP="00BF6472">
      <w:pPr>
        <w:numPr>
          <w:ilvl w:val="1"/>
          <w:numId w:val="18"/>
        </w:numPr>
        <w:contextualSpacing/>
        <w:jc w:val="both"/>
      </w:pPr>
      <w:r>
        <w:rPr>
          <w:i/>
        </w:rPr>
        <w:t>salvation-history psalms</w:t>
      </w:r>
      <w:r>
        <w:t xml:space="preserve"> (78 [the other historical psalm, 105, is exilic], 114, 135, 136)</w:t>
      </w:r>
    </w:p>
    <w:p w14:paraId="15B9C0D0" w14:textId="77777777" w:rsidR="00A22D52" w:rsidRDefault="00A22D52" w:rsidP="00BF6472">
      <w:pPr>
        <w:numPr>
          <w:ilvl w:val="2"/>
          <w:numId w:val="18"/>
        </w:numPr>
        <w:contextualSpacing/>
        <w:jc w:val="both"/>
      </w:pPr>
      <w:r>
        <w:t>“Psalm 78 . . . suggests a preexilic date when the Solomonic Temple was still standing (v. 69) and when the concern with the fate of the northern kingdom was still an issue (v. 67).” (Gillingham 211)</w:t>
      </w:r>
    </w:p>
    <w:p w14:paraId="12269AFF" w14:textId="77777777" w:rsidR="00A22D52" w:rsidRDefault="00A22D52" w:rsidP="00BF6472">
      <w:pPr>
        <w:numPr>
          <w:ilvl w:val="2"/>
          <w:numId w:val="18"/>
        </w:numPr>
        <w:contextualSpacing/>
        <w:jc w:val="both"/>
      </w:pPr>
      <w:r>
        <w:t>114, 135, 136 “may well reflect a situation before the restoration, when Israel became increasingly conscious of her own particular history.” (Gillingham 211)</w:t>
      </w:r>
    </w:p>
    <w:p w14:paraId="6E14DB49" w14:textId="77777777" w:rsidR="00A22D52" w:rsidRDefault="00A22D52" w:rsidP="00A22D52">
      <w:pPr>
        <w:contextualSpacing/>
        <w:jc w:val="both"/>
      </w:pPr>
    </w:p>
    <w:p w14:paraId="312D77A1" w14:textId="77777777" w:rsidR="00A22D52" w:rsidRDefault="00A22D52" w:rsidP="00BF6472">
      <w:pPr>
        <w:numPr>
          <w:ilvl w:val="0"/>
          <w:numId w:val="18"/>
        </w:numPr>
        <w:contextualSpacing/>
        <w:jc w:val="both"/>
      </w:pPr>
      <w:r>
        <w:rPr>
          <w:b/>
        </w:rPr>
        <w:t>exilic</w:t>
      </w:r>
      <w:r>
        <w:t xml:space="preserve"> (Gillingham p. 253 dates this period 587-520 </w:t>
      </w:r>
      <w:r>
        <w:rPr>
          <w:smallCaps/>
        </w:rPr>
        <w:t>bc</w:t>
      </w:r>
      <w:r>
        <w:t>) (34 psalms are mentioned)</w:t>
      </w:r>
    </w:p>
    <w:p w14:paraId="38533BEC" w14:textId="77777777" w:rsidR="00A22D52" w:rsidRDefault="00A22D52" w:rsidP="00BF6472">
      <w:pPr>
        <w:numPr>
          <w:ilvl w:val="1"/>
          <w:numId w:val="18"/>
        </w:numPr>
        <w:contextualSpacing/>
        <w:jc w:val="both"/>
      </w:pPr>
      <w:r>
        <w:t>Some hymn fragments outside Psalms “may be traced back [to] the time of the exile (e.g. the doxologies in Amos, and the hymns of creation in Isa. 40-55).” (Gillingham 208)</w:t>
      </w:r>
    </w:p>
    <w:p w14:paraId="6C2E9DCE" w14:textId="6E69A2EC" w:rsidR="00A22D52" w:rsidRDefault="00A22D52" w:rsidP="00BF6472">
      <w:pPr>
        <w:numPr>
          <w:ilvl w:val="1"/>
          <w:numId w:val="18"/>
        </w:numPr>
        <w:contextualSpacing/>
        <w:jc w:val="both"/>
      </w:pPr>
      <w:r>
        <w:t>“</w:t>
      </w:r>
      <w:r>
        <w:rPr>
          <w:i/>
        </w:rPr>
        <w:t>No Monarchy</w:t>
      </w:r>
      <w:r w:rsidR="00EC002E" w:rsidRPr="00EC002E">
        <w:rPr>
          <w:bCs/>
        </w:rPr>
        <w:t xml:space="preserve">: </w:t>
      </w:r>
      <w:r>
        <w:t>‘kingship’ hymns (47, 93-9) and ‘creation’ hymns (19A, 104)” (Gillingham 253)</w:t>
      </w:r>
    </w:p>
    <w:p w14:paraId="5368D634" w14:textId="77777777" w:rsidR="00A22D52" w:rsidRDefault="00A22D52" w:rsidP="00BF6472">
      <w:pPr>
        <w:numPr>
          <w:ilvl w:val="2"/>
          <w:numId w:val="18"/>
        </w:numPr>
        <w:contextualSpacing/>
        <w:jc w:val="both"/>
      </w:pPr>
      <w:r>
        <w:t>“The kingship hymns . . . could reflect the turbulent times of the monarchy, as they also could the days of the exile, when all that remained of the hope in kingship was the rule of God above . . .” (Gillingham 212)</w:t>
      </w:r>
    </w:p>
    <w:p w14:paraId="77EE7828" w14:textId="77777777" w:rsidR="00A22D52" w:rsidRDefault="00A22D52" w:rsidP="00BF6472">
      <w:pPr>
        <w:numPr>
          <w:ilvl w:val="2"/>
          <w:numId w:val="18"/>
        </w:numPr>
        <w:contextualSpacing/>
        <w:jc w:val="both"/>
      </w:pPr>
      <w:r>
        <w:t>Why include 19:1-6 and 104 here? Gillingham has already argued for a date during the monarchy (see above).</w:t>
      </w:r>
    </w:p>
    <w:p w14:paraId="12848C9F" w14:textId="326BC2C5" w:rsidR="00A22D52" w:rsidRDefault="00A22D52" w:rsidP="00BF6472">
      <w:pPr>
        <w:numPr>
          <w:ilvl w:val="1"/>
          <w:numId w:val="18"/>
        </w:numPr>
        <w:contextualSpacing/>
        <w:jc w:val="both"/>
      </w:pPr>
      <w:r>
        <w:t>“</w:t>
      </w:r>
      <w:r>
        <w:rPr>
          <w:i/>
        </w:rPr>
        <w:t>No Temple</w:t>
      </w:r>
      <w:r w:rsidR="00EC002E" w:rsidRPr="00EC002E">
        <w:rPr>
          <w:bCs/>
        </w:rPr>
        <w:t xml:space="preserve">: </w:t>
      </w:r>
      <w:r>
        <w:t>laments on Zion (Pss. 74, 77, 79, 137).” (Gillingham 254)</w:t>
      </w:r>
    </w:p>
    <w:p w14:paraId="02136D6F" w14:textId="05BA676D" w:rsidR="00A22D52" w:rsidRDefault="00A22D52" w:rsidP="00BF6472">
      <w:pPr>
        <w:numPr>
          <w:ilvl w:val="1"/>
          <w:numId w:val="18"/>
        </w:numPr>
        <w:contextualSpacing/>
        <w:jc w:val="both"/>
      </w:pPr>
      <w:r>
        <w:t>“</w:t>
      </w:r>
      <w:r>
        <w:rPr>
          <w:i/>
        </w:rPr>
        <w:t>No Nation</w:t>
      </w:r>
      <w:r w:rsidR="00EC002E" w:rsidRPr="00EC002E">
        <w:rPr>
          <w:bCs/>
        </w:rPr>
        <w:t xml:space="preserve">: </w:t>
      </w:r>
      <w:r>
        <w:t xml:space="preserve">laments of the community (44, 60, 123, 126) and of the individual (13, 17, 22, 31, 35, 42-3, 54, 55, etc.)” (Gillingham 254) (The list of individual laments on p. 231 has 40 psalms. Thirteen are mentioned here. Of those not mentioned here, 7, 12, 51, 61, </w:t>
      </w:r>
      <w:r>
        <w:lastRenderedPageBreak/>
        <w:t>140, 141 were dated to the monarchy above; and 25, 26, 39, 69 will be dated to the post-exilic period below. The remaining individual laments mentioned on p. 231 but not on p. 254 are</w:t>
      </w:r>
      <w:r w:rsidR="00EC002E" w:rsidRPr="00EC002E">
        <w:rPr>
          <w:bCs/>
        </w:rPr>
        <w:t xml:space="preserve">: </w:t>
      </w:r>
      <w:r>
        <w:t>3, 5, 6, 28, 36, 38, 56, 57, 59, 63, 64, 70, 71, 86, 88, 102, 109, 120, 130, 142, 143.)</w:t>
      </w:r>
    </w:p>
    <w:p w14:paraId="3E59DB3E" w14:textId="3CADB3AD" w:rsidR="00A22D52" w:rsidRDefault="00A22D52" w:rsidP="00BF6472">
      <w:pPr>
        <w:numPr>
          <w:ilvl w:val="1"/>
          <w:numId w:val="18"/>
        </w:numPr>
        <w:contextualSpacing/>
        <w:jc w:val="both"/>
      </w:pPr>
      <w:r>
        <w:t>“</w:t>
      </w:r>
      <w:r>
        <w:rPr>
          <w:i/>
        </w:rPr>
        <w:t>The Ministry of the Prophets</w:t>
      </w:r>
      <w:r w:rsidR="00EC002E" w:rsidRPr="00EC002E">
        <w:rPr>
          <w:bCs/>
        </w:rPr>
        <w:t xml:space="preserve">: </w:t>
      </w:r>
      <w:r>
        <w:t>psalms of ‘salvation-history’ (78, 105, 107)” (Gillingham 254)</w:t>
      </w:r>
    </w:p>
    <w:p w14:paraId="183CC1E7" w14:textId="261E8226" w:rsidR="00A22D52" w:rsidRDefault="00A22D52" w:rsidP="00BF6472">
      <w:pPr>
        <w:numPr>
          <w:ilvl w:val="2"/>
          <w:numId w:val="18"/>
        </w:numPr>
        <w:contextualSpacing/>
        <w:jc w:val="both"/>
      </w:pPr>
      <w:r>
        <w:t>Gillingham has already included 78 as pre-exilic</w:t>
      </w:r>
      <w:r w:rsidR="00EC002E" w:rsidRPr="00EC002E">
        <w:rPr>
          <w:bCs/>
        </w:rPr>
        <w:t xml:space="preserve">: </w:t>
      </w:r>
      <w:r>
        <w:t>see above.</w:t>
      </w:r>
    </w:p>
    <w:p w14:paraId="6DE7865E" w14:textId="77777777" w:rsidR="00A22D52" w:rsidRDefault="00A22D52" w:rsidP="00BF6472">
      <w:pPr>
        <w:numPr>
          <w:ilvl w:val="2"/>
          <w:numId w:val="18"/>
        </w:numPr>
        <w:contextualSpacing/>
        <w:jc w:val="both"/>
      </w:pPr>
      <w:r>
        <w:t>“Psalm 105 . . . suggests a knowledge of the priestly account in Genesis-Exodus, and may thus be much later than Ps. 78.” (Gillingham 211)</w:t>
      </w:r>
    </w:p>
    <w:p w14:paraId="661AC0FA" w14:textId="77777777" w:rsidR="00A22D52" w:rsidRDefault="00A22D52" w:rsidP="00BF6472">
      <w:pPr>
        <w:numPr>
          <w:ilvl w:val="1"/>
          <w:numId w:val="18"/>
        </w:numPr>
        <w:contextualSpacing/>
        <w:jc w:val="both"/>
      </w:pPr>
      <w:r>
        <w:t xml:space="preserve">Four psalms probably refer to the crisis “between 597 and 587 </w:t>
      </w:r>
      <w:r>
        <w:rPr>
          <w:smallCaps/>
        </w:rPr>
        <w:t>bce</w:t>
      </w:r>
      <w:r>
        <w:t xml:space="preserve"> . . .” (Gillingham 252)</w:t>
      </w:r>
    </w:p>
    <w:p w14:paraId="2B6A2857" w14:textId="77777777" w:rsidR="00A22D52" w:rsidRDefault="00A22D52" w:rsidP="00BF6472">
      <w:pPr>
        <w:numPr>
          <w:ilvl w:val="2"/>
          <w:numId w:val="18"/>
        </w:numPr>
        <w:contextualSpacing/>
        <w:jc w:val="both"/>
      </w:pPr>
      <w:r>
        <w:t>79 refers to “the desolation of the land . . .”</w:t>
      </w:r>
    </w:p>
    <w:p w14:paraId="229A4C34" w14:textId="77777777" w:rsidR="00A22D52" w:rsidRDefault="00A22D52" w:rsidP="00BF6472">
      <w:pPr>
        <w:numPr>
          <w:ilvl w:val="2"/>
          <w:numId w:val="18"/>
        </w:numPr>
        <w:contextualSpacing/>
        <w:jc w:val="both"/>
      </w:pPr>
      <w:r>
        <w:t>74 refers to “the destruction of the sanctuary . . .”</w:t>
      </w:r>
    </w:p>
    <w:p w14:paraId="146A1C05" w14:textId="77777777" w:rsidR="00A22D52" w:rsidRDefault="00A22D52" w:rsidP="00BF6472">
      <w:pPr>
        <w:numPr>
          <w:ilvl w:val="2"/>
          <w:numId w:val="18"/>
        </w:numPr>
        <w:contextualSpacing/>
        <w:jc w:val="both"/>
      </w:pPr>
      <w:r>
        <w:t>89:38ff refers to “the end of the monarchy . . .” (Gillingham has dated 89, as a royal psalm, to the monarchy above.)</w:t>
      </w:r>
    </w:p>
    <w:p w14:paraId="45C196FA" w14:textId="77777777" w:rsidR="00A22D52" w:rsidRDefault="00A22D52" w:rsidP="00BF6472">
      <w:pPr>
        <w:numPr>
          <w:ilvl w:val="2"/>
          <w:numId w:val="18"/>
        </w:numPr>
        <w:contextualSpacing/>
        <w:jc w:val="both"/>
      </w:pPr>
      <w:r>
        <w:t>137 refers to “the life of exile in Babylon . . .”</w:t>
      </w:r>
    </w:p>
    <w:p w14:paraId="2EC9C046" w14:textId="77777777" w:rsidR="00A22D52" w:rsidRDefault="00A22D52" w:rsidP="00BF6472">
      <w:pPr>
        <w:numPr>
          <w:ilvl w:val="1"/>
          <w:numId w:val="18"/>
        </w:numPr>
        <w:contextualSpacing/>
        <w:jc w:val="both"/>
      </w:pPr>
      <w:r>
        <w:t xml:space="preserve">Ps 130 (“Out of the depths”) was “most likely composed during this period of exile . . .” See Bernard Anderson, </w:t>
      </w:r>
      <w:r>
        <w:rPr>
          <w:i/>
        </w:rPr>
        <w:t>Understanding the Old Testament</w:t>
      </w:r>
      <w:r>
        <w:t xml:space="preserve"> 378. (Scotto 167 n. 11)</w:t>
      </w:r>
    </w:p>
    <w:p w14:paraId="0CE213E6" w14:textId="77777777" w:rsidR="00A22D52" w:rsidRDefault="00A22D52" w:rsidP="00A22D52">
      <w:pPr>
        <w:contextualSpacing/>
        <w:jc w:val="both"/>
      </w:pPr>
    </w:p>
    <w:p w14:paraId="5822298F" w14:textId="77777777" w:rsidR="00A22D52" w:rsidRDefault="00A22D52" w:rsidP="00BF6472">
      <w:pPr>
        <w:numPr>
          <w:ilvl w:val="0"/>
          <w:numId w:val="18"/>
        </w:numPr>
        <w:contextualSpacing/>
        <w:jc w:val="both"/>
      </w:pPr>
      <w:r>
        <w:rPr>
          <w:b/>
        </w:rPr>
        <w:t>post-exilic</w:t>
      </w:r>
      <w:r>
        <w:t xml:space="preserve"> (Gillingham 252) (30 psalms are mentioned)</w:t>
      </w:r>
    </w:p>
    <w:p w14:paraId="31A125F9" w14:textId="20CBBB23" w:rsidR="00A22D52" w:rsidRDefault="00A22D52" w:rsidP="00BF6472">
      <w:pPr>
        <w:numPr>
          <w:ilvl w:val="1"/>
          <w:numId w:val="18"/>
        </w:numPr>
        <w:contextualSpacing/>
        <w:jc w:val="both"/>
      </w:pPr>
      <w:r>
        <w:t>“</w:t>
      </w:r>
      <w:r>
        <w:rPr>
          <w:i/>
        </w:rPr>
        <w:t>Theocracy</w:t>
      </w:r>
      <w:r w:rsidR="00EC002E" w:rsidRPr="00EC002E">
        <w:rPr>
          <w:bCs/>
        </w:rPr>
        <w:t xml:space="preserve">: </w:t>
      </w:r>
      <w:r>
        <w:t>adaptation of royal and kingship” psalms (Gillingham 254)</w:t>
      </w:r>
    </w:p>
    <w:p w14:paraId="0E3A7ED4" w14:textId="4A83CFB6" w:rsidR="00A22D52" w:rsidRDefault="00A22D52" w:rsidP="00BF6472">
      <w:pPr>
        <w:numPr>
          <w:ilvl w:val="1"/>
          <w:numId w:val="18"/>
        </w:numPr>
        <w:contextualSpacing/>
        <w:jc w:val="both"/>
      </w:pPr>
      <w:r>
        <w:t>“</w:t>
      </w:r>
      <w:r>
        <w:rPr>
          <w:i/>
        </w:rPr>
        <w:t>Second Temple</w:t>
      </w:r>
      <w:r w:rsidR="00EC002E" w:rsidRPr="00EC002E">
        <w:rPr>
          <w:bCs/>
        </w:rPr>
        <w:t xml:space="preserve">: </w:t>
      </w:r>
      <w:r>
        <w:t>individual songs at temple (25, 84, 116, 138) and hymns of praise (8, 33, 100, 103, 111, 117, 135, 136, 145-50)” (Gillingham 254) (Gillingham already classified 84 among the pre-exilic Zion hymns and 135-136 among the pre-exilic salvation-history psalms.)</w:t>
      </w:r>
    </w:p>
    <w:p w14:paraId="7520356C" w14:textId="30280D3F" w:rsidR="00A22D52" w:rsidRDefault="00A22D52" w:rsidP="00BF6472">
      <w:pPr>
        <w:numPr>
          <w:ilvl w:val="1"/>
          <w:numId w:val="18"/>
        </w:numPr>
        <w:contextualSpacing/>
        <w:jc w:val="both"/>
      </w:pPr>
      <w:r>
        <w:t>“</w:t>
      </w:r>
      <w:r>
        <w:rPr>
          <w:i/>
        </w:rPr>
        <w:t>Persian (then Greek) Rule</w:t>
      </w:r>
      <w:r w:rsidR="00EC002E" w:rsidRPr="00EC002E">
        <w:rPr>
          <w:bCs/>
        </w:rPr>
        <w:t xml:space="preserve">: </w:t>
      </w:r>
      <w:r>
        <w:t>adaptation of earlier communal psalms for future hope” (Gillingham 254)</w:t>
      </w:r>
    </w:p>
    <w:p w14:paraId="6FAE6917" w14:textId="52466AE7" w:rsidR="00A22D52" w:rsidRDefault="00A22D52" w:rsidP="00BF6472">
      <w:pPr>
        <w:numPr>
          <w:ilvl w:val="1"/>
          <w:numId w:val="18"/>
        </w:numPr>
        <w:contextualSpacing/>
        <w:jc w:val="both"/>
      </w:pPr>
      <w:r>
        <w:t xml:space="preserve">“Hymnody was also used in the late restoration period, as seen in the Chronicler (?fourth century </w:t>
      </w:r>
      <w:r>
        <w:rPr>
          <w:smallCaps/>
        </w:rPr>
        <w:t>bce</w:t>
      </w:r>
      <w:r w:rsidR="00EC002E" w:rsidRPr="00EC002E">
        <w:rPr>
          <w:bCs/>
        </w:rPr>
        <w:t xml:space="preserve">: </w:t>
      </w:r>
      <w:r>
        <w:t>see 1 Chr. 16) and the wisdom literature (e.g. Prov. 8, 30; and Job 28 . . .).” (Gillingham 208)</w:t>
      </w:r>
    </w:p>
    <w:p w14:paraId="1102971D" w14:textId="77777777" w:rsidR="00A22D52" w:rsidRDefault="00A22D52" w:rsidP="00BF6472">
      <w:pPr>
        <w:numPr>
          <w:ilvl w:val="1"/>
          <w:numId w:val="18"/>
        </w:numPr>
        <w:contextualSpacing/>
        <w:jc w:val="both"/>
      </w:pPr>
      <w:r>
        <w:t>wisdom concerns (Gillingham 252)</w:t>
      </w:r>
    </w:p>
    <w:p w14:paraId="2B6BDB79" w14:textId="3155A7E5" w:rsidR="00A22D52" w:rsidRDefault="00A22D52" w:rsidP="00BF6472">
      <w:pPr>
        <w:numPr>
          <w:ilvl w:val="2"/>
          <w:numId w:val="18"/>
        </w:numPr>
        <w:contextualSpacing/>
        <w:jc w:val="both"/>
      </w:pPr>
      <w:r>
        <w:t>“</w:t>
      </w:r>
      <w:r>
        <w:rPr>
          <w:i/>
        </w:rPr>
        <w:t>Decline of Prophecy</w:t>
      </w:r>
      <w:r w:rsidR="00EC002E" w:rsidRPr="00EC002E">
        <w:rPr>
          <w:bCs/>
        </w:rPr>
        <w:t xml:space="preserve">: </w:t>
      </w:r>
      <w:r>
        <w:t>influence of wisdom and Torah piety (1, 19[:7-14], 37, 49, 73, 112, 119, 127, 128, 129)” (Gillingham 254)</w:t>
      </w:r>
    </w:p>
    <w:p w14:paraId="63CF83AD" w14:textId="08B6F547" w:rsidR="00A22D52" w:rsidRDefault="00A22D52" w:rsidP="00BF6472">
      <w:pPr>
        <w:numPr>
          <w:ilvl w:val="2"/>
          <w:numId w:val="18"/>
        </w:numPr>
        <w:contextualSpacing/>
        <w:jc w:val="both"/>
      </w:pPr>
      <w:r>
        <w:t>theodicy (“the prosperity of the wicked and the suffering of the righteous”)</w:t>
      </w:r>
      <w:r w:rsidR="00EC002E" w:rsidRPr="00EC002E">
        <w:rPr>
          <w:bCs/>
        </w:rPr>
        <w:t xml:space="preserve">: </w:t>
      </w:r>
      <w:r>
        <w:t>49 and 73</w:t>
      </w:r>
    </w:p>
    <w:p w14:paraId="2AFB7212" w14:textId="1F92DA46" w:rsidR="00A22D52" w:rsidRDefault="00A22D52" w:rsidP="00BF6472">
      <w:pPr>
        <w:numPr>
          <w:ilvl w:val="2"/>
          <w:numId w:val="18"/>
        </w:numPr>
        <w:contextualSpacing/>
        <w:jc w:val="both"/>
      </w:pPr>
      <w:r>
        <w:t>the transience of life</w:t>
      </w:r>
      <w:r w:rsidR="00EC002E" w:rsidRPr="00EC002E">
        <w:rPr>
          <w:bCs/>
        </w:rPr>
        <w:t xml:space="preserve">: </w:t>
      </w:r>
      <w:r>
        <w:t>39 and 90</w:t>
      </w:r>
    </w:p>
    <w:p w14:paraId="0B53D770" w14:textId="42878716" w:rsidR="00A22D52" w:rsidRDefault="00A22D52" w:rsidP="00BF6472">
      <w:pPr>
        <w:numPr>
          <w:ilvl w:val="2"/>
          <w:numId w:val="18"/>
        </w:numPr>
        <w:contextualSpacing/>
        <w:jc w:val="both"/>
      </w:pPr>
      <w:r>
        <w:t>keeping the Torah</w:t>
      </w:r>
      <w:r w:rsidR="00EC002E" w:rsidRPr="00EC002E">
        <w:rPr>
          <w:bCs/>
        </w:rPr>
        <w:t xml:space="preserve">: </w:t>
      </w:r>
      <w:r>
        <w:t xml:space="preserve">1, 19, and 119. </w:t>
      </w:r>
      <w:r w:rsidRPr="008C773A">
        <w:t xml:space="preserve">[Some psalms (1, 19:7-14, 119, etc.) </w:t>
      </w:r>
      <w:r>
        <w:t>“possess a central theme dedicated to meditation upon and delight in the Torah. Most likely, they were composed in later, post-exilic times, at a period when the synagogue began to exert increasing influence upon Judaic worship.” (Scotto 11)]</w:t>
      </w:r>
    </w:p>
    <w:p w14:paraId="2A7C8E53" w14:textId="77777777" w:rsidR="00A22D52" w:rsidRDefault="00A22D52" w:rsidP="00BF6472">
      <w:pPr>
        <w:numPr>
          <w:ilvl w:val="2"/>
          <w:numId w:val="18"/>
        </w:numPr>
        <w:contextualSpacing/>
        <w:jc w:val="both"/>
      </w:pPr>
      <w:r>
        <w:t>a “more spiritualized and internalized attitude to cultic ritual”</w:t>
      </w:r>
    </w:p>
    <w:p w14:paraId="076CC732" w14:textId="77777777" w:rsidR="00A22D52" w:rsidRDefault="00A22D52" w:rsidP="00BF6472">
      <w:pPr>
        <w:numPr>
          <w:ilvl w:val="3"/>
          <w:numId w:val="18"/>
        </w:numPr>
        <w:contextualSpacing/>
        <w:jc w:val="both"/>
      </w:pPr>
      <w:r>
        <w:t>“. . . the offering of ‘thanksgiving’ is no longer that of sacrifice (as in Pss. 66:13-15; 107:22; 116:17) . . .” (Above, 66 is dated to the monarchy, 107 to the exile, and 116 to the post-exilic period.)</w:t>
      </w:r>
    </w:p>
    <w:p w14:paraId="73226FC0" w14:textId="77777777" w:rsidR="00A22D52" w:rsidRDefault="00A22D52" w:rsidP="00BF6472">
      <w:pPr>
        <w:numPr>
          <w:ilvl w:val="3"/>
          <w:numId w:val="18"/>
        </w:numPr>
        <w:contextualSpacing/>
        <w:jc w:val="both"/>
      </w:pPr>
      <w:r>
        <w:t>Instead, it is “the inner attitude of heart (Pss. 26:6-7; 69:30-1).”</w:t>
      </w:r>
    </w:p>
    <w:p w14:paraId="0B26077F" w14:textId="77777777" w:rsidR="00A22D52" w:rsidRDefault="00A22D52" w:rsidP="00A22D52">
      <w:pPr>
        <w:contextualSpacing/>
        <w:jc w:val="both"/>
      </w:pPr>
    </w:p>
    <w:p w14:paraId="4CFA5898" w14:textId="77777777" w:rsidR="00A22D52" w:rsidRDefault="00A22D52" w:rsidP="00BF6472">
      <w:pPr>
        <w:numPr>
          <w:ilvl w:val="0"/>
          <w:numId w:val="18"/>
        </w:numPr>
        <w:contextualSpacing/>
        <w:jc w:val="both"/>
      </w:pPr>
      <w:r>
        <w:rPr>
          <w:b/>
        </w:rPr>
        <w:t>late post-exilic</w:t>
      </w:r>
    </w:p>
    <w:p w14:paraId="3B25A7AB" w14:textId="77777777" w:rsidR="00A22D52" w:rsidRDefault="00A22D52" w:rsidP="00BF6472">
      <w:pPr>
        <w:numPr>
          <w:ilvl w:val="1"/>
          <w:numId w:val="18"/>
        </w:numPr>
        <w:contextualSpacing/>
        <w:jc w:val="both"/>
      </w:pPr>
      <w:r>
        <w:t>Biblical psalmody ended “around the late Persian period. . . . There is evidence of Aramaic influence [but no] Greek influence . . .” (Gillingham 252)</w:t>
      </w:r>
    </w:p>
    <w:p w14:paraId="2E9E2CE7" w14:textId="77777777" w:rsidR="00A22D52" w:rsidRDefault="00A22D52" w:rsidP="00BF6472">
      <w:pPr>
        <w:numPr>
          <w:ilvl w:val="1"/>
          <w:numId w:val="18"/>
        </w:numPr>
        <w:contextualSpacing/>
        <w:jc w:val="both"/>
      </w:pPr>
      <w:r>
        <w:t>“. . . Maccabean psalms (a view upheld by the majority of scholars at the beginning of the twentieth century) is now less compelling.” (Gillingham 252)</w:t>
      </w:r>
    </w:p>
    <w:p w14:paraId="052D7556" w14:textId="77777777" w:rsidR="00A22D52" w:rsidRDefault="00A22D52" w:rsidP="00BF6472">
      <w:pPr>
        <w:numPr>
          <w:ilvl w:val="2"/>
          <w:numId w:val="18"/>
        </w:numPr>
        <w:contextualSpacing/>
        <w:jc w:val="both"/>
      </w:pPr>
      <w:r>
        <w:t>See the comments on formation of Psalms in “Growth of Psalms.”</w:t>
      </w:r>
    </w:p>
    <w:p w14:paraId="3BFB086F" w14:textId="77777777" w:rsidR="00A22D52" w:rsidRDefault="00A22D52" w:rsidP="00BF6472">
      <w:pPr>
        <w:numPr>
          <w:ilvl w:val="2"/>
          <w:numId w:val="18"/>
        </w:numPr>
        <w:contextualSpacing/>
        <w:jc w:val="both"/>
      </w:pPr>
      <w:r>
        <w:t xml:space="preserve">But “The hymnic language used to speak of God’s kingship within Dan. [2:20-3; 4:3; 6:26-7; 7] points also to the use of hymnody as late as the second century </w:t>
      </w:r>
      <w:r>
        <w:rPr>
          <w:smallCaps/>
        </w:rPr>
        <w:t>bce</w:t>
      </w:r>
      <w:r>
        <w:t>.” (Gillingham 208)</w:t>
      </w:r>
    </w:p>
    <w:p w14:paraId="287F59E6" w14:textId="77777777" w:rsidR="00A22D52" w:rsidRDefault="00A22D52" w:rsidP="00BF6472">
      <w:pPr>
        <w:numPr>
          <w:ilvl w:val="2"/>
          <w:numId w:val="18"/>
        </w:numPr>
        <w:contextualSpacing/>
        <w:jc w:val="both"/>
      </w:pPr>
      <w:r>
        <w:t>Also, “samples [of lyric poetry] are to be found in . . . the panegyric of Judas Maccabaeus, 1 M 3:3-9, and of his brother Simon, 1 M 14:4-15 . . .” (</w:t>
      </w:r>
      <w:r>
        <w:rPr>
          <w:i/>
        </w:rPr>
        <w:t>New Jerusalem Bible</w:t>
      </w:r>
      <w:r>
        <w:t xml:space="preserve"> 809)</w:t>
      </w:r>
    </w:p>
    <w:p w14:paraId="38A8A2A6" w14:textId="77777777" w:rsidR="00A22D52" w:rsidRDefault="00A22D52" w:rsidP="00BF6472">
      <w:pPr>
        <w:numPr>
          <w:ilvl w:val="1"/>
          <w:numId w:val="18"/>
        </w:numPr>
        <w:contextualSpacing/>
        <w:jc w:val="both"/>
      </w:pPr>
      <w:r>
        <w:t xml:space="preserve">Still, “We may therefore propose [a] </w:t>
      </w:r>
      <w:r>
        <w:rPr>
          <w:i/>
        </w:rPr>
        <w:t>terminus ad quem</w:t>
      </w:r>
      <w:r>
        <w:t xml:space="preserve"> for the actual composition of the latest psalms [252] (although not necessarily the final arrangement) as before the Greek period . . .” (Gillingham 252-53)</w:t>
      </w:r>
    </w:p>
    <w:p w14:paraId="387488D5" w14:textId="77777777" w:rsidR="00A22D52" w:rsidRDefault="00A22D52" w:rsidP="00A22D52">
      <w:pPr>
        <w:contextualSpacing/>
        <w:jc w:val="both"/>
      </w:pPr>
    </w:p>
    <w:p w14:paraId="69B214A4" w14:textId="26207C39" w:rsidR="00A22D52" w:rsidRDefault="00A22D52" w:rsidP="00BF6472">
      <w:pPr>
        <w:numPr>
          <w:ilvl w:val="0"/>
          <w:numId w:val="18"/>
        </w:numPr>
        <w:contextualSpacing/>
        <w:jc w:val="both"/>
      </w:pPr>
      <w:r>
        <w:rPr>
          <w:b/>
        </w:rPr>
        <w:t>conclusion</w:t>
      </w:r>
      <w:r w:rsidR="00EC002E" w:rsidRPr="00EC002E">
        <w:rPr>
          <w:bCs/>
        </w:rPr>
        <w:t xml:space="preserve">: </w:t>
      </w:r>
      <w:r>
        <w:t xml:space="preserve">some of the psalms “may well belong to the early monarchy [c 1020-922 </w:t>
      </w:r>
      <w:r>
        <w:rPr>
          <w:smallCaps/>
        </w:rPr>
        <w:t>bc</w:t>
      </w:r>
      <w:r>
        <w:t xml:space="preserve">]; several may well pertain to the time of the divided kingdom [c 922-587 </w:t>
      </w:r>
      <w:r>
        <w:rPr>
          <w:smallCaps/>
        </w:rPr>
        <w:t>bc</w:t>
      </w:r>
      <w:r>
        <w:t>]; and many more clearly come from the time of the exile and restoration [587 and later].” (Gillingham 208) So the psalms, arranged by date, form a triangle</w:t>
      </w:r>
      <w:r w:rsidR="00EC002E" w:rsidRPr="00EC002E">
        <w:rPr>
          <w:bCs/>
        </w:rPr>
        <w:t xml:space="preserve">: </w:t>
      </w:r>
      <w:r>
        <w:t>from few at the top, some in the middle, many at the base.</w:t>
      </w:r>
    </w:p>
    <w:p w14:paraId="6FCEB96F" w14:textId="77777777" w:rsidR="00A22D52" w:rsidRDefault="00A22D52" w:rsidP="00A22D52">
      <w:pPr>
        <w:contextualSpacing/>
      </w:pPr>
      <w:r>
        <w:br w:type="page"/>
      </w:r>
    </w:p>
    <w:p w14:paraId="68ACB9B4" w14:textId="77777777" w:rsidR="00A22D52" w:rsidRPr="00B635FB" w:rsidRDefault="00A22D52" w:rsidP="00A22D52">
      <w:pPr>
        <w:pStyle w:val="Heading2"/>
      </w:pPr>
      <w:bookmarkStart w:id="29" w:name="_Toc499073358"/>
      <w:r w:rsidRPr="00B635FB">
        <w:lastRenderedPageBreak/>
        <w:t>THE GROWTH OF PSALMS</w:t>
      </w:r>
      <w:bookmarkEnd w:id="29"/>
    </w:p>
    <w:p w14:paraId="455D1B43" w14:textId="77777777" w:rsidR="00A22D52" w:rsidRDefault="00A22D52" w:rsidP="00A22D52">
      <w:pPr>
        <w:contextualSpacing/>
        <w:jc w:val="both"/>
      </w:pPr>
    </w:p>
    <w:p w14:paraId="1FEBB042" w14:textId="77777777" w:rsidR="00A22D52" w:rsidRDefault="00A22D52" w:rsidP="00A22D52">
      <w:pPr>
        <w:contextualSpacing/>
        <w:jc w:val="both"/>
      </w:pPr>
    </w:p>
    <w:p w14:paraId="2FD5A26E" w14:textId="0B935624" w:rsidR="00A22D52" w:rsidRDefault="00A22D52" w:rsidP="00BF6472">
      <w:pPr>
        <w:numPr>
          <w:ilvl w:val="0"/>
          <w:numId w:val="19"/>
        </w:numPr>
        <w:contextualSpacing/>
        <w:jc w:val="both"/>
      </w:pPr>
      <w:r>
        <w:rPr>
          <w:b/>
        </w:rPr>
        <w:t>introduction</w:t>
      </w:r>
      <w:r w:rsidR="00EC002E" w:rsidRPr="00EC002E">
        <w:rPr>
          <w:bCs/>
        </w:rPr>
        <w:t xml:space="preserve">: </w:t>
      </w:r>
      <w:r>
        <w:t>the superscriptions indicate collections that were compiled to create the book of Psalms. (Gillingham 238)</w:t>
      </w:r>
    </w:p>
    <w:p w14:paraId="31C51042" w14:textId="77777777" w:rsidR="00A22D52" w:rsidRDefault="00A22D52" w:rsidP="00A22D52">
      <w:pPr>
        <w:contextualSpacing/>
        <w:jc w:val="both"/>
      </w:pPr>
    </w:p>
    <w:p w14:paraId="700D7397" w14:textId="77777777" w:rsidR="00A22D52" w:rsidRDefault="00A22D52" w:rsidP="00BF6472">
      <w:pPr>
        <w:numPr>
          <w:ilvl w:val="0"/>
          <w:numId w:val="19"/>
        </w:numPr>
        <w:contextualSpacing/>
        <w:jc w:val="both"/>
      </w:pPr>
      <w:r>
        <w:rPr>
          <w:b/>
        </w:rPr>
        <w:t>Pss 3-41</w:t>
      </w:r>
    </w:p>
    <w:p w14:paraId="4F1849DC" w14:textId="77777777" w:rsidR="00A22D52" w:rsidRDefault="00A22D52" w:rsidP="00BF6472">
      <w:pPr>
        <w:numPr>
          <w:ilvl w:val="1"/>
          <w:numId w:val="19"/>
        </w:numPr>
        <w:contextualSpacing/>
        <w:jc w:val="both"/>
      </w:pPr>
      <w:r>
        <w:t>largest collection</w:t>
      </w:r>
    </w:p>
    <w:p w14:paraId="71D66D3D" w14:textId="28ECC630" w:rsidR="00A22D52" w:rsidRDefault="00A22D52" w:rsidP="00BF6472">
      <w:pPr>
        <w:numPr>
          <w:ilvl w:val="1"/>
          <w:numId w:val="19"/>
        </w:numPr>
        <w:contextualSpacing/>
        <w:jc w:val="both"/>
      </w:pPr>
      <w:r>
        <w:t>Each is “a psalm of David.” (Two exceptions</w:t>
      </w:r>
      <w:r w:rsidR="00EC002E" w:rsidRPr="00EC002E">
        <w:rPr>
          <w:bCs/>
        </w:rPr>
        <w:t xml:space="preserve">: </w:t>
      </w:r>
      <w:r>
        <w:t>10 [but it’s the second half of 9] and 33 [a later addition?]).</w:t>
      </w:r>
    </w:p>
    <w:p w14:paraId="4A29A1B7" w14:textId="13FD3724" w:rsidR="00A22D52" w:rsidRDefault="00A22D52" w:rsidP="00BF6472">
      <w:pPr>
        <w:numPr>
          <w:ilvl w:val="1"/>
          <w:numId w:val="19"/>
        </w:numPr>
        <w:contextualSpacing/>
        <w:jc w:val="both"/>
      </w:pPr>
      <w:r>
        <w:t xml:space="preserve">3-41 was a finished collection by the time of the LXX (100s </w:t>
      </w:r>
      <w:r>
        <w:rPr>
          <w:smallCaps/>
        </w:rPr>
        <w:t>bc</w:t>
      </w:r>
      <w:r>
        <w:t>)</w:t>
      </w:r>
      <w:r w:rsidR="00EC002E" w:rsidRPr="00EC002E">
        <w:rPr>
          <w:bCs/>
        </w:rPr>
        <w:t xml:space="preserve">: </w:t>
      </w:r>
      <w:r>
        <w:t>in the LXX 9-10 are united, and 33 has a Davidic superscription.</w:t>
      </w:r>
    </w:p>
    <w:p w14:paraId="3A2DBA54" w14:textId="77777777" w:rsidR="00A22D52" w:rsidRDefault="00A22D52" w:rsidP="00BF6472">
      <w:pPr>
        <w:numPr>
          <w:ilvl w:val="1"/>
          <w:numId w:val="19"/>
        </w:numPr>
        <w:contextualSpacing/>
        <w:jc w:val="both"/>
      </w:pPr>
      <w:r>
        <w:t>The psalms are in no discernible order.</w:t>
      </w:r>
    </w:p>
    <w:p w14:paraId="075201FC" w14:textId="77777777" w:rsidR="00A22D52" w:rsidRDefault="00A22D52" w:rsidP="00BF6472">
      <w:pPr>
        <w:numPr>
          <w:ilvl w:val="1"/>
          <w:numId w:val="19"/>
        </w:numPr>
        <w:contextualSpacing/>
        <w:jc w:val="both"/>
        <w:rPr>
          <w:lang w:val="fr-FR"/>
        </w:rPr>
      </w:pPr>
      <w:r>
        <w:t xml:space="preserve">They are mostly individual laments. </w:t>
      </w:r>
      <w:r>
        <w:rPr>
          <w:lang w:val="fr-FR"/>
        </w:rPr>
        <w:t>Exceptions:</w:t>
      </w:r>
    </w:p>
    <w:p w14:paraId="7022CF60" w14:textId="77777777" w:rsidR="00A22D52" w:rsidRDefault="00A22D52" w:rsidP="00BF6472">
      <w:pPr>
        <w:numPr>
          <w:ilvl w:val="2"/>
          <w:numId w:val="19"/>
        </w:numPr>
        <w:contextualSpacing/>
        <w:jc w:val="both"/>
        <w:rPr>
          <w:lang w:val="fr-FR"/>
        </w:rPr>
      </w:pPr>
      <w:r>
        <w:rPr>
          <w:lang w:val="fr-FR"/>
        </w:rPr>
        <w:t>hymns (8, 19, 29, 33)</w:t>
      </w:r>
    </w:p>
    <w:p w14:paraId="027A83E0" w14:textId="77777777" w:rsidR="00A22D52" w:rsidRDefault="00A22D52" w:rsidP="00BF6472">
      <w:pPr>
        <w:numPr>
          <w:ilvl w:val="2"/>
          <w:numId w:val="19"/>
        </w:numPr>
        <w:contextualSpacing/>
        <w:jc w:val="both"/>
        <w:rPr>
          <w:lang w:val="fr-FR"/>
        </w:rPr>
      </w:pPr>
      <w:r>
        <w:rPr>
          <w:lang w:val="fr-FR"/>
        </w:rPr>
        <w:t>liturgies (15, 24)</w:t>
      </w:r>
    </w:p>
    <w:p w14:paraId="3121CE5D" w14:textId="77777777" w:rsidR="00A22D52" w:rsidRDefault="00A22D52" w:rsidP="00BF6472">
      <w:pPr>
        <w:numPr>
          <w:ilvl w:val="1"/>
          <w:numId w:val="19"/>
        </w:numPr>
        <w:contextualSpacing/>
        <w:jc w:val="both"/>
      </w:pPr>
      <w:r>
        <w:t>smaller groupings by content</w:t>
      </w:r>
    </w:p>
    <w:p w14:paraId="78F6A325" w14:textId="4FA6DE1D" w:rsidR="00A22D52" w:rsidRDefault="00A22D52" w:rsidP="00BF6472">
      <w:pPr>
        <w:numPr>
          <w:ilvl w:val="2"/>
          <w:numId w:val="19"/>
        </w:numPr>
        <w:contextualSpacing/>
        <w:jc w:val="both"/>
      </w:pPr>
      <w:r>
        <w:t>3-5</w:t>
      </w:r>
      <w:r w:rsidR="00EC002E" w:rsidRPr="00EC002E">
        <w:rPr>
          <w:bCs/>
        </w:rPr>
        <w:t xml:space="preserve">: </w:t>
      </w:r>
      <w:r>
        <w:t>“laments against enemy oppression” (Gillingham 238)</w:t>
      </w:r>
    </w:p>
    <w:p w14:paraId="28DDBFB9" w14:textId="5F5402A5" w:rsidR="00A22D52" w:rsidRDefault="00A22D52" w:rsidP="00BF6472">
      <w:pPr>
        <w:numPr>
          <w:ilvl w:val="2"/>
          <w:numId w:val="19"/>
        </w:numPr>
        <w:contextualSpacing/>
        <w:jc w:val="both"/>
      </w:pPr>
      <w:r>
        <w:t>18, 20-21</w:t>
      </w:r>
      <w:r w:rsidR="00EC002E" w:rsidRPr="00EC002E">
        <w:rPr>
          <w:bCs/>
        </w:rPr>
        <w:t xml:space="preserve">: </w:t>
      </w:r>
      <w:r>
        <w:t>royal psalms</w:t>
      </w:r>
    </w:p>
    <w:p w14:paraId="5E10EAA8" w14:textId="6920F72B" w:rsidR="00A22D52" w:rsidRDefault="00A22D52" w:rsidP="00BF6472">
      <w:pPr>
        <w:numPr>
          <w:ilvl w:val="2"/>
          <w:numId w:val="19"/>
        </w:numPr>
        <w:contextualSpacing/>
        <w:jc w:val="both"/>
      </w:pPr>
      <w:r>
        <w:t>26-28</w:t>
      </w:r>
      <w:r w:rsidR="00EC002E" w:rsidRPr="00EC002E">
        <w:rPr>
          <w:bCs/>
        </w:rPr>
        <w:t xml:space="preserve">: </w:t>
      </w:r>
      <w:r>
        <w:t>“laments of one unjustly accused” (Gillingham 238)</w:t>
      </w:r>
    </w:p>
    <w:p w14:paraId="4A070FB0" w14:textId="7D9E7390" w:rsidR="00A22D52" w:rsidRDefault="00A22D52" w:rsidP="00BF6472">
      <w:pPr>
        <w:numPr>
          <w:ilvl w:val="2"/>
          <w:numId w:val="19"/>
        </w:numPr>
        <w:contextualSpacing/>
        <w:jc w:val="both"/>
      </w:pPr>
      <w:r>
        <w:t>38-41</w:t>
      </w:r>
      <w:r w:rsidR="00EC002E" w:rsidRPr="00EC002E">
        <w:rPr>
          <w:bCs/>
        </w:rPr>
        <w:t xml:space="preserve">: </w:t>
      </w:r>
      <w:r>
        <w:t>laments in illness</w:t>
      </w:r>
    </w:p>
    <w:p w14:paraId="0BF1B8EB" w14:textId="77777777" w:rsidR="00A22D52" w:rsidRDefault="00A22D52" w:rsidP="00A22D52">
      <w:pPr>
        <w:contextualSpacing/>
        <w:jc w:val="both"/>
      </w:pPr>
    </w:p>
    <w:p w14:paraId="534FCB03" w14:textId="77777777" w:rsidR="00A22D52" w:rsidRDefault="00A22D52" w:rsidP="00BF6472">
      <w:pPr>
        <w:numPr>
          <w:ilvl w:val="0"/>
          <w:numId w:val="19"/>
        </w:numPr>
        <w:contextualSpacing/>
        <w:jc w:val="both"/>
      </w:pPr>
      <w:r>
        <w:rPr>
          <w:b/>
        </w:rPr>
        <w:t>Pss 42-89</w:t>
      </w:r>
    </w:p>
    <w:p w14:paraId="372C2269" w14:textId="77777777" w:rsidR="00A22D52" w:rsidRDefault="00A22D52" w:rsidP="00BF6472">
      <w:pPr>
        <w:numPr>
          <w:ilvl w:val="1"/>
          <w:numId w:val="19"/>
        </w:numPr>
        <w:contextualSpacing/>
        <w:jc w:val="both"/>
      </w:pPr>
      <w:r>
        <w:t>second largest collection</w:t>
      </w:r>
    </w:p>
    <w:p w14:paraId="3330D456" w14:textId="77777777" w:rsidR="00A22D52" w:rsidRDefault="00A22D52" w:rsidP="00BF6472">
      <w:pPr>
        <w:numPr>
          <w:ilvl w:val="1"/>
          <w:numId w:val="19"/>
        </w:numPr>
        <w:contextualSpacing/>
        <w:jc w:val="both"/>
      </w:pPr>
      <w:r>
        <w:t>divine names in 3-41 and 42-89</w:t>
      </w:r>
    </w:p>
    <w:p w14:paraId="734EB7F0" w14:textId="01FD6872" w:rsidR="00A22D52" w:rsidRDefault="00A22D52" w:rsidP="00BF6472">
      <w:pPr>
        <w:numPr>
          <w:ilvl w:val="2"/>
          <w:numId w:val="19"/>
        </w:numPr>
        <w:contextualSpacing/>
        <w:jc w:val="both"/>
      </w:pPr>
      <w:r>
        <w:t>3-41</w:t>
      </w:r>
      <w:r w:rsidR="00EC002E" w:rsidRPr="00EC002E">
        <w:rPr>
          <w:bCs/>
        </w:rPr>
        <w:t xml:space="preserve">: </w:t>
      </w:r>
      <w:r>
        <w:t>“Yahweh” &gt; 270 times, “Elohim” &lt; 50.</w:t>
      </w:r>
    </w:p>
    <w:p w14:paraId="2DF36414" w14:textId="1E2D2F7B" w:rsidR="00A22D52" w:rsidRDefault="00A22D52" w:rsidP="00BF6472">
      <w:pPr>
        <w:numPr>
          <w:ilvl w:val="2"/>
          <w:numId w:val="19"/>
        </w:numPr>
        <w:contextualSpacing/>
        <w:jc w:val="both"/>
      </w:pPr>
      <w:r>
        <w:t>42-83</w:t>
      </w:r>
      <w:r w:rsidR="00EC002E" w:rsidRPr="00EC002E">
        <w:rPr>
          <w:bCs/>
        </w:rPr>
        <w:t xml:space="preserve">: </w:t>
      </w:r>
      <w:r>
        <w:t>“Yahweh” &gt; 40 times, “Elohim” &gt; 240.</w:t>
      </w:r>
    </w:p>
    <w:p w14:paraId="6D5330B3" w14:textId="32F173B0" w:rsidR="00A22D52" w:rsidRDefault="00A22D52" w:rsidP="00BF6472">
      <w:pPr>
        <w:numPr>
          <w:ilvl w:val="2"/>
          <w:numId w:val="19"/>
        </w:numPr>
        <w:contextualSpacing/>
        <w:jc w:val="both"/>
      </w:pPr>
      <w:r>
        <w:t>84-89</w:t>
      </w:r>
      <w:r w:rsidR="00EC002E" w:rsidRPr="00EC002E">
        <w:rPr>
          <w:bCs/>
        </w:rPr>
        <w:t xml:space="preserve">: </w:t>
      </w:r>
      <w:r>
        <w:t>“Yahweh” 31 times, “Elohim” 7.</w:t>
      </w:r>
    </w:p>
    <w:p w14:paraId="2B803046" w14:textId="77777777" w:rsidR="00A22D52" w:rsidRDefault="00A22D52" w:rsidP="00BF6472">
      <w:pPr>
        <w:numPr>
          <w:ilvl w:val="2"/>
          <w:numId w:val="19"/>
        </w:numPr>
        <w:contextualSpacing/>
        <w:jc w:val="both"/>
      </w:pPr>
      <w:r>
        <w:t>So “42-83 is often called the ‘Elohistic Psalter’ within the collection overall.” (Gillingham 238)</w:t>
      </w:r>
    </w:p>
    <w:p w14:paraId="6FC8C0F9" w14:textId="77777777" w:rsidR="00A22D52" w:rsidRDefault="00A22D52" w:rsidP="00BF6472">
      <w:pPr>
        <w:numPr>
          <w:ilvl w:val="2"/>
          <w:numId w:val="19"/>
        </w:numPr>
        <w:contextualSpacing/>
        <w:jc w:val="both"/>
      </w:pPr>
      <w:r>
        <w:t>duplicate psalms</w:t>
      </w:r>
    </w:p>
    <w:p w14:paraId="039FFE9B" w14:textId="06BDDEE6" w:rsidR="00A22D52" w:rsidRDefault="00A22D52" w:rsidP="00BF6472">
      <w:pPr>
        <w:numPr>
          <w:ilvl w:val="3"/>
          <w:numId w:val="19"/>
        </w:numPr>
        <w:contextualSpacing/>
        <w:jc w:val="both"/>
      </w:pPr>
      <w:r>
        <w:t>14:2, 4, 7</w:t>
      </w:r>
      <w:r w:rsidR="00EC002E" w:rsidRPr="00EC002E">
        <w:rPr>
          <w:bCs/>
        </w:rPr>
        <w:t xml:space="preserve">: </w:t>
      </w:r>
      <w:r>
        <w:t>“Yahweh”; 53:2, 4, 6</w:t>
      </w:r>
      <w:r w:rsidR="00EC002E" w:rsidRPr="00EC002E">
        <w:rPr>
          <w:bCs/>
        </w:rPr>
        <w:t xml:space="preserve">: </w:t>
      </w:r>
      <w:r>
        <w:t>“Elohim”</w:t>
      </w:r>
    </w:p>
    <w:p w14:paraId="2BF73463" w14:textId="10D11DC6" w:rsidR="00A22D52" w:rsidRDefault="00A22D52" w:rsidP="00BF6472">
      <w:pPr>
        <w:numPr>
          <w:ilvl w:val="3"/>
          <w:numId w:val="19"/>
        </w:numPr>
        <w:contextualSpacing/>
        <w:jc w:val="both"/>
      </w:pPr>
      <w:r>
        <w:t>40:13-17a</w:t>
      </w:r>
      <w:r w:rsidR="00EC002E" w:rsidRPr="00EC002E">
        <w:rPr>
          <w:bCs/>
        </w:rPr>
        <w:t xml:space="preserve">: </w:t>
      </w:r>
      <w:r>
        <w:t>“Yahweh” (17b, “Elohim”); 70:1-5 (except 1b and 5b)</w:t>
      </w:r>
      <w:r w:rsidR="00EC002E" w:rsidRPr="00EC002E">
        <w:rPr>
          <w:bCs/>
        </w:rPr>
        <w:t xml:space="preserve">: </w:t>
      </w:r>
      <w:r>
        <w:t>“Elohim”</w:t>
      </w:r>
    </w:p>
    <w:p w14:paraId="45A176A8" w14:textId="2566C011" w:rsidR="00A22D52" w:rsidRDefault="00A22D52" w:rsidP="00BF6472">
      <w:pPr>
        <w:numPr>
          <w:ilvl w:val="3"/>
          <w:numId w:val="19"/>
        </w:numPr>
        <w:contextualSpacing/>
        <w:jc w:val="both"/>
      </w:pPr>
      <w:r>
        <w:t>Exod 20:2</w:t>
      </w:r>
      <w:r w:rsidR="00EC002E" w:rsidRPr="00EC002E">
        <w:rPr>
          <w:bCs/>
        </w:rPr>
        <w:t xml:space="preserve">: </w:t>
      </w:r>
      <w:r>
        <w:t>“Yahweh”; Ps 50:7</w:t>
      </w:r>
      <w:r w:rsidR="00EC002E" w:rsidRPr="00EC002E">
        <w:rPr>
          <w:bCs/>
        </w:rPr>
        <w:t xml:space="preserve">: </w:t>
      </w:r>
      <w:r>
        <w:t>“‘Yahweh’ is changed to ‘Elohim’” (Gillingham 239)</w:t>
      </w:r>
    </w:p>
    <w:p w14:paraId="5E51E9D0" w14:textId="416FDD2E" w:rsidR="00A22D52" w:rsidRDefault="00A22D52" w:rsidP="00BF6472">
      <w:pPr>
        <w:numPr>
          <w:ilvl w:val="3"/>
          <w:numId w:val="19"/>
        </w:numPr>
        <w:contextualSpacing/>
        <w:jc w:val="both"/>
      </w:pPr>
      <w:r>
        <w:t>Num 10:35 and Judg. 5:4-5</w:t>
      </w:r>
      <w:r w:rsidR="00EC002E" w:rsidRPr="00EC002E">
        <w:rPr>
          <w:bCs/>
        </w:rPr>
        <w:t xml:space="preserve">: </w:t>
      </w:r>
      <w:r>
        <w:t>“Yahweh”; Ps 68:1, 7, 8</w:t>
      </w:r>
      <w:r w:rsidR="00EC002E" w:rsidRPr="00EC002E">
        <w:rPr>
          <w:bCs/>
        </w:rPr>
        <w:t xml:space="preserve">: </w:t>
      </w:r>
      <w:r>
        <w:t>“‘Yahweh’ is changed to ‘Elohim’” (Gillingham 239)</w:t>
      </w:r>
    </w:p>
    <w:p w14:paraId="0783C827" w14:textId="77777777" w:rsidR="00A22D52" w:rsidRDefault="00A22D52" w:rsidP="00BF6472">
      <w:pPr>
        <w:numPr>
          <w:ilvl w:val="2"/>
          <w:numId w:val="19"/>
        </w:numPr>
        <w:contextualSpacing/>
        <w:jc w:val="both"/>
      </w:pPr>
      <w:r>
        <w:t>“The collectors clearly had their own reasons for limiting the use of the more particular Israelite term for God, preferring ‘Elohim’ instead.” (Gillingham 239)</w:t>
      </w:r>
    </w:p>
    <w:p w14:paraId="65A22FBF" w14:textId="77777777" w:rsidR="00A22D52" w:rsidRDefault="00A22D52" w:rsidP="00BF6472">
      <w:pPr>
        <w:numPr>
          <w:ilvl w:val="1"/>
          <w:numId w:val="19"/>
        </w:numPr>
        <w:contextualSpacing/>
        <w:jc w:val="both"/>
      </w:pPr>
      <w:r>
        <w:t>smaller collections in the Elohistic Psalter (42-83)</w:t>
      </w:r>
    </w:p>
    <w:p w14:paraId="1A0E9957" w14:textId="3A37759E" w:rsidR="00A22D52" w:rsidRDefault="00A22D52" w:rsidP="00BF6472">
      <w:pPr>
        <w:numPr>
          <w:ilvl w:val="2"/>
          <w:numId w:val="19"/>
        </w:numPr>
        <w:contextualSpacing/>
        <w:jc w:val="both"/>
      </w:pPr>
      <w:r>
        <w:t>42-49</w:t>
      </w:r>
      <w:r w:rsidR="00EC002E" w:rsidRPr="00EC002E">
        <w:rPr>
          <w:bCs/>
        </w:rPr>
        <w:t xml:space="preserve">: </w:t>
      </w:r>
      <w:r>
        <w:t>“the sons of Korah” (a guild of Temple singers)</w:t>
      </w:r>
    </w:p>
    <w:p w14:paraId="3D1D681C" w14:textId="77777777" w:rsidR="00A22D52" w:rsidRDefault="00A22D52" w:rsidP="00BF6472">
      <w:pPr>
        <w:numPr>
          <w:ilvl w:val="3"/>
          <w:numId w:val="19"/>
        </w:numPr>
        <w:contextualSpacing/>
        <w:jc w:val="both"/>
      </w:pPr>
      <w:r>
        <w:lastRenderedPageBreak/>
        <w:t>These “are mainly preoccupied with the theme of God’s protective presence in Jerusalem—a pre-exilic theme, the subject of the attention of the eighth- and seventh-century prophets such as Micah, Isaiah, and Jeremiah.” (Gillingham 239)</w:t>
      </w:r>
    </w:p>
    <w:p w14:paraId="2C2FDB48" w14:textId="77777777" w:rsidR="00A22D52" w:rsidRDefault="00A22D52" w:rsidP="00BF6472">
      <w:pPr>
        <w:numPr>
          <w:ilvl w:val="3"/>
          <w:numId w:val="19"/>
        </w:numPr>
        <w:contextualSpacing/>
        <w:jc w:val="both"/>
      </w:pPr>
      <w:r>
        <w:t>But Gillingham classifies as Zion hymns only 46, 48, 76, 87, 122.</w:t>
      </w:r>
    </w:p>
    <w:p w14:paraId="42FC1C38" w14:textId="77777777" w:rsidR="00A22D52" w:rsidRDefault="00A22D52" w:rsidP="00BF6472">
      <w:pPr>
        <w:numPr>
          <w:ilvl w:val="3"/>
          <w:numId w:val="19"/>
        </w:numPr>
        <w:contextualSpacing/>
        <w:jc w:val="both"/>
      </w:pPr>
      <w:r>
        <w:t>Perhaps “the psalms of Korah came from the pre-exilic Jerusalem cult . . .” (Gillingham 239)</w:t>
      </w:r>
    </w:p>
    <w:p w14:paraId="5CD3599F" w14:textId="55FD5612" w:rsidR="00A22D52" w:rsidRDefault="00A22D52" w:rsidP="00BF6472">
      <w:pPr>
        <w:numPr>
          <w:ilvl w:val="2"/>
          <w:numId w:val="19"/>
        </w:numPr>
        <w:contextualSpacing/>
        <w:jc w:val="both"/>
      </w:pPr>
      <w:r>
        <w:t>51-72</w:t>
      </w:r>
      <w:r w:rsidR="00EC002E" w:rsidRPr="00EC002E">
        <w:rPr>
          <w:bCs/>
        </w:rPr>
        <w:t xml:space="preserve">: </w:t>
      </w:r>
      <w:r>
        <w:t>a “Davidic” collection. “The concluding verse [72:20], ‘The prayers of David, the son of Jesse, are ended’, probably referred to this collection, not the earlier Davidic collection [3-41] as well.” (Gillingham 239)</w:t>
      </w:r>
    </w:p>
    <w:p w14:paraId="33221B54" w14:textId="781498B2" w:rsidR="00A22D52" w:rsidRDefault="00A22D52" w:rsidP="00BF6472">
      <w:pPr>
        <w:numPr>
          <w:ilvl w:val="2"/>
          <w:numId w:val="19"/>
        </w:numPr>
        <w:contextualSpacing/>
        <w:jc w:val="both"/>
      </w:pPr>
      <w:r>
        <w:t>50, 73-83</w:t>
      </w:r>
      <w:r w:rsidR="00EC002E" w:rsidRPr="00EC002E">
        <w:rPr>
          <w:bCs/>
        </w:rPr>
        <w:t xml:space="preserve">: </w:t>
      </w:r>
      <w:r>
        <w:t>“the sons of Asaph” (a guild of Temple singers)</w:t>
      </w:r>
    </w:p>
    <w:p w14:paraId="3E7F34F1" w14:textId="77777777" w:rsidR="00A22D52" w:rsidRDefault="00A22D52" w:rsidP="00BF6472">
      <w:pPr>
        <w:numPr>
          <w:ilvl w:val="3"/>
          <w:numId w:val="19"/>
        </w:numPr>
        <w:contextualSpacing/>
        <w:jc w:val="both"/>
      </w:pPr>
      <w:r>
        <w:t>These refer “to the tribes of the northern kingdom . . .” (Gillingham 239)</w:t>
      </w:r>
    </w:p>
    <w:p w14:paraId="311EC9B5" w14:textId="77777777" w:rsidR="00A22D52" w:rsidRDefault="00A22D52" w:rsidP="00BF6472">
      <w:pPr>
        <w:numPr>
          <w:ilvl w:val="3"/>
          <w:numId w:val="19"/>
        </w:numPr>
        <w:contextualSpacing/>
        <w:jc w:val="both"/>
      </w:pPr>
      <w:r>
        <w:t>They “are more concerned with God’s judgement, whether on Israel or on her enemies . . .” (Gillingham 239)</w:t>
      </w:r>
    </w:p>
    <w:p w14:paraId="052CFB86" w14:textId="77777777" w:rsidR="00A22D52" w:rsidRDefault="00A22D52" w:rsidP="00BF6472">
      <w:pPr>
        <w:numPr>
          <w:ilvl w:val="3"/>
          <w:numId w:val="19"/>
        </w:numPr>
        <w:contextualSpacing/>
        <w:jc w:val="both"/>
      </w:pPr>
      <w:r>
        <w:t>There are “several instances of the use of oracular material . . .” (Gillingham 239)</w:t>
      </w:r>
    </w:p>
    <w:p w14:paraId="29BA0432" w14:textId="77777777" w:rsidR="00A22D52" w:rsidRDefault="00A22D52" w:rsidP="00BF6472">
      <w:pPr>
        <w:numPr>
          <w:ilvl w:val="3"/>
          <w:numId w:val="19"/>
        </w:numPr>
        <w:contextualSpacing/>
        <w:jc w:val="both"/>
      </w:pPr>
      <w:r>
        <w:t>They make “greater use of the Exodus and settlement traditions.” (Gillingham 239)</w:t>
      </w:r>
    </w:p>
    <w:p w14:paraId="603FB4B3" w14:textId="77777777" w:rsidR="00A22D52" w:rsidRDefault="00A22D52" w:rsidP="00BF6472">
      <w:pPr>
        <w:numPr>
          <w:ilvl w:val="3"/>
          <w:numId w:val="19"/>
        </w:numPr>
        <w:contextualSpacing/>
        <w:jc w:val="both"/>
      </w:pPr>
      <w:r>
        <w:t>Perhaps they “came from prophetic circles in a northern provenance.” (Gillingham 239)</w:t>
      </w:r>
    </w:p>
    <w:p w14:paraId="07041C42" w14:textId="77777777" w:rsidR="00A22D52" w:rsidRDefault="00A22D52" w:rsidP="00BF6472">
      <w:pPr>
        <w:numPr>
          <w:ilvl w:val="2"/>
          <w:numId w:val="19"/>
        </w:numPr>
        <w:contextualSpacing/>
        <w:jc w:val="both"/>
      </w:pPr>
      <w:r>
        <w:t>84-89 is an appendix.</w:t>
      </w:r>
    </w:p>
    <w:p w14:paraId="43BCD2AA" w14:textId="77777777" w:rsidR="00A22D52" w:rsidRDefault="00A22D52" w:rsidP="00BF6472">
      <w:pPr>
        <w:numPr>
          <w:ilvl w:val="3"/>
          <w:numId w:val="19"/>
        </w:numPr>
        <w:contextualSpacing/>
        <w:jc w:val="both"/>
      </w:pPr>
      <w:r>
        <w:t>84-85, 87-88 are Korahite psalms.</w:t>
      </w:r>
    </w:p>
    <w:p w14:paraId="3DEA908F" w14:textId="77777777" w:rsidR="00A22D52" w:rsidRDefault="00A22D52" w:rsidP="00BF6472">
      <w:pPr>
        <w:numPr>
          <w:ilvl w:val="3"/>
          <w:numId w:val="19"/>
        </w:numPr>
        <w:contextualSpacing/>
        <w:jc w:val="both"/>
      </w:pPr>
      <w:r>
        <w:t>84-85, 87-88 generally use “Yahweh.”</w:t>
      </w:r>
    </w:p>
    <w:p w14:paraId="6AB89EC1" w14:textId="77777777" w:rsidR="00A22D52" w:rsidRDefault="00A22D52" w:rsidP="00BF6472">
      <w:pPr>
        <w:numPr>
          <w:ilvl w:val="2"/>
          <w:numId w:val="19"/>
        </w:numPr>
        <w:contextualSpacing/>
        <w:jc w:val="both"/>
      </w:pPr>
      <w:r>
        <w:t>“The lack of evidence of the Korahite and Asaphite guilds of singers before the writing of the Chronicler (e. g. ‘sons of Asaph’; 1 Chr. 25:1ff.; 2 Chr. 5:12; 29:13; 35:15) suggests that the actual collecting together of these psalms under their particular superscriptions was a post-exilic process.” (Gillingham 239)</w:t>
      </w:r>
    </w:p>
    <w:p w14:paraId="47AF4607" w14:textId="77777777" w:rsidR="00A22D52" w:rsidRDefault="00A22D52" w:rsidP="00BF6472">
      <w:pPr>
        <w:numPr>
          <w:ilvl w:val="1"/>
          <w:numId w:val="19"/>
        </w:numPr>
        <w:contextualSpacing/>
        <w:jc w:val="both"/>
      </w:pPr>
      <w:r>
        <w:t>“. . . single psalms [were] added to these collections as ‘frames’.” (Gillingham 239) (See also 244, “other psalms [were] brought in to ‘frame’ the collections . . .”) But the only psalms in 3-89 that she has not mentioned are:</w:t>
      </w:r>
    </w:p>
    <w:p w14:paraId="2A1E544F" w14:textId="77777777" w:rsidR="00A22D52" w:rsidRDefault="00A22D52" w:rsidP="00BF6472">
      <w:pPr>
        <w:numPr>
          <w:ilvl w:val="2"/>
          <w:numId w:val="19"/>
        </w:numPr>
        <w:contextualSpacing/>
        <w:jc w:val="both"/>
      </w:pPr>
      <w:r>
        <w:t>86 is a psalm “of David.”</w:t>
      </w:r>
    </w:p>
    <w:p w14:paraId="68952567" w14:textId="77777777" w:rsidR="00A22D52" w:rsidRDefault="00A22D52" w:rsidP="00BF6472">
      <w:pPr>
        <w:numPr>
          <w:ilvl w:val="2"/>
          <w:numId w:val="19"/>
        </w:numPr>
        <w:contextualSpacing/>
        <w:jc w:val="both"/>
      </w:pPr>
      <w:r>
        <w:t>89 is a psalm of “Ethan the Ezrahite.”</w:t>
      </w:r>
    </w:p>
    <w:p w14:paraId="3CC8BDEE" w14:textId="77777777" w:rsidR="00A22D52" w:rsidRDefault="00A22D52" w:rsidP="00A22D52">
      <w:pPr>
        <w:contextualSpacing/>
        <w:jc w:val="both"/>
      </w:pPr>
    </w:p>
    <w:p w14:paraId="7C2B214F" w14:textId="77777777" w:rsidR="00A22D52" w:rsidRDefault="00A22D52" w:rsidP="00BF6472">
      <w:pPr>
        <w:numPr>
          <w:ilvl w:val="0"/>
          <w:numId w:val="19"/>
        </w:numPr>
        <w:contextualSpacing/>
        <w:jc w:val="both"/>
      </w:pPr>
      <w:r>
        <w:rPr>
          <w:b/>
        </w:rPr>
        <w:t>Pss 120-134</w:t>
      </w:r>
      <w:r>
        <w:t xml:space="preserve"> (each a “song of ascents”)</w:t>
      </w:r>
    </w:p>
    <w:p w14:paraId="1DA9C957" w14:textId="77777777" w:rsidR="00A22D52" w:rsidRDefault="00A22D52" w:rsidP="00BF6472">
      <w:pPr>
        <w:numPr>
          <w:ilvl w:val="1"/>
          <w:numId w:val="19"/>
        </w:numPr>
        <w:contextualSpacing/>
        <w:jc w:val="both"/>
      </w:pPr>
      <w:r>
        <w:t>“Song of ascents” (</w:t>
      </w:r>
      <w:r>
        <w:rPr>
          <w:vanish/>
        </w:rPr>
        <w:t>??</w:t>
      </w:r>
      <w:r>
        <w:rPr>
          <w:i/>
        </w:rPr>
        <w:t>shîr ha(la)-ma‘alô</w:t>
      </w:r>
      <w:r>
        <w:rPr>
          <w:i/>
          <w:u w:val="single"/>
        </w:rPr>
        <w:t>t</w:t>
      </w:r>
      <w:r>
        <w:t>) could mean</w:t>
      </w:r>
    </w:p>
    <w:p w14:paraId="159DC8FA" w14:textId="77777777" w:rsidR="00A22D52" w:rsidRDefault="00A22D52" w:rsidP="00BF6472">
      <w:pPr>
        <w:numPr>
          <w:ilvl w:val="2"/>
          <w:numId w:val="19"/>
        </w:numPr>
        <w:contextualSpacing/>
        <w:jc w:val="both"/>
      </w:pPr>
      <w:r>
        <w:t>the “ascent” of pilgrims to Jerusalem (this is most likely)</w:t>
      </w:r>
    </w:p>
    <w:p w14:paraId="6133E567" w14:textId="77777777" w:rsidR="00A22D52" w:rsidRDefault="00A22D52" w:rsidP="00BF6472">
      <w:pPr>
        <w:numPr>
          <w:ilvl w:val="2"/>
          <w:numId w:val="19"/>
        </w:numPr>
        <w:contextualSpacing/>
        <w:jc w:val="both"/>
      </w:pPr>
      <w:r>
        <w:t>going up the temple steps</w:t>
      </w:r>
    </w:p>
    <w:p w14:paraId="1EF47E4E" w14:textId="77777777" w:rsidR="00A22D52" w:rsidRDefault="00A22D52" w:rsidP="00BF6472">
      <w:pPr>
        <w:numPr>
          <w:ilvl w:val="2"/>
          <w:numId w:val="19"/>
        </w:numPr>
        <w:contextualSpacing/>
        <w:jc w:val="both"/>
      </w:pPr>
      <w:r>
        <w:t>the return from exile</w:t>
      </w:r>
    </w:p>
    <w:p w14:paraId="249E40AB" w14:textId="77777777" w:rsidR="00A22D52" w:rsidRDefault="00A22D52" w:rsidP="00BF6472">
      <w:pPr>
        <w:numPr>
          <w:ilvl w:val="2"/>
          <w:numId w:val="19"/>
        </w:numPr>
        <w:contextualSpacing/>
        <w:jc w:val="both"/>
      </w:pPr>
      <w:r>
        <w:t>“the ‘graded rhythm’ within each psalm” (Gillingham 241)</w:t>
      </w:r>
    </w:p>
    <w:p w14:paraId="66239ACA" w14:textId="77777777" w:rsidR="00A22D52" w:rsidRDefault="00A22D52" w:rsidP="00BF6472">
      <w:pPr>
        <w:numPr>
          <w:ilvl w:val="2"/>
          <w:numId w:val="19"/>
        </w:numPr>
        <w:contextualSpacing/>
        <w:jc w:val="both"/>
      </w:pPr>
      <w:r>
        <w:t>a “‘sequence’ of songs, whereby the ending of one psalm is linked to the beginning of another.” (Gillingham 241)</w:t>
      </w:r>
    </w:p>
    <w:p w14:paraId="7EF619D6" w14:textId="77777777" w:rsidR="00A22D52" w:rsidRDefault="00A22D52" w:rsidP="00BF6472">
      <w:pPr>
        <w:numPr>
          <w:ilvl w:val="1"/>
          <w:numId w:val="19"/>
        </w:numPr>
        <w:contextualSpacing/>
        <w:jc w:val="both"/>
      </w:pPr>
      <w:r>
        <w:t>The common theme is trusting God.</w:t>
      </w:r>
    </w:p>
    <w:p w14:paraId="424A1A82" w14:textId="77777777" w:rsidR="00A22D52" w:rsidRDefault="00A22D52" w:rsidP="00BF6472">
      <w:pPr>
        <w:numPr>
          <w:ilvl w:val="1"/>
          <w:numId w:val="19"/>
        </w:numPr>
        <w:contextualSpacing/>
        <w:jc w:val="both"/>
      </w:pPr>
      <w:r>
        <w:t xml:space="preserve">Since “‘bless’, ‘keep’, ‘be gracious’, and ‘peace’ occur throughout several psalms,” they may have been edited according to the Aharonic blessing (Num 6:24-26, “The </w:t>
      </w:r>
      <w:r>
        <w:rPr>
          <w:smallCaps/>
        </w:rPr>
        <w:t>Lord</w:t>
      </w:r>
      <w:r>
        <w:t xml:space="preserve"> bless you and keep you; | </w:t>
      </w:r>
      <w:r>
        <w:rPr>
          <w:vertAlign w:val="superscript"/>
        </w:rPr>
        <w:t>25</w:t>
      </w:r>
      <w:r>
        <w:t xml:space="preserve">the </w:t>
      </w:r>
      <w:r>
        <w:rPr>
          <w:smallCaps/>
        </w:rPr>
        <w:t>Lord</w:t>
      </w:r>
      <w:r>
        <w:t xml:space="preserve"> make his face to shine upon you, | and be gracious </w:t>
      </w:r>
      <w:r>
        <w:lastRenderedPageBreak/>
        <w:t xml:space="preserve">to you; | </w:t>
      </w:r>
      <w:r>
        <w:rPr>
          <w:vertAlign w:val="superscript"/>
        </w:rPr>
        <w:t>26</w:t>
      </w:r>
      <w:r>
        <w:t xml:space="preserve">the </w:t>
      </w:r>
      <w:r>
        <w:rPr>
          <w:smallCaps/>
        </w:rPr>
        <w:t>Lord</w:t>
      </w:r>
      <w:r>
        <w:t xml:space="preserve"> lift up his countenance upon you, and give you peace”). (Gillingham 241)</w:t>
      </w:r>
    </w:p>
    <w:p w14:paraId="2FE7B921" w14:textId="77777777" w:rsidR="00A22D52" w:rsidRDefault="00A22D52" w:rsidP="00A22D52">
      <w:pPr>
        <w:contextualSpacing/>
        <w:jc w:val="both"/>
      </w:pPr>
    </w:p>
    <w:p w14:paraId="67B600E6" w14:textId="77777777" w:rsidR="00A22D52" w:rsidRDefault="00A22D52" w:rsidP="00BF6472">
      <w:pPr>
        <w:numPr>
          <w:ilvl w:val="0"/>
          <w:numId w:val="19"/>
        </w:numPr>
        <w:contextualSpacing/>
        <w:jc w:val="both"/>
      </w:pPr>
      <w:r>
        <w:rPr>
          <w:b/>
        </w:rPr>
        <w:t>Pss 90-150</w:t>
      </w:r>
    </w:p>
    <w:p w14:paraId="4C4D768F" w14:textId="40047016" w:rsidR="00A22D52" w:rsidRDefault="00A22D52" w:rsidP="00BF6472">
      <w:pPr>
        <w:numPr>
          <w:ilvl w:val="1"/>
          <w:numId w:val="19"/>
        </w:numPr>
        <w:contextualSpacing/>
        <w:jc w:val="both"/>
      </w:pPr>
      <w:r>
        <w:t>A “scattered Davidic collection” is discernible by the superscription, “to David”</w:t>
      </w:r>
      <w:r w:rsidR="00EC002E" w:rsidRPr="00EC002E">
        <w:rPr>
          <w:bCs/>
        </w:rPr>
        <w:t xml:space="preserve">: </w:t>
      </w:r>
      <w:r>
        <w:t>101, 103, 108-110, 138-145 (13 psalms). (Gillingham 241)</w:t>
      </w:r>
    </w:p>
    <w:p w14:paraId="52CA2137" w14:textId="6F1BC4E7" w:rsidR="00A22D52" w:rsidRDefault="00A22D52" w:rsidP="00BF6472">
      <w:pPr>
        <w:numPr>
          <w:ilvl w:val="1"/>
          <w:numId w:val="19"/>
        </w:numPr>
        <w:contextualSpacing/>
        <w:jc w:val="both"/>
      </w:pPr>
      <w:r>
        <w:t>Another collection is discernible by the theme of praising Yahweh’s kingship</w:t>
      </w:r>
      <w:r w:rsidR="00EC002E" w:rsidRPr="00EC002E">
        <w:rPr>
          <w:bCs/>
        </w:rPr>
        <w:t xml:space="preserve">: </w:t>
      </w:r>
      <w:r>
        <w:t>93, 95-99.</w:t>
      </w:r>
    </w:p>
    <w:p w14:paraId="2F692FF2" w14:textId="037E3605" w:rsidR="00A22D52" w:rsidRDefault="00A22D52" w:rsidP="00BF6472">
      <w:pPr>
        <w:numPr>
          <w:ilvl w:val="2"/>
          <w:numId w:val="19"/>
        </w:numPr>
        <w:contextualSpacing/>
        <w:jc w:val="both"/>
      </w:pPr>
      <w:r>
        <w:t>On 231 Gillingham classifies as kingship hymns 47, 93, 96, 97, 98, 99</w:t>
      </w:r>
      <w:r w:rsidR="00EC002E" w:rsidRPr="00EC002E">
        <w:rPr>
          <w:bCs/>
        </w:rPr>
        <w:t xml:space="preserve">: </w:t>
      </w:r>
      <w:r>
        <w:t>no 95.</w:t>
      </w:r>
    </w:p>
    <w:p w14:paraId="71611F24" w14:textId="77777777" w:rsidR="00A22D52" w:rsidRDefault="00A22D52" w:rsidP="00BF6472">
      <w:pPr>
        <w:numPr>
          <w:ilvl w:val="2"/>
          <w:numId w:val="19"/>
        </w:numPr>
        <w:contextualSpacing/>
        <w:jc w:val="both"/>
      </w:pPr>
      <w:r>
        <w:t>But on 244 she refers to “the collection of kingship hymns in 93, 95-9. . .”</w:t>
      </w:r>
    </w:p>
    <w:p w14:paraId="35F4AC2D" w14:textId="21207D28" w:rsidR="00A22D52" w:rsidRDefault="00A22D52" w:rsidP="00BF6472">
      <w:pPr>
        <w:numPr>
          <w:ilvl w:val="1"/>
          <w:numId w:val="19"/>
        </w:numPr>
        <w:contextualSpacing/>
        <w:jc w:val="both"/>
      </w:pPr>
      <w:r>
        <w:t xml:space="preserve">Another scattered collection is discernible by </w:t>
      </w:r>
      <w:r>
        <w:rPr>
          <w:i/>
        </w:rPr>
        <w:t>hallel,</w:t>
      </w:r>
      <w:r>
        <w:t xml:space="preserve"> “the word used for the praise of God”</w:t>
      </w:r>
      <w:r w:rsidR="00EC002E" w:rsidRPr="00EC002E">
        <w:rPr>
          <w:bCs/>
        </w:rPr>
        <w:t xml:space="preserve">: </w:t>
      </w:r>
      <w:r>
        <w:t>104-106, 111-118, 135, 146-150 (17 psalms). They are called “the ‘Alleluia’ (‘Praise God’) psalms.” (Gillingham 241)</w:t>
      </w:r>
    </w:p>
    <w:p w14:paraId="067E1D2F" w14:textId="77777777" w:rsidR="00A22D52" w:rsidRDefault="00A22D52" w:rsidP="00A22D52">
      <w:pPr>
        <w:contextualSpacing/>
        <w:jc w:val="both"/>
      </w:pPr>
    </w:p>
    <w:p w14:paraId="2F323797" w14:textId="77777777" w:rsidR="00A22D52" w:rsidRDefault="00A22D52" w:rsidP="00BF6472">
      <w:pPr>
        <w:numPr>
          <w:ilvl w:val="0"/>
          <w:numId w:val="19"/>
        </w:numPr>
        <w:contextualSpacing/>
        <w:jc w:val="both"/>
      </w:pPr>
      <w:r>
        <w:rPr>
          <w:b/>
        </w:rPr>
        <w:t>five</w:t>
      </w:r>
      <w:r w:rsidRPr="00C53C38">
        <w:t xml:space="preserve"> “</w:t>
      </w:r>
      <w:r>
        <w:rPr>
          <w:b/>
        </w:rPr>
        <w:t>books</w:t>
      </w:r>
      <w:r w:rsidRPr="00C53C38">
        <w:t>”</w:t>
      </w:r>
      <w:r w:rsidRPr="00C53C38">
        <w:rPr>
          <w:b/>
        </w:rPr>
        <w:t xml:space="preserve"> </w:t>
      </w:r>
      <w:r>
        <w:rPr>
          <w:b/>
        </w:rPr>
        <w:t>in Psalms</w:t>
      </w:r>
    </w:p>
    <w:p w14:paraId="348B7971" w14:textId="77777777" w:rsidR="00A22D52" w:rsidRDefault="00A22D52" w:rsidP="00BF6472">
      <w:pPr>
        <w:numPr>
          <w:ilvl w:val="1"/>
          <w:numId w:val="19"/>
        </w:numPr>
        <w:contextualSpacing/>
        <w:jc w:val="both"/>
      </w:pPr>
      <w:r>
        <w:t>Four doxologies (literally, “words of praise”) divide Psalms into five sections, called “books.”</w:t>
      </w:r>
    </w:p>
    <w:p w14:paraId="65BEB8DE" w14:textId="77777777" w:rsidR="00A22D52" w:rsidRDefault="00A22D52" w:rsidP="00BF6472">
      <w:pPr>
        <w:numPr>
          <w:ilvl w:val="1"/>
          <w:numId w:val="19"/>
        </w:numPr>
        <w:tabs>
          <w:tab w:val="left" w:pos="2340"/>
        </w:tabs>
        <w:contextualSpacing/>
        <w:jc w:val="both"/>
      </w:pPr>
      <w:r>
        <w:t>The doxologies are:</w:t>
      </w:r>
    </w:p>
    <w:p w14:paraId="60C70E2A" w14:textId="77777777" w:rsidR="00A22D52" w:rsidRDefault="00A22D52" w:rsidP="00BF6472">
      <w:pPr>
        <w:numPr>
          <w:ilvl w:val="2"/>
          <w:numId w:val="19"/>
        </w:numPr>
        <w:tabs>
          <w:tab w:val="left" w:pos="2340"/>
        </w:tabs>
        <w:contextualSpacing/>
        <w:jc w:val="both"/>
      </w:pPr>
      <w:r>
        <w:t>Ps 41:13</w:t>
      </w:r>
    </w:p>
    <w:p w14:paraId="4F774237" w14:textId="77777777" w:rsidR="00A22D52" w:rsidRDefault="00A22D52" w:rsidP="00BF6472">
      <w:pPr>
        <w:numPr>
          <w:ilvl w:val="3"/>
          <w:numId w:val="19"/>
        </w:numPr>
        <w:tabs>
          <w:tab w:val="left" w:pos="2340"/>
        </w:tabs>
        <w:contextualSpacing/>
        <w:jc w:val="both"/>
      </w:pPr>
      <w:r>
        <w:t xml:space="preserve">“Blessed be the </w:t>
      </w:r>
      <w:r>
        <w:rPr>
          <w:smallCaps/>
        </w:rPr>
        <w:t>Lord</w:t>
      </w:r>
      <w:r>
        <w:t>, the God of Israel, | from everlasting to everlasting. Amen and Amen.”</w:t>
      </w:r>
    </w:p>
    <w:p w14:paraId="2D341378" w14:textId="77777777" w:rsidR="00A22D52" w:rsidRDefault="00A22D52" w:rsidP="00BF6472">
      <w:pPr>
        <w:numPr>
          <w:ilvl w:val="3"/>
          <w:numId w:val="19"/>
        </w:numPr>
        <w:tabs>
          <w:tab w:val="left" w:pos="2340"/>
        </w:tabs>
        <w:contextualSpacing/>
        <w:jc w:val="both"/>
      </w:pPr>
      <w:r>
        <w:t>concludes underlying Davidic collection 3-41</w:t>
      </w:r>
    </w:p>
    <w:p w14:paraId="41DBB41E" w14:textId="77777777" w:rsidR="00A22D52" w:rsidRDefault="00A22D52" w:rsidP="00BF6472">
      <w:pPr>
        <w:numPr>
          <w:ilvl w:val="2"/>
          <w:numId w:val="19"/>
        </w:numPr>
        <w:tabs>
          <w:tab w:val="left" w:pos="2340"/>
        </w:tabs>
        <w:contextualSpacing/>
        <w:jc w:val="both"/>
      </w:pPr>
      <w:r>
        <w:t>Ps 72:18-19</w:t>
      </w:r>
    </w:p>
    <w:p w14:paraId="2499AE5A" w14:textId="77777777" w:rsidR="00A22D52" w:rsidRDefault="00A22D52" w:rsidP="00BF6472">
      <w:pPr>
        <w:numPr>
          <w:ilvl w:val="3"/>
          <w:numId w:val="19"/>
        </w:numPr>
        <w:tabs>
          <w:tab w:val="left" w:pos="2340"/>
        </w:tabs>
        <w:contextualSpacing/>
        <w:jc w:val="both"/>
      </w:pPr>
      <w:r>
        <w:t xml:space="preserve">“Blessed be the </w:t>
      </w:r>
      <w:r>
        <w:rPr>
          <w:smallCaps/>
        </w:rPr>
        <w:t>Lord</w:t>
      </w:r>
      <w:r>
        <w:t xml:space="preserve">, the God of Israel, | who alone does wondrous things. | </w:t>
      </w:r>
      <w:r>
        <w:rPr>
          <w:vertAlign w:val="superscript"/>
        </w:rPr>
        <w:t>19</w:t>
      </w:r>
      <w:r>
        <w:t>Blessed be his glorious name forever; | may his glory fill the whole earth. Amen and Amen.”</w:t>
      </w:r>
    </w:p>
    <w:p w14:paraId="36C2892A" w14:textId="77777777" w:rsidR="00A22D52" w:rsidRDefault="00A22D52" w:rsidP="00BF6472">
      <w:pPr>
        <w:numPr>
          <w:ilvl w:val="3"/>
          <w:numId w:val="19"/>
        </w:numPr>
        <w:tabs>
          <w:tab w:val="left" w:pos="2340"/>
        </w:tabs>
        <w:contextualSpacing/>
        <w:jc w:val="both"/>
      </w:pPr>
      <w:r>
        <w:t>concludes the underlying Davidic collection 51-72</w:t>
      </w:r>
    </w:p>
    <w:p w14:paraId="6014DB42" w14:textId="77777777" w:rsidR="00A22D52" w:rsidRDefault="00A22D52" w:rsidP="00BF6472">
      <w:pPr>
        <w:numPr>
          <w:ilvl w:val="2"/>
          <w:numId w:val="19"/>
        </w:numPr>
        <w:tabs>
          <w:tab w:val="left" w:pos="2340"/>
        </w:tabs>
        <w:contextualSpacing/>
        <w:jc w:val="both"/>
      </w:pPr>
      <w:r>
        <w:t>Ps 89:52</w:t>
      </w:r>
    </w:p>
    <w:p w14:paraId="1B2C6C5D" w14:textId="77777777" w:rsidR="00A22D52" w:rsidRDefault="00A22D52" w:rsidP="00BF6472">
      <w:pPr>
        <w:numPr>
          <w:ilvl w:val="3"/>
          <w:numId w:val="19"/>
        </w:numPr>
        <w:tabs>
          <w:tab w:val="left" w:pos="2340"/>
        </w:tabs>
        <w:contextualSpacing/>
        <w:jc w:val="both"/>
      </w:pPr>
      <w:r>
        <w:t xml:space="preserve">“Blessed be the </w:t>
      </w:r>
      <w:r>
        <w:rPr>
          <w:smallCaps/>
        </w:rPr>
        <w:t>Lord</w:t>
      </w:r>
      <w:r>
        <w:t xml:space="preserve"> forever. | Amen and Amen.”</w:t>
      </w:r>
    </w:p>
    <w:p w14:paraId="1245E928" w14:textId="77777777" w:rsidR="00A22D52" w:rsidRDefault="00A22D52" w:rsidP="00BF6472">
      <w:pPr>
        <w:numPr>
          <w:ilvl w:val="3"/>
          <w:numId w:val="19"/>
        </w:numPr>
        <w:tabs>
          <w:tab w:val="left" w:pos="2340"/>
        </w:tabs>
        <w:contextualSpacing/>
        <w:jc w:val="both"/>
      </w:pPr>
      <w:r>
        <w:t>concludes the underlying Elohistic Psalter 42-83 + appendix 84-89</w:t>
      </w:r>
    </w:p>
    <w:p w14:paraId="1F0E4DF1" w14:textId="77777777" w:rsidR="00A22D52" w:rsidRDefault="00A22D52" w:rsidP="00BF6472">
      <w:pPr>
        <w:numPr>
          <w:ilvl w:val="2"/>
          <w:numId w:val="19"/>
        </w:numPr>
        <w:tabs>
          <w:tab w:val="left" w:pos="2340"/>
        </w:tabs>
        <w:contextualSpacing/>
        <w:jc w:val="both"/>
      </w:pPr>
      <w:r>
        <w:t>Ps 106:48</w:t>
      </w:r>
    </w:p>
    <w:p w14:paraId="02D0E90D" w14:textId="77777777" w:rsidR="00A22D52" w:rsidRDefault="00A22D52" w:rsidP="00BF6472">
      <w:pPr>
        <w:numPr>
          <w:ilvl w:val="3"/>
          <w:numId w:val="19"/>
        </w:numPr>
        <w:tabs>
          <w:tab w:val="left" w:pos="2340"/>
        </w:tabs>
        <w:contextualSpacing/>
        <w:jc w:val="both"/>
      </w:pPr>
      <w:r>
        <w:t xml:space="preserve">“Blessed be the </w:t>
      </w:r>
      <w:r>
        <w:rPr>
          <w:smallCaps/>
        </w:rPr>
        <w:t>Lord</w:t>
      </w:r>
      <w:r>
        <w:t xml:space="preserve">, the God of Israel, | from everlasting to everlasting. | And let all the people say, “Amen.” | Praise the </w:t>
      </w:r>
      <w:r>
        <w:rPr>
          <w:smallCaps/>
        </w:rPr>
        <w:t>Lord</w:t>
      </w:r>
      <w:r>
        <w:t>!”</w:t>
      </w:r>
    </w:p>
    <w:p w14:paraId="23894AAD" w14:textId="77777777" w:rsidR="00A22D52" w:rsidRDefault="00A22D52" w:rsidP="00BF6472">
      <w:pPr>
        <w:numPr>
          <w:ilvl w:val="3"/>
          <w:numId w:val="19"/>
        </w:numPr>
        <w:tabs>
          <w:tab w:val="left" w:pos="2340"/>
        </w:tabs>
        <w:contextualSpacing/>
        <w:jc w:val="both"/>
      </w:pPr>
      <w:r>
        <w:t>cuts through the underlying collection of scattered Davidic and Hallel psalms</w:t>
      </w:r>
    </w:p>
    <w:p w14:paraId="6502961B" w14:textId="77777777" w:rsidR="00A22D52" w:rsidRDefault="00A22D52" w:rsidP="00BF6472">
      <w:pPr>
        <w:numPr>
          <w:ilvl w:val="1"/>
          <w:numId w:val="19"/>
        </w:numPr>
        <w:contextualSpacing/>
        <w:jc w:val="both"/>
      </w:pPr>
      <w:r>
        <w:t>The resulting books are:</w:t>
      </w:r>
    </w:p>
    <w:p w14:paraId="2F4570B0" w14:textId="7C7BA5F3" w:rsidR="00A22D52" w:rsidRDefault="00A22D52" w:rsidP="00BF6472">
      <w:pPr>
        <w:numPr>
          <w:ilvl w:val="2"/>
          <w:numId w:val="19"/>
        </w:numPr>
        <w:tabs>
          <w:tab w:val="left" w:pos="2340"/>
        </w:tabs>
        <w:contextualSpacing/>
        <w:jc w:val="both"/>
      </w:pPr>
      <w:r>
        <w:t>Book 1</w:t>
      </w:r>
      <w:r w:rsidR="00EC002E" w:rsidRPr="00EC002E">
        <w:rPr>
          <w:bCs/>
        </w:rPr>
        <w:t xml:space="preserve">: </w:t>
      </w:r>
      <w:r>
        <w:t xml:space="preserve"> Pss</w:t>
      </w:r>
      <w:r>
        <w:tab/>
        <w:t>1-41</w:t>
      </w:r>
    </w:p>
    <w:p w14:paraId="1600D27A" w14:textId="77777777" w:rsidR="00A22D52" w:rsidRDefault="00A22D52" w:rsidP="00BF6472">
      <w:pPr>
        <w:numPr>
          <w:ilvl w:val="2"/>
          <w:numId w:val="19"/>
        </w:numPr>
        <w:tabs>
          <w:tab w:val="left" w:pos="2340"/>
        </w:tabs>
        <w:contextualSpacing/>
        <w:jc w:val="both"/>
      </w:pPr>
      <w:r>
        <w:t>Book 2:</w:t>
      </w:r>
      <w:r>
        <w:tab/>
        <w:t>42-72</w:t>
      </w:r>
    </w:p>
    <w:p w14:paraId="38975130" w14:textId="77777777" w:rsidR="00A22D52" w:rsidRDefault="00A22D52" w:rsidP="00BF6472">
      <w:pPr>
        <w:numPr>
          <w:ilvl w:val="2"/>
          <w:numId w:val="19"/>
        </w:numPr>
        <w:tabs>
          <w:tab w:val="left" w:pos="2340"/>
        </w:tabs>
        <w:contextualSpacing/>
        <w:jc w:val="both"/>
      </w:pPr>
      <w:r>
        <w:t>Book 3:</w:t>
      </w:r>
      <w:r>
        <w:tab/>
        <w:t>73-89</w:t>
      </w:r>
    </w:p>
    <w:p w14:paraId="20126120" w14:textId="77777777" w:rsidR="00A22D52" w:rsidRDefault="00A22D52" w:rsidP="00BF6472">
      <w:pPr>
        <w:numPr>
          <w:ilvl w:val="2"/>
          <w:numId w:val="19"/>
        </w:numPr>
        <w:tabs>
          <w:tab w:val="left" w:pos="2340"/>
        </w:tabs>
        <w:contextualSpacing/>
        <w:jc w:val="both"/>
      </w:pPr>
      <w:r>
        <w:t>Book 4:</w:t>
      </w:r>
      <w:r>
        <w:tab/>
        <w:t>90-106</w:t>
      </w:r>
    </w:p>
    <w:p w14:paraId="7C24D56C" w14:textId="77777777" w:rsidR="00A22D52" w:rsidRDefault="00A22D52" w:rsidP="00BF6472">
      <w:pPr>
        <w:numPr>
          <w:ilvl w:val="2"/>
          <w:numId w:val="19"/>
        </w:numPr>
        <w:tabs>
          <w:tab w:val="left" w:pos="2340"/>
        </w:tabs>
        <w:contextualSpacing/>
        <w:jc w:val="both"/>
      </w:pPr>
      <w:r>
        <w:t>Book 5:</w:t>
      </w:r>
      <w:r>
        <w:tab/>
        <w:t>107-150</w:t>
      </w:r>
    </w:p>
    <w:p w14:paraId="2C1C9768" w14:textId="77777777" w:rsidR="00A22D52" w:rsidRDefault="00A22D52" w:rsidP="00BF6472">
      <w:pPr>
        <w:numPr>
          <w:ilvl w:val="1"/>
          <w:numId w:val="19"/>
        </w:numPr>
        <w:tabs>
          <w:tab w:val="left" w:pos="2340"/>
        </w:tabs>
        <w:contextualSpacing/>
        <w:jc w:val="both"/>
      </w:pPr>
      <w:r>
        <w:t>The first three doxologies conclude sub-collections within Psalms (see below); the fourth cuts through a sub-collection. (Gillingham 241)</w:t>
      </w:r>
    </w:p>
    <w:p w14:paraId="5FE93E55" w14:textId="7401C06D" w:rsidR="00A22D52" w:rsidRDefault="00A22D52" w:rsidP="00BF6472">
      <w:pPr>
        <w:numPr>
          <w:ilvl w:val="1"/>
          <w:numId w:val="19"/>
        </w:numPr>
        <w:contextualSpacing/>
        <w:jc w:val="both"/>
      </w:pPr>
      <w:r>
        <w:lastRenderedPageBreak/>
        <w:t>date</w:t>
      </w:r>
      <w:r w:rsidR="00EC002E" w:rsidRPr="00EC002E">
        <w:rPr>
          <w:bCs/>
        </w:rPr>
        <w:t xml:space="preserve">: </w:t>
      </w:r>
      <w:r>
        <w:t xml:space="preserve">“This last doxology is also found in 1 Chr. 16:36; it may indicate that the doxologies were fixed by the time of the Chronicler in about the fourth century </w:t>
      </w:r>
      <w:r>
        <w:rPr>
          <w:smallCaps/>
        </w:rPr>
        <w:t>bce</w:t>
      </w:r>
      <w:r>
        <w:t>.” (Gillingham 242)</w:t>
      </w:r>
    </w:p>
    <w:p w14:paraId="12091CA5" w14:textId="77777777" w:rsidR="00A22D52" w:rsidRDefault="00A22D52" w:rsidP="00BF6472">
      <w:pPr>
        <w:numPr>
          <w:ilvl w:val="1"/>
          <w:numId w:val="19"/>
        </w:numPr>
        <w:contextualSpacing/>
        <w:jc w:val="both"/>
      </w:pPr>
      <w:r>
        <w:t>purpose</w:t>
      </w:r>
    </w:p>
    <w:p w14:paraId="029CB0A6" w14:textId="77777777" w:rsidR="00A22D52" w:rsidRDefault="00A22D52" w:rsidP="00BF6472">
      <w:pPr>
        <w:numPr>
          <w:ilvl w:val="2"/>
          <w:numId w:val="19"/>
        </w:numPr>
        <w:contextualSpacing/>
        <w:jc w:val="both"/>
      </w:pPr>
      <w:r>
        <w:t>“The effect of the doxologies is to separate the Psalter into five books (although, as we have noted, the last one cuts across an existing collection). This creates the structure of the ‘Five Books of the Psalms of David’ rather like that of the ‘Five Books of the Laws of Moses’.” (Gillingham 242)</w:t>
      </w:r>
    </w:p>
    <w:p w14:paraId="50318774" w14:textId="77777777" w:rsidR="00A22D52" w:rsidRDefault="00A22D52" w:rsidP="00BF6472">
      <w:pPr>
        <w:numPr>
          <w:ilvl w:val="2"/>
          <w:numId w:val="19"/>
        </w:numPr>
        <w:contextualSpacing/>
        <w:jc w:val="both"/>
      </w:pPr>
      <w:r>
        <w:t>“It could also be that this fivefold structure enabled the psalms to be used in the synagogue lectionary alongside the readings of the law, but the evidence for this is inconclusive.” (Gillingham 242)</w:t>
      </w:r>
    </w:p>
    <w:p w14:paraId="17263AFF" w14:textId="77777777" w:rsidR="00A22D52" w:rsidRDefault="00A22D52" w:rsidP="00A22D52">
      <w:pPr>
        <w:contextualSpacing/>
        <w:jc w:val="both"/>
      </w:pPr>
    </w:p>
    <w:p w14:paraId="30B2088D" w14:textId="77777777" w:rsidR="00A22D52" w:rsidRDefault="00A22D52" w:rsidP="00BF6472">
      <w:pPr>
        <w:numPr>
          <w:ilvl w:val="0"/>
          <w:numId w:val="19"/>
        </w:numPr>
        <w:contextualSpacing/>
        <w:jc w:val="both"/>
      </w:pPr>
      <w:r>
        <w:rPr>
          <w:b/>
        </w:rPr>
        <w:t>growth of the entire book</w:t>
      </w:r>
    </w:p>
    <w:p w14:paraId="38FEE0BD" w14:textId="77777777" w:rsidR="00A22D52" w:rsidRDefault="00A22D52" w:rsidP="00BF6472">
      <w:pPr>
        <w:numPr>
          <w:ilvl w:val="1"/>
          <w:numId w:val="19"/>
        </w:numPr>
        <w:contextualSpacing/>
        <w:jc w:val="both"/>
      </w:pPr>
      <w:r>
        <w:t>“It is likely . . . that the first three books evolved first; the psalms in this section almost all have headings (or multiple headings), reflecting a different process from that in Books Four and Five, where the greater proportion of psalms are without headings.” (Gillingham 242)</w:t>
      </w:r>
    </w:p>
    <w:p w14:paraId="2500927F" w14:textId="77777777" w:rsidR="00A22D52" w:rsidRDefault="00A22D52" w:rsidP="00BF6472">
      <w:pPr>
        <w:numPr>
          <w:ilvl w:val="1"/>
          <w:numId w:val="19"/>
        </w:numPr>
        <w:contextualSpacing/>
        <w:jc w:val="both"/>
      </w:pPr>
      <w:r>
        <w:t>“It is also possible that the first edition of the Psalter began with Pss. 1 and 2 (added later to 3-41), and ended at Ps. 119. This would give the Psalter a wisdom/Torah introduction (Ps. 1) and conclusion (Ps. 119), thus illustrating its reflective/didactic use at that time.” (Gillingham 242)</w:t>
      </w:r>
    </w:p>
    <w:p w14:paraId="2200D1D4" w14:textId="77777777" w:rsidR="00A22D52" w:rsidRDefault="00A22D52" w:rsidP="00BF6472">
      <w:pPr>
        <w:numPr>
          <w:ilvl w:val="1"/>
          <w:numId w:val="19"/>
        </w:numPr>
        <w:contextualSpacing/>
        <w:jc w:val="both"/>
      </w:pPr>
      <w:r>
        <w:t>“The addition of the Songs of Ascent (Pss. 120-34) and the inclusion of other Hallel psalms and Davidic psalms, with the creation of a doxology after Ps. 106, thus in time resulted in five clear books.” (Gillingham 242)</w:t>
      </w:r>
    </w:p>
    <w:p w14:paraId="147E74A1" w14:textId="77777777" w:rsidR="00A22D52" w:rsidRDefault="00A22D52" w:rsidP="00BF6472">
      <w:pPr>
        <w:numPr>
          <w:ilvl w:val="1"/>
          <w:numId w:val="19"/>
        </w:numPr>
        <w:contextualSpacing/>
        <w:jc w:val="both"/>
      </w:pPr>
      <w:r>
        <w:t>a summary of the growth of Psalms</w:t>
      </w:r>
    </w:p>
    <w:p w14:paraId="524D0A52" w14:textId="77777777" w:rsidR="00A22D52" w:rsidRDefault="00A22D52" w:rsidP="00A22D52">
      <w:pPr>
        <w:contextualSpacing/>
        <w:jc w:val="both"/>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9"/>
        <w:gridCol w:w="4779"/>
      </w:tblGrid>
      <w:tr w:rsidR="00A22D52" w14:paraId="7D05D6C7" w14:textId="77777777" w:rsidTr="00F42497">
        <w:tc>
          <w:tcPr>
            <w:tcW w:w="4779" w:type="dxa"/>
          </w:tcPr>
          <w:p w14:paraId="7091D0B7" w14:textId="77777777" w:rsidR="00A22D52" w:rsidRDefault="00A22D52" w:rsidP="00F42497">
            <w:pPr>
              <w:contextualSpacing/>
              <w:jc w:val="both"/>
              <w:rPr>
                <w:sz w:val="22"/>
              </w:rPr>
            </w:pPr>
            <w:r>
              <w:rPr>
                <w:sz w:val="22"/>
              </w:rPr>
              <w:t>Book 1:</w:t>
            </w:r>
          </w:p>
          <w:p w14:paraId="2500F006" w14:textId="77777777" w:rsidR="00A22D52" w:rsidRDefault="00A22D52" w:rsidP="00F42497">
            <w:pPr>
              <w:ind w:left="360"/>
              <w:contextualSpacing/>
              <w:jc w:val="both"/>
              <w:rPr>
                <w:sz w:val="22"/>
              </w:rPr>
            </w:pPr>
            <w:r>
              <w:rPr>
                <w:sz w:val="22"/>
              </w:rPr>
              <w:t>1, 2</w:t>
            </w:r>
          </w:p>
          <w:p w14:paraId="3004CD41" w14:textId="77777777" w:rsidR="00A22D52" w:rsidRDefault="00A22D52" w:rsidP="00F42497">
            <w:pPr>
              <w:ind w:left="360"/>
              <w:contextualSpacing/>
              <w:jc w:val="both"/>
              <w:rPr>
                <w:sz w:val="22"/>
              </w:rPr>
            </w:pPr>
            <w:r>
              <w:rPr>
                <w:sz w:val="22"/>
              </w:rPr>
              <w:t>3-41 (David)</w:t>
            </w:r>
          </w:p>
          <w:p w14:paraId="4342FD7F" w14:textId="77777777" w:rsidR="00A22D52" w:rsidRDefault="00A22D52" w:rsidP="00F42497">
            <w:pPr>
              <w:contextualSpacing/>
              <w:jc w:val="both"/>
              <w:rPr>
                <w:sz w:val="22"/>
              </w:rPr>
            </w:pPr>
          </w:p>
          <w:p w14:paraId="7C03C487" w14:textId="77777777" w:rsidR="00A22D52" w:rsidRDefault="00A22D52" w:rsidP="00F42497">
            <w:pPr>
              <w:contextualSpacing/>
              <w:jc w:val="both"/>
              <w:rPr>
                <w:sz w:val="22"/>
              </w:rPr>
            </w:pPr>
            <w:r>
              <w:rPr>
                <w:sz w:val="22"/>
              </w:rPr>
              <w:t>Book 2:</w:t>
            </w:r>
          </w:p>
          <w:p w14:paraId="3797759D" w14:textId="77777777" w:rsidR="00A22D52" w:rsidRDefault="00A22D52" w:rsidP="00F42497">
            <w:pPr>
              <w:ind w:left="360"/>
              <w:contextualSpacing/>
              <w:jc w:val="both"/>
              <w:rPr>
                <w:sz w:val="22"/>
              </w:rPr>
            </w:pPr>
            <w:r>
              <w:rPr>
                <w:sz w:val="22"/>
              </w:rPr>
              <w:t>42-49 (Korah)</w:t>
            </w:r>
          </w:p>
          <w:p w14:paraId="4887EA91" w14:textId="77777777" w:rsidR="00A22D52" w:rsidRDefault="00A22D52" w:rsidP="00F42497">
            <w:pPr>
              <w:ind w:left="360"/>
              <w:contextualSpacing/>
              <w:jc w:val="both"/>
              <w:rPr>
                <w:sz w:val="22"/>
              </w:rPr>
            </w:pPr>
            <w:r>
              <w:rPr>
                <w:sz w:val="22"/>
              </w:rPr>
              <w:t>50 (Asaph)</w:t>
            </w:r>
          </w:p>
          <w:p w14:paraId="213E910C" w14:textId="77777777" w:rsidR="00A22D52" w:rsidRDefault="00A22D52" w:rsidP="00F42497">
            <w:pPr>
              <w:ind w:left="360"/>
              <w:contextualSpacing/>
              <w:jc w:val="both"/>
              <w:rPr>
                <w:sz w:val="22"/>
              </w:rPr>
            </w:pPr>
            <w:r>
              <w:rPr>
                <w:sz w:val="22"/>
              </w:rPr>
              <w:t>51-72 (David)</w:t>
            </w:r>
          </w:p>
          <w:p w14:paraId="784F4110" w14:textId="77777777" w:rsidR="00A22D52" w:rsidRDefault="00A22D52" w:rsidP="00F42497">
            <w:pPr>
              <w:contextualSpacing/>
              <w:jc w:val="both"/>
              <w:rPr>
                <w:sz w:val="22"/>
              </w:rPr>
            </w:pPr>
          </w:p>
          <w:p w14:paraId="137FFC80" w14:textId="77777777" w:rsidR="00A22D52" w:rsidRDefault="00A22D52" w:rsidP="00F42497">
            <w:pPr>
              <w:contextualSpacing/>
              <w:jc w:val="both"/>
              <w:rPr>
                <w:sz w:val="22"/>
              </w:rPr>
            </w:pPr>
            <w:r>
              <w:rPr>
                <w:sz w:val="22"/>
              </w:rPr>
              <w:t>Book 3:</w:t>
            </w:r>
          </w:p>
          <w:p w14:paraId="30066D61" w14:textId="77777777" w:rsidR="00A22D52" w:rsidRDefault="00A22D52" w:rsidP="00F42497">
            <w:pPr>
              <w:ind w:left="360"/>
              <w:contextualSpacing/>
              <w:jc w:val="both"/>
              <w:rPr>
                <w:sz w:val="22"/>
              </w:rPr>
            </w:pPr>
            <w:r>
              <w:rPr>
                <w:sz w:val="22"/>
              </w:rPr>
              <w:t>73-83 (Asaph)</w:t>
            </w:r>
          </w:p>
          <w:p w14:paraId="019EE288" w14:textId="77777777" w:rsidR="00A22D52" w:rsidRDefault="00A22D52" w:rsidP="00F42497">
            <w:pPr>
              <w:ind w:left="360"/>
              <w:contextualSpacing/>
              <w:jc w:val="both"/>
              <w:rPr>
                <w:sz w:val="22"/>
              </w:rPr>
            </w:pPr>
            <w:r>
              <w:rPr>
                <w:sz w:val="22"/>
              </w:rPr>
              <w:t>84-85 (Korah)</w:t>
            </w:r>
          </w:p>
          <w:p w14:paraId="4765290A" w14:textId="77777777" w:rsidR="00A22D52" w:rsidRDefault="00A22D52" w:rsidP="00F42497">
            <w:pPr>
              <w:contextualSpacing/>
              <w:jc w:val="both"/>
              <w:rPr>
                <w:sz w:val="22"/>
              </w:rPr>
            </w:pPr>
            <w:r>
              <w:rPr>
                <w:sz w:val="22"/>
              </w:rPr>
              <w:tab/>
              <w:t>86 (“of David”)</w:t>
            </w:r>
          </w:p>
          <w:p w14:paraId="0EE42FDE" w14:textId="77777777" w:rsidR="00A22D52" w:rsidRDefault="00A22D52" w:rsidP="00F42497">
            <w:pPr>
              <w:contextualSpacing/>
              <w:jc w:val="both"/>
              <w:rPr>
                <w:sz w:val="22"/>
              </w:rPr>
            </w:pPr>
            <w:r>
              <w:rPr>
                <w:sz w:val="22"/>
              </w:rPr>
              <w:tab/>
              <w:t>87-88 (Korah)</w:t>
            </w:r>
          </w:p>
          <w:p w14:paraId="630CFE4F" w14:textId="77777777" w:rsidR="00A22D52" w:rsidRDefault="00A22D52" w:rsidP="00F42497">
            <w:pPr>
              <w:contextualSpacing/>
              <w:jc w:val="both"/>
              <w:rPr>
                <w:sz w:val="22"/>
              </w:rPr>
            </w:pPr>
            <w:r>
              <w:rPr>
                <w:sz w:val="22"/>
              </w:rPr>
              <w:tab/>
              <w:t>89 (“of Ethan the Ezrahite”)</w:t>
            </w:r>
          </w:p>
        </w:tc>
        <w:tc>
          <w:tcPr>
            <w:tcW w:w="4779" w:type="dxa"/>
          </w:tcPr>
          <w:p w14:paraId="0485126A" w14:textId="77777777" w:rsidR="00A22D52" w:rsidRDefault="00A22D52" w:rsidP="00F42497">
            <w:pPr>
              <w:contextualSpacing/>
              <w:jc w:val="both"/>
              <w:rPr>
                <w:sz w:val="22"/>
              </w:rPr>
            </w:pPr>
            <w:r>
              <w:rPr>
                <w:sz w:val="22"/>
              </w:rPr>
              <w:t>Book 4:</w:t>
            </w:r>
          </w:p>
          <w:p w14:paraId="00202DB3" w14:textId="77777777" w:rsidR="00A22D52" w:rsidRDefault="00A22D52" w:rsidP="00F42497">
            <w:pPr>
              <w:ind w:left="360"/>
              <w:contextualSpacing/>
              <w:jc w:val="both"/>
              <w:rPr>
                <w:sz w:val="22"/>
              </w:rPr>
            </w:pPr>
            <w:r>
              <w:rPr>
                <w:sz w:val="22"/>
              </w:rPr>
              <w:t>90, 91, 92</w:t>
            </w:r>
          </w:p>
          <w:p w14:paraId="6D85E08D" w14:textId="77777777" w:rsidR="00A22D52" w:rsidRDefault="00A22D52" w:rsidP="00F42497">
            <w:pPr>
              <w:ind w:left="360"/>
              <w:contextualSpacing/>
              <w:jc w:val="both"/>
              <w:rPr>
                <w:sz w:val="22"/>
              </w:rPr>
            </w:pPr>
            <w:r>
              <w:rPr>
                <w:sz w:val="22"/>
              </w:rPr>
              <w:t>93, 95-99 (kingship)</w:t>
            </w:r>
          </w:p>
          <w:p w14:paraId="440467BA" w14:textId="77777777" w:rsidR="00A22D52" w:rsidRDefault="00A22D52" w:rsidP="00F42497">
            <w:pPr>
              <w:ind w:left="360"/>
              <w:contextualSpacing/>
              <w:jc w:val="both"/>
              <w:rPr>
                <w:sz w:val="22"/>
              </w:rPr>
            </w:pPr>
            <w:r>
              <w:rPr>
                <w:sz w:val="22"/>
              </w:rPr>
              <w:t>94</w:t>
            </w:r>
          </w:p>
          <w:p w14:paraId="780C1F03" w14:textId="77777777" w:rsidR="00A22D52" w:rsidRDefault="00A22D52" w:rsidP="00F42497">
            <w:pPr>
              <w:ind w:left="360"/>
              <w:contextualSpacing/>
              <w:jc w:val="both"/>
              <w:rPr>
                <w:sz w:val="22"/>
              </w:rPr>
            </w:pPr>
            <w:r>
              <w:rPr>
                <w:sz w:val="22"/>
              </w:rPr>
              <w:t>100</w:t>
            </w:r>
          </w:p>
          <w:p w14:paraId="040EAB22" w14:textId="77777777" w:rsidR="00A22D52" w:rsidRDefault="00A22D52" w:rsidP="00F42497">
            <w:pPr>
              <w:ind w:left="360"/>
              <w:contextualSpacing/>
              <w:jc w:val="both"/>
              <w:rPr>
                <w:sz w:val="22"/>
              </w:rPr>
            </w:pPr>
            <w:r>
              <w:rPr>
                <w:sz w:val="22"/>
              </w:rPr>
              <w:t>101 (</w:t>
            </w:r>
            <w:r>
              <w:rPr>
                <w:i/>
                <w:sz w:val="22"/>
              </w:rPr>
              <w:t>David</w:t>
            </w:r>
            <w:r>
              <w:rPr>
                <w:sz w:val="22"/>
              </w:rPr>
              <w:t>)</w:t>
            </w:r>
          </w:p>
          <w:p w14:paraId="41C7E056" w14:textId="77777777" w:rsidR="00A22D52" w:rsidRDefault="00A22D52" w:rsidP="00F42497">
            <w:pPr>
              <w:ind w:left="360"/>
              <w:contextualSpacing/>
              <w:jc w:val="both"/>
              <w:rPr>
                <w:sz w:val="22"/>
              </w:rPr>
            </w:pPr>
            <w:r>
              <w:rPr>
                <w:sz w:val="22"/>
              </w:rPr>
              <w:t>102</w:t>
            </w:r>
          </w:p>
          <w:p w14:paraId="2BF62ACB" w14:textId="77777777" w:rsidR="00A22D52" w:rsidRDefault="00A22D52" w:rsidP="00F42497">
            <w:pPr>
              <w:ind w:left="360"/>
              <w:contextualSpacing/>
              <w:jc w:val="both"/>
              <w:rPr>
                <w:sz w:val="22"/>
              </w:rPr>
            </w:pPr>
            <w:r>
              <w:rPr>
                <w:sz w:val="22"/>
              </w:rPr>
              <w:t>103 (</w:t>
            </w:r>
            <w:r>
              <w:rPr>
                <w:i/>
                <w:sz w:val="22"/>
              </w:rPr>
              <w:t>David</w:t>
            </w:r>
            <w:r>
              <w:rPr>
                <w:sz w:val="22"/>
              </w:rPr>
              <w:t>)</w:t>
            </w:r>
          </w:p>
          <w:p w14:paraId="1DD488A3" w14:textId="77777777" w:rsidR="00A22D52" w:rsidRDefault="00A22D52" w:rsidP="00F42497">
            <w:pPr>
              <w:ind w:left="360"/>
              <w:contextualSpacing/>
              <w:jc w:val="both"/>
              <w:rPr>
                <w:sz w:val="22"/>
              </w:rPr>
            </w:pPr>
            <w:r>
              <w:rPr>
                <w:sz w:val="22"/>
              </w:rPr>
              <w:t>104-106 (</w:t>
            </w:r>
            <w:r>
              <w:rPr>
                <w:smallCaps/>
                <w:sz w:val="22"/>
              </w:rPr>
              <w:t>Hallel</w:t>
            </w:r>
            <w:r>
              <w:rPr>
                <w:sz w:val="22"/>
              </w:rPr>
              <w:t>)</w:t>
            </w:r>
          </w:p>
          <w:p w14:paraId="7D8A955A" w14:textId="77777777" w:rsidR="00A22D52" w:rsidRDefault="00A22D52" w:rsidP="00F42497">
            <w:pPr>
              <w:contextualSpacing/>
              <w:jc w:val="both"/>
              <w:rPr>
                <w:sz w:val="22"/>
              </w:rPr>
            </w:pPr>
            <w:r>
              <w:rPr>
                <w:sz w:val="22"/>
              </w:rPr>
              <w:t>Book 5:</w:t>
            </w:r>
          </w:p>
          <w:p w14:paraId="48908A1E" w14:textId="77777777" w:rsidR="00A22D52" w:rsidRDefault="00A22D52" w:rsidP="00F42497">
            <w:pPr>
              <w:ind w:left="360"/>
              <w:contextualSpacing/>
              <w:jc w:val="both"/>
              <w:rPr>
                <w:sz w:val="22"/>
              </w:rPr>
            </w:pPr>
            <w:r>
              <w:rPr>
                <w:sz w:val="22"/>
              </w:rPr>
              <w:t>107</w:t>
            </w:r>
          </w:p>
          <w:p w14:paraId="6C0F7471" w14:textId="77777777" w:rsidR="00A22D52" w:rsidRDefault="00A22D52" w:rsidP="00F42497">
            <w:pPr>
              <w:ind w:left="360"/>
              <w:contextualSpacing/>
              <w:jc w:val="both"/>
              <w:rPr>
                <w:sz w:val="22"/>
              </w:rPr>
            </w:pPr>
            <w:r>
              <w:rPr>
                <w:i/>
                <w:sz w:val="22"/>
              </w:rPr>
              <w:t>108-110</w:t>
            </w:r>
            <w:r>
              <w:rPr>
                <w:sz w:val="22"/>
              </w:rPr>
              <w:t xml:space="preserve"> (</w:t>
            </w:r>
            <w:r>
              <w:rPr>
                <w:i/>
                <w:sz w:val="22"/>
              </w:rPr>
              <w:t>David</w:t>
            </w:r>
            <w:r>
              <w:rPr>
                <w:sz w:val="22"/>
              </w:rPr>
              <w:t>)</w:t>
            </w:r>
          </w:p>
          <w:p w14:paraId="27F30132" w14:textId="77777777" w:rsidR="00A22D52" w:rsidRDefault="00A22D52" w:rsidP="00F42497">
            <w:pPr>
              <w:ind w:left="360"/>
              <w:contextualSpacing/>
              <w:jc w:val="both"/>
              <w:rPr>
                <w:sz w:val="22"/>
              </w:rPr>
            </w:pPr>
            <w:r>
              <w:rPr>
                <w:sz w:val="22"/>
              </w:rPr>
              <w:t>111-118 (</w:t>
            </w:r>
            <w:r>
              <w:rPr>
                <w:smallCaps/>
                <w:sz w:val="22"/>
              </w:rPr>
              <w:t>Hallel</w:t>
            </w:r>
            <w:r>
              <w:rPr>
                <w:sz w:val="22"/>
              </w:rPr>
              <w:t>)</w:t>
            </w:r>
          </w:p>
          <w:p w14:paraId="3081B59B" w14:textId="77777777" w:rsidR="00A22D52" w:rsidRDefault="00A22D52" w:rsidP="00F42497">
            <w:pPr>
              <w:ind w:left="360"/>
              <w:contextualSpacing/>
              <w:jc w:val="both"/>
              <w:rPr>
                <w:sz w:val="22"/>
              </w:rPr>
            </w:pPr>
            <w:r>
              <w:rPr>
                <w:sz w:val="22"/>
              </w:rPr>
              <w:t>119</w:t>
            </w:r>
          </w:p>
          <w:p w14:paraId="7B20B7FF" w14:textId="77777777" w:rsidR="00A22D52" w:rsidRDefault="00A22D52" w:rsidP="00F42497">
            <w:pPr>
              <w:ind w:left="360"/>
              <w:contextualSpacing/>
              <w:jc w:val="both"/>
              <w:rPr>
                <w:sz w:val="22"/>
              </w:rPr>
            </w:pPr>
            <w:r>
              <w:rPr>
                <w:sz w:val="22"/>
              </w:rPr>
              <w:t>120-134 (Ascents)</w:t>
            </w:r>
          </w:p>
          <w:p w14:paraId="313FB6C9" w14:textId="77777777" w:rsidR="00A22D52" w:rsidRDefault="00A22D52" w:rsidP="00F42497">
            <w:pPr>
              <w:ind w:left="360"/>
              <w:contextualSpacing/>
              <w:jc w:val="both"/>
              <w:rPr>
                <w:sz w:val="22"/>
              </w:rPr>
            </w:pPr>
            <w:r>
              <w:rPr>
                <w:sz w:val="22"/>
              </w:rPr>
              <w:t>135 (</w:t>
            </w:r>
            <w:r>
              <w:rPr>
                <w:smallCaps/>
                <w:sz w:val="22"/>
              </w:rPr>
              <w:t>Hallel</w:t>
            </w:r>
            <w:r>
              <w:rPr>
                <w:sz w:val="22"/>
              </w:rPr>
              <w:t>)</w:t>
            </w:r>
          </w:p>
          <w:p w14:paraId="74540E50" w14:textId="77777777" w:rsidR="00A22D52" w:rsidRDefault="00A22D52" w:rsidP="00F42497">
            <w:pPr>
              <w:ind w:left="360"/>
              <w:contextualSpacing/>
              <w:jc w:val="both"/>
              <w:rPr>
                <w:sz w:val="22"/>
              </w:rPr>
            </w:pPr>
            <w:r>
              <w:rPr>
                <w:sz w:val="22"/>
              </w:rPr>
              <w:t>136, 137</w:t>
            </w:r>
          </w:p>
          <w:p w14:paraId="57B61656" w14:textId="77777777" w:rsidR="00A22D52" w:rsidRDefault="00A22D52" w:rsidP="00F42497">
            <w:pPr>
              <w:ind w:left="360"/>
              <w:contextualSpacing/>
              <w:jc w:val="both"/>
              <w:rPr>
                <w:sz w:val="22"/>
              </w:rPr>
            </w:pPr>
            <w:r>
              <w:rPr>
                <w:i/>
                <w:sz w:val="22"/>
              </w:rPr>
              <w:t>138-145</w:t>
            </w:r>
            <w:r>
              <w:rPr>
                <w:sz w:val="22"/>
              </w:rPr>
              <w:t xml:space="preserve"> (</w:t>
            </w:r>
            <w:r>
              <w:rPr>
                <w:i/>
                <w:sz w:val="22"/>
              </w:rPr>
              <w:t>David</w:t>
            </w:r>
            <w:r>
              <w:rPr>
                <w:sz w:val="22"/>
              </w:rPr>
              <w:t>)</w:t>
            </w:r>
          </w:p>
          <w:p w14:paraId="7F83C412" w14:textId="77777777" w:rsidR="00A22D52" w:rsidRDefault="00A22D52" w:rsidP="00F42497">
            <w:pPr>
              <w:ind w:left="360"/>
              <w:contextualSpacing/>
              <w:jc w:val="both"/>
              <w:rPr>
                <w:sz w:val="22"/>
              </w:rPr>
            </w:pPr>
            <w:r>
              <w:rPr>
                <w:sz w:val="22"/>
              </w:rPr>
              <w:t>146-150 (</w:t>
            </w:r>
            <w:r>
              <w:rPr>
                <w:smallCaps/>
                <w:sz w:val="22"/>
              </w:rPr>
              <w:t>Hallel</w:t>
            </w:r>
            <w:r>
              <w:rPr>
                <w:sz w:val="22"/>
              </w:rPr>
              <w:t>)</w:t>
            </w:r>
          </w:p>
        </w:tc>
      </w:tr>
    </w:tbl>
    <w:p w14:paraId="640D9464" w14:textId="77777777" w:rsidR="00A22D52" w:rsidRDefault="00A22D52" w:rsidP="00A22D52">
      <w:pPr>
        <w:contextualSpacing/>
        <w:jc w:val="both"/>
        <w:rPr>
          <w:sz w:val="22"/>
        </w:rPr>
      </w:pPr>
    </w:p>
    <w:p w14:paraId="7802A328" w14:textId="77777777" w:rsidR="00A22D52" w:rsidRDefault="00A22D52" w:rsidP="00A22D52">
      <w:pPr>
        <w:ind w:left="720"/>
        <w:contextualSpacing/>
        <w:rPr>
          <w:sz w:val="22"/>
        </w:rPr>
      </w:pPr>
      <w:r>
        <w:rPr>
          <w:sz w:val="22"/>
        </w:rPr>
        <w:t>So eight earlier collections can be discerned in Psalms:</w:t>
      </w:r>
    </w:p>
    <w:p w14:paraId="183A25C7" w14:textId="77777777" w:rsidR="00A22D52" w:rsidRDefault="00A22D52" w:rsidP="00A22D52">
      <w:pPr>
        <w:contextualSpacing/>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22D52" w14:paraId="5E10815D" w14:textId="77777777" w:rsidTr="00F42497">
        <w:tc>
          <w:tcPr>
            <w:tcW w:w="4788" w:type="dxa"/>
          </w:tcPr>
          <w:p w14:paraId="09C7FAAB" w14:textId="77777777" w:rsidR="00A22D52" w:rsidRDefault="00A22D52" w:rsidP="00F42497">
            <w:pPr>
              <w:contextualSpacing/>
              <w:jc w:val="both"/>
              <w:rPr>
                <w:sz w:val="22"/>
              </w:rPr>
            </w:pPr>
            <w:r>
              <w:rPr>
                <w:sz w:val="22"/>
              </w:rPr>
              <w:t>three different David collections</w:t>
            </w:r>
          </w:p>
          <w:p w14:paraId="57E82E83" w14:textId="77777777" w:rsidR="00A22D52" w:rsidRDefault="00A22D52" w:rsidP="00F42497">
            <w:pPr>
              <w:contextualSpacing/>
              <w:jc w:val="both"/>
              <w:rPr>
                <w:sz w:val="22"/>
              </w:rPr>
            </w:pPr>
            <w:r>
              <w:rPr>
                <w:sz w:val="22"/>
              </w:rPr>
              <w:tab/>
              <w:t>3-41</w:t>
            </w:r>
          </w:p>
          <w:p w14:paraId="014D40DE" w14:textId="77777777" w:rsidR="00A22D52" w:rsidRDefault="00A22D52" w:rsidP="00F42497">
            <w:pPr>
              <w:contextualSpacing/>
              <w:jc w:val="both"/>
              <w:rPr>
                <w:sz w:val="22"/>
              </w:rPr>
            </w:pPr>
            <w:r>
              <w:rPr>
                <w:sz w:val="22"/>
              </w:rPr>
              <w:tab/>
              <w:t>51-72</w:t>
            </w:r>
          </w:p>
          <w:p w14:paraId="0BBE3FFF" w14:textId="77777777" w:rsidR="00A22D52" w:rsidRDefault="00A22D52" w:rsidP="00F42497">
            <w:pPr>
              <w:contextualSpacing/>
              <w:jc w:val="both"/>
              <w:rPr>
                <w:sz w:val="22"/>
              </w:rPr>
            </w:pPr>
            <w:r>
              <w:rPr>
                <w:sz w:val="22"/>
              </w:rPr>
              <w:tab/>
              <w:t>101, 103, 108-110, 138-145</w:t>
            </w:r>
          </w:p>
          <w:p w14:paraId="1CA9C7B9" w14:textId="77777777" w:rsidR="00A22D52" w:rsidRDefault="00A22D52" w:rsidP="00F42497">
            <w:pPr>
              <w:contextualSpacing/>
              <w:jc w:val="both"/>
              <w:rPr>
                <w:sz w:val="22"/>
              </w:rPr>
            </w:pPr>
          </w:p>
          <w:p w14:paraId="385FB805" w14:textId="77777777" w:rsidR="00A22D52" w:rsidRDefault="00A22D52" w:rsidP="00F42497">
            <w:pPr>
              <w:contextualSpacing/>
              <w:jc w:val="both"/>
              <w:rPr>
                <w:sz w:val="22"/>
              </w:rPr>
            </w:pPr>
            <w:r>
              <w:rPr>
                <w:sz w:val="22"/>
              </w:rPr>
              <w:t>a Korah collection</w:t>
            </w:r>
          </w:p>
          <w:p w14:paraId="4B2375AA" w14:textId="77777777" w:rsidR="00A22D52" w:rsidRDefault="00A22D52" w:rsidP="00F42497">
            <w:pPr>
              <w:contextualSpacing/>
              <w:jc w:val="both"/>
              <w:rPr>
                <w:sz w:val="22"/>
              </w:rPr>
            </w:pPr>
            <w:r>
              <w:rPr>
                <w:sz w:val="22"/>
              </w:rPr>
              <w:tab/>
              <w:t>42-49</w:t>
            </w:r>
          </w:p>
          <w:p w14:paraId="2A65D4D3" w14:textId="77777777" w:rsidR="00A22D52" w:rsidRDefault="00A22D52" w:rsidP="00F42497">
            <w:pPr>
              <w:contextualSpacing/>
              <w:jc w:val="both"/>
              <w:rPr>
                <w:sz w:val="22"/>
              </w:rPr>
            </w:pPr>
            <w:r>
              <w:rPr>
                <w:sz w:val="22"/>
              </w:rPr>
              <w:tab/>
              <w:t>84-85</w:t>
            </w:r>
          </w:p>
          <w:p w14:paraId="1FA262DE" w14:textId="77777777" w:rsidR="00A22D52" w:rsidRDefault="00A22D52" w:rsidP="00F42497">
            <w:pPr>
              <w:contextualSpacing/>
              <w:jc w:val="both"/>
              <w:rPr>
                <w:sz w:val="22"/>
              </w:rPr>
            </w:pPr>
            <w:r>
              <w:rPr>
                <w:sz w:val="22"/>
              </w:rPr>
              <w:tab/>
              <w:t>87-88</w:t>
            </w:r>
          </w:p>
          <w:p w14:paraId="33B7ABAD" w14:textId="77777777" w:rsidR="00A22D52" w:rsidRDefault="00A22D52" w:rsidP="00F42497">
            <w:pPr>
              <w:contextualSpacing/>
              <w:jc w:val="both"/>
              <w:rPr>
                <w:sz w:val="22"/>
              </w:rPr>
            </w:pPr>
          </w:p>
          <w:p w14:paraId="2841DB33" w14:textId="77777777" w:rsidR="00A22D52" w:rsidRDefault="00A22D52" w:rsidP="00F42497">
            <w:pPr>
              <w:contextualSpacing/>
              <w:jc w:val="both"/>
              <w:rPr>
                <w:sz w:val="22"/>
              </w:rPr>
            </w:pPr>
            <w:r>
              <w:rPr>
                <w:sz w:val="22"/>
              </w:rPr>
              <w:t>an Asaph collection</w:t>
            </w:r>
          </w:p>
          <w:p w14:paraId="0182F4B8" w14:textId="77777777" w:rsidR="00A22D52" w:rsidRDefault="00A22D52" w:rsidP="00F42497">
            <w:pPr>
              <w:contextualSpacing/>
              <w:jc w:val="both"/>
              <w:rPr>
                <w:sz w:val="22"/>
              </w:rPr>
            </w:pPr>
            <w:r>
              <w:rPr>
                <w:sz w:val="22"/>
              </w:rPr>
              <w:tab/>
              <w:t>50</w:t>
            </w:r>
          </w:p>
          <w:p w14:paraId="17F2EB5F" w14:textId="77777777" w:rsidR="00A22D52" w:rsidRDefault="00A22D52" w:rsidP="00F42497">
            <w:pPr>
              <w:contextualSpacing/>
              <w:jc w:val="both"/>
              <w:rPr>
                <w:sz w:val="22"/>
              </w:rPr>
            </w:pPr>
            <w:r>
              <w:rPr>
                <w:sz w:val="22"/>
              </w:rPr>
              <w:tab/>
              <w:t>73-83</w:t>
            </w:r>
          </w:p>
        </w:tc>
        <w:tc>
          <w:tcPr>
            <w:tcW w:w="4788" w:type="dxa"/>
          </w:tcPr>
          <w:p w14:paraId="5D3C5BA6" w14:textId="77777777" w:rsidR="00A22D52" w:rsidRDefault="00A22D52" w:rsidP="00F42497">
            <w:pPr>
              <w:contextualSpacing/>
              <w:jc w:val="both"/>
              <w:rPr>
                <w:sz w:val="22"/>
              </w:rPr>
            </w:pPr>
            <w:r>
              <w:rPr>
                <w:sz w:val="22"/>
              </w:rPr>
              <w:t>a kingship collection</w:t>
            </w:r>
          </w:p>
          <w:p w14:paraId="6F94E73A" w14:textId="77777777" w:rsidR="00A22D52" w:rsidRDefault="00A22D52" w:rsidP="00F42497">
            <w:pPr>
              <w:contextualSpacing/>
              <w:jc w:val="both"/>
              <w:rPr>
                <w:sz w:val="22"/>
              </w:rPr>
            </w:pPr>
            <w:r>
              <w:rPr>
                <w:sz w:val="22"/>
              </w:rPr>
              <w:tab/>
              <w:t>93, 95-99</w:t>
            </w:r>
          </w:p>
          <w:p w14:paraId="3E777E3A" w14:textId="77777777" w:rsidR="00A22D52" w:rsidRDefault="00A22D52" w:rsidP="00F42497">
            <w:pPr>
              <w:contextualSpacing/>
              <w:jc w:val="both"/>
              <w:rPr>
                <w:sz w:val="22"/>
              </w:rPr>
            </w:pPr>
          </w:p>
          <w:p w14:paraId="09324F1D" w14:textId="77777777" w:rsidR="00A22D52" w:rsidRDefault="00A22D52" w:rsidP="00F42497">
            <w:pPr>
              <w:contextualSpacing/>
              <w:jc w:val="both"/>
              <w:rPr>
                <w:sz w:val="22"/>
              </w:rPr>
            </w:pPr>
            <w:r>
              <w:rPr>
                <w:sz w:val="22"/>
              </w:rPr>
              <w:t>a Hallel collection</w:t>
            </w:r>
          </w:p>
          <w:p w14:paraId="6A11CF6B" w14:textId="77777777" w:rsidR="00A22D52" w:rsidRDefault="00A22D52" w:rsidP="00F42497">
            <w:pPr>
              <w:contextualSpacing/>
              <w:jc w:val="both"/>
              <w:rPr>
                <w:sz w:val="22"/>
              </w:rPr>
            </w:pPr>
            <w:r>
              <w:rPr>
                <w:sz w:val="22"/>
              </w:rPr>
              <w:tab/>
              <w:t>104-106, 111-118, 135, 146-150</w:t>
            </w:r>
          </w:p>
          <w:p w14:paraId="484F2B70" w14:textId="77777777" w:rsidR="00A22D52" w:rsidRDefault="00A22D52" w:rsidP="00F42497">
            <w:pPr>
              <w:contextualSpacing/>
              <w:jc w:val="both"/>
              <w:rPr>
                <w:sz w:val="22"/>
              </w:rPr>
            </w:pPr>
          </w:p>
          <w:p w14:paraId="20425349" w14:textId="77777777" w:rsidR="00A22D52" w:rsidRDefault="00A22D52" w:rsidP="00F42497">
            <w:pPr>
              <w:contextualSpacing/>
              <w:jc w:val="both"/>
              <w:rPr>
                <w:sz w:val="22"/>
              </w:rPr>
            </w:pPr>
            <w:r>
              <w:rPr>
                <w:sz w:val="22"/>
              </w:rPr>
              <w:t>an Ascents collection</w:t>
            </w:r>
          </w:p>
          <w:p w14:paraId="2B81EB11" w14:textId="77777777" w:rsidR="00A22D52" w:rsidRDefault="00A22D52" w:rsidP="00F42497">
            <w:pPr>
              <w:contextualSpacing/>
              <w:jc w:val="both"/>
              <w:rPr>
                <w:sz w:val="22"/>
              </w:rPr>
            </w:pPr>
            <w:r>
              <w:rPr>
                <w:sz w:val="22"/>
              </w:rPr>
              <w:tab/>
              <w:t>120-134</w:t>
            </w:r>
          </w:p>
          <w:p w14:paraId="3223B2F5" w14:textId="77777777" w:rsidR="00A22D52" w:rsidRDefault="00A22D52" w:rsidP="00F42497">
            <w:pPr>
              <w:contextualSpacing/>
              <w:jc w:val="both"/>
              <w:rPr>
                <w:sz w:val="22"/>
              </w:rPr>
            </w:pPr>
          </w:p>
          <w:p w14:paraId="1E953B4B" w14:textId="6DE4DE90" w:rsidR="00A22D52" w:rsidRDefault="00A22D52" w:rsidP="00F42497">
            <w:pPr>
              <w:contextualSpacing/>
              <w:jc w:val="both"/>
              <w:rPr>
                <w:sz w:val="22"/>
              </w:rPr>
            </w:pPr>
            <w:r>
              <w:rPr>
                <w:sz w:val="22"/>
              </w:rPr>
              <w:t>(This leaves fourteen “insertion psalms” [p. 244]</w:t>
            </w:r>
            <w:r w:rsidR="00EC002E" w:rsidRPr="00EC002E">
              <w:rPr>
                <w:bCs/>
                <w:sz w:val="22"/>
              </w:rPr>
              <w:t xml:space="preserve">: </w:t>
            </w:r>
            <w:r>
              <w:rPr>
                <w:sz w:val="22"/>
              </w:rPr>
              <w:t>1, 2, 86, 89, 90, 91, 92, 94, 100, 102, 107, 119, 136, 137)</w:t>
            </w:r>
          </w:p>
        </w:tc>
      </w:tr>
    </w:tbl>
    <w:p w14:paraId="3A3FB3D0" w14:textId="77777777" w:rsidR="00A22D52" w:rsidRDefault="00A22D52" w:rsidP="00A22D52">
      <w:pPr>
        <w:contextualSpacing/>
        <w:jc w:val="both"/>
      </w:pPr>
    </w:p>
    <w:p w14:paraId="38E20309" w14:textId="77777777" w:rsidR="00A22D52" w:rsidRDefault="00A22D52" w:rsidP="00BF6472">
      <w:pPr>
        <w:numPr>
          <w:ilvl w:val="0"/>
          <w:numId w:val="19"/>
        </w:numPr>
        <w:contextualSpacing/>
        <w:jc w:val="both"/>
      </w:pPr>
      <w:r>
        <w:rPr>
          <w:b/>
        </w:rPr>
        <w:t>formation of the canonical book</w:t>
      </w:r>
    </w:p>
    <w:p w14:paraId="519B4D41" w14:textId="77777777" w:rsidR="00A22D52" w:rsidRDefault="00A22D52" w:rsidP="00BF6472">
      <w:pPr>
        <w:numPr>
          <w:ilvl w:val="1"/>
          <w:numId w:val="19"/>
        </w:numPr>
        <w:contextualSpacing/>
        <w:jc w:val="both"/>
      </w:pPr>
      <w:r>
        <w:t>“The fact that the LXX at least uses the same number and the same order of psalms indicates that the Hebrew text itself (albeit not the superscriptions) was in some final form by this time.” (Gillingham 252)</w:t>
      </w:r>
    </w:p>
    <w:p w14:paraId="4DEFA069" w14:textId="77777777" w:rsidR="00A22D52" w:rsidRDefault="00A22D52" w:rsidP="00BF6472">
      <w:pPr>
        <w:numPr>
          <w:ilvl w:val="1"/>
          <w:numId w:val="19"/>
        </w:numPr>
        <w:contextualSpacing/>
        <w:jc w:val="both"/>
      </w:pPr>
      <w:r>
        <w:t xml:space="preserve">“The use of Ps. 79:2-3 in 1 Macc. 17 may be [an] indication of the use of the Psalter in different Jewish communities by the time of the second century </w:t>
      </w:r>
      <w:r>
        <w:rPr>
          <w:smallCaps/>
        </w:rPr>
        <w:t>bce</w:t>
      </w:r>
      <w:r>
        <w:t>.” (Gillingham 252)</w:t>
      </w:r>
    </w:p>
    <w:p w14:paraId="7CE9C843" w14:textId="77777777" w:rsidR="00A22D52" w:rsidRDefault="00A22D52" w:rsidP="00BF6472">
      <w:pPr>
        <w:numPr>
          <w:ilvl w:val="1"/>
          <w:numId w:val="19"/>
        </w:numPr>
        <w:contextualSpacing/>
        <w:jc w:val="both"/>
      </w:pPr>
      <w:r>
        <w:t>“. . . psalms scrolls in [Qumran] Cave 4 reveal that Books One and Two of the Psalter were on the whole in the same form and order as in the Hebrew Psalter.” (Gillingham 252)</w:t>
      </w:r>
    </w:p>
    <w:p w14:paraId="2FB4B6AA" w14:textId="77777777" w:rsidR="00A22D52" w:rsidRDefault="00A22D52" w:rsidP="00BF6472">
      <w:pPr>
        <w:numPr>
          <w:ilvl w:val="1"/>
          <w:numId w:val="19"/>
        </w:numPr>
        <w:contextualSpacing/>
        <w:jc w:val="both"/>
      </w:pPr>
      <w:r>
        <w:t>“11 QPs</w:t>
      </w:r>
      <w:r>
        <w:rPr>
          <w:vertAlign w:val="superscript"/>
        </w:rPr>
        <w:t>b</w:t>
      </w:r>
      <w:r>
        <w:t xml:space="preserve"> contains many psalms in Books One to Three, and most of these follow the order of the MT.” (Gillingham 260)</w:t>
      </w:r>
    </w:p>
    <w:p w14:paraId="42D06934" w14:textId="77777777" w:rsidR="00A22D52" w:rsidRDefault="00A22D52" w:rsidP="00BF6472">
      <w:pPr>
        <w:numPr>
          <w:ilvl w:val="1"/>
          <w:numId w:val="19"/>
        </w:numPr>
        <w:contextualSpacing/>
        <w:jc w:val="both"/>
      </w:pPr>
      <w:r>
        <w:t>“. . . the Psalter received its final formation at the hands of the staff of the second Temple of Jerusalem . . .” (Scotto 10)</w:t>
      </w:r>
    </w:p>
    <w:p w14:paraId="5060DABD" w14:textId="77777777" w:rsidR="00A22D52" w:rsidRPr="005F3759" w:rsidRDefault="00A22D52" w:rsidP="00BF6472">
      <w:pPr>
        <w:numPr>
          <w:ilvl w:val="1"/>
          <w:numId w:val="19"/>
        </w:numPr>
        <w:ind w:left="1080"/>
        <w:contextualSpacing/>
        <w:jc w:val="both"/>
        <w:rPr>
          <w:sz w:val="20"/>
        </w:rPr>
      </w:pPr>
      <w:r w:rsidRPr="005F3759">
        <w:rPr>
          <w:sz w:val="20"/>
        </w:rPr>
        <w:t xml:space="preserve">See Anderson, Bernard. </w:t>
      </w:r>
      <w:r w:rsidRPr="005F3759">
        <w:rPr>
          <w:i/>
          <w:sz w:val="20"/>
        </w:rPr>
        <w:t>Understanding the Old Testament</w:t>
      </w:r>
      <w:r w:rsidRPr="005F3759">
        <w:rPr>
          <w:sz w:val="20"/>
        </w:rPr>
        <w:t>. 467.</w:t>
      </w:r>
    </w:p>
    <w:p w14:paraId="2EB45F40" w14:textId="77777777" w:rsidR="00A22D52" w:rsidRPr="005F3759" w:rsidRDefault="00A22D52" w:rsidP="00BF6472">
      <w:pPr>
        <w:numPr>
          <w:ilvl w:val="1"/>
          <w:numId w:val="19"/>
        </w:numPr>
        <w:ind w:left="1080"/>
        <w:contextualSpacing/>
        <w:jc w:val="both"/>
        <w:rPr>
          <w:sz w:val="20"/>
        </w:rPr>
      </w:pPr>
      <w:r w:rsidRPr="005F3759">
        <w:rPr>
          <w:sz w:val="20"/>
        </w:rPr>
        <w:t xml:space="preserve">See Vincent, L.H. “The Temple of Jerusalem.” </w:t>
      </w:r>
      <w:r w:rsidRPr="005F3759">
        <w:rPr>
          <w:i/>
          <w:sz w:val="20"/>
        </w:rPr>
        <w:t>Guide to the Bible</w:t>
      </w:r>
      <w:r w:rsidRPr="005F3759">
        <w:rPr>
          <w:sz w:val="20"/>
        </w:rPr>
        <w:t>. 87-90.</w:t>
      </w:r>
    </w:p>
    <w:p w14:paraId="58B6E4E1" w14:textId="77777777" w:rsidR="00A22D52" w:rsidRDefault="00A22D52" w:rsidP="00A22D52">
      <w:pPr>
        <w:contextualSpacing/>
        <w:jc w:val="both"/>
      </w:pPr>
    </w:p>
    <w:p w14:paraId="7B776247" w14:textId="77777777" w:rsidR="00A22D52" w:rsidRDefault="00A22D52" w:rsidP="00BF6472">
      <w:pPr>
        <w:numPr>
          <w:ilvl w:val="0"/>
          <w:numId w:val="19"/>
        </w:numPr>
        <w:contextualSpacing/>
        <w:jc w:val="both"/>
      </w:pPr>
      <w:r>
        <w:rPr>
          <w:b/>
        </w:rPr>
        <w:t>composite psalms</w:t>
      </w:r>
    </w:p>
    <w:p w14:paraId="2E023621" w14:textId="77777777" w:rsidR="00A22D52" w:rsidRDefault="00A22D52" w:rsidP="00BF6472">
      <w:pPr>
        <w:numPr>
          <w:ilvl w:val="1"/>
          <w:numId w:val="19"/>
        </w:numPr>
        <w:contextualSpacing/>
        <w:jc w:val="both"/>
      </w:pPr>
      <w:r>
        <w:t>“Many of the single psalms are also likely to be composite works; as the editors/</w:t>
      </w:r>
      <w:r>
        <w:softHyphen/>
        <w:t>com</w:t>
      </w:r>
      <w:r>
        <w:softHyphen/>
        <w:t>pil</w:t>
      </w:r>
      <w:r>
        <w:softHyphen/>
        <w:t>ers drew more psalms into the collections, it seems that they often added parts to existing psalms. . . . What was happening to the Psalter on the larger scale, in terms of various psalms being linked up, and other psalms being brought in to ‘frame’ the collections, would have happened also on the smaller scale, with individual psalms being similarly adapted . . .” (Gillingham 244)</w:t>
      </w:r>
    </w:p>
    <w:p w14:paraId="25E35F0A" w14:textId="778F0D3F" w:rsidR="00A22D52" w:rsidRDefault="00A22D52" w:rsidP="00BF6472">
      <w:pPr>
        <w:numPr>
          <w:ilvl w:val="1"/>
          <w:numId w:val="19"/>
        </w:numPr>
        <w:contextualSpacing/>
        <w:jc w:val="both"/>
      </w:pPr>
      <w:r>
        <w:t>Ps 19 is composite</w:t>
      </w:r>
      <w:r w:rsidR="00EC002E" w:rsidRPr="00EC002E">
        <w:rPr>
          <w:bCs/>
        </w:rPr>
        <w:t xml:space="preserve">: </w:t>
      </w:r>
      <w:r>
        <w:t>1-6 are a creation hymn, 7-14 extol the law.</w:t>
      </w:r>
    </w:p>
    <w:p w14:paraId="1EC1CE50" w14:textId="77777777" w:rsidR="00A22D52" w:rsidRDefault="00A22D52" w:rsidP="00BF6472">
      <w:pPr>
        <w:numPr>
          <w:ilvl w:val="1"/>
          <w:numId w:val="19"/>
        </w:numPr>
        <w:contextualSpacing/>
        <w:jc w:val="both"/>
      </w:pPr>
      <w:r>
        <w:t>Ps 108 reconstructs 57:1-11 and 60:5-12.</w:t>
      </w:r>
    </w:p>
    <w:p w14:paraId="0C149813" w14:textId="77777777" w:rsidR="00A22D52" w:rsidRDefault="00A22D52" w:rsidP="00BF6472">
      <w:pPr>
        <w:numPr>
          <w:ilvl w:val="1"/>
          <w:numId w:val="19"/>
        </w:numPr>
        <w:contextualSpacing/>
        <w:jc w:val="both"/>
      </w:pPr>
      <w:r>
        <w:t>18 and 144 suggest borrowing between them.</w:t>
      </w:r>
    </w:p>
    <w:p w14:paraId="0D1ACF8C" w14:textId="77777777" w:rsidR="00A22D52" w:rsidRDefault="00A22D52" w:rsidP="00BF6472">
      <w:pPr>
        <w:numPr>
          <w:ilvl w:val="1"/>
          <w:numId w:val="19"/>
        </w:numPr>
        <w:contextualSpacing/>
        <w:jc w:val="both"/>
      </w:pPr>
      <w:r>
        <w:t>115 and 135 suggest borrowing between them.</w:t>
      </w:r>
    </w:p>
    <w:p w14:paraId="5898DBA4" w14:textId="777CE22D" w:rsidR="00A22D52" w:rsidRDefault="00A22D52" w:rsidP="00BF6472">
      <w:pPr>
        <w:numPr>
          <w:ilvl w:val="1"/>
          <w:numId w:val="19"/>
        </w:numPr>
        <w:contextualSpacing/>
        <w:jc w:val="both"/>
      </w:pPr>
      <w:r>
        <w:lastRenderedPageBreak/>
        <w:t>expansions in individual laments</w:t>
      </w:r>
      <w:r w:rsidR="00EC002E" w:rsidRPr="00EC002E">
        <w:rPr>
          <w:bCs/>
        </w:rPr>
        <w:t xml:space="preserve">: </w:t>
      </w:r>
      <w:r>
        <w:t>22:23-31 and 51:18-19 “suggest additions, concerned more with the affairs of rebuilding the community.” (Gillingham 244)</w:t>
      </w:r>
    </w:p>
    <w:p w14:paraId="7B2EFBBD" w14:textId="77777777" w:rsidR="00A22D52" w:rsidRDefault="00A22D52" w:rsidP="00A22D52">
      <w:pPr>
        <w:contextualSpacing/>
        <w:jc w:val="both"/>
      </w:pPr>
    </w:p>
    <w:p w14:paraId="547C87B5" w14:textId="77777777" w:rsidR="00A22D52" w:rsidRDefault="00A22D52" w:rsidP="00BF6472">
      <w:pPr>
        <w:numPr>
          <w:ilvl w:val="0"/>
          <w:numId w:val="19"/>
        </w:numPr>
        <w:contextualSpacing/>
        <w:jc w:val="both"/>
      </w:pPr>
      <w:r>
        <w:rPr>
          <w:b/>
        </w:rPr>
        <w:t>placement of psalm forms in Psalms</w:t>
      </w:r>
    </w:p>
    <w:p w14:paraId="486F02F2" w14:textId="7EDB04E1" w:rsidR="00A22D52" w:rsidRDefault="00A22D52" w:rsidP="00BF6472">
      <w:pPr>
        <w:numPr>
          <w:ilvl w:val="1"/>
          <w:numId w:val="19"/>
        </w:numPr>
        <w:contextualSpacing/>
        <w:jc w:val="both"/>
      </w:pPr>
      <w:r>
        <w:t>Individual laments are almost all in the three Davidic collections</w:t>
      </w:r>
      <w:r w:rsidR="00EC002E" w:rsidRPr="00EC002E">
        <w:rPr>
          <w:bCs/>
        </w:rPr>
        <w:t xml:space="preserve">: </w:t>
      </w:r>
      <w:r>
        <w:t>3-41, 51-72, 138-145. (Exceptions</w:t>
      </w:r>
      <w:r w:rsidR="00EC002E" w:rsidRPr="00EC002E">
        <w:rPr>
          <w:bCs/>
        </w:rPr>
        <w:t xml:space="preserve">: </w:t>
      </w:r>
      <w:r>
        <w:t>42-43, 86, 88, 102, l09, 120, 130.)</w:t>
      </w:r>
    </w:p>
    <w:p w14:paraId="65D0CFBC" w14:textId="341D98C7" w:rsidR="00A22D52" w:rsidRDefault="00A22D52" w:rsidP="00BF6472">
      <w:pPr>
        <w:numPr>
          <w:ilvl w:val="1"/>
          <w:numId w:val="19"/>
        </w:numPr>
        <w:contextualSpacing/>
        <w:jc w:val="both"/>
        <w:rPr>
          <w:lang w:val="fr-FR"/>
        </w:rPr>
      </w:pPr>
      <w:r>
        <w:t xml:space="preserve">Communal laments are almost all the Asaph collection (74, 77, 79, 80, 82, 83). </w:t>
      </w:r>
      <w:r>
        <w:rPr>
          <w:lang w:val="fr-FR"/>
        </w:rPr>
        <w:t>(Exceptions</w:t>
      </w:r>
      <w:r w:rsidR="00EC002E" w:rsidRPr="00EC002E">
        <w:rPr>
          <w:bCs/>
          <w:lang w:val="fr-FR"/>
        </w:rPr>
        <w:t xml:space="preserve">: </w:t>
      </w:r>
      <w:r>
        <w:rPr>
          <w:lang w:val="fr-FR"/>
        </w:rPr>
        <w:t>44, 60, 85, 90, 94, l06, l08, 123, 126, 137.)</w:t>
      </w:r>
    </w:p>
    <w:p w14:paraId="16BE46A0" w14:textId="782D84F3" w:rsidR="00A22D52" w:rsidRDefault="00A22D52" w:rsidP="00BF6472">
      <w:pPr>
        <w:numPr>
          <w:ilvl w:val="1"/>
          <w:numId w:val="19"/>
        </w:numPr>
        <w:contextualSpacing/>
        <w:jc w:val="both"/>
      </w:pPr>
      <w:r>
        <w:t>“By contrast, the hymns of praise occur mostly after Ps. 90. Hymns often conclude the collections</w:t>
      </w:r>
      <w:r w:rsidR="00EC002E" w:rsidRPr="00EC002E">
        <w:rPr>
          <w:bCs/>
        </w:rPr>
        <w:t xml:space="preserve">: </w:t>
      </w:r>
      <w:r>
        <w:t>Ps. 100 follows Pss. 93, 95-9; Ps. 118 concludes the Hallel psalms; Ps. 134, the Songs of Ascents; and Ps. 145, the Davidic collection.” (Gillingham 244)</w:t>
      </w:r>
    </w:p>
    <w:p w14:paraId="1CA82E1C" w14:textId="77777777" w:rsidR="00A22D52" w:rsidRDefault="00A22D52" w:rsidP="00BF6472">
      <w:pPr>
        <w:numPr>
          <w:ilvl w:val="1"/>
          <w:numId w:val="19"/>
        </w:numPr>
        <w:contextualSpacing/>
        <w:jc w:val="both"/>
      </w:pPr>
      <w:r>
        <w:t xml:space="preserve">“. . . the </w:t>
      </w:r>
      <w:r>
        <w:rPr>
          <w:i/>
        </w:rPr>
        <w:t>individual</w:t>
      </w:r>
      <w:r>
        <w:t xml:space="preserve"> psalms cluster at the beginning of the Psalter, within Books One and Two; and the </w:t>
      </w:r>
      <w:r>
        <w:rPr>
          <w:i/>
        </w:rPr>
        <w:t>corporate</w:t>
      </w:r>
      <w:r>
        <w:t xml:space="preserve"> psalms are found more towards the end of the Psalter, some in Book Three, but especially in Books Four and Five. Consequently, the laments and prayers [“the </w:t>
      </w:r>
      <w:r>
        <w:rPr>
          <w:i/>
        </w:rPr>
        <w:t>t</w:t>
      </w:r>
      <w:r>
        <w:rPr>
          <w:i/>
          <w:vertAlign w:val="superscript"/>
        </w:rPr>
        <w:t>e</w:t>
      </w:r>
      <w:r>
        <w:rPr>
          <w:i/>
        </w:rPr>
        <w:t>pillô</w:t>
      </w:r>
      <w:r>
        <w:rPr>
          <w:i/>
          <w:u w:val="single"/>
        </w:rPr>
        <w:t>t</w:t>
      </w:r>
      <w:r>
        <w:t xml:space="preserve"> (prayers),” 245] are found predominantly in Books One to Three (Pss. 1-89), whilst the hymns and praises [“the </w:t>
      </w:r>
      <w:r>
        <w:rPr>
          <w:i/>
        </w:rPr>
        <w:t>t</w:t>
      </w:r>
      <w:r>
        <w:rPr>
          <w:i/>
          <w:vertAlign w:val="superscript"/>
        </w:rPr>
        <w:t>e</w:t>
      </w:r>
      <w:r>
        <w:rPr>
          <w:i/>
        </w:rPr>
        <w:t>hillîm</w:t>
      </w:r>
      <w:r>
        <w:t xml:space="preserve"> (hymns),” 245] are found almost entirely within Books Four to Five (Pss. 90-150). . . . perhaps the psychological move [is] from prayer to praise, a progression found also in many single psalms . . . within the Psalter as a whole.” (Gillingham 245)</w:t>
      </w:r>
    </w:p>
    <w:p w14:paraId="7AFDB4AC" w14:textId="77777777" w:rsidR="00A22D52" w:rsidRDefault="00A22D52" w:rsidP="00A22D52">
      <w:pPr>
        <w:contextualSpacing/>
      </w:pPr>
      <w:r>
        <w:br w:type="page"/>
      </w:r>
    </w:p>
    <w:p w14:paraId="720915C7" w14:textId="77777777" w:rsidR="00A22D52" w:rsidRPr="00B635FB" w:rsidRDefault="00A22D52" w:rsidP="00A22D52">
      <w:pPr>
        <w:pStyle w:val="Heading2"/>
      </w:pPr>
      <w:bookmarkStart w:id="30" w:name="_Toc499073359"/>
      <w:r w:rsidRPr="00B635FB">
        <w:lastRenderedPageBreak/>
        <w:t>THE AUTHORS OF THE PSALMS</w:t>
      </w:r>
      <w:bookmarkEnd w:id="30"/>
    </w:p>
    <w:p w14:paraId="619577B1" w14:textId="77777777" w:rsidR="00A22D52" w:rsidRDefault="00A22D52" w:rsidP="00A22D52">
      <w:pPr>
        <w:contextualSpacing/>
        <w:jc w:val="both"/>
      </w:pPr>
    </w:p>
    <w:p w14:paraId="3E1D99A4" w14:textId="77777777" w:rsidR="00A22D52" w:rsidRDefault="00A22D52" w:rsidP="00A22D52">
      <w:pPr>
        <w:contextualSpacing/>
        <w:jc w:val="both"/>
      </w:pPr>
    </w:p>
    <w:p w14:paraId="109C0857" w14:textId="77777777" w:rsidR="00A22D52" w:rsidRDefault="00A22D52" w:rsidP="00BF6472">
      <w:pPr>
        <w:numPr>
          <w:ilvl w:val="0"/>
          <w:numId w:val="20"/>
        </w:numPr>
        <w:contextualSpacing/>
        <w:jc w:val="both"/>
      </w:pPr>
      <w:r>
        <w:rPr>
          <w:b/>
        </w:rPr>
        <w:t>introduction</w:t>
      </w:r>
    </w:p>
    <w:p w14:paraId="4CF8AA53" w14:textId="77777777" w:rsidR="00A22D52" w:rsidRDefault="00A22D52" w:rsidP="00BF6472">
      <w:pPr>
        <w:numPr>
          <w:ilvl w:val="1"/>
          <w:numId w:val="20"/>
        </w:numPr>
        <w:contextualSpacing/>
        <w:jc w:val="both"/>
      </w:pPr>
      <w:r>
        <w:t>The psalms are “ambiguous because they are devoid of a particular context . . .” As T. H. Robinson wrote (</w:t>
      </w:r>
      <w:r>
        <w:rPr>
          <w:i/>
        </w:rPr>
        <w:t>The People and the Book</w:t>
      </w:r>
      <w:r>
        <w:t xml:space="preserve"> 175), “for the most part internal evidence—the tone, language and theological outlook of the individual poems—is practically the only criterion on which critical judgements can be based, and it leaves the door wide open for subjectivity.” (Gillingham 177)</w:t>
      </w:r>
    </w:p>
    <w:p w14:paraId="7AAB1F3F" w14:textId="77777777" w:rsidR="00A22D52" w:rsidRDefault="00A22D52" w:rsidP="00BF6472">
      <w:pPr>
        <w:numPr>
          <w:ilvl w:val="1"/>
          <w:numId w:val="20"/>
        </w:numPr>
        <w:contextualSpacing/>
        <w:jc w:val="both"/>
      </w:pPr>
      <w:r>
        <w:t>“. . . theories regarding not only the purpose of the psalms but also the identity of the psalmists [abound] . . . Since the early part of the nineteenth century, five emphases have emerged . . .” (Gillingham 173)</w:t>
      </w:r>
    </w:p>
    <w:p w14:paraId="11DA9FB6" w14:textId="77777777" w:rsidR="00A22D52" w:rsidRDefault="00A22D52" w:rsidP="00A22D52">
      <w:pPr>
        <w:contextualSpacing/>
        <w:jc w:val="both"/>
      </w:pPr>
    </w:p>
    <w:p w14:paraId="0B2DCB48" w14:textId="77777777" w:rsidR="00A22D52" w:rsidRDefault="00A22D52" w:rsidP="00BF6472">
      <w:pPr>
        <w:numPr>
          <w:ilvl w:val="0"/>
          <w:numId w:val="20"/>
        </w:numPr>
        <w:contextualSpacing/>
        <w:jc w:val="both"/>
      </w:pPr>
      <w:r>
        <w:rPr>
          <w:b/>
        </w:rPr>
        <w:t>individual poets</w:t>
      </w:r>
      <w:r>
        <w:t xml:space="preserve"> (1820s on)</w:t>
      </w:r>
    </w:p>
    <w:p w14:paraId="76DC4B8A" w14:textId="77777777" w:rsidR="00A22D52" w:rsidRDefault="00A22D52" w:rsidP="00BF6472">
      <w:pPr>
        <w:numPr>
          <w:ilvl w:val="1"/>
          <w:numId w:val="20"/>
        </w:numPr>
        <w:contextualSpacing/>
        <w:jc w:val="both"/>
      </w:pPr>
      <w:r>
        <w:t>“. . . a type of personal autobiography was assumed from the allusions within a psalm.” (Gillingham 174)</w:t>
      </w:r>
    </w:p>
    <w:p w14:paraId="7C4AEAC9" w14:textId="77777777" w:rsidR="00A22D52" w:rsidRDefault="00A22D52" w:rsidP="00BF6472">
      <w:pPr>
        <w:numPr>
          <w:ilvl w:val="1"/>
          <w:numId w:val="20"/>
        </w:numPr>
        <w:contextualSpacing/>
        <w:jc w:val="both"/>
      </w:pPr>
      <w:r>
        <w:t>“The psalmists are . . . individual poets, reflecting on their experiences of life . . .” (Gillingham 181)</w:t>
      </w:r>
    </w:p>
    <w:p w14:paraId="611E1262" w14:textId="77777777" w:rsidR="00A22D52" w:rsidRDefault="00A22D52" w:rsidP="00BF6472">
      <w:pPr>
        <w:numPr>
          <w:ilvl w:val="1"/>
          <w:numId w:val="20"/>
        </w:numPr>
        <w:contextualSpacing/>
        <w:jc w:val="both"/>
      </w:pPr>
      <w:r>
        <w:t>The interpreters agreed with exegesis prior to c 1800 “that the psalmists were writing out of personal circumstances—in sickness, exile, defeat, . . . recovery from illness [etc.].” (Gillingham 175)</w:t>
      </w:r>
    </w:p>
    <w:p w14:paraId="59B4330F" w14:textId="77777777" w:rsidR="00A22D52" w:rsidRDefault="00A22D52" w:rsidP="00BF6472">
      <w:pPr>
        <w:numPr>
          <w:ilvl w:val="1"/>
          <w:numId w:val="20"/>
        </w:numPr>
        <w:contextualSpacing/>
        <w:jc w:val="both"/>
      </w:pPr>
      <w:r>
        <w:t>So who were these “individual poets”?</w:t>
      </w:r>
    </w:p>
    <w:p w14:paraId="7117B125" w14:textId="77777777" w:rsidR="00A22D52" w:rsidRDefault="00A22D52" w:rsidP="00BF6472">
      <w:pPr>
        <w:numPr>
          <w:ilvl w:val="2"/>
          <w:numId w:val="20"/>
        </w:numPr>
        <w:contextualSpacing/>
        <w:jc w:val="both"/>
      </w:pPr>
      <w:r>
        <w:t>“the Davidic king” (as exegesis before 1800 had said “David”) (Gillingham 175)</w:t>
      </w:r>
    </w:p>
    <w:p w14:paraId="34F3CB75" w14:textId="77777777" w:rsidR="00A22D52" w:rsidRDefault="00A22D52" w:rsidP="00BF6472">
      <w:pPr>
        <w:numPr>
          <w:ilvl w:val="2"/>
          <w:numId w:val="20"/>
        </w:numPr>
        <w:contextualSpacing/>
        <w:jc w:val="both"/>
      </w:pPr>
      <w:r>
        <w:t>“a prophet or cultic official in the court of the king” (Gillingham 175)</w:t>
      </w:r>
    </w:p>
    <w:p w14:paraId="07D11A74" w14:textId="77777777" w:rsidR="00A22D52" w:rsidRDefault="00A22D52" w:rsidP="00BF6472">
      <w:pPr>
        <w:numPr>
          <w:ilvl w:val="2"/>
          <w:numId w:val="20"/>
        </w:numPr>
        <w:contextualSpacing/>
        <w:jc w:val="both"/>
      </w:pPr>
      <w:r>
        <w:t>“scribes or wisdom writers working in the post-exilic period” (Gillingham 175)</w:t>
      </w:r>
    </w:p>
    <w:p w14:paraId="7BF08A89" w14:textId="77777777" w:rsidR="00A22D52" w:rsidRDefault="00A22D52" w:rsidP="00BF6472">
      <w:pPr>
        <w:numPr>
          <w:ilvl w:val="2"/>
          <w:numId w:val="20"/>
        </w:numPr>
        <w:contextualSpacing/>
        <w:jc w:val="both"/>
      </w:pPr>
      <w:r>
        <w:t>various individuals in the Maccabean period (Gillingham 175)</w:t>
      </w:r>
    </w:p>
    <w:p w14:paraId="55FFA507" w14:textId="77777777" w:rsidR="00A22D52" w:rsidRDefault="00A22D52" w:rsidP="00A22D52">
      <w:pPr>
        <w:contextualSpacing/>
        <w:jc w:val="both"/>
      </w:pPr>
    </w:p>
    <w:p w14:paraId="4B6ACFBD" w14:textId="77777777" w:rsidR="00A22D52" w:rsidRDefault="00A22D52" w:rsidP="00BF6472">
      <w:pPr>
        <w:numPr>
          <w:ilvl w:val="0"/>
          <w:numId w:val="20"/>
        </w:numPr>
        <w:contextualSpacing/>
        <w:jc w:val="both"/>
      </w:pPr>
      <w:r>
        <w:rPr>
          <w:b/>
        </w:rPr>
        <w:t>poets serving the community</w:t>
      </w:r>
      <w:r>
        <w:t xml:space="preserve"> (1880s on)</w:t>
      </w:r>
    </w:p>
    <w:p w14:paraId="5BB06977" w14:textId="77777777" w:rsidR="00A22D52" w:rsidRDefault="00A22D52" w:rsidP="00BF6472">
      <w:pPr>
        <w:numPr>
          <w:ilvl w:val="1"/>
          <w:numId w:val="20"/>
        </w:numPr>
        <w:contextualSpacing/>
        <w:jc w:val="both"/>
      </w:pPr>
      <w:r>
        <w:t>The psalms are “representative expressions of the experiences of the entire community. . . . the ‘I’ form is read in a representative, corporate light.” (Gillingham 176)</w:t>
      </w:r>
    </w:p>
    <w:p w14:paraId="19CAD1F9" w14:textId="77777777" w:rsidR="00A22D52" w:rsidRDefault="00A22D52" w:rsidP="00BF6472">
      <w:pPr>
        <w:numPr>
          <w:ilvl w:val="2"/>
          <w:numId w:val="20"/>
        </w:numPr>
        <w:contextualSpacing/>
        <w:jc w:val="both"/>
      </w:pPr>
      <w:r>
        <w:t>The psalms are “corporate biographies by representative poets.” (Gillingham 176)</w:t>
      </w:r>
    </w:p>
    <w:p w14:paraId="14E60BD6" w14:textId="77777777" w:rsidR="00A22D52" w:rsidRDefault="00A22D52" w:rsidP="00BF6472">
      <w:pPr>
        <w:numPr>
          <w:ilvl w:val="2"/>
          <w:numId w:val="20"/>
        </w:numPr>
        <w:contextualSpacing/>
        <w:jc w:val="both"/>
      </w:pPr>
      <w:r>
        <w:t>The psalmists “wrote only on behalf of their people, in good times and bad.” (Gillingham 181)</w:t>
      </w:r>
    </w:p>
    <w:p w14:paraId="5860C411" w14:textId="77777777" w:rsidR="00A22D52" w:rsidRDefault="00A22D52" w:rsidP="00BF6472">
      <w:pPr>
        <w:numPr>
          <w:ilvl w:val="1"/>
          <w:numId w:val="20"/>
        </w:numPr>
        <w:contextualSpacing/>
        <w:jc w:val="both"/>
      </w:pPr>
      <w:r>
        <w:t>The psalms were associated with political and national events (military victory or defeat). (Gillingham 176)</w:t>
      </w:r>
    </w:p>
    <w:p w14:paraId="134EAA47" w14:textId="77777777" w:rsidR="00A22D52" w:rsidRDefault="00A22D52" w:rsidP="00A22D52">
      <w:pPr>
        <w:contextualSpacing/>
        <w:jc w:val="both"/>
      </w:pPr>
    </w:p>
    <w:p w14:paraId="4BE72110" w14:textId="77777777" w:rsidR="00A22D52" w:rsidRDefault="00A22D52" w:rsidP="00BF6472">
      <w:pPr>
        <w:numPr>
          <w:ilvl w:val="0"/>
          <w:numId w:val="20"/>
        </w:numPr>
        <w:contextualSpacing/>
        <w:jc w:val="both"/>
      </w:pPr>
      <w:r>
        <w:rPr>
          <w:b/>
        </w:rPr>
        <w:t>liturgical poets serving the royal cultus</w:t>
      </w:r>
      <w:r>
        <w:t xml:space="preserve"> (1920s on)</w:t>
      </w:r>
    </w:p>
    <w:p w14:paraId="7CEC3049" w14:textId="77777777" w:rsidR="00A22D52" w:rsidRDefault="00A22D52" w:rsidP="00BF6472">
      <w:pPr>
        <w:numPr>
          <w:ilvl w:val="1"/>
          <w:numId w:val="20"/>
        </w:numPr>
        <w:contextualSpacing/>
        <w:jc w:val="both"/>
      </w:pPr>
      <w:r>
        <w:t>Hermann Gunkel “associated [the psalms] with liturgy, in other words, with the affairs of the Temple cult and its festival worship.” (Gillingham 177)</w:t>
      </w:r>
    </w:p>
    <w:p w14:paraId="0C0559AF" w14:textId="77777777" w:rsidR="00A22D52" w:rsidRDefault="00A22D52" w:rsidP="00BF6472">
      <w:pPr>
        <w:numPr>
          <w:ilvl w:val="1"/>
          <w:numId w:val="20"/>
        </w:numPr>
        <w:contextualSpacing/>
        <w:jc w:val="both"/>
        <w:rPr>
          <w:lang w:val="de-DE"/>
        </w:rPr>
      </w:pPr>
      <w:r>
        <w:rPr>
          <w:lang w:val="de-DE"/>
        </w:rPr>
        <w:t>Sigmund Mowinckel</w:t>
      </w:r>
    </w:p>
    <w:p w14:paraId="444E371C" w14:textId="401CD32D" w:rsidR="00A22D52" w:rsidRDefault="00A22D52" w:rsidP="00BF6472">
      <w:pPr>
        <w:numPr>
          <w:ilvl w:val="2"/>
          <w:numId w:val="20"/>
        </w:numPr>
        <w:contextualSpacing/>
        <w:jc w:val="both"/>
      </w:pPr>
      <w:r>
        <w:t xml:space="preserve">Sigmund Mowinckel became “convinced that well over half of the Psalter could be loosely termed ‘royal psalms’, written for the king to use at an annual festival.” This festival was a New Year’s festival, in autumn, celebrated in Israel much as it was in </w:t>
      </w:r>
      <w:r>
        <w:lastRenderedPageBreak/>
        <w:t>Babylonia</w:t>
      </w:r>
      <w:r w:rsidR="00EC002E" w:rsidRPr="00EC002E">
        <w:rPr>
          <w:bCs/>
        </w:rPr>
        <w:t xml:space="preserve">: </w:t>
      </w:r>
      <w:r>
        <w:t>it celebrated God’s imposing order on chaos, God’s protection from foreign nations, and the relation between God’s kingship and the king’s kingship.) (Gillingham 180)</w:t>
      </w:r>
    </w:p>
    <w:p w14:paraId="07A51148" w14:textId="77777777" w:rsidR="00A22D52" w:rsidRDefault="00A22D52" w:rsidP="00BF6472">
      <w:pPr>
        <w:numPr>
          <w:ilvl w:val="2"/>
          <w:numId w:val="20"/>
        </w:numPr>
        <w:contextualSpacing/>
        <w:jc w:val="both"/>
      </w:pPr>
      <w:r>
        <w:t>“. . . the psalmists are, quite simply, professional poets, gifted in the conventions of liturgy, working for the king in the royal cult.” (Gillingham 181)</w:t>
      </w:r>
    </w:p>
    <w:p w14:paraId="62949E0B" w14:textId="77777777" w:rsidR="00A22D52" w:rsidRDefault="00A22D52" w:rsidP="00BF6472">
      <w:pPr>
        <w:numPr>
          <w:ilvl w:val="1"/>
          <w:numId w:val="20"/>
        </w:numPr>
        <w:contextualSpacing/>
        <w:jc w:val="both"/>
      </w:pPr>
      <w:r>
        <w:t>“. . . the psalmists were not only gifted poets but also gifted dramatists. They were highly capable of writing poetry to be performed publicly in liturgy.” (Gillingham 184)</w:t>
      </w:r>
    </w:p>
    <w:p w14:paraId="7A7FF03F" w14:textId="77777777" w:rsidR="00A22D52" w:rsidRDefault="00A22D52" w:rsidP="00A22D52">
      <w:pPr>
        <w:contextualSpacing/>
        <w:jc w:val="both"/>
      </w:pPr>
    </w:p>
    <w:p w14:paraId="1930A271" w14:textId="77777777" w:rsidR="00A22D52" w:rsidRDefault="00A22D52" w:rsidP="00BF6472">
      <w:pPr>
        <w:numPr>
          <w:ilvl w:val="0"/>
          <w:numId w:val="20"/>
        </w:numPr>
        <w:contextualSpacing/>
        <w:jc w:val="both"/>
      </w:pPr>
      <w:r>
        <w:rPr>
          <w:b/>
        </w:rPr>
        <w:t>liturgical poets serving a private cultus</w:t>
      </w:r>
      <w:r>
        <w:t xml:space="preserve"> (1960s on)</w:t>
      </w:r>
    </w:p>
    <w:p w14:paraId="79D47EC5" w14:textId="77777777" w:rsidR="00A22D52" w:rsidRDefault="00A22D52" w:rsidP="00BF6472">
      <w:pPr>
        <w:numPr>
          <w:ilvl w:val="1"/>
          <w:numId w:val="20"/>
        </w:numPr>
        <w:contextualSpacing/>
        <w:jc w:val="both"/>
      </w:pPr>
      <w:r>
        <w:t>“. . . other scholars . . . redefined the meaning of the cult, so that it . . . was in part attached to the Temple, but also to outlying local sanctuaries, and catered for the needs of individuals rather than for the entire nation. Furthermore, instead of this cult presupposing a pre-exilic setting (in that it involved the court of the king), . . . it pertained not only to pre-exilic local sanctuaries but also to post-exilic synagogue-type communities. The psalmists are still seen as professional poets, composing ritual texts. However, instead of these being used only [184] for public annual festivals, [the psalmists] also composed poetry which served as prayers for individuals . . .” (Gillingham 184-185)</w:t>
      </w:r>
    </w:p>
    <w:p w14:paraId="681054D5" w14:textId="77777777" w:rsidR="00A22D52" w:rsidRDefault="00A22D52" w:rsidP="00BF6472">
      <w:pPr>
        <w:numPr>
          <w:ilvl w:val="1"/>
          <w:numId w:val="20"/>
        </w:numPr>
        <w:contextualSpacing/>
        <w:jc w:val="both"/>
      </w:pPr>
      <w:r>
        <w:t>“. . . the category of individual lament cannot be subsumed (as proposed by Mowinckel) into a more public enthronement festival, on the grounds that the ‘I’ is a poetic means of [185] personi</w:t>
      </w:r>
      <w:r>
        <w:softHyphen/>
        <w:t>fying the cultic community. It is more than likely that, on the analogy of our own hymn-books and prayer-books, we can suppose the psalmists wrote for various kinds of cultic occasions—public and private—for use at all times in the liturgical year . . .” (Gillingham 185-186)</w:t>
      </w:r>
    </w:p>
    <w:p w14:paraId="55936697" w14:textId="77777777" w:rsidR="00A22D52" w:rsidRPr="007524FA" w:rsidRDefault="00A22D52" w:rsidP="00BF6472">
      <w:pPr>
        <w:numPr>
          <w:ilvl w:val="1"/>
          <w:numId w:val="20"/>
        </w:numPr>
        <w:contextualSpacing/>
        <w:jc w:val="both"/>
        <w:rPr>
          <w:szCs w:val="24"/>
          <w:lang w:val="de-DE"/>
        </w:rPr>
      </w:pPr>
      <w:r w:rsidRPr="007524FA">
        <w:rPr>
          <w:szCs w:val="24"/>
        </w:rPr>
        <w:t xml:space="preserve">Isa 38:9 </w:t>
      </w:r>
      <w:r>
        <w:rPr>
          <w:szCs w:val="24"/>
        </w:rPr>
        <w:t>(</w:t>
      </w:r>
      <w:r w:rsidRPr="007524FA">
        <w:rPr>
          <w:szCs w:val="24"/>
        </w:rPr>
        <w:t>“A writing of King Hezekiah of Judah, after he had been sick and had recovered from his sickness”</w:t>
      </w:r>
      <w:r>
        <w:rPr>
          <w:szCs w:val="24"/>
        </w:rPr>
        <w:t>)</w:t>
      </w:r>
      <w:r w:rsidRPr="007524FA">
        <w:rPr>
          <w:szCs w:val="24"/>
        </w:rPr>
        <w:t xml:space="preserve"> immediately precedes a psalm.</w:t>
      </w:r>
      <w:r>
        <w:rPr>
          <w:szCs w:val="24"/>
        </w:rPr>
        <w:t xml:space="preserve"> (Gillingham 249)</w:t>
      </w:r>
    </w:p>
    <w:p w14:paraId="12D38853" w14:textId="77777777" w:rsidR="00A22D52" w:rsidRDefault="00A22D52" w:rsidP="00A22D52">
      <w:pPr>
        <w:contextualSpacing/>
        <w:jc w:val="both"/>
      </w:pPr>
    </w:p>
    <w:p w14:paraId="582186FB" w14:textId="77777777" w:rsidR="00A22D52" w:rsidRDefault="00A22D52" w:rsidP="00BF6472">
      <w:pPr>
        <w:numPr>
          <w:ilvl w:val="0"/>
          <w:numId w:val="20"/>
        </w:numPr>
        <w:contextualSpacing/>
        <w:jc w:val="both"/>
      </w:pPr>
      <w:r>
        <w:rPr>
          <w:b/>
        </w:rPr>
        <w:t>poets of life</w:t>
      </w:r>
    </w:p>
    <w:p w14:paraId="1944392E" w14:textId="77777777" w:rsidR="00A22D52" w:rsidRDefault="00A22D52" w:rsidP="00BF6472">
      <w:pPr>
        <w:numPr>
          <w:ilvl w:val="1"/>
          <w:numId w:val="20"/>
        </w:numPr>
        <w:contextualSpacing/>
        <w:jc w:val="both"/>
      </w:pPr>
      <w:r>
        <w:t>“The previous four emphases were each concerned with ‘historicizing’ or ‘particularizing’ the psalms [186] . . . as ancient texts, with a relevance only to the liturgical life of ancient Israel.” (Gillingham 186-187)</w:t>
      </w:r>
    </w:p>
    <w:p w14:paraId="69526610" w14:textId="77777777" w:rsidR="00A22D52" w:rsidRDefault="00A22D52" w:rsidP="00BF6472">
      <w:pPr>
        <w:numPr>
          <w:ilvl w:val="1"/>
          <w:numId w:val="20"/>
        </w:numPr>
        <w:contextualSpacing/>
        <w:jc w:val="both"/>
      </w:pPr>
      <w:r>
        <w:t>“. . . any alternative reading should . . . allow for the way in which a poem resonates with meaning beyond its original one.” (Gillingham 187)</w:t>
      </w:r>
    </w:p>
    <w:p w14:paraId="1922512D" w14:textId="77777777" w:rsidR="00A22D52" w:rsidRDefault="00A22D52" w:rsidP="00BF6472">
      <w:pPr>
        <w:numPr>
          <w:ilvl w:val="1"/>
          <w:numId w:val="20"/>
        </w:numPr>
        <w:contextualSpacing/>
        <w:jc w:val="both"/>
      </w:pPr>
      <w:r>
        <w:t xml:space="preserve">“Scholars who have attempted to write a ‘theology’ of the psalms have recognized and even partly overcome this problem . . . H.-J. Kraus’s </w:t>
      </w:r>
      <w:r>
        <w:rPr>
          <w:i/>
        </w:rPr>
        <w:t>Theology of the Psalms</w:t>
      </w:r>
      <w:r>
        <w:t xml:space="preserve"> (1979; tr. 1986) is a good example of the work of a scholar with a predominantly cult-historical bias who nevertheless wrestles with the problem of the ‘life-centredness’ of the poetry . . .” (Gillingham 187)</w:t>
      </w:r>
    </w:p>
    <w:p w14:paraId="5490EB43" w14:textId="77777777" w:rsidR="00A22D52" w:rsidRDefault="00A22D52" w:rsidP="00BF6472">
      <w:pPr>
        <w:numPr>
          <w:ilvl w:val="1"/>
          <w:numId w:val="20"/>
        </w:numPr>
        <w:contextualSpacing/>
        <w:jc w:val="both"/>
      </w:pPr>
      <w:r>
        <w:t xml:space="preserve">Claus Westermann, “from the 1950s, has written several books and articles on this issue [187] . . . According to Westermann, the psalms are not only important literary poems about the individual or the nation (as presupposed in the historical-critical approaches); nor are they simply cultic texts applicable only to a pre-exilic cult (as understood in the cult-functional interpretations); they are also examples of prayerful reflection on life, and </w:t>
      </w:r>
      <w:r>
        <w:lastRenderedPageBreak/>
        <w:t>as such, they represent the two basic experiences of prayer—praise and lament.” (Gillingham 188)</w:t>
      </w:r>
    </w:p>
    <w:p w14:paraId="569E40DB" w14:textId="671C2FBC" w:rsidR="00A22D52" w:rsidRDefault="00A22D52" w:rsidP="00BF6472">
      <w:pPr>
        <w:numPr>
          <w:ilvl w:val="1"/>
          <w:numId w:val="20"/>
        </w:numPr>
        <w:contextualSpacing/>
        <w:jc w:val="both"/>
      </w:pPr>
      <w:r>
        <w:t>“The American scholar W. Brueggemann maintains a similar view. Taking up terms used by a French scholar, Paul Ricoeur, Brueggemann classifies the psalms according to ‘the flow of human life’ which is evident in each of them. Instead of Westermann’s two poles of human experience, Brueggemann proposes three</w:t>
      </w:r>
      <w:r w:rsidR="00EC002E" w:rsidRPr="00EC002E">
        <w:rPr>
          <w:bCs/>
        </w:rPr>
        <w:t xml:space="preserve">: </w:t>
      </w:r>
      <w:r>
        <w:t xml:space="preserve">first, poems of disorientation (mainly the laments, where the experience is of loss and oppression); second, poems of reorientation (mainly the thanksgivings, where the experience is of restoration and recovery); third, poems of orientation (the hymns, which centre on wholeness and well-being in the presence of God). Even where the psalmists have included more than one life-experience in a single psalm, one overall theme usually predominates. In his </w:t>
      </w:r>
      <w:r>
        <w:rPr>
          <w:i/>
        </w:rPr>
        <w:t>Message of the Psalms</w:t>
      </w:r>
      <w:r>
        <w:t xml:space="preserve"> (1984), Brueggemann seeks . . . the meaning of the poetry in a life-setting which is relevant also today.” (Gillingham 188)</w:t>
      </w:r>
    </w:p>
    <w:p w14:paraId="102AF165" w14:textId="77777777" w:rsidR="00A22D52" w:rsidRDefault="00A22D52" w:rsidP="00A22D52">
      <w:pPr>
        <w:contextualSpacing/>
      </w:pPr>
      <w:r>
        <w:br w:type="page"/>
      </w:r>
    </w:p>
    <w:p w14:paraId="5A7B6F61" w14:textId="77777777" w:rsidR="00A22D52" w:rsidRPr="00B635FB" w:rsidRDefault="00A22D52" w:rsidP="00A22D52">
      <w:pPr>
        <w:pStyle w:val="Heading2"/>
      </w:pPr>
      <w:bookmarkStart w:id="31" w:name="_Toc499073360"/>
      <w:r w:rsidRPr="00B635FB">
        <w:lastRenderedPageBreak/>
        <w:t>INTERPRETATION OF PSALMS</w:t>
      </w:r>
      <w:bookmarkEnd w:id="31"/>
    </w:p>
    <w:p w14:paraId="4C6CC536" w14:textId="77777777" w:rsidR="00A22D52" w:rsidRDefault="00A22D52" w:rsidP="00A22D52">
      <w:pPr>
        <w:contextualSpacing/>
        <w:jc w:val="both"/>
      </w:pPr>
    </w:p>
    <w:p w14:paraId="03D694D1" w14:textId="77777777" w:rsidR="00A22D52" w:rsidRDefault="00A22D52" w:rsidP="00A22D52">
      <w:pPr>
        <w:contextualSpacing/>
        <w:jc w:val="both"/>
      </w:pPr>
    </w:p>
    <w:p w14:paraId="5A17D47D" w14:textId="67042A9D" w:rsidR="00A22D52" w:rsidRDefault="00A22D52" w:rsidP="00BF6472">
      <w:pPr>
        <w:pStyle w:val="BodyText"/>
        <w:numPr>
          <w:ilvl w:val="0"/>
          <w:numId w:val="12"/>
        </w:numPr>
        <w:spacing w:after="0"/>
        <w:contextualSpacing/>
        <w:jc w:val="both"/>
      </w:pPr>
      <w:r>
        <w:rPr>
          <w:b/>
        </w:rPr>
        <w:t>introduction</w:t>
      </w:r>
      <w:r w:rsidR="00EC002E" w:rsidRPr="00EC002E">
        <w:rPr>
          <w:bCs/>
        </w:rPr>
        <w:t xml:space="preserve">: </w:t>
      </w:r>
      <w:r>
        <w:t>early interpreters of Psalms mostly see them as (a) Davidic and (b) prophetic.</w:t>
      </w:r>
    </w:p>
    <w:p w14:paraId="5F3FB2F3" w14:textId="77777777" w:rsidR="00A22D52" w:rsidRDefault="00A22D52" w:rsidP="00A22D52">
      <w:pPr>
        <w:contextualSpacing/>
        <w:jc w:val="both"/>
      </w:pPr>
    </w:p>
    <w:p w14:paraId="29C0F191" w14:textId="77777777" w:rsidR="00A22D52" w:rsidRDefault="00A22D52" w:rsidP="00BF6472">
      <w:pPr>
        <w:numPr>
          <w:ilvl w:val="0"/>
          <w:numId w:val="12"/>
        </w:numPr>
        <w:contextualSpacing/>
        <w:jc w:val="both"/>
      </w:pPr>
      <w:r>
        <w:rPr>
          <w:b/>
        </w:rPr>
        <w:t>Qumran</w:t>
      </w:r>
    </w:p>
    <w:p w14:paraId="6A00009E" w14:textId="2D3EEB42" w:rsidR="00A22D52" w:rsidRDefault="00A22D52" w:rsidP="00BF6472">
      <w:pPr>
        <w:numPr>
          <w:ilvl w:val="1"/>
          <w:numId w:val="12"/>
        </w:numPr>
        <w:contextualSpacing/>
        <w:jc w:val="both"/>
      </w:pPr>
      <w:r>
        <w:t>11QPs “names David as [261] the composer of 3,600 hymns and songs . . . [It] ends</w:t>
      </w:r>
      <w:r w:rsidR="00EC002E" w:rsidRPr="00EC002E">
        <w:rPr>
          <w:bCs/>
        </w:rPr>
        <w:t xml:space="preserve">: </w:t>
      </w:r>
      <w:r>
        <w:t xml:space="preserve">‘All these he uttered </w:t>
      </w:r>
      <w:r>
        <w:rPr>
          <w:i/>
        </w:rPr>
        <w:t>through prophecy</w:t>
      </w:r>
      <w:r>
        <w:t xml:space="preserve"> which was given him from before the Most High.’” (Gillingham 261-262)</w:t>
      </w:r>
    </w:p>
    <w:p w14:paraId="1D24AF67" w14:textId="77777777" w:rsidR="00A22D52" w:rsidRDefault="00A22D52" w:rsidP="00BF6472">
      <w:pPr>
        <w:numPr>
          <w:ilvl w:val="1"/>
          <w:numId w:val="12"/>
        </w:numPr>
        <w:contextualSpacing/>
        <w:jc w:val="both"/>
      </w:pPr>
      <w:r>
        <w:t xml:space="preserve">“The </w:t>
      </w:r>
      <w:r>
        <w:rPr>
          <w:vanish/>
        </w:rPr>
        <w:t>??</w:t>
      </w:r>
      <w:r>
        <w:rPr>
          <w:i/>
        </w:rPr>
        <w:t>pesher</w:t>
      </w:r>
      <w:r>
        <w:t xml:space="preserve"> (meaning commentary) on particular psalms brings out this interpretation most clearly. 4 Q 171, on Ps. 37, for example, reveals that the community thought itself to be living ‘in the last days’, so that David’s words are prophecies now fulfilled in the ‘community of the poor’. To illustrate:</w:t>
      </w:r>
    </w:p>
    <w:p w14:paraId="2369BB84" w14:textId="77777777" w:rsidR="00A22D52" w:rsidRDefault="00A22D52" w:rsidP="00A22D52">
      <w:pPr>
        <w:pStyle w:val="BodyTextIndent3"/>
        <w:spacing w:after="0"/>
        <w:ind w:left="720"/>
        <w:contextualSpacing/>
      </w:pPr>
      <w:r>
        <w:t>“‘The wicked borrows and does not repay, but the righteous is generous and gives. Truly, those whom He [blesses shall possess] the land, but those whom He curses [shall be cut off].’ (37:21-2)</w:t>
      </w:r>
    </w:p>
    <w:p w14:paraId="2A4B7A2A" w14:textId="1F43080B" w:rsidR="00A22D52" w:rsidRDefault="00A22D52" w:rsidP="00A22D52">
      <w:pPr>
        <w:pStyle w:val="BodyTextIndent3"/>
        <w:spacing w:after="0"/>
        <w:ind w:left="720"/>
        <w:contextualSpacing/>
      </w:pPr>
      <w:r>
        <w:t>“Interpreted, this concerns the congregation of the Poor, who [shall possess] the whole world as an inheritance. They shall possess the High Mountain of Israel [for ever], and shall enjoy [everlasting] delights in His sanctuary. [But those who] shall be cut off, they are the violent [of the nations and] the wicked of Israel</w:t>
      </w:r>
      <w:r w:rsidR="00EC002E" w:rsidRPr="00EC002E">
        <w:rPr>
          <w:bCs/>
        </w:rPr>
        <w:t xml:space="preserve">: </w:t>
      </w:r>
      <w:r>
        <w:t xml:space="preserve">they shall be cut off and blotted out for ever. (‘Commentary on Psalms’ (4 Q 171), in Vermes, </w:t>
      </w:r>
      <w:r>
        <w:rPr>
          <w:i/>
        </w:rPr>
        <w:t>The Dead Sea Scrolls</w:t>
      </w:r>
      <w:r>
        <w:t>, 291-3.)</w:t>
      </w:r>
    </w:p>
    <w:p w14:paraId="2C9A747A" w14:textId="77777777" w:rsidR="00A22D52" w:rsidRDefault="00A22D52" w:rsidP="00A22D52">
      <w:pPr>
        <w:pStyle w:val="BodyTextIndent"/>
        <w:ind w:left="720"/>
        <w:contextualSpacing/>
      </w:pPr>
      <w:r>
        <w:t>“This [is] Davidic/prophetic interpretation . . .” (Gillingham 262)</w:t>
      </w:r>
    </w:p>
    <w:p w14:paraId="3C733048" w14:textId="77777777" w:rsidR="00A22D52" w:rsidRDefault="00A22D52" w:rsidP="00A22D52">
      <w:pPr>
        <w:contextualSpacing/>
        <w:jc w:val="both"/>
      </w:pPr>
    </w:p>
    <w:p w14:paraId="2A100A55" w14:textId="77777777" w:rsidR="00A22D52" w:rsidRDefault="00A22D52" w:rsidP="00BF6472">
      <w:pPr>
        <w:numPr>
          <w:ilvl w:val="0"/>
          <w:numId w:val="12"/>
        </w:numPr>
        <w:contextualSpacing/>
        <w:jc w:val="both"/>
      </w:pPr>
      <w:r>
        <w:rPr>
          <w:b/>
        </w:rPr>
        <w:t>rabbinic writings</w:t>
      </w:r>
    </w:p>
    <w:p w14:paraId="44691FFE" w14:textId="77777777" w:rsidR="00A22D52" w:rsidRDefault="00A22D52" w:rsidP="00BF6472">
      <w:pPr>
        <w:numPr>
          <w:ilvl w:val="1"/>
          <w:numId w:val="12"/>
        </w:numPr>
        <w:contextualSpacing/>
        <w:jc w:val="both"/>
      </w:pPr>
      <w:r>
        <w:t xml:space="preserve">In “The greatest Rabbinic commentary on the psalms, </w:t>
      </w:r>
      <w:r>
        <w:rPr>
          <w:i/>
        </w:rPr>
        <w:t>Midrash T</w:t>
      </w:r>
      <w:r>
        <w:rPr>
          <w:i/>
          <w:vertAlign w:val="superscript"/>
        </w:rPr>
        <w:t>e</w:t>
      </w:r>
      <w:r>
        <w:rPr>
          <w:i/>
        </w:rPr>
        <w:t>hillîm</w:t>
      </w:r>
      <w:r>
        <w:t xml:space="preserve"> [</w:t>
      </w:r>
      <w:r>
        <w:rPr>
          <w:smallCaps/>
        </w:rPr>
        <w:t>ad</w:t>
      </w:r>
      <w:r>
        <w:t xml:space="preserve"> 200-1300] . . ., the psalms are given a Davidic orientation as part of their </w:t>
      </w:r>
      <w:r>
        <w:rPr>
          <w:i/>
        </w:rPr>
        <w:t>historical</w:t>
      </w:r>
      <w:r>
        <w:t xml:space="preserve"> [263] exegesis; and second, they are given a prophetic orientation, as prayers now fulfilled in the life of the present community, as part of the </w:t>
      </w:r>
      <w:r>
        <w:rPr>
          <w:i/>
        </w:rPr>
        <w:t>contemporary</w:t>
      </w:r>
      <w:r>
        <w:t xml:space="preserve"> exegesis.” (Gillingham 263-264)</w:t>
      </w:r>
    </w:p>
    <w:p w14:paraId="0FFD2732" w14:textId="12C0DD5D" w:rsidR="00A22D52" w:rsidRDefault="00A22D52" w:rsidP="00BF6472">
      <w:pPr>
        <w:numPr>
          <w:ilvl w:val="1"/>
          <w:numId w:val="12"/>
        </w:numPr>
        <w:contextualSpacing/>
        <w:jc w:val="both"/>
      </w:pPr>
      <w:r>
        <w:t xml:space="preserve">“For example, in the </w:t>
      </w:r>
      <w:r>
        <w:rPr>
          <w:vanish/>
        </w:rPr>
        <w:t>??</w:t>
      </w:r>
      <w:r>
        <w:rPr>
          <w:i/>
        </w:rPr>
        <w:t>midrash</w:t>
      </w:r>
      <w:r>
        <w:t xml:space="preserve"> (meaning ‘interpretation’) on Ps. 2, a verse is taken as of David’s time, and related to other verses from the law and prophets to give it a historical orientation. The fulfilment theme follows</w:t>
      </w:r>
      <w:r w:rsidR="00EC002E" w:rsidRPr="00EC002E">
        <w:rPr>
          <w:bCs/>
        </w:rPr>
        <w:t xml:space="preserve">: </w:t>
      </w:r>
      <w:r>
        <w:t>the promises once made to the king (vv. 7, 8) are now to be fulfilled in the life of the people (they, like the king, are adopted ‘sons of God’) yet await ultimate fulfilment through a coming Messiah.” (Gillingham 264)</w:t>
      </w:r>
    </w:p>
    <w:p w14:paraId="7DD56D6C" w14:textId="77777777" w:rsidR="00A22D52" w:rsidRDefault="00A22D52" w:rsidP="00A22D52">
      <w:pPr>
        <w:contextualSpacing/>
        <w:jc w:val="both"/>
      </w:pPr>
    </w:p>
    <w:p w14:paraId="7FD3B447" w14:textId="77777777" w:rsidR="00A22D52" w:rsidRDefault="00A22D52" w:rsidP="00BF6472">
      <w:pPr>
        <w:numPr>
          <w:ilvl w:val="0"/>
          <w:numId w:val="12"/>
        </w:numPr>
        <w:contextualSpacing/>
        <w:jc w:val="both"/>
      </w:pPr>
      <w:r>
        <w:rPr>
          <w:b/>
        </w:rPr>
        <w:t>New Testament</w:t>
      </w:r>
    </w:p>
    <w:p w14:paraId="77B8054B" w14:textId="77777777" w:rsidR="00A22D52" w:rsidRDefault="00A22D52" w:rsidP="00BF6472">
      <w:pPr>
        <w:numPr>
          <w:ilvl w:val="1"/>
          <w:numId w:val="12"/>
        </w:numPr>
        <w:contextualSpacing/>
        <w:jc w:val="both"/>
      </w:pPr>
      <w:r>
        <w:t>Davidic/prophetic interpretation is also found in early Christian exegesis. In the New Testament, “the Psalter is used more than any other book for a prophetic purpose (Isaiah, Deuteronomy, and Exodus are also used very frequently, but well over a third of the 360 OT references are from Psalms).” (Gillingham 264)</w:t>
      </w:r>
    </w:p>
    <w:p w14:paraId="69B01809" w14:textId="77777777" w:rsidR="00A22D52" w:rsidRDefault="00A22D52" w:rsidP="00BF6472">
      <w:pPr>
        <w:numPr>
          <w:ilvl w:val="1"/>
          <w:numId w:val="12"/>
        </w:numPr>
        <w:contextualSpacing/>
        <w:jc w:val="both"/>
      </w:pPr>
      <w:r>
        <w:t>The royal psalms after the exile “would either have been democratized, whereby the people identified themselves with God’s promise once made to the king; or they would have become part of a future idealized [figure] . . . the royal psalms in particular have been viewed [as messianic prophecies].” (Gillingham 222)</w:t>
      </w:r>
    </w:p>
    <w:p w14:paraId="239712F9" w14:textId="6772B92C" w:rsidR="00A22D52" w:rsidRDefault="00A22D52" w:rsidP="00BF6472">
      <w:pPr>
        <w:numPr>
          <w:ilvl w:val="1"/>
          <w:numId w:val="12"/>
        </w:numPr>
        <w:contextualSpacing/>
        <w:jc w:val="both"/>
      </w:pPr>
      <w:r>
        <w:t>The obvious difference between rabbinic and Christian interpretation is Christ</w:t>
      </w:r>
      <w:r w:rsidR="00EC002E" w:rsidRPr="00EC002E">
        <w:rPr>
          <w:bCs/>
        </w:rPr>
        <w:t xml:space="preserve">: </w:t>
      </w:r>
      <w:r>
        <w:t>for Christians, “David, the royal figure whose life encompassed both suffering and victory, . . . is but a type, prefiguring Christ.” (Gillingham 265)</w:t>
      </w:r>
    </w:p>
    <w:p w14:paraId="75BF9E0A" w14:textId="77777777" w:rsidR="00A22D52" w:rsidRDefault="00A22D52" w:rsidP="00BF6472">
      <w:pPr>
        <w:numPr>
          <w:ilvl w:val="1"/>
          <w:numId w:val="12"/>
        </w:numPr>
        <w:contextualSpacing/>
        <w:jc w:val="both"/>
      </w:pPr>
      <w:r>
        <w:lastRenderedPageBreak/>
        <w:t>In early Christian interpretation a “psalm is no longer fundamentally about David, but about Christ . . .” (Gillingham 265)</w:t>
      </w:r>
    </w:p>
    <w:p w14:paraId="531EDFB1" w14:textId="77777777" w:rsidR="00A22D52" w:rsidRDefault="00A22D52" w:rsidP="00BF6472">
      <w:pPr>
        <w:numPr>
          <w:ilvl w:val="1"/>
          <w:numId w:val="12"/>
        </w:numPr>
        <w:contextualSpacing/>
        <w:jc w:val="both"/>
      </w:pPr>
      <w:r>
        <w:t xml:space="preserve">“. . . the psalms are now [265] </w:t>
      </w:r>
      <w:r>
        <w:rPr>
          <w:i/>
        </w:rPr>
        <w:t>prayers of Christ</w:t>
      </w:r>
      <w:r>
        <w:t>. The Gospel writers show in some detail how the psalms were indeed prayers of Christ, not least in the last day of his life . . .” (Gillingham 265)</w:t>
      </w:r>
    </w:p>
    <w:p w14:paraId="62785F18" w14:textId="77777777" w:rsidR="00A22D52" w:rsidRDefault="00A22D52" w:rsidP="00BF6472">
      <w:pPr>
        <w:numPr>
          <w:ilvl w:val="2"/>
          <w:numId w:val="12"/>
        </w:numPr>
        <w:contextualSpacing/>
        <w:jc w:val="both"/>
      </w:pPr>
      <w:r>
        <w:t>Matt 26:24//Luke 24:25 cites Ps 41:9 at the Last Supper. (Gillingham 266)</w:t>
      </w:r>
    </w:p>
    <w:p w14:paraId="3EE4F4BC" w14:textId="77777777" w:rsidR="00A22D52" w:rsidRDefault="00A22D52" w:rsidP="00BF6472">
      <w:pPr>
        <w:numPr>
          <w:ilvl w:val="2"/>
          <w:numId w:val="12"/>
        </w:numPr>
        <w:contextualSpacing/>
        <w:jc w:val="both"/>
      </w:pPr>
      <w:r>
        <w:t>Matt 26:30//Mark 14:26 “implies the singing of some of the Passover Hallel (from Pss. 113-15) before the ascent to Olivet . . .” (Gillingham 266)</w:t>
      </w:r>
    </w:p>
    <w:p w14:paraId="708DA20A" w14:textId="77777777" w:rsidR="00A22D52" w:rsidRDefault="00A22D52" w:rsidP="00BF6472">
      <w:pPr>
        <w:numPr>
          <w:ilvl w:val="2"/>
          <w:numId w:val="12"/>
        </w:numPr>
        <w:contextualSpacing/>
        <w:jc w:val="both"/>
      </w:pPr>
      <w:r>
        <w:t>Matt. 26:38//Mark 14:34 “refers to Ps. 42:3, 11-43:5 as part of the prayer in the Garden of Gethsemane . . .” (Gillingham 266)</w:t>
      </w:r>
    </w:p>
    <w:p w14:paraId="048E605C" w14:textId="77777777" w:rsidR="00A22D52" w:rsidRDefault="00A22D52" w:rsidP="00BF6472">
      <w:pPr>
        <w:numPr>
          <w:ilvl w:val="2"/>
          <w:numId w:val="12"/>
        </w:numPr>
        <w:contextualSpacing/>
        <w:jc w:val="both"/>
      </w:pPr>
      <w:r>
        <w:t>John 19:28 (“I thirst”) “takes up expressions of suffering found, for example, in Pss. 22:15 and 69:21 . . .” (Gillingham 266)</w:t>
      </w:r>
    </w:p>
    <w:p w14:paraId="65134D50" w14:textId="4C285F15" w:rsidR="00A22D52" w:rsidRDefault="00A22D52" w:rsidP="00BF6472">
      <w:pPr>
        <w:numPr>
          <w:ilvl w:val="2"/>
          <w:numId w:val="12"/>
        </w:numPr>
        <w:contextualSpacing/>
        <w:jc w:val="both"/>
      </w:pPr>
      <w:r>
        <w:t>Matt 27:46//Mark 15:34 is the cry of dereliction</w:t>
      </w:r>
      <w:r w:rsidR="00EC002E" w:rsidRPr="00EC002E">
        <w:rPr>
          <w:bCs/>
        </w:rPr>
        <w:t xml:space="preserve">: </w:t>
      </w:r>
      <w:r>
        <w:t>“My God, My God, why have you forsaken me?” (Ps 22:1). (Gillingham 266)</w:t>
      </w:r>
    </w:p>
    <w:p w14:paraId="3089D021" w14:textId="4D4188E0" w:rsidR="00A22D52" w:rsidRDefault="00A22D52" w:rsidP="00BF6472">
      <w:pPr>
        <w:numPr>
          <w:ilvl w:val="2"/>
          <w:numId w:val="12"/>
        </w:numPr>
        <w:contextualSpacing/>
        <w:jc w:val="both"/>
      </w:pPr>
      <w:r>
        <w:t>Luke 23:46 is the cry of commitment</w:t>
      </w:r>
      <w:r w:rsidR="00EC002E" w:rsidRPr="00EC002E">
        <w:rPr>
          <w:bCs/>
        </w:rPr>
        <w:t xml:space="preserve">: </w:t>
      </w:r>
      <w:r>
        <w:t>“Into your hand I commit my spirit” (Ps 31:5).</w:t>
      </w:r>
    </w:p>
    <w:p w14:paraId="32024234" w14:textId="77777777" w:rsidR="00A22D52" w:rsidRDefault="00A22D52" w:rsidP="00BF6472">
      <w:pPr>
        <w:numPr>
          <w:ilvl w:val="1"/>
          <w:numId w:val="12"/>
        </w:numPr>
        <w:contextualSpacing/>
        <w:jc w:val="both"/>
      </w:pPr>
      <w:r>
        <w:t xml:space="preserve">The psalms “are also </w:t>
      </w:r>
      <w:r>
        <w:rPr>
          <w:i/>
        </w:rPr>
        <w:t>prayers to Christ</w:t>
      </w:r>
      <w:r>
        <w:t>.” (Gillingham 266)</w:t>
      </w:r>
    </w:p>
    <w:p w14:paraId="1BB291EB" w14:textId="77777777" w:rsidR="00A22D52" w:rsidRDefault="00A22D52" w:rsidP="00BF6472">
      <w:pPr>
        <w:numPr>
          <w:ilvl w:val="2"/>
          <w:numId w:val="12"/>
        </w:numPr>
        <w:contextualSpacing/>
        <w:jc w:val="both"/>
      </w:pPr>
      <w:r>
        <w:t>“He is ‘the LORD’ [</w:t>
      </w:r>
      <w:r>
        <w:rPr>
          <w:i/>
        </w:rPr>
        <w:t>sic</w:t>
      </w:r>
      <w:r>
        <w:t xml:space="preserve">] referred to in Ps. 110:1 [“The </w:t>
      </w:r>
      <w:r>
        <w:rPr>
          <w:smallCaps/>
        </w:rPr>
        <w:t>Lord</w:t>
      </w:r>
      <w:r>
        <w:t xml:space="preserve"> says to my lord, “Sit at my right hand until I make your enemies your footstool””]—in a paradoxical sense, the giver of the promises once made to David as well as the recipient of them. In this way, the metaphorical language used to describe the God of Israel in the psalms now becomes transferred to Christ himself.” (Gillingham 266)</w:t>
      </w:r>
    </w:p>
    <w:p w14:paraId="2C94B3B9" w14:textId="77777777" w:rsidR="00A22D52" w:rsidRDefault="00A22D52" w:rsidP="00BF6472">
      <w:pPr>
        <w:numPr>
          <w:ilvl w:val="2"/>
          <w:numId w:val="12"/>
        </w:numPr>
        <w:contextualSpacing/>
        <w:jc w:val="both"/>
      </w:pPr>
      <w:r>
        <w:t>“He is the King, the Judge, the Redeemer of his people, the Deliverer, the Protector, the Teacher; and when the psalmists address God as their Rock, Fortress, Shepherd, Way, Truth, and Life—these now become focused towards Christ.” (Gillingham 266)</w:t>
      </w:r>
    </w:p>
    <w:p w14:paraId="5FBF8165" w14:textId="5F372798" w:rsidR="00A22D52" w:rsidRDefault="00A22D52" w:rsidP="00BF6472">
      <w:pPr>
        <w:numPr>
          <w:ilvl w:val="2"/>
          <w:numId w:val="12"/>
        </w:numPr>
        <w:contextualSpacing/>
        <w:jc w:val="both"/>
      </w:pPr>
      <w:r>
        <w:t>“One example from the psalms may be found in the use of Pss. 42-3. Contrasting images of water (thirsting, and drowning) are particularly vivid in the first half of the psalm. The suppliant appeals first to God who, in metaphorical terms, quenches thirst in a dry and parched land (vv. 1-3)</w:t>
      </w:r>
      <w:r w:rsidR="00EC002E" w:rsidRPr="00EC002E">
        <w:rPr>
          <w:bCs/>
        </w:rPr>
        <w:t xml:space="preserve">: </w:t>
      </w:r>
      <w:r>
        <w:t>this makes an ideal focus for Christian interpretation, for Jesus Christ, according to John, is the ‘living water’ (John 4:13-15; 7:37). The same suppliant speaks later to God who sets his steadfast love on him, even when ‘the thunder of the cataracts’ and ‘waves and billows’ threaten (vv. 7-8). A Christian interpretation, using the story of Jesus according to Mark 4:35-41, would recall that during [266] the storm on the lake, Jesus rebukes the wind and says to the sea, ‘Peace, be still.’ This represents a theological approach to the psalms, in that it moves from the metaphorical imagery in the poetry to the literal fulfilment of the metaphor in the narratives in the Gospel stories.” (Gillingham 266-267)</w:t>
      </w:r>
    </w:p>
    <w:p w14:paraId="50D3DA94" w14:textId="77777777" w:rsidR="00A22D52" w:rsidRDefault="00A22D52" w:rsidP="00BF6472">
      <w:pPr>
        <w:numPr>
          <w:ilvl w:val="1"/>
          <w:numId w:val="12"/>
        </w:numPr>
        <w:contextualSpacing/>
        <w:jc w:val="both"/>
      </w:pPr>
      <w:r>
        <w:t xml:space="preserve">“The psalms are now </w:t>
      </w:r>
      <w:r>
        <w:rPr>
          <w:i/>
        </w:rPr>
        <w:t>prophecies about Christ</w:t>
      </w:r>
      <w:r>
        <w:t>.” (Gillingham 267)</w:t>
      </w:r>
    </w:p>
    <w:p w14:paraId="6A754644" w14:textId="5458491C" w:rsidR="00A22D52" w:rsidRDefault="00A22D52" w:rsidP="00BF6472">
      <w:pPr>
        <w:numPr>
          <w:ilvl w:val="2"/>
          <w:numId w:val="12"/>
        </w:numPr>
        <w:contextualSpacing/>
        <w:jc w:val="both"/>
      </w:pPr>
      <w:r>
        <w:t>example</w:t>
      </w:r>
      <w:r w:rsidR="00EC002E" w:rsidRPr="00EC002E">
        <w:rPr>
          <w:bCs/>
        </w:rPr>
        <w:t xml:space="preserve">: </w:t>
      </w:r>
      <w:r>
        <w:t xml:space="preserve">Ps 16. Acts 2:14-36 “is a speech of Peter, establishing that the resurrection of Christ was foretold in the Hebrew Scriptures.” Verses 25-28 quote Ps 16:8-11; verse 27 says, “For you will not abandon my soul to Hades, or let your Holy One experience corruption.” Verse 29 continues, “Fellow Israelites, I may say to you confidently of our ancestor David that he both died and was buried, and his tomb is with us to this day. </w:t>
      </w:r>
      <w:r>
        <w:rPr>
          <w:vertAlign w:val="superscript"/>
        </w:rPr>
        <w:t>30</w:t>
      </w:r>
      <w:r>
        <w:t xml:space="preserve">Since he was a prophet, he knew that God had sworn with an oath to </w:t>
      </w:r>
      <w:r>
        <w:lastRenderedPageBreak/>
        <w:t xml:space="preserve">him that he would put one of his descendants on his throne [this quotes Ps 132:11, which refers to 2 Sam 7:12-16]. </w:t>
      </w:r>
      <w:r>
        <w:rPr>
          <w:vertAlign w:val="superscript"/>
        </w:rPr>
        <w:t>31</w:t>
      </w:r>
      <w:r>
        <w:t xml:space="preserve">Foreseeing this, David spoke of the resurrection of the Messiah, saying, ‘He was not abandoned to Hades, nor did his flesh experience corruption.’ </w:t>
      </w:r>
      <w:r>
        <w:rPr>
          <w:vertAlign w:val="superscript"/>
        </w:rPr>
        <w:t>32</w:t>
      </w:r>
      <w:r>
        <w:t>This Jesus God raised up, and of that all of us are witnesses.”</w:t>
      </w:r>
    </w:p>
    <w:p w14:paraId="30158B20" w14:textId="5A05A62D" w:rsidR="00A22D52" w:rsidRDefault="00A22D52" w:rsidP="00BF6472">
      <w:pPr>
        <w:numPr>
          <w:ilvl w:val="3"/>
          <w:numId w:val="12"/>
        </w:numPr>
        <w:contextualSpacing/>
        <w:jc w:val="both"/>
      </w:pPr>
      <w:r>
        <w:t>Note that “It is assumed that these are David’s words [264] . . .</w:t>
      </w:r>
      <w:r w:rsidR="00EC002E" w:rsidRPr="00EC002E">
        <w:rPr>
          <w:bCs/>
        </w:rPr>
        <w:t xml:space="preserve">: </w:t>
      </w:r>
      <w:r>
        <w:t xml:space="preserve">the psalms are prayers composed by David in 1000 </w:t>
      </w:r>
      <w:r>
        <w:rPr>
          <w:smallCaps/>
        </w:rPr>
        <w:t>bce</w:t>
      </w:r>
      <w:r>
        <w:t xml:space="preserve"> . . .” (Gillingham 264-265)</w:t>
      </w:r>
    </w:p>
    <w:p w14:paraId="45871E18" w14:textId="77777777" w:rsidR="00A22D52" w:rsidRDefault="00A22D52" w:rsidP="00BF6472">
      <w:pPr>
        <w:numPr>
          <w:ilvl w:val="3"/>
          <w:numId w:val="12"/>
        </w:numPr>
        <w:contextualSpacing/>
        <w:jc w:val="both"/>
      </w:pPr>
      <w:r>
        <w:t>Note too “the unmistakable prophetic emphasis . . . The psalms possess a certain promissory element, and because the interpreters (from Jewish and Christian traditions alike) believed they were living in the ‘last days’, they also believed that the promises to David were about to be fulfilled—for example, promises about the breaking-in of a new kingdom of God’s rule on earth, promises of inheriting the land, of defeat of the enemies, of victory through suffering . . .” (Gillingham 265)</w:t>
      </w:r>
    </w:p>
    <w:p w14:paraId="6B9A65E5" w14:textId="77777777" w:rsidR="00A22D52" w:rsidRDefault="00A22D52" w:rsidP="00BF6472">
      <w:pPr>
        <w:numPr>
          <w:ilvl w:val="2"/>
          <w:numId w:val="12"/>
        </w:numPr>
        <w:contextualSpacing/>
        <w:jc w:val="both"/>
      </w:pPr>
      <w:r>
        <w:t>“The promises to David are indeed fulfilled in these ‘the latter days’. This prophetic emphasis is achieved by taking two dominant themes in the psalms . . .” (Gillingham 267)</w:t>
      </w:r>
    </w:p>
    <w:p w14:paraId="1D43E09A" w14:textId="77777777" w:rsidR="00A22D52" w:rsidRDefault="00A22D52" w:rsidP="00BF6472">
      <w:pPr>
        <w:numPr>
          <w:ilvl w:val="2"/>
          <w:numId w:val="12"/>
        </w:numPr>
        <w:contextualSpacing/>
        <w:jc w:val="both"/>
      </w:pPr>
      <w:r>
        <w:t>“The first theme is that of royal victory, and is usually found in the hymnic forms. This theme anticipates the bringing in of the Kingdom (Kingship) of God.” (Gillingham 267)</w:t>
      </w:r>
    </w:p>
    <w:p w14:paraId="500C48B0" w14:textId="77777777" w:rsidR="00A22D52" w:rsidRDefault="00A22D52" w:rsidP="00BF6472">
      <w:pPr>
        <w:numPr>
          <w:ilvl w:val="3"/>
          <w:numId w:val="12"/>
        </w:numPr>
        <w:contextualSpacing/>
        <w:jc w:val="both"/>
      </w:pPr>
      <w:r>
        <w:t>The kingship hymns are used in this connection. (Gillingham 267)</w:t>
      </w:r>
    </w:p>
    <w:p w14:paraId="024D727D" w14:textId="77777777" w:rsidR="00A22D52" w:rsidRDefault="00A22D52" w:rsidP="00BF6472">
      <w:pPr>
        <w:numPr>
          <w:ilvl w:val="3"/>
          <w:numId w:val="12"/>
        </w:numPr>
        <w:contextualSpacing/>
        <w:jc w:val="both"/>
      </w:pPr>
      <w:r>
        <w:t>Also, “the royal psalms become the obvious focus of attention in this respect, and Pss. 2, 10, and 118 in particular are used in this way.” (Gillingham 267)</w:t>
      </w:r>
    </w:p>
    <w:p w14:paraId="702DE41F" w14:textId="1245FCFE" w:rsidR="00A22D52" w:rsidRDefault="00A22D52" w:rsidP="00BF6472">
      <w:pPr>
        <w:numPr>
          <w:ilvl w:val="4"/>
          <w:numId w:val="12"/>
        </w:numPr>
        <w:contextualSpacing/>
        <w:jc w:val="both"/>
      </w:pPr>
      <w:r>
        <w:t>“The royal decree in Ps. 2:7 ‘You are my son, this day have I begotten you’ becomes part of a different sort of decree spoken both at the baptism and transfiguration of Christ</w:t>
      </w:r>
      <w:r w:rsidR="00EC002E" w:rsidRPr="00EC002E">
        <w:rPr>
          <w:bCs/>
        </w:rPr>
        <w:t xml:space="preserve">: </w:t>
      </w:r>
      <w:r>
        <w:t>‘This is my Beloved Son, with whom I am well pleased.’” (Gillingham 267)</w:t>
      </w:r>
    </w:p>
    <w:p w14:paraId="2B957ABE" w14:textId="77777777" w:rsidR="00A22D52" w:rsidRDefault="00A22D52" w:rsidP="00BF6472">
      <w:pPr>
        <w:numPr>
          <w:ilvl w:val="4"/>
          <w:numId w:val="12"/>
        </w:numPr>
        <w:contextualSpacing/>
        <w:jc w:val="both"/>
      </w:pPr>
      <w:r>
        <w:t>Ps 110:1</w:t>
      </w:r>
    </w:p>
    <w:p w14:paraId="209290C9" w14:textId="0B4BA2BE" w:rsidR="00A22D52" w:rsidRDefault="00A22D52" w:rsidP="00BF6472">
      <w:pPr>
        <w:numPr>
          <w:ilvl w:val="5"/>
          <w:numId w:val="12"/>
        </w:numPr>
        <w:contextualSpacing/>
        <w:jc w:val="both"/>
      </w:pPr>
      <w:r>
        <w:t>“. . . this was originally a psalm inviting the king to ascend to his throne. Through an oracle, God promises him victory</w:t>
      </w:r>
      <w:r w:rsidR="00EC002E" w:rsidRPr="00EC002E">
        <w:rPr>
          <w:bCs/>
        </w:rPr>
        <w:t xml:space="preserve">: </w:t>
      </w:r>
      <w:r>
        <w:t xml:space="preserve">“The </w:t>
      </w:r>
      <w:r>
        <w:rPr>
          <w:smallCaps/>
        </w:rPr>
        <w:t>Lord</w:t>
      </w:r>
      <w:r>
        <w:t xml:space="preserve"> says to my lord</w:t>
      </w:r>
      <w:r w:rsidR="00EC002E" w:rsidRPr="00EC002E">
        <w:rPr>
          <w:bCs/>
        </w:rPr>
        <w:t xml:space="preserve">: </w:t>
      </w:r>
      <w:r>
        <w:t>‘Sit at my right hand, till I make your enemies your footstool’” . . . This is now seen to be God’s conferment of victory on Christ . . .” (Gillingham 265)</w:t>
      </w:r>
    </w:p>
    <w:p w14:paraId="31C9269E" w14:textId="77777777" w:rsidR="00A22D52" w:rsidRDefault="00A22D52" w:rsidP="00BF6472">
      <w:pPr>
        <w:numPr>
          <w:ilvl w:val="5"/>
          <w:numId w:val="12"/>
        </w:numPr>
        <w:contextualSpacing/>
        <w:jc w:val="both"/>
      </w:pPr>
      <w:r>
        <w:t>In the New Testament, 110:1 is found in Matt 22:41-46; Mark 12:35-37; Luke 20:41-44; Acts 2:34-35; Heb 1:13, 10:12-13. (Gillingham 265)</w:t>
      </w:r>
    </w:p>
    <w:p w14:paraId="0CDB4CB3" w14:textId="77777777" w:rsidR="00A22D52" w:rsidRDefault="00A22D52" w:rsidP="00BF6472">
      <w:pPr>
        <w:numPr>
          <w:ilvl w:val="5"/>
          <w:numId w:val="12"/>
        </w:numPr>
        <w:contextualSpacing/>
        <w:jc w:val="both"/>
      </w:pPr>
      <w:r>
        <w:t>“. . . in confrontation with the Pharisees, Ps. 110:1 (‘The LORD [</w:t>
      </w:r>
      <w:r>
        <w:rPr>
          <w:i/>
        </w:rPr>
        <w:t>sic</w:t>
      </w:r>
      <w:r>
        <w:t>] says to my lord, sit at my right hand . . .’) is used to show that Christ is the speaker, whose royal, God-given authority surpasses that of David.” (Gillingham 267)</w:t>
      </w:r>
    </w:p>
    <w:p w14:paraId="541A2593" w14:textId="77777777" w:rsidR="00A22D52" w:rsidRDefault="00A22D52" w:rsidP="00BF6472">
      <w:pPr>
        <w:numPr>
          <w:ilvl w:val="4"/>
          <w:numId w:val="12"/>
        </w:numPr>
        <w:contextualSpacing/>
        <w:jc w:val="both"/>
      </w:pPr>
      <w:r>
        <w:t>“The most graphic example is found in Ps. 118, in part implying a thanksgiving song to be offered by the king after some national victory. [On] Palm Sunday, the Gospel writers use this psalm to depict Christ as the coming deliverer  [Matt 21:9 = Ps 118:22, 26] . . .” (Gillingham 267)</w:t>
      </w:r>
    </w:p>
    <w:p w14:paraId="0A205B3D" w14:textId="77777777" w:rsidR="00A22D52" w:rsidRDefault="00A22D52" w:rsidP="00BF6472">
      <w:pPr>
        <w:numPr>
          <w:ilvl w:val="2"/>
          <w:numId w:val="12"/>
        </w:numPr>
        <w:contextualSpacing/>
        <w:jc w:val="both"/>
      </w:pPr>
      <w:r>
        <w:lastRenderedPageBreak/>
        <w:t xml:space="preserve">“. . . a second theme is found in another group of psalms, mainly lament in form, whose main concern is that of </w:t>
      </w:r>
      <w:r>
        <w:rPr>
          <w:i/>
        </w:rPr>
        <w:t>human suffering and despair</w:t>
      </w:r>
      <w:r>
        <w:t>. A number of psalms used in this way in the Passion narratives . . . include Pss. 22 and 69.” (Gillingham 268)</w:t>
      </w:r>
    </w:p>
    <w:p w14:paraId="1658D6AE" w14:textId="77777777" w:rsidR="00A22D52" w:rsidRDefault="00A22D52" w:rsidP="00BF6472">
      <w:pPr>
        <w:numPr>
          <w:ilvl w:val="3"/>
          <w:numId w:val="12"/>
        </w:numPr>
        <w:contextualSpacing/>
        <w:jc w:val="both"/>
      </w:pPr>
      <w:r>
        <w:t>“. . . the mockery of the onlookers at the crucifixion, the casting of lots for Christ’s robe, and the offering of vinegar for drink are all supported by references from these two psalms (Pss. 22:7, 8, 18 and 69:21; cf. Matt. 27:39, 43 and John 19:24, also Matt. 27:34).” (Gillingham 268)</w:t>
      </w:r>
    </w:p>
    <w:p w14:paraId="6930886E" w14:textId="77777777" w:rsidR="00A22D52" w:rsidRDefault="00A22D52" w:rsidP="00BF6472">
      <w:pPr>
        <w:numPr>
          <w:ilvl w:val="3"/>
          <w:numId w:val="12"/>
        </w:numPr>
        <w:contextualSpacing/>
        <w:jc w:val="both"/>
      </w:pPr>
      <w:r>
        <w:t>“The most evocative examples are the cries of anguish from the cross, taking up the prayers of distress in the psalms, and hence showing Christ identifying with the pain of humankind . . .” (Gillingham 268)</w:t>
      </w:r>
    </w:p>
    <w:p w14:paraId="05EEDF26" w14:textId="77777777" w:rsidR="00A22D52" w:rsidRDefault="00A22D52" w:rsidP="00BF6472">
      <w:pPr>
        <w:numPr>
          <w:ilvl w:val="2"/>
          <w:numId w:val="12"/>
        </w:numPr>
        <w:contextualSpacing/>
        <w:jc w:val="both"/>
      </w:pPr>
      <w:r>
        <w:t>victory through suffering</w:t>
      </w:r>
    </w:p>
    <w:p w14:paraId="37F35998" w14:textId="27CFF73A" w:rsidR="00A22D52" w:rsidRDefault="00A22D52" w:rsidP="00BF6472">
      <w:pPr>
        <w:numPr>
          <w:ilvl w:val="3"/>
          <w:numId w:val="12"/>
        </w:numPr>
        <w:contextualSpacing/>
        <w:jc w:val="both"/>
      </w:pPr>
      <w:r>
        <w:t>“. . . the psalms of ‘royal victory’ and the psalms of ‘human suffering’ necessarily complement one another</w:t>
      </w:r>
      <w:r w:rsidR="00EC002E" w:rsidRPr="00EC002E">
        <w:rPr>
          <w:bCs/>
        </w:rPr>
        <w:t xml:space="preserve">: </w:t>
      </w:r>
      <w:r>
        <w:t>Jesus achieves a kingdom not through power of military victory for his people but through the pain of suffering with his people.” (Gillingham 268)</w:t>
      </w:r>
    </w:p>
    <w:p w14:paraId="0DC0FD2E" w14:textId="364E6DE8" w:rsidR="00A22D52" w:rsidRDefault="00A22D52" w:rsidP="00BF6472">
      <w:pPr>
        <w:numPr>
          <w:ilvl w:val="3"/>
          <w:numId w:val="12"/>
        </w:numPr>
        <w:contextualSpacing/>
        <w:jc w:val="both"/>
      </w:pPr>
      <w:r>
        <w:t>“. . . poetry in the prophets was used along the same lines</w:t>
      </w:r>
      <w:r w:rsidR="00EC002E" w:rsidRPr="00EC002E">
        <w:rPr>
          <w:bCs/>
        </w:rPr>
        <w:t xml:space="preserve">: </w:t>
      </w:r>
      <w:r>
        <w:t>the ‘songs from the royal court’ in Isa. 9 and Isa. 11 are used in the Christian tradition to take up the ‘royal victory’ theme, and the Songs of the Servant in Isa. 42, and 53 in particular, are used to serve as part of the suffering theme.” (Gillingham 268)</w:t>
      </w:r>
    </w:p>
    <w:p w14:paraId="3FBD82D6" w14:textId="77777777" w:rsidR="00A22D52" w:rsidRDefault="00A22D52" w:rsidP="00A22D52">
      <w:pPr>
        <w:contextualSpacing/>
        <w:jc w:val="both"/>
      </w:pPr>
    </w:p>
    <w:p w14:paraId="64511D43" w14:textId="6A3A6DCB" w:rsidR="00A22D52" w:rsidRDefault="00A22D52" w:rsidP="00BF6472">
      <w:pPr>
        <w:numPr>
          <w:ilvl w:val="0"/>
          <w:numId w:val="12"/>
        </w:numPr>
        <w:contextualSpacing/>
        <w:jc w:val="both"/>
      </w:pPr>
      <w:r>
        <w:rPr>
          <w:b/>
        </w:rPr>
        <w:t>later Christianity</w:t>
      </w:r>
      <w:r>
        <w:t xml:space="preserve"> </w:t>
      </w:r>
      <w:r>
        <w:rPr>
          <w:vanish/>
        </w:rPr>
        <w:t>develop into full hdt</w:t>
      </w:r>
      <w:r w:rsidR="00EC002E" w:rsidRPr="00EC002E">
        <w:rPr>
          <w:bCs/>
          <w:vanish/>
        </w:rPr>
        <w:t xml:space="preserve">: </w:t>
      </w:r>
      <w:r>
        <w:rPr>
          <w:vanish/>
        </w:rPr>
        <w:t>use Smalley.</w:t>
      </w:r>
    </w:p>
    <w:p w14:paraId="16DC8529" w14:textId="77777777" w:rsidR="00A22D52" w:rsidRDefault="00A22D52" w:rsidP="00BF6472">
      <w:pPr>
        <w:numPr>
          <w:ilvl w:val="1"/>
          <w:numId w:val="12"/>
        </w:numPr>
        <w:contextualSpacing/>
        <w:jc w:val="both"/>
      </w:pPr>
      <w:r>
        <w:t>Origen (</w:t>
      </w:r>
      <w:r>
        <w:rPr>
          <w:smallCaps/>
        </w:rPr>
        <w:t>ad</w:t>
      </w:r>
      <w:r>
        <w:t xml:space="preserve"> 180-254), Augustine (354-430), and Aquinas (1225-1274) “have contributed much on an allegorical and typological Christianized reading of the psalms, looking at them not only in terms of prayers and prophecies, but also as poems with a profound theological content.” (Gillingham 269)</w:t>
      </w:r>
    </w:p>
    <w:p w14:paraId="24ED2600" w14:textId="77777777" w:rsidR="00A22D52" w:rsidRDefault="00A22D52" w:rsidP="00BF6472">
      <w:pPr>
        <w:numPr>
          <w:ilvl w:val="1"/>
          <w:numId w:val="12"/>
        </w:numPr>
        <w:contextualSpacing/>
        <w:jc w:val="both"/>
      </w:pPr>
      <w:r>
        <w:t>“. . . Luther (who wrote commentaries and works on the psalms between 1513 and 1533) and Calvin (who in 1557 also published a sizeable commentary on the psalms) similarly viewed the psalms . . . in typological and allegorical terms.” (Gillingham 269)</w:t>
      </w:r>
    </w:p>
    <w:p w14:paraId="38D79901" w14:textId="77777777" w:rsidR="00A22D52" w:rsidRDefault="00A22D52" w:rsidP="00A22D52">
      <w:pPr>
        <w:contextualSpacing/>
        <w:jc w:val="both"/>
      </w:pPr>
    </w:p>
    <w:p w14:paraId="42158E62" w14:textId="77777777" w:rsidR="00A22D52" w:rsidRDefault="00A22D52" w:rsidP="00BF6472">
      <w:pPr>
        <w:numPr>
          <w:ilvl w:val="0"/>
          <w:numId w:val="12"/>
        </w:numPr>
        <w:contextualSpacing/>
        <w:jc w:val="both"/>
      </w:pPr>
      <w:r>
        <w:t>“</w:t>
      </w:r>
      <w:r>
        <w:rPr>
          <w:b/>
        </w:rPr>
        <w:t>towards a theological interpretation of Psalms</w:t>
      </w:r>
      <w:r>
        <w:t>” (Gillingham 270)</w:t>
      </w:r>
    </w:p>
    <w:p w14:paraId="50042955" w14:textId="133BBE1E" w:rsidR="00A22D52" w:rsidRDefault="00A22D52" w:rsidP="00BF6472">
      <w:pPr>
        <w:numPr>
          <w:ilvl w:val="1"/>
          <w:numId w:val="12"/>
        </w:numPr>
        <w:contextualSpacing/>
        <w:jc w:val="both"/>
      </w:pPr>
      <w:r>
        <w:t>introduction</w:t>
      </w:r>
      <w:r w:rsidR="00EC002E" w:rsidRPr="00EC002E">
        <w:rPr>
          <w:bCs/>
        </w:rPr>
        <w:t xml:space="preserve">: </w:t>
      </w:r>
      <w:r>
        <w:t>over the period in which the psalms were written, “Several vast cultural changes are evident</w:t>
      </w:r>
      <w:r w:rsidR="00EC002E" w:rsidRPr="00EC002E">
        <w:rPr>
          <w:bCs/>
        </w:rPr>
        <w:t xml:space="preserve">: </w:t>
      </w:r>
      <w:r>
        <w:t>the movement from monarchy to theocracy; the change from the influence of prophecy (at the royal court) to the influence of ‘the wise’ and the scribes of the law; and the growing questions of theodicy, represented in the change in the people from nationhood to vassaldom. True, the human responses at times of sickness, death, loss of friends, slander, persecution, exile, good or bad harvest, and military defeat or victory would have been a constant, and the expressions of faith or despair, couched in the traditional language of the cult, similarly provided a continuity; but the vast changes . . . resulted in various paradoxical beliefs [which] might be classified under six broad headings.” (Gillingham 270)</w:t>
      </w:r>
    </w:p>
    <w:p w14:paraId="4AB272A7" w14:textId="77777777" w:rsidR="00A22D52" w:rsidRDefault="00A22D52" w:rsidP="00BF6472">
      <w:pPr>
        <w:numPr>
          <w:ilvl w:val="1"/>
          <w:numId w:val="12"/>
        </w:numPr>
        <w:contextualSpacing/>
        <w:jc w:val="both"/>
      </w:pPr>
      <w:r>
        <w:t>diversity in Psalms</w:t>
      </w:r>
    </w:p>
    <w:p w14:paraId="3AE5432A" w14:textId="77777777" w:rsidR="00A22D52" w:rsidRDefault="00A22D52" w:rsidP="00BF6472">
      <w:pPr>
        <w:numPr>
          <w:ilvl w:val="2"/>
          <w:numId w:val="12"/>
        </w:numPr>
        <w:contextualSpacing/>
        <w:jc w:val="both"/>
      </w:pPr>
      <w:r>
        <w:t xml:space="preserve">“the </w:t>
      </w:r>
      <w:r>
        <w:rPr>
          <w:i/>
        </w:rPr>
        <w:t>God of Israel</w:t>
      </w:r>
      <w:r>
        <w:t xml:space="preserve"> [and] the </w:t>
      </w:r>
      <w:r>
        <w:rPr>
          <w:i/>
        </w:rPr>
        <w:t>God of all nations</w:t>
      </w:r>
      <w:r>
        <w:t>” (Gillingham 270)</w:t>
      </w:r>
    </w:p>
    <w:p w14:paraId="084E7B93" w14:textId="77777777" w:rsidR="00A22D52" w:rsidRDefault="00A22D52" w:rsidP="00BF6472">
      <w:pPr>
        <w:numPr>
          <w:ilvl w:val="3"/>
          <w:numId w:val="12"/>
        </w:numPr>
        <w:contextualSpacing/>
        <w:jc w:val="both"/>
      </w:pPr>
      <w:r>
        <w:lastRenderedPageBreak/>
        <w:t>“This tension is between . . . nationalism and universalism, or exclusivism and inclusivism . . .” (Gillingham 270)</w:t>
      </w:r>
    </w:p>
    <w:p w14:paraId="45E77DA9" w14:textId="7830674C" w:rsidR="00A22D52" w:rsidRDefault="00A22D52" w:rsidP="00BF6472">
      <w:pPr>
        <w:numPr>
          <w:ilvl w:val="3"/>
          <w:numId w:val="12"/>
        </w:numPr>
        <w:contextualSpacing/>
        <w:jc w:val="both"/>
      </w:pPr>
      <w:r>
        <w:t>“The royal psalms, the Zion hymns, and the historical psalms all testify to the more nationalistic concerns</w:t>
      </w:r>
      <w:r w:rsidR="00EC002E" w:rsidRPr="00EC002E">
        <w:rPr>
          <w:bCs/>
        </w:rPr>
        <w:t xml:space="preserve">: </w:t>
      </w:r>
      <w:r>
        <w:t>Pss. 2, 18 (royal psalms), 46, 48 (Zion hymns), and 78 and 105 (historical psalms) are all good examples. There is a good deal of patriotic pride in these psalms . . . which has often created difficulties of appropriation when set within other, non-Jewish cultural contexts.” (Gillingham 270)</w:t>
      </w:r>
    </w:p>
    <w:p w14:paraId="5CCC8C44" w14:textId="77777777" w:rsidR="00A22D52" w:rsidRDefault="00A22D52" w:rsidP="00BF6472">
      <w:pPr>
        <w:numPr>
          <w:ilvl w:val="3"/>
          <w:numId w:val="12"/>
        </w:numPr>
        <w:contextualSpacing/>
        <w:jc w:val="both"/>
      </w:pPr>
      <w:r>
        <w:t>“This [is offset by] psalms which speak of God’s cosmic rule, and of his concern for all creation and hence for all nations. The kingship psalms (e. g. Pss. 47 and 93) and the hymns of praise (e. g. Pss. 8 and 104) are good examples . . .” (Gillingham 270)</w:t>
      </w:r>
    </w:p>
    <w:p w14:paraId="2E2DFEAC" w14:textId="77777777" w:rsidR="00A22D52" w:rsidRDefault="00A22D52" w:rsidP="00BF6472">
      <w:pPr>
        <w:numPr>
          <w:ilvl w:val="2"/>
          <w:numId w:val="12"/>
        </w:numPr>
        <w:contextualSpacing/>
        <w:jc w:val="both"/>
      </w:pPr>
      <w:r>
        <w:t xml:space="preserve">“the </w:t>
      </w:r>
      <w:r>
        <w:rPr>
          <w:i/>
        </w:rPr>
        <w:t>God of the powerful</w:t>
      </w:r>
      <w:r>
        <w:t xml:space="preserve">—in other words, the kings, priests, and prophets—[and] the </w:t>
      </w:r>
      <w:r>
        <w:rPr>
          <w:i/>
        </w:rPr>
        <w:t>God of the powerless</w:t>
      </w:r>
      <w:r>
        <w:t>—the oppressed, . . . those termed frequently in the psalms ‘the poor and needy’ and ‘the saints’ and ‘the righteous’” (Gillingham 271)</w:t>
      </w:r>
    </w:p>
    <w:p w14:paraId="358FCA87" w14:textId="77777777" w:rsidR="00A22D52" w:rsidRDefault="00A22D52" w:rsidP="00BF6472">
      <w:pPr>
        <w:numPr>
          <w:ilvl w:val="3"/>
          <w:numId w:val="12"/>
        </w:numPr>
        <w:contextualSpacing/>
        <w:jc w:val="both"/>
      </w:pPr>
      <w:r>
        <w:t>The “royal psalms (e. g. 45, 72, 110) are examples of the first category . . .” (Gillingham 271)</w:t>
      </w:r>
    </w:p>
    <w:p w14:paraId="68595FCD" w14:textId="77777777" w:rsidR="00A22D52" w:rsidRDefault="00A22D52" w:rsidP="00BF6472">
      <w:pPr>
        <w:numPr>
          <w:ilvl w:val="3"/>
          <w:numId w:val="12"/>
        </w:numPr>
        <w:contextualSpacing/>
        <w:jc w:val="both"/>
      </w:pPr>
      <w:r>
        <w:t>“. . . the communal and individual laments and the wisdom psalms (i. e. often the later post-exilic psalms) bear witness to the second type (e. g. Pss. 86, 109, 140, 37). This second emphasis [is relevant] in liberation theology and feminist theology. If this concern for freedom and justice is set alongside that for warfare and power, it may be seen as another expression of the tension between the exclusivist and inclusivist views of the nature of God, this time expressed within the community of Israel.” (Gillingham 271)</w:t>
      </w:r>
    </w:p>
    <w:p w14:paraId="47BD359B" w14:textId="05164FB1" w:rsidR="00A22D52" w:rsidRDefault="00A22D52" w:rsidP="00BF6472">
      <w:pPr>
        <w:numPr>
          <w:ilvl w:val="2"/>
          <w:numId w:val="12"/>
        </w:numPr>
        <w:contextualSpacing/>
        <w:jc w:val="both"/>
      </w:pPr>
      <w:r>
        <w:t>“what ‘pleases’ God</w:t>
      </w:r>
      <w:r w:rsidR="00EC002E" w:rsidRPr="00EC002E">
        <w:rPr>
          <w:bCs/>
        </w:rPr>
        <w:t xml:space="preserve">: </w:t>
      </w:r>
      <w:r>
        <w:t xml:space="preserve">. . . </w:t>
      </w:r>
      <w:r>
        <w:rPr>
          <w:i/>
        </w:rPr>
        <w:t>cultic worship</w:t>
      </w:r>
      <w:r>
        <w:t xml:space="preserve"> [or] </w:t>
      </w:r>
      <w:r>
        <w:rPr>
          <w:i/>
        </w:rPr>
        <w:t>inner devotion</w:t>
      </w:r>
      <w:r>
        <w:t>” (Gillingham 271)</w:t>
      </w:r>
    </w:p>
    <w:p w14:paraId="40BE57FF" w14:textId="77777777" w:rsidR="00A22D52" w:rsidRDefault="00A22D52" w:rsidP="00BF6472">
      <w:pPr>
        <w:numPr>
          <w:ilvl w:val="3"/>
          <w:numId w:val="12"/>
        </w:numPr>
        <w:contextualSpacing/>
        <w:jc w:val="both"/>
      </w:pPr>
      <w:r>
        <w:t>“. . . these are differences in emphasis, and need not be diametrically opposed.” (Gillingham 271)</w:t>
      </w:r>
    </w:p>
    <w:p w14:paraId="61429F8F" w14:textId="77777777" w:rsidR="00A22D52" w:rsidRDefault="00A22D52" w:rsidP="00BF6472">
      <w:pPr>
        <w:numPr>
          <w:ilvl w:val="3"/>
          <w:numId w:val="12"/>
        </w:numPr>
        <w:contextualSpacing/>
        <w:jc w:val="both"/>
      </w:pPr>
      <w:r>
        <w:t>“. . . the royal psalms and liturgies [refer to] ritual, sacrifice, processions, and festal occasions (e. g. Pss. 68, 118, 132).” (Gillingham 271)</w:t>
      </w:r>
    </w:p>
    <w:p w14:paraId="53F02D8E" w14:textId="77777777" w:rsidR="00A22D52" w:rsidRDefault="00A22D52" w:rsidP="00BF6472">
      <w:pPr>
        <w:numPr>
          <w:ilvl w:val="3"/>
          <w:numId w:val="12"/>
        </w:numPr>
        <w:contextualSpacing/>
        <w:jc w:val="both"/>
      </w:pPr>
      <w:r>
        <w:t>“By contrast, the individual laments and thanksgivings and the wisdom psalms put greater store . . . on ethical obedience. Relevant psalms include Pss. 26, 32, 51, and 139 . . .” (Gillingham 271)</w:t>
      </w:r>
    </w:p>
    <w:p w14:paraId="40107D0C" w14:textId="77777777" w:rsidR="00A22D52" w:rsidRDefault="00A22D52" w:rsidP="00BF6472">
      <w:pPr>
        <w:numPr>
          <w:ilvl w:val="3"/>
          <w:numId w:val="12"/>
        </w:numPr>
        <w:contextualSpacing/>
        <w:jc w:val="both"/>
      </w:pPr>
      <w:r>
        <w:t>“. . . Pss. 15 and 24, for example, combine [271] both” emphases. (Gillingham 271-272)</w:t>
      </w:r>
    </w:p>
    <w:p w14:paraId="539A14BE" w14:textId="77777777" w:rsidR="00A22D52" w:rsidRDefault="00A22D52" w:rsidP="00BF6472">
      <w:pPr>
        <w:numPr>
          <w:ilvl w:val="2"/>
          <w:numId w:val="12"/>
        </w:numPr>
        <w:contextualSpacing/>
        <w:jc w:val="both"/>
      </w:pPr>
      <w:r>
        <w:t xml:space="preserve">“a </w:t>
      </w:r>
      <w:r>
        <w:rPr>
          <w:i/>
        </w:rPr>
        <w:t>God of judgement</w:t>
      </w:r>
      <w:r>
        <w:t xml:space="preserve"> [and] a </w:t>
      </w:r>
      <w:r>
        <w:rPr>
          <w:i/>
        </w:rPr>
        <w:t>God of salvation</w:t>
      </w:r>
      <w:r>
        <w:t>” (Gillingham 272)</w:t>
      </w:r>
    </w:p>
    <w:p w14:paraId="591A9FA1" w14:textId="77777777" w:rsidR="00A22D52" w:rsidRDefault="00A22D52" w:rsidP="00BF6472">
      <w:pPr>
        <w:numPr>
          <w:ilvl w:val="3"/>
          <w:numId w:val="12"/>
        </w:numPr>
        <w:contextualSpacing/>
        <w:jc w:val="both"/>
      </w:pPr>
      <w:r>
        <w:t>“The judgement motif is mostly found in the lament form, where the experience of distress is seen as permitted, if not caused, by God, and where the judgement is either accepted as deserved (in which case, the lament form also includes some confession of sin) or fought against as undeserved (in which case, the psalm includes a long protest of innocence). Psalms 74, 77, and 89 all testify to the judgement of God; the confessions and protests interestingly mix in each.” (Gillingham 272)</w:t>
      </w:r>
    </w:p>
    <w:p w14:paraId="6D6ABED3" w14:textId="77777777" w:rsidR="00A22D52" w:rsidRDefault="00A22D52" w:rsidP="00BF6472">
      <w:pPr>
        <w:numPr>
          <w:ilvl w:val="3"/>
          <w:numId w:val="12"/>
        </w:numPr>
        <w:contextualSpacing/>
        <w:jc w:val="both"/>
      </w:pPr>
      <w:r>
        <w:t>“The motif of God as one who saves and redeems is the common theme of the thanksgivings (e. g. Ps. 40) and hymns (e. g. Ps. 100).” (Gillingham 272)</w:t>
      </w:r>
    </w:p>
    <w:p w14:paraId="33278E9A" w14:textId="77777777" w:rsidR="00A22D52" w:rsidRDefault="00A22D52" w:rsidP="00BF6472">
      <w:pPr>
        <w:numPr>
          <w:ilvl w:val="2"/>
          <w:numId w:val="12"/>
        </w:numPr>
        <w:contextualSpacing/>
        <w:jc w:val="both"/>
      </w:pPr>
      <w:r>
        <w:lastRenderedPageBreak/>
        <w:t xml:space="preserve">“the </w:t>
      </w:r>
      <w:r>
        <w:rPr>
          <w:i/>
        </w:rPr>
        <w:t>God of the living</w:t>
      </w:r>
      <w:r>
        <w:t xml:space="preserve"> [and] the </w:t>
      </w:r>
      <w:r>
        <w:rPr>
          <w:i/>
        </w:rPr>
        <w:t>God of the dead</w:t>
      </w:r>
      <w:r>
        <w:t>” (Gillingham 272)</w:t>
      </w:r>
    </w:p>
    <w:p w14:paraId="0F967DCB" w14:textId="77777777" w:rsidR="00A22D52" w:rsidRDefault="00A22D52" w:rsidP="00BF6472">
      <w:pPr>
        <w:numPr>
          <w:ilvl w:val="3"/>
          <w:numId w:val="12"/>
        </w:numPr>
        <w:contextualSpacing/>
        <w:jc w:val="both"/>
      </w:pPr>
      <w:r>
        <w:t>“. . . blessings and rewards are to be found in this life alone [272] . . . The result is seen in the vindictive curses found in many laments [e. g., 109, 137] and wisdom psalms [e. g., 37], which cry out for justice to be done . . .” (Gillingham 272-273)</w:t>
      </w:r>
    </w:p>
    <w:p w14:paraId="1B64920A" w14:textId="33A8D51A" w:rsidR="00A22D52" w:rsidRDefault="00A22D52" w:rsidP="00BF6472">
      <w:pPr>
        <w:numPr>
          <w:ilvl w:val="3"/>
          <w:numId w:val="12"/>
        </w:numPr>
        <w:contextualSpacing/>
        <w:jc w:val="both"/>
      </w:pPr>
      <w:r>
        <w:t>“. . . a few psalms appear to move beyond this earth-bound belief</w:t>
      </w:r>
      <w:r w:rsidR="00EC002E" w:rsidRPr="00EC002E">
        <w:rPr>
          <w:bCs/>
        </w:rPr>
        <w:t xml:space="preserve">: </w:t>
      </w:r>
      <w:r>
        <w:t>God’s power extends beyond the grave, for he can indeed ‘redeem’ from ‘the pit’ [e. g., Pss 88:4-5, 11; 49:15] . . .” (Gillingham 273)</w:t>
      </w:r>
    </w:p>
    <w:p w14:paraId="7C43536F" w14:textId="77777777" w:rsidR="00A22D52" w:rsidRDefault="00A22D52" w:rsidP="00BF6472">
      <w:pPr>
        <w:numPr>
          <w:ilvl w:val="2"/>
          <w:numId w:val="12"/>
        </w:numPr>
        <w:contextualSpacing/>
        <w:jc w:val="both"/>
      </w:pPr>
      <w:r>
        <w:t xml:space="preserve">“the </w:t>
      </w:r>
      <w:r>
        <w:rPr>
          <w:i/>
        </w:rPr>
        <w:t>God of the individual</w:t>
      </w:r>
      <w:r>
        <w:t xml:space="preserve"> and the </w:t>
      </w:r>
      <w:r>
        <w:rPr>
          <w:i/>
        </w:rPr>
        <w:t>God of the community</w:t>
      </w:r>
      <w:r>
        <w:t>.” (Gillingham 273)</w:t>
      </w:r>
    </w:p>
    <w:p w14:paraId="3DE4C64E" w14:textId="77777777" w:rsidR="00A22D52" w:rsidRDefault="00A22D52" w:rsidP="00BF6472">
      <w:pPr>
        <w:numPr>
          <w:ilvl w:val="3"/>
          <w:numId w:val="12"/>
        </w:numPr>
        <w:contextualSpacing/>
        <w:jc w:val="both"/>
      </w:pPr>
      <w:r>
        <w:t>“The God of warfare, of the affairs of the royal court, and of the official Temple cult (seen e. g. in Pss. 44, 66, 121) can be very different from the God of personal and domestic affairs (compare Pss. 3, 4, 42-3, 54, 55). Official theology and private devotion are indeed complementary, but they each focus on different attributes of God and of his activity in the world.” (Gillingham 273)</w:t>
      </w:r>
    </w:p>
    <w:p w14:paraId="0C987747" w14:textId="77777777" w:rsidR="00A22D52" w:rsidRDefault="00A22D52" w:rsidP="00BF6472">
      <w:pPr>
        <w:numPr>
          <w:ilvl w:val="3"/>
          <w:numId w:val="12"/>
        </w:numPr>
        <w:contextualSpacing/>
        <w:jc w:val="both"/>
      </w:pPr>
      <w:r>
        <w:t>“The ‘Davidic’ titles help in part to bridge this gap, for they unite together the two concerns of the public (royal) figure with the personal (human) details . . .” (Gillingham 273)</w:t>
      </w:r>
    </w:p>
    <w:p w14:paraId="5024A992" w14:textId="77777777" w:rsidR="00A22D52" w:rsidRDefault="00A22D52" w:rsidP="00BF6472">
      <w:pPr>
        <w:numPr>
          <w:ilvl w:val="1"/>
          <w:numId w:val="12"/>
        </w:numPr>
        <w:contextualSpacing/>
        <w:jc w:val="both"/>
      </w:pPr>
      <w:r>
        <w:t>unity in Psalms</w:t>
      </w:r>
    </w:p>
    <w:p w14:paraId="298A2A85" w14:textId="77777777" w:rsidR="00A22D52" w:rsidRDefault="00A22D52" w:rsidP="00BF6472">
      <w:pPr>
        <w:numPr>
          <w:ilvl w:val="2"/>
          <w:numId w:val="12"/>
        </w:numPr>
        <w:contextualSpacing/>
        <w:jc w:val="both"/>
      </w:pPr>
      <w:r>
        <w:t>One can minimize the differences and focus on a unifying theology. (Gillingham 274)</w:t>
      </w:r>
    </w:p>
    <w:p w14:paraId="348DFA0C" w14:textId="77777777" w:rsidR="00A22D52" w:rsidRDefault="00A22D52" w:rsidP="00BF6472">
      <w:pPr>
        <w:numPr>
          <w:ilvl w:val="2"/>
          <w:numId w:val="12"/>
        </w:numPr>
        <w:contextualSpacing/>
        <w:jc w:val="both"/>
      </w:pPr>
      <w:r>
        <w:t xml:space="preserve">“One unifying [theme] could be . . . </w:t>
      </w:r>
      <w:r>
        <w:rPr>
          <w:i/>
        </w:rPr>
        <w:t>God’s covenant with David</w:t>
      </w:r>
      <w:r>
        <w:t>, inaugurated (Pss. 1-72), broken (Pss. 73-89), and restored (Pss. 90-150). This is explored in the works of J. H. Walton and G. H. Wilson.” (Gillingham 274)</w:t>
      </w:r>
    </w:p>
    <w:p w14:paraId="45BE6E02" w14:textId="77777777" w:rsidR="00A22D52" w:rsidRDefault="00A22D52" w:rsidP="00BF6472">
      <w:pPr>
        <w:numPr>
          <w:ilvl w:val="2"/>
          <w:numId w:val="12"/>
        </w:numPr>
        <w:contextualSpacing/>
        <w:jc w:val="both"/>
      </w:pPr>
      <w:r>
        <w:t xml:space="preserve">“A different [theme is] the </w:t>
      </w:r>
      <w:r>
        <w:rPr>
          <w:i/>
        </w:rPr>
        <w:t>everlasting kingship of God</w:t>
      </w:r>
      <w:r>
        <w:t>, first . . . through the reigning king, and developed in the later psalms [as] God’s heavenly rule. This is basically the view of B. S. Childs. It is also shared by H.-J. Kraus, but . . . here, the movement of thought within the Psalter would be from expressions of God’s presence in the earthly city, [to] his presence more universally in the whole of creation.” (Gillingham 274)</w:t>
      </w:r>
    </w:p>
    <w:p w14:paraId="358F1FCA" w14:textId="0C23A486" w:rsidR="00A22D52" w:rsidRDefault="00A22D52" w:rsidP="00BF6472">
      <w:pPr>
        <w:numPr>
          <w:ilvl w:val="2"/>
          <w:numId w:val="12"/>
        </w:numPr>
        <w:contextualSpacing/>
        <w:jc w:val="both"/>
      </w:pPr>
      <w:r>
        <w:t>Psalms is a “</w:t>
      </w:r>
      <w:r>
        <w:rPr>
          <w:i/>
        </w:rPr>
        <w:t>witness to the distinctive monotheistic faith of Israel</w:t>
      </w:r>
      <w:r w:rsidR="00EC002E" w:rsidRPr="00EC002E">
        <w:rPr>
          <w:bCs/>
        </w:rPr>
        <w:t xml:space="preserve">: </w:t>
      </w:r>
      <w:r>
        <w:t xml:space="preserve">this view is proposed by J. Day (see </w:t>
      </w:r>
      <w:r>
        <w:rPr>
          <w:i/>
        </w:rPr>
        <w:t>Psalms</w:t>
      </w:r>
      <w:r>
        <w:t>, pp. 123-5).” (Gillingham 274)</w:t>
      </w:r>
    </w:p>
    <w:p w14:paraId="4EC352C9" w14:textId="07484161" w:rsidR="00A22D52" w:rsidRDefault="00A22D52" w:rsidP="00BF6472">
      <w:pPr>
        <w:numPr>
          <w:ilvl w:val="2"/>
          <w:numId w:val="12"/>
        </w:numPr>
        <w:contextualSpacing/>
        <w:jc w:val="both"/>
      </w:pPr>
      <w:r>
        <w:t>C. Westermann</w:t>
      </w:r>
      <w:r w:rsidR="00EC002E" w:rsidRPr="00EC002E">
        <w:rPr>
          <w:bCs/>
        </w:rPr>
        <w:t xml:space="preserve">: </w:t>
      </w:r>
      <w:r>
        <w:t xml:space="preserve">“the Psalter’s unity is in its movement </w:t>
      </w:r>
      <w:r>
        <w:rPr>
          <w:i/>
        </w:rPr>
        <w:t>from lament</w:t>
      </w:r>
      <w:r>
        <w:t xml:space="preserve"> (basically found in Books One to Three) </w:t>
      </w:r>
      <w:r>
        <w:rPr>
          <w:i/>
        </w:rPr>
        <w:t>towards praise</w:t>
      </w:r>
      <w:r>
        <w:t xml:space="preserve"> (expressed mainly in Books Four and Five) . . .” (Gillingham 274)</w:t>
      </w:r>
    </w:p>
    <w:p w14:paraId="364BD105" w14:textId="0F50C046" w:rsidR="00A22D52" w:rsidRDefault="00A22D52" w:rsidP="00BF6472">
      <w:pPr>
        <w:numPr>
          <w:ilvl w:val="2"/>
          <w:numId w:val="12"/>
        </w:numPr>
        <w:contextualSpacing/>
        <w:jc w:val="both"/>
      </w:pPr>
      <w:r>
        <w:t>W. Brueggemann</w:t>
      </w:r>
      <w:r w:rsidR="00EC002E" w:rsidRPr="00EC002E">
        <w:rPr>
          <w:bCs/>
        </w:rPr>
        <w:t xml:space="preserve">: </w:t>
      </w:r>
      <w:r>
        <w:t xml:space="preserve">“the Psalter’s unity is its movement </w:t>
      </w:r>
      <w:r>
        <w:rPr>
          <w:i/>
        </w:rPr>
        <w:t>from the Torah-Psalms</w:t>
      </w:r>
      <w:r>
        <w:t xml:space="preserve">, which affirm a relationship with God through obedience to the law (Ps. 1), </w:t>
      </w:r>
      <w:r>
        <w:rPr>
          <w:i/>
        </w:rPr>
        <w:t>to the Hymns</w:t>
      </w:r>
      <w:r>
        <w:t>, which live in that relationship, expressing it in terms of praise of God (Ps. 150).” (Gillingham 274)</w:t>
      </w:r>
    </w:p>
    <w:p w14:paraId="159E8B27" w14:textId="77777777" w:rsidR="00A22D52" w:rsidRDefault="00A22D52" w:rsidP="00BF6472">
      <w:pPr>
        <w:numPr>
          <w:ilvl w:val="2"/>
          <w:numId w:val="12"/>
        </w:numPr>
        <w:contextualSpacing/>
        <w:jc w:val="both"/>
      </w:pPr>
      <w:r>
        <w:t xml:space="preserve">“According to G.T. Sheppard, its unity lies in its being a </w:t>
      </w:r>
      <w:r>
        <w:rPr>
          <w:i/>
        </w:rPr>
        <w:t>didactic guide to righteousness</w:t>
      </w:r>
      <w:r>
        <w:t xml:space="preserve">; similarly, K. Seybold understands the theology of the Psalter to cohere in its being a </w:t>
      </w:r>
      <w:r>
        <w:rPr>
          <w:i/>
        </w:rPr>
        <w:t>reflective guide to prayer and right living</w:t>
      </w:r>
      <w:r>
        <w:t>.” (Gillingham 275)</w:t>
      </w:r>
    </w:p>
    <w:p w14:paraId="7E4D24F1" w14:textId="49A331C7" w:rsidR="00A22D52" w:rsidRDefault="00A22D52" w:rsidP="00BF6472">
      <w:pPr>
        <w:numPr>
          <w:ilvl w:val="2"/>
          <w:numId w:val="12"/>
        </w:numPr>
        <w:contextualSpacing/>
        <w:jc w:val="both"/>
      </w:pPr>
      <w:r>
        <w:t>“In brief, the Psalter has not arisen out of any self-conscious creation of systematic doctrine; it has emerged from the experiences of life and of liturgy, and has been shaped dynamically by the various literary and theological concerns of the collectors and editors</w:t>
      </w:r>
      <w:r w:rsidR="00EC002E" w:rsidRPr="00EC002E">
        <w:rPr>
          <w:bCs/>
        </w:rPr>
        <w:t xml:space="preserve">: </w:t>
      </w:r>
      <w:r>
        <w:t>hence its theological tensions, and its paradoxical views of life and God.” (Gillingham 275)</w:t>
      </w:r>
      <w:r>
        <w:br w:type="page"/>
      </w:r>
    </w:p>
    <w:p w14:paraId="708F2038" w14:textId="77777777" w:rsidR="00A22D52" w:rsidRPr="00B635FB" w:rsidRDefault="00A22D52" w:rsidP="00A22D52">
      <w:pPr>
        <w:pStyle w:val="Heading2"/>
      </w:pPr>
      <w:bookmarkStart w:id="32" w:name="_Toc499073361"/>
      <w:r w:rsidRPr="00B635FB">
        <w:lastRenderedPageBreak/>
        <w:t>THE SONG OF SONGS</w:t>
      </w:r>
      <w:bookmarkEnd w:id="32"/>
    </w:p>
    <w:p w14:paraId="3DD3E91F" w14:textId="77777777" w:rsidR="00A22D52" w:rsidRDefault="00A22D52" w:rsidP="00A22D52">
      <w:pPr>
        <w:contextualSpacing/>
      </w:pPr>
    </w:p>
    <w:p w14:paraId="05A32FF1" w14:textId="1844E872" w:rsidR="00A22D52" w:rsidRDefault="00A22D52" w:rsidP="00A22D52">
      <w:pPr>
        <w:ind w:left="1440" w:right="720" w:hanging="720"/>
        <w:contextualSpacing/>
        <w:rPr>
          <w:sz w:val="20"/>
        </w:rPr>
      </w:pPr>
      <w:r>
        <w:rPr>
          <w:sz w:val="20"/>
        </w:rPr>
        <w:t xml:space="preserve">Cosby, Michael R. </w:t>
      </w:r>
      <w:r>
        <w:rPr>
          <w:i/>
          <w:iCs/>
          <w:sz w:val="20"/>
        </w:rPr>
        <w:t>Sex in the Bible</w:t>
      </w:r>
      <w:r w:rsidR="00EC002E" w:rsidRPr="00EC002E">
        <w:rPr>
          <w:bCs/>
          <w:sz w:val="20"/>
        </w:rPr>
        <w:t xml:space="preserve">: </w:t>
      </w:r>
      <w:r>
        <w:rPr>
          <w:i/>
          <w:iCs/>
          <w:sz w:val="20"/>
        </w:rPr>
        <w:t>An Introduction to What the Scriptures Teach Us about Sexuality.</w:t>
      </w:r>
      <w:r>
        <w:rPr>
          <w:sz w:val="20"/>
        </w:rPr>
        <w:t xml:space="preserve"> Englewood Cliffs</w:t>
      </w:r>
      <w:r w:rsidR="00EC002E" w:rsidRPr="00EC002E">
        <w:rPr>
          <w:bCs/>
          <w:sz w:val="20"/>
        </w:rPr>
        <w:t xml:space="preserve">: </w:t>
      </w:r>
      <w:r>
        <w:rPr>
          <w:sz w:val="20"/>
        </w:rPr>
        <w:t>Prentice-Hall, 1984.</w:t>
      </w:r>
      <w:r>
        <w:rPr>
          <w:vanish/>
          <w:sz w:val="20"/>
        </w:rPr>
        <w:t xml:space="preserve"> Ch. 4, “Song of Songs</w:t>
      </w:r>
      <w:r w:rsidR="00EC002E" w:rsidRPr="00EC002E">
        <w:rPr>
          <w:bCs/>
          <w:vanish/>
          <w:sz w:val="20"/>
        </w:rPr>
        <w:t xml:space="preserve">: </w:t>
      </w:r>
      <w:r>
        <w:rPr>
          <w:vanish/>
          <w:sz w:val="20"/>
        </w:rPr>
        <w:t>A Celebration of the Sensuous,” pp. 53-81. BS 680 .S5 C66 1984</w:t>
      </w:r>
      <w:r>
        <w:rPr>
          <w:sz w:val="20"/>
        </w:rPr>
        <w:t xml:space="preserve"> </w:t>
      </w:r>
    </w:p>
    <w:p w14:paraId="6072F6AF" w14:textId="77777777" w:rsidR="00A22D52" w:rsidRDefault="00A22D52" w:rsidP="00A22D52">
      <w:pPr>
        <w:contextualSpacing/>
      </w:pPr>
    </w:p>
    <w:p w14:paraId="356E7203" w14:textId="77777777" w:rsidR="00A22D52" w:rsidRDefault="00A22D52" w:rsidP="00A22D52">
      <w:pPr>
        <w:contextualSpacing/>
      </w:pPr>
    </w:p>
    <w:p w14:paraId="6918C025" w14:textId="77777777" w:rsidR="00A22D52" w:rsidRDefault="00A22D52" w:rsidP="00BF6472">
      <w:pPr>
        <w:numPr>
          <w:ilvl w:val="0"/>
          <w:numId w:val="9"/>
        </w:numPr>
        <w:contextualSpacing/>
        <w:jc w:val="both"/>
      </w:pPr>
      <w:r>
        <w:rPr>
          <w:b/>
          <w:bCs/>
        </w:rPr>
        <w:t>structure</w:t>
      </w:r>
    </w:p>
    <w:p w14:paraId="75902A39" w14:textId="77777777" w:rsidR="00A22D52" w:rsidRDefault="00A22D52" w:rsidP="00BF6472">
      <w:pPr>
        <w:numPr>
          <w:ilvl w:val="1"/>
          <w:numId w:val="9"/>
        </w:numPr>
        <w:contextualSpacing/>
        <w:jc w:val="both"/>
      </w:pPr>
      <w:r>
        <w:t>“The Song of Songs . . . is a collection of poems of unknown origin . . .” (Cosby 54)</w:t>
      </w:r>
    </w:p>
    <w:p w14:paraId="36B0C44B" w14:textId="77777777" w:rsidR="00A22D52" w:rsidRDefault="00A22D52" w:rsidP="00BF6472">
      <w:pPr>
        <w:numPr>
          <w:ilvl w:val="1"/>
          <w:numId w:val="9"/>
        </w:numPr>
        <w:contextualSpacing/>
        <w:jc w:val="both"/>
      </w:pPr>
      <w:r>
        <w:t xml:space="preserve">“This book comprises about twenty-five lyric poems, collected together around the third century </w:t>
      </w:r>
      <w:r>
        <w:rPr>
          <w:smallCaps/>
        </w:rPr>
        <w:t>bce</w:t>
      </w:r>
      <w:r>
        <w:t>.” (Gillingham 111)</w:t>
      </w:r>
    </w:p>
    <w:p w14:paraId="36674731" w14:textId="77777777" w:rsidR="00A22D52" w:rsidRDefault="00A22D52" w:rsidP="00BF6472">
      <w:pPr>
        <w:numPr>
          <w:ilvl w:val="2"/>
          <w:numId w:val="9"/>
        </w:numPr>
        <w:contextualSpacing/>
        <w:jc w:val="both"/>
      </w:pPr>
      <w:r>
        <w:t>“Some are clearly literary creations, . . . a dialogue between two lovers . . . interspersed with a commentary by a chorus.” (Gillingham 111)</w:t>
      </w:r>
    </w:p>
    <w:p w14:paraId="3322E364" w14:textId="65C2501E" w:rsidR="00A22D52" w:rsidRDefault="00A22D52" w:rsidP="00BF6472">
      <w:pPr>
        <w:numPr>
          <w:ilvl w:val="2"/>
          <w:numId w:val="9"/>
        </w:numPr>
        <w:contextualSpacing/>
        <w:jc w:val="both"/>
      </w:pPr>
      <w:r>
        <w:t>“Some smaller fragments could well have had an earlier setting-in-life</w:t>
      </w:r>
      <w:r w:rsidR="00EC002E" w:rsidRPr="00EC002E">
        <w:rPr>
          <w:bCs/>
        </w:rPr>
        <w:t xml:space="preserve">: </w:t>
      </w:r>
      <w:r>
        <w:t>the descriptive wedding procession song in 3:6-11 has some correspondences with the marriage song of Ps. 45, for example, and the antiphonal sections in some of the poetry (e.g. in 1:12-17 and 2:1-4) may suggest a wedding liturgy between bride and groom.” (Gillingham 111)</w:t>
      </w:r>
    </w:p>
    <w:p w14:paraId="5C7A3CD5" w14:textId="77777777" w:rsidR="00A22D52" w:rsidRDefault="00A22D52" w:rsidP="00BF6472">
      <w:pPr>
        <w:pStyle w:val="BodyText"/>
        <w:numPr>
          <w:ilvl w:val="1"/>
          <w:numId w:val="9"/>
        </w:numPr>
        <w:spacing w:after="0"/>
        <w:contextualSpacing/>
        <w:jc w:val="both"/>
      </w:pPr>
      <w:r>
        <w:t>“Song is a composite work. However, like the book of Job, its final form is a dramatic unity, being performative poetry of a literary nature.” (Gillingham 111)</w:t>
      </w:r>
    </w:p>
    <w:p w14:paraId="587C987C" w14:textId="77777777" w:rsidR="00A22D52" w:rsidRDefault="00A22D52" w:rsidP="00BF6472">
      <w:pPr>
        <w:numPr>
          <w:ilvl w:val="1"/>
          <w:numId w:val="9"/>
        </w:numPr>
        <w:contextualSpacing/>
        <w:jc w:val="both"/>
      </w:pPr>
      <w:r>
        <w:t>“The interchange of voices between the female and male lover also allows the whole poetic unit to be stylized like a drama.” (Gillingham 111)</w:t>
      </w:r>
    </w:p>
    <w:p w14:paraId="3EF2B679" w14:textId="77777777" w:rsidR="00A22D52" w:rsidRDefault="00A22D52" w:rsidP="00BF6472">
      <w:pPr>
        <w:numPr>
          <w:ilvl w:val="2"/>
          <w:numId w:val="9"/>
        </w:numPr>
        <w:contextualSpacing/>
        <w:jc w:val="both"/>
      </w:pPr>
      <w:r>
        <w:t>“In a way which is impossible to depict in the English translation, the Hebrew often indicates when the man or woman is being addressed . . .” (Gillingham 111)</w:t>
      </w:r>
    </w:p>
    <w:p w14:paraId="004F093E" w14:textId="77777777" w:rsidR="00A22D52" w:rsidRDefault="00A22D52" w:rsidP="00BF6472">
      <w:pPr>
        <w:numPr>
          <w:ilvl w:val="2"/>
          <w:numId w:val="9"/>
        </w:numPr>
        <w:contextualSpacing/>
        <w:jc w:val="both"/>
      </w:pPr>
      <w:r>
        <w:t>“. . . the voice of the woman both opens and closes the dialogues at the beginning and end of the book.” (Gillingham 111)</w:t>
      </w:r>
    </w:p>
    <w:p w14:paraId="7322355C" w14:textId="77777777" w:rsidR="00A22D52" w:rsidRDefault="00A22D52" w:rsidP="00BF6472">
      <w:pPr>
        <w:pStyle w:val="BodyText"/>
        <w:numPr>
          <w:ilvl w:val="1"/>
          <w:numId w:val="9"/>
        </w:numPr>
        <w:spacing w:after="0"/>
        <w:contextualSpacing/>
        <w:jc w:val="both"/>
      </w:pPr>
      <w:r>
        <w:t>“The Hebrew depicts three parts, or three voices.” (Gillingham 111)</w:t>
      </w:r>
    </w:p>
    <w:p w14:paraId="02660037" w14:textId="77777777" w:rsidR="00A22D52" w:rsidRDefault="00A22D52" w:rsidP="00A22D52">
      <w:pPr>
        <w:ind w:left="1080"/>
        <w:contextualSpacing/>
      </w:pPr>
      <w:r>
        <w:t>1:2-4ab</w:t>
      </w:r>
      <w:r>
        <w:tab/>
      </w:r>
      <w:r>
        <w:tab/>
        <w:t>woman</w:t>
      </w:r>
    </w:p>
    <w:p w14:paraId="1E22EE29" w14:textId="77777777" w:rsidR="00A22D52" w:rsidRDefault="00A22D52" w:rsidP="00A22D52">
      <w:pPr>
        <w:ind w:left="1080"/>
        <w:contextualSpacing/>
      </w:pPr>
      <w:r>
        <w:t>1:4cde</w:t>
      </w:r>
      <w:r>
        <w:tab/>
      </w:r>
      <w:r>
        <w:tab/>
        <w:t>chorus</w:t>
      </w:r>
    </w:p>
    <w:p w14:paraId="3D176CDE" w14:textId="77777777" w:rsidR="00A22D52" w:rsidRDefault="00A22D52" w:rsidP="00A22D52">
      <w:pPr>
        <w:ind w:left="1080"/>
        <w:contextualSpacing/>
      </w:pPr>
      <w:r>
        <w:t>1:5-7</w:t>
      </w:r>
      <w:r>
        <w:tab/>
      </w:r>
      <w:r>
        <w:tab/>
        <w:t>woman</w:t>
      </w:r>
    </w:p>
    <w:p w14:paraId="46B8668D" w14:textId="77777777" w:rsidR="00A22D52" w:rsidRDefault="00A22D52" w:rsidP="00A22D52">
      <w:pPr>
        <w:ind w:left="1080"/>
        <w:contextualSpacing/>
      </w:pPr>
      <w:r>
        <w:t>1:8</w:t>
      </w:r>
      <w:r>
        <w:tab/>
      </w:r>
      <w:r>
        <w:tab/>
      </w:r>
      <w:r>
        <w:tab/>
        <w:t>chorus</w:t>
      </w:r>
    </w:p>
    <w:p w14:paraId="2B430A43" w14:textId="77777777" w:rsidR="00A22D52" w:rsidRDefault="00A22D52" w:rsidP="00A22D52">
      <w:pPr>
        <w:ind w:left="1080"/>
        <w:contextualSpacing/>
      </w:pPr>
      <w:r>
        <w:t>1:9-11</w:t>
      </w:r>
      <w:r>
        <w:tab/>
      </w:r>
      <w:r>
        <w:tab/>
        <w:t>man</w:t>
      </w:r>
    </w:p>
    <w:p w14:paraId="45ED7A6A" w14:textId="77777777" w:rsidR="00A22D52" w:rsidRDefault="00A22D52" w:rsidP="00A22D52">
      <w:pPr>
        <w:ind w:left="1080"/>
        <w:contextualSpacing/>
      </w:pPr>
      <w:r>
        <w:t>1:12-14</w:t>
      </w:r>
      <w:r>
        <w:tab/>
      </w:r>
      <w:r>
        <w:tab/>
        <w:t>woman</w:t>
      </w:r>
    </w:p>
    <w:p w14:paraId="427E18B0" w14:textId="77777777" w:rsidR="00A22D52" w:rsidRDefault="00A22D52" w:rsidP="00A22D52">
      <w:pPr>
        <w:ind w:left="1080"/>
        <w:contextualSpacing/>
      </w:pPr>
      <w:r>
        <w:t>1:15-17</w:t>
      </w:r>
      <w:r>
        <w:tab/>
      </w:r>
      <w:r>
        <w:tab/>
        <w:t>man</w:t>
      </w:r>
    </w:p>
    <w:p w14:paraId="7A85EC27" w14:textId="77777777" w:rsidR="00A22D52" w:rsidRDefault="00A22D52" w:rsidP="00A22D52">
      <w:pPr>
        <w:ind w:left="1080"/>
        <w:contextualSpacing/>
      </w:pPr>
      <w:r>
        <w:t>2:1</w:t>
      </w:r>
      <w:r>
        <w:tab/>
      </w:r>
      <w:r>
        <w:tab/>
      </w:r>
      <w:r>
        <w:tab/>
        <w:t>woman</w:t>
      </w:r>
    </w:p>
    <w:p w14:paraId="7EC19AA9" w14:textId="77777777" w:rsidR="00A22D52" w:rsidRDefault="00A22D52" w:rsidP="00A22D52">
      <w:pPr>
        <w:ind w:left="1080"/>
        <w:contextualSpacing/>
      </w:pPr>
      <w:r>
        <w:t>2:2</w:t>
      </w:r>
      <w:r>
        <w:tab/>
      </w:r>
      <w:r>
        <w:tab/>
      </w:r>
      <w:r>
        <w:tab/>
        <w:t>man</w:t>
      </w:r>
    </w:p>
    <w:p w14:paraId="64574765" w14:textId="77777777" w:rsidR="00A22D52" w:rsidRDefault="00A22D52" w:rsidP="00A22D52">
      <w:pPr>
        <w:ind w:left="1080"/>
        <w:contextualSpacing/>
      </w:pPr>
      <w:r>
        <w:t>2:3-6</w:t>
      </w:r>
      <w:r>
        <w:tab/>
      </w:r>
      <w:r>
        <w:tab/>
        <w:t>woman</w:t>
      </w:r>
    </w:p>
    <w:p w14:paraId="035ACD3B" w14:textId="77777777" w:rsidR="00A22D52" w:rsidRDefault="00A22D52" w:rsidP="00A22D52">
      <w:pPr>
        <w:ind w:left="1080"/>
        <w:contextualSpacing/>
      </w:pPr>
      <w:r>
        <w:t>2:7</w:t>
      </w:r>
      <w:r>
        <w:tab/>
      </w:r>
      <w:r>
        <w:tab/>
      </w:r>
      <w:r>
        <w:tab/>
        <w:t>chorus</w:t>
      </w:r>
    </w:p>
    <w:p w14:paraId="4D7FF440" w14:textId="77777777" w:rsidR="00A22D52" w:rsidRDefault="00A22D52" w:rsidP="00A22D52">
      <w:pPr>
        <w:ind w:left="1080"/>
        <w:contextualSpacing/>
      </w:pPr>
      <w:r>
        <w:t>2:8-10a</w:t>
      </w:r>
      <w:r>
        <w:tab/>
      </w:r>
      <w:r>
        <w:tab/>
        <w:t>woman</w:t>
      </w:r>
    </w:p>
    <w:p w14:paraId="40CA0E59" w14:textId="77777777" w:rsidR="00A22D52" w:rsidRDefault="00A22D52" w:rsidP="00A22D52">
      <w:pPr>
        <w:ind w:left="1080"/>
        <w:contextualSpacing/>
      </w:pPr>
      <w:r>
        <w:t>2:10b-14</w:t>
      </w:r>
      <w:r>
        <w:tab/>
      </w:r>
      <w:r>
        <w:tab/>
        <w:t>man</w:t>
      </w:r>
    </w:p>
    <w:p w14:paraId="229530AB" w14:textId="77777777" w:rsidR="00A22D52" w:rsidRDefault="00A22D52" w:rsidP="00A22D52">
      <w:pPr>
        <w:ind w:left="1080"/>
        <w:contextualSpacing/>
      </w:pPr>
      <w:r>
        <w:t>2:15</w:t>
      </w:r>
      <w:r>
        <w:tab/>
      </w:r>
      <w:r>
        <w:tab/>
        <w:t>chorus</w:t>
      </w:r>
    </w:p>
    <w:p w14:paraId="5078DCC6" w14:textId="77777777" w:rsidR="00A22D52" w:rsidRDefault="00A22D52" w:rsidP="00A22D52">
      <w:pPr>
        <w:ind w:left="1080"/>
        <w:contextualSpacing/>
      </w:pPr>
      <w:r>
        <w:t>2:16-17</w:t>
      </w:r>
      <w:r>
        <w:tab/>
      </w:r>
      <w:r>
        <w:tab/>
        <w:t>woman</w:t>
      </w:r>
    </w:p>
    <w:p w14:paraId="47BA6ACD" w14:textId="77777777" w:rsidR="00A22D52" w:rsidRDefault="00A22D52" w:rsidP="00A22D52">
      <w:pPr>
        <w:ind w:left="1080"/>
        <w:contextualSpacing/>
      </w:pPr>
      <w:r>
        <w:t>3:1-5</w:t>
      </w:r>
      <w:r>
        <w:tab/>
      </w:r>
      <w:r>
        <w:tab/>
        <w:t>woman</w:t>
      </w:r>
    </w:p>
    <w:p w14:paraId="55A01044" w14:textId="77777777" w:rsidR="00A22D52" w:rsidRDefault="00A22D52" w:rsidP="00A22D52">
      <w:pPr>
        <w:ind w:left="1080"/>
        <w:contextualSpacing/>
      </w:pPr>
      <w:r>
        <w:t>3:5 [</w:t>
      </w:r>
      <w:r>
        <w:rPr>
          <w:i/>
        </w:rPr>
        <w:t>sic</w:t>
      </w:r>
      <w:r>
        <w:t>]</w:t>
      </w:r>
      <w:r>
        <w:tab/>
      </w:r>
      <w:r>
        <w:tab/>
        <w:t>chorus</w:t>
      </w:r>
    </w:p>
    <w:p w14:paraId="789CD9B7" w14:textId="77777777" w:rsidR="00A22D52" w:rsidRDefault="00A22D52" w:rsidP="00A22D52">
      <w:pPr>
        <w:ind w:left="1080"/>
        <w:contextualSpacing/>
      </w:pPr>
      <w:r>
        <w:lastRenderedPageBreak/>
        <w:t>[3:6-11</w:t>
      </w:r>
      <w:r>
        <w:tab/>
      </w:r>
      <w:r>
        <w:tab/>
        <w:t>unassigned]</w:t>
      </w:r>
    </w:p>
    <w:p w14:paraId="34593997" w14:textId="77777777" w:rsidR="00A22D52" w:rsidRDefault="00A22D52" w:rsidP="00A22D52">
      <w:pPr>
        <w:ind w:left="1080"/>
        <w:contextualSpacing/>
      </w:pPr>
      <w:r>
        <w:t>4:1ef</w:t>
      </w:r>
      <w:r>
        <w:tab/>
      </w:r>
      <w:r>
        <w:tab/>
        <w:t>chorus</w:t>
      </w:r>
    </w:p>
    <w:p w14:paraId="5E033649" w14:textId="77777777" w:rsidR="00A22D52" w:rsidRDefault="00A22D52" w:rsidP="00A22D52">
      <w:pPr>
        <w:ind w:left="1080"/>
        <w:contextualSpacing/>
      </w:pPr>
      <w:r>
        <w:t>4:1-7</w:t>
      </w:r>
      <w:r>
        <w:tab/>
      </w:r>
      <w:r>
        <w:tab/>
        <w:t>man</w:t>
      </w:r>
    </w:p>
    <w:p w14:paraId="3C4685F5" w14:textId="77777777" w:rsidR="00A22D52" w:rsidRDefault="00A22D52" w:rsidP="00A22D52">
      <w:pPr>
        <w:ind w:left="1080"/>
        <w:contextualSpacing/>
      </w:pPr>
      <w:r>
        <w:t>4:8-15</w:t>
      </w:r>
      <w:r>
        <w:tab/>
      </w:r>
      <w:r>
        <w:tab/>
        <w:t>man</w:t>
      </w:r>
    </w:p>
    <w:p w14:paraId="788DD002" w14:textId="77777777" w:rsidR="00A22D52" w:rsidRDefault="00A22D52" w:rsidP="00A22D52">
      <w:pPr>
        <w:ind w:left="1080"/>
        <w:contextualSpacing/>
      </w:pPr>
      <w:r>
        <w:t>4:16</w:t>
      </w:r>
      <w:r>
        <w:tab/>
      </w:r>
      <w:r>
        <w:tab/>
        <w:t>woman</w:t>
      </w:r>
    </w:p>
    <w:p w14:paraId="7371CBEB" w14:textId="77777777" w:rsidR="00A22D52" w:rsidRDefault="00A22D52" w:rsidP="00A22D52">
      <w:pPr>
        <w:ind w:left="1080"/>
        <w:contextualSpacing/>
      </w:pPr>
      <w:r>
        <w:t>5:1</w:t>
      </w:r>
      <w:r>
        <w:tab/>
      </w:r>
      <w:r>
        <w:tab/>
      </w:r>
      <w:r>
        <w:tab/>
        <w:t>man</w:t>
      </w:r>
    </w:p>
    <w:p w14:paraId="6FA8E57D" w14:textId="77777777" w:rsidR="00A22D52" w:rsidRDefault="00A22D52" w:rsidP="00A22D52">
      <w:pPr>
        <w:ind w:left="1080"/>
        <w:contextualSpacing/>
      </w:pPr>
      <w:r>
        <w:t>5:2-8</w:t>
      </w:r>
      <w:r>
        <w:tab/>
      </w:r>
      <w:r>
        <w:tab/>
        <w:t>woman</w:t>
      </w:r>
    </w:p>
    <w:p w14:paraId="3D78D4A3" w14:textId="77777777" w:rsidR="00A22D52" w:rsidRDefault="00A22D52" w:rsidP="00A22D52">
      <w:pPr>
        <w:ind w:left="1080"/>
        <w:contextualSpacing/>
      </w:pPr>
      <w:r>
        <w:t>5:9</w:t>
      </w:r>
      <w:r>
        <w:tab/>
      </w:r>
      <w:r>
        <w:tab/>
      </w:r>
      <w:r>
        <w:tab/>
        <w:t>chorus</w:t>
      </w:r>
    </w:p>
    <w:p w14:paraId="5F823E2A" w14:textId="77777777" w:rsidR="00A22D52" w:rsidRDefault="00A22D52" w:rsidP="00A22D52">
      <w:pPr>
        <w:ind w:left="1080"/>
        <w:contextualSpacing/>
      </w:pPr>
      <w:r>
        <w:t>5:10-16</w:t>
      </w:r>
      <w:r>
        <w:tab/>
      </w:r>
      <w:r>
        <w:tab/>
        <w:t>woman</w:t>
      </w:r>
    </w:p>
    <w:p w14:paraId="2297C001" w14:textId="77777777" w:rsidR="00A22D52" w:rsidRDefault="00A22D52" w:rsidP="00A22D52">
      <w:pPr>
        <w:ind w:left="1080"/>
        <w:contextualSpacing/>
      </w:pPr>
      <w:r>
        <w:t>6:1</w:t>
      </w:r>
      <w:r>
        <w:tab/>
      </w:r>
      <w:r>
        <w:tab/>
      </w:r>
      <w:r>
        <w:tab/>
        <w:t>chorus</w:t>
      </w:r>
    </w:p>
    <w:p w14:paraId="32ADABAC" w14:textId="77777777" w:rsidR="00A22D52" w:rsidRDefault="00A22D52" w:rsidP="00A22D52">
      <w:pPr>
        <w:ind w:left="1080"/>
        <w:contextualSpacing/>
      </w:pPr>
      <w:r>
        <w:t>6:2-3</w:t>
      </w:r>
      <w:r>
        <w:tab/>
      </w:r>
      <w:r>
        <w:tab/>
        <w:t>woman</w:t>
      </w:r>
    </w:p>
    <w:p w14:paraId="4B9FBFFF" w14:textId="77777777" w:rsidR="00A22D52" w:rsidRDefault="00A22D52" w:rsidP="00A22D52">
      <w:pPr>
        <w:ind w:left="1080"/>
        <w:contextualSpacing/>
      </w:pPr>
      <w:r>
        <w:t>6:4-10</w:t>
      </w:r>
      <w:r>
        <w:tab/>
      </w:r>
      <w:r>
        <w:tab/>
        <w:t>man</w:t>
      </w:r>
    </w:p>
    <w:p w14:paraId="4A9583A9" w14:textId="77777777" w:rsidR="00A22D52" w:rsidRDefault="00A22D52" w:rsidP="00A22D52">
      <w:pPr>
        <w:ind w:left="1080"/>
        <w:contextualSpacing/>
      </w:pPr>
      <w:r>
        <w:t>6:10 [</w:t>
      </w:r>
      <w:r>
        <w:rPr>
          <w:i/>
        </w:rPr>
        <w:t>sic</w:t>
      </w:r>
      <w:r>
        <w:t>]</w:t>
      </w:r>
      <w:r>
        <w:tab/>
      </w:r>
      <w:r>
        <w:tab/>
        <w:t>chorus</w:t>
      </w:r>
    </w:p>
    <w:p w14:paraId="64E8C50E" w14:textId="77777777" w:rsidR="00A22D52" w:rsidRDefault="00A22D52" w:rsidP="00A22D52">
      <w:pPr>
        <w:ind w:left="1080"/>
        <w:contextualSpacing/>
      </w:pPr>
      <w:r>
        <w:t>6:11-12</w:t>
      </w:r>
      <w:r>
        <w:tab/>
      </w:r>
      <w:r>
        <w:tab/>
        <w:t>woman</w:t>
      </w:r>
    </w:p>
    <w:p w14:paraId="50DCA20C" w14:textId="77777777" w:rsidR="00A22D52" w:rsidRDefault="00A22D52" w:rsidP="00A22D52">
      <w:pPr>
        <w:ind w:left="1080"/>
        <w:contextualSpacing/>
      </w:pPr>
      <w:r>
        <w:t>6:13</w:t>
      </w:r>
      <w:r>
        <w:tab/>
      </w:r>
      <w:r>
        <w:tab/>
        <w:t>chorus</w:t>
      </w:r>
    </w:p>
    <w:p w14:paraId="3B4178C8" w14:textId="77777777" w:rsidR="00A22D52" w:rsidRDefault="00A22D52" w:rsidP="00A22D52">
      <w:pPr>
        <w:ind w:left="1080"/>
        <w:contextualSpacing/>
      </w:pPr>
      <w:r>
        <w:t>7:1-9</w:t>
      </w:r>
      <w:r>
        <w:tab/>
      </w:r>
      <w:r>
        <w:tab/>
        <w:t>man</w:t>
      </w:r>
    </w:p>
    <w:p w14:paraId="59C36300" w14:textId="77777777" w:rsidR="00A22D52" w:rsidRDefault="00A22D52" w:rsidP="00A22D52">
      <w:pPr>
        <w:ind w:left="1080"/>
        <w:contextualSpacing/>
      </w:pPr>
      <w:r>
        <w:t>7:10-13</w:t>
      </w:r>
      <w:r>
        <w:tab/>
      </w:r>
      <w:r>
        <w:tab/>
        <w:t>woman</w:t>
      </w:r>
    </w:p>
    <w:p w14:paraId="37B9E8BE" w14:textId="77777777" w:rsidR="00A22D52" w:rsidRDefault="00A22D52" w:rsidP="00A22D52">
      <w:pPr>
        <w:ind w:left="1080"/>
        <w:contextualSpacing/>
      </w:pPr>
      <w:r>
        <w:t>8:1-4</w:t>
      </w:r>
      <w:r>
        <w:tab/>
      </w:r>
      <w:r>
        <w:tab/>
        <w:t>woman</w:t>
      </w:r>
    </w:p>
    <w:p w14:paraId="72229085" w14:textId="77777777" w:rsidR="00A22D52" w:rsidRDefault="00A22D52" w:rsidP="00A22D52">
      <w:pPr>
        <w:ind w:left="1080"/>
        <w:contextualSpacing/>
      </w:pPr>
      <w:r>
        <w:t>8:5a</w:t>
      </w:r>
      <w:r>
        <w:tab/>
      </w:r>
      <w:r>
        <w:tab/>
        <w:t>chorus</w:t>
      </w:r>
    </w:p>
    <w:p w14:paraId="330F33CE" w14:textId="77777777" w:rsidR="00A22D52" w:rsidRDefault="00A22D52" w:rsidP="00A22D52">
      <w:pPr>
        <w:ind w:left="1080"/>
        <w:contextualSpacing/>
      </w:pPr>
      <w:r>
        <w:t>8:5bcd</w:t>
      </w:r>
      <w:r>
        <w:tab/>
      </w:r>
      <w:r>
        <w:tab/>
        <w:t>woman</w:t>
      </w:r>
    </w:p>
    <w:p w14:paraId="6943387B" w14:textId="77777777" w:rsidR="00A22D52" w:rsidRDefault="00A22D52" w:rsidP="00A22D52">
      <w:pPr>
        <w:ind w:left="1080"/>
        <w:contextualSpacing/>
      </w:pPr>
      <w:r>
        <w:t>8:6-7</w:t>
      </w:r>
      <w:r>
        <w:tab/>
      </w:r>
      <w:r>
        <w:tab/>
        <w:t>woman</w:t>
      </w:r>
    </w:p>
    <w:p w14:paraId="52DAADEF" w14:textId="77777777" w:rsidR="00A22D52" w:rsidRDefault="00A22D52" w:rsidP="00A22D52">
      <w:pPr>
        <w:ind w:left="1080"/>
        <w:contextualSpacing/>
      </w:pPr>
      <w:r>
        <w:t>8:8-12</w:t>
      </w:r>
      <w:r>
        <w:tab/>
      </w:r>
      <w:r>
        <w:tab/>
        <w:t>woman</w:t>
      </w:r>
    </w:p>
    <w:p w14:paraId="2A4F8F34" w14:textId="77777777" w:rsidR="00A22D52" w:rsidRDefault="00A22D52" w:rsidP="00A22D52">
      <w:pPr>
        <w:ind w:left="1080"/>
        <w:contextualSpacing/>
      </w:pPr>
      <w:r>
        <w:t>8:13</w:t>
      </w:r>
      <w:r>
        <w:tab/>
      </w:r>
      <w:r>
        <w:tab/>
        <w:t>chorus</w:t>
      </w:r>
    </w:p>
    <w:p w14:paraId="49358E83" w14:textId="77777777" w:rsidR="00A22D52" w:rsidRDefault="00A22D52" w:rsidP="00A22D52">
      <w:pPr>
        <w:ind w:left="1080"/>
        <w:contextualSpacing/>
      </w:pPr>
      <w:r>
        <w:t>8:14</w:t>
      </w:r>
      <w:r>
        <w:tab/>
      </w:r>
      <w:r>
        <w:tab/>
        <w:t>woman (Murphy)</w:t>
      </w:r>
    </w:p>
    <w:p w14:paraId="26A92284" w14:textId="77777777" w:rsidR="00A22D52" w:rsidRDefault="00A22D52" w:rsidP="00BF6472">
      <w:pPr>
        <w:numPr>
          <w:ilvl w:val="1"/>
          <w:numId w:val="9"/>
        </w:numPr>
        <w:contextualSpacing/>
        <w:jc w:val="both"/>
      </w:pPr>
      <w:r>
        <w:t>The chorus’s “role is to incite the couple in the consummation of their love . . .” (Gillingham 112)</w:t>
      </w:r>
    </w:p>
    <w:p w14:paraId="419DDD26" w14:textId="77777777" w:rsidR="00A22D52" w:rsidRDefault="00A22D52" w:rsidP="00A22D52">
      <w:pPr>
        <w:contextualSpacing/>
      </w:pPr>
    </w:p>
    <w:p w14:paraId="6039C150" w14:textId="1EDBDD76" w:rsidR="00A22D52" w:rsidRDefault="00A22D52" w:rsidP="00BF6472">
      <w:pPr>
        <w:numPr>
          <w:ilvl w:val="0"/>
          <w:numId w:val="9"/>
        </w:numPr>
        <w:contextualSpacing/>
        <w:jc w:val="both"/>
      </w:pPr>
      <w:r>
        <w:rPr>
          <w:b/>
          <w:bCs/>
        </w:rPr>
        <w:t>Song</w:t>
      </w:r>
      <w:r w:rsidR="00F8209D" w:rsidRPr="00F8209D">
        <w:t>’</w:t>
      </w:r>
      <w:r>
        <w:rPr>
          <w:b/>
          <w:bCs/>
        </w:rPr>
        <w:t>s original meaning</w:t>
      </w:r>
    </w:p>
    <w:p w14:paraId="22B9F0FB" w14:textId="77777777" w:rsidR="00A22D52" w:rsidRDefault="00A22D52" w:rsidP="00BF6472">
      <w:pPr>
        <w:numPr>
          <w:ilvl w:val="1"/>
          <w:numId w:val="9"/>
        </w:numPr>
        <w:contextualSpacing/>
        <w:jc w:val="both"/>
      </w:pPr>
      <w:r>
        <w:t>eroticism</w:t>
      </w:r>
    </w:p>
    <w:p w14:paraId="525E9BA2" w14:textId="77777777" w:rsidR="00A22D52" w:rsidRDefault="00A22D52" w:rsidP="00BF6472">
      <w:pPr>
        <w:numPr>
          <w:ilvl w:val="2"/>
          <w:numId w:val="9"/>
        </w:numPr>
        <w:contextualSpacing/>
        <w:jc w:val="both"/>
      </w:pPr>
      <w:r>
        <w:t>The songs display “unashamed eroticism . . .” (Gillingham 112)</w:t>
      </w:r>
    </w:p>
    <w:p w14:paraId="12857683" w14:textId="77777777" w:rsidR="00A22D52" w:rsidRDefault="00A22D52" w:rsidP="00BF6472">
      <w:pPr>
        <w:numPr>
          <w:ilvl w:val="2"/>
          <w:numId w:val="9"/>
        </w:numPr>
        <w:contextualSpacing/>
        <w:jc w:val="both"/>
      </w:pPr>
      <w:r>
        <w:t>“The overtly sexual nature of the poems, in which the characters speak of strong physical passion, desire, and fulfillment, proclaims unashamedly the joys of the erotic aspects of life.” (Cosby 55)</w:t>
      </w:r>
    </w:p>
    <w:p w14:paraId="25203F35" w14:textId="77777777" w:rsidR="00A22D52" w:rsidRDefault="00A22D52" w:rsidP="00BF6472">
      <w:pPr>
        <w:numPr>
          <w:ilvl w:val="2"/>
          <w:numId w:val="9"/>
        </w:numPr>
        <w:contextualSpacing/>
        <w:jc w:val="both"/>
      </w:pPr>
      <w:r>
        <w:t>“. . . physical beauty and mutual longing, desire, and fulfillment; it [Song] devotes virtually its entire contents to these matters.” (Cosby 60)</w:t>
      </w:r>
    </w:p>
    <w:p w14:paraId="61258FE5" w14:textId="77777777" w:rsidR="00A22D52" w:rsidRDefault="00A22D52" w:rsidP="00BF6472">
      <w:pPr>
        <w:numPr>
          <w:ilvl w:val="2"/>
          <w:numId w:val="9"/>
        </w:numPr>
        <w:contextualSpacing/>
        <w:jc w:val="both"/>
      </w:pPr>
      <w:r>
        <w:t>Most modern exegetes recognize “the vividness and vitality of its celebration of the joys of human love . . .” (Cosby 60)</w:t>
      </w:r>
    </w:p>
    <w:p w14:paraId="790E3481" w14:textId="77777777" w:rsidR="00A22D52" w:rsidRDefault="00A22D52" w:rsidP="00BF6472">
      <w:pPr>
        <w:numPr>
          <w:ilvl w:val="2"/>
          <w:numId w:val="9"/>
        </w:numPr>
        <w:contextualSpacing/>
        <w:jc w:val="both"/>
      </w:pPr>
      <w:r>
        <w:t>“Except for a few instances, such as when a man calls his lady “my bride” (for example, 4:9, 10, 11, 12; 5:1), the poems do not even specify that the loving couples are married, although in light of Jewish cultural norms we might reasonably expect that this is presupposed.” (Cosby 54)</w:t>
      </w:r>
    </w:p>
    <w:p w14:paraId="310143C8" w14:textId="13E0EA61" w:rsidR="00A22D52" w:rsidRDefault="00A22D52" w:rsidP="00BF6472">
      <w:pPr>
        <w:numPr>
          <w:ilvl w:val="2"/>
          <w:numId w:val="9"/>
        </w:numPr>
        <w:contextualSpacing/>
        <w:jc w:val="both"/>
      </w:pPr>
      <w:r>
        <w:t>“The interplay of imagery, whether of landscape or of bodyscape, offers an immediacy which is both literal and figurative</w:t>
      </w:r>
      <w:r w:rsidR="00EC002E" w:rsidRPr="00EC002E">
        <w:rPr>
          <w:bCs/>
        </w:rPr>
        <w:t xml:space="preserve">: </w:t>
      </w:r>
      <w:r>
        <w:t xml:space="preserve">the human body evokes pictures of the fertility </w:t>
      </w:r>
      <w:r>
        <w:lastRenderedPageBreak/>
        <w:t>of the land, and the land speaks of the sensuality of the human body.” (Gillingham 112)</w:t>
      </w:r>
    </w:p>
    <w:p w14:paraId="18922082" w14:textId="77777777" w:rsidR="00A22D52" w:rsidRDefault="00A22D52" w:rsidP="00BF6472">
      <w:pPr>
        <w:numPr>
          <w:ilvl w:val="3"/>
          <w:numId w:val="9"/>
        </w:numPr>
        <w:contextualSpacing/>
        <w:jc w:val="both"/>
      </w:pPr>
      <w:r>
        <w:t>“The erotic imagery offers sensuous and suggestive allusions to a couple enacting ancient myths of the love between a god and goddess, whose consummated passion creates the fertility throughout all nature.” (Gillingham 111)</w:t>
      </w:r>
    </w:p>
    <w:p w14:paraId="38F5CE54" w14:textId="77777777" w:rsidR="00A22D52" w:rsidRDefault="00A22D52" w:rsidP="00BF6472">
      <w:pPr>
        <w:numPr>
          <w:ilvl w:val="2"/>
          <w:numId w:val="9"/>
        </w:numPr>
        <w:contextualSpacing/>
        <w:jc w:val="both"/>
      </w:pPr>
      <w:r>
        <w:t>“It is in Song, more than anywhere else in the Hebrew Scriptures, that we hear the distinctive voice of female love—a theme often scorned elsewhere, not least in other wisdom writings—and its capacity for endurance [8:6-7, “love is strong as death . . . Many waters cannot quench love”] . . .” (Gillingham 113)</w:t>
      </w:r>
    </w:p>
    <w:p w14:paraId="48F941B5" w14:textId="77777777" w:rsidR="00A22D52" w:rsidRDefault="00A22D52" w:rsidP="00BF6472">
      <w:pPr>
        <w:numPr>
          <w:ilvl w:val="1"/>
          <w:numId w:val="9"/>
        </w:numPr>
        <w:contextualSpacing/>
        <w:jc w:val="both"/>
      </w:pPr>
      <w:r>
        <w:t>theological content</w:t>
      </w:r>
    </w:p>
    <w:p w14:paraId="1D5AAAC0" w14:textId="77777777" w:rsidR="00A22D52" w:rsidRDefault="00A22D52" w:rsidP="00BF6472">
      <w:pPr>
        <w:numPr>
          <w:ilvl w:val="2"/>
          <w:numId w:val="9"/>
        </w:numPr>
        <w:contextualSpacing/>
        <w:jc w:val="both"/>
      </w:pPr>
      <w:r>
        <w:t>Song 8:6-7 might be seen as theological. (Cosby 79 n. 1)</w:t>
      </w:r>
    </w:p>
    <w:p w14:paraId="3A55541A" w14:textId="25FC4533" w:rsidR="00A22D52" w:rsidRDefault="00A22D52" w:rsidP="00BF6472">
      <w:pPr>
        <w:numPr>
          <w:ilvl w:val="3"/>
          <w:numId w:val="9"/>
        </w:numPr>
        <w:contextualSpacing/>
        <w:jc w:val="both"/>
        <w:rPr>
          <w:sz w:val="20"/>
        </w:rPr>
      </w:pPr>
      <w:r>
        <w:rPr>
          <w:sz w:val="20"/>
        </w:rPr>
        <w:t xml:space="preserve">Song 8:6-7, “Set me as a seal upon your heart, as a seal upon your arm; for love is strong as death, passion fierce as the grave. Its flashes are flashes of fire, a raging flame. </w:t>
      </w:r>
      <w:r>
        <w:rPr>
          <w:sz w:val="20"/>
          <w:vertAlign w:val="superscript"/>
        </w:rPr>
        <w:t>7</w:t>
      </w:r>
      <w:r w:rsidR="00F8209D">
        <w:rPr>
          <w:sz w:val="20"/>
        </w:rPr>
        <w:t xml:space="preserve"> M</w:t>
      </w:r>
      <w:r>
        <w:rPr>
          <w:sz w:val="20"/>
        </w:rPr>
        <w:t>any waters cannot quench love, neither can floods drown it. If one offered for love all the wealth of his house, it would be utterly scorned.”</w:t>
      </w:r>
    </w:p>
    <w:p w14:paraId="768846CE" w14:textId="3E79B6B4" w:rsidR="00A22D52" w:rsidRDefault="00A22D52" w:rsidP="00BF6472">
      <w:pPr>
        <w:numPr>
          <w:ilvl w:val="3"/>
          <w:numId w:val="9"/>
        </w:numPr>
        <w:contextualSpacing/>
        <w:jc w:val="both"/>
      </w:pPr>
      <w:r>
        <w:t>“. . . it is possible to see in this [“love is strong as death”] a religious affirmation that sexual love, and the resulting procreation of new life, is the way that life triumphs over death. Viewed in this way, 8:6 could provide a religious foundation for the Song as a whole . . . Yet this interpretation is very questionable. Although it is true that having chil</w:t>
      </w:r>
      <w:r>
        <w:softHyphen/>
        <w:t>dren was viewed by the ancient Hebrews as the way a man lived on in his [79] children . . ., it is doubtful that the Song is concerned with this issue. The strength of love in 8:6-7 is merely an intensify</w:t>
      </w:r>
      <w:r>
        <w:softHyphen/>
        <w:t>ing of the descriptions of passion revealed throughout the Song. Verse 6 gives the positive dimension of love, and verse 7 [</w:t>
      </w:r>
      <w:r>
        <w:rPr>
          <w:i/>
        </w:rPr>
        <w:t>sic</w:t>
      </w:r>
      <w:r>
        <w:t>, sc. “6d”] gives the dark side of love</w:t>
      </w:r>
      <w:r w:rsidR="00EC002E" w:rsidRPr="00EC002E">
        <w:rPr>
          <w:bCs/>
        </w:rPr>
        <w:t xml:space="preserve">: </w:t>
      </w:r>
      <w:r>
        <w:t>“Jealousy is cruel as the grave.” (Cosby 79-80 n. 1)</w:t>
      </w:r>
    </w:p>
    <w:p w14:paraId="6511331C" w14:textId="77777777" w:rsidR="00A22D52" w:rsidRDefault="00A22D52" w:rsidP="00BF6472">
      <w:pPr>
        <w:numPr>
          <w:ilvl w:val="2"/>
          <w:numId w:val="9"/>
        </w:numPr>
        <w:contextualSpacing/>
        <w:jc w:val="both"/>
      </w:pPr>
      <w:r>
        <w:t>“There is no concern here to explore questions of ethics.” (Cosby 54)</w:t>
      </w:r>
    </w:p>
    <w:p w14:paraId="5FE2B720" w14:textId="77777777" w:rsidR="00A22D52" w:rsidRDefault="00A22D52" w:rsidP="00BF6472">
      <w:pPr>
        <w:numPr>
          <w:ilvl w:val="2"/>
          <w:numId w:val="9"/>
        </w:numPr>
        <w:contextualSpacing/>
        <w:jc w:val="both"/>
      </w:pPr>
      <w:r>
        <w:t>“. . . God’s name is never mentioned in the Song . . .” (Cosby 54)</w:t>
      </w:r>
    </w:p>
    <w:p w14:paraId="17982D6E" w14:textId="77777777" w:rsidR="00A22D52" w:rsidRDefault="00A22D52" w:rsidP="00BF6472">
      <w:pPr>
        <w:numPr>
          <w:ilvl w:val="2"/>
          <w:numId w:val="9"/>
        </w:numPr>
        <w:contextualSpacing/>
        <w:jc w:val="both"/>
      </w:pPr>
      <w:r>
        <w:t xml:space="preserve"> “. . . there is no theological reflection at all.” (Cosby 54)</w:t>
      </w:r>
    </w:p>
    <w:p w14:paraId="44139087" w14:textId="77777777" w:rsidR="00A22D52" w:rsidRDefault="00A22D52" w:rsidP="00A22D52">
      <w:pPr>
        <w:contextualSpacing/>
      </w:pPr>
    </w:p>
    <w:p w14:paraId="3D9C7465" w14:textId="77777777" w:rsidR="00A22D52" w:rsidRDefault="00A22D52" w:rsidP="00BF6472">
      <w:pPr>
        <w:numPr>
          <w:ilvl w:val="0"/>
          <w:numId w:val="9"/>
        </w:numPr>
        <w:contextualSpacing/>
        <w:jc w:val="both"/>
      </w:pPr>
      <w:r>
        <w:rPr>
          <w:b/>
          <w:bCs/>
        </w:rPr>
        <w:t>later interpretations</w:t>
      </w:r>
    </w:p>
    <w:p w14:paraId="362A0901" w14:textId="77777777" w:rsidR="00A22D52" w:rsidRDefault="00A22D52" w:rsidP="00BF6472">
      <w:pPr>
        <w:numPr>
          <w:ilvl w:val="1"/>
          <w:numId w:val="9"/>
        </w:numPr>
        <w:contextualSpacing/>
        <w:jc w:val="both"/>
      </w:pPr>
      <w:r>
        <w:t>“What does one do with such open eroticism in Scripture? Unfortunately many people down through the centuries have allegorized the Song and thereby removed what some would view as offensive.” (Cosby 60)</w:t>
      </w:r>
    </w:p>
    <w:p w14:paraId="05A83BB1" w14:textId="77777777" w:rsidR="00A22D52" w:rsidRDefault="00A22D52" w:rsidP="00BF6472">
      <w:pPr>
        <w:numPr>
          <w:ilvl w:val="1"/>
          <w:numId w:val="9"/>
        </w:numPr>
        <w:contextualSpacing/>
        <w:jc w:val="both"/>
      </w:pPr>
      <w:r>
        <w:t>“. . . for centuries allegorical interpreta</w:t>
      </w:r>
      <w:r>
        <w:softHyphen/>
        <w:t>tion of the Song prevailed as the dominant method of exposition by both Jews and Christians.” (Cosby 60)</w:t>
      </w:r>
    </w:p>
    <w:p w14:paraId="22069DFD" w14:textId="77777777" w:rsidR="00A22D52" w:rsidRDefault="00A22D52" w:rsidP="00BF6472">
      <w:pPr>
        <w:numPr>
          <w:ilvl w:val="1"/>
          <w:numId w:val="9"/>
        </w:numPr>
        <w:contextualSpacing/>
        <w:jc w:val="both"/>
      </w:pPr>
      <w:r>
        <w:t>Jews’ allegorizations</w:t>
      </w:r>
    </w:p>
    <w:p w14:paraId="72E7BE96" w14:textId="77777777" w:rsidR="00A22D52" w:rsidRDefault="00A22D52" w:rsidP="00BF6472">
      <w:pPr>
        <w:numPr>
          <w:ilvl w:val="2"/>
          <w:numId w:val="9"/>
        </w:numPr>
        <w:contextualSpacing/>
        <w:jc w:val="both"/>
      </w:pPr>
      <w:r>
        <w:t>God and Israel</w:t>
      </w:r>
    </w:p>
    <w:p w14:paraId="3F876BDD" w14:textId="77777777" w:rsidR="00A22D52" w:rsidRDefault="00A22D52" w:rsidP="00BF6472">
      <w:pPr>
        <w:numPr>
          <w:ilvl w:val="3"/>
          <w:numId w:val="9"/>
        </w:numPr>
        <w:contextualSpacing/>
        <w:jc w:val="both"/>
      </w:pPr>
      <w:r>
        <w:t>“. . . many Jewish people have seen in the Song an allegory of God’s love for Israel.” (Cosby 60)</w:t>
      </w:r>
    </w:p>
    <w:p w14:paraId="4941E25D" w14:textId="77777777" w:rsidR="00A22D52" w:rsidRDefault="00A22D52" w:rsidP="00BF6472">
      <w:pPr>
        <w:numPr>
          <w:ilvl w:val="3"/>
          <w:numId w:val="9"/>
        </w:numPr>
        <w:contextualSpacing/>
        <w:jc w:val="both"/>
      </w:pPr>
      <w:r>
        <w:t>The rabbis interpreted Song “as a theological analogy of the love between God and Israel.” (Gillingham 113)</w:t>
      </w:r>
    </w:p>
    <w:p w14:paraId="7F95E4E5" w14:textId="77777777" w:rsidR="00A22D52" w:rsidRDefault="00A22D52" w:rsidP="00BF6472">
      <w:pPr>
        <w:numPr>
          <w:ilvl w:val="3"/>
          <w:numId w:val="9"/>
        </w:numPr>
        <w:contextualSpacing/>
        <w:jc w:val="both"/>
      </w:pPr>
      <w:r>
        <w:t>“Various passages in the Old Testament employ the imagery of Israel as the wife of God . . .” [60] See Isa 54:5-7; 62:4-5; Hos 2:16, 19-20. [80 n. 6] (Cosby 60, 80 n. 6)</w:t>
      </w:r>
    </w:p>
    <w:p w14:paraId="347B2099" w14:textId="13BF0244" w:rsidR="00A22D52" w:rsidRDefault="00A22D52" w:rsidP="00BF6472">
      <w:pPr>
        <w:numPr>
          <w:ilvl w:val="3"/>
          <w:numId w:val="9"/>
        </w:numPr>
        <w:contextualSpacing/>
        <w:jc w:val="both"/>
      </w:pPr>
      <w:r>
        <w:lastRenderedPageBreak/>
        <w:t>“. . . this is far from how Song was used and understood by the people, as seen in the following quotation from Rabbi Akiba</w:t>
      </w:r>
      <w:r w:rsidR="00EC002E" w:rsidRPr="00EC002E">
        <w:rPr>
          <w:bCs/>
        </w:rPr>
        <w:t xml:space="preserve">: </w:t>
      </w:r>
      <w:r>
        <w:t>‘He who trills his voice in the chanting of the Song and treats it as a secular song, has no share in the world to come’ (Tosefta).” (Gillingham 114)</w:t>
      </w:r>
    </w:p>
    <w:p w14:paraId="729E6DB6" w14:textId="77777777" w:rsidR="00A22D52" w:rsidRDefault="00A22D52" w:rsidP="00BF6472">
      <w:pPr>
        <w:numPr>
          <w:ilvl w:val="3"/>
          <w:numId w:val="9"/>
        </w:numPr>
        <w:contextualSpacing/>
        <w:jc w:val="both"/>
      </w:pPr>
      <w:r>
        <w:t xml:space="preserve">“Presumably because of his high regard for the Song, Akiba elsewhere strictly forbids using it in a secular manner in places like a banquet hall (presumably under the influence of a little too much wine). </w:t>
      </w:r>
      <w:r>
        <w:rPr>
          <w:sz w:val="20"/>
        </w:rPr>
        <w:t xml:space="preserve">[Tosefta, </w:t>
      </w:r>
      <w:r>
        <w:rPr>
          <w:i/>
          <w:iCs/>
          <w:sz w:val="20"/>
        </w:rPr>
        <w:t>Sanhedrin</w:t>
      </w:r>
      <w:r>
        <w:rPr>
          <w:sz w:val="20"/>
        </w:rPr>
        <w:t xml:space="preserve"> 12:10; see </w:t>
      </w:r>
      <w:r>
        <w:rPr>
          <w:i/>
          <w:iCs/>
          <w:sz w:val="20"/>
        </w:rPr>
        <w:t>TB Sanhedrin</w:t>
      </w:r>
      <w:r>
        <w:rPr>
          <w:sz w:val="20"/>
        </w:rPr>
        <w:t xml:space="preserve"> 101a.—80 n. 9]</w:t>
      </w:r>
      <w:r>
        <w:t xml:space="preserve"> This would indicate that there was some problem with common people who did not read it allegori</w:t>
      </w:r>
      <w:r>
        <w:softHyphen/>
        <w:t>cally!” (Cosby 61)</w:t>
      </w:r>
    </w:p>
    <w:p w14:paraId="42E3E10B" w14:textId="77777777" w:rsidR="00A22D52" w:rsidRDefault="00A22D52" w:rsidP="00BF6472">
      <w:pPr>
        <w:numPr>
          <w:ilvl w:val="2"/>
          <w:numId w:val="9"/>
        </w:numPr>
        <w:contextualSpacing/>
        <w:jc w:val="both"/>
      </w:pPr>
      <w:r>
        <w:t>God and God</w:t>
      </w:r>
    </w:p>
    <w:p w14:paraId="3B3D3BA3" w14:textId="5C2D96B1" w:rsidR="00A22D52" w:rsidRDefault="00A22D52" w:rsidP="00BF6472">
      <w:pPr>
        <w:numPr>
          <w:ilvl w:val="3"/>
          <w:numId w:val="9"/>
        </w:numPr>
        <w:contextualSpacing/>
        <w:jc w:val="both"/>
      </w:pPr>
      <w:r w:rsidRPr="00BA7944">
        <w:rPr>
          <w:i/>
        </w:rPr>
        <w:t>kaballah</w:t>
      </w:r>
      <w:r w:rsidR="00EC002E" w:rsidRPr="00EC002E">
        <w:rPr>
          <w:bCs/>
        </w:rPr>
        <w:t xml:space="preserve">: </w:t>
      </w:r>
      <w:r>
        <w:t xml:space="preserve">“By the Middle Ages, Song was part of the literature used in the Jewish mystical tradition (called the </w:t>
      </w:r>
      <w:r>
        <w:rPr>
          <w:i/>
        </w:rPr>
        <w:t>kaballâ</w:t>
      </w:r>
      <w:r>
        <w:t xml:space="preserve">) which contemplated the divine glory (called the </w:t>
      </w:r>
      <w:r>
        <w:rPr>
          <w:vanish/>
        </w:rPr>
        <w:t>??</w:t>
      </w:r>
      <w:r>
        <w:rPr>
          <w:i/>
        </w:rPr>
        <w:t>shekinâ</w:t>
      </w:r>
      <w:r>
        <w:t xml:space="preserve">). The </w:t>
      </w:r>
      <w:r>
        <w:rPr>
          <w:i/>
        </w:rPr>
        <w:t>shekinâ</w:t>
      </w:r>
      <w:r>
        <w:t xml:space="preserve"> represented the female elements of the Deity; a procreative fusion with the male elements of the godhead released divine power and life. Song was seen as ideal in rehearsing this drama within the godhead, whereby the male/female voices were no longer those of human lovers, but those of God. In this way, Song was received not so much as love poetry about God and Israel, as about the inner nature of God Himself.” (Gillingham 114)</w:t>
      </w:r>
    </w:p>
    <w:p w14:paraId="3725B17C" w14:textId="77777777" w:rsidR="00A22D52" w:rsidRDefault="00A22D52" w:rsidP="00BF6472">
      <w:pPr>
        <w:numPr>
          <w:ilvl w:val="3"/>
          <w:numId w:val="9"/>
        </w:numPr>
        <w:contextualSpacing/>
        <w:jc w:val="both"/>
      </w:pPr>
      <w:r>
        <w:t>“Others have even identified the woman in the Song with the personified Wisdom of Proverbs 8.” (Cosby 60)</w:t>
      </w:r>
    </w:p>
    <w:p w14:paraId="3C16B0A6" w14:textId="213DAD7A" w:rsidR="00A22D52" w:rsidRDefault="00A22D52" w:rsidP="00BF6472">
      <w:pPr>
        <w:numPr>
          <w:ilvl w:val="4"/>
          <w:numId w:val="9"/>
        </w:numPr>
        <w:contextualSpacing/>
        <w:jc w:val="both"/>
      </w:pPr>
      <w:r>
        <w:t>Marvin</w:t>
      </w:r>
      <w:r w:rsidRPr="00AF476E">
        <w:t xml:space="preserve"> Pope</w:t>
      </w:r>
      <w:r>
        <w:t xml:space="preserve"> </w:t>
      </w:r>
      <w:r w:rsidRPr="00D732FD">
        <w:rPr>
          <w:sz w:val="20"/>
        </w:rPr>
        <w:t>(</w:t>
      </w:r>
      <w:r w:rsidRPr="00D732FD">
        <w:rPr>
          <w:i/>
          <w:iCs/>
          <w:sz w:val="20"/>
        </w:rPr>
        <w:t>Song of Songs</w:t>
      </w:r>
      <w:r w:rsidRPr="00D732FD">
        <w:rPr>
          <w:iCs/>
          <w:sz w:val="20"/>
        </w:rPr>
        <w:t xml:space="preserve">. </w:t>
      </w:r>
      <w:r w:rsidRPr="00D732FD">
        <w:rPr>
          <w:sz w:val="20"/>
        </w:rPr>
        <w:t>AB 7C. Garden City</w:t>
      </w:r>
      <w:r w:rsidR="00EC002E" w:rsidRPr="00EC002E">
        <w:rPr>
          <w:bCs/>
          <w:sz w:val="20"/>
        </w:rPr>
        <w:t xml:space="preserve">: </w:t>
      </w:r>
      <w:r w:rsidRPr="00D732FD">
        <w:rPr>
          <w:sz w:val="20"/>
        </w:rPr>
        <w:t>Doubleday, 1977. 110)</w:t>
      </w:r>
      <w:r w:rsidR="00EC002E" w:rsidRPr="00EC002E">
        <w:rPr>
          <w:bCs/>
        </w:rPr>
        <w:t xml:space="preserve">: </w:t>
      </w:r>
      <w:r w:rsidRPr="00AF476E">
        <w:t xml:space="preserve">“In the late sixteenth century a new idea was proposed by the celebrated Don Isaac Abravanel who saw the protagonists of the Song of Songs as Solomon and Wisdom rather than God and Israel. </w:t>
      </w:r>
      <w:r>
        <w:t>. . .</w:t>
      </w:r>
      <w:r w:rsidRPr="00AF476E">
        <w:t xml:space="preserve"> This line of interpretation </w:t>
      </w:r>
      <w:r>
        <w:t>. . .</w:t>
      </w:r>
      <w:r w:rsidRPr="00AF476E">
        <w:t xml:space="preserve"> was adopted and adapted in the present century by Gottfried Kuhn (1926), who identified the Bride with Wisdom, but saw the Bridegroom as a type of the seeker after wisdom rather than</w:t>
      </w:r>
      <w:r>
        <w:t xml:space="preserve"> as the historical Solomon.”</w:t>
      </w:r>
      <w:r w:rsidR="00F8209D">
        <w:t xml:space="preserve"> (Murphy</w:t>
      </w:r>
      <w:r>
        <w:t xml:space="preserve"> </w:t>
      </w:r>
      <w:r>
        <w:rPr>
          <w:i/>
        </w:rPr>
        <w:t>Tree of Life</w:t>
      </w:r>
      <w:r>
        <w:t xml:space="preserve"> 110 n. 30)</w:t>
      </w:r>
    </w:p>
    <w:p w14:paraId="4D839889" w14:textId="77777777" w:rsidR="00A22D52" w:rsidRDefault="00A22D52" w:rsidP="00BF6472">
      <w:pPr>
        <w:pStyle w:val="BodyText"/>
        <w:numPr>
          <w:ilvl w:val="1"/>
          <w:numId w:val="9"/>
        </w:numPr>
        <w:spacing w:after="0"/>
        <w:contextualSpacing/>
        <w:jc w:val="both"/>
      </w:pPr>
      <w:r>
        <w:t>Christians’ allegorizations</w:t>
      </w:r>
    </w:p>
    <w:p w14:paraId="4C7F9D81" w14:textId="77777777" w:rsidR="00A22D52" w:rsidRDefault="00A22D52" w:rsidP="00BF6472">
      <w:pPr>
        <w:pStyle w:val="BodyText"/>
        <w:numPr>
          <w:ilvl w:val="2"/>
          <w:numId w:val="9"/>
        </w:numPr>
        <w:spacing w:after="0"/>
        <w:contextualSpacing/>
        <w:jc w:val="both"/>
      </w:pPr>
      <w:r>
        <w:t>Christ and the Church</w:t>
      </w:r>
    </w:p>
    <w:p w14:paraId="56CA409E" w14:textId="77777777" w:rsidR="00A22D52" w:rsidRDefault="00A22D52" w:rsidP="00BF6472">
      <w:pPr>
        <w:numPr>
          <w:ilvl w:val="3"/>
          <w:numId w:val="9"/>
        </w:numPr>
        <w:contextualSpacing/>
        <w:jc w:val="both"/>
      </w:pPr>
      <w:r>
        <w:t>“. . . Christians have tended to interpret the Song as a description of the love between Christ and the Church.” (Cosby 60)</w:t>
      </w:r>
    </w:p>
    <w:p w14:paraId="281DD6AD" w14:textId="77777777" w:rsidR="00A22D52" w:rsidRDefault="00A22D52" w:rsidP="00BF6472">
      <w:pPr>
        <w:numPr>
          <w:ilvl w:val="4"/>
          <w:numId w:val="9"/>
        </w:numPr>
        <w:contextualSpacing/>
        <w:jc w:val="both"/>
        <w:rPr>
          <w:sz w:val="20"/>
        </w:rPr>
      </w:pPr>
      <w:r>
        <w:rPr>
          <w:sz w:val="20"/>
        </w:rPr>
        <w:t xml:space="preserve">Eph 5:23-25, “For the husband is the head of the wife just as Christ is the head of the church, the body of which he is the Savior. </w:t>
      </w:r>
      <w:r>
        <w:rPr>
          <w:sz w:val="20"/>
          <w:vertAlign w:val="superscript"/>
        </w:rPr>
        <w:t>24</w:t>
      </w:r>
      <w:r>
        <w:rPr>
          <w:sz w:val="20"/>
        </w:rPr>
        <w:t xml:space="preserve">Just as the church is subject to Christ, so also wives ought to be, in everything, to their husbands. </w:t>
      </w:r>
      <w:r>
        <w:rPr>
          <w:sz w:val="20"/>
          <w:vertAlign w:val="superscript"/>
        </w:rPr>
        <w:t>25</w:t>
      </w:r>
      <w:r>
        <w:rPr>
          <w:sz w:val="20"/>
        </w:rPr>
        <w:t>Husbands, love your wives, just as Christ loved the church and gave himself up for her . . .”</w:t>
      </w:r>
    </w:p>
    <w:p w14:paraId="1BC16632" w14:textId="77777777" w:rsidR="00A22D52" w:rsidRDefault="00A22D52" w:rsidP="00BF6472">
      <w:pPr>
        <w:numPr>
          <w:ilvl w:val="4"/>
          <w:numId w:val="9"/>
        </w:numPr>
        <w:contextualSpacing/>
        <w:jc w:val="both"/>
      </w:pPr>
      <w:r>
        <w:t>Passages in Revelations depict the Church as the bride of Christ.</w:t>
      </w:r>
    </w:p>
    <w:p w14:paraId="657A3A3E" w14:textId="77777777" w:rsidR="00A22D52" w:rsidRDefault="00A22D52" w:rsidP="00BF6472">
      <w:pPr>
        <w:numPr>
          <w:ilvl w:val="5"/>
          <w:numId w:val="9"/>
        </w:numPr>
        <w:contextualSpacing/>
        <w:jc w:val="both"/>
        <w:rPr>
          <w:sz w:val="20"/>
        </w:rPr>
      </w:pPr>
      <w:r>
        <w:rPr>
          <w:sz w:val="20"/>
        </w:rPr>
        <w:t xml:space="preserve">Rev 19:7-8, ““the marriage of the Lamb has come, and his bride has made herself ready; </w:t>
      </w:r>
      <w:r>
        <w:rPr>
          <w:sz w:val="20"/>
          <w:vertAlign w:val="superscript"/>
        </w:rPr>
        <w:t>8</w:t>
      </w:r>
      <w:r>
        <w:rPr>
          <w:sz w:val="20"/>
        </w:rPr>
        <w:t>to her it has been granted to be clothed with fine linen, bright and pure”—for the fine linen is the righteous deeds of the saints.”</w:t>
      </w:r>
    </w:p>
    <w:p w14:paraId="1D195190" w14:textId="77777777" w:rsidR="00A22D52" w:rsidRDefault="00A22D52" w:rsidP="00BF6472">
      <w:pPr>
        <w:numPr>
          <w:ilvl w:val="5"/>
          <w:numId w:val="9"/>
        </w:numPr>
        <w:contextualSpacing/>
        <w:jc w:val="both"/>
        <w:rPr>
          <w:sz w:val="20"/>
        </w:rPr>
      </w:pPr>
      <w:r>
        <w:rPr>
          <w:sz w:val="20"/>
        </w:rPr>
        <w:t xml:space="preserve">Rev 21:2, 9, “I saw the holy city, the new Jerusalem, coming down out of heaven from God, prepared as a bride adorned for her husband. . . . </w:t>
      </w:r>
      <w:r>
        <w:rPr>
          <w:sz w:val="20"/>
          <w:vertAlign w:val="superscript"/>
        </w:rPr>
        <w:t>9</w:t>
      </w:r>
      <w:r>
        <w:rPr>
          <w:sz w:val="20"/>
        </w:rPr>
        <w:t>Then one of the seven angels . . . said to me, “Come, I will show you the bride, the wife of the Lamb.””</w:t>
      </w:r>
    </w:p>
    <w:p w14:paraId="6F5AD082" w14:textId="77777777" w:rsidR="00A22D52" w:rsidRDefault="00A22D52" w:rsidP="00BF6472">
      <w:pPr>
        <w:numPr>
          <w:ilvl w:val="5"/>
          <w:numId w:val="9"/>
        </w:numPr>
        <w:contextualSpacing/>
        <w:jc w:val="both"/>
        <w:rPr>
          <w:sz w:val="20"/>
        </w:rPr>
      </w:pPr>
      <w:r>
        <w:rPr>
          <w:sz w:val="20"/>
        </w:rPr>
        <w:t>Rev 22:17a, “The Spirit and the bride say, “Come.””</w:t>
      </w:r>
    </w:p>
    <w:p w14:paraId="09FE0B35" w14:textId="77777777" w:rsidR="00A22D52" w:rsidRDefault="00A22D52" w:rsidP="00BF6472">
      <w:pPr>
        <w:pStyle w:val="BodyText"/>
        <w:numPr>
          <w:ilvl w:val="4"/>
          <w:numId w:val="9"/>
        </w:numPr>
        <w:spacing w:after="0"/>
        <w:contextualSpacing/>
        <w:jc w:val="both"/>
      </w:pPr>
      <w:r>
        <w:t>In “the early Christian Fathers . . . Song was understood as an expression of the mystical bond between Christ and his Church.” (Gillingham 114)</w:t>
      </w:r>
    </w:p>
    <w:p w14:paraId="7200AD05" w14:textId="77777777" w:rsidR="00A22D52" w:rsidRDefault="00A22D52" w:rsidP="00BF6472">
      <w:pPr>
        <w:pStyle w:val="BodyText"/>
        <w:numPr>
          <w:ilvl w:val="2"/>
          <w:numId w:val="9"/>
        </w:numPr>
        <w:spacing w:after="0"/>
        <w:contextualSpacing/>
        <w:jc w:val="both"/>
      </w:pPr>
      <w:r>
        <w:lastRenderedPageBreak/>
        <w:t>Christ and the soul</w:t>
      </w:r>
    </w:p>
    <w:p w14:paraId="1EFA7E92" w14:textId="77777777" w:rsidR="00A22D52" w:rsidRDefault="00A22D52" w:rsidP="00BF6472">
      <w:pPr>
        <w:pStyle w:val="BodyText"/>
        <w:numPr>
          <w:ilvl w:val="3"/>
          <w:numId w:val="9"/>
        </w:numPr>
        <w:spacing w:after="0"/>
        <w:contextualSpacing/>
        <w:jc w:val="both"/>
      </w:pPr>
      <w:r>
        <w:t>Origen traced “a spiritual pilgrimage through the struggle against human passions (following the teaching of Proverbs) into a perception of the world’s transience (as found in Ecclesiastes) which ended with the soul’s rapturous contemplation of God (using Song).” (Gillingham 114)</w:t>
      </w:r>
    </w:p>
    <w:p w14:paraId="0AD6744B" w14:textId="45C2D18A" w:rsidR="00A22D52" w:rsidRDefault="00A22D52" w:rsidP="00BF6472">
      <w:pPr>
        <w:pStyle w:val="BodyText"/>
        <w:numPr>
          <w:ilvl w:val="3"/>
          <w:numId w:val="9"/>
        </w:numPr>
        <w:spacing w:after="0"/>
        <w:contextualSpacing/>
        <w:jc w:val="both"/>
      </w:pPr>
      <w:r>
        <w:t>“Gregory of Nyssa also adhered to this view</w:t>
      </w:r>
      <w:r w:rsidR="00EC002E" w:rsidRPr="00EC002E">
        <w:rPr>
          <w:bCs/>
        </w:rPr>
        <w:t xml:space="preserve">: </w:t>
      </w:r>
      <w:r>
        <w:t>Song for him represented the final stage of the soul’s ascent to and unification with the love of God. This type of exegesis was most fully explored in the writings of Bernard of Clairvaux.” (Gillingham 114)</w:t>
      </w:r>
    </w:p>
    <w:p w14:paraId="60381F23" w14:textId="77777777" w:rsidR="00A22D52" w:rsidRDefault="00A22D52" w:rsidP="00BF6472">
      <w:pPr>
        <w:numPr>
          <w:ilvl w:val="2"/>
          <w:numId w:val="9"/>
        </w:numPr>
        <w:contextualSpacing/>
        <w:jc w:val="both"/>
      </w:pPr>
      <w:r>
        <w:t>“Medieval Christian scholastics . . . saw in the Song the marriage between the active and passive aspects of the human intellect.” (Cosby 60)</w:t>
      </w:r>
    </w:p>
    <w:p w14:paraId="640F5CE7" w14:textId="77777777" w:rsidR="00A22D52" w:rsidRDefault="00A22D52" w:rsidP="00BF6472">
      <w:pPr>
        <w:numPr>
          <w:ilvl w:val="1"/>
          <w:numId w:val="9"/>
        </w:numPr>
        <w:contextualSpacing/>
        <w:jc w:val="both"/>
      </w:pPr>
      <w:r>
        <w:t>conclusion</w:t>
      </w:r>
    </w:p>
    <w:p w14:paraId="3C6BE5EE" w14:textId="76DEA675" w:rsidR="00A22D52" w:rsidRDefault="00A22D52" w:rsidP="00BF6472">
      <w:pPr>
        <w:numPr>
          <w:ilvl w:val="2"/>
          <w:numId w:val="9"/>
        </w:numPr>
        <w:contextualSpacing/>
        <w:jc w:val="both"/>
      </w:pPr>
      <w:r>
        <w:t xml:space="preserve">“So varied have been the approaches to and interpretations of the Song of Songs that Marvin Pope, in his massive commentary on this biblical text, devotes 140 pages to summarizing them.” (Cosby 60) </w:t>
      </w:r>
      <w:r w:rsidRPr="00D732FD">
        <w:rPr>
          <w:sz w:val="20"/>
        </w:rPr>
        <w:t>(</w:t>
      </w:r>
      <w:r>
        <w:rPr>
          <w:sz w:val="20"/>
        </w:rPr>
        <w:t xml:space="preserve">Pope, Marvin. </w:t>
      </w:r>
      <w:r w:rsidRPr="00D732FD">
        <w:rPr>
          <w:i/>
          <w:iCs/>
          <w:sz w:val="20"/>
        </w:rPr>
        <w:t>Song of Songs</w:t>
      </w:r>
      <w:r w:rsidRPr="00D732FD">
        <w:rPr>
          <w:iCs/>
          <w:sz w:val="20"/>
        </w:rPr>
        <w:t xml:space="preserve">. </w:t>
      </w:r>
      <w:r w:rsidRPr="00D732FD">
        <w:rPr>
          <w:sz w:val="20"/>
        </w:rPr>
        <w:t>AB 7C. Garden City</w:t>
      </w:r>
      <w:r w:rsidR="00EC002E" w:rsidRPr="00EC002E">
        <w:rPr>
          <w:bCs/>
          <w:sz w:val="20"/>
        </w:rPr>
        <w:t xml:space="preserve">: </w:t>
      </w:r>
      <w:r w:rsidRPr="00D732FD">
        <w:rPr>
          <w:sz w:val="20"/>
        </w:rPr>
        <w:t>Doubleday, 1977.</w:t>
      </w:r>
      <w:r>
        <w:rPr>
          <w:sz w:val="20"/>
        </w:rPr>
        <w:t xml:space="preserve"> </w:t>
      </w:r>
      <w:r w:rsidRPr="005C29FB">
        <w:rPr>
          <w:sz w:val="20"/>
        </w:rPr>
        <w:t>89-229</w:t>
      </w:r>
      <w:r>
        <w:rPr>
          <w:sz w:val="20"/>
        </w:rPr>
        <w:t>.)</w:t>
      </w:r>
    </w:p>
    <w:p w14:paraId="1260B767" w14:textId="77777777" w:rsidR="00A22D52" w:rsidRDefault="00A22D52" w:rsidP="00BF6472">
      <w:pPr>
        <w:numPr>
          <w:ilvl w:val="2"/>
          <w:numId w:val="9"/>
        </w:numPr>
        <w:contextualSpacing/>
        <w:jc w:val="both"/>
      </w:pPr>
      <w:r>
        <w:t>“There are some biblical scholars who still endorse allegorical in</w:t>
      </w:r>
      <w:r>
        <w:softHyphen/>
        <w:t>terpretation of the Song, but their number is dwindling toward extinc</w:t>
      </w:r>
      <w:r>
        <w:softHyphen/>
        <w:t>tion.” (Cosby 60)</w:t>
      </w:r>
    </w:p>
    <w:p w14:paraId="23689907" w14:textId="77777777" w:rsidR="00A22D52" w:rsidRDefault="00A22D52" w:rsidP="00A22D52">
      <w:pPr>
        <w:contextualSpacing/>
      </w:pPr>
    </w:p>
    <w:p w14:paraId="7EC35444" w14:textId="77777777" w:rsidR="00A22D52" w:rsidRDefault="00A22D52" w:rsidP="00BF6472">
      <w:pPr>
        <w:numPr>
          <w:ilvl w:val="0"/>
          <w:numId w:val="9"/>
        </w:numPr>
        <w:contextualSpacing/>
        <w:jc w:val="both"/>
      </w:pPr>
      <w:r>
        <w:rPr>
          <w:b/>
          <w:bCs/>
        </w:rPr>
        <w:t>Song and the canon</w:t>
      </w:r>
    </w:p>
    <w:p w14:paraId="2684B3C9" w14:textId="77777777" w:rsidR="00A22D52" w:rsidRDefault="00A22D52" w:rsidP="00BF6472">
      <w:pPr>
        <w:numPr>
          <w:ilvl w:val="1"/>
          <w:numId w:val="9"/>
        </w:numPr>
        <w:contextualSpacing/>
        <w:jc w:val="both"/>
      </w:pPr>
      <w:r>
        <w:t>People wonder “why a collection of love poetry was ever included in Scripture.” (Cosby 60)</w:t>
      </w:r>
    </w:p>
    <w:p w14:paraId="4BF1DBE4" w14:textId="77777777" w:rsidR="00A22D52" w:rsidRDefault="00A22D52" w:rsidP="00BF6472">
      <w:pPr>
        <w:numPr>
          <w:ilvl w:val="1"/>
          <w:numId w:val="9"/>
        </w:numPr>
        <w:contextualSpacing/>
        <w:jc w:val="both"/>
      </w:pPr>
      <w:r>
        <w:t xml:space="preserve">“The Song was included in the Septuagint, the Greek translation of the Hebrew Scriptures, so we know that it was considered part of the sacred collection before the first century </w:t>
      </w:r>
      <w:r>
        <w:rPr>
          <w:smallCaps/>
        </w:rPr>
        <w:t>a.d.</w:t>
      </w:r>
      <w:r>
        <w:t>” (Cosby 61)</w:t>
      </w:r>
    </w:p>
    <w:p w14:paraId="188DAAAC" w14:textId="77777777" w:rsidR="00A22D52" w:rsidRDefault="00A22D52" w:rsidP="00BF6472">
      <w:pPr>
        <w:numPr>
          <w:ilvl w:val="1"/>
          <w:numId w:val="9"/>
        </w:numPr>
        <w:contextualSpacing/>
        <w:jc w:val="both"/>
      </w:pPr>
      <w:r>
        <w:t xml:space="preserve">“. . . at Jamnia in </w:t>
      </w:r>
      <w:r>
        <w:rPr>
          <w:smallCaps/>
        </w:rPr>
        <w:t>a.d.</w:t>
      </w:r>
      <w:r>
        <w:t xml:space="preserve"> 90, rabbis openly debated whether or not the acceptance of . . . the Song into the holy writings was proper. Our knowledge of this debate is limited to a few brief statements in rabbinic literature . . .” (Cosby 61)</w:t>
      </w:r>
    </w:p>
    <w:p w14:paraId="0DD95118" w14:textId="0BE7B9DA" w:rsidR="00A22D52" w:rsidRDefault="00A22D52" w:rsidP="00BF6472">
      <w:pPr>
        <w:numPr>
          <w:ilvl w:val="1"/>
          <w:numId w:val="9"/>
        </w:numPr>
        <w:contextualSpacing/>
        <w:jc w:val="both"/>
      </w:pPr>
      <w:r>
        <w:t>“From this debate comes the now-famous pronouncement of Rabbi Akiba</w:t>
      </w:r>
      <w:r w:rsidR="00EC002E" w:rsidRPr="00EC002E">
        <w:rPr>
          <w:bCs/>
        </w:rPr>
        <w:t xml:space="preserve">: </w:t>
      </w:r>
      <w:r>
        <w:t xml:space="preserve">“The whole world is not worth the day on which the Song of Songs was given to Israel, for all the Scriptures are holy, but the Song of Songs is the Holy of Holies.” </w:t>
      </w:r>
      <w:r>
        <w:rPr>
          <w:sz w:val="20"/>
        </w:rPr>
        <w:t xml:space="preserve">[Mishnah, </w:t>
      </w:r>
      <w:r>
        <w:rPr>
          <w:i/>
          <w:iCs/>
          <w:sz w:val="20"/>
        </w:rPr>
        <w:t>Yadayim</w:t>
      </w:r>
      <w:r>
        <w:rPr>
          <w:sz w:val="20"/>
        </w:rPr>
        <w:t xml:space="preserve"> 3:5]</w:t>
      </w:r>
      <w:r>
        <w:t xml:space="preserve"> (Cosby 61)</w:t>
      </w:r>
    </w:p>
    <w:p w14:paraId="6508B991" w14:textId="77777777" w:rsidR="00A22D52" w:rsidRDefault="00A22D52" w:rsidP="00BF6472">
      <w:pPr>
        <w:numPr>
          <w:ilvl w:val="1"/>
          <w:numId w:val="9"/>
        </w:numPr>
        <w:contextualSpacing/>
        <w:jc w:val="both"/>
      </w:pPr>
      <w:r>
        <w:t>“Perhaps the allegorical interpretation of the Song by rabbis in the first century was a result of its status as sacred Scripture . . . Or perhaps the rabbis affirmed the canonical status of the Song because they had for some time interpreted it allegorically. The fact is that allegory was “in the air” during the first century . . . [Probably] the Song was part of Scripture prior to the application of allegory to its contents by Jewish rabbis.” (Cosby 61)</w:t>
      </w:r>
    </w:p>
    <w:p w14:paraId="1AC3E431" w14:textId="77777777" w:rsidR="00A22D52" w:rsidRDefault="00A22D52" w:rsidP="00BF6472">
      <w:pPr>
        <w:numPr>
          <w:ilvl w:val="1"/>
          <w:numId w:val="9"/>
        </w:numPr>
        <w:contextualSpacing/>
        <w:jc w:val="both"/>
      </w:pPr>
      <w:r>
        <w:t>“. . . Christians adopted from their Jewish heritage both the canonical status of the Song and an allegorical approach to interpret</w:t>
      </w:r>
      <w:r>
        <w:softHyphen/>
        <w:t>ing it.” (Cosby 61)</w:t>
      </w:r>
    </w:p>
    <w:p w14:paraId="6815F095" w14:textId="77777777" w:rsidR="00A22D52" w:rsidRDefault="00A22D52" w:rsidP="00A22D52">
      <w:pPr>
        <w:contextualSpacing/>
      </w:pPr>
      <w:r>
        <w:br w:type="page"/>
      </w:r>
    </w:p>
    <w:p w14:paraId="2CBB7A98" w14:textId="77777777" w:rsidR="00A22D52" w:rsidRPr="00B635FB" w:rsidRDefault="00A22D52" w:rsidP="00A22D52">
      <w:pPr>
        <w:pStyle w:val="Heading2"/>
      </w:pPr>
      <w:bookmarkStart w:id="33" w:name="_Toc499073362"/>
      <w:r w:rsidRPr="00B635FB">
        <w:lastRenderedPageBreak/>
        <w:t>THE SONG OF SONGS AS WISDOM LITERATURE</w:t>
      </w:r>
      <w:bookmarkEnd w:id="33"/>
    </w:p>
    <w:p w14:paraId="2F5AD35D" w14:textId="77777777" w:rsidR="00A22D52" w:rsidRDefault="00A22D52" w:rsidP="00A22D52">
      <w:pPr>
        <w:widowControl w:val="0"/>
        <w:contextualSpacing/>
        <w:jc w:val="both"/>
      </w:pPr>
    </w:p>
    <w:p w14:paraId="4A6B6ED3" w14:textId="77777777" w:rsidR="00A22D52" w:rsidRDefault="00A22D52" w:rsidP="00A22D52">
      <w:pPr>
        <w:widowControl w:val="0"/>
        <w:contextualSpacing/>
        <w:jc w:val="both"/>
      </w:pPr>
    </w:p>
    <w:p w14:paraId="16877EE7" w14:textId="77777777" w:rsidR="00A22D52" w:rsidRDefault="00A22D52" w:rsidP="00BF6472">
      <w:pPr>
        <w:numPr>
          <w:ilvl w:val="0"/>
          <w:numId w:val="10"/>
        </w:numPr>
        <w:contextualSpacing/>
        <w:jc w:val="both"/>
      </w:pPr>
      <w:r>
        <w:rPr>
          <w:b/>
        </w:rPr>
        <w:t>introduction</w:t>
      </w:r>
    </w:p>
    <w:p w14:paraId="671C2D1F" w14:textId="6EADE63F" w:rsidR="00A22D52" w:rsidRDefault="00A22D52" w:rsidP="00BF6472">
      <w:pPr>
        <w:numPr>
          <w:ilvl w:val="1"/>
          <w:numId w:val="10"/>
        </w:numPr>
        <w:contextualSpacing/>
        <w:jc w:val="both"/>
      </w:pPr>
      <w:r>
        <w:t>“</w:t>
      </w:r>
      <w:r w:rsidRPr="00AF476E">
        <w:t>Needless to say, the Canticle is not a wisdom book; it is a collection of love poems.</w:t>
      </w:r>
      <w:r>
        <w:t>”</w:t>
      </w:r>
      <w:r w:rsidR="00F8209D">
        <w:t xml:space="preserve"> (Murphy</w:t>
      </w:r>
      <w:r>
        <w:t xml:space="preserve"> </w:t>
      </w:r>
      <w:r>
        <w:rPr>
          <w:i/>
        </w:rPr>
        <w:t>Tree of Life</w:t>
      </w:r>
      <w:r>
        <w:t xml:space="preserve"> 106)</w:t>
      </w:r>
    </w:p>
    <w:p w14:paraId="3EFBE9DC" w14:textId="6C55956C" w:rsidR="00A22D52" w:rsidRDefault="00A22D52" w:rsidP="00BF6472">
      <w:pPr>
        <w:numPr>
          <w:ilvl w:val="1"/>
          <w:numId w:val="10"/>
        </w:numPr>
        <w:contextualSpacing/>
        <w:jc w:val="both"/>
      </w:pPr>
      <w:r>
        <w:t>“</w:t>
      </w:r>
      <w:r w:rsidRPr="00AF476E">
        <w:t xml:space="preserve">However, </w:t>
      </w:r>
      <w:r w:rsidRPr="00AF476E">
        <w:rPr>
          <w:rFonts w:cs="Garamond"/>
          <w:i/>
          <w:iCs/>
        </w:rPr>
        <w:t>as edited</w:t>
      </w:r>
      <w:r w:rsidRPr="00DD6132">
        <w:rPr>
          <w:rFonts w:cs="Garamond"/>
          <w:iCs/>
        </w:rPr>
        <w:t xml:space="preserve">, </w:t>
      </w:r>
      <w:r w:rsidRPr="00AF476E">
        <w:t>do these poems have a sapiential character on another level of understand</w:t>
      </w:r>
      <w:r>
        <w:t>ing? E. Wü</w:t>
      </w:r>
      <w:r w:rsidRPr="00AF476E">
        <w:t>rthwein thinks that the Song derived from wisdom circles, and B. Childs argues that “the Song is to be understood as wisdom literature.”</w:t>
      </w:r>
      <w:r>
        <w:t xml:space="preserve">” </w:t>
      </w:r>
      <w:r w:rsidRPr="00D54F10">
        <w:rPr>
          <w:sz w:val="20"/>
        </w:rPr>
        <w:t xml:space="preserve">(Würthwein, E. “Das Hohelied.” </w:t>
      </w:r>
      <w:r w:rsidRPr="00D54F10">
        <w:rPr>
          <w:i/>
          <w:iCs/>
          <w:sz w:val="20"/>
        </w:rPr>
        <w:t>Die f</w:t>
      </w:r>
      <w:r w:rsidRPr="00D54F10">
        <w:rPr>
          <w:i/>
          <w:sz w:val="20"/>
        </w:rPr>
        <w:t>ü</w:t>
      </w:r>
      <w:r w:rsidRPr="00D54F10">
        <w:rPr>
          <w:i/>
          <w:iCs/>
          <w:sz w:val="20"/>
        </w:rPr>
        <w:t>nf Megilloth</w:t>
      </w:r>
      <w:r w:rsidRPr="00D54F10">
        <w:rPr>
          <w:iCs/>
          <w:sz w:val="20"/>
        </w:rPr>
        <w:t xml:space="preserve">. </w:t>
      </w:r>
      <w:r w:rsidRPr="00D54F10">
        <w:rPr>
          <w:sz w:val="20"/>
        </w:rPr>
        <w:t>HAT 18. Tübingen</w:t>
      </w:r>
      <w:r w:rsidR="00EC002E" w:rsidRPr="00EC002E">
        <w:rPr>
          <w:bCs/>
          <w:sz w:val="20"/>
        </w:rPr>
        <w:t xml:space="preserve">: </w:t>
      </w:r>
      <w:r w:rsidRPr="00D54F10">
        <w:rPr>
          <w:sz w:val="20"/>
        </w:rPr>
        <w:t>Mohr/Siebeck, 1969. 31.</w:t>
      </w:r>
      <w:r w:rsidR="00F8209D">
        <w:rPr>
          <w:sz w:val="20"/>
        </w:rPr>
        <w:t>)</w:t>
      </w:r>
      <w:r w:rsidRPr="00D54F10">
        <w:rPr>
          <w:sz w:val="20"/>
        </w:rPr>
        <w:t xml:space="preserve"> </w:t>
      </w:r>
      <w:r w:rsidR="00F8209D">
        <w:rPr>
          <w:sz w:val="20"/>
        </w:rPr>
        <w:t>(</w:t>
      </w:r>
      <w:r w:rsidRPr="00D54F10">
        <w:rPr>
          <w:sz w:val="20"/>
        </w:rPr>
        <w:t xml:space="preserve">Childs, Brevard. </w:t>
      </w:r>
      <w:r w:rsidRPr="00D54F10">
        <w:rPr>
          <w:i/>
          <w:iCs/>
          <w:sz w:val="20"/>
        </w:rPr>
        <w:t>Introduction to the Old Testament as Scripture</w:t>
      </w:r>
      <w:r w:rsidRPr="00D54F10">
        <w:rPr>
          <w:iCs/>
          <w:sz w:val="20"/>
        </w:rPr>
        <w:t xml:space="preserve">. </w:t>
      </w:r>
      <w:r w:rsidRPr="00D54F10">
        <w:rPr>
          <w:sz w:val="20"/>
        </w:rPr>
        <w:t>Philadelphia</w:t>
      </w:r>
      <w:r w:rsidR="00EC002E" w:rsidRPr="00EC002E">
        <w:rPr>
          <w:bCs/>
          <w:sz w:val="20"/>
        </w:rPr>
        <w:t xml:space="preserve">: </w:t>
      </w:r>
      <w:r w:rsidRPr="00D54F10">
        <w:rPr>
          <w:sz w:val="20"/>
        </w:rPr>
        <w:t>Fortress, 1979. 574 [see 571-79].)</w:t>
      </w:r>
      <w:r w:rsidR="00F8209D">
        <w:t xml:space="preserve"> (Murphy</w:t>
      </w:r>
      <w:r>
        <w:t xml:space="preserve"> </w:t>
      </w:r>
      <w:r>
        <w:rPr>
          <w:i/>
        </w:rPr>
        <w:t>Tree of Life</w:t>
      </w:r>
      <w:r>
        <w:t xml:space="preserve"> 106)</w:t>
      </w:r>
    </w:p>
    <w:p w14:paraId="61477077" w14:textId="77777777" w:rsidR="00A22D52" w:rsidRDefault="00A22D52" w:rsidP="00A22D52">
      <w:pPr>
        <w:contextualSpacing/>
        <w:jc w:val="both"/>
      </w:pPr>
    </w:p>
    <w:p w14:paraId="0CB27361" w14:textId="52FD36FE" w:rsidR="00A22D52" w:rsidRDefault="00A22D52" w:rsidP="00BF6472">
      <w:pPr>
        <w:numPr>
          <w:ilvl w:val="0"/>
          <w:numId w:val="10"/>
        </w:numPr>
        <w:contextualSpacing/>
        <w:jc w:val="both"/>
      </w:pPr>
      <w:r w:rsidRPr="004D7A9A">
        <w:rPr>
          <w:b/>
        </w:rPr>
        <w:t>proofs</w:t>
      </w:r>
      <w:r w:rsidR="00F8209D">
        <w:rPr>
          <w:b/>
        </w:rPr>
        <w:t xml:space="preserve"> that Song of Songs</w:t>
      </w:r>
      <w:r w:rsidR="00F8209D" w:rsidRPr="00F8209D">
        <w:rPr>
          <w:b/>
          <w:bCs/>
        </w:rPr>
        <w:t xml:space="preserve"> </w:t>
      </w:r>
      <w:r w:rsidR="00F8209D">
        <w:rPr>
          <w:b/>
          <w:bCs/>
        </w:rPr>
        <w:t>i</w:t>
      </w:r>
      <w:r w:rsidR="00F8209D" w:rsidRPr="00F8209D">
        <w:rPr>
          <w:b/>
          <w:bCs/>
        </w:rPr>
        <w:t>s wisdom literature</w:t>
      </w:r>
      <w:r w:rsidR="00F8209D" w:rsidRPr="00AF476E">
        <w:t>.</w:t>
      </w:r>
    </w:p>
    <w:p w14:paraId="3501042A" w14:textId="77777777" w:rsidR="00A22D52" w:rsidRDefault="00A22D52" w:rsidP="00BF6472">
      <w:pPr>
        <w:numPr>
          <w:ilvl w:val="1"/>
          <w:numId w:val="10"/>
        </w:numPr>
        <w:contextualSpacing/>
        <w:jc w:val="both"/>
      </w:pPr>
      <w:r>
        <w:t>association with Solomon</w:t>
      </w:r>
    </w:p>
    <w:p w14:paraId="03099461" w14:textId="59997951" w:rsidR="00A22D52" w:rsidRPr="00D54F10" w:rsidRDefault="00A22D52" w:rsidP="00BF6472">
      <w:pPr>
        <w:numPr>
          <w:ilvl w:val="2"/>
          <w:numId w:val="10"/>
        </w:numPr>
        <w:contextualSpacing/>
        <w:jc w:val="both"/>
      </w:pPr>
      <w:r>
        <w:t xml:space="preserve">“. . . </w:t>
      </w:r>
      <w:r w:rsidRPr="00AF476E">
        <w:t>that ancient Jewish tradition</w:t>
      </w:r>
      <w:r>
        <w:t xml:space="preserve"> . . . </w:t>
      </w:r>
      <w:r w:rsidRPr="00AF476E">
        <w:t xml:space="preserve">attributed the work to Solomon </w:t>
      </w:r>
      <w:r>
        <w:t xml:space="preserve">. . . </w:t>
      </w:r>
      <w:r w:rsidRPr="00AF476E">
        <w:t>suggests a sapien</w:t>
      </w:r>
      <w:r>
        <w:t>tial interpretation of the work . . .”</w:t>
      </w:r>
      <w:r w:rsidR="00F8209D">
        <w:t xml:space="preserve"> (Murphy</w:t>
      </w:r>
      <w:r>
        <w:t xml:space="preserve"> </w:t>
      </w:r>
      <w:r>
        <w:rPr>
          <w:i/>
        </w:rPr>
        <w:t>Tree of Life</w:t>
      </w:r>
      <w:r>
        <w:t xml:space="preserve"> 106) </w:t>
      </w:r>
      <w:r w:rsidRPr="00D54F10">
        <w:rPr>
          <w:sz w:val="20"/>
        </w:rPr>
        <w:t xml:space="preserve">Song 1:1, “The </w:t>
      </w:r>
      <w:r>
        <w:rPr>
          <w:sz w:val="20"/>
        </w:rPr>
        <w:t>Song of Songs, which is Solomon’</w:t>
      </w:r>
      <w:r w:rsidRPr="00D54F10">
        <w:rPr>
          <w:sz w:val="20"/>
        </w:rPr>
        <w:t>s.</w:t>
      </w:r>
      <w:r>
        <w:rPr>
          <w:sz w:val="20"/>
        </w:rPr>
        <w:t>”</w:t>
      </w:r>
    </w:p>
    <w:p w14:paraId="218E0DE7" w14:textId="31665BB6" w:rsidR="00A22D52" w:rsidRDefault="00A22D52" w:rsidP="00BF6472">
      <w:pPr>
        <w:numPr>
          <w:ilvl w:val="2"/>
          <w:numId w:val="10"/>
        </w:numPr>
        <w:contextualSpacing/>
        <w:jc w:val="both"/>
      </w:pPr>
      <w:r>
        <w:t xml:space="preserve">“. . . </w:t>
      </w:r>
      <w:r w:rsidRPr="00AF476E">
        <w:t xml:space="preserve">the ancient canonical lists </w:t>
      </w:r>
      <w:r>
        <w:t xml:space="preserve">. . . </w:t>
      </w:r>
      <w:r w:rsidRPr="00AF476E">
        <w:t>rank the Canticle among the (wisdom) books of Solomon along with Proverbs and Ecclesiastes.</w:t>
      </w:r>
      <w:r>
        <w:t xml:space="preserve">” </w:t>
      </w:r>
      <w:r w:rsidRPr="008C773A">
        <w:rPr>
          <w:sz w:val="20"/>
          <w:lang w:val="fr-FR"/>
        </w:rPr>
        <w:t xml:space="preserve">(Audet, J.-P. “Le Sens du Cantique des Cantiques.” </w:t>
      </w:r>
      <w:r w:rsidRPr="008C773A">
        <w:rPr>
          <w:i/>
          <w:iCs/>
          <w:sz w:val="20"/>
          <w:lang w:val="fr-FR"/>
        </w:rPr>
        <w:t>RB</w:t>
      </w:r>
      <w:r w:rsidRPr="008C773A">
        <w:rPr>
          <w:iCs/>
          <w:sz w:val="20"/>
          <w:lang w:val="fr-FR"/>
        </w:rPr>
        <w:t xml:space="preserve"> </w:t>
      </w:r>
      <w:r w:rsidRPr="008C773A">
        <w:rPr>
          <w:sz w:val="20"/>
          <w:lang w:val="fr-FR"/>
        </w:rPr>
        <w:t>62 (1955)</w:t>
      </w:r>
      <w:r w:rsidR="00EC002E" w:rsidRPr="00EC002E">
        <w:rPr>
          <w:bCs/>
          <w:sz w:val="20"/>
          <w:lang w:val="fr-FR"/>
        </w:rPr>
        <w:t xml:space="preserve">: </w:t>
      </w:r>
      <w:r w:rsidRPr="008C773A">
        <w:rPr>
          <w:sz w:val="20"/>
          <w:lang w:val="fr-FR"/>
        </w:rPr>
        <w:t>197-221 [esp. 202].)</w:t>
      </w:r>
      <w:r w:rsidR="00F8209D">
        <w:rPr>
          <w:lang w:val="fr-FR"/>
        </w:rPr>
        <w:t xml:space="preserve"> (Murphy</w:t>
      </w:r>
      <w:r>
        <w:t xml:space="preserve"> </w:t>
      </w:r>
      <w:r>
        <w:rPr>
          <w:i/>
        </w:rPr>
        <w:t xml:space="preserve">Tree of </w:t>
      </w:r>
      <w:r w:rsidRPr="00D54F10">
        <w:rPr>
          <w:i/>
        </w:rPr>
        <w:t>Life</w:t>
      </w:r>
      <w:r>
        <w:t xml:space="preserve"> 106)</w:t>
      </w:r>
    </w:p>
    <w:p w14:paraId="61B82764" w14:textId="1C5A23D3" w:rsidR="00A22D52" w:rsidRDefault="00A22D52" w:rsidP="00BF6472">
      <w:pPr>
        <w:numPr>
          <w:ilvl w:val="2"/>
          <w:numId w:val="10"/>
        </w:numPr>
        <w:contextualSpacing/>
        <w:jc w:val="both"/>
      </w:pPr>
      <w:r>
        <w:t>“</w:t>
      </w:r>
      <w:r w:rsidRPr="00D54F10">
        <w:t>All</w:t>
      </w:r>
      <w:r w:rsidRPr="00AF476E">
        <w:t xml:space="preserve"> this does not constitute proof of the book’s wisdom character. But it does indicate that the Canticle was read as a work in the Solomonic (wisdom) tradition.</w:t>
      </w:r>
      <w:r>
        <w:t>”</w:t>
      </w:r>
      <w:r w:rsidR="00F8209D">
        <w:t xml:space="preserve"> (Murphy</w:t>
      </w:r>
      <w:r>
        <w:t xml:space="preserve"> </w:t>
      </w:r>
      <w:r>
        <w:rPr>
          <w:i/>
        </w:rPr>
        <w:t>Tree of Life</w:t>
      </w:r>
      <w:r>
        <w:t xml:space="preserve"> 106)</w:t>
      </w:r>
    </w:p>
    <w:p w14:paraId="70CC1B51" w14:textId="77777777" w:rsidR="00A22D52" w:rsidRDefault="00A22D52" w:rsidP="00BF6472">
      <w:pPr>
        <w:numPr>
          <w:ilvl w:val="1"/>
          <w:numId w:val="10"/>
        </w:numPr>
        <w:contextualSpacing/>
        <w:jc w:val="both"/>
      </w:pPr>
      <w:r>
        <w:t>probably sages preserved the Song of Songs</w:t>
      </w:r>
    </w:p>
    <w:p w14:paraId="6140D328" w14:textId="7CD3F30D" w:rsidR="00A22D52" w:rsidRDefault="00A22D52" w:rsidP="00BF6472">
      <w:pPr>
        <w:numPr>
          <w:ilvl w:val="2"/>
          <w:numId w:val="10"/>
        </w:numPr>
        <w:contextualSpacing/>
        <w:jc w:val="both"/>
      </w:pPr>
      <w:r>
        <w:t xml:space="preserve">“. . . </w:t>
      </w:r>
      <w:r w:rsidRPr="00AF476E">
        <w:t>it is eminently reasonable to look upon the sages as the ones responsible for the preservation and handing down of these songs. The Canticle upholds the values of fidelity and mutuality in love between the sexes, which are a concern in the training of youth (see Prov 1-9; esp. 5:15-20). Thus the sages would have interpreted the Song in the literal historical sense as love poetry that promoted the same ideals they nourished. Perhaps the mention of marriage (Solomon’s) in Cant 3:11 was a factor in such thinking.</w:t>
      </w:r>
      <w:r>
        <w:t>”</w:t>
      </w:r>
      <w:r w:rsidR="00F8209D">
        <w:t xml:space="preserve"> (Murphy</w:t>
      </w:r>
      <w:r>
        <w:t xml:space="preserve"> </w:t>
      </w:r>
      <w:r>
        <w:rPr>
          <w:i/>
        </w:rPr>
        <w:t>Tree of Life</w:t>
      </w:r>
      <w:r>
        <w:t xml:space="preserve"> 106)</w:t>
      </w:r>
    </w:p>
    <w:p w14:paraId="0EF1928E" w14:textId="709A736F" w:rsidR="00A22D52" w:rsidRDefault="00A22D52" w:rsidP="00BF6472">
      <w:pPr>
        <w:numPr>
          <w:ilvl w:val="1"/>
          <w:numId w:val="10"/>
        </w:numPr>
        <w:contextualSpacing/>
        <w:jc w:val="both"/>
      </w:pPr>
      <w:r>
        <w:t xml:space="preserve">“. . . </w:t>
      </w:r>
      <w:r w:rsidRPr="00AF476E">
        <w:t>there is an affinity between wisdom and eros in the wisdom literature</w:t>
      </w:r>
      <w:r>
        <w:t xml:space="preserve"> . . .”</w:t>
      </w:r>
      <w:r w:rsidR="00F8209D">
        <w:t xml:space="preserve"> (Murphy</w:t>
      </w:r>
      <w:r>
        <w:t xml:space="preserve"> </w:t>
      </w:r>
      <w:r>
        <w:rPr>
          <w:i/>
        </w:rPr>
        <w:t>Tree of Life</w:t>
      </w:r>
      <w:r>
        <w:t xml:space="preserve"> 106)</w:t>
      </w:r>
    </w:p>
    <w:p w14:paraId="64901013" w14:textId="2AD7769A" w:rsidR="00A22D52" w:rsidRPr="00D732FD" w:rsidRDefault="00A22D52" w:rsidP="00BF6472">
      <w:pPr>
        <w:numPr>
          <w:ilvl w:val="2"/>
          <w:numId w:val="10"/>
        </w:numPr>
        <w:contextualSpacing/>
        <w:jc w:val="both"/>
        <w:rPr>
          <w:sz w:val="20"/>
        </w:rPr>
      </w:pPr>
      <w:r w:rsidRPr="00D732FD">
        <w:rPr>
          <w:sz w:val="20"/>
        </w:rPr>
        <w:t xml:space="preserve">von Rad, Gerhard. </w:t>
      </w:r>
      <w:r w:rsidRPr="00D732FD">
        <w:rPr>
          <w:i/>
          <w:iCs/>
          <w:sz w:val="20"/>
        </w:rPr>
        <w:t>Wisdom in Israel</w:t>
      </w:r>
      <w:r w:rsidRPr="00D732FD">
        <w:rPr>
          <w:iCs/>
          <w:sz w:val="20"/>
        </w:rPr>
        <w:t xml:space="preserve">. </w:t>
      </w:r>
      <w:r w:rsidRPr="00D732FD">
        <w:rPr>
          <w:sz w:val="20"/>
        </w:rPr>
        <w:t>Nashville</w:t>
      </w:r>
      <w:r w:rsidR="00EC002E" w:rsidRPr="00EC002E">
        <w:rPr>
          <w:bCs/>
          <w:sz w:val="20"/>
        </w:rPr>
        <w:t xml:space="preserve">: </w:t>
      </w:r>
      <w:r w:rsidRPr="00D732FD">
        <w:rPr>
          <w:sz w:val="20"/>
        </w:rPr>
        <w:t>Abingdon, 1972. 166-69.</w:t>
      </w:r>
    </w:p>
    <w:p w14:paraId="05C5957A" w14:textId="0AE398E1" w:rsidR="00A22D52" w:rsidRPr="00CF452D" w:rsidRDefault="00A22D52" w:rsidP="00BF6472">
      <w:pPr>
        <w:numPr>
          <w:ilvl w:val="2"/>
          <w:numId w:val="10"/>
        </w:numPr>
        <w:contextualSpacing/>
        <w:jc w:val="both"/>
        <w:rPr>
          <w:sz w:val="20"/>
        </w:rPr>
      </w:pPr>
      <w:r w:rsidRPr="00CF452D">
        <w:rPr>
          <w:sz w:val="20"/>
        </w:rPr>
        <w:t xml:space="preserve">Murphy, Roland E. “Wisdom and Eros in Proverbs 1-9.” </w:t>
      </w:r>
      <w:r w:rsidRPr="00CF452D">
        <w:rPr>
          <w:i/>
          <w:iCs/>
          <w:sz w:val="20"/>
        </w:rPr>
        <w:t>CBQ</w:t>
      </w:r>
      <w:r w:rsidRPr="00CF452D">
        <w:rPr>
          <w:iCs/>
          <w:sz w:val="20"/>
        </w:rPr>
        <w:t xml:space="preserve"> </w:t>
      </w:r>
      <w:r w:rsidRPr="00CF452D">
        <w:rPr>
          <w:sz w:val="20"/>
        </w:rPr>
        <w:t>50 (1988)</w:t>
      </w:r>
      <w:r w:rsidR="00EC002E" w:rsidRPr="00EC002E">
        <w:rPr>
          <w:bCs/>
          <w:sz w:val="20"/>
        </w:rPr>
        <w:t xml:space="preserve">: </w:t>
      </w:r>
      <w:r w:rsidRPr="00CF452D">
        <w:rPr>
          <w:sz w:val="20"/>
        </w:rPr>
        <w:t>600-3.</w:t>
      </w:r>
    </w:p>
    <w:p w14:paraId="0804245E" w14:textId="006AABBC" w:rsidR="00A22D52" w:rsidRDefault="00A22D52" w:rsidP="00BF6472">
      <w:pPr>
        <w:numPr>
          <w:ilvl w:val="2"/>
          <w:numId w:val="10"/>
        </w:numPr>
        <w:contextualSpacing/>
        <w:jc w:val="both"/>
      </w:pPr>
      <w:r w:rsidRPr="00AF476E">
        <w:t>M. Pope</w:t>
      </w:r>
      <w:r>
        <w:t xml:space="preserve"> </w:t>
      </w:r>
      <w:r w:rsidRPr="00D732FD">
        <w:rPr>
          <w:sz w:val="20"/>
        </w:rPr>
        <w:t>(</w:t>
      </w:r>
      <w:r w:rsidRPr="00D732FD">
        <w:rPr>
          <w:i/>
          <w:iCs/>
          <w:sz w:val="20"/>
        </w:rPr>
        <w:t>Song of Songs</w:t>
      </w:r>
      <w:r w:rsidRPr="00D732FD">
        <w:rPr>
          <w:iCs/>
          <w:sz w:val="20"/>
        </w:rPr>
        <w:t xml:space="preserve">. </w:t>
      </w:r>
      <w:r w:rsidRPr="00D732FD">
        <w:rPr>
          <w:sz w:val="20"/>
        </w:rPr>
        <w:t>AB 7C. Garden City</w:t>
      </w:r>
      <w:r w:rsidR="00EC002E" w:rsidRPr="00EC002E">
        <w:rPr>
          <w:bCs/>
          <w:sz w:val="20"/>
        </w:rPr>
        <w:t xml:space="preserve">: </w:t>
      </w:r>
      <w:r w:rsidRPr="00D732FD">
        <w:rPr>
          <w:sz w:val="20"/>
        </w:rPr>
        <w:t>Doubleday, 1977. 110)</w:t>
      </w:r>
      <w:r w:rsidR="00EC002E" w:rsidRPr="00EC002E">
        <w:rPr>
          <w:bCs/>
        </w:rPr>
        <w:t xml:space="preserve">: </w:t>
      </w:r>
      <w:r w:rsidRPr="00AF476E">
        <w:t xml:space="preserve">“In the late sixteenth century a new idea was proposed by the celebrated Don Isaac Abravanel who saw the protagonists of the Song of Songs as Solomon and Wisdom rather than God and Israel. </w:t>
      </w:r>
      <w:r>
        <w:t>. . .</w:t>
      </w:r>
      <w:r w:rsidRPr="00AF476E">
        <w:t xml:space="preserve"> This line of interpretation </w:t>
      </w:r>
      <w:r>
        <w:t>. . .</w:t>
      </w:r>
      <w:r w:rsidRPr="00AF476E">
        <w:t xml:space="preserve"> was adopted and adapted in the present century by Gottfried Kuhn (1926), who identified the Bride with Wisdom, but saw the Bridegroom as a type of the seeker after wisdom rather than</w:t>
      </w:r>
      <w:r>
        <w:t xml:space="preserve"> as the historical Solomon.”</w:t>
      </w:r>
      <w:r w:rsidR="00F8209D">
        <w:t xml:space="preserve"> (Murphy</w:t>
      </w:r>
      <w:r>
        <w:t xml:space="preserve"> </w:t>
      </w:r>
      <w:r>
        <w:rPr>
          <w:i/>
        </w:rPr>
        <w:t>Tree of Life</w:t>
      </w:r>
      <w:r>
        <w:t xml:space="preserve"> 110 n. 30)</w:t>
      </w:r>
    </w:p>
    <w:p w14:paraId="21F3E2B9" w14:textId="3D9DD256" w:rsidR="00A22D52" w:rsidRDefault="00A22D52" w:rsidP="00BF6472">
      <w:pPr>
        <w:numPr>
          <w:ilvl w:val="2"/>
          <w:numId w:val="10"/>
        </w:numPr>
        <w:contextualSpacing/>
        <w:jc w:val="both"/>
      </w:pPr>
      <w:r>
        <w:lastRenderedPageBreak/>
        <w:t>“. . .</w:t>
      </w:r>
      <w:r w:rsidRPr="00AF476E">
        <w:t xml:space="preserve"> the quest for wisdom is a quest for the beloved.</w:t>
      </w:r>
      <w:r>
        <w:t xml:space="preserve"> . . . </w:t>
      </w:r>
      <w:r w:rsidRPr="00AF476E">
        <w:t xml:space="preserve">the language and imagery used to describe the pursuit of Lady Wisdom </w:t>
      </w:r>
      <w:r>
        <w:t xml:space="preserve">. . . </w:t>
      </w:r>
      <w:r w:rsidRPr="00AF476E">
        <w:t>are</w:t>
      </w:r>
      <w:r>
        <w:t xml:space="preserve"> d</w:t>
      </w:r>
      <w:r w:rsidRPr="00AF476E">
        <w:t>rawn from the experience of love.</w:t>
      </w:r>
      <w:r>
        <w:t xml:space="preserve"> </w:t>
      </w:r>
      <w:r w:rsidRPr="00AF476E">
        <w:t>Although the Canticle speaks of love between man and woman in the literal historical sense, it is by that very fact open to a wisdom interpretation.</w:t>
      </w:r>
      <w:r>
        <w:t>”</w:t>
      </w:r>
      <w:r w:rsidR="00F8209D">
        <w:t xml:space="preserve"> (Murphy</w:t>
      </w:r>
      <w:r>
        <w:t xml:space="preserve"> </w:t>
      </w:r>
      <w:r>
        <w:rPr>
          <w:i/>
        </w:rPr>
        <w:t>Tree of Life</w:t>
      </w:r>
      <w:r>
        <w:t xml:space="preserve"> 106)</w:t>
      </w:r>
    </w:p>
    <w:p w14:paraId="244D8C01" w14:textId="576E8DAE" w:rsidR="00A22D52" w:rsidRDefault="00A22D52" w:rsidP="00BF6472">
      <w:pPr>
        <w:numPr>
          <w:ilvl w:val="3"/>
          <w:numId w:val="10"/>
        </w:numPr>
        <w:contextualSpacing/>
        <w:jc w:val="both"/>
      </w:pPr>
      <w:r>
        <w:t>“</w:t>
      </w:r>
      <w:r w:rsidRPr="00AF476E">
        <w:t>Wisdom is to be “found” (Prov 3:13; 8:17, 35), just as one “finds” a good wife (Prov 18:22; 31:10).</w:t>
      </w:r>
      <w:r>
        <w:t>”</w:t>
      </w:r>
      <w:r w:rsidR="00F8209D">
        <w:t xml:space="preserve"> (Murphy</w:t>
      </w:r>
      <w:r>
        <w:t xml:space="preserve"> </w:t>
      </w:r>
      <w:r>
        <w:rPr>
          <w:i/>
        </w:rPr>
        <w:t>Tree of Life</w:t>
      </w:r>
      <w:r>
        <w:t xml:space="preserve"> 106)</w:t>
      </w:r>
    </w:p>
    <w:p w14:paraId="4E00D010" w14:textId="38D0352B" w:rsidR="00A22D52" w:rsidRDefault="00A22D52" w:rsidP="00BF6472">
      <w:pPr>
        <w:numPr>
          <w:ilvl w:val="3"/>
          <w:numId w:val="10"/>
        </w:numPr>
        <w:contextualSpacing/>
        <w:jc w:val="both"/>
      </w:pPr>
      <w:r>
        <w:t>“</w:t>
      </w:r>
      <w:r w:rsidRPr="00AF476E">
        <w:t>In verses that are remarkably parallel, Wisdom and wife are termed “favor from the Lord” (Prov 8:35; 18:22).</w:t>
      </w:r>
      <w:r>
        <w:t>”</w:t>
      </w:r>
      <w:r w:rsidR="00F8209D">
        <w:t xml:space="preserve"> (Murphy</w:t>
      </w:r>
      <w:r>
        <w:t xml:space="preserve"> </w:t>
      </w:r>
      <w:r>
        <w:rPr>
          <w:i/>
        </w:rPr>
        <w:t>Tree of Life</w:t>
      </w:r>
      <w:r>
        <w:t xml:space="preserve"> 106)</w:t>
      </w:r>
    </w:p>
    <w:p w14:paraId="103ADD84" w14:textId="2A33EFAE" w:rsidR="00A22D52" w:rsidRDefault="00A22D52" w:rsidP="00BF6472">
      <w:pPr>
        <w:numPr>
          <w:ilvl w:val="3"/>
          <w:numId w:val="10"/>
        </w:numPr>
        <w:contextualSpacing/>
        <w:jc w:val="both"/>
      </w:pPr>
      <w:r>
        <w:t>“</w:t>
      </w:r>
      <w:r w:rsidRPr="00AF476E">
        <w:t>The sage advises the youth to “get Wisdom,” to love and embrace her (Prov 4:6-8).</w:t>
      </w:r>
      <w:r>
        <w:t>”</w:t>
      </w:r>
      <w:r w:rsidR="00F8209D">
        <w:t xml:space="preserve"> (Murphy</w:t>
      </w:r>
      <w:r>
        <w:t xml:space="preserve"> </w:t>
      </w:r>
      <w:r>
        <w:rPr>
          <w:i/>
        </w:rPr>
        <w:t>Tree of Life</w:t>
      </w:r>
      <w:r>
        <w:t xml:space="preserve"> 106)</w:t>
      </w:r>
    </w:p>
    <w:p w14:paraId="3D50D36A" w14:textId="09F3CBE6" w:rsidR="00A22D52" w:rsidRDefault="00A22D52" w:rsidP="00BF6472">
      <w:pPr>
        <w:numPr>
          <w:ilvl w:val="3"/>
          <w:numId w:val="10"/>
        </w:numPr>
        <w:contextualSpacing/>
        <w:jc w:val="both"/>
      </w:pPr>
      <w:r>
        <w:t>“</w:t>
      </w:r>
      <w:r w:rsidRPr="00AF476E">
        <w:t>The youth is to say, “Wisdom, you are my sister” (Prov 7:4), just as the beloved in the Song of Songs is called “sister” (Cant 4:9-5:1).</w:t>
      </w:r>
      <w:r>
        <w:t>”</w:t>
      </w:r>
      <w:r w:rsidR="00F8209D">
        <w:t xml:space="preserve"> (Murphy</w:t>
      </w:r>
      <w:r>
        <w:t xml:space="preserve"> </w:t>
      </w:r>
      <w:r>
        <w:rPr>
          <w:i/>
        </w:rPr>
        <w:t>Tree of Life</w:t>
      </w:r>
      <w:r>
        <w:t xml:space="preserve"> 106)</w:t>
      </w:r>
    </w:p>
    <w:p w14:paraId="60CB67C4" w14:textId="3F1DF818" w:rsidR="00A22D52" w:rsidRDefault="00A22D52" w:rsidP="00BF6472">
      <w:pPr>
        <w:numPr>
          <w:ilvl w:val="3"/>
          <w:numId w:val="10"/>
        </w:numPr>
        <w:contextualSpacing/>
        <w:jc w:val="both"/>
      </w:pPr>
      <w:r>
        <w:t xml:space="preserve">“. . . </w:t>
      </w:r>
      <w:r w:rsidRPr="00AF476E">
        <w:t>Sirach tells his students to take hold of Wisdom and not to “let her go” (Sir 6:27), just as the woman in the Song found her lover and would not let him go (Cant 3:4).</w:t>
      </w:r>
      <w:r>
        <w:t>”</w:t>
      </w:r>
      <w:r w:rsidR="00F8209D">
        <w:t xml:space="preserve"> (Murphy</w:t>
      </w:r>
      <w:r>
        <w:t xml:space="preserve"> </w:t>
      </w:r>
      <w:r>
        <w:rPr>
          <w:i/>
        </w:rPr>
        <w:t>Tree of Life</w:t>
      </w:r>
      <w:r>
        <w:t xml:space="preserve"> 107)</w:t>
      </w:r>
    </w:p>
    <w:p w14:paraId="7658B75F" w14:textId="17682478" w:rsidR="00A22D52" w:rsidRPr="00CF452D" w:rsidRDefault="00A22D52" w:rsidP="00BF6472">
      <w:pPr>
        <w:numPr>
          <w:ilvl w:val="3"/>
          <w:numId w:val="10"/>
        </w:numPr>
        <w:contextualSpacing/>
        <w:jc w:val="both"/>
      </w:pPr>
      <w:r>
        <w:t>“</w:t>
      </w:r>
      <w:r w:rsidRPr="00AF476E">
        <w:t xml:space="preserve">The one who pursues Wisdom is one who “peeps through her windows” (Sir 14:23), much in the style of the lover in Cant </w:t>
      </w:r>
      <w:r w:rsidRPr="00AF476E">
        <w:rPr>
          <w:rFonts w:cs="Garamond"/>
        </w:rPr>
        <w:t>2:9.</w:t>
      </w:r>
      <w:r>
        <w:rPr>
          <w:rFonts w:cs="Garamond"/>
        </w:rPr>
        <w:t>”</w:t>
      </w:r>
      <w:r w:rsidR="00F8209D">
        <w:rPr>
          <w:rFonts w:cs="Garamond"/>
        </w:rPr>
        <w:t xml:space="preserve"> (Murphy</w:t>
      </w:r>
      <w:r>
        <w:rPr>
          <w:rFonts w:cs="Garamond"/>
        </w:rPr>
        <w:t xml:space="preserve"> </w:t>
      </w:r>
      <w:r>
        <w:rPr>
          <w:rFonts w:cs="Garamond"/>
          <w:i/>
        </w:rPr>
        <w:t>Tree of Life</w:t>
      </w:r>
      <w:r>
        <w:rPr>
          <w:rFonts w:cs="Garamond"/>
        </w:rPr>
        <w:t xml:space="preserve"> 107)</w:t>
      </w:r>
    </w:p>
    <w:p w14:paraId="447FAA4D" w14:textId="248CC3EF" w:rsidR="00A22D52" w:rsidRDefault="00A22D52" w:rsidP="00BF6472">
      <w:pPr>
        <w:numPr>
          <w:ilvl w:val="3"/>
          <w:numId w:val="10"/>
        </w:numPr>
        <w:contextualSpacing/>
        <w:jc w:val="both"/>
      </w:pPr>
      <w:r>
        <w:t>“</w:t>
      </w:r>
      <w:r w:rsidRPr="00AF476E">
        <w:t>Wisdom is compared to a young bride who will nourish the youth with her food (Sir 15:2-3; cf. Prov 9:5) just as the woman in Cant 7:14-8:2 offers food to her lover.</w:t>
      </w:r>
      <w:r>
        <w:t>”</w:t>
      </w:r>
      <w:r w:rsidR="00F8209D">
        <w:t xml:space="preserve"> (Murphy</w:t>
      </w:r>
      <w:r>
        <w:t xml:space="preserve"> </w:t>
      </w:r>
      <w:r>
        <w:rPr>
          <w:i/>
        </w:rPr>
        <w:t>Tree of Life</w:t>
      </w:r>
      <w:r>
        <w:t xml:space="preserve"> 107)</w:t>
      </w:r>
    </w:p>
    <w:p w14:paraId="70B5304D" w14:textId="4E8C7F73" w:rsidR="00A22D52" w:rsidRDefault="00A22D52" w:rsidP="00BF6472">
      <w:pPr>
        <w:numPr>
          <w:ilvl w:val="3"/>
          <w:numId w:val="10"/>
        </w:numPr>
        <w:contextualSpacing/>
        <w:jc w:val="both"/>
      </w:pPr>
      <w:r w:rsidRPr="00AF476E">
        <w:t xml:space="preserve">Sirach </w:t>
      </w:r>
      <w:r>
        <w:t>(</w:t>
      </w:r>
      <w:r w:rsidRPr="00AF476E">
        <w:t>51:13ff.</w:t>
      </w:r>
      <w:r>
        <w:t>) “</w:t>
      </w:r>
      <w:r w:rsidRPr="00AF476E">
        <w:t>speaks with passion of his pursuit of beloved Wisdom, just as “Solomon” describes his love affair with Wisdom in Wis 8:2, “I sought to take her for my bride.”</w:t>
      </w:r>
      <w:r>
        <w:t>”</w:t>
      </w:r>
      <w:r w:rsidR="00F8209D">
        <w:t xml:space="preserve"> (Murphy</w:t>
      </w:r>
      <w:r>
        <w:t xml:space="preserve"> </w:t>
      </w:r>
      <w:r>
        <w:rPr>
          <w:i/>
        </w:rPr>
        <w:t>Tree of Life</w:t>
      </w:r>
      <w:r>
        <w:t xml:space="preserve"> 107)</w:t>
      </w:r>
    </w:p>
    <w:p w14:paraId="720ADC20" w14:textId="13E3CFD5" w:rsidR="00A22D52" w:rsidRDefault="00A22D52" w:rsidP="00BF6472">
      <w:pPr>
        <w:numPr>
          <w:ilvl w:val="3"/>
          <w:numId w:val="10"/>
        </w:numPr>
        <w:contextualSpacing/>
        <w:jc w:val="both"/>
      </w:pPr>
      <w:r>
        <w:t>“</w:t>
      </w:r>
      <w:r w:rsidRPr="00AF476E">
        <w:t>“Solomon” loved Wisdom beyond all else (Wis 7:10), and he discovered that she responded in like manner; one would find her “sitting by his gate” (Wis 6:14).</w:t>
      </w:r>
      <w:r>
        <w:t>”</w:t>
      </w:r>
      <w:r w:rsidR="00F8209D">
        <w:t xml:space="preserve"> (Murphy</w:t>
      </w:r>
      <w:r>
        <w:t xml:space="preserve"> </w:t>
      </w:r>
      <w:r>
        <w:rPr>
          <w:i/>
        </w:rPr>
        <w:t>Tree of Life</w:t>
      </w:r>
      <w:r>
        <w:t xml:space="preserve"> 107)</w:t>
      </w:r>
    </w:p>
    <w:p w14:paraId="25ABB608" w14:textId="77777777" w:rsidR="00A22D52" w:rsidRDefault="00A22D52" w:rsidP="00BF6472">
      <w:pPr>
        <w:numPr>
          <w:ilvl w:val="1"/>
          <w:numId w:val="10"/>
        </w:numPr>
        <w:contextualSpacing/>
        <w:jc w:val="both"/>
      </w:pPr>
      <w:r>
        <w:t>Song contains a didactic passage.</w:t>
      </w:r>
    </w:p>
    <w:p w14:paraId="477314DE" w14:textId="317ED63A" w:rsidR="00A22D52" w:rsidRPr="00CF452D" w:rsidRDefault="00A22D52" w:rsidP="00BF6472">
      <w:pPr>
        <w:numPr>
          <w:ilvl w:val="2"/>
          <w:numId w:val="10"/>
        </w:numPr>
        <w:contextualSpacing/>
        <w:jc w:val="both"/>
        <w:rPr>
          <w:sz w:val="20"/>
        </w:rPr>
      </w:pPr>
      <w:r w:rsidRPr="00CF452D">
        <w:rPr>
          <w:sz w:val="20"/>
        </w:rPr>
        <w:t>Song 8:6, “Set me as a seal upon your heart, as a seal upon your arm; for love is strong as death, passion fierce as the grave. Its flashes are flashes of fire, a raging flame.” Murphy’s translation (</w:t>
      </w:r>
      <w:r w:rsidRPr="00CF452D">
        <w:rPr>
          <w:smallCaps/>
          <w:sz w:val="20"/>
        </w:rPr>
        <w:t>nab</w:t>
      </w:r>
      <w:r w:rsidRPr="00CF452D">
        <w:rPr>
          <w:sz w:val="20"/>
        </w:rPr>
        <w:t>?)</w:t>
      </w:r>
      <w:r w:rsidR="00EC002E" w:rsidRPr="00EC002E">
        <w:rPr>
          <w:bCs/>
          <w:sz w:val="20"/>
        </w:rPr>
        <w:t xml:space="preserve">: </w:t>
      </w:r>
      <w:r w:rsidRPr="00CF452D">
        <w:rPr>
          <w:sz w:val="20"/>
        </w:rPr>
        <w:t>“Strong as Death is love, hard as Sheol is ardor, Its darts, fiery darts, a flame of Yah.”</w:t>
      </w:r>
    </w:p>
    <w:p w14:paraId="24F458D3" w14:textId="586511C8" w:rsidR="00A22D52" w:rsidRDefault="00A22D52" w:rsidP="00BF6472">
      <w:pPr>
        <w:numPr>
          <w:ilvl w:val="2"/>
          <w:numId w:val="10"/>
        </w:numPr>
        <w:contextualSpacing/>
        <w:jc w:val="both"/>
      </w:pPr>
      <w:r>
        <w:t>“</w:t>
      </w:r>
      <w:r w:rsidRPr="00AF476E">
        <w:t>Within the Canticle itself is a passage that is didactic—different in style from the warm exchange of sentiments between a man and a woman. It is reflective in nature, making a state</w:t>
      </w:r>
      <w:r>
        <w:t>ment about human love . . .”</w:t>
      </w:r>
      <w:r w:rsidR="00F8209D">
        <w:t xml:space="preserve"> (Murphy</w:t>
      </w:r>
      <w:r>
        <w:t xml:space="preserve"> </w:t>
      </w:r>
      <w:r>
        <w:rPr>
          <w:i/>
        </w:rPr>
        <w:t>Tree of Life</w:t>
      </w:r>
      <w:r>
        <w:t xml:space="preserve"> 107)</w:t>
      </w:r>
    </w:p>
    <w:p w14:paraId="4D0057C4" w14:textId="4DAD046B" w:rsidR="00A22D52" w:rsidRDefault="00A22D52" w:rsidP="00BF6472">
      <w:pPr>
        <w:numPr>
          <w:ilvl w:val="2"/>
          <w:numId w:val="10"/>
        </w:numPr>
        <w:contextualSpacing/>
        <w:jc w:val="both"/>
      </w:pPr>
      <w:r>
        <w:t>“</w:t>
      </w:r>
      <w:r w:rsidRPr="00AF476E">
        <w:t>Love is directly described here, and in terms of the great force that the ancient Israelite experienced as unconquerable</w:t>
      </w:r>
      <w:r w:rsidR="00EC002E" w:rsidRPr="00EC002E">
        <w:rPr>
          <w:bCs/>
        </w:rPr>
        <w:t xml:space="preserve">: </w:t>
      </w:r>
      <w:r w:rsidRPr="00AF476E">
        <w:t>the dynamic power of Death and Sheol, which seek out their human victims without fail. Even during life, Death and Sheol pursue every human being. To the extent that the Israelite experienced nonlife, he or s</w:t>
      </w:r>
      <w:r>
        <w:t>he was in the grip of Sheol . . .”</w:t>
      </w:r>
      <w:r w:rsidR="00F8209D">
        <w:t xml:space="preserve"> (Murphy</w:t>
      </w:r>
      <w:r>
        <w:t xml:space="preserve"> </w:t>
      </w:r>
      <w:r>
        <w:rPr>
          <w:i/>
        </w:rPr>
        <w:t>Tree of Life</w:t>
      </w:r>
      <w:r>
        <w:t xml:space="preserve"> 107)</w:t>
      </w:r>
    </w:p>
    <w:p w14:paraId="2133CE20" w14:textId="77777777" w:rsidR="00A22D52" w:rsidRPr="00185358" w:rsidRDefault="00A22D52" w:rsidP="00BF6472">
      <w:pPr>
        <w:numPr>
          <w:ilvl w:val="3"/>
          <w:numId w:val="10"/>
        </w:numPr>
        <w:contextualSpacing/>
        <w:jc w:val="both"/>
        <w:rPr>
          <w:sz w:val="20"/>
        </w:rPr>
      </w:pPr>
      <w:r w:rsidRPr="00185358">
        <w:rPr>
          <w:sz w:val="20"/>
        </w:rPr>
        <w:t xml:space="preserve">Ps 30:3, “O </w:t>
      </w:r>
      <w:r w:rsidRPr="00185358">
        <w:rPr>
          <w:smallCaps/>
          <w:sz w:val="20"/>
        </w:rPr>
        <w:t>Lord</w:t>
      </w:r>
      <w:r w:rsidRPr="00185358">
        <w:rPr>
          <w:sz w:val="20"/>
        </w:rPr>
        <w:t>, you brought up my soul from Sheol, restored me to life from among those gone down to the Pit.”</w:t>
      </w:r>
    </w:p>
    <w:p w14:paraId="5B7765E2" w14:textId="77777777" w:rsidR="00A22D52" w:rsidRPr="00185358" w:rsidRDefault="00A22D52" w:rsidP="00BF6472">
      <w:pPr>
        <w:numPr>
          <w:ilvl w:val="3"/>
          <w:numId w:val="10"/>
        </w:numPr>
        <w:contextualSpacing/>
        <w:jc w:val="both"/>
        <w:rPr>
          <w:sz w:val="20"/>
        </w:rPr>
      </w:pPr>
      <w:r w:rsidRPr="00185358">
        <w:rPr>
          <w:sz w:val="20"/>
        </w:rPr>
        <w:t>Ps 49:15, “God will ransom my soul from the power of Sheol, for he will receive me.”</w:t>
      </w:r>
    </w:p>
    <w:p w14:paraId="0E8C7B27" w14:textId="77777777" w:rsidR="00A22D52" w:rsidRPr="00185358" w:rsidRDefault="00A22D52" w:rsidP="00BF6472">
      <w:pPr>
        <w:numPr>
          <w:ilvl w:val="3"/>
          <w:numId w:val="10"/>
        </w:numPr>
        <w:contextualSpacing/>
        <w:jc w:val="both"/>
        <w:rPr>
          <w:sz w:val="20"/>
        </w:rPr>
      </w:pPr>
      <w:r w:rsidRPr="00185358">
        <w:rPr>
          <w:sz w:val="20"/>
        </w:rPr>
        <w:t>Ps 89:48, “Who can live and never see death? Who can escape the power of Sheol?”</w:t>
      </w:r>
    </w:p>
    <w:p w14:paraId="3E5D37CC" w14:textId="0DD1EDE0" w:rsidR="00A22D52" w:rsidRDefault="00A22D52" w:rsidP="00BF6472">
      <w:pPr>
        <w:numPr>
          <w:ilvl w:val="2"/>
          <w:numId w:val="10"/>
        </w:numPr>
        <w:contextualSpacing/>
        <w:jc w:val="both"/>
      </w:pPr>
      <w:r>
        <w:t>“</w:t>
      </w:r>
      <w:r w:rsidRPr="00AF476E">
        <w:t xml:space="preserve">Moreover, love is declared to be a “flame of Yah.” This can be understood, as many translations render it, as a superlative, “a most vehement flame.” However, Yah (the </w:t>
      </w:r>
      <w:r w:rsidRPr="00AF476E">
        <w:lastRenderedPageBreak/>
        <w:t xml:space="preserve">short form of the sacred name, </w:t>
      </w:r>
      <w:r w:rsidRPr="00AF476E">
        <w:rPr>
          <w:rFonts w:cs="Garamond"/>
          <w:i/>
          <w:iCs/>
        </w:rPr>
        <w:t>yhwh</w:t>
      </w:r>
      <w:r w:rsidRPr="00034E7E">
        <w:rPr>
          <w:rFonts w:cs="Garamond"/>
          <w:iCs/>
        </w:rPr>
        <w:t xml:space="preserve">) can </w:t>
      </w:r>
      <w:r w:rsidRPr="00AF476E">
        <w:t xml:space="preserve">refer to the Lord, as in the </w:t>
      </w:r>
      <w:r>
        <w:rPr>
          <w:rFonts w:cs="Garamond"/>
          <w:i/>
          <w:iCs/>
        </w:rPr>
        <w:t>NJB</w:t>
      </w:r>
      <w:r w:rsidRPr="00034E7E">
        <w:rPr>
          <w:rFonts w:cs="Garamond"/>
          <w:iCs/>
        </w:rPr>
        <w:t xml:space="preserve">, </w:t>
      </w:r>
      <w:r w:rsidRPr="00AF476E">
        <w:t>“a flame of Yahweh himself.” This is the supreme compliment to the power of (human) love—it has some mysterious relationship to the Lord. The relationship is not spelled out further</w:t>
      </w:r>
      <w:r>
        <w:t xml:space="preserve"> . . .”</w:t>
      </w:r>
      <w:r w:rsidR="00F8209D">
        <w:t xml:space="preserve"> (Murphy</w:t>
      </w:r>
      <w:r>
        <w:t xml:space="preserve"> </w:t>
      </w:r>
      <w:r>
        <w:rPr>
          <w:i/>
        </w:rPr>
        <w:t>Tree of Life</w:t>
      </w:r>
      <w:r>
        <w:t xml:space="preserve"> 107)</w:t>
      </w:r>
    </w:p>
    <w:p w14:paraId="19326288" w14:textId="77777777" w:rsidR="00A22D52" w:rsidRDefault="00A22D52" w:rsidP="00A22D52">
      <w:pPr>
        <w:contextualSpacing/>
        <w:jc w:val="both"/>
      </w:pPr>
    </w:p>
    <w:p w14:paraId="3CFAB194" w14:textId="77777777" w:rsidR="00A22D52" w:rsidRDefault="00A22D52" w:rsidP="00BF6472">
      <w:pPr>
        <w:numPr>
          <w:ilvl w:val="0"/>
          <w:numId w:val="10"/>
        </w:numPr>
        <w:contextualSpacing/>
        <w:jc w:val="both"/>
      </w:pPr>
      <w:r>
        <w:rPr>
          <w:b/>
        </w:rPr>
        <w:t>conclusions</w:t>
      </w:r>
    </w:p>
    <w:p w14:paraId="787B611D" w14:textId="054FDE4C" w:rsidR="00A22D52" w:rsidRDefault="00A22D52" w:rsidP="00BF6472">
      <w:pPr>
        <w:numPr>
          <w:ilvl w:val="1"/>
          <w:numId w:val="10"/>
        </w:numPr>
        <w:contextualSpacing/>
        <w:jc w:val="both"/>
      </w:pPr>
      <w:r>
        <w:t xml:space="preserve">“. . . </w:t>
      </w:r>
      <w:r w:rsidRPr="00AF476E">
        <w:t xml:space="preserve">the link between eros and wisdom </w:t>
      </w:r>
      <w:r>
        <w:t xml:space="preserve">. . . </w:t>
      </w:r>
      <w:r w:rsidRPr="00AF476E">
        <w:t>opens the Song of Songs to another level of understanding.</w:t>
      </w:r>
      <w:r>
        <w:t>”</w:t>
      </w:r>
      <w:r w:rsidR="00F8209D">
        <w:t xml:space="preserve"> (Murphy</w:t>
      </w:r>
      <w:r>
        <w:t xml:space="preserve"> </w:t>
      </w:r>
      <w:r>
        <w:rPr>
          <w:i/>
        </w:rPr>
        <w:t>Tree of Life</w:t>
      </w:r>
      <w:r>
        <w:t xml:space="preserve"> 107)</w:t>
      </w:r>
    </w:p>
    <w:p w14:paraId="30499A62" w14:textId="4B823EE7" w:rsidR="00A22D52" w:rsidRDefault="00A22D52" w:rsidP="00BF6472">
      <w:pPr>
        <w:numPr>
          <w:ilvl w:val="1"/>
          <w:numId w:val="10"/>
        </w:numPr>
        <w:contextualSpacing/>
        <w:jc w:val="both"/>
      </w:pPr>
      <w:r>
        <w:t>“</w:t>
      </w:r>
      <w:r w:rsidRPr="00AF476E">
        <w:t>While it is not wisdom literature, its echoes reach beyond human sexual love to remind one of the love of Lady Wisdom—a “flame of Yah.”</w:t>
      </w:r>
      <w:r>
        <w:t>”</w:t>
      </w:r>
      <w:r w:rsidR="00F8209D">
        <w:t xml:space="preserve"> (Murphy</w:t>
      </w:r>
      <w:r>
        <w:t xml:space="preserve"> </w:t>
      </w:r>
      <w:r>
        <w:rPr>
          <w:i/>
        </w:rPr>
        <w:t>Tree of Life</w:t>
      </w:r>
      <w:r>
        <w:t xml:space="preserve"> 107)</w:t>
      </w:r>
    </w:p>
    <w:p w14:paraId="12B47D64" w14:textId="77777777" w:rsidR="00A22D52" w:rsidRDefault="00A22D52" w:rsidP="00A22D52">
      <w:pPr>
        <w:contextualSpacing/>
      </w:pPr>
      <w:r>
        <w:br w:type="page"/>
      </w:r>
    </w:p>
    <w:p w14:paraId="313B2C5D" w14:textId="77777777" w:rsidR="00A22D52" w:rsidRDefault="00A22D52" w:rsidP="00A22D52">
      <w:pPr>
        <w:contextualSpacing/>
        <w:jc w:val="both"/>
      </w:pPr>
    </w:p>
    <w:p w14:paraId="4621A6C1" w14:textId="77777777" w:rsidR="00A22D52" w:rsidRDefault="00A22D52" w:rsidP="00A22D52">
      <w:pPr>
        <w:contextualSpacing/>
        <w:jc w:val="both"/>
      </w:pPr>
    </w:p>
    <w:p w14:paraId="14071215" w14:textId="77777777" w:rsidR="00A22D52" w:rsidRDefault="00A22D52" w:rsidP="00A22D52">
      <w:pPr>
        <w:contextualSpacing/>
        <w:jc w:val="both"/>
      </w:pPr>
    </w:p>
    <w:p w14:paraId="6E4D6C8B" w14:textId="77777777" w:rsidR="00A22D52" w:rsidRDefault="00A22D52" w:rsidP="00A22D52">
      <w:pPr>
        <w:contextualSpacing/>
        <w:jc w:val="both"/>
      </w:pPr>
    </w:p>
    <w:p w14:paraId="2B4A0430" w14:textId="77777777" w:rsidR="00A22D52" w:rsidRDefault="00A22D52" w:rsidP="00A22D52">
      <w:pPr>
        <w:contextualSpacing/>
        <w:jc w:val="both"/>
      </w:pPr>
    </w:p>
    <w:p w14:paraId="518F6A4C" w14:textId="77777777" w:rsidR="00A22D52" w:rsidRDefault="00A22D52" w:rsidP="00A22D52">
      <w:pPr>
        <w:contextualSpacing/>
        <w:jc w:val="both"/>
      </w:pPr>
    </w:p>
    <w:p w14:paraId="05EDBCAE" w14:textId="77777777" w:rsidR="00A22D52" w:rsidRDefault="00A22D52" w:rsidP="00A22D52">
      <w:pPr>
        <w:contextualSpacing/>
        <w:jc w:val="both"/>
      </w:pPr>
    </w:p>
    <w:p w14:paraId="0C6C153D" w14:textId="77777777" w:rsidR="00A22D52" w:rsidRDefault="00A22D52" w:rsidP="00A22D52">
      <w:pPr>
        <w:contextualSpacing/>
        <w:jc w:val="both"/>
      </w:pPr>
    </w:p>
    <w:p w14:paraId="29777737" w14:textId="77777777" w:rsidR="00A22D52" w:rsidRDefault="00A22D52" w:rsidP="00A22D52">
      <w:pPr>
        <w:contextualSpacing/>
        <w:jc w:val="both"/>
      </w:pPr>
    </w:p>
    <w:p w14:paraId="67253958" w14:textId="77777777" w:rsidR="00A22D52" w:rsidRDefault="00A22D52" w:rsidP="00A22D52">
      <w:pPr>
        <w:contextualSpacing/>
        <w:jc w:val="both"/>
      </w:pPr>
    </w:p>
    <w:p w14:paraId="1A15BFEF" w14:textId="77777777" w:rsidR="00A22D52" w:rsidRDefault="00A22D52" w:rsidP="00A22D52">
      <w:pPr>
        <w:contextualSpacing/>
        <w:jc w:val="both"/>
      </w:pPr>
    </w:p>
    <w:p w14:paraId="4F70FAEE" w14:textId="77777777" w:rsidR="00A22D52" w:rsidRDefault="00A22D52" w:rsidP="00A22D52">
      <w:pPr>
        <w:contextualSpacing/>
        <w:jc w:val="both"/>
      </w:pPr>
    </w:p>
    <w:p w14:paraId="3C5764C3" w14:textId="77777777" w:rsidR="00A22D52" w:rsidRDefault="00A22D52" w:rsidP="00A22D52">
      <w:pPr>
        <w:contextualSpacing/>
        <w:jc w:val="both"/>
      </w:pPr>
    </w:p>
    <w:p w14:paraId="7FC160AE" w14:textId="77777777" w:rsidR="00A22D52" w:rsidRDefault="00A22D52" w:rsidP="00A22D52">
      <w:pPr>
        <w:contextualSpacing/>
        <w:jc w:val="both"/>
      </w:pPr>
    </w:p>
    <w:p w14:paraId="38A6FD3B" w14:textId="77777777" w:rsidR="00A22D52" w:rsidRDefault="00A22D52" w:rsidP="00A22D52">
      <w:pPr>
        <w:contextualSpacing/>
        <w:jc w:val="both"/>
      </w:pPr>
    </w:p>
    <w:p w14:paraId="794D8A62" w14:textId="77777777" w:rsidR="00A22D52" w:rsidRDefault="00A22D52" w:rsidP="00A22D52">
      <w:pPr>
        <w:contextualSpacing/>
        <w:jc w:val="both"/>
      </w:pPr>
    </w:p>
    <w:p w14:paraId="2EC2DC85" w14:textId="77777777" w:rsidR="00A22D52" w:rsidRDefault="00A22D52" w:rsidP="00A22D52">
      <w:pPr>
        <w:contextualSpacing/>
        <w:jc w:val="both"/>
      </w:pPr>
    </w:p>
    <w:p w14:paraId="0492AB2B" w14:textId="77777777" w:rsidR="00A22D52" w:rsidRDefault="00A22D52" w:rsidP="00A22D52">
      <w:pPr>
        <w:contextualSpacing/>
        <w:jc w:val="both"/>
      </w:pPr>
    </w:p>
    <w:p w14:paraId="09BD43BA" w14:textId="77777777" w:rsidR="00A22D52" w:rsidRDefault="00A22D52" w:rsidP="00A22D52">
      <w:pPr>
        <w:contextualSpacing/>
        <w:jc w:val="both"/>
      </w:pPr>
    </w:p>
    <w:p w14:paraId="3CDBE567" w14:textId="77777777" w:rsidR="00A22D52" w:rsidRDefault="00A22D52" w:rsidP="00A22D52">
      <w:pPr>
        <w:contextualSpacing/>
        <w:jc w:val="both"/>
      </w:pPr>
    </w:p>
    <w:p w14:paraId="5AFC680C" w14:textId="77777777" w:rsidR="00A22D52" w:rsidRPr="00B635FB" w:rsidRDefault="00A22D52" w:rsidP="00A22D52">
      <w:pPr>
        <w:pStyle w:val="Heading1"/>
      </w:pPr>
      <w:bookmarkStart w:id="34" w:name="_Toc499073363"/>
      <w:r w:rsidRPr="00B635FB">
        <w:t>INTRODUCTION</w:t>
      </w:r>
      <w:bookmarkEnd w:id="34"/>
    </w:p>
    <w:p w14:paraId="20308714" w14:textId="77777777" w:rsidR="00A22D52" w:rsidRPr="00B635FB" w:rsidRDefault="00A22D52" w:rsidP="00A22D52">
      <w:pPr>
        <w:pStyle w:val="Heading1"/>
      </w:pPr>
    </w:p>
    <w:p w14:paraId="00BAC144" w14:textId="77777777" w:rsidR="00A22D52" w:rsidRDefault="00A22D52" w:rsidP="00A22D52">
      <w:pPr>
        <w:pStyle w:val="Heading1"/>
      </w:pPr>
      <w:bookmarkStart w:id="35" w:name="_Toc499073364"/>
      <w:r w:rsidRPr="00B635FB">
        <w:t>TO WISDOM LITERATURE</w:t>
      </w:r>
      <w:bookmarkEnd w:id="35"/>
    </w:p>
    <w:p w14:paraId="17950D9F" w14:textId="77777777" w:rsidR="00A22D52" w:rsidRDefault="00A22D52" w:rsidP="00A22D52">
      <w:pPr>
        <w:contextualSpacing/>
      </w:pPr>
      <w:r>
        <w:br w:type="page"/>
      </w:r>
    </w:p>
    <w:p w14:paraId="4C383DEA" w14:textId="77777777" w:rsidR="00A22D52" w:rsidRPr="00B635FB" w:rsidRDefault="00A22D52" w:rsidP="00A22D52">
      <w:pPr>
        <w:pStyle w:val="Heading2"/>
      </w:pPr>
      <w:bookmarkStart w:id="36" w:name="_Toc499073365"/>
      <w:r w:rsidRPr="00B635FB">
        <w:lastRenderedPageBreak/>
        <w:t>WISDOM IN THE BIBLE</w:t>
      </w:r>
      <w:bookmarkEnd w:id="36"/>
    </w:p>
    <w:p w14:paraId="24AC2558" w14:textId="77777777" w:rsidR="00A22D52" w:rsidRPr="00484C36" w:rsidRDefault="00A22D52" w:rsidP="00A22D52">
      <w:pPr>
        <w:pStyle w:val="Heading2"/>
      </w:pPr>
      <w:bookmarkStart w:id="37" w:name="_Toc499073366"/>
      <w:r w:rsidRPr="00B635FB">
        <w:t>OUTSIDE THE WISDOM LITERATURE</w:t>
      </w:r>
      <w:bookmarkEnd w:id="37"/>
    </w:p>
    <w:p w14:paraId="7B216F57" w14:textId="77777777" w:rsidR="00A22D52" w:rsidRPr="00484C36" w:rsidRDefault="00A22D52" w:rsidP="00A22D52">
      <w:pPr>
        <w:contextualSpacing/>
        <w:jc w:val="both"/>
      </w:pPr>
    </w:p>
    <w:p w14:paraId="4CB95CA8" w14:textId="77777777" w:rsidR="00A22D52" w:rsidRDefault="00A22D52" w:rsidP="00A22D52">
      <w:pPr>
        <w:contextualSpacing/>
        <w:jc w:val="both"/>
      </w:pPr>
    </w:p>
    <w:p w14:paraId="7E248333" w14:textId="77777777" w:rsidR="00A22D52" w:rsidRDefault="00A22D52" w:rsidP="00BF6472">
      <w:pPr>
        <w:numPr>
          <w:ilvl w:val="0"/>
          <w:numId w:val="21"/>
        </w:numPr>
        <w:contextualSpacing/>
        <w:jc w:val="both"/>
      </w:pPr>
      <w:r>
        <w:rPr>
          <w:b/>
        </w:rPr>
        <w:t>introduction</w:t>
      </w:r>
    </w:p>
    <w:p w14:paraId="59CA4A7D" w14:textId="6F8FEA4B" w:rsidR="00A22D52" w:rsidRPr="0071761F" w:rsidRDefault="00A22D52" w:rsidP="00BF6472">
      <w:pPr>
        <w:numPr>
          <w:ilvl w:val="1"/>
          <w:numId w:val="21"/>
        </w:numPr>
        <w:contextualSpacing/>
        <w:jc w:val="both"/>
        <w:rPr>
          <w:sz w:val="20"/>
        </w:rPr>
      </w:pPr>
      <w:r w:rsidRPr="0071761F">
        <w:rPr>
          <w:sz w:val="20"/>
        </w:rPr>
        <w:t>“. . . on the presence of wisdom throughout the Old Testament,” [97] see</w:t>
      </w:r>
      <w:r w:rsidR="00EC002E" w:rsidRPr="00EC002E">
        <w:rPr>
          <w:bCs/>
          <w:sz w:val="20"/>
        </w:rPr>
        <w:t xml:space="preserve">: </w:t>
      </w:r>
      <w:r w:rsidRPr="0071761F">
        <w:rPr>
          <w:sz w:val="20"/>
        </w:rPr>
        <w:t xml:space="preserve">Morgan, D. F. </w:t>
      </w:r>
      <w:r w:rsidRPr="0071761F">
        <w:rPr>
          <w:i/>
          <w:iCs/>
          <w:sz w:val="20"/>
        </w:rPr>
        <w:t>Wisdom in the Old Testament Traditions</w:t>
      </w:r>
      <w:r w:rsidRPr="0071761F">
        <w:rPr>
          <w:iCs/>
          <w:sz w:val="20"/>
        </w:rPr>
        <w:t xml:space="preserve">. </w:t>
      </w:r>
      <w:r w:rsidRPr="0071761F">
        <w:rPr>
          <w:sz w:val="20"/>
        </w:rPr>
        <w:t>Atlanta</w:t>
      </w:r>
      <w:r w:rsidR="00EC002E" w:rsidRPr="00EC002E">
        <w:rPr>
          <w:bCs/>
          <w:sz w:val="20"/>
        </w:rPr>
        <w:t xml:space="preserve">: </w:t>
      </w:r>
      <w:r w:rsidRPr="0071761F">
        <w:rPr>
          <w:sz w:val="20"/>
        </w:rPr>
        <w:t>Knox, 1981. 167-73. “. . . with copious bibliography . . .” [108 n. 1]</w:t>
      </w:r>
      <w:r w:rsidR="00F8209D">
        <w:rPr>
          <w:sz w:val="20"/>
        </w:rPr>
        <w:t xml:space="preserve"> (Murphy</w:t>
      </w:r>
      <w:r w:rsidRPr="0071761F">
        <w:rPr>
          <w:sz w:val="20"/>
        </w:rPr>
        <w:t xml:space="preserve"> </w:t>
      </w:r>
      <w:r w:rsidRPr="0071761F">
        <w:rPr>
          <w:i/>
          <w:sz w:val="20"/>
        </w:rPr>
        <w:t>Tree of Life</w:t>
      </w:r>
      <w:r w:rsidRPr="0071761F">
        <w:rPr>
          <w:sz w:val="20"/>
        </w:rPr>
        <w:t xml:space="preserve"> 97, 108 n. 1)</w:t>
      </w:r>
    </w:p>
    <w:p w14:paraId="40988D21" w14:textId="21B5D8C3" w:rsidR="00A22D52" w:rsidRDefault="00A22D52" w:rsidP="00BF6472">
      <w:pPr>
        <w:numPr>
          <w:ilvl w:val="1"/>
          <w:numId w:val="21"/>
        </w:numPr>
        <w:contextualSpacing/>
        <w:jc w:val="both"/>
      </w:pPr>
      <w:r>
        <w:t xml:space="preserve">“. . . </w:t>
      </w:r>
      <w:r w:rsidRPr="00AF476E">
        <w:t>from beginning to end of the Hebrew Bible</w:t>
      </w:r>
      <w:r>
        <w:t xml:space="preserve"> . . . </w:t>
      </w:r>
      <w:r w:rsidRPr="00AF476E">
        <w:t>the “influence of” or “borrowings from” wisdom have been alleged.</w:t>
      </w:r>
      <w:r>
        <w:t>”</w:t>
      </w:r>
      <w:r w:rsidR="00F8209D">
        <w:t xml:space="preserve"> (Murphy</w:t>
      </w:r>
      <w:r>
        <w:t xml:space="preserve"> </w:t>
      </w:r>
      <w:r>
        <w:rPr>
          <w:i/>
        </w:rPr>
        <w:t>Tree of Life</w:t>
      </w:r>
      <w:r>
        <w:t xml:space="preserve"> 97)</w:t>
      </w:r>
    </w:p>
    <w:p w14:paraId="376AFE29" w14:textId="1346C157" w:rsidR="00A22D52" w:rsidRDefault="00A22D52" w:rsidP="00BF6472">
      <w:pPr>
        <w:numPr>
          <w:ilvl w:val="1"/>
          <w:numId w:val="21"/>
        </w:numPr>
        <w:contextualSpacing/>
        <w:jc w:val="both"/>
      </w:pPr>
      <w:r>
        <w:t>“</w:t>
      </w:r>
      <w:r w:rsidRPr="00AF476E">
        <w:t>It will soon become apparent that the problem is the establishment of adequate criteria for such judgments.</w:t>
      </w:r>
      <w:r>
        <w:t>”</w:t>
      </w:r>
      <w:r w:rsidR="00F8209D">
        <w:t xml:space="preserve"> (Murphy</w:t>
      </w:r>
      <w:r>
        <w:t xml:space="preserve"> </w:t>
      </w:r>
      <w:r>
        <w:rPr>
          <w:i/>
        </w:rPr>
        <w:t>Tree of Life</w:t>
      </w:r>
      <w:r>
        <w:t xml:space="preserve"> 97)</w:t>
      </w:r>
    </w:p>
    <w:p w14:paraId="1EA53633" w14:textId="26A1455A" w:rsidR="00A22D52" w:rsidRDefault="00A22D52" w:rsidP="00BF6472">
      <w:pPr>
        <w:numPr>
          <w:ilvl w:val="1"/>
          <w:numId w:val="21"/>
        </w:numPr>
        <w:contextualSpacing/>
        <w:jc w:val="both"/>
      </w:pPr>
      <w:r>
        <w:t xml:space="preserve">“. . . </w:t>
      </w:r>
      <w:r w:rsidRPr="00AF476E">
        <w:t>sapiential stylistic features (and ideas as well) are mixed with other parts of the Bible. The mixture itself is not surprising. Reciprocal influence is at work among all the Old Testament traditions. No one lived sealed off from other writers and traditions. From this point of view the influence of one area upon another can be seen as something perfectly natural. But the claims call for analysis a</w:t>
      </w:r>
      <w:r>
        <w:t>nd some kind of clear evidence.”</w:t>
      </w:r>
      <w:r w:rsidR="00F8209D">
        <w:t xml:space="preserve"> (Murphy</w:t>
      </w:r>
      <w:r>
        <w:t xml:space="preserve"> </w:t>
      </w:r>
      <w:r>
        <w:rPr>
          <w:i/>
        </w:rPr>
        <w:t>Tree of Life</w:t>
      </w:r>
      <w:r>
        <w:t xml:space="preserve"> 108)</w:t>
      </w:r>
    </w:p>
    <w:p w14:paraId="431D0B0F" w14:textId="77777777" w:rsidR="00A22D52" w:rsidRDefault="00A22D52" w:rsidP="00A22D52">
      <w:pPr>
        <w:contextualSpacing/>
        <w:jc w:val="both"/>
      </w:pPr>
    </w:p>
    <w:p w14:paraId="4C3E11B2" w14:textId="77777777" w:rsidR="00A22D52" w:rsidRDefault="00A22D52" w:rsidP="00A22D52">
      <w:pPr>
        <w:contextualSpacing/>
        <w:rPr>
          <w:rFonts w:cs="Garamond"/>
        </w:rPr>
      </w:pPr>
    </w:p>
    <w:p w14:paraId="0439ABF0" w14:textId="77777777" w:rsidR="00A22D52" w:rsidRPr="002370B7" w:rsidRDefault="00A22D52" w:rsidP="00A22D52">
      <w:pPr>
        <w:contextualSpacing/>
        <w:jc w:val="center"/>
        <w:rPr>
          <w:rFonts w:cs="Bookman Old Style"/>
        </w:rPr>
      </w:pPr>
      <w:r w:rsidRPr="002370B7">
        <w:rPr>
          <w:smallCaps/>
        </w:rPr>
        <w:t xml:space="preserve">wisdom </w:t>
      </w:r>
      <w:r>
        <w:rPr>
          <w:smallCaps/>
        </w:rPr>
        <w:t>characteristics (</w:t>
      </w:r>
      <w:r w:rsidRPr="002370B7">
        <w:rPr>
          <w:smallCaps/>
        </w:rPr>
        <w:t>criteria</w:t>
      </w:r>
      <w:r>
        <w:rPr>
          <w:smallCaps/>
        </w:rPr>
        <w:t>)</w:t>
      </w:r>
    </w:p>
    <w:p w14:paraId="3385DA99" w14:textId="77777777" w:rsidR="00A22D52" w:rsidRDefault="00A22D52" w:rsidP="00A22D52">
      <w:pPr>
        <w:contextualSpacing/>
        <w:jc w:val="both"/>
        <w:rPr>
          <w:rFonts w:cs="Bookman Old Style"/>
        </w:rPr>
      </w:pPr>
    </w:p>
    <w:p w14:paraId="311FF334" w14:textId="77777777" w:rsidR="00A22D52" w:rsidRDefault="00A22D52" w:rsidP="00BF6472">
      <w:pPr>
        <w:numPr>
          <w:ilvl w:val="0"/>
          <w:numId w:val="10"/>
        </w:numPr>
        <w:contextualSpacing/>
        <w:jc w:val="both"/>
      </w:pPr>
      <w:r>
        <w:rPr>
          <w:b/>
        </w:rPr>
        <w:t>author was sage</w:t>
      </w:r>
    </w:p>
    <w:p w14:paraId="31C1E0A4" w14:textId="36FEFE61" w:rsidR="00A22D52" w:rsidRDefault="00A22D52" w:rsidP="00BF6472">
      <w:pPr>
        <w:numPr>
          <w:ilvl w:val="1"/>
          <w:numId w:val="10"/>
        </w:numPr>
        <w:contextualSpacing/>
        <w:jc w:val="both"/>
      </w:pPr>
      <w:r>
        <w:t xml:space="preserve">“. . . “wisdom” in historical or prophetic books [may] </w:t>
      </w:r>
      <w:r w:rsidRPr="00AF476E">
        <w:t>mean that the piece in question was written by a sage, just as Job or Qoheleth are clearly the productions of a professional wise man</w:t>
      </w:r>
      <w:r>
        <w:t xml:space="preserve"> . . .”</w:t>
      </w:r>
      <w:r w:rsidR="00F8209D">
        <w:t xml:space="preserve"> (Murphy</w:t>
      </w:r>
      <w:r>
        <w:t xml:space="preserve"> </w:t>
      </w:r>
      <w:r>
        <w:rPr>
          <w:i/>
        </w:rPr>
        <w:t>Tree of Life</w:t>
      </w:r>
      <w:r>
        <w:t xml:space="preserve"> 98)</w:t>
      </w:r>
    </w:p>
    <w:p w14:paraId="75D3C9BE" w14:textId="7716EE6F" w:rsidR="00A22D52" w:rsidRDefault="00A22D52" w:rsidP="00BF6472">
      <w:pPr>
        <w:numPr>
          <w:ilvl w:val="2"/>
          <w:numId w:val="10"/>
        </w:numPr>
        <w:contextualSpacing/>
        <w:jc w:val="both"/>
      </w:pPr>
      <w:r>
        <w:t>“</w:t>
      </w:r>
      <w:r w:rsidRPr="00AF476E">
        <w:t>Such a contention cannot be proved, and indeed the anonymity of authorship for many biblical works suggests that it is futile to deal in such hypotheses.</w:t>
      </w:r>
      <w:r>
        <w:t>”</w:t>
      </w:r>
      <w:r w:rsidR="00F8209D">
        <w:t xml:space="preserve"> (Murphy</w:t>
      </w:r>
      <w:r>
        <w:t xml:space="preserve"> </w:t>
      </w:r>
      <w:r>
        <w:rPr>
          <w:i/>
        </w:rPr>
        <w:t>Tree of Life</w:t>
      </w:r>
      <w:r>
        <w:t xml:space="preserve"> 98)</w:t>
      </w:r>
    </w:p>
    <w:p w14:paraId="58EF79E1" w14:textId="7A700873" w:rsidR="00A22D52" w:rsidRDefault="00A22D52" w:rsidP="00BF6472">
      <w:pPr>
        <w:numPr>
          <w:ilvl w:val="2"/>
          <w:numId w:val="10"/>
        </w:numPr>
        <w:contextualSpacing/>
        <w:jc w:val="both"/>
      </w:pPr>
      <w:r>
        <w:t>“</w:t>
      </w:r>
      <w:r w:rsidRPr="00AF476E">
        <w:t>Hence the claim of J. Fichtner that Isaiah was a professional sage before he became a prophet does not have sufficient foundation.</w:t>
      </w:r>
      <w:r>
        <w:t xml:space="preserve">” </w:t>
      </w:r>
      <w:r w:rsidRPr="00BB4D06">
        <w:rPr>
          <w:sz w:val="20"/>
        </w:rPr>
        <w:t xml:space="preserve">(Fichtner, </w:t>
      </w:r>
      <w:r w:rsidRPr="00BB4D06">
        <w:rPr>
          <w:rFonts w:cs="Garamond"/>
          <w:sz w:val="20"/>
        </w:rPr>
        <w:t xml:space="preserve">J. </w:t>
      </w:r>
      <w:r w:rsidRPr="00BB4D06">
        <w:rPr>
          <w:sz w:val="20"/>
        </w:rPr>
        <w:t xml:space="preserve">“Isaiah Among the Wise.” </w:t>
      </w:r>
      <w:r w:rsidRPr="00BB4D06">
        <w:rPr>
          <w:i/>
          <w:sz w:val="20"/>
        </w:rPr>
        <w:t>Studies in Ancient Israelite Wisdom</w:t>
      </w:r>
      <w:r w:rsidRPr="00BB4D06">
        <w:rPr>
          <w:sz w:val="20"/>
        </w:rPr>
        <w:t>, ed. J. L. Crenshaw. New York</w:t>
      </w:r>
      <w:r w:rsidR="00EC002E" w:rsidRPr="00EC002E">
        <w:rPr>
          <w:bCs/>
          <w:sz w:val="20"/>
        </w:rPr>
        <w:t xml:space="preserve">: </w:t>
      </w:r>
      <w:r w:rsidRPr="00BB4D06">
        <w:rPr>
          <w:sz w:val="20"/>
        </w:rPr>
        <w:t>KTAV, 1976. 429-38.)</w:t>
      </w:r>
      <w:r w:rsidR="00F8209D">
        <w:t xml:space="preserve"> (Murphy</w:t>
      </w:r>
      <w:r>
        <w:t xml:space="preserve"> </w:t>
      </w:r>
      <w:r>
        <w:rPr>
          <w:i/>
        </w:rPr>
        <w:t>Tree of Life</w:t>
      </w:r>
      <w:r>
        <w:t xml:space="preserve"> 98)</w:t>
      </w:r>
    </w:p>
    <w:p w14:paraId="76239051" w14:textId="6C440667" w:rsidR="00A22D52" w:rsidRPr="002370B7" w:rsidRDefault="00A22D52" w:rsidP="00BF6472">
      <w:pPr>
        <w:numPr>
          <w:ilvl w:val="2"/>
          <w:numId w:val="10"/>
        </w:numPr>
        <w:contextualSpacing/>
        <w:jc w:val="both"/>
        <w:rPr>
          <w:sz w:val="20"/>
        </w:rPr>
      </w:pPr>
      <w:r w:rsidRPr="002370B7">
        <w:rPr>
          <w:sz w:val="20"/>
        </w:rPr>
        <w:t>“There is more substance in”</w:t>
      </w:r>
      <w:r w:rsidR="00EC002E" w:rsidRPr="00EC002E">
        <w:rPr>
          <w:bCs/>
          <w:sz w:val="20"/>
        </w:rPr>
        <w:t xml:space="preserve">: </w:t>
      </w:r>
      <w:r w:rsidRPr="002370B7">
        <w:rPr>
          <w:sz w:val="20"/>
        </w:rPr>
        <w:t xml:space="preserve">Whedbee, J. W. </w:t>
      </w:r>
      <w:r w:rsidRPr="002370B7">
        <w:rPr>
          <w:i/>
          <w:iCs/>
          <w:sz w:val="20"/>
        </w:rPr>
        <w:t>Isaiah and Wisdom</w:t>
      </w:r>
      <w:r w:rsidRPr="002370B7">
        <w:rPr>
          <w:iCs/>
          <w:sz w:val="20"/>
        </w:rPr>
        <w:t xml:space="preserve">. </w:t>
      </w:r>
      <w:r w:rsidRPr="002370B7">
        <w:rPr>
          <w:sz w:val="20"/>
        </w:rPr>
        <w:t>Nashville</w:t>
      </w:r>
      <w:r w:rsidR="00EC002E" w:rsidRPr="00EC002E">
        <w:rPr>
          <w:bCs/>
          <w:sz w:val="20"/>
        </w:rPr>
        <w:t xml:space="preserve">: </w:t>
      </w:r>
      <w:r w:rsidRPr="002370B7">
        <w:rPr>
          <w:sz w:val="20"/>
        </w:rPr>
        <w:t>Abingdon, 1971.</w:t>
      </w:r>
      <w:r w:rsidR="00F8209D">
        <w:rPr>
          <w:sz w:val="20"/>
        </w:rPr>
        <w:t xml:space="preserve"> (Murphy</w:t>
      </w:r>
      <w:r w:rsidRPr="002370B7">
        <w:rPr>
          <w:sz w:val="20"/>
        </w:rPr>
        <w:t xml:space="preserve"> </w:t>
      </w:r>
      <w:r w:rsidRPr="002370B7">
        <w:rPr>
          <w:i/>
          <w:sz w:val="20"/>
        </w:rPr>
        <w:t>Tree of Life</w:t>
      </w:r>
      <w:r w:rsidRPr="002370B7">
        <w:rPr>
          <w:sz w:val="20"/>
        </w:rPr>
        <w:t xml:space="preserve"> 108 n. 10)</w:t>
      </w:r>
    </w:p>
    <w:p w14:paraId="4D645CA0" w14:textId="086A7F40" w:rsidR="00A22D52" w:rsidRPr="002370B7" w:rsidRDefault="00A22D52" w:rsidP="00BF6472">
      <w:pPr>
        <w:numPr>
          <w:ilvl w:val="2"/>
          <w:numId w:val="10"/>
        </w:numPr>
        <w:contextualSpacing/>
        <w:jc w:val="both"/>
        <w:rPr>
          <w:sz w:val="20"/>
        </w:rPr>
      </w:pPr>
      <w:r w:rsidRPr="002370B7">
        <w:rPr>
          <w:sz w:val="20"/>
        </w:rPr>
        <w:t>“There is more substance in”</w:t>
      </w:r>
      <w:r w:rsidR="00EC002E" w:rsidRPr="00EC002E">
        <w:rPr>
          <w:bCs/>
          <w:sz w:val="20"/>
        </w:rPr>
        <w:t xml:space="preserve">: </w:t>
      </w:r>
      <w:r w:rsidRPr="002370B7">
        <w:rPr>
          <w:sz w:val="20"/>
        </w:rPr>
        <w:t xml:space="preserve">Jensen, J. </w:t>
      </w:r>
      <w:r w:rsidRPr="002370B7">
        <w:rPr>
          <w:i/>
          <w:iCs/>
          <w:sz w:val="20"/>
        </w:rPr>
        <w:t xml:space="preserve">The Use of </w:t>
      </w:r>
      <w:r w:rsidRPr="002370B7">
        <w:rPr>
          <w:i/>
          <w:sz w:val="20"/>
        </w:rPr>
        <w:t>tôrâ</w:t>
      </w:r>
      <w:r w:rsidRPr="002370B7">
        <w:rPr>
          <w:i/>
          <w:iCs/>
          <w:sz w:val="20"/>
        </w:rPr>
        <w:t xml:space="preserve"> by Isaiah</w:t>
      </w:r>
      <w:r w:rsidR="00EC002E" w:rsidRPr="00EC002E">
        <w:rPr>
          <w:bCs/>
          <w:sz w:val="20"/>
        </w:rPr>
        <w:t xml:space="preserve">: </w:t>
      </w:r>
      <w:r w:rsidRPr="002370B7">
        <w:rPr>
          <w:i/>
          <w:iCs/>
          <w:sz w:val="20"/>
        </w:rPr>
        <w:t>His Debate with the Wisdom Tradition</w:t>
      </w:r>
      <w:r w:rsidRPr="002370B7">
        <w:rPr>
          <w:iCs/>
          <w:sz w:val="20"/>
        </w:rPr>
        <w:t xml:space="preserve">. </w:t>
      </w:r>
      <w:r w:rsidRPr="002370B7">
        <w:rPr>
          <w:sz w:val="20"/>
        </w:rPr>
        <w:t>CBQMS 3. Washington</w:t>
      </w:r>
      <w:r w:rsidR="00EC002E" w:rsidRPr="00EC002E">
        <w:rPr>
          <w:bCs/>
          <w:sz w:val="20"/>
        </w:rPr>
        <w:t xml:space="preserve">: </w:t>
      </w:r>
      <w:r w:rsidRPr="002370B7">
        <w:rPr>
          <w:sz w:val="20"/>
        </w:rPr>
        <w:t>Catholic University of America, 1973. Esp. 122, 135.</w:t>
      </w:r>
      <w:r w:rsidR="00F8209D">
        <w:rPr>
          <w:sz w:val="20"/>
        </w:rPr>
        <w:t xml:space="preserve"> (Murphy</w:t>
      </w:r>
      <w:r w:rsidRPr="002370B7">
        <w:rPr>
          <w:sz w:val="20"/>
        </w:rPr>
        <w:t xml:space="preserve"> </w:t>
      </w:r>
      <w:r w:rsidRPr="002370B7">
        <w:rPr>
          <w:i/>
          <w:sz w:val="20"/>
        </w:rPr>
        <w:t>Tree of Life</w:t>
      </w:r>
      <w:r w:rsidRPr="002370B7">
        <w:rPr>
          <w:sz w:val="20"/>
        </w:rPr>
        <w:t xml:space="preserve"> 108 n. 10)</w:t>
      </w:r>
    </w:p>
    <w:p w14:paraId="1E4240DE" w14:textId="77777777" w:rsidR="00A22D52" w:rsidRDefault="00A22D52" w:rsidP="00A22D52">
      <w:pPr>
        <w:contextualSpacing/>
        <w:jc w:val="both"/>
      </w:pPr>
    </w:p>
    <w:p w14:paraId="6EBF36D9" w14:textId="77777777" w:rsidR="00A22D52" w:rsidRDefault="00A22D52" w:rsidP="00BF6472">
      <w:pPr>
        <w:numPr>
          <w:ilvl w:val="0"/>
          <w:numId w:val="10"/>
        </w:numPr>
        <w:contextualSpacing/>
        <w:jc w:val="both"/>
      </w:pPr>
      <w:r w:rsidRPr="00E642CD">
        <w:rPr>
          <w:b/>
        </w:rPr>
        <w:t>vocabulary</w:t>
      </w:r>
    </w:p>
    <w:p w14:paraId="38A8177F" w14:textId="36BED72C" w:rsidR="00A22D52" w:rsidRDefault="00A22D52" w:rsidP="00BF6472">
      <w:pPr>
        <w:numPr>
          <w:ilvl w:val="1"/>
          <w:numId w:val="10"/>
        </w:numPr>
        <w:contextualSpacing/>
        <w:jc w:val="both"/>
      </w:pPr>
      <w:r>
        <w:t>“</w:t>
      </w:r>
      <w:r w:rsidRPr="00AF476E">
        <w:t>There is a limited range of terminology that is characteristic of wisdom. Admittedly the whole spectrum of Hebrew vocabulary remained open to any Israelite writer. But when certain wisdom terms appear in rather concentrated fashion, this may be a s</w:t>
      </w:r>
      <w:r>
        <w:t>ign of wisdom influence.”</w:t>
      </w:r>
      <w:r w:rsidR="00F8209D">
        <w:t xml:space="preserve"> (Murphy</w:t>
      </w:r>
      <w:r>
        <w:t xml:space="preserve"> </w:t>
      </w:r>
      <w:r>
        <w:rPr>
          <w:i/>
        </w:rPr>
        <w:t>Tree of Life</w:t>
      </w:r>
      <w:r>
        <w:t xml:space="preserve"> 98)</w:t>
      </w:r>
    </w:p>
    <w:p w14:paraId="239A35EF" w14:textId="3C4E04E0" w:rsidR="00A22D52" w:rsidRDefault="00A22D52" w:rsidP="00BF6472">
      <w:pPr>
        <w:numPr>
          <w:ilvl w:val="1"/>
          <w:numId w:val="10"/>
        </w:numPr>
        <w:contextualSpacing/>
        <w:jc w:val="both"/>
      </w:pPr>
      <w:r>
        <w:lastRenderedPageBreak/>
        <w:t>“R. </w:t>
      </w:r>
      <w:r w:rsidRPr="00AF476E">
        <w:t>N. Whybray</w:t>
      </w:r>
      <w:r w:rsidRPr="0018561C">
        <w:t xml:space="preserve"> </w:t>
      </w:r>
      <w:r w:rsidRPr="00AF476E">
        <w:t>has submitted a list of nine words that are “apparently” exclusive to the wisdom tradition.</w:t>
      </w:r>
      <w:r>
        <w:t xml:space="preserve">” </w:t>
      </w:r>
      <w:r w:rsidRPr="00BB4D06">
        <w:rPr>
          <w:sz w:val="20"/>
        </w:rPr>
        <w:t xml:space="preserve">(Whybray, R. N. </w:t>
      </w:r>
      <w:r w:rsidRPr="00BB4D06">
        <w:rPr>
          <w:i/>
          <w:iCs/>
          <w:sz w:val="20"/>
        </w:rPr>
        <w:t>The Intellectual Tradition in the Old Testament</w:t>
      </w:r>
      <w:r w:rsidRPr="00BB4D06">
        <w:rPr>
          <w:iCs/>
          <w:sz w:val="20"/>
        </w:rPr>
        <w:t xml:space="preserve">. </w:t>
      </w:r>
      <w:r w:rsidRPr="00BB4D06">
        <w:rPr>
          <w:sz w:val="20"/>
        </w:rPr>
        <w:t>BZAW 135. Berlin</w:t>
      </w:r>
      <w:r w:rsidR="00EC002E" w:rsidRPr="00EC002E">
        <w:rPr>
          <w:bCs/>
          <w:sz w:val="20"/>
        </w:rPr>
        <w:t xml:space="preserve">: </w:t>
      </w:r>
      <w:r w:rsidRPr="00BB4D06">
        <w:rPr>
          <w:sz w:val="20"/>
        </w:rPr>
        <w:t>de Gruyter, 1974. 142-49.)</w:t>
      </w:r>
      <w:r w:rsidR="00F8209D">
        <w:t xml:space="preserve"> (Murphy</w:t>
      </w:r>
      <w:r>
        <w:t xml:space="preserve"> </w:t>
      </w:r>
      <w:r>
        <w:rPr>
          <w:i/>
        </w:rPr>
        <w:t>Tree of Life</w:t>
      </w:r>
      <w:r>
        <w:t xml:space="preserve"> 98)</w:t>
      </w:r>
    </w:p>
    <w:p w14:paraId="6E13E0A5" w14:textId="535627BB" w:rsidR="00A22D52" w:rsidRDefault="00A22D52" w:rsidP="00BF6472">
      <w:pPr>
        <w:numPr>
          <w:ilvl w:val="1"/>
          <w:numId w:val="10"/>
        </w:numPr>
        <w:contextualSpacing/>
        <w:jc w:val="both"/>
      </w:pPr>
      <w:r w:rsidRPr="00AF476E">
        <w:t xml:space="preserve">A. Hurwitz </w:t>
      </w:r>
      <w:r w:rsidRPr="00BB4D06">
        <w:rPr>
          <w:sz w:val="20"/>
        </w:rPr>
        <w:t>(“Wisdom Vocabulary in the Hebrew Psalter</w:t>
      </w:r>
      <w:r w:rsidR="00EC002E" w:rsidRPr="00EC002E">
        <w:rPr>
          <w:bCs/>
          <w:sz w:val="20"/>
        </w:rPr>
        <w:t xml:space="preserve">: </w:t>
      </w:r>
      <w:r w:rsidRPr="00BB4D06">
        <w:rPr>
          <w:sz w:val="20"/>
        </w:rPr>
        <w:t>A Contribution to the Study of ‘Wisdom Psalms</w:t>
      </w:r>
      <w:r>
        <w:rPr>
          <w:sz w:val="20"/>
        </w:rPr>
        <w:t>.</w:t>
      </w:r>
      <w:r w:rsidRPr="00BB4D06">
        <w:rPr>
          <w:sz w:val="20"/>
        </w:rPr>
        <w:t xml:space="preserve">’” </w:t>
      </w:r>
      <w:r w:rsidRPr="00BB4D06">
        <w:rPr>
          <w:i/>
          <w:iCs/>
          <w:sz w:val="20"/>
        </w:rPr>
        <w:t>VT</w:t>
      </w:r>
      <w:r w:rsidRPr="00BB4D06">
        <w:rPr>
          <w:iCs/>
          <w:sz w:val="20"/>
        </w:rPr>
        <w:t xml:space="preserve"> </w:t>
      </w:r>
      <w:r w:rsidRPr="00BB4D06">
        <w:rPr>
          <w:sz w:val="20"/>
        </w:rPr>
        <w:t>38 (1988)</w:t>
      </w:r>
      <w:r w:rsidR="00EC002E" w:rsidRPr="00EC002E">
        <w:rPr>
          <w:bCs/>
          <w:sz w:val="20"/>
        </w:rPr>
        <w:t xml:space="preserve">: </w:t>
      </w:r>
      <w:r w:rsidRPr="00BB4D06">
        <w:rPr>
          <w:sz w:val="20"/>
        </w:rPr>
        <w:t>41-51)</w:t>
      </w:r>
      <w:r>
        <w:t xml:space="preserve"> “</w:t>
      </w:r>
      <w:r w:rsidRPr="00AF476E">
        <w:t xml:space="preserve">singled out terminology that is indicative of “wisdom psalms” (Pss 30 and 37). For example, he shows that the word </w:t>
      </w:r>
      <w:r>
        <w:rPr>
          <w:rFonts w:cs="Garamond"/>
          <w:i/>
          <w:iCs/>
        </w:rPr>
        <w:t>h</w:t>
      </w:r>
      <w:r>
        <w:rPr>
          <w:i/>
          <w:iCs/>
        </w:rPr>
        <w:t>ô</w:t>
      </w:r>
      <w:r w:rsidRPr="00AF476E">
        <w:rPr>
          <w:rFonts w:cs="Garamond"/>
          <w:i/>
          <w:iCs/>
        </w:rPr>
        <w:t>n</w:t>
      </w:r>
      <w:r w:rsidRPr="0018561C">
        <w:rPr>
          <w:rFonts w:cs="Garamond"/>
          <w:iCs/>
        </w:rPr>
        <w:t xml:space="preserve"> </w:t>
      </w:r>
      <w:r w:rsidRPr="00AF476E">
        <w:t>(riches) is a typical term</w:t>
      </w:r>
      <w:r w:rsidR="00EC002E" w:rsidRPr="00EC002E">
        <w:rPr>
          <w:bCs/>
        </w:rPr>
        <w:t xml:space="preserve">: </w:t>
      </w:r>
      <w:r w:rsidRPr="00AF476E">
        <w:t xml:space="preserve">eighteen of twenty-six occurrences are in Proverbs. Moreover, comparable texts in the Torah and Psalms use a synonym </w:t>
      </w:r>
      <w:r w:rsidRPr="0018561C">
        <w:rPr>
          <w:rFonts w:cs="Garamond"/>
          <w:iCs/>
        </w:rPr>
        <w:t>(</w:t>
      </w:r>
      <w:r w:rsidRPr="00AF476E">
        <w:rPr>
          <w:rFonts w:cs="Garamond"/>
          <w:i/>
          <w:iCs/>
        </w:rPr>
        <w:t>kesep</w:t>
      </w:r>
      <w:r w:rsidRPr="0018561C">
        <w:rPr>
          <w:rFonts w:cs="Garamond"/>
          <w:iCs/>
        </w:rPr>
        <w:t xml:space="preserve">), </w:t>
      </w:r>
      <w:r w:rsidRPr="00AF476E">
        <w:t xml:space="preserve">not </w:t>
      </w:r>
      <w:r w:rsidRPr="00AF476E">
        <w:rPr>
          <w:rFonts w:cs="Garamond"/>
          <w:i/>
          <w:iCs/>
        </w:rPr>
        <w:t>h</w:t>
      </w:r>
      <w:r>
        <w:rPr>
          <w:i/>
          <w:iCs/>
        </w:rPr>
        <w:t>ô</w:t>
      </w:r>
      <w:r w:rsidRPr="00AF476E">
        <w:rPr>
          <w:rFonts w:cs="Garamond"/>
          <w:i/>
          <w:iCs/>
        </w:rPr>
        <w:t>n</w:t>
      </w:r>
      <w:r w:rsidRPr="0018561C">
        <w:rPr>
          <w:rFonts w:cs="Garamond"/>
          <w:iCs/>
        </w:rPr>
        <w:t xml:space="preserve">. </w:t>
      </w:r>
      <w:r w:rsidRPr="00AF476E">
        <w:t xml:space="preserve">In addition to the repeated occurrences in Proverbs, </w:t>
      </w:r>
      <w:r w:rsidRPr="00AF476E">
        <w:rPr>
          <w:rFonts w:cs="Garamond"/>
          <w:i/>
          <w:iCs/>
        </w:rPr>
        <w:t>h</w:t>
      </w:r>
      <w:r>
        <w:rPr>
          <w:i/>
          <w:iCs/>
        </w:rPr>
        <w:t>ô</w:t>
      </w:r>
      <w:r w:rsidRPr="00AF476E">
        <w:rPr>
          <w:rFonts w:cs="Garamond"/>
          <w:i/>
          <w:iCs/>
        </w:rPr>
        <w:t>n</w:t>
      </w:r>
      <w:r w:rsidRPr="00AF476E">
        <w:t xml:space="preserve"> appears in </w:t>
      </w:r>
      <w:r w:rsidRPr="0018561C">
        <w:t>Pss 112 and 119</w:t>
      </w:r>
      <w:r w:rsidRPr="00AF476E">
        <w:t>, which have been associated with wisdom for other reasons.</w:t>
      </w:r>
      <w:r>
        <w:t>”</w:t>
      </w:r>
      <w:r w:rsidR="00F8209D">
        <w:t xml:space="preserve"> (Murphy</w:t>
      </w:r>
      <w:r>
        <w:t xml:space="preserve"> </w:t>
      </w:r>
      <w:r>
        <w:rPr>
          <w:i/>
        </w:rPr>
        <w:t>Tree of Life</w:t>
      </w:r>
      <w:r>
        <w:t xml:space="preserve"> 98)</w:t>
      </w:r>
    </w:p>
    <w:p w14:paraId="0B9E1D72" w14:textId="5E71892D" w:rsidR="00A22D52" w:rsidRDefault="00A22D52" w:rsidP="00BF6472">
      <w:pPr>
        <w:numPr>
          <w:ilvl w:val="1"/>
          <w:numId w:val="10"/>
        </w:numPr>
        <w:contextualSpacing/>
        <w:jc w:val="both"/>
      </w:pPr>
      <w:r>
        <w:t>“</w:t>
      </w:r>
      <w:r w:rsidRPr="00AF476E">
        <w:t>The advantage of this kind of argument is that it is relatively independent and autonomous. It does not have the weakness of hypothetical arguments derived from an alleged wisdom</w:t>
      </w:r>
      <w:r>
        <w:t xml:space="preserve"> [</w:t>
      </w:r>
      <w:r w:rsidRPr="00AF476E">
        <w:rPr>
          <w:rFonts w:cs="Bookman Old Style"/>
        </w:rPr>
        <w:t>98</w:t>
      </w:r>
      <w:r>
        <w:rPr>
          <w:rFonts w:cs="Bookman Old Style"/>
        </w:rPr>
        <w:t xml:space="preserve">] </w:t>
      </w:r>
      <w:r w:rsidRPr="00AF476E">
        <w:t>setting or worldview. At the same time, it is to be admitted that our knowledge of Hebrew vocabulary and its distribution is relatively meager; the argument needs support from other sources.</w:t>
      </w:r>
      <w:r>
        <w:t>”</w:t>
      </w:r>
      <w:r w:rsidR="00F8209D">
        <w:t xml:space="preserve"> (Murphy</w:t>
      </w:r>
      <w:r>
        <w:t xml:space="preserve"> </w:t>
      </w:r>
      <w:r>
        <w:rPr>
          <w:i/>
        </w:rPr>
        <w:t>Tree of Life</w:t>
      </w:r>
      <w:r>
        <w:t xml:space="preserve"> 98-99)</w:t>
      </w:r>
    </w:p>
    <w:p w14:paraId="4BDC497F" w14:textId="77777777" w:rsidR="00A22D52" w:rsidRDefault="00A22D52" w:rsidP="00A22D52">
      <w:pPr>
        <w:contextualSpacing/>
        <w:jc w:val="both"/>
      </w:pPr>
    </w:p>
    <w:p w14:paraId="5CFC77FC" w14:textId="77777777" w:rsidR="00A22D52" w:rsidRDefault="00A22D52" w:rsidP="00BF6472">
      <w:pPr>
        <w:numPr>
          <w:ilvl w:val="0"/>
          <w:numId w:val="10"/>
        </w:numPr>
        <w:contextualSpacing/>
        <w:jc w:val="both"/>
      </w:pPr>
      <w:r w:rsidRPr="00E642CD">
        <w:rPr>
          <w:b/>
        </w:rPr>
        <w:t>literary forms</w:t>
      </w:r>
    </w:p>
    <w:p w14:paraId="5C93D922" w14:textId="0C59119A" w:rsidR="00A22D52" w:rsidRDefault="00A22D52" w:rsidP="00BF6472">
      <w:pPr>
        <w:numPr>
          <w:ilvl w:val="1"/>
          <w:numId w:val="10"/>
        </w:numPr>
        <w:contextualSpacing/>
        <w:jc w:val="both"/>
      </w:pPr>
      <w:r>
        <w:t>“</w:t>
      </w:r>
      <w:r w:rsidRPr="00AF476E">
        <w:t>It is not surprising that the broad area embraced by wisdom should inevitably be reflected in the various literary genres of the Bible (exhortation, lament,</w:t>
      </w:r>
      <w:r>
        <w:t xml:space="preserve"> [</w:t>
      </w:r>
      <w:r w:rsidRPr="00AF476E">
        <w:rPr>
          <w:rFonts w:cs="Verdana"/>
          <w:bCs/>
        </w:rPr>
        <w:t>107</w:t>
      </w:r>
      <w:r>
        <w:rPr>
          <w:rFonts w:cs="Verdana"/>
          <w:bCs/>
        </w:rPr>
        <w:t>]</w:t>
      </w:r>
      <w:r>
        <w:t xml:space="preserve"> </w:t>
      </w:r>
      <w:r w:rsidRPr="00AF476E">
        <w:t xml:space="preserve">story, etc.). </w:t>
      </w:r>
      <w:r>
        <w:t xml:space="preserve">[But] </w:t>
      </w:r>
      <w:r w:rsidRPr="00AF476E">
        <w:t>Wisdom developed its own peculiar genres (saying, parable, etc.), and these serve as typical signs.</w:t>
      </w:r>
      <w:r>
        <w:t>”</w:t>
      </w:r>
      <w:r w:rsidR="00F8209D">
        <w:t xml:space="preserve"> (Murphy</w:t>
      </w:r>
      <w:r>
        <w:t xml:space="preserve"> </w:t>
      </w:r>
      <w:r>
        <w:rPr>
          <w:i/>
        </w:rPr>
        <w:t>Tree of Life</w:t>
      </w:r>
      <w:r>
        <w:t xml:space="preserve"> 107-8)</w:t>
      </w:r>
    </w:p>
    <w:p w14:paraId="2EFDDE58" w14:textId="68F0C71A" w:rsidR="00A22D52" w:rsidRDefault="00A22D52" w:rsidP="00BF6472">
      <w:pPr>
        <w:numPr>
          <w:ilvl w:val="1"/>
          <w:numId w:val="10"/>
        </w:numPr>
        <w:contextualSpacing/>
        <w:jc w:val="both"/>
      </w:pPr>
      <w:r>
        <w:t>“</w:t>
      </w:r>
      <w:r w:rsidRPr="00AF476E">
        <w:t>The sayings (and their various kinds) and admonitions appear in the books commonly recognized as “wisdom” (Proverbs, etc.), and there is no dispute about such a characterization.</w:t>
      </w:r>
      <w:r>
        <w:t>”</w:t>
      </w:r>
      <w:r w:rsidR="00F8209D">
        <w:t xml:space="preserve"> (Murphy</w:t>
      </w:r>
      <w:r>
        <w:t xml:space="preserve"> </w:t>
      </w:r>
      <w:r>
        <w:rPr>
          <w:i/>
        </w:rPr>
        <w:t>Tree of Life</w:t>
      </w:r>
      <w:r>
        <w:t xml:space="preserve"> 99)</w:t>
      </w:r>
    </w:p>
    <w:p w14:paraId="5C47AC82" w14:textId="122D0E44" w:rsidR="00A22D52" w:rsidRDefault="00A22D52" w:rsidP="00BF6472">
      <w:pPr>
        <w:numPr>
          <w:ilvl w:val="1"/>
          <w:numId w:val="10"/>
        </w:numPr>
        <w:contextualSpacing/>
        <w:jc w:val="both"/>
      </w:pPr>
      <w:r>
        <w:t>“</w:t>
      </w:r>
      <w:r w:rsidRPr="00AF476E">
        <w:t>The issue becomes somewhat cloudy when an accepted sapiential form is used in books that are clearly of another genre. Is the presence of a saying, an admonition, a parable or comparison, to be taken as a sure sign of wisdom influence?</w:t>
      </w:r>
      <w:r>
        <w:t xml:space="preserve">” [99] . . . </w:t>
      </w:r>
      <w:r w:rsidRPr="00AF476E">
        <w:t>the sages had no monopoly on specific literary forms.</w:t>
      </w:r>
      <w:r>
        <w:t>”</w:t>
      </w:r>
      <w:r w:rsidR="00F8209D">
        <w:t xml:space="preserve"> (Murphy</w:t>
      </w:r>
      <w:r>
        <w:t xml:space="preserve"> </w:t>
      </w:r>
      <w:r>
        <w:rPr>
          <w:i/>
        </w:rPr>
        <w:t>Tree of Life</w:t>
      </w:r>
      <w:r>
        <w:t xml:space="preserve"> 99-100)</w:t>
      </w:r>
    </w:p>
    <w:p w14:paraId="44B1EF90" w14:textId="5411FB73" w:rsidR="00A22D52" w:rsidRDefault="00A22D52" w:rsidP="00BF6472">
      <w:pPr>
        <w:numPr>
          <w:ilvl w:val="2"/>
          <w:numId w:val="10"/>
        </w:numPr>
        <w:contextualSpacing/>
        <w:jc w:val="both"/>
      </w:pPr>
      <w:r>
        <w:t>True, the sages “</w:t>
      </w:r>
      <w:r w:rsidRPr="00AF476E">
        <w:t>favor short say</w:t>
      </w:r>
      <w:r>
        <w:t xml:space="preserve">ings and admonitions . . . [But] </w:t>
      </w:r>
      <w:r w:rsidRPr="00AF476E">
        <w:t>To demand wisdom influence for every admonition would be a stultifying division of literary analysis and an unreal compartmentalization of human beings.</w:t>
      </w:r>
      <w:r>
        <w:t>”</w:t>
      </w:r>
      <w:r w:rsidR="00F8209D">
        <w:t xml:space="preserve"> (Murphy</w:t>
      </w:r>
      <w:r>
        <w:t xml:space="preserve"> </w:t>
      </w:r>
      <w:r>
        <w:rPr>
          <w:i/>
        </w:rPr>
        <w:t>Tree of Life</w:t>
      </w:r>
      <w:r>
        <w:t xml:space="preserve"> 100)</w:t>
      </w:r>
    </w:p>
    <w:p w14:paraId="79403635" w14:textId="7B0762C6" w:rsidR="00A22D52" w:rsidRDefault="00A22D52" w:rsidP="00BF6472">
      <w:pPr>
        <w:numPr>
          <w:ilvl w:val="2"/>
          <w:numId w:val="10"/>
        </w:numPr>
        <w:contextualSpacing/>
        <w:jc w:val="both"/>
      </w:pPr>
      <w:r>
        <w:t>Similarly, “</w:t>
      </w:r>
      <w:r w:rsidRPr="00AF476E">
        <w:t xml:space="preserve">comparisons, parables, stories, and the like </w:t>
      </w:r>
      <w:r>
        <w:t xml:space="preserve">. . . </w:t>
      </w:r>
      <w:r w:rsidRPr="00AF476E">
        <w:t>can hardly be singled out as proofs of wisdom in</w:t>
      </w:r>
      <w:r>
        <w:t>fluence.”</w:t>
      </w:r>
      <w:r w:rsidR="00F8209D">
        <w:t xml:space="preserve"> (Murphy</w:t>
      </w:r>
      <w:r>
        <w:t xml:space="preserve"> </w:t>
      </w:r>
      <w:r>
        <w:rPr>
          <w:i/>
        </w:rPr>
        <w:t>Tree of Life</w:t>
      </w:r>
      <w:r>
        <w:t xml:space="preserve"> 100)</w:t>
      </w:r>
    </w:p>
    <w:p w14:paraId="2F6C99B9" w14:textId="761B7C4E" w:rsidR="00A22D52" w:rsidRDefault="00A22D52" w:rsidP="00BF6472">
      <w:pPr>
        <w:numPr>
          <w:ilvl w:val="3"/>
          <w:numId w:val="10"/>
        </w:numPr>
        <w:contextualSpacing/>
        <w:jc w:val="both"/>
      </w:pPr>
      <w:r>
        <w:t>If such forms were unique to the wise men</w:t>
      </w:r>
      <w:r w:rsidRPr="00AF476E">
        <w:t xml:space="preserve">, </w:t>
      </w:r>
      <w:r>
        <w:t>then “</w:t>
      </w:r>
      <w:r w:rsidRPr="00AF476E">
        <w:t>the language of the sages would have been a jargon, relatively unintelligible to their audi</w:t>
      </w:r>
      <w:r>
        <w:t>ence.”</w:t>
      </w:r>
      <w:r w:rsidR="00F8209D">
        <w:t xml:space="preserve"> (Murphy</w:t>
      </w:r>
      <w:r>
        <w:t xml:space="preserve"> </w:t>
      </w:r>
      <w:r>
        <w:rPr>
          <w:i/>
        </w:rPr>
        <w:t>Tree of Life</w:t>
      </w:r>
      <w:r>
        <w:t xml:space="preserve"> 100)</w:t>
      </w:r>
    </w:p>
    <w:p w14:paraId="74521B75" w14:textId="28C6DB88" w:rsidR="00A22D52" w:rsidRDefault="00A22D52" w:rsidP="00BF6472">
      <w:pPr>
        <w:numPr>
          <w:ilvl w:val="3"/>
          <w:numId w:val="10"/>
        </w:numPr>
        <w:contextualSpacing/>
        <w:jc w:val="both"/>
      </w:pPr>
      <w:r>
        <w:t>Such forms “</w:t>
      </w:r>
      <w:r w:rsidRPr="00AF476E">
        <w:t>belong to the common cultural inheritance</w:t>
      </w:r>
      <w:r>
        <w:t xml:space="preserve"> . . . </w:t>
      </w:r>
      <w:r w:rsidRPr="00AF476E">
        <w:t>There was a broad range of intelligence and education that was common to prophet and people.</w:t>
      </w:r>
      <w:r>
        <w:t>”</w:t>
      </w:r>
      <w:r w:rsidR="00F8209D">
        <w:t xml:space="preserve"> (Murphy</w:t>
      </w:r>
      <w:r>
        <w:t xml:space="preserve"> </w:t>
      </w:r>
      <w:r>
        <w:rPr>
          <w:i/>
        </w:rPr>
        <w:t>Tree of Life</w:t>
      </w:r>
      <w:r>
        <w:t xml:space="preserve"> 100)</w:t>
      </w:r>
    </w:p>
    <w:p w14:paraId="0CF43BC3" w14:textId="77777777" w:rsidR="00A22D52" w:rsidRDefault="00A22D52" w:rsidP="00A22D52">
      <w:pPr>
        <w:contextualSpacing/>
        <w:jc w:val="both"/>
      </w:pPr>
    </w:p>
    <w:p w14:paraId="10A55CD1" w14:textId="77777777" w:rsidR="00A22D52" w:rsidRDefault="00A22D52" w:rsidP="00BF6472">
      <w:pPr>
        <w:numPr>
          <w:ilvl w:val="0"/>
          <w:numId w:val="10"/>
        </w:numPr>
        <w:contextualSpacing/>
        <w:jc w:val="both"/>
      </w:pPr>
      <w:r w:rsidRPr="00E642CD">
        <w:rPr>
          <w:b/>
        </w:rPr>
        <w:t>content</w:t>
      </w:r>
    </w:p>
    <w:p w14:paraId="32E68183" w14:textId="1C0F57D5" w:rsidR="00A22D52" w:rsidRDefault="00A22D52" w:rsidP="00BF6472">
      <w:pPr>
        <w:numPr>
          <w:ilvl w:val="1"/>
          <w:numId w:val="10"/>
        </w:numPr>
        <w:contextualSpacing/>
        <w:jc w:val="both"/>
      </w:pPr>
      <w:r>
        <w:t>“</w:t>
      </w:r>
      <w:r w:rsidRPr="00AF476E">
        <w:t>Content</w:t>
      </w:r>
      <w:r>
        <w:t xml:space="preserve"> . . . </w:t>
      </w:r>
      <w:r w:rsidRPr="00AF476E">
        <w:t>is a rather slippery criterion.</w:t>
      </w:r>
      <w:r>
        <w:t>”</w:t>
      </w:r>
      <w:r w:rsidR="00F8209D">
        <w:t xml:space="preserve"> (Murphy</w:t>
      </w:r>
      <w:r>
        <w:t xml:space="preserve"> </w:t>
      </w:r>
      <w:r>
        <w:rPr>
          <w:i/>
        </w:rPr>
        <w:t>Tree of Life</w:t>
      </w:r>
      <w:r>
        <w:t xml:space="preserve"> 101)</w:t>
      </w:r>
    </w:p>
    <w:p w14:paraId="50035249" w14:textId="77777777" w:rsidR="00A22D52" w:rsidRDefault="00A22D52" w:rsidP="00BF6472">
      <w:pPr>
        <w:numPr>
          <w:ilvl w:val="1"/>
          <w:numId w:val="10"/>
        </w:numPr>
        <w:contextualSpacing/>
        <w:jc w:val="both"/>
      </w:pPr>
      <w:r>
        <w:t>references to wisdom</w:t>
      </w:r>
    </w:p>
    <w:p w14:paraId="2A78903D" w14:textId="5E17987D" w:rsidR="00A22D52" w:rsidRDefault="00A22D52" w:rsidP="00BF6472">
      <w:pPr>
        <w:numPr>
          <w:ilvl w:val="2"/>
          <w:numId w:val="10"/>
        </w:numPr>
        <w:contextualSpacing/>
        <w:jc w:val="both"/>
      </w:pPr>
      <w:r>
        <w:lastRenderedPageBreak/>
        <w:t xml:space="preserve">“. . . </w:t>
      </w:r>
      <w:r w:rsidRPr="00AF476E">
        <w:t>the Wisdom of Solomon, which is short on typical forms, is long on the emphasis on wisdom (chaps. 6-10) and fits into the category of wisdom literature.</w:t>
      </w:r>
      <w:r>
        <w:t>”</w:t>
      </w:r>
      <w:r w:rsidR="00F8209D">
        <w:t xml:space="preserve"> (Murphy</w:t>
      </w:r>
      <w:r>
        <w:t xml:space="preserve"> </w:t>
      </w:r>
      <w:r>
        <w:rPr>
          <w:i/>
        </w:rPr>
        <w:t>Tree of Life</w:t>
      </w:r>
      <w:r>
        <w:t xml:space="preserve"> 99)</w:t>
      </w:r>
    </w:p>
    <w:p w14:paraId="6E424634" w14:textId="77777777" w:rsidR="00A22D52" w:rsidRDefault="00A22D52" w:rsidP="00BF6472">
      <w:pPr>
        <w:numPr>
          <w:ilvl w:val="2"/>
          <w:numId w:val="10"/>
        </w:numPr>
        <w:contextualSpacing/>
        <w:jc w:val="both"/>
      </w:pPr>
      <w:r>
        <w:t>Here Murphy accepts references to wisdom as a criterion of wisdom literature or its influence.—Hahn</w:t>
      </w:r>
    </w:p>
    <w:p w14:paraId="7F8C351E" w14:textId="77777777" w:rsidR="00A22D52" w:rsidRDefault="00A22D52" w:rsidP="00BF6472">
      <w:pPr>
        <w:numPr>
          <w:ilvl w:val="1"/>
          <w:numId w:val="10"/>
        </w:numPr>
        <w:contextualSpacing/>
        <w:jc w:val="both"/>
      </w:pPr>
      <w:r>
        <w:t>right living</w:t>
      </w:r>
    </w:p>
    <w:p w14:paraId="40DEC665" w14:textId="5A96D478" w:rsidR="00A22D52" w:rsidRDefault="00A22D52" w:rsidP="00BF6472">
      <w:pPr>
        <w:numPr>
          <w:ilvl w:val="2"/>
          <w:numId w:val="10"/>
        </w:numPr>
        <w:contextualSpacing/>
        <w:jc w:val="both"/>
      </w:pPr>
      <w:r>
        <w:t>“</w:t>
      </w:r>
      <w:r w:rsidRPr="00AF476E">
        <w:t>The sages were concerned in a broad way with (right) living, but they were not ethicists or framers of the law. Because human conduct is the common denominator between wisdom and law, it is sometimes difficult to separate the two and to determine the direction of influence</w:t>
      </w:r>
      <w:r>
        <w:t xml:space="preserve"> . . .”</w:t>
      </w:r>
      <w:r w:rsidRPr="00AF476E">
        <w:t xml:space="preserve"> </w:t>
      </w:r>
      <w:r>
        <w:rPr>
          <w:sz w:val="20"/>
        </w:rPr>
        <w:t>(C</w:t>
      </w:r>
      <w:r w:rsidRPr="00340738">
        <w:rPr>
          <w:sz w:val="20"/>
        </w:rPr>
        <w:t>ompare Prov 22:28, “Do not remove the ancient landmark that your ancestors set up,” with Deut 19:14, “You must not move your neighbor’s boundary marker, se</w:t>
      </w:r>
      <w:r>
        <w:rPr>
          <w:sz w:val="20"/>
        </w:rPr>
        <w:t>t up by former generations.</w:t>
      </w:r>
      <w:r w:rsidRPr="00340738">
        <w:rPr>
          <w:sz w:val="20"/>
        </w:rPr>
        <w:t>”</w:t>
      </w:r>
      <w:r>
        <w:rPr>
          <w:sz w:val="20"/>
        </w:rPr>
        <w:t>)</w:t>
      </w:r>
      <w:r w:rsidR="00F8209D">
        <w:t xml:space="preserve"> (Murphy</w:t>
      </w:r>
      <w:r>
        <w:t xml:space="preserve"> </w:t>
      </w:r>
      <w:r>
        <w:rPr>
          <w:i/>
        </w:rPr>
        <w:t xml:space="preserve">Tree of </w:t>
      </w:r>
      <w:r w:rsidRPr="001A396A">
        <w:rPr>
          <w:i/>
        </w:rPr>
        <w:t>Life</w:t>
      </w:r>
      <w:r>
        <w:t xml:space="preserve"> 101)</w:t>
      </w:r>
    </w:p>
    <w:p w14:paraId="3D6DEC54" w14:textId="77777777" w:rsidR="00A22D52" w:rsidRDefault="00A22D52" w:rsidP="00BF6472">
      <w:pPr>
        <w:numPr>
          <w:ilvl w:val="1"/>
          <w:numId w:val="10"/>
        </w:numPr>
        <w:contextualSpacing/>
        <w:jc w:val="both"/>
      </w:pPr>
      <w:r>
        <w:t>retribution</w:t>
      </w:r>
    </w:p>
    <w:p w14:paraId="3D1031FA" w14:textId="2AEF323A" w:rsidR="00A22D52" w:rsidRDefault="00A22D52" w:rsidP="00BF6472">
      <w:pPr>
        <w:numPr>
          <w:ilvl w:val="2"/>
          <w:numId w:val="10"/>
        </w:numPr>
        <w:contextualSpacing/>
        <w:jc w:val="both"/>
      </w:pPr>
      <w:r>
        <w:t>“</w:t>
      </w:r>
      <w:r w:rsidRPr="00AF476E">
        <w:t>One of the most frequent topics in wisdom literature is the problem of retribution</w:t>
      </w:r>
      <w:r w:rsidR="00EC002E" w:rsidRPr="00EC002E">
        <w:rPr>
          <w:bCs/>
        </w:rPr>
        <w:t xml:space="preserve">: </w:t>
      </w:r>
      <w:r w:rsidRPr="00AF476E">
        <w:t>the prosperity of the good, and the fate (punishment) of the evil. One need merely recall the sayings about the righteous/wise and</w:t>
      </w:r>
      <w:r>
        <w:t xml:space="preserve"> wicked/</w:t>
      </w:r>
      <w:r w:rsidRPr="00AF476E">
        <w:t>foolish in Proverbs, the central problem of Job’s suffering, the denial of retribution by Qoheleth (8:14; 9:1-2; etc.). One is tempted to think that the issue was exclusive to the sages. But of course it was not, as the “confessions” of Jeremiah (“Why does the way of the godless prosper?” 12:1) demonstrate. The problem of divine justice is widespread, and it appears in such disparate writings as Habakkuk (1-2), Lamentations (chap. 3), and Ps 89. Hence the motif of retribution must be used carefully in determining a wisdom writing, as with Ps 73. Retribution is not sufficient of itself to constitute a definitive criterion. Other characteristics have to be advanced in additio</w:t>
      </w:r>
      <w:r>
        <w:t>n to the alleged “retribution.””</w:t>
      </w:r>
      <w:r w:rsidR="00F8209D">
        <w:t xml:space="preserve"> (Murphy</w:t>
      </w:r>
      <w:r>
        <w:t xml:space="preserve"> </w:t>
      </w:r>
      <w:r>
        <w:rPr>
          <w:i/>
        </w:rPr>
        <w:t xml:space="preserve">Tree of </w:t>
      </w:r>
      <w:r w:rsidRPr="001A396A">
        <w:rPr>
          <w:i/>
        </w:rPr>
        <w:t>Life</w:t>
      </w:r>
      <w:r>
        <w:t xml:space="preserve"> 101)</w:t>
      </w:r>
    </w:p>
    <w:p w14:paraId="315A0708" w14:textId="77777777" w:rsidR="00A22D52" w:rsidRDefault="00A22D52" w:rsidP="00BF6472">
      <w:pPr>
        <w:numPr>
          <w:ilvl w:val="1"/>
          <w:numId w:val="10"/>
        </w:numPr>
        <w:contextualSpacing/>
        <w:jc w:val="both"/>
      </w:pPr>
      <w:r>
        <w:t>personification of Wisdom</w:t>
      </w:r>
    </w:p>
    <w:p w14:paraId="65CC951F" w14:textId="1A0D2787" w:rsidR="00A22D52" w:rsidRPr="001A396A" w:rsidRDefault="00A22D52" w:rsidP="00BF6472">
      <w:pPr>
        <w:numPr>
          <w:ilvl w:val="2"/>
          <w:numId w:val="10"/>
        </w:numPr>
        <w:contextualSpacing/>
        <w:jc w:val="both"/>
      </w:pPr>
      <w:r>
        <w:t>“</w:t>
      </w:r>
      <w:r w:rsidRPr="001A396A">
        <w:t>Even</w:t>
      </w:r>
      <w:r w:rsidRPr="00AF476E">
        <w:t xml:space="preserve"> the presence of a poem on the personification of Wisdom</w:t>
      </w:r>
      <w:r>
        <w:t xml:space="preserve"> . . . </w:t>
      </w:r>
      <w:r w:rsidRPr="00AF476E">
        <w:t>does not necessarily affect the rest of the composition, as the presence of the poem in Bar 3:9-4:4 demonstrates. The issue of “wisdom influence” is more subtle than that.</w:t>
      </w:r>
      <w:r>
        <w:t>”</w:t>
      </w:r>
      <w:r w:rsidR="00F8209D">
        <w:t xml:space="preserve"> (Murphy</w:t>
      </w:r>
      <w:r>
        <w:t xml:space="preserve"> </w:t>
      </w:r>
      <w:r>
        <w:rPr>
          <w:i/>
        </w:rPr>
        <w:t>Tree of Life</w:t>
      </w:r>
      <w:r>
        <w:t xml:space="preserve"> 101)</w:t>
      </w:r>
    </w:p>
    <w:p w14:paraId="7481B095" w14:textId="3D180445" w:rsidR="00A22D52" w:rsidRDefault="00A22D52" w:rsidP="00BF6472">
      <w:pPr>
        <w:numPr>
          <w:ilvl w:val="1"/>
          <w:numId w:val="10"/>
        </w:numPr>
        <w:contextualSpacing/>
        <w:jc w:val="both"/>
      </w:pPr>
      <w:r>
        <w:t>“</w:t>
      </w:r>
      <w:r w:rsidRPr="001A396A">
        <w:t>These</w:t>
      </w:r>
      <w:r w:rsidRPr="00AF476E">
        <w:t xml:space="preserve"> difficulties also occur with respect to the social concerns of the prophets</w:t>
      </w:r>
      <w:r w:rsidR="00EC002E" w:rsidRPr="00EC002E">
        <w:rPr>
          <w:bCs/>
        </w:rPr>
        <w:t xml:space="preserve">: </w:t>
      </w:r>
      <w:r w:rsidRPr="00AF476E">
        <w:t>It is commonly accepted that these spring from the law codes and also from cultic demands (Pss 15, 24) rather than from wisdom preoccupations. But the sages were also sensitive to the plight of the poor and the oppressed (e.g., Prov 14:31; Job 24:4-12; 29:12-17). Here again is a thin line of separation.</w:t>
      </w:r>
      <w:r>
        <w:t>”</w:t>
      </w:r>
      <w:r w:rsidR="00F8209D">
        <w:t xml:space="preserve"> (Murphy</w:t>
      </w:r>
      <w:r>
        <w:t xml:space="preserve"> </w:t>
      </w:r>
      <w:r>
        <w:rPr>
          <w:i/>
        </w:rPr>
        <w:t>Tree of Life</w:t>
      </w:r>
      <w:r>
        <w:t xml:space="preserve"> 101)</w:t>
      </w:r>
    </w:p>
    <w:p w14:paraId="2E603AAB" w14:textId="77777777" w:rsidR="00A22D52" w:rsidRDefault="00A22D52" w:rsidP="00A22D52">
      <w:pPr>
        <w:contextualSpacing/>
        <w:jc w:val="both"/>
      </w:pPr>
    </w:p>
    <w:p w14:paraId="3CB77362" w14:textId="77777777" w:rsidR="00A22D52" w:rsidRDefault="00A22D52" w:rsidP="00BF6472">
      <w:pPr>
        <w:numPr>
          <w:ilvl w:val="0"/>
          <w:numId w:val="10"/>
        </w:numPr>
        <w:contextualSpacing/>
        <w:jc w:val="both"/>
      </w:pPr>
      <w:r w:rsidRPr="00E642CD">
        <w:rPr>
          <w:b/>
        </w:rPr>
        <w:t>didactic purpose</w:t>
      </w:r>
    </w:p>
    <w:p w14:paraId="64D25875" w14:textId="15289E5F" w:rsidR="00A22D52" w:rsidRDefault="00A22D52" w:rsidP="00BF6472">
      <w:pPr>
        <w:numPr>
          <w:ilvl w:val="1"/>
          <w:numId w:val="10"/>
        </w:numPr>
        <w:contextualSpacing/>
        <w:jc w:val="both"/>
      </w:pPr>
      <w:r>
        <w:t>Since priests and prophets also reflected on their experience, “</w:t>
      </w:r>
      <w:r w:rsidRPr="00AF476E">
        <w:t>one might speak of wisdom only</w:t>
      </w:r>
      <w:r>
        <w:t xml:space="preserve"> [</w:t>
      </w:r>
      <w:r w:rsidRPr="00AF476E">
        <w:rPr>
          <w:rFonts w:cs="Bookman Old Style"/>
        </w:rPr>
        <w:t>101</w:t>
      </w:r>
      <w:r>
        <w:rPr>
          <w:rFonts w:cs="Bookman Old Style"/>
        </w:rPr>
        <w:t xml:space="preserve">] </w:t>
      </w:r>
      <w:r w:rsidRPr="00AF476E">
        <w:t>where there is a didactic purpose, where teaching is going on. Such is clearly the case in the five books that all recognize as wisdom.</w:t>
      </w:r>
      <w:r>
        <w:t>”</w:t>
      </w:r>
      <w:r w:rsidR="00F8209D">
        <w:t xml:space="preserve"> (Murphy</w:t>
      </w:r>
      <w:r>
        <w:t xml:space="preserve"> </w:t>
      </w:r>
      <w:r>
        <w:rPr>
          <w:i/>
        </w:rPr>
        <w:t>Tree of Life</w:t>
      </w:r>
      <w:r>
        <w:t xml:space="preserve"> 101-2)</w:t>
      </w:r>
    </w:p>
    <w:p w14:paraId="749862E2" w14:textId="70E84698" w:rsidR="00A22D52" w:rsidRDefault="00A22D52" w:rsidP="00BF6472">
      <w:pPr>
        <w:numPr>
          <w:ilvl w:val="1"/>
          <w:numId w:val="10"/>
        </w:numPr>
        <w:contextualSpacing/>
        <w:jc w:val="both"/>
      </w:pPr>
      <w:r>
        <w:t>“</w:t>
      </w:r>
      <w:r w:rsidRPr="00AF476E">
        <w:t>A didactic purpose is not explicit in other parts of the Old Testament.</w:t>
      </w:r>
      <w:r>
        <w:t>”</w:t>
      </w:r>
      <w:r w:rsidR="00F8209D">
        <w:t xml:space="preserve"> (Murphy</w:t>
      </w:r>
      <w:r>
        <w:t xml:space="preserve"> </w:t>
      </w:r>
      <w:r>
        <w:rPr>
          <w:i/>
        </w:rPr>
        <w:t>Tree of Life</w:t>
      </w:r>
      <w:r>
        <w:t xml:space="preserve"> 102)</w:t>
      </w:r>
    </w:p>
    <w:p w14:paraId="151664E6" w14:textId="2120D417" w:rsidR="00A22D52" w:rsidRDefault="00A22D52" w:rsidP="00BF6472">
      <w:pPr>
        <w:numPr>
          <w:ilvl w:val="1"/>
          <w:numId w:val="10"/>
        </w:numPr>
        <w:contextualSpacing/>
        <w:jc w:val="both"/>
      </w:pPr>
      <w:r>
        <w:t>“</w:t>
      </w:r>
      <w:r w:rsidRPr="00AF476E">
        <w:t>Even where it is explicit, as in the final verse of the Book of Hosea (14:10</w:t>
      </w:r>
      <w:r>
        <w:t xml:space="preserve"> </w:t>
      </w:r>
      <w:r w:rsidRPr="002370B7">
        <w:rPr>
          <w:sz w:val="20"/>
        </w:rPr>
        <w:t>[</w:t>
      </w:r>
      <w:r>
        <w:rPr>
          <w:sz w:val="20"/>
        </w:rPr>
        <w:t xml:space="preserve">= </w:t>
      </w:r>
      <w:r w:rsidRPr="002370B7">
        <w:rPr>
          <w:smallCaps/>
          <w:sz w:val="20"/>
        </w:rPr>
        <w:t>nrsv</w:t>
      </w:r>
      <w:r>
        <w:rPr>
          <w:sz w:val="20"/>
        </w:rPr>
        <w:t xml:space="preserve"> </w:t>
      </w:r>
      <w:r w:rsidRPr="002370B7">
        <w:rPr>
          <w:sz w:val="20"/>
        </w:rPr>
        <w:t xml:space="preserve">14:9, “Those who are wise understand these things; those who are discerning know them. For the ways of the </w:t>
      </w:r>
      <w:r w:rsidRPr="002370B7">
        <w:rPr>
          <w:smallCaps/>
          <w:sz w:val="20"/>
        </w:rPr>
        <w:lastRenderedPageBreak/>
        <w:t>Lord</w:t>
      </w:r>
      <w:r w:rsidRPr="002370B7">
        <w:rPr>
          <w:sz w:val="20"/>
        </w:rPr>
        <w:t xml:space="preserve"> are right, and the upright walk in them, but transgressors stumble in them”]</w:t>
      </w:r>
      <w:r w:rsidRPr="00AF476E">
        <w:t>), it does not change the nature of the book. It is merely an additional remark that calls the reader to a more attentive reading and broader appropriation.</w:t>
      </w:r>
      <w:r>
        <w:t>”</w:t>
      </w:r>
      <w:r w:rsidR="00F8209D">
        <w:t xml:space="preserve"> (Murphy</w:t>
      </w:r>
      <w:r>
        <w:t xml:space="preserve"> </w:t>
      </w:r>
      <w:r>
        <w:rPr>
          <w:i/>
        </w:rPr>
        <w:t>Tree of Life</w:t>
      </w:r>
      <w:r>
        <w:t xml:space="preserve"> 102)</w:t>
      </w:r>
    </w:p>
    <w:p w14:paraId="17299B82" w14:textId="77777777" w:rsidR="00A22D52" w:rsidRDefault="00A22D52" w:rsidP="00A22D52">
      <w:pPr>
        <w:contextualSpacing/>
        <w:jc w:val="both"/>
      </w:pPr>
    </w:p>
    <w:p w14:paraId="323F766F" w14:textId="77777777" w:rsidR="00A22D52" w:rsidRDefault="00A22D52" w:rsidP="00BF6472">
      <w:pPr>
        <w:numPr>
          <w:ilvl w:val="0"/>
          <w:numId w:val="10"/>
        </w:numPr>
        <w:contextualSpacing/>
        <w:jc w:val="both"/>
      </w:pPr>
      <w:r>
        <w:rPr>
          <w:b/>
        </w:rPr>
        <w:t xml:space="preserve">reference to </w:t>
      </w:r>
      <w:r w:rsidRPr="00E642CD">
        <w:rPr>
          <w:b/>
        </w:rPr>
        <w:t>tradition</w:t>
      </w:r>
    </w:p>
    <w:p w14:paraId="47AF609B" w14:textId="11B0B3C9" w:rsidR="00A22D52" w:rsidRDefault="00A22D52" w:rsidP="00BF6472">
      <w:pPr>
        <w:numPr>
          <w:ilvl w:val="1"/>
          <w:numId w:val="10"/>
        </w:numPr>
        <w:contextualSpacing/>
        <w:jc w:val="both"/>
      </w:pPr>
      <w:r>
        <w:t>“</w:t>
      </w:r>
      <w:r w:rsidRPr="00AF476E">
        <w:t>A wisdom thrust is also apparent when recourse is made to tradition</w:t>
      </w:r>
      <w:r w:rsidR="00EC002E" w:rsidRPr="00EC002E">
        <w:rPr>
          <w:bCs/>
        </w:rPr>
        <w:t xml:space="preserve">: </w:t>
      </w:r>
      <w:r w:rsidRPr="00AF476E">
        <w:t>this is what one has always said or done. The argument from tradition is used in an effort to persuade someone to accept a given point. We are in the realm of motivation, as when Bildad tries to convince Job by pointing out the harmony of his doctrine with that of the “fathers,” or past generations (8:8).</w:t>
      </w:r>
      <w:r>
        <w:t>”</w:t>
      </w:r>
      <w:r w:rsidR="00F8209D">
        <w:t xml:space="preserve"> (Murphy</w:t>
      </w:r>
      <w:r>
        <w:t xml:space="preserve"> </w:t>
      </w:r>
      <w:r>
        <w:rPr>
          <w:i/>
        </w:rPr>
        <w:t>Tree of Life</w:t>
      </w:r>
      <w:r>
        <w:t xml:space="preserve"> 102)</w:t>
      </w:r>
    </w:p>
    <w:p w14:paraId="2E1A03CF" w14:textId="77777777" w:rsidR="00A22D52" w:rsidRDefault="00A22D52" w:rsidP="00A22D52">
      <w:pPr>
        <w:contextualSpacing/>
        <w:jc w:val="both"/>
      </w:pPr>
    </w:p>
    <w:p w14:paraId="3710EC73" w14:textId="77777777" w:rsidR="00A22D52" w:rsidRDefault="00A22D52" w:rsidP="00BF6472">
      <w:pPr>
        <w:numPr>
          <w:ilvl w:val="0"/>
          <w:numId w:val="10"/>
        </w:numPr>
        <w:contextualSpacing/>
        <w:jc w:val="both"/>
      </w:pPr>
      <w:r w:rsidRPr="00E642CD">
        <w:rPr>
          <w:b/>
        </w:rPr>
        <w:t>cumulative evidence</w:t>
      </w:r>
    </w:p>
    <w:p w14:paraId="1F4BBFDC" w14:textId="4799FA75" w:rsidR="00A22D52" w:rsidRDefault="00A22D52" w:rsidP="00BF6472">
      <w:pPr>
        <w:numPr>
          <w:ilvl w:val="1"/>
          <w:numId w:val="10"/>
        </w:numPr>
        <w:contextualSpacing/>
        <w:jc w:val="both"/>
      </w:pPr>
      <w:r>
        <w:t xml:space="preserve">“. . . </w:t>
      </w:r>
      <w:r w:rsidRPr="00AF476E">
        <w:t>the determination of “wisdom influence” has to be based on cumulative arguments</w:t>
      </w:r>
      <w:r>
        <w:t>, none of which alone suffices.”</w:t>
      </w:r>
      <w:r w:rsidR="00F8209D">
        <w:t xml:space="preserve"> (Murphy</w:t>
      </w:r>
      <w:r>
        <w:t xml:space="preserve"> </w:t>
      </w:r>
      <w:r>
        <w:rPr>
          <w:i/>
        </w:rPr>
        <w:t>Tree of Life</w:t>
      </w:r>
      <w:r>
        <w:t xml:space="preserve"> 102)</w:t>
      </w:r>
    </w:p>
    <w:p w14:paraId="380C2AB9" w14:textId="77777777" w:rsidR="00A22D52" w:rsidRPr="00E642CD" w:rsidRDefault="00A22D52" w:rsidP="00A22D52">
      <w:pPr>
        <w:contextualSpacing/>
        <w:jc w:val="both"/>
      </w:pPr>
    </w:p>
    <w:p w14:paraId="45CFBFD7" w14:textId="77777777" w:rsidR="00A22D52" w:rsidRDefault="00A22D52" w:rsidP="00BF6472">
      <w:pPr>
        <w:numPr>
          <w:ilvl w:val="0"/>
          <w:numId w:val="10"/>
        </w:numPr>
        <w:contextualSpacing/>
        <w:jc w:val="both"/>
      </w:pPr>
      <w:r>
        <w:rPr>
          <w:b/>
        </w:rPr>
        <w:t xml:space="preserve">the main </w:t>
      </w:r>
      <w:r w:rsidRPr="00E642CD">
        <w:rPr>
          <w:b/>
        </w:rPr>
        <w:t>problem</w:t>
      </w:r>
    </w:p>
    <w:p w14:paraId="4DFF83A1" w14:textId="77777777" w:rsidR="00A22D52" w:rsidRDefault="00A22D52" w:rsidP="00BF6472">
      <w:pPr>
        <w:numPr>
          <w:ilvl w:val="1"/>
          <w:numId w:val="10"/>
        </w:numPr>
        <w:contextualSpacing/>
        <w:jc w:val="both"/>
      </w:pPr>
      <w:r>
        <w:t>The main problem with using wisdom characteristics (vocabulary, forms, content) as criteria for wisdom influence is that these characteristics were not unique to the sages.</w:t>
      </w:r>
    </w:p>
    <w:p w14:paraId="5E69A03D" w14:textId="62102930" w:rsidR="00A22D52" w:rsidRDefault="00A22D52" w:rsidP="00BF6472">
      <w:pPr>
        <w:numPr>
          <w:ilvl w:val="1"/>
          <w:numId w:val="10"/>
        </w:numPr>
        <w:contextualSpacing/>
        <w:jc w:val="both"/>
      </w:pPr>
      <w:r>
        <w:t>“</w:t>
      </w:r>
      <w:r w:rsidRPr="00AF476E">
        <w:t>Instead of characterizing certain passages as examples of wisdom influence, almost as if they were deviant from the broad interests of priest or prophet, we should recognize them as part of the mainstream of Israelite thought. These literary forms reflect simple reality, not the views of a particular school or group, and hence can be used universally.</w:t>
      </w:r>
      <w:r>
        <w:t>”</w:t>
      </w:r>
      <w:r w:rsidR="00F8209D">
        <w:t xml:space="preserve"> (Murphy</w:t>
      </w:r>
      <w:r>
        <w:t xml:space="preserve"> </w:t>
      </w:r>
      <w:r>
        <w:rPr>
          <w:i/>
        </w:rPr>
        <w:t>Tree of Life</w:t>
      </w:r>
      <w:r>
        <w:t xml:space="preserve"> 100)</w:t>
      </w:r>
    </w:p>
    <w:p w14:paraId="15351B74" w14:textId="6FF39A15" w:rsidR="00A22D52" w:rsidRDefault="00A22D52" w:rsidP="00BF6472">
      <w:pPr>
        <w:numPr>
          <w:ilvl w:val="1"/>
          <w:numId w:val="10"/>
        </w:numPr>
        <w:contextualSpacing/>
        <w:jc w:val="both"/>
      </w:pPr>
      <w:r>
        <w:t>“</w:t>
      </w:r>
      <w:r w:rsidRPr="00AF476E">
        <w:t>There is often a kind of circular reasoning involved in the arguments that are advanced to show “wisdom influence.” The wisdom writings make statements about the way things are. If a historical narrative also reflects reality, it can conclude to the same points as the wisdom writing, without any “influence.”</w:t>
      </w:r>
      <w:r>
        <w:t xml:space="preserve"> . . . </w:t>
      </w:r>
      <w:r w:rsidRPr="00AF476E">
        <w:t>Wisdom insights result from observation and experience, and hence they reflect real life—the same is true of stories.</w:t>
      </w:r>
      <w:r>
        <w:t>”</w:t>
      </w:r>
      <w:r w:rsidR="00F8209D">
        <w:t xml:space="preserve"> (Murphy</w:t>
      </w:r>
      <w:r>
        <w:t xml:space="preserve"> </w:t>
      </w:r>
      <w:r>
        <w:rPr>
          <w:i/>
        </w:rPr>
        <w:t>Tree of Life</w:t>
      </w:r>
      <w:r>
        <w:t xml:space="preserve"> 100)</w:t>
      </w:r>
    </w:p>
    <w:p w14:paraId="316AFC12" w14:textId="77D1F6E7" w:rsidR="00A22D52" w:rsidRDefault="00A22D52" w:rsidP="00BF6472">
      <w:pPr>
        <w:numPr>
          <w:ilvl w:val="1"/>
          <w:numId w:val="10"/>
        </w:numPr>
        <w:contextualSpacing/>
        <w:jc w:val="both"/>
      </w:pPr>
      <w:r>
        <w:t>“</w:t>
      </w:r>
      <w:r w:rsidRPr="00AF476E">
        <w:t>One might</w:t>
      </w:r>
      <w:r>
        <w:t xml:space="preserve"> . . . </w:t>
      </w:r>
      <w:r w:rsidRPr="00AF476E">
        <w:t>claim that certain examples of elevated speech and diction, of powerful stories, bespeak</w:t>
      </w:r>
      <w:r>
        <w:t xml:space="preserve"> [</w:t>
      </w:r>
      <w:r w:rsidRPr="00AF476E">
        <w:rPr>
          <w:rFonts w:cs="Bookman Old Style"/>
        </w:rPr>
        <w:t>100</w:t>
      </w:r>
      <w:r>
        <w:rPr>
          <w:rFonts w:cs="Bookman Old Style"/>
        </w:rPr>
        <w:t xml:space="preserve">] </w:t>
      </w:r>
      <w:r w:rsidRPr="00AF476E">
        <w:t>a refined cultural level of both writers and readers. One thinks of the literary quality of Nathan’s parable to David (2 Sam 12:1-7) or of Isaiah’s parable of the vineyard (Isa 5:1-7). This kind of literature presupposes a high cultural level that made such achievements possible.</w:t>
      </w:r>
      <w:r>
        <w:t>”</w:t>
      </w:r>
      <w:r w:rsidR="00F8209D">
        <w:t xml:space="preserve"> (Murphy</w:t>
      </w:r>
      <w:r>
        <w:t xml:space="preserve"> </w:t>
      </w:r>
      <w:r>
        <w:rPr>
          <w:i/>
        </w:rPr>
        <w:t>Tree of Life</w:t>
      </w:r>
      <w:r>
        <w:t xml:space="preserve"> 100-1)</w:t>
      </w:r>
    </w:p>
    <w:p w14:paraId="70550A97" w14:textId="2BC8D457" w:rsidR="00A22D52" w:rsidRDefault="00A22D52" w:rsidP="00BF6472">
      <w:pPr>
        <w:numPr>
          <w:ilvl w:val="2"/>
          <w:numId w:val="10"/>
        </w:numPr>
        <w:contextualSpacing/>
        <w:jc w:val="both"/>
      </w:pPr>
      <w:r>
        <w:t>But “</w:t>
      </w:r>
      <w:r w:rsidRPr="00AF476E">
        <w:t>It is not meaningful to speak of “wisdom influence” in such instances. Rather, the literature of Israel, priestly, prophetic, and sapiential, arose from a cultural matrix that was broadly gauged.</w:t>
      </w:r>
      <w:r>
        <w:t>”</w:t>
      </w:r>
      <w:r w:rsidR="00F8209D">
        <w:t xml:space="preserve"> (Murphy</w:t>
      </w:r>
      <w:r>
        <w:t xml:space="preserve"> </w:t>
      </w:r>
      <w:r>
        <w:rPr>
          <w:i/>
        </w:rPr>
        <w:t>Tree of Life</w:t>
      </w:r>
      <w:r>
        <w:t xml:space="preserve"> 101)</w:t>
      </w:r>
    </w:p>
    <w:p w14:paraId="09842AB6" w14:textId="3A9DE4B9" w:rsidR="00A22D52" w:rsidRDefault="00A22D52" w:rsidP="00BF6472">
      <w:pPr>
        <w:numPr>
          <w:ilvl w:val="1"/>
          <w:numId w:val="10"/>
        </w:numPr>
        <w:contextualSpacing/>
        <w:jc w:val="both"/>
      </w:pPr>
      <w:r>
        <w:t>“</w:t>
      </w:r>
      <w:r w:rsidRPr="00AF476E">
        <w:t>Instead of considering “wisdom influence” as an outside factor impinging on priest or prophet, one should perhaps regard it as reflecting the outlook of any human being who tries to draw a lesson from human experience. From this point of view, the “influence” comes not from without but from within</w:t>
      </w:r>
      <w:r w:rsidR="00EC002E" w:rsidRPr="00EC002E">
        <w:rPr>
          <w:bCs/>
        </w:rPr>
        <w:t xml:space="preserve">: </w:t>
      </w:r>
      <w:r w:rsidRPr="00AF476E">
        <w:t>from the reflections of individuals on their experience.</w:t>
      </w:r>
      <w:r>
        <w:t>”</w:t>
      </w:r>
      <w:r w:rsidR="00F8209D">
        <w:t xml:space="preserve"> (Murphy</w:t>
      </w:r>
      <w:r>
        <w:t xml:space="preserve"> </w:t>
      </w:r>
      <w:r>
        <w:rPr>
          <w:i/>
        </w:rPr>
        <w:t>Tree of Life</w:t>
      </w:r>
      <w:r>
        <w:t xml:space="preserve"> 101)</w:t>
      </w:r>
    </w:p>
    <w:p w14:paraId="480197ED" w14:textId="77777777" w:rsidR="00A22D52" w:rsidRDefault="00A22D52" w:rsidP="00A22D52">
      <w:pPr>
        <w:contextualSpacing/>
        <w:jc w:val="both"/>
      </w:pPr>
    </w:p>
    <w:p w14:paraId="002E44C8" w14:textId="77777777" w:rsidR="00A22D52" w:rsidRPr="00106241" w:rsidRDefault="00A22D52" w:rsidP="00A22D52">
      <w:pPr>
        <w:contextualSpacing/>
        <w:jc w:val="center"/>
        <w:rPr>
          <w:smallCaps/>
        </w:rPr>
      </w:pPr>
      <w:r>
        <w:rPr>
          <w:smallCaps/>
        </w:rPr>
        <w:lastRenderedPageBreak/>
        <w:t>purported instances of wisdom elsewhere in the bible</w:t>
      </w:r>
    </w:p>
    <w:p w14:paraId="0A114C6E" w14:textId="77777777" w:rsidR="00A22D52" w:rsidRDefault="00A22D52" w:rsidP="00A22D52">
      <w:pPr>
        <w:contextualSpacing/>
        <w:jc w:val="both"/>
      </w:pPr>
    </w:p>
    <w:p w14:paraId="54ADCC09" w14:textId="77777777" w:rsidR="00A22D52" w:rsidRDefault="00A22D52" w:rsidP="00BF6472">
      <w:pPr>
        <w:numPr>
          <w:ilvl w:val="0"/>
          <w:numId w:val="11"/>
        </w:numPr>
        <w:contextualSpacing/>
        <w:jc w:val="both"/>
      </w:pPr>
      <w:r>
        <w:rPr>
          <w:b/>
        </w:rPr>
        <w:t>historical books</w:t>
      </w:r>
      <w:r>
        <w:t xml:space="preserve"> (</w:t>
      </w:r>
      <w:r>
        <w:rPr>
          <w:b/>
        </w:rPr>
        <w:t>Gen</w:t>
      </w:r>
      <w:r>
        <w:t>-</w:t>
      </w:r>
      <w:r>
        <w:rPr>
          <w:b/>
        </w:rPr>
        <w:t>2 Macc</w:t>
      </w:r>
      <w:r>
        <w:t>)</w:t>
      </w:r>
    </w:p>
    <w:p w14:paraId="2A7966B4" w14:textId="21C1F649" w:rsidR="00A22D52" w:rsidRDefault="00A22D52" w:rsidP="00BF6472">
      <w:pPr>
        <w:numPr>
          <w:ilvl w:val="1"/>
          <w:numId w:val="11"/>
        </w:numPr>
        <w:contextualSpacing/>
        <w:jc w:val="both"/>
      </w:pPr>
      <w:r>
        <w:t>John </w:t>
      </w:r>
      <w:r w:rsidRPr="00AF476E">
        <w:t>L. M</w:t>
      </w:r>
      <w:r>
        <w:t xml:space="preserve">cKenzie </w:t>
      </w:r>
      <w:r w:rsidRPr="0071761F">
        <w:rPr>
          <w:sz w:val="20"/>
        </w:rPr>
        <w:t xml:space="preserve">(“Reflections on Wisdom.” </w:t>
      </w:r>
      <w:r w:rsidRPr="0071761F">
        <w:rPr>
          <w:i/>
          <w:iCs/>
          <w:sz w:val="20"/>
        </w:rPr>
        <w:t>JBL</w:t>
      </w:r>
      <w:r w:rsidRPr="0071761F">
        <w:rPr>
          <w:iCs/>
          <w:sz w:val="20"/>
        </w:rPr>
        <w:t xml:space="preserve"> </w:t>
      </w:r>
      <w:r w:rsidRPr="0071761F">
        <w:rPr>
          <w:sz w:val="20"/>
        </w:rPr>
        <w:t>86 [1967]</w:t>
      </w:r>
      <w:r w:rsidR="00EC002E" w:rsidRPr="00EC002E">
        <w:rPr>
          <w:bCs/>
          <w:sz w:val="20"/>
        </w:rPr>
        <w:t xml:space="preserve">: </w:t>
      </w:r>
      <w:r w:rsidRPr="0071761F">
        <w:rPr>
          <w:sz w:val="20"/>
        </w:rPr>
        <w:t>1-9)</w:t>
      </w:r>
      <w:r w:rsidR="00EC002E" w:rsidRPr="00EC002E">
        <w:rPr>
          <w:bCs/>
        </w:rPr>
        <w:t xml:space="preserve">: </w:t>
      </w:r>
      <w:r w:rsidRPr="00AF476E">
        <w:t>“Evidently I have identified the wise m</w:t>
      </w:r>
      <w:r>
        <w:t>en of Israel with the</w:t>
      </w:r>
      <w:r w:rsidRPr="00AF476E">
        <w:t xml:space="preserve"> historians, and thus effectively designated the historical books as wisdom literature.”</w:t>
      </w:r>
      <w:r>
        <w:t xml:space="preserve"> This is an “</w:t>
      </w:r>
      <w:r w:rsidRPr="00AF476E">
        <w:t>admittedly extreme statement</w:t>
      </w:r>
      <w:r>
        <w:t xml:space="preserve"> . . . J. </w:t>
      </w:r>
      <w:r w:rsidRPr="00AF476E">
        <w:t>L. McKenzie had no criteria for this, but only broad presuppositions, such as the conviction of the sages about the validity of collective as well as individual experience, and their role as scribes who collected the memorie</w:t>
      </w:r>
      <w:r>
        <w:t>s of the people.”</w:t>
      </w:r>
      <w:r w:rsidR="00F8209D">
        <w:t xml:space="preserve"> (Murphy</w:t>
      </w:r>
      <w:r>
        <w:t xml:space="preserve"> </w:t>
      </w:r>
      <w:r>
        <w:rPr>
          <w:i/>
        </w:rPr>
        <w:t>Tree of Life</w:t>
      </w:r>
      <w:r>
        <w:t xml:space="preserve"> 97)</w:t>
      </w:r>
    </w:p>
    <w:p w14:paraId="0E65D219" w14:textId="77777777" w:rsidR="00A22D52" w:rsidRDefault="00A22D52" w:rsidP="00A22D52">
      <w:pPr>
        <w:contextualSpacing/>
        <w:jc w:val="both"/>
      </w:pPr>
    </w:p>
    <w:p w14:paraId="7339C03A" w14:textId="77777777" w:rsidR="00A22D52" w:rsidRDefault="00A22D52" w:rsidP="00BF6472">
      <w:pPr>
        <w:numPr>
          <w:ilvl w:val="0"/>
          <w:numId w:val="11"/>
        </w:numPr>
        <w:contextualSpacing/>
        <w:jc w:val="both"/>
      </w:pPr>
      <w:r>
        <w:rPr>
          <w:b/>
        </w:rPr>
        <w:t>Garden of Eden</w:t>
      </w:r>
      <w:r w:rsidRPr="00DB55C2">
        <w:t xml:space="preserve"> (</w:t>
      </w:r>
      <w:r>
        <w:rPr>
          <w:b/>
        </w:rPr>
        <w:t>Gen 2-3</w:t>
      </w:r>
      <w:r>
        <w:t>)</w:t>
      </w:r>
    </w:p>
    <w:p w14:paraId="0990654A" w14:textId="77777777" w:rsidR="00A22D52" w:rsidRDefault="00A22D52" w:rsidP="00BF6472">
      <w:pPr>
        <w:numPr>
          <w:ilvl w:val="1"/>
          <w:numId w:val="11"/>
        </w:numPr>
        <w:contextualSpacing/>
        <w:jc w:val="both"/>
      </w:pPr>
      <w:r>
        <w:t>“L. Alonso Schö</w:t>
      </w:r>
      <w:r w:rsidRPr="00AF476E">
        <w:t>kel detected specific wisdom ingredients in Gen 2</w:t>
      </w:r>
      <w:r>
        <w:t>-3:</w:t>
      </w:r>
    </w:p>
    <w:p w14:paraId="038A70DF" w14:textId="77777777" w:rsidR="00A22D52" w:rsidRDefault="00A22D52" w:rsidP="00BF6472">
      <w:pPr>
        <w:numPr>
          <w:ilvl w:val="2"/>
          <w:numId w:val="11"/>
        </w:numPr>
        <w:contextualSpacing/>
        <w:jc w:val="both"/>
      </w:pPr>
      <w:r>
        <w:t>“</w:t>
      </w:r>
      <w:r w:rsidRPr="00AF476E">
        <w:t>the sapiential motif of “knowl</w:t>
      </w:r>
      <w:r>
        <w:t>edge of good and evil”;</w:t>
      </w:r>
    </w:p>
    <w:p w14:paraId="7118DC32" w14:textId="77777777" w:rsidR="00A22D52" w:rsidRDefault="00A22D52" w:rsidP="00BF6472">
      <w:pPr>
        <w:numPr>
          <w:ilvl w:val="2"/>
          <w:numId w:val="11"/>
        </w:numPr>
        <w:contextualSpacing/>
        <w:jc w:val="both"/>
      </w:pPr>
      <w:r>
        <w:t>“</w:t>
      </w:r>
      <w:r w:rsidRPr="00AF476E">
        <w:t>the “shrewdness” of the ser</w:t>
      </w:r>
      <w:r>
        <w:t>pent;</w:t>
      </w:r>
    </w:p>
    <w:p w14:paraId="61C46B6A" w14:textId="77777777" w:rsidR="00A22D52" w:rsidRDefault="00A22D52" w:rsidP="00BF6472">
      <w:pPr>
        <w:numPr>
          <w:ilvl w:val="2"/>
          <w:numId w:val="11"/>
        </w:numPr>
        <w:contextualSpacing/>
        <w:jc w:val="both"/>
      </w:pPr>
      <w:r>
        <w:t>“Adam as sage;</w:t>
      </w:r>
    </w:p>
    <w:p w14:paraId="4759A816" w14:textId="069FA969" w:rsidR="00A22D52" w:rsidRDefault="00A22D52" w:rsidP="00BF6472">
      <w:pPr>
        <w:numPr>
          <w:ilvl w:val="2"/>
          <w:numId w:val="11"/>
        </w:numPr>
        <w:contextualSpacing/>
        <w:jc w:val="both"/>
      </w:pPr>
      <w:r>
        <w:t>“</w:t>
      </w:r>
      <w:r w:rsidRPr="00AF476E">
        <w:t>the discussion of the four rivers.</w:t>
      </w:r>
      <w:r>
        <w:t>”</w:t>
      </w:r>
      <w:r w:rsidR="00F8209D">
        <w:t xml:space="preserve"> (Murphy</w:t>
      </w:r>
      <w:r>
        <w:t xml:space="preserve"> </w:t>
      </w:r>
      <w:r>
        <w:rPr>
          <w:i/>
        </w:rPr>
        <w:t>Tree of Life</w:t>
      </w:r>
      <w:r>
        <w:t xml:space="preserve"> 97)</w:t>
      </w:r>
    </w:p>
    <w:p w14:paraId="55922104" w14:textId="32D7E5D4" w:rsidR="00A22D52" w:rsidRDefault="00A22D52" w:rsidP="00BF6472">
      <w:pPr>
        <w:numPr>
          <w:ilvl w:val="1"/>
          <w:numId w:val="11"/>
        </w:numPr>
        <w:contextualSpacing/>
        <w:jc w:val="both"/>
      </w:pPr>
      <w:r>
        <w:t>“</w:t>
      </w:r>
      <w:r w:rsidRPr="00AF476E">
        <w:t>The sage attempted to answer the origin of sin by the Genesis story, with sapiential and mythical motifs.</w:t>
      </w:r>
      <w:r>
        <w:t xml:space="preserve">” </w:t>
      </w:r>
      <w:r w:rsidRPr="0071761F">
        <w:rPr>
          <w:sz w:val="20"/>
        </w:rPr>
        <w:t xml:space="preserve">(Alonso Schökel, L. “Sapiential and Covenant Themes in Genesis 2-3.” </w:t>
      </w:r>
      <w:r w:rsidRPr="0071761F">
        <w:rPr>
          <w:i/>
          <w:sz w:val="20"/>
        </w:rPr>
        <w:t>Studies in Ancient Israelite Wisdom</w:t>
      </w:r>
      <w:r w:rsidRPr="0071761F">
        <w:rPr>
          <w:sz w:val="20"/>
        </w:rPr>
        <w:t>, ed. J. L. Crenshaw. New York</w:t>
      </w:r>
      <w:r w:rsidR="00EC002E" w:rsidRPr="00EC002E">
        <w:rPr>
          <w:bCs/>
          <w:sz w:val="20"/>
        </w:rPr>
        <w:t xml:space="preserve">: </w:t>
      </w:r>
      <w:r w:rsidRPr="0071761F">
        <w:rPr>
          <w:sz w:val="20"/>
        </w:rPr>
        <w:t>KTAV, 1976. 468-80.)</w:t>
      </w:r>
      <w:r w:rsidR="00F8209D">
        <w:t xml:space="preserve"> (Murphy</w:t>
      </w:r>
      <w:r>
        <w:t xml:space="preserve"> </w:t>
      </w:r>
      <w:r>
        <w:rPr>
          <w:i/>
        </w:rPr>
        <w:t>Tree of Life</w:t>
      </w:r>
      <w:r>
        <w:t xml:space="preserve"> 97)</w:t>
      </w:r>
    </w:p>
    <w:p w14:paraId="62098C2A" w14:textId="77777777" w:rsidR="00A22D52" w:rsidRDefault="00A22D52" w:rsidP="00A22D52">
      <w:pPr>
        <w:contextualSpacing/>
        <w:jc w:val="both"/>
      </w:pPr>
    </w:p>
    <w:p w14:paraId="23530ED0" w14:textId="77777777" w:rsidR="00A22D52" w:rsidRDefault="00A22D52" w:rsidP="00BF6472">
      <w:pPr>
        <w:numPr>
          <w:ilvl w:val="0"/>
          <w:numId w:val="11"/>
        </w:numPr>
        <w:contextualSpacing/>
        <w:jc w:val="both"/>
      </w:pPr>
      <w:r>
        <w:rPr>
          <w:b/>
        </w:rPr>
        <w:t>Joseph story</w:t>
      </w:r>
      <w:r>
        <w:t xml:space="preserve"> (</w:t>
      </w:r>
      <w:r>
        <w:rPr>
          <w:b/>
        </w:rPr>
        <w:t>Gen 37-50</w:t>
      </w:r>
      <w:r>
        <w:t>)</w:t>
      </w:r>
    </w:p>
    <w:p w14:paraId="446BF616" w14:textId="41123CC5" w:rsidR="00A22D52" w:rsidRDefault="00A22D52" w:rsidP="00BF6472">
      <w:pPr>
        <w:numPr>
          <w:ilvl w:val="1"/>
          <w:numId w:val="11"/>
        </w:numPr>
        <w:contextualSpacing/>
        <w:jc w:val="both"/>
      </w:pPr>
      <w:r>
        <w:t>“</w:t>
      </w:r>
      <w:r w:rsidRPr="00AF476E">
        <w:t>One of the first efforts (1953) to find wisdom in the Old Testament was Gerhard von Rad’s analysis of the Joseph story.</w:t>
      </w:r>
      <w:r>
        <w:t xml:space="preserve">” </w:t>
      </w:r>
      <w:r>
        <w:rPr>
          <w:sz w:val="20"/>
        </w:rPr>
        <w:t>(</w:t>
      </w:r>
      <w:r w:rsidRPr="00DB55C2">
        <w:rPr>
          <w:sz w:val="20"/>
        </w:rPr>
        <w:t xml:space="preserve">“The Joseph Narrative and Ancient Wisdom.” </w:t>
      </w:r>
      <w:r w:rsidRPr="00DB55C2">
        <w:rPr>
          <w:i/>
          <w:sz w:val="20"/>
        </w:rPr>
        <w:t>Studies in Ancient Israelite Wisdom</w:t>
      </w:r>
      <w:r w:rsidRPr="00DB55C2">
        <w:rPr>
          <w:sz w:val="20"/>
        </w:rPr>
        <w:t>, ed. J. L. Crenshaw. New York</w:t>
      </w:r>
      <w:r w:rsidR="00EC002E" w:rsidRPr="00EC002E">
        <w:rPr>
          <w:bCs/>
          <w:sz w:val="20"/>
        </w:rPr>
        <w:t xml:space="preserve">: </w:t>
      </w:r>
      <w:r w:rsidRPr="00DB55C2">
        <w:rPr>
          <w:sz w:val="20"/>
        </w:rPr>
        <w:t xml:space="preserve">KTAV, 1976. 439-47 </w:t>
      </w:r>
      <w:r>
        <w:rPr>
          <w:sz w:val="20"/>
        </w:rPr>
        <w:t>[</w:t>
      </w:r>
      <w:r w:rsidRPr="00DB55C2">
        <w:rPr>
          <w:sz w:val="20"/>
        </w:rPr>
        <w:t>esp. 447]</w:t>
      </w:r>
      <w:r>
        <w:rPr>
          <w:sz w:val="20"/>
        </w:rPr>
        <w:t>.)</w:t>
      </w:r>
      <w:r w:rsidR="00F8209D">
        <w:t xml:space="preserve"> (Murphy</w:t>
      </w:r>
      <w:r>
        <w:t xml:space="preserve"> </w:t>
      </w:r>
      <w:r>
        <w:rPr>
          <w:i/>
        </w:rPr>
        <w:t xml:space="preserve">Tree of </w:t>
      </w:r>
      <w:r w:rsidRPr="00DB55C2">
        <w:rPr>
          <w:i/>
        </w:rPr>
        <w:t>Life</w:t>
      </w:r>
      <w:r>
        <w:t xml:space="preserve"> 97)</w:t>
      </w:r>
    </w:p>
    <w:p w14:paraId="7CCC907E" w14:textId="75F30713" w:rsidR="00A22D52" w:rsidRDefault="00A22D52" w:rsidP="00BF6472">
      <w:pPr>
        <w:numPr>
          <w:ilvl w:val="1"/>
          <w:numId w:val="11"/>
        </w:numPr>
        <w:contextualSpacing/>
        <w:jc w:val="both"/>
      </w:pPr>
      <w:r>
        <w:t xml:space="preserve">“. . . </w:t>
      </w:r>
      <w:r w:rsidRPr="00AF476E">
        <w:t>Joseph is smarter than the Egyp</w:t>
      </w:r>
      <w:r>
        <w:t>tian sages (Gen 41:8) . . .”</w:t>
      </w:r>
      <w:r w:rsidR="00F8209D">
        <w:t xml:space="preserve"> (Murphy</w:t>
      </w:r>
      <w:r>
        <w:t xml:space="preserve"> </w:t>
      </w:r>
      <w:r>
        <w:rPr>
          <w:i/>
        </w:rPr>
        <w:t xml:space="preserve">Tree of </w:t>
      </w:r>
      <w:r w:rsidRPr="00DB55C2">
        <w:rPr>
          <w:i/>
        </w:rPr>
        <w:t>Life</w:t>
      </w:r>
      <w:r>
        <w:t xml:space="preserve"> 97)</w:t>
      </w:r>
    </w:p>
    <w:p w14:paraId="4ED01E32" w14:textId="0877AED7" w:rsidR="00A22D52" w:rsidRDefault="00A22D52" w:rsidP="00BF6472">
      <w:pPr>
        <w:numPr>
          <w:ilvl w:val="1"/>
          <w:numId w:val="11"/>
        </w:numPr>
        <w:contextualSpacing/>
        <w:jc w:val="both"/>
      </w:pPr>
      <w:r>
        <w:t xml:space="preserve">“. . . </w:t>
      </w:r>
      <w:r w:rsidRPr="00DB55C2">
        <w:t>he</w:t>
      </w:r>
      <w:r w:rsidRPr="00AF476E">
        <w:t xml:space="preserve"> gives solid ad</w:t>
      </w:r>
      <w:r>
        <w:t>vice . . .”</w:t>
      </w:r>
      <w:r w:rsidR="00F8209D">
        <w:t xml:space="preserve"> (Murphy</w:t>
      </w:r>
      <w:r>
        <w:t xml:space="preserve"> </w:t>
      </w:r>
      <w:r>
        <w:rPr>
          <w:i/>
        </w:rPr>
        <w:t xml:space="preserve">Tree of </w:t>
      </w:r>
      <w:r w:rsidRPr="00DB55C2">
        <w:rPr>
          <w:i/>
        </w:rPr>
        <w:t>Life</w:t>
      </w:r>
      <w:r>
        <w:t xml:space="preserve"> 97)</w:t>
      </w:r>
    </w:p>
    <w:p w14:paraId="212337B6" w14:textId="7AE92A19" w:rsidR="00A22D52" w:rsidRDefault="00A22D52" w:rsidP="00BF6472">
      <w:pPr>
        <w:numPr>
          <w:ilvl w:val="1"/>
          <w:numId w:val="11"/>
        </w:numPr>
        <w:contextualSpacing/>
        <w:jc w:val="both"/>
      </w:pPr>
      <w:r>
        <w:t xml:space="preserve">“. . . </w:t>
      </w:r>
      <w:r w:rsidRPr="00AF476E">
        <w:t>he is finally called by the Pharaoh a “man intelligent and wise” (41:33, 39)</w:t>
      </w:r>
      <w:r>
        <w:t xml:space="preserve"> . . .”</w:t>
      </w:r>
      <w:r w:rsidR="00F8209D">
        <w:t xml:space="preserve"> (Murphy</w:t>
      </w:r>
      <w:r>
        <w:t xml:space="preserve"> </w:t>
      </w:r>
      <w:r>
        <w:rPr>
          <w:i/>
        </w:rPr>
        <w:t>Tree of Life</w:t>
      </w:r>
      <w:r>
        <w:t xml:space="preserve"> 97)</w:t>
      </w:r>
    </w:p>
    <w:p w14:paraId="5F1D08E6" w14:textId="6493022F" w:rsidR="00A22D52" w:rsidRDefault="00A22D52" w:rsidP="00BF6472">
      <w:pPr>
        <w:numPr>
          <w:ilvl w:val="1"/>
          <w:numId w:val="11"/>
        </w:numPr>
        <w:contextualSpacing/>
        <w:jc w:val="both"/>
      </w:pPr>
      <w:r w:rsidRPr="00AF476E">
        <w:t>In von Rad’s view, the story of Joseph illustrates the rise of a wise courtier, and in fact it is designed as “a didactic wisdom-story” influenced by the Egyptian educational ideal.</w:t>
      </w:r>
      <w:r>
        <w:t>”</w:t>
      </w:r>
      <w:r w:rsidR="00F8209D">
        <w:t xml:space="preserve"> (Murphy</w:t>
      </w:r>
      <w:r>
        <w:t xml:space="preserve"> </w:t>
      </w:r>
      <w:r>
        <w:rPr>
          <w:i/>
        </w:rPr>
        <w:t>Tree of Life</w:t>
      </w:r>
      <w:r>
        <w:t xml:space="preserve"> 97)</w:t>
      </w:r>
    </w:p>
    <w:p w14:paraId="77EB39D7" w14:textId="64281D2B" w:rsidR="00A22D52" w:rsidRPr="00340738" w:rsidRDefault="00A22D52" w:rsidP="00BF6472">
      <w:pPr>
        <w:numPr>
          <w:ilvl w:val="1"/>
          <w:numId w:val="11"/>
        </w:numPr>
        <w:contextualSpacing/>
        <w:jc w:val="both"/>
      </w:pPr>
      <w:r>
        <w:t>But “</w:t>
      </w:r>
      <w:r w:rsidRPr="00AF476E">
        <w:t>Why should the Joseph story be characterized as a wisdom tale? Yes, it concerns the rise of a courtier (Joseph) in Pharaoh’s court; it underlines Joseph’s cleverness, his self-control, his love of peace, and these are all desirable virtues that can be documented in the Book of Proverbs. But why were they singled out for attention by the sages? Because they are real factors that reflect the way things are (people are clever; they are virtuous; they receive blessings). Hence one is justified in concluding t</w:t>
      </w:r>
      <w:r>
        <w:t xml:space="preserve">hat the story itself [without wisdom influence] </w:t>
      </w:r>
      <w:r w:rsidRPr="00AF476E">
        <w:t>reflects the reality that the wisdom sayings in Proverbs are also dealing with, and that it is not a “wisdom tale.”</w:t>
      </w:r>
      <w:r>
        <w:t>”</w:t>
      </w:r>
      <w:r w:rsidR="00F8209D">
        <w:t xml:space="preserve"> (Murphy</w:t>
      </w:r>
      <w:r>
        <w:t xml:space="preserve"> </w:t>
      </w:r>
      <w:r>
        <w:rPr>
          <w:i/>
        </w:rPr>
        <w:t>Tree of Life</w:t>
      </w:r>
      <w:r>
        <w:t xml:space="preserve"> 100)</w:t>
      </w:r>
    </w:p>
    <w:p w14:paraId="1616E897" w14:textId="77777777" w:rsidR="00A22D52" w:rsidRDefault="00A22D52" w:rsidP="00A22D52">
      <w:pPr>
        <w:contextualSpacing/>
        <w:jc w:val="both"/>
      </w:pPr>
    </w:p>
    <w:p w14:paraId="07E5A986" w14:textId="77777777" w:rsidR="00A22D52" w:rsidRDefault="00A22D52" w:rsidP="00BF6472">
      <w:pPr>
        <w:numPr>
          <w:ilvl w:val="0"/>
          <w:numId w:val="10"/>
        </w:numPr>
        <w:contextualSpacing/>
        <w:rPr>
          <w:rFonts w:cs="Garamond"/>
        </w:rPr>
      </w:pPr>
      <w:r w:rsidRPr="00E369E2">
        <w:rPr>
          <w:rFonts w:cs="Garamond"/>
          <w:b/>
        </w:rPr>
        <w:t>Deuteronomy</w:t>
      </w:r>
    </w:p>
    <w:p w14:paraId="10A523CB" w14:textId="77777777" w:rsidR="00A22D52" w:rsidRDefault="00A22D52" w:rsidP="00BF6472">
      <w:pPr>
        <w:numPr>
          <w:ilvl w:val="1"/>
          <w:numId w:val="10"/>
        </w:numPr>
        <w:contextualSpacing/>
        <w:jc w:val="both"/>
      </w:pPr>
      <w:r>
        <w:lastRenderedPageBreak/>
        <w:t>introduction to Deuteronomy</w:t>
      </w:r>
    </w:p>
    <w:p w14:paraId="2A5AD95F" w14:textId="714F145F" w:rsidR="00A22D52" w:rsidRDefault="00A22D52" w:rsidP="00BF6472">
      <w:pPr>
        <w:numPr>
          <w:ilvl w:val="2"/>
          <w:numId w:val="10"/>
        </w:numPr>
        <w:contextualSpacing/>
        <w:jc w:val="both"/>
      </w:pPr>
      <w:r>
        <w:t>structure</w:t>
      </w:r>
      <w:r w:rsidR="00EC002E" w:rsidRPr="00EC002E">
        <w:rPr>
          <w:bCs/>
        </w:rPr>
        <w:t xml:space="preserve">: </w:t>
      </w:r>
      <w:r>
        <w:t>“</w:t>
      </w:r>
      <w:r w:rsidRPr="00AF476E">
        <w:t>It presents itself in its final form as a series of discourses, a valedictory oration, given by Moses shortly before his death</w:t>
      </w:r>
      <w:r w:rsidR="00EC002E" w:rsidRPr="00EC002E">
        <w:rPr>
          <w:bCs/>
        </w:rPr>
        <w:t xml:space="preserve">: </w:t>
      </w:r>
      <w:r w:rsidRPr="00AF476E">
        <w:t>1:1-4:40; 4:44-11:32; 12:1-26:19 (</w:t>
      </w:r>
      <w:r>
        <w:t xml:space="preserve">[the latter] </w:t>
      </w:r>
      <w:r w:rsidRPr="00AF476E">
        <w:t>containing the Deuteronomic code, or book of the law). The final section (chaps. 27-34) contains various elements, including another speech of Moses, chaps. 28-30.</w:t>
      </w:r>
      <w:r>
        <w:t>”</w:t>
      </w:r>
      <w:r w:rsidR="00F8209D">
        <w:t xml:space="preserve"> (Murphy</w:t>
      </w:r>
      <w:r>
        <w:t xml:space="preserve"> </w:t>
      </w:r>
      <w:r>
        <w:rPr>
          <w:i/>
        </w:rPr>
        <w:t>Tree of Life</w:t>
      </w:r>
      <w:r>
        <w:t xml:space="preserve"> 104)</w:t>
      </w:r>
    </w:p>
    <w:p w14:paraId="7A51D4F2" w14:textId="08C93E42" w:rsidR="00A22D52" w:rsidRDefault="00A22D52" w:rsidP="00BF6472">
      <w:pPr>
        <w:numPr>
          <w:ilvl w:val="2"/>
          <w:numId w:val="10"/>
        </w:numPr>
        <w:contextualSpacing/>
        <w:jc w:val="both"/>
      </w:pPr>
      <w:r>
        <w:t>“</w:t>
      </w:r>
      <w:r w:rsidRPr="00AF476E">
        <w:t>The entire book is characterized by a unity of diction and purpose. It is clearly a theological interpretation of history and law, composed with an intensity and fervor that make it stand out within the Pentateuch. It is not a work of one or a few years. It was composed over a period of at least two centuries, with a high point coming during the reign of Josiah in 621, when “the book of the law” (some form of Deut 12ff.) was found in the Temple (1 Kgs 22-23).</w:t>
      </w:r>
      <w:r>
        <w:t>”</w:t>
      </w:r>
      <w:r w:rsidR="00F8209D">
        <w:t xml:space="preserve"> (Murphy</w:t>
      </w:r>
      <w:r>
        <w:t xml:space="preserve"> </w:t>
      </w:r>
      <w:r>
        <w:rPr>
          <w:i/>
        </w:rPr>
        <w:t>Tree of Life</w:t>
      </w:r>
      <w:r>
        <w:t xml:space="preserve"> 104)</w:t>
      </w:r>
    </w:p>
    <w:p w14:paraId="30633409" w14:textId="08CC6E13" w:rsidR="00A22D52" w:rsidRDefault="00A22D52" w:rsidP="00BF6472">
      <w:pPr>
        <w:numPr>
          <w:ilvl w:val="1"/>
          <w:numId w:val="10"/>
        </w:numPr>
        <w:contextualSpacing/>
        <w:jc w:val="both"/>
      </w:pPr>
      <w:r>
        <w:t>“</w:t>
      </w:r>
      <w:r w:rsidRPr="00AF476E">
        <w:t>Obviously, Deuteronomy is not a book of wisdom</w:t>
      </w:r>
      <w:r>
        <w:t xml:space="preserve">. . . . </w:t>
      </w:r>
      <w:r w:rsidRPr="00AF476E">
        <w:t>Deuteronomy seems at first sight not to be a prime choice to illustrate wisdom influence.</w:t>
      </w:r>
      <w:r>
        <w:t>”</w:t>
      </w:r>
      <w:r w:rsidR="00F8209D">
        <w:t xml:space="preserve"> (Murphy</w:t>
      </w:r>
      <w:r>
        <w:t xml:space="preserve"> </w:t>
      </w:r>
      <w:r>
        <w:rPr>
          <w:i/>
        </w:rPr>
        <w:t>Tree of Life</w:t>
      </w:r>
      <w:r>
        <w:t xml:space="preserve"> 104)</w:t>
      </w:r>
    </w:p>
    <w:p w14:paraId="68D01B4D" w14:textId="407724C4" w:rsidR="00A22D52" w:rsidRDefault="00A22D52" w:rsidP="00BF6472">
      <w:pPr>
        <w:numPr>
          <w:ilvl w:val="1"/>
          <w:numId w:val="10"/>
        </w:numPr>
        <w:contextualSpacing/>
        <w:jc w:val="both"/>
      </w:pPr>
      <w:r w:rsidRPr="00AF476E">
        <w:t xml:space="preserve">The Israeli scholar </w:t>
      </w:r>
      <w:r>
        <w:t>Moshe Weinfeld</w:t>
      </w:r>
      <w:r w:rsidRPr="00AF476E">
        <w:t xml:space="preserve"> </w:t>
      </w:r>
      <w:r w:rsidRPr="00DB55C2">
        <w:rPr>
          <w:sz w:val="20"/>
        </w:rPr>
        <w:t>(</w:t>
      </w:r>
      <w:r w:rsidRPr="00DB55C2">
        <w:rPr>
          <w:i/>
          <w:iCs/>
          <w:sz w:val="20"/>
        </w:rPr>
        <w:t>Deuteronomy and the Deuteronomic School</w:t>
      </w:r>
      <w:r w:rsidRPr="00DB55C2">
        <w:rPr>
          <w:iCs/>
          <w:sz w:val="20"/>
        </w:rPr>
        <w:t xml:space="preserve">. </w:t>
      </w:r>
      <w:r w:rsidRPr="00DB55C2">
        <w:rPr>
          <w:sz w:val="20"/>
        </w:rPr>
        <w:t>Oxford</w:t>
      </w:r>
      <w:r w:rsidR="00EC002E" w:rsidRPr="00EC002E">
        <w:rPr>
          <w:bCs/>
          <w:sz w:val="20"/>
        </w:rPr>
        <w:t xml:space="preserve">: </w:t>
      </w:r>
      <w:r w:rsidRPr="00DB55C2">
        <w:rPr>
          <w:sz w:val="20"/>
        </w:rPr>
        <w:t>Clarendon, 1972)</w:t>
      </w:r>
      <w:r>
        <w:t xml:space="preserve"> in a “</w:t>
      </w:r>
      <w:r w:rsidRPr="00AF476E">
        <w:t>massive study of Deuteronomy has pointed to the “wisdom substrata” in this work and in the Deuteronom</w:t>
      </w:r>
      <w:r>
        <w:t>ist history (Joshua to 2 Kings) . . .”</w:t>
      </w:r>
      <w:r w:rsidR="00F8209D">
        <w:t xml:space="preserve"> (Murphy</w:t>
      </w:r>
      <w:r>
        <w:t xml:space="preserve"> </w:t>
      </w:r>
      <w:r>
        <w:rPr>
          <w:i/>
        </w:rPr>
        <w:t>Tree of Life</w:t>
      </w:r>
      <w:r>
        <w:t xml:space="preserve"> 98)</w:t>
      </w:r>
    </w:p>
    <w:p w14:paraId="12B4579B" w14:textId="648C741B" w:rsidR="00A22D52" w:rsidRDefault="00A22D52" w:rsidP="00BF6472">
      <w:pPr>
        <w:numPr>
          <w:ilvl w:val="2"/>
          <w:numId w:val="10"/>
        </w:numPr>
        <w:contextualSpacing/>
        <w:jc w:val="both"/>
      </w:pPr>
      <w:r>
        <w:t>Moshe Weinfeld</w:t>
      </w:r>
      <w:r w:rsidRPr="00AF476E">
        <w:t xml:space="preserve"> </w:t>
      </w:r>
      <w:r>
        <w:t>(</w:t>
      </w:r>
      <w:r w:rsidRPr="00070B05">
        <w:rPr>
          <w:i/>
          <w:iCs/>
          <w:sz w:val="20"/>
        </w:rPr>
        <w:t>Deuteronomy and the Deuteronomic School</w:t>
      </w:r>
      <w:r w:rsidRPr="00070B05">
        <w:rPr>
          <w:iCs/>
          <w:sz w:val="20"/>
        </w:rPr>
        <w:t xml:space="preserve">. </w:t>
      </w:r>
      <w:r w:rsidRPr="00070B05">
        <w:rPr>
          <w:sz w:val="20"/>
        </w:rPr>
        <w:t>Oxford</w:t>
      </w:r>
      <w:r w:rsidR="00EC002E" w:rsidRPr="00EC002E">
        <w:rPr>
          <w:bCs/>
          <w:sz w:val="20"/>
        </w:rPr>
        <w:t xml:space="preserve">: </w:t>
      </w:r>
      <w:r w:rsidRPr="00070B05">
        <w:rPr>
          <w:sz w:val="20"/>
        </w:rPr>
        <w:t xml:space="preserve">Clarendon, 1972. 297 </w:t>
      </w:r>
      <w:r>
        <w:rPr>
          <w:sz w:val="20"/>
        </w:rPr>
        <w:t>[</w:t>
      </w:r>
      <w:r w:rsidRPr="00070B05">
        <w:rPr>
          <w:sz w:val="20"/>
        </w:rPr>
        <w:t>see 244-319</w:t>
      </w:r>
      <w:r>
        <w:rPr>
          <w:sz w:val="20"/>
        </w:rPr>
        <w:t>]</w:t>
      </w:r>
      <w:r>
        <w:t>)</w:t>
      </w:r>
      <w:r w:rsidR="00EC002E" w:rsidRPr="00EC002E">
        <w:rPr>
          <w:bCs/>
        </w:rPr>
        <w:t xml:space="preserve">: </w:t>
      </w:r>
      <w:r>
        <w:t>“</w:t>
      </w:r>
      <w:r w:rsidRPr="00AF476E">
        <w:t>the book of Deuteronomy was influenced by the ancient sapiential ideology that found expression in the book of Proverbs and the wisdom literature of the ancient Near East.”</w:t>
      </w:r>
      <w:r w:rsidR="00F8209D">
        <w:t xml:space="preserve"> (Murphy</w:t>
      </w:r>
      <w:r>
        <w:t xml:space="preserve"> </w:t>
      </w:r>
      <w:r>
        <w:rPr>
          <w:i/>
        </w:rPr>
        <w:t>Tree of Life</w:t>
      </w:r>
      <w:r>
        <w:t xml:space="preserve"> 104)</w:t>
      </w:r>
    </w:p>
    <w:p w14:paraId="2B9187BD" w14:textId="5868E551" w:rsidR="00A22D52" w:rsidRDefault="00A22D52" w:rsidP="00BF6472">
      <w:pPr>
        <w:numPr>
          <w:ilvl w:val="2"/>
          <w:numId w:val="10"/>
        </w:numPr>
        <w:contextualSpacing/>
        <w:jc w:val="both"/>
      </w:pPr>
      <w:r>
        <w:t>“</w:t>
      </w:r>
      <w:r w:rsidRPr="00AF476E">
        <w:t>Weinfeld is convinced that there are “wisdom substrata in Deuteronomy and Deuteronomic literature.”</w:t>
      </w:r>
      <w:r>
        <w:t xml:space="preserve"> </w:t>
      </w:r>
      <w:r w:rsidRPr="003A6888">
        <w:rPr>
          <w:sz w:val="20"/>
        </w:rPr>
        <w:t>(“. . . so runs the title of the section”</w:t>
      </w:r>
      <w:r w:rsidR="00EC002E" w:rsidRPr="00EC002E">
        <w:rPr>
          <w:bCs/>
          <w:sz w:val="20"/>
        </w:rPr>
        <w:t xml:space="preserve">: </w:t>
      </w:r>
      <w:r w:rsidRPr="003A6888">
        <w:rPr>
          <w:sz w:val="20"/>
        </w:rPr>
        <w:t xml:space="preserve">Weinfeld, Moshe. </w:t>
      </w:r>
      <w:r w:rsidRPr="003A6888">
        <w:rPr>
          <w:i/>
          <w:iCs/>
          <w:sz w:val="20"/>
        </w:rPr>
        <w:t>Deuteronomy and the Deuteronomic School</w:t>
      </w:r>
      <w:r w:rsidRPr="003A6888">
        <w:rPr>
          <w:iCs/>
          <w:sz w:val="20"/>
        </w:rPr>
        <w:t xml:space="preserve">. </w:t>
      </w:r>
      <w:r w:rsidRPr="003A6888">
        <w:rPr>
          <w:sz w:val="20"/>
        </w:rPr>
        <w:t>Oxford</w:t>
      </w:r>
      <w:r w:rsidR="00EC002E" w:rsidRPr="00EC002E">
        <w:rPr>
          <w:bCs/>
          <w:sz w:val="20"/>
        </w:rPr>
        <w:t xml:space="preserve">: </w:t>
      </w:r>
      <w:r w:rsidRPr="003A6888">
        <w:rPr>
          <w:sz w:val="20"/>
        </w:rPr>
        <w:t>Clarendon, 1972. 244 [109 n. 25])</w:t>
      </w:r>
      <w:r w:rsidR="00F8209D">
        <w:t xml:space="preserve"> (Murphy</w:t>
      </w:r>
      <w:r>
        <w:t xml:space="preserve"> </w:t>
      </w:r>
      <w:r>
        <w:rPr>
          <w:i/>
        </w:rPr>
        <w:t xml:space="preserve">Tree of </w:t>
      </w:r>
      <w:r w:rsidRPr="003A6888">
        <w:rPr>
          <w:i/>
        </w:rPr>
        <w:t>Life</w:t>
      </w:r>
      <w:r>
        <w:t xml:space="preserve"> 105, 109 n. 25)</w:t>
      </w:r>
    </w:p>
    <w:p w14:paraId="09111A81" w14:textId="77777777" w:rsidR="00A22D52" w:rsidRDefault="00A22D52" w:rsidP="00BF6472">
      <w:pPr>
        <w:numPr>
          <w:ilvl w:val="1"/>
          <w:numId w:val="10"/>
        </w:numPr>
        <w:contextualSpacing/>
        <w:jc w:val="both"/>
      </w:pPr>
      <w:r>
        <w:t>proofs</w:t>
      </w:r>
    </w:p>
    <w:p w14:paraId="70328D38" w14:textId="77777777" w:rsidR="00A22D52" w:rsidRDefault="00A22D52" w:rsidP="00BF6472">
      <w:pPr>
        <w:numPr>
          <w:ilvl w:val="2"/>
          <w:numId w:val="10"/>
        </w:numPr>
        <w:contextualSpacing/>
        <w:jc w:val="both"/>
      </w:pPr>
      <w:r>
        <w:t>life; retribution</w:t>
      </w:r>
    </w:p>
    <w:p w14:paraId="5E608CB0" w14:textId="275A6442" w:rsidR="00A22D52" w:rsidRDefault="00A22D52" w:rsidP="00BF6472">
      <w:pPr>
        <w:numPr>
          <w:ilvl w:val="3"/>
          <w:numId w:val="10"/>
        </w:numPr>
        <w:contextualSpacing/>
        <w:jc w:val="both"/>
      </w:pPr>
      <w:r>
        <w:t>“</w:t>
      </w:r>
      <w:r w:rsidRPr="00AF476E">
        <w:t>A theme common to wisdom and Deuteronomy is life.</w:t>
      </w:r>
      <w:r>
        <w:t xml:space="preserve"> . . . </w:t>
      </w:r>
      <w:r w:rsidRPr="00AF476E">
        <w:t>the goal of wisdom and the promise of Deuteronomy are basically the same.</w:t>
      </w:r>
      <w:r>
        <w:t>”</w:t>
      </w:r>
      <w:r w:rsidR="00F8209D">
        <w:t xml:space="preserve"> (Murphy</w:t>
      </w:r>
      <w:r>
        <w:t xml:space="preserve"> </w:t>
      </w:r>
      <w:r>
        <w:rPr>
          <w:i/>
        </w:rPr>
        <w:t>Tree of Life</w:t>
      </w:r>
      <w:r>
        <w:t xml:space="preserve"> 104)</w:t>
      </w:r>
    </w:p>
    <w:p w14:paraId="390212C8" w14:textId="68232425" w:rsidR="00A22D52" w:rsidRDefault="00A22D52" w:rsidP="00BF6472">
      <w:pPr>
        <w:numPr>
          <w:ilvl w:val="3"/>
          <w:numId w:val="10"/>
        </w:numPr>
        <w:contextualSpacing/>
        <w:jc w:val="both"/>
      </w:pPr>
      <w:r>
        <w:t>“</w:t>
      </w:r>
      <w:r w:rsidRPr="00AF476E">
        <w:t xml:space="preserve">Life is the kerygma of the Book of Proverbs, </w:t>
      </w:r>
      <w:r>
        <w:t xml:space="preserve">. . . </w:t>
      </w:r>
      <w:r w:rsidRPr="00AF476E">
        <w:t>and it is the great promise of wisdom</w:t>
      </w:r>
      <w:r w:rsidR="00EC002E" w:rsidRPr="00EC002E">
        <w:rPr>
          <w:bCs/>
        </w:rPr>
        <w:t xml:space="preserve">: </w:t>
      </w:r>
      <w:r w:rsidRPr="00AF476E">
        <w:t>the good life, longevity, a large family, prestige, joy, and (inheriting the) land.</w:t>
      </w:r>
      <w:r>
        <w:t>”</w:t>
      </w:r>
      <w:r w:rsidR="00F8209D">
        <w:t xml:space="preserve"> (Murphy</w:t>
      </w:r>
      <w:r w:rsidRPr="00070B05">
        <w:rPr>
          <w:sz w:val="20"/>
        </w:rPr>
        <w:t xml:space="preserve"> Roland E. “The Kerygma of the Book of Proverbs.” </w:t>
      </w:r>
      <w:r w:rsidRPr="00070B05">
        <w:rPr>
          <w:i/>
          <w:iCs/>
          <w:sz w:val="20"/>
        </w:rPr>
        <w:t>Int</w:t>
      </w:r>
      <w:r w:rsidRPr="00070B05">
        <w:rPr>
          <w:iCs/>
          <w:sz w:val="20"/>
        </w:rPr>
        <w:t xml:space="preserve"> </w:t>
      </w:r>
      <w:r w:rsidRPr="00070B05">
        <w:rPr>
          <w:sz w:val="20"/>
        </w:rPr>
        <w:t>20 (1966)</w:t>
      </w:r>
      <w:r w:rsidR="00EC002E" w:rsidRPr="00EC002E">
        <w:rPr>
          <w:bCs/>
          <w:sz w:val="20"/>
        </w:rPr>
        <w:t xml:space="preserve">: </w:t>
      </w:r>
      <w:r w:rsidRPr="00070B05">
        <w:rPr>
          <w:sz w:val="20"/>
        </w:rPr>
        <w:t>3-14.)</w:t>
      </w:r>
      <w:r w:rsidR="00F8209D">
        <w:t xml:space="preserve"> (Murphy</w:t>
      </w:r>
      <w:r>
        <w:t xml:space="preserve"> </w:t>
      </w:r>
      <w:r>
        <w:rPr>
          <w:i/>
        </w:rPr>
        <w:t>Tree of Life</w:t>
      </w:r>
      <w:r>
        <w:t xml:space="preserve"> 104)</w:t>
      </w:r>
    </w:p>
    <w:p w14:paraId="1F974A24" w14:textId="7CC59959" w:rsidR="00A22D52" w:rsidRDefault="00A22D52" w:rsidP="00BF6472">
      <w:pPr>
        <w:numPr>
          <w:ilvl w:val="3"/>
          <w:numId w:val="10"/>
        </w:numPr>
        <w:contextualSpacing/>
        <w:jc w:val="both"/>
      </w:pPr>
      <w:r>
        <w:t>“</w:t>
      </w:r>
      <w:r w:rsidRPr="00AF476E">
        <w:t>The same vision permeates Deuteronomy, and perhaps the most vivid presentation is the choice laid out in Deut 30:15-19</w:t>
      </w:r>
      <w:r>
        <w:t xml:space="preserve"> . . . </w:t>
      </w:r>
      <w:r w:rsidRPr="00732CFF">
        <w:rPr>
          <w:sz w:val="20"/>
        </w:rPr>
        <w:t xml:space="preserve">[Deut 30:15-19, “See, I have set before you today life and prosperity, death and adversity. </w:t>
      </w:r>
      <w:r w:rsidRPr="00732CFF">
        <w:rPr>
          <w:color w:val="000000"/>
          <w:kern w:val="16"/>
          <w:sz w:val="20"/>
          <w:vertAlign w:val="superscript"/>
        </w:rPr>
        <w:t>16</w:t>
      </w:r>
      <w:r w:rsidRPr="00732CFF">
        <w:rPr>
          <w:sz w:val="20"/>
        </w:rPr>
        <w:t xml:space="preserve">If you obey the commandments . . ., by loving the </w:t>
      </w:r>
      <w:r w:rsidRPr="00732CFF">
        <w:rPr>
          <w:smallCaps/>
          <w:sz w:val="20"/>
        </w:rPr>
        <w:t>Lord</w:t>
      </w:r>
      <w:r w:rsidRPr="00732CFF">
        <w:rPr>
          <w:sz w:val="20"/>
        </w:rPr>
        <w:t xml:space="preserve"> your God, . . . you shall live and become numerous, and the </w:t>
      </w:r>
      <w:r w:rsidRPr="00732CFF">
        <w:rPr>
          <w:smallCaps/>
          <w:sz w:val="20"/>
        </w:rPr>
        <w:t>Lord</w:t>
      </w:r>
      <w:r w:rsidRPr="00732CFF">
        <w:rPr>
          <w:sz w:val="20"/>
        </w:rPr>
        <w:t xml:space="preserve"> your God will bless you in the land that you are entering to possess. </w:t>
      </w:r>
      <w:r w:rsidRPr="00732CFF">
        <w:rPr>
          <w:color w:val="000000"/>
          <w:kern w:val="16"/>
          <w:sz w:val="20"/>
          <w:vertAlign w:val="superscript"/>
        </w:rPr>
        <w:t>17</w:t>
      </w:r>
      <w:r w:rsidRPr="00732CFF">
        <w:rPr>
          <w:sz w:val="20"/>
        </w:rPr>
        <w:t xml:space="preserve">But if your heart turns away . . . </w:t>
      </w:r>
      <w:r w:rsidRPr="00732CFF">
        <w:rPr>
          <w:color w:val="000000"/>
          <w:kern w:val="16"/>
          <w:sz w:val="20"/>
          <w:vertAlign w:val="superscript"/>
        </w:rPr>
        <w:t>18</w:t>
      </w:r>
      <w:r w:rsidRPr="00732CFF">
        <w:rPr>
          <w:sz w:val="20"/>
        </w:rPr>
        <w:t xml:space="preserve">you shall perish . . . </w:t>
      </w:r>
      <w:r w:rsidRPr="00732CFF">
        <w:rPr>
          <w:color w:val="000000"/>
          <w:kern w:val="16"/>
          <w:sz w:val="20"/>
          <w:vertAlign w:val="superscript"/>
        </w:rPr>
        <w:t>19</w:t>
      </w:r>
      <w:r w:rsidRPr="00732CFF">
        <w:rPr>
          <w:sz w:val="20"/>
        </w:rPr>
        <w:t>I have set before you life and death, blessings and curses. Choose life so that you and your descendants may live . . .”</w:t>
      </w:r>
      <w:r>
        <w:rPr>
          <w:sz w:val="20"/>
        </w:rPr>
        <w:t>]</w:t>
      </w:r>
      <w:r>
        <w:t xml:space="preserve"> </w:t>
      </w:r>
      <w:r w:rsidRPr="00AF476E">
        <w:t>In Deuteronomy this emphasis arises out of the covenant that is at the heart of Deuteronomic preaching, not from the wisdom perspective.</w:t>
      </w:r>
      <w:r>
        <w:t>”</w:t>
      </w:r>
      <w:r w:rsidR="00F8209D">
        <w:t xml:space="preserve"> (Murphy</w:t>
      </w:r>
      <w:r>
        <w:t xml:space="preserve"> </w:t>
      </w:r>
      <w:r>
        <w:rPr>
          <w:i/>
        </w:rPr>
        <w:t xml:space="preserve">Tree of </w:t>
      </w:r>
      <w:r w:rsidRPr="00732CFF">
        <w:rPr>
          <w:i/>
        </w:rPr>
        <w:t>Life</w:t>
      </w:r>
      <w:r>
        <w:t xml:space="preserve"> 104)</w:t>
      </w:r>
    </w:p>
    <w:p w14:paraId="0A04057F" w14:textId="59046162" w:rsidR="00A22D52" w:rsidRDefault="00A22D52" w:rsidP="00BF6472">
      <w:pPr>
        <w:numPr>
          <w:ilvl w:val="3"/>
          <w:numId w:val="10"/>
        </w:numPr>
        <w:contextualSpacing/>
        <w:jc w:val="both"/>
      </w:pPr>
      <w:r>
        <w:lastRenderedPageBreak/>
        <w:t>But “</w:t>
      </w:r>
      <w:r w:rsidRPr="00AF476E">
        <w:t>this perspective is not absent from the promises</w:t>
      </w:r>
      <w:r>
        <w:t xml:space="preserve"> [104] </w:t>
      </w:r>
      <w:r w:rsidRPr="00AF476E">
        <w:t>of the prophets (e.g., Amos 5:6, 14), or from the ideals of the ancient Near Eastern cultures.</w:t>
      </w:r>
      <w:r>
        <w:t>”</w:t>
      </w:r>
      <w:r w:rsidR="00F8209D">
        <w:t xml:space="preserve"> (Murphy</w:t>
      </w:r>
      <w:r>
        <w:t xml:space="preserve"> </w:t>
      </w:r>
      <w:r>
        <w:rPr>
          <w:i/>
        </w:rPr>
        <w:t>Tree of Life</w:t>
      </w:r>
      <w:r>
        <w:t xml:space="preserve"> 104-5) </w:t>
      </w:r>
      <w:r w:rsidRPr="00732CFF">
        <w:rPr>
          <w:sz w:val="20"/>
        </w:rPr>
        <w:t xml:space="preserve">Amos 5:6, “Seek the </w:t>
      </w:r>
      <w:r w:rsidRPr="00732CFF">
        <w:rPr>
          <w:smallCaps/>
          <w:sz w:val="20"/>
        </w:rPr>
        <w:t>Lord</w:t>
      </w:r>
      <w:r w:rsidRPr="00732CFF">
        <w:rPr>
          <w:sz w:val="20"/>
        </w:rPr>
        <w:t xml:space="preserve"> and live . . . </w:t>
      </w:r>
      <w:r w:rsidRPr="00732CFF">
        <w:rPr>
          <w:color w:val="000000"/>
          <w:kern w:val="16"/>
          <w:sz w:val="20"/>
          <w:vertAlign w:val="superscript"/>
        </w:rPr>
        <w:t>14</w:t>
      </w:r>
      <w:r w:rsidRPr="00732CFF">
        <w:rPr>
          <w:sz w:val="20"/>
        </w:rPr>
        <w:t xml:space="preserve">Seek good and not evil, that you may live; and so the </w:t>
      </w:r>
      <w:r w:rsidRPr="00732CFF">
        <w:rPr>
          <w:smallCaps/>
          <w:sz w:val="20"/>
        </w:rPr>
        <w:t>Lord</w:t>
      </w:r>
      <w:r w:rsidRPr="00732CFF">
        <w:rPr>
          <w:sz w:val="20"/>
        </w:rPr>
        <w:t>, the God of hosts, will be with you . . .”</w:t>
      </w:r>
    </w:p>
    <w:p w14:paraId="57539860" w14:textId="77777777" w:rsidR="00A22D52" w:rsidRDefault="00A22D52" w:rsidP="00BF6472">
      <w:pPr>
        <w:numPr>
          <w:ilvl w:val="2"/>
          <w:numId w:val="10"/>
        </w:numPr>
        <w:contextualSpacing/>
        <w:jc w:val="both"/>
      </w:pPr>
      <w:r>
        <w:t>fear of the Lord</w:t>
      </w:r>
    </w:p>
    <w:p w14:paraId="3D098067" w14:textId="0A2B4719" w:rsidR="00A22D52" w:rsidRDefault="00A22D52" w:rsidP="00BF6472">
      <w:pPr>
        <w:numPr>
          <w:ilvl w:val="3"/>
          <w:numId w:val="10"/>
        </w:numPr>
        <w:contextualSpacing/>
        <w:jc w:val="both"/>
      </w:pPr>
      <w:r>
        <w:t>“</w:t>
      </w:r>
      <w:r w:rsidRPr="00AF476E">
        <w:t>Fear of the Lord/God is another ideal that is common to wisdom and Deuteronomy.</w:t>
      </w:r>
      <w:r>
        <w:t>”</w:t>
      </w:r>
      <w:r w:rsidR="00F8209D">
        <w:t xml:space="preserve"> (Murphy</w:t>
      </w:r>
      <w:r>
        <w:t xml:space="preserve"> </w:t>
      </w:r>
      <w:r>
        <w:rPr>
          <w:i/>
        </w:rPr>
        <w:t>Tree of Life</w:t>
      </w:r>
      <w:r>
        <w:t xml:space="preserve"> 105)</w:t>
      </w:r>
    </w:p>
    <w:p w14:paraId="308FCDFB" w14:textId="476ADFC5" w:rsidR="00A22D52" w:rsidRDefault="00A22D52" w:rsidP="00BF6472">
      <w:pPr>
        <w:numPr>
          <w:ilvl w:val="3"/>
          <w:numId w:val="10"/>
        </w:numPr>
        <w:contextualSpacing/>
        <w:jc w:val="both"/>
      </w:pPr>
      <w:r>
        <w:t>“</w:t>
      </w:r>
      <w:r w:rsidRPr="00AF476E">
        <w:t>One need merely consult a concordance to verify the many times the phrase appears in both areas.</w:t>
      </w:r>
      <w:r>
        <w:t>”</w:t>
      </w:r>
      <w:r w:rsidR="00F8209D">
        <w:t xml:space="preserve"> (Murphy</w:t>
      </w:r>
      <w:r>
        <w:t xml:space="preserve"> </w:t>
      </w:r>
      <w:r>
        <w:rPr>
          <w:i/>
        </w:rPr>
        <w:t>Tree of Life</w:t>
      </w:r>
      <w:r>
        <w:t xml:space="preserve"> 105)</w:t>
      </w:r>
    </w:p>
    <w:p w14:paraId="17DDD281" w14:textId="3D684B66" w:rsidR="00A22D52" w:rsidRDefault="00A22D52" w:rsidP="00BF6472">
      <w:pPr>
        <w:numPr>
          <w:ilvl w:val="3"/>
          <w:numId w:val="10"/>
        </w:numPr>
        <w:contextualSpacing/>
        <w:jc w:val="both"/>
      </w:pPr>
      <w:r>
        <w:t>“. . . there are different nuances . . .</w:t>
      </w:r>
      <w:r w:rsidRPr="00AF476E">
        <w:t xml:space="preserve"> covenant devotion is the point of sen</w:t>
      </w:r>
      <w:r>
        <w:t xml:space="preserve">tences like Deut 10:12 </w:t>
      </w:r>
      <w:r w:rsidRPr="00732CFF">
        <w:rPr>
          <w:sz w:val="20"/>
        </w:rPr>
        <w:t xml:space="preserve">[“So now, O Israel, what does the </w:t>
      </w:r>
      <w:r w:rsidRPr="00732CFF">
        <w:rPr>
          <w:smallCaps/>
          <w:sz w:val="20"/>
        </w:rPr>
        <w:t>Lord</w:t>
      </w:r>
      <w:r w:rsidRPr="00732CFF">
        <w:rPr>
          <w:sz w:val="20"/>
        </w:rPr>
        <w:t xml:space="preserve"> your God require of you? Only to fear the </w:t>
      </w:r>
      <w:r w:rsidRPr="00732CFF">
        <w:rPr>
          <w:smallCaps/>
          <w:sz w:val="20"/>
        </w:rPr>
        <w:t>Lord</w:t>
      </w:r>
      <w:r w:rsidRPr="00732CFF">
        <w:rPr>
          <w:sz w:val="20"/>
        </w:rPr>
        <w:t xml:space="preserve"> your God, to walk in all his ways, to love him, to serve the </w:t>
      </w:r>
      <w:r w:rsidRPr="00732CFF">
        <w:rPr>
          <w:smallCaps/>
          <w:sz w:val="20"/>
        </w:rPr>
        <w:t>Lord</w:t>
      </w:r>
      <w:r w:rsidRPr="00732CFF">
        <w:rPr>
          <w:sz w:val="20"/>
        </w:rPr>
        <w:t xml:space="preserve"> your God with all yo</w:t>
      </w:r>
      <w:r>
        <w:rPr>
          <w:sz w:val="20"/>
        </w:rPr>
        <w:t>ur heart and with all your soul</w:t>
      </w:r>
      <w:r w:rsidRPr="00732CFF">
        <w:rPr>
          <w:sz w:val="20"/>
        </w:rPr>
        <w:t>”]</w:t>
      </w:r>
      <w:r>
        <w:t>.</w:t>
      </w:r>
      <w:r w:rsidRPr="00AF476E">
        <w:t xml:space="preserve"> Covenantal love and fear are joined together. This precise nuance does not appear in wisdom until Ben Sira (e.g., Sir 2:15-17; cf. Eccl 12:13). Likewise the collective nuance is missing from the individualistic emphasis of the wisdom teacher. But one should not draw a hard-and-fast line in terminology that develops through a book and a culture. Thus Weinfeld comments, “Fearing God ‘all the days’ means constant awareness of God. No wonder, then, that the author of Deuteronomy exhorts the Israelites not to forget the Lord (6:12; 8:11, 14, 19). The causes of such forgetfulness are the pride and arrogance which come with material wealth and satiety (6:10-11; 8:12-13; 17:16-20; cf. 31:20; 32:13-15). The notion that affluence and satiety bring one to deny and forget God also belongs to wisdom ideology.”</w:t>
      </w:r>
      <w:r>
        <w:t xml:space="preserve"> </w:t>
      </w:r>
      <w:r w:rsidRPr="00732CFF">
        <w:rPr>
          <w:sz w:val="20"/>
        </w:rPr>
        <w:t xml:space="preserve">[Weinfeld, Moshe. </w:t>
      </w:r>
      <w:r w:rsidRPr="00732CFF">
        <w:rPr>
          <w:i/>
          <w:iCs/>
          <w:sz w:val="20"/>
        </w:rPr>
        <w:t>Deuteronomy and the Deuteronomic School</w:t>
      </w:r>
      <w:r w:rsidRPr="00732CFF">
        <w:rPr>
          <w:iCs/>
          <w:sz w:val="20"/>
        </w:rPr>
        <w:t xml:space="preserve">. </w:t>
      </w:r>
      <w:r w:rsidRPr="00732CFF">
        <w:rPr>
          <w:sz w:val="20"/>
        </w:rPr>
        <w:t>Oxford</w:t>
      </w:r>
      <w:r w:rsidR="00EC002E" w:rsidRPr="00EC002E">
        <w:rPr>
          <w:bCs/>
          <w:sz w:val="20"/>
        </w:rPr>
        <w:t xml:space="preserve">: </w:t>
      </w:r>
      <w:r w:rsidRPr="00732CFF">
        <w:rPr>
          <w:sz w:val="20"/>
        </w:rPr>
        <w:t>Clarendon, 1972. 280.]</w:t>
      </w:r>
      <w:r w:rsidRPr="00AF476E">
        <w:t xml:space="preserve"> The mixture of covenantal and wisdom fear is thus illustrated</w:t>
      </w:r>
      <w:r>
        <w:t xml:space="preserve"> [I don’t see how—Hahn]</w:t>
      </w:r>
      <w:r w:rsidRPr="00AF476E">
        <w:t>.</w:t>
      </w:r>
      <w:r>
        <w:t>”</w:t>
      </w:r>
      <w:r w:rsidR="00F8209D">
        <w:t xml:space="preserve"> (Murphy</w:t>
      </w:r>
      <w:r>
        <w:t xml:space="preserve"> </w:t>
      </w:r>
      <w:r>
        <w:rPr>
          <w:i/>
        </w:rPr>
        <w:t>Tree of Life</w:t>
      </w:r>
      <w:r>
        <w:t xml:space="preserve"> 105)</w:t>
      </w:r>
    </w:p>
    <w:p w14:paraId="33E15ACF" w14:textId="77777777" w:rsidR="00A22D52" w:rsidRDefault="00A22D52" w:rsidP="00BF6472">
      <w:pPr>
        <w:numPr>
          <w:ilvl w:val="2"/>
          <w:numId w:val="10"/>
        </w:numPr>
        <w:contextualSpacing/>
        <w:jc w:val="both"/>
      </w:pPr>
      <w:r>
        <w:t>similar legal stipulations</w:t>
      </w:r>
    </w:p>
    <w:p w14:paraId="676576A9" w14:textId="17522E24" w:rsidR="00A22D52" w:rsidRDefault="00A22D52" w:rsidP="00BF6472">
      <w:pPr>
        <w:numPr>
          <w:ilvl w:val="3"/>
          <w:numId w:val="10"/>
        </w:numPr>
        <w:contextualSpacing/>
        <w:jc w:val="both"/>
      </w:pPr>
      <w:r>
        <w:t>“</w:t>
      </w:r>
      <w:r w:rsidRPr="00AF476E">
        <w:t>Perhaps the most outstanding is the prohibition to remove the neighbor’s landmark set up by past genera</w:t>
      </w:r>
      <w:r>
        <w:t>tions (Deu</w:t>
      </w:r>
      <w:r w:rsidRPr="00AF476E">
        <w:t xml:space="preserve">t 19:14; cf. 27:17; Prov 22:28; 23:10; and Amenemope 6 </w:t>
      </w:r>
      <w:r w:rsidRPr="007C2628">
        <w:rPr>
          <w:rFonts w:cs="Garamond"/>
          <w:iCs/>
        </w:rPr>
        <w:t>[</w:t>
      </w:r>
      <w:r w:rsidRPr="00AF476E">
        <w:rPr>
          <w:rFonts w:cs="Garamond"/>
          <w:i/>
          <w:iCs/>
        </w:rPr>
        <w:t>ANET</w:t>
      </w:r>
      <w:r w:rsidRPr="007C2628">
        <w:rPr>
          <w:rFonts w:cs="Garamond"/>
          <w:iCs/>
        </w:rPr>
        <w:t xml:space="preserve">, </w:t>
      </w:r>
      <w:r w:rsidRPr="00AF476E">
        <w:t>422]).</w:t>
      </w:r>
      <w:r>
        <w:t>”</w:t>
      </w:r>
      <w:r w:rsidR="00F8209D">
        <w:t xml:space="preserve"> (Murphy</w:t>
      </w:r>
      <w:r>
        <w:t xml:space="preserve"> </w:t>
      </w:r>
      <w:r>
        <w:rPr>
          <w:i/>
        </w:rPr>
        <w:t>Tree of Life</w:t>
      </w:r>
      <w:r>
        <w:t xml:space="preserve"> 105)</w:t>
      </w:r>
    </w:p>
    <w:p w14:paraId="3A862BD4" w14:textId="77777777" w:rsidR="00A22D52" w:rsidRPr="00A6569F" w:rsidRDefault="00A22D52" w:rsidP="00BF6472">
      <w:pPr>
        <w:numPr>
          <w:ilvl w:val="4"/>
          <w:numId w:val="10"/>
        </w:numPr>
        <w:contextualSpacing/>
        <w:jc w:val="both"/>
        <w:rPr>
          <w:sz w:val="20"/>
        </w:rPr>
      </w:pPr>
      <w:r w:rsidRPr="00A6569F">
        <w:rPr>
          <w:sz w:val="20"/>
        </w:rPr>
        <w:t xml:space="preserve">Deut 19:14, “You must not move your neighbor’s boundary marker, set up by former generations, on the property that will be allotted to you in the land that the </w:t>
      </w:r>
      <w:r w:rsidRPr="00A6569F">
        <w:rPr>
          <w:smallCaps/>
          <w:sz w:val="20"/>
        </w:rPr>
        <w:t>Lord</w:t>
      </w:r>
      <w:r w:rsidRPr="00A6569F">
        <w:rPr>
          <w:sz w:val="20"/>
        </w:rPr>
        <w:t xml:space="preserve"> your God is giving you to possess.”</w:t>
      </w:r>
    </w:p>
    <w:p w14:paraId="484C3636" w14:textId="77777777" w:rsidR="00A22D52" w:rsidRPr="00A6569F" w:rsidRDefault="00A22D52" w:rsidP="00BF6472">
      <w:pPr>
        <w:numPr>
          <w:ilvl w:val="4"/>
          <w:numId w:val="10"/>
        </w:numPr>
        <w:contextualSpacing/>
        <w:jc w:val="both"/>
        <w:rPr>
          <w:sz w:val="20"/>
        </w:rPr>
      </w:pPr>
      <w:r w:rsidRPr="00A6569F">
        <w:rPr>
          <w:sz w:val="20"/>
        </w:rPr>
        <w:t>Deut 27:17, “Cursed be anyone who moves a neighbor's boundary marker.”</w:t>
      </w:r>
    </w:p>
    <w:p w14:paraId="2EC8996C" w14:textId="77777777" w:rsidR="00A22D52" w:rsidRPr="00A6569F" w:rsidRDefault="00A22D52" w:rsidP="00BF6472">
      <w:pPr>
        <w:numPr>
          <w:ilvl w:val="4"/>
          <w:numId w:val="10"/>
        </w:numPr>
        <w:contextualSpacing/>
        <w:jc w:val="both"/>
        <w:rPr>
          <w:sz w:val="20"/>
        </w:rPr>
      </w:pPr>
      <w:r w:rsidRPr="00A6569F">
        <w:rPr>
          <w:sz w:val="20"/>
        </w:rPr>
        <w:t>Prov 22:28, “Do not remove the ancient landmark that your ancestors set up.”</w:t>
      </w:r>
    </w:p>
    <w:p w14:paraId="60B29BF9" w14:textId="77777777" w:rsidR="00A22D52" w:rsidRPr="00A6569F" w:rsidRDefault="00A22D52" w:rsidP="00BF6472">
      <w:pPr>
        <w:numPr>
          <w:ilvl w:val="4"/>
          <w:numId w:val="10"/>
        </w:numPr>
        <w:contextualSpacing/>
        <w:jc w:val="both"/>
        <w:rPr>
          <w:sz w:val="20"/>
        </w:rPr>
      </w:pPr>
      <w:r w:rsidRPr="00A6569F">
        <w:rPr>
          <w:sz w:val="20"/>
        </w:rPr>
        <w:t>Prov 23:10, “Do not remove an ancient landmark or encroach on the fields of orphans . . .”</w:t>
      </w:r>
    </w:p>
    <w:p w14:paraId="3F169432" w14:textId="704D71E6" w:rsidR="00A22D52" w:rsidRDefault="00A22D52" w:rsidP="00BF6472">
      <w:pPr>
        <w:numPr>
          <w:ilvl w:val="3"/>
          <w:numId w:val="10"/>
        </w:numPr>
        <w:contextualSpacing/>
        <w:jc w:val="both"/>
      </w:pPr>
      <w:r>
        <w:t>“</w:t>
      </w:r>
      <w:r w:rsidRPr="00AF476E">
        <w:t xml:space="preserve">Similarly there is an emphasis on honest weights (Deut 25:16; Prov 11:1; 20:10, 23; and Amenemope 16 </w:t>
      </w:r>
      <w:r w:rsidRPr="007C2628">
        <w:rPr>
          <w:rFonts w:cs="Garamond"/>
          <w:iCs/>
        </w:rPr>
        <w:t>[</w:t>
      </w:r>
      <w:r w:rsidRPr="00AF476E">
        <w:rPr>
          <w:rFonts w:cs="Garamond"/>
          <w:i/>
          <w:iCs/>
        </w:rPr>
        <w:t>ANET</w:t>
      </w:r>
      <w:r w:rsidRPr="007C2628">
        <w:rPr>
          <w:rFonts w:cs="Garamond"/>
          <w:iCs/>
        </w:rPr>
        <w:t xml:space="preserve">, </w:t>
      </w:r>
      <w:r>
        <w:t>423]).”</w:t>
      </w:r>
      <w:r w:rsidR="00F8209D">
        <w:t xml:space="preserve"> (Murphy</w:t>
      </w:r>
      <w:r>
        <w:t xml:space="preserve"> </w:t>
      </w:r>
      <w:r>
        <w:rPr>
          <w:i/>
        </w:rPr>
        <w:t>Tree of Life</w:t>
      </w:r>
      <w:r>
        <w:t xml:space="preserve"> 105)</w:t>
      </w:r>
    </w:p>
    <w:p w14:paraId="60401BDA" w14:textId="77777777" w:rsidR="00A22D52" w:rsidRPr="00A6569F" w:rsidRDefault="00A22D52" w:rsidP="00BF6472">
      <w:pPr>
        <w:numPr>
          <w:ilvl w:val="4"/>
          <w:numId w:val="10"/>
        </w:numPr>
        <w:contextualSpacing/>
        <w:jc w:val="both"/>
        <w:rPr>
          <w:sz w:val="20"/>
        </w:rPr>
      </w:pPr>
      <w:r w:rsidRPr="00A6569F">
        <w:rPr>
          <w:sz w:val="20"/>
        </w:rPr>
        <w:t>Deut 25:15, “You shall have only a full and honest weight; you shall have only a full and honest measure . . .”</w:t>
      </w:r>
    </w:p>
    <w:p w14:paraId="1679644C" w14:textId="77777777" w:rsidR="00A22D52" w:rsidRPr="00A6569F" w:rsidRDefault="00A22D52" w:rsidP="00BF6472">
      <w:pPr>
        <w:numPr>
          <w:ilvl w:val="4"/>
          <w:numId w:val="10"/>
        </w:numPr>
        <w:contextualSpacing/>
        <w:jc w:val="both"/>
        <w:rPr>
          <w:sz w:val="20"/>
        </w:rPr>
      </w:pPr>
      <w:r w:rsidRPr="00A6569F">
        <w:rPr>
          <w:sz w:val="20"/>
        </w:rPr>
        <w:t xml:space="preserve">Prov 11:1, “A false balance is an abomination to the </w:t>
      </w:r>
      <w:r w:rsidRPr="00A6569F">
        <w:rPr>
          <w:smallCaps/>
          <w:sz w:val="20"/>
        </w:rPr>
        <w:t>Lord</w:t>
      </w:r>
      <w:r w:rsidRPr="00A6569F">
        <w:rPr>
          <w:sz w:val="20"/>
        </w:rPr>
        <w:t>, but an accurate weight is his delight.”</w:t>
      </w:r>
    </w:p>
    <w:p w14:paraId="4A0972E1" w14:textId="77777777" w:rsidR="00A22D52" w:rsidRPr="00A6569F" w:rsidRDefault="00A22D52" w:rsidP="00BF6472">
      <w:pPr>
        <w:numPr>
          <w:ilvl w:val="4"/>
          <w:numId w:val="10"/>
        </w:numPr>
        <w:contextualSpacing/>
        <w:jc w:val="both"/>
        <w:rPr>
          <w:sz w:val="20"/>
        </w:rPr>
      </w:pPr>
      <w:r w:rsidRPr="00A6569F">
        <w:rPr>
          <w:sz w:val="20"/>
        </w:rPr>
        <w:t xml:space="preserve">Prov 20:10, “Diverse weights and diverse measures are both alike an abomination to the </w:t>
      </w:r>
      <w:r w:rsidRPr="00A6569F">
        <w:rPr>
          <w:smallCaps/>
          <w:sz w:val="20"/>
        </w:rPr>
        <w:t>Lord</w:t>
      </w:r>
      <w:r w:rsidRPr="00A6569F">
        <w:rPr>
          <w:sz w:val="20"/>
        </w:rPr>
        <w:t>.”</w:t>
      </w:r>
    </w:p>
    <w:p w14:paraId="6788EF36" w14:textId="77777777" w:rsidR="00A22D52" w:rsidRPr="00A6569F" w:rsidRDefault="00A22D52" w:rsidP="00BF6472">
      <w:pPr>
        <w:numPr>
          <w:ilvl w:val="4"/>
          <w:numId w:val="10"/>
        </w:numPr>
        <w:contextualSpacing/>
        <w:jc w:val="both"/>
        <w:rPr>
          <w:sz w:val="20"/>
        </w:rPr>
      </w:pPr>
      <w:r w:rsidRPr="00A6569F">
        <w:rPr>
          <w:sz w:val="20"/>
        </w:rPr>
        <w:t xml:space="preserve">Prov 20:23, “Differing weights are an abomination to the </w:t>
      </w:r>
      <w:r w:rsidRPr="00A6569F">
        <w:rPr>
          <w:smallCaps/>
          <w:sz w:val="20"/>
        </w:rPr>
        <w:t>Lord</w:t>
      </w:r>
      <w:r w:rsidRPr="00A6569F">
        <w:rPr>
          <w:sz w:val="20"/>
        </w:rPr>
        <w:t>, and false scales are not good.”</w:t>
      </w:r>
    </w:p>
    <w:p w14:paraId="0B4DE3C8" w14:textId="2D055267" w:rsidR="00A22D52" w:rsidRDefault="00A22D52" w:rsidP="00BF6472">
      <w:pPr>
        <w:numPr>
          <w:ilvl w:val="3"/>
          <w:numId w:val="10"/>
        </w:numPr>
        <w:contextualSpacing/>
        <w:jc w:val="both"/>
      </w:pPr>
      <w:r w:rsidRPr="00AF476E">
        <w:t>vows</w:t>
      </w:r>
      <w:r w:rsidR="00F8209D">
        <w:t xml:space="preserve"> (Murphy</w:t>
      </w:r>
      <w:r>
        <w:t xml:space="preserve"> </w:t>
      </w:r>
      <w:r>
        <w:rPr>
          <w:i/>
        </w:rPr>
        <w:t xml:space="preserve">Tree of </w:t>
      </w:r>
      <w:r w:rsidRPr="00A6569F">
        <w:rPr>
          <w:i/>
        </w:rPr>
        <w:t>Life</w:t>
      </w:r>
      <w:r>
        <w:t xml:space="preserve"> 105)</w:t>
      </w:r>
    </w:p>
    <w:p w14:paraId="4628181E" w14:textId="77777777" w:rsidR="00A22D52" w:rsidRPr="003A6888" w:rsidRDefault="00A22D52" w:rsidP="00BF6472">
      <w:pPr>
        <w:numPr>
          <w:ilvl w:val="4"/>
          <w:numId w:val="10"/>
        </w:numPr>
        <w:contextualSpacing/>
        <w:jc w:val="both"/>
        <w:rPr>
          <w:sz w:val="20"/>
        </w:rPr>
      </w:pPr>
      <w:r w:rsidRPr="003A6888">
        <w:rPr>
          <w:sz w:val="20"/>
        </w:rPr>
        <w:lastRenderedPageBreak/>
        <w:t xml:space="preserve">Deut 23:22-24, “But if you refrain from vowing, you will not incur guilt. </w:t>
      </w:r>
      <w:r w:rsidRPr="003A6888">
        <w:rPr>
          <w:color w:val="000000"/>
          <w:kern w:val="16"/>
          <w:sz w:val="20"/>
          <w:vertAlign w:val="superscript"/>
        </w:rPr>
        <w:t>23</w:t>
      </w:r>
      <w:r w:rsidRPr="003A6888">
        <w:rPr>
          <w:sz w:val="20"/>
        </w:rPr>
        <w:t xml:space="preserve">Whatever your lips utter you must diligently perform, just as you have freely vowed to the </w:t>
      </w:r>
      <w:r w:rsidRPr="003A6888">
        <w:rPr>
          <w:smallCaps/>
          <w:sz w:val="20"/>
        </w:rPr>
        <w:t>Lord</w:t>
      </w:r>
      <w:r w:rsidRPr="003A6888">
        <w:rPr>
          <w:sz w:val="20"/>
        </w:rPr>
        <w:t xml:space="preserve"> your God with your own mouth. </w:t>
      </w:r>
      <w:r w:rsidRPr="003A6888">
        <w:rPr>
          <w:color w:val="000000"/>
          <w:kern w:val="16"/>
          <w:sz w:val="20"/>
          <w:vertAlign w:val="superscript"/>
        </w:rPr>
        <w:t>24</w:t>
      </w:r>
      <w:r w:rsidRPr="003A6888">
        <w:rPr>
          <w:sz w:val="20"/>
        </w:rPr>
        <w:t>If you go into your neighbor's vineyard, you may eat your fill of grapes, as many as you wish, but you shall not put any in a container.”</w:t>
      </w:r>
    </w:p>
    <w:p w14:paraId="0B32140A" w14:textId="77777777" w:rsidR="00A22D52" w:rsidRPr="003A6888" w:rsidRDefault="00A22D52" w:rsidP="00BF6472">
      <w:pPr>
        <w:numPr>
          <w:ilvl w:val="4"/>
          <w:numId w:val="10"/>
        </w:numPr>
        <w:contextualSpacing/>
        <w:jc w:val="both"/>
        <w:rPr>
          <w:sz w:val="20"/>
        </w:rPr>
      </w:pPr>
      <w:r w:rsidRPr="003A6888">
        <w:rPr>
          <w:sz w:val="20"/>
        </w:rPr>
        <w:t>Prov 20:25, “It is a snare for one to say rashly, “It is holy,” and begin to reflect only after making a vow.”</w:t>
      </w:r>
    </w:p>
    <w:p w14:paraId="1B376EA5" w14:textId="77777777" w:rsidR="00A22D52" w:rsidRPr="003A6888" w:rsidRDefault="00A22D52" w:rsidP="00BF6472">
      <w:pPr>
        <w:numPr>
          <w:ilvl w:val="4"/>
          <w:numId w:val="10"/>
        </w:numPr>
        <w:contextualSpacing/>
        <w:jc w:val="both"/>
        <w:rPr>
          <w:sz w:val="20"/>
        </w:rPr>
      </w:pPr>
      <w:r w:rsidRPr="003A6888">
        <w:rPr>
          <w:sz w:val="20"/>
        </w:rPr>
        <w:t xml:space="preserve">Qoh 5:1-5, “Guard your steps when you go to the house of God; to draw near to listen is better than the sacrifice offered by fools; for they do not know how to keep from doing evil. </w:t>
      </w:r>
      <w:r w:rsidRPr="003A6888">
        <w:rPr>
          <w:color w:val="000000"/>
          <w:kern w:val="16"/>
          <w:sz w:val="20"/>
          <w:vertAlign w:val="superscript"/>
        </w:rPr>
        <w:t>2</w:t>
      </w:r>
      <w:r w:rsidRPr="003A6888">
        <w:rPr>
          <w:sz w:val="20"/>
        </w:rPr>
        <w:t xml:space="preserve">Never be rash with your mouth, nor let your heart be quick to utter a word before God, for God is in heaven, and you upon earth; therefore let your words be few. </w:t>
      </w:r>
      <w:r w:rsidRPr="003A6888">
        <w:rPr>
          <w:color w:val="000000"/>
          <w:kern w:val="16"/>
          <w:sz w:val="20"/>
          <w:vertAlign w:val="superscript"/>
        </w:rPr>
        <w:t>3</w:t>
      </w:r>
      <w:r w:rsidRPr="003A6888">
        <w:rPr>
          <w:sz w:val="20"/>
        </w:rPr>
        <w:t xml:space="preserve">For dreams come with many cares, and a fool's voice with many words. </w:t>
      </w:r>
      <w:r w:rsidRPr="003A6888">
        <w:rPr>
          <w:color w:val="000000"/>
          <w:kern w:val="16"/>
          <w:sz w:val="20"/>
          <w:vertAlign w:val="superscript"/>
        </w:rPr>
        <w:t>4</w:t>
      </w:r>
      <w:r w:rsidRPr="003A6888">
        <w:rPr>
          <w:sz w:val="20"/>
        </w:rPr>
        <w:t xml:space="preserve">When you make a vow to God, do not delay fulfilling it; for he has no pleasure in fools. Fulfill what you vow. </w:t>
      </w:r>
      <w:r w:rsidRPr="003A6888">
        <w:rPr>
          <w:color w:val="000000"/>
          <w:kern w:val="16"/>
          <w:sz w:val="20"/>
          <w:vertAlign w:val="superscript"/>
        </w:rPr>
        <w:t>5</w:t>
      </w:r>
      <w:r w:rsidRPr="003A6888">
        <w:rPr>
          <w:sz w:val="20"/>
        </w:rPr>
        <w:t>It is better that you should not vow than that you should vow and not fulfill it.”</w:t>
      </w:r>
    </w:p>
    <w:p w14:paraId="389C6D75" w14:textId="77777777" w:rsidR="00A22D52" w:rsidRPr="003A6888" w:rsidRDefault="00A22D52" w:rsidP="00BF6472">
      <w:pPr>
        <w:numPr>
          <w:ilvl w:val="4"/>
          <w:numId w:val="10"/>
        </w:numPr>
        <w:contextualSpacing/>
        <w:jc w:val="both"/>
        <w:rPr>
          <w:sz w:val="20"/>
        </w:rPr>
      </w:pPr>
      <w:r w:rsidRPr="003A6888">
        <w:rPr>
          <w:sz w:val="20"/>
        </w:rPr>
        <w:t>Sir 18:22-23, “Let nothing hinder you from paying a vow promptly, and do not wait until death to be released from it. 23 Before making a vow, prepare yourself; do not be like one who puts the Lord to the test.”</w:t>
      </w:r>
    </w:p>
    <w:p w14:paraId="64200036" w14:textId="1ABCCA3B" w:rsidR="00A22D52" w:rsidRDefault="00A22D52" w:rsidP="00BF6472">
      <w:pPr>
        <w:numPr>
          <w:ilvl w:val="3"/>
          <w:numId w:val="10"/>
        </w:numPr>
        <w:contextualSpacing/>
        <w:jc w:val="both"/>
      </w:pPr>
      <w:r>
        <w:t xml:space="preserve">“. . . </w:t>
      </w:r>
      <w:r w:rsidRPr="00AF476E">
        <w:t>impartiality in judgment</w:t>
      </w:r>
      <w:r>
        <w:t xml:space="preserve"> . . .”</w:t>
      </w:r>
      <w:r w:rsidR="00F8209D">
        <w:t xml:space="preserve"> (Murphy</w:t>
      </w:r>
      <w:r>
        <w:t xml:space="preserve"> </w:t>
      </w:r>
      <w:r>
        <w:rPr>
          <w:i/>
        </w:rPr>
        <w:t>Tree of Life</w:t>
      </w:r>
      <w:r>
        <w:t xml:space="preserve"> 105)</w:t>
      </w:r>
    </w:p>
    <w:p w14:paraId="3AB5083C" w14:textId="49B30286" w:rsidR="00A22D52" w:rsidRPr="003A6888" w:rsidRDefault="00A22D52" w:rsidP="00BF6472">
      <w:pPr>
        <w:numPr>
          <w:ilvl w:val="4"/>
          <w:numId w:val="10"/>
        </w:numPr>
        <w:contextualSpacing/>
        <w:jc w:val="both"/>
        <w:rPr>
          <w:sz w:val="20"/>
        </w:rPr>
      </w:pPr>
      <w:r w:rsidRPr="003A6888">
        <w:rPr>
          <w:sz w:val="20"/>
        </w:rPr>
        <w:t>Deut 1:17, “You must not be partial in judging</w:t>
      </w:r>
      <w:r w:rsidR="00EC002E" w:rsidRPr="00EC002E">
        <w:rPr>
          <w:bCs/>
          <w:sz w:val="20"/>
        </w:rPr>
        <w:t xml:space="preserve">: </w:t>
      </w:r>
      <w:r w:rsidRPr="003A6888">
        <w:rPr>
          <w:sz w:val="20"/>
        </w:rPr>
        <w:t>hear out the small and the great alike; you shall not be intimidated by anyone, for the judgment is God's. Any case that is too hard for you, bring to me, and I will hear it.”</w:t>
      </w:r>
    </w:p>
    <w:p w14:paraId="4E09BFDC" w14:textId="77777777" w:rsidR="00A22D52" w:rsidRPr="003A6888" w:rsidRDefault="00A22D52" w:rsidP="00BF6472">
      <w:pPr>
        <w:numPr>
          <w:ilvl w:val="4"/>
          <w:numId w:val="10"/>
        </w:numPr>
        <w:contextualSpacing/>
        <w:jc w:val="both"/>
        <w:rPr>
          <w:sz w:val="20"/>
        </w:rPr>
      </w:pPr>
      <w:r w:rsidRPr="003A6888">
        <w:rPr>
          <w:sz w:val="20"/>
        </w:rPr>
        <w:t>Deut 16:19, “You must not distort justice; you must not show partiality; and you must not accept bribes, for a bribe blinds the eyes of the wise and subverts the cause of those who are in the right.”</w:t>
      </w:r>
    </w:p>
    <w:p w14:paraId="6712417F" w14:textId="5C2A16BB" w:rsidR="00A22D52" w:rsidRPr="003A6888" w:rsidRDefault="00A22D52" w:rsidP="00BF6472">
      <w:pPr>
        <w:numPr>
          <w:ilvl w:val="4"/>
          <w:numId w:val="10"/>
        </w:numPr>
        <w:contextualSpacing/>
        <w:jc w:val="both"/>
        <w:rPr>
          <w:sz w:val="20"/>
        </w:rPr>
      </w:pPr>
      <w:r w:rsidRPr="003A6888">
        <w:rPr>
          <w:sz w:val="20"/>
        </w:rPr>
        <w:t>Prov 24:23, “These also are sayings of the wise</w:t>
      </w:r>
      <w:r w:rsidR="00EC002E" w:rsidRPr="00EC002E">
        <w:rPr>
          <w:bCs/>
          <w:sz w:val="20"/>
        </w:rPr>
        <w:t xml:space="preserve">: </w:t>
      </w:r>
      <w:r w:rsidRPr="003A6888">
        <w:rPr>
          <w:sz w:val="20"/>
        </w:rPr>
        <w:t>Partiality in judging is not good.”</w:t>
      </w:r>
    </w:p>
    <w:p w14:paraId="42679887" w14:textId="77777777" w:rsidR="00A22D52" w:rsidRPr="003A6888" w:rsidRDefault="00A22D52" w:rsidP="00BF6472">
      <w:pPr>
        <w:numPr>
          <w:ilvl w:val="4"/>
          <w:numId w:val="10"/>
        </w:numPr>
        <w:contextualSpacing/>
        <w:jc w:val="both"/>
        <w:rPr>
          <w:sz w:val="20"/>
        </w:rPr>
      </w:pPr>
      <w:r w:rsidRPr="003A6888">
        <w:rPr>
          <w:sz w:val="20"/>
        </w:rPr>
        <w:t>Prov 28:21, “To show partiality is not good—yet for a piece of bread a person may do wrong.”</w:t>
      </w:r>
    </w:p>
    <w:p w14:paraId="1B534265" w14:textId="3B654699" w:rsidR="00A22D52" w:rsidRDefault="00A22D52" w:rsidP="00BF6472">
      <w:pPr>
        <w:numPr>
          <w:ilvl w:val="3"/>
          <w:numId w:val="10"/>
        </w:numPr>
        <w:contextualSpacing/>
        <w:jc w:val="both"/>
      </w:pPr>
      <w:r>
        <w:t>“. . . the pursuit of justice . . .”</w:t>
      </w:r>
      <w:r w:rsidR="00F8209D">
        <w:t xml:space="preserve"> (Murphy</w:t>
      </w:r>
      <w:r>
        <w:t xml:space="preserve"> </w:t>
      </w:r>
      <w:r>
        <w:rPr>
          <w:i/>
        </w:rPr>
        <w:t>Tree of Life</w:t>
      </w:r>
      <w:r>
        <w:t xml:space="preserve"> 105)</w:t>
      </w:r>
    </w:p>
    <w:p w14:paraId="6426DDE1" w14:textId="77777777" w:rsidR="00A22D52" w:rsidRPr="003A6888" w:rsidRDefault="00A22D52" w:rsidP="00BF6472">
      <w:pPr>
        <w:numPr>
          <w:ilvl w:val="4"/>
          <w:numId w:val="10"/>
        </w:numPr>
        <w:contextualSpacing/>
        <w:jc w:val="both"/>
        <w:rPr>
          <w:sz w:val="20"/>
        </w:rPr>
      </w:pPr>
      <w:r w:rsidRPr="003A6888">
        <w:rPr>
          <w:sz w:val="20"/>
        </w:rPr>
        <w:t xml:space="preserve">Deut 16:20, “Justice, and only justice, you shall pursue, so that you may live and occupy the land that the </w:t>
      </w:r>
      <w:r w:rsidRPr="003A6888">
        <w:rPr>
          <w:smallCaps/>
          <w:sz w:val="20"/>
        </w:rPr>
        <w:t>Lord</w:t>
      </w:r>
      <w:r w:rsidRPr="003A6888">
        <w:rPr>
          <w:sz w:val="20"/>
        </w:rPr>
        <w:t xml:space="preserve"> your God is giving you.”</w:t>
      </w:r>
    </w:p>
    <w:p w14:paraId="421ADBA0" w14:textId="77777777" w:rsidR="00A22D52" w:rsidRPr="003A6888" w:rsidRDefault="00A22D52" w:rsidP="00BF6472">
      <w:pPr>
        <w:numPr>
          <w:ilvl w:val="4"/>
          <w:numId w:val="10"/>
        </w:numPr>
        <w:contextualSpacing/>
        <w:jc w:val="both"/>
        <w:rPr>
          <w:sz w:val="20"/>
        </w:rPr>
      </w:pPr>
      <w:r w:rsidRPr="003A6888">
        <w:rPr>
          <w:sz w:val="20"/>
        </w:rPr>
        <w:t>Prov 21:21, “Whoever pursues righteousness and kindness will find life and honor.”</w:t>
      </w:r>
    </w:p>
    <w:p w14:paraId="1B686FA1" w14:textId="6967CFED" w:rsidR="00A22D52" w:rsidRDefault="00A22D52" w:rsidP="00BF6472">
      <w:pPr>
        <w:numPr>
          <w:ilvl w:val="2"/>
          <w:numId w:val="10"/>
        </w:numPr>
        <w:contextualSpacing/>
        <w:jc w:val="both"/>
      </w:pPr>
      <w:r>
        <w:t xml:space="preserve">“. . . </w:t>
      </w:r>
      <w:r w:rsidRPr="00AF476E">
        <w:t>the didactic mood of Deuteronomy is matched in many places by the inten</w:t>
      </w:r>
      <w:r>
        <w:t>sity of speech in Proverbs . . .”</w:t>
      </w:r>
      <w:r w:rsidR="00F8209D">
        <w:t xml:space="preserve"> (Murphy</w:t>
      </w:r>
      <w:r>
        <w:t xml:space="preserve"> </w:t>
      </w:r>
      <w:r>
        <w:rPr>
          <w:i/>
        </w:rPr>
        <w:t>Tree of Life</w:t>
      </w:r>
      <w:r>
        <w:t xml:space="preserve"> 105)</w:t>
      </w:r>
    </w:p>
    <w:p w14:paraId="108F398D" w14:textId="77777777" w:rsidR="00A22D52" w:rsidRPr="003A6888" w:rsidRDefault="00A22D52" w:rsidP="00BF6472">
      <w:pPr>
        <w:numPr>
          <w:ilvl w:val="3"/>
          <w:numId w:val="10"/>
        </w:numPr>
        <w:contextualSpacing/>
        <w:jc w:val="both"/>
        <w:rPr>
          <w:sz w:val="20"/>
        </w:rPr>
      </w:pPr>
      <w:r w:rsidRPr="003A6888">
        <w:rPr>
          <w:sz w:val="20"/>
        </w:rPr>
        <w:t xml:space="preserve">Deut 6:7-9, “Recite them to your children and talk about them when you are at home and when you are away, when you lie down and when you rise. </w:t>
      </w:r>
      <w:r w:rsidRPr="003A6888">
        <w:rPr>
          <w:color w:val="000000"/>
          <w:kern w:val="16"/>
          <w:sz w:val="20"/>
          <w:vertAlign w:val="superscript"/>
        </w:rPr>
        <w:t>8</w:t>
      </w:r>
      <w:r w:rsidRPr="003A6888">
        <w:rPr>
          <w:sz w:val="20"/>
        </w:rPr>
        <w:t xml:space="preserve">Bind them as a sign on your hand, fix them as an emblem on your forehead, </w:t>
      </w:r>
      <w:r w:rsidRPr="003A6888">
        <w:rPr>
          <w:color w:val="000000"/>
          <w:kern w:val="16"/>
          <w:sz w:val="20"/>
          <w:vertAlign w:val="superscript"/>
        </w:rPr>
        <w:t>9</w:t>
      </w:r>
      <w:r w:rsidRPr="003A6888">
        <w:rPr>
          <w:sz w:val="20"/>
        </w:rPr>
        <w:t>and write them on the doorposts of your house and on your gates.”</w:t>
      </w:r>
    </w:p>
    <w:p w14:paraId="619F8354" w14:textId="77777777" w:rsidR="00A22D52" w:rsidRPr="003A6888" w:rsidRDefault="00A22D52" w:rsidP="00BF6472">
      <w:pPr>
        <w:numPr>
          <w:ilvl w:val="3"/>
          <w:numId w:val="10"/>
        </w:numPr>
        <w:contextualSpacing/>
        <w:jc w:val="both"/>
        <w:rPr>
          <w:sz w:val="20"/>
        </w:rPr>
      </w:pPr>
      <w:r w:rsidRPr="003A6888">
        <w:rPr>
          <w:sz w:val="20"/>
        </w:rPr>
        <w:t xml:space="preserve">Deut 11:18-20, “You shall put these words of mine in your heart and soul, and you shall bind them as a sign on your hand, and fix them as an emblem on your forehead. </w:t>
      </w:r>
      <w:r w:rsidRPr="003A6888">
        <w:rPr>
          <w:color w:val="000000"/>
          <w:kern w:val="16"/>
          <w:sz w:val="20"/>
          <w:vertAlign w:val="superscript"/>
        </w:rPr>
        <w:t>19</w:t>
      </w:r>
      <w:r w:rsidRPr="003A6888">
        <w:rPr>
          <w:sz w:val="20"/>
        </w:rPr>
        <w:t xml:space="preserve">Teach them to your children, talking about them when you are at home and when you are away, when you lie down and when you rise. </w:t>
      </w:r>
      <w:r w:rsidRPr="003A6888">
        <w:rPr>
          <w:color w:val="000000"/>
          <w:kern w:val="16"/>
          <w:sz w:val="20"/>
          <w:vertAlign w:val="superscript"/>
        </w:rPr>
        <w:t>20</w:t>
      </w:r>
      <w:r w:rsidRPr="003A6888">
        <w:rPr>
          <w:sz w:val="20"/>
        </w:rPr>
        <w:t>Write them on the doorposts of your house and on your gates . . .”</w:t>
      </w:r>
    </w:p>
    <w:p w14:paraId="3F7E14B1" w14:textId="77777777" w:rsidR="00A22D52" w:rsidRPr="003A6888" w:rsidRDefault="00A22D52" w:rsidP="00BF6472">
      <w:pPr>
        <w:numPr>
          <w:ilvl w:val="3"/>
          <w:numId w:val="10"/>
        </w:numPr>
        <w:contextualSpacing/>
        <w:jc w:val="both"/>
        <w:rPr>
          <w:sz w:val="20"/>
        </w:rPr>
      </w:pPr>
      <w:r w:rsidRPr="003A6888">
        <w:rPr>
          <w:sz w:val="20"/>
        </w:rPr>
        <w:t xml:space="preserve">Prov 6:20-22, “My child, keep your father’s commandment, and do not forsake your mother’s teaching. </w:t>
      </w:r>
      <w:r w:rsidRPr="003A6888">
        <w:rPr>
          <w:color w:val="000000"/>
          <w:kern w:val="16"/>
          <w:sz w:val="20"/>
          <w:vertAlign w:val="superscript"/>
        </w:rPr>
        <w:t>21</w:t>
      </w:r>
      <w:r w:rsidRPr="003A6888">
        <w:rPr>
          <w:sz w:val="20"/>
        </w:rPr>
        <w:t xml:space="preserve">Bind them upon your heart always; tie them around your neck. </w:t>
      </w:r>
      <w:r w:rsidRPr="003A6888">
        <w:rPr>
          <w:color w:val="000000"/>
          <w:kern w:val="16"/>
          <w:sz w:val="20"/>
          <w:vertAlign w:val="superscript"/>
        </w:rPr>
        <w:t>22</w:t>
      </w:r>
      <w:r w:rsidRPr="003A6888">
        <w:rPr>
          <w:sz w:val="20"/>
        </w:rPr>
        <w:t>When you walk, they will lead you; when you lie down, they will watch over you; and when you awake, they will talk with you.”</w:t>
      </w:r>
    </w:p>
    <w:p w14:paraId="62ECA8B5" w14:textId="77777777" w:rsidR="00A22D52" w:rsidRPr="003A6888" w:rsidRDefault="00A22D52" w:rsidP="00BF6472">
      <w:pPr>
        <w:numPr>
          <w:ilvl w:val="3"/>
          <w:numId w:val="10"/>
        </w:numPr>
        <w:contextualSpacing/>
        <w:jc w:val="both"/>
        <w:rPr>
          <w:sz w:val="20"/>
        </w:rPr>
      </w:pPr>
      <w:r w:rsidRPr="003A6888">
        <w:rPr>
          <w:sz w:val="20"/>
        </w:rPr>
        <w:t>Prov 7:3, “bind them [commandments] on your fingers, write them on the tablet of your heart.”</w:t>
      </w:r>
    </w:p>
    <w:p w14:paraId="2C1122DD" w14:textId="77777777" w:rsidR="00A22D52" w:rsidRPr="003A6888" w:rsidRDefault="00A22D52" w:rsidP="00BF6472">
      <w:pPr>
        <w:numPr>
          <w:ilvl w:val="3"/>
          <w:numId w:val="10"/>
        </w:numPr>
        <w:contextualSpacing/>
        <w:jc w:val="both"/>
        <w:rPr>
          <w:sz w:val="20"/>
        </w:rPr>
      </w:pPr>
      <w:r w:rsidRPr="003A6888">
        <w:rPr>
          <w:sz w:val="20"/>
        </w:rPr>
        <w:t>Prov 8:34, “Happy is the one who listens to me, watching daily at my gates, waiting beside my doors.”</w:t>
      </w:r>
    </w:p>
    <w:p w14:paraId="28733C79" w14:textId="06F832E6" w:rsidR="00A22D52" w:rsidRDefault="00A22D52" w:rsidP="00BF6472">
      <w:pPr>
        <w:numPr>
          <w:ilvl w:val="2"/>
          <w:numId w:val="10"/>
        </w:numPr>
        <w:contextualSpacing/>
        <w:jc w:val="both"/>
      </w:pPr>
      <w:r>
        <w:t>“</w:t>
      </w:r>
      <w:r w:rsidRPr="00AF476E">
        <w:t>Words like listen, heart, teach, and discipline are frequent in both Deuteronomy and the wisdom literature.</w:t>
      </w:r>
      <w:r>
        <w:t>”</w:t>
      </w:r>
      <w:r w:rsidR="00F8209D">
        <w:t xml:space="preserve"> (Murphy</w:t>
      </w:r>
      <w:r>
        <w:t xml:space="preserve"> </w:t>
      </w:r>
      <w:r>
        <w:rPr>
          <w:i/>
        </w:rPr>
        <w:t>Tree of Life</w:t>
      </w:r>
      <w:r>
        <w:t xml:space="preserve"> 105)</w:t>
      </w:r>
    </w:p>
    <w:p w14:paraId="67E3ACAB" w14:textId="7EA10DFB" w:rsidR="00A22D52" w:rsidRDefault="00A22D52" w:rsidP="00BF6472">
      <w:pPr>
        <w:numPr>
          <w:ilvl w:val="2"/>
          <w:numId w:val="10"/>
        </w:numPr>
        <w:contextualSpacing/>
        <w:jc w:val="both"/>
      </w:pPr>
      <w:r>
        <w:t xml:space="preserve">“. . . </w:t>
      </w:r>
      <w:r w:rsidRPr="00AF476E">
        <w:t>one can point to Deut 32 as a hymn that betrays wisdom concerns</w:t>
      </w:r>
      <w:r>
        <w:t xml:space="preserve"> . . .”</w:t>
      </w:r>
      <w:r w:rsidR="00F8209D">
        <w:t xml:space="preserve"> (Murphy</w:t>
      </w:r>
      <w:r>
        <w:t xml:space="preserve"> </w:t>
      </w:r>
      <w:r>
        <w:rPr>
          <w:i/>
        </w:rPr>
        <w:t>Tree of Life</w:t>
      </w:r>
      <w:r>
        <w:t xml:space="preserve"> 102)</w:t>
      </w:r>
    </w:p>
    <w:p w14:paraId="24641D99" w14:textId="05B0A787" w:rsidR="00A22D52" w:rsidRDefault="00A22D52" w:rsidP="00BF6472">
      <w:pPr>
        <w:numPr>
          <w:ilvl w:val="2"/>
          <w:numId w:val="10"/>
        </w:numPr>
        <w:contextualSpacing/>
        <w:jc w:val="both"/>
      </w:pPr>
      <w:r>
        <w:lastRenderedPageBreak/>
        <w:t>Deuteronomy contains “</w:t>
      </w:r>
      <w:r w:rsidRPr="00AF476E">
        <w:t>sapiential hu</w:t>
      </w:r>
      <w:r>
        <w:t>manism . . .”</w:t>
      </w:r>
      <w:r w:rsidR="00F8209D">
        <w:t xml:space="preserve"> (Murphy</w:t>
      </w:r>
      <w:r>
        <w:t xml:space="preserve"> </w:t>
      </w:r>
      <w:r>
        <w:rPr>
          <w:i/>
        </w:rPr>
        <w:t>Tree of Life</w:t>
      </w:r>
      <w:r>
        <w:t xml:space="preserve"> 98) (E.g., kindness to animals and to aliens?—Hahn)</w:t>
      </w:r>
    </w:p>
    <w:p w14:paraId="2FD04BA1" w14:textId="77777777" w:rsidR="00A22D52" w:rsidRDefault="00A22D52" w:rsidP="00BF6472">
      <w:pPr>
        <w:numPr>
          <w:ilvl w:val="1"/>
          <w:numId w:val="10"/>
        </w:numPr>
        <w:contextualSpacing/>
        <w:jc w:val="both"/>
      </w:pPr>
      <w:r>
        <w:t>conclusions</w:t>
      </w:r>
    </w:p>
    <w:p w14:paraId="64F2192E" w14:textId="53894A96" w:rsidR="00A22D52" w:rsidRDefault="00A22D52" w:rsidP="00BF6472">
      <w:pPr>
        <w:numPr>
          <w:ilvl w:val="2"/>
          <w:numId w:val="10"/>
        </w:numPr>
        <w:contextualSpacing/>
        <w:jc w:val="both"/>
      </w:pPr>
      <w:r>
        <w:t>“</w:t>
      </w:r>
      <w:r w:rsidRPr="003A6888">
        <w:t>It</w:t>
      </w:r>
      <w:r w:rsidRPr="00AF476E">
        <w:t xml:space="preserve"> is difficult to determine the direction of influence.</w:t>
      </w:r>
      <w:r>
        <w:t>”</w:t>
      </w:r>
      <w:r w:rsidR="00F8209D">
        <w:t xml:space="preserve"> (Murphy</w:t>
      </w:r>
      <w:r>
        <w:t xml:space="preserve"> </w:t>
      </w:r>
      <w:r>
        <w:rPr>
          <w:i/>
        </w:rPr>
        <w:t>Tree of Life</w:t>
      </w:r>
      <w:r>
        <w:t xml:space="preserve"> 105)</w:t>
      </w:r>
    </w:p>
    <w:p w14:paraId="36BCF4AB" w14:textId="75080A27" w:rsidR="00A22D52" w:rsidRDefault="00A22D52" w:rsidP="00BF6472">
      <w:pPr>
        <w:numPr>
          <w:ilvl w:val="2"/>
          <w:numId w:val="10"/>
        </w:numPr>
        <w:contextualSpacing/>
        <w:jc w:val="both"/>
      </w:pPr>
      <w:r>
        <w:t>“</w:t>
      </w:r>
      <w:r w:rsidRPr="00AF476E">
        <w:t>Perhaps the view of J.-P. Audet is more objective and realistic</w:t>
      </w:r>
      <w:r>
        <w:t xml:space="preserve"> [than Wienfeld’s assertion of direct influence]</w:t>
      </w:r>
      <w:r w:rsidRPr="00AF476E">
        <w:t xml:space="preserve">. He pushed the question back beyond the monarchy and the class of sages. He advanced the hypothesis that the wisdom tradition is rooted in pre-school and pre-city civilization, in the family </w:t>
      </w:r>
      <w:r>
        <w:t xml:space="preserve">. . . </w:t>
      </w:r>
      <w:r w:rsidRPr="008C773A">
        <w:rPr>
          <w:sz w:val="20"/>
          <w:lang w:val="fr-FR"/>
        </w:rPr>
        <w:t xml:space="preserve">[Audet, J.-P. “Origines comparées de la double tradition de la loi et de la sagesse dans la proche-orient ancient.” </w:t>
      </w:r>
      <w:r w:rsidRPr="008C773A">
        <w:rPr>
          <w:i/>
          <w:iCs/>
          <w:sz w:val="20"/>
          <w:lang w:val="fr-FR"/>
        </w:rPr>
        <w:t>Acts of the International Orientalists’ Congress</w:t>
      </w:r>
      <w:r w:rsidRPr="008C773A">
        <w:rPr>
          <w:iCs/>
          <w:sz w:val="20"/>
          <w:lang w:val="fr-FR"/>
        </w:rPr>
        <w:t xml:space="preserve">. </w:t>
      </w:r>
      <w:r w:rsidRPr="008C773A">
        <w:rPr>
          <w:sz w:val="20"/>
          <w:lang w:val="fr-FR"/>
        </w:rPr>
        <w:t xml:space="preserve">Moscow, 1960. 1.352-57. Couturier, Guy. “La vie familiale comme source de la sagesse et de la loi.” </w:t>
      </w:r>
      <w:r w:rsidRPr="000735E8">
        <w:rPr>
          <w:i/>
          <w:iCs/>
          <w:sz w:val="20"/>
        </w:rPr>
        <w:t>Science et Esprit</w:t>
      </w:r>
      <w:r w:rsidRPr="000735E8">
        <w:rPr>
          <w:iCs/>
          <w:sz w:val="20"/>
        </w:rPr>
        <w:t xml:space="preserve"> </w:t>
      </w:r>
      <w:r w:rsidRPr="000735E8">
        <w:rPr>
          <w:sz w:val="20"/>
        </w:rPr>
        <w:t>32 (1980)</w:t>
      </w:r>
      <w:r w:rsidR="00EC002E" w:rsidRPr="00EC002E">
        <w:rPr>
          <w:bCs/>
          <w:sz w:val="20"/>
        </w:rPr>
        <w:t xml:space="preserve">: </w:t>
      </w:r>
      <w:r w:rsidRPr="000735E8">
        <w:rPr>
          <w:sz w:val="20"/>
        </w:rPr>
        <w:t>177-92.]</w:t>
      </w:r>
      <w:r>
        <w:t xml:space="preserve"> </w:t>
      </w:r>
      <w:r w:rsidRPr="00AF476E">
        <w:t xml:space="preserve">Out of these </w:t>
      </w:r>
      <w:r>
        <w:t>[</w:t>
      </w:r>
      <w:r w:rsidRPr="00AF476E">
        <w:t>family</w:t>
      </w:r>
      <w:r>
        <w:t xml:space="preserve">] </w:t>
      </w:r>
      <w:r w:rsidRPr="00AF476E">
        <w:t>insights grew a certain family ethos that</w:t>
      </w:r>
      <w:r>
        <w:t xml:space="preserve"> [105] </w:t>
      </w:r>
      <w:r w:rsidRPr="00AF476E">
        <w:t>sustained the social fabric.</w:t>
      </w:r>
      <w:r>
        <w:t xml:space="preserve"> </w:t>
      </w:r>
      <w:r w:rsidRPr="000735E8">
        <w:rPr>
          <w:sz w:val="20"/>
        </w:rPr>
        <w:t xml:space="preserve">[Gerstenberger, E. </w:t>
      </w:r>
      <w:r w:rsidRPr="000735E8">
        <w:rPr>
          <w:i/>
          <w:iCs/>
          <w:sz w:val="20"/>
        </w:rPr>
        <w:t>Wesen und Herkunft des</w:t>
      </w:r>
      <w:r w:rsidRPr="00890C56">
        <w:rPr>
          <w:iCs/>
          <w:sz w:val="20"/>
        </w:rPr>
        <w:t xml:space="preserve"> “</w:t>
      </w:r>
      <w:r w:rsidRPr="000735E8">
        <w:rPr>
          <w:i/>
          <w:iCs/>
          <w:sz w:val="20"/>
        </w:rPr>
        <w:t>apodiktischen Rechts</w:t>
      </w:r>
      <w:r w:rsidRPr="00890C56">
        <w:rPr>
          <w:iCs/>
          <w:sz w:val="20"/>
        </w:rPr>
        <w:t>.”</w:t>
      </w:r>
      <w:r w:rsidRPr="000735E8">
        <w:rPr>
          <w:iCs/>
          <w:sz w:val="20"/>
        </w:rPr>
        <w:t xml:space="preserve"> </w:t>
      </w:r>
      <w:r w:rsidRPr="000735E8">
        <w:rPr>
          <w:sz w:val="20"/>
        </w:rPr>
        <w:t>WMANT 20. Neukirchen-Vluyn</w:t>
      </w:r>
      <w:r w:rsidR="00EC002E" w:rsidRPr="00EC002E">
        <w:rPr>
          <w:bCs/>
          <w:sz w:val="20"/>
        </w:rPr>
        <w:t xml:space="preserve">: </w:t>
      </w:r>
      <w:r w:rsidRPr="000735E8">
        <w:rPr>
          <w:sz w:val="20"/>
        </w:rPr>
        <w:t xml:space="preserve">Neukirchener, 1965. Richter, W. </w:t>
      </w:r>
      <w:r w:rsidRPr="000735E8">
        <w:rPr>
          <w:i/>
          <w:iCs/>
          <w:sz w:val="20"/>
        </w:rPr>
        <w:t>Recht und Ethos</w:t>
      </w:r>
      <w:r w:rsidRPr="000735E8">
        <w:rPr>
          <w:iCs/>
          <w:sz w:val="20"/>
        </w:rPr>
        <w:t xml:space="preserve">. </w:t>
      </w:r>
      <w:r w:rsidRPr="000735E8">
        <w:rPr>
          <w:sz w:val="20"/>
        </w:rPr>
        <w:t>SANT 15. Munich</w:t>
      </w:r>
      <w:r w:rsidR="00EC002E" w:rsidRPr="00EC002E">
        <w:rPr>
          <w:bCs/>
          <w:sz w:val="20"/>
        </w:rPr>
        <w:t xml:space="preserve">: </w:t>
      </w:r>
      <w:r w:rsidRPr="000735E8">
        <w:rPr>
          <w:sz w:val="20"/>
        </w:rPr>
        <w:t>Kösel, 1966.]</w:t>
      </w:r>
      <w:r w:rsidRPr="00AF476E">
        <w:t xml:space="preserve"> This undifferentiated mode of living gradually separated into what we call wisdom instruction and also what came to be called law.</w:t>
      </w:r>
      <w:r>
        <w:t>”</w:t>
      </w:r>
      <w:r w:rsidR="00F8209D">
        <w:t xml:space="preserve"> (Murphy</w:t>
      </w:r>
      <w:r>
        <w:t xml:space="preserve"> </w:t>
      </w:r>
      <w:r>
        <w:rPr>
          <w:i/>
        </w:rPr>
        <w:t>Tree of Life</w:t>
      </w:r>
      <w:r>
        <w:t xml:space="preserve"> 105-6)</w:t>
      </w:r>
    </w:p>
    <w:p w14:paraId="0A0320BC" w14:textId="77777777" w:rsidR="00A22D52" w:rsidRDefault="00A22D52" w:rsidP="00A22D52">
      <w:pPr>
        <w:contextualSpacing/>
        <w:jc w:val="both"/>
      </w:pPr>
    </w:p>
    <w:p w14:paraId="350B9341" w14:textId="5C8E8DED" w:rsidR="00A22D52" w:rsidRDefault="00A22D52" w:rsidP="00BF6472">
      <w:pPr>
        <w:numPr>
          <w:ilvl w:val="0"/>
          <w:numId w:val="11"/>
        </w:numPr>
        <w:contextualSpacing/>
        <w:jc w:val="both"/>
      </w:pPr>
      <w:r>
        <w:rPr>
          <w:b/>
        </w:rPr>
        <w:t>succession narrative</w:t>
      </w:r>
      <w:r>
        <w:t xml:space="preserve"> (</w:t>
      </w:r>
      <w:r>
        <w:rPr>
          <w:b/>
        </w:rPr>
        <w:t>2 Sam 9-20</w:t>
      </w:r>
      <w:r w:rsidR="00301116" w:rsidRPr="00301116">
        <w:t xml:space="preserve">, </w:t>
      </w:r>
      <w:r>
        <w:rPr>
          <w:b/>
        </w:rPr>
        <w:t>1 Kgs 1-2</w:t>
      </w:r>
      <w:r>
        <w:t>)</w:t>
      </w:r>
    </w:p>
    <w:p w14:paraId="181CFEFB" w14:textId="555398DE" w:rsidR="00A22D52" w:rsidRDefault="00A22D52" w:rsidP="00BF6472">
      <w:pPr>
        <w:numPr>
          <w:ilvl w:val="1"/>
          <w:numId w:val="11"/>
        </w:numPr>
        <w:contextualSpacing/>
        <w:jc w:val="both"/>
      </w:pPr>
      <w:r>
        <w:t>R. </w:t>
      </w:r>
      <w:r w:rsidRPr="00AF476E">
        <w:t xml:space="preserve">N. Whybray </w:t>
      </w:r>
      <w:r w:rsidRPr="00DB55C2">
        <w:rPr>
          <w:sz w:val="20"/>
        </w:rPr>
        <w:t>(</w:t>
      </w:r>
      <w:r w:rsidRPr="00DB55C2">
        <w:rPr>
          <w:i/>
          <w:iCs/>
          <w:sz w:val="20"/>
        </w:rPr>
        <w:t>The Succession Narrative</w:t>
      </w:r>
      <w:r w:rsidRPr="00DB55C2">
        <w:rPr>
          <w:iCs/>
          <w:sz w:val="20"/>
        </w:rPr>
        <w:t xml:space="preserve">. </w:t>
      </w:r>
      <w:r w:rsidRPr="00DB55C2">
        <w:rPr>
          <w:sz w:val="20"/>
        </w:rPr>
        <w:t>SBT 9. Naperville</w:t>
      </w:r>
      <w:r w:rsidR="00EC002E" w:rsidRPr="00EC002E">
        <w:rPr>
          <w:bCs/>
          <w:sz w:val="20"/>
        </w:rPr>
        <w:t xml:space="preserve">: </w:t>
      </w:r>
      <w:r w:rsidRPr="00DB55C2">
        <w:rPr>
          <w:sz w:val="20"/>
        </w:rPr>
        <w:t>Allenson, 1968. 72)</w:t>
      </w:r>
      <w:r w:rsidR="00EC002E" w:rsidRPr="00EC002E">
        <w:rPr>
          <w:bCs/>
        </w:rPr>
        <w:t xml:space="preserve">: </w:t>
      </w:r>
      <w:r w:rsidRPr="00AF476E">
        <w:t xml:space="preserve">the author </w:t>
      </w:r>
      <w:r>
        <w:t xml:space="preserve">of the </w:t>
      </w:r>
      <w:r w:rsidRPr="00B32E67">
        <w:t>succession narrative</w:t>
      </w:r>
      <w:r w:rsidRPr="00AF476E">
        <w:t xml:space="preserve"> “has consciously created his characters and situations as</w:t>
      </w:r>
      <w:r>
        <w:rPr>
          <w:rFonts w:cs="Verdana"/>
        </w:rPr>
        <w:t xml:space="preserve"> [97] </w:t>
      </w:r>
      <w:r w:rsidRPr="00AF476E">
        <w:t>concrete examples, in narrative form, of the teaching we find in Proverbs.”</w:t>
      </w:r>
      <w:r w:rsidR="00F8209D">
        <w:t xml:space="preserve"> (Murphy</w:t>
      </w:r>
      <w:r>
        <w:t xml:space="preserve"> </w:t>
      </w:r>
      <w:r>
        <w:rPr>
          <w:i/>
        </w:rPr>
        <w:t>Tree of Life</w:t>
      </w:r>
      <w:r>
        <w:t xml:space="preserve"> 97-98)</w:t>
      </w:r>
    </w:p>
    <w:p w14:paraId="2B6E98E9" w14:textId="77777777" w:rsidR="00A22D52" w:rsidRDefault="00A22D52" w:rsidP="00A22D52">
      <w:pPr>
        <w:contextualSpacing/>
        <w:jc w:val="both"/>
      </w:pPr>
    </w:p>
    <w:p w14:paraId="4CECDF30" w14:textId="77777777" w:rsidR="00A22D52" w:rsidRDefault="00A22D52" w:rsidP="00BF6472">
      <w:pPr>
        <w:numPr>
          <w:ilvl w:val="0"/>
          <w:numId w:val="11"/>
        </w:numPr>
        <w:contextualSpacing/>
        <w:jc w:val="both"/>
      </w:pPr>
      <w:r>
        <w:rPr>
          <w:b/>
        </w:rPr>
        <w:t>Esther</w:t>
      </w:r>
    </w:p>
    <w:p w14:paraId="363B0549" w14:textId="246EBA83" w:rsidR="00A22D52" w:rsidRDefault="00A22D52" w:rsidP="00BF6472">
      <w:pPr>
        <w:numPr>
          <w:ilvl w:val="1"/>
          <w:numId w:val="11"/>
        </w:numPr>
        <w:contextualSpacing/>
        <w:jc w:val="both"/>
      </w:pPr>
      <w:r>
        <w:t>S. Talmon</w:t>
      </w:r>
      <w:r w:rsidRPr="00AF476E">
        <w:t xml:space="preserve"> </w:t>
      </w:r>
      <w:r w:rsidRPr="00007B78">
        <w:rPr>
          <w:sz w:val="20"/>
        </w:rPr>
        <w:t xml:space="preserve">(“Wisdom in the Book of Esther.” </w:t>
      </w:r>
      <w:r w:rsidRPr="00007B78">
        <w:rPr>
          <w:i/>
          <w:iCs/>
          <w:sz w:val="20"/>
        </w:rPr>
        <w:t>VT</w:t>
      </w:r>
      <w:r w:rsidRPr="00007B78">
        <w:rPr>
          <w:iCs/>
          <w:sz w:val="20"/>
        </w:rPr>
        <w:t xml:space="preserve"> </w:t>
      </w:r>
      <w:r w:rsidRPr="00007B78">
        <w:rPr>
          <w:sz w:val="20"/>
        </w:rPr>
        <w:t>13 (1963)</w:t>
      </w:r>
      <w:r w:rsidR="00EC002E" w:rsidRPr="00EC002E">
        <w:rPr>
          <w:bCs/>
          <w:sz w:val="20"/>
        </w:rPr>
        <w:t xml:space="preserve">: </w:t>
      </w:r>
      <w:r w:rsidRPr="00007B78">
        <w:rPr>
          <w:sz w:val="20"/>
        </w:rPr>
        <w:t>419-55)</w:t>
      </w:r>
      <w:r w:rsidR="00EC002E" w:rsidRPr="00EC002E">
        <w:rPr>
          <w:bCs/>
        </w:rPr>
        <w:t xml:space="preserve">: </w:t>
      </w:r>
      <w:r w:rsidRPr="00AF476E">
        <w:t>Esther present</w:t>
      </w:r>
      <w:r>
        <w:t>s</w:t>
      </w:r>
      <w:r w:rsidRPr="00AF476E">
        <w:t xml:space="preserve"> a “generalizing wisdom-tale and traditional wisdom-motifs in a specific historical setting.”</w:t>
      </w:r>
      <w:r w:rsidR="00F8209D">
        <w:t xml:space="preserve"> (Murphy</w:t>
      </w:r>
      <w:r>
        <w:t xml:space="preserve"> </w:t>
      </w:r>
      <w:r>
        <w:rPr>
          <w:i/>
        </w:rPr>
        <w:t xml:space="preserve">Tree of </w:t>
      </w:r>
      <w:r w:rsidRPr="00007B78">
        <w:rPr>
          <w:i/>
        </w:rPr>
        <w:t>Life</w:t>
      </w:r>
      <w:r>
        <w:t xml:space="preserve"> </w:t>
      </w:r>
      <w:r w:rsidRPr="00007B78">
        <w:t>98</w:t>
      </w:r>
      <w:r>
        <w:t>)</w:t>
      </w:r>
    </w:p>
    <w:p w14:paraId="11469AFD" w14:textId="35C7EF8B" w:rsidR="00A22D52" w:rsidRDefault="00A22D52" w:rsidP="00BF6472">
      <w:pPr>
        <w:numPr>
          <w:ilvl w:val="1"/>
          <w:numId w:val="11"/>
        </w:numPr>
        <w:contextualSpacing/>
        <w:jc w:val="both"/>
      </w:pPr>
      <w:r>
        <w:t xml:space="preserve">S. Talmon </w:t>
      </w:r>
      <w:r w:rsidRPr="00007B78">
        <w:rPr>
          <w:sz w:val="20"/>
        </w:rPr>
        <w:t xml:space="preserve">(“Wisdom in the Book of Esther.” </w:t>
      </w:r>
      <w:r w:rsidRPr="00007B78">
        <w:rPr>
          <w:i/>
          <w:iCs/>
          <w:sz w:val="20"/>
        </w:rPr>
        <w:t>VT</w:t>
      </w:r>
      <w:r w:rsidRPr="00007B78">
        <w:rPr>
          <w:iCs/>
          <w:sz w:val="20"/>
        </w:rPr>
        <w:t xml:space="preserve"> </w:t>
      </w:r>
      <w:r w:rsidRPr="00007B78">
        <w:rPr>
          <w:sz w:val="20"/>
        </w:rPr>
        <w:t>13 (1963)</w:t>
      </w:r>
      <w:r w:rsidR="00EC002E" w:rsidRPr="00EC002E">
        <w:rPr>
          <w:bCs/>
          <w:sz w:val="20"/>
        </w:rPr>
        <w:t xml:space="preserve">: </w:t>
      </w:r>
      <w:r w:rsidRPr="00007B78">
        <w:rPr>
          <w:sz w:val="20"/>
        </w:rPr>
        <w:t>453)</w:t>
      </w:r>
      <w:r w:rsidR="00EC002E" w:rsidRPr="00EC002E">
        <w:rPr>
          <w:bCs/>
        </w:rPr>
        <w:t xml:space="preserve">: </w:t>
      </w:r>
      <w:r w:rsidRPr="00AF476E">
        <w:t>“Thus both the Joseph-story and the Esther-narra</w:t>
      </w:r>
      <w:r>
        <w:t>tive represent the type of the ‘</w:t>
      </w:r>
      <w:r w:rsidRPr="00AF476E">
        <w:t>historicized wisdom-tale</w:t>
      </w:r>
      <w:r>
        <w:t>.</w:t>
      </w:r>
      <w:r w:rsidRPr="00AF476E">
        <w:t>’</w:t>
      </w:r>
      <w:r>
        <w:t>”</w:t>
      </w:r>
      <w:r w:rsidR="00F8209D">
        <w:t xml:space="preserve"> (Murphy</w:t>
      </w:r>
      <w:r>
        <w:t xml:space="preserve"> </w:t>
      </w:r>
      <w:r>
        <w:rPr>
          <w:i/>
        </w:rPr>
        <w:t>Tree of Life</w:t>
      </w:r>
      <w:r>
        <w:t xml:space="preserve"> 108 n. 9)</w:t>
      </w:r>
    </w:p>
    <w:p w14:paraId="5CB48ABD" w14:textId="77777777" w:rsidR="00A22D52" w:rsidRDefault="00A22D52" w:rsidP="00A22D52">
      <w:pPr>
        <w:contextualSpacing/>
        <w:jc w:val="both"/>
      </w:pPr>
    </w:p>
    <w:p w14:paraId="153B62A8" w14:textId="19D191DC" w:rsidR="00A22D52" w:rsidRDefault="00A22D52" w:rsidP="00BF6472">
      <w:pPr>
        <w:numPr>
          <w:ilvl w:val="0"/>
          <w:numId w:val="10"/>
        </w:numPr>
        <w:contextualSpacing/>
        <w:rPr>
          <w:rFonts w:cs="Bookman Old Style"/>
          <w:bCs/>
        </w:rPr>
      </w:pPr>
      <w:r>
        <w:rPr>
          <w:rFonts w:cs="Bookman Old Style"/>
          <w:b/>
          <w:bCs/>
        </w:rPr>
        <w:t>wisdom p</w:t>
      </w:r>
      <w:r w:rsidRPr="00593779">
        <w:rPr>
          <w:rFonts w:cs="Bookman Old Style"/>
          <w:b/>
          <w:bCs/>
        </w:rPr>
        <w:t>salms</w:t>
      </w:r>
      <w:r w:rsidR="00EC002E" w:rsidRPr="00EC002E">
        <w:rPr>
          <w:rFonts w:cs="Bookman Old Style"/>
          <w:bCs/>
        </w:rPr>
        <w:t xml:space="preserve">: </w:t>
      </w:r>
      <w:r>
        <w:rPr>
          <w:rFonts w:cs="Bookman Old Style"/>
          <w:bCs/>
        </w:rPr>
        <w:t>for wisdom influence in the Book of Psalms, see “Wisdom Psalms.”</w:t>
      </w:r>
    </w:p>
    <w:p w14:paraId="22449363" w14:textId="77777777" w:rsidR="00A22D52" w:rsidRDefault="00A22D52" w:rsidP="00A22D52">
      <w:pPr>
        <w:contextualSpacing/>
        <w:jc w:val="both"/>
      </w:pPr>
    </w:p>
    <w:p w14:paraId="3BD6F3F6" w14:textId="71AC9032" w:rsidR="00A22D52" w:rsidRDefault="00A22D52" w:rsidP="00BF6472">
      <w:pPr>
        <w:numPr>
          <w:ilvl w:val="0"/>
          <w:numId w:val="10"/>
        </w:numPr>
        <w:contextualSpacing/>
        <w:rPr>
          <w:rFonts w:cs="Bookman Old Style"/>
        </w:rPr>
      </w:pPr>
      <w:r w:rsidRPr="00E369E2">
        <w:rPr>
          <w:rFonts w:cs="Bookman Old Style"/>
          <w:b/>
        </w:rPr>
        <w:t>Song of Songs</w:t>
      </w:r>
      <w:r w:rsidR="00EC002E" w:rsidRPr="00EC002E">
        <w:rPr>
          <w:rFonts w:cs="Bookman Old Style"/>
          <w:bCs/>
        </w:rPr>
        <w:t xml:space="preserve">: </w:t>
      </w:r>
      <w:r>
        <w:rPr>
          <w:rFonts w:cs="Bookman Old Style"/>
        </w:rPr>
        <w:t>for wisdom influence in the Song of Songs, see “The Song of Songs as Wisdom Literature.”</w:t>
      </w:r>
    </w:p>
    <w:p w14:paraId="405A0AA5" w14:textId="77777777" w:rsidR="00A22D52" w:rsidRDefault="00A22D52" w:rsidP="00A22D52">
      <w:pPr>
        <w:widowControl w:val="0"/>
        <w:contextualSpacing/>
        <w:jc w:val="both"/>
      </w:pPr>
    </w:p>
    <w:p w14:paraId="59573375" w14:textId="77777777" w:rsidR="00A22D52" w:rsidRDefault="00A22D52" w:rsidP="00BF6472">
      <w:pPr>
        <w:numPr>
          <w:ilvl w:val="0"/>
          <w:numId w:val="11"/>
        </w:numPr>
        <w:contextualSpacing/>
        <w:jc w:val="both"/>
      </w:pPr>
      <w:r>
        <w:rPr>
          <w:b/>
        </w:rPr>
        <w:t>prophets</w:t>
      </w:r>
    </w:p>
    <w:p w14:paraId="015DEF57" w14:textId="0AA0D218" w:rsidR="00A22D52" w:rsidRDefault="00A22D52" w:rsidP="00BF6472">
      <w:pPr>
        <w:numPr>
          <w:ilvl w:val="1"/>
          <w:numId w:val="11"/>
        </w:numPr>
        <w:contextualSpacing/>
        <w:jc w:val="both"/>
      </w:pPr>
      <w:r>
        <w:t>“</w:t>
      </w:r>
      <w:r w:rsidRPr="00AF476E">
        <w:t>Individual prophets have been studied for evidences of wisdom—for example, Amos and Isaiah.</w:t>
      </w:r>
      <w:r>
        <w:t>”</w:t>
      </w:r>
      <w:r w:rsidR="00F8209D">
        <w:t xml:space="preserve"> (Murphy</w:t>
      </w:r>
      <w:r>
        <w:t xml:space="preserve"> </w:t>
      </w:r>
      <w:r>
        <w:rPr>
          <w:i/>
        </w:rPr>
        <w:t xml:space="preserve">Tree of </w:t>
      </w:r>
      <w:r w:rsidRPr="00DB55C2">
        <w:rPr>
          <w:i/>
        </w:rPr>
        <w:t>Life</w:t>
      </w:r>
      <w:r>
        <w:t xml:space="preserve"> 98)</w:t>
      </w:r>
    </w:p>
    <w:p w14:paraId="0BB39C4C" w14:textId="18C57B75" w:rsidR="00A22D52" w:rsidRPr="00DB55C2" w:rsidRDefault="00A22D52" w:rsidP="00BF6472">
      <w:pPr>
        <w:numPr>
          <w:ilvl w:val="2"/>
          <w:numId w:val="11"/>
        </w:numPr>
        <w:contextualSpacing/>
        <w:jc w:val="both"/>
        <w:rPr>
          <w:sz w:val="20"/>
        </w:rPr>
      </w:pPr>
      <w:r w:rsidRPr="00DB55C2">
        <w:rPr>
          <w:i/>
          <w:sz w:val="20"/>
        </w:rPr>
        <w:t>Amos</w:t>
      </w:r>
      <w:r w:rsidR="00EC002E" w:rsidRPr="00EC002E">
        <w:rPr>
          <w:bCs/>
          <w:sz w:val="20"/>
        </w:rPr>
        <w:t xml:space="preserve">: </w:t>
      </w:r>
      <w:r w:rsidRPr="00DB55C2">
        <w:rPr>
          <w:sz w:val="20"/>
        </w:rPr>
        <w:t xml:space="preserve">Wolff, H. W. </w:t>
      </w:r>
      <w:r w:rsidRPr="00DB55C2">
        <w:rPr>
          <w:i/>
          <w:iCs/>
          <w:sz w:val="20"/>
        </w:rPr>
        <w:t>Amos the Prophet</w:t>
      </w:r>
      <w:r w:rsidRPr="00DB55C2">
        <w:rPr>
          <w:iCs/>
          <w:sz w:val="20"/>
        </w:rPr>
        <w:t xml:space="preserve">. </w:t>
      </w:r>
      <w:r w:rsidRPr="00DB55C2">
        <w:rPr>
          <w:sz w:val="20"/>
        </w:rPr>
        <w:t>Philadelphia</w:t>
      </w:r>
      <w:r w:rsidR="00EC002E" w:rsidRPr="00EC002E">
        <w:rPr>
          <w:bCs/>
          <w:sz w:val="20"/>
        </w:rPr>
        <w:t xml:space="preserve">: </w:t>
      </w:r>
      <w:r w:rsidRPr="00DB55C2">
        <w:rPr>
          <w:sz w:val="20"/>
        </w:rPr>
        <w:t>Fortress, 1973.</w:t>
      </w:r>
    </w:p>
    <w:p w14:paraId="047FD23A" w14:textId="32EA315D" w:rsidR="00A22D52" w:rsidRPr="00DB55C2" w:rsidRDefault="00A22D52" w:rsidP="00BF6472">
      <w:pPr>
        <w:numPr>
          <w:ilvl w:val="2"/>
          <w:numId w:val="11"/>
        </w:numPr>
        <w:contextualSpacing/>
        <w:jc w:val="both"/>
        <w:rPr>
          <w:sz w:val="20"/>
        </w:rPr>
      </w:pPr>
      <w:r w:rsidRPr="00DB55C2">
        <w:rPr>
          <w:i/>
          <w:sz w:val="20"/>
        </w:rPr>
        <w:t>Isaiah</w:t>
      </w:r>
      <w:r w:rsidR="00EC002E" w:rsidRPr="00EC002E">
        <w:rPr>
          <w:bCs/>
          <w:sz w:val="20"/>
        </w:rPr>
        <w:t xml:space="preserve">: </w:t>
      </w:r>
      <w:r w:rsidRPr="00DB55C2">
        <w:rPr>
          <w:sz w:val="20"/>
        </w:rPr>
        <w:t xml:space="preserve">Whedbee, J. W. </w:t>
      </w:r>
      <w:r w:rsidRPr="00DB55C2">
        <w:rPr>
          <w:i/>
          <w:iCs/>
          <w:sz w:val="20"/>
        </w:rPr>
        <w:t>Isaiah and Wisdom</w:t>
      </w:r>
      <w:r w:rsidRPr="00DB55C2">
        <w:rPr>
          <w:iCs/>
          <w:sz w:val="20"/>
        </w:rPr>
        <w:t xml:space="preserve">. </w:t>
      </w:r>
      <w:r w:rsidRPr="00DB55C2">
        <w:rPr>
          <w:sz w:val="20"/>
        </w:rPr>
        <w:t>Nashville</w:t>
      </w:r>
      <w:r w:rsidR="00EC002E" w:rsidRPr="00EC002E">
        <w:rPr>
          <w:bCs/>
          <w:sz w:val="20"/>
        </w:rPr>
        <w:t xml:space="preserve">: </w:t>
      </w:r>
      <w:r w:rsidRPr="00DB55C2">
        <w:rPr>
          <w:sz w:val="20"/>
        </w:rPr>
        <w:t>Abingdon, 1971.</w:t>
      </w:r>
    </w:p>
    <w:p w14:paraId="36B0A60B" w14:textId="03A6A7CA" w:rsidR="00A22D52" w:rsidRPr="00DB55C2" w:rsidRDefault="00A22D52" w:rsidP="00BF6472">
      <w:pPr>
        <w:numPr>
          <w:ilvl w:val="2"/>
          <w:numId w:val="11"/>
        </w:numPr>
        <w:contextualSpacing/>
        <w:jc w:val="both"/>
        <w:rPr>
          <w:sz w:val="20"/>
        </w:rPr>
      </w:pPr>
      <w:r w:rsidRPr="00DB55C2">
        <w:rPr>
          <w:i/>
          <w:sz w:val="20"/>
        </w:rPr>
        <w:t>Isaiah</w:t>
      </w:r>
      <w:r w:rsidR="00EC002E" w:rsidRPr="00EC002E">
        <w:rPr>
          <w:bCs/>
          <w:sz w:val="20"/>
        </w:rPr>
        <w:t xml:space="preserve">: </w:t>
      </w:r>
      <w:r w:rsidRPr="00DB55C2">
        <w:rPr>
          <w:sz w:val="20"/>
        </w:rPr>
        <w:t xml:space="preserve">Whybray, R. N. “Prophecy and Wisdom.” </w:t>
      </w:r>
      <w:r w:rsidRPr="00DB55C2">
        <w:rPr>
          <w:i/>
          <w:iCs/>
          <w:sz w:val="20"/>
        </w:rPr>
        <w:t>Israel’s Prophetic Tradition</w:t>
      </w:r>
      <w:r w:rsidRPr="00DB55C2">
        <w:rPr>
          <w:iCs/>
          <w:sz w:val="20"/>
        </w:rPr>
        <w:t xml:space="preserve">, </w:t>
      </w:r>
      <w:r w:rsidRPr="00DB55C2">
        <w:rPr>
          <w:sz w:val="20"/>
        </w:rPr>
        <w:t>ed. R. Coggins et al. (Peter Ackroyd Festschrift.) Cambridge</w:t>
      </w:r>
      <w:r w:rsidR="00EC002E" w:rsidRPr="00EC002E">
        <w:rPr>
          <w:bCs/>
          <w:sz w:val="20"/>
        </w:rPr>
        <w:t xml:space="preserve">: </w:t>
      </w:r>
      <w:r w:rsidRPr="00DB55C2">
        <w:rPr>
          <w:sz w:val="20"/>
        </w:rPr>
        <w:t>Cambridge UP, 1982. 181-99.</w:t>
      </w:r>
    </w:p>
    <w:p w14:paraId="31DEC136" w14:textId="77777777" w:rsidR="00A22D52" w:rsidRDefault="00A22D52" w:rsidP="00BF6472">
      <w:pPr>
        <w:numPr>
          <w:ilvl w:val="1"/>
          <w:numId w:val="11"/>
        </w:numPr>
        <w:contextualSpacing/>
        <w:jc w:val="both"/>
      </w:pPr>
      <w:r>
        <w:t>Isaiah</w:t>
      </w:r>
    </w:p>
    <w:p w14:paraId="49A7023E" w14:textId="1ADC21C1" w:rsidR="00A22D52" w:rsidRDefault="00A22D52" w:rsidP="00BF6472">
      <w:pPr>
        <w:numPr>
          <w:ilvl w:val="2"/>
          <w:numId w:val="11"/>
        </w:numPr>
        <w:contextualSpacing/>
        <w:jc w:val="both"/>
      </w:pPr>
      <w:r>
        <w:lastRenderedPageBreak/>
        <w:t>“</w:t>
      </w:r>
      <w:r w:rsidRPr="00AF476E">
        <w:t>The Book of Isaiah begins with an indictment of disobedient people and immediately uses a comparison that some would claim is a wisdom par</w:t>
      </w:r>
      <w:r>
        <w:t>able [Isa 1:3] . . .”</w:t>
      </w:r>
      <w:r w:rsidR="00F8209D">
        <w:t xml:space="preserve"> (Murphy</w:t>
      </w:r>
      <w:r>
        <w:t xml:space="preserve"> </w:t>
      </w:r>
      <w:r>
        <w:rPr>
          <w:i/>
        </w:rPr>
        <w:t>Tree of Life</w:t>
      </w:r>
      <w:r>
        <w:t xml:space="preserve"> 99)</w:t>
      </w:r>
    </w:p>
    <w:p w14:paraId="270DE542" w14:textId="77777777" w:rsidR="00A22D52" w:rsidRDefault="00A22D52" w:rsidP="00BF6472">
      <w:pPr>
        <w:numPr>
          <w:ilvl w:val="3"/>
          <w:numId w:val="11"/>
        </w:numPr>
        <w:contextualSpacing/>
        <w:jc w:val="both"/>
        <w:rPr>
          <w:sz w:val="20"/>
        </w:rPr>
      </w:pPr>
      <w:r w:rsidRPr="00D81AD5">
        <w:rPr>
          <w:sz w:val="20"/>
        </w:rPr>
        <w:t>Isa 1:3, “The ox knows its owner, and the donkey its master’s crib; but Israel does not know, my people do not understand.”</w:t>
      </w:r>
    </w:p>
    <w:p w14:paraId="5B20DB8F" w14:textId="77777777" w:rsidR="00A22D52" w:rsidRPr="00D81AD5" w:rsidRDefault="00A22D52" w:rsidP="00BF6472">
      <w:pPr>
        <w:numPr>
          <w:ilvl w:val="3"/>
          <w:numId w:val="11"/>
        </w:numPr>
        <w:contextualSpacing/>
        <w:jc w:val="both"/>
        <w:rPr>
          <w:sz w:val="20"/>
        </w:rPr>
      </w:pPr>
      <w:r>
        <w:rPr>
          <w:sz w:val="20"/>
        </w:rPr>
        <w:t xml:space="preserve">See </w:t>
      </w:r>
      <w:r w:rsidRPr="00D81AD5">
        <w:rPr>
          <w:sz w:val="20"/>
        </w:rPr>
        <w:t xml:space="preserve">Jer 8:7, “Even the stork in the heavens knows its times; and the turtledove, swallow, and crane observe the time of their coming; but my people do not know the ordinance of the </w:t>
      </w:r>
      <w:r w:rsidRPr="00D81AD5">
        <w:rPr>
          <w:smallCaps/>
          <w:sz w:val="20"/>
        </w:rPr>
        <w:t>Lord</w:t>
      </w:r>
      <w:r w:rsidRPr="00D81AD5">
        <w:rPr>
          <w:sz w:val="20"/>
        </w:rPr>
        <w:t>.”</w:t>
      </w:r>
    </w:p>
    <w:p w14:paraId="1693DAD6" w14:textId="641CFB59" w:rsidR="00A22D52" w:rsidRDefault="00A22D52" w:rsidP="00BF6472">
      <w:pPr>
        <w:numPr>
          <w:ilvl w:val="3"/>
          <w:numId w:val="11"/>
        </w:numPr>
        <w:contextualSpacing/>
        <w:jc w:val="both"/>
      </w:pPr>
      <w:r>
        <w:t>“</w:t>
      </w:r>
      <w:r w:rsidRPr="00AF476E">
        <w:t>As regards Isa 1:3, it is simply not meaningful to speak of wisdom influence. One does not have to be a sage or</w:t>
      </w:r>
      <w:r>
        <w:t xml:space="preserve"> </w:t>
      </w:r>
      <w:r w:rsidRPr="00AF476E">
        <w:t>be</w:t>
      </w:r>
      <w:r>
        <w:t xml:space="preserve"> directly </w:t>
      </w:r>
      <w:r w:rsidRPr="00AF476E">
        <w:t>ind</w:t>
      </w:r>
      <w:r>
        <w:t>ebted to the wisdom tradition b</w:t>
      </w:r>
      <w:r w:rsidRPr="00AF476E">
        <w:t>efore</w:t>
      </w:r>
      <w:r>
        <w:t xml:space="preserve"> </w:t>
      </w:r>
      <w:r w:rsidRPr="00AF476E">
        <w:t>one</w:t>
      </w:r>
      <w:r>
        <w:t xml:space="preserve"> can </w:t>
      </w:r>
      <w:r w:rsidRPr="00AF476E">
        <w:t>use a simple comparison, such as that of the people and dumb animals.</w:t>
      </w:r>
      <w:r>
        <w:t>”</w:t>
      </w:r>
      <w:r w:rsidR="00F8209D">
        <w:t xml:space="preserve"> (Murphy</w:t>
      </w:r>
      <w:r>
        <w:t xml:space="preserve"> </w:t>
      </w:r>
      <w:r>
        <w:rPr>
          <w:i/>
        </w:rPr>
        <w:t>Tree of Life</w:t>
      </w:r>
      <w:r>
        <w:t xml:space="preserve"> 99)</w:t>
      </w:r>
    </w:p>
    <w:p w14:paraId="413F0E12" w14:textId="203379B4" w:rsidR="00A22D52" w:rsidRDefault="00A22D52" w:rsidP="00BF6472">
      <w:pPr>
        <w:numPr>
          <w:ilvl w:val="2"/>
          <w:numId w:val="11"/>
        </w:numPr>
        <w:contextualSpacing/>
        <w:jc w:val="both"/>
      </w:pPr>
      <w:r>
        <w:t>Isaiah contains “the parable of the farmer.”</w:t>
      </w:r>
      <w:r w:rsidR="00F8209D">
        <w:t xml:space="preserve"> (Murphy</w:t>
      </w:r>
      <w:r>
        <w:t xml:space="preserve"> </w:t>
      </w:r>
      <w:r>
        <w:rPr>
          <w:i/>
        </w:rPr>
        <w:t>Tree of Life</w:t>
      </w:r>
      <w:r>
        <w:t xml:space="preserve"> 99)</w:t>
      </w:r>
    </w:p>
    <w:p w14:paraId="2B0BA993" w14:textId="77777777" w:rsidR="00A22D52" w:rsidRPr="00D81AD5" w:rsidRDefault="00A22D52" w:rsidP="00BF6472">
      <w:pPr>
        <w:numPr>
          <w:ilvl w:val="3"/>
          <w:numId w:val="11"/>
        </w:numPr>
        <w:contextualSpacing/>
        <w:jc w:val="both"/>
        <w:rPr>
          <w:sz w:val="20"/>
        </w:rPr>
      </w:pPr>
      <w:r w:rsidRPr="00D81AD5">
        <w:rPr>
          <w:sz w:val="20"/>
        </w:rPr>
        <w:t xml:space="preserve">Isa 28:23-29, “Listen, and hear my voice; </w:t>
      </w:r>
      <w:r>
        <w:rPr>
          <w:sz w:val="20"/>
        </w:rPr>
        <w:t>p</w:t>
      </w:r>
      <w:r w:rsidRPr="00D81AD5">
        <w:rPr>
          <w:sz w:val="20"/>
        </w:rPr>
        <w:t xml:space="preserve">ay attention, and hear my speech. </w:t>
      </w:r>
      <w:r w:rsidRPr="00D81AD5">
        <w:rPr>
          <w:color w:val="000000"/>
          <w:kern w:val="16"/>
          <w:sz w:val="20"/>
          <w:vertAlign w:val="superscript"/>
        </w:rPr>
        <w:t>24</w:t>
      </w:r>
      <w:r w:rsidRPr="00D81AD5">
        <w:rPr>
          <w:sz w:val="20"/>
        </w:rPr>
        <w:t xml:space="preserve">Do those who plow for sowing plow continually? Do they continually open and harrow their ground? </w:t>
      </w:r>
      <w:r w:rsidRPr="00D81AD5">
        <w:rPr>
          <w:color w:val="000000"/>
          <w:kern w:val="16"/>
          <w:sz w:val="20"/>
          <w:vertAlign w:val="superscript"/>
        </w:rPr>
        <w:t>25</w:t>
      </w:r>
      <w:r w:rsidRPr="00D81AD5">
        <w:rPr>
          <w:sz w:val="20"/>
        </w:rPr>
        <w:t xml:space="preserve">When they have leveled its surface, do they not scatter dill, sow cummin, and plant wheat in rows and barley in its proper place, and spelt as the border? </w:t>
      </w:r>
      <w:r w:rsidRPr="00D81AD5">
        <w:rPr>
          <w:color w:val="000000"/>
          <w:kern w:val="16"/>
          <w:sz w:val="20"/>
          <w:vertAlign w:val="superscript"/>
        </w:rPr>
        <w:t>26</w:t>
      </w:r>
      <w:r w:rsidRPr="00D81AD5">
        <w:rPr>
          <w:sz w:val="20"/>
        </w:rPr>
        <w:t xml:space="preserve">For they are well instructed; their God teaches them. </w:t>
      </w:r>
      <w:r w:rsidRPr="00D81AD5">
        <w:rPr>
          <w:color w:val="000000"/>
          <w:kern w:val="16"/>
          <w:sz w:val="20"/>
          <w:vertAlign w:val="superscript"/>
        </w:rPr>
        <w:t>27</w:t>
      </w:r>
      <w:r w:rsidRPr="00D81AD5">
        <w:rPr>
          <w:sz w:val="20"/>
        </w:rPr>
        <w:t xml:space="preserve">Dill is not threshed with a threshing sledge, nor is a cart wheel rolled over cummin; but dill is beaten out with a stick, and cummin with a rod. </w:t>
      </w:r>
      <w:r w:rsidRPr="00D81AD5">
        <w:rPr>
          <w:color w:val="000000"/>
          <w:kern w:val="16"/>
          <w:sz w:val="20"/>
          <w:vertAlign w:val="superscript"/>
        </w:rPr>
        <w:t>28</w:t>
      </w:r>
      <w:r w:rsidRPr="00D81AD5">
        <w:rPr>
          <w:sz w:val="20"/>
        </w:rPr>
        <w:t xml:space="preserve">Grain is crushed for bread, but one does not thresh it forever; one drives the cart wheel and horses over it, but does not pulverize it. </w:t>
      </w:r>
      <w:r w:rsidRPr="00D81AD5">
        <w:rPr>
          <w:color w:val="000000"/>
          <w:kern w:val="16"/>
          <w:sz w:val="20"/>
          <w:vertAlign w:val="superscript"/>
        </w:rPr>
        <w:t>29</w:t>
      </w:r>
      <w:r w:rsidRPr="00D81AD5">
        <w:rPr>
          <w:sz w:val="20"/>
        </w:rPr>
        <w:t xml:space="preserve">This also comes from the </w:t>
      </w:r>
      <w:r w:rsidRPr="00D81AD5">
        <w:rPr>
          <w:smallCaps/>
          <w:sz w:val="20"/>
        </w:rPr>
        <w:t>Lord</w:t>
      </w:r>
      <w:r w:rsidRPr="00D81AD5">
        <w:rPr>
          <w:sz w:val="20"/>
        </w:rPr>
        <w:t xml:space="preserve"> of hosts; he is wonderful in counsel, and excellent in wisdom.”</w:t>
      </w:r>
    </w:p>
    <w:p w14:paraId="7975287E" w14:textId="6FAFE759" w:rsidR="00A22D52" w:rsidRDefault="00A22D52" w:rsidP="00BF6472">
      <w:pPr>
        <w:numPr>
          <w:ilvl w:val="3"/>
          <w:numId w:val="11"/>
        </w:numPr>
        <w:contextualSpacing/>
        <w:jc w:val="both"/>
      </w:pPr>
      <w:r>
        <w:t>“</w:t>
      </w:r>
      <w:r w:rsidRPr="00AF476E">
        <w:t xml:space="preserve">This passage is couched in typical wisdom language (listen, learn, teach, counsel, wisdom </w:t>
      </w:r>
      <w:r w:rsidRPr="0018561C">
        <w:rPr>
          <w:rFonts w:cs="Garamond"/>
          <w:iCs/>
        </w:rPr>
        <w:t>[</w:t>
      </w:r>
      <w:r w:rsidRPr="00AF476E">
        <w:rPr>
          <w:rFonts w:cs="Garamond"/>
          <w:i/>
          <w:iCs/>
        </w:rPr>
        <w:t>tu</w:t>
      </w:r>
      <w:r>
        <w:rPr>
          <w:i/>
          <w:iCs/>
        </w:rPr>
        <w:t>šiy</w:t>
      </w:r>
      <w:r w:rsidRPr="00AF476E">
        <w:rPr>
          <w:rFonts w:cs="Garamond"/>
          <w:i/>
          <w:iCs/>
        </w:rPr>
        <w:t>y</w:t>
      </w:r>
      <w:r>
        <w:rPr>
          <w:i/>
          <w:iCs/>
        </w:rPr>
        <w:t>â</w:t>
      </w:r>
      <w:r w:rsidRPr="0018561C">
        <w:rPr>
          <w:rFonts w:cs="Garamond"/>
          <w:iCs/>
        </w:rPr>
        <w:t xml:space="preserve">]). </w:t>
      </w:r>
      <w:r w:rsidRPr="00AF476E">
        <w:t xml:space="preserve">The observation is based on the farmer’s experience, and it claims that his agricultural skills come from God. It makes no difference how this parable of the farmer is used by Isaiah (probably an </w:t>
      </w:r>
      <w:r w:rsidRPr="00F52C27">
        <w:rPr>
          <w:rFonts w:cs="Garamond"/>
          <w:i/>
          <w:iCs/>
        </w:rPr>
        <w:t>a</w:t>
      </w:r>
      <w:r>
        <w:rPr>
          <w:rFonts w:cs="Garamond"/>
          <w:iCs/>
        </w:rPr>
        <w:t xml:space="preserve"> [</w:t>
      </w:r>
      <w:r w:rsidRPr="0013198B">
        <w:rPr>
          <w:rFonts w:cs="Bookman Old Style"/>
        </w:rPr>
        <w:t>99</w:t>
      </w:r>
      <w:r>
        <w:t xml:space="preserve">] </w:t>
      </w:r>
      <w:r w:rsidRPr="00AF476E">
        <w:rPr>
          <w:rFonts w:cs="Garamond"/>
          <w:i/>
          <w:iCs/>
        </w:rPr>
        <w:t>fortiori</w:t>
      </w:r>
      <w:r w:rsidRPr="0018561C">
        <w:rPr>
          <w:rFonts w:cs="Garamond"/>
          <w:iCs/>
        </w:rPr>
        <w:t xml:space="preserve"> </w:t>
      </w:r>
      <w:r w:rsidRPr="00AF476E">
        <w:t>argument in defense of the Lord’s wise action in history); the prophet is pointing up a lesson from nature.</w:t>
      </w:r>
      <w:r>
        <w:t>”</w:t>
      </w:r>
      <w:r w:rsidR="00F8209D">
        <w:t xml:space="preserve"> (Murphy</w:t>
      </w:r>
      <w:r>
        <w:t xml:space="preserve"> </w:t>
      </w:r>
      <w:r>
        <w:rPr>
          <w:i/>
        </w:rPr>
        <w:t>Tree of Life</w:t>
      </w:r>
      <w:r>
        <w:t xml:space="preserve"> 99-100)</w:t>
      </w:r>
    </w:p>
    <w:p w14:paraId="1E9F5D8A" w14:textId="411019B1" w:rsidR="00A22D52" w:rsidRDefault="00A22D52" w:rsidP="00BF6472">
      <w:pPr>
        <w:numPr>
          <w:ilvl w:val="3"/>
          <w:numId w:val="11"/>
        </w:numPr>
        <w:contextualSpacing/>
        <w:jc w:val="both"/>
      </w:pPr>
      <w:r>
        <w:t xml:space="preserve">“. . . </w:t>
      </w:r>
      <w:r w:rsidRPr="00AF476E">
        <w:t>the extended parable of the farmer (Isa 28:23</w:t>
      </w:r>
      <w:r>
        <w:t>-</w:t>
      </w:r>
      <w:r w:rsidRPr="00AF476E">
        <w:t>29) can probably be claimed as an example of wisdom. The prophet analyzes the way farmers operate and establishes an analogy between that and the Lord’s activity in history. This is not a casual comparison, bu</w:t>
      </w:r>
      <w:r>
        <w:t>t an elaborate literary analogy . . .”</w:t>
      </w:r>
      <w:r w:rsidR="00F8209D">
        <w:t xml:space="preserve"> (Murphy</w:t>
      </w:r>
      <w:r>
        <w:t xml:space="preserve"> </w:t>
      </w:r>
      <w:r>
        <w:rPr>
          <w:i/>
        </w:rPr>
        <w:t>Tree of Life</w:t>
      </w:r>
      <w:r>
        <w:t xml:space="preserve"> 100)</w:t>
      </w:r>
    </w:p>
    <w:p w14:paraId="62D44309" w14:textId="7A6F4F28" w:rsidR="00A22D52" w:rsidRDefault="00A22D52" w:rsidP="00BF6472">
      <w:pPr>
        <w:numPr>
          <w:ilvl w:val="3"/>
          <w:numId w:val="11"/>
        </w:numPr>
        <w:contextualSpacing/>
        <w:jc w:val="both"/>
      </w:pPr>
      <w:r>
        <w:t>J. </w:t>
      </w:r>
      <w:r w:rsidRPr="000640AA">
        <w:t xml:space="preserve">W. </w:t>
      </w:r>
      <w:r>
        <w:t>Whedbee</w:t>
      </w:r>
      <w:r w:rsidRPr="000640AA">
        <w:t xml:space="preserve"> </w:t>
      </w:r>
      <w:r w:rsidRPr="000640AA">
        <w:rPr>
          <w:sz w:val="20"/>
        </w:rPr>
        <w:t>(</w:t>
      </w:r>
      <w:r w:rsidRPr="00DB55C2">
        <w:rPr>
          <w:i/>
          <w:iCs/>
          <w:sz w:val="20"/>
        </w:rPr>
        <w:t>Isaiah and Wisdom</w:t>
      </w:r>
      <w:r w:rsidRPr="00DB55C2">
        <w:rPr>
          <w:iCs/>
          <w:sz w:val="20"/>
        </w:rPr>
        <w:t xml:space="preserve">. </w:t>
      </w:r>
      <w:r w:rsidRPr="00DB55C2">
        <w:rPr>
          <w:sz w:val="20"/>
        </w:rPr>
        <w:t>Nashville</w:t>
      </w:r>
      <w:r w:rsidR="00EC002E" w:rsidRPr="00EC002E">
        <w:rPr>
          <w:bCs/>
          <w:sz w:val="20"/>
        </w:rPr>
        <w:t xml:space="preserve">: </w:t>
      </w:r>
      <w:r w:rsidRPr="00DB55C2">
        <w:rPr>
          <w:sz w:val="20"/>
        </w:rPr>
        <w:t>Abingdon, 1971</w:t>
      </w:r>
      <w:r>
        <w:rPr>
          <w:sz w:val="20"/>
        </w:rPr>
        <w:t>. 63)</w:t>
      </w:r>
      <w:r w:rsidR="00EC002E" w:rsidRPr="00EC002E">
        <w:rPr>
          <w:bCs/>
        </w:rPr>
        <w:t xml:space="preserve">: </w:t>
      </w:r>
      <w:r w:rsidRPr="00AF476E">
        <w:t>“Isaiah, arguing like a wise man, saw a fundamental affinity between agricultural activities and historical events</w:t>
      </w:r>
      <w:r w:rsidR="00EC002E" w:rsidRPr="00EC002E">
        <w:rPr>
          <w:bCs/>
        </w:rPr>
        <w:t xml:space="preserve">: </w:t>
      </w:r>
      <w:r w:rsidRPr="00AF476E">
        <w:t>both bore the stamp of Yahweh’s wisdom and counsel.”</w:t>
      </w:r>
      <w:r w:rsidR="00F8209D">
        <w:t xml:space="preserve"> (Murphy</w:t>
      </w:r>
      <w:r>
        <w:t xml:space="preserve"> </w:t>
      </w:r>
      <w:r>
        <w:rPr>
          <w:i/>
        </w:rPr>
        <w:t>Tree of Life</w:t>
      </w:r>
      <w:r>
        <w:t xml:space="preserve"> 100)</w:t>
      </w:r>
    </w:p>
    <w:p w14:paraId="041C8A30" w14:textId="77777777" w:rsidR="00A22D52" w:rsidRDefault="00A22D52" w:rsidP="00A22D52">
      <w:pPr>
        <w:contextualSpacing/>
        <w:jc w:val="both"/>
      </w:pPr>
    </w:p>
    <w:p w14:paraId="55EE05B7" w14:textId="77777777" w:rsidR="00A22D52" w:rsidRDefault="00A22D52" w:rsidP="00BF6472">
      <w:pPr>
        <w:numPr>
          <w:ilvl w:val="0"/>
          <w:numId w:val="11"/>
        </w:numPr>
        <w:contextualSpacing/>
        <w:jc w:val="both"/>
      </w:pPr>
      <w:r>
        <w:rPr>
          <w:b/>
        </w:rPr>
        <w:t>other</w:t>
      </w:r>
    </w:p>
    <w:p w14:paraId="275E12C0" w14:textId="573FFDA7" w:rsidR="00A22D52" w:rsidRDefault="00A22D52" w:rsidP="00BF6472">
      <w:pPr>
        <w:numPr>
          <w:ilvl w:val="1"/>
          <w:numId w:val="11"/>
        </w:numPr>
        <w:contextualSpacing/>
        <w:jc w:val="both"/>
      </w:pPr>
      <w:r>
        <w:t>“</w:t>
      </w:r>
      <w:r w:rsidRPr="00AF476E">
        <w:t xml:space="preserve">More </w:t>
      </w:r>
      <w:r>
        <w:t xml:space="preserve">[purported locations of wisdom influence outside the wisdom literature] </w:t>
      </w:r>
      <w:r w:rsidRPr="00AF476E">
        <w:t>could be added to this list of claims</w:t>
      </w:r>
      <w:r>
        <w:t xml:space="preserve"> . . .”</w:t>
      </w:r>
      <w:r w:rsidR="00F8209D">
        <w:t xml:space="preserve"> (Murphy</w:t>
      </w:r>
      <w:r>
        <w:t xml:space="preserve"> </w:t>
      </w:r>
      <w:r>
        <w:rPr>
          <w:i/>
        </w:rPr>
        <w:t>Tree of Life</w:t>
      </w:r>
      <w:r>
        <w:t xml:space="preserve"> 98)</w:t>
      </w:r>
    </w:p>
    <w:p w14:paraId="5F021E59" w14:textId="77777777" w:rsidR="00A22D52" w:rsidRDefault="00A22D52" w:rsidP="00A22D52">
      <w:pPr>
        <w:contextualSpacing/>
      </w:pPr>
      <w:r>
        <w:br w:type="page"/>
      </w:r>
    </w:p>
    <w:p w14:paraId="6F532AEC" w14:textId="77777777" w:rsidR="00A22D52" w:rsidRPr="00B635FB" w:rsidRDefault="00A22D52" w:rsidP="00A22D52">
      <w:pPr>
        <w:pStyle w:val="Heading2"/>
      </w:pPr>
      <w:bookmarkStart w:id="38" w:name="_Toc499073367"/>
      <w:r w:rsidRPr="00B635FB">
        <w:lastRenderedPageBreak/>
        <w:t>THE VOCABULARY OF THE WISDOM LITERATURE</w:t>
      </w:r>
      <w:bookmarkEnd w:id="38"/>
    </w:p>
    <w:p w14:paraId="64A2A3D5" w14:textId="77777777" w:rsidR="00A22D52" w:rsidRPr="008B75FD" w:rsidRDefault="00A22D52" w:rsidP="00A22D52">
      <w:pPr>
        <w:contextualSpacing/>
      </w:pPr>
    </w:p>
    <w:p w14:paraId="4E740535" w14:textId="77777777" w:rsidR="00A22D52" w:rsidRPr="008B75FD" w:rsidRDefault="00A22D52" w:rsidP="00A22D52">
      <w:pPr>
        <w:contextualSpacing/>
        <w:rPr>
          <w:color w:val="000000"/>
        </w:rPr>
      </w:pPr>
    </w:p>
    <w:p w14:paraId="53F8B27F" w14:textId="77777777" w:rsidR="00A22D52" w:rsidRPr="008B75FD" w:rsidRDefault="00A22D52" w:rsidP="00BF6472">
      <w:pPr>
        <w:widowControl w:val="0"/>
        <w:numPr>
          <w:ilvl w:val="0"/>
          <w:numId w:val="13"/>
        </w:numPr>
        <w:tabs>
          <w:tab w:val="clear" w:pos="360"/>
        </w:tabs>
        <w:autoSpaceDE w:val="0"/>
        <w:autoSpaceDN w:val="0"/>
        <w:adjustRightInd w:val="0"/>
        <w:contextualSpacing/>
        <w:jc w:val="both"/>
        <w:rPr>
          <w:color w:val="000000"/>
        </w:rPr>
      </w:pPr>
      <w:r w:rsidRPr="008B75FD">
        <w:rPr>
          <w:b/>
          <w:bCs/>
          <w:color w:val="000000"/>
        </w:rPr>
        <w:t>definitions</w:t>
      </w:r>
    </w:p>
    <w:p w14:paraId="06E48FBA" w14:textId="77777777" w:rsidR="00A22D52" w:rsidRPr="008B75FD" w:rsidRDefault="00A22D52" w:rsidP="00BF6472">
      <w:pPr>
        <w:widowControl w:val="0"/>
        <w:numPr>
          <w:ilvl w:val="1"/>
          <w:numId w:val="13"/>
        </w:numPr>
        <w:tabs>
          <w:tab w:val="clear" w:pos="720"/>
        </w:tabs>
        <w:autoSpaceDE w:val="0"/>
        <w:autoSpaceDN w:val="0"/>
        <w:adjustRightInd w:val="0"/>
        <w:contextualSpacing/>
        <w:jc w:val="both"/>
        <w:rPr>
          <w:color w:val="000000"/>
        </w:rPr>
      </w:pPr>
      <w:r w:rsidRPr="008B75FD">
        <w:rPr>
          <w:b/>
          <w:bCs/>
          <w:color w:val="000000"/>
        </w:rPr>
        <w:t>of “wise” and “wisdom”</w:t>
      </w:r>
    </w:p>
    <w:p w14:paraId="096A8108" w14:textId="710109F2" w:rsidR="00A22D52" w:rsidRPr="008B75FD" w:rsidRDefault="00A22D52" w:rsidP="00BF6472">
      <w:pPr>
        <w:widowControl w:val="0"/>
        <w:numPr>
          <w:ilvl w:val="2"/>
          <w:numId w:val="13"/>
        </w:numPr>
        <w:tabs>
          <w:tab w:val="clear" w:pos="1080"/>
        </w:tabs>
        <w:autoSpaceDE w:val="0"/>
        <w:autoSpaceDN w:val="0"/>
        <w:adjustRightInd w:val="0"/>
        <w:contextualSpacing/>
        <w:jc w:val="both"/>
        <w:rPr>
          <w:color w:val="000000"/>
        </w:rPr>
      </w:pPr>
      <w:r w:rsidRPr="008B75FD">
        <w:rPr>
          <w:color w:val="000000"/>
        </w:rPr>
        <w:t>Generally speaking, “wisdom” means “prudent . . . re</w:t>
      </w:r>
      <w:r w:rsidRPr="008B75FD">
        <w:rPr>
          <w:color w:val="000000"/>
        </w:rPr>
        <w:softHyphen/>
        <w:t xml:space="preserve">flection on the lessons of experience . . .” </w:t>
      </w:r>
      <w:r w:rsidRPr="008B75FD">
        <w:rPr>
          <w:color w:val="000000"/>
          <w:sz w:val="20"/>
        </w:rPr>
        <w:t>(Vawter, Bruce</w:t>
      </w:r>
      <w:r w:rsidRPr="008B75FD">
        <w:rPr>
          <w:vanish/>
          <w:color w:val="000000"/>
          <w:sz w:val="20"/>
        </w:rPr>
        <w:t xml:space="preserve"> C.M</w:t>
      </w:r>
      <w:r w:rsidRPr="008B75FD">
        <w:rPr>
          <w:color w:val="000000"/>
          <w:sz w:val="20"/>
        </w:rPr>
        <w:t xml:space="preserve">. </w:t>
      </w:r>
      <w:r w:rsidRPr="008B75FD">
        <w:rPr>
          <w:i/>
          <w:iCs/>
          <w:color w:val="000000"/>
          <w:sz w:val="20"/>
        </w:rPr>
        <w:t>On Genesis</w:t>
      </w:r>
      <w:r w:rsidR="00EC002E" w:rsidRPr="00EC002E">
        <w:rPr>
          <w:bCs/>
          <w:color w:val="000000"/>
          <w:sz w:val="20"/>
        </w:rPr>
        <w:t xml:space="preserve">: </w:t>
      </w:r>
      <w:r w:rsidRPr="008B75FD">
        <w:rPr>
          <w:i/>
          <w:iCs/>
          <w:color w:val="000000"/>
          <w:sz w:val="20"/>
        </w:rPr>
        <w:t>A New Reading</w:t>
      </w:r>
      <w:r w:rsidRPr="008B75FD">
        <w:rPr>
          <w:color w:val="000000"/>
          <w:sz w:val="20"/>
        </w:rPr>
        <w:t>. Garden City</w:t>
      </w:r>
      <w:r w:rsidR="00EC002E" w:rsidRPr="00EC002E">
        <w:rPr>
          <w:bCs/>
          <w:color w:val="000000"/>
          <w:sz w:val="20"/>
        </w:rPr>
        <w:t xml:space="preserve">: </w:t>
      </w:r>
      <w:r w:rsidRPr="008B75FD">
        <w:rPr>
          <w:color w:val="000000"/>
          <w:sz w:val="20"/>
        </w:rPr>
        <w:t>Doub</w:t>
      </w:r>
      <w:r w:rsidRPr="008B75FD">
        <w:rPr>
          <w:color w:val="000000"/>
          <w:sz w:val="20"/>
        </w:rPr>
        <w:softHyphen/>
        <w:t>leday, 1977. 73.)</w:t>
      </w:r>
      <w:r w:rsidRPr="008B75FD">
        <w:rPr>
          <w:color w:val="000000"/>
        </w:rPr>
        <w:t xml:space="preserve"> But “</w:t>
      </w:r>
      <w:r w:rsidRPr="008B75FD">
        <w:rPr>
          <w:rFonts w:ascii="Arial Unicode MS" w:hAnsi="Arial Unicode MS"/>
          <w:i/>
          <w:sz w:val="21"/>
        </w:rPr>
        <w:t>ḥ</w:t>
      </w:r>
      <w:r w:rsidRPr="008B75FD">
        <w:rPr>
          <w:i/>
          <w:iCs/>
          <w:color w:val="000000"/>
        </w:rPr>
        <w:t>okmāh</w:t>
      </w:r>
      <w:r w:rsidRPr="008B75FD">
        <w:rPr>
          <w:color w:val="000000"/>
        </w:rPr>
        <w:t xml:space="preserve"> (“wis</w:t>
      </w:r>
      <w:r w:rsidRPr="008B75FD">
        <w:rPr>
          <w:color w:val="000000"/>
        </w:rPr>
        <w:softHyphen/>
        <w:t xml:space="preserve">dom”) and </w:t>
      </w:r>
      <w:r w:rsidRPr="008B75FD">
        <w:rPr>
          <w:rFonts w:ascii="Arial Unicode MS" w:hAnsi="Arial Unicode MS"/>
          <w:i/>
          <w:sz w:val="21"/>
        </w:rPr>
        <w:t>ḥ</w:t>
      </w:r>
      <w:r w:rsidRPr="008B75FD">
        <w:rPr>
          <w:i/>
          <w:color w:val="000000"/>
        </w:rPr>
        <w:t>ākām</w:t>
      </w:r>
      <w:r w:rsidRPr="008B75FD">
        <w:rPr>
          <w:color w:val="000000"/>
        </w:rPr>
        <w:t xml:space="preserve"> (“wise”) are used in different con</w:t>
      </w:r>
      <w:r w:rsidRPr="008B75FD">
        <w:rPr>
          <w:color w:val="000000"/>
        </w:rPr>
        <w:softHyphen/>
        <w:t>texts in the Old Testa</w:t>
      </w:r>
      <w:r w:rsidRPr="008B75FD">
        <w:rPr>
          <w:color w:val="000000"/>
        </w:rPr>
        <w:softHyphen/>
        <w:t>ment.” (Scott 6) Wisdom “could not and did not mean the same thing in”</w:t>
      </w:r>
      <w:r w:rsidR="00EC002E" w:rsidRPr="00EC002E">
        <w:rPr>
          <w:bCs/>
          <w:color w:val="000000"/>
        </w:rPr>
        <w:t xml:space="preserve">: </w:t>
      </w:r>
      <w:r w:rsidRPr="008B75FD">
        <w:rPr>
          <w:color w:val="000000"/>
        </w:rPr>
        <w:t>(Scott 5)</w:t>
      </w:r>
    </w:p>
    <w:p w14:paraId="55E4B4B2" w14:textId="77777777" w:rsidR="00A22D52" w:rsidRPr="008B75FD" w:rsidRDefault="00A22D52" w:rsidP="00BF6472">
      <w:pPr>
        <w:widowControl w:val="0"/>
        <w:numPr>
          <w:ilvl w:val="3"/>
          <w:numId w:val="13"/>
        </w:numPr>
        <w:tabs>
          <w:tab w:val="clear" w:pos="1440"/>
        </w:tabs>
        <w:autoSpaceDE w:val="0"/>
        <w:autoSpaceDN w:val="0"/>
        <w:adjustRightInd w:val="0"/>
        <w:contextualSpacing/>
        <w:jc w:val="both"/>
        <w:rPr>
          <w:color w:val="000000"/>
        </w:rPr>
      </w:pPr>
      <w:r w:rsidRPr="008B75FD">
        <w:rPr>
          <w:color w:val="000000"/>
        </w:rPr>
        <w:t>“the wise wo</w:t>
      </w:r>
      <w:r w:rsidRPr="008B75FD">
        <w:rPr>
          <w:color w:val="000000"/>
        </w:rPr>
        <w:softHyphen/>
        <w:t>man’s bargain with Joab</w:t>
      </w:r>
      <w:r>
        <w:rPr>
          <w:color w:val="000000"/>
        </w:rPr>
        <w:t xml:space="preserve"> </w:t>
      </w:r>
      <w:r w:rsidRPr="008B75FD">
        <w:rPr>
          <w:color w:val="000000"/>
        </w:rPr>
        <w:t>. . .” (Scott 5)</w:t>
      </w:r>
      <w:r>
        <w:rPr>
          <w:color w:val="000000"/>
        </w:rPr>
        <w:t xml:space="preserve"> </w:t>
      </w:r>
      <w:r w:rsidRPr="00846035">
        <w:rPr>
          <w:sz w:val="20"/>
        </w:rPr>
        <w:t xml:space="preserve">2 Sam 20:15-22, “Joab’s forces came and besieged him in Abel of Beth-maacah; they threw up a siege-ramp against the city, and it stood against the rampart. Joab’s forces were battering the wall to break it down. </w:t>
      </w:r>
      <w:r w:rsidRPr="00846035">
        <w:rPr>
          <w:color w:val="000000"/>
          <w:kern w:val="16"/>
          <w:sz w:val="20"/>
          <w:vertAlign w:val="superscript"/>
        </w:rPr>
        <w:t>16</w:t>
      </w:r>
      <w:r w:rsidRPr="00846035">
        <w:rPr>
          <w:sz w:val="20"/>
        </w:rPr>
        <w:t xml:space="preserve">Then a </w:t>
      </w:r>
      <w:r w:rsidRPr="00D46733">
        <w:rPr>
          <w:b/>
          <w:i/>
          <w:sz w:val="20"/>
        </w:rPr>
        <w:t>wise</w:t>
      </w:r>
      <w:r w:rsidRPr="00846035">
        <w:rPr>
          <w:sz w:val="20"/>
        </w:rPr>
        <w:t xml:space="preserve"> woman called from the city, “Listen! Listen! Tell Joab, ‘Come here, I want to speak to you.’” </w:t>
      </w:r>
      <w:r w:rsidRPr="00846035">
        <w:rPr>
          <w:color w:val="000000"/>
          <w:kern w:val="16"/>
          <w:sz w:val="20"/>
          <w:vertAlign w:val="superscript"/>
        </w:rPr>
        <w:t>17</w:t>
      </w:r>
      <w:r>
        <w:rPr>
          <w:sz w:val="20"/>
        </w:rPr>
        <w:t>He came near her</w:t>
      </w:r>
      <w:r w:rsidRPr="00846035">
        <w:rPr>
          <w:sz w:val="20"/>
        </w:rPr>
        <w:t xml:space="preserve"> </w:t>
      </w:r>
      <w:r>
        <w:rPr>
          <w:sz w:val="20"/>
        </w:rPr>
        <w:t xml:space="preserve"> . . . </w:t>
      </w:r>
      <w:r w:rsidRPr="00846035">
        <w:rPr>
          <w:color w:val="000000"/>
          <w:kern w:val="16"/>
          <w:sz w:val="20"/>
          <w:vertAlign w:val="superscript"/>
        </w:rPr>
        <w:t>18</w:t>
      </w:r>
      <w:r w:rsidRPr="00846035">
        <w:rPr>
          <w:sz w:val="20"/>
        </w:rPr>
        <w:t xml:space="preserve">Then she said, “They used to say in the old days, ‘Let them inquire at Abel’; and so they would settle a matter. </w:t>
      </w:r>
      <w:r w:rsidRPr="00846035">
        <w:rPr>
          <w:color w:val="000000"/>
          <w:kern w:val="16"/>
          <w:sz w:val="20"/>
          <w:vertAlign w:val="superscript"/>
        </w:rPr>
        <w:t>19</w:t>
      </w:r>
      <w:r w:rsidRPr="00846035">
        <w:rPr>
          <w:sz w:val="20"/>
        </w:rPr>
        <w:t xml:space="preserve">I am one of those who are peaceable and faithful in Israel; you seek to destroy a city that is a mother in Israel; why will you swallow up the heritage of the </w:t>
      </w:r>
      <w:r w:rsidRPr="00D46733">
        <w:rPr>
          <w:smallCaps/>
          <w:sz w:val="20"/>
        </w:rPr>
        <w:t>Lord</w:t>
      </w:r>
      <w:r w:rsidRPr="00846035">
        <w:rPr>
          <w:sz w:val="20"/>
        </w:rPr>
        <w:t xml:space="preserve">?” </w:t>
      </w:r>
      <w:r w:rsidRPr="00846035">
        <w:rPr>
          <w:color w:val="000000"/>
          <w:kern w:val="16"/>
          <w:sz w:val="20"/>
          <w:vertAlign w:val="superscript"/>
        </w:rPr>
        <w:t>20</w:t>
      </w:r>
      <w:r w:rsidRPr="00846035">
        <w:rPr>
          <w:sz w:val="20"/>
        </w:rPr>
        <w:t xml:space="preserve">Joab answered, “Far be it from me, far be it, that I should swallow up or destroy! </w:t>
      </w:r>
      <w:r w:rsidRPr="00846035">
        <w:rPr>
          <w:color w:val="000000"/>
          <w:kern w:val="16"/>
          <w:sz w:val="20"/>
          <w:vertAlign w:val="superscript"/>
        </w:rPr>
        <w:t>21</w:t>
      </w:r>
      <w:r w:rsidRPr="00846035">
        <w:rPr>
          <w:sz w:val="20"/>
        </w:rPr>
        <w:t xml:space="preserve">That is not the case! But a man of the hill country of Ephraim, called Sheba son of Bichri, has lifted up his hand against King David; give him up alone, and I will withdraw from the city.” The woman said to Joab, “His head shall be thrown over the wall to you.” </w:t>
      </w:r>
      <w:r w:rsidRPr="00846035">
        <w:rPr>
          <w:color w:val="000000"/>
          <w:kern w:val="16"/>
          <w:sz w:val="20"/>
          <w:vertAlign w:val="superscript"/>
        </w:rPr>
        <w:t>22</w:t>
      </w:r>
      <w:r w:rsidRPr="00846035">
        <w:rPr>
          <w:sz w:val="20"/>
        </w:rPr>
        <w:t xml:space="preserve">Then the woman went to all the people with her </w:t>
      </w:r>
      <w:r w:rsidRPr="00D46733">
        <w:rPr>
          <w:b/>
          <w:i/>
          <w:sz w:val="20"/>
        </w:rPr>
        <w:t>wise</w:t>
      </w:r>
      <w:r w:rsidRPr="00846035">
        <w:rPr>
          <w:sz w:val="20"/>
        </w:rPr>
        <w:t xml:space="preserve"> plan. And they cut off the head of Sheba son of Bichri, and threw it out to Joab. So he blew the trumpet, and they dispersed from the city, and all went to their homes, while Joab returned to Jerusalem to the king.”</w:t>
      </w:r>
    </w:p>
    <w:p w14:paraId="41F4F19F" w14:textId="77777777" w:rsidR="00A22D52" w:rsidRPr="008B75FD" w:rsidRDefault="00A22D52" w:rsidP="00BF6472">
      <w:pPr>
        <w:widowControl w:val="0"/>
        <w:numPr>
          <w:ilvl w:val="3"/>
          <w:numId w:val="13"/>
        </w:numPr>
        <w:tabs>
          <w:tab w:val="clear" w:pos="1440"/>
        </w:tabs>
        <w:autoSpaceDE w:val="0"/>
        <w:autoSpaceDN w:val="0"/>
        <w:adjustRightInd w:val="0"/>
        <w:contextualSpacing/>
        <w:jc w:val="both"/>
        <w:rPr>
          <w:color w:val="000000"/>
        </w:rPr>
      </w:pPr>
      <w:r w:rsidRPr="008B75FD">
        <w:rPr>
          <w:color w:val="000000"/>
        </w:rPr>
        <w:t>“Ahith</w:t>
      </w:r>
      <w:r w:rsidRPr="008B75FD">
        <w:rPr>
          <w:color w:val="000000"/>
        </w:rPr>
        <w:softHyphen/>
        <w:t>o</w:t>
      </w:r>
      <w:r w:rsidRPr="008B75FD">
        <w:rPr>
          <w:color w:val="000000"/>
        </w:rPr>
        <w:softHyphen/>
        <w:t>phel’s coun</w:t>
      </w:r>
      <w:r w:rsidRPr="008B75FD">
        <w:rPr>
          <w:color w:val="000000"/>
        </w:rPr>
        <w:softHyphen/>
        <w:t>s</w:t>
      </w:r>
      <w:r>
        <w:rPr>
          <w:color w:val="000000"/>
        </w:rPr>
        <w:t>el to Absalom</w:t>
      </w:r>
      <w:r w:rsidRPr="008B75FD">
        <w:rPr>
          <w:color w:val="000000"/>
        </w:rPr>
        <w:t xml:space="preserve"> . . .” (Scott 5)</w:t>
      </w:r>
      <w:r>
        <w:rPr>
          <w:color w:val="000000"/>
        </w:rPr>
        <w:t xml:space="preserve"> </w:t>
      </w:r>
      <w:r w:rsidRPr="00D46733">
        <w:rPr>
          <w:sz w:val="20"/>
        </w:rPr>
        <w:t xml:space="preserve">2 Sam 16:20-23, “Then Absalom said to Ahithophel, “Give us your counsel; what shall we do?” </w:t>
      </w:r>
      <w:r w:rsidRPr="00D46733">
        <w:rPr>
          <w:color w:val="000000"/>
          <w:kern w:val="16"/>
          <w:sz w:val="20"/>
          <w:vertAlign w:val="superscript"/>
        </w:rPr>
        <w:t>21</w:t>
      </w:r>
      <w:r w:rsidRPr="00D46733">
        <w:rPr>
          <w:sz w:val="20"/>
        </w:rPr>
        <w:t xml:space="preserve">Ahithophel said to Absalom, “Go in to your father’s concubines, the ones he has left to look after the house; and all Israel will hear that you have made yourself odious to your father, and the hands of all who are with you will be strengthened.” </w:t>
      </w:r>
      <w:r w:rsidRPr="00D46733">
        <w:rPr>
          <w:color w:val="000000"/>
          <w:kern w:val="16"/>
          <w:sz w:val="20"/>
          <w:vertAlign w:val="superscript"/>
        </w:rPr>
        <w:t>22</w:t>
      </w:r>
      <w:r w:rsidRPr="00D46733">
        <w:rPr>
          <w:sz w:val="20"/>
        </w:rPr>
        <w:t xml:space="preserve">So they pitched a tent for Absalom upon the roof; and Absalom went in to his father’s concubines in the sight of all Israel. </w:t>
      </w:r>
      <w:r w:rsidRPr="00D46733">
        <w:rPr>
          <w:color w:val="000000"/>
          <w:kern w:val="16"/>
          <w:sz w:val="20"/>
          <w:vertAlign w:val="superscript"/>
        </w:rPr>
        <w:t>23</w:t>
      </w:r>
      <w:r w:rsidRPr="00D46733">
        <w:rPr>
          <w:sz w:val="20"/>
        </w:rPr>
        <w:t>Now in those days the counsel that Ahithophel gave was as if one consulted the oracle of God; so all the counsel of Ahithophel was esteemed, both by David and by Absalom.”</w:t>
      </w:r>
    </w:p>
    <w:p w14:paraId="6CE63C3F" w14:textId="77777777" w:rsidR="00A22D52" w:rsidRDefault="00A22D52" w:rsidP="00BF6472">
      <w:pPr>
        <w:widowControl w:val="0"/>
        <w:numPr>
          <w:ilvl w:val="3"/>
          <w:numId w:val="13"/>
        </w:numPr>
        <w:tabs>
          <w:tab w:val="clear" w:pos="1440"/>
        </w:tabs>
        <w:autoSpaceDE w:val="0"/>
        <w:autoSpaceDN w:val="0"/>
        <w:adjustRightInd w:val="0"/>
        <w:contextualSpacing/>
        <w:jc w:val="both"/>
        <w:rPr>
          <w:color w:val="000000"/>
        </w:rPr>
      </w:pPr>
      <w:r w:rsidRPr="008B75FD">
        <w:rPr>
          <w:color w:val="000000"/>
        </w:rPr>
        <w:t>“Solo</w:t>
      </w:r>
      <w:r w:rsidRPr="008B75FD">
        <w:rPr>
          <w:color w:val="000000"/>
        </w:rPr>
        <w:softHyphen/>
        <w:t>mon’s en</w:t>
      </w:r>
      <w:r w:rsidRPr="008B75FD">
        <w:rPr>
          <w:color w:val="000000"/>
        </w:rPr>
        <w:softHyphen/>
        <w:t>cyclopedic knowl</w:t>
      </w:r>
      <w:r w:rsidRPr="008B75FD">
        <w:rPr>
          <w:color w:val="000000"/>
        </w:rPr>
        <w:softHyphen/>
        <w:t>edge [</w:t>
      </w:r>
      <w:r>
        <w:rPr>
          <w:color w:val="000000"/>
        </w:rPr>
        <w:t>1 K</w:t>
      </w:r>
      <w:r w:rsidRPr="008B75FD">
        <w:rPr>
          <w:color w:val="000000"/>
        </w:rPr>
        <w:t>gs 4:29-34 (see Heb 5:9-14)] and his clever</w:t>
      </w:r>
      <w:r>
        <w:rPr>
          <w:color w:val="000000"/>
        </w:rPr>
        <w:t xml:space="preserve"> solution of a court case [1 K</w:t>
      </w:r>
      <w:r w:rsidRPr="008B75FD">
        <w:rPr>
          <w:color w:val="000000"/>
        </w:rPr>
        <w:t>gs 3:16-28] . . .” (Scott 5)</w:t>
      </w:r>
    </w:p>
    <w:p w14:paraId="57A234C5" w14:textId="77777777" w:rsidR="00A22D52" w:rsidRPr="00D46733" w:rsidRDefault="00A22D52" w:rsidP="00BF6472">
      <w:pPr>
        <w:widowControl w:val="0"/>
        <w:numPr>
          <w:ilvl w:val="4"/>
          <w:numId w:val="13"/>
        </w:numPr>
        <w:tabs>
          <w:tab w:val="clear" w:pos="1800"/>
        </w:tabs>
        <w:autoSpaceDE w:val="0"/>
        <w:autoSpaceDN w:val="0"/>
        <w:adjustRightInd w:val="0"/>
        <w:contextualSpacing/>
        <w:jc w:val="both"/>
        <w:rPr>
          <w:color w:val="000000"/>
          <w:sz w:val="20"/>
        </w:rPr>
      </w:pPr>
      <w:r w:rsidRPr="00D46733">
        <w:rPr>
          <w:color w:val="000000"/>
          <w:sz w:val="20"/>
        </w:rPr>
        <w:t xml:space="preserve">1 Kgs 4:29-34  God gave Solomon very great wisdom, discernment, and breadth of understanding as vast as the sand on the seashore, </w:t>
      </w:r>
      <w:r w:rsidRPr="00D46733">
        <w:rPr>
          <w:color w:val="000000"/>
          <w:kern w:val="16"/>
          <w:sz w:val="20"/>
          <w:vertAlign w:val="superscript"/>
        </w:rPr>
        <w:t>30</w:t>
      </w:r>
      <w:r w:rsidRPr="00D46733">
        <w:rPr>
          <w:color w:val="000000"/>
          <w:sz w:val="20"/>
        </w:rPr>
        <w:t xml:space="preserve">so that Solomon's wisdom surpassed the wisdom of all the people of the east, and all the wisdom of Egypt. </w:t>
      </w:r>
      <w:r w:rsidRPr="00D46733">
        <w:rPr>
          <w:color w:val="000000"/>
          <w:kern w:val="16"/>
          <w:sz w:val="20"/>
          <w:vertAlign w:val="superscript"/>
        </w:rPr>
        <w:t>31</w:t>
      </w:r>
      <w:r w:rsidRPr="00D46733">
        <w:rPr>
          <w:color w:val="000000"/>
          <w:sz w:val="20"/>
        </w:rPr>
        <w:t xml:space="preserve">He was wiser than anyone else, wiser than Ethan the Ezrahite, and Heman, Calcol, and Darda, children of Mahol; his fame spread throughout all the surrounding nations. </w:t>
      </w:r>
      <w:r w:rsidRPr="00D46733">
        <w:rPr>
          <w:color w:val="000000"/>
          <w:kern w:val="16"/>
          <w:sz w:val="20"/>
          <w:vertAlign w:val="superscript"/>
        </w:rPr>
        <w:t>32</w:t>
      </w:r>
      <w:r w:rsidRPr="00D46733">
        <w:rPr>
          <w:color w:val="000000"/>
          <w:sz w:val="20"/>
        </w:rPr>
        <w:t xml:space="preserve">He composed three thousand proverbs, and his songs numbered a thousand and five. </w:t>
      </w:r>
      <w:r w:rsidRPr="00D46733">
        <w:rPr>
          <w:color w:val="000000"/>
          <w:kern w:val="16"/>
          <w:sz w:val="20"/>
          <w:vertAlign w:val="superscript"/>
        </w:rPr>
        <w:t>33</w:t>
      </w:r>
      <w:r w:rsidRPr="00D46733">
        <w:rPr>
          <w:color w:val="000000"/>
          <w:sz w:val="20"/>
        </w:rPr>
        <w:t xml:space="preserve">He would speak of trees, from the cedar that is in the Lebanon to the hyssop that grows in the wall; he would speak of animals, and birds, and reptiles, and fish. </w:t>
      </w:r>
      <w:r w:rsidRPr="00D46733">
        <w:rPr>
          <w:color w:val="000000"/>
          <w:kern w:val="16"/>
          <w:sz w:val="20"/>
          <w:vertAlign w:val="superscript"/>
        </w:rPr>
        <w:t>34</w:t>
      </w:r>
      <w:r w:rsidRPr="00D46733">
        <w:rPr>
          <w:color w:val="000000"/>
          <w:sz w:val="20"/>
        </w:rPr>
        <w:t>People came from all the nations to hear the wisdom of Solomon; they came from all the kings of the earth who had heard of his wisdom.”</w:t>
      </w:r>
    </w:p>
    <w:p w14:paraId="04CF5B63" w14:textId="77777777" w:rsidR="00A22D52" w:rsidRPr="00D46733" w:rsidRDefault="00A22D52" w:rsidP="00BF6472">
      <w:pPr>
        <w:widowControl w:val="0"/>
        <w:numPr>
          <w:ilvl w:val="4"/>
          <w:numId w:val="13"/>
        </w:numPr>
        <w:tabs>
          <w:tab w:val="clear" w:pos="1800"/>
        </w:tabs>
        <w:autoSpaceDE w:val="0"/>
        <w:autoSpaceDN w:val="0"/>
        <w:adjustRightInd w:val="0"/>
        <w:contextualSpacing/>
        <w:jc w:val="both"/>
        <w:rPr>
          <w:color w:val="000000"/>
          <w:sz w:val="20"/>
        </w:rPr>
      </w:pPr>
      <w:r w:rsidRPr="00D46733">
        <w:rPr>
          <w:color w:val="000000"/>
          <w:sz w:val="20"/>
        </w:rPr>
        <w:t xml:space="preserve">Heb 5:9-14, “and having been made perfect, he became the source of eternal salvation for all who obey him, </w:t>
      </w:r>
      <w:r w:rsidRPr="00D46733">
        <w:rPr>
          <w:color w:val="000000"/>
          <w:kern w:val="16"/>
          <w:sz w:val="20"/>
          <w:vertAlign w:val="superscript"/>
        </w:rPr>
        <w:t>10</w:t>
      </w:r>
      <w:r w:rsidRPr="00D46733">
        <w:rPr>
          <w:color w:val="000000"/>
          <w:sz w:val="20"/>
        </w:rPr>
        <w:t xml:space="preserve">having been designated by God a high priest according to the order of Melchizedek. </w:t>
      </w:r>
      <w:r w:rsidRPr="00D46733">
        <w:rPr>
          <w:color w:val="000000"/>
          <w:kern w:val="16"/>
          <w:sz w:val="20"/>
          <w:vertAlign w:val="superscript"/>
        </w:rPr>
        <w:t>11</w:t>
      </w:r>
      <w:r w:rsidRPr="00D46733">
        <w:rPr>
          <w:color w:val="000000"/>
          <w:sz w:val="20"/>
        </w:rPr>
        <w:t xml:space="preserve">About this we have much to say that is hard to explain, since you have become dull in understanding. </w:t>
      </w:r>
      <w:r w:rsidRPr="00D46733">
        <w:rPr>
          <w:color w:val="000000"/>
          <w:kern w:val="16"/>
          <w:sz w:val="20"/>
          <w:vertAlign w:val="superscript"/>
        </w:rPr>
        <w:t>12</w:t>
      </w:r>
      <w:r w:rsidRPr="00D46733">
        <w:rPr>
          <w:color w:val="000000"/>
          <w:sz w:val="20"/>
        </w:rPr>
        <w:t xml:space="preserve">For though by this time you ought to be teachers, you need someone to teach you again the basic elements of the oracles of God. You need milk, not solid food; </w:t>
      </w:r>
      <w:r w:rsidRPr="00D46733">
        <w:rPr>
          <w:color w:val="000000"/>
          <w:kern w:val="16"/>
          <w:sz w:val="20"/>
          <w:vertAlign w:val="superscript"/>
        </w:rPr>
        <w:t>13</w:t>
      </w:r>
      <w:r w:rsidRPr="00D46733">
        <w:rPr>
          <w:color w:val="000000"/>
          <w:sz w:val="20"/>
        </w:rPr>
        <w:t>for everyone who lives on milk, being still an infant, is unskilled in the word of righteous</w:t>
      </w:r>
      <w:r w:rsidRPr="00D46733">
        <w:rPr>
          <w:color w:val="000000"/>
          <w:sz w:val="20"/>
        </w:rPr>
        <w:lastRenderedPageBreak/>
        <w:t xml:space="preserve">ness. </w:t>
      </w:r>
      <w:r w:rsidRPr="00D46733">
        <w:rPr>
          <w:color w:val="000000"/>
          <w:kern w:val="16"/>
          <w:sz w:val="20"/>
          <w:vertAlign w:val="superscript"/>
        </w:rPr>
        <w:t>14</w:t>
      </w:r>
      <w:r w:rsidRPr="00D46733">
        <w:rPr>
          <w:color w:val="000000"/>
          <w:sz w:val="20"/>
        </w:rPr>
        <w:t>But solid food is for the mature, for those whose faculties have been trained by practice to distinguish good from evil.”</w:t>
      </w:r>
    </w:p>
    <w:p w14:paraId="21F19512" w14:textId="7EA9CB0E" w:rsidR="00A22D52" w:rsidRPr="00D46733" w:rsidRDefault="00A22D52" w:rsidP="00BF6472">
      <w:pPr>
        <w:widowControl w:val="0"/>
        <w:numPr>
          <w:ilvl w:val="4"/>
          <w:numId w:val="13"/>
        </w:numPr>
        <w:tabs>
          <w:tab w:val="clear" w:pos="1800"/>
        </w:tabs>
        <w:autoSpaceDE w:val="0"/>
        <w:autoSpaceDN w:val="0"/>
        <w:adjustRightInd w:val="0"/>
        <w:contextualSpacing/>
        <w:jc w:val="both"/>
        <w:rPr>
          <w:color w:val="000000"/>
          <w:sz w:val="20"/>
        </w:rPr>
      </w:pPr>
      <w:r w:rsidRPr="00D46733">
        <w:rPr>
          <w:color w:val="000000"/>
          <w:sz w:val="20"/>
        </w:rPr>
        <w:t xml:space="preserve">1 Kgs 3:16-28, “Later, two women who were prostitutes came to the king and stood before him. </w:t>
      </w:r>
      <w:r w:rsidRPr="00D46733">
        <w:rPr>
          <w:color w:val="000000"/>
          <w:kern w:val="16"/>
          <w:sz w:val="20"/>
          <w:vertAlign w:val="superscript"/>
        </w:rPr>
        <w:t>17</w:t>
      </w:r>
      <w:r w:rsidRPr="00D46733">
        <w:rPr>
          <w:color w:val="000000"/>
          <w:sz w:val="20"/>
        </w:rPr>
        <w:t xml:space="preserve">The one woman said, “Please, my lord, this woman and I live in the same house; and I gave birth while she was in the house. </w:t>
      </w:r>
      <w:r w:rsidRPr="00D46733">
        <w:rPr>
          <w:color w:val="000000"/>
          <w:kern w:val="16"/>
          <w:sz w:val="20"/>
          <w:vertAlign w:val="superscript"/>
        </w:rPr>
        <w:t>18</w:t>
      </w:r>
      <w:r w:rsidRPr="00D46733">
        <w:rPr>
          <w:color w:val="000000"/>
          <w:sz w:val="20"/>
        </w:rPr>
        <w:t xml:space="preserve">Then on the third day after I gave birth, this woman also gave birth. We were together; there was no one else with us in the house, only the two of us were in the house. </w:t>
      </w:r>
      <w:r w:rsidRPr="00D46733">
        <w:rPr>
          <w:color w:val="000000"/>
          <w:kern w:val="16"/>
          <w:sz w:val="20"/>
          <w:vertAlign w:val="superscript"/>
        </w:rPr>
        <w:t>19</w:t>
      </w:r>
      <w:r w:rsidRPr="00D46733">
        <w:rPr>
          <w:color w:val="000000"/>
          <w:sz w:val="20"/>
        </w:rPr>
        <w:t xml:space="preserve">Then this woman’s son died in the night, because she lay on him. </w:t>
      </w:r>
      <w:r w:rsidRPr="00D46733">
        <w:rPr>
          <w:color w:val="000000"/>
          <w:kern w:val="16"/>
          <w:sz w:val="20"/>
          <w:vertAlign w:val="superscript"/>
        </w:rPr>
        <w:t>20</w:t>
      </w:r>
      <w:r w:rsidRPr="00D46733">
        <w:rPr>
          <w:color w:val="000000"/>
          <w:sz w:val="20"/>
        </w:rPr>
        <w:t xml:space="preserve">She got up in the middle of the night and took my son from beside me while your servant slept. She laid him at her breast, and laid her dead son at my breast. </w:t>
      </w:r>
      <w:r w:rsidRPr="00D46733">
        <w:rPr>
          <w:color w:val="000000"/>
          <w:kern w:val="16"/>
          <w:sz w:val="20"/>
          <w:vertAlign w:val="superscript"/>
        </w:rPr>
        <w:t>21</w:t>
      </w:r>
      <w:r w:rsidRPr="00D46733">
        <w:rPr>
          <w:color w:val="000000"/>
          <w:sz w:val="20"/>
        </w:rPr>
        <w:t xml:space="preserve">When I rose in the morning to nurse my son, I saw that he was dead; but when I looked at him closely in the morning, clearly it was not the son I had borne.” </w:t>
      </w:r>
      <w:r w:rsidRPr="00D46733">
        <w:rPr>
          <w:color w:val="000000"/>
          <w:kern w:val="16"/>
          <w:sz w:val="20"/>
          <w:vertAlign w:val="superscript"/>
        </w:rPr>
        <w:t>22</w:t>
      </w:r>
      <w:r w:rsidRPr="00D46733">
        <w:rPr>
          <w:color w:val="000000"/>
          <w:sz w:val="20"/>
        </w:rPr>
        <w:t xml:space="preserve">But the other woman said, “No, the living son is mine, and the dead son is yours.” . . . </w:t>
      </w:r>
      <w:r w:rsidRPr="00D46733">
        <w:rPr>
          <w:color w:val="000000"/>
          <w:kern w:val="16"/>
          <w:sz w:val="20"/>
          <w:vertAlign w:val="superscript"/>
        </w:rPr>
        <w:t>25</w:t>
      </w:r>
      <w:r w:rsidRPr="00D46733">
        <w:rPr>
          <w:color w:val="000000"/>
          <w:sz w:val="20"/>
        </w:rPr>
        <w:t xml:space="preserve">The king said, “Divide the living boy in two; then give half to the one, and half to the other.” </w:t>
      </w:r>
      <w:r w:rsidRPr="00D46733">
        <w:rPr>
          <w:color w:val="000000"/>
          <w:kern w:val="16"/>
          <w:sz w:val="20"/>
          <w:vertAlign w:val="superscript"/>
        </w:rPr>
        <w:t>26</w:t>
      </w:r>
      <w:r w:rsidRPr="00D46733">
        <w:rPr>
          <w:color w:val="000000"/>
          <w:sz w:val="20"/>
        </w:rPr>
        <w:t xml:space="preserve">But the woman whose son was alive said to the king—because compassion for her son burned within her—“Please, my lord, give her the living boy; certainly do not kill him!” The other said, “It shall be neither mine nor yours; divide it.” </w:t>
      </w:r>
      <w:r w:rsidRPr="00D46733">
        <w:rPr>
          <w:color w:val="000000"/>
          <w:kern w:val="16"/>
          <w:sz w:val="20"/>
          <w:vertAlign w:val="superscript"/>
        </w:rPr>
        <w:t>27</w:t>
      </w:r>
      <w:r w:rsidRPr="00D46733">
        <w:rPr>
          <w:color w:val="000000"/>
          <w:sz w:val="20"/>
        </w:rPr>
        <w:t>Then the king responded</w:t>
      </w:r>
      <w:r w:rsidR="00EC002E" w:rsidRPr="00EC002E">
        <w:rPr>
          <w:bCs/>
          <w:color w:val="000000"/>
          <w:sz w:val="20"/>
        </w:rPr>
        <w:t xml:space="preserve">: </w:t>
      </w:r>
      <w:r w:rsidRPr="00D46733">
        <w:rPr>
          <w:color w:val="000000"/>
          <w:sz w:val="20"/>
        </w:rPr>
        <w:t xml:space="preserve">“Give the first woman the living boy; do not kill him. She is his mother.” </w:t>
      </w:r>
      <w:r w:rsidRPr="00D46733">
        <w:rPr>
          <w:color w:val="000000"/>
          <w:kern w:val="16"/>
          <w:sz w:val="20"/>
          <w:vertAlign w:val="superscript"/>
        </w:rPr>
        <w:t>28</w:t>
      </w:r>
      <w:r w:rsidRPr="00D46733">
        <w:rPr>
          <w:color w:val="000000"/>
          <w:sz w:val="20"/>
        </w:rPr>
        <w:t>All Israel heard of the judgment that the king had rendered; and they stood in awe of the king, because they perceived that the wisdom of God was in him, to execute justice.”</w:t>
      </w:r>
    </w:p>
    <w:p w14:paraId="4BF09E8B" w14:textId="77777777" w:rsidR="00A22D52" w:rsidRPr="008B75FD" w:rsidRDefault="00A22D52" w:rsidP="00BF6472">
      <w:pPr>
        <w:widowControl w:val="0"/>
        <w:numPr>
          <w:ilvl w:val="3"/>
          <w:numId w:val="13"/>
        </w:numPr>
        <w:tabs>
          <w:tab w:val="clear" w:pos="1440"/>
        </w:tabs>
        <w:autoSpaceDE w:val="0"/>
        <w:autoSpaceDN w:val="0"/>
        <w:adjustRightInd w:val="0"/>
        <w:contextualSpacing/>
        <w:jc w:val="both"/>
        <w:rPr>
          <w:color w:val="000000"/>
        </w:rPr>
      </w:pPr>
      <w:r>
        <w:rPr>
          <w:color w:val="000000"/>
        </w:rPr>
        <w:t>“</w:t>
      </w:r>
      <w:r w:rsidRPr="008B75FD">
        <w:rPr>
          <w:color w:val="000000"/>
        </w:rPr>
        <w:t>the spirit-endowed q</w:t>
      </w:r>
      <w:r>
        <w:rPr>
          <w:color w:val="000000"/>
        </w:rPr>
        <w:t>ualities of the messianic king</w:t>
      </w:r>
      <w:r w:rsidRPr="008B75FD">
        <w:rPr>
          <w:color w:val="000000"/>
        </w:rPr>
        <w:t xml:space="preserve"> . . .</w:t>
      </w:r>
      <w:r>
        <w:rPr>
          <w:color w:val="000000"/>
        </w:rPr>
        <w:t>”</w:t>
      </w:r>
      <w:r w:rsidRPr="008B75FD">
        <w:rPr>
          <w:color w:val="000000"/>
        </w:rPr>
        <w:t xml:space="preserve"> (Scott 5)</w:t>
      </w:r>
      <w:r>
        <w:rPr>
          <w:color w:val="000000"/>
        </w:rPr>
        <w:t xml:space="preserve"> </w:t>
      </w:r>
      <w:r w:rsidRPr="00846035">
        <w:rPr>
          <w:sz w:val="20"/>
        </w:rPr>
        <w:t xml:space="preserve">Isa 11:2-3, “The spirit of the </w:t>
      </w:r>
      <w:r w:rsidRPr="00846035">
        <w:rPr>
          <w:smallCaps/>
          <w:sz w:val="20"/>
        </w:rPr>
        <w:t>Lord</w:t>
      </w:r>
      <w:r w:rsidRPr="00846035">
        <w:rPr>
          <w:sz w:val="20"/>
        </w:rPr>
        <w:t xml:space="preserve"> shall rest on him, the spirit of wisdom and understanding, the spirit of counsel and might, the spirit of knowledge and the fear of the </w:t>
      </w:r>
      <w:r w:rsidRPr="00846035">
        <w:rPr>
          <w:smallCaps/>
          <w:sz w:val="20"/>
        </w:rPr>
        <w:t>Lord</w:t>
      </w:r>
      <w:r w:rsidRPr="00846035">
        <w:rPr>
          <w:sz w:val="20"/>
        </w:rPr>
        <w:t xml:space="preserve">. </w:t>
      </w:r>
      <w:r w:rsidRPr="00846035">
        <w:rPr>
          <w:color w:val="000000"/>
          <w:kern w:val="16"/>
          <w:sz w:val="20"/>
          <w:vertAlign w:val="superscript"/>
        </w:rPr>
        <w:t>3</w:t>
      </w:r>
      <w:r w:rsidRPr="00846035">
        <w:rPr>
          <w:sz w:val="20"/>
        </w:rPr>
        <w:t xml:space="preserve">His delight shall be in the fear of the </w:t>
      </w:r>
      <w:r w:rsidRPr="00846035">
        <w:rPr>
          <w:smallCaps/>
          <w:sz w:val="20"/>
        </w:rPr>
        <w:t>Lord</w:t>
      </w:r>
      <w:r w:rsidRPr="00846035">
        <w:rPr>
          <w:sz w:val="20"/>
        </w:rPr>
        <w:t>. He shall not judge by what his eyes see, or decide by what his ears hear . . .”</w:t>
      </w:r>
    </w:p>
    <w:p w14:paraId="68FF0D84" w14:textId="77777777" w:rsidR="00A22D52" w:rsidRPr="008B75FD" w:rsidRDefault="00A22D52" w:rsidP="00BF6472">
      <w:pPr>
        <w:widowControl w:val="0"/>
        <w:numPr>
          <w:ilvl w:val="3"/>
          <w:numId w:val="13"/>
        </w:numPr>
        <w:tabs>
          <w:tab w:val="clear" w:pos="1440"/>
        </w:tabs>
        <w:autoSpaceDE w:val="0"/>
        <w:autoSpaceDN w:val="0"/>
        <w:adjustRightInd w:val="0"/>
        <w:contextualSpacing/>
        <w:jc w:val="both"/>
        <w:rPr>
          <w:color w:val="000000"/>
        </w:rPr>
      </w:pPr>
      <w:r>
        <w:rPr>
          <w:color w:val="000000"/>
        </w:rPr>
        <w:t>“</w:t>
      </w:r>
      <w:r w:rsidRPr="008B75FD">
        <w:rPr>
          <w:color w:val="000000"/>
        </w:rPr>
        <w:t>the teacher</w:t>
      </w:r>
      <w:r>
        <w:rPr>
          <w:color w:val="000000"/>
        </w:rPr>
        <w:t>’s goal for his charges</w:t>
      </w:r>
      <w:r w:rsidRPr="008B75FD">
        <w:rPr>
          <w:color w:val="000000"/>
        </w:rPr>
        <w:t xml:space="preserve"> . . .</w:t>
      </w:r>
      <w:r>
        <w:rPr>
          <w:color w:val="000000"/>
        </w:rPr>
        <w:t>”</w:t>
      </w:r>
      <w:r w:rsidRPr="008B75FD">
        <w:rPr>
          <w:color w:val="000000"/>
        </w:rPr>
        <w:t xml:space="preserve"> (Scott 5)</w:t>
      </w:r>
      <w:r>
        <w:rPr>
          <w:color w:val="000000"/>
        </w:rPr>
        <w:t xml:space="preserve"> </w:t>
      </w:r>
      <w:r w:rsidRPr="0017130C">
        <w:rPr>
          <w:sz w:val="20"/>
        </w:rPr>
        <w:t xml:space="preserve">Prov 2:1-11, “My child, if you accept my words and treasure up my commandments within you, </w:t>
      </w:r>
      <w:r w:rsidRPr="0017130C">
        <w:rPr>
          <w:color w:val="000000"/>
          <w:kern w:val="16"/>
          <w:sz w:val="20"/>
          <w:vertAlign w:val="superscript"/>
        </w:rPr>
        <w:t>2</w:t>
      </w:r>
      <w:r w:rsidRPr="0017130C">
        <w:rPr>
          <w:sz w:val="20"/>
        </w:rPr>
        <w:t xml:space="preserve">making your ear attentive to wisdom and inclining your heart to understanding; </w:t>
      </w:r>
      <w:r w:rsidRPr="0017130C">
        <w:rPr>
          <w:color w:val="000000"/>
          <w:kern w:val="16"/>
          <w:sz w:val="20"/>
          <w:vertAlign w:val="superscript"/>
        </w:rPr>
        <w:t>3</w:t>
      </w:r>
      <w:r w:rsidRPr="0017130C">
        <w:rPr>
          <w:sz w:val="20"/>
        </w:rPr>
        <w:t xml:space="preserve">if you indeed cry out for insight, and raise your voice for understanding; </w:t>
      </w:r>
      <w:r w:rsidRPr="0017130C">
        <w:rPr>
          <w:color w:val="000000"/>
          <w:kern w:val="16"/>
          <w:sz w:val="20"/>
          <w:vertAlign w:val="superscript"/>
        </w:rPr>
        <w:t>4</w:t>
      </w:r>
      <w:r w:rsidRPr="0017130C">
        <w:rPr>
          <w:sz w:val="20"/>
        </w:rPr>
        <w:t>if you seek it like silver, and search for it as for hidden treasures—</w:t>
      </w:r>
      <w:r w:rsidRPr="0017130C">
        <w:rPr>
          <w:color w:val="000000"/>
          <w:kern w:val="16"/>
          <w:sz w:val="20"/>
          <w:vertAlign w:val="superscript"/>
        </w:rPr>
        <w:t>5</w:t>
      </w:r>
      <w:r w:rsidRPr="0017130C">
        <w:rPr>
          <w:sz w:val="20"/>
        </w:rPr>
        <w:t xml:space="preserve">then you will understand the fear of the </w:t>
      </w:r>
      <w:r w:rsidRPr="0017130C">
        <w:rPr>
          <w:smallCaps/>
          <w:sz w:val="20"/>
        </w:rPr>
        <w:t>Lord</w:t>
      </w:r>
      <w:r w:rsidRPr="0017130C">
        <w:rPr>
          <w:sz w:val="20"/>
        </w:rPr>
        <w:t xml:space="preserve"> and find the knowledge of God. </w:t>
      </w:r>
      <w:r w:rsidRPr="0017130C">
        <w:rPr>
          <w:color w:val="000000"/>
          <w:kern w:val="16"/>
          <w:sz w:val="20"/>
          <w:vertAlign w:val="superscript"/>
        </w:rPr>
        <w:t>6</w:t>
      </w:r>
      <w:r w:rsidRPr="0017130C">
        <w:rPr>
          <w:sz w:val="20"/>
        </w:rPr>
        <w:t xml:space="preserve">For the </w:t>
      </w:r>
      <w:r w:rsidRPr="0017130C">
        <w:rPr>
          <w:smallCaps/>
          <w:sz w:val="20"/>
        </w:rPr>
        <w:t>Lord</w:t>
      </w:r>
      <w:r w:rsidRPr="0017130C">
        <w:rPr>
          <w:sz w:val="20"/>
        </w:rPr>
        <w:t xml:space="preserve"> gives wisdom; from his mouth come knowledge and understanding; </w:t>
      </w:r>
      <w:r w:rsidRPr="0017130C">
        <w:rPr>
          <w:color w:val="000000"/>
          <w:kern w:val="16"/>
          <w:sz w:val="20"/>
          <w:vertAlign w:val="superscript"/>
        </w:rPr>
        <w:t>7</w:t>
      </w:r>
      <w:r w:rsidRPr="0017130C">
        <w:rPr>
          <w:sz w:val="20"/>
        </w:rPr>
        <w:t xml:space="preserve">he stores up sound wisdom for the upright; he is a shield to those who walk blamelessly, </w:t>
      </w:r>
      <w:r w:rsidRPr="0017130C">
        <w:rPr>
          <w:color w:val="000000"/>
          <w:kern w:val="16"/>
          <w:sz w:val="20"/>
          <w:vertAlign w:val="superscript"/>
        </w:rPr>
        <w:t>8</w:t>
      </w:r>
      <w:r w:rsidRPr="0017130C">
        <w:rPr>
          <w:sz w:val="20"/>
        </w:rPr>
        <w:t xml:space="preserve">guarding the paths of justice and preserving the way of his faithful ones. </w:t>
      </w:r>
      <w:r w:rsidRPr="0017130C">
        <w:rPr>
          <w:color w:val="000000"/>
          <w:kern w:val="16"/>
          <w:sz w:val="20"/>
          <w:vertAlign w:val="superscript"/>
        </w:rPr>
        <w:t>9</w:t>
      </w:r>
      <w:r w:rsidRPr="0017130C">
        <w:rPr>
          <w:sz w:val="20"/>
        </w:rPr>
        <w:t xml:space="preserve">Then you will understand righteousness and justice and equity, every good path; </w:t>
      </w:r>
      <w:r w:rsidRPr="0017130C">
        <w:rPr>
          <w:color w:val="000000"/>
          <w:kern w:val="16"/>
          <w:sz w:val="20"/>
          <w:vertAlign w:val="superscript"/>
        </w:rPr>
        <w:t>10</w:t>
      </w:r>
      <w:r w:rsidRPr="0017130C">
        <w:rPr>
          <w:sz w:val="20"/>
        </w:rPr>
        <w:t xml:space="preserve">for wisdom will come into your heart, and knowledge will be pleasant to your soul; </w:t>
      </w:r>
      <w:r w:rsidRPr="0017130C">
        <w:rPr>
          <w:color w:val="000000"/>
          <w:kern w:val="16"/>
          <w:sz w:val="20"/>
          <w:vertAlign w:val="superscript"/>
        </w:rPr>
        <w:t>11</w:t>
      </w:r>
      <w:r w:rsidRPr="0017130C">
        <w:rPr>
          <w:sz w:val="20"/>
        </w:rPr>
        <w:t>prudence will watch over you; and understanding will guard you.”</w:t>
      </w:r>
    </w:p>
    <w:p w14:paraId="1BB664AF" w14:textId="77777777" w:rsidR="00A22D52" w:rsidRPr="008B75FD" w:rsidRDefault="00A22D52" w:rsidP="00BF6472">
      <w:pPr>
        <w:widowControl w:val="0"/>
        <w:numPr>
          <w:ilvl w:val="3"/>
          <w:numId w:val="13"/>
        </w:numPr>
        <w:tabs>
          <w:tab w:val="clear" w:pos="1440"/>
        </w:tabs>
        <w:autoSpaceDE w:val="0"/>
        <w:autoSpaceDN w:val="0"/>
        <w:adjustRightInd w:val="0"/>
        <w:contextualSpacing/>
        <w:jc w:val="both"/>
        <w:rPr>
          <w:color w:val="000000"/>
        </w:rPr>
      </w:pPr>
      <w:r>
        <w:rPr>
          <w:color w:val="000000"/>
        </w:rPr>
        <w:t>“</w:t>
      </w:r>
      <w:r w:rsidRPr="008B75FD">
        <w:rPr>
          <w:color w:val="000000"/>
        </w:rPr>
        <w:t>the divine principle which eluded man</w:t>
      </w:r>
      <w:r>
        <w:rPr>
          <w:color w:val="000000"/>
        </w:rPr>
        <w:t>’s search</w:t>
      </w:r>
      <w:r w:rsidRPr="008B75FD">
        <w:rPr>
          <w:color w:val="000000"/>
        </w:rPr>
        <w:t xml:space="preserve"> . . .</w:t>
      </w:r>
      <w:r>
        <w:rPr>
          <w:color w:val="000000"/>
        </w:rPr>
        <w:t>”</w:t>
      </w:r>
      <w:r w:rsidRPr="008B75FD">
        <w:rPr>
          <w:color w:val="000000"/>
        </w:rPr>
        <w:t xml:space="preserve"> (Scott 5)</w:t>
      </w:r>
      <w:r>
        <w:rPr>
          <w:color w:val="000000"/>
        </w:rPr>
        <w:t xml:space="preserve"> </w:t>
      </w:r>
      <w:r w:rsidRPr="0017130C">
        <w:rPr>
          <w:sz w:val="20"/>
        </w:rPr>
        <w:t xml:space="preserve">Job 28, “Surely there is a mine for silver . . . </w:t>
      </w:r>
      <w:r w:rsidRPr="0017130C">
        <w:rPr>
          <w:color w:val="000000"/>
          <w:kern w:val="16"/>
          <w:sz w:val="20"/>
          <w:vertAlign w:val="superscript"/>
        </w:rPr>
        <w:t>11</w:t>
      </w:r>
      <w:r w:rsidRPr="0017130C">
        <w:rPr>
          <w:sz w:val="20"/>
        </w:rPr>
        <w:t xml:space="preserve">hidden things they [miners] bring to light. </w:t>
      </w:r>
      <w:r w:rsidRPr="0017130C">
        <w:rPr>
          <w:color w:val="000000"/>
          <w:kern w:val="16"/>
          <w:sz w:val="20"/>
          <w:vertAlign w:val="superscript"/>
        </w:rPr>
        <w:t>12</w:t>
      </w:r>
      <w:r w:rsidRPr="0017130C">
        <w:rPr>
          <w:sz w:val="20"/>
        </w:rPr>
        <w:t xml:space="preserve">But where shall wisdom be found? And where is the place of understanding? </w:t>
      </w:r>
      <w:r w:rsidRPr="0017130C">
        <w:rPr>
          <w:color w:val="000000"/>
          <w:kern w:val="16"/>
          <w:sz w:val="20"/>
          <w:vertAlign w:val="superscript"/>
        </w:rPr>
        <w:t>13</w:t>
      </w:r>
      <w:r w:rsidRPr="0017130C">
        <w:rPr>
          <w:sz w:val="20"/>
        </w:rPr>
        <w:t xml:space="preserve">Mortals do not know the way to it, and it is not found in the land of the living. . . . </w:t>
      </w:r>
      <w:r w:rsidRPr="0017130C">
        <w:rPr>
          <w:color w:val="000000"/>
          <w:kern w:val="16"/>
          <w:sz w:val="20"/>
          <w:vertAlign w:val="superscript"/>
        </w:rPr>
        <w:t>18</w:t>
      </w:r>
      <w:r w:rsidRPr="0017130C">
        <w:rPr>
          <w:sz w:val="20"/>
        </w:rPr>
        <w:t xml:space="preserve">the price of wisdom is above pearls </w:t>
      </w:r>
      <w:r w:rsidRPr="0017130C">
        <w:rPr>
          <w:color w:val="000000"/>
          <w:kern w:val="16"/>
          <w:sz w:val="20"/>
          <w:vertAlign w:val="superscript"/>
        </w:rPr>
        <w:t>19</w:t>
      </w:r>
      <w:r w:rsidRPr="0017130C">
        <w:rPr>
          <w:sz w:val="20"/>
        </w:rPr>
        <w:t xml:space="preserve">. . . nor can it be valued in pure gold. </w:t>
      </w:r>
      <w:r w:rsidRPr="0017130C">
        <w:rPr>
          <w:color w:val="000000"/>
          <w:kern w:val="16"/>
          <w:sz w:val="20"/>
          <w:vertAlign w:val="superscript"/>
        </w:rPr>
        <w:t>20</w:t>
      </w:r>
      <w:r w:rsidRPr="0017130C">
        <w:rPr>
          <w:sz w:val="20"/>
        </w:rPr>
        <w:t xml:space="preserve">Where then does wisdom come from? And where is the place of understanding? </w:t>
      </w:r>
      <w:r w:rsidRPr="0017130C">
        <w:rPr>
          <w:color w:val="000000"/>
          <w:kern w:val="16"/>
          <w:sz w:val="20"/>
          <w:vertAlign w:val="superscript"/>
        </w:rPr>
        <w:t>21</w:t>
      </w:r>
      <w:r w:rsidRPr="0017130C">
        <w:rPr>
          <w:sz w:val="20"/>
        </w:rPr>
        <w:t xml:space="preserve">It is hidden from the eyes of all living, and concealed from the birds of the air. </w:t>
      </w:r>
      <w:r w:rsidRPr="0017130C">
        <w:rPr>
          <w:color w:val="000000"/>
          <w:kern w:val="16"/>
          <w:sz w:val="20"/>
          <w:vertAlign w:val="superscript"/>
        </w:rPr>
        <w:t>22</w:t>
      </w:r>
      <w:r w:rsidRPr="0017130C">
        <w:rPr>
          <w:sz w:val="20"/>
        </w:rPr>
        <w:t xml:space="preserve">Abaddon and Death say, ‘We have heard a rumor of it with our ears.’ </w:t>
      </w:r>
      <w:r w:rsidRPr="0017130C">
        <w:rPr>
          <w:color w:val="000000"/>
          <w:kern w:val="16"/>
          <w:sz w:val="20"/>
          <w:vertAlign w:val="superscript"/>
        </w:rPr>
        <w:t>23</w:t>
      </w:r>
      <w:r w:rsidRPr="0017130C">
        <w:rPr>
          <w:sz w:val="20"/>
        </w:rPr>
        <w:t xml:space="preserve">God understands the way to it, and he knows its place. </w:t>
      </w:r>
      <w:r w:rsidRPr="0017130C">
        <w:rPr>
          <w:color w:val="000000"/>
          <w:kern w:val="16"/>
          <w:sz w:val="20"/>
          <w:vertAlign w:val="superscript"/>
        </w:rPr>
        <w:t>24</w:t>
      </w:r>
      <w:r w:rsidRPr="0017130C">
        <w:rPr>
          <w:sz w:val="20"/>
        </w:rPr>
        <w:t xml:space="preserve">For he looks to the ends of the earth, and sees everything under the heavens. </w:t>
      </w:r>
      <w:r w:rsidRPr="0017130C">
        <w:rPr>
          <w:color w:val="000000"/>
          <w:kern w:val="16"/>
          <w:sz w:val="20"/>
          <w:vertAlign w:val="superscript"/>
        </w:rPr>
        <w:t>25</w:t>
      </w:r>
      <w:r w:rsidRPr="0017130C">
        <w:rPr>
          <w:sz w:val="20"/>
        </w:rPr>
        <w:t xml:space="preserve">When he gave to the wind its weight, and apportioned out the waters by measure; </w:t>
      </w:r>
      <w:r w:rsidRPr="0017130C">
        <w:rPr>
          <w:color w:val="000000"/>
          <w:kern w:val="16"/>
          <w:sz w:val="20"/>
          <w:vertAlign w:val="superscript"/>
        </w:rPr>
        <w:t>26</w:t>
      </w:r>
      <w:r w:rsidRPr="0017130C">
        <w:rPr>
          <w:sz w:val="20"/>
        </w:rPr>
        <w:t xml:space="preserve">when he made a decree for the rain, and a way for the thunderbolt; </w:t>
      </w:r>
      <w:r w:rsidRPr="0017130C">
        <w:rPr>
          <w:color w:val="000000"/>
          <w:kern w:val="16"/>
          <w:sz w:val="20"/>
          <w:vertAlign w:val="superscript"/>
        </w:rPr>
        <w:t>27</w:t>
      </w:r>
      <w:r w:rsidRPr="0017130C">
        <w:rPr>
          <w:sz w:val="20"/>
        </w:rPr>
        <w:t xml:space="preserve">then he saw it and declared it; he established it, and searched it out. </w:t>
      </w:r>
      <w:r w:rsidRPr="0017130C">
        <w:rPr>
          <w:color w:val="000000"/>
          <w:kern w:val="16"/>
          <w:sz w:val="20"/>
          <w:vertAlign w:val="superscript"/>
        </w:rPr>
        <w:t>28</w:t>
      </w:r>
      <w:r w:rsidRPr="0017130C">
        <w:rPr>
          <w:sz w:val="20"/>
        </w:rPr>
        <w:t>And he said to humankind, ‘Truly, the fear of the Lord, that is wisdom; and to depart from evil is understanding.’”</w:t>
      </w:r>
    </w:p>
    <w:p w14:paraId="3F415E59" w14:textId="77777777" w:rsidR="00A22D52" w:rsidRPr="008B75FD" w:rsidRDefault="00A22D52" w:rsidP="00BF6472">
      <w:pPr>
        <w:widowControl w:val="0"/>
        <w:numPr>
          <w:ilvl w:val="3"/>
          <w:numId w:val="13"/>
        </w:numPr>
        <w:tabs>
          <w:tab w:val="clear" w:pos="1440"/>
        </w:tabs>
        <w:autoSpaceDE w:val="0"/>
        <w:autoSpaceDN w:val="0"/>
        <w:adjustRightInd w:val="0"/>
        <w:contextualSpacing/>
        <w:jc w:val="both"/>
        <w:rPr>
          <w:color w:val="000000"/>
        </w:rPr>
      </w:pPr>
      <w:r>
        <w:rPr>
          <w:color w:val="000000"/>
        </w:rPr>
        <w:t>“</w:t>
      </w:r>
      <w:r w:rsidRPr="008B75FD">
        <w:rPr>
          <w:color w:val="000000"/>
        </w:rPr>
        <w:t xml:space="preserve">the </w:t>
      </w:r>
      <w:r>
        <w:rPr>
          <w:color w:val="000000"/>
        </w:rPr>
        <w:t>in</w:t>
      </w:r>
      <w:r>
        <w:rPr>
          <w:color w:val="000000"/>
        </w:rPr>
        <w:softHyphen/>
        <w:t>strument of God in creation</w:t>
      </w:r>
      <w:r w:rsidRPr="008B75FD">
        <w:rPr>
          <w:color w:val="000000"/>
        </w:rPr>
        <w:t xml:space="preserve"> . . .</w:t>
      </w:r>
      <w:r>
        <w:rPr>
          <w:color w:val="000000"/>
        </w:rPr>
        <w:t>”</w:t>
      </w:r>
      <w:r w:rsidRPr="008B75FD">
        <w:rPr>
          <w:color w:val="000000"/>
        </w:rPr>
        <w:t xml:space="preserve"> (Scott 5)</w:t>
      </w:r>
      <w:r>
        <w:rPr>
          <w:color w:val="000000"/>
        </w:rPr>
        <w:t xml:space="preserve"> </w:t>
      </w:r>
      <w:r w:rsidRPr="0017130C">
        <w:rPr>
          <w:sz w:val="20"/>
        </w:rPr>
        <w:t xml:space="preserve">Prov 8:22-31, “The </w:t>
      </w:r>
      <w:r w:rsidRPr="0017130C">
        <w:rPr>
          <w:smallCaps/>
          <w:sz w:val="20"/>
        </w:rPr>
        <w:t>Lord</w:t>
      </w:r>
      <w:r w:rsidRPr="0017130C">
        <w:rPr>
          <w:sz w:val="20"/>
        </w:rPr>
        <w:t xml:space="preserve"> created me [Wisdom] at the beginning of his work, the first of his acts of long ago. . . . </w:t>
      </w:r>
      <w:r w:rsidRPr="0017130C">
        <w:rPr>
          <w:color w:val="000000"/>
          <w:kern w:val="16"/>
          <w:sz w:val="20"/>
          <w:vertAlign w:val="superscript"/>
        </w:rPr>
        <w:t>27</w:t>
      </w:r>
      <w:r w:rsidRPr="0017130C">
        <w:rPr>
          <w:sz w:val="20"/>
        </w:rPr>
        <w:t xml:space="preserve">When he established the heavens, I was there . . . </w:t>
      </w:r>
      <w:r w:rsidRPr="0017130C">
        <w:rPr>
          <w:color w:val="000000"/>
          <w:kern w:val="16"/>
          <w:sz w:val="20"/>
          <w:vertAlign w:val="superscript"/>
        </w:rPr>
        <w:t>29</w:t>
      </w:r>
      <w:r w:rsidRPr="0017130C">
        <w:rPr>
          <w:sz w:val="20"/>
        </w:rPr>
        <w:t xml:space="preserve">when he marked out the foundations of the earth, </w:t>
      </w:r>
      <w:r w:rsidRPr="0017130C">
        <w:rPr>
          <w:color w:val="000000"/>
          <w:kern w:val="16"/>
          <w:sz w:val="20"/>
          <w:vertAlign w:val="superscript"/>
        </w:rPr>
        <w:t>30</w:t>
      </w:r>
      <w:r w:rsidRPr="0017130C">
        <w:rPr>
          <w:sz w:val="20"/>
        </w:rPr>
        <w:t xml:space="preserve">then I was beside him, like a master worker; and I was daily his delight, rejoicing before him always, </w:t>
      </w:r>
      <w:r w:rsidRPr="0017130C">
        <w:rPr>
          <w:color w:val="000000"/>
          <w:kern w:val="16"/>
          <w:sz w:val="20"/>
          <w:vertAlign w:val="superscript"/>
        </w:rPr>
        <w:t>31</w:t>
      </w:r>
      <w:r w:rsidRPr="0017130C">
        <w:rPr>
          <w:sz w:val="20"/>
        </w:rPr>
        <w:t>rejoicing in his inhabited world and delighting in the human race.</w:t>
      </w:r>
      <w:r>
        <w:rPr>
          <w:sz w:val="20"/>
        </w:rPr>
        <w:t>”</w:t>
      </w:r>
    </w:p>
    <w:p w14:paraId="49CD4ED4" w14:textId="77777777" w:rsidR="00A22D52" w:rsidRPr="008B75FD" w:rsidRDefault="00A22D52" w:rsidP="00BF6472">
      <w:pPr>
        <w:widowControl w:val="0"/>
        <w:numPr>
          <w:ilvl w:val="3"/>
          <w:numId w:val="13"/>
        </w:numPr>
        <w:tabs>
          <w:tab w:val="clear" w:pos="1440"/>
        </w:tabs>
        <w:autoSpaceDE w:val="0"/>
        <w:autoSpaceDN w:val="0"/>
        <w:adjustRightInd w:val="0"/>
        <w:contextualSpacing/>
        <w:jc w:val="both"/>
        <w:rPr>
          <w:color w:val="000000"/>
        </w:rPr>
      </w:pPr>
      <w:r>
        <w:rPr>
          <w:color w:val="000000"/>
        </w:rPr>
        <w:t>“</w:t>
      </w:r>
      <w:r w:rsidRPr="008B75FD">
        <w:rPr>
          <w:color w:val="000000"/>
        </w:rPr>
        <w:t xml:space="preserve">the learning of the </w:t>
      </w:r>
      <w:r>
        <w:rPr>
          <w:color w:val="000000"/>
        </w:rPr>
        <w:t>scribes</w:t>
      </w:r>
      <w:r w:rsidRPr="008B75FD">
        <w:rPr>
          <w:color w:val="000000"/>
        </w:rPr>
        <w:t xml:space="preserve"> . . .</w:t>
      </w:r>
      <w:r>
        <w:rPr>
          <w:color w:val="000000"/>
        </w:rPr>
        <w:t>”</w:t>
      </w:r>
      <w:r w:rsidRPr="008B75FD">
        <w:rPr>
          <w:color w:val="000000"/>
        </w:rPr>
        <w:t xml:space="preserve"> (Scott 5)</w:t>
      </w:r>
      <w:r>
        <w:rPr>
          <w:color w:val="000000"/>
        </w:rPr>
        <w:t xml:space="preserve"> </w:t>
      </w:r>
      <w:r w:rsidRPr="0017130C">
        <w:rPr>
          <w:sz w:val="20"/>
        </w:rPr>
        <w:t xml:space="preserve">Ezra 7:11, “This is a copy of the letter that King </w:t>
      </w:r>
      <w:r w:rsidRPr="0017130C">
        <w:rPr>
          <w:sz w:val="20"/>
        </w:rPr>
        <w:lastRenderedPageBreak/>
        <w:t xml:space="preserve">Artaxerxes gave to the priest Ezra, the scribe, a scholar of the text of the commandments of the </w:t>
      </w:r>
      <w:r w:rsidRPr="0017130C">
        <w:rPr>
          <w:smallCaps/>
          <w:sz w:val="20"/>
        </w:rPr>
        <w:t>Lord</w:t>
      </w:r>
      <w:r w:rsidRPr="0017130C">
        <w:rPr>
          <w:sz w:val="20"/>
        </w:rPr>
        <w:t xml:space="preserve"> and his statutes for Israel . . .”</w:t>
      </w:r>
    </w:p>
    <w:p w14:paraId="6455F454" w14:textId="77777777" w:rsidR="00A22D52" w:rsidRDefault="00A22D52" w:rsidP="00BF6472">
      <w:pPr>
        <w:widowControl w:val="0"/>
        <w:numPr>
          <w:ilvl w:val="3"/>
          <w:numId w:val="13"/>
        </w:numPr>
        <w:tabs>
          <w:tab w:val="clear" w:pos="1440"/>
        </w:tabs>
        <w:autoSpaceDE w:val="0"/>
        <w:autoSpaceDN w:val="0"/>
        <w:adjustRightInd w:val="0"/>
        <w:contextualSpacing/>
        <w:jc w:val="both"/>
        <w:rPr>
          <w:color w:val="000000"/>
        </w:rPr>
      </w:pPr>
      <w:r>
        <w:rPr>
          <w:color w:val="000000"/>
        </w:rPr>
        <w:t>“</w:t>
      </w:r>
      <w:r w:rsidRPr="008B75FD">
        <w:rPr>
          <w:color w:val="000000"/>
        </w:rPr>
        <w:t>the sur</w:t>
      </w:r>
      <w:r>
        <w:rPr>
          <w:color w:val="000000"/>
        </w:rPr>
        <w:t>pass</w:t>
      </w:r>
      <w:r>
        <w:rPr>
          <w:color w:val="000000"/>
        </w:rPr>
        <w:softHyphen/>
        <w:t>ing bril</w:t>
      </w:r>
      <w:r>
        <w:rPr>
          <w:color w:val="000000"/>
        </w:rPr>
        <w:softHyphen/>
        <w:t>liance of Joseph and Daniel</w:t>
      </w:r>
      <w:r w:rsidRPr="008B75FD">
        <w:rPr>
          <w:color w:val="000000"/>
        </w:rPr>
        <w:t xml:space="preserve"> at foreign courts</w:t>
      </w:r>
      <w:r>
        <w:rPr>
          <w:color w:val="000000"/>
        </w:rPr>
        <w:t xml:space="preserve"> </w:t>
      </w:r>
      <w:r w:rsidRPr="008B75FD">
        <w:rPr>
          <w:color w:val="000000"/>
        </w:rPr>
        <w:t>. . .</w:t>
      </w:r>
      <w:r>
        <w:rPr>
          <w:color w:val="000000"/>
        </w:rPr>
        <w:t>”</w:t>
      </w:r>
      <w:r w:rsidRPr="008B75FD">
        <w:rPr>
          <w:color w:val="000000"/>
        </w:rPr>
        <w:t xml:space="preserve"> (Scott 5)</w:t>
      </w:r>
    </w:p>
    <w:p w14:paraId="508B2823" w14:textId="77777777" w:rsidR="00A22D52" w:rsidRPr="00571611" w:rsidRDefault="00A22D52" w:rsidP="00BF6472">
      <w:pPr>
        <w:widowControl w:val="0"/>
        <w:numPr>
          <w:ilvl w:val="4"/>
          <w:numId w:val="13"/>
        </w:numPr>
        <w:tabs>
          <w:tab w:val="clear" w:pos="1800"/>
        </w:tabs>
        <w:autoSpaceDE w:val="0"/>
        <w:autoSpaceDN w:val="0"/>
        <w:adjustRightInd w:val="0"/>
        <w:contextualSpacing/>
        <w:jc w:val="both"/>
        <w:rPr>
          <w:color w:val="000000"/>
          <w:sz w:val="20"/>
        </w:rPr>
      </w:pPr>
      <w:r w:rsidRPr="00571611">
        <w:rPr>
          <w:color w:val="000000"/>
          <w:sz w:val="20"/>
        </w:rPr>
        <w:t>Gen 41:39, “Pharaoh said to Joseph, “Since God has shown you all this, there is no one so discerning and wise as you.””</w:t>
      </w:r>
    </w:p>
    <w:p w14:paraId="058F9698" w14:textId="77777777" w:rsidR="00A22D52" w:rsidRPr="00571611" w:rsidRDefault="00A22D52" w:rsidP="00BF6472">
      <w:pPr>
        <w:widowControl w:val="0"/>
        <w:numPr>
          <w:ilvl w:val="4"/>
          <w:numId w:val="13"/>
        </w:numPr>
        <w:tabs>
          <w:tab w:val="clear" w:pos="1800"/>
        </w:tabs>
        <w:autoSpaceDE w:val="0"/>
        <w:autoSpaceDN w:val="0"/>
        <w:adjustRightInd w:val="0"/>
        <w:contextualSpacing/>
        <w:jc w:val="both"/>
        <w:rPr>
          <w:color w:val="000000"/>
          <w:sz w:val="20"/>
        </w:rPr>
      </w:pPr>
      <w:r w:rsidRPr="00571611">
        <w:rPr>
          <w:color w:val="000000"/>
          <w:sz w:val="20"/>
        </w:rPr>
        <w:t xml:space="preserve">Dan 1:17-20, “To these four young men God gave knowledge and skill in every aspect of literature and wisdom; Daniel also had insight into all visions and dreams. </w:t>
      </w:r>
      <w:r w:rsidRPr="00571611">
        <w:rPr>
          <w:color w:val="000000"/>
          <w:kern w:val="16"/>
          <w:sz w:val="20"/>
          <w:vertAlign w:val="superscript"/>
        </w:rPr>
        <w:t>18</w:t>
      </w:r>
      <w:r w:rsidRPr="00571611">
        <w:rPr>
          <w:color w:val="000000"/>
          <w:sz w:val="20"/>
        </w:rPr>
        <w:t xml:space="preserve">At the end of the time that the king had set for them to be brought in, the palace master brought them into the presence of Nebuchadnezzar, </w:t>
      </w:r>
      <w:r w:rsidRPr="00571611">
        <w:rPr>
          <w:color w:val="000000"/>
          <w:kern w:val="16"/>
          <w:sz w:val="20"/>
          <w:vertAlign w:val="superscript"/>
        </w:rPr>
        <w:t>19</w:t>
      </w:r>
      <w:r w:rsidRPr="00571611">
        <w:rPr>
          <w:color w:val="000000"/>
          <w:sz w:val="20"/>
        </w:rPr>
        <w:t xml:space="preserve">and the king spoke with them. And among them all, no one was found to compare with Daniel, Hananiah, Mishael, and Azariah; therefore they were stationed in the king’s court. </w:t>
      </w:r>
      <w:r w:rsidRPr="00571611">
        <w:rPr>
          <w:color w:val="000000"/>
          <w:kern w:val="16"/>
          <w:sz w:val="20"/>
          <w:vertAlign w:val="superscript"/>
        </w:rPr>
        <w:t>20</w:t>
      </w:r>
      <w:r w:rsidRPr="00571611">
        <w:rPr>
          <w:color w:val="000000"/>
          <w:sz w:val="20"/>
        </w:rPr>
        <w:t>In every matter of wisdom and understanding concerning which the king inquired of them, he found them ten times better than all the magicians and enchanters in his whole kingdom.”</w:t>
      </w:r>
    </w:p>
    <w:p w14:paraId="7090EA75" w14:textId="77777777" w:rsidR="00A22D52" w:rsidRPr="00571611" w:rsidRDefault="00A22D52" w:rsidP="00BF6472">
      <w:pPr>
        <w:widowControl w:val="0"/>
        <w:numPr>
          <w:ilvl w:val="3"/>
          <w:numId w:val="13"/>
        </w:numPr>
        <w:tabs>
          <w:tab w:val="clear" w:pos="1440"/>
        </w:tabs>
        <w:autoSpaceDE w:val="0"/>
        <w:autoSpaceDN w:val="0"/>
        <w:adjustRightInd w:val="0"/>
        <w:contextualSpacing/>
        <w:jc w:val="both"/>
        <w:rPr>
          <w:color w:val="000000"/>
        </w:rPr>
      </w:pPr>
      <w:r>
        <w:rPr>
          <w:color w:val="000000"/>
        </w:rPr>
        <w:t>“</w:t>
      </w:r>
      <w:r w:rsidRPr="008B75FD">
        <w:rPr>
          <w:color w:val="000000"/>
        </w:rPr>
        <w:t>the effect of man</w:t>
      </w:r>
      <w:r>
        <w:rPr>
          <w:color w:val="000000"/>
        </w:rPr>
        <w:t>’s eating the forbid</w:t>
      </w:r>
      <w:r>
        <w:rPr>
          <w:color w:val="000000"/>
        </w:rPr>
        <w:softHyphen/>
        <w:t>den fruit</w:t>
      </w:r>
      <w:r w:rsidRPr="008B75FD">
        <w:rPr>
          <w:color w:val="000000"/>
        </w:rPr>
        <w:t>.</w:t>
      </w:r>
      <w:r>
        <w:rPr>
          <w:color w:val="000000"/>
        </w:rPr>
        <w:t>”</w:t>
      </w:r>
      <w:r w:rsidRPr="008B75FD">
        <w:rPr>
          <w:color w:val="000000"/>
        </w:rPr>
        <w:t xml:space="preserve"> (Scott 5)</w:t>
      </w:r>
      <w:r>
        <w:rPr>
          <w:color w:val="000000"/>
        </w:rPr>
        <w:t xml:space="preserve"> </w:t>
      </w:r>
      <w:r w:rsidRPr="00571611">
        <w:rPr>
          <w:color w:val="000000"/>
          <w:sz w:val="20"/>
        </w:rPr>
        <w:t xml:space="preserve">Gen 3:1-7, “Now the serpent was more crafty than any other wild animal that the </w:t>
      </w:r>
      <w:r w:rsidRPr="00571611">
        <w:rPr>
          <w:smallCaps/>
          <w:sz w:val="20"/>
        </w:rPr>
        <w:t>Lord</w:t>
      </w:r>
      <w:r w:rsidRPr="00571611">
        <w:rPr>
          <w:color w:val="000000"/>
          <w:sz w:val="20"/>
        </w:rPr>
        <w:t xml:space="preserve"> God had made. He said to the woman, “Did God say, ‘You shall not eat from any tree in the garden’?” </w:t>
      </w:r>
      <w:r w:rsidRPr="00571611">
        <w:rPr>
          <w:color w:val="000000"/>
          <w:kern w:val="16"/>
          <w:sz w:val="20"/>
          <w:vertAlign w:val="superscript"/>
        </w:rPr>
        <w:t>2</w:t>
      </w:r>
      <w:r w:rsidRPr="00571611">
        <w:rPr>
          <w:color w:val="000000"/>
          <w:sz w:val="20"/>
        </w:rPr>
        <w:t xml:space="preserve">The woman said to the serpent, “We may eat of the fruit of the trees in the garden; </w:t>
      </w:r>
      <w:r w:rsidRPr="00571611">
        <w:rPr>
          <w:color w:val="000000"/>
          <w:kern w:val="16"/>
          <w:sz w:val="20"/>
          <w:vertAlign w:val="superscript"/>
        </w:rPr>
        <w:t>3</w:t>
      </w:r>
      <w:r w:rsidRPr="00571611">
        <w:rPr>
          <w:color w:val="000000"/>
          <w:sz w:val="20"/>
        </w:rPr>
        <w:t xml:space="preserve">but God said, ‘You shall not eat of the fruit of the tree that is in the middle of the garden, nor shall you touch it, or you shall die.’” </w:t>
      </w:r>
      <w:r w:rsidRPr="00571611">
        <w:rPr>
          <w:color w:val="000000"/>
          <w:kern w:val="16"/>
          <w:sz w:val="20"/>
          <w:vertAlign w:val="superscript"/>
        </w:rPr>
        <w:t>4</w:t>
      </w:r>
      <w:r w:rsidRPr="00571611">
        <w:rPr>
          <w:color w:val="000000"/>
          <w:sz w:val="20"/>
        </w:rPr>
        <w:t xml:space="preserve">But the serpent said to the woman, “You will not die; </w:t>
      </w:r>
      <w:r w:rsidRPr="00571611">
        <w:rPr>
          <w:color w:val="000000"/>
          <w:kern w:val="16"/>
          <w:sz w:val="20"/>
          <w:vertAlign w:val="superscript"/>
        </w:rPr>
        <w:t>5</w:t>
      </w:r>
      <w:r w:rsidRPr="00571611">
        <w:rPr>
          <w:color w:val="000000"/>
          <w:sz w:val="20"/>
        </w:rPr>
        <w:t xml:space="preserve">for God knows that when you eat of it your eyes will be opened, and you will be like God, knowing good and evil.” </w:t>
      </w:r>
      <w:r w:rsidRPr="00571611">
        <w:rPr>
          <w:color w:val="000000"/>
          <w:kern w:val="16"/>
          <w:sz w:val="20"/>
          <w:vertAlign w:val="superscript"/>
        </w:rPr>
        <w:t>6</w:t>
      </w:r>
      <w:r w:rsidRPr="00571611">
        <w:rPr>
          <w:color w:val="000000"/>
          <w:sz w:val="20"/>
        </w:rPr>
        <w:t xml:space="preserve">So when the woman saw that the tree was good for food, and that it was a delight to the eyes, and that the tree was to be desired to make one wise, she took of its fruit and ate; and she also gave some to her husband, who was with her, and he ate. </w:t>
      </w:r>
      <w:r w:rsidRPr="00571611">
        <w:rPr>
          <w:color w:val="000000"/>
          <w:kern w:val="16"/>
          <w:sz w:val="20"/>
          <w:vertAlign w:val="superscript"/>
        </w:rPr>
        <w:t>7</w:t>
      </w:r>
      <w:r w:rsidRPr="00571611">
        <w:rPr>
          <w:color w:val="000000"/>
          <w:sz w:val="20"/>
        </w:rPr>
        <w:t>Then the eyes of both were opened, and they knew that they were naked; and they sewed fig leaves together and made loincloths for themselves.</w:t>
      </w:r>
      <w:r>
        <w:rPr>
          <w:color w:val="000000"/>
          <w:sz w:val="20"/>
        </w:rPr>
        <w:t>”</w:t>
      </w:r>
    </w:p>
    <w:p w14:paraId="027F6EE9" w14:textId="77777777" w:rsidR="00A22D52" w:rsidRPr="008B75FD" w:rsidRDefault="00A22D52" w:rsidP="00A22D52">
      <w:pPr>
        <w:ind w:left="1180"/>
        <w:contextualSpacing/>
        <w:jc w:val="both"/>
        <w:rPr>
          <w:color w:val="000000"/>
        </w:rPr>
      </w:pPr>
      <w:r>
        <w:rPr>
          <w:color w:val="000000"/>
        </w:rPr>
        <w:t>“</w:t>
      </w:r>
      <w:r w:rsidRPr="008B75FD">
        <w:rPr>
          <w:color w:val="000000"/>
        </w:rPr>
        <w:t>A striking illustration of this [varying meaning of the term] is to be seen in the four different ways in which the famous wisdom of Solomon is pre</w:t>
      </w:r>
      <w:r w:rsidRPr="008B75FD">
        <w:rPr>
          <w:color w:val="000000"/>
        </w:rPr>
        <w:softHyphen/>
        <w:t>sented in the narra</w:t>
      </w:r>
      <w:r w:rsidRPr="008B75FD">
        <w:rPr>
          <w:color w:val="000000"/>
        </w:rPr>
        <w:softHyphen/>
        <w:t>tives of that king</w:t>
      </w:r>
      <w:r>
        <w:rPr>
          <w:color w:val="000000"/>
        </w:rPr>
        <w:t>’</w:t>
      </w:r>
      <w:r w:rsidRPr="008B75FD">
        <w:rPr>
          <w:color w:val="000000"/>
        </w:rPr>
        <w:t>s reign in 1 Kings 1-11.</w:t>
      </w:r>
      <w:r>
        <w:rPr>
          <w:color w:val="000000"/>
        </w:rPr>
        <w:t>”</w:t>
      </w:r>
      <w:r w:rsidRPr="008B75FD">
        <w:rPr>
          <w:color w:val="000000"/>
        </w:rPr>
        <w:t xml:space="preserve"> (Scott 6) See the handout </w:t>
      </w:r>
      <w:r>
        <w:rPr>
          <w:color w:val="000000"/>
        </w:rPr>
        <w:t>“</w:t>
      </w:r>
      <w:r w:rsidRPr="008B75FD">
        <w:rPr>
          <w:color w:val="000000"/>
        </w:rPr>
        <w:t>Solomon</w:t>
      </w:r>
      <w:r>
        <w:rPr>
          <w:color w:val="000000"/>
        </w:rPr>
        <w:t>”</w:t>
      </w:r>
      <w:r w:rsidRPr="008B75FD">
        <w:rPr>
          <w:color w:val="000000"/>
        </w:rPr>
        <w:t xml:space="preserve"> below.</w:t>
      </w:r>
    </w:p>
    <w:p w14:paraId="6DCEA367" w14:textId="77777777" w:rsidR="00A22D52" w:rsidRPr="008B75FD" w:rsidRDefault="00A22D52" w:rsidP="00BF6472">
      <w:pPr>
        <w:widowControl w:val="0"/>
        <w:numPr>
          <w:ilvl w:val="2"/>
          <w:numId w:val="13"/>
        </w:numPr>
        <w:tabs>
          <w:tab w:val="clear" w:pos="1080"/>
        </w:tabs>
        <w:autoSpaceDE w:val="0"/>
        <w:autoSpaceDN w:val="0"/>
        <w:adjustRightInd w:val="0"/>
        <w:contextualSpacing/>
        <w:jc w:val="both"/>
        <w:rPr>
          <w:color w:val="000000"/>
        </w:rPr>
      </w:pPr>
      <w:r>
        <w:rPr>
          <w:color w:val="000000"/>
        </w:rPr>
        <w:t>“</w:t>
      </w:r>
      <w:r w:rsidRPr="008B75FD">
        <w:rPr>
          <w:color w:val="000000"/>
        </w:rPr>
        <w:t xml:space="preserve">The primary meaning of </w:t>
      </w:r>
      <w:r w:rsidRPr="008B75FD">
        <w:rPr>
          <w:rFonts w:ascii="Arial Unicode MS" w:hAnsi="Arial Unicode MS"/>
          <w:i/>
          <w:sz w:val="21"/>
        </w:rPr>
        <w:t>ḥ</w:t>
      </w:r>
      <w:r w:rsidRPr="008B75FD">
        <w:rPr>
          <w:i/>
          <w:iCs/>
          <w:color w:val="000000"/>
        </w:rPr>
        <w:t>okmāh</w:t>
      </w:r>
      <w:r w:rsidRPr="008B75FD">
        <w:rPr>
          <w:color w:val="000000"/>
        </w:rPr>
        <w:t xml:space="preserve"> is </w:t>
      </w:r>
      <w:r>
        <w:rPr>
          <w:color w:val="000000"/>
        </w:rPr>
        <w:t>“</w:t>
      </w:r>
      <w:r w:rsidRPr="008B75FD">
        <w:rPr>
          <w:color w:val="000000"/>
        </w:rPr>
        <w:t>superior mental ability or special skill,</w:t>
      </w:r>
      <w:r>
        <w:rPr>
          <w:color w:val="000000"/>
        </w:rPr>
        <w:t>”</w:t>
      </w:r>
      <w:r w:rsidRPr="008B75FD">
        <w:rPr>
          <w:color w:val="000000"/>
        </w:rPr>
        <w:t xml:space="preserve"> with no necessary moral reference.</w:t>
      </w:r>
      <w:r>
        <w:rPr>
          <w:color w:val="000000"/>
        </w:rPr>
        <w:t>”</w:t>
      </w:r>
      <w:r w:rsidRPr="008B75FD">
        <w:rPr>
          <w:color w:val="000000"/>
        </w:rPr>
        <w:t xml:space="preserve"> (Scott 6)</w:t>
      </w:r>
    </w:p>
    <w:p w14:paraId="2B5FA08E" w14:textId="77777777" w:rsidR="00A22D52" w:rsidRPr="008B75FD" w:rsidRDefault="00A22D52" w:rsidP="00BF6472">
      <w:pPr>
        <w:widowControl w:val="0"/>
        <w:numPr>
          <w:ilvl w:val="3"/>
          <w:numId w:val="13"/>
        </w:numPr>
        <w:tabs>
          <w:tab w:val="clear" w:pos="1440"/>
        </w:tabs>
        <w:autoSpaceDE w:val="0"/>
        <w:autoSpaceDN w:val="0"/>
        <w:adjustRightInd w:val="0"/>
        <w:contextualSpacing/>
        <w:jc w:val="both"/>
        <w:rPr>
          <w:color w:val="000000"/>
        </w:rPr>
      </w:pPr>
      <w:r w:rsidRPr="008B75FD">
        <w:rPr>
          <w:color w:val="000000"/>
        </w:rPr>
        <w:t>superior mental ability</w:t>
      </w:r>
    </w:p>
    <w:p w14:paraId="0E9F34FD" w14:textId="77777777" w:rsidR="00A22D52" w:rsidRPr="008B75FD" w:rsidRDefault="00A22D52" w:rsidP="00BF6472">
      <w:pPr>
        <w:widowControl w:val="0"/>
        <w:numPr>
          <w:ilvl w:val="4"/>
          <w:numId w:val="13"/>
        </w:numPr>
        <w:tabs>
          <w:tab w:val="clear" w:pos="1800"/>
        </w:tabs>
        <w:autoSpaceDE w:val="0"/>
        <w:autoSpaceDN w:val="0"/>
        <w:adjustRightInd w:val="0"/>
        <w:contextualSpacing/>
        <w:jc w:val="both"/>
        <w:rPr>
          <w:color w:val="000000"/>
        </w:rPr>
      </w:pPr>
      <w:r>
        <w:rPr>
          <w:color w:val="000000"/>
        </w:rPr>
        <w:t>“</w:t>
      </w:r>
      <w:r w:rsidRPr="008B75FD">
        <w:rPr>
          <w:color w:val="000000"/>
        </w:rPr>
        <w:t xml:space="preserve">In Job 38:36 and 39:17 </w:t>
      </w:r>
      <w:r w:rsidRPr="008B75FD">
        <w:rPr>
          <w:rFonts w:ascii="Arial Unicode MS" w:hAnsi="Arial Unicode MS"/>
          <w:i/>
          <w:sz w:val="21"/>
        </w:rPr>
        <w:t>ḥ</w:t>
      </w:r>
      <w:r w:rsidRPr="008B75FD">
        <w:rPr>
          <w:i/>
          <w:iCs/>
          <w:color w:val="000000"/>
        </w:rPr>
        <w:t>okmāh</w:t>
      </w:r>
      <w:r w:rsidRPr="008B75FD">
        <w:rPr>
          <w:color w:val="000000"/>
        </w:rPr>
        <w:t xml:space="preserve"> means simply </w:t>
      </w:r>
      <w:r>
        <w:rPr>
          <w:color w:val="000000"/>
        </w:rPr>
        <w:t>“</w:t>
      </w:r>
      <w:r w:rsidRPr="008B75FD">
        <w:rPr>
          <w:color w:val="000000"/>
        </w:rPr>
        <w:t>in</w:t>
      </w:r>
      <w:r w:rsidRPr="008B75FD">
        <w:rPr>
          <w:color w:val="000000"/>
        </w:rPr>
        <w:softHyphen/>
        <w:t>telli</w:t>
      </w:r>
      <w:r w:rsidRPr="008B75FD">
        <w:rPr>
          <w:color w:val="000000"/>
        </w:rPr>
        <w:softHyphen/>
        <w:t>gence,</w:t>
      </w:r>
      <w:r>
        <w:rPr>
          <w:color w:val="000000"/>
        </w:rPr>
        <w:t>”</w:t>
      </w:r>
      <w:r w:rsidRPr="008B75FD">
        <w:rPr>
          <w:color w:val="000000"/>
        </w:rPr>
        <w:t xml:space="preserve"> as affirmed or denied to natural objects.</w:t>
      </w:r>
      <w:r>
        <w:rPr>
          <w:color w:val="000000"/>
        </w:rPr>
        <w:t>”</w:t>
      </w:r>
      <w:r w:rsidRPr="008B75FD">
        <w:rPr>
          <w:color w:val="000000"/>
        </w:rPr>
        <w:t xml:space="preserve"> (Scott 7)</w:t>
      </w:r>
    </w:p>
    <w:p w14:paraId="0CC099BE" w14:textId="77777777" w:rsidR="00A22D52" w:rsidRPr="008B75FD" w:rsidRDefault="00A22D52" w:rsidP="00BF6472">
      <w:pPr>
        <w:widowControl w:val="0"/>
        <w:numPr>
          <w:ilvl w:val="4"/>
          <w:numId w:val="13"/>
        </w:numPr>
        <w:tabs>
          <w:tab w:val="clear" w:pos="1800"/>
        </w:tabs>
        <w:autoSpaceDE w:val="0"/>
        <w:autoSpaceDN w:val="0"/>
        <w:adjustRightInd w:val="0"/>
        <w:contextualSpacing/>
        <w:jc w:val="both"/>
        <w:rPr>
          <w:color w:val="000000"/>
        </w:rPr>
      </w:pPr>
      <w:r>
        <w:rPr>
          <w:color w:val="000000"/>
        </w:rPr>
        <w:t>“</w:t>
      </w:r>
      <w:r w:rsidRPr="008B75FD">
        <w:rPr>
          <w:color w:val="000000"/>
        </w:rPr>
        <w:t>In the [6] older sources the disgraceful strata</w:t>
      </w:r>
      <w:r w:rsidRPr="008B75FD">
        <w:rPr>
          <w:color w:val="000000"/>
        </w:rPr>
        <w:softHyphen/>
        <w:t>gem sug</w:t>
      </w:r>
      <w:r w:rsidRPr="008B75FD">
        <w:rPr>
          <w:color w:val="000000"/>
        </w:rPr>
        <w:softHyphen/>
        <w:t>gested to Amnon by Jonadab [2 Sam 13:3] is explained by attribut</w:t>
      </w:r>
      <w:r w:rsidRPr="008B75FD">
        <w:rPr>
          <w:color w:val="000000"/>
        </w:rPr>
        <w:softHyphen/>
        <w:t>ing wisdom to the latter.</w:t>
      </w:r>
      <w:r>
        <w:rPr>
          <w:color w:val="000000"/>
        </w:rPr>
        <w:t>”</w:t>
      </w:r>
      <w:r w:rsidRPr="008B75FD">
        <w:rPr>
          <w:color w:val="000000"/>
        </w:rPr>
        <w:t xml:space="preserve"> (Scott 6-7)</w:t>
      </w:r>
    </w:p>
    <w:p w14:paraId="53D6BA9B" w14:textId="77777777" w:rsidR="00A22D52" w:rsidRPr="008B75FD" w:rsidRDefault="00A22D52" w:rsidP="00BF6472">
      <w:pPr>
        <w:widowControl w:val="0"/>
        <w:numPr>
          <w:ilvl w:val="4"/>
          <w:numId w:val="13"/>
        </w:numPr>
        <w:tabs>
          <w:tab w:val="clear" w:pos="1800"/>
        </w:tabs>
        <w:autoSpaceDE w:val="0"/>
        <w:autoSpaceDN w:val="0"/>
        <w:adjustRightInd w:val="0"/>
        <w:contextualSpacing/>
        <w:jc w:val="both"/>
        <w:rPr>
          <w:color w:val="000000"/>
        </w:rPr>
      </w:pPr>
      <w:r>
        <w:rPr>
          <w:color w:val="000000"/>
        </w:rPr>
        <w:t>“</w:t>
      </w:r>
      <w:r w:rsidRPr="008B75FD">
        <w:rPr>
          <w:color w:val="000000"/>
        </w:rPr>
        <w:t>The ruse proposed by Joab to the wise woman of Tekoa [2 Sam 14:1-24] and the scheme carried out at the sugges</w:t>
      </w:r>
      <w:r w:rsidRPr="008B75FD">
        <w:rPr>
          <w:color w:val="000000"/>
        </w:rPr>
        <w:softHyphen/>
        <w:t>tion of the wise woman of Abel [2 Sam 20:16-22] are clever solu</w:t>
      </w:r>
      <w:r w:rsidRPr="008B75FD">
        <w:rPr>
          <w:color w:val="000000"/>
        </w:rPr>
        <w:softHyphen/>
        <w:t>tions ap</w:t>
      </w:r>
      <w:r w:rsidRPr="008B75FD">
        <w:rPr>
          <w:color w:val="000000"/>
        </w:rPr>
        <w:softHyphen/>
        <w:t>plied to difficult situations.</w:t>
      </w:r>
      <w:r>
        <w:rPr>
          <w:color w:val="000000"/>
        </w:rPr>
        <w:t>”</w:t>
      </w:r>
      <w:r w:rsidRPr="008B75FD">
        <w:rPr>
          <w:color w:val="000000"/>
        </w:rPr>
        <w:t>Cf. Qoh 9:13-16. (Scott 7)</w:t>
      </w:r>
    </w:p>
    <w:p w14:paraId="6FC1A911" w14:textId="77777777" w:rsidR="00A22D52" w:rsidRPr="008B75FD" w:rsidRDefault="00A22D52" w:rsidP="00BF6472">
      <w:pPr>
        <w:widowControl w:val="0"/>
        <w:numPr>
          <w:ilvl w:val="4"/>
          <w:numId w:val="13"/>
        </w:numPr>
        <w:tabs>
          <w:tab w:val="clear" w:pos="1800"/>
        </w:tabs>
        <w:autoSpaceDE w:val="0"/>
        <w:autoSpaceDN w:val="0"/>
        <w:adjustRightInd w:val="0"/>
        <w:contextualSpacing/>
        <w:jc w:val="both"/>
        <w:rPr>
          <w:color w:val="000000"/>
        </w:rPr>
      </w:pPr>
      <w:r>
        <w:rPr>
          <w:color w:val="000000"/>
        </w:rPr>
        <w:t>“</w:t>
      </w:r>
      <w:r w:rsidRPr="008B75FD">
        <w:rPr>
          <w:color w:val="000000"/>
        </w:rPr>
        <w:t>The older sense persists in Job 5:13 with its reference to the craftiness of the wise.</w:t>
      </w:r>
      <w:r>
        <w:rPr>
          <w:color w:val="000000"/>
        </w:rPr>
        <w:t>”</w:t>
      </w:r>
      <w:r w:rsidRPr="008B75FD">
        <w:rPr>
          <w:color w:val="000000"/>
        </w:rPr>
        <w:t xml:space="preserve"> (Scott 6 n. 10)</w:t>
      </w:r>
    </w:p>
    <w:p w14:paraId="737FEC6E" w14:textId="77777777" w:rsidR="00A22D52" w:rsidRPr="008B75FD" w:rsidRDefault="00A22D52" w:rsidP="00BF6472">
      <w:pPr>
        <w:widowControl w:val="0"/>
        <w:numPr>
          <w:ilvl w:val="3"/>
          <w:numId w:val="13"/>
        </w:numPr>
        <w:tabs>
          <w:tab w:val="clear" w:pos="1440"/>
        </w:tabs>
        <w:autoSpaceDE w:val="0"/>
        <w:autoSpaceDN w:val="0"/>
        <w:adjustRightInd w:val="0"/>
        <w:contextualSpacing/>
        <w:jc w:val="both"/>
        <w:rPr>
          <w:color w:val="000000"/>
        </w:rPr>
      </w:pPr>
      <w:r w:rsidRPr="008B75FD">
        <w:rPr>
          <w:color w:val="000000"/>
        </w:rPr>
        <w:t>special skill</w:t>
      </w:r>
    </w:p>
    <w:p w14:paraId="0D9E3086" w14:textId="77777777" w:rsidR="00A22D52" w:rsidRPr="008B75FD" w:rsidRDefault="00A22D52" w:rsidP="00BF6472">
      <w:pPr>
        <w:widowControl w:val="0"/>
        <w:numPr>
          <w:ilvl w:val="4"/>
          <w:numId w:val="13"/>
        </w:numPr>
        <w:tabs>
          <w:tab w:val="clear" w:pos="1800"/>
        </w:tabs>
        <w:autoSpaceDE w:val="0"/>
        <w:autoSpaceDN w:val="0"/>
        <w:adjustRightInd w:val="0"/>
        <w:contextualSpacing/>
        <w:jc w:val="both"/>
        <w:rPr>
          <w:color w:val="000000"/>
        </w:rPr>
      </w:pPr>
      <w:r w:rsidRPr="008B75FD">
        <w:rPr>
          <w:rFonts w:ascii="Arial Unicode MS" w:hAnsi="Arial Unicode MS"/>
          <w:i/>
          <w:sz w:val="21"/>
        </w:rPr>
        <w:t>Ḥ</w:t>
      </w:r>
      <w:r w:rsidRPr="008B75FD">
        <w:rPr>
          <w:i/>
          <w:iCs/>
          <w:color w:val="000000"/>
        </w:rPr>
        <w:t>okmāh</w:t>
      </w:r>
      <w:r w:rsidRPr="008B75FD">
        <w:rPr>
          <w:color w:val="000000"/>
        </w:rPr>
        <w:t xml:space="preserve"> may simply have a </w:t>
      </w:r>
      <w:r>
        <w:rPr>
          <w:color w:val="000000"/>
        </w:rPr>
        <w:t>“</w:t>
      </w:r>
      <w:r w:rsidRPr="008B75FD">
        <w:rPr>
          <w:color w:val="000000"/>
        </w:rPr>
        <w:t>general sense of knowing what to do and how to do it.</w:t>
      </w:r>
      <w:r>
        <w:rPr>
          <w:color w:val="000000"/>
        </w:rPr>
        <w:t>”</w:t>
      </w:r>
      <w:r w:rsidRPr="008B75FD">
        <w:rPr>
          <w:color w:val="000000"/>
        </w:rPr>
        <w:t xml:space="preserve"> (Scott 7)</w:t>
      </w:r>
    </w:p>
    <w:p w14:paraId="08B84233" w14:textId="77777777" w:rsidR="00A22D52" w:rsidRPr="008B75FD" w:rsidRDefault="00A22D52" w:rsidP="00BF6472">
      <w:pPr>
        <w:widowControl w:val="0"/>
        <w:numPr>
          <w:ilvl w:val="5"/>
          <w:numId w:val="13"/>
        </w:numPr>
        <w:tabs>
          <w:tab w:val="clear" w:pos="2160"/>
        </w:tabs>
        <w:autoSpaceDE w:val="0"/>
        <w:autoSpaceDN w:val="0"/>
        <w:adjustRightInd w:val="0"/>
        <w:contextualSpacing/>
        <w:jc w:val="both"/>
        <w:rPr>
          <w:color w:val="000000"/>
        </w:rPr>
      </w:pPr>
      <w:r>
        <w:rPr>
          <w:color w:val="000000"/>
        </w:rPr>
        <w:t>“</w:t>
      </w:r>
      <w:r w:rsidRPr="008B75FD">
        <w:rPr>
          <w:color w:val="000000"/>
        </w:rPr>
        <w:t>. . . in Jeremiah 9:23 (Heb. 9:22) the wise or edu</w:t>
      </w:r>
      <w:r w:rsidRPr="008B75FD">
        <w:rPr>
          <w:color w:val="000000"/>
        </w:rPr>
        <w:softHyphen/>
        <w:t>cated man is associat</w:t>
      </w:r>
      <w:r w:rsidRPr="008B75FD">
        <w:rPr>
          <w:color w:val="000000"/>
        </w:rPr>
        <w:softHyphen/>
        <w:t>ed with the wealthy and power</w:t>
      </w:r>
      <w:r w:rsidRPr="008B75FD">
        <w:rPr>
          <w:color w:val="000000"/>
        </w:rPr>
        <w:softHyphen/>
        <w:t>ful simply as mem</w:t>
      </w:r>
      <w:r w:rsidRPr="008B75FD">
        <w:rPr>
          <w:color w:val="000000"/>
        </w:rPr>
        <w:softHyphen/>
        <w:t>bers of an elite class.</w:t>
      </w:r>
      <w:r>
        <w:rPr>
          <w:color w:val="000000"/>
        </w:rPr>
        <w:t>”</w:t>
      </w:r>
      <w:r w:rsidRPr="008B75FD">
        <w:rPr>
          <w:color w:val="000000"/>
        </w:rPr>
        <w:t xml:space="preserve"> See </w:t>
      </w:r>
      <w:r w:rsidRPr="008B75FD">
        <w:rPr>
          <w:color w:val="000000"/>
        </w:rPr>
        <w:lastRenderedPageBreak/>
        <w:t xml:space="preserve">also </w:t>
      </w:r>
      <w:r>
        <w:rPr>
          <w:color w:val="000000"/>
        </w:rPr>
        <w:t>“</w:t>
      </w:r>
      <w:r w:rsidRPr="008B75FD">
        <w:rPr>
          <w:color w:val="000000"/>
        </w:rPr>
        <w:t>Isa. 5:21 in the con</w:t>
      </w:r>
      <w:r w:rsidRPr="008B75FD">
        <w:rPr>
          <w:color w:val="000000"/>
        </w:rPr>
        <w:softHyphen/>
        <w:t>text of vv. 18-23; Jer. 51:57; Isa. 19:11.</w:t>
      </w:r>
      <w:r>
        <w:rPr>
          <w:color w:val="000000"/>
        </w:rPr>
        <w:t>”</w:t>
      </w:r>
      <w:r w:rsidRPr="008B75FD">
        <w:rPr>
          <w:color w:val="000000"/>
        </w:rPr>
        <w:t xml:space="preserve"> (Scott 8 n. 17)</w:t>
      </w:r>
    </w:p>
    <w:p w14:paraId="1FD056E0" w14:textId="77777777" w:rsidR="00A22D52" w:rsidRPr="008B75FD" w:rsidRDefault="00A22D52" w:rsidP="00BF6472">
      <w:pPr>
        <w:widowControl w:val="0"/>
        <w:numPr>
          <w:ilvl w:val="5"/>
          <w:numId w:val="13"/>
        </w:numPr>
        <w:tabs>
          <w:tab w:val="clear" w:pos="2160"/>
        </w:tabs>
        <w:autoSpaceDE w:val="0"/>
        <w:autoSpaceDN w:val="0"/>
        <w:adjustRightInd w:val="0"/>
        <w:contextualSpacing/>
        <w:jc w:val="both"/>
        <w:rPr>
          <w:color w:val="000000"/>
        </w:rPr>
      </w:pPr>
      <w:r>
        <w:rPr>
          <w:color w:val="000000"/>
        </w:rPr>
        <w:t>“</w:t>
      </w:r>
      <w:r w:rsidRPr="008B75FD">
        <w:rPr>
          <w:color w:val="000000"/>
        </w:rPr>
        <w:t>. . . the female attendants on Sisera</w:t>
      </w:r>
      <w:r>
        <w:rPr>
          <w:color w:val="000000"/>
        </w:rPr>
        <w:t>’</w:t>
      </w:r>
      <w:r w:rsidRPr="008B75FD">
        <w:rPr>
          <w:color w:val="000000"/>
        </w:rPr>
        <w:t>s queen moth</w:t>
      </w:r>
      <w:r w:rsidRPr="008B75FD">
        <w:rPr>
          <w:color w:val="000000"/>
        </w:rPr>
        <w:softHyphen/>
        <w:t xml:space="preserve">er are called [7] </w:t>
      </w:r>
      <w:r>
        <w:rPr>
          <w:color w:val="000000"/>
        </w:rPr>
        <w:t>“</w:t>
      </w:r>
      <w:r w:rsidRPr="008B75FD">
        <w:rPr>
          <w:color w:val="000000"/>
        </w:rPr>
        <w:t>the wisest of her prin</w:t>
      </w:r>
      <w:r w:rsidRPr="008B75FD">
        <w:rPr>
          <w:color w:val="000000"/>
        </w:rPr>
        <w:softHyphen/>
        <w:t>cesses</w:t>
      </w:r>
      <w:r>
        <w:rPr>
          <w:color w:val="000000"/>
        </w:rPr>
        <w:t>”</w:t>
      </w:r>
      <w:r w:rsidRPr="008B75FD">
        <w:rPr>
          <w:color w:val="000000"/>
        </w:rPr>
        <w:t xml:space="preserve"> [Judg 5:29].</w:t>
      </w:r>
      <w:r>
        <w:rPr>
          <w:color w:val="000000"/>
        </w:rPr>
        <w:t>”</w:t>
      </w:r>
      <w:r w:rsidRPr="008B75FD">
        <w:rPr>
          <w:color w:val="000000"/>
        </w:rPr>
        <w:t xml:space="preserve"> (Scott 7-8)</w:t>
      </w:r>
    </w:p>
    <w:p w14:paraId="16A199A2" w14:textId="77777777" w:rsidR="00A22D52" w:rsidRPr="008B75FD" w:rsidRDefault="00A22D52" w:rsidP="00BF6472">
      <w:pPr>
        <w:widowControl w:val="0"/>
        <w:numPr>
          <w:ilvl w:val="4"/>
          <w:numId w:val="13"/>
        </w:numPr>
        <w:tabs>
          <w:tab w:val="clear" w:pos="1800"/>
        </w:tabs>
        <w:autoSpaceDE w:val="0"/>
        <w:autoSpaceDN w:val="0"/>
        <w:adjustRightInd w:val="0"/>
        <w:contextualSpacing/>
        <w:jc w:val="both"/>
        <w:rPr>
          <w:color w:val="000000"/>
        </w:rPr>
      </w:pPr>
      <w:r>
        <w:rPr>
          <w:color w:val="000000"/>
        </w:rPr>
        <w:t>“</w:t>
      </w:r>
      <w:r w:rsidRPr="008B75FD">
        <w:rPr>
          <w:color w:val="000000"/>
        </w:rPr>
        <w:t>The term is applied also to other particular skills . . .</w:t>
      </w:r>
      <w:r>
        <w:rPr>
          <w:color w:val="000000"/>
        </w:rPr>
        <w:t>”</w:t>
      </w:r>
      <w:r w:rsidRPr="008B75FD">
        <w:rPr>
          <w:color w:val="000000"/>
        </w:rPr>
        <w:t xml:space="preserve"> (Scott 7)</w:t>
      </w:r>
    </w:p>
    <w:p w14:paraId="508F8F8D" w14:textId="77777777" w:rsidR="00A22D52" w:rsidRPr="008B75FD" w:rsidRDefault="00A22D52" w:rsidP="00BF6472">
      <w:pPr>
        <w:widowControl w:val="0"/>
        <w:numPr>
          <w:ilvl w:val="5"/>
          <w:numId w:val="13"/>
        </w:numPr>
        <w:tabs>
          <w:tab w:val="clear" w:pos="2160"/>
        </w:tabs>
        <w:autoSpaceDE w:val="0"/>
        <w:autoSpaceDN w:val="0"/>
        <w:adjustRightInd w:val="0"/>
        <w:contextualSpacing/>
        <w:jc w:val="both"/>
        <w:rPr>
          <w:color w:val="000000"/>
        </w:rPr>
      </w:pPr>
      <w:r w:rsidRPr="008B75FD">
        <w:rPr>
          <w:color w:val="000000"/>
        </w:rPr>
        <w:t xml:space="preserve">In Ps 107:27 the </w:t>
      </w:r>
      <w:r>
        <w:rPr>
          <w:color w:val="000000"/>
        </w:rPr>
        <w:t>“</w:t>
      </w:r>
      <w:r w:rsidRPr="008B75FD">
        <w:rPr>
          <w:iCs/>
          <w:color w:val="000000"/>
        </w:rPr>
        <w:t>wisdom</w:t>
      </w:r>
      <w:r>
        <w:rPr>
          <w:iCs/>
          <w:color w:val="000000"/>
        </w:rPr>
        <w:t>”</w:t>
      </w:r>
      <w:r w:rsidRPr="008B75FD">
        <w:rPr>
          <w:color w:val="000000"/>
        </w:rPr>
        <w:t xml:space="preserve"> of the storm-tossed sail</w:t>
      </w:r>
      <w:r w:rsidRPr="008B75FD">
        <w:rPr>
          <w:color w:val="000000"/>
        </w:rPr>
        <w:softHyphen/>
        <w:t xml:space="preserve">ors is </w:t>
      </w:r>
      <w:r>
        <w:rPr>
          <w:color w:val="000000"/>
        </w:rPr>
        <w:t>“</w:t>
      </w:r>
      <w:r w:rsidRPr="008B75FD">
        <w:rPr>
          <w:color w:val="000000"/>
        </w:rPr>
        <w:t>swal</w:t>
      </w:r>
      <w:r w:rsidRPr="008B75FD">
        <w:rPr>
          <w:color w:val="000000"/>
        </w:rPr>
        <w:softHyphen/>
        <w:t>lowed up</w:t>
      </w:r>
      <w:r>
        <w:rPr>
          <w:color w:val="000000"/>
        </w:rPr>
        <w:t>”</w:t>
      </w:r>
      <w:r w:rsidRPr="008B75FD">
        <w:rPr>
          <w:color w:val="000000"/>
        </w:rPr>
        <w:t xml:space="preserve"> (i.e., overwhelmed). </w:t>
      </w:r>
      <w:r>
        <w:rPr>
          <w:color w:val="000000"/>
        </w:rPr>
        <w:t>“</w:t>
      </w:r>
      <w:r w:rsidRPr="008B75FD">
        <w:rPr>
          <w:iCs/>
          <w:color w:val="000000"/>
        </w:rPr>
        <w:t>Wisdom</w:t>
      </w:r>
      <w:r>
        <w:rPr>
          <w:iCs/>
          <w:color w:val="000000"/>
        </w:rPr>
        <w:t>”</w:t>
      </w:r>
      <w:r w:rsidRPr="008B75FD">
        <w:rPr>
          <w:color w:val="000000"/>
        </w:rPr>
        <w:t xml:space="preserve"> here </w:t>
      </w:r>
      <w:r>
        <w:rPr>
          <w:color w:val="000000"/>
        </w:rPr>
        <w:t>“</w:t>
      </w:r>
      <w:r w:rsidRPr="008B75FD">
        <w:rPr>
          <w:color w:val="000000"/>
        </w:rPr>
        <w:t>designates the spe</w:t>
      </w:r>
      <w:r w:rsidRPr="008B75FD">
        <w:rPr>
          <w:color w:val="000000"/>
        </w:rPr>
        <w:softHyphen/>
        <w:t>cial skill of sea</w:t>
      </w:r>
      <w:r w:rsidRPr="008B75FD">
        <w:rPr>
          <w:color w:val="000000"/>
        </w:rPr>
        <w:softHyphen/>
        <w:t>man</w:t>
      </w:r>
      <w:r w:rsidRPr="008B75FD">
        <w:rPr>
          <w:color w:val="000000"/>
        </w:rPr>
        <w:softHyphen/>
        <w:t>ship . . .</w:t>
      </w:r>
      <w:r>
        <w:rPr>
          <w:color w:val="000000"/>
        </w:rPr>
        <w:t>”</w:t>
      </w:r>
      <w:r w:rsidRPr="008B75FD">
        <w:rPr>
          <w:color w:val="000000"/>
        </w:rPr>
        <w:t xml:space="preserve"> [7] See  1 Kings 9:27, 22:48-49; Ezek 27:8. (Scott 7, 7 n. 13)</w:t>
      </w:r>
    </w:p>
    <w:p w14:paraId="2E82FACD" w14:textId="77777777" w:rsidR="00A22D52" w:rsidRPr="008B75FD" w:rsidRDefault="00A22D52" w:rsidP="00BF6472">
      <w:pPr>
        <w:widowControl w:val="0"/>
        <w:numPr>
          <w:ilvl w:val="5"/>
          <w:numId w:val="13"/>
        </w:numPr>
        <w:tabs>
          <w:tab w:val="clear" w:pos="2160"/>
        </w:tabs>
        <w:autoSpaceDE w:val="0"/>
        <w:autoSpaceDN w:val="0"/>
        <w:adjustRightInd w:val="0"/>
        <w:contextualSpacing/>
        <w:jc w:val="both"/>
        <w:rPr>
          <w:color w:val="000000"/>
        </w:rPr>
      </w:pPr>
      <w:r w:rsidRPr="008B75FD">
        <w:rPr>
          <w:color w:val="000000"/>
        </w:rPr>
        <w:t xml:space="preserve">Bezalel and Oholiab were </w:t>
      </w:r>
      <w:r>
        <w:rPr>
          <w:color w:val="000000"/>
        </w:rPr>
        <w:t>“</w:t>
      </w:r>
      <w:r w:rsidRPr="008B75FD">
        <w:rPr>
          <w:color w:val="000000"/>
        </w:rPr>
        <w:t>skillful</w:t>
      </w:r>
      <w:r>
        <w:rPr>
          <w:color w:val="000000"/>
        </w:rPr>
        <w:t>”</w:t>
      </w:r>
      <w:r w:rsidRPr="008B75FD">
        <w:rPr>
          <w:color w:val="000000"/>
        </w:rPr>
        <w:t xml:space="preserve"> (</w:t>
      </w:r>
      <w:r w:rsidRPr="008B75FD">
        <w:rPr>
          <w:i/>
          <w:iCs/>
          <w:color w:val="000000"/>
        </w:rPr>
        <w:t>b</w:t>
      </w:r>
      <w:r w:rsidRPr="008B75FD">
        <w:rPr>
          <w:i/>
          <w:color w:val="000000"/>
          <w:vertAlign w:val="superscript"/>
        </w:rPr>
        <w:t>e</w:t>
      </w:r>
      <w:r w:rsidRPr="008B75FD">
        <w:rPr>
          <w:rFonts w:ascii="Arial Unicode MS" w:hAnsi="Arial Unicode MS"/>
          <w:i/>
          <w:sz w:val="21"/>
        </w:rPr>
        <w:t>ḥ</w:t>
      </w:r>
      <w:r w:rsidRPr="008B75FD">
        <w:rPr>
          <w:i/>
          <w:iCs/>
          <w:color w:val="000000"/>
        </w:rPr>
        <w:t>okmāh</w:t>
      </w:r>
      <w:r w:rsidRPr="008B75FD">
        <w:rPr>
          <w:color w:val="000000"/>
        </w:rPr>
        <w:t>) with gems and textiles, respectively (Exod 35:31-33); see also Isa 28:24-29; Ezek 28:4-5; 1 Kings 5:6 (Heb. 5:</w:t>
      </w:r>
      <w:r w:rsidRPr="008B75FD">
        <w:rPr>
          <w:color w:val="000000"/>
        </w:rPr>
        <w:softHyphen/>
        <w:t>20); Jer 9:17 (Heb 9:16); 2 Sam 16:23; Prov 21:2; Isa 47:9-13; Jer 8:8; Mal 2:4-7; Deut 16:</w:t>
      </w:r>
      <w:r w:rsidRPr="008B75FD">
        <w:rPr>
          <w:color w:val="000000"/>
        </w:rPr>
        <w:softHyphen/>
        <w:t xml:space="preserve">18; 2 Sam 14:20; Isa 10:13; 11:2. [7, 7 n. 15] </w:t>
      </w:r>
      <w:r>
        <w:rPr>
          <w:color w:val="000000"/>
        </w:rPr>
        <w:t>“</w:t>
      </w:r>
      <w:r w:rsidRPr="008B75FD">
        <w:rPr>
          <w:color w:val="000000"/>
        </w:rPr>
        <w:t>The skills enu</w:t>
      </w:r>
      <w:r w:rsidRPr="008B75FD">
        <w:rPr>
          <w:color w:val="000000"/>
        </w:rPr>
        <w:softHyphen/>
        <w:t>mer</w:t>
      </w:r>
      <w:r w:rsidRPr="008B75FD">
        <w:rPr>
          <w:color w:val="000000"/>
        </w:rPr>
        <w:softHyphen/>
        <w:t>ated above de</w:t>
      </w:r>
      <w:r w:rsidRPr="008B75FD">
        <w:rPr>
          <w:color w:val="000000"/>
        </w:rPr>
        <w:softHyphen/>
        <w:t>manded special knowledge ac</w:t>
      </w:r>
      <w:r w:rsidRPr="008B75FD">
        <w:rPr>
          <w:color w:val="000000"/>
        </w:rPr>
        <w:softHyphen/>
        <w:t>quired through training and experi</w:t>
      </w:r>
      <w:r w:rsidRPr="008B75FD">
        <w:rPr>
          <w:color w:val="000000"/>
        </w:rPr>
        <w:softHyphen/>
        <w:t>ence, in addition to su</w:t>
      </w:r>
      <w:r w:rsidRPr="008B75FD">
        <w:rPr>
          <w:color w:val="000000"/>
        </w:rPr>
        <w:softHyphen/>
        <w:t>perior intel</w:t>
      </w:r>
      <w:r w:rsidRPr="008B75FD">
        <w:rPr>
          <w:color w:val="000000"/>
        </w:rPr>
        <w:softHyphen/>
        <w:t>li</w:t>
      </w:r>
      <w:r w:rsidRPr="008B75FD">
        <w:rPr>
          <w:color w:val="000000"/>
        </w:rPr>
        <w:softHyphen/>
        <w:t>gence. Wisdom and knowledge (</w:t>
      </w:r>
      <w:r w:rsidRPr="008B75FD">
        <w:rPr>
          <w:i/>
          <w:iCs/>
          <w:color w:val="000000"/>
        </w:rPr>
        <w:t>da</w:t>
      </w:r>
      <w:r w:rsidRPr="008B75FD">
        <w:rPr>
          <w:color w:val="000000"/>
        </w:rPr>
        <w:t>`</w:t>
      </w:r>
      <w:r w:rsidRPr="008B75FD">
        <w:rPr>
          <w:i/>
          <w:iCs/>
          <w:color w:val="000000"/>
        </w:rPr>
        <w:t>ath</w:t>
      </w:r>
      <w:r w:rsidRPr="008B75FD">
        <w:rPr>
          <w:color w:val="000000"/>
        </w:rPr>
        <w:t>) are so frequent</w:t>
      </w:r>
      <w:r w:rsidRPr="008B75FD">
        <w:rPr>
          <w:color w:val="000000"/>
        </w:rPr>
        <w:softHyphen/>
        <w:t>ly associated as to be almost synony</w:t>
      </w:r>
      <w:r w:rsidRPr="008B75FD">
        <w:rPr>
          <w:color w:val="000000"/>
        </w:rPr>
        <w:softHyphen/>
        <w:t>mous.</w:t>
      </w:r>
      <w:r>
        <w:rPr>
          <w:color w:val="000000"/>
        </w:rPr>
        <w:t>”</w:t>
      </w:r>
      <w:r w:rsidRPr="008B75FD">
        <w:rPr>
          <w:color w:val="000000"/>
        </w:rPr>
        <w:t xml:space="preserve"> (Scott 7, 7 n. 15, 8)</w:t>
      </w:r>
    </w:p>
    <w:p w14:paraId="71DC577F" w14:textId="77777777" w:rsidR="00A22D52" w:rsidRPr="008B75FD" w:rsidRDefault="00A22D52" w:rsidP="00BF6472">
      <w:pPr>
        <w:widowControl w:val="0"/>
        <w:numPr>
          <w:ilvl w:val="2"/>
          <w:numId w:val="13"/>
        </w:numPr>
        <w:tabs>
          <w:tab w:val="clear" w:pos="1080"/>
        </w:tabs>
        <w:autoSpaceDE w:val="0"/>
        <w:autoSpaceDN w:val="0"/>
        <w:adjustRightInd w:val="0"/>
        <w:contextualSpacing/>
        <w:jc w:val="both"/>
        <w:rPr>
          <w:color w:val="000000"/>
        </w:rPr>
      </w:pPr>
      <w:r w:rsidRPr="008B75FD">
        <w:rPr>
          <w:color w:val="000000"/>
        </w:rPr>
        <w:t>wisdom as a moral and religious quality</w:t>
      </w:r>
    </w:p>
    <w:p w14:paraId="2D1598DA" w14:textId="70E97BA8" w:rsidR="00A22D52" w:rsidRPr="008B75FD" w:rsidRDefault="00A22D52" w:rsidP="00BF6472">
      <w:pPr>
        <w:widowControl w:val="0"/>
        <w:numPr>
          <w:ilvl w:val="3"/>
          <w:numId w:val="13"/>
        </w:numPr>
        <w:tabs>
          <w:tab w:val="clear" w:pos="1440"/>
        </w:tabs>
        <w:autoSpaceDE w:val="0"/>
        <w:autoSpaceDN w:val="0"/>
        <w:adjustRightInd w:val="0"/>
        <w:contextualSpacing/>
        <w:jc w:val="both"/>
        <w:rPr>
          <w:color w:val="000000"/>
        </w:rPr>
      </w:pPr>
      <w:r>
        <w:rPr>
          <w:color w:val="000000"/>
        </w:rPr>
        <w:t>“</w:t>
      </w:r>
      <w:r w:rsidRPr="008B75FD">
        <w:rPr>
          <w:color w:val="000000"/>
        </w:rPr>
        <w:t>Broadly speak</w:t>
      </w:r>
      <w:r w:rsidRPr="008B75FD">
        <w:rPr>
          <w:color w:val="000000"/>
        </w:rPr>
        <w:softHyphen/>
        <w:t>ing, the moral and reli</w:t>
      </w:r>
      <w:r w:rsidRPr="008B75FD">
        <w:rPr>
          <w:color w:val="000000"/>
        </w:rPr>
        <w:softHyphen/>
        <w:t>gious element is a later enlarge</w:t>
      </w:r>
      <w:r w:rsidRPr="008B75FD">
        <w:rPr>
          <w:color w:val="000000"/>
        </w:rPr>
        <w:softHyphen/>
        <w:t>ment of the meaning of the term.</w:t>
      </w:r>
      <w:r>
        <w:rPr>
          <w:color w:val="000000"/>
        </w:rPr>
        <w:t>”</w:t>
      </w:r>
      <w:r w:rsidRPr="008B75FD">
        <w:rPr>
          <w:color w:val="000000"/>
        </w:rPr>
        <w:t xml:space="preserve"> [6] </w:t>
      </w:r>
      <w:r>
        <w:rPr>
          <w:color w:val="000000"/>
        </w:rPr>
        <w:t>“</w:t>
      </w:r>
      <w:r w:rsidRPr="008B75FD">
        <w:rPr>
          <w:color w:val="000000"/>
        </w:rPr>
        <w:t>The idea of wisdom as a fundamentally ethical and reli</w:t>
      </w:r>
      <w:r w:rsidRPr="008B75FD">
        <w:rPr>
          <w:color w:val="000000"/>
        </w:rPr>
        <w:softHyphen/>
        <w:t>gious quality comes to the fore most prominently in Prov</w:t>
      </w:r>
      <w:r w:rsidRPr="008B75FD">
        <w:rPr>
          <w:color w:val="000000"/>
        </w:rPr>
        <w:softHyphen/>
        <w:t>erbs, Job, the wisdom Psalms, and to a lesser degree in Qo</w:t>
      </w:r>
      <w:r w:rsidRPr="008B75FD">
        <w:rPr>
          <w:color w:val="000000"/>
        </w:rPr>
        <w:softHyphen/>
        <w:t>heleth, whose author displays an intellectual</w:t>
      </w:r>
      <w:r w:rsidRPr="008B75FD">
        <w:rPr>
          <w:color w:val="000000"/>
        </w:rPr>
        <w:softHyphen/>
        <w:t>ist cast of mind. . . . The keynote is struck [by the author of Prov 1-10] at the out</w:t>
      </w:r>
      <w:r w:rsidRPr="008B75FD">
        <w:rPr>
          <w:color w:val="000000"/>
        </w:rPr>
        <w:softHyphen/>
        <w:t>set with a firm declara</w:t>
      </w:r>
      <w:r w:rsidRPr="008B75FD">
        <w:rPr>
          <w:color w:val="000000"/>
        </w:rPr>
        <w:softHyphen/>
        <w:t>tion of principle</w:t>
      </w:r>
      <w:r w:rsidR="00EC002E" w:rsidRPr="00EC002E">
        <w:rPr>
          <w:bCs/>
          <w:color w:val="000000"/>
        </w:rPr>
        <w:t xml:space="preserve">: </w:t>
      </w:r>
      <w:r>
        <w:rPr>
          <w:color w:val="000000"/>
        </w:rPr>
        <w:t>“</w:t>
      </w:r>
      <w:r w:rsidRPr="008B75FD">
        <w:rPr>
          <w:color w:val="000000"/>
        </w:rPr>
        <w:t>Reverence for the Lord is the begin</w:t>
      </w:r>
      <w:r w:rsidRPr="008B75FD">
        <w:rPr>
          <w:color w:val="000000"/>
        </w:rPr>
        <w:softHyphen/>
        <w:t>ning of knowledge; fools despise wis</w:t>
      </w:r>
      <w:r w:rsidRPr="008B75FD">
        <w:rPr>
          <w:color w:val="000000"/>
        </w:rPr>
        <w:softHyphen/>
        <w:t>dom and in</w:t>
      </w:r>
      <w:r w:rsidRPr="008B75FD">
        <w:rPr>
          <w:color w:val="000000"/>
        </w:rPr>
        <w:softHyphen/>
        <w:t>struction.</w:t>
      </w:r>
      <w:r>
        <w:rPr>
          <w:color w:val="000000"/>
        </w:rPr>
        <w:t>”</w:t>
      </w:r>
      <w:r w:rsidRPr="008B75FD">
        <w:rPr>
          <w:color w:val="000000"/>
        </w:rPr>
        <w:t xml:space="preserve"> Here knowledge and wisdom are synon</w:t>
      </w:r>
      <w:r w:rsidRPr="008B75FD">
        <w:rPr>
          <w:color w:val="000000"/>
        </w:rPr>
        <w:softHyphen/>
        <w:t>y</w:t>
      </w:r>
      <w:r w:rsidRPr="008B75FD">
        <w:rPr>
          <w:color w:val="000000"/>
        </w:rPr>
        <w:softHyphen/>
        <w:t>mous. They are rooted in reli</w:t>
      </w:r>
      <w:r w:rsidRPr="008B75FD">
        <w:rPr>
          <w:color w:val="000000"/>
        </w:rPr>
        <w:softHyphen/>
        <w:t>gion . . .</w:t>
      </w:r>
      <w:r>
        <w:rPr>
          <w:color w:val="000000"/>
        </w:rPr>
        <w:t>”</w:t>
      </w:r>
      <w:r w:rsidRPr="008B75FD">
        <w:rPr>
          <w:color w:val="000000"/>
        </w:rPr>
        <w:t xml:space="preserve"> (Scott 9)</w:t>
      </w:r>
    </w:p>
    <w:p w14:paraId="3095A476" w14:textId="77777777" w:rsidR="00A22D52" w:rsidRPr="008B75FD" w:rsidRDefault="00A22D52" w:rsidP="00BF6472">
      <w:pPr>
        <w:widowControl w:val="0"/>
        <w:numPr>
          <w:ilvl w:val="3"/>
          <w:numId w:val="13"/>
        </w:numPr>
        <w:tabs>
          <w:tab w:val="clear" w:pos="1440"/>
        </w:tabs>
        <w:autoSpaceDE w:val="0"/>
        <w:autoSpaceDN w:val="0"/>
        <w:adjustRightInd w:val="0"/>
        <w:contextualSpacing/>
        <w:jc w:val="both"/>
        <w:rPr>
          <w:color w:val="000000"/>
        </w:rPr>
      </w:pPr>
      <w:r>
        <w:rPr>
          <w:color w:val="000000"/>
        </w:rPr>
        <w:t>“</w:t>
      </w:r>
      <w:r w:rsidRPr="008B75FD">
        <w:rPr>
          <w:color w:val="000000"/>
        </w:rPr>
        <w:t>This established view of the nature of religious wisdom is directly chal</w:t>
      </w:r>
      <w:r w:rsidRPr="008B75FD">
        <w:rPr>
          <w:color w:val="000000"/>
        </w:rPr>
        <w:softHyphen/>
        <w:t>lenged by Job . . .</w:t>
      </w:r>
      <w:r>
        <w:rPr>
          <w:color w:val="000000"/>
        </w:rPr>
        <w:t>”</w:t>
      </w:r>
      <w:r w:rsidRPr="008B75FD">
        <w:rPr>
          <w:color w:val="000000"/>
        </w:rPr>
        <w:t xml:space="preserve"> (Scott 10)</w:t>
      </w:r>
    </w:p>
    <w:p w14:paraId="77D2FE5B" w14:textId="77777777" w:rsidR="00A22D52" w:rsidRPr="008B75FD" w:rsidRDefault="00A22D52" w:rsidP="00BF6472">
      <w:pPr>
        <w:widowControl w:val="0"/>
        <w:numPr>
          <w:ilvl w:val="1"/>
          <w:numId w:val="13"/>
        </w:numPr>
        <w:tabs>
          <w:tab w:val="clear" w:pos="720"/>
        </w:tabs>
        <w:autoSpaceDE w:val="0"/>
        <w:autoSpaceDN w:val="0"/>
        <w:adjustRightInd w:val="0"/>
        <w:contextualSpacing/>
        <w:jc w:val="both"/>
        <w:rPr>
          <w:color w:val="000000"/>
        </w:rPr>
      </w:pPr>
      <w:r w:rsidRPr="008B75FD">
        <w:rPr>
          <w:b/>
          <w:bCs/>
          <w:color w:val="000000"/>
        </w:rPr>
        <w:t xml:space="preserve">of </w:t>
      </w:r>
      <w:r>
        <w:rPr>
          <w:b/>
          <w:bCs/>
          <w:color w:val="000000"/>
        </w:rPr>
        <w:t>“</w:t>
      </w:r>
      <w:r w:rsidRPr="008B75FD">
        <w:rPr>
          <w:b/>
          <w:bCs/>
          <w:color w:val="000000"/>
        </w:rPr>
        <w:t>fool</w:t>
      </w:r>
      <w:r>
        <w:rPr>
          <w:b/>
          <w:bCs/>
          <w:color w:val="000000"/>
        </w:rPr>
        <w:t>”</w:t>
      </w:r>
    </w:p>
    <w:p w14:paraId="7474F1CD" w14:textId="77777777" w:rsidR="00A22D52" w:rsidRPr="008B75FD" w:rsidRDefault="00A22D52" w:rsidP="00BF6472">
      <w:pPr>
        <w:widowControl w:val="0"/>
        <w:numPr>
          <w:ilvl w:val="2"/>
          <w:numId w:val="13"/>
        </w:numPr>
        <w:tabs>
          <w:tab w:val="clear" w:pos="1080"/>
        </w:tabs>
        <w:autoSpaceDE w:val="0"/>
        <w:autoSpaceDN w:val="0"/>
        <w:adjustRightInd w:val="0"/>
        <w:contextualSpacing/>
        <w:jc w:val="both"/>
        <w:rPr>
          <w:color w:val="000000"/>
        </w:rPr>
      </w:pPr>
      <w:r>
        <w:rPr>
          <w:color w:val="000000"/>
        </w:rPr>
        <w:t>“</w:t>
      </w:r>
      <w:r w:rsidRPr="008B75FD">
        <w:rPr>
          <w:color w:val="000000"/>
        </w:rPr>
        <w:t xml:space="preserve">The </w:t>
      </w:r>
      <w:r w:rsidRPr="008B75FD">
        <w:rPr>
          <w:i/>
          <w:iCs/>
          <w:color w:val="000000"/>
        </w:rPr>
        <w:t>pethi</w:t>
      </w:r>
      <w:r w:rsidRPr="008B75FD">
        <w:rPr>
          <w:color w:val="000000"/>
        </w:rPr>
        <w:t xml:space="preserve"> is the naïve, untutored youth . . .</w:t>
      </w:r>
      <w:r>
        <w:rPr>
          <w:color w:val="000000"/>
        </w:rPr>
        <w:t>”</w:t>
      </w:r>
      <w:r w:rsidRPr="008B75FD">
        <w:rPr>
          <w:color w:val="000000"/>
        </w:rPr>
        <w:t xml:space="preserve"> (Scott 48)</w:t>
      </w:r>
    </w:p>
    <w:p w14:paraId="456D3258" w14:textId="77777777" w:rsidR="00A22D52" w:rsidRPr="008B75FD" w:rsidRDefault="00A22D52" w:rsidP="00BF6472">
      <w:pPr>
        <w:widowControl w:val="0"/>
        <w:numPr>
          <w:ilvl w:val="2"/>
          <w:numId w:val="13"/>
        </w:numPr>
        <w:tabs>
          <w:tab w:val="clear" w:pos="1080"/>
        </w:tabs>
        <w:autoSpaceDE w:val="0"/>
        <w:autoSpaceDN w:val="0"/>
        <w:adjustRightInd w:val="0"/>
        <w:contextualSpacing/>
        <w:jc w:val="both"/>
        <w:rPr>
          <w:color w:val="000000"/>
        </w:rPr>
      </w:pPr>
      <w:r>
        <w:rPr>
          <w:color w:val="000000"/>
        </w:rPr>
        <w:t>“</w:t>
      </w:r>
      <w:r w:rsidRPr="008B75FD">
        <w:rPr>
          <w:color w:val="000000"/>
        </w:rPr>
        <w:t xml:space="preserve">The </w:t>
      </w:r>
      <w:r>
        <w:rPr>
          <w:color w:val="000000"/>
        </w:rPr>
        <w:t>´</w:t>
      </w:r>
      <w:r w:rsidRPr="008B75FD">
        <w:rPr>
          <w:i/>
          <w:iCs/>
          <w:color w:val="000000"/>
          <w:vertAlign w:val="superscript"/>
        </w:rPr>
        <w:t>e</w:t>
      </w:r>
      <w:r w:rsidRPr="008B75FD">
        <w:rPr>
          <w:i/>
          <w:iCs/>
          <w:color w:val="000000"/>
        </w:rPr>
        <w:t>wil</w:t>
      </w:r>
      <w:r w:rsidRPr="008B75FD">
        <w:rPr>
          <w:color w:val="000000"/>
        </w:rPr>
        <w:t xml:space="preserve"> or </w:t>
      </w:r>
      <w:r w:rsidRPr="008B75FD">
        <w:rPr>
          <w:i/>
          <w:iCs/>
          <w:color w:val="000000"/>
        </w:rPr>
        <w:t>sakal</w:t>
      </w:r>
      <w:r w:rsidRPr="008B75FD">
        <w:rPr>
          <w:color w:val="000000"/>
        </w:rPr>
        <w:t xml:space="preserve"> is obstinate . . .</w:t>
      </w:r>
      <w:r>
        <w:rPr>
          <w:color w:val="000000"/>
        </w:rPr>
        <w:t>”</w:t>
      </w:r>
      <w:r w:rsidRPr="008B75FD">
        <w:rPr>
          <w:color w:val="000000"/>
        </w:rPr>
        <w:t xml:space="preserve"> (Scott 48)</w:t>
      </w:r>
    </w:p>
    <w:p w14:paraId="093130F7" w14:textId="77777777" w:rsidR="00A22D52" w:rsidRPr="008B75FD" w:rsidRDefault="00A22D52" w:rsidP="00BF6472">
      <w:pPr>
        <w:widowControl w:val="0"/>
        <w:numPr>
          <w:ilvl w:val="2"/>
          <w:numId w:val="13"/>
        </w:numPr>
        <w:tabs>
          <w:tab w:val="clear" w:pos="1080"/>
        </w:tabs>
        <w:autoSpaceDE w:val="0"/>
        <w:autoSpaceDN w:val="0"/>
        <w:adjustRightInd w:val="0"/>
        <w:contextualSpacing/>
        <w:jc w:val="both"/>
        <w:rPr>
          <w:color w:val="000000"/>
        </w:rPr>
      </w:pPr>
      <w:r>
        <w:rPr>
          <w:color w:val="000000"/>
        </w:rPr>
        <w:t>“</w:t>
      </w:r>
      <w:r w:rsidRPr="008B75FD">
        <w:rPr>
          <w:color w:val="000000"/>
        </w:rPr>
        <w:t xml:space="preserve">The </w:t>
      </w:r>
      <w:r w:rsidRPr="008B75FD">
        <w:rPr>
          <w:i/>
          <w:iCs/>
          <w:color w:val="000000"/>
        </w:rPr>
        <w:t>k</w:t>
      </w:r>
      <w:r w:rsidRPr="008B75FD">
        <w:rPr>
          <w:i/>
          <w:iCs/>
          <w:color w:val="000000"/>
          <w:vertAlign w:val="superscript"/>
        </w:rPr>
        <w:t>e</w:t>
      </w:r>
      <w:r w:rsidRPr="008B75FD">
        <w:rPr>
          <w:i/>
          <w:iCs/>
          <w:color w:val="000000"/>
        </w:rPr>
        <w:t>sil</w:t>
      </w:r>
      <w:r w:rsidRPr="008B75FD">
        <w:rPr>
          <w:color w:val="000000"/>
        </w:rPr>
        <w:t xml:space="preserve"> is stupid.</w:t>
      </w:r>
      <w:r>
        <w:rPr>
          <w:color w:val="000000"/>
        </w:rPr>
        <w:t>”</w:t>
      </w:r>
      <w:r w:rsidRPr="008B75FD">
        <w:rPr>
          <w:color w:val="000000"/>
        </w:rPr>
        <w:t xml:space="preserve"> (Scott 48)</w:t>
      </w:r>
    </w:p>
    <w:p w14:paraId="3F3022C9" w14:textId="77777777" w:rsidR="00A22D52" w:rsidRPr="008B75FD" w:rsidRDefault="00A22D52" w:rsidP="00BF6472">
      <w:pPr>
        <w:widowControl w:val="0"/>
        <w:numPr>
          <w:ilvl w:val="2"/>
          <w:numId w:val="13"/>
        </w:numPr>
        <w:tabs>
          <w:tab w:val="clear" w:pos="1080"/>
        </w:tabs>
        <w:autoSpaceDE w:val="0"/>
        <w:autoSpaceDN w:val="0"/>
        <w:adjustRightInd w:val="0"/>
        <w:contextualSpacing/>
        <w:jc w:val="both"/>
        <w:rPr>
          <w:color w:val="000000"/>
        </w:rPr>
      </w:pPr>
      <w:r>
        <w:rPr>
          <w:color w:val="000000"/>
        </w:rPr>
        <w:t>“</w:t>
      </w:r>
      <w:r w:rsidRPr="008B75FD">
        <w:rPr>
          <w:color w:val="000000"/>
        </w:rPr>
        <w:t xml:space="preserve">The </w:t>
      </w:r>
      <w:r w:rsidRPr="008B75FD">
        <w:rPr>
          <w:i/>
          <w:iCs/>
          <w:color w:val="000000"/>
        </w:rPr>
        <w:t>le</w:t>
      </w:r>
      <w:r w:rsidRPr="008B75FD">
        <w:rPr>
          <w:rFonts w:ascii="Arial Unicode MS" w:hAnsi="Arial Unicode MS"/>
          <w:i/>
          <w:sz w:val="21"/>
        </w:rPr>
        <w:t>ṣ</w:t>
      </w:r>
      <w:r w:rsidRPr="008B75FD">
        <w:rPr>
          <w:color w:val="000000"/>
        </w:rPr>
        <w:t xml:space="preserve"> is the foolish talker, opinionated and insolent.</w:t>
      </w:r>
      <w:r>
        <w:rPr>
          <w:color w:val="000000"/>
        </w:rPr>
        <w:t>”</w:t>
      </w:r>
      <w:r w:rsidRPr="008B75FD">
        <w:rPr>
          <w:color w:val="000000"/>
        </w:rPr>
        <w:t xml:space="preserve"> (Scott 48)</w:t>
      </w:r>
    </w:p>
    <w:p w14:paraId="34B3558F" w14:textId="77777777" w:rsidR="00A22D52" w:rsidRPr="008B75FD" w:rsidRDefault="00A22D52" w:rsidP="00BF6472">
      <w:pPr>
        <w:widowControl w:val="0"/>
        <w:numPr>
          <w:ilvl w:val="2"/>
          <w:numId w:val="13"/>
        </w:numPr>
        <w:tabs>
          <w:tab w:val="clear" w:pos="1080"/>
        </w:tabs>
        <w:autoSpaceDE w:val="0"/>
        <w:autoSpaceDN w:val="0"/>
        <w:adjustRightInd w:val="0"/>
        <w:contextualSpacing/>
        <w:jc w:val="both"/>
        <w:rPr>
          <w:color w:val="000000"/>
        </w:rPr>
      </w:pPr>
      <w:r>
        <w:rPr>
          <w:color w:val="000000"/>
        </w:rPr>
        <w:t>“</w:t>
      </w:r>
      <w:r w:rsidRPr="008B75FD">
        <w:rPr>
          <w:color w:val="000000"/>
        </w:rPr>
        <w:t xml:space="preserve">The </w:t>
      </w:r>
      <w:r w:rsidRPr="008B75FD">
        <w:rPr>
          <w:i/>
          <w:iCs/>
          <w:color w:val="000000"/>
        </w:rPr>
        <w:t>ba</w:t>
      </w:r>
      <w:r>
        <w:rPr>
          <w:iCs/>
          <w:color w:val="000000"/>
        </w:rPr>
        <w:t>`</w:t>
      </w:r>
      <w:r w:rsidRPr="008B75FD">
        <w:rPr>
          <w:i/>
          <w:iCs/>
          <w:color w:val="000000"/>
        </w:rPr>
        <w:t>ar</w:t>
      </w:r>
      <w:r w:rsidRPr="008B75FD">
        <w:rPr>
          <w:color w:val="000000"/>
        </w:rPr>
        <w:t xml:space="preserve"> is crude . . .</w:t>
      </w:r>
      <w:r>
        <w:rPr>
          <w:color w:val="000000"/>
        </w:rPr>
        <w:t>”</w:t>
      </w:r>
      <w:r w:rsidRPr="008B75FD">
        <w:rPr>
          <w:color w:val="000000"/>
        </w:rPr>
        <w:t xml:space="preserve"> (Scott 48)</w:t>
      </w:r>
    </w:p>
    <w:p w14:paraId="5EE60EF0" w14:textId="77777777" w:rsidR="00A22D52" w:rsidRPr="008B75FD" w:rsidRDefault="00A22D52" w:rsidP="00BF6472">
      <w:pPr>
        <w:widowControl w:val="0"/>
        <w:numPr>
          <w:ilvl w:val="2"/>
          <w:numId w:val="13"/>
        </w:numPr>
        <w:tabs>
          <w:tab w:val="clear" w:pos="1080"/>
        </w:tabs>
        <w:autoSpaceDE w:val="0"/>
        <w:autoSpaceDN w:val="0"/>
        <w:adjustRightInd w:val="0"/>
        <w:contextualSpacing/>
        <w:jc w:val="both"/>
        <w:rPr>
          <w:color w:val="000000"/>
        </w:rPr>
      </w:pPr>
      <w:r>
        <w:rPr>
          <w:color w:val="000000"/>
        </w:rPr>
        <w:t>“</w:t>
      </w:r>
      <w:r w:rsidRPr="008B75FD">
        <w:rPr>
          <w:color w:val="000000"/>
        </w:rPr>
        <w:t xml:space="preserve">. . . the </w:t>
      </w:r>
      <w:r w:rsidRPr="008B75FD">
        <w:rPr>
          <w:i/>
          <w:iCs/>
          <w:color w:val="000000"/>
        </w:rPr>
        <w:t>nabal</w:t>
      </w:r>
      <w:r w:rsidRPr="008B75FD">
        <w:rPr>
          <w:color w:val="000000"/>
        </w:rPr>
        <w:t xml:space="preserve"> [is] brutal and depraved . . .</w:t>
      </w:r>
      <w:r>
        <w:rPr>
          <w:color w:val="000000"/>
        </w:rPr>
        <w:t>”</w:t>
      </w:r>
      <w:r w:rsidRPr="008B75FD">
        <w:rPr>
          <w:color w:val="000000"/>
        </w:rPr>
        <w:t xml:space="preserve"> (Scott 48)</w:t>
      </w:r>
    </w:p>
    <w:p w14:paraId="3AD7EBAC" w14:textId="77777777" w:rsidR="00A22D52" w:rsidRPr="008B75FD" w:rsidRDefault="00A22D52" w:rsidP="00BF6472">
      <w:pPr>
        <w:widowControl w:val="0"/>
        <w:numPr>
          <w:ilvl w:val="2"/>
          <w:numId w:val="13"/>
        </w:numPr>
        <w:tabs>
          <w:tab w:val="clear" w:pos="1080"/>
        </w:tabs>
        <w:autoSpaceDE w:val="0"/>
        <w:autoSpaceDN w:val="0"/>
        <w:adjustRightInd w:val="0"/>
        <w:contextualSpacing/>
        <w:jc w:val="both"/>
        <w:rPr>
          <w:color w:val="000000"/>
        </w:rPr>
      </w:pPr>
      <w:r>
        <w:rPr>
          <w:color w:val="000000"/>
        </w:rPr>
        <w:t>“</w:t>
      </w:r>
      <w:r w:rsidRPr="008B75FD">
        <w:rPr>
          <w:color w:val="000000"/>
        </w:rPr>
        <w:t xml:space="preserve">. . . the </w:t>
      </w:r>
      <w:r w:rsidRPr="008B75FD">
        <w:rPr>
          <w:i/>
          <w:iCs/>
          <w:color w:val="000000"/>
        </w:rPr>
        <w:t>holel</w:t>
      </w:r>
      <w:r w:rsidRPr="008B75FD">
        <w:rPr>
          <w:color w:val="000000"/>
        </w:rPr>
        <w:t xml:space="preserve"> [is] irrational to the point of mad</w:t>
      </w:r>
      <w:r w:rsidRPr="008B75FD">
        <w:rPr>
          <w:color w:val="000000"/>
        </w:rPr>
        <w:softHyphen/>
        <w:t>ness.</w:t>
      </w:r>
      <w:r>
        <w:rPr>
          <w:color w:val="000000"/>
        </w:rPr>
        <w:t>”</w:t>
      </w:r>
      <w:r w:rsidRPr="008B75FD">
        <w:rPr>
          <w:color w:val="000000"/>
        </w:rPr>
        <w:t xml:space="preserve"> (Scott 48)</w:t>
      </w:r>
    </w:p>
    <w:p w14:paraId="08790133" w14:textId="6FB150E2" w:rsidR="00A22D52" w:rsidRDefault="00A22D52" w:rsidP="00BF6472">
      <w:pPr>
        <w:widowControl w:val="0"/>
        <w:numPr>
          <w:ilvl w:val="1"/>
          <w:numId w:val="13"/>
        </w:numPr>
        <w:tabs>
          <w:tab w:val="clear" w:pos="720"/>
        </w:tabs>
        <w:autoSpaceDE w:val="0"/>
        <w:autoSpaceDN w:val="0"/>
        <w:adjustRightInd w:val="0"/>
        <w:contextualSpacing/>
        <w:jc w:val="both"/>
        <w:rPr>
          <w:color w:val="000000"/>
        </w:rPr>
      </w:pPr>
      <w:r w:rsidRPr="008B75FD">
        <w:rPr>
          <w:b/>
          <w:bCs/>
          <w:color w:val="000000"/>
        </w:rPr>
        <w:t>of</w:t>
      </w:r>
      <w:r w:rsidRPr="00AD49F8">
        <w:rPr>
          <w:bCs/>
          <w:color w:val="000000"/>
        </w:rPr>
        <w:t xml:space="preserve"> “</w:t>
      </w:r>
      <w:r w:rsidRPr="008B75FD">
        <w:rPr>
          <w:b/>
          <w:bCs/>
          <w:color w:val="000000"/>
        </w:rPr>
        <w:t>righteous</w:t>
      </w:r>
      <w:r w:rsidRPr="00AD49F8">
        <w:rPr>
          <w:bCs/>
          <w:color w:val="000000"/>
        </w:rPr>
        <w:t xml:space="preserve">” </w:t>
      </w:r>
      <w:r w:rsidRPr="008B75FD">
        <w:rPr>
          <w:b/>
          <w:bCs/>
          <w:color w:val="000000"/>
        </w:rPr>
        <w:t>and</w:t>
      </w:r>
      <w:r w:rsidRPr="00AD49F8">
        <w:rPr>
          <w:bCs/>
          <w:color w:val="000000"/>
        </w:rPr>
        <w:t xml:space="preserve"> “</w:t>
      </w:r>
      <w:r w:rsidRPr="008B75FD">
        <w:rPr>
          <w:b/>
          <w:bCs/>
          <w:color w:val="000000"/>
        </w:rPr>
        <w:t>wicked</w:t>
      </w:r>
      <w:r w:rsidRPr="00AD49F8">
        <w:rPr>
          <w:bCs/>
          <w:color w:val="000000"/>
        </w:rPr>
        <w:t>”</w:t>
      </w:r>
      <w:r w:rsidR="00EC002E" w:rsidRPr="00EC002E">
        <w:rPr>
          <w:bCs/>
          <w:color w:val="000000"/>
        </w:rPr>
        <w:t xml:space="preserve">: </w:t>
      </w:r>
      <w:r>
        <w:rPr>
          <w:color w:val="000000"/>
        </w:rPr>
        <w:t>“</w:t>
      </w:r>
      <w:r w:rsidRPr="008B75FD">
        <w:rPr>
          <w:color w:val="000000"/>
        </w:rPr>
        <w:t xml:space="preserve">Originally </w:t>
      </w:r>
      <w:r w:rsidRPr="008B75FD">
        <w:rPr>
          <w:i/>
          <w:iCs/>
          <w:color w:val="000000"/>
        </w:rPr>
        <w:t>righteous</w:t>
      </w:r>
      <w:r w:rsidRPr="008B75FD">
        <w:rPr>
          <w:color w:val="000000"/>
        </w:rPr>
        <w:t xml:space="preserve"> meant </w:t>
      </w:r>
      <w:r>
        <w:rPr>
          <w:color w:val="000000"/>
        </w:rPr>
        <w:t>“</w:t>
      </w:r>
      <w:r w:rsidRPr="008B75FD">
        <w:rPr>
          <w:color w:val="000000"/>
        </w:rPr>
        <w:t>innocent</w:t>
      </w:r>
      <w:r>
        <w:rPr>
          <w:color w:val="000000"/>
        </w:rPr>
        <w:t>”</w:t>
      </w:r>
      <w:r w:rsidRPr="008B75FD">
        <w:rPr>
          <w:color w:val="000000"/>
        </w:rPr>
        <w:t xml:space="preserve"> or </w:t>
      </w:r>
      <w:r>
        <w:rPr>
          <w:color w:val="000000"/>
        </w:rPr>
        <w:t>“</w:t>
      </w:r>
      <w:r w:rsidRPr="008B75FD">
        <w:rPr>
          <w:color w:val="000000"/>
        </w:rPr>
        <w:t>in the right,</w:t>
      </w:r>
      <w:r>
        <w:rPr>
          <w:color w:val="000000"/>
        </w:rPr>
        <w:t>”</w:t>
      </w:r>
      <w:r w:rsidRPr="008B75FD">
        <w:rPr>
          <w:color w:val="000000"/>
        </w:rPr>
        <w:t xml:space="preserve"> as judged in a court of law, and </w:t>
      </w:r>
      <w:r w:rsidRPr="008B75FD">
        <w:rPr>
          <w:i/>
          <w:iCs/>
          <w:color w:val="000000"/>
        </w:rPr>
        <w:t>wicked</w:t>
      </w:r>
      <w:r w:rsidRPr="008B75FD">
        <w:rPr>
          <w:color w:val="000000"/>
        </w:rPr>
        <w:t xml:space="preserve"> meant </w:t>
      </w:r>
      <w:r>
        <w:rPr>
          <w:color w:val="000000"/>
        </w:rPr>
        <w:t>“</w:t>
      </w:r>
      <w:r w:rsidRPr="008B75FD">
        <w:rPr>
          <w:color w:val="000000"/>
        </w:rPr>
        <w:t>in the wrong,</w:t>
      </w:r>
      <w:r>
        <w:rPr>
          <w:color w:val="000000"/>
        </w:rPr>
        <w:t>”</w:t>
      </w:r>
      <w:r w:rsidRPr="008B75FD">
        <w:rPr>
          <w:color w:val="000000"/>
        </w:rPr>
        <w:t xml:space="preserve"> </w:t>
      </w:r>
      <w:r>
        <w:rPr>
          <w:color w:val="000000"/>
        </w:rPr>
        <w:t>“</w:t>
      </w:r>
      <w:r w:rsidRPr="008B75FD">
        <w:rPr>
          <w:color w:val="000000"/>
        </w:rPr>
        <w:t>guilty.</w:t>
      </w:r>
      <w:r>
        <w:rPr>
          <w:color w:val="000000"/>
        </w:rPr>
        <w:t>”</w:t>
      </w:r>
      <w:r w:rsidRPr="008B75FD">
        <w:rPr>
          <w:color w:val="000000"/>
        </w:rPr>
        <w:t xml:space="preserve"> See Deut. 25:1. For the more generalized sense [i.e., the </w:t>
      </w:r>
      <w:r>
        <w:rPr>
          <w:color w:val="000000"/>
        </w:rPr>
        <w:t>“</w:t>
      </w:r>
      <w:r w:rsidRPr="008B75FD">
        <w:rPr>
          <w:color w:val="000000"/>
        </w:rPr>
        <w:t>identification of wise men with the righteous and of fools with the wicked,</w:t>
      </w:r>
      <w:r>
        <w:rPr>
          <w:color w:val="000000"/>
        </w:rPr>
        <w:t>”</w:t>
      </w:r>
      <w:r w:rsidRPr="008B75FD">
        <w:rPr>
          <w:color w:val="000000"/>
        </w:rPr>
        <w:t xml:space="preserve"> 67], see Gen. 18:23-25; Ps. 1:5-6.</w:t>
      </w:r>
      <w:r>
        <w:rPr>
          <w:color w:val="000000"/>
        </w:rPr>
        <w:t>”</w:t>
      </w:r>
      <w:r w:rsidRPr="008B75FD">
        <w:rPr>
          <w:color w:val="000000"/>
        </w:rPr>
        <w:t xml:space="preserve"> (Scott 67 n. 52)</w:t>
      </w:r>
    </w:p>
    <w:p w14:paraId="252FC198" w14:textId="77777777" w:rsidR="00A22D52" w:rsidRPr="008B75FD" w:rsidRDefault="00A22D52" w:rsidP="00BF6472">
      <w:pPr>
        <w:widowControl w:val="0"/>
        <w:numPr>
          <w:ilvl w:val="2"/>
          <w:numId w:val="13"/>
        </w:numPr>
        <w:tabs>
          <w:tab w:val="clear" w:pos="1080"/>
        </w:tabs>
        <w:autoSpaceDE w:val="0"/>
        <w:autoSpaceDN w:val="0"/>
        <w:adjustRightInd w:val="0"/>
        <w:contextualSpacing/>
        <w:jc w:val="both"/>
        <w:rPr>
          <w:color w:val="000000"/>
          <w:sz w:val="20"/>
        </w:rPr>
      </w:pPr>
      <w:r w:rsidRPr="008B75FD">
        <w:rPr>
          <w:color w:val="000000"/>
          <w:sz w:val="20"/>
        </w:rPr>
        <w:t xml:space="preserve">Deut 25:1, </w:t>
      </w:r>
      <w:r>
        <w:rPr>
          <w:color w:val="000000"/>
          <w:sz w:val="20"/>
        </w:rPr>
        <w:t>“</w:t>
      </w:r>
      <w:r w:rsidRPr="008B75FD">
        <w:rPr>
          <w:color w:val="000000"/>
          <w:sz w:val="20"/>
        </w:rPr>
        <w:t>Suppose two persons have a dispute and enter into litigation, and the judges decide between them, declaring one to be in the right and the other to be in the wrong.</w:t>
      </w:r>
      <w:r>
        <w:rPr>
          <w:color w:val="000000"/>
          <w:sz w:val="20"/>
        </w:rPr>
        <w:t>”</w:t>
      </w:r>
    </w:p>
    <w:p w14:paraId="3422A34F" w14:textId="77777777" w:rsidR="00A22D52" w:rsidRPr="008B75FD" w:rsidRDefault="00A22D52" w:rsidP="00BF6472">
      <w:pPr>
        <w:widowControl w:val="0"/>
        <w:numPr>
          <w:ilvl w:val="2"/>
          <w:numId w:val="13"/>
        </w:numPr>
        <w:tabs>
          <w:tab w:val="clear" w:pos="1080"/>
        </w:tabs>
        <w:autoSpaceDE w:val="0"/>
        <w:autoSpaceDN w:val="0"/>
        <w:adjustRightInd w:val="0"/>
        <w:contextualSpacing/>
        <w:jc w:val="both"/>
        <w:rPr>
          <w:color w:val="000000"/>
          <w:sz w:val="20"/>
        </w:rPr>
      </w:pPr>
      <w:r w:rsidRPr="008B75FD">
        <w:rPr>
          <w:color w:val="000000"/>
          <w:sz w:val="20"/>
        </w:rPr>
        <w:t xml:space="preserve">Gen 18:23-25, </w:t>
      </w:r>
      <w:r>
        <w:rPr>
          <w:color w:val="000000"/>
          <w:sz w:val="20"/>
        </w:rPr>
        <w:t>“</w:t>
      </w:r>
      <w:r w:rsidRPr="008B75FD">
        <w:rPr>
          <w:color w:val="000000"/>
          <w:sz w:val="20"/>
        </w:rPr>
        <w:t xml:space="preserve">Then Abraham came near and said, </w:t>
      </w:r>
      <w:r>
        <w:rPr>
          <w:color w:val="000000"/>
          <w:sz w:val="20"/>
        </w:rPr>
        <w:t>“</w:t>
      </w:r>
      <w:r w:rsidRPr="008B75FD">
        <w:rPr>
          <w:color w:val="000000"/>
          <w:sz w:val="20"/>
        </w:rPr>
        <w:t xml:space="preserve">Will you indeed sweep away the righteous with the wicked? </w:t>
      </w:r>
      <w:r w:rsidRPr="008B75FD">
        <w:rPr>
          <w:color w:val="000000"/>
          <w:kern w:val="16"/>
          <w:sz w:val="20"/>
          <w:vertAlign w:val="superscript"/>
        </w:rPr>
        <w:t>24</w:t>
      </w:r>
      <w:r w:rsidRPr="008B75FD">
        <w:rPr>
          <w:color w:val="000000"/>
          <w:sz w:val="20"/>
        </w:rPr>
        <w:t xml:space="preserve">Suppose there are fifty righteous within the city; will you then sweep away the place and not forgive it for the fifty righteous who are in it? </w:t>
      </w:r>
      <w:r w:rsidRPr="008B75FD">
        <w:rPr>
          <w:color w:val="000000"/>
          <w:kern w:val="16"/>
          <w:sz w:val="20"/>
          <w:vertAlign w:val="superscript"/>
        </w:rPr>
        <w:t>25</w:t>
      </w:r>
      <w:r w:rsidRPr="008B75FD">
        <w:rPr>
          <w:color w:val="000000"/>
          <w:sz w:val="20"/>
        </w:rPr>
        <w:t xml:space="preserve">Far be it from you to do such a thing, to slay the </w:t>
      </w:r>
      <w:r w:rsidRPr="008B75FD">
        <w:rPr>
          <w:color w:val="000000"/>
          <w:sz w:val="20"/>
        </w:rPr>
        <w:lastRenderedPageBreak/>
        <w:t>righteous with the wicked, so that the righteous fare as the wicked! Far be that from you! Shall not the Judge of all the earth do what is just?</w:t>
      </w:r>
      <w:r>
        <w:rPr>
          <w:color w:val="000000"/>
          <w:sz w:val="20"/>
        </w:rPr>
        <w:t>”</w:t>
      </w:r>
    </w:p>
    <w:p w14:paraId="2FDFE54B" w14:textId="77777777" w:rsidR="00A22D52" w:rsidRPr="008B75FD" w:rsidRDefault="00A22D52" w:rsidP="00BF6472">
      <w:pPr>
        <w:widowControl w:val="0"/>
        <w:numPr>
          <w:ilvl w:val="2"/>
          <w:numId w:val="13"/>
        </w:numPr>
        <w:tabs>
          <w:tab w:val="clear" w:pos="1080"/>
        </w:tabs>
        <w:autoSpaceDE w:val="0"/>
        <w:autoSpaceDN w:val="0"/>
        <w:adjustRightInd w:val="0"/>
        <w:contextualSpacing/>
        <w:jc w:val="both"/>
        <w:rPr>
          <w:color w:val="000000"/>
          <w:sz w:val="20"/>
        </w:rPr>
      </w:pPr>
      <w:r w:rsidRPr="008B75FD">
        <w:rPr>
          <w:color w:val="000000"/>
          <w:sz w:val="20"/>
        </w:rPr>
        <w:t xml:space="preserve">Ps 1:5-6, </w:t>
      </w:r>
      <w:r>
        <w:rPr>
          <w:color w:val="000000"/>
          <w:sz w:val="20"/>
        </w:rPr>
        <w:t>“</w:t>
      </w:r>
      <w:r w:rsidRPr="008B75FD">
        <w:rPr>
          <w:color w:val="000000"/>
          <w:sz w:val="20"/>
        </w:rPr>
        <w:t xml:space="preserve">Therefore the wicked will not stand in the judgment, nor sinners in the congregation of the righteous; </w:t>
      </w:r>
      <w:r w:rsidRPr="008B75FD">
        <w:rPr>
          <w:color w:val="000000"/>
          <w:kern w:val="16"/>
          <w:sz w:val="20"/>
          <w:vertAlign w:val="superscript"/>
        </w:rPr>
        <w:t>6</w:t>
      </w:r>
      <w:r w:rsidRPr="008B75FD">
        <w:rPr>
          <w:color w:val="000000"/>
          <w:sz w:val="20"/>
        </w:rPr>
        <w:t xml:space="preserve">for the </w:t>
      </w:r>
      <w:r w:rsidRPr="008B75FD">
        <w:rPr>
          <w:smallCaps/>
          <w:sz w:val="20"/>
        </w:rPr>
        <w:t>Lord</w:t>
      </w:r>
      <w:r w:rsidRPr="008B75FD">
        <w:rPr>
          <w:color w:val="000000"/>
          <w:sz w:val="20"/>
        </w:rPr>
        <w:t xml:space="preserve"> watches over the way of the righteous, but the way of the wicked will perish.</w:t>
      </w:r>
      <w:r>
        <w:rPr>
          <w:color w:val="000000"/>
          <w:sz w:val="20"/>
        </w:rPr>
        <w:t>”</w:t>
      </w:r>
    </w:p>
    <w:p w14:paraId="3B6C2EAF" w14:textId="77777777" w:rsidR="00A22D52" w:rsidRPr="008B75FD" w:rsidRDefault="00A22D52" w:rsidP="00A22D52">
      <w:pPr>
        <w:contextualSpacing/>
        <w:jc w:val="both"/>
        <w:rPr>
          <w:color w:val="000000"/>
        </w:rPr>
      </w:pPr>
    </w:p>
    <w:p w14:paraId="4047D181" w14:textId="77777777" w:rsidR="00A22D52" w:rsidRPr="008B75FD" w:rsidRDefault="00A22D52" w:rsidP="00BF6472">
      <w:pPr>
        <w:widowControl w:val="0"/>
        <w:numPr>
          <w:ilvl w:val="0"/>
          <w:numId w:val="13"/>
        </w:numPr>
        <w:tabs>
          <w:tab w:val="clear" w:pos="360"/>
        </w:tabs>
        <w:autoSpaceDE w:val="0"/>
        <w:autoSpaceDN w:val="0"/>
        <w:adjustRightInd w:val="0"/>
        <w:contextualSpacing/>
        <w:jc w:val="both"/>
        <w:rPr>
          <w:color w:val="000000"/>
        </w:rPr>
      </w:pPr>
      <w:r w:rsidRPr="008B75FD">
        <w:rPr>
          <w:b/>
          <w:bCs/>
          <w:color w:val="000000"/>
        </w:rPr>
        <w:t>frequent wisdom terminology</w:t>
      </w:r>
    </w:p>
    <w:p w14:paraId="1E3D2B37" w14:textId="77777777" w:rsidR="00A22D52" w:rsidRPr="008B75FD" w:rsidRDefault="00A22D52" w:rsidP="00BF6472">
      <w:pPr>
        <w:widowControl w:val="0"/>
        <w:numPr>
          <w:ilvl w:val="1"/>
          <w:numId w:val="13"/>
        </w:numPr>
        <w:tabs>
          <w:tab w:val="clear" w:pos="720"/>
        </w:tabs>
        <w:autoSpaceDE w:val="0"/>
        <w:autoSpaceDN w:val="0"/>
        <w:adjustRightInd w:val="0"/>
        <w:contextualSpacing/>
        <w:jc w:val="both"/>
        <w:rPr>
          <w:color w:val="000000"/>
        </w:rPr>
      </w:pPr>
      <w:r w:rsidRPr="008B75FD">
        <w:rPr>
          <w:color w:val="000000"/>
        </w:rPr>
        <w:t xml:space="preserve">Wisdom </w:t>
      </w:r>
      <w:r>
        <w:rPr>
          <w:color w:val="000000"/>
        </w:rPr>
        <w:t>“</w:t>
      </w:r>
      <w:r w:rsidRPr="008B75FD">
        <w:rPr>
          <w:color w:val="000000"/>
        </w:rPr>
        <w:t>was a way of think</w:t>
      </w:r>
      <w:r w:rsidRPr="008B75FD">
        <w:rPr>
          <w:color w:val="000000"/>
        </w:rPr>
        <w:softHyphen/>
        <w:t>ing and speaking, with a dis</w:t>
      </w:r>
      <w:r w:rsidRPr="008B75FD">
        <w:rPr>
          <w:color w:val="000000"/>
        </w:rPr>
        <w:softHyphen/>
        <w:t>tinc</w:t>
      </w:r>
      <w:r w:rsidRPr="008B75FD">
        <w:rPr>
          <w:color w:val="000000"/>
        </w:rPr>
        <w:softHyphen/>
        <w:t>tive voca</w:t>
      </w:r>
      <w:r w:rsidRPr="008B75FD">
        <w:rPr>
          <w:color w:val="000000"/>
        </w:rPr>
        <w:softHyphen/>
        <w:t>bulary . . .</w:t>
      </w:r>
      <w:r>
        <w:rPr>
          <w:color w:val="000000"/>
        </w:rPr>
        <w:t>”</w:t>
      </w:r>
      <w:r w:rsidRPr="008B75FD">
        <w:rPr>
          <w:color w:val="000000"/>
        </w:rPr>
        <w:t xml:space="preserve"> (Scott 22)</w:t>
      </w:r>
    </w:p>
    <w:p w14:paraId="2BAF9F4B" w14:textId="77777777" w:rsidR="00A22D52" w:rsidRPr="008B75FD" w:rsidRDefault="00A22D52" w:rsidP="00BF6472">
      <w:pPr>
        <w:widowControl w:val="0"/>
        <w:numPr>
          <w:ilvl w:val="1"/>
          <w:numId w:val="13"/>
        </w:numPr>
        <w:tabs>
          <w:tab w:val="clear" w:pos="720"/>
        </w:tabs>
        <w:autoSpaceDE w:val="0"/>
        <w:autoSpaceDN w:val="0"/>
        <w:adjustRightInd w:val="0"/>
        <w:contextualSpacing/>
        <w:jc w:val="both"/>
        <w:rPr>
          <w:color w:val="000000"/>
        </w:rPr>
      </w:pPr>
      <w:r>
        <w:rPr>
          <w:color w:val="000000"/>
        </w:rPr>
        <w:t>“</w:t>
      </w:r>
      <w:r w:rsidRPr="008B75FD">
        <w:rPr>
          <w:color w:val="000000"/>
        </w:rPr>
        <w:t>The words of this [characteristic vocabulary] are rare</w:t>
      </w:r>
      <w:r w:rsidRPr="008B75FD">
        <w:rPr>
          <w:color w:val="000000"/>
        </w:rPr>
        <w:softHyphen/>
        <w:t>ly peculiar to it, but their propor</w:t>
      </w:r>
      <w:r w:rsidRPr="008B75FD">
        <w:rPr>
          <w:color w:val="000000"/>
        </w:rPr>
        <w:softHyphen/>
        <w:t>tionate frequency is noticeable. The follow</w:t>
      </w:r>
      <w:r w:rsidRPr="008B75FD">
        <w:rPr>
          <w:color w:val="000000"/>
        </w:rPr>
        <w:softHyphen/>
        <w:t>ing list will be useful in as</w:t>
      </w:r>
      <w:r w:rsidRPr="008B75FD">
        <w:rPr>
          <w:color w:val="000000"/>
        </w:rPr>
        <w:softHyphen/>
        <w:t>sessing wisdom influence in other parts of the Old Tes</w:t>
      </w:r>
      <w:r w:rsidRPr="008B75FD">
        <w:rPr>
          <w:color w:val="000000"/>
        </w:rPr>
        <w:softHyphen/>
        <w:t>tament such as the prophetic writings and the Psalms.</w:t>
      </w:r>
      <w:r>
        <w:rPr>
          <w:color w:val="000000"/>
        </w:rPr>
        <w:t>”</w:t>
      </w:r>
      <w:r w:rsidRPr="008B75FD">
        <w:rPr>
          <w:color w:val="000000"/>
        </w:rPr>
        <w:t xml:space="preserve"> (</w:t>
      </w:r>
      <w:r>
        <w:rPr>
          <w:color w:val="000000"/>
        </w:rPr>
        <w:t xml:space="preserve">Scott </w:t>
      </w:r>
      <w:r w:rsidRPr="008B75FD">
        <w:rPr>
          <w:color w:val="000000"/>
        </w:rPr>
        <w:t>121)</w:t>
      </w:r>
    </w:p>
    <w:p w14:paraId="0B7ED093" w14:textId="77777777" w:rsidR="00A22D52" w:rsidRPr="008B75FD" w:rsidRDefault="00A22D52" w:rsidP="00A22D52">
      <w:pPr>
        <w:contextualSpacing/>
        <w:rPr>
          <w:color w:val="000000"/>
        </w:rPr>
      </w:pPr>
    </w:p>
    <w:p w14:paraId="1B144017" w14:textId="77777777" w:rsidR="00A22D52" w:rsidRDefault="00A22D52" w:rsidP="00A22D52">
      <w:pPr>
        <w:contextualSpacing/>
        <w:rPr>
          <w:vanish/>
          <w:color w:val="000000"/>
        </w:rPr>
        <w:sectPr w:rsidR="00A22D52" w:rsidSect="00686960">
          <w:headerReference w:type="even" r:id="rId9"/>
          <w:headerReference w:type="default" r:id="rId10"/>
          <w:footerReference w:type="default" r:id="rId11"/>
          <w:pgSz w:w="12240" w:h="15840"/>
          <w:pgMar w:top="1440" w:right="1440" w:bottom="1440" w:left="1440" w:header="1440" w:footer="1440" w:gutter="0"/>
          <w:pgNumType w:start="1"/>
          <w:cols w:space="720"/>
          <w:noEndnote/>
        </w:sectPr>
      </w:pPr>
    </w:p>
    <w:p w14:paraId="72EB7E08" w14:textId="77777777" w:rsidR="00A22D52" w:rsidRPr="008B75FD" w:rsidRDefault="00A22D52" w:rsidP="00A22D52">
      <w:pPr>
        <w:contextualSpacing/>
        <w:rPr>
          <w:color w:val="000000"/>
        </w:rPr>
      </w:pPr>
      <w:r w:rsidRPr="00FE5D88">
        <w:rPr>
          <w:vanish/>
          <w:color w:val="000000"/>
        </w:rPr>
        <w:t xml:space="preserve">(??these all need to be verified in Scott:) </w:t>
      </w:r>
      <w:r w:rsidRPr="008B75FD">
        <w:rPr>
          <w:color w:val="000000"/>
        </w:rPr>
        <w:t>ability, success (</w:t>
      </w:r>
      <w:r w:rsidRPr="008B75FD">
        <w:rPr>
          <w:i/>
          <w:iCs/>
          <w:color w:val="000000"/>
        </w:rPr>
        <w:t>tushiyyah</w:t>
      </w:r>
      <w:r w:rsidRPr="008B75FD">
        <w:rPr>
          <w:color w:val="000000"/>
        </w:rPr>
        <w:t>)</w:t>
      </w:r>
    </w:p>
    <w:p w14:paraId="4F4EE447" w14:textId="77777777" w:rsidR="00A22D52" w:rsidRPr="008B75FD" w:rsidRDefault="00A22D52" w:rsidP="00A22D52">
      <w:pPr>
        <w:contextualSpacing/>
        <w:rPr>
          <w:color w:val="000000"/>
        </w:rPr>
      </w:pPr>
      <w:r w:rsidRPr="008B75FD">
        <w:rPr>
          <w:color w:val="000000"/>
        </w:rPr>
        <w:t>admonish, discipline (</w:t>
      </w:r>
      <w:r w:rsidRPr="008B75FD">
        <w:rPr>
          <w:i/>
          <w:iCs/>
          <w:color w:val="000000"/>
        </w:rPr>
        <w:t>yasar</w:t>
      </w:r>
      <w:r w:rsidRPr="008B75FD">
        <w:rPr>
          <w:iCs/>
          <w:color w:val="000000"/>
        </w:rPr>
        <w:t xml:space="preserve">, </w:t>
      </w:r>
      <w:r w:rsidRPr="008B75FD">
        <w:rPr>
          <w:i/>
          <w:iCs/>
          <w:color w:val="000000"/>
        </w:rPr>
        <w:t>yisser</w:t>
      </w:r>
      <w:r w:rsidRPr="008B75FD">
        <w:rPr>
          <w:color w:val="000000"/>
        </w:rPr>
        <w:t>)</w:t>
      </w:r>
    </w:p>
    <w:p w14:paraId="20985CE0" w14:textId="77777777" w:rsidR="00A22D52" w:rsidRPr="008B75FD" w:rsidRDefault="00A22D52" w:rsidP="00A22D52">
      <w:pPr>
        <w:contextualSpacing/>
        <w:rPr>
          <w:color w:val="000000"/>
        </w:rPr>
      </w:pPr>
      <w:r w:rsidRPr="008B75FD">
        <w:rPr>
          <w:color w:val="000000"/>
        </w:rPr>
        <w:t>advice, counsel (</w:t>
      </w:r>
      <w:r>
        <w:rPr>
          <w:color w:val="000000"/>
        </w:rPr>
        <w:t>`</w:t>
      </w:r>
      <w:r w:rsidRPr="008B75FD">
        <w:rPr>
          <w:i/>
          <w:iCs/>
          <w:color w:val="000000"/>
        </w:rPr>
        <w:t>e</w:t>
      </w:r>
      <w:r w:rsidRPr="00FE5D88">
        <w:rPr>
          <w:rFonts w:ascii="Arial Unicode MS" w:hAnsi="Arial Unicode MS"/>
          <w:i/>
          <w:sz w:val="21"/>
        </w:rPr>
        <w:t>ṣ</w:t>
      </w:r>
      <w:r>
        <w:rPr>
          <w:i/>
          <w:iCs/>
          <w:color w:val="000000"/>
        </w:rPr>
        <w:t>a</w:t>
      </w:r>
      <w:r w:rsidRPr="008B75FD">
        <w:rPr>
          <w:i/>
          <w:iCs/>
          <w:color w:val="000000"/>
        </w:rPr>
        <w:t>h</w:t>
      </w:r>
      <w:r w:rsidRPr="008B75FD">
        <w:rPr>
          <w:color w:val="000000"/>
        </w:rPr>
        <w:t>)</w:t>
      </w:r>
    </w:p>
    <w:p w14:paraId="102FB221" w14:textId="77777777" w:rsidR="00A22D52" w:rsidRPr="008B75FD" w:rsidRDefault="00A22D52" w:rsidP="00A22D52">
      <w:pPr>
        <w:contextualSpacing/>
        <w:rPr>
          <w:color w:val="000000"/>
        </w:rPr>
      </w:pPr>
      <w:r w:rsidRPr="008B75FD">
        <w:rPr>
          <w:color w:val="000000"/>
        </w:rPr>
        <w:t xml:space="preserve">be wise </w:t>
      </w:r>
      <w:r>
        <w:rPr>
          <w:color w:val="000000"/>
        </w:rPr>
        <w:t>(</w:t>
      </w:r>
      <w:r w:rsidRPr="00FE5D88">
        <w:rPr>
          <w:rFonts w:ascii="Arial Unicode MS" w:hAnsi="Arial Unicode MS"/>
          <w:i/>
          <w:sz w:val="21"/>
        </w:rPr>
        <w:t>ḥ</w:t>
      </w:r>
      <w:r w:rsidRPr="008B75FD">
        <w:rPr>
          <w:i/>
          <w:iCs/>
          <w:color w:val="000000"/>
        </w:rPr>
        <w:t>akam</w:t>
      </w:r>
      <w:r w:rsidRPr="008B75FD">
        <w:rPr>
          <w:color w:val="000000"/>
        </w:rPr>
        <w:t>)</w:t>
      </w:r>
    </w:p>
    <w:p w14:paraId="10D14AAC" w14:textId="77777777" w:rsidR="00A22D52" w:rsidRPr="008B75FD" w:rsidRDefault="00A22D52" w:rsidP="00A22D52">
      <w:pPr>
        <w:contextualSpacing/>
        <w:rPr>
          <w:color w:val="000000"/>
        </w:rPr>
      </w:pPr>
      <w:r w:rsidRPr="008B75FD">
        <w:rPr>
          <w:color w:val="000000"/>
        </w:rPr>
        <w:t>be silent (</w:t>
      </w:r>
      <w:r w:rsidRPr="008B75FD">
        <w:rPr>
          <w:i/>
          <w:iCs/>
          <w:color w:val="000000"/>
        </w:rPr>
        <w:t>he</w:t>
      </w:r>
      <w:r w:rsidRPr="00FE5D88">
        <w:rPr>
          <w:rFonts w:ascii="Arial Unicode MS" w:hAnsi="Arial Unicode MS"/>
          <w:i/>
          <w:sz w:val="21"/>
        </w:rPr>
        <w:t>ḥ</w:t>
      </w:r>
      <w:r w:rsidRPr="008B75FD">
        <w:rPr>
          <w:i/>
          <w:iCs/>
          <w:color w:val="000000"/>
          <w:vertAlign w:val="superscript"/>
        </w:rPr>
        <w:t>e</w:t>
      </w:r>
      <w:r w:rsidRPr="008B75FD">
        <w:rPr>
          <w:i/>
          <w:iCs/>
          <w:color w:val="000000"/>
        </w:rPr>
        <w:t>rish</w:t>
      </w:r>
      <w:r w:rsidRPr="008B75FD">
        <w:rPr>
          <w:color w:val="000000"/>
        </w:rPr>
        <w:t>)</w:t>
      </w:r>
    </w:p>
    <w:p w14:paraId="482A622E" w14:textId="77777777" w:rsidR="00A22D52" w:rsidRPr="008B75FD" w:rsidRDefault="00A22D52" w:rsidP="00A22D52">
      <w:pPr>
        <w:contextualSpacing/>
        <w:rPr>
          <w:color w:val="000000"/>
        </w:rPr>
      </w:pPr>
      <w:r w:rsidRPr="008B75FD">
        <w:rPr>
          <w:color w:val="000000"/>
        </w:rPr>
        <w:t>blameless, righteous (</w:t>
      </w:r>
      <w:r w:rsidRPr="008B75FD">
        <w:rPr>
          <w:i/>
          <w:iCs/>
          <w:color w:val="000000"/>
        </w:rPr>
        <w:t>tam</w:t>
      </w:r>
      <w:r w:rsidRPr="008B75FD">
        <w:rPr>
          <w:iCs/>
          <w:color w:val="000000"/>
        </w:rPr>
        <w:t xml:space="preserve">, </w:t>
      </w:r>
      <w:r w:rsidRPr="008B75FD">
        <w:rPr>
          <w:i/>
          <w:iCs/>
          <w:color w:val="000000"/>
        </w:rPr>
        <w:t>tam</w:t>
      </w:r>
      <w:r w:rsidRPr="008B75FD">
        <w:rPr>
          <w:i/>
          <w:iCs/>
          <w:color w:val="000000"/>
        </w:rPr>
        <w:softHyphen/>
        <w:t>im</w:t>
      </w:r>
      <w:r w:rsidRPr="008B75FD">
        <w:rPr>
          <w:color w:val="000000"/>
        </w:rPr>
        <w:t>)</w:t>
      </w:r>
    </w:p>
    <w:p w14:paraId="1D05534F" w14:textId="77777777" w:rsidR="00A22D52" w:rsidRPr="008B75FD" w:rsidRDefault="00A22D52" w:rsidP="00A22D52">
      <w:pPr>
        <w:contextualSpacing/>
        <w:rPr>
          <w:color w:val="000000"/>
        </w:rPr>
      </w:pPr>
      <w:r w:rsidRPr="008B75FD">
        <w:rPr>
          <w:color w:val="000000"/>
        </w:rPr>
        <w:t>breath, emptiness (</w:t>
      </w:r>
      <w:r w:rsidRPr="008B75FD">
        <w:rPr>
          <w:i/>
          <w:iCs/>
          <w:color w:val="000000"/>
        </w:rPr>
        <w:t>hebel</w:t>
      </w:r>
      <w:r w:rsidRPr="008B75FD">
        <w:rPr>
          <w:color w:val="000000"/>
        </w:rPr>
        <w:t>)</w:t>
      </w:r>
    </w:p>
    <w:p w14:paraId="7059B3F2" w14:textId="77777777" w:rsidR="00A22D52" w:rsidRPr="008B75FD" w:rsidRDefault="00A22D52" w:rsidP="00A22D52">
      <w:pPr>
        <w:contextualSpacing/>
        <w:rPr>
          <w:color w:val="000000"/>
        </w:rPr>
      </w:pPr>
      <w:r w:rsidRPr="008B75FD">
        <w:rPr>
          <w:color w:val="000000"/>
        </w:rPr>
        <w:t>brutish, stupid (</w:t>
      </w:r>
      <w:r w:rsidRPr="00FE5D88">
        <w:rPr>
          <w:i/>
          <w:iCs/>
          <w:color w:val="000000"/>
        </w:rPr>
        <w:t>ba</w:t>
      </w:r>
      <w:r>
        <w:rPr>
          <w:iCs/>
          <w:color w:val="000000"/>
        </w:rPr>
        <w:t>`</w:t>
      </w:r>
      <w:r w:rsidRPr="00FE5D88">
        <w:rPr>
          <w:i/>
          <w:iCs/>
          <w:color w:val="000000"/>
        </w:rPr>
        <w:t>ar</w:t>
      </w:r>
      <w:r w:rsidRPr="008B75FD">
        <w:rPr>
          <w:color w:val="000000"/>
        </w:rPr>
        <w:t>)</w:t>
      </w:r>
    </w:p>
    <w:p w14:paraId="3C59383C" w14:textId="77777777" w:rsidR="00A22D52" w:rsidRPr="008B75FD" w:rsidRDefault="00A22D52" w:rsidP="00A22D52">
      <w:pPr>
        <w:contextualSpacing/>
        <w:rPr>
          <w:color w:val="000000"/>
        </w:rPr>
      </w:pPr>
      <w:r w:rsidRPr="008B75FD">
        <w:rPr>
          <w:color w:val="000000"/>
        </w:rPr>
        <w:t>clever, prudent (</w:t>
      </w:r>
      <w:r>
        <w:rPr>
          <w:iCs/>
          <w:color w:val="000000"/>
        </w:rPr>
        <w:t>`</w:t>
      </w:r>
      <w:r w:rsidRPr="008B75FD">
        <w:rPr>
          <w:i/>
          <w:iCs/>
          <w:color w:val="000000"/>
        </w:rPr>
        <w:t>arum</w:t>
      </w:r>
      <w:r w:rsidRPr="008B75FD">
        <w:rPr>
          <w:color w:val="000000"/>
        </w:rPr>
        <w:t>)</w:t>
      </w:r>
    </w:p>
    <w:p w14:paraId="45CF303C" w14:textId="77777777" w:rsidR="00A22D52" w:rsidRPr="008B75FD" w:rsidRDefault="00A22D52" w:rsidP="00A22D52">
      <w:pPr>
        <w:contextualSpacing/>
        <w:rPr>
          <w:color w:val="000000"/>
        </w:rPr>
      </w:pPr>
      <w:r w:rsidRPr="008B75FD">
        <w:rPr>
          <w:color w:val="000000"/>
        </w:rPr>
        <w:t xml:space="preserve">cleverness </w:t>
      </w:r>
      <w:r>
        <w:rPr>
          <w:color w:val="000000"/>
        </w:rPr>
        <w:t>(</w:t>
      </w:r>
      <w:r>
        <w:rPr>
          <w:iCs/>
          <w:color w:val="000000"/>
        </w:rPr>
        <w:t>`</w:t>
      </w:r>
      <w:r w:rsidRPr="008B75FD">
        <w:rPr>
          <w:i/>
          <w:iCs/>
          <w:color w:val="000000"/>
        </w:rPr>
        <w:t>ormah</w:t>
      </w:r>
      <w:r w:rsidRPr="008B75FD">
        <w:rPr>
          <w:color w:val="000000"/>
        </w:rPr>
        <w:t>)</w:t>
      </w:r>
    </w:p>
    <w:p w14:paraId="387A50DA" w14:textId="77777777" w:rsidR="00A22D52" w:rsidRPr="00FE5D88" w:rsidRDefault="00A22D52" w:rsidP="00A22D52">
      <w:pPr>
        <w:contextualSpacing/>
        <w:rPr>
          <w:color w:val="000000"/>
        </w:rPr>
      </w:pPr>
      <w:r w:rsidRPr="008B75FD">
        <w:rPr>
          <w:color w:val="000000"/>
        </w:rPr>
        <w:t>consider, complain (v.) (</w:t>
      </w:r>
      <w:r w:rsidRPr="008B75FD">
        <w:rPr>
          <w:i/>
          <w:iCs/>
          <w:color w:val="000000"/>
        </w:rPr>
        <w:t>si</w:t>
      </w:r>
      <w:r w:rsidRPr="00FE5D88">
        <w:rPr>
          <w:i/>
          <w:iCs/>
          <w:color w:val="000000"/>
          <w:vertAlign w:val="superscript"/>
        </w:rPr>
        <w:t>a</w:t>
      </w:r>
      <w:r w:rsidRPr="00FE5D88">
        <w:rPr>
          <w:rFonts w:ascii="Arial Unicode MS" w:hAnsi="Arial Unicode MS"/>
          <w:i/>
          <w:sz w:val="21"/>
        </w:rPr>
        <w:t>ḥ</w:t>
      </w:r>
      <w:r>
        <w:rPr>
          <w:iCs/>
          <w:color w:val="000000"/>
        </w:rPr>
        <w:t>)</w:t>
      </w:r>
    </w:p>
    <w:p w14:paraId="477C99FB" w14:textId="77777777" w:rsidR="00A22D52" w:rsidRPr="008B75FD" w:rsidRDefault="00A22D52" w:rsidP="00A22D52">
      <w:pPr>
        <w:contextualSpacing/>
        <w:rPr>
          <w:color w:val="000000"/>
        </w:rPr>
      </w:pPr>
      <w:r w:rsidRPr="008B75FD">
        <w:rPr>
          <w:color w:val="000000"/>
        </w:rPr>
        <w:t>contempt (</w:t>
      </w:r>
      <w:r w:rsidRPr="008B75FD">
        <w:rPr>
          <w:i/>
          <w:iCs/>
          <w:color w:val="000000"/>
        </w:rPr>
        <w:t>qalon</w:t>
      </w:r>
      <w:r w:rsidRPr="008B75FD">
        <w:rPr>
          <w:color w:val="000000"/>
        </w:rPr>
        <w:t>)</w:t>
      </w:r>
    </w:p>
    <w:p w14:paraId="122C0369" w14:textId="77777777" w:rsidR="00A22D52" w:rsidRPr="008B75FD" w:rsidRDefault="00A22D52" w:rsidP="00A22D52">
      <w:pPr>
        <w:contextualSpacing/>
        <w:rPr>
          <w:color w:val="000000"/>
        </w:rPr>
      </w:pPr>
      <w:r w:rsidRPr="008B75FD">
        <w:rPr>
          <w:color w:val="000000"/>
        </w:rPr>
        <w:t>contend, dispute (v.) (</w:t>
      </w:r>
      <w:r w:rsidRPr="008B75FD">
        <w:rPr>
          <w:i/>
          <w:iCs/>
          <w:color w:val="000000"/>
        </w:rPr>
        <w:t>rib</w:t>
      </w:r>
      <w:r w:rsidRPr="008B75FD">
        <w:rPr>
          <w:color w:val="000000"/>
        </w:rPr>
        <w:t>)</w:t>
      </w:r>
    </w:p>
    <w:p w14:paraId="3D8B82B9" w14:textId="77777777" w:rsidR="00A22D52" w:rsidRPr="008B75FD" w:rsidRDefault="00A22D52" w:rsidP="00A22D52">
      <w:pPr>
        <w:contextualSpacing/>
        <w:rPr>
          <w:color w:val="000000"/>
        </w:rPr>
      </w:pPr>
      <w:r w:rsidRPr="008B75FD">
        <w:rPr>
          <w:color w:val="000000"/>
        </w:rPr>
        <w:t>council; counsel (</w:t>
      </w:r>
      <w:r w:rsidRPr="008B75FD">
        <w:rPr>
          <w:i/>
          <w:iCs/>
          <w:color w:val="000000"/>
        </w:rPr>
        <w:t>sod</w:t>
      </w:r>
      <w:r w:rsidRPr="008B75FD">
        <w:rPr>
          <w:color w:val="000000"/>
        </w:rPr>
        <w:t>)</w:t>
      </w:r>
    </w:p>
    <w:p w14:paraId="2C22DA29" w14:textId="77777777" w:rsidR="00A22D52" w:rsidRPr="008B75FD" w:rsidRDefault="00A22D52" w:rsidP="00A22D52">
      <w:pPr>
        <w:contextualSpacing/>
        <w:rPr>
          <w:color w:val="000000"/>
        </w:rPr>
      </w:pPr>
      <w:r w:rsidRPr="008B75FD">
        <w:rPr>
          <w:color w:val="000000"/>
        </w:rPr>
        <w:t>decide, reprove (</w:t>
      </w:r>
      <w:r w:rsidRPr="008B75FD">
        <w:rPr>
          <w:i/>
          <w:iCs/>
          <w:color w:val="000000"/>
        </w:rPr>
        <w:t>hokia</w:t>
      </w:r>
      <w:r w:rsidRPr="00FE5D88">
        <w:rPr>
          <w:rFonts w:ascii="Arial Unicode MS" w:hAnsi="Arial Unicode MS"/>
          <w:i/>
          <w:sz w:val="21"/>
        </w:rPr>
        <w:t>ḥ</w:t>
      </w:r>
      <w:r w:rsidRPr="008B75FD">
        <w:rPr>
          <w:color w:val="000000"/>
        </w:rPr>
        <w:t>)</w:t>
      </w:r>
    </w:p>
    <w:p w14:paraId="50182066" w14:textId="77777777" w:rsidR="00A22D52" w:rsidRPr="008B75FD" w:rsidRDefault="00A22D52" w:rsidP="00A22D52">
      <w:pPr>
        <w:contextualSpacing/>
        <w:rPr>
          <w:color w:val="000000"/>
        </w:rPr>
      </w:pPr>
      <w:r w:rsidRPr="008B75FD">
        <w:rPr>
          <w:color w:val="000000"/>
        </w:rPr>
        <w:t>desire (n.) (</w:t>
      </w:r>
      <w:r w:rsidRPr="008B75FD">
        <w:rPr>
          <w:i/>
          <w:iCs/>
          <w:color w:val="000000"/>
        </w:rPr>
        <w:t>ta</w:t>
      </w:r>
      <w:r w:rsidRPr="00FE5D88">
        <w:rPr>
          <w:iCs/>
          <w:color w:val="000000"/>
        </w:rPr>
        <w:t>´</w:t>
      </w:r>
      <w:r w:rsidRPr="008B75FD">
        <w:rPr>
          <w:color w:val="000000"/>
          <w:vertAlign w:val="superscript"/>
        </w:rPr>
        <w:t>a</w:t>
      </w:r>
      <w:r w:rsidRPr="008B75FD">
        <w:rPr>
          <w:i/>
          <w:iCs/>
          <w:color w:val="000000"/>
        </w:rPr>
        <w:t>wah</w:t>
      </w:r>
      <w:r w:rsidRPr="008B75FD">
        <w:rPr>
          <w:color w:val="000000"/>
        </w:rPr>
        <w:t>)</w:t>
      </w:r>
    </w:p>
    <w:p w14:paraId="489FCA29" w14:textId="77777777" w:rsidR="00A22D52" w:rsidRPr="008B75FD" w:rsidRDefault="00A22D52" w:rsidP="00A22D52">
      <w:pPr>
        <w:contextualSpacing/>
        <w:rPr>
          <w:color w:val="000000"/>
        </w:rPr>
      </w:pPr>
      <w:r w:rsidRPr="008B75FD">
        <w:rPr>
          <w:color w:val="000000"/>
        </w:rPr>
        <w:t>discerning (</w:t>
      </w:r>
      <w:r w:rsidRPr="008B75FD">
        <w:rPr>
          <w:i/>
          <w:iCs/>
          <w:color w:val="000000"/>
        </w:rPr>
        <w:t>nabon</w:t>
      </w:r>
      <w:r w:rsidRPr="008B75FD">
        <w:rPr>
          <w:color w:val="000000"/>
        </w:rPr>
        <w:t>)</w:t>
      </w:r>
    </w:p>
    <w:p w14:paraId="351B7052" w14:textId="77777777" w:rsidR="00A22D52" w:rsidRPr="008B75FD" w:rsidRDefault="00A22D52" w:rsidP="00A22D52">
      <w:pPr>
        <w:contextualSpacing/>
        <w:rPr>
          <w:color w:val="000000"/>
        </w:rPr>
      </w:pPr>
      <w:r w:rsidRPr="008B75FD">
        <w:rPr>
          <w:color w:val="000000"/>
        </w:rPr>
        <w:t>dispute, accusation (n.) (</w:t>
      </w:r>
      <w:r w:rsidRPr="008B75FD">
        <w:rPr>
          <w:i/>
          <w:iCs/>
          <w:color w:val="000000"/>
        </w:rPr>
        <w:t>rib</w:t>
      </w:r>
      <w:r w:rsidRPr="008B75FD">
        <w:rPr>
          <w:color w:val="000000"/>
        </w:rPr>
        <w:t>)</w:t>
      </w:r>
    </w:p>
    <w:p w14:paraId="78B0C311" w14:textId="77777777" w:rsidR="00A22D52" w:rsidRPr="008B75FD" w:rsidRDefault="00A22D52" w:rsidP="00A22D52">
      <w:pPr>
        <w:contextualSpacing/>
        <w:rPr>
          <w:color w:val="000000"/>
        </w:rPr>
      </w:pPr>
      <w:r w:rsidRPr="008B75FD">
        <w:rPr>
          <w:color w:val="000000"/>
        </w:rPr>
        <w:t>estimate, measure (</w:t>
      </w:r>
      <w:r w:rsidRPr="008B75FD">
        <w:rPr>
          <w:i/>
          <w:iCs/>
          <w:color w:val="000000"/>
        </w:rPr>
        <w:t>takan</w:t>
      </w:r>
      <w:r w:rsidRPr="008B75FD">
        <w:rPr>
          <w:iCs/>
          <w:color w:val="000000"/>
        </w:rPr>
        <w:t xml:space="preserve">, </w:t>
      </w:r>
      <w:r w:rsidRPr="008B75FD">
        <w:rPr>
          <w:i/>
          <w:iCs/>
          <w:color w:val="000000"/>
        </w:rPr>
        <w:t>tik</w:t>
      </w:r>
      <w:r w:rsidRPr="008B75FD">
        <w:rPr>
          <w:i/>
          <w:iCs/>
          <w:color w:val="000000"/>
        </w:rPr>
        <w:softHyphen/>
        <w:t>ken</w:t>
      </w:r>
      <w:r w:rsidRPr="008B75FD">
        <w:rPr>
          <w:color w:val="000000"/>
        </w:rPr>
        <w:t>)</w:t>
      </w:r>
    </w:p>
    <w:p w14:paraId="303855BE" w14:textId="77777777" w:rsidR="00A22D52" w:rsidRPr="008B75FD" w:rsidRDefault="00A22D52" w:rsidP="00A22D52">
      <w:pPr>
        <w:contextualSpacing/>
        <w:rPr>
          <w:color w:val="000000"/>
        </w:rPr>
      </w:pPr>
      <w:r w:rsidRPr="008B75FD">
        <w:rPr>
          <w:color w:val="000000"/>
        </w:rPr>
        <w:t>evil, wickedness (</w:t>
      </w:r>
      <w:r>
        <w:rPr>
          <w:color w:val="000000"/>
        </w:rPr>
        <w:t>´</w:t>
      </w:r>
      <w:r w:rsidRPr="008B75FD">
        <w:rPr>
          <w:i/>
          <w:iCs/>
          <w:color w:val="000000"/>
        </w:rPr>
        <w:t>awen</w:t>
      </w:r>
      <w:r w:rsidRPr="008B75FD">
        <w:rPr>
          <w:color w:val="000000"/>
        </w:rPr>
        <w:t>)</w:t>
      </w:r>
    </w:p>
    <w:p w14:paraId="7C3E2985" w14:textId="77777777" w:rsidR="00A22D52" w:rsidRPr="008B75FD" w:rsidRDefault="00A22D52" w:rsidP="00A22D52">
      <w:pPr>
        <w:contextualSpacing/>
        <w:rPr>
          <w:color w:val="000000"/>
        </w:rPr>
      </w:pPr>
      <w:r w:rsidRPr="008B75FD">
        <w:rPr>
          <w:color w:val="000000"/>
        </w:rPr>
        <w:t>fear (of Yahweh) (</w:t>
      </w:r>
      <w:r w:rsidRPr="008B75FD">
        <w:rPr>
          <w:i/>
          <w:iCs/>
          <w:color w:val="000000"/>
        </w:rPr>
        <w:t>yir</w:t>
      </w:r>
      <w:r w:rsidRPr="00FE5D88">
        <w:rPr>
          <w:iCs/>
          <w:color w:val="000000"/>
        </w:rPr>
        <w:t>´</w:t>
      </w:r>
      <w:r w:rsidRPr="008B75FD">
        <w:rPr>
          <w:i/>
          <w:iCs/>
          <w:color w:val="000000"/>
        </w:rPr>
        <w:t>ah</w:t>
      </w:r>
      <w:r w:rsidRPr="008B75FD">
        <w:rPr>
          <w:color w:val="000000"/>
        </w:rPr>
        <w:t>)</w:t>
      </w:r>
    </w:p>
    <w:p w14:paraId="77CBC8CD" w14:textId="77777777" w:rsidR="00A22D52" w:rsidRPr="008B75FD" w:rsidRDefault="00A22D52" w:rsidP="00A22D52">
      <w:pPr>
        <w:contextualSpacing/>
        <w:rPr>
          <w:color w:val="000000"/>
        </w:rPr>
      </w:pPr>
      <w:r w:rsidRPr="008B75FD">
        <w:rPr>
          <w:color w:val="000000"/>
        </w:rPr>
        <w:t>folly (</w:t>
      </w:r>
      <w:r w:rsidRPr="008B75FD">
        <w:rPr>
          <w:i/>
          <w:iCs/>
          <w:color w:val="000000"/>
        </w:rPr>
        <w:t>n</w:t>
      </w:r>
      <w:r w:rsidRPr="008B75FD">
        <w:rPr>
          <w:i/>
          <w:iCs/>
          <w:color w:val="000000"/>
          <w:vertAlign w:val="superscript"/>
        </w:rPr>
        <w:t>e</w:t>
      </w:r>
      <w:r w:rsidRPr="008B75FD">
        <w:rPr>
          <w:i/>
          <w:iCs/>
          <w:color w:val="000000"/>
        </w:rPr>
        <w:t>balah</w:t>
      </w:r>
      <w:r w:rsidRPr="008B75FD">
        <w:rPr>
          <w:color w:val="000000"/>
        </w:rPr>
        <w:t>)</w:t>
      </w:r>
    </w:p>
    <w:p w14:paraId="5FE3597B" w14:textId="77777777" w:rsidR="00A22D52" w:rsidRPr="008B75FD" w:rsidRDefault="00A22D52" w:rsidP="00A22D52">
      <w:pPr>
        <w:contextualSpacing/>
        <w:rPr>
          <w:color w:val="000000"/>
        </w:rPr>
      </w:pPr>
      <w:r w:rsidRPr="008B75FD">
        <w:rPr>
          <w:color w:val="000000"/>
        </w:rPr>
        <w:t>fool (</w:t>
      </w:r>
      <w:r w:rsidRPr="008B75FD">
        <w:rPr>
          <w:i/>
          <w:iCs/>
          <w:color w:val="000000"/>
        </w:rPr>
        <w:t>sakal</w:t>
      </w:r>
      <w:r w:rsidRPr="008B75FD">
        <w:rPr>
          <w:color w:val="000000"/>
        </w:rPr>
        <w:t>)</w:t>
      </w:r>
    </w:p>
    <w:p w14:paraId="2FECAB03" w14:textId="77777777" w:rsidR="00A22D52" w:rsidRPr="00FE5D88" w:rsidRDefault="00A22D52" w:rsidP="00A22D52">
      <w:pPr>
        <w:contextualSpacing/>
        <w:rPr>
          <w:color w:val="000000"/>
        </w:rPr>
      </w:pPr>
      <w:r w:rsidRPr="008B75FD">
        <w:rPr>
          <w:color w:val="000000"/>
        </w:rPr>
        <w:t>give counsel (</w:t>
      </w:r>
      <w:r w:rsidRPr="008B75FD">
        <w:rPr>
          <w:i/>
          <w:iCs/>
          <w:color w:val="000000"/>
        </w:rPr>
        <w:t>ya</w:t>
      </w:r>
      <w:r w:rsidRPr="00FE5D88">
        <w:rPr>
          <w:iCs/>
          <w:color w:val="000000"/>
        </w:rPr>
        <w:t>`</w:t>
      </w:r>
      <w:r w:rsidRPr="008B75FD">
        <w:rPr>
          <w:i/>
          <w:iCs/>
          <w:color w:val="000000"/>
        </w:rPr>
        <w:t>a</w:t>
      </w:r>
      <w:r w:rsidRPr="00FE5D88">
        <w:rPr>
          <w:rFonts w:ascii="Arial Unicode MS" w:hAnsi="Arial Unicode MS"/>
          <w:i/>
          <w:sz w:val="21"/>
        </w:rPr>
        <w:t>ṣ</w:t>
      </w:r>
      <w:r>
        <w:rPr>
          <w:iCs/>
          <w:color w:val="000000"/>
        </w:rPr>
        <w:t>)</w:t>
      </w:r>
    </w:p>
    <w:p w14:paraId="25695813" w14:textId="77777777" w:rsidR="00A22D52" w:rsidRPr="008B75FD" w:rsidRDefault="00A22D52" w:rsidP="00A22D52">
      <w:pPr>
        <w:contextualSpacing/>
        <w:rPr>
          <w:color w:val="000000"/>
        </w:rPr>
      </w:pPr>
      <w:r w:rsidRPr="008B75FD">
        <w:rPr>
          <w:color w:val="000000"/>
        </w:rPr>
        <w:t>godless (</w:t>
      </w:r>
      <w:r w:rsidRPr="00FE5D88">
        <w:rPr>
          <w:rFonts w:ascii="Arial Unicode MS" w:hAnsi="Arial Unicode MS"/>
          <w:i/>
          <w:sz w:val="21"/>
        </w:rPr>
        <w:t>ḥ</w:t>
      </w:r>
      <w:r w:rsidRPr="00FE5D88">
        <w:rPr>
          <w:i/>
          <w:color w:val="000000"/>
        </w:rPr>
        <w:t>a</w:t>
      </w:r>
      <w:r w:rsidRPr="008B75FD">
        <w:rPr>
          <w:i/>
          <w:iCs/>
          <w:color w:val="000000"/>
        </w:rPr>
        <w:t>neph</w:t>
      </w:r>
      <w:r w:rsidRPr="008B75FD">
        <w:rPr>
          <w:color w:val="000000"/>
        </w:rPr>
        <w:t>)</w:t>
      </w:r>
    </w:p>
    <w:p w14:paraId="55649D67" w14:textId="77777777" w:rsidR="00A22D52" w:rsidRPr="008B75FD" w:rsidRDefault="00A22D52" w:rsidP="00A22D52">
      <w:pPr>
        <w:contextualSpacing/>
        <w:rPr>
          <w:color w:val="000000"/>
        </w:rPr>
      </w:pPr>
      <w:r w:rsidRPr="008B75FD">
        <w:rPr>
          <w:color w:val="000000"/>
        </w:rPr>
        <w:t>grasp (v.) (</w:t>
      </w:r>
      <w:r w:rsidRPr="008B75FD">
        <w:rPr>
          <w:i/>
          <w:iCs/>
          <w:color w:val="000000"/>
        </w:rPr>
        <w:t>tamak</w:t>
      </w:r>
      <w:r w:rsidRPr="008B75FD">
        <w:rPr>
          <w:color w:val="000000"/>
        </w:rPr>
        <w:t>)</w:t>
      </w:r>
    </w:p>
    <w:p w14:paraId="0FF763B8" w14:textId="77777777" w:rsidR="00A22D52" w:rsidRPr="008B75FD" w:rsidRDefault="00A22D52" w:rsidP="00A22D52">
      <w:pPr>
        <w:contextualSpacing/>
        <w:rPr>
          <w:color w:val="000000"/>
        </w:rPr>
      </w:pPr>
      <w:r w:rsidRPr="008B75FD">
        <w:rPr>
          <w:color w:val="000000"/>
        </w:rPr>
        <w:t>happy is, fortu</w:t>
      </w:r>
      <w:r w:rsidRPr="008B75FD">
        <w:rPr>
          <w:color w:val="000000"/>
        </w:rPr>
        <w:softHyphen/>
        <w:t>nate is (</w:t>
      </w:r>
      <w:r>
        <w:rPr>
          <w:color w:val="000000"/>
        </w:rPr>
        <w:t>´</w:t>
      </w:r>
      <w:r w:rsidRPr="00FE5D88">
        <w:rPr>
          <w:i/>
          <w:color w:val="000000"/>
        </w:rPr>
        <w:t>a</w:t>
      </w:r>
      <w:r w:rsidRPr="008B75FD">
        <w:rPr>
          <w:i/>
          <w:iCs/>
          <w:color w:val="000000"/>
        </w:rPr>
        <w:t>shre</w:t>
      </w:r>
      <w:r w:rsidRPr="008B75FD">
        <w:rPr>
          <w:color w:val="000000"/>
        </w:rPr>
        <w:t>)</w:t>
      </w:r>
    </w:p>
    <w:p w14:paraId="20B94185" w14:textId="77777777" w:rsidR="00A22D52" w:rsidRPr="008B75FD" w:rsidRDefault="00A22D52" w:rsidP="00A22D52">
      <w:pPr>
        <w:contextualSpacing/>
        <w:rPr>
          <w:color w:val="000000"/>
        </w:rPr>
      </w:pPr>
      <w:r w:rsidRPr="008B75FD">
        <w:rPr>
          <w:color w:val="000000"/>
        </w:rPr>
        <w:t xml:space="preserve">hasten </w:t>
      </w:r>
      <w:r>
        <w:rPr>
          <w:color w:val="000000"/>
        </w:rPr>
        <w:t>(</w:t>
      </w:r>
      <w:r w:rsidRPr="00FE5D88">
        <w:rPr>
          <w:rFonts w:ascii="Arial Unicode MS" w:hAnsi="Arial Unicode MS"/>
          <w:i/>
          <w:sz w:val="21"/>
        </w:rPr>
        <w:t>ḥ</w:t>
      </w:r>
      <w:r w:rsidRPr="008B75FD">
        <w:rPr>
          <w:i/>
          <w:iCs/>
          <w:color w:val="000000"/>
        </w:rPr>
        <w:t>ush</w:t>
      </w:r>
      <w:r w:rsidRPr="008B75FD">
        <w:rPr>
          <w:color w:val="000000"/>
        </w:rPr>
        <w:t>)</w:t>
      </w:r>
    </w:p>
    <w:p w14:paraId="7E133D37" w14:textId="77777777" w:rsidR="00A22D52" w:rsidRPr="008B75FD" w:rsidRDefault="00A22D52" w:rsidP="00A22D52">
      <w:pPr>
        <w:contextualSpacing/>
        <w:rPr>
          <w:color w:val="000000"/>
        </w:rPr>
      </w:pPr>
      <w:r w:rsidRPr="008B75FD">
        <w:rPr>
          <w:color w:val="000000"/>
        </w:rPr>
        <w:t>heart, mind (</w:t>
      </w:r>
      <w:r w:rsidRPr="008B75FD">
        <w:rPr>
          <w:i/>
          <w:iCs/>
          <w:color w:val="000000"/>
        </w:rPr>
        <w:t>leb</w:t>
      </w:r>
      <w:r w:rsidRPr="00FE5D88">
        <w:rPr>
          <w:iCs/>
          <w:color w:val="000000"/>
        </w:rPr>
        <w:t xml:space="preserve">, </w:t>
      </w:r>
      <w:r w:rsidRPr="008B75FD">
        <w:rPr>
          <w:i/>
          <w:iCs/>
          <w:color w:val="000000"/>
        </w:rPr>
        <w:t>lebab</w:t>
      </w:r>
      <w:r w:rsidRPr="008B75FD">
        <w:rPr>
          <w:color w:val="000000"/>
        </w:rPr>
        <w:t>)</w:t>
      </w:r>
    </w:p>
    <w:p w14:paraId="43206622" w14:textId="77777777" w:rsidR="00A22D52" w:rsidRPr="008B75FD" w:rsidRDefault="00A22D52" w:rsidP="00A22D52">
      <w:pPr>
        <w:contextualSpacing/>
        <w:rPr>
          <w:color w:val="000000"/>
        </w:rPr>
      </w:pPr>
      <w:r w:rsidRPr="008B75FD">
        <w:rPr>
          <w:color w:val="000000"/>
        </w:rPr>
        <w:t>inform (</w:t>
      </w:r>
      <w:r w:rsidRPr="00FE5D88">
        <w:rPr>
          <w:rFonts w:ascii="Arial Unicode MS" w:hAnsi="Arial Unicode MS"/>
          <w:i/>
          <w:sz w:val="21"/>
        </w:rPr>
        <w:t>ḥ</w:t>
      </w:r>
      <w:r w:rsidRPr="008B75FD">
        <w:rPr>
          <w:i/>
          <w:iCs/>
          <w:color w:val="000000"/>
        </w:rPr>
        <w:t>iwwah</w:t>
      </w:r>
      <w:r w:rsidRPr="008B75FD">
        <w:rPr>
          <w:color w:val="000000"/>
        </w:rPr>
        <w:t>)</w:t>
      </w:r>
    </w:p>
    <w:p w14:paraId="4CFB09A2" w14:textId="77777777" w:rsidR="00A22D52" w:rsidRPr="008B75FD" w:rsidRDefault="00A22D52" w:rsidP="00A22D52">
      <w:pPr>
        <w:contextualSpacing/>
        <w:rPr>
          <w:color w:val="000000"/>
        </w:rPr>
      </w:pPr>
      <w:r w:rsidRPr="008B75FD">
        <w:rPr>
          <w:color w:val="000000"/>
        </w:rPr>
        <w:t>insight (</w:t>
      </w:r>
      <w:r w:rsidRPr="008B75FD">
        <w:rPr>
          <w:i/>
          <w:iCs/>
          <w:color w:val="000000"/>
        </w:rPr>
        <w:t>t</w:t>
      </w:r>
      <w:r w:rsidRPr="008B75FD">
        <w:rPr>
          <w:i/>
          <w:iCs/>
          <w:color w:val="000000"/>
          <w:vertAlign w:val="superscript"/>
        </w:rPr>
        <w:t>e</w:t>
      </w:r>
      <w:r w:rsidRPr="008B75FD">
        <w:rPr>
          <w:i/>
          <w:iCs/>
          <w:color w:val="000000"/>
        </w:rPr>
        <w:t>bunah</w:t>
      </w:r>
      <w:r w:rsidRPr="008B75FD">
        <w:rPr>
          <w:color w:val="000000"/>
        </w:rPr>
        <w:t>)</w:t>
      </w:r>
    </w:p>
    <w:p w14:paraId="55AD592D" w14:textId="77777777" w:rsidR="00A22D52" w:rsidRPr="008B75FD" w:rsidRDefault="00A22D52" w:rsidP="00A22D52">
      <w:pPr>
        <w:contextualSpacing/>
        <w:rPr>
          <w:color w:val="000000"/>
        </w:rPr>
      </w:pPr>
      <w:r w:rsidRPr="008B75FD">
        <w:rPr>
          <w:color w:val="000000"/>
        </w:rPr>
        <w:t>insolent, stupid (</w:t>
      </w:r>
      <w:r w:rsidRPr="008B75FD">
        <w:rPr>
          <w:i/>
          <w:iCs/>
          <w:color w:val="000000"/>
        </w:rPr>
        <w:t>k</w:t>
      </w:r>
      <w:r w:rsidRPr="008B75FD">
        <w:rPr>
          <w:i/>
          <w:iCs/>
          <w:color w:val="000000"/>
          <w:vertAlign w:val="superscript"/>
        </w:rPr>
        <w:t>e</w:t>
      </w:r>
      <w:r w:rsidRPr="008B75FD">
        <w:rPr>
          <w:i/>
          <w:iCs/>
          <w:color w:val="000000"/>
        </w:rPr>
        <w:t>sil</w:t>
      </w:r>
      <w:r w:rsidRPr="008B75FD">
        <w:rPr>
          <w:color w:val="000000"/>
        </w:rPr>
        <w:t>)</w:t>
      </w:r>
    </w:p>
    <w:p w14:paraId="7642FE91" w14:textId="77777777" w:rsidR="00A22D52" w:rsidRPr="008B75FD" w:rsidRDefault="00A22D52" w:rsidP="00A22D52">
      <w:pPr>
        <w:contextualSpacing/>
        <w:rPr>
          <w:color w:val="000000"/>
        </w:rPr>
      </w:pPr>
      <w:r w:rsidRPr="008B75FD">
        <w:rPr>
          <w:color w:val="000000"/>
        </w:rPr>
        <w:t>insolent, scoffing (</w:t>
      </w:r>
      <w:r w:rsidRPr="008B75FD">
        <w:rPr>
          <w:i/>
          <w:iCs/>
          <w:color w:val="000000"/>
        </w:rPr>
        <w:t>le</w:t>
      </w:r>
      <w:r w:rsidRPr="00FE5D88">
        <w:rPr>
          <w:rFonts w:ascii="Arial Unicode MS" w:hAnsi="Arial Unicode MS"/>
          <w:i/>
          <w:sz w:val="21"/>
        </w:rPr>
        <w:t>ṣ</w:t>
      </w:r>
      <w:r w:rsidRPr="008B75FD">
        <w:rPr>
          <w:color w:val="000000"/>
        </w:rPr>
        <w:t>)</w:t>
      </w:r>
    </w:p>
    <w:p w14:paraId="032CFE1C" w14:textId="77777777" w:rsidR="00A22D52" w:rsidRPr="008B75FD" w:rsidRDefault="00A22D52" w:rsidP="00A22D52">
      <w:pPr>
        <w:contextualSpacing/>
        <w:rPr>
          <w:color w:val="000000"/>
        </w:rPr>
      </w:pPr>
      <w:r w:rsidRPr="008B75FD">
        <w:rPr>
          <w:color w:val="000000"/>
        </w:rPr>
        <w:t>integrity (</w:t>
      </w:r>
      <w:r w:rsidRPr="008B75FD">
        <w:rPr>
          <w:i/>
          <w:iCs/>
          <w:color w:val="000000"/>
        </w:rPr>
        <w:t>tom</w:t>
      </w:r>
      <w:r w:rsidRPr="008B75FD">
        <w:rPr>
          <w:color w:val="000000"/>
        </w:rPr>
        <w:t>)</w:t>
      </w:r>
    </w:p>
    <w:p w14:paraId="701D2E58" w14:textId="77777777" w:rsidR="00A22D52" w:rsidRPr="008B75FD" w:rsidRDefault="00A22D52" w:rsidP="00A22D52">
      <w:pPr>
        <w:contextualSpacing/>
        <w:rPr>
          <w:color w:val="000000"/>
        </w:rPr>
      </w:pPr>
      <w:r w:rsidRPr="008B75FD">
        <w:rPr>
          <w:color w:val="000000"/>
        </w:rPr>
        <w:t>investigate (</w:t>
      </w:r>
      <w:r w:rsidRPr="00FE5D88">
        <w:rPr>
          <w:rFonts w:ascii="Arial Unicode MS" w:hAnsi="Arial Unicode MS"/>
          <w:i/>
          <w:sz w:val="21"/>
        </w:rPr>
        <w:t>ḥ</w:t>
      </w:r>
      <w:r w:rsidRPr="008B75FD">
        <w:rPr>
          <w:i/>
          <w:iCs/>
          <w:color w:val="000000"/>
        </w:rPr>
        <w:t>aqar</w:t>
      </w:r>
      <w:r w:rsidRPr="008B75FD">
        <w:rPr>
          <w:color w:val="000000"/>
        </w:rPr>
        <w:t>)</w:t>
      </w:r>
    </w:p>
    <w:p w14:paraId="2A87CC53" w14:textId="77777777" w:rsidR="00A22D52" w:rsidRPr="008B75FD" w:rsidRDefault="00A22D52" w:rsidP="00A22D52">
      <w:pPr>
        <w:contextualSpacing/>
        <w:rPr>
          <w:color w:val="000000"/>
        </w:rPr>
      </w:pPr>
      <w:r w:rsidRPr="008B75FD">
        <w:rPr>
          <w:color w:val="000000"/>
        </w:rPr>
        <w:t>investigation (</w:t>
      </w:r>
      <w:r w:rsidRPr="00FE5D88">
        <w:rPr>
          <w:rFonts w:ascii="Arial Unicode MS" w:hAnsi="Arial Unicode MS"/>
          <w:i/>
          <w:sz w:val="21"/>
        </w:rPr>
        <w:t>ḥ</w:t>
      </w:r>
      <w:r w:rsidRPr="008B75FD">
        <w:rPr>
          <w:i/>
          <w:iCs/>
          <w:color w:val="000000"/>
        </w:rPr>
        <w:t>eqer</w:t>
      </w:r>
      <w:r w:rsidRPr="008B75FD">
        <w:rPr>
          <w:color w:val="000000"/>
        </w:rPr>
        <w:t>)</w:t>
      </w:r>
    </w:p>
    <w:p w14:paraId="36B65B5A" w14:textId="77777777" w:rsidR="00A22D52" w:rsidRPr="008B75FD" w:rsidRDefault="00A22D52" w:rsidP="00A22D52">
      <w:pPr>
        <w:contextualSpacing/>
        <w:rPr>
          <w:color w:val="000000"/>
        </w:rPr>
      </w:pPr>
      <w:r w:rsidRPr="008B75FD">
        <w:rPr>
          <w:color w:val="000000"/>
        </w:rPr>
        <w:t>know (</w:t>
      </w:r>
      <w:r w:rsidRPr="008B75FD">
        <w:rPr>
          <w:i/>
          <w:iCs/>
          <w:color w:val="000000"/>
        </w:rPr>
        <w:t>yada</w:t>
      </w:r>
      <w:r>
        <w:rPr>
          <w:iCs/>
          <w:color w:val="000000"/>
        </w:rPr>
        <w:t>`</w:t>
      </w:r>
      <w:r w:rsidRPr="008B75FD">
        <w:rPr>
          <w:color w:val="000000"/>
        </w:rPr>
        <w:t>)</w:t>
      </w:r>
    </w:p>
    <w:p w14:paraId="0CDB6550" w14:textId="77777777" w:rsidR="00A22D52" w:rsidRPr="008B75FD" w:rsidRDefault="00A22D52" w:rsidP="00A22D52">
      <w:pPr>
        <w:contextualSpacing/>
        <w:rPr>
          <w:color w:val="000000"/>
        </w:rPr>
      </w:pPr>
      <w:r w:rsidRPr="008B75FD">
        <w:rPr>
          <w:color w:val="000000"/>
        </w:rPr>
        <w:t>knowledge (</w:t>
      </w:r>
      <w:r w:rsidRPr="008B75FD">
        <w:rPr>
          <w:i/>
          <w:iCs/>
          <w:color w:val="000000"/>
        </w:rPr>
        <w:t>da</w:t>
      </w:r>
      <w:r>
        <w:rPr>
          <w:iCs/>
          <w:color w:val="000000"/>
        </w:rPr>
        <w:t>`</w:t>
      </w:r>
      <w:r w:rsidRPr="008B75FD">
        <w:rPr>
          <w:i/>
          <w:iCs/>
          <w:color w:val="000000"/>
        </w:rPr>
        <w:t>ath</w:t>
      </w:r>
      <w:r w:rsidRPr="00FE5D88">
        <w:rPr>
          <w:iCs/>
          <w:color w:val="000000"/>
        </w:rPr>
        <w:t xml:space="preserve">, </w:t>
      </w:r>
      <w:r w:rsidRPr="008B75FD">
        <w:rPr>
          <w:i/>
          <w:iCs/>
          <w:color w:val="000000"/>
        </w:rPr>
        <w:t>de</w:t>
      </w:r>
      <w:r>
        <w:rPr>
          <w:iCs/>
          <w:color w:val="000000"/>
        </w:rPr>
        <w:t>`</w:t>
      </w:r>
      <w:r w:rsidRPr="008B75FD">
        <w:rPr>
          <w:i/>
          <w:iCs/>
          <w:color w:val="000000"/>
        </w:rPr>
        <w:t>ah</w:t>
      </w:r>
      <w:r w:rsidRPr="008B75FD">
        <w:rPr>
          <w:color w:val="000000"/>
        </w:rPr>
        <w:t>)</w:t>
      </w:r>
    </w:p>
    <w:p w14:paraId="57CA6AD4" w14:textId="77777777" w:rsidR="00A22D52" w:rsidRPr="008B75FD" w:rsidRDefault="00A22D52" w:rsidP="00A22D52">
      <w:pPr>
        <w:contextualSpacing/>
        <w:rPr>
          <w:color w:val="000000"/>
        </w:rPr>
      </w:pPr>
      <w:r w:rsidRPr="008B75FD">
        <w:rPr>
          <w:color w:val="000000"/>
        </w:rPr>
        <w:t>lazy (</w:t>
      </w:r>
      <w:r>
        <w:rPr>
          <w:iCs/>
          <w:color w:val="000000"/>
        </w:rPr>
        <w:t>`</w:t>
      </w:r>
      <w:r w:rsidRPr="008B75FD">
        <w:rPr>
          <w:i/>
          <w:iCs/>
          <w:color w:val="000000"/>
        </w:rPr>
        <w:t>a</w:t>
      </w:r>
      <w:r w:rsidRPr="00FE5D88">
        <w:rPr>
          <w:rFonts w:ascii="Arial Unicode MS" w:hAnsi="Arial Unicode MS"/>
          <w:i/>
          <w:sz w:val="21"/>
        </w:rPr>
        <w:t>ṣ</w:t>
      </w:r>
      <w:r w:rsidRPr="008B75FD">
        <w:rPr>
          <w:i/>
          <w:iCs/>
          <w:color w:val="000000"/>
        </w:rPr>
        <w:t>el</w:t>
      </w:r>
      <w:r w:rsidRPr="008B75FD">
        <w:rPr>
          <w:color w:val="000000"/>
        </w:rPr>
        <w:t>)</w:t>
      </w:r>
    </w:p>
    <w:p w14:paraId="0B712CC6" w14:textId="77777777" w:rsidR="00A22D52" w:rsidRPr="008B75FD" w:rsidRDefault="00A22D52" w:rsidP="00A22D52">
      <w:pPr>
        <w:contextualSpacing/>
        <w:rPr>
          <w:color w:val="000000"/>
        </w:rPr>
      </w:pPr>
      <w:r w:rsidRPr="008B75FD">
        <w:rPr>
          <w:color w:val="000000"/>
        </w:rPr>
        <w:t>learning (n.) (</w:t>
      </w:r>
      <w:r w:rsidRPr="008B75FD">
        <w:rPr>
          <w:i/>
          <w:iCs/>
          <w:color w:val="000000"/>
        </w:rPr>
        <w:t>leqa</w:t>
      </w:r>
      <w:r>
        <w:rPr>
          <w:iCs/>
          <w:color w:val="000000"/>
        </w:rPr>
        <w:t>`</w:t>
      </w:r>
      <w:r w:rsidRPr="008B75FD">
        <w:rPr>
          <w:color w:val="000000"/>
        </w:rPr>
        <w:t>)</w:t>
      </w:r>
    </w:p>
    <w:p w14:paraId="0FCF4EAC" w14:textId="77777777" w:rsidR="00A22D52" w:rsidRPr="008B75FD" w:rsidRDefault="00A22D52" w:rsidP="00A22D52">
      <w:pPr>
        <w:contextualSpacing/>
        <w:rPr>
          <w:color w:val="000000"/>
        </w:rPr>
      </w:pPr>
      <w:r w:rsidRPr="008B75FD">
        <w:rPr>
          <w:color w:val="000000"/>
        </w:rPr>
        <w:t>lie (n.) (</w:t>
      </w:r>
      <w:r w:rsidRPr="008B75FD">
        <w:rPr>
          <w:i/>
          <w:iCs/>
          <w:color w:val="000000"/>
        </w:rPr>
        <w:t>kazab</w:t>
      </w:r>
      <w:r w:rsidRPr="008B75FD">
        <w:rPr>
          <w:color w:val="000000"/>
        </w:rPr>
        <w:t>)</w:t>
      </w:r>
    </w:p>
    <w:p w14:paraId="1F09CC71" w14:textId="77777777" w:rsidR="00A22D52" w:rsidRPr="008B75FD" w:rsidRDefault="00A22D52" w:rsidP="00A22D52">
      <w:pPr>
        <w:contextualSpacing/>
        <w:rPr>
          <w:color w:val="000000"/>
        </w:rPr>
      </w:pPr>
      <w:r w:rsidRPr="008B75FD">
        <w:rPr>
          <w:color w:val="000000"/>
        </w:rPr>
        <w:t>make crooked (</w:t>
      </w:r>
      <w:r>
        <w:rPr>
          <w:iCs/>
          <w:color w:val="000000"/>
        </w:rPr>
        <w:t>`</w:t>
      </w:r>
      <w:r w:rsidRPr="008B75FD">
        <w:rPr>
          <w:i/>
          <w:iCs/>
          <w:color w:val="000000"/>
        </w:rPr>
        <w:t>iwweth</w:t>
      </w:r>
      <w:r w:rsidRPr="008B75FD">
        <w:rPr>
          <w:color w:val="000000"/>
        </w:rPr>
        <w:t>)</w:t>
      </w:r>
    </w:p>
    <w:p w14:paraId="55F4C81E" w14:textId="77777777" w:rsidR="00A22D52" w:rsidRPr="008B75FD" w:rsidRDefault="00A22D52" w:rsidP="00A22D52">
      <w:pPr>
        <w:contextualSpacing/>
        <w:rPr>
          <w:color w:val="000000"/>
        </w:rPr>
      </w:pPr>
      <w:r w:rsidRPr="008B75FD">
        <w:rPr>
          <w:color w:val="000000"/>
        </w:rPr>
        <w:t>meditaiton, complaint (</w:t>
      </w:r>
      <w:r w:rsidRPr="0070417F">
        <w:rPr>
          <w:i/>
        </w:rPr>
        <w:t>si</w:t>
      </w:r>
      <w:r w:rsidRPr="0070417F">
        <w:rPr>
          <w:i/>
          <w:vertAlign w:val="superscript"/>
        </w:rPr>
        <w:t>a</w:t>
      </w:r>
      <w:r w:rsidRPr="0070417F">
        <w:rPr>
          <w:rFonts w:ascii="Arial Unicode MS" w:hAnsi="Arial Unicode MS"/>
          <w:i/>
          <w:sz w:val="21"/>
        </w:rPr>
        <w:t>ḥ</w:t>
      </w:r>
      <w:r w:rsidRPr="008B75FD">
        <w:rPr>
          <w:iCs/>
          <w:color w:val="000000"/>
        </w:rPr>
        <w:t>,</w:t>
      </w:r>
      <w:r>
        <w:rPr>
          <w:iCs/>
          <w:color w:val="000000"/>
        </w:rPr>
        <w:t xml:space="preserve"> </w:t>
      </w:r>
      <w:r w:rsidRPr="00172CEA">
        <w:rPr>
          <w:i/>
        </w:rPr>
        <w:t>s</w:t>
      </w:r>
      <w:r w:rsidRPr="00172CEA">
        <w:rPr>
          <w:i/>
          <w:vertAlign w:val="superscript"/>
        </w:rPr>
        <w:t>i</w:t>
      </w:r>
      <w:r w:rsidRPr="00172CEA">
        <w:rPr>
          <w:rFonts w:ascii="Arial Unicode MS" w:hAnsi="Arial Unicode MS"/>
          <w:i/>
          <w:sz w:val="21"/>
        </w:rPr>
        <w:t>ḥ</w:t>
      </w:r>
      <w:r w:rsidRPr="00172CEA">
        <w:rPr>
          <w:i/>
        </w:rPr>
        <w:t>ah</w:t>
      </w:r>
      <w:r w:rsidRPr="008B75FD">
        <w:rPr>
          <w:color w:val="000000"/>
        </w:rPr>
        <w:t>)</w:t>
      </w:r>
    </w:p>
    <w:p w14:paraId="2AAE022A" w14:textId="77777777" w:rsidR="00A22D52" w:rsidRPr="008B75FD" w:rsidRDefault="00A22D52" w:rsidP="00A22D52">
      <w:pPr>
        <w:contextualSpacing/>
        <w:rPr>
          <w:color w:val="000000"/>
        </w:rPr>
      </w:pPr>
      <w:r w:rsidRPr="008B75FD">
        <w:rPr>
          <w:color w:val="000000"/>
        </w:rPr>
        <w:t>mock (</w:t>
      </w:r>
      <w:r w:rsidRPr="008B75FD">
        <w:rPr>
          <w:i/>
          <w:iCs/>
          <w:color w:val="000000"/>
        </w:rPr>
        <w:t>la</w:t>
      </w:r>
      <w:r>
        <w:rPr>
          <w:iCs/>
          <w:color w:val="000000"/>
        </w:rPr>
        <w:t>`</w:t>
      </w:r>
      <w:r w:rsidRPr="008B75FD">
        <w:rPr>
          <w:i/>
          <w:iCs/>
          <w:color w:val="000000"/>
        </w:rPr>
        <w:t>ag</w:t>
      </w:r>
      <w:r w:rsidRPr="008B75FD">
        <w:rPr>
          <w:color w:val="000000"/>
        </w:rPr>
        <w:t>)</w:t>
      </w:r>
    </w:p>
    <w:p w14:paraId="7095C1DF" w14:textId="77777777" w:rsidR="00A22D52" w:rsidRPr="008B75FD" w:rsidRDefault="00A22D52" w:rsidP="00A22D52">
      <w:pPr>
        <w:contextualSpacing/>
        <w:rPr>
          <w:color w:val="000000"/>
        </w:rPr>
      </w:pPr>
      <w:r w:rsidRPr="008B75FD">
        <w:rPr>
          <w:color w:val="000000"/>
        </w:rPr>
        <w:t>neglect, deceit (</w:t>
      </w:r>
      <w:r w:rsidRPr="008B75FD">
        <w:rPr>
          <w:i/>
          <w:iCs/>
          <w:color w:val="000000"/>
        </w:rPr>
        <w:t>r</w:t>
      </w:r>
      <w:r w:rsidRPr="008B75FD">
        <w:rPr>
          <w:i/>
          <w:iCs/>
          <w:color w:val="000000"/>
          <w:vertAlign w:val="superscript"/>
        </w:rPr>
        <w:t>e</w:t>
      </w:r>
      <w:r w:rsidRPr="008B75FD">
        <w:rPr>
          <w:i/>
          <w:iCs/>
          <w:color w:val="000000"/>
        </w:rPr>
        <w:t>miyyah</w:t>
      </w:r>
      <w:r w:rsidRPr="008B75FD">
        <w:rPr>
          <w:color w:val="000000"/>
        </w:rPr>
        <w:t>)</w:t>
      </w:r>
    </w:p>
    <w:p w14:paraId="3C3B8631" w14:textId="77777777" w:rsidR="00A22D52" w:rsidRPr="008B75FD" w:rsidRDefault="00A22D52" w:rsidP="00A22D52">
      <w:pPr>
        <w:contextualSpacing/>
        <w:rPr>
          <w:color w:val="000000"/>
        </w:rPr>
      </w:pPr>
      <w:r w:rsidRPr="008B75FD">
        <w:rPr>
          <w:color w:val="000000"/>
        </w:rPr>
        <w:t>obstinate fool (</w:t>
      </w:r>
      <w:r>
        <w:rPr>
          <w:color w:val="000000"/>
        </w:rPr>
        <w:t>´</w:t>
      </w:r>
      <w:r w:rsidRPr="00FE5D88">
        <w:rPr>
          <w:i/>
          <w:color w:val="000000"/>
          <w:vertAlign w:val="superscript"/>
        </w:rPr>
        <w:t>e</w:t>
      </w:r>
      <w:r w:rsidRPr="008B75FD">
        <w:rPr>
          <w:i/>
          <w:iCs/>
          <w:color w:val="000000"/>
        </w:rPr>
        <w:t>wil</w:t>
      </w:r>
      <w:r w:rsidRPr="008B75FD">
        <w:rPr>
          <w:color w:val="000000"/>
        </w:rPr>
        <w:t>)</w:t>
      </w:r>
    </w:p>
    <w:p w14:paraId="5297DB25" w14:textId="77777777" w:rsidR="00A22D52" w:rsidRPr="008B75FD" w:rsidRDefault="00A22D52" w:rsidP="00A22D52">
      <w:pPr>
        <w:contextualSpacing/>
        <w:rPr>
          <w:color w:val="000000"/>
        </w:rPr>
      </w:pPr>
      <w:r w:rsidRPr="008B75FD">
        <w:rPr>
          <w:color w:val="000000"/>
        </w:rPr>
        <w:t>path (</w:t>
      </w:r>
      <w:r w:rsidRPr="008B75FD">
        <w:rPr>
          <w:i/>
          <w:iCs/>
          <w:color w:val="000000"/>
        </w:rPr>
        <w:t>n</w:t>
      </w:r>
      <w:r w:rsidRPr="008B75FD">
        <w:rPr>
          <w:i/>
          <w:iCs/>
          <w:color w:val="000000"/>
          <w:vertAlign w:val="superscript"/>
        </w:rPr>
        <w:t>e</w:t>
      </w:r>
      <w:r w:rsidRPr="008B75FD">
        <w:rPr>
          <w:i/>
          <w:iCs/>
          <w:color w:val="000000"/>
        </w:rPr>
        <w:t>thibah</w:t>
      </w:r>
      <w:r w:rsidRPr="008B75FD">
        <w:rPr>
          <w:color w:val="000000"/>
        </w:rPr>
        <w:t>)</w:t>
      </w:r>
    </w:p>
    <w:p w14:paraId="26BEF003" w14:textId="77777777" w:rsidR="00A22D52" w:rsidRPr="008B75FD" w:rsidRDefault="00A22D52" w:rsidP="00A22D52">
      <w:pPr>
        <w:contextualSpacing/>
        <w:rPr>
          <w:color w:val="000000"/>
        </w:rPr>
      </w:pPr>
      <w:r w:rsidRPr="008B75FD">
        <w:rPr>
          <w:color w:val="000000"/>
        </w:rPr>
        <w:t>path (</w:t>
      </w:r>
      <w:r w:rsidRPr="008B75FD">
        <w:rPr>
          <w:color w:val="000000"/>
        </w:rPr>
        <w:fldChar w:fldCharType="begin"/>
      </w:r>
      <w:r w:rsidRPr="008B75FD">
        <w:rPr>
          <w:color w:val="000000"/>
        </w:rPr>
        <w:instrText>ADVANCE \r0</w:instrText>
      </w:r>
      <w:r w:rsidRPr="008B75FD">
        <w:rPr>
          <w:color w:val="000000"/>
        </w:rPr>
        <w:fldChar w:fldCharType="end"/>
      </w:r>
      <w:r>
        <w:rPr>
          <w:color w:val="000000"/>
        </w:rPr>
        <w:t>´</w:t>
      </w:r>
      <w:r w:rsidRPr="008B75FD">
        <w:rPr>
          <w:i/>
          <w:iCs/>
          <w:color w:val="000000"/>
        </w:rPr>
        <w:t>ora</w:t>
      </w:r>
      <w:r w:rsidRPr="0070417F">
        <w:rPr>
          <w:rFonts w:ascii="Arial Unicode MS" w:hAnsi="Arial Unicode MS"/>
          <w:i/>
          <w:sz w:val="21"/>
        </w:rPr>
        <w:t>ḥ</w:t>
      </w:r>
      <w:r w:rsidRPr="008B75FD">
        <w:rPr>
          <w:color w:val="000000"/>
        </w:rPr>
        <w:t>)</w:t>
      </w:r>
    </w:p>
    <w:p w14:paraId="060A6734" w14:textId="77777777" w:rsidR="00A22D52" w:rsidRPr="008B75FD" w:rsidRDefault="00A22D52" w:rsidP="00A22D52">
      <w:pPr>
        <w:contextualSpacing/>
        <w:rPr>
          <w:color w:val="000000"/>
        </w:rPr>
      </w:pPr>
      <w:r w:rsidRPr="008B75FD">
        <w:rPr>
          <w:color w:val="000000"/>
        </w:rPr>
        <w:t>pay attention (</w:t>
      </w:r>
      <w:r w:rsidRPr="008B75FD">
        <w:rPr>
          <w:i/>
          <w:iCs/>
          <w:color w:val="000000"/>
        </w:rPr>
        <w:t>hiqshib</w:t>
      </w:r>
      <w:r w:rsidRPr="008B75FD">
        <w:rPr>
          <w:color w:val="000000"/>
        </w:rPr>
        <w:t>)</w:t>
      </w:r>
    </w:p>
    <w:p w14:paraId="5825EDA3" w14:textId="77777777" w:rsidR="00A22D52" w:rsidRPr="008B75FD" w:rsidRDefault="00A22D52" w:rsidP="00A22D52">
      <w:pPr>
        <w:contextualSpacing/>
        <w:rPr>
          <w:color w:val="000000"/>
        </w:rPr>
      </w:pPr>
      <w:r w:rsidRPr="008B75FD">
        <w:rPr>
          <w:color w:val="000000"/>
        </w:rPr>
        <w:t>pleasure; thing, affair (</w:t>
      </w:r>
      <w:r w:rsidRPr="0070417F">
        <w:rPr>
          <w:rFonts w:ascii="Arial Unicode MS" w:hAnsi="Arial Unicode MS"/>
          <w:i/>
          <w:sz w:val="21"/>
        </w:rPr>
        <w:t>ḥ</w:t>
      </w:r>
      <w:r w:rsidRPr="0070417F">
        <w:rPr>
          <w:i/>
          <w:color w:val="000000"/>
        </w:rPr>
        <w:t>e</w:t>
      </w:r>
      <w:r w:rsidRPr="008B75FD">
        <w:rPr>
          <w:i/>
          <w:iCs/>
          <w:color w:val="000000"/>
        </w:rPr>
        <w:t>phe</w:t>
      </w:r>
      <w:r w:rsidRPr="0070417F">
        <w:rPr>
          <w:rFonts w:ascii="Arial Unicode MS" w:hAnsi="Arial Unicode MS"/>
          <w:i/>
          <w:sz w:val="21"/>
        </w:rPr>
        <w:t>ṣ</w:t>
      </w:r>
      <w:r w:rsidRPr="008B75FD">
        <w:rPr>
          <w:color w:val="000000"/>
        </w:rPr>
        <w:t>)</w:t>
      </w:r>
    </w:p>
    <w:p w14:paraId="421A6573" w14:textId="77777777" w:rsidR="00A22D52" w:rsidRPr="008B75FD" w:rsidRDefault="00A22D52" w:rsidP="00A22D52">
      <w:pPr>
        <w:contextualSpacing/>
        <w:rPr>
          <w:color w:val="000000"/>
        </w:rPr>
      </w:pPr>
      <w:r w:rsidRPr="008B75FD">
        <w:rPr>
          <w:color w:val="000000"/>
        </w:rPr>
        <w:t>profit, benefit (v.) (</w:t>
      </w:r>
      <w:r w:rsidRPr="008B75FD">
        <w:rPr>
          <w:i/>
          <w:iCs/>
          <w:color w:val="000000"/>
        </w:rPr>
        <w:t>h</w:t>
      </w:r>
      <w:r>
        <w:rPr>
          <w:i/>
          <w:iCs/>
          <w:color w:val="000000"/>
        </w:rPr>
        <w:t>o`</w:t>
      </w:r>
      <w:r w:rsidRPr="008B75FD">
        <w:rPr>
          <w:i/>
          <w:iCs/>
          <w:color w:val="000000"/>
        </w:rPr>
        <w:t>il</w:t>
      </w:r>
      <w:r w:rsidRPr="008B75FD">
        <w:rPr>
          <w:color w:val="000000"/>
        </w:rPr>
        <w:t>)</w:t>
      </w:r>
    </w:p>
    <w:p w14:paraId="09B2C173" w14:textId="77777777" w:rsidR="00A22D52" w:rsidRPr="008B75FD" w:rsidRDefault="00A22D52" w:rsidP="00A22D52">
      <w:pPr>
        <w:contextualSpacing/>
        <w:rPr>
          <w:color w:val="000000"/>
        </w:rPr>
      </w:pPr>
      <w:r w:rsidRPr="008B75FD">
        <w:rPr>
          <w:color w:val="000000"/>
        </w:rPr>
        <w:t>proverb, wise saying (</w:t>
      </w:r>
      <w:r w:rsidRPr="008B75FD">
        <w:rPr>
          <w:i/>
          <w:iCs/>
          <w:color w:val="000000"/>
        </w:rPr>
        <w:t>mashal</w:t>
      </w:r>
      <w:r w:rsidRPr="008B75FD">
        <w:rPr>
          <w:color w:val="000000"/>
        </w:rPr>
        <w:t>)</w:t>
      </w:r>
    </w:p>
    <w:p w14:paraId="29B415FF" w14:textId="77777777" w:rsidR="00A22D52" w:rsidRPr="008B75FD" w:rsidRDefault="00A22D52" w:rsidP="00A22D52">
      <w:pPr>
        <w:contextualSpacing/>
        <w:rPr>
          <w:color w:val="000000"/>
        </w:rPr>
      </w:pPr>
      <w:r w:rsidRPr="008B75FD">
        <w:rPr>
          <w:color w:val="000000"/>
        </w:rPr>
        <w:t>rebuke, blame (n.) (</w:t>
      </w:r>
      <w:r w:rsidRPr="008B75FD">
        <w:rPr>
          <w:i/>
          <w:iCs/>
          <w:color w:val="000000"/>
        </w:rPr>
        <w:t>tok</w:t>
      </w:r>
      <w:r>
        <w:rPr>
          <w:i/>
          <w:iCs/>
          <w:color w:val="000000"/>
        </w:rPr>
        <w:t>a</w:t>
      </w:r>
      <w:r w:rsidRPr="0070417F">
        <w:rPr>
          <w:rFonts w:ascii="Arial Unicode MS" w:hAnsi="Arial Unicode MS"/>
          <w:i/>
          <w:sz w:val="21"/>
        </w:rPr>
        <w:t>ḥ</w:t>
      </w:r>
      <w:r w:rsidRPr="008B75FD">
        <w:rPr>
          <w:i/>
          <w:iCs/>
          <w:color w:val="000000"/>
        </w:rPr>
        <w:t>ath</w:t>
      </w:r>
      <w:r w:rsidRPr="008B75FD">
        <w:rPr>
          <w:color w:val="000000"/>
        </w:rPr>
        <w:t>)</w:t>
      </w:r>
    </w:p>
    <w:p w14:paraId="7CBC9A78" w14:textId="77777777" w:rsidR="00A22D52" w:rsidRPr="008B75FD" w:rsidRDefault="00A22D52" w:rsidP="00A22D52">
      <w:pPr>
        <w:contextualSpacing/>
        <w:rPr>
          <w:color w:val="000000"/>
        </w:rPr>
      </w:pPr>
      <w:r w:rsidRPr="008B75FD">
        <w:rPr>
          <w:color w:val="000000"/>
        </w:rPr>
        <w:t>righteous (</w:t>
      </w:r>
      <w:r w:rsidRPr="0070417F">
        <w:rPr>
          <w:rFonts w:ascii="Arial Unicode MS" w:hAnsi="Arial Unicode MS"/>
          <w:i/>
          <w:sz w:val="21"/>
        </w:rPr>
        <w:t>ṣ</w:t>
      </w:r>
      <w:r w:rsidRPr="0070417F">
        <w:rPr>
          <w:i/>
          <w:color w:val="000000"/>
        </w:rPr>
        <w:t>a</w:t>
      </w:r>
      <w:r w:rsidRPr="008B75FD">
        <w:rPr>
          <w:i/>
          <w:iCs/>
          <w:color w:val="000000"/>
        </w:rPr>
        <w:t>ddiq</w:t>
      </w:r>
      <w:r w:rsidRPr="008B75FD">
        <w:rPr>
          <w:color w:val="000000"/>
        </w:rPr>
        <w:t>)</w:t>
      </w:r>
    </w:p>
    <w:p w14:paraId="6A7EEEB1" w14:textId="77777777" w:rsidR="00A22D52" w:rsidRPr="008B75FD" w:rsidRDefault="00A22D52" w:rsidP="00A22D52">
      <w:pPr>
        <w:contextualSpacing/>
        <w:rPr>
          <w:color w:val="000000"/>
        </w:rPr>
      </w:pPr>
      <w:r w:rsidRPr="008B75FD">
        <w:rPr>
          <w:color w:val="000000"/>
        </w:rPr>
        <w:t>scheme, scheming (</w:t>
      </w:r>
      <w:r w:rsidRPr="008B75FD">
        <w:rPr>
          <w:i/>
          <w:iCs/>
          <w:color w:val="000000"/>
        </w:rPr>
        <w:t>m</w:t>
      </w:r>
      <w:r w:rsidRPr="008B75FD">
        <w:rPr>
          <w:i/>
          <w:iCs/>
          <w:color w:val="000000"/>
          <w:vertAlign w:val="superscript"/>
        </w:rPr>
        <w:t>e</w:t>
      </w:r>
      <w:r w:rsidRPr="008B75FD">
        <w:rPr>
          <w:i/>
          <w:iCs/>
          <w:color w:val="000000"/>
        </w:rPr>
        <w:t>zimmah</w:t>
      </w:r>
      <w:r w:rsidRPr="008B75FD">
        <w:rPr>
          <w:color w:val="000000"/>
        </w:rPr>
        <w:t>)</w:t>
      </w:r>
    </w:p>
    <w:p w14:paraId="2297FB4E" w14:textId="77777777" w:rsidR="00A22D52" w:rsidRPr="008B75FD" w:rsidRDefault="00A22D52" w:rsidP="00A22D52">
      <w:pPr>
        <w:contextualSpacing/>
        <w:rPr>
          <w:color w:val="000000"/>
        </w:rPr>
      </w:pPr>
      <w:r w:rsidRPr="008B75FD">
        <w:rPr>
          <w:color w:val="000000"/>
        </w:rPr>
        <w:t>simple, uninstructed (</w:t>
      </w:r>
      <w:r w:rsidRPr="008B75FD">
        <w:rPr>
          <w:i/>
          <w:iCs/>
          <w:color w:val="000000"/>
        </w:rPr>
        <w:t>pethi</w:t>
      </w:r>
      <w:r w:rsidRPr="008B75FD">
        <w:rPr>
          <w:color w:val="000000"/>
        </w:rPr>
        <w:t>)</w:t>
      </w:r>
    </w:p>
    <w:p w14:paraId="3B90B49B" w14:textId="77777777" w:rsidR="00A22D52" w:rsidRPr="008B75FD" w:rsidRDefault="00A22D52" w:rsidP="00A22D52">
      <w:pPr>
        <w:contextualSpacing/>
        <w:rPr>
          <w:color w:val="000000"/>
        </w:rPr>
      </w:pPr>
      <w:r w:rsidRPr="008B75FD">
        <w:rPr>
          <w:color w:val="000000"/>
        </w:rPr>
        <w:t xml:space="preserve">sinner </w:t>
      </w:r>
      <w:r>
        <w:rPr>
          <w:color w:val="000000"/>
        </w:rPr>
        <w:t>(</w:t>
      </w:r>
      <w:r w:rsidRPr="0070417F">
        <w:rPr>
          <w:rFonts w:ascii="Arial Unicode MS" w:hAnsi="Arial Unicode MS"/>
          <w:i/>
          <w:sz w:val="21"/>
        </w:rPr>
        <w:t>ḥ</w:t>
      </w:r>
      <w:r>
        <w:rPr>
          <w:i/>
          <w:iCs/>
          <w:color w:val="000000"/>
        </w:rPr>
        <w:t>a</w:t>
      </w:r>
      <w:r w:rsidRPr="0070417F">
        <w:rPr>
          <w:rFonts w:ascii="Arial Unicode MS" w:hAnsi="Arial Unicode MS"/>
          <w:i/>
          <w:sz w:val="21"/>
        </w:rPr>
        <w:t>ṭ</w:t>
      </w:r>
      <w:r>
        <w:rPr>
          <w:i/>
          <w:iCs/>
          <w:color w:val="000000"/>
        </w:rPr>
        <w:t>a</w:t>
      </w:r>
      <w:r>
        <w:rPr>
          <w:iCs/>
          <w:color w:val="000000"/>
        </w:rPr>
        <w:t>´</w:t>
      </w:r>
      <w:r w:rsidRPr="008B75FD">
        <w:rPr>
          <w:color w:val="000000"/>
        </w:rPr>
        <w:t>)</w:t>
      </w:r>
    </w:p>
    <w:p w14:paraId="396D6CE9" w14:textId="77777777" w:rsidR="00A22D52" w:rsidRPr="008B75FD" w:rsidRDefault="00A22D52" w:rsidP="00A22D52">
      <w:pPr>
        <w:contextualSpacing/>
        <w:rPr>
          <w:color w:val="000000"/>
        </w:rPr>
      </w:pPr>
      <w:r w:rsidRPr="008B75FD">
        <w:rPr>
          <w:color w:val="000000"/>
        </w:rPr>
        <w:t>straightforward (</w:t>
      </w:r>
      <w:r w:rsidRPr="008B75FD">
        <w:rPr>
          <w:i/>
          <w:iCs/>
          <w:color w:val="000000"/>
        </w:rPr>
        <w:t>nako</w:t>
      </w:r>
      <w:r w:rsidRPr="0070417F">
        <w:rPr>
          <w:i/>
          <w:iCs/>
          <w:color w:val="000000"/>
          <w:vertAlign w:val="superscript"/>
        </w:rPr>
        <w:t>a</w:t>
      </w:r>
      <w:r w:rsidRPr="0070417F">
        <w:rPr>
          <w:rFonts w:ascii="Arial Unicode MS" w:hAnsi="Arial Unicode MS"/>
          <w:i/>
          <w:sz w:val="21"/>
        </w:rPr>
        <w:t>ḥ</w:t>
      </w:r>
      <w:r w:rsidRPr="008B75FD">
        <w:rPr>
          <w:color w:val="000000"/>
        </w:rPr>
        <w:t>)</w:t>
      </w:r>
    </w:p>
    <w:p w14:paraId="35F7EEE0" w14:textId="77777777" w:rsidR="00A22D52" w:rsidRPr="008B75FD" w:rsidRDefault="00A22D52" w:rsidP="00A22D52">
      <w:pPr>
        <w:contextualSpacing/>
        <w:rPr>
          <w:color w:val="000000"/>
        </w:rPr>
      </w:pPr>
      <w:r w:rsidRPr="008B75FD">
        <w:rPr>
          <w:color w:val="000000"/>
        </w:rPr>
        <w:t>strife (</w:t>
      </w:r>
      <w:r w:rsidRPr="008B75FD">
        <w:rPr>
          <w:i/>
          <w:iCs/>
          <w:color w:val="000000"/>
        </w:rPr>
        <w:t>madon</w:t>
      </w:r>
      <w:r w:rsidRPr="008B75FD">
        <w:rPr>
          <w:color w:val="000000"/>
        </w:rPr>
        <w:t>)</w:t>
      </w:r>
    </w:p>
    <w:p w14:paraId="0393E51D" w14:textId="77777777" w:rsidR="00A22D52" w:rsidRPr="008B75FD" w:rsidRDefault="00A22D52" w:rsidP="00A22D52">
      <w:pPr>
        <w:contextualSpacing/>
        <w:rPr>
          <w:color w:val="000000"/>
        </w:rPr>
      </w:pPr>
      <w:r w:rsidRPr="008B75FD">
        <w:rPr>
          <w:color w:val="000000"/>
        </w:rPr>
        <w:t>teach, direct (</w:t>
      </w:r>
      <w:r w:rsidRPr="008B75FD">
        <w:rPr>
          <w:i/>
          <w:iCs/>
          <w:color w:val="000000"/>
        </w:rPr>
        <w:t>horah</w:t>
      </w:r>
      <w:r w:rsidRPr="008B75FD">
        <w:rPr>
          <w:color w:val="000000"/>
        </w:rPr>
        <w:t>)</w:t>
      </w:r>
    </w:p>
    <w:p w14:paraId="5BC945ED" w14:textId="77777777" w:rsidR="00A22D52" w:rsidRPr="008B75FD" w:rsidRDefault="00A22D52" w:rsidP="00A22D52">
      <w:pPr>
        <w:contextualSpacing/>
        <w:rPr>
          <w:color w:val="000000"/>
        </w:rPr>
      </w:pPr>
      <w:r w:rsidRPr="008B75FD">
        <w:rPr>
          <w:color w:val="000000"/>
        </w:rPr>
        <w:t>teach (</w:t>
      </w:r>
      <w:r w:rsidRPr="008B75FD">
        <w:rPr>
          <w:i/>
          <w:iCs/>
          <w:color w:val="000000"/>
        </w:rPr>
        <w:t>limmad</w:t>
      </w:r>
      <w:r w:rsidRPr="008B75FD">
        <w:rPr>
          <w:color w:val="000000"/>
        </w:rPr>
        <w:t>)</w:t>
      </w:r>
    </w:p>
    <w:p w14:paraId="538C7E5F" w14:textId="77777777" w:rsidR="00A22D52" w:rsidRPr="008B75FD" w:rsidRDefault="00A22D52" w:rsidP="00A22D52">
      <w:pPr>
        <w:contextualSpacing/>
        <w:rPr>
          <w:color w:val="000000"/>
        </w:rPr>
      </w:pPr>
      <w:r w:rsidRPr="008B75FD">
        <w:rPr>
          <w:color w:val="000000"/>
        </w:rPr>
        <w:lastRenderedPageBreak/>
        <w:t>think, devise (</w:t>
      </w:r>
      <w:r w:rsidRPr="0070417F">
        <w:rPr>
          <w:rFonts w:ascii="Arial Unicode MS" w:hAnsi="Arial Unicode MS"/>
          <w:i/>
          <w:sz w:val="21"/>
        </w:rPr>
        <w:t>ḥ</w:t>
      </w:r>
      <w:r w:rsidRPr="0070417F">
        <w:rPr>
          <w:i/>
          <w:color w:val="000000"/>
        </w:rPr>
        <w:t>a</w:t>
      </w:r>
      <w:r w:rsidRPr="008B75FD">
        <w:rPr>
          <w:i/>
          <w:iCs/>
          <w:color w:val="000000"/>
        </w:rPr>
        <w:t>shab</w:t>
      </w:r>
      <w:r w:rsidRPr="008B75FD">
        <w:rPr>
          <w:color w:val="000000"/>
        </w:rPr>
        <w:t>)</w:t>
      </w:r>
    </w:p>
    <w:p w14:paraId="4FD8E438" w14:textId="77777777" w:rsidR="00A22D52" w:rsidRPr="008B75FD" w:rsidRDefault="00A22D52" w:rsidP="00A22D52">
      <w:pPr>
        <w:contextualSpacing/>
        <w:rPr>
          <w:color w:val="000000"/>
        </w:rPr>
      </w:pPr>
      <w:r w:rsidRPr="008B75FD">
        <w:rPr>
          <w:color w:val="000000"/>
        </w:rPr>
        <w:t>toil, trouble (</w:t>
      </w:r>
      <w:r>
        <w:rPr>
          <w:color w:val="000000"/>
        </w:rPr>
        <w:t>`</w:t>
      </w:r>
      <w:r w:rsidRPr="008B75FD">
        <w:rPr>
          <w:i/>
          <w:iCs/>
          <w:color w:val="000000"/>
        </w:rPr>
        <w:t>amal</w:t>
      </w:r>
      <w:r w:rsidRPr="008B75FD">
        <w:rPr>
          <w:color w:val="000000"/>
        </w:rPr>
        <w:t>)</w:t>
      </w:r>
    </w:p>
    <w:p w14:paraId="4EB80CCA" w14:textId="77777777" w:rsidR="00A22D52" w:rsidRPr="008B75FD" w:rsidRDefault="00A22D52" w:rsidP="00A22D52">
      <w:pPr>
        <w:contextualSpacing/>
        <w:rPr>
          <w:color w:val="000000"/>
        </w:rPr>
      </w:pPr>
      <w:r w:rsidRPr="008B75FD">
        <w:rPr>
          <w:color w:val="000000"/>
        </w:rPr>
        <w:t>training, discipline (</w:t>
      </w:r>
      <w:r w:rsidRPr="008B75FD">
        <w:rPr>
          <w:i/>
          <w:iCs/>
          <w:color w:val="000000"/>
        </w:rPr>
        <w:t>musar</w:t>
      </w:r>
      <w:r w:rsidRPr="008B75FD">
        <w:rPr>
          <w:color w:val="000000"/>
        </w:rPr>
        <w:t>)</w:t>
      </w:r>
    </w:p>
    <w:p w14:paraId="05CF7010" w14:textId="77777777" w:rsidR="00A22D52" w:rsidRPr="008B75FD" w:rsidRDefault="00A22D52" w:rsidP="00A22D52">
      <w:pPr>
        <w:contextualSpacing/>
        <w:rPr>
          <w:color w:val="000000"/>
        </w:rPr>
      </w:pPr>
      <w:r w:rsidRPr="008B75FD">
        <w:rPr>
          <w:color w:val="000000"/>
        </w:rPr>
        <w:t>trouble, vexation (</w:t>
      </w:r>
      <w:r w:rsidRPr="008B75FD">
        <w:rPr>
          <w:i/>
          <w:iCs/>
          <w:color w:val="000000"/>
        </w:rPr>
        <w:t>ka</w:t>
      </w:r>
      <w:r w:rsidRPr="0070417F">
        <w:rPr>
          <w:iCs/>
          <w:color w:val="000000"/>
        </w:rPr>
        <w:t>`</w:t>
      </w:r>
      <w:r w:rsidRPr="008B75FD">
        <w:rPr>
          <w:i/>
          <w:iCs/>
          <w:color w:val="000000"/>
        </w:rPr>
        <w:t>as</w:t>
      </w:r>
      <w:r w:rsidRPr="008B75FD">
        <w:rPr>
          <w:color w:val="000000"/>
        </w:rPr>
        <w:t>)</w:t>
      </w:r>
    </w:p>
    <w:p w14:paraId="020ABEA7" w14:textId="77777777" w:rsidR="00A22D52" w:rsidRPr="008B75FD" w:rsidRDefault="00A22D52" w:rsidP="00A22D52">
      <w:pPr>
        <w:contextualSpacing/>
        <w:rPr>
          <w:color w:val="000000"/>
        </w:rPr>
      </w:pPr>
      <w:r w:rsidRPr="008B75FD">
        <w:rPr>
          <w:color w:val="000000"/>
        </w:rPr>
        <w:t>truly (</w:t>
      </w:r>
      <w:r>
        <w:rPr>
          <w:color w:val="000000"/>
        </w:rPr>
        <w:t>´</w:t>
      </w:r>
      <w:r w:rsidRPr="008B75FD">
        <w:rPr>
          <w:i/>
          <w:iCs/>
          <w:color w:val="000000"/>
        </w:rPr>
        <w:t>omnam</w:t>
      </w:r>
      <w:r w:rsidRPr="008B75FD">
        <w:rPr>
          <w:color w:val="000000"/>
        </w:rPr>
        <w:t>)</w:t>
      </w:r>
    </w:p>
    <w:p w14:paraId="7140BFEB" w14:textId="77777777" w:rsidR="00A22D52" w:rsidRPr="008B75FD" w:rsidRDefault="00A22D52" w:rsidP="00A22D52">
      <w:pPr>
        <w:contextualSpacing/>
        <w:rPr>
          <w:color w:val="000000"/>
        </w:rPr>
      </w:pPr>
      <w:r w:rsidRPr="008B75FD">
        <w:rPr>
          <w:color w:val="000000"/>
        </w:rPr>
        <w:t>understand (</w:t>
      </w:r>
      <w:r w:rsidRPr="008B75FD">
        <w:rPr>
          <w:i/>
          <w:iCs/>
          <w:color w:val="000000"/>
        </w:rPr>
        <w:t>bin</w:t>
      </w:r>
      <w:r w:rsidRPr="008B75FD">
        <w:rPr>
          <w:color w:val="000000"/>
        </w:rPr>
        <w:t>)</w:t>
      </w:r>
    </w:p>
    <w:p w14:paraId="5C0F7D81" w14:textId="77777777" w:rsidR="00A22D52" w:rsidRPr="008B75FD" w:rsidRDefault="00A22D52" w:rsidP="00A22D52">
      <w:pPr>
        <w:contextualSpacing/>
        <w:rPr>
          <w:color w:val="000000"/>
        </w:rPr>
      </w:pPr>
      <w:r w:rsidRPr="008B75FD">
        <w:rPr>
          <w:color w:val="000000"/>
        </w:rPr>
        <w:t>understanding (n.) (</w:t>
      </w:r>
      <w:r w:rsidRPr="008B75FD">
        <w:rPr>
          <w:i/>
          <w:iCs/>
          <w:color w:val="000000"/>
        </w:rPr>
        <w:t>binah</w:t>
      </w:r>
      <w:r w:rsidRPr="008B75FD">
        <w:rPr>
          <w:color w:val="000000"/>
        </w:rPr>
        <w:t>)</w:t>
      </w:r>
    </w:p>
    <w:p w14:paraId="594E9441" w14:textId="77777777" w:rsidR="00A22D52" w:rsidRPr="008B75FD" w:rsidRDefault="00A22D52" w:rsidP="00A22D52">
      <w:pPr>
        <w:contextualSpacing/>
        <w:rPr>
          <w:color w:val="000000"/>
        </w:rPr>
      </w:pPr>
      <w:r w:rsidRPr="008B75FD">
        <w:rPr>
          <w:color w:val="000000"/>
        </w:rPr>
        <w:t>upright, straight (</w:t>
      </w:r>
      <w:r w:rsidRPr="008B75FD">
        <w:rPr>
          <w:i/>
          <w:iCs/>
          <w:color w:val="000000"/>
        </w:rPr>
        <w:t>yashar</w:t>
      </w:r>
      <w:r w:rsidRPr="008B75FD">
        <w:rPr>
          <w:color w:val="000000"/>
        </w:rPr>
        <w:t>)</w:t>
      </w:r>
    </w:p>
    <w:p w14:paraId="369A6C03" w14:textId="77777777" w:rsidR="00A22D52" w:rsidRPr="008B75FD" w:rsidRDefault="00A22D52" w:rsidP="00A22D52">
      <w:pPr>
        <w:contextualSpacing/>
        <w:rPr>
          <w:color w:val="000000"/>
        </w:rPr>
      </w:pPr>
      <w:r w:rsidRPr="008B75FD">
        <w:rPr>
          <w:color w:val="000000"/>
        </w:rPr>
        <w:t>uprightness (</w:t>
      </w:r>
      <w:r w:rsidRPr="008B75FD">
        <w:rPr>
          <w:i/>
          <w:iCs/>
          <w:color w:val="000000"/>
        </w:rPr>
        <w:t>yosher</w:t>
      </w:r>
      <w:r w:rsidRPr="008B75FD">
        <w:rPr>
          <w:color w:val="000000"/>
        </w:rPr>
        <w:t>)</w:t>
      </w:r>
    </w:p>
    <w:p w14:paraId="5D2E863B" w14:textId="77777777" w:rsidR="00A22D52" w:rsidRPr="008B75FD" w:rsidRDefault="00A22D52" w:rsidP="00A22D52">
      <w:pPr>
        <w:contextualSpacing/>
        <w:rPr>
          <w:color w:val="000000"/>
        </w:rPr>
      </w:pPr>
      <w:r w:rsidRPr="008B75FD">
        <w:rPr>
          <w:color w:val="000000"/>
        </w:rPr>
        <w:t>vulgar fool (</w:t>
      </w:r>
      <w:r w:rsidRPr="008B75FD">
        <w:rPr>
          <w:i/>
          <w:iCs/>
          <w:color w:val="000000"/>
        </w:rPr>
        <w:t>nabal</w:t>
      </w:r>
      <w:r w:rsidRPr="008B75FD">
        <w:rPr>
          <w:color w:val="000000"/>
        </w:rPr>
        <w:t>)</w:t>
      </w:r>
    </w:p>
    <w:p w14:paraId="5CE068C9" w14:textId="77777777" w:rsidR="00A22D52" w:rsidRPr="008B75FD" w:rsidRDefault="00A22D52" w:rsidP="00A22D52">
      <w:pPr>
        <w:contextualSpacing/>
        <w:rPr>
          <w:color w:val="000000"/>
        </w:rPr>
      </w:pPr>
      <w:r w:rsidRPr="008B75FD">
        <w:rPr>
          <w:color w:val="000000"/>
        </w:rPr>
        <w:t>way (</w:t>
      </w:r>
      <w:r w:rsidRPr="008B75FD">
        <w:rPr>
          <w:i/>
          <w:iCs/>
          <w:color w:val="000000"/>
        </w:rPr>
        <w:t>derek</w:t>
      </w:r>
      <w:r w:rsidRPr="008B75FD">
        <w:rPr>
          <w:color w:val="000000"/>
        </w:rPr>
        <w:t>)</w:t>
      </w:r>
    </w:p>
    <w:p w14:paraId="2820E1AE" w14:textId="77777777" w:rsidR="00A22D52" w:rsidRPr="008B75FD" w:rsidRDefault="00A22D52" w:rsidP="00A22D52">
      <w:pPr>
        <w:contextualSpacing/>
        <w:rPr>
          <w:color w:val="000000"/>
        </w:rPr>
      </w:pPr>
      <w:r w:rsidRPr="008B75FD">
        <w:rPr>
          <w:color w:val="000000"/>
        </w:rPr>
        <w:t>wicked (</w:t>
      </w:r>
      <w:r w:rsidRPr="008B75FD">
        <w:rPr>
          <w:i/>
          <w:iCs/>
          <w:color w:val="000000"/>
        </w:rPr>
        <w:t>rasha</w:t>
      </w:r>
      <w:r>
        <w:rPr>
          <w:iCs/>
          <w:color w:val="000000"/>
        </w:rPr>
        <w:t>`</w:t>
      </w:r>
      <w:r w:rsidRPr="008B75FD">
        <w:rPr>
          <w:color w:val="000000"/>
        </w:rPr>
        <w:t>)</w:t>
      </w:r>
    </w:p>
    <w:p w14:paraId="107E90F4" w14:textId="77777777" w:rsidR="00A22D52" w:rsidRPr="008B75FD" w:rsidRDefault="00A22D52" w:rsidP="00A22D52">
      <w:pPr>
        <w:contextualSpacing/>
        <w:rPr>
          <w:color w:val="000000"/>
        </w:rPr>
      </w:pPr>
      <w:r w:rsidRPr="008B75FD">
        <w:rPr>
          <w:color w:val="000000"/>
        </w:rPr>
        <w:t>wickedness (</w:t>
      </w:r>
      <w:r>
        <w:rPr>
          <w:color w:val="000000"/>
        </w:rPr>
        <w:t>´</w:t>
      </w:r>
      <w:r w:rsidRPr="008B75FD">
        <w:rPr>
          <w:i/>
          <w:iCs/>
          <w:color w:val="000000"/>
        </w:rPr>
        <w:t>aw</w:t>
      </w:r>
      <w:r w:rsidRPr="008B75FD">
        <w:rPr>
          <w:i/>
          <w:iCs/>
          <w:color w:val="000000"/>
          <w:vertAlign w:val="superscript"/>
        </w:rPr>
        <w:t>e</w:t>
      </w:r>
      <w:r w:rsidRPr="008B75FD">
        <w:rPr>
          <w:i/>
          <w:iCs/>
          <w:color w:val="000000"/>
        </w:rPr>
        <w:t>lah</w:t>
      </w:r>
      <w:r w:rsidRPr="008B75FD">
        <w:rPr>
          <w:color w:val="000000"/>
        </w:rPr>
        <w:t>)</w:t>
      </w:r>
    </w:p>
    <w:p w14:paraId="628B91B8" w14:textId="77777777" w:rsidR="00A22D52" w:rsidRPr="008B75FD" w:rsidRDefault="00A22D52" w:rsidP="00A22D52">
      <w:pPr>
        <w:contextualSpacing/>
        <w:rPr>
          <w:color w:val="000000"/>
        </w:rPr>
      </w:pPr>
      <w:r w:rsidRPr="008B75FD">
        <w:rPr>
          <w:color w:val="000000"/>
        </w:rPr>
        <w:t>wisdom (</w:t>
      </w:r>
      <w:r w:rsidRPr="0070417F">
        <w:rPr>
          <w:rFonts w:ascii="Arial Unicode MS" w:hAnsi="Arial Unicode MS"/>
          <w:i/>
          <w:sz w:val="21"/>
        </w:rPr>
        <w:t>ḥ</w:t>
      </w:r>
      <w:r>
        <w:rPr>
          <w:i/>
          <w:iCs/>
          <w:color w:val="000000"/>
        </w:rPr>
        <w:t>okmā</w:t>
      </w:r>
      <w:r w:rsidRPr="008B75FD">
        <w:rPr>
          <w:i/>
          <w:iCs/>
          <w:color w:val="000000"/>
        </w:rPr>
        <w:t>h</w:t>
      </w:r>
      <w:r w:rsidRPr="008B75FD">
        <w:rPr>
          <w:color w:val="000000"/>
        </w:rPr>
        <w:t>)</w:t>
      </w:r>
    </w:p>
    <w:p w14:paraId="1F6218B6" w14:textId="77777777" w:rsidR="00A22D52" w:rsidRPr="008B75FD" w:rsidRDefault="00A22D52" w:rsidP="00A22D52">
      <w:pPr>
        <w:contextualSpacing/>
        <w:rPr>
          <w:color w:val="000000"/>
        </w:rPr>
      </w:pPr>
      <w:r w:rsidRPr="008B75FD">
        <w:rPr>
          <w:color w:val="000000"/>
        </w:rPr>
        <w:t xml:space="preserve">wise </w:t>
      </w:r>
      <w:r>
        <w:rPr>
          <w:color w:val="000000"/>
        </w:rPr>
        <w:t>(</w:t>
      </w:r>
      <w:r w:rsidRPr="0070417F">
        <w:rPr>
          <w:rFonts w:ascii="Arial Unicode MS" w:hAnsi="Arial Unicode MS"/>
          <w:i/>
          <w:sz w:val="21"/>
        </w:rPr>
        <w:t>ḥ</w:t>
      </w:r>
      <w:r w:rsidRPr="0070417F">
        <w:rPr>
          <w:i/>
          <w:color w:val="000000"/>
        </w:rPr>
        <w:t>a</w:t>
      </w:r>
      <w:r>
        <w:rPr>
          <w:i/>
          <w:iCs/>
          <w:color w:val="000000"/>
        </w:rPr>
        <w:t>kā</w:t>
      </w:r>
      <w:r w:rsidRPr="008B75FD">
        <w:rPr>
          <w:i/>
          <w:iCs/>
          <w:color w:val="000000"/>
        </w:rPr>
        <w:t>m</w:t>
      </w:r>
      <w:r w:rsidRPr="008B75FD">
        <w:rPr>
          <w:color w:val="000000"/>
        </w:rPr>
        <w:t>)</w:t>
      </w:r>
    </w:p>
    <w:p w14:paraId="115AC1EE" w14:textId="77777777" w:rsidR="00A22D52" w:rsidRDefault="00A22D52" w:rsidP="00A22D52">
      <w:pPr>
        <w:contextualSpacing/>
        <w:rPr>
          <w:color w:val="000000"/>
        </w:rPr>
      </w:pPr>
      <w:r w:rsidRPr="008B75FD">
        <w:rPr>
          <w:color w:val="000000"/>
        </w:rPr>
        <w:t>wish, favor (n.) (</w:t>
      </w:r>
      <w:r w:rsidRPr="008B75FD">
        <w:rPr>
          <w:i/>
          <w:iCs/>
          <w:color w:val="000000"/>
        </w:rPr>
        <w:t>rason</w:t>
      </w:r>
      <w:r w:rsidRPr="008B75FD">
        <w:rPr>
          <w:color w:val="000000"/>
        </w:rPr>
        <w:t>) (Scott 121-22)</w:t>
      </w:r>
    </w:p>
    <w:p w14:paraId="61CE89B2" w14:textId="77777777" w:rsidR="00A22D52" w:rsidRDefault="00A22D52" w:rsidP="00A22D52">
      <w:pPr>
        <w:contextualSpacing/>
        <w:rPr>
          <w:color w:val="000000"/>
        </w:rPr>
      </w:pPr>
    </w:p>
    <w:p w14:paraId="4B856162" w14:textId="77777777" w:rsidR="00A22D52" w:rsidRDefault="00A22D52" w:rsidP="00A22D52">
      <w:pPr>
        <w:contextualSpacing/>
        <w:rPr>
          <w:color w:val="000000"/>
        </w:rPr>
        <w:sectPr w:rsidR="00A22D52" w:rsidSect="00864D29">
          <w:type w:val="continuous"/>
          <w:pgSz w:w="12240" w:h="15840"/>
          <w:pgMar w:top="1440" w:right="1440" w:bottom="1440" w:left="1440" w:header="1440" w:footer="1440" w:gutter="0"/>
          <w:cols w:num="2" w:space="720"/>
          <w:noEndnote/>
        </w:sectPr>
      </w:pPr>
    </w:p>
    <w:p w14:paraId="56F5BFC5" w14:textId="77777777" w:rsidR="00A22D52" w:rsidRPr="00B635FB" w:rsidRDefault="00A22D52" w:rsidP="00A22D52">
      <w:pPr>
        <w:pStyle w:val="Heading2"/>
      </w:pPr>
      <w:bookmarkStart w:id="39" w:name="_Toc499073368"/>
      <w:r w:rsidRPr="00B635FB">
        <w:lastRenderedPageBreak/>
        <w:t>DEVELOPMENT OF THE WISDOM LITERATURE</w:t>
      </w:r>
      <w:bookmarkEnd w:id="39"/>
    </w:p>
    <w:p w14:paraId="2CCADA3C" w14:textId="77777777" w:rsidR="00A22D52" w:rsidRPr="00484C36" w:rsidRDefault="00A22D52" w:rsidP="00A22D52">
      <w:pPr>
        <w:contextualSpacing/>
      </w:pPr>
    </w:p>
    <w:p w14:paraId="7D22F853" w14:textId="371C3D89" w:rsidR="00A22D52" w:rsidRPr="008C7D80" w:rsidRDefault="00A22D52" w:rsidP="00A22D52">
      <w:pPr>
        <w:ind w:left="1440" w:right="720" w:hanging="720"/>
        <w:contextualSpacing/>
        <w:jc w:val="both"/>
        <w:rPr>
          <w:i/>
          <w:iCs/>
          <w:sz w:val="20"/>
        </w:rPr>
      </w:pPr>
      <w:r>
        <w:rPr>
          <w:sz w:val="20"/>
        </w:rPr>
        <w:t>Anderson, G.</w:t>
      </w:r>
      <w:r w:rsidRPr="008C7D80">
        <w:rPr>
          <w:sz w:val="20"/>
        </w:rPr>
        <w:t xml:space="preserve">W. </w:t>
      </w:r>
      <w:r w:rsidRPr="008C7D80">
        <w:rPr>
          <w:i/>
          <w:iCs/>
          <w:sz w:val="20"/>
        </w:rPr>
        <w:t>Criti</w:t>
      </w:r>
      <w:r w:rsidRPr="008C7D80">
        <w:rPr>
          <w:i/>
          <w:iCs/>
          <w:sz w:val="20"/>
        </w:rPr>
        <w:softHyphen/>
        <w:t>cal Introduction to the Old Testament</w:t>
      </w:r>
      <w:r w:rsidRPr="008C7D80">
        <w:rPr>
          <w:sz w:val="20"/>
        </w:rPr>
        <w:t>. London</w:t>
      </w:r>
      <w:r w:rsidR="00EC002E" w:rsidRPr="00EC002E">
        <w:rPr>
          <w:bCs/>
          <w:sz w:val="20"/>
        </w:rPr>
        <w:t xml:space="preserve">: </w:t>
      </w:r>
      <w:r w:rsidRPr="008C7D80">
        <w:rPr>
          <w:sz w:val="20"/>
        </w:rPr>
        <w:t>Duckworth, 1959.</w:t>
      </w:r>
    </w:p>
    <w:p w14:paraId="419D81C3" w14:textId="1D3B4B44" w:rsidR="00A22D52" w:rsidRPr="00747073" w:rsidRDefault="00A22D52" w:rsidP="00A22D52">
      <w:pPr>
        <w:ind w:left="1440" w:right="720" w:hanging="720"/>
        <w:contextualSpacing/>
        <w:jc w:val="both"/>
        <w:rPr>
          <w:sz w:val="20"/>
        </w:rPr>
      </w:pPr>
      <w:r>
        <w:rPr>
          <w:sz w:val="20"/>
        </w:rPr>
        <w:t>Rankin, O.</w:t>
      </w:r>
      <w:r w:rsidRPr="00747073">
        <w:rPr>
          <w:sz w:val="20"/>
        </w:rPr>
        <w:t xml:space="preserve">S. </w:t>
      </w:r>
      <w:r w:rsidRPr="00747073">
        <w:rPr>
          <w:i/>
          <w:sz w:val="20"/>
        </w:rPr>
        <w:t>Israel</w:t>
      </w:r>
      <w:r w:rsidRPr="005F3759">
        <w:rPr>
          <w:sz w:val="20"/>
        </w:rPr>
        <w:t>’</w:t>
      </w:r>
      <w:r w:rsidRPr="00747073">
        <w:rPr>
          <w:i/>
          <w:sz w:val="20"/>
        </w:rPr>
        <w:t>s Wisdom Literature</w:t>
      </w:r>
      <w:r w:rsidR="00EC002E" w:rsidRPr="00EC002E">
        <w:rPr>
          <w:bCs/>
          <w:sz w:val="20"/>
        </w:rPr>
        <w:t xml:space="preserve">: </w:t>
      </w:r>
      <w:r w:rsidRPr="00747073">
        <w:rPr>
          <w:i/>
          <w:sz w:val="20"/>
        </w:rPr>
        <w:t>Its Bearing on Theology and the History of Religion</w:t>
      </w:r>
      <w:r w:rsidRPr="00747073">
        <w:rPr>
          <w:sz w:val="20"/>
        </w:rPr>
        <w:t>. 1936</w:t>
      </w:r>
      <w:r>
        <w:rPr>
          <w:sz w:val="20"/>
        </w:rPr>
        <w:t xml:space="preserve">. Rpt. </w:t>
      </w:r>
      <w:r w:rsidRPr="00747073">
        <w:rPr>
          <w:sz w:val="20"/>
        </w:rPr>
        <w:t>New York</w:t>
      </w:r>
      <w:r w:rsidR="00EC002E" w:rsidRPr="00EC002E">
        <w:rPr>
          <w:bCs/>
          <w:sz w:val="20"/>
        </w:rPr>
        <w:t xml:space="preserve">: </w:t>
      </w:r>
      <w:r w:rsidRPr="00747073">
        <w:rPr>
          <w:sz w:val="20"/>
        </w:rPr>
        <w:t>Schocken,</w:t>
      </w:r>
      <w:r>
        <w:rPr>
          <w:sz w:val="20"/>
        </w:rPr>
        <w:t xml:space="preserve"> 1969</w:t>
      </w:r>
      <w:r w:rsidRPr="00747073">
        <w:rPr>
          <w:sz w:val="20"/>
        </w:rPr>
        <w:t>.</w:t>
      </w:r>
    </w:p>
    <w:p w14:paraId="5287E82F" w14:textId="77777777" w:rsidR="00A22D52" w:rsidRDefault="00A22D52" w:rsidP="00A22D52">
      <w:pPr>
        <w:widowControl w:val="0"/>
        <w:contextualSpacing/>
        <w:jc w:val="both"/>
      </w:pPr>
    </w:p>
    <w:p w14:paraId="42E344D1" w14:textId="77777777" w:rsidR="00A22D52" w:rsidRDefault="00A22D52" w:rsidP="00A22D52">
      <w:pPr>
        <w:widowControl w:val="0"/>
        <w:contextualSpacing/>
        <w:jc w:val="both"/>
      </w:pPr>
    </w:p>
    <w:p w14:paraId="23D3D56D" w14:textId="77777777" w:rsidR="00A22D52" w:rsidRDefault="00A22D52" w:rsidP="00BF6472">
      <w:pPr>
        <w:numPr>
          <w:ilvl w:val="0"/>
          <w:numId w:val="14"/>
        </w:numPr>
        <w:contextualSpacing/>
        <w:jc w:val="both"/>
      </w:pPr>
      <w:r w:rsidRPr="00034E66">
        <w:rPr>
          <w:b/>
        </w:rPr>
        <w:t>parents</w:t>
      </w:r>
    </w:p>
    <w:p w14:paraId="10AF85BA" w14:textId="58626170" w:rsidR="00A22D52" w:rsidRDefault="00A22D52" w:rsidP="00BF6472">
      <w:pPr>
        <w:numPr>
          <w:ilvl w:val="1"/>
          <w:numId w:val="14"/>
        </w:numPr>
        <w:contextualSpacing/>
        <w:jc w:val="both"/>
      </w:pPr>
      <w:r>
        <w:t xml:space="preserve">“. . . </w:t>
      </w:r>
      <w:r w:rsidRPr="00484C36">
        <w:t>certain wisdom lore was communicated in the family</w:t>
      </w:r>
      <w:r>
        <w:t xml:space="preserve"> . . . </w:t>
      </w:r>
      <w:r w:rsidRPr="00484C36">
        <w:t xml:space="preserve">The teaching of parents, even if they are not described as official </w:t>
      </w:r>
      <w:r>
        <w:t>“</w:t>
      </w:r>
      <w:r w:rsidRPr="00484C36">
        <w:t>sages,</w:t>
      </w:r>
      <w:r>
        <w:t>”</w:t>
      </w:r>
      <w:r w:rsidRPr="00484C36">
        <w:t xml:space="preserve"> is clearly part of the wisdom program.</w:t>
      </w:r>
      <w:r>
        <w:t>”</w:t>
      </w:r>
      <w:r w:rsidR="00F8209D">
        <w:t xml:space="preserve"> (Murphy</w:t>
      </w:r>
      <w:r>
        <w:t xml:space="preserve"> </w:t>
      </w:r>
      <w:r>
        <w:rPr>
          <w:i/>
        </w:rPr>
        <w:t>Tree of Life</w:t>
      </w:r>
      <w:r>
        <w:t xml:space="preserve"> 3)</w:t>
      </w:r>
    </w:p>
    <w:p w14:paraId="38A9DCDB" w14:textId="44A8E33A" w:rsidR="00A22D52" w:rsidRDefault="00A22D52" w:rsidP="00BF6472">
      <w:pPr>
        <w:numPr>
          <w:ilvl w:val="2"/>
          <w:numId w:val="14"/>
        </w:numPr>
        <w:contextualSpacing/>
        <w:jc w:val="both"/>
      </w:pPr>
      <w:r>
        <w:t xml:space="preserve">“. . . </w:t>
      </w:r>
      <w:r w:rsidRPr="00484C36">
        <w:t>it stands to reason that parents would have played a role in the training of their children.</w:t>
      </w:r>
      <w:r>
        <w:t>”</w:t>
      </w:r>
      <w:r w:rsidR="00F8209D">
        <w:t xml:space="preserve"> (Murphy</w:t>
      </w:r>
      <w:r>
        <w:t xml:space="preserve"> </w:t>
      </w:r>
      <w:r>
        <w:rPr>
          <w:i/>
        </w:rPr>
        <w:t xml:space="preserve">Tree of </w:t>
      </w:r>
      <w:r w:rsidRPr="00420E5C">
        <w:rPr>
          <w:i/>
        </w:rPr>
        <w:t>Life</w:t>
      </w:r>
      <w:r>
        <w:t xml:space="preserve"> </w:t>
      </w:r>
      <w:r w:rsidRPr="00420E5C">
        <w:t>3</w:t>
      </w:r>
      <w:r>
        <w:t>)</w:t>
      </w:r>
    </w:p>
    <w:p w14:paraId="678A7E72" w14:textId="77777777" w:rsidR="00A22D52" w:rsidRDefault="00A22D52" w:rsidP="00BF6472">
      <w:pPr>
        <w:numPr>
          <w:ilvl w:val="2"/>
          <w:numId w:val="14"/>
        </w:numPr>
        <w:contextualSpacing/>
        <w:jc w:val="both"/>
      </w:pPr>
      <w:r>
        <w:t xml:space="preserve">There are </w:t>
      </w:r>
      <w:r w:rsidRPr="00484C36">
        <w:t xml:space="preserve">references to </w:t>
      </w:r>
      <w:r>
        <w:t>“</w:t>
      </w:r>
      <w:r w:rsidRPr="00484C36">
        <w:t>father</w:t>
      </w:r>
      <w:r>
        <w:t>”</w:t>
      </w:r>
      <w:r w:rsidRPr="00484C36">
        <w:t xml:space="preserve"> and </w:t>
      </w:r>
      <w:r>
        <w:t>“</w:t>
      </w:r>
      <w:r w:rsidRPr="00484C36">
        <w:t>mother</w:t>
      </w:r>
      <w:r>
        <w:t>.”</w:t>
      </w:r>
    </w:p>
    <w:p w14:paraId="4721C0CB" w14:textId="77777777" w:rsidR="00A22D52" w:rsidRDefault="00A22D52" w:rsidP="00BF6472">
      <w:pPr>
        <w:numPr>
          <w:ilvl w:val="3"/>
          <w:numId w:val="14"/>
        </w:numPr>
        <w:contextualSpacing/>
        <w:jc w:val="both"/>
      </w:pPr>
      <w:r w:rsidRPr="00484C36">
        <w:t>Prov 10:1; 15:2</w:t>
      </w:r>
      <w:r>
        <w:t>0; 20:20; 23:22, 25; 30:11, 17</w:t>
      </w:r>
    </w:p>
    <w:p w14:paraId="74EDFC5E" w14:textId="19E3D6FE" w:rsidR="00A22D52" w:rsidRDefault="00A22D52" w:rsidP="00BF6472">
      <w:pPr>
        <w:numPr>
          <w:ilvl w:val="2"/>
          <w:numId w:val="14"/>
        </w:numPr>
        <w:contextualSpacing/>
        <w:jc w:val="both"/>
      </w:pPr>
      <w:r>
        <w:t xml:space="preserve">“My son” </w:t>
      </w:r>
      <w:r w:rsidRPr="00484C36">
        <w:t xml:space="preserve">is </w:t>
      </w:r>
      <w:r>
        <w:t xml:space="preserve">a </w:t>
      </w:r>
      <w:r w:rsidRPr="00484C36">
        <w:t>frequent address</w:t>
      </w:r>
      <w:r>
        <w:t>.</w:t>
      </w:r>
      <w:r w:rsidR="00F8209D">
        <w:t xml:space="preserve"> (Murphy</w:t>
      </w:r>
      <w:r>
        <w:t xml:space="preserve"> </w:t>
      </w:r>
      <w:r>
        <w:rPr>
          <w:i/>
        </w:rPr>
        <w:t>Tree of Life</w:t>
      </w:r>
      <w:r>
        <w:t xml:space="preserve"> 3)</w:t>
      </w:r>
    </w:p>
    <w:p w14:paraId="68F78D12" w14:textId="77777777" w:rsidR="00A22D52" w:rsidRDefault="00A22D52" w:rsidP="00BF6472">
      <w:pPr>
        <w:numPr>
          <w:ilvl w:val="3"/>
          <w:numId w:val="14"/>
        </w:numPr>
        <w:contextualSpacing/>
        <w:jc w:val="both"/>
      </w:pPr>
      <w:r w:rsidRPr="00484C36">
        <w:t>Prov 1:8, 10, 15; 2:1; 3:1, 11, 21; 4:10, 20; 5:1, 20; 6:1, 3, 20; 7:1; 19:27; 23:19, 26; 24:13, 21; 27:11</w:t>
      </w:r>
    </w:p>
    <w:p w14:paraId="7BEBCD2B" w14:textId="38BDF0CD" w:rsidR="00A22D52" w:rsidRDefault="00A22D52" w:rsidP="00BF6472">
      <w:pPr>
        <w:numPr>
          <w:ilvl w:val="3"/>
          <w:numId w:val="14"/>
        </w:numPr>
        <w:contextualSpacing/>
        <w:jc w:val="both"/>
      </w:pPr>
      <w:r>
        <w:t>“</w:t>
      </w:r>
      <w:r w:rsidRPr="00484C36">
        <w:t xml:space="preserve">It is true that </w:t>
      </w:r>
      <w:r>
        <w:t>“</w:t>
      </w:r>
      <w:r w:rsidRPr="00484C36">
        <w:t>son</w:t>
      </w:r>
      <w:r>
        <w:t>”</w:t>
      </w:r>
      <w:r w:rsidRPr="00484C36">
        <w:t xml:space="preserve"> can be understood in the metaphorical sense to indicate a teacher-pupil relationship</w:t>
      </w:r>
      <w:r>
        <w:t xml:space="preserve"> [and] </w:t>
      </w:r>
      <w:r w:rsidRPr="00484C36">
        <w:t>this may explain the frequent appear</w:t>
      </w:r>
      <w:r>
        <w:t>ance in Prov 1-9 . . .”</w:t>
      </w:r>
      <w:r w:rsidR="00F8209D">
        <w:t xml:space="preserve"> (Murphy</w:t>
      </w:r>
      <w:r>
        <w:t xml:space="preserve"> </w:t>
      </w:r>
      <w:r>
        <w:rPr>
          <w:i/>
        </w:rPr>
        <w:t>Tree of Life</w:t>
      </w:r>
      <w:r>
        <w:t xml:space="preserve"> 3)</w:t>
      </w:r>
    </w:p>
    <w:p w14:paraId="202ADE76" w14:textId="77777777" w:rsidR="00A22D52" w:rsidRDefault="00A22D52" w:rsidP="00BF6472">
      <w:pPr>
        <w:numPr>
          <w:ilvl w:val="2"/>
          <w:numId w:val="14"/>
        </w:numPr>
        <w:contextualSpacing/>
        <w:jc w:val="both"/>
      </w:pPr>
      <w:r>
        <w:t>Prov 4:3-5</w:t>
      </w:r>
    </w:p>
    <w:p w14:paraId="27A527D1" w14:textId="09FDCCCC" w:rsidR="00A22D52" w:rsidRPr="00034E66" w:rsidRDefault="00A22D52" w:rsidP="00BF6472">
      <w:pPr>
        <w:numPr>
          <w:ilvl w:val="3"/>
          <w:numId w:val="14"/>
        </w:numPr>
        <w:contextualSpacing/>
        <w:jc w:val="both"/>
        <w:rPr>
          <w:sz w:val="20"/>
        </w:rPr>
      </w:pPr>
      <w:r w:rsidRPr="00034E66">
        <w:rPr>
          <w:sz w:val="20"/>
        </w:rPr>
        <w:t xml:space="preserve">Prov 4:3-5, “When I was a son with my father, . . . </w:t>
      </w:r>
      <w:r w:rsidRPr="00034E66">
        <w:rPr>
          <w:color w:val="000000"/>
          <w:kern w:val="16"/>
          <w:sz w:val="20"/>
          <w:vertAlign w:val="superscript"/>
        </w:rPr>
        <w:t>4</w:t>
      </w:r>
      <w:r w:rsidRPr="00034E66">
        <w:rPr>
          <w:sz w:val="20"/>
        </w:rPr>
        <w:t xml:space="preserve">he taught me, and said to me, “. . . </w:t>
      </w:r>
      <w:r w:rsidRPr="00034E66">
        <w:rPr>
          <w:color w:val="000000"/>
          <w:kern w:val="16"/>
          <w:sz w:val="20"/>
          <w:vertAlign w:val="superscript"/>
        </w:rPr>
        <w:t>5</w:t>
      </w:r>
      <w:r w:rsidRPr="00034E66">
        <w:rPr>
          <w:sz w:val="20"/>
        </w:rPr>
        <w:t>Get wisdom; get insight</w:t>
      </w:r>
      <w:r w:rsidR="00EC002E" w:rsidRPr="00EC002E">
        <w:rPr>
          <w:bCs/>
          <w:sz w:val="20"/>
        </w:rPr>
        <w:t xml:space="preserve">: </w:t>
      </w:r>
      <w:r w:rsidRPr="00034E66">
        <w:rPr>
          <w:sz w:val="20"/>
        </w:rPr>
        <w:t>do not forget, nor turn away from the words of my mouth.</w:t>
      </w:r>
      <w:r>
        <w:rPr>
          <w:sz w:val="20"/>
        </w:rPr>
        <w:t>””</w:t>
      </w:r>
    </w:p>
    <w:p w14:paraId="05F53354" w14:textId="48CD8A07" w:rsidR="00A22D52" w:rsidRDefault="00A22D52" w:rsidP="00BF6472">
      <w:pPr>
        <w:numPr>
          <w:ilvl w:val="3"/>
          <w:numId w:val="14"/>
        </w:numPr>
        <w:contextualSpacing/>
        <w:jc w:val="both"/>
      </w:pPr>
      <w:r>
        <w:t xml:space="preserve">“. . . </w:t>
      </w:r>
      <w:r w:rsidRPr="00484C36">
        <w:t xml:space="preserve">the appeal </w:t>
      </w:r>
      <w:r>
        <w:t xml:space="preserve">[is] </w:t>
      </w:r>
      <w:r w:rsidRPr="00484C36">
        <w:t>to hear a father</w:t>
      </w:r>
      <w:r>
        <w:t xml:space="preserve">’s </w:t>
      </w:r>
      <w:r w:rsidRPr="00CD35BB">
        <w:rPr>
          <w:i/>
        </w:rPr>
        <w:t>m</w:t>
      </w:r>
      <w:r>
        <w:rPr>
          <w:i/>
        </w:rPr>
        <w:t>û</w:t>
      </w:r>
      <w:r w:rsidRPr="00CD35BB">
        <w:rPr>
          <w:i/>
        </w:rPr>
        <w:t>sar</w:t>
      </w:r>
      <w:r>
        <w:t xml:space="preserve"> (discipline) and </w:t>
      </w:r>
      <w:r w:rsidRPr="00CD35BB">
        <w:rPr>
          <w:i/>
        </w:rPr>
        <w:t>t</w:t>
      </w:r>
      <w:r>
        <w:rPr>
          <w:i/>
        </w:rPr>
        <w:t>ô</w:t>
      </w:r>
      <w:r w:rsidRPr="00CD35BB">
        <w:rPr>
          <w:i/>
        </w:rPr>
        <w:t>r</w:t>
      </w:r>
      <w:r>
        <w:rPr>
          <w:i/>
        </w:rPr>
        <w:t>â</w:t>
      </w:r>
      <w:r w:rsidRPr="00484C36">
        <w:t xml:space="preserve"> (teaching) in Prov 4:5.</w:t>
      </w:r>
      <w:r>
        <w:t>”</w:t>
      </w:r>
      <w:r w:rsidR="00F8209D">
        <w:t xml:space="preserve"> (Murphy</w:t>
      </w:r>
      <w:r>
        <w:t xml:space="preserve"> </w:t>
      </w:r>
      <w:r>
        <w:rPr>
          <w:i/>
        </w:rPr>
        <w:t>Tree of Life</w:t>
      </w:r>
      <w:r>
        <w:t xml:space="preserve"> 3)</w:t>
      </w:r>
    </w:p>
    <w:p w14:paraId="2ABECC0C" w14:textId="5DEB6522" w:rsidR="00A22D52" w:rsidRPr="00484C36" w:rsidRDefault="00A22D52" w:rsidP="00BF6472">
      <w:pPr>
        <w:numPr>
          <w:ilvl w:val="1"/>
          <w:numId w:val="14"/>
        </w:numPr>
        <w:contextualSpacing/>
        <w:jc w:val="both"/>
      </w:pPr>
      <w:r>
        <w:t>“</w:t>
      </w:r>
      <w:r w:rsidRPr="00484C36">
        <w:t>The home may be regarded as perhaps the original site of wisdom teaching, before and after such teaching became professionalized among the sages.</w:t>
      </w:r>
      <w:r>
        <w:t>”</w:t>
      </w:r>
      <w:r w:rsidR="00F8209D">
        <w:t xml:space="preserve"> (Murphy</w:t>
      </w:r>
      <w:r>
        <w:t xml:space="preserve"> </w:t>
      </w:r>
      <w:r>
        <w:rPr>
          <w:i/>
        </w:rPr>
        <w:t>Tree of Life</w:t>
      </w:r>
      <w:r>
        <w:t xml:space="preserve"> 4)</w:t>
      </w:r>
    </w:p>
    <w:p w14:paraId="74A6BA7A" w14:textId="78413A8A" w:rsidR="00A22D52" w:rsidRDefault="00A22D52" w:rsidP="00BF6472">
      <w:pPr>
        <w:numPr>
          <w:ilvl w:val="1"/>
          <w:numId w:val="14"/>
        </w:numPr>
        <w:contextualSpacing/>
        <w:jc w:val="both"/>
      </w:pPr>
      <w:r w:rsidRPr="00AF476E">
        <w:t xml:space="preserve">J.-P. Audet </w:t>
      </w:r>
      <w:r>
        <w:t>“</w:t>
      </w:r>
      <w:r w:rsidRPr="00AF476E">
        <w:t xml:space="preserve">advanced the hypothesis that the wisdom tradition is rooted in pre-school and pre-city civilization, in the family (as later examples of Tobit 4:1-19 and </w:t>
      </w:r>
      <w:r>
        <w:t>[</w:t>
      </w:r>
      <w:r w:rsidRPr="00AF476E">
        <w:t>Ahiqar</w:t>
      </w:r>
      <w:r>
        <w:t>]</w:t>
      </w:r>
      <w:r w:rsidRPr="00AF476E">
        <w:t xml:space="preserve"> illustrate).</w:t>
      </w:r>
      <w:r>
        <w:t xml:space="preserve"> </w:t>
      </w:r>
      <w:r w:rsidRPr="008C773A">
        <w:rPr>
          <w:sz w:val="20"/>
          <w:lang w:val="fr-FR"/>
        </w:rPr>
        <w:t xml:space="preserve">[Audet, J.-P. “Origines comparées de la double tradition de la loi et de la sagesse dans la proche-orient ancient.” </w:t>
      </w:r>
      <w:r w:rsidRPr="008C773A">
        <w:rPr>
          <w:i/>
          <w:iCs/>
          <w:sz w:val="20"/>
          <w:lang w:val="fr-FR"/>
        </w:rPr>
        <w:t>Acts of the International Orientalists’ Congress</w:t>
      </w:r>
      <w:r w:rsidRPr="008C773A">
        <w:rPr>
          <w:iCs/>
          <w:sz w:val="20"/>
          <w:lang w:val="fr-FR"/>
        </w:rPr>
        <w:t xml:space="preserve">. </w:t>
      </w:r>
      <w:r w:rsidRPr="008C773A">
        <w:rPr>
          <w:sz w:val="20"/>
          <w:lang w:val="fr-FR"/>
        </w:rPr>
        <w:t xml:space="preserve">Moscow, 1960. 1.352-57. Couturier, Guy. “La vie familiale comme source de la sagesse et de la loi.” </w:t>
      </w:r>
      <w:r w:rsidRPr="000735E8">
        <w:rPr>
          <w:i/>
          <w:iCs/>
          <w:sz w:val="20"/>
        </w:rPr>
        <w:t>Science et Esprit</w:t>
      </w:r>
      <w:r w:rsidRPr="000735E8">
        <w:rPr>
          <w:iCs/>
          <w:sz w:val="20"/>
        </w:rPr>
        <w:t xml:space="preserve"> </w:t>
      </w:r>
      <w:r w:rsidRPr="000735E8">
        <w:rPr>
          <w:sz w:val="20"/>
        </w:rPr>
        <w:t>32 (1980)</w:t>
      </w:r>
      <w:r w:rsidR="00EC002E" w:rsidRPr="00EC002E">
        <w:rPr>
          <w:bCs/>
          <w:sz w:val="20"/>
        </w:rPr>
        <w:t xml:space="preserve">: </w:t>
      </w:r>
      <w:r w:rsidRPr="000735E8">
        <w:rPr>
          <w:sz w:val="20"/>
        </w:rPr>
        <w:t>177-92.]</w:t>
      </w:r>
      <w:r w:rsidRPr="00AF476E">
        <w:t xml:space="preserve"> One must postulate family training or </w:t>
      </w:r>
      <w:r w:rsidRPr="00AF476E">
        <w:rPr>
          <w:rFonts w:cs="Garamond"/>
          <w:i/>
          <w:iCs/>
        </w:rPr>
        <w:t>paideia</w:t>
      </w:r>
      <w:r w:rsidRPr="007C2628">
        <w:rPr>
          <w:rFonts w:cs="Garamond"/>
          <w:iCs/>
        </w:rPr>
        <w:t xml:space="preserve"> as </w:t>
      </w:r>
      <w:r w:rsidRPr="00AF476E">
        <w:t>the basis for people to live together. Out of these insights grew a certain family ethos that</w:t>
      </w:r>
      <w:r>
        <w:t xml:space="preserve"> [105] </w:t>
      </w:r>
      <w:r w:rsidRPr="00AF476E">
        <w:t>sustained the social fabric.</w:t>
      </w:r>
      <w:r>
        <w:t xml:space="preserve"> </w:t>
      </w:r>
      <w:r w:rsidRPr="000735E8">
        <w:rPr>
          <w:sz w:val="20"/>
        </w:rPr>
        <w:t xml:space="preserve">[Gerstenberger, E. </w:t>
      </w:r>
      <w:r w:rsidRPr="000735E8">
        <w:rPr>
          <w:i/>
          <w:iCs/>
          <w:sz w:val="20"/>
        </w:rPr>
        <w:t>Wesen und Herkunft des “apodiktischen Rechts.”</w:t>
      </w:r>
      <w:r w:rsidRPr="000735E8">
        <w:rPr>
          <w:iCs/>
          <w:sz w:val="20"/>
        </w:rPr>
        <w:t xml:space="preserve"> </w:t>
      </w:r>
      <w:r w:rsidRPr="000735E8">
        <w:rPr>
          <w:sz w:val="20"/>
        </w:rPr>
        <w:t>WMANT 20. Neukirchen-Vluyn</w:t>
      </w:r>
      <w:r w:rsidR="00EC002E" w:rsidRPr="00EC002E">
        <w:rPr>
          <w:bCs/>
          <w:sz w:val="20"/>
        </w:rPr>
        <w:t xml:space="preserve">: </w:t>
      </w:r>
      <w:r w:rsidRPr="000735E8">
        <w:rPr>
          <w:sz w:val="20"/>
        </w:rPr>
        <w:t xml:space="preserve">Neukirchener, 1965. Richter, W. </w:t>
      </w:r>
      <w:r w:rsidRPr="000735E8">
        <w:rPr>
          <w:i/>
          <w:iCs/>
          <w:sz w:val="20"/>
        </w:rPr>
        <w:t>Recht und Ethos</w:t>
      </w:r>
      <w:r w:rsidRPr="000735E8">
        <w:rPr>
          <w:iCs/>
          <w:sz w:val="20"/>
        </w:rPr>
        <w:t xml:space="preserve">. </w:t>
      </w:r>
      <w:r w:rsidRPr="000735E8">
        <w:rPr>
          <w:sz w:val="20"/>
        </w:rPr>
        <w:t>SANT 15. Munich</w:t>
      </w:r>
      <w:r w:rsidR="00EC002E" w:rsidRPr="00EC002E">
        <w:rPr>
          <w:bCs/>
          <w:sz w:val="20"/>
        </w:rPr>
        <w:t xml:space="preserve">: </w:t>
      </w:r>
      <w:r w:rsidRPr="000735E8">
        <w:rPr>
          <w:sz w:val="20"/>
        </w:rPr>
        <w:t>Kösel, 1966.]</w:t>
      </w:r>
      <w:r w:rsidRPr="00AF476E">
        <w:t xml:space="preserve"> This undifferentiated mode of living gradually separated into what we call wisdom instruction and also what came to be called law. But for all their differentiation, they had a common root. Primitive structures of society slowly became more sophisticated in teaching and in law.</w:t>
      </w:r>
      <w:r>
        <w:t>”</w:t>
      </w:r>
      <w:r w:rsidR="00F8209D">
        <w:t xml:space="preserve"> (Murphy</w:t>
      </w:r>
      <w:r>
        <w:t xml:space="preserve"> </w:t>
      </w:r>
      <w:r>
        <w:rPr>
          <w:i/>
        </w:rPr>
        <w:t>Tree of Life</w:t>
      </w:r>
      <w:r>
        <w:t xml:space="preserve"> 105-6)</w:t>
      </w:r>
    </w:p>
    <w:p w14:paraId="3B4CDD85" w14:textId="77777777" w:rsidR="00A22D52" w:rsidRDefault="00A22D52" w:rsidP="00A22D52">
      <w:pPr>
        <w:contextualSpacing/>
        <w:jc w:val="both"/>
      </w:pPr>
    </w:p>
    <w:p w14:paraId="0EDB1342" w14:textId="72010CBC" w:rsidR="00A22D52" w:rsidRDefault="00A22D52" w:rsidP="00BF6472">
      <w:pPr>
        <w:numPr>
          <w:ilvl w:val="0"/>
          <w:numId w:val="14"/>
        </w:numPr>
        <w:contextualSpacing/>
        <w:jc w:val="both"/>
      </w:pPr>
      <w:r>
        <w:t>“</w:t>
      </w:r>
      <w:r w:rsidRPr="00420E5C">
        <w:rPr>
          <w:b/>
        </w:rPr>
        <w:t>the oral or preliterary stage of the wisdom writings</w:t>
      </w:r>
      <w:r>
        <w:t>”</w:t>
      </w:r>
      <w:r w:rsidR="00F8209D">
        <w:t xml:space="preserve"> (Murphy</w:t>
      </w:r>
      <w:r>
        <w:t xml:space="preserve"> </w:t>
      </w:r>
      <w:r>
        <w:rPr>
          <w:i/>
        </w:rPr>
        <w:t>Tree of Life</w:t>
      </w:r>
      <w:r>
        <w:t xml:space="preserve"> 4)</w:t>
      </w:r>
    </w:p>
    <w:p w14:paraId="057E7996" w14:textId="7CDDEEED" w:rsidR="00A22D52" w:rsidRPr="00420E5C" w:rsidRDefault="00A22D52" w:rsidP="00BF6472">
      <w:pPr>
        <w:numPr>
          <w:ilvl w:val="1"/>
          <w:numId w:val="14"/>
        </w:numPr>
        <w:contextualSpacing/>
        <w:jc w:val="both"/>
        <w:rPr>
          <w:sz w:val="20"/>
        </w:rPr>
      </w:pPr>
      <w:r w:rsidRPr="00420E5C">
        <w:rPr>
          <w:sz w:val="20"/>
        </w:rPr>
        <w:t xml:space="preserve">Westermann, Claus. “Weisheit im Sprichwort.” </w:t>
      </w:r>
      <w:r w:rsidRPr="00420E5C">
        <w:rPr>
          <w:i/>
          <w:sz w:val="20"/>
        </w:rPr>
        <w:t>Schalom</w:t>
      </w:r>
      <w:r w:rsidR="00EC002E" w:rsidRPr="00EC002E">
        <w:rPr>
          <w:bCs/>
          <w:sz w:val="20"/>
        </w:rPr>
        <w:t xml:space="preserve">: </w:t>
      </w:r>
      <w:r w:rsidRPr="00420E5C">
        <w:rPr>
          <w:i/>
          <w:sz w:val="20"/>
        </w:rPr>
        <w:t>Studien zu Glaube und Geschichte Israels</w:t>
      </w:r>
      <w:r w:rsidRPr="00420E5C">
        <w:rPr>
          <w:sz w:val="20"/>
        </w:rPr>
        <w:t>. (A. Jepsen Festschrift.) Ed. K.-H. Bernardt. Stuttgart</w:t>
      </w:r>
      <w:r w:rsidR="00EC002E" w:rsidRPr="00EC002E">
        <w:rPr>
          <w:bCs/>
          <w:sz w:val="20"/>
        </w:rPr>
        <w:t xml:space="preserve">: </w:t>
      </w:r>
      <w:r w:rsidRPr="00420E5C">
        <w:rPr>
          <w:sz w:val="20"/>
        </w:rPr>
        <w:t>Calwer, 1971. 73-85.</w:t>
      </w:r>
      <w:r w:rsidR="00F8209D">
        <w:rPr>
          <w:sz w:val="20"/>
        </w:rPr>
        <w:t xml:space="preserve"> (Murphy</w:t>
      </w:r>
      <w:r w:rsidRPr="00420E5C">
        <w:rPr>
          <w:sz w:val="20"/>
        </w:rPr>
        <w:t xml:space="preserve"> </w:t>
      </w:r>
      <w:r w:rsidRPr="00420E5C">
        <w:rPr>
          <w:i/>
          <w:sz w:val="20"/>
        </w:rPr>
        <w:t>Tree of Life</w:t>
      </w:r>
      <w:r w:rsidRPr="00420E5C">
        <w:rPr>
          <w:sz w:val="20"/>
        </w:rPr>
        <w:t xml:space="preserve"> 13 n. 4)</w:t>
      </w:r>
    </w:p>
    <w:p w14:paraId="600B2238" w14:textId="554D3AF0" w:rsidR="00A22D52" w:rsidRPr="00420E5C" w:rsidRDefault="00A22D52" w:rsidP="00BF6472">
      <w:pPr>
        <w:numPr>
          <w:ilvl w:val="1"/>
          <w:numId w:val="14"/>
        </w:numPr>
        <w:contextualSpacing/>
        <w:jc w:val="both"/>
        <w:rPr>
          <w:sz w:val="20"/>
        </w:rPr>
      </w:pPr>
      <w:r w:rsidRPr="00420E5C">
        <w:rPr>
          <w:sz w:val="20"/>
        </w:rPr>
        <w:t xml:space="preserve">Golka, F. W. “Die Königs- und Hofsprüche und der Ursprung der israelitischen Weisheit.” </w:t>
      </w:r>
      <w:r w:rsidRPr="00420E5C">
        <w:rPr>
          <w:i/>
          <w:sz w:val="20"/>
        </w:rPr>
        <w:t>VT</w:t>
      </w:r>
      <w:r w:rsidRPr="00420E5C">
        <w:rPr>
          <w:sz w:val="20"/>
        </w:rPr>
        <w:t xml:space="preserve"> 36 (1986) 13-36.</w:t>
      </w:r>
      <w:r w:rsidR="00F8209D">
        <w:rPr>
          <w:sz w:val="20"/>
        </w:rPr>
        <w:t xml:space="preserve"> (Murphy</w:t>
      </w:r>
      <w:r w:rsidRPr="00420E5C">
        <w:rPr>
          <w:sz w:val="20"/>
        </w:rPr>
        <w:t xml:space="preserve"> </w:t>
      </w:r>
      <w:r w:rsidRPr="00420E5C">
        <w:rPr>
          <w:i/>
          <w:sz w:val="20"/>
        </w:rPr>
        <w:t xml:space="preserve">Tree of </w:t>
      </w:r>
      <w:r w:rsidRPr="00420E5C">
        <w:rPr>
          <w:sz w:val="20"/>
        </w:rPr>
        <w:t>Life 13 n. 4)</w:t>
      </w:r>
    </w:p>
    <w:p w14:paraId="262C9710" w14:textId="023827B2" w:rsidR="00A22D52" w:rsidRDefault="00A22D52" w:rsidP="00BF6472">
      <w:pPr>
        <w:numPr>
          <w:ilvl w:val="1"/>
          <w:numId w:val="14"/>
        </w:numPr>
        <w:contextualSpacing/>
        <w:jc w:val="both"/>
      </w:pPr>
      <w:r w:rsidRPr="00484C36">
        <w:lastRenderedPageBreak/>
        <w:t xml:space="preserve">It is </w:t>
      </w:r>
      <w:r>
        <w:t>“</w:t>
      </w:r>
      <w:r w:rsidRPr="00484C36">
        <w:t xml:space="preserve">impossible </w:t>
      </w:r>
      <w:r>
        <w:t xml:space="preserve">. . . </w:t>
      </w:r>
      <w:r w:rsidRPr="00484C36">
        <w:t>to recover any evidence of this stage in ancient Israel</w:t>
      </w:r>
      <w:r>
        <w:t xml:space="preserve"> . . .”</w:t>
      </w:r>
      <w:r w:rsidR="00F8209D">
        <w:t xml:space="preserve"> (Murphy</w:t>
      </w:r>
      <w:r>
        <w:t xml:space="preserve"> </w:t>
      </w:r>
      <w:r>
        <w:rPr>
          <w:i/>
        </w:rPr>
        <w:t>Tree of Life</w:t>
      </w:r>
      <w:r>
        <w:t xml:space="preserve"> 4)</w:t>
      </w:r>
    </w:p>
    <w:p w14:paraId="17ABF6B0" w14:textId="1D846A1E" w:rsidR="00A22D52" w:rsidRDefault="00A22D52" w:rsidP="00BF6472">
      <w:pPr>
        <w:numPr>
          <w:ilvl w:val="1"/>
          <w:numId w:val="14"/>
        </w:numPr>
        <w:contextualSpacing/>
        <w:jc w:val="both"/>
      </w:pPr>
      <w:r>
        <w:t xml:space="preserve">“. . . </w:t>
      </w:r>
      <w:r w:rsidRPr="00484C36">
        <w:t xml:space="preserve">analogies with modern </w:t>
      </w:r>
      <w:r>
        <w:t>“</w:t>
      </w:r>
      <w:r w:rsidRPr="00484C36">
        <w:t>primitive</w:t>
      </w:r>
      <w:r>
        <w:t>”</w:t>
      </w:r>
      <w:r w:rsidRPr="00484C36">
        <w:t xml:space="preserve"> societies </w:t>
      </w:r>
      <w:r>
        <w:t>make this oral stage plausible.</w:t>
      </w:r>
      <w:r w:rsidRPr="00484C36">
        <w:t xml:space="preserve"> Before the rise of complicated social stratification, the wisdom of a family or tribe</w:t>
      </w:r>
      <w:r>
        <w:t xml:space="preserve"> [“</w:t>
      </w:r>
      <w:r w:rsidRPr="00484C36">
        <w:t>education and training in the home by parents, or within the tribe by the elders</w:t>
      </w:r>
      <w:r>
        <w:t xml:space="preserve">,” 5] </w:t>
      </w:r>
      <w:r w:rsidRPr="00484C36">
        <w:t>would have been formed, based upon the house, the farm, and the town. The values of the group would receive expression governing work, speech, and the basics of daily life. Here the contrasts between poor and rich, lazy and diligent, appearance and reality would have been noted</w:t>
      </w:r>
      <w:r>
        <w:t xml:space="preserve"> . . .”</w:t>
      </w:r>
      <w:r w:rsidR="00F8209D">
        <w:t xml:space="preserve"> (Murphy</w:t>
      </w:r>
      <w:r>
        <w:t xml:space="preserve"> </w:t>
      </w:r>
      <w:r>
        <w:rPr>
          <w:i/>
        </w:rPr>
        <w:t>Tree of Life</w:t>
      </w:r>
      <w:r>
        <w:t xml:space="preserve"> 4, 5)</w:t>
      </w:r>
    </w:p>
    <w:p w14:paraId="3B23886B" w14:textId="0289BDDA" w:rsidR="00A22D52" w:rsidRDefault="00A22D52" w:rsidP="00BF6472">
      <w:pPr>
        <w:numPr>
          <w:ilvl w:val="1"/>
          <w:numId w:val="14"/>
        </w:numPr>
        <w:contextualSpacing/>
        <w:jc w:val="both"/>
      </w:pPr>
      <w:r>
        <w:t>“</w:t>
      </w:r>
      <w:r w:rsidRPr="00484C36">
        <w:t xml:space="preserve">It is reasonable to think that what later became </w:t>
      </w:r>
      <w:r>
        <w:t>“</w:t>
      </w:r>
      <w:r w:rsidRPr="00484C36">
        <w:t>wisdom</w:t>
      </w:r>
      <w:r>
        <w:t>”</w:t>
      </w:r>
      <w:r w:rsidRPr="00484C36">
        <w:t xml:space="preserve"> and </w:t>
      </w:r>
      <w:r>
        <w:t>“</w:t>
      </w:r>
      <w:r w:rsidRPr="00484C36">
        <w:t>law</w:t>
      </w:r>
      <w:r>
        <w:t>”</w:t>
      </w:r>
      <w:r w:rsidRPr="00484C36">
        <w:t xml:space="preserve"> was at first an undifferentiated mass of commands, prohibitions, and observations concerning life. At this level there is a preurban and preschool stage of instruction where the family and tribe are at the center of society. Only later did instruction become differentiated into </w:t>
      </w:r>
      <w:r>
        <w:t>the scholastic and legal areas.”</w:t>
      </w:r>
      <w:r w:rsidR="00F8209D">
        <w:t xml:space="preserve"> (Murphy</w:t>
      </w:r>
      <w:r>
        <w:t xml:space="preserve"> </w:t>
      </w:r>
      <w:r>
        <w:rPr>
          <w:i/>
        </w:rPr>
        <w:t>Tree of Life</w:t>
      </w:r>
      <w:r>
        <w:t xml:space="preserve"> 4)</w:t>
      </w:r>
    </w:p>
    <w:p w14:paraId="5D35397A" w14:textId="6A88C908" w:rsidR="00A22D52" w:rsidRPr="00484C36" w:rsidRDefault="00A22D52" w:rsidP="00BF6472">
      <w:pPr>
        <w:numPr>
          <w:ilvl w:val="2"/>
          <w:numId w:val="14"/>
        </w:numPr>
        <w:contextualSpacing/>
        <w:jc w:val="both"/>
      </w:pPr>
      <w:r>
        <w:t xml:space="preserve">“. . . </w:t>
      </w:r>
      <w:r w:rsidRPr="00484C36">
        <w:t>the Decalogue itself is a reflection of the ethos of early Israel.</w:t>
      </w:r>
      <w:r>
        <w:t>”</w:t>
      </w:r>
      <w:r w:rsidR="00F8209D">
        <w:t xml:space="preserve"> (Murphy</w:t>
      </w:r>
      <w:r>
        <w:t xml:space="preserve"> </w:t>
      </w:r>
      <w:r>
        <w:rPr>
          <w:i/>
        </w:rPr>
        <w:t>Tree of Life</w:t>
      </w:r>
      <w:r>
        <w:t xml:space="preserve"> 4)</w:t>
      </w:r>
    </w:p>
    <w:p w14:paraId="5DEAD788" w14:textId="2576E003" w:rsidR="00A22D52" w:rsidRPr="00CD045E" w:rsidRDefault="00A22D52" w:rsidP="00BF6472">
      <w:pPr>
        <w:numPr>
          <w:ilvl w:val="2"/>
          <w:numId w:val="14"/>
        </w:numPr>
        <w:contextualSpacing/>
        <w:jc w:val="both"/>
        <w:rPr>
          <w:sz w:val="20"/>
        </w:rPr>
      </w:pPr>
      <w:r w:rsidRPr="008C773A">
        <w:rPr>
          <w:sz w:val="20"/>
          <w:lang w:val="fr-FR"/>
        </w:rPr>
        <w:t xml:space="preserve">Audet, J.-P. “Origines comparées de la double tradition de la loi et de la sagesse dans la proche-orient ancient.” </w:t>
      </w:r>
      <w:r w:rsidRPr="00CD045E">
        <w:rPr>
          <w:i/>
          <w:sz w:val="20"/>
        </w:rPr>
        <w:t>Acts of the International Orientalists’ Congress</w:t>
      </w:r>
      <w:r w:rsidRPr="00CD045E">
        <w:rPr>
          <w:sz w:val="20"/>
        </w:rPr>
        <w:t>. Moscow</w:t>
      </w:r>
      <w:r w:rsidR="00EC002E" w:rsidRPr="00EC002E">
        <w:rPr>
          <w:bCs/>
          <w:sz w:val="20"/>
        </w:rPr>
        <w:t xml:space="preserve">: </w:t>
      </w:r>
      <w:r w:rsidRPr="00CD045E">
        <w:rPr>
          <w:sz w:val="20"/>
        </w:rPr>
        <w:t>1960. 1.352-57.</w:t>
      </w:r>
      <w:r w:rsidR="00F8209D">
        <w:rPr>
          <w:sz w:val="20"/>
        </w:rPr>
        <w:t xml:space="preserve"> (Murphy</w:t>
      </w:r>
      <w:r w:rsidRPr="00CD045E">
        <w:rPr>
          <w:sz w:val="20"/>
        </w:rPr>
        <w:t xml:space="preserve"> </w:t>
      </w:r>
      <w:r w:rsidRPr="00CD045E">
        <w:rPr>
          <w:i/>
          <w:sz w:val="20"/>
        </w:rPr>
        <w:t>Tree of Life</w:t>
      </w:r>
      <w:r w:rsidRPr="00CD045E">
        <w:rPr>
          <w:sz w:val="20"/>
        </w:rPr>
        <w:t xml:space="preserve"> 13 n. 5)</w:t>
      </w:r>
    </w:p>
    <w:p w14:paraId="155B70EC" w14:textId="34C3E67D" w:rsidR="00A22D52" w:rsidRPr="00CD045E" w:rsidRDefault="00A22D52" w:rsidP="00BF6472">
      <w:pPr>
        <w:numPr>
          <w:ilvl w:val="2"/>
          <w:numId w:val="14"/>
        </w:numPr>
        <w:contextualSpacing/>
        <w:jc w:val="both"/>
        <w:rPr>
          <w:sz w:val="20"/>
        </w:rPr>
      </w:pPr>
      <w:r w:rsidRPr="008C773A">
        <w:rPr>
          <w:sz w:val="20"/>
          <w:lang w:val="fr-FR"/>
        </w:rPr>
        <w:t xml:space="preserve">Couturier, Guy. “La vie familiale comme source de la sagesse et de la loi.” </w:t>
      </w:r>
      <w:r w:rsidRPr="00CD045E">
        <w:rPr>
          <w:i/>
          <w:sz w:val="20"/>
        </w:rPr>
        <w:t>Science et Esprit</w:t>
      </w:r>
      <w:r w:rsidRPr="00CD045E">
        <w:rPr>
          <w:sz w:val="20"/>
        </w:rPr>
        <w:t xml:space="preserve"> 32 (1980)</w:t>
      </w:r>
      <w:r w:rsidR="00EC002E" w:rsidRPr="00EC002E">
        <w:rPr>
          <w:bCs/>
          <w:sz w:val="20"/>
        </w:rPr>
        <w:t xml:space="preserve">: </w:t>
      </w:r>
      <w:r w:rsidRPr="00CD045E">
        <w:rPr>
          <w:sz w:val="20"/>
        </w:rPr>
        <w:t>177-92.</w:t>
      </w:r>
      <w:r w:rsidR="00F8209D">
        <w:rPr>
          <w:sz w:val="20"/>
        </w:rPr>
        <w:t xml:space="preserve"> (Murphy</w:t>
      </w:r>
      <w:r w:rsidRPr="00CD045E">
        <w:rPr>
          <w:sz w:val="20"/>
        </w:rPr>
        <w:t xml:space="preserve"> </w:t>
      </w:r>
      <w:r w:rsidRPr="00CD045E">
        <w:rPr>
          <w:i/>
          <w:sz w:val="20"/>
        </w:rPr>
        <w:t xml:space="preserve">Tree of </w:t>
      </w:r>
      <w:r w:rsidRPr="00CD045E">
        <w:rPr>
          <w:sz w:val="20"/>
        </w:rPr>
        <w:t>Life 13 n. 5)</w:t>
      </w:r>
    </w:p>
    <w:p w14:paraId="7007D284" w14:textId="515ED42A" w:rsidR="00A22D52" w:rsidRDefault="00A22D52" w:rsidP="00BF6472">
      <w:pPr>
        <w:numPr>
          <w:ilvl w:val="1"/>
          <w:numId w:val="14"/>
        </w:numPr>
        <w:contextualSpacing/>
        <w:jc w:val="both"/>
      </w:pPr>
      <w:r>
        <w:t xml:space="preserve">“. . . </w:t>
      </w:r>
      <w:r w:rsidRPr="00484C36">
        <w:t xml:space="preserve">the origins of wisdom thought are to be sought in the family and tribe rather than in any kind of school associated with court and temple. This does not deny the likely role of trained scribes (such as the </w:t>
      </w:r>
      <w:r>
        <w:t>“</w:t>
      </w:r>
      <w:r w:rsidRPr="00484C36">
        <w:t>men of Hezekiah,</w:t>
      </w:r>
      <w:r>
        <w:t>”</w:t>
      </w:r>
      <w:r w:rsidRPr="00484C36">
        <w:t xml:space="preserve"> Prov 25:1) in the transmission and the formation of the wisdom sayings. But the sayings are not the creation of a study desk; they grew out of human situations and needs. Skill in literary expression is not to be found only with the formally educated. Centuries before Israel existed, Ptah-hotep the Egyptian sage wrote, </w:t>
      </w:r>
      <w:r>
        <w:t>“</w:t>
      </w:r>
      <w:r w:rsidRPr="00484C36">
        <w:t>Good speech is more hidden than the emerald, but it may be found with maidservants at the grindstones</w:t>
      </w:r>
      <w:r>
        <w:t>”</w:t>
      </w:r>
      <w:r w:rsidRPr="00484C36">
        <w:t xml:space="preserve"> (</w:t>
      </w:r>
      <w:r w:rsidRPr="00CD35BB">
        <w:rPr>
          <w:i/>
        </w:rPr>
        <w:t>ANET</w:t>
      </w:r>
      <w:r w:rsidRPr="00484C36">
        <w:t>, 412). One may well admit that further refinement in speech was cultivated in various circles of Israelite society</w:t>
      </w:r>
      <w:r>
        <w:t xml:space="preserve"> . . .”</w:t>
      </w:r>
      <w:r w:rsidR="00F8209D">
        <w:t xml:space="preserve"> (Murphy</w:t>
      </w:r>
      <w:r>
        <w:t xml:space="preserve"> </w:t>
      </w:r>
      <w:r>
        <w:rPr>
          <w:i/>
        </w:rPr>
        <w:t>Tree of Life</w:t>
      </w:r>
      <w:r>
        <w:t xml:space="preserve"> 4)</w:t>
      </w:r>
    </w:p>
    <w:p w14:paraId="77240869" w14:textId="1F33D2BA" w:rsidR="00A22D52" w:rsidRPr="00484C36" w:rsidRDefault="00A22D52" w:rsidP="00BF6472">
      <w:pPr>
        <w:numPr>
          <w:ilvl w:val="1"/>
          <w:numId w:val="14"/>
        </w:numPr>
        <w:contextualSpacing/>
        <w:jc w:val="both"/>
      </w:pPr>
      <w:r>
        <w:t xml:space="preserve">“. . . </w:t>
      </w:r>
      <w:r w:rsidRPr="00484C36">
        <w:t xml:space="preserve">no argument </w:t>
      </w:r>
      <w:r>
        <w:t xml:space="preserve">[concerning the origin of sayings] </w:t>
      </w:r>
      <w:r w:rsidRPr="00484C36">
        <w:t xml:space="preserve">can be based on the content of the sayings, as though aphorisms about the king and courtiers would necessarily have arisen in a court school. As one saying puts it, </w:t>
      </w:r>
      <w:r>
        <w:t>“</w:t>
      </w:r>
      <w:r w:rsidRPr="00484C36">
        <w:t>A cat may look at a king.</w:t>
      </w:r>
      <w:r>
        <w:t xml:space="preserve">” </w:t>
      </w:r>
      <w:r w:rsidRPr="00CD045E">
        <w:rPr>
          <w:sz w:val="20"/>
        </w:rPr>
        <w:t>[Qtd. in</w:t>
      </w:r>
      <w:r w:rsidR="00EC002E" w:rsidRPr="00EC002E">
        <w:rPr>
          <w:bCs/>
          <w:sz w:val="20"/>
        </w:rPr>
        <w:t xml:space="preserve">: </w:t>
      </w:r>
      <w:r w:rsidRPr="00CD045E">
        <w:rPr>
          <w:sz w:val="20"/>
        </w:rPr>
        <w:t xml:space="preserve">Fontaine, Carole R. </w:t>
      </w:r>
      <w:r w:rsidRPr="00CD045E">
        <w:rPr>
          <w:i/>
          <w:sz w:val="20"/>
        </w:rPr>
        <w:t>Traditional Sayings in the Old Testament</w:t>
      </w:r>
      <w:r w:rsidRPr="00CD045E">
        <w:rPr>
          <w:sz w:val="20"/>
        </w:rPr>
        <w:t>. BLS 5. Sheffield</w:t>
      </w:r>
      <w:r w:rsidR="00EC002E" w:rsidRPr="00EC002E">
        <w:rPr>
          <w:bCs/>
          <w:sz w:val="20"/>
        </w:rPr>
        <w:t xml:space="preserve">: </w:t>
      </w:r>
      <w:r w:rsidRPr="00CD045E">
        <w:rPr>
          <w:sz w:val="20"/>
        </w:rPr>
        <w:t>Almond, 1982. 270.]</w:t>
      </w:r>
      <w:r w:rsidRPr="00484C36">
        <w:t xml:space="preserve"> One may not simply transfer the known setting of the Egyptian wisdom literature—that is, scribal schools of the court—to Israel.</w:t>
      </w:r>
      <w:r>
        <w:t>”</w:t>
      </w:r>
      <w:r w:rsidR="00F8209D">
        <w:t xml:space="preserve"> (Murphy</w:t>
      </w:r>
      <w:r>
        <w:t xml:space="preserve"> </w:t>
      </w:r>
      <w:r>
        <w:rPr>
          <w:i/>
        </w:rPr>
        <w:t>Tree of Life</w:t>
      </w:r>
      <w:r>
        <w:t xml:space="preserve"> 4)</w:t>
      </w:r>
    </w:p>
    <w:p w14:paraId="3C63AB17" w14:textId="77777777" w:rsidR="00A22D52" w:rsidRPr="00D019F4" w:rsidRDefault="00A22D52" w:rsidP="00A22D52">
      <w:pPr>
        <w:contextualSpacing/>
        <w:jc w:val="both"/>
      </w:pPr>
    </w:p>
    <w:p w14:paraId="56A77070" w14:textId="77777777" w:rsidR="00A22D52" w:rsidRPr="00D019F4" w:rsidRDefault="00A22D52" w:rsidP="00BF6472">
      <w:pPr>
        <w:numPr>
          <w:ilvl w:val="0"/>
          <w:numId w:val="14"/>
        </w:numPr>
        <w:contextualSpacing/>
        <w:jc w:val="both"/>
      </w:pPr>
      <w:r>
        <w:rPr>
          <w:b/>
        </w:rPr>
        <w:t>wisdom at the Egyptian court</w:t>
      </w:r>
    </w:p>
    <w:p w14:paraId="709165C8" w14:textId="77777777" w:rsidR="00A22D52" w:rsidRDefault="00A22D52" w:rsidP="00BF6472">
      <w:pPr>
        <w:numPr>
          <w:ilvl w:val="1"/>
          <w:numId w:val="14"/>
        </w:numPr>
        <w:contextualSpacing/>
        <w:jc w:val="both"/>
      </w:pPr>
      <w:r>
        <w:t>“The wisdom tradition . . . was much more than the flowering of proverbial sayings among the common people. [4] . . . It sought, in the first place, to pro</w:t>
      </w:r>
      <w:r>
        <w:softHyphen/>
        <w:t>vide guid</w:t>
      </w:r>
      <w:r>
        <w:softHyphen/>
        <w:t>ance for living by pro</w:t>
      </w:r>
      <w:r>
        <w:softHyphen/>
        <w:t>pounding rules of moral order and, in the second place, to ex</w:t>
      </w:r>
      <w:r>
        <w:softHyphen/>
        <w:t>plore the mean</w:t>
      </w:r>
      <w:r>
        <w:softHyphen/>
        <w:t xml:space="preserve">ing of life through reflection, speculation, and debate.” [22] (Scott, </w:t>
      </w:r>
      <w:r w:rsidRPr="00050E1B">
        <w:rPr>
          <w:i/>
        </w:rPr>
        <w:t>Way</w:t>
      </w:r>
      <w:r>
        <w:rPr>
          <w:i/>
        </w:rPr>
        <w:t xml:space="preserve"> of Wisdom</w:t>
      </w:r>
      <w:r>
        <w:t xml:space="preserve"> 4, 22)</w:t>
      </w:r>
    </w:p>
    <w:p w14:paraId="14FA957B" w14:textId="72BBD476" w:rsidR="00A22D52" w:rsidRDefault="00A22D52" w:rsidP="00BF6472">
      <w:pPr>
        <w:numPr>
          <w:ilvl w:val="1"/>
          <w:numId w:val="14"/>
        </w:numPr>
        <w:contextualSpacing/>
        <w:jc w:val="both"/>
      </w:pPr>
      <w:r>
        <w:t>“</w:t>
      </w:r>
      <w:r w:rsidRPr="00AF476E">
        <w:t xml:space="preserve">This description </w:t>
      </w:r>
      <w:r>
        <w:t>is based on the comments of Fox . . .”</w:t>
      </w:r>
      <w:r w:rsidRPr="00AF476E">
        <w:t xml:space="preserve"> </w:t>
      </w:r>
      <w:r w:rsidRPr="00D019F4">
        <w:rPr>
          <w:sz w:val="20"/>
        </w:rPr>
        <w:t>(Fox, Michael V. “Two Decades of Research in Egyptian Wisdom Literature</w:t>
      </w:r>
      <w:r>
        <w:rPr>
          <w:sz w:val="20"/>
        </w:rPr>
        <w:t>.</w:t>
      </w:r>
      <w:r w:rsidRPr="00D019F4">
        <w:rPr>
          <w:sz w:val="20"/>
        </w:rPr>
        <w:t xml:space="preserve">” </w:t>
      </w:r>
      <w:r w:rsidRPr="00D019F4">
        <w:rPr>
          <w:i/>
          <w:iCs/>
          <w:sz w:val="20"/>
        </w:rPr>
        <w:t>ZAS</w:t>
      </w:r>
      <w:r w:rsidRPr="00D019F4">
        <w:rPr>
          <w:iCs/>
          <w:sz w:val="20"/>
        </w:rPr>
        <w:t xml:space="preserve"> </w:t>
      </w:r>
      <w:r w:rsidRPr="00D019F4">
        <w:rPr>
          <w:sz w:val="20"/>
        </w:rPr>
        <w:t>107 (1980)</w:t>
      </w:r>
      <w:r w:rsidR="00EC002E" w:rsidRPr="00EC002E">
        <w:rPr>
          <w:bCs/>
          <w:sz w:val="20"/>
        </w:rPr>
        <w:t xml:space="preserve">: </w:t>
      </w:r>
      <w:r w:rsidRPr="00D019F4">
        <w:rPr>
          <w:sz w:val="20"/>
        </w:rPr>
        <w:t>127-28 [article is 120-35].)</w:t>
      </w:r>
      <w:r w:rsidR="00F8209D">
        <w:t xml:space="preserve"> (Murphy</w:t>
      </w:r>
      <w:r>
        <w:t xml:space="preserve"> </w:t>
      </w:r>
      <w:r>
        <w:rPr>
          <w:i/>
        </w:rPr>
        <w:t>Tree of Life</w:t>
      </w:r>
      <w:r>
        <w:t xml:space="preserve"> 177 n. 22)</w:t>
      </w:r>
    </w:p>
    <w:p w14:paraId="6C4551D8" w14:textId="3BB479A2" w:rsidR="00A22D52" w:rsidRDefault="00A22D52" w:rsidP="00BF6472">
      <w:pPr>
        <w:numPr>
          <w:ilvl w:val="1"/>
          <w:numId w:val="14"/>
        </w:numPr>
        <w:contextualSpacing/>
        <w:jc w:val="both"/>
      </w:pPr>
      <w:r>
        <w:lastRenderedPageBreak/>
        <w:t>T</w:t>
      </w:r>
      <w:r w:rsidRPr="00AF476E">
        <w:t>he Egyptian sage</w:t>
      </w:r>
      <w:r>
        <w:t>s</w:t>
      </w:r>
      <w:r w:rsidRPr="00AF476E">
        <w:t xml:space="preserve"> </w:t>
      </w:r>
      <w:r>
        <w:t>“</w:t>
      </w:r>
      <w:r w:rsidRPr="00AF476E">
        <w:t xml:space="preserve">are scribes, described as “men of knowledge,” whose words are sayings or, more literally, “knots” (tight, pithy thoughts?). Because they are students of </w:t>
      </w:r>
      <w:r>
        <w:rPr>
          <w:rFonts w:cs="Garamond"/>
          <w:i/>
          <w:iCs/>
        </w:rPr>
        <w:t>ma</w:t>
      </w:r>
      <w:r>
        <w:rPr>
          <w:i/>
          <w:iCs/>
        </w:rPr>
        <w:t>`</w:t>
      </w:r>
      <w:r w:rsidRPr="00AF476E">
        <w:rPr>
          <w:rFonts w:cs="Garamond"/>
          <w:i/>
          <w:iCs/>
        </w:rPr>
        <w:t>at</w:t>
      </w:r>
      <w:r w:rsidRPr="00082B86">
        <w:rPr>
          <w:iCs/>
        </w:rPr>
        <w:t xml:space="preserve">, </w:t>
      </w:r>
      <w:r w:rsidRPr="00AF476E">
        <w:t>they know the order of the world (and hence prophe</w:t>
      </w:r>
      <w:r>
        <w:t>cies</w:t>
      </w:r>
      <w:r w:rsidRPr="00AF476E">
        <w:t xml:space="preserve"> </w:t>
      </w:r>
      <w:r>
        <w:t xml:space="preserve">. . . </w:t>
      </w:r>
      <w:r w:rsidRPr="00AF476E">
        <w:t>could come within their expertise</w:t>
      </w:r>
      <w:r>
        <w:t xml:space="preserve"> [see those of </w:t>
      </w:r>
      <w:r w:rsidRPr="00AF476E">
        <w:t>Neferti</w:t>
      </w:r>
      <w:r>
        <w:t xml:space="preserve"> below]</w:t>
      </w:r>
      <w:r w:rsidRPr="00AF476E">
        <w:t>).</w:t>
      </w:r>
      <w:r>
        <w:t>”</w:t>
      </w:r>
      <w:r w:rsidR="00F8209D">
        <w:t xml:space="preserve"> (Murphy</w:t>
      </w:r>
      <w:r>
        <w:t xml:space="preserve"> </w:t>
      </w:r>
      <w:r>
        <w:rPr>
          <w:i/>
        </w:rPr>
        <w:t>Tree of Life</w:t>
      </w:r>
      <w:r>
        <w:t xml:space="preserve"> 163)</w:t>
      </w:r>
    </w:p>
    <w:p w14:paraId="3A61B438" w14:textId="20F099AF" w:rsidR="00A22D52" w:rsidRPr="00D019F4" w:rsidRDefault="00A22D52" w:rsidP="00BF6472">
      <w:pPr>
        <w:numPr>
          <w:ilvl w:val="1"/>
          <w:numId w:val="14"/>
        </w:numPr>
        <w:contextualSpacing/>
        <w:jc w:val="both"/>
      </w:pPr>
      <w:r>
        <w:t>“</w:t>
      </w:r>
      <w:r w:rsidRPr="00AF476E">
        <w:t>For the Bible we speak of “the wise,” who authored and transmitted the wisdom literature. But there is no strictly comparable class in Egypt, as Michael V. Fox has pointed out</w:t>
      </w:r>
      <w:r w:rsidR="00EC002E" w:rsidRPr="00EC002E">
        <w:rPr>
          <w:bCs/>
        </w:rPr>
        <w:t xml:space="preserve">: </w:t>
      </w:r>
      <w:r>
        <w:t>“</w:t>
      </w:r>
      <w:r w:rsidRPr="00272CF3">
        <w:t>There is no special term to designate the authors or speakers of wisdom texts. They were educated men—called scribes—whose education and literary activity included various areas of study, among them gnomic wisdom. Wisdom literature is the product of the scribal class, i.e., the educated class, but so are most other forms of Egyptian literature. There is no point in calling the scribal class the “wisdom school.” We could just as well label the scribal class the “magical school” because some of its members produced magical texts. This is not to deny the distinctive style and content of wisdom literature, but to stress that this distinctive character was determined by the function of the genre, just as the distinctive character of epistolic literature and even magic was determined by their function, not by the group from which they derived.</w:t>
      </w:r>
      <w:r>
        <w:t xml:space="preserve">” </w:t>
      </w:r>
      <w:r w:rsidRPr="00D019F4">
        <w:rPr>
          <w:sz w:val="20"/>
        </w:rPr>
        <w:t xml:space="preserve">(Fox, Michael V. “Two Decades of Research in Egyptian Wisdom Literature,” </w:t>
      </w:r>
      <w:r w:rsidRPr="00D019F4">
        <w:rPr>
          <w:i/>
          <w:iCs/>
          <w:sz w:val="20"/>
        </w:rPr>
        <w:t>ZAS</w:t>
      </w:r>
      <w:r w:rsidRPr="00D019F4">
        <w:rPr>
          <w:iCs/>
          <w:sz w:val="20"/>
        </w:rPr>
        <w:t xml:space="preserve"> </w:t>
      </w:r>
      <w:r w:rsidRPr="00D019F4">
        <w:rPr>
          <w:sz w:val="20"/>
        </w:rPr>
        <w:t>107 (1980)</w:t>
      </w:r>
      <w:r w:rsidR="00EC002E" w:rsidRPr="00EC002E">
        <w:rPr>
          <w:bCs/>
          <w:sz w:val="20"/>
        </w:rPr>
        <w:t xml:space="preserve">: </w:t>
      </w:r>
      <w:r>
        <w:rPr>
          <w:sz w:val="20"/>
        </w:rPr>
        <w:t>1</w:t>
      </w:r>
      <w:r w:rsidRPr="00D019F4">
        <w:rPr>
          <w:sz w:val="20"/>
        </w:rPr>
        <w:t>28 [article is 120-35].)</w:t>
      </w:r>
      <w:r w:rsidR="00F8209D">
        <w:t xml:space="preserve"> (Murphy</w:t>
      </w:r>
      <w:r>
        <w:t xml:space="preserve"> </w:t>
      </w:r>
      <w:r>
        <w:rPr>
          <w:i/>
        </w:rPr>
        <w:t>Tree of Life</w:t>
      </w:r>
      <w:r>
        <w:t xml:space="preserve"> 163)</w:t>
      </w:r>
    </w:p>
    <w:p w14:paraId="514B9FC9" w14:textId="77777777" w:rsidR="00A22D52" w:rsidRPr="00D019F4" w:rsidRDefault="00A22D52" w:rsidP="00A22D52">
      <w:pPr>
        <w:contextualSpacing/>
        <w:jc w:val="both"/>
      </w:pPr>
    </w:p>
    <w:p w14:paraId="5D3DBAE2" w14:textId="77777777" w:rsidR="00A22D52" w:rsidRDefault="00A22D52" w:rsidP="00BF6472">
      <w:pPr>
        <w:numPr>
          <w:ilvl w:val="0"/>
          <w:numId w:val="14"/>
        </w:numPr>
        <w:contextualSpacing/>
        <w:jc w:val="both"/>
      </w:pPr>
      <w:r>
        <w:rPr>
          <w:b/>
        </w:rPr>
        <w:t>wisdom at the Israelite court</w:t>
      </w:r>
    </w:p>
    <w:p w14:paraId="24375A47" w14:textId="77777777" w:rsidR="00A22D52" w:rsidRDefault="00A22D52" w:rsidP="00BF6472">
      <w:pPr>
        <w:numPr>
          <w:ilvl w:val="1"/>
          <w:numId w:val="14"/>
        </w:numPr>
        <w:contextualSpacing/>
        <w:jc w:val="both"/>
      </w:pPr>
      <w:r>
        <w:t>“</w:t>
      </w:r>
      <w:r w:rsidRPr="00747073">
        <w:t>In Israel,</w:t>
      </w:r>
      <w:r>
        <w:t xml:space="preserve"> . . . </w:t>
      </w:r>
      <w:r w:rsidRPr="00747073">
        <w:t>the “wise”</w:t>
      </w:r>
      <w:r>
        <w:t xml:space="preserve"> . . . </w:t>
      </w:r>
      <w:r w:rsidRPr="00747073">
        <w:t xml:space="preserve">appear to have evolved from the office of writers or scribes who, since the beginning of the kingdom, were charged with </w:t>
      </w:r>
      <w:r w:rsidRPr="00747073">
        <w:rPr>
          <w:rFonts w:cs="Bookman Old Style"/>
        </w:rPr>
        <w:t>cor</w:t>
      </w:r>
      <w:r w:rsidRPr="00747073">
        <w:t>respondence, the archives and, we may assume, the training of pupils in the scribes’ vocation.</w:t>
      </w:r>
      <w:r>
        <w:t>” (Rankin 6)</w:t>
      </w:r>
    </w:p>
    <w:p w14:paraId="7A8F1807" w14:textId="77777777" w:rsidR="00A22D52" w:rsidRDefault="00A22D52" w:rsidP="00BF6472">
      <w:pPr>
        <w:numPr>
          <w:ilvl w:val="1"/>
          <w:numId w:val="14"/>
        </w:numPr>
        <w:contextualSpacing/>
        <w:jc w:val="both"/>
      </w:pPr>
      <w:r>
        <w:t xml:space="preserve">“. . . </w:t>
      </w:r>
      <w:r w:rsidRPr="00747073">
        <w:t xml:space="preserve">the teacher of Wisdom </w:t>
      </w:r>
      <w:r>
        <w:t>. . .</w:t>
      </w:r>
      <w:r w:rsidRPr="00747073">
        <w:t>, if Gressmann and Humbert judge aright, is older than even the first of the writing prophets.</w:t>
      </w:r>
      <w:r>
        <w:t>” (Rankin ix)</w:t>
      </w:r>
    </w:p>
    <w:p w14:paraId="5E99B442" w14:textId="3AEBF33A" w:rsidR="00A22D52" w:rsidRDefault="00A22D52" w:rsidP="00BF6472">
      <w:pPr>
        <w:numPr>
          <w:ilvl w:val="1"/>
          <w:numId w:val="14"/>
        </w:numPr>
        <w:contextualSpacing/>
        <w:jc w:val="both"/>
      </w:pPr>
      <w:r>
        <w:t>R. </w:t>
      </w:r>
      <w:r w:rsidRPr="00AF476E">
        <w:t>N. Whybray</w:t>
      </w:r>
      <w:r>
        <w:t xml:space="preserve"> has</w:t>
      </w:r>
      <w:r w:rsidRPr="00AF476E">
        <w:t xml:space="preserve"> </w:t>
      </w:r>
      <w:r>
        <w:t>“</w:t>
      </w:r>
      <w:r w:rsidRPr="00AF476E">
        <w:t xml:space="preserve">argued that the Israelite sages did not constitute a particular professional class. They were simply a relatively small group of men of superior intelligence. It must be admitted that </w:t>
      </w:r>
      <w:r>
        <w:t xml:space="preserve">[unlike the Egyptian sages] </w:t>
      </w:r>
      <w:r w:rsidRPr="00AF476E">
        <w:t>it is difficult to draw their sociological profile.</w:t>
      </w:r>
      <w:r>
        <w:t>”</w:t>
      </w:r>
      <w:r w:rsidR="00F8209D">
        <w:t xml:space="preserve"> (Murphy</w:t>
      </w:r>
      <w:r>
        <w:t xml:space="preserve"> </w:t>
      </w:r>
      <w:r>
        <w:rPr>
          <w:i/>
        </w:rPr>
        <w:t>Tree of Life</w:t>
      </w:r>
      <w:r>
        <w:t xml:space="preserve"> 163)</w:t>
      </w:r>
    </w:p>
    <w:p w14:paraId="49A54196" w14:textId="68249DEF" w:rsidR="00A22D52" w:rsidRDefault="00A22D52" w:rsidP="00BF6472">
      <w:pPr>
        <w:numPr>
          <w:ilvl w:val="1"/>
          <w:numId w:val="14"/>
        </w:numPr>
        <w:contextualSpacing/>
        <w:jc w:val="both"/>
      </w:pPr>
      <w:r>
        <w:t>“</w:t>
      </w:r>
      <w:r w:rsidRPr="00AF476E">
        <w:t>Unlike the biblical wisdom writers, they deal specifically with history (the writings of Merikare, Amenemhet).</w:t>
      </w:r>
      <w:r>
        <w:t xml:space="preserve"> . . . </w:t>
      </w:r>
      <w:r w:rsidRPr="00AF476E">
        <w:t>Although it is possible that Israelite sages may have been involved in the writing of various parts of the Old Testament, there is little evidence to show that they were</w:t>
      </w:r>
      <w:r>
        <w:t xml:space="preserve"> . . .”</w:t>
      </w:r>
      <w:r w:rsidR="00F8209D">
        <w:t xml:space="preserve"> (Murphy</w:t>
      </w:r>
      <w:r>
        <w:t xml:space="preserve"> </w:t>
      </w:r>
      <w:r>
        <w:rPr>
          <w:i/>
        </w:rPr>
        <w:t>Tree of Life</w:t>
      </w:r>
      <w:r>
        <w:t xml:space="preserve"> 163)</w:t>
      </w:r>
    </w:p>
    <w:p w14:paraId="63D1E9C3" w14:textId="27CBEEFF" w:rsidR="00A22D52" w:rsidRDefault="00A22D52" w:rsidP="00BF6472">
      <w:pPr>
        <w:numPr>
          <w:ilvl w:val="1"/>
          <w:numId w:val="14"/>
        </w:numPr>
        <w:contextualSpacing/>
        <w:jc w:val="both"/>
      </w:pPr>
      <w:r>
        <w:t xml:space="preserve">“. . . </w:t>
      </w:r>
      <w:r w:rsidRPr="00484C36">
        <w:t xml:space="preserve">Solomon asked for </w:t>
      </w:r>
      <w:r>
        <w:t>“</w:t>
      </w:r>
      <w:r w:rsidRPr="00484C36">
        <w:t>wisdom</w:t>
      </w:r>
      <w:r>
        <w:t>”</w:t>
      </w:r>
      <w:r w:rsidRPr="00484C36">
        <w:t xml:space="preserve"> that he might be a successful ruler of God</w:t>
      </w:r>
      <w:r>
        <w:t>’s people (1 Kgs 3:6-14).”</w:t>
      </w:r>
      <w:r w:rsidR="00F8209D">
        <w:t xml:space="preserve"> (Murphy</w:t>
      </w:r>
      <w:r>
        <w:t xml:space="preserve"> </w:t>
      </w:r>
      <w:r>
        <w:rPr>
          <w:i/>
        </w:rPr>
        <w:t xml:space="preserve">Tree of </w:t>
      </w:r>
      <w:r w:rsidRPr="00CD045E">
        <w:rPr>
          <w:i/>
        </w:rPr>
        <w:t>Life</w:t>
      </w:r>
      <w:r>
        <w:t xml:space="preserve"> 4)</w:t>
      </w:r>
    </w:p>
    <w:p w14:paraId="0701C89E" w14:textId="77777777" w:rsidR="00A22D52" w:rsidRDefault="00A22D52" w:rsidP="00BF6472">
      <w:pPr>
        <w:numPr>
          <w:ilvl w:val="1"/>
          <w:numId w:val="14"/>
        </w:numPr>
        <w:contextualSpacing/>
        <w:jc w:val="both"/>
      </w:pPr>
      <w:r>
        <w:t>“counselors”</w:t>
      </w:r>
    </w:p>
    <w:p w14:paraId="6A7A02A7" w14:textId="6E50657A" w:rsidR="00A22D52" w:rsidRDefault="00A22D52" w:rsidP="00BF6472">
      <w:pPr>
        <w:numPr>
          <w:ilvl w:val="2"/>
          <w:numId w:val="14"/>
        </w:numPr>
        <w:contextualSpacing/>
        <w:jc w:val="both"/>
      </w:pPr>
      <w:r>
        <w:t>“</w:t>
      </w:r>
      <w:r w:rsidRPr="00CD045E">
        <w:t>Associated</w:t>
      </w:r>
      <w:r w:rsidRPr="00484C36">
        <w:t xml:space="preserve"> with royal w</w:t>
      </w:r>
      <w:r>
        <w:t>isdom are the counselors (</w:t>
      </w:r>
      <w:r w:rsidRPr="00CD35BB">
        <w:rPr>
          <w:i/>
        </w:rPr>
        <w:t>yô</w:t>
      </w:r>
      <w:r>
        <w:t>`</w:t>
      </w:r>
      <w:r w:rsidRPr="00CD35BB">
        <w:rPr>
          <w:i/>
        </w:rPr>
        <w:t>ē</w:t>
      </w:r>
      <w:r w:rsidRPr="00CD35BB">
        <w:rPr>
          <w:rFonts w:ascii="Arial Unicode MS" w:hAnsi="Arial Unicode MS"/>
          <w:i/>
          <w:sz w:val="21"/>
        </w:rPr>
        <w:t>ṣ</w:t>
      </w:r>
      <w:r w:rsidRPr="00CD35BB">
        <w:rPr>
          <w:i/>
        </w:rPr>
        <w:t>îm</w:t>
      </w:r>
      <w:r w:rsidRPr="00484C36">
        <w:t>) who are to</w:t>
      </w:r>
      <w:r>
        <w:t xml:space="preserve"> provide `</w:t>
      </w:r>
      <w:r w:rsidRPr="00CD35BB">
        <w:rPr>
          <w:i/>
        </w:rPr>
        <w:t>ē</w:t>
      </w:r>
      <w:r w:rsidRPr="00CD35BB">
        <w:rPr>
          <w:rFonts w:ascii="Arial Unicode MS" w:hAnsi="Arial Unicode MS"/>
          <w:i/>
          <w:sz w:val="21"/>
        </w:rPr>
        <w:t>ṣ</w:t>
      </w:r>
      <w:r>
        <w:rPr>
          <w:i/>
        </w:rPr>
        <w:t>â</w:t>
      </w:r>
      <w:r w:rsidRPr="00484C36">
        <w:t xml:space="preserve"> or </w:t>
      </w:r>
      <w:r>
        <w:t>“</w:t>
      </w:r>
      <w:r w:rsidRPr="00484C36">
        <w:t>advice</w:t>
      </w:r>
      <w:r>
        <w:t>” to the ruler.”</w:t>
      </w:r>
      <w:r w:rsidR="00F8209D">
        <w:t xml:space="preserve"> (Murphy</w:t>
      </w:r>
      <w:r>
        <w:t xml:space="preserve"> </w:t>
      </w:r>
      <w:r>
        <w:rPr>
          <w:i/>
        </w:rPr>
        <w:t>Tree of Life</w:t>
      </w:r>
      <w:r>
        <w:t xml:space="preserve"> 4)</w:t>
      </w:r>
    </w:p>
    <w:p w14:paraId="65C4B5C7" w14:textId="67ECD3F9" w:rsidR="00A22D52" w:rsidRPr="00CD045E" w:rsidRDefault="00A22D52" w:rsidP="00BF6472">
      <w:pPr>
        <w:numPr>
          <w:ilvl w:val="2"/>
          <w:numId w:val="14"/>
        </w:numPr>
        <w:contextualSpacing/>
        <w:jc w:val="both"/>
        <w:rPr>
          <w:sz w:val="20"/>
        </w:rPr>
      </w:pPr>
      <w:r w:rsidRPr="00CD045E">
        <w:rPr>
          <w:sz w:val="20"/>
        </w:rPr>
        <w:t xml:space="preserve">de Boer, P. “The Counsellor.” </w:t>
      </w:r>
      <w:r w:rsidRPr="00CD045E">
        <w:rPr>
          <w:i/>
          <w:sz w:val="20"/>
        </w:rPr>
        <w:t>Wisdom in Israel and in the Ancient Near East</w:t>
      </w:r>
      <w:r w:rsidRPr="00CD045E">
        <w:rPr>
          <w:sz w:val="20"/>
        </w:rPr>
        <w:t>. (H. H. Rowley Festschrift.) Ed. M. Noth and D. Thomas. VTSup 3. Leiden</w:t>
      </w:r>
      <w:r w:rsidR="00EC002E" w:rsidRPr="00EC002E">
        <w:rPr>
          <w:bCs/>
          <w:sz w:val="20"/>
        </w:rPr>
        <w:t xml:space="preserve">: </w:t>
      </w:r>
      <w:r w:rsidRPr="00CD045E">
        <w:rPr>
          <w:sz w:val="20"/>
        </w:rPr>
        <w:t>Brill, 1955. 42-71.</w:t>
      </w:r>
    </w:p>
    <w:p w14:paraId="467E8FD3" w14:textId="69E1BDD3" w:rsidR="00A22D52" w:rsidRDefault="00A22D52" w:rsidP="00BF6472">
      <w:pPr>
        <w:numPr>
          <w:ilvl w:val="2"/>
          <w:numId w:val="14"/>
        </w:numPr>
        <w:contextualSpacing/>
        <w:jc w:val="both"/>
      </w:pPr>
      <w:r>
        <w:t>“</w:t>
      </w:r>
      <w:r w:rsidRPr="00484C36">
        <w:t>Thus Ahitophel, David</w:t>
      </w:r>
      <w:r>
        <w:t>’</w:t>
      </w:r>
      <w:r w:rsidRPr="00484C36">
        <w:t>s counselor, gave advice to Absalom, and it was regarded practically as a divine oracle (2 Sam 16:20-23), although Absalom rejected his advice.</w:t>
      </w:r>
      <w:r>
        <w:t>”</w:t>
      </w:r>
      <w:r w:rsidR="00F8209D">
        <w:t xml:space="preserve"> (Murphy</w:t>
      </w:r>
      <w:r>
        <w:t xml:space="preserve"> </w:t>
      </w:r>
      <w:r>
        <w:rPr>
          <w:i/>
        </w:rPr>
        <w:t>Tree of Life</w:t>
      </w:r>
      <w:r>
        <w:t xml:space="preserve"> 4)</w:t>
      </w:r>
    </w:p>
    <w:p w14:paraId="00606726" w14:textId="6624DF2C" w:rsidR="00A22D52" w:rsidRDefault="00A22D52" w:rsidP="00BF6472">
      <w:pPr>
        <w:numPr>
          <w:ilvl w:val="2"/>
          <w:numId w:val="14"/>
        </w:numPr>
        <w:contextualSpacing/>
        <w:jc w:val="both"/>
      </w:pPr>
      <w:r>
        <w:t xml:space="preserve">“. . . </w:t>
      </w:r>
      <w:r w:rsidRPr="00484C36">
        <w:t>Rehoboam takes counsel with advisers (1 Kgs 12:6).</w:t>
      </w:r>
      <w:r>
        <w:t>”</w:t>
      </w:r>
      <w:r w:rsidR="00F8209D">
        <w:t xml:space="preserve"> (Murphy</w:t>
      </w:r>
      <w:r>
        <w:t xml:space="preserve"> </w:t>
      </w:r>
      <w:r>
        <w:rPr>
          <w:i/>
        </w:rPr>
        <w:t>Tree of Life</w:t>
      </w:r>
      <w:r>
        <w:t xml:space="preserve"> 4)</w:t>
      </w:r>
    </w:p>
    <w:p w14:paraId="0D61D9F3" w14:textId="509BB05C" w:rsidR="00A22D52" w:rsidRDefault="00A22D52" w:rsidP="00BF6472">
      <w:pPr>
        <w:numPr>
          <w:ilvl w:val="1"/>
          <w:numId w:val="14"/>
        </w:numPr>
        <w:contextualSpacing/>
        <w:jc w:val="both"/>
      </w:pPr>
      <w:r>
        <w:t xml:space="preserve">700s-600s </w:t>
      </w:r>
      <w:r w:rsidRPr="00E80C4C">
        <w:rPr>
          <w:smallCaps/>
        </w:rPr>
        <w:t>bc</w:t>
      </w:r>
      <w:r w:rsidR="00EC002E" w:rsidRPr="00EC002E">
        <w:rPr>
          <w:bCs/>
        </w:rPr>
        <w:t xml:space="preserve">: </w:t>
      </w:r>
      <w:r>
        <w:t>priest, prophet, and sage</w:t>
      </w:r>
    </w:p>
    <w:p w14:paraId="7DF2FB25" w14:textId="77777777" w:rsidR="00A22D52" w:rsidRDefault="00A22D52" w:rsidP="00BF6472">
      <w:pPr>
        <w:numPr>
          <w:ilvl w:val="2"/>
          <w:numId w:val="14"/>
        </w:numPr>
        <w:contextualSpacing/>
        <w:jc w:val="both"/>
      </w:pPr>
      <w:r>
        <w:t xml:space="preserve">“. . . </w:t>
      </w:r>
      <w:r w:rsidRPr="00747073">
        <w:t xml:space="preserve">the “wise” </w:t>
      </w:r>
      <w:r>
        <w:t>. . .</w:t>
      </w:r>
      <w:r w:rsidRPr="00747073">
        <w:t xml:space="preserve">, in the eighth and seventh centuries </w:t>
      </w:r>
      <w:r w:rsidRPr="00747073">
        <w:rPr>
          <w:smallCaps/>
        </w:rPr>
        <w:t>b.c</w:t>
      </w:r>
      <w:r w:rsidRPr="00747073">
        <w:t>., represent, like the prophet and priest</w:t>
      </w:r>
      <w:r>
        <w:t xml:space="preserve"> . . ., a definite class . . .” (Rankin 6)</w:t>
      </w:r>
    </w:p>
    <w:p w14:paraId="6D99A7AA" w14:textId="20F1B051" w:rsidR="00A22D52" w:rsidRPr="00752D47" w:rsidRDefault="00A22D52" w:rsidP="00BF6472">
      <w:pPr>
        <w:numPr>
          <w:ilvl w:val="2"/>
          <w:numId w:val="14"/>
        </w:numPr>
        <w:contextualSpacing/>
        <w:jc w:val="both"/>
      </w:pPr>
      <w:r w:rsidRPr="005604D4">
        <w:rPr>
          <w:sz w:val="20"/>
        </w:rPr>
        <w:lastRenderedPageBreak/>
        <w:t>Prov 25:1, “These are other proverbs of Solomon that the officials of King Hezekiah of Judah copied.”</w:t>
      </w:r>
      <w:r>
        <w:t xml:space="preserve"> “</w:t>
      </w:r>
      <w:r w:rsidRPr="00484C36">
        <w:t>This points to the activity of the court in the wisdom enterprise and gives some support to the idea that the collection is designed for the training of courtiers.</w:t>
      </w:r>
      <w:r>
        <w:t>”</w:t>
      </w:r>
      <w:r w:rsidR="00F8209D">
        <w:t xml:space="preserve"> (Murphy</w:t>
      </w:r>
      <w:r>
        <w:t xml:space="preserve"> </w:t>
      </w:r>
      <w:r>
        <w:rPr>
          <w:i/>
        </w:rPr>
        <w:t>Tree of Life</w:t>
      </w:r>
      <w:r>
        <w:t xml:space="preserve"> 22)</w:t>
      </w:r>
    </w:p>
    <w:p w14:paraId="3AC22676" w14:textId="77777777" w:rsidR="00A22D52" w:rsidRDefault="00A22D52" w:rsidP="00BF6472">
      <w:pPr>
        <w:numPr>
          <w:ilvl w:val="2"/>
          <w:numId w:val="14"/>
        </w:numPr>
        <w:contextualSpacing/>
        <w:jc w:val="both"/>
      </w:pPr>
      <w:r>
        <w:t>Jer 8:8-9</w:t>
      </w:r>
    </w:p>
    <w:p w14:paraId="454A4087" w14:textId="77777777" w:rsidR="00A22D52" w:rsidRPr="00E80C4C" w:rsidRDefault="00A22D52" w:rsidP="00BF6472">
      <w:pPr>
        <w:numPr>
          <w:ilvl w:val="3"/>
          <w:numId w:val="14"/>
        </w:numPr>
        <w:contextualSpacing/>
        <w:jc w:val="both"/>
        <w:rPr>
          <w:sz w:val="20"/>
        </w:rPr>
      </w:pPr>
      <w:r w:rsidRPr="00E80C4C">
        <w:rPr>
          <w:sz w:val="20"/>
        </w:rPr>
        <w:t xml:space="preserve">Jer 8:8-9, Yahweh says to the Judahites, “How can you say, “We are wise, and the law of the </w:t>
      </w:r>
      <w:r w:rsidRPr="00E80C4C">
        <w:rPr>
          <w:smallCaps/>
          <w:sz w:val="20"/>
        </w:rPr>
        <w:t>Lord</w:t>
      </w:r>
      <w:r w:rsidRPr="00E80C4C">
        <w:rPr>
          <w:sz w:val="20"/>
        </w:rPr>
        <w:t xml:space="preserve"> is with us,” when, in fact, the false pen of the scribes has made it into a lie? </w:t>
      </w:r>
      <w:r w:rsidRPr="00E80C4C">
        <w:rPr>
          <w:color w:val="000000"/>
          <w:kern w:val="16"/>
          <w:sz w:val="20"/>
          <w:vertAlign w:val="superscript"/>
        </w:rPr>
        <w:t>9</w:t>
      </w:r>
      <w:r w:rsidRPr="00E80C4C">
        <w:rPr>
          <w:sz w:val="20"/>
        </w:rPr>
        <w:t xml:space="preserve">The wise shall be put to shame, they shall be dismayed and taken; since they have rejected the word of the </w:t>
      </w:r>
      <w:r w:rsidRPr="00E80C4C">
        <w:rPr>
          <w:smallCaps/>
          <w:sz w:val="20"/>
        </w:rPr>
        <w:t>Lord</w:t>
      </w:r>
      <w:r w:rsidRPr="00E80C4C">
        <w:rPr>
          <w:sz w:val="20"/>
        </w:rPr>
        <w:t>, what wisdom is in them?”</w:t>
      </w:r>
    </w:p>
    <w:p w14:paraId="4C9A55B5" w14:textId="43751202" w:rsidR="00A22D52" w:rsidRDefault="00A22D52" w:rsidP="00BF6472">
      <w:pPr>
        <w:numPr>
          <w:ilvl w:val="3"/>
          <w:numId w:val="14"/>
        </w:numPr>
        <w:contextualSpacing/>
        <w:jc w:val="both"/>
      </w:pPr>
      <w:r w:rsidRPr="00CD045E">
        <w:t>In</w:t>
      </w:r>
      <w:r w:rsidRPr="00484C36">
        <w:t xml:space="preserve"> Jer</w:t>
      </w:r>
      <w:r>
        <w:t xml:space="preserve"> </w:t>
      </w:r>
      <w:r w:rsidRPr="00484C36">
        <w:t xml:space="preserve">8:8 </w:t>
      </w:r>
      <w:r>
        <w:t>“</w:t>
      </w:r>
      <w:r w:rsidRPr="00484C36">
        <w:t xml:space="preserve">the </w:t>
      </w:r>
      <w:r>
        <w:t>“</w:t>
      </w:r>
      <w:r w:rsidRPr="00484C36">
        <w:t>wise</w:t>
      </w:r>
      <w:r>
        <w:t>”</w:t>
      </w:r>
      <w:r w:rsidRPr="00484C36">
        <w:t xml:space="preserve"> seem</w:t>
      </w:r>
      <w:r>
        <w:t xml:space="preserve"> to be identified as scribes (</w:t>
      </w:r>
      <w:r w:rsidRPr="00CD35BB">
        <w:rPr>
          <w:i/>
        </w:rPr>
        <w:t>s</w:t>
      </w:r>
      <w:r>
        <w:rPr>
          <w:i/>
        </w:rPr>
        <w:t>ōpĕ</w:t>
      </w:r>
      <w:r w:rsidRPr="00CD35BB">
        <w:rPr>
          <w:i/>
        </w:rPr>
        <w:t>r</w:t>
      </w:r>
      <w:r>
        <w:rPr>
          <w:i/>
        </w:rPr>
        <w:t>î</w:t>
      </w:r>
      <w:r w:rsidRPr="00CD35BB">
        <w:rPr>
          <w:i/>
        </w:rPr>
        <w:t>m</w:t>
      </w:r>
      <w:r w:rsidRPr="00484C36">
        <w:t>).</w:t>
      </w:r>
      <w:r>
        <w:t xml:space="preserve">” (Anderson </w:t>
      </w:r>
      <w:r w:rsidRPr="005F3759">
        <w:rPr>
          <w:i/>
          <w:iCs/>
        </w:rPr>
        <w:t>Criti</w:t>
      </w:r>
      <w:r w:rsidRPr="005F3759">
        <w:rPr>
          <w:i/>
          <w:iCs/>
        </w:rPr>
        <w:softHyphen/>
        <w:t>cal</w:t>
      </w:r>
      <w:r>
        <w:t xml:space="preserve"> 182 agrees.)</w:t>
      </w:r>
      <w:r w:rsidR="00F8209D">
        <w:t xml:space="preserve"> (Murphy</w:t>
      </w:r>
      <w:r>
        <w:t xml:space="preserve"> </w:t>
      </w:r>
      <w:r>
        <w:rPr>
          <w:i/>
        </w:rPr>
        <w:t>Tree of Life</w:t>
      </w:r>
      <w:r>
        <w:t xml:space="preserve"> 5)</w:t>
      </w:r>
    </w:p>
    <w:p w14:paraId="57D6D25A" w14:textId="77777777" w:rsidR="00A22D52" w:rsidRDefault="00A22D52" w:rsidP="00BF6472">
      <w:pPr>
        <w:numPr>
          <w:ilvl w:val="2"/>
          <w:numId w:val="14"/>
        </w:numPr>
        <w:contextualSpacing/>
        <w:jc w:val="both"/>
      </w:pPr>
      <w:r>
        <w:t>Jer 18:18</w:t>
      </w:r>
    </w:p>
    <w:p w14:paraId="6750991D" w14:textId="77777777" w:rsidR="00A22D52" w:rsidRPr="00E80C4C" w:rsidRDefault="00A22D52" w:rsidP="00BF6472">
      <w:pPr>
        <w:numPr>
          <w:ilvl w:val="3"/>
          <w:numId w:val="14"/>
        </w:numPr>
        <w:contextualSpacing/>
        <w:jc w:val="both"/>
        <w:rPr>
          <w:sz w:val="20"/>
        </w:rPr>
      </w:pPr>
      <w:r w:rsidRPr="00E80C4C">
        <w:rPr>
          <w:sz w:val="20"/>
        </w:rPr>
        <w:t>Jer 18:18, “they [the Judahites] said, “Come, let us make plots against Jeremiah—for instruction shall not perish from the priest, nor counsel from the wise, nor the word from the prophet.”</w:t>
      </w:r>
      <w:r>
        <w:rPr>
          <w:sz w:val="20"/>
        </w:rPr>
        <w:t>”</w:t>
      </w:r>
    </w:p>
    <w:p w14:paraId="1A0EE63F" w14:textId="77777777" w:rsidR="00A22D52" w:rsidRPr="00A66CC3" w:rsidRDefault="00A22D52" w:rsidP="00BF6472">
      <w:pPr>
        <w:numPr>
          <w:ilvl w:val="3"/>
          <w:numId w:val="14"/>
        </w:numPr>
        <w:contextualSpacing/>
        <w:jc w:val="both"/>
      </w:pPr>
      <w:r>
        <w:t xml:space="preserve">“The priest’s </w:t>
      </w:r>
      <w:r>
        <w:rPr>
          <w:i/>
        </w:rPr>
        <w:t>torah</w:t>
      </w:r>
      <w:r>
        <w:t xml:space="preserve"> [instruc</w:t>
      </w:r>
      <w:r>
        <w:softHyphen/>
        <w:t xml:space="preserve">tion] must not cease, nor the wise man’s counsel, nor the prophet’s message.” (Scott, </w:t>
      </w:r>
      <w:r w:rsidRPr="00050E1B">
        <w:rPr>
          <w:i/>
        </w:rPr>
        <w:t>Way</w:t>
      </w:r>
      <w:r>
        <w:rPr>
          <w:i/>
        </w:rPr>
        <w:t xml:space="preserve"> of Wisdom</w:t>
      </w:r>
      <w:r>
        <w:t xml:space="preserve"> 4)</w:t>
      </w:r>
    </w:p>
    <w:p w14:paraId="48A3CA44" w14:textId="77777777" w:rsidR="00A22D52" w:rsidRPr="00A66CC3" w:rsidRDefault="00A22D52" w:rsidP="00BF6472">
      <w:pPr>
        <w:numPr>
          <w:ilvl w:val="3"/>
          <w:numId w:val="14"/>
        </w:numPr>
        <w:contextualSpacing/>
        <w:jc w:val="both"/>
        <w:rPr>
          <w:sz w:val="20"/>
        </w:rPr>
      </w:pPr>
      <w:r w:rsidRPr="00A66CC3">
        <w:rPr>
          <w:sz w:val="20"/>
        </w:rPr>
        <w:t>Compare Ezek 7:26, “Disaster comes upon disaster, rumor follows rumor; they shall keep seeking a vision from the prophet; instruction shall perish from the priest, and counsel from the elders.”</w:t>
      </w:r>
    </w:p>
    <w:p w14:paraId="4E936234" w14:textId="348C0A51" w:rsidR="00A22D52" w:rsidRDefault="00A22D52" w:rsidP="00BF6472">
      <w:pPr>
        <w:numPr>
          <w:ilvl w:val="3"/>
          <w:numId w:val="14"/>
        </w:numPr>
        <w:contextualSpacing/>
        <w:jc w:val="both"/>
      </w:pPr>
      <w:r>
        <w:t xml:space="preserve">“. . . </w:t>
      </w:r>
      <w:r w:rsidRPr="00484C36">
        <w:t>counsel is associated with the wise (</w:t>
      </w:r>
      <w:r w:rsidRPr="0023279C">
        <w:rPr>
          <w:rFonts w:ascii="Arial Unicode MS" w:hAnsi="Arial Unicode MS"/>
          <w:i/>
          <w:sz w:val="21"/>
        </w:rPr>
        <w:t>ḥ</w:t>
      </w:r>
      <w:r>
        <w:rPr>
          <w:i/>
        </w:rPr>
        <w:t>ā</w:t>
      </w:r>
      <w:r w:rsidRPr="0023279C">
        <w:rPr>
          <w:i/>
        </w:rPr>
        <w:t>kā</w:t>
      </w:r>
      <w:r>
        <w:rPr>
          <w:i/>
        </w:rPr>
        <w:t>m</w:t>
      </w:r>
      <w:r>
        <w:t>)</w:t>
      </w:r>
      <w:r w:rsidRPr="00484C36">
        <w:t xml:space="preserve"> </w:t>
      </w:r>
      <w:r>
        <w:t>. . .”</w:t>
      </w:r>
      <w:r w:rsidR="00F8209D">
        <w:t xml:space="preserve"> (Murphy</w:t>
      </w:r>
      <w:r>
        <w:t xml:space="preserve"> </w:t>
      </w:r>
      <w:r>
        <w:rPr>
          <w:i/>
        </w:rPr>
        <w:t xml:space="preserve">Tree of </w:t>
      </w:r>
      <w:r w:rsidRPr="00CD045E">
        <w:rPr>
          <w:i/>
        </w:rPr>
        <w:t>Life</w:t>
      </w:r>
      <w:r>
        <w:t xml:space="preserve"> 4)</w:t>
      </w:r>
    </w:p>
    <w:p w14:paraId="072B3405" w14:textId="77777777" w:rsidR="00A22D52" w:rsidRDefault="00A22D52" w:rsidP="00BF6472">
      <w:pPr>
        <w:numPr>
          <w:ilvl w:val="3"/>
          <w:numId w:val="14"/>
        </w:numPr>
        <w:contextualSpacing/>
        <w:jc w:val="both"/>
      </w:pPr>
      <w:r>
        <w:t xml:space="preserve">The “wise” are mentioned as a class coordinate with the classes of priest and prophet. (Anderson </w:t>
      </w:r>
      <w:r w:rsidRPr="005F3759">
        <w:rPr>
          <w:i/>
          <w:iCs/>
        </w:rPr>
        <w:t>Criti</w:t>
      </w:r>
      <w:r w:rsidRPr="005F3759">
        <w:rPr>
          <w:i/>
          <w:iCs/>
        </w:rPr>
        <w:softHyphen/>
        <w:t>cal</w:t>
      </w:r>
      <w:r>
        <w:t xml:space="preserve"> 182)</w:t>
      </w:r>
    </w:p>
    <w:p w14:paraId="1F77501A" w14:textId="77777777" w:rsidR="00A22D52" w:rsidRDefault="00A22D52" w:rsidP="00BF6472">
      <w:pPr>
        <w:numPr>
          <w:ilvl w:val="3"/>
          <w:numId w:val="14"/>
        </w:numPr>
        <w:contextualSpacing/>
        <w:jc w:val="both"/>
      </w:pPr>
      <w:r>
        <w:t>“The priest not only conducted the cult of sacrifice and festi</w:t>
      </w:r>
      <w:r>
        <w:softHyphen/>
        <w:t>val; part of his duty was to proclaim the fundamental beliefs and to instruct in the conse</w:t>
      </w:r>
      <w:r>
        <w:softHyphen/>
        <w:t>quent obliga</w:t>
      </w:r>
      <w:r>
        <w:softHyphen/>
        <w:t xml:space="preserve">tions of the people of God.” (Scott, </w:t>
      </w:r>
      <w:r w:rsidRPr="00050E1B">
        <w:rPr>
          <w:i/>
        </w:rPr>
        <w:t>Way</w:t>
      </w:r>
      <w:r>
        <w:rPr>
          <w:i/>
        </w:rPr>
        <w:t xml:space="preserve"> of Wisdom</w:t>
      </w:r>
      <w:r>
        <w:t xml:space="preserve"> 4)</w:t>
      </w:r>
    </w:p>
    <w:p w14:paraId="3F48B655" w14:textId="7625A059" w:rsidR="00A22D52" w:rsidRPr="00CF0972" w:rsidRDefault="00A22D52" w:rsidP="00BF6472">
      <w:pPr>
        <w:numPr>
          <w:ilvl w:val="4"/>
          <w:numId w:val="14"/>
        </w:numPr>
        <w:contextualSpacing/>
        <w:jc w:val="both"/>
        <w:rPr>
          <w:sz w:val="20"/>
        </w:rPr>
      </w:pPr>
      <w:r w:rsidRPr="00CF0972">
        <w:rPr>
          <w:sz w:val="20"/>
        </w:rPr>
        <w:t xml:space="preserve">Deut 26:1-9, “When you have come into the land that the </w:t>
      </w:r>
      <w:r w:rsidRPr="00CF0972">
        <w:rPr>
          <w:smallCaps/>
          <w:sz w:val="20"/>
        </w:rPr>
        <w:t>Lord</w:t>
      </w:r>
      <w:r w:rsidRPr="00CF0972">
        <w:rPr>
          <w:sz w:val="20"/>
        </w:rPr>
        <w:t xml:space="preserve"> your God is giving you as an inheritance to possess, and you possess it, and settle in it, </w:t>
      </w:r>
      <w:r w:rsidRPr="00CF0972">
        <w:rPr>
          <w:color w:val="000000"/>
          <w:kern w:val="16"/>
          <w:sz w:val="20"/>
          <w:vertAlign w:val="superscript"/>
        </w:rPr>
        <w:t>2</w:t>
      </w:r>
      <w:r w:rsidRPr="00CF0972">
        <w:rPr>
          <w:sz w:val="20"/>
        </w:rPr>
        <w:t>you shall take some of the first of all the fruit of the ground</w:t>
      </w:r>
      <w:r>
        <w:rPr>
          <w:sz w:val="20"/>
        </w:rPr>
        <w:t xml:space="preserve"> . . .</w:t>
      </w:r>
      <w:r w:rsidRPr="00CF0972">
        <w:rPr>
          <w:sz w:val="20"/>
        </w:rPr>
        <w:t xml:space="preserve"> </w:t>
      </w:r>
      <w:r w:rsidRPr="00CF0972">
        <w:rPr>
          <w:color w:val="000000"/>
          <w:kern w:val="16"/>
          <w:sz w:val="20"/>
          <w:vertAlign w:val="superscript"/>
        </w:rPr>
        <w:t>3</w:t>
      </w:r>
      <w:r w:rsidRPr="00CF0972">
        <w:rPr>
          <w:sz w:val="20"/>
        </w:rPr>
        <w:t xml:space="preserve">You shall go to the priest who is in office at that time, and say to him, “Today I declare to the </w:t>
      </w:r>
      <w:r w:rsidRPr="00CF0972">
        <w:rPr>
          <w:smallCaps/>
          <w:sz w:val="20"/>
        </w:rPr>
        <w:t>Lord</w:t>
      </w:r>
      <w:r w:rsidRPr="00CF0972">
        <w:rPr>
          <w:sz w:val="20"/>
        </w:rPr>
        <w:t xml:space="preserve"> your God that I have come into the land that the </w:t>
      </w:r>
      <w:r w:rsidRPr="00CF0972">
        <w:rPr>
          <w:smallCaps/>
          <w:sz w:val="20"/>
        </w:rPr>
        <w:t>Lord</w:t>
      </w:r>
      <w:r w:rsidRPr="00CF0972">
        <w:rPr>
          <w:sz w:val="20"/>
        </w:rPr>
        <w:t xml:space="preserve"> swore to our ancestors to give us.” </w:t>
      </w:r>
      <w:r w:rsidRPr="00CF0972">
        <w:rPr>
          <w:color w:val="000000"/>
          <w:kern w:val="16"/>
          <w:sz w:val="20"/>
          <w:vertAlign w:val="superscript"/>
        </w:rPr>
        <w:t>4</w:t>
      </w:r>
      <w:r w:rsidRPr="00CF0972">
        <w:rPr>
          <w:sz w:val="20"/>
        </w:rPr>
        <w:t xml:space="preserve">When the priest takes the basket from your hand and sets it down before the altar of the </w:t>
      </w:r>
      <w:r w:rsidRPr="00CF0972">
        <w:rPr>
          <w:smallCaps/>
          <w:sz w:val="20"/>
        </w:rPr>
        <w:t>Lord</w:t>
      </w:r>
      <w:r w:rsidRPr="00CF0972">
        <w:rPr>
          <w:sz w:val="20"/>
        </w:rPr>
        <w:t xml:space="preserve"> your God, </w:t>
      </w:r>
      <w:r w:rsidRPr="00CF0972">
        <w:rPr>
          <w:color w:val="000000"/>
          <w:kern w:val="16"/>
          <w:sz w:val="20"/>
          <w:vertAlign w:val="superscript"/>
        </w:rPr>
        <w:t>5</w:t>
      </w:r>
      <w:r w:rsidRPr="00CF0972">
        <w:rPr>
          <w:sz w:val="20"/>
        </w:rPr>
        <w:t xml:space="preserve">you shall make this response before the </w:t>
      </w:r>
      <w:r w:rsidRPr="00CF0972">
        <w:rPr>
          <w:smallCaps/>
          <w:sz w:val="20"/>
        </w:rPr>
        <w:t>Lord</w:t>
      </w:r>
      <w:r w:rsidRPr="00CF0972">
        <w:rPr>
          <w:sz w:val="20"/>
        </w:rPr>
        <w:t xml:space="preserve"> your God</w:t>
      </w:r>
      <w:r w:rsidR="00EC002E" w:rsidRPr="00EC002E">
        <w:rPr>
          <w:bCs/>
          <w:sz w:val="20"/>
        </w:rPr>
        <w:t xml:space="preserve">: </w:t>
      </w:r>
      <w:r w:rsidRPr="00CF0972">
        <w:rPr>
          <w:sz w:val="20"/>
        </w:rPr>
        <w:t xml:space="preserve">“A wandering Aramean was my ancestor; he went down into Egypt and lived there as an alien, few in number, and there he became a great nation, mighty and populous. </w:t>
      </w:r>
      <w:r w:rsidRPr="00CF0972">
        <w:rPr>
          <w:color w:val="000000"/>
          <w:kern w:val="16"/>
          <w:sz w:val="20"/>
          <w:vertAlign w:val="superscript"/>
        </w:rPr>
        <w:t>6</w:t>
      </w:r>
      <w:r w:rsidRPr="00CF0972">
        <w:rPr>
          <w:sz w:val="20"/>
        </w:rPr>
        <w:t xml:space="preserve">When the Egyptians treated us harshly and afflicted us, by imposing hard labor on us, </w:t>
      </w:r>
      <w:r w:rsidRPr="00CF0972">
        <w:rPr>
          <w:color w:val="000000"/>
          <w:kern w:val="16"/>
          <w:sz w:val="20"/>
          <w:vertAlign w:val="superscript"/>
        </w:rPr>
        <w:t>7</w:t>
      </w:r>
      <w:r w:rsidRPr="00CF0972">
        <w:rPr>
          <w:sz w:val="20"/>
        </w:rPr>
        <w:t xml:space="preserve">we cried to the </w:t>
      </w:r>
      <w:r w:rsidRPr="00CF0972">
        <w:rPr>
          <w:smallCaps/>
          <w:sz w:val="20"/>
        </w:rPr>
        <w:t>Lord</w:t>
      </w:r>
      <w:r w:rsidRPr="00CF0972">
        <w:rPr>
          <w:sz w:val="20"/>
        </w:rPr>
        <w:t xml:space="preserve">, the God of our ancestors; the </w:t>
      </w:r>
      <w:r w:rsidRPr="00CF0972">
        <w:rPr>
          <w:smallCaps/>
          <w:sz w:val="20"/>
        </w:rPr>
        <w:t>Lord</w:t>
      </w:r>
      <w:r w:rsidRPr="00CF0972">
        <w:rPr>
          <w:sz w:val="20"/>
        </w:rPr>
        <w:t xml:space="preserve"> heard our voice and saw our affliction, our toil, and our oppression. </w:t>
      </w:r>
      <w:r w:rsidRPr="00CF0972">
        <w:rPr>
          <w:color w:val="000000"/>
          <w:kern w:val="16"/>
          <w:sz w:val="20"/>
          <w:vertAlign w:val="superscript"/>
        </w:rPr>
        <w:t>8</w:t>
      </w:r>
      <w:r w:rsidRPr="00CF0972">
        <w:rPr>
          <w:sz w:val="20"/>
        </w:rPr>
        <w:t xml:space="preserve">The </w:t>
      </w:r>
      <w:r w:rsidRPr="00CF0972">
        <w:rPr>
          <w:smallCaps/>
          <w:sz w:val="20"/>
        </w:rPr>
        <w:t>Lord</w:t>
      </w:r>
      <w:r w:rsidRPr="00CF0972">
        <w:rPr>
          <w:sz w:val="20"/>
        </w:rPr>
        <w:t xml:space="preserve"> brought us out of Egypt with a mighty hand and an outstretched arm, with a terrifying display of power, and with signs and wonders; </w:t>
      </w:r>
      <w:r w:rsidRPr="00CF0972">
        <w:rPr>
          <w:color w:val="000000"/>
          <w:kern w:val="16"/>
          <w:sz w:val="20"/>
          <w:vertAlign w:val="superscript"/>
        </w:rPr>
        <w:t>9</w:t>
      </w:r>
      <w:r w:rsidRPr="00CF0972">
        <w:rPr>
          <w:sz w:val="20"/>
        </w:rPr>
        <w:t>and he brought us into this place and gave us this land, a land flowing with milk and honey.”</w:t>
      </w:r>
      <w:r>
        <w:rPr>
          <w:sz w:val="20"/>
        </w:rPr>
        <w:t>”</w:t>
      </w:r>
    </w:p>
    <w:p w14:paraId="6387C041" w14:textId="77777777" w:rsidR="00A22D52" w:rsidRPr="00CF0972" w:rsidRDefault="00A22D52" w:rsidP="00BF6472">
      <w:pPr>
        <w:numPr>
          <w:ilvl w:val="4"/>
          <w:numId w:val="14"/>
        </w:numPr>
        <w:contextualSpacing/>
        <w:jc w:val="both"/>
        <w:rPr>
          <w:sz w:val="20"/>
        </w:rPr>
      </w:pPr>
      <w:r w:rsidRPr="00CF0972">
        <w:rPr>
          <w:sz w:val="20"/>
        </w:rPr>
        <w:t xml:space="preserve">Deut 33:8-10, </w:t>
      </w:r>
      <w:r>
        <w:rPr>
          <w:sz w:val="20"/>
        </w:rPr>
        <w:t>Moses, just before dying,</w:t>
      </w:r>
      <w:r w:rsidRPr="00CF0972">
        <w:rPr>
          <w:sz w:val="20"/>
        </w:rPr>
        <w:t xml:space="preserve"> </w:t>
      </w:r>
      <w:r>
        <w:rPr>
          <w:sz w:val="20"/>
        </w:rPr>
        <w:t xml:space="preserve">says to God, </w:t>
      </w:r>
      <w:r w:rsidRPr="00CF0972">
        <w:rPr>
          <w:sz w:val="20"/>
        </w:rPr>
        <w:t>“Give to Levi your Thummim, and your Urim to your loyal one</w:t>
      </w:r>
      <w:r>
        <w:rPr>
          <w:sz w:val="20"/>
        </w:rPr>
        <w:t xml:space="preserve"> . . . </w:t>
      </w:r>
      <w:r w:rsidRPr="00CF0972">
        <w:rPr>
          <w:color w:val="000000"/>
          <w:kern w:val="16"/>
          <w:sz w:val="20"/>
          <w:vertAlign w:val="superscript"/>
        </w:rPr>
        <w:t>9</w:t>
      </w:r>
      <w:r>
        <w:rPr>
          <w:sz w:val="20"/>
        </w:rPr>
        <w:t xml:space="preserve">. . . </w:t>
      </w:r>
      <w:r w:rsidRPr="00CF0972">
        <w:rPr>
          <w:sz w:val="20"/>
        </w:rPr>
        <w:t xml:space="preserve">For they observed your word, and kept your covenant. </w:t>
      </w:r>
      <w:r w:rsidRPr="00CF0972">
        <w:rPr>
          <w:color w:val="000000"/>
          <w:kern w:val="16"/>
          <w:sz w:val="20"/>
          <w:vertAlign w:val="superscript"/>
        </w:rPr>
        <w:t>10</w:t>
      </w:r>
      <w:r w:rsidRPr="00CF0972">
        <w:rPr>
          <w:sz w:val="20"/>
        </w:rPr>
        <w:t>They teach Jacob your ordinances, and Israel your law; they place incense before you, and whole burnt offerings on your altar.”</w:t>
      </w:r>
    </w:p>
    <w:p w14:paraId="69E77499" w14:textId="77777777" w:rsidR="00A22D52" w:rsidRPr="00CF0972" w:rsidRDefault="00A22D52" w:rsidP="00BF6472">
      <w:pPr>
        <w:numPr>
          <w:ilvl w:val="4"/>
          <w:numId w:val="14"/>
        </w:numPr>
        <w:contextualSpacing/>
        <w:jc w:val="both"/>
        <w:rPr>
          <w:sz w:val="20"/>
        </w:rPr>
      </w:pPr>
      <w:r w:rsidRPr="00CF0972">
        <w:rPr>
          <w:sz w:val="20"/>
        </w:rPr>
        <w:t>2 Chr 15:3, “For a long time Israel was without the true God, and without a teaching priest, and without law . . .”</w:t>
      </w:r>
    </w:p>
    <w:p w14:paraId="6F70FC81" w14:textId="77777777" w:rsidR="00A22D52" w:rsidRPr="00CF0972" w:rsidRDefault="00A22D52" w:rsidP="00BF6472">
      <w:pPr>
        <w:numPr>
          <w:ilvl w:val="4"/>
          <w:numId w:val="14"/>
        </w:numPr>
        <w:contextualSpacing/>
        <w:jc w:val="both"/>
        <w:rPr>
          <w:sz w:val="20"/>
        </w:rPr>
      </w:pPr>
      <w:r w:rsidRPr="00CF0972">
        <w:rPr>
          <w:sz w:val="20"/>
        </w:rPr>
        <w:t xml:space="preserve">Mal 2:4-7, “Know, then, that I have sent this command to you, that my covenant with Levi may hold, says the </w:t>
      </w:r>
      <w:r w:rsidRPr="00CF0972">
        <w:rPr>
          <w:smallCaps/>
          <w:sz w:val="20"/>
        </w:rPr>
        <w:t>Lord</w:t>
      </w:r>
      <w:r w:rsidRPr="00CF0972">
        <w:rPr>
          <w:sz w:val="20"/>
        </w:rPr>
        <w:t xml:space="preserve"> of hosts. </w:t>
      </w:r>
      <w:r w:rsidRPr="00CF0972">
        <w:rPr>
          <w:color w:val="000000"/>
          <w:kern w:val="16"/>
          <w:sz w:val="20"/>
          <w:vertAlign w:val="superscript"/>
        </w:rPr>
        <w:t>5</w:t>
      </w:r>
      <w:r w:rsidRPr="00CF0972">
        <w:rPr>
          <w:sz w:val="20"/>
        </w:rPr>
        <w:t xml:space="preserve">My covenant with him was a covenant of life and well-being, which I gave him; this called for reverence, and he revered me and stood in awe of my name. </w:t>
      </w:r>
      <w:r w:rsidRPr="00CF0972">
        <w:rPr>
          <w:color w:val="000000"/>
          <w:kern w:val="16"/>
          <w:sz w:val="20"/>
          <w:vertAlign w:val="superscript"/>
        </w:rPr>
        <w:t>6</w:t>
      </w:r>
      <w:r w:rsidRPr="00CF0972">
        <w:rPr>
          <w:sz w:val="20"/>
        </w:rPr>
        <w:t xml:space="preserve">True instruction was in his mouth, and no wrong was found on his lips. He walked with me in integrity and uprightness, and he turned many from iniquity. </w:t>
      </w:r>
      <w:r w:rsidRPr="00CF0972">
        <w:rPr>
          <w:color w:val="000000"/>
          <w:kern w:val="16"/>
          <w:sz w:val="20"/>
          <w:vertAlign w:val="superscript"/>
        </w:rPr>
        <w:t>7</w:t>
      </w:r>
      <w:r w:rsidRPr="00CF0972">
        <w:rPr>
          <w:sz w:val="20"/>
        </w:rPr>
        <w:t xml:space="preserve">For the lips of a priest should guard knowledge, and people should seek instruction from his mouth, for he is the messenger of the </w:t>
      </w:r>
      <w:r w:rsidRPr="00CF0972">
        <w:rPr>
          <w:smallCaps/>
          <w:sz w:val="20"/>
        </w:rPr>
        <w:t>Lord</w:t>
      </w:r>
      <w:r w:rsidRPr="00CF0972">
        <w:rPr>
          <w:sz w:val="20"/>
        </w:rPr>
        <w:t xml:space="preserve"> of hosts.”</w:t>
      </w:r>
    </w:p>
    <w:p w14:paraId="5C93C26B" w14:textId="484C2A11" w:rsidR="00A22D52" w:rsidRDefault="00A22D52" w:rsidP="00BF6472">
      <w:pPr>
        <w:widowControl w:val="0"/>
        <w:numPr>
          <w:ilvl w:val="3"/>
          <w:numId w:val="14"/>
        </w:numPr>
        <w:contextualSpacing/>
        <w:jc w:val="both"/>
      </w:pPr>
      <w:r w:rsidRPr="00F83B80">
        <w:rPr>
          <w:bCs/>
        </w:rPr>
        <w:t>priest and prophet contrasted</w:t>
      </w:r>
      <w:r w:rsidR="00EC002E" w:rsidRPr="00EC002E">
        <w:rPr>
          <w:bCs/>
        </w:rPr>
        <w:t xml:space="preserve">: </w:t>
      </w:r>
      <w:r>
        <w:t xml:space="preserve">“The priest ministered in terms of the eternal and changeless to that in man’s life which was constant or recurrent. The “wise man” </w:t>
      </w:r>
      <w:r>
        <w:lastRenderedPageBreak/>
        <w:t xml:space="preserve">distilled in his teaching the essence of common and long experience. The message of the prophet was differently related to [time]. . . . some present moments stand out from all others. . . . It can be a </w:t>
      </w:r>
      <w:r>
        <w:rPr>
          <w:i/>
          <w:iCs/>
        </w:rPr>
        <w:t>great</w:t>
      </w:r>
      <w:r>
        <w:t xml:space="preserve"> moment, charged with eternal issues determining destiny. . . . The prophet, not the priest or the teacher, is the voice of God in that moment.” (Scott, </w:t>
      </w:r>
      <w:r>
        <w:rPr>
          <w:i/>
          <w:iCs/>
        </w:rPr>
        <w:t>Relevance</w:t>
      </w:r>
      <w:r>
        <w:t xml:space="preserve"> 13)</w:t>
      </w:r>
    </w:p>
    <w:p w14:paraId="2B966FE5" w14:textId="77777777" w:rsidR="00A22D52" w:rsidRDefault="00A22D52" w:rsidP="00BF6472">
      <w:pPr>
        <w:numPr>
          <w:ilvl w:val="3"/>
          <w:numId w:val="14"/>
        </w:numPr>
        <w:contextualSpacing/>
        <w:jc w:val="both"/>
      </w:pPr>
      <w:r>
        <w:t>“The spokesmen of wisdom . . . do not address the collective Is</w:t>
      </w:r>
      <w:r>
        <w:softHyphen/>
        <w:t>rael, as the [4] prophets do, nor ap</w:t>
      </w:r>
      <w:r>
        <w:softHyphen/>
        <w:t xml:space="preserve">peal to the authority of revelation. Their concern is with men as individuals . . . and [with the] world . . . The authority with which they speak is that of counsel and instruction, and, at a later stage, persuasion and debate.” (Scott, </w:t>
      </w:r>
      <w:r w:rsidRPr="00050E1B">
        <w:rPr>
          <w:i/>
        </w:rPr>
        <w:t>Way</w:t>
      </w:r>
      <w:r>
        <w:rPr>
          <w:i/>
        </w:rPr>
        <w:t xml:space="preserve"> of Wisdom</w:t>
      </w:r>
      <w:r>
        <w:t xml:space="preserve"> 4-5)</w:t>
      </w:r>
    </w:p>
    <w:p w14:paraId="454F62AE" w14:textId="77777777" w:rsidR="00A22D52" w:rsidRDefault="00A22D52" w:rsidP="00BF6472">
      <w:pPr>
        <w:numPr>
          <w:ilvl w:val="3"/>
          <w:numId w:val="14"/>
        </w:numPr>
        <w:contextualSpacing/>
        <w:jc w:val="both"/>
      </w:pPr>
      <w:r>
        <w:t>“. . . such passages as Proverbs 16:6 and 21:3 have almost the ap</w:t>
      </w:r>
      <w:r>
        <w:softHyphen/>
        <w:t xml:space="preserve">pearance of a polemic against formal cultic requirements . . .” (Scott, </w:t>
      </w:r>
      <w:r w:rsidRPr="00050E1B">
        <w:rPr>
          <w:i/>
        </w:rPr>
        <w:t>Way</w:t>
      </w:r>
      <w:r>
        <w:rPr>
          <w:i/>
        </w:rPr>
        <w:t xml:space="preserve"> of Wisdom</w:t>
      </w:r>
      <w:r>
        <w:t xml:space="preserve"> </w:t>
      </w:r>
      <w:r w:rsidRPr="00050E1B">
        <w:t>20</w:t>
      </w:r>
      <w:r>
        <w:t>)</w:t>
      </w:r>
    </w:p>
    <w:p w14:paraId="118999C9" w14:textId="77777777" w:rsidR="00A22D52" w:rsidRPr="001B21AC" w:rsidRDefault="00A22D52" w:rsidP="00BF6472">
      <w:pPr>
        <w:widowControl w:val="0"/>
        <w:numPr>
          <w:ilvl w:val="4"/>
          <w:numId w:val="14"/>
        </w:numPr>
        <w:contextualSpacing/>
        <w:jc w:val="both"/>
        <w:rPr>
          <w:sz w:val="20"/>
        </w:rPr>
      </w:pPr>
      <w:r w:rsidRPr="001B21AC">
        <w:rPr>
          <w:sz w:val="20"/>
        </w:rPr>
        <w:t xml:space="preserve">Prov 16:6, “By loyalty and faithfulness iniquity is atoned for, and by the fear of the </w:t>
      </w:r>
      <w:r w:rsidRPr="001B21AC">
        <w:rPr>
          <w:smallCaps/>
          <w:sz w:val="20"/>
        </w:rPr>
        <w:t>Lord</w:t>
      </w:r>
      <w:r w:rsidRPr="001B21AC">
        <w:rPr>
          <w:sz w:val="20"/>
        </w:rPr>
        <w:t xml:space="preserve"> one avoids evil.”</w:t>
      </w:r>
    </w:p>
    <w:p w14:paraId="66DD6F10" w14:textId="77777777" w:rsidR="00A22D52" w:rsidRPr="001B21AC" w:rsidRDefault="00A22D52" w:rsidP="00BF6472">
      <w:pPr>
        <w:widowControl w:val="0"/>
        <w:numPr>
          <w:ilvl w:val="4"/>
          <w:numId w:val="14"/>
        </w:numPr>
        <w:contextualSpacing/>
        <w:jc w:val="both"/>
        <w:rPr>
          <w:sz w:val="20"/>
        </w:rPr>
      </w:pPr>
      <w:r w:rsidRPr="001B21AC">
        <w:rPr>
          <w:sz w:val="20"/>
        </w:rPr>
        <w:t xml:space="preserve">Prov 21:3, “To do righteousness and justice is more acceptable to the </w:t>
      </w:r>
      <w:r w:rsidRPr="001B21AC">
        <w:rPr>
          <w:smallCaps/>
          <w:sz w:val="20"/>
        </w:rPr>
        <w:t>Lord</w:t>
      </w:r>
      <w:r w:rsidRPr="001B21AC">
        <w:rPr>
          <w:sz w:val="20"/>
        </w:rPr>
        <w:t xml:space="preserve"> than sacrifice.”</w:t>
      </w:r>
    </w:p>
    <w:p w14:paraId="57FA97BF" w14:textId="77777777" w:rsidR="00A22D52" w:rsidRDefault="00A22D52" w:rsidP="00BF6472">
      <w:pPr>
        <w:numPr>
          <w:ilvl w:val="3"/>
          <w:numId w:val="14"/>
        </w:numPr>
        <w:contextualSpacing/>
        <w:jc w:val="both"/>
      </w:pPr>
      <w:r>
        <w:t>The pro</w:t>
      </w:r>
      <w:r>
        <w:softHyphen/>
        <w:t xml:space="preserve">phets, too, were critical of the wise. (Anderson </w:t>
      </w:r>
      <w:r w:rsidRPr="005F3759">
        <w:rPr>
          <w:i/>
          <w:iCs/>
        </w:rPr>
        <w:t>Criti</w:t>
      </w:r>
      <w:r w:rsidRPr="005F3759">
        <w:rPr>
          <w:i/>
          <w:iCs/>
        </w:rPr>
        <w:softHyphen/>
        <w:t>cal</w:t>
      </w:r>
      <w:r>
        <w:t xml:space="preserve"> 182)</w:t>
      </w:r>
    </w:p>
    <w:p w14:paraId="439C598C" w14:textId="77777777" w:rsidR="00A22D52" w:rsidRPr="0013091A" w:rsidRDefault="00A22D52" w:rsidP="00BF6472">
      <w:pPr>
        <w:numPr>
          <w:ilvl w:val="4"/>
          <w:numId w:val="14"/>
        </w:numPr>
        <w:contextualSpacing/>
        <w:jc w:val="both"/>
        <w:rPr>
          <w:sz w:val="20"/>
        </w:rPr>
      </w:pPr>
      <w:r w:rsidRPr="0013091A">
        <w:rPr>
          <w:sz w:val="20"/>
        </w:rPr>
        <w:t>Isa 5:21, “Ah, you who are wise in your own eyes, and shrewd in your own sight!”</w:t>
      </w:r>
    </w:p>
    <w:p w14:paraId="60241D8F" w14:textId="77777777" w:rsidR="00A22D52" w:rsidRPr="00E80C4C" w:rsidRDefault="00A22D52" w:rsidP="00BF6472">
      <w:pPr>
        <w:numPr>
          <w:ilvl w:val="4"/>
          <w:numId w:val="14"/>
        </w:numPr>
        <w:contextualSpacing/>
        <w:jc w:val="both"/>
        <w:rPr>
          <w:sz w:val="20"/>
        </w:rPr>
      </w:pPr>
      <w:r w:rsidRPr="00E80C4C">
        <w:rPr>
          <w:sz w:val="20"/>
        </w:rPr>
        <w:t>Isa 29:14, Yahweh says to Isaiah, “I will again do amazing things with this people, shocking and amazing. The wisdom of their wise shall perish, and the discernment of the discerning shall be hidden.”</w:t>
      </w:r>
    </w:p>
    <w:p w14:paraId="648EDEA6" w14:textId="41B8E046" w:rsidR="00A22D52" w:rsidRDefault="00A22D52" w:rsidP="00BF6472">
      <w:pPr>
        <w:numPr>
          <w:ilvl w:val="2"/>
          <w:numId w:val="14"/>
        </w:numPr>
        <w:contextualSpacing/>
        <w:jc w:val="both"/>
      </w:pPr>
      <w:r>
        <w:t>“</w:t>
      </w:r>
      <w:r w:rsidRPr="00B848DD">
        <w:t>lack of concern for the “history of salvation</w:t>
      </w:r>
      <w:r>
        <w:t>””</w:t>
      </w:r>
      <w:r w:rsidR="00F8209D">
        <w:t xml:space="preserve"> (Murphy</w:t>
      </w:r>
      <w:r>
        <w:t xml:space="preserve"> </w:t>
      </w:r>
      <w:r>
        <w:rPr>
          <w:i/>
        </w:rPr>
        <w:t>Tree of Life</w:t>
      </w:r>
      <w:r>
        <w:t xml:space="preserve"> 1)</w:t>
      </w:r>
    </w:p>
    <w:p w14:paraId="58006F21" w14:textId="77777777" w:rsidR="00A22D52" w:rsidRDefault="00A22D52" w:rsidP="00BF6472">
      <w:pPr>
        <w:numPr>
          <w:ilvl w:val="3"/>
          <w:numId w:val="14"/>
        </w:numPr>
        <w:contextualSpacing/>
        <w:jc w:val="both"/>
      </w:pPr>
      <w:r>
        <w:t>The theme which dominates the historical and prophetic books is “the covenant people theme,” but the theme of the wisdom literature is quite different. [2] “. . . the older wisdom tradition was quite remote in its interests and methods from the religiously dominant priestly and pro</w:t>
      </w:r>
      <w:r>
        <w:softHyphen/>
        <w:t>phetic tradi</w:t>
      </w:r>
      <w:r>
        <w:softHyphen/>
        <w:t xml:space="preserve">tions.” [20] (Scott, </w:t>
      </w:r>
      <w:r w:rsidRPr="00050E1B">
        <w:rPr>
          <w:i/>
        </w:rPr>
        <w:t>Way</w:t>
      </w:r>
      <w:r>
        <w:rPr>
          <w:i/>
        </w:rPr>
        <w:t xml:space="preserve"> of Wisdom</w:t>
      </w:r>
      <w:r>
        <w:t xml:space="preserve"> 2, </w:t>
      </w:r>
      <w:r w:rsidRPr="00050E1B">
        <w:t>20</w:t>
      </w:r>
      <w:r>
        <w:t>)</w:t>
      </w:r>
    </w:p>
    <w:p w14:paraId="23B42340" w14:textId="22F20D7F" w:rsidR="00A22D52" w:rsidRDefault="00A22D52" w:rsidP="00BF6472">
      <w:pPr>
        <w:numPr>
          <w:ilvl w:val="3"/>
          <w:numId w:val="14"/>
        </w:numPr>
        <w:contextualSpacing/>
        <w:jc w:val="both"/>
      </w:pPr>
      <w:r>
        <w:t xml:space="preserve">“. . . </w:t>
      </w:r>
      <w:r w:rsidRPr="00484C36">
        <w:t xml:space="preserve">the wisdom literature is exciting, because it deals directly with </w:t>
      </w:r>
      <w:r w:rsidRPr="003A589B">
        <w:rPr>
          <w:i/>
        </w:rPr>
        <w:t>life</w:t>
      </w:r>
      <w:r w:rsidRPr="00484C36">
        <w:t>. The sages of Israel did not share the same interest in the saving interventions of the Lord as did the Deuteronomistic historians. Their concern was the present, and how to cope with the challenges provoked by one</w:t>
      </w:r>
      <w:r>
        <w:t>’</w:t>
      </w:r>
      <w:r w:rsidRPr="00484C36">
        <w:t>s immediate experience.</w:t>
      </w:r>
      <w:r>
        <w:t>”</w:t>
      </w:r>
      <w:r w:rsidR="00F8209D">
        <w:t xml:space="preserve"> (Murphy</w:t>
      </w:r>
      <w:r>
        <w:t xml:space="preserve"> </w:t>
      </w:r>
      <w:r>
        <w:rPr>
          <w:i/>
        </w:rPr>
        <w:t xml:space="preserve">Tree of </w:t>
      </w:r>
      <w:r w:rsidRPr="002C0C3A">
        <w:rPr>
          <w:i/>
        </w:rPr>
        <w:t>Life</w:t>
      </w:r>
      <w:r>
        <w:t xml:space="preserve"> </w:t>
      </w:r>
      <w:r w:rsidRPr="002C0C3A">
        <w:t>ix</w:t>
      </w:r>
      <w:r>
        <w:t>)</w:t>
      </w:r>
    </w:p>
    <w:p w14:paraId="50B9150E" w14:textId="05095A92" w:rsidR="00A22D52" w:rsidRDefault="00A22D52" w:rsidP="00BF6472">
      <w:pPr>
        <w:numPr>
          <w:ilvl w:val="3"/>
          <w:numId w:val="14"/>
        </w:numPr>
        <w:contextualSpacing/>
        <w:jc w:val="both"/>
      </w:pPr>
      <w:r>
        <w:t>“</w:t>
      </w:r>
      <w:r w:rsidRPr="00484C36">
        <w:t>The most striking characteristic of this literature is the absence of what one normally considers as typically Israelite and Jewish. There is no mention of the promises to the patriarchs, the Exodus and Moses, the covenant and Sinai, the promise to David (2 Sam 7), and so forth. The exceptions to this statement, Sir 44-50 and Wis 11-19, are very late</w:t>
      </w:r>
      <w:r>
        <w:t xml:space="preserve"> . . . </w:t>
      </w:r>
      <w:r w:rsidRPr="00484C36">
        <w:t>Wisdom does not re-present the actions of God in Israel</w:t>
      </w:r>
      <w:r>
        <w:t>’</w:t>
      </w:r>
      <w:r w:rsidRPr="00484C36">
        <w:t xml:space="preserve">s history; it deals with daily human experience in the good world created by God. There are hidden connections between Yahwism and wisdom. The Lord of Israel is also the God who gives wisdom to humans (Prov 2:6). We will </w:t>
      </w:r>
      <w:r>
        <w:t>return to this issue in chap. 8.”</w:t>
      </w:r>
      <w:r w:rsidR="00F8209D">
        <w:t xml:space="preserve"> (Murphy</w:t>
      </w:r>
      <w:r>
        <w:t xml:space="preserve"> </w:t>
      </w:r>
      <w:r>
        <w:rPr>
          <w:i/>
        </w:rPr>
        <w:t xml:space="preserve">Tree of </w:t>
      </w:r>
      <w:r w:rsidRPr="002C0C3A">
        <w:rPr>
          <w:i/>
        </w:rPr>
        <w:t>Life</w:t>
      </w:r>
      <w:r>
        <w:t xml:space="preserve"> 1)</w:t>
      </w:r>
    </w:p>
    <w:p w14:paraId="6769ACE0" w14:textId="184FE033" w:rsidR="00A22D52" w:rsidRDefault="00A22D52" w:rsidP="00BF6472">
      <w:pPr>
        <w:numPr>
          <w:ilvl w:val="3"/>
          <w:numId w:val="14"/>
        </w:numPr>
        <w:contextualSpacing/>
        <w:jc w:val="both"/>
      </w:pPr>
      <w:r>
        <w:t xml:space="preserve">“. . . </w:t>
      </w:r>
      <w:r w:rsidRPr="00AF476E">
        <w:t>the sages do not investigate the saving events in Israel’s tradition as part of their repertoire (Sirach and Wisdom of Solomon are notable exceptions, and at the end of the wisdom development). They draw upon daily experience as this was framed in the traditions handed down in the family and by teachers.</w:t>
      </w:r>
      <w:r>
        <w:t>”</w:t>
      </w:r>
      <w:r w:rsidR="00F8209D">
        <w:t xml:space="preserve"> (Murphy</w:t>
      </w:r>
      <w:r>
        <w:t xml:space="preserve"> </w:t>
      </w:r>
      <w:r>
        <w:rPr>
          <w:i/>
        </w:rPr>
        <w:t>Tree of Life</w:t>
      </w:r>
      <w:r>
        <w:t xml:space="preserve"> 113)</w:t>
      </w:r>
    </w:p>
    <w:p w14:paraId="5C19F1B4" w14:textId="0D959342" w:rsidR="00A22D52" w:rsidRDefault="00A22D52" w:rsidP="00BF6472">
      <w:pPr>
        <w:widowControl w:val="0"/>
        <w:numPr>
          <w:ilvl w:val="3"/>
          <w:numId w:val="14"/>
        </w:numPr>
        <w:contextualSpacing/>
        <w:jc w:val="both"/>
      </w:pPr>
      <w:r w:rsidRPr="009542A3">
        <w:t>salvation history in Sirach</w:t>
      </w:r>
      <w:r w:rsidR="00EC002E" w:rsidRPr="00EC002E">
        <w:rPr>
          <w:bCs/>
        </w:rPr>
        <w:t xml:space="preserve">: </w:t>
      </w:r>
      <w:r>
        <w:t>see “Sirach.”</w:t>
      </w:r>
    </w:p>
    <w:p w14:paraId="6A5A688B" w14:textId="1241537B" w:rsidR="00A22D52" w:rsidRDefault="00A22D52" w:rsidP="00BF6472">
      <w:pPr>
        <w:widowControl w:val="0"/>
        <w:numPr>
          <w:ilvl w:val="3"/>
          <w:numId w:val="14"/>
        </w:numPr>
        <w:contextualSpacing/>
        <w:jc w:val="both"/>
      </w:pPr>
      <w:r w:rsidRPr="009542A3">
        <w:t>salvation history in Wisdom</w:t>
      </w:r>
      <w:r w:rsidR="00EC002E" w:rsidRPr="00EC002E">
        <w:rPr>
          <w:bCs/>
        </w:rPr>
        <w:t xml:space="preserve">: </w:t>
      </w:r>
      <w:r>
        <w:t>see “Book of Wisdom.”</w:t>
      </w:r>
    </w:p>
    <w:p w14:paraId="29699AC1" w14:textId="77777777" w:rsidR="00A22D52" w:rsidRDefault="00A22D52" w:rsidP="00A22D52">
      <w:pPr>
        <w:contextualSpacing/>
        <w:jc w:val="both"/>
      </w:pPr>
    </w:p>
    <w:p w14:paraId="53629410" w14:textId="77777777" w:rsidR="00A22D52" w:rsidRDefault="00A22D52" w:rsidP="00BF6472">
      <w:pPr>
        <w:numPr>
          <w:ilvl w:val="0"/>
          <w:numId w:val="14"/>
        </w:numPr>
        <w:contextualSpacing/>
        <w:jc w:val="both"/>
      </w:pPr>
      <w:r>
        <w:rPr>
          <w:b/>
        </w:rPr>
        <w:lastRenderedPageBreak/>
        <w:t>schools</w:t>
      </w:r>
      <w:r>
        <w:t>?</w:t>
      </w:r>
    </w:p>
    <w:p w14:paraId="07D6FB43" w14:textId="02F864B0" w:rsidR="00A22D52" w:rsidRPr="0037580F" w:rsidRDefault="00A22D52" w:rsidP="00BF6472">
      <w:pPr>
        <w:numPr>
          <w:ilvl w:val="1"/>
          <w:numId w:val="14"/>
        </w:numPr>
        <w:contextualSpacing/>
        <w:jc w:val="both"/>
        <w:rPr>
          <w:sz w:val="20"/>
        </w:rPr>
      </w:pPr>
      <w:r w:rsidRPr="0037580F">
        <w:rPr>
          <w:sz w:val="20"/>
        </w:rPr>
        <w:t>“For a summary point of view, with complete bibliography (especially the d</w:t>
      </w:r>
      <w:r>
        <w:rPr>
          <w:sz w:val="20"/>
        </w:rPr>
        <w:t>ebate between A. Lemaire and F. </w:t>
      </w:r>
      <w:r w:rsidRPr="0037580F">
        <w:rPr>
          <w:sz w:val="20"/>
        </w:rPr>
        <w:t>W. Golka), see”</w:t>
      </w:r>
      <w:r w:rsidR="00EC002E" w:rsidRPr="00EC002E">
        <w:rPr>
          <w:bCs/>
          <w:sz w:val="20"/>
        </w:rPr>
        <w:t xml:space="preserve">: </w:t>
      </w:r>
      <w:r w:rsidRPr="0037580F">
        <w:rPr>
          <w:sz w:val="20"/>
        </w:rPr>
        <w:t xml:space="preserve">Crenshaw, J. L. “Education in Ancient Israel.” </w:t>
      </w:r>
      <w:r w:rsidRPr="0037580F">
        <w:rPr>
          <w:i/>
          <w:sz w:val="20"/>
        </w:rPr>
        <w:t>JBL</w:t>
      </w:r>
      <w:r w:rsidRPr="0037580F">
        <w:rPr>
          <w:sz w:val="20"/>
        </w:rPr>
        <w:t xml:space="preserve"> 104 (1985)</w:t>
      </w:r>
      <w:r w:rsidR="00EC002E" w:rsidRPr="00EC002E">
        <w:rPr>
          <w:bCs/>
          <w:sz w:val="20"/>
        </w:rPr>
        <w:t xml:space="preserve">: </w:t>
      </w:r>
      <w:r w:rsidRPr="0037580F">
        <w:rPr>
          <w:sz w:val="20"/>
        </w:rPr>
        <w:t>601-15.</w:t>
      </w:r>
      <w:r w:rsidR="00F8209D">
        <w:rPr>
          <w:sz w:val="20"/>
        </w:rPr>
        <w:t xml:space="preserve"> (Murphy</w:t>
      </w:r>
      <w:r w:rsidRPr="0037580F">
        <w:rPr>
          <w:sz w:val="20"/>
        </w:rPr>
        <w:t xml:space="preserve"> </w:t>
      </w:r>
      <w:r w:rsidRPr="0037580F">
        <w:rPr>
          <w:i/>
          <w:sz w:val="20"/>
        </w:rPr>
        <w:t xml:space="preserve">Tree of </w:t>
      </w:r>
      <w:r w:rsidRPr="0037580F">
        <w:rPr>
          <w:sz w:val="20"/>
        </w:rPr>
        <w:t>Life 13 n. 8)</w:t>
      </w:r>
    </w:p>
    <w:p w14:paraId="5D71FDD3" w14:textId="744C84FB" w:rsidR="00A22D52" w:rsidRPr="0037580F" w:rsidRDefault="00A22D52" w:rsidP="00BF6472">
      <w:pPr>
        <w:numPr>
          <w:ilvl w:val="1"/>
          <w:numId w:val="14"/>
        </w:numPr>
        <w:contextualSpacing/>
        <w:jc w:val="both"/>
      </w:pPr>
      <w:r>
        <w:t>“</w:t>
      </w:r>
      <w:r w:rsidRPr="00484C36">
        <w:t>There is no firsthand evidence of the existence of schools in ancient Israel.</w:t>
      </w:r>
      <w:r>
        <w:t xml:space="preserve">” [5] “. . . </w:t>
      </w:r>
      <w:r w:rsidRPr="00484C36">
        <w:t>the nature of the evidence for the existence of schools in Israel</w:t>
      </w:r>
      <w:r>
        <w:t xml:space="preserve"> . . . remains inferential only.” [13 n. 8]</w:t>
      </w:r>
      <w:r w:rsidR="00F8209D">
        <w:t xml:space="preserve"> (Murphy</w:t>
      </w:r>
      <w:r>
        <w:t xml:space="preserve"> </w:t>
      </w:r>
      <w:r>
        <w:rPr>
          <w:i/>
        </w:rPr>
        <w:t>Tree of Life</w:t>
      </w:r>
      <w:r>
        <w:t xml:space="preserve"> 5, 13 n. 8)</w:t>
      </w:r>
    </w:p>
    <w:p w14:paraId="7923623D" w14:textId="48CA5AEB" w:rsidR="00A22D52" w:rsidRDefault="00A22D52" w:rsidP="00BF6472">
      <w:pPr>
        <w:numPr>
          <w:ilvl w:val="1"/>
          <w:numId w:val="14"/>
        </w:numPr>
        <w:contextualSpacing/>
        <w:jc w:val="both"/>
      </w:pPr>
      <w:r>
        <w:t>“</w:t>
      </w:r>
      <w:r w:rsidRPr="00484C36">
        <w:t xml:space="preserve">Whether or not </w:t>
      </w:r>
      <w:r>
        <w:t xml:space="preserve">[the sage was] </w:t>
      </w:r>
      <w:r w:rsidRPr="00484C36">
        <w:t>engaged as an educator of a sort (training future courtiers, scribes, etc.) is not clear but is plausible.</w:t>
      </w:r>
      <w:r>
        <w:t>”</w:t>
      </w:r>
      <w:r w:rsidR="00F8209D">
        <w:t xml:space="preserve"> (Murphy</w:t>
      </w:r>
      <w:r>
        <w:t xml:space="preserve"> </w:t>
      </w:r>
      <w:r>
        <w:rPr>
          <w:i/>
        </w:rPr>
        <w:t>Tree of Life</w:t>
      </w:r>
      <w:r>
        <w:t xml:space="preserve"> 5)</w:t>
      </w:r>
    </w:p>
    <w:p w14:paraId="5D7CAF27" w14:textId="77777777" w:rsidR="00A22D52" w:rsidRDefault="00A22D52" w:rsidP="00BF6472">
      <w:pPr>
        <w:numPr>
          <w:ilvl w:val="1"/>
          <w:numId w:val="14"/>
        </w:numPr>
        <w:contextualSpacing/>
        <w:jc w:val="both"/>
      </w:pPr>
      <w:r>
        <w:t>arguments for schools (“</w:t>
      </w:r>
      <w:r w:rsidRPr="00484C36">
        <w:t>it is logical to infer that there must have been similar in</w:t>
      </w:r>
      <w:r>
        <w:t xml:space="preserve">stitutions in Israel.” Murphy, </w:t>
      </w:r>
      <w:r>
        <w:rPr>
          <w:i/>
        </w:rPr>
        <w:t>Tree of Life</w:t>
      </w:r>
      <w:r>
        <w:t xml:space="preserve"> 5)</w:t>
      </w:r>
    </w:p>
    <w:p w14:paraId="135841B7" w14:textId="14ED425D" w:rsidR="00A22D52" w:rsidRPr="0037580F" w:rsidRDefault="00A22D52" w:rsidP="00BF6472">
      <w:pPr>
        <w:numPr>
          <w:ilvl w:val="2"/>
          <w:numId w:val="14"/>
        </w:numPr>
        <w:contextualSpacing/>
        <w:jc w:val="both"/>
        <w:rPr>
          <w:sz w:val="20"/>
        </w:rPr>
      </w:pPr>
      <w:r w:rsidRPr="0037580F">
        <w:rPr>
          <w:sz w:val="20"/>
        </w:rPr>
        <w:t xml:space="preserve">Hermisson, H.-J. </w:t>
      </w:r>
      <w:r w:rsidRPr="0037580F">
        <w:rPr>
          <w:i/>
          <w:sz w:val="20"/>
        </w:rPr>
        <w:t>Studien zur israelitischen Spruchweisheit</w:t>
      </w:r>
      <w:r w:rsidRPr="0037580F">
        <w:rPr>
          <w:sz w:val="20"/>
        </w:rPr>
        <w:t>. WMANT 28. Neukirchen-Vluyn</w:t>
      </w:r>
      <w:r w:rsidR="00EC002E" w:rsidRPr="00EC002E">
        <w:rPr>
          <w:bCs/>
          <w:sz w:val="20"/>
        </w:rPr>
        <w:t xml:space="preserve">: </w:t>
      </w:r>
      <w:r w:rsidRPr="0037580F">
        <w:rPr>
          <w:sz w:val="20"/>
        </w:rPr>
        <w:t>Neukirchener, 1968. 113-36.</w:t>
      </w:r>
    </w:p>
    <w:p w14:paraId="3BDDB517" w14:textId="3CDC51D1" w:rsidR="00A22D52" w:rsidRPr="0037580F" w:rsidRDefault="00A22D52" w:rsidP="00BF6472">
      <w:pPr>
        <w:numPr>
          <w:ilvl w:val="2"/>
          <w:numId w:val="14"/>
        </w:numPr>
        <w:contextualSpacing/>
        <w:jc w:val="both"/>
        <w:rPr>
          <w:sz w:val="20"/>
        </w:rPr>
      </w:pPr>
      <w:r w:rsidRPr="0037580F">
        <w:rPr>
          <w:sz w:val="20"/>
        </w:rPr>
        <w:t xml:space="preserve">Lang, B. </w:t>
      </w:r>
      <w:r w:rsidRPr="0037580F">
        <w:rPr>
          <w:i/>
          <w:sz w:val="20"/>
        </w:rPr>
        <w:t>Die weisheitliche Lehrrede</w:t>
      </w:r>
      <w:r w:rsidRPr="0037580F">
        <w:rPr>
          <w:sz w:val="20"/>
        </w:rPr>
        <w:t>. SBS 54. Stuttgart</w:t>
      </w:r>
      <w:r w:rsidR="00EC002E" w:rsidRPr="00EC002E">
        <w:rPr>
          <w:bCs/>
          <w:sz w:val="20"/>
        </w:rPr>
        <w:t xml:space="preserve">: </w:t>
      </w:r>
      <w:r w:rsidRPr="0037580F">
        <w:rPr>
          <w:sz w:val="20"/>
        </w:rPr>
        <w:t>KBW, 1972. 36ff.</w:t>
      </w:r>
    </w:p>
    <w:p w14:paraId="43790241" w14:textId="5143CAB1" w:rsidR="00A22D52" w:rsidRDefault="00A22D52" w:rsidP="00BF6472">
      <w:pPr>
        <w:numPr>
          <w:ilvl w:val="2"/>
          <w:numId w:val="14"/>
        </w:numPr>
        <w:contextualSpacing/>
        <w:jc w:val="both"/>
      </w:pPr>
      <w:r>
        <w:t>There is “</w:t>
      </w:r>
      <w:r w:rsidRPr="00484C36">
        <w:t>the analogy of the various schools that are known to have ex</w:t>
      </w:r>
      <w:r>
        <w:t>isted in Egypt and Mesopotamia . . .”</w:t>
      </w:r>
      <w:r w:rsidR="00F8209D">
        <w:t xml:space="preserve"> (Murphy</w:t>
      </w:r>
      <w:r>
        <w:t xml:space="preserve"> </w:t>
      </w:r>
      <w:r>
        <w:rPr>
          <w:i/>
        </w:rPr>
        <w:t>Tree of Life</w:t>
      </w:r>
      <w:r>
        <w:t xml:space="preserve"> 5)</w:t>
      </w:r>
    </w:p>
    <w:p w14:paraId="14585BB8" w14:textId="61438D84" w:rsidR="00A22D52" w:rsidRDefault="00A22D52" w:rsidP="00BF6472">
      <w:pPr>
        <w:numPr>
          <w:ilvl w:val="2"/>
          <w:numId w:val="14"/>
        </w:numPr>
        <w:contextualSpacing/>
        <w:jc w:val="both"/>
      </w:pPr>
      <w:r>
        <w:t>“</w:t>
      </w:r>
      <w:r w:rsidRPr="00484C36">
        <w:t>With Israel</w:t>
      </w:r>
      <w:r>
        <w:t>’</w:t>
      </w:r>
      <w:r w:rsidRPr="00484C36">
        <w:t>s ascendancy during the Davidic and Solomonic periods, some kind of training would have been necessary to support the bureaucratic government system (see the list of officials in 2 S</w:t>
      </w:r>
      <w:r>
        <w:t xml:space="preserve">am 8:15-18; 20:23-26; 1 </w:t>
      </w:r>
      <w:r w:rsidRPr="00484C36">
        <w:t>Kgs 4:1-6).</w:t>
      </w:r>
      <w:r>
        <w:t>”</w:t>
      </w:r>
      <w:r w:rsidR="00F8209D">
        <w:t xml:space="preserve"> (Murphy</w:t>
      </w:r>
      <w:r>
        <w:t xml:space="preserve"> </w:t>
      </w:r>
      <w:r>
        <w:rPr>
          <w:i/>
        </w:rPr>
        <w:t>Tree of Life</w:t>
      </w:r>
      <w:r>
        <w:t xml:space="preserve"> 5)</w:t>
      </w:r>
    </w:p>
    <w:p w14:paraId="1CC36F19" w14:textId="3FCBFB5F" w:rsidR="00A22D52" w:rsidRDefault="00A22D52" w:rsidP="00BF6472">
      <w:pPr>
        <w:numPr>
          <w:ilvl w:val="2"/>
          <w:numId w:val="14"/>
        </w:numPr>
        <w:contextualSpacing/>
        <w:jc w:val="both"/>
      </w:pPr>
      <w:r>
        <w:t>“</w:t>
      </w:r>
      <w:r w:rsidRPr="00484C36">
        <w:t xml:space="preserve">The role of the </w:t>
      </w:r>
      <w:r>
        <w:t>“</w:t>
      </w:r>
      <w:r w:rsidRPr="00484C36">
        <w:t>men of Hezekiah</w:t>
      </w:r>
      <w:r>
        <w:t>”</w:t>
      </w:r>
      <w:r w:rsidRPr="00484C36">
        <w:t xml:space="preserve"> in Prov 25:1 suggests the existence of a court school.</w:t>
      </w:r>
      <w:r>
        <w:t>”</w:t>
      </w:r>
      <w:r w:rsidR="00F8209D">
        <w:t xml:space="preserve"> (Murphy</w:t>
      </w:r>
      <w:r>
        <w:t xml:space="preserve"> </w:t>
      </w:r>
      <w:r>
        <w:rPr>
          <w:i/>
        </w:rPr>
        <w:t>Tree of Life</w:t>
      </w:r>
      <w:r>
        <w:t xml:space="preserve"> 5)</w:t>
      </w:r>
    </w:p>
    <w:p w14:paraId="1089CFFA" w14:textId="6FA088DD" w:rsidR="00A22D52" w:rsidRDefault="00A22D52" w:rsidP="00BF6472">
      <w:pPr>
        <w:numPr>
          <w:ilvl w:val="2"/>
          <w:numId w:val="14"/>
        </w:numPr>
        <w:contextualSpacing/>
        <w:jc w:val="both"/>
      </w:pPr>
      <w:r>
        <w:t>“</w:t>
      </w:r>
      <w:r w:rsidRPr="00484C36">
        <w:t xml:space="preserve">The clear influence of </w:t>
      </w:r>
      <w:r>
        <w:t>[</w:t>
      </w:r>
      <w:r w:rsidRPr="0018010A">
        <w:rPr>
          <w:i/>
        </w:rPr>
        <w:t>Amenemope</w:t>
      </w:r>
      <w:r>
        <w:t>]</w:t>
      </w:r>
      <w:r w:rsidRPr="00484C36">
        <w:t xml:space="preserve"> in Prov 22:17-24:22 and elsewhere is construed as another link in the Egyptian connection that would have involved scribal training.</w:t>
      </w:r>
      <w:r>
        <w:t>”</w:t>
      </w:r>
      <w:r w:rsidR="00F8209D">
        <w:t xml:space="preserve"> (Murphy</w:t>
      </w:r>
      <w:r>
        <w:t xml:space="preserve"> </w:t>
      </w:r>
      <w:r>
        <w:rPr>
          <w:i/>
        </w:rPr>
        <w:t>Tree of Life</w:t>
      </w:r>
      <w:r>
        <w:t xml:space="preserve"> 5)</w:t>
      </w:r>
    </w:p>
    <w:p w14:paraId="11FC5EA6" w14:textId="77777777" w:rsidR="00A22D52" w:rsidRDefault="00A22D52" w:rsidP="00BF6472">
      <w:pPr>
        <w:numPr>
          <w:ilvl w:val="1"/>
          <w:numId w:val="14"/>
        </w:numPr>
        <w:contextualSpacing/>
        <w:jc w:val="both"/>
      </w:pPr>
      <w:r>
        <w:t>arguments against schools</w:t>
      </w:r>
    </w:p>
    <w:p w14:paraId="19C7BBF5" w14:textId="70BC69B6" w:rsidR="00A22D52" w:rsidRDefault="00A22D52" w:rsidP="00BF6472">
      <w:pPr>
        <w:numPr>
          <w:ilvl w:val="2"/>
          <w:numId w:val="14"/>
        </w:numPr>
        <w:contextualSpacing/>
        <w:jc w:val="both"/>
      </w:pPr>
      <w:r>
        <w:t>The arguments for schools, though “</w:t>
      </w:r>
      <w:r w:rsidRPr="00484C36">
        <w:t>advanced by many schol</w:t>
      </w:r>
      <w:r>
        <w:t xml:space="preserve">ars, </w:t>
      </w:r>
      <w:r w:rsidRPr="00484C36">
        <w:t>remain hypothetical.</w:t>
      </w:r>
      <w:r>
        <w:t>”</w:t>
      </w:r>
      <w:r w:rsidR="00F8209D">
        <w:t xml:space="preserve"> (Murphy</w:t>
      </w:r>
      <w:r>
        <w:t xml:space="preserve"> </w:t>
      </w:r>
      <w:r>
        <w:rPr>
          <w:i/>
        </w:rPr>
        <w:t>Tree of Life</w:t>
      </w:r>
      <w:r>
        <w:t xml:space="preserve"> 5)</w:t>
      </w:r>
    </w:p>
    <w:p w14:paraId="1E825B94" w14:textId="66AC04E1" w:rsidR="00A22D52" w:rsidRDefault="00A22D52" w:rsidP="00BF6472">
      <w:pPr>
        <w:numPr>
          <w:ilvl w:val="2"/>
          <w:numId w:val="14"/>
        </w:numPr>
        <w:contextualSpacing/>
        <w:jc w:val="both"/>
      </w:pPr>
      <w:r>
        <w:t xml:space="preserve">“. . . </w:t>
      </w:r>
      <w:r w:rsidRPr="00484C36">
        <w:t>there is only modest royal coloring in the Book of Proverbs. This clearly does not reflect the relatively narrow class ethic of its Egyptian counter</w:t>
      </w:r>
      <w:r>
        <w:t>parts.”</w:t>
      </w:r>
      <w:r w:rsidR="00F8209D">
        <w:t xml:space="preserve"> (Murphy</w:t>
      </w:r>
      <w:r>
        <w:t xml:space="preserve"> </w:t>
      </w:r>
      <w:r>
        <w:rPr>
          <w:i/>
        </w:rPr>
        <w:t>Tree of Life</w:t>
      </w:r>
      <w:r>
        <w:t xml:space="preserve"> 5)</w:t>
      </w:r>
    </w:p>
    <w:p w14:paraId="0A0011BD" w14:textId="00FABDE0" w:rsidR="00A22D52" w:rsidRDefault="00A22D52" w:rsidP="00BF6472">
      <w:pPr>
        <w:numPr>
          <w:ilvl w:val="3"/>
          <w:numId w:val="14"/>
        </w:numPr>
        <w:contextualSpacing/>
        <w:jc w:val="both"/>
      </w:pPr>
      <w:r>
        <w:t>“</w:t>
      </w:r>
      <w:r w:rsidRPr="00484C36">
        <w:t>The picture is certainly more complex than a court school</w:t>
      </w:r>
      <w:r>
        <w:t xml:space="preserve"> . . .”</w:t>
      </w:r>
      <w:r w:rsidR="00F8209D">
        <w:t xml:space="preserve"> (Murphy</w:t>
      </w:r>
      <w:r>
        <w:t xml:space="preserve"> </w:t>
      </w:r>
      <w:r>
        <w:rPr>
          <w:i/>
        </w:rPr>
        <w:t>Tree of Life</w:t>
      </w:r>
      <w:r>
        <w:t xml:space="preserve"> 5)</w:t>
      </w:r>
    </w:p>
    <w:p w14:paraId="3FB53263" w14:textId="3E6A56A5" w:rsidR="00A22D52" w:rsidRDefault="00A22D52" w:rsidP="00BF6472">
      <w:pPr>
        <w:numPr>
          <w:ilvl w:val="3"/>
          <w:numId w:val="14"/>
        </w:numPr>
        <w:contextualSpacing/>
        <w:jc w:val="both"/>
      </w:pPr>
      <w:r>
        <w:t xml:space="preserve">“. . . </w:t>
      </w:r>
      <w:r w:rsidRPr="00484C36">
        <w:t xml:space="preserve">if </w:t>
      </w:r>
      <w:r>
        <w:t>[</w:t>
      </w:r>
      <w:r w:rsidRPr="00484C36">
        <w:t xml:space="preserve">a </w:t>
      </w:r>
      <w:r>
        <w:t xml:space="preserve">court] </w:t>
      </w:r>
      <w:r w:rsidRPr="00484C36">
        <w:t>school did exist, how did it compare with the education and training in the home by parents, or within the tribe by the elders?</w:t>
      </w:r>
      <w:r>
        <w:t>”</w:t>
      </w:r>
      <w:r w:rsidR="00F8209D">
        <w:t xml:space="preserve"> (Murphy</w:t>
      </w:r>
      <w:r>
        <w:t xml:space="preserve"> </w:t>
      </w:r>
      <w:r>
        <w:rPr>
          <w:i/>
        </w:rPr>
        <w:t>Tree of Life</w:t>
      </w:r>
      <w:r>
        <w:t xml:space="preserve"> 5)</w:t>
      </w:r>
    </w:p>
    <w:p w14:paraId="255AD8AF" w14:textId="383B8BD4" w:rsidR="00A22D52" w:rsidRDefault="00A22D52" w:rsidP="00BF6472">
      <w:pPr>
        <w:numPr>
          <w:ilvl w:val="2"/>
          <w:numId w:val="14"/>
        </w:numPr>
        <w:contextualSpacing/>
        <w:jc w:val="both"/>
      </w:pPr>
      <w:r>
        <w:t>“</w:t>
      </w:r>
      <w:r w:rsidRPr="00484C36">
        <w:t>After the exile, was there a temple school to replace the court school, if such existed?</w:t>
      </w:r>
      <w:r>
        <w:t xml:space="preserve"> . . . </w:t>
      </w:r>
      <w:r w:rsidRPr="00484C36">
        <w:t>There is reason to think that the Pentateuch in its final form issued from the postexilic community; was there a school for this?</w:t>
      </w:r>
      <w:r>
        <w:t>”</w:t>
      </w:r>
      <w:r w:rsidR="00F8209D">
        <w:t xml:space="preserve"> (Murphy</w:t>
      </w:r>
      <w:r>
        <w:t xml:space="preserve"> </w:t>
      </w:r>
      <w:r>
        <w:rPr>
          <w:i/>
        </w:rPr>
        <w:t>Tree of Life</w:t>
      </w:r>
      <w:r>
        <w:t xml:space="preserve"> 5)</w:t>
      </w:r>
    </w:p>
    <w:p w14:paraId="29376773" w14:textId="77777777" w:rsidR="00A22D52" w:rsidRDefault="00A22D52" w:rsidP="00BF6472">
      <w:pPr>
        <w:numPr>
          <w:ilvl w:val="1"/>
          <w:numId w:val="14"/>
        </w:numPr>
        <w:contextualSpacing/>
        <w:jc w:val="both"/>
      </w:pPr>
      <w:r>
        <w:t>“scribes”</w:t>
      </w:r>
    </w:p>
    <w:p w14:paraId="4D887141" w14:textId="69F9FA74" w:rsidR="00A22D52" w:rsidRDefault="00A22D52" w:rsidP="00BF6472">
      <w:pPr>
        <w:numPr>
          <w:ilvl w:val="2"/>
          <w:numId w:val="14"/>
        </w:numPr>
        <w:contextualSpacing/>
        <w:jc w:val="both"/>
      </w:pPr>
      <w:r>
        <w:t>“</w:t>
      </w:r>
      <w:r w:rsidRPr="00484C36">
        <w:t xml:space="preserve">If we shift the question from </w:t>
      </w:r>
      <w:r>
        <w:t>“</w:t>
      </w:r>
      <w:r w:rsidRPr="00484C36">
        <w:t>schools</w:t>
      </w:r>
      <w:r>
        <w:t>”</w:t>
      </w:r>
      <w:r w:rsidRPr="00484C36">
        <w:t xml:space="preserve"> to training, perhaps we are on more secure ground.</w:t>
      </w:r>
      <w:r>
        <w:t>”</w:t>
      </w:r>
      <w:r w:rsidR="00F8209D">
        <w:t xml:space="preserve"> (Murphy</w:t>
      </w:r>
      <w:r>
        <w:t xml:space="preserve"> </w:t>
      </w:r>
      <w:r>
        <w:rPr>
          <w:i/>
        </w:rPr>
        <w:t>Tree of Life</w:t>
      </w:r>
      <w:r>
        <w:t xml:space="preserve"> 5)</w:t>
      </w:r>
    </w:p>
    <w:p w14:paraId="066DB996" w14:textId="663881B4" w:rsidR="00A22D52" w:rsidRDefault="00A22D52" w:rsidP="00BF6472">
      <w:pPr>
        <w:numPr>
          <w:ilvl w:val="2"/>
          <w:numId w:val="14"/>
        </w:numPr>
        <w:contextualSpacing/>
        <w:jc w:val="both"/>
      </w:pPr>
      <w:r>
        <w:t>“</w:t>
      </w:r>
      <w:r w:rsidRPr="00484C36">
        <w:t xml:space="preserve">The ambiguous term </w:t>
      </w:r>
      <w:r>
        <w:t>“</w:t>
      </w:r>
      <w:r w:rsidRPr="00484C36">
        <w:t>scribe</w:t>
      </w:r>
      <w:r>
        <w:t>”</w:t>
      </w:r>
      <w:r w:rsidRPr="00484C36">
        <w:t xml:space="preserve"> (</w:t>
      </w:r>
      <w:r>
        <w:rPr>
          <w:i/>
        </w:rPr>
        <w:t>sōpē</w:t>
      </w:r>
      <w:r w:rsidRPr="00741C9D">
        <w:rPr>
          <w:i/>
        </w:rPr>
        <w:t>r</w:t>
      </w:r>
      <w:r w:rsidRPr="00484C36">
        <w:t>) could have served to designate the writer of various genres</w:t>
      </w:r>
      <w:r w:rsidR="00EC002E" w:rsidRPr="00EC002E">
        <w:rPr>
          <w:bCs/>
        </w:rPr>
        <w:t xml:space="preserve">: </w:t>
      </w:r>
      <w:r w:rsidRPr="00484C36">
        <w:t>legal, liturgical, political, literary (in the sense of Qoheleth and Ben Sira), and the official transcription of the documents that became the Law, the Prophets, and the Writings.</w:t>
      </w:r>
      <w:r>
        <w:t>”</w:t>
      </w:r>
      <w:r w:rsidR="00F8209D">
        <w:t xml:space="preserve"> (Murphy</w:t>
      </w:r>
      <w:r>
        <w:t xml:space="preserve"> </w:t>
      </w:r>
      <w:r>
        <w:rPr>
          <w:i/>
        </w:rPr>
        <w:t>Tree of Life</w:t>
      </w:r>
      <w:r>
        <w:t xml:space="preserve"> 5)</w:t>
      </w:r>
    </w:p>
    <w:p w14:paraId="3A756358" w14:textId="57FDAD0B" w:rsidR="00A22D52" w:rsidRPr="00016F04" w:rsidRDefault="00A22D52" w:rsidP="00BF6472">
      <w:pPr>
        <w:numPr>
          <w:ilvl w:val="2"/>
          <w:numId w:val="14"/>
        </w:numPr>
        <w:contextualSpacing/>
        <w:jc w:val="both"/>
      </w:pPr>
      <w:r>
        <w:lastRenderedPageBreak/>
        <w:t>“</w:t>
      </w:r>
      <w:r w:rsidRPr="00484C36">
        <w:t>Obviously training for chancellery work is different from training for liturgical service, such as the Levites received.</w:t>
      </w:r>
      <w:r>
        <w:t>”</w:t>
      </w:r>
      <w:r w:rsidR="00F8209D">
        <w:t xml:space="preserve"> (Murphy</w:t>
      </w:r>
      <w:r>
        <w:t xml:space="preserve"> </w:t>
      </w:r>
      <w:r>
        <w:rPr>
          <w:i/>
        </w:rPr>
        <w:t>Tree of Life</w:t>
      </w:r>
      <w:r>
        <w:t xml:space="preserve"> 5)</w:t>
      </w:r>
    </w:p>
    <w:p w14:paraId="4470F51E" w14:textId="071CE7D5" w:rsidR="00A22D52" w:rsidRDefault="00A22D52" w:rsidP="00BF6472">
      <w:pPr>
        <w:numPr>
          <w:ilvl w:val="2"/>
          <w:numId w:val="14"/>
        </w:numPr>
        <w:contextualSpacing/>
        <w:jc w:val="both"/>
      </w:pPr>
      <w:r>
        <w:t>“</w:t>
      </w:r>
      <w:r w:rsidRPr="00484C36">
        <w:t>At least we can describe these literary activities, although we do not know the precise institutions that nourished them.</w:t>
      </w:r>
      <w:r>
        <w:t>”</w:t>
      </w:r>
      <w:r w:rsidR="00F8209D">
        <w:t xml:space="preserve"> (Murphy</w:t>
      </w:r>
      <w:r>
        <w:t xml:space="preserve"> </w:t>
      </w:r>
      <w:r>
        <w:rPr>
          <w:i/>
        </w:rPr>
        <w:t>Tree of Life</w:t>
      </w:r>
      <w:r>
        <w:t xml:space="preserve"> 5)</w:t>
      </w:r>
    </w:p>
    <w:p w14:paraId="3C786B0C" w14:textId="77777777" w:rsidR="00A22D52" w:rsidRDefault="00A22D52" w:rsidP="00A22D52">
      <w:pPr>
        <w:contextualSpacing/>
        <w:jc w:val="both"/>
      </w:pPr>
    </w:p>
    <w:p w14:paraId="72AF7B74" w14:textId="77777777" w:rsidR="00A22D52" w:rsidRDefault="00A22D52" w:rsidP="00BF6472">
      <w:pPr>
        <w:numPr>
          <w:ilvl w:val="0"/>
          <w:numId w:val="14"/>
        </w:numPr>
        <w:contextualSpacing/>
        <w:jc w:val="both"/>
      </w:pPr>
      <w:r>
        <w:t>“</w:t>
      </w:r>
      <w:r w:rsidRPr="00A13C07">
        <w:rPr>
          <w:b/>
        </w:rPr>
        <w:t>sages</w:t>
      </w:r>
      <w:r>
        <w:t>”</w:t>
      </w:r>
    </w:p>
    <w:p w14:paraId="51201803" w14:textId="1E05F03E" w:rsidR="00A22D52" w:rsidRPr="00F35A17" w:rsidRDefault="00A22D52" w:rsidP="00BF6472">
      <w:pPr>
        <w:numPr>
          <w:ilvl w:val="1"/>
          <w:numId w:val="14"/>
        </w:numPr>
        <w:contextualSpacing/>
        <w:jc w:val="both"/>
        <w:rPr>
          <w:sz w:val="20"/>
        </w:rPr>
      </w:pPr>
      <w:r w:rsidRPr="00F35A17">
        <w:rPr>
          <w:sz w:val="20"/>
        </w:rPr>
        <w:t xml:space="preserve">Gammie, J.G., and L. Perdue, eds. </w:t>
      </w:r>
      <w:r w:rsidRPr="00F35A17">
        <w:rPr>
          <w:i/>
          <w:sz w:val="20"/>
        </w:rPr>
        <w:t>The Sage in Israel and the Ancient Near East</w:t>
      </w:r>
      <w:r w:rsidRPr="00F35A17">
        <w:rPr>
          <w:sz w:val="20"/>
        </w:rPr>
        <w:t>. Winona Lake</w:t>
      </w:r>
      <w:r w:rsidR="00EC002E" w:rsidRPr="00EC002E">
        <w:rPr>
          <w:bCs/>
          <w:sz w:val="20"/>
        </w:rPr>
        <w:t xml:space="preserve">: </w:t>
      </w:r>
      <w:r w:rsidRPr="00F35A17">
        <w:rPr>
          <w:sz w:val="20"/>
        </w:rPr>
        <w:t>Eisenbrauns, 1990.</w:t>
      </w:r>
      <w:r w:rsidR="00F8209D">
        <w:rPr>
          <w:sz w:val="20"/>
        </w:rPr>
        <w:t xml:space="preserve"> (Murphy</w:t>
      </w:r>
      <w:r w:rsidRPr="00F35A17">
        <w:rPr>
          <w:sz w:val="20"/>
        </w:rPr>
        <w:t xml:space="preserve"> </w:t>
      </w:r>
      <w:r w:rsidRPr="00F35A17">
        <w:rPr>
          <w:i/>
          <w:sz w:val="20"/>
        </w:rPr>
        <w:t>Tree of Life</w:t>
      </w:r>
      <w:r w:rsidRPr="00F35A17">
        <w:rPr>
          <w:sz w:val="20"/>
        </w:rPr>
        <w:t xml:space="preserve"> 13 n. 3)</w:t>
      </w:r>
    </w:p>
    <w:p w14:paraId="57460321" w14:textId="381A441B" w:rsidR="00A22D52" w:rsidRDefault="00A22D52" w:rsidP="00BF6472">
      <w:pPr>
        <w:numPr>
          <w:ilvl w:val="1"/>
          <w:numId w:val="14"/>
        </w:numPr>
        <w:contextualSpacing/>
        <w:jc w:val="both"/>
      </w:pPr>
      <w:r>
        <w:t>R.N. Whybray has argued that “</w:t>
      </w:r>
      <w:r w:rsidRPr="00AF476E">
        <w:t>there was no class of sages in Israel to whom the traditional wisdom literature is to be at</w:t>
      </w:r>
      <w:r>
        <w:t>tributed.”</w:t>
      </w:r>
      <w:r w:rsidR="00F8209D">
        <w:t xml:space="preserve"> (Murphy</w:t>
      </w:r>
      <w:r>
        <w:t xml:space="preserve"> </w:t>
      </w:r>
      <w:r>
        <w:rPr>
          <w:i/>
        </w:rPr>
        <w:t xml:space="preserve">Tree of </w:t>
      </w:r>
      <w:r w:rsidRPr="00A13C07">
        <w:rPr>
          <w:i/>
        </w:rPr>
        <w:t>Life</w:t>
      </w:r>
      <w:r>
        <w:t xml:space="preserve"> 102)</w:t>
      </w:r>
    </w:p>
    <w:p w14:paraId="33F2F33D" w14:textId="3AD6C4D4" w:rsidR="00A22D52" w:rsidRDefault="00A22D52" w:rsidP="00BF6472">
      <w:pPr>
        <w:numPr>
          <w:ilvl w:val="2"/>
          <w:numId w:val="14"/>
        </w:numPr>
        <w:contextualSpacing/>
        <w:jc w:val="both"/>
      </w:pPr>
      <w:r w:rsidRPr="00A13C07">
        <w:t>Wisdom</w:t>
      </w:r>
      <w:r w:rsidRPr="00AF476E">
        <w:t xml:space="preserve"> influence </w:t>
      </w:r>
      <w:r>
        <w:t xml:space="preserve">in the historical and prophetic books, he says, </w:t>
      </w:r>
      <w:r w:rsidRPr="00AF476E">
        <w:t>suggest</w:t>
      </w:r>
      <w:r>
        <w:t>s</w:t>
      </w:r>
      <w:r w:rsidRPr="00AF476E">
        <w:t xml:space="preserve"> </w:t>
      </w:r>
      <w:r>
        <w:t>“</w:t>
      </w:r>
      <w:r w:rsidRPr="00AF476E">
        <w:t>that there was no class of sages as a distinct professional group, but rather merely “men of superior intelligence,” “an educated class, albeit a small one, of well-to-do citizens who were accustomed to read for edification and for pleasure, and that among them there arose from time to time men of literary ability and occasionally of genius who provided the literature which satisfied their demand”</w:t>
      </w:r>
      <w:r>
        <w:t xml:space="preserve"> . . .” </w:t>
      </w:r>
      <w:r>
        <w:rPr>
          <w:sz w:val="20"/>
        </w:rPr>
        <w:t>(</w:t>
      </w:r>
      <w:r w:rsidRPr="00BB4D06">
        <w:rPr>
          <w:sz w:val="20"/>
        </w:rPr>
        <w:t xml:space="preserve">Whybray, R. N. </w:t>
      </w:r>
      <w:r w:rsidRPr="00BB4D06">
        <w:rPr>
          <w:i/>
          <w:iCs/>
          <w:sz w:val="20"/>
        </w:rPr>
        <w:t>The Intellectual Tradition in the Old Testament</w:t>
      </w:r>
      <w:r w:rsidRPr="00BB4D06">
        <w:rPr>
          <w:iCs/>
          <w:sz w:val="20"/>
        </w:rPr>
        <w:t xml:space="preserve">. </w:t>
      </w:r>
      <w:r w:rsidRPr="00BB4D06">
        <w:rPr>
          <w:sz w:val="20"/>
        </w:rPr>
        <w:t>BZAW 135. Berlin</w:t>
      </w:r>
      <w:r w:rsidR="00EC002E" w:rsidRPr="00EC002E">
        <w:rPr>
          <w:bCs/>
          <w:sz w:val="20"/>
        </w:rPr>
        <w:t xml:space="preserve">: </w:t>
      </w:r>
      <w:r w:rsidRPr="00BB4D06">
        <w:rPr>
          <w:sz w:val="20"/>
        </w:rPr>
        <w:t>de Gruyter, 1974.</w:t>
      </w:r>
      <w:r>
        <w:rPr>
          <w:sz w:val="20"/>
        </w:rPr>
        <w:t xml:space="preserve"> 54, 69.</w:t>
      </w:r>
      <w:r>
        <w:t>)</w:t>
      </w:r>
      <w:r w:rsidR="00F8209D">
        <w:t xml:space="preserve"> (Murphy</w:t>
      </w:r>
      <w:r>
        <w:t xml:space="preserve"> </w:t>
      </w:r>
      <w:r>
        <w:rPr>
          <w:i/>
        </w:rPr>
        <w:t>Tree of Life</w:t>
      </w:r>
      <w:r>
        <w:t xml:space="preserve"> 102)</w:t>
      </w:r>
    </w:p>
    <w:p w14:paraId="0A6A345E" w14:textId="2CA21788" w:rsidR="00A22D52" w:rsidRDefault="00A22D52" w:rsidP="00BF6472">
      <w:pPr>
        <w:numPr>
          <w:ilvl w:val="2"/>
          <w:numId w:val="14"/>
        </w:numPr>
        <w:contextualSpacing/>
        <w:jc w:val="both"/>
      </w:pPr>
      <w:r>
        <w:t>“</w:t>
      </w:r>
      <w:r w:rsidRPr="00AF476E">
        <w:t>The prickly question of the existence of schools in Israel (and thus, who were the teachers?) aside, the issue here is the existence of a professional class of</w:t>
      </w:r>
      <w:r>
        <w:t xml:space="preserve"> </w:t>
      </w:r>
      <w:r w:rsidRPr="0023279C">
        <w:rPr>
          <w:rFonts w:ascii="Arial Unicode MS" w:hAnsi="Arial Unicode MS"/>
          <w:i/>
          <w:sz w:val="21"/>
        </w:rPr>
        <w:t>ḥ</w:t>
      </w:r>
      <w:r w:rsidRPr="00633716">
        <w:rPr>
          <w:i/>
        </w:rPr>
        <w:t>ă</w:t>
      </w:r>
      <w:r w:rsidRPr="0023279C">
        <w:rPr>
          <w:i/>
        </w:rPr>
        <w:t>kā</w:t>
      </w:r>
      <w:r>
        <w:rPr>
          <w:i/>
        </w:rPr>
        <w:t>m</w:t>
      </w:r>
      <w:r w:rsidRPr="00633716">
        <w:rPr>
          <w:i/>
        </w:rPr>
        <w:t>îm</w:t>
      </w:r>
      <w:r>
        <w:t>.”</w:t>
      </w:r>
      <w:r w:rsidR="00F8209D">
        <w:t xml:space="preserve"> (Murphy</w:t>
      </w:r>
      <w:r>
        <w:t xml:space="preserve"> </w:t>
      </w:r>
      <w:r>
        <w:rPr>
          <w:i/>
        </w:rPr>
        <w:t xml:space="preserve">Tree of </w:t>
      </w:r>
      <w:r w:rsidRPr="00A13C07">
        <w:rPr>
          <w:i/>
        </w:rPr>
        <w:t>Life</w:t>
      </w:r>
      <w:r>
        <w:t xml:space="preserve"> 102)</w:t>
      </w:r>
    </w:p>
    <w:p w14:paraId="2767BF62" w14:textId="77777777" w:rsidR="00A22D52" w:rsidRDefault="00A22D52" w:rsidP="00BF6472">
      <w:pPr>
        <w:numPr>
          <w:ilvl w:val="2"/>
          <w:numId w:val="14"/>
        </w:numPr>
        <w:contextualSpacing/>
        <w:jc w:val="both"/>
      </w:pPr>
      <w:r>
        <w:t>rebuttal</w:t>
      </w:r>
    </w:p>
    <w:p w14:paraId="5225E625" w14:textId="403BADD3" w:rsidR="00A22D52" w:rsidRDefault="00A22D52" w:rsidP="00BF6472">
      <w:pPr>
        <w:numPr>
          <w:ilvl w:val="3"/>
          <w:numId w:val="14"/>
        </w:numPr>
        <w:contextualSpacing/>
        <w:jc w:val="both"/>
      </w:pPr>
      <w:r>
        <w:t>“</w:t>
      </w:r>
      <w:r w:rsidRPr="00A13C07">
        <w:t>One</w:t>
      </w:r>
      <w:r w:rsidRPr="00AF476E">
        <w:t xml:space="preserve"> can hardly controvert the evidence of the usage of the </w:t>
      </w:r>
      <w:r w:rsidRPr="0023279C">
        <w:rPr>
          <w:rFonts w:ascii="Arial Unicode MS" w:hAnsi="Arial Unicode MS"/>
          <w:i/>
          <w:sz w:val="21"/>
        </w:rPr>
        <w:t>ḥ</w:t>
      </w:r>
      <w:r>
        <w:rPr>
          <w:i/>
        </w:rPr>
        <w:t>ā</w:t>
      </w:r>
      <w:r w:rsidRPr="0023279C">
        <w:rPr>
          <w:i/>
        </w:rPr>
        <w:t>kā</w:t>
      </w:r>
      <w:r>
        <w:rPr>
          <w:i/>
        </w:rPr>
        <w:t>m</w:t>
      </w:r>
      <w:r w:rsidRPr="00F81AA3">
        <w:rPr>
          <w:iCs/>
        </w:rPr>
        <w:t xml:space="preserve">, </w:t>
      </w:r>
      <w:r w:rsidRPr="00AF476E">
        <w:t>or “sage,” in Jer 8:8, 9:22 [23], and 18:18. However undefined their tasks are, the “wise” are designated as beyond the ordinary, and they are contrasted with other professionals (priests, prophets).</w:t>
      </w:r>
      <w:r>
        <w:t>”</w:t>
      </w:r>
      <w:r w:rsidR="00F8209D">
        <w:t xml:space="preserve"> (Murphy</w:t>
      </w:r>
      <w:r>
        <w:t xml:space="preserve"> </w:t>
      </w:r>
      <w:r>
        <w:rPr>
          <w:i/>
        </w:rPr>
        <w:t>Tree of Life</w:t>
      </w:r>
      <w:r>
        <w:t xml:space="preserve"> 102)</w:t>
      </w:r>
    </w:p>
    <w:p w14:paraId="12FB0797" w14:textId="2249BBDD" w:rsidR="00A22D52" w:rsidRDefault="00A22D52" w:rsidP="00BF6472">
      <w:pPr>
        <w:numPr>
          <w:ilvl w:val="3"/>
          <w:numId w:val="14"/>
        </w:numPr>
        <w:contextualSpacing/>
        <w:jc w:val="both"/>
      </w:pPr>
      <w:r>
        <w:t>“</w:t>
      </w:r>
      <w:r w:rsidRPr="00AF476E">
        <w:t>Similarly, the titles (“words of the wise”) in the Book of Proverbs at 22:17 (emended text) and 24:23 (cf. 1:6; 30:1; and 31:1) are indicative of a class.</w:t>
      </w:r>
      <w:r>
        <w:t>”</w:t>
      </w:r>
      <w:r w:rsidR="00F8209D">
        <w:t xml:space="preserve"> (Murphy</w:t>
      </w:r>
      <w:r>
        <w:t xml:space="preserve"> </w:t>
      </w:r>
      <w:r>
        <w:rPr>
          <w:i/>
        </w:rPr>
        <w:t>Tree of Life</w:t>
      </w:r>
      <w:r>
        <w:t xml:space="preserve"> 102)</w:t>
      </w:r>
    </w:p>
    <w:p w14:paraId="435EDFC8" w14:textId="15030610" w:rsidR="00A22D52" w:rsidRDefault="00A22D52" w:rsidP="00BF6472">
      <w:pPr>
        <w:numPr>
          <w:ilvl w:val="3"/>
          <w:numId w:val="14"/>
        </w:numPr>
        <w:contextualSpacing/>
        <w:jc w:val="both"/>
      </w:pPr>
      <w:r>
        <w:t>“</w:t>
      </w:r>
      <w:r w:rsidRPr="00AF476E">
        <w:t xml:space="preserve">Probably the activity of the </w:t>
      </w:r>
      <w:r w:rsidRPr="00F81AA3">
        <w:rPr>
          <w:i/>
        </w:rPr>
        <w:t>yô`</w:t>
      </w:r>
      <w:r>
        <w:rPr>
          <w:i/>
          <w:iCs/>
        </w:rPr>
        <w:t>ē</w:t>
      </w:r>
      <w:r w:rsidRPr="00F81AA3">
        <w:rPr>
          <w:rFonts w:ascii="Arial Unicode MS" w:hAnsi="Arial Unicode MS"/>
          <w:i/>
          <w:sz w:val="21"/>
        </w:rPr>
        <w:t>ṣ</w:t>
      </w:r>
      <w:r w:rsidRPr="00AF476E">
        <w:rPr>
          <w:i/>
          <w:iCs/>
        </w:rPr>
        <w:t xml:space="preserve"> </w:t>
      </w:r>
      <w:r w:rsidRPr="00AF476E">
        <w:t>or “counselor” should be considered here as substantially the same as the</w:t>
      </w:r>
      <w:r>
        <w:t xml:space="preserve"> </w:t>
      </w:r>
      <w:r w:rsidRPr="0023279C">
        <w:rPr>
          <w:rFonts w:ascii="Arial Unicode MS" w:hAnsi="Arial Unicode MS"/>
          <w:i/>
          <w:sz w:val="21"/>
        </w:rPr>
        <w:t>ḥ</w:t>
      </w:r>
      <w:r>
        <w:rPr>
          <w:i/>
        </w:rPr>
        <w:t>ā</w:t>
      </w:r>
      <w:r w:rsidRPr="0023279C">
        <w:rPr>
          <w:i/>
        </w:rPr>
        <w:t>kā</w:t>
      </w:r>
      <w:r>
        <w:rPr>
          <w:i/>
        </w:rPr>
        <w:t>m</w:t>
      </w:r>
      <w:r w:rsidRPr="00AF476E">
        <w:t>, but channeled in a more restricted style in court life.</w:t>
      </w:r>
      <w:r>
        <w:t xml:space="preserve">” </w:t>
      </w:r>
      <w:r>
        <w:rPr>
          <w:sz w:val="20"/>
        </w:rPr>
        <w:t>(</w:t>
      </w:r>
      <w:r w:rsidRPr="00593779">
        <w:rPr>
          <w:sz w:val="20"/>
        </w:rPr>
        <w:t>de Boer, P. “The Counsellor</w:t>
      </w:r>
      <w:r>
        <w:rPr>
          <w:sz w:val="20"/>
        </w:rPr>
        <w:t>.</w:t>
      </w:r>
      <w:r w:rsidRPr="00593779">
        <w:rPr>
          <w:sz w:val="20"/>
        </w:rPr>
        <w:t xml:space="preserve">” </w:t>
      </w:r>
      <w:r w:rsidRPr="00593779">
        <w:rPr>
          <w:i/>
          <w:iCs/>
          <w:sz w:val="20"/>
        </w:rPr>
        <w:t>Wisdom in Israel and in the Ancient Near East</w:t>
      </w:r>
      <w:r>
        <w:rPr>
          <w:iCs/>
          <w:sz w:val="20"/>
        </w:rPr>
        <w:t xml:space="preserve">, ed. </w:t>
      </w:r>
      <w:r w:rsidRPr="00593779">
        <w:rPr>
          <w:sz w:val="20"/>
        </w:rPr>
        <w:t>M. Noth and D. Thomas</w:t>
      </w:r>
      <w:r>
        <w:rPr>
          <w:sz w:val="20"/>
        </w:rPr>
        <w:t>. VTSup 3.</w:t>
      </w:r>
      <w:r w:rsidRPr="00593779">
        <w:rPr>
          <w:sz w:val="20"/>
        </w:rPr>
        <w:t xml:space="preserve"> </w:t>
      </w:r>
      <w:r>
        <w:rPr>
          <w:sz w:val="20"/>
        </w:rPr>
        <w:t>(H. H. Rowley Festschrift.)</w:t>
      </w:r>
      <w:r w:rsidRPr="00593779">
        <w:rPr>
          <w:sz w:val="20"/>
        </w:rPr>
        <w:t xml:space="preserve"> Leiden</w:t>
      </w:r>
      <w:r w:rsidR="00EC002E" w:rsidRPr="00EC002E">
        <w:rPr>
          <w:bCs/>
          <w:sz w:val="20"/>
        </w:rPr>
        <w:t xml:space="preserve">: </w:t>
      </w:r>
      <w:r w:rsidRPr="00593779">
        <w:rPr>
          <w:sz w:val="20"/>
        </w:rPr>
        <w:t>Brill, 1955</w:t>
      </w:r>
      <w:r>
        <w:rPr>
          <w:sz w:val="20"/>
        </w:rPr>
        <w:t>.</w:t>
      </w:r>
      <w:r w:rsidRPr="00593779">
        <w:rPr>
          <w:sz w:val="20"/>
        </w:rPr>
        <w:t xml:space="preserve"> 42-71.</w:t>
      </w:r>
      <w:r>
        <w:rPr>
          <w:sz w:val="20"/>
        </w:rPr>
        <w:t>)</w:t>
      </w:r>
      <w:r w:rsidR="00F8209D">
        <w:t xml:space="preserve"> (Murphy</w:t>
      </w:r>
      <w:r>
        <w:t xml:space="preserve"> </w:t>
      </w:r>
      <w:r>
        <w:rPr>
          <w:i/>
        </w:rPr>
        <w:t xml:space="preserve">Tree of </w:t>
      </w:r>
      <w:r w:rsidRPr="00A13C07">
        <w:rPr>
          <w:i/>
        </w:rPr>
        <w:t>Life</w:t>
      </w:r>
      <w:r>
        <w:t xml:space="preserve"> 102)</w:t>
      </w:r>
    </w:p>
    <w:p w14:paraId="29BBD0C7" w14:textId="659E4AF2" w:rsidR="00A22D52" w:rsidRPr="00593779" w:rsidRDefault="00A22D52" w:rsidP="00BF6472">
      <w:pPr>
        <w:numPr>
          <w:ilvl w:val="3"/>
          <w:numId w:val="14"/>
        </w:numPr>
        <w:contextualSpacing/>
        <w:jc w:val="both"/>
      </w:pPr>
      <w:r>
        <w:t>“</w:t>
      </w:r>
      <w:r w:rsidRPr="00A13C07">
        <w:t>All</w:t>
      </w:r>
      <w:r w:rsidRPr="00AF476E">
        <w:t xml:space="preserve"> things considered, it seems impossible to eliminate the sages (certainly not Qoheleth or Sirach!) as a class among the literati who pursued their own purposes</w:t>
      </w:r>
      <w:r w:rsidR="00EC002E" w:rsidRPr="00EC002E">
        <w:rPr>
          <w:bCs/>
        </w:rPr>
        <w:t xml:space="preserve">: </w:t>
      </w:r>
      <w:r w:rsidRPr="00AF476E">
        <w:t>writing, teaching, and these within the specific field of human experience as opposed to meditating upon the sacred traditions of Israel. This is not a hard-and-fast line; there could have been crossovers of both persons and influence.</w:t>
      </w:r>
      <w:r>
        <w:t>”</w:t>
      </w:r>
      <w:r w:rsidR="00F8209D">
        <w:t xml:space="preserve"> (Murphy</w:t>
      </w:r>
      <w:r>
        <w:t xml:space="preserve"> </w:t>
      </w:r>
      <w:r>
        <w:rPr>
          <w:i/>
        </w:rPr>
        <w:t>Tree of Life</w:t>
      </w:r>
      <w:r>
        <w:t xml:space="preserve"> 102)</w:t>
      </w:r>
    </w:p>
    <w:p w14:paraId="254522F5" w14:textId="34BA877A" w:rsidR="00A22D52" w:rsidRPr="00484C36" w:rsidRDefault="00A22D52" w:rsidP="00BF6472">
      <w:pPr>
        <w:numPr>
          <w:ilvl w:val="1"/>
          <w:numId w:val="14"/>
        </w:numPr>
        <w:contextualSpacing/>
        <w:jc w:val="both"/>
      </w:pPr>
      <w:r>
        <w:t>There are only “</w:t>
      </w:r>
      <w:r w:rsidRPr="00484C36">
        <w:t>sparse and vague indications about</w:t>
      </w:r>
      <w:r>
        <w:t>”</w:t>
      </w:r>
      <w:r w:rsidRPr="00484C36">
        <w:t xml:space="preserve"> </w:t>
      </w:r>
      <w:r>
        <w:t>individual sages.</w:t>
      </w:r>
      <w:r w:rsidR="00F8209D">
        <w:t xml:space="preserve"> (Murphy</w:t>
      </w:r>
      <w:r>
        <w:t xml:space="preserve"> </w:t>
      </w:r>
      <w:r>
        <w:rPr>
          <w:i/>
        </w:rPr>
        <w:t>Tree of Life</w:t>
      </w:r>
      <w:r>
        <w:t xml:space="preserve"> 5)</w:t>
      </w:r>
    </w:p>
    <w:p w14:paraId="685AE17A" w14:textId="77777777" w:rsidR="00A22D52" w:rsidRDefault="00A22D52" w:rsidP="00BF6472">
      <w:pPr>
        <w:numPr>
          <w:ilvl w:val="1"/>
          <w:numId w:val="14"/>
        </w:numPr>
        <w:contextualSpacing/>
        <w:jc w:val="both"/>
      </w:pPr>
      <w:r>
        <w:t>Proverbs</w:t>
      </w:r>
    </w:p>
    <w:p w14:paraId="0188E24F" w14:textId="6AD7E0B1" w:rsidR="00A22D52" w:rsidRDefault="00A22D52" w:rsidP="00BF6472">
      <w:pPr>
        <w:numPr>
          <w:ilvl w:val="2"/>
          <w:numId w:val="14"/>
        </w:numPr>
        <w:contextualSpacing/>
        <w:jc w:val="both"/>
      </w:pPr>
      <w:r>
        <w:t>“. . . “</w:t>
      </w:r>
      <w:r w:rsidRPr="00484C36">
        <w:t>the sayings of the wise</w:t>
      </w:r>
      <w:r>
        <w:t>”</w:t>
      </w:r>
      <w:r w:rsidRPr="00484C36">
        <w:t xml:space="preserve"> is a clear title in 24:23 and probably in 22:17.</w:t>
      </w:r>
      <w:r>
        <w:t>”</w:t>
      </w:r>
      <w:r w:rsidR="00F8209D">
        <w:t xml:space="preserve"> (Murphy</w:t>
      </w:r>
      <w:r>
        <w:t xml:space="preserve"> </w:t>
      </w:r>
      <w:r>
        <w:rPr>
          <w:i/>
        </w:rPr>
        <w:t>Tree of Life</w:t>
      </w:r>
      <w:r>
        <w:t xml:space="preserve"> 3)</w:t>
      </w:r>
    </w:p>
    <w:p w14:paraId="7B5EB422" w14:textId="38280CAA" w:rsidR="00A22D52" w:rsidRDefault="00A22D52" w:rsidP="00BF6472">
      <w:pPr>
        <w:numPr>
          <w:ilvl w:val="2"/>
          <w:numId w:val="14"/>
        </w:numPr>
        <w:contextualSpacing/>
        <w:jc w:val="both"/>
      </w:pPr>
      <w:r>
        <w:lastRenderedPageBreak/>
        <w:t>In the phrase, “t</w:t>
      </w:r>
      <w:r w:rsidRPr="00484C36">
        <w:t xml:space="preserve">he </w:t>
      </w:r>
      <w:r>
        <w:t>words of the wise”—</w:t>
      </w:r>
      <w:r w:rsidRPr="00484C36">
        <w:t>1:6</w:t>
      </w:r>
      <w:r>
        <w:t>; 22:17 (probably a title); 24:23 (definitely a title</w:t>
      </w:r>
      <w:r w:rsidRPr="00484C36">
        <w:t>)</w:t>
      </w:r>
      <w:r>
        <w:t>—“</w:t>
      </w:r>
      <w:r w:rsidRPr="00484C36">
        <w:t>the wise</w:t>
      </w:r>
      <w:r>
        <w:t>”</w:t>
      </w:r>
      <w:r w:rsidRPr="00484C36">
        <w:t xml:space="preserve"> </w:t>
      </w:r>
      <w:r>
        <w:t>“</w:t>
      </w:r>
      <w:r w:rsidRPr="00484C36">
        <w:t>suggests that they constitute a professional class, but they are left undefined.</w:t>
      </w:r>
      <w:r>
        <w:t>”</w:t>
      </w:r>
      <w:r w:rsidR="00F8209D">
        <w:t xml:space="preserve"> (Murphy</w:t>
      </w:r>
      <w:r>
        <w:t xml:space="preserve"> </w:t>
      </w:r>
      <w:r>
        <w:rPr>
          <w:i/>
        </w:rPr>
        <w:t>Tree of Life</w:t>
      </w:r>
      <w:r>
        <w:t xml:space="preserve"> 3)</w:t>
      </w:r>
    </w:p>
    <w:p w14:paraId="7B316879" w14:textId="458F882B" w:rsidR="00A22D52" w:rsidRDefault="00A22D52" w:rsidP="00BF6472">
      <w:pPr>
        <w:numPr>
          <w:ilvl w:val="2"/>
          <w:numId w:val="14"/>
        </w:numPr>
        <w:contextualSpacing/>
        <w:jc w:val="both"/>
      </w:pPr>
      <w:r>
        <w:t>Agur (</w:t>
      </w:r>
      <w:r w:rsidRPr="00484C36">
        <w:t>30:1-4</w:t>
      </w:r>
      <w:r>
        <w:t>)</w:t>
      </w:r>
      <w:r w:rsidRPr="00484C36">
        <w:t xml:space="preserve"> </w:t>
      </w:r>
      <w:r>
        <w:t>“</w:t>
      </w:r>
      <w:r w:rsidRPr="00484C36">
        <w:t>is otherwise unknown.</w:t>
      </w:r>
      <w:r>
        <w:t>”</w:t>
      </w:r>
      <w:r w:rsidR="00F8209D">
        <w:t xml:space="preserve"> (Murphy</w:t>
      </w:r>
      <w:r>
        <w:t xml:space="preserve"> </w:t>
      </w:r>
      <w:r>
        <w:rPr>
          <w:i/>
        </w:rPr>
        <w:t>Tree of Life</w:t>
      </w:r>
      <w:r>
        <w:t xml:space="preserve"> 3)</w:t>
      </w:r>
    </w:p>
    <w:p w14:paraId="3181D388" w14:textId="591DA167" w:rsidR="00A22D52" w:rsidRDefault="00A22D52" w:rsidP="00BF6472">
      <w:pPr>
        <w:numPr>
          <w:ilvl w:val="2"/>
          <w:numId w:val="14"/>
        </w:numPr>
        <w:contextualSpacing/>
        <w:jc w:val="both"/>
      </w:pPr>
      <w:r w:rsidRPr="00484C36">
        <w:t xml:space="preserve">Lemuel (31:1-9) </w:t>
      </w:r>
      <w:r>
        <w:t xml:space="preserve">is </w:t>
      </w:r>
      <w:r w:rsidRPr="00484C36">
        <w:t xml:space="preserve">described as </w:t>
      </w:r>
      <w:r>
        <w:t xml:space="preserve">a </w:t>
      </w:r>
      <w:r w:rsidRPr="00484C36">
        <w:t xml:space="preserve">king </w:t>
      </w:r>
      <w:r>
        <w:t xml:space="preserve">who </w:t>
      </w:r>
      <w:r w:rsidRPr="00484C36">
        <w:t>re</w:t>
      </w:r>
      <w:r>
        <w:t>ceives</w:t>
      </w:r>
      <w:r w:rsidRPr="00484C36">
        <w:t xml:space="preserve"> </w:t>
      </w:r>
      <w:r>
        <w:t xml:space="preserve">“words” </w:t>
      </w:r>
      <w:r w:rsidRPr="00484C36">
        <w:t xml:space="preserve">from </w:t>
      </w:r>
      <w:r>
        <w:t xml:space="preserve">his mother, </w:t>
      </w:r>
      <w:r w:rsidRPr="00484C36">
        <w:t>the queen.</w:t>
      </w:r>
      <w:r w:rsidR="00F8209D">
        <w:t xml:space="preserve"> (Murphy</w:t>
      </w:r>
      <w:r>
        <w:t xml:space="preserve"> </w:t>
      </w:r>
      <w:r>
        <w:rPr>
          <w:i/>
        </w:rPr>
        <w:t>Tree of Life</w:t>
      </w:r>
      <w:r>
        <w:t xml:space="preserve"> 3)</w:t>
      </w:r>
    </w:p>
    <w:p w14:paraId="5C9CDFB2" w14:textId="77777777" w:rsidR="00A22D52" w:rsidRDefault="00A22D52" w:rsidP="00BF6472">
      <w:pPr>
        <w:numPr>
          <w:ilvl w:val="1"/>
          <w:numId w:val="14"/>
        </w:numPr>
        <w:contextualSpacing/>
        <w:jc w:val="both"/>
      </w:pPr>
      <w:r>
        <w:t>Job</w:t>
      </w:r>
    </w:p>
    <w:p w14:paraId="093EA0F6" w14:textId="210B445B" w:rsidR="00A22D52" w:rsidRDefault="00A22D52" w:rsidP="00BF6472">
      <w:pPr>
        <w:numPr>
          <w:ilvl w:val="2"/>
          <w:numId w:val="14"/>
        </w:numPr>
        <w:contextualSpacing/>
        <w:jc w:val="both"/>
      </w:pPr>
      <w:r>
        <w:t>“</w:t>
      </w:r>
      <w:r w:rsidRPr="00484C36">
        <w:t>The author of Job is likewise an unknown figure</w:t>
      </w:r>
      <w:r>
        <w:t xml:space="preserve"> . . .”</w:t>
      </w:r>
      <w:r w:rsidR="00F8209D">
        <w:t xml:space="preserve"> (Murphy</w:t>
      </w:r>
      <w:r>
        <w:t xml:space="preserve"> </w:t>
      </w:r>
      <w:r>
        <w:rPr>
          <w:i/>
        </w:rPr>
        <w:t>Tree of Life</w:t>
      </w:r>
      <w:r>
        <w:t xml:space="preserve"> 3)</w:t>
      </w:r>
    </w:p>
    <w:p w14:paraId="42B1A30E" w14:textId="5B777BF5" w:rsidR="00A22D52" w:rsidRDefault="00A22D52" w:rsidP="00BF6472">
      <w:pPr>
        <w:numPr>
          <w:ilvl w:val="2"/>
          <w:numId w:val="14"/>
        </w:numPr>
        <w:contextualSpacing/>
        <w:jc w:val="both"/>
      </w:pPr>
      <w:r>
        <w:t xml:space="preserve">“. . . </w:t>
      </w:r>
      <w:r w:rsidRPr="00484C36">
        <w:t xml:space="preserve">but the portraits that he has drawn of Eliphaz, Bildad, and Zophar are portraits of wise men. They are steeped in wisdom lore, as their </w:t>
      </w:r>
      <w:r>
        <w:t>“</w:t>
      </w:r>
      <w:r w:rsidRPr="00484C36">
        <w:t>lectures</w:t>
      </w:r>
      <w:r>
        <w:t>”</w:t>
      </w:r>
      <w:r w:rsidRPr="00484C36">
        <w:t xml:space="preserve"> to Job make clear.</w:t>
      </w:r>
      <w:r>
        <w:t>”</w:t>
      </w:r>
      <w:r w:rsidR="00F8209D">
        <w:t xml:space="preserve"> (Murphy</w:t>
      </w:r>
      <w:r>
        <w:t xml:space="preserve"> </w:t>
      </w:r>
      <w:r>
        <w:rPr>
          <w:i/>
        </w:rPr>
        <w:t>Tree of Life</w:t>
      </w:r>
      <w:r>
        <w:t xml:space="preserve"> 3)</w:t>
      </w:r>
    </w:p>
    <w:p w14:paraId="33C937F0" w14:textId="77777777" w:rsidR="00A22D52" w:rsidRDefault="00A22D52" w:rsidP="00BF6472">
      <w:pPr>
        <w:numPr>
          <w:ilvl w:val="1"/>
          <w:numId w:val="14"/>
        </w:numPr>
        <w:contextualSpacing/>
        <w:jc w:val="both"/>
      </w:pPr>
      <w:r>
        <w:t>Qoheleth</w:t>
      </w:r>
    </w:p>
    <w:p w14:paraId="4973C296" w14:textId="25943777" w:rsidR="00A22D52" w:rsidRDefault="00A22D52" w:rsidP="00BF6472">
      <w:pPr>
        <w:numPr>
          <w:ilvl w:val="2"/>
          <w:numId w:val="14"/>
        </w:numPr>
        <w:contextualSpacing/>
        <w:jc w:val="both"/>
      </w:pPr>
      <w:r>
        <w:t xml:space="preserve">“. . . </w:t>
      </w:r>
      <w:r w:rsidRPr="00484C36">
        <w:t>Qoheleth was a sage</w:t>
      </w:r>
      <w:r>
        <w:t xml:space="preserve"> . . .”</w:t>
      </w:r>
      <w:r w:rsidR="00F8209D">
        <w:t xml:space="preserve"> (Murphy</w:t>
      </w:r>
      <w:r>
        <w:t xml:space="preserve"> </w:t>
      </w:r>
      <w:r>
        <w:rPr>
          <w:i/>
        </w:rPr>
        <w:t>Tree of Life</w:t>
      </w:r>
      <w:r>
        <w:t xml:space="preserve"> 3)</w:t>
      </w:r>
    </w:p>
    <w:p w14:paraId="78FCCA82" w14:textId="77777777" w:rsidR="00A22D52" w:rsidRDefault="00A22D52" w:rsidP="00BF6472">
      <w:pPr>
        <w:numPr>
          <w:ilvl w:val="2"/>
          <w:numId w:val="14"/>
        </w:numPr>
        <w:contextualSpacing/>
        <w:jc w:val="both"/>
      </w:pPr>
      <w:r>
        <w:t>Qoh 12:9-12</w:t>
      </w:r>
    </w:p>
    <w:p w14:paraId="14F1CB26" w14:textId="77777777" w:rsidR="00A22D52" w:rsidRPr="00F35A17" w:rsidRDefault="00A22D52" w:rsidP="00BF6472">
      <w:pPr>
        <w:numPr>
          <w:ilvl w:val="3"/>
          <w:numId w:val="14"/>
        </w:numPr>
        <w:contextualSpacing/>
        <w:jc w:val="both"/>
        <w:rPr>
          <w:sz w:val="20"/>
        </w:rPr>
      </w:pPr>
      <w:r w:rsidRPr="00F35A17">
        <w:rPr>
          <w:sz w:val="20"/>
        </w:rPr>
        <w:t>Qoh 12:9, “Besides being wise</w:t>
      </w:r>
      <w:r>
        <w:rPr>
          <w:sz w:val="20"/>
        </w:rPr>
        <w:t xml:space="preserve"> </w:t>
      </w:r>
      <w:r w:rsidRPr="00F35A17">
        <w:rPr>
          <w:sz w:val="20"/>
        </w:rPr>
        <w:t xml:space="preserve">[a </w:t>
      </w:r>
      <w:r w:rsidRPr="00F35A17">
        <w:rPr>
          <w:rFonts w:ascii="Arial Unicode MS" w:hAnsi="Arial Unicode MS"/>
          <w:i/>
          <w:sz w:val="18"/>
        </w:rPr>
        <w:t>ḥ</w:t>
      </w:r>
      <w:r w:rsidRPr="00F35A17">
        <w:rPr>
          <w:i/>
          <w:sz w:val="20"/>
        </w:rPr>
        <w:t>ākām</w:t>
      </w:r>
      <w:r w:rsidRPr="00F35A17">
        <w:rPr>
          <w:sz w:val="20"/>
        </w:rPr>
        <w:t>], the Teacher also taught the people knowledge, weighing and studying and arranging many proverbs</w:t>
      </w:r>
      <w:r>
        <w:rPr>
          <w:sz w:val="20"/>
        </w:rPr>
        <w:t xml:space="preserve"> </w:t>
      </w:r>
      <w:r w:rsidRPr="00F35A17">
        <w:rPr>
          <w:sz w:val="20"/>
        </w:rPr>
        <w:t>[</w:t>
      </w:r>
      <w:r w:rsidRPr="00F35A17">
        <w:rPr>
          <w:i/>
          <w:sz w:val="20"/>
        </w:rPr>
        <w:t>mĕšālîm</w:t>
      </w:r>
      <w:r w:rsidRPr="00F35A17">
        <w:rPr>
          <w:sz w:val="20"/>
        </w:rPr>
        <w:t xml:space="preserve">]. </w:t>
      </w:r>
      <w:r w:rsidRPr="00F35A17">
        <w:rPr>
          <w:color w:val="000000"/>
          <w:kern w:val="16"/>
          <w:sz w:val="20"/>
          <w:vertAlign w:val="superscript"/>
        </w:rPr>
        <w:t>10</w:t>
      </w:r>
      <w:r w:rsidRPr="00F35A17">
        <w:rPr>
          <w:sz w:val="20"/>
        </w:rPr>
        <w:t xml:space="preserve">The Teacher sought to find pleasing words, and he wrote words of truth plainly. </w:t>
      </w:r>
      <w:r w:rsidRPr="00F35A17">
        <w:rPr>
          <w:color w:val="000000"/>
          <w:kern w:val="16"/>
          <w:sz w:val="20"/>
          <w:vertAlign w:val="superscript"/>
        </w:rPr>
        <w:t>11</w:t>
      </w:r>
      <w:r w:rsidRPr="00F35A17">
        <w:rPr>
          <w:sz w:val="20"/>
        </w:rPr>
        <w:t xml:space="preserve">The sayings of the wise are like goads, and like nails firmly fixed are the collected sayings that are given by one shepherd. </w:t>
      </w:r>
      <w:r w:rsidRPr="00F35A17">
        <w:rPr>
          <w:color w:val="000000"/>
          <w:kern w:val="16"/>
          <w:sz w:val="20"/>
          <w:vertAlign w:val="superscript"/>
        </w:rPr>
        <w:t>12</w:t>
      </w:r>
      <w:r w:rsidRPr="00F35A17">
        <w:rPr>
          <w:sz w:val="20"/>
        </w:rPr>
        <w:t>Of anything beyond these, my child, beware. Of making many books there is no end, and much study is a weariness of the flesh.”</w:t>
      </w:r>
    </w:p>
    <w:p w14:paraId="1B0B3644" w14:textId="7A294635" w:rsidR="00A22D52" w:rsidRDefault="00A22D52" w:rsidP="00BF6472">
      <w:pPr>
        <w:numPr>
          <w:ilvl w:val="2"/>
          <w:numId w:val="14"/>
        </w:numPr>
        <w:contextualSpacing/>
        <w:jc w:val="both"/>
      </w:pPr>
      <w:r>
        <w:t>“</w:t>
      </w:r>
      <w:r w:rsidRPr="00484C36">
        <w:t>But the precise circumstances of his activity are unknown to us.</w:t>
      </w:r>
      <w:r>
        <w:t>”</w:t>
      </w:r>
      <w:r w:rsidR="00F8209D">
        <w:t xml:space="preserve"> (Murphy</w:t>
      </w:r>
      <w:r>
        <w:t xml:space="preserve"> </w:t>
      </w:r>
      <w:r>
        <w:rPr>
          <w:i/>
        </w:rPr>
        <w:t>Tree of Life</w:t>
      </w:r>
      <w:r>
        <w:t xml:space="preserve"> 3)</w:t>
      </w:r>
    </w:p>
    <w:p w14:paraId="182D90CB" w14:textId="77777777" w:rsidR="00A22D52" w:rsidRDefault="00A22D52" w:rsidP="00BF6472">
      <w:pPr>
        <w:numPr>
          <w:ilvl w:val="1"/>
          <w:numId w:val="14"/>
        </w:numPr>
        <w:contextualSpacing/>
        <w:jc w:val="both"/>
      </w:pPr>
      <w:r>
        <w:t>Sirach</w:t>
      </w:r>
    </w:p>
    <w:p w14:paraId="2718772B" w14:textId="77777777" w:rsidR="00A22D52" w:rsidRPr="00F35A17" w:rsidRDefault="00A22D52" w:rsidP="00BF6472">
      <w:pPr>
        <w:numPr>
          <w:ilvl w:val="2"/>
          <w:numId w:val="14"/>
        </w:numPr>
        <w:contextualSpacing/>
        <w:jc w:val="both"/>
        <w:rPr>
          <w:sz w:val="20"/>
        </w:rPr>
      </w:pPr>
      <w:r w:rsidRPr="00F35A17">
        <w:rPr>
          <w:sz w:val="20"/>
        </w:rPr>
        <w:t>Sir 51:23, “Draw near to me, you who are uneducated, and lodge in the house of instruction.”</w:t>
      </w:r>
    </w:p>
    <w:p w14:paraId="70A061AB" w14:textId="2A849E07" w:rsidR="00A22D52" w:rsidRDefault="00A22D52" w:rsidP="00BF6472">
      <w:pPr>
        <w:numPr>
          <w:ilvl w:val="3"/>
          <w:numId w:val="14"/>
        </w:numPr>
        <w:contextualSpacing/>
        <w:jc w:val="both"/>
      </w:pPr>
      <w:r>
        <w:rPr>
          <w:i/>
        </w:rPr>
        <w:t>B</w:t>
      </w:r>
      <w:r w:rsidRPr="00F35A17">
        <w:rPr>
          <w:i/>
        </w:rPr>
        <w:t>êt midrāš</w:t>
      </w:r>
      <w:r>
        <w:t xml:space="preserve"> here means “</w:t>
      </w:r>
      <w:r w:rsidRPr="00484C36">
        <w:t>school</w:t>
      </w:r>
      <w:r>
        <w:t>”</w:t>
      </w:r>
      <w:r w:rsidRPr="00484C36">
        <w:t xml:space="preserve"> or </w:t>
      </w:r>
      <w:r>
        <w:t>“</w:t>
      </w:r>
      <w:r w:rsidRPr="00484C36">
        <w:t>teaching</w:t>
      </w:r>
      <w:r>
        <w:t>.”</w:t>
      </w:r>
      <w:r w:rsidR="00F8209D">
        <w:t xml:space="preserve"> (Murphy</w:t>
      </w:r>
      <w:r>
        <w:t xml:space="preserve"> </w:t>
      </w:r>
      <w:r>
        <w:rPr>
          <w:i/>
        </w:rPr>
        <w:t>Tree of Life</w:t>
      </w:r>
      <w:r>
        <w:t xml:space="preserve"> 3)</w:t>
      </w:r>
    </w:p>
    <w:p w14:paraId="53CFCE0A" w14:textId="77777777" w:rsidR="00A22D52" w:rsidRPr="001C7A30" w:rsidRDefault="00A22D52" w:rsidP="00BF6472">
      <w:pPr>
        <w:numPr>
          <w:ilvl w:val="2"/>
          <w:numId w:val="14"/>
        </w:numPr>
        <w:contextualSpacing/>
        <w:jc w:val="both"/>
        <w:rPr>
          <w:sz w:val="20"/>
        </w:rPr>
      </w:pPr>
      <w:r w:rsidRPr="001C7A30">
        <w:rPr>
          <w:sz w:val="20"/>
        </w:rPr>
        <w:t xml:space="preserve">Sir 38:24-39:11, “The wisdom of the scribe depends on the opportunity of leisure; only the one who has little business can become wise. </w:t>
      </w:r>
      <w:r w:rsidRPr="001C7A30">
        <w:rPr>
          <w:color w:val="000000"/>
          <w:kern w:val="16"/>
          <w:sz w:val="20"/>
          <w:vertAlign w:val="superscript"/>
        </w:rPr>
        <w:t>25</w:t>
      </w:r>
      <w:r w:rsidRPr="001C7A30">
        <w:rPr>
          <w:sz w:val="20"/>
        </w:rPr>
        <w:t xml:space="preserve">How can one become wise who handles the plow . . .? </w:t>
      </w:r>
      <w:r w:rsidRPr="001C7A30">
        <w:rPr>
          <w:color w:val="000000"/>
          <w:kern w:val="16"/>
          <w:sz w:val="20"/>
          <w:vertAlign w:val="superscript"/>
        </w:rPr>
        <w:t>26</w:t>
      </w:r>
      <w:r w:rsidRPr="001C7A30">
        <w:rPr>
          <w:sz w:val="20"/>
        </w:rPr>
        <w:t xml:space="preserve">He sets his heart on plowing furrows, and he is careful about fodder for the heifers. </w:t>
      </w:r>
      <w:r w:rsidRPr="001C7A30">
        <w:rPr>
          <w:color w:val="000000"/>
          <w:kern w:val="16"/>
          <w:sz w:val="20"/>
          <w:vertAlign w:val="superscript"/>
        </w:rPr>
        <w:t>27</w:t>
      </w:r>
      <w:r w:rsidRPr="001C7A30">
        <w:rPr>
          <w:sz w:val="20"/>
        </w:rPr>
        <w:t xml:space="preserve">So it is with every artisan . . . </w:t>
      </w:r>
      <w:r w:rsidRPr="001C7A30">
        <w:rPr>
          <w:color w:val="000000"/>
          <w:kern w:val="16"/>
          <w:sz w:val="20"/>
          <w:vertAlign w:val="superscript"/>
        </w:rPr>
        <w:t>28</w:t>
      </w:r>
      <w:r w:rsidRPr="001C7A30">
        <w:rPr>
          <w:sz w:val="20"/>
        </w:rPr>
        <w:t xml:space="preserve">So it is with the smith . . . </w:t>
      </w:r>
      <w:r w:rsidRPr="001C7A30">
        <w:rPr>
          <w:color w:val="000000"/>
          <w:kern w:val="16"/>
          <w:sz w:val="20"/>
          <w:vertAlign w:val="superscript"/>
        </w:rPr>
        <w:t>29</w:t>
      </w:r>
      <w:r w:rsidRPr="001C7A30">
        <w:rPr>
          <w:sz w:val="20"/>
        </w:rPr>
        <w:t xml:space="preserve">So is it with is the potter . . . </w:t>
      </w:r>
      <w:r w:rsidRPr="001C7A30">
        <w:rPr>
          <w:color w:val="000000"/>
          <w:kern w:val="16"/>
          <w:sz w:val="20"/>
          <w:vertAlign w:val="superscript"/>
        </w:rPr>
        <w:t>31</w:t>
      </w:r>
      <w:r w:rsidRPr="001C7A30">
        <w:rPr>
          <w:sz w:val="20"/>
        </w:rPr>
        <w:t xml:space="preserve">All these rely on their hands, and all are skillful in their own work. </w:t>
      </w:r>
      <w:r w:rsidRPr="001C7A30">
        <w:rPr>
          <w:color w:val="000000"/>
          <w:kern w:val="16"/>
          <w:sz w:val="20"/>
          <w:vertAlign w:val="superscript"/>
        </w:rPr>
        <w:t>32</w:t>
      </w:r>
      <w:r w:rsidRPr="001C7A30">
        <w:rPr>
          <w:sz w:val="20"/>
        </w:rPr>
        <w:t xml:space="preserve">Without them no city can be inhabited, and wherever they live, they will not go hungry. Yet they are not sought out for the council of the people, </w:t>
      </w:r>
      <w:r w:rsidRPr="001C7A30">
        <w:rPr>
          <w:color w:val="000000"/>
          <w:kern w:val="16"/>
          <w:sz w:val="20"/>
          <w:vertAlign w:val="superscript"/>
        </w:rPr>
        <w:t>33</w:t>
      </w:r>
      <w:r w:rsidRPr="001C7A30">
        <w:rPr>
          <w:sz w:val="20"/>
        </w:rPr>
        <w:t xml:space="preserve">nor do they attain eminence in the public assembly. They do not sit in the judge’s seat, nor do they understand the decisions of the courts; they cannot expound discipline or judgment, and they are not found among the rulers. </w:t>
      </w:r>
      <w:r w:rsidRPr="001C7A30">
        <w:rPr>
          <w:color w:val="000000"/>
          <w:kern w:val="16"/>
          <w:sz w:val="20"/>
          <w:vertAlign w:val="superscript"/>
        </w:rPr>
        <w:t>34</w:t>
      </w:r>
      <w:r w:rsidRPr="001C7A30">
        <w:rPr>
          <w:sz w:val="20"/>
        </w:rPr>
        <w:t>But they maintain the fabric of the world, and their concern is for the exercise of their trade.</w:t>
      </w:r>
    </w:p>
    <w:p w14:paraId="66202548" w14:textId="77777777" w:rsidR="00A22D52" w:rsidRPr="001C7A30" w:rsidRDefault="00A22D52" w:rsidP="00A22D52">
      <w:pPr>
        <w:tabs>
          <w:tab w:val="left" w:pos="1440"/>
        </w:tabs>
        <w:ind w:left="1080"/>
        <w:contextualSpacing/>
        <w:jc w:val="both"/>
        <w:rPr>
          <w:sz w:val="20"/>
        </w:rPr>
      </w:pPr>
      <w:r w:rsidRPr="001C7A30">
        <w:rPr>
          <w:sz w:val="20"/>
        </w:rPr>
        <w:tab/>
        <w:t xml:space="preserve">“How different the one who devotes himself to the study of the law of the Most High! </w:t>
      </w:r>
      <w:r w:rsidRPr="001C7A30">
        <w:rPr>
          <w:color w:val="000000"/>
          <w:kern w:val="16"/>
          <w:sz w:val="20"/>
          <w:vertAlign w:val="superscript"/>
        </w:rPr>
        <w:t>39:1</w:t>
      </w:r>
      <w:r w:rsidRPr="001C7A30">
        <w:rPr>
          <w:sz w:val="20"/>
        </w:rPr>
        <w:t xml:space="preserve">He seeks out the wisdom of all the ancients, and is concerned with prophecies; </w:t>
      </w:r>
      <w:r w:rsidRPr="001C7A30">
        <w:rPr>
          <w:color w:val="000000"/>
          <w:kern w:val="16"/>
          <w:sz w:val="20"/>
          <w:vertAlign w:val="superscript"/>
        </w:rPr>
        <w:t>2</w:t>
      </w:r>
      <w:r w:rsidRPr="001C7A30">
        <w:rPr>
          <w:sz w:val="20"/>
        </w:rPr>
        <w:t xml:space="preserve">he preserves the sayings of the famous and penetrates the subtleties of parables; </w:t>
      </w:r>
      <w:r w:rsidRPr="001C7A30">
        <w:rPr>
          <w:color w:val="000000"/>
          <w:kern w:val="16"/>
          <w:sz w:val="20"/>
          <w:vertAlign w:val="superscript"/>
        </w:rPr>
        <w:t>3</w:t>
      </w:r>
      <w:r w:rsidRPr="001C7A30">
        <w:rPr>
          <w:sz w:val="20"/>
        </w:rPr>
        <w:t xml:space="preserve">he seeks out the hidden meanings of proverbs and is at home with the obscurities of parables. </w:t>
      </w:r>
      <w:r w:rsidRPr="001C7A30">
        <w:rPr>
          <w:color w:val="000000"/>
          <w:kern w:val="16"/>
          <w:sz w:val="20"/>
          <w:vertAlign w:val="superscript"/>
        </w:rPr>
        <w:t>4</w:t>
      </w:r>
      <w:r w:rsidRPr="001C7A30">
        <w:rPr>
          <w:sz w:val="20"/>
        </w:rPr>
        <w:t xml:space="preserve">He serves among the great and appears before rulers; he travels in foreign lands and learns what is good and evil in the human lot. </w:t>
      </w:r>
      <w:r w:rsidRPr="001C7A30">
        <w:rPr>
          <w:color w:val="000000"/>
          <w:kern w:val="16"/>
          <w:sz w:val="20"/>
          <w:vertAlign w:val="superscript"/>
        </w:rPr>
        <w:t>5</w:t>
      </w:r>
      <w:r w:rsidRPr="001C7A30">
        <w:rPr>
          <w:sz w:val="20"/>
        </w:rPr>
        <w:t xml:space="preserve">He sets his heart to rise early to seek the Lord who made him, and to petition the Most High; he opens his mouth in prayer and asks pardon for his sins.  </w:t>
      </w:r>
      <w:r w:rsidRPr="001C7A30">
        <w:rPr>
          <w:color w:val="000000"/>
          <w:kern w:val="16"/>
          <w:sz w:val="20"/>
          <w:vertAlign w:val="superscript"/>
        </w:rPr>
        <w:t>6</w:t>
      </w:r>
      <w:r w:rsidRPr="001C7A30">
        <w:rPr>
          <w:sz w:val="20"/>
        </w:rPr>
        <w:t xml:space="preserve">If the great Lord is willing, he will be filled with the spirit of understanding; he will pour forth words of wisdom of his own and give thanks to the Lord in prayer. </w:t>
      </w:r>
      <w:r w:rsidRPr="001C7A30">
        <w:rPr>
          <w:color w:val="000000"/>
          <w:kern w:val="16"/>
          <w:sz w:val="20"/>
          <w:vertAlign w:val="superscript"/>
        </w:rPr>
        <w:t>7</w:t>
      </w:r>
      <w:r w:rsidRPr="001C7A30">
        <w:rPr>
          <w:sz w:val="20"/>
        </w:rPr>
        <w:t xml:space="preserve">The Lord will direct his counsel and knowledge, as he meditates on his mysteries. </w:t>
      </w:r>
      <w:r w:rsidRPr="001C7A30">
        <w:rPr>
          <w:color w:val="000000"/>
          <w:kern w:val="16"/>
          <w:sz w:val="20"/>
          <w:vertAlign w:val="superscript"/>
        </w:rPr>
        <w:t>8</w:t>
      </w:r>
      <w:r w:rsidRPr="001C7A30">
        <w:rPr>
          <w:sz w:val="20"/>
        </w:rPr>
        <w:t xml:space="preserve">He will show the wisdom of what he has learned, and will glory in the law of the Lord’s covenant. </w:t>
      </w:r>
      <w:r w:rsidRPr="001C7A30">
        <w:rPr>
          <w:color w:val="000000"/>
          <w:kern w:val="16"/>
          <w:sz w:val="20"/>
          <w:vertAlign w:val="superscript"/>
        </w:rPr>
        <w:t>9</w:t>
      </w:r>
      <w:r w:rsidRPr="001C7A30">
        <w:rPr>
          <w:sz w:val="20"/>
        </w:rPr>
        <w:t xml:space="preserve">Many will praise his understanding; it will never be blotted out. His memory will not disappear, and his name will live through all generations. </w:t>
      </w:r>
      <w:r w:rsidRPr="001C7A30">
        <w:rPr>
          <w:color w:val="000000"/>
          <w:kern w:val="16"/>
          <w:sz w:val="20"/>
          <w:vertAlign w:val="superscript"/>
        </w:rPr>
        <w:t>10</w:t>
      </w:r>
      <w:r w:rsidRPr="001C7A30">
        <w:rPr>
          <w:sz w:val="20"/>
        </w:rPr>
        <w:t xml:space="preserve">Nations will speak of his wisdom, and the congregation will proclaim his praise. </w:t>
      </w:r>
      <w:r w:rsidRPr="001C7A30">
        <w:rPr>
          <w:color w:val="000000"/>
          <w:kern w:val="16"/>
          <w:sz w:val="20"/>
          <w:vertAlign w:val="superscript"/>
        </w:rPr>
        <w:t>11</w:t>
      </w:r>
      <w:r w:rsidRPr="001C7A30">
        <w:rPr>
          <w:sz w:val="20"/>
        </w:rPr>
        <w:t>If he lives long, he will leave a name greater than a thousand, and if he goes to rest, it is enough for him.”</w:t>
      </w:r>
    </w:p>
    <w:p w14:paraId="7A431837" w14:textId="2B010990" w:rsidR="00A22D52" w:rsidRDefault="00A22D52" w:rsidP="00BF6472">
      <w:pPr>
        <w:numPr>
          <w:ilvl w:val="2"/>
          <w:numId w:val="14"/>
        </w:numPr>
        <w:contextualSpacing/>
        <w:jc w:val="both"/>
      </w:pPr>
      <w:r>
        <w:t>Sirach “</w:t>
      </w:r>
      <w:r w:rsidRPr="00484C36">
        <w:t>singled out the profession of the scribe (</w:t>
      </w:r>
      <w:r>
        <w:rPr>
          <w:i/>
        </w:rPr>
        <w:t>sōpē</w:t>
      </w:r>
      <w:r w:rsidRPr="00CD35BB">
        <w:rPr>
          <w:i/>
        </w:rPr>
        <w:t>r</w:t>
      </w:r>
      <w:r w:rsidRPr="00484C36">
        <w:t xml:space="preserve">) as excelling all others </w:t>
      </w:r>
      <w:r>
        <w:t>. . .</w:t>
      </w:r>
      <w:r w:rsidRPr="00484C36">
        <w:t xml:space="preserve"> By this time, ca. 180 </w:t>
      </w:r>
      <w:r w:rsidRPr="003A589B">
        <w:rPr>
          <w:smallCaps/>
        </w:rPr>
        <w:t>b.c.e</w:t>
      </w:r>
      <w:r w:rsidRPr="00484C36">
        <w:t xml:space="preserve">., the activity of the sage was concentrated particularly on the study of the Law </w:t>
      </w:r>
      <w:r>
        <w:t>. . .”</w:t>
      </w:r>
      <w:r w:rsidR="00F8209D">
        <w:t xml:space="preserve"> (Murphy</w:t>
      </w:r>
      <w:r>
        <w:t xml:space="preserve"> </w:t>
      </w:r>
      <w:r>
        <w:rPr>
          <w:i/>
        </w:rPr>
        <w:t xml:space="preserve">Tree of </w:t>
      </w:r>
      <w:r w:rsidRPr="001C7A30">
        <w:rPr>
          <w:i/>
        </w:rPr>
        <w:t>Life</w:t>
      </w:r>
      <w:r>
        <w:t xml:space="preserve"> 3)</w:t>
      </w:r>
    </w:p>
    <w:p w14:paraId="7B04E6BF" w14:textId="77777777" w:rsidR="00A22D52" w:rsidRDefault="00A22D52" w:rsidP="00BF6472">
      <w:pPr>
        <w:numPr>
          <w:ilvl w:val="1"/>
          <w:numId w:val="14"/>
        </w:numPr>
        <w:contextualSpacing/>
        <w:jc w:val="both"/>
      </w:pPr>
      <w:r>
        <w:t>Wisdom</w:t>
      </w:r>
    </w:p>
    <w:p w14:paraId="06151577" w14:textId="4CBA8640" w:rsidR="00A22D52" w:rsidRDefault="00A22D52" w:rsidP="00BF6472">
      <w:pPr>
        <w:numPr>
          <w:ilvl w:val="2"/>
          <w:numId w:val="14"/>
        </w:numPr>
        <w:contextualSpacing/>
        <w:jc w:val="both"/>
      </w:pPr>
      <w:r>
        <w:lastRenderedPageBreak/>
        <w:t>“</w:t>
      </w:r>
      <w:r w:rsidRPr="001C7A30">
        <w:t>We</w:t>
      </w:r>
      <w:r w:rsidRPr="00484C36">
        <w:t xml:space="preserve"> know nothing about the author of the Wisdom of Solomon.</w:t>
      </w:r>
      <w:r>
        <w:t>”</w:t>
      </w:r>
      <w:r w:rsidR="00F8209D">
        <w:t xml:space="preserve"> (Murphy</w:t>
      </w:r>
      <w:r>
        <w:t xml:space="preserve"> </w:t>
      </w:r>
      <w:r>
        <w:rPr>
          <w:i/>
        </w:rPr>
        <w:t>Tree of Life</w:t>
      </w:r>
      <w:r>
        <w:t xml:space="preserve"> 3)</w:t>
      </w:r>
    </w:p>
    <w:p w14:paraId="71E5353E" w14:textId="77777777" w:rsidR="00A22D52" w:rsidRDefault="00A22D52" w:rsidP="00BF6472">
      <w:pPr>
        <w:numPr>
          <w:ilvl w:val="1"/>
          <w:numId w:val="14"/>
        </w:numPr>
        <w:contextualSpacing/>
        <w:jc w:val="both"/>
      </w:pPr>
      <w:r>
        <w:t>conclusions</w:t>
      </w:r>
    </w:p>
    <w:p w14:paraId="01388284" w14:textId="3666CF9F" w:rsidR="00A22D52" w:rsidRDefault="00A22D52" w:rsidP="00BF6472">
      <w:pPr>
        <w:numPr>
          <w:ilvl w:val="2"/>
          <w:numId w:val="14"/>
        </w:numPr>
        <w:contextualSpacing/>
        <w:jc w:val="both"/>
      </w:pPr>
      <w:r>
        <w:t xml:space="preserve">“. . . </w:t>
      </w:r>
      <w:r w:rsidRPr="00484C36">
        <w:t>the explicit data provided by wisdom books provides relatively little information about the sages.</w:t>
      </w:r>
      <w:r>
        <w:t>”</w:t>
      </w:r>
      <w:r w:rsidR="00F8209D">
        <w:t xml:space="preserve"> (Murphy</w:t>
      </w:r>
      <w:r>
        <w:t xml:space="preserve"> </w:t>
      </w:r>
      <w:r>
        <w:rPr>
          <w:i/>
        </w:rPr>
        <w:t>Tree of Life</w:t>
      </w:r>
      <w:r>
        <w:t xml:space="preserve"> 3)</w:t>
      </w:r>
    </w:p>
    <w:p w14:paraId="6FF3A026" w14:textId="751283BF" w:rsidR="00A22D52" w:rsidRDefault="00A22D52" w:rsidP="00BF6472">
      <w:pPr>
        <w:numPr>
          <w:ilvl w:val="2"/>
          <w:numId w:val="14"/>
        </w:numPr>
        <w:contextualSpacing/>
        <w:jc w:val="both"/>
      </w:pPr>
      <w:r>
        <w:t>But “</w:t>
      </w:r>
      <w:r w:rsidRPr="00484C36">
        <w:t>they are associated with royalty and with teaching.</w:t>
      </w:r>
      <w:r>
        <w:t>”</w:t>
      </w:r>
      <w:r w:rsidR="00F8209D">
        <w:t xml:space="preserve"> (Murphy</w:t>
      </w:r>
      <w:r>
        <w:t xml:space="preserve"> </w:t>
      </w:r>
      <w:r>
        <w:rPr>
          <w:i/>
        </w:rPr>
        <w:t>Tree of Life</w:t>
      </w:r>
      <w:r>
        <w:t xml:space="preserve"> 3)</w:t>
      </w:r>
    </w:p>
    <w:p w14:paraId="7053B35C" w14:textId="77777777" w:rsidR="00A22D52" w:rsidRDefault="00A22D52" w:rsidP="00A22D52">
      <w:pPr>
        <w:contextualSpacing/>
        <w:jc w:val="both"/>
      </w:pPr>
    </w:p>
    <w:p w14:paraId="5614C8D5" w14:textId="77777777" w:rsidR="00A22D52" w:rsidRDefault="00A22D52" w:rsidP="00BF6472">
      <w:pPr>
        <w:numPr>
          <w:ilvl w:val="0"/>
          <w:numId w:val="14"/>
        </w:numPr>
        <w:contextualSpacing/>
        <w:jc w:val="both"/>
      </w:pPr>
      <w:r>
        <w:rPr>
          <w:b/>
        </w:rPr>
        <w:t>conclusion</w:t>
      </w:r>
    </w:p>
    <w:p w14:paraId="76696952" w14:textId="7A35EF5C" w:rsidR="00A22D52" w:rsidRDefault="00A22D52" w:rsidP="00BF6472">
      <w:pPr>
        <w:numPr>
          <w:ilvl w:val="1"/>
          <w:numId w:val="14"/>
        </w:numPr>
        <w:contextualSpacing/>
        <w:jc w:val="both"/>
      </w:pPr>
      <w:r>
        <w:t>“T</w:t>
      </w:r>
      <w:r w:rsidRPr="00AF476E">
        <w:t>he wisdom movement within Israel is not without surprises. The security preached by Proverbs is jarred by the experience of Job and buffeted by the hard-nosed insistence upon vanity by Qoheleth. Unruffled, Sirach seems to put it all together again with his emphasis on traditional wisdom and Law. Perhaps the most surprising twist is the appeara</w:t>
      </w:r>
      <w:r>
        <w:t xml:space="preserve">nce in the Diaspora of the </w:t>
      </w:r>
      <w:r w:rsidRPr="00AF476E">
        <w:t>Wisdom of Solomon. Here Greek language and culture make a significant entree into the Bible, but under the aegis of Solomon, no less. Wisdom and salvation history come together; both are recognized as integral to th</w:t>
      </w:r>
      <w:r>
        <w:t>e experience of the people.”</w:t>
      </w:r>
      <w:r w:rsidR="00F8209D">
        <w:t xml:space="preserve"> (Murphy</w:t>
      </w:r>
      <w:r>
        <w:t xml:space="preserve"> </w:t>
      </w:r>
      <w:r>
        <w:rPr>
          <w:i/>
        </w:rPr>
        <w:t>Tree of Life</w:t>
      </w:r>
      <w:r>
        <w:t xml:space="preserve"> 94)</w:t>
      </w:r>
    </w:p>
    <w:p w14:paraId="44FA55BE" w14:textId="77777777" w:rsidR="00A22D52" w:rsidRDefault="00A22D52" w:rsidP="00A22D52">
      <w:pPr>
        <w:contextualSpacing/>
      </w:pPr>
      <w:r>
        <w:br w:type="page"/>
      </w:r>
    </w:p>
    <w:p w14:paraId="52B823AD" w14:textId="77777777" w:rsidR="00A22D52" w:rsidRPr="00B635FB" w:rsidRDefault="00A22D52" w:rsidP="00A22D52">
      <w:pPr>
        <w:pStyle w:val="Heading2"/>
      </w:pPr>
      <w:bookmarkStart w:id="40" w:name="_Toc499073369"/>
      <w:r w:rsidRPr="00B635FB">
        <w:lastRenderedPageBreak/>
        <w:t>SOLOMON AND WISDOM</w:t>
      </w:r>
      <w:bookmarkEnd w:id="40"/>
    </w:p>
    <w:p w14:paraId="7D3D92E3" w14:textId="77777777" w:rsidR="00A22D52" w:rsidRDefault="00A22D52" w:rsidP="00A22D52">
      <w:pPr>
        <w:widowControl w:val="0"/>
        <w:contextualSpacing/>
        <w:jc w:val="both"/>
      </w:pPr>
    </w:p>
    <w:p w14:paraId="3E391603" w14:textId="23B4CFB7" w:rsidR="00A22D52" w:rsidRPr="008C7D80" w:rsidRDefault="00A22D52" w:rsidP="00A22D52">
      <w:pPr>
        <w:ind w:left="1440" w:right="720" w:hanging="720"/>
        <w:contextualSpacing/>
        <w:jc w:val="both"/>
        <w:rPr>
          <w:i/>
          <w:iCs/>
          <w:sz w:val="20"/>
        </w:rPr>
      </w:pPr>
      <w:r>
        <w:rPr>
          <w:sz w:val="20"/>
        </w:rPr>
        <w:t>Anderson, G.</w:t>
      </w:r>
      <w:r w:rsidRPr="008C7D80">
        <w:rPr>
          <w:sz w:val="20"/>
        </w:rPr>
        <w:t xml:space="preserve">W. </w:t>
      </w:r>
      <w:r w:rsidRPr="008C7D80">
        <w:rPr>
          <w:i/>
          <w:iCs/>
          <w:sz w:val="20"/>
        </w:rPr>
        <w:t>Criti</w:t>
      </w:r>
      <w:r w:rsidRPr="008C7D80">
        <w:rPr>
          <w:i/>
          <w:iCs/>
          <w:sz w:val="20"/>
        </w:rPr>
        <w:softHyphen/>
        <w:t>cal Introduction to the Old Testament</w:t>
      </w:r>
      <w:r w:rsidRPr="008C7D80">
        <w:rPr>
          <w:sz w:val="20"/>
        </w:rPr>
        <w:t>. London</w:t>
      </w:r>
      <w:r w:rsidR="00EC002E" w:rsidRPr="00EC002E">
        <w:rPr>
          <w:bCs/>
          <w:sz w:val="20"/>
        </w:rPr>
        <w:t xml:space="preserve">: </w:t>
      </w:r>
      <w:r w:rsidRPr="008C7D80">
        <w:rPr>
          <w:sz w:val="20"/>
        </w:rPr>
        <w:t>Duckworth, 1959.</w:t>
      </w:r>
    </w:p>
    <w:p w14:paraId="2F0E3B32" w14:textId="77777777" w:rsidR="00A22D52" w:rsidRDefault="00A22D52" w:rsidP="00A22D52">
      <w:pPr>
        <w:widowControl w:val="0"/>
        <w:contextualSpacing/>
        <w:jc w:val="both"/>
      </w:pPr>
    </w:p>
    <w:p w14:paraId="5001B94A" w14:textId="77777777" w:rsidR="00A22D52" w:rsidRDefault="00A22D52" w:rsidP="00A22D52">
      <w:pPr>
        <w:contextualSpacing/>
        <w:jc w:val="both"/>
      </w:pPr>
    </w:p>
    <w:p w14:paraId="6D2E3AB3" w14:textId="77777777" w:rsidR="00A22D52" w:rsidRDefault="00A22D52" w:rsidP="00BF6472">
      <w:pPr>
        <w:numPr>
          <w:ilvl w:val="0"/>
          <w:numId w:val="22"/>
        </w:numPr>
        <w:contextualSpacing/>
        <w:jc w:val="both"/>
      </w:pPr>
      <w:r>
        <w:rPr>
          <w:b/>
        </w:rPr>
        <w:t>introduction</w:t>
      </w:r>
    </w:p>
    <w:p w14:paraId="218ED7AB" w14:textId="04A11687" w:rsidR="00A22D52" w:rsidRDefault="00A22D52" w:rsidP="00BF6472">
      <w:pPr>
        <w:numPr>
          <w:ilvl w:val="1"/>
          <w:numId w:val="22"/>
        </w:numPr>
        <w:contextualSpacing/>
        <w:jc w:val="both"/>
      </w:pPr>
      <w:r>
        <w:t xml:space="preserve">“. . . </w:t>
      </w:r>
      <w:r w:rsidRPr="00484C36">
        <w:t>the wisdom</w:t>
      </w:r>
      <w:r>
        <w:t xml:space="preserve"> [1] </w:t>
      </w:r>
      <w:r w:rsidRPr="00484C36">
        <w:t>books and movement are closely associated with one of Israel</w:t>
      </w:r>
      <w:r>
        <w:t>’</w:t>
      </w:r>
      <w:r w:rsidRPr="00484C36">
        <w:t>s national heroes, Solomon.</w:t>
      </w:r>
      <w:r>
        <w:t>”</w:t>
      </w:r>
      <w:r w:rsidR="00F8209D">
        <w:t xml:space="preserve"> (Murphy</w:t>
      </w:r>
      <w:r>
        <w:t xml:space="preserve"> </w:t>
      </w:r>
      <w:r>
        <w:rPr>
          <w:i/>
        </w:rPr>
        <w:t>Tree of Life</w:t>
      </w:r>
      <w:r>
        <w:t xml:space="preserve"> 1-2)</w:t>
      </w:r>
    </w:p>
    <w:p w14:paraId="7FF491A9" w14:textId="77777777" w:rsidR="00A22D52" w:rsidRDefault="00A22D52" w:rsidP="00A22D52">
      <w:pPr>
        <w:contextualSpacing/>
        <w:jc w:val="both"/>
      </w:pPr>
    </w:p>
    <w:p w14:paraId="6484F8BA" w14:textId="77777777" w:rsidR="00A22D52" w:rsidRDefault="00A22D52" w:rsidP="00BF6472">
      <w:pPr>
        <w:numPr>
          <w:ilvl w:val="0"/>
          <w:numId w:val="22"/>
        </w:numPr>
        <w:contextualSpacing/>
        <w:jc w:val="both"/>
      </w:pPr>
      <w:r w:rsidRPr="00E17283">
        <w:rPr>
          <w:b/>
        </w:rPr>
        <w:t>1 Kgs 3-11</w:t>
      </w:r>
    </w:p>
    <w:p w14:paraId="5C46ECFB" w14:textId="77777777" w:rsidR="00A22D52" w:rsidRDefault="00A22D52" w:rsidP="00BF6472">
      <w:pPr>
        <w:numPr>
          <w:ilvl w:val="1"/>
          <w:numId w:val="22"/>
        </w:numPr>
        <w:contextualSpacing/>
        <w:jc w:val="both"/>
      </w:pPr>
      <w:r>
        <w:t>Solomon asks for wisdom.</w:t>
      </w:r>
    </w:p>
    <w:p w14:paraId="27FE4B3A" w14:textId="77777777" w:rsidR="00A22D52" w:rsidRDefault="00A22D52" w:rsidP="00BF6472">
      <w:pPr>
        <w:numPr>
          <w:ilvl w:val="2"/>
          <w:numId w:val="22"/>
        </w:numPr>
        <w:contextualSpacing/>
        <w:jc w:val="both"/>
        <w:rPr>
          <w:sz w:val="20"/>
        </w:rPr>
      </w:pPr>
      <w:r w:rsidRPr="00E17283">
        <w:rPr>
          <w:sz w:val="20"/>
        </w:rPr>
        <w:t xml:space="preserve">1 Kgs 3:5-15, “At Gibeon the </w:t>
      </w:r>
      <w:r w:rsidRPr="00E17283">
        <w:rPr>
          <w:smallCaps/>
          <w:sz w:val="20"/>
        </w:rPr>
        <w:t>Lord</w:t>
      </w:r>
      <w:r w:rsidRPr="00E17283">
        <w:rPr>
          <w:sz w:val="20"/>
        </w:rPr>
        <w:t xml:space="preserve"> appeared to Solomon in a dream by night; and God said, “Ask what I should give you.” </w:t>
      </w:r>
      <w:r w:rsidRPr="00E17283">
        <w:rPr>
          <w:color w:val="000000"/>
          <w:kern w:val="16"/>
          <w:sz w:val="20"/>
          <w:vertAlign w:val="superscript"/>
        </w:rPr>
        <w:t>6</w:t>
      </w:r>
      <w:r w:rsidRPr="00E17283">
        <w:rPr>
          <w:sz w:val="20"/>
        </w:rPr>
        <w:t xml:space="preserve">And Solomon said, “You have shown great and steadfast love to your servant my father David, because he walked before you in faithfulness, in righteousness, and in uprightness of heart toward you; and you have kept for him this great and steadfast love, and have given him a son to sit on his throne today. </w:t>
      </w:r>
      <w:r w:rsidRPr="00E17283">
        <w:rPr>
          <w:color w:val="000000"/>
          <w:kern w:val="16"/>
          <w:sz w:val="20"/>
          <w:vertAlign w:val="superscript"/>
        </w:rPr>
        <w:t>7</w:t>
      </w:r>
      <w:r w:rsidRPr="00E17283">
        <w:rPr>
          <w:sz w:val="20"/>
        </w:rPr>
        <w:t xml:space="preserve">And now, O </w:t>
      </w:r>
      <w:r w:rsidRPr="00E17283">
        <w:rPr>
          <w:smallCaps/>
          <w:sz w:val="20"/>
        </w:rPr>
        <w:t>Lord</w:t>
      </w:r>
      <w:r w:rsidRPr="00E17283">
        <w:rPr>
          <w:sz w:val="20"/>
        </w:rPr>
        <w:t xml:space="preserve"> my God, you have made your servant king in place of my father David, although I am only a little child; I do not know how to go out or come in. </w:t>
      </w:r>
      <w:r w:rsidRPr="00E17283">
        <w:rPr>
          <w:color w:val="000000"/>
          <w:kern w:val="16"/>
          <w:sz w:val="20"/>
          <w:vertAlign w:val="superscript"/>
        </w:rPr>
        <w:t>8</w:t>
      </w:r>
      <w:r w:rsidRPr="00E17283">
        <w:rPr>
          <w:sz w:val="20"/>
        </w:rPr>
        <w:t xml:space="preserve">And your servant is in the midst of the people whom you have chosen, a great people, so numerous they cannot be numbered or counted. </w:t>
      </w:r>
      <w:r w:rsidRPr="00E17283">
        <w:rPr>
          <w:color w:val="000000"/>
          <w:kern w:val="16"/>
          <w:sz w:val="20"/>
          <w:vertAlign w:val="superscript"/>
        </w:rPr>
        <w:t>9</w:t>
      </w:r>
      <w:r w:rsidRPr="00E17283">
        <w:rPr>
          <w:sz w:val="20"/>
        </w:rPr>
        <w:t xml:space="preserve">Give your servant therefore an understanding mind to govern your people, able to discern between good and evil; for who can govern this your great people?” </w:t>
      </w:r>
      <w:r w:rsidRPr="00E17283">
        <w:rPr>
          <w:color w:val="000000"/>
          <w:kern w:val="16"/>
          <w:sz w:val="20"/>
          <w:vertAlign w:val="superscript"/>
        </w:rPr>
        <w:t>10</w:t>
      </w:r>
      <w:r w:rsidRPr="00E17283">
        <w:rPr>
          <w:sz w:val="20"/>
        </w:rPr>
        <w:t xml:space="preserve">It pleased the Lord that Solomon had asked this. </w:t>
      </w:r>
      <w:r w:rsidRPr="00E17283">
        <w:rPr>
          <w:color w:val="000000"/>
          <w:kern w:val="16"/>
          <w:sz w:val="20"/>
          <w:vertAlign w:val="superscript"/>
        </w:rPr>
        <w:t>11</w:t>
      </w:r>
      <w:r w:rsidRPr="00E17283">
        <w:rPr>
          <w:sz w:val="20"/>
        </w:rPr>
        <w:t xml:space="preserve">God said to him, “Because you have asked this, and have not asked for yourself long life or riches, or for the life of your enemies, but have asked for yourself understanding to discern what is right, </w:t>
      </w:r>
      <w:r w:rsidRPr="00E17283">
        <w:rPr>
          <w:color w:val="000000"/>
          <w:kern w:val="16"/>
          <w:sz w:val="20"/>
          <w:vertAlign w:val="superscript"/>
        </w:rPr>
        <w:t>12</w:t>
      </w:r>
      <w:r w:rsidRPr="00E17283">
        <w:rPr>
          <w:sz w:val="20"/>
        </w:rPr>
        <w:t xml:space="preserve">I now do according to your word. Indeed I give you a wise and discerning mind; no one like you has been before you and no one like you shall arise after you. </w:t>
      </w:r>
      <w:r w:rsidRPr="00E17283">
        <w:rPr>
          <w:color w:val="000000"/>
          <w:kern w:val="16"/>
          <w:sz w:val="20"/>
          <w:vertAlign w:val="superscript"/>
        </w:rPr>
        <w:t>13</w:t>
      </w:r>
      <w:r w:rsidRPr="00E17283">
        <w:rPr>
          <w:sz w:val="20"/>
        </w:rPr>
        <w:t xml:space="preserve">I give you also what you have not asked, both riches and honor all your life; no other king shall compare with you. </w:t>
      </w:r>
      <w:r w:rsidRPr="00E17283">
        <w:rPr>
          <w:color w:val="000000"/>
          <w:kern w:val="16"/>
          <w:sz w:val="20"/>
          <w:vertAlign w:val="superscript"/>
        </w:rPr>
        <w:t>14</w:t>
      </w:r>
      <w:r w:rsidRPr="00E17283">
        <w:rPr>
          <w:sz w:val="20"/>
        </w:rPr>
        <w:t xml:space="preserve">If you will walk in my ways, keeping my statutes and my commandments, as your father David walked, then I will lengthen your life.” </w:t>
      </w:r>
      <w:r w:rsidRPr="00E17283">
        <w:rPr>
          <w:color w:val="000000"/>
          <w:kern w:val="16"/>
          <w:sz w:val="20"/>
          <w:vertAlign w:val="superscript"/>
        </w:rPr>
        <w:t>15</w:t>
      </w:r>
      <w:r w:rsidRPr="00E17283">
        <w:rPr>
          <w:sz w:val="20"/>
        </w:rPr>
        <w:t xml:space="preserve">Then Solomon awoke; it had been a dream. He came to Jerusalem where he stood before the ark of the covenant of the </w:t>
      </w:r>
      <w:r w:rsidRPr="00E17283">
        <w:rPr>
          <w:smallCaps/>
          <w:sz w:val="20"/>
        </w:rPr>
        <w:t>Lord</w:t>
      </w:r>
      <w:r w:rsidRPr="00E17283">
        <w:rPr>
          <w:sz w:val="20"/>
        </w:rPr>
        <w:t>. He offered up burnt offerings and offerings of well-being, and provided a feast for all his servants.”</w:t>
      </w:r>
    </w:p>
    <w:p w14:paraId="6198B514" w14:textId="77777777" w:rsidR="00A22D52" w:rsidRPr="00EC7393" w:rsidRDefault="00A22D52" w:rsidP="00BF6472">
      <w:pPr>
        <w:numPr>
          <w:ilvl w:val="3"/>
          <w:numId w:val="22"/>
        </w:numPr>
        <w:contextualSpacing/>
        <w:jc w:val="both"/>
        <w:rPr>
          <w:sz w:val="20"/>
        </w:rPr>
      </w:pPr>
      <w:r>
        <w:rPr>
          <w:sz w:val="20"/>
        </w:rPr>
        <w:t xml:space="preserve">Compare </w:t>
      </w:r>
      <w:r w:rsidRPr="0004080D">
        <w:rPr>
          <w:sz w:val="20"/>
        </w:rPr>
        <w:t xml:space="preserve">2 Chr 1:9-10, “O </w:t>
      </w:r>
      <w:r w:rsidRPr="0004080D">
        <w:rPr>
          <w:smallCaps/>
          <w:sz w:val="20"/>
        </w:rPr>
        <w:t>Lord</w:t>
      </w:r>
      <w:r w:rsidRPr="0004080D">
        <w:rPr>
          <w:sz w:val="20"/>
        </w:rPr>
        <w:t xml:space="preserve"> God, let your promise to my father David now be fulfilled, for you have made me king over a people as numerous as the dust of the earth. </w:t>
      </w:r>
      <w:r w:rsidRPr="0004080D">
        <w:rPr>
          <w:color w:val="000000"/>
          <w:kern w:val="16"/>
          <w:sz w:val="20"/>
          <w:vertAlign w:val="superscript"/>
        </w:rPr>
        <w:t>10</w:t>
      </w:r>
      <w:r w:rsidRPr="0004080D">
        <w:rPr>
          <w:sz w:val="20"/>
        </w:rPr>
        <w:t>Give me now wisdom and knowledge to go out and come in before this people, for who can rule this great people of yours?”</w:t>
      </w:r>
    </w:p>
    <w:p w14:paraId="3A67A545" w14:textId="77777777" w:rsidR="00A22D52" w:rsidRDefault="00A22D52" w:rsidP="00BF6472">
      <w:pPr>
        <w:numPr>
          <w:ilvl w:val="1"/>
          <w:numId w:val="22"/>
        </w:numPr>
        <w:contextualSpacing/>
        <w:jc w:val="both"/>
      </w:pPr>
      <w:r>
        <w:t>Immediately, he demonstrates his wisdom with the two mothers.</w:t>
      </w:r>
    </w:p>
    <w:p w14:paraId="353C1C36" w14:textId="68CE5D22" w:rsidR="00A22D52" w:rsidRPr="00E17283" w:rsidRDefault="00A22D52" w:rsidP="00BF6472">
      <w:pPr>
        <w:numPr>
          <w:ilvl w:val="2"/>
          <w:numId w:val="22"/>
        </w:numPr>
        <w:contextualSpacing/>
        <w:jc w:val="both"/>
        <w:rPr>
          <w:sz w:val="20"/>
        </w:rPr>
      </w:pPr>
      <w:r w:rsidRPr="00E17283">
        <w:rPr>
          <w:sz w:val="20"/>
        </w:rPr>
        <w:t xml:space="preserve">1 Kgs 3:16-28, “Later, two women who were prostitutes came to the king and stood before him. </w:t>
      </w:r>
      <w:r w:rsidRPr="00E17283">
        <w:rPr>
          <w:color w:val="000000"/>
          <w:kern w:val="16"/>
          <w:sz w:val="20"/>
          <w:vertAlign w:val="superscript"/>
        </w:rPr>
        <w:t>17</w:t>
      </w:r>
      <w:r w:rsidRPr="00E17283">
        <w:rPr>
          <w:sz w:val="20"/>
        </w:rPr>
        <w:t xml:space="preserve">The one woman said, “Please, my lord, this woman and I live in the same house; and I gave birth while she was in the house. </w:t>
      </w:r>
      <w:r w:rsidRPr="00E17283">
        <w:rPr>
          <w:color w:val="000000"/>
          <w:kern w:val="16"/>
          <w:sz w:val="20"/>
          <w:vertAlign w:val="superscript"/>
        </w:rPr>
        <w:t>18</w:t>
      </w:r>
      <w:r w:rsidRPr="00E17283">
        <w:rPr>
          <w:sz w:val="20"/>
        </w:rPr>
        <w:t xml:space="preserve">Then on the third day after I gave birth, this woman also gave birth. We were together; there was no one else with us in the house, only the two of us were in the house. </w:t>
      </w:r>
      <w:r w:rsidRPr="00E17283">
        <w:rPr>
          <w:color w:val="000000"/>
          <w:kern w:val="16"/>
          <w:sz w:val="20"/>
          <w:vertAlign w:val="superscript"/>
        </w:rPr>
        <w:t>19</w:t>
      </w:r>
      <w:r w:rsidRPr="00E17283">
        <w:rPr>
          <w:sz w:val="20"/>
        </w:rPr>
        <w:t xml:space="preserve">Then this woman’s son died in the night, because she lay on him. </w:t>
      </w:r>
      <w:r w:rsidRPr="00E17283">
        <w:rPr>
          <w:color w:val="000000"/>
          <w:kern w:val="16"/>
          <w:sz w:val="20"/>
          <w:vertAlign w:val="superscript"/>
        </w:rPr>
        <w:t>20</w:t>
      </w:r>
      <w:r w:rsidRPr="00E17283">
        <w:rPr>
          <w:sz w:val="20"/>
        </w:rPr>
        <w:t xml:space="preserve">She got up in the middle of the night and took my son from beside me while your servant slept. She laid him at her breast, and laid her dead son at my breast. </w:t>
      </w:r>
      <w:r w:rsidRPr="00E17283">
        <w:rPr>
          <w:color w:val="000000"/>
          <w:kern w:val="16"/>
          <w:sz w:val="20"/>
          <w:vertAlign w:val="superscript"/>
        </w:rPr>
        <w:t>21</w:t>
      </w:r>
      <w:r w:rsidRPr="00E17283">
        <w:rPr>
          <w:sz w:val="20"/>
        </w:rPr>
        <w:t xml:space="preserve">When I rose in the morning to nurse my son, I saw that he was dead; but when I looked at him closely in the morning, clearly it was not the son I had borne.” </w:t>
      </w:r>
      <w:r w:rsidRPr="00E17283">
        <w:rPr>
          <w:color w:val="000000"/>
          <w:kern w:val="16"/>
          <w:sz w:val="20"/>
          <w:vertAlign w:val="superscript"/>
        </w:rPr>
        <w:t>22</w:t>
      </w:r>
      <w:r w:rsidRPr="00E17283">
        <w:rPr>
          <w:sz w:val="20"/>
        </w:rPr>
        <w:t xml:space="preserve">But the other woman said, “No, the living son is mine, and the dead son is yours.” The first said, “No, the dead son is yours, and the living son is mine.” So they argued before the king. </w:t>
      </w:r>
      <w:r w:rsidRPr="00E17283">
        <w:rPr>
          <w:color w:val="000000"/>
          <w:kern w:val="16"/>
          <w:sz w:val="20"/>
          <w:vertAlign w:val="superscript"/>
        </w:rPr>
        <w:t>23</w:t>
      </w:r>
      <w:r w:rsidRPr="00E17283">
        <w:rPr>
          <w:sz w:val="20"/>
        </w:rPr>
        <w:t xml:space="preserve">Then the king said, “The one says, ‘This is my son that is alive, and your son is dead’; while the other says, ‘Not so! Your son is dead, and my son is the living one.’” </w:t>
      </w:r>
      <w:r w:rsidRPr="00E17283">
        <w:rPr>
          <w:color w:val="000000"/>
          <w:kern w:val="16"/>
          <w:sz w:val="20"/>
          <w:vertAlign w:val="superscript"/>
        </w:rPr>
        <w:t>24</w:t>
      </w:r>
      <w:r w:rsidRPr="00E17283">
        <w:rPr>
          <w:sz w:val="20"/>
        </w:rPr>
        <w:t xml:space="preserve">So the king said, “Bring me a sword,” and they brought a sword before the king. </w:t>
      </w:r>
      <w:r w:rsidRPr="00E17283">
        <w:rPr>
          <w:color w:val="000000"/>
          <w:kern w:val="16"/>
          <w:sz w:val="20"/>
          <w:vertAlign w:val="superscript"/>
        </w:rPr>
        <w:t>25</w:t>
      </w:r>
      <w:r w:rsidRPr="00E17283">
        <w:rPr>
          <w:sz w:val="20"/>
        </w:rPr>
        <w:t xml:space="preserve">The king said, “Divide the living boy in two; then give half to the one, and half to the other.” </w:t>
      </w:r>
      <w:r w:rsidRPr="00E17283">
        <w:rPr>
          <w:color w:val="000000"/>
          <w:kern w:val="16"/>
          <w:sz w:val="20"/>
          <w:vertAlign w:val="superscript"/>
        </w:rPr>
        <w:t>26</w:t>
      </w:r>
      <w:r w:rsidRPr="00E17283">
        <w:rPr>
          <w:sz w:val="20"/>
        </w:rPr>
        <w:t xml:space="preserve">But the woman whose son was alive said to the king—because compassion for her son burned within her—“Please, my lord, give her the living boy; certainly do not kill him!” The other said, “It shall be neither mine nor yours; divide it.” </w:t>
      </w:r>
      <w:r w:rsidRPr="00E17283">
        <w:rPr>
          <w:color w:val="000000"/>
          <w:kern w:val="16"/>
          <w:sz w:val="20"/>
          <w:vertAlign w:val="superscript"/>
        </w:rPr>
        <w:t>27</w:t>
      </w:r>
      <w:r w:rsidRPr="00E17283">
        <w:rPr>
          <w:sz w:val="20"/>
        </w:rPr>
        <w:t>Then the king responded</w:t>
      </w:r>
      <w:r w:rsidR="00EC002E" w:rsidRPr="00EC002E">
        <w:rPr>
          <w:bCs/>
          <w:sz w:val="20"/>
        </w:rPr>
        <w:t xml:space="preserve">: </w:t>
      </w:r>
      <w:r w:rsidRPr="00E17283">
        <w:rPr>
          <w:sz w:val="20"/>
        </w:rPr>
        <w:t xml:space="preserve">“Give the first woman the living boy; do not kill him. She is his mother.” </w:t>
      </w:r>
      <w:r w:rsidRPr="00E17283">
        <w:rPr>
          <w:color w:val="000000"/>
          <w:kern w:val="16"/>
          <w:sz w:val="20"/>
          <w:vertAlign w:val="superscript"/>
        </w:rPr>
        <w:t>28</w:t>
      </w:r>
      <w:r w:rsidRPr="00E17283">
        <w:rPr>
          <w:sz w:val="20"/>
        </w:rPr>
        <w:t>All Israel heard of the judgment that the king had rendered; and they stood in awe of the king, because they perceived that the wisdom of God was in him, to execute justice.”</w:t>
      </w:r>
    </w:p>
    <w:p w14:paraId="5E131CC8" w14:textId="77777777" w:rsidR="00A22D52" w:rsidRDefault="00A22D52" w:rsidP="00BF6472">
      <w:pPr>
        <w:numPr>
          <w:ilvl w:val="1"/>
          <w:numId w:val="22"/>
        </w:numPr>
        <w:contextualSpacing/>
        <w:jc w:val="both"/>
      </w:pPr>
      <w:r>
        <w:t>summary of Solomon’s wisdom</w:t>
      </w:r>
    </w:p>
    <w:p w14:paraId="1E440458" w14:textId="77777777" w:rsidR="00A22D52" w:rsidRPr="00E17283" w:rsidRDefault="00A22D52" w:rsidP="00BF6472">
      <w:pPr>
        <w:numPr>
          <w:ilvl w:val="2"/>
          <w:numId w:val="22"/>
        </w:numPr>
        <w:contextualSpacing/>
        <w:jc w:val="both"/>
        <w:rPr>
          <w:sz w:val="20"/>
        </w:rPr>
      </w:pPr>
      <w:r w:rsidRPr="00E17283">
        <w:rPr>
          <w:sz w:val="20"/>
        </w:rPr>
        <w:lastRenderedPageBreak/>
        <w:t xml:space="preserve">1 Kgs 4:29-34 (MT 1 Kgs 5:9-14), </w:t>
      </w:r>
      <w:r>
        <w:rPr>
          <w:sz w:val="20"/>
        </w:rPr>
        <w:t>“</w:t>
      </w:r>
      <w:r w:rsidRPr="00E17283">
        <w:rPr>
          <w:sz w:val="20"/>
        </w:rPr>
        <w:t xml:space="preserve">God gave Solomon very great wisdom, discernment, and breadth of understanding as vast as the sand on the seashore, </w:t>
      </w:r>
      <w:r w:rsidRPr="00E17283">
        <w:rPr>
          <w:color w:val="000000"/>
          <w:kern w:val="16"/>
          <w:sz w:val="20"/>
          <w:vertAlign w:val="superscript"/>
        </w:rPr>
        <w:t>30</w:t>
      </w:r>
      <w:r w:rsidRPr="00E17283">
        <w:rPr>
          <w:sz w:val="20"/>
        </w:rPr>
        <w:t>so that Solomon</w:t>
      </w:r>
      <w:r>
        <w:rPr>
          <w:sz w:val="20"/>
        </w:rPr>
        <w:t>’</w:t>
      </w:r>
      <w:r w:rsidRPr="00E17283">
        <w:rPr>
          <w:sz w:val="20"/>
        </w:rPr>
        <w:t xml:space="preserve">s wisdom surpassed the wisdom of all the people of the east, and all the wisdom of Egypt. </w:t>
      </w:r>
      <w:r w:rsidRPr="00E17283">
        <w:rPr>
          <w:color w:val="000000"/>
          <w:kern w:val="16"/>
          <w:sz w:val="20"/>
          <w:vertAlign w:val="superscript"/>
        </w:rPr>
        <w:t>31</w:t>
      </w:r>
      <w:r w:rsidRPr="00E17283">
        <w:rPr>
          <w:sz w:val="20"/>
        </w:rPr>
        <w:t xml:space="preserve">He was wiser than anyone else, wiser than Ethan the Ezrahite, and Heman, Calcol, and Darda, children of Mahol; his fame spread throughout all the surrounding nations. </w:t>
      </w:r>
      <w:r w:rsidRPr="00E17283">
        <w:rPr>
          <w:color w:val="000000"/>
          <w:kern w:val="16"/>
          <w:sz w:val="20"/>
          <w:vertAlign w:val="superscript"/>
        </w:rPr>
        <w:t>32</w:t>
      </w:r>
      <w:r w:rsidRPr="00E17283">
        <w:rPr>
          <w:sz w:val="20"/>
        </w:rPr>
        <w:t xml:space="preserve">He composed three thousand proverbs, and his songs numbered a thousand and five. </w:t>
      </w:r>
      <w:r w:rsidRPr="00E17283">
        <w:rPr>
          <w:color w:val="000000"/>
          <w:kern w:val="16"/>
          <w:sz w:val="20"/>
          <w:vertAlign w:val="superscript"/>
        </w:rPr>
        <w:t>33</w:t>
      </w:r>
      <w:r w:rsidRPr="00E17283">
        <w:rPr>
          <w:sz w:val="20"/>
        </w:rPr>
        <w:t xml:space="preserve">He would speak of trees, from the cedar that is in the Lebanon to the hyssop that grows in the wall; he would speak of animals, and birds, and reptiles, and fish. </w:t>
      </w:r>
      <w:r w:rsidRPr="00E17283">
        <w:rPr>
          <w:color w:val="000000"/>
          <w:kern w:val="16"/>
          <w:sz w:val="20"/>
          <w:vertAlign w:val="superscript"/>
        </w:rPr>
        <w:t>34</w:t>
      </w:r>
      <w:r w:rsidRPr="00E17283">
        <w:rPr>
          <w:sz w:val="20"/>
        </w:rPr>
        <w:t>People came from all the nations to hear the wisdom of Solomon; they came from all the kings of the earth who had heard of his wisdom.</w:t>
      </w:r>
      <w:r>
        <w:rPr>
          <w:sz w:val="20"/>
        </w:rPr>
        <w:t>”</w:t>
      </w:r>
    </w:p>
    <w:p w14:paraId="326755B9" w14:textId="541DA7BB" w:rsidR="00A22D52" w:rsidRDefault="00A22D52" w:rsidP="00BF6472">
      <w:pPr>
        <w:numPr>
          <w:ilvl w:val="2"/>
          <w:numId w:val="22"/>
        </w:numPr>
        <w:contextualSpacing/>
        <w:jc w:val="both"/>
      </w:pPr>
      <w:r>
        <w:t>“</w:t>
      </w:r>
      <w:r w:rsidRPr="00484C36">
        <w:t xml:space="preserve">It is noteworthy that his wisdom is compared with that of Egypt, whose reputation for wisdom was well known in the ancient Near East (see the reaction of the prince of Byblos to Wen-Amon, 2:20ff., </w:t>
      </w:r>
      <w:r w:rsidRPr="00CD35BB">
        <w:rPr>
          <w:i/>
        </w:rPr>
        <w:t>ANET</w:t>
      </w:r>
      <w:r w:rsidRPr="00484C36">
        <w:t xml:space="preserve">, 27). </w:t>
      </w:r>
      <w:r>
        <w:t>“</w:t>
      </w:r>
      <w:r w:rsidRPr="00484C36">
        <w:t>People of the East</w:t>
      </w:r>
      <w:r>
        <w:t>”</w:t>
      </w:r>
      <w:r w:rsidRPr="00484C36">
        <w:t xml:space="preserve"> seems to be a vague reference to the tribes in the Syro-Arabian Desert </w:t>
      </w:r>
      <w:r w:rsidRPr="00E17283">
        <w:rPr>
          <w:sz w:val="20"/>
        </w:rPr>
        <w:t xml:space="preserve">[Job 1:3, </w:t>
      </w:r>
      <w:r>
        <w:rPr>
          <w:sz w:val="20"/>
        </w:rPr>
        <w:t xml:space="preserve">Job </w:t>
      </w:r>
      <w:r w:rsidRPr="00E17283">
        <w:rPr>
          <w:sz w:val="20"/>
        </w:rPr>
        <w:t>“was the greatest of all the people of the east”]</w:t>
      </w:r>
      <w:r w:rsidRPr="00484C36">
        <w:t xml:space="preserve"> and to their clan wisdom; it can hardly refer to Mesopotamia, although considerable wisdom writings</w:t>
      </w:r>
      <w:r>
        <w:t xml:space="preserve"> have been found there . . .”</w:t>
      </w:r>
      <w:r w:rsidR="00F8209D">
        <w:t xml:space="preserve"> (Murphy</w:t>
      </w:r>
      <w:r>
        <w:t xml:space="preserve"> </w:t>
      </w:r>
      <w:r>
        <w:rPr>
          <w:i/>
        </w:rPr>
        <w:t>Tree of Life</w:t>
      </w:r>
      <w:r>
        <w:t xml:space="preserve"> 2)</w:t>
      </w:r>
    </w:p>
    <w:p w14:paraId="41506510" w14:textId="12BD8EFC" w:rsidR="00A22D52" w:rsidRDefault="00A22D52" w:rsidP="00BF6472">
      <w:pPr>
        <w:numPr>
          <w:ilvl w:val="2"/>
          <w:numId w:val="22"/>
        </w:numPr>
        <w:contextualSpacing/>
        <w:jc w:val="both"/>
      </w:pPr>
      <w:r>
        <w:t>“</w:t>
      </w:r>
      <w:r w:rsidRPr="00484C36">
        <w:t>We know nothing about the four specific characters who are mentioned.</w:t>
      </w:r>
      <w:r>
        <w:t>”</w:t>
      </w:r>
      <w:r w:rsidR="00F8209D">
        <w:t xml:space="preserve"> (Murphy</w:t>
      </w:r>
      <w:r>
        <w:t xml:space="preserve"> </w:t>
      </w:r>
      <w:r>
        <w:rPr>
          <w:i/>
        </w:rPr>
        <w:t>Tree of Life</w:t>
      </w:r>
      <w:r>
        <w:t xml:space="preserve"> 2)</w:t>
      </w:r>
    </w:p>
    <w:p w14:paraId="4441DBE5" w14:textId="1718D570" w:rsidR="00A22D52" w:rsidRDefault="00A22D52" w:rsidP="00BF6472">
      <w:pPr>
        <w:numPr>
          <w:ilvl w:val="2"/>
          <w:numId w:val="22"/>
        </w:numPr>
        <w:contextualSpacing/>
        <w:jc w:val="both"/>
      </w:pPr>
      <w:r>
        <w:t>“</w:t>
      </w:r>
      <w:r w:rsidRPr="00484C36">
        <w:t>There is reference not to Solomon</w:t>
      </w:r>
      <w:r>
        <w:t>’</w:t>
      </w:r>
      <w:r w:rsidRPr="00484C36">
        <w:t xml:space="preserve">s writing, but to his </w:t>
      </w:r>
      <w:r>
        <w:t>“</w:t>
      </w:r>
      <w:r w:rsidRPr="00484C36">
        <w:t>speaking</w:t>
      </w:r>
      <w:r>
        <w:t>”</w:t>
      </w:r>
      <w:r w:rsidRPr="00484C36">
        <w:t xml:space="preserve"> proverbs.</w:t>
      </w:r>
      <w:r>
        <w:t>”</w:t>
      </w:r>
      <w:r w:rsidR="00F8209D">
        <w:t xml:space="preserve"> (Murphy</w:t>
      </w:r>
      <w:r>
        <w:t xml:space="preserve"> </w:t>
      </w:r>
      <w:r>
        <w:rPr>
          <w:i/>
        </w:rPr>
        <w:t>Tree of Life</w:t>
      </w:r>
      <w:r>
        <w:t xml:space="preserve"> 2)</w:t>
      </w:r>
    </w:p>
    <w:p w14:paraId="2D9DCC2A" w14:textId="392D97B4" w:rsidR="00A22D52" w:rsidRDefault="00A22D52" w:rsidP="00BF6472">
      <w:pPr>
        <w:numPr>
          <w:ilvl w:val="2"/>
          <w:numId w:val="22"/>
        </w:numPr>
        <w:contextualSpacing/>
        <w:jc w:val="both"/>
      </w:pPr>
      <w:r>
        <w:t xml:space="preserve">“. . . </w:t>
      </w:r>
      <w:r w:rsidRPr="00484C36">
        <w:t xml:space="preserve">the royal concern is not human conduct, but </w:t>
      </w:r>
      <w:r>
        <w:t>“</w:t>
      </w:r>
      <w:r w:rsidRPr="00484C36">
        <w:t>nature</w:t>
      </w:r>
      <w:r>
        <w:t>”</w:t>
      </w:r>
      <w:r w:rsidRPr="00484C36">
        <w:t xml:space="preserve"> wisdom, such as one finds in Job 38-41 or in Prov 31.</w:t>
      </w:r>
      <w:r>
        <w:t>”</w:t>
      </w:r>
      <w:r w:rsidR="00F8209D">
        <w:t xml:space="preserve"> (Murphy</w:t>
      </w:r>
      <w:r>
        <w:t xml:space="preserve"> </w:t>
      </w:r>
      <w:r>
        <w:rPr>
          <w:i/>
        </w:rPr>
        <w:t>Tree of Life</w:t>
      </w:r>
      <w:r>
        <w:t xml:space="preserve"> 2)</w:t>
      </w:r>
      <w:r w:rsidRPr="00484C36">
        <w:t xml:space="preserve"> </w:t>
      </w:r>
      <w:r>
        <w:t>There are no references to nature in Prov 31. Perhaps Murphy means 30:19, 24-31.—Hahn</w:t>
      </w:r>
    </w:p>
    <w:p w14:paraId="19AE3749" w14:textId="77777777" w:rsidR="00A22D52" w:rsidRDefault="00A22D52" w:rsidP="00BF6472">
      <w:pPr>
        <w:numPr>
          <w:ilvl w:val="1"/>
          <w:numId w:val="22"/>
        </w:numPr>
        <w:contextualSpacing/>
        <w:jc w:val="both"/>
      </w:pPr>
      <w:r w:rsidRPr="00484C36">
        <w:t xml:space="preserve">the </w:t>
      </w:r>
      <w:r>
        <w:t>queen of Sheba</w:t>
      </w:r>
    </w:p>
    <w:p w14:paraId="4B8B9EB2" w14:textId="1922D3BA" w:rsidR="00A22D52" w:rsidRPr="003E310D" w:rsidRDefault="00A22D52" w:rsidP="00BF6472">
      <w:pPr>
        <w:numPr>
          <w:ilvl w:val="2"/>
          <w:numId w:val="22"/>
        </w:numPr>
        <w:contextualSpacing/>
        <w:jc w:val="both"/>
        <w:rPr>
          <w:sz w:val="20"/>
        </w:rPr>
      </w:pPr>
      <w:r w:rsidRPr="003E310D">
        <w:t xml:space="preserve">This story exemplifies 1 Kgs </w:t>
      </w:r>
      <w:r>
        <w:t>4:</w:t>
      </w:r>
      <w:r w:rsidRPr="003E310D">
        <w:t>34</w:t>
      </w:r>
      <w:r>
        <w:t>.</w:t>
      </w:r>
      <w:r w:rsidR="00F8209D">
        <w:t xml:space="preserve"> (Murphy</w:t>
      </w:r>
      <w:r>
        <w:t xml:space="preserve"> </w:t>
      </w:r>
      <w:r>
        <w:rPr>
          <w:i/>
        </w:rPr>
        <w:t>Tree of Life</w:t>
      </w:r>
      <w:r>
        <w:t xml:space="preserve"> 2) </w:t>
      </w:r>
      <w:r w:rsidRPr="003E310D">
        <w:rPr>
          <w:sz w:val="20"/>
        </w:rPr>
        <w:t xml:space="preserve">1 Kgs </w:t>
      </w:r>
      <w:r>
        <w:rPr>
          <w:sz w:val="20"/>
        </w:rPr>
        <w:t>4:</w:t>
      </w:r>
      <w:r w:rsidRPr="003E310D">
        <w:rPr>
          <w:sz w:val="20"/>
        </w:rPr>
        <w:t>34</w:t>
      </w:r>
      <w:r>
        <w:rPr>
          <w:sz w:val="20"/>
        </w:rPr>
        <w:t xml:space="preserve">, </w:t>
      </w:r>
      <w:r w:rsidRPr="003E310D">
        <w:rPr>
          <w:sz w:val="20"/>
        </w:rPr>
        <w:t>“People came from all the nations to hear the wisdom of Solomon; they came from all the kings of the earth who had heard of his wisdom.”</w:t>
      </w:r>
    </w:p>
    <w:p w14:paraId="4653EED3" w14:textId="77777777" w:rsidR="00A22D52" w:rsidRPr="003E310D" w:rsidRDefault="00A22D52" w:rsidP="00BF6472">
      <w:pPr>
        <w:numPr>
          <w:ilvl w:val="2"/>
          <w:numId w:val="22"/>
        </w:numPr>
        <w:contextualSpacing/>
        <w:jc w:val="both"/>
        <w:rPr>
          <w:sz w:val="20"/>
        </w:rPr>
      </w:pPr>
      <w:r w:rsidRPr="003E310D">
        <w:rPr>
          <w:sz w:val="20"/>
        </w:rPr>
        <w:t>1 Kgs 10</w:t>
      </w:r>
      <w:r>
        <w:rPr>
          <w:sz w:val="20"/>
        </w:rPr>
        <w:t>:1-13</w:t>
      </w:r>
      <w:r w:rsidRPr="003E310D">
        <w:rPr>
          <w:sz w:val="20"/>
        </w:rPr>
        <w:t xml:space="preserve">, “When the queen of Sheba heard of the fame of Solomon, (fame due to the name of the </w:t>
      </w:r>
      <w:r w:rsidRPr="003E310D">
        <w:rPr>
          <w:smallCaps/>
          <w:sz w:val="20"/>
        </w:rPr>
        <w:t>Lord</w:t>
      </w:r>
      <w:r w:rsidRPr="003E310D">
        <w:rPr>
          <w:sz w:val="20"/>
        </w:rPr>
        <w:t xml:space="preserve">), she came to test him with hard questions. </w:t>
      </w:r>
      <w:r w:rsidRPr="003E310D">
        <w:rPr>
          <w:color w:val="000000"/>
          <w:kern w:val="16"/>
          <w:sz w:val="20"/>
          <w:vertAlign w:val="superscript"/>
        </w:rPr>
        <w:t>2</w:t>
      </w:r>
      <w:r w:rsidRPr="003E310D">
        <w:rPr>
          <w:sz w:val="20"/>
        </w:rPr>
        <w:t xml:space="preserve">She came to Jerusalem with a very great retinue, with camels bearing spices, and very much gold, and precious stones; and when she came to Solomon, she told him all that was on her mind. </w:t>
      </w:r>
      <w:r w:rsidRPr="003E310D">
        <w:rPr>
          <w:color w:val="000000"/>
          <w:kern w:val="16"/>
          <w:sz w:val="20"/>
          <w:vertAlign w:val="superscript"/>
        </w:rPr>
        <w:t>3</w:t>
      </w:r>
      <w:r w:rsidRPr="003E310D">
        <w:rPr>
          <w:sz w:val="20"/>
        </w:rPr>
        <w:t xml:space="preserve">Solomon answered all her questions; there was nothing hidden from the king that he could not explain to her. </w:t>
      </w:r>
      <w:r w:rsidRPr="003E310D">
        <w:rPr>
          <w:color w:val="000000"/>
          <w:kern w:val="16"/>
          <w:sz w:val="20"/>
          <w:vertAlign w:val="superscript"/>
        </w:rPr>
        <w:t>4</w:t>
      </w:r>
      <w:r w:rsidRPr="003E310D">
        <w:rPr>
          <w:sz w:val="20"/>
        </w:rPr>
        <w:t xml:space="preserve">When the queen of Sheba had observed all the wisdom of Solomon, the house that he had built, </w:t>
      </w:r>
      <w:r w:rsidRPr="003E310D">
        <w:rPr>
          <w:color w:val="000000"/>
          <w:kern w:val="16"/>
          <w:sz w:val="20"/>
          <w:vertAlign w:val="superscript"/>
        </w:rPr>
        <w:t>5</w:t>
      </w:r>
      <w:r w:rsidRPr="003E310D">
        <w:rPr>
          <w:sz w:val="20"/>
        </w:rPr>
        <w:t xml:space="preserve">the food of his table, the seating of his officials, and the attendance of his servants, their clothing, his valets, and his burnt offerings that he offered at the house of the </w:t>
      </w:r>
      <w:r w:rsidRPr="003E310D">
        <w:rPr>
          <w:smallCaps/>
          <w:sz w:val="20"/>
        </w:rPr>
        <w:t>Lord</w:t>
      </w:r>
      <w:r w:rsidRPr="003E310D">
        <w:rPr>
          <w:sz w:val="20"/>
        </w:rPr>
        <w:t xml:space="preserve">, there was no more spirit in her. </w:t>
      </w:r>
      <w:r w:rsidRPr="003E310D">
        <w:rPr>
          <w:color w:val="000000"/>
          <w:kern w:val="16"/>
          <w:sz w:val="20"/>
          <w:vertAlign w:val="superscript"/>
        </w:rPr>
        <w:t>6</w:t>
      </w:r>
      <w:r w:rsidRPr="003E310D">
        <w:rPr>
          <w:sz w:val="20"/>
        </w:rPr>
        <w:t xml:space="preserve">So she said to the king, “The report was true that I heard in my own land of your accomplishments and of your wisdom, </w:t>
      </w:r>
      <w:r w:rsidRPr="003E310D">
        <w:rPr>
          <w:color w:val="000000"/>
          <w:kern w:val="16"/>
          <w:sz w:val="20"/>
          <w:vertAlign w:val="superscript"/>
        </w:rPr>
        <w:t>7</w:t>
      </w:r>
      <w:r w:rsidRPr="003E310D">
        <w:rPr>
          <w:sz w:val="20"/>
        </w:rPr>
        <w:t xml:space="preserve">but I did not believe the reports until I came and my own eyes had seen it. Not even half had been told me; your wisdom and prosperity far surpass the report that I had heard. </w:t>
      </w:r>
      <w:r w:rsidRPr="003E310D">
        <w:rPr>
          <w:color w:val="000000"/>
          <w:kern w:val="16"/>
          <w:sz w:val="20"/>
          <w:vertAlign w:val="superscript"/>
        </w:rPr>
        <w:t>8</w:t>
      </w:r>
      <w:r w:rsidRPr="003E310D">
        <w:rPr>
          <w:sz w:val="20"/>
        </w:rPr>
        <w:t xml:space="preserve">Happy are your wives! Happy are these your servants, who continually attend you and hear your wisdom! </w:t>
      </w:r>
      <w:r w:rsidRPr="003E310D">
        <w:rPr>
          <w:color w:val="000000"/>
          <w:kern w:val="16"/>
          <w:sz w:val="20"/>
          <w:vertAlign w:val="superscript"/>
        </w:rPr>
        <w:t>9</w:t>
      </w:r>
      <w:r w:rsidRPr="003E310D">
        <w:rPr>
          <w:sz w:val="20"/>
        </w:rPr>
        <w:t xml:space="preserve">Blessed be the </w:t>
      </w:r>
      <w:r w:rsidRPr="003E310D">
        <w:rPr>
          <w:smallCaps/>
          <w:sz w:val="20"/>
        </w:rPr>
        <w:t>Lord</w:t>
      </w:r>
      <w:r w:rsidRPr="003E310D">
        <w:rPr>
          <w:sz w:val="20"/>
        </w:rPr>
        <w:t xml:space="preserve"> your God, who has delighted in you and set you on the throne of Israel! Because the </w:t>
      </w:r>
      <w:r w:rsidRPr="003E310D">
        <w:rPr>
          <w:smallCaps/>
          <w:sz w:val="20"/>
        </w:rPr>
        <w:t>Lord</w:t>
      </w:r>
      <w:r w:rsidRPr="003E310D">
        <w:rPr>
          <w:sz w:val="20"/>
        </w:rPr>
        <w:t xml:space="preserve"> loved Israel forever, he has made you king to execute justice and righteousness.” </w:t>
      </w:r>
      <w:r w:rsidRPr="003E310D">
        <w:rPr>
          <w:color w:val="000000"/>
          <w:kern w:val="16"/>
          <w:sz w:val="20"/>
          <w:vertAlign w:val="superscript"/>
        </w:rPr>
        <w:t>10</w:t>
      </w:r>
      <w:r w:rsidRPr="003E310D">
        <w:rPr>
          <w:sz w:val="20"/>
        </w:rPr>
        <w:t xml:space="preserve">Then she gave the king one hundred twenty talents of gold, a great quantity of spices, and precious stones; never again did spices come in such quantity as that which the queen of Sheba gave to King Solomon. </w:t>
      </w:r>
      <w:r w:rsidRPr="003E310D">
        <w:rPr>
          <w:color w:val="000000"/>
          <w:kern w:val="16"/>
          <w:sz w:val="20"/>
          <w:vertAlign w:val="superscript"/>
        </w:rPr>
        <w:t>11</w:t>
      </w:r>
      <w:r w:rsidRPr="003E310D">
        <w:rPr>
          <w:sz w:val="20"/>
        </w:rPr>
        <w:t xml:space="preserve">Moreover, the fleet of Hiram, which carried gold from Ophir, brought from Ophir a great quantity of almug wood and precious stones. </w:t>
      </w:r>
      <w:r w:rsidRPr="003E310D">
        <w:rPr>
          <w:color w:val="000000"/>
          <w:kern w:val="16"/>
          <w:sz w:val="20"/>
          <w:vertAlign w:val="superscript"/>
        </w:rPr>
        <w:t>12</w:t>
      </w:r>
      <w:r w:rsidRPr="003E310D">
        <w:rPr>
          <w:sz w:val="20"/>
        </w:rPr>
        <w:t xml:space="preserve">From the almug wood the king made supports for the house of the </w:t>
      </w:r>
      <w:r w:rsidRPr="003E310D">
        <w:rPr>
          <w:smallCaps/>
          <w:sz w:val="20"/>
        </w:rPr>
        <w:t>Lord</w:t>
      </w:r>
      <w:r w:rsidRPr="003E310D">
        <w:rPr>
          <w:sz w:val="20"/>
        </w:rPr>
        <w:t xml:space="preserve">, and for the king’s house, lyres also and harps for the singers; no such almug wood has come or been seen to this day. </w:t>
      </w:r>
      <w:r w:rsidRPr="003E310D">
        <w:rPr>
          <w:color w:val="000000"/>
          <w:kern w:val="16"/>
          <w:sz w:val="20"/>
          <w:vertAlign w:val="superscript"/>
        </w:rPr>
        <w:t>13</w:t>
      </w:r>
      <w:r w:rsidRPr="003E310D">
        <w:rPr>
          <w:sz w:val="20"/>
        </w:rPr>
        <w:t>Meanwhile King Solomon gave to the queen of Sheba every desire that she expressed, as well as what he gave her out of Solomon’s royal bounty. Then she returned to her own land, with her servants.”</w:t>
      </w:r>
    </w:p>
    <w:p w14:paraId="1CFDFE87" w14:textId="77777777" w:rsidR="00A22D52" w:rsidRDefault="00A22D52" w:rsidP="00BF6472">
      <w:pPr>
        <w:numPr>
          <w:ilvl w:val="1"/>
          <w:numId w:val="22"/>
        </w:numPr>
        <w:contextualSpacing/>
        <w:jc w:val="both"/>
      </w:pPr>
      <w:r>
        <w:t>wealth</w:t>
      </w:r>
    </w:p>
    <w:p w14:paraId="571A4DC5" w14:textId="77777777" w:rsidR="00A22D52" w:rsidRDefault="00A22D52" w:rsidP="00BF6472">
      <w:pPr>
        <w:numPr>
          <w:ilvl w:val="2"/>
          <w:numId w:val="22"/>
        </w:numPr>
        <w:contextualSpacing/>
        <w:jc w:val="both"/>
      </w:pPr>
      <w:r>
        <w:t xml:space="preserve">The wealthy are considered wise, and Solomon was wealthy </w:t>
      </w:r>
      <w:r w:rsidRPr="003E310D">
        <w:rPr>
          <w:i/>
        </w:rPr>
        <w:t>par excellence</w:t>
      </w:r>
      <w:r>
        <w:t>.</w:t>
      </w:r>
    </w:p>
    <w:p w14:paraId="27265868" w14:textId="77777777" w:rsidR="00A22D52" w:rsidRPr="003E310D" w:rsidRDefault="00A22D52" w:rsidP="00BF6472">
      <w:pPr>
        <w:numPr>
          <w:ilvl w:val="2"/>
          <w:numId w:val="22"/>
        </w:numPr>
        <w:contextualSpacing/>
        <w:jc w:val="both"/>
        <w:rPr>
          <w:sz w:val="20"/>
        </w:rPr>
      </w:pPr>
      <w:r w:rsidRPr="003E310D">
        <w:rPr>
          <w:sz w:val="20"/>
        </w:rPr>
        <w:t>E.g., 1 Kings 10:21-23 (see 14-29), “All King Solomon’s drinking vessels were of gold, and all the vessels of the House of the Forest of Lebanon were of pure gold; none were of silver—it was not con</w:t>
      </w:r>
      <w:r w:rsidRPr="003E310D">
        <w:rPr>
          <w:sz w:val="20"/>
        </w:rPr>
        <w:lastRenderedPageBreak/>
        <w:t xml:space="preserve">sidered as anything in the days of Solomon. </w:t>
      </w:r>
      <w:r w:rsidRPr="003E310D">
        <w:rPr>
          <w:color w:val="000000"/>
          <w:kern w:val="16"/>
          <w:sz w:val="20"/>
          <w:vertAlign w:val="superscript"/>
        </w:rPr>
        <w:t>22</w:t>
      </w:r>
      <w:r w:rsidRPr="003E310D">
        <w:rPr>
          <w:sz w:val="20"/>
        </w:rPr>
        <w:t xml:space="preserve">For the king had a fleet of ships of Tarshish at sea with the fleet of Hiram. Once every three years the fleet of ships of Tarshish used to come bringing gold, silver, ivory, apes, and peacocks. </w:t>
      </w:r>
      <w:r w:rsidRPr="003E310D">
        <w:rPr>
          <w:color w:val="000000"/>
          <w:kern w:val="16"/>
          <w:sz w:val="20"/>
          <w:vertAlign w:val="superscript"/>
        </w:rPr>
        <w:t>23</w:t>
      </w:r>
      <w:r w:rsidRPr="003E310D">
        <w:rPr>
          <w:sz w:val="20"/>
        </w:rPr>
        <w:t>Thus King Solomon excelled all the kings of the earth in riches and in wisdom.”</w:t>
      </w:r>
    </w:p>
    <w:p w14:paraId="051A5F75" w14:textId="77777777" w:rsidR="00A22D52" w:rsidRDefault="00A22D52" w:rsidP="00A22D52">
      <w:pPr>
        <w:contextualSpacing/>
        <w:jc w:val="both"/>
      </w:pPr>
    </w:p>
    <w:p w14:paraId="5FCCBE87" w14:textId="77777777" w:rsidR="00A22D52" w:rsidRDefault="00A22D52" w:rsidP="00BF6472">
      <w:pPr>
        <w:numPr>
          <w:ilvl w:val="0"/>
          <w:numId w:val="22"/>
        </w:numPr>
        <w:contextualSpacing/>
        <w:jc w:val="both"/>
      </w:pPr>
      <w:r>
        <w:rPr>
          <w:b/>
        </w:rPr>
        <w:t>Solomon as author of wisdom literature</w:t>
      </w:r>
    </w:p>
    <w:p w14:paraId="4CB635A2" w14:textId="60D04C98" w:rsidR="00A22D52" w:rsidRDefault="00A22D52" w:rsidP="00BF6472">
      <w:pPr>
        <w:numPr>
          <w:ilvl w:val="1"/>
          <w:numId w:val="22"/>
        </w:numPr>
        <w:contextualSpacing/>
        <w:jc w:val="both"/>
      </w:pPr>
      <w:r>
        <w:t>“</w:t>
      </w:r>
      <w:r w:rsidRPr="00484C36">
        <w:t xml:space="preserve">It is doubtless this reputation of Solomon </w:t>
      </w:r>
      <w:r>
        <w:t xml:space="preserve">[for wisdom] </w:t>
      </w:r>
      <w:r w:rsidRPr="00484C36">
        <w:t xml:space="preserve">that is behind the ascription of </w:t>
      </w:r>
      <w:r>
        <w:t xml:space="preserve">. . . </w:t>
      </w:r>
      <w:r w:rsidRPr="00484C36">
        <w:t>wisdom books to him.</w:t>
      </w:r>
      <w:r>
        <w:t>”</w:t>
      </w:r>
      <w:r w:rsidR="00F8209D">
        <w:t xml:space="preserve"> (Murphy</w:t>
      </w:r>
      <w:r>
        <w:t xml:space="preserve"> </w:t>
      </w:r>
      <w:r>
        <w:rPr>
          <w:i/>
        </w:rPr>
        <w:t>Tree of Life</w:t>
      </w:r>
      <w:r>
        <w:t xml:space="preserve"> 2)</w:t>
      </w:r>
    </w:p>
    <w:p w14:paraId="0534539C" w14:textId="77777777" w:rsidR="00A22D52" w:rsidRDefault="00A22D52" w:rsidP="00BF6472">
      <w:pPr>
        <w:numPr>
          <w:ilvl w:val="1"/>
          <w:numId w:val="22"/>
        </w:numPr>
        <w:contextualSpacing/>
        <w:jc w:val="both"/>
      </w:pPr>
      <w:r>
        <w:t>Pr</w:t>
      </w:r>
      <w:r w:rsidRPr="00484C36">
        <w:t xml:space="preserve">overbs </w:t>
      </w:r>
      <w:r>
        <w:t xml:space="preserve">is </w:t>
      </w:r>
      <w:r w:rsidRPr="00484C36">
        <w:t>attributed to</w:t>
      </w:r>
      <w:r>
        <w:t xml:space="preserve"> Solomon.</w:t>
      </w:r>
    </w:p>
    <w:p w14:paraId="43782D49" w14:textId="77777777" w:rsidR="00A22D52" w:rsidRDefault="00A22D52" w:rsidP="00BF6472">
      <w:pPr>
        <w:numPr>
          <w:ilvl w:val="1"/>
          <w:numId w:val="22"/>
        </w:numPr>
        <w:contextualSpacing/>
        <w:jc w:val="both"/>
      </w:pPr>
      <w:r>
        <w:t xml:space="preserve">Qoheleth is </w:t>
      </w:r>
      <w:r w:rsidRPr="00484C36">
        <w:t>attributed to</w:t>
      </w:r>
      <w:r>
        <w:t xml:space="preserve"> Solomon.</w:t>
      </w:r>
    </w:p>
    <w:p w14:paraId="746E2A66" w14:textId="43BE9565" w:rsidR="00A22D52" w:rsidRDefault="00A22D52" w:rsidP="00BF6472">
      <w:pPr>
        <w:numPr>
          <w:ilvl w:val="1"/>
          <w:numId w:val="22"/>
        </w:numPr>
        <w:contextualSpacing/>
        <w:jc w:val="both"/>
      </w:pPr>
      <w:r w:rsidRPr="00484C36">
        <w:t>Wisdom (</w:t>
      </w:r>
      <w:r>
        <w:t>“</w:t>
      </w:r>
      <w:r w:rsidRPr="00484C36">
        <w:t>written in Greek!</w:t>
      </w:r>
      <w:r>
        <w:t>”)</w:t>
      </w:r>
      <w:r w:rsidRPr="00484C36">
        <w:t xml:space="preserve"> </w:t>
      </w:r>
      <w:r>
        <w:t xml:space="preserve">is </w:t>
      </w:r>
      <w:r w:rsidRPr="00484C36">
        <w:t>attributed to</w:t>
      </w:r>
      <w:r>
        <w:t xml:space="preserve"> Solomon.</w:t>
      </w:r>
      <w:r w:rsidR="00F8209D">
        <w:t xml:space="preserve"> (Murphy</w:t>
      </w:r>
      <w:r>
        <w:t xml:space="preserve"> </w:t>
      </w:r>
      <w:r>
        <w:rPr>
          <w:i/>
        </w:rPr>
        <w:t>Tree of Life</w:t>
      </w:r>
      <w:r>
        <w:t xml:space="preserve"> 2)</w:t>
      </w:r>
    </w:p>
    <w:p w14:paraId="415D85F0" w14:textId="77777777" w:rsidR="00A22D52" w:rsidRDefault="00A22D52" w:rsidP="00BF6472">
      <w:pPr>
        <w:numPr>
          <w:ilvl w:val="1"/>
          <w:numId w:val="22"/>
        </w:numPr>
        <w:contextualSpacing/>
        <w:jc w:val="both"/>
      </w:pPr>
      <w:r>
        <w:t xml:space="preserve">Song of Songs is </w:t>
      </w:r>
      <w:r w:rsidRPr="00484C36">
        <w:t>attributed to</w:t>
      </w:r>
      <w:r>
        <w:t xml:space="preserve"> Solomon.</w:t>
      </w:r>
    </w:p>
    <w:p w14:paraId="3BE81DD5" w14:textId="77777777" w:rsidR="00A22D52" w:rsidRDefault="00A22D52" w:rsidP="00BF6472">
      <w:pPr>
        <w:numPr>
          <w:ilvl w:val="1"/>
          <w:numId w:val="22"/>
        </w:numPr>
        <w:contextualSpacing/>
        <w:jc w:val="both"/>
      </w:pPr>
      <w:r>
        <w:t xml:space="preserve">See also the </w:t>
      </w:r>
      <w:r>
        <w:rPr>
          <w:i/>
        </w:rPr>
        <w:t>Psalms of Solomon</w:t>
      </w:r>
      <w:r>
        <w:t xml:space="preserve"> in the pseudepigrapha.</w:t>
      </w:r>
    </w:p>
    <w:p w14:paraId="52CD3F75" w14:textId="285B1E7B" w:rsidR="00A22D52" w:rsidRDefault="00A22D52" w:rsidP="00BF6472">
      <w:pPr>
        <w:numPr>
          <w:ilvl w:val="1"/>
          <w:numId w:val="22"/>
        </w:numPr>
        <w:contextualSpacing/>
        <w:jc w:val="both"/>
      </w:pPr>
      <w:r>
        <w:t>“</w:t>
      </w:r>
      <w:r w:rsidRPr="00484C36">
        <w:t xml:space="preserve">Today no serious scholar accepts Solomonic authorship for these works </w:t>
      </w:r>
      <w:r>
        <w:t>. . .”</w:t>
      </w:r>
      <w:r w:rsidR="00F8209D">
        <w:t xml:space="preserve"> (Murphy</w:t>
      </w:r>
      <w:r>
        <w:t xml:space="preserve"> </w:t>
      </w:r>
      <w:r>
        <w:rPr>
          <w:i/>
        </w:rPr>
        <w:t xml:space="preserve">Tree of </w:t>
      </w:r>
      <w:r w:rsidRPr="004B0F2E">
        <w:t>Life</w:t>
      </w:r>
      <w:r>
        <w:t xml:space="preserve"> 2)</w:t>
      </w:r>
    </w:p>
    <w:p w14:paraId="2708457F" w14:textId="77777777" w:rsidR="00A22D52" w:rsidRDefault="00A22D52" w:rsidP="00A22D52">
      <w:pPr>
        <w:contextualSpacing/>
        <w:jc w:val="both"/>
      </w:pPr>
    </w:p>
    <w:p w14:paraId="035ED263" w14:textId="77777777" w:rsidR="00A22D52" w:rsidRDefault="00A22D52" w:rsidP="00A22D52">
      <w:pPr>
        <w:contextualSpacing/>
        <w:jc w:val="both"/>
      </w:pPr>
      <w:r>
        <w:t>“He [Solomon] was, no doubt, a patron . . . and the conditions of his reign, when communica</w:t>
      </w:r>
      <w:r>
        <w:softHyphen/>
        <w:t>tions with neigh</w:t>
      </w:r>
      <w:r>
        <w:softHyphen/>
        <w:t>bouring countries were easy, may well have fos</w:t>
      </w:r>
      <w:r>
        <w:softHyphen/>
        <w:t>tered cosmopoli</w:t>
      </w:r>
      <w:r>
        <w:softHyphen/>
        <w:t xml:space="preserve">tan literary influence.” (Anderson </w:t>
      </w:r>
      <w:r w:rsidRPr="005F3759">
        <w:rPr>
          <w:i/>
          <w:iCs/>
        </w:rPr>
        <w:t>Criti</w:t>
      </w:r>
      <w:r w:rsidRPr="005F3759">
        <w:rPr>
          <w:i/>
          <w:iCs/>
        </w:rPr>
        <w:softHyphen/>
        <w:t>cal</w:t>
      </w:r>
      <w:r>
        <w:t xml:space="preserve"> 183)</w:t>
      </w:r>
    </w:p>
    <w:p w14:paraId="67B9CABF" w14:textId="77777777" w:rsidR="00A22D52" w:rsidRDefault="00A22D52" w:rsidP="00A22D52">
      <w:pPr>
        <w:contextualSpacing/>
      </w:pPr>
      <w:r>
        <w:br w:type="page"/>
      </w:r>
    </w:p>
    <w:p w14:paraId="5DA3F6B9" w14:textId="77777777" w:rsidR="00A22D52" w:rsidRPr="00B635FB" w:rsidRDefault="00A22D52" w:rsidP="00A22D52">
      <w:pPr>
        <w:pStyle w:val="Heading2"/>
      </w:pPr>
      <w:bookmarkStart w:id="41" w:name="_Toc499073370"/>
      <w:r w:rsidRPr="00B635FB">
        <w:lastRenderedPageBreak/>
        <w:t>OUTLINE OF 1 KINGS 1-11</w:t>
      </w:r>
      <w:bookmarkEnd w:id="41"/>
    </w:p>
    <w:p w14:paraId="763D0247" w14:textId="77777777" w:rsidR="00A22D52" w:rsidRDefault="00A22D52" w:rsidP="00A22D52">
      <w:pPr>
        <w:contextualSpacing/>
        <w:jc w:val="both"/>
      </w:pPr>
    </w:p>
    <w:p w14:paraId="1D8D4D4A" w14:textId="252BF655" w:rsidR="00A22D52" w:rsidRPr="00AD49F8" w:rsidRDefault="00A22D52" w:rsidP="00A22D52">
      <w:pPr>
        <w:ind w:left="1440" w:right="720" w:hanging="720"/>
        <w:contextualSpacing/>
        <w:jc w:val="both"/>
        <w:rPr>
          <w:sz w:val="20"/>
        </w:rPr>
      </w:pPr>
      <w:r w:rsidRPr="00AD49F8">
        <w:rPr>
          <w:sz w:val="20"/>
        </w:rPr>
        <w:t xml:space="preserve">Wright, Addison G., Roland E. Murphy, and Joseph A. Fitzmyer. “A History of Israel.” </w:t>
      </w:r>
      <w:r w:rsidRPr="00AD49F8">
        <w:rPr>
          <w:i/>
          <w:sz w:val="20"/>
        </w:rPr>
        <w:t>New Jerome Biblical Commentary</w:t>
      </w:r>
      <w:r w:rsidRPr="00AD49F8">
        <w:rPr>
          <w:sz w:val="20"/>
        </w:rPr>
        <w:t>. Ed. Raymond E. Brown, Joseph A. Fitzmyer, and Roland E. Murphy. Englewood Cliffs</w:t>
      </w:r>
      <w:r w:rsidR="00EC002E" w:rsidRPr="00EC002E">
        <w:rPr>
          <w:bCs/>
          <w:sz w:val="20"/>
        </w:rPr>
        <w:t xml:space="preserve">: </w:t>
      </w:r>
      <w:r w:rsidRPr="00AD49F8">
        <w:rPr>
          <w:sz w:val="20"/>
        </w:rPr>
        <w:t>Prentice Hall, 1990.</w:t>
      </w:r>
    </w:p>
    <w:p w14:paraId="50DACE26" w14:textId="77777777" w:rsidR="00A22D52" w:rsidRPr="00AD49F8" w:rsidRDefault="00A22D52" w:rsidP="00A22D52">
      <w:pPr>
        <w:contextualSpacing/>
        <w:jc w:val="both"/>
      </w:pPr>
    </w:p>
    <w:p w14:paraId="75235F78" w14:textId="77777777" w:rsidR="00A22D52" w:rsidRDefault="00A22D52" w:rsidP="00A22D52">
      <w:pPr>
        <w:contextualSpacing/>
      </w:pPr>
      <w:r>
        <w:rPr>
          <w:vanish/>
        </w:rPr>
        <w:t>Start editing at ch. 8.</w:t>
      </w:r>
      <w:r>
        <w:t xml:space="preserve"> </w:t>
      </w:r>
    </w:p>
    <w:tbl>
      <w:tblPr>
        <w:tblW w:w="0" w:type="auto"/>
        <w:tblLayout w:type="fixed"/>
        <w:tblCellMar>
          <w:left w:w="115" w:type="dxa"/>
          <w:right w:w="115" w:type="dxa"/>
        </w:tblCellMar>
        <w:tblLook w:val="04A0" w:firstRow="1" w:lastRow="0" w:firstColumn="1" w:lastColumn="0" w:noHBand="0" w:noVBand="1"/>
      </w:tblPr>
      <w:tblGrid>
        <w:gridCol w:w="445"/>
        <w:gridCol w:w="540"/>
        <w:gridCol w:w="8365"/>
      </w:tblGrid>
      <w:tr w:rsidR="00A22D52" w:rsidRPr="00A62FC0" w14:paraId="2BAE6D99" w14:textId="77777777" w:rsidTr="00F42497">
        <w:tc>
          <w:tcPr>
            <w:tcW w:w="445" w:type="dxa"/>
          </w:tcPr>
          <w:p w14:paraId="69126C5D" w14:textId="77777777" w:rsidR="00A22D52" w:rsidRPr="00A62FC0" w:rsidRDefault="00A22D52" w:rsidP="00F42497">
            <w:pPr>
              <w:contextualSpacing/>
              <w:rPr>
                <w:b/>
                <w:sz w:val="20"/>
              </w:rPr>
            </w:pPr>
            <w:r w:rsidRPr="00A62FC0">
              <w:rPr>
                <w:b/>
                <w:sz w:val="20"/>
              </w:rPr>
              <w:t>1</w:t>
            </w:r>
          </w:p>
        </w:tc>
        <w:tc>
          <w:tcPr>
            <w:tcW w:w="540" w:type="dxa"/>
          </w:tcPr>
          <w:p w14:paraId="02D409AD" w14:textId="77777777" w:rsidR="00A22D52" w:rsidRPr="00A62FC0" w:rsidRDefault="00A22D52" w:rsidP="00F42497">
            <w:pPr>
              <w:contextualSpacing/>
              <w:rPr>
                <w:sz w:val="20"/>
              </w:rPr>
            </w:pPr>
            <w:r w:rsidRPr="00A62FC0">
              <w:rPr>
                <w:sz w:val="20"/>
              </w:rPr>
              <w:t>1</w:t>
            </w:r>
          </w:p>
        </w:tc>
        <w:tc>
          <w:tcPr>
            <w:tcW w:w="8365" w:type="dxa"/>
          </w:tcPr>
          <w:p w14:paraId="1B83D5D1" w14:textId="77777777" w:rsidR="00A22D52" w:rsidRPr="00A62FC0" w:rsidRDefault="00A22D52" w:rsidP="00F42497">
            <w:pPr>
              <w:contextualSpacing/>
              <w:jc w:val="both"/>
              <w:rPr>
                <w:sz w:val="20"/>
              </w:rPr>
            </w:pPr>
            <w:r w:rsidRPr="00A62FC0">
              <w:rPr>
                <w:sz w:val="20"/>
              </w:rPr>
              <w:t>Abishag</w:t>
            </w:r>
          </w:p>
        </w:tc>
      </w:tr>
      <w:tr w:rsidR="00A22D52" w:rsidRPr="00A62FC0" w14:paraId="0E1E4B77" w14:textId="77777777" w:rsidTr="00F42497">
        <w:tc>
          <w:tcPr>
            <w:tcW w:w="445" w:type="dxa"/>
          </w:tcPr>
          <w:p w14:paraId="5DAF59AD" w14:textId="77777777" w:rsidR="00A22D52" w:rsidRPr="00A62FC0" w:rsidRDefault="00A22D52" w:rsidP="00F42497">
            <w:pPr>
              <w:contextualSpacing/>
              <w:rPr>
                <w:sz w:val="20"/>
              </w:rPr>
            </w:pPr>
          </w:p>
        </w:tc>
        <w:tc>
          <w:tcPr>
            <w:tcW w:w="540" w:type="dxa"/>
          </w:tcPr>
          <w:p w14:paraId="2B102C8C" w14:textId="77777777" w:rsidR="00A22D52" w:rsidRPr="00A62FC0" w:rsidRDefault="00A22D52" w:rsidP="00F42497">
            <w:pPr>
              <w:contextualSpacing/>
              <w:rPr>
                <w:sz w:val="20"/>
              </w:rPr>
            </w:pPr>
            <w:r w:rsidRPr="00A62FC0">
              <w:rPr>
                <w:sz w:val="20"/>
              </w:rPr>
              <w:t>5</w:t>
            </w:r>
          </w:p>
        </w:tc>
        <w:tc>
          <w:tcPr>
            <w:tcW w:w="8365" w:type="dxa"/>
          </w:tcPr>
          <w:p w14:paraId="2689C383" w14:textId="6BB7E116" w:rsidR="00A22D52" w:rsidRPr="00A62FC0" w:rsidRDefault="00A22D52" w:rsidP="00F42497">
            <w:pPr>
              <w:ind w:left="396" w:hanging="396"/>
              <w:contextualSpacing/>
              <w:jc w:val="both"/>
              <w:rPr>
                <w:sz w:val="20"/>
              </w:rPr>
            </w:pPr>
            <w:r w:rsidRPr="00A62FC0">
              <w:rPr>
                <w:sz w:val="20"/>
              </w:rPr>
              <w:t>Adonijah (birth order of David’s sons is</w:t>
            </w:r>
            <w:r w:rsidR="00EC002E" w:rsidRPr="00EC002E">
              <w:rPr>
                <w:bCs/>
                <w:sz w:val="20"/>
              </w:rPr>
              <w:t xml:space="preserve">: </w:t>
            </w:r>
            <w:r w:rsidRPr="00A62FC0">
              <w:rPr>
                <w:sz w:val="20"/>
              </w:rPr>
              <w:t>Amnon, Absalom, Adonijah, dead infant [2 Sam 12:14-19], Solomon)</w:t>
            </w:r>
          </w:p>
        </w:tc>
      </w:tr>
      <w:tr w:rsidR="00A22D52" w:rsidRPr="00A62FC0" w14:paraId="46919F30" w14:textId="77777777" w:rsidTr="00F42497">
        <w:tc>
          <w:tcPr>
            <w:tcW w:w="445" w:type="dxa"/>
          </w:tcPr>
          <w:p w14:paraId="3B41C3A9" w14:textId="77777777" w:rsidR="00A22D52" w:rsidRPr="00A62FC0" w:rsidRDefault="00A22D52" w:rsidP="00F42497">
            <w:pPr>
              <w:contextualSpacing/>
              <w:rPr>
                <w:sz w:val="20"/>
              </w:rPr>
            </w:pPr>
          </w:p>
        </w:tc>
        <w:tc>
          <w:tcPr>
            <w:tcW w:w="540" w:type="dxa"/>
          </w:tcPr>
          <w:p w14:paraId="64FC0368" w14:textId="77777777" w:rsidR="00A22D52" w:rsidRPr="00A62FC0" w:rsidRDefault="00A22D52" w:rsidP="00F42497">
            <w:pPr>
              <w:contextualSpacing/>
              <w:rPr>
                <w:sz w:val="20"/>
              </w:rPr>
            </w:pPr>
          </w:p>
        </w:tc>
        <w:tc>
          <w:tcPr>
            <w:tcW w:w="8365" w:type="dxa"/>
          </w:tcPr>
          <w:p w14:paraId="331BA4E4" w14:textId="77777777" w:rsidR="00A22D52" w:rsidRPr="00A62FC0" w:rsidRDefault="00A22D52" w:rsidP="00F42497">
            <w:pPr>
              <w:ind w:left="396"/>
              <w:contextualSpacing/>
              <w:jc w:val="both"/>
              <w:rPr>
                <w:sz w:val="20"/>
              </w:rPr>
            </w:pPr>
            <w:r w:rsidRPr="00A62FC0">
              <w:rPr>
                <w:sz w:val="20"/>
              </w:rPr>
              <w:t>supported by Joab and priest Abiathar</w:t>
            </w:r>
          </w:p>
        </w:tc>
      </w:tr>
      <w:tr w:rsidR="00A22D52" w:rsidRPr="00A62FC0" w14:paraId="0527F07C" w14:textId="77777777" w:rsidTr="00F42497">
        <w:tc>
          <w:tcPr>
            <w:tcW w:w="445" w:type="dxa"/>
          </w:tcPr>
          <w:p w14:paraId="5B94BE8A" w14:textId="77777777" w:rsidR="00A22D52" w:rsidRPr="00A62FC0" w:rsidRDefault="00A22D52" w:rsidP="00F42497">
            <w:pPr>
              <w:contextualSpacing/>
              <w:rPr>
                <w:sz w:val="20"/>
              </w:rPr>
            </w:pPr>
          </w:p>
        </w:tc>
        <w:tc>
          <w:tcPr>
            <w:tcW w:w="540" w:type="dxa"/>
          </w:tcPr>
          <w:p w14:paraId="745EA69F" w14:textId="77777777" w:rsidR="00A22D52" w:rsidRPr="00A62FC0" w:rsidRDefault="00A22D52" w:rsidP="00F42497">
            <w:pPr>
              <w:contextualSpacing/>
              <w:rPr>
                <w:sz w:val="20"/>
              </w:rPr>
            </w:pPr>
          </w:p>
        </w:tc>
        <w:tc>
          <w:tcPr>
            <w:tcW w:w="8365" w:type="dxa"/>
          </w:tcPr>
          <w:p w14:paraId="6E2B1094" w14:textId="77777777" w:rsidR="00A22D52" w:rsidRPr="00A62FC0" w:rsidRDefault="00A22D52" w:rsidP="00F42497">
            <w:pPr>
              <w:ind w:left="396"/>
              <w:contextualSpacing/>
              <w:jc w:val="both"/>
              <w:rPr>
                <w:sz w:val="20"/>
              </w:rPr>
            </w:pPr>
            <w:r w:rsidRPr="00A62FC0">
              <w:rPr>
                <w:sz w:val="20"/>
              </w:rPr>
              <w:t>opposed by Nathan, priest Zadok, commander Benaiah, warriors (= bodyguard, 1:38)</w:t>
            </w:r>
          </w:p>
        </w:tc>
      </w:tr>
      <w:tr w:rsidR="00A22D52" w:rsidRPr="00A62FC0" w14:paraId="425E4FF3" w14:textId="77777777" w:rsidTr="00F42497">
        <w:tc>
          <w:tcPr>
            <w:tcW w:w="445" w:type="dxa"/>
          </w:tcPr>
          <w:p w14:paraId="68417C1E" w14:textId="77777777" w:rsidR="00A22D52" w:rsidRPr="00A62FC0" w:rsidRDefault="00A22D52" w:rsidP="00F42497">
            <w:pPr>
              <w:contextualSpacing/>
              <w:rPr>
                <w:sz w:val="20"/>
              </w:rPr>
            </w:pPr>
          </w:p>
        </w:tc>
        <w:tc>
          <w:tcPr>
            <w:tcW w:w="540" w:type="dxa"/>
          </w:tcPr>
          <w:p w14:paraId="33437825" w14:textId="77777777" w:rsidR="00A22D52" w:rsidRPr="00A62FC0" w:rsidRDefault="00A22D52" w:rsidP="00F42497">
            <w:pPr>
              <w:contextualSpacing/>
              <w:rPr>
                <w:sz w:val="20"/>
              </w:rPr>
            </w:pPr>
          </w:p>
        </w:tc>
        <w:tc>
          <w:tcPr>
            <w:tcW w:w="8365" w:type="dxa"/>
          </w:tcPr>
          <w:p w14:paraId="3E64F6D6" w14:textId="77777777" w:rsidR="00A22D52" w:rsidRPr="00A62FC0" w:rsidRDefault="00A22D52" w:rsidP="00F42497">
            <w:pPr>
              <w:ind w:left="396"/>
              <w:contextualSpacing/>
              <w:jc w:val="both"/>
              <w:rPr>
                <w:sz w:val="20"/>
              </w:rPr>
            </w:pPr>
            <w:r w:rsidRPr="00A62FC0">
              <w:rPr>
                <w:sz w:val="20"/>
              </w:rPr>
              <w:t>spoiled by David; handsome; chariots, 50 men run before him</w:t>
            </w:r>
          </w:p>
        </w:tc>
      </w:tr>
      <w:tr w:rsidR="00A22D52" w:rsidRPr="00A62FC0" w14:paraId="6770D6C8" w14:textId="77777777" w:rsidTr="00F42497">
        <w:tc>
          <w:tcPr>
            <w:tcW w:w="445" w:type="dxa"/>
          </w:tcPr>
          <w:p w14:paraId="372DFFCF" w14:textId="77777777" w:rsidR="00A22D52" w:rsidRPr="00A62FC0" w:rsidRDefault="00A22D52" w:rsidP="00F42497">
            <w:pPr>
              <w:contextualSpacing/>
              <w:rPr>
                <w:sz w:val="20"/>
              </w:rPr>
            </w:pPr>
          </w:p>
        </w:tc>
        <w:tc>
          <w:tcPr>
            <w:tcW w:w="540" w:type="dxa"/>
          </w:tcPr>
          <w:p w14:paraId="7ABB7C91" w14:textId="77777777" w:rsidR="00A22D52" w:rsidRPr="00A62FC0" w:rsidRDefault="00A22D52" w:rsidP="00F42497">
            <w:pPr>
              <w:contextualSpacing/>
              <w:rPr>
                <w:sz w:val="20"/>
              </w:rPr>
            </w:pPr>
            <w:r w:rsidRPr="00A62FC0">
              <w:rPr>
                <w:sz w:val="20"/>
              </w:rPr>
              <w:t>9</w:t>
            </w:r>
          </w:p>
        </w:tc>
        <w:tc>
          <w:tcPr>
            <w:tcW w:w="8365" w:type="dxa"/>
          </w:tcPr>
          <w:p w14:paraId="05A6B4C0" w14:textId="77777777" w:rsidR="00A22D52" w:rsidRPr="00A62FC0" w:rsidRDefault="00A22D52" w:rsidP="00F42497">
            <w:pPr>
              <w:ind w:left="396"/>
              <w:contextualSpacing/>
              <w:jc w:val="both"/>
              <w:rPr>
                <w:sz w:val="20"/>
              </w:rPr>
            </w:pPr>
            <w:r w:rsidRPr="00A62FC0">
              <w:rPr>
                <w:sz w:val="20"/>
              </w:rPr>
              <w:t>opposed by Solomon (it seems)</w:t>
            </w:r>
          </w:p>
        </w:tc>
      </w:tr>
      <w:tr w:rsidR="00A22D52" w:rsidRPr="00A62FC0" w14:paraId="76B5C72F" w14:textId="77777777" w:rsidTr="00F42497">
        <w:tc>
          <w:tcPr>
            <w:tcW w:w="445" w:type="dxa"/>
          </w:tcPr>
          <w:p w14:paraId="6EEC96DD" w14:textId="77777777" w:rsidR="00A22D52" w:rsidRPr="00A62FC0" w:rsidRDefault="00A22D52" w:rsidP="00F42497">
            <w:pPr>
              <w:contextualSpacing/>
              <w:rPr>
                <w:sz w:val="20"/>
              </w:rPr>
            </w:pPr>
          </w:p>
        </w:tc>
        <w:tc>
          <w:tcPr>
            <w:tcW w:w="540" w:type="dxa"/>
          </w:tcPr>
          <w:p w14:paraId="05647ED2" w14:textId="77777777" w:rsidR="00A22D52" w:rsidRPr="00A62FC0" w:rsidRDefault="00A22D52" w:rsidP="00F42497">
            <w:pPr>
              <w:contextualSpacing/>
              <w:rPr>
                <w:sz w:val="20"/>
              </w:rPr>
            </w:pPr>
          </w:p>
        </w:tc>
        <w:tc>
          <w:tcPr>
            <w:tcW w:w="8365" w:type="dxa"/>
          </w:tcPr>
          <w:p w14:paraId="7B61EC5E" w14:textId="77777777" w:rsidR="00A22D52" w:rsidRPr="00A62FC0" w:rsidRDefault="00A22D52" w:rsidP="00F42497">
            <w:pPr>
              <w:ind w:left="396"/>
              <w:contextualSpacing/>
              <w:jc w:val="both"/>
              <w:rPr>
                <w:sz w:val="20"/>
              </w:rPr>
            </w:pPr>
            <w:r w:rsidRPr="00A62FC0">
              <w:rPr>
                <w:sz w:val="20"/>
              </w:rPr>
              <w:t>does large sacrifices, becomes king (so Nathan, 1:11)</w:t>
            </w:r>
          </w:p>
        </w:tc>
      </w:tr>
      <w:tr w:rsidR="00A22D52" w:rsidRPr="00A62FC0" w14:paraId="33E8F07E" w14:textId="77777777" w:rsidTr="00F42497">
        <w:tc>
          <w:tcPr>
            <w:tcW w:w="445" w:type="dxa"/>
          </w:tcPr>
          <w:p w14:paraId="36A74BCA" w14:textId="77777777" w:rsidR="00A22D52" w:rsidRPr="00A62FC0" w:rsidRDefault="00A22D52" w:rsidP="00F42497">
            <w:pPr>
              <w:contextualSpacing/>
              <w:rPr>
                <w:sz w:val="20"/>
              </w:rPr>
            </w:pPr>
          </w:p>
        </w:tc>
        <w:tc>
          <w:tcPr>
            <w:tcW w:w="540" w:type="dxa"/>
          </w:tcPr>
          <w:p w14:paraId="4B1345A5" w14:textId="77777777" w:rsidR="00A22D52" w:rsidRPr="00A62FC0" w:rsidRDefault="00A22D52" w:rsidP="00F42497">
            <w:pPr>
              <w:contextualSpacing/>
              <w:rPr>
                <w:sz w:val="20"/>
              </w:rPr>
            </w:pPr>
            <w:r w:rsidRPr="00A62FC0">
              <w:rPr>
                <w:sz w:val="20"/>
              </w:rPr>
              <w:t>11</w:t>
            </w:r>
          </w:p>
        </w:tc>
        <w:tc>
          <w:tcPr>
            <w:tcW w:w="8365" w:type="dxa"/>
          </w:tcPr>
          <w:p w14:paraId="3D63ACCC" w14:textId="0B4F3CBF" w:rsidR="00A22D52" w:rsidRPr="00A62FC0" w:rsidRDefault="00A22D52" w:rsidP="00F42497">
            <w:pPr>
              <w:ind w:left="396" w:hanging="396"/>
              <w:contextualSpacing/>
              <w:jc w:val="both"/>
              <w:rPr>
                <w:sz w:val="20"/>
              </w:rPr>
            </w:pPr>
            <w:r w:rsidRPr="00A62FC0">
              <w:rPr>
                <w:sz w:val="20"/>
              </w:rPr>
              <w:t>Nathan advises Bathsheba to tell David that David promised Solomon could be king; David will then confirm the promise. (There was no such promise</w:t>
            </w:r>
            <w:r w:rsidR="00EC002E" w:rsidRPr="00EC002E">
              <w:rPr>
                <w:bCs/>
                <w:sz w:val="20"/>
              </w:rPr>
              <w:t xml:space="preserve">: </w:t>
            </w:r>
            <w:r w:rsidRPr="00A62FC0">
              <w:rPr>
                <w:sz w:val="20"/>
              </w:rPr>
              <w:t>the only references to Solomon in 2 Samuel are 5:14 [king’s sons list] and 12:24 [birth].)</w:t>
            </w:r>
          </w:p>
        </w:tc>
      </w:tr>
      <w:tr w:rsidR="00A22D52" w:rsidRPr="00A62FC0" w14:paraId="6A4C594C" w14:textId="77777777" w:rsidTr="00F42497">
        <w:tc>
          <w:tcPr>
            <w:tcW w:w="445" w:type="dxa"/>
          </w:tcPr>
          <w:p w14:paraId="0A5ED836" w14:textId="77777777" w:rsidR="00A22D52" w:rsidRPr="00A62FC0" w:rsidRDefault="00A22D52" w:rsidP="00F42497">
            <w:pPr>
              <w:contextualSpacing/>
              <w:rPr>
                <w:sz w:val="20"/>
              </w:rPr>
            </w:pPr>
          </w:p>
        </w:tc>
        <w:tc>
          <w:tcPr>
            <w:tcW w:w="540" w:type="dxa"/>
          </w:tcPr>
          <w:p w14:paraId="73993933" w14:textId="77777777" w:rsidR="00A22D52" w:rsidRPr="00A62FC0" w:rsidRDefault="00A22D52" w:rsidP="00F42497">
            <w:pPr>
              <w:contextualSpacing/>
              <w:rPr>
                <w:sz w:val="20"/>
              </w:rPr>
            </w:pPr>
          </w:p>
        </w:tc>
        <w:tc>
          <w:tcPr>
            <w:tcW w:w="8365" w:type="dxa"/>
          </w:tcPr>
          <w:p w14:paraId="58345276" w14:textId="77777777" w:rsidR="00A22D52" w:rsidRPr="00A62FC0" w:rsidRDefault="00A22D52" w:rsidP="00F42497">
            <w:pPr>
              <w:ind w:left="396"/>
              <w:contextualSpacing/>
              <w:jc w:val="both"/>
              <w:rPr>
                <w:sz w:val="20"/>
              </w:rPr>
            </w:pPr>
            <w:r w:rsidRPr="00A62FC0">
              <w:rPr>
                <w:sz w:val="20"/>
              </w:rPr>
              <w:t>(Bathsheba’s and Solomon’s lives are in danger, 1:12.)</w:t>
            </w:r>
          </w:p>
        </w:tc>
      </w:tr>
      <w:tr w:rsidR="00A22D52" w:rsidRPr="00A62FC0" w14:paraId="0E54AFF1" w14:textId="77777777" w:rsidTr="00F42497">
        <w:tc>
          <w:tcPr>
            <w:tcW w:w="445" w:type="dxa"/>
          </w:tcPr>
          <w:p w14:paraId="0E0AB00C" w14:textId="77777777" w:rsidR="00A22D52" w:rsidRPr="00A62FC0" w:rsidRDefault="00A22D52" w:rsidP="00F42497">
            <w:pPr>
              <w:contextualSpacing/>
              <w:rPr>
                <w:sz w:val="20"/>
              </w:rPr>
            </w:pPr>
          </w:p>
        </w:tc>
        <w:tc>
          <w:tcPr>
            <w:tcW w:w="540" w:type="dxa"/>
          </w:tcPr>
          <w:p w14:paraId="4B10845D" w14:textId="77777777" w:rsidR="00A22D52" w:rsidRPr="00A62FC0" w:rsidRDefault="00A22D52" w:rsidP="00F42497">
            <w:pPr>
              <w:contextualSpacing/>
              <w:rPr>
                <w:sz w:val="20"/>
              </w:rPr>
            </w:pPr>
            <w:r w:rsidRPr="00A62FC0">
              <w:rPr>
                <w:sz w:val="20"/>
              </w:rPr>
              <w:t>15</w:t>
            </w:r>
          </w:p>
        </w:tc>
        <w:tc>
          <w:tcPr>
            <w:tcW w:w="8365" w:type="dxa"/>
          </w:tcPr>
          <w:p w14:paraId="53B2D2FA" w14:textId="77777777" w:rsidR="00A22D52" w:rsidRPr="00A62FC0" w:rsidRDefault="00A22D52" w:rsidP="00F42497">
            <w:pPr>
              <w:contextualSpacing/>
              <w:jc w:val="both"/>
              <w:rPr>
                <w:sz w:val="20"/>
              </w:rPr>
            </w:pPr>
            <w:r w:rsidRPr="00A62FC0">
              <w:rPr>
                <w:sz w:val="20"/>
              </w:rPr>
              <w:t>Bathsheba reminds David of his “promise.”</w:t>
            </w:r>
          </w:p>
        </w:tc>
      </w:tr>
      <w:tr w:rsidR="00A22D52" w:rsidRPr="00A62FC0" w14:paraId="39AF7E77" w14:textId="77777777" w:rsidTr="00F42497">
        <w:tc>
          <w:tcPr>
            <w:tcW w:w="445" w:type="dxa"/>
          </w:tcPr>
          <w:p w14:paraId="61EE7256" w14:textId="77777777" w:rsidR="00A22D52" w:rsidRPr="00A62FC0" w:rsidRDefault="00A22D52" w:rsidP="00F42497">
            <w:pPr>
              <w:contextualSpacing/>
              <w:rPr>
                <w:sz w:val="20"/>
              </w:rPr>
            </w:pPr>
          </w:p>
        </w:tc>
        <w:tc>
          <w:tcPr>
            <w:tcW w:w="540" w:type="dxa"/>
          </w:tcPr>
          <w:p w14:paraId="13A53984" w14:textId="77777777" w:rsidR="00A22D52" w:rsidRPr="00A62FC0" w:rsidRDefault="00A22D52" w:rsidP="00F42497">
            <w:pPr>
              <w:contextualSpacing/>
              <w:rPr>
                <w:sz w:val="20"/>
              </w:rPr>
            </w:pPr>
            <w:r w:rsidRPr="00A62FC0">
              <w:rPr>
                <w:sz w:val="20"/>
              </w:rPr>
              <w:t>22</w:t>
            </w:r>
          </w:p>
        </w:tc>
        <w:tc>
          <w:tcPr>
            <w:tcW w:w="8365" w:type="dxa"/>
          </w:tcPr>
          <w:p w14:paraId="449C427D" w14:textId="77777777" w:rsidR="00A22D52" w:rsidRPr="00A62FC0" w:rsidRDefault="00A22D52" w:rsidP="00F42497">
            <w:pPr>
              <w:contextualSpacing/>
              <w:jc w:val="both"/>
              <w:rPr>
                <w:sz w:val="20"/>
              </w:rPr>
            </w:pPr>
            <w:r w:rsidRPr="00A62FC0">
              <w:rPr>
                <w:sz w:val="20"/>
              </w:rPr>
              <w:t>Nathan reminds David of his “promise” (Bathsheba has left David’s presence).</w:t>
            </w:r>
          </w:p>
        </w:tc>
      </w:tr>
      <w:tr w:rsidR="00A22D52" w:rsidRPr="00A62FC0" w14:paraId="168E8F4C" w14:textId="77777777" w:rsidTr="00F42497">
        <w:tc>
          <w:tcPr>
            <w:tcW w:w="445" w:type="dxa"/>
          </w:tcPr>
          <w:p w14:paraId="1C9378E5" w14:textId="77777777" w:rsidR="00A22D52" w:rsidRPr="00A62FC0" w:rsidRDefault="00A22D52" w:rsidP="00F42497">
            <w:pPr>
              <w:contextualSpacing/>
              <w:rPr>
                <w:sz w:val="20"/>
              </w:rPr>
            </w:pPr>
          </w:p>
        </w:tc>
        <w:tc>
          <w:tcPr>
            <w:tcW w:w="540" w:type="dxa"/>
          </w:tcPr>
          <w:p w14:paraId="60919E9D" w14:textId="77777777" w:rsidR="00A22D52" w:rsidRPr="00A62FC0" w:rsidRDefault="00A22D52" w:rsidP="00F42497">
            <w:pPr>
              <w:contextualSpacing/>
              <w:rPr>
                <w:sz w:val="20"/>
              </w:rPr>
            </w:pPr>
            <w:r w:rsidRPr="00A62FC0">
              <w:rPr>
                <w:sz w:val="20"/>
              </w:rPr>
              <w:t>28</w:t>
            </w:r>
          </w:p>
        </w:tc>
        <w:tc>
          <w:tcPr>
            <w:tcW w:w="8365" w:type="dxa"/>
          </w:tcPr>
          <w:p w14:paraId="4D7EDA6E" w14:textId="41576504" w:rsidR="00A22D52" w:rsidRPr="00A62FC0" w:rsidRDefault="00A22D52" w:rsidP="00F42497">
            <w:pPr>
              <w:contextualSpacing/>
              <w:jc w:val="both"/>
              <w:rPr>
                <w:sz w:val="20"/>
              </w:rPr>
            </w:pPr>
            <w:r w:rsidRPr="00A62FC0">
              <w:rPr>
                <w:sz w:val="20"/>
              </w:rPr>
              <w:t>David tells Bathsheba (Nathan has left David’s presence) that he will do as he swore</w:t>
            </w:r>
            <w:r w:rsidR="00EC002E" w:rsidRPr="00EC002E">
              <w:rPr>
                <w:bCs/>
                <w:sz w:val="20"/>
              </w:rPr>
              <w:t xml:space="preserve">: </w:t>
            </w:r>
            <w:r w:rsidRPr="00A62FC0">
              <w:rPr>
                <w:sz w:val="20"/>
              </w:rPr>
              <w:t>Solomon will be king.</w:t>
            </w:r>
          </w:p>
        </w:tc>
      </w:tr>
      <w:tr w:rsidR="00A22D52" w:rsidRPr="00A62FC0" w14:paraId="124BA8D6" w14:textId="77777777" w:rsidTr="00F42497">
        <w:tc>
          <w:tcPr>
            <w:tcW w:w="445" w:type="dxa"/>
          </w:tcPr>
          <w:p w14:paraId="761C0835" w14:textId="77777777" w:rsidR="00A22D52" w:rsidRPr="00A62FC0" w:rsidRDefault="00A22D52" w:rsidP="00F42497">
            <w:pPr>
              <w:contextualSpacing/>
              <w:rPr>
                <w:sz w:val="20"/>
              </w:rPr>
            </w:pPr>
          </w:p>
        </w:tc>
        <w:tc>
          <w:tcPr>
            <w:tcW w:w="540" w:type="dxa"/>
          </w:tcPr>
          <w:p w14:paraId="2C73E2E6" w14:textId="77777777" w:rsidR="00A22D52" w:rsidRPr="00A62FC0" w:rsidRDefault="00A22D52" w:rsidP="00F42497">
            <w:pPr>
              <w:contextualSpacing/>
              <w:rPr>
                <w:sz w:val="20"/>
              </w:rPr>
            </w:pPr>
            <w:r w:rsidRPr="00A62FC0">
              <w:rPr>
                <w:sz w:val="20"/>
              </w:rPr>
              <w:t>32</w:t>
            </w:r>
          </w:p>
        </w:tc>
        <w:tc>
          <w:tcPr>
            <w:tcW w:w="8365" w:type="dxa"/>
          </w:tcPr>
          <w:p w14:paraId="74D45EF4" w14:textId="77777777" w:rsidR="00A22D52" w:rsidRPr="00A62FC0" w:rsidRDefault="00A22D52" w:rsidP="00F42497">
            <w:pPr>
              <w:contextualSpacing/>
              <w:jc w:val="both"/>
              <w:rPr>
                <w:sz w:val="20"/>
              </w:rPr>
            </w:pPr>
            <w:r w:rsidRPr="00A62FC0">
              <w:rPr>
                <w:sz w:val="20"/>
              </w:rPr>
              <w:t>David tells Nathan, Zadok, and Benaiah to anoint Solomon king at Gihon.</w:t>
            </w:r>
          </w:p>
        </w:tc>
      </w:tr>
      <w:tr w:rsidR="00A22D52" w:rsidRPr="00A62FC0" w14:paraId="363DEAC8" w14:textId="77777777" w:rsidTr="00F42497">
        <w:tc>
          <w:tcPr>
            <w:tcW w:w="445" w:type="dxa"/>
          </w:tcPr>
          <w:p w14:paraId="7B98C652" w14:textId="77777777" w:rsidR="00A22D52" w:rsidRPr="00A62FC0" w:rsidRDefault="00A22D52" w:rsidP="00F42497">
            <w:pPr>
              <w:contextualSpacing/>
              <w:rPr>
                <w:sz w:val="20"/>
              </w:rPr>
            </w:pPr>
          </w:p>
        </w:tc>
        <w:tc>
          <w:tcPr>
            <w:tcW w:w="540" w:type="dxa"/>
          </w:tcPr>
          <w:p w14:paraId="2EFD3AEA" w14:textId="77777777" w:rsidR="00A22D52" w:rsidRPr="00A62FC0" w:rsidRDefault="00A22D52" w:rsidP="00F42497">
            <w:pPr>
              <w:contextualSpacing/>
              <w:rPr>
                <w:sz w:val="20"/>
              </w:rPr>
            </w:pPr>
            <w:r w:rsidRPr="00A62FC0">
              <w:rPr>
                <w:sz w:val="20"/>
              </w:rPr>
              <w:t>38</w:t>
            </w:r>
          </w:p>
        </w:tc>
        <w:tc>
          <w:tcPr>
            <w:tcW w:w="8365" w:type="dxa"/>
          </w:tcPr>
          <w:p w14:paraId="43C9F80D" w14:textId="77777777" w:rsidR="00A22D52" w:rsidRPr="00A62FC0" w:rsidRDefault="00A22D52" w:rsidP="00F42497">
            <w:pPr>
              <w:contextualSpacing/>
              <w:jc w:val="both"/>
              <w:rPr>
                <w:sz w:val="20"/>
              </w:rPr>
            </w:pPr>
            <w:r w:rsidRPr="00A62FC0">
              <w:rPr>
                <w:sz w:val="20"/>
              </w:rPr>
              <w:t>They anoint Solomon king at Gihon; “the earth quaked at their noise [rejoicing].”</w:t>
            </w:r>
          </w:p>
        </w:tc>
      </w:tr>
      <w:tr w:rsidR="00A22D52" w:rsidRPr="00A62FC0" w14:paraId="4FF7BA46" w14:textId="77777777" w:rsidTr="00F42497">
        <w:tc>
          <w:tcPr>
            <w:tcW w:w="445" w:type="dxa"/>
          </w:tcPr>
          <w:p w14:paraId="0064CF41" w14:textId="77777777" w:rsidR="00A22D52" w:rsidRPr="00A62FC0" w:rsidRDefault="00A22D52" w:rsidP="00F42497">
            <w:pPr>
              <w:contextualSpacing/>
              <w:rPr>
                <w:sz w:val="20"/>
              </w:rPr>
            </w:pPr>
          </w:p>
        </w:tc>
        <w:tc>
          <w:tcPr>
            <w:tcW w:w="540" w:type="dxa"/>
          </w:tcPr>
          <w:p w14:paraId="366FA6DD" w14:textId="77777777" w:rsidR="00A22D52" w:rsidRPr="00A62FC0" w:rsidRDefault="00A22D52" w:rsidP="00F42497">
            <w:pPr>
              <w:contextualSpacing/>
              <w:rPr>
                <w:sz w:val="20"/>
              </w:rPr>
            </w:pPr>
            <w:r w:rsidRPr="00A62FC0">
              <w:rPr>
                <w:sz w:val="20"/>
              </w:rPr>
              <w:t>41</w:t>
            </w:r>
          </w:p>
        </w:tc>
        <w:tc>
          <w:tcPr>
            <w:tcW w:w="8365" w:type="dxa"/>
          </w:tcPr>
          <w:p w14:paraId="7461333E" w14:textId="77777777" w:rsidR="00A22D52" w:rsidRPr="00A62FC0" w:rsidRDefault="00A22D52" w:rsidP="00F42497">
            <w:pPr>
              <w:contextualSpacing/>
              <w:jc w:val="both"/>
              <w:rPr>
                <w:sz w:val="20"/>
              </w:rPr>
            </w:pPr>
            <w:r w:rsidRPr="00A62FC0">
              <w:rPr>
                <w:sz w:val="20"/>
              </w:rPr>
              <w:t>Jonathan, son of Abiathar, tells Adonijah and guests that Solomon is now on the throne and that David and the city are rejoicing.</w:t>
            </w:r>
          </w:p>
        </w:tc>
      </w:tr>
      <w:tr w:rsidR="00A22D52" w:rsidRPr="00A62FC0" w14:paraId="0F3F6B34" w14:textId="77777777" w:rsidTr="00F42497">
        <w:tc>
          <w:tcPr>
            <w:tcW w:w="445" w:type="dxa"/>
          </w:tcPr>
          <w:p w14:paraId="6DB1E6DE" w14:textId="77777777" w:rsidR="00A22D52" w:rsidRPr="00A62FC0" w:rsidRDefault="00A22D52" w:rsidP="00F42497">
            <w:pPr>
              <w:contextualSpacing/>
              <w:rPr>
                <w:sz w:val="20"/>
              </w:rPr>
            </w:pPr>
          </w:p>
        </w:tc>
        <w:tc>
          <w:tcPr>
            <w:tcW w:w="540" w:type="dxa"/>
          </w:tcPr>
          <w:p w14:paraId="5CF2D1E0" w14:textId="77777777" w:rsidR="00A22D52" w:rsidRPr="00A62FC0" w:rsidRDefault="00A22D52" w:rsidP="00F42497">
            <w:pPr>
              <w:contextualSpacing/>
              <w:rPr>
                <w:sz w:val="20"/>
              </w:rPr>
            </w:pPr>
            <w:r w:rsidRPr="00A62FC0">
              <w:rPr>
                <w:sz w:val="20"/>
              </w:rPr>
              <w:t>49</w:t>
            </w:r>
          </w:p>
        </w:tc>
        <w:tc>
          <w:tcPr>
            <w:tcW w:w="8365" w:type="dxa"/>
          </w:tcPr>
          <w:p w14:paraId="6A6A68B2" w14:textId="77777777" w:rsidR="00A22D52" w:rsidRPr="00A62FC0" w:rsidRDefault="00A22D52" w:rsidP="00F42497">
            <w:pPr>
              <w:contextualSpacing/>
              <w:jc w:val="both"/>
              <w:rPr>
                <w:sz w:val="20"/>
              </w:rPr>
            </w:pPr>
            <w:r w:rsidRPr="00A62FC0">
              <w:rPr>
                <w:sz w:val="20"/>
              </w:rPr>
              <w:t>Adonijah grasps altar horns; Solomon says, “If he is good, he may live”; Adonijah does obeisance.</w:t>
            </w:r>
          </w:p>
        </w:tc>
      </w:tr>
      <w:tr w:rsidR="00A22D52" w:rsidRPr="00A62FC0" w14:paraId="1EDB8358" w14:textId="77777777" w:rsidTr="00F42497">
        <w:tc>
          <w:tcPr>
            <w:tcW w:w="445" w:type="dxa"/>
          </w:tcPr>
          <w:p w14:paraId="0F006B02" w14:textId="77777777" w:rsidR="00A22D52" w:rsidRPr="00A62FC0" w:rsidRDefault="00A22D52" w:rsidP="00F42497">
            <w:pPr>
              <w:contextualSpacing/>
              <w:rPr>
                <w:b/>
                <w:sz w:val="20"/>
              </w:rPr>
            </w:pPr>
            <w:r w:rsidRPr="00A62FC0">
              <w:rPr>
                <w:b/>
                <w:sz w:val="20"/>
              </w:rPr>
              <w:t>2</w:t>
            </w:r>
          </w:p>
        </w:tc>
        <w:tc>
          <w:tcPr>
            <w:tcW w:w="540" w:type="dxa"/>
          </w:tcPr>
          <w:p w14:paraId="1E15D949" w14:textId="77777777" w:rsidR="00A22D52" w:rsidRPr="00A62FC0" w:rsidRDefault="00A22D52" w:rsidP="00F42497">
            <w:pPr>
              <w:contextualSpacing/>
              <w:rPr>
                <w:sz w:val="20"/>
              </w:rPr>
            </w:pPr>
            <w:r w:rsidRPr="00A62FC0">
              <w:rPr>
                <w:sz w:val="20"/>
              </w:rPr>
              <w:t>1</w:t>
            </w:r>
          </w:p>
        </w:tc>
        <w:tc>
          <w:tcPr>
            <w:tcW w:w="8365" w:type="dxa"/>
          </w:tcPr>
          <w:p w14:paraId="473D89C7" w14:textId="77777777" w:rsidR="00A22D52" w:rsidRPr="00A62FC0" w:rsidRDefault="00A22D52" w:rsidP="00F42497">
            <w:pPr>
              <w:contextualSpacing/>
              <w:jc w:val="both"/>
              <w:rPr>
                <w:sz w:val="20"/>
              </w:rPr>
            </w:pPr>
            <w:r w:rsidRPr="00A62FC0">
              <w:rPr>
                <w:sz w:val="20"/>
              </w:rPr>
              <w:t>David tells Solomon to obey the Mosaic Law; then there will always be “a successor on the throne of Israel.”</w:t>
            </w:r>
          </w:p>
        </w:tc>
      </w:tr>
      <w:tr w:rsidR="00A22D52" w:rsidRPr="00A62FC0" w14:paraId="4BECC81F" w14:textId="77777777" w:rsidTr="00F42497">
        <w:tc>
          <w:tcPr>
            <w:tcW w:w="445" w:type="dxa"/>
          </w:tcPr>
          <w:p w14:paraId="664A7798" w14:textId="77777777" w:rsidR="00A22D52" w:rsidRPr="00A62FC0" w:rsidRDefault="00A22D52" w:rsidP="00F42497">
            <w:pPr>
              <w:contextualSpacing/>
              <w:rPr>
                <w:sz w:val="20"/>
              </w:rPr>
            </w:pPr>
          </w:p>
        </w:tc>
        <w:tc>
          <w:tcPr>
            <w:tcW w:w="540" w:type="dxa"/>
          </w:tcPr>
          <w:p w14:paraId="51DAFE00" w14:textId="77777777" w:rsidR="00A22D52" w:rsidRPr="00A62FC0" w:rsidRDefault="00A22D52" w:rsidP="00F42497">
            <w:pPr>
              <w:contextualSpacing/>
              <w:rPr>
                <w:sz w:val="20"/>
              </w:rPr>
            </w:pPr>
            <w:r w:rsidRPr="00A62FC0">
              <w:rPr>
                <w:sz w:val="20"/>
              </w:rPr>
              <w:t>5</w:t>
            </w:r>
          </w:p>
        </w:tc>
        <w:tc>
          <w:tcPr>
            <w:tcW w:w="8365" w:type="dxa"/>
          </w:tcPr>
          <w:p w14:paraId="594F2289" w14:textId="77777777" w:rsidR="00A22D52" w:rsidRPr="00A62FC0" w:rsidRDefault="00A22D52" w:rsidP="00F42497">
            <w:pPr>
              <w:contextualSpacing/>
              <w:jc w:val="both"/>
              <w:rPr>
                <w:sz w:val="20"/>
              </w:rPr>
            </w:pPr>
            <w:r w:rsidRPr="00A62FC0">
              <w:rPr>
                <w:sz w:val="20"/>
              </w:rPr>
              <w:t>David tells Solomon to avenge Joab’s murder of Abner (2 Sam 3:27) and Amasa (2 Sam 20:</w:t>
            </w:r>
            <w:r w:rsidRPr="00A62FC0">
              <w:rPr>
                <w:sz w:val="20"/>
              </w:rPr>
              <w:softHyphen/>
              <w:t>10).</w:t>
            </w:r>
          </w:p>
        </w:tc>
      </w:tr>
      <w:tr w:rsidR="00A22D52" w:rsidRPr="00A62FC0" w14:paraId="1081BBAF" w14:textId="77777777" w:rsidTr="00F42497">
        <w:tc>
          <w:tcPr>
            <w:tcW w:w="445" w:type="dxa"/>
          </w:tcPr>
          <w:p w14:paraId="55C62BBF" w14:textId="77777777" w:rsidR="00A22D52" w:rsidRPr="00A62FC0" w:rsidRDefault="00A22D52" w:rsidP="00F42497">
            <w:pPr>
              <w:contextualSpacing/>
              <w:rPr>
                <w:sz w:val="20"/>
              </w:rPr>
            </w:pPr>
          </w:p>
        </w:tc>
        <w:tc>
          <w:tcPr>
            <w:tcW w:w="540" w:type="dxa"/>
          </w:tcPr>
          <w:p w14:paraId="2E891A1A" w14:textId="77777777" w:rsidR="00A22D52" w:rsidRPr="00A62FC0" w:rsidRDefault="00A22D52" w:rsidP="00F42497">
            <w:pPr>
              <w:contextualSpacing/>
              <w:rPr>
                <w:sz w:val="20"/>
              </w:rPr>
            </w:pPr>
          </w:p>
        </w:tc>
        <w:tc>
          <w:tcPr>
            <w:tcW w:w="8365" w:type="dxa"/>
          </w:tcPr>
          <w:p w14:paraId="5CBB1782" w14:textId="77777777" w:rsidR="00A22D52" w:rsidRPr="00A62FC0" w:rsidRDefault="00A22D52" w:rsidP="00F42497">
            <w:pPr>
              <w:contextualSpacing/>
              <w:jc w:val="both"/>
              <w:rPr>
                <w:sz w:val="20"/>
              </w:rPr>
            </w:pPr>
            <w:r w:rsidRPr="00A62FC0">
              <w:rPr>
                <w:sz w:val="20"/>
              </w:rPr>
              <w:t>David tells Solomon to be good to Barzillai’s (2 Sam 17:27; 19:31-39) sons.</w:t>
            </w:r>
          </w:p>
        </w:tc>
      </w:tr>
      <w:tr w:rsidR="00A22D52" w:rsidRPr="00A62FC0" w14:paraId="6E0E49C5" w14:textId="77777777" w:rsidTr="00F42497">
        <w:tc>
          <w:tcPr>
            <w:tcW w:w="445" w:type="dxa"/>
          </w:tcPr>
          <w:p w14:paraId="5C09D9CD" w14:textId="77777777" w:rsidR="00A22D52" w:rsidRPr="00A62FC0" w:rsidRDefault="00A22D52" w:rsidP="00F42497">
            <w:pPr>
              <w:contextualSpacing/>
              <w:rPr>
                <w:sz w:val="20"/>
              </w:rPr>
            </w:pPr>
          </w:p>
        </w:tc>
        <w:tc>
          <w:tcPr>
            <w:tcW w:w="540" w:type="dxa"/>
          </w:tcPr>
          <w:p w14:paraId="00F57447" w14:textId="77777777" w:rsidR="00A22D52" w:rsidRPr="00A62FC0" w:rsidRDefault="00A22D52" w:rsidP="00F42497">
            <w:pPr>
              <w:contextualSpacing/>
              <w:rPr>
                <w:sz w:val="20"/>
              </w:rPr>
            </w:pPr>
          </w:p>
        </w:tc>
        <w:tc>
          <w:tcPr>
            <w:tcW w:w="8365" w:type="dxa"/>
          </w:tcPr>
          <w:p w14:paraId="637A835C" w14:textId="77777777" w:rsidR="00A22D52" w:rsidRPr="00A62FC0" w:rsidRDefault="00A22D52" w:rsidP="00F42497">
            <w:pPr>
              <w:contextualSpacing/>
              <w:jc w:val="both"/>
              <w:rPr>
                <w:sz w:val="20"/>
              </w:rPr>
            </w:pPr>
            <w:r w:rsidRPr="00A62FC0">
              <w:rPr>
                <w:sz w:val="20"/>
              </w:rPr>
              <w:t>David tells Solomon to avenge Shimei’s throwing stones (2 Sam 16; see 19).</w:t>
            </w:r>
          </w:p>
        </w:tc>
      </w:tr>
      <w:tr w:rsidR="00A22D52" w:rsidRPr="00A62FC0" w14:paraId="1679BC96" w14:textId="77777777" w:rsidTr="00F42497">
        <w:tc>
          <w:tcPr>
            <w:tcW w:w="445" w:type="dxa"/>
          </w:tcPr>
          <w:p w14:paraId="3530FEB5" w14:textId="77777777" w:rsidR="00A22D52" w:rsidRPr="00A62FC0" w:rsidRDefault="00A22D52" w:rsidP="00F42497">
            <w:pPr>
              <w:contextualSpacing/>
              <w:rPr>
                <w:sz w:val="20"/>
              </w:rPr>
            </w:pPr>
          </w:p>
        </w:tc>
        <w:tc>
          <w:tcPr>
            <w:tcW w:w="540" w:type="dxa"/>
          </w:tcPr>
          <w:p w14:paraId="33A82E36" w14:textId="77777777" w:rsidR="00A22D52" w:rsidRPr="00A62FC0" w:rsidRDefault="00A22D52" w:rsidP="00F42497">
            <w:pPr>
              <w:contextualSpacing/>
              <w:rPr>
                <w:sz w:val="20"/>
              </w:rPr>
            </w:pPr>
            <w:r w:rsidRPr="00A62FC0">
              <w:rPr>
                <w:sz w:val="20"/>
              </w:rPr>
              <w:t>10</w:t>
            </w:r>
          </w:p>
        </w:tc>
        <w:tc>
          <w:tcPr>
            <w:tcW w:w="8365" w:type="dxa"/>
          </w:tcPr>
          <w:p w14:paraId="560199E5" w14:textId="77777777" w:rsidR="00A22D52" w:rsidRPr="00A62FC0" w:rsidRDefault="00A22D52" w:rsidP="00F42497">
            <w:pPr>
              <w:contextualSpacing/>
              <w:jc w:val="both"/>
              <w:rPr>
                <w:sz w:val="20"/>
              </w:rPr>
            </w:pPr>
            <w:r w:rsidRPr="00A62FC0">
              <w:rPr>
                <w:sz w:val="20"/>
              </w:rPr>
              <w:t>David dies; Solomon reigns.</w:t>
            </w:r>
          </w:p>
        </w:tc>
      </w:tr>
      <w:tr w:rsidR="00A22D52" w:rsidRPr="00A62FC0" w14:paraId="0A169A69" w14:textId="77777777" w:rsidTr="00F42497">
        <w:tc>
          <w:tcPr>
            <w:tcW w:w="445" w:type="dxa"/>
          </w:tcPr>
          <w:p w14:paraId="57448A87" w14:textId="77777777" w:rsidR="00A22D52" w:rsidRPr="00A62FC0" w:rsidRDefault="00A22D52" w:rsidP="00F42497">
            <w:pPr>
              <w:contextualSpacing/>
              <w:rPr>
                <w:sz w:val="20"/>
              </w:rPr>
            </w:pPr>
          </w:p>
        </w:tc>
        <w:tc>
          <w:tcPr>
            <w:tcW w:w="540" w:type="dxa"/>
          </w:tcPr>
          <w:p w14:paraId="7B83342E" w14:textId="77777777" w:rsidR="00A22D52" w:rsidRPr="00A62FC0" w:rsidRDefault="00A22D52" w:rsidP="00F42497">
            <w:pPr>
              <w:contextualSpacing/>
              <w:rPr>
                <w:sz w:val="20"/>
              </w:rPr>
            </w:pPr>
            <w:r w:rsidRPr="00A62FC0">
              <w:rPr>
                <w:sz w:val="20"/>
              </w:rPr>
              <w:t>13</w:t>
            </w:r>
          </w:p>
        </w:tc>
        <w:tc>
          <w:tcPr>
            <w:tcW w:w="8365" w:type="dxa"/>
          </w:tcPr>
          <w:p w14:paraId="7375D26D" w14:textId="77777777" w:rsidR="00A22D52" w:rsidRPr="00A62FC0" w:rsidRDefault="00A22D52" w:rsidP="00F42497">
            <w:pPr>
              <w:contextualSpacing/>
              <w:jc w:val="both"/>
              <w:rPr>
                <w:sz w:val="20"/>
              </w:rPr>
            </w:pPr>
            <w:r w:rsidRPr="00A62FC0">
              <w:rPr>
                <w:sz w:val="20"/>
              </w:rPr>
              <w:t>Adonijah asks Bathsheba to ask Solomon to give Abishag to Adonijah.</w:t>
            </w:r>
          </w:p>
        </w:tc>
      </w:tr>
      <w:tr w:rsidR="00A22D52" w:rsidRPr="00A62FC0" w14:paraId="3547FDB2" w14:textId="77777777" w:rsidTr="00F42497">
        <w:tc>
          <w:tcPr>
            <w:tcW w:w="445" w:type="dxa"/>
          </w:tcPr>
          <w:p w14:paraId="202E5688" w14:textId="77777777" w:rsidR="00A22D52" w:rsidRPr="00A62FC0" w:rsidRDefault="00A22D52" w:rsidP="00F42497">
            <w:pPr>
              <w:contextualSpacing/>
              <w:rPr>
                <w:sz w:val="20"/>
              </w:rPr>
            </w:pPr>
          </w:p>
        </w:tc>
        <w:tc>
          <w:tcPr>
            <w:tcW w:w="540" w:type="dxa"/>
          </w:tcPr>
          <w:p w14:paraId="2CBA7593" w14:textId="77777777" w:rsidR="00A22D52" w:rsidRPr="00A62FC0" w:rsidRDefault="00A22D52" w:rsidP="00F42497">
            <w:pPr>
              <w:contextualSpacing/>
              <w:rPr>
                <w:sz w:val="20"/>
              </w:rPr>
            </w:pPr>
            <w:r w:rsidRPr="00A62FC0">
              <w:rPr>
                <w:sz w:val="20"/>
              </w:rPr>
              <w:t>19</w:t>
            </w:r>
          </w:p>
        </w:tc>
        <w:tc>
          <w:tcPr>
            <w:tcW w:w="8365" w:type="dxa"/>
          </w:tcPr>
          <w:p w14:paraId="083D5DE6" w14:textId="77777777" w:rsidR="00A22D52" w:rsidRPr="00A62FC0" w:rsidRDefault="00A22D52" w:rsidP="00F42497">
            <w:pPr>
              <w:contextualSpacing/>
              <w:jc w:val="both"/>
              <w:rPr>
                <w:sz w:val="20"/>
              </w:rPr>
            </w:pPr>
            <w:r w:rsidRPr="00A62FC0">
              <w:rPr>
                <w:sz w:val="20"/>
              </w:rPr>
              <w:t>Bathsheba asks; Solomon recognizes the plan and has Benaiah slay Adonijah.</w:t>
            </w:r>
          </w:p>
        </w:tc>
      </w:tr>
      <w:tr w:rsidR="00A22D52" w:rsidRPr="00A62FC0" w14:paraId="2F4E47D5" w14:textId="77777777" w:rsidTr="00F42497">
        <w:tc>
          <w:tcPr>
            <w:tcW w:w="445" w:type="dxa"/>
          </w:tcPr>
          <w:p w14:paraId="25DC77E6" w14:textId="77777777" w:rsidR="00A22D52" w:rsidRPr="00A62FC0" w:rsidRDefault="00A22D52" w:rsidP="00F42497">
            <w:pPr>
              <w:contextualSpacing/>
              <w:rPr>
                <w:sz w:val="20"/>
              </w:rPr>
            </w:pPr>
          </w:p>
        </w:tc>
        <w:tc>
          <w:tcPr>
            <w:tcW w:w="540" w:type="dxa"/>
          </w:tcPr>
          <w:p w14:paraId="15F06B0E" w14:textId="77777777" w:rsidR="00A22D52" w:rsidRPr="00A62FC0" w:rsidRDefault="00A22D52" w:rsidP="00F42497">
            <w:pPr>
              <w:contextualSpacing/>
              <w:rPr>
                <w:sz w:val="20"/>
              </w:rPr>
            </w:pPr>
            <w:r w:rsidRPr="00A62FC0">
              <w:rPr>
                <w:sz w:val="20"/>
              </w:rPr>
              <w:t>26</w:t>
            </w:r>
          </w:p>
        </w:tc>
        <w:tc>
          <w:tcPr>
            <w:tcW w:w="8365" w:type="dxa"/>
          </w:tcPr>
          <w:p w14:paraId="4347A9EA" w14:textId="77777777" w:rsidR="00A22D52" w:rsidRPr="00A62FC0" w:rsidRDefault="00A22D52" w:rsidP="00F42497">
            <w:pPr>
              <w:contextualSpacing/>
              <w:jc w:val="both"/>
              <w:rPr>
                <w:sz w:val="20"/>
              </w:rPr>
            </w:pPr>
            <w:r w:rsidRPr="00A62FC0">
              <w:rPr>
                <w:sz w:val="20"/>
              </w:rPr>
              <w:t>Solomon banishes Abiathar.</w:t>
            </w:r>
          </w:p>
        </w:tc>
      </w:tr>
      <w:tr w:rsidR="00A22D52" w:rsidRPr="00A62FC0" w14:paraId="3BC9C960" w14:textId="77777777" w:rsidTr="00F42497">
        <w:tc>
          <w:tcPr>
            <w:tcW w:w="445" w:type="dxa"/>
          </w:tcPr>
          <w:p w14:paraId="69267757" w14:textId="77777777" w:rsidR="00A22D52" w:rsidRPr="00A62FC0" w:rsidRDefault="00A22D52" w:rsidP="00F42497">
            <w:pPr>
              <w:contextualSpacing/>
              <w:rPr>
                <w:sz w:val="20"/>
              </w:rPr>
            </w:pPr>
          </w:p>
        </w:tc>
        <w:tc>
          <w:tcPr>
            <w:tcW w:w="540" w:type="dxa"/>
          </w:tcPr>
          <w:p w14:paraId="03BD30F5" w14:textId="77777777" w:rsidR="00A22D52" w:rsidRPr="00A62FC0" w:rsidRDefault="00A22D52" w:rsidP="00F42497">
            <w:pPr>
              <w:contextualSpacing/>
              <w:rPr>
                <w:sz w:val="20"/>
              </w:rPr>
            </w:pPr>
            <w:r w:rsidRPr="00A62FC0">
              <w:rPr>
                <w:sz w:val="20"/>
              </w:rPr>
              <w:t>28</w:t>
            </w:r>
          </w:p>
        </w:tc>
        <w:tc>
          <w:tcPr>
            <w:tcW w:w="8365" w:type="dxa"/>
          </w:tcPr>
          <w:p w14:paraId="0C0BCD25" w14:textId="77777777" w:rsidR="00A22D52" w:rsidRPr="00A62FC0" w:rsidRDefault="00A22D52" w:rsidP="00F42497">
            <w:pPr>
              <w:contextualSpacing/>
              <w:jc w:val="both"/>
              <w:rPr>
                <w:sz w:val="20"/>
              </w:rPr>
            </w:pPr>
            <w:r w:rsidRPr="00A62FC0">
              <w:rPr>
                <w:sz w:val="20"/>
              </w:rPr>
              <w:t>Joab grasps altar horns; Solomon has Benaiah slay Joab at altar.</w:t>
            </w:r>
          </w:p>
        </w:tc>
      </w:tr>
      <w:tr w:rsidR="00A22D52" w:rsidRPr="00A62FC0" w14:paraId="1C470788" w14:textId="77777777" w:rsidTr="00F42497">
        <w:tc>
          <w:tcPr>
            <w:tcW w:w="445" w:type="dxa"/>
          </w:tcPr>
          <w:p w14:paraId="473F45E9" w14:textId="77777777" w:rsidR="00A22D52" w:rsidRPr="00A62FC0" w:rsidRDefault="00A22D52" w:rsidP="00F42497">
            <w:pPr>
              <w:contextualSpacing/>
              <w:rPr>
                <w:sz w:val="20"/>
              </w:rPr>
            </w:pPr>
          </w:p>
        </w:tc>
        <w:tc>
          <w:tcPr>
            <w:tcW w:w="540" w:type="dxa"/>
          </w:tcPr>
          <w:p w14:paraId="6169D3E9" w14:textId="77777777" w:rsidR="00A22D52" w:rsidRPr="00A62FC0" w:rsidRDefault="00A22D52" w:rsidP="00F42497">
            <w:pPr>
              <w:contextualSpacing/>
              <w:rPr>
                <w:sz w:val="20"/>
              </w:rPr>
            </w:pPr>
          </w:p>
        </w:tc>
        <w:tc>
          <w:tcPr>
            <w:tcW w:w="8365" w:type="dxa"/>
          </w:tcPr>
          <w:p w14:paraId="33F36A70" w14:textId="77777777" w:rsidR="00A22D52" w:rsidRPr="00A62FC0" w:rsidRDefault="00A22D52" w:rsidP="00F42497">
            <w:pPr>
              <w:contextualSpacing/>
              <w:jc w:val="both"/>
              <w:rPr>
                <w:sz w:val="20"/>
              </w:rPr>
            </w:pPr>
            <w:r w:rsidRPr="00A62FC0">
              <w:rPr>
                <w:sz w:val="20"/>
              </w:rPr>
              <w:t>Benaiah heads the army; Zadok is priest.</w:t>
            </w:r>
          </w:p>
        </w:tc>
      </w:tr>
      <w:tr w:rsidR="00A22D52" w:rsidRPr="00A62FC0" w14:paraId="4D5B9DDA" w14:textId="77777777" w:rsidTr="00F42497">
        <w:tc>
          <w:tcPr>
            <w:tcW w:w="445" w:type="dxa"/>
          </w:tcPr>
          <w:p w14:paraId="6BF8B2C3" w14:textId="77777777" w:rsidR="00A22D52" w:rsidRPr="00A62FC0" w:rsidRDefault="00A22D52" w:rsidP="00F42497">
            <w:pPr>
              <w:contextualSpacing/>
              <w:rPr>
                <w:sz w:val="20"/>
              </w:rPr>
            </w:pPr>
          </w:p>
        </w:tc>
        <w:tc>
          <w:tcPr>
            <w:tcW w:w="540" w:type="dxa"/>
          </w:tcPr>
          <w:p w14:paraId="3EEED22F" w14:textId="77777777" w:rsidR="00A22D52" w:rsidRPr="00A62FC0" w:rsidRDefault="00A22D52" w:rsidP="00F42497">
            <w:pPr>
              <w:contextualSpacing/>
              <w:rPr>
                <w:sz w:val="20"/>
              </w:rPr>
            </w:pPr>
          </w:p>
        </w:tc>
        <w:tc>
          <w:tcPr>
            <w:tcW w:w="8365" w:type="dxa"/>
          </w:tcPr>
          <w:p w14:paraId="6B022BEA" w14:textId="77777777" w:rsidR="00A22D52" w:rsidRPr="00A62FC0" w:rsidRDefault="00A22D52" w:rsidP="00F42497">
            <w:pPr>
              <w:contextualSpacing/>
              <w:jc w:val="both"/>
              <w:rPr>
                <w:sz w:val="20"/>
              </w:rPr>
            </w:pPr>
            <w:r w:rsidRPr="00A62FC0">
              <w:rPr>
                <w:sz w:val="20"/>
              </w:rPr>
              <w:t xml:space="preserve">33, “to David, and to his descendants, and to his house, and to his throne, there shall be peace from the </w:t>
            </w:r>
            <w:r w:rsidRPr="00A62FC0">
              <w:rPr>
                <w:smallCaps/>
                <w:sz w:val="20"/>
              </w:rPr>
              <w:t>Lord</w:t>
            </w:r>
            <w:r w:rsidRPr="00A62FC0">
              <w:rPr>
                <w:sz w:val="20"/>
              </w:rPr>
              <w:t xml:space="preserve"> forevermore.”</w:t>
            </w:r>
          </w:p>
        </w:tc>
      </w:tr>
      <w:tr w:rsidR="00A22D52" w:rsidRPr="00A62FC0" w14:paraId="0C7F67CA" w14:textId="77777777" w:rsidTr="00F42497">
        <w:tc>
          <w:tcPr>
            <w:tcW w:w="445" w:type="dxa"/>
          </w:tcPr>
          <w:p w14:paraId="4EC39920" w14:textId="77777777" w:rsidR="00A22D52" w:rsidRPr="00A62FC0" w:rsidRDefault="00A22D52" w:rsidP="00F42497">
            <w:pPr>
              <w:contextualSpacing/>
              <w:rPr>
                <w:sz w:val="20"/>
              </w:rPr>
            </w:pPr>
          </w:p>
        </w:tc>
        <w:tc>
          <w:tcPr>
            <w:tcW w:w="540" w:type="dxa"/>
          </w:tcPr>
          <w:p w14:paraId="40D62DCD" w14:textId="77777777" w:rsidR="00A22D52" w:rsidRPr="00A62FC0" w:rsidRDefault="00A22D52" w:rsidP="00F42497">
            <w:pPr>
              <w:contextualSpacing/>
              <w:rPr>
                <w:sz w:val="20"/>
              </w:rPr>
            </w:pPr>
            <w:r w:rsidRPr="00A62FC0">
              <w:rPr>
                <w:sz w:val="20"/>
              </w:rPr>
              <w:t>36</w:t>
            </w:r>
          </w:p>
        </w:tc>
        <w:tc>
          <w:tcPr>
            <w:tcW w:w="8365" w:type="dxa"/>
          </w:tcPr>
          <w:p w14:paraId="73A7EEC1" w14:textId="77777777" w:rsidR="00A22D52" w:rsidRPr="00A62FC0" w:rsidRDefault="00A22D52" w:rsidP="00F42497">
            <w:pPr>
              <w:contextualSpacing/>
              <w:jc w:val="both"/>
              <w:rPr>
                <w:sz w:val="20"/>
              </w:rPr>
            </w:pPr>
            <w:r w:rsidRPr="00A62FC0">
              <w:rPr>
                <w:sz w:val="20"/>
              </w:rPr>
              <w:t>Solomon restricts Shimei to Jerusalem.</w:t>
            </w:r>
          </w:p>
        </w:tc>
      </w:tr>
      <w:tr w:rsidR="00A22D52" w:rsidRPr="00A62FC0" w14:paraId="035F93C4" w14:textId="77777777" w:rsidTr="00F42497">
        <w:tc>
          <w:tcPr>
            <w:tcW w:w="445" w:type="dxa"/>
          </w:tcPr>
          <w:p w14:paraId="0EBD65A9" w14:textId="77777777" w:rsidR="00A22D52" w:rsidRPr="00A62FC0" w:rsidRDefault="00A22D52" w:rsidP="00F42497">
            <w:pPr>
              <w:contextualSpacing/>
              <w:rPr>
                <w:sz w:val="20"/>
              </w:rPr>
            </w:pPr>
          </w:p>
        </w:tc>
        <w:tc>
          <w:tcPr>
            <w:tcW w:w="540" w:type="dxa"/>
          </w:tcPr>
          <w:p w14:paraId="12F1BD7E" w14:textId="77777777" w:rsidR="00A22D52" w:rsidRPr="00A62FC0" w:rsidRDefault="00A22D52" w:rsidP="00F42497">
            <w:pPr>
              <w:contextualSpacing/>
              <w:rPr>
                <w:sz w:val="20"/>
              </w:rPr>
            </w:pPr>
            <w:r w:rsidRPr="00A62FC0">
              <w:rPr>
                <w:sz w:val="20"/>
              </w:rPr>
              <w:t>39</w:t>
            </w:r>
          </w:p>
        </w:tc>
        <w:tc>
          <w:tcPr>
            <w:tcW w:w="8365" w:type="dxa"/>
          </w:tcPr>
          <w:p w14:paraId="5EFF4DFC" w14:textId="77777777" w:rsidR="00A22D52" w:rsidRPr="00A62FC0" w:rsidRDefault="00A22D52" w:rsidP="00F42497">
            <w:pPr>
              <w:contextualSpacing/>
              <w:jc w:val="both"/>
              <w:rPr>
                <w:sz w:val="20"/>
              </w:rPr>
            </w:pPr>
            <w:r w:rsidRPr="00A62FC0">
              <w:rPr>
                <w:sz w:val="20"/>
              </w:rPr>
              <w:t>Shimei brings back two slaves from Gath; Solomon has Benaiah slay Shimei.</w:t>
            </w:r>
          </w:p>
        </w:tc>
      </w:tr>
      <w:tr w:rsidR="00A22D52" w:rsidRPr="00A62FC0" w14:paraId="34C2789C" w14:textId="77777777" w:rsidTr="00F42497">
        <w:tc>
          <w:tcPr>
            <w:tcW w:w="445" w:type="dxa"/>
          </w:tcPr>
          <w:p w14:paraId="04B48A2B" w14:textId="77777777" w:rsidR="00A22D52" w:rsidRPr="00A62FC0" w:rsidRDefault="00A22D52" w:rsidP="00F42497">
            <w:pPr>
              <w:contextualSpacing/>
              <w:rPr>
                <w:sz w:val="20"/>
              </w:rPr>
            </w:pPr>
          </w:p>
        </w:tc>
        <w:tc>
          <w:tcPr>
            <w:tcW w:w="540" w:type="dxa"/>
          </w:tcPr>
          <w:p w14:paraId="1D253D6F" w14:textId="77777777" w:rsidR="00A22D52" w:rsidRPr="00A62FC0" w:rsidRDefault="00A22D52" w:rsidP="00F42497">
            <w:pPr>
              <w:contextualSpacing/>
              <w:rPr>
                <w:sz w:val="20"/>
              </w:rPr>
            </w:pPr>
          </w:p>
        </w:tc>
        <w:tc>
          <w:tcPr>
            <w:tcW w:w="8365" w:type="dxa"/>
          </w:tcPr>
          <w:p w14:paraId="38B28C70" w14:textId="77777777" w:rsidR="00A22D52" w:rsidRPr="00A62FC0" w:rsidRDefault="00A22D52" w:rsidP="00F42497">
            <w:pPr>
              <w:contextualSpacing/>
              <w:jc w:val="both"/>
              <w:rPr>
                <w:sz w:val="20"/>
              </w:rPr>
            </w:pPr>
            <w:r w:rsidRPr="00A62FC0">
              <w:rPr>
                <w:sz w:val="20"/>
              </w:rPr>
              <w:t xml:space="preserve">45, “King Solomon shall be blessed, and the throne of David shall be established before the </w:t>
            </w:r>
            <w:r w:rsidRPr="00A62FC0">
              <w:rPr>
                <w:smallCaps/>
                <w:sz w:val="20"/>
              </w:rPr>
              <w:t>Lord</w:t>
            </w:r>
            <w:r w:rsidRPr="00A62FC0">
              <w:rPr>
                <w:sz w:val="20"/>
              </w:rPr>
              <w:t xml:space="preserve"> forever.”</w:t>
            </w:r>
          </w:p>
        </w:tc>
      </w:tr>
      <w:tr w:rsidR="00A22D52" w:rsidRPr="00A62FC0" w14:paraId="24C375C4" w14:textId="77777777" w:rsidTr="00F42497">
        <w:tc>
          <w:tcPr>
            <w:tcW w:w="445" w:type="dxa"/>
          </w:tcPr>
          <w:p w14:paraId="2399BCEF" w14:textId="77777777" w:rsidR="00A22D52" w:rsidRPr="00A62FC0" w:rsidRDefault="00A22D52" w:rsidP="00F42497">
            <w:pPr>
              <w:contextualSpacing/>
              <w:rPr>
                <w:b/>
                <w:sz w:val="20"/>
              </w:rPr>
            </w:pPr>
            <w:r w:rsidRPr="00A62FC0">
              <w:rPr>
                <w:b/>
                <w:sz w:val="20"/>
              </w:rPr>
              <w:t>3</w:t>
            </w:r>
          </w:p>
        </w:tc>
        <w:tc>
          <w:tcPr>
            <w:tcW w:w="540" w:type="dxa"/>
          </w:tcPr>
          <w:p w14:paraId="5BF1E282" w14:textId="77777777" w:rsidR="00A22D52" w:rsidRPr="00A62FC0" w:rsidRDefault="00A22D52" w:rsidP="00F42497">
            <w:pPr>
              <w:contextualSpacing/>
              <w:rPr>
                <w:sz w:val="20"/>
              </w:rPr>
            </w:pPr>
            <w:r w:rsidRPr="00A62FC0">
              <w:rPr>
                <w:sz w:val="20"/>
              </w:rPr>
              <w:t>1</w:t>
            </w:r>
          </w:p>
        </w:tc>
        <w:tc>
          <w:tcPr>
            <w:tcW w:w="8365" w:type="dxa"/>
          </w:tcPr>
          <w:p w14:paraId="698B6C37" w14:textId="77777777" w:rsidR="00A22D52" w:rsidRPr="00A62FC0" w:rsidRDefault="00A22D52" w:rsidP="00F42497">
            <w:pPr>
              <w:contextualSpacing/>
              <w:jc w:val="both"/>
              <w:rPr>
                <w:sz w:val="20"/>
              </w:rPr>
            </w:pPr>
            <w:r w:rsidRPr="00A62FC0">
              <w:rPr>
                <w:sz w:val="20"/>
              </w:rPr>
              <w:t>Solomon brings an Egyptian princess to Jerusalem.</w:t>
            </w:r>
          </w:p>
        </w:tc>
      </w:tr>
      <w:tr w:rsidR="00A22D52" w:rsidRPr="00A62FC0" w14:paraId="0868150B" w14:textId="77777777" w:rsidTr="00F42497">
        <w:tc>
          <w:tcPr>
            <w:tcW w:w="445" w:type="dxa"/>
          </w:tcPr>
          <w:p w14:paraId="79899660" w14:textId="77777777" w:rsidR="00A22D52" w:rsidRPr="00A62FC0" w:rsidRDefault="00A22D52" w:rsidP="00F42497">
            <w:pPr>
              <w:contextualSpacing/>
              <w:rPr>
                <w:sz w:val="20"/>
              </w:rPr>
            </w:pPr>
          </w:p>
        </w:tc>
        <w:tc>
          <w:tcPr>
            <w:tcW w:w="540" w:type="dxa"/>
          </w:tcPr>
          <w:p w14:paraId="2E5AC73A" w14:textId="77777777" w:rsidR="00A22D52" w:rsidRPr="00A62FC0" w:rsidRDefault="00A22D52" w:rsidP="00F42497">
            <w:pPr>
              <w:contextualSpacing/>
              <w:rPr>
                <w:sz w:val="20"/>
              </w:rPr>
            </w:pPr>
          </w:p>
        </w:tc>
        <w:tc>
          <w:tcPr>
            <w:tcW w:w="8365" w:type="dxa"/>
          </w:tcPr>
          <w:p w14:paraId="6B99DAB4" w14:textId="77777777" w:rsidR="00A22D52" w:rsidRPr="00A62FC0" w:rsidRDefault="00A22D52" w:rsidP="00F42497">
            <w:pPr>
              <w:contextualSpacing/>
              <w:jc w:val="both"/>
              <w:rPr>
                <w:sz w:val="20"/>
              </w:rPr>
            </w:pPr>
            <w:r w:rsidRPr="00A62FC0">
              <w:rPr>
                <w:sz w:val="20"/>
              </w:rPr>
              <w:t>People sacrifice at high places because there is no temple yet.</w:t>
            </w:r>
          </w:p>
        </w:tc>
      </w:tr>
      <w:tr w:rsidR="00A22D52" w:rsidRPr="00A62FC0" w14:paraId="21657422" w14:textId="77777777" w:rsidTr="00F42497">
        <w:tc>
          <w:tcPr>
            <w:tcW w:w="445" w:type="dxa"/>
          </w:tcPr>
          <w:p w14:paraId="1BFBFEF8" w14:textId="77777777" w:rsidR="00A22D52" w:rsidRPr="00A62FC0" w:rsidRDefault="00A22D52" w:rsidP="00F42497">
            <w:pPr>
              <w:contextualSpacing/>
              <w:rPr>
                <w:sz w:val="20"/>
              </w:rPr>
            </w:pPr>
          </w:p>
        </w:tc>
        <w:tc>
          <w:tcPr>
            <w:tcW w:w="540" w:type="dxa"/>
          </w:tcPr>
          <w:p w14:paraId="2D713DDF" w14:textId="77777777" w:rsidR="00A22D52" w:rsidRPr="00A62FC0" w:rsidRDefault="00A22D52" w:rsidP="00F42497">
            <w:pPr>
              <w:contextualSpacing/>
              <w:rPr>
                <w:sz w:val="20"/>
              </w:rPr>
            </w:pPr>
            <w:r w:rsidRPr="00A62FC0">
              <w:rPr>
                <w:sz w:val="20"/>
              </w:rPr>
              <w:t>3</w:t>
            </w:r>
          </w:p>
        </w:tc>
        <w:tc>
          <w:tcPr>
            <w:tcW w:w="8365" w:type="dxa"/>
          </w:tcPr>
          <w:p w14:paraId="6C5F5C51" w14:textId="77777777" w:rsidR="00A22D52" w:rsidRPr="00A62FC0" w:rsidRDefault="00A22D52" w:rsidP="00F42497">
            <w:pPr>
              <w:contextualSpacing/>
              <w:jc w:val="both"/>
              <w:rPr>
                <w:sz w:val="20"/>
              </w:rPr>
            </w:pPr>
            <w:r w:rsidRPr="00A62FC0">
              <w:rPr>
                <w:sz w:val="20"/>
              </w:rPr>
              <w:t>Solomon is a good king except that he sacrifices at high places (especially Gibeon).</w:t>
            </w:r>
          </w:p>
        </w:tc>
      </w:tr>
      <w:tr w:rsidR="00A22D52" w:rsidRPr="00A62FC0" w14:paraId="1D1397B8" w14:textId="77777777" w:rsidTr="00F42497">
        <w:tc>
          <w:tcPr>
            <w:tcW w:w="445" w:type="dxa"/>
          </w:tcPr>
          <w:p w14:paraId="4C24F49F" w14:textId="77777777" w:rsidR="00A22D52" w:rsidRPr="00A62FC0" w:rsidRDefault="00A22D52" w:rsidP="00F42497">
            <w:pPr>
              <w:contextualSpacing/>
              <w:rPr>
                <w:sz w:val="20"/>
              </w:rPr>
            </w:pPr>
          </w:p>
        </w:tc>
        <w:tc>
          <w:tcPr>
            <w:tcW w:w="540" w:type="dxa"/>
          </w:tcPr>
          <w:p w14:paraId="40C96169" w14:textId="77777777" w:rsidR="00A22D52" w:rsidRPr="00A62FC0" w:rsidRDefault="00A22D52" w:rsidP="00F42497">
            <w:pPr>
              <w:contextualSpacing/>
              <w:rPr>
                <w:sz w:val="20"/>
              </w:rPr>
            </w:pPr>
            <w:r w:rsidRPr="00A62FC0">
              <w:rPr>
                <w:sz w:val="20"/>
              </w:rPr>
              <w:t>5</w:t>
            </w:r>
          </w:p>
        </w:tc>
        <w:tc>
          <w:tcPr>
            <w:tcW w:w="8365" w:type="dxa"/>
          </w:tcPr>
          <w:p w14:paraId="08AAD755" w14:textId="77777777" w:rsidR="00A22D52" w:rsidRPr="00A62FC0" w:rsidRDefault="00A22D52" w:rsidP="00F42497">
            <w:pPr>
              <w:contextualSpacing/>
              <w:jc w:val="both"/>
              <w:rPr>
                <w:sz w:val="20"/>
              </w:rPr>
            </w:pPr>
            <w:r w:rsidRPr="00A62FC0">
              <w:rPr>
                <w:sz w:val="20"/>
              </w:rPr>
              <w:t>In a dream Solomon asks for “an understanding mind to govern your people, able to discern be</w:t>
            </w:r>
            <w:r w:rsidRPr="00A62FC0">
              <w:rPr>
                <w:sz w:val="20"/>
              </w:rPr>
              <w:softHyphen/>
              <w:t>tween good and evil.”</w:t>
            </w:r>
          </w:p>
        </w:tc>
      </w:tr>
      <w:tr w:rsidR="00A22D52" w:rsidRPr="00A62FC0" w14:paraId="20E580F4" w14:textId="77777777" w:rsidTr="00F42497">
        <w:tc>
          <w:tcPr>
            <w:tcW w:w="445" w:type="dxa"/>
          </w:tcPr>
          <w:p w14:paraId="13B03E65" w14:textId="77777777" w:rsidR="00A22D52" w:rsidRPr="00A62FC0" w:rsidRDefault="00A22D52" w:rsidP="00F42497">
            <w:pPr>
              <w:contextualSpacing/>
              <w:rPr>
                <w:sz w:val="20"/>
              </w:rPr>
            </w:pPr>
          </w:p>
        </w:tc>
        <w:tc>
          <w:tcPr>
            <w:tcW w:w="540" w:type="dxa"/>
          </w:tcPr>
          <w:p w14:paraId="6B566648" w14:textId="77777777" w:rsidR="00A22D52" w:rsidRPr="00A62FC0" w:rsidRDefault="00A22D52" w:rsidP="00F42497">
            <w:pPr>
              <w:contextualSpacing/>
              <w:rPr>
                <w:sz w:val="20"/>
              </w:rPr>
            </w:pPr>
            <w:r w:rsidRPr="00A62FC0">
              <w:rPr>
                <w:sz w:val="20"/>
              </w:rPr>
              <w:t>10</w:t>
            </w:r>
          </w:p>
        </w:tc>
        <w:tc>
          <w:tcPr>
            <w:tcW w:w="8365" w:type="dxa"/>
          </w:tcPr>
          <w:p w14:paraId="6C9EBDD5" w14:textId="1BC3685A" w:rsidR="00A22D52" w:rsidRPr="00A62FC0" w:rsidRDefault="00A22D52" w:rsidP="00F42497">
            <w:pPr>
              <w:contextualSpacing/>
              <w:jc w:val="both"/>
              <w:rPr>
                <w:sz w:val="20"/>
              </w:rPr>
            </w:pPr>
            <w:r w:rsidRPr="00A62FC0">
              <w:rPr>
                <w:sz w:val="20"/>
              </w:rPr>
              <w:t>God</w:t>
            </w:r>
            <w:r w:rsidR="00EC002E" w:rsidRPr="00EC002E">
              <w:rPr>
                <w:bCs/>
                <w:sz w:val="20"/>
              </w:rPr>
              <w:t xml:space="preserve">: </w:t>
            </w:r>
            <w:r w:rsidRPr="00A62FC0">
              <w:rPr>
                <w:sz w:val="20"/>
              </w:rPr>
              <w:t>“I give you a wise and discerning mind; no one like you has been before you and no one like you shall arise after you”</w:t>
            </w:r>
          </w:p>
        </w:tc>
      </w:tr>
      <w:tr w:rsidR="00A22D52" w:rsidRPr="00A62FC0" w14:paraId="6A5A74DE" w14:textId="77777777" w:rsidTr="00F42497">
        <w:tc>
          <w:tcPr>
            <w:tcW w:w="445" w:type="dxa"/>
          </w:tcPr>
          <w:p w14:paraId="1F90CBC3" w14:textId="77777777" w:rsidR="00A22D52" w:rsidRPr="00A62FC0" w:rsidRDefault="00A22D52" w:rsidP="00F42497">
            <w:pPr>
              <w:contextualSpacing/>
              <w:rPr>
                <w:sz w:val="20"/>
              </w:rPr>
            </w:pPr>
          </w:p>
        </w:tc>
        <w:tc>
          <w:tcPr>
            <w:tcW w:w="540" w:type="dxa"/>
          </w:tcPr>
          <w:p w14:paraId="10E5B762" w14:textId="77777777" w:rsidR="00A22D52" w:rsidRPr="00A62FC0" w:rsidRDefault="00A22D52" w:rsidP="00F42497">
            <w:pPr>
              <w:contextualSpacing/>
              <w:rPr>
                <w:sz w:val="20"/>
              </w:rPr>
            </w:pPr>
            <w:r w:rsidRPr="00A62FC0">
              <w:rPr>
                <w:sz w:val="20"/>
              </w:rPr>
              <w:t>15</w:t>
            </w:r>
          </w:p>
        </w:tc>
        <w:tc>
          <w:tcPr>
            <w:tcW w:w="8365" w:type="dxa"/>
          </w:tcPr>
          <w:p w14:paraId="57B8DF46" w14:textId="77777777" w:rsidR="00A22D52" w:rsidRPr="00A62FC0" w:rsidRDefault="00A22D52" w:rsidP="00F42497">
            <w:pPr>
              <w:contextualSpacing/>
              <w:jc w:val="both"/>
              <w:rPr>
                <w:sz w:val="20"/>
              </w:rPr>
            </w:pPr>
            <w:r w:rsidRPr="00A62FC0">
              <w:rPr>
                <w:sz w:val="20"/>
              </w:rPr>
              <w:t>Solomon goes to Jerusalem; he sacrifices thank offerings before the ark.</w:t>
            </w:r>
          </w:p>
        </w:tc>
      </w:tr>
      <w:tr w:rsidR="00A22D52" w:rsidRPr="00A62FC0" w14:paraId="62946C06" w14:textId="77777777" w:rsidTr="00F42497">
        <w:tc>
          <w:tcPr>
            <w:tcW w:w="445" w:type="dxa"/>
          </w:tcPr>
          <w:p w14:paraId="2B424CD4" w14:textId="77777777" w:rsidR="00A22D52" w:rsidRPr="00A62FC0" w:rsidRDefault="00A22D52" w:rsidP="00F42497">
            <w:pPr>
              <w:contextualSpacing/>
              <w:rPr>
                <w:sz w:val="20"/>
              </w:rPr>
            </w:pPr>
          </w:p>
        </w:tc>
        <w:tc>
          <w:tcPr>
            <w:tcW w:w="540" w:type="dxa"/>
          </w:tcPr>
          <w:p w14:paraId="298A353D" w14:textId="77777777" w:rsidR="00A22D52" w:rsidRPr="00A62FC0" w:rsidRDefault="00A22D52" w:rsidP="00F42497">
            <w:pPr>
              <w:contextualSpacing/>
              <w:rPr>
                <w:sz w:val="20"/>
              </w:rPr>
            </w:pPr>
            <w:r w:rsidRPr="00A62FC0">
              <w:rPr>
                <w:sz w:val="20"/>
              </w:rPr>
              <w:t>16</w:t>
            </w:r>
          </w:p>
        </w:tc>
        <w:tc>
          <w:tcPr>
            <w:tcW w:w="8365" w:type="dxa"/>
          </w:tcPr>
          <w:p w14:paraId="36291EEE" w14:textId="77777777" w:rsidR="00A22D52" w:rsidRPr="00A62FC0" w:rsidRDefault="00A22D52" w:rsidP="00F42497">
            <w:pPr>
              <w:contextualSpacing/>
              <w:jc w:val="both"/>
              <w:rPr>
                <w:sz w:val="20"/>
              </w:rPr>
            </w:pPr>
            <w:r w:rsidRPr="00A62FC0">
              <w:rPr>
                <w:sz w:val="20"/>
              </w:rPr>
              <w:t>Two prostitutes each say, “the living son is mine, and the dead son is yours.”</w:t>
            </w:r>
          </w:p>
        </w:tc>
      </w:tr>
      <w:tr w:rsidR="00A22D52" w:rsidRPr="00A62FC0" w14:paraId="12D76C0D" w14:textId="77777777" w:rsidTr="00F42497">
        <w:tc>
          <w:tcPr>
            <w:tcW w:w="445" w:type="dxa"/>
          </w:tcPr>
          <w:p w14:paraId="7300FAAB" w14:textId="77777777" w:rsidR="00A22D52" w:rsidRPr="00A62FC0" w:rsidRDefault="00A22D52" w:rsidP="00F42497">
            <w:pPr>
              <w:contextualSpacing/>
              <w:rPr>
                <w:sz w:val="20"/>
              </w:rPr>
            </w:pPr>
          </w:p>
        </w:tc>
        <w:tc>
          <w:tcPr>
            <w:tcW w:w="540" w:type="dxa"/>
          </w:tcPr>
          <w:p w14:paraId="079D5FD2" w14:textId="77777777" w:rsidR="00A22D52" w:rsidRPr="00A62FC0" w:rsidRDefault="00A22D52" w:rsidP="00F42497">
            <w:pPr>
              <w:contextualSpacing/>
              <w:rPr>
                <w:sz w:val="20"/>
              </w:rPr>
            </w:pPr>
            <w:r w:rsidRPr="00A62FC0">
              <w:rPr>
                <w:sz w:val="20"/>
              </w:rPr>
              <w:t>23</w:t>
            </w:r>
          </w:p>
        </w:tc>
        <w:tc>
          <w:tcPr>
            <w:tcW w:w="8365" w:type="dxa"/>
          </w:tcPr>
          <w:p w14:paraId="3B71ABC5" w14:textId="77777777" w:rsidR="00A22D52" w:rsidRPr="00A62FC0" w:rsidRDefault="00A22D52" w:rsidP="00F42497">
            <w:pPr>
              <w:contextualSpacing/>
              <w:jc w:val="both"/>
              <w:rPr>
                <w:sz w:val="20"/>
              </w:rPr>
            </w:pPr>
            <w:r w:rsidRPr="00A62FC0">
              <w:rPr>
                <w:sz w:val="20"/>
              </w:rPr>
              <w:t>Solomon says to divide it; the real mother says, “Give it to her,” and the other says, “Divide.”</w:t>
            </w:r>
          </w:p>
        </w:tc>
      </w:tr>
      <w:tr w:rsidR="00A22D52" w:rsidRPr="00A62FC0" w14:paraId="1F303C34" w14:textId="77777777" w:rsidTr="00F42497">
        <w:tc>
          <w:tcPr>
            <w:tcW w:w="445" w:type="dxa"/>
          </w:tcPr>
          <w:p w14:paraId="6D58ED23" w14:textId="77777777" w:rsidR="00A22D52" w:rsidRPr="00A62FC0" w:rsidRDefault="00A22D52" w:rsidP="00F42497">
            <w:pPr>
              <w:contextualSpacing/>
              <w:rPr>
                <w:b/>
                <w:sz w:val="20"/>
              </w:rPr>
            </w:pPr>
            <w:r w:rsidRPr="00A62FC0">
              <w:rPr>
                <w:b/>
                <w:sz w:val="20"/>
              </w:rPr>
              <w:lastRenderedPageBreak/>
              <w:t>4</w:t>
            </w:r>
          </w:p>
        </w:tc>
        <w:tc>
          <w:tcPr>
            <w:tcW w:w="540" w:type="dxa"/>
          </w:tcPr>
          <w:p w14:paraId="078E3D52" w14:textId="77777777" w:rsidR="00A22D52" w:rsidRPr="00A62FC0" w:rsidRDefault="00A22D52" w:rsidP="00F42497">
            <w:pPr>
              <w:contextualSpacing/>
              <w:rPr>
                <w:sz w:val="20"/>
              </w:rPr>
            </w:pPr>
            <w:r w:rsidRPr="00A62FC0">
              <w:rPr>
                <w:sz w:val="20"/>
              </w:rPr>
              <w:t>1</w:t>
            </w:r>
          </w:p>
        </w:tc>
        <w:tc>
          <w:tcPr>
            <w:tcW w:w="8365" w:type="dxa"/>
          </w:tcPr>
          <w:p w14:paraId="76D331F3" w14:textId="01CB608E" w:rsidR="00A22D52" w:rsidRPr="00A62FC0" w:rsidRDefault="00A22D52" w:rsidP="00F42497">
            <w:pPr>
              <w:contextualSpacing/>
              <w:jc w:val="both"/>
              <w:rPr>
                <w:sz w:val="20"/>
              </w:rPr>
            </w:pPr>
            <w:r w:rsidRPr="00A62FC0">
              <w:rPr>
                <w:sz w:val="20"/>
              </w:rPr>
              <w:t>list of Solomon’s officials</w:t>
            </w:r>
            <w:r w:rsidR="00EC002E" w:rsidRPr="00EC002E">
              <w:rPr>
                <w:bCs/>
                <w:sz w:val="20"/>
              </w:rPr>
              <w:t xml:space="preserve">: </w:t>
            </w:r>
            <w:r w:rsidRPr="00A62FC0">
              <w:rPr>
                <w:sz w:val="20"/>
              </w:rPr>
              <w:t>priest, secretaries, recorder, general, priests, overseer of officials, priest and king’s friend, in charge of the palace, in charge of the forced labor</w:t>
            </w:r>
          </w:p>
        </w:tc>
      </w:tr>
      <w:tr w:rsidR="00A22D52" w:rsidRPr="00A62FC0" w14:paraId="5A11B7C4" w14:textId="77777777" w:rsidTr="00F42497">
        <w:tc>
          <w:tcPr>
            <w:tcW w:w="445" w:type="dxa"/>
          </w:tcPr>
          <w:p w14:paraId="1882535C" w14:textId="77777777" w:rsidR="00A22D52" w:rsidRPr="00A62FC0" w:rsidRDefault="00A22D52" w:rsidP="00F42497">
            <w:pPr>
              <w:contextualSpacing/>
              <w:rPr>
                <w:sz w:val="20"/>
              </w:rPr>
            </w:pPr>
          </w:p>
        </w:tc>
        <w:tc>
          <w:tcPr>
            <w:tcW w:w="540" w:type="dxa"/>
          </w:tcPr>
          <w:p w14:paraId="5AC4BA4D" w14:textId="77777777" w:rsidR="00A22D52" w:rsidRPr="00A62FC0" w:rsidRDefault="00A22D52" w:rsidP="00F42497">
            <w:pPr>
              <w:contextualSpacing/>
              <w:rPr>
                <w:sz w:val="20"/>
              </w:rPr>
            </w:pPr>
            <w:r w:rsidRPr="00A62FC0">
              <w:rPr>
                <w:sz w:val="20"/>
              </w:rPr>
              <w:t>7</w:t>
            </w:r>
          </w:p>
        </w:tc>
        <w:tc>
          <w:tcPr>
            <w:tcW w:w="8365" w:type="dxa"/>
          </w:tcPr>
          <w:p w14:paraId="482BF98F" w14:textId="77777777" w:rsidR="00A22D52" w:rsidRPr="00A62FC0" w:rsidRDefault="00A22D52" w:rsidP="00F42497">
            <w:pPr>
              <w:contextualSpacing/>
              <w:jc w:val="both"/>
              <w:rPr>
                <w:sz w:val="20"/>
              </w:rPr>
            </w:pPr>
            <w:r w:rsidRPr="00A62FC0">
              <w:rPr>
                <w:sz w:val="20"/>
              </w:rPr>
              <w:t>list of 12 officials, each providing food to the palace one month each year</w:t>
            </w:r>
          </w:p>
        </w:tc>
      </w:tr>
      <w:tr w:rsidR="00A22D52" w:rsidRPr="00A62FC0" w14:paraId="7DF217A1" w14:textId="77777777" w:rsidTr="00F42497">
        <w:tc>
          <w:tcPr>
            <w:tcW w:w="445" w:type="dxa"/>
          </w:tcPr>
          <w:p w14:paraId="74C3CBB7" w14:textId="77777777" w:rsidR="00A22D52" w:rsidRPr="00A62FC0" w:rsidRDefault="00A22D52" w:rsidP="00F42497">
            <w:pPr>
              <w:contextualSpacing/>
              <w:rPr>
                <w:sz w:val="20"/>
              </w:rPr>
            </w:pPr>
          </w:p>
        </w:tc>
        <w:tc>
          <w:tcPr>
            <w:tcW w:w="540" w:type="dxa"/>
          </w:tcPr>
          <w:p w14:paraId="166B32CE" w14:textId="77777777" w:rsidR="00A22D52" w:rsidRPr="00A62FC0" w:rsidRDefault="00A22D52" w:rsidP="00F42497">
            <w:pPr>
              <w:contextualSpacing/>
              <w:rPr>
                <w:sz w:val="20"/>
              </w:rPr>
            </w:pPr>
            <w:r w:rsidRPr="00A62FC0">
              <w:rPr>
                <w:sz w:val="20"/>
              </w:rPr>
              <w:t>20</w:t>
            </w:r>
          </w:p>
        </w:tc>
        <w:tc>
          <w:tcPr>
            <w:tcW w:w="8365" w:type="dxa"/>
          </w:tcPr>
          <w:p w14:paraId="2988BE1D" w14:textId="77777777" w:rsidR="00A22D52" w:rsidRPr="00A62FC0" w:rsidRDefault="00A22D52" w:rsidP="00F42497">
            <w:pPr>
              <w:contextualSpacing/>
              <w:jc w:val="both"/>
              <w:rPr>
                <w:sz w:val="20"/>
              </w:rPr>
            </w:pPr>
            <w:r w:rsidRPr="00A62FC0">
              <w:rPr>
                <w:sz w:val="20"/>
              </w:rPr>
              <w:t>“Judah and Israel were as numerous as the sand by the sea; they ate and drank and were happy.”</w:t>
            </w:r>
          </w:p>
        </w:tc>
      </w:tr>
      <w:tr w:rsidR="00A22D52" w:rsidRPr="00A62FC0" w14:paraId="4179BAB6" w14:textId="77777777" w:rsidTr="00F42497">
        <w:tc>
          <w:tcPr>
            <w:tcW w:w="445" w:type="dxa"/>
          </w:tcPr>
          <w:p w14:paraId="4B816510" w14:textId="77777777" w:rsidR="00A22D52" w:rsidRPr="00A62FC0" w:rsidRDefault="00A22D52" w:rsidP="00F42497">
            <w:pPr>
              <w:contextualSpacing/>
              <w:rPr>
                <w:sz w:val="20"/>
              </w:rPr>
            </w:pPr>
          </w:p>
        </w:tc>
        <w:tc>
          <w:tcPr>
            <w:tcW w:w="540" w:type="dxa"/>
          </w:tcPr>
          <w:p w14:paraId="3E0EEE1B" w14:textId="77777777" w:rsidR="00A22D52" w:rsidRPr="00A62FC0" w:rsidRDefault="00A22D52" w:rsidP="00F42497">
            <w:pPr>
              <w:contextualSpacing/>
              <w:rPr>
                <w:sz w:val="20"/>
              </w:rPr>
            </w:pPr>
          </w:p>
        </w:tc>
        <w:tc>
          <w:tcPr>
            <w:tcW w:w="8365" w:type="dxa"/>
          </w:tcPr>
          <w:p w14:paraId="5DD14CBC" w14:textId="77777777" w:rsidR="00A22D52" w:rsidRPr="00A62FC0" w:rsidRDefault="00A22D52" w:rsidP="00F42497">
            <w:pPr>
              <w:contextualSpacing/>
              <w:jc w:val="both"/>
              <w:rPr>
                <w:sz w:val="20"/>
              </w:rPr>
            </w:pPr>
            <w:r w:rsidRPr="00A62FC0">
              <w:rPr>
                <w:sz w:val="20"/>
              </w:rPr>
              <w:t>Solomon rules from the Euphrates to Egypt.</w:t>
            </w:r>
          </w:p>
        </w:tc>
      </w:tr>
      <w:tr w:rsidR="00A22D52" w:rsidRPr="00A62FC0" w14:paraId="20D49340" w14:textId="77777777" w:rsidTr="00F42497">
        <w:tc>
          <w:tcPr>
            <w:tcW w:w="445" w:type="dxa"/>
          </w:tcPr>
          <w:p w14:paraId="75FCBFF7" w14:textId="77777777" w:rsidR="00A22D52" w:rsidRPr="00A62FC0" w:rsidRDefault="00A22D52" w:rsidP="00F42497">
            <w:pPr>
              <w:contextualSpacing/>
              <w:rPr>
                <w:sz w:val="20"/>
              </w:rPr>
            </w:pPr>
          </w:p>
        </w:tc>
        <w:tc>
          <w:tcPr>
            <w:tcW w:w="540" w:type="dxa"/>
          </w:tcPr>
          <w:p w14:paraId="7C5D5D7D" w14:textId="77777777" w:rsidR="00A22D52" w:rsidRPr="00A62FC0" w:rsidRDefault="00A22D52" w:rsidP="00F42497">
            <w:pPr>
              <w:contextualSpacing/>
              <w:rPr>
                <w:sz w:val="20"/>
              </w:rPr>
            </w:pPr>
            <w:r w:rsidRPr="00A62FC0">
              <w:rPr>
                <w:sz w:val="20"/>
              </w:rPr>
              <w:t>22</w:t>
            </w:r>
          </w:p>
        </w:tc>
        <w:tc>
          <w:tcPr>
            <w:tcW w:w="8365" w:type="dxa"/>
          </w:tcPr>
          <w:p w14:paraId="24D880DE" w14:textId="77777777" w:rsidR="00A22D52" w:rsidRPr="00A62FC0" w:rsidRDefault="00A22D52" w:rsidP="00F42497">
            <w:pPr>
              <w:contextualSpacing/>
              <w:jc w:val="both"/>
              <w:rPr>
                <w:sz w:val="20"/>
              </w:rPr>
            </w:pPr>
            <w:r w:rsidRPr="00A62FC0">
              <w:rPr>
                <w:sz w:val="20"/>
              </w:rPr>
              <w:t>Solomon’s enormous provision for one day</w:t>
            </w:r>
          </w:p>
        </w:tc>
      </w:tr>
      <w:tr w:rsidR="00A22D52" w:rsidRPr="00A62FC0" w14:paraId="5D8FCC66" w14:textId="77777777" w:rsidTr="00F42497">
        <w:tc>
          <w:tcPr>
            <w:tcW w:w="445" w:type="dxa"/>
          </w:tcPr>
          <w:p w14:paraId="1621C67C" w14:textId="77777777" w:rsidR="00A22D52" w:rsidRPr="00A62FC0" w:rsidRDefault="00A22D52" w:rsidP="00F42497">
            <w:pPr>
              <w:contextualSpacing/>
              <w:rPr>
                <w:sz w:val="20"/>
              </w:rPr>
            </w:pPr>
          </w:p>
        </w:tc>
        <w:tc>
          <w:tcPr>
            <w:tcW w:w="540" w:type="dxa"/>
          </w:tcPr>
          <w:p w14:paraId="28C83A6C" w14:textId="77777777" w:rsidR="00A22D52" w:rsidRPr="00A62FC0" w:rsidRDefault="00A22D52" w:rsidP="00F42497">
            <w:pPr>
              <w:contextualSpacing/>
              <w:rPr>
                <w:sz w:val="20"/>
              </w:rPr>
            </w:pPr>
          </w:p>
        </w:tc>
        <w:tc>
          <w:tcPr>
            <w:tcW w:w="8365" w:type="dxa"/>
          </w:tcPr>
          <w:p w14:paraId="2475FDA1" w14:textId="77777777" w:rsidR="00A22D52" w:rsidRPr="00A62FC0" w:rsidRDefault="00A22D52" w:rsidP="00F42497">
            <w:pPr>
              <w:contextualSpacing/>
              <w:jc w:val="both"/>
              <w:rPr>
                <w:sz w:val="20"/>
              </w:rPr>
            </w:pPr>
            <w:r w:rsidRPr="00A62FC0">
              <w:rPr>
                <w:sz w:val="20"/>
              </w:rPr>
              <w:t>Solomon rules from the Euphrates to Egypt; all are happy.</w:t>
            </w:r>
          </w:p>
        </w:tc>
      </w:tr>
      <w:tr w:rsidR="00A22D52" w:rsidRPr="00A62FC0" w14:paraId="6F85234E" w14:textId="77777777" w:rsidTr="00F42497">
        <w:tc>
          <w:tcPr>
            <w:tcW w:w="445" w:type="dxa"/>
          </w:tcPr>
          <w:p w14:paraId="70A146C2" w14:textId="77777777" w:rsidR="00A22D52" w:rsidRPr="00A62FC0" w:rsidRDefault="00A22D52" w:rsidP="00F42497">
            <w:pPr>
              <w:contextualSpacing/>
              <w:rPr>
                <w:sz w:val="20"/>
              </w:rPr>
            </w:pPr>
          </w:p>
        </w:tc>
        <w:tc>
          <w:tcPr>
            <w:tcW w:w="540" w:type="dxa"/>
          </w:tcPr>
          <w:p w14:paraId="76247B48" w14:textId="77777777" w:rsidR="00A22D52" w:rsidRPr="00A62FC0" w:rsidRDefault="00A22D52" w:rsidP="00F42497">
            <w:pPr>
              <w:contextualSpacing/>
              <w:rPr>
                <w:sz w:val="20"/>
              </w:rPr>
            </w:pPr>
          </w:p>
        </w:tc>
        <w:tc>
          <w:tcPr>
            <w:tcW w:w="8365" w:type="dxa"/>
          </w:tcPr>
          <w:p w14:paraId="709A6E44" w14:textId="77777777" w:rsidR="00A22D52" w:rsidRPr="00A62FC0" w:rsidRDefault="00A22D52" w:rsidP="00F42497">
            <w:pPr>
              <w:contextualSpacing/>
              <w:jc w:val="both"/>
              <w:rPr>
                <w:sz w:val="20"/>
              </w:rPr>
            </w:pPr>
            <w:r w:rsidRPr="00A62FC0">
              <w:rPr>
                <w:sz w:val="20"/>
              </w:rPr>
              <w:t>40,000 horse stalls for chariots, 12,000 horsemen</w:t>
            </w:r>
          </w:p>
        </w:tc>
      </w:tr>
      <w:tr w:rsidR="00A22D52" w:rsidRPr="00A62FC0" w14:paraId="031AC27D" w14:textId="77777777" w:rsidTr="00F42497">
        <w:tc>
          <w:tcPr>
            <w:tcW w:w="445" w:type="dxa"/>
          </w:tcPr>
          <w:p w14:paraId="61A86A3C" w14:textId="77777777" w:rsidR="00A22D52" w:rsidRPr="00A62FC0" w:rsidRDefault="00A22D52" w:rsidP="00F42497">
            <w:pPr>
              <w:contextualSpacing/>
              <w:rPr>
                <w:sz w:val="20"/>
              </w:rPr>
            </w:pPr>
          </w:p>
        </w:tc>
        <w:tc>
          <w:tcPr>
            <w:tcW w:w="540" w:type="dxa"/>
          </w:tcPr>
          <w:p w14:paraId="1500663A" w14:textId="77777777" w:rsidR="00A22D52" w:rsidRPr="00A62FC0" w:rsidRDefault="00A22D52" w:rsidP="00F42497">
            <w:pPr>
              <w:contextualSpacing/>
              <w:rPr>
                <w:sz w:val="20"/>
              </w:rPr>
            </w:pPr>
            <w:r w:rsidRPr="00A62FC0">
              <w:rPr>
                <w:sz w:val="20"/>
              </w:rPr>
              <w:t>29</w:t>
            </w:r>
          </w:p>
        </w:tc>
        <w:tc>
          <w:tcPr>
            <w:tcW w:w="8365" w:type="dxa"/>
          </w:tcPr>
          <w:p w14:paraId="4B5E7E29" w14:textId="77777777" w:rsidR="00A22D52" w:rsidRPr="00A62FC0" w:rsidRDefault="00A22D52" w:rsidP="00F42497">
            <w:pPr>
              <w:contextualSpacing/>
              <w:jc w:val="both"/>
              <w:rPr>
                <w:sz w:val="20"/>
              </w:rPr>
            </w:pPr>
            <w:r w:rsidRPr="00A62FC0">
              <w:rPr>
                <w:sz w:val="20"/>
              </w:rPr>
              <w:t>“Solomon’s wisdom surpassed the wisdom of all the people of the east, and all the wisdom of Egypt.”</w:t>
            </w:r>
          </w:p>
        </w:tc>
      </w:tr>
      <w:tr w:rsidR="00A22D52" w:rsidRPr="00A62FC0" w14:paraId="406FCB69" w14:textId="77777777" w:rsidTr="00F42497">
        <w:tc>
          <w:tcPr>
            <w:tcW w:w="445" w:type="dxa"/>
          </w:tcPr>
          <w:p w14:paraId="34A3F5D9" w14:textId="77777777" w:rsidR="00A22D52" w:rsidRPr="00A62FC0" w:rsidRDefault="00A22D52" w:rsidP="00F42497">
            <w:pPr>
              <w:contextualSpacing/>
              <w:rPr>
                <w:sz w:val="20"/>
              </w:rPr>
            </w:pPr>
          </w:p>
        </w:tc>
        <w:tc>
          <w:tcPr>
            <w:tcW w:w="540" w:type="dxa"/>
          </w:tcPr>
          <w:p w14:paraId="111B67C5" w14:textId="77777777" w:rsidR="00A22D52" w:rsidRPr="00A62FC0" w:rsidRDefault="00A22D52" w:rsidP="00F42497">
            <w:pPr>
              <w:contextualSpacing/>
              <w:rPr>
                <w:sz w:val="20"/>
              </w:rPr>
            </w:pPr>
          </w:p>
        </w:tc>
        <w:tc>
          <w:tcPr>
            <w:tcW w:w="8365" w:type="dxa"/>
          </w:tcPr>
          <w:p w14:paraId="6368A431" w14:textId="77777777" w:rsidR="00A22D52" w:rsidRPr="00A62FC0" w:rsidRDefault="00A22D52" w:rsidP="00F42497">
            <w:pPr>
              <w:contextualSpacing/>
              <w:jc w:val="both"/>
              <w:rPr>
                <w:sz w:val="20"/>
              </w:rPr>
            </w:pPr>
            <w:r w:rsidRPr="00A62FC0">
              <w:rPr>
                <w:sz w:val="20"/>
              </w:rPr>
              <w:t>Solomon wrote 3000 proverbs and 1005 songs.</w:t>
            </w:r>
          </w:p>
        </w:tc>
      </w:tr>
      <w:tr w:rsidR="00A22D52" w:rsidRPr="00A62FC0" w14:paraId="18FA6D01" w14:textId="77777777" w:rsidTr="00F42497">
        <w:tc>
          <w:tcPr>
            <w:tcW w:w="445" w:type="dxa"/>
          </w:tcPr>
          <w:p w14:paraId="1BDB4C4B" w14:textId="77777777" w:rsidR="00A22D52" w:rsidRPr="00A62FC0" w:rsidRDefault="00A22D52" w:rsidP="00F42497">
            <w:pPr>
              <w:contextualSpacing/>
              <w:rPr>
                <w:sz w:val="20"/>
              </w:rPr>
            </w:pPr>
          </w:p>
        </w:tc>
        <w:tc>
          <w:tcPr>
            <w:tcW w:w="540" w:type="dxa"/>
          </w:tcPr>
          <w:p w14:paraId="470AA838" w14:textId="77777777" w:rsidR="00A22D52" w:rsidRPr="00A62FC0" w:rsidRDefault="00A22D52" w:rsidP="00F42497">
            <w:pPr>
              <w:contextualSpacing/>
              <w:rPr>
                <w:sz w:val="20"/>
              </w:rPr>
            </w:pPr>
          </w:p>
        </w:tc>
        <w:tc>
          <w:tcPr>
            <w:tcW w:w="8365" w:type="dxa"/>
          </w:tcPr>
          <w:p w14:paraId="7EE4576A" w14:textId="77777777" w:rsidR="00A22D52" w:rsidRPr="00A62FC0" w:rsidRDefault="00A22D52" w:rsidP="00F42497">
            <w:pPr>
              <w:contextualSpacing/>
              <w:jc w:val="both"/>
              <w:rPr>
                <w:sz w:val="20"/>
              </w:rPr>
            </w:pPr>
            <w:r w:rsidRPr="00A62FC0">
              <w:rPr>
                <w:sz w:val="20"/>
              </w:rPr>
              <w:t>Solomon spoke of trees, animals, birds, reptiles, fish.</w:t>
            </w:r>
          </w:p>
        </w:tc>
      </w:tr>
      <w:tr w:rsidR="00A22D52" w:rsidRPr="00A62FC0" w14:paraId="290D8F00" w14:textId="77777777" w:rsidTr="00F42497">
        <w:tc>
          <w:tcPr>
            <w:tcW w:w="445" w:type="dxa"/>
          </w:tcPr>
          <w:p w14:paraId="5A347DA1" w14:textId="77777777" w:rsidR="00A22D52" w:rsidRPr="00A62FC0" w:rsidRDefault="00A22D52" w:rsidP="00F42497">
            <w:pPr>
              <w:contextualSpacing/>
              <w:rPr>
                <w:sz w:val="20"/>
              </w:rPr>
            </w:pPr>
          </w:p>
        </w:tc>
        <w:tc>
          <w:tcPr>
            <w:tcW w:w="540" w:type="dxa"/>
          </w:tcPr>
          <w:p w14:paraId="2AC46128" w14:textId="77777777" w:rsidR="00A22D52" w:rsidRPr="00A62FC0" w:rsidRDefault="00A22D52" w:rsidP="00F42497">
            <w:pPr>
              <w:contextualSpacing/>
              <w:rPr>
                <w:sz w:val="20"/>
              </w:rPr>
            </w:pPr>
          </w:p>
        </w:tc>
        <w:tc>
          <w:tcPr>
            <w:tcW w:w="8365" w:type="dxa"/>
          </w:tcPr>
          <w:p w14:paraId="4AD002F0" w14:textId="77777777" w:rsidR="00A22D52" w:rsidRPr="00A62FC0" w:rsidRDefault="00A22D52" w:rsidP="00F42497">
            <w:pPr>
              <w:contextualSpacing/>
              <w:jc w:val="both"/>
              <w:rPr>
                <w:sz w:val="20"/>
              </w:rPr>
            </w:pPr>
            <w:r w:rsidRPr="00A62FC0">
              <w:rPr>
                <w:sz w:val="20"/>
              </w:rPr>
              <w:t>“. . . people came from all the nations to hear the wisdom of Solomon.”</w:t>
            </w:r>
          </w:p>
        </w:tc>
      </w:tr>
      <w:tr w:rsidR="00A22D52" w:rsidRPr="00A62FC0" w14:paraId="02FF36F9" w14:textId="77777777" w:rsidTr="00F42497">
        <w:tc>
          <w:tcPr>
            <w:tcW w:w="445" w:type="dxa"/>
          </w:tcPr>
          <w:p w14:paraId="0833B65D" w14:textId="77777777" w:rsidR="00A22D52" w:rsidRPr="00A62FC0" w:rsidRDefault="00A22D52" w:rsidP="00F42497">
            <w:pPr>
              <w:contextualSpacing/>
              <w:rPr>
                <w:b/>
                <w:sz w:val="20"/>
              </w:rPr>
            </w:pPr>
            <w:r w:rsidRPr="00A62FC0">
              <w:rPr>
                <w:b/>
                <w:sz w:val="20"/>
              </w:rPr>
              <w:t>5</w:t>
            </w:r>
          </w:p>
        </w:tc>
        <w:tc>
          <w:tcPr>
            <w:tcW w:w="540" w:type="dxa"/>
          </w:tcPr>
          <w:p w14:paraId="42E7CC93" w14:textId="77777777" w:rsidR="00A22D52" w:rsidRPr="00A62FC0" w:rsidRDefault="00A22D52" w:rsidP="00F42497">
            <w:pPr>
              <w:contextualSpacing/>
              <w:rPr>
                <w:sz w:val="20"/>
              </w:rPr>
            </w:pPr>
            <w:r w:rsidRPr="00A62FC0">
              <w:rPr>
                <w:sz w:val="20"/>
              </w:rPr>
              <w:t>1</w:t>
            </w:r>
          </w:p>
        </w:tc>
        <w:tc>
          <w:tcPr>
            <w:tcW w:w="8365" w:type="dxa"/>
          </w:tcPr>
          <w:p w14:paraId="51A0057C" w14:textId="2D46A85F" w:rsidR="00A22D52" w:rsidRPr="00A62FC0" w:rsidRDefault="00A22D52" w:rsidP="00F42497">
            <w:pPr>
              <w:contextualSpacing/>
              <w:jc w:val="both"/>
              <w:rPr>
                <w:sz w:val="20"/>
              </w:rPr>
            </w:pPr>
            <w:r w:rsidRPr="00A62FC0">
              <w:rPr>
                <w:sz w:val="20"/>
              </w:rPr>
              <w:t>Solomon says to Hiram of Tyre</w:t>
            </w:r>
            <w:r w:rsidR="00EC002E" w:rsidRPr="00EC002E">
              <w:rPr>
                <w:bCs/>
                <w:sz w:val="20"/>
              </w:rPr>
              <w:t xml:space="preserve">: </w:t>
            </w:r>
            <w:r w:rsidRPr="00A62FC0">
              <w:rPr>
                <w:sz w:val="20"/>
              </w:rPr>
              <w:t>David could not build a temple because of wars; I will; cut cedars of Lebanon for me.</w:t>
            </w:r>
          </w:p>
        </w:tc>
      </w:tr>
      <w:tr w:rsidR="00A22D52" w:rsidRPr="00A62FC0" w14:paraId="69FA2768" w14:textId="77777777" w:rsidTr="00F42497">
        <w:tc>
          <w:tcPr>
            <w:tcW w:w="445" w:type="dxa"/>
          </w:tcPr>
          <w:p w14:paraId="13ECA888" w14:textId="77777777" w:rsidR="00A22D52" w:rsidRPr="00A62FC0" w:rsidRDefault="00A22D52" w:rsidP="00F42497">
            <w:pPr>
              <w:contextualSpacing/>
              <w:rPr>
                <w:sz w:val="20"/>
              </w:rPr>
            </w:pPr>
          </w:p>
        </w:tc>
        <w:tc>
          <w:tcPr>
            <w:tcW w:w="540" w:type="dxa"/>
          </w:tcPr>
          <w:p w14:paraId="790A141D" w14:textId="77777777" w:rsidR="00A22D52" w:rsidRPr="00A62FC0" w:rsidRDefault="00A22D52" w:rsidP="00F42497">
            <w:pPr>
              <w:contextualSpacing/>
              <w:rPr>
                <w:sz w:val="20"/>
              </w:rPr>
            </w:pPr>
            <w:r w:rsidRPr="00A62FC0">
              <w:rPr>
                <w:sz w:val="20"/>
              </w:rPr>
              <w:tab/>
            </w:r>
          </w:p>
        </w:tc>
        <w:tc>
          <w:tcPr>
            <w:tcW w:w="8365" w:type="dxa"/>
          </w:tcPr>
          <w:p w14:paraId="12B2A1E9" w14:textId="77777777" w:rsidR="00A22D52" w:rsidRPr="00A62FC0" w:rsidRDefault="00A22D52" w:rsidP="00F42497">
            <w:pPr>
              <w:contextualSpacing/>
              <w:jc w:val="both"/>
              <w:rPr>
                <w:sz w:val="20"/>
              </w:rPr>
            </w:pPr>
            <w:r w:rsidRPr="00A62FC0">
              <w:rPr>
                <w:sz w:val="20"/>
              </w:rPr>
              <w:t>1 Kgs 5:5 quotes 2 Sam 7:12-13 (read 7:1-5, 12-18).</w:t>
            </w:r>
          </w:p>
        </w:tc>
      </w:tr>
      <w:tr w:rsidR="00A22D52" w:rsidRPr="00A62FC0" w14:paraId="60D7E485" w14:textId="77777777" w:rsidTr="00F42497">
        <w:tc>
          <w:tcPr>
            <w:tcW w:w="445" w:type="dxa"/>
          </w:tcPr>
          <w:p w14:paraId="3CC6B0BA" w14:textId="77777777" w:rsidR="00A22D52" w:rsidRPr="00A62FC0" w:rsidRDefault="00A22D52" w:rsidP="00F42497">
            <w:pPr>
              <w:contextualSpacing/>
              <w:rPr>
                <w:sz w:val="20"/>
              </w:rPr>
            </w:pPr>
          </w:p>
        </w:tc>
        <w:tc>
          <w:tcPr>
            <w:tcW w:w="540" w:type="dxa"/>
          </w:tcPr>
          <w:p w14:paraId="2D769149" w14:textId="77777777" w:rsidR="00A22D52" w:rsidRPr="00A62FC0" w:rsidRDefault="00A22D52" w:rsidP="00F42497">
            <w:pPr>
              <w:contextualSpacing/>
              <w:rPr>
                <w:sz w:val="20"/>
              </w:rPr>
            </w:pPr>
            <w:r w:rsidRPr="00A62FC0">
              <w:rPr>
                <w:sz w:val="20"/>
              </w:rPr>
              <w:t>7</w:t>
            </w:r>
          </w:p>
        </w:tc>
        <w:tc>
          <w:tcPr>
            <w:tcW w:w="8365" w:type="dxa"/>
          </w:tcPr>
          <w:p w14:paraId="38B05C76" w14:textId="77777777" w:rsidR="00A22D52" w:rsidRPr="00A62FC0" w:rsidRDefault="00A22D52" w:rsidP="00F42497">
            <w:pPr>
              <w:contextualSpacing/>
              <w:jc w:val="both"/>
              <w:rPr>
                <w:sz w:val="20"/>
              </w:rPr>
            </w:pPr>
            <w:r w:rsidRPr="00A62FC0">
              <w:rPr>
                <w:sz w:val="20"/>
              </w:rPr>
              <w:t>“. . . the two of them made a treaty”:</w:t>
            </w:r>
          </w:p>
        </w:tc>
      </w:tr>
      <w:tr w:rsidR="00A22D52" w:rsidRPr="00A62FC0" w14:paraId="658231C3" w14:textId="77777777" w:rsidTr="00F42497">
        <w:tc>
          <w:tcPr>
            <w:tcW w:w="445" w:type="dxa"/>
          </w:tcPr>
          <w:p w14:paraId="5566B15C" w14:textId="77777777" w:rsidR="00A22D52" w:rsidRPr="00A62FC0" w:rsidRDefault="00A22D52" w:rsidP="00F42497">
            <w:pPr>
              <w:contextualSpacing/>
              <w:rPr>
                <w:sz w:val="20"/>
              </w:rPr>
            </w:pPr>
          </w:p>
        </w:tc>
        <w:tc>
          <w:tcPr>
            <w:tcW w:w="540" w:type="dxa"/>
          </w:tcPr>
          <w:p w14:paraId="5FAEF79A" w14:textId="77777777" w:rsidR="00A22D52" w:rsidRPr="00A62FC0" w:rsidRDefault="00A22D52" w:rsidP="00F42497">
            <w:pPr>
              <w:contextualSpacing/>
              <w:rPr>
                <w:sz w:val="20"/>
              </w:rPr>
            </w:pPr>
          </w:p>
        </w:tc>
        <w:tc>
          <w:tcPr>
            <w:tcW w:w="8365" w:type="dxa"/>
          </w:tcPr>
          <w:p w14:paraId="565DBF56" w14:textId="77777777" w:rsidR="00A22D52" w:rsidRPr="00A62FC0" w:rsidRDefault="00A22D52" w:rsidP="00F42497">
            <w:pPr>
              <w:ind w:left="396"/>
              <w:contextualSpacing/>
              <w:jc w:val="both"/>
              <w:rPr>
                <w:sz w:val="20"/>
              </w:rPr>
            </w:pPr>
            <w:r w:rsidRPr="00A62FC0">
              <w:rPr>
                <w:sz w:val="20"/>
              </w:rPr>
              <w:t>Hiram floats rafts down the coast to Solomon;</w:t>
            </w:r>
          </w:p>
        </w:tc>
      </w:tr>
      <w:tr w:rsidR="00A22D52" w:rsidRPr="00A62FC0" w14:paraId="7BDF7DEC" w14:textId="77777777" w:rsidTr="00F42497">
        <w:tc>
          <w:tcPr>
            <w:tcW w:w="445" w:type="dxa"/>
          </w:tcPr>
          <w:p w14:paraId="4EBBF8C7" w14:textId="77777777" w:rsidR="00A22D52" w:rsidRPr="00A62FC0" w:rsidRDefault="00A22D52" w:rsidP="00F42497">
            <w:pPr>
              <w:contextualSpacing/>
              <w:rPr>
                <w:sz w:val="20"/>
              </w:rPr>
            </w:pPr>
          </w:p>
        </w:tc>
        <w:tc>
          <w:tcPr>
            <w:tcW w:w="540" w:type="dxa"/>
          </w:tcPr>
          <w:p w14:paraId="1C43DC90" w14:textId="77777777" w:rsidR="00A22D52" w:rsidRPr="00A62FC0" w:rsidRDefault="00A22D52" w:rsidP="00F42497">
            <w:pPr>
              <w:contextualSpacing/>
              <w:rPr>
                <w:sz w:val="20"/>
              </w:rPr>
            </w:pPr>
          </w:p>
        </w:tc>
        <w:tc>
          <w:tcPr>
            <w:tcW w:w="8365" w:type="dxa"/>
          </w:tcPr>
          <w:p w14:paraId="727133DC" w14:textId="77777777" w:rsidR="00A22D52" w:rsidRPr="00A62FC0" w:rsidRDefault="00A22D52" w:rsidP="00F42497">
            <w:pPr>
              <w:ind w:left="396"/>
              <w:contextualSpacing/>
              <w:jc w:val="both"/>
              <w:rPr>
                <w:sz w:val="20"/>
              </w:rPr>
            </w:pPr>
            <w:r w:rsidRPr="00A62FC0">
              <w:rPr>
                <w:sz w:val="20"/>
              </w:rPr>
              <w:t>Solomon provides 20,000 cors of wheat and 20 cors of oil yearly.</w:t>
            </w:r>
          </w:p>
        </w:tc>
      </w:tr>
      <w:tr w:rsidR="00A22D52" w:rsidRPr="00A62FC0" w14:paraId="29763C04" w14:textId="77777777" w:rsidTr="00F42497">
        <w:tc>
          <w:tcPr>
            <w:tcW w:w="445" w:type="dxa"/>
          </w:tcPr>
          <w:p w14:paraId="47EEC271" w14:textId="77777777" w:rsidR="00A22D52" w:rsidRPr="00A62FC0" w:rsidRDefault="00A22D52" w:rsidP="00F42497">
            <w:pPr>
              <w:contextualSpacing/>
              <w:rPr>
                <w:sz w:val="20"/>
              </w:rPr>
            </w:pPr>
          </w:p>
        </w:tc>
        <w:tc>
          <w:tcPr>
            <w:tcW w:w="540" w:type="dxa"/>
          </w:tcPr>
          <w:p w14:paraId="2DA63EB2" w14:textId="77777777" w:rsidR="00A22D52" w:rsidRPr="00A62FC0" w:rsidRDefault="00A22D52" w:rsidP="00F42497">
            <w:pPr>
              <w:contextualSpacing/>
              <w:rPr>
                <w:sz w:val="20"/>
              </w:rPr>
            </w:pPr>
            <w:r w:rsidRPr="00A62FC0">
              <w:rPr>
                <w:sz w:val="20"/>
              </w:rPr>
              <w:t>13</w:t>
            </w:r>
          </w:p>
        </w:tc>
        <w:tc>
          <w:tcPr>
            <w:tcW w:w="8365" w:type="dxa"/>
          </w:tcPr>
          <w:p w14:paraId="5DBFFDBE" w14:textId="77777777" w:rsidR="00A22D52" w:rsidRPr="00A62FC0" w:rsidRDefault="00A22D52" w:rsidP="00F42497">
            <w:pPr>
              <w:contextualSpacing/>
              <w:jc w:val="both"/>
              <w:rPr>
                <w:sz w:val="20"/>
              </w:rPr>
            </w:pPr>
            <w:r w:rsidRPr="00A62FC0">
              <w:rPr>
                <w:sz w:val="20"/>
              </w:rPr>
              <w:t>30,000 male Israelites are conscripted to forced labor and sent to Lebanon in shifts.</w:t>
            </w:r>
          </w:p>
        </w:tc>
      </w:tr>
      <w:tr w:rsidR="00A22D52" w:rsidRPr="00A62FC0" w14:paraId="3B52C7DD" w14:textId="77777777" w:rsidTr="00F42497">
        <w:tc>
          <w:tcPr>
            <w:tcW w:w="445" w:type="dxa"/>
          </w:tcPr>
          <w:p w14:paraId="37E91EB3" w14:textId="77777777" w:rsidR="00A22D52" w:rsidRPr="00A62FC0" w:rsidRDefault="00A22D52" w:rsidP="00F42497">
            <w:pPr>
              <w:contextualSpacing/>
              <w:rPr>
                <w:sz w:val="20"/>
              </w:rPr>
            </w:pPr>
          </w:p>
        </w:tc>
        <w:tc>
          <w:tcPr>
            <w:tcW w:w="540" w:type="dxa"/>
          </w:tcPr>
          <w:p w14:paraId="054B8A2E" w14:textId="77777777" w:rsidR="00A22D52" w:rsidRPr="00A62FC0" w:rsidRDefault="00A22D52" w:rsidP="00F42497">
            <w:pPr>
              <w:contextualSpacing/>
              <w:rPr>
                <w:sz w:val="20"/>
              </w:rPr>
            </w:pPr>
          </w:p>
        </w:tc>
        <w:tc>
          <w:tcPr>
            <w:tcW w:w="8365" w:type="dxa"/>
          </w:tcPr>
          <w:p w14:paraId="3E00AF53" w14:textId="77777777" w:rsidR="00A22D52" w:rsidRPr="00A62FC0" w:rsidRDefault="00A22D52" w:rsidP="00F42497">
            <w:pPr>
              <w:contextualSpacing/>
              <w:jc w:val="both"/>
              <w:rPr>
                <w:sz w:val="20"/>
              </w:rPr>
            </w:pPr>
            <w:r w:rsidRPr="00A62FC0">
              <w:rPr>
                <w:sz w:val="20"/>
              </w:rPr>
              <w:t>In the hill country there are 70,000 laborers, 80,000 stonecutters, and 3300 supervisors.</w:t>
            </w:r>
          </w:p>
        </w:tc>
      </w:tr>
      <w:tr w:rsidR="00A22D52" w:rsidRPr="00A62FC0" w14:paraId="077A8DF5" w14:textId="77777777" w:rsidTr="00F42497">
        <w:tc>
          <w:tcPr>
            <w:tcW w:w="445" w:type="dxa"/>
          </w:tcPr>
          <w:p w14:paraId="71CA326A" w14:textId="77777777" w:rsidR="00A22D52" w:rsidRPr="00A62FC0" w:rsidRDefault="00A22D52" w:rsidP="00F42497">
            <w:pPr>
              <w:contextualSpacing/>
              <w:rPr>
                <w:b/>
                <w:sz w:val="20"/>
              </w:rPr>
            </w:pPr>
            <w:r w:rsidRPr="00A62FC0">
              <w:rPr>
                <w:b/>
                <w:sz w:val="20"/>
              </w:rPr>
              <w:t>6</w:t>
            </w:r>
          </w:p>
        </w:tc>
        <w:tc>
          <w:tcPr>
            <w:tcW w:w="540" w:type="dxa"/>
          </w:tcPr>
          <w:p w14:paraId="74FCF122" w14:textId="77777777" w:rsidR="00A22D52" w:rsidRPr="00A62FC0" w:rsidRDefault="00A22D52" w:rsidP="00F42497">
            <w:pPr>
              <w:contextualSpacing/>
              <w:rPr>
                <w:sz w:val="20"/>
              </w:rPr>
            </w:pPr>
            <w:r w:rsidRPr="00A62FC0">
              <w:rPr>
                <w:sz w:val="20"/>
              </w:rPr>
              <w:t>1</w:t>
            </w:r>
          </w:p>
        </w:tc>
        <w:tc>
          <w:tcPr>
            <w:tcW w:w="8365" w:type="dxa"/>
          </w:tcPr>
          <w:p w14:paraId="26BBA375" w14:textId="77777777" w:rsidR="00A22D52" w:rsidRPr="00A62FC0" w:rsidRDefault="00A22D52" w:rsidP="00F42497">
            <w:pPr>
              <w:contextualSpacing/>
              <w:jc w:val="both"/>
              <w:rPr>
                <w:sz w:val="20"/>
              </w:rPr>
            </w:pPr>
            <w:r w:rsidRPr="00A62FC0">
              <w:rPr>
                <w:sz w:val="20"/>
              </w:rPr>
              <w:t>In the 480th year after the exodus began, the temple begins.</w:t>
            </w:r>
          </w:p>
        </w:tc>
      </w:tr>
      <w:tr w:rsidR="00A22D52" w:rsidRPr="00A62FC0" w14:paraId="369E0775" w14:textId="77777777" w:rsidTr="00F42497">
        <w:tc>
          <w:tcPr>
            <w:tcW w:w="445" w:type="dxa"/>
          </w:tcPr>
          <w:p w14:paraId="03A4AA4D" w14:textId="77777777" w:rsidR="00A22D52" w:rsidRPr="00A62FC0" w:rsidRDefault="00A22D52" w:rsidP="00F42497">
            <w:pPr>
              <w:contextualSpacing/>
              <w:rPr>
                <w:sz w:val="20"/>
              </w:rPr>
            </w:pPr>
          </w:p>
        </w:tc>
        <w:tc>
          <w:tcPr>
            <w:tcW w:w="540" w:type="dxa"/>
          </w:tcPr>
          <w:p w14:paraId="5F260B96" w14:textId="77777777" w:rsidR="00A22D52" w:rsidRPr="00A62FC0" w:rsidRDefault="00A22D52" w:rsidP="00F42497">
            <w:pPr>
              <w:contextualSpacing/>
              <w:rPr>
                <w:sz w:val="20"/>
              </w:rPr>
            </w:pPr>
          </w:p>
        </w:tc>
        <w:tc>
          <w:tcPr>
            <w:tcW w:w="8365" w:type="dxa"/>
          </w:tcPr>
          <w:p w14:paraId="51975B7F" w14:textId="4F1587C8" w:rsidR="00A22D52" w:rsidRPr="00A62FC0" w:rsidRDefault="00A22D52" w:rsidP="00F42497">
            <w:pPr>
              <w:contextualSpacing/>
              <w:jc w:val="both"/>
              <w:rPr>
                <w:sz w:val="20"/>
              </w:rPr>
            </w:pPr>
            <w:r w:rsidRPr="00A62FC0">
              <w:rPr>
                <w:sz w:val="20"/>
              </w:rPr>
              <w:t>Dimensions of the temple (nave and inner sanctuary)</w:t>
            </w:r>
            <w:r w:rsidR="00EC002E" w:rsidRPr="00EC002E">
              <w:rPr>
                <w:bCs/>
                <w:sz w:val="20"/>
              </w:rPr>
              <w:t xml:space="preserve">: </w:t>
            </w:r>
            <w:r w:rsidRPr="00A62FC0">
              <w:rPr>
                <w:sz w:val="20"/>
              </w:rPr>
              <w:t>90' l, 30' w, 45' h. porch</w:t>
            </w:r>
            <w:r w:rsidR="00EC002E" w:rsidRPr="00EC002E">
              <w:rPr>
                <w:bCs/>
                <w:sz w:val="20"/>
              </w:rPr>
              <w:t xml:space="preserve">: </w:t>
            </w:r>
            <w:r w:rsidRPr="00A62FC0">
              <w:rPr>
                <w:sz w:val="20"/>
              </w:rPr>
              <w:t>30' w, 15' l.</w:t>
            </w:r>
          </w:p>
        </w:tc>
      </w:tr>
      <w:tr w:rsidR="00A22D52" w:rsidRPr="00A62FC0" w14:paraId="13F70380" w14:textId="77777777" w:rsidTr="00F42497">
        <w:tc>
          <w:tcPr>
            <w:tcW w:w="445" w:type="dxa"/>
          </w:tcPr>
          <w:p w14:paraId="6790D1B1" w14:textId="77777777" w:rsidR="00A22D52" w:rsidRPr="00A62FC0" w:rsidRDefault="00A22D52" w:rsidP="00F42497">
            <w:pPr>
              <w:contextualSpacing/>
              <w:rPr>
                <w:sz w:val="20"/>
              </w:rPr>
            </w:pPr>
          </w:p>
        </w:tc>
        <w:tc>
          <w:tcPr>
            <w:tcW w:w="540" w:type="dxa"/>
          </w:tcPr>
          <w:p w14:paraId="39C96A5D" w14:textId="77777777" w:rsidR="00A22D52" w:rsidRPr="00A62FC0" w:rsidRDefault="00A22D52" w:rsidP="00F42497">
            <w:pPr>
              <w:contextualSpacing/>
              <w:rPr>
                <w:sz w:val="20"/>
              </w:rPr>
            </w:pPr>
          </w:p>
        </w:tc>
        <w:tc>
          <w:tcPr>
            <w:tcW w:w="8365" w:type="dxa"/>
          </w:tcPr>
          <w:p w14:paraId="7F023D4F" w14:textId="77777777" w:rsidR="00A22D52" w:rsidRPr="00A62FC0" w:rsidRDefault="00A22D52" w:rsidP="00F42497">
            <w:pPr>
              <w:contextualSpacing/>
              <w:jc w:val="both"/>
              <w:rPr>
                <w:sz w:val="20"/>
              </w:rPr>
            </w:pPr>
            <w:r w:rsidRPr="00A62FC0">
              <w:rPr>
                <w:sz w:val="20"/>
              </w:rPr>
              <w:t>It has “side chambers all around.”</w:t>
            </w:r>
          </w:p>
        </w:tc>
      </w:tr>
      <w:tr w:rsidR="00A22D52" w:rsidRPr="00A62FC0" w14:paraId="27C5DD47" w14:textId="77777777" w:rsidTr="00F42497">
        <w:tc>
          <w:tcPr>
            <w:tcW w:w="445" w:type="dxa"/>
          </w:tcPr>
          <w:p w14:paraId="064E0C76" w14:textId="77777777" w:rsidR="00A22D52" w:rsidRPr="00A62FC0" w:rsidRDefault="00A22D52" w:rsidP="00F42497">
            <w:pPr>
              <w:contextualSpacing/>
              <w:rPr>
                <w:sz w:val="20"/>
              </w:rPr>
            </w:pPr>
          </w:p>
        </w:tc>
        <w:tc>
          <w:tcPr>
            <w:tcW w:w="540" w:type="dxa"/>
          </w:tcPr>
          <w:p w14:paraId="7B40BEDD" w14:textId="77777777" w:rsidR="00A22D52" w:rsidRPr="00A62FC0" w:rsidRDefault="00A22D52" w:rsidP="00F42497">
            <w:pPr>
              <w:contextualSpacing/>
              <w:rPr>
                <w:sz w:val="20"/>
              </w:rPr>
            </w:pPr>
          </w:p>
        </w:tc>
        <w:tc>
          <w:tcPr>
            <w:tcW w:w="8365" w:type="dxa"/>
          </w:tcPr>
          <w:p w14:paraId="7DE726BB" w14:textId="77777777" w:rsidR="00A22D52" w:rsidRPr="00A62FC0" w:rsidRDefault="00A22D52" w:rsidP="00F42497">
            <w:pPr>
              <w:contextualSpacing/>
              <w:jc w:val="both"/>
              <w:rPr>
                <w:sz w:val="20"/>
              </w:rPr>
            </w:pPr>
            <w:r w:rsidRPr="00A62FC0">
              <w:rPr>
                <w:sz w:val="20"/>
              </w:rPr>
              <w:t>There are three stories (= side chambers? higher are wider!).</w:t>
            </w:r>
          </w:p>
        </w:tc>
      </w:tr>
      <w:tr w:rsidR="00A22D52" w:rsidRPr="00A62FC0" w14:paraId="3B03877E" w14:textId="77777777" w:rsidTr="00F42497">
        <w:tc>
          <w:tcPr>
            <w:tcW w:w="445" w:type="dxa"/>
          </w:tcPr>
          <w:p w14:paraId="6CC6C4AE" w14:textId="77777777" w:rsidR="00A22D52" w:rsidRPr="00A62FC0" w:rsidRDefault="00A22D52" w:rsidP="00F42497">
            <w:pPr>
              <w:contextualSpacing/>
              <w:rPr>
                <w:sz w:val="20"/>
              </w:rPr>
            </w:pPr>
          </w:p>
        </w:tc>
        <w:tc>
          <w:tcPr>
            <w:tcW w:w="540" w:type="dxa"/>
          </w:tcPr>
          <w:p w14:paraId="207449E3" w14:textId="77777777" w:rsidR="00A22D52" w:rsidRPr="00A62FC0" w:rsidRDefault="00A22D52" w:rsidP="00F42497">
            <w:pPr>
              <w:contextualSpacing/>
              <w:rPr>
                <w:sz w:val="20"/>
              </w:rPr>
            </w:pPr>
            <w:r w:rsidRPr="00A62FC0">
              <w:rPr>
                <w:sz w:val="20"/>
              </w:rPr>
              <w:t>7</w:t>
            </w:r>
          </w:p>
        </w:tc>
        <w:tc>
          <w:tcPr>
            <w:tcW w:w="8365" w:type="dxa"/>
          </w:tcPr>
          <w:p w14:paraId="28435AEA" w14:textId="77777777" w:rsidR="00A22D52" w:rsidRPr="00A62FC0" w:rsidRDefault="00A22D52" w:rsidP="00F42497">
            <w:pPr>
              <w:contextualSpacing/>
              <w:jc w:val="both"/>
              <w:rPr>
                <w:sz w:val="20"/>
              </w:rPr>
            </w:pPr>
            <w:r w:rsidRPr="00A62FC0">
              <w:rPr>
                <w:sz w:val="20"/>
              </w:rPr>
              <w:t>No sound of cutting tools is heard at temple.</w:t>
            </w:r>
          </w:p>
        </w:tc>
      </w:tr>
      <w:tr w:rsidR="00A22D52" w:rsidRPr="00A62FC0" w14:paraId="40F2E6B2" w14:textId="77777777" w:rsidTr="00F42497">
        <w:tc>
          <w:tcPr>
            <w:tcW w:w="445" w:type="dxa"/>
          </w:tcPr>
          <w:p w14:paraId="1171C75D" w14:textId="77777777" w:rsidR="00A22D52" w:rsidRPr="00A62FC0" w:rsidRDefault="00A22D52" w:rsidP="00F42497">
            <w:pPr>
              <w:contextualSpacing/>
              <w:rPr>
                <w:sz w:val="20"/>
              </w:rPr>
            </w:pPr>
          </w:p>
        </w:tc>
        <w:tc>
          <w:tcPr>
            <w:tcW w:w="540" w:type="dxa"/>
          </w:tcPr>
          <w:p w14:paraId="54FA056A" w14:textId="77777777" w:rsidR="00A22D52" w:rsidRPr="00A62FC0" w:rsidRDefault="00A22D52" w:rsidP="00F42497">
            <w:pPr>
              <w:contextualSpacing/>
              <w:rPr>
                <w:sz w:val="20"/>
              </w:rPr>
            </w:pPr>
            <w:r w:rsidRPr="00A62FC0">
              <w:rPr>
                <w:sz w:val="20"/>
              </w:rPr>
              <w:t>8</w:t>
            </w:r>
          </w:p>
        </w:tc>
        <w:tc>
          <w:tcPr>
            <w:tcW w:w="8365" w:type="dxa"/>
          </w:tcPr>
          <w:p w14:paraId="16AE8A0E" w14:textId="77777777" w:rsidR="00A22D52" w:rsidRPr="00A62FC0" w:rsidRDefault="00A22D52" w:rsidP="00F42497">
            <w:pPr>
              <w:contextualSpacing/>
              <w:jc w:val="both"/>
              <w:rPr>
                <w:sz w:val="20"/>
              </w:rPr>
            </w:pPr>
            <w:r w:rsidRPr="00A62FC0">
              <w:rPr>
                <w:sz w:val="20"/>
              </w:rPr>
              <w:t>The entrance is on the south. Solomon finishes the temple.</w:t>
            </w:r>
          </w:p>
        </w:tc>
      </w:tr>
      <w:tr w:rsidR="00A22D52" w:rsidRPr="00A62FC0" w14:paraId="46ACAC84" w14:textId="77777777" w:rsidTr="00F42497">
        <w:tc>
          <w:tcPr>
            <w:tcW w:w="445" w:type="dxa"/>
          </w:tcPr>
          <w:p w14:paraId="41890990" w14:textId="77777777" w:rsidR="00A22D52" w:rsidRPr="00A62FC0" w:rsidRDefault="00A22D52" w:rsidP="00F42497">
            <w:pPr>
              <w:contextualSpacing/>
              <w:rPr>
                <w:sz w:val="20"/>
              </w:rPr>
            </w:pPr>
          </w:p>
        </w:tc>
        <w:tc>
          <w:tcPr>
            <w:tcW w:w="540" w:type="dxa"/>
          </w:tcPr>
          <w:p w14:paraId="4140BD6B" w14:textId="77777777" w:rsidR="00A22D52" w:rsidRPr="00A62FC0" w:rsidRDefault="00A22D52" w:rsidP="00F42497">
            <w:pPr>
              <w:contextualSpacing/>
              <w:rPr>
                <w:sz w:val="20"/>
              </w:rPr>
            </w:pPr>
            <w:r w:rsidRPr="00A62FC0">
              <w:rPr>
                <w:sz w:val="20"/>
              </w:rPr>
              <w:t>11</w:t>
            </w:r>
          </w:p>
        </w:tc>
        <w:tc>
          <w:tcPr>
            <w:tcW w:w="8365" w:type="dxa"/>
          </w:tcPr>
          <w:p w14:paraId="6BAF7F1F" w14:textId="77777777" w:rsidR="00A22D52" w:rsidRPr="00A62FC0" w:rsidRDefault="00A22D52" w:rsidP="00F42497">
            <w:pPr>
              <w:contextualSpacing/>
              <w:jc w:val="both"/>
              <w:rPr>
                <w:sz w:val="20"/>
              </w:rPr>
            </w:pPr>
            <w:r w:rsidRPr="00A62FC0">
              <w:rPr>
                <w:sz w:val="20"/>
              </w:rPr>
              <w:t>God tells Solomon to obey the commandments so that God will dwell among the Israelites.</w:t>
            </w:r>
          </w:p>
        </w:tc>
      </w:tr>
      <w:tr w:rsidR="00A22D52" w:rsidRPr="00A62FC0" w14:paraId="28AAAC9F" w14:textId="77777777" w:rsidTr="00F42497">
        <w:tc>
          <w:tcPr>
            <w:tcW w:w="445" w:type="dxa"/>
          </w:tcPr>
          <w:p w14:paraId="69631F4A" w14:textId="77777777" w:rsidR="00A22D52" w:rsidRPr="00A62FC0" w:rsidRDefault="00A22D52" w:rsidP="00F42497">
            <w:pPr>
              <w:contextualSpacing/>
              <w:rPr>
                <w:sz w:val="20"/>
              </w:rPr>
            </w:pPr>
          </w:p>
        </w:tc>
        <w:tc>
          <w:tcPr>
            <w:tcW w:w="540" w:type="dxa"/>
          </w:tcPr>
          <w:p w14:paraId="1AB443D6" w14:textId="77777777" w:rsidR="00A22D52" w:rsidRPr="00A62FC0" w:rsidRDefault="00A22D52" w:rsidP="00F42497">
            <w:pPr>
              <w:contextualSpacing/>
              <w:rPr>
                <w:sz w:val="20"/>
              </w:rPr>
            </w:pPr>
            <w:r w:rsidRPr="00A62FC0">
              <w:rPr>
                <w:sz w:val="20"/>
              </w:rPr>
              <w:t>14</w:t>
            </w:r>
          </w:p>
        </w:tc>
        <w:tc>
          <w:tcPr>
            <w:tcW w:w="8365" w:type="dxa"/>
          </w:tcPr>
          <w:p w14:paraId="109B1614" w14:textId="77777777" w:rsidR="00A22D52" w:rsidRPr="00A62FC0" w:rsidRDefault="00A22D52" w:rsidP="00F42497">
            <w:pPr>
              <w:contextualSpacing/>
              <w:jc w:val="both"/>
              <w:rPr>
                <w:sz w:val="20"/>
              </w:rPr>
            </w:pPr>
            <w:r w:rsidRPr="00A62FC0">
              <w:rPr>
                <w:sz w:val="20"/>
              </w:rPr>
              <w:t>The “most holy place” is 30' l, 30' w, 30' h.</w:t>
            </w:r>
          </w:p>
        </w:tc>
      </w:tr>
      <w:tr w:rsidR="00A22D52" w:rsidRPr="00A62FC0" w14:paraId="5AFCC685" w14:textId="77777777" w:rsidTr="00F42497">
        <w:tc>
          <w:tcPr>
            <w:tcW w:w="445" w:type="dxa"/>
          </w:tcPr>
          <w:p w14:paraId="36AD21CF" w14:textId="77777777" w:rsidR="00A22D52" w:rsidRPr="00A62FC0" w:rsidRDefault="00A22D52" w:rsidP="00F42497">
            <w:pPr>
              <w:contextualSpacing/>
              <w:rPr>
                <w:sz w:val="20"/>
              </w:rPr>
            </w:pPr>
          </w:p>
        </w:tc>
        <w:tc>
          <w:tcPr>
            <w:tcW w:w="540" w:type="dxa"/>
          </w:tcPr>
          <w:p w14:paraId="2AF6D812" w14:textId="77777777" w:rsidR="00A22D52" w:rsidRPr="00A62FC0" w:rsidRDefault="00A22D52" w:rsidP="00F42497">
            <w:pPr>
              <w:contextualSpacing/>
              <w:rPr>
                <w:sz w:val="20"/>
              </w:rPr>
            </w:pPr>
          </w:p>
        </w:tc>
        <w:tc>
          <w:tcPr>
            <w:tcW w:w="8365" w:type="dxa"/>
          </w:tcPr>
          <w:p w14:paraId="5ACBE428" w14:textId="77777777" w:rsidR="00A22D52" w:rsidRPr="00A62FC0" w:rsidRDefault="00A22D52" w:rsidP="00F42497">
            <w:pPr>
              <w:contextualSpacing/>
              <w:jc w:val="both"/>
              <w:rPr>
                <w:sz w:val="20"/>
              </w:rPr>
            </w:pPr>
            <w:r w:rsidRPr="00A62FC0">
              <w:rPr>
                <w:sz w:val="20"/>
              </w:rPr>
              <w:t>The nave is 40' l; it has an altar before it.</w:t>
            </w:r>
          </w:p>
        </w:tc>
      </w:tr>
      <w:tr w:rsidR="00A22D52" w:rsidRPr="00A62FC0" w14:paraId="3E9CDD09" w14:textId="77777777" w:rsidTr="00F42497">
        <w:tc>
          <w:tcPr>
            <w:tcW w:w="445" w:type="dxa"/>
          </w:tcPr>
          <w:p w14:paraId="2E58BD0D" w14:textId="77777777" w:rsidR="00A22D52" w:rsidRPr="00A62FC0" w:rsidRDefault="00A22D52" w:rsidP="00F42497">
            <w:pPr>
              <w:contextualSpacing/>
              <w:rPr>
                <w:sz w:val="20"/>
              </w:rPr>
            </w:pPr>
          </w:p>
        </w:tc>
        <w:tc>
          <w:tcPr>
            <w:tcW w:w="540" w:type="dxa"/>
          </w:tcPr>
          <w:p w14:paraId="1D59624F" w14:textId="77777777" w:rsidR="00A22D52" w:rsidRPr="00A62FC0" w:rsidRDefault="00A22D52" w:rsidP="00F42497">
            <w:pPr>
              <w:contextualSpacing/>
              <w:rPr>
                <w:sz w:val="20"/>
              </w:rPr>
            </w:pPr>
          </w:p>
        </w:tc>
        <w:tc>
          <w:tcPr>
            <w:tcW w:w="8365" w:type="dxa"/>
          </w:tcPr>
          <w:p w14:paraId="091D283A" w14:textId="77777777" w:rsidR="00A22D52" w:rsidRPr="00A62FC0" w:rsidRDefault="00A22D52" w:rsidP="00F42497">
            <w:pPr>
              <w:contextualSpacing/>
              <w:jc w:val="both"/>
              <w:rPr>
                <w:sz w:val="20"/>
              </w:rPr>
            </w:pPr>
            <w:r w:rsidRPr="00A62FC0">
              <w:rPr>
                <w:sz w:val="20"/>
              </w:rPr>
              <w:t>Its inside is completely paneled with wood (with floral carvings).</w:t>
            </w:r>
          </w:p>
        </w:tc>
      </w:tr>
      <w:tr w:rsidR="00A22D52" w:rsidRPr="00A62FC0" w14:paraId="7D0F9B9C" w14:textId="77777777" w:rsidTr="00F42497">
        <w:tc>
          <w:tcPr>
            <w:tcW w:w="445" w:type="dxa"/>
          </w:tcPr>
          <w:p w14:paraId="22D8834E" w14:textId="77777777" w:rsidR="00A22D52" w:rsidRPr="00A62FC0" w:rsidRDefault="00A22D52" w:rsidP="00F42497">
            <w:pPr>
              <w:contextualSpacing/>
              <w:rPr>
                <w:sz w:val="20"/>
              </w:rPr>
            </w:pPr>
          </w:p>
        </w:tc>
        <w:tc>
          <w:tcPr>
            <w:tcW w:w="540" w:type="dxa"/>
          </w:tcPr>
          <w:p w14:paraId="6732036D" w14:textId="77777777" w:rsidR="00A22D52" w:rsidRPr="00A62FC0" w:rsidRDefault="00A22D52" w:rsidP="00F42497">
            <w:pPr>
              <w:contextualSpacing/>
              <w:rPr>
                <w:sz w:val="20"/>
              </w:rPr>
            </w:pPr>
          </w:p>
        </w:tc>
        <w:tc>
          <w:tcPr>
            <w:tcW w:w="8365" w:type="dxa"/>
          </w:tcPr>
          <w:p w14:paraId="04BA605E" w14:textId="77777777" w:rsidR="00A22D52" w:rsidRPr="00A62FC0" w:rsidRDefault="00A22D52" w:rsidP="00F42497">
            <w:pPr>
              <w:contextualSpacing/>
              <w:jc w:val="both"/>
              <w:rPr>
                <w:sz w:val="20"/>
              </w:rPr>
            </w:pPr>
            <w:r w:rsidRPr="00A62FC0">
              <w:rPr>
                <w:sz w:val="20"/>
              </w:rPr>
              <w:t>All is overlaid with gold.</w:t>
            </w:r>
          </w:p>
        </w:tc>
      </w:tr>
      <w:tr w:rsidR="00A22D52" w:rsidRPr="00A62FC0" w14:paraId="22264237" w14:textId="77777777" w:rsidTr="00F42497">
        <w:tc>
          <w:tcPr>
            <w:tcW w:w="445" w:type="dxa"/>
          </w:tcPr>
          <w:p w14:paraId="5AD1A8FB" w14:textId="77777777" w:rsidR="00A22D52" w:rsidRPr="00A62FC0" w:rsidRDefault="00A22D52" w:rsidP="00F42497">
            <w:pPr>
              <w:contextualSpacing/>
              <w:rPr>
                <w:sz w:val="20"/>
              </w:rPr>
            </w:pPr>
          </w:p>
        </w:tc>
        <w:tc>
          <w:tcPr>
            <w:tcW w:w="540" w:type="dxa"/>
          </w:tcPr>
          <w:p w14:paraId="384C8205" w14:textId="77777777" w:rsidR="00A22D52" w:rsidRPr="00A62FC0" w:rsidRDefault="00A22D52" w:rsidP="00F42497">
            <w:pPr>
              <w:contextualSpacing/>
              <w:rPr>
                <w:sz w:val="20"/>
              </w:rPr>
            </w:pPr>
            <w:r w:rsidRPr="00A62FC0">
              <w:rPr>
                <w:sz w:val="20"/>
              </w:rPr>
              <w:t>23</w:t>
            </w:r>
          </w:p>
        </w:tc>
        <w:tc>
          <w:tcPr>
            <w:tcW w:w="8365" w:type="dxa"/>
          </w:tcPr>
          <w:p w14:paraId="6A24D5AD" w14:textId="77777777" w:rsidR="00A22D52" w:rsidRPr="00A62FC0" w:rsidRDefault="00A22D52" w:rsidP="00F42497">
            <w:pPr>
              <w:contextualSpacing/>
              <w:jc w:val="both"/>
              <w:rPr>
                <w:sz w:val="20"/>
              </w:rPr>
            </w:pPr>
            <w:r w:rsidRPr="00A62FC0">
              <w:rPr>
                <w:sz w:val="20"/>
              </w:rPr>
              <w:t>There are two side-by-side cherubim; their outer wings touch the walls; they are gold-plated.</w:t>
            </w:r>
          </w:p>
        </w:tc>
      </w:tr>
      <w:tr w:rsidR="00A22D52" w:rsidRPr="00A62FC0" w14:paraId="53DC5602" w14:textId="77777777" w:rsidTr="00F42497">
        <w:tc>
          <w:tcPr>
            <w:tcW w:w="445" w:type="dxa"/>
          </w:tcPr>
          <w:p w14:paraId="30C6EED4" w14:textId="77777777" w:rsidR="00A22D52" w:rsidRPr="00A62FC0" w:rsidRDefault="00A22D52" w:rsidP="00F42497">
            <w:pPr>
              <w:contextualSpacing/>
              <w:rPr>
                <w:sz w:val="20"/>
              </w:rPr>
            </w:pPr>
          </w:p>
        </w:tc>
        <w:tc>
          <w:tcPr>
            <w:tcW w:w="540" w:type="dxa"/>
          </w:tcPr>
          <w:p w14:paraId="5AC5135B" w14:textId="77777777" w:rsidR="00A22D52" w:rsidRPr="00A62FC0" w:rsidRDefault="00A22D52" w:rsidP="00F42497">
            <w:pPr>
              <w:contextualSpacing/>
              <w:rPr>
                <w:sz w:val="20"/>
              </w:rPr>
            </w:pPr>
            <w:r w:rsidRPr="00A62FC0">
              <w:rPr>
                <w:sz w:val="20"/>
              </w:rPr>
              <w:t>29</w:t>
            </w:r>
          </w:p>
        </w:tc>
        <w:tc>
          <w:tcPr>
            <w:tcW w:w="8365" w:type="dxa"/>
          </w:tcPr>
          <w:p w14:paraId="558469D1" w14:textId="77777777" w:rsidR="00A22D52" w:rsidRPr="00A62FC0" w:rsidRDefault="00A22D52" w:rsidP="00F42497">
            <w:pPr>
              <w:contextualSpacing/>
              <w:jc w:val="both"/>
              <w:rPr>
                <w:sz w:val="20"/>
              </w:rPr>
            </w:pPr>
            <w:r w:rsidRPr="00A62FC0">
              <w:rPr>
                <w:sz w:val="20"/>
              </w:rPr>
              <w:t>There are carved walls with floral carvings and cherubim.</w:t>
            </w:r>
          </w:p>
        </w:tc>
      </w:tr>
      <w:tr w:rsidR="00A22D52" w:rsidRPr="00A62FC0" w14:paraId="662BFE8B" w14:textId="77777777" w:rsidTr="00F42497">
        <w:tc>
          <w:tcPr>
            <w:tcW w:w="445" w:type="dxa"/>
          </w:tcPr>
          <w:p w14:paraId="46DC77D2" w14:textId="77777777" w:rsidR="00A22D52" w:rsidRPr="00A62FC0" w:rsidRDefault="00A22D52" w:rsidP="00F42497">
            <w:pPr>
              <w:contextualSpacing/>
              <w:rPr>
                <w:sz w:val="20"/>
              </w:rPr>
            </w:pPr>
          </w:p>
        </w:tc>
        <w:tc>
          <w:tcPr>
            <w:tcW w:w="540" w:type="dxa"/>
          </w:tcPr>
          <w:p w14:paraId="12ED9F1D" w14:textId="77777777" w:rsidR="00A22D52" w:rsidRPr="00A62FC0" w:rsidRDefault="00A22D52" w:rsidP="00F42497">
            <w:pPr>
              <w:contextualSpacing/>
              <w:rPr>
                <w:sz w:val="20"/>
              </w:rPr>
            </w:pPr>
            <w:r w:rsidRPr="00A62FC0">
              <w:rPr>
                <w:sz w:val="20"/>
              </w:rPr>
              <w:t>31</w:t>
            </w:r>
          </w:p>
        </w:tc>
        <w:tc>
          <w:tcPr>
            <w:tcW w:w="8365" w:type="dxa"/>
          </w:tcPr>
          <w:p w14:paraId="40FDDD9F" w14:textId="77777777" w:rsidR="00A22D52" w:rsidRPr="00A62FC0" w:rsidRDefault="00A22D52" w:rsidP="00F42497">
            <w:pPr>
              <w:contextualSpacing/>
              <w:jc w:val="both"/>
              <w:rPr>
                <w:sz w:val="20"/>
              </w:rPr>
            </w:pPr>
            <w:r w:rsidRPr="00A62FC0">
              <w:rPr>
                <w:sz w:val="20"/>
              </w:rPr>
              <w:t>The holy of holies’s doors are olivewood, carved, and gold-overlaid.</w:t>
            </w:r>
          </w:p>
        </w:tc>
      </w:tr>
      <w:tr w:rsidR="00A22D52" w:rsidRPr="00A62FC0" w14:paraId="0949C58B" w14:textId="77777777" w:rsidTr="00F42497">
        <w:tc>
          <w:tcPr>
            <w:tcW w:w="445" w:type="dxa"/>
          </w:tcPr>
          <w:p w14:paraId="40D0F5E9" w14:textId="77777777" w:rsidR="00A22D52" w:rsidRPr="00A62FC0" w:rsidRDefault="00A22D52" w:rsidP="00F42497">
            <w:pPr>
              <w:contextualSpacing/>
              <w:rPr>
                <w:sz w:val="20"/>
              </w:rPr>
            </w:pPr>
          </w:p>
        </w:tc>
        <w:tc>
          <w:tcPr>
            <w:tcW w:w="540" w:type="dxa"/>
          </w:tcPr>
          <w:p w14:paraId="2B76B633" w14:textId="77777777" w:rsidR="00A22D52" w:rsidRPr="00A62FC0" w:rsidRDefault="00A22D52" w:rsidP="00F42497">
            <w:pPr>
              <w:contextualSpacing/>
              <w:rPr>
                <w:sz w:val="20"/>
              </w:rPr>
            </w:pPr>
            <w:r w:rsidRPr="00A62FC0">
              <w:rPr>
                <w:sz w:val="20"/>
              </w:rPr>
              <w:t>33</w:t>
            </w:r>
          </w:p>
        </w:tc>
        <w:tc>
          <w:tcPr>
            <w:tcW w:w="8365" w:type="dxa"/>
          </w:tcPr>
          <w:p w14:paraId="0438921B" w14:textId="77777777" w:rsidR="00A22D52" w:rsidRPr="00A62FC0" w:rsidRDefault="00A22D52" w:rsidP="00F42497">
            <w:pPr>
              <w:contextualSpacing/>
              <w:jc w:val="both"/>
              <w:rPr>
                <w:sz w:val="20"/>
              </w:rPr>
            </w:pPr>
            <w:r w:rsidRPr="00A62FC0">
              <w:rPr>
                <w:sz w:val="20"/>
              </w:rPr>
              <w:t>The nave’s doors are olivewood, carved, and gold-overlaid.</w:t>
            </w:r>
          </w:p>
        </w:tc>
      </w:tr>
      <w:tr w:rsidR="00A22D52" w:rsidRPr="00A62FC0" w14:paraId="3FC6D1B7" w14:textId="77777777" w:rsidTr="00F42497">
        <w:tc>
          <w:tcPr>
            <w:tcW w:w="445" w:type="dxa"/>
          </w:tcPr>
          <w:p w14:paraId="6E2C0DA8" w14:textId="77777777" w:rsidR="00A22D52" w:rsidRPr="00A62FC0" w:rsidRDefault="00A22D52" w:rsidP="00F42497">
            <w:pPr>
              <w:contextualSpacing/>
              <w:rPr>
                <w:sz w:val="20"/>
              </w:rPr>
            </w:pPr>
          </w:p>
        </w:tc>
        <w:tc>
          <w:tcPr>
            <w:tcW w:w="540" w:type="dxa"/>
          </w:tcPr>
          <w:p w14:paraId="2B14CDA9" w14:textId="77777777" w:rsidR="00A22D52" w:rsidRPr="00A62FC0" w:rsidRDefault="00A22D52" w:rsidP="00F42497">
            <w:pPr>
              <w:contextualSpacing/>
              <w:rPr>
                <w:sz w:val="20"/>
              </w:rPr>
            </w:pPr>
          </w:p>
        </w:tc>
        <w:tc>
          <w:tcPr>
            <w:tcW w:w="8365" w:type="dxa"/>
          </w:tcPr>
          <w:p w14:paraId="582287F6" w14:textId="77777777" w:rsidR="00A22D52" w:rsidRPr="00A62FC0" w:rsidRDefault="00A22D52" w:rsidP="00F42497">
            <w:pPr>
              <w:contextualSpacing/>
              <w:jc w:val="both"/>
              <w:rPr>
                <w:sz w:val="20"/>
              </w:rPr>
            </w:pPr>
            <w:r w:rsidRPr="00A62FC0">
              <w:rPr>
                <w:sz w:val="20"/>
              </w:rPr>
              <w:t>The inner court is built.</w:t>
            </w:r>
          </w:p>
        </w:tc>
      </w:tr>
      <w:tr w:rsidR="00A22D52" w:rsidRPr="00A62FC0" w14:paraId="5EEA5459" w14:textId="77777777" w:rsidTr="00F42497">
        <w:tc>
          <w:tcPr>
            <w:tcW w:w="445" w:type="dxa"/>
          </w:tcPr>
          <w:p w14:paraId="49684228" w14:textId="77777777" w:rsidR="00A22D52" w:rsidRPr="00A62FC0" w:rsidRDefault="00A22D52" w:rsidP="00F42497">
            <w:pPr>
              <w:contextualSpacing/>
              <w:rPr>
                <w:sz w:val="20"/>
              </w:rPr>
            </w:pPr>
          </w:p>
        </w:tc>
        <w:tc>
          <w:tcPr>
            <w:tcW w:w="540" w:type="dxa"/>
          </w:tcPr>
          <w:p w14:paraId="3FBEC8DB" w14:textId="77777777" w:rsidR="00A22D52" w:rsidRPr="00A62FC0" w:rsidRDefault="00A22D52" w:rsidP="00F42497">
            <w:pPr>
              <w:contextualSpacing/>
              <w:rPr>
                <w:sz w:val="20"/>
              </w:rPr>
            </w:pPr>
            <w:r w:rsidRPr="00A62FC0">
              <w:rPr>
                <w:sz w:val="20"/>
              </w:rPr>
              <w:t>37</w:t>
            </w:r>
          </w:p>
        </w:tc>
        <w:tc>
          <w:tcPr>
            <w:tcW w:w="8365" w:type="dxa"/>
          </w:tcPr>
          <w:p w14:paraId="152C489C" w14:textId="77777777" w:rsidR="00A22D52" w:rsidRPr="00A62FC0" w:rsidRDefault="00A22D52" w:rsidP="00F42497">
            <w:pPr>
              <w:contextualSpacing/>
              <w:jc w:val="both"/>
              <w:rPr>
                <w:sz w:val="20"/>
              </w:rPr>
            </w:pPr>
            <w:r w:rsidRPr="00A62FC0">
              <w:rPr>
                <w:sz w:val="20"/>
              </w:rPr>
              <w:t>The temple is built from Solomon’s 4th-11th years (7 years total).</w:t>
            </w:r>
          </w:p>
        </w:tc>
      </w:tr>
      <w:tr w:rsidR="00A22D52" w:rsidRPr="00A62FC0" w14:paraId="60726FE8" w14:textId="77777777" w:rsidTr="00F42497">
        <w:tc>
          <w:tcPr>
            <w:tcW w:w="445" w:type="dxa"/>
          </w:tcPr>
          <w:p w14:paraId="5EB2C5B4" w14:textId="77777777" w:rsidR="00A22D52" w:rsidRPr="00A62FC0" w:rsidRDefault="00A22D52" w:rsidP="00F42497">
            <w:pPr>
              <w:contextualSpacing/>
              <w:rPr>
                <w:b/>
                <w:sz w:val="20"/>
              </w:rPr>
            </w:pPr>
            <w:r w:rsidRPr="00A62FC0">
              <w:rPr>
                <w:b/>
                <w:sz w:val="20"/>
              </w:rPr>
              <w:t>7</w:t>
            </w:r>
          </w:p>
        </w:tc>
        <w:tc>
          <w:tcPr>
            <w:tcW w:w="540" w:type="dxa"/>
          </w:tcPr>
          <w:p w14:paraId="0B576F66" w14:textId="77777777" w:rsidR="00A22D52" w:rsidRPr="00A62FC0" w:rsidRDefault="00A22D52" w:rsidP="00F42497">
            <w:pPr>
              <w:contextualSpacing/>
              <w:rPr>
                <w:sz w:val="20"/>
              </w:rPr>
            </w:pPr>
            <w:r w:rsidRPr="00A62FC0">
              <w:rPr>
                <w:sz w:val="20"/>
              </w:rPr>
              <w:t>1</w:t>
            </w:r>
          </w:p>
        </w:tc>
        <w:tc>
          <w:tcPr>
            <w:tcW w:w="8365" w:type="dxa"/>
          </w:tcPr>
          <w:p w14:paraId="345949D6" w14:textId="77777777" w:rsidR="00A22D52" w:rsidRPr="00A62FC0" w:rsidRDefault="00A22D52" w:rsidP="00F42497">
            <w:pPr>
              <w:contextualSpacing/>
              <w:jc w:val="both"/>
              <w:rPr>
                <w:sz w:val="20"/>
              </w:rPr>
            </w:pPr>
            <w:r w:rsidRPr="00A62FC0">
              <w:rPr>
                <w:sz w:val="20"/>
              </w:rPr>
              <w:t>Solomon built the palace (13 years total).</w:t>
            </w:r>
          </w:p>
        </w:tc>
      </w:tr>
      <w:tr w:rsidR="00A22D52" w:rsidRPr="00A62FC0" w14:paraId="02869907" w14:textId="77777777" w:rsidTr="00F42497">
        <w:tc>
          <w:tcPr>
            <w:tcW w:w="445" w:type="dxa"/>
          </w:tcPr>
          <w:p w14:paraId="213BF6F8" w14:textId="77777777" w:rsidR="00A22D52" w:rsidRPr="00A62FC0" w:rsidRDefault="00A22D52" w:rsidP="00F42497">
            <w:pPr>
              <w:contextualSpacing/>
              <w:rPr>
                <w:sz w:val="20"/>
              </w:rPr>
            </w:pPr>
          </w:p>
        </w:tc>
        <w:tc>
          <w:tcPr>
            <w:tcW w:w="540" w:type="dxa"/>
          </w:tcPr>
          <w:p w14:paraId="147E39D9" w14:textId="77777777" w:rsidR="00A22D52" w:rsidRPr="00A62FC0" w:rsidRDefault="00A22D52" w:rsidP="00F42497">
            <w:pPr>
              <w:contextualSpacing/>
              <w:rPr>
                <w:sz w:val="20"/>
              </w:rPr>
            </w:pPr>
            <w:r w:rsidRPr="00A62FC0">
              <w:rPr>
                <w:sz w:val="20"/>
              </w:rPr>
              <w:t>2</w:t>
            </w:r>
          </w:p>
        </w:tc>
        <w:tc>
          <w:tcPr>
            <w:tcW w:w="8365" w:type="dxa"/>
          </w:tcPr>
          <w:p w14:paraId="497E04AF" w14:textId="77777777" w:rsidR="00A22D52" w:rsidRPr="00A62FC0" w:rsidRDefault="00A22D52" w:rsidP="00F42497">
            <w:pPr>
              <w:contextualSpacing/>
              <w:jc w:val="both"/>
              <w:rPr>
                <w:sz w:val="20"/>
              </w:rPr>
            </w:pPr>
            <w:r w:rsidRPr="00A62FC0">
              <w:rPr>
                <w:sz w:val="20"/>
              </w:rPr>
              <w:t>The “House of the Forest of the Lebanon” is 150' l, 75' w, 45' h.</w:t>
            </w:r>
          </w:p>
        </w:tc>
      </w:tr>
      <w:tr w:rsidR="00A22D52" w:rsidRPr="00A62FC0" w14:paraId="7BFC74D9" w14:textId="77777777" w:rsidTr="00F42497">
        <w:tc>
          <w:tcPr>
            <w:tcW w:w="445" w:type="dxa"/>
          </w:tcPr>
          <w:p w14:paraId="00A940CB" w14:textId="77777777" w:rsidR="00A22D52" w:rsidRPr="00A62FC0" w:rsidRDefault="00A22D52" w:rsidP="00F42497">
            <w:pPr>
              <w:contextualSpacing/>
              <w:rPr>
                <w:sz w:val="20"/>
              </w:rPr>
            </w:pPr>
          </w:p>
        </w:tc>
        <w:tc>
          <w:tcPr>
            <w:tcW w:w="540" w:type="dxa"/>
          </w:tcPr>
          <w:p w14:paraId="78275568" w14:textId="77777777" w:rsidR="00A22D52" w:rsidRPr="00A62FC0" w:rsidRDefault="00A22D52" w:rsidP="00F42497">
            <w:pPr>
              <w:contextualSpacing/>
              <w:rPr>
                <w:sz w:val="20"/>
              </w:rPr>
            </w:pPr>
            <w:r w:rsidRPr="00A62FC0">
              <w:rPr>
                <w:sz w:val="20"/>
              </w:rPr>
              <w:t>6</w:t>
            </w:r>
          </w:p>
        </w:tc>
        <w:tc>
          <w:tcPr>
            <w:tcW w:w="8365" w:type="dxa"/>
          </w:tcPr>
          <w:p w14:paraId="18046752" w14:textId="77777777" w:rsidR="00A22D52" w:rsidRPr="00A62FC0" w:rsidRDefault="00A22D52" w:rsidP="00F42497">
            <w:pPr>
              <w:contextualSpacing/>
              <w:jc w:val="both"/>
              <w:rPr>
                <w:sz w:val="20"/>
              </w:rPr>
            </w:pPr>
            <w:r w:rsidRPr="00A62FC0">
              <w:rPr>
                <w:sz w:val="20"/>
              </w:rPr>
              <w:t>The “Hall of Pillars” is 75' l, 45' w (with a pillared porch and a canopy in front of the porch).</w:t>
            </w:r>
          </w:p>
        </w:tc>
      </w:tr>
      <w:tr w:rsidR="00A22D52" w:rsidRPr="00A62FC0" w14:paraId="27F2F3FD" w14:textId="77777777" w:rsidTr="00F42497">
        <w:tc>
          <w:tcPr>
            <w:tcW w:w="445" w:type="dxa"/>
          </w:tcPr>
          <w:p w14:paraId="1F1BB4A7" w14:textId="77777777" w:rsidR="00A22D52" w:rsidRPr="00A62FC0" w:rsidRDefault="00A22D52" w:rsidP="00F42497">
            <w:pPr>
              <w:contextualSpacing/>
              <w:rPr>
                <w:sz w:val="20"/>
              </w:rPr>
            </w:pPr>
          </w:p>
        </w:tc>
        <w:tc>
          <w:tcPr>
            <w:tcW w:w="540" w:type="dxa"/>
          </w:tcPr>
          <w:p w14:paraId="04EE1C0D" w14:textId="77777777" w:rsidR="00A22D52" w:rsidRPr="00A62FC0" w:rsidRDefault="00A22D52" w:rsidP="00F42497">
            <w:pPr>
              <w:contextualSpacing/>
              <w:rPr>
                <w:sz w:val="20"/>
              </w:rPr>
            </w:pPr>
            <w:r w:rsidRPr="00A62FC0">
              <w:rPr>
                <w:sz w:val="20"/>
              </w:rPr>
              <w:t>7</w:t>
            </w:r>
          </w:p>
        </w:tc>
        <w:tc>
          <w:tcPr>
            <w:tcW w:w="8365" w:type="dxa"/>
          </w:tcPr>
          <w:p w14:paraId="3DB6C6BC" w14:textId="77777777" w:rsidR="00A22D52" w:rsidRPr="00A62FC0" w:rsidRDefault="00A22D52" w:rsidP="00F42497">
            <w:pPr>
              <w:contextualSpacing/>
              <w:jc w:val="both"/>
              <w:rPr>
                <w:sz w:val="20"/>
              </w:rPr>
            </w:pPr>
            <w:r w:rsidRPr="00A62FC0">
              <w:rPr>
                <w:sz w:val="20"/>
              </w:rPr>
              <w:t>The “Hall of the Throne where he was to pronounce judgment, the Hall of Justice,” is built.</w:t>
            </w:r>
          </w:p>
        </w:tc>
      </w:tr>
      <w:tr w:rsidR="00A22D52" w:rsidRPr="00A62FC0" w14:paraId="4E860589" w14:textId="77777777" w:rsidTr="00F42497">
        <w:tc>
          <w:tcPr>
            <w:tcW w:w="445" w:type="dxa"/>
          </w:tcPr>
          <w:p w14:paraId="2E86F4A6" w14:textId="77777777" w:rsidR="00A22D52" w:rsidRPr="00A62FC0" w:rsidRDefault="00A22D52" w:rsidP="00F42497">
            <w:pPr>
              <w:contextualSpacing/>
              <w:rPr>
                <w:sz w:val="20"/>
              </w:rPr>
            </w:pPr>
          </w:p>
        </w:tc>
        <w:tc>
          <w:tcPr>
            <w:tcW w:w="540" w:type="dxa"/>
          </w:tcPr>
          <w:p w14:paraId="0A643F94" w14:textId="77777777" w:rsidR="00A22D52" w:rsidRPr="00A62FC0" w:rsidRDefault="00A22D52" w:rsidP="00F42497">
            <w:pPr>
              <w:contextualSpacing/>
              <w:rPr>
                <w:sz w:val="20"/>
              </w:rPr>
            </w:pPr>
            <w:r w:rsidRPr="00A62FC0">
              <w:rPr>
                <w:sz w:val="20"/>
              </w:rPr>
              <w:t>8</w:t>
            </w:r>
          </w:p>
        </w:tc>
        <w:tc>
          <w:tcPr>
            <w:tcW w:w="8365" w:type="dxa"/>
          </w:tcPr>
          <w:p w14:paraId="42E7B7E1" w14:textId="77777777" w:rsidR="00A22D52" w:rsidRPr="00A62FC0" w:rsidRDefault="00A22D52" w:rsidP="00F42497">
            <w:pPr>
              <w:contextualSpacing/>
              <w:jc w:val="both"/>
              <w:rPr>
                <w:sz w:val="20"/>
              </w:rPr>
            </w:pPr>
            <w:r w:rsidRPr="00A62FC0">
              <w:rPr>
                <w:sz w:val="20"/>
              </w:rPr>
              <w:t>Solomon’s living quarters are in back of the throne room; similar quarters are for Pharaoh’s daughter.</w:t>
            </w:r>
          </w:p>
        </w:tc>
      </w:tr>
      <w:tr w:rsidR="00A22D52" w:rsidRPr="00A62FC0" w14:paraId="78450AD6" w14:textId="77777777" w:rsidTr="00F42497">
        <w:tc>
          <w:tcPr>
            <w:tcW w:w="445" w:type="dxa"/>
          </w:tcPr>
          <w:p w14:paraId="068F2799" w14:textId="77777777" w:rsidR="00A22D52" w:rsidRPr="00A62FC0" w:rsidRDefault="00A22D52" w:rsidP="00F42497">
            <w:pPr>
              <w:contextualSpacing/>
              <w:rPr>
                <w:sz w:val="20"/>
              </w:rPr>
            </w:pPr>
          </w:p>
        </w:tc>
        <w:tc>
          <w:tcPr>
            <w:tcW w:w="540" w:type="dxa"/>
          </w:tcPr>
          <w:p w14:paraId="3CEECF5B" w14:textId="77777777" w:rsidR="00A22D52" w:rsidRPr="00A62FC0" w:rsidRDefault="00A22D52" w:rsidP="00F42497">
            <w:pPr>
              <w:contextualSpacing/>
              <w:rPr>
                <w:sz w:val="20"/>
              </w:rPr>
            </w:pPr>
            <w:r w:rsidRPr="00A62FC0">
              <w:rPr>
                <w:sz w:val="20"/>
              </w:rPr>
              <w:t>9</w:t>
            </w:r>
          </w:p>
        </w:tc>
        <w:tc>
          <w:tcPr>
            <w:tcW w:w="8365" w:type="dxa"/>
          </w:tcPr>
          <w:p w14:paraId="3095A76F" w14:textId="77777777" w:rsidR="00A22D52" w:rsidRPr="00A62FC0" w:rsidRDefault="00A22D52" w:rsidP="00F42497">
            <w:pPr>
              <w:contextualSpacing/>
              <w:jc w:val="both"/>
              <w:rPr>
                <w:sz w:val="20"/>
              </w:rPr>
            </w:pPr>
            <w:r w:rsidRPr="00A62FC0">
              <w:rPr>
                <w:sz w:val="20"/>
              </w:rPr>
              <w:t>Foundation stones are 12' and 15'; they have costly stones and cedar paneling.</w:t>
            </w:r>
          </w:p>
        </w:tc>
      </w:tr>
      <w:tr w:rsidR="00A22D52" w:rsidRPr="00A62FC0" w14:paraId="444D2C82" w14:textId="77777777" w:rsidTr="00F42497">
        <w:tc>
          <w:tcPr>
            <w:tcW w:w="445" w:type="dxa"/>
          </w:tcPr>
          <w:p w14:paraId="0BBDB8D1" w14:textId="77777777" w:rsidR="00A22D52" w:rsidRPr="00A62FC0" w:rsidRDefault="00A22D52" w:rsidP="00F42497">
            <w:pPr>
              <w:contextualSpacing/>
              <w:rPr>
                <w:sz w:val="20"/>
              </w:rPr>
            </w:pPr>
          </w:p>
        </w:tc>
        <w:tc>
          <w:tcPr>
            <w:tcW w:w="540" w:type="dxa"/>
          </w:tcPr>
          <w:p w14:paraId="0867F42F" w14:textId="77777777" w:rsidR="00A22D52" w:rsidRPr="00A62FC0" w:rsidRDefault="00A22D52" w:rsidP="00F42497">
            <w:pPr>
              <w:contextualSpacing/>
              <w:rPr>
                <w:sz w:val="20"/>
              </w:rPr>
            </w:pPr>
            <w:r w:rsidRPr="00A62FC0">
              <w:rPr>
                <w:sz w:val="20"/>
              </w:rPr>
              <w:t>13</w:t>
            </w:r>
          </w:p>
        </w:tc>
        <w:tc>
          <w:tcPr>
            <w:tcW w:w="8365" w:type="dxa"/>
          </w:tcPr>
          <w:p w14:paraId="170F62C7" w14:textId="77777777" w:rsidR="00A22D52" w:rsidRPr="00A62FC0" w:rsidRDefault="00A22D52" w:rsidP="00F42497">
            <w:pPr>
              <w:contextualSpacing/>
              <w:jc w:val="both"/>
              <w:rPr>
                <w:sz w:val="20"/>
              </w:rPr>
            </w:pPr>
            <w:r w:rsidRPr="00A62FC0">
              <w:rPr>
                <w:sz w:val="20"/>
              </w:rPr>
              <w:t>Hiram (Naphtali mother, Tyrean bronze-worker father) comes to do the bronze work.</w:t>
            </w:r>
          </w:p>
        </w:tc>
      </w:tr>
      <w:tr w:rsidR="00A22D52" w:rsidRPr="00A62FC0" w14:paraId="25028643" w14:textId="77777777" w:rsidTr="00F42497">
        <w:tc>
          <w:tcPr>
            <w:tcW w:w="445" w:type="dxa"/>
          </w:tcPr>
          <w:p w14:paraId="5FB14440" w14:textId="77777777" w:rsidR="00A22D52" w:rsidRPr="00A62FC0" w:rsidRDefault="00A22D52" w:rsidP="00F42497">
            <w:pPr>
              <w:contextualSpacing/>
              <w:rPr>
                <w:sz w:val="20"/>
              </w:rPr>
            </w:pPr>
          </w:p>
        </w:tc>
        <w:tc>
          <w:tcPr>
            <w:tcW w:w="540" w:type="dxa"/>
          </w:tcPr>
          <w:p w14:paraId="2E9440F7" w14:textId="77777777" w:rsidR="00A22D52" w:rsidRPr="00A62FC0" w:rsidRDefault="00A22D52" w:rsidP="00F42497">
            <w:pPr>
              <w:contextualSpacing/>
              <w:rPr>
                <w:sz w:val="20"/>
              </w:rPr>
            </w:pPr>
            <w:r w:rsidRPr="00A62FC0">
              <w:rPr>
                <w:sz w:val="20"/>
              </w:rPr>
              <w:t>15</w:t>
            </w:r>
          </w:p>
        </w:tc>
        <w:tc>
          <w:tcPr>
            <w:tcW w:w="8365" w:type="dxa"/>
          </w:tcPr>
          <w:p w14:paraId="088D04EC" w14:textId="77777777" w:rsidR="00A22D52" w:rsidRPr="00A62FC0" w:rsidRDefault="00A22D52" w:rsidP="00F42497">
            <w:pPr>
              <w:ind w:left="396"/>
              <w:contextualSpacing/>
              <w:jc w:val="both"/>
              <w:rPr>
                <w:sz w:val="20"/>
              </w:rPr>
            </w:pPr>
            <w:r w:rsidRPr="00A62FC0">
              <w:rPr>
                <w:sz w:val="20"/>
              </w:rPr>
              <w:t>He makes two pillars (27' + 7.5' ornate capital), named “Jachin” and “Boaz,” for porch</w:t>
            </w:r>
          </w:p>
        </w:tc>
      </w:tr>
      <w:tr w:rsidR="00A22D52" w:rsidRPr="00A62FC0" w14:paraId="098A70D3" w14:textId="77777777" w:rsidTr="00F42497">
        <w:tc>
          <w:tcPr>
            <w:tcW w:w="445" w:type="dxa"/>
          </w:tcPr>
          <w:p w14:paraId="6CE5787A" w14:textId="77777777" w:rsidR="00A22D52" w:rsidRPr="00A62FC0" w:rsidRDefault="00A22D52" w:rsidP="00F42497">
            <w:pPr>
              <w:contextualSpacing/>
              <w:rPr>
                <w:sz w:val="20"/>
              </w:rPr>
            </w:pPr>
          </w:p>
        </w:tc>
        <w:tc>
          <w:tcPr>
            <w:tcW w:w="540" w:type="dxa"/>
          </w:tcPr>
          <w:p w14:paraId="3A4BCCBE" w14:textId="77777777" w:rsidR="00A22D52" w:rsidRPr="00A62FC0" w:rsidRDefault="00A22D52" w:rsidP="00F42497">
            <w:pPr>
              <w:contextualSpacing/>
              <w:rPr>
                <w:sz w:val="20"/>
              </w:rPr>
            </w:pPr>
            <w:r w:rsidRPr="00A62FC0">
              <w:rPr>
                <w:sz w:val="20"/>
              </w:rPr>
              <w:t>23</w:t>
            </w:r>
          </w:p>
        </w:tc>
        <w:tc>
          <w:tcPr>
            <w:tcW w:w="8365" w:type="dxa"/>
          </w:tcPr>
          <w:p w14:paraId="08FA6892" w14:textId="77777777" w:rsidR="00A22D52" w:rsidRPr="00A62FC0" w:rsidRDefault="00A22D52" w:rsidP="00F42497">
            <w:pPr>
              <w:ind w:left="396"/>
              <w:contextualSpacing/>
              <w:jc w:val="both"/>
              <w:rPr>
                <w:sz w:val="20"/>
              </w:rPr>
            </w:pPr>
            <w:r w:rsidRPr="00A62FC0">
              <w:rPr>
                <w:sz w:val="20"/>
              </w:rPr>
              <w:t>He makes the bronze “sea” (15' w, 7.5' w, a span thick); it has 15' bronze panels beneath that rest on 12 oxen (3 in the N, 3 in the S, 3 in the E, 3 in the W).</w:t>
            </w:r>
          </w:p>
        </w:tc>
      </w:tr>
      <w:tr w:rsidR="00A22D52" w:rsidRPr="00A62FC0" w14:paraId="4C46EF76" w14:textId="77777777" w:rsidTr="00F42497">
        <w:tc>
          <w:tcPr>
            <w:tcW w:w="445" w:type="dxa"/>
          </w:tcPr>
          <w:p w14:paraId="1F170294" w14:textId="77777777" w:rsidR="00A22D52" w:rsidRPr="00A62FC0" w:rsidRDefault="00A22D52" w:rsidP="00F42497">
            <w:pPr>
              <w:contextualSpacing/>
              <w:rPr>
                <w:sz w:val="20"/>
              </w:rPr>
            </w:pPr>
          </w:p>
        </w:tc>
        <w:tc>
          <w:tcPr>
            <w:tcW w:w="540" w:type="dxa"/>
          </w:tcPr>
          <w:p w14:paraId="50CABCE2" w14:textId="77777777" w:rsidR="00A22D52" w:rsidRPr="00A62FC0" w:rsidRDefault="00A22D52" w:rsidP="00F42497">
            <w:pPr>
              <w:contextualSpacing/>
              <w:rPr>
                <w:sz w:val="20"/>
              </w:rPr>
            </w:pPr>
            <w:r w:rsidRPr="00A62FC0">
              <w:rPr>
                <w:sz w:val="20"/>
              </w:rPr>
              <w:t>27</w:t>
            </w:r>
          </w:p>
        </w:tc>
        <w:tc>
          <w:tcPr>
            <w:tcW w:w="8365" w:type="dxa"/>
          </w:tcPr>
          <w:p w14:paraId="0CBD1122" w14:textId="77777777" w:rsidR="00A22D52" w:rsidRPr="00A62FC0" w:rsidRDefault="00A22D52" w:rsidP="00F42497">
            <w:pPr>
              <w:ind w:left="396"/>
              <w:contextualSpacing/>
              <w:jc w:val="both"/>
              <w:rPr>
                <w:sz w:val="20"/>
              </w:rPr>
            </w:pPr>
            <w:r w:rsidRPr="00A62FC0">
              <w:rPr>
                <w:sz w:val="20"/>
              </w:rPr>
              <w:t>He makes 10 bronze stands (6' l, 6' w, 4.5' h) to support basins; each with 4 wheels; carved with florals, lions, oxen, cherubim.</w:t>
            </w:r>
          </w:p>
        </w:tc>
      </w:tr>
      <w:tr w:rsidR="00A22D52" w:rsidRPr="00A62FC0" w14:paraId="1C5996A7" w14:textId="77777777" w:rsidTr="00F42497">
        <w:tc>
          <w:tcPr>
            <w:tcW w:w="445" w:type="dxa"/>
          </w:tcPr>
          <w:p w14:paraId="585D5EDA" w14:textId="77777777" w:rsidR="00A22D52" w:rsidRPr="00A62FC0" w:rsidRDefault="00A22D52" w:rsidP="00F42497">
            <w:pPr>
              <w:contextualSpacing/>
              <w:rPr>
                <w:sz w:val="20"/>
              </w:rPr>
            </w:pPr>
          </w:p>
        </w:tc>
        <w:tc>
          <w:tcPr>
            <w:tcW w:w="540" w:type="dxa"/>
          </w:tcPr>
          <w:p w14:paraId="110CBAFF" w14:textId="77777777" w:rsidR="00A22D52" w:rsidRPr="00A62FC0" w:rsidRDefault="00A22D52" w:rsidP="00F42497">
            <w:pPr>
              <w:contextualSpacing/>
              <w:rPr>
                <w:sz w:val="20"/>
              </w:rPr>
            </w:pPr>
            <w:r w:rsidRPr="00A62FC0">
              <w:rPr>
                <w:sz w:val="20"/>
              </w:rPr>
              <w:t>38</w:t>
            </w:r>
          </w:p>
        </w:tc>
        <w:tc>
          <w:tcPr>
            <w:tcW w:w="8365" w:type="dxa"/>
          </w:tcPr>
          <w:p w14:paraId="306E8E65" w14:textId="77777777" w:rsidR="00A22D52" w:rsidRPr="00A62FC0" w:rsidRDefault="00A22D52" w:rsidP="00F42497">
            <w:pPr>
              <w:ind w:left="396"/>
              <w:contextualSpacing/>
              <w:jc w:val="both"/>
              <w:rPr>
                <w:sz w:val="20"/>
              </w:rPr>
            </w:pPr>
            <w:r w:rsidRPr="00A62FC0">
              <w:rPr>
                <w:sz w:val="20"/>
              </w:rPr>
              <w:t>He makes 10 bronze basins (6'—diameter at brim?).</w:t>
            </w:r>
          </w:p>
        </w:tc>
      </w:tr>
      <w:tr w:rsidR="00A22D52" w:rsidRPr="00A62FC0" w14:paraId="10F7ED07" w14:textId="77777777" w:rsidTr="00F42497">
        <w:tc>
          <w:tcPr>
            <w:tcW w:w="445" w:type="dxa"/>
          </w:tcPr>
          <w:p w14:paraId="33F555F7" w14:textId="77777777" w:rsidR="00A22D52" w:rsidRPr="00A62FC0" w:rsidRDefault="00A22D52" w:rsidP="00F42497">
            <w:pPr>
              <w:contextualSpacing/>
              <w:rPr>
                <w:sz w:val="20"/>
              </w:rPr>
            </w:pPr>
          </w:p>
        </w:tc>
        <w:tc>
          <w:tcPr>
            <w:tcW w:w="540" w:type="dxa"/>
          </w:tcPr>
          <w:p w14:paraId="65EFC1A4" w14:textId="77777777" w:rsidR="00A22D52" w:rsidRPr="00A62FC0" w:rsidRDefault="00A22D52" w:rsidP="00F42497">
            <w:pPr>
              <w:contextualSpacing/>
              <w:rPr>
                <w:sz w:val="20"/>
              </w:rPr>
            </w:pPr>
          </w:p>
        </w:tc>
        <w:tc>
          <w:tcPr>
            <w:tcW w:w="8365" w:type="dxa"/>
          </w:tcPr>
          <w:p w14:paraId="39E49369" w14:textId="77777777" w:rsidR="00A22D52" w:rsidRPr="00A62FC0" w:rsidRDefault="00A22D52" w:rsidP="00F42497">
            <w:pPr>
              <w:ind w:left="396"/>
              <w:contextualSpacing/>
              <w:jc w:val="both"/>
              <w:rPr>
                <w:sz w:val="20"/>
              </w:rPr>
            </w:pPr>
            <w:r w:rsidRPr="00A62FC0">
              <w:rPr>
                <w:sz w:val="20"/>
              </w:rPr>
              <w:t>Stands are 5 on the S of the house and 5 on the N of the house (in the nave?).</w:t>
            </w:r>
          </w:p>
        </w:tc>
      </w:tr>
      <w:tr w:rsidR="00A22D52" w:rsidRPr="00A62FC0" w14:paraId="7B400AD5" w14:textId="77777777" w:rsidTr="00F42497">
        <w:tc>
          <w:tcPr>
            <w:tcW w:w="445" w:type="dxa"/>
          </w:tcPr>
          <w:p w14:paraId="124CDCC5" w14:textId="77777777" w:rsidR="00A22D52" w:rsidRPr="00A62FC0" w:rsidRDefault="00A22D52" w:rsidP="00F42497">
            <w:pPr>
              <w:contextualSpacing/>
              <w:rPr>
                <w:sz w:val="20"/>
              </w:rPr>
            </w:pPr>
          </w:p>
        </w:tc>
        <w:tc>
          <w:tcPr>
            <w:tcW w:w="540" w:type="dxa"/>
          </w:tcPr>
          <w:p w14:paraId="29BE2006" w14:textId="77777777" w:rsidR="00A22D52" w:rsidRPr="00A62FC0" w:rsidRDefault="00A22D52" w:rsidP="00F42497">
            <w:pPr>
              <w:contextualSpacing/>
              <w:rPr>
                <w:sz w:val="20"/>
              </w:rPr>
            </w:pPr>
          </w:p>
        </w:tc>
        <w:tc>
          <w:tcPr>
            <w:tcW w:w="8365" w:type="dxa"/>
          </w:tcPr>
          <w:p w14:paraId="7DDF5154" w14:textId="77777777" w:rsidR="00A22D52" w:rsidRPr="00A62FC0" w:rsidRDefault="00A22D52" w:rsidP="00F42497">
            <w:pPr>
              <w:ind w:left="396"/>
              <w:contextualSpacing/>
              <w:jc w:val="both"/>
              <w:rPr>
                <w:sz w:val="20"/>
              </w:rPr>
            </w:pPr>
            <w:r w:rsidRPr="00A62FC0">
              <w:rPr>
                <w:sz w:val="20"/>
              </w:rPr>
              <w:t>The sea is at the SE corner of the temple.</w:t>
            </w:r>
          </w:p>
        </w:tc>
      </w:tr>
      <w:tr w:rsidR="00A22D52" w:rsidRPr="00A62FC0" w14:paraId="7EA55644" w14:textId="77777777" w:rsidTr="00F42497">
        <w:tc>
          <w:tcPr>
            <w:tcW w:w="445" w:type="dxa"/>
          </w:tcPr>
          <w:p w14:paraId="62EC8F61" w14:textId="77777777" w:rsidR="00A22D52" w:rsidRPr="00A62FC0" w:rsidRDefault="00A22D52" w:rsidP="00F42497">
            <w:pPr>
              <w:contextualSpacing/>
              <w:rPr>
                <w:sz w:val="20"/>
              </w:rPr>
            </w:pPr>
          </w:p>
        </w:tc>
        <w:tc>
          <w:tcPr>
            <w:tcW w:w="540" w:type="dxa"/>
          </w:tcPr>
          <w:p w14:paraId="28455BC6" w14:textId="77777777" w:rsidR="00A22D52" w:rsidRPr="00A62FC0" w:rsidRDefault="00A22D52" w:rsidP="00F42497">
            <w:pPr>
              <w:contextualSpacing/>
              <w:rPr>
                <w:sz w:val="20"/>
              </w:rPr>
            </w:pPr>
            <w:r w:rsidRPr="00A62FC0">
              <w:rPr>
                <w:sz w:val="20"/>
              </w:rPr>
              <w:t>40</w:t>
            </w:r>
          </w:p>
        </w:tc>
        <w:tc>
          <w:tcPr>
            <w:tcW w:w="8365" w:type="dxa"/>
          </w:tcPr>
          <w:p w14:paraId="07DE851D" w14:textId="77777777" w:rsidR="00A22D52" w:rsidRPr="00A62FC0" w:rsidRDefault="00A22D52" w:rsidP="00F42497">
            <w:pPr>
              <w:ind w:left="396"/>
              <w:contextualSpacing/>
              <w:jc w:val="both"/>
              <w:rPr>
                <w:sz w:val="20"/>
              </w:rPr>
            </w:pPr>
            <w:r w:rsidRPr="00A62FC0">
              <w:rPr>
                <w:sz w:val="20"/>
              </w:rPr>
              <w:t>He makes pots, shovels, and basins.</w:t>
            </w:r>
          </w:p>
        </w:tc>
      </w:tr>
      <w:tr w:rsidR="00A22D52" w:rsidRPr="00A62FC0" w14:paraId="2315BBF1" w14:textId="77777777" w:rsidTr="00F42497">
        <w:tc>
          <w:tcPr>
            <w:tcW w:w="445" w:type="dxa"/>
          </w:tcPr>
          <w:p w14:paraId="27EB5967" w14:textId="77777777" w:rsidR="00A22D52" w:rsidRPr="00A62FC0" w:rsidRDefault="00A22D52" w:rsidP="00F42497">
            <w:pPr>
              <w:contextualSpacing/>
              <w:rPr>
                <w:sz w:val="20"/>
              </w:rPr>
            </w:pPr>
          </w:p>
        </w:tc>
        <w:tc>
          <w:tcPr>
            <w:tcW w:w="540" w:type="dxa"/>
          </w:tcPr>
          <w:p w14:paraId="0AD19113" w14:textId="77777777" w:rsidR="00A22D52" w:rsidRPr="00A62FC0" w:rsidRDefault="00A22D52" w:rsidP="00F42497">
            <w:pPr>
              <w:contextualSpacing/>
              <w:rPr>
                <w:sz w:val="20"/>
              </w:rPr>
            </w:pPr>
          </w:p>
        </w:tc>
        <w:tc>
          <w:tcPr>
            <w:tcW w:w="8365" w:type="dxa"/>
          </w:tcPr>
          <w:p w14:paraId="24B73269" w14:textId="77777777" w:rsidR="00A22D52" w:rsidRPr="00A62FC0" w:rsidRDefault="00A22D52" w:rsidP="00F42497">
            <w:pPr>
              <w:ind w:left="396"/>
              <w:contextualSpacing/>
              <w:jc w:val="both"/>
              <w:rPr>
                <w:sz w:val="20"/>
              </w:rPr>
            </w:pPr>
            <w:r w:rsidRPr="00A62FC0">
              <w:rPr>
                <w:sz w:val="20"/>
              </w:rPr>
              <w:t>summary of bronzework</w:t>
            </w:r>
          </w:p>
        </w:tc>
      </w:tr>
      <w:tr w:rsidR="00A22D52" w:rsidRPr="00A62FC0" w14:paraId="3CE70182" w14:textId="77777777" w:rsidTr="00F42497">
        <w:tc>
          <w:tcPr>
            <w:tcW w:w="445" w:type="dxa"/>
          </w:tcPr>
          <w:p w14:paraId="13D7BF35" w14:textId="77777777" w:rsidR="00A22D52" w:rsidRPr="00A62FC0" w:rsidRDefault="00A22D52" w:rsidP="00F42497">
            <w:pPr>
              <w:contextualSpacing/>
              <w:rPr>
                <w:sz w:val="20"/>
              </w:rPr>
            </w:pPr>
          </w:p>
        </w:tc>
        <w:tc>
          <w:tcPr>
            <w:tcW w:w="540" w:type="dxa"/>
          </w:tcPr>
          <w:p w14:paraId="56CEFFA3" w14:textId="77777777" w:rsidR="00A22D52" w:rsidRPr="00A62FC0" w:rsidRDefault="00A22D52" w:rsidP="00F42497">
            <w:pPr>
              <w:contextualSpacing/>
              <w:rPr>
                <w:sz w:val="20"/>
              </w:rPr>
            </w:pPr>
          </w:p>
        </w:tc>
        <w:tc>
          <w:tcPr>
            <w:tcW w:w="8365" w:type="dxa"/>
          </w:tcPr>
          <w:p w14:paraId="5E31F092" w14:textId="77777777" w:rsidR="00A22D52" w:rsidRPr="00A62FC0" w:rsidRDefault="00A22D52" w:rsidP="00F42497">
            <w:pPr>
              <w:ind w:left="396"/>
              <w:contextualSpacing/>
              <w:jc w:val="both"/>
              <w:rPr>
                <w:sz w:val="20"/>
              </w:rPr>
            </w:pPr>
            <w:r w:rsidRPr="00A62FC0">
              <w:rPr>
                <w:sz w:val="20"/>
              </w:rPr>
              <w:t>The bronze was cast in the Jordan plain between Succoth and Zarethan.</w:t>
            </w:r>
          </w:p>
        </w:tc>
      </w:tr>
      <w:tr w:rsidR="00A22D52" w:rsidRPr="00A62FC0" w14:paraId="77B8A8D3" w14:textId="77777777" w:rsidTr="00F42497">
        <w:tc>
          <w:tcPr>
            <w:tcW w:w="445" w:type="dxa"/>
          </w:tcPr>
          <w:p w14:paraId="0531A45C" w14:textId="77777777" w:rsidR="00A22D52" w:rsidRPr="00A62FC0" w:rsidRDefault="00A22D52" w:rsidP="00F42497">
            <w:pPr>
              <w:contextualSpacing/>
              <w:rPr>
                <w:sz w:val="20"/>
              </w:rPr>
            </w:pPr>
          </w:p>
        </w:tc>
        <w:tc>
          <w:tcPr>
            <w:tcW w:w="540" w:type="dxa"/>
          </w:tcPr>
          <w:p w14:paraId="5C7AFF83" w14:textId="77777777" w:rsidR="00A22D52" w:rsidRPr="00A62FC0" w:rsidRDefault="00A22D52" w:rsidP="00F42497">
            <w:pPr>
              <w:contextualSpacing/>
              <w:rPr>
                <w:sz w:val="20"/>
              </w:rPr>
            </w:pPr>
            <w:r w:rsidRPr="00A62FC0">
              <w:rPr>
                <w:sz w:val="20"/>
              </w:rPr>
              <w:t>48</w:t>
            </w:r>
          </w:p>
        </w:tc>
        <w:tc>
          <w:tcPr>
            <w:tcW w:w="8365" w:type="dxa"/>
          </w:tcPr>
          <w:p w14:paraId="75A9373A" w14:textId="77777777" w:rsidR="00A22D52" w:rsidRPr="00A62FC0" w:rsidRDefault="00A22D52" w:rsidP="00F42497">
            <w:pPr>
              <w:contextualSpacing/>
              <w:jc w:val="both"/>
              <w:rPr>
                <w:sz w:val="20"/>
              </w:rPr>
            </w:pPr>
            <w:r w:rsidRPr="00A62FC0">
              <w:rPr>
                <w:sz w:val="20"/>
              </w:rPr>
              <w:t>Solomon makes</w:t>
            </w:r>
          </w:p>
        </w:tc>
      </w:tr>
      <w:tr w:rsidR="00A22D52" w:rsidRPr="00A62FC0" w14:paraId="27D53BF8" w14:textId="77777777" w:rsidTr="00F42497">
        <w:tc>
          <w:tcPr>
            <w:tcW w:w="445" w:type="dxa"/>
          </w:tcPr>
          <w:p w14:paraId="02319121" w14:textId="77777777" w:rsidR="00A22D52" w:rsidRPr="00A62FC0" w:rsidRDefault="00A22D52" w:rsidP="00F42497">
            <w:pPr>
              <w:contextualSpacing/>
              <w:rPr>
                <w:sz w:val="20"/>
              </w:rPr>
            </w:pPr>
          </w:p>
        </w:tc>
        <w:tc>
          <w:tcPr>
            <w:tcW w:w="540" w:type="dxa"/>
          </w:tcPr>
          <w:p w14:paraId="429956CF" w14:textId="77777777" w:rsidR="00A22D52" w:rsidRPr="00A62FC0" w:rsidRDefault="00A22D52" w:rsidP="00F42497">
            <w:pPr>
              <w:contextualSpacing/>
              <w:rPr>
                <w:sz w:val="20"/>
              </w:rPr>
            </w:pPr>
          </w:p>
        </w:tc>
        <w:tc>
          <w:tcPr>
            <w:tcW w:w="8365" w:type="dxa"/>
          </w:tcPr>
          <w:p w14:paraId="0FA42968" w14:textId="77777777" w:rsidR="00A22D52" w:rsidRPr="00A62FC0" w:rsidRDefault="00A22D52" w:rsidP="00F42497">
            <w:pPr>
              <w:ind w:left="396"/>
              <w:contextualSpacing/>
              <w:jc w:val="both"/>
              <w:rPr>
                <w:sz w:val="20"/>
              </w:rPr>
            </w:pPr>
            <w:r w:rsidRPr="00A62FC0">
              <w:rPr>
                <w:sz w:val="20"/>
              </w:rPr>
              <w:t>the gold table for the bread of the Presence</w:t>
            </w:r>
          </w:p>
        </w:tc>
      </w:tr>
      <w:tr w:rsidR="00A22D52" w:rsidRPr="00A62FC0" w14:paraId="4135951B" w14:textId="77777777" w:rsidTr="00F42497">
        <w:tc>
          <w:tcPr>
            <w:tcW w:w="445" w:type="dxa"/>
          </w:tcPr>
          <w:p w14:paraId="3A6A73FC" w14:textId="77777777" w:rsidR="00A22D52" w:rsidRPr="00A62FC0" w:rsidRDefault="00A22D52" w:rsidP="00F42497">
            <w:pPr>
              <w:contextualSpacing/>
              <w:rPr>
                <w:sz w:val="20"/>
              </w:rPr>
            </w:pPr>
          </w:p>
        </w:tc>
        <w:tc>
          <w:tcPr>
            <w:tcW w:w="540" w:type="dxa"/>
          </w:tcPr>
          <w:p w14:paraId="20F04AB0" w14:textId="77777777" w:rsidR="00A22D52" w:rsidRPr="00A62FC0" w:rsidRDefault="00A22D52" w:rsidP="00F42497">
            <w:pPr>
              <w:contextualSpacing/>
              <w:rPr>
                <w:sz w:val="20"/>
              </w:rPr>
            </w:pPr>
          </w:p>
        </w:tc>
        <w:tc>
          <w:tcPr>
            <w:tcW w:w="8365" w:type="dxa"/>
          </w:tcPr>
          <w:p w14:paraId="3D6E07FF" w14:textId="77777777" w:rsidR="00A22D52" w:rsidRPr="00A62FC0" w:rsidRDefault="00A22D52" w:rsidP="00F42497">
            <w:pPr>
              <w:ind w:left="396"/>
              <w:contextualSpacing/>
              <w:jc w:val="both"/>
              <w:rPr>
                <w:sz w:val="20"/>
              </w:rPr>
            </w:pPr>
            <w:r w:rsidRPr="00A62FC0">
              <w:rPr>
                <w:sz w:val="20"/>
              </w:rPr>
              <w:t>the gold lampstands (which are before the holy of holies, 5 in the N, 5 in the S)</w:t>
            </w:r>
          </w:p>
        </w:tc>
      </w:tr>
      <w:tr w:rsidR="00A22D52" w:rsidRPr="00A62FC0" w14:paraId="577ED0EF" w14:textId="77777777" w:rsidTr="00F42497">
        <w:tc>
          <w:tcPr>
            <w:tcW w:w="445" w:type="dxa"/>
          </w:tcPr>
          <w:p w14:paraId="3FA613FC" w14:textId="77777777" w:rsidR="00A22D52" w:rsidRPr="00A62FC0" w:rsidRDefault="00A22D52" w:rsidP="00F42497">
            <w:pPr>
              <w:contextualSpacing/>
              <w:rPr>
                <w:sz w:val="20"/>
              </w:rPr>
            </w:pPr>
          </w:p>
        </w:tc>
        <w:tc>
          <w:tcPr>
            <w:tcW w:w="540" w:type="dxa"/>
          </w:tcPr>
          <w:p w14:paraId="615988F4" w14:textId="77777777" w:rsidR="00A22D52" w:rsidRPr="00A62FC0" w:rsidRDefault="00A22D52" w:rsidP="00F42497">
            <w:pPr>
              <w:contextualSpacing/>
              <w:rPr>
                <w:sz w:val="20"/>
              </w:rPr>
            </w:pPr>
          </w:p>
        </w:tc>
        <w:tc>
          <w:tcPr>
            <w:tcW w:w="8365" w:type="dxa"/>
          </w:tcPr>
          <w:p w14:paraId="42E7F3BF" w14:textId="77777777" w:rsidR="00A22D52" w:rsidRPr="00A62FC0" w:rsidRDefault="00A22D52" w:rsidP="00F42497">
            <w:pPr>
              <w:ind w:left="396"/>
              <w:contextualSpacing/>
              <w:jc w:val="both"/>
              <w:rPr>
                <w:sz w:val="20"/>
              </w:rPr>
            </w:pPr>
            <w:r w:rsidRPr="00A62FC0">
              <w:rPr>
                <w:sz w:val="20"/>
              </w:rPr>
              <w:t>gold flowers, lamps, tongs</w:t>
            </w:r>
          </w:p>
        </w:tc>
      </w:tr>
      <w:tr w:rsidR="00A22D52" w:rsidRPr="00A62FC0" w14:paraId="68822F55" w14:textId="77777777" w:rsidTr="00F42497">
        <w:tc>
          <w:tcPr>
            <w:tcW w:w="445" w:type="dxa"/>
          </w:tcPr>
          <w:p w14:paraId="372245E7" w14:textId="77777777" w:rsidR="00A22D52" w:rsidRPr="00A62FC0" w:rsidRDefault="00A22D52" w:rsidP="00F42497">
            <w:pPr>
              <w:contextualSpacing/>
              <w:rPr>
                <w:sz w:val="20"/>
              </w:rPr>
            </w:pPr>
          </w:p>
        </w:tc>
        <w:tc>
          <w:tcPr>
            <w:tcW w:w="540" w:type="dxa"/>
          </w:tcPr>
          <w:p w14:paraId="38E08A08" w14:textId="77777777" w:rsidR="00A22D52" w:rsidRPr="00A62FC0" w:rsidRDefault="00A22D52" w:rsidP="00F42497">
            <w:pPr>
              <w:contextualSpacing/>
              <w:rPr>
                <w:sz w:val="20"/>
              </w:rPr>
            </w:pPr>
          </w:p>
        </w:tc>
        <w:tc>
          <w:tcPr>
            <w:tcW w:w="8365" w:type="dxa"/>
          </w:tcPr>
          <w:p w14:paraId="191C29F4" w14:textId="77777777" w:rsidR="00A22D52" w:rsidRPr="00A62FC0" w:rsidRDefault="00A22D52" w:rsidP="00F42497">
            <w:pPr>
              <w:ind w:left="396"/>
              <w:contextualSpacing/>
              <w:jc w:val="both"/>
              <w:rPr>
                <w:sz w:val="20"/>
              </w:rPr>
            </w:pPr>
            <w:r w:rsidRPr="00A62FC0">
              <w:rPr>
                <w:sz w:val="20"/>
              </w:rPr>
              <w:t>gold “cups, snuffers, basins, dishes for incense, and firepans”</w:t>
            </w:r>
          </w:p>
        </w:tc>
      </w:tr>
      <w:tr w:rsidR="00A22D52" w:rsidRPr="00A62FC0" w14:paraId="7A08C5D1" w14:textId="77777777" w:rsidTr="00F42497">
        <w:tc>
          <w:tcPr>
            <w:tcW w:w="445" w:type="dxa"/>
          </w:tcPr>
          <w:p w14:paraId="655ECAD6" w14:textId="77777777" w:rsidR="00A22D52" w:rsidRPr="00A62FC0" w:rsidRDefault="00A22D52" w:rsidP="00F42497">
            <w:pPr>
              <w:contextualSpacing/>
              <w:rPr>
                <w:sz w:val="20"/>
              </w:rPr>
            </w:pPr>
          </w:p>
        </w:tc>
        <w:tc>
          <w:tcPr>
            <w:tcW w:w="540" w:type="dxa"/>
          </w:tcPr>
          <w:p w14:paraId="0098505C" w14:textId="77777777" w:rsidR="00A22D52" w:rsidRPr="00A62FC0" w:rsidRDefault="00A22D52" w:rsidP="00F42497">
            <w:pPr>
              <w:contextualSpacing/>
              <w:rPr>
                <w:sz w:val="20"/>
              </w:rPr>
            </w:pPr>
          </w:p>
        </w:tc>
        <w:tc>
          <w:tcPr>
            <w:tcW w:w="8365" w:type="dxa"/>
          </w:tcPr>
          <w:p w14:paraId="6E4F7A03" w14:textId="77777777" w:rsidR="00A22D52" w:rsidRPr="00A62FC0" w:rsidRDefault="00A22D52" w:rsidP="00F42497">
            <w:pPr>
              <w:ind w:left="396"/>
              <w:contextualSpacing/>
              <w:jc w:val="both"/>
              <w:rPr>
                <w:sz w:val="20"/>
              </w:rPr>
            </w:pPr>
            <w:r w:rsidRPr="00A62FC0">
              <w:rPr>
                <w:sz w:val="20"/>
              </w:rPr>
              <w:t>gold door sockets (for the holy of holies’s doors and nave doors).</w:t>
            </w:r>
          </w:p>
        </w:tc>
      </w:tr>
      <w:tr w:rsidR="00A22D52" w:rsidRPr="00A62FC0" w14:paraId="38531AA1" w14:textId="77777777" w:rsidTr="00F42497">
        <w:tc>
          <w:tcPr>
            <w:tcW w:w="445" w:type="dxa"/>
          </w:tcPr>
          <w:p w14:paraId="3D99CA8D" w14:textId="77777777" w:rsidR="00A22D52" w:rsidRPr="00A62FC0" w:rsidRDefault="00A22D52" w:rsidP="00F42497">
            <w:pPr>
              <w:contextualSpacing/>
              <w:rPr>
                <w:sz w:val="20"/>
              </w:rPr>
            </w:pPr>
          </w:p>
        </w:tc>
        <w:tc>
          <w:tcPr>
            <w:tcW w:w="540" w:type="dxa"/>
          </w:tcPr>
          <w:p w14:paraId="4FFC6527" w14:textId="77777777" w:rsidR="00A22D52" w:rsidRPr="00A62FC0" w:rsidRDefault="00A22D52" w:rsidP="00F42497">
            <w:pPr>
              <w:contextualSpacing/>
              <w:rPr>
                <w:sz w:val="20"/>
              </w:rPr>
            </w:pPr>
            <w:r w:rsidRPr="00A62FC0">
              <w:rPr>
                <w:sz w:val="20"/>
              </w:rPr>
              <w:t>51</w:t>
            </w:r>
          </w:p>
        </w:tc>
        <w:tc>
          <w:tcPr>
            <w:tcW w:w="8365" w:type="dxa"/>
          </w:tcPr>
          <w:p w14:paraId="20C17285" w14:textId="77777777" w:rsidR="00A22D52" w:rsidRPr="00A62FC0" w:rsidRDefault="00A22D52" w:rsidP="00F42497">
            <w:pPr>
              <w:contextualSpacing/>
              <w:jc w:val="both"/>
              <w:rPr>
                <w:sz w:val="20"/>
              </w:rPr>
            </w:pPr>
            <w:r w:rsidRPr="00A62FC0">
              <w:rPr>
                <w:sz w:val="20"/>
              </w:rPr>
              <w:t>Solomon puts in the temple treasuries the silver, gold, and vessels that David had dedicated.</w:t>
            </w:r>
          </w:p>
        </w:tc>
      </w:tr>
      <w:tr w:rsidR="00A22D52" w:rsidRPr="00A62FC0" w14:paraId="0D262FA5" w14:textId="77777777" w:rsidTr="00F42497">
        <w:tc>
          <w:tcPr>
            <w:tcW w:w="445" w:type="dxa"/>
          </w:tcPr>
          <w:p w14:paraId="673162CF" w14:textId="77777777" w:rsidR="00A22D52" w:rsidRPr="00A62FC0" w:rsidRDefault="00A22D52" w:rsidP="00F42497">
            <w:pPr>
              <w:contextualSpacing/>
              <w:rPr>
                <w:b/>
                <w:sz w:val="20"/>
              </w:rPr>
            </w:pPr>
            <w:r w:rsidRPr="00A62FC0">
              <w:rPr>
                <w:b/>
                <w:sz w:val="20"/>
              </w:rPr>
              <w:t>8</w:t>
            </w:r>
          </w:p>
        </w:tc>
        <w:tc>
          <w:tcPr>
            <w:tcW w:w="540" w:type="dxa"/>
          </w:tcPr>
          <w:p w14:paraId="6CA8949C" w14:textId="77777777" w:rsidR="00A22D52" w:rsidRPr="00A62FC0" w:rsidRDefault="00A22D52" w:rsidP="00F42497">
            <w:pPr>
              <w:contextualSpacing/>
              <w:rPr>
                <w:sz w:val="20"/>
              </w:rPr>
            </w:pPr>
            <w:r w:rsidRPr="00A62FC0">
              <w:rPr>
                <w:sz w:val="20"/>
              </w:rPr>
              <w:t>1</w:t>
            </w:r>
          </w:p>
        </w:tc>
        <w:tc>
          <w:tcPr>
            <w:tcW w:w="8365" w:type="dxa"/>
          </w:tcPr>
          <w:p w14:paraId="1A5A16B7" w14:textId="0B189B0D" w:rsidR="00A22D52" w:rsidRPr="00A62FC0" w:rsidRDefault="00A22D52" w:rsidP="00F42497">
            <w:pPr>
              <w:contextualSpacing/>
              <w:jc w:val="both"/>
              <w:rPr>
                <w:sz w:val="20"/>
              </w:rPr>
            </w:pPr>
            <w:r w:rsidRPr="00A62FC0">
              <w:rPr>
                <w:sz w:val="20"/>
              </w:rPr>
              <w:t>dedication ceremony</w:t>
            </w:r>
            <w:r w:rsidR="00EC002E" w:rsidRPr="00EC002E">
              <w:rPr>
                <w:bCs/>
                <w:sz w:val="20"/>
              </w:rPr>
              <w:t xml:space="preserve">: </w:t>
            </w:r>
            <w:r w:rsidRPr="00A62FC0">
              <w:rPr>
                <w:sz w:val="20"/>
              </w:rPr>
              <w:t>elders from each tribe</w:t>
            </w:r>
          </w:p>
        </w:tc>
      </w:tr>
      <w:tr w:rsidR="00A22D52" w:rsidRPr="00A62FC0" w14:paraId="7FE6E1CC" w14:textId="77777777" w:rsidTr="00F42497">
        <w:tc>
          <w:tcPr>
            <w:tcW w:w="445" w:type="dxa"/>
          </w:tcPr>
          <w:p w14:paraId="0CFE7329" w14:textId="77777777" w:rsidR="00A22D52" w:rsidRPr="00A62FC0" w:rsidRDefault="00A22D52" w:rsidP="00F42497">
            <w:pPr>
              <w:contextualSpacing/>
              <w:rPr>
                <w:sz w:val="20"/>
              </w:rPr>
            </w:pPr>
          </w:p>
        </w:tc>
        <w:tc>
          <w:tcPr>
            <w:tcW w:w="540" w:type="dxa"/>
          </w:tcPr>
          <w:p w14:paraId="18949170" w14:textId="77777777" w:rsidR="00A22D52" w:rsidRPr="00A62FC0" w:rsidRDefault="00A22D52" w:rsidP="00F42497">
            <w:pPr>
              <w:contextualSpacing/>
              <w:rPr>
                <w:sz w:val="20"/>
              </w:rPr>
            </w:pPr>
          </w:p>
        </w:tc>
        <w:tc>
          <w:tcPr>
            <w:tcW w:w="8365" w:type="dxa"/>
          </w:tcPr>
          <w:p w14:paraId="169C293E" w14:textId="77777777" w:rsidR="00A22D52" w:rsidRPr="00A62FC0" w:rsidRDefault="00A22D52" w:rsidP="00F42497">
            <w:pPr>
              <w:contextualSpacing/>
              <w:jc w:val="both"/>
              <w:rPr>
                <w:sz w:val="20"/>
              </w:rPr>
            </w:pPr>
            <w:r w:rsidRPr="00A62FC0">
              <w:rPr>
                <w:sz w:val="20"/>
              </w:rPr>
              <w:t>priests bring up ark, tent of meeting, tent vessels</w:t>
            </w:r>
          </w:p>
        </w:tc>
      </w:tr>
      <w:tr w:rsidR="00A22D52" w:rsidRPr="00A62FC0" w14:paraId="43A7FF93" w14:textId="77777777" w:rsidTr="00F42497">
        <w:tc>
          <w:tcPr>
            <w:tcW w:w="445" w:type="dxa"/>
          </w:tcPr>
          <w:p w14:paraId="57714ABD" w14:textId="77777777" w:rsidR="00A22D52" w:rsidRPr="00A62FC0" w:rsidRDefault="00A22D52" w:rsidP="00F42497">
            <w:pPr>
              <w:contextualSpacing/>
              <w:rPr>
                <w:sz w:val="20"/>
              </w:rPr>
            </w:pPr>
          </w:p>
        </w:tc>
        <w:tc>
          <w:tcPr>
            <w:tcW w:w="540" w:type="dxa"/>
          </w:tcPr>
          <w:p w14:paraId="304D29C6" w14:textId="77777777" w:rsidR="00A22D52" w:rsidRPr="00A62FC0" w:rsidRDefault="00A22D52" w:rsidP="00F42497">
            <w:pPr>
              <w:contextualSpacing/>
              <w:rPr>
                <w:sz w:val="20"/>
              </w:rPr>
            </w:pPr>
          </w:p>
        </w:tc>
        <w:tc>
          <w:tcPr>
            <w:tcW w:w="8365" w:type="dxa"/>
          </w:tcPr>
          <w:p w14:paraId="1B48671A" w14:textId="77777777" w:rsidR="00A22D52" w:rsidRPr="00A62FC0" w:rsidRDefault="00A22D52" w:rsidP="00F42497">
            <w:pPr>
              <w:contextualSpacing/>
              <w:jc w:val="both"/>
              <w:rPr>
                <w:sz w:val="20"/>
              </w:rPr>
            </w:pPr>
            <w:r w:rsidRPr="00A62FC0">
              <w:rPr>
                <w:sz w:val="20"/>
              </w:rPr>
              <w:t>uncountable sheep and oxen sacrificed</w:t>
            </w:r>
          </w:p>
        </w:tc>
      </w:tr>
      <w:tr w:rsidR="00A22D52" w:rsidRPr="00A62FC0" w14:paraId="0922AAF9" w14:textId="77777777" w:rsidTr="00F42497">
        <w:tc>
          <w:tcPr>
            <w:tcW w:w="445" w:type="dxa"/>
          </w:tcPr>
          <w:p w14:paraId="1F048DE9" w14:textId="77777777" w:rsidR="00A22D52" w:rsidRPr="00A62FC0" w:rsidRDefault="00A22D52" w:rsidP="00F42497">
            <w:pPr>
              <w:contextualSpacing/>
              <w:rPr>
                <w:sz w:val="20"/>
              </w:rPr>
            </w:pPr>
          </w:p>
        </w:tc>
        <w:tc>
          <w:tcPr>
            <w:tcW w:w="540" w:type="dxa"/>
          </w:tcPr>
          <w:p w14:paraId="0CC4DF84" w14:textId="77777777" w:rsidR="00A22D52" w:rsidRPr="00A62FC0" w:rsidRDefault="00A22D52" w:rsidP="00F42497">
            <w:pPr>
              <w:contextualSpacing/>
              <w:rPr>
                <w:sz w:val="20"/>
              </w:rPr>
            </w:pPr>
          </w:p>
        </w:tc>
        <w:tc>
          <w:tcPr>
            <w:tcW w:w="8365" w:type="dxa"/>
          </w:tcPr>
          <w:p w14:paraId="77BF8372" w14:textId="77777777" w:rsidR="00A22D52" w:rsidRPr="00A62FC0" w:rsidRDefault="00A22D52" w:rsidP="00F42497">
            <w:pPr>
              <w:contextualSpacing/>
              <w:jc w:val="both"/>
              <w:rPr>
                <w:sz w:val="20"/>
              </w:rPr>
            </w:pPr>
            <w:r w:rsidRPr="00A62FC0">
              <w:rPr>
                <w:sz w:val="20"/>
              </w:rPr>
              <w:t>ark put under cherubims’ wings (holy of holies); ark poles extend into holy place (nave)</w:t>
            </w:r>
          </w:p>
        </w:tc>
      </w:tr>
      <w:tr w:rsidR="00A22D52" w:rsidRPr="00A62FC0" w14:paraId="2D509BC7" w14:textId="77777777" w:rsidTr="00F42497">
        <w:tc>
          <w:tcPr>
            <w:tcW w:w="445" w:type="dxa"/>
          </w:tcPr>
          <w:p w14:paraId="1205BDFE" w14:textId="77777777" w:rsidR="00A22D52" w:rsidRPr="00A62FC0" w:rsidRDefault="00A22D52" w:rsidP="00F42497">
            <w:pPr>
              <w:contextualSpacing/>
              <w:rPr>
                <w:sz w:val="20"/>
              </w:rPr>
            </w:pPr>
          </w:p>
        </w:tc>
        <w:tc>
          <w:tcPr>
            <w:tcW w:w="540" w:type="dxa"/>
          </w:tcPr>
          <w:p w14:paraId="01568135" w14:textId="77777777" w:rsidR="00A22D52" w:rsidRPr="00A62FC0" w:rsidRDefault="00A22D52" w:rsidP="00F42497">
            <w:pPr>
              <w:contextualSpacing/>
              <w:rPr>
                <w:sz w:val="20"/>
              </w:rPr>
            </w:pPr>
          </w:p>
        </w:tc>
        <w:tc>
          <w:tcPr>
            <w:tcW w:w="8365" w:type="dxa"/>
          </w:tcPr>
          <w:p w14:paraId="6EA7901D" w14:textId="77777777" w:rsidR="00A22D52" w:rsidRPr="00A62FC0" w:rsidRDefault="00A22D52" w:rsidP="00F42497">
            <w:pPr>
              <w:contextualSpacing/>
              <w:jc w:val="both"/>
              <w:rPr>
                <w:sz w:val="20"/>
              </w:rPr>
            </w:pPr>
            <w:r w:rsidRPr="00A62FC0">
              <w:rPr>
                <w:sz w:val="20"/>
              </w:rPr>
              <w:t>ark only has Ten-Commandments tablets in it</w:t>
            </w:r>
          </w:p>
        </w:tc>
      </w:tr>
      <w:tr w:rsidR="00A22D52" w:rsidRPr="00A62FC0" w14:paraId="4268D063" w14:textId="77777777" w:rsidTr="00F42497">
        <w:tc>
          <w:tcPr>
            <w:tcW w:w="445" w:type="dxa"/>
          </w:tcPr>
          <w:p w14:paraId="0874EE3F" w14:textId="77777777" w:rsidR="00A22D52" w:rsidRPr="00A62FC0" w:rsidRDefault="00A22D52" w:rsidP="00F42497">
            <w:pPr>
              <w:contextualSpacing/>
              <w:rPr>
                <w:sz w:val="20"/>
              </w:rPr>
            </w:pPr>
          </w:p>
        </w:tc>
        <w:tc>
          <w:tcPr>
            <w:tcW w:w="540" w:type="dxa"/>
          </w:tcPr>
          <w:p w14:paraId="08E4AF45" w14:textId="77777777" w:rsidR="00A22D52" w:rsidRPr="00A62FC0" w:rsidRDefault="00A22D52" w:rsidP="00F42497">
            <w:pPr>
              <w:contextualSpacing/>
              <w:rPr>
                <w:sz w:val="20"/>
              </w:rPr>
            </w:pPr>
          </w:p>
        </w:tc>
        <w:tc>
          <w:tcPr>
            <w:tcW w:w="8365" w:type="dxa"/>
          </w:tcPr>
          <w:p w14:paraId="4824AF60" w14:textId="24EA9340" w:rsidR="00A22D52" w:rsidRPr="00A62FC0" w:rsidRDefault="00A22D52" w:rsidP="00F42497">
            <w:pPr>
              <w:contextualSpacing/>
              <w:jc w:val="both"/>
              <w:rPr>
                <w:sz w:val="20"/>
              </w:rPr>
            </w:pPr>
            <w:r w:rsidRPr="00A62FC0">
              <w:rPr>
                <w:sz w:val="20"/>
              </w:rPr>
              <w:t>cloud fills temple</w:t>
            </w:r>
            <w:r w:rsidR="00EC002E" w:rsidRPr="00EC002E">
              <w:rPr>
                <w:bCs/>
                <w:sz w:val="20"/>
              </w:rPr>
              <w:t xml:space="preserve">: </w:t>
            </w:r>
            <w:r w:rsidRPr="00A62FC0">
              <w:rPr>
                <w:sz w:val="20"/>
              </w:rPr>
              <w:t xml:space="preserve">“for the glory of the </w:t>
            </w:r>
            <w:r w:rsidRPr="00A62FC0">
              <w:rPr>
                <w:smallCaps/>
                <w:sz w:val="20"/>
              </w:rPr>
              <w:t>Lord</w:t>
            </w:r>
            <w:r w:rsidRPr="00A62FC0">
              <w:rPr>
                <w:sz w:val="20"/>
              </w:rPr>
              <w:t xml:space="preserve"> filled the house”</w:t>
            </w:r>
          </w:p>
        </w:tc>
      </w:tr>
      <w:tr w:rsidR="00A22D52" w:rsidRPr="00A62FC0" w14:paraId="3980166C" w14:textId="77777777" w:rsidTr="00F42497">
        <w:tc>
          <w:tcPr>
            <w:tcW w:w="445" w:type="dxa"/>
          </w:tcPr>
          <w:p w14:paraId="4A0F4FFD" w14:textId="77777777" w:rsidR="00A22D52" w:rsidRPr="00A62FC0" w:rsidRDefault="00A22D52" w:rsidP="00F42497">
            <w:pPr>
              <w:contextualSpacing/>
              <w:rPr>
                <w:sz w:val="20"/>
              </w:rPr>
            </w:pPr>
          </w:p>
        </w:tc>
        <w:tc>
          <w:tcPr>
            <w:tcW w:w="540" w:type="dxa"/>
          </w:tcPr>
          <w:p w14:paraId="487C7793" w14:textId="77777777" w:rsidR="00A22D52" w:rsidRPr="00A62FC0" w:rsidRDefault="00A22D52" w:rsidP="00F42497">
            <w:pPr>
              <w:contextualSpacing/>
              <w:rPr>
                <w:sz w:val="20"/>
              </w:rPr>
            </w:pPr>
            <w:r w:rsidRPr="00A62FC0">
              <w:rPr>
                <w:sz w:val="20"/>
              </w:rPr>
              <w:t>12</w:t>
            </w:r>
          </w:p>
        </w:tc>
        <w:tc>
          <w:tcPr>
            <w:tcW w:w="8365" w:type="dxa"/>
          </w:tcPr>
          <w:p w14:paraId="6A0413FF" w14:textId="77777777" w:rsidR="00A22D52" w:rsidRPr="00A62FC0" w:rsidRDefault="00A22D52" w:rsidP="00F42497">
            <w:pPr>
              <w:contextualSpacing/>
              <w:jc w:val="both"/>
              <w:rPr>
                <w:sz w:val="20"/>
              </w:rPr>
            </w:pPr>
            <w:r w:rsidRPr="00A62FC0">
              <w:rPr>
                <w:sz w:val="20"/>
              </w:rPr>
              <w:t>Solomon blesses people, says 2 Sam 7 fulfilled</w:t>
            </w:r>
          </w:p>
        </w:tc>
      </w:tr>
      <w:tr w:rsidR="00A22D52" w:rsidRPr="00A62FC0" w14:paraId="5C1AF9B2" w14:textId="77777777" w:rsidTr="00F42497">
        <w:tc>
          <w:tcPr>
            <w:tcW w:w="445" w:type="dxa"/>
          </w:tcPr>
          <w:p w14:paraId="01E8FF96" w14:textId="77777777" w:rsidR="00A22D52" w:rsidRPr="00A62FC0" w:rsidRDefault="00A22D52" w:rsidP="00F42497">
            <w:pPr>
              <w:contextualSpacing/>
              <w:rPr>
                <w:sz w:val="20"/>
              </w:rPr>
            </w:pPr>
          </w:p>
        </w:tc>
        <w:tc>
          <w:tcPr>
            <w:tcW w:w="540" w:type="dxa"/>
          </w:tcPr>
          <w:p w14:paraId="62A1C281" w14:textId="77777777" w:rsidR="00A22D52" w:rsidRPr="00A62FC0" w:rsidRDefault="00A22D52" w:rsidP="00F42497">
            <w:pPr>
              <w:contextualSpacing/>
              <w:rPr>
                <w:sz w:val="20"/>
              </w:rPr>
            </w:pPr>
          </w:p>
        </w:tc>
        <w:tc>
          <w:tcPr>
            <w:tcW w:w="8365" w:type="dxa"/>
          </w:tcPr>
          <w:p w14:paraId="72AFC4BA" w14:textId="19A9F5F8" w:rsidR="00A22D52" w:rsidRPr="00A62FC0" w:rsidRDefault="00A22D52" w:rsidP="00F42497">
            <w:pPr>
              <w:contextualSpacing/>
              <w:jc w:val="both"/>
              <w:rPr>
                <w:sz w:val="20"/>
              </w:rPr>
            </w:pPr>
            <w:r w:rsidRPr="00A62FC0">
              <w:rPr>
                <w:sz w:val="20"/>
              </w:rPr>
              <w:t>(10 Comm’s = covenant</w:t>
            </w:r>
            <w:r w:rsidR="00EC002E" w:rsidRPr="00EC002E">
              <w:rPr>
                <w:bCs/>
                <w:sz w:val="20"/>
              </w:rPr>
              <w:t xml:space="preserve">: </w:t>
            </w:r>
            <w:r w:rsidRPr="00A62FC0">
              <w:rPr>
                <w:sz w:val="20"/>
              </w:rPr>
              <w:t>“the ark, in which is the covenant”)</w:t>
            </w:r>
          </w:p>
        </w:tc>
      </w:tr>
      <w:tr w:rsidR="00A22D52" w:rsidRPr="00A62FC0" w14:paraId="23CBA924" w14:textId="77777777" w:rsidTr="00F42497">
        <w:tc>
          <w:tcPr>
            <w:tcW w:w="445" w:type="dxa"/>
          </w:tcPr>
          <w:p w14:paraId="11EA11AF" w14:textId="77777777" w:rsidR="00A22D52" w:rsidRPr="00A62FC0" w:rsidRDefault="00A22D52" w:rsidP="00F42497">
            <w:pPr>
              <w:contextualSpacing/>
              <w:rPr>
                <w:sz w:val="20"/>
              </w:rPr>
            </w:pPr>
          </w:p>
        </w:tc>
        <w:tc>
          <w:tcPr>
            <w:tcW w:w="540" w:type="dxa"/>
          </w:tcPr>
          <w:p w14:paraId="5BB52F41" w14:textId="77777777" w:rsidR="00A22D52" w:rsidRPr="00A62FC0" w:rsidRDefault="00A22D52" w:rsidP="00F42497">
            <w:pPr>
              <w:contextualSpacing/>
              <w:rPr>
                <w:sz w:val="20"/>
              </w:rPr>
            </w:pPr>
            <w:r w:rsidRPr="00A62FC0">
              <w:rPr>
                <w:sz w:val="20"/>
              </w:rPr>
              <w:t>22</w:t>
            </w:r>
          </w:p>
        </w:tc>
        <w:tc>
          <w:tcPr>
            <w:tcW w:w="8365" w:type="dxa"/>
          </w:tcPr>
          <w:p w14:paraId="50E2B1CB" w14:textId="77777777" w:rsidR="00A22D52" w:rsidRPr="00A62FC0" w:rsidRDefault="00A22D52" w:rsidP="00F42497">
            <w:pPr>
              <w:contextualSpacing/>
              <w:jc w:val="both"/>
              <w:rPr>
                <w:sz w:val="20"/>
              </w:rPr>
            </w:pPr>
            <w:r w:rsidRPr="00A62FC0">
              <w:rPr>
                <w:sz w:val="20"/>
              </w:rPr>
              <w:t>Solomon faces altar, raises hands, and prays:</w:t>
            </w:r>
          </w:p>
        </w:tc>
      </w:tr>
      <w:tr w:rsidR="00A22D52" w:rsidRPr="00A62FC0" w14:paraId="3A5E8F3A" w14:textId="77777777" w:rsidTr="00F42497">
        <w:tc>
          <w:tcPr>
            <w:tcW w:w="445" w:type="dxa"/>
          </w:tcPr>
          <w:p w14:paraId="57248F3C" w14:textId="77777777" w:rsidR="00A22D52" w:rsidRPr="00A62FC0" w:rsidRDefault="00A22D52" w:rsidP="00F42497">
            <w:pPr>
              <w:contextualSpacing/>
              <w:rPr>
                <w:sz w:val="20"/>
              </w:rPr>
            </w:pPr>
          </w:p>
        </w:tc>
        <w:tc>
          <w:tcPr>
            <w:tcW w:w="540" w:type="dxa"/>
          </w:tcPr>
          <w:p w14:paraId="3097E3BD" w14:textId="77777777" w:rsidR="00A22D52" w:rsidRPr="00A62FC0" w:rsidRDefault="00A22D52" w:rsidP="00F42497">
            <w:pPr>
              <w:contextualSpacing/>
              <w:rPr>
                <w:sz w:val="20"/>
              </w:rPr>
            </w:pPr>
            <w:r w:rsidRPr="00A62FC0">
              <w:rPr>
                <w:sz w:val="20"/>
              </w:rPr>
              <w:t>23</w:t>
            </w:r>
          </w:p>
        </w:tc>
        <w:tc>
          <w:tcPr>
            <w:tcW w:w="8365" w:type="dxa"/>
          </w:tcPr>
          <w:p w14:paraId="4E089590" w14:textId="77777777" w:rsidR="00A22D52" w:rsidRPr="00A62FC0" w:rsidRDefault="00A22D52" w:rsidP="00F42497">
            <w:pPr>
              <w:contextualSpacing/>
              <w:jc w:val="both"/>
              <w:rPr>
                <w:sz w:val="20"/>
              </w:rPr>
            </w:pPr>
            <w:r w:rsidRPr="00A62FC0">
              <w:rPr>
                <w:sz w:val="20"/>
              </w:rPr>
              <w:t>“there is no God like you in heaven above or on earth beneath, keeping covenant and steadfast love for your servants who walk before you with all their heart”</w:t>
            </w:r>
          </w:p>
        </w:tc>
      </w:tr>
      <w:tr w:rsidR="00A22D52" w:rsidRPr="00A62FC0" w14:paraId="7A20B5FA" w14:textId="77777777" w:rsidTr="00F42497">
        <w:tc>
          <w:tcPr>
            <w:tcW w:w="445" w:type="dxa"/>
          </w:tcPr>
          <w:p w14:paraId="58A97CB6" w14:textId="77777777" w:rsidR="00A22D52" w:rsidRPr="00A62FC0" w:rsidRDefault="00A22D52" w:rsidP="00F42497">
            <w:pPr>
              <w:contextualSpacing/>
              <w:rPr>
                <w:sz w:val="20"/>
              </w:rPr>
            </w:pPr>
          </w:p>
        </w:tc>
        <w:tc>
          <w:tcPr>
            <w:tcW w:w="540" w:type="dxa"/>
          </w:tcPr>
          <w:p w14:paraId="79222762" w14:textId="77777777" w:rsidR="00A22D52" w:rsidRPr="00A62FC0" w:rsidRDefault="00A22D52" w:rsidP="00F42497">
            <w:pPr>
              <w:contextualSpacing/>
              <w:rPr>
                <w:sz w:val="20"/>
              </w:rPr>
            </w:pPr>
            <w:r w:rsidRPr="00A62FC0">
              <w:rPr>
                <w:sz w:val="20"/>
              </w:rPr>
              <w:t>25</w:t>
            </w:r>
          </w:p>
        </w:tc>
        <w:tc>
          <w:tcPr>
            <w:tcW w:w="8365" w:type="dxa"/>
          </w:tcPr>
          <w:p w14:paraId="2E4DCF91" w14:textId="77777777" w:rsidR="00A22D52" w:rsidRPr="00A62FC0" w:rsidRDefault="00A22D52" w:rsidP="00F42497">
            <w:pPr>
              <w:contextualSpacing/>
              <w:jc w:val="both"/>
              <w:rPr>
                <w:sz w:val="20"/>
              </w:rPr>
            </w:pPr>
            <w:r w:rsidRPr="00A62FC0">
              <w:rPr>
                <w:sz w:val="20"/>
              </w:rPr>
              <w:t>“you promised . . . ‘There shall never fail you a successor before me to sit on the throne of Israel, if only your children look to their way’”</w:t>
            </w:r>
          </w:p>
        </w:tc>
      </w:tr>
      <w:tr w:rsidR="00A22D52" w:rsidRPr="00A62FC0" w14:paraId="08D8711F" w14:textId="77777777" w:rsidTr="00F42497">
        <w:tc>
          <w:tcPr>
            <w:tcW w:w="445" w:type="dxa"/>
          </w:tcPr>
          <w:p w14:paraId="53F242E3" w14:textId="77777777" w:rsidR="00A22D52" w:rsidRPr="00A62FC0" w:rsidRDefault="00A22D52" w:rsidP="00F42497">
            <w:pPr>
              <w:contextualSpacing/>
              <w:rPr>
                <w:sz w:val="20"/>
              </w:rPr>
            </w:pPr>
          </w:p>
        </w:tc>
        <w:tc>
          <w:tcPr>
            <w:tcW w:w="540" w:type="dxa"/>
          </w:tcPr>
          <w:p w14:paraId="0FFCDD1A" w14:textId="77777777" w:rsidR="00A22D52" w:rsidRPr="00A62FC0" w:rsidRDefault="00A22D52" w:rsidP="00F42497">
            <w:pPr>
              <w:contextualSpacing/>
              <w:rPr>
                <w:sz w:val="20"/>
              </w:rPr>
            </w:pPr>
            <w:r w:rsidRPr="00A62FC0">
              <w:rPr>
                <w:sz w:val="20"/>
              </w:rPr>
              <w:t>27</w:t>
            </w:r>
          </w:p>
        </w:tc>
        <w:tc>
          <w:tcPr>
            <w:tcW w:w="8365" w:type="dxa"/>
          </w:tcPr>
          <w:p w14:paraId="72BAF1BA" w14:textId="77777777" w:rsidR="00A22D52" w:rsidRPr="00A62FC0" w:rsidRDefault="00A22D52" w:rsidP="00F42497">
            <w:pPr>
              <w:ind w:left="396"/>
              <w:contextualSpacing/>
              <w:jc w:val="both"/>
              <w:rPr>
                <w:sz w:val="20"/>
              </w:rPr>
            </w:pPr>
            <w:r w:rsidRPr="00A62FC0">
              <w:rPr>
                <w:sz w:val="20"/>
              </w:rPr>
              <w:t>“But will God indeed dwell on the earth? Even heaven and the highest heaven cannot contain you”</w:t>
            </w:r>
          </w:p>
        </w:tc>
      </w:tr>
      <w:tr w:rsidR="00A22D52" w:rsidRPr="00A62FC0" w14:paraId="7C45E1F3" w14:textId="77777777" w:rsidTr="00F42497">
        <w:tc>
          <w:tcPr>
            <w:tcW w:w="445" w:type="dxa"/>
          </w:tcPr>
          <w:p w14:paraId="7278722C" w14:textId="77777777" w:rsidR="00A22D52" w:rsidRPr="00A62FC0" w:rsidRDefault="00A22D52" w:rsidP="00F42497">
            <w:pPr>
              <w:contextualSpacing/>
              <w:rPr>
                <w:sz w:val="20"/>
              </w:rPr>
            </w:pPr>
          </w:p>
        </w:tc>
        <w:tc>
          <w:tcPr>
            <w:tcW w:w="540" w:type="dxa"/>
          </w:tcPr>
          <w:p w14:paraId="11C0FFDE" w14:textId="77777777" w:rsidR="00A22D52" w:rsidRPr="00A62FC0" w:rsidRDefault="00A22D52" w:rsidP="00F42497">
            <w:pPr>
              <w:contextualSpacing/>
              <w:rPr>
                <w:sz w:val="20"/>
              </w:rPr>
            </w:pPr>
            <w:r w:rsidRPr="00A62FC0">
              <w:rPr>
                <w:sz w:val="20"/>
              </w:rPr>
              <w:t>29</w:t>
            </w:r>
          </w:p>
        </w:tc>
        <w:tc>
          <w:tcPr>
            <w:tcW w:w="8365" w:type="dxa"/>
          </w:tcPr>
          <w:p w14:paraId="3424A11F" w14:textId="77777777" w:rsidR="00A22D52" w:rsidRPr="00A62FC0" w:rsidRDefault="00A22D52" w:rsidP="00F42497">
            <w:pPr>
              <w:contextualSpacing/>
              <w:jc w:val="both"/>
              <w:rPr>
                <w:sz w:val="20"/>
              </w:rPr>
            </w:pPr>
            <w:r w:rsidRPr="00A62FC0">
              <w:rPr>
                <w:sz w:val="20"/>
              </w:rPr>
              <w:t xml:space="preserve">“that your eyes may be open night and day toward this house, the place of which you said, ‘My name shall be there,’ that you may heed . . . </w:t>
            </w:r>
            <w:r w:rsidRPr="00A62FC0">
              <w:rPr>
                <w:sz w:val="20"/>
                <w:vertAlign w:val="superscript"/>
              </w:rPr>
              <w:t>30</w:t>
            </w:r>
            <w:r w:rsidRPr="00A62FC0">
              <w:rPr>
                <w:sz w:val="20"/>
              </w:rPr>
              <w:t>your people Israel when they pray toward this place; O hear in heaven your dwelling place; heed and forgive.”</w:t>
            </w:r>
          </w:p>
        </w:tc>
      </w:tr>
      <w:tr w:rsidR="00A22D52" w:rsidRPr="00A62FC0" w14:paraId="2326640A" w14:textId="77777777" w:rsidTr="00F42497">
        <w:tc>
          <w:tcPr>
            <w:tcW w:w="445" w:type="dxa"/>
          </w:tcPr>
          <w:p w14:paraId="1FFA1041" w14:textId="77777777" w:rsidR="00A22D52" w:rsidRPr="00A62FC0" w:rsidRDefault="00A22D52" w:rsidP="00F42497">
            <w:pPr>
              <w:contextualSpacing/>
              <w:rPr>
                <w:sz w:val="20"/>
              </w:rPr>
            </w:pPr>
          </w:p>
        </w:tc>
        <w:tc>
          <w:tcPr>
            <w:tcW w:w="540" w:type="dxa"/>
          </w:tcPr>
          <w:p w14:paraId="574E5385" w14:textId="77777777" w:rsidR="00A22D52" w:rsidRPr="00A62FC0" w:rsidRDefault="00A22D52" w:rsidP="00F42497">
            <w:pPr>
              <w:contextualSpacing/>
              <w:rPr>
                <w:sz w:val="20"/>
              </w:rPr>
            </w:pPr>
            <w:r w:rsidRPr="00A62FC0">
              <w:rPr>
                <w:sz w:val="20"/>
              </w:rPr>
              <w:t>31</w:t>
            </w:r>
          </w:p>
        </w:tc>
        <w:tc>
          <w:tcPr>
            <w:tcW w:w="8365" w:type="dxa"/>
          </w:tcPr>
          <w:p w14:paraId="72E70136" w14:textId="77777777" w:rsidR="00A22D52" w:rsidRPr="00A62FC0" w:rsidRDefault="00A22D52" w:rsidP="00F42497">
            <w:pPr>
              <w:contextualSpacing/>
              <w:jc w:val="both"/>
              <w:rPr>
                <w:sz w:val="20"/>
              </w:rPr>
            </w:pPr>
            <w:r w:rsidRPr="00A62FC0">
              <w:rPr>
                <w:sz w:val="20"/>
              </w:rPr>
              <w:t>judge when case is brought here</w:t>
            </w:r>
          </w:p>
        </w:tc>
      </w:tr>
      <w:tr w:rsidR="00A22D52" w:rsidRPr="00A62FC0" w14:paraId="358A09B1" w14:textId="77777777" w:rsidTr="00F42497">
        <w:tc>
          <w:tcPr>
            <w:tcW w:w="445" w:type="dxa"/>
          </w:tcPr>
          <w:p w14:paraId="12D88B02" w14:textId="77777777" w:rsidR="00A22D52" w:rsidRPr="00A62FC0" w:rsidRDefault="00A22D52" w:rsidP="00F42497">
            <w:pPr>
              <w:contextualSpacing/>
              <w:rPr>
                <w:sz w:val="20"/>
              </w:rPr>
            </w:pPr>
          </w:p>
        </w:tc>
        <w:tc>
          <w:tcPr>
            <w:tcW w:w="540" w:type="dxa"/>
          </w:tcPr>
          <w:p w14:paraId="1859881F" w14:textId="77777777" w:rsidR="00A22D52" w:rsidRPr="00A62FC0" w:rsidRDefault="00A22D52" w:rsidP="00F42497">
            <w:pPr>
              <w:contextualSpacing/>
              <w:rPr>
                <w:sz w:val="20"/>
              </w:rPr>
            </w:pPr>
            <w:r w:rsidRPr="00A62FC0">
              <w:rPr>
                <w:sz w:val="20"/>
              </w:rPr>
              <w:t>33</w:t>
            </w:r>
          </w:p>
        </w:tc>
        <w:tc>
          <w:tcPr>
            <w:tcW w:w="8365" w:type="dxa"/>
          </w:tcPr>
          <w:p w14:paraId="3DC7D02C" w14:textId="77777777" w:rsidR="00A22D52" w:rsidRPr="00A62FC0" w:rsidRDefault="00A22D52" w:rsidP="00F42497">
            <w:pPr>
              <w:ind w:left="396"/>
              <w:contextualSpacing/>
              <w:jc w:val="both"/>
              <w:rPr>
                <w:sz w:val="20"/>
              </w:rPr>
            </w:pPr>
            <w:r w:rsidRPr="00A62FC0">
              <w:rPr>
                <w:sz w:val="20"/>
              </w:rPr>
              <w:t>if Israel defeated, hear Israel’s prayer here and restore to land</w:t>
            </w:r>
          </w:p>
        </w:tc>
      </w:tr>
      <w:tr w:rsidR="00A22D52" w:rsidRPr="00A62FC0" w14:paraId="009406C9" w14:textId="77777777" w:rsidTr="00F42497">
        <w:tc>
          <w:tcPr>
            <w:tcW w:w="445" w:type="dxa"/>
          </w:tcPr>
          <w:p w14:paraId="0BA29FC0" w14:textId="77777777" w:rsidR="00A22D52" w:rsidRPr="00A62FC0" w:rsidRDefault="00A22D52" w:rsidP="00F42497">
            <w:pPr>
              <w:contextualSpacing/>
              <w:rPr>
                <w:sz w:val="20"/>
              </w:rPr>
            </w:pPr>
          </w:p>
        </w:tc>
        <w:tc>
          <w:tcPr>
            <w:tcW w:w="540" w:type="dxa"/>
          </w:tcPr>
          <w:p w14:paraId="78D7310F" w14:textId="77777777" w:rsidR="00A22D52" w:rsidRPr="00A62FC0" w:rsidRDefault="00A22D52" w:rsidP="00F42497">
            <w:pPr>
              <w:contextualSpacing/>
              <w:rPr>
                <w:sz w:val="20"/>
              </w:rPr>
            </w:pPr>
            <w:r w:rsidRPr="00A62FC0">
              <w:rPr>
                <w:sz w:val="20"/>
              </w:rPr>
              <w:t>35</w:t>
            </w:r>
          </w:p>
        </w:tc>
        <w:tc>
          <w:tcPr>
            <w:tcW w:w="8365" w:type="dxa"/>
          </w:tcPr>
          <w:p w14:paraId="72820202" w14:textId="77777777" w:rsidR="00A22D52" w:rsidRPr="00A62FC0" w:rsidRDefault="00A22D52" w:rsidP="00F42497">
            <w:pPr>
              <w:ind w:left="396"/>
              <w:contextualSpacing/>
              <w:jc w:val="both"/>
              <w:rPr>
                <w:sz w:val="20"/>
              </w:rPr>
            </w:pPr>
            <w:r w:rsidRPr="00A62FC0">
              <w:rPr>
                <w:sz w:val="20"/>
              </w:rPr>
              <w:t>if drought for sin, hear Israel’s prayer toward here and forgive</w:t>
            </w:r>
          </w:p>
        </w:tc>
      </w:tr>
      <w:tr w:rsidR="00A22D52" w:rsidRPr="00A62FC0" w14:paraId="447A26AE" w14:textId="77777777" w:rsidTr="00F42497">
        <w:tc>
          <w:tcPr>
            <w:tcW w:w="445" w:type="dxa"/>
          </w:tcPr>
          <w:p w14:paraId="49D4EA77" w14:textId="77777777" w:rsidR="00A22D52" w:rsidRPr="00A62FC0" w:rsidRDefault="00A22D52" w:rsidP="00F42497">
            <w:pPr>
              <w:contextualSpacing/>
              <w:rPr>
                <w:sz w:val="20"/>
              </w:rPr>
            </w:pPr>
          </w:p>
        </w:tc>
        <w:tc>
          <w:tcPr>
            <w:tcW w:w="540" w:type="dxa"/>
          </w:tcPr>
          <w:p w14:paraId="0833BFD6" w14:textId="77777777" w:rsidR="00A22D52" w:rsidRPr="00A62FC0" w:rsidRDefault="00A22D52" w:rsidP="00F42497">
            <w:pPr>
              <w:contextualSpacing/>
              <w:rPr>
                <w:sz w:val="20"/>
              </w:rPr>
            </w:pPr>
            <w:r w:rsidRPr="00A62FC0">
              <w:rPr>
                <w:sz w:val="20"/>
              </w:rPr>
              <w:t>37</w:t>
            </w:r>
          </w:p>
        </w:tc>
        <w:tc>
          <w:tcPr>
            <w:tcW w:w="8365" w:type="dxa"/>
          </w:tcPr>
          <w:p w14:paraId="44532333" w14:textId="77777777" w:rsidR="00A22D52" w:rsidRPr="00A62FC0" w:rsidRDefault="00A22D52" w:rsidP="00F42497">
            <w:pPr>
              <w:ind w:left="396"/>
              <w:contextualSpacing/>
              <w:jc w:val="both"/>
              <w:rPr>
                <w:sz w:val="20"/>
              </w:rPr>
            </w:pPr>
            <w:r w:rsidRPr="00A62FC0">
              <w:rPr>
                <w:sz w:val="20"/>
              </w:rPr>
              <w:t>if famine, plague, blight, mildew, locust, city beseiged—whatever plea from individual or the nation, hear in heaven and act “according to all their ways, for only you know what is in every human heart”</w:t>
            </w:r>
          </w:p>
        </w:tc>
      </w:tr>
      <w:tr w:rsidR="00A22D52" w:rsidRPr="00A62FC0" w14:paraId="4B2DCE1E" w14:textId="77777777" w:rsidTr="00F42497">
        <w:tc>
          <w:tcPr>
            <w:tcW w:w="445" w:type="dxa"/>
          </w:tcPr>
          <w:p w14:paraId="1D2AC22C" w14:textId="77777777" w:rsidR="00A22D52" w:rsidRPr="00A62FC0" w:rsidRDefault="00A22D52" w:rsidP="00F42497">
            <w:pPr>
              <w:contextualSpacing/>
              <w:rPr>
                <w:sz w:val="20"/>
              </w:rPr>
            </w:pPr>
          </w:p>
        </w:tc>
        <w:tc>
          <w:tcPr>
            <w:tcW w:w="540" w:type="dxa"/>
          </w:tcPr>
          <w:p w14:paraId="0C67C71D" w14:textId="77777777" w:rsidR="00A22D52" w:rsidRPr="00A62FC0" w:rsidRDefault="00A22D52" w:rsidP="00F42497">
            <w:pPr>
              <w:contextualSpacing/>
              <w:rPr>
                <w:sz w:val="20"/>
              </w:rPr>
            </w:pPr>
            <w:r w:rsidRPr="00A62FC0">
              <w:rPr>
                <w:sz w:val="20"/>
              </w:rPr>
              <w:t>41</w:t>
            </w:r>
          </w:p>
        </w:tc>
        <w:tc>
          <w:tcPr>
            <w:tcW w:w="8365" w:type="dxa"/>
          </w:tcPr>
          <w:p w14:paraId="044E4EB3" w14:textId="77777777" w:rsidR="00A22D52" w:rsidRPr="00A62FC0" w:rsidRDefault="00A22D52" w:rsidP="00F42497">
            <w:pPr>
              <w:ind w:left="396"/>
              <w:contextualSpacing/>
              <w:jc w:val="both"/>
              <w:rPr>
                <w:sz w:val="20"/>
              </w:rPr>
            </w:pPr>
            <w:r w:rsidRPr="00A62FC0">
              <w:rPr>
                <w:sz w:val="20"/>
              </w:rPr>
              <w:t xml:space="preserve">“when a foreigner comes and prays toward this house, </w:t>
            </w:r>
            <w:r w:rsidRPr="00A62FC0">
              <w:rPr>
                <w:sz w:val="20"/>
                <w:vertAlign w:val="superscript"/>
              </w:rPr>
              <w:t>43</w:t>
            </w:r>
            <w:r w:rsidRPr="00A62FC0">
              <w:rPr>
                <w:sz w:val="20"/>
              </w:rPr>
              <w:t>then hear in heaven [and do], so that all the peoples of the earth may know your name and fear you”</w:t>
            </w:r>
          </w:p>
        </w:tc>
      </w:tr>
      <w:tr w:rsidR="00A22D52" w:rsidRPr="00A62FC0" w14:paraId="647BB42A" w14:textId="77777777" w:rsidTr="00F42497">
        <w:tc>
          <w:tcPr>
            <w:tcW w:w="445" w:type="dxa"/>
          </w:tcPr>
          <w:p w14:paraId="37492B5E" w14:textId="77777777" w:rsidR="00A22D52" w:rsidRPr="00A62FC0" w:rsidRDefault="00A22D52" w:rsidP="00F42497">
            <w:pPr>
              <w:contextualSpacing/>
              <w:rPr>
                <w:sz w:val="20"/>
              </w:rPr>
            </w:pPr>
          </w:p>
        </w:tc>
        <w:tc>
          <w:tcPr>
            <w:tcW w:w="540" w:type="dxa"/>
          </w:tcPr>
          <w:p w14:paraId="0D118028" w14:textId="77777777" w:rsidR="00A22D52" w:rsidRPr="00A62FC0" w:rsidRDefault="00A22D52" w:rsidP="00F42497">
            <w:pPr>
              <w:contextualSpacing/>
              <w:rPr>
                <w:sz w:val="20"/>
              </w:rPr>
            </w:pPr>
            <w:r w:rsidRPr="00A62FC0">
              <w:rPr>
                <w:sz w:val="20"/>
              </w:rPr>
              <w:t>44</w:t>
            </w:r>
          </w:p>
        </w:tc>
        <w:tc>
          <w:tcPr>
            <w:tcW w:w="8365" w:type="dxa"/>
          </w:tcPr>
          <w:p w14:paraId="736E2B30" w14:textId="77777777" w:rsidR="00A22D52" w:rsidRPr="00A62FC0" w:rsidRDefault="00A22D52" w:rsidP="00F42497">
            <w:pPr>
              <w:ind w:left="396"/>
              <w:contextualSpacing/>
              <w:jc w:val="both"/>
              <w:rPr>
                <w:sz w:val="20"/>
              </w:rPr>
            </w:pPr>
            <w:r w:rsidRPr="00A62FC0">
              <w:rPr>
                <w:sz w:val="20"/>
              </w:rPr>
              <w:t>“if your people go out to battle [and pray] toward the city [and] the house . . . then hear in heaven”</w:t>
            </w:r>
          </w:p>
        </w:tc>
      </w:tr>
      <w:tr w:rsidR="00A22D52" w:rsidRPr="00A62FC0" w14:paraId="6D6E0050" w14:textId="77777777" w:rsidTr="00F42497">
        <w:tc>
          <w:tcPr>
            <w:tcW w:w="445" w:type="dxa"/>
          </w:tcPr>
          <w:p w14:paraId="78BBA677" w14:textId="77777777" w:rsidR="00A22D52" w:rsidRPr="00A62FC0" w:rsidRDefault="00A22D52" w:rsidP="00F42497">
            <w:pPr>
              <w:contextualSpacing/>
              <w:rPr>
                <w:sz w:val="20"/>
              </w:rPr>
            </w:pPr>
          </w:p>
        </w:tc>
        <w:tc>
          <w:tcPr>
            <w:tcW w:w="540" w:type="dxa"/>
          </w:tcPr>
          <w:p w14:paraId="51EE230F" w14:textId="77777777" w:rsidR="00A22D52" w:rsidRPr="00A62FC0" w:rsidRDefault="00A22D52" w:rsidP="00F42497">
            <w:pPr>
              <w:contextualSpacing/>
              <w:rPr>
                <w:sz w:val="20"/>
              </w:rPr>
            </w:pPr>
            <w:r w:rsidRPr="00A62FC0">
              <w:rPr>
                <w:sz w:val="20"/>
              </w:rPr>
              <w:t>46</w:t>
            </w:r>
          </w:p>
        </w:tc>
        <w:tc>
          <w:tcPr>
            <w:tcW w:w="8365" w:type="dxa"/>
          </w:tcPr>
          <w:p w14:paraId="37C3CBCB" w14:textId="77777777" w:rsidR="00A22D52" w:rsidRPr="00A62FC0" w:rsidRDefault="00A22D52" w:rsidP="00F42497">
            <w:pPr>
              <w:ind w:left="396"/>
              <w:contextualSpacing/>
              <w:jc w:val="both"/>
              <w:rPr>
                <w:sz w:val="20"/>
              </w:rPr>
            </w:pPr>
            <w:r w:rsidRPr="00A62FC0">
              <w:rPr>
                <w:sz w:val="20"/>
              </w:rPr>
              <w:t>“if they sin against you—for there is no one who does not sin—</w:t>
            </w:r>
          </w:p>
        </w:tc>
      </w:tr>
      <w:tr w:rsidR="00A22D52" w:rsidRPr="00A62FC0" w14:paraId="1D34DD05" w14:textId="77777777" w:rsidTr="00F42497">
        <w:tc>
          <w:tcPr>
            <w:tcW w:w="445" w:type="dxa"/>
          </w:tcPr>
          <w:p w14:paraId="300EE789" w14:textId="77777777" w:rsidR="00A22D52" w:rsidRPr="00A62FC0" w:rsidRDefault="00A22D52" w:rsidP="00F42497">
            <w:pPr>
              <w:contextualSpacing/>
              <w:rPr>
                <w:sz w:val="20"/>
              </w:rPr>
            </w:pPr>
          </w:p>
        </w:tc>
        <w:tc>
          <w:tcPr>
            <w:tcW w:w="540" w:type="dxa"/>
          </w:tcPr>
          <w:p w14:paraId="46D550F4" w14:textId="77777777" w:rsidR="00A22D52" w:rsidRPr="00A62FC0" w:rsidRDefault="00A22D52" w:rsidP="00F42497">
            <w:pPr>
              <w:contextualSpacing/>
              <w:rPr>
                <w:sz w:val="20"/>
              </w:rPr>
            </w:pPr>
          </w:p>
        </w:tc>
        <w:tc>
          <w:tcPr>
            <w:tcW w:w="8365" w:type="dxa"/>
          </w:tcPr>
          <w:p w14:paraId="008F86D9" w14:textId="77777777" w:rsidR="00A22D52" w:rsidRPr="00A62FC0" w:rsidRDefault="00A22D52" w:rsidP="00F42497">
            <w:pPr>
              <w:ind w:left="396"/>
              <w:contextualSpacing/>
              <w:jc w:val="both"/>
              <w:rPr>
                <w:sz w:val="20"/>
              </w:rPr>
            </w:pPr>
            <w:r w:rsidRPr="00A62FC0">
              <w:rPr>
                <w:sz w:val="20"/>
              </w:rPr>
              <w:t>and you are angry with them and give them to an enemy, so that they are carried away captive . . .</w:t>
            </w:r>
          </w:p>
        </w:tc>
      </w:tr>
      <w:tr w:rsidR="00A22D52" w:rsidRPr="00A62FC0" w14:paraId="03DE4A9F" w14:textId="77777777" w:rsidTr="00F42497">
        <w:tc>
          <w:tcPr>
            <w:tcW w:w="445" w:type="dxa"/>
          </w:tcPr>
          <w:p w14:paraId="100FC669" w14:textId="77777777" w:rsidR="00A22D52" w:rsidRPr="00A62FC0" w:rsidRDefault="00A22D52" w:rsidP="00F42497">
            <w:pPr>
              <w:contextualSpacing/>
              <w:rPr>
                <w:sz w:val="20"/>
              </w:rPr>
            </w:pPr>
          </w:p>
        </w:tc>
        <w:tc>
          <w:tcPr>
            <w:tcW w:w="540" w:type="dxa"/>
          </w:tcPr>
          <w:p w14:paraId="483B74F6" w14:textId="77777777" w:rsidR="00A22D52" w:rsidRPr="00A62FC0" w:rsidRDefault="00A22D52" w:rsidP="00F42497">
            <w:pPr>
              <w:contextualSpacing/>
              <w:rPr>
                <w:sz w:val="20"/>
              </w:rPr>
            </w:pPr>
            <w:r w:rsidRPr="00A62FC0">
              <w:rPr>
                <w:sz w:val="20"/>
              </w:rPr>
              <w:t>48</w:t>
            </w:r>
          </w:p>
        </w:tc>
        <w:tc>
          <w:tcPr>
            <w:tcW w:w="8365" w:type="dxa"/>
          </w:tcPr>
          <w:p w14:paraId="2C02D626" w14:textId="77777777" w:rsidR="00A22D52" w:rsidRPr="00A62FC0" w:rsidRDefault="00A22D52" w:rsidP="00F42497">
            <w:pPr>
              <w:ind w:left="396"/>
              <w:contextualSpacing/>
              <w:jc w:val="both"/>
              <w:rPr>
                <w:sz w:val="20"/>
              </w:rPr>
            </w:pPr>
            <w:r w:rsidRPr="00A62FC0">
              <w:rPr>
                <w:sz w:val="20"/>
              </w:rPr>
              <w:t>“if they repent [and] pray to you toward their land . . .</w:t>
            </w:r>
          </w:p>
        </w:tc>
      </w:tr>
      <w:tr w:rsidR="00A22D52" w:rsidRPr="00A62FC0" w14:paraId="0DBAD835" w14:textId="77777777" w:rsidTr="00F42497">
        <w:tc>
          <w:tcPr>
            <w:tcW w:w="445" w:type="dxa"/>
          </w:tcPr>
          <w:p w14:paraId="01E16EF0" w14:textId="77777777" w:rsidR="00A22D52" w:rsidRPr="00A62FC0" w:rsidRDefault="00A22D52" w:rsidP="00F42497">
            <w:pPr>
              <w:contextualSpacing/>
              <w:rPr>
                <w:sz w:val="20"/>
              </w:rPr>
            </w:pPr>
          </w:p>
        </w:tc>
        <w:tc>
          <w:tcPr>
            <w:tcW w:w="540" w:type="dxa"/>
          </w:tcPr>
          <w:p w14:paraId="40699101" w14:textId="77777777" w:rsidR="00A22D52" w:rsidRPr="00A62FC0" w:rsidRDefault="00A22D52" w:rsidP="00F42497">
            <w:pPr>
              <w:contextualSpacing/>
              <w:rPr>
                <w:sz w:val="20"/>
              </w:rPr>
            </w:pPr>
            <w:r w:rsidRPr="00A62FC0">
              <w:rPr>
                <w:sz w:val="20"/>
              </w:rPr>
              <w:t>49</w:t>
            </w:r>
          </w:p>
        </w:tc>
        <w:tc>
          <w:tcPr>
            <w:tcW w:w="8365" w:type="dxa"/>
          </w:tcPr>
          <w:p w14:paraId="2CECA676" w14:textId="77777777" w:rsidR="00A22D52" w:rsidRPr="00A62FC0" w:rsidRDefault="00A22D52" w:rsidP="00F42497">
            <w:pPr>
              <w:ind w:left="396"/>
              <w:contextualSpacing/>
              <w:jc w:val="both"/>
              <w:rPr>
                <w:sz w:val="20"/>
              </w:rPr>
            </w:pPr>
            <w:r w:rsidRPr="00A62FC0">
              <w:rPr>
                <w:sz w:val="20"/>
              </w:rPr>
              <w:t xml:space="preserve">“then hear in heaven [and] maintain their cause </w:t>
            </w:r>
            <w:r w:rsidRPr="00A62FC0">
              <w:rPr>
                <w:sz w:val="20"/>
                <w:vertAlign w:val="superscript"/>
              </w:rPr>
              <w:t>50</w:t>
            </w:r>
            <w:r w:rsidRPr="00A62FC0">
              <w:rPr>
                <w:sz w:val="20"/>
              </w:rPr>
              <w:t>and forgive your people . . .</w:t>
            </w:r>
          </w:p>
        </w:tc>
      </w:tr>
      <w:tr w:rsidR="00A22D52" w:rsidRPr="00A62FC0" w14:paraId="2FF13ED9" w14:textId="77777777" w:rsidTr="00F42497">
        <w:tc>
          <w:tcPr>
            <w:tcW w:w="445" w:type="dxa"/>
          </w:tcPr>
          <w:p w14:paraId="54052CD7" w14:textId="77777777" w:rsidR="00A22D52" w:rsidRPr="00A62FC0" w:rsidRDefault="00A22D52" w:rsidP="00F42497">
            <w:pPr>
              <w:contextualSpacing/>
              <w:rPr>
                <w:sz w:val="20"/>
              </w:rPr>
            </w:pPr>
          </w:p>
        </w:tc>
        <w:tc>
          <w:tcPr>
            <w:tcW w:w="540" w:type="dxa"/>
          </w:tcPr>
          <w:p w14:paraId="659607CC" w14:textId="77777777" w:rsidR="00A22D52" w:rsidRPr="00A62FC0" w:rsidRDefault="00A22D52" w:rsidP="00F42497">
            <w:pPr>
              <w:contextualSpacing/>
              <w:rPr>
                <w:sz w:val="20"/>
              </w:rPr>
            </w:pPr>
            <w:r w:rsidRPr="00A62FC0">
              <w:rPr>
                <w:sz w:val="20"/>
              </w:rPr>
              <w:t>53</w:t>
            </w:r>
          </w:p>
        </w:tc>
        <w:tc>
          <w:tcPr>
            <w:tcW w:w="8365" w:type="dxa"/>
          </w:tcPr>
          <w:p w14:paraId="47B61931" w14:textId="77777777" w:rsidR="00A22D52" w:rsidRPr="00A62FC0" w:rsidRDefault="00A22D52" w:rsidP="00F42497">
            <w:pPr>
              <w:ind w:left="396"/>
              <w:contextualSpacing/>
              <w:jc w:val="both"/>
              <w:rPr>
                <w:sz w:val="20"/>
              </w:rPr>
            </w:pPr>
            <w:r w:rsidRPr="00A62FC0">
              <w:rPr>
                <w:sz w:val="20"/>
              </w:rPr>
              <w:t>“For you have separated them from among all the peoples of the earth, to be your heritage, just as you promised through Moses, your servant, when you brought our ancestors out of Egypt . . .”</w:t>
            </w:r>
          </w:p>
        </w:tc>
      </w:tr>
      <w:tr w:rsidR="00A22D52" w:rsidRPr="00A62FC0" w14:paraId="2CE37837" w14:textId="77777777" w:rsidTr="00F42497">
        <w:tc>
          <w:tcPr>
            <w:tcW w:w="445" w:type="dxa"/>
          </w:tcPr>
          <w:p w14:paraId="5504E0B3" w14:textId="77777777" w:rsidR="00A22D52" w:rsidRPr="00A62FC0" w:rsidRDefault="00A22D52" w:rsidP="00F42497">
            <w:pPr>
              <w:contextualSpacing/>
              <w:rPr>
                <w:sz w:val="20"/>
              </w:rPr>
            </w:pPr>
          </w:p>
        </w:tc>
        <w:tc>
          <w:tcPr>
            <w:tcW w:w="540" w:type="dxa"/>
          </w:tcPr>
          <w:p w14:paraId="372D1303" w14:textId="77777777" w:rsidR="00A22D52" w:rsidRPr="00A62FC0" w:rsidRDefault="00A22D52" w:rsidP="00F42497">
            <w:pPr>
              <w:contextualSpacing/>
              <w:rPr>
                <w:sz w:val="20"/>
              </w:rPr>
            </w:pPr>
            <w:r w:rsidRPr="00A62FC0">
              <w:rPr>
                <w:sz w:val="20"/>
              </w:rPr>
              <w:t>54</w:t>
            </w:r>
          </w:p>
        </w:tc>
        <w:tc>
          <w:tcPr>
            <w:tcW w:w="8365" w:type="dxa"/>
          </w:tcPr>
          <w:p w14:paraId="573F27B7" w14:textId="4F071136" w:rsidR="00A22D52" w:rsidRPr="00A62FC0" w:rsidRDefault="00A22D52" w:rsidP="00F42497">
            <w:pPr>
              <w:contextualSpacing/>
              <w:jc w:val="both"/>
              <w:rPr>
                <w:sz w:val="20"/>
              </w:rPr>
            </w:pPr>
            <w:r w:rsidRPr="00A62FC0">
              <w:rPr>
                <w:sz w:val="20"/>
              </w:rPr>
              <w:t>Solomon blesses people, says</w:t>
            </w:r>
            <w:r w:rsidR="00EC002E" w:rsidRPr="00EC002E">
              <w:rPr>
                <w:bCs/>
                <w:sz w:val="20"/>
              </w:rPr>
              <w:t xml:space="preserve">: </w:t>
            </w:r>
            <w:r w:rsidRPr="00A62FC0">
              <w:rPr>
                <w:sz w:val="20"/>
              </w:rPr>
              <w:t xml:space="preserve">“may he not leave us or abandon us, </w:t>
            </w:r>
            <w:r w:rsidRPr="00A62FC0">
              <w:rPr>
                <w:sz w:val="20"/>
                <w:vertAlign w:val="superscript"/>
              </w:rPr>
              <w:t>58</w:t>
            </w:r>
            <w:r w:rsidRPr="00A62FC0">
              <w:rPr>
                <w:sz w:val="20"/>
              </w:rPr>
              <w:t>but incline our hearts to him, to walk in all his ways” [read this paragraph also]</w:t>
            </w:r>
          </w:p>
        </w:tc>
      </w:tr>
      <w:tr w:rsidR="00A22D52" w:rsidRPr="00A62FC0" w14:paraId="2DA93698" w14:textId="77777777" w:rsidTr="00F42497">
        <w:tc>
          <w:tcPr>
            <w:tcW w:w="445" w:type="dxa"/>
          </w:tcPr>
          <w:p w14:paraId="2D879C90" w14:textId="77777777" w:rsidR="00A22D52" w:rsidRPr="00A62FC0" w:rsidRDefault="00A22D52" w:rsidP="00F42497">
            <w:pPr>
              <w:contextualSpacing/>
              <w:rPr>
                <w:sz w:val="20"/>
              </w:rPr>
            </w:pPr>
          </w:p>
        </w:tc>
        <w:tc>
          <w:tcPr>
            <w:tcW w:w="540" w:type="dxa"/>
          </w:tcPr>
          <w:p w14:paraId="468E1E33" w14:textId="77777777" w:rsidR="00A22D52" w:rsidRPr="00A62FC0" w:rsidRDefault="00A22D52" w:rsidP="00F42497">
            <w:pPr>
              <w:contextualSpacing/>
              <w:rPr>
                <w:sz w:val="20"/>
              </w:rPr>
            </w:pPr>
            <w:r w:rsidRPr="00A62FC0">
              <w:rPr>
                <w:sz w:val="20"/>
              </w:rPr>
              <w:t>62</w:t>
            </w:r>
          </w:p>
        </w:tc>
        <w:tc>
          <w:tcPr>
            <w:tcW w:w="8365" w:type="dxa"/>
          </w:tcPr>
          <w:p w14:paraId="552954DB" w14:textId="77777777" w:rsidR="00A22D52" w:rsidRPr="00A62FC0" w:rsidRDefault="00A22D52" w:rsidP="00F42497">
            <w:pPr>
              <w:contextualSpacing/>
              <w:jc w:val="both"/>
              <w:rPr>
                <w:sz w:val="20"/>
              </w:rPr>
            </w:pPr>
            <w:r w:rsidRPr="00A62FC0">
              <w:rPr>
                <w:sz w:val="20"/>
              </w:rPr>
              <w:t>Solomon sacrifices 22,000 oxen, 120,000 sheep</w:t>
            </w:r>
          </w:p>
        </w:tc>
      </w:tr>
      <w:tr w:rsidR="00A22D52" w:rsidRPr="00A62FC0" w14:paraId="2596CE66" w14:textId="77777777" w:rsidTr="00F42497">
        <w:tc>
          <w:tcPr>
            <w:tcW w:w="445" w:type="dxa"/>
          </w:tcPr>
          <w:p w14:paraId="4FA02150" w14:textId="77777777" w:rsidR="00A22D52" w:rsidRPr="00A62FC0" w:rsidRDefault="00A22D52" w:rsidP="00F42497">
            <w:pPr>
              <w:contextualSpacing/>
              <w:rPr>
                <w:sz w:val="20"/>
              </w:rPr>
            </w:pPr>
          </w:p>
        </w:tc>
        <w:tc>
          <w:tcPr>
            <w:tcW w:w="540" w:type="dxa"/>
          </w:tcPr>
          <w:p w14:paraId="4D2AC777" w14:textId="77777777" w:rsidR="00A22D52" w:rsidRPr="00A62FC0" w:rsidRDefault="00A22D52" w:rsidP="00F42497">
            <w:pPr>
              <w:contextualSpacing/>
              <w:rPr>
                <w:sz w:val="20"/>
              </w:rPr>
            </w:pPr>
            <w:r w:rsidRPr="00A62FC0">
              <w:rPr>
                <w:sz w:val="20"/>
              </w:rPr>
              <w:t>65</w:t>
            </w:r>
          </w:p>
        </w:tc>
        <w:tc>
          <w:tcPr>
            <w:tcW w:w="8365" w:type="dxa"/>
          </w:tcPr>
          <w:p w14:paraId="7D32EC0E" w14:textId="77777777" w:rsidR="00A22D52" w:rsidRPr="00A62FC0" w:rsidRDefault="00A22D52" w:rsidP="00F42497">
            <w:pPr>
              <w:contextualSpacing/>
              <w:jc w:val="both"/>
              <w:rPr>
                <w:sz w:val="20"/>
              </w:rPr>
            </w:pPr>
            <w:r w:rsidRPr="00A62FC0">
              <w:rPr>
                <w:sz w:val="20"/>
              </w:rPr>
              <w:t>dedication festival lasts 7 days</w:t>
            </w:r>
          </w:p>
        </w:tc>
      </w:tr>
      <w:tr w:rsidR="00A22D52" w:rsidRPr="00A62FC0" w14:paraId="6008205E" w14:textId="77777777" w:rsidTr="00F42497">
        <w:tc>
          <w:tcPr>
            <w:tcW w:w="445" w:type="dxa"/>
          </w:tcPr>
          <w:p w14:paraId="2578D588" w14:textId="77777777" w:rsidR="00A22D52" w:rsidRPr="00A62FC0" w:rsidRDefault="00A22D52" w:rsidP="00F42497">
            <w:pPr>
              <w:contextualSpacing/>
              <w:rPr>
                <w:b/>
                <w:sz w:val="20"/>
              </w:rPr>
            </w:pPr>
            <w:r w:rsidRPr="00A62FC0">
              <w:rPr>
                <w:b/>
                <w:sz w:val="20"/>
              </w:rPr>
              <w:t>9</w:t>
            </w:r>
          </w:p>
        </w:tc>
        <w:tc>
          <w:tcPr>
            <w:tcW w:w="540" w:type="dxa"/>
          </w:tcPr>
          <w:p w14:paraId="27A477E8" w14:textId="77777777" w:rsidR="00A22D52" w:rsidRPr="00A62FC0" w:rsidRDefault="00A22D52" w:rsidP="00F42497">
            <w:pPr>
              <w:contextualSpacing/>
              <w:rPr>
                <w:sz w:val="20"/>
              </w:rPr>
            </w:pPr>
            <w:r w:rsidRPr="00A62FC0">
              <w:rPr>
                <w:sz w:val="20"/>
              </w:rPr>
              <w:t>1</w:t>
            </w:r>
          </w:p>
        </w:tc>
        <w:tc>
          <w:tcPr>
            <w:tcW w:w="8365" w:type="dxa"/>
          </w:tcPr>
          <w:p w14:paraId="6B98CD47" w14:textId="77777777" w:rsidR="00A22D52" w:rsidRPr="00A62FC0" w:rsidRDefault="00A22D52" w:rsidP="00F42497">
            <w:pPr>
              <w:contextualSpacing/>
              <w:jc w:val="both"/>
              <w:rPr>
                <w:sz w:val="20"/>
              </w:rPr>
            </w:pPr>
            <w:r w:rsidRPr="00A62FC0">
              <w:rPr>
                <w:sz w:val="20"/>
              </w:rPr>
              <w:t>God appears to Solomon “as at Gibeon” (1 Kgs 3):</w:t>
            </w:r>
          </w:p>
        </w:tc>
      </w:tr>
      <w:tr w:rsidR="00A22D52" w:rsidRPr="00A62FC0" w14:paraId="7C446F7C" w14:textId="77777777" w:rsidTr="00F42497">
        <w:tc>
          <w:tcPr>
            <w:tcW w:w="445" w:type="dxa"/>
          </w:tcPr>
          <w:p w14:paraId="32CE8E7D" w14:textId="77777777" w:rsidR="00A22D52" w:rsidRPr="00A62FC0" w:rsidRDefault="00A22D52" w:rsidP="00F42497">
            <w:pPr>
              <w:contextualSpacing/>
              <w:rPr>
                <w:sz w:val="20"/>
              </w:rPr>
            </w:pPr>
          </w:p>
        </w:tc>
        <w:tc>
          <w:tcPr>
            <w:tcW w:w="540" w:type="dxa"/>
          </w:tcPr>
          <w:p w14:paraId="393D312B" w14:textId="77777777" w:rsidR="00A22D52" w:rsidRPr="00A62FC0" w:rsidRDefault="00A22D52" w:rsidP="00F42497">
            <w:pPr>
              <w:contextualSpacing/>
              <w:rPr>
                <w:sz w:val="20"/>
              </w:rPr>
            </w:pPr>
          </w:p>
        </w:tc>
        <w:tc>
          <w:tcPr>
            <w:tcW w:w="8365" w:type="dxa"/>
          </w:tcPr>
          <w:p w14:paraId="7B941DB4" w14:textId="77777777" w:rsidR="00A22D52" w:rsidRPr="00A62FC0" w:rsidRDefault="00A22D52" w:rsidP="00F42497">
            <w:pPr>
              <w:contextualSpacing/>
              <w:jc w:val="both"/>
              <w:rPr>
                <w:sz w:val="20"/>
              </w:rPr>
            </w:pPr>
            <w:r w:rsidRPr="00A62FC0">
              <w:rPr>
                <w:sz w:val="20"/>
              </w:rPr>
              <w:t xml:space="preserve">“As for you, if you will walk [with] integrity of heart and uprightness, . . . keeping my statutes and my ordinances, </w:t>
            </w:r>
            <w:r w:rsidRPr="00A62FC0">
              <w:rPr>
                <w:sz w:val="20"/>
                <w:vertAlign w:val="superscript"/>
              </w:rPr>
              <w:t>5</w:t>
            </w:r>
            <w:r w:rsidRPr="00A62FC0">
              <w:rPr>
                <w:sz w:val="20"/>
              </w:rPr>
              <w:t>then I will establish your royal throne over Israel forever”</w:t>
            </w:r>
          </w:p>
        </w:tc>
      </w:tr>
      <w:tr w:rsidR="00A22D52" w:rsidRPr="00A62FC0" w14:paraId="57DDF796" w14:textId="77777777" w:rsidTr="00F42497">
        <w:tc>
          <w:tcPr>
            <w:tcW w:w="445" w:type="dxa"/>
          </w:tcPr>
          <w:p w14:paraId="6875D3DE" w14:textId="77777777" w:rsidR="00A22D52" w:rsidRPr="00A62FC0" w:rsidRDefault="00A22D52" w:rsidP="00F42497">
            <w:pPr>
              <w:contextualSpacing/>
              <w:rPr>
                <w:sz w:val="20"/>
              </w:rPr>
            </w:pPr>
          </w:p>
        </w:tc>
        <w:tc>
          <w:tcPr>
            <w:tcW w:w="540" w:type="dxa"/>
          </w:tcPr>
          <w:p w14:paraId="0B4DD42D" w14:textId="77777777" w:rsidR="00A22D52" w:rsidRPr="00A62FC0" w:rsidRDefault="00A22D52" w:rsidP="00F42497">
            <w:pPr>
              <w:contextualSpacing/>
              <w:rPr>
                <w:sz w:val="20"/>
              </w:rPr>
            </w:pPr>
            <w:r w:rsidRPr="00A62FC0">
              <w:rPr>
                <w:sz w:val="20"/>
              </w:rPr>
              <w:t>6</w:t>
            </w:r>
          </w:p>
        </w:tc>
        <w:tc>
          <w:tcPr>
            <w:tcW w:w="8365" w:type="dxa"/>
          </w:tcPr>
          <w:p w14:paraId="43D184BC" w14:textId="77777777" w:rsidR="00A22D52" w:rsidRPr="00A62FC0" w:rsidRDefault="00A22D52" w:rsidP="00F42497">
            <w:pPr>
              <w:ind w:left="396"/>
              <w:contextualSpacing/>
              <w:jc w:val="both"/>
              <w:rPr>
                <w:sz w:val="20"/>
              </w:rPr>
            </w:pPr>
            <w:r w:rsidRPr="00A62FC0">
              <w:rPr>
                <w:sz w:val="20"/>
              </w:rPr>
              <w:t>“If you turn aside [to] other gods . . . then I will cut Israel off from the land [and] This house will become a heap of ruins . . .”</w:t>
            </w:r>
          </w:p>
        </w:tc>
      </w:tr>
      <w:tr w:rsidR="00A22D52" w:rsidRPr="00A62FC0" w14:paraId="68B7DF98" w14:textId="77777777" w:rsidTr="00F42497">
        <w:tc>
          <w:tcPr>
            <w:tcW w:w="445" w:type="dxa"/>
          </w:tcPr>
          <w:p w14:paraId="797026C8" w14:textId="77777777" w:rsidR="00A22D52" w:rsidRPr="00A62FC0" w:rsidRDefault="00A22D52" w:rsidP="00F42497">
            <w:pPr>
              <w:contextualSpacing/>
              <w:rPr>
                <w:sz w:val="20"/>
              </w:rPr>
            </w:pPr>
          </w:p>
        </w:tc>
        <w:tc>
          <w:tcPr>
            <w:tcW w:w="540" w:type="dxa"/>
          </w:tcPr>
          <w:p w14:paraId="5E8CB912" w14:textId="77777777" w:rsidR="00A22D52" w:rsidRPr="00A62FC0" w:rsidRDefault="00A22D52" w:rsidP="00F42497">
            <w:pPr>
              <w:contextualSpacing/>
              <w:rPr>
                <w:sz w:val="20"/>
              </w:rPr>
            </w:pPr>
            <w:r w:rsidRPr="00A62FC0">
              <w:rPr>
                <w:sz w:val="20"/>
              </w:rPr>
              <w:t>10</w:t>
            </w:r>
          </w:p>
        </w:tc>
        <w:tc>
          <w:tcPr>
            <w:tcW w:w="8365" w:type="dxa"/>
          </w:tcPr>
          <w:p w14:paraId="57A4CF77" w14:textId="77777777" w:rsidR="00A22D52" w:rsidRPr="00A62FC0" w:rsidRDefault="00A22D52" w:rsidP="00F42497">
            <w:pPr>
              <w:contextualSpacing/>
              <w:jc w:val="both"/>
              <w:rPr>
                <w:sz w:val="20"/>
              </w:rPr>
            </w:pPr>
            <w:r w:rsidRPr="00A62FC0">
              <w:rPr>
                <w:sz w:val="20"/>
              </w:rPr>
              <w:t>After 20 years (of building), Solomon gives Hiram 20 cities in Galilee; he disliked, so “called the land of Cabul to this day”</w:t>
            </w:r>
          </w:p>
        </w:tc>
      </w:tr>
      <w:tr w:rsidR="00A22D52" w:rsidRPr="00A62FC0" w14:paraId="3AED5A38" w14:textId="77777777" w:rsidTr="00F42497">
        <w:tc>
          <w:tcPr>
            <w:tcW w:w="445" w:type="dxa"/>
          </w:tcPr>
          <w:p w14:paraId="7109C27A" w14:textId="77777777" w:rsidR="00A22D52" w:rsidRPr="00A62FC0" w:rsidRDefault="00A22D52" w:rsidP="00F42497">
            <w:pPr>
              <w:contextualSpacing/>
              <w:rPr>
                <w:sz w:val="20"/>
              </w:rPr>
            </w:pPr>
          </w:p>
        </w:tc>
        <w:tc>
          <w:tcPr>
            <w:tcW w:w="540" w:type="dxa"/>
          </w:tcPr>
          <w:p w14:paraId="1E76B09E" w14:textId="77777777" w:rsidR="00A22D52" w:rsidRPr="00A62FC0" w:rsidRDefault="00A22D52" w:rsidP="00F42497">
            <w:pPr>
              <w:contextualSpacing/>
              <w:rPr>
                <w:sz w:val="20"/>
              </w:rPr>
            </w:pPr>
            <w:r w:rsidRPr="00A62FC0">
              <w:rPr>
                <w:sz w:val="20"/>
              </w:rPr>
              <w:t>15</w:t>
            </w:r>
          </w:p>
        </w:tc>
        <w:tc>
          <w:tcPr>
            <w:tcW w:w="8365" w:type="dxa"/>
          </w:tcPr>
          <w:p w14:paraId="4A625F43" w14:textId="7F34D035" w:rsidR="00A22D52" w:rsidRPr="00A62FC0" w:rsidRDefault="00A22D52" w:rsidP="00F42497">
            <w:pPr>
              <w:contextualSpacing/>
              <w:jc w:val="both"/>
              <w:rPr>
                <w:sz w:val="20"/>
              </w:rPr>
            </w:pPr>
            <w:r w:rsidRPr="00A62FC0">
              <w:rPr>
                <w:sz w:val="20"/>
              </w:rPr>
              <w:t>Solomon built temple and palace, the Millo [uncertain</w:t>
            </w:r>
            <w:r w:rsidR="00EC002E" w:rsidRPr="00EC002E">
              <w:rPr>
                <w:bCs/>
                <w:sz w:val="20"/>
              </w:rPr>
              <w:t xml:space="preserve">: </w:t>
            </w:r>
            <w:r w:rsidRPr="00A62FC0">
              <w:rPr>
                <w:sz w:val="20"/>
              </w:rPr>
              <w:t xml:space="preserve">prob. part of Jerusalem’s fortifications] and the wall of Jerusalem, Hazor, Megiddo, Gezer, and 3 other cities, Solomon’s storage cities, cities for </w:t>
            </w:r>
            <w:r w:rsidRPr="00A62FC0">
              <w:rPr>
                <w:sz w:val="20"/>
              </w:rPr>
              <w:lastRenderedPageBreak/>
              <w:t>chariots, cities for cavalry, etc.</w:t>
            </w:r>
          </w:p>
        </w:tc>
      </w:tr>
      <w:tr w:rsidR="00A22D52" w:rsidRPr="00A62FC0" w14:paraId="12B7826B" w14:textId="77777777" w:rsidTr="00F42497">
        <w:tc>
          <w:tcPr>
            <w:tcW w:w="445" w:type="dxa"/>
          </w:tcPr>
          <w:p w14:paraId="3EAAD7C2" w14:textId="77777777" w:rsidR="00A22D52" w:rsidRPr="00A62FC0" w:rsidRDefault="00A22D52" w:rsidP="00F42497">
            <w:pPr>
              <w:contextualSpacing/>
              <w:rPr>
                <w:sz w:val="20"/>
              </w:rPr>
            </w:pPr>
          </w:p>
        </w:tc>
        <w:tc>
          <w:tcPr>
            <w:tcW w:w="540" w:type="dxa"/>
          </w:tcPr>
          <w:p w14:paraId="3B23F6E8" w14:textId="77777777" w:rsidR="00A22D52" w:rsidRPr="00A62FC0" w:rsidRDefault="00A22D52" w:rsidP="00F42497">
            <w:pPr>
              <w:contextualSpacing/>
              <w:rPr>
                <w:sz w:val="20"/>
              </w:rPr>
            </w:pPr>
            <w:r w:rsidRPr="00A62FC0">
              <w:rPr>
                <w:sz w:val="20"/>
              </w:rPr>
              <w:t>21</w:t>
            </w:r>
          </w:p>
        </w:tc>
        <w:tc>
          <w:tcPr>
            <w:tcW w:w="8365" w:type="dxa"/>
          </w:tcPr>
          <w:p w14:paraId="6DC3FC6B" w14:textId="77777777" w:rsidR="00A22D52" w:rsidRPr="00A62FC0" w:rsidRDefault="00A22D52" w:rsidP="00F42497">
            <w:pPr>
              <w:contextualSpacing/>
              <w:jc w:val="both"/>
              <w:rPr>
                <w:sz w:val="20"/>
              </w:rPr>
            </w:pPr>
            <w:r w:rsidRPr="00A62FC0">
              <w:rPr>
                <w:sz w:val="20"/>
              </w:rPr>
              <w:t>All remaining Amorites, Hittites, Perizzites, Hivites, and Jebusites “Solomon conscripted for slave labor, and so they are to this day.”</w:t>
            </w:r>
          </w:p>
        </w:tc>
      </w:tr>
      <w:tr w:rsidR="00A22D52" w:rsidRPr="00A62FC0" w14:paraId="4D36CDBC" w14:textId="77777777" w:rsidTr="00F42497">
        <w:tc>
          <w:tcPr>
            <w:tcW w:w="445" w:type="dxa"/>
          </w:tcPr>
          <w:p w14:paraId="25130BEE" w14:textId="77777777" w:rsidR="00A22D52" w:rsidRPr="00A62FC0" w:rsidRDefault="00A22D52" w:rsidP="00F42497">
            <w:pPr>
              <w:contextualSpacing/>
              <w:rPr>
                <w:sz w:val="20"/>
              </w:rPr>
            </w:pPr>
          </w:p>
        </w:tc>
        <w:tc>
          <w:tcPr>
            <w:tcW w:w="540" w:type="dxa"/>
          </w:tcPr>
          <w:p w14:paraId="66BD60C2" w14:textId="77777777" w:rsidR="00A22D52" w:rsidRPr="00A62FC0" w:rsidRDefault="00A22D52" w:rsidP="00F42497">
            <w:pPr>
              <w:contextualSpacing/>
              <w:rPr>
                <w:sz w:val="20"/>
              </w:rPr>
            </w:pPr>
            <w:r w:rsidRPr="00A62FC0">
              <w:rPr>
                <w:sz w:val="20"/>
              </w:rPr>
              <w:t>23</w:t>
            </w:r>
          </w:p>
        </w:tc>
        <w:tc>
          <w:tcPr>
            <w:tcW w:w="8365" w:type="dxa"/>
          </w:tcPr>
          <w:p w14:paraId="0A35CE44" w14:textId="77777777" w:rsidR="00A22D52" w:rsidRPr="00A62FC0" w:rsidRDefault="00A22D52" w:rsidP="00F42497">
            <w:pPr>
              <w:contextualSpacing/>
              <w:jc w:val="both"/>
              <w:rPr>
                <w:sz w:val="20"/>
              </w:rPr>
            </w:pPr>
            <w:r w:rsidRPr="00A62FC0">
              <w:rPr>
                <w:sz w:val="20"/>
              </w:rPr>
              <w:t>550 chief officers oversaw the work.</w:t>
            </w:r>
          </w:p>
        </w:tc>
      </w:tr>
      <w:tr w:rsidR="00A22D52" w:rsidRPr="00A62FC0" w14:paraId="1DA66390" w14:textId="77777777" w:rsidTr="00F42497">
        <w:tc>
          <w:tcPr>
            <w:tcW w:w="445" w:type="dxa"/>
          </w:tcPr>
          <w:p w14:paraId="4A7F86A1" w14:textId="77777777" w:rsidR="00A22D52" w:rsidRPr="00A62FC0" w:rsidRDefault="00A22D52" w:rsidP="00F42497">
            <w:pPr>
              <w:contextualSpacing/>
              <w:rPr>
                <w:sz w:val="20"/>
              </w:rPr>
            </w:pPr>
          </w:p>
        </w:tc>
        <w:tc>
          <w:tcPr>
            <w:tcW w:w="540" w:type="dxa"/>
          </w:tcPr>
          <w:p w14:paraId="195CA675" w14:textId="77777777" w:rsidR="00A22D52" w:rsidRPr="00A62FC0" w:rsidRDefault="00A22D52" w:rsidP="00F42497">
            <w:pPr>
              <w:contextualSpacing/>
              <w:rPr>
                <w:sz w:val="20"/>
              </w:rPr>
            </w:pPr>
            <w:r w:rsidRPr="00A62FC0">
              <w:rPr>
                <w:sz w:val="20"/>
              </w:rPr>
              <w:t>24</w:t>
            </w:r>
          </w:p>
        </w:tc>
        <w:tc>
          <w:tcPr>
            <w:tcW w:w="8365" w:type="dxa"/>
          </w:tcPr>
          <w:p w14:paraId="126A936C" w14:textId="77777777" w:rsidR="00A22D52" w:rsidRPr="00A62FC0" w:rsidRDefault="00A22D52" w:rsidP="00F42497">
            <w:pPr>
              <w:contextualSpacing/>
              <w:jc w:val="both"/>
              <w:rPr>
                <w:sz w:val="20"/>
              </w:rPr>
            </w:pPr>
            <w:r w:rsidRPr="00A62FC0">
              <w:rPr>
                <w:sz w:val="20"/>
              </w:rPr>
              <w:t>Pharaoh’s daughter went up to her own dwelling.</w:t>
            </w:r>
          </w:p>
        </w:tc>
      </w:tr>
      <w:tr w:rsidR="00A22D52" w:rsidRPr="00A62FC0" w14:paraId="4D40F496" w14:textId="77777777" w:rsidTr="00F42497">
        <w:tc>
          <w:tcPr>
            <w:tcW w:w="445" w:type="dxa"/>
          </w:tcPr>
          <w:p w14:paraId="1346502D" w14:textId="77777777" w:rsidR="00A22D52" w:rsidRPr="00A62FC0" w:rsidRDefault="00A22D52" w:rsidP="00F42497">
            <w:pPr>
              <w:contextualSpacing/>
              <w:rPr>
                <w:sz w:val="20"/>
              </w:rPr>
            </w:pPr>
          </w:p>
        </w:tc>
        <w:tc>
          <w:tcPr>
            <w:tcW w:w="540" w:type="dxa"/>
          </w:tcPr>
          <w:p w14:paraId="0B7E7F0E" w14:textId="77777777" w:rsidR="00A22D52" w:rsidRPr="00A62FC0" w:rsidRDefault="00A22D52" w:rsidP="00F42497">
            <w:pPr>
              <w:contextualSpacing/>
              <w:rPr>
                <w:sz w:val="20"/>
              </w:rPr>
            </w:pPr>
            <w:r w:rsidRPr="00A62FC0">
              <w:rPr>
                <w:sz w:val="20"/>
              </w:rPr>
              <w:t>25</w:t>
            </w:r>
          </w:p>
        </w:tc>
        <w:tc>
          <w:tcPr>
            <w:tcW w:w="8365" w:type="dxa"/>
          </w:tcPr>
          <w:p w14:paraId="0EDCF21D" w14:textId="77777777" w:rsidR="00A22D52" w:rsidRPr="00A62FC0" w:rsidRDefault="00A22D52" w:rsidP="00F42497">
            <w:pPr>
              <w:contextualSpacing/>
              <w:jc w:val="both"/>
              <w:rPr>
                <w:sz w:val="20"/>
              </w:rPr>
            </w:pPr>
            <w:r w:rsidRPr="00A62FC0">
              <w:rPr>
                <w:sz w:val="20"/>
              </w:rPr>
              <w:t>Solomon offered sacrifices at the temple 3 times per year.</w:t>
            </w:r>
          </w:p>
        </w:tc>
      </w:tr>
      <w:tr w:rsidR="00A22D52" w:rsidRPr="00A62FC0" w14:paraId="61486022" w14:textId="77777777" w:rsidTr="00F42497">
        <w:tc>
          <w:tcPr>
            <w:tcW w:w="445" w:type="dxa"/>
          </w:tcPr>
          <w:p w14:paraId="4FF40538" w14:textId="77777777" w:rsidR="00A22D52" w:rsidRPr="00A62FC0" w:rsidRDefault="00A22D52" w:rsidP="00F42497">
            <w:pPr>
              <w:contextualSpacing/>
              <w:rPr>
                <w:sz w:val="20"/>
              </w:rPr>
            </w:pPr>
          </w:p>
        </w:tc>
        <w:tc>
          <w:tcPr>
            <w:tcW w:w="540" w:type="dxa"/>
          </w:tcPr>
          <w:p w14:paraId="5F79104E" w14:textId="77777777" w:rsidR="00A22D52" w:rsidRPr="00A62FC0" w:rsidRDefault="00A22D52" w:rsidP="00F42497">
            <w:pPr>
              <w:contextualSpacing/>
              <w:rPr>
                <w:sz w:val="20"/>
              </w:rPr>
            </w:pPr>
            <w:r w:rsidRPr="00A62FC0">
              <w:rPr>
                <w:sz w:val="20"/>
              </w:rPr>
              <w:t>26</w:t>
            </w:r>
          </w:p>
        </w:tc>
        <w:tc>
          <w:tcPr>
            <w:tcW w:w="8365" w:type="dxa"/>
          </w:tcPr>
          <w:p w14:paraId="42736DCE" w14:textId="77777777" w:rsidR="00A22D52" w:rsidRPr="00A62FC0" w:rsidRDefault="00A22D52" w:rsidP="00F42497">
            <w:pPr>
              <w:contextualSpacing/>
              <w:jc w:val="both"/>
              <w:rPr>
                <w:sz w:val="20"/>
              </w:rPr>
            </w:pPr>
            <w:r w:rsidRPr="00A62FC0">
              <w:rPr>
                <w:sz w:val="20"/>
              </w:rPr>
              <w:t>Solomon built a fleet of ships at Ezion-geber (Red Sea), and with Hiram’s sailors imported 420 talents [4.5 tons] of gold from Ophir (Somalia, or perhaps Yemen)</w:t>
            </w:r>
          </w:p>
        </w:tc>
      </w:tr>
      <w:tr w:rsidR="00A22D52" w:rsidRPr="00A62FC0" w14:paraId="689DF626" w14:textId="77777777" w:rsidTr="00F42497">
        <w:tc>
          <w:tcPr>
            <w:tcW w:w="445" w:type="dxa"/>
          </w:tcPr>
          <w:p w14:paraId="309CF290" w14:textId="77777777" w:rsidR="00A22D52" w:rsidRPr="00A62FC0" w:rsidRDefault="00A22D52" w:rsidP="00F42497">
            <w:pPr>
              <w:contextualSpacing/>
              <w:rPr>
                <w:sz w:val="20"/>
              </w:rPr>
            </w:pPr>
          </w:p>
        </w:tc>
        <w:tc>
          <w:tcPr>
            <w:tcW w:w="540" w:type="dxa"/>
          </w:tcPr>
          <w:p w14:paraId="10123B9B" w14:textId="77777777" w:rsidR="00A22D52" w:rsidRPr="00A62FC0" w:rsidRDefault="00A22D52" w:rsidP="00F42497">
            <w:pPr>
              <w:contextualSpacing/>
              <w:rPr>
                <w:sz w:val="20"/>
              </w:rPr>
            </w:pPr>
          </w:p>
        </w:tc>
        <w:tc>
          <w:tcPr>
            <w:tcW w:w="8365" w:type="dxa"/>
          </w:tcPr>
          <w:p w14:paraId="2685731D" w14:textId="77777777" w:rsidR="00A22D52" w:rsidRPr="00A62FC0" w:rsidRDefault="00A22D52" w:rsidP="00F42497">
            <w:pPr>
              <w:ind w:left="396"/>
              <w:contextualSpacing/>
              <w:jc w:val="both"/>
              <w:rPr>
                <w:sz w:val="20"/>
              </w:rPr>
            </w:pPr>
            <w:r w:rsidRPr="00A62FC0">
              <w:rPr>
                <w:sz w:val="20"/>
              </w:rPr>
              <w:t>[talent (c 75 lbs) = 60 minas (= c 1 lb), mina = 50 or 60 shekels]</w:t>
            </w:r>
          </w:p>
        </w:tc>
      </w:tr>
      <w:tr w:rsidR="00A22D52" w:rsidRPr="00A62FC0" w14:paraId="579E5934" w14:textId="77777777" w:rsidTr="00F42497">
        <w:tc>
          <w:tcPr>
            <w:tcW w:w="445" w:type="dxa"/>
          </w:tcPr>
          <w:p w14:paraId="0EF90F1C" w14:textId="77777777" w:rsidR="00A22D52" w:rsidRPr="00A62FC0" w:rsidRDefault="00A22D52" w:rsidP="00F42497">
            <w:pPr>
              <w:contextualSpacing/>
              <w:rPr>
                <w:b/>
                <w:sz w:val="20"/>
              </w:rPr>
            </w:pPr>
            <w:r w:rsidRPr="00A62FC0">
              <w:rPr>
                <w:b/>
                <w:sz w:val="20"/>
              </w:rPr>
              <w:t>10</w:t>
            </w:r>
          </w:p>
        </w:tc>
        <w:tc>
          <w:tcPr>
            <w:tcW w:w="540" w:type="dxa"/>
          </w:tcPr>
          <w:p w14:paraId="03C56FF4" w14:textId="77777777" w:rsidR="00A22D52" w:rsidRPr="00A62FC0" w:rsidRDefault="00A22D52" w:rsidP="00F42497">
            <w:pPr>
              <w:contextualSpacing/>
              <w:rPr>
                <w:sz w:val="20"/>
              </w:rPr>
            </w:pPr>
            <w:r w:rsidRPr="00A62FC0">
              <w:rPr>
                <w:sz w:val="20"/>
              </w:rPr>
              <w:t>1</w:t>
            </w:r>
          </w:p>
        </w:tc>
        <w:tc>
          <w:tcPr>
            <w:tcW w:w="8365" w:type="dxa"/>
          </w:tcPr>
          <w:p w14:paraId="4864A1C2" w14:textId="77777777" w:rsidR="00A22D52" w:rsidRPr="00A62FC0" w:rsidRDefault="00A22D52" w:rsidP="00F42497">
            <w:pPr>
              <w:contextualSpacing/>
              <w:jc w:val="both"/>
              <w:rPr>
                <w:sz w:val="20"/>
              </w:rPr>
            </w:pPr>
            <w:r w:rsidRPr="00A62FC0">
              <w:rPr>
                <w:sz w:val="20"/>
              </w:rPr>
              <w:t>queen of Sheba [Yemen], with wealth in retinue, “came to test him with hard questions [</w:t>
            </w:r>
            <w:r w:rsidRPr="00A62FC0">
              <w:rPr>
                <w:rFonts w:ascii="Arial Unicode MS" w:hAnsi="Arial Unicode MS"/>
                <w:sz w:val="20"/>
              </w:rPr>
              <w:t>ḥ</w:t>
            </w:r>
            <w:r w:rsidRPr="00A62FC0">
              <w:rPr>
                <w:sz w:val="20"/>
              </w:rPr>
              <w:t>idot, “rid</w:t>
            </w:r>
            <w:r w:rsidRPr="00A62FC0">
              <w:rPr>
                <w:sz w:val="20"/>
              </w:rPr>
              <w:softHyphen/>
              <w:t>dles”]. . . . there was nothing . . . he could not explain . . .”</w:t>
            </w:r>
          </w:p>
        </w:tc>
      </w:tr>
      <w:tr w:rsidR="00A22D52" w:rsidRPr="00A62FC0" w14:paraId="3E98C03C" w14:textId="77777777" w:rsidTr="00F42497">
        <w:tc>
          <w:tcPr>
            <w:tcW w:w="445" w:type="dxa"/>
          </w:tcPr>
          <w:p w14:paraId="70D115E6" w14:textId="77777777" w:rsidR="00A22D52" w:rsidRPr="00A62FC0" w:rsidRDefault="00A22D52" w:rsidP="00F42497">
            <w:pPr>
              <w:contextualSpacing/>
              <w:rPr>
                <w:sz w:val="20"/>
              </w:rPr>
            </w:pPr>
          </w:p>
        </w:tc>
        <w:tc>
          <w:tcPr>
            <w:tcW w:w="540" w:type="dxa"/>
          </w:tcPr>
          <w:p w14:paraId="20421BFB" w14:textId="77777777" w:rsidR="00A22D52" w:rsidRPr="00A62FC0" w:rsidRDefault="00A22D52" w:rsidP="00F42497">
            <w:pPr>
              <w:contextualSpacing/>
              <w:rPr>
                <w:sz w:val="20"/>
              </w:rPr>
            </w:pPr>
          </w:p>
        </w:tc>
        <w:tc>
          <w:tcPr>
            <w:tcW w:w="8365" w:type="dxa"/>
          </w:tcPr>
          <w:p w14:paraId="233836BD" w14:textId="77777777" w:rsidR="00A22D52" w:rsidRPr="00A62FC0" w:rsidRDefault="00A22D52" w:rsidP="00F42497">
            <w:pPr>
              <w:contextualSpacing/>
              <w:jc w:val="both"/>
              <w:rPr>
                <w:sz w:val="20"/>
              </w:rPr>
            </w:pPr>
            <w:r w:rsidRPr="00A62FC0">
              <w:rPr>
                <w:sz w:val="20"/>
              </w:rPr>
              <w:t>Seeing Solomon’s wealth, “there was no more spirit in her.”</w:t>
            </w:r>
          </w:p>
        </w:tc>
      </w:tr>
      <w:tr w:rsidR="00A22D52" w:rsidRPr="00A62FC0" w14:paraId="3877DFA5" w14:textId="77777777" w:rsidTr="00F42497">
        <w:tc>
          <w:tcPr>
            <w:tcW w:w="445" w:type="dxa"/>
          </w:tcPr>
          <w:p w14:paraId="051393E5" w14:textId="77777777" w:rsidR="00A22D52" w:rsidRPr="00A62FC0" w:rsidRDefault="00A22D52" w:rsidP="00F42497">
            <w:pPr>
              <w:contextualSpacing/>
              <w:rPr>
                <w:sz w:val="20"/>
              </w:rPr>
            </w:pPr>
          </w:p>
        </w:tc>
        <w:tc>
          <w:tcPr>
            <w:tcW w:w="540" w:type="dxa"/>
          </w:tcPr>
          <w:p w14:paraId="5B1D605A" w14:textId="77777777" w:rsidR="00A22D52" w:rsidRPr="00A62FC0" w:rsidRDefault="00A22D52" w:rsidP="00F42497">
            <w:pPr>
              <w:contextualSpacing/>
              <w:rPr>
                <w:sz w:val="20"/>
              </w:rPr>
            </w:pPr>
            <w:r w:rsidRPr="00A62FC0">
              <w:rPr>
                <w:sz w:val="20"/>
              </w:rPr>
              <w:t>6</w:t>
            </w:r>
          </w:p>
        </w:tc>
        <w:tc>
          <w:tcPr>
            <w:tcW w:w="8365" w:type="dxa"/>
          </w:tcPr>
          <w:p w14:paraId="11064453" w14:textId="77777777" w:rsidR="00A22D52" w:rsidRPr="00A62FC0" w:rsidRDefault="00A22D52" w:rsidP="00F42497">
            <w:pPr>
              <w:contextualSpacing/>
              <w:jc w:val="both"/>
              <w:rPr>
                <w:sz w:val="20"/>
              </w:rPr>
            </w:pPr>
            <w:r w:rsidRPr="00A62FC0">
              <w:rPr>
                <w:sz w:val="20"/>
              </w:rPr>
              <w:t>queen of Sheba proclaims how blessed are Israel and God, gives 120 talents [15 tons] gold, much spices</w:t>
            </w:r>
          </w:p>
        </w:tc>
      </w:tr>
      <w:tr w:rsidR="00A22D52" w:rsidRPr="00A62FC0" w14:paraId="13C724A0" w14:textId="77777777" w:rsidTr="00F42497">
        <w:tc>
          <w:tcPr>
            <w:tcW w:w="445" w:type="dxa"/>
          </w:tcPr>
          <w:p w14:paraId="69CB9F52" w14:textId="77777777" w:rsidR="00A22D52" w:rsidRPr="00A62FC0" w:rsidRDefault="00A22D52" w:rsidP="00F42497">
            <w:pPr>
              <w:contextualSpacing/>
              <w:rPr>
                <w:sz w:val="20"/>
              </w:rPr>
            </w:pPr>
          </w:p>
        </w:tc>
        <w:tc>
          <w:tcPr>
            <w:tcW w:w="540" w:type="dxa"/>
          </w:tcPr>
          <w:p w14:paraId="43ABF996" w14:textId="77777777" w:rsidR="00A22D52" w:rsidRPr="00A62FC0" w:rsidRDefault="00A22D52" w:rsidP="00F42497">
            <w:pPr>
              <w:contextualSpacing/>
              <w:rPr>
                <w:sz w:val="20"/>
              </w:rPr>
            </w:pPr>
            <w:r w:rsidRPr="00A62FC0">
              <w:rPr>
                <w:sz w:val="20"/>
              </w:rPr>
              <w:t>11</w:t>
            </w:r>
          </w:p>
        </w:tc>
        <w:tc>
          <w:tcPr>
            <w:tcW w:w="8365" w:type="dxa"/>
          </w:tcPr>
          <w:p w14:paraId="3792BF71" w14:textId="77777777" w:rsidR="00A22D52" w:rsidRPr="00A62FC0" w:rsidRDefault="00A22D52" w:rsidP="00F42497">
            <w:pPr>
              <w:contextualSpacing/>
              <w:jc w:val="both"/>
              <w:rPr>
                <w:sz w:val="20"/>
              </w:rPr>
            </w:pPr>
            <w:r w:rsidRPr="00A62FC0">
              <w:rPr>
                <w:sz w:val="20"/>
              </w:rPr>
              <w:t>Hiram’s fleet brings almug wood from Ophir, for temple supports, lyres, harps</w:t>
            </w:r>
          </w:p>
        </w:tc>
      </w:tr>
      <w:tr w:rsidR="00A22D52" w:rsidRPr="00A62FC0" w14:paraId="3426450C" w14:textId="77777777" w:rsidTr="00F42497">
        <w:tc>
          <w:tcPr>
            <w:tcW w:w="445" w:type="dxa"/>
          </w:tcPr>
          <w:p w14:paraId="59D4C80B" w14:textId="77777777" w:rsidR="00A22D52" w:rsidRPr="00A62FC0" w:rsidRDefault="00A22D52" w:rsidP="00F42497">
            <w:pPr>
              <w:contextualSpacing/>
              <w:rPr>
                <w:sz w:val="20"/>
              </w:rPr>
            </w:pPr>
          </w:p>
        </w:tc>
        <w:tc>
          <w:tcPr>
            <w:tcW w:w="540" w:type="dxa"/>
          </w:tcPr>
          <w:p w14:paraId="530B377F" w14:textId="77777777" w:rsidR="00A22D52" w:rsidRPr="00A62FC0" w:rsidRDefault="00A22D52" w:rsidP="00F42497">
            <w:pPr>
              <w:contextualSpacing/>
              <w:rPr>
                <w:sz w:val="20"/>
              </w:rPr>
            </w:pPr>
            <w:r w:rsidRPr="00A62FC0">
              <w:rPr>
                <w:sz w:val="20"/>
              </w:rPr>
              <w:t>13</w:t>
            </w:r>
          </w:p>
        </w:tc>
        <w:tc>
          <w:tcPr>
            <w:tcW w:w="8365" w:type="dxa"/>
          </w:tcPr>
          <w:p w14:paraId="705CD362" w14:textId="77777777" w:rsidR="00A22D52" w:rsidRPr="00A62FC0" w:rsidRDefault="00A22D52" w:rsidP="00F42497">
            <w:pPr>
              <w:contextualSpacing/>
              <w:jc w:val="both"/>
              <w:rPr>
                <w:sz w:val="20"/>
              </w:rPr>
            </w:pPr>
            <w:r w:rsidRPr="00A62FC0">
              <w:rPr>
                <w:sz w:val="20"/>
              </w:rPr>
              <w:t>Solomon gave “the queen of Sheba every desire that she expressed”; she returns to Sheba</w:t>
            </w:r>
          </w:p>
        </w:tc>
      </w:tr>
      <w:tr w:rsidR="00A22D52" w:rsidRPr="00A62FC0" w14:paraId="14FF4CD6" w14:textId="77777777" w:rsidTr="00F42497">
        <w:tc>
          <w:tcPr>
            <w:tcW w:w="445" w:type="dxa"/>
          </w:tcPr>
          <w:p w14:paraId="3B33AD4F" w14:textId="77777777" w:rsidR="00A22D52" w:rsidRPr="00A62FC0" w:rsidRDefault="00A22D52" w:rsidP="00F42497">
            <w:pPr>
              <w:contextualSpacing/>
              <w:rPr>
                <w:sz w:val="20"/>
              </w:rPr>
            </w:pPr>
          </w:p>
        </w:tc>
        <w:tc>
          <w:tcPr>
            <w:tcW w:w="540" w:type="dxa"/>
          </w:tcPr>
          <w:p w14:paraId="488C8245" w14:textId="77777777" w:rsidR="00A22D52" w:rsidRPr="00A62FC0" w:rsidRDefault="00A22D52" w:rsidP="00F42497">
            <w:pPr>
              <w:contextualSpacing/>
              <w:rPr>
                <w:sz w:val="20"/>
              </w:rPr>
            </w:pPr>
            <w:r w:rsidRPr="00A62FC0">
              <w:rPr>
                <w:sz w:val="20"/>
              </w:rPr>
              <w:t>14</w:t>
            </w:r>
          </w:p>
        </w:tc>
        <w:tc>
          <w:tcPr>
            <w:tcW w:w="8365" w:type="dxa"/>
          </w:tcPr>
          <w:p w14:paraId="516E7159" w14:textId="77777777" w:rsidR="00A22D52" w:rsidRPr="00A62FC0" w:rsidRDefault="00A22D52" w:rsidP="00F42497">
            <w:pPr>
              <w:contextualSpacing/>
              <w:jc w:val="both"/>
              <w:rPr>
                <w:sz w:val="20"/>
              </w:rPr>
            </w:pPr>
            <w:r w:rsidRPr="00A62FC0">
              <w:rPr>
                <w:sz w:val="20"/>
              </w:rPr>
              <w:t>Solomon got 666 talents [24,975 tons] of gold each year</w:t>
            </w:r>
          </w:p>
        </w:tc>
      </w:tr>
      <w:tr w:rsidR="00A22D52" w:rsidRPr="00A62FC0" w14:paraId="3B21C7BE" w14:textId="77777777" w:rsidTr="00F42497">
        <w:tc>
          <w:tcPr>
            <w:tcW w:w="445" w:type="dxa"/>
          </w:tcPr>
          <w:p w14:paraId="213357A1" w14:textId="77777777" w:rsidR="00A22D52" w:rsidRPr="00A62FC0" w:rsidRDefault="00A22D52" w:rsidP="00F42497">
            <w:pPr>
              <w:contextualSpacing/>
              <w:rPr>
                <w:sz w:val="20"/>
              </w:rPr>
            </w:pPr>
          </w:p>
        </w:tc>
        <w:tc>
          <w:tcPr>
            <w:tcW w:w="540" w:type="dxa"/>
          </w:tcPr>
          <w:p w14:paraId="49B58392" w14:textId="77777777" w:rsidR="00A22D52" w:rsidRPr="00A62FC0" w:rsidRDefault="00A22D52" w:rsidP="00F42497">
            <w:pPr>
              <w:contextualSpacing/>
              <w:rPr>
                <w:sz w:val="20"/>
              </w:rPr>
            </w:pPr>
          </w:p>
        </w:tc>
        <w:tc>
          <w:tcPr>
            <w:tcW w:w="8365" w:type="dxa"/>
          </w:tcPr>
          <w:p w14:paraId="538547D6" w14:textId="77777777" w:rsidR="00A22D52" w:rsidRPr="00A62FC0" w:rsidRDefault="00A22D52" w:rsidP="00F42497">
            <w:pPr>
              <w:contextualSpacing/>
              <w:jc w:val="both"/>
              <w:rPr>
                <w:sz w:val="20"/>
              </w:rPr>
            </w:pPr>
            <w:r w:rsidRPr="00A62FC0">
              <w:rPr>
                <w:sz w:val="20"/>
              </w:rPr>
              <w:t>Solomon made 200 large gold shields, 300 gold shields, all in House of the Forest of Lebanon</w:t>
            </w:r>
          </w:p>
        </w:tc>
      </w:tr>
      <w:tr w:rsidR="00A22D52" w:rsidRPr="00A62FC0" w14:paraId="7A50F8EA" w14:textId="77777777" w:rsidTr="00F42497">
        <w:tc>
          <w:tcPr>
            <w:tcW w:w="445" w:type="dxa"/>
          </w:tcPr>
          <w:p w14:paraId="19F88630" w14:textId="77777777" w:rsidR="00A22D52" w:rsidRPr="00A62FC0" w:rsidRDefault="00A22D52" w:rsidP="00F42497">
            <w:pPr>
              <w:contextualSpacing/>
              <w:rPr>
                <w:sz w:val="20"/>
              </w:rPr>
            </w:pPr>
          </w:p>
        </w:tc>
        <w:tc>
          <w:tcPr>
            <w:tcW w:w="540" w:type="dxa"/>
          </w:tcPr>
          <w:p w14:paraId="6E40A1D2" w14:textId="77777777" w:rsidR="00A22D52" w:rsidRPr="00A62FC0" w:rsidRDefault="00A22D52" w:rsidP="00F42497">
            <w:pPr>
              <w:contextualSpacing/>
              <w:rPr>
                <w:sz w:val="20"/>
              </w:rPr>
            </w:pPr>
          </w:p>
        </w:tc>
        <w:tc>
          <w:tcPr>
            <w:tcW w:w="8365" w:type="dxa"/>
          </w:tcPr>
          <w:p w14:paraId="408CF2F2" w14:textId="77777777" w:rsidR="00A22D52" w:rsidRPr="00A62FC0" w:rsidRDefault="00A22D52" w:rsidP="00F42497">
            <w:pPr>
              <w:contextualSpacing/>
              <w:jc w:val="both"/>
              <w:rPr>
                <w:sz w:val="20"/>
              </w:rPr>
            </w:pPr>
            <w:r w:rsidRPr="00A62FC0">
              <w:rPr>
                <w:sz w:val="20"/>
              </w:rPr>
              <w:t>Solomon made ivory throne (gold overlay), with 6 steps, 2 lions by each step</w:t>
            </w:r>
          </w:p>
        </w:tc>
      </w:tr>
      <w:tr w:rsidR="00A22D52" w:rsidRPr="00A62FC0" w14:paraId="66D3B75A" w14:textId="77777777" w:rsidTr="00F42497">
        <w:tc>
          <w:tcPr>
            <w:tcW w:w="445" w:type="dxa"/>
          </w:tcPr>
          <w:p w14:paraId="0F6A2265" w14:textId="77777777" w:rsidR="00A22D52" w:rsidRPr="00A62FC0" w:rsidRDefault="00A22D52" w:rsidP="00F42497">
            <w:pPr>
              <w:contextualSpacing/>
              <w:rPr>
                <w:sz w:val="20"/>
              </w:rPr>
            </w:pPr>
          </w:p>
        </w:tc>
        <w:tc>
          <w:tcPr>
            <w:tcW w:w="540" w:type="dxa"/>
          </w:tcPr>
          <w:p w14:paraId="75B63A0E" w14:textId="77777777" w:rsidR="00A22D52" w:rsidRPr="00A62FC0" w:rsidRDefault="00A22D52" w:rsidP="00F42497">
            <w:pPr>
              <w:contextualSpacing/>
              <w:rPr>
                <w:sz w:val="20"/>
              </w:rPr>
            </w:pPr>
          </w:p>
        </w:tc>
        <w:tc>
          <w:tcPr>
            <w:tcW w:w="8365" w:type="dxa"/>
          </w:tcPr>
          <w:p w14:paraId="6ADE2238" w14:textId="77777777" w:rsidR="00A22D52" w:rsidRPr="00A62FC0" w:rsidRDefault="00A22D52" w:rsidP="00F42497">
            <w:pPr>
              <w:contextualSpacing/>
              <w:jc w:val="both"/>
              <w:rPr>
                <w:sz w:val="20"/>
              </w:rPr>
            </w:pPr>
            <w:r w:rsidRPr="00A62FC0">
              <w:rPr>
                <w:sz w:val="20"/>
              </w:rPr>
              <w:t>all Solomon’s drinking vessels were gold; silver “was not considered as anything”</w:t>
            </w:r>
          </w:p>
        </w:tc>
      </w:tr>
      <w:tr w:rsidR="00A22D52" w:rsidRPr="00A62FC0" w14:paraId="0358BFDA" w14:textId="77777777" w:rsidTr="00F42497">
        <w:tc>
          <w:tcPr>
            <w:tcW w:w="445" w:type="dxa"/>
          </w:tcPr>
          <w:p w14:paraId="632DDF05" w14:textId="77777777" w:rsidR="00A22D52" w:rsidRPr="00A62FC0" w:rsidRDefault="00A22D52" w:rsidP="00F42497">
            <w:pPr>
              <w:contextualSpacing/>
              <w:rPr>
                <w:sz w:val="20"/>
              </w:rPr>
            </w:pPr>
          </w:p>
        </w:tc>
        <w:tc>
          <w:tcPr>
            <w:tcW w:w="540" w:type="dxa"/>
          </w:tcPr>
          <w:p w14:paraId="71D1AF29" w14:textId="77777777" w:rsidR="00A22D52" w:rsidRPr="00A62FC0" w:rsidRDefault="00A22D52" w:rsidP="00F42497">
            <w:pPr>
              <w:contextualSpacing/>
              <w:rPr>
                <w:sz w:val="20"/>
              </w:rPr>
            </w:pPr>
          </w:p>
        </w:tc>
        <w:tc>
          <w:tcPr>
            <w:tcW w:w="8365" w:type="dxa"/>
          </w:tcPr>
          <w:p w14:paraId="1439AAC3" w14:textId="77777777" w:rsidR="00A22D52" w:rsidRPr="00A62FC0" w:rsidRDefault="00A22D52" w:rsidP="00F42497">
            <w:pPr>
              <w:contextualSpacing/>
              <w:jc w:val="both"/>
              <w:rPr>
                <w:sz w:val="20"/>
              </w:rPr>
            </w:pPr>
            <w:r w:rsidRPr="00A62FC0">
              <w:rPr>
                <w:sz w:val="20"/>
              </w:rPr>
              <w:t>every 3 yrs “ships of Tarshish” (tech. term for ocean-going vessels) brought “gold, silver, ivory, apes, and peacocks”</w:t>
            </w:r>
          </w:p>
        </w:tc>
      </w:tr>
      <w:tr w:rsidR="00A22D52" w:rsidRPr="00A62FC0" w14:paraId="2384F20B" w14:textId="77777777" w:rsidTr="00F42497">
        <w:tc>
          <w:tcPr>
            <w:tcW w:w="445" w:type="dxa"/>
          </w:tcPr>
          <w:p w14:paraId="7EC4CCD5" w14:textId="77777777" w:rsidR="00A22D52" w:rsidRPr="00A62FC0" w:rsidRDefault="00A22D52" w:rsidP="00F42497">
            <w:pPr>
              <w:contextualSpacing/>
              <w:rPr>
                <w:sz w:val="20"/>
              </w:rPr>
            </w:pPr>
          </w:p>
        </w:tc>
        <w:tc>
          <w:tcPr>
            <w:tcW w:w="540" w:type="dxa"/>
          </w:tcPr>
          <w:p w14:paraId="5EF301E3" w14:textId="77777777" w:rsidR="00A22D52" w:rsidRPr="00A62FC0" w:rsidRDefault="00A22D52" w:rsidP="00F42497">
            <w:pPr>
              <w:contextualSpacing/>
              <w:rPr>
                <w:sz w:val="20"/>
              </w:rPr>
            </w:pPr>
            <w:r w:rsidRPr="00A62FC0">
              <w:rPr>
                <w:sz w:val="20"/>
              </w:rPr>
              <w:t>23</w:t>
            </w:r>
          </w:p>
        </w:tc>
        <w:tc>
          <w:tcPr>
            <w:tcW w:w="8365" w:type="dxa"/>
          </w:tcPr>
          <w:p w14:paraId="2B9C3AB5" w14:textId="1D4D62D2" w:rsidR="00A22D52" w:rsidRPr="00A62FC0" w:rsidRDefault="00A22D52" w:rsidP="00F42497">
            <w:pPr>
              <w:contextualSpacing/>
              <w:jc w:val="both"/>
              <w:rPr>
                <w:sz w:val="20"/>
              </w:rPr>
            </w:pPr>
            <w:r w:rsidRPr="00A62FC0">
              <w:rPr>
                <w:sz w:val="20"/>
              </w:rPr>
              <w:t>summary</w:t>
            </w:r>
            <w:r w:rsidR="00EC002E" w:rsidRPr="00EC002E">
              <w:rPr>
                <w:bCs/>
                <w:sz w:val="20"/>
              </w:rPr>
              <w:t xml:space="preserve">: </w:t>
            </w:r>
            <w:r w:rsidRPr="00A62FC0">
              <w:rPr>
                <w:sz w:val="20"/>
              </w:rPr>
              <w:t>all kings worldwide come to hear wisdom, bring presents (euphemism for tribute)</w:t>
            </w:r>
          </w:p>
        </w:tc>
      </w:tr>
      <w:tr w:rsidR="00A22D52" w:rsidRPr="00A62FC0" w14:paraId="525E0CF7" w14:textId="77777777" w:rsidTr="00F42497">
        <w:tc>
          <w:tcPr>
            <w:tcW w:w="445" w:type="dxa"/>
          </w:tcPr>
          <w:p w14:paraId="3E4663FE" w14:textId="77777777" w:rsidR="00A22D52" w:rsidRPr="00A62FC0" w:rsidRDefault="00A22D52" w:rsidP="00F42497">
            <w:pPr>
              <w:contextualSpacing/>
              <w:rPr>
                <w:sz w:val="20"/>
              </w:rPr>
            </w:pPr>
          </w:p>
        </w:tc>
        <w:tc>
          <w:tcPr>
            <w:tcW w:w="540" w:type="dxa"/>
          </w:tcPr>
          <w:p w14:paraId="2D76D281" w14:textId="77777777" w:rsidR="00A22D52" w:rsidRPr="00A62FC0" w:rsidRDefault="00A22D52" w:rsidP="00F42497">
            <w:pPr>
              <w:contextualSpacing/>
              <w:rPr>
                <w:sz w:val="20"/>
              </w:rPr>
            </w:pPr>
            <w:r w:rsidRPr="00A62FC0">
              <w:rPr>
                <w:sz w:val="20"/>
              </w:rPr>
              <w:t>26</w:t>
            </w:r>
          </w:p>
        </w:tc>
        <w:tc>
          <w:tcPr>
            <w:tcW w:w="8365" w:type="dxa"/>
          </w:tcPr>
          <w:p w14:paraId="4276606D" w14:textId="77777777" w:rsidR="00A22D52" w:rsidRPr="00A62FC0" w:rsidRDefault="00A22D52" w:rsidP="00F42497">
            <w:pPr>
              <w:contextualSpacing/>
              <w:jc w:val="both"/>
              <w:rPr>
                <w:sz w:val="20"/>
              </w:rPr>
            </w:pPr>
            <w:r w:rsidRPr="00A62FC0">
              <w:rPr>
                <w:sz w:val="20"/>
              </w:rPr>
              <w:t>Solomon had 1400 chariots, 12,000 horses</w:t>
            </w:r>
          </w:p>
        </w:tc>
      </w:tr>
      <w:tr w:rsidR="00A22D52" w:rsidRPr="00A62FC0" w14:paraId="0299360A" w14:textId="77777777" w:rsidTr="00F42497">
        <w:tc>
          <w:tcPr>
            <w:tcW w:w="445" w:type="dxa"/>
          </w:tcPr>
          <w:p w14:paraId="7D2431A0" w14:textId="77777777" w:rsidR="00A22D52" w:rsidRPr="00A62FC0" w:rsidRDefault="00A22D52" w:rsidP="00F42497">
            <w:pPr>
              <w:contextualSpacing/>
              <w:rPr>
                <w:sz w:val="20"/>
              </w:rPr>
            </w:pPr>
          </w:p>
        </w:tc>
        <w:tc>
          <w:tcPr>
            <w:tcW w:w="540" w:type="dxa"/>
          </w:tcPr>
          <w:p w14:paraId="7090B56B" w14:textId="77777777" w:rsidR="00A22D52" w:rsidRPr="00A62FC0" w:rsidRDefault="00A22D52" w:rsidP="00F42497">
            <w:pPr>
              <w:contextualSpacing/>
              <w:rPr>
                <w:sz w:val="20"/>
              </w:rPr>
            </w:pPr>
          </w:p>
        </w:tc>
        <w:tc>
          <w:tcPr>
            <w:tcW w:w="8365" w:type="dxa"/>
          </w:tcPr>
          <w:p w14:paraId="7A8CB218" w14:textId="77777777" w:rsidR="00A22D52" w:rsidRPr="00A62FC0" w:rsidRDefault="00A22D52" w:rsidP="00F42497">
            <w:pPr>
              <w:contextualSpacing/>
              <w:jc w:val="both"/>
              <w:rPr>
                <w:sz w:val="20"/>
              </w:rPr>
            </w:pPr>
            <w:r w:rsidRPr="00A62FC0">
              <w:rPr>
                <w:sz w:val="20"/>
              </w:rPr>
              <w:t>Solomon bought from Egypt, resold to Hittite Empire and Aram</w:t>
            </w:r>
          </w:p>
        </w:tc>
      </w:tr>
      <w:tr w:rsidR="00A22D52" w:rsidRPr="00A62FC0" w14:paraId="6F8EFA66" w14:textId="77777777" w:rsidTr="00F42497">
        <w:tc>
          <w:tcPr>
            <w:tcW w:w="445" w:type="dxa"/>
          </w:tcPr>
          <w:p w14:paraId="4ABABFBA" w14:textId="77777777" w:rsidR="00A22D52" w:rsidRPr="00A62FC0" w:rsidRDefault="00A22D52" w:rsidP="00F42497">
            <w:pPr>
              <w:contextualSpacing/>
              <w:rPr>
                <w:b/>
                <w:sz w:val="20"/>
              </w:rPr>
            </w:pPr>
            <w:r w:rsidRPr="00A62FC0">
              <w:rPr>
                <w:b/>
                <w:sz w:val="20"/>
              </w:rPr>
              <w:t>11</w:t>
            </w:r>
          </w:p>
        </w:tc>
        <w:tc>
          <w:tcPr>
            <w:tcW w:w="540" w:type="dxa"/>
          </w:tcPr>
          <w:p w14:paraId="795A0ED9" w14:textId="77777777" w:rsidR="00A22D52" w:rsidRPr="00A62FC0" w:rsidRDefault="00A22D52" w:rsidP="00F42497">
            <w:pPr>
              <w:contextualSpacing/>
              <w:rPr>
                <w:sz w:val="20"/>
              </w:rPr>
            </w:pPr>
            <w:r w:rsidRPr="00A62FC0">
              <w:rPr>
                <w:sz w:val="20"/>
              </w:rPr>
              <w:t>1</w:t>
            </w:r>
          </w:p>
        </w:tc>
        <w:tc>
          <w:tcPr>
            <w:tcW w:w="8365" w:type="dxa"/>
          </w:tcPr>
          <w:p w14:paraId="0EF8883B" w14:textId="77777777" w:rsidR="00A22D52" w:rsidRPr="00A62FC0" w:rsidRDefault="00A22D52" w:rsidP="00F42497">
            <w:pPr>
              <w:contextualSpacing/>
              <w:jc w:val="both"/>
              <w:rPr>
                <w:sz w:val="20"/>
              </w:rPr>
            </w:pPr>
            <w:r w:rsidRPr="00A62FC0">
              <w:rPr>
                <w:sz w:val="20"/>
              </w:rPr>
              <w:t>wives were 700 princesses and 300 concubines</w:t>
            </w:r>
          </w:p>
        </w:tc>
      </w:tr>
      <w:tr w:rsidR="00A22D52" w:rsidRPr="00A62FC0" w14:paraId="54C5529A" w14:textId="77777777" w:rsidTr="00F42497">
        <w:tc>
          <w:tcPr>
            <w:tcW w:w="445" w:type="dxa"/>
          </w:tcPr>
          <w:p w14:paraId="5B291962" w14:textId="77777777" w:rsidR="00A22D52" w:rsidRPr="00A62FC0" w:rsidRDefault="00A22D52" w:rsidP="00F42497">
            <w:pPr>
              <w:contextualSpacing/>
              <w:rPr>
                <w:sz w:val="20"/>
              </w:rPr>
            </w:pPr>
          </w:p>
        </w:tc>
        <w:tc>
          <w:tcPr>
            <w:tcW w:w="540" w:type="dxa"/>
          </w:tcPr>
          <w:p w14:paraId="52BFA808" w14:textId="77777777" w:rsidR="00A22D52" w:rsidRPr="00A62FC0" w:rsidRDefault="00A22D52" w:rsidP="00F42497">
            <w:pPr>
              <w:contextualSpacing/>
              <w:rPr>
                <w:sz w:val="20"/>
              </w:rPr>
            </w:pPr>
          </w:p>
        </w:tc>
        <w:tc>
          <w:tcPr>
            <w:tcW w:w="8365" w:type="dxa"/>
          </w:tcPr>
          <w:p w14:paraId="1D9E162C" w14:textId="77777777" w:rsidR="00A22D52" w:rsidRPr="00A62FC0" w:rsidRDefault="00A22D52" w:rsidP="00F42497">
            <w:pPr>
              <w:contextualSpacing/>
              <w:jc w:val="both"/>
              <w:rPr>
                <w:sz w:val="20"/>
              </w:rPr>
            </w:pPr>
            <w:r w:rsidRPr="00A62FC0">
              <w:rPr>
                <w:sz w:val="20"/>
              </w:rPr>
              <w:t>old Solomon followed Astarte (Sidon) and Milcom (Ammon),</w:t>
            </w:r>
          </w:p>
        </w:tc>
      </w:tr>
      <w:tr w:rsidR="00A22D52" w:rsidRPr="00A62FC0" w14:paraId="585A650D" w14:textId="77777777" w:rsidTr="00F42497">
        <w:tc>
          <w:tcPr>
            <w:tcW w:w="445" w:type="dxa"/>
          </w:tcPr>
          <w:p w14:paraId="30FEB5C3" w14:textId="77777777" w:rsidR="00A22D52" w:rsidRPr="00A62FC0" w:rsidRDefault="00A22D52" w:rsidP="00F42497">
            <w:pPr>
              <w:contextualSpacing/>
              <w:rPr>
                <w:sz w:val="20"/>
              </w:rPr>
            </w:pPr>
          </w:p>
        </w:tc>
        <w:tc>
          <w:tcPr>
            <w:tcW w:w="540" w:type="dxa"/>
          </w:tcPr>
          <w:p w14:paraId="368FCF2F" w14:textId="77777777" w:rsidR="00A22D52" w:rsidRPr="00A62FC0" w:rsidRDefault="00A22D52" w:rsidP="00F42497">
            <w:pPr>
              <w:contextualSpacing/>
              <w:rPr>
                <w:sz w:val="20"/>
              </w:rPr>
            </w:pPr>
          </w:p>
        </w:tc>
        <w:tc>
          <w:tcPr>
            <w:tcW w:w="8365" w:type="dxa"/>
          </w:tcPr>
          <w:p w14:paraId="460C13A4" w14:textId="77777777" w:rsidR="00A22D52" w:rsidRPr="00A62FC0" w:rsidRDefault="00A22D52" w:rsidP="00F42497">
            <w:pPr>
              <w:contextualSpacing/>
              <w:jc w:val="both"/>
              <w:rPr>
                <w:sz w:val="20"/>
              </w:rPr>
            </w:pPr>
            <w:r w:rsidRPr="00A62FC0">
              <w:rPr>
                <w:sz w:val="20"/>
              </w:rPr>
              <w:t>built high places (on a mountain E of Jerusalem) for Chemosh (Moab), Molech (Ammon),</w:t>
            </w:r>
          </w:p>
        </w:tc>
      </w:tr>
      <w:tr w:rsidR="00A22D52" w:rsidRPr="00A62FC0" w14:paraId="24650AF9" w14:textId="77777777" w:rsidTr="00F42497">
        <w:tc>
          <w:tcPr>
            <w:tcW w:w="445" w:type="dxa"/>
          </w:tcPr>
          <w:p w14:paraId="1EE381D6" w14:textId="77777777" w:rsidR="00A22D52" w:rsidRPr="00A62FC0" w:rsidRDefault="00A22D52" w:rsidP="00F42497">
            <w:pPr>
              <w:contextualSpacing/>
              <w:rPr>
                <w:sz w:val="20"/>
              </w:rPr>
            </w:pPr>
          </w:p>
        </w:tc>
        <w:tc>
          <w:tcPr>
            <w:tcW w:w="540" w:type="dxa"/>
          </w:tcPr>
          <w:p w14:paraId="18F8A79E" w14:textId="77777777" w:rsidR="00A22D52" w:rsidRPr="00A62FC0" w:rsidRDefault="00A22D52" w:rsidP="00F42497">
            <w:pPr>
              <w:contextualSpacing/>
              <w:rPr>
                <w:sz w:val="20"/>
              </w:rPr>
            </w:pPr>
          </w:p>
        </w:tc>
        <w:tc>
          <w:tcPr>
            <w:tcW w:w="8365" w:type="dxa"/>
          </w:tcPr>
          <w:p w14:paraId="164306B5" w14:textId="77777777" w:rsidR="00A22D52" w:rsidRPr="00A62FC0" w:rsidRDefault="00A22D52" w:rsidP="00F42497">
            <w:pPr>
              <w:contextualSpacing/>
              <w:jc w:val="both"/>
              <w:rPr>
                <w:sz w:val="20"/>
              </w:rPr>
            </w:pPr>
            <w:r w:rsidRPr="00A62FC0">
              <w:rPr>
                <w:sz w:val="20"/>
              </w:rPr>
              <w:t>and “did the same for all his foreign wives”</w:t>
            </w:r>
          </w:p>
        </w:tc>
      </w:tr>
      <w:tr w:rsidR="00A22D52" w:rsidRPr="00A62FC0" w14:paraId="24D66AD6" w14:textId="77777777" w:rsidTr="00F42497">
        <w:tc>
          <w:tcPr>
            <w:tcW w:w="445" w:type="dxa"/>
          </w:tcPr>
          <w:p w14:paraId="5362B54B" w14:textId="77777777" w:rsidR="00A22D52" w:rsidRPr="00A62FC0" w:rsidRDefault="00A22D52" w:rsidP="00F42497">
            <w:pPr>
              <w:contextualSpacing/>
              <w:rPr>
                <w:sz w:val="20"/>
              </w:rPr>
            </w:pPr>
          </w:p>
        </w:tc>
        <w:tc>
          <w:tcPr>
            <w:tcW w:w="540" w:type="dxa"/>
          </w:tcPr>
          <w:p w14:paraId="0CD1D8FD" w14:textId="77777777" w:rsidR="00A22D52" w:rsidRPr="00A62FC0" w:rsidRDefault="00A22D52" w:rsidP="00F42497">
            <w:pPr>
              <w:contextualSpacing/>
              <w:rPr>
                <w:sz w:val="20"/>
              </w:rPr>
            </w:pPr>
            <w:r w:rsidRPr="00A62FC0">
              <w:rPr>
                <w:sz w:val="20"/>
              </w:rPr>
              <w:t>9</w:t>
            </w:r>
          </w:p>
        </w:tc>
        <w:tc>
          <w:tcPr>
            <w:tcW w:w="8365" w:type="dxa"/>
          </w:tcPr>
          <w:p w14:paraId="697E141C" w14:textId="4AD614D0" w:rsidR="00A22D52" w:rsidRPr="00A62FC0" w:rsidRDefault="00A22D52" w:rsidP="00F42497">
            <w:pPr>
              <w:contextualSpacing/>
              <w:jc w:val="both"/>
              <w:rPr>
                <w:sz w:val="20"/>
              </w:rPr>
            </w:pPr>
            <w:r w:rsidRPr="00A62FC0">
              <w:rPr>
                <w:sz w:val="20"/>
              </w:rPr>
              <w:t>God to Solomon</w:t>
            </w:r>
            <w:r w:rsidR="00EC002E" w:rsidRPr="00EC002E">
              <w:rPr>
                <w:bCs/>
                <w:sz w:val="20"/>
              </w:rPr>
              <w:t xml:space="preserve">: </w:t>
            </w:r>
            <w:r w:rsidRPr="00A62FC0">
              <w:rPr>
                <w:sz w:val="20"/>
              </w:rPr>
              <w:t>“I will tear the kingdom from you”</w:t>
            </w:r>
          </w:p>
        </w:tc>
      </w:tr>
      <w:tr w:rsidR="00A22D52" w:rsidRPr="00A62FC0" w14:paraId="7C4A0465" w14:textId="77777777" w:rsidTr="00F42497">
        <w:tc>
          <w:tcPr>
            <w:tcW w:w="445" w:type="dxa"/>
          </w:tcPr>
          <w:p w14:paraId="50CD6676" w14:textId="77777777" w:rsidR="00A22D52" w:rsidRPr="00A62FC0" w:rsidRDefault="00A22D52" w:rsidP="00F42497">
            <w:pPr>
              <w:contextualSpacing/>
              <w:rPr>
                <w:sz w:val="20"/>
              </w:rPr>
            </w:pPr>
          </w:p>
        </w:tc>
        <w:tc>
          <w:tcPr>
            <w:tcW w:w="540" w:type="dxa"/>
          </w:tcPr>
          <w:p w14:paraId="72E0AB15" w14:textId="77777777" w:rsidR="00A22D52" w:rsidRPr="00A62FC0" w:rsidRDefault="00A22D52" w:rsidP="00F42497">
            <w:pPr>
              <w:contextualSpacing/>
              <w:rPr>
                <w:sz w:val="20"/>
              </w:rPr>
            </w:pPr>
          </w:p>
        </w:tc>
        <w:tc>
          <w:tcPr>
            <w:tcW w:w="8365" w:type="dxa"/>
          </w:tcPr>
          <w:p w14:paraId="30104C40" w14:textId="77777777" w:rsidR="00A22D52" w:rsidRPr="00A62FC0" w:rsidRDefault="00A22D52" w:rsidP="00F42497">
            <w:pPr>
              <w:contextualSpacing/>
              <w:jc w:val="both"/>
              <w:rPr>
                <w:sz w:val="20"/>
              </w:rPr>
            </w:pPr>
            <w:r w:rsidRPr="00A62FC0">
              <w:rPr>
                <w:sz w:val="20"/>
              </w:rPr>
              <w:t>“Yet for [David’s] sake [not] in your lifetime”</w:t>
            </w:r>
          </w:p>
        </w:tc>
      </w:tr>
      <w:tr w:rsidR="00A22D52" w:rsidRPr="00A62FC0" w14:paraId="16187C75" w14:textId="77777777" w:rsidTr="00F42497">
        <w:tc>
          <w:tcPr>
            <w:tcW w:w="445" w:type="dxa"/>
          </w:tcPr>
          <w:p w14:paraId="3E978C08" w14:textId="77777777" w:rsidR="00A22D52" w:rsidRPr="00A62FC0" w:rsidRDefault="00A22D52" w:rsidP="00F42497">
            <w:pPr>
              <w:contextualSpacing/>
              <w:rPr>
                <w:sz w:val="20"/>
              </w:rPr>
            </w:pPr>
          </w:p>
        </w:tc>
        <w:tc>
          <w:tcPr>
            <w:tcW w:w="540" w:type="dxa"/>
          </w:tcPr>
          <w:p w14:paraId="56E3D3C4" w14:textId="77777777" w:rsidR="00A22D52" w:rsidRPr="00A62FC0" w:rsidRDefault="00A22D52" w:rsidP="00F42497">
            <w:pPr>
              <w:contextualSpacing/>
              <w:rPr>
                <w:sz w:val="20"/>
              </w:rPr>
            </w:pPr>
          </w:p>
        </w:tc>
        <w:tc>
          <w:tcPr>
            <w:tcW w:w="8365" w:type="dxa"/>
          </w:tcPr>
          <w:p w14:paraId="7D3FDD44" w14:textId="77777777" w:rsidR="00A22D52" w:rsidRPr="00A62FC0" w:rsidRDefault="00A22D52" w:rsidP="00F42497">
            <w:pPr>
              <w:contextualSpacing/>
              <w:jc w:val="both"/>
              <w:rPr>
                <w:sz w:val="20"/>
              </w:rPr>
            </w:pPr>
            <w:r w:rsidRPr="00A62FC0">
              <w:rPr>
                <w:sz w:val="20"/>
              </w:rPr>
              <w:t>for David’s sake Solomon’s son will get one tribe</w:t>
            </w:r>
          </w:p>
        </w:tc>
      </w:tr>
      <w:tr w:rsidR="00A22D52" w:rsidRPr="00A62FC0" w14:paraId="590517DA" w14:textId="77777777" w:rsidTr="00F42497">
        <w:tc>
          <w:tcPr>
            <w:tcW w:w="445" w:type="dxa"/>
          </w:tcPr>
          <w:p w14:paraId="446B46A2" w14:textId="77777777" w:rsidR="00A22D52" w:rsidRPr="00A62FC0" w:rsidRDefault="00A22D52" w:rsidP="00F42497">
            <w:pPr>
              <w:contextualSpacing/>
              <w:rPr>
                <w:sz w:val="20"/>
              </w:rPr>
            </w:pPr>
          </w:p>
        </w:tc>
        <w:tc>
          <w:tcPr>
            <w:tcW w:w="540" w:type="dxa"/>
          </w:tcPr>
          <w:p w14:paraId="62817C2E" w14:textId="77777777" w:rsidR="00A22D52" w:rsidRPr="00A62FC0" w:rsidRDefault="00A22D52" w:rsidP="00F42497">
            <w:pPr>
              <w:contextualSpacing/>
              <w:rPr>
                <w:sz w:val="20"/>
              </w:rPr>
            </w:pPr>
            <w:r w:rsidRPr="00A62FC0">
              <w:rPr>
                <w:sz w:val="20"/>
              </w:rPr>
              <w:t>14</w:t>
            </w:r>
          </w:p>
        </w:tc>
        <w:tc>
          <w:tcPr>
            <w:tcW w:w="8365" w:type="dxa"/>
          </w:tcPr>
          <w:p w14:paraId="1C85EDEB" w14:textId="77777777" w:rsidR="00A22D52" w:rsidRPr="00A62FC0" w:rsidRDefault="00A22D52" w:rsidP="00F42497">
            <w:pPr>
              <w:contextualSpacing/>
              <w:jc w:val="both"/>
              <w:rPr>
                <w:sz w:val="20"/>
              </w:rPr>
            </w:pPr>
            <w:r w:rsidRPr="00A62FC0">
              <w:rPr>
                <w:sz w:val="20"/>
              </w:rPr>
              <w:t>God raises up Hadad of Edom against Solomon</w:t>
            </w:r>
          </w:p>
        </w:tc>
      </w:tr>
      <w:tr w:rsidR="00A22D52" w:rsidRPr="00A62FC0" w14:paraId="7B596160" w14:textId="77777777" w:rsidTr="00F42497">
        <w:tc>
          <w:tcPr>
            <w:tcW w:w="445" w:type="dxa"/>
          </w:tcPr>
          <w:p w14:paraId="3370EAFA" w14:textId="77777777" w:rsidR="00A22D52" w:rsidRPr="00A62FC0" w:rsidRDefault="00A22D52" w:rsidP="00F42497">
            <w:pPr>
              <w:contextualSpacing/>
              <w:rPr>
                <w:sz w:val="20"/>
              </w:rPr>
            </w:pPr>
          </w:p>
        </w:tc>
        <w:tc>
          <w:tcPr>
            <w:tcW w:w="540" w:type="dxa"/>
          </w:tcPr>
          <w:p w14:paraId="0DF33810" w14:textId="77777777" w:rsidR="00A22D52" w:rsidRPr="00A62FC0" w:rsidRDefault="00A22D52" w:rsidP="00F42497">
            <w:pPr>
              <w:contextualSpacing/>
              <w:rPr>
                <w:sz w:val="20"/>
              </w:rPr>
            </w:pPr>
          </w:p>
        </w:tc>
        <w:tc>
          <w:tcPr>
            <w:tcW w:w="8365" w:type="dxa"/>
          </w:tcPr>
          <w:p w14:paraId="46BA7CFA" w14:textId="77777777" w:rsidR="00A22D52" w:rsidRPr="00A62FC0" w:rsidRDefault="00A22D52" w:rsidP="00F42497">
            <w:pPr>
              <w:contextualSpacing/>
              <w:jc w:val="both"/>
              <w:rPr>
                <w:sz w:val="20"/>
              </w:rPr>
            </w:pPr>
            <w:r w:rsidRPr="00A62FC0">
              <w:rPr>
                <w:sz w:val="20"/>
              </w:rPr>
              <w:t>(Joab had killed all males of Edom, but Hadad fled to Egypt)</w:t>
            </w:r>
          </w:p>
        </w:tc>
      </w:tr>
      <w:tr w:rsidR="00A22D52" w:rsidRPr="00A62FC0" w14:paraId="1A0C5DCF" w14:textId="77777777" w:rsidTr="00F42497">
        <w:tc>
          <w:tcPr>
            <w:tcW w:w="445" w:type="dxa"/>
          </w:tcPr>
          <w:p w14:paraId="2EF9A8EC" w14:textId="77777777" w:rsidR="00A22D52" w:rsidRPr="00A62FC0" w:rsidRDefault="00A22D52" w:rsidP="00F42497">
            <w:pPr>
              <w:contextualSpacing/>
              <w:rPr>
                <w:sz w:val="20"/>
              </w:rPr>
            </w:pPr>
          </w:p>
        </w:tc>
        <w:tc>
          <w:tcPr>
            <w:tcW w:w="540" w:type="dxa"/>
          </w:tcPr>
          <w:p w14:paraId="3AD221C1" w14:textId="77777777" w:rsidR="00A22D52" w:rsidRPr="00A62FC0" w:rsidRDefault="00A22D52" w:rsidP="00F42497">
            <w:pPr>
              <w:contextualSpacing/>
              <w:rPr>
                <w:sz w:val="20"/>
              </w:rPr>
            </w:pPr>
          </w:p>
        </w:tc>
        <w:tc>
          <w:tcPr>
            <w:tcW w:w="8365" w:type="dxa"/>
          </w:tcPr>
          <w:p w14:paraId="2A65AF8C" w14:textId="77777777" w:rsidR="00A22D52" w:rsidRPr="00A62FC0" w:rsidRDefault="00A22D52" w:rsidP="00F42497">
            <w:pPr>
              <w:contextualSpacing/>
              <w:jc w:val="both"/>
              <w:rPr>
                <w:sz w:val="20"/>
              </w:rPr>
            </w:pPr>
            <w:r w:rsidRPr="00A62FC0">
              <w:rPr>
                <w:sz w:val="20"/>
              </w:rPr>
              <w:t>(Pharaoh set up Hadad in Egypt, gave Hadad Pharaoh’s sister-in-law)</w:t>
            </w:r>
          </w:p>
        </w:tc>
      </w:tr>
      <w:tr w:rsidR="00A22D52" w:rsidRPr="00A62FC0" w14:paraId="0F1EF021" w14:textId="77777777" w:rsidTr="00F42497">
        <w:tc>
          <w:tcPr>
            <w:tcW w:w="445" w:type="dxa"/>
          </w:tcPr>
          <w:p w14:paraId="6777A0C5" w14:textId="77777777" w:rsidR="00A22D52" w:rsidRPr="00A62FC0" w:rsidRDefault="00A22D52" w:rsidP="00F42497">
            <w:pPr>
              <w:contextualSpacing/>
              <w:rPr>
                <w:sz w:val="20"/>
              </w:rPr>
            </w:pPr>
          </w:p>
        </w:tc>
        <w:tc>
          <w:tcPr>
            <w:tcW w:w="540" w:type="dxa"/>
          </w:tcPr>
          <w:p w14:paraId="735F85D9" w14:textId="77777777" w:rsidR="00A22D52" w:rsidRPr="00A62FC0" w:rsidRDefault="00A22D52" w:rsidP="00F42497">
            <w:pPr>
              <w:contextualSpacing/>
              <w:rPr>
                <w:sz w:val="20"/>
              </w:rPr>
            </w:pPr>
            <w:r w:rsidRPr="00A62FC0">
              <w:rPr>
                <w:sz w:val="20"/>
              </w:rPr>
              <w:t>23</w:t>
            </w:r>
          </w:p>
        </w:tc>
        <w:tc>
          <w:tcPr>
            <w:tcW w:w="8365" w:type="dxa"/>
          </w:tcPr>
          <w:p w14:paraId="329EBF55" w14:textId="77777777" w:rsidR="00A22D52" w:rsidRPr="00A62FC0" w:rsidRDefault="00A22D52" w:rsidP="00F42497">
            <w:pPr>
              <w:contextualSpacing/>
              <w:jc w:val="both"/>
              <w:rPr>
                <w:sz w:val="20"/>
              </w:rPr>
            </w:pPr>
            <w:r w:rsidRPr="00A62FC0">
              <w:rPr>
                <w:sz w:val="20"/>
              </w:rPr>
              <w:t>God raised up Rezon, bandit king of Aram, against Solomon</w:t>
            </w:r>
          </w:p>
        </w:tc>
      </w:tr>
      <w:tr w:rsidR="00A22D52" w:rsidRPr="00A62FC0" w14:paraId="71AB86AF" w14:textId="77777777" w:rsidTr="00F42497">
        <w:tc>
          <w:tcPr>
            <w:tcW w:w="445" w:type="dxa"/>
          </w:tcPr>
          <w:p w14:paraId="30EEEA12" w14:textId="77777777" w:rsidR="00A22D52" w:rsidRPr="00A62FC0" w:rsidRDefault="00A22D52" w:rsidP="00F42497">
            <w:pPr>
              <w:contextualSpacing/>
              <w:rPr>
                <w:sz w:val="20"/>
              </w:rPr>
            </w:pPr>
          </w:p>
        </w:tc>
        <w:tc>
          <w:tcPr>
            <w:tcW w:w="540" w:type="dxa"/>
          </w:tcPr>
          <w:p w14:paraId="58968456" w14:textId="77777777" w:rsidR="00A22D52" w:rsidRPr="00A62FC0" w:rsidRDefault="00A22D52" w:rsidP="00F42497">
            <w:pPr>
              <w:contextualSpacing/>
              <w:rPr>
                <w:sz w:val="20"/>
              </w:rPr>
            </w:pPr>
            <w:r w:rsidRPr="00A62FC0">
              <w:rPr>
                <w:sz w:val="20"/>
              </w:rPr>
              <w:t>26</w:t>
            </w:r>
          </w:p>
        </w:tc>
        <w:tc>
          <w:tcPr>
            <w:tcW w:w="8365" w:type="dxa"/>
          </w:tcPr>
          <w:p w14:paraId="215FC23E" w14:textId="77777777" w:rsidR="00A22D52" w:rsidRPr="00A62FC0" w:rsidRDefault="00A22D52" w:rsidP="00F42497">
            <w:pPr>
              <w:contextualSpacing/>
              <w:jc w:val="both"/>
              <w:rPr>
                <w:sz w:val="20"/>
              </w:rPr>
            </w:pPr>
            <w:r w:rsidRPr="00A62FC0">
              <w:rPr>
                <w:sz w:val="20"/>
              </w:rPr>
              <w:t>Solomon made Jeroboam (Ephraimite) officer over forced labor of house of Joseph</w:t>
            </w:r>
          </w:p>
        </w:tc>
      </w:tr>
      <w:tr w:rsidR="00A22D52" w:rsidRPr="00A62FC0" w14:paraId="5A4AFECD" w14:textId="77777777" w:rsidTr="00F42497">
        <w:tc>
          <w:tcPr>
            <w:tcW w:w="445" w:type="dxa"/>
          </w:tcPr>
          <w:p w14:paraId="5C5AD053" w14:textId="77777777" w:rsidR="00A22D52" w:rsidRPr="00A62FC0" w:rsidRDefault="00A22D52" w:rsidP="00F42497">
            <w:pPr>
              <w:contextualSpacing/>
              <w:rPr>
                <w:sz w:val="20"/>
              </w:rPr>
            </w:pPr>
          </w:p>
        </w:tc>
        <w:tc>
          <w:tcPr>
            <w:tcW w:w="540" w:type="dxa"/>
          </w:tcPr>
          <w:p w14:paraId="22F6D799" w14:textId="77777777" w:rsidR="00A22D52" w:rsidRPr="00A62FC0" w:rsidRDefault="00A22D52" w:rsidP="00F42497">
            <w:pPr>
              <w:contextualSpacing/>
              <w:rPr>
                <w:sz w:val="20"/>
              </w:rPr>
            </w:pPr>
          </w:p>
        </w:tc>
        <w:tc>
          <w:tcPr>
            <w:tcW w:w="8365" w:type="dxa"/>
          </w:tcPr>
          <w:p w14:paraId="72B9BB15" w14:textId="77777777" w:rsidR="00A22D52" w:rsidRPr="00A62FC0" w:rsidRDefault="00A22D52" w:rsidP="00F42497">
            <w:pPr>
              <w:contextualSpacing/>
              <w:jc w:val="both"/>
              <w:rPr>
                <w:sz w:val="20"/>
              </w:rPr>
            </w:pPr>
            <w:r w:rsidRPr="00A62FC0">
              <w:rPr>
                <w:sz w:val="20"/>
              </w:rPr>
              <w:t>prophet Ahijah (Shiloh) meets Jeroboam in countryside,</w:t>
            </w:r>
          </w:p>
        </w:tc>
      </w:tr>
      <w:tr w:rsidR="00A22D52" w:rsidRPr="00A62FC0" w14:paraId="70B6FD4F" w14:textId="77777777" w:rsidTr="00F42497">
        <w:tc>
          <w:tcPr>
            <w:tcW w:w="445" w:type="dxa"/>
          </w:tcPr>
          <w:p w14:paraId="0A1DE727" w14:textId="77777777" w:rsidR="00A22D52" w:rsidRPr="00A62FC0" w:rsidRDefault="00A22D52" w:rsidP="00F42497">
            <w:pPr>
              <w:contextualSpacing/>
              <w:rPr>
                <w:sz w:val="20"/>
              </w:rPr>
            </w:pPr>
          </w:p>
        </w:tc>
        <w:tc>
          <w:tcPr>
            <w:tcW w:w="540" w:type="dxa"/>
          </w:tcPr>
          <w:p w14:paraId="38396D21" w14:textId="77777777" w:rsidR="00A22D52" w:rsidRPr="00A62FC0" w:rsidRDefault="00A22D52" w:rsidP="00F42497">
            <w:pPr>
              <w:contextualSpacing/>
              <w:rPr>
                <w:sz w:val="20"/>
              </w:rPr>
            </w:pPr>
          </w:p>
        </w:tc>
        <w:tc>
          <w:tcPr>
            <w:tcW w:w="8365" w:type="dxa"/>
          </w:tcPr>
          <w:p w14:paraId="0E1C5A0A" w14:textId="77777777" w:rsidR="00A22D52" w:rsidRPr="00A62FC0" w:rsidRDefault="00A22D52" w:rsidP="00F42497">
            <w:pPr>
              <w:ind w:left="396"/>
              <w:contextualSpacing/>
              <w:jc w:val="both"/>
              <w:rPr>
                <w:sz w:val="20"/>
              </w:rPr>
            </w:pPr>
            <w:r w:rsidRPr="00A62FC0">
              <w:rPr>
                <w:sz w:val="20"/>
              </w:rPr>
              <w:t>tears his new garment in 12 pieces, gives 10 pieces, says:</w:t>
            </w:r>
          </w:p>
        </w:tc>
      </w:tr>
      <w:tr w:rsidR="00A22D52" w:rsidRPr="00A62FC0" w14:paraId="5889C4A2" w14:textId="77777777" w:rsidTr="00F42497">
        <w:tc>
          <w:tcPr>
            <w:tcW w:w="445" w:type="dxa"/>
          </w:tcPr>
          <w:p w14:paraId="3720AB13" w14:textId="77777777" w:rsidR="00A22D52" w:rsidRPr="00A62FC0" w:rsidRDefault="00A22D52" w:rsidP="00F42497">
            <w:pPr>
              <w:contextualSpacing/>
              <w:rPr>
                <w:sz w:val="20"/>
              </w:rPr>
            </w:pPr>
          </w:p>
        </w:tc>
        <w:tc>
          <w:tcPr>
            <w:tcW w:w="540" w:type="dxa"/>
          </w:tcPr>
          <w:p w14:paraId="7B4FB69D" w14:textId="77777777" w:rsidR="00A22D52" w:rsidRPr="00A62FC0" w:rsidRDefault="00A22D52" w:rsidP="00F42497">
            <w:pPr>
              <w:contextualSpacing/>
              <w:rPr>
                <w:sz w:val="20"/>
              </w:rPr>
            </w:pPr>
          </w:p>
        </w:tc>
        <w:tc>
          <w:tcPr>
            <w:tcW w:w="8365" w:type="dxa"/>
          </w:tcPr>
          <w:p w14:paraId="3C1DA683" w14:textId="77777777" w:rsidR="00A22D52" w:rsidRPr="00A62FC0" w:rsidRDefault="00A22D52" w:rsidP="00F42497">
            <w:pPr>
              <w:ind w:left="396"/>
              <w:contextualSpacing/>
              <w:jc w:val="both"/>
              <w:rPr>
                <w:sz w:val="20"/>
              </w:rPr>
            </w:pPr>
            <w:r w:rsidRPr="00A62FC0">
              <w:rPr>
                <w:sz w:val="20"/>
              </w:rPr>
              <w:t>God will tear the kingdom from Solomon</w:t>
            </w:r>
          </w:p>
        </w:tc>
      </w:tr>
      <w:tr w:rsidR="00A22D52" w:rsidRPr="00A62FC0" w14:paraId="65672BE3" w14:textId="77777777" w:rsidTr="00F42497">
        <w:tc>
          <w:tcPr>
            <w:tcW w:w="445" w:type="dxa"/>
          </w:tcPr>
          <w:p w14:paraId="38495AE9" w14:textId="77777777" w:rsidR="00A22D52" w:rsidRPr="00A62FC0" w:rsidRDefault="00A22D52" w:rsidP="00F42497">
            <w:pPr>
              <w:contextualSpacing/>
              <w:rPr>
                <w:sz w:val="20"/>
              </w:rPr>
            </w:pPr>
          </w:p>
        </w:tc>
        <w:tc>
          <w:tcPr>
            <w:tcW w:w="540" w:type="dxa"/>
          </w:tcPr>
          <w:p w14:paraId="7131713C" w14:textId="77777777" w:rsidR="00A22D52" w:rsidRPr="00A62FC0" w:rsidRDefault="00A22D52" w:rsidP="00F42497">
            <w:pPr>
              <w:contextualSpacing/>
              <w:rPr>
                <w:sz w:val="20"/>
              </w:rPr>
            </w:pPr>
          </w:p>
        </w:tc>
        <w:tc>
          <w:tcPr>
            <w:tcW w:w="8365" w:type="dxa"/>
          </w:tcPr>
          <w:p w14:paraId="10D20DC6" w14:textId="77777777" w:rsidR="00A22D52" w:rsidRPr="00A62FC0" w:rsidRDefault="00A22D52" w:rsidP="00F42497">
            <w:pPr>
              <w:ind w:left="396"/>
              <w:contextualSpacing/>
              <w:jc w:val="both"/>
              <w:rPr>
                <w:sz w:val="20"/>
              </w:rPr>
            </w:pPr>
            <w:r w:rsidRPr="00A62FC0">
              <w:rPr>
                <w:sz w:val="20"/>
              </w:rPr>
              <w:t>but for David and Jerusalem’s sake, Solomon’s son to get one tribe</w:t>
            </w:r>
          </w:p>
        </w:tc>
      </w:tr>
      <w:tr w:rsidR="00A22D52" w:rsidRPr="00A62FC0" w14:paraId="20ABCF8C" w14:textId="77777777" w:rsidTr="00F42497">
        <w:tc>
          <w:tcPr>
            <w:tcW w:w="445" w:type="dxa"/>
          </w:tcPr>
          <w:p w14:paraId="420B7DD4" w14:textId="77777777" w:rsidR="00A22D52" w:rsidRPr="00A62FC0" w:rsidRDefault="00A22D52" w:rsidP="00F42497">
            <w:pPr>
              <w:contextualSpacing/>
              <w:rPr>
                <w:sz w:val="20"/>
              </w:rPr>
            </w:pPr>
          </w:p>
        </w:tc>
        <w:tc>
          <w:tcPr>
            <w:tcW w:w="540" w:type="dxa"/>
          </w:tcPr>
          <w:p w14:paraId="4DE70A1A" w14:textId="77777777" w:rsidR="00A22D52" w:rsidRPr="00A62FC0" w:rsidRDefault="00A22D52" w:rsidP="00F42497">
            <w:pPr>
              <w:contextualSpacing/>
              <w:rPr>
                <w:sz w:val="20"/>
              </w:rPr>
            </w:pPr>
          </w:p>
        </w:tc>
        <w:tc>
          <w:tcPr>
            <w:tcW w:w="8365" w:type="dxa"/>
          </w:tcPr>
          <w:p w14:paraId="337B6A5A" w14:textId="77777777" w:rsidR="00A22D52" w:rsidRPr="00A62FC0" w:rsidRDefault="00A22D52" w:rsidP="00F42497">
            <w:pPr>
              <w:ind w:left="396"/>
              <w:contextualSpacing/>
              <w:jc w:val="both"/>
              <w:rPr>
                <w:sz w:val="20"/>
              </w:rPr>
            </w:pPr>
            <w:r w:rsidRPr="00A62FC0">
              <w:rPr>
                <w:sz w:val="20"/>
              </w:rPr>
              <w:t>for David’s sake not in Solomon’s lifetime</w:t>
            </w:r>
          </w:p>
        </w:tc>
      </w:tr>
      <w:tr w:rsidR="00A22D52" w:rsidRPr="00A62FC0" w14:paraId="02FD2124" w14:textId="77777777" w:rsidTr="00F42497">
        <w:tc>
          <w:tcPr>
            <w:tcW w:w="445" w:type="dxa"/>
          </w:tcPr>
          <w:p w14:paraId="7A45E0F5" w14:textId="77777777" w:rsidR="00A22D52" w:rsidRPr="00A62FC0" w:rsidRDefault="00A22D52" w:rsidP="00F42497">
            <w:pPr>
              <w:contextualSpacing/>
              <w:rPr>
                <w:sz w:val="20"/>
              </w:rPr>
            </w:pPr>
          </w:p>
        </w:tc>
        <w:tc>
          <w:tcPr>
            <w:tcW w:w="540" w:type="dxa"/>
          </w:tcPr>
          <w:p w14:paraId="65D4128F" w14:textId="77777777" w:rsidR="00A22D52" w:rsidRPr="00A62FC0" w:rsidRDefault="00A22D52" w:rsidP="00F42497">
            <w:pPr>
              <w:contextualSpacing/>
              <w:rPr>
                <w:sz w:val="20"/>
              </w:rPr>
            </w:pPr>
          </w:p>
        </w:tc>
        <w:tc>
          <w:tcPr>
            <w:tcW w:w="8365" w:type="dxa"/>
          </w:tcPr>
          <w:p w14:paraId="13D8E606" w14:textId="77777777" w:rsidR="00A22D52" w:rsidRPr="00A62FC0" w:rsidRDefault="00A22D52" w:rsidP="00F42497">
            <w:pPr>
              <w:ind w:left="396"/>
              <w:contextualSpacing/>
              <w:jc w:val="both"/>
              <w:rPr>
                <w:sz w:val="20"/>
              </w:rPr>
            </w:pPr>
            <w:r w:rsidRPr="00A62FC0">
              <w:rPr>
                <w:sz w:val="20"/>
              </w:rPr>
              <w:t xml:space="preserve">“you shall be king over Israel. </w:t>
            </w:r>
            <w:r w:rsidRPr="00A62FC0">
              <w:rPr>
                <w:sz w:val="20"/>
                <w:vertAlign w:val="superscript"/>
              </w:rPr>
              <w:t>38</w:t>
            </w:r>
            <w:r w:rsidRPr="00A62FC0">
              <w:rPr>
                <w:sz w:val="20"/>
              </w:rPr>
              <w:t>If you will listen to all that I command you”</w:t>
            </w:r>
          </w:p>
        </w:tc>
      </w:tr>
      <w:tr w:rsidR="00A22D52" w:rsidRPr="00A62FC0" w14:paraId="37BF8E0D" w14:textId="77777777" w:rsidTr="00F42497">
        <w:tc>
          <w:tcPr>
            <w:tcW w:w="445" w:type="dxa"/>
          </w:tcPr>
          <w:p w14:paraId="43ED14F4" w14:textId="77777777" w:rsidR="00A22D52" w:rsidRPr="00A62FC0" w:rsidRDefault="00A22D52" w:rsidP="00F42497">
            <w:pPr>
              <w:contextualSpacing/>
              <w:rPr>
                <w:sz w:val="20"/>
              </w:rPr>
            </w:pPr>
          </w:p>
        </w:tc>
        <w:tc>
          <w:tcPr>
            <w:tcW w:w="540" w:type="dxa"/>
          </w:tcPr>
          <w:p w14:paraId="7949BB4B" w14:textId="77777777" w:rsidR="00A22D52" w:rsidRPr="00A62FC0" w:rsidRDefault="00A22D52" w:rsidP="00F42497">
            <w:pPr>
              <w:contextualSpacing/>
              <w:rPr>
                <w:sz w:val="20"/>
              </w:rPr>
            </w:pPr>
          </w:p>
        </w:tc>
        <w:tc>
          <w:tcPr>
            <w:tcW w:w="8365" w:type="dxa"/>
          </w:tcPr>
          <w:p w14:paraId="1CA3173F" w14:textId="77777777" w:rsidR="00A22D52" w:rsidRPr="00A62FC0" w:rsidRDefault="00A22D52" w:rsidP="00F42497">
            <w:pPr>
              <w:ind w:left="396"/>
              <w:contextualSpacing/>
              <w:jc w:val="both"/>
              <w:rPr>
                <w:sz w:val="20"/>
              </w:rPr>
            </w:pPr>
            <w:r w:rsidRPr="00A62FC0">
              <w:rPr>
                <w:sz w:val="20"/>
              </w:rPr>
              <w:t>“I will punish the descendants of David, but not forever”</w:t>
            </w:r>
          </w:p>
        </w:tc>
      </w:tr>
      <w:tr w:rsidR="00A22D52" w:rsidRPr="00A62FC0" w14:paraId="152E98F3" w14:textId="77777777" w:rsidTr="00F42497">
        <w:tc>
          <w:tcPr>
            <w:tcW w:w="445" w:type="dxa"/>
          </w:tcPr>
          <w:p w14:paraId="4AB94B1C" w14:textId="77777777" w:rsidR="00A22D52" w:rsidRPr="00A62FC0" w:rsidRDefault="00A22D52" w:rsidP="00F42497">
            <w:pPr>
              <w:contextualSpacing/>
              <w:rPr>
                <w:sz w:val="20"/>
              </w:rPr>
            </w:pPr>
          </w:p>
        </w:tc>
        <w:tc>
          <w:tcPr>
            <w:tcW w:w="540" w:type="dxa"/>
          </w:tcPr>
          <w:p w14:paraId="41834877" w14:textId="77777777" w:rsidR="00A22D52" w:rsidRPr="00A62FC0" w:rsidRDefault="00A22D52" w:rsidP="00F42497">
            <w:pPr>
              <w:contextualSpacing/>
              <w:rPr>
                <w:sz w:val="20"/>
              </w:rPr>
            </w:pPr>
          </w:p>
        </w:tc>
        <w:tc>
          <w:tcPr>
            <w:tcW w:w="8365" w:type="dxa"/>
          </w:tcPr>
          <w:p w14:paraId="647FC828" w14:textId="77777777" w:rsidR="00A22D52" w:rsidRPr="00A62FC0" w:rsidRDefault="00A22D52" w:rsidP="00F42497">
            <w:pPr>
              <w:contextualSpacing/>
              <w:jc w:val="both"/>
              <w:rPr>
                <w:sz w:val="20"/>
              </w:rPr>
            </w:pPr>
            <w:r w:rsidRPr="00A62FC0">
              <w:rPr>
                <w:sz w:val="20"/>
              </w:rPr>
              <w:t>Solomon tries to kill Jeroboam, Jeroboam flees to Egypt till Solomon dies</w:t>
            </w:r>
          </w:p>
        </w:tc>
      </w:tr>
      <w:tr w:rsidR="00A22D52" w:rsidRPr="00A62FC0" w14:paraId="4265464A" w14:textId="77777777" w:rsidTr="00F42497">
        <w:tc>
          <w:tcPr>
            <w:tcW w:w="445" w:type="dxa"/>
          </w:tcPr>
          <w:p w14:paraId="37AE63C4" w14:textId="77777777" w:rsidR="00A22D52" w:rsidRPr="00A62FC0" w:rsidRDefault="00A22D52" w:rsidP="00F42497">
            <w:pPr>
              <w:contextualSpacing/>
              <w:rPr>
                <w:sz w:val="20"/>
              </w:rPr>
            </w:pPr>
          </w:p>
        </w:tc>
        <w:tc>
          <w:tcPr>
            <w:tcW w:w="540" w:type="dxa"/>
          </w:tcPr>
          <w:p w14:paraId="3836269A" w14:textId="77777777" w:rsidR="00A22D52" w:rsidRPr="00A62FC0" w:rsidRDefault="00A22D52" w:rsidP="00F42497">
            <w:pPr>
              <w:contextualSpacing/>
              <w:rPr>
                <w:sz w:val="20"/>
              </w:rPr>
            </w:pPr>
            <w:r w:rsidRPr="00A62FC0">
              <w:rPr>
                <w:sz w:val="20"/>
              </w:rPr>
              <w:t>41</w:t>
            </w:r>
          </w:p>
        </w:tc>
        <w:tc>
          <w:tcPr>
            <w:tcW w:w="8365" w:type="dxa"/>
          </w:tcPr>
          <w:p w14:paraId="1073B7F7" w14:textId="77777777" w:rsidR="00A22D52" w:rsidRPr="00A62FC0" w:rsidRDefault="00A22D52" w:rsidP="00F42497">
            <w:pPr>
              <w:contextualSpacing/>
              <w:jc w:val="both"/>
              <w:rPr>
                <w:sz w:val="20"/>
              </w:rPr>
            </w:pPr>
            <w:r w:rsidRPr="00A62FC0">
              <w:rPr>
                <w:sz w:val="20"/>
              </w:rPr>
              <w:t xml:space="preserve">“Now the rest of the acts of Solomon, all that he did as well as his wisdom, are they not written in the Book of the Acts of Solomon? </w:t>
            </w:r>
            <w:r w:rsidRPr="00A62FC0">
              <w:rPr>
                <w:sz w:val="20"/>
                <w:vertAlign w:val="superscript"/>
              </w:rPr>
              <w:t>42</w:t>
            </w:r>
            <w:r w:rsidRPr="00A62FC0">
              <w:rPr>
                <w:sz w:val="20"/>
              </w:rPr>
              <w:t xml:space="preserve">The time that Solomon reigned in Jerusalem over all Israel was forty years. </w:t>
            </w:r>
            <w:r w:rsidRPr="00A62FC0">
              <w:rPr>
                <w:sz w:val="20"/>
                <w:vertAlign w:val="superscript"/>
              </w:rPr>
              <w:t>43</w:t>
            </w:r>
            <w:r w:rsidRPr="00A62FC0">
              <w:rPr>
                <w:sz w:val="20"/>
              </w:rPr>
              <w:t>Solomon slept with his ancestors and was buried in the city of his father David; and his son Rehoboam succeeded him.”</w:t>
            </w:r>
          </w:p>
        </w:tc>
      </w:tr>
    </w:tbl>
    <w:p w14:paraId="42464A44" w14:textId="77777777" w:rsidR="00A22D52" w:rsidRDefault="00A22D52" w:rsidP="00A22D52">
      <w:pPr>
        <w:contextualSpacing/>
      </w:pPr>
    </w:p>
    <w:p w14:paraId="1D9BF430" w14:textId="77777777" w:rsidR="00A22D52" w:rsidRPr="00AD49F8" w:rsidRDefault="00A22D52" w:rsidP="00A22D52">
      <w:pPr>
        <w:pStyle w:val="temp"/>
        <w:ind w:left="0" w:firstLine="0"/>
        <w:contextualSpacing/>
      </w:pPr>
      <w:r>
        <w:t>“In a few generations there was a transition from tribal federation to “empire” status; the agricultural and pastoral life yielded to urban life with a corresponding growth of social inequalities.”</w:t>
      </w:r>
      <w:r w:rsidRPr="00AD49F8">
        <w:t xml:space="preserve"> (Wright, Murphy, and Fitzmyer “History of Israel” </w:t>
      </w:r>
      <w:r>
        <w:t>1232</w:t>
      </w:r>
      <w:r w:rsidRPr="00AD49F8">
        <w:t>)</w:t>
      </w:r>
    </w:p>
    <w:p w14:paraId="02F394FB" w14:textId="77777777" w:rsidR="00A22D52" w:rsidRDefault="00A22D52" w:rsidP="00A22D52">
      <w:pPr>
        <w:contextualSpacing/>
      </w:pPr>
      <w:r>
        <w:br w:type="page"/>
      </w:r>
    </w:p>
    <w:p w14:paraId="55A715DB" w14:textId="77777777" w:rsidR="00A22D52" w:rsidRDefault="00A22D52" w:rsidP="00A22D52">
      <w:pPr>
        <w:contextualSpacing/>
        <w:jc w:val="both"/>
      </w:pPr>
    </w:p>
    <w:p w14:paraId="05FE6701" w14:textId="77777777" w:rsidR="00A22D52" w:rsidRDefault="00A22D52" w:rsidP="00A22D52">
      <w:pPr>
        <w:contextualSpacing/>
        <w:jc w:val="both"/>
      </w:pPr>
    </w:p>
    <w:p w14:paraId="0BC23FD3" w14:textId="77777777" w:rsidR="00A22D52" w:rsidRDefault="00A22D52" w:rsidP="00A22D52">
      <w:pPr>
        <w:contextualSpacing/>
        <w:jc w:val="both"/>
      </w:pPr>
    </w:p>
    <w:p w14:paraId="36172671" w14:textId="77777777" w:rsidR="00A22D52" w:rsidRDefault="00A22D52" w:rsidP="00A22D52">
      <w:pPr>
        <w:contextualSpacing/>
        <w:jc w:val="both"/>
      </w:pPr>
    </w:p>
    <w:p w14:paraId="312A9E02" w14:textId="77777777" w:rsidR="00A22D52" w:rsidRDefault="00A22D52" w:rsidP="00A22D52">
      <w:pPr>
        <w:contextualSpacing/>
        <w:jc w:val="both"/>
      </w:pPr>
    </w:p>
    <w:p w14:paraId="4AFC8E37" w14:textId="77777777" w:rsidR="00A22D52" w:rsidRDefault="00A22D52" w:rsidP="00A22D52">
      <w:pPr>
        <w:contextualSpacing/>
        <w:jc w:val="both"/>
      </w:pPr>
    </w:p>
    <w:p w14:paraId="55E8A580" w14:textId="77777777" w:rsidR="00A22D52" w:rsidRDefault="00A22D52" w:rsidP="00A22D52">
      <w:pPr>
        <w:contextualSpacing/>
        <w:jc w:val="both"/>
      </w:pPr>
    </w:p>
    <w:p w14:paraId="59221151" w14:textId="77777777" w:rsidR="00A22D52" w:rsidRDefault="00A22D52" w:rsidP="00A22D52">
      <w:pPr>
        <w:contextualSpacing/>
        <w:jc w:val="both"/>
      </w:pPr>
    </w:p>
    <w:p w14:paraId="0AFF26E6" w14:textId="77777777" w:rsidR="00A22D52" w:rsidRDefault="00A22D52" w:rsidP="00A22D52">
      <w:pPr>
        <w:contextualSpacing/>
        <w:jc w:val="both"/>
      </w:pPr>
    </w:p>
    <w:p w14:paraId="7983EA31" w14:textId="77777777" w:rsidR="00A22D52" w:rsidRDefault="00A22D52" w:rsidP="00A22D52">
      <w:pPr>
        <w:contextualSpacing/>
        <w:jc w:val="both"/>
      </w:pPr>
    </w:p>
    <w:p w14:paraId="54BC532F" w14:textId="77777777" w:rsidR="00A22D52" w:rsidRDefault="00A22D52" w:rsidP="00A22D52">
      <w:pPr>
        <w:contextualSpacing/>
        <w:jc w:val="both"/>
      </w:pPr>
    </w:p>
    <w:p w14:paraId="57D015CD" w14:textId="77777777" w:rsidR="00A22D52" w:rsidRDefault="00A22D52" w:rsidP="00A22D52">
      <w:pPr>
        <w:contextualSpacing/>
        <w:jc w:val="both"/>
      </w:pPr>
    </w:p>
    <w:p w14:paraId="64E1509B" w14:textId="77777777" w:rsidR="00A22D52" w:rsidRDefault="00A22D52" w:rsidP="00A22D52">
      <w:pPr>
        <w:contextualSpacing/>
        <w:jc w:val="both"/>
      </w:pPr>
    </w:p>
    <w:p w14:paraId="32DE432B" w14:textId="77777777" w:rsidR="00A22D52" w:rsidRDefault="00A22D52" w:rsidP="00A22D52">
      <w:pPr>
        <w:contextualSpacing/>
        <w:jc w:val="both"/>
      </w:pPr>
    </w:p>
    <w:p w14:paraId="13C3A1F0" w14:textId="77777777" w:rsidR="00A22D52" w:rsidRDefault="00A22D52" w:rsidP="00A22D52">
      <w:pPr>
        <w:contextualSpacing/>
        <w:jc w:val="both"/>
      </w:pPr>
    </w:p>
    <w:p w14:paraId="53283B72" w14:textId="77777777" w:rsidR="00A22D52" w:rsidRDefault="00A22D52" w:rsidP="00A22D52">
      <w:pPr>
        <w:contextualSpacing/>
        <w:jc w:val="both"/>
      </w:pPr>
    </w:p>
    <w:p w14:paraId="497D544A" w14:textId="77777777" w:rsidR="00A22D52" w:rsidRDefault="00A22D52" w:rsidP="00A22D52">
      <w:pPr>
        <w:contextualSpacing/>
        <w:jc w:val="both"/>
      </w:pPr>
    </w:p>
    <w:p w14:paraId="6817667C" w14:textId="77777777" w:rsidR="00A22D52" w:rsidRDefault="00A22D52" w:rsidP="00A22D52">
      <w:pPr>
        <w:contextualSpacing/>
        <w:jc w:val="both"/>
      </w:pPr>
    </w:p>
    <w:p w14:paraId="64C38773" w14:textId="77777777" w:rsidR="00A22D52" w:rsidRDefault="00A22D52" w:rsidP="00A22D52">
      <w:pPr>
        <w:contextualSpacing/>
        <w:jc w:val="both"/>
      </w:pPr>
    </w:p>
    <w:p w14:paraId="3C302FE7" w14:textId="77777777" w:rsidR="00A22D52" w:rsidRDefault="00A22D52" w:rsidP="00A22D52">
      <w:pPr>
        <w:contextualSpacing/>
        <w:jc w:val="both"/>
      </w:pPr>
    </w:p>
    <w:p w14:paraId="1FAA84B1" w14:textId="77777777" w:rsidR="00A22D52" w:rsidRPr="00B635FB" w:rsidRDefault="00A22D52" w:rsidP="00A22D52">
      <w:pPr>
        <w:pStyle w:val="Heading1"/>
      </w:pPr>
      <w:bookmarkStart w:id="42" w:name="_Toc499073371"/>
      <w:r w:rsidRPr="00B635FB">
        <w:t>THE BOOKS OF THE</w:t>
      </w:r>
      <w:bookmarkEnd w:id="42"/>
    </w:p>
    <w:p w14:paraId="6BB1309F" w14:textId="77777777" w:rsidR="00A22D52" w:rsidRPr="00B635FB" w:rsidRDefault="00A22D52" w:rsidP="00A22D52">
      <w:pPr>
        <w:pStyle w:val="Heading1"/>
      </w:pPr>
    </w:p>
    <w:p w14:paraId="07A3380E" w14:textId="77777777" w:rsidR="00A22D52" w:rsidRDefault="00A22D52" w:rsidP="00A22D52">
      <w:pPr>
        <w:pStyle w:val="Heading1"/>
      </w:pPr>
      <w:bookmarkStart w:id="43" w:name="_Toc499073372"/>
      <w:r w:rsidRPr="00B635FB">
        <w:t>WISDOM MOVEMENT</w:t>
      </w:r>
      <w:bookmarkEnd w:id="43"/>
    </w:p>
    <w:p w14:paraId="1BAA20F8" w14:textId="77777777" w:rsidR="00A22D52" w:rsidRDefault="00A22D52" w:rsidP="00A22D52">
      <w:r>
        <w:br w:type="page"/>
      </w:r>
    </w:p>
    <w:p w14:paraId="68BF8031" w14:textId="77777777" w:rsidR="00A22D52" w:rsidRPr="00484C36" w:rsidRDefault="00A22D52" w:rsidP="00A22D52">
      <w:pPr>
        <w:pStyle w:val="Heading2"/>
      </w:pPr>
      <w:bookmarkStart w:id="44" w:name="_Toc499073373"/>
      <w:r>
        <w:lastRenderedPageBreak/>
        <w:t>PROVERBS</w:t>
      </w:r>
      <w:bookmarkEnd w:id="44"/>
    </w:p>
    <w:p w14:paraId="15A5B730" w14:textId="77777777" w:rsidR="00A22D52" w:rsidRPr="00484C36" w:rsidRDefault="00A22D52" w:rsidP="00A22D52">
      <w:pPr>
        <w:jc w:val="both"/>
      </w:pPr>
    </w:p>
    <w:p w14:paraId="117168AF" w14:textId="77777777" w:rsidR="00A22D52" w:rsidRDefault="00A22D52" w:rsidP="00A22D52">
      <w:pPr>
        <w:jc w:val="both"/>
      </w:pPr>
    </w:p>
    <w:p w14:paraId="46C9B68C" w14:textId="77777777" w:rsidR="00A22D52" w:rsidRPr="0084461A" w:rsidRDefault="00A22D52" w:rsidP="00A22D52">
      <w:pPr>
        <w:jc w:val="center"/>
      </w:pPr>
      <w:r>
        <w:rPr>
          <w:smallCaps/>
        </w:rPr>
        <w:t>introduction</w:t>
      </w:r>
    </w:p>
    <w:p w14:paraId="436D02CF" w14:textId="77777777" w:rsidR="00A22D52" w:rsidRDefault="00A22D52" w:rsidP="00A22D52">
      <w:pPr>
        <w:jc w:val="both"/>
      </w:pPr>
    </w:p>
    <w:p w14:paraId="481192E5" w14:textId="77777777" w:rsidR="00A22D52" w:rsidRDefault="00A22D52" w:rsidP="00BF6472">
      <w:pPr>
        <w:numPr>
          <w:ilvl w:val="0"/>
          <w:numId w:val="23"/>
        </w:numPr>
        <w:jc w:val="both"/>
      </w:pPr>
      <w:r>
        <w:rPr>
          <w:b/>
        </w:rPr>
        <w:t>introduction</w:t>
      </w:r>
    </w:p>
    <w:p w14:paraId="653D30E8" w14:textId="6E5AC4D2" w:rsidR="00A22D52" w:rsidRDefault="00A22D52" w:rsidP="00BF6472">
      <w:pPr>
        <w:numPr>
          <w:ilvl w:val="1"/>
          <w:numId w:val="23"/>
        </w:numPr>
        <w:jc w:val="both"/>
      </w:pPr>
      <w:r>
        <w:t>“</w:t>
      </w:r>
      <w:r w:rsidRPr="00484C36">
        <w:t>It has been said that a proverb in a collection is dead.</w:t>
      </w:r>
      <w:r>
        <w:t xml:space="preserve"> </w:t>
      </w:r>
      <w:r w:rsidRPr="00C1557E">
        <w:rPr>
          <w:sz w:val="20"/>
        </w:rPr>
        <w:t xml:space="preserve">[W. Mieder, qtd. in Fontaine, </w:t>
      </w:r>
      <w:r w:rsidRPr="00C1557E">
        <w:rPr>
          <w:i/>
          <w:sz w:val="20"/>
        </w:rPr>
        <w:t>Traditional Sayings</w:t>
      </w:r>
      <w:r w:rsidRPr="00C1557E">
        <w:rPr>
          <w:sz w:val="20"/>
        </w:rPr>
        <w:t xml:space="preserve"> 54.]</w:t>
      </w:r>
      <w:r w:rsidRPr="00484C36">
        <w:t xml:space="preserve"> Those who read for the first time the various collections of sayings in the Book of Proverbs might firmly agree. After a while the sayings seem to blend together; the </w:t>
      </w:r>
      <w:r>
        <w:t xml:space="preserve">[5] </w:t>
      </w:r>
      <w:r w:rsidRPr="00484C36">
        <w:t>wise/virtuous prevail over fools/wicked. Even what seemed to be perceptive at first becomes dull and trite because of repetition.</w:t>
      </w:r>
      <w:r>
        <w:t>”</w:t>
      </w:r>
      <w:r w:rsidR="00F8209D">
        <w:t xml:space="preserve"> (Murphy</w:t>
      </w:r>
      <w:r>
        <w:t xml:space="preserve"> </w:t>
      </w:r>
      <w:r>
        <w:rPr>
          <w:i/>
        </w:rPr>
        <w:t>Tree of Life</w:t>
      </w:r>
      <w:r>
        <w:t xml:space="preserve"> 5-6)</w:t>
      </w:r>
    </w:p>
    <w:p w14:paraId="778A2CB0" w14:textId="3E7DDCE8" w:rsidR="00A22D52" w:rsidRPr="00A1218F" w:rsidRDefault="00A22D52" w:rsidP="00BF6472">
      <w:pPr>
        <w:numPr>
          <w:ilvl w:val="1"/>
          <w:numId w:val="23"/>
        </w:numPr>
        <w:jc w:val="both"/>
      </w:pPr>
      <w:r>
        <w:t>“</w:t>
      </w:r>
      <w:r w:rsidRPr="00484C36">
        <w:t xml:space="preserve">However, the proverbs are far from dead, if they are read with alertness and awareness of their literary power and forms. Robert Alter was correct in entitling his chapter on Proverbs </w:t>
      </w:r>
      <w:r>
        <w:t>“</w:t>
      </w:r>
      <w:r w:rsidRPr="00484C36">
        <w:t>the poetry of wit.</w:t>
      </w:r>
      <w:r>
        <w:t xml:space="preserve">”” </w:t>
      </w:r>
      <w:r w:rsidRPr="00C1557E">
        <w:rPr>
          <w:sz w:val="20"/>
        </w:rPr>
        <w:t xml:space="preserve">(Alter, Robert. </w:t>
      </w:r>
      <w:r w:rsidRPr="00C1557E">
        <w:rPr>
          <w:i/>
          <w:sz w:val="20"/>
        </w:rPr>
        <w:t>The Art of Biblical Poetry</w:t>
      </w:r>
      <w:r w:rsidRPr="00C1557E">
        <w:rPr>
          <w:sz w:val="20"/>
        </w:rPr>
        <w:t>. New York</w:t>
      </w:r>
      <w:r w:rsidR="00EC002E" w:rsidRPr="00EC002E">
        <w:rPr>
          <w:bCs/>
          <w:sz w:val="20"/>
        </w:rPr>
        <w:t xml:space="preserve">: </w:t>
      </w:r>
      <w:r w:rsidRPr="00C1557E">
        <w:rPr>
          <w:sz w:val="20"/>
        </w:rPr>
        <w:t>Basic Books, 1985. 163-84.)</w:t>
      </w:r>
      <w:r w:rsidR="00F8209D">
        <w:t xml:space="preserve"> (Murphy</w:t>
      </w:r>
      <w:r>
        <w:t xml:space="preserve"> </w:t>
      </w:r>
      <w:r>
        <w:rPr>
          <w:i/>
        </w:rPr>
        <w:t>Tree of Life</w:t>
      </w:r>
      <w:r>
        <w:t xml:space="preserve"> 6)</w:t>
      </w:r>
    </w:p>
    <w:p w14:paraId="0AE1582C" w14:textId="2F236102" w:rsidR="00A22D52" w:rsidRDefault="00A22D52" w:rsidP="00BF6472">
      <w:pPr>
        <w:numPr>
          <w:ilvl w:val="1"/>
          <w:numId w:val="23"/>
        </w:numPr>
        <w:jc w:val="both"/>
      </w:pPr>
      <w:r>
        <w:t>“</w:t>
      </w:r>
      <w:r w:rsidRPr="00484C36">
        <w:t>It is too facile, although quite traditional, to characterize the Book of Proverbs as a compendium of ethics, of Israelite morality. This view is strengthened by the optimistic note that sounds frequently in the work</w:t>
      </w:r>
      <w:r w:rsidR="00EC002E" w:rsidRPr="00EC002E">
        <w:rPr>
          <w:bCs/>
        </w:rPr>
        <w:t xml:space="preserve">: </w:t>
      </w:r>
      <w:r w:rsidRPr="00484C36">
        <w:t>wisdom (justice) prospers, while folly (wickedness) self-destructs. As a result, the book has been very popular in Western culture, both for the picturesque language and for the timely truths it is seen to convey. It is quoted freely, and many times not exactly, and it has received greater authority than many another book of Holy Writ. But the true subtlety of the book is seldom recognized in its popular usage. A moral code undergirds it, but the real intent is to train a person, to form character, to show what life is really like and how best to cope with it. The favored approach is to seek out comparisons or analogies between the human situation and all else (animals and the rest of creation). It does not command so much as it seeks to persuade, to tease the reader into a way of life (although it must be admitted that chaps. 1-9 are much more dogmatic in style than the rest of the work).</w:t>
      </w:r>
      <w:r>
        <w:t>”</w:t>
      </w:r>
      <w:r w:rsidR="00F8209D">
        <w:t xml:space="preserve"> (Murphy</w:t>
      </w:r>
      <w:r>
        <w:t xml:space="preserve"> </w:t>
      </w:r>
      <w:r>
        <w:rPr>
          <w:i/>
        </w:rPr>
        <w:t>Tree of Life</w:t>
      </w:r>
      <w:r>
        <w:t xml:space="preserve"> 15)</w:t>
      </w:r>
    </w:p>
    <w:p w14:paraId="020049C2" w14:textId="77777777" w:rsidR="00A22D52" w:rsidRDefault="00A22D52" w:rsidP="00A22D52">
      <w:pPr>
        <w:jc w:val="both"/>
      </w:pPr>
    </w:p>
    <w:p w14:paraId="601A4CAD" w14:textId="77777777" w:rsidR="00A22D52" w:rsidRDefault="00A22D52" w:rsidP="00BF6472">
      <w:pPr>
        <w:numPr>
          <w:ilvl w:val="0"/>
          <w:numId w:val="23"/>
        </w:numPr>
        <w:jc w:val="both"/>
      </w:pPr>
      <w:r>
        <w:rPr>
          <w:b/>
        </w:rPr>
        <w:t>structure</w:t>
      </w:r>
    </w:p>
    <w:p w14:paraId="6BFC6157" w14:textId="7C13F3A8" w:rsidR="00A22D52" w:rsidRDefault="00A22D52" w:rsidP="00BF6472">
      <w:pPr>
        <w:numPr>
          <w:ilvl w:val="1"/>
          <w:numId w:val="23"/>
        </w:numPr>
        <w:jc w:val="both"/>
      </w:pPr>
      <w:r>
        <w:t>“</w:t>
      </w:r>
      <w:r w:rsidRPr="00484C36">
        <w:t>Perhaps no other book of the Bible is as neatly laid out as this one.</w:t>
      </w:r>
      <w:r>
        <w:t>”</w:t>
      </w:r>
      <w:r w:rsidR="00F8209D">
        <w:t xml:space="preserve"> (Murphy</w:t>
      </w:r>
      <w:r>
        <w:t xml:space="preserve"> </w:t>
      </w:r>
      <w:r>
        <w:rPr>
          <w:i/>
        </w:rPr>
        <w:t>Tree of Life</w:t>
      </w:r>
      <w:r>
        <w:t xml:space="preserve"> 15)</w:t>
      </w:r>
    </w:p>
    <w:p w14:paraId="4C2F24F1" w14:textId="15AA53DC" w:rsidR="00A22D52" w:rsidRDefault="00A22D52" w:rsidP="00BF6472">
      <w:pPr>
        <w:numPr>
          <w:ilvl w:val="1"/>
          <w:numId w:val="23"/>
        </w:numPr>
        <w:jc w:val="both"/>
      </w:pPr>
      <w:r>
        <w:t>“</w:t>
      </w:r>
      <w:r w:rsidRPr="00484C36">
        <w:t>It has titles that mark off the main parts</w:t>
      </w:r>
      <w:r>
        <w:t xml:space="preserve"> . . .”</w:t>
      </w:r>
      <w:r w:rsidR="00F8209D">
        <w:t xml:space="preserve"> (Murphy</w:t>
      </w:r>
      <w:r>
        <w:t xml:space="preserve"> </w:t>
      </w:r>
      <w:r>
        <w:rPr>
          <w:i/>
        </w:rPr>
        <w:t>Tree of Life</w:t>
      </w:r>
      <w:r>
        <w:t xml:space="preserve"> 15)</w:t>
      </w:r>
    </w:p>
    <w:p w14:paraId="47A8FF67" w14:textId="77777777" w:rsidR="00A22D52" w:rsidRDefault="00A22D52" w:rsidP="00BF6472">
      <w:pPr>
        <w:numPr>
          <w:ilvl w:val="2"/>
          <w:numId w:val="23"/>
        </w:numPr>
        <w:jc w:val="both"/>
      </w:pPr>
      <w:r>
        <w:t>Prov</w:t>
      </w:r>
      <w:r w:rsidRPr="00484C36">
        <w:t xml:space="preserve"> 1:1, </w:t>
      </w:r>
      <w:r>
        <w:t>“The proverbs of Solomon, son of David, king of Israel . . .”</w:t>
      </w:r>
    </w:p>
    <w:p w14:paraId="395AE1B1" w14:textId="72E07029" w:rsidR="00A22D52" w:rsidRDefault="00A22D52" w:rsidP="00BF6472">
      <w:pPr>
        <w:numPr>
          <w:ilvl w:val="3"/>
          <w:numId w:val="23"/>
        </w:numPr>
        <w:jc w:val="both"/>
      </w:pPr>
      <w:r>
        <w:t xml:space="preserve">“. . . </w:t>
      </w:r>
      <w:r w:rsidRPr="00484C36">
        <w:t>this serves as a title to the entire thirty-one chapters, as well as to chaps. 1-9</w:t>
      </w:r>
      <w:r>
        <w:t xml:space="preserve"> . . .”</w:t>
      </w:r>
      <w:r w:rsidR="00F8209D">
        <w:t xml:space="preserve"> (Murphy</w:t>
      </w:r>
      <w:r>
        <w:t xml:space="preserve"> </w:t>
      </w:r>
      <w:r>
        <w:rPr>
          <w:i/>
        </w:rPr>
        <w:t>Tree of Life</w:t>
      </w:r>
      <w:r>
        <w:t xml:space="preserve"> 15)</w:t>
      </w:r>
    </w:p>
    <w:p w14:paraId="6E9123E1" w14:textId="77777777" w:rsidR="00A22D52" w:rsidRDefault="00A22D52" w:rsidP="00BF6472">
      <w:pPr>
        <w:numPr>
          <w:ilvl w:val="2"/>
          <w:numId w:val="23"/>
        </w:numPr>
        <w:jc w:val="both"/>
      </w:pPr>
      <w:r>
        <w:t xml:space="preserve">Prov </w:t>
      </w:r>
      <w:r w:rsidRPr="00484C36">
        <w:t xml:space="preserve">10:1, </w:t>
      </w:r>
      <w:r>
        <w:t>“The proverbs of Solomon.”</w:t>
      </w:r>
    </w:p>
    <w:p w14:paraId="511A741C" w14:textId="3CE3D7D5" w:rsidR="00A22D52" w:rsidRDefault="00A22D52" w:rsidP="00BF6472">
      <w:pPr>
        <w:numPr>
          <w:ilvl w:val="3"/>
          <w:numId w:val="23"/>
        </w:numPr>
        <w:jc w:val="both"/>
      </w:pPr>
      <w:r>
        <w:t>Solomon again; “</w:t>
      </w:r>
      <w:r w:rsidRPr="00484C36">
        <w:t>but chaps. 10-22 are quite different in style from chaps. 1-9</w:t>
      </w:r>
      <w:r>
        <w:t xml:space="preserve"> . . .”</w:t>
      </w:r>
      <w:r w:rsidR="00F8209D">
        <w:t xml:space="preserve"> (Murphy</w:t>
      </w:r>
      <w:r>
        <w:t xml:space="preserve"> </w:t>
      </w:r>
      <w:r>
        <w:rPr>
          <w:i/>
        </w:rPr>
        <w:t>Tree of Life</w:t>
      </w:r>
      <w:r>
        <w:t xml:space="preserve"> 15)</w:t>
      </w:r>
    </w:p>
    <w:p w14:paraId="7EE53C4C" w14:textId="77777777" w:rsidR="00A22D52" w:rsidRDefault="00A22D52" w:rsidP="00BF6472">
      <w:pPr>
        <w:numPr>
          <w:ilvl w:val="2"/>
          <w:numId w:val="23"/>
        </w:numPr>
        <w:jc w:val="both"/>
      </w:pPr>
      <w:r>
        <w:t>Prov</w:t>
      </w:r>
      <w:r w:rsidRPr="00484C36">
        <w:t xml:space="preserve"> 22:17, </w:t>
      </w:r>
      <w:r>
        <w:t>“</w:t>
      </w:r>
      <w:r w:rsidRPr="00484C36">
        <w:t xml:space="preserve">The </w:t>
      </w:r>
      <w:r>
        <w:t xml:space="preserve">words </w:t>
      </w:r>
      <w:r w:rsidRPr="00484C36">
        <w:t>of the wise</w:t>
      </w:r>
      <w:r>
        <w:t xml:space="preserve"> . . .”</w:t>
      </w:r>
    </w:p>
    <w:p w14:paraId="3B471F8E" w14:textId="0D6C3390" w:rsidR="00A22D52" w:rsidRDefault="00A22D52" w:rsidP="00BF6472">
      <w:pPr>
        <w:numPr>
          <w:ilvl w:val="3"/>
          <w:numId w:val="23"/>
        </w:numPr>
        <w:jc w:val="both"/>
      </w:pPr>
      <w:r>
        <w:t>Prov</w:t>
      </w:r>
      <w:r w:rsidRPr="00484C36">
        <w:t xml:space="preserve"> 22:17</w:t>
      </w:r>
      <w:r>
        <w:t xml:space="preserve">-24:22 are </w:t>
      </w:r>
      <w:r w:rsidRPr="00484C36">
        <w:t xml:space="preserve">an </w:t>
      </w:r>
      <w:r>
        <w:t xml:space="preserve">Egyptian work, the </w:t>
      </w:r>
      <w:r>
        <w:rPr>
          <w:i/>
        </w:rPr>
        <w:t>Instruction of Amen-em-ope</w:t>
      </w:r>
      <w:r>
        <w:t>, that has been “</w:t>
      </w:r>
      <w:r w:rsidRPr="00484C36">
        <w:t>emended</w:t>
      </w:r>
      <w:r>
        <w:t>.”</w:t>
      </w:r>
      <w:r w:rsidR="00F8209D">
        <w:t xml:space="preserve"> (Murphy</w:t>
      </w:r>
      <w:r>
        <w:t xml:space="preserve"> </w:t>
      </w:r>
      <w:r>
        <w:rPr>
          <w:i/>
        </w:rPr>
        <w:t>Tree of Life</w:t>
      </w:r>
      <w:r>
        <w:t xml:space="preserve"> 15)</w:t>
      </w:r>
    </w:p>
    <w:p w14:paraId="32924C73" w14:textId="77777777" w:rsidR="00A22D52" w:rsidRDefault="00A22D52" w:rsidP="00BF6472">
      <w:pPr>
        <w:numPr>
          <w:ilvl w:val="2"/>
          <w:numId w:val="23"/>
        </w:numPr>
        <w:jc w:val="both"/>
      </w:pPr>
      <w:r>
        <w:t xml:space="preserve">Prov </w:t>
      </w:r>
      <w:r w:rsidRPr="00484C36">
        <w:t xml:space="preserve">24:23, </w:t>
      </w:r>
      <w:r>
        <w:t>“</w:t>
      </w:r>
      <w:r w:rsidRPr="00484C36">
        <w:t xml:space="preserve">These also </w:t>
      </w:r>
      <w:r>
        <w:t xml:space="preserve">are sayings of </w:t>
      </w:r>
      <w:r w:rsidRPr="00484C36">
        <w:t>the wise</w:t>
      </w:r>
      <w:r>
        <w:t xml:space="preserve"> . . .”</w:t>
      </w:r>
    </w:p>
    <w:p w14:paraId="318BA4A8" w14:textId="77777777" w:rsidR="00A22D52" w:rsidRDefault="00A22D52" w:rsidP="00BF6472">
      <w:pPr>
        <w:numPr>
          <w:ilvl w:val="2"/>
          <w:numId w:val="23"/>
        </w:numPr>
        <w:jc w:val="both"/>
      </w:pPr>
      <w:r>
        <w:t>Prov</w:t>
      </w:r>
      <w:r w:rsidRPr="00484C36">
        <w:t xml:space="preserve"> 25:1, </w:t>
      </w:r>
      <w:r>
        <w:t xml:space="preserve">“These are other proverbs of Solomon that the officials of King </w:t>
      </w:r>
      <w:r w:rsidRPr="00484C36">
        <w:t>Hezekiah</w:t>
      </w:r>
      <w:r>
        <w:t xml:space="preserve"> of Judah copied.”</w:t>
      </w:r>
    </w:p>
    <w:p w14:paraId="55388271" w14:textId="77777777" w:rsidR="00A22D52" w:rsidRDefault="00A22D52" w:rsidP="00BF6472">
      <w:pPr>
        <w:numPr>
          <w:ilvl w:val="2"/>
          <w:numId w:val="23"/>
        </w:numPr>
        <w:jc w:val="both"/>
      </w:pPr>
      <w:r>
        <w:t xml:space="preserve">Prov </w:t>
      </w:r>
      <w:r w:rsidRPr="00484C36">
        <w:t xml:space="preserve">30:1, </w:t>
      </w:r>
      <w:r>
        <w:t>“</w:t>
      </w:r>
      <w:r w:rsidRPr="00484C36">
        <w:t>The words of Agur</w:t>
      </w:r>
      <w:r>
        <w:t xml:space="preserve"> son of Jakeh.”</w:t>
      </w:r>
    </w:p>
    <w:p w14:paraId="73F118D7" w14:textId="77777777" w:rsidR="00A22D52" w:rsidRDefault="00A22D52" w:rsidP="00BF6472">
      <w:pPr>
        <w:numPr>
          <w:ilvl w:val="2"/>
          <w:numId w:val="23"/>
        </w:numPr>
        <w:jc w:val="both"/>
      </w:pPr>
      <w:r>
        <w:lastRenderedPageBreak/>
        <w:t xml:space="preserve">Prov </w:t>
      </w:r>
      <w:r w:rsidRPr="00484C36">
        <w:t xml:space="preserve">31:1, </w:t>
      </w:r>
      <w:r>
        <w:t>“</w:t>
      </w:r>
      <w:r w:rsidRPr="00484C36">
        <w:t xml:space="preserve">The words of </w:t>
      </w:r>
      <w:r>
        <w:t xml:space="preserve">King </w:t>
      </w:r>
      <w:r w:rsidRPr="00484C36">
        <w:t>Lemuel</w:t>
      </w:r>
      <w:r>
        <w:t>.”</w:t>
      </w:r>
    </w:p>
    <w:p w14:paraId="0352F09D" w14:textId="0576508D" w:rsidR="00A22D52" w:rsidRDefault="00A22D52" w:rsidP="00BF6472">
      <w:pPr>
        <w:numPr>
          <w:ilvl w:val="2"/>
          <w:numId w:val="23"/>
        </w:numPr>
        <w:jc w:val="both"/>
      </w:pPr>
      <w:r>
        <w:t xml:space="preserve">In “Prov </w:t>
      </w:r>
      <w:r w:rsidRPr="00484C36">
        <w:t>31:10-31, there is no title, but this is the acrostic poem about the ideal wife.</w:t>
      </w:r>
      <w:r>
        <w:t>”</w:t>
      </w:r>
      <w:r w:rsidR="00F8209D">
        <w:t xml:space="preserve"> (Murphy</w:t>
      </w:r>
      <w:r>
        <w:t xml:space="preserve"> </w:t>
      </w:r>
      <w:r>
        <w:rPr>
          <w:i/>
        </w:rPr>
        <w:t>Tree of Life</w:t>
      </w:r>
      <w:r>
        <w:t xml:space="preserve"> 15)</w:t>
      </w:r>
    </w:p>
    <w:p w14:paraId="1FE557EE" w14:textId="4E3AA012" w:rsidR="00A22D52" w:rsidRDefault="00A22D52" w:rsidP="00BF6472">
      <w:pPr>
        <w:numPr>
          <w:ilvl w:val="1"/>
          <w:numId w:val="23"/>
        </w:numPr>
        <w:jc w:val="both"/>
      </w:pPr>
      <w:r>
        <w:t>“</w:t>
      </w:r>
      <w:r w:rsidRPr="00484C36">
        <w:t>It will be easily recognized that chaps. 1-9 stand out from th</w:t>
      </w:r>
      <w:r>
        <w:t xml:space="preserve">e rest of the book in regard to </w:t>
      </w:r>
      <w:r w:rsidRPr="00484C36">
        <w:t>both form (long poems) and content (exhortatory tone,</w:t>
      </w:r>
      <w:r>
        <w:t xml:space="preserve"> [18] </w:t>
      </w:r>
      <w:r w:rsidRPr="00484C36">
        <w:t>strong emphasis on moral right and wrong). Except for the few sayings (such as in chap. 3 and 6:1-19), the concern of these chapters is to persuade the reader to the path of wisdom/justice.</w:t>
      </w:r>
      <w:r>
        <w:t>”</w:t>
      </w:r>
      <w:r w:rsidR="00F8209D">
        <w:t xml:space="preserve"> (Murphy</w:t>
      </w:r>
      <w:r>
        <w:t xml:space="preserve"> </w:t>
      </w:r>
      <w:r>
        <w:rPr>
          <w:i/>
        </w:rPr>
        <w:t>Tree of Life</w:t>
      </w:r>
      <w:r>
        <w:t xml:space="preserve"> 18-19)</w:t>
      </w:r>
    </w:p>
    <w:p w14:paraId="3C6B1556" w14:textId="5354AF8A" w:rsidR="00A22D52" w:rsidRDefault="00A22D52" w:rsidP="00BF6472">
      <w:pPr>
        <w:numPr>
          <w:ilvl w:val="1"/>
          <w:numId w:val="23"/>
        </w:numPr>
        <w:jc w:val="both"/>
      </w:pPr>
      <w:r>
        <w:t>“</w:t>
      </w:r>
      <w:r w:rsidRPr="00484C36">
        <w:t>The collection of sayings in Prov 10ff. is relatively haphazard in the sense that each verse stands on its own.</w:t>
      </w:r>
      <w:r>
        <w:t>”</w:t>
      </w:r>
      <w:r w:rsidR="00F8209D">
        <w:t xml:space="preserve"> (Murphy</w:t>
      </w:r>
      <w:r>
        <w:t xml:space="preserve"> </w:t>
      </w:r>
      <w:r>
        <w:rPr>
          <w:i/>
        </w:rPr>
        <w:t>Tree of Life</w:t>
      </w:r>
      <w:r>
        <w:t xml:space="preserve"> 70)</w:t>
      </w:r>
    </w:p>
    <w:p w14:paraId="731E66D8" w14:textId="73543D0D" w:rsidR="00A22D52" w:rsidRDefault="00A22D52" w:rsidP="00BF6472">
      <w:pPr>
        <w:numPr>
          <w:ilvl w:val="1"/>
          <w:numId w:val="23"/>
        </w:numPr>
        <w:jc w:val="both"/>
      </w:pPr>
      <w:r>
        <w:t>“</w:t>
      </w:r>
      <w:r w:rsidRPr="00484C36">
        <w:t xml:space="preserve">P. Skehan </w:t>
      </w:r>
      <w:r>
        <w:t>[</w:t>
      </w:r>
      <w:r w:rsidRPr="00F66ECE">
        <w:rPr>
          <w:i/>
        </w:rPr>
        <w:t>Studies</w:t>
      </w:r>
      <w:r w:rsidRPr="00484C36">
        <w:t xml:space="preserve"> 27-45, esp. 43</w:t>
      </w:r>
      <w:r>
        <w:t>-</w:t>
      </w:r>
      <w:r w:rsidRPr="00484C36">
        <w:t>45</w:t>
      </w:r>
      <w:r>
        <w:t xml:space="preserve">] </w:t>
      </w:r>
      <w:r w:rsidRPr="00484C36">
        <w:t xml:space="preserve">has claimed that the author laid out the columns of text in the design of a house (which is called </w:t>
      </w:r>
      <w:r>
        <w:t>“</w:t>
      </w:r>
      <w:r w:rsidRPr="00484C36">
        <w:t>wisdom</w:t>
      </w:r>
      <w:r>
        <w:t>’</w:t>
      </w:r>
      <w:r w:rsidRPr="00484C36">
        <w:t>s house</w:t>
      </w:r>
      <w:r>
        <w:t>”</w:t>
      </w:r>
      <w:r w:rsidRPr="00484C36">
        <w:t xml:space="preserve"> in</w:t>
      </w:r>
      <w:r>
        <w:t xml:space="preserve"> [27] </w:t>
      </w:r>
      <w:r w:rsidRPr="00484C36">
        <w:t>9:1), and it is modeled on Solomon</w:t>
      </w:r>
      <w:r>
        <w:t>’</w:t>
      </w:r>
      <w:r w:rsidRPr="00484C36">
        <w:t>s Temple. Whether or not one is prepared to accept all the architectural details in this reconstruction, Skehan</w:t>
      </w:r>
      <w:r>
        <w:t>’</w:t>
      </w:r>
      <w:r w:rsidRPr="00484C36">
        <w:t>s remarks about the numerical val</w:t>
      </w:r>
      <w:r>
        <w:t xml:space="preserve">ues of the names (and the term </w:t>
      </w:r>
      <w:r w:rsidRPr="002635C6">
        <w:rPr>
          <w:rFonts w:ascii="Arial Unicode MS" w:hAnsi="Arial Unicode MS"/>
          <w:i/>
          <w:sz w:val="21"/>
        </w:rPr>
        <w:t>ḥ</w:t>
      </w:r>
      <w:r w:rsidRPr="002635C6">
        <w:rPr>
          <w:i/>
        </w:rPr>
        <w:t>kmym</w:t>
      </w:r>
      <w:r w:rsidRPr="00D15E6C">
        <w:rPr>
          <w:vanish/>
        </w:rPr>
        <w:t xml:space="preserve"> [</w:t>
      </w:r>
      <w:r w:rsidRPr="00D15E6C">
        <w:rPr>
          <w:i/>
          <w:vanish/>
        </w:rPr>
        <w:t>sic</w:t>
      </w:r>
      <w:r w:rsidRPr="00D15E6C">
        <w:rPr>
          <w:vanish/>
        </w:rPr>
        <w:t>]</w:t>
      </w:r>
      <w:r w:rsidRPr="00484C36">
        <w:t xml:space="preserve">, or </w:t>
      </w:r>
      <w:r>
        <w:t>“</w:t>
      </w:r>
      <w:r w:rsidRPr="00484C36">
        <w:t>wise</w:t>
      </w:r>
      <w:r>
        <w:t>”</w:t>
      </w:r>
      <w:r w:rsidRPr="00484C36">
        <w:t>) in the titles deserve serious consideration.</w:t>
      </w:r>
      <w:r>
        <w:t>”</w:t>
      </w:r>
      <w:r w:rsidR="00F8209D">
        <w:t xml:space="preserve"> (Murphy</w:t>
      </w:r>
      <w:r>
        <w:t xml:space="preserve"> </w:t>
      </w:r>
      <w:r>
        <w:rPr>
          <w:i/>
        </w:rPr>
        <w:t>Tree of Life</w:t>
      </w:r>
      <w:r>
        <w:t xml:space="preserve"> 27-28)</w:t>
      </w:r>
    </w:p>
    <w:p w14:paraId="705C6E2B" w14:textId="77777777" w:rsidR="00A22D52" w:rsidRDefault="00A22D52" w:rsidP="00BF6472">
      <w:pPr>
        <w:numPr>
          <w:ilvl w:val="2"/>
          <w:numId w:val="23"/>
        </w:numPr>
        <w:jc w:val="both"/>
      </w:pPr>
      <w:r>
        <w:t>supporting arguments</w:t>
      </w:r>
    </w:p>
    <w:p w14:paraId="24FB51A6" w14:textId="65478C6B" w:rsidR="00A22D52" w:rsidRDefault="00A22D52" w:rsidP="00BF6472">
      <w:pPr>
        <w:numPr>
          <w:ilvl w:val="3"/>
          <w:numId w:val="23"/>
        </w:numPr>
        <w:jc w:val="both"/>
      </w:pPr>
      <w:r>
        <w:t xml:space="preserve">“First, 1:1 has three names, </w:t>
      </w:r>
      <w:r w:rsidRPr="002635C6">
        <w:rPr>
          <w:i/>
        </w:rPr>
        <w:t>šlmh</w:t>
      </w:r>
      <w:r w:rsidRPr="00484C36">
        <w:t xml:space="preserve">, </w:t>
      </w:r>
      <w:r w:rsidRPr="002635C6">
        <w:rPr>
          <w:i/>
        </w:rPr>
        <w:t>dwd</w:t>
      </w:r>
      <w:r w:rsidRPr="00484C36">
        <w:t xml:space="preserve">, and </w:t>
      </w:r>
      <w:r w:rsidRPr="002635C6">
        <w:rPr>
          <w:i/>
        </w:rPr>
        <w:t>ysr’l</w:t>
      </w:r>
      <w:r w:rsidRPr="00484C36">
        <w:t>, which have the numerical value of 375,</w:t>
      </w:r>
      <w:r>
        <w:t xml:space="preserve"> </w:t>
      </w:r>
      <w:r w:rsidRPr="00484C36">
        <w:t>14, and 541, for a total of 930. We shall see that this hint in the title of the book is verified by the total number of lines in the book, 930.</w:t>
      </w:r>
      <w:r>
        <w:t>”</w:t>
      </w:r>
      <w:r w:rsidR="00F8209D">
        <w:t xml:space="preserve"> (Murphy</w:t>
      </w:r>
      <w:r>
        <w:t xml:space="preserve"> </w:t>
      </w:r>
      <w:r>
        <w:rPr>
          <w:i/>
        </w:rPr>
        <w:t>Tree of Life</w:t>
      </w:r>
      <w:r>
        <w:t xml:space="preserve"> 28)</w:t>
      </w:r>
    </w:p>
    <w:p w14:paraId="587801AE" w14:textId="09F79214" w:rsidR="00A22D52" w:rsidRDefault="00A22D52" w:rsidP="00BF6472">
      <w:pPr>
        <w:numPr>
          <w:ilvl w:val="3"/>
          <w:numId w:val="23"/>
        </w:numPr>
        <w:jc w:val="both"/>
      </w:pPr>
      <w:r>
        <w:t xml:space="preserve">“Second, the title of 10:1 has </w:t>
      </w:r>
      <w:r w:rsidRPr="002635C6">
        <w:rPr>
          <w:i/>
        </w:rPr>
        <w:t>šlmh</w:t>
      </w:r>
      <w:r w:rsidRPr="00484C36">
        <w:t>, equivalent to 375, and this is the number of single-line proverbs in this Solomonic collection (10:1-22:16).</w:t>
      </w:r>
      <w:r>
        <w:t>”</w:t>
      </w:r>
      <w:r w:rsidR="00F8209D">
        <w:t xml:space="preserve"> (Murphy</w:t>
      </w:r>
      <w:r>
        <w:t xml:space="preserve"> </w:t>
      </w:r>
      <w:r>
        <w:rPr>
          <w:i/>
        </w:rPr>
        <w:t>Tree of Life</w:t>
      </w:r>
      <w:r>
        <w:t xml:space="preserve"> 28)</w:t>
      </w:r>
    </w:p>
    <w:p w14:paraId="0EE548C8" w14:textId="4F4EB5D9" w:rsidR="00A22D52" w:rsidRDefault="00A22D52" w:rsidP="00BF6472">
      <w:pPr>
        <w:numPr>
          <w:ilvl w:val="3"/>
          <w:numId w:val="23"/>
        </w:numPr>
        <w:jc w:val="both"/>
      </w:pPr>
      <w:r>
        <w:t>“</w:t>
      </w:r>
      <w:r w:rsidRPr="00484C36">
        <w:t xml:space="preserve">Third, the </w:t>
      </w:r>
      <w:r>
        <w:t>“</w:t>
      </w:r>
      <w:r w:rsidRPr="00484C36">
        <w:t>Hezekian</w:t>
      </w:r>
      <w:r>
        <w:t>”</w:t>
      </w:r>
      <w:r w:rsidRPr="00484C36">
        <w:t xml:space="preserve"> collection (chaps. 25-29) has 140 lines or sayings. In the title at 25:1, Hezekiah is the operative word. Depending on the spelling, it could yield the numerical equivalent of 130 (so the MT spelling), 136,</w:t>
      </w:r>
      <w:r>
        <w:t xml:space="preserve"> </w:t>
      </w:r>
      <w:r w:rsidRPr="00484C36">
        <w:t>140, or 146. The correct choice, in vie</w:t>
      </w:r>
      <w:r>
        <w:t>w of the entire book, is 140 (</w:t>
      </w:r>
      <w:r w:rsidRPr="002635C6">
        <w:rPr>
          <w:i/>
        </w:rPr>
        <w:t>y</w:t>
      </w:r>
      <w:r w:rsidRPr="002635C6">
        <w:rPr>
          <w:rFonts w:ascii="Arial Unicode MS" w:hAnsi="Arial Unicode MS"/>
          <w:i/>
          <w:sz w:val="21"/>
        </w:rPr>
        <w:t>ḥ</w:t>
      </w:r>
      <w:r w:rsidRPr="002635C6">
        <w:rPr>
          <w:i/>
        </w:rPr>
        <w:t>zqyh</w:t>
      </w:r>
      <w:r>
        <w:t>).”</w:t>
      </w:r>
      <w:r w:rsidR="00F8209D">
        <w:t xml:space="preserve"> (Murphy</w:t>
      </w:r>
      <w:r>
        <w:t xml:space="preserve"> </w:t>
      </w:r>
      <w:r>
        <w:rPr>
          <w:i/>
        </w:rPr>
        <w:t>Tree of Life</w:t>
      </w:r>
      <w:r>
        <w:t xml:space="preserve"> 28)</w:t>
      </w:r>
    </w:p>
    <w:p w14:paraId="0D25C899" w14:textId="204DEED1" w:rsidR="00A22D52" w:rsidRDefault="00A22D52" w:rsidP="00BF6472">
      <w:pPr>
        <w:numPr>
          <w:ilvl w:val="3"/>
          <w:numId w:val="23"/>
        </w:numPr>
        <w:jc w:val="both"/>
      </w:pPr>
      <w:r>
        <w:t xml:space="preserve">“Fourth, the term </w:t>
      </w:r>
      <w:r w:rsidRPr="002635C6">
        <w:rPr>
          <w:rFonts w:ascii="Arial Unicode MS" w:hAnsi="Arial Unicode MS"/>
          <w:i/>
          <w:sz w:val="21"/>
        </w:rPr>
        <w:t>ḥ</w:t>
      </w:r>
      <w:r w:rsidRPr="002635C6">
        <w:rPr>
          <w:i/>
        </w:rPr>
        <w:t>kmym</w:t>
      </w:r>
      <w:r w:rsidRPr="00484C36">
        <w:t xml:space="preserve"> (title in 22:17, 24:23) or </w:t>
      </w:r>
      <w:r>
        <w:t>“</w:t>
      </w:r>
      <w:r w:rsidRPr="00484C36">
        <w:t>wise</w:t>
      </w:r>
      <w:r>
        <w:t>”</w:t>
      </w:r>
      <w:r w:rsidRPr="00484C36">
        <w:t xml:space="preserve"> has a numerical value of 118, and this is the number of lines in 22:17-24:32 and 30:7-33.</w:t>
      </w:r>
      <w:r>
        <w:t>”</w:t>
      </w:r>
      <w:r w:rsidR="00F8209D">
        <w:t xml:space="preserve"> (Murphy</w:t>
      </w:r>
      <w:r>
        <w:t xml:space="preserve"> </w:t>
      </w:r>
      <w:r>
        <w:rPr>
          <w:i/>
        </w:rPr>
        <w:t>Tree of Life</w:t>
      </w:r>
      <w:r>
        <w:t xml:space="preserve"> 28)</w:t>
      </w:r>
    </w:p>
    <w:p w14:paraId="7D8D41F0" w14:textId="639DFB96" w:rsidR="00A22D52" w:rsidRDefault="00A22D52" w:rsidP="00BF6472">
      <w:pPr>
        <w:numPr>
          <w:ilvl w:val="3"/>
          <w:numId w:val="23"/>
        </w:numPr>
        <w:jc w:val="both"/>
      </w:pPr>
      <w:r>
        <w:t>“</w:t>
      </w:r>
      <w:r w:rsidRPr="00484C36">
        <w:t>Fifth, one can now add to all of this the rest of the sayings</w:t>
      </w:r>
      <w:r w:rsidR="00EC002E" w:rsidRPr="00EC002E">
        <w:rPr>
          <w:bCs/>
        </w:rPr>
        <w:t xml:space="preserve">: </w:t>
      </w:r>
      <w:r w:rsidRPr="00484C36">
        <w:t>16 (for Lemuel and Agur) and 22 (the acrostic poem about the woman in 31:10ff.) for a total of 38, and 259 lines in chaps. 1-9.</w:t>
      </w:r>
      <w:r>
        <w:t>”</w:t>
      </w:r>
      <w:r w:rsidR="00F8209D">
        <w:t xml:space="preserve"> (Murphy</w:t>
      </w:r>
      <w:r>
        <w:t xml:space="preserve"> </w:t>
      </w:r>
      <w:r>
        <w:rPr>
          <w:i/>
        </w:rPr>
        <w:t>Tree of Life</w:t>
      </w:r>
      <w:r>
        <w:t xml:space="preserve"> 28)</w:t>
      </w:r>
    </w:p>
    <w:p w14:paraId="2F278269" w14:textId="553DED09" w:rsidR="00A22D52" w:rsidRDefault="00A22D52" w:rsidP="00BF6472">
      <w:pPr>
        <w:numPr>
          <w:ilvl w:val="3"/>
          <w:numId w:val="23"/>
        </w:numPr>
        <w:jc w:val="both"/>
      </w:pPr>
      <w:r>
        <w:t>“</w:t>
      </w:r>
      <w:r w:rsidRPr="00484C36">
        <w:t>The yield now is</w:t>
      </w:r>
      <w:r w:rsidR="00EC002E" w:rsidRPr="00EC002E">
        <w:rPr>
          <w:bCs/>
        </w:rPr>
        <w:t xml:space="preserve">: </w:t>
      </w:r>
      <w:r w:rsidRPr="00484C36">
        <w:t xml:space="preserve">259 (chaps. 1-9); 375 (10:1-22:16); 118 (for the </w:t>
      </w:r>
      <w:r w:rsidRPr="002635C6">
        <w:rPr>
          <w:rFonts w:ascii="Arial Unicode MS" w:hAnsi="Arial Unicode MS"/>
          <w:i/>
          <w:sz w:val="21"/>
        </w:rPr>
        <w:t>ḥ</w:t>
      </w:r>
      <w:r w:rsidRPr="002635C6">
        <w:rPr>
          <w:i/>
        </w:rPr>
        <w:t>kmym</w:t>
      </w:r>
      <w:r w:rsidRPr="00484C36">
        <w:t xml:space="preserve"> sayings in 22:17-24:32 and 30:7-33); 140 (chaps. 25-29); 38 (Lemuel, Agur, and the acrostic). Sum total</w:t>
      </w:r>
      <w:r w:rsidR="00EC002E" w:rsidRPr="00EC002E">
        <w:rPr>
          <w:bCs/>
        </w:rPr>
        <w:t xml:space="preserve">: </w:t>
      </w:r>
      <w:r w:rsidRPr="00484C36">
        <w:t xml:space="preserve">930 lines in the entire book, as was hinted at in 1:1 </w:t>
      </w:r>
      <w:r>
        <w:t>. . .”</w:t>
      </w:r>
      <w:r w:rsidR="00F8209D">
        <w:t xml:space="preserve"> (Murphy</w:t>
      </w:r>
      <w:r>
        <w:t xml:space="preserve"> </w:t>
      </w:r>
      <w:r>
        <w:rPr>
          <w:i/>
        </w:rPr>
        <w:t>Tree of Life</w:t>
      </w:r>
      <w:r>
        <w:t xml:space="preserve"> 28)</w:t>
      </w:r>
    </w:p>
    <w:p w14:paraId="19C2B11E" w14:textId="0A0F9819" w:rsidR="00A22D52" w:rsidRPr="00484C36" w:rsidRDefault="00A22D52" w:rsidP="00BF6472">
      <w:pPr>
        <w:numPr>
          <w:ilvl w:val="2"/>
          <w:numId w:val="23"/>
        </w:numPr>
        <w:jc w:val="both"/>
      </w:pPr>
      <w:r>
        <w:t>“</w:t>
      </w:r>
      <w:r w:rsidRPr="00484C36">
        <w:t>Needless to say, this outcome can hardly be coincidental. And it leads to the plausible conclusion that the hand of one person is responsible for the book as author-editor.</w:t>
      </w:r>
      <w:r>
        <w:t>”</w:t>
      </w:r>
      <w:r w:rsidR="00F8209D">
        <w:t xml:space="preserve"> (Murphy</w:t>
      </w:r>
      <w:r>
        <w:t xml:space="preserve"> </w:t>
      </w:r>
      <w:r>
        <w:rPr>
          <w:i/>
        </w:rPr>
        <w:t>Tree of Life</w:t>
      </w:r>
      <w:r>
        <w:t xml:space="preserve"> 28)</w:t>
      </w:r>
    </w:p>
    <w:p w14:paraId="5D117D80" w14:textId="33165AC5" w:rsidR="00A22D52" w:rsidRDefault="00A22D52" w:rsidP="00BF6472">
      <w:pPr>
        <w:numPr>
          <w:ilvl w:val="2"/>
          <w:numId w:val="23"/>
        </w:numPr>
        <w:jc w:val="both"/>
      </w:pPr>
      <w:r>
        <w:t>“</w:t>
      </w:r>
      <w:r w:rsidRPr="00484C36">
        <w:t>Objections can be made against this numerical calculation for the Book of Proverbs.</w:t>
      </w:r>
      <w:r>
        <w:t>”</w:t>
      </w:r>
      <w:r w:rsidR="00F8209D">
        <w:t xml:space="preserve"> (Murphy</w:t>
      </w:r>
      <w:r>
        <w:t xml:space="preserve"> </w:t>
      </w:r>
      <w:r>
        <w:rPr>
          <w:i/>
        </w:rPr>
        <w:t>Tree of Life</w:t>
      </w:r>
      <w:r>
        <w:t xml:space="preserve"> 32 n. 35)</w:t>
      </w:r>
    </w:p>
    <w:p w14:paraId="03087AC9" w14:textId="028BE325" w:rsidR="00A22D52" w:rsidRDefault="00A22D52" w:rsidP="00BF6472">
      <w:pPr>
        <w:numPr>
          <w:ilvl w:val="3"/>
          <w:numId w:val="23"/>
        </w:numPr>
        <w:jc w:val="both"/>
      </w:pPr>
      <w:r>
        <w:lastRenderedPageBreak/>
        <w:t>“</w:t>
      </w:r>
      <w:r w:rsidRPr="00484C36">
        <w:t>This count does not include the harmonizing glosses at 1:16; 8:11; 24:33-34, which have been questioned by many scholars for various reasons.</w:t>
      </w:r>
      <w:r>
        <w:t>”</w:t>
      </w:r>
      <w:r w:rsidR="00F8209D">
        <w:t xml:space="preserve"> (Murphy</w:t>
      </w:r>
      <w:r>
        <w:t xml:space="preserve"> </w:t>
      </w:r>
      <w:r>
        <w:rPr>
          <w:i/>
        </w:rPr>
        <w:t>Tree of Life</w:t>
      </w:r>
      <w:r>
        <w:t xml:space="preserve"> 28)</w:t>
      </w:r>
    </w:p>
    <w:p w14:paraId="775B17FB" w14:textId="481D994E" w:rsidR="00A22D52" w:rsidRDefault="00A22D52" w:rsidP="00BF6472">
      <w:pPr>
        <w:numPr>
          <w:ilvl w:val="3"/>
          <w:numId w:val="23"/>
        </w:numPr>
        <w:jc w:val="both"/>
      </w:pPr>
      <w:r>
        <w:t>“</w:t>
      </w:r>
      <w:r w:rsidRPr="00484C36">
        <w:t>It may be that verses other than these should be recognized as insertions.</w:t>
      </w:r>
      <w:r>
        <w:t>”</w:t>
      </w:r>
      <w:r w:rsidR="00F8209D">
        <w:t xml:space="preserve"> (Murphy</w:t>
      </w:r>
      <w:r>
        <w:t xml:space="preserve"> </w:t>
      </w:r>
      <w:r>
        <w:rPr>
          <w:i/>
        </w:rPr>
        <w:t>Tree of Life</w:t>
      </w:r>
      <w:r>
        <w:t xml:space="preserve"> 32 n. 35)</w:t>
      </w:r>
    </w:p>
    <w:p w14:paraId="7CB3E368" w14:textId="392FE190" w:rsidR="00A22D52" w:rsidRDefault="00A22D52" w:rsidP="00BF6472">
      <w:pPr>
        <w:numPr>
          <w:ilvl w:val="3"/>
          <w:numId w:val="23"/>
        </w:numPr>
        <w:jc w:val="both"/>
      </w:pPr>
      <w:r>
        <w:t>But “</w:t>
      </w:r>
      <w:r w:rsidRPr="00484C36">
        <w:t xml:space="preserve">There is no intentional skewing of the text merely to </w:t>
      </w:r>
      <w:r>
        <w:t>arrive at preconceived numbers.”</w:t>
      </w:r>
      <w:r w:rsidR="00F8209D">
        <w:t xml:space="preserve"> (Murphy</w:t>
      </w:r>
      <w:r>
        <w:t xml:space="preserve"> </w:t>
      </w:r>
      <w:r>
        <w:rPr>
          <w:i/>
        </w:rPr>
        <w:t>Tree of Life</w:t>
      </w:r>
      <w:r>
        <w:t xml:space="preserve"> 32 n. 35)</w:t>
      </w:r>
    </w:p>
    <w:p w14:paraId="1C27FADA" w14:textId="2EA94ADB" w:rsidR="00A22D52" w:rsidRDefault="00A22D52" w:rsidP="00BF6472">
      <w:pPr>
        <w:numPr>
          <w:ilvl w:val="3"/>
          <w:numId w:val="23"/>
        </w:numPr>
        <w:jc w:val="both"/>
      </w:pPr>
      <w:r>
        <w:t>“</w:t>
      </w:r>
      <w:r w:rsidRPr="00484C36">
        <w:t>Thus, is the elimination of 1:16 and 8:11 dictated by a desire to reach a certain number (in chaps. 1-9,</w:t>
      </w:r>
      <w:r>
        <w:t xml:space="preserve"> </w:t>
      </w:r>
      <w:r w:rsidRPr="00484C36">
        <w:t>259 lines are the count)? These two lines have been questioned independently and legitimately by commentators in the past. Two important LXX mss. do not have 1:16, which is a reflection of Isa 59:7. In Wisdom</w:t>
      </w:r>
      <w:r>
        <w:t>’</w:t>
      </w:r>
      <w:r w:rsidRPr="00484C36">
        <w:t>s speech of chap. 8, the first person is interrupted by a statement in the third person, namely 8:11, which reflects Prov 3:15.</w:t>
      </w:r>
      <w:r>
        <w:t>”</w:t>
      </w:r>
      <w:r w:rsidR="00F8209D">
        <w:t xml:space="preserve"> (Murphy</w:t>
      </w:r>
      <w:r>
        <w:t xml:space="preserve"> </w:t>
      </w:r>
      <w:r>
        <w:rPr>
          <w:i/>
        </w:rPr>
        <w:t>Tree of Life</w:t>
      </w:r>
      <w:r>
        <w:t xml:space="preserve"> 32 n. 35)</w:t>
      </w:r>
    </w:p>
    <w:p w14:paraId="44CF5097" w14:textId="124705E8" w:rsidR="00A22D52" w:rsidRDefault="00A22D52" w:rsidP="00BF6472">
      <w:pPr>
        <w:numPr>
          <w:ilvl w:val="3"/>
          <w:numId w:val="23"/>
        </w:numPr>
        <w:jc w:val="both"/>
      </w:pPr>
      <w:r>
        <w:t>“</w:t>
      </w:r>
      <w:r w:rsidRPr="00484C36">
        <w:t xml:space="preserve">The case of 24:33-34 is more delicate. These verses repeat Prov 6:10-11, which are addressed to the sluggard in the second person. In the context of 24:30-32, in which an </w:t>
      </w:r>
      <w:r>
        <w:t>“</w:t>
      </w:r>
      <w:r w:rsidRPr="00484C36">
        <w:t>I</w:t>
      </w:r>
      <w:r>
        <w:t>”</w:t>
      </w:r>
      <w:r w:rsidRPr="00484C36">
        <w:t xml:space="preserve"> is reflecting about the overgrown field of a sluggard, an address in the second person is at least strange and could poss</w:t>
      </w:r>
      <w:r>
        <w:t>ibly be a borrowing of 6:10-11.”</w:t>
      </w:r>
      <w:r w:rsidR="00F8209D">
        <w:t xml:space="preserve"> (Murphy</w:t>
      </w:r>
      <w:r>
        <w:t xml:space="preserve"> </w:t>
      </w:r>
      <w:r>
        <w:rPr>
          <w:i/>
        </w:rPr>
        <w:t>Tree of Life</w:t>
      </w:r>
      <w:r>
        <w:t xml:space="preserve"> 32 n. 35)</w:t>
      </w:r>
    </w:p>
    <w:p w14:paraId="60539110" w14:textId="77777777" w:rsidR="00A22D52" w:rsidRDefault="00A22D52" w:rsidP="00BF6472">
      <w:pPr>
        <w:numPr>
          <w:ilvl w:val="2"/>
          <w:numId w:val="23"/>
        </w:numPr>
        <w:jc w:val="both"/>
      </w:pPr>
      <w:r>
        <w:t>conclusion</w:t>
      </w:r>
    </w:p>
    <w:p w14:paraId="00F0F559" w14:textId="0E5D1FEC" w:rsidR="00A22D52" w:rsidRDefault="00A22D52" w:rsidP="00BF6472">
      <w:pPr>
        <w:numPr>
          <w:ilvl w:val="3"/>
          <w:numId w:val="23"/>
        </w:numPr>
        <w:jc w:val="both"/>
      </w:pPr>
      <w:r>
        <w:t>“</w:t>
      </w:r>
      <w:r w:rsidRPr="00484C36">
        <w:t>At the present time there is no way of determining when the equation of letters and numbers came into use in this fashion. But the sages undeniably do betray a preoccupation with the letters of the alphabet (acrostics, and poems of 22-23 lines).</w:t>
      </w:r>
      <w:r>
        <w:t>”</w:t>
      </w:r>
      <w:r w:rsidR="00F8209D">
        <w:t xml:space="preserve"> (Murphy</w:t>
      </w:r>
      <w:r>
        <w:t xml:space="preserve"> </w:t>
      </w:r>
      <w:r>
        <w:rPr>
          <w:i/>
        </w:rPr>
        <w:t>Tree of Life</w:t>
      </w:r>
      <w:r>
        <w:t xml:space="preserve"> 32 n. 35)</w:t>
      </w:r>
    </w:p>
    <w:p w14:paraId="37010557" w14:textId="47815CBC" w:rsidR="00A22D52" w:rsidRDefault="00A22D52" w:rsidP="00BF6472">
      <w:pPr>
        <w:numPr>
          <w:ilvl w:val="3"/>
          <w:numId w:val="23"/>
        </w:numPr>
        <w:jc w:val="both"/>
      </w:pPr>
      <w:r>
        <w:t>“</w:t>
      </w:r>
      <w:r w:rsidRPr="00484C36">
        <w:t>The strength of the argument comes from an overall analysis of the manner in which the numerical equivalent of the names in the titles has indicated the extent of the book (930 lines), and the improbability of sheer coincidence.</w:t>
      </w:r>
      <w:r>
        <w:t>”</w:t>
      </w:r>
      <w:r w:rsidR="00F8209D">
        <w:t xml:space="preserve"> (Murphy</w:t>
      </w:r>
      <w:r>
        <w:t xml:space="preserve"> </w:t>
      </w:r>
      <w:r>
        <w:rPr>
          <w:i/>
        </w:rPr>
        <w:t>Tree of Life</w:t>
      </w:r>
      <w:r>
        <w:t xml:space="preserve"> 32 n. 35)</w:t>
      </w:r>
    </w:p>
    <w:p w14:paraId="3D36A250" w14:textId="77777777" w:rsidR="00A22D52" w:rsidRDefault="00A22D52" w:rsidP="00A22D52">
      <w:pPr>
        <w:jc w:val="both"/>
      </w:pPr>
    </w:p>
    <w:p w14:paraId="73FDB5D8" w14:textId="77777777" w:rsidR="00A22D52" w:rsidRDefault="00A22D52" w:rsidP="00BF6472">
      <w:pPr>
        <w:numPr>
          <w:ilvl w:val="0"/>
          <w:numId w:val="23"/>
        </w:numPr>
        <w:jc w:val="both"/>
      </w:pPr>
      <w:r>
        <w:rPr>
          <w:b/>
        </w:rPr>
        <w:t>date</w:t>
      </w:r>
    </w:p>
    <w:p w14:paraId="6736170D" w14:textId="5AB92A9C" w:rsidR="00A22D52" w:rsidRDefault="00A22D52" w:rsidP="00BF6472">
      <w:pPr>
        <w:numPr>
          <w:ilvl w:val="1"/>
          <w:numId w:val="23"/>
        </w:numPr>
        <w:jc w:val="both"/>
      </w:pPr>
      <w:r>
        <w:t>“</w:t>
      </w:r>
      <w:r w:rsidRPr="00484C36">
        <w:t xml:space="preserve">Because this section </w:t>
      </w:r>
      <w:r>
        <w:t xml:space="preserve">[Prov 1-9] </w:t>
      </w:r>
      <w:r w:rsidRPr="00484C36">
        <w:t xml:space="preserve">is noticeably different from the following chapters, various hypotheses have arisen concerning the setting and date of this material. Although these efforts have ended in a disappointing uncertainty, </w:t>
      </w:r>
      <w:r>
        <w:t>. . . [t</w:t>
      </w:r>
      <w:r w:rsidRPr="00484C36">
        <w:t>wo</w:t>
      </w:r>
      <w:r>
        <w:t>]</w:t>
      </w:r>
      <w:r w:rsidRPr="00484C36">
        <w:t xml:space="preserve"> views may be presented as typical.</w:t>
      </w:r>
      <w:r>
        <w:t>”</w:t>
      </w:r>
      <w:r w:rsidR="00F8209D">
        <w:t xml:space="preserve"> (Murphy</w:t>
      </w:r>
      <w:r>
        <w:t xml:space="preserve"> </w:t>
      </w:r>
      <w:r>
        <w:rPr>
          <w:i/>
        </w:rPr>
        <w:t>Tree of Life</w:t>
      </w:r>
      <w:r>
        <w:t xml:space="preserve"> 19)</w:t>
      </w:r>
    </w:p>
    <w:p w14:paraId="211F4A08" w14:textId="10A450DA" w:rsidR="00A22D52" w:rsidRDefault="00A22D52" w:rsidP="00BF6472">
      <w:pPr>
        <w:numPr>
          <w:ilvl w:val="2"/>
          <w:numId w:val="23"/>
        </w:numPr>
        <w:jc w:val="both"/>
      </w:pPr>
      <w:r>
        <w:t>“</w:t>
      </w:r>
      <w:r w:rsidRPr="00484C36">
        <w:t>Bernhard Lang begins with a dominant presupposition</w:t>
      </w:r>
      <w:r w:rsidR="00EC002E" w:rsidRPr="00EC002E">
        <w:rPr>
          <w:bCs/>
        </w:rPr>
        <w:t xml:space="preserve">: </w:t>
      </w:r>
      <w:r w:rsidRPr="00484C36">
        <w:t xml:space="preserve">the influence of Egyptian wisdom literature </w:t>
      </w:r>
      <w:r>
        <w:t xml:space="preserve">. . . </w:t>
      </w:r>
      <w:r w:rsidRPr="0084461A">
        <w:rPr>
          <w:sz w:val="20"/>
        </w:rPr>
        <w:t xml:space="preserve">[Lang, Bernhard. </w:t>
      </w:r>
      <w:r w:rsidRPr="0084461A">
        <w:rPr>
          <w:i/>
          <w:sz w:val="20"/>
        </w:rPr>
        <w:t>Die weisheitliche Lehrrede</w:t>
      </w:r>
      <w:r w:rsidRPr="0084461A">
        <w:rPr>
          <w:sz w:val="20"/>
        </w:rPr>
        <w:t>. SBS 54. Stuttgart</w:t>
      </w:r>
      <w:r w:rsidR="00EC002E" w:rsidRPr="00EC002E">
        <w:rPr>
          <w:bCs/>
          <w:sz w:val="20"/>
        </w:rPr>
        <w:t xml:space="preserve">: </w:t>
      </w:r>
      <w:r w:rsidRPr="0084461A">
        <w:rPr>
          <w:sz w:val="20"/>
        </w:rPr>
        <w:t>KBW, 1972.]</w:t>
      </w:r>
      <w:r>
        <w:t xml:space="preserve"> </w:t>
      </w:r>
      <w:r w:rsidRPr="00484C36">
        <w:t>Prov 1-9 consists of ten wisdom speeches addressed by a teacher to a student (</w:t>
      </w:r>
      <w:r>
        <w:t>“</w:t>
      </w:r>
      <w:r w:rsidRPr="00484C36">
        <w:t>my son</w:t>
      </w:r>
      <w:r>
        <w:t>”</w:t>
      </w:r>
      <w:r w:rsidRPr="00484C36">
        <w:t>). They were practice texts for the students who were trained to be court officials (as also happened in Egypt)—although their teaching was less class-oriented, perhaps an effect of the influence of tribal ethos in Israel. This Egyptian influence fits in with an early dating of the materials, even from the Solomonic era.</w:t>
      </w:r>
      <w:r>
        <w:t>”</w:t>
      </w:r>
      <w:r w:rsidR="00F8209D">
        <w:t xml:space="preserve"> (Murphy</w:t>
      </w:r>
      <w:r>
        <w:t xml:space="preserve"> </w:t>
      </w:r>
      <w:r>
        <w:rPr>
          <w:i/>
        </w:rPr>
        <w:t>Tree of Life</w:t>
      </w:r>
      <w:r>
        <w:t xml:space="preserve"> 19)</w:t>
      </w:r>
    </w:p>
    <w:p w14:paraId="4867D57F" w14:textId="49BF0A97" w:rsidR="00A22D52" w:rsidRDefault="00A22D52" w:rsidP="00BF6472">
      <w:pPr>
        <w:numPr>
          <w:ilvl w:val="2"/>
          <w:numId w:val="23"/>
        </w:numPr>
        <w:jc w:val="both"/>
      </w:pPr>
      <w:r>
        <w:t>“</w:t>
      </w:r>
      <w:r w:rsidRPr="00484C36">
        <w:t>Otto Pl</w:t>
      </w:r>
      <w:r>
        <w:t>öger</w:t>
      </w:r>
      <w:r w:rsidRPr="00484C36">
        <w:t xml:space="preserve"> is much more cautious about the pertinence of these chapters to a school. </w:t>
      </w:r>
      <w:r w:rsidRPr="0084461A">
        <w:rPr>
          <w:sz w:val="20"/>
        </w:rPr>
        <w:t xml:space="preserve">[Plöger, Otto. </w:t>
      </w:r>
      <w:r w:rsidRPr="0084461A">
        <w:rPr>
          <w:i/>
          <w:sz w:val="20"/>
        </w:rPr>
        <w:t>Sprüche Salomos</w:t>
      </w:r>
      <w:r w:rsidRPr="0084461A">
        <w:rPr>
          <w:sz w:val="20"/>
        </w:rPr>
        <w:t xml:space="preserve"> (</w:t>
      </w:r>
      <w:r w:rsidRPr="0084461A">
        <w:rPr>
          <w:i/>
          <w:sz w:val="20"/>
        </w:rPr>
        <w:t>Proverbia</w:t>
      </w:r>
      <w:r w:rsidRPr="0084461A">
        <w:rPr>
          <w:sz w:val="20"/>
        </w:rPr>
        <w:t>). BKAT 13. Neukirchen-Vluyn</w:t>
      </w:r>
      <w:r w:rsidR="00EC002E" w:rsidRPr="00EC002E">
        <w:rPr>
          <w:bCs/>
          <w:sz w:val="20"/>
        </w:rPr>
        <w:t xml:space="preserve">: </w:t>
      </w:r>
      <w:r w:rsidRPr="0084461A">
        <w:rPr>
          <w:sz w:val="20"/>
        </w:rPr>
        <w:t>Neukirchener, 1984. 111-12.]</w:t>
      </w:r>
      <w:r>
        <w:t xml:space="preserve"> </w:t>
      </w:r>
      <w:r w:rsidRPr="00484C36">
        <w:t xml:space="preserve">He suggests that they are a kind of enchiridion or handbook that was destined for a wider audience than students. The dating is left rather wide open. Some </w:t>
      </w:r>
      <w:r w:rsidRPr="00484C36">
        <w:lastRenderedPageBreak/>
        <w:t xml:space="preserve">seven centuries (900-200 </w:t>
      </w:r>
      <w:r w:rsidRPr="00E34D67">
        <w:rPr>
          <w:smallCaps/>
        </w:rPr>
        <w:t>b.c.e</w:t>
      </w:r>
      <w:r w:rsidRPr="00484C36">
        <w:t>.) witnessed a compilation of the admonitions (the style of chaps. 1-9) and sayings (the style of chaps. 10ff.).</w:t>
      </w:r>
      <w:r>
        <w:t>”</w:t>
      </w:r>
      <w:r w:rsidR="00F8209D">
        <w:t xml:space="preserve"> (Murphy</w:t>
      </w:r>
      <w:r>
        <w:t xml:space="preserve"> </w:t>
      </w:r>
      <w:r>
        <w:rPr>
          <w:i/>
        </w:rPr>
        <w:t>Tree of Life</w:t>
      </w:r>
      <w:r>
        <w:t xml:space="preserve"> 19)</w:t>
      </w:r>
    </w:p>
    <w:p w14:paraId="527632A4" w14:textId="4925BFE5" w:rsidR="00A22D52" w:rsidRDefault="00A22D52" w:rsidP="00BF6472">
      <w:pPr>
        <w:numPr>
          <w:ilvl w:val="1"/>
          <w:numId w:val="23"/>
        </w:numPr>
        <w:jc w:val="both"/>
      </w:pPr>
      <w:r>
        <w:t>“</w:t>
      </w:r>
      <w:r w:rsidRPr="00484C36">
        <w:t xml:space="preserve">Common opinion dates chaps. 1-9 in the postexilic period, but it is obvious that there is a great deal of uncertainty. Compared to chaps. 10ff., chaps. 1-9 reveal a concentration on wisdom, what Gerhard von Rad termed </w:t>
      </w:r>
      <w:r>
        <w:t>“</w:t>
      </w:r>
      <w:r w:rsidRPr="00484C36">
        <w:t>theological wisdom,</w:t>
      </w:r>
      <w:r>
        <w:t>”</w:t>
      </w:r>
      <w:r w:rsidRPr="00484C36">
        <w:t xml:space="preserve"> </w:t>
      </w:r>
      <w:r w:rsidRPr="007F5E8A">
        <w:rPr>
          <w:sz w:val="20"/>
        </w:rPr>
        <w:t>[</w:t>
      </w:r>
      <w:r w:rsidRPr="007F5E8A">
        <w:rPr>
          <w:i/>
          <w:sz w:val="20"/>
        </w:rPr>
        <w:t>Old Testament Theology</w:t>
      </w:r>
      <w:r w:rsidRPr="007F5E8A">
        <w:rPr>
          <w:sz w:val="20"/>
        </w:rPr>
        <w:t xml:space="preserve"> </w:t>
      </w:r>
      <w:r>
        <w:rPr>
          <w:sz w:val="20"/>
        </w:rPr>
        <w:t>1.</w:t>
      </w:r>
      <w:r w:rsidRPr="007F5E8A">
        <w:rPr>
          <w:sz w:val="20"/>
        </w:rPr>
        <w:t>441-53 is entitled, “Israel’s Theological Wisdom”]</w:t>
      </w:r>
      <w:r>
        <w:t xml:space="preserve"> </w:t>
      </w:r>
      <w:r w:rsidRPr="00484C36">
        <w:t>but this offers little information about dating.</w:t>
      </w:r>
      <w:r>
        <w:t>”</w:t>
      </w:r>
      <w:r w:rsidR="00F8209D">
        <w:t xml:space="preserve"> (Murphy</w:t>
      </w:r>
      <w:r>
        <w:t xml:space="preserve"> </w:t>
      </w:r>
      <w:r>
        <w:rPr>
          <w:i/>
        </w:rPr>
        <w:t>Tree of Life</w:t>
      </w:r>
      <w:r>
        <w:t xml:space="preserve"> 19)</w:t>
      </w:r>
    </w:p>
    <w:p w14:paraId="1B819EB0" w14:textId="4AAE49C4" w:rsidR="00A22D52" w:rsidRDefault="00A22D52" w:rsidP="00BF6472">
      <w:pPr>
        <w:numPr>
          <w:ilvl w:val="1"/>
          <w:numId w:val="23"/>
        </w:numPr>
        <w:jc w:val="both"/>
      </w:pPr>
      <w:r>
        <w:t>“</w:t>
      </w:r>
      <w:r w:rsidRPr="00484C36">
        <w:t>Although it is hazardous to attempt a description of the historical development of wisdom, one can agree that Prov 1-9, especially with Lady Wisdom (see chap. 9), represents a theologizing, a deeper reflection on the data that composed the wisdom tradition.</w:t>
      </w:r>
      <w:r>
        <w:t>”</w:t>
      </w:r>
      <w:r w:rsidR="00F8209D">
        <w:t xml:space="preserve"> (Murphy</w:t>
      </w:r>
      <w:r>
        <w:t xml:space="preserve"> </w:t>
      </w:r>
      <w:r>
        <w:rPr>
          <w:i/>
        </w:rPr>
        <w:t>Tree of Life</w:t>
      </w:r>
      <w:r>
        <w:t xml:space="preserve"> 30 n. 13)</w:t>
      </w:r>
    </w:p>
    <w:p w14:paraId="56B188FF" w14:textId="77777777" w:rsidR="00A22D52" w:rsidRDefault="00A22D52" w:rsidP="00A22D52">
      <w:pPr>
        <w:jc w:val="both"/>
      </w:pPr>
    </w:p>
    <w:p w14:paraId="73E18E47" w14:textId="77777777" w:rsidR="00A22D52" w:rsidRDefault="00A22D52" w:rsidP="00A22D52">
      <w:pPr>
        <w:jc w:val="both"/>
      </w:pPr>
    </w:p>
    <w:p w14:paraId="2F1C2C5C" w14:textId="77777777" w:rsidR="00A22D52" w:rsidRPr="0084461A" w:rsidRDefault="00A22D52" w:rsidP="00A22D52">
      <w:pPr>
        <w:jc w:val="center"/>
      </w:pPr>
      <w:r>
        <w:rPr>
          <w:smallCaps/>
        </w:rPr>
        <w:t>proverbs 1-9</w:t>
      </w:r>
    </w:p>
    <w:p w14:paraId="66DE94EB" w14:textId="77777777" w:rsidR="00A22D52" w:rsidRPr="00484C36" w:rsidRDefault="00A22D52" w:rsidP="00A22D52">
      <w:pPr>
        <w:jc w:val="both"/>
      </w:pPr>
    </w:p>
    <w:p w14:paraId="0403F0DD" w14:textId="77777777" w:rsidR="00A22D52" w:rsidRPr="00484C36" w:rsidRDefault="00A22D52" w:rsidP="00BF6472">
      <w:pPr>
        <w:numPr>
          <w:ilvl w:val="0"/>
          <w:numId w:val="23"/>
        </w:numPr>
      </w:pPr>
      <w:r w:rsidRPr="003F6430">
        <w:rPr>
          <w:b/>
        </w:rPr>
        <w:t>Prov 1</w:t>
      </w:r>
    </w:p>
    <w:p w14:paraId="263BFA92" w14:textId="77777777" w:rsidR="00A22D52" w:rsidRDefault="00A22D52" w:rsidP="00BF6472">
      <w:pPr>
        <w:numPr>
          <w:ilvl w:val="1"/>
          <w:numId w:val="23"/>
        </w:numPr>
        <w:jc w:val="both"/>
      </w:pPr>
      <w:r>
        <w:t>Prov 1:1-6</w:t>
      </w:r>
    </w:p>
    <w:p w14:paraId="660873ED" w14:textId="03B9FC1F" w:rsidR="00A22D52" w:rsidRDefault="00A22D52" w:rsidP="00BF6472">
      <w:pPr>
        <w:numPr>
          <w:ilvl w:val="2"/>
          <w:numId w:val="23"/>
        </w:numPr>
        <w:jc w:val="both"/>
      </w:pPr>
      <w:r>
        <w:t>“</w:t>
      </w:r>
      <w:r w:rsidRPr="00484C36">
        <w:t xml:space="preserve">The majestic introduction to the book (1:1-6) sweeps the reader up into the goal of wisdom instruction. The hermeneutical key to the entire work is given; all that follows is to provide guidance (or </w:t>
      </w:r>
      <w:r>
        <w:t>“</w:t>
      </w:r>
      <w:r w:rsidRPr="00484C36">
        <w:t>steering,</w:t>
      </w:r>
      <w:r>
        <w:t>”</w:t>
      </w:r>
      <w:r w:rsidRPr="00484C36">
        <w:t xml:space="preserve"> </w:t>
      </w:r>
      <w:r w:rsidRPr="00E95AEE">
        <w:rPr>
          <w:i/>
        </w:rPr>
        <w:t>ta</w:t>
      </w:r>
      <w:r w:rsidRPr="00E95AEE">
        <w:rPr>
          <w:rFonts w:ascii="Arial Unicode MS" w:hAnsi="Arial Unicode MS"/>
          <w:i/>
          <w:sz w:val="21"/>
        </w:rPr>
        <w:t>ḥ</w:t>
      </w:r>
      <w:r w:rsidRPr="00E95AEE">
        <w:rPr>
          <w:i/>
        </w:rPr>
        <w:t>bulôt</w:t>
      </w:r>
      <w:r>
        <w:t>,</w:t>
      </w:r>
      <w:r w:rsidRPr="00484C36">
        <w:t xml:space="preserve"> 1:5) and training in virtue (1:3).</w:t>
      </w:r>
      <w:r>
        <w:t>”</w:t>
      </w:r>
      <w:r w:rsidR="00F8209D">
        <w:t xml:space="preserve"> (Murphy</w:t>
      </w:r>
      <w:r>
        <w:t xml:space="preserve"> </w:t>
      </w:r>
      <w:r>
        <w:rPr>
          <w:i/>
        </w:rPr>
        <w:t>Tree of Life</w:t>
      </w:r>
      <w:r>
        <w:t xml:space="preserve"> 16)</w:t>
      </w:r>
    </w:p>
    <w:p w14:paraId="6D543079" w14:textId="41DE4C40" w:rsidR="00A22D52" w:rsidRDefault="00A22D52" w:rsidP="00BF6472">
      <w:pPr>
        <w:numPr>
          <w:ilvl w:val="2"/>
          <w:numId w:val="23"/>
        </w:numPr>
        <w:jc w:val="both"/>
      </w:pPr>
      <w:r>
        <w:t>“</w:t>
      </w:r>
      <w:r w:rsidRPr="00484C36">
        <w:t xml:space="preserve">Obviously, the writer of these lines did not distinguish between the secular and the religious in the way we do. All the so-called </w:t>
      </w:r>
      <w:r>
        <w:t>“</w:t>
      </w:r>
      <w:r w:rsidRPr="00484C36">
        <w:t>secular</w:t>
      </w:r>
      <w:r>
        <w:t>”</w:t>
      </w:r>
      <w:r w:rsidRPr="00484C36">
        <w:t xml:space="preserve"> advice that is given in the course of the thirty-one chapters belongs to training in a wisdom that is essentially religious.</w:t>
      </w:r>
      <w:r>
        <w:t>”</w:t>
      </w:r>
      <w:r w:rsidR="00F8209D">
        <w:t xml:space="preserve"> (Murphy</w:t>
      </w:r>
      <w:r>
        <w:t xml:space="preserve"> </w:t>
      </w:r>
      <w:r>
        <w:rPr>
          <w:i/>
        </w:rPr>
        <w:t>Tree of Life</w:t>
      </w:r>
      <w:r>
        <w:t xml:space="preserve"> 16)</w:t>
      </w:r>
    </w:p>
    <w:p w14:paraId="51D488F1" w14:textId="2519ECB9" w:rsidR="00A22D52" w:rsidRDefault="00A22D52" w:rsidP="00BF6472">
      <w:pPr>
        <w:numPr>
          <w:ilvl w:val="2"/>
          <w:numId w:val="23"/>
        </w:numPr>
        <w:jc w:val="both"/>
      </w:pPr>
      <w:r>
        <w:t>“</w:t>
      </w:r>
      <w:r w:rsidRPr="00484C36">
        <w:t>The vocabulary in 1:1-6 is overwhelming</w:t>
      </w:r>
      <w:r w:rsidR="00EC002E" w:rsidRPr="00EC002E">
        <w:rPr>
          <w:bCs/>
        </w:rPr>
        <w:t xml:space="preserve">: </w:t>
      </w:r>
      <w:r w:rsidRPr="00484C36">
        <w:t>learning, understanding, righteousness, discernment, knowledge, and so forth. All combine to spell out the riches of wisdom. These are not abstract, merely intellectual characteristics; they are tied to the practical aspects of human conduct.</w:t>
      </w:r>
      <w:r>
        <w:t>”</w:t>
      </w:r>
      <w:r w:rsidR="00F8209D">
        <w:t xml:space="preserve"> (Murphy</w:t>
      </w:r>
      <w:r>
        <w:t xml:space="preserve"> </w:t>
      </w:r>
      <w:r>
        <w:rPr>
          <w:i/>
        </w:rPr>
        <w:t>Tree of Life</w:t>
      </w:r>
      <w:r>
        <w:t xml:space="preserve"> 16)</w:t>
      </w:r>
    </w:p>
    <w:p w14:paraId="61967079" w14:textId="77777777" w:rsidR="00A22D52" w:rsidRDefault="00A22D52" w:rsidP="00BF6472">
      <w:pPr>
        <w:numPr>
          <w:ilvl w:val="1"/>
          <w:numId w:val="23"/>
        </w:numPr>
        <w:jc w:val="both"/>
      </w:pPr>
      <w:r>
        <w:t>Prov 1:7</w:t>
      </w:r>
    </w:p>
    <w:p w14:paraId="6365B383" w14:textId="53B09982" w:rsidR="00A22D52" w:rsidRPr="00547E01" w:rsidRDefault="00A22D52" w:rsidP="00BF6472">
      <w:pPr>
        <w:numPr>
          <w:ilvl w:val="2"/>
          <w:numId w:val="23"/>
        </w:numPr>
        <w:jc w:val="both"/>
        <w:rPr>
          <w:sz w:val="20"/>
        </w:rPr>
      </w:pPr>
      <w:r w:rsidRPr="00547E01">
        <w:rPr>
          <w:sz w:val="20"/>
        </w:rPr>
        <w:t xml:space="preserve">Becker, J. </w:t>
      </w:r>
      <w:r w:rsidRPr="00547E01">
        <w:rPr>
          <w:i/>
          <w:sz w:val="20"/>
        </w:rPr>
        <w:t>Gottesfurcht im Alten Testament</w:t>
      </w:r>
      <w:r w:rsidRPr="00547E01">
        <w:rPr>
          <w:sz w:val="20"/>
        </w:rPr>
        <w:t>. AnBib 25. Rome</w:t>
      </w:r>
      <w:r w:rsidR="00EC002E" w:rsidRPr="00EC002E">
        <w:rPr>
          <w:bCs/>
          <w:sz w:val="20"/>
        </w:rPr>
        <w:t xml:space="preserve">: </w:t>
      </w:r>
      <w:r w:rsidRPr="00547E01">
        <w:rPr>
          <w:sz w:val="20"/>
        </w:rPr>
        <w:t>Biblical Institute, 1965. Esp. 210ff.</w:t>
      </w:r>
    </w:p>
    <w:p w14:paraId="4FA49576" w14:textId="159D759B" w:rsidR="00A22D52" w:rsidRPr="00547E01" w:rsidRDefault="00A22D52" w:rsidP="00BF6472">
      <w:pPr>
        <w:numPr>
          <w:ilvl w:val="2"/>
          <w:numId w:val="23"/>
        </w:numPr>
        <w:jc w:val="both"/>
        <w:rPr>
          <w:sz w:val="20"/>
        </w:rPr>
      </w:pPr>
      <w:r w:rsidRPr="00547E01">
        <w:rPr>
          <w:sz w:val="20"/>
        </w:rPr>
        <w:t>Marböck, J. “Im Horizont der Gottesfurcht</w:t>
      </w:r>
      <w:r w:rsidR="00EC002E" w:rsidRPr="00EC002E">
        <w:rPr>
          <w:bCs/>
          <w:sz w:val="20"/>
        </w:rPr>
        <w:t xml:space="preserve">: </w:t>
      </w:r>
      <w:r w:rsidRPr="00547E01">
        <w:rPr>
          <w:sz w:val="20"/>
        </w:rPr>
        <w:t xml:space="preserve">Stellungnahme zu Welt and Leben in der alttestamentlichen Weisheit.” </w:t>
      </w:r>
      <w:r w:rsidRPr="00547E01">
        <w:rPr>
          <w:i/>
          <w:sz w:val="20"/>
        </w:rPr>
        <w:t>BN</w:t>
      </w:r>
      <w:r w:rsidRPr="00547E01">
        <w:rPr>
          <w:sz w:val="20"/>
        </w:rPr>
        <w:t xml:space="preserve"> 26 (1985)</w:t>
      </w:r>
      <w:r w:rsidR="00EC002E" w:rsidRPr="00EC002E">
        <w:rPr>
          <w:bCs/>
          <w:sz w:val="20"/>
        </w:rPr>
        <w:t xml:space="preserve">: </w:t>
      </w:r>
      <w:r w:rsidRPr="00547E01">
        <w:rPr>
          <w:sz w:val="20"/>
        </w:rPr>
        <w:t>47-70.</w:t>
      </w:r>
    </w:p>
    <w:p w14:paraId="7806A6C8" w14:textId="4F714463" w:rsidR="00A22D52" w:rsidRDefault="00A22D52" w:rsidP="00BF6472">
      <w:pPr>
        <w:numPr>
          <w:ilvl w:val="2"/>
          <w:numId w:val="23"/>
        </w:numPr>
        <w:jc w:val="both"/>
      </w:pPr>
      <w:r>
        <w:t>“</w:t>
      </w:r>
      <w:r w:rsidRPr="00484C36">
        <w:t>Verse 7, about the fear of the Lord as the beginning of knowledge, serves as a motto after the introductory sentence (vv 1-6). The positioning of this verse (echoed in 9:10; 15:33; Job 28:28; Ps 111:10) is important. It is the seventh verse, following upon the introduction, and it is repeated in 9:10, at the end of the first collection. Fear of the Lord also appears in 31:30, as a kind of inclusion to the book. The notion itself is used frequently in the Bible with various nuances (awe before the divinity, w</w:t>
      </w:r>
      <w:r>
        <w:t>orship, observance of the Law).</w:t>
      </w:r>
      <w:r w:rsidRPr="00484C36">
        <w:t xml:space="preserve"> It is the equivalent of biblical religion and piety, and in the context of Proverbs, of proper moral behavior.</w:t>
      </w:r>
      <w:r>
        <w:t>”</w:t>
      </w:r>
      <w:r w:rsidR="00F8209D">
        <w:t xml:space="preserve"> (Murphy</w:t>
      </w:r>
      <w:r>
        <w:t xml:space="preserve"> </w:t>
      </w:r>
      <w:r>
        <w:rPr>
          <w:i/>
        </w:rPr>
        <w:t>Tree of Life</w:t>
      </w:r>
      <w:r>
        <w:t xml:space="preserve"> 16)</w:t>
      </w:r>
    </w:p>
    <w:p w14:paraId="32393B78" w14:textId="4E4E335D" w:rsidR="00A22D52" w:rsidRDefault="00A22D52" w:rsidP="00BF6472">
      <w:pPr>
        <w:numPr>
          <w:ilvl w:val="2"/>
          <w:numId w:val="23"/>
        </w:numPr>
        <w:jc w:val="both"/>
      </w:pPr>
      <w:r>
        <w:t>“</w:t>
      </w:r>
      <w:r w:rsidRPr="00484C36">
        <w:t xml:space="preserve">For Gerhard von Rad this verse </w:t>
      </w:r>
      <w:r>
        <w:t>“</w:t>
      </w:r>
      <w:r w:rsidRPr="00484C36">
        <w:t>contains in a nutshell the whole Israelite theory of knowledge.</w:t>
      </w:r>
      <w:r>
        <w:t>””</w:t>
      </w:r>
      <w:r w:rsidRPr="00484C36">
        <w:t xml:space="preserve"> </w:t>
      </w:r>
      <w:r w:rsidRPr="00547E01">
        <w:rPr>
          <w:sz w:val="20"/>
        </w:rPr>
        <w:t xml:space="preserve">(von Rad, Gerhard. </w:t>
      </w:r>
      <w:r w:rsidRPr="00547E01">
        <w:rPr>
          <w:i/>
          <w:sz w:val="20"/>
        </w:rPr>
        <w:t>Wisdom in Israel</w:t>
      </w:r>
      <w:r w:rsidRPr="00547E01">
        <w:rPr>
          <w:sz w:val="20"/>
        </w:rPr>
        <w:t>. Nashville</w:t>
      </w:r>
      <w:r w:rsidR="00EC002E" w:rsidRPr="00EC002E">
        <w:rPr>
          <w:bCs/>
          <w:sz w:val="20"/>
        </w:rPr>
        <w:t xml:space="preserve">: </w:t>
      </w:r>
      <w:r w:rsidRPr="00547E01">
        <w:rPr>
          <w:sz w:val="20"/>
        </w:rPr>
        <w:t>Abingdon, 1972. 67.)</w:t>
      </w:r>
      <w:r w:rsidR="00F8209D">
        <w:t xml:space="preserve"> (Murphy</w:t>
      </w:r>
      <w:r>
        <w:t xml:space="preserve"> </w:t>
      </w:r>
      <w:r>
        <w:rPr>
          <w:i/>
        </w:rPr>
        <w:t xml:space="preserve">Tree of </w:t>
      </w:r>
      <w:r w:rsidRPr="00547E01">
        <w:rPr>
          <w:i/>
        </w:rPr>
        <w:t>Life</w:t>
      </w:r>
      <w:r>
        <w:t xml:space="preserve"> 16)</w:t>
      </w:r>
    </w:p>
    <w:p w14:paraId="58AB4B53" w14:textId="44693BBF" w:rsidR="00A22D52" w:rsidRDefault="00A22D52" w:rsidP="00BF6472">
      <w:pPr>
        <w:numPr>
          <w:ilvl w:val="2"/>
          <w:numId w:val="23"/>
        </w:numPr>
        <w:jc w:val="both"/>
      </w:pPr>
      <w:r>
        <w:t>“</w:t>
      </w:r>
      <w:r w:rsidRPr="00547E01">
        <w:t>It</w:t>
      </w:r>
      <w:r w:rsidRPr="00484C36">
        <w:t xml:space="preserve"> is surely remarkable that a commitment to God lies at the basis of the wisdom enterprise.</w:t>
      </w:r>
      <w:r>
        <w:t>”</w:t>
      </w:r>
      <w:r w:rsidR="00F8209D">
        <w:t xml:space="preserve"> (Murphy</w:t>
      </w:r>
      <w:r>
        <w:t xml:space="preserve"> </w:t>
      </w:r>
      <w:r>
        <w:rPr>
          <w:i/>
        </w:rPr>
        <w:t>Tree of Life</w:t>
      </w:r>
      <w:r>
        <w:t xml:space="preserve"> 16)</w:t>
      </w:r>
    </w:p>
    <w:p w14:paraId="3E759C19" w14:textId="77777777" w:rsidR="00A22D52" w:rsidRDefault="00A22D52" w:rsidP="00BF6472">
      <w:pPr>
        <w:numPr>
          <w:ilvl w:val="1"/>
          <w:numId w:val="23"/>
        </w:numPr>
        <w:jc w:val="both"/>
      </w:pPr>
      <w:r>
        <w:t>Prov 1:8-33</w:t>
      </w:r>
    </w:p>
    <w:p w14:paraId="40F248F8" w14:textId="0FB7AED0" w:rsidR="00A22D52" w:rsidRDefault="00A22D52" w:rsidP="00BF6472">
      <w:pPr>
        <w:numPr>
          <w:ilvl w:val="2"/>
          <w:numId w:val="23"/>
        </w:numPr>
        <w:jc w:val="both"/>
      </w:pPr>
      <w:r>
        <w:lastRenderedPageBreak/>
        <w:t>“</w:t>
      </w:r>
      <w:r w:rsidRPr="00484C36">
        <w:t xml:space="preserve">In the context of this book, </w:t>
      </w:r>
      <w:r>
        <w:t>“</w:t>
      </w:r>
      <w:r w:rsidRPr="00484C36">
        <w:t>my son</w:t>
      </w:r>
      <w:r>
        <w:t>”</w:t>
      </w:r>
      <w:r w:rsidRPr="00484C36">
        <w:t xml:space="preserve"> (v 8) is the reader who is willing to follow the discipline of wisdom. The parental instruction (father and mother) would then be metaphorical for the wisdom teachers.</w:t>
      </w:r>
      <w:r>
        <w:t>”</w:t>
      </w:r>
      <w:r w:rsidR="00F8209D">
        <w:t xml:space="preserve"> (Murphy</w:t>
      </w:r>
      <w:r>
        <w:t xml:space="preserve"> </w:t>
      </w:r>
      <w:r>
        <w:rPr>
          <w:i/>
        </w:rPr>
        <w:t>Tree of Life</w:t>
      </w:r>
      <w:r>
        <w:t xml:space="preserve"> 16)</w:t>
      </w:r>
    </w:p>
    <w:p w14:paraId="29E61C6D" w14:textId="4089C088" w:rsidR="00A22D52" w:rsidRDefault="00A22D52" w:rsidP="00BF6472">
      <w:pPr>
        <w:numPr>
          <w:ilvl w:val="2"/>
          <w:numId w:val="23"/>
        </w:numPr>
        <w:jc w:val="both"/>
      </w:pPr>
      <w:r>
        <w:t>“</w:t>
      </w:r>
      <w:r w:rsidRPr="00484C36">
        <w:t>If the father</w:t>
      </w:r>
      <w:r>
        <w:t>’</w:t>
      </w:r>
      <w:r w:rsidRPr="00484C36">
        <w:t>s advice is understood to be vv 8-19, it is a warning against being seduced by the proposals of sinners.</w:t>
      </w:r>
      <w:r>
        <w:t>”</w:t>
      </w:r>
      <w:r w:rsidR="00F8209D">
        <w:t xml:space="preserve"> (Murphy</w:t>
      </w:r>
      <w:r>
        <w:t xml:space="preserve"> </w:t>
      </w:r>
      <w:r>
        <w:rPr>
          <w:i/>
        </w:rPr>
        <w:t>Tree of Life</w:t>
      </w:r>
      <w:r>
        <w:t xml:space="preserve"> 16)</w:t>
      </w:r>
    </w:p>
    <w:p w14:paraId="7BDD3C43" w14:textId="24C13DF9" w:rsidR="00A22D52" w:rsidRPr="00484C36" w:rsidRDefault="00A22D52" w:rsidP="00BF6472">
      <w:pPr>
        <w:numPr>
          <w:ilvl w:val="2"/>
          <w:numId w:val="23"/>
        </w:numPr>
        <w:jc w:val="both"/>
      </w:pPr>
      <w:r>
        <w:t>“</w:t>
      </w:r>
      <w:r w:rsidRPr="00484C36">
        <w:t>Perhaps the mother</w:t>
      </w:r>
      <w:r>
        <w:t>’</w:t>
      </w:r>
      <w:r w:rsidRPr="00484C36">
        <w:t>s advice can be seen in the striking speech of Lady Wisdom in vv 20-33.</w:t>
      </w:r>
      <w:r>
        <w:t xml:space="preserve"> </w:t>
      </w:r>
      <w:r w:rsidRPr="00547E01">
        <w:rPr>
          <w:sz w:val="20"/>
        </w:rPr>
        <w:t xml:space="preserve">[Fontaine, Carole R. “Proverbs.” </w:t>
      </w:r>
      <w:r w:rsidRPr="00547E01">
        <w:rPr>
          <w:i/>
          <w:sz w:val="20"/>
        </w:rPr>
        <w:t>Harper’s Bible Commentary</w:t>
      </w:r>
      <w:r w:rsidRPr="00547E01">
        <w:rPr>
          <w:sz w:val="20"/>
        </w:rPr>
        <w:t>, ed. J. L. Mays. San Francisco</w:t>
      </w:r>
      <w:r w:rsidR="00EC002E" w:rsidRPr="00EC002E">
        <w:rPr>
          <w:bCs/>
          <w:sz w:val="20"/>
        </w:rPr>
        <w:t xml:space="preserve">: </w:t>
      </w:r>
      <w:r w:rsidRPr="00547E01">
        <w:rPr>
          <w:sz w:val="20"/>
        </w:rPr>
        <w:t>Harper &amp; Row, 1988. 503.]</w:t>
      </w:r>
      <w:r w:rsidRPr="00484C36">
        <w:t xml:space="preserve"> She speaks publicly and vehemently like a biblical prophet threatening with doom and destructio</w:t>
      </w:r>
      <w:r>
        <w:t xml:space="preserve">n those who reject her message. </w:t>
      </w:r>
      <w:r w:rsidRPr="00547E01">
        <w:rPr>
          <w:sz w:val="20"/>
        </w:rPr>
        <w:t>[</w:t>
      </w:r>
      <w:r>
        <w:rPr>
          <w:sz w:val="20"/>
        </w:rPr>
        <w:t>“</w:t>
      </w:r>
      <w:r w:rsidRPr="00547E01">
        <w:rPr>
          <w:sz w:val="20"/>
        </w:rPr>
        <w:t>On Prov 1:20-33 as a threat, see”</w:t>
      </w:r>
      <w:r w:rsidR="00EC002E" w:rsidRPr="00EC002E">
        <w:rPr>
          <w:bCs/>
          <w:sz w:val="20"/>
        </w:rPr>
        <w:t xml:space="preserve">: </w:t>
      </w:r>
      <w:r w:rsidRPr="00547E01">
        <w:rPr>
          <w:sz w:val="20"/>
        </w:rPr>
        <w:t>Murphy, Roland E. “Wisdom’s Song</w:t>
      </w:r>
      <w:r w:rsidR="00EC002E" w:rsidRPr="00EC002E">
        <w:rPr>
          <w:bCs/>
          <w:sz w:val="20"/>
        </w:rPr>
        <w:t xml:space="preserve">: </w:t>
      </w:r>
      <w:r w:rsidRPr="00547E01">
        <w:rPr>
          <w:sz w:val="20"/>
        </w:rPr>
        <w:t xml:space="preserve">Proverbs 1:20-33.” </w:t>
      </w:r>
      <w:r w:rsidRPr="00547E01">
        <w:rPr>
          <w:i/>
          <w:sz w:val="20"/>
        </w:rPr>
        <w:t>CBQ</w:t>
      </w:r>
      <w:r w:rsidRPr="00547E01">
        <w:rPr>
          <w:sz w:val="20"/>
        </w:rPr>
        <w:t xml:space="preserve"> 49 (1986)</w:t>
      </w:r>
      <w:r w:rsidR="00EC002E" w:rsidRPr="00EC002E">
        <w:rPr>
          <w:bCs/>
          <w:sz w:val="20"/>
        </w:rPr>
        <w:t xml:space="preserve">: </w:t>
      </w:r>
      <w:r w:rsidRPr="00547E01">
        <w:rPr>
          <w:sz w:val="20"/>
        </w:rPr>
        <w:t>456-60.]</w:t>
      </w:r>
      <w:r w:rsidRPr="00484C36">
        <w:t xml:space="preserve"> Two ways are laid out for the reader to choose—the way of the foolish and obedience to Wisdom (vv 32-33).</w:t>
      </w:r>
      <w:r>
        <w:t>”</w:t>
      </w:r>
      <w:r w:rsidR="00F8209D">
        <w:t xml:space="preserve"> (Murphy</w:t>
      </w:r>
      <w:r>
        <w:t xml:space="preserve"> </w:t>
      </w:r>
      <w:r>
        <w:rPr>
          <w:i/>
        </w:rPr>
        <w:t>Tree of Life</w:t>
      </w:r>
      <w:r>
        <w:t xml:space="preserve"> 16)</w:t>
      </w:r>
    </w:p>
    <w:p w14:paraId="715DDF28" w14:textId="77777777" w:rsidR="00A22D52" w:rsidRDefault="00A22D52" w:rsidP="00A22D52">
      <w:pPr>
        <w:jc w:val="both"/>
      </w:pPr>
    </w:p>
    <w:p w14:paraId="3946F572" w14:textId="77777777" w:rsidR="00A22D52" w:rsidRDefault="00A22D52" w:rsidP="00BF6472">
      <w:pPr>
        <w:numPr>
          <w:ilvl w:val="0"/>
          <w:numId w:val="23"/>
        </w:numPr>
        <w:jc w:val="both"/>
      </w:pPr>
      <w:r>
        <w:rPr>
          <w:b/>
        </w:rPr>
        <w:t>Prov 2</w:t>
      </w:r>
    </w:p>
    <w:p w14:paraId="7242F040" w14:textId="758930B6" w:rsidR="00A22D52" w:rsidRPr="00547E01" w:rsidRDefault="00A22D52" w:rsidP="00BF6472">
      <w:pPr>
        <w:numPr>
          <w:ilvl w:val="1"/>
          <w:numId w:val="23"/>
        </w:numPr>
        <w:jc w:val="both"/>
        <w:rPr>
          <w:sz w:val="20"/>
        </w:rPr>
      </w:pPr>
      <w:r w:rsidRPr="00547E01">
        <w:rPr>
          <w:sz w:val="20"/>
        </w:rPr>
        <w:t xml:space="preserve">Skehan, P. </w:t>
      </w:r>
      <w:r w:rsidRPr="00547E01">
        <w:rPr>
          <w:i/>
          <w:sz w:val="20"/>
        </w:rPr>
        <w:t>Studies in Israelite Poetry and Wisdom</w:t>
      </w:r>
      <w:r w:rsidRPr="00547E01">
        <w:rPr>
          <w:sz w:val="20"/>
        </w:rPr>
        <w:t>. CBQMS 1. Washington</w:t>
      </w:r>
      <w:r w:rsidR="00EC002E" w:rsidRPr="00EC002E">
        <w:rPr>
          <w:bCs/>
          <w:sz w:val="20"/>
        </w:rPr>
        <w:t xml:space="preserve">: </w:t>
      </w:r>
      <w:r w:rsidRPr="00547E01">
        <w:rPr>
          <w:sz w:val="20"/>
        </w:rPr>
        <w:t>Catholic Biblical Association, 1971. 1-45. (</w:t>
      </w:r>
      <w:r>
        <w:rPr>
          <w:sz w:val="20"/>
        </w:rPr>
        <w:t>For Prov 2, see</w:t>
      </w:r>
      <w:r w:rsidRPr="00547E01">
        <w:rPr>
          <w:sz w:val="20"/>
        </w:rPr>
        <w:t xml:space="preserve"> 9-10.)</w:t>
      </w:r>
    </w:p>
    <w:p w14:paraId="0D07BF4A" w14:textId="540BBC1F" w:rsidR="00A22D52" w:rsidRDefault="00A22D52" w:rsidP="00BF6472">
      <w:pPr>
        <w:numPr>
          <w:ilvl w:val="1"/>
          <w:numId w:val="23"/>
        </w:numPr>
        <w:jc w:val="both"/>
      </w:pPr>
      <w:r>
        <w:t>“</w:t>
      </w:r>
      <w:r w:rsidRPr="00484C36">
        <w:t>Chapter 2 is an a</w:t>
      </w:r>
      <w:r>
        <w:t>stonishing literary composition.</w:t>
      </w:r>
      <w:r w:rsidRPr="00484C36">
        <w:t xml:space="preserve"> In Hebrew it is one long sentence</w:t>
      </w:r>
      <w:r w:rsidR="00EC002E" w:rsidRPr="00EC002E">
        <w:rPr>
          <w:bCs/>
        </w:rPr>
        <w:t xml:space="preserve">: </w:t>
      </w:r>
      <w:r w:rsidRPr="00484C36">
        <w:t>an alphabetizing poem, in twenty-two lines according to the letters of the Hebrew alphabet.</w:t>
      </w:r>
      <w:r>
        <w:t>”</w:t>
      </w:r>
      <w:r w:rsidR="00F8209D">
        <w:t xml:space="preserve"> (Murphy</w:t>
      </w:r>
      <w:r>
        <w:t xml:space="preserve"> </w:t>
      </w:r>
      <w:r>
        <w:rPr>
          <w:i/>
        </w:rPr>
        <w:t>Tree of Life</w:t>
      </w:r>
      <w:r>
        <w:t xml:space="preserve"> 16)</w:t>
      </w:r>
    </w:p>
    <w:p w14:paraId="7D422D0E" w14:textId="6200C863" w:rsidR="00A22D52" w:rsidRDefault="00A22D52" w:rsidP="00BF6472">
      <w:pPr>
        <w:numPr>
          <w:ilvl w:val="1"/>
          <w:numId w:val="23"/>
        </w:numPr>
        <w:jc w:val="both"/>
      </w:pPr>
      <w:r>
        <w:t>“</w:t>
      </w:r>
      <w:r w:rsidRPr="00484C36">
        <w:t xml:space="preserve">The first three strophes (vv 1-4, 5-8, 9-11) begin with the first letter, </w:t>
      </w:r>
      <w:r w:rsidRPr="00A26EB7">
        <w:rPr>
          <w:i/>
        </w:rPr>
        <w:t>´aleph</w:t>
      </w:r>
      <w:r w:rsidRPr="00484C36">
        <w:t xml:space="preserve">, and contain an </w:t>
      </w:r>
      <w:r>
        <w:t>“</w:t>
      </w:r>
      <w:r w:rsidRPr="00484C36">
        <w:t>if-then</w:t>
      </w:r>
      <w:r>
        <w:t>”</w:t>
      </w:r>
      <w:r w:rsidRPr="00484C36">
        <w:t xml:space="preserve"> message.</w:t>
      </w:r>
      <w:r>
        <w:t>”</w:t>
      </w:r>
      <w:r w:rsidR="00F8209D">
        <w:t xml:space="preserve"> (Murphy</w:t>
      </w:r>
      <w:r>
        <w:t xml:space="preserve"> </w:t>
      </w:r>
      <w:r>
        <w:rPr>
          <w:i/>
        </w:rPr>
        <w:t>Tree of Life</w:t>
      </w:r>
      <w:r>
        <w:t xml:space="preserve"> 16)</w:t>
      </w:r>
    </w:p>
    <w:p w14:paraId="6EC7749C" w14:textId="4F456253" w:rsidR="00A22D52" w:rsidRDefault="00A22D52" w:rsidP="00BF6472">
      <w:pPr>
        <w:numPr>
          <w:ilvl w:val="2"/>
          <w:numId w:val="23"/>
        </w:numPr>
        <w:jc w:val="both"/>
      </w:pPr>
      <w:r>
        <w:t>“</w:t>
      </w:r>
      <w:r w:rsidRPr="00484C36">
        <w:t>Fear of the Lord, knowledge of God, and wisdom are inseparably twined (vv 5-6).</w:t>
      </w:r>
      <w:r>
        <w:t>”</w:t>
      </w:r>
      <w:r w:rsidR="00F8209D">
        <w:t xml:space="preserve"> (Murphy</w:t>
      </w:r>
      <w:r>
        <w:t xml:space="preserve"> </w:t>
      </w:r>
      <w:r>
        <w:rPr>
          <w:i/>
        </w:rPr>
        <w:t>Tree of Life</w:t>
      </w:r>
      <w:r>
        <w:t xml:space="preserve"> 17)</w:t>
      </w:r>
    </w:p>
    <w:p w14:paraId="74D16EB1" w14:textId="4B202105" w:rsidR="00A22D52" w:rsidRDefault="00A22D52" w:rsidP="00BF6472">
      <w:pPr>
        <w:numPr>
          <w:ilvl w:val="2"/>
          <w:numId w:val="23"/>
        </w:numPr>
        <w:jc w:val="both"/>
      </w:pPr>
      <w:r>
        <w:t>“</w:t>
      </w:r>
      <w:r w:rsidRPr="00484C36">
        <w:t>Even though wisdom is something to be pursued by individual effort, it is es</w:t>
      </w:r>
      <w:r>
        <w:t>sentially a gift from God (2:6)</w:t>
      </w:r>
      <w:r w:rsidRPr="00484C36">
        <w:t>—one of the many paradoxes in this book.</w:t>
      </w:r>
      <w:r>
        <w:t>”</w:t>
      </w:r>
      <w:r w:rsidR="00F8209D">
        <w:t xml:space="preserve"> (Murphy</w:t>
      </w:r>
      <w:r>
        <w:t xml:space="preserve"> </w:t>
      </w:r>
      <w:r>
        <w:rPr>
          <w:i/>
        </w:rPr>
        <w:t>Tree of Life</w:t>
      </w:r>
      <w:r>
        <w:t xml:space="preserve"> 17)</w:t>
      </w:r>
    </w:p>
    <w:p w14:paraId="21907D68" w14:textId="480D1513" w:rsidR="00A22D52" w:rsidRDefault="00A22D52" w:rsidP="00BF6472">
      <w:pPr>
        <w:numPr>
          <w:ilvl w:val="1"/>
          <w:numId w:val="23"/>
        </w:numPr>
        <w:jc w:val="both"/>
      </w:pPr>
      <w:r>
        <w:t>“</w:t>
      </w:r>
      <w:r w:rsidRPr="00484C36">
        <w:t xml:space="preserve">The strophes in part two (vv 12-15, 16-19, 20-22) all begin with </w:t>
      </w:r>
      <w:r w:rsidRPr="00A26EB7">
        <w:rPr>
          <w:i/>
        </w:rPr>
        <w:t>lamed</w:t>
      </w:r>
      <w:r w:rsidRPr="00484C36">
        <w:t>, the middle letter of the alphabet</w:t>
      </w:r>
      <w:r>
        <w:t xml:space="preserve"> . . .”</w:t>
      </w:r>
      <w:r w:rsidR="00F8209D">
        <w:t xml:space="preserve"> (Murphy</w:t>
      </w:r>
      <w:r>
        <w:t xml:space="preserve"> </w:t>
      </w:r>
      <w:r>
        <w:rPr>
          <w:i/>
        </w:rPr>
        <w:t>Tree of Life</w:t>
      </w:r>
      <w:r>
        <w:t xml:space="preserve"> 16)</w:t>
      </w:r>
    </w:p>
    <w:p w14:paraId="3F27B10F" w14:textId="280CE8D9" w:rsidR="00A22D52" w:rsidRDefault="00A22D52" w:rsidP="00BF6472">
      <w:pPr>
        <w:numPr>
          <w:ilvl w:val="2"/>
          <w:numId w:val="23"/>
        </w:numPr>
        <w:jc w:val="both"/>
      </w:pPr>
      <w:r>
        <w:t>P</w:t>
      </w:r>
      <w:r w:rsidRPr="00484C36">
        <w:t>art two</w:t>
      </w:r>
      <w:r>
        <w:t xml:space="preserve"> </w:t>
      </w:r>
      <w:r w:rsidRPr="00484C36">
        <w:t>stress</w:t>
      </w:r>
      <w:r>
        <w:t>es</w:t>
      </w:r>
      <w:r w:rsidRPr="00484C36">
        <w:t xml:space="preserve"> </w:t>
      </w:r>
      <w:r>
        <w:t>“</w:t>
      </w:r>
      <w:r w:rsidRPr="00484C36">
        <w:t xml:space="preserve">how Wisdom </w:t>
      </w:r>
      <w:r>
        <w:t>“</w:t>
      </w:r>
      <w:r w:rsidRPr="00484C36">
        <w:t>saves</w:t>
      </w:r>
      <w:r>
        <w:t>”</w:t>
      </w:r>
      <w:r w:rsidRPr="00484C36">
        <w:t xml:space="preserve"> (vv 12,</w:t>
      </w:r>
      <w:r>
        <w:t xml:space="preserve"> [16] </w:t>
      </w:r>
      <w:r w:rsidRPr="00484C36">
        <w:t>16) those who follow her. A program is announced that will be followed rather closely in the ensuing chapters.</w:t>
      </w:r>
      <w:r>
        <w:t>”</w:t>
      </w:r>
      <w:r w:rsidR="00F8209D">
        <w:t xml:space="preserve"> (Murphy</w:t>
      </w:r>
      <w:r>
        <w:t xml:space="preserve"> </w:t>
      </w:r>
      <w:r>
        <w:rPr>
          <w:i/>
        </w:rPr>
        <w:t>Tree of Life</w:t>
      </w:r>
      <w:r>
        <w:t xml:space="preserve"> 16-17)</w:t>
      </w:r>
    </w:p>
    <w:p w14:paraId="70C061B7" w14:textId="437F3A04" w:rsidR="00A22D52" w:rsidRDefault="00A22D52" w:rsidP="00BF6472">
      <w:pPr>
        <w:numPr>
          <w:ilvl w:val="2"/>
          <w:numId w:val="23"/>
        </w:numPr>
        <w:jc w:val="both"/>
      </w:pPr>
      <w:r>
        <w:t>“</w:t>
      </w:r>
      <w:r w:rsidRPr="00484C36">
        <w:t>The contrast between the good and the bad (vv 20-22) is reminiscent of Ps 1.</w:t>
      </w:r>
      <w:r>
        <w:t>”</w:t>
      </w:r>
      <w:r w:rsidR="00F8209D">
        <w:t xml:space="preserve"> (Murphy</w:t>
      </w:r>
      <w:r>
        <w:t xml:space="preserve"> </w:t>
      </w:r>
      <w:r>
        <w:rPr>
          <w:i/>
        </w:rPr>
        <w:t>Tree of Life</w:t>
      </w:r>
      <w:r>
        <w:t xml:space="preserve"> 17)</w:t>
      </w:r>
    </w:p>
    <w:p w14:paraId="1F719E72" w14:textId="77777777" w:rsidR="00A22D52" w:rsidRDefault="00A22D52" w:rsidP="00A22D52">
      <w:pPr>
        <w:jc w:val="both"/>
      </w:pPr>
    </w:p>
    <w:p w14:paraId="64D843B8" w14:textId="77777777" w:rsidR="00A22D52" w:rsidRDefault="00A22D52" w:rsidP="00BF6472">
      <w:pPr>
        <w:numPr>
          <w:ilvl w:val="0"/>
          <w:numId w:val="23"/>
        </w:numPr>
        <w:jc w:val="both"/>
      </w:pPr>
      <w:r w:rsidRPr="00060185">
        <w:rPr>
          <w:b/>
        </w:rPr>
        <w:t>Prov 3</w:t>
      </w:r>
    </w:p>
    <w:p w14:paraId="57AACE8C" w14:textId="77777777" w:rsidR="00A22D52" w:rsidRDefault="00A22D52" w:rsidP="00BF6472">
      <w:pPr>
        <w:numPr>
          <w:ilvl w:val="1"/>
          <w:numId w:val="23"/>
        </w:numPr>
        <w:jc w:val="both"/>
      </w:pPr>
      <w:r>
        <w:t>Prov 3:1-12</w:t>
      </w:r>
    </w:p>
    <w:p w14:paraId="4EC2AF7E" w14:textId="761D0109" w:rsidR="00A22D52" w:rsidRDefault="00A22D52" w:rsidP="00BF6472">
      <w:pPr>
        <w:numPr>
          <w:ilvl w:val="2"/>
          <w:numId w:val="23"/>
        </w:numPr>
        <w:jc w:val="both"/>
      </w:pPr>
      <w:r>
        <w:t>“</w:t>
      </w:r>
      <w:r w:rsidRPr="00484C36">
        <w:t>Typical wisdom concerns are touched upon</w:t>
      </w:r>
      <w:r w:rsidR="00EC002E" w:rsidRPr="00EC002E">
        <w:rPr>
          <w:bCs/>
        </w:rPr>
        <w:t xml:space="preserve">: </w:t>
      </w:r>
      <w:r w:rsidRPr="00484C36">
        <w:t xml:space="preserve">the need to </w:t>
      </w:r>
      <w:r>
        <w:t>“</w:t>
      </w:r>
      <w:r w:rsidRPr="00484C36">
        <w:t>hear,</w:t>
      </w:r>
      <w:r>
        <w:t>”</w:t>
      </w:r>
      <w:r w:rsidRPr="00484C36">
        <w:t xml:space="preserve"> the promise of </w:t>
      </w:r>
      <w:r>
        <w:t>“</w:t>
      </w:r>
      <w:r w:rsidRPr="00484C36">
        <w:t>life,</w:t>
      </w:r>
      <w:r>
        <w:t>”</w:t>
      </w:r>
      <w:r w:rsidRPr="00484C36">
        <w:t xml:space="preserve"> and a </w:t>
      </w:r>
      <w:r>
        <w:t>“</w:t>
      </w:r>
      <w:r w:rsidRPr="00484C36">
        <w:t>trust in the Lord</w:t>
      </w:r>
      <w:r>
        <w:t>”</w:t>
      </w:r>
      <w:r w:rsidRPr="00484C36">
        <w:t xml:space="preserve"> that will eliminate the danger of being </w:t>
      </w:r>
      <w:r>
        <w:t>“</w:t>
      </w:r>
      <w:r w:rsidRPr="00484C36">
        <w:t>wise in one</w:t>
      </w:r>
      <w:r>
        <w:t>’</w:t>
      </w:r>
      <w:r w:rsidRPr="00484C36">
        <w:t>s own eyes</w:t>
      </w:r>
      <w:r>
        <w:t>”</w:t>
      </w:r>
      <w:r w:rsidRPr="00484C36">
        <w:t xml:space="preserve"> (cf. 26:12).</w:t>
      </w:r>
      <w:r>
        <w:t>”</w:t>
      </w:r>
      <w:r w:rsidR="00F8209D">
        <w:t xml:space="preserve"> (Murphy</w:t>
      </w:r>
      <w:r>
        <w:t xml:space="preserve"> </w:t>
      </w:r>
      <w:r>
        <w:rPr>
          <w:i/>
        </w:rPr>
        <w:t>Tree of Life</w:t>
      </w:r>
      <w:r>
        <w:t xml:space="preserve"> 17)</w:t>
      </w:r>
    </w:p>
    <w:p w14:paraId="1DD35E6D" w14:textId="625EDBC2" w:rsidR="00A22D52" w:rsidRDefault="00A22D52" w:rsidP="00BF6472">
      <w:pPr>
        <w:numPr>
          <w:ilvl w:val="2"/>
          <w:numId w:val="23"/>
        </w:numPr>
        <w:jc w:val="both"/>
      </w:pPr>
      <w:r>
        <w:t>“</w:t>
      </w:r>
      <w:r w:rsidRPr="00484C36">
        <w:t>Chapter 3 begins with six admonitions accompanied by motivating clauses (vv 1-12).</w:t>
      </w:r>
      <w:r>
        <w:t>”</w:t>
      </w:r>
      <w:r w:rsidR="00F8209D">
        <w:t xml:space="preserve"> (Murphy</w:t>
      </w:r>
      <w:r>
        <w:t xml:space="preserve"> </w:t>
      </w:r>
      <w:r>
        <w:rPr>
          <w:i/>
        </w:rPr>
        <w:t>Tree of Life</w:t>
      </w:r>
      <w:r>
        <w:t xml:space="preserve"> 17)</w:t>
      </w:r>
    </w:p>
    <w:p w14:paraId="50DA336B" w14:textId="4693ADF9" w:rsidR="00A22D52" w:rsidRDefault="00A22D52" w:rsidP="00BF6472">
      <w:pPr>
        <w:numPr>
          <w:ilvl w:val="3"/>
          <w:numId w:val="23"/>
        </w:numPr>
        <w:jc w:val="both"/>
      </w:pPr>
      <w:r>
        <w:t>Prov 3:11-12</w:t>
      </w:r>
      <w:r w:rsidR="00EC002E" w:rsidRPr="00EC002E">
        <w:rPr>
          <w:bCs/>
        </w:rPr>
        <w:t xml:space="preserve">: </w:t>
      </w:r>
      <w:r>
        <w:t>“</w:t>
      </w:r>
      <w:r w:rsidRPr="00484C36">
        <w:t>in a daring move the teacher anticipates an objection (vv 11-12</w:t>
      </w:r>
      <w:r>
        <w:t xml:space="preserve"> . . .</w:t>
      </w:r>
      <w:r w:rsidRPr="00484C36">
        <w:t>)</w:t>
      </w:r>
      <w:r w:rsidR="00EC002E" w:rsidRPr="00EC002E">
        <w:rPr>
          <w:bCs/>
        </w:rPr>
        <w:t xml:space="preserve">: </w:t>
      </w:r>
      <w:r w:rsidRPr="00484C36">
        <w:t>if the promise of a full and prosperous life is not realized, one should consider it, paradoxically, as a sign of divine favor, for the Lord disciplines those who are the objects of divine love.</w:t>
      </w:r>
      <w:r>
        <w:t>”</w:t>
      </w:r>
      <w:r w:rsidR="00F8209D">
        <w:t xml:space="preserve"> (Murphy</w:t>
      </w:r>
      <w:r>
        <w:t xml:space="preserve"> </w:t>
      </w:r>
      <w:r>
        <w:rPr>
          <w:i/>
        </w:rPr>
        <w:t>Tree of Life</w:t>
      </w:r>
      <w:r>
        <w:t xml:space="preserve"> 17)</w:t>
      </w:r>
    </w:p>
    <w:p w14:paraId="5DF37612" w14:textId="7521CAC8" w:rsidR="00A22D52" w:rsidRPr="00B13B43" w:rsidRDefault="00A22D52" w:rsidP="00BF6472">
      <w:pPr>
        <w:numPr>
          <w:ilvl w:val="3"/>
          <w:numId w:val="23"/>
        </w:numPr>
        <w:jc w:val="both"/>
        <w:rPr>
          <w:sz w:val="20"/>
        </w:rPr>
      </w:pPr>
      <w:r w:rsidRPr="00B13B43">
        <w:rPr>
          <w:sz w:val="20"/>
        </w:rPr>
        <w:t>Heb 12:5-6</w:t>
      </w:r>
      <w:r>
        <w:rPr>
          <w:sz w:val="20"/>
        </w:rPr>
        <w:t xml:space="preserve"> quotes Prov 3:11-12</w:t>
      </w:r>
      <w:r w:rsidR="00EC002E" w:rsidRPr="00EC002E">
        <w:rPr>
          <w:bCs/>
          <w:sz w:val="20"/>
        </w:rPr>
        <w:t xml:space="preserve">: </w:t>
      </w:r>
      <w:r w:rsidRPr="00B13B43">
        <w:rPr>
          <w:sz w:val="20"/>
        </w:rPr>
        <w:t>“you have forgotten the exhortation that addresses you as children—“My child, do not regard lightly the discipline of the Lord, or lose heart when you are pun</w:t>
      </w:r>
      <w:r w:rsidRPr="00B13B43">
        <w:rPr>
          <w:sz w:val="20"/>
        </w:rPr>
        <w:lastRenderedPageBreak/>
        <w:t xml:space="preserve">ished by him; </w:t>
      </w:r>
      <w:r w:rsidRPr="00B13B43">
        <w:rPr>
          <w:color w:val="000000"/>
          <w:kern w:val="16"/>
          <w:sz w:val="20"/>
          <w:vertAlign w:val="superscript"/>
        </w:rPr>
        <w:t>6</w:t>
      </w:r>
      <w:r w:rsidRPr="00B13B43">
        <w:rPr>
          <w:sz w:val="20"/>
        </w:rPr>
        <w:t>for the Lord disciplines those whom he loves, and chastises every child whom he accepts.””</w:t>
      </w:r>
    </w:p>
    <w:p w14:paraId="60058773" w14:textId="77777777" w:rsidR="00A22D52" w:rsidRDefault="00A22D52" w:rsidP="00BF6472">
      <w:pPr>
        <w:numPr>
          <w:ilvl w:val="1"/>
          <w:numId w:val="23"/>
        </w:numPr>
        <w:jc w:val="both"/>
      </w:pPr>
      <w:r>
        <w:t>Prov 3:13-18</w:t>
      </w:r>
    </w:p>
    <w:p w14:paraId="4F2A2ABB" w14:textId="76FF920A" w:rsidR="00A22D52" w:rsidRDefault="00A22D52" w:rsidP="00BF6472">
      <w:pPr>
        <w:numPr>
          <w:ilvl w:val="2"/>
          <w:numId w:val="23"/>
        </w:numPr>
        <w:jc w:val="both"/>
      </w:pPr>
      <w:r>
        <w:t>“</w:t>
      </w:r>
      <w:r w:rsidRPr="00484C36">
        <w:t xml:space="preserve">Verses 13-18 are held together by an inclusion, the repetition of </w:t>
      </w:r>
      <w:r>
        <w:t>“</w:t>
      </w:r>
      <w:r w:rsidRPr="00484C36">
        <w:t>happy</w:t>
      </w:r>
      <w:r>
        <w:t>”</w:t>
      </w:r>
      <w:r w:rsidRPr="00484C36">
        <w:t xml:space="preserve"> (an </w:t>
      </w:r>
      <w:r w:rsidRPr="00E34D67">
        <w:rPr>
          <w:i/>
        </w:rPr>
        <w:t>´ašrê</w:t>
      </w:r>
      <w:r w:rsidRPr="00484C36">
        <w:t xml:space="preserve"> saying, or beatitude).</w:t>
      </w:r>
      <w:r>
        <w:t>”</w:t>
      </w:r>
      <w:r w:rsidR="00F8209D">
        <w:t xml:space="preserve"> (Murphy</w:t>
      </w:r>
      <w:r>
        <w:t xml:space="preserve"> </w:t>
      </w:r>
      <w:r>
        <w:rPr>
          <w:i/>
        </w:rPr>
        <w:t>Tree of Life</w:t>
      </w:r>
      <w:r>
        <w:t xml:space="preserve"> 17)</w:t>
      </w:r>
    </w:p>
    <w:p w14:paraId="1FB62D9D" w14:textId="22AA5DE3" w:rsidR="00A22D52" w:rsidRDefault="00A22D52" w:rsidP="00BF6472">
      <w:pPr>
        <w:numPr>
          <w:ilvl w:val="2"/>
          <w:numId w:val="23"/>
        </w:numPr>
        <w:jc w:val="both"/>
      </w:pPr>
      <w:r>
        <w:t>“</w:t>
      </w:r>
      <w:r w:rsidRPr="00484C36">
        <w:t xml:space="preserve">Traditional symbolism is employed in a eulogy of wisdom as precious beyond gold and silver, granting life and peace, indeed a </w:t>
      </w:r>
      <w:r>
        <w:t>“</w:t>
      </w:r>
      <w:r w:rsidRPr="00484C36">
        <w:t>tree of life</w:t>
      </w:r>
      <w:r>
        <w:t>”</w:t>
      </w:r>
      <w:r w:rsidRPr="00484C36">
        <w:t xml:space="preserve"> (cf. 11:30).</w:t>
      </w:r>
      <w:r>
        <w:t>”</w:t>
      </w:r>
      <w:r w:rsidR="00F8209D">
        <w:t xml:space="preserve"> (Murphy</w:t>
      </w:r>
      <w:r>
        <w:t xml:space="preserve"> </w:t>
      </w:r>
      <w:r>
        <w:rPr>
          <w:i/>
        </w:rPr>
        <w:t>Tree of Life</w:t>
      </w:r>
      <w:r>
        <w:t xml:space="preserve"> 17)</w:t>
      </w:r>
    </w:p>
    <w:p w14:paraId="2B00A62B" w14:textId="77777777" w:rsidR="00A22D52" w:rsidRDefault="00A22D52" w:rsidP="00BF6472">
      <w:pPr>
        <w:numPr>
          <w:ilvl w:val="1"/>
          <w:numId w:val="23"/>
        </w:numPr>
        <w:jc w:val="both"/>
      </w:pPr>
      <w:r>
        <w:t>Prov 3:19-20</w:t>
      </w:r>
    </w:p>
    <w:p w14:paraId="52F39A0F" w14:textId="4DD3374C" w:rsidR="00A22D52" w:rsidRDefault="00A22D52" w:rsidP="00BF6472">
      <w:pPr>
        <w:numPr>
          <w:ilvl w:val="2"/>
          <w:numId w:val="23"/>
        </w:numPr>
        <w:jc w:val="both"/>
      </w:pPr>
      <w:r>
        <w:t>“</w:t>
      </w:r>
      <w:r w:rsidRPr="00484C36">
        <w:t>The recognition of the role of wisdom in the creative activity of the Lord is intro</w:t>
      </w:r>
      <w:r>
        <w:t>duced rather suddenly (v 19) . . .”</w:t>
      </w:r>
      <w:r w:rsidR="00F8209D">
        <w:t xml:space="preserve"> (Murphy</w:t>
      </w:r>
      <w:r>
        <w:t xml:space="preserve"> </w:t>
      </w:r>
      <w:r>
        <w:rPr>
          <w:i/>
        </w:rPr>
        <w:t>Tree of Life</w:t>
      </w:r>
      <w:r>
        <w:t xml:space="preserve"> 17)</w:t>
      </w:r>
    </w:p>
    <w:p w14:paraId="666A1481" w14:textId="2017DDB1" w:rsidR="00A22D52" w:rsidRDefault="00A22D52" w:rsidP="00BF6472">
      <w:pPr>
        <w:numPr>
          <w:ilvl w:val="2"/>
          <w:numId w:val="23"/>
        </w:numPr>
        <w:jc w:val="both"/>
      </w:pPr>
      <w:r>
        <w:t>Wisdom’s role in creation “</w:t>
      </w:r>
      <w:r w:rsidRPr="00484C36">
        <w:t>is a common theme (Ps 104:24; 147:5; Prov 8:22-31).</w:t>
      </w:r>
      <w:r>
        <w:t>”</w:t>
      </w:r>
      <w:r w:rsidR="00F8209D">
        <w:t xml:space="preserve"> (Murphy</w:t>
      </w:r>
      <w:r>
        <w:t xml:space="preserve"> </w:t>
      </w:r>
      <w:r>
        <w:rPr>
          <w:i/>
        </w:rPr>
        <w:t>Tree of Life</w:t>
      </w:r>
      <w:r>
        <w:t xml:space="preserve"> 17)</w:t>
      </w:r>
    </w:p>
    <w:p w14:paraId="0EA177A7" w14:textId="7B37D099" w:rsidR="00A22D52" w:rsidRPr="00484C36" w:rsidRDefault="00A22D52" w:rsidP="00BF6472">
      <w:pPr>
        <w:numPr>
          <w:ilvl w:val="2"/>
          <w:numId w:val="23"/>
        </w:numPr>
        <w:jc w:val="both"/>
      </w:pPr>
      <w:r>
        <w:t>“</w:t>
      </w:r>
      <w:r w:rsidRPr="00484C36">
        <w:t>A very simple picture is drawn</w:t>
      </w:r>
      <w:r w:rsidR="00EC002E" w:rsidRPr="00EC002E">
        <w:rPr>
          <w:bCs/>
        </w:rPr>
        <w:t xml:space="preserve">: </w:t>
      </w:r>
      <w:r w:rsidRPr="00484C36">
        <w:t>no one builds a house without wisdom (Prov 24:3-4</w:t>
      </w:r>
      <w:r>
        <w:t xml:space="preserve"> </w:t>
      </w:r>
      <w:r w:rsidRPr="00B13B43">
        <w:rPr>
          <w:sz w:val="20"/>
        </w:rPr>
        <w:t xml:space="preserve">[“By wisdom a house is built, and by understanding it is established; </w:t>
      </w:r>
      <w:r w:rsidRPr="00B13B43">
        <w:rPr>
          <w:color w:val="000000"/>
          <w:kern w:val="16"/>
          <w:sz w:val="20"/>
          <w:vertAlign w:val="superscript"/>
        </w:rPr>
        <w:t>4</w:t>
      </w:r>
      <w:r w:rsidRPr="00B13B43">
        <w:rPr>
          <w:sz w:val="20"/>
        </w:rPr>
        <w:t>by knowledge the rooms are filled with all precious and pleasant riches”]</w:t>
      </w:r>
      <w:r w:rsidRPr="00484C36">
        <w:t>); so also wisdom was at work in the making of creation, especially in the production of water so beneficent to the inhabitants of Pal</w:t>
      </w:r>
      <w:r>
        <w:t>estine (v 20).”</w:t>
      </w:r>
      <w:r w:rsidR="00F8209D">
        <w:t xml:space="preserve"> (Murphy</w:t>
      </w:r>
      <w:r>
        <w:t xml:space="preserve"> </w:t>
      </w:r>
      <w:r>
        <w:rPr>
          <w:i/>
        </w:rPr>
        <w:t>Tree of Life</w:t>
      </w:r>
      <w:r>
        <w:t xml:space="preserve"> 17)</w:t>
      </w:r>
    </w:p>
    <w:p w14:paraId="6377EC86" w14:textId="77777777" w:rsidR="00A22D52" w:rsidRDefault="00A22D52" w:rsidP="00BF6472">
      <w:pPr>
        <w:numPr>
          <w:ilvl w:val="1"/>
          <w:numId w:val="23"/>
        </w:numPr>
        <w:jc w:val="both"/>
      </w:pPr>
      <w:r>
        <w:t>Prov 3:21-35</w:t>
      </w:r>
    </w:p>
    <w:p w14:paraId="0AB9CCFD" w14:textId="785F59DB" w:rsidR="00A22D52" w:rsidRDefault="00A22D52" w:rsidP="00BF6472">
      <w:pPr>
        <w:numPr>
          <w:ilvl w:val="2"/>
          <w:numId w:val="23"/>
        </w:numPr>
        <w:jc w:val="both"/>
      </w:pPr>
      <w:r>
        <w:t>“</w:t>
      </w:r>
      <w:r w:rsidRPr="00484C36">
        <w:t>The chapter ends as it began, with a series of admonitions in vv 25ff.</w:t>
      </w:r>
      <w:r>
        <w:t>”</w:t>
      </w:r>
      <w:r w:rsidR="00F8209D">
        <w:t xml:space="preserve"> (Murphy</w:t>
      </w:r>
      <w:r>
        <w:t xml:space="preserve"> </w:t>
      </w:r>
      <w:r>
        <w:rPr>
          <w:i/>
        </w:rPr>
        <w:t>Tree of Life</w:t>
      </w:r>
      <w:r>
        <w:t xml:space="preserve"> 17)</w:t>
      </w:r>
    </w:p>
    <w:p w14:paraId="14F9C680" w14:textId="77777777" w:rsidR="00A22D52" w:rsidRPr="00B13B43" w:rsidRDefault="00A22D52" w:rsidP="00A22D52">
      <w:pPr>
        <w:jc w:val="both"/>
      </w:pPr>
    </w:p>
    <w:p w14:paraId="4D40E601" w14:textId="77777777" w:rsidR="00A22D52" w:rsidRDefault="00A22D52" w:rsidP="00BF6472">
      <w:pPr>
        <w:numPr>
          <w:ilvl w:val="0"/>
          <w:numId w:val="23"/>
        </w:numPr>
        <w:jc w:val="both"/>
      </w:pPr>
      <w:r>
        <w:rPr>
          <w:b/>
        </w:rPr>
        <w:t>Prov 4</w:t>
      </w:r>
    </w:p>
    <w:p w14:paraId="4DC49578" w14:textId="6EF68348" w:rsidR="00A22D52" w:rsidRDefault="00A22D52" w:rsidP="00BF6472">
      <w:pPr>
        <w:numPr>
          <w:ilvl w:val="1"/>
          <w:numId w:val="23"/>
        </w:numPr>
        <w:jc w:val="both"/>
      </w:pPr>
      <w:r>
        <w:t>“</w:t>
      </w:r>
      <w:r w:rsidRPr="00484C36">
        <w:t>Chapter 4 contains a touching description of the teacher</w:t>
      </w:r>
      <w:r>
        <w:t>’</w:t>
      </w:r>
      <w:r w:rsidRPr="00484C36">
        <w:t>s reminiscence of parental training (vv 1-5). The teacher continues with an intensity (cf. also 7:1-4) that reminds one of the Deuteronomic preaching</w:t>
      </w:r>
      <w:r w:rsidR="00EC002E" w:rsidRPr="00EC002E">
        <w:rPr>
          <w:bCs/>
        </w:rPr>
        <w:t xml:space="preserve">: </w:t>
      </w:r>
      <w:r w:rsidRPr="00484C36">
        <w:t>get wisdom!</w:t>
      </w:r>
      <w:r>
        <w:t>”</w:t>
      </w:r>
      <w:r w:rsidR="00F8209D">
        <w:t xml:space="preserve"> (Murphy</w:t>
      </w:r>
      <w:r>
        <w:t xml:space="preserve"> </w:t>
      </w:r>
      <w:r>
        <w:rPr>
          <w:i/>
        </w:rPr>
        <w:t>Tree of Life</w:t>
      </w:r>
      <w:r>
        <w:t xml:space="preserve"> 17)</w:t>
      </w:r>
    </w:p>
    <w:p w14:paraId="09A70606" w14:textId="515BADA8" w:rsidR="00A22D52" w:rsidRDefault="00A22D52" w:rsidP="00BF6472">
      <w:pPr>
        <w:numPr>
          <w:ilvl w:val="1"/>
          <w:numId w:val="23"/>
        </w:numPr>
        <w:jc w:val="both"/>
      </w:pPr>
      <w:r>
        <w:t>Prov 4:9, “</w:t>
      </w:r>
      <w:r w:rsidRPr="00FD37BA">
        <w:t>She will place on your head a fair garland; she will b</w:t>
      </w:r>
      <w:r>
        <w:t>estow on you a beautiful crown”</w:t>
      </w:r>
      <w:r w:rsidR="00EC002E" w:rsidRPr="00EC002E">
        <w:rPr>
          <w:bCs/>
        </w:rPr>
        <w:t xml:space="preserve">: </w:t>
      </w:r>
      <w:r>
        <w:t>“</w:t>
      </w:r>
      <w:r w:rsidRPr="00484C36">
        <w:t>The metaphor of diadem and crown recalls 1:9 and 3:3.</w:t>
      </w:r>
      <w:r>
        <w:t>”</w:t>
      </w:r>
      <w:r w:rsidR="00F8209D">
        <w:t xml:space="preserve"> (Murphy</w:t>
      </w:r>
      <w:r>
        <w:t xml:space="preserve"> </w:t>
      </w:r>
      <w:r>
        <w:rPr>
          <w:i/>
        </w:rPr>
        <w:t>Tree of Life</w:t>
      </w:r>
      <w:r>
        <w:t xml:space="preserve"> 17)</w:t>
      </w:r>
    </w:p>
    <w:p w14:paraId="679EB718" w14:textId="77777777" w:rsidR="00A22D52" w:rsidRPr="00FD37BA" w:rsidRDefault="00A22D52" w:rsidP="00BF6472">
      <w:pPr>
        <w:numPr>
          <w:ilvl w:val="2"/>
          <w:numId w:val="23"/>
        </w:numPr>
        <w:jc w:val="both"/>
        <w:rPr>
          <w:sz w:val="20"/>
        </w:rPr>
      </w:pPr>
      <w:r w:rsidRPr="00FD37BA">
        <w:rPr>
          <w:sz w:val="20"/>
        </w:rPr>
        <w:t>Prov 1:9, “they [father’s instruction and mother’s teaching] are a fair garland for your head, and pendants for your neck.”</w:t>
      </w:r>
    </w:p>
    <w:p w14:paraId="4EE30649" w14:textId="77777777" w:rsidR="00A22D52" w:rsidRPr="00FD37BA" w:rsidRDefault="00A22D52" w:rsidP="00BF6472">
      <w:pPr>
        <w:numPr>
          <w:ilvl w:val="2"/>
          <w:numId w:val="23"/>
        </w:numPr>
        <w:jc w:val="both"/>
        <w:rPr>
          <w:sz w:val="20"/>
        </w:rPr>
      </w:pPr>
      <w:r w:rsidRPr="00FD37BA">
        <w:rPr>
          <w:sz w:val="20"/>
        </w:rPr>
        <w:t>Prov 3:3, “Do not let loyalty and faithfulness forsake you; bind them around your neck, write them on the tablet of your heart.”</w:t>
      </w:r>
      <w:r>
        <w:rPr>
          <w:sz w:val="20"/>
        </w:rPr>
        <w:t xml:space="preserve"> (No crown in </w:t>
      </w:r>
      <w:r w:rsidRPr="00FD37BA">
        <w:rPr>
          <w:smallCaps/>
          <w:sz w:val="20"/>
        </w:rPr>
        <w:t>nab</w:t>
      </w:r>
      <w:r>
        <w:rPr>
          <w:sz w:val="20"/>
        </w:rPr>
        <w:t xml:space="preserve"> either.—Hahn)</w:t>
      </w:r>
    </w:p>
    <w:p w14:paraId="7674EDF1" w14:textId="298FF07D" w:rsidR="00A22D52" w:rsidRDefault="00A22D52" w:rsidP="00BF6472">
      <w:pPr>
        <w:numPr>
          <w:ilvl w:val="1"/>
          <w:numId w:val="23"/>
        </w:numPr>
        <w:jc w:val="both"/>
      </w:pPr>
      <w:r>
        <w:t>“</w:t>
      </w:r>
      <w:r w:rsidRPr="00484C36">
        <w:t xml:space="preserve">The two </w:t>
      </w:r>
      <w:r>
        <w:t>“</w:t>
      </w:r>
      <w:r w:rsidRPr="00484C36">
        <w:t>ways</w:t>
      </w:r>
      <w:r>
        <w:t>”</w:t>
      </w:r>
      <w:r w:rsidRPr="00484C36">
        <w:t xml:space="preserve"> de</w:t>
      </w:r>
      <w:r>
        <w:t>velop 1:32-33.”</w:t>
      </w:r>
      <w:r w:rsidR="00F8209D">
        <w:t xml:space="preserve"> (Murphy</w:t>
      </w:r>
      <w:r>
        <w:t xml:space="preserve"> </w:t>
      </w:r>
      <w:r>
        <w:rPr>
          <w:i/>
        </w:rPr>
        <w:t>Tree of Life</w:t>
      </w:r>
      <w:r>
        <w:t xml:space="preserve"> 17)</w:t>
      </w:r>
    </w:p>
    <w:p w14:paraId="7ED92511" w14:textId="3DF58970" w:rsidR="00A22D52" w:rsidRPr="00FD37BA" w:rsidRDefault="00A22D52" w:rsidP="00BF6472">
      <w:pPr>
        <w:numPr>
          <w:ilvl w:val="2"/>
          <w:numId w:val="23"/>
        </w:numPr>
        <w:jc w:val="both"/>
        <w:rPr>
          <w:sz w:val="20"/>
        </w:rPr>
      </w:pPr>
      <w:r w:rsidRPr="00FD37BA">
        <w:rPr>
          <w:sz w:val="20"/>
        </w:rPr>
        <w:t xml:space="preserve">Habel, N. “The Symbolism of Wisdom in Proverbs 1-9.” </w:t>
      </w:r>
      <w:r w:rsidRPr="00FD37BA">
        <w:rPr>
          <w:i/>
          <w:sz w:val="20"/>
        </w:rPr>
        <w:t>Interpretation</w:t>
      </w:r>
      <w:r w:rsidRPr="00FD37BA">
        <w:rPr>
          <w:sz w:val="20"/>
        </w:rPr>
        <w:t xml:space="preserve"> 26 (1972)</w:t>
      </w:r>
      <w:r w:rsidR="00EC002E" w:rsidRPr="00EC002E">
        <w:rPr>
          <w:bCs/>
          <w:sz w:val="20"/>
        </w:rPr>
        <w:t xml:space="preserve">: </w:t>
      </w:r>
      <w:r w:rsidRPr="00FD37BA">
        <w:rPr>
          <w:sz w:val="20"/>
        </w:rPr>
        <w:t>131-57.</w:t>
      </w:r>
    </w:p>
    <w:p w14:paraId="6B6FFA61" w14:textId="1B627F9D" w:rsidR="00A22D52" w:rsidRDefault="00A22D52" w:rsidP="00BF6472">
      <w:pPr>
        <w:numPr>
          <w:ilvl w:val="2"/>
          <w:numId w:val="23"/>
        </w:numPr>
        <w:jc w:val="both"/>
      </w:pPr>
      <w:r>
        <w:t>““</w:t>
      </w:r>
      <w:r w:rsidRPr="00484C36">
        <w:t>Way</w:t>
      </w:r>
      <w:r>
        <w:t>”</w:t>
      </w:r>
      <w:r w:rsidRPr="00484C36">
        <w:t xml:space="preserve"> and </w:t>
      </w:r>
      <w:r>
        <w:t>“</w:t>
      </w:r>
      <w:r w:rsidRPr="00484C36">
        <w:t>life</w:t>
      </w:r>
      <w:r>
        <w:t>”</w:t>
      </w:r>
      <w:r w:rsidRPr="00484C36">
        <w:t xml:space="preserve"> are catchwords that form an inclusion for vv 10-27; the way of wisdom is the path of the just (v 18), which leads to life; the way of the wick</w:t>
      </w:r>
      <w:r>
        <w:t>ed (v 14) is not to be entered.”</w:t>
      </w:r>
      <w:r w:rsidR="00F8209D">
        <w:t xml:space="preserve"> (Murphy</w:t>
      </w:r>
      <w:r>
        <w:t xml:space="preserve"> </w:t>
      </w:r>
      <w:r>
        <w:rPr>
          <w:i/>
        </w:rPr>
        <w:t>Tree of Life</w:t>
      </w:r>
      <w:r>
        <w:t xml:space="preserve"> 17)</w:t>
      </w:r>
    </w:p>
    <w:p w14:paraId="41E54929" w14:textId="77777777" w:rsidR="00A22D52" w:rsidRDefault="00A22D52" w:rsidP="00BF6472">
      <w:pPr>
        <w:numPr>
          <w:ilvl w:val="3"/>
          <w:numId w:val="23"/>
        </w:numPr>
        <w:jc w:val="both"/>
      </w:pPr>
      <w:r>
        <w:t xml:space="preserve">This makes no sense to me. Prov 3:10, 14, 18, 27 are the same content in the </w:t>
      </w:r>
      <w:r w:rsidRPr="00FD37BA">
        <w:rPr>
          <w:smallCaps/>
        </w:rPr>
        <w:t>nab</w:t>
      </w:r>
      <w:r>
        <w:t>.—Hahn</w:t>
      </w:r>
    </w:p>
    <w:p w14:paraId="14346F5B" w14:textId="77777777" w:rsidR="00A22D52" w:rsidRPr="00FD37BA" w:rsidRDefault="00A22D52" w:rsidP="00BF6472">
      <w:pPr>
        <w:numPr>
          <w:ilvl w:val="3"/>
          <w:numId w:val="23"/>
        </w:numPr>
        <w:jc w:val="both"/>
        <w:rPr>
          <w:sz w:val="20"/>
        </w:rPr>
      </w:pPr>
      <w:r w:rsidRPr="00FD37BA">
        <w:rPr>
          <w:sz w:val="20"/>
        </w:rPr>
        <w:t>Prov 3:10, “then your barns will be filled with plenty, and your vats will be bursting with wine.”</w:t>
      </w:r>
    </w:p>
    <w:p w14:paraId="3AA0B825" w14:textId="77777777" w:rsidR="00A22D52" w:rsidRPr="00FD37BA" w:rsidRDefault="00A22D52" w:rsidP="00BF6472">
      <w:pPr>
        <w:numPr>
          <w:ilvl w:val="3"/>
          <w:numId w:val="23"/>
        </w:numPr>
        <w:jc w:val="both"/>
        <w:rPr>
          <w:sz w:val="20"/>
        </w:rPr>
      </w:pPr>
      <w:r w:rsidRPr="00FD37BA">
        <w:rPr>
          <w:sz w:val="20"/>
        </w:rPr>
        <w:t>Prov 3:14, “for her income is better than silver, and her revenue better than gold.”</w:t>
      </w:r>
    </w:p>
    <w:p w14:paraId="42C54539" w14:textId="77777777" w:rsidR="00A22D52" w:rsidRPr="00FD37BA" w:rsidRDefault="00A22D52" w:rsidP="00BF6472">
      <w:pPr>
        <w:numPr>
          <w:ilvl w:val="3"/>
          <w:numId w:val="23"/>
        </w:numPr>
        <w:jc w:val="both"/>
        <w:rPr>
          <w:sz w:val="20"/>
        </w:rPr>
      </w:pPr>
      <w:r w:rsidRPr="00FD37BA">
        <w:rPr>
          <w:sz w:val="20"/>
        </w:rPr>
        <w:t>Prov 3:18, “She is a tree of life to those who lay hold of her; those who hold her fast are called happy.”</w:t>
      </w:r>
    </w:p>
    <w:p w14:paraId="24FD771F" w14:textId="77777777" w:rsidR="00A22D52" w:rsidRPr="00FD37BA" w:rsidRDefault="00A22D52" w:rsidP="00BF6472">
      <w:pPr>
        <w:numPr>
          <w:ilvl w:val="3"/>
          <w:numId w:val="23"/>
        </w:numPr>
        <w:jc w:val="both"/>
        <w:rPr>
          <w:sz w:val="20"/>
        </w:rPr>
      </w:pPr>
      <w:r w:rsidRPr="00FD37BA">
        <w:rPr>
          <w:sz w:val="20"/>
        </w:rPr>
        <w:t>Prov 3:27, “Do not withhold good from those to whom it is due, when it is in your power to do it.”</w:t>
      </w:r>
    </w:p>
    <w:p w14:paraId="2ACFAAD1" w14:textId="77777777" w:rsidR="00A22D52" w:rsidRDefault="00A22D52" w:rsidP="00A22D52">
      <w:pPr>
        <w:jc w:val="both"/>
      </w:pPr>
    </w:p>
    <w:p w14:paraId="7BD8E37F" w14:textId="77777777" w:rsidR="00A22D52" w:rsidRDefault="00A22D52" w:rsidP="00BF6472">
      <w:pPr>
        <w:numPr>
          <w:ilvl w:val="0"/>
          <w:numId w:val="23"/>
        </w:numPr>
        <w:jc w:val="both"/>
      </w:pPr>
      <w:r w:rsidRPr="002725CE">
        <w:rPr>
          <w:b/>
        </w:rPr>
        <w:t>Prov 5-7</w:t>
      </w:r>
    </w:p>
    <w:p w14:paraId="4A9C7B98" w14:textId="551A4CED" w:rsidR="00A22D52" w:rsidRDefault="00A22D52" w:rsidP="00BF6472">
      <w:pPr>
        <w:numPr>
          <w:ilvl w:val="1"/>
          <w:numId w:val="23"/>
        </w:numPr>
        <w:jc w:val="both"/>
      </w:pPr>
      <w:r>
        <w:t>“</w:t>
      </w:r>
      <w:r w:rsidRPr="00484C36">
        <w:t xml:space="preserve">The theme of 2:16, the </w:t>
      </w:r>
      <w:r>
        <w:t>“</w:t>
      </w:r>
      <w:r w:rsidRPr="00484C36">
        <w:t>strange woman,</w:t>
      </w:r>
      <w:r>
        <w:t>”</w:t>
      </w:r>
      <w:r w:rsidRPr="00484C36">
        <w:t xml:space="preserve"> is taken up in chaps. 5-7.</w:t>
      </w:r>
      <w:r>
        <w:t>”</w:t>
      </w:r>
      <w:r w:rsidR="00F8209D">
        <w:t xml:space="preserve"> (Murphy</w:t>
      </w:r>
      <w:r>
        <w:t xml:space="preserve"> </w:t>
      </w:r>
      <w:r>
        <w:rPr>
          <w:i/>
        </w:rPr>
        <w:t>Tree of Life</w:t>
      </w:r>
      <w:r>
        <w:t xml:space="preserve"> 17)</w:t>
      </w:r>
    </w:p>
    <w:p w14:paraId="703E44D1" w14:textId="7FC161FC" w:rsidR="00A22D52" w:rsidRDefault="00A22D52" w:rsidP="00BF6472">
      <w:pPr>
        <w:numPr>
          <w:ilvl w:val="1"/>
          <w:numId w:val="23"/>
        </w:numPr>
        <w:jc w:val="both"/>
      </w:pPr>
      <w:r>
        <w:lastRenderedPageBreak/>
        <w:t>“</w:t>
      </w:r>
      <w:r w:rsidRPr="00484C36">
        <w:t>The emphasis is puzzling. Granted that sexual conduct is a legitimate topic for wisdom teaching (22:14; 23:27-28), wh</w:t>
      </w:r>
      <w:r>
        <w:t>y is the treatment so detailed?”</w:t>
      </w:r>
      <w:r w:rsidR="00F8209D">
        <w:t xml:space="preserve"> (Murphy</w:t>
      </w:r>
      <w:r w:rsidRPr="002725CE">
        <w:rPr>
          <w:sz w:val="20"/>
        </w:rPr>
        <w:t xml:space="preserve"> Roland E. “Wisdom and Eros in Prov. 1-9.” </w:t>
      </w:r>
      <w:r w:rsidRPr="002725CE">
        <w:rPr>
          <w:i/>
          <w:sz w:val="20"/>
        </w:rPr>
        <w:t>CBQ</w:t>
      </w:r>
      <w:r w:rsidRPr="002725CE">
        <w:rPr>
          <w:sz w:val="20"/>
        </w:rPr>
        <w:t xml:space="preserve"> 50 (1988)</w:t>
      </w:r>
      <w:r w:rsidR="00EC002E" w:rsidRPr="00EC002E">
        <w:rPr>
          <w:bCs/>
          <w:sz w:val="20"/>
        </w:rPr>
        <w:t xml:space="preserve">: </w:t>
      </w:r>
      <w:r w:rsidRPr="002725CE">
        <w:rPr>
          <w:sz w:val="20"/>
        </w:rPr>
        <w:t>600-3.)</w:t>
      </w:r>
      <w:r w:rsidR="00F8209D">
        <w:t xml:space="preserve"> (Murphy</w:t>
      </w:r>
      <w:r>
        <w:t xml:space="preserve"> </w:t>
      </w:r>
      <w:r>
        <w:rPr>
          <w:i/>
        </w:rPr>
        <w:t xml:space="preserve">Tree of </w:t>
      </w:r>
      <w:r w:rsidRPr="002725CE">
        <w:rPr>
          <w:i/>
        </w:rPr>
        <w:t>Life</w:t>
      </w:r>
      <w:r>
        <w:t xml:space="preserve"> 17)</w:t>
      </w:r>
    </w:p>
    <w:p w14:paraId="1FE2F486" w14:textId="5093206A" w:rsidR="00A22D52" w:rsidRDefault="00A22D52" w:rsidP="00BF6472">
      <w:pPr>
        <w:numPr>
          <w:ilvl w:val="1"/>
          <w:numId w:val="23"/>
        </w:numPr>
        <w:jc w:val="both"/>
      </w:pPr>
      <w:r>
        <w:t>“</w:t>
      </w:r>
      <w:r w:rsidRPr="00484C36">
        <w:t>The woman may simply be another Israelite, and the warning is strictly one of marital fidelity.</w:t>
      </w:r>
      <w:r>
        <w:t>”</w:t>
      </w:r>
      <w:r w:rsidR="00F8209D">
        <w:t xml:space="preserve"> (Murphy</w:t>
      </w:r>
      <w:r>
        <w:t xml:space="preserve"> </w:t>
      </w:r>
      <w:r>
        <w:rPr>
          <w:i/>
        </w:rPr>
        <w:t>Tree of Life</w:t>
      </w:r>
      <w:r>
        <w:t xml:space="preserve"> 17)</w:t>
      </w:r>
    </w:p>
    <w:p w14:paraId="60CB700D" w14:textId="796BA173" w:rsidR="00A22D52" w:rsidRDefault="00A22D52" w:rsidP="00BF6472">
      <w:pPr>
        <w:numPr>
          <w:ilvl w:val="2"/>
          <w:numId w:val="23"/>
        </w:numPr>
        <w:jc w:val="both"/>
      </w:pPr>
      <w:r>
        <w:t xml:space="preserve">“. . . </w:t>
      </w:r>
      <w:r w:rsidRPr="00484C36">
        <w:t>the advice is one-sided. The young man is warned against enticement by the woman, but his own responsibility is not mentioned; he is never instructed about his own sexual desires or about enslavement to his sexual passion.</w:t>
      </w:r>
      <w:r>
        <w:t>”</w:t>
      </w:r>
      <w:r w:rsidR="00F8209D">
        <w:t xml:space="preserve"> (Murphy</w:t>
      </w:r>
      <w:r>
        <w:t xml:space="preserve"> </w:t>
      </w:r>
      <w:r>
        <w:rPr>
          <w:i/>
        </w:rPr>
        <w:t>Tree of Life</w:t>
      </w:r>
      <w:r>
        <w:t xml:space="preserve"> 18)</w:t>
      </w:r>
    </w:p>
    <w:p w14:paraId="7796857A" w14:textId="5D39FC53" w:rsidR="00A22D52" w:rsidRDefault="00A22D52" w:rsidP="00BF6472">
      <w:pPr>
        <w:numPr>
          <w:ilvl w:val="1"/>
          <w:numId w:val="23"/>
        </w:numPr>
        <w:jc w:val="both"/>
      </w:pPr>
      <w:r>
        <w:t>“</w:t>
      </w:r>
      <w:r w:rsidRPr="00484C36">
        <w:t>At the same time, there</w:t>
      </w:r>
      <w:r>
        <w:t xml:space="preserve"> [17] </w:t>
      </w:r>
      <w:r w:rsidRPr="00484C36">
        <w:t>may be another level of meaning here, suggesting religious fidelity and pursuit of fear of the Lord.</w:t>
      </w:r>
      <w:r>
        <w:t>”</w:t>
      </w:r>
      <w:r w:rsidR="00F8209D">
        <w:t xml:space="preserve"> (Murphy</w:t>
      </w:r>
      <w:r>
        <w:t xml:space="preserve"> </w:t>
      </w:r>
      <w:r>
        <w:rPr>
          <w:i/>
        </w:rPr>
        <w:t>Tree of Life</w:t>
      </w:r>
      <w:r>
        <w:t xml:space="preserve"> 17-18)</w:t>
      </w:r>
    </w:p>
    <w:p w14:paraId="648B8298" w14:textId="3BDF0B05" w:rsidR="00A22D52" w:rsidRDefault="00A22D52" w:rsidP="00BF6472">
      <w:pPr>
        <w:numPr>
          <w:ilvl w:val="2"/>
          <w:numId w:val="23"/>
        </w:numPr>
        <w:jc w:val="both"/>
      </w:pPr>
      <w:r>
        <w:t>“</w:t>
      </w:r>
      <w:r w:rsidRPr="00484C36">
        <w:t>Perhaps it has somet</w:t>
      </w:r>
      <w:r>
        <w:t>hing to do with the Lady Wisdom-</w:t>
      </w:r>
      <w:r w:rsidRPr="00484C36">
        <w:t>Dame Folly antithesis (explicitly developed in chap. 9). The counterpart to the pursuit of Wisdom as woman is the seduction by Folly as woman.</w:t>
      </w:r>
      <w:r>
        <w:t xml:space="preserve"> [17] . . . </w:t>
      </w:r>
      <w:r w:rsidRPr="00484C36">
        <w:t>The figure of Lady Wisdom seems to have provided the model for the figure of Dame Folly (9:13-18).</w:t>
      </w:r>
      <w:r>
        <w:t>”</w:t>
      </w:r>
      <w:r w:rsidR="00F8209D">
        <w:t xml:space="preserve"> (Murphy</w:t>
      </w:r>
      <w:r>
        <w:t xml:space="preserve"> </w:t>
      </w:r>
      <w:r>
        <w:rPr>
          <w:i/>
        </w:rPr>
        <w:t>Tree of Life</w:t>
      </w:r>
      <w:r>
        <w:t xml:space="preserve"> 17-18)</w:t>
      </w:r>
    </w:p>
    <w:p w14:paraId="571DE300" w14:textId="56B4CF12" w:rsidR="00A22D52" w:rsidRDefault="00A22D52" w:rsidP="00BF6472">
      <w:pPr>
        <w:numPr>
          <w:ilvl w:val="2"/>
          <w:numId w:val="23"/>
        </w:numPr>
        <w:jc w:val="both"/>
      </w:pPr>
      <w:r>
        <w:t>“</w:t>
      </w:r>
      <w:r w:rsidRPr="00484C36">
        <w:t>The use of sexual imagery in the Bible to express fidelity or infidelity to God is well known (Hosea).</w:t>
      </w:r>
      <w:r>
        <w:t>”</w:t>
      </w:r>
      <w:r w:rsidR="00F8209D">
        <w:t xml:space="preserve"> (Murphy</w:t>
      </w:r>
      <w:r>
        <w:t xml:space="preserve"> </w:t>
      </w:r>
      <w:r>
        <w:rPr>
          <w:i/>
        </w:rPr>
        <w:t>Tree of Life</w:t>
      </w:r>
      <w:r>
        <w:t xml:space="preserve"> 17)</w:t>
      </w:r>
    </w:p>
    <w:p w14:paraId="309A526A" w14:textId="24954329" w:rsidR="00A22D52" w:rsidRPr="00484C36" w:rsidRDefault="00A22D52" w:rsidP="00BF6472">
      <w:pPr>
        <w:numPr>
          <w:ilvl w:val="2"/>
          <w:numId w:val="23"/>
        </w:numPr>
        <w:jc w:val="both"/>
      </w:pPr>
      <w:r>
        <w:t>“</w:t>
      </w:r>
      <w:r w:rsidRPr="00484C36">
        <w:t>And Israel</w:t>
      </w:r>
      <w:r>
        <w:t>’</w:t>
      </w:r>
      <w:r w:rsidRPr="00484C36">
        <w:t xml:space="preserve">s unhappy history of </w:t>
      </w:r>
      <w:r>
        <w:t>“</w:t>
      </w:r>
      <w:r w:rsidRPr="00484C36">
        <w:t>whoring</w:t>
      </w:r>
      <w:r>
        <w:t>”</w:t>
      </w:r>
      <w:r w:rsidRPr="00484C36">
        <w:t xml:space="preserve"> after other gods, the Baals and Asherahs, is attested to many times. It has been suggested that the </w:t>
      </w:r>
      <w:r>
        <w:t>“</w:t>
      </w:r>
      <w:r w:rsidRPr="00484C36">
        <w:t>stranger</w:t>
      </w:r>
      <w:r>
        <w:t>”</w:t>
      </w:r>
      <w:r w:rsidRPr="00484C36">
        <w:t xml:space="preserve"> is a devotee of the Canaanite fertility cult t</w:t>
      </w:r>
      <w:r>
        <w:t>hat seduced so many Israelites.</w:t>
      </w:r>
      <w:r w:rsidRPr="00484C36">
        <w:t xml:space="preserve"> This identification is hard to establish.</w:t>
      </w:r>
      <w:r>
        <w:t xml:space="preserve">” </w:t>
      </w:r>
      <w:r w:rsidRPr="002725CE">
        <w:rPr>
          <w:sz w:val="20"/>
        </w:rPr>
        <w:t xml:space="preserve">(Boström, G. </w:t>
      </w:r>
      <w:r w:rsidRPr="002725CE">
        <w:rPr>
          <w:i/>
          <w:sz w:val="20"/>
        </w:rPr>
        <w:t>Proverbiastudien</w:t>
      </w:r>
      <w:r w:rsidR="00EC002E" w:rsidRPr="00EC002E">
        <w:rPr>
          <w:bCs/>
          <w:sz w:val="20"/>
        </w:rPr>
        <w:t xml:space="preserve">: </w:t>
      </w:r>
      <w:r w:rsidRPr="002725CE">
        <w:rPr>
          <w:i/>
          <w:sz w:val="20"/>
        </w:rPr>
        <w:t>Die Weisheit und das fremde Weib in Sir 1-9</w:t>
      </w:r>
      <w:r w:rsidRPr="002725CE">
        <w:rPr>
          <w:sz w:val="20"/>
        </w:rPr>
        <w:t>. LUA n. f. A 1, vol. 30:3. Lund</w:t>
      </w:r>
      <w:r w:rsidR="00EC002E" w:rsidRPr="00EC002E">
        <w:rPr>
          <w:bCs/>
          <w:sz w:val="20"/>
        </w:rPr>
        <w:t xml:space="preserve">: </w:t>
      </w:r>
      <w:r w:rsidRPr="002725CE">
        <w:rPr>
          <w:sz w:val="20"/>
        </w:rPr>
        <w:t>Gleerup, 1935.)</w:t>
      </w:r>
      <w:r w:rsidR="00F8209D">
        <w:t xml:space="preserve"> (Murphy</w:t>
      </w:r>
      <w:r>
        <w:t xml:space="preserve"> </w:t>
      </w:r>
      <w:r>
        <w:rPr>
          <w:i/>
        </w:rPr>
        <w:t>Tree of Life</w:t>
      </w:r>
      <w:r>
        <w:t xml:space="preserve"> 17)</w:t>
      </w:r>
    </w:p>
    <w:p w14:paraId="2B587710" w14:textId="77777777" w:rsidR="00A22D52" w:rsidRDefault="00A22D52" w:rsidP="00BF6472">
      <w:pPr>
        <w:numPr>
          <w:ilvl w:val="1"/>
          <w:numId w:val="23"/>
        </w:numPr>
        <w:jc w:val="both"/>
      </w:pPr>
      <w:r>
        <w:t>Prov 5</w:t>
      </w:r>
    </w:p>
    <w:p w14:paraId="7BDC7062" w14:textId="27F3A6EF" w:rsidR="00A22D52" w:rsidRDefault="00A22D52" w:rsidP="00BF6472">
      <w:pPr>
        <w:numPr>
          <w:ilvl w:val="2"/>
          <w:numId w:val="23"/>
        </w:numPr>
        <w:jc w:val="both"/>
      </w:pPr>
      <w:r>
        <w:t>“</w:t>
      </w:r>
      <w:r w:rsidRPr="00484C36">
        <w:t>The warning in 5:1-14 is quite straightforward</w:t>
      </w:r>
      <w:r w:rsidR="00EC002E" w:rsidRPr="00EC002E">
        <w:rPr>
          <w:bCs/>
        </w:rPr>
        <w:t xml:space="preserve">: </w:t>
      </w:r>
      <w:r w:rsidRPr="00484C36">
        <w:t xml:space="preserve">the feet of the </w:t>
      </w:r>
      <w:r>
        <w:t>“</w:t>
      </w:r>
      <w:r w:rsidRPr="00484C36">
        <w:t>stranger</w:t>
      </w:r>
      <w:r>
        <w:t>”</w:t>
      </w:r>
      <w:r w:rsidRPr="00484C36">
        <w:t xml:space="preserve"> lead to Death/Sheol (v 5), and only recrimination awaits the unfortunate man (vv 12-14). The youth is given positive recommendation to be faithful to his wife (</w:t>
      </w:r>
      <w:r>
        <w:t>“</w:t>
      </w:r>
      <w:r w:rsidRPr="00484C36">
        <w:t>Drink water from your own cistern,</w:t>
      </w:r>
      <w:r>
        <w:t>”</w:t>
      </w:r>
      <w:r w:rsidRPr="00484C36">
        <w:t xml:space="preserve"> v 15), whose love will be a source of life to him (vv 18-19).</w:t>
      </w:r>
      <w:r>
        <w:t>”</w:t>
      </w:r>
      <w:r w:rsidR="00F8209D">
        <w:t xml:space="preserve"> (Murphy</w:t>
      </w:r>
      <w:r>
        <w:t xml:space="preserve"> </w:t>
      </w:r>
      <w:r>
        <w:rPr>
          <w:i/>
        </w:rPr>
        <w:t>Tree of Life</w:t>
      </w:r>
      <w:r>
        <w:t xml:space="preserve"> 18)</w:t>
      </w:r>
    </w:p>
    <w:p w14:paraId="52D05C0E" w14:textId="77777777" w:rsidR="00A22D52" w:rsidRDefault="00A22D52" w:rsidP="00BF6472">
      <w:pPr>
        <w:numPr>
          <w:ilvl w:val="1"/>
          <w:numId w:val="23"/>
        </w:numPr>
        <w:jc w:val="both"/>
      </w:pPr>
      <w:r>
        <w:t>Prov 6</w:t>
      </w:r>
    </w:p>
    <w:p w14:paraId="1E687A0D" w14:textId="4A36F99E" w:rsidR="00A22D52" w:rsidRDefault="00A22D52" w:rsidP="00BF6472">
      <w:pPr>
        <w:numPr>
          <w:ilvl w:val="2"/>
          <w:numId w:val="23"/>
        </w:numPr>
        <w:jc w:val="both"/>
      </w:pPr>
      <w:r>
        <w:t>“</w:t>
      </w:r>
      <w:r w:rsidRPr="00484C36">
        <w:t>The theme of adultery is interrupted in 6:1</w:t>
      </w:r>
      <w:r>
        <w:t>-</w:t>
      </w:r>
      <w:r w:rsidRPr="00484C36">
        <w:t>19 by advice concerning several topics</w:t>
      </w:r>
      <w:r w:rsidR="00EC002E" w:rsidRPr="00EC002E">
        <w:rPr>
          <w:bCs/>
        </w:rPr>
        <w:t xml:space="preserve">: </w:t>
      </w:r>
      <w:r w:rsidRPr="00484C36">
        <w:t>becoming surety for one</w:t>
      </w:r>
      <w:r>
        <w:t>’</w:t>
      </w:r>
      <w:r w:rsidRPr="00484C36">
        <w:t>s neighbor</w:t>
      </w:r>
      <w:r>
        <w:t xml:space="preserve"> [6:</w:t>
      </w:r>
      <w:r w:rsidRPr="00484C36">
        <w:t>1-5</w:t>
      </w:r>
      <w:r>
        <w:t>]</w:t>
      </w:r>
      <w:r w:rsidRPr="00484C36">
        <w:t>, diligence</w:t>
      </w:r>
      <w:r>
        <w:t xml:space="preserve"> [6:7-11]</w:t>
      </w:r>
      <w:r w:rsidRPr="00484C36">
        <w:t>, a judgment on the evildoer</w:t>
      </w:r>
      <w:r>
        <w:t xml:space="preserve"> [6:12-14]</w:t>
      </w:r>
      <w:r w:rsidRPr="00484C36">
        <w:t>. There is a numerical saying about things that are an abomination to the Lord</w:t>
      </w:r>
      <w:r>
        <w:t xml:space="preserve"> [6:</w:t>
      </w:r>
      <w:r w:rsidRPr="00484C36">
        <w:t>16-19</w:t>
      </w:r>
      <w:r>
        <w:t>]</w:t>
      </w:r>
      <w:r w:rsidRPr="00484C36">
        <w:t>.</w:t>
      </w:r>
      <w:r>
        <w:t>”</w:t>
      </w:r>
      <w:r w:rsidR="00F8209D">
        <w:t xml:space="preserve"> (Murphy</w:t>
      </w:r>
      <w:r>
        <w:t xml:space="preserve"> </w:t>
      </w:r>
      <w:r>
        <w:rPr>
          <w:i/>
        </w:rPr>
        <w:t>Tree of Life</w:t>
      </w:r>
      <w:r>
        <w:t xml:space="preserve"> 18)</w:t>
      </w:r>
    </w:p>
    <w:p w14:paraId="291F0CF5" w14:textId="0560A1F7" w:rsidR="00A22D52" w:rsidRPr="00484C36" w:rsidRDefault="00A22D52" w:rsidP="00BF6472">
      <w:pPr>
        <w:numPr>
          <w:ilvl w:val="2"/>
          <w:numId w:val="23"/>
        </w:numPr>
        <w:jc w:val="both"/>
      </w:pPr>
      <w:r>
        <w:t>“</w:t>
      </w:r>
      <w:r w:rsidRPr="00484C36">
        <w:t>But the urgent warning against the smooth-talking adulteress is picked up again in 6:20-35. The youth is confronted with the negative results he can expect</w:t>
      </w:r>
      <w:r w:rsidR="00EC002E" w:rsidRPr="00EC002E">
        <w:rPr>
          <w:bCs/>
        </w:rPr>
        <w:t xml:space="preserve">: </w:t>
      </w:r>
      <w:r>
        <w:t>“</w:t>
      </w:r>
      <w:r w:rsidRPr="00484C36">
        <w:t>impossible questions</w:t>
      </w:r>
      <w:r>
        <w:t>”</w:t>
      </w:r>
      <w:r w:rsidRPr="00484C36">
        <w:t xml:space="preserve"> in vv 27-28, and the folly of adultery that ends up with physical beating (vv 32-35).</w:t>
      </w:r>
      <w:r>
        <w:t>”</w:t>
      </w:r>
      <w:r w:rsidR="00F8209D">
        <w:t xml:space="preserve"> (Murphy</w:t>
      </w:r>
      <w:r>
        <w:t xml:space="preserve"> </w:t>
      </w:r>
      <w:r>
        <w:rPr>
          <w:i/>
        </w:rPr>
        <w:t>Tree of Life</w:t>
      </w:r>
      <w:r>
        <w:t xml:space="preserve"> 18)</w:t>
      </w:r>
    </w:p>
    <w:p w14:paraId="2740CA61" w14:textId="77777777" w:rsidR="00A22D52" w:rsidRPr="00E565E6" w:rsidRDefault="00A22D52" w:rsidP="00BF6472">
      <w:pPr>
        <w:numPr>
          <w:ilvl w:val="1"/>
          <w:numId w:val="23"/>
        </w:numPr>
        <w:jc w:val="both"/>
      </w:pPr>
      <w:r w:rsidRPr="00E565E6">
        <w:t>Prov 7</w:t>
      </w:r>
    </w:p>
    <w:p w14:paraId="7BA0A7A1" w14:textId="7205FD32" w:rsidR="00A22D52" w:rsidRDefault="00A22D52" w:rsidP="00BF6472">
      <w:pPr>
        <w:numPr>
          <w:ilvl w:val="2"/>
          <w:numId w:val="23"/>
        </w:numPr>
        <w:jc w:val="both"/>
      </w:pPr>
      <w:r>
        <w:t>“</w:t>
      </w:r>
      <w:r w:rsidRPr="00484C36">
        <w:t>The sage</w:t>
      </w:r>
      <w:r>
        <w:t>’</w:t>
      </w:r>
      <w:r w:rsidRPr="00484C36">
        <w:t>s description of the seduction of a young man is vividly related in chap. 7. The smooth-talking lady speaks at length in vv 14-20. A striking feature about the scene is the emphasis upon speech, almost as if the seduction were verbal (</w:t>
      </w:r>
      <w:r>
        <w:t>“</w:t>
      </w:r>
      <w:r w:rsidRPr="00484C36">
        <w:t>smooth-talking,</w:t>
      </w:r>
      <w:r>
        <w:t>”</w:t>
      </w:r>
      <w:r w:rsidRPr="00484C36">
        <w:t xml:space="preserve"> 7:5; 6:24), not sexual. The power of the word to persuade, even to seduce, is highlighted as much as sexual indulgence it</w:t>
      </w:r>
      <w:r>
        <w:t xml:space="preserve">self.” </w:t>
      </w:r>
      <w:r w:rsidRPr="008C773A">
        <w:rPr>
          <w:sz w:val="20"/>
          <w:lang w:val="fr-FR"/>
        </w:rPr>
        <w:t xml:space="preserve">(Aletti, J.-N. “Seduction et parole en Proverbes I-IX. </w:t>
      </w:r>
      <w:r w:rsidRPr="00E565E6">
        <w:rPr>
          <w:i/>
          <w:sz w:val="20"/>
        </w:rPr>
        <w:t>VT</w:t>
      </w:r>
      <w:r w:rsidRPr="00E565E6">
        <w:rPr>
          <w:sz w:val="20"/>
        </w:rPr>
        <w:t xml:space="preserve"> 27 (1977):129-44.)</w:t>
      </w:r>
      <w:r w:rsidR="00F8209D">
        <w:t xml:space="preserve"> (Murphy</w:t>
      </w:r>
      <w:r>
        <w:t xml:space="preserve"> </w:t>
      </w:r>
      <w:r>
        <w:rPr>
          <w:i/>
        </w:rPr>
        <w:t>Tree of Life</w:t>
      </w:r>
      <w:r>
        <w:t xml:space="preserve"> 18)</w:t>
      </w:r>
    </w:p>
    <w:p w14:paraId="5D4BB4C3" w14:textId="77777777" w:rsidR="00A22D52" w:rsidRDefault="00A22D52" w:rsidP="00A22D52">
      <w:pPr>
        <w:jc w:val="both"/>
      </w:pPr>
    </w:p>
    <w:p w14:paraId="3C627E9F" w14:textId="77777777" w:rsidR="00A22D52" w:rsidRDefault="00A22D52" w:rsidP="00BF6472">
      <w:pPr>
        <w:numPr>
          <w:ilvl w:val="0"/>
          <w:numId w:val="23"/>
        </w:numPr>
        <w:jc w:val="both"/>
      </w:pPr>
      <w:r>
        <w:rPr>
          <w:b/>
        </w:rPr>
        <w:lastRenderedPageBreak/>
        <w:t>Prov 8-9</w:t>
      </w:r>
    </w:p>
    <w:p w14:paraId="29A0752D" w14:textId="2F396FDE" w:rsidR="00A22D52" w:rsidRDefault="00A22D52" w:rsidP="00BF6472">
      <w:pPr>
        <w:numPr>
          <w:ilvl w:val="1"/>
          <w:numId w:val="23"/>
        </w:numPr>
        <w:jc w:val="both"/>
      </w:pPr>
      <w:r>
        <w:t>“I</w:t>
      </w:r>
      <w:r w:rsidRPr="00484C36">
        <w:t>n chaps. 8-9 the author returns to the explicit personification of Wisdom as a woman (cf. 1:20-33).</w:t>
      </w:r>
      <w:r>
        <w:t>”</w:t>
      </w:r>
      <w:r w:rsidR="00F8209D">
        <w:t xml:space="preserve"> (Murphy</w:t>
      </w:r>
      <w:r>
        <w:t xml:space="preserve"> </w:t>
      </w:r>
      <w:r>
        <w:rPr>
          <w:i/>
        </w:rPr>
        <w:t xml:space="preserve">Tree of </w:t>
      </w:r>
      <w:r w:rsidRPr="00E565E6">
        <w:rPr>
          <w:i/>
        </w:rPr>
        <w:t>Life</w:t>
      </w:r>
      <w:r>
        <w:t xml:space="preserve"> 18)</w:t>
      </w:r>
    </w:p>
    <w:p w14:paraId="0BBC09E8" w14:textId="77777777" w:rsidR="00A22D52" w:rsidRDefault="00A22D52" w:rsidP="00BF6472">
      <w:pPr>
        <w:numPr>
          <w:ilvl w:val="1"/>
          <w:numId w:val="23"/>
        </w:numPr>
        <w:jc w:val="both"/>
      </w:pPr>
      <w:r>
        <w:t>Prov 8</w:t>
      </w:r>
    </w:p>
    <w:p w14:paraId="47D4B27E" w14:textId="1AF8CCC8" w:rsidR="00A22D52" w:rsidRDefault="00A22D52" w:rsidP="00BF6472">
      <w:pPr>
        <w:numPr>
          <w:ilvl w:val="2"/>
          <w:numId w:val="23"/>
        </w:numPr>
        <w:jc w:val="both"/>
      </w:pPr>
      <w:r>
        <w:t>“</w:t>
      </w:r>
      <w:r w:rsidRPr="00484C36">
        <w:t>The significance of Prov 8 is explained later in the treatment of the personification of Wisdom (chap. 9).</w:t>
      </w:r>
      <w:r>
        <w:t xml:space="preserve">” </w:t>
      </w:r>
      <w:r w:rsidRPr="0084461A">
        <w:rPr>
          <w:sz w:val="20"/>
        </w:rPr>
        <w:t>(See the handout, “Wisdom Personified (Lady Wisdom).”)</w:t>
      </w:r>
      <w:r w:rsidR="00F8209D">
        <w:t xml:space="preserve"> (Murphy</w:t>
      </w:r>
      <w:r>
        <w:t xml:space="preserve"> </w:t>
      </w:r>
      <w:r>
        <w:rPr>
          <w:i/>
        </w:rPr>
        <w:t>Tree of Life</w:t>
      </w:r>
      <w:r>
        <w:t xml:space="preserve"> 18)</w:t>
      </w:r>
    </w:p>
    <w:p w14:paraId="45D061DE" w14:textId="5F9E4B8E" w:rsidR="00A22D52" w:rsidRDefault="00A22D52" w:rsidP="00BF6472">
      <w:pPr>
        <w:numPr>
          <w:ilvl w:val="2"/>
          <w:numId w:val="23"/>
        </w:numPr>
        <w:jc w:val="both"/>
      </w:pPr>
      <w:r>
        <w:t>“The stru</w:t>
      </w:r>
      <w:r w:rsidRPr="00484C36">
        <w:t>cture of chap. 8 has been variously interpreted, but</w:t>
      </w:r>
      <w:r>
        <w:t xml:space="preserve"> the general meaning is clear.”</w:t>
      </w:r>
      <w:r w:rsidR="00F8209D">
        <w:t xml:space="preserve"> (Murphy</w:t>
      </w:r>
      <w:r>
        <w:t xml:space="preserve"> </w:t>
      </w:r>
      <w:r>
        <w:rPr>
          <w:i/>
        </w:rPr>
        <w:t>Tree of Life</w:t>
      </w:r>
      <w:r>
        <w:t xml:space="preserve"> 18)</w:t>
      </w:r>
    </w:p>
    <w:p w14:paraId="6647502C" w14:textId="709D5E66" w:rsidR="00A22D52" w:rsidRDefault="00A22D52" w:rsidP="00BF6472">
      <w:pPr>
        <w:numPr>
          <w:ilvl w:val="3"/>
          <w:numId w:val="23"/>
        </w:numPr>
        <w:jc w:val="both"/>
      </w:pPr>
      <w:r>
        <w:t>“</w:t>
      </w:r>
      <w:r w:rsidRPr="00484C36">
        <w:t xml:space="preserve">Skehan </w:t>
      </w:r>
      <w:r>
        <w:t>[</w:t>
      </w:r>
      <w:r w:rsidRPr="00F13D1F">
        <w:rPr>
          <w:i/>
        </w:rPr>
        <w:t>Studies</w:t>
      </w:r>
      <w:r w:rsidRPr="00484C36">
        <w:t xml:space="preserve"> 14</w:t>
      </w:r>
      <w:r>
        <w:t xml:space="preserve">] </w:t>
      </w:r>
      <w:r w:rsidRPr="00484C36">
        <w:t xml:space="preserve">detects seven units of five lines (with 8:11 being a gloss based on 3:15), guided by the emphatic </w:t>
      </w:r>
      <w:r w:rsidRPr="00F66ECE">
        <w:rPr>
          <w:i/>
        </w:rPr>
        <w:t>´ănî</w:t>
      </w:r>
      <w:r>
        <w:t xml:space="preserve"> </w:t>
      </w:r>
      <w:r w:rsidRPr="00484C36">
        <w:t>(</w:t>
      </w:r>
      <w:r>
        <w:t>“</w:t>
      </w:r>
      <w:r w:rsidRPr="00484C36">
        <w:t>I</w:t>
      </w:r>
      <w:r>
        <w:t>”</w:t>
      </w:r>
      <w:r w:rsidRPr="00484C36">
        <w:t xml:space="preserve">) in vv 12 and 17, the origins of Wisdom in vv 22-31 (with </w:t>
      </w:r>
      <w:r w:rsidRPr="00F66ECE">
        <w:rPr>
          <w:i/>
        </w:rPr>
        <w:t>´</w:t>
      </w:r>
      <w:r w:rsidRPr="00F13D1F">
        <w:rPr>
          <w:i/>
          <w:u w:val="single"/>
        </w:rPr>
        <w:t>ā</w:t>
      </w:r>
      <w:r w:rsidRPr="00F66ECE">
        <w:rPr>
          <w:i/>
        </w:rPr>
        <w:t>nî</w:t>
      </w:r>
      <w:r>
        <w:t xml:space="preserve"> </w:t>
      </w:r>
      <w:r w:rsidRPr="00F66ECE">
        <w:rPr>
          <w:vanish/>
        </w:rPr>
        <w:t>?? the “n” has a macron above</w:t>
      </w:r>
      <w:r>
        <w:rPr>
          <w:vanish/>
        </w:rPr>
        <w:t xml:space="preserve"> it</w:t>
      </w:r>
      <w:r w:rsidRPr="00F66ECE">
        <w:rPr>
          <w:vanish/>
        </w:rPr>
        <w:t xml:space="preserve"> </w:t>
      </w:r>
      <w:r w:rsidRPr="00484C36">
        <w:t xml:space="preserve">in v 27), and the conclusion </w:t>
      </w:r>
      <w:r>
        <w:t>“</w:t>
      </w:r>
      <w:r w:rsidRPr="00484C36">
        <w:t>now then</w:t>
      </w:r>
      <w:r>
        <w:t>”</w:t>
      </w:r>
      <w:r w:rsidRPr="00484C36">
        <w:t xml:space="preserve"> (</w:t>
      </w:r>
      <w:r w:rsidRPr="00F66ECE">
        <w:rPr>
          <w:i/>
        </w:rPr>
        <w:t>we`attâ</w:t>
      </w:r>
      <w:r w:rsidRPr="00484C36">
        <w:t>) in 32</w:t>
      </w:r>
      <w:r>
        <w:t xml:space="preserve"> . . .”</w:t>
      </w:r>
      <w:r w:rsidR="00F8209D">
        <w:t xml:space="preserve"> (Murphy</w:t>
      </w:r>
      <w:r>
        <w:t xml:space="preserve"> </w:t>
      </w:r>
      <w:r>
        <w:rPr>
          <w:i/>
        </w:rPr>
        <w:t>Tree of Life</w:t>
      </w:r>
      <w:r>
        <w:t xml:space="preserve"> 30 n. 10)</w:t>
      </w:r>
    </w:p>
    <w:p w14:paraId="58DB8F9C" w14:textId="11C6047D" w:rsidR="00A22D52" w:rsidRDefault="00A22D52" w:rsidP="00BF6472">
      <w:pPr>
        <w:numPr>
          <w:ilvl w:val="3"/>
          <w:numId w:val="23"/>
        </w:numPr>
        <w:jc w:val="both"/>
      </w:pPr>
      <w:r>
        <w:t>“</w:t>
      </w:r>
      <w:r w:rsidRPr="00484C36">
        <w:t xml:space="preserve">M. Gilbert describes 8:1-3 as an introduction and claims that </w:t>
      </w:r>
      <w:r>
        <w:t>“</w:t>
      </w:r>
      <w:r w:rsidRPr="00484C36">
        <w:t>all authors</w:t>
      </w:r>
      <w:r>
        <w:t>”</w:t>
      </w:r>
      <w:r w:rsidRPr="00484C36">
        <w:t xml:space="preserve"> distinguish four sections</w:t>
      </w:r>
      <w:r w:rsidR="00EC002E" w:rsidRPr="00EC002E">
        <w:rPr>
          <w:bCs/>
        </w:rPr>
        <w:t xml:space="preserve">: </w:t>
      </w:r>
      <w:r w:rsidRPr="00484C36">
        <w:t>8:4-11, 12-21, 22-31 (a unity), 32-36 (the ending). He regards these sections as a collection that motivates the audience to listen</w:t>
      </w:r>
      <w:r w:rsidR="00EC002E" w:rsidRPr="00EC002E">
        <w:rPr>
          <w:bCs/>
        </w:rPr>
        <w:t xml:space="preserve">: </w:t>
      </w:r>
      <w:r w:rsidRPr="00484C36">
        <w:t>the teaching of Wis</w:t>
      </w:r>
      <w:r>
        <w:t>dom (contained in</w:t>
      </w:r>
      <w:r w:rsidRPr="00484C36">
        <w:t xml:space="preserve"> chaps. </w:t>
      </w:r>
      <w:r w:rsidRPr="008C773A">
        <w:rPr>
          <w:lang w:val="fr-FR"/>
        </w:rPr>
        <w:t xml:space="preserve">10-31).” </w:t>
      </w:r>
      <w:r w:rsidRPr="008C773A">
        <w:rPr>
          <w:sz w:val="20"/>
          <w:lang w:val="fr-FR"/>
        </w:rPr>
        <w:t xml:space="preserve">(Gilbert, M. “Le discours de la sagesse en Proverbes 8.” </w:t>
      </w:r>
      <w:r w:rsidRPr="008C773A">
        <w:rPr>
          <w:i/>
          <w:sz w:val="20"/>
          <w:lang w:val="fr-FR"/>
        </w:rPr>
        <w:t>La Sagesse de l’Ancien Testament</w:t>
      </w:r>
      <w:r w:rsidRPr="008C773A">
        <w:rPr>
          <w:sz w:val="20"/>
          <w:lang w:val="fr-FR"/>
        </w:rPr>
        <w:t xml:space="preserve">, ed. </w:t>
      </w:r>
      <w:r w:rsidRPr="00E565E6">
        <w:rPr>
          <w:sz w:val="20"/>
        </w:rPr>
        <w:t>M. Gilbert. BETL 51. Leuven</w:t>
      </w:r>
      <w:r w:rsidR="00EC002E" w:rsidRPr="00EC002E">
        <w:rPr>
          <w:bCs/>
          <w:sz w:val="20"/>
        </w:rPr>
        <w:t xml:space="preserve">: </w:t>
      </w:r>
      <w:r w:rsidRPr="00E565E6">
        <w:rPr>
          <w:sz w:val="20"/>
        </w:rPr>
        <w:t>Leuven UP, 1979. 202-18 [esp. 218].)</w:t>
      </w:r>
      <w:r w:rsidR="00F8209D">
        <w:t xml:space="preserve"> (Murphy</w:t>
      </w:r>
      <w:r w:rsidRPr="00E565E6">
        <w:t xml:space="preserve"> </w:t>
      </w:r>
      <w:r w:rsidRPr="00E565E6">
        <w:rPr>
          <w:i/>
        </w:rPr>
        <w:t>Tree of Life</w:t>
      </w:r>
      <w:r w:rsidRPr="00E565E6">
        <w:t xml:space="preserve"> </w:t>
      </w:r>
      <w:r>
        <w:t>30 n. 10)</w:t>
      </w:r>
    </w:p>
    <w:p w14:paraId="7A213586" w14:textId="287D463E" w:rsidR="00A22D52" w:rsidRDefault="00A22D52" w:rsidP="00BF6472">
      <w:pPr>
        <w:numPr>
          <w:ilvl w:val="2"/>
          <w:numId w:val="23"/>
        </w:numPr>
        <w:jc w:val="both"/>
      </w:pPr>
      <w:r>
        <w:t>“</w:t>
      </w:r>
      <w:r w:rsidRPr="00484C36">
        <w:t>Wisdom is introduced, prophetlike and calling for an audience.</w:t>
      </w:r>
      <w:r>
        <w:t>”</w:t>
      </w:r>
      <w:r w:rsidR="00F8209D">
        <w:t xml:space="preserve"> (Murphy</w:t>
      </w:r>
      <w:r>
        <w:t xml:space="preserve"> </w:t>
      </w:r>
      <w:r>
        <w:rPr>
          <w:i/>
        </w:rPr>
        <w:t>Tree of Life</w:t>
      </w:r>
      <w:r>
        <w:t xml:space="preserve"> 18)</w:t>
      </w:r>
    </w:p>
    <w:p w14:paraId="670F5E6C" w14:textId="3A5D046B" w:rsidR="00A22D52" w:rsidRDefault="00A22D52" w:rsidP="00BF6472">
      <w:pPr>
        <w:numPr>
          <w:ilvl w:val="2"/>
          <w:numId w:val="23"/>
        </w:numPr>
        <w:jc w:val="both"/>
      </w:pPr>
      <w:r>
        <w:t>“</w:t>
      </w:r>
      <w:r w:rsidRPr="00484C36">
        <w:t>She emphasizes the truth of her message, her royal connections (</w:t>
      </w:r>
      <w:r>
        <w:t>“</w:t>
      </w:r>
      <w:r w:rsidRPr="00484C36">
        <w:t>By me kings reign</w:t>
      </w:r>
      <w:r>
        <w:t>”</w:t>
      </w:r>
      <w:r w:rsidRPr="00484C36">
        <w:t>), and the wealth and honor she brings to those who love her.</w:t>
      </w:r>
      <w:r>
        <w:t>”</w:t>
      </w:r>
      <w:r w:rsidR="00F8209D">
        <w:t xml:space="preserve"> (Murphy</w:t>
      </w:r>
      <w:r>
        <w:t xml:space="preserve"> </w:t>
      </w:r>
      <w:r>
        <w:rPr>
          <w:i/>
        </w:rPr>
        <w:t>Tree of Life</w:t>
      </w:r>
      <w:r>
        <w:t xml:space="preserve"> 18)</w:t>
      </w:r>
    </w:p>
    <w:p w14:paraId="53A6421B" w14:textId="44ADC9DB" w:rsidR="00A22D52" w:rsidRDefault="00A22D52" w:rsidP="00BF6472">
      <w:pPr>
        <w:numPr>
          <w:ilvl w:val="2"/>
          <w:numId w:val="23"/>
        </w:numPr>
        <w:jc w:val="both"/>
      </w:pPr>
      <w:r>
        <w:t>Prov 8:22-31</w:t>
      </w:r>
      <w:r w:rsidR="00EC002E" w:rsidRPr="00EC002E">
        <w:rPr>
          <w:bCs/>
        </w:rPr>
        <w:t xml:space="preserve">: </w:t>
      </w:r>
      <w:r>
        <w:t>Wisdom “</w:t>
      </w:r>
      <w:r w:rsidRPr="00484C36">
        <w:t>describes her divine origin as the very first act of God</w:t>
      </w:r>
      <w:r>
        <w:t>’</w:t>
      </w:r>
      <w:r w:rsidRPr="00484C36">
        <w:t xml:space="preserve">s creation. She was present not only to God (as an </w:t>
      </w:r>
      <w:r>
        <w:t>“</w:t>
      </w:r>
      <w:r w:rsidRPr="00484C36">
        <w:t>artisan,</w:t>
      </w:r>
      <w:r>
        <w:t>”</w:t>
      </w:r>
      <w:r w:rsidRPr="00484C36">
        <w:t xml:space="preserve"> or </w:t>
      </w:r>
      <w:r>
        <w:t>“</w:t>
      </w:r>
      <w:r w:rsidRPr="00484C36">
        <w:t>darling,</w:t>
      </w:r>
      <w:r>
        <w:t>”</w:t>
      </w:r>
      <w:r w:rsidRPr="00484C36">
        <w:t xml:space="preserve"> v 30) but also to human beings in whom she delighted.</w:t>
      </w:r>
      <w:r>
        <w:t>”</w:t>
      </w:r>
      <w:r w:rsidR="00F8209D">
        <w:t xml:space="preserve"> (Murphy</w:t>
      </w:r>
      <w:r>
        <w:t xml:space="preserve"> </w:t>
      </w:r>
      <w:r>
        <w:rPr>
          <w:i/>
        </w:rPr>
        <w:t>Tree of Life</w:t>
      </w:r>
      <w:r>
        <w:t xml:space="preserve"> 18)</w:t>
      </w:r>
    </w:p>
    <w:p w14:paraId="2C42DCBA" w14:textId="0DC9502A" w:rsidR="00A22D52" w:rsidRDefault="00A22D52" w:rsidP="00BF6472">
      <w:pPr>
        <w:numPr>
          <w:ilvl w:val="2"/>
          <w:numId w:val="23"/>
        </w:numPr>
        <w:jc w:val="both"/>
      </w:pPr>
      <w:r>
        <w:t>“</w:t>
      </w:r>
      <w:r w:rsidRPr="00484C36">
        <w:t>Her speech ends with another appeal for attention (</w:t>
      </w:r>
      <w:r>
        <w:t>“</w:t>
      </w:r>
      <w:r w:rsidRPr="00484C36">
        <w:t>listen</w:t>
      </w:r>
      <w:r>
        <w:t>”</w:t>
      </w:r>
      <w:r w:rsidRPr="00484C36">
        <w:t xml:space="preserve"> occurs three times in vv 32-34), and with the astounding promise of life as opposed to death (vv 35-36).</w:t>
      </w:r>
      <w:r>
        <w:t>”</w:t>
      </w:r>
      <w:r w:rsidR="00F8209D">
        <w:t xml:space="preserve"> (Murphy</w:t>
      </w:r>
      <w:r>
        <w:t xml:space="preserve"> </w:t>
      </w:r>
      <w:r>
        <w:rPr>
          <w:i/>
        </w:rPr>
        <w:t>Tree of Life</w:t>
      </w:r>
      <w:r>
        <w:t xml:space="preserve"> 18)</w:t>
      </w:r>
    </w:p>
    <w:p w14:paraId="1C1A9A06" w14:textId="77777777" w:rsidR="00A22D52" w:rsidRDefault="00A22D52" w:rsidP="00BF6472">
      <w:pPr>
        <w:numPr>
          <w:ilvl w:val="1"/>
          <w:numId w:val="23"/>
        </w:numPr>
        <w:jc w:val="both"/>
      </w:pPr>
      <w:r>
        <w:t>Prov 9</w:t>
      </w:r>
    </w:p>
    <w:p w14:paraId="43939279" w14:textId="648183E0" w:rsidR="00A22D52" w:rsidRDefault="00A22D52" w:rsidP="00BF6472">
      <w:pPr>
        <w:numPr>
          <w:ilvl w:val="2"/>
          <w:numId w:val="23"/>
        </w:numPr>
        <w:jc w:val="both"/>
      </w:pPr>
      <w:r>
        <w:t>“</w:t>
      </w:r>
      <w:r w:rsidRPr="00484C36">
        <w:t>Lady Wisdom is matched by Dame Folly in Prov 9 (where the sayings in vv 7-12 separate these two figures). Both issue an invitation to a meal that is characterized by life (for Wisdom, v 6) and by death (for Folly, whose guests end up in Sheol, v 18).</w:t>
      </w:r>
      <w:r>
        <w:t>”</w:t>
      </w:r>
      <w:r w:rsidR="00F8209D">
        <w:t xml:space="preserve"> (Murphy</w:t>
      </w:r>
      <w:r>
        <w:t xml:space="preserve"> </w:t>
      </w:r>
      <w:r>
        <w:rPr>
          <w:i/>
        </w:rPr>
        <w:t>Tree of Life</w:t>
      </w:r>
      <w:r>
        <w:t xml:space="preserve"> 18)</w:t>
      </w:r>
    </w:p>
    <w:p w14:paraId="0F6711F0" w14:textId="77777777" w:rsidR="00A22D52" w:rsidRDefault="00A22D52" w:rsidP="00A22D52">
      <w:pPr>
        <w:jc w:val="both"/>
      </w:pPr>
    </w:p>
    <w:p w14:paraId="0027DFD6" w14:textId="77777777" w:rsidR="00A22D52" w:rsidRPr="00484C36" w:rsidRDefault="00A22D52" w:rsidP="00A22D52">
      <w:pPr>
        <w:jc w:val="both"/>
      </w:pPr>
    </w:p>
    <w:p w14:paraId="14C2B856" w14:textId="77777777" w:rsidR="00A22D52" w:rsidRPr="00484C36" w:rsidRDefault="00A22D52" w:rsidP="00A22D52">
      <w:pPr>
        <w:jc w:val="center"/>
      </w:pPr>
      <w:r w:rsidRPr="007F5E8A">
        <w:rPr>
          <w:smallCaps/>
        </w:rPr>
        <w:t>first Solomonic collection</w:t>
      </w:r>
      <w:r w:rsidRPr="00484C36">
        <w:t xml:space="preserve"> (10:1-22:16)</w:t>
      </w:r>
    </w:p>
    <w:p w14:paraId="0D267970" w14:textId="77777777" w:rsidR="00A22D52" w:rsidRDefault="00A22D52" w:rsidP="00A22D52">
      <w:pPr>
        <w:jc w:val="both"/>
      </w:pPr>
    </w:p>
    <w:p w14:paraId="180D7664" w14:textId="77777777" w:rsidR="00A22D52" w:rsidRDefault="00A22D52" w:rsidP="00BF6472">
      <w:pPr>
        <w:numPr>
          <w:ilvl w:val="0"/>
          <w:numId w:val="24"/>
        </w:numPr>
        <w:jc w:val="both"/>
      </w:pPr>
      <w:r>
        <w:rPr>
          <w:b/>
        </w:rPr>
        <w:t>introduction</w:t>
      </w:r>
    </w:p>
    <w:p w14:paraId="5783A8E8" w14:textId="2465BC34" w:rsidR="00A22D52" w:rsidRDefault="00A22D52" w:rsidP="00BF6472">
      <w:pPr>
        <w:numPr>
          <w:ilvl w:val="1"/>
          <w:numId w:val="24"/>
        </w:numPr>
        <w:jc w:val="both"/>
      </w:pPr>
      <w:r>
        <w:t>The couplets “</w:t>
      </w:r>
      <w:r w:rsidRPr="00484C36">
        <w:t>have little context to illuminate them.</w:t>
      </w:r>
      <w:r>
        <w:t>”</w:t>
      </w:r>
      <w:r w:rsidR="00F8209D">
        <w:t xml:space="preserve"> (Murphy</w:t>
      </w:r>
      <w:r>
        <w:t xml:space="preserve"> </w:t>
      </w:r>
      <w:r>
        <w:rPr>
          <w:i/>
        </w:rPr>
        <w:t>Tree of Life</w:t>
      </w:r>
      <w:r>
        <w:t xml:space="preserve"> 19)</w:t>
      </w:r>
    </w:p>
    <w:p w14:paraId="70F3C2B9" w14:textId="749ED3C2" w:rsidR="00A22D52" w:rsidRDefault="00A22D52" w:rsidP="00BF6472">
      <w:pPr>
        <w:numPr>
          <w:ilvl w:val="1"/>
          <w:numId w:val="24"/>
        </w:numPr>
        <w:jc w:val="both"/>
      </w:pPr>
      <w:r>
        <w:t>“</w:t>
      </w:r>
      <w:r w:rsidRPr="00484C36">
        <w:t xml:space="preserve">The intensive, persuasive speech of the teacher </w:t>
      </w:r>
      <w:r>
        <w:t xml:space="preserve">[in Prov 1-9] </w:t>
      </w:r>
      <w:r w:rsidRPr="00484C36">
        <w:t>yields to dry aphorisms.</w:t>
      </w:r>
      <w:r>
        <w:t>”</w:t>
      </w:r>
      <w:r w:rsidR="00F8209D">
        <w:t xml:space="preserve"> (Murphy</w:t>
      </w:r>
      <w:r>
        <w:t xml:space="preserve"> </w:t>
      </w:r>
      <w:r>
        <w:rPr>
          <w:i/>
        </w:rPr>
        <w:t>Tree of Life</w:t>
      </w:r>
      <w:r>
        <w:t xml:space="preserve"> 19)</w:t>
      </w:r>
    </w:p>
    <w:p w14:paraId="52821B95" w14:textId="78149444" w:rsidR="00A22D52" w:rsidRDefault="00A22D52" w:rsidP="00BF6472">
      <w:pPr>
        <w:numPr>
          <w:ilvl w:val="1"/>
          <w:numId w:val="24"/>
        </w:numPr>
        <w:jc w:val="both"/>
      </w:pPr>
      <w:r>
        <w:t>“</w:t>
      </w:r>
      <w:r w:rsidRPr="00484C36">
        <w:t>How can one best read collections of sayings? In the experience of many, the proverbs seem to blur all together when they are read at one sitting. The obvious move is to settle for a limited number—for example, to read a chapter at a time—and to select from the (roughly thirty) sayings in each chapter two or three verses that catch the reader</w:t>
      </w:r>
      <w:r>
        <w:t>’</w:t>
      </w:r>
      <w:r w:rsidRPr="00484C36">
        <w:t xml:space="preserve">s fancy. </w:t>
      </w:r>
      <w:r w:rsidRPr="00484C36">
        <w:lastRenderedPageBreak/>
        <w:t>Perhaps none will appeal, but that may say more about the reader than about the sayings. The point is that one must concentrate on a limited number and sift out those sayings that, for whatever reason, stand out among the rest. Such an attentive reading can yield pleasant surprises</w:t>
      </w:r>
      <w:r>
        <w:t xml:space="preserve"> . . .”</w:t>
      </w:r>
      <w:r w:rsidR="00F8209D">
        <w:t xml:space="preserve"> (Murphy</w:t>
      </w:r>
      <w:r>
        <w:t xml:space="preserve"> </w:t>
      </w:r>
      <w:r>
        <w:rPr>
          <w:i/>
        </w:rPr>
        <w:t>Tree of Life</w:t>
      </w:r>
      <w:r>
        <w:t xml:space="preserve"> 20)</w:t>
      </w:r>
    </w:p>
    <w:p w14:paraId="6468FE04" w14:textId="45F4FEF6" w:rsidR="00A22D52" w:rsidRDefault="00A22D52" w:rsidP="00BF6472">
      <w:pPr>
        <w:numPr>
          <w:ilvl w:val="1"/>
          <w:numId w:val="24"/>
        </w:numPr>
        <w:jc w:val="both"/>
      </w:pPr>
      <w:r>
        <w:t>“J. </w:t>
      </w:r>
      <w:r w:rsidRPr="00484C36">
        <w:t>G. Williams has given a helpful list of characteristics of apho</w:t>
      </w:r>
      <w:r>
        <w:t>ristic speech.”</w:t>
      </w:r>
      <w:r w:rsidR="00F8209D">
        <w:t xml:space="preserve"> (Murphy</w:t>
      </w:r>
      <w:r>
        <w:t xml:space="preserve"> </w:t>
      </w:r>
      <w:r>
        <w:rPr>
          <w:i/>
        </w:rPr>
        <w:t>Tree of Life</w:t>
      </w:r>
      <w:r>
        <w:t xml:space="preserve"> 20)</w:t>
      </w:r>
    </w:p>
    <w:p w14:paraId="2AE5C5F5" w14:textId="009AB1F3" w:rsidR="00A22D52" w:rsidRPr="0097587D" w:rsidRDefault="00A22D52" w:rsidP="00BF6472">
      <w:pPr>
        <w:numPr>
          <w:ilvl w:val="2"/>
          <w:numId w:val="24"/>
        </w:numPr>
        <w:jc w:val="both"/>
        <w:rPr>
          <w:sz w:val="20"/>
        </w:rPr>
      </w:pPr>
      <w:r w:rsidRPr="0097587D">
        <w:rPr>
          <w:sz w:val="20"/>
        </w:rPr>
        <w:t>Williams, J. G. “The Power of Form</w:t>
      </w:r>
      <w:r w:rsidR="00EC002E" w:rsidRPr="00EC002E">
        <w:rPr>
          <w:bCs/>
          <w:sz w:val="20"/>
        </w:rPr>
        <w:t xml:space="preserve">: </w:t>
      </w:r>
      <w:r w:rsidRPr="0097587D">
        <w:rPr>
          <w:sz w:val="20"/>
        </w:rPr>
        <w:t xml:space="preserve">A Study of Biblical Proverbs.” </w:t>
      </w:r>
      <w:r w:rsidRPr="0097587D">
        <w:rPr>
          <w:i/>
          <w:sz w:val="20"/>
        </w:rPr>
        <w:t>Gnomic Wisdom</w:t>
      </w:r>
      <w:r w:rsidRPr="0097587D">
        <w:rPr>
          <w:sz w:val="20"/>
        </w:rPr>
        <w:t>, ed. J. D. Crossan. Semeia 17. Chico</w:t>
      </w:r>
      <w:r w:rsidR="00EC002E" w:rsidRPr="00EC002E">
        <w:rPr>
          <w:bCs/>
          <w:sz w:val="20"/>
        </w:rPr>
        <w:t xml:space="preserve">: </w:t>
      </w:r>
      <w:r w:rsidRPr="0097587D">
        <w:rPr>
          <w:sz w:val="20"/>
        </w:rPr>
        <w:t>Scholars, 1980. 35-58 (esp. 37-40).</w:t>
      </w:r>
    </w:p>
    <w:p w14:paraId="4BE80E10" w14:textId="2BFECE20" w:rsidR="00A22D52" w:rsidRDefault="00A22D52" w:rsidP="00BF6472">
      <w:pPr>
        <w:numPr>
          <w:ilvl w:val="2"/>
          <w:numId w:val="24"/>
        </w:numPr>
        <w:jc w:val="both"/>
      </w:pPr>
      <w:r>
        <w:t>“</w:t>
      </w:r>
      <w:r w:rsidRPr="00484C36">
        <w:t>First, it is assertive; it looks a priori, but it is not that. The reader is left to qualify it by other contexts, by exceptions, by experiences that run contrary to it.</w:t>
      </w:r>
      <w:r>
        <w:t>”</w:t>
      </w:r>
      <w:r w:rsidR="00F8209D">
        <w:t xml:space="preserve"> (Murphy</w:t>
      </w:r>
      <w:r>
        <w:t xml:space="preserve"> </w:t>
      </w:r>
      <w:r>
        <w:rPr>
          <w:i/>
        </w:rPr>
        <w:t>Tree of Life</w:t>
      </w:r>
      <w:r>
        <w:t xml:space="preserve"> 20)</w:t>
      </w:r>
    </w:p>
    <w:p w14:paraId="20704F49" w14:textId="0157B7F9" w:rsidR="00A22D52" w:rsidRDefault="00A22D52" w:rsidP="00BF6472">
      <w:pPr>
        <w:numPr>
          <w:ilvl w:val="2"/>
          <w:numId w:val="24"/>
        </w:numPr>
        <w:jc w:val="both"/>
      </w:pPr>
      <w:r>
        <w:t>“</w:t>
      </w:r>
      <w:r w:rsidRPr="00484C36">
        <w:t>Second, it provides insight, not only by what is said, but by the process</w:t>
      </w:r>
      <w:r w:rsidR="00EC002E" w:rsidRPr="00EC002E">
        <w:rPr>
          <w:bCs/>
        </w:rPr>
        <w:t xml:space="preserve">: </w:t>
      </w:r>
      <w:r w:rsidRPr="00484C36">
        <w:t xml:space="preserve">the reader can be startled, and thus invited to go beyond the proverb itself. For example, there is the caution not to be </w:t>
      </w:r>
      <w:r>
        <w:t>“</w:t>
      </w:r>
      <w:r w:rsidRPr="00484C36">
        <w:t>wise in one</w:t>
      </w:r>
      <w:r>
        <w:t>’</w:t>
      </w:r>
      <w:r w:rsidRPr="00484C36">
        <w:t>s own eyes</w:t>
      </w:r>
      <w:r>
        <w:t>”</w:t>
      </w:r>
      <w:r w:rsidRPr="00484C36">
        <w:t xml:space="preserve"> (26:12). What is the proper attitude then? This seems to be answered in Prov 3:5-7 and 28:25-26.</w:t>
      </w:r>
      <w:r>
        <w:t>”</w:t>
      </w:r>
      <w:r w:rsidR="00F8209D">
        <w:t xml:space="preserve"> (Murphy</w:t>
      </w:r>
      <w:r>
        <w:t xml:space="preserve"> </w:t>
      </w:r>
      <w:r>
        <w:rPr>
          <w:i/>
        </w:rPr>
        <w:t>Tree of Life</w:t>
      </w:r>
      <w:r>
        <w:t xml:space="preserve"> 20)</w:t>
      </w:r>
    </w:p>
    <w:p w14:paraId="0F9E6456" w14:textId="77777777" w:rsidR="00A22D52" w:rsidRPr="0097587D" w:rsidRDefault="00A22D52" w:rsidP="00BF6472">
      <w:pPr>
        <w:numPr>
          <w:ilvl w:val="3"/>
          <w:numId w:val="24"/>
        </w:numPr>
        <w:jc w:val="both"/>
        <w:rPr>
          <w:sz w:val="20"/>
        </w:rPr>
      </w:pPr>
      <w:r w:rsidRPr="0097587D">
        <w:rPr>
          <w:sz w:val="20"/>
        </w:rPr>
        <w:t xml:space="preserve">Prov 3:5-7, “Trust in the </w:t>
      </w:r>
      <w:r w:rsidRPr="0097587D">
        <w:rPr>
          <w:smallCaps/>
          <w:sz w:val="20"/>
        </w:rPr>
        <w:t>Lord</w:t>
      </w:r>
      <w:r w:rsidRPr="0097587D">
        <w:rPr>
          <w:sz w:val="20"/>
        </w:rPr>
        <w:t xml:space="preserve"> with all your heart, and do not rely on your own insight. </w:t>
      </w:r>
      <w:r w:rsidRPr="0097587D">
        <w:rPr>
          <w:color w:val="000000"/>
          <w:kern w:val="16"/>
          <w:sz w:val="20"/>
          <w:vertAlign w:val="superscript"/>
        </w:rPr>
        <w:t>6</w:t>
      </w:r>
      <w:r w:rsidRPr="0097587D">
        <w:rPr>
          <w:sz w:val="20"/>
        </w:rPr>
        <w:t xml:space="preserve">In all your ways acknowledge him, and he will make straight your paths. </w:t>
      </w:r>
      <w:r w:rsidRPr="0097587D">
        <w:rPr>
          <w:color w:val="000000"/>
          <w:kern w:val="16"/>
          <w:sz w:val="20"/>
          <w:vertAlign w:val="superscript"/>
        </w:rPr>
        <w:t>7</w:t>
      </w:r>
      <w:r w:rsidRPr="0097587D">
        <w:rPr>
          <w:sz w:val="20"/>
        </w:rPr>
        <w:t xml:space="preserve">Do not be wise in your own eyes; fear the </w:t>
      </w:r>
      <w:r w:rsidRPr="0097587D">
        <w:rPr>
          <w:smallCaps/>
          <w:sz w:val="20"/>
        </w:rPr>
        <w:t>Lord</w:t>
      </w:r>
      <w:r w:rsidRPr="0097587D">
        <w:rPr>
          <w:sz w:val="20"/>
        </w:rPr>
        <w:t>, and turn away from evil.”</w:t>
      </w:r>
    </w:p>
    <w:p w14:paraId="4A7BEF4A" w14:textId="77777777" w:rsidR="00A22D52" w:rsidRPr="0097587D" w:rsidRDefault="00A22D52" w:rsidP="00BF6472">
      <w:pPr>
        <w:numPr>
          <w:ilvl w:val="3"/>
          <w:numId w:val="24"/>
        </w:numPr>
        <w:jc w:val="both"/>
        <w:rPr>
          <w:sz w:val="20"/>
        </w:rPr>
      </w:pPr>
      <w:r w:rsidRPr="0097587D">
        <w:rPr>
          <w:sz w:val="20"/>
        </w:rPr>
        <w:t xml:space="preserve">Prov 28:25-26, “The greedy person stirs up strife, but whoever trusts in the </w:t>
      </w:r>
      <w:r w:rsidRPr="0097587D">
        <w:rPr>
          <w:smallCaps/>
          <w:sz w:val="20"/>
        </w:rPr>
        <w:t>Lord</w:t>
      </w:r>
      <w:r w:rsidRPr="0097587D">
        <w:rPr>
          <w:sz w:val="20"/>
        </w:rPr>
        <w:t xml:space="preserve"> will be enriched. </w:t>
      </w:r>
      <w:r w:rsidRPr="0097587D">
        <w:rPr>
          <w:color w:val="000000"/>
          <w:kern w:val="16"/>
          <w:sz w:val="20"/>
          <w:vertAlign w:val="superscript"/>
        </w:rPr>
        <w:t>26</w:t>
      </w:r>
      <w:r w:rsidRPr="0097587D">
        <w:rPr>
          <w:sz w:val="20"/>
        </w:rPr>
        <w:t>Those who trust in their own wits are fools; but those who walk in wisdom come through safely.”</w:t>
      </w:r>
    </w:p>
    <w:p w14:paraId="0F97BEA1" w14:textId="1275D9AA" w:rsidR="00A22D52" w:rsidRDefault="00A22D52" w:rsidP="00BF6472">
      <w:pPr>
        <w:numPr>
          <w:ilvl w:val="2"/>
          <w:numId w:val="24"/>
        </w:numPr>
        <w:jc w:val="both"/>
      </w:pPr>
      <w:r>
        <w:t>“</w:t>
      </w:r>
      <w:r w:rsidRPr="00484C36">
        <w:t>Third, the proverb often registers a reversal of one</w:t>
      </w:r>
      <w:r>
        <w:t>’</w:t>
      </w:r>
      <w:r w:rsidRPr="00484C36">
        <w:t>s expectation and provokes surprise. Here one may instance such sayings as a soft tongue breaking a bone (25:15b), or the bitter turning out to be sweet (27:7). This is the process of defamiliarization, looking at a thing afresh, from another perspective.</w:t>
      </w:r>
      <w:r>
        <w:t>”</w:t>
      </w:r>
      <w:r w:rsidR="00F8209D">
        <w:t xml:space="preserve"> (Murphy</w:t>
      </w:r>
      <w:r>
        <w:t xml:space="preserve"> </w:t>
      </w:r>
      <w:r>
        <w:rPr>
          <w:i/>
        </w:rPr>
        <w:t>Tree of Life</w:t>
      </w:r>
      <w:r>
        <w:t xml:space="preserve"> 20)</w:t>
      </w:r>
    </w:p>
    <w:p w14:paraId="4B78EAAC" w14:textId="77777777" w:rsidR="00A22D52" w:rsidRPr="0097587D" w:rsidRDefault="00A22D52" w:rsidP="00BF6472">
      <w:pPr>
        <w:numPr>
          <w:ilvl w:val="3"/>
          <w:numId w:val="24"/>
        </w:numPr>
        <w:jc w:val="both"/>
        <w:rPr>
          <w:sz w:val="20"/>
        </w:rPr>
      </w:pPr>
      <w:r w:rsidRPr="0097587D">
        <w:rPr>
          <w:sz w:val="20"/>
        </w:rPr>
        <w:t>Prov 25:15, “With patience a ruler may be persuaded, and a soft tongue can break bones.”</w:t>
      </w:r>
    </w:p>
    <w:p w14:paraId="78CFAD8F" w14:textId="77777777" w:rsidR="00A22D52" w:rsidRPr="0097587D" w:rsidRDefault="00A22D52" w:rsidP="00BF6472">
      <w:pPr>
        <w:numPr>
          <w:ilvl w:val="3"/>
          <w:numId w:val="24"/>
        </w:numPr>
        <w:jc w:val="both"/>
        <w:rPr>
          <w:sz w:val="20"/>
        </w:rPr>
      </w:pPr>
      <w:r w:rsidRPr="0097587D">
        <w:rPr>
          <w:sz w:val="20"/>
        </w:rPr>
        <w:t>Prov 27:7, “The sated appetite spurns honey, but to a ravenous appetite even the bitter is sweet.”</w:t>
      </w:r>
    </w:p>
    <w:p w14:paraId="5242486D" w14:textId="2169D163" w:rsidR="00A22D52" w:rsidRPr="00484C36" w:rsidRDefault="00A22D52" w:rsidP="00BF6472">
      <w:pPr>
        <w:numPr>
          <w:ilvl w:val="2"/>
          <w:numId w:val="24"/>
        </w:numPr>
        <w:jc w:val="both"/>
      </w:pPr>
      <w:r>
        <w:t>“</w:t>
      </w:r>
      <w:r w:rsidRPr="00484C36">
        <w:t>Fourth, the proverb is marked by brevity and conciseness</w:t>
      </w:r>
      <w:r w:rsidR="00EC002E" w:rsidRPr="00EC002E">
        <w:rPr>
          <w:bCs/>
        </w:rPr>
        <w:t xml:space="preserve">: </w:t>
      </w:r>
      <w:r>
        <w:t>“</w:t>
      </w:r>
      <w:r w:rsidRPr="00484C36">
        <w:t>The point is a maximum of meaning in a minimum of words.</w:t>
      </w:r>
      <w:r>
        <w:t>”</w:t>
      </w:r>
      <w:r w:rsidRPr="00484C36">
        <w:t xml:space="preserve"> Williams comments </w:t>
      </w:r>
      <w:r>
        <w:rPr>
          <w:sz w:val="20"/>
        </w:rPr>
        <w:t>[</w:t>
      </w:r>
      <w:r w:rsidRPr="0097587D">
        <w:rPr>
          <w:sz w:val="20"/>
        </w:rPr>
        <w:t>“Power of Form” 39</w:t>
      </w:r>
      <w:r>
        <w:rPr>
          <w:sz w:val="20"/>
        </w:rPr>
        <w:t>]</w:t>
      </w:r>
      <w:r>
        <w:t xml:space="preserve"> </w:t>
      </w:r>
      <w:r w:rsidRPr="00484C36">
        <w:t>on the words of Hippocrates (</w:t>
      </w:r>
      <w:r>
        <w:t>“</w:t>
      </w:r>
      <w:r w:rsidRPr="00D84DB0">
        <w:rPr>
          <w:i/>
        </w:rPr>
        <w:t>vita brevis</w:t>
      </w:r>
      <w:r w:rsidRPr="00484C36">
        <w:t>—</w:t>
      </w:r>
      <w:r w:rsidRPr="00D84DB0">
        <w:rPr>
          <w:i/>
        </w:rPr>
        <w:t>ars longa</w:t>
      </w:r>
      <w:r>
        <w:t>”</w:t>
      </w:r>
      <w:r w:rsidRPr="00484C36">
        <w:t>)</w:t>
      </w:r>
      <w:r w:rsidR="00EC002E" w:rsidRPr="00EC002E">
        <w:rPr>
          <w:bCs/>
        </w:rPr>
        <w:t xml:space="preserve">: </w:t>
      </w:r>
      <w:r>
        <w:t>“</w:t>
      </w:r>
      <w:r w:rsidRPr="00484C36">
        <w:t>How ironically interesting to be told by the briefest of art forms that art is long (enduring? immortal?) and life is brief!</w:t>
      </w:r>
      <w:r>
        <w:t>”</w:t>
      </w:r>
      <w:r w:rsidR="00F8209D">
        <w:t xml:space="preserve"> (Murphy</w:t>
      </w:r>
      <w:r>
        <w:t xml:space="preserve"> </w:t>
      </w:r>
      <w:r>
        <w:rPr>
          <w:i/>
        </w:rPr>
        <w:t>Tree of Life</w:t>
      </w:r>
      <w:r>
        <w:t xml:space="preserve"> 20)</w:t>
      </w:r>
    </w:p>
    <w:p w14:paraId="53E152A4" w14:textId="77777777" w:rsidR="00A22D52" w:rsidRPr="00A852FE" w:rsidRDefault="00A22D52" w:rsidP="00BF6472">
      <w:pPr>
        <w:numPr>
          <w:ilvl w:val="1"/>
          <w:numId w:val="24"/>
        </w:numPr>
        <w:jc w:val="both"/>
      </w:pPr>
      <w:r w:rsidRPr="00A852FE">
        <w:t>authority vs. experience</w:t>
      </w:r>
    </w:p>
    <w:p w14:paraId="062C3DA4" w14:textId="3B30DB79" w:rsidR="00A22D52" w:rsidRDefault="00A22D52" w:rsidP="00BF6472">
      <w:pPr>
        <w:numPr>
          <w:ilvl w:val="2"/>
          <w:numId w:val="24"/>
        </w:numPr>
        <w:jc w:val="both"/>
      </w:pPr>
      <w:r>
        <w:t>“</w:t>
      </w:r>
      <w:r w:rsidRPr="00484C36">
        <w:t xml:space="preserve">From one point of view, they </w:t>
      </w:r>
      <w:r>
        <w:t xml:space="preserve">[the proverbs] </w:t>
      </w:r>
      <w:r w:rsidRPr="00484C36">
        <w:t>are rooted in experience; one is to hear them carefully and recognize their empirical truth. On the other hand, they bear the authority of tradition; they are handed down as the teaching of parents and elders.</w:t>
      </w:r>
      <w:r>
        <w:t>”</w:t>
      </w:r>
      <w:r w:rsidR="00F8209D">
        <w:t xml:space="preserve"> (Murphy</w:t>
      </w:r>
      <w:r>
        <w:t xml:space="preserve"> </w:t>
      </w:r>
      <w:r>
        <w:rPr>
          <w:i/>
        </w:rPr>
        <w:t>Tree of Life</w:t>
      </w:r>
      <w:r>
        <w:t xml:space="preserve"> 20)</w:t>
      </w:r>
    </w:p>
    <w:p w14:paraId="6A456ACE" w14:textId="7ED37B9E" w:rsidR="00A22D52" w:rsidRPr="00484C36" w:rsidRDefault="00A22D52" w:rsidP="00BF6472">
      <w:pPr>
        <w:numPr>
          <w:ilvl w:val="2"/>
          <w:numId w:val="24"/>
        </w:numPr>
        <w:jc w:val="both"/>
      </w:pPr>
      <w:r>
        <w:t>“</w:t>
      </w:r>
      <w:r w:rsidRPr="00484C36">
        <w:t xml:space="preserve">Sometimes the conflict between authority and experience breaks out into the open. </w:t>
      </w:r>
      <w:r>
        <w:t xml:space="preserve">. . . </w:t>
      </w:r>
      <w:r w:rsidRPr="00484C36">
        <w:t>There are many ambiguities in life that cannot be solved by the deceptive simplicity of an aphorism. That is why there are so many sayings relative to such variables as wealth and poverty, or speech and silence. Complete wisdom will depend upon keeping in view the</w:t>
      </w:r>
      <w:r>
        <w:t xml:space="preserve"> [20] </w:t>
      </w:r>
      <w:r w:rsidRPr="00484C36">
        <w:t>outward reach of all these sayings. A particular word at a given time may be out of order (cf. 26:4-5 on answering a fool).</w:t>
      </w:r>
      <w:r>
        <w:t>”</w:t>
      </w:r>
      <w:r w:rsidR="00F8209D">
        <w:t xml:space="preserve"> (Murphy</w:t>
      </w:r>
      <w:r>
        <w:t xml:space="preserve"> </w:t>
      </w:r>
      <w:r>
        <w:rPr>
          <w:i/>
        </w:rPr>
        <w:t>Tree of Life</w:t>
      </w:r>
      <w:r>
        <w:t xml:space="preserve"> 20-21)</w:t>
      </w:r>
    </w:p>
    <w:p w14:paraId="041F63D1" w14:textId="62C31FEB" w:rsidR="00A22D52" w:rsidRDefault="00A22D52" w:rsidP="00BF6472">
      <w:pPr>
        <w:numPr>
          <w:ilvl w:val="1"/>
          <w:numId w:val="24"/>
        </w:numPr>
        <w:jc w:val="both"/>
      </w:pPr>
      <w:r>
        <w:t xml:space="preserve">“. . . </w:t>
      </w:r>
      <w:r w:rsidRPr="00484C36">
        <w:t xml:space="preserve">the original context of a given saying is usually irrecoverable. Hence the reader creates a certain context in which the saying is understood. Sometimes this is on target, but </w:t>
      </w:r>
      <w:r w:rsidRPr="00484C36">
        <w:lastRenderedPageBreak/>
        <w:t>at other times the saying may be bent to support one</w:t>
      </w:r>
      <w:r>
        <w:t>’</w:t>
      </w:r>
      <w:r w:rsidRPr="00484C36">
        <w:t xml:space="preserve">s own prejudice or preunderstanding. </w:t>
      </w:r>
      <w:r>
        <w:t xml:space="preserve">[This is] </w:t>
      </w:r>
      <w:r w:rsidRPr="00484C36">
        <w:t xml:space="preserve">faulty interpretation </w:t>
      </w:r>
      <w:r>
        <w:t>. . .”</w:t>
      </w:r>
      <w:r w:rsidR="00F8209D">
        <w:t xml:space="preserve"> (Murphy</w:t>
      </w:r>
      <w:r>
        <w:t xml:space="preserve"> </w:t>
      </w:r>
      <w:r>
        <w:rPr>
          <w:i/>
        </w:rPr>
        <w:t xml:space="preserve">Tree of </w:t>
      </w:r>
      <w:r w:rsidRPr="00635737">
        <w:rPr>
          <w:i/>
        </w:rPr>
        <w:t>Life</w:t>
      </w:r>
      <w:r>
        <w:t xml:space="preserve"> 21)</w:t>
      </w:r>
    </w:p>
    <w:p w14:paraId="4344E985" w14:textId="5857765F" w:rsidR="00A22D52" w:rsidRDefault="00A22D52" w:rsidP="00BF6472">
      <w:pPr>
        <w:numPr>
          <w:ilvl w:val="1"/>
          <w:numId w:val="24"/>
        </w:numPr>
        <w:jc w:val="both"/>
      </w:pPr>
      <w:r>
        <w:t>Worse is “</w:t>
      </w:r>
      <w:r w:rsidRPr="00484C36">
        <w:t>the failure to recognize further levels of meaning. In our own culture we recognize the saying that you can lead a horse to water but it cannot be made to drink. This undoubtedly arose from experience. Then it becomes an image for human activity, and the hermeneutical possibilities emerge</w:t>
      </w:r>
      <w:r w:rsidR="00EC002E" w:rsidRPr="00EC002E">
        <w:rPr>
          <w:bCs/>
        </w:rPr>
        <w:t xml:space="preserve">: </w:t>
      </w:r>
      <w:r w:rsidRPr="00484C36">
        <w:t>stubbornness? satiety? self-reliance? This open-ended character of proverbs will strike every reader.</w:t>
      </w:r>
      <w:r>
        <w:t>”</w:t>
      </w:r>
      <w:r w:rsidR="00F8209D">
        <w:t xml:space="preserve"> (Murphy</w:t>
      </w:r>
      <w:r>
        <w:t xml:space="preserve"> </w:t>
      </w:r>
      <w:r>
        <w:rPr>
          <w:i/>
        </w:rPr>
        <w:t>Tree of Life</w:t>
      </w:r>
      <w:r>
        <w:t xml:space="preserve"> 21)</w:t>
      </w:r>
    </w:p>
    <w:p w14:paraId="45BF6DAE" w14:textId="0EC3BF1C" w:rsidR="00A22D52" w:rsidRDefault="00A22D52" w:rsidP="00BF6472">
      <w:pPr>
        <w:numPr>
          <w:ilvl w:val="1"/>
          <w:numId w:val="24"/>
        </w:numPr>
        <w:jc w:val="both"/>
      </w:pPr>
      <w:r>
        <w:t>“</w:t>
      </w:r>
      <w:r w:rsidRPr="00484C36">
        <w:t>Finally, some proverbs are simply obscure. This may be due to textual corruption, or to the density of expression. It is important, in any case, to try to find the point that is being scored.</w:t>
      </w:r>
      <w:r>
        <w:t>”</w:t>
      </w:r>
      <w:r w:rsidR="00F8209D">
        <w:t xml:space="preserve"> (Murphy</w:t>
      </w:r>
      <w:r>
        <w:t xml:space="preserve"> </w:t>
      </w:r>
      <w:r>
        <w:rPr>
          <w:i/>
        </w:rPr>
        <w:t>Tree of Life</w:t>
      </w:r>
      <w:r>
        <w:t xml:space="preserve"> 21)</w:t>
      </w:r>
    </w:p>
    <w:p w14:paraId="5BDF884C" w14:textId="53315342" w:rsidR="00A22D52" w:rsidRPr="00484C36" w:rsidRDefault="00A22D52" w:rsidP="00BF6472">
      <w:pPr>
        <w:numPr>
          <w:ilvl w:val="1"/>
          <w:numId w:val="24"/>
        </w:numPr>
        <w:jc w:val="both"/>
      </w:pPr>
      <w:r>
        <w:t>“</w:t>
      </w:r>
      <w:r w:rsidRPr="00484C36">
        <w:t xml:space="preserve">Usually there is a </w:t>
      </w:r>
      <w:r w:rsidRPr="00D84DB0">
        <w:rPr>
          <w:i/>
        </w:rPr>
        <w:t>tertium co</w:t>
      </w:r>
      <w:r>
        <w:rPr>
          <w:i/>
        </w:rPr>
        <w:t>m</w:t>
      </w:r>
      <w:r w:rsidRPr="00D84DB0">
        <w:rPr>
          <w:i/>
        </w:rPr>
        <w:t>parationis</w:t>
      </w:r>
      <w:r w:rsidRPr="00484C36">
        <w:t>, the point (or points</w:t>
      </w:r>
      <w:r>
        <w:t xml:space="preserve">?) of the comparison. Williams </w:t>
      </w:r>
      <w:r>
        <w:rPr>
          <w:sz w:val="20"/>
        </w:rPr>
        <w:t>[</w:t>
      </w:r>
      <w:r w:rsidRPr="0097587D">
        <w:rPr>
          <w:sz w:val="20"/>
        </w:rPr>
        <w:t>“Power of Form” 39</w:t>
      </w:r>
      <w:r>
        <w:rPr>
          <w:sz w:val="20"/>
        </w:rPr>
        <w:t>-40]</w:t>
      </w:r>
      <w:r w:rsidRPr="00484C36">
        <w:t xml:space="preserve"> illustrates this with the New Testament comparison in Matt 13:44</w:t>
      </w:r>
      <w:r w:rsidR="00EC002E" w:rsidRPr="00EC002E">
        <w:rPr>
          <w:bCs/>
        </w:rPr>
        <w:t xml:space="preserve">: </w:t>
      </w:r>
      <w:r>
        <w:t>“</w:t>
      </w:r>
      <w:r w:rsidRPr="00484C36">
        <w:t>The kingdom of heaven is like treasure hidden in a field which a man found and covered up, then in his joy he goes and sells all that he has and buys that field.</w:t>
      </w:r>
      <w:r>
        <w:t>”</w:t>
      </w:r>
      <w:r w:rsidRPr="00484C36">
        <w:t xml:space="preserve"> Many points of comparison emerge. The kingdom is precious; it is hidden. But is that the point? Williams indicates the hidden comparison expressed in the second half of the verse</w:t>
      </w:r>
      <w:r w:rsidR="00EC002E" w:rsidRPr="00EC002E">
        <w:rPr>
          <w:bCs/>
        </w:rPr>
        <w:t xml:space="preserve">: </w:t>
      </w:r>
      <w:r w:rsidRPr="00484C36">
        <w:t>namely, the valuer and his action. But even here the focus of the comparison is manifold</w:t>
      </w:r>
      <w:r w:rsidR="00EC002E" w:rsidRPr="00EC002E">
        <w:rPr>
          <w:bCs/>
        </w:rPr>
        <w:t xml:space="preserve">: </w:t>
      </w:r>
      <w:r w:rsidRPr="00484C36">
        <w:t>the treasure? the burying and buying? joy? The story seems straightforward, but it is not at all clear. Is it wise to sell all one has? Or is the point to enlarge our concept of the kingdom—we should not count the cost, but change our lives radically? Parables like this one, and the comparisons with which the proverbs abound, make them exciting comments on the human scene. It would be a mistake to allow triteness and repetition to overpower the reach of the sayings.</w:t>
      </w:r>
      <w:r>
        <w:t>”</w:t>
      </w:r>
      <w:r w:rsidR="00F8209D">
        <w:t xml:space="preserve"> (Murphy</w:t>
      </w:r>
      <w:r>
        <w:t xml:space="preserve"> </w:t>
      </w:r>
      <w:r>
        <w:rPr>
          <w:i/>
        </w:rPr>
        <w:t>Tree of Life</w:t>
      </w:r>
      <w:r>
        <w:t xml:space="preserve"> 21)</w:t>
      </w:r>
    </w:p>
    <w:p w14:paraId="297CAE84" w14:textId="77777777" w:rsidR="00A22D52" w:rsidRDefault="00A22D52" w:rsidP="00A22D52">
      <w:pPr>
        <w:jc w:val="both"/>
      </w:pPr>
    </w:p>
    <w:p w14:paraId="2F3FCECD" w14:textId="77777777" w:rsidR="00A22D52" w:rsidRDefault="00A22D52" w:rsidP="00BF6472">
      <w:pPr>
        <w:numPr>
          <w:ilvl w:val="0"/>
          <w:numId w:val="24"/>
        </w:numPr>
        <w:jc w:val="both"/>
      </w:pPr>
      <w:r>
        <w:rPr>
          <w:b/>
        </w:rPr>
        <w:t>structure</w:t>
      </w:r>
    </w:p>
    <w:p w14:paraId="3DED67F0" w14:textId="72A0E8AF" w:rsidR="00A22D52" w:rsidRDefault="00A22D52" w:rsidP="00BF6472">
      <w:pPr>
        <w:numPr>
          <w:ilvl w:val="1"/>
          <w:numId w:val="24"/>
        </w:numPr>
        <w:jc w:val="both"/>
      </w:pPr>
      <w:r>
        <w:t>“</w:t>
      </w:r>
      <w:r w:rsidRPr="00484C36">
        <w:t xml:space="preserve">The collection in 10:1-22:16 contains 375 sayings, the numerical equivalent of the proper name </w:t>
      </w:r>
      <w:r w:rsidRPr="00D84DB0">
        <w:rPr>
          <w:i/>
        </w:rPr>
        <w:t>šlmh</w:t>
      </w:r>
      <w:r w:rsidRPr="00484C36">
        <w:t xml:space="preserve"> (1:1; 10:1), as P. Skehan has pointed out</w:t>
      </w:r>
      <w:r>
        <w:t xml:space="preserve"> [</w:t>
      </w:r>
      <w:r w:rsidRPr="00F66ECE">
        <w:rPr>
          <w:i/>
        </w:rPr>
        <w:t>Studies</w:t>
      </w:r>
      <w:r>
        <w:t xml:space="preserve"> 43-45].” [21] “. . . </w:t>
      </w:r>
      <w:r w:rsidRPr="00484C36">
        <w:t xml:space="preserve">there are 375 single-line proverbs in </w:t>
      </w:r>
      <w:r>
        <w:t xml:space="preserve">. . . </w:t>
      </w:r>
      <w:r w:rsidRPr="00484C36">
        <w:t>10:1-22:16.</w:t>
      </w:r>
      <w:r>
        <w:t>” [31 n. 17]</w:t>
      </w:r>
      <w:r w:rsidR="00F8209D">
        <w:t xml:space="preserve"> (Murphy</w:t>
      </w:r>
      <w:r>
        <w:t xml:space="preserve"> </w:t>
      </w:r>
      <w:r>
        <w:rPr>
          <w:i/>
        </w:rPr>
        <w:t>Tree of Life</w:t>
      </w:r>
      <w:r>
        <w:t xml:space="preserve"> 21, 31 n. 17)</w:t>
      </w:r>
    </w:p>
    <w:p w14:paraId="57B93761" w14:textId="2BEF1E87" w:rsidR="00A22D52" w:rsidRDefault="00A22D52" w:rsidP="00BF6472">
      <w:pPr>
        <w:numPr>
          <w:ilvl w:val="1"/>
          <w:numId w:val="24"/>
        </w:numPr>
        <w:jc w:val="both"/>
      </w:pPr>
      <w:r>
        <w:t>“</w:t>
      </w:r>
      <w:r w:rsidRPr="00484C36">
        <w:t>Many commentators favor a division between 10-15 (antithetic parallelism primarily) and 16:1-22:16 (synonymous and synthetic parallelism primarily).</w:t>
      </w:r>
      <w:r>
        <w:t>”</w:t>
      </w:r>
      <w:r w:rsidR="00F8209D">
        <w:t xml:space="preserve"> (Murphy</w:t>
      </w:r>
      <w:r>
        <w:t xml:space="preserve"> </w:t>
      </w:r>
      <w:r>
        <w:rPr>
          <w:i/>
        </w:rPr>
        <w:t>Tree of Life</w:t>
      </w:r>
      <w:r>
        <w:t xml:space="preserve"> 21)</w:t>
      </w:r>
    </w:p>
    <w:p w14:paraId="778E723B" w14:textId="471E3826" w:rsidR="00A22D52" w:rsidRPr="00A852FE" w:rsidRDefault="00A22D52" w:rsidP="00BF6472">
      <w:pPr>
        <w:numPr>
          <w:ilvl w:val="2"/>
          <w:numId w:val="24"/>
        </w:numPr>
        <w:jc w:val="both"/>
      </w:pPr>
      <w:r>
        <w:t>“</w:t>
      </w:r>
      <w:r w:rsidRPr="00484C36">
        <w:t xml:space="preserve">The frequency of the </w:t>
      </w:r>
      <w:r>
        <w:t>“</w:t>
      </w:r>
      <w:r w:rsidRPr="00484C36">
        <w:t>Yahweh sayings</w:t>
      </w:r>
      <w:r>
        <w:t>”</w:t>
      </w:r>
      <w:r w:rsidRPr="00484C36">
        <w:t xml:space="preserve"> from 14:26 on has suggested to Skehan </w:t>
      </w:r>
      <w:r>
        <w:t>[</w:t>
      </w:r>
      <w:r w:rsidRPr="00F66ECE">
        <w:rPr>
          <w:i/>
        </w:rPr>
        <w:t>Studies</w:t>
      </w:r>
      <w:r>
        <w:t xml:space="preserve"> </w:t>
      </w:r>
      <w:r w:rsidRPr="00484C36">
        <w:t>18-20,</w:t>
      </w:r>
      <w:r>
        <w:t xml:space="preserve"> </w:t>
      </w:r>
      <w:r w:rsidRPr="00484C36">
        <w:t>35-36</w:t>
      </w:r>
      <w:r>
        <w:t xml:space="preserve">] </w:t>
      </w:r>
      <w:r w:rsidRPr="00484C36">
        <w:t>that they were deliberately inserted in 14:26-16:15 by the editor in order to suture the two parts a</w:t>
      </w:r>
      <w:r>
        <w:t>nd thus attain the number 375.”</w:t>
      </w:r>
      <w:r w:rsidR="00F8209D">
        <w:t xml:space="preserve"> (Murphy</w:t>
      </w:r>
      <w:r>
        <w:t xml:space="preserve"> </w:t>
      </w:r>
      <w:r>
        <w:rPr>
          <w:i/>
        </w:rPr>
        <w:t>Tree of Life</w:t>
      </w:r>
      <w:r>
        <w:t xml:space="preserve"> 21)</w:t>
      </w:r>
    </w:p>
    <w:p w14:paraId="2EC13426" w14:textId="1D207EF0" w:rsidR="00A22D52" w:rsidRDefault="00A22D52" w:rsidP="00BF6472">
      <w:pPr>
        <w:numPr>
          <w:ilvl w:val="1"/>
          <w:numId w:val="24"/>
        </w:numPr>
        <w:jc w:val="both"/>
      </w:pPr>
      <w:r>
        <w:t>“</w:t>
      </w:r>
      <w:r w:rsidRPr="00484C36">
        <w:t xml:space="preserve">There is no logical unity to the collections, although the sayings were not put together in a haphazard way. Catchwords (e.g., </w:t>
      </w:r>
      <w:r>
        <w:rPr>
          <w:i/>
        </w:rPr>
        <w:t>lē</w:t>
      </w:r>
      <w:r w:rsidRPr="00E34D67">
        <w:rPr>
          <w:i/>
        </w:rPr>
        <w:t>b</w:t>
      </w:r>
      <w:r w:rsidRPr="00484C36">
        <w:t xml:space="preserve">, </w:t>
      </w:r>
      <w:r>
        <w:t>“</w:t>
      </w:r>
      <w:r w:rsidRPr="00484C36">
        <w:t>heart,</w:t>
      </w:r>
      <w:r>
        <w:t>”</w:t>
      </w:r>
      <w:r w:rsidRPr="00484C36">
        <w:t xml:space="preserve"> </w:t>
      </w:r>
      <w:r>
        <w:t>“</w:t>
      </w:r>
      <w:r w:rsidRPr="00484C36">
        <w:t>mind,</w:t>
      </w:r>
      <w:r>
        <w:t>”</w:t>
      </w:r>
      <w:r w:rsidRPr="00484C36">
        <w:t xml:space="preserve"> in 15:13-15) and common topics (</w:t>
      </w:r>
      <w:r>
        <w:t>“</w:t>
      </w:r>
      <w:r w:rsidRPr="00484C36">
        <w:t>fool</w:t>
      </w:r>
      <w:r>
        <w:t>”</w:t>
      </w:r>
      <w:r w:rsidRPr="00484C36">
        <w:t xml:space="preserve"> in 26:1</w:t>
      </w:r>
      <w:r>
        <w:t>-</w:t>
      </w:r>
      <w:r w:rsidRPr="00484C36">
        <w:t>12) can be recognized</w:t>
      </w:r>
      <w:r>
        <w:t xml:space="preserve"> . . .”</w:t>
      </w:r>
      <w:r w:rsidR="00F8209D">
        <w:t xml:space="preserve"> (Murphy</w:t>
      </w:r>
      <w:r>
        <w:t xml:space="preserve"> </w:t>
      </w:r>
      <w:r>
        <w:rPr>
          <w:i/>
        </w:rPr>
        <w:t xml:space="preserve">Tree of </w:t>
      </w:r>
      <w:r w:rsidRPr="002524A4">
        <w:rPr>
          <w:i/>
        </w:rPr>
        <w:t>Life</w:t>
      </w:r>
      <w:r>
        <w:t xml:space="preserve"> 19)</w:t>
      </w:r>
    </w:p>
    <w:p w14:paraId="44FA733E" w14:textId="158FD94A" w:rsidR="00A22D52" w:rsidRDefault="00A22D52" w:rsidP="00BF6472">
      <w:pPr>
        <w:numPr>
          <w:ilvl w:val="1"/>
          <w:numId w:val="24"/>
        </w:numPr>
        <w:jc w:val="both"/>
      </w:pPr>
      <w:r>
        <w:t xml:space="preserve">“. . . </w:t>
      </w:r>
      <w:r w:rsidRPr="002524A4">
        <w:t>in</w:t>
      </w:r>
      <w:r w:rsidRPr="00484C36">
        <w:t xml:space="preserve"> some cases there is a clear relativizing of a saying by means of juxtaposition. The meaning of 18:11 (riches are the strength of a person—cf. also 10:15a) is relativized by the say</w:t>
      </w:r>
      <w:r>
        <w:t>ing in 18:10 that the name of the</w:t>
      </w:r>
      <w:r w:rsidRPr="00484C36">
        <w:t xml:space="preserve"> Lord is a strong tower. This impression is strengthened when one exam</w:t>
      </w:r>
      <w:r>
        <w:t xml:space="preserve">ines </w:t>
      </w:r>
      <w:r w:rsidRPr="00484C36">
        <w:t>18:12 (pride goes before a fall). Many sayings throughout the book are in a certain tension with one another, but rarely in such a striking context as this (cf. also 26:4-5).</w:t>
      </w:r>
      <w:r>
        <w:t>”</w:t>
      </w:r>
      <w:r w:rsidR="00F8209D">
        <w:t xml:space="preserve"> (Murphy</w:t>
      </w:r>
      <w:r>
        <w:t xml:space="preserve"> </w:t>
      </w:r>
      <w:r>
        <w:rPr>
          <w:i/>
        </w:rPr>
        <w:t>Tree of Life</w:t>
      </w:r>
      <w:r>
        <w:t xml:space="preserve"> 19)</w:t>
      </w:r>
    </w:p>
    <w:p w14:paraId="5723D868" w14:textId="77777777" w:rsidR="00A22D52" w:rsidRDefault="00A22D52" w:rsidP="00A22D52">
      <w:pPr>
        <w:jc w:val="both"/>
      </w:pPr>
    </w:p>
    <w:p w14:paraId="1531E12E" w14:textId="77777777" w:rsidR="00A22D52" w:rsidRDefault="00A22D52" w:rsidP="00A22D52">
      <w:pPr>
        <w:jc w:val="both"/>
      </w:pPr>
    </w:p>
    <w:p w14:paraId="35985B8E" w14:textId="77777777" w:rsidR="00A22D52" w:rsidRPr="00484C36" w:rsidRDefault="00A22D52" w:rsidP="00A22D52">
      <w:pPr>
        <w:jc w:val="center"/>
      </w:pPr>
      <w:r w:rsidRPr="00A212DD">
        <w:rPr>
          <w:smallCaps/>
        </w:rPr>
        <w:t>Prov</w:t>
      </w:r>
      <w:r w:rsidRPr="00484C36">
        <w:t xml:space="preserve"> 22:17-24:22</w:t>
      </w:r>
      <w:r>
        <w:t xml:space="preserve"> </w:t>
      </w:r>
      <w:r>
        <w:rPr>
          <w:smallCaps/>
        </w:rPr>
        <w:t>a</w:t>
      </w:r>
      <w:r w:rsidRPr="00A212DD">
        <w:rPr>
          <w:smallCaps/>
        </w:rPr>
        <w:t>nd</w:t>
      </w:r>
      <w:r>
        <w:rPr>
          <w:smallCaps/>
        </w:rPr>
        <w:t xml:space="preserve"> </w:t>
      </w:r>
      <w:r w:rsidRPr="00A212DD">
        <w:rPr>
          <w:smallCaps/>
        </w:rPr>
        <w:t>Amenemope</w:t>
      </w:r>
    </w:p>
    <w:p w14:paraId="30FD391E" w14:textId="77777777" w:rsidR="00A22D52" w:rsidRPr="00484C36" w:rsidRDefault="00A22D52" w:rsidP="00A22D52">
      <w:pPr>
        <w:jc w:val="both"/>
      </w:pPr>
    </w:p>
    <w:p w14:paraId="7D850844" w14:textId="77777777" w:rsidR="00A22D52" w:rsidRDefault="00A22D52" w:rsidP="00BF6472">
      <w:pPr>
        <w:numPr>
          <w:ilvl w:val="0"/>
          <w:numId w:val="26"/>
        </w:numPr>
        <w:jc w:val="both"/>
      </w:pPr>
      <w:r>
        <w:rPr>
          <w:b/>
        </w:rPr>
        <w:t>introduction</w:t>
      </w:r>
    </w:p>
    <w:p w14:paraId="739B06C5" w14:textId="77777777" w:rsidR="00A22D52" w:rsidRDefault="00A22D52" w:rsidP="00BF6472">
      <w:pPr>
        <w:numPr>
          <w:ilvl w:val="1"/>
          <w:numId w:val="26"/>
        </w:numPr>
        <w:jc w:val="both"/>
      </w:pPr>
      <w:r>
        <w:t>Prov 22:17</w:t>
      </w:r>
    </w:p>
    <w:p w14:paraId="1D5FAD54" w14:textId="067F0B75" w:rsidR="00A22D52" w:rsidRDefault="00A22D52" w:rsidP="00BF6472">
      <w:pPr>
        <w:numPr>
          <w:ilvl w:val="2"/>
          <w:numId w:val="26"/>
        </w:numPr>
        <w:jc w:val="both"/>
      </w:pPr>
      <w:r>
        <w:t xml:space="preserve">“. . . </w:t>
      </w:r>
      <w:r w:rsidRPr="00484C36">
        <w:t>a new section clearly begins at this point. It is marked by admonitions, rather than sayings, usually in couplets (e.g., 22:22-23, 24-25, 26-27, etc.), in which reasons for the admonition are given (cf. Prov 3:1-12).</w:t>
      </w:r>
      <w:r>
        <w:t>”</w:t>
      </w:r>
      <w:r w:rsidR="00F8209D">
        <w:t xml:space="preserve"> (Murphy</w:t>
      </w:r>
      <w:r>
        <w:t xml:space="preserve"> </w:t>
      </w:r>
      <w:r>
        <w:rPr>
          <w:i/>
        </w:rPr>
        <w:t>Tree of Life</w:t>
      </w:r>
      <w:r>
        <w:t xml:space="preserve"> 23)</w:t>
      </w:r>
    </w:p>
    <w:p w14:paraId="7A89296F" w14:textId="7B7DF798" w:rsidR="00A22D52" w:rsidRDefault="00A22D52" w:rsidP="00BF6472">
      <w:pPr>
        <w:numPr>
          <w:ilvl w:val="2"/>
          <w:numId w:val="26"/>
        </w:numPr>
        <w:jc w:val="both"/>
      </w:pPr>
      <w:r>
        <w:t>“</w:t>
      </w:r>
      <w:r w:rsidRPr="00484C36">
        <w:t xml:space="preserve">Most textual critics grant that there should be a title before 22:17, </w:t>
      </w:r>
      <w:r>
        <w:t>“</w:t>
      </w:r>
      <w:r w:rsidRPr="00484C36">
        <w:t>the words of the wise</w:t>
      </w:r>
      <w:r>
        <w:t>”</w:t>
      </w:r>
      <w:r w:rsidRPr="00484C36">
        <w:t xml:space="preserve"> (see 24:23). It is found at the beginning in the Septuagint version, but it is swallowed up into v 17</w:t>
      </w:r>
      <w:r>
        <w:t xml:space="preserve"> in the Masoretic text.”</w:t>
      </w:r>
      <w:r w:rsidR="00F8209D">
        <w:t xml:space="preserve"> (Murphy</w:t>
      </w:r>
      <w:r>
        <w:t xml:space="preserve"> </w:t>
      </w:r>
      <w:r>
        <w:rPr>
          <w:i/>
        </w:rPr>
        <w:t>Tree of Life</w:t>
      </w:r>
      <w:r>
        <w:t xml:space="preserve"> 23) </w:t>
      </w:r>
      <w:r>
        <w:rPr>
          <w:sz w:val="20"/>
        </w:rPr>
        <w:t xml:space="preserve">The </w:t>
      </w:r>
      <w:r>
        <w:rPr>
          <w:smallCaps/>
          <w:sz w:val="20"/>
        </w:rPr>
        <w:t>nrsv</w:t>
      </w:r>
      <w:r>
        <w:rPr>
          <w:sz w:val="20"/>
        </w:rPr>
        <w:t xml:space="preserve"> of 22:17 begins, “The words of the wise</w:t>
      </w:r>
      <w:r w:rsidR="00EC002E" w:rsidRPr="00EC002E">
        <w:rPr>
          <w:bCs/>
          <w:sz w:val="20"/>
        </w:rPr>
        <w:t xml:space="preserve">: </w:t>
      </w:r>
      <w:r>
        <w:rPr>
          <w:sz w:val="20"/>
        </w:rPr>
        <w:t>. . .”</w:t>
      </w:r>
    </w:p>
    <w:p w14:paraId="7B0770D2" w14:textId="0D647B56" w:rsidR="00A22D52" w:rsidRDefault="00A22D52" w:rsidP="00BF6472">
      <w:pPr>
        <w:numPr>
          <w:ilvl w:val="1"/>
          <w:numId w:val="26"/>
        </w:numPr>
        <w:jc w:val="both"/>
      </w:pPr>
      <w:r w:rsidRPr="00AF476E">
        <w:t xml:space="preserve">Because of </w:t>
      </w:r>
      <w:r>
        <w:t xml:space="preserve">its connection with Prov </w:t>
      </w:r>
      <w:r w:rsidRPr="004A045F">
        <w:t>22:17-24:22</w:t>
      </w:r>
      <w:r w:rsidRPr="00AF476E">
        <w:t xml:space="preserve">, </w:t>
      </w:r>
      <w:r>
        <w:t>Amenemope “</w:t>
      </w:r>
      <w:r w:rsidRPr="00AF476E">
        <w:t>is familiar to many readers of the Bible.</w:t>
      </w:r>
      <w:r>
        <w:t xml:space="preserve"> </w:t>
      </w:r>
      <w:r w:rsidRPr="00AF476E">
        <w:t>It seems indisputable that there is some literary connection between the two</w:t>
      </w:r>
      <w:r>
        <w:t xml:space="preserve"> . . ., and </w:t>
      </w:r>
      <w:r w:rsidRPr="00AF476E">
        <w:t>the instruction is certainly older (ca. 1200) than Proverbs.</w:t>
      </w:r>
      <w:r>
        <w:t>”</w:t>
      </w:r>
      <w:r w:rsidR="00F8209D">
        <w:t xml:space="preserve"> (Murphy</w:t>
      </w:r>
      <w:r>
        <w:t xml:space="preserve"> </w:t>
      </w:r>
      <w:r>
        <w:rPr>
          <w:i/>
        </w:rPr>
        <w:t>Tree of Life</w:t>
      </w:r>
      <w:r>
        <w:t xml:space="preserve"> 166)</w:t>
      </w:r>
    </w:p>
    <w:p w14:paraId="67801EE6" w14:textId="377F949C" w:rsidR="00A22D52" w:rsidRPr="00591E88" w:rsidRDefault="00A22D52" w:rsidP="00BF6472">
      <w:pPr>
        <w:numPr>
          <w:ilvl w:val="1"/>
          <w:numId w:val="26"/>
        </w:numPr>
        <w:jc w:val="both"/>
      </w:pPr>
      <w:r>
        <w:t xml:space="preserve">“The appearance of Amenemope in the </w:t>
      </w:r>
      <w:r>
        <w:rPr>
          <w:i/>
        </w:rPr>
        <w:t>NAB</w:t>
      </w:r>
      <w:r>
        <w:t xml:space="preserve"> translation of Proverbs 22:19 is due to an emendation of a seemingly corrupt text, rendered in the </w:t>
      </w:r>
      <w:r>
        <w:rPr>
          <w:i/>
        </w:rPr>
        <w:t>NJV</w:t>
      </w:r>
      <w:r>
        <w:t xml:space="preserve"> as “I let you know today—yes, you—. . . .”</w:t>
      </w:r>
      <w:r w:rsidR="00F8209D">
        <w:t xml:space="preserve"> (Murphy</w:t>
      </w:r>
      <w:r>
        <w:t xml:space="preserve"> </w:t>
      </w:r>
      <w:r>
        <w:rPr>
          <w:i/>
        </w:rPr>
        <w:t>Tree of Life</w:t>
      </w:r>
      <w:r>
        <w:t xml:space="preserve"> 31 n. 23) </w:t>
      </w:r>
      <w:r w:rsidRPr="00591E88">
        <w:rPr>
          <w:smallCaps/>
          <w:sz w:val="20"/>
        </w:rPr>
        <w:t>nrsv</w:t>
      </w:r>
      <w:r w:rsidRPr="00591E88">
        <w:rPr>
          <w:sz w:val="20"/>
        </w:rPr>
        <w:t xml:space="preserve"> of Prov 22:19b, “I have made them known to you today—yes, to you.”</w:t>
      </w:r>
    </w:p>
    <w:p w14:paraId="392E4C13" w14:textId="08B0899E" w:rsidR="00A22D52" w:rsidRDefault="00A22D52" w:rsidP="00BF6472">
      <w:pPr>
        <w:numPr>
          <w:ilvl w:val="1"/>
          <w:numId w:val="26"/>
        </w:numPr>
        <w:jc w:val="both"/>
      </w:pPr>
      <w:r>
        <w:t>“</w:t>
      </w:r>
      <w:r w:rsidRPr="00484C36">
        <w:t xml:space="preserve">The connection </w:t>
      </w:r>
      <w:r>
        <w:t xml:space="preserve">[of Proverbs with Egyptian wisdom] </w:t>
      </w:r>
      <w:r w:rsidRPr="00484C36">
        <w:t xml:space="preserve">was particularly clear for the section beginning with Prov 22:17, although similarities could be detected in verses scattered elsewhere </w:t>
      </w:r>
      <w:r>
        <w:t>[than 22:17-24:22].”</w:t>
      </w:r>
      <w:r w:rsidR="00F8209D">
        <w:t xml:space="preserve"> (Murphy</w:t>
      </w:r>
      <w:r>
        <w:t xml:space="preserve"> </w:t>
      </w:r>
      <w:r>
        <w:rPr>
          <w:i/>
        </w:rPr>
        <w:t>Tree of Life</w:t>
      </w:r>
      <w:r>
        <w:t xml:space="preserve"> 23)</w:t>
      </w:r>
    </w:p>
    <w:p w14:paraId="40294BAB" w14:textId="3C5774B2" w:rsidR="00A22D52" w:rsidRDefault="00A22D52" w:rsidP="00BF6472">
      <w:pPr>
        <w:numPr>
          <w:ilvl w:val="2"/>
          <w:numId w:val="26"/>
        </w:numPr>
        <w:jc w:val="both"/>
      </w:pPr>
      <w:r w:rsidRPr="00484C36">
        <w:t xml:space="preserve">Prov 16:1 </w:t>
      </w:r>
      <w:r>
        <w:t xml:space="preserve">= </w:t>
      </w:r>
      <w:r w:rsidRPr="00484C36">
        <w:t>Amenemope 8:9</w:t>
      </w:r>
      <w:r>
        <w:t>-</w:t>
      </w:r>
      <w:r w:rsidRPr="00484C36">
        <w:t xml:space="preserve">10 </w:t>
      </w:r>
      <w:r>
        <w:t>(“</w:t>
      </w:r>
      <w:r w:rsidRPr="00484C36">
        <w:t>about human plans and divine activity</w:t>
      </w:r>
      <w:r>
        <w:t>”)</w:t>
      </w:r>
      <w:r w:rsidR="00F8209D">
        <w:t xml:space="preserve"> (Murphy</w:t>
      </w:r>
      <w:r>
        <w:t xml:space="preserve"> </w:t>
      </w:r>
      <w:r>
        <w:rPr>
          <w:i/>
        </w:rPr>
        <w:t>Tree of Life</w:t>
      </w:r>
      <w:r>
        <w:t xml:space="preserve"> 23)</w:t>
      </w:r>
    </w:p>
    <w:p w14:paraId="0B48C600" w14:textId="50F647D5" w:rsidR="00A22D52" w:rsidRDefault="00A22D52" w:rsidP="00BF6472">
      <w:pPr>
        <w:numPr>
          <w:ilvl w:val="2"/>
          <w:numId w:val="26"/>
        </w:numPr>
        <w:jc w:val="both"/>
      </w:pPr>
      <w:r>
        <w:t>Prov 15:17 = Amenemope 9:7-8 (= 16:13-14)</w:t>
      </w:r>
      <w:r w:rsidRPr="00484C36">
        <w:t xml:space="preserve"> </w:t>
      </w:r>
      <w:r>
        <w:t>(“</w:t>
      </w:r>
      <w:r w:rsidRPr="00484C36">
        <w:t xml:space="preserve">a </w:t>
      </w:r>
      <w:r>
        <w:t>“</w:t>
      </w:r>
      <w:r w:rsidRPr="00484C36">
        <w:t>better</w:t>
      </w:r>
      <w:r>
        <w:t>”</w:t>
      </w:r>
      <w:r w:rsidRPr="00484C36">
        <w:t xml:space="preserve"> saying in favor of the repast of the poor accompanied by love</w:t>
      </w:r>
      <w:r>
        <w:t>”</w:t>
      </w:r>
      <w:r w:rsidRPr="00484C36">
        <w:t>)</w:t>
      </w:r>
      <w:r w:rsidR="00F8209D">
        <w:t xml:space="preserve"> (Murphy</w:t>
      </w:r>
      <w:r>
        <w:t xml:space="preserve"> </w:t>
      </w:r>
      <w:r>
        <w:rPr>
          <w:i/>
        </w:rPr>
        <w:t>Tree of Life</w:t>
      </w:r>
      <w:r>
        <w:t xml:space="preserve"> 23)</w:t>
      </w:r>
    </w:p>
    <w:p w14:paraId="01E0B08A" w14:textId="04D6FBC3" w:rsidR="00A22D52" w:rsidRPr="00484C36" w:rsidRDefault="00A22D52" w:rsidP="00BF6472">
      <w:pPr>
        <w:numPr>
          <w:ilvl w:val="2"/>
          <w:numId w:val="26"/>
        </w:numPr>
        <w:jc w:val="both"/>
      </w:pPr>
      <w:r>
        <w:t>“</w:t>
      </w:r>
      <w:r w:rsidRPr="00484C36">
        <w:t>Another correspondence may be pointed out</w:t>
      </w:r>
      <w:r w:rsidR="00EC002E" w:rsidRPr="00EC002E">
        <w:rPr>
          <w:bCs/>
        </w:rPr>
        <w:t xml:space="preserve">: </w:t>
      </w:r>
      <w:r w:rsidRPr="00484C36">
        <w:t xml:space="preserve">the contrast between the silent person and the </w:t>
      </w:r>
      <w:r>
        <w:t>“</w:t>
      </w:r>
      <w:r w:rsidRPr="00484C36">
        <w:t>heated man,</w:t>
      </w:r>
      <w:r>
        <w:t>”</w:t>
      </w:r>
      <w:r w:rsidRPr="00484C36">
        <w:t xml:space="preserve"> which is frequent in Amenemope and in other Egyptian writings. This theme is to be found also in Prov 15:18; 22:24; 29:22. In Prov 17:27 the expressive phrase </w:t>
      </w:r>
      <w:r>
        <w:t>“</w:t>
      </w:r>
      <w:r w:rsidRPr="00484C36">
        <w:t>cool of spirit</w:t>
      </w:r>
      <w:r>
        <w:t>”</w:t>
      </w:r>
      <w:r w:rsidRPr="00484C36">
        <w:t xml:space="preserve"> is used to indicate self-control in speaking.</w:t>
      </w:r>
      <w:r>
        <w:t>”</w:t>
      </w:r>
      <w:r w:rsidR="00F8209D">
        <w:t xml:space="preserve"> (Murphy</w:t>
      </w:r>
      <w:r>
        <w:t xml:space="preserve"> </w:t>
      </w:r>
      <w:r>
        <w:rPr>
          <w:i/>
        </w:rPr>
        <w:t>Tree of Life</w:t>
      </w:r>
      <w:r>
        <w:t xml:space="preserve"> 25)</w:t>
      </w:r>
    </w:p>
    <w:p w14:paraId="23E15D00" w14:textId="38F84782" w:rsidR="00A22D52" w:rsidRDefault="00A22D52" w:rsidP="00BF6472">
      <w:pPr>
        <w:numPr>
          <w:ilvl w:val="2"/>
          <w:numId w:val="26"/>
        </w:numPr>
        <w:jc w:val="both"/>
      </w:pPr>
      <w:r>
        <w:t>“. . .</w:t>
      </w:r>
      <w:r w:rsidRPr="00AF476E">
        <w:t xml:space="preserve"> there are sayings in other collections of Proverb</w:t>
      </w:r>
      <w:r>
        <w:t>s (e.g., Prov 18:1 and chap. 18</w:t>
      </w:r>
      <w:r w:rsidRPr="00AF476E">
        <w:t xml:space="preserve"> </w:t>
      </w:r>
      <w:r w:rsidRPr="00EB0929">
        <w:rPr>
          <w:sz w:val="20"/>
        </w:rPr>
        <w:t xml:space="preserve">[Miriam Lichtheim, </w:t>
      </w:r>
      <w:r w:rsidRPr="00EB0929">
        <w:rPr>
          <w:i/>
          <w:iCs/>
          <w:sz w:val="20"/>
        </w:rPr>
        <w:t>Ancient Egyptian Literature</w:t>
      </w:r>
      <w:r w:rsidRPr="00EB0929">
        <w:rPr>
          <w:iCs/>
          <w:sz w:val="20"/>
        </w:rPr>
        <w:t xml:space="preserve"> </w:t>
      </w:r>
      <w:r w:rsidRPr="00EB0929">
        <w:rPr>
          <w:sz w:val="20"/>
        </w:rPr>
        <w:t>2.157]</w:t>
      </w:r>
      <w:r w:rsidRPr="00AF476E">
        <w:t>) that are similar to those in the Egyptian work. In those instances there is no need to postulate a dependency of one on the other; these sayings merely illustrate the international, humanistic character of ancient Near Eastern wisdom.</w:t>
      </w:r>
      <w:r>
        <w:t>”</w:t>
      </w:r>
      <w:r w:rsidR="00F8209D">
        <w:t xml:space="preserve"> (Murphy</w:t>
      </w:r>
      <w:r>
        <w:t xml:space="preserve"> </w:t>
      </w:r>
      <w:r>
        <w:rPr>
          <w:i/>
        </w:rPr>
        <w:t>Tree of Life</w:t>
      </w:r>
      <w:r>
        <w:t xml:space="preserve"> 166)</w:t>
      </w:r>
    </w:p>
    <w:p w14:paraId="17B98BB1" w14:textId="3F20C7E1" w:rsidR="00A22D52" w:rsidRDefault="00A22D52" w:rsidP="00BF6472">
      <w:pPr>
        <w:numPr>
          <w:ilvl w:val="1"/>
          <w:numId w:val="26"/>
        </w:numPr>
        <w:jc w:val="both"/>
      </w:pPr>
      <w:r>
        <w:t>“</w:t>
      </w:r>
      <w:r w:rsidRPr="00484C36">
        <w:t>One might not claim dependence if examples were scattered widely and were less striking.</w:t>
      </w:r>
      <w:r>
        <w:t>”</w:t>
      </w:r>
      <w:r w:rsidR="00F8209D">
        <w:t xml:space="preserve"> (Murphy</w:t>
      </w:r>
      <w:r>
        <w:t xml:space="preserve"> </w:t>
      </w:r>
      <w:r>
        <w:rPr>
          <w:i/>
        </w:rPr>
        <w:t>Tree of Life</w:t>
      </w:r>
      <w:r>
        <w:t xml:space="preserve"> 24)</w:t>
      </w:r>
    </w:p>
    <w:p w14:paraId="4430C2BE" w14:textId="20A85209" w:rsidR="00A22D52" w:rsidRDefault="00A22D52" w:rsidP="00BF6472">
      <w:pPr>
        <w:numPr>
          <w:ilvl w:val="2"/>
          <w:numId w:val="26"/>
        </w:numPr>
        <w:jc w:val="both"/>
      </w:pPr>
      <w:r>
        <w:t>“</w:t>
      </w:r>
      <w:r w:rsidRPr="00484C36">
        <w:t xml:space="preserve">After all, it is conceivable that a given saying acquired currency on its own strength and became common coin. </w:t>
      </w:r>
      <w:r>
        <w:t xml:space="preserve">. . . </w:t>
      </w:r>
      <w:r w:rsidRPr="00484C36">
        <w:t>many ideas become common currency, and there is no need to speak of literary dependence in these instances.</w:t>
      </w:r>
      <w:r>
        <w:t>”</w:t>
      </w:r>
      <w:r w:rsidR="00F8209D">
        <w:t xml:space="preserve"> (Murphy</w:t>
      </w:r>
      <w:r>
        <w:t xml:space="preserve"> </w:t>
      </w:r>
      <w:r>
        <w:rPr>
          <w:i/>
        </w:rPr>
        <w:t>Tree of Life</w:t>
      </w:r>
      <w:r>
        <w:t xml:space="preserve"> 24)</w:t>
      </w:r>
    </w:p>
    <w:p w14:paraId="1DABCAC4" w14:textId="1E6D3027" w:rsidR="00A22D52" w:rsidRDefault="00A22D52" w:rsidP="00BF6472">
      <w:pPr>
        <w:numPr>
          <w:ilvl w:val="3"/>
          <w:numId w:val="26"/>
        </w:numPr>
        <w:jc w:val="both"/>
      </w:pPr>
      <w:r w:rsidRPr="00484C36">
        <w:t xml:space="preserve">Bryce </w:t>
      </w:r>
      <w:r>
        <w:t>(</w:t>
      </w:r>
      <w:r w:rsidRPr="00F66ECE">
        <w:rPr>
          <w:i/>
        </w:rPr>
        <w:t>Legacy</w:t>
      </w:r>
      <w:r>
        <w:rPr>
          <w:i/>
        </w:rPr>
        <w:t xml:space="preserve"> of Wisdom</w:t>
      </w:r>
      <w:r w:rsidRPr="00484C36">
        <w:t xml:space="preserve"> 154-59</w:t>
      </w:r>
      <w:r>
        <w:t>) “</w:t>
      </w:r>
      <w:r w:rsidRPr="00484C36">
        <w:t>points to the thought in Ptah-hotep (lines 115-16) about the contrast betw</w:t>
      </w:r>
      <w:r>
        <w:t>een divine and human activity.</w:t>
      </w:r>
      <w:r w:rsidRPr="00484C36">
        <w:t xml:space="preserve"> This also appears in the Instruction of Ani (8:9-10) and in Amenemope (19:16-17). The biblical equivalent is in Prov 16:1, the contrast between human plans and divine action.</w:t>
      </w:r>
      <w:r>
        <w:t>”</w:t>
      </w:r>
      <w:r w:rsidR="00F8209D">
        <w:t xml:space="preserve"> (Murphy</w:t>
      </w:r>
      <w:r>
        <w:t xml:space="preserve"> </w:t>
      </w:r>
      <w:r>
        <w:rPr>
          <w:i/>
        </w:rPr>
        <w:t>Tree of Life</w:t>
      </w:r>
      <w:r>
        <w:t xml:space="preserve"> 24)</w:t>
      </w:r>
    </w:p>
    <w:p w14:paraId="628E8F94" w14:textId="77777777" w:rsidR="00A22D52" w:rsidRPr="00EB0929" w:rsidRDefault="00A22D52" w:rsidP="00BF6472">
      <w:pPr>
        <w:numPr>
          <w:ilvl w:val="3"/>
          <w:numId w:val="26"/>
        </w:numPr>
        <w:jc w:val="both"/>
        <w:rPr>
          <w:sz w:val="20"/>
        </w:rPr>
      </w:pPr>
      <w:r w:rsidRPr="00EB0929">
        <w:rPr>
          <w:sz w:val="20"/>
        </w:rPr>
        <w:lastRenderedPageBreak/>
        <w:t xml:space="preserve">Prov 16:1, “The plans of the mind belong to mortals, but the answer of the tongue is from the </w:t>
      </w:r>
      <w:r w:rsidRPr="00EB0929">
        <w:rPr>
          <w:smallCaps/>
          <w:sz w:val="20"/>
        </w:rPr>
        <w:t>Lord</w:t>
      </w:r>
      <w:r w:rsidRPr="00EB0929">
        <w:rPr>
          <w:sz w:val="20"/>
        </w:rPr>
        <w:t>.”</w:t>
      </w:r>
    </w:p>
    <w:p w14:paraId="1226FA75" w14:textId="038065AB" w:rsidR="00A22D52" w:rsidRDefault="00A22D52" w:rsidP="00BF6472">
      <w:pPr>
        <w:numPr>
          <w:ilvl w:val="1"/>
          <w:numId w:val="26"/>
        </w:numPr>
        <w:jc w:val="both"/>
      </w:pPr>
      <w:r>
        <w:t>“</w:t>
      </w:r>
      <w:r w:rsidRPr="00484C36">
        <w:t xml:space="preserve">the enigmatic </w:t>
      </w:r>
      <w:r w:rsidRPr="00D84DB0">
        <w:rPr>
          <w:i/>
        </w:rPr>
        <w:t>šlšwm</w:t>
      </w:r>
      <w:r w:rsidRPr="00484C36">
        <w:t xml:space="preserve"> in Prov 22:20</w:t>
      </w:r>
      <w:r>
        <w:t>”</w:t>
      </w:r>
      <w:r w:rsidR="00F8209D">
        <w:t xml:space="preserve"> (Murphy</w:t>
      </w:r>
      <w:r>
        <w:t xml:space="preserve"> </w:t>
      </w:r>
      <w:r>
        <w:rPr>
          <w:i/>
        </w:rPr>
        <w:t>Tree of Life</w:t>
      </w:r>
      <w:r>
        <w:t xml:space="preserve"> 23)</w:t>
      </w:r>
    </w:p>
    <w:p w14:paraId="7C631E3C" w14:textId="0B60CEAD" w:rsidR="00A22D52" w:rsidRDefault="00A22D52" w:rsidP="00BF6472">
      <w:pPr>
        <w:numPr>
          <w:ilvl w:val="2"/>
          <w:numId w:val="26"/>
        </w:numPr>
        <w:jc w:val="both"/>
      </w:pPr>
      <w:r>
        <w:t>“</w:t>
      </w:r>
      <w:r w:rsidRPr="00484C36">
        <w:t xml:space="preserve">In the Masoretic tradition this has been translated as </w:t>
      </w:r>
      <w:r>
        <w:t>“</w:t>
      </w:r>
      <w:r w:rsidRPr="00484C36">
        <w:t>formerly</w:t>
      </w:r>
      <w:r>
        <w:t>”</w:t>
      </w:r>
      <w:r w:rsidRPr="00484C36">
        <w:t xml:space="preserve"> and as </w:t>
      </w:r>
      <w:r>
        <w:t>“</w:t>
      </w:r>
      <w:r w:rsidRPr="00484C36">
        <w:t>noble things.</w:t>
      </w:r>
      <w:r>
        <w:t>”</w:t>
      </w:r>
      <w:r w:rsidRPr="00484C36">
        <w:t xml:space="preserve"> Neither is very satisfac</w:t>
      </w:r>
      <w:r>
        <w:t>tory . . .”</w:t>
      </w:r>
      <w:r w:rsidR="00F8209D">
        <w:t xml:space="preserve"> (Murphy</w:t>
      </w:r>
      <w:r>
        <w:t xml:space="preserve"> </w:t>
      </w:r>
      <w:r>
        <w:rPr>
          <w:i/>
        </w:rPr>
        <w:t>Tree of Life</w:t>
      </w:r>
      <w:r>
        <w:t xml:space="preserve"> 23)</w:t>
      </w:r>
    </w:p>
    <w:p w14:paraId="018BEBCC" w14:textId="4BA02F58" w:rsidR="00A22D52" w:rsidRDefault="00A22D52" w:rsidP="00BF6472">
      <w:pPr>
        <w:numPr>
          <w:ilvl w:val="2"/>
          <w:numId w:val="26"/>
        </w:numPr>
        <w:jc w:val="both"/>
      </w:pPr>
      <w:r>
        <w:t xml:space="preserve">“. . . </w:t>
      </w:r>
      <w:r w:rsidRPr="00484C36">
        <w:t xml:space="preserve">the ancient versions went in a different direction, reading the word as a number </w:t>
      </w:r>
      <w:r>
        <w:t>“</w:t>
      </w:r>
      <w:r w:rsidRPr="00484C36">
        <w:t>three times</w:t>
      </w:r>
      <w:r>
        <w:t>”</w:t>
      </w:r>
      <w:r w:rsidRPr="00484C36">
        <w:t xml:space="preserve"> (Greek, and Latin Vulgate).</w:t>
      </w:r>
      <w:r>
        <w:t>”</w:t>
      </w:r>
      <w:r w:rsidR="00F8209D">
        <w:t xml:space="preserve"> (Murphy</w:t>
      </w:r>
      <w:r>
        <w:t xml:space="preserve"> </w:t>
      </w:r>
      <w:r>
        <w:rPr>
          <w:i/>
        </w:rPr>
        <w:t>Tree of Life</w:t>
      </w:r>
      <w:r>
        <w:t xml:space="preserve"> 23)</w:t>
      </w:r>
    </w:p>
    <w:p w14:paraId="6FE1984B" w14:textId="04BCCAE5" w:rsidR="00A22D52" w:rsidRDefault="00A22D52" w:rsidP="00BF6472">
      <w:pPr>
        <w:numPr>
          <w:ilvl w:val="2"/>
          <w:numId w:val="26"/>
        </w:numPr>
        <w:jc w:val="both"/>
      </w:pPr>
      <w:r>
        <w:t>“</w:t>
      </w:r>
      <w:r w:rsidRPr="00484C36">
        <w:t xml:space="preserve">The emendation that is now generally favored is the reading </w:t>
      </w:r>
      <w:r>
        <w:t>“</w:t>
      </w:r>
      <w:r w:rsidRPr="00484C36">
        <w:t>thirty.</w:t>
      </w:r>
      <w:r>
        <w:t>”</w:t>
      </w:r>
      <w:r w:rsidRPr="00484C36">
        <w:t xml:space="preserve"> This would be a clear reference to the </w:t>
      </w:r>
      <w:r>
        <w:t>“</w:t>
      </w:r>
      <w:r w:rsidRPr="00484C36">
        <w:t>thirty chapters</w:t>
      </w:r>
      <w:r>
        <w:t>”</w:t>
      </w:r>
      <w:r w:rsidRPr="00484C36">
        <w:t xml:space="preserve"> (or </w:t>
      </w:r>
      <w:r>
        <w:t>“</w:t>
      </w:r>
      <w:r w:rsidRPr="00484C36">
        <w:t>houses</w:t>
      </w:r>
      <w:r>
        <w:t>”</w:t>
      </w:r>
      <w:r w:rsidRPr="00484C36">
        <w:t>) found in Amenemope</w:t>
      </w:r>
      <w:r>
        <w:t>’</w:t>
      </w:r>
      <w:r w:rsidRPr="00484C36">
        <w:t xml:space="preserve">s work (27:7; </w:t>
      </w:r>
      <w:r w:rsidRPr="00CD35BB">
        <w:rPr>
          <w:i/>
        </w:rPr>
        <w:t>ANET</w:t>
      </w:r>
      <w:r w:rsidRPr="00484C36">
        <w:t>, 424).</w:t>
      </w:r>
      <w:r>
        <w:t>”</w:t>
      </w:r>
      <w:r w:rsidR="00F8209D">
        <w:t xml:space="preserve"> (Murphy</w:t>
      </w:r>
      <w:r>
        <w:t xml:space="preserve"> </w:t>
      </w:r>
      <w:r>
        <w:rPr>
          <w:i/>
        </w:rPr>
        <w:t>Tree of Life</w:t>
      </w:r>
      <w:r>
        <w:t xml:space="preserve"> 23)</w:t>
      </w:r>
    </w:p>
    <w:p w14:paraId="3C9C7560" w14:textId="7A64B061" w:rsidR="00A22D52" w:rsidRPr="00484C36" w:rsidRDefault="00A22D52" w:rsidP="00BF6472">
      <w:pPr>
        <w:numPr>
          <w:ilvl w:val="1"/>
          <w:numId w:val="26"/>
        </w:numPr>
        <w:jc w:val="both"/>
      </w:pPr>
      <w:r>
        <w:t>“</w:t>
      </w:r>
      <w:r w:rsidRPr="00484C36">
        <w:t>The introduction of Prov 22:17-18 is remarkably like the introduction to Amenemope</w:t>
      </w:r>
      <w:r>
        <w:t>’</w:t>
      </w:r>
      <w:r w:rsidRPr="00484C36">
        <w:t xml:space="preserve">s instruction (3:9-16; see </w:t>
      </w:r>
      <w:r w:rsidRPr="00CD35BB">
        <w:rPr>
          <w:i/>
        </w:rPr>
        <w:t>ANET</w:t>
      </w:r>
      <w:r w:rsidRPr="00484C36">
        <w:t>, 421-22). G. Bryce has made a list of the parallels in the same sequence as they occur in both introductions.</w:t>
      </w:r>
      <w:r>
        <w:t xml:space="preserve"> </w:t>
      </w:r>
      <w:r w:rsidRPr="00AD3F5B">
        <w:rPr>
          <w:sz w:val="20"/>
        </w:rPr>
        <w:t>[</w:t>
      </w:r>
      <w:r w:rsidRPr="00AD3F5B">
        <w:rPr>
          <w:i/>
          <w:sz w:val="20"/>
        </w:rPr>
        <w:t>A Legacy of Wisdom</w:t>
      </w:r>
      <w:r>
        <w:rPr>
          <w:sz w:val="20"/>
        </w:rPr>
        <w:t xml:space="preserve">. </w:t>
      </w:r>
      <w:r w:rsidRPr="00AD3F5B">
        <w:rPr>
          <w:sz w:val="20"/>
        </w:rPr>
        <w:t>Lewisburg</w:t>
      </w:r>
      <w:r w:rsidR="00EC002E" w:rsidRPr="00EC002E">
        <w:rPr>
          <w:bCs/>
          <w:sz w:val="20"/>
        </w:rPr>
        <w:t xml:space="preserve">: </w:t>
      </w:r>
      <w:r w:rsidRPr="00AD3F5B">
        <w:rPr>
          <w:sz w:val="20"/>
        </w:rPr>
        <w:t>Bucknell, 1979. 101-11.]</w:t>
      </w:r>
    </w:p>
    <w:p w14:paraId="594FBA1E" w14:textId="77777777" w:rsidR="00A22D52" w:rsidRPr="00484C36" w:rsidRDefault="00A22D52" w:rsidP="00A22D52">
      <w:pPr>
        <w:tabs>
          <w:tab w:val="left" w:pos="720"/>
          <w:tab w:val="left" w:pos="5040"/>
        </w:tabs>
        <w:jc w:val="both"/>
      </w:pPr>
      <w:r>
        <w:tab/>
      </w:r>
      <w:r w:rsidRPr="00BB35D2">
        <w:rPr>
          <w:i/>
        </w:rPr>
        <w:t>Amenemope</w:t>
      </w:r>
      <w:r w:rsidRPr="00484C36">
        <w:tab/>
      </w:r>
      <w:r w:rsidRPr="00BB35D2">
        <w:rPr>
          <w:i/>
        </w:rPr>
        <w:t>Proverbs</w:t>
      </w:r>
    </w:p>
    <w:p w14:paraId="62A3ED5C" w14:textId="77777777" w:rsidR="00A22D52" w:rsidRPr="00484C36" w:rsidRDefault="00A22D52" w:rsidP="00A22D52">
      <w:pPr>
        <w:tabs>
          <w:tab w:val="left" w:pos="720"/>
          <w:tab w:val="left" w:pos="5040"/>
        </w:tabs>
        <w:jc w:val="both"/>
      </w:pPr>
      <w:r>
        <w:tab/>
      </w:r>
      <w:r w:rsidRPr="00484C36">
        <w:t>your ears</w:t>
      </w:r>
      <w:r>
        <w:tab/>
      </w:r>
      <w:r w:rsidRPr="00484C36">
        <w:t>your ear</w:t>
      </w:r>
    </w:p>
    <w:p w14:paraId="45D5C1CE" w14:textId="77777777" w:rsidR="00A22D52" w:rsidRPr="00484C36" w:rsidRDefault="00A22D52" w:rsidP="00A22D52">
      <w:pPr>
        <w:tabs>
          <w:tab w:val="left" w:pos="720"/>
          <w:tab w:val="left" w:pos="5040"/>
        </w:tabs>
        <w:jc w:val="both"/>
      </w:pPr>
      <w:r>
        <w:tab/>
      </w:r>
      <w:r w:rsidRPr="00484C36">
        <w:t>hear</w:t>
      </w:r>
      <w:r w:rsidRPr="00484C36">
        <w:tab/>
        <w:t>hear</w:t>
      </w:r>
    </w:p>
    <w:p w14:paraId="3478DE71" w14:textId="77777777" w:rsidR="00A22D52" w:rsidRDefault="00A22D52" w:rsidP="00A22D52">
      <w:pPr>
        <w:tabs>
          <w:tab w:val="left" w:pos="720"/>
          <w:tab w:val="left" w:pos="5040"/>
        </w:tabs>
        <w:jc w:val="both"/>
      </w:pPr>
      <w:r>
        <w:tab/>
      </w:r>
      <w:r w:rsidRPr="00484C36">
        <w:t>what one says</w:t>
      </w:r>
      <w:r>
        <w:tab/>
      </w:r>
      <w:r w:rsidRPr="00484C36">
        <w:t>words of</w:t>
      </w:r>
      <w:r>
        <w:t xml:space="preserve"> [23]</w:t>
      </w:r>
    </w:p>
    <w:p w14:paraId="1BFA7064" w14:textId="77777777" w:rsidR="00A22D52" w:rsidRDefault="00A22D52" w:rsidP="00A22D52">
      <w:pPr>
        <w:tabs>
          <w:tab w:val="left" w:pos="720"/>
          <w:tab w:val="left" w:pos="5040"/>
        </w:tabs>
        <w:jc w:val="both"/>
      </w:pPr>
      <w:r>
        <w:tab/>
        <w:t>your heart</w:t>
      </w:r>
      <w:r>
        <w:tab/>
        <w:t>your heart</w:t>
      </w:r>
    </w:p>
    <w:p w14:paraId="71B66FE9" w14:textId="77777777" w:rsidR="00A22D52" w:rsidRDefault="00A22D52" w:rsidP="00A22D52">
      <w:pPr>
        <w:tabs>
          <w:tab w:val="left" w:pos="720"/>
          <w:tab w:val="left" w:pos="5040"/>
        </w:tabs>
        <w:jc w:val="both"/>
      </w:pPr>
      <w:r>
        <w:tab/>
        <w:t>it is beneficial</w:t>
      </w:r>
      <w:r>
        <w:tab/>
        <w:t>it is pleasant</w:t>
      </w:r>
    </w:p>
    <w:p w14:paraId="7EF037B3" w14:textId="77777777" w:rsidR="00A22D52" w:rsidRDefault="00A22D52" w:rsidP="00A22D52">
      <w:pPr>
        <w:tabs>
          <w:tab w:val="left" w:pos="720"/>
          <w:tab w:val="left" w:pos="5040"/>
        </w:tabs>
        <w:jc w:val="both"/>
      </w:pPr>
      <w:r>
        <w:tab/>
        <w:t>in the casket of your belly</w:t>
      </w:r>
      <w:r>
        <w:tab/>
        <w:t>in your belly</w:t>
      </w:r>
    </w:p>
    <w:p w14:paraId="6095CA2F" w14:textId="77777777" w:rsidR="00A22D52" w:rsidRDefault="00A22D52" w:rsidP="00A22D52">
      <w:pPr>
        <w:tabs>
          <w:tab w:val="left" w:pos="720"/>
          <w:tab w:val="left" w:pos="5040"/>
        </w:tabs>
        <w:jc w:val="both"/>
      </w:pPr>
      <w:r>
        <w:tab/>
        <w:t>on your tongue</w:t>
      </w:r>
      <w:r>
        <w:tab/>
        <w:t>on your lips</w:t>
      </w:r>
    </w:p>
    <w:p w14:paraId="6D7A4629" w14:textId="4A8F4912" w:rsidR="00A22D52" w:rsidRPr="00484C36" w:rsidRDefault="00A22D52" w:rsidP="00BF6472">
      <w:pPr>
        <w:numPr>
          <w:ilvl w:val="1"/>
          <w:numId w:val="26"/>
        </w:numPr>
        <w:jc w:val="both"/>
      </w:pPr>
      <w:r>
        <w:t xml:space="preserve">G. </w:t>
      </w:r>
      <w:r w:rsidRPr="00484C36">
        <w:t xml:space="preserve">Bryce </w:t>
      </w:r>
      <w:r w:rsidRPr="00BB0544">
        <w:rPr>
          <w:sz w:val="20"/>
        </w:rPr>
        <w:t>(</w:t>
      </w:r>
      <w:r w:rsidRPr="00AD3F5B">
        <w:rPr>
          <w:i/>
          <w:sz w:val="20"/>
        </w:rPr>
        <w:t>A Legacy of Wisdom</w:t>
      </w:r>
      <w:r>
        <w:rPr>
          <w:sz w:val="20"/>
        </w:rPr>
        <w:t xml:space="preserve"> 154-59</w:t>
      </w:r>
      <w:r w:rsidRPr="00BB0544">
        <w:rPr>
          <w:sz w:val="20"/>
        </w:rPr>
        <w:t>)</w:t>
      </w:r>
      <w:r w:rsidR="00EC002E" w:rsidRPr="00EC002E">
        <w:rPr>
          <w:bCs/>
        </w:rPr>
        <w:t xml:space="preserve">: </w:t>
      </w:r>
      <w:r>
        <w:t>“</w:t>
      </w:r>
      <w:r w:rsidRPr="00484C36">
        <w:t>of the nine sections dealing with different subjects in Prov 22:22-23:11, six begin with a word or phrase that corresponds exactly to its counterpart in Ame</w:t>
      </w:r>
      <w:r>
        <w:t xml:space="preserve">nemope.” (Qtd. in Murphy, </w:t>
      </w:r>
      <w:r>
        <w:rPr>
          <w:i/>
        </w:rPr>
        <w:t>Tree of Life</w:t>
      </w:r>
      <w:r>
        <w:t xml:space="preserve"> 24)</w:t>
      </w:r>
    </w:p>
    <w:p w14:paraId="06E291FA" w14:textId="77777777" w:rsidR="00A22D52" w:rsidRPr="00484C36" w:rsidRDefault="00A22D52" w:rsidP="00A22D52">
      <w:pPr>
        <w:tabs>
          <w:tab w:val="left" w:pos="720"/>
          <w:tab w:val="left" w:pos="5040"/>
        </w:tabs>
        <w:ind w:left="720"/>
        <w:jc w:val="both"/>
      </w:pPr>
      <w:r>
        <w:t>“</w:t>
      </w:r>
      <w:r w:rsidRPr="00BB35D2">
        <w:rPr>
          <w:i/>
        </w:rPr>
        <w:t>Amenemope</w:t>
      </w:r>
      <w:r w:rsidRPr="00484C36">
        <w:tab/>
      </w:r>
      <w:r w:rsidRPr="00BB35D2">
        <w:rPr>
          <w:i/>
        </w:rPr>
        <w:t>Proverbs</w:t>
      </w:r>
    </w:p>
    <w:p w14:paraId="3D06D9B2" w14:textId="77777777" w:rsidR="00A22D52" w:rsidRPr="00484C36" w:rsidRDefault="00A22D52" w:rsidP="00A22D52">
      <w:pPr>
        <w:tabs>
          <w:tab w:val="left" w:pos="720"/>
          <w:tab w:val="left" w:pos="1440"/>
          <w:tab w:val="left" w:pos="5040"/>
          <w:tab w:val="left" w:pos="5760"/>
        </w:tabs>
        <w:jc w:val="both"/>
      </w:pPr>
      <w:r>
        <w:tab/>
        <w:t>4:4</w:t>
      </w:r>
      <w:r>
        <w:tab/>
        <w:t>robbing a poor man</w:t>
      </w:r>
      <w:r>
        <w:tab/>
        <w:t>22:22</w:t>
      </w:r>
      <w:r>
        <w:tab/>
      </w:r>
      <w:r w:rsidRPr="00484C36">
        <w:t>rob the poor</w:t>
      </w:r>
    </w:p>
    <w:p w14:paraId="4ADA4C24" w14:textId="77777777" w:rsidR="00A22D52" w:rsidRPr="00484C36" w:rsidRDefault="00A22D52" w:rsidP="00A22D52">
      <w:pPr>
        <w:tabs>
          <w:tab w:val="left" w:pos="720"/>
          <w:tab w:val="left" w:pos="1440"/>
          <w:tab w:val="left" w:pos="5040"/>
          <w:tab w:val="left" w:pos="5760"/>
        </w:tabs>
        <w:jc w:val="both"/>
      </w:pPr>
      <w:r>
        <w:tab/>
        <w:t>11:13</w:t>
      </w:r>
      <w:r>
        <w:tab/>
      </w:r>
      <w:r w:rsidRPr="00484C36">
        <w:t>befriend a hot ma</w:t>
      </w:r>
      <w:r>
        <w:t>n</w:t>
      </w:r>
      <w:r>
        <w:tab/>
        <w:t>22:24</w:t>
      </w:r>
      <w:r>
        <w:tab/>
      </w:r>
      <w:r w:rsidRPr="00484C36">
        <w:t>befriend a man of heat</w:t>
      </w:r>
    </w:p>
    <w:p w14:paraId="33A7F00C" w14:textId="77777777" w:rsidR="00A22D52" w:rsidRPr="00484C36" w:rsidRDefault="00A22D52" w:rsidP="00A22D52">
      <w:pPr>
        <w:tabs>
          <w:tab w:val="left" w:pos="720"/>
          <w:tab w:val="left" w:pos="1440"/>
          <w:tab w:val="left" w:pos="5040"/>
          <w:tab w:val="left" w:pos="5760"/>
        </w:tabs>
        <w:jc w:val="both"/>
      </w:pPr>
      <w:r>
        <w:tab/>
        <w:t>27:16</w:t>
      </w:r>
      <w:r>
        <w:tab/>
      </w:r>
      <w:r w:rsidRPr="00484C36">
        <w:t>s</w:t>
      </w:r>
      <w:r>
        <w:t>killful in his occupation</w:t>
      </w:r>
      <w:r>
        <w:tab/>
        <w:t>22:29</w:t>
      </w:r>
      <w:r>
        <w:tab/>
      </w:r>
      <w:r w:rsidRPr="00484C36">
        <w:t>skillful in his occupation</w:t>
      </w:r>
    </w:p>
    <w:p w14:paraId="4CB0D693" w14:textId="77777777" w:rsidR="00A22D52" w:rsidRPr="00484C36" w:rsidRDefault="00A22D52" w:rsidP="00A22D52">
      <w:pPr>
        <w:tabs>
          <w:tab w:val="left" w:pos="720"/>
          <w:tab w:val="left" w:pos="1440"/>
          <w:tab w:val="left" w:pos="5040"/>
          <w:tab w:val="left" w:pos="5760"/>
        </w:tabs>
        <w:jc w:val="both"/>
      </w:pPr>
      <w:r>
        <w:tab/>
        <w:t>23:13</w:t>
      </w:r>
      <w:r>
        <w:tab/>
      </w:r>
      <w:r w:rsidRPr="00484C36">
        <w:t xml:space="preserve">eat </w:t>
      </w:r>
      <w:r>
        <w:t>. . . ruler</w:t>
      </w:r>
      <w:r>
        <w:tab/>
        <w:t>23:1</w:t>
      </w:r>
      <w:r>
        <w:tab/>
      </w:r>
      <w:r w:rsidRPr="00484C36">
        <w:t xml:space="preserve">eat </w:t>
      </w:r>
      <w:r>
        <w:t>. . .</w:t>
      </w:r>
      <w:r w:rsidRPr="00484C36">
        <w:t xml:space="preserve"> ruler</w:t>
      </w:r>
    </w:p>
    <w:p w14:paraId="3724938E" w14:textId="77777777" w:rsidR="00A22D52" w:rsidRPr="00484C36" w:rsidRDefault="00A22D52" w:rsidP="00A22D52">
      <w:pPr>
        <w:tabs>
          <w:tab w:val="left" w:pos="720"/>
          <w:tab w:val="left" w:pos="1440"/>
          <w:tab w:val="left" w:pos="5040"/>
          <w:tab w:val="left" w:pos="5760"/>
        </w:tabs>
        <w:jc w:val="both"/>
      </w:pPr>
      <w:r>
        <w:tab/>
        <w:t>9:14</w:t>
      </w:r>
      <w:r>
        <w:tab/>
      </w:r>
      <w:r w:rsidRPr="00484C36">
        <w:t>la</w:t>
      </w:r>
      <w:r>
        <w:t>bor to seek to gain wealth</w:t>
      </w:r>
      <w:r>
        <w:tab/>
        <w:t>23:4</w:t>
      </w:r>
      <w:r>
        <w:tab/>
      </w:r>
      <w:r w:rsidRPr="00484C36">
        <w:t>labor to gain wealth</w:t>
      </w:r>
    </w:p>
    <w:p w14:paraId="113D7360" w14:textId="77777777" w:rsidR="00A22D52" w:rsidRPr="00484C36" w:rsidRDefault="00A22D52" w:rsidP="00A22D52">
      <w:pPr>
        <w:tabs>
          <w:tab w:val="left" w:pos="720"/>
          <w:tab w:val="left" w:pos="1440"/>
          <w:tab w:val="left" w:pos="5040"/>
          <w:tab w:val="left" w:pos="5760"/>
        </w:tabs>
        <w:jc w:val="both"/>
      </w:pPr>
      <w:r>
        <w:tab/>
        <w:t>7:12</w:t>
      </w:r>
      <w:r>
        <w:tab/>
      </w:r>
      <w:r w:rsidRPr="00484C36">
        <w:t xml:space="preserve">remove </w:t>
      </w:r>
      <w:r>
        <w:t>. . . landmark</w:t>
      </w:r>
      <w:r>
        <w:tab/>
        <w:t>23:10</w:t>
      </w:r>
      <w:r>
        <w:tab/>
      </w:r>
      <w:r w:rsidRPr="00484C36">
        <w:t xml:space="preserve">remove </w:t>
      </w:r>
      <w:r>
        <w:t>. . .</w:t>
      </w:r>
      <w:r w:rsidRPr="00484C36">
        <w:t xml:space="preserve"> landmark</w:t>
      </w:r>
    </w:p>
    <w:p w14:paraId="7D7FD39B" w14:textId="432A1712" w:rsidR="00A22D52" w:rsidRDefault="00A22D52" w:rsidP="00BF6472">
      <w:pPr>
        <w:numPr>
          <w:ilvl w:val="1"/>
          <w:numId w:val="26"/>
        </w:numPr>
        <w:jc w:val="both"/>
      </w:pPr>
      <w:r>
        <w:t>“</w:t>
      </w:r>
      <w:r w:rsidRPr="00484C36">
        <w:t xml:space="preserve">There is no need here to note other similarities (see </w:t>
      </w:r>
      <w:r w:rsidRPr="00CD35BB">
        <w:rPr>
          <w:i/>
        </w:rPr>
        <w:t>ANET</w:t>
      </w:r>
      <w:r w:rsidRPr="00484C36">
        <w:t>, 424, n. 46).</w:t>
      </w:r>
      <w:r>
        <w:t>”</w:t>
      </w:r>
      <w:r w:rsidR="00F8209D">
        <w:t xml:space="preserve"> (Murphy</w:t>
      </w:r>
      <w:r>
        <w:t xml:space="preserve"> </w:t>
      </w:r>
      <w:r>
        <w:rPr>
          <w:i/>
        </w:rPr>
        <w:t>Tree of Life</w:t>
      </w:r>
      <w:r>
        <w:t xml:space="preserve"> 23-24)</w:t>
      </w:r>
    </w:p>
    <w:p w14:paraId="2BE5E82E" w14:textId="386D7071" w:rsidR="00A22D52" w:rsidRDefault="00A22D52" w:rsidP="00BF6472">
      <w:pPr>
        <w:numPr>
          <w:ilvl w:val="1"/>
          <w:numId w:val="26"/>
        </w:numPr>
        <w:jc w:val="both"/>
      </w:pPr>
      <w:r>
        <w:t>“</w:t>
      </w:r>
      <w:r w:rsidRPr="00484C36">
        <w:t>What is the nature of the relationship between the two works? It is not likely that both depend upon a third work, and the dependence of the biblical chapters on the Egyptian seems settled by the early dating of Amenemope</w:t>
      </w:r>
      <w:r>
        <w:t>’</w:t>
      </w:r>
      <w:r w:rsidRPr="00484C36">
        <w:t>s writing (in the Ramesside period, ca. 1200).</w:t>
      </w:r>
      <w:r>
        <w:t>”</w:t>
      </w:r>
      <w:r w:rsidR="00F8209D">
        <w:t xml:space="preserve"> (Murphy</w:t>
      </w:r>
      <w:r>
        <w:t xml:space="preserve"> </w:t>
      </w:r>
      <w:r>
        <w:rPr>
          <w:i/>
        </w:rPr>
        <w:t>Tree of Life</w:t>
      </w:r>
      <w:r>
        <w:t xml:space="preserve"> 24)</w:t>
      </w:r>
    </w:p>
    <w:p w14:paraId="2E0904C1" w14:textId="0B338A28" w:rsidR="00A22D52" w:rsidRDefault="00A22D52" w:rsidP="00BF6472">
      <w:pPr>
        <w:numPr>
          <w:ilvl w:val="1"/>
          <w:numId w:val="26"/>
        </w:numPr>
        <w:jc w:val="both"/>
      </w:pPr>
      <w:r>
        <w:t xml:space="preserve">“. . . </w:t>
      </w:r>
      <w:r w:rsidRPr="00484C36">
        <w:t>the Israelite writer was quite independent; he adapted the Egyptian admonitions rather freely to suit his own purpose.</w:t>
      </w:r>
      <w:r>
        <w:t>”</w:t>
      </w:r>
      <w:r w:rsidR="00F8209D">
        <w:t xml:space="preserve"> (Murphy</w:t>
      </w:r>
      <w:r>
        <w:t xml:space="preserve"> </w:t>
      </w:r>
      <w:r>
        <w:rPr>
          <w:i/>
        </w:rPr>
        <w:t>Tree of Life</w:t>
      </w:r>
      <w:r>
        <w:t xml:space="preserve"> 24)</w:t>
      </w:r>
    </w:p>
    <w:p w14:paraId="2B082400" w14:textId="07E1C847" w:rsidR="00A22D52" w:rsidRDefault="00A22D52" w:rsidP="00BF6472">
      <w:pPr>
        <w:numPr>
          <w:ilvl w:val="2"/>
          <w:numId w:val="26"/>
        </w:numPr>
        <w:jc w:val="both"/>
      </w:pPr>
      <w:r>
        <w:t>“</w:t>
      </w:r>
      <w:r w:rsidRPr="00484C36">
        <w:t xml:space="preserve">His reference to the </w:t>
      </w:r>
      <w:r>
        <w:t>“</w:t>
      </w:r>
      <w:r w:rsidRPr="00484C36">
        <w:t>thirty</w:t>
      </w:r>
      <w:r>
        <w:t>”</w:t>
      </w:r>
      <w:r w:rsidRPr="00484C36">
        <w:t xml:space="preserve"> in 22:20 is a general reference to the Egyptian work and does not indicate that he is offering thirty corresponding sayings. Efforts to identify precisely thirty sayings in 22:17-24:22 have not been successful, and in fact it seems as if the Egyptian connection ceases at 23:11.</w:t>
      </w:r>
      <w:r>
        <w:t>”</w:t>
      </w:r>
      <w:r w:rsidR="00F8209D">
        <w:t xml:space="preserve"> (Murphy</w:t>
      </w:r>
      <w:r>
        <w:t xml:space="preserve"> </w:t>
      </w:r>
      <w:r>
        <w:rPr>
          <w:i/>
        </w:rPr>
        <w:t>Tree of Life</w:t>
      </w:r>
      <w:r>
        <w:t xml:space="preserve"> 24)</w:t>
      </w:r>
    </w:p>
    <w:p w14:paraId="7259DD34" w14:textId="0413389A" w:rsidR="00A22D52" w:rsidRDefault="00A22D52" w:rsidP="00BF6472">
      <w:pPr>
        <w:numPr>
          <w:ilvl w:val="1"/>
          <w:numId w:val="26"/>
        </w:numPr>
        <w:jc w:val="both"/>
      </w:pPr>
      <w:r>
        <w:t>“</w:t>
      </w:r>
      <w:r w:rsidRPr="00484C36">
        <w:t>Egyptologists have noted the religious tone of the work of Amenemope. Miriam Licht</w:t>
      </w:r>
      <w:r>
        <w:softHyphen/>
      </w:r>
      <w:r w:rsidRPr="00484C36">
        <w:t xml:space="preserve">heim </w:t>
      </w:r>
      <w:r>
        <w:t>[</w:t>
      </w:r>
      <w:r w:rsidRPr="00F66ECE">
        <w:rPr>
          <w:i/>
        </w:rPr>
        <w:t>A</w:t>
      </w:r>
      <w:r>
        <w:rPr>
          <w:i/>
        </w:rPr>
        <w:t xml:space="preserve">ncient </w:t>
      </w:r>
      <w:r w:rsidRPr="00F66ECE">
        <w:rPr>
          <w:i/>
        </w:rPr>
        <w:t>E</w:t>
      </w:r>
      <w:r>
        <w:rPr>
          <w:i/>
        </w:rPr>
        <w:t xml:space="preserve">gyptian </w:t>
      </w:r>
      <w:r w:rsidRPr="00F66ECE">
        <w:rPr>
          <w:i/>
        </w:rPr>
        <w:t>L</w:t>
      </w:r>
      <w:r>
        <w:rPr>
          <w:i/>
        </w:rPr>
        <w:t>iterature</w:t>
      </w:r>
      <w:r w:rsidRPr="00484C36">
        <w:t xml:space="preserve"> </w:t>
      </w:r>
      <w:r>
        <w:t>2.</w:t>
      </w:r>
      <w:r w:rsidRPr="00484C36">
        <w:t>146</w:t>
      </w:r>
      <w:r>
        <w:t xml:space="preserve">] </w:t>
      </w:r>
      <w:r w:rsidRPr="00484C36">
        <w:t xml:space="preserve">has remarked on its </w:t>
      </w:r>
      <w:r>
        <w:t>“</w:t>
      </w:r>
      <w:r w:rsidRPr="00484C36">
        <w:t>quality of inwardness,</w:t>
      </w:r>
      <w:r>
        <w:t>”</w:t>
      </w:r>
      <w:r w:rsidRPr="00484C36">
        <w:t xml:space="preserve"> a </w:t>
      </w:r>
      <w:r w:rsidRPr="00484C36">
        <w:lastRenderedPageBreak/>
        <w:t>shift to contemplation and humility. This may explain the particular openness of</w:t>
      </w:r>
      <w:r>
        <w:t xml:space="preserve"> [24] </w:t>
      </w:r>
      <w:r w:rsidRPr="00484C36">
        <w:t>Hebrew wisdom to this work.</w:t>
      </w:r>
      <w:r>
        <w:t>”</w:t>
      </w:r>
      <w:r w:rsidR="00F8209D">
        <w:t xml:space="preserve"> (Murphy</w:t>
      </w:r>
      <w:r>
        <w:t xml:space="preserve"> </w:t>
      </w:r>
      <w:r>
        <w:rPr>
          <w:i/>
        </w:rPr>
        <w:t>Tree of Life</w:t>
      </w:r>
      <w:r>
        <w:t xml:space="preserve"> 24-25)</w:t>
      </w:r>
    </w:p>
    <w:p w14:paraId="7C87FF7C" w14:textId="77777777" w:rsidR="00A22D52" w:rsidRDefault="00A22D52" w:rsidP="00A22D52">
      <w:pPr>
        <w:jc w:val="both"/>
      </w:pPr>
    </w:p>
    <w:p w14:paraId="086131F5" w14:textId="77777777" w:rsidR="00A22D52" w:rsidRPr="00484C36" w:rsidRDefault="00A22D52" w:rsidP="00A22D52">
      <w:pPr>
        <w:jc w:val="both"/>
      </w:pPr>
    </w:p>
    <w:p w14:paraId="13C64BDD" w14:textId="77777777" w:rsidR="00A22D52" w:rsidRDefault="00A22D52" w:rsidP="00A22D52">
      <w:pPr>
        <w:jc w:val="center"/>
      </w:pPr>
      <w:r w:rsidRPr="00FD4320">
        <w:rPr>
          <w:smallCaps/>
        </w:rPr>
        <w:t>Prov</w:t>
      </w:r>
      <w:r>
        <w:t xml:space="preserve"> </w:t>
      </w:r>
      <w:r w:rsidRPr="00484C36">
        <w:t>24:23-34</w:t>
      </w:r>
    </w:p>
    <w:p w14:paraId="3959182E" w14:textId="77777777" w:rsidR="00A22D52" w:rsidRDefault="00A22D52" w:rsidP="00A22D52">
      <w:pPr>
        <w:jc w:val="both"/>
      </w:pPr>
    </w:p>
    <w:p w14:paraId="2A016DB6" w14:textId="074DBAAB" w:rsidR="00A22D52" w:rsidRDefault="00A22D52" w:rsidP="00BF6472">
      <w:pPr>
        <w:numPr>
          <w:ilvl w:val="0"/>
          <w:numId w:val="25"/>
        </w:numPr>
        <w:jc w:val="both"/>
      </w:pPr>
      <w:r>
        <w:rPr>
          <w:b/>
        </w:rPr>
        <w:t>title</w:t>
      </w:r>
      <w:r w:rsidR="00EC002E" w:rsidRPr="00EC002E">
        <w:rPr>
          <w:bCs/>
        </w:rPr>
        <w:t xml:space="preserve">: </w:t>
      </w:r>
      <w:r>
        <w:t xml:space="preserve">the </w:t>
      </w:r>
      <w:r w:rsidRPr="00484C36">
        <w:t>title (</w:t>
      </w:r>
      <w:r>
        <w:t>24:</w:t>
      </w:r>
      <w:r w:rsidRPr="00484C36">
        <w:t>23,</w:t>
      </w:r>
      <w:r>
        <w:t xml:space="preserve"> “</w:t>
      </w:r>
      <w:r w:rsidRPr="00FD4320">
        <w:t>These also are sayings of the wise</w:t>
      </w:r>
      <w:r>
        <w:t>”</w:t>
      </w:r>
      <w:r w:rsidRPr="00484C36">
        <w:t xml:space="preserve">) </w:t>
      </w:r>
      <w:r>
        <w:t>“</w:t>
      </w:r>
      <w:r w:rsidRPr="00484C36">
        <w:t>associates it with the previous sayings of the wise (22:17), perhaps as an appendix.</w:t>
      </w:r>
      <w:r>
        <w:t>”</w:t>
      </w:r>
      <w:r w:rsidR="00F8209D">
        <w:t xml:space="preserve"> (Murphy</w:t>
      </w:r>
      <w:r>
        <w:t xml:space="preserve"> </w:t>
      </w:r>
      <w:r>
        <w:rPr>
          <w:i/>
        </w:rPr>
        <w:t>Tree of Life</w:t>
      </w:r>
      <w:r>
        <w:t xml:space="preserve"> 25)</w:t>
      </w:r>
    </w:p>
    <w:p w14:paraId="13DAA028" w14:textId="77777777" w:rsidR="00A22D52" w:rsidRDefault="00A22D52" w:rsidP="00A22D52">
      <w:pPr>
        <w:jc w:val="both"/>
      </w:pPr>
    </w:p>
    <w:p w14:paraId="453EEB7C" w14:textId="0A3CCCF8" w:rsidR="00A22D52" w:rsidRPr="00484C36" w:rsidRDefault="00A22D52" w:rsidP="00BF6472">
      <w:pPr>
        <w:numPr>
          <w:ilvl w:val="0"/>
          <w:numId w:val="25"/>
        </w:numPr>
        <w:jc w:val="both"/>
      </w:pPr>
      <w:r>
        <w:rPr>
          <w:b/>
        </w:rPr>
        <w:t>contents</w:t>
      </w:r>
      <w:r w:rsidR="00EC002E" w:rsidRPr="00EC002E">
        <w:rPr>
          <w:bCs/>
        </w:rPr>
        <w:t xml:space="preserve">: </w:t>
      </w:r>
      <w:r>
        <w:t>“</w:t>
      </w:r>
      <w:r w:rsidRPr="00484C36">
        <w:t xml:space="preserve">It is a mixture of sayings and admonitions in traditional wisdom style. An </w:t>
      </w:r>
      <w:r>
        <w:t>“</w:t>
      </w:r>
      <w:r w:rsidRPr="00484C36">
        <w:t>example story</w:t>
      </w:r>
      <w:r>
        <w:t>”</w:t>
      </w:r>
      <w:r w:rsidRPr="00484C36">
        <w:t xml:space="preserve"> is related in vv 30-32 concerning the sluggard, followed by a reprise of 6:10-11.</w:t>
      </w:r>
      <w:r>
        <w:t>”</w:t>
      </w:r>
      <w:r w:rsidR="00F8209D">
        <w:t xml:space="preserve"> (Murphy</w:t>
      </w:r>
      <w:r>
        <w:t xml:space="preserve"> </w:t>
      </w:r>
      <w:r>
        <w:rPr>
          <w:i/>
        </w:rPr>
        <w:t>Tree of Life</w:t>
      </w:r>
      <w:r>
        <w:t xml:space="preserve"> 25)</w:t>
      </w:r>
    </w:p>
    <w:p w14:paraId="19DCBC6E" w14:textId="77777777" w:rsidR="00A22D52" w:rsidRDefault="00A22D52" w:rsidP="00A22D52">
      <w:pPr>
        <w:jc w:val="both"/>
      </w:pPr>
    </w:p>
    <w:p w14:paraId="44358D45" w14:textId="77777777" w:rsidR="00A22D52" w:rsidRDefault="00A22D52" w:rsidP="00A22D52">
      <w:pPr>
        <w:jc w:val="both"/>
      </w:pPr>
    </w:p>
    <w:p w14:paraId="55796A94" w14:textId="77777777" w:rsidR="00A22D52" w:rsidRPr="00484C36" w:rsidRDefault="00A22D52" w:rsidP="00A22D52">
      <w:pPr>
        <w:jc w:val="center"/>
      </w:pPr>
      <w:r w:rsidRPr="007F5E8A">
        <w:rPr>
          <w:smallCaps/>
        </w:rPr>
        <w:t>second Solomonic collection</w:t>
      </w:r>
      <w:r>
        <w:t xml:space="preserve"> (</w:t>
      </w:r>
      <w:r w:rsidRPr="00A212DD">
        <w:rPr>
          <w:smallCaps/>
        </w:rPr>
        <w:t>Prov</w:t>
      </w:r>
      <w:r>
        <w:t xml:space="preserve"> 25-29</w:t>
      </w:r>
      <w:r w:rsidRPr="00484C36">
        <w:t>)</w:t>
      </w:r>
    </w:p>
    <w:p w14:paraId="2DFA99CA" w14:textId="77777777" w:rsidR="00A22D52" w:rsidRDefault="00A22D52" w:rsidP="00A22D52">
      <w:pPr>
        <w:jc w:val="both"/>
      </w:pPr>
    </w:p>
    <w:p w14:paraId="01EAB50D" w14:textId="77777777" w:rsidR="00A22D52" w:rsidRDefault="00A22D52" w:rsidP="00BF6472">
      <w:pPr>
        <w:numPr>
          <w:ilvl w:val="0"/>
          <w:numId w:val="25"/>
        </w:numPr>
        <w:jc w:val="both"/>
      </w:pPr>
      <w:r>
        <w:rPr>
          <w:b/>
        </w:rPr>
        <w:t>Prov 25:1</w:t>
      </w:r>
    </w:p>
    <w:p w14:paraId="24305EF5" w14:textId="5EC2F1F1" w:rsidR="00A22D52" w:rsidRDefault="00A22D52" w:rsidP="00BF6472">
      <w:pPr>
        <w:numPr>
          <w:ilvl w:val="1"/>
          <w:numId w:val="25"/>
        </w:numPr>
        <w:jc w:val="both"/>
      </w:pPr>
      <w:r>
        <w:t>“</w:t>
      </w:r>
      <w:r w:rsidRPr="00484C36">
        <w:t xml:space="preserve">The collection in chaps. 25-29 is introduced (25:1) as </w:t>
      </w:r>
      <w:r>
        <w:t>“</w:t>
      </w:r>
      <w:r w:rsidRPr="00484C36">
        <w:t>also the proverbs of Solomon</w:t>
      </w:r>
      <w:r>
        <w:t>”</w:t>
      </w:r>
      <w:r w:rsidRPr="00484C36">
        <w:t xml:space="preserve"> and was transmitted (the word </w:t>
      </w:r>
      <w:r>
        <w:rPr>
          <w:i/>
        </w:rPr>
        <w:t>he</w:t>
      </w:r>
      <w:r w:rsidRPr="00D84DB0">
        <w:rPr>
          <w:i/>
        </w:rPr>
        <w:t>`tîqû</w:t>
      </w:r>
      <w:r w:rsidRPr="00484C36">
        <w:t xml:space="preserve"> is unusual, ordinarily meaning </w:t>
      </w:r>
      <w:r>
        <w:t>“</w:t>
      </w:r>
      <w:r w:rsidRPr="00484C36">
        <w:t>remove</w:t>
      </w:r>
      <w:r>
        <w:t>”</w:t>
      </w:r>
      <w:r w:rsidRPr="00484C36">
        <w:t>) by the men of Hezekiah (king of Judah in the time of Isaiah at the end of the eighth century).</w:t>
      </w:r>
      <w:r>
        <w:t>”</w:t>
      </w:r>
      <w:r w:rsidR="00F8209D">
        <w:t xml:space="preserve"> (Murphy</w:t>
      </w:r>
      <w:r>
        <w:t xml:space="preserve"> </w:t>
      </w:r>
      <w:r>
        <w:rPr>
          <w:i/>
        </w:rPr>
        <w:t>Tree of Life</w:t>
      </w:r>
      <w:r>
        <w:t xml:space="preserve"> 22)</w:t>
      </w:r>
    </w:p>
    <w:p w14:paraId="6EB7AF6D" w14:textId="77777777" w:rsidR="00A22D52" w:rsidRDefault="00A22D52" w:rsidP="00A22D52">
      <w:pPr>
        <w:jc w:val="both"/>
      </w:pPr>
    </w:p>
    <w:p w14:paraId="17D1D1F3" w14:textId="77777777" w:rsidR="00A22D52" w:rsidRDefault="00A22D52" w:rsidP="00BF6472">
      <w:pPr>
        <w:numPr>
          <w:ilvl w:val="0"/>
          <w:numId w:val="25"/>
        </w:numPr>
        <w:jc w:val="both"/>
      </w:pPr>
      <w:r>
        <w:rPr>
          <w:b/>
        </w:rPr>
        <w:t>structure</w:t>
      </w:r>
    </w:p>
    <w:p w14:paraId="677019BD" w14:textId="66AD9268" w:rsidR="00A22D52" w:rsidRDefault="00A22D52" w:rsidP="00BF6472">
      <w:pPr>
        <w:numPr>
          <w:ilvl w:val="1"/>
          <w:numId w:val="25"/>
        </w:numPr>
        <w:jc w:val="both"/>
      </w:pPr>
      <w:r>
        <w:t>“</w:t>
      </w:r>
      <w:r w:rsidRPr="00484C36">
        <w:t>Many claim that there are two major collections here because of differences between chaps. 25-27 and 28-29. The former contain many striking comparisons and metaphors, and relatively little antithetic parallelism. In chaps. 28-29 these features are reversed, and in addition, the old just-unjust antithesis is more frequent.</w:t>
      </w:r>
      <w:r>
        <w:t>”</w:t>
      </w:r>
      <w:r w:rsidR="00F8209D">
        <w:t xml:space="preserve"> (Murphy</w:t>
      </w:r>
      <w:r>
        <w:t xml:space="preserve"> </w:t>
      </w:r>
      <w:r>
        <w:rPr>
          <w:i/>
        </w:rPr>
        <w:t>Tree of Life</w:t>
      </w:r>
      <w:r>
        <w:t xml:space="preserve"> 22)</w:t>
      </w:r>
    </w:p>
    <w:p w14:paraId="529845EB" w14:textId="0274B294" w:rsidR="00A22D52" w:rsidRDefault="00A22D52" w:rsidP="00BF6472">
      <w:pPr>
        <w:numPr>
          <w:ilvl w:val="1"/>
          <w:numId w:val="25"/>
        </w:numPr>
        <w:jc w:val="both"/>
      </w:pPr>
      <w:r>
        <w:t>“</w:t>
      </w:r>
      <w:r w:rsidRPr="00484C36">
        <w:t>A more sophisticated analysis of chaps. 25-27 has been proposed by R. Van Leeuwen</w:t>
      </w:r>
      <w:r>
        <w:t xml:space="preserve"> . . .” </w:t>
      </w:r>
      <w:r w:rsidRPr="008D54F8">
        <w:rPr>
          <w:sz w:val="20"/>
        </w:rPr>
        <w:t xml:space="preserve">(Van Leeuwen, R. </w:t>
      </w:r>
      <w:r w:rsidRPr="008D54F8">
        <w:rPr>
          <w:i/>
          <w:sz w:val="20"/>
        </w:rPr>
        <w:t>Context and Meaning in Proverbs 25-27</w:t>
      </w:r>
      <w:r w:rsidRPr="008D54F8">
        <w:rPr>
          <w:sz w:val="20"/>
        </w:rPr>
        <w:t>. SBLDS 96. Atlanta</w:t>
      </w:r>
      <w:r w:rsidR="00EC002E" w:rsidRPr="00EC002E">
        <w:rPr>
          <w:bCs/>
          <w:sz w:val="20"/>
        </w:rPr>
        <w:t xml:space="preserve">: </w:t>
      </w:r>
      <w:r w:rsidRPr="008D54F8">
        <w:rPr>
          <w:sz w:val="20"/>
        </w:rPr>
        <w:t>Scholars, 1988.)</w:t>
      </w:r>
      <w:r w:rsidR="00F8209D">
        <w:t xml:space="preserve"> (Murphy</w:t>
      </w:r>
      <w:r>
        <w:t xml:space="preserve"> </w:t>
      </w:r>
      <w:r>
        <w:rPr>
          <w:i/>
        </w:rPr>
        <w:t>Tree of Life</w:t>
      </w:r>
      <w:r>
        <w:t xml:space="preserve"> 22)</w:t>
      </w:r>
    </w:p>
    <w:p w14:paraId="36BF358B" w14:textId="77777777" w:rsidR="00A22D52" w:rsidRDefault="00A22D52" w:rsidP="00BF6472">
      <w:pPr>
        <w:numPr>
          <w:ilvl w:val="2"/>
          <w:numId w:val="25"/>
        </w:numPr>
        <w:jc w:val="both"/>
      </w:pPr>
      <w:r>
        <w:t xml:space="preserve">“. . . </w:t>
      </w:r>
      <w:r w:rsidRPr="00484C36">
        <w:t xml:space="preserve">25:2-27, a </w:t>
      </w:r>
      <w:r>
        <w:t>“</w:t>
      </w:r>
      <w:r w:rsidRPr="00484C36">
        <w:t>proverb poem</w:t>
      </w:r>
      <w:r>
        <w:t>”</w:t>
      </w:r>
      <w:r w:rsidRPr="00484C36">
        <w:t xml:space="preserve"> addressed primarily to courtiers, dealing with socia</w:t>
      </w:r>
      <w:r>
        <w:t>l rank and social conflict;</w:t>
      </w:r>
    </w:p>
    <w:p w14:paraId="6075E1EC" w14:textId="77777777" w:rsidR="00A22D52" w:rsidRDefault="00A22D52" w:rsidP="00BF6472">
      <w:pPr>
        <w:numPr>
          <w:ilvl w:val="2"/>
          <w:numId w:val="25"/>
        </w:numPr>
        <w:jc w:val="both"/>
      </w:pPr>
      <w:r>
        <w:t>“</w:t>
      </w:r>
      <w:r w:rsidRPr="00484C36">
        <w:t>26:1-12, a proverb poem dealing especially with the fool (</w:t>
      </w:r>
      <w:r w:rsidRPr="00D84DB0">
        <w:rPr>
          <w:i/>
        </w:rPr>
        <w:t>ksyl</w:t>
      </w:r>
      <w:r w:rsidRPr="00484C36">
        <w:t>), and the various life situations that call for a wis</w:t>
      </w:r>
      <w:r>
        <w:t>dom approach;</w:t>
      </w:r>
    </w:p>
    <w:p w14:paraId="2568FF11" w14:textId="77777777" w:rsidR="00A22D52" w:rsidRDefault="00A22D52" w:rsidP="00BF6472">
      <w:pPr>
        <w:numPr>
          <w:ilvl w:val="2"/>
          <w:numId w:val="25"/>
        </w:numPr>
        <w:jc w:val="both"/>
      </w:pPr>
      <w:r>
        <w:t>“</w:t>
      </w:r>
      <w:r w:rsidRPr="00484C36">
        <w:t xml:space="preserve">26:13-16, a proverb poem dealing with the </w:t>
      </w:r>
      <w:r>
        <w:t>[22] slug</w:t>
      </w:r>
      <w:r w:rsidRPr="00484C36">
        <w:t>gard (</w:t>
      </w:r>
      <w:r w:rsidRPr="00D84DB0">
        <w:rPr>
          <w:i/>
        </w:rPr>
        <w:t>`</w:t>
      </w:r>
      <w:r w:rsidRPr="00D84DB0">
        <w:rPr>
          <w:rFonts w:ascii="Arial Unicode MS" w:hAnsi="Arial Unicode MS"/>
          <w:i/>
          <w:sz w:val="21"/>
        </w:rPr>
        <w:t>ṣ</w:t>
      </w:r>
      <w:r w:rsidRPr="00D84DB0">
        <w:rPr>
          <w:i/>
        </w:rPr>
        <w:t>l</w:t>
      </w:r>
      <w:r>
        <w:t>);</w:t>
      </w:r>
    </w:p>
    <w:p w14:paraId="480DEAF8" w14:textId="77777777" w:rsidR="00A22D52" w:rsidRDefault="00A22D52" w:rsidP="00BF6472">
      <w:pPr>
        <w:numPr>
          <w:ilvl w:val="2"/>
          <w:numId w:val="25"/>
        </w:numPr>
        <w:jc w:val="both"/>
      </w:pPr>
      <w:r>
        <w:t>“</w:t>
      </w:r>
      <w:r w:rsidRPr="00484C36">
        <w:t xml:space="preserve">26:17-28, a poem that develops </w:t>
      </w:r>
      <w:r>
        <w:t>themes taken from chap. 25;</w:t>
      </w:r>
    </w:p>
    <w:p w14:paraId="58FC03FC" w14:textId="77777777" w:rsidR="00A22D52" w:rsidRDefault="00A22D52" w:rsidP="00BF6472">
      <w:pPr>
        <w:numPr>
          <w:ilvl w:val="2"/>
          <w:numId w:val="25"/>
        </w:numPr>
        <w:jc w:val="both"/>
      </w:pPr>
      <w:r>
        <w:t>“</w:t>
      </w:r>
      <w:r w:rsidRPr="00484C36">
        <w:t>27:1-22, a collection of miscellaneous proverbs set out in couplets (vv 1</w:t>
      </w:r>
      <w:r>
        <w:t>-2,3-4, etc.);</w:t>
      </w:r>
    </w:p>
    <w:p w14:paraId="5731B6DC" w14:textId="7CC8C38E" w:rsidR="00A22D52" w:rsidRDefault="00A22D52" w:rsidP="00BF6472">
      <w:pPr>
        <w:numPr>
          <w:ilvl w:val="2"/>
          <w:numId w:val="25"/>
        </w:numPr>
        <w:jc w:val="both"/>
      </w:pPr>
      <w:r>
        <w:t>“</w:t>
      </w:r>
      <w:r w:rsidRPr="00484C36">
        <w:t xml:space="preserve">27:23-27, an admonitory poem that can be read as advice to a farmer but in a metaphorical sense can be taken as addressed to the king, as </w:t>
      </w:r>
      <w:r>
        <w:t>“</w:t>
      </w:r>
      <w:r w:rsidRPr="00484C36">
        <w:t>shepherd</w:t>
      </w:r>
      <w:r>
        <w:t>” of his people.”</w:t>
      </w:r>
      <w:r w:rsidR="00F8209D">
        <w:t xml:space="preserve"> (Murphy</w:t>
      </w:r>
      <w:r>
        <w:t xml:space="preserve"> </w:t>
      </w:r>
      <w:r>
        <w:rPr>
          <w:i/>
        </w:rPr>
        <w:t xml:space="preserve">Tree of </w:t>
      </w:r>
      <w:r w:rsidRPr="008D54F8">
        <w:rPr>
          <w:i/>
        </w:rPr>
        <w:t>Life</w:t>
      </w:r>
      <w:r>
        <w:t xml:space="preserve"> 22-23)</w:t>
      </w:r>
    </w:p>
    <w:p w14:paraId="2940E75F" w14:textId="3B92FF33" w:rsidR="00A22D52" w:rsidRPr="00484C36" w:rsidRDefault="00A22D52" w:rsidP="00BF6472">
      <w:pPr>
        <w:numPr>
          <w:ilvl w:val="1"/>
          <w:numId w:val="25"/>
        </w:numPr>
        <w:jc w:val="both"/>
      </w:pPr>
      <w:r>
        <w:t>“</w:t>
      </w:r>
      <w:r w:rsidRPr="008D54F8">
        <w:t>Chapters</w:t>
      </w:r>
      <w:r w:rsidRPr="00484C36">
        <w:t xml:space="preserve"> 28-29 lack the bite of 25-27; the vivid language and comparisons are absent, and familiar contrasts are drawn between the just and the wicked, and the rich and the poor.</w:t>
      </w:r>
      <w:r>
        <w:t>”</w:t>
      </w:r>
      <w:r w:rsidR="00F8209D">
        <w:t xml:space="preserve"> (Murphy</w:t>
      </w:r>
      <w:r>
        <w:t xml:space="preserve"> </w:t>
      </w:r>
      <w:r>
        <w:rPr>
          <w:i/>
        </w:rPr>
        <w:t>Tree of Life</w:t>
      </w:r>
      <w:r>
        <w:t xml:space="preserve"> 23)</w:t>
      </w:r>
    </w:p>
    <w:p w14:paraId="39F8EBFF" w14:textId="77777777" w:rsidR="00A22D52" w:rsidRDefault="00A22D52" w:rsidP="00A22D52">
      <w:pPr>
        <w:jc w:val="both"/>
      </w:pPr>
    </w:p>
    <w:p w14:paraId="1D82703A" w14:textId="77777777" w:rsidR="00A22D52" w:rsidRDefault="00A22D52" w:rsidP="00A22D52">
      <w:pPr>
        <w:jc w:val="both"/>
      </w:pPr>
    </w:p>
    <w:p w14:paraId="30182BB3" w14:textId="77777777" w:rsidR="00A22D52" w:rsidRDefault="00A22D52" w:rsidP="00A22D52">
      <w:pPr>
        <w:jc w:val="both"/>
      </w:pPr>
    </w:p>
    <w:p w14:paraId="2A514892" w14:textId="77777777" w:rsidR="00A22D52" w:rsidRPr="00FD4320" w:rsidRDefault="00A22D52" w:rsidP="00A22D52">
      <w:pPr>
        <w:jc w:val="center"/>
      </w:pPr>
      <w:r>
        <w:rPr>
          <w:smallCaps/>
        </w:rPr>
        <w:lastRenderedPageBreak/>
        <w:t>words of Agur</w:t>
      </w:r>
      <w:r>
        <w:t xml:space="preserve"> (</w:t>
      </w:r>
      <w:r w:rsidRPr="00FD4320">
        <w:rPr>
          <w:smallCaps/>
        </w:rPr>
        <w:t>Prov</w:t>
      </w:r>
      <w:r>
        <w:t xml:space="preserve"> 30)</w:t>
      </w:r>
    </w:p>
    <w:p w14:paraId="0B59DB04" w14:textId="77777777" w:rsidR="00A22D52" w:rsidRPr="00FD4320" w:rsidRDefault="00A22D52" w:rsidP="00A22D52">
      <w:pPr>
        <w:jc w:val="both"/>
      </w:pPr>
    </w:p>
    <w:p w14:paraId="1133D0FE" w14:textId="77777777" w:rsidR="00A22D52" w:rsidRPr="00777CEB" w:rsidRDefault="00A22D52" w:rsidP="00BF6472">
      <w:pPr>
        <w:numPr>
          <w:ilvl w:val="0"/>
          <w:numId w:val="28"/>
        </w:numPr>
        <w:jc w:val="both"/>
      </w:pPr>
      <w:r>
        <w:rPr>
          <w:b/>
        </w:rPr>
        <w:t>introduction</w:t>
      </w:r>
    </w:p>
    <w:p w14:paraId="0BE55E05" w14:textId="094A0C32" w:rsidR="00A22D52" w:rsidRDefault="00A22D52" w:rsidP="00BF6472">
      <w:pPr>
        <w:numPr>
          <w:ilvl w:val="1"/>
          <w:numId w:val="28"/>
        </w:numPr>
        <w:jc w:val="both"/>
      </w:pPr>
      <w:r>
        <w:t xml:space="preserve">“. . . </w:t>
      </w:r>
      <w:r w:rsidRPr="00484C36">
        <w:t xml:space="preserve">there is no agreement about where his </w:t>
      </w:r>
      <w:r>
        <w:t xml:space="preserve">[Agur’s] </w:t>
      </w:r>
      <w:r w:rsidRPr="00484C36">
        <w:t>words end (vv 4? 6? 14?). We can be certain that vv 1</w:t>
      </w:r>
      <w:r>
        <w:t>-4 are his.”</w:t>
      </w:r>
      <w:r w:rsidR="00F8209D">
        <w:t xml:space="preserve"> (Murphy</w:t>
      </w:r>
      <w:r>
        <w:t xml:space="preserve"> </w:t>
      </w:r>
      <w:r>
        <w:rPr>
          <w:i/>
        </w:rPr>
        <w:t>Tree of Life</w:t>
      </w:r>
      <w:r>
        <w:t xml:space="preserve"> 25)</w:t>
      </w:r>
    </w:p>
    <w:p w14:paraId="79548CB3" w14:textId="77777777" w:rsidR="00A22D52" w:rsidRPr="00777CEB" w:rsidRDefault="00A22D52" w:rsidP="00A22D52">
      <w:pPr>
        <w:jc w:val="both"/>
      </w:pPr>
    </w:p>
    <w:p w14:paraId="3BA6B9A5" w14:textId="77777777" w:rsidR="00A22D52" w:rsidRDefault="00A22D52" w:rsidP="00BF6472">
      <w:pPr>
        <w:numPr>
          <w:ilvl w:val="0"/>
          <w:numId w:val="28"/>
        </w:numPr>
        <w:jc w:val="both"/>
      </w:pPr>
      <w:r>
        <w:rPr>
          <w:b/>
        </w:rPr>
        <w:t>Prov 30:1-4</w:t>
      </w:r>
    </w:p>
    <w:p w14:paraId="062CCA48" w14:textId="0742DA6D" w:rsidR="00A22D52" w:rsidRPr="00777CEB" w:rsidRDefault="00A22D52" w:rsidP="00BF6472">
      <w:pPr>
        <w:numPr>
          <w:ilvl w:val="1"/>
          <w:numId w:val="28"/>
        </w:numPr>
        <w:jc w:val="both"/>
        <w:rPr>
          <w:sz w:val="20"/>
        </w:rPr>
      </w:pPr>
      <w:r>
        <w:rPr>
          <w:sz w:val="20"/>
        </w:rPr>
        <w:t>Prov 30:1</w:t>
      </w:r>
      <w:r w:rsidRPr="00FD4320">
        <w:rPr>
          <w:sz w:val="20"/>
        </w:rPr>
        <w:t>, “The words of Agur son of Jakeh. An oracle. Thus says the man</w:t>
      </w:r>
      <w:r w:rsidR="00EC002E" w:rsidRPr="00EC002E">
        <w:rPr>
          <w:bCs/>
          <w:sz w:val="20"/>
        </w:rPr>
        <w:t xml:space="preserve">: </w:t>
      </w:r>
      <w:r w:rsidRPr="00FD4320">
        <w:rPr>
          <w:sz w:val="20"/>
        </w:rPr>
        <w:t>I am weary, O God, I am w</w:t>
      </w:r>
      <w:r>
        <w:rPr>
          <w:sz w:val="20"/>
        </w:rPr>
        <w:t>eary, O God. How can I prevail?</w:t>
      </w:r>
      <w:r w:rsidRPr="00777CEB">
        <w:rPr>
          <w:sz w:val="20"/>
        </w:rPr>
        <w:t xml:space="preserve"> </w:t>
      </w:r>
      <w:r>
        <w:rPr>
          <w:color w:val="000000"/>
          <w:kern w:val="16"/>
          <w:sz w:val="20"/>
          <w:vertAlign w:val="superscript"/>
        </w:rPr>
        <w:t>2</w:t>
      </w:r>
      <w:r w:rsidRPr="00777CEB">
        <w:rPr>
          <w:sz w:val="20"/>
        </w:rPr>
        <w:t xml:space="preserve">Surely I am too stupid to be human; I do not have human understanding. </w:t>
      </w:r>
      <w:r w:rsidRPr="00777CEB">
        <w:rPr>
          <w:color w:val="000000"/>
          <w:kern w:val="16"/>
          <w:sz w:val="20"/>
          <w:vertAlign w:val="superscript"/>
        </w:rPr>
        <w:t>3</w:t>
      </w:r>
      <w:r w:rsidRPr="00777CEB">
        <w:rPr>
          <w:sz w:val="20"/>
        </w:rPr>
        <w:t xml:space="preserve">I have not learned wisdom, nor have I knowledge of the holy ones. </w:t>
      </w:r>
      <w:r w:rsidRPr="00777CEB">
        <w:rPr>
          <w:color w:val="000000"/>
          <w:kern w:val="16"/>
          <w:sz w:val="20"/>
          <w:vertAlign w:val="superscript"/>
        </w:rPr>
        <w:t>4</w:t>
      </w:r>
      <w:r w:rsidRPr="00777CEB">
        <w:rPr>
          <w:sz w:val="20"/>
        </w:rPr>
        <w:t>Who has ascended to heaven and come down? Who has gathered the wind in the hollow of the hand? Who has wrapped up the waters in a garment? Who has established all the ends o</w:t>
      </w:r>
      <w:r>
        <w:rPr>
          <w:sz w:val="20"/>
        </w:rPr>
        <w:t>f the earth? What is the person’</w:t>
      </w:r>
      <w:r w:rsidRPr="00777CEB">
        <w:rPr>
          <w:sz w:val="20"/>
        </w:rPr>
        <w:t>s name? And</w:t>
      </w:r>
      <w:r>
        <w:rPr>
          <w:sz w:val="20"/>
        </w:rPr>
        <w:t xml:space="preserve"> what is the name of the person’</w:t>
      </w:r>
      <w:r w:rsidRPr="00777CEB">
        <w:rPr>
          <w:sz w:val="20"/>
        </w:rPr>
        <w:t>s child? Surely you know!</w:t>
      </w:r>
      <w:r>
        <w:rPr>
          <w:sz w:val="20"/>
        </w:rPr>
        <w:t>”</w:t>
      </w:r>
    </w:p>
    <w:p w14:paraId="7F58EFBD" w14:textId="77777777" w:rsidR="00A22D52" w:rsidRDefault="00A22D52" w:rsidP="00BF6472">
      <w:pPr>
        <w:numPr>
          <w:ilvl w:val="1"/>
          <w:numId w:val="28"/>
        </w:numPr>
        <w:jc w:val="both"/>
      </w:pPr>
      <w:r>
        <w:t>Prov 30:1</w:t>
      </w:r>
    </w:p>
    <w:p w14:paraId="11F21FB9" w14:textId="5B6476E1" w:rsidR="00A22D52" w:rsidRDefault="00A22D52" w:rsidP="00BF6472">
      <w:pPr>
        <w:numPr>
          <w:ilvl w:val="2"/>
          <w:numId w:val="28"/>
        </w:numPr>
        <w:jc w:val="both"/>
      </w:pPr>
      <w:r>
        <w:t>““</w:t>
      </w:r>
      <w:r w:rsidRPr="00484C36">
        <w:t>Words of Agur, son of Yakeh the Massaite</w:t>
      </w:r>
      <w:r>
        <w:t>” is the title in 30:1 . . .”</w:t>
      </w:r>
      <w:r w:rsidR="00F8209D">
        <w:t xml:space="preserve"> (Murphy</w:t>
      </w:r>
      <w:r>
        <w:t xml:space="preserve"> </w:t>
      </w:r>
      <w:r>
        <w:rPr>
          <w:i/>
        </w:rPr>
        <w:t>Tree of Life</w:t>
      </w:r>
      <w:r>
        <w:t xml:space="preserve"> 25)</w:t>
      </w:r>
    </w:p>
    <w:p w14:paraId="10B7ABA4" w14:textId="780DBD52" w:rsidR="00A22D52" w:rsidRDefault="00A22D52" w:rsidP="00BF6472">
      <w:pPr>
        <w:numPr>
          <w:ilvl w:val="2"/>
          <w:numId w:val="28"/>
        </w:numPr>
        <w:jc w:val="both"/>
      </w:pPr>
      <w:r>
        <w:t>“Agur”</w:t>
      </w:r>
      <w:r w:rsidRPr="00484C36">
        <w:t xml:space="preserve"> means </w:t>
      </w:r>
      <w:r>
        <w:t>“</w:t>
      </w:r>
      <w:r w:rsidRPr="00484C36">
        <w:t>I am a sojourner.</w:t>
      </w:r>
      <w:r>
        <w:t>” [25] Murphy thinks Agur is fictional</w:t>
      </w:r>
      <w:r w:rsidR="00EC002E" w:rsidRPr="00EC002E">
        <w:rPr>
          <w:bCs/>
        </w:rPr>
        <w:t xml:space="preserve">: </w:t>
      </w:r>
      <w:r>
        <w:t>he says of Lemuel (31:1-9), “</w:t>
      </w:r>
      <w:r w:rsidRPr="00484C36">
        <w:t>In contrast to the identity of Agur in 30:1, this man seems to be real</w:t>
      </w:r>
      <w:r>
        <w:t xml:space="preserve"> . . .”</w:t>
      </w:r>
      <w:r w:rsidR="00F8209D">
        <w:t xml:space="preserve"> (Murphy</w:t>
      </w:r>
      <w:r>
        <w:t xml:space="preserve"> </w:t>
      </w:r>
      <w:r>
        <w:rPr>
          <w:i/>
        </w:rPr>
        <w:t>Tree of Life</w:t>
      </w:r>
      <w:r>
        <w:t xml:space="preserve"> 25-26)</w:t>
      </w:r>
    </w:p>
    <w:p w14:paraId="7140653A" w14:textId="1506BBB5" w:rsidR="00A22D52" w:rsidRDefault="00A22D52" w:rsidP="00BF6472">
      <w:pPr>
        <w:numPr>
          <w:ilvl w:val="2"/>
          <w:numId w:val="28"/>
        </w:numPr>
        <w:jc w:val="both"/>
      </w:pPr>
      <w:r>
        <w:t>“</w:t>
      </w:r>
      <w:r w:rsidRPr="00484C36">
        <w:t>We know nothing about Agur, son of Yakeh. His place of origin (?), Massa, which also identifies Lemuel in 31:1, may be a region in Arabia.</w:t>
      </w:r>
      <w:r>
        <w:t>”</w:t>
      </w:r>
      <w:r w:rsidR="00F8209D">
        <w:t xml:space="preserve"> (Murphy</w:t>
      </w:r>
      <w:r>
        <w:t xml:space="preserve"> </w:t>
      </w:r>
      <w:r>
        <w:rPr>
          <w:i/>
        </w:rPr>
        <w:t>Tree of Life</w:t>
      </w:r>
      <w:r>
        <w:t xml:space="preserve"> 25)</w:t>
      </w:r>
    </w:p>
    <w:p w14:paraId="4E785A2E" w14:textId="607F2B61" w:rsidR="00A22D52" w:rsidRDefault="00A22D52" w:rsidP="00BF6472">
      <w:pPr>
        <w:numPr>
          <w:ilvl w:val="2"/>
          <w:numId w:val="28"/>
        </w:numPr>
        <w:jc w:val="both"/>
      </w:pPr>
      <w:r>
        <w:t xml:space="preserve">Agur’s words “are called a </w:t>
      </w:r>
      <w:r w:rsidRPr="00BB35D2">
        <w:rPr>
          <w:i/>
        </w:rPr>
        <w:t>nĕ´um</w:t>
      </w:r>
      <w:r w:rsidRPr="00484C36">
        <w:t xml:space="preserve">, </w:t>
      </w:r>
      <w:r>
        <w:t>“</w:t>
      </w:r>
      <w:r w:rsidRPr="00484C36">
        <w:t>oracle</w:t>
      </w:r>
      <w:r>
        <w:t>”</w:t>
      </w:r>
      <w:r w:rsidRPr="00484C36">
        <w:t xml:space="preserve"> or </w:t>
      </w:r>
      <w:r>
        <w:t>“</w:t>
      </w:r>
      <w:r w:rsidRPr="00484C36">
        <w:t>pronouncement,</w:t>
      </w:r>
      <w:r>
        <w:t>”</w:t>
      </w:r>
      <w:r w:rsidRPr="00484C36">
        <w:t xml:space="preserve"> and are best interpreted as a riddle.</w:t>
      </w:r>
      <w:r>
        <w:t>”</w:t>
      </w:r>
      <w:r w:rsidR="00F8209D">
        <w:t xml:space="preserve"> (Murphy</w:t>
      </w:r>
      <w:r>
        <w:t xml:space="preserve"> </w:t>
      </w:r>
      <w:r>
        <w:rPr>
          <w:i/>
        </w:rPr>
        <w:t>Tree of Life</w:t>
      </w:r>
      <w:r>
        <w:t xml:space="preserve"> 25)</w:t>
      </w:r>
    </w:p>
    <w:p w14:paraId="7A287724" w14:textId="454311C7" w:rsidR="00A22D52" w:rsidRDefault="00A22D52" w:rsidP="00BF6472">
      <w:pPr>
        <w:numPr>
          <w:ilvl w:val="2"/>
          <w:numId w:val="28"/>
        </w:numPr>
        <w:jc w:val="both"/>
      </w:pPr>
      <w:r>
        <w:t>“</w:t>
      </w:r>
      <w:r w:rsidRPr="00484C36">
        <w:t>His opening words about Ithiel seem to be textually corrupt.</w:t>
      </w:r>
      <w:r>
        <w:t>”</w:t>
      </w:r>
      <w:r w:rsidR="00F8209D">
        <w:t xml:space="preserve"> (Murphy</w:t>
      </w:r>
      <w:r>
        <w:t xml:space="preserve"> </w:t>
      </w:r>
      <w:r>
        <w:rPr>
          <w:i/>
        </w:rPr>
        <w:t>Tree of Life</w:t>
      </w:r>
      <w:r>
        <w:t xml:space="preserve"> 25)</w:t>
      </w:r>
    </w:p>
    <w:p w14:paraId="7D6F9783" w14:textId="607B5F9D" w:rsidR="00A22D52" w:rsidRDefault="00A22D52" w:rsidP="00BF6472">
      <w:pPr>
        <w:numPr>
          <w:ilvl w:val="3"/>
          <w:numId w:val="28"/>
        </w:numPr>
        <w:jc w:val="both"/>
      </w:pPr>
      <w:r>
        <w:t>“</w:t>
      </w:r>
      <w:r w:rsidRPr="00484C36">
        <w:t xml:space="preserve">The translation of the MT in the </w:t>
      </w:r>
      <w:r w:rsidRPr="00F66ECE">
        <w:rPr>
          <w:i/>
        </w:rPr>
        <w:t>NIV</w:t>
      </w:r>
      <w:r w:rsidRPr="00484C36">
        <w:t xml:space="preserve"> is </w:t>
      </w:r>
      <w:r>
        <w:t>“</w:t>
      </w:r>
      <w:r w:rsidRPr="00484C36">
        <w:t>The speech of the man to Ithiel, to Ithiel and Ucal.</w:t>
      </w:r>
      <w:r>
        <w:t>”</w:t>
      </w:r>
      <w:r w:rsidR="00F8209D">
        <w:t xml:space="preserve"> (Murphy</w:t>
      </w:r>
      <w:r>
        <w:t xml:space="preserve"> </w:t>
      </w:r>
      <w:r>
        <w:rPr>
          <w:i/>
        </w:rPr>
        <w:t>Tree of Life</w:t>
      </w:r>
      <w:r>
        <w:t xml:space="preserve"> 31 n. 27)</w:t>
      </w:r>
    </w:p>
    <w:p w14:paraId="3D146B1C" w14:textId="14FC162C" w:rsidR="00A22D52" w:rsidRDefault="00A22D52" w:rsidP="00BF6472">
      <w:pPr>
        <w:numPr>
          <w:ilvl w:val="3"/>
          <w:numId w:val="28"/>
        </w:numPr>
        <w:jc w:val="both"/>
      </w:pPr>
      <w:r>
        <w:t>“</w:t>
      </w:r>
      <w:r w:rsidRPr="00484C36">
        <w:t>They are generally emended to a statement about his impotence before God, which is further developed in the statements of ignorance in vv 2-3.</w:t>
      </w:r>
      <w:r>
        <w:t>”</w:t>
      </w:r>
      <w:r w:rsidR="00F8209D">
        <w:t xml:space="preserve"> (Murphy</w:t>
      </w:r>
      <w:r>
        <w:t xml:space="preserve"> </w:t>
      </w:r>
      <w:r>
        <w:rPr>
          <w:i/>
        </w:rPr>
        <w:t>Tree of Life</w:t>
      </w:r>
      <w:r>
        <w:t xml:space="preserve"> 25)</w:t>
      </w:r>
    </w:p>
    <w:p w14:paraId="535DE803" w14:textId="77777777" w:rsidR="00A22D52" w:rsidRDefault="00A22D52" w:rsidP="00BF6472">
      <w:pPr>
        <w:numPr>
          <w:ilvl w:val="1"/>
          <w:numId w:val="28"/>
        </w:numPr>
        <w:jc w:val="both"/>
      </w:pPr>
      <w:r>
        <w:t>Prov 30:4</w:t>
      </w:r>
    </w:p>
    <w:p w14:paraId="549AA8EF" w14:textId="77777777" w:rsidR="00A22D52" w:rsidRPr="00396EB0" w:rsidRDefault="00A22D52" w:rsidP="00BF6472">
      <w:pPr>
        <w:numPr>
          <w:ilvl w:val="2"/>
          <w:numId w:val="28"/>
        </w:numPr>
        <w:jc w:val="both"/>
        <w:rPr>
          <w:sz w:val="20"/>
        </w:rPr>
      </w:pPr>
      <w:r w:rsidRPr="00396EB0">
        <w:rPr>
          <w:sz w:val="20"/>
        </w:rPr>
        <w:t>Prov 30:4, “Who has ascended to heaven and come down? Who has gathered the wind in the hollow of the hand? Who has wrapped up the waters in a garment? Who has established all the ends o</w:t>
      </w:r>
      <w:r>
        <w:rPr>
          <w:sz w:val="20"/>
        </w:rPr>
        <w:t>f the earth? What is the person’</w:t>
      </w:r>
      <w:r w:rsidRPr="00396EB0">
        <w:rPr>
          <w:sz w:val="20"/>
        </w:rPr>
        <w:t>s name? And what is the name of the pers</w:t>
      </w:r>
      <w:r>
        <w:rPr>
          <w:sz w:val="20"/>
        </w:rPr>
        <w:t>on’</w:t>
      </w:r>
      <w:r w:rsidRPr="00396EB0">
        <w:rPr>
          <w:sz w:val="20"/>
        </w:rPr>
        <w:t>s child? Surely you know!”</w:t>
      </w:r>
    </w:p>
    <w:p w14:paraId="4C4FBD9A" w14:textId="1F232518" w:rsidR="00A22D52" w:rsidRDefault="00A22D52" w:rsidP="00BF6472">
      <w:pPr>
        <w:numPr>
          <w:ilvl w:val="2"/>
          <w:numId w:val="28"/>
        </w:numPr>
        <w:jc w:val="both"/>
      </w:pPr>
      <w:r>
        <w:t>“</w:t>
      </w:r>
      <w:r w:rsidRPr="00484C36">
        <w:t>The questions in v 4 seem to announce a riddle</w:t>
      </w:r>
      <w:r>
        <w:t xml:space="preserve"> [thus </w:t>
      </w:r>
      <w:r w:rsidRPr="00484C36">
        <w:t xml:space="preserve">Skehan, </w:t>
      </w:r>
      <w:r w:rsidRPr="00F66ECE">
        <w:rPr>
          <w:i/>
        </w:rPr>
        <w:t>Studies</w:t>
      </w:r>
      <w:r w:rsidRPr="00484C36">
        <w:t xml:space="preserve"> 42-43</w:t>
      </w:r>
      <w:r>
        <w:t>]</w:t>
      </w:r>
      <w:r w:rsidRPr="00484C36">
        <w:t>, and to challenge the reader for an answer</w:t>
      </w:r>
      <w:r w:rsidR="00EC002E" w:rsidRPr="00EC002E">
        <w:rPr>
          <w:bCs/>
        </w:rPr>
        <w:t xml:space="preserve">: </w:t>
      </w:r>
      <w:r>
        <w:t>“</w:t>
      </w:r>
      <w:r w:rsidRPr="00484C36">
        <w:t>What is his name, what is his son</w:t>
      </w:r>
      <w:r>
        <w:t xml:space="preserve">’s name . . . </w:t>
      </w:r>
      <w:r w:rsidRPr="00484C36">
        <w:t>?</w:t>
      </w:r>
      <w:r>
        <w:t>”</w:t>
      </w:r>
      <w:r w:rsidRPr="00484C36">
        <w:t xml:space="preserve"> The clue to the names is the description in v 4 of one who went up to heaven and came down, and one who bound up the waters in a cloak. We might guess that the latter refers to God the creator (Gen 1:6-10; Ps 104:5-9). But who has gone up and come down? Skehan associates this with the Jacob of Gen 18:12-13 (Jacob</w:t>
      </w:r>
      <w:r>
        <w:t>’</w:t>
      </w:r>
      <w:r w:rsidRPr="00484C36">
        <w:t xml:space="preserve">s </w:t>
      </w:r>
      <w:r>
        <w:t>“</w:t>
      </w:r>
      <w:r w:rsidRPr="00484C36">
        <w:t>ladder</w:t>
      </w:r>
      <w:r>
        <w:t>”</w:t>
      </w:r>
      <w:r w:rsidRPr="00484C36">
        <w:t xml:space="preserve">). Now Jacob describes himself as a </w:t>
      </w:r>
      <w:r>
        <w:t>“</w:t>
      </w:r>
      <w:r w:rsidRPr="00484C36">
        <w:t>sojourner</w:t>
      </w:r>
      <w:r>
        <w:t>”</w:t>
      </w:r>
      <w:r w:rsidRPr="00484C36">
        <w:t xml:space="preserve"> to Pharaoh in Gen 47:9. This brings us back to the name of Agur, which means </w:t>
      </w:r>
      <w:r>
        <w:t>“</w:t>
      </w:r>
      <w:r w:rsidRPr="00484C36">
        <w:t>I am a sojourner.</w:t>
      </w:r>
      <w:r>
        <w:t>”</w:t>
      </w:r>
      <w:r w:rsidRPr="00484C36">
        <w:t xml:space="preserve"> Agur, then, would be the </w:t>
      </w:r>
      <w:r>
        <w:t>“</w:t>
      </w:r>
      <w:r w:rsidRPr="00484C36">
        <w:t>son</w:t>
      </w:r>
      <w:r>
        <w:t>’</w:t>
      </w:r>
      <w:r w:rsidRPr="00484C36">
        <w:t>s name</w:t>
      </w:r>
      <w:r>
        <w:t>”</w:t>
      </w:r>
      <w:r w:rsidRPr="00484C36">
        <w:t xml:space="preserve"> (v 4). The name of the one who is described as binding up the water can only be the Lord. Now the subtlety of the riddle emerges. If Agur is son of Yakeh, then Yqh must be some kind of acronym for </w:t>
      </w:r>
      <w:r w:rsidRPr="00BB35D2">
        <w:rPr>
          <w:i/>
        </w:rPr>
        <w:t>yhwh qādôš hû´</w:t>
      </w:r>
      <w:r w:rsidRPr="00484C36">
        <w:t xml:space="preserve"> (the Lord, holy is he). On this interpretation, we have the answer to the riddle, and Agur must be understood as a reference, not to a non-Israelite, but to Jacob/Israel, God</w:t>
      </w:r>
      <w:r>
        <w:t>’</w:t>
      </w:r>
      <w:r w:rsidRPr="00484C36">
        <w:t xml:space="preserve">s </w:t>
      </w:r>
      <w:r>
        <w:t>“</w:t>
      </w:r>
      <w:r w:rsidRPr="00484C36">
        <w:t>son</w:t>
      </w:r>
      <w:r>
        <w:t>”</w:t>
      </w:r>
      <w:r w:rsidRPr="00484C36">
        <w:t xml:space="preserve"> (Exod 4:22; cf. also Wis 10:10).</w:t>
      </w:r>
      <w:r>
        <w:t>”</w:t>
      </w:r>
      <w:r w:rsidR="00F8209D">
        <w:t xml:space="preserve"> (Murphy</w:t>
      </w:r>
      <w:r>
        <w:t xml:space="preserve"> </w:t>
      </w:r>
      <w:r>
        <w:rPr>
          <w:i/>
        </w:rPr>
        <w:t>Tree of Life</w:t>
      </w:r>
      <w:r>
        <w:t xml:space="preserve"> 25)</w:t>
      </w:r>
    </w:p>
    <w:p w14:paraId="2A29A28D" w14:textId="5CE3054E" w:rsidR="00A22D52" w:rsidRPr="00396EB0" w:rsidRDefault="00A22D52" w:rsidP="00BF6472">
      <w:pPr>
        <w:numPr>
          <w:ilvl w:val="3"/>
          <w:numId w:val="28"/>
        </w:numPr>
        <w:jc w:val="both"/>
        <w:rPr>
          <w:sz w:val="20"/>
        </w:rPr>
      </w:pPr>
      <w:r w:rsidRPr="00396EB0">
        <w:rPr>
          <w:sz w:val="20"/>
        </w:rPr>
        <w:lastRenderedPageBreak/>
        <w:t xml:space="preserve">Exod 4:22, “you shall say to Pharaoh, ‘Thus says the </w:t>
      </w:r>
      <w:r w:rsidRPr="00396EB0">
        <w:rPr>
          <w:smallCaps/>
          <w:sz w:val="20"/>
        </w:rPr>
        <w:t>Lord</w:t>
      </w:r>
      <w:r w:rsidR="00EC002E" w:rsidRPr="00EC002E">
        <w:rPr>
          <w:bCs/>
          <w:sz w:val="20"/>
        </w:rPr>
        <w:t xml:space="preserve">: </w:t>
      </w:r>
      <w:r w:rsidRPr="00396EB0">
        <w:rPr>
          <w:sz w:val="20"/>
        </w:rPr>
        <w:t>Israel is my firstborn son.’”</w:t>
      </w:r>
    </w:p>
    <w:p w14:paraId="1A4DBA64" w14:textId="77777777" w:rsidR="00A22D52" w:rsidRPr="00396EB0" w:rsidRDefault="00A22D52" w:rsidP="00BF6472">
      <w:pPr>
        <w:numPr>
          <w:ilvl w:val="3"/>
          <w:numId w:val="28"/>
        </w:numPr>
        <w:jc w:val="both"/>
        <w:rPr>
          <w:sz w:val="20"/>
        </w:rPr>
      </w:pPr>
      <w:r w:rsidRPr="00396EB0">
        <w:rPr>
          <w:sz w:val="20"/>
        </w:rPr>
        <w:t>Wis 10:10, “When a righteous man fled from his brother’s wrath, she guided him on straight paths; she showed him the kingdom of God, and gave him knowledge of holy things; she prospered him in his labors, and increased the fruit of his toil.”</w:t>
      </w:r>
    </w:p>
    <w:p w14:paraId="32F44687" w14:textId="77777777" w:rsidR="00A22D52" w:rsidRDefault="00A22D52" w:rsidP="00A22D52">
      <w:pPr>
        <w:jc w:val="both"/>
      </w:pPr>
    </w:p>
    <w:p w14:paraId="6042655C" w14:textId="77777777" w:rsidR="00A22D52" w:rsidRDefault="00A22D52" w:rsidP="00BF6472">
      <w:pPr>
        <w:numPr>
          <w:ilvl w:val="0"/>
          <w:numId w:val="28"/>
        </w:numPr>
        <w:jc w:val="both"/>
      </w:pPr>
      <w:r w:rsidRPr="00777CEB">
        <w:rPr>
          <w:b/>
        </w:rPr>
        <w:t>Prov 30:5-6</w:t>
      </w:r>
    </w:p>
    <w:p w14:paraId="6E375CBA" w14:textId="77777777" w:rsidR="00A22D52" w:rsidRPr="00777CEB" w:rsidRDefault="00A22D52" w:rsidP="00BF6472">
      <w:pPr>
        <w:numPr>
          <w:ilvl w:val="1"/>
          <w:numId w:val="28"/>
        </w:numPr>
        <w:jc w:val="both"/>
        <w:rPr>
          <w:sz w:val="20"/>
        </w:rPr>
      </w:pPr>
      <w:r w:rsidRPr="00777CEB">
        <w:rPr>
          <w:sz w:val="20"/>
        </w:rPr>
        <w:t xml:space="preserve">Prov 30:5-6, “Every word of God proves true; he is a shield to those who take refuge in him. </w:t>
      </w:r>
      <w:r w:rsidRPr="00777CEB">
        <w:rPr>
          <w:color w:val="000000"/>
          <w:kern w:val="16"/>
          <w:sz w:val="20"/>
          <w:vertAlign w:val="superscript"/>
        </w:rPr>
        <w:t>6</w:t>
      </w:r>
      <w:r w:rsidRPr="00777CEB">
        <w:rPr>
          <w:sz w:val="20"/>
        </w:rPr>
        <w:t>Do not add to his words, or else he will rebuke you, and you will be found a liar.”</w:t>
      </w:r>
    </w:p>
    <w:p w14:paraId="5CED3165" w14:textId="6DA64292" w:rsidR="00A22D52" w:rsidRDefault="00A22D52" w:rsidP="00BF6472">
      <w:pPr>
        <w:numPr>
          <w:ilvl w:val="1"/>
          <w:numId w:val="28"/>
        </w:numPr>
        <w:jc w:val="both"/>
      </w:pPr>
      <w:r>
        <w:t>“</w:t>
      </w:r>
      <w:r w:rsidRPr="00484C36">
        <w:t>It is possible to co</w:t>
      </w:r>
      <w:r>
        <w:t>nstrue vv 5-6 as a reply to Agur’</w:t>
      </w:r>
      <w:r w:rsidRPr="00484C36">
        <w:t xml:space="preserve">s statement of ignorance (v 2; for an </w:t>
      </w:r>
      <w:r>
        <w:t>“</w:t>
      </w:r>
      <w:r w:rsidRPr="00484C36">
        <w:t>ignorant</w:t>
      </w:r>
      <w:r>
        <w:t>”</w:t>
      </w:r>
      <w:r w:rsidRPr="00484C36">
        <w:t xml:space="preserve"> man, he turns out to be adept at riddles!). The verses are an instruction about the reliability of the word of God (based upon</w:t>
      </w:r>
      <w:r>
        <w:t xml:space="preserve"> [25] </w:t>
      </w:r>
      <w:r w:rsidRPr="00484C36">
        <w:t>Ps 18:30 and Deut 4:2) and its sufficiency—nothing is to be added to it.</w:t>
      </w:r>
      <w:r>
        <w:t>”</w:t>
      </w:r>
      <w:r w:rsidR="00F8209D">
        <w:t xml:space="preserve"> (Murphy</w:t>
      </w:r>
      <w:r>
        <w:t xml:space="preserve"> </w:t>
      </w:r>
      <w:r>
        <w:rPr>
          <w:i/>
        </w:rPr>
        <w:t>Tree of Life</w:t>
      </w:r>
      <w:r>
        <w:t xml:space="preserve"> 25-26)</w:t>
      </w:r>
    </w:p>
    <w:p w14:paraId="128CEA34" w14:textId="77777777" w:rsidR="00A22D52" w:rsidRPr="00396EB0" w:rsidRDefault="00A22D52" w:rsidP="00BF6472">
      <w:pPr>
        <w:numPr>
          <w:ilvl w:val="2"/>
          <w:numId w:val="28"/>
        </w:numPr>
        <w:jc w:val="both"/>
        <w:rPr>
          <w:sz w:val="20"/>
        </w:rPr>
      </w:pPr>
      <w:r w:rsidRPr="00396EB0">
        <w:rPr>
          <w:sz w:val="20"/>
        </w:rPr>
        <w:t xml:space="preserve">Deut 4:2, “You must neither add anything to what I command you nor take away anything from it, but keep the commandments of the </w:t>
      </w:r>
      <w:r w:rsidRPr="00396EB0">
        <w:rPr>
          <w:smallCaps/>
          <w:sz w:val="20"/>
        </w:rPr>
        <w:t>Lord</w:t>
      </w:r>
      <w:r w:rsidRPr="00396EB0">
        <w:rPr>
          <w:sz w:val="20"/>
        </w:rPr>
        <w:t xml:space="preserve"> your God with which I am charging you.</w:t>
      </w:r>
      <w:r>
        <w:rPr>
          <w:sz w:val="20"/>
        </w:rPr>
        <w:t>”</w:t>
      </w:r>
    </w:p>
    <w:p w14:paraId="43017FB1" w14:textId="77777777" w:rsidR="00A22D52" w:rsidRPr="00396EB0" w:rsidRDefault="00A22D52" w:rsidP="00BF6472">
      <w:pPr>
        <w:numPr>
          <w:ilvl w:val="2"/>
          <w:numId w:val="28"/>
        </w:numPr>
        <w:jc w:val="both"/>
        <w:rPr>
          <w:sz w:val="20"/>
        </w:rPr>
      </w:pPr>
      <w:r w:rsidRPr="00396EB0">
        <w:rPr>
          <w:sz w:val="20"/>
        </w:rPr>
        <w:t xml:space="preserve">Ps 18:30, “This God—his way is perfect; the promise of the </w:t>
      </w:r>
      <w:r w:rsidRPr="00396EB0">
        <w:rPr>
          <w:smallCaps/>
          <w:sz w:val="20"/>
        </w:rPr>
        <w:t>Lord</w:t>
      </w:r>
      <w:r w:rsidRPr="00396EB0">
        <w:rPr>
          <w:sz w:val="20"/>
        </w:rPr>
        <w:t xml:space="preserve"> proves true; he is a shield for all who take refuge in him.</w:t>
      </w:r>
      <w:r>
        <w:rPr>
          <w:sz w:val="20"/>
        </w:rPr>
        <w:t>”</w:t>
      </w:r>
    </w:p>
    <w:p w14:paraId="2B8C88FC" w14:textId="77777777" w:rsidR="00A22D52" w:rsidRDefault="00A22D52" w:rsidP="00A22D52">
      <w:pPr>
        <w:jc w:val="both"/>
      </w:pPr>
    </w:p>
    <w:p w14:paraId="497003AA" w14:textId="77777777" w:rsidR="00A22D52" w:rsidRDefault="00A22D52" w:rsidP="00BF6472">
      <w:pPr>
        <w:numPr>
          <w:ilvl w:val="0"/>
          <w:numId w:val="28"/>
        </w:numPr>
        <w:jc w:val="both"/>
      </w:pPr>
      <w:r w:rsidRPr="00777CEB">
        <w:rPr>
          <w:b/>
        </w:rPr>
        <w:t>Prov 30:7-9</w:t>
      </w:r>
    </w:p>
    <w:p w14:paraId="69495B9C" w14:textId="5FD34C31" w:rsidR="00A22D52" w:rsidRPr="00777CEB" w:rsidRDefault="00A22D52" w:rsidP="00BF6472">
      <w:pPr>
        <w:numPr>
          <w:ilvl w:val="1"/>
          <w:numId w:val="28"/>
        </w:numPr>
        <w:jc w:val="both"/>
        <w:rPr>
          <w:sz w:val="20"/>
        </w:rPr>
      </w:pPr>
      <w:r w:rsidRPr="00777CEB">
        <w:rPr>
          <w:sz w:val="20"/>
        </w:rPr>
        <w:t>Prov 30:7-9, “Two things I ask of you; do not deny them to me before I die</w:t>
      </w:r>
      <w:r w:rsidR="00EC002E" w:rsidRPr="00EC002E">
        <w:rPr>
          <w:bCs/>
          <w:sz w:val="20"/>
        </w:rPr>
        <w:t xml:space="preserve">: </w:t>
      </w:r>
      <w:r w:rsidRPr="00777CEB">
        <w:rPr>
          <w:color w:val="000000"/>
          <w:kern w:val="16"/>
          <w:sz w:val="20"/>
          <w:vertAlign w:val="superscript"/>
        </w:rPr>
        <w:t>8</w:t>
      </w:r>
      <w:r w:rsidRPr="00777CEB">
        <w:rPr>
          <w:sz w:val="20"/>
        </w:rPr>
        <w:t xml:space="preserve">Remove far from me falsehood and lying; give me neither poverty nor riches; feed me with the food that I need, </w:t>
      </w:r>
      <w:r w:rsidRPr="00777CEB">
        <w:rPr>
          <w:color w:val="000000"/>
          <w:kern w:val="16"/>
          <w:sz w:val="20"/>
          <w:vertAlign w:val="superscript"/>
        </w:rPr>
        <w:t>9</w:t>
      </w:r>
      <w:r w:rsidRPr="00777CEB">
        <w:rPr>
          <w:sz w:val="20"/>
        </w:rPr>
        <w:t xml:space="preserve">or I shall be full, and deny you, and say, “Who is the </w:t>
      </w:r>
      <w:r w:rsidRPr="00777CEB">
        <w:rPr>
          <w:smallCaps/>
          <w:sz w:val="20"/>
        </w:rPr>
        <w:t>Lord</w:t>
      </w:r>
      <w:r w:rsidRPr="00777CEB">
        <w:rPr>
          <w:sz w:val="20"/>
        </w:rPr>
        <w:t>?” or I shall be poor, and steal, and profane the name of my God.”</w:t>
      </w:r>
    </w:p>
    <w:p w14:paraId="3E4C5B1F" w14:textId="65334B2A" w:rsidR="00A22D52" w:rsidRDefault="00A22D52" w:rsidP="00BF6472">
      <w:pPr>
        <w:numPr>
          <w:ilvl w:val="1"/>
          <w:numId w:val="28"/>
        </w:numPr>
        <w:jc w:val="both"/>
      </w:pPr>
      <w:r>
        <w:t>“</w:t>
      </w:r>
      <w:r w:rsidRPr="00484C36">
        <w:t>Because the prayer in vv 7-9 is in the first person singular, like Agur</w:t>
      </w:r>
      <w:r>
        <w:t>’</w:t>
      </w:r>
      <w:r w:rsidRPr="00484C36">
        <w:t xml:space="preserve">s pronouncement, it is possible to see it as a continuation of his </w:t>
      </w:r>
      <w:r>
        <w:t>“</w:t>
      </w:r>
      <w:r w:rsidRPr="00484C36">
        <w:t>words.</w:t>
      </w:r>
      <w:r>
        <w:t>”</w:t>
      </w:r>
      <w:r w:rsidRPr="00484C36">
        <w:t xml:space="preserve"> The form anticipates the numerical proverbs that dominate the rest of the chapter. Two things are asked for in vv 7-9</w:t>
      </w:r>
      <w:r w:rsidR="00EC002E" w:rsidRPr="00EC002E">
        <w:rPr>
          <w:bCs/>
        </w:rPr>
        <w:t xml:space="preserve">: </w:t>
      </w:r>
      <w:r w:rsidRPr="00484C36">
        <w:t>honesty and the means to steer a middle way between riches and poverty.</w:t>
      </w:r>
      <w:r>
        <w:t>”</w:t>
      </w:r>
      <w:r w:rsidR="00F8209D">
        <w:t xml:space="preserve"> (Murphy</w:t>
      </w:r>
      <w:r>
        <w:t xml:space="preserve"> </w:t>
      </w:r>
      <w:r>
        <w:rPr>
          <w:i/>
        </w:rPr>
        <w:t>Tree of Life</w:t>
      </w:r>
      <w:r>
        <w:t xml:space="preserve"> 26)</w:t>
      </w:r>
    </w:p>
    <w:p w14:paraId="125079E0" w14:textId="77777777" w:rsidR="00A22D52" w:rsidRDefault="00A22D52" w:rsidP="00A22D52">
      <w:pPr>
        <w:jc w:val="both"/>
      </w:pPr>
    </w:p>
    <w:p w14:paraId="34603009" w14:textId="77777777" w:rsidR="00A22D52" w:rsidRDefault="00A22D52" w:rsidP="00BF6472">
      <w:pPr>
        <w:numPr>
          <w:ilvl w:val="0"/>
          <w:numId w:val="28"/>
        </w:numPr>
        <w:jc w:val="both"/>
      </w:pPr>
      <w:r w:rsidRPr="00777CEB">
        <w:rPr>
          <w:b/>
        </w:rPr>
        <w:t>Prov 30:10</w:t>
      </w:r>
    </w:p>
    <w:p w14:paraId="691FA2CF" w14:textId="77777777" w:rsidR="00A22D52" w:rsidRPr="00777CEB" w:rsidRDefault="00A22D52" w:rsidP="00BF6472">
      <w:pPr>
        <w:numPr>
          <w:ilvl w:val="1"/>
          <w:numId w:val="28"/>
        </w:numPr>
        <w:jc w:val="both"/>
        <w:rPr>
          <w:sz w:val="20"/>
        </w:rPr>
      </w:pPr>
      <w:r w:rsidRPr="00777CEB">
        <w:rPr>
          <w:sz w:val="20"/>
        </w:rPr>
        <w:t>Prov 30:10, “Do not slander a servant to a master, or the servant will curse you, and you will be held guilty.”</w:t>
      </w:r>
    </w:p>
    <w:p w14:paraId="7DB5BB5C" w14:textId="71D5F933" w:rsidR="00A22D52" w:rsidRDefault="00A22D52" w:rsidP="00BF6472">
      <w:pPr>
        <w:numPr>
          <w:ilvl w:val="1"/>
          <w:numId w:val="28"/>
        </w:numPr>
        <w:jc w:val="both"/>
      </w:pPr>
      <w:r>
        <w:t>“</w:t>
      </w:r>
      <w:r w:rsidRPr="00484C36">
        <w:t xml:space="preserve">Verse 10 has the appearance of an errant saying that may have been inserted here because of the catchword </w:t>
      </w:r>
      <w:r>
        <w:t>“</w:t>
      </w:r>
      <w:r w:rsidRPr="00484C36">
        <w:t>curse</w:t>
      </w:r>
      <w:r>
        <w:t>”</w:t>
      </w:r>
      <w:r w:rsidRPr="00484C36">
        <w:t xml:space="preserve"> beginning v 11.</w:t>
      </w:r>
      <w:r>
        <w:t>”</w:t>
      </w:r>
      <w:r w:rsidR="00F8209D">
        <w:t xml:space="preserve"> (Murphy</w:t>
      </w:r>
      <w:r>
        <w:t xml:space="preserve"> </w:t>
      </w:r>
      <w:r>
        <w:rPr>
          <w:i/>
        </w:rPr>
        <w:t>Tree of Life</w:t>
      </w:r>
      <w:r>
        <w:t xml:space="preserve"> 26)</w:t>
      </w:r>
    </w:p>
    <w:p w14:paraId="3FE1A24C" w14:textId="77777777" w:rsidR="00A22D52" w:rsidRDefault="00A22D52" w:rsidP="00A22D52">
      <w:pPr>
        <w:jc w:val="both"/>
      </w:pPr>
    </w:p>
    <w:p w14:paraId="4E1C0A69" w14:textId="77777777" w:rsidR="00A22D52" w:rsidRDefault="00A22D52" w:rsidP="00BF6472">
      <w:pPr>
        <w:numPr>
          <w:ilvl w:val="0"/>
          <w:numId w:val="28"/>
        </w:numPr>
        <w:jc w:val="both"/>
      </w:pPr>
      <w:r w:rsidRPr="00777CEB">
        <w:rPr>
          <w:b/>
        </w:rPr>
        <w:t>Prov 30:1</w:t>
      </w:r>
      <w:r>
        <w:rPr>
          <w:b/>
        </w:rPr>
        <w:t>1-14</w:t>
      </w:r>
    </w:p>
    <w:p w14:paraId="24C83EF4" w14:textId="77777777" w:rsidR="00A22D52" w:rsidRPr="00777CEB" w:rsidRDefault="00A22D52" w:rsidP="00BF6472">
      <w:pPr>
        <w:numPr>
          <w:ilvl w:val="1"/>
          <w:numId w:val="28"/>
        </w:numPr>
        <w:jc w:val="both"/>
        <w:rPr>
          <w:sz w:val="20"/>
        </w:rPr>
      </w:pPr>
      <w:r w:rsidRPr="00777CEB">
        <w:rPr>
          <w:sz w:val="20"/>
        </w:rPr>
        <w:t xml:space="preserve">Prov 30:11-14, “There are those who curse their fathers and do not bless their mothers. </w:t>
      </w:r>
      <w:r w:rsidRPr="00777CEB">
        <w:rPr>
          <w:color w:val="000000"/>
          <w:kern w:val="16"/>
          <w:sz w:val="20"/>
          <w:vertAlign w:val="superscript"/>
        </w:rPr>
        <w:t>12</w:t>
      </w:r>
      <w:r w:rsidRPr="00777CEB">
        <w:rPr>
          <w:sz w:val="20"/>
        </w:rPr>
        <w:t xml:space="preserve">There are those who are pure in their own eyes yet are not cleansed of their filthiness. </w:t>
      </w:r>
      <w:r w:rsidRPr="00777CEB">
        <w:rPr>
          <w:color w:val="000000"/>
          <w:kern w:val="16"/>
          <w:sz w:val="20"/>
          <w:vertAlign w:val="superscript"/>
        </w:rPr>
        <w:t>13</w:t>
      </w:r>
      <w:r w:rsidRPr="00777CEB">
        <w:rPr>
          <w:sz w:val="20"/>
        </w:rPr>
        <w:t xml:space="preserve">There are those—how lofty are their eyes, how high their eyelids lift! </w:t>
      </w:r>
      <w:r w:rsidRPr="00777CEB">
        <w:rPr>
          <w:color w:val="000000"/>
          <w:kern w:val="16"/>
          <w:sz w:val="20"/>
          <w:vertAlign w:val="superscript"/>
        </w:rPr>
        <w:t>14</w:t>
      </w:r>
      <w:r w:rsidRPr="00777CEB">
        <w:rPr>
          <w:sz w:val="20"/>
        </w:rPr>
        <w:t>There are those whose teeth are swords, whose teeth are knives, to devour the poor from off the earth, the needy from among mortals.”</w:t>
      </w:r>
    </w:p>
    <w:p w14:paraId="3123E431" w14:textId="23CA419D" w:rsidR="00A22D52" w:rsidRPr="00484C36" w:rsidRDefault="00A22D52" w:rsidP="00BF6472">
      <w:pPr>
        <w:numPr>
          <w:ilvl w:val="1"/>
          <w:numId w:val="28"/>
        </w:numPr>
        <w:jc w:val="both"/>
      </w:pPr>
      <w:r>
        <w:t>“</w:t>
      </w:r>
      <w:r w:rsidRPr="00484C36">
        <w:t>Verses 11-14 are a kind of numerical saying, in th</w:t>
      </w:r>
      <w:r>
        <w:t xml:space="preserve">at four generations (the word </w:t>
      </w:r>
      <w:r w:rsidRPr="00BB35D2">
        <w:rPr>
          <w:i/>
        </w:rPr>
        <w:t>dôr</w:t>
      </w:r>
      <w:r w:rsidRPr="00484C36">
        <w:t xml:space="preserve"> begins each verse), or groups, of wicked people are characterized.</w:t>
      </w:r>
      <w:r>
        <w:t>”</w:t>
      </w:r>
      <w:r w:rsidR="00F8209D">
        <w:t xml:space="preserve"> (Murphy</w:t>
      </w:r>
      <w:r>
        <w:t xml:space="preserve"> </w:t>
      </w:r>
      <w:r>
        <w:rPr>
          <w:i/>
        </w:rPr>
        <w:t>Tree of Life</w:t>
      </w:r>
      <w:r>
        <w:t xml:space="preserve"> 26)</w:t>
      </w:r>
    </w:p>
    <w:p w14:paraId="48F60591" w14:textId="77777777" w:rsidR="00A22D52" w:rsidRPr="00777CEB" w:rsidRDefault="00A22D52" w:rsidP="00A22D52">
      <w:pPr>
        <w:jc w:val="both"/>
      </w:pPr>
    </w:p>
    <w:p w14:paraId="21405662" w14:textId="77777777" w:rsidR="00A22D52" w:rsidRDefault="00A22D52" w:rsidP="00BF6472">
      <w:pPr>
        <w:numPr>
          <w:ilvl w:val="0"/>
          <w:numId w:val="28"/>
        </w:numPr>
        <w:jc w:val="both"/>
      </w:pPr>
      <w:r>
        <w:rPr>
          <w:b/>
        </w:rPr>
        <w:t>Prov 30:15-33</w:t>
      </w:r>
    </w:p>
    <w:p w14:paraId="3C3EA4C0" w14:textId="479D757D" w:rsidR="00A22D52" w:rsidRDefault="00A22D52" w:rsidP="00BF6472">
      <w:pPr>
        <w:numPr>
          <w:ilvl w:val="1"/>
          <w:numId w:val="28"/>
        </w:numPr>
        <w:jc w:val="both"/>
      </w:pPr>
      <w:r>
        <w:t>“</w:t>
      </w:r>
      <w:r w:rsidRPr="00484C36">
        <w:t>The pattern of the numerical proverb is unmistakable in the rest of the chapter.</w:t>
      </w:r>
      <w:r>
        <w:t>”</w:t>
      </w:r>
      <w:r w:rsidR="00F8209D">
        <w:t xml:space="preserve"> (Murphy</w:t>
      </w:r>
      <w:r>
        <w:t xml:space="preserve"> </w:t>
      </w:r>
      <w:r>
        <w:rPr>
          <w:i/>
        </w:rPr>
        <w:t>Tree of Life</w:t>
      </w:r>
      <w:r>
        <w:t xml:space="preserve"> 26)</w:t>
      </w:r>
    </w:p>
    <w:p w14:paraId="4A43279A" w14:textId="6028E1BF" w:rsidR="00A22D52" w:rsidRDefault="00A22D52" w:rsidP="00BF6472">
      <w:pPr>
        <w:numPr>
          <w:ilvl w:val="1"/>
          <w:numId w:val="28"/>
        </w:numPr>
        <w:jc w:val="both"/>
      </w:pPr>
      <w:r>
        <w:t xml:space="preserve">30:15-16 </w:t>
      </w:r>
      <w:r w:rsidRPr="00DD60C7">
        <w:rPr>
          <w:sz w:val="20"/>
        </w:rPr>
        <w:t>(</w:t>
      </w:r>
      <w:r>
        <w:rPr>
          <w:sz w:val="20"/>
        </w:rPr>
        <w:t>“</w:t>
      </w:r>
      <w:r w:rsidRPr="00DD60C7">
        <w:rPr>
          <w:sz w:val="20"/>
        </w:rPr>
        <w:t>The leech has two daughters; “Give, give,” they cry. Three things are never satisfied; four never say, “Enough”</w:t>
      </w:r>
      <w:r w:rsidR="00EC002E" w:rsidRPr="00EC002E">
        <w:rPr>
          <w:bCs/>
          <w:sz w:val="20"/>
        </w:rPr>
        <w:t xml:space="preserve">: </w:t>
      </w:r>
      <w:r w:rsidRPr="00DD60C7">
        <w:rPr>
          <w:color w:val="000000"/>
          <w:kern w:val="16"/>
          <w:sz w:val="20"/>
          <w:vertAlign w:val="superscript"/>
        </w:rPr>
        <w:t>16</w:t>
      </w:r>
      <w:r w:rsidRPr="00DD60C7">
        <w:rPr>
          <w:sz w:val="20"/>
        </w:rPr>
        <w:t>Sheol, the barren womb, the earth ever thirsty for water, and the fire that never says, “Enough.”</w:t>
      </w:r>
      <w:r>
        <w:rPr>
          <w:sz w:val="20"/>
        </w:rPr>
        <w:t>”</w:t>
      </w:r>
      <w:r w:rsidRPr="00DD60C7">
        <w:rPr>
          <w:sz w:val="20"/>
        </w:rPr>
        <w:t>)</w:t>
      </w:r>
      <w:r w:rsidR="00EC002E" w:rsidRPr="00EC002E">
        <w:rPr>
          <w:bCs/>
        </w:rPr>
        <w:t xml:space="preserve">: </w:t>
      </w:r>
      <w:r>
        <w:t>“</w:t>
      </w:r>
      <w:r w:rsidRPr="00484C36">
        <w:t xml:space="preserve">Verses 15-16 associate, by way of contrast, the saying about the two daughters of the leech with things that do not </w:t>
      </w:r>
      <w:r>
        <w:t>“</w:t>
      </w:r>
      <w:r w:rsidRPr="00484C36">
        <w:t>give</w:t>
      </w:r>
      <w:r>
        <w:t>”</w:t>
      </w:r>
      <w:r w:rsidRPr="00484C36">
        <w:t xml:space="preserve"> but are inexhaustible in taking.</w:t>
      </w:r>
      <w:r>
        <w:t>”</w:t>
      </w:r>
      <w:r w:rsidR="00F8209D">
        <w:t xml:space="preserve"> (Murphy</w:t>
      </w:r>
      <w:r>
        <w:t xml:space="preserve"> </w:t>
      </w:r>
      <w:r>
        <w:rPr>
          <w:i/>
        </w:rPr>
        <w:t>Tree of Life</w:t>
      </w:r>
      <w:r>
        <w:t xml:space="preserve"> 26)</w:t>
      </w:r>
    </w:p>
    <w:p w14:paraId="0D530E39" w14:textId="3068C8B0" w:rsidR="00A22D52" w:rsidRDefault="00A22D52" w:rsidP="00BF6472">
      <w:pPr>
        <w:numPr>
          <w:ilvl w:val="1"/>
          <w:numId w:val="28"/>
        </w:numPr>
        <w:jc w:val="both"/>
      </w:pPr>
      <w:r>
        <w:lastRenderedPageBreak/>
        <w:t xml:space="preserve">30:17 </w:t>
      </w:r>
      <w:r w:rsidRPr="00DD60C7">
        <w:rPr>
          <w:sz w:val="20"/>
        </w:rPr>
        <w:t>(</w:t>
      </w:r>
      <w:r>
        <w:rPr>
          <w:sz w:val="20"/>
        </w:rPr>
        <w:t>“</w:t>
      </w:r>
      <w:r w:rsidRPr="00DD60C7">
        <w:rPr>
          <w:sz w:val="20"/>
        </w:rPr>
        <w:t>The eye that mocks a father and scorns to obey a mother will be pecked out by the ravens of the v</w:t>
      </w:r>
      <w:r>
        <w:rPr>
          <w:sz w:val="20"/>
        </w:rPr>
        <w:t>alley and eaten by the vultures”</w:t>
      </w:r>
      <w:r w:rsidRPr="00DD60C7">
        <w:rPr>
          <w:sz w:val="20"/>
        </w:rPr>
        <w:t>)</w:t>
      </w:r>
      <w:r w:rsidR="00EC002E" w:rsidRPr="00EC002E">
        <w:rPr>
          <w:bCs/>
        </w:rPr>
        <w:t xml:space="preserve">: </w:t>
      </w:r>
      <w:r>
        <w:t>“</w:t>
      </w:r>
      <w:r w:rsidRPr="00484C36">
        <w:t>Verse 17 about the punishment for those who reject their parents is interruptive.</w:t>
      </w:r>
      <w:r>
        <w:t>”</w:t>
      </w:r>
      <w:r w:rsidR="00F8209D">
        <w:t xml:space="preserve"> (Murphy</w:t>
      </w:r>
      <w:r>
        <w:t xml:space="preserve"> </w:t>
      </w:r>
      <w:r>
        <w:rPr>
          <w:i/>
        </w:rPr>
        <w:t>Tree of Life</w:t>
      </w:r>
      <w:r>
        <w:t xml:space="preserve"> 26)</w:t>
      </w:r>
    </w:p>
    <w:p w14:paraId="46555AED" w14:textId="01B129DD" w:rsidR="00A22D52" w:rsidRDefault="00A22D52" w:rsidP="00BF6472">
      <w:pPr>
        <w:numPr>
          <w:ilvl w:val="1"/>
          <w:numId w:val="28"/>
        </w:numPr>
        <w:jc w:val="both"/>
      </w:pPr>
      <w:r>
        <w:t xml:space="preserve">30:18-19 </w:t>
      </w:r>
      <w:r w:rsidRPr="00DD60C7">
        <w:rPr>
          <w:sz w:val="20"/>
        </w:rPr>
        <w:t>(</w:t>
      </w:r>
      <w:r>
        <w:rPr>
          <w:sz w:val="20"/>
        </w:rPr>
        <w:t>“</w:t>
      </w:r>
      <w:r w:rsidRPr="00DD60C7">
        <w:rPr>
          <w:sz w:val="20"/>
        </w:rPr>
        <w:t>Three things are too wonderful for me; four I do not understand</w:t>
      </w:r>
      <w:r w:rsidR="00EC002E" w:rsidRPr="00EC002E">
        <w:rPr>
          <w:bCs/>
          <w:sz w:val="20"/>
        </w:rPr>
        <w:t xml:space="preserve">: </w:t>
      </w:r>
      <w:r w:rsidRPr="00DD60C7">
        <w:rPr>
          <w:color w:val="000000"/>
          <w:kern w:val="16"/>
          <w:sz w:val="20"/>
          <w:vertAlign w:val="superscript"/>
        </w:rPr>
        <w:t>19</w:t>
      </w:r>
      <w:r w:rsidRPr="00DD60C7">
        <w:rPr>
          <w:sz w:val="20"/>
        </w:rPr>
        <w:t>the way of an eagle in the sky, the way of a snake on a rock, the way of a ship on the high seas, a</w:t>
      </w:r>
      <w:r>
        <w:rPr>
          <w:sz w:val="20"/>
        </w:rPr>
        <w:t>nd the way of a man with a girl”</w:t>
      </w:r>
      <w:r w:rsidRPr="00DD60C7">
        <w:rPr>
          <w:sz w:val="20"/>
        </w:rPr>
        <w:t>)</w:t>
      </w:r>
      <w:r w:rsidR="00EC002E" w:rsidRPr="00EC002E">
        <w:rPr>
          <w:bCs/>
        </w:rPr>
        <w:t xml:space="preserve">: </w:t>
      </w:r>
      <w:r>
        <w:t>“</w:t>
      </w:r>
      <w:r w:rsidRPr="00484C36">
        <w:t>The numerical proverb in 18-19 is typical of nature wisdom.</w:t>
      </w:r>
      <w:r>
        <w:t xml:space="preserve"> </w:t>
      </w:r>
      <w:r w:rsidRPr="00777CEB">
        <w:rPr>
          <w:sz w:val="20"/>
        </w:rPr>
        <w:t xml:space="preserve">[Murphy, Roland E. “The Interpretation of Old Testament Wisdom Literature.” </w:t>
      </w:r>
      <w:r w:rsidRPr="00777CEB">
        <w:rPr>
          <w:i/>
          <w:sz w:val="20"/>
        </w:rPr>
        <w:t>Int</w:t>
      </w:r>
      <w:r w:rsidRPr="00777CEB">
        <w:rPr>
          <w:sz w:val="20"/>
        </w:rPr>
        <w:t xml:space="preserve"> 23 (1969)</w:t>
      </w:r>
      <w:r w:rsidR="00EC002E" w:rsidRPr="00EC002E">
        <w:rPr>
          <w:bCs/>
          <w:sz w:val="20"/>
        </w:rPr>
        <w:t xml:space="preserve">: </w:t>
      </w:r>
      <w:r w:rsidRPr="00777CEB">
        <w:rPr>
          <w:sz w:val="20"/>
        </w:rPr>
        <w:t>289-301.]</w:t>
      </w:r>
      <w:r w:rsidRPr="00484C36">
        <w:t xml:space="preserve"> In each saying a </w:t>
      </w:r>
      <w:r>
        <w:t>“</w:t>
      </w:r>
      <w:r w:rsidRPr="00484C36">
        <w:t>way</w:t>
      </w:r>
      <w:r>
        <w:t>”</w:t>
      </w:r>
      <w:r w:rsidRPr="00484C36">
        <w:t xml:space="preserve"> is admired. Does this refer to the fact that no trace is left by the items that are mentioned? Or is the marvel admired by the sage the mystery of movement (the bird</w:t>
      </w:r>
      <w:r>
        <w:t>’</w:t>
      </w:r>
      <w:r w:rsidRPr="00484C36">
        <w:t>s flight, the serpent</w:t>
      </w:r>
      <w:r>
        <w:t>’</w:t>
      </w:r>
      <w:r w:rsidRPr="00484C36">
        <w:t>s progress without legs, the ship</w:t>
      </w:r>
      <w:r>
        <w:t>’</w:t>
      </w:r>
      <w:r w:rsidRPr="00484C36">
        <w:t xml:space="preserve">s ability to stay afloat and to go forward)? It seems better to say that the point of the comparison lies in the term </w:t>
      </w:r>
      <w:r>
        <w:t>“</w:t>
      </w:r>
      <w:r w:rsidRPr="00484C36">
        <w:t>way,</w:t>
      </w:r>
      <w:r>
        <w:t>”</w:t>
      </w:r>
      <w:r w:rsidRPr="00484C36">
        <w:t xml:space="preserve"> which occurs four times. Then one can see that in every case the way is irrecoverable. One cannot recover the ways of the eagle or serpent or ship. In the culminating line the sage wonders how a particular human situation or way between man and woman came about, the marvelous attraction that brings them together; this, too, is a mystery that can never be recovered.</w:t>
      </w:r>
      <w:r>
        <w:t>”</w:t>
      </w:r>
      <w:r w:rsidR="00F8209D">
        <w:t xml:space="preserve"> (Murphy</w:t>
      </w:r>
      <w:r>
        <w:t xml:space="preserve"> </w:t>
      </w:r>
      <w:r>
        <w:rPr>
          <w:i/>
        </w:rPr>
        <w:t>Tree of Life</w:t>
      </w:r>
      <w:r>
        <w:t xml:space="preserve"> 26)</w:t>
      </w:r>
    </w:p>
    <w:p w14:paraId="538E151B" w14:textId="2EB986F0" w:rsidR="00A22D52" w:rsidRDefault="00A22D52" w:rsidP="00BF6472">
      <w:pPr>
        <w:numPr>
          <w:ilvl w:val="1"/>
          <w:numId w:val="28"/>
        </w:numPr>
        <w:jc w:val="both"/>
      </w:pPr>
      <w:r>
        <w:t xml:space="preserve">30:20 </w:t>
      </w:r>
      <w:r w:rsidRPr="00DD60C7">
        <w:rPr>
          <w:sz w:val="20"/>
        </w:rPr>
        <w:t>(</w:t>
      </w:r>
      <w:r>
        <w:rPr>
          <w:sz w:val="20"/>
        </w:rPr>
        <w:t>“</w:t>
      </w:r>
      <w:r w:rsidRPr="00DD60C7">
        <w:rPr>
          <w:sz w:val="20"/>
        </w:rPr>
        <w:t>This is the way of an adulteress</w:t>
      </w:r>
      <w:r w:rsidR="00EC002E" w:rsidRPr="00EC002E">
        <w:rPr>
          <w:bCs/>
          <w:sz w:val="20"/>
        </w:rPr>
        <w:t xml:space="preserve">: </w:t>
      </w:r>
      <w:r w:rsidRPr="00DD60C7">
        <w:rPr>
          <w:sz w:val="20"/>
        </w:rPr>
        <w:t>she eats, and wipes her mouth, and says, “</w:t>
      </w:r>
      <w:r>
        <w:rPr>
          <w:sz w:val="20"/>
        </w:rPr>
        <w:t>I have done no wrong</w:t>
      </w:r>
      <w:r w:rsidRPr="00DD60C7">
        <w:rPr>
          <w:sz w:val="20"/>
        </w:rPr>
        <w:t>”</w:t>
      </w:r>
      <w:r>
        <w:rPr>
          <w:sz w:val="20"/>
        </w:rPr>
        <w:t>”</w:t>
      </w:r>
      <w:r w:rsidRPr="00DD60C7">
        <w:rPr>
          <w:sz w:val="20"/>
        </w:rPr>
        <w:t>)</w:t>
      </w:r>
      <w:r w:rsidR="00EC002E" w:rsidRPr="00EC002E">
        <w:rPr>
          <w:bCs/>
        </w:rPr>
        <w:t xml:space="preserve">: </w:t>
      </w:r>
      <w:r>
        <w:t>“</w:t>
      </w:r>
      <w:r w:rsidRPr="00484C36">
        <w:t xml:space="preserve">In v 20 another </w:t>
      </w:r>
      <w:r>
        <w:t>“</w:t>
      </w:r>
      <w:r w:rsidRPr="00484C36">
        <w:t>way</w:t>
      </w:r>
      <w:r>
        <w:t>”</w:t>
      </w:r>
      <w:r w:rsidRPr="00484C36">
        <w:t xml:space="preserve"> has been added, which goes beyond the three-four pattern enunciated in v 18</w:t>
      </w:r>
      <w:r w:rsidR="00EC002E" w:rsidRPr="00EC002E">
        <w:rPr>
          <w:bCs/>
        </w:rPr>
        <w:t xml:space="preserve">: </w:t>
      </w:r>
      <w:r w:rsidRPr="00484C36">
        <w:t xml:space="preserve">it is the </w:t>
      </w:r>
      <w:r>
        <w:t>“</w:t>
      </w:r>
      <w:r w:rsidRPr="00484C36">
        <w:t>way</w:t>
      </w:r>
      <w:r>
        <w:t>”</w:t>
      </w:r>
      <w:r w:rsidRPr="00484C36">
        <w:t xml:space="preserve"> of a particular woman, the adulteress, and one that is in conflict with the fourth marvel of sexual attraction.</w:t>
      </w:r>
      <w:r>
        <w:t>”</w:t>
      </w:r>
      <w:r w:rsidR="00F8209D">
        <w:t xml:space="preserve"> (Murphy</w:t>
      </w:r>
      <w:r>
        <w:t xml:space="preserve"> </w:t>
      </w:r>
      <w:r>
        <w:rPr>
          <w:i/>
        </w:rPr>
        <w:t>Tree of Life</w:t>
      </w:r>
      <w:r>
        <w:t xml:space="preserve"> 26)</w:t>
      </w:r>
    </w:p>
    <w:p w14:paraId="0CCC92F0" w14:textId="53885319" w:rsidR="00A22D52" w:rsidRDefault="00A22D52" w:rsidP="00BF6472">
      <w:pPr>
        <w:numPr>
          <w:ilvl w:val="1"/>
          <w:numId w:val="28"/>
        </w:numPr>
        <w:jc w:val="both"/>
      </w:pPr>
      <w:r>
        <w:t xml:space="preserve">30:21-23 </w:t>
      </w:r>
      <w:r w:rsidRPr="00DD60C7">
        <w:rPr>
          <w:sz w:val="20"/>
        </w:rPr>
        <w:t>(</w:t>
      </w:r>
      <w:r>
        <w:rPr>
          <w:sz w:val="20"/>
        </w:rPr>
        <w:t>“</w:t>
      </w:r>
      <w:r w:rsidRPr="00DD60C7">
        <w:rPr>
          <w:sz w:val="20"/>
        </w:rPr>
        <w:t>Under three things the earth trembles; under four it cannot bear up</w:t>
      </w:r>
      <w:r w:rsidR="00EC002E" w:rsidRPr="00EC002E">
        <w:rPr>
          <w:bCs/>
          <w:sz w:val="20"/>
        </w:rPr>
        <w:t xml:space="preserve">: </w:t>
      </w:r>
      <w:r w:rsidRPr="00DD60C7">
        <w:rPr>
          <w:color w:val="000000"/>
          <w:kern w:val="16"/>
          <w:sz w:val="20"/>
          <w:vertAlign w:val="superscript"/>
        </w:rPr>
        <w:t>22</w:t>
      </w:r>
      <w:r w:rsidRPr="00DD60C7">
        <w:rPr>
          <w:sz w:val="20"/>
        </w:rPr>
        <w:t xml:space="preserve">a slave when he becomes king, and a fool when glutted with food; </w:t>
      </w:r>
      <w:r w:rsidRPr="00DD60C7">
        <w:rPr>
          <w:color w:val="000000"/>
          <w:kern w:val="16"/>
          <w:sz w:val="20"/>
          <w:vertAlign w:val="superscript"/>
        </w:rPr>
        <w:t>23</w:t>
      </w:r>
      <w:r w:rsidRPr="00DD60C7">
        <w:rPr>
          <w:sz w:val="20"/>
        </w:rPr>
        <w:t>an unloved woman when she gets a husband, and a maid when she succeeds her mis</w:t>
      </w:r>
      <w:r>
        <w:rPr>
          <w:sz w:val="20"/>
        </w:rPr>
        <w:t>tress”</w:t>
      </w:r>
      <w:r w:rsidRPr="00DD60C7">
        <w:rPr>
          <w:sz w:val="20"/>
        </w:rPr>
        <w:t>)</w:t>
      </w:r>
      <w:r w:rsidR="00EC002E" w:rsidRPr="00EC002E">
        <w:rPr>
          <w:bCs/>
        </w:rPr>
        <w:t xml:space="preserve">: </w:t>
      </w:r>
      <w:r>
        <w:t>“</w:t>
      </w:r>
      <w:r w:rsidRPr="00484C36">
        <w:t xml:space="preserve">The next numerical proverb (21-23) deals with the general topos of the </w:t>
      </w:r>
      <w:r>
        <w:t>“</w:t>
      </w:r>
      <w:r w:rsidRPr="00484C36">
        <w:t>world upside down</w:t>
      </w:r>
      <w:r>
        <w:t>”</w:t>
      </w:r>
      <w:r w:rsidRPr="00484C36">
        <w:t xml:space="preserve"> and gives four examples</w:t>
      </w:r>
      <w:r>
        <w:t xml:space="preserve"> of proper societal hierarchy.” (</w:t>
      </w:r>
      <w:r w:rsidRPr="00484C36">
        <w:t xml:space="preserve">Van Leeuwen, R. </w:t>
      </w:r>
      <w:r>
        <w:t>“</w:t>
      </w:r>
      <w:r w:rsidRPr="00484C36">
        <w:t>Proverbs 30:21-23 and the Biblical World Upside Down</w:t>
      </w:r>
      <w:r>
        <w:t>.”</w:t>
      </w:r>
      <w:r w:rsidRPr="00484C36">
        <w:t xml:space="preserve"> </w:t>
      </w:r>
      <w:r w:rsidRPr="00F66ECE">
        <w:rPr>
          <w:i/>
        </w:rPr>
        <w:t>JBL</w:t>
      </w:r>
      <w:r w:rsidRPr="00484C36">
        <w:t xml:space="preserve"> 105 (1986)</w:t>
      </w:r>
      <w:r w:rsidR="00EC002E" w:rsidRPr="00EC002E">
        <w:rPr>
          <w:bCs/>
        </w:rPr>
        <w:t xml:space="preserve">: </w:t>
      </w:r>
      <w:r w:rsidRPr="00484C36">
        <w:t>599-610.</w:t>
      </w:r>
      <w:r>
        <w:t>)</w:t>
      </w:r>
      <w:r w:rsidR="00F8209D">
        <w:t xml:space="preserve"> (Murphy</w:t>
      </w:r>
      <w:r>
        <w:t xml:space="preserve"> </w:t>
      </w:r>
      <w:r>
        <w:rPr>
          <w:i/>
        </w:rPr>
        <w:t>Tree of Life</w:t>
      </w:r>
      <w:r>
        <w:t xml:space="preserve"> 26)</w:t>
      </w:r>
    </w:p>
    <w:p w14:paraId="1F2DCAC5" w14:textId="39920146" w:rsidR="00A22D52" w:rsidRDefault="00A22D52" w:rsidP="00BF6472">
      <w:pPr>
        <w:numPr>
          <w:ilvl w:val="1"/>
          <w:numId w:val="28"/>
        </w:numPr>
        <w:jc w:val="both"/>
      </w:pPr>
      <w:r>
        <w:t xml:space="preserve">30:24-28 </w:t>
      </w:r>
      <w:r w:rsidRPr="00DD60C7">
        <w:rPr>
          <w:sz w:val="20"/>
        </w:rPr>
        <w:t>(</w:t>
      </w:r>
      <w:r>
        <w:rPr>
          <w:sz w:val="20"/>
        </w:rPr>
        <w:t>“</w:t>
      </w:r>
      <w:r w:rsidRPr="00DD60C7">
        <w:rPr>
          <w:sz w:val="20"/>
        </w:rPr>
        <w:t>Four things on earth are small, yet they are exceedingly wise</w:t>
      </w:r>
      <w:r w:rsidR="00EC002E" w:rsidRPr="00EC002E">
        <w:rPr>
          <w:bCs/>
          <w:sz w:val="20"/>
        </w:rPr>
        <w:t xml:space="preserve">: </w:t>
      </w:r>
      <w:r w:rsidRPr="00DD60C7">
        <w:rPr>
          <w:color w:val="000000"/>
          <w:kern w:val="16"/>
          <w:sz w:val="20"/>
          <w:vertAlign w:val="superscript"/>
        </w:rPr>
        <w:t>25</w:t>
      </w:r>
      <w:r w:rsidRPr="00DD60C7">
        <w:rPr>
          <w:sz w:val="20"/>
        </w:rPr>
        <w:t xml:space="preserve">the ants are a people without strength, yet they provide their food in the summer; </w:t>
      </w:r>
      <w:r w:rsidRPr="00DD60C7">
        <w:rPr>
          <w:color w:val="000000"/>
          <w:kern w:val="16"/>
          <w:sz w:val="20"/>
          <w:vertAlign w:val="superscript"/>
        </w:rPr>
        <w:t>26</w:t>
      </w:r>
      <w:r w:rsidRPr="00DD60C7">
        <w:rPr>
          <w:sz w:val="20"/>
        </w:rPr>
        <w:t xml:space="preserve">the badgers are a people without power, yet they make their homes in the rocks; </w:t>
      </w:r>
      <w:r w:rsidRPr="00DD60C7">
        <w:rPr>
          <w:color w:val="000000"/>
          <w:kern w:val="16"/>
          <w:sz w:val="20"/>
          <w:vertAlign w:val="superscript"/>
        </w:rPr>
        <w:t>27</w:t>
      </w:r>
      <w:r w:rsidRPr="00DD60C7">
        <w:rPr>
          <w:sz w:val="20"/>
        </w:rPr>
        <w:t xml:space="preserve">the locusts have no king, yet all of them march in rank; </w:t>
      </w:r>
      <w:r w:rsidRPr="00DD60C7">
        <w:rPr>
          <w:color w:val="000000"/>
          <w:kern w:val="16"/>
          <w:sz w:val="20"/>
          <w:vertAlign w:val="superscript"/>
        </w:rPr>
        <w:t>28</w:t>
      </w:r>
      <w:r w:rsidRPr="00DD60C7">
        <w:rPr>
          <w:sz w:val="20"/>
        </w:rPr>
        <w:t>the lizard can be grasped in the hand, yet it is found in kings’ pal</w:t>
      </w:r>
      <w:r>
        <w:rPr>
          <w:sz w:val="20"/>
        </w:rPr>
        <w:t>aces”</w:t>
      </w:r>
      <w:r w:rsidRPr="00DD60C7">
        <w:rPr>
          <w:sz w:val="20"/>
        </w:rPr>
        <w:t>)</w:t>
      </w:r>
      <w:r w:rsidR="00EC002E" w:rsidRPr="00EC002E">
        <w:rPr>
          <w:bCs/>
        </w:rPr>
        <w:t xml:space="preserve">: </w:t>
      </w:r>
      <w:r>
        <w:t>“</w:t>
      </w:r>
      <w:r w:rsidRPr="00484C36">
        <w:t xml:space="preserve">Verses 24-28 single out four of the smallest animals and praise their </w:t>
      </w:r>
      <w:r>
        <w:t>“</w:t>
      </w:r>
      <w:r w:rsidRPr="00484C36">
        <w:t>wisdom.</w:t>
      </w:r>
      <w:r>
        <w:t>””</w:t>
      </w:r>
      <w:r w:rsidR="00F8209D">
        <w:t xml:space="preserve"> (Murphy</w:t>
      </w:r>
      <w:r>
        <w:t xml:space="preserve"> </w:t>
      </w:r>
      <w:r>
        <w:rPr>
          <w:i/>
        </w:rPr>
        <w:t>Tree of Life</w:t>
      </w:r>
      <w:r>
        <w:t xml:space="preserve"> 26)</w:t>
      </w:r>
    </w:p>
    <w:p w14:paraId="3AC8A947" w14:textId="028DF6BD" w:rsidR="00A22D52" w:rsidRDefault="00A22D52" w:rsidP="00BF6472">
      <w:pPr>
        <w:numPr>
          <w:ilvl w:val="1"/>
          <w:numId w:val="28"/>
        </w:numPr>
        <w:jc w:val="both"/>
      </w:pPr>
      <w:r>
        <w:t xml:space="preserve">30:29-31 </w:t>
      </w:r>
      <w:r w:rsidRPr="00DD60C7">
        <w:rPr>
          <w:sz w:val="20"/>
        </w:rPr>
        <w:t>(</w:t>
      </w:r>
      <w:r>
        <w:rPr>
          <w:sz w:val="20"/>
        </w:rPr>
        <w:t>“</w:t>
      </w:r>
      <w:r w:rsidRPr="00DD60C7">
        <w:rPr>
          <w:sz w:val="20"/>
        </w:rPr>
        <w:t>Three things are stately in their stride; four are stately in their gait</w:t>
      </w:r>
      <w:r w:rsidR="00EC002E" w:rsidRPr="00EC002E">
        <w:rPr>
          <w:bCs/>
          <w:sz w:val="20"/>
        </w:rPr>
        <w:t xml:space="preserve">: </w:t>
      </w:r>
      <w:r w:rsidRPr="00DD60C7">
        <w:rPr>
          <w:color w:val="000000"/>
          <w:kern w:val="16"/>
          <w:sz w:val="20"/>
          <w:vertAlign w:val="superscript"/>
        </w:rPr>
        <w:t>30</w:t>
      </w:r>
      <w:r w:rsidRPr="00DD60C7">
        <w:rPr>
          <w:sz w:val="20"/>
        </w:rPr>
        <w:t xml:space="preserve">the lion, which is mightiest among wild animals and does not turn back before any; </w:t>
      </w:r>
      <w:r w:rsidRPr="00DD60C7">
        <w:rPr>
          <w:color w:val="000000"/>
          <w:kern w:val="16"/>
          <w:sz w:val="20"/>
          <w:vertAlign w:val="superscript"/>
        </w:rPr>
        <w:t>31</w:t>
      </w:r>
      <w:r w:rsidRPr="00DD60C7">
        <w:rPr>
          <w:sz w:val="20"/>
        </w:rPr>
        <w:t>the strutting rooster, the he-goat, and a king striding before his people</w:t>
      </w:r>
      <w:r>
        <w:rPr>
          <w:sz w:val="20"/>
        </w:rPr>
        <w:t>”</w:t>
      </w:r>
      <w:r w:rsidRPr="00DD60C7">
        <w:rPr>
          <w:sz w:val="20"/>
        </w:rPr>
        <w:t>)</w:t>
      </w:r>
      <w:r w:rsidR="00EC002E" w:rsidRPr="00EC002E">
        <w:rPr>
          <w:bCs/>
        </w:rPr>
        <w:t xml:space="preserve">: </w:t>
      </w:r>
      <w:r>
        <w:t>“</w:t>
      </w:r>
      <w:r w:rsidRPr="00484C36">
        <w:t xml:space="preserve">Although the text </w:t>
      </w:r>
      <w:r>
        <w:t xml:space="preserve">. . . </w:t>
      </w:r>
      <w:r w:rsidRPr="00484C36">
        <w:t>is uncertain, it clearly exalts royal power.</w:t>
      </w:r>
      <w:r>
        <w:t>”</w:t>
      </w:r>
      <w:r w:rsidR="00F8209D">
        <w:t xml:space="preserve"> (Murphy</w:t>
      </w:r>
      <w:r>
        <w:t xml:space="preserve"> </w:t>
      </w:r>
      <w:r>
        <w:rPr>
          <w:i/>
        </w:rPr>
        <w:t>Tree of Life</w:t>
      </w:r>
      <w:r>
        <w:t xml:space="preserve"> 26)</w:t>
      </w:r>
    </w:p>
    <w:p w14:paraId="3F12EE19" w14:textId="288FA923" w:rsidR="00A22D52" w:rsidRPr="00484C36" w:rsidRDefault="00A22D52" w:rsidP="00BF6472">
      <w:pPr>
        <w:numPr>
          <w:ilvl w:val="1"/>
          <w:numId w:val="28"/>
        </w:numPr>
        <w:jc w:val="both"/>
      </w:pPr>
      <w:r>
        <w:t xml:space="preserve">30:32-33 </w:t>
      </w:r>
      <w:r w:rsidRPr="00DD60C7">
        <w:rPr>
          <w:sz w:val="20"/>
        </w:rPr>
        <w:t>(</w:t>
      </w:r>
      <w:r>
        <w:rPr>
          <w:sz w:val="20"/>
        </w:rPr>
        <w:t>“</w:t>
      </w:r>
      <w:r w:rsidRPr="00DD60C7">
        <w:rPr>
          <w:sz w:val="20"/>
        </w:rPr>
        <w:t xml:space="preserve">If you have been foolish, exalting yourself, or if you have been devising evil, put your hand on your mouth. </w:t>
      </w:r>
      <w:r w:rsidRPr="00DD60C7">
        <w:rPr>
          <w:color w:val="000000"/>
          <w:kern w:val="16"/>
          <w:sz w:val="20"/>
          <w:vertAlign w:val="superscript"/>
        </w:rPr>
        <w:t>33</w:t>
      </w:r>
      <w:r w:rsidRPr="00DD60C7">
        <w:rPr>
          <w:sz w:val="20"/>
        </w:rPr>
        <w:t>For as pressing milk produces curds, and pressing the nose produces blood, so pressing anger produces strife</w:t>
      </w:r>
      <w:r>
        <w:rPr>
          <w:sz w:val="20"/>
        </w:rPr>
        <w:t>”</w:t>
      </w:r>
      <w:r w:rsidRPr="00DD60C7">
        <w:rPr>
          <w:sz w:val="20"/>
        </w:rPr>
        <w:t>)</w:t>
      </w:r>
      <w:r w:rsidR="00EC002E" w:rsidRPr="00EC002E">
        <w:rPr>
          <w:bCs/>
        </w:rPr>
        <w:t xml:space="preserve">: </w:t>
      </w:r>
      <w:r>
        <w:t>“</w:t>
      </w:r>
      <w:r w:rsidRPr="00484C36">
        <w:t>The string of numerical proverbs closes with an admonition against pride</w:t>
      </w:r>
      <w:r w:rsidR="00EC002E" w:rsidRPr="00EC002E">
        <w:rPr>
          <w:bCs/>
        </w:rPr>
        <w:t xml:space="preserve">: </w:t>
      </w:r>
      <w:r w:rsidRPr="00484C36">
        <w:t>be silent, for persistence (</w:t>
      </w:r>
      <w:r>
        <w:t>“</w:t>
      </w:r>
      <w:r w:rsidRPr="00484C36">
        <w:t>pressure</w:t>
      </w:r>
      <w:r>
        <w:t>”</w:t>
      </w:r>
      <w:r w:rsidRPr="00484C36">
        <w:t xml:space="preserve"> three times in v 33) will not work.</w:t>
      </w:r>
      <w:r>
        <w:t>”</w:t>
      </w:r>
      <w:r w:rsidR="00F8209D">
        <w:t xml:space="preserve"> (Murphy</w:t>
      </w:r>
      <w:r>
        <w:t xml:space="preserve"> </w:t>
      </w:r>
      <w:r>
        <w:rPr>
          <w:i/>
        </w:rPr>
        <w:t>Tree of Life</w:t>
      </w:r>
      <w:r>
        <w:t xml:space="preserve"> 26)</w:t>
      </w:r>
    </w:p>
    <w:p w14:paraId="5444FEBC" w14:textId="77777777" w:rsidR="00A22D52" w:rsidRDefault="00A22D52" w:rsidP="00A22D52">
      <w:pPr>
        <w:jc w:val="both"/>
      </w:pPr>
    </w:p>
    <w:p w14:paraId="75ED6156" w14:textId="77777777" w:rsidR="00A22D52" w:rsidRDefault="00A22D52" w:rsidP="00A22D52">
      <w:pPr>
        <w:jc w:val="both"/>
      </w:pPr>
    </w:p>
    <w:p w14:paraId="2EBC27CA" w14:textId="77777777" w:rsidR="00A22D52" w:rsidRDefault="00A22D52" w:rsidP="00A22D52">
      <w:pPr>
        <w:jc w:val="center"/>
      </w:pPr>
      <w:r w:rsidRPr="00DD60C7">
        <w:rPr>
          <w:smallCaps/>
        </w:rPr>
        <w:t>words of Lemuel</w:t>
      </w:r>
      <w:r>
        <w:t xml:space="preserve"> (</w:t>
      </w:r>
      <w:r w:rsidRPr="00DD60C7">
        <w:rPr>
          <w:smallCaps/>
        </w:rPr>
        <w:t>Prov</w:t>
      </w:r>
      <w:r>
        <w:t xml:space="preserve"> 31:1-9)</w:t>
      </w:r>
    </w:p>
    <w:p w14:paraId="034F3A7E" w14:textId="77777777" w:rsidR="00A22D52" w:rsidRDefault="00A22D52" w:rsidP="00A22D52">
      <w:pPr>
        <w:jc w:val="both"/>
      </w:pPr>
    </w:p>
    <w:p w14:paraId="1183998A" w14:textId="1992D88E" w:rsidR="00A22D52" w:rsidRDefault="00A22D52" w:rsidP="00BF6472">
      <w:pPr>
        <w:numPr>
          <w:ilvl w:val="0"/>
          <w:numId w:val="29"/>
        </w:numPr>
        <w:jc w:val="both"/>
      </w:pPr>
      <w:r>
        <w:t>“</w:t>
      </w:r>
      <w:r w:rsidRPr="00484C36">
        <w:t xml:space="preserve">The </w:t>
      </w:r>
      <w:r>
        <w:t>“</w:t>
      </w:r>
      <w:r w:rsidRPr="00484C36">
        <w:t>words of Lemuel</w:t>
      </w:r>
      <w:r>
        <w:t>”</w:t>
      </w:r>
      <w:r w:rsidRPr="00484C36">
        <w:t xml:space="preserve"> (31:1-9) are really those of his mother.</w:t>
      </w:r>
      <w:r>
        <w:t xml:space="preserve"> . . . </w:t>
      </w:r>
      <w:r w:rsidRPr="00484C36">
        <w:t>Verses 1-9 are unusual in that they are ascribed to a queen mother.</w:t>
      </w:r>
      <w:r>
        <w:t>”</w:t>
      </w:r>
      <w:r w:rsidR="00F8209D">
        <w:t xml:space="preserve"> (Murphy</w:t>
      </w:r>
      <w:r>
        <w:t xml:space="preserve"> </w:t>
      </w:r>
      <w:r>
        <w:rPr>
          <w:i/>
        </w:rPr>
        <w:t>Tree of Life</w:t>
      </w:r>
      <w:r>
        <w:t xml:space="preserve"> 26)</w:t>
      </w:r>
    </w:p>
    <w:p w14:paraId="00A60B98" w14:textId="29CB8333" w:rsidR="00A22D52" w:rsidRDefault="00A22D52" w:rsidP="00BF6472">
      <w:pPr>
        <w:numPr>
          <w:ilvl w:val="0"/>
          <w:numId w:val="29"/>
        </w:numPr>
        <w:jc w:val="both"/>
      </w:pPr>
      <w:r>
        <w:lastRenderedPageBreak/>
        <w:t>“</w:t>
      </w:r>
      <w:r w:rsidRPr="00484C36">
        <w:t>We know nothing about either of them</w:t>
      </w:r>
      <w:r>
        <w:t xml:space="preserve"> [Lemuel or his mother]</w:t>
      </w:r>
      <w:r w:rsidRPr="00484C36">
        <w:t xml:space="preserve">. In contrast to the identity of Agur in 30:1, this man seems to be real, and his name can be understood to mean </w:t>
      </w:r>
      <w:r>
        <w:t>“</w:t>
      </w:r>
      <w:r w:rsidRPr="00484C36">
        <w:t>(belonging) to God.</w:t>
      </w:r>
      <w:r>
        <w:t>””</w:t>
      </w:r>
      <w:r w:rsidR="00F8209D">
        <w:t xml:space="preserve"> (Murphy</w:t>
      </w:r>
      <w:r>
        <w:t xml:space="preserve"> </w:t>
      </w:r>
      <w:r>
        <w:rPr>
          <w:i/>
        </w:rPr>
        <w:t>Tree of Life</w:t>
      </w:r>
      <w:r>
        <w:t xml:space="preserve"> 26)</w:t>
      </w:r>
    </w:p>
    <w:p w14:paraId="7D178322" w14:textId="45DC15B2" w:rsidR="00A22D52" w:rsidRDefault="00A22D52" w:rsidP="00BF6472">
      <w:pPr>
        <w:numPr>
          <w:ilvl w:val="0"/>
          <w:numId w:val="29"/>
        </w:numPr>
        <w:jc w:val="both"/>
      </w:pPr>
      <w:r>
        <w:t>“</w:t>
      </w:r>
      <w:r w:rsidRPr="00484C36">
        <w:t>Advice to a prince is in the tradition of international wisdom, as exemplified in the Instruction of Meri</w:t>
      </w:r>
      <w:r>
        <w:t>kare [</w:t>
      </w:r>
      <w:r w:rsidRPr="00CD35BB">
        <w:rPr>
          <w:i/>
        </w:rPr>
        <w:t>ANET</w:t>
      </w:r>
      <w:r w:rsidRPr="00484C36">
        <w:t xml:space="preserve"> 414-19</w:t>
      </w:r>
      <w:r>
        <w:t>]</w:t>
      </w:r>
      <w:r w:rsidRPr="00484C36">
        <w:t xml:space="preserve"> and the Babylonian </w:t>
      </w:r>
      <w:r w:rsidRPr="00BB35D2">
        <w:rPr>
          <w:i/>
        </w:rPr>
        <w:t>Advice to a Prince</w:t>
      </w:r>
      <w:r w:rsidRPr="00484C36">
        <w:t xml:space="preserve"> </w:t>
      </w:r>
      <w:r>
        <w:t>[</w:t>
      </w:r>
      <w:r w:rsidRPr="00BB35D2">
        <w:rPr>
          <w:i/>
        </w:rPr>
        <w:t>BWL</w:t>
      </w:r>
      <w:r w:rsidRPr="00484C36">
        <w:t xml:space="preserve"> 110-15</w:t>
      </w:r>
      <w:r>
        <w:t>]</w:t>
      </w:r>
      <w:r w:rsidRPr="00484C36">
        <w:t>.</w:t>
      </w:r>
      <w:r>
        <w:t>”</w:t>
      </w:r>
      <w:r w:rsidR="00F8209D">
        <w:t xml:space="preserve"> (Murphy</w:t>
      </w:r>
      <w:r>
        <w:t xml:space="preserve"> </w:t>
      </w:r>
      <w:r>
        <w:rPr>
          <w:i/>
        </w:rPr>
        <w:t>Tree of Life</w:t>
      </w:r>
      <w:r>
        <w:t xml:space="preserve"> 26)</w:t>
      </w:r>
    </w:p>
    <w:p w14:paraId="0A0EA30C" w14:textId="58343FF2" w:rsidR="00A22D52" w:rsidRDefault="00A22D52" w:rsidP="00BF6472">
      <w:pPr>
        <w:numPr>
          <w:ilvl w:val="0"/>
          <w:numId w:val="29"/>
        </w:numPr>
        <w:jc w:val="both"/>
      </w:pPr>
      <w:r>
        <w:t>“</w:t>
      </w:r>
      <w:r w:rsidRPr="00484C36">
        <w:t>The prohibitions are directed against sexual excess and intoxication, and they urge the king to justice.</w:t>
      </w:r>
      <w:r>
        <w:t>”</w:t>
      </w:r>
      <w:r w:rsidR="00F8209D">
        <w:t xml:space="preserve"> (Murphy</w:t>
      </w:r>
      <w:r>
        <w:t xml:space="preserve"> </w:t>
      </w:r>
      <w:r>
        <w:rPr>
          <w:i/>
        </w:rPr>
        <w:t>Tree of Life</w:t>
      </w:r>
      <w:r>
        <w:t xml:space="preserve"> 26)</w:t>
      </w:r>
    </w:p>
    <w:p w14:paraId="6E91AD64" w14:textId="1BC7D0F2" w:rsidR="00A22D52" w:rsidRPr="00484C36" w:rsidRDefault="00A22D52" w:rsidP="00BF6472">
      <w:pPr>
        <w:numPr>
          <w:ilvl w:val="0"/>
          <w:numId w:val="29"/>
        </w:numPr>
        <w:jc w:val="both"/>
      </w:pPr>
      <w:r>
        <w:t>“</w:t>
      </w:r>
      <w:r w:rsidRPr="00484C36">
        <w:t>This</w:t>
      </w:r>
      <w:r>
        <w:t xml:space="preserve"> [26] </w:t>
      </w:r>
      <w:r w:rsidRPr="00484C36">
        <w:t xml:space="preserve">bit of royal wisdom can be understood to have been </w:t>
      </w:r>
      <w:r>
        <w:t>“</w:t>
      </w:r>
      <w:r w:rsidRPr="00484C36">
        <w:t>democratized</w:t>
      </w:r>
      <w:r>
        <w:t>”</w:t>
      </w:r>
      <w:r w:rsidRPr="00484C36">
        <w:t xml:space="preserve"> within the biblical tradition</w:t>
      </w:r>
      <w:r w:rsidR="00EC002E" w:rsidRPr="00EC002E">
        <w:rPr>
          <w:bCs/>
        </w:rPr>
        <w:t xml:space="preserve">: </w:t>
      </w:r>
      <w:r w:rsidRPr="00484C36">
        <w:t>what is fit for a king is fit for all.</w:t>
      </w:r>
      <w:r>
        <w:t>”</w:t>
      </w:r>
      <w:r w:rsidR="00F8209D">
        <w:t xml:space="preserve"> (Murphy</w:t>
      </w:r>
      <w:r>
        <w:t xml:space="preserve"> </w:t>
      </w:r>
      <w:r>
        <w:rPr>
          <w:i/>
        </w:rPr>
        <w:t>Tree of Life</w:t>
      </w:r>
      <w:r>
        <w:t xml:space="preserve"> 26-27)</w:t>
      </w:r>
    </w:p>
    <w:p w14:paraId="65B5D1B5" w14:textId="77777777" w:rsidR="00A22D52" w:rsidRDefault="00A22D52" w:rsidP="00A22D52">
      <w:pPr>
        <w:jc w:val="both"/>
      </w:pPr>
    </w:p>
    <w:p w14:paraId="0B3AFAAD" w14:textId="77777777" w:rsidR="00A22D52" w:rsidRDefault="00A22D52" w:rsidP="00A22D52">
      <w:pPr>
        <w:jc w:val="both"/>
      </w:pPr>
    </w:p>
    <w:p w14:paraId="70AF843B" w14:textId="77777777" w:rsidR="00A22D52" w:rsidRDefault="00A22D52" w:rsidP="00A22D52">
      <w:pPr>
        <w:jc w:val="center"/>
      </w:pPr>
      <w:r w:rsidRPr="00E34C57">
        <w:rPr>
          <w:smallCaps/>
        </w:rPr>
        <w:t>the ideal wife</w:t>
      </w:r>
      <w:r>
        <w:t xml:space="preserve"> (</w:t>
      </w:r>
      <w:r w:rsidRPr="00E34C57">
        <w:rPr>
          <w:smallCaps/>
        </w:rPr>
        <w:t>Prov</w:t>
      </w:r>
      <w:r>
        <w:t xml:space="preserve"> 31:10-31)</w:t>
      </w:r>
    </w:p>
    <w:p w14:paraId="1870ACEB" w14:textId="77777777" w:rsidR="00A22D52" w:rsidRDefault="00A22D52" w:rsidP="00A22D52">
      <w:pPr>
        <w:jc w:val="both"/>
      </w:pPr>
    </w:p>
    <w:p w14:paraId="35A672FC" w14:textId="77777777" w:rsidR="00A22D52" w:rsidRDefault="00A22D52" w:rsidP="00BF6472">
      <w:pPr>
        <w:numPr>
          <w:ilvl w:val="0"/>
          <w:numId w:val="30"/>
        </w:numPr>
        <w:jc w:val="both"/>
      </w:pPr>
      <w:r>
        <w:rPr>
          <w:b/>
        </w:rPr>
        <w:t>introduction</w:t>
      </w:r>
    </w:p>
    <w:p w14:paraId="4D960F8D" w14:textId="3749CEB5" w:rsidR="00A22D52" w:rsidRDefault="00A22D52" w:rsidP="00BF6472">
      <w:pPr>
        <w:numPr>
          <w:ilvl w:val="1"/>
          <w:numId w:val="30"/>
        </w:numPr>
        <w:jc w:val="both"/>
      </w:pPr>
      <w:r>
        <w:t>Prov 31:10-31 “</w:t>
      </w:r>
      <w:r w:rsidRPr="005C5830">
        <w:t xml:space="preserve">concludes the words of Lemuel </w:t>
      </w:r>
      <w:r>
        <w:t>. . .”</w:t>
      </w:r>
      <w:r w:rsidR="00F8209D">
        <w:t xml:space="preserve"> (Murphy</w:t>
      </w:r>
      <w:r>
        <w:t xml:space="preserve"> </w:t>
      </w:r>
      <w:r>
        <w:rPr>
          <w:i/>
        </w:rPr>
        <w:t>Tree of Life</w:t>
      </w:r>
      <w:r>
        <w:t xml:space="preserve"> 27)</w:t>
      </w:r>
    </w:p>
    <w:p w14:paraId="10DF848B" w14:textId="7EAAD745" w:rsidR="00A22D52" w:rsidRDefault="00A22D52" w:rsidP="00BF6472">
      <w:pPr>
        <w:numPr>
          <w:ilvl w:val="1"/>
          <w:numId w:val="30"/>
        </w:numPr>
        <w:jc w:val="both"/>
      </w:pPr>
      <w:r>
        <w:t xml:space="preserve">Prov 31:10-31 is an </w:t>
      </w:r>
      <w:r w:rsidRPr="00484C36">
        <w:t>acrostic poem</w:t>
      </w:r>
      <w:r>
        <w:t xml:space="preserve">, “as </w:t>
      </w:r>
      <w:r w:rsidRPr="00484C36">
        <w:t>in Sirach, where the acrostic in 51:13-30 is the conclusion</w:t>
      </w:r>
      <w:r>
        <w:t>.”</w:t>
      </w:r>
      <w:r w:rsidR="00F8209D">
        <w:t xml:space="preserve"> (Murphy</w:t>
      </w:r>
      <w:r>
        <w:t xml:space="preserve"> </w:t>
      </w:r>
      <w:r>
        <w:rPr>
          <w:i/>
        </w:rPr>
        <w:t>Tree of Life</w:t>
      </w:r>
      <w:r>
        <w:t xml:space="preserve"> 27)</w:t>
      </w:r>
    </w:p>
    <w:p w14:paraId="69EC86AF" w14:textId="642377CC" w:rsidR="00A22D52" w:rsidRDefault="00A22D52" w:rsidP="00BF6472">
      <w:pPr>
        <w:numPr>
          <w:ilvl w:val="1"/>
          <w:numId w:val="30"/>
        </w:numPr>
        <w:jc w:val="both"/>
      </w:pPr>
      <w:r>
        <w:t>Murphy calls this section “</w:t>
      </w:r>
      <w:r w:rsidRPr="00484C36">
        <w:t xml:space="preserve">The ideal of </w:t>
      </w:r>
      <w:r>
        <w:t>the worthy wife (31:10-31).”</w:t>
      </w:r>
      <w:r w:rsidR="00F8209D">
        <w:t xml:space="preserve"> (Murphy</w:t>
      </w:r>
      <w:r>
        <w:t xml:space="preserve"> </w:t>
      </w:r>
      <w:r>
        <w:rPr>
          <w:i/>
        </w:rPr>
        <w:t>Tree of Life</w:t>
      </w:r>
      <w:r>
        <w:t xml:space="preserve"> 27)</w:t>
      </w:r>
    </w:p>
    <w:p w14:paraId="31F7DEA3" w14:textId="08B10EB9" w:rsidR="00A22D52" w:rsidRDefault="00A22D52" w:rsidP="00BF6472">
      <w:pPr>
        <w:numPr>
          <w:ilvl w:val="1"/>
          <w:numId w:val="30"/>
        </w:numPr>
        <w:jc w:val="both"/>
      </w:pPr>
      <w:r>
        <w:t xml:space="preserve">“An </w:t>
      </w:r>
      <w:r w:rsidRPr="00BB35D2">
        <w:rPr>
          <w:i/>
        </w:rPr>
        <w:t xml:space="preserve">´ēšet </w:t>
      </w:r>
      <w:r w:rsidRPr="00BB35D2">
        <w:rPr>
          <w:rFonts w:ascii="Arial Unicode MS" w:hAnsi="Arial Unicode MS"/>
          <w:i/>
          <w:sz w:val="21"/>
        </w:rPr>
        <w:t>ḥ</w:t>
      </w:r>
      <w:r w:rsidRPr="00BB35D2">
        <w:rPr>
          <w:i/>
        </w:rPr>
        <w:t>ayil</w:t>
      </w:r>
      <w:r w:rsidRPr="00484C36">
        <w:t xml:space="preserve"> (31:10, literally, </w:t>
      </w:r>
      <w:r>
        <w:t>“</w:t>
      </w:r>
      <w:r w:rsidRPr="00484C36">
        <w:t>a woman of strength</w:t>
      </w:r>
      <w:r>
        <w:t>”</w:t>
      </w:r>
      <w:r w:rsidRPr="00484C36">
        <w:t xml:space="preserve">) was already celebrated in 12:4 as the </w:t>
      </w:r>
      <w:r>
        <w:t>“</w:t>
      </w:r>
      <w:r w:rsidRPr="00484C36">
        <w:t>crown</w:t>
      </w:r>
      <w:r>
        <w:t>”</w:t>
      </w:r>
      <w:r w:rsidRPr="00484C36">
        <w:t xml:space="preserve"> of her husband. </w:t>
      </w:r>
      <w:r w:rsidRPr="00E34C57">
        <w:rPr>
          <w:sz w:val="20"/>
        </w:rPr>
        <w:t>[Prov 12:4, “A good wife is the crown of her husband, but she who brings shame is like rottenness in his bones.”]</w:t>
      </w:r>
      <w:r>
        <w:t xml:space="preserve"> </w:t>
      </w:r>
      <w:r w:rsidRPr="00484C36">
        <w:t>The book now ends with an acrostic poem describing such a woman.</w:t>
      </w:r>
      <w:r>
        <w:t>”</w:t>
      </w:r>
      <w:r w:rsidR="00F8209D">
        <w:t xml:space="preserve"> (Murphy</w:t>
      </w:r>
      <w:r>
        <w:t xml:space="preserve"> </w:t>
      </w:r>
      <w:r>
        <w:rPr>
          <w:i/>
        </w:rPr>
        <w:t>Tree of Life</w:t>
      </w:r>
      <w:r>
        <w:t xml:space="preserve"> 27)</w:t>
      </w:r>
    </w:p>
    <w:p w14:paraId="0D24DEBF" w14:textId="7401D336" w:rsidR="00A22D52" w:rsidRDefault="00A22D52" w:rsidP="00BF6472">
      <w:pPr>
        <w:numPr>
          <w:ilvl w:val="1"/>
          <w:numId w:val="30"/>
        </w:numPr>
        <w:jc w:val="both"/>
      </w:pPr>
      <w:r>
        <w:t>“</w:t>
      </w:r>
      <w:r w:rsidRPr="00484C36">
        <w:t>One is reminded of 18:22, which implies that one who finds a wife finds happiness and the favor of the Lord.</w:t>
      </w:r>
      <w:r>
        <w:t>”</w:t>
      </w:r>
      <w:r w:rsidR="00F8209D">
        <w:t xml:space="preserve"> (Murphy</w:t>
      </w:r>
      <w:r>
        <w:t xml:space="preserve"> </w:t>
      </w:r>
      <w:r>
        <w:rPr>
          <w:i/>
        </w:rPr>
        <w:t>Tree of Life</w:t>
      </w:r>
      <w:r>
        <w:t xml:space="preserve"> 27) </w:t>
      </w:r>
      <w:r w:rsidRPr="00E34C57">
        <w:rPr>
          <w:sz w:val="20"/>
        </w:rPr>
        <w:t xml:space="preserve">Prov 18:22, “He who finds a wife finds a good thing, and obtains favor from the </w:t>
      </w:r>
      <w:r w:rsidRPr="00E34C57">
        <w:rPr>
          <w:smallCaps/>
          <w:sz w:val="20"/>
        </w:rPr>
        <w:t>Lord</w:t>
      </w:r>
      <w:r w:rsidRPr="00E34C57">
        <w:rPr>
          <w:sz w:val="20"/>
        </w:rPr>
        <w:t>.”</w:t>
      </w:r>
    </w:p>
    <w:p w14:paraId="5A81FC75" w14:textId="6C19AB31" w:rsidR="00A22D52" w:rsidRDefault="00A22D52" w:rsidP="00BF6472">
      <w:pPr>
        <w:numPr>
          <w:ilvl w:val="1"/>
          <w:numId w:val="30"/>
        </w:numPr>
        <w:jc w:val="both"/>
      </w:pPr>
      <w:r>
        <w:t>“</w:t>
      </w:r>
      <w:r w:rsidRPr="00484C36">
        <w:t xml:space="preserve">The capabilities of this woman are simply astonishing, so much so that one must ask if this ideal is really proposed for imitation. </w:t>
      </w:r>
      <w:r>
        <w:t>O. Plö</w:t>
      </w:r>
      <w:r w:rsidRPr="00484C36">
        <w:t xml:space="preserve">ger </w:t>
      </w:r>
      <w:r>
        <w:t>[</w:t>
      </w:r>
      <w:r w:rsidRPr="002635C6">
        <w:rPr>
          <w:i/>
        </w:rPr>
        <w:t>Sprüche Salomos</w:t>
      </w:r>
      <w:r w:rsidRPr="00484C36">
        <w:t xml:space="preserve"> 376</w:t>
      </w:r>
      <w:r>
        <w:t xml:space="preserve">] </w:t>
      </w:r>
      <w:r w:rsidRPr="00484C36">
        <w:t>claims that this figure is real, but the problem is to find her.</w:t>
      </w:r>
      <w:r>
        <w:t>”</w:t>
      </w:r>
      <w:r w:rsidR="00F8209D">
        <w:t xml:space="preserve"> (Murphy</w:t>
      </w:r>
      <w:r>
        <w:t xml:space="preserve"> </w:t>
      </w:r>
      <w:r>
        <w:rPr>
          <w:i/>
        </w:rPr>
        <w:t>Tree of Life</w:t>
      </w:r>
      <w:r>
        <w:t xml:space="preserve"> 27)</w:t>
      </w:r>
    </w:p>
    <w:p w14:paraId="47BF01C0" w14:textId="77777777" w:rsidR="00A22D52" w:rsidRDefault="00A22D52" w:rsidP="00A22D52">
      <w:pPr>
        <w:jc w:val="both"/>
      </w:pPr>
    </w:p>
    <w:p w14:paraId="05B2F626" w14:textId="77777777" w:rsidR="00A22D52" w:rsidRDefault="00A22D52" w:rsidP="00BF6472">
      <w:pPr>
        <w:numPr>
          <w:ilvl w:val="0"/>
          <w:numId w:val="30"/>
        </w:numPr>
        <w:jc w:val="both"/>
      </w:pPr>
      <w:r>
        <w:rPr>
          <w:b/>
        </w:rPr>
        <w:t>the ideal wife and Wisdom</w:t>
      </w:r>
    </w:p>
    <w:p w14:paraId="3D99C9A6" w14:textId="5D57A503" w:rsidR="00A22D52" w:rsidRDefault="00A22D52" w:rsidP="00BF6472">
      <w:pPr>
        <w:numPr>
          <w:ilvl w:val="1"/>
          <w:numId w:val="30"/>
        </w:numPr>
        <w:jc w:val="both"/>
      </w:pPr>
      <w:r>
        <w:t xml:space="preserve">“. . . </w:t>
      </w:r>
      <w:r w:rsidRPr="00484C36">
        <w:t>this woman is described in a manner reminiscent of Wisdom herself</w:t>
      </w:r>
      <w:r>
        <w:t xml:space="preserve"> . . . </w:t>
      </w:r>
      <w:r w:rsidRPr="00484C36">
        <w:t>Wisdom and the good wife seem intertwined.</w:t>
      </w:r>
      <w:r>
        <w:t xml:space="preserve"> . . . </w:t>
      </w:r>
      <w:r w:rsidRPr="00484C36">
        <w:t>Rather than being a model for performing the everyday tasks of marital life (who could perform all the things this woman does?), she is a symbol of wisdom, or to quote A. Bar</w:t>
      </w:r>
      <w:r>
        <w:softHyphen/>
      </w:r>
      <w:r w:rsidRPr="00484C36">
        <w:t>ucq</w:t>
      </w:r>
      <w:r>
        <w:t xml:space="preserve"> [</w:t>
      </w:r>
      <w:r w:rsidRPr="00F66ECE">
        <w:rPr>
          <w:i/>
        </w:rPr>
        <w:t>Livre des Proverbes</w:t>
      </w:r>
      <w:r w:rsidRPr="00484C36">
        <w:t xml:space="preserve"> 230</w:t>
      </w:r>
      <w:r>
        <w:t>]</w:t>
      </w:r>
      <w:r w:rsidRPr="00484C36">
        <w:t xml:space="preserve">, </w:t>
      </w:r>
      <w:r>
        <w:t>“</w:t>
      </w:r>
      <w:r w:rsidRPr="00484C36">
        <w:t>a form of wisdom.</w:t>
      </w:r>
      <w:r>
        <w:t>”</w:t>
      </w:r>
      <w:r w:rsidRPr="00484C36">
        <w:t xml:space="preserve"> The poem is a pendant to the picture of Lady Wisdom presented in 9:4-6.</w:t>
      </w:r>
      <w:r>
        <w:t>”</w:t>
      </w:r>
      <w:r w:rsidR="00F8209D">
        <w:t xml:space="preserve"> (Murphy</w:t>
      </w:r>
      <w:r>
        <w:t xml:space="preserve"> </w:t>
      </w:r>
      <w:r>
        <w:rPr>
          <w:i/>
        </w:rPr>
        <w:t>Tree of Life</w:t>
      </w:r>
      <w:r>
        <w:t xml:space="preserve"> 27)</w:t>
      </w:r>
    </w:p>
    <w:p w14:paraId="4FD9C7D6" w14:textId="496B862D" w:rsidR="00A22D52" w:rsidRDefault="00A22D52" w:rsidP="00BF6472">
      <w:pPr>
        <w:numPr>
          <w:ilvl w:val="1"/>
          <w:numId w:val="30"/>
        </w:numPr>
        <w:jc w:val="both"/>
      </w:pPr>
      <w:r>
        <w:t>O. Plöger (</w:t>
      </w:r>
      <w:r w:rsidRPr="002635C6">
        <w:rPr>
          <w:i/>
        </w:rPr>
        <w:t>Sprüche Salomos</w:t>
      </w:r>
      <w:r w:rsidRPr="00484C36">
        <w:t xml:space="preserve"> </w:t>
      </w:r>
      <w:r>
        <w:t>376) “</w:t>
      </w:r>
      <w:r w:rsidRPr="00484C36">
        <w:t>correlates her with the question of Job 28:12, 20 about the location of Wisdom</w:t>
      </w:r>
      <w:r w:rsidR="00EC002E" w:rsidRPr="00EC002E">
        <w:rPr>
          <w:bCs/>
        </w:rPr>
        <w:t xml:space="preserve">: </w:t>
      </w:r>
      <w:r w:rsidRPr="00484C36">
        <w:t>where is she to be found?</w:t>
      </w:r>
      <w:r>
        <w:t>”</w:t>
      </w:r>
      <w:r w:rsidR="00F8209D">
        <w:t xml:space="preserve"> (Murphy</w:t>
      </w:r>
      <w:r>
        <w:t xml:space="preserve"> </w:t>
      </w:r>
      <w:r>
        <w:rPr>
          <w:i/>
        </w:rPr>
        <w:t>Tree of Life</w:t>
      </w:r>
      <w:r>
        <w:t xml:space="preserve"> 27)</w:t>
      </w:r>
    </w:p>
    <w:p w14:paraId="70D4311C" w14:textId="626B88EF" w:rsidR="00A22D52" w:rsidRDefault="00A22D52" w:rsidP="00BF6472">
      <w:pPr>
        <w:numPr>
          <w:ilvl w:val="1"/>
          <w:numId w:val="30"/>
        </w:numPr>
        <w:jc w:val="both"/>
      </w:pPr>
      <w:r>
        <w:t xml:space="preserve">“. . . </w:t>
      </w:r>
      <w:r w:rsidRPr="00484C36">
        <w:t>she is described as more precious than corals (v 10; cf. 3:15; 8:11).</w:t>
      </w:r>
      <w:r>
        <w:t>”</w:t>
      </w:r>
      <w:r w:rsidR="00F8209D">
        <w:t xml:space="preserve"> (Murphy</w:t>
      </w:r>
      <w:r>
        <w:t xml:space="preserve"> </w:t>
      </w:r>
      <w:r>
        <w:rPr>
          <w:i/>
        </w:rPr>
        <w:t>Tree of Life</w:t>
      </w:r>
      <w:r>
        <w:t xml:space="preserve"> 27)</w:t>
      </w:r>
    </w:p>
    <w:p w14:paraId="176CED3F" w14:textId="5AE69749" w:rsidR="00A22D52" w:rsidRDefault="00A22D52" w:rsidP="00BF6472">
      <w:pPr>
        <w:numPr>
          <w:ilvl w:val="1"/>
          <w:numId w:val="30"/>
        </w:numPr>
        <w:jc w:val="both"/>
      </w:pPr>
      <w:r>
        <w:t>““</w:t>
      </w:r>
      <w:r w:rsidRPr="00484C36">
        <w:t>Happy the man who finds wisdom</w:t>
      </w:r>
      <w:r>
        <w:t>”</w:t>
      </w:r>
      <w:r w:rsidRPr="00484C36">
        <w:t xml:space="preserve"> proclaims the sage in 3:13.</w:t>
      </w:r>
      <w:r>
        <w:t>”</w:t>
      </w:r>
      <w:r w:rsidR="00F8209D">
        <w:t xml:space="preserve"> (Murphy</w:t>
      </w:r>
      <w:r>
        <w:t xml:space="preserve"> </w:t>
      </w:r>
      <w:r>
        <w:rPr>
          <w:i/>
        </w:rPr>
        <w:t>Tree of Life</w:t>
      </w:r>
      <w:r>
        <w:t xml:space="preserve"> 27)</w:t>
      </w:r>
    </w:p>
    <w:p w14:paraId="48D636EB" w14:textId="43B7E443" w:rsidR="00A22D52" w:rsidRPr="00484C36" w:rsidRDefault="00A22D52" w:rsidP="00BF6472">
      <w:pPr>
        <w:numPr>
          <w:ilvl w:val="1"/>
          <w:numId w:val="30"/>
        </w:numPr>
        <w:jc w:val="both"/>
      </w:pPr>
      <w:r>
        <w:t>“</w:t>
      </w:r>
      <w:r w:rsidRPr="00484C36">
        <w:t>Ben Sira says almost the same thing—</w:t>
      </w:r>
      <w:r>
        <w:t>“</w:t>
      </w:r>
      <w:r w:rsidRPr="00484C36">
        <w:t>Happy the husband of a good wife</w:t>
      </w:r>
      <w:r>
        <w:t>”</w:t>
      </w:r>
      <w:r w:rsidRPr="00484C36">
        <w:t xml:space="preserve"> </w:t>
      </w:r>
      <w:r>
        <w:t>(</w:t>
      </w:r>
      <w:r w:rsidRPr="002635C6">
        <w:rPr>
          <w:i/>
        </w:rPr>
        <w:t xml:space="preserve">´iššâ </w:t>
      </w:r>
      <w:r w:rsidRPr="002635C6">
        <w:rPr>
          <w:rFonts w:ascii="Arial Unicode MS" w:hAnsi="Arial Unicode MS"/>
          <w:i/>
          <w:sz w:val="21"/>
        </w:rPr>
        <w:t>ṭ</w:t>
      </w:r>
      <w:r w:rsidRPr="002635C6">
        <w:rPr>
          <w:i/>
        </w:rPr>
        <w:t>ôbâ</w:t>
      </w:r>
      <w:r>
        <w:t>)</w:t>
      </w:r>
      <w:r w:rsidRPr="00484C36">
        <w:t>—in Sir 26:1, and a good wife is a gift to one</w:t>
      </w:r>
      <w:r>
        <w:t xml:space="preserve"> who fears the Lord (Sir 26:3).”</w:t>
      </w:r>
      <w:r w:rsidR="00F8209D">
        <w:t xml:space="preserve"> (Murphy</w:t>
      </w:r>
      <w:r>
        <w:t xml:space="preserve"> </w:t>
      </w:r>
      <w:r>
        <w:rPr>
          <w:i/>
        </w:rPr>
        <w:t>Tree of Life</w:t>
      </w:r>
      <w:r>
        <w:t xml:space="preserve"> 27)</w:t>
      </w:r>
    </w:p>
    <w:p w14:paraId="5D05B594" w14:textId="77777777" w:rsidR="00A22D52" w:rsidRDefault="00A22D52" w:rsidP="00A22D52">
      <w:pPr>
        <w:jc w:val="both"/>
      </w:pPr>
    </w:p>
    <w:p w14:paraId="3F13D14C" w14:textId="77777777" w:rsidR="00A22D52" w:rsidRDefault="00A22D52" w:rsidP="00BF6472">
      <w:pPr>
        <w:numPr>
          <w:ilvl w:val="0"/>
          <w:numId w:val="30"/>
        </w:numPr>
        <w:jc w:val="both"/>
      </w:pPr>
      <w:r w:rsidRPr="00861F32">
        <w:rPr>
          <w:b/>
        </w:rPr>
        <w:t xml:space="preserve">Prov 30:10-31 </w:t>
      </w:r>
      <w:r>
        <w:rPr>
          <w:b/>
        </w:rPr>
        <w:t>as a conclusion to</w:t>
      </w:r>
      <w:r w:rsidRPr="00861F32">
        <w:rPr>
          <w:b/>
        </w:rPr>
        <w:t xml:space="preserve"> Proverbs</w:t>
      </w:r>
    </w:p>
    <w:p w14:paraId="765124FA" w14:textId="6262D4D9" w:rsidR="00A22D52" w:rsidRDefault="00A22D52" w:rsidP="00BF6472">
      <w:pPr>
        <w:numPr>
          <w:ilvl w:val="1"/>
          <w:numId w:val="30"/>
        </w:numPr>
        <w:jc w:val="both"/>
      </w:pPr>
      <w:r>
        <w:t>“</w:t>
      </w:r>
      <w:r w:rsidRPr="00484C36">
        <w:t xml:space="preserve">As T. McCreesh has noted, it serves as a summary, or </w:t>
      </w:r>
      <w:r>
        <w:t>“</w:t>
      </w:r>
      <w:r w:rsidRPr="00484C36">
        <w:t>coda,</w:t>
      </w:r>
      <w:r>
        <w:t>”</w:t>
      </w:r>
      <w:r w:rsidRPr="00484C36">
        <w:t xml:space="preserve"> which concludes the book in a sig</w:t>
      </w:r>
      <w:r>
        <w:t>nificant way . . .”</w:t>
      </w:r>
      <w:r w:rsidR="00F8209D">
        <w:t xml:space="preserve"> (Murphy</w:t>
      </w:r>
      <w:r>
        <w:t xml:space="preserve"> </w:t>
      </w:r>
      <w:r>
        <w:rPr>
          <w:i/>
        </w:rPr>
        <w:t>Tree of Life</w:t>
      </w:r>
      <w:r>
        <w:t xml:space="preserve"> 27)</w:t>
      </w:r>
    </w:p>
    <w:p w14:paraId="220478E4" w14:textId="4DD672D0" w:rsidR="00A22D52" w:rsidRPr="00861F32" w:rsidRDefault="00A22D52" w:rsidP="00BF6472">
      <w:pPr>
        <w:numPr>
          <w:ilvl w:val="2"/>
          <w:numId w:val="30"/>
        </w:numPr>
        <w:jc w:val="both"/>
        <w:rPr>
          <w:sz w:val="20"/>
        </w:rPr>
      </w:pPr>
      <w:r w:rsidRPr="00861F32">
        <w:rPr>
          <w:sz w:val="20"/>
        </w:rPr>
        <w:t>McCreesh, T. “Wisdom as Wife</w:t>
      </w:r>
      <w:r w:rsidR="00EC002E" w:rsidRPr="00EC002E">
        <w:rPr>
          <w:bCs/>
          <w:sz w:val="20"/>
        </w:rPr>
        <w:t xml:space="preserve">: </w:t>
      </w:r>
      <w:r w:rsidRPr="00861F32">
        <w:rPr>
          <w:sz w:val="20"/>
        </w:rPr>
        <w:t xml:space="preserve">Proverbs 31:10-31.” </w:t>
      </w:r>
      <w:r w:rsidRPr="00861F32">
        <w:rPr>
          <w:i/>
          <w:sz w:val="20"/>
        </w:rPr>
        <w:t>RB</w:t>
      </w:r>
      <w:r w:rsidRPr="00861F32">
        <w:rPr>
          <w:sz w:val="20"/>
        </w:rPr>
        <w:t xml:space="preserve"> 92 (1985)</w:t>
      </w:r>
      <w:r w:rsidR="00EC002E" w:rsidRPr="00EC002E">
        <w:rPr>
          <w:bCs/>
          <w:sz w:val="20"/>
        </w:rPr>
        <w:t xml:space="preserve">: </w:t>
      </w:r>
      <w:r w:rsidRPr="00861F32">
        <w:rPr>
          <w:sz w:val="20"/>
        </w:rPr>
        <w:t>25-46.</w:t>
      </w:r>
    </w:p>
    <w:p w14:paraId="209E963A" w14:textId="02869B65" w:rsidR="00A22D52" w:rsidRPr="00861F32" w:rsidRDefault="00A22D52" w:rsidP="00BF6472">
      <w:pPr>
        <w:numPr>
          <w:ilvl w:val="2"/>
          <w:numId w:val="30"/>
        </w:numPr>
        <w:jc w:val="both"/>
        <w:rPr>
          <w:sz w:val="20"/>
        </w:rPr>
      </w:pPr>
      <w:r w:rsidRPr="00861F32">
        <w:rPr>
          <w:sz w:val="20"/>
        </w:rPr>
        <w:t xml:space="preserve">Camp, Claudia. </w:t>
      </w:r>
      <w:r w:rsidRPr="00861F32">
        <w:rPr>
          <w:i/>
          <w:sz w:val="20"/>
        </w:rPr>
        <w:t>Wisdom and the Feminine in the Book of Proverbs</w:t>
      </w:r>
      <w:r w:rsidRPr="00861F32">
        <w:rPr>
          <w:sz w:val="20"/>
        </w:rPr>
        <w:t>. BLS 11. Sheffield</w:t>
      </w:r>
      <w:r w:rsidR="00EC002E" w:rsidRPr="00EC002E">
        <w:rPr>
          <w:bCs/>
          <w:sz w:val="20"/>
        </w:rPr>
        <w:t xml:space="preserve">: </w:t>
      </w:r>
      <w:r w:rsidRPr="00861F32">
        <w:rPr>
          <w:sz w:val="20"/>
        </w:rPr>
        <w:t>Almond, 1985. 90-93, 251-52.</w:t>
      </w:r>
    </w:p>
    <w:p w14:paraId="7EF5E8E9" w14:textId="1407B758" w:rsidR="00A22D52" w:rsidRPr="00484C36" w:rsidRDefault="00A22D52" w:rsidP="00BF6472">
      <w:pPr>
        <w:numPr>
          <w:ilvl w:val="1"/>
          <w:numId w:val="30"/>
        </w:numPr>
        <w:jc w:val="both"/>
      </w:pPr>
      <w:r>
        <w:t>“</w:t>
      </w:r>
      <w:r w:rsidRPr="00484C36">
        <w:t xml:space="preserve">One may even find here a subtle riddle. McCreesh correlates the opening line, </w:t>
      </w:r>
      <w:r>
        <w:t>“</w:t>
      </w:r>
      <w:r w:rsidRPr="00484C36">
        <w:t xml:space="preserve">Who can find </w:t>
      </w:r>
      <w:r>
        <w:t>. . .</w:t>
      </w:r>
      <w:r w:rsidRPr="00484C36">
        <w:t>?</w:t>
      </w:r>
      <w:r>
        <w:t>”</w:t>
      </w:r>
      <w:r w:rsidRPr="00484C36">
        <w:t xml:space="preserve"> with the answer of Samson to his opponents, </w:t>
      </w:r>
      <w:r>
        <w:t>“</w:t>
      </w:r>
      <w:r w:rsidRPr="00484C36">
        <w:t>You would not have found my riddle</w:t>
      </w:r>
      <w:r>
        <w:t>”</w:t>
      </w:r>
      <w:r w:rsidRPr="00484C36">
        <w:t xml:space="preserve"> (Judg 14:18)</w:t>
      </w:r>
      <w:r w:rsidR="00EC002E" w:rsidRPr="00EC002E">
        <w:rPr>
          <w:bCs/>
        </w:rPr>
        <w:t xml:space="preserve">: </w:t>
      </w:r>
      <w:r>
        <w:t>“</w:t>
      </w:r>
      <w:r w:rsidRPr="00484C36">
        <w:t>Could the poet of Prov 31:10a be suggesting that the woman is not only incomparable, but a riddle whose identity is to be solved, discovered?</w:t>
      </w:r>
      <w:r>
        <w:t>”</w:t>
      </w:r>
      <w:r w:rsidRPr="00484C36">
        <w:t xml:space="preserve"> </w:t>
      </w:r>
      <w:r w:rsidRPr="00861F32">
        <w:rPr>
          <w:sz w:val="20"/>
        </w:rPr>
        <w:t>[McCreesh, “Wisdom as Wife” 38]</w:t>
      </w:r>
      <w:r>
        <w:t xml:space="preserve"> </w:t>
      </w:r>
      <w:r w:rsidRPr="00484C36">
        <w:t xml:space="preserve">This is a delicate allusion, but support for it can be found in reference to the riddles of the sages in 1:6 and in 30:14, the riddle of the </w:t>
      </w:r>
      <w:r>
        <w:t>“</w:t>
      </w:r>
      <w:r w:rsidRPr="00484C36">
        <w:t>words of Agur.</w:t>
      </w:r>
      <w:r>
        <w:t>”</w:t>
      </w:r>
      <w:r w:rsidRPr="00484C36">
        <w:t xml:space="preserve"> It would seem that the last two chapters contain riddles; 30 begins with that of Agur, and </w:t>
      </w:r>
      <w:r w:rsidRPr="005C5830">
        <w:t xml:space="preserve">31 concludes </w:t>
      </w:r>
      <w:r>
        <w:t xml:space="preserve">. . . </w:t>
      </w:r>
      <w:r w:rsidRPr="005C5830">
        <w:t>with the riddle in vv 10-31</w:t>
      </w:r>
      <w:r w:rsidRPr="00484C36">
        <w:t>.</w:t>
      </w:r>
      <w:r>
        <w:t>”</w:t>
      </w:r>
      <w:r w:rsidR="00F8209D">
        <w:t xml:space="preserve"> (Murphy</w:t>
      </w:r>
      <w:r>
        <w:t xml:space="preserve"> </w:t>
      </w:r>
      <w:r>
        <w:rPr>
          <w:i/>
        </w:rPr>
        <w:t>Tree of Life</w:t>
      </w:r>
      <w:r>
        <w:t xml:space="preserve"> 27)</w:t>
      </w:r>
    </w:p>
    <w:p w14:paraId="3AF53B8A" w14:textId="4465E54C" w:rsidR="00A22D52" w:rsidRDefault="00A22D52" w:rsidP="00BF6472">
      <w:pPr>
        <w:numPr>
          <w:ilvl w:val="1"/>
          <w:numId w:val="30"/>
        </w:numPr>
        <w:jc w:val="both"/>
      </w:pPr>
      <w:r w:rsidRPr="00484C36">
        <w:t>David N. Freedman</w:t>
      </w:r>
      <w:r>
        <w:t xml:space="preserve"> (letter to Murphy)</w:t>
      </w:r>
      <w:r w:rsidR="00EC002E" w:rsidRPr="00EC002E">
        <w:rPr>
          <w:bCs/>
        </w:rPr>
        <w:t xml:space="preserve">: </w:t>
      </w:r>
      <w:r>
        <w:t>“</w:t>
      </w:r>
      <w:r w:rsidRPr="00484C36">
        <w:t xml:space="preserve">it is possible to connect the description of the virtuous woman with the alphabetic scheme. The description encompasses all the virtues and attributes of such a woman, as we would say in English idiom, from A to Z; so here one runs through the whole alphabet from </w:t>
      </w:r>
      <w:r w:rsidRPr="00F66ECE">
        <w:rPr>
          <w:i/>
        </w:rPr>
        <w:t>alef</w:t>
      </w:r>
      <w:r w:rsidRPr="00484C36">
        <w:t xml:space="preserve"> to </w:t>
      </w:r>
      <w:r w:rsidRPr="00F66ECE">
        <w:rPr>
          <w:i/>
        </w:rPr>
        <w:t>tav</w:t>
      </w:r>
      <w:r w:rsidRPr="00484C36">
        <w:t>, running the gamut of her qualities and accomplishments,</w:t>
      </w:r>
      <w:r>
        <w:t xml:space="preserve"> [31] </w:t>
      </w:r>
      <w:r w:rsidRPr="00484C36">
        <w:t>and thereby providing a fitting conclusion to the book</w:t>
      </w:r>
      <w:r>
        <w:t xml:space="preserve"> . . .”” (Qtd. in Murphy, </w:t>
      </w:r>
      <w:r>
        <w:rPr>
          <w:i/>
        </w:rPr>
        <w:t>Tree of Life</w:t>
      </w:r>
      <w:r>
        <w:t xml:space="preserve"> 31-32 n. 32)</w:t>
      </w:r>
    </w:p>
    <w:p w14:paraId="6CF9F193" w14:textId="77777777" w:rsidR="00A22D52" w:rsidRDefault="00A22D52" w:rsidP="00A22D52">
      <w:pPr>
        <w:jc w:val="both"/>
      </w:pPr>
    </w:p>
    <w:p w14:paraId="4BB58971" w14:textId="77777777" w:rsidR="00A22D52" w:rsidRPr="00484C36" w:rsidRDefault="00A22D52" w:rsidP="00A22D52">
      <w:pPr>
        <w:jc w:val="both"/>
      </w:pPr>
    </w:p>
    <w:p w14:paraId="0E668367" w14:textId="77777777" w:rsidR="00A22D52" w:rsidRPr="005C5830" w:rsidRDefault="00A22D52" w:rsidP="00A22D52">
      <w:pPr>
        <w:jc w:val="center"/>
      </w:pPr>
      <w:r>
        <w:rPr>
          <w:smallCaps/>
        </w:rPr>
        <w:t>theology of Proverbs</w:t>
      </w:r>
    </w:p>
    <w:p w14:paraId="0DCBC79C" w14:textId="77777777" w:rsidR="00A22D52" w:rsidRDefault="00A22D52" w:rsidP="00A22D52">
      <w:pPr>
        <w:jc w:val="both"/>
      </w:pPr>
    </w:p>
    <w:p w14:paraId="5DB56032" w14:textId="77777777" w:rsidR="00A22D52" w:rsidRPr="00C07BCD" w:rsidRDefault="00A22D52" w:rsidP="00BF6472">
      <w:pPr>
        <w:numPr>
          <w:ilvl w:val="0"/>
          <w:numId w:val="31"/>
        </w:numPr>
        <w:jc w:val="both"/>
      </w:pPr>
      <w:r>
        <w:rPr>
          <w:b/>
        </w:rPr>
        <w:t>introduction</w:t>
      </w:r>
    </w:p>
    <w:p w14:paraId="123844AB" w14:textId="0A4DCDAA" w:rsidR="00A22D52" w:rsidRPr="00A852FE" w:rsidRDefault="00A22D52" w:rsidP="00BF6472">
      <w:pPr>
        <w:numPr>
          <w:ilvl w:val="1"/>
          <w:numId w:val="31"/>
        </w:numPr>
        <w:jc w:val="both"/>
        <w:rPr>
          <w:sz w:val="20"/>
        </w:rPr>
      </w:pPr>
      <w:r w:rsidRPr="00A852FE">
        <w:rPr>
          <w:sz w:val="20"/>
        </w:rPr>
        <w:t>“For a general summary</w:t>
      </w:r>
      <w:r>
        <w:rPr>
          <w:sz w:val="20"/>
        </w:rPr>
        <w:t xml:space="preserve"> [of Proverbs’ themes]</w:t>
      </w:r>
      <w:r w:rsidRPr="00A852FE">
        <w:rPr>
          <w:sz w:val="20"/>
        </w:rPr>
        <w:t>, see”</w:t>
      </w:r>
      <w:r w:rsidR="00EC002E" w:rsidRPr="00EC002E">
        <w:rPr>
          <w:bCs/>
          <w:sz w:val="20"/>
        </w:rPr>
        <w:t xml:space="preserve">: </w:t>
      </w:r>
      <w:r w:rsidRPr="00A852FE">
        <w:rPr>
          <w:sz w:val="20"/>
        </w:rPr>
        <w:t xml:space="preserve">Skladny, U. </w:t>
      </w:r>
      <w:r w:rsidRPr="00A852FE">
        <w:rPr>
          <w:i/>
          <w:sz w:val="20"/>
        </w:rPr>
        <w:t>Die ältesten Spruchsammlungen in Israel</w:t>
      </w:r>
      <w:r w:rsidRPr="00A852FE">
        <w:rPr>
          <w:sz w:val="20"/>
        </w:rPr>
        <w:t>. Berlin</w:t>
      </w:r>
      <w:r w:rsidR="00EC002E" w:rsidRPr="00EC002E">
        <w:rPr>
          <w:bCs/>
          <w:sz w:val="20"/>
        </w:rPr>
        <w:t xml:space="preserve">: </w:t>
      </w:r>
      <w:r w:rsidRPr="00A852FE">
        <w:rPr>
          <w:sz w:val="20"/>
        </w:rPr>
        <w:t>Vandenhoeck &amp; Ruprecht, 1961.</w:t>
      </w:r>
      <w:r w:rsidR="00F8209D">
        <w:rPr>
          <w:sz w:val="20"/>
        </w:rPr>
        <w:t xml:space="preserve"> (Murphy</w:t>
      </w:r>
      <w:r w:rsidRPr="00A852FE">
        <w:rPr>
          <w:sz w:val="20"/>
        </w:rPr>
        <w:t xml:space="preserve"> </w:t>
      </w:r>
      <w:r w:rsidRPr="00A852FE">
        <w:rPr>
          <w:i/>
          <w:sz w:val="20"/>
        </w:rPr>
        <w:t>Tree of Life</w:t>
      </w:r>
      <w:r w:rsidRPr="00A852FE">
        <w:rPr>
          <w:sz w:val="20"/>
        </w:rPr>
        <w:t xml:space="preserve"> 31 n. 19)</w:t>
      </w:r>
    </w:p>
    <w:p w14:paraId="13AF1A2F" w14:textId="1D253C91" w:rsidR="00A22D52" w:rsidRPr="00A852FE" w:rsidRDefault="00A22D52" w:rsidP="00BF6472">
      <w:pPr>
        <w:numPr>
          <w:ilvl w:val="1"/>
          <w:numId w:val="31"/>
        </w:numPr>
        <w:jc w:val="both"/>
        <w:rPr>
          <w:sz w:val="20"/>
        </w:rPr>
      </w:pPr>
      <w:r w:rsidRPr="00A852FE">
        <w:rPr>
          <w:sz w:val="20"/>
        </w:rPr>
        <w:t xml:space="preserve">“The commentary of A. Barucq is built upon a topical treatment . . .” Barucq, A. </w:t>
      </w:r>
      <w:r w:rsidRPr="00A852FE">
        <w:rPr>
          <w:i/>
          <w:sz w:val="20"/>
        </w:rPr>
        <w:t>Le Livre des Proverbes</w:t>
      </w:r>
      <w:r w:rsidRPr="00A852FE">
        <w:rPr>
          <w:sz w:val="20"/>
        </w:rPr>
        <w:t>. SB. Paris</w:t>
      </w:r>
      <w:r w:rsidR="00EC002E" w:rsidRPr="00EC002E">
        <w:rPr>
          <w:bCs/>
          <w:sz w:val="20"/>
        </w:rPr>
        <w:t xml:space="preserve">: </w:t>
      </w:r>
      <w:r w:rsidRPr="00A852FE">
        <w:rPr>
          <w:sz w:val="20"/>
        </w:rPr>
        <w:t>Gabalda, 1964.</w:t>
      </w:r>
      <w:r w:rsidR="00F8209D">
        <w:rPr>
          <w:sz w:val="20"/>
        </w:rPr>
        <w:t xml:space="preserve"> (Murphy</w:t>
      </w:r>
      <w:r w:rsidRPr="00A852FE">
        <w:rPr>
          <w:sz w:val="20"/>
        </w:rPr>
        <w:t xml:space="preserve"> </w:t>
      </w:r>
      <w:r w:rsidRPr="00A852FE">
        <w:rPr>
          <w:i/>
          <w:sz w:val="20"/>
        </w:rPr>
        <w:t>Tree of Life</w:t>
      </w:r>
      <w:r w:rsidRPr="00A852FE">
        <w:rPr>
          <w:sz w:val="20"/>
        </w:rPr>
        <w:t xml:space="preserve"> 31 n. 19)</w:t>
      </w:r>
    </w:p>
    <w:p w14:paraId="3F8C2A2E" w14:textId="77777777" w:rsidR="00A22D52" w:rsidRPr="00C07BCD" w:rsidRDefault="00A22D52" w:rsidP="00A22D52">
      <w:pPr>
        <w:jc w:val="both"/>
      </w:pPr>
    </w:p>
    <w:p w14:paraId="7F3B0DE2" w14:textId="77777777" w:rsidR="00A22D52" w:rsidRDefault="00A22D52" w:rsidP="00BF6472">
      <w:pPr>
        <w:numPr>
          <w:ilvl w:val="0"/>
          <w:numId w:val="31"/>
        </w:numPr>
        <w:jc w:val="both"/>
      </w:pPr>
      <w:r>
        <w:rPr>
          <w:b/>
        </w:rPr>
        <w:t>Proverbs as a moral handbook</w:t>
      </w:r>
    </w:p>
    <w:p w14:paraId="17909BE1" w14:textId="70927AFF" w:rsidR="00A22D52" w:rsidRDefault="00A22D52" w:rsidP="00BF6472">
      <w:pPr>
        <w:numPr>
          <w:ilvl w:val="1"/>
          <w:numId w:val="31"/>
        </w:numPr>
        <w:jc w:val="both"/>
      </w:pPr>
      <w:r>
        <w:t>“</w:t>
      </w:r>
      <w:r w:rsidRPr="00484C36">
        <w:t>Chapter 8 has had a distinguished history in theology, serving as a source in the Arian controversies of the early Church.</w:t>
      </w:r>
      <w:r>
        <w:t>”</w:t>
      </w:r>
      <w:r w:rsidR="00F8209D">
        <w:t xml:space="preserve"> (Murphy</w:t>
      </w:r>
      <w:r>
        <w:t xml:space="preserve"> </w:t>
      </w:r>
      <w:r>
        <w:rPr>
          <w:i/>
        </w:rPr>
        <w:t>Tree of Life</w:t>
      </w:r>
      <w:r>
        <w:t xml:space="preserve"> 28)</w:t>
      </w:r>
    </w:p>
    <w:p w14:paraId="21B8B51F" w14:textId="37CC8C31" w:rsidR="00A22D52" w:rsidRDefault="00A22D52" w:rsidP="00BF6472">
      <w:pPr>
        <w:numPr>
          <w:ilvl w:val="1"/>
          <w:numId w:val="31"/>
        </w:numPr>
        <w:jc w:val="both"/>
      </w:pPr>
      <w:r>
        <w:t>“</w:t>
      </w:r>
      <w:r w:rsidRPr="00484C36">
        <w:t>But theologians hardly advert to the book as a whole as a theological source.</w:t>
      </w:r>
      <w:r>
        <w:t xml:space="preserve"> </w:t>
      </w:r>
      <w:r w:rsidRPr="009C19F1">
        <w:rPr>
          <w:sz w:val="20"/>
        </w:rPr>
        <w:t xml:space="preserve">[Murphy, Roland E. “Proverbs and Theological Exegesis.” </w:t>
      </w:r>
      <w:r w:rsidRPr="009C19F1">
        <w:rPr>
          <w:i/>
          <w:sz w:val="20"/>
        </w:rPr>
        <w:t>The Hermeneutical Quest</w:t>
      </w:r>
      <w:r w:rsidRPr="009C19F1">
        <w:rPr>
          <w:sz w:val="20"/>
        </w:rPr>
        <w:t>, ed. D. G. Miller. J. L. Mays Festschrift. Allison Park</w:t>
      </w:r>
      <w:r w:rsidR="00EC002E" w:rsidRPr="00EC002E">
        <w:rPr>
          <w:bCs/>
          <w:sz w:val="20"/>
        </w:rPr>
        <w:t xml:space="preserve">: </w:t>
      </w:r>
      <w:r w:rsidRPr="009C19F1">
        <w:rPr>
          <w:sz w:val="20"/>
        </w:rPr>
        <w:t>Pickwick, 1986. 87-95.]</w:t>
      </w:r>
      <w:r w:rsidRPr="00484C36">
        <w:t xml:space="preserve"> It is not the kind of work that finds commentators, except for the great reformer Melanchthon, who wrote two commentaries on it!</w:t>
      </w:r>
      <w:r>
        <w:t>”</w:t>
      </w:r>
      <w:r w:rsidR="00F8209D">
        <w:t xml:space="preserve"> (Murphy</w:t>
      </w:r>
      <w:r>
        <w:t xml:space="preserve"> </w:t>
      </w:r>
      <w:r>
        <w:rPr>
          <w:i/>
        </w:rPr>
        <w:t>Tree of Life</w:t>
      </w:r>
      <w:r>
        <w:t xml:space="preserve"> 28)</w:t>
      </w:r>
    </w:p>
    <w:p w14:paraId="46092A72" w14:textId="1D75BE88" w:rsidR="00A22D52" w:rsidRDefault="00A22D52" w:rsidP="00BF6472">
      <w:pPr>
        <w:numPr>
          <w:ilvl w:val="1"/>
          <w:numId w:val="31"/>
        </w:numPr>
        <w:jc w:val="both"/>
      </w:pPr>
      <w:r>
        <w:t>“</w:t>
      </w:r>
      <w:r w:rsidRPr="00484C36">
        <w:t>By and large it is viewed as a kind of source for moral guidance, and here it rates behind the Torah itself. It is no small contribution, and one can easily imagine the importance of the collections as means of moral formation among the Israelites. The range of the sayings, along with a content that aims at persuasion rather than enforcement, must have made it an attractive source for establishing the group ethos.</w:t>
      </w:r>
      <w:r>
        <w:t>”</w:t>
      </w:r>
      <w:r w:rsidR="00F8209D">
        <w:t xml:space="preserve"> (Murphy</w:t>
      </w:r>
      <w:r>
        <w:t xml:space="preserve"> </w:t>
      </w:r>
      <w:r>
        <w:rPr>
          <w:i/>
        </w:rPr>
        <w:t>Tree of Life</w:t>
      </w:r>
      <w:r>
        <w:t xml:space="preserve"> 28)</w:t>
      </w:r>
    </w:p>
    <w:p w14:paraId="68AE3C7D" w14:textId="2F8A05C9" w:rsidR="00A22D52" w:rsidRDefault="00A22D52" w:rsidP="00BF6472">
      <w:pPr>
        <w:numPr>
          <w:ilvl w:val="1"/>
          <w:numId w:val="31"/>
        </w:numPr>
        <w:jc w:val="both"/>
      </w:pPr>
      <w:r>
        <w:t>But “</w:t>
      </w:r>
      <w:r w:rsidRPr="00484C36">
        <w:t>This somewhat utilitarian approach to the book is still not adequate. It flattens it out to the status of a moral handbook.</w:t>
      </w:r>
      <w:r>
        <w:t>”</w:t>
      </w:r>
      <w:r w:rsidR="00F8209D">
        <w:t xml:space="preserve"> (Murphy</w:t>
      </w:r>
      <w:r>
        <w:t xml:space="preserve"> </w:t>
      </w:r>
      <w:r>
        <w:rPr>
          <w:i/>
        </w:rPr>
        <w:t>Tree of Life</w:t>
      </w:r>
      <w:r>
        <w:t xml:space="preserve"> 28)</w:t>
      </w:r>
    </w:p>
    <w:p w14:paraId="7F5388E2" w14:textId="77777777" w:rsidR="00A22D52" w:rsidRDefault="00A22D52" w:rsidP="00A22D52">
      <w:pPr>
        <w:widowControl w:val="0"/>
        <w:jc w:val="both"/>
      </w:pPr>
    </w:p>
    <w:p w14:paraId="42B74182" w14:textId="77777777" w:rsidR="00A22D52" w:rsidRDefault="00A22D52" w:rsidP="00BF6472">
      <w:pPr>
        <w:numPr>
          <w:ilvl w:val="0"/>
          <w:numId w:val="24"/>
        </w:numPr>
        <w:jc w:val="both"/>
      </w:pPr>
      <w:r w:rsidRPr="00C07BCD">
        <w:rPr>
          <w:b/>
        </w:rPr>
        <w:t>wise vs. foolish</w:t>
      </w:r>
    </w:p>
    <w:p w14:paraId="0B58F85D" w14:textId="085B0ECB" w:rsidR="00A22D52" w:rsidRDefault="00A22D52" w:rsidP="00BF6472">
      <w:pPr>
        <w:numPr>
          <w:ilvl w:val="1"/>
          <w:numId w:val="24"/>
        </w:numPr>
        <w:jc w:val="both"/>
      </w:pPr>
      <w:r>
        <w:lastRenderedPageBreak/>
        <w:t>“</w:t>
      </w:r>
      <w:r w:rsidRPr="00484C36">
        <w:t>The theme of the just (wise) and wicked (fool) is dominant in chaps. 10-15. These chapters all deal with conduct and the corresponding fate. They are so general that they seem to lose their proverbial character. C. Westermann claims that they are the development of one</w:t>
      </w:r>
      <w:r>
        <w:t xml:space="preserve"> [21] </w:t>
      </w:r>
      <w:r w:rsidRPr="00484C36">
        <w:t>basic idea, comparable to the monotonous elaboration of the same ideas in the speeches of Job</w:t>
      </w:r>
      <w:r>
        <w:t xml:space="preserve">’s friends. </w:t>
      </w:r>
      <w:r w:rsidRPr="00912EF4">
        <w:rPr>
          <w:sz w:val="20"/>
        </w:rPr>
        <w:t xml:space="preserve">[Westermann, C. “Weisheit im Sprichwort.” </w:t>
      </w:r>
      <w:r w:rsidRPr="00912EF4">
        <w:rPr>
          <w:i/>
          <w:sz w:val="20"/>
        </w:rPr>
        <w:t>Schalom</w:t>
      </w:r>
      <w:r w:rsidR="00EC002E" w:rsidRPr="00EC002E">
        <w:rPr>
          <w:bCs/>
          <w:sz w:val="20"/>
        </w:rPr>
        <w:t xml:space="preserve">: </w:t>
      </w:r>
      <w:r w:rsidRPr="00912EF4">
        <w:rPr>
          <w:i/>
          <w:sz w:val="20"/>
        </w:rPr>
        <w:t>Studien zu Glaube und Geschichte Israels</w:t>
      </w:r>
      <w:r w:rsidRPr="00912EF4">
        <w:rPr>
          <w:sz w:val="20"/>
        </w:rPr>
        <w:t>, ed. K.-H. Bernhardt. A. Jepsen Festschrift. Stuttgart</w:t>
      </w:r>
      <w:r w:rsidR="00EC002E" w:rsidRPr="00EC002E">
        <w:rPr>
          <w:bCs/>
          <w:sz w:val="20"/>
        </w:rPr>
        <w:t xml:space="preserve">: </w:t>
      </w:r>
      <w:r w:rsidRPr="00912EF4">
        <w:rPr>
          <w:sz w:val="20"/>
        </w:rPr>
        <w:t>Calwer, 1971. 73-85 (esp. 84-85 n. 7).]</w:t>
      </w:r>
      <w:r w:rsidRPr="00484C36">
        <w:t xml:space="preserve"> Here the aim of the teacher seems to be the emphasis of a lesson, and not experience.</w:t>
      </w:r>
      <w:r>
        <w:t>”</w:t>
      </w:r>
      <w:r w:rsidR="00F8209D">
        <w:t xml:space="preserve"> (Murphy</w:t>
      </w:r>
      <w:r>
        <w:t xml:space="preserve"> </w:t>
      </w:r>
      <w:r>
        <w:rPr>
          <w:i/>
        </w:rPr>
        <w:t>Tree of Life</w:t>
      </w:r>
      <w:r>
        <w:t xml:space="preserve"> 21-22)</w:t>
      </w:r>
    </w:p>
    <w:p w14:paraId="6F3CBCFB" w14:textId="566BB621" w:rsidR="00A22D52" w:rsidRDefault="00A22D52" w:rsidP="00BF6472">
      <w:pPr>
        <w:numPr>
          <w:ilvl w:val="1"/>
          <w:numId w:val="24"/>
        </w:numPr>
        <w:jc w:val="both"/>
      </w:pPr>
      <w:r>
        <w:t>“</w:t>
      </w:r>
      <w:r w:rsidRPr="00484C36">
        <w:t>At the same time, various virtues (such as humility or generosity) as well as vices (such as dishonesty or pride) can be given due recognition.</w:t>
      </w:r>
      <w:r>
        <w:t>”</w:t>
      </w:r>
      <w:r w:rsidR="00F8209D">
        <w:t xml:space="preserve"> (Murphy</w:t>
      </w:r>
      <w:r>
        <w:t xml:space="preserve"> </w:t>
      </w:r>
      <w:r>
        <w:rPr>
          <w:i/>
        </w:rPr>
        <w:t>Tree of Life</w:t>
      </w:r>
      <w:r>
        <w:t xml:space="preserve"> 22)</w:t>
      </w:r>
    </w:p>
    <w:p w14:paraId="082AE80A" w14:textId="77777777" w:rsidR="00A22D52" w:rsidRDefault="00A22D52" w:rsidP="00A22D52">
      <w:pPr>
        <w:jc w:val="both"/>
      </w:pPr>
    </w:p>
    <w:p w14:paraId="71148F09" w14:textId="77777777" w:rsidR="00A22D52" w:rsidRDefault="00A22D52" w:rsidP="00BF6472">
      <w:pPr>
        <w:numPr>
          <w:ilvl w:val="0"/>
          <w:numId w:val="24"/>
        </w:numPr>
        <w:jc w:val="both"/>
      </w:pPr>
      <w:r w:rsidRPr="00C07BCD">
        <w:rPr>
          <w:b/>
        </w:rPr>
        <w:t>speech</w:t>
      </w:r>
    </w:p>
    <w:p w14:paraId="3CC05072" w14:textId="428F2F54" w:rsidR="00A22D52" w:rsidRDefault="00A22D52" w:rsidP="00BF6472">
      <w:pPr>
        <w:numPr>
          <w:ilvl w:val="1"/>
          <w:numId w:val="24"/>
        </w:numPr>
        <w:jc w:val="both"/>
      </w:pPr>
      <w:r>
        <w:t>“</w:t>
      </w:r>
      <w:r w:rsidRPr="00484C36">
        <w:t>The topic of speech deserves special mention. After all, words are the coin of the wisdom realm. In a world without our mass media, the power of the word reigned supreme.</w:t>
      </w:r>
      <w:r>
        <w:t>”</w:t>
      </w:r>
      <w:r w:rsidR="00F8209D">
        <w:t xml:space="preserve"> (Murphy</w:t>
      </w:r>
      <w:r>
        <w:t xml:space="preserve"> </w:t>
      </w:r>
      <w:r>
        <w:rPr>
          <w:i/>
        </w:rPr>
        <w:t>Tree of Life</w:t>
      </w:r>
      <w:r>
        <w:t xml:space="preserve"> 22)</w:t>
      </w:r>
    </w:p>
    <w:p w14:paraId="38DAE8C6" w14:textId="43EBC229" w:rsidR="00A22D52" w:rsidRDefault="00A22D52" w:rsidP="00BF6472">
      <w:pPr>
        <w:numPr>
          <w:ilvl w:val="1"/>
          <w:numId w:val="24"/>
        </w:numPr>
        <w:jc w:val="both"/>
      </w:pPr>
      <w:r>
        <w:t>W. Bü</w:t>
      </w:r>
      <w:r w:rsidRPr="00484C36">
        <w:t>hlmann found in the Solomonic collections some 60 sayi</w:t>
      </w:r>
      <w:r>
        <w:t>ngs dealing with proper speech . . .”</w:t>
      </w:r>
      <w:r w:rsidR="00F8209D">
        <w:t xml:space="preserve"> (Murphy</w:t>
      </w:r>
      <w:r>
        <w:t xml:space="preserve"> </w:t>
      </w:r>
      <w:r>
        <w:rPr>
          <w:i/>
        </w:rPr>
        <w:t>Tree of Life</w:t>
      </w:r>
      <w:r>
        <w:t xml:space="preserve"> 22)</w:t>
      </w:r>
    </w:p>
    <w:p w14:paraId="4120D915" w14:textId="1BB4B74E" w:rsidR="00A22D52" w:rsidRDefault="00A22D52" w:rsidP="00BF6472">
      <w:pPr>
        <w:numPr>
          <w:ilvl w:val="2"/>
          <w:numId w:val="24"/>
        </w:numPr>
        <w:jc w:val="both"/>
        <w:rPr>
          <w:sz w:val="20"/>
        </w:rPr>
      </w:pPr>
      <w:r w:rsidRPr="00D60396">
        <w:rPr>
          <w:sz w:val="20"/>
        </w:rPr>
        <w:t xml:space="preserve">Bühlmann, W. </w:t>
      </w:r>
      <w:r w:rsidRPr="00D60396">
        <w:rPr>
          <w:i/>
          <w:sz w:val="20"/>
        </w:rPr>
        <w:t>Vom Rechten Reden und Schweigen</w:t>
      </w:r>
      <w:r w:rsidRPr="00D60396">
        <w:rPr>
          <w:sz w:val="20"/>
        </w:rPr>
        <w:t>. OBO 12. Fribourg</w:t>
      </w:r>
      <w:r w:rsidR="00EC002E" w:rsidRPr="00EC002E">
        <w:rPr>
          <w:bCs/>
          <w:sz w:val="20"/>
        </w:rPr>
        <w:t xml:space="preserve">: </w:t>
      </w:r>
      <w:r w:rsidRPr="00D60396">
        <w:rPr>
          <w:sz w:val="20"/>
        </w:rPr>
        <w:t>Universitätsverlag, 1976.</w:t>
      </w:r>
    </w:p>
    <w:p w14:paraId="2434DCB6" w14:textId="77777777" w:rsidR="00A22D52" w:rsidRPr="00A212DD" w:rsidRDefault="00A22D52" w:rsidP="00BF6472">
      <w:pPr>
        <w:numPr>
          <w:ilvl w:val="2"/>
          <w:numId w:val="24"/>
        </w:numPr>
        <w:jc w:val="both"/>
        <w:rPr>
          <w:sz w:val="20"/>
        </w:rPr>
      </w:pPr>
      <w:r w:rsidRPr="00D60396">
        <w:rPr>
          <w:sz w:val="20"/>
        </w:rPr>
        <w:t>See also Huwiler, “Control of Reality,” chap. 4.</w:t>
      </w:r>
    </w:p>
    <w:p w14:paraId="1B04030B" w14:textId="77777777" w:rsidR="00A22D52" w:rsidRDefault="00A22D52" w:rsidP="00BF6472">
      <w:pPr>
        <w:numPr>
          <w:ilvl w:val="2"/>
          <w:numId w:val="24"/>
        </w:numPr>
        <w:jc w:val="both"/>
      </w:pPr>
      <w:r>
        <w:t>“</w:t>
      </w:r>
      <w:r w:rsidRPr="00484C36">
        <w:t>He found several judg</w:t>
      </w:r>
      <w:r>
        <w:t>ments about proper speech:</w:t>
      </w:r>
    </w:p>
    <w:p w14:paraId="03F57712" w14:textId="77777777" w:rsidR="00A22D52" w:rsidRDefault="00A22D52" w:rsidP="00BF6472">
      <w:pPr>
        <w:numPr>
          <w:ilvl w:val="3"/>
          <w:numId w:val="24"/>
        </w:numPr>
        <w:jc w:val="both"/>
      </w:pPr>
      <w:r>
        <w:t>“</w:t>
      </w:r>
      <w:r w:rsidRPr="00484C36">
        <w:t>it is precious, comparable to silv</w:t>
      </w:r>
      <w:r>
        <w:t>er and gold (10:20; 20:15);</w:t>
      </w:r>
    </w:p>
    <w:p w14:paraId="7AE5983F" w14:textId="77777777" w:rsidR="00A22D52" w:rsidRDefault="00A22D52" w:rsidP="00BF6472">
      <w:pPr>
        <w:numPr>
          <w:ilvl w:val="3"/>
          <w:numId w:val="24"/>
        </w:numPr>
        <w:jc w:val="both"/>
      </w:pPr>
      <w:r>
        <w:t>“</w:t>
      </w:r>
      <w:r w:rsidRPr="00484C36">
        <w:t>it is expressed graciously and eloquently (25:1</w:t>
      </w:r>
      <w:r>
        <w:t>1; 15:2; 16:21, 23; 22:11);</w:t>
      </w:r>
    </w:p>
    <w:p w14:paraId="550E9741" w14:textId="77777777" w:rsidR="00A22D52" w:rsidRDefault="00A22D52" w:rsidP="00BF6472">
      <w:pPr>
        <w:numPr>
          <w:ilvl w:val="3"/>
          <w:numId w:val="24"/>
        </w:numPr>
        <w:jc w:val="both"/>
      </w:pPr>
      <w:r>
        <w:t>“</w:t>
      </w:r>
      <w:r w:rsidRPr="00484C36">
        <w:t>it is benefi</w:t>
      </w:r>
      <w:r>
        <w:t>cent (16:24; 15:26; 12:25);</w:t>
      </w:r>
    </w:p>
    <w:p w14:paraId="2BCD87E2" w14:textId="77777777" w:rsidR="00A22D52" w:rsidRDefault="00A22D52" w:rsidP="00BF6472">
      <w:pPr>
        <w:numPr>
          <w:ilvl w:val="3"/>
          <w:numId w:val="24"/>
        </w:numPr>
        <w:jc w:val="both"/>
      </w:pPr>
      <w:r>
        <w:t>“it is gentle (15:1; 25:15);</w:t>
      </w:r>
    </w:p>
    <w:p w14:paraId="06E2B8D4" w14:textId="77777777" w:rsidR="00A22D52" w:rsidRDefault="00A22D52" w:rsidP="00BF6472">
      <w:pPr>
        <w:numPr>
          <w:ilvl w:val="3"/>
          <w:numId w:val="24"/>
        </w:numPr>
        <w:jc w:val="both"/>
      </w:pPr>
      <w:r>
        <w:t>“</w:t>
      </w:r>
      <w:r w:rsidRPr="00484C36">
        <w:t xml:space="preserve">it is </w:t>
      </w:r>
      <w:r>
        <w:t>“</w:t>
      </w:r>
      <w:r w:rsidRPr="00484C36">
        <w:t>just</w:t>
      </w:r>
      <w:r>
        <w:t>”</w:t>
      </w:r>
      <w:r w:rsidRPr="00484C36">
        <w:t xml:space="preserve"> or open, even to giving repri</w:t>
      </w:r>
      <w:r>
        <w:t>mand (16:13; 10:10; 25:12);</w:t>
      </w:r>
    </w:p>
    <w:p w14:paraId="42D95AAF" w14:textId="77777777" w:rsidR="00A22D52" w:rsidRDefault="00A22D52" w:rsidP="00BF6472">
      <w:pPr>
        <w:numPr>
          <w:ilvl w:val="3"/>
          <w:numId w:val="24"/>
        </w:numPr>
        <w:jc w:val="both"/>
      </w:pPr>
      <w:r>
        <w:t>“</w:t>
      </w:r>
      <w:r w:rsidRPr="00484C36">
        <w:t>it is honest and reli</w:t>
      </w:r>
      <w:r>
        <w:t>able (12:19, 22; 14:5, 25);</w:t>
      </w:r>
    </w:p>
    <w:p w14:paraId="2778B1DC" w14:textId="77777777" w:rsidR="00A22D52" w:rsidRDefault="00A22D52" w:rsidP="00BF6472">
      <w:pPr>
        <w:numPr>
          <w:ilvl w:val="3"/>
          <w:numId w:val="24"/>
        </w:numPr>
        <w:jc w:val="both"/>
      </w:pPr>
      <w:r>
        <w:t>“</w:t>
      </w:r>
      <w:r w:rsidRPr="00484C36">
        <w:t xml:space="preserve">it is appropriate to </w:t>
      </w:r>
      <w:r>
        <w:t>its time (15:23);</w:t>
      </w:r>
    </w:p>
    <w:p w14:paraId="5C4C06EF" w14:textId="63521361" w:rsidR="00A22D52" w:rsidRDefault="00A22D52" w:rsidP="00BF6472">
      <w:pPr>
        <w:numPr>
          <w:ilvl w:val="3"/>
          <w:numId w:val="24"/>
        </w:numPr>
        <w:jc w:val="both"/>
      </w:pPr>
      <w:r>
        <w:t>“</w:t>
      </w:r>
      <w:r w:rsidRPr="00484C36">
        <w:t>it brings good to others, as a fountain of life (10:11; 13:14) or as a means of deliverance (11:9).</w:t>
      </w:r>
      <w:r>
        <w:t>”</w:t>
      </w:r>
      <w:r w:rsidR="00F8209D">
        <w:t xml:space="preserve"> (Murphy</w:t>
      </w:r>
      <w:r>
        <w:t xml:space="preserve"> </w:t>
      </w:r>
      <w:r>
        <w:rPr>
          <w:i/>
        </w:rPr>
        <w:t>Tree of Life</w:t>
      </w:r>
      <w:r>
        <w:t xml:space="preserve"> 22)</w:t>
      </w:r>
    </w:p>
    <w:p w14:paraId="6BB2D9A3" w14:textId="4A00BB54" w:rsidR="00A22D52" w:rsidRDefault="00A22D52" w:rsidP="00BF6472">
      <w:pPr>
        <w:numPr>
          <w:ilvl w:val="2"/>
          <w:numId w:val="24"/>
        </w:numPr>
        <w:jc w:val="both"/>
      </w:pPr>
      <w:r>
        <w:t xml:space="preserve">“. . . </w:t>
      </w:r>
      <w:r w:rsidRPr="00484C36">
        <w:t>a study of improper speech (lies, calumny, prattling, etc.) would have been material for another book.</w:t>
      </w:r>
      <w:r>
        <w:t>”</w:t>
      </w:r>
      <w:r w:rsidR="00F8209D">
        <w:t xml:space="preserve"> (Murphy</w:t>
      </w:r>
      <w:r>
        <w:t xml:space="preserve"> </w:t>
      </w:r>
      <w:r>
        <w:rPr>
          <w:i/>
        </w:rPr>
        <w:t>Tree of Life</w:t>
      </w:r>
      <w:r>
        <w:t xml:space="preserve"> 22)</w:t>
      </w:r>
    </w:p>
    <w:p w14:paraId="475421C0" w14:textId="3E013F3F" w:rsidR="00A22D52" w:rsidRDefault="00A22D52" w:rsidP="00BF6472">
      <w:pPr>
        <w:numPr>
          <w:ilvl w:val="1"/>
          <w:numId w:val="24"/>
        </w:numPr>
        <w:jc w:val="both"/>
      </w:pPr>
      <w:r>
        <w:t>“</w:t>
      </w:r>
      <w:r w:rsidRPr="00484C36">
        <w:t>By and large, words will be wise because they are few (almost imitating the terse style of the saying!)—because the fewer the words, presumably the more intelligent the observation, and the more the speaker is in control of thinking and less prone to error. This mentality is reflected in many proverbs</w:t>
      </w:r>
      <w:r w:rsidR="00EC002E" w:rsidRPr="00EC002E">
        <w:rPr>
          <w:bCs/>
        </w:rPr>
        <w:t xml:space="preserve">: </w:t>
      </w:r>
      <w:r w:rsidRPr="00484C36">
        <w:t>be stingy with words for whatever reason (17:27; 10:19); think before you speak (15:28; 29:20); listen before you speak (18:13); watch your tongue (13:3; 21:23). This all implies that one knows how to observe silence, again for whatever reason</w:t>
      </w:r>
      <w:r w:rsidR="00EC002E" w:rsidRPr="00EC002E">
        <w:rPr>
          <w:bCs/>
        </w:rPr>
        <w:t xml:space="preserve">: </w:t>
      </w:r>
      <w:r w:rsidRPr="00484C36">
        <w:t>you stand to gain more (12:16, 23), and you may even be considered wise (17:28)!</w:t>
      </w:r>
      <w:r>
        <w:t>”</w:t>
      </w:r>
      <w:r w:rsidR="00F8209D">
        <w:t xml:space="preserve"> (Murphy</w:t>
      </w:r>
      <w:r>
        <w:t xml:space="preserve"> </w:t>
      </w:r>
      <w:r>
        <w:rPr>
          <w:i/>
        </w:rPr>
        <w:t>Tree of Life</w:t>
      </w:r>
      <w:r>
        <w:t xml:space="preserve"> 22)</w:t>
      </w:r>
    </w:p>
    <w:p w14:paraId="019F8D02" w14:textId="5B499B4A" w:rsidR="00A22D52" w:rsidRPr="00484C36" w:rsidRDefault="00A22D52" w:rsidP="00BF6472">
      <w:pPr>
        <w:numPr>
          <w:ilvl w:val="1"/>
          <w:numId w:val="24"/>
        </w:numPr>
        <w:jc w:val="both"/>
      </w:pPr>
      <w:r>
        <w:t>“</w:t>
      </w:r>
      <w:r w:rsidRPr="00484C36">
        <w:t>The importance of silence is underscored in the Egyptian teachings also, es</w:t>
      </w:r>
      <w:r>
        <w:t>pecially by Ptah-hotep . . .”</w:t>
      </w:r>
      <w:r w:rsidR="00F8209D">
        <w:t xml:space="preserve"> (Murphy</w:t>
      </w:r>
      <w:r>
        <w:t xml:space="preserve"> </w:t>
      </w:r>
      <w:r>
        <w:rPr>
          <w:i/>
        </w:rPr>
        <w:t>Tree of Life</w:t>
      </w:r>
      <w:r>
        <w:t xml:space="preserve"> 22)</w:t>
      </w:r>
    </w:p>
    <w:p w14:paraId="60F1396D" w14:textId="77777777" w:rsidR="00A22D52" w:rsidRDefault="00A22D52" w:rsidP="00A22D52">
      <w:pPr>
        <w:widowControl w:val="0"/>
        <w:jc w:val="both"/>
      </w:pPr>
    </w:p>
    <w:p w14:paraId="2134F12E" w14:textId="5EDD31AB" w:rsidR="00A22D52" w:rsidRDefault="00A22D52" w:rsidP="00BF6472">
      <w:pPr>
        <w:widowControl w:val="0"/>
        <w:numPr>
          <w:ilvl w:val="0"/>
          <w:numId w:val="24"/>
        </w:numPr>
        <w:jc w:val="both"/>
      </w:pPr>
      <w:r>
        <w:rPr>
          <w:b/>
        </w:rPr>
        <w:t>retribution</w:t>
      </w:r>
      <w:r w:rsidR="00EC002E" w:rsidRPr="00EC002E">
        <w:rPr>
          <w:bCs/>
        </w:rPr>
        <w:t xml:space="preserve">: </w:t>
      </w:r>
      <w:r>
        <w:t>for retribution in Proverbs, see the handout, “Retribution.”</w:t>
      </w:r>
    </w:p>
    <w:p w14:paraId="071523D7" w14:textId="77777777" w:rsidR="00A22D52" w:rsidRDefault="00A22D52" w:rsidP="00A22D52">
      <w:r>
        <w:br w:type="page"/>
      </w:r>
    </w:p>
    <w:p w14:paraId="510CB670" w14:textId="77777777" w:rsidR="00A22D52" w:rsidRDefault="00A22D52" w:rsidP="00A22D52">
      <w:pPr>
        <w:pStyle w:val="Heading2"/>
      </w:pPr>
      <w:bookmarkStart w:id="45" w:name="_Toc499073374"/>
      <w:r>
        <w:lastRenderedPageBreak/>
        <w:t>TOBIT 4:5-19</w:t>
      </w:r>
      <w:bookmarkEnd w:id="45"/>
    </w:p>
    <w:p w14:paraId="6FBFBD87" w14:textId="77777777" w:rsidR="00A22D52" w:rsidRDefault="00A22D52" w:rsidP="00A22D52">
      <w:pPr>
        <w:widowControl w:val="0"/>
        <w:jc w:val="center"/>
      </w:pPr>
      <w:r w:rsidRPr="0034655C">
        <w:rPr>
          <w:smallCaps/>
        </w:rPr>
        <w:t>nrsv</w:t>
      </w:r>
    </w:p>
    <w:p w14:paraId="29D6D1E4" w14:textId="77777777" w:rsidR="00A22D52" w:rsidRDefault="00A22D52" w:rsidP="00A22D52"/>
    <w:p w14:paraId="313ED665" w14:textId="77777777" w:rsidR="00A22D52" w:rsidRDefault="00A22D52" w:rsidP="00A22D52"/>
    <w:p w14:paraId="52B3ADDE" w14:textId="77777777" w:rsidR="00A22D52" w:rsidRPr="0034655C" w:rsidRDefault="00A22D52" w:rsidP="00A22D52">
      <w:pPr>
        <w:rPr>
          <w:sz w:val="22"/>
        </w:rPr>
      </w:pPr>
      <w:r w:rsidRPr="0034655C">
        <w:rPr>
          <w:color w:val="000000"/>
          <w:kern w:val="16"/>
          <w:sz w:val="22"/>
          <w:vertAlign w:val="superscript"/>
        </w:rPr>
        <w:t>5</w:t>
      </w:r>
      <w:r w:rsidRPr="0034655C">
        <w:rPr>
          <w:sz w:val="22"/>
        </w:rPr>
        <w:t>Revere the Lord all your days, my son,</w:t>
      </w:r>
    </w:p>
    <w:p w14:paraId="5221FAEF" w14:textId="77777777" w:rsidR="00A22D52" w:rsidRPr="0034655C" w:rsidRDefault="00A22D52" w:rsidP="00A22D52">
      <w:pPr>
        <w:rPr>
          <w:sz w:val="22"/>
        </w:rPr>
      </w:pPr>
      <w:r w:rsidRPr="0034655C">
        <w:rPr>
          <w:sz w:val="22"/>
        </w:rPr>
        <w:t>and refuse to sin or to transgress his commandments.</w:t>
      </w:r>
    </w:p>
    <w:p w14:paraId="7CA48221" w14:textId="77777777" w:rsidR="00A22D52" w:rsidRPr="0034655C" w:rsidRDefault="00A22D52" w:rsidP="00A22D52">
      <w:pPr>
        <w:rPr>
          <w:sz w:val="22"/>
        </w:rPr>
      </w:pPr>
      <w:r w:rsidRPr="0034655C">
        <w:rPr>
          <w:sz w:val="22"/>
        </w:rPr>
        <w:t>Live uprightly all the days of your life,</w:t>
      </w:r>
    </w:p>
    <w:p w14:paraId="4E212DFD" w14:textId="77777777" w:rsidR="00A22D52" w:rsidRPr="0034655C" w:rsidRDefault="00A22D52" w:rsidP="00A22D52">
      <w:pPr>
        <w:rPr>
          <w:sz w:val="22"/>
        </w:rPr>
      </w:pPr>
      <w:r w:rsidRPr="0034655C">
        <w:rPr>
          <w:sz w:val="22"/>
        </w:rPr>
        <w:t>and do not walk in the ways of wrongdoing;</w:t>
      </w:r>
    </w:p>
    <w:p w14:paraId="69EE2271" w14:textId="77777777" w:rsidR="00A22D52" w:rsidRPr="0034655C" w:rsidRDefault="00A22D52" w:rsidP="00A22D52">
      <w:pPr>
        <w:rPr>
          <w:sz w:val="22"/>
        </w:rPr>
      </w:pPr>
      <w:r w:rsidRPr="0034655C">
        <w:rPr>
          <w:color w:val="000000"/>
          <w:kern w:val="16"/>
          <w:sz w:val="22"/>
          <w:vertAlign w:val="superscript"/>
        </w:rPr>
        <w:t>6</w:t>
      </w:r>
      <w:r w:rsidRPr="0034655C">
        <w:rPr>
          <w:sz w:val="22"/>
        </w:rPr>
        <w:t>for those who act in accordance with truth will prosper in all their activities.</w:t>
      </w:r>
    </w:p>
    <w:p w14:paraId="6FAC3997" w14:textId="77777777" w:rsidR="00A22D52" w:rsidRPr="0034655C" w:rsidRDefault="00A22D52" w:rsidP="00A22D52">
      <w:pPr>
        <w:rPr>
          <w:sz w:val="22"/>
        </w:rPr>
      </w:pPr>
      <w:r w:rsidRPr="0034655C">
        <w:rPr>
          <w:sz w:val="22"/>
        </w:rPr>
        <w:t xml:space="preserve">To all those who practice righteousness </w:t>
      </w:r>
      <w:r w:rsidRPr="0034655C">
        <w:rPr>
          <w:color w:val="000000"/>
          <w:kern w:val="16"/>
          <w:sz w:val="22"/>
          <w:vertAlign w:val="superscript"/>
        </w:rPr>
        <w:t>7</w:t>
      </w:r>
      <w:r w:rsidRPr="0034655C">
        <w:rPr>
          <w:sz w:val="22"/>
        </w:rPr>
        <w:t>give alms from your possessions,</w:t>
      </w:r>
    </w:p>
    <w:p w14:paraId="3D2A4F51" w14:textId="77777777" w:rsidR="00A22D52" w:rsidRPr="0034655C" w:rsidRDefault="00A22D52" w:rsidP="00A22D52">
      <w:pPr>
        <w:rPr>
          <w:sz w:val="22"/>
        </w:rPr>
      </w:pPr>
      <w:r w:rsidRPr="0034655C">
        <w:rPr>
          <w:sz w:val="22"/>
        </w:rPr>
        <w:t>and do not let your eye begrudge the gift when you make it.</w:t>
      </w:r>
    </w:p>
    <w:p w14:paraId="1B319AD6" w14:textId="77777777" w:rsidR="00A22D52" w:rsidRPr="0034655C" w:rsidRDefault="00A22D52" w:rsidP="00A22D52">
      <w:pPr>
        <w:rPr>
          <w:sz w:val="22"/>
        </w:rPr>
      </w:pPr>
      <w:r w:rsidRPr="0034655C">
        <w:rPr>
          <w:sz w:val="22"/>
        </w:rPr>
        <w:t>Do not turn your face away from anyone who is poor,</w:t>
      </w:r>
    </w:p>
    <w:p w14:paraId="590DD75C" w14:textId="77777777" w:rsidR="00A22D52" w:rsidRPr="0034655C" w:rsidRDefault="00A22D52" w:rsidP="00A22D52">
      <w:pPr>
        <w:rPr>
          <w:sz w:val="22"/>
        </w:rPr>
      </w:pPr>
      <w:r w:rsidRPr="0034655C">
        <w:rPr>
          <w:sz w:val="22"/>
        </w:rPr>
        <w:t>and the face of God will not be turned away from you.</w:t>
      </w:r>
    </w:p>
    <w:p w14:paraId="030BD98A" w14:textId="77777777" w:rsidR="00A22D52" w:rsidRPr="0034655C" w:rsidRDefault="00A22D52" w:rsidP="00A22D52">
      <w:pPr>
        <w:rPr>
          <w:sz w:val="22"/>
        </w:rPr>
      </w:pPr>
      <w:r w:rsidRPr="0034655C">
        <w:rPr>
          <w:color w:val="000000"/>
          <w:kern w:val="16"/>
          <w:sz w:val="22"/>
          <w:vertAlign w:val="superscript"/>
        </w:rPr>
        <w:t>8</w:t>
      </w:r>
      <w:r w:rsidRPr="0034655C">
        <w:rPr>
          <w:sz w:val="22"/>
        </w:rPr>
        <w:t>If you have many possessions, make your gift from them in proportion;</w:t>
      </w:r>
    </w:p>
    <w:p w14:paraId="78A532EF" w14:textId="77777777" w:rsidR="00A22D52" w:rsidRPr="0034655C" w:rsidRDefault="00A22D52" w:rsidP="00A22D52">
      <w:pPr>
        <w:rPr>
          <w:sz w:val="22"/>
        </w:rPr>
      </w:pPr>
      <w:r w:rsidRPr="0034655C">
        <w:rPr>
          <w:sz w:val="22"/>
        </w:rPr>
        <w:t>if few, do not be afraid to give according to the little you have.</w:t>
      </w:r>
    </w:p>
    <w:p w14:paraId="749FF6AE" w14:textId="77777777" w:rsidR="00A22D52" w:rsidRPr="0034655C" w:rsidRDefault="00A22D52" w:rsidP="00A22D52">
      <w:pPr>
        <w:rPr>
          <w:sz w:val="22"/>
        </w:rPr>
      </w:pPr>
      <w:r w:rsidRPr="0034655C">
        <w:rPr>
          <w:color w:val="000000"/>
          <w:kern w:val="16"/>
          <w:sz w:val="22"/>
          <w:vertAlign w:val="superscript"/>
        </w:rPr>
        <w:t>9</w:t>
      </w:r>
      <w:r w:rsidRPr="0034655C">
        <w:rPr>
          <w:sz w:val="22"/>
        </w:rPr>
        <w:t>So you will be laying up a good treasure for yourself against the day of necessity.</w:t>
      </w:r>
    </w:p>
    <w:p w14:paraId="37C76BB8" w14:textId="77777777" w:rsidR="00A22D52" w:rsidRPr="0034655C" w:rsidRDefault="00A22D52" w:rsidP="00A22D52">
      <w:pPr>
        <w:rPr>
          <w:sz w:val="22"/>
        </w:rPr>
      </w:pPr>
      <w:r w:rsidRPr="0034655C">
        <w:rPr>
          <w:color w:val="000000"/>
          <w:kern w:val="16"/>
          <w:sz w:val="22"/>
          <w:vertAlign w:val="superscript"/>
        </w:rPr>
        <w:t>10</w:t>
      </w:r>
      <w:r w:rsidRPr="0034655C">
        <w:rPr>
          <w:sz w:val="22"/>
        </w:rPr>
        <w:t>For almsgiving delivers from death</w:t>
      </w:r>
    </w:p>
    <w:p w14:paraId="787C4B15" w14:textId="77777777" w:rsidR="00A22D52" w:rsidRPr="0034655C" w:rsidRDefault="00A22D52" w:rsidP="00A22D52">
      <w:pPr>
        <w:rPr>
          <w:sz w:val="22"/>
        </w:rPr>
      </w:pPr>
      <w:r w:rsidRPr="0034655C">
        <w:rPr>
          <w:sz w:val="22"/>
        </w:rPr>
        <w:t>and keeps you from going into the Darkness.</w:t>
      </w:r>
    </w:p>
    <w:p w14:paraId="53594B48" w14:textId="77777777" w:rsidR="00A22D52" w:rsidRPr="0034655C" w:rsidRDefault="00A22D52" w:rsidP="00A22D52">
      <w:pPr>
        <w:rPr>
          <w:sz w:val="22"/>
        </w:rPr>
      </w:pPr>
      <w:r w:rsidRPr="0034655C">
        <w:rPr>
          <w:color w:val="000000"/>
          <w:kern w:val="16"/>
          <w:sz w:val="22"/>
          <w:vertAlign w:val="superscript"/>
        </w:rPr>
        <w:t>11</w:t>
      </w:r>
      <w:r w:rsidRPr="0034655C">
        <w:rPr>
          <w:sz w:val="22"/>
        </w:rPr>
        <w:t>Indeed, almsgiving, for all who practice it, is an excellent offering in the presence of the Most High.</w:t>
      </w:r>
    </w:p>
    <w:p w14:paraId="23A9DD4E" w14:textId="77777777" w:rsidR="00A22D52" w:rsidRPr="0034655C" w:rsidRDefault="00A22D52" w:rsidP="00A22D52">
      <w:pPr>
        <w:rPr>
          <w:sz w:val="22"/>
        </w:rPr>
      </w:pPr>
    </w:p>
    <w:p w14:paraId="469BAC23" w14:textId="77777777" w:rsidR="00A22D52" w:rsidRPr="0034655C" w:rsidRDefault="00A22D52" w:rsidP="00A22D52">
      <w:pPr>
        <w:rPr>
          <w:color w:val="000000"/>
          <w:kern w:val="16"/>
          <w:sz w:val="22"/>
        </w:rPr>
      </w:pPr>
      <w:r w:rsidRPr="0034655C">
        <w:rPr>
          <w:color w:val="000000"/>
          <w:kern w:val="16"/>
          <w:sz w:val="22"/>
        </w:rPr>
        <w:tab/>
      </w:r>
      <w:r w:rsidRPr="0034655C">
        <w:rPr>
          <w:color w:val="000000"/>
          <w:kern w:val="16"/>
          <w:sz w:val="22"/>
          <w:vertAlign w:val="superscript"/>
        </w:rPr>
        <w:t>12</w:t>
      </w:r>
      <w:r w:rsidRPr="0034655C">
        <w:rPr>
          <w:sz w:val="22"/>
        </w:rPr>
        <w:t xml:space="preserve">Beware, my son, of every kind of fornication. First of all, marry a woman from among the descendants of your ancestors; do not marry a foreign woman, who is not of your father’s tribe; for we are the descendants of the prophets. Remember, my son, that Noah, Abraham, Isaac, and Jacob, our ancestors of old, all took wives from among their kindred. They were blessed in their children, and their posterity will inherit the land. </w:t>
      </w:r>
      <w:r w:rsidRPr="0034655C">
        <w:rPr>
          <w:color w:val="000000"/>
          <w:kern w:val="16"/>
          <w:sz w:val="22"/>
          <w:vertAlign w:val="superscript"/>
        </w:rPr>
        <w:t>13</w:t>
      </w:r>
      <w:r w:rsidRPr="0034655C">
        <w:rPr>
          <w:sz w:val="22"/>
        </w:rPr>
        <w:t>So now, my son, love your kindred, and in your heart do not disdain your kindred, the sons and daughters of your people, by refusing to take a wife for yourself from among them. For in pride there is ruin and great confusion. And in idleness there is loss and dire poverty, because idleness is the mother of famine.</w:t>
      </w:r>
    </w:p>
    <w:p w14:paraId="5D279A66" w14:textId="77777777" w:rsidR="00A22D52" w:rsidRPr="0034655C" w:rsidRDefault="00A22D52" w:rsidP="00A22D52">
      <w:pPr>
        <w:rPr>
          <w:sz w:val="22"/>
        </w:rPr>
      </w:pPr>
    </w:p>
    <w:p w14:paraId="535B132B" w14:textId="77777777" w:rsidR="00A22D52" w:rsidRPr="0034655C" w:rsidRDefault="00A22D52" w:rsidP="00A22D52">
      <w:pPr>
        <w:rPr>
          <w:sz w:val="22"/>
        </w:rPr>
      </w:pPr>
      <w:r w:rsidRPr="0034655C">
        <w:rPr>
          <w:color w:val="000000"/>
          <w:kern w:val="16"/>
          <w:sz w:val="22"/>
          <w:vertAlign w:val="superscript"/>
        </w:rPr>
        <w:t>14</w:t>
      </w:r>
      <w:r w:rsidRPr="0034655C">
        <w:rPr>
          <w:sz w:val="22"/>
        </w:rPr>
        <w:t>Do not keep over until the next day the wages of those who work for you, but pay them at once.</w:t>
      </w:r>
    </w:p>
    <w:p w14:paraId="67FB49D6" w14:textId="77777777" w:rsidR="00A22D52" w:rsidRPr="0034655C" w:rsidRDefault="00A22D52" w:rsidP="00A22D52">
      <w:pPr>
        <w:rPr>
          <w:sz w:val="22"/>
        </w:rPr>
      </w:pPr>
      <w:r w:rsidRPr="0034655C">
        <w:rPr>
          <w:sz w:val="22"/>
        </w:rPr>
        <w:t>If you serve God you will receive payment.</w:t>
      </w:r>
    </w:p>
    <w:p w14:paraId="2E4C8231" w14:textId="77777777" w:rsidR="00A22D52" w:rsidRPr="0034655C" w:rsidRDefault="00A22D52" w:rsidP="00A22D52">
      <w:pPr>
        <w:rPr>
          <w:sz w:val="22"/>
        </w:rPr>
      </w:pPr>
      <w:r w:rsidRPr="0034655C">
        <w:rPr>
          <w:sz w:val="22"/>
        </w:rPr>
        <w:t>Watch yourself, my son, in everything you do,</w:t>
      </w:r>
    </w:p>
    <w:p w14:paraId="482B5769" w14:textId="77777777" w:rsidR="00A22D52" w:rsidRPr="0034655C" w:rsidRDefault="00A22D52" w:rsidP="00A22D52">
      <w:pPr>
        <w:rPr>
          <w:sz w:val="22"/>
        </w:rPr>
      </w:pPr>
      <w:r w:rsidRPr="0034655C">
        <w:rPr>
          <w:sz w:val="22"/>
        </w:rPr>
        <w:t>and discipline yourself in all your conduct.</w:t>
      </w:r>
    </w:p>
    <w:p w14:paraId="41C5272B" w14:textId="77777777" w:rsidR="00A22D52" w:rsidRPr="0034655C" w:rsidRDefault="00A22D52" w:rsidP="00A22D52">
      <w:pPr>
        <w:rPr>
          <w:sz w:val="22"/>
        </w:rPr>
      </w:pPr>
      <w:r w:rsidRPr="0034655C">
        <w:rPr>
          <w:color w:val="000000"/>
          <w:kern w:val="16"/>
          <w:sz w:val="22"/>
          <w:vertAlign w:val="superscript"/>
        </w:rPr>
        <w:t>15</w:t>
      </w:r>
      <w:r w:rsidRPr="0034655C">
        <w:rPr>
          <w:sz w:val="22"/>
        </w:rPr>
        <w:t>And what you hate, do not do to anyone.</w:t>
      </w:r>
    </w:p>
    <w:p w14:paraId="437C7629" w14:textId="77777777" w:rsidR="00A22D52" w:rsidRPr="0034655C" w:rsidRDefault="00A22D52" w:rsidP="00A22D52">
      <w:pPr>
        <w:rPr>
          <w:sz w:val="22"/>
        </w:rPr>
      </w:pPr>
      <w:r w:rsidRPr="0034655C">
        <w:rPr>
          <w:sz w:val="22"/>
        </w:rPr>
        <w:t>Do not drink wine to excess or let drunkenness go with you on your way.</w:t>
      </w:r>
    </w:p>
    <w:p w14:paraId="18CDDF0F" w14:textId="77777777" w:rsidR="00A22D52" w:rsidRPr="0034655C" w:rsidRDefault="00A22D52" w:rsidP="00A22D52">
      <w:pPr>
        <w:rPr>
          <w:sz w:val="22"/>
        </w:rPr>
      </w:pPr>
      <w:r w:rsidRPr="0034655C">
        <w:rPr>
          <w:color w:val="000000"/>
          <w:kern w:val="16"/>
          <w:sz w:val="22"/>
          <w:vertAlign w:val="superscript"/>
        </w:rPr>
        <w:t>16</w:t>
      </w:r>
      <w:r w:rsidRPr="0034655C">
        <w:rPr>
          <w:sz w:val="22"/>
        </w:rPr>
        <w:t>Give some of your food to the hungry,</w:t>
      </w:r>
    </w:p>
    <w:p w14:paraId="2CF305F6" w14:textId="77777777" w:rsidR="00A22D52" w:rsidRPr="0034655C" w:rsidRDefault="00A22D52" w:rsidP="00A22D52">
      <w:pPr>
        <w:rPr>
          <w:sz w:val="22"/>
        </w:rPr>
      </w:pPr>
      <w:r w:rsidRPr="0034655C">
        <w:rPr>
          <w:sz w:val="22"/>
        </w:rPr>
        <w:t>and some of your clothing to the naked.</w:t>
      </w:r>
    </w:p>
    <w:p w14:paraId="02387B19" w14:textId="77777777" w:rsidR="00A22D52" w:rsidRPr="0034655C" w:rsidRDefault="00A22D52" w:rsidP="00A22D52">
      <w:pPr>
        <w:rPr>
          <w:sz w:val="22"/>
        </w:rPr>
      </w:pPr>
      <w:r w:rsidRPr="0034655C">
        <w:rPr>
          <w:sz w:val="22"/>
        </w:rPr>
        <w:t>Give all your surplus as alms,</w:t>
      </w:r>
    </w:p>
    <w:p w14:paraId="4BD7218F" w14:textId="77777777" w:rsidR="00A22D52" w:rsidRPr="0034655C" w:rsidRDefault="00A22D52" w:rsidP="00A22D52">
      <w:pPr>
        <w:rPr>
          <w:sz w:val="22"/>
        </w:rPr>
      </w:pPr>
      <w:r w:rsidRPr="0034655C">
        <w:rPr>
          <w:sz w:val="22"/>
        </w:rPr>
        <w:t>and do not let your eye begrudge your giving of alms.</w:t>
      </w:r>
    </w:p>
    <w:p w14:paraId="172F3CA0" w14:textId="77777777" w:rsidR="00A22D52" w:rsidRPr="0034655C" w:rsidRDefault="00A22D52" w:rsidP="00A22D52">
      <w:pPr>
        <w:rPr>
          <w:sz w:val="22"/>
        </w:rPr>
      </w:pPr>
      <w:r w:rsidRPr="0034655C">
        <w:rPr>
          <w:color w:val="000000"/>
          <w:kern w:val="16"/>
          <w:sz w:val="22"/>
          <w:vertAlign w:val="superscript"/>
        </w:rPr>
        <w:t>17</w:t>
      </w:r>
      <w:r w:rsidRPr="0034655C">
        <w:rPr>
          <w:sz w:val="22"/>
        </w:rPr>
        <w:t>Place your bread on the grave of the righteous,</w:t>
      </w:r>
    </w:p>
    <w:p w14:paraId="0A359028" w14:textId="77777777" w:rsidR="00A22D52" w:rsidRPr="0034655C" w:rsidRDefault="00A22D52" w:rsidP="00A22D52">
      <w:pPr>
        <w:rPr>
          <w:sz w:val="22"/>
        </w:rPr>
      </w:pPr>
      <w:r w:rsidRPr="0034655C">
        <w:rPr>
          <w:sz w:val="22"/>
        </w:rPr>
        <w:t>but give none to sinners.</w:t>
      </w:r>
    </w:p>
    <w:p w14:paraId="43E813B1" w14:textId="77777777" w:rsidR="00A22D52" w:rsidRPr="0034655C" w:rsidRDefault="00A22D52" w:rsidP="00A22D52">
      <w:pPr>
        <w:rPr>
          <w:sz w:val="22"/>
        </w:rPr>
      </w:pPr>
      <w:r w:rsidRPr="0034655C">
        <w:rPr>
          <w:color w:val="000000"/>
          <w:kern w:val="16"/>
          <w:sz w:val="22"/>
          <w:vertAlign w:val="superscript"/>
        </w:rPr>
        <w:t>18</w:t>
      </w:r>
      <w:r w:rsidRPr="0034655C">
        <w:rPr>
          <w:sz w:val="22"/>
        </w:rPr>
        <w:t>Seek advice from every wise person</w:t>
      </w:r>
    </w:p>
    <w:p w14:paraId="394839E1" w14:textId="77777777" w:rsidR="00A22D52" w:rsidRPr="0034655C" w:rsidRDefault="00A22D52" w:rsidP="00A22D52">
      <w:pPr>
        <w:rPr>
          <w:sz w:val="22"/>
        </w:rPr>
      </w:pPr>
      <w:r w:rsidRPr="0034655C">
        <w:rPr>
          <w:sz w:val="22"/>
        </w:rPr>
        <w:t>and do not despise any useful counsel.</w:t>
      </w:r>
    </w:p>
    <w:p w14:paraId="22E138A5" w14:textId="77777777" w:rsidR="00A22D52" w:rsidRPr="0034655C" w:rsidRDefault="00A22D52" w:rsidP="00A22D52">
      <w:pPr>
        <w:rPr>
          <w:sz w:val="22"/>
        </w:rPr>
      </w:pPr>
    </w:p>
    <w:p w14:paraId="3546C57E" w14:textId="77777777" w:rsidR="00A22D52" w:rsidRPr="0034655C" w:rsidRDefault="00A22D52" w:rsidP="00A22D52">
      <w:pPr>
        <w:rPr>
          <w:sz w:val="22"/>
        </w:rPr>
      </w:pPr>
      <w:r w:rsidRPr="0034655C">
        <w:rPr>
          <w:sz w:val="22"/>
        </w:rPr>
        <w:tab/>
      </w:r>
      <w:r w:rsidRPr="0034655C">
        <w:rPr>
          <w:color w:val="000000"/>
          <w:kern w:val="16"/>
          <w:sz w:val="22"/>
          <w:vertAlign w:val="superscript"/>
        </w:rPr>
        <w:t>19</w:t>
      </w:r>
      <w:r w:rsidRPr="0034655C">
        <w:rPr>
          <w:sz w:val="22"/>
        </w:rPr>
        <w:t>At all times bless the Lord God, and ask him that your ways may be made straight and that all your paths and plans may prosper. For none of the nations has understanding, but the Lord himself will give them good counsel; but if he chooses otherwise, he casts down to deepest Hades.</w:t>
      </w:r>
    </w:p>
    <w:p w14:paraId="77134B69" w14:textId="77777777" w:rsidR="00A22D52" w:rsidRPr="0034655C" w:rsidRDefault="00A22D52" w:rsidP="00A22D52">
      <w:pPr>
        <w:rPr>
          <w:sz w:val="22"/>
        </w:rPr>
      </w:pPr>
    </w:p>
    <w:p w14:paraId="3A40F6C7" w14:textId="77777777" w:rsidR="00A22D52" w:rsidRDefault="00A22D52" w:rsidP="00A22D52">
      <w:r w:rsidRPr="0034655C">
        <w:rPr>
          <w:sz w:val="22"/>
        </w:rPr>
        <w:tab/>
        <w:t>So now, my child, remember these commandments, and do not let them be erased from your heart.</w:t>
      </w:r>
      <w:r>
        <w:br w:type="page"/>
      </w:r>
    </w:p>
    <w:p w14:paraId="6947FF0A" w14:textId="77777777" w:rsidR="00A22D52" w:rsidRDefault="00A22D52" w:rsidP="00A22D52">
      <w:pPr>
        <w:pStyle w:val="Heading2"/>
      </w:pPr>
      <w:bookmarkStart w:id="46" w:name="_Toc499073375"/>
      <w:r>
        <w:lastRenderedPageBreak/>
        <w:t>JOB</w:t>
      </w:r>
      <w:bookmarkEnd w:id="46"/>
    </w:p>
    <w:p w14:paraId="0A101F2B" w14:textId="77777777" w:rsidR="00A22D52" w:rsidRPr="00484C36" w:rsidRDefault="00A22D52" w:rsidP="00A22D52"/>
    <w:p w14:paraId="278863C1" w14:textId="77777777" w:rsidR="00A22D52" w:rsidRDefault="00A22D52" w:rsidP="00A22D52">
      <w:pPr>
        <w:jc w:val="both"/>
      </w:pPr>
    </w:p>
    <w:p w14:paraId="3667A041" w14:textId="77777777" w:rsidR="00A22D52" w:rsidRDefault="00A22D52" w:rsidP="00BF6472">
      <w:pPr>
        <w:numPr>
          <w:ilvl w:val="0"/>
          <w:numId w:val="34"/>
        </w:numPr>
        <w:jc w:val="both"/>
      </w:pPr>
      <w:r>
        <w:rPr>
          <w:b/>
        </w:rPr>
        <w:t>introduction</w:t>
      </w:r>
    </w:p>
    <w:p w14:paraId="407BBFD8" w14:textId="2ABCE1FC" w:rsidR="00A22D52" w:rsidRDefault="00A22D52" w:rsidP="00BF6472">
      <w:pPr>
        <w:numPr>
          <w:ilvl w:val="1"/>
          <w:numId w:val="34"/>
        </w:numPr>
        <w:jc w:val="both"/>
      </w:pPr>
      <w:r>
        <w:t>“</w:t>
      </w:r>
      <w:r w:rsidRPr="00484C36">
        <w:t xml:space="preserve">The well-known phrase </w:t>
      </w:r>
      <w:r>
        <w:t>“</w:t>
      </w:r>
      <w:r w:rsidRPr="00484C36">
        <w:t>the patience of Job</w:t>
      </w:r>
      <w:r>
        <w:t>”</w:t>
      </w:r>
      <w:r w:rsidRPr="00484C36">
        <w:t xml:space="preserve"> comes from the New Testament, not the Old. The Epistle of James (5:11)</w:t>
      </w:r>
      <w:r>
        <w:t xml:space="preserve"> points to the </w:t>
      </w:r>
      <w:r w:rsidRPr="009527BE">
        <w:rPr>
          <w:i/>
        </w:rPr>
        <w:t>hypomonē</w:t>
      </w:r>
      <w:r w:rsidRPr="00484C36">
        <w:t xml:space="preserve"> of Job as an example to the community. The word was rendered </w:t>
      </w:r>
      <w:r>
        <w:t>“</w:t>
      </w:r>
      <w:r w:rsidRPr="00484C36">
        <w:t>patience</w:t>
      </w:r>
      <w:r>
        <w:t>”</w:t>
      </w:r>
      <w:r w:rsidRPr="00484C36">
        <w:t xml:space="preserve"> in the King James Version, but modern translations usually and correctly render it as </w:t>
      </w:r>
      <w:r>
        <w:t>“</w:t>
      </w:r>
      <w:r w:rsidRPr="00484C36">
        <w:t>steadfastness.</w:t>
      </w:r>
      <w:r>
        <w:t>”</w:t>
      </w:r>
      <w:r w:rsidRPr="00484C36">
        <w:t xml:space="preserve"> That is exact; Job is steadfast, not patient.</w:t>
      </w:r>
      <w:r>
        <w:t>”</w:t>
      </w:r>
      <w:r w:rsidR="00F8209D">
        <w:t xml:space="preserve"> (Murphy</w:t>
      </w:r>
      <w:r>
        <w:t xml:space="preserve"> </w:t>
      </w:r>
      <w:r>
        <w:rPr>
          <w:i/>
        </w:rPr>
        <w:t>Tree of Life</w:t>
      </w:r>
      <w:r>
        <w:t xml:space="preserve"> 33)</w:t>
      </w:r>
    </w:p>
    <w:p w14:paraId="667BA053" w14:textId="5A11D4DE" w:rsidR="00A22D52" w:rsidRDefault="00A22D52" w:rsidP="00BF6472">
      <w:pPr>
        <w:numPr>
          <w:ilvl w:val="1"/>
          <w:numId w:val="34"/>
        </w:numPr>
        <w:jc w:val="both"/>
      </w:pPr>
      <w:r>
        <w:t>“</w:t>
      </w:r>
      <w:r w:rsidRPr="00484C36">
        <w:t>The book is rightly placed in the category of wisdom literature.</w:t>
      </w:r>
      <w:r>
        <w:t xml:space="preserve"> . . . </w:t>
      </w:r>
      <w:r w:rsidRPr="00484C36">
        <w:t>The events of Israel</w:t>
      </w:r>
      <w:r>
        <w:t>’</w:t>
      </w:r>
      <w:r w:rsidRPr="00484C36">
        <w:t>s history are not referred to, in contrast to the type of motif sounded in Ps 89:50 (</w:t>
      </w:r>
      <w:r>
        <w:t>“</w:t>
      </w:r>
      <w:r w:rsidRPr="00484C36">
        <w:t>Where are your ancient favors?</w:t>
      </w:r>
      <w:r>
        <w:t>”</w:t>
      </w:r>
      <w:r w:rsidRPr="00484C36">
        <w:t>). Job never has recourse to the sacred traditions. The disputants carry on their discussion solely on the level of (international) wisdom.</w:t>
      </w:r>
      <w:r>
        <w:t xml:space="preserve"> . . . </w:t>
      </w:r>
      <w:r w:rsidRPr="00484C36">
        <w:t>it stays within the perspective of such wisdom. Its sapiential character is shown by the many explicit references to wisdom and by the abundance of wisdom themes that appear.</w:t>
      </w:r>
      <w:r>
        <w:t>”</w:t>
      </w:r>
      <w:r w:rsidR="00F8209D">
        <w:t xml:space="preserve"> (Murphy</w:t>
      </w:r>
      <w:r>
        <w:t xml:space="preserve"> </w:t>
      </w:r>
      <w:r>
        <w:rPr>
          <w:i/>
        </w:rPr>
        <w:t>Tree of Life</w:t>
      </w:r>
      <w:r>
        <w:t xml:space="preserve"> 33)</w:t>
      </w:r>
    </w:p>
    <w:p w14:paraId="2FC28EB5" w14:textId="77777777" w:rsidR="00A22D52" w:rsidRDefault="00A22D52" w:rsidP="00BF6472">
      <w:pPr>
        <w:numPr>
          <w:ilvl w:val="2"/>
          <w:numId w:val="34"/>
        </w:numPr>
        <w:jc w:val="both"/>
      </w:pPr>
      <w:r>
        <w:t>explicit references</w:t>
      </w:r>
    </w:p>
    <w:p w14:paraId="55E98793" w14:textId="61EBDAAA" w:rsidR="00A22D52" w:rsidRPr="00484C36" w:rsidRDefault="00A22D52" w:rsidP="00BF6472">
      <w:pPr>
        <w:numPr>
          <w:ilvl w:val="3"/>
          <w:numId w:val="34"/>
        </w:numPr>
        <w:jc w:val="both"/>
      </w:pPr>
      <w:r>
        <w:t>“</w:t>
      </w:r>
      <w:r w:rsidRPr="00484C36">
        <w:t xml:space="preserve">Job sarcastically refers to the </w:t>
      </w:r>
      <w:r>
        <w:t>“</w:t>
      </w:r>
      <w:r w:rsidRPr="00484C36">
        <w:t>wisdom</w:t>
      </w:r>
      <w:r>
        <w:t>”</w:t>
      </w:r>
      <w:r w:rsidRPr="00484C36">
        <w:t xml:space="preserve"> of the three friends (12:2; 13:5).</w:t>
      </w:r>
      <w:r>
        <w:t>”</w:t>
      </w:r>
      <w:r w:rsidR="00F8209D">
        <w:t xml:space="preserve"> (Murphy</w:t>
      </w:r>
      <w:r>
        <w:t xml:space="preserve"> </w:t>
      </w:r>
      <w:r>
        <w:rPr>
          <w:i/>
        </w:rPr>
        <w:t>Tree of Life</w:t>
      </w:r>
      <w:r>
        <w:t xml:space="preserve"> 33)</w:t>
      </w:r>
    </w:p>
    <w:p w14:paraId="7B02F9BA" w14:textId="546A633F" w:rsidR="00A22D52" w:rsidRDefault="00A22D52" w:rsidP="00BF6472">
      <w:pPr>
        <w:numPr>
          <w:ilvl w:val="3"/>
          <w:numId w:val="34"/>
        </w:numPr>
        <w:jc w:val="both"/>
      </w:pPr>
      <w:r>
        <w:t>“</w:t>
      </w:r>
      <w:r w:rsidRPr="00484C36">
        <w:t>The traditions of the wise are invoked by Eliphaz in 15:18.</w:t>
      </w:r>
      <w:r>
        <w:t>”</w:t>
      </w:r>
      <w:r w:rsidR="00F8209D">
        <w:t xml:space="preserve"> (Murphy</w:t>
      </w:r>
      <w:r>
        <w:t xml:space="preserve"> </w:t>
      </w:r>
      <w:r>
        <w:rPr>
          <w:i/>
        </w:rPr>
        <w:t>Tree of Life</w:t>
      </w:r>
      <w:r>
        <w:t xml:space="preserve"> 33)</w:t>
      </w:r>
    </w:p>
    <w:p w14:paraId="3C3340EB" w14:textId="74576626" w:rsidR="00A22D52" w:rsidRDefault="00A22D52" w:rsidP="00BF6472">
      <w:pPr>
        <w:numPr>
          <w:ilvl w:val="3"/>
          <w:numId w:val="34"/>
        </w:numPr>
        <w:jc w:val="both"/>
      </w:pPr>
      <w:r>
        <w:t>“</w:t>
      </w:r>
      <w:r w:rsidRPr="00484C36">
        <w:t>Wisdom is associated with God in 9:4, 12:13, and 39:17.</w:t>
      </w:r>
      <w:r>
        <w:t>”</w:t>
      </w:r>
      <w:r w:rsidR="00F8209D">
        <w:t xml:space="preserve"> (Murphy</w:t>
      </w:r>
      <w:r>
        <w:t xml:space="preserve"> </w:t>
      </w:r>
      <w:r>
        <w:rPr>
          <w:i/>
        </w:rPr>
        <w:t>Tree of Life</w:t>
      </w:r>
      <w:r>
        <w:t xml:space="preserve"> 33)</w:t>
      </w:r>
    </w:p>
    <w:p w14:paraId="154E4407" w14:textId="094CF6C3" w:rsidR="00A22D52" w:rsidRDefault="00A22D52" w:rsidP="00BF6472">
      <w:pPr>
        <w:numPr>
          <w:ilvl w:val="3"/>
          <w:numId w:val="34"/>
        </w:numPr>
        <w:jc w:val="both"/>
      </w:pPr>
      <w:r>
        <w:t>“</w:t>
      </w:r>
      <w:r w:rsidRPr="00484C36">
        <w:t>The most obvious and perhaps telling words concerning wisdom are in chap. 28</w:t>
      </w:r>
      <w:r w:rsidR="00EC002E" w:rsidRPr="00EC002E">
        <w:rPr>
          <w:bCs/>
        </w:rPr>
        <w:t xml:space="preserve">: </w:t>
      </w:r>
      <w:r w:rsidRPr="00484C36">
        <w:t>where is wisdom to be found (vv 12, 20)?</w:t>
      </w:r>
      <w:r>
        <w:t>”</w:t>
      </w:r>
      <w:r w:rsidR="00F8209D">
        <w:t xml:space="preserve"> (Murphy</w:t>
      </w:r>
      <w:r>
        <w:t xml:space="preserve"> </w:t>
      </w:r>
      <w:r>
        <w:rPr>
          <w:i/>
        </w:rPr>
        <w:t>Tree of Life</w:t>
      </w:r>
      <w:r>
        <w:t xml:space="preserve"> 33)</w:t>
      </w:r>
    </w:p>
    <w:p w14:paraId="76946D0C" w14:textId="0C3AD517" w:rsidR="00A22D52" w:rsidRDefault="00A22D52" w:rsidP="00BF6472">
      <w:pPr>
        <w:numPr>
          <w:ilvl w:val="3"/>
          <w:numId w:val="34"/>
        </w:numPr>
        <w:jc w:val="both"/>
      </w:pPr>
      <w:r>
        <w:t>“</w:t>
      </w:r>
      <w:r w:rsidRPr="00484C36">
        <w:t xml:space="preserve">As a class, </w:t>
      </w:r>
      <w:r>
        <w:t>“</w:t>
      </w:r>
      <w:r w:rsidRPr="00484C36">
        <w:t>wise men</w:t>
      </w:r>
      <w:r>
        <w:t>”</w:t>
      </w:r>
      <w:r w:rsidRPr="00484C36">
        <w:t xml:space="preserve"> are addressed by Elihu in 34:2 (cf. 34:10, 34), who also admonishes Job that he will teach him </w:t>
      </w:r>
      <w:r>
        <w:t>“</w:t>
      </w:r>
      <w:r w:rsidRPr="00484C36">
        <w:t>wisdom</w:t>
      </w:r>
      <w:r>
        <w:t>”</w:t>
      </w:r>
      <w:r w:rsidRPr="00484C36">
        <w:t xml:space="preserve"> (33:33).</w:t>
      </w:r>
      <w:r>
        <w:t>”</w:t>
      </w:r>
      <w:r w:rsidR="00F8209D">
        <w:t xml:space="preserve"> (Murphy</w:t>
      </w:r>
      <w:r>
        <w:t xml:space="preserve"> </w:t>
      </w:r>
      <w:r>
        <w:rPr>
          <w:i/>
        </w:rPr>
        <w:t>Tree of Life</w:t>
      </w:r>
      <w:r>
        <w:t xml:space="preserve"> 33)</w:t>
      </w:r>
    </w:p>
    <w:p w14:paraId="37286184" w14:textId="4BE31511" w:rsidR="00A22D52" w:rsidRPr="00484C36" w:rsidRDefault="00A22D52" w:rsidP="00BF6472">
      <w:pPr>
        <w:numPr>
          <w:ilvl w:val="2"/>
          <w:numId w:val="34"/>
        </w:numPr>
        <w:jc w:val="both"/>
      </w:pPr>
      <w:r>
        <w:t>“</w:t>
      </w:r>
      <w:r w:rsidRPr="00484C36">
        <w:t>More important than the explicit references are several wisdom themes that float in and out of the dialogue, and that are</w:t>
      </w:r>
      <w:r>
        <w:t xml:space="preserve"> found also in the wisdom books . . .”</w:t>
      </w:r>
      <w:r w:rsidR="00F8209D">
        <w:t xml:space="preserve"> (Murphy</w:t>
      </w:r>
      <w:r>
        <w:t xml:space="preserve"> </w:t>
      </w:r>
      <w:r>
        <w:rPr>
          <w:i/>
        </w:rPr>
        <w:t>Tree of Life</w:t>
      </w:r>
      <w:r>
        <w:t xml:space="preserve"> 33)</w:t>
      </w:r>
    </w:p>
    <w:p w14:paraId="2331DE0C" w14:textId="5C808A6C" w:rsidR="00A22D52" w:rsidRPr="00701FFF" w:rsidRDefault="00A22D52" w:rsidP="00BF6472">
      <w:pPr>
        <w:numPr>
          <w:ilvl w:val="3"/>
          <w:numId w:val="34"/>
        </w:numPr>
        <w:jc w:val="both"/>
      </w:pPr>
      <w:r>
        <w:t>“</w:t>
      </w:r>
      <w:r w:rsidRPr="00484C36">
        <w:t>A preoccupation with creation</w:t>
      </w:r>
      <w:r w:rsidR="00EC002E" w:rsidRPr="00EC002E">
        <w:rPr>
          <w:bCs/>
        </w:rPr>
        <w:t xml:space="preserve">: </w:t>
      </w:r>
      <w:r w:rsidRPr="00484C36">
        <w:t>Job 12:10-25; 36:22-37:24; chaps. 38-41.</w:t>
      </w:r>
      <w:r>
        <w:t>”</w:t>
      </w:r>
      <w:r w:rsidR="00F8209D">
        <w:t xml:space="preserve"> (Murphy</w:t>
      </w:r>
      <w:r>
        <w:t xml:space="preserve"> </w:t>
      </w:r>
      <w:r>
        <w:rPr>
          <w:i/>
        </w:rPr>
        <w:t>Tree of Life</w:t>
      </w:r>
      <w:r>
        <w:t xml:space="preserve"> 33)</w:t>
      </w:r>
    </w:p>
    <w:p w14:paraId="4B2024B6" w14:textId="4E94A24A" w:rsidR="00A22D52" w:rsidRPr="00484C36" w:rsidRDefault="00A22D52" w:rsidP="00BF6472">
      <w:pPr>
        <w:numPr>
          <w:ilvl w:val="4"/>
          <w:numId w:val="34"/>
        </w:numPr>
        <w:jc w:val="both"/>
      </w:pPr>
      <w:r>
        <w:t>“</w:t>
      </w:r>
      <w:r w:rsidRPr="00484C36">
        <w:t>See Prov 8:22-31; 30:15-31; Eccl 1:4-11; Sir 42:15-43:33.</w:t>
      </w:r>
      <w:r>
        <w:t>”</w:t>
      </w:r>
      <w:r w:rsidR="00F8209D">
        <w:t xml:space="preserve"> (Murphy</w:t>
      </w:r>
      <w:r>
        <w:t xml:space="preserve"> </w:t>
      </w:r>
      <w:r>
        <w:rPr>
          <w:i/>
        </w:rPr>
        <w:t xml:space="preserve">Tree of </w:t>
      </w:r>
      <w:r w:rsidRPr="00701FFF">
        <w:rPr>
          <w:i/>
        </w:rPr>
        <w:t>Life</w:t>
      </w:r>
      <w:r>
        <w:t xml:space="preserve"> </w:t>
      </w:r>
      <w:r w:rsidRPr="00701FFF">
        <w:t>33</w:t>
      </w:r>
      <w:r>
        <w:t>)</w:t>
      </w:r>
    </w:p>
    <w:p w14:paraId="2B2D365B" w14:textId="4366AB0E" w:rsidR="00A22D52" w:rsidRPr="00701FFF" w:rsidRDefault="00A22D52" w:rsidP="00BF6472">
      <w:pPr>
        <w:numPr>
          <w:ilvl w:val="3"/>
          <w:numId w:val="34"/>
        </w:numPr>
        <w:jc w:val="both"/>
      </w:pPr>
      <w:r>
        <w:t>“</w:t>
      </w:r>
      <w:r w:rsidRPr="00484C36">
        <w:t>The importance of the name, or mem</w:t>
      </w:r>
      <w:r>
        <w:t>ory</w:t>
      </w:r>
      <w:r w:rsidR="00EC002E" w:rsidRPr="00EC002E">
        <w:rPr>
          <w:bCs/>
        </w:rPr>
        <w:t xml:space="preserve">: </w:t>
      </w:r>
      <w:r>
        <w:t>Job 18:16-18.”</w:t>
      </w:r>
      <w:r w:rsidR="00F8209D">
        <w:t xml:space="preserve"> (Murphy</w:t>
      </w:r>
      <w:r>
        <w:t xml:space="preserve"> </w:t>
      </w:r>
      <w:r>
        <w:rPr>
          <w:i/>
        </w:rPr>
        <w:t>Tree of Life</w:t>
      </w:r>
      <w:r>
        <w:t xml:space="preserve"> 34</w:t>
      </w:r>
    </w:p>
    <w:p w14:paraId="008B0B8B" w14:textId="0CA46B81" w:rsidR="00A22D52" w:rsidRPr="00701FFF" w:rsidRDefault="00A22D52" w:rsidP="00BF6472">
      <w:pPr>
        <w:numPr>
          <w:ilvl w:val="4"/>
          <w:numId w:val="34"/>
        </w:numPr>
        <w:jc w:val="both"/>
      </w:pPr>
      <w:r>
        <w:t>“</w:t>
      </w:r>
      <w:r w:rsidRPr="00484C36">
        <w:t>See Prov 10:7; Eccl 2:16; 6:4; 9:5; Sir 39:9-11; 41:11-13; Wis 2:4.</w:t>
      </w:r>
      <w:r>
        <w:t>”</w:t>
      </w:r>
      <w:r w:rsidR="00F8209D">
        <w:t xml:space="preserve"> (Murphy</w:t>
      </w:r>
      <w:r>
        <w:t xml:space="preserve"> </w:t>
      </w:r>
      <w:r>
        <w:rPr>
          <w:i/>
        </w:rPr>
        <w:t>Tree of Life</w:t>
      </w:r>
      <w:r>
        <w:t xml:space="preserve"> 34)</w:t>
      </w:r>
    </w:p>
    <w:p w14:paraId="714675BC" w14:textId="724EDAD2" w:rsidR="00A22D52" w:rsidRPr="00701FFF" w:rsidRDefault="00A22D52" w:rsidP="00BF6472">
      <w:pPr>
        <w:numPr>
          <w:ilvl w:val="3"/>
          <w:numId w:val="34"/>
        </w:numPr>
        <w:jc w:val="both"/>
      </w:pPr>
      <w:r>
        <w:t>“</w:t>
      </w:r>
      <w:r w:rsidRPr="00484C36">
        <w:t>Life</w:t>
      </w:r>
      <w:r>
        <w:t xml:space="preserve"> as onerous</w:t>
      </w:r>
      <w:r w:rsidR="00EC002E" w:rsidRPr="00EC002E">
        <w:rPr>
          <w:bCs/>
        </w:rPr>
        <w:t xml:space="preserve">: </w:t>
      </w:r>
      <w:r>
        <w:t>Job 7:1-2; 14:1-6.”</w:t>
      </w:r>
      <w:r w:rsidR="00F8209D">
        <w:t xml:space="preserve"> (Murphy</w:t>
      </w:r>
      <w:r>
        <w:t xml:space="preserve"> </w:t>
      </w:r>
      <w:r>
        <w:rPr>
          <w:i/>
        </w:rPr>
        <w:t>Tree of Life</w:t>
      </w:r>
      <w:r>
        <w:t xml:space="preserve"> 34)</w:t>
      </w:r>
    </w:p>
    <w:p w14:paraId="371FADE0" w14:textId="7041E8C3" w:rsidR="00A22D52" w:rsidRPr="00701FFF" w:rsidRDefault="00A22D52" w:rsidP="00BF6472">
      <w:pPr>
        <w:numPr>
          <w:ilvl w:val="4"/>
          <w:numId w:val="34"/>
        </w:numPr>
        <w:jc w:val="both"/>
      </w:pPr>
      <w:r>
        <w:t>“</w:t>
      </w:r>
      <w:r w:rsidRPr="00484C36">
        <w:t>See Eccl 2:17, 23; Sir 40:1-10.</w:t>
      </w:r>
      <w:r>
        <w:t>”</w:t>
      </w:r>
      <w:r w:rsidR="00F8209D">
        <w:t xml:space="preserve"> (Murphy</w:t>
      </w:r>
      <w:r>
        <w:t xml:space="preserve"> </w:t>
      </w:r>
      <w:r>
        <w:rPr>
          <w:i/>
        </w:rPr>
        <w:t>Tree of Life</w:t>
      </w:r>
      <w:r>
        <w:t xml:space="preserve"> 34)</w:t>
      </w:r>
    </w:p>
    <w:p w14:paraId="555E4410" w14:textId="30C47797" w:rsidR="00A22D52" w:rsidRPr="00701FFF" w:rsidRDefault="00A22D52" w:rsidP="00BF6472">
      <w:pPr>
        <w:numPr>
          <w:ilvl w:val="3"/>
          <w:numId w:val="34"/>
        </w:numPr>
        <w:jc w:val="both"/>
      </w:pPr>
      <w:r>
        <w:t>“</w:t>
      </w:r>
      <w:r w:rsidRPr="00484C36">
        <w:t>The traditi</w:t>
      </w:r>
      <w:r>
        <w:t>ons of the fathers</w:t>
      </w:r>
      <w:r w:rsidR="00EC002E" w:rsidRPr="00EC002E">
        <w:rPr>
          <w:bCs/>
        </w:rPr>
        <w:t xml:space="preserve">: </w:t>
      </w:r>
      <w:r>
        <w:t>Job 8:8-10.”</w:t>
      </w:r>
      <w:r w:rsidR="00F8209D">
        <w:t xml:space="preserve"> (Murphy</w:t>
      </w:r>
      <w:r>
        <w:t xml:space="preserve"> </w:t>
      </w:r>
      <w:r>
        <w:rPr>
          <w:i/>
        </w:rPr>
        <w:t>Tree of Life</w:t>
      </w:r>
      <w:r>
        <w:t xml:space="preserve"> 34)</w:t>
      </w:r>
    </w:p>
    <w:p w14:paraId="1C6603EA" w14:textId="3FB11F0E" w:rsidR="00A22D52" w:rsidRPr="00701FFF" w:rsidRDefault="00A22D52" w:rsidP="00BF6472">
      <w:pPr>
        <w:numPr>
          <w:ilvl w:val="4"/>
          <w:numId w:val="34"/>
        </w:numPr>
        <w:jc w:val="both"/>
      </w:pPr>
      <w:r>
        <w:t>“</w:t>
      </w:r>
      <w:r w:rsidRPr="00484C36">
        <w:t>See Prov 4:1-5; 5:13; Eccl 2:13-15; 8:17; Sir 8:8-9; 39:1-2.</w:t>
      </w:r>
      <w:r>
        <w:t>”</w:t>
      </w:r>
      <w:r w:rsidR="00F8209D">
        <w:t xml:space="preserve"> (Murphy</w:t>
      </w:r>
      <w:r>
        <w:t xml:space="preserve"> </w:t>
      </w:r>
      <w:r>
        <w:rPr>
          <w:i/>
        </w:rPr>
        <w:t>Tree of Life</w:t>
      </w:r>
      <w:r>
        <w:t xml:space="preserve"> 34)</w:t>
      </w:r>
    </w:p>
    <w:p w14:paraId="10B0E348" w14:textId="599F66B5" w:rsidR="00A22D52" w:rsidRPr="00701FFF" w:rsidRDefault="00A22D52" w:rsidP="00BF6472">
      <w:pPr>
        <w:numPr>
          <w:ilvl w:val="3"/>
          <w:numId w:val="34"/>
        </w:numPr>
        <w:jc w:val="both"/>
      </w:pPr>
      <w:r>
        <w:t>“</w:t>
      </w:r>
      <w:r w:rsidRPr="00484C36">
        <w:t>Per</w:t>
      </w:r>
      <w:r>
        <w:t>sonification of Wisdom</w:t>
      </w:r>
      <w:r w:rsidR="00EC002E" w:rsidRPr="00EC002E">
        <w:rPr>
          <w:bCs/>
        </w:rPr>
        <w:t xml:space="preserve">: </w:t>
      </w:r>
      <w:r>
        <w:t>Job 28.”</w:t>
      </w:r>
      <w:r w:rsidR="00F8209D">
        <w:t xml:space="preserve"> (Murphy</w:t>
      </w:r>
      <w:r>
        <w:t xml:space="preserve"> </w:t>
      </w:r>
      <w:r>
        <w:rPr>
          <w:i/>
        </w:rPr>
        <w:t>Tree of Life</w:t>
      </w:r>
      <w:r>
        <w:t xml:space="preserve"> 34)</w:t>
      </w:r>
    </w:p>
    <w:p w14:paraId="6D0BE844" w14:textId="75AEBFD8" w:rsidR="00A22D52" w:rsidRPr="00701FFF" w:rsidRDefault="00A22D52" w:rsidP="00BF6472">
      <w:pPr>
        <w:numPr>
          <w:ilvl w:val="4"/>
          <w:numId w:val="34"/>
        </w:numPr>
        <w:jc w:val="both"/>
      </w:pPr>
      <w:r>
        <w:t>“</w:t>
      </w:r>
      <w:r w:rsidRPr="00484C36">
        <w:t>See Prov 1, 8, 9; Sir 24; Wis 7-9.</w:t>
      </w:r>
      <w:r>
        <w:t>”</w:t>
      </w:r>
      <w:r w:rsidR="00F8209D">
        <w:t xml:space="preserve"> (Murphy</w:t>
      </w:r>
      <w:r>
        <w:t xml:space="preserve"> </w:t>
      </w:r>
      <w:r>
        <w:rPr>
          <w:i/>
        </w:rPr>
        <w:t>Tree of Life</w:t>
      </w:r>
      <w:r>
        <w:t xml:space="preserve"> 34)</w:t>
      </w:r>
    </w:p>
    <w:p w14:paraId="7CDA71DC" w14:textId="1F7C6471" w:rsidR="00A22D52" w:rsidRDefault="00A22D52" w:rsidP="00BF6472">
      <w:pPr>
        <w:numPr>
          <w:ilvl w:val="3"/>
          <w:numId w:val="34"/>
        </w:numPr>
        <w:jc w:val="both"/>
      </w:pPr>
      <w:r>
        <w:lastRenderedPageBreak/>
        <w:t>“The problem of retribution . . .”</w:t>
      </w:r>
      <w:r w:rsidR="00F8209D">
        <w:t xml:space="preserve"> (Murphy</w:t>
      </w:r>
      <w:r>
        <w:t xml:space="preserve"> </w:t>
      </w:r>
      <w:r>
        <w:rPr>
          <w:i/>
        </w:rPr>
        <w:t xml:space="preserve">Tree of </w:t>
      </w:r>
      <w:r w:rsidRPr="00701FFF">
        <w:rPr>
          <w:i/>
        </w:rPr>
        <w:t>Life</w:t>
      </w:r>
      <w:r>
        <w:t xml:space="preserve"> 34)</w:t>
      </w:r>
    </w:p>
    <w:p w14:paraId="634EFA2F" w14:textId="04F99005" w:rsidR="00A22D52" w:rsidRPr="00701FFF" w:rsidRDefault="00A22D52" w:rsidP="00BF6472">
      <w:pPr>
        <w:numPr>
          <w:ilvl w:val="4"/>
          <w:numId w:val="34"/>
        </w:numPr>
        <w:jc w:val="both"/>
      </w:pPr>
      <w:r w:rsidRPr="00701FFF">
        <w:t>See</w:t>
      </w:r>
      <w:r w:rsidRPr="00484C36">
        <w:t xml:space="preserve"> </w:t>
      </w:r>
      <w:r>
        <w:t>“</w:t>
      </w:r>
      <w:r w:rsidRPr="00484C36">
        <w:t>Eccl 4:1-2; 6:1-6; 8:5-15; Sir 2:1-6; 11:4-6; 39:16-41:13.</w:t>
      </w:r>
      <w:r>
        <w:t>”</w:t>
      </w:r>
      <w:r w:rsidR="00F8209D">
        <w:t xml:space="preserve"> (Murphy</w:t>
      </w:r>
      <w:r>
        <w:t xml:space="preserve"> </w:t>
      </w:r>
      <w:r>
        <w:rPr>
          <w:i/>
        </w:rPr>
        <w:t>Tree of Life</w:t>
      </w:r>
      <w:r>
        <w:t xml:space="preserve"> 34)</w:t>
      </w:r>
    </w:p>
    <w:p w14:paraId="67E0C140" w14:textId="0790C2EC" w:rsidR="00A22D52" w:rsidRDefault="00A22D52" w:rsidP="00BF6472">
      <w:pPr>
        <w:numPr>
          <w:ilvl w:val="1"/>
          <w:numId w:val="34"/>
        </w:numPr>
        <w:jc w:val="both"/>
      </w:pPr>
      <w:r>
        <w:t>“</w:t>
      </w:r>
      <w:r w:rsidRPr="00484C36">
        <w:t>While the Book of Job can comfortably be classified within wisdom literature, it remains wisdom of an unusual kind. Scholars often speak of a crisis of wisdom in connection with Job and Ecclesiastes.</w:t>
      </w:r>
      <w:r>
        <w:t>”</w:t>
      </w:r>
      <w:r w:rsidR="00F8209D">
        <w:t xml:space="preserve"> (Murphy</w:t>
      </w:r>
      <w:r>
        <w:t xml:space="preserve"> </w:t>
      </w:r>
      <w:r>
        <w:rPr>
          <w:i/>
        </w:rPr>
        <w:t>Tree of Life</w:t>
      </w:r>
      <w:r>
        <w:t xml:space="preserve"> 34)</w:t>
      </w:r>
    </w:p>
    <w:p w14:paraId="3462AED5" w14:textId="2A9A77CF" w:rsidR="00A22D52" w:rsidRDefault="00A22D52" w:rsidP="00BF6472">
      <w:pPr>
        <w:numPr>
          <w:ilvl w:val="1"/>
          <w:numId w:val="34"/>
        </w:numPr>
        <w:jc w:val="both"/>
      </w:pPr>
      <w:r>
        <w:t>“</w:t>
      </w:r>
      <w:r w:rsidRPr="00484C36">
        <w:t>The main protagonists, Job and his three friends, are not Israelites.</w:t>
      </w:r>
      <w:r>
        <w:t>”</w:t>
      </w:r>
      <w:r w:rsidR="00F8209D">
        <w:t xml:space="preserve"> (Murphy</w:t>
      </w:r>
      <w:r>
        <w:t xml:space="preserve"> </w:t>
      </w:r>
      <w:r>
        <w:rPr>
          <w:i/>
        </w:rPr>
        <w:t>Tree of Life</w:t>
      </w:r>
      <w:r>
        <w:t xml:space="preserve"> 33)</w:t>
      </w:r>
    </w:p>
    <w:p w14:paraId="48DA0183" w14:textId="42888B53" w:rsidR="00A22D52" w:rsidRDefault="00A22D52" w:rsidP="00BF6472">
      <w:pPr>
        <w:numPr>
          <w:ilvl w:val="2"/>
          <w:numId w:val="34"/>
        </w:numPr>
        <w:jc w:val="both"/>
      </w:pPr>
      <w:r>
        <w:t>“</w:t>
      </w:r>
      <w:r w:rsidRPr="00484C36">
        <w:t>Their origins outside Israel are carefully noted.</w:t>
      </w:r>
      <w:r>
        <w:t>”</w:t>
      </w:r>
      <w:r w:rsidR="00F8209D">
        <w:t xml:space="preserve"> (Murphy</w:t>
      </w:r>
      <w:r>
        <w:t xml:space="preserve"> </w:t>
      </w:r>
      <w:r>
        <w:rPr>
          <w:i/>
        </w:rPr>
        <w:t>Tree of Life</w:t>
      </w:r>
      <w:r>
        <w:t xml:space="preserve"> 33)</w:t>
      </w:r>
    </w:p>
    <w:p w14:paraId="6E78DA26" w14:textId="73073839" w:rsidR="00A22D52" w:rsidRDefault="00A22D52" w:rsidP="00BF6472">
      <w:pPr>
        <w:numPr>
          <w:ilvl w:val="2"/>
          <w:numId w:val="34"/>
        </w:numPr>
        <w:jc w:val="both"/>
      </w:pPr>
      <w:r>
        <w:t>“</w:t>
      </w:r>
      <w:r w:rsidRPr="00484C36">
        <w:t>With the exception of 12:9 (in the mouth of Job), the sacred name of the Lord (</w:t>
      </w:r>
      <w:r w:rsidRPr="009527BE">
        <w:rPr>
          <w:i/>
        </w:rPr>
        <w:t>yhwh</w:t>
      </w:r>
      <w:r w:rsidRPr="00484C36">
        <w:t>) is never mentioned by them in the great debate (chaps. 3-31).</w:t>
      </w:r>
      <w:r>
        <w:t>”</w:t>
      </w:r>
      <w:r w:rsidR="00F8209D">
        <w:t xml:space="preserve"> (Murphy</w:t>
      </w:r>
      <w:r>
        <w:t xml:space="preserve"> </w:t>
      </w:r>
      <w:r>
        <w:rPr>
          <w:i/>
        </w:rPr>
        <w:t>Tree of Life</w:t>
      </w:r>
      <w:r>
        <w:t xml:space="preserve"> 33)</w:t>
      </w:r>
    </w:p>
    <w:p w14:paraId="2D55E2A9" w14:textId="12033080" w:rsidR="00A22D52" w:rsidRDefault="00A22D52" w:rsidP="00BF6472">
      <w:pPr>
        <w:numPr>
          <w:ilvl w:val="2"/>
          <w:numId w:val="34"/>
        </w:numPr>
        <w:jc w:val="both"/>
      </w:pPr>
      <w:r>
        <w:t xml:space="preserve">“. . . </w:t>
      </w:r>
      <w:r w:rsidRPr="00484C36">
        <w:t xml:space="preserve">the Book of Job has been compared with several extrabiblical compositions </w:t>
      </w:r>
      <w:r>
        <w:t>. . .”</w:t>
      </w:r>
      <w:r w:rsidR="00F8209D">
        <w:t xml:space="preserve"> (Murphy</w:t>
      </w:r>
      <w:r>
        <w:t xml:space="preserve"> </w:t>
      </w:r>
      <w:r>
        <w:rPr>
          <w:i/>
        </w:rPr>
        <w:t>Tree of Life</w:t>
      </w:r>
      <w:r>
        <w:t xml:space="preserve"> 33)</w:t>
      </w:r>
    </w:p>
    <w:p w14:paraId="52E534CD" w14:textId="0103AB26" w:rsidR="00A22D52" w:rsidRDefault="00A22D52" w:rsidP="00BF6472">
      <w:pPr>
        <w:numPr>
          <w:ilvl w:val="2"/>
          <w:numId w:val="34"/>
        </w:numPr>
        <w:jc w:val="both"/>
      </w:pPr>
      <w:r>
        <w:t>“</w:t>
      </w:r>
      <w:r w:rsidRPr="00484C36">
        <w:t>This does not mean it is not Israelite. It is a book of Israelite wisdom</w:t>
      </w:r>
      <w:r>
        <w:t xml:space="preserve"> . . .”</w:t>
      </w:r>
      <w:r w:rsidR="00F8209D">
        <w:t xml:space="preserve"> (Murphy</w:t>
      </w:r>
      <w:r>
        <w:t xml:space="preserve"> </w:t>
      </w:r>
      <w:r>
        <w:rPr>
          <w:i/>
        </w:rPr>
        <w:t>Tree of Life</w:t>
      </w:r>
      <w:r>
        <w:t xml:space="preserve"> 33)</w:t>
      </w:r>
    </w:p>
    <w:p w14:paraId="3E277A49" w14:textId="77777777" w:rsidR="00A22D52" w:rsidRDefault="00A22D52" w:rsidP="00BF6472">
      <w:pPr>
        <w:numPr>
          <w:ilvl w:val="1"/>
          <w:numId w:val="34"/>
        </w:numPr>
        <w:jc w:val="both"/>
      </w:pPr>
      <w:r w:rsidRPr="00484C36">
        <w:t>the historicity of Job</w:t>
      </w:r>
    </w:p>
    <w:p w14:paraId="0B8B05E2" w14:textId="442935B5" w:rsidR="00A22D52" w:rsidRDefault="00A22D52" w:rsidP="00BF6472">
      <w:pPr>
        <w:numPr>
          <w:ilvl w:val="2"/>
          <w:numId w:val="34"/>
        </w:numPr>
        <w:jc w:val="both"/>
      </w:pPr>
      <w:r>
        <w:t>“</w:t>
      </w:r>
      <w:r w:rsidRPr="00484C36">
        <w:t>Did he ever exist?</w:t>
      </w:r>
      <w:r>
        <w:t>”</w:t>
      </w:r>
      <w:r w:rsidR="00F8209D">
        <w:t xml:space="preserve"> (Murphy</w:t>
      </w:r>
      <w:r>
        <w:t xml:space="preserve"> </w:t>
      </w:r>
      <w:r>
        <w:rPr>
          <w:i/>
        </w:rPr>
        <w:t>Tree of Life</w:t>
      </w:r>
      <w:r>
        <w:t xml:space="preserve"> 35)</w:t>
      </w:r>
    </w:p>
    <w:p w14:paraId="6F6D6DE4" w14:textId="77777777" w:rsidR="00A22D52" w:rsidRDefault="00A22D52" w:rsidP="00BF6472">
      <w:pPr>
        <w:numPr>
          <w:ilvl w:val="2"/>
          <w:numId w:val="34"/>
        </w:numPr>
        <w:jc w:val="both"/>
      </w:pPr>
      <w:r>
        <w:t>Ezek 14:13-14</w:t>
      </w:r>
    </w:p>
    <w:p w14:paraId="541DA5E9" w14:textId="77777777" w:rsidR="00A22D52" w:rsidRPr="0050051E" w:rsidRDefault="00A22D52" w:rsidP="00BF6472">
      <w:pPr>
        <w:numPr>
          <w:ilvl w:val="3"/>
          <w:numId w:val="34"/>
        </w:numPr>
        <w:jc w:val="both"/>
        <w:rPr>
          <w:sz w:val="20"/>
        </w:rPr>
      </w:pPr>
      <w:r w:rsidRPr="0050051E">
        <w:rPr>
          <w:sz w:val="20"/>
        </w:rPr>
        <w:t xml:space="preserve">“Ezek 14:13-14, “Mortal, when a land sins against me by acting faithlessly, and I stretch out my hand against it, and break its staff of bread and send famine upon it, and cut off from it human beings and animals, </w:t>
      </w:r>
      <w:r w:rsidRPr="0050051E">
        <w:rPr>
          <w:color w:val="000000"/>
          <w:kern w:val="16"/>
          <w:sz w:val="20"/>
          <w:vertAlign w:val="superscript"/>
        </w:rPr>
        <w:t>14</w:t>
      </w:r>
      <w:r w:rsidRPr="0050051E">
        <w:rPr>
          <w:sz w:val="20"/>
        </w:rPr>
        <w:t xml:space="preserve">even if Noah, Daniel, and Job, these three, were in it, they would save only their own lives by their righteousness, says the Lord </w:t>
      </w:r>
      <w:r w:rsidRPr="0050051E">
        <w:rPr>
          <w:smallCaps/>
          <w:sz w:val="20"/>
        </w:rPr>
        <w:t>God</w:t>
      </w:r>
      <w:r w:rsidRPr="0050051E">
        <w:rPr>
          <w:sz w:val="20"/>
        </w:rPr>
        <w:t>.”</w:t>
      </w:r>
    </w:p>
    <w:p w14:paraId="1072ACA5" w14:textId="60BD6825" w:rsidR="00A22D52" w:rsidRDefault="00A22D52" w:rsidP="00BF6472">
      <w:pPr>
        <w:numPr>
          <w:ilvl w:val="3"/>
          <w:numId w:val="34"/>
        </w:numPr>
        <w:jc w:val="both"/>
      </w:pPr>
      <w:r>
        <w:t>“</w:t>
      </w:r>
      <w:r w:rsidRPr="00484C36">
        <w:t>These three would save only themselves because of their virtue, but no one else (cf. Abraham</w:t>
      </w:r>
      <w:r>
        <w:t>’</w:t>
      </w:r>
      <w:r w:rsidRPr="00484C36">
        <w:t xml:space="preserve">s pleas in Gen 18:22ff.). It is clear that these are cited as examples of unquestionably holy men. Noah is of course familiar as the blameless man who survived the flood (saving his family). </w:t>
      </w:r>
      <w:r>
        <w:t>“</w:t>
      </w:r>
      <w:r w:rsidRPr="00484C36">
        <w:t>Daniel</w:t>
      </w:r>
      <w:r>
        <w:t>”</w:t>
      </w:r>
      <w:r w:rsidRPr="00484C36">
        <w:t xml:space="preserve"> should probably be identified with a hero known from Ugaritic literature as a just person (see The Tale of Aqhat in </w:t>
      </w:r>
      <w:r w:rsidRPr="00CD35BB">
        <w:rPr>
          <w:i/>
        </w:rPr>
        <w:t>ANET</w:t>
      </w:r>
      <w:r w:rsidRPr="00484C36">
        <w:t xml:space="preserve">, 149-55). In such company Job must also be accounted a saint. The Noah of Gen 6-9 cannot be said to be a historical character. </w:t>
      </w:r>
      <w:r w:rsidRPr="009527BE">
        <w:rPr>
          <w:i/>
        </w:rPr>
        <w:t>Dn</w:t>
      </w:r>
      <w:r>
        <w:rPr>
          <w:i/>
        </w:rPr>
        <w:t>´</w:t>
      </w:r>
      <w:r w:rsidRPr="009527BE">
        <w:rPr>
          <w:i/>
        </w:rPr>
        <w:t>l</w:t>
      </w:r>
      <w:r w:rsidRPr="00484C36">
        <w:t xml:space="preserve"> of ancient Ugarit seems more typical than real. What about Job?</w:t>
      </w:r>
      <w:r>
        <w:t>”</w:t>
      </w:r>
      <w:r w:rsidR="00F8209D">
        <w:t xml:space="preserve"> (Murphy</w:t>
      </w:r>
      <w:r>
        <w:t xml:space="preserve"> </w:t>
      </w:r>
      <w:r>
        <w:rPr>
          <w:i/>
        </w:rPr>
        <w:t>Tree of Life</w:t>
      </w:r>
      <w:r>
        <w:t xml:space="preserve"> 35)</w:t>
      </w:r>
    </w:p>
    <w:p w14:paraId="1A55F6FB" w14:textId="0F3469F8" w:rsidR="00A22D52" w:rsidRDefault="00A22D52" w:rsidP="00BF6472">
      <w:pPr>
        <w:numPr>
          <w:ilvl w:val="2"/>
          <w:numId w:val="34"/>
        </w:numPr>
        <w:jc w:val="both"/>
      </w:pPr>
      <w:r>
        <w:t>“</w:t>
      </w:r>
      <w:r w:rsidRPr="00484C36">
        <w:t>He may indeed have been a historical individual whose reputation for piety was handed down for generations.</w:t>
      </w:r>
      <w:r>
        <w:t>”</w:t>
      </w:r>
      <w:r w:rsidR="00F8209D">
        <w:t xml:space="preserve"> (Murphy</w:t>
      </w:r>
      <w:r>
        <w:t xml:space="preserve"> </w:t>
      </w:r>
      <w:r>
        <w:rPr>
          <w:i/>
        </w:rPr>
        <w:t>Tree of Life</w:t>
      </w:r>
      <w:r>
        <w:t xml:space="preserve"> 35)</w:t>
      </w:r>
    </w:p>
    <w:p w14:paraId="6EF0C822" w14:textId="5B85AF0A" w:rsidR="00A22D52" w:rsidRDefault="00A22D52" w:rsidP="00BF6472">
      <w:pPr>
        <w:numPr>
          <w:ilvl w:val="2"/>
          <w:numId w:val="34"/>
        </w:numPr>
        <w:jc w:val="both"/>
      </w:pPr>
      <w:r>
        <w:t>“</w:t>
      </w:r>
      <w:r w:rsidRPr="00484C36">
        <w:t>But the style of the narrative in Job 1-2 is in the legendary mode and does not allow us to draw historical conclusions. The author deliberately chose the figure of a well-known holy man as the hero of his work. The artificiality of the structure and events in these chapters suggests art more than reality. Indeed the high and studied quality of the poetry throughout the speeches of the book forbids us to think they were spontaneously composed by Job (on a dung heap, according to the LXX in 2:8) and by the friends in a half-hour debate. The entire work is a sophisticated literary achievement.</w:t>
      </w:r>
      <w:r>
        <w:t>”</w:t>
      </w:r>
      <w:r w:rsidR="00F8209D">
        <w:t xml:space="preserve"> (Murphy</w:t>
      </w:r>
      <w:r>
        <w:t xml:space="preserve"> </w:t>
      </w:r>
      <w:r>
        <w:rPr>
          <w:i/>
        </w:rPr>
        <w:t>Tree of Life</w:t>
      </w:r>
      <w:r>
        <w:t xml:space="preserve"> 35)</w:t>
      </w:r>
    </w:p>
    <w:p w14:paraId="263AAF19" w14:textId="2F41B4CE" w:rsidR="00A22D52" w:rsidRDefault="00A22D52" w:rsidP="00BF6472">
      <w:pPr>
        <w:numPr>
          <w:ilvl w:val="2"/>
          <w:numId w:val="34"/>
        </w:numPr>
        <w:jc w:val="both"/>
      </w:pPr>
      <w:r>
        <w:t>“</w:t>
      </w:r>
      <w:r w:rsidRPr="00484C36">
        <w:t>This probability keeps us from historicizing the scenes in the prologue and in the actual course of the debate.</w:t>
      </w:r>
      <w:r>
        <w:t>”</w:t>
      </w:r>
      <w:r w:rsidR="00F8209D">
        <w:t xml:space="preserve"> (Murphy</w:t>
      </w:r>
      <w:r>
        <w:t xml:space="preserve"> </w:t>
      </w:r>
      <w:r>
        <w:rPr>
          <w:i/>
        </w:rPr>
        <w:t>Tree of Life</w:t>
      </w:r>
      <w:r>
        <w:t xml:space="preserve"> 35)</w:t>
      </w:r>
    </w:p>
    <w:p w14:paraId="345C178B" w14:textId="5BB6D9DA" w:rsidR="00A22D52" w:rsidRDefault="00A22D52" w:rsidP="00BF6472">
      <w:pPr>
        <w:numPr>
          <w:ilvl w:val="2"/>
          <w:numId w:val="34"/>
        </w:numPr>
        <w:jc w:val="both"/>
      </w:pPr>
      <w:r>
        <w:t>“</w:t>
      </w:r>
      <w:r w:rsidRPr="00484C36">
        <w:t>Thus the meeting between the Lord and the Satan in the heavenly council is imaginative.</w:t>
      </w:r>
      <w:r>
        <w:t>”</w:t>
      </w:r>
      <w:r w:rsidR="00F8209D">
        <w:t xml:space="preserve"> (Murphy</w:t>
      </w:r>
      <w:r>
        <w:t xml:space="preserve"> </w:t>
      </w:r>
      <w:r>
        <w:rPr>
          <w:i/>
        </w:rPr>
        <w:t>Tree of Life</w:t>
      </w:r>
      <w:r>
        <w:t xml:space="preserve"> 35)</w:t>
      </w:r>
    </w:p>
    <w:p w14:paraId="4BFFF195" w14:textId="77777777" w:rsidR="00A22D52" w:rsidRPr="00484C36" w:rsidRDefault="00A22D52" w:rsidP="00A22D52">
      <w:pPr>
        <w:jc w:val="both"/>
      </w:pPr>
    </w:p>
    <w:p w14:paraId="34E3C2E9" w14:textId="77777777" w:rsidR="00A22D52" w:rsidRPr="00484C36" w:rsidRDefault="00A22D52" w:rsidP="00BF6472">
      <w:pPr>
        <w:numPr>
          <w:ilvl w:val="0"/>
          <w:numId w:val="34"/>
        </w:numPr>
      </w:pPr>
      <w:r w:rsidRPr="005E71C0">
        <w:rPr>
          <w:b/>
        </w:rPr>
        <w:t>the prologue</w:t>
      </w:r>
    </w:p>
    <w:p w14:paraId="20B9400F" w14:textId="25DB48C5" w:rsidR="00A22D52" w:rsidRPr="00484C36" w:rsidRDefault="00A22D52" w:rsidP="00BF6472">
      <w:pPr>
        <w:numPr>
          <w:ilvl w:val="1"/>
          <w:numId w:val="34"/>
        </w:numPr>
        <w:jc w:val="both"/>
      </w:pPr>
      <w:r w:rsidRPr="00484C36">
        <w:lastRenderedPageBreak/>
        <w:t>structure</w:t>
      </w:r>
      <w:r w:rsidR="00F8209D">
        <w:t xml:space="preserve"> (Murphy</w:t>
      </w:r>
      <w:r>
        <w:t xml:space="preserve"> </w:t>
      </w:r>
      <w:r>
        <w:rPr>
          <w:i/>
        </w:rPr>
        <w:t>Tree of Life</w:t>
      </w:r>
      <w:r>
        <w:t xml:space="preserve"> 35)</w:t>
      </w:r>
    </w:p>
    <w:p w14:paraId="7DDB4A00" w14:textId="77777777" w:rsidR="00A22D52" w:rsidRPr="00484C36" w:rsidRDefault="00A22D52" w:rsidP="00A22D52">
      <w:pPr>
        <w:tabs>
          <w:tab w:val="left" w:pos="1800"/>
        </w:tabs>
        <w:ind w:left="720"/>
        <w:jc w:val="both"/>
      </w:pPr>
      <w:r>
        <w:t>1:1-5</w:t>
      </w:r>
      <w:r>
        <w:tab/>
        <w:t>“</w:t>
      </w:r>
      <w:r w:rsidRPr="00484C36">
        <w:t>Job</w:t>
      </w:r>
      <w:r>
        <w:t>’</w:t>
      </w:r>
      <w:r w:rsidRPr="00484C36">
        <w:t>s sturdy piety and prosperity.</w:t>
      </w:r>
      <w:r>
        <w:t>”</w:t>
      </w:r>
    </w:p>
    <w:p w14:paraId="60B2D7EF" w14:textId="77777777" w:rsidR="00A22D52" w:rsidRDefault="00A22D52" w:rsidP="00A22D52">
      <w:pPr>
        <w:tabs>
          <w:tab w:val="left" w:pos="1800"/>
        </w:tabs>
        <w:ind w:left="720"/>
        <w:jc w:val="both"/>
      </w:pPr>
      <w:r>
        <w:t>1:6-12</w:t>
      </w:r>
      <w:r>
        <w:tab/>
        <w:t>“</w:t>
      </w:r>
      <w:r w:rsidRPr="00484C36">
        <w:t>the interview between the Lord and t</w:t>
      </w:r>
      <w:r>
        <w:t>he Satan in the heavenly court.”</w:t>
      </w:r>
    </w:p>
    <w:p w14:paraId="4812E86E" w14:textId="77777777" w:rsidR="00A22D52" w:rsidRDefault="00A22D52" w:rsidP="00A22D52">
      <w:pPr>
        <w:tabs>
          <w:tab w:val="left" w:pos="1800"/>
        </w:tabs>
        <w:ind w:left="720"/>
        <w:jc w:val="both"/>
      </w:pPr>
      <w:r w:rsidRPr="00484C36">
        <w:t>1:13-19</w:t>
      </w:r>
      <w:r>
        <w:tab/>
        <w:t>“</w:t>
      </w:r>
      <w:r w:rsidRPr="00484C36">
        <w:t>the disasters that wipe out Job</w:t>
      </w:r>
      <w:r>
        <w:t>’s possessions and children.”</w:t>
      </w:r>
    </w:p>
    <w:p w14:paraId="186BA06D" w14:textId="77777777" w:rsidR="00A22D52" w:rsidRPr="00484C36" w:rsidRDefault="00A22D52" w:rsidP="00A22D52">
      <w:pPr>
        <w:tabs>
          <w:tab w:val="left" w:pos="1800"/>
        </w:tabs>
        <w:ind w:left="720"/>
        <w:jc w:val="both"/>
      </w:pPr>
      <w:r w:rsidRPr="00484C36">
        <w:t>1:20-22</w:t>
      </w:r>
      <w:r>
        <w:tab/>
        <w:t>“</w:t>
      </w:r>
      <w:r w:rsidRPr="00484C36">
        <w:t>Job</w:t>
      </w:r>
      <w:r>
        <w:t>’</w:t>
      </w:r>
      <w:r w:rsidRPr="00484C36">
        <w:t>s reaction.</w:t>
      </w:r>
      <w:r>
        <w:t>”</w:t>
      </w:r>
    </w:p>
    <w:p w14:paraId="73F62E9E" w14:textId="77777777" w:rsidR="00A22D52" w:rsidRPr="00484C36" w:rsidRDefault="00A22D52" w:rsidP="00A22D52">
      <w:pPr>
        <w:tabs>
          <w:tab w:val="left" w:pos="1800"/>
        </w:tabs>
        <w:ind w:left="720"/>
        <w:jc w:val="both"/>
      </w:pPr>
      <w:r>
        <w:t>2:1-6</w:t>
      </w:r>
      <w:r>
        <w:tab/>
        <w:t>“</w:t>
      </w:r>
      <w:r w:rsidRPr="00484C36">
        <w:t>the second interview between the Lord and the Satan in the heavenly court.</w:t>
      </w:r>
      <w:r>
        <w:t>”</w:t>
      </w:r>
    </w:p>
    <w:p w14:paraId="46674601" w14:textId="77777777" w:rsidR="00A22D52" w:rsidRPr="00484C36" w:rsidRDefault="00A22D52" w:rsidP="00A22D52">
      <w:pPr>
        <w:tabs>
          <w:tab w:val="left" w:pos="1800"/>
        </w:tabs>
        <w:ind w:left="720"/>
        <w:jc w:val="both"/>
      </w:pPr>
      <w:r>
        <w:t>2:7-8</w:t>
      </w:r>
      <w:r>
        <w:tab/>
        <w:t>“</w:t>
      </w:r>
      <w:r w:rsidRPr="00484C36">
        <w:t>the affliction of Job</w:t>
      </w:r>
      <w:r>
        <w:t>’</w:t>
      </w:r>
      <w:r w:rsidRPr="00484C36">
        <w:t>s person.</w:t>
      </w:r>
      <w:r>
        <w:t>”</w:t>
      </w:r>
    </w:p>
    <w:p w14:paraId="02F56FB4" w14:textId="77777777" w:rsidR="00A22D52" w:rsidRPr="00484C36" w:rsidRDefault="00A22D52" w:rsidP="00A22D52">
      <w:pPr>
        <w:tabs>
          <w:tab w:val="left" w:pos="1800"/>
        </w:tabs>
        <w:ind w:left="720"/>
        <w:jc w:val="both"/>
      </w:pPr>
      <w:r>
        <w:t>2:9-13</w:t>
      </w:r>
      <w:r>
        <w:tab/>
        <w:t>“</w:t>
      </w:r>
      <w:r w:rsidRPr="00484C36">
        <w:t>Job</w:t>
      </w:r>
      <w:r>
        <w:t>’</w:t>
      </w:r>
      <w:r w:rsidRPr="00484C36">
        <w:t>s reaction.</w:t>
      </w:r>
      <w:r>
        <w:t>”</w:t>
      </w:r>
    </w:p>
    <w:p w14:paraId="1CCB0FFA" w14:textId="1481E569" w:rsidR="00A22D52" w:rsidRDefault="00A22D52" w:rsidP="00BF6472">
      <w:pPr>
        <w:numPr>
          <w:ilvl w:val="2"/>
          <w:numId w:val="34"/>
        </w:numPr>
        <w:jc w:val="both"/>
      </w:pPr>
      <w:r>
        <w:t>“</w:t>
      </w:r>
      <w:r w:rsidRPr="00484C36">
        <w:t>The scenes have been deliberately and artfully contrived to set before the reader a picture of a living saint, one who has won divine approval for his lifestyle, and who holds firmly to God despite cruel afflictions.</w:t>
      </w:r>
      <w:r>
        <w:t>”</w:t>
      </w:r>
      <w:r w:rsidR="00F8209D">
        <w:t xml:space="preserve"> (Murphy</w:t>
      </w:r>
      <w:r>
        <w:t xml:space="preserve"> </w:t>
      </w:r>
      <w:r>
        <w:rPr>
          <w:i/>
        </w:rPr>
        <w:t>Tree of Life</w:t>
      </w:r>
      <w:r>
        <w:t xml:space="preserve"> 35)</w:t>
      </w:r>
    </w:p>
    <w:p w14:paraId="3530BD85" w14:textId="0EBADC65" w:rsidR="00A22D52" w:rsidRDefault="00A22D52" w:rsidP="00BF6472">
      <w:pPr>
        <w:numPr>
          <w:ilvl w:val="1"/>
          <w:numId w:val="34"/>
        </w:numPr>
        <w:jc w:val="both"/>
      </w:pPr>
      <w:r>
        <w:t>“</w:t>
      </w:r>
      <w:r w:rsidRPr="00484C36">
        <w:t>The dialogue style carries most of the action</w:t>
      </w:r>
      <w:r w:rsidR="00EC002E" w:rsidRPr="00EC002E">
        <w:rPr>
          <w:bCs/>
        </w:rPr>
        <w:t xml:space="preserve">: </w:t>
      </w:r>
      <w:r w:rsidRPr="00484C36">
        <w:t>the repetitive interviews between the Lord and the Satan; the artificial and mechanical announcements of the four disasters by Job</w:t>
      </w:r>
      <w:r>
        <w:t>’</w:t>
      </w:r>
      <w:r w:rsidRPr="00484C36">
        <w:t>s servants, one on the heels of the other. These disasters alternate between human (Sabaeans, Chaldeans) and natural (fire, wind) calamities.</w:t>
      </w:r>
      <w:r>
        <w:t>”</w:t>
      </w:r>
      <w:r w:rsidR="00F8209D">
        <w:t xml:space="preserve"> (Murphy</w:t>
      </w:r>
      <w:r>
        <w:t xml:space="preserve"> </w:t>
      </w:r>
      <w:r>
        <w:rPr>
          <w:i/>
        </w:rPr>
        <w:t>Tree of Life</w:t>
      </w:r>
      <w:r>
        <w:t xml:space="preserve"> 35)</w:t>
      </w:r>
    </w:p>
    <w:p w14:paraId="29E35DAD" w14:textId="77777777" w:rsidR="00A22D52" w:rsidRDefault="00A22D52" w:rsidP="00BF6472">
      <w:pPr>
        <w:numPr>
          <w:ilvl w:val="1"/>
          <w:numId w:val="34"/>
        </w:numPr>
        <w:jc w:val="both"/>
      </w:pPr>
      <w:r>
        <w:t>first dialogue between God and Satan</w:t>
      </w:r>
    </w:p>
    <w:p w14:paraId="128D7ED5" w14:textId="77777777" w:rsidR="00A22D52" w:rsidRDefault="00A22D52" w:rsidP="00BF6472">
      <w:pPr>
        <w:numPr>
          <w:ilvl w:val="2"/>
          <w:numId w:val="34"/>
        </w:numPr>
        <w:jc w:val="both"/>
      </w:pPr>
      <w:r>
        <w:t>Satan</w:t>
      </w:r>
    </w:p>
    <w:p w14:paraId="594761B5" w14:textId="3DB24D54" w:rsidR="00A22D52" w:rsidRPr="0050051E" w:rsidRDefault="00A22D52" w:rsidP="00BF6472">
      <w:pPr>
        <w:numPr>
          <w:ilvl w:val="3"/>
          <w:numId w:val="34"/>
        </w:numPr>
        <w:jc w:val="both"/>
      </w:pPr>
      <w:r>
        <w:t>“</w:t>
      </w:r>
      <w:r w:rsidRPr="00484C36">
        <w:t xml:space="preserve">In this book Satan is one of the </w:t>
      </w:r>
      <w:r>
        <w:t>“</w:t>
      </w:r>
      <w:r w:rsidRPr="00484C36">
        <w:t>sons of God,</w:t>
      </w:r>
      <w:r>
        <w:t>”</w:t>
      </w:r>
      <w:r w:rsidRPr="00484C36">
        <w:t xml:space="preserve"> the members of the heavenly court who do the Lord</w:t>
      </w:r>
      <w:r>
        <w:t>’</w:t>
      </w:r>
      <w:r w:rsidRPr="00484C36">
        <w:t>s bidding and</w:t>
      </w:r>
      <w:r>
        <w:t xml:space="preserve"> [35] </w:t>
      </w:r>
      <w:r w:rsidRPr="00484C36">
        <w:t>serve as his counsel (cf. Isa 6:8</w:t>
      </w:r>
      <w:r>
        <w:t xml:space="preserve"> [sc. 6:2]</w:t>
      </w:r>
      <w:r w:rsidRPr="00484C36">
        <w:t xml:space="preserve">). Clearly he is not the </w:t>
      </w:r>
      <w:r>
        <w:t>“</w:t>
      </w:r>
      <w:r w:rsidRPr="00484C36">
        <w:t>devil</w:t>
      </w:r>
      <w:r>
        <w:t>”</w:t>
      </w:r>
      <w:r w:rsidRPr="00484C36">
        <w:t xml:space="preserve"> of New Testament times.</w:t>
      </w:r>
      <w:r>
        <w:t>”</w:t>
      </w:r>
      <w:r w:rsidR="00F8209D">
        <w:t xml:space="preserve"> (Murphy</w:t>
      </w:r>
      <w:r>
        <w:t xml:space="preserve"> </w:t>
      </w:r>
      <w:r>
        <w:rPr>
          <w:i/>
        </w:rPr>
        <w:t>Tree of Life</w:t>
      </w:r>
      <w:r>
        <w:t xml:space="preserve"> 35-36) </w:t>
      </w:r>
      <w:r w:rsidRPr="0050051E">
        <w:rPr>
          <w:sz w:val="20"/>
        </w:rPr>
        <w:t>Isa 6:2, “Seraphs were in attendance above him; each had six wings</w:t>
      </w:r>
      <w:r w:rsidR="00EC002E" w:rsidRPr="00EC002E">
        <w:rPr>
          <w:bCs/>
          <w:sz w:val="20"/>
        </w:rPr>
        <w:t xml:space="preserve">: </w:t>
      </w:r>
      <w:r w:rsidRPr="0050051E">
        <w:rPr>
          <w:sz w:val="20"/>
        </w:rPr>
        <w:t>with two they covered their faces, and with two they covered their feet, and with two they flew.”</w:t>
      </w:r>
    </w:p>
    <w:p w14:paraId="227C3CAA" w14:textId="59633D3C" w:rsidR="00A22D52" w:rsidRDefault="00A22D52" w:rsidP="00BF6472">
      <w:pPr>
        <w:numPr>
          <w:ilvl w:val="3"/>
          <w:numId w:val="34"/>
        </w:numPr>
        <w:jc w:val="both"/>
      </w:pPr>
      <w:r>
        <w:t>““</w:t>
      </w:r>
      <w:r w:rsidRPr="00484C36">
        <w:t>Satan</w:t>
      </w:r>
      <w:r>
        <w:t>”</w:t>
      </w:r>
      <w:r w:rsidRPr="00484C36">
        <w:t xml:space="preserve"> designates his office, an adversary (here, of Job, and in Zech 3:1, of Joshua; cf. 1 Chr 21:1), a kind of prosecuting attorney.</w:t>
      </w:r>
      <w:r>
        <w:t>”</w:t>
      </w:r>
      <w:r w:rsidR="00F8209D">
        <w:t xml:space="preserve"> (Murphy</w:t>
      </w:r>
      <w:r>
        <w:t xml:space="preserve"> </w:t>
      </w:r>
      <w:r>
        <w:rPr>
          <w:i/>
        </w:rPr>
        <w:t>Tree of Life</w:t>
      </w:r>
      <w:r>
        <w:t xml:space="preserve"> 36)</w:t>
      </w:r>
    </w:p>
    <w:p w14:paraId="13300C6B" w14:textId="77777777" w:rsidR="00A22D52" w:rsidRPr="004A44C6" w:rsidRDefault="00A22D52" w:rsidP="00BF6472">
      <w:pPr>
        <w:numPr>
          <w:ilvl w:val="4"/>
          <w:numId w:val="34"/>
        </w:numPr>
        <w:jc w:val="both"/>
        <w:rPr>
          <w:sz w:val="20"/>
        </w:rPr>
      </w:pPr>
      <w:r w:rsidRPr="004A44C6">
        <w:rPr>
          <w:sz w:val="20"/>
        </w:rPr>
        <w:t xml:space="preserve">Zech 3:1-2, “Then he showed me the high priest Joshua standing before the angel of the </w:t>
      </w:r>
      <w:r w:rsidRPr="004A44C6">
        <w:rPr>
          <w:smallCaps/>
          <w:sz w:val="20"/>
        </w:rPr>
        <w:t>Lord</w:t>
      </w:r>
      <w:r w:rsidRPr="004A44C6">
        <w:rPr>
          <w:sz w:val="20"/>
        </w:rPr>
        <w:t xml:space="preserve">, and Satan standing at his right hand to accuse him. </w:t>
      </w:r>
      <w:r w:rsidRPr="004A44C6">
        <w:rPr>
          <w:color w:val="000000"/>
          <w:kern w:val="16"/>
          <w:sz w:val="20"/>
          <w:vertAlign w:val="superscript"/>
        </w:rPr>
        <w:t>2</w:t>
      </w:r>
      <w:r w:rsidRPr="004A44C6">
        <w:rPr>
          <w:sz w:val="20"/>
        </w:rPr>
        <w:t xml:space="preserve">And the </w:t>
      </w:r>
      <w:r w:rsidRPr="004A44C6">
        <w:rPr>
          <w:smallCaps/>
          <w:sz w:val="20"/>
        </w:rPr>
        <w:t>Lord</w:t>
      </w:r>
      <w:r w:rsidRPr="004A44C6">
        <w:rPr>
          <w:sz w:val="20"/>
        </w:rPr>
        <w:t xml:space="preserve"> said to Satan, “The </w:t>
      </w:r>
      <w:r w:rsidRPr="004A44C6">
        <w:rPr>
          <w:smallCaps/>
          <w:sz w:val="20"/>
        </w:rPr>
        <w:t>Lord</w:t>
      </w:r>
      <w:r w:rsidRPr="004A44C6">
        <w:rPr>
          <w:sz w:val="20"/>
        </w:rPr>
        <w:t xml:space="preserve"> rebuke you, O Satan! The </w:t>
      </w:r>
      <w:r w:rsidRPr="004A44C6">
        <w:rPr>
          <w:smallCaps/>
          <w:sz w:val="20"/>
        </w:rPr>
        <w:t>Lord</w:t>
      </w:r>
      <w:r w:rsidRPr="004A44C6">
        <w:rPr>
          <w:sz w:val="20"/>
        </w:rPr>
        <w:t xml:space="preserve"> who has chosen Jerusalem rebuke you! Is not this man a brand plucked from the fire?””</w:t>
      </w:r>
    </w:p>
    <w:p w14:paraId="3559235D" w14:textId="77777777" w:rsidR="00A22D52" w:rsidRPr="004A44C6" w:rsidRDefault="00A22D52" w:rsidP="00BF6472">
      <w:pPr>
        <w:numPr>
          <w:ilvl w:val="4"/>
          <w:numId w:val="34"/>
        </w:numPr>
        <w:jc w:val="both"/>
        <w:rPr>
          <w:sz w:val="20"/>
        </w:rPr>
      </w:pPr>
      <w:r w:rsidRPr="004A44C6">
        <w:rPr>
          <w:sz w:val="20"/>
        </w:rPr>
        <w:t>1 Chr 21:1, “Satan stood up against Israel, and incited David to count the people of Israel.”</w:t>
      </w:r>
    </w:p>
    <w:p w14:paraId="37AE6CFE" w14:textId="25EC7F26" w:rsidR="00A22D52" w:rsidRDefault="00A22D52" w:rsidP="00BF6472">
      <w:pPr>
        <w:numPr>
          <w:ilvl w:val="3"/>
          <w:numId w:val="34"/>
        </w:numPr>
        <w:jc w:val="both"/>
      </w:pPr>
      <w:r>
        <w:t>“</w:t>
      </w:r>
      <w:r w:rsidRPr="00484C36">
        <w:t>To fulfill this function</w:t>
      </w:r>
      <w:r>
        <w:t xml:space="preserve"> [of adversary]</w:t>
      </w:r>
      <w:r w:rsidRPr="00484C36">
        <w:t xml:space="preserve">, he </w:t>
      </w:r>
      <w:r>
        <w:t>[Satan] “</w:t>
      </w:r>
      <w:r w:rsidRPr="00484C36">
        <w:t>roams the whole earth</w:t>
      </w:r>
      <w:r>
        <w:t>”</w:t>
      </w:r>
      <w:r w:rsidRPr="00484C36">
        <w:t xml:space="preserve"> (Job 1:7), and he is in a position to know who are the saints and who are the sinners.</w:t>
      </w:r>
      <w:r>
        <w:t>”</w:t>
      </w:r>
      <w:r w:rsidR="00F8209D">
        <w:t xml:space="preserve"> (Murphy</w:t>
      </w:r>
      <w:r>
        <w:t xml:space="preserve"> </w:t>
      </w:r>
      <w:r>
        <w:rPr>
          <w:i/>
        </w:rPr>
        <w:t>Tree of Life</w:t>
      </w:r>
      <w:r>
        <w:t xml:space="preserve"> 36)</w:t>
      </w:r>
    </w:p>
    <w:p w14:paraId="39982DAE" w14:textId="77777777" w:rsidR="00A22D52" w:rsidRDefault="00A22D52" w:rsidP="00BF6472">
      <w:pPr>
        <w:numPr>
          <w:ilvl w:val="2"/>
          <w:numId w:val="34"/>
        </w:numPr>
        <w:jc w:val="both"/>
      </w:pPr>
      <w:r>
        <w:t>Satan’s proposal</w:t>
      </w:r>
    </w:p>
    <w:p w14:paraId="1E1D4B26" w14:textId="4E61F661" w:rsidR="00A22D52" w:rsidRPr="004A44C6" w:rsidRDefault="00A22D52" w:rsidP="00BF6472">
      <w:pPr>
        <w:numPr>
          <w:ilvl w:val="3"/>
          <w:numId w:val="34"/>
        </w:numPr>
        <w:jc w:val="both"/>
      </w:pPr>
      <w:r>
        <w:t>“</w:t>
      </w:r>
      <w:r w:rsidRPr="00484C36">
        <w:t xml:space="preserve">He </w:t>
      </w:r>
      <w:r>
        <w:t xml:space="preserve">[Satan] </w:t>
      </w:r>
      <w:r w:rsidRPr="00484C36">
        <w:t>is unwilling to agree with the Lord</w:t>
      </w:r>
      <w:r>
        <w:t>’</w:t>
      </w:r>
      <w:r w:rsidRPr="00484C36">
        <w:t>s verdict about Job, but he is unable to point to a concrete sinful action. So he astutely raises the question of motivation (1:9, one of the most profound questions in the Bible, and on the lips of Satan!).</w:t>
      </w:r>
      <w:r>
        <w:t>”</w:t>
      </w:r>
      <w:r w:rsidR="00F8209D">
        <w:t xml:space="preserve"> (Murphy</w:t>
      </w:r>
      <w:r>
        <w:t xml:space="preserve"> </w:t>
      </w:r>
      <w:r>
        <w:rPr>
          <w:i/>
        </w:rPr>
        <w:t>Tree of Life</w:t>
      </w:r>
      <w:r>
        <w:t xml:space="preserve"> 36) </w:t>
      </w:r>
      <w:r w:rsidRPr="004A44C6">
        <w:rPr>
          <w:sz w:val="20"/>
        </w:rPr>
        <w:t xml:space="preserve">Job 1:9, “Then Satan answered the </w:t>
      </w:r>
      <w:r w:rsidRPr="004A44C6">
        <w:rPr>
          <w:smallCaps/>
          <w:sz w:val="20"/>
        </w:rPr>
        <w:t>Lord</w:t>
      </w:r>
      <w:r w:rsidRPr="004A44C6">
        <w:rPr>
          <w:sz w:val="20"/>
        </w:rPr>
        <w:t>, “Does Job fear God for nothing?””</w:t>
      </w:r>
    </w:p>
    <w:p w14:paraId="64D8A999" w14:textId="77777777" w:rsidR="00A22D52" w:rsidRDefault="00A22D52" w:rsidP="00BF6472">
      <w:pPr>
        <w:numPr>
          <w:ilvl w:val="3"/>
          <w:numId w:val="34"/>
        </w:numPr>
        <w:jc w:val="both"/>
      </w:pPr>
      <w:r>
        <w:t>Satan’s motives</w:t>
      </w:r>
    </w:p>
    <w:p w14:paraId="66EF46A5" w14:textId="6B3479D5" w:rsidR="00A22D52" w:rsidRDefault="00A22D52" w:rsidP="00BF6472">
      <w:pPr>
        <w:numPr>
          <w:ilvl w:val="4"/>
          <w:numId w:val="34"/>
        </w:numPr>
        <w:jc w:val="both"/>
      </w:pPr>
      <w:r>
        <w:t>“</w:t>
      </w:r>
      <w:r w:rsidRPr="00484C36">
        <w:t>From a perverse point of view, one might even say that Satan is concerned about God</w:t>
      </w:r>
      <w:r>
        <w:t>’</w:t>
      </w:r>
      <w:r w:rsidRPr="00484C36">
        <w:t>s true glory, that God not be deceived by these humans whom Satan knows so well!</w:t>
      </w:r>
      <w:r>
        <w:t>”</w:t>
      </w:r>
      <w:r w:rsidR="00F8209D">
        <w:t xml:space="preserve"> (Murphy</w:t>
      </w:r>
      <w:r>
        <w:t xml:space="preserve"> </w:t>
      </w:r>
      <w:r>
        <w:rPr>
          <w:i/>
        </w:rPr>
        <w:t>Tree of Life</w:t>
      </w:r>
      <w:r>
        <w:t xml:space="preserve"> 36)</w:t>
      </w:r>
    </w:p>
    <w:p w14:paraId="04760FA5" w14:textId="5520CE69" w:rsidR="00A22D52" w:rsidRDefault="00A22D52" w:rsidP="00BF6472">
      <w:pPr>
        <w:numPr>
          <w:ilvl w:val="4"/>
          <w:numId w:val="34"/>
        </w:numPr>
        <w:jc w:val="both"/>
      </w:pPr>
      <w:r>
        <w:t>“</w:t>
      </w:r>
      <w:r w:rsidRPr="00484C36">
        <w:t>But perhaps we are invited to question Satan</w:t>
      </w:r>
      <w:r>
        <w:t>’</w:t>
      </w:r>
      <w:r w:rsidRPr="00484C36">
        <w:t>s motivations, too. Is he genuinely concerned about the divine glory, or rather is he out to score high as a prosecuting attorney? If the author does not raise these questions (explicitly, at least), it is difficult for the reader to escape them.</w:t>
      </w:r>
      <w:r>
        <w:t>”</w:t>
      </w:r>
      <w:r w:rsidR="00F8209D">
        <w:t xml:space="preserve"> (Murphy</w:t>
      </w:r>
      <w:r>
        <w:t xml:space="preserve"> </w:t>
      </w:r>
      <w:r>
        <w:rPr>
          <w:i/>
        </w:rPr>
        <w:t>Tree of Life</w:t>
      </w:r>
      <w:r>
        <w:t xml:space="preserve"> 36)</w:t>
      </w:r>
    </w:p>
    <w:p w14:paraId="4042EF67" w14:textId="77777777" w:rsidR="00A22D52" w:rsidRDefault="00A22D52" w:rsidP="00BF6472">
      <w:pPr>
        <w:numPr>
          <w:ilvl w:val="2"/>
          <w:numId w:val="34"/>
        </w:numPr>
        <w:jc w:val="both"/>
      </w:pPr>
      <w:r>
        <w:t>God</w:t>
      </w:r>
    </w:p>
    <w:p w14:paraId="62E720AD" w14:textId="4295C54C" w:rsidR="00A22D52" w:rsidRDefault="00A22D52" w:rsidP="00BF6472">
      <w:pPr>
        <w:numPr>
          <w:ilvl w:val="3"/>
          <w:numId w:val="34"/>
        </w:numPr>
        <w:jc w:val="both"/>
      </w:pPr>
      <w:r>
        <w:lastRenderedPageBreak/>
        <w:t>“</w:t>
      </w:r>
      <w:r w:rsidRPr="00484C36">
        <w:t xml:space="preserve">The scene in the heavenly court </w:t>
      </w:r>
      <w:r>
        <w:t xml:space="preserve">. . . </w:t>
      </w:r>
      <w:r w:rsidRPr="00484C36">
        <w:t>raises a nagging question</w:t>
      </w:r>
      <w:r w:rsidR="00EC002E" w:rsidRPr="00EC002E">
        <w:rPr>
          <w:bCs/>
        </w:rPr>
        <w:t xml:space="preserve">: </w:t>
      </w:r>
      <w:r w:rsidRPr="00484C36">
        <w:t>what kind of a God is this who is willing to prove a point of honor by sorely afflicting a faithful servant?</w:t>
      </w:r>
      <w:r>
        <w:t>”</w:t>
      </w:r>
      <w:r w:rsidR="00F8209D">
        <w:t xml:space="preserve"> (Murphy</w:t>
      </w:r>
      <w:r>
        <w:t xml:space="preserve"> </w:t>
      </w:r>
      <w:r>
        <w:rPr>
          <w:i/>
        </w:rPr>
        <w:t>Tree of Life</w:t>
      </w:r>
      <w:r>
        <w:t xml:space="preserve"> 36)</w:t>
      </w:r>
    </w:p>
    <w:p w14:paraId="57DD7A04" w14:textId="4AECE2A4" w:rsidR="00A22D52" w:rsidRPr="00484C36" w:rsidRDefault="00A22D52" w:rsidP="00BF6472">
      <w:pPr>
        <w:numPr>
          <w:ilvl w:val="3"/>
          <w:numId w:val="34"/>
        </w:numPr>
        <w:jc w:val="both"/>
      </w:pPr>
      <w:r>
        <w:t>“</w:t>
      </w:r>
      <w:r w:rsidRPr="00484C36">
        <w:t xml:space="preserve">The scene presupposes an understanding of God that the modern reader may be loath to share. </w:t>
      </w:r>
      <w:r>
        <w:t xml:space="preserve">[In] </w:t>
      </w:r>
      <w:r w:rsidRPr="00484C36">
        <w:t xml:space="preserve">Ancient Israel </w:t>
      </w:r>
      <w:r>
        <w:t xml:space="preserve">. . . </w:t>
      </w:r>
      <w:r w:rsidRPr="00484C36">
        <w:t>There was a dark side, or underside, to God that was simply accepted. This dark side resulted from the worldview that attributed to divine agency all that happens, evil as well as good (cf. Deut 32:39; Isa 45:7).</w:t>
      </w:r>
      <w:r>
        <w:t>”</w:t>
      </w:r>
      <w:r w:rsidR="00F8209D">
        <w:t xml:space="preserve"> (Murphy</w:t>
      </w:r>
      <w:r>
        <w:t xml:space="preserve"> </w:t>
      </w:r>
      <w:r>
        <w:rPr>
          <w:i/>
        </w:rPr>
        <w:t>Tree of Life</w:t>
      </w:r>
      <w:r>
        <w:t xml:space="preserve"> 36)</w:t>
      </w:r>
    </w:p>
    <w:p w14:paraId="669EDE3E" w14:textId="77777777" w:rsidR="00A22D52" w:rsidRPr="004013DA" w:rsidRDefault="00A22D52" w:rsidP="00BF6472">
      <w:pPr>
        <w:numPr>
          <w:ilvl w:val="4"/>
          <w:numId w:val="34"/>
        </w:numPr>
        <w:jc w:val="both"/>
        <w:rPr>
          <w:sz w:val="20"/>
        </w:rPr>
      </w:pPr>
      <w:r w:rsidRPr="004013DA">
        <w:rPr>
          <w:sz w:val="20"/>
        </w:rPr>
        <w:t>Deut 32:39, “there is no god beside me. I kill and I make alive; I wound and I heal; and no one can deliver from my hand.”</w:t>
      </w:r>
    </w:p>
    <w:p w14:paraId="77C0D4D9" w14:textId="77777777" w:rsidR="00A22D52" w:rsidRPr="00BA512D" w:rsidRDefault="00A22D52" w:rsidP="00BF6472">
      <w:pPr>
        <w:numPr>
          <w:ilvl w:val="4"/>
          <w:numId w:val="34"/>
        </w:numPr>
        <w:jc w:val="both"/>
        <w:rPr>
          <w:sz w:val="20"/>
        </w:rPr>
      </w:pPr>
      <w:r w:rsidRPr="00BA512D">
        <w:rPr>
          <w:sz w:val="20"/>
        </w:rPr>
        <w:t xml:space="preserve">Isa 45:6-7, (God to Cyrus,) “I arm you, though you do not know me, </w:t>
      </w:r>
      <w:r w:rsidRPr="00BA512D">
        <w:rPr>
          <w:color w:val="000000"/>
          <w:kern w:val="16"/>
          <w:sz w:val="20"/>
          <w:vertAlign w:val="superscript"/>
        </w:rPr>
        <w:t>6</w:t>
      </w:r>
      <w:r w:rsidRPr="00BA512D">
        <w:rPr>
          <w:sz w:val="20"/>
        </w:rPr>
        <w:t xml:space="preserve">so that they may know, from the rising of the sun and from the west, that there is no one besides me; I am the </w:t>
      </w:r>
      <w:r w:rsidRPr="00BA512D">
        <w:rPr>
          <w:smallCaps/>
          <w:sz w:val="20"/>
        </w:rPr>
        <w:t>Lord</w:t>
      </w:r>
      <w:r w:rsidRPr="00BA512D">
        <w:rPr>
          <w:sz w:val="20"/>
        </w:rPr>
        <w:t xml:space="preserve">, and there is no other. </w:t>
      </w:r>
      <w:r w:rsidRPr="00BA512D">
        <w:rPr>
          <w:color w:val="000000"/>
          <w:kern w:val="16"/>
          <w:sz w:val="20"/>
          <w:vertAlign w:val="superscript"/>
        </w:rPr>
        <w:t>7</w:t>
      </w:r>
      <w:r w:rsidRPr="00BA512D">
        <w:rPr>
          <w:sz w:val="20"/>
        </w:rPr>
        <w:t xml:space="preserve">I form light and create darkness, I make weal and create woe; I the </w:t>
      </w:r>
      <w:r w:rsidRPr="00BA512D">
        <w:rPr>
          <w:smallCaps/>
          <w:sz w:val="20"/>
        </w:rPr>
        <w:t>Lord</w:t>
      </w:r>
      <w:r w:rsidRPr="00BA512D">
        <w:rPr>
          <w:sz w:val="20"/>
        </w:rPr>
        <w:t xml:space="preserve"> do all these things.”</w:t>
      </w:r>
    </w:p>
    <w:p w14:paraId="3BB2915A" w14:textId="77777777" w:rsidR="00A22D52" w:rsidRPr="00BA512D" w:rsidRDefault="00A22D52" w:rsidP="00BF6472">
      <w:pPr>
        <w:numPr>
          <w:ilvl w:val="4"/>
          <w:numId w:val="34"/>
        </w:numPr>
        <w:jc w:val="both"/>
        <w:rPr>
          <w:sz w:val="20"/>
        </w:rPr>
      </w:pPr>
      <w:r w:rsidRPr="00BA512D">
        <w:rPr>
          <w:sz w:val="20"/>
        </w:rPr>
        <w:t>Lam 3:38, “Is it not from the mouth of the Most High that good and bad come?</w:t>
      </w:r>
      <w:r>
        <w:rPr>
          <w:sz w:val="20"/>
        </w:rPr>
        <w:t>”</w:t>
      </w:r>
    </w:p>
    <w:p w14:paraId="4C7F01BC" w14:textId="77777777" w:rsidR="00A22D52" w:rsidRPr="00BA512D" w:rsidRDefault="00A22D52" w:rsidP="00BF6472">
      <w:pPr>
        <w:numPr>
          <w:ilvl w:val="4"/>
          <w:numId w:val="34"/>
        </w:numPr>
        <w:jc w:val="both"/>
        <w:rPr>
          <w:sz w:val="20"/>
        </w:rPr>
      </w:pPr>
      <w:r w:rsidRPr="00BA512D">
        <w:rPr>
          <w:sz w:val="20"/>
        </w:rPr>
        <w:t xml:space="preserve">Amos 3:6, “Does disaster befall a city, unless the </w:t>
      </w:r>
      <w:r w:rsidRPr="00BA512D">
        <w:rPr>
          <w:smallCaps/>
          <w:sz w:val="20"/>
        </w:rPr>
        <w:t>Lord</w:t>
      </w:r>
      <w:r w:rsidRPr="00BA512D">
        <w:rPr>
          <w:sz w:val="20"/>
        </w:rPr>
        <w:t xml:space="preserve"> has done it?”</w:t>
      </w:r>
    </w:p>
    <w:p w14:paraId="3F72738C" w14:textId="59847382" w:rsidR="00A22D52" w:rsidRDefault="00A22D52" w:rsidP="00BF6472">
      <w:pPr>
        <w:numPr>
          <w:ilvl w:val="3"/>
          <w:numId w:val="34"/>
        </w:numPr>
        <w:jc w:val="both"/>
      </w:pPr>
      <w:r>
        <w:t>“</w:t>
      </w:r>
      <w:r w:rsidRPr="00484C36">
        <w:t xml:space="preserve">God seems arbitary and mysterious. Perhaps the author was not fully aware of how he had put the Lord in a </w:t>
      </w:r>
      <w:r>
        <w:t>“</w:t>
      </w:r>
      <w:r w:rsidRPr="00484C36">
        <w:t>no win</w:t>
      </w:r>
      <w:r>
        <w:t>”</w:t>
      </w:r>
      <w:r w:rsidRPr="00484C36">
        <w:t xml:space="preserve"> situation. If God refused the Satan</w:t>
      </w:r>
      <w:r>
        <w:t>’</w:t>
      </w:r>
      <w:r w:rsidRPr="00484C36">
        <w:t xml:space="preserve">s challenge, would he not have seemed to be uncertain of the loyalty of his servants, and willing to be a partner to a </w:t>
      </w:r>
      <w:r w:rsidRPr="009527BE">
        <w:rPr>
          <w:i/>
        </w:rPr>
        <w:t>do ut des</w:t>
      </w:r>
      <w:r w:rsidRPr="00484C36">
        <w:t xml:space="preserve"> arrangement whereby he </w:t>
      </w:r>
      <w:r>
        <w:t>“</w:t>
      </w:r>
      <w:r w:rsidRPr="00484C36">
        <w:t>buys</w:t>
      </w:r>
      <w:r>
        <w:t>”</w:t>
      </w:r>
      <w:r w:rsidRPr="00484C36">
        <w:t xml:space="preserve"> obedience in return for favor? In a sense, God had to accept the challenge or else appear as one who does not (or fears to) trus</w:t>
      </w:r>
      <w:r>
        <w:t>t the loyalty of his followers.”</w:t>
      </w:r>
      <w:r w:rsidR="00F8209D">
        <w:t xml:space="preserve"> (Murphy</w:t>
      </w:r>
      <w:r>
        <w:t xml:space="preserve"> </w:t>
      </w:r>
      <w:r>
        <w:rPr>
          <w:i/>
        </w:rPr>
        <w:t xml:space="preserve">Tree of </w:t>
      </w:r>
      <w:r w:rsidRPr="00A45A25">
        <w:rPr>
          <w:i/>
        </w:rPr>
        <w:t>Life</w:t>
      </w:r>
      <w:r>
        <w:t xml:space="preserve"> 36-37)</w:t>
      </w:r>
    </w:p>
    <w:p w14:paraId="24C78B11" w14:textId="77777777" w:rsidR="00A22D52" w:rsidRDefault="00A22D52" w:rsidP="00BF6472">
      <w:pPr>
        <w:numPr>
          <w:ilvl w:val="2"/>
          <w:numId w:val="34"/>
        </w:numPr>
        <w:jc w:val="both"/>
      </w:pPr>
      <w:r>
        <w:t>Is human love of God selfless?</w:t>
      </w:r>
    </w:p>
    <w:p w14:paraId="162ED06A" w14:textId="6119E26A" w:rsidR="00A22D52" w:rsidRDefault="00A22D52" w:rsidP="00BF6472">
      <w:pPr>
        <w:numPr>
          <w:ilvl w:val="3"/>
          <w:numId w:val="34"/>
        </w:numPr>
        <w:jc w:val="both"/>
      </w:pPr>
      <w:r>
        <w:t>“</w:t>
      </w:r>
      <w:r w:rsidRPr="00484C36">
        <w:t>At first sight the Lord might appear to be indifferent to the well-being of his servant. He seems to accept the Satan</w:t>
      </w:r>
      <w:r>
        <w:t>’</w:t>
      </w:r>
      <w:r w:rsidRPr="00484C36">
        <w:t>s wager in order to be certain of the loyalty of his subject, Job. But this may be a misreading. It fails to take into account the issue that the author wants to raise</w:t>
      </w:r>
      <w:r w:rsidR="00EC002E" w:rsidRPr="00EC002E">
        <w:rPr>
          <w:bCs/>
        </w:rPr>
        <w:t xml:space="preserve">: </w:t>
      </w:r>
      <w:r w:rsidRPr="00484C36">
        <w:t>do human beings serve God for God</w:t>
      </w:r>
      <w:r>
        <w:t>’</w:t>
      </w:r>
      <w:r w:rsidRPr="00484C36">
        <w:t>s sake or for their own profit (Job 1:9)?</w:t>
      </w:r>
      <w:r>
        <w:t>”</w:t>
      </w:r>
      <w:r w:rsidR="00F8209D">
        <w:t xml:space="preserve"> (Murphy</w:t>
      </w:r>
      <w:r>
        <w:t xml:space="preserve"> </w:t>
      </w:r>
      <w:r>
        <w:rPr>
          <w:i/>
        </w:rPr>
        <w:t>Tree of Life</w:t>
      </w:r>
      <w:r>
        <w:t xml:space="preserve"> 36)</w:t>
      </w:r>
    </w:p>
    <w:p w14:paraId="1CFE1FB1" w14:textId="305C9D78" w:rsidR="00A22D52" w:rsidRDefault="00A22D52" w:rsidP="00BF6472">
      <w:pPr>
        <w:numPr>
          <w:ilvl w:val="3"/>
          <w:numId w:val="34"/>
        </w:numPr>
        <w:jc w:val="both"/>
      </w:pPr>
      <w:r>
        <w:t>“</w:t>
      </w:r>
      <w:r w:rsidRPr="00484C36">
        <w:t>This issue has been a perennial one in theological discussion. Do I love God or myself when I love God? Is a selfless, disinterested worship of God possible?</w:t>
      </w:r>
      <w:r>
        <w:t xml:space="preserve">” </w:t>
      </w:r>
      <w:r>
        <w:rPr>
          <w:sz w:val="20"/>
        </w:rPr>
        <w:t>(</w:t>
      </w:r>
      <w:r w:rsidRPr="00A45A25">
        <w:rPr>
          <w:sz w:val="20"/>
        </w:rPr>
        <w:t xml:space="preserve">“On the “degrees” of the love of God, see the classic treatise of Bernard . . .” </w:t>
      </w:r>
      <w:r w:rsidRPr="00A45A25">
        <w:rPr>
          <w:i/>
          <w:sz w:val="20"/>
        </w:rPr>
        <w:t>De Diligendo Deo</w:t>
      </w:r>
      <w:r w:rsidRPr="00A45A25">
        <w:rPr>
          <w:sz w:val="20"/>
        </w:rPr>
        <w:t xml:space="preserve">. </w:t>
      </w:r>
      <w:r w:rsidRPr="00A45A25">
        <w:rPr>
          <w:i/>
          <w:sz w:val="20"/>
        </w:rPr>
        <w:t>The Works of Bernard of Clairvaux</w:t>
      </w:r>
      <w:r w:rsidRPr="00A45A25">
        <w:rPr>
          <w:sz w:val="20"/>
        </w:rPr>
        <w:t>. Cistercian Fathers 13. Washington</w:t>
      </w:r>
      <w:r w:rsidR="00EC002E" w:rsidRPr="00EC002E">
        <w:rPr>
          <w:bCs/>
          <w:sz w:val="20"/>
        </w:rPr>
        <w:t xml:space="preserve">: </w:t>
      </w:r>
      <w:r w:rsidRPr="00A45A25">
        <w:rPr>
          <w:sz w:val="20"/>
        </w:rPr>
        <w:t xml:space="preserve">Consortium, 1974. 91-132. </w:t>
      </w:r>
      <w:r>
        <w:rPr>
          <w:sz w:val="20"/>
        </w:rPr>
        <w:t>[</w:t>
      </w:r>
      <w:r w:rsidRPr="00A45A25">
        <w:rPr>
          <w:sz w:val="20"/>
        </w:rPr>
        <w:t>46 n. 1]</w:t>
      </w:r>
      <w:r>
        <w:rPr>
          <w:sz w:val="20"/>
        </w:rPr>
        <w:t>)</w:t>
      </w:r>
      <w:r w:rsidR="00F8209D">
        <w:t xml:space="preserve"> (Murphy</w:t>
      </w:r>
      <w:r>
        <w:t xml:space="preserve"> </w:t>
      </w:r>
      <w:r>
        <w:rPr>
          <w:i/>
        </w:rPr>
        <w:t xml:space="preserve">Tree of </w:t>
      </w:r>
      <w:r w:rsidRPr="00A45A25">
        <w:rPr>
          <w:i/>
        </w:rPr>
        <w:t>Life</w:t>
      </w:r>
      <w:r>
        <w:t xml:space="preserve"> 36)</w:t>
      </w:r>
    </w:p>
    <w:p w14:paraId="5C129115" w14:textId="03F9A0BA" w:rsidR="00A22D52" w:rsidRDefault="00A22D52" w:rsidP="00BF6472">
      <w:pPr>
        <w:numPr>
          <w:ilvl w:val="3"/>
          <w:numId w:val="34"/>
        </w:numPr>
        <w:jc w:val="both"/>
      </w:pPr>
      <w:r>
        <w:t>“</w:t>
      </w:r>
      <w:r w:rsidRPr="00A45A25">
        <w:t>The</w:t>
      </w:r>
      <w:r w:rsidRPr="00484C36">
        <w:t xml:space="preserve"> Satan brings this point to center stage when he questions the divine approbation of Job as God-fearing</w:t>
      </w:r>
      <w:r w:rsidR="00EC002E" w:rsidRPr="00EC002E">
        <w:rPr>
          <w:bCs/>
        </w:rPr>
        <w:t xml:space="preserve">: </w:t>
      </w:r>
      <w:r w:rsidRPr="00484C36">
        <w:t xml:space="preserve">Is Job pious because of the divine blessings? Does he truly fear God? Does Job act </w:t>
      </w:r>
      <w:r>
        <w:t>“</w:t>
      </w:r>
      <w:r w:rsidRPr="00484C36">
        <w:t>for nought</w:t>
      </w:r>
      <w:r>
        <w:t xml:space="preserve">” (1:9, </w:t>
      </w:r>
      <w:r w:rsidRPr="009527BE">
        <w:rPr>
          <w:rFonts w:ascii="Arial Unicode MS" w:hAnsi="Arial Unicode MS"/>
          <w:i/>
          <w:sz w:val="21"/>
        </w:rPr>
        <w:t>ḥ</w:t>
      </w:r>
      <w:r w:rsidRPr="009527BE">
        <w:rPr>
          <w:i/>
        </w:rPr>
        <w:t>innām</w:t>
      </w:r>
      <w:r w:rsidRPr="00484C36">
        <w:t xml:space="preserve">)? The phrase is deliberately taken up by the Lord in the second scene when Satan is charged with accusing Job </w:t>
      </w:r>
      <w:r>
        <w:t>“</w:t>
      </w:r>
      <w:r w:rsidRPr="00484C36">
        <w:t>for nought</w:t>
      </w:r>
      <w:r>
        <w:t>”</w:t>
      </w:r>
      <w:r w:rsidRPr="00484C36">
        <w:t xml:space="preserve"> or in vain (2:3).</w:t>
      </w:r>
      <w:r>
        <w:t>”</w:t>
      </w:r>
      <w:r w:rsidR="00F8209D">
        <w:t xml:space="preserve"> (Murphy</w:t>
      </w:r>
      <w:r>
        <w:t xml:space="preserve"> </w:t>
      </w:r>
      <w:r>
        <w:rPr>
          <w:i/>
        </w:rPr>
        <w:t>Tree of Life</w:t>
      </w:r>
      <w:r>
        <w:t xml:space="preserve"> 36)</w:t>
      </w:r>
    </w:p>
    <w:p w14:paraId="4F54ACEB" w14:textId="7A49127F" w:rsidR="00A22D52" w:rsidRDefault="00A22D52" w:rsidP="00BF6472">
      <w:pPr>
        <w:numPr>
          <w:ilvl w:val="3"/>
          <w:numId w:val="34"/>
        </w:numPr>
        <w:jc w:val="both"/>
      </w:pPr>
      <w:r>
        <w:t>“</w:t>
      </w:r>
      <w:r w:rsidRPr="00484C36">
        <w:t>The issue is not divine caprice, but human sincerity, and the author has portrayed the issue by means of the exchange between the Lord and the Satan.</w:t>
      </w:r>
      <w:r>
        <w:t>”</w:t>
      </w:r>
      <w:r w:rsidR="00F8209D">
        <w:t xml:space="preserve"> (Murphy</w:t>
      </w:r>
      <w:r>
        <w:t xml:space="preserve"> </w:t>
      </w:r>
      <w:r>
        <w:rPr>
          <w:i/>
        </w:rPr>
        <w:t>Tree of Life</w:t>
      </w:r>
      <w:r>
        <w:t xml:space="preserve"> 36)</w:t>
      </w:r>
    </w:p>
    <w:p w14:paraId="7E7A887C" w14:textId="18AA5B65" w:rsidR="00A22D52" w:rsidRDefault="00A22D52" w:rsidP="00BF6472">
      <w:pPr>
        <w:numPr>
          <w:ilvl w:val="3"/>
          <w:numId w:val="34"/>
        </w:numPr>
        <w:jc w:val="both"/>
      </w:pPr>
      <w:r>
        <w:t>“</w:t>
      </w:r>
      <w:r w:rsidRPr="00484C36">
        <w:t>Hence it is off the mark to be scandalized by the description of the Lord</w:t>
      </w:r>
      <w:r>
        <w:t xml:space="preserve"> [36] </w:t>
      </w:r>
      <w:r w:rsidRPr="00484C36">
        <w:t>in Job 1-2.</w:t>
      </w:r>
      <w:r>
        <w:t>”</w:t>
      </w:r>
      <w:r w:rsidR="00F8209D">
        <w:t xml:space="preserve"> (Murphy</w:t>
      </w:r>
      <w:r>
        <w:t xml:space="preserve"> </w:t>
      </w:r>
      <w:r>
        <w:rPr>
          <w:i/>
        </w:rPr>
        <w:t>Tree of Life</w:t>
      </w:r>
      <w:r>
        <w:t xml:space="preserve"> 36-37)</w:t>
      </w:r>
    </w:p>
    <w:p w14:paraId="3DD30A70" w14:textId="77777777" w:rsidR="00A22D52" w:rsidRDefault="00A22D52" w:rsidP="00BF6472">
      <w:pPr>
        <w:numPr>
          <w:ilvl w:val="1"/>
          <w:numId w:val="34"/>
        </w:numPr>
        <w:jc w:val="both"/>
      </w:pPr>
      <w:r>
        <w:t>Satan destroys Job’s possessions.</w:t>
      </w:r>
    </w:p>
    <w:p w14:paraId="64443B3C" w14:textId="1FF27CA1" w:rsidR="00A22D52" w:rsidRDefault="00A22D52" w:rsidP="00BF6472">
      <w:pPr>
        <w:numPr>
          <w:ilvl w:val="2"/>
          <w:numId w:val="34"/>
        </w:numPr>
        <w:jc w:val="both"/>
      </w:pPr>
      <w:r>
        <w:t xml:space="preserve">“. . . </w:t>
      </w:r>
      <w:r w:rsidRPr="00484C36">
        <w:t>the Lord gives approval to the testing that Satan proposes.</w:t>
      </w:r>
      <w:r>
        <w:t>”</w:t>
      </w:r>
      <w:r w:rsidR="00F8209D">
        <w:t xml:space="preserve"> (Murphy</w:t>
      </w:r>
      <w:r>
        <w:t xml:space="preserve"> </w:t>
      </w:r>
      <w:r>
        <w:rPr>
          <w:i/>
        </w:rPr>
        <w:t>Tree of Life</w:t>
      </w:r>
      <w:r>
        <w:t xml:space="preserve"> 36)</w:t>
      </w:r>
    </w:p>
    <w:p w14:paraId="28A150C1" w14:textId="464FC0F7" w:rsidR="00A22D52" w:rsidRDefault="00A22D52" w:rsidP="00BF6472">
      <w:pPr>
        <w:numPr>
          <w:ilvl w:val="2"/>
          <w:numId w:val="34"/>
        </w:numPr>
        <w:jc w:val="both"/>
      </w:pPr>
      <w:r>
        <w:lastRenderedPageBreak/>
        <w:t>“</w:t>
      </w:r>
      <w:r w:rsidRPr="00A45A25">
        <w:t>The</w:t>
      </w:r>
      <w:r w:rsidRPr="00484C36">
        <w:t xml:space="preserve"> Satan is given leave to lay waste Job</w:t>
      </w:r>
      <w:r>
        <w:t>’</w:t>
      </w:r>
      <w:r w:rsidRPr="00484C36">
        <w:t>s possessions in a series of cataclysmic events that are, as it were, hurried over, till one arrives at Job</w:t>
      </w:r>
      <w:r>
        <w:t>’</w:t>
      </w:r>
      <w:r w:rsidRPr="00484C36">
        <w:t>s noble response</w:t>
      </w:r>
      <w:r w:rsidR="00EC002E" w:rsidRPr="00EC002E">
        <w:rPr>
          <w:bCs/>
        </w:rPr>
        <w:t xml:space="preserve">: </w:t>
      </w:r>
      <w:r>
        <w:t>“. . .</w:t>
      </w:r>
      <w:r w:rsidRPr="00484C36">
        <w:t xml:space="preserve"> blessed be the name of the Lord</w:t>
      </w:r>
      <w:r>
        <w:t>”</w:t>
      </w:r>
      <w:r w:rsidRPr="00484C36">
        <w:t xml:space="preserve"> (1:21). The author is careful to note that Job remains sinless.</w:t>
      </w:r>
      <w:r>
        <w:t>”</w:t>
      </w:r>
      <w:r w:rsidR="00F8209D">
        <w:t xml:space="preserve"> (Murphy</w:t>
      </w:r>
      <w:r>
        <w:t xml:space="preserve"> </w:t>
      </w:r>
      <w:r>
        <w:rPr>
          <w:i/>
        </w:rPr>
        <w:t>Tree of Life</w:t>
      </w:r>
      <w:r>
        <w:t xml:space="preserve"> 37)</w:t>
      </w:r>
    </w:p>
    <w:p w14:paraId="4FA3BB6D" w14:textId="77777777" w:rsidR="00A22D52" w:rsidRDefault="00A22D52" w:rsidP="00BF6472">
      <w:pPr>
        <w:numPr>
          <w:ilvl w:val="1"/>
          <w:numId w:val="34"/>
        </w:numPr>
        <w:jc w:val="both"/>
      </w:pPr>
      <w:r>
        <w:t>second dialogue between God and Satan</w:t>
      </w:r>
    </w:p>
    <w:p w14:paraId="575A3118" w14:textId="3E4F85B1" w:rsidR="00A22D52" w:rsidRDefault="00A22D52" w:rsidP="00BF6472">
      <w:pPr>
        <w:numPr>
          <w:ilvl w:val="2"/>
          <w:numId w:val="34"/>
        </w:numPr>
        <w:jc w:val="both"/>
      </w:pPr>
      <w:r>
        <w:t xml:space="preserve">“. . . </w:t>
      </w:r>
      <w:r w:rsidRPr="00484C36">
        <w:t>the Lord and the Satan go through the same question-and-answer preliminary</w:t>
      </w:r>
      <w:r>
        <w:t xml:space="preserve"> . . .”</w:t>
      </w:r>
      <w:r w:rsidR="00F8209D">
        <w:t xml:space="preserve"> (Murphy</w:t>
      </w:r>
      <w:r>
        <w:t xml:space="preserve"> </w:t>
      </w:r>
      <w:r>
        <w:rPr>
          <w:i/>
        </w:rPr>
        <w:t>Tree of Life</w:t>
      </w:r>
      <w:r>
        <w:t xml:space="preserve"> 37)</w:t>
      </w:r>
    </w:p>
    <w:p w14:paraId="3A1A4028" w14:textId="2DEFDBDD" w:rsidR="00A22D52" w:rsidRDefault="00A22D52" w:rsidP="00BF6472">
      <w:pPr>
        <w:numPr>
          <w:ilvl w:val="2"/>
          <w:numId w:val="34"/>
        </w:numPr>
        <w:jc w:val="both"/>
      </w:pPr>
      <w:r>
        <w:t xml:space="preserve">“. . . </w:t>
      </w:r>
      <w:r w:rsidRPr="00484C36">
        <w:t>the Lord taunts him about Job</w:t>
      </w:r>
      <w:r>
        <w:t>’</w:t>
      </w:r>
      <w:r w:rsidRPr="00484C36">
        <w:t>s holding fast to his integrity.</w:t>
      </w:r>
      <w:r>
        <w:t>”</w:t>
      </w:r>
      <w:r w:rsidR="00F8209D">
        <w:t xml:space="preserve"> (Murphy</w:t>
      </w:r>
      <w:r>
        <w:t xml:space="preserve"> </w:t>
      </w:r>
      <w:r>
        <w:rPr>
          <w:i/>
        </w:rPr>
        <w:t>Tree of Life</w:t>
      </w:r>
      <w:r>
        <w:t xml:space="preserve"> 37)</w:t>
      </w:r>
    </w:p>
    <w:p w14:paraId="1C1C2197" w14:textId="5557EDAC" w:rsidR="00A22D52" w:rsidRDefault="00A22D52" w:rsidP="00BF6472">
      <w:pPr>
        <w:numPr>
          <w:ilvl w:val="2"/>
          <w:numId w:val="34"/>
        </w:numPr>
        <w:jc w:val="both"/>
      </w:pPr>
      <w:r>
        <w:t>“</w:t>
      </w:r>
      <w:r w:rsidRPr="00484C36">
        <w:t>The Satan increases the pressure, and now Job</w:t>
      </w:r>
      <w:r>
        <w:t>’</w:t>
      </w:r>
      <w:r w:rsidRPr="00484C36">
        <w:t>s person is the target.</w:t>
      </w:r>
      <w:r>
        <w:t>”</w:t>
      </w:r>
      <w:r w:rsidR="00F8209D">
        <w:t xml:space="preserve"> (Murphy</w:t>
      </w:r>
      <w:r>
        <w:t xml:space="preserve"> </w:t>
      </w:r>
      <w:r>
        <w:rPr>
          <w:i/>
        </w:rPr>
        <w:t>Tree of Life</w:t>
      </w:r>
      <w:r>
        <w:t xml:space="preserve"> 37)</w:t>
      </w:r>
    </w:p>
    <w:p w14:paraId="7E415646" w14:textId="77777777" w:rsidR="00A22D52" w:rsidRDefault="00A22D52" w:rsidP="00BF6472">
      <w:pPr>
        <w:numPr>
          <w:ilvl w:val="1"/>
          <w:numId w:val="34"/>
        </w:numPr>
        <w:jc w:val="both"/>
      </w:pPr>
      <w:r>
        <w:t>Satan destroys Job’s health.</w:t>
      </w:r>
    </w:p>
    <w:p w14:paraId="2B97B304" w14:textId="7314549F" w:rsidR="00A22D52" w:rsidRDefault="00A22D52" w:rsidP="00BF6472">
      <w:pPr>
        <w:numPr>
          <w:ilvl w:val="2"/>
          <w:numId w:val="34"/>
        </w:numPr>
        <w:jc w:val="both"/>
      </w:pPr>
      <w:r>
        <w:t>“</w:t>
      </w:r>
      <w:r w:rsidRPr="00484C36">
        <w:t>He is smitten with a disease whose nature is difficult to determine, except that he is driven to scraping himself with potsherds.</w:t>
      </w:r>
      <w:r>
        <w:t>”</w:t>
      </w:r>
      <w:r w:rsidR="00F8209D">
        <w:t xml:space="preserve"> (Murphy</w:t>
      </w:r>
      <w:r>
        <w:t xml:space="preserve"> </w:t>
      </w:r>
      <w:r>
        <w:rPr>
          <w:i/>
        </w:rPr>
        <w:t>Tree of Life</w:t>
      </w:r>
      <w:r>
        <w:t xml:space="preserve"> 37)</w:t>
      </w:r>
    </w:p>
    <w:p w14:paraId="75BB7665" w14:textId="77777777" w:rsidR="00A22D52" w:rsidRDefault="00A22D52" w:rsidP="00BF6472">
      <w:pPr>
        <w:numPr>
          <w:ilvl w:val="1"/>
          <w:numId w:val="34"/>
        </w:numPr>
        <w:jc w:val="both"/>
      </w:pPr>
      <w:r>
        <w:t>Job’s wife</w:t>
      </w:r>
    </w:p>
    <w:p w14:paraId="33B9E7A5" w14:textId="39856F0A" w:rsidR="00A22D52" w:rsidRDefault="00A22D52" w:rsidP="00BF6472">
      <w:pPr>
        <w:numPr>
          <w:ilvl w:val="2"/>
          <w:numId w:val="34"/>
        </w:numPr>
        <w:jc w:val="both"/>
      </w:pPr>
      <w:r>
        <w:t>“</w:t>
      </w:r>
      <w:r w:rsidRPr="00484C36">
        <w:t>She suggests to Job what the Satan had already predicted that Job would do</w:t>
      </w:r>
      <w:r w:rsidR="00EC002E" w:rsidRPr="00EC002E">
        <w:rPr>
          <w:bCs/>
        </w:rPr>
        <w:t xml:space="preserve">: </w:t>
      </w:r>
      <w:r>
        <w:t>“</w:t>
      </w:r>
      <w:r w:rsidRPr="00484C36">
        <w:t>bless</w:t>
      </w:r>
      <w:r>
        <w:t>”</w:t>
      </w:r>
      <w:r w:rsidRPr="00484C36">
        <w:t xml:space="preserve"> (i.e., curse—as in 1:11, 2:5, this is a euphemism) God.</w:t>
      </w:r>
      <w:r>
        <w:t>”</w:t>
      </w:r>
      <w:r w:rsidR="00F8209D">
        <w:t xml:space="preserve"> (Murphy</w:t>
      </w:r>
      <w:r>
        <w:t xml:space="preserve"> </w:t>
      </w:r>
      <w:r>
        <w:rPr>
          <w:i/>
        </w:rPr>
        <w:t>Tree of Life</w:t>
      </w:r>
      <w:r>
        <w:t xml:space="preserve"> 37)</w:t>
      </w:r>
    </w:p>
    <w:p w14:paraId="7DF86E98" w14:textId="7BC59FFA" w:rsidR="00A22D52" w:rsidRDefault="00A22D52" w:rsidP="00BF6472">
      <w:pPr>
        <w:numPr>
          <w:ilvl w:val="2"/>
          <w:numId w:val="34"/>
        </w:numPr>
        <w:jc w:val="both"/>
      </w:pPr>
      <w:r>
        <w:t>“</w:t>
      </w:r>
      <w:r w:rsidRPr="00484C36">
        <w:t>The reaction of Job</w:t>
      </w:r>
      <w:r>
        <w:t>’</w:t>
      </w:r>
      <w:r w:rsidRPr="00484C36">
        <w:t>s wife has been variously interpreted.</w:t>
      </w:r>
      <w:r>
        <w:t>”</w:t>
      </w:r>
      <w:r w:rsidR="00F8209D">
        <w:t xml:space="preserve"> (Murphy</w:t>
      </w:r>
      <w:r>
        <w:t xml:space="preserve"> </w:t>
      </w:r>
      <w:r>
        <w:rPr>
          <w:i/>
        </w:rPr>
        <w:t>Tree of Life</w:t>
      </w:r>
      <w:r>
        <w:t xml:space="preserve"> 37)</w:t>
      </w:r>
    </w:p>
    <w:p w14:paraId="3EB7AC43" w14:textId="303AC2AF" w:rsidR="00A22D52" w:rsidRDefault="00A22D52" w:rsidP="00BF6472">
      <w:pPr>
        <w:numPr>
          <w:ilvl w:val="3"/>
          <w:numId w:val="34"/>
        </w:numPr>
        <w:jc w:val="both"/>
      </w:pPr>
      <w:r>
        <w:t>“</w:t>
      </w:r>
      <w:r w:rsidRPr="00484C36">
        <w:t xml:space="preserve">Her question can be construed as a taunt (note that </w:t>
      </w:r>
      <w:r>
        <w:t>“</w:t>
      </w:r>
      <w:r w:rsidRPr="00484C36">
        <w:t>hold fast to integrity</w:t>
      </w:r>
      <w:r>
        <w:t>”</w:t>
      </w:r>
      <w:r w:rsidRPr="00484C36">
        <w:t xml:space="preserve"> in 2:9 echoes God</w:t>
      </w:r>
      <w:r>
        <w:t>’</w:t>
      </w:r>
      <w:r w:rsidRPr="00484C36">
        <w:t>s words in 2:3); she possibly means that Job should at least curse God before dying.</w:t>
      </w:r>
      <w:r>
        <w:t>”</w:t>
      </w:r>
      <w:r w:rsidR="00F8209D">
        <w:t xml:space="preserve"> (Murphy</w:t>
      </w:r>
      <w:r>
        <w:t xml:space="preserve"> </w:t>
      </w:r>
      <w:r>
        <w:rPr>
          <w:i/>
        </w:rPr>
        <w:t>Tree of Life</w:t>
      </w:r>
      <w:r>
        <w:t xml:space="preserve"> 46 n. 2)</w:t>
      </w:r>
    </w:p>
    <w:p w14:paraId="275867AC" w14:textId="436002F7" w:rsidR="00A22D52" w:rsidRDefault="00A22D52" w:rsidP="00BF6472">
      <w:pPr>
        <w:numPr>
          <w:ilvl w:val="3"/>
          <w:numId w:val="34"/>
        </w:numPr>
        <w:jc w:val="both"/>
      </w:pPr>
      <w:r>
        <w:t>“</w:t>
      </w:r>
      <w:r w:rsidRPr="00484C36">
        <w:t>Or else, Job should curse God, and the divine power would strike him dead.</w:t>
      </w:r>
      <w:r>
        <w:t>” [46 n. 2] “</w:t>
      </w:r>
      <w:r w:rsidRPr="00484C36">
        <w:t xml:space="preserve">Such a reaction </w:t>
      </w:r>
      <w:r>
        <w:t xml:space="preserve">[cursing God] </w:t>
      </w:r>
      <w:r w:rsidRPr="00484C36">
        <w:t>would have been a way out, in the sense that it would call down divine intervention to destroy Job.</w:t>
      </w:r>
      <w:r>
        <w:t>” [37]</w:t>
      </w:r>
      <w:r w:rsidR="00F8209D">
        <w:t xml:space="preserve"> (Murphy</w:t>
      </w:r>
      <w:r>
        <w:t xml:space="preserve"> </w:t>
      </w:r>
      <w:r>
        <w:rPr>
          <w:i/>
        </w:rPr>
        <w:t>Tree of Life</w:t>
      </w:r>
      <w:r>
        <w:t xml:space="preserve"> 37, 46 n. 2)</w:t>
      </w:r>
    </w:p>
    <w:p w14:paraId="058E0974" w14:textId="77777777" w:rsidR="00A22D52" w:rsidRDefault="00A22D52" w:rsidP="00BF6472">
      <w:pPr>
        <w:numPr>
          <w:ilvl w:val="1"/>
          <w:numId w:val="34"/>
        </w:numPr>
        <w:jc w:val="both"/>
      </w:pPr>
      <w:r>
        <w:t>Job’s second response</w:t>
      </w:r>
    </w:p>
    <w:p w14:paraId="350D640F" w14:textId="260C8EB1" w:rsidR="00A22D52" w:rsidRDefault="00A22D52" w:rsidP="00BF6472">
      <w:pPr>
        <w:numPr>
          <w:ilvl w:val="2"/>
          <w:numId w:val="34"/>
        </w:numPr>
        <w:jc w:val="both"/>
      </w:pPr>
      <w:r>
        <w:t>“</w:t>
      </w:r>
      <w:r w:rsidRPr="00484C36">
        <w:t xml:space="preserve">He stands by the biblical view that God is the cause of all things, evil as well as good </w:t>
      </w:r>
      <w:r>
        <w:t>. . .”</w:t>
      </w:r>
      <w:r w:rsidR="00F8209D">
        <w:t xml:space="preserve"> (Murphy</w:t>
      </w:r>
      <w:r>
        <w:t xml:space="preserve"> </w:t>
      </w:r>
      <w:r>
        <w:rPr>
          <w:i/>
        </w:rPr>
        <w:t>Tree of Life</w:t>
      </w:r>
      <w:r>
        <w:t xml:space="preserve"> 37)</w:t>
      </w:r>
    </w:p>
    <w:p w14:paraId="5DC460C6" w14:textId="63C25DBF" w:rsidR="00A22D52" w:rsidRDefault="00A22D52" w:rsidP="00BF6472">
      <w:pPr>
        <w:numPr>
          <w:ilvl w:val="2"/>
          <w:numId w:val="34"/>
        </w:numPr>
        <w:jc w:val="both"/>
      </w:pPr>
      <w:r>
        <w:t>“</w:t>
      </w:r>
      <w:r w:rsidRPr="00484C36">
        <w:t xml:space="preserve">Or is there a difference between 1:21-22 and 2:10? </w:t>
      </w:r>
      <w:r>
        <w:t xml:space="preserve">[46] . . . </w:t>
      </w:r>
      <w:r w:rsidRPr="00484C36">
        <w:t>Could the text be signaling a weakening of Job</w:t>
      </w:r>
      <w:r>
        <w:t>’</w:t>
      </w:r>
      <w:r w:rsidRPr="00484C36">
        <w:t>s resolve?</w:t>
      </w:r>
      <w:r>
        <w:t>”</w:t>
      </w:r>
      <w:r w:rsidR="00F8209D">
        <w:t xml:space="preserve"> (Murphy</w:t>
      </w:r>
      <w:r>
        <w:t xml:space="preserve"> </w:t>
      </w:r>
      <w:r>
        <w:rPr>
          <w:i/>
        </w:rPr>
        <w:t>Tree of Life</w:t>
      </w:r>
      <w:r>
        <w:t xml:space="preserve"> 46-47 n. 3)</w:t>
      </w:r>
    </w:p>
    <w:p w14:paraId="51C17727" w14:textId="0B291354" w:rsidR="00A22D52" w:rsidRDefault="00A22D52" w:rsidP="00BF6472">
      <w:pPr>
        <w:numPr>
          <w:ilvl w:val="3"/>
          <w:numId w:val="34"/>
        </w:numPr>
        <w:jc w:val="both"/>
      </w:pPr>
      <w:r>
        <w:t>“. . . J. </w:t>
      </w:r>
      <w:r w:rsidRPr="00484C36">
        <w:t xml:space="preserve">G. Janzen </w:t>
      </w:r>
      <w:r w:rsidRPr="00BA512D">
        <w:rPr>
          <w:sz w:val="20"/>
        </w:rPr>
        <w:t>[</w:t>
      </w:r>
      <w:r w:rsidRPr="00BA512D">
        <w:rPr>
          <w:i/>
          <w:sz w:val="20"/>
        </w:rPr>
        <w:t>Job</w:t>
      </w:r>
      <w:r w:rsidRPr="00BA512D">
        <w:rPr>
          <w:sz w:val="20"/>
        </w:rPr>
        <w:t>. Interpretation. Atlanta</w:t>
      </w:r>
      <w:r w:rsidR="00EC002E" w:rsidRPr="00EC002E">
        <w:rPr>
          <w:bCs/>
          <w:sz w:val="20"/>
        </w:rPr>
        <w:t xml:space="preserve">: </w:t>
      </w:r>
      <w:r w:rsidRPr="00BA512D">
        <w:rPr>
          <w:sz w:val="20"/>
        </w:rPr>
        <w:t>Knox, 1985]</w:t>
      </w:r>
      <w:r>
        <w:t xml:space="preserve"> </w:t>
      </w:r>
      <w:r w:rsidRPr="00484C36">
        <w:t>has made a strong case for movement, for change in Job from the first to the second scene.</w:t>
      </w:r>
      <w:r>
        <w:t>”</w:t>
      </w:r>
      <w:r w:rsidR="00F8209D">
        <w:t xml:space="preserve"> (Murphy</w:t>
      </w:r>
      <w:r>
        <w:t xml:space="preserve"> </w:t>
      </w:r>
      <w:r>
        <w:rPr>
          <w:i/>
        </w:rPr>
        <w:t>Tree of Life</w:t>
      </w:r>
      <w:r>
        <w:t xml:space="preserve"> 46 n. 3)</w:t>
      </w:r>
    </w:p>
    <w:p w14:paraId="0604EA3D" w14:textId="71DB6AFD" w:rsidR="00A22D52" w:rsidRDefault="00A22D52" w:rsidP="00BF6472">
      <w:pPr>
        <w:numPr>
          <w:ilvl w:val="3"/>
          <w:numId w:val="34"/>
        </w:numPr>
        <w:jc w:val="both"/>
      </w:pPr>
      <w:r>
        <w:t xml:space="preserve">“. . . </w:t>
      </w:r>
      <w:r w:rsidRPr="00484C36">
        <w:t xml:space="preserve">Janzen points to the replacing of </w:t>
      </w:r>
      <w:r>
        <w:t>“</w:t>
      </w:r>
      <w:r w:rsidRPr="00484C36">
        <w:t>Lord</w:t>
      </w:r>
      <w:r>
        <w:t>”</w:t>
      </w:r>
      <w:r w:rsidRPr="00484C36">
        <w:t xml:space="preserve"> by </w:t>
      </w:r>
      <w:r>
        <w:t>“</w:t>
      </w:r>
      <w:r w:rsidRPr="00484C36">
        <w:t>God</w:t>
      </w:r>
      <w:r>
        <w:t>”</w:t>
      </w:r>
      <w:r w:rsidRPr="00484C36">
        <w:t xml:space="preserve"> </w:t>
      </w:r>
      <w:r>
        <w:t>. . .”</w:t>
      </w:r>
      <w:r w:rsidR="00F8209D">
        <w:t xml:space="preserve"> (Murphy</w:t>
      </w:r>
      <w:r>
        <w:t xml:space="preserve"> </w:t>
      </w:r>
      <w:r>
        <w:rPr>
          <w:i/>
        </w:rPr>
        <w:t xml:space="preserve">Tree of </w:t>
      </w:r>
      <w:r w:rsidRPr="00BA512D">
        <w:rPr>
          <w:i/>
        </w:rPr>
        <w:t>Life</w:t>
      </w:r>
      <w:r>
        <w:t xml:space="preserve"> 46 n. 3)</w:t>
      </w:r>
    </w:p>
    <w:p w14:paraId="059ADC30" w14:textId="022259BD" w:rsidR="00A22D52" w:rsidRDefault="00A22D52" w:rsidP="00BF6472">
      <w:pPr>
        <w:numPr>
          <w:ilvl w:val="3"/>
          <w:numId w:val="34"/>
        </w:numPr>
        <w:jc w:val="both"/>
      </w:pPr>
      <w:r>
        <w:t xml:space="preserve">2:10 is “a </w:t>
      </w:r>
      <w:r w:rsidRPr="00484C36">
        <w:t>statement that is not a</w:t>
      </w:r>
      <w:r>
        <w:t xml:space="preserve"> [46] </w:t>
      </w:r>
      <w:r w:rsidRPr="00484C36">
        <w:t xml:space="preserve">profession of faith (as in 1:21), but a rhetorical question in which Job can hide under the </w:t>
      </w:r>
      <w:r>
        <w:t>“</w:t>
      </w:r>
      <w:r w:rsidRPr="00484C36">
        <w:t>we.</w:t>
      </w:r>
      <w:r>
        <w:t>””</w:t>
      </w:r>
      <w:r w:rsidR="00F8209D">
        <w:t xml:space="preserve"> (Murphy</w:t>
      </w:r>
      <w:r>
        <w:t xml:space="preserve"> </w:t>
      </w:r>
      <w:r>
        <w:rPr>
          <w:i/>
        </w:rPr>
        <w:t>Tree of Life</w:t>
      </w:r>
      <w:r>
        <w:t xml:space="preserve"> 46-47 n. 3)</w:t>
      </w:r>
    </w:p>
    <w:p w14:paraId="20FDCF7E" w14:textId="00BDB18E" w:rsidR="00A22D52" w:rsidRDefault="00A22D52" w:rsidP="00BF6472">
      <w:pPr>
        <w:numPr>
          <w:ilvl w:val="3"/>
          <w:numId w:val="34"/>
        </w:numPr>
        <w:jc w:val="both"/>
      </w:pPr>
      <w:r>
        <w:t>“</w:t>
      </w:r>
      <w:r w:rsidRPr="00484C36">
        <w:t>The verdict of the writer in 2:10 is expressed differently than in 1:22.</w:t>
      </w:r>
      <w:r>
        <w:t>”</w:t>
      </w:r>
      <w:r w:rsidR="00F8209D">
        <w:t xml:space="preserve"> (Murphy</w:t>
      </w:r>
      <w:r>
        <w:t xml:space="preserve"> </w:t>
      </w:r>
      <w:r>
        <w:rPr>
          <w:i/>
        </w:rPr>
        <w:t>Tree of Life</w:t>
      </w:r>
      <w:r>
        <w:t xml:space="preserve"> 47 n. 3)</w:t>
      </w:r>
    </w:p>
    <w:p w14:paraId="440DD523" w14:textId="31D05947" w:rsidR="00A22D52" w:rsidRDefault="00A22D52" w:rsidP="00BF6472">
      <w:pPr>
        <w:numPr>
          <w:ilvl w:val="3"/>
          <w:numId w:val="34"/>
        </w:numPr>
        <w:jc w:val="both"/>
      </w:pPr>
      <w:r>
        <w:t>“</w:t>
      </w:r>
      <w:r w:rsidRPr="00484C36">
        <w:t>Already the Talmud, followed by the great Jewish commentator Rashi, suggested that Job sinned in his heart. The way is prepared then for the outburst in chap. 3.</w:t>
      </w:r>
      <w:r>
        <w:t>”</w:t>
      </w:r>
      <w:r w:rsidR="00F8209D">
        <w:t xml:space="preserve"> (Murphy</w:t>
      </w:r>
      <w:r>
        <w:t xml:space="preserve"> </w:t>
      </w:r>
      <w:r>
        <w:rPr>
          <w:i/>
        </w:rPr>
        <w:t>Tree of Life</w:t>
      </w:r>
      <w:r>
        <w:t xml:space="preserve"> 46-47 n. 3)</w:t>
      </w:r>
    </w:p>
    <w:p w14:paraId="61B67AAD" w14:textId="454869CB" w:rsidR="00A22D52" w:rsidRDefault="00A22D52" w:rsidP="00BF6472">
      <w:pPr>
        <w:numPr>
          <w:ilvl w:val="3"/>
          <w:numId w:val="34"/>
        </w:numPr>
        <w:jc w:val="both"/>
      </w:pPr>
      <w:r>
        <w:t>“</w:t>
      </w:r>
      <w:r w:rsidRPr="00484C36">
        <w:t>However, the author notes for the second time that Job did nothing wrong.</w:t>
      </w:r>
      <w:r>
        <w:t>”</w:t>
      </w:r>
      <w:r w:rsidR="00F8209D">
        <w:t xml:space="preserve"> (Murphy</w:t>
      </w:r>
      <w:r>
        <w:t xml:space="preserve"> </w:t>
      </w:r>
      <w:r>
        <w:rPr>
          <w:i/>
        </w:rPr>
        <w:t>Tree of Life</w:t>
      </w:r>
      <w:r>
        <w:t xml:space="preserve"> 46-47 n. 3)</w:t>
      </w:r>
    </w:p>
    <w:p w14:paraId="308D2C52" w14:textId="77777777" w:rsidR="00A22D52" w:rsidRDefault="00A22D52" w:rsidP="00BF6472">
      <w:pPr>
        <w:numPr>
          <w:ilvl w:val="1"/>
          <w:numId w:val="34"/>
        </w:numPr>
        <w:jc w:val="both"/>
      </w:pPr>
      <w:r w:rsidRPr="00484C36">
        <w:t>Job</w:t>
      </w:r>
      <w:r>
        <w:t>’</w:t>
      </w:r>
      <w:r w:rsidRPr="00484C36">
        <w:t>s three friends arrive</w:t>
      </w:r>
      <w:r>
        <w:t>.</w:t>
      </w:r>
    </w:p>
    <w:p w14:paraId="32EA07BA" w14:textId="19D60E7E" w:rsidR="00A22D52" w:rsidRPr="00484C36" w:rsidRDefault="00A22D52" w:rsidP="00BF6472">
      <w:pPr>
        <w:numPr>
          <w:ilvl w:val="2"/>
          <w:numId w:val="34"/>
        </w:numPr>
        <w:jc w:val="both"/>
      </w:pPr>
      <w:r>
        <w:lastRenderedPageBreak/>
        <w:t>“</w:t>
      </w:r>
      <w:r w:rsidRPr="00484C36">
        <w:t>Job</w:t>
      </w:r>
      <w:r>
        <w:t>’</w:t>
      </w:r>
      <w:r w:rsidRPr="00484C36">
        <w:t>s three friends arrive, ostensibly to give him comfort. The first sign of that is their gestures of mourning (2:12). So appalling is Job</w:t>
      </w:r>
      <w:r>
        <w:t>’</w:t>
      </w:r>
      <w:r w:rsidRPr="00484C36">
        <w:t>s condition that silence (for a week!) is the only suitable reaction. (Later on, 13:5, Job acidly remarks that silence is their only wisdom!)</w:t>
      </w:r>
      <w:r>
        <w:t>”</w:t>
      </w:r>
      <w:r w:rsidR="00F8209D">
        <w:t xml:space="preserve"> (Murphy</w:t>
      </w:r>
      <w:r>
        <w:t xml:space="preserve"> </w:t>
      </w:r>
      <w:r>
        <w:rPr>
          <w:i/>
        </w:rPr>
        <w:t>Tree of Life</w:t>
      </w:r>
      <w:r>
        <w:t xml:space="preserve"> 37)</w:t>
      </w:r>
    </w:p>
    <w:p w14:paraId="57373E6A" w14:textId="77777777" w:rsidR="00A22D52" w:rsidRPr="00484C36" w:rsidRDefault="00A22D52" w:rsidP="00A22D52">
      <w:pPr>
        <w:jc w:val="both"/>
      </w:pPr>
    </w:p>
    <w:p w14:paraId="7D624C29" w14:textId="77777777" w:rsidR="00A22D52" w:rsidRPr="00484C36" w:rsidRDefault="00A22D52" w:rsidP="00BF6472">
      <w:pPr>
        <w:numPr>
          <w:ilvl w:val="0"/>
          <w:numId w:val="34"/>
        </w:numPr>
      </w:pPr>
      <w:r w:rsidRPr="00B30436">
        <w:rPr>
          <w:b/>
        </w:rPr>
        <w:t>dialogues</w:t>
      </w:r>
      <w:r>
        <w:t xml:space="preserve"> (</w:t>
      </w:r>
      <w:r>
        <w:rPr>
          <w:b/>
        </w:rPr>
        <w:t>Job 3-31</w:t>
      </w:r>
      <w:r>
        <w:t>)</w:t>
      </w:r>
    </w:p>
    <w:p w14:paraId="3F10B110" w14:textId="693CC61C" w:rsidR="00A22D52" w:rsidRDefault="00A22D52" w:rsidP="00BF6472">
      <w:pPr>
        <w:numPr>
          <w:ilvl w:val="1"/>
          <w:numId w:val="34"/>
        </w:numPr>
        <w:jc w:val="both"/>
      </w:pPr>
      <w:r>
        <w:t>“</w:t>
      </w:r>
      <w:r w:rsidRPr="00484C36">
        <w:t>The temptation to inflexibility is clearly exemplified by the three friends of Job, who read Job</w:t>
      </w:r>
      <w:r>
        <w:t>’</w:t>
      </w:r>
      <w:r w:rsidRPr="00484C36">
        <w:t>s affliction as a pointer to his sinfulness.</w:t>
      </w:r>
      <w:r>
        <w:t>”</w:t>
      </w:r>
      <w:r w:rsidR="00F8209D">
        <w:t xml:space="preserve"> (Murphy</w:t>
      </w:r>
      <w:r>
        <w:t xml:space="preserve"> </w:t>
      </w:r>
      <w:r>
        <w:rPr>
          <w:i/>
        </w:rPr>
        <w:t>Tree of Life</w:t>
      </w:r>
      <w:r>
        <w:t xml:space="preserve"> 12)</w:t>
      </w:r>
    </w:p>
    <w:p w14:paraId="7E658980" w14:textId="33B4F6B1" w:rsidR="00A22D52" w:rsidRDefault="00A22D52" w:rsidP="00BF6472">
      <w:pPr>
        <w:numPr>
          <w:ilvl w:val="1"/>
          <w:numId w:val="34"/>
        </w:numPr>
        <w:jc w:val="both"/>
      </w:pPr>
      <w:r>
        <w:t>“</w:t>
      </w:r>
      <w:r w:rsidRPr="00484C36">
        <w:t>The length of the dialogue between Job and the three friends would of itself suggest the importance that the author attached to it.</w:t>
      </w:r>
      <w:r>
        <w:t>”</w:t>
      </w:r>
      <w:r w:rsidR="00F8209D">
        <w:t xml:space="preserve"> (Murphy</w:t>
      </w:r>
      <w:r>
        <w:t xml:space="preserve"> </w:t>
      </w:r>
      <w:r>
        <w:rPr>
          <w:i/>
        </w:rPr>
        <w:t>Tree of Life</w:t>
      </w:r>
      <w:r>
        <w:t xml:space="preserve"> 37)</w:t>
      </w:r>
    </w:p>
    <w:p w14:paraId="1858F9C6" w14:textId="7568A9FF" w:rsidR="00A22D52" w:rsidRDefault="00A22D52" w:rsidP="00BF6472">
      <w:pPr>
        <w:numPr>
          <w:ilvl w:val="1"/>
          <w:numId w:val="34"/>
        </w:numPr>
        <w:jc w:val="both"/>
      </w:pPr>
      <w:r>
        <w:t>“</w:t>
      </w:r>
      <w:r w:rsidRPr="00484C36">
        <w:t>The pattern is simple</w:t>
      </w:r>
      <w:r w:rsidR="00EC002E" w:rsidRPr="00EC002E">
        <w:rPr>
          <w:bCs/>
        </w:rPr>
        <w:t xml:space="preserve">: </w:t>
      </w:r>
      <w:r w:rsidRPr="00484C36">
        <w:t>Job alte</w:t>
      </w:r>
      <w:r>
        <w:t xml:space="preserve">rnates with each of the friends . . . </w:t>
      </w:r>
      <w:r w:rsidRPr="00484C36">
        <w:t>in three cycles (3-14; 15-21; 22-27).</w:t>
      </w:r>
      <w:r>
        <w:t>”</w:t>
      </w:r>
      <w:r w:rsidR="00F8209D">
        <w:t xml:space="preserve"> (Murphy</w:t>
      </w:r>
      <w:r>
        <w:t xml:space="preserve"> </w:t>
      </w:r>
      <w:r>
        <w:rPr>
          <w:i/>
        </w:rPr>
        <w:t>Tree of Life</w:t>
      </w:r>
      <w:r>
        <w:t xml:space="preserve"> 37)</w:t>
      </w:r>
    </w:p>
    <w:p w14:paraId="2872E797" w14:textId="218F5AEC" w:rsidR="00A22D52" w:rsidRDefault="00A22D52" w:rsidP="00BF6472">
      <w:pPr>
        <w:numPr>
          <w:ilvl w:val="1"/>
          <w:numId w:val="34"/>
        </w:numPr>
        <w:jc w:val="both"/>
      </w:pPr>
      <w:r>
        <w:t>“</w:t>
      </w:r>
      <w:r w:rsidRPr="00484C36">
        <w:t>There is a snag in chaps. 26-27, where Zophar is left without a speech. If this is not directly attributable to the author, the disappearance of Zophar</w:t>
      </w:r>
      <w:r>
        <w:t>’</w:t>
      </w:r>
      <w:r w:rsidRPr="00484C36">
        <w:t xml:space="preserve">s speech must have occurred very early on. The present form of the text is supported by the scroll of the Targum of Job (11QtgJob), which was discovered at Qumran only several years ago and dated to the first century </w:t>
      </w:r>
      <w:r w:rsidRPr="00461364">
        <w:rPr>
          <w:smallCaps/>
        </w:rPr>
        <w:t>c.e</w:t>
      </w:r>
      <w:r>
        <w:t xml:space="preserve">. </w:t>
      </w:r>
      <w:r w:rsidRPr="008532F5">
        <w:rPr>
          <w:sz w:val="20"/>
        </w:rPr>
        <w:t xml:space="preserve">[van der Ploeg, J., and A. van der Woude, eds. </w:t>
      </w:r>
      <w:r w:rsidRPr="008C773A">
        <w:rPr>
          <w:i/>
          <w:sz w:val="20"/>
          <w:lang w:val="fr-FR"/>
        </w:rPr>
        <w:t>Le Targum de Job de la grotte XI de Qumran</w:t>
      </w:r>
      <w:r w:rsidRPr="008C773A">
        <w:rPr>
          <w:sz w:val="20"/>
          <w:lang w:val="fr-FR"/>
        </w:rPr>
        <w:t xml:space="preserve">. </w:t>
      </w:r>
      <w:r w:rsidRPr="008532F5">
        <w:rPr>
          <w:sz w:val="20"/>
        </w:rPr>
        <w:t>Leiden</w:t>
      </w:r>
      <w:r w:rsidR="00EC002E" w:rsidRPr="00EC002E">
        <w:rPr>
          <w:bCs/>
          <w:sz w:val="20"/>
        </w:rPr>
        <w:t xml:space="preserve">: </w:t>
      </w:r>
      <w:r w:rsidRPr="008532F5">
        <w:rPr>
          <w:sz w:val="20"/>
        </w:rPr>
        <w:t>Brill, 1971.]</w:t>
      </w:r>
      <w:r w:rsidRPr="00484C36">
        <w:t xml:space="preserve"> None of the solutions proposed by scholars for the redistribution of the lines in chaps. 25-27 are more than hypotheses.</w:t>
      </w:r>
      <w:r>
        <w:t>”</w:t>
      </w:r>
      <w:r w:rsidR="00F8209D">
        <w:t xml:space="preserve"> (Murphy</w:t>
      </w:r>
      <w:r>
        <w:t xml:space="preserve"> </w:t>
      </w:r>
      <w:r>
        <w:rPr>
          <w:i/>
        </w:rPr>
        <w:t>Tree of Life</w:t>
      </w:r>
      <w:r>
        <w:t xml:space="preserve"> 37)</w:t>
      </w:r>
    </w:p>
    <w:p w14:paraId="5B2B4A58" w14:textId="5508E152" w:rsidR="00A22D52" w:rsidRDefault="00A22D52" w:rsidP="00BF6472">
      <w:pPr>
        <w:numPr>
          <w:ilvl w:val="1"/>
          <w:numId w:val="34"/>
        </w:numPr>
        <w:jc w:val="both"/>
      </w:pPr>
      <w:r>
        <w:t>“</w:t>
      </w:r>
      <w:r w:rsidRPr="00484C36">
        <w:t xml:space="preserve">It </w:t>
      </w:r>
      <w:r>
        <w:t xml:space="preserve">[the dialogue, Job 3-31] </w:t>
      </w:r>
      <w:r w:rsidRPr="00484C36">
        <w:t>is marked by verisimilitude, a faithfulness to reality.</w:t>
      </w:r>
      <w:r>
        <w:t xml:space="preserve"> [Does Murphy mean that the debate realistically portrays the sort of discussion that people have about such topics as divine retribution?—Hahn) [38] . . . </w:t>
      </w:r>
      <w:r w:rsidRPr="00484C36">
        <w:t>The course of the dialogue is uneven; that is, there is no logical response of one speech to another. It has often been remarked that the disputants seem to be talking past each other. Perhaps there is no other way in a discussion of such a mystery. The three are allowed to give their defense of the traditional theology, while Job is entitled to vent his feelings. The dispute is triggered by Job</w:t>
      </w:r>
      <w:r>
        <w:t>’</w:t>
      </w:r>
      <w:r w:rsidRPr="00484C36">
        <w:t xml:space="preserve">s powerful lament in which he curses the day of his birth and asks </w:t>
      </w:r>
      <w:r>
        <w:t>“</w:t>
      </w:r>
      <w:r w:rsidRPr="00484C36">
        <w:t>why?</w:t>
      </w:r>
      <w:r>
        <w:t>”</w:t>
      </w:r>
      <w:r w:rsidRPr="00484C36">
        <w:t xml:space="preserve"> (chap. 3).</w:t>
      </w:r>
      <w:r>
        <w:t>”</w:t>
      </w:r>
      <w:r w:rsidR="00F8209D">
        <w:t xml:space="preserve"> (Murphy</w:t>
      </w:r>
      <w:r>
        <w:t xml:space="preserve"> </w:t>
      </w:r>
      <w:r>
        <w:rPr>
          <w:i/>
        </w:rPr>
        <w:t>Tree of Life</w:t>
      </w:r>
      <w:r>
        <w:t xml:space="preserve"> 38-39)</w:t>
      </w:r>
    </w:p>
    <w:p w14:paraId="26CFFE8B" w14:textId="635FA630" w:rsidR="00A22D52" w:rsidRDefault="00A22D52" w:rsidP="00BF6472">
      <w:pPr>
        <w:numPr>
          <w:ilvl w:val="1"/>
          <w:numId w:val="34"/>
        </w:numPr>
        <w:jc w:val="both"/>
      </w:pPr>
      <w:r>
        <w:t>“</w:t>
      </w:r>
      <w:r w:rsidRPr="00484C36">
        <w:t>The temper of their words to Job increases steadily from the sympathetic opening of Eliphaz (4:1-11) to his eventual specific accusations against Job (22:1-11).</w:t>
      </w:r>
      <w:r>
        <w:t>”</w:t>
      </w:r>
      <w:r w:rsidR="00F8209D">
        <w:t xml:space="preserve"> (Murphy</w:t>
      </w:r>
      <w:r>
        <w:t xml:space="preserve"> </w:t>
      </w:r>
      <w:r>
        <w:rPr>
          <w:i/>
        </w:rPr>
        <w:t>Tree of Life</w:t>
      </w:r>
      <w:r>
        <w:t xml:space="preserve"> 38)</w:t>
      </w:r>
    </w:p>
    <w:p w14:paraId="1464D58B" w14:textId="6B54EBAF" w:rsidR="00A22D52" w:rsidRDefault="00A22D52" w:rsidP="00BF6472">
      <w:pPr>
        <w:numPr>
          <w:ilvl w:val="1"/>
          <w:numId w:val="34"/>
        </w:numPr>
        <w:jc w:val="both"/>
      </w:pPr>
      <w:r>
        <w:t>“</w:t>
      </w:r>
      <w:r w:rsidRPr="00484C36">
        <w:t>The personal remarks, from both corners, enliven the debate. Job</w:t>
      </w:r>
      <w:r>
        <w:t>’</w:t>
      </w:r>
      <w:r w:rsidRPr="00484C36">
        <w:t>s friends accuse him of doing away with piety (15:4). He reminds them that their best wisdom would be silence (13:5) and that lying for the sake of God (13:7-9) is dangerous business.</w:t>
      </w:r>
      <w:r>
        <w:t>”</w:t>
      </w:r>
      <w:r w:rsidR="00F8209D">
        <w:t xml:space="preserve"> (Murphy</w:t>
      </w:r>
      <w:r>
        <w:t xml:space="preserve"> </w:t>
      </w:r>
      <w:r>
        <w:rPr>
          <w:i/>
        </w:rPr>
        <w:t>Tree of Life</w:t>
      </w:r>
      <w:r>
        <w:t xml:space="preserve"> 38)</w:t>
      </w:r>
    </w:p>
    <w:p w14:paraId="7B60EE10" w14:textId="77777777" w:rsidR="00A22D52" w:rsidRDefault="00A22D52" w:rsidP="00BF6472">
      <w:pPr>
        <w:numPr>
          <w:ilvl w:val="1"/>
          <w:numId w:val="34"/>
        </w:numPr>
        <w:jc w:val="both"/>
      </w:pPr>
      <w:r>
        <w:t>contradictions</w:t>
      </w:r>
    </w:p>
    <w:p w14:paraId="5099E156" w14:textId="77777777" w:rsidR="00A22D52" w:rsidRDefault="00A22D52" w:rsidP="00BF6472">
      <w:pPr>
        <w:numPr>
          <w:ilvl w:val="2"/>
          <w:numId w:val="34"/>
        </w:numPr>
        <w:jc w:val="both"/>
      </w:pPr>
      <w:r>
        <w:t>Job contradicts himself.</w:t>
      </w:r>
    </w:p>
    <w:p w14:paraId="3A666E18" w14:textId="13B90253" w:rsidR="00A22D52" w:rsidRDefault="00A22D52" w:rsidP="00BF6472">
      <w:pPr>
        <w:numPr>
          <w:ilvl w:val="3"/>
          <w:numId w:val="34"/>
        </w:numPr>
        <w:jc w:val="both"/>
      </w:pPr>
      <w:r>
        <w:t>“</w:t>
      </w:r>
      <w:r w:rsidRPr="00484C36">
        <w:t>If it were profitable, one could make a list of statements by Job that cancel each other out.</w:t>
      </w:r>
      <w:r>
        <w:t>”</w:t>
      </w:r>
      <w:r w:rsidR="00F8209D">
        <w:t xml:space="preserve"> (Murphy</w:t>
      </w:r>
      <w:r>
        <w:t xml:space="preserve"> </w:t>
      </w:r>
      <w:r>
        <w:rPr>
          <w:i/>
        </w:rPr>
        <w:t>Tree of Life</w:t>
      </w:r>
      <w:r>
        <w:t xml:space="preserve"> 40)</w:t>
      </w:r>
    </w:p>
    <w:p w14:paraId="069A5DFF" w14:textId="3F045D5C" w:rsidR="00A22D52" w:rsidRDefault="00A22D52" w:rsidP="00BF6472">
      <w:pPr>
        <w:numPr>
          <w:ilvl w:val="3"/>
          <w:numId w:val="34"/>
        </w:numPr>
        <w:jc w:val="both"/>
      </w:pPr>
      <w:r>
        <w:t>“</w:t>
      </w:r>
      <w:r w:rsidRPr="00484C36">
        <w:t>He attacks God (7:20-21; 9:22-24; 16:7-17) and he cajoles God (10:4-12).</w:t>
      </w:r>
      <w:r>
        <w:t>”</w:t>
      </w:r>
      <w:r w:rsidR="00F8209D">
        <w:t xml:space="preserve"> (Murphy</w:t>
      </w:r>
      <w:r>
        <w:t xml:space="preserve"> </w:t>
      </w:r>
      <w:r>
        <w:rPr>
          <w:i/>
        </w:rPr>
        <w:t>Tree of Life</w:t>
      </w:r>
      <w:r>
        <w:t xml:space="preserve"> 40)</w:t>
      </w:r>
    </w:p>
    <w:p w14:paraId="6B14B9DB" w14:textId="7CFB044B" w:rsidR="00A22D52" w:rsidRDefault="00A22D52" w:rsidP="00BF6472">
      <w:pPr>
        <w:numPr>
          <w:ilvl w:val="3"/>
          <w:numId w:val="34"/>
        </w:numPr>
        <w:jc w:val="both"/>
      </w:pPr>
      <w:r>
        <w:t>“</w:t>
      </w:r>
      <w:r w:rsidRPr="00484C36">
        <w:t>His despair (e.g., 9:16-18; 14:18-22) is matched by his faith (13:15-16; 19:23-27).</w:t>
      </w:r>
      <w:r>
        <w:t>”</w:t>
      </w:r>
      <w:r w:rsidR="00F8209D">
        <w:t xml:space="preserve"> (Murphy</w:t>
      </w:r>
      <w:r>
        <w:t xml:space="preserve"> </w:t>
      </w:r>
      <w:r>
        <w:rPr>
          <w:i/>
        </w:rPr>
        <w:t>Tree of Life</w:t>
      </w:r>
      <w:r>
        <w:t xml:space="preserve"> 40)</w:t>
      </w:r>
    </w:p>
    <w:p w14:paraId="152AE592" w14:textId="77777777" w:rsidR="00A22D52" w:rsidRDefault="00A22D52" w:rsidP="00BF6472">
      <w:pPr>
        <w:numPr>
          <w:ilvl w:val="2"/>
          <w:numId w:val="34"/>
        </w:numPr>
        <w:jc w:val="both"/>
      </w:pPr>
      <w:r>
        <w:t>Job contradicts the frame story.</w:t>
      </w:r>
    </w:p>
    <w:p w14:paraId="29B5D1CE" w14:textId="7C20EDCB" w:rsidR="00A22D52" w:rsidRDefault="00A22D52" w:rsidP="00BF6472">
      <w:pPr>
        <w:numPr>
          <w:ilvl w:val="3"/>
          <w:numId w:val="34"/>
        </w:numPr>
        <w:jc w:val="both"/>
      </w:pPr>
      <w:r>
        <w:lastRenderedPageBreak/>
        <w:t xml:space="preserve">“. . . </w:t>
      </w:r>
      <w:r w:rsidRPr="00484C36">
        <w:t>he seems to admit that he is not sinless (7:21; 10:6; 13:26), but the reader knows the divine verdict from the prologue.</w:t>
      </w:r>
      <w:r>
        <w:t>”</w:t>
      </w:r>
      <w:r w:rsidR="00F8209D">
        <w:t xml:space="preserve"> (Murphy</w:t>
      </w:r>
      <w:r>
        <w:t xml:space="preserve"> </w:t>
      </w:r>
      <w:r>
        <w:rPr>
          <w:i/>
        </w:rPr>
        <w:t>Tree of Life</w:t>
      </w:r>
      <w:r>
        <w:t xml:space="preserve"> 40)</w:t>
      </w:r>
    </w:p>
    <w:p w14:paraId="3F3E956A" w14:textId="020B62DB" w:rsidR="00A22D52" w:rsidRDefault="00A22D52" w:rsidP="00BF6472">
      <w:pPr>
        <w:numPr>
          <w:ilvl w:val="3"/>
          <w:numId w:val="34"/>
        </w:numPr>
        <w:jc w:val="both"/>
      </w:pPr>
      <w:r>
        <w:t>“</w:t>
      </w:r>
      <w:r w:rsidRPr="00484C36">
        <w:t>He even refers to his family in 19:17 in a way that is contrary to 1:13-19.</w:t>
      </w:r>
      <w:r>
        <w:t>”</w:t>
      </w:r>
      <w:r w:rsidR="00F8209D">
        <w:t xml:space="preserve"> (Murphy</w:t>
      </w:r>
      <w:r>
        <w:t xml:space="preserve"> </w:t>
      </w:r>
      <w:r>
        <w:rPr>
          <w:i/>
        </w:rPr>
        <w:t>Tree of Life</w:t>
      </w:r>
      <w:r>
        <w:t xml:space="preserve"> 40)</w:t>
      </w:r>
    </w:p>
    <w:p w14:paraId="5EF6EB95" w14:textId="5C3512BA" w:rsidR="00A22D52" w:rsidRPr="00484C36" w:rsidRDefault="00A22D52" w:rsidP="00BF6472">
      <w:pPr>
        <w:numPr>
          <w:ilvl w:val="3"/>
          <w:numId w:val="34"/>
        </w:numPr>
        <w:jc w:val="both"/>
      </w:pPr>
      <w:r>
        <w:t>“</w:t>
      </w:r>
      <w:r w:rsidRPr="00484C36">
        <w:t>Such inconsistencies are really beside the point. There is no need to make the dialogue agree with the Job legend in such details; it is more important to understand the literary character Job as a realistic figure.</w:t>
      </w:r>
      <w:r>
        <w:t>”</w:t>
      </w:r>
      <w:r w:rsidR="00F8209D">
        <w:t xml:space="preserve"> (Murphy</w:t>
      </w:r>
      <w:r>
        <w:t xml:space="preserve"> </w:t>
      </w:r>
      <w:r>
        <w:rPr>
          <w:i/>
        </w:rPr>
        <w:t>Tree of Life</w:t>
      </w:r>
      <w:r>
        <w:t xml:space="preserve"> 40)</w:t>
      </w:r>
    </w:p>
    <w:p w14:paraId="41B8986F" w14:textId="77777777" w:rsidR="00A22D52" w:rsidRDefault="00A22D52" w:rsidP="00BF6472">
      <w:pPr>
        <w:numPr>
          <w:ilvl w:val="1"/>
          <w:numId w:val="34"/>
        </w:numPr>
        <w:jc w:val="both"/>
      </w:pPr>
      <w:r>
        <w:t>first cycle of speeches</w:t>
      </w:r>
    </w:p>
    <w:p w14:paraId="61BCA3FA" w14:textId="098E6390" w:rsidR="00A22D52" w:rsidRDefault="00A22D52" w:rsidP="00BF6472">
      <w:pPr>
        <w:numPr>
          <w:ilvl w:val="2"/>
          <w:numId w:val="34"/>
        </w:numPr>
        <w:jc w:val="both"/>
      </w:pPr>
      <w:r>
        <w:t>“</w:t>
      </w:r>
      <w:r w:rsidRPr="00484C36">
        <w:t>This description of the first cycle of speeches gives some flavor of the rather free flow of the discussion.</w:t>
      </w:r>
      <w:r>
        <w:t>”</w:t>
      </w:r>
      <w:r w:rsidR="00F8209D">
        <w:t xml:space="preserve"> (Murphy</w:t>
      </w:r>
      <w:r>
        <w:t xml:space="preserve"> </w:t>
      </w:r>
      <w:r>
        <w:rPr>
          <w:i/>
        </w:rPr>
        <w:t>Tree of Life</w:t>
      </w:r>
      <w:r>
        <w:t xml:space="preserve"> 40)</w:t>
      </w:r>
    </w:p>
    <w:p w14:paraId="1CEB9CDE" w14:textId="0A0B9D0F" w:rsidR="00A22D52" w:rsidRDefault="00A22D52" w:rsidP="00BF6472">
      <w:pPr>
        <w:numPr>
          <w:ilvl w:val="2"/>
          <w:numId w:val="34"/>
        </w:numPr>
        <w:jc w:val="both"/>
      </w:pPr>
      <w:r>
        <w:t>“</w:t>
      </w:r>
      <w:r w:rsidRPr="00484C36">
        <w:t>The three friends lecture Job directly and never speak to God. Job responds to them, but significantly he turns from them often in order to address God (the Almighty, or El Shaddai). It is here that the author is once again true to life. Job oscillates between despair and ardent faith. He argues with God, and even if he cannot find God (23:8-9), he never stops yearning for a confrontation (9:32-35; 13:3, 16, 22; 16:18-22; 31:35-37). This is the stuff of spiritual conflict, the dark night of the soul, which countless people have experienced.</w:t>
      </w:r>
      <w:r>
        <w:t>”</w:t>
      </w:r>
      <w:r w:rsidR="00F8209D">
        <w:t xml:space="preserve"> (Murphy</w:t>
      </w:r>
      <w:r>
        <w:t xml:space="preserve"> </w:t>
      </w:r>
      <w:r>
        <w:rPr>
          <w:i/>
        </w:rPr>
        <w:t>Tree of Life</w:t>
      </w:r>
      <w:r>
        <w:t xml:space="preserve"> 38)</w:t>
      </w:r>
    </w:p>
    <w:p w14:paraId="15EDAB78" w14:textId="782CA571" w:rsidR="00A22D52" w:rsidRDefault="00A22D52" w:rsidP="00BF6472">
      <w:pPr>
        <w:numPr>
          <w:ilvl w:val="2"/>
          <w:numId w:val="34"/>
        </w:numPr>
        <w:jc w:val="both"/>
      </w:pPr>
      <w:r>
        <w:t>“</w:t>
      </w:r>
      <w:r w:rsidRPr="00484C36">
        <w:t>Job</w:t>
      </w:r>
      <w:r>
        <w:t>’</w:t>
      </w:r>
      <w:r w:rsidRPr="00484C36">
        <w:t xml:space="preserve">s affirmation of his innocence is as inevitable as it is clear; the prologue secures that. His very integrity demands that he reject the imputation of the friends (cf. the accusations of Eliphaz in 22:6-11). Hence he has no other course but to maintain his integrity (27:6; cf. 2:3), to ask </w:t>
      </w:r>
      <w:r>
        <w:t>“</w:t>
      </w:r>
      <w:r w:rsidRPr="00484C36">
        <w:t>why?</w:t>
      </w:r>
      <w:r>
        <w:t>”</w:t>
      </w:r>
      <w:r w:rsidRPr="00484C36">
        <w:t xml:space="preserve"> and with a certain bravado to challenge God (sarcastically in 7:12</w:t>
      </w:r>
      <w:r>
        <w:t>-</w:t>
      </w:r>
      <w:r w:rsidRPr="00484C36">
        <w:t xml:space="preserve">21; somewhat lovingly in 10:1-12). He is baffled by events but he never quite gives up </w:t>
      </w:r>
      <w:r>
        <w:t xml:space="preserve">on God as his vindicator (or </w:t>
      </w:r>
      <w:r w:rsidRPr="00461364">
        <w:rPr>
          <w:i/>
        </w:rPr>
        <w:t>gō´ēl</w:t>
      </w:r>
      <w:r w:rsidRPr="00484C36">
        <w:t>, 19:25). He is caught between two nightmares</w:t>
      </w:r>
      <w:r w:rsidR="00EC002E" w:rsidRPr="00EC002E">
        <w:rPr>
          <w:bCs/>
        </w:rPr>
        <w:t xml:space="preserve">: </w:t>
      </w:r>
      <w:r w:rsidRPr="00484C36">
        <w:t>Could the three friends possibly be right? This he clearly rejects. On the other hand, is God without care for him?</w:t>
      </w:r>
      <w:r>
        <w:t>”</w:t>
      </w:r>
      <w:r w:rsidR="00F8209D">
        <w:t xml:space="preserve"> (Murphy</w:t>
      </w:r>
      <w:r>
        <w:t xml:space="preserve"> </w:t>
      </w:r>
      <w:r>
        <w:rPr>
          <w:i/>
        </w:rPr>
        <w:t>Tree of Life</w:t>
      </w:r>
      <w:r>
        <w:t xml:space="preserve"> 38)</w:t>
      </w:r>
    </w:p>
    <w:p w14:paraId="59D7E49F" w14:textId="6E14406D" w:rsidR="00A22D52" w:rsidRPr="00484C36" w:rsidRDefault="00A22D52" w:rsidP="00BF6472">
      <w:pPr>
        <w:numPr>
          <w:ilvl w:val="2"/>
          <w:numId w:val="34"/>
        </w:numPr>
        <w:jc w:val="both"/>
      </w:pPr>
      <w:r>
        <w:t>“</w:t>
      </w:r>
      <w:r w:rsidRPr="00484C36">
        <w:t>The modern reader may ask the question, which Job is more admirable? the God-fearing Job of chaps. 1-2, or the complainin</w:t>
      </w:r>
      <w:r>
        <w:t>g job of chaps. 3-31? Perhaps Sø</w:t>
      </w:r>
      <w:r w:rsidRPr="00484C36">
        <w:t>ren Kierkegaard has given the best reply</w:t>
      </w:r>
      <w:r>
        <w:t xml:space="preserve"> </w:t>
      </w:r>
      <w:r w:rsidRPr="005B1030">
        <w:rPr>
          <w:sz w:val="20"/>
        </w:rPr>
        <w:t>[</w:t>
      </w:r>
      <w:r w:rsidRPr="005B1030">
        <w:rPr>
          <w:i/>
          <w:sz w:val="20"/>
        </w:rPr>
        <w:t>Repetition</w:t>
      </w:r>
      <w:r w:rsidRPr="005B1030">
        <w:rPr>
          <w:sz w:val="20"/>
        </w:rPr>
        <w:t>. Trans. W. Lowrie. Princeton</w:t>
      </w:r>
      <w:r w:rsidR="00EC002E" w:rsidRPr="00EC002E">
        <w:rPr>
          <w:bCs/>
          <w:sz w:val="20"/>
        </w:rPr>
        <w:t xml:space="preserve">: </w:t>
      </w:r>
      <w:r w:rsidRPr="005B1030">
        <w:rPr>
          <w:sz w:val="20"/>
        </w:rPr>
        <w:t>Princeton UP, 1941. 110-11]</w:t>
      </w:r>
      <w:r w:rsidR="00EC002E" w:rsidRPr="00EC002E">
        <w:rPr>
          <w:bCs/>
        </w:rPr>
        <w:t xml:space="preserve">: </w:t>
      </w:r>
      <w:r>
        <w:t>“</w:t>
      </w:r>
      <w:r w:rsidRPr="00484C36">
        <w:t xml:space="preserve">Job! Job! Job! Job! Didst thou indeed utter nothing but these beautiful words, </w:t>
      </w:r>
      <w:r>
        <w:t>“</w:t>
      </w:r>
      <w:r w:rsidRPr="00484C36">
        <w:t>The Lord gave, the Lord hath taken away, blessed be the name of the Lord</w:t>
      </w:r>
      <w:r>
        <w:t>”</w:t>
      </w:r>
      <w:r w:rsidRPr="00484C36">
        <w:t xml:space="preserve">? Didst thou say nothing more? </w:t>
      </w:r>
      <w:r>
        <w:t>. . .</w:t>
      </w:r>
      <w:r w:rsidRPr="00484C36">
        <w:t xml:space="preserve"> No, thou who in the ripeness of thy days wast a sword for the oppressed, a cudgel to protect the old, a staff for the decrepit, thou didst not fail</w:t>
      </w:r>
      <w:r>
        <w:t xml:space="preserve"> [38] </w:t>
      </w:r>
      <w:r w:rsidRPr="00484C36">
        <w:t xml:space="preserve">men when all was riven asunder—then thou wast a mouth for the afflicted, and a cry for the contrite, and a shriek for the anguished, and an assuagement for all who were rendered dumb by torments, a faithful witness to the distress and grief a heart can harbor, a trustworthy advocate who dared to complain </w:t>
      </w:r>
      <w:r>
        <w:t>“</w:t>
      </w:r>
      <w:r w:rsidRPr="00484C36">
        <w:t>in anguish of spirit</w:t>
      </w:r>
      <w:r>
        <w:t>”</w:t>
      </w:r>
      <w:r w:rsidRPr="00484C36">
        <w:t xml:space="preserve"> and to contend with God. Why do people conceal this? </w:t>
      </w:r>
      <w:r>
        <w:t>. . .</w:t>
      </w:r>
      <w:r w:rsidRPr="00484C36">
        <w:t xml:space="preserve"> Does one perhaps not dare to complain before God? </w:t>
      </w:r>
      <w:r>
        <w:t>. . .</w:t>
      </w:r>
      <w:r w:rsidRPr="00484C36">
        <w:t xml:space="preserve"> Thee I have need of, a man who knows how to complain aloud, so that his complaint echoes in heaven where God confers with Satan in devising schemes against a man.</w:t>
      </w:r>
      <w:r>
        <w:t>”</w:t>
      </w:r>
      <w:r w:rsidR="00F8209D">
        <w:t xml:space="preserve"> (Murphy</w:t>
      </w:r>
      <w:r>
        <w:t xml:space="preserve"> </w:t>
      </w:r>
      <w:r>
        <w:rPr>
          <w:i/>
        </w:rPr>
        <w:t>Tree of Life</w:t>
      </w:r>
      <w:r>
        <w:t xml:space="preserve"> 38-39)</w:t>
      </w:r>
    </w:p>
    <w:p w14:paraId="4A6A9349" w14:textId="5EC1C74B" w:rsidR="00A22D52" w:rsidRDefault="00A22D52" w:rsidP="00BF6472">
      <w:pPr>
        <w:numPr>
          <w:ilvl w:val="2"/>
          <w:numId w:val="34"/>
        </w:numPr>
        <w:jc w:val="both"/>
      </w:pPr>
      <w:r>
        <w:t>Job 4-5</w:t>
      </w:r>
      <w:r w:rsidR="00EC002E" w:rsidRPr="00EC002E">
        <w:rPr>
          <w:bCs/>
        </w:rPr>
        <w:t xml:space="preserve">: </w:t>
      </w:r>
      <w:r>
        <w:t>“</w:t>
      </w:r>
      <w:r w:rsidRPr="00484C36">
        <w:t>The response of Eliphaz, although moderate, is unmistakable</w:t>
      </w:r>
      <w:r w:rsidR="00EC002E" w:rsidRPr="00EC002E">
        <w:rPr>
          <w:bCs/>
        </w:rPr>
        <w:t xml:space="preserve">: </w:t>
      </w:r>
      <w:r w:rsidRPr="00484C36">
        <w:t>Job is clearly in the wrong. He tries to make it easy for Job to admit this</w:t>
      </w:r>
      <w:r w:rsidR="00EC002E" w:rsidRPr="00EC002E">
        <w:rPr>
          <w:bCs/>
        </w:rPr>
        <w:t xml:space="preserve">: </w:t>
      </w:r>
      <w:r>
        <w:t>“</w:t>
      </w:r>
      <w:r w:rsidRPr="00484C36">
        <w:t>Can mortals be righteous as against God?</w:t>
      </w:r>
      <w:r>
        <w:t>”</w:t>
      </w:r>
      <w:r w:rsidRPr="00484C36">
        <w:t xml:space="preserve"> (4:17). If Job would only recognize that </w:t>
      </w:r>
      <w:r>
        <w:t>“</w:t>
      </w:r>
      <w:r w:rsidRPr="00484C36">
        <w:t>happy is the one whom the Lord reproves</w:t>
      </w:r>
      <w:r>
        <w:t>”</w:t>
      </w:r>
      <w:r w:rsidRPr="00484C36">
        <w:t xml:space="preserve"> (5:17; cf. Prov 3:11-12)! This is a test. If Job appeals to the Lord (and by implication admits to his sinfulness), the Lord will heal him.</w:t>
      </w:r>
      <w:r>
        <w:t>”</w:t>
      </w:r>
      <w:r w:rsidR="00F8209D">
        <w:t xml:space="preserve"> (Murphy</w:t>
      </w:r>
      <w:r>
        <w:t xml:space="preserve"> </w:t>
      </w:r>
      <w:r>
        <w:rPr>
          <w:i/>
        </w:rPr>
        <w:t>Tree of Life</w:t>
      </w:r>
      <w:r>
        <w:t xml:space="preserve"> 39)</w:t>
      </w:r>
    </w:p>
    <w:p w14:paraId="75A12418" w14:textId="59937C48" w:rsidR="00A22D52" w:rsidRDefault="00A22D52" w:rsidP="00BF6472">
      <w:pPr>
        <w:numPr>
          <w:ilvl w:val="2"/>
          <w:numId w:val="34"/>
        </w:numPr>
        <w:jc w:val="both"/>
      </w:pPr>
      <w:r>
        <w:lastRenderedPageBreak/>
        <w:t>Job 6-7</w:t>
      </w:r>
      <w:r w:rsidR="00EC002E" w:rsidRPr="00EC002E">
        <w:rPr>
          <w:bCs/>
        </w:rPr>
        <w:t xml:space="preserve">: </w:t>
      </w:r>
      <w:r w:rsidRPr="00484C36">
        <w:t>Job</w:t>
      </w:r>
      <w:r>
        <w:t>’</w:t>
      </w:r>
      <w:r w:rsidRPr="00484C36">
        <w:t xml:space="preserve">s </w:t>
      </w:r>
      <w:r>
        <w:t>“</w:t>
      </w:r>
      <w:r w:rsidRPr="00484C36">
        <w:t>response</w:t>
      </w:r>
      <w:r>
        <w:t>”</w:t>
      </w:r>
      <w:r w:rsidRPr="00484C36">
        <w:t xml:space="preserve"> is taken up with describing his own agony, attacking his friends as deceitful wadis that promise water but do not deliver (6:14-30). Then he appeals to God (7:7-21), making a parody of Ps 8</w:t>
      </w:r>
      <w:r w:rsidR="00EC002E" w:rsidRPr="00EC002E">
        <w:rPr>
          <w:bCs/>
        </w:rPr>
        <w:t xml:space="preserve">: </w:t>
      </w:r>
      <w:r w:rsidRPr="00484C36">
        <w:t>what is a mere mortal, that you are so concerned with him!</w:t>
      </w:r>
      <w:r>
        <w:t>”</w:t>
      </w:r>
      <w:r w:rsidR="00F8209D">
        <w:t xml:space="preserve"> (Murphy</w:t>
      </w:r>
      <w:r>
        <w:t xml:space="preserve"> </w:t>
      </w:r>
      <w:r>
        <w:rPr>
          <w:i/>
        </w:rPr>
        <w:t>Tree of Life</w:t>
      </w:r>
      <w:r>
        <w:t xml:space="preserve"> 39)</w:t>
      </w:r>
    </w:p>
    <w:p w14:paraId="41F29EFC" w14:textId="5CBE5291" w:rsidR="00A22D52" w:rsidRDefault="00A22D52" w:rsidP="00BF6472">
      <w:pPr>
        <w:numPr>
          <w:ilvl w:val="2"/>
          <w:numId w:val="34"/>
        </w:numPr>
        <w:jc w:val="both"/>
      </w:pPr>
      <w:r>
        <w:t>Job 8</w:t>
      </w:r>
      <w:r w:rsidR="00EC002E" w:rsidRPr="00EC002E">
        <w:rPr>
          <w:bCs/>
        </w:rPr>
        <w:t xml:space="preserve">: </w:t>
      </w:r>
      <w:r>
        <w:t>“</w:t>
      </w:r>
      <w:r w:rsidRPr="00484C36">
        <w:t>Bildad defends divine justice (8:3, 20) in words that are truer than he realizes</w:t>
      </w:r>
      <w:r w:rsidR="00EC002E" w:rsidRPr="00EC002E">
        <w:rPr>
          <w:bCs/>
        </w:rPr>
        <w:t xml:space="preserve">: </w:t>
      </w:r>
      <w:r w:rsidRPr="00484C36">
        <w:t>God will not reject the upright (</w:t>
      </w:r>
      <w:r>
        <w:rPr>
          <w:i/>
        </w:rPr>
        <w:t>tā</w:t>
      </w:r>
      <w:r w:rsidRPr="00461364">
        <w:rPr>
          <w:i/>
        </w:rPr>
        <w:t>m</w:t>
      </w:r>
      <w:r w:rsidRPr="00484C36">
        <w:t>, the word used of Job in 1:8)—indeed, that is the way the story will end!</w:t>
      </w:r>
      <w:r>
        <w:t>”</w:t>
      </w:r>
      <w:r w:rsidR="00F8209D">
        <w:t xml:space="preserve"> (Murphy</w:t>
      </w:r>
      <w:r>
        <w:t xml:space="preserve"> </w:t>
      </w:r>
      <w:r>
        <w:rPr>
          <w:i/>
        </w:rPr>
        <w:t>Tree of Life</w:t>
      </w:r>
      <w:r>
        <w:t xml:space="preserve"> 39)</w:t>
      </w:r>
    </w:p>
    <w:p w14:paraId="13CA038A" w14:textId="77777777" w:rsidR="00A22D52" w:rsidRDefault="00A22D52" w:rsidP="00BF6472">
      <w:pPr>
        <w:numPr>
          <w:ilvl w:val="2"/>
          <w:numId w:val="34"/>
        </w:numPr>
        <w:jc w:val="both"/>
      </w:pPr>
      <w:r>
        <w:t>Job 9-10</w:t>
      </w:r>
    </w:p>
    <w:p w14:paraId="47F67E61" w14:textId="358AF0B8" w:rsidR="00A22D52" w:rsidRDefault="00A22D52" w:rsidP="00BF6472">
      <w:pPr>
        <w:numPr>
          <w:ilvl w:val="3"/>
          <w:numId w:val="34"/>
        </w:numPr>
        <w:jc w:val="both"/>
      </w:pPr>
      <w:r>
        <w:t xml:space="preserve">Job 9:17 </w:t>
      </w:r>
      <w:r w:rsidRPr="009060D5">
        <w:rPr>
          <w:sz w:val="20"/>
        </w:rPr>
        <w:t>(“For he crushes me with a tempest, and multiplies my wounds without cause”)</w:t>
      </w:r>
      <w:r w:rsidR="00EC002E" w:rsidRPr="00EC002E">
        <w:rPr>
          <w:bCs/>
        </w:rPr>
        <w:t xml:space="preserve">: </w:t>
      </w:r>
      <w:r>
        <w:t>“</w:t>
      </w:r>
      <w:r w:rsidRPr="00484C36">
        <w:t xml:space="preserve">In another ironic touch, Job accuses God of afflicting him </w:t>
      </w:r>
      <w:r>
        <w:t>“</w:t>
      </w:r>
      <w:r w:rsidRPr="00484C36">
        <w:t>for nought</w:t>
      </w:r>
      <w:r>
        <w:t xml:space="preserve">” (9:17, </w:t>
      </w:r>
      <w:r w:rsidRPr="00461364">
        <w:rPr>
          <w:rFonts w:ascii="Arial Unicode MS" w:hAnsi="Arial Unicode MS"/>
          <w:i/>
          <w:sz w:val="21"/>
        </w:rPr>
        <w:t>ḥ</w:t>
      </w:r>
      <w:r w:rsidRPr="00461364">
        <w:rPr>
          <w:i/>
        </w:rPr>
        <w:t>innām</w:t>
      </w:r>
      <w:r w:rsidRPr="00484C36">
        <w:t>, the word used by the Satan and the Lord in 1:9; 2:3).</w:t>
      </w:r>
      <w:r>
        <w:t>” [39]</w:t>
      </w:r>
      <w:r w:rsidRPr="00484C36">
        <w:t xml:space="preserve"> M. Greenberg </w:t>
      </w:r>
      <w:r>
        <w:t xml:space="preserve">on </w:t>
      </w:r>
      <w:r w:rsidRPr="00484C36">
        <w:t>9:17</w:t>
      </w:r>
      <w:r>
        <w:t xml:space="preserve"> </w:t>
      </w:r>
      <w:r w:rsidRPr="00643E38">
        <w:rPr>
          <w:sz w:val="20"/>
        </w:rPr>
        <w:t xml:space="preserve">(“Job.” </w:t>
      </w:r>
      <w:r w:rsidRPr="00643E38">
        <w:rPr>
          <w:i/>
          <w:sz w:val="20"/>
        </w:rPr>
        <w:t>The Literary Guide to the Bible</w:t>
      </w:r>
      <w:r w:rsidRPr="00643E38">
        <w:rPr>
          <w:sz w:val="20"/>
        </w:rPr>
        <w:t>, ed. Robert Alter and F. Kermode. Cambridge</w:t>
      </w:r>
      <w:r w:rsidR="00EC002E" w:rsidRPr="00EC002E">
        <w:rPr>
          <w:bCs/>
          <w:sz w:val="20"/>
        </w:rPr>
        <w:t xml:space="preserve">: </w:t>
      </w:r>
      <w:r w:rsidRPr="00643E38">
        <w:rPr>
          <w:sz w:val="20"/>
        </w:rPr>
        <w:t>Harvard UP, 1987. 283-304, esp. 289)</w:t>
      </w:r>
      <w:r w:rsidR="00EC002E" w:rsidRPr="00EC002E">
        <w:rPr>
          <w:bCs/>
        </w:rPr>
        <w:t xml:space="preserve">: </w:t>
      </w:r>
      <w:r>
        <w:t>“</w:t>
      </w:r>
      <w:r w:rsidRPr="00484C36">
        <w:t>Ironically, Job has unwittingly stumbled on the true reason for his suffering.</w:t>
      </w:r>
      <w:r>
        <w:t>”</w:t>
      </w:r>
      <w:r w:rsidRPr="00484C36">
        <w:t xml:space="preserve"> </w:t>
      </w:r>
      <w:r>
        <w:t>[47 n. 6]</w:t>
      </w:r>
      <w:r w:rsidR="00F8209D">
        <w:t xml:space="preserve"> (Murphy</w:t>
      </w:r>
      <w:r>
        <w:t xml:space="preserve"> </w:t>
      </w:r>
      <w:r>
        <w:rPr>
          <w:i/>
        </w:rPr>
        <w:t>Tree of Life</w:t>
      </w:r>
      <w:r>
        <w:t xml:space="preserve"> 39, 47 n. 6)</w:t>
      </w:r>
    </w:p>
    <w:p w14:paraId="565B2062" w14:textId="214577EF" w:rsidR="00A22D52" w:rsidRDefault="00A22D52" w:rsidP="00BF6472">
      <w:pPr>
        <w:numPr>
          <w:ilvl w:val="3"/>
          <w:numId w:val="34"/>
        </w:numPr>
        <w:jc w:val="both"/>
      </w:pPr>
      <w:r>
        <w:t>“</w:t>
      </w:r>
      <w:r w:rsidRPr="00484C36">
        <w:t>In chap. 10 he makes an emotional appeal to the brighter side of God, his creator (10:4-12), only to recognize that God hunts him down like a lion.</w:t>
      </w:r>
      <w:r>
        <w:t>”</w:t>
      </w:r>
      <w:r w:rsidR="00F8209D">
        <w:t xml:space="preserve"> (Murphy</w:t>
      </w:r>
      <w:r>
        <w:t xml:space="preserve"> </w:t>
      </w:r>
      <w:r>
        <w:rPr>
          <w:i/>
        </w:rPr>
        <w:t>Tree of Life</w:t>
      </w:r>
      <w:r>
        <w:t xml:space="preserve"> 39)</w:t>
      </w:r>
    </w:p>
    <w:p w14:paraId="00F644F2" w14:textId="408FD25B" w:rsidR="00A22D52" w:rsidRDefault="00A22D52" w:rsidP="00BF6472">
      <w:pPr>
        <w:numPr>
          <w:ilvl w:val="2"/>
          <w:numId w:val="34"/>
        </w:numPr>
        <w:jc w:val="both"/>
      </w:pPr>
      <w:r>
        <w:t>Job 11</w:t>
      </w:r>
      <w:r w:rsidR="00EC002E" w:rsidRPr="00EC002E">
        <w:rPr>
          <w:bCs/>
        </w:rPr>
        <w:t xml:space="preserve">: </w:t>
      </w:r>
      <w:r>
        <w:t>“</w:t>
      </w:r>
      <w:r w:rsidRPr="00484C36">
        <w:t>Zophar in reply anticipates the tone of the Lord in chaps. 38-41</w:t>
      </w:r>
      <w:r w:rsidR="00EC002E" w:rsidRPr="00EC002E">
        <w:rPr>
          <w:bCs/>
        </w:rPr>
        <w:t xml:space="preserve">: </w:t>
      </w:r>
      <w:r w:rsidRPr="00484C36">
        <w:t xml:space="preserve">the mystery of God is higher than the heavens and deeper than Sheol—what can Job do (11:7-8)? Ironically, he wishes that God would intervene (God will!) and teach Job (11:6) the </w:t>
      </w:r>
      <w:r>
        <w:t>“</w:t>
      </w:r>
      <w:r w:rsidRPr="00484C36">
        <w:t>secrets of wisdom.</w:t>
      </w:r>
      <w:r>
        <w:t>”</w:t>
      </w:r>
      <w:r w:rsidRPr="00484C36">
        <w:t xml:space="preserve"> He can offer Job respite only if Job repents of his sinfulness.</w:t>
      </w:r>
      <w:r>
        <w:t>”</w:t>
      </w:r>
      <w:r w:rsidR="00F8209D">
        <w:t xml:space="preserve"> (Murphy</w:t>
      </w:r>
      <w:r>
        <w:t xml:space="preserve"> </w:t>
      </w:r>
      <w:r>
        <w:rPr>
          <w:i/>
        </w:rPr>
        <w:t>Tree of Life</w:t>
      </w:r>
      <w:r>
        <w:t xml:space="preserve"> 39)</w:t>
      </w:r>
    </w:p>
    <w:p w14:paraId="02BF9644" w14:textId="6D3DCD78" w:rsidR="00A22D52" w:rsidRDefault="00A22D52" w:rsidP="00BF6472">
      <w:pPr>
        <w:numPr>
          <w:ilvl w:val="2"/>
          <w:numId w:val="34"/>
        </w:numPr>
        <w:jc w:val="both"/>
      </w:pPr>
      <w:r>
        <w:t>Job 12-14</w:t>
      </w:r>
      <w:r w:rsidR="00EC002E" w:rsidRPr="00EC002E">
        <w:rPr>
          <w:bCs/>
        </w:rPr>
        <w:t xml:space="preserve">: </w:t>
      </w:r>
      <w:r>
        <w:t>“</w:t>
      </w:r>
      <w:r w:rsidRPr="00484C36">
        <w:t>Job</w:t>
      </w:r>
      <w:r>
        <w:t>’</w:t>
      </w:r>
      <w:r w:rsidRPr="00484C36">
        <w:t>s answer is to single out God</w:t>
      </w:r>
      <w:r>
        <w:t>’</w:t>
      </w:r>
      <w:r w:rsidRPr="00484C36">
        <w:t>s power as the cause of all that happens, including his own calamity. He warns the three against their unworthy and deceitful defense of God</w:t>
      </w:r>
      <w:r>
        <w:t>’</w:t>
      </w:r>
      <w:r w:rsidRPr="00484C36">
        <w:t xml:space="preserve">s cause. As usual he addresses God directly, after the famous line </w:t>
      </w:r>
      <w:r>
        <w:t>“</w:t>
      </w:r>
      <w:r w:rsidRPr="00484C36">
        <w:t>Slay me though he might, I will wait for him</w:t>
      </w:r>
      <w:r>
        <w:t>”</w:t>
      </w:r>
      <w:r w:rsidRPr="00484C36">
        <w:t xml:space="preserve"> (13:15, although the consonantal text, or </w:t>
      </w:r>
      <w:r>
        <w:rPr>
          <w:i/>
        </w:rPr>
        <w:t>kĕtî</w:t>
      </w:r>
      <w:r w:rsidRPr="00461364">
        <w:rPr>
          <w:i/>
        </w:rPr>
        <w:t>b</w:t>
      </w:r>
      <w:r w:rsidRPr="00484C36">
        <w:t xml:space="preserve">, has </w:t>
      </w:r>
      <w:r>
        <w:t>“</w:t>
      </w:r>
      <w:r w:rsidRPr="00484C36">
        <w:t>I have no hope</w:t>
      </w:r>
      <w:r>
        <w:t>”</w:t>
      </w:r>
      <w:r w:rsidRPr="00484C36">
        <w:t>). He closes with the striking contrast between</w:t>
      </w:r>
      <w:r>
        <w:t xml:space="preserve"> [39] </w:t>
      </w:r>
      <w:r w:rsidRPr="00484C36">
        <w:t xml:space="preserve">the tree (even when it is cut down, there is hope for it to grow again) and humans (once they are cut down, there is no more hope for life). In a touching outburst, he </w:t>
      </w:r>
      <w:r w:rsidRPr="00461364">
        <w:rPr>
          <w:i/>
        </w:rPr>
        <w:t>imagines</w:t>
      </w:r>
      <w:r w:rsidRPr="00484C36">
        <w:t xml:space="preserve"> life beyond death (14:13-22) in which God might show graciousness—only to conclude, </w:t>
      </w:r>
      <w:r>
        <w:t>“</w:t>
      </w:r>
      <w:r w:rsidRPr="00484C36">
        <w:t>You destroy human hope.</w:t>
      </w:r>
      <w:r>
        <w:t>””</w:t>
      </w:r>
      <w:r w:rsidR="00F8209D">
        <w:t xml:space="preserve"> (Murphy</w:t>
      </w:r>
      <w:r>
        <w:t xml:space="preserve"> </w:t>
      </w:r>
      <w:r>
        <w:rPr>
          <w:i/>
        </w:rPr>
        <w:t>Tree of Life</w:t>
      </w:r>
      <w:r>
        <w:t xml:space="preserve"> 39-40)</w:t>
      </w:r>
    </w:p>
    <w:p w14:paraId="0AF45179" w14:textId="77777777" w:rsidR="00A22D52" w:rsidRDefault="00A22D52" w:rsidP="00BF6472">
      <w:pPr>
        <w:numPr>
          <w:ilvl w:val="1"/>
          <w:numId w:val="34"/>
        </w:numPr>
        <w:jc w:val="both"/>
      </w:pPr>
      <w:r>
        <w:t xml:space="preserve">Job </w:t>
      </w:r>
      <w:r w:rsidRPr="00484C36">
        <w:t>28</w:t>
      </w:r>
    </w:p>
    <w:p w14:paraId="59E658B8" w14:textId="54B8A392" w:rsidR="00A22D52" w:rsidRDefault="00A22D52" w:rsidP="00BF6472">
      <w:pPr>
        <w:numPr>
          <w:ilvl w:val="2"/>
          <w:numId w:val="34"/>
        </w:numPr>
        <w:jc w:val="both"/>
      </w:pPr>
      <w:r>
        <w:t>“</w:t>
      </w:r>
      <w:r w:rsidRPr="00484C36">
        <w:t>Many scholars are of the opinion this is a later insertion in the book.</w:t>
      </w:r>
      <w:r>
        <w:t>”</w:t>
      </w:r>
      <w:r w:rsidR="00F8209D">
        <w:t xml:space="preserve"> (Murphy</w:t>
      </w:r>
      <w:r>
        <w:t xml:space="preserve"> </w:t>
      </w:r>
      <w:r>
        <w:rPr>
          <w:i/>
        </w:rPr>
        <w:t>Tree of Life</w:t>
      </w:r>
      <w:r>
        <w:t xml:space="preserve"> 41)</w:t>
      </w:r>
    </w:p>
    <w:p w14:paraId="74E68086" w14:textId="105DFA6C" w:rsidR="00A22D52" w:rsidRDefault="00A22D52" w:rsidP="00BF6472">
      <w:pPr>
        <w:numPr>
          <w:ilvl w:val="2"/>
          <w:numId w:val="34"/>
        </w:numPr>
        <w:jc w:val="both"/>
      </w:pPr>
      <w:r>
        <w:t>“</w:t>
      </w:r>
      <w:r w:rsidRPr="00484C36">
        <w:t>The position of this poem on wisdom could make it appear as a continuation of Job</w:t>
      </w:r>
      <w:r>
        <w:t>’</w:t>
      </w:r>
      <w:r w:rsidRPr="00484C36">
        <w:t>s words in chap. 27. But the whole tenor of the poem is tangential to the points Job is making. The mere sequence of chapters does not force one to place it in his mouth, although chaps. 26-27 are attributed to him. There is no identifying formula to specify the speaker of this sudden passage on the whereabouts of wisdom.</w:t>
      </w:r>
      <w:r>
        <w:t>”</w:t>
      </w:r>
      <w:r w:rsidR="00F8209D">
        <w:t xml:space="preserve"> (Murphy</w:t>
      </w:r>
      <w:r>
        <w:t xml:space="preserve"> </w:t>
      </w:r>
      <w:r>
        <w:rPr>
          <w:i/>
        </w:rPr>
        <w:t>Tree of Life</w:t>
      </w:r>
      <w:r>
        <w:t xml:space="preserve"> 41)</w:t>
      </w:r>
    </w:p>
    <w:p w14:paraId="49DD9B2D" w14:textId="016206B7" w:rsidR="00A22D52" w:rsidRDefault="00A22D52" w:rsidP="00BF6472">
      <w:pPr>
        <w:numPr>
          <w:ilvl w:val="2"/>
          <w:numId w:val="34"/>
        </w:numPr>
        <w:jc w:val="both"/>
      </w:pPr>
      <w:r>
        <w:t>“</w:t>
      </w:r>
      <w:r w:rsidRPr="00484C36">
        <w:t xml:space="preserve">Nonetheless it forms part of the total message of the book as it stands. </w:t>
      </w:r>
      <w:r>
        <w:t>. . .</w:t>
      </w:r>
      <w:r w:rsidRPr="00484C36">
        <w:t xml:space="preserve"> It appears to be another view of the situation that the writer provides.</w:t>
      </w:r>
      <w:r>
        <w:t xml:space="preserve"> </w:t>
      </w:r>
      <w:r w:rsidRPr="00484C36">
        <w:t>The new viewpoint is that the problem is beyond the understanding of created beings, for they lack the wisdom that God alone possesses.</w:t>
      </w:r>
      <w:r>
        <w:t xml:space="preserve"> </w:t>
      </w:r>
      <w:r w:rsidRPr="00484C36">
        <w:t>Hence this chapter implicitly warns against even attempting to answer the problem. No answer is available.</w:t>
      </w:r>
      <w:r>
        <w:t>”</w:t>
      </w:r>
      <w:r w:rsidR="00F8209D">
        <w:t xml:space="preserve"> (Murphy</w:t>
      </w:r>
      <w:r>
        <w:t xml:space="preserve"> </w:t>
      </w:r>
      <w:r>
        <w:rPr>
          <w:i/>
        </w:rPr>
        <w:t>Tree of Life</w:t>
      </w:r>
      <w:r>
        <w:t xml:space="preserve"> 41)</w:t>
      </w:r>
    </w:p>
    <w:p w14:paraId="5596E8FC" w14:textId="6479EB4A" w:rsidR="00A22D52" w:rsidRDefault="00A22D52" w:rsidP="00BF6472">
      <w:pPr>
        <w:numPr>
          <w:ilvl w:val="2"/>
          <w:numId w:val="34"/>
        </w:numPr>
        <w:jc w:val="both"/>
      </w:pPr>
      <w:r>
        <w:lastRenderedPageBreak/>
        <w:t>“</w:t>
      </w:r>
      <w:r w:rsidRPr="00484C36">
        <w:t>The point of chap. 28 is simple</w:t>
      </w:r>
      <w:r w:rsidR="00EC002E" w:rsidRPr="00EC002E">
        <w:rPr>
          <w:bCs/>
        </w:rPr>
        <w:t xml:space="preserve">: </w:t>
      </w:r>
      <w:r w:rsidRPr="00484C36">
        <w:t>God alone knows where wisdom is.</w:t>
      </w:r>
      <w:r>
        <w:t>”</w:t>
      </w:r>
      <w:r w:rsidR="00F8209D">
        <w:t xml:space="preserve"> (Murphy</w:t>
      </w:r>
      <w:r>
        <w:t xml:space="preserve"> </w:t>
      </w:r>
      <w:r>
        <w:rPr>
          <w:i/>
        </w:rPr>
        <w:t>Tree of Life</w:t>
      </w:r>
      <w:r>
        <w:t xml:space="preserve"> 41)</w:t>
      </w:r>
    </w:p>
    <w:p w14:paraId="1974EB02" w14:textId="0C90C88F" w:rsidR="00A22D52" w:rsidRDefault="00A22D52" w:rsidP="00BF6472">
      <w:pPr>
        <w:numPr>
          <w:ilvl w:val="2"/>
          <w:numId w:val="34"/>
        </w:numPr>
        <w:jc w:val="both"/>
      </w:pPr>
      <w:r>
        <w:t>“</w:t>
      </w:r>
      <w:r w:rsidRPr="00484C36">
        <w:t>The final verse (28:28</w:t>
      </w:r>
      <w:r>
        <w:t xml:space="preserve"> </w:t>
      </w:r>
      <w:r>
        <w:rPr>
          <w:sz w:val="20"/>
        </w:rPr>
        <w:t>[God</w:t>
      </w:r>
      <w:r w:rsidRPr="00C0047B">
        <w:rPr>
          <w:sz w:val="20"/>
        </w:rPr>
        <w:t xml:space="preserve"> </w:t>
      </w:r>
      <w:r>
        <w:rPr>
          <w:sz w:val="20"/>
        </w:rPr>
        <w:t>“</w:t>
      </w:r>
      <w:r w:rsidRPr="00C0047B">
        <w:rPr>
          <w:sz w:val="20"/>
        </w:rPr>
        <w:t>said to humankind, ‘Truly, the fear of the Lord, that is wisdom; and to depa</w:t>
      </w:r>
      <w:r>
        <w:rPr>
          <w:sz w:val="20"/>
        </w:rPr>
        <w:t>rt from evil is understanding’</w:t>
      </w:r>
      <w:r w:rsidRPr="00C0047B">
        <w:rPr>
          <w:sz w:val="20"/>
        </w:rPr>
        <w:t>”]</w:t>
      </w:r>
      <w:r w:rsidRPr="00484C36">
        <w:t xml:space="preserve">) modifies this mystery. </w:t>
      </w:r>
      <w:r>
        <w:t xml:space="preserve">. . . </w:t>
      </w:r>
      <w:r w:rsidRPr="00484C36">
        <w:t xml:space="preserve">This conclusion lies outside the wisdom poem (vv 1-27), but it is a reasonable inference. The best one can do is </w:t>
      </w:r>
      <w:r>
        <w:t>“</w:t>
      </w:r>
      <w:r w:rsidRPr="00484C36">
        <w:t>fear God,</w:t>
      </w:r>
      <w:r>
        <w:t>”</w:t>
      </w:r>
      <w:r w:rsidRPr="00484C36">
        <w:t xml:space="preserve"> an old wisdom ideal. The verse harks back to the description of Job in 1:1 as God-fearing and avoiding evil. </w:t>
      </w:r>
      <w:r>
        <w:t xml:space="preserve">. . . </w:t>
      </w:r>
      <w:r w:rsidRPr="00484C36">
        <w:t xml:space="preserve">humans do not have the wisdom to solve the mystery; they can only </w:t>
      </w:r>
      <w:r>
        <w:t>“</w:t>
      </w:r>
      <w:r w:rsidRPr="00484C36">
        <w:t>fear</w:t>
      </w:r>
      <w:r>
        <w:t>”</w:t>
      </w:r>
      <w:r w:rsidRPr="00484C36">
        <w:t xml:space="preserve"> God (cf. Eccl 5:6a).</w:t>
      </w:r>
      <w:r>
        <w:t>”</w:t>
      </w:r>
      <w:r w:rsidR="00F8209D">
        <w:t xml:space="preserve"> (Murphy</w:t>
      </w:r>
      <w:r>
        <w:t xml:space="preserve"> </w:t>
      </w:r>
      <w:r>
        <w:rPr>
          <w:i/>
        </w:rPr>
        <w:t>Tree of Life</w:t>
      </w:r>
      <w:r>
        <w:t xml:space="preserve"> 41) </w:t>
      </w:r>
      <w:r>
        <w:rPr>
          <w:sz w:val="20"/>
        </w:rPr>
        <w:t>Qoh</w:t>
      </w:r>
      <w:r w:rsidRPr="00C0047B">
        <w:rPr>
          <w:sz w:val="20"/>
        </w:rPr>
        <w:t xml:space="preserve"> 5:6, “Do not let your mouth lead you into sin, and do not say before the messenger that it was a mistake; why should God be angry at your words, and destroy the work of your hands?”</w:t>
      </w:r>
    </w:p>
    <w:p w14:paraId="35686EF0" w14:textId="77777777" w:rsidR="00A22D52" w:rsidRDefault="00A22D52" w:rsidP="00BF6472">
      <w:pPr>
        <w:numPr>
          <w:ilvl w:val="1"/>
          <w:numId w:val="34"/>
        </w:numPr>
        <w:jc w:val="both"/>
      </w:pPr>
      <w:r>
        <w:t>Job 29-31</w:t>
      </w:r>
    </w:p>
    <w:p w14:paraId="0274C468" w14:textId="02BDD541" w:rsidR="00A22D52" w:rsidRDefault="00A22D52" w:rsidP="00BF6472">
      <w:pPr>
        <w:numPr>
          <w:ilvl w:val="2"/>
          <w:numId w:val="34"/>
        </w:numPr>
        <w:jc w:val="both"/>
      </w:pPr>
      <w:r>
        <w:t>“</w:t>
      </w:r>
      <w:r w:rsidRPr="00484C36">
        <w:t>The dialogue is, in effect, over when Job makes a full-scale review of his life and assesses his present situation (chaps. 29-31). He does not even advert to the friends. Instead he describes the golden days, when the Lord</w:t>
      </w:r>
      <w:r>
        <w:t>’</w:t>
      </w:r>
      <w:r w:rsidRPr="00484C36">
        <w:t xml:space="preserve">s </w:t>
      </w:r>
      <w:r>
        <w:t>“</w:t>
      </w:r>
      <w:r w:rsidRPr="00484C36">
        <w:t>lamp shone above my head</w:t>
      </w:r>
      <w:r>
        <w:t>”</w:t>
      </w:r>
      <w:r w:rsidRPr="00484C36">
        <w:t xml:space="preserve"> (29:3) and Job</w:t>
      </w:r>
      <w:r>
        <w:t>’</w:t>
      </w:r>
      <w:r w:rsidRPr="00484C36">
        <w:t xml:space="preserve">s </w:t>
      </w:r>
      <w:r>
        <w:t>“</w:t>
      </w:r>
      <w:r w:rsidRPr="00484C36">
        <w:t>footsteps were bathed in milk</w:t>
      </w:r>
      <w:r>
        <w:t>”</w:t>
      </w:r>
      <w:r w:rsidRPr="00484C36">
        <w:t xml:space="preserve"> (29:6). That has all disappeared, and Job is left with the God who does not answer (30:20).</w:t>
      </w:r>
      <w:r>
        <w:t>”</w:t>
      </w:r>
      <w:r w:rsidR="00F8209D">
        <w:t xml:space="preserve"> (Murphy</w:t>
      </w:r>
      <w:r>
        <w:t xml:space="preserve"> </w:t>
      </w:r>
      <w:r>
        <w:rPr>
          <w:i/>
        </w:rPr>
        <w:t>Tree of Life</w:t>
      </w:r>
      <w:r>
        <w:t xml:space="preserve"> 41)</w:t>
      </w:r>
    </w:p>
    <w:p w14:paraId="549F8DBE" w14:textId="77777777" w:rsidR="00A22D52" w:rsidRDefault="00A22D52" w:rsidP="00BF6472">
      <w:pPr>
        <w:numPr>
          <w:ilvl w:val="2"/>
          <w:numId w:val="34"/>
        </w:numPr>
        <w:jc w:val="both"/>
      </w:pPr>
      <w:r>
        <w:t>Job 31</w:t>
      </w:r>
    </w:p>
    <w:p w14:paraId="080D8234" w14:textId="3F2E55CA" w:rsidR="00A22D52" w:rsidRPr="000817F0" w:rsidRDefault="00A22D52" w:rsidP="00BF6472">
      <w:pPr>
        <w:numPr>
          <w:ilvl w:val="3"/>
          <w:numId w:val="34"/>
        </w:numPr>
        <w:jc w:val="both"/>
      </w:pPr>
      <w:r>
        <w:t>“</w:t>
      </w:r>
      <w:r w:rsidRPr="00484C36">
        <w:t>He had already taken oaths on his right, his integrity, and his justice in 22:2-6.</w:t>
      </w:r>
      <w:r>
        <w:t>”</w:t>
      </w:r>
      <w:r w:rsidR="00F8209D">
        <w:t xml:space="preserve"> (Murphy</w:t>
      </w:r>
      <w:r>
        <w:t xml:space="preserve"> </w:t>
      </w:r>
      <w:r>
        <w:rPr>
          <w:i/>
        </w:rPr>
        <w:t>Tree of Life</w:t>
      </w:r>
      <w:r>
        <w:t xml:space="preserve"> 41) </w:t>
      </w:r>
      <w:r w:rsidRPr="000817F0">
        <w:rPr>
          <w:sz w:val="20"/>
        </w:rPr>
        <w:t>Job 22:2-6</w:t>
      </w:r>
      <w:r>
        <w:rPr>
          <w:sz w:val="20"/>
        </w:rPr>
        <w:t xml:space="preserve"> is irrelevant</w:t>
      </w:r>
      <w:r w:rsidR="00EC002E" w:rsidRPr="00EC002E">
        <w:rPr>
          <w:bCs/>
          <w:sz w:val="20"/>
        </w:rPr>
        <w:t xml:space="preserve">: </w:t>
      </w:r>
      <w:r>
        <w:rPr>
          <w:sz w:val="20"/>
        </w:rPr>
        <w:t>Eliphaz is speaking. I can’t find where Job takes oaths on his right, his integrity, and his justice.—Hahn</w:t>
      </w:r>
    </w:p>
    <w:p w14:paraId="0948B6A6" w14:textId="10C77890" w:rsidR="00A22D52" w:rsidRPr="00484C36" w:rsidRDefault="00A22D52" w:rsidP="00BF6472">
      <w:pPr>
        <w:numPr>
          <w:ilvl w:val="3"/>
          <w:numId w:val="34"/>
        </w:numPr>
        <w:jc w:val="both"/>
      </w:pPr>
      <w:r>
        <w:t>Job “</w:t>
      </w:r>
      <w:r w:rsidRPr="00484C36">
        <w:t>launches into a series of oaths, invoking upon himself divine wrath if he has contravened pious conduct (the items mentioned are counted differently by different commentators, ranging from ten to fourteen).</w:t>
      </w:r>
      <w:r>
        <w:t xml:space="preserve"> . . . </w:t>
      </w:r>
      <w:r w:rsidRPr="00484C36">
        <w:t>in this horrendous series, Job invokes dire consequences upon himself if he has</w:t>
      </w:r>
      <w:r>
        <w:t xml:space="preserve"> been guilty.”</w:t>
      </w:r>
      <w:r w:rsidR="00F8209D">
        <w:t xml:space="preserve"> (Murphy</w:t>
      </w:r>
      <w:r>
        <w:t xml:space="preserve"> </w:t>
      </w:r>
      <w:r>
        <w:rPr>
          <w:i/>
        </w:rPr>
        <w:t>Tree of Life</w:t>
      </w:r>
      <w:r>
        <w:t xml:space="preserve"> 41)</w:t>
      </w:r>
    </w:p>
    <w:p w14:paraId="4593A2CB" w14:textId="19AF7113" w:rsidR="00A22D52" w:rsidRDefault="00A22D52" w:rsidP="00BF6472">
      <w:pPr>
        <w:numPr>
          <w:ilvl w:val="2"/>
          <w:numId w:val="34"/>
        </w:numPr>
        <w:jc w:val="both"/>
      </w:pPr>
      <w:r>
        <w:t>Job 31</w:t>
      </w:r>
      <w:r w:rsidR="00EC002E" w:rsidRPr="00EC002E">
        <w:rPr>
          <w:bCs/>
        </w:rPr>
        <w:t xml:space="preserve">: </w:t>
      </w:r>
      <w:r>
        <w:t>“</w:t>
      </w:r>
      <w:r w:rsidRPr="00484C36">
        <w:t>His very integrity and clear vision of himself call forth the famous series of exculpatory oaths in chap. 31. The reader knows, with all the certainty of the Lord himself in the prologue, that Job is simply stating the truth, not boasting.</w:t>
      </w:r>
      <w:r>
        <w:t>”</w:t>
      </w:r>
      <w:r w:rsidR="00F8209D">
        <w:t xml:space="preserve"> (Murphy</w:t>
      </w:r>
      <w:r>
        <w:t xml:space="preserve"> </w:t>
      </w:r>
      <w:r>
        <w:rPr>
          <w:i/>
        </w:rPr>
        <w:t>Tree of Life</w:t>
      </w:r>
      <w:r>
        <w:t xml:space="preserve"> 40)</w:t>
      </w:r>
    </w:p>
    <w:p w14:paraId="4BD93131" w14:textId="0EC0CFCD" w:rsidR="00A22D52" w:rsidRDefault="00A22D52" w:rsidP="00BF6472">
      <w:pPr>
        <w:numPr>
          <w:ilvl w:val="1"/>
          <w:numId w:val="34"/>
        </w:numPr>
        <w:jc w:val="both"/>
      </w:pPr>
      <w:r>
        <w:t>“</w:t>
      </w:r>
      <w:r w:rsidRPr="00484C36">
        <w:t>the theme of a confrontation with God</w:t>
      </w:r>
      <w:r>
        <w:t>”</w:t>
      </w:r>
      <w:r w:rsidR="00F8209D">
        <w:t xml:space="preserve"> (Murphy</w:t>
      </w:r>
      <w:r>
        <w:t xml:space="preserve"> </w:t>
      </w:r>
      <w:r>
        <w:rPr>
          <w:i/>
        </w:rPr>
        <w:t>Tree of Life</w:t>
      </w:r>
      <w:r>
        <w:t xml:space="preserve"> 40)</w:t>
      </w:r>
    </w:p>
    <w:p w14:paraId="664110C5" w14:textId="4DEBA0F8" w:rsidR="00A22D52" w:rsidRPr="009B13E2" w:rsidRDefault="00A22D52" w:rsidP="00BF6472">
      <w:pPr>
        <w:numPr>
          <w:ilvl w:val="2"/>
          <w:numId w:val="34"/>
        </w:numPr>
        <w:jc w:val="both"/>
      </w:pPr>
      <w:r>
        <w:t xml:space="preserve">Yahweh’s </w:t>
      </w:r>
      <w:r w:rsidRPr="00484C36">
        <w:t xml:space="preserve">intervention </w:t>
      </w:r>
      <w:r>
        <w:t>in Job 38-41 “</w:t>
      </w:r>
      <w:r w:rsidRPr="00484C36">
        <w:t>is prepared for by Job</w:t>
      </w:r>
      <w:r>
        <w:t>’</w:t>
      </w:r>
      <w:r w:rsidRPr="00484C36">
        <w:t>s desire for a confrontation with the Lord.</w:t>
      </w:r>
      <w:r>
        <w:t>”</w:t>
      </w:r>
      <w:r w:rsidR="00F8209D">
        <w:t xml:space="preserve"> (Murphy</w:t>
      </w:r>
      <w:r>
        <w:t xml:space="preserve"> </w:t>
      </w:r>
      <w:r>
        <w:rPr>
          <w:i/>
        </w:rPr>
        <w:t>Tree of Life</w:t>
      </w:r>
      <w:r>
        <w:t xml:space="preserve"> 42)</w:t>
      </w:r>
    </w:p>
    <w:p w14:paraId="692D4BF3" w14:textId="213E94E5" w:rsidR="00A22D52" w:rsidRDefault="00A22D52" w:rsidP="00BF6472">
      <w:pPr>
        <w:numPr>
          <w:ilvl w:val="2"/>
          <w:numId w:val="34"/>
        </w:numPr>
        <w:jc w:val="both"/>
      </w:pPr>
      <w:r w:rsidRPr="001D586F">
        <w:rPr>
          <w:i/>
        </w:rPr>
        <w:t>9:2-20</w:t>
      </w:r>
      <w:r w:rsidR="00EC002E" w:rsidRPr="00EC002E">
        <w:rPr>
          <w:bCs/>
        </w:rPr>
        <w:t xml:space="preserve">: </w:t>
      </w:r>
      <w:r>
        <w:t>“</w:t>
      </w:r>
      <w:r w:rsidRPr="00484C36">
        <w:t>According to 9:2-20, Job can see no advantage in this</w:t>
      </w:r>
      <w:r w:rsidR="00EC002E" w:rsidRPr="00EC002E">
        <w:rPr>
          <w:bCs/>
        </w:rPr>
        <w:t xml:space="preserve">: </w:t>
      </w:r>
      <w:r w:rsidRPr="00484C36">
        <w:t>one cannot win against God (</w:t>
      </w:r>
      <w:r>
        <w:t>“</w:t>
      </w:r>
      <w:r w:rsidRPr="00484C36">
        <w:t>Though I am innocent, my own mouth would condemn me; though I am blameless, he would prove me perverse,</w:t>
      </w:r>
      <w:r>
        <w:t>”</w:t>
      </w:r>
      <w:r w:rsidRPr="00484C36">
        <w:t xml:space="preserve"> 9:20). But in 13:3, 16, 22, he insists on arguing his case before God. The thought of this confrontation floats in and out of Job</w:t>
      </w:r>
      <w:r>
        <w:t>’</w:t>
      </w:r>
      <w:r w:rsidRPr="00484C36">
        <w:t>s speeches.</w:t>
      </w:r>
      <w:r>
        <w:t>”</w:t>
      </w:r>
      <w:r w:rsidR="00F8209D">
        <w:t xml:space="preserve"> (Murphy</w:t>
      </w:r>
      <w:r>
        <w:t xml:space="preserve"> </w:t>
      </w:r>
      <w:r>
        <w:rPr>
          <w:i/>
        </w:rPr>
        <w:t>Tree of Life</w:t>
      </w:r>
      <w:r>
        <w:t xml:space="preserve"> 40)</w:t>
      </w:r>
    </w:p>
    <w:p w14:paraId="09C7A92F" w14:textId="2F10DB9B" w:rsidR="00A22D52" w:rsidRDefault="00A22D52" w:rsidP="00BF6472">
      <w:pPr>
        <w:numPr>
          <w:ilvl w:val="2"/>
          <w:numId w:val="34"/>
        </w:numPr>
        <w:jc w:val="both"/>
      </w:pPr>
      <w:r>
        <w:rPr>
          <w:i/>
        </w:rPr>
        <w:t>13:3</w:t>
      </w:r>
      <w:r w:rsidR="00EC002E" w:rsidRPr="00EC002E">
        <w:rPr>
          <w:bCs/>
        </w:rPr>
        <w:t xml:space="preserve">: </w:t>
      </w:r>
      <w:r>
        <w:t>“</w:t>
      </w:r>
      <w:r w:rsidRPr="00484C36">
        <w:t>In 13:3 Job recognized the danger in such a confrontation, but it remained a goal for him (23:3).</w:t>
      </w:r>
      <w:r>
        <w:t>”</w:t>
      </w:r>
      <w:r w:rsidR="00F8209D">
        <w:t xml:space="preserve"> (Murphy</w:t>
      </w:r>
      <w:r>
        <w:t xml:space="preserve"> </w:t>
      </w:r>
      <w:r>
        <w:rPr>
          <w:i/>
        </w:rPr>
        <w:t>Tree of Life</w:t>
      </w:r>
      <w:r>
        <w:t xml:space="preserve"> 42)</w:t>
      </w:r>
    </w:p>
    <w:p w14:paraId="4BB225DF" w14:textId="77777777" w:rsidR="00A22D52" w:rsidRPr="009743E0" w:rsidRDefault="00A22D52" w:rsidP="00BF6472">
      <w:pPr>
        <w:numPr>
          <w:ilvl w:val="3"/>
          <w:numId w:val="34"/>
        </w:numPr>
        <w:jc w:val="both"/>
        <w:rPr>
          <w:sz w:val="20"/>
        </w:rPr>
      </w:pPr>
      <w:r>
        <w:rPr>
          <w:sz w:val="20"/>
        </w:rPr>
        <w:t>Job 13:3, “</w:t>
      </w:r>
      <w:r w:rsidRPr="009743E0">
        <w:rPr>
          <w:sz w:val="20"/>
        </w:rPr>
        <w:t>But I would speak to the Almighty, and I desire to argue my case with God.</w:t>
      </w:r>
      <w:r>
        <w:rPr>
          <w:sz w:val="20"/>
        </w:rPr>
        <w:t>”</w:t>
      </w:r>
    </w:p>
    <w:p w14:paraId="0C63C5E4" w14:textId="77777777" w:rsidR="00A22D52" w:rsidRPr="009743E0" w:rsidRDefault="00A22D52" w:rsidP="00BF6472">
      <w:pPr>
        <w:numPr>
          <w:ilvl w:val="3"/>
          <w:numId w:val="34"/>
        </w:numPr>
        <w:jc w:val="both"/>
        <w:rPr>
          <w:sz w:val="20"/>
        </w:rPr>
      </w:pPr>
      <w:r>
        <w:rPr>
          <w:sz w:val="20"/>
        </w:rPr>
        <w:t>Job 23:3, “</w:t>
      </w:r>
      <w:r w:rsidRPr="009743E0">
        <w:rPr>
          <w:sz w:val="20"/>
        </w:rPr>
        <w:t>Oh, that I knew where I might find him, that I might come even to his dwelling!</w:t>
      </w:r>
      <w:r>
        <w:rPr>
          <w:sz w:val="20"/>
        </w:rPr>
        <w:t>”</w:t>
      </w:r>
    </w:p>
    <w:p w14:paraId="6AAB6230" w14:textId="77777777" w:rsidR="00A22D52" w:rsidRDefault="00A22D52" w:rsidP="00BF6472">
      <w:pPr>
        <w:numPr>
          <w:ilvl w:val="2"/>
          <w:numId w:val="34"/>
        </w:numPr>
        <w:jc w:val="both"/>
      </w:pPr>
      <w:r>
        <w:rPr>
          <w:i/>
        </w:rPr>
        <w:t>16:19-21</w:t>
      </w:r>
    </w:p>
    <w:p w14:paraId="4BE2CBA4" w14:textId="6D644782" w:rsidR="00A22D52" w:rsidRDefault="00A22D52" w:rsidP="00BF6472">
      <w:pPr>
        <w:numPr>
          <w:ilvl w:val="3"/>
          <w:numId w:val="34"/>
        </w:numPr>
        <w:jc w:val="both"/>
      </w:pPr>
      <w:r>
        <w:t>“</w:t>
      </w:r>
      <w:r w:rsidRPr="00484C36">
        <w:t xml:space="preserve">Indeed, in 16:19-21 he is able to affirm a heavenly witness who will support him. </w:t>
      </w:r>
      <w:r w:rsidRPr="001D586F">
        <w:rPr>
          <w:sz w:val="20"/>
        </w:rPr>
        <w:t xml:space="preserve">[Job 16:19-21, “Even now, in fact, my witness is in heaven, and he that vouches for me is on high. </w:t>
      </w:r>
      <w:r w:rsidRPr="001D586F">
        <w:rPr>
          <w:color w:val="000000"/>
          <w:kern w:val="16"/>
          <w:sz w:val="20"/>
          <w:vertAlign w:val="superscript"/>
        </w:rPr>
        <w:t>20</w:t>
      </w:r>
      <w:r w:rsidRPr="001D586F">
        <w:rPr>
          <w:sz w:val="20"/>
        </w:rPr>
        <w:t xml:space="preserve">My friends scorn me; my eye pours out tears to God, </w:t>
      </w:r>
      <w:r w:rsidRPr="001D586F">
        <w:rPr>
          <w:color w:val="000000"/>
          <w:kern w:val="16"/>
          <w:sz w:val="20"/>
          <w:vertAlign w:val="superscript"/>
        </w:rPr>
        <w:t>21</w:t>
      </w:r>
      <w:r w:rsidRPr="001D586F">
        <w:rPr>
          <w:sz w:val="20"/>
        </w:rPr>
        <w:t>that he would maintain the right of a mortal with God, as one does for a neighbor.”]</w:t>
      </w:r>
      <w:r>
        <w:t xml:space="preserve"> </w:t>
      </w:r>
      <w:r w:rsidRPr="00484C36">
        <w:t>The identity of this witness is disputed; could it be God, insofar as Job opposes the bright and dark sides of God to each other?</w:t>
      </w:r>
      <w:r>
        <w:t>”</w:t>
      </w:r>
      <w:r w:rsidR="00F8209D">
        <w:t xml:space="preserve"> (Murphy</w:t>
      </w:r>
      <w:r>
        <w:t xml:space="preserve"> </w:t>
      </w:r>
      <w:r>
        <w:rPr>
          <w:i/>
        </w:rPr>
        <w:t>Tree of Life</w:t>
      </w:r>
      <w:r>
        <w:t xml:space="preserve"> 40)</w:t>
      </w:r>
    </w:p>
    <w:p w14:paraId="56AB2440" w14:textId="2DDF954C" w:rsidR="00A22D52" w:rsidRPr="009B13E2" w:rsidRDefault="00A22D52" w:rsidP="00BF6472">
      <w:pPr>
        <w:numPr>
          <w:ilvl w:val="3"/>
          <w:numId w:val="34"/>
        </w:numPr>
        <w:jc w:val="both"/>
      </w:pPr>
      <w:r>
        <w:lastRenderedPageBreak/>
        <w:t>“</w:t>
      </w:r>
      <w:r w:rsidRPr="00484C36">
        <w:t>In 19:25-27 he expressed his faith in vindica</w:t>
      </w:r>
      <w:r>
        <w:t xml:space="preserve">tion that would come from his </w:t>
      </w:r>
      <w:r w:rsidRPr="001D012F">
        <w:rPr>
          <w:i/>
        </w:rPr>
        <w:t>gō</w:t>
      </w:r>
      <w:r>
        <w:rPr>
          <w:i/>
        </w:rPr>
        <w:t>´</w:t>
      </w:r>
      <w:r w:rsidRPr="001D012F">
        <w:rPr>
          <w:i/>
        </w:rPr>
        <w:t>el</w:t>
      </w:r>
      <w:r w:rsidRPr="00484C36">
        <w:t>, presumably God, whom his very eyes would behold.</w:t>
      </w:r>
      <w:r>
        <w:t>”</w:t>
      </w:r>
      <w:r w:rsidR="00F8209D">
        <w:t xml:space="preserve"> (Murphy</w:t>
      </w:r>
      <w:r>
        <w:t xml:space="preserve"> </w:t>
      </w:r>
      <w:r>
        <w:rPr>
          <w:i/>
        </w:rPr>
        <w:t>Tree of Life</w:t>
      </w:r>
      <w:r>
        <w:t xml:space="preserve"> 42)</w:t>
      </w:r>
    </w:p>
    <w:p w14:paraId="7E9A84A3" w14:textId="1A255C1B" w:rsidR="00A22D52" w:rsidRDefault="00A22D52" w:rsidP="00BF6472">
      <w:pPr>
        <w:numPr>
          <w:ilvl w:val="2"/>
          <w:numId w:val="34"/>
        </w:numPr>
        <w:jc w:val="both"/>
      </w:pPr>
      <w:r>
        <w:rPr>
          <w:i/>
        </w:rPr>
        <w:t>19:25-27</w:t>
      </w:r>
      <w:r w:rsidR="00EC002E" w:rsidRPr="00EC002E">
        <w:rPr>
          <w:bCs/>
        </w:rPr>
        <w:t xml:space="preserve">: </w:t>
      </w:r>
      <w:r>
        <w:t>“</w:t>
      </w:r>
      <w:r w:rsidRPr="00484C36">
        <w:t>he certainly asserts in the famous text of 19:25-27 that the Lord is his vindica</w:t>
      </w:r>
      <w:r>
        <w:t>tor (</w:t>
      </w:r>
      <w:r w:rsidRPr="00461364">
        <w:rPr>
          <w:i/>
        </w:rPr>
        <w:t>gō´ēl</w:t>
      </w:r>
      <w:r w:rsidRPr="00484C36">
        <w:t xml:space="preserve">; </w:t>
      </w:r>
      <w:r>
        <w:t>“</w:t>
      </w:r>
      <w:r w:rsidRPr="00484C36">
        <w:t>redeemer</w:t>
      </w:r>
      <w:r>
        <w:t>”</w:t>
      </w:r>
      <w:r w:rsidRPr="00484C36">
        <w:t xml:space="preserve"> is misleading in the context). </w:t>
      </w:r>
      <w:r w:rsidRPr="007D6F4F">
        <w:rPr>
          <w:sz w:val="20"/>
        </w:rPr>
        <w:t xml:space="preserve">[Job 19:25-27, “For I know that my Redeemer lives, and that at the last he will stand upon the earth; </w:t>
      </w:r>
      <w:r w:rsidRPr="007D6F4F">
        <w:rPr>
          <w:color w:val="000000"/>
          <w:kern w:val="16"/>
          <w:sz w:val="20"/>
          <w:vertAlign w:val="superscript"/>
        </w:rPr>
        <w:t>26</w:t>
      </w:r>
      <w:r w:rsidRPr="007D6F4F">
        <w:rPr>
          <w:sz w:val="20"/>
        </w:rPr>
        <w:t xml:space="preserve">and after my skin has been thus destroyed, then in my flesh I shall see God, </w:t>
      </w:r>
      <w:r w:rsidRPr="007D6F4F">
        <w:rPr>
          <w:color w:val="000000"/>
          <w:kern w:val="16"/>
          <w:sz w:val="20"/>
          <w:vertAlign w:val="superscript"/>
        </w:rPr>
        <w:t>27</w:t>
      </w:r>
      <w:r w:rsidRPr="007D6F4F">
        <w:rPr>
          <w:sz w:val="20"/>
        </w:rPr>
        <w:t>whom I shall see on my side, and my eyes shall behold, and not another.”]</w:t>
      </w:r>
      <w:r>
        <w:t xml:space="preserve"> </w:t>
      </w:r>
      <w:r w:rsidRPr="00484C36">
        <w:t xml:space="preserve">However these difficult lines are to be translated, Job affirms emphatically a personal vision of God. This, and not the notion of resurrection that has traditionally been associated with this text, is the point of these lines. The declaration serves as an anticipation of the </w:t>
      </w:r>
      <w:r>
        <w:t>“</w:t>
      </w:r>
      <w:r w:rsidRPr="00484C36">
        <w:t>vision</w:t>
      </w:r>
      <w:r>
        <w:t>”</w:t>
      </w:r>
      <w:r w:rsidRPr="00484C36">
        <w:t xml:space="preserve"> that Job will experience later (42:5). Until then, however, Job experiences the dark night of the soul (chap. 23).</w:t>
      </w:r>
      <w:r>
        <w:t>”</w:t>
      </w:r>
      <w:r w:rsidR="00F8209D">
        <w:t xml:space="preserve"> (Murphy</w:t>
      </w:r>
      <w:r>
        <w:t xml:space="preserve"> </w:t>
      </w:r>
      <w:r>
        <w:rPr>
          <w:i/>
        </w:rPr>
        <w:t>Tree of Life</w:t>
      </w:r>
      <w:r>
        <w:t xml:space="preserve"> 40)</w:t>
      </w:r>
    </w:p>
    <w:p w14:paraId="08DF55CF" w14:textId="2C4FA6A0" w:rsidR="00A22D52" w:rsidRDefault="00A22D52" w:rsidP="00BF6472">
      <w:pPr>
        <w:numPr>
          <w:ilvl w:val="2"/>
          <w:numId w:val="34"/>
        </w:numPr>
        <w:jc w:val="both"/>
      </w:pPr>
      <w:r>
        <w:rPr>
          <w:i/>
        </w:rPr>
        <w:t>31:35</w:t>
      </w:r>
      <w:r w:rsidR="00EC002E" w:rsidRPr="00EC002E">
        <w:rPr>
          <w:bCs/>
        </w:rPr>
        <w:t xml:space="preserve">: </w:t>
      </w:r>
      <w:r>
        <w:t>“</w:t>
      </w:r>
      <w:r w:rsidRPr="00484C36">
        <w:t>his final challenge</w:t>
      </w:r>
      <w:r>
        <w:t xml:space="preserve"> [is]</w:t>
      </w:r>
      <w:r w:rsidRPr="00484C36">
        <w:t xml:space="preserve">, </w:t>
      </w:r>
      <w:r>
        <w:t>“</w:t>
      </w:r>
      <w:r w:rsidRPr="00484C36">
        <w:t>Let the Almighty answer me!</w:t>
      </w:r>
      <w:r>
        <w:t>”</w:t>
      </w:r>
      <w:r w:rsidRPr="00484C36">
        <w:t xml:space="preserve"> (31:35).</w:t>
      </w:r>
      <w:r>
        <w:t xml:space="preserve"> [41] . . . </w:t>
      </w:r>
      <w:r w:rsidRPr="00484C36">
        <w:t>In 31:35 he wanted an indictment, which he confidently expected to refute.</w:t>
      </w:r>
      <w:r>
        <w:t>”</w:t>
      </w:r>
      <w:r w:rsidR="00F8209D">
        <w:t xml:space="preserve"> (Murphy</w:t>
      </w:r>
      <w:r>
        <w:t xml:space="preserve"> </w:t>
      </w:r>
      <w:r>
        <w:rPr>
          <w:i/>
        </w:rPr>
        <w:t xml:space="preserve">Tree of </w:t>
      </w:r>
      <w:r w:rsidRPr="001D586F">
        <w:rPr>
          <w:i/>
        </w:rPr>
        <w:t>Life</w:t>
      </w:r>
      <w:r>
        <w:t xml:space="preserve"> </w:t>
      </w:r>
      <w:r w:rsidRPr="001D586F">
        <w:t>41</w:t>
      </w:r>
      <w:r>
        <w:t>-42)</w:t>
      </w:r>
    </w:p>
    <w:p w14:paraId="7AEB8B96" w14:textId="5E1BF382" w:rsidR="00A22D52" w:rsidRDefault="00A22D52" w:rsidP="00BF6472">
      <w:pPr>
        <w:numPr>
          <w:ilvl w:val="1"/>
          <w:numId w:val="34"/>
        </w:numPr>
        <w:jc w:val="both"/>
      </w:pPr>
      <w:r>
        <w:t>“</w:t>
      </w:r>
      <w:r w:rsidRPr="00484C36">
        <w:t xml:space="preserve">At the most, Job may be at fault in saying </w:t>
      </w:r>
      <w:r>
        <w:t>“</w:t>
      </w:r>
      <w:r w:rsidRPr="00484C36">
        <w:t>God must</w:t>
      </w:r>
      <w:r>
        <w:t>”</w:t>
      </w:r>
      <w:r w:rsidRPr="00484C36">
        <w:t xml:space="preserve"> (somehow intervene in his favor) if God is to remain credible.</w:t>
      </w:r>
      <w:r>
        <w:t xml:space="preserve"> </w:t>
      </w:r>
      <w:r w:rsidRPr="008C7C06">
        <w:rPr>
          <w:sz w:val="20"/>
        </w:rPr>
        <w:t xml:space="preserve">[von Rad, Gerhard. </w:t>
      </w:r>
      <w:r w:rsidRPr="008C7C06">
        <w:rPr>
          <w:i/>
          <w:sz w:val="20"/>
        </w:rPr>
        <w:t>Wisdom in Israel</w:t>
      </w:r>
      <w:r w:rsidRPr="008C7C06">
        <w:rPr>
          <w:sz w:val="20"/>
        </w:rPr>
        <w:t>. Nashville</w:t>
      </w:r>
      <w:r w:rsidR="00EC002E" w:rsidRPr="00EC002E">
        <w:rPr>
          <w:bCs/>
          <w:sz w:val="20"/>
        </w:rPr>
        <w:t xml:space="preserve">: </w:t>
      </w:r>
      <w:r w:rsidRPr="008C7C06">
        <w:rPr>
          <w:sz w:val="20"/>
        </w:rPr>
        <w:t>Abingdon, 1972. 219.]</w:t>
      </w:r>
      <w:r>
        <w:t xml:space="preserve"> </w:t>
      </w:r>
      <w:r w:rsidRPr="00484C36">
        <w:t xml:space="preserve">It is always dangerous to write the script for divinity to be bound by. Like anyone else, Job is operating with a human concept of justice, which cannot be simply applied to God. In this sense, he is concerned with </w:t>
      </w:r>
      <w:r>
        <w:t>“</w:t>
      </w:r>
      <w:r w:rsidRPr="00484C36">
        <w:t>the credibility of God,</w:t>
      </w:r>
      <w:r>
        <w:t>”</w:t>
      </w:r>
      <w:r w:rsidRPr="00484C36">
        <w:t xml:space="preserve"> as von Rad put it</w:t>
      </w:r>
      <w:r>
        <w:t xml:space="preserve"> </w:t>
      </w:r>
      <w:r w:rsidRPr="008C7C06">
        <w:rPr>
          <w:sz w:val="20"/>
        </w:rPr>
        <w:t>[</w:t>
      </w:r>
      <w:r w:rsidRPr="008C7C06">
        <w:rPr>
          <w:i/>
          <w:sz w:val="20"/>
        </w:rPr>
        <w:t>Wisdom in Israel</w:t>
      </w:r>
      <w:r w:rsidRPr="008C7C06">
        <w:rPr>
          <w:sz w:val="20"/>
        </w:rPr>
        <w:t xml:space="preserve"> 221]</w:t>
      </w:r>
      <w:r w:rsidRPr="00484C36">
        <w:t>.</w:t>
      </w:r>
      <w:r>
        <w:t>”</w:t>
      </w:r>
      <w:r w:rsidR="00F8209D">
        <w:t xml:space="preserve"> (Murphy</w:t>
      </w:r>
      <w:r>
        <w:t xml:space="preserve"> </w:t>
      </w:r>
      <w:r>
        <w:rPr>
          <w:i/>
        </w:rPr>
        <w:t xml:space="preserve">Tree of </w:t>
      </w:r>
      <w:r w:rsidRPr="00B44AF2">
        <w:rPr>
          <w:i/>
        </w:rPr>
        <w:t>Life</w:t>
      </w:r>
      <w:r>
        <w:t xml:space="preserve"> </w:t>
      </w:r>
      <w:r w:rsidRPr="00B44AF2">
        <w:t>40</w:t>
      </w:r>
      <w:r>
        <w:t>)</w:t>
      </w:r>
    </w:p>
    <w:p w14:paraId="3956EBD5" w14:textId="77777777" w:rsidR="00A22D52" w:rsidRPr="00484C36" w:rsidRDefault="00A22D52" w:rsidP="00A22D52">
      <w:pPr>
        <w:jc w:val="both"/>
      </w:pPr>
    </w:p>
    <w:p w14:paraId="56A22B69" w14:textId="77777777" w:rsidR="00A22D52" w:rsidRPr="00484C36" w:rsidRDefault="00A22D52" w:rsidP="00BF6472">
      <w:pPr>
        <w:numPr>
          <w:ilvl w:val="0"/>
          <w:numId w:val="34"/>
        </w:numPr>
      </w:pPr>
      <w:r w:rsidRPr="001D586F">
        <w:rPr>
          <w:b/>
        </w:rPr>
        <w:t>Elihu</w:t>
      </w:r>
    </w:p>
    <w:p w14:paraId="26683D9A" w14:textId="6F7C6E96" w:rsidR="00A22D52" w:rsidRDefault="00A22D52" w:rsidP="00BF6472">
      <w:pPr>
        <w:numPr>
          <w:ilvl w:val="1"/>
          <w:numId w:val="34"/>
        </w:numPr>
        <w:jc w:val="both"/>
      </w:pPr>
      <w:r w:rsidRPr="00484C36">
        <w:t xml:space="preserve">Elihu </w:t>
      </w:r>
      <w:r>
        <w:t>is “</w:t>
      </w:r>
      <w:r w:rsidRPr="00484C36">
        <w:t>also a non-Israelite</w:t>
      </w:r>
      <w:r>
        <w:t xml:space="preserve"> . . .”</w:t>
      </w:r>
      <w:r w:rsidR="00F8209D">
        <w:t xml:space="preserve"> (Murphy</w:t>
      </w:r>
      <w:r>
        <w:t xml:space="preserve"> </w:t>
      </w:r>
      <w:r>
        <w:rPr>
          <w:i/>
        </w:rPr>
        <w:t>Tree of Life</w:t>
      </w:r>
      <w:r>
        <w:t xml:space="preserve"> 42)</w:t>
      </w:r>
    </w:p>
    <w:p w14:paraId="08100A5A" w14:textId="30C4C8CB" w:rsidR="00A22D52" w:rsidRDefault="00A22D52" w:rsidP="00BF6472">
      <w:pPr>
        <w:numPr>
          <w:ilvl w:val="1"/>
          <w:numId w:val="34"/>
        </w:numPr>
        <w:jc w:val="both"/>
      </w:pPr>
      <w:r>
        <w:t>“</w:t>
      </w:r>
      <w:r w:rsidRPr="00484C36">
        <w:t>After a prolix introduction (32:1-5) and bombastic preliminary remarks (32:6-22) he settles into the first of his four speeches (chaps. 32-33,</w:t>
      </w:r>
      <w:r>
        <w:t xml:space="preserve"> </w:t>
      </w:r>
      <w:r w:rsidRPr="00484C36">
        <w:t>34,</w:t>
      </w:r>
      <w:r>
        <w:t xml:space="preserve"> </w:t>
      </w:r>
      <w:r w:rsidRPr="00484C36">
        <w:t>35, 36-37). He is distressed at the failure of the three friends in the debate, so he directs himself primarily</w:t>
      </w:r>
      <w:r>
        <w:t xml:space="preserve"> to Job—who never answers him.”</w:t>
      </w:r>
      <w:r w:rsidR="00F8209D">
        <w:t xml:space="preserve"> (Murphy</w:t>
      </w:r>
      <w:r>
        <w:t xml:space="preserve"> </w:t>
      </w:r>
      <w:r>
        <w:rPr>
          <w:i/>
        </w:rPr>
        <w:t>Tree of Life</w:t>
      </w:r>
      <w:r>
        <w:t xml:space="preserve"> 42)</w:t>
      </w:r>
    </w:p>
    <w:p w14:paraId="6A69C428" w14:textId="30BDFF9B" w:rsidR="00A22D52" w:rsidRDefault="00A22D52" w:rsidP="00BF6472">
      <w:pPr>
        <w:numPr>
          <w:ilvl w:val="1"/>
          <w:numId w:val="34"/>
        </w:numPr>
        <w:jc w:val="both"/>
      </w:pPr>
      <w:r w:rsidRPr="00484C36">
        <w:t>Several good reasons have induced scholars to regard these chapters as a later insertion</w:t>
      </w:r>
      <w:r>
        <w:t xml:space="preserve"> . . .”</w:t>
      </w:r>
      <w:r w:rsidR="00F8209D">
        <w:t xml:space="preserve"> (Murphy</w:t>
      </w:r>
      <w:r>
        <w:t xml:space="preserve"> </w:t>
      </w:r>
      <w:r>
        <w:rPr>
          <w:i/>
        </w:rPr>
        <w:t>Tree of Life</w:t>
      </w:r>
      <w:r>
        <w:t xml:space="preserve"> 42)</w:t>
      </w:r>
    </w:p>
    <w:p w14:paraId="76972BD6" w14:textId="19F58840" w:rsidR="00A22D52" w:rsidRDefault="00A22D52" w:rsidP="00BF6472">
      <w:pPr>
        <w:numPr>
          <w:ilvl w:val="2"/>
          <w:numId w:val="34"/>
        </w:numPr>
        <w:jc w:val="both"/>
      </w:pPr>
      <w:r>
        <w:t>“</w:t>
      </w:r>
      <w:r w:rsidRPr="00484C36">
        <w:t xml:space="preserve">If ever the encounter with God for which Job yearned were to take place, now would be the moment. Instead, Elihu </w:t>
      </w:r>
      <w:r>
        <w:t xml:space="preserve">. . . </w:t>
      </w:r>
      <w:r w:rsidRPr="00484C36">
        <w:t>is introduced.</w:t>
      </w:r>
      <w:r>
        <w:t xml:space="preserve"> . . . </w:t>
      </w:r>
      <w:r w:rsidRPr="00484C36">
        <w:t>he interrupts the sequence of chaps. 31 and 38</w:t>
      </w:r>
      <w:r>
        <w:t xml:space="preserve"> . . .”</w:t>
      </w:r>
      <w:r w:rsidR="00F8209D">
        <w:t xml:space="preserve"> (Murphy</w:t>
      </w:r>
      <w:r>
        <w:t xml:space="preserve"> </w:t>
      </w:r>
      <w:r>
        <w:rPr>
          <w:i/>
        </w:rPr>
        <w:t>Tree of Life</w:t>
      </w:r>
      <w:r>
        <w:t xml:space="preserve"> 42)</w:t>
      </w:r>
    </w:p>
    <w:p w14:paraId="2079B3DE" w14:textId="645E4DD9" w:rsidR="00A22D52" w:rsidRDefault="00A22D52" w:rsidP="00BF6472">
      <w:pPr>
        <w:numPr>
          <w:ilvl w:val="2"/>
          <w:numId w:val="34"/>
        </w:numPr>
        <w:jc w:val="both"/>
      </w:pPr>
      <w:r>
        <w:t>“. . .</w:t>
      </w:r>
      <w:r w:rsidRPr="00484C36">
        <w:t xml:space="preserve"> Elihu is never me</w:t>
      </w:r>
      <w:r>
        <w:t>ntioned in the rest of the book . . .”</w:t>
      </w:r>
      <w:r w:rsidR="00F8209D">
        <w:t xml:space="preserve"> (Murphy</w:t>
      </w:r>
      <w:r>
        <w:t xml:space="preserve"> </w:t>
      </w:r>
      <w:r>
        <w:rPr>
          <w:i/>
        </w:rPr>
        <w:t>Tree of Life</w:t>
      </w:r>
      <w:r>
        <w:t xml:space="preserve"> 42)</w:t>
      </w:r>
    </w:p>
    <w:p w14:paraId="77F620B0" w14:textId="181CE047" w:rsidR="00A22D52" w:rsidRDefault="00A22D52" w:rsidP="00BF6472">
      <w:pPr>
        <w:numPr>
          <w:ilvl w:val="2"/>
          <w:numId w:val="34"/>
        </w:numPr>
        <w:jc w:val="both"/>
      </w:pPr>
      <w:r>
        <w:t>“. . .</w:t>
      </w:r>
      <w:r w:rsidRPr="00484C36">
        <w:t xml:space="preserve"> his contribution to the theme hardly differs from that of the three friends.</w:t>
      </w:r>
      <w:r>
        <w:t>”</w:t>
      </w:r>
      <w:r w:rsidR="00F8209D">
        <w:t xml:space="preserve"> (Murphy</w:t>
      </w:r>
      <w:r>
        <w:t xml:space="preserve"> </w:t>
      </w:r>
      <w:r>
        <w:rPr>
          <w:i/>
        </w:rPr>
        <w:t>Tree of Life</w:t>
      </w:r>
      <w:r>
        <w:t xml:space="preserve"> 42)</w:t>
      </w:r>
    </w:p>
    <w:p w14:paraId="3851065C" w14:textId="1893A985" w:rsidR="00A22D52" w:rsidRDefault="00A22D52" w:rsidP="00BF6472">
      <w:pPr>
        <w:numPr>
          <w:ilvl w:val="2"/>
          <w:numId w:val="34"/>
        </w:numPr>
        <w:jc w:val="both"/>
      </w:pPr>
      <w:r>
        <w:t>Job 32-37 “</w:t>
      </w:r>
      <w:r w:rsidRPr="00484C36">
        <w:t xml:space="preserve">are meant to bolster the arguments of the friends. It has been noted </w:t>
      </w:r>
      <w:r w:rsidRPr="009B13E2">
        <w:rPr>
          <w:sz w:val="20"/>
        </w:rPr>
        <w:t xml:space="preserve">[Freedman, David N. “The Elihu Speeches in the Book of Job.” </w:t>
      </w:r>
      <w:r w:rsidRPr="009B13E2">
        <w:rPr>
          <w:i/>
          <w:sz w:val="20"/>
        </w:rPr>
        <w:t>HTR</w:t>
      </w:r>
      <w:r w:rsidRPr="009B13E2">
        <w:rPr>
          <w:sz w:val="20"/>
        </w:rPr>
        <w:t xml:space="preserve"> 61 (1968)</w:t>
      </w:r>
      <w:r w:rsidR="00EC002E" w:rsidRPr="00EC002E">
        <w:rPr>
          <w:bCs/>
          <w:sz w:val="20"/>
        </w:rPr>
        <w:t xml:space="preserve">: </w:t>
      </w:r>
      <w:r w:rsidRPr="009B13E2">
        <w:rPr>
          <w:sz w:val="20"/>
        </w:rPr>
        <w:t>51-59]</w:t>
      </w:r>
      <w:r>
        <w:t xml:space="preserve"> </w:t>
      </w:r>
      <w:r w:rsidRPr="00484C36">
        <w:t>that Elihu resembles a reader who has gone over the dialogue meticulously and singled out statements for further comment (e.g., 33:10-11 and 14:24b, 13:27).</w:t>
      </w:r>
      <w:r>
        <w:t>”</w:t>
      </w:r>
      <w:r w:rsidR="00F8209D">
        <w:t xml:space="preserve"> (Murphy</w:t>
      </w:r>
      <w:r>
        <w:t xml:space="preserve"> </w:t>
      </w:r>
      <w:r>
        <w:rPr>
          <w:i/>
        </w:rPr>
        <w:t>Tree of Life</w:t>
      </w:r>
      <w:r>
        <w:t xml:space="preserve"> 42)</w:t>
      </w:r>
    </w:p>
    <w:p w14:paraId="176DCC2B" w14:textId="13E29795" w:rsidR="00A22D52" w:rsidRDefault="00A22D52" w:rsidP="00BF6472">
      <w:pPr>
        <w:numPr>
          <w:ilvl w:val="2"/>
          <w:numId w:val="34"/>
        </w:numPr>
        <w:jc w:val="both"/>
      </w:pPr>
      <w:r>
        <w:t xml:space="preserve">“. . . </w:t>
      </w:r>
      <w:r w:rsidRPr="00484C36">
        <w:t>Elihu contradicts Job (33:13-14) by claiming that God does answer; Job</w:t>
      </w:r>
      <w:r>
        <w:t>’</w:t>
      </w:r>
      <w:r w:rsidRPr="00484C36">
        <w:t>s suffering is medicinal (33:19-33; 36:8-15), a point touched on briefly by Eliphaz (5:17-18). But the presupposition of both Elihu and Eliphaz is that such discipline is divinely given to turn the sinner toward God, and this is not applicable to Job.</w:t>
      </w:r>
      <w:r>
        <w:t>”</w:t>
      </w:r>
      <w:r w:rsidR="00F8209D">
        <w:t xml:space="preserve"> (Murphy</w:t>
      </w:r>
      <w:r>
        <w:t xml:space="preserve"> </w:t>
      </w:r>
      <w:r>
        <w:rPr>
          <w:i/>
        </w:rPr>
        <w:t>Tree of Life</w:t>
      </w:r>
      <w:r>
        <w:t xml:space="preserve"> 42)</w:t>
      </w:r>
    </w:p>
    <w:p w14:paraId="6A3E51CE" w14:textId="3B17114A" w:rsidR="00A22D52" w:rsidRPr="00484C36" w:rsidRDefault="00A22D52" w:rsidP="00BF6472">
      <w:pPr>
        <w:numPr>
          <w:ilvl w:val="2"/>
          <w:numId w:val="34"/>
        </w:numPr>
        <w:jc w:val="both"/>
      </w:pPr>
      <w:r>
        <w:t>“</w:t>
      </w:r>
      <w:r w:rsidRPr="00484C36">
        <w:t xml:space="preserve">Finally, </w:t>
      </w:r>
      <w:r>
        <w:t>in the l</w:t>
      </w:r>
      <w:r w:rsidRPr="00484C36">
        <w:t>ast</w:t>
      </w:r>
      <w:r>
        <w:t xml:space="preserve"> speec</w:t>
      </w:r>
      <w:r w:rsidRPr="00484C36">
        <w:t>h</w:t>
      </w:r>
      <w:r>
        <w:t xml:space="preserve"> (36:1</w:t>
      </w:r>
      <w:r w:rsidRPr="00484C36">
        <w:t>-37:24) there is a splendid creation hymn in honor of God</w:t>
      </w:r>
      <w:r>
        <w:t>’</w:t>
      </w:r>
      <w:r w:rsidRPr="00484C36">
        <w:t xml:space="preserve">s greatness (36:26-37:24), which concludes with questions in the style of the </w:t>
      </w:r>
      <w:r w:rsidRPr="00484C36">
        <w:lastRenderedPageBreak/>
        <w:t>Yahweh speeches in chaps. 38-41. In this respect Elihu can be said to anticipate or provide a transition to the intervention of the Lord. But his speeches are no more effective than those of the three friends.</w:t>
      </w:r>
      <w:r>
        <w:t>”</w:t>
      </w:r>
      <w:r w:rsidR="00F8209D">
        <w:t xml:space="preserve"> (Murphy</w:t>
      </w:r>
      <w:r>
        <w:t xml:space="preserve"> </w:t>
      </w:r>
      <w:r>
        <w:rPr>
          <w:i/>
        </w:rPr>
        <w:t>Tree of Life</w:t>
      </w:r>
      <w:r>
        <w:t xml:space="preserve"> 42)</w:t>
      </w:r>
    </w:p>
    <w:p w14:paraId="73D530E9" w14:textId="77777777" w:rsidR="00A22D52" w:rsidRPr="00484C36" w:rsidRDefault="00A22D52" w:rsidP="00A22D52">
      <w:pPr>
        <w:jc w:val="both"/>
      </w:pPr>
    </w:p>
    <w:p w14:paraId="54C25C1F" w14:textId="77777777" w:rsidR="00A22D52" w:rsidRPr="00484C36" w:rsidRDefault="00A22D52" w:rsidP="00BF6472">
      <w:pPr>
        <w:numPr>
          <w:ilvl w:val="0"/>
          <w:numId w:val="34"/>
        </w:numPr>
      </w:pPr>
      <w:r>
        <w:rPr>
          <w:b/>
        </w:rPr>
        <w:t>the Yahweh-Job dialogues</w:t>
      </w:r>
      <w:r>
        <w:t xml:space="preserve"> </w:t>
      </w:r>
      <w:r w:rsidRPr="00AF476E">
        <w:t>(</w:t>
      </w:r>
      <w:r w:rsidRPr="009B13E2">
        <w:rPr>
          <w:b/>
        </w:rPr>
        <w:t>Job 38-4</w:t>
      </w:r>
      <w:r>
        <w:rPr>
          <w:b/>
        </w:rPr>
        <w:t>2:6</w:t>
      </w:r>
      <w:r w:rsidRPr="00AF476E">
        <w:t>)</w:t>
      </w:r>
    </w:p>
    <w:p w14:paraId="3F54E64E" w14:textId="77777777" w:rsidR="00A22D52" w:rsidRDefault="00A22D52" w:rsidP="00BF6472">
      <w:pPr>
        <w:numPr>
          <w:ilvl w:val="1"/>
          <w:numId w:val="34"/>
        </w:numPr>
        <w:jc w:val="both"/>
      </w:pPr>
      <w:r>
        <w:t>introduction</w:t>
      </w:r>
    </w:p>
    <w:p w14:paraId="37141E65" w14:textId="1B04A0D0" w:rsidR="00A22D52" w:rsidRDefault="00A22D52" w:rsidP="00BF6472">
      <w:pPr>
        <w:numPr>
          <w:ilvl w:val="2"/>
          <w:numId w:val="34"/>
        </w:numPr>
        <w:jc w:val="both"/>
      </w:pPr>
      <w:r>
        <w:t>“</w:t>
      </w:r>
      <w:r w:rsidRPr="00484C36">
        <w:t xml:space="preserve">One might reasonably expect the theophany in chap. 38 to settle the debate, to </w:t>
      </w:r>
      <w:r>
        <w:t>“</w:t>
      </w:r>
      <w:r w:rsidRPr="00484C36">
        <w:t>answer</w:t>
      </w:r>
      <w:r>
        <w:t>”</w:t>
      </w:r>
      <w:r w:rsidRPr="00484C36">
        <w:t xml:space="preserve"> the question. It does contribute to a solution, but the speeches of the Lord are not what Job or the reader expect.</w:t>
      </w:r>
      <w:r>
        <w:t>”</w:t>
      </w:r>
      <w:r w:rsidR="00F8209D">
        <w:t xml:space="preserve"> (Murphy</w:t>
      </w:r>
      <w:r>
        <w:t xml:space="preserve"> </w:t>
      </w:r>
      <w:r>
        <w:rPr>
          <w:i/>
        </w:rPr>
        <w:t>Tree of Life</w:t>
      </w:r>
      <w:r>
        <w:t xml:space="preserve"> 42)</w:t>
      </w:r>
    </w:p>
    <w:p w14:paraId="19DEDD4A" w14:textId="0212C3AF" w:rsidR="00A22D52" w:rsidRDefault="00A22D52" w:rsidP="00BF6472">
      <w:pPr>
        <w:numPr>
          <w:ilvl w:val="2"/>
          <w:numId w:val="34"/>
        </w:numPr>
        <w:jc w:val="both"/>
      </w:pPr>
      <w:r>
        <w:t xml:space="preserve">God </w:t>
      </w:r>
      <w:r w:rsidRPr="00484C36">
        <w:t>make</w:t>
      </w:r>
      <w:r>
        <w:t>s</w:t>
      </w:r>
      <w:r w:rsidRPr="00484C36">
        <w:t xml:space="preserve"> </w:t>
      </w:r>
      <w:r>
        <w:t>“</w:t>
      </w:r>
      <w:r w:rsidRPr="00484C36">
        <w:t>a (somewhat self-serving, one may think) statement, the famous Yahweh speeches of chaps. 38-41.</w:t>
      </w:r>
      <w:r>
        <w:t>”</w:t>
      </w:r>
      <w:r w:rsidR="00F8209D">
        <w:t xml:space="preserve"> (Murphy</w:t>
      </w:r>
      <w:r>
        <w:t xml:space="preserve"> </w:t>
      </w:r>
      <w:r>
        <w:rPr>
          <w:i/>
        </w:rPr>
        <w:t>Tree of Life</w:t>
      </w:r>
      <w:r>
        <w:t xml:space="preserve"> 46)</w:t>
      </w:r>
    </w:p>
    <w:p w14:paraId="15DC1622" w14:textId="34C2D30A" w:rsidR="00A22D52" w:rsidRDefault="00A22D52" w:rsidP="00BF6472">
      <w:pPr>
        <w:numPr>
          <w:ilvl w:val="2"/>
          <w:numId w:val="34"/>
        </w:numPr>
        <w:jc w:val="both"/>
      </w:pPr>
      <w:r>
        <w:t>“</w:t>
      </w:r>
      <w:r w:rsidRPr="00AF476E">
        <w:t>It has been well said that when the Lord “replies” to Job he lets nature do the talking (Job 38-41).</w:t>
      </w:r>
      <w:r>
        <w:t>”</w:t>
      </w:r>
      <w:r w:rsidR="00F8209D">
        <w:t xml:space="preserve"> (Murphy</w:t>
      </w:r>
      <w:r>
        <w:t xml:space="preserve"> </w:t>
      </w:r>
      <w:r>
        <w:rPr>
          <w:i/>
        </w:rPr>
        <w:t>Tree of Life</w:t>
      </w:r>
      <w:r>
        <w:t xml:space="preserve"> 113)</w:t>
      </w:r>
    </w:p>
    <w:p w14:paraId="3749DD4F" w14:textId="77777777" w:rsidR="00A22D52" w:rsidRPr="00561054" w:rsidRDefault="00A22D52" w:rsidP="00BF6472">
      <w:pPr>
        <w:numPr>
          <w:ilvl w:val="1"/>
          <w:numId w:val="34"/>
        </w:numPr>
        <w:jc w:val="both"/>
      </w:pPr>
      <w:r>
        <w:t>Yahweh’s first speech (38:1-40:2)</w:t>
      </w:r>
    </w:p>
    <w:p w14:paraId="27BBFA11" w14:textId="3EA92662" w:rsidR="00A22D52" w:rsidRDefault="00A22D52" w:rsidP="00BF6472">
      <w:pPr>
        <w:numPr>
          <w:ilvl w:val="2"/>
          <w:numId w:val="34"/>
        </w:numPr>
        <w:jc w:val="both"/>
      </w:pPr>
      <w:r>
        <w:t>“</w:t>
      </w:r>
      <w:r w:rsidRPr="00484C36">
        <w:t xml:space="preserve">The vaunted encounter opens with a series of questions in a divine lecture about creation. </w:t>
      </w:r>
      <w:r>
        <w:t xml:space="preserve">[42] . . . “. . . </w:t>
      </w:r>
      <w:r w:rsidRPr="00484C36">
        <w:t xml:space="preserve">the author employed the rhetorical questions characteristic of the wisdom tradition, as an opening onto the </w:t>
      </w:r>
      <w:r>
        <w:t>mysteries of God and the world.”</w:t>
      </w:r>
      <w:r w:rsidR="00F8209D">
        <w:t xml:space="preserve"> (Murphy</w:t>
      </w:r>
      <w:r>
        <w:t xml:space="preserve"> </w:t>
      </w:r>
      <w:r>
        <w:rPr>
          <w:i/>
        </w:rPr>
        <w:t>Tree of Life</w:t>
      </w:r>
      <w:r>
        <w:t xml:space="preserve"> 42-43)</w:t>
      </w:r>
    </w:p>
    <w:p w14:paraId="717513E6" w14:textId="75D0588F" w:rsidR="00A22D52" w:rsidRDefault="00A22D52" w:rsidP="00BF6472">
      <w:pPr>
        <w:numPr>
          <w:ilvl w:val="2"/>
          <w:numId w:val="34"/>
        </w:numPr>
        <w:jc w:val="both"/>
      </w:pPr>
      <w:r>
        <w:t>“</w:t>
      </w:r>
      <w:r w:rsidRPr="00484C36">
        <w:t>At first sight the divine reply is striking for its irrelevance. The only time the issue is joined is in 40:7-14, especially in v 8,</w:t>
      </w:r>
      <w:r>
        <w:t xml:space="preserve"> [42] “</w:t>
      </w:r>
      <w:r w:rsidRPr="00484C36">
        <w:t>Would you condemn me that you may be justified?</w:t>
      </w:r>
      <w:r>
        <w:t>”</w:t>
      </w:r>
      <w:r w:rsidRPr="00484C36">
        <w:t xml:space="preserve"> Here the Lord challenges Job to play king of creation (after all the changes that have been rung on the creation theme in chaps. 38-39!).</w:t>
      </w:r>
      <w:r>
        <w:t>”</w:t>
      </w:r>
      <w:r w:rsidR="00F8209D">
        <w:t xml:space="preserve"> (Murphy</w:t>
      </w:r>
      <w:r>
        <w:t xml:space="preserve"> </w:t>
      </w:r>
      <w:r>
        <w:rPr>
          <w:i/>
        </w:rPr>
        <w:t>Tree of Life</w:t>
      </w:r>
      <w:r>
        <w:t xml:space="preserve"> 42-43)</w:t>
      </w:r>
    </w:p>
    <w:p w14:paraId="33894176" w14:textId="0C253B8A" w:rsidR="00A22D52" w:rsidRDefault="00A22D52" w:rsidP="00BF6472">
      <w:pPr>
        <w:numPr>
          <w:ilvl w:val="2"/>
          <w:numId w:val="34"/>
        </w:numPr>
        <w:jc w:val="both"/>
      </w:pPr>
      <w:r>
        <w:t>“</w:t>
      </w:r>
      <w:r w:rsidRPr="00484C36">
        <w:t>The real issue of the book remains below the surface, and the reader is forced to ask what the purpose of the divine speeches is.</w:t>
      </w:r>
      <w:r>
        <w:t>”</w:t>
      </w:r>
      <w:r w:rsidR="00F8209D">
        <w:t xml:space="preserve"> (Murphy</w:t>
      </w:r>
      <w:r>
        <w:t xml:space="preserve"> </w:t>
      </w:r>
      <w:r>
        <w:rPr>
          <w:i/>
        </w:rPr>
        <w:t>Tree of Life</w:t>
      </w:r>
      <w:r>
        <w:t xml:space="preserve"> 43)</w:t>
      </w:r>
    </w:p>
    <w:p w14:paraId="33A11CB7" w14:textId="767A5692" w:rsidR="00A22D52" w:rsidRDefault="00A22D52" w:rsidP="00BF6472">
      <w:pPr>
        <w:numPr>
          <w:ilvl w:val="2"/>
          <w:numId w:val="34"/>
        </w:numPr>
        <w:jc w:val="both"/>
      </w:pPr>
      <w:r>
        <w:t>“</w:t>
      </w:r>
      <w:r w:rsidRPr="00484C36">
        <w:t>At the close of the first speech the Lord challenges him to reply (40:1-2).</w:t>
      </w:r>
      <w:r>
        <w:t>”</w:t>
      </w:r>
      <w:r w:rsidR="00F8209D">
        <w:t xml:space="preserve"> (Murphy</w:t>
      </w:r>
      <w:r>
        <w:t xml:space="preserve"> </w:t>
      </w:r>
      <w:r>
        <w:rPr>
          <w:i/>
        </w:rPr>
        <w:t>Tree of Life</w:t>
      </w:r>
      <w:r>
        <w:t xml:space="preserve"> 43)</w:t>
      </w:r>
    </w:p>
    <w:p w14:paraId="46D771F2" w14:textId="77777777" w:rsidR="00A22D52" w:rsidRDefault="00A22D52" w:rsidP="00BF6472">
      <w:pPr>
        <w:numPr>
          <w:ilvl w:val="1"/>
          <w:numId w:val="34"/>
        </w:numPr>
        <w:jc w:val="both"/>
      </w:pPr>
      <w:r>
        <w:t>Job’s first response (40:3-5)</w:t>
      </w:r>
    </w:p>
    <w:p w14:paraId="523B261B" w14:textId="3563E2A0" w:rsidR="00A22D52" w:rsidRPr="005D27A5" w:rsidRDefault="00A22D52" w:rsidP="00BF6472">
      <w:pPr>
        <w:numPr>
          <w:ilvl w:val="2"/>
          <w:numId w:val="34"/>
        </w:numPr>
        <w:jc w:val="both"/>
        <w:rPr>
          <w:sz w:val="20"/>
        </w:rPr>
      </w:pPr>
      <w:r w:rsidRPr="005D27A5">
        <w:rPr>
          <w:sz w:val="20"/>
        </w:rPr>
        <w:t xml:space="preserve">Job 40:3-5, “Then Job answered the </w:t>
      </w:r>
      <w:r w:rsidRPr="005D27A5">
        <w:rPr>
          <w:smallCaps/>
          <w:sz w:val="20"/>
        </w:rPr>
        <w:t>Lord</w:t>
      </w:r>
      <w:r w:rsidR="00EC002E" w:rsidRPr="00EC002E">
        <w:rPr>
          <w:bCs/>
          <w:sz w:val="20"/>
        </w:rPr>
        <w:t xml:space="preserve">: </w:t>
      </w:r>
      <w:r w:rsidRPr="005D27A5">
        <w:rPr>
          <w:color w:val="000000"/>
          <w:kern w:val="16"/>
          <w:sz w:val="20"/>
          <w:vertAlign w:val="superscript"/>
        </w:rPr>
        <w:t>4</w:t>
      </w:r>
      <w:r w:rsidRPr="005D27A5">
        <w:rPr>
          <w:sz w:val="20"/>
        </w:rPr>
        <w:t xml:space="preserve">“See, I am of small account; what shall I answer you? I lay my hand on my mouth. </w:t>
      </w:r>
      <w:r w:rsidRPr="005D27A5">
        <w:rPr>
          <w:color w:val="000000"/>
          <w:kern w:val="16"/>
          <w:sz w:val="20"/>
          <w:vertAlign w:val="superscript"/>
        </w:rPr>
        <w:t>5</w:t>
      </w:r>
      <w:r w:rsidRPr="005D27A5">
        <w:rPr>
          <w:sz w:val="20"/>
        </w:rPr>
        <w:t>I have spoken once, and I will not answer; twice, but will proceed no further.””</w:t>
      </w:r>
    </w:p>
    <w:p w14:paraId="4231C7CE" w14:textId="26ECB11A" w:rsidR="00A22D52" w:rsidRDefault="00A22D52" w:rsidP="00BF6472">
      <w:pPr>
        <w:numPr>
          <w:ilvl w:val="2"/>
          <w:numId w:val="34"/>
        </w:numPr>
        <w:jc w:val="both"/>
      </w:pPr>
      <w:r>
        <w:t xml:space="preserve">“. . . </w:t>
      </w:r>
      <w:r w:rsidRPr="00484C36">
        <w:t>Job has nothing to say. His answer is not defiant, but it is vague enough to be either humble or evasive; it is not an admission of any wrong.</w:t>
      </w:r>
      <w:r>
        <w:t>”</w:t>
      </w:r>
      <w:r w:rsidR="00F8209D">
        <w:t xml:space="preserve"> (Murphy</w:t>
      </w:r>
      <w:r>
        <w:t xml:space="preserve"> </w:t>
      </w:r>
      <w:r>
        <w:rPr>
          <w:i/>
        </w:rPr>
        <w:t>Tree of Life</w:t>
      </w:r>
      <w:r>
        <w:t xml:space="preserve"> 43)</w:t>
      </w:r>
    </w:p>
    <w:p w14:paraId="0ACAF631" w14:textId="77777777" w:rsidR="00A22D52" w:rsidRDefault="00A22D52" w:rsidP="00BF6472">
      <w:pPr>
        <w:numPr>
          <w:ilvl w:val="1"/>
          <w:numId w:val="34"/>
        </w:numPr>
        <w:jc w:val="both"/>
      </w:pPr>
      <w:r>
        <w:t>Yahweh’s second speech (</w:t>
      </w:r>
      <w:r w:rsidRPr="00561054">
        <w:t>40:15-24</w:t>
      </w:r>
      <w:r>
        <w:t xml:space="preserve">, </w:t>
      </w:r>
      <w:r w:rsidRPr="00561054">
        <w:t>Behemoth</w:t>
      </w:r>
      <w:r>
        <w:t>;</w:t>
      </w:r>
      <w:r w:rsidRPr="00561054">
        <w:t xml:space="preserve"> 41</w:t>
      </w:r>
      <w:r>
        <w:t xml:space="preserve">, </w:t>
      </w:r>
      <w:r w:rsidRPr="00561054">
        <w:t>Leviathan</w:t>
      </w:r>
      <w:r>
        <w:t>)</w:t>
      </w:r>
    </w:p>
    <w:p w14:paraId="27536CCD" w14:textId="45E66DEA" w:rsidR="00A22D52" w:rsidRDefault="00A22D52" w:rsidP="00BF6472">
      <w:pPr>
        <w:numPr>
          <w:ilvl w:val="2"/>
          <w:numId w:val="34"/>
        </w:numPr>
        <w:jc w:val="both"/>
      </w:pPr>
      <w:r>
        <w:t xml:space="preserve">“. . . </w:t>
      </w:r>
      <w:r w:rsidRPr="00484C36">
        <w:t>Job</w:t>
      </w:r>
      <w:r>
        <w:t>’</w:t>
      </w:r>
      <w:r w:rsidRPr="00484C36">
        <w:t>s impotence is underscored by the descriptions of Behemoth and Leviathan, symbols of unruly power or chaos, whom only the Lord, not Job, can dominate.</w:t>
      </w:r>
      <w:r>
        <w:t>”</w:t>
      </w:r>
      <w:r w:rsidR="00F8209D">
        <w:t xml:space="preserve"> (Murphy</w:t>
      </w:r>
      <w:r>
        <w:t xml:space="preserve"> </w:t>
      </w:r>
      <w:r>
        <w:rPr>
          <w:i/>
        </w:rPr>
        <w:t>Tree of Life</w:t>
      </w:r>
      <w:r>
        <w:t xml:space="preserve"> 43)</w:t>
      </w:r>
    </w:p>
    <w:p w14:paraId="4681B463" w14:textId="77777777" w:rsidR="00A22D52" w:rsidRDefault="00A22D52" w:rsidP="00BF6472">
      <w:pPr>
        <w:numPr>
          <w:ilvl w:val="1"/>
          <w:numId w:val="34"/>
        </w:numPr>
        <w:jc w:val="both"/>
      </w:pPr>
      <w:r>
        <w:t>the mood of Yahweh’s speeches</w:t>
      </w:r>
    </w:p>
    <w:p w14:paraId="78F2117A" w14:textId="6990E634" w:rsidR="00A22D52" w:rsidRDefault="00A22D52" w:rsidP="00BF6472">
      <w:pPr>
        <w:numPr>
          <w:ilvl w:val="2"/>
          <w:numId w:val="34"/>
        </w:numPr>
        <w:jc w:val="both"/>
      </w:pPr>
      <w:r>
        <w:t>“</w:t>
      </w:r>
      <w:r w:rsidRPr="00484C36">
        <w:t xml:space="preserve">There is heavy sarcasm in 38:21, </w:t>
      </w:r>
      <w:r>
        <w:t>“</w:t>
      </w:r>
      <w:r w:rsidRPr="00484C36">
        <w:t>You know, for you were born then</w:t>
      </w:r>
      <w:r>
        <w:t>”</w:t>
      </w:r>
      <w:r w:rsidRPr="00484C36">
        <w:t xml:space="preserve"> (i.e., like Wisdom herself, before creation; cf. Prov 8:22-31; in 15:7 Eliphaz made the same point).</w:t>
      </w:r>
      <w:r>
        <w:t>”</w:t>
      </w:r>
      <w:r w:rsidR="00F8209D">
        <w:t xml:space="preserve"> (Murphy</w:t>
      </w:r>
      <w:r>
        <w:t xml:space="preserve"> </w:t>
      </w:r>
      <w:r>
        <w:rPr>
          <w:i/>
        </w:rPr>
        <w:t>Tree of Life</w:t>
      </w:r>
      <w:r>
        <w:t xml:space="preserve"> 43)</w:t>
      </w:r>
    </w:p>
    <w:p w14:paraId="79957B84" w14:textId="62DAB8FB" w:rsidR="00A22D52" w:rsidRDefault="00A22D52" w:rsidP="00BF6472">
      <w:pPr>
        <w:numPr>
          <w:ilvl w:val="2"/>
          <w:numId w:val="34"/>
        </w:numPr>
        <w:jc w:val="both"/>
      </w:pPr>
      <w:r>
        <w:t>“</w:t>
      </w:r>
      <w:r w:rsidRPr="00484C36">
        <w:t>But mostly there is pleasant irony as the Lord rolls out the questions about the works of creation. As one scholar has put it, the mood is</w:t>
      </w:r>
      <w:r w:rsidR="00EC002E" w:rsidRPr="00EC002E">
        <w:rPr>
          <w:bCs/>
        </w:rPr>
        <w:t xml:space="preserve">: </w:t>
      </w:r>
      <w:r w:rsidRPr="00484C36">
        <w:t>you know this, and you know that I know that you know.</w:t>
      </w:r>
      <w:r>
        <w:t xml:space="preserve">” </w:t>
      </w:r>
      <w:r w:rsidRPr="00561054">
        <w:rPr>
          <w:sz w:val="20"/>
        </w:rPr>
        <w:t xml:space="preserve">(Fox, Michael V. “Job 38 and God’s Rhetoric.” </w:t>
      </w:r>
      <w:r w:rsidRPr="00561054">
        <w:rPr>
          <w:i/>
          <w:sz w:val="20"/>
        </w:rPr>
        <w:t>The Book of Job and Ricoeur’s Hermeneutic</w:t>
      </w:r>
      <w:r w:rsidRPr="00561054">
        <w:rPr>
          <w:sz w:val="20"/>
        </w:rPr>
        <w:t>, ed. J. D. Crossan. Semeia 19. Missoula</w:t>
      </w:r>
      <w:r w:rsidR="00EC002E" w:rsidRPr="00EC002E">
        <w:rPr>
          <w:bCs/>
          <w:sz w:val="20"/>
        </w:rPr>
        <w:t xml:space="preserve">: </w:t>
      </w:r>
      <w:r w:rsidRPr="00561054">
        <w:rPr>
          <w:sz w:val="20"/>
        </w:rPr>
        <w:t>Scholars, 1981. 53-61.)</w:t>
      </w:r>
      <w:r w:rsidR="00F8209D">
        <w:t xml:space="preserve"> (Murphy</w:t>
      </w:r>
      <w:r w:rsidRPr="00561054">
        <w:t xml:space="preserve"> </w:t>
      </w:r>
      <w:r w:rsidRPr="00561054">
        <w:rPr>
          <w:i/>
        </w:rPr>
        <w:t>Tree of Life</w:t>
      </w:r>
      <w:r w:rsidRPr="00561054">
        <w:t xml:space="preserve"> 43)</w:t>
      </w:r>
    </w:p>
    <w:p w14:paraId="76B05D14" w14:textId="638DC270" w:rsidR="00A22D52" w:rsidRDefault="00A22D52" w:rsidP="00BF6472">
      <w:pPr>
        <w:numPr>
          <w:ilvl w:val="2"/>
          <w:numId w:val="34"/>
        </w:numPr>
        <w:jc w:val="both"/>
      </w:pPr>
      <w:r>
        <w:lastRenderedPageBreak/>
        <w:t>“</w:t>
      </w:r>
      <w:r w:rsidRPr="00484C36">
        <w:t>There i</w:t>
      </w:r>
      <w:r>
        <w:t>s even a playful note, which G. </w:t>
      </w:r>
      <w:r w:rsidRPr="00484C36">
        <w:t>K. Chesterton expressed, perhaps with exaggeration</w:t>
      </w:r>
      <w:r w:rsidR="00EC002E" w:rsidRPr="00EC002E">
        <w:rPr>
          <w:bCs/>
        </w:rPr>
        <w:t xml:space="preserve">: </w:t>
      </w:r>
      <w:r>
        <w:t>“</w:t>
      </w:r>
      <w:r w:rsidRPr="00484C36">
        <w:t xml:space="preserve">God says, in effect, that if there is one fine thing about the world, as far as men are concerned, it is that it cannot be explained. </w:t>
      </w:r>
      <w:r>
        <w:t>. . .</w:t>
      </w:r>
      <w:r w:rsidRPr="00484C36">
        <w:t xml:space="preserve"> The whole is a sort of psalm or rhapsody of the sense of wonder. The maker of all things is astonished at the things He has Himself made.</w:t>
      </w:r>
      <w:r>
        <w:t xml:space="preserve">” </w:t>
      </w:r>
      <w:r w:rsidRPr="00561054">
        <w:rPr>
          <w:sz w:val="20"/>
        </w:rPr>
        <w:t>(Qtd. in</w:t>
      </w:r>
      <w:r w:rsidR="00EC002E" w:rsidRPr="00EC002E">
        <w:rPr>
          <w:bCs/>
          <w:sz w:val="20"/>
        </w:rPr>
        <w:t xml:space="preserve">: </w:t>
      </w:r>
      <w:r w:rsidRPr="00561054">
        <w:rPr>
          <w:sz w:val="20"/>
        </w:rPr>
        <w:t xml:space="preserve">Murphy, Roland E. </w:t>
      </w:r>
      <w:r w:rsidRPr="00561054">
        <w:rPr>
          <w:i/>
          <w:sz w:val="20"/>
        </w:rPr>
        <w:t>Psalms, Job</w:t>
      </w:r>
      <w:r w:rsidRPr="00561054">
        <w:rPr>
          <w:sz w:val="20"/>
        </w:rPr>
        <w:t>. Philadelphia</w:t>
      </w:r>
      <w:r w:rsidR="00EC002E" w:rsidRPr="00EC002E">
        <w:rPr>
          <w:bCs/>
          <w:sz w:val="20"/>
        </w:rPr>
        <w:t xml:space="preserve">: </w:t>
      </w:r>
      <w:r w:rsidRPr="00561054">
        <w:rPr>
          <w:sz w:val="20"/>
        </w:rPr>
        <w:t>Fortress, 1982. 84.)</w:t>
      </w:r>
      <w:r w:rsidR="00F8209D">
        <w:t xml:space="preserve"> (Murphy</w:t>
      </w:r>
      <w:r>
        <w:t xml:space="preserve"> </w:t>
      </w:r>
      <w:r>
        <w:rPr>
          <w:i/>
        </w:rPr>
        <w:t>Tree of Life</w:t>
      </w:r>
      <w:r>
        <w:t xml:space="preserve"> 43)</w:t>
      </w:r>
    </w:p>
    <w:p w14:paraId="66EFB848" w14:textId="77777777" w:rsidR="00A22D52" w:rsidRDefault="00A22D52" w:rsidP="00BF6472">
      <w:pPr>
        <w:numPr>
          <w:ilvl w:val="1"/>
          <w:numId w:val="34"/>
        </w:numPr>
        <w:jc w:val="both"/>
      </w:pPr>
      <w:r>
        <w:t>Job’s second response (42:1-6)</w:t>
      </w:r>
    </w:p>
    <w:p w14:paraId="157D9147" w14:textId="439AAAFD" w:rsidR="00A22D52" w:rsidRDefault="00A22D52" w:rsidP="00BF6472">
      <w:pPr>
        <w:numPr>
          <w:ilvl w:val="2"/>
          <w:numId w:val="34"/>
        </w:numPr>
        <w:jc w:val="both"/>
      </w:pPr>
      <w:r>
        <w:t>“</w:t>
      </w:r>
      <w:r w:rsidRPr="00484C36">
        <w:t>It can be said that the speeches convey the impact of the theophany upon Job, transforming him.</w:t>
      </w:r>
      <w:r>
        <w:t>”</w:t>
      </w:r>
      <w:r w:rsidR="00F8209D">
        <w:t xml:space="preserve"> (Murphy</w:t>
      </w:r>
      <w:r>
        <w:t xml:space="preserve"> </w:t>
      </w:r>
      <w:r>
        <w:rPr>
          <w:i/>
        </w:rPr>
        <w:t>Tree of Life</w:t>
      </w:r>
      <w:r>
        <w:t xml:space="preserve"> 43)</w:t>
      </w:r>
    </w:p>
    <w:p w14:paraId="0D3B1295" w14:textId="6B52DA65" w:rsidR="00A22D52" w:rsidRPr="009743E0" w:rsidRDefault="00A22D52" w:rsidP="00BF6472">
      <w:pPr>
        <w:numPr>
          <w:ilvl w:val="3"/>
          <w:numId w:val="34"/>
        </w:numPr>
        <w:jc w:val="both"/>
        <w:rPr>
          <w:sz w:val="20"/>
        </w:rPr>
      </w:pPr>
      <w:r w:rsidRPr="009743E0">
        <w:rPr>
          <w:sz w:val="20"/>
        </w:rPr>
        <w:t xml:space="preserve">MacKenzie, R. A. F. “The Purpose of the Yahweh Speeches in the Book of Job.” </w:t>
      </w:r>
      <w:r w:rsidRPr="009743E0">
        <w:rPr>
          <w:i/>
          <w:sz w:val="20"/>
        </w:rPr>
        <w:t>Bib</w:t>
      </w:r>
      <w:r w:rsidRPr="009743E0">
        <w:rPr>
          <w:sz w:val="20"/>
        </w:rPr>
        <w:t xml:space="preserve"> 40 (1959)</w:t>
      </w:r>
      <w:r w:rsidR="00EC002E" w:rsidRPr="00EC002E">
        <w:rPr>
          <w:bCs/>
          <w:sz w:val="20"/>
        </w:rPr>
        <w:t xml:space="preserve">: </w:t>
      </w:r>
      <w:r w:rsidRPr="009743E0">
        <w:rPr>
          <w:sz w:val="20"/>
        </w:rPr>
        <w:t>435-45.</w:t>
      </w:r>
    </w:p>
    <w:p w14:paraId="2E44A40A" w14:textId="77777777" w:rsidR="00A22D52" w:rsidRPr="009743E0" w:rsidRDefault="00A22D52" w:rsidP="00BF6472">
      <w:pPr>
        <w:numPr>
          <w:ilvl w:val="3"/>
          <w:numId w:val="34"/>
        </w:numPr>
        <w:jc w:val="both"/>
        <w:rPr>
          <w:sz w:val="20"/>
        </w:rPr>
      </w:pPr>
      <w:r w:rsidRPr="009743E0">
        <w:rPr>
          <w:sz w:val="20"/>
        </w:rPr>
        <w:t xml:space="preserve">MacKenzie, R. A. F. “Job.” </w:t>
      </w:r>
      <w:r w:rsidRPr="009743E0">
        <w:rPr>
          <w:i/>
          <w:sz w:val="20"/>
        </w:rPr>
        <w:t>New Jerome Biblical Commentary</w:t>
      </w:r>
      <w:r w:rsidRPr="009743E0">
        <w:rPr>
          <w:sz w:val="20"/>
        </w:rPr>
        <w:t xml:space="preserve"> 466-88 (esp. 486).</w:t>
      </w:r>
    </w:p>
    <w:p w14:paraId="1A55D92B" w14:textId="1E0B191B" w:rsidR="00A22D52" w:rsidRDefault="00A22D52" w:rsidP="00BF6472">
      <w:pPr>
        <w:numPr>
          <w:ilvl w:val="2"/>
          <w:numId w:val="34"/>
        </w:numPr>
        <w:jc w:val="both"/>
      </w:pPr>
      <w:r>
        <w:t>“</w:t>
      </w:r>
      <w:r w:rsidRPr="00484C36">
        <w:t>The presupposition of the speeches is that the Lord somehow reveals self in creation, for the result of this encounter is Job</w:t>
      </w:r>
      <w:r>
        <w:t>’</w:t>
      </w:r>
      <w:r w:rsidRPr="00484C36">
        <w:t>s transformation. The Lord</w:t>
      </w:r>
      <w:r>
        <w:t>’</w:t>
      </w:r>
      <w:r w:rsidRPr="00484C36">
        <w:t>s questions add little to Job</w:t>
      </w:r>
      <w:r>
        <w:t>’</w:t>
      </w:r>
      <w:r w:rsidRPr="00484C36">
        <w:t>s fund of knowledge, but they do leave him changed.</w:t>
      </w:r>
      <w:r>
        <w:t>”</w:t>
      </w:r>
      <w:r w:rsidR="00F8209D">
        <w:t xml:space="preserve"> (Murphy</w:t>
      </w:r>
      <w:r>
        <w:t xml:space="preserve"> </w:t>
      </w:r>
      <w:r>
        <w:rPr>
          <w:i/>
        </w:rPr>
        <w:t>Tree of Life</w:t>
      </w:r>
      <w:r>
        <w:t xml:space="preserve"> 43)</w:t>
      </w:r>
    </w:p>
    <w:p w14:paraId="6A790FAD" w14:textId="608F6E31" w:rsidR="00A22D52" w:rsidRDefault="00A22D52" w:rsidP="00BF6472">
      <w:pPr>
        <w:numPr>
          <w:ilvl w:val="2"/>
          <w:numId w:val="34"/>
        </w:numPr>
        <w:jc w:val="both"/>
      </w:pPr>
      <w:r>
        <w:t>“</w:t>
      </w:r>
      <w:r w:rsidRPr="00484C36">
        <w:t>The reaction of Job in 42:1-6 is markedly different from the reaction to the first speech</w:t>
      </w:r>
      <w:r>
        <w:t xml:space="preserve"> [</w:t>
      </w:r>
      <w:r w:rsidRPr="00484C36">
        <w:t>40:1-2</w:t>
      </w:r>
      <w:r>
        <w:t>]</w:t>
      </w:r>
      <w:r w:rsidRPr="00484C36">
        <w:t>.</w:t>
      </w:r>
      <w:r>
        <w:t>”</w:t>
      </w:r>
      <w:r w:rsidR="00F8209D">
        <w:t xml:space="preserve"> (Murphy</w:t>
      </w:r>
      <w:r>
        <w:t xml:space="preserve"> </w:t>
      </w:r>
      <w:r>
        <w:rPr>
          <w:i/>
        </w:rPr>
        <w:t>Tree of Life</w:t>
      </w:r>
      <w:r>
        <w:t xml:space="preserve"> 43)</w:t>
      </w:r>
    </w:p>
    <w:p w14:paraId="415B3D82" w14:textId="77777777" w:rsidR="00A22D52" w:rsidRDefault="00A22D52" w:rsidP="00BF6472">
      <w:pPr>
        <w:numPr>
          <w:ilvl w:val="2"/>
          <w:numId w:val="34"/>
        </w:numPr>
        <w:jc w:val="both"/>
      </w:pPr>
      <w:r>
        <w:t>42:2-4</w:t>
      </w:r>
    </w:p>
    <w:p w14:paraId="64538003" w14:textId="3A4F10D3" w:rsidR="00A22D52" w:rsidRDefault="00A22D52" w:rsidP="00BF6472">
      <w:pPr>
        <w:numPr>
          <w:ilvl w:val="3"/>
          <w:numId w:val="34"/>
        </w:numPr>
        <w:jc w:val="both"/>
      </w:pPr>
      <w:r>
        <w:t>“</w:t>
      </w:r>
      <w:r w:rsidRPr="00484C36">
        <w:t>In 42:2-4 Job acknowledges the divine purpose and also his own ignorance</w:t>
      </w:r>
      <w:r>
        <w:t xml:space="preserve"> . . .”</w:t>
      </w:r>
      <w:r w:rsidR="00F8209D">
        <w:t xml:space="preserve"> (Murphy</w:t>
      </w:r>
      <w:r>
        <w:t xml:space="preserve"> </w:t>
      </w:r>
      <w:r>
        <w:rPr>
          <w:i/>
        </w:rPr>
        <w:t>Tree of Life</w:t>
      </w:r>
      <w:r>
        <w:t xml:space="preserve"> 43)</w:t>
      </w:r>
    </w:p>
    <w:p w14:paraId="7262E07B" w14:textId="2A5422F3" w:rsidR="00A22D52" w:rsidRDefault="00A22D52" w:rsidP="00BF6472">
      <w:pPr>
        <w:numPr>
          <w:ilvl w:val="3"/>
          <w:numId w:val="34"/>
        </w:numPr>
        <w:jc w:val="both"/>
      </w:pPr>
      <w:r>
        <w:t xml:space="preserve">Job </w:t>
      </w:r>
      <w:r w:rsidRPr="00484C36">
        <w:t>quot</w:t>
      </w:r>
      <w:r>
        <w:t>es</w:t>
      </w:r>
      <w:r w:rsidRPr="00484C36">
        <w:t xml:space="preserve"> </w:t>
      </w:r>
      <w:r>
        <w:t>“</w:t>
      </w:r>
      <w:r w:rsidRPr="00484C36">
        <w:t>from the Lord</w:t>
      </w:r>
      <w:r>
        <w:t>’</w:t>
      </w:r>
      <w:r w:rsidRPr="00484C36">
        <w:t>s speeches (38:2 in v 3a; 38:3b and 40:7 in v 4).</w:t>
      </w:r>
      <w:r>
        <w:t>”</w:t>
      </w:r>
      <w:r w:rsidR="00F8209D">
        <w:t xml:space="preserve"> (Murphy</w:t>
      </w:r>
      <w:r>
        <w:t xml:space="preserve"> </w:t>
      </w:r>
      <w:r>
        <w:rPr>
          <w:i/>
        </w:rPr>
        <w:t>Tree of Life</w:t>
      </w:r>
      <w:r>
        <w:t xml:space="preserve"> 43)</w:t>
      </w:r>
    </w:p>
    <w:p w14:paraId="564AD661" w14:textId="77777777" w:rsidR="00A22D52" w:rsidRDefault="00A22D52" w:rsidP="00BF6472">
      <w:pPr>
        <w:numPr>
          <w:ilvl w:val="2"/>
          <w:numId w:val="34"/>
        </w:numPr>
        <w:jc w:val="both"/>
      </w:pPr>
      <w:r>
        <w:t>42:5</w:t>
      </w:r>
    </w:p>
    <w:p w14:paraId="100F1F48" w14:textId="32E92F9A" w:rsidR="00A22D52" w:rsidRDefault="00A22D52" w:rsidP="00BF6472">
      <w:pPr>
        <w:numPr>
          <w:ilvl w:val="3"/>
          <w:numId w:val="34"/>
        </w:numPr>
        <w:jc w:val="both"/>
      </w:pPr>
      <w:r>
        <w:t>“</w:t>
      </w:r>
      <w:r w:rsidRPr="00484C36">
        <w:t>Then comes his classic line</w:t>
      </w:r>
      <w:r w:rsidR="00EC002E" w:rsidRPr="00EC002E">
        <w:rPr>
          <w:bCs/>
        </w:rPr>
        <w:t xml:space="preserve">: </w:t>
      </w:r>
      <w:r>
        <w:t>“</w:t>
      </w:r>
      <w:r w:rsidRPr="00484C36">
        <w:t>I had heard of you by word of mouth, but now my eye has seen you</w:t>
      </w:r>
      <w:r>
        <w:t>”</w:t>
      </w:r>
      <w:r w:rsidRPr="00484C36">
        <w:t xml:space="preserve"> (42:5).</w:t>
      </w:r>
      <w:r>
        <w:t>”</w:t>
      </w:r>
      <w:r w:rsidR="00F8209D">
        <w:t xml:space="preserve"> (Murphy</w:t>
      </w:r>
      <w:r>
        <w:t xml:space="preserve"> </w:t>
      </w:r>
      <w:r>
        <w:rPr>
          <w:i/>
        </w:rPr>
        <w:t>Tree of Life</w:t>
      </w:r>
      <w:r>
        <w:t xml:space="preserve"> 43)</w:t>
      </w:r>
    </w:p>
    <w:p w14:paraId="2F2FD10B" w14:textId="693B30E5" w:rsidR="00A22D52" w:rsidRDefault="00A22D52" w:rsidP="00BF6472">
      <w:pPr>
        <w:numPr>
          <w:ilvl w:val="3"/>
          <w:numId w:val="34"/>
        </w:numPr>
        <w:jc w:val="both"/>
      </w:pPr>
      <w:r>
        <w:t>“</w:t>
      </w:r>
      <w:r w:rsidRPr="00484C36">
        <w:t>The vision of God, pointed to so emphatically in 19:25</w:t>
      </w:r>
      <w:r>
        <w:t>-</w:t>
      </w:r>
      <w:r w:rsidRPr="00484C36">
        <w:t>27 and so desperately sought for in 23:9, has now become a reality.</w:t>
      </w:r>
      <w:r>
        <w:t>”</w:t>
      </w:r>
      <w:r w:rsidR="00F8209D">
        <w:t xml:space="preserve"> (Murphy</w:t>
      </w:r>
      <w:r>
        <w:t xml:space="preserve"> </w:t>
      </w:r>
      <w:r>
        <w:rPr>
          <w:i/>
        </w:rPr>
        <w:t>Tree of Life</w:t>
      </w:r>
      <w:r>
        <w:t xml:space="preserve"> 43)</w:t>
      </w:r>
    </w:p>
    <w:p w14:paraId="58735C33" w14:textId="1F4FDE80" w:rsidR="00A22D52" w:rsidRDefault="00A22D52" w:rsidP="00BF6472">
      <w:pPr>
        <w:numPr>
          <w:ilvl w:val="3"/>
          <w:numId w:val="34"/>
        </w:numPr>
        <w:jc w:val="both"/>
      </w:pPr>
      <w:r>
        <w:t>“</w:t>
      </w:r>
      <w:r w:rsidRPr="00484C36">
        <w:t>It is enough for Job; vision has replaced hearsay. Job</w:t>
      </w:r>
      <w:r>
        <w:t>’</w:t>
      </w:r>
      <w:r w:rsidRPr="00484C36">
        <w:t>s experience of God in the theophany works the transformation that the lectures of the friends could not accomplish.</w:t>
      </w:r>
      <w:r>
        <w:t>”</w:t>
      </w:r>
      <w:r w:rsidR="00F8209D">
        <w:t xml:space="preserve"> (Murphy</w:t>
      </w:r>
      <w:r>
        <w:t xml:space="preserve"> </w:t>
      </w:r>
      <w:r>
        <w:rPr>
          <w:i/>
        </w:rPr>
        <w:t>Tree of Life</w:t>
      </w:r>
      <w:r>
        <w:t xml:space="preserve"> 43)</w:t>
      </w:r>
    </w:p>
    <w:p w14:paraId="5CA4FC1F" w14:textId="77777777" w:rsidR="00A22D52" w:rsidRDefault="00A22D52" w:rsidP="00BF6472">
      <w:pPr>
        <w:numPr>
          <w:ilvl w:val="2"/>
          <w:numId w:val="34"/>
        </w:numPr>
        <w:jc w:val="both"/>
      </w:pPr>
      <w:r>
        <w:t>42:6</w:t>
      </w:r>
    </w:p>
    <w:p w14:paraId="40692B2C" w14:textId="628893CE" w:rsidR="00A22D52" w:rsidRDefault="00A22D52" w:rsidP="00BF6472">
      <w:pPr>
        <w:numPr>
          <w:ilvl w:val="3"/>
          <w:numId w:val="34"/>
        </w:numPr>
        <w:jc w:val="both"/>
      </w:pPr>
      <w:r>
        <w:t>“</w:t>
      </w:r>
      <w:r w:rsidRPr="00484C36">
        <w:t xml:space="preserve">The meaning of 42:6 is obscure. Literally, Job says, </w:t>
      </w:r>
      <w:r>
        <w:t>“</w:t>
      </w:r>
      <w:r w:rsidRPr="00484C36">
        <w:t xml:space="preserve">I abhor [with no direct object; the verb could be translated also as </w:t>
      </w:r>
      <w:r>
        <w:t>“</w:t>
      </w:r>
      <w:r w:rsidRPr="00484C36">
        <w:t>I dissolve</w:t>
      </w:r>
      <w:r>
        <w:t>”] and I repent [</w:t>
      </w:r>
      <w:r w:rsidRPr="001D012F">
        <w:rPr>
          <w:i/>
        </w:rPr>
        <w:t>n</w:t>
      </w:r>
      <w:r w:rsidRPr="001D012F">
        <w:rPr>
          <w:rFonts w:ascii="Arial Unicode MS" w:hAnsi="Arial Unicode MS"/>
          <w:i/>
          <w:sz w:val="21"/>
        </w:rPr>
        <w:t>ḥṃ</w:t>
      </w:r>
      <w:r w:rsidRPr="00484C36">
        <w:t>] concerning dust and ashes.</w:t>
      </w:r>
      <w:r>
        <w:t>”</w:t>
      </w:r>
      <w:r w:rsidRPr="00484C36">
        <w:t xml:space="preserve"> The entire verse is supposedly in support of his submission, but the exact meaning is not clear.</w:t>
      </w:r>
      <w:r>
        <w:t>”</w:t>
      </w:r>
      <w:r w:rsidR="00F8209D">
        <w:t xml:space="preserve"> (Murphy</w:t>
      </w:r>
      <w:r>
        <w:t xml:space="preserve"> </w:t>
      </w:r>
      <w:r>
        <w:rPr>
          <w:i/>
        </w:rPr>
        <w:t>Tree of Life</w:t>
      </w:r>
      <w:r>
        <w:t xml:space="preserve"> 43)</w:t>
      </w:r>
    </w:p>
    <w:p w14:paraId="1DA9FEC5" w14:textId="59F4F529" w:rsidR="00A22D52" w:rsidRDefault="00A22D52" w:rsidP="00BF6472">
      <w:pPr>
        <w:numPr>
          <w:ilvl w:val="3"/>
          <w:numId w:val="34"/>
        </w:numPr>
        <w:jc w:val="both"/>
      </w:pPr>
      <w:r>
        <w:t>“</w:t>
      </w:r>
      <w:r w:rsidRPr="00484C36">
        <w:t xml:space="preserve">It would be mistaken to see here repentance for all that he has said, or even merely for certain statements that he made. The repentance should be interpreted as a change of mind (as frequently the Lord is said to change his mind or </w:t>
      </w:r>
      <w:r>
        <w:t>“</w:t>
      </w:r>
      <w:r w:rsidRPr="00484C36">
        <w:t>repent</w:t>
      </w:r>
      <w:r>
        <w:t xml:space="preserve"> </w:t>
      </w:r>
      <w:r w:rsidRPr="00484C36">
        <w:t>of the evil</w:t>
      </w:r>
      <w:r>
        <w:t>”</w:t>
      </w:r>
      <w:r w:rsidRPr="00484C36">
        <w:t xml:space="preserve"> he had planned to do; e.g., Jonah 3:9-10).</w:t>
      </w:r>
      <w:r>
        <w:t>”</w:t>
      </w:r>
      <w:r w:rsidR="00F8209D">
        <w:t xml:space="preserve"> (Murphy</w:t>
      </w:r>
      <w:r>
        <w:t xml:space="preserve"> </w:t>
      </w:r>
      <w:r>
        <w:rPr>
          <w:i/>
        </w:rPr>
        <w:t>Tree of Life</w:t>
      </w:r>
      <w:r>
        <w:t xml:space="preserve"> 43)</w:t>
      </w:r>
    </w:p>
    <w:p w14:paraId="1D9F7F7F" w14:textId="7511657A" w:rsidR="00A22D52" w:rsidRPr="00484C36" w:rsidRDefault="00A22D52" w:rsidP="00BF6472">
      <w:pPr>
        <w:numPr>
          <w:ilvl w:val="3"/>
          <w:numId w:val="34"/>
        </w:numPr>
        <w:jc w:val="both"/>
      </w:pPr>
      <w:r>
        <w:t>“</w:t>
      </w:r>
      <w:r w:rsidRPr="00484C36">
        <w:t xml:space="preserve">Probably the </w:t>
      </w:r>
      <w:r w:rsidRPr="001D012F">
        <w:rPr>
          <w:i/>
        </w:rPr>
        <w:t>NJV</w:t>
      </w:r>
      <w:r w:rsidRPr="00484C36">
        <w:t xml:space="preserve"> </w:t>
      </w:r>
      <w:r>
        <w:t xml:space="preserve">[43] </w:t>
      </w:r>
      <w:r w:rsidRPr="00484C36">
        <w:t>captures the meaning best</w:t>
      </w:r>
      <w:r w:rsidR="00EC002E" w:rsidRPr="00EC002E">
        <w:rPr>
          <w:bCs/>
        </w:rPr>
        <w:t xml:space="preserve">: </w:t>
      </w:r>
      <w:r>
        <w:t>“</w:t>
      </w:r>
      <w:r w:rsidRPr="00484C36">
        <w:t>I recant and relent, being but dust and ashes.</w:t>
      </w:r>
      <w:r>
        <w:t>”</w:t>
      </w:r>
      <w:r w:rsidRPr="00484C36">
        <w:t xml:space="preserve"> So also the comment of M. Greenberg</w:t>
      </w:r>
      <w:r>
        <w:t xml:space="preserve"> [“Job”</w:t>
      </w:r>
      <w:r w:rsidRPr="00484C36">
        <w:t xml:space="preserve"> 299</w:t>
      </w:r>
      <w:r>
        <w:t>]</w:t>
      </w:r>
      <w:r w:rsidR="00EC002E" w:rsidRPr="00EC002E">
        <w:rPr>
          <w:bCs/>
        </w:rPr>
        <w:t xml:space="preserve">: </w:t>
      </w:r>
      <w:r>
        <w:t>“</w:t>
      </w:r>
      <w:r w:rsidRPr="00484C36">
        <w:t>He rejects what he formerly maintained</w:t>
      </w:r>
      <w:r>
        <w:t>”</w:t>
      </w:r>
      <w:r w:rsidRPr="00484C36">
        <w:t xml:space="preserve"> and </w:t>
      </w:r>
      <w:r>
        <w:t>“</w:t>
      </w:r>
      <w:r w:rsidRPr="00484C36">
        <w:t>is consoled for (being mere) dust and ashes.</w:t>
      </w:r>
      <w:r>
        <w:t>””</w:t>
      </w:r>
      <w:r w:rsidR="00F8209D">
        <w:t xml:space="preserve"> (Murphy</w:t>
      </w:r>
      <w:r>
        <w:t xml:space="preserve"> </w:t>
      </w:r>
      <w:r>
        <w:rPr>
          <w:i/>
        </w:rPr>
        <w:t>Tree of Life</w:t>
      </w:r>
      <w:r>
        <w:t xml:space="preserve"> 43-44)</w:t>
      </w:r>
    </w:p>
    <w:p w14:paraId="0AEAD9E5" w14:textId="77777777" w:rsidR="00A22D52" w:rsidRPr="00484C36" w:rsidRDefault="00A22D52" w:rsidP="00A22D52">
      <w:pPr>
        <w:jc w:val="both"/>
      </w:pPr>
    </w:p>
    <w:p w14:paraId="6EB5E6DA" w14:textId="77777777" w:rsidR="00A22D52" w:rsidRPr="00484C36" w:rsidRDefault="00A22D52" w:rsidP="00BF6472">
      <w:pPr>
        <w:numPr>
          <w:ilvl w:val="0"/>
          <w:numId w:val="34"/>
        </w:numPr>
      </w:pPr>
      <w:r w:rsidRPr="005D27A5">
        <w:rPr>
          <w:b/>
        </w:rPr>
        <w:t>the epilogue</w:t>
      </w:r>
      <w:r>
        <w:t xml:space="preserve"> (</w:t>
      </w:r>
      <w:r w:rsidRPr="005D27A5">
        <w:rPr>
          <w:b/>
        </w:rPr>
        <w:t>42:7-17</w:t>
      </w:r>
      <w:r>
        <w:t>)</w:t>
      </w:r>
    </w:p>
    <w:p w14:paraId="53663008" w14:textId="09D4F914" w:rsidR="00A22D52" w:rsidRDefault="00A22D52" w:rsidP="00BF6472">
      <w:pPr>
        <w:numPr>
          <w:ilvl w:val="1"/>
          <w:numId w:val="34"/>
        </w:numPr>
        <w:jc w:val="both"/>
      </w:pPr>
      <w:r>
        <w:lastRenderedPageBreak/>
        <w:t>“</w:t>
      </w:r>
      <w:r w:rsidRPr="00484C36">
        <w:t>The epilogue in 42:7-17 returns to the sty</w:t>
      </w:r>
      <w:r>
        <w:t>le of the prologue (chaps. 1-2) . . .”</w:t>
      </w:r>
      <w:r w:rsidR="00F8209D">
        <w:t xml:space="preserve"> (Murphy</w:t>
      </w:r>
      <w:r>
        <w:t xml:space="preserve"> </w:t>
      </w:r>
      <w:r>
        <w:rPr>
          <w:i/>
        </w:rPr>
        <w:t>Tree of Life</w:t>
      </w:r>
      <w:r>
        <w:t xml:space="preserve"> 44)</w:t>
      </w:r>
    </w:p>
    <w:p w14:paraId="124D800C" w14:textId="36450890" w:rsidR="00A22D52" w:rsidRDefault="00A22D52" w:rsidP="00BF6472">
      <w:pPr>
        <w:numPr>
          <w:ilvl w:val="1"/>
          <w:numId w:val="34"/>
        </w:numPr>
        <w:jc w:val="both"/>
      </w:pPr>
      <w:r>
        <w:t>“</w:t>
      </w:r>
      <w:r w:rsidRPr="00484C36">
        <w:t xml:space="preserve">If Elihu was angry with the friends (32:1-5), so now is the Lord. The reason is that they </w:t>
      </w:r>
      <w:r>
        <w:t>“</w:t>
      </w:r>
      <w:r w:rsidRPr="00484C36">
        <w:t xml:space="preserve">have not spoken rightly about me [understanding </w:t>
      </w:r>
      <w:r w:rsidRPr="001D012F">
        <w:rPr>
          <w:i/>
        </w:rPr>
        <w:t>´ēlay</w:t>
      </w:r>
      <w:r w:rsidRPr="00484C36">
        <w:t xml:space="preserve"> as </w:t>
      </w:r>
      <w:r w:rsidRPr="001D012F">
        <w:rPr>
          <w:i/>
        </w:rPr>
        <w:t>`ālay</w:t>
      </w:r>
      <w:r w:rsidRPr="00484C36">
        <w:t>], as has my servant Job</w:t>
      </w:r>
      <w:r>
        <w:t>”</w:t>
      </w:r>
      <w:r w:rsidRPr="00484C36">
        <w:t xml:space="preserve"> (v 7). This verdict of approval for Job may come as a surprise after one has read Job</w:t>
      </w:r>
      <w:r>
        <w:t>’</w:t>
      </w:r>
      <w:r w:rsidRPr="00484C36">
        <w:t>s rebellious speeches and the Lord</w:t>
      </w:r>
      <w:r>
        <w:t>’</w:t>
      </w:r>
      <w:r w:rsidRPr="00484C36">
        <w:t xml:space="preserve">s own characterization of them as </w:t>
      </w:r>
      <w:r>
        <w:t>“</w:t>
      </w:r>
      <w:r w:rsidRPr="00484C36">
        <w:t>words of ignorance</w:t>
      </w:r>
      <w:r>
        <w:t>”</w:t>
      </w:r>
      <w:r w:rsidRPr="00484C36">
        <w:t xml:space="preserve"> (38:2). Is this simply a relative judgment, that Job is more right (closer to the truth, as it were) than the three friends? Certainly the friends are repudiated, but how much approval is given to Job? The question is not really answered. The restoration of Job is part of God</w:t>
      </w:r>
      <w:r>
        <w:t>’</w:t>
      </w:r>
      <w:r w:rsidRPr="00484C36">
        <w:t>s mysterious freedom and generosity, the free divine response to Job</w:t>
      </w:r>
      <w:r>
        <w:t>’</w:t>
      </w:r>
      <w:r w:rsidRPr="00484C36">
        <w:t>s actions and words. Now the tables are turned</w:t>
      </w:r>
      <w:r w:rsidR="00EC002E" w:rsidRPr="00EC002E">
        <w:rPr>
          <w:bCs/>
        </w:rPr>
        <w:t xml:space="preserve">: </w:t>
      </w:r>
      <w:r w:rsidRPr="00484C36">
        <w:t>the friends are to ask Job for his prayers for them. Job becomes the mediator in their holocaust sacrifice. The words of Eliphaz to Job in 22:27 (</w:t>
      </w:r>
      <w:r>
        <w:t>“</w:t>
      </w:r>
      <w:r w:rsidRPr="00484C36">
        <w:t>You shall pray to him and he will hear you</w:t>
      </w:r>
      <w:r>
        <w:t>”</w:t>
      </w:r>
      <w:r w:rsidRPr="00484C36">
        <w:t>) find an ironic fulfillment!</w:t>
      </w:r>
      <w:r>
        <w:t>”</w:t>
      </w:r>
      <w:r w:rsidR="00F8209D">
        <w:t xml:space="preserve"> (Murphy</w:t>
      </w:r>
      <w:r>
        <w:t xml:space="preserve"> </w:t>
      </w:r>
      <w:r>
        <w:rPr>
          <w:i/>
        </w:rPr>
        <w:t>Tree of Life</w:t>
      </w:r>
      <w:r>
        <w:t xml:space="preserve"> 44)</w:t>
      </w:r>
    </w:p>
    <w:p w14:paraId="4235F75E" w14:textId="1F2BFA86" w:rsidR="00A22D52" w:rsidRDefault="00A22D52" w:rsidP="00BF6472">
      <w:pPr>
        <w:numPr>
          <w:ilvl w:val="1"/>
          <w:numId w:val="34"/>
        </w:numPr>
        <w:jc w:val="both"/>
      </w:pPr>
      <w:r>
        <w:t>“</w:t>
      </w:r>
      <w:r w:rsidRPr="00484C36">
        <w:t xml:space="preserve">The restoration of Job, who receives </w:t>
      </w:r>
      <w:r>
        <w:t>“</w:t>
      </w:r>
      <w:r w:rsidRPr="00484C36">
        <w:t>twice as much as he had before</w:t>
      </w:r>
      <w:r>
        <w:t>”</w:t>
      </w:r>
      <w:r w:rsidRPr="00484C36">
        <w:t xml:space="preserve"> (v 10), has sometimes been interpreted as an inconsistency in the book. Not so; restoration is also a feature of life, which the author-editor (who has no doctrinaire </w:t>
      </w:r>
      <w:r>
        <w:t>“</w:t>
      </w:r>
      <w:r w:rsidRPr="00484C36">
        <w:t>solution</w:t>
      </w:r>
      <w:r>
        <w:t>”</w:t>
      </w:r>
      <w:r w:rsidRPr="00484C36">
        <w:t>) would not feel compelled to deny. Some would regard the restoration, and the visit of Job</w:t>
      </w:r>
      <w:r>
        <w:t>’</w:t>
      </w:r>
      <w:r w:rsidRPr="00484C36">
        <w:t>s relatives and friends, as simply a remnant from the original Job story (presumably before the debate with the three friends was inserted). Be that hypothesis as it may, the actions of the visitors are described in exactly the same terms as the purpose of the friends</w:t>
      </w:r>
      <w:r>
        <w:t>’</w:t>
      </w:r>
      <w:r w:rsidRPr="00484C36">
        <w:t xml:space="preserve"> visit in 2:11</w:t>
      </w:r>
      <w:r w:rsidR="00EC002E" w:rsidRPr="00EC002E">
        <w:rPr>
          <w:bCs/>
        </w:rPr>
        <w:t xml:space="preserve">: </w:t>
      </w:r>
      <w:r w:rsidRPr="00484C36">
        <w:t xml:space="preserve">to </w:t>
      </w:r>
      <w:r>
        <w:t>“</w:t>
      </w:r>
      <w:r w:rsidRPr="00484C36">
        <w:t>console and comfort.</w:t>
      </w:r>
      <w:r>
        <w:t>”</w:t>
      </w:r>
      <w:r w:rsidRPr="00484C36">
        <w:t xml:space="preserve"> Another ironic touch! To judge from their </w:t>
      </w:r>
      <w:r>
        <w:t>“</w:t>
      </w:r>
      <w:r w:rsidRPr="00484C36">
        <w:t>gifts,</w:t>
      </w:r>
      <w:r>
        <w:t>”</w:t>
      </w:r>
      <w:r w:rsidRPr="00484C36">
        <w:t xml:space="preserve"> these visitors were far too practical to give lectures like those of the three friends.</w:t>
      </w:r>
      <w:r>
        <w:t>”</w:t>
      </w:r>
      <w:r w:rsidR="00F8209D">
        <w:t xml:space="preserve"> (Murphy</w:t>
      </w:r>
      <w:r>
        <w:t xml:space="preserve"> </w:t>
      </w:r>
      <w:r>
        <w:rPr>
          <w:i/>
        </w:rPr>
        <w:t>Tree of Life</w:t>
      </w:r>
      <w:r>
        <w:t xml:space="preserve"> 44)</w:t>
      </w:r>
    </w:p>
    <w:p w14:paraId="2B5FB508" w14:textId="4A54A73F" w:rsidR="00A22D52" w:rsidRPr="00484C36" w:rsidRDefault="00A22D52" w:rsidP="00BF6472">
      <w:pPr>
        <w:numPr>
          <w:ilvl w:val="1"/>
          <w:numId w:val="34"/>
        </w:numPr>
        <w:jc w:val="both"/>
      </w:pPr>
      <w:r>
        <w:t>“</w:t>
      </w:r>
      <w:r w:rsidRPr="00484C36">
        <w:t>In conclusion it should be emphasized that the Book of Job is bigger than Job himself. We need only point to the basic question raised in the prologue (1:9; by the Satan, no less!)</w:t>
      </w:r>
      <w:r w:rsidR="00EC002E" w:rsidRPr="00EC002E">
        <w:rPr>
          <w:bCs/>
        </w:rPr>
        <w:t xml:space="preserve">: </w:t>
      </w:r>
      <w:r w:rsidRPr="00484C36">
        <w:t>do humans serve God for themselves or for God? The dialogue between Job and the friends highlights the traditional theory of retribution, while showing how inapplicable it is to the case of Job. Chapter 28 (an independent piece?) enlightens us concerning the mystery of divine wisdom, as if to say that there is no answer to the problem raised in the book. Elihu attempts to salvage the traditional theory, with little success. The Lord appears to Job and discourses like a wisdom teacher, raising all kinds of</w:t>
      </w:r>
      <w:r>
        <w:t xml:space="preserve"> [44] </w:t>
      </w:r>
      <w:r w:rsidRPr="00484C36">
        <w:t>questions about the secrets of the universe. This vision of the Lord is enough for Job to abandon himself to the Lord. The restoration of the hero shows what the Lord can do, and even does, in God</w:t>
      </w:r>
      <w:r>
        <w:t>’</w:t>
      </w:r>
      <w:r w:rsidRPr="00484C36">
        <w:t>s own time.</w:t>
      </w:r>
      <w:r>
        <w:t>”</w:t>
      </w:r>
      <w:r w:rsidR="00F8209D">
        <w:t xml:space="preserve"> (Murphy</w:t>
      </w:r>
      <w:r>
        <w:t xml:space="preserve"> </w:t>
      </w:r>
      <w:r>
        <w:rPr>
          <w:i/>
        </w:rPr>
        <w:t>Tree of Life</w:t>
      </w:r>
      <w:r>
        <w:t xml:space="preserve"> 44-45)</w:t>
      </w:r>
    </w:p>
    <w:p w14:paraId="11B0AC41" w14:textId="77777777" w:rsidR="00A22D52" w:rsidRDefault="00A22D52" w:rsidP="00A22D52">
      <w:pPr>
        <w:jc w:val="both"/>
      </w:pPr>
    </w:p>
    <w:p w14:paraId="41CD03DE" w14:textId="77777777" w:rsidR="00A22D52" w:rsidRDefault="00A22D52" w:rsidP="00BF6472">
      <w:pPr>
        <w:numPr>
          <w:ilvl w:val="0"/>
          <w:numId w:val="34"/>
        </w:numPr>
        <w:jc w:val="both"/>
      </w:pPr>
      <w:r>
        <w:rPr>
          <w:b/>
        </w:rPr>
        <w:t>modern interpreters</w:t>
      </w:r>
    </w:p>
    <w:p w14:paraId="711A35B6" w14:textId="37082658" w:rsidR="00A22D52" w:rsidRPr="009657F2" w:rsidRDefault="00A22D52" w:rsidP="00BF6472">
      <w:pPr>
        <w:numPr>
          <w:ilvl w:val="1"/>
          <w:numId w:val="34"/>
        </w:numPr>
        <w:jc w:val="both"/>
        <w:rPr>
          <w:sz w:val="20"/>
        </w:rPr>
      </w:pPr>
      <w:r w:rsidRPr="008C773A">
        <w:rPr>
          <w:sz w:val="20"/>
          <w:lang w:val="fr-FR"/>
        </w:rPr>
        <w:t xml:space="preserve">Duquoc, C., et al., eds. </w:t>
      </w:r>
      <w:r w:rsidRPr="009657F2">
        <w:rPr>
          <w:i/>
          <w:sz w:val="20"/>
        </w:rPr>
        <w:t>Job and the Silence of God</w:t>
      </w:r>
      <w:r w:rsidRPr="009657F2">
        <w:rPr>
          <w:sz w:val="20"/>
        </w:rPr>
        <w:t>. Concilium 169. Edinburgh</w:t>
      </w:r>
      <w:r w:rsidR="00EC002E" w:rsidRPr="00EC002E">
        <w:rPr>
          <w:bCs/>
          <w:sz w:val="20"/>
        </w:rPr>
        <w:t xml:space="preserve">: </w:t>
      </w:r>
      <w:r w:rsidRPr="009657F2">
        <w:rPr>
          <w:sz w:val="20"/>
        </w:rPr>
        <w:t>Clark, 1983</w:t>
      </w:r>
      <w:r>
        <w:rPr>
          <w:sz w:val="20"/>
        </w:rPr>
        <w:t>.</w:t>
      </w:r>
    </w:p>
    <w:p w14:paraId="158B6DB2" w14:textId="65062AE3" w:rsidR="00A22D52" w:rsidRPr="009657F2" w:rsidRDefault="00A22D52" w:rsidP="00BF6472">
      <w:pPr>
        <w:numPr>
          <w:ilvl w:val="1"/>
          <w:numId w:val="34"/>
        </w:numPr>
        <w:jc w:val="both"/>
        <w:rPr>
          <w:sz w:val="20"/>
        </w:rPr>
      </w:pPr>
      <w:r w:rsidRPr="009657F2">
        <w:rPr>
          <w:sz w:val="20"/>
        </w:rPr>
        <w:t xml:space="preserve">Glatzer, Nathan, ed. </w:t>
      </w:r>
      <w:r w:rsidRPr="009657F2">
        <w:rPr>
          <w:i/>
          <w:sz w:val="20"/>
        </w:rPr>
        <w:t>The Dimensions of Job</w:t>
      </w:r>
      <w:r w:rsidRPr="009657F2">
        <w:rPr>
          <w:sz w:val="20"/>
        </w:rPr>
        <w:t>. New York</w:t>
      </w:r>
      <w:r w:rsidR="00EC002E" w:rsidRPr="00EC002E">
        <w:rPr>
          <w:bCs/>
          <w:sz w:val="20"/>
        </w:rPr>
        <w:t xml:space="preserve">: </w:t>
      </w:r>
      <w:r w:rsidRPr="009657F2">
        <w:rPr>
          <w:sz w:val="20"/>
        </w:rPr>
        <w:t>Schocken, 1969.</w:t>
      </w:r>
    </w:p>
    <w:p w14:paraId="20FC12C4" w14:textId="26001598" w:rsidR="00A22D52" w:rsidRPr="009657F2" w:rsidRDefault="00A22D52" w:rsidP="00BF6472">
      <w:pPr>
        <w:numPr>
          <w:ilvl w:val="1"/>
          <w:numId w:val="34"/>
        </w:numPr>
        <w:jc w:val="both"/>
        <w:rPr>
          <w:sz w:val="20"/>
        </w:rPr>
      </w:pPr>
      <w:r w:rsidRPr="009657F2">
        <w:rPr>
          <w:sz w:val="20"/>
        </w:rPr>
        <w:t xml:space="preserve">Sanders, P., ed. </w:t>
      </w:r>
      <w:r w:rsidRPr="009657F2">
        <w:rPr>
          <w:i/>
          <w:sz w:val="20"/>
        </w:rPr>
        <w:t>Twentieth Century Interpretation of the Book of Job</w:t>
      </w:r>
      <w:r w:rsidRPr="009657F2">
        <w:rPr>
          <w:sz w:val="20"/>
        </w:rPr>
        <w:t>. Englewood Cliffs</w:t>
      </w:r>
      <w:r w:rsidR="00EC002E" w:rsidRPr="00EC002E">
        <w:rPr>
          <w:bCs/>
          <w:sz w:val="20"/>
        </w:rPr>
        <w:t xml:space="preserve">: </w:t>
      </w:r>
      <w:r w:rsidRPr="009657F2">
        <w:rPr>
          <w:sz w:val="20"/>
        </w:rPr>
        <w:t>Prentice-Hall, 1968.</w:t>
      </w:r>
    </w:p>
    <w:p w14:paraId="0168BF86" w14:textId="76D46C9F" w:rsidR="00A22D52" w:rsidRDefault="00A22D52" w:rsidP="00BF6472">
      <w:pPr>
        <w:numPr>
          <w:ilvl w:val="1"/>
          <w:numId w:val="34"/>
        </w:numPr>
        <w:jc w:val="both"/>
      </w:pPr>
      <w:r>
        <w:t>“</w:t>
      </w:r>
      <w:r w:rsidRPr="00484C36">
        <w:t>Few books in the Old Testament call for a response from the reader as urgently as the Book of Job does. It has had a long history of interpretation that also illustrates a wide range of reaction.</w:t>
      </w:r>
      <w:r>
        <w:t>”</w:t>
      </w:r>
      <w:r w:rsidR="00F8209D">
        <w:t xml:space="preserve"> (Murphy</w:t>
      </w:r>
      <w:r>
        <w:t xml:space="preserve"> </w:t>
      </w:r>
      <w:r>
        <w:rPr>
          <w:i/>
        </w:rPr>
        <w:t>Tree of Life</w:t>
      </w:r>
      <w:r>
        <w:t xml:space="preserve"> 45)</w:t>
      </w:r>
    </w:p>
    <w:p w14:paraId="2A8834BF" w14:textId="23860730" w:rsidR="00A22D52" w:rsidRDefault="00A22D52" w:rsidP="00BF6472">
      <w:pPr>
        <w:numPr>
          <w:ilvl w:val="1"/>
          <w:numId w:val="34"/>
        </w:numPr>
        <w:jc w:val="both"/>
      </w:pPr>
      <w:r>
        <w:t>“</w:t>
      </w:r>
      <w:r w:rsidRPr="00484C36">
        <w:t>Artists and poets, especially, seem to have been captivated by Job.</w:t>
      </w:r>
      <w:r>
        <w:t>”</w:t>
      </w:r>
      <w:r w:rsidR="00F8209D">
        <w:t xml:space="preserve"> (Murphy</w:t>
      </w:r>
      <w:r>
        <w:t xml:space="preserve"> </w:t>
      </w:r>
      <w:r>
        <w:rPr>
          <w:i/>
        </w:rPr>
        <w:t>Tree of Life</w:t>
      </w:r>
      <w:r>
        <w:t xml:space="preserve"> 47 n. 16)</w:t>
      </w:r>
    </w:p>
    <w:p w14:paraId="465C5EA7" w14:textId="4F9AE097" w:rsidR="00A22D52" w:rsidRDefault="00A22D52" w:rsidP="00BF6472">
      <w:pPr>
        <w:numPr>
          <w:ilvl w:val="2"/>
          <w:numId w:val="34"/>
        </w:numPr>
        <w:jc w:val="both"/>
      </w:pPr>
      <w:r>
        <w:lastRenderedPageBreak/>
        <w:t>“</w:t>
      </w:r>
      <w:r w:rsidRPr="00484C36">
        <w:t>Thus, Robert Browning</w:t>
      </w:r>
      <w:r>
        <w:t>’</w:t>
      </w:r>
      <w:r w:rsidRPr="00484C36">
        <w:t xml:space="preserve">s </w:t>
      </w:r>
      <w:r w:rsidRPr="00423941">
        <w:rPr>
          <w:i/>
        </w:rPr>
        <w:t>Fra Lippo Lippi</w:t>
      </w:r>
      <w:r w:rsidRPr="00484C36">
        <w:t xml:space="preserve"> speaks of including Job in his painting</w:t>
      </w:r>
      <w:r w:rsidR="00EC002E" w:rsidRPr="00EC002E">
        <w:rPr>
          <w:bCs/>
        </w:rPr>
        <w:t xml:space="preserve">: </w:t>
      </w:r>
      <w:r>
        <w:t>“</w:t>
      </w:r>
      <w:r w:rsidRPr="00484C36">
        <w:t>And Job, I must have him there past mistake, the man of Uz (And Us without the z, Painters who need his patience).</w:t>
      </w:r>
      <w:r>
        <w:t>””</w:t>
      </w:r>
      <w:r w:rsidR="00F8209D">
        <w:t xml:space="preserve"> (Murphy</w:t>
      </w:r>
      <w:r>
        <w:t xml:space="preserve"> </w:t>
      </w:r>
      <w:r>
        <w:rPr>
          <w:i/>
        </w:rPr>
        <w:t>Tree of Life</w:t>
      </w:r>
      <w:r>
        <w:t xml:space="preserve"> 47 n. 16)</w:t>
      </w:r>
    </w:p>
    <w:p w14:paraId="60A7F4C9" w14:textId="2C93BE6C" w:rsidR="00A22D52" w:rsidRDefault="00A22D52" w:rsidP="00BF6472">
      <w:pPr>
        <w:numPr>
          <w:ilvl w:val="2"/>
          <w:numId w:val="34"/>
        </w:numPr>
        <w:jc w:val="both"/>
      </w:pPr>
      <w:r>
        <w:t>“See also the novel of G.</w:t>
      </w:r>
      <w:r w:rsidRPr="00484C36">
        <w:t xml:space="preserve">K. Chesterton, </w:t>
      </w:r>
      <w:r w:rsidRPr="00423941">
        <w:rPr>
          <w:i/>
        </w:rPr>
        <w:t>The Man Who Was Thursday</w:t>
      </w:r>
      <w:r w:rsidR="00EC002E" w:rsidRPr="00EC002E">
        <w:rPr>
          <w:bCs/>
        </w:rPr>
        <w:t xml:space="preserve">: </w:t>
      </w:r>
      <w:r w:rsidRPr="00423941">
        <w:rPr>
          <w:i/>
        </w:rPr>
        <w:t>A Nightmare</w:t>
      </w:r>
      <w:r w:rsidRPr="00484C36">
        <w:t xml:space="preserve"> (New York</w:t>
      </w:r>
      <w:r w:rsidR="00EC002E" w:rsidRPr="00EC002E">
        <w:rPr>
          <w:bCs/>
        </w:rPr>
        <w:t xml:space="preserve">: </w:t>
      </w:r>
      <w:r w:rsidRPr="00484C36">
        <w:t>Sheed &amp; Ward, 1975) xix-xxvii, with the perceptive comments on the relationship to Job by Garry Wills.</w:t>
      </w:r>
      <w:r>
        <w:t>”</w:t>
      </w:r>
      <w:r w:rsidR="00F8209D">
        <w:t xml:space="preserve"> (Murphy</w:t>
      </w:r>
      <w:r>
        <w:t xml:space="preserve"> </w:t>
      </w:r>
      <w:r>
        <w:rPr>
          <w:i/>
        </w:rPr>
        <w:t>Tree of Life</w:t>
      </w:r>
      <w:r>
        <w:t xml:space="preserve"> 47 n. 16)</w:t>
      </w:r>
    </w:p>
    <w:p w14:paraId="2666A986" w14:textId="77777777" w:rsidR="00A22D52" w:rsidRDefault="00A22D52" w:rsidP="00BF6472">
      <w:pPr>
        <w:numPr>
          <w:ilvl w:val="1"/>
          <w:numId w:val="34"/>
        </w:numPr>
        <w:jc w:val="both"/>
      </w:pPr>
      <w:r>
        <w:t>Gustavo Gutiérrez</w:t>
      </w:r>
    </w:p>
    <w:p w14:paraId="4B823FBD" w14:textId="19AB1867" w:rsidR="00A22D52" w:rsidRDefault="00A22D52" w:rsidP="00BF6472">
      <w:pPr>
        <w:numPr>
          <w:ilvl w:val="2"/>
          <w:numId w:val="34"/>
        </w:numPr>
        <w:jc w:val="both"/>
      </w:pPr>
      <w:r>
        <w:t>Gutié</w:t>
      </w:r>
      <w:r w:rsidRPr="00484C36">
        <w:t xml:space="preserve">rrez, </w:t>
      </w:r>
      <w:r>
        <w:t xml:space="preserve">Gustavo. </w:t>
      </w:r>
      <w:r w:rsidRPr="00CE2957">
        <w:rPr>
          <w:i/>
        </w:rPr>
        <w:t>On Job</w:t>
      </w:r>
      <w:r>
        <w:t xml:space="preserve">. </w:t>
      </w:r>
      <w:r w:rsidRPr="00484C36">
        <w:t>Ma</w:t>
      </w:r>
      <w:r>
        <w:t>ryknoll</w:t>
      </w:r>
      <w:r w:rsidR="00EC002E" w:rsidRPr="00EC002E">
        <w:rPr>
          <w:bCs/>
        </w:rPr>
        <w:t xml:space="preserve">: </w:t>
      </w:r>
      <w:r>
        <w:t>Orbis, 1987.</w:t>
      </w:r>
    </w:p>
    <w:p w14:paraId="5ED40921" w14:textId="057AE716" w:rsidR="00A22D52" w:rsidRDefault="00A22D52" w:rsidP="00BF6472">
      <w:pPr>
        <w:numPr>
          <w:ilvl w:val="2"/>
          <w:numId w:val="34"/>
        </w:numPr>
        <w:jc w:val="both"/>
      </w:pPr>
      <w:r>
        <w:t>“</w:t>
      </w:r>
      <w:r w:rsidRPr="00484C36">
        <w:t>The work cannot be read without existential involvement. That is why the commen</w:t>
      </w:r>
      <w:r>
        <w:t>tary of Gustavo Gutié</w:t>
      </w:r>
      <w:r w:rsidRPr="00484C36">
        <w:t xml:space="preserve">rrez has been so gripping. The original Spanish title of his </w:t>
      </w:r>
      <w:r w:rsidRPr="001D012F">
        <w:rPr>
          <w:i/>
        </w:rPr>
        <w:t xml:space="preserve">On </w:t>
      </w:r>
      <w:r>
        <w:rPr>
          <w:i/>
        </w:rPr>
        <w:t>J</w:t>
      </w:r>
      <w:r w:rsidRPr="001D012F">
        <w:rPr>
          <w:i/>
        </w:rPr>
        <w:t>ob</w:t>
      </w:r>
      <w:r w:rsidRPr="00484C36">
        <w:t xml:space="preserve"> is </w:t>
      </w:r>
      <w:r>
        <w:t>“</w:t>
      </w:r>
      <w:r w:rsidRPr="00484C36">
        <w:t>to speak of God from the point of view of the suffering of the innocent.</w:t>
      </w:r>
      <w:r>
        <w:t>”</w:t>
      </w:r>
      <w:r w:rsidRPr="00484C36">
        <w:t xml:space="preserve"> This title provides the particular perspective that he sees as </w:t>
      </w:r>
      <w:r>
        <w:t>“</w:t>
      </w:r>
      <w:r w:rsidRPr="00484C36">
        <w:t>central to the book itself</w:t>
      </w:r>
      <w:r w:rsidR="00EC002E" w:rsidRPr="00EC002E">
        <w:rPr>
          <w:bCs/>
        </w:rPr>
        <w:t xml:space="preserve">: </w:t>
      </w:r>
      <w:r w:rsidRPr="00484C36">
        <w:t>the question of how we are to talk about God</w:t>
      </w:r>
      <w:r>
        <w:t>”</w:t>
      </w:r>
      <w:r w:rsidRPr="00484C36">
        <w:t xml:space="preserve"> </w:t>
      </w:r>
      <w:r>
        <w:t>[</w:t>
      </w:r>
      <w:r>
        <w:rPr>
          <w:i/>
        </w:rPr>
        <w:t>On Job</w:t>
      </w:r>
      <w:r>
        <w:t xml:space="preserve"> </w:t>
      </w:r>
      <w:r w:rsidRPr="00484C36">
        <w:t>xviii</w:t>
      </w:r>
      <w:r>
        <w:t xml:space="preserve">] </w:t>
      </w:r>
      <w:r w:rsidRPr="00484C36">
        <w:t>especially in the context of the suffering poor of South America. He has provided an enlightened and moving interpretation of Job</w:t>
      </w:r>
      <w:r>
        <w:t xml:space="preserve"> . . .”</w:t>
      </w:r>
      <w:r w:rsidR="00F8209D">
        <w:t xml:space="preserve"> (Murphy</w:t>
      </w:r>
      <w:r>
        <w:t xml:space="preserve"> </w:t>
      </w:r>
      <w:r>
        <w:rPr>
          <w:i/>
        </w:rPr>
        <w:t>Tree of Life</w:t>
      </w:r>
      <w:r>
        <w:t xml:space="preserve"> 45)</w:t>
      </w:r>
    </w:p>
    <w:p w14:paraId="076F1E2B" w14:textId="329951DA" w:rsidR="00A22D52" w:rsidRDefault="00A22D52" w:rsidP="00BF6472">
      <w:pPr>
        <w:numPr>
          <w:ilvl w:val="2"/>
          <w:numId w:val="34"/>
        </w:numPr>
        <w:jc w:val="both"/>
      </w:pPr>
      <w:r>
        <w:t>Job “</w:t>
      </w:r>
      <w:r w:rsidRPr="00484C36">
        <w:t>has become a paradigm</w:t>
      </w:r>
      <w:r w:rsidR="00EC002E" w:rsidRPr="00EC002E">
        <w:rPr>
          <w:bCs/>
        </w:rPr>
        <w:t xml:space="preserve">: </w:t>
      </w:r>
      <w:r>
        <w:t>“</w:t>
      </w:r>
      <w:r w:rsidRPr="00484C36">
        <w:t>How are human beings to find a language applicable to God in the midst of innocent suffering? This question, with all its implications for our understanding of the justice and unmerited generosity of God, is the great theme of the book of Job.</w:t>
      </w:r>
      <w:r>
        <w:t>””</w:t>
      </w:r>
      <w:r w:rsidRPr="00484C36">
        <w:t xml:space="preserve"> </w:t>
      </w:r>
      <w:r>
        <w:t>(</w:t>
      </w:r>
      <w:r>
        <w:rPr>
          <w:i/>
        </w:rPr>
        <w:t>On Job</w:t>
      </w:r>
      <w:r>
        <w:t xml:space="preserve"> 12)</w:t>
      </w:r>
      <w:r w:rsidR="00F8209D">
        <w:t xml:space="preserve"> (Murphy</w:t>
      </w:r>
      <w:r>
        <w:t xml:space="preserve"> </w:t>
      </w:r>
      <w:r>
        <w:rPr>
          <w:i/>
        </w:rPr>
        <w:t xml:space="preserve">Tree of </w:t>
      </w:r>
      <w:r w:rsidRPr="009657F2">
        <w:rPr>
          <w:i/>
        </w:rPr>
        <w:t>Life</w:t>
      </w:r>
      <w:r>
        <w:t xml:space="preserve"> 45)</w:t>
      </w:r>
    </w:p>
    <w:p w14:paraId="4CE50FAB" w14:textId="14B9CE9D" w:rsidR="00A22D52" w:rsidRPr="00484C36" w:rsidRDefault="00A22D52" w:rsidP="00BF6472">
      <w:pPr>
        <w:numPr>
          <w:ilvl w:val="2"/>
          <w:numId w:val="34"/>
        </w:numPr>
        <w:jc w:val="both"/>
      </w:pPr>
      <w:r>
        <w:t>But Murphy describes himself as “</w:t>
      </w:r>
      <w:r w:rsidRPr="00484C36">
        <w:t xml:space="preserve">a </w:t>
      </w:r>
      <w:r>
        <w:t>“</w:t>
      </w:r>
      <w:r w:rsidRPr="00484C36">
        <w:t>Yanqui</w:t>
      </w:r>
      <w:r>
        <w:t>”</w:t>
      </w:r>
      <w:r w:rsidRPr="00484C36">
        <w:t xml:space="preserve"> </w:t>
      </w:r>
      <w:r w:rsidR="00ED39CC">
        <w:t xml:space="preserve">[who] </w:t>
      </w:r>
      <w:r w:rsidRPr="00484C36">
        <w:t>fa</w:t>
      </w:r>
      <w:r>
        <w:t>ils to see the growth that Gutié</w:t>
      </w:r>
      <w:r w:rsidRPr="00484C36">
        <w:t>rrez finds in the dialogue whereby Job becomes aware of his solidarity with the poor</w:t>
      </w:r>
      <w:r>
        <w:t xml:space="preserve"> . . .”</w:t>
      </w:r>
      <w:r w:rsidR="00F8209D">
        <w:t xml:space="preserve"> (Murphy</w:t>
      </w:r>
      <w:r>
        <w:t xml:space="preserve"> </w:t>
      </w:r>
      <w:r>
        <w:rPr>
          <w:i/>
        </w:rPr>
        <w:t>Tree of Life</w:t>
      </w:r>
      <w:r>
        <w:t xml:space="preserve"> 45)</w:t>
      </w:r>
    </w:p>
    <w:p w14:paraId="0A96E7DE" w14:textId="77777777" w:rsidR="00A22D52" w:rsidRDefault="00A22D52" w:rsidP="00BF6472">
      <w:pPr>
        <w:numPr>
          <w:ilvl w:val="1"/>
          <w:numId w:val="34"/>
        </w:numPr>
        <w:jc w:val="both"/>
      </w:pPr>
      <w:r w:rsidRPr="00484C36">
        <w:t>Robert Frost</w:t>
      </w:r>
    </w:p>
    <w:p w14:paraId="5A49F3D5" w14:textId="174C4BE4" w:rsidR="00A22D52" w:rsidRPr="009657F2" w:rsidRDefault="00A22D52" w:rsidP="00BF6472">
      <w:pPr>
        <w:numPr>
          <w:ilvl w:val="2"/>
          <w:numId w:val="34"/>
        </w:numPr>
        <w:jc w:val="both"/>
        <w:rPr>
          <w:sz w:val="20"/>
        </w:rPr>
      </w:pPr>
      <w:r w:rsidRPr="009657F2">
        <w:rPr>
          <w:sz w:val="20"/>
        </w:rPr>
        <w:t xml:space="preserve">Frost, Robert. “A Masque of Reason.” </w:t>
      </w:r>
      <w:r w:rsidRPr="009657F2">
        <w:rPr>
          <w:i/>
          <w:sz w:val="20"/>
        </w:rPr>
        <w:t>The Complete Poems of Robert Frost</w:t>
      </w:r>
      <w:r w:rsidRPr="009657F2">
        <w:rPr>
          <w:sz w:val="20"/>
        </w:rPr>
        <w:t>. New York</w:t>
      </w:r>
      <w:r w:rsidR="00EC002E" w:rsidRPr="00EC002E">
        <w:rPr>
          <w:bCs/>
          <w:sz w:val="20"/>
        </w:rPr>
        <w:t xml:space="preserve">: </w:t>
      </w:r>
      <w:r w:rsidRPr="009657F2">
        <w:rPr>
          <w:sz w:val="20"/>
        </w:rPr>
        <w:t>Henry Holt, 1949. 587-606.</w:t>
      </w:r>
    </w:p>
    <w:p w14:paraId="621C1775" w14:textId="359BC78B" w:rsidR="00A22D52" w:rsidRPr="00484C36" w:rsidRDefault="00A22D52" w:rsidP="00BF6472">
      <w:pPr>
        <w:numPr>
          <w:ilvl w:val="2"/>
          <w:numId w:val="34"/>
        </w:numPr>
        <w:jc w:val="both"/>
      </w:pPr>
      <w:r>
        <w:t>“</w:t>
      </w:r>
      <w:r w:rsidRPr="00484C36">
        <w:t xml:space="preserve">One of the most unexpected and successful commentators on Job has been the American poet Robert Frost, in </w:t>
      </w:r>
      <w:r>
        <w:t>“</w:t>
      </w:r>
      <w:r w:rsidRPr="00484C36">
        <w:t>A Masque of Reason.</w:t>
      </w:r>
      <w:r>
        <w:t>”</w:t>
      </w:r>
      <w:r w:rsidRPr="00484C36">
        <w:t xml:space="preserve"> This short poem is practically a dialogue between Job and his wife, God, and the Satan. At the outset Job and his wife are speaking when God makes his appearance—the wife claims to know who the stranger is, because she recognizes him from Blake</w:t>
      </w:r>
      <w:r>
        <w:t>’</w:t>
      </w:r>
      <w:r w:rsidRPr="00484C36">
        <w:t xml:space="preserve">s pictures! When Job inquires about the heavenly bliss, the Lord begins in an apologetic vein, to the effect that it has long been on the divine mind (a thousand years) to thank Job for the way in which he helped God make the point that the old reward-punishment principle of retribution simply does not hold. There is no reasoned connection between virtue and reward, wickedness and punishment. The trial was admittedly hard for Job, who could not possibly understand what God was up to, but by now Job should know the significant role he played in showing up the folly of Deuteronomist theology </w:t>
      </w:r>
      <w:r>
        <w:t>. . .</w:t>
      </w:r>
      <w:r w:rsidRPr="00484C36">
        <w:t xml:space="preserve"> Job set God free to be God by slipping him out of the bind that the three friends of Job clearly placed God in. At the end, Job</w:t>
      </w:r>
      <w:r>
        <w:t>’</w:t>
      </w:r>
      <w:r w:rsidRPr="00484C36">
        <w:t>s wife takes a photograph of Job, God, and Satan with her Kodak!</w:t>
      </w:r>
      <w:r>
        <w:t>”</w:t>
      </w:r>
      <w:r w:rsidR="00F8209D">
        <w:t xml:space="preserve"> (Murphy</w:t>
      </w:r>
      <w:r>
        <w:t xml:space="preserve"> </w:t>
      </w:r>
      <w:r>
        <w:rPr>
          <w:i/>
        </w:rPr>
        <w:t>Tree of Life</w:t>
      </w:r>
      <w:r>
        <w:t xml:space="preserve"> 45)</w:t>
      </w:r>
    </w:p>
    <w:p w14:paraId="6ABCBE9D" w14:textId="77777777" w:rsidR="00A22D52" w:rsidRDefault="00A22D52" w:rsidP="00A22D52">
      <w:pPr>
        <w:jc w:val="both"/>
      </w:pPr>
    </w:p>
    <w:p w14:paraId="65E98871" w14:textId="77777777" w:rsidR="00A22D52" w:rsidRDefault="00A22D52" w:rsidP="00BF6472">
      <w:pPr>
        <w:numPr>
          <w:ilvl w:val="0"/>
          <w:numId w:val="34"/>
        </w:numPr>
        <w:jc w:val="both"/>
      </w:pPr>
      <w:r>
        <w:rPr>
          <w:b/>
        </w:rPr>
        <w:t>conclusions</w:t>
      </w:r>
    </w:p>
    <w:p w14:paraId="4B24371C" w14:textId="0459587A" w:rsidR="00A22D52" w:rsidRDefault="00A22D52" w:rsidP="00BF6472">
      <w:pPr>
        <w:numPr>
          <w:ilvl w:val="1"/>
          <w:numId w:val="34"/>
        </w:numPr>
        <w:jc w:val="both"/>
      </w:pPr>
      <w:r>
        <w:t>In part “</w:t>
      </w:r>
      <w:r w:rsidRPr="00796D8F">
        <w:t>The</w:t>
      </w:r>
      <w:r w:rsidRPr="00484C36">
        <w:t xml:space="preserve"> difficulties arise from the apparently composite character of the work (e.g., what is chap. 28 doing there, and how does it func</w:t>
      </w:r>
      <w:r>
        <w:t>tion?) . . .”</w:t>
      </w:r>
      <w:r w:rsidR="00F8209D">
        <w:t xml:space="preserve"> (Murphy</w:t>
      </w:r>
      <w:r>
        <w:t xml:space="preserve"> </w:t>
      </w:r>
      <w:r>
        <w:rPr>
          <w:i/>
        </w:rPr>
        <w:t>Tree of Life</w:t>
      </w:r>
      <w:r>
        <w:t xml:space="preserve"> 45)</w:t>
      </w:r>
    </w:p>
    <w:p w14:paraId="476301C4" w14:textId="14D88149" w:rsidR="00A22D52" w:rsidRDefault="00A22D52" w:rsidP="00BF6472">
      <w:pPr>
        <w:numPr>
          <w:ilvl w:val="1"/>
          <w:numId w:val="34"/>
        </w:numPr>
        <w:jc w:val="both"/>
      </w:pPr>
      <w:r>
        <w:t xml:space="preserve">“. . . </w:t>
      </w:r>
      <w:r w:rsidRPr="00484C36">
        <w:t xml:space="preserve">scholars, like David N. Freedman, ask seriously, </w:t>
      </w:r>
      <w:r>
        <w:t>“</w:t>
      </w:r>
      <w:r w:rsidRPr="00484C36">
        <w:t>Is it possible to understand the Book of Job?</w:t>
      </w:r>
      <w:r>
        <w:t xml:space="preserve">” </w:t>
      </w:r>
      <w:r w:rsidRPr="00484C36">
        <w:t>Probably every reader (or at least commentator) has put that question to himself or herself.</w:t>
      </w:r>
      <w:r>
        <w:t>”</w:t>
      </w:r>
      <w:r w:rsidR="00F8209D">
        <w:t xml:space="preserve"> (Murphy</w:t>
      </w:r>
      <w:r>
        <w:t xml:space="preserve"> </w:t>
      </w:r>
      <w:r>
        <w:rPr>
          <w:i/>
        </w:rPr>
        <w:t xml:space="preserve">Tree of </w:t>
      </w:r>
      <w:r w:rsidRPr="00796D8F">
        <w:rPr>
          <w:i/>
        </w:rPr>
        <w:t>Life</w:t>
      </w:r>
      <w:r>
        <w:t xml:space="preserve"> 45)</w:t>
      </w:r>
    </w:p>
    <w:p w14:paraId="3C4798D1" w14:textId="060AEBF9" w:rsidR="00A22D52" w:rsidRPr="00796D8F" w:rsidRDefault="00A22D52" w:rsidP="00BF6472">
      <w:pPr>
        <w:numPr>
          <w:ilvl w:val="2"/>
          <w:numId w:val="34"/>
        </w:numPr>
        <w:jc w:val="both"/>
        <w:rPr>
          <w:sz w:val="20"/>
        </w:rPr>
      </w:pPr>
      <w:r w:rsidRPr="00796D8F">
        <w:rPr>
          <w:sz w:val="20"/>
        </w:rPr>
        <w:lastRenderedPageBreak/>
        <w:t xml:space="preserve">Freedman, David N. “Is It Possible to Understand the Book of Job?” </w:t>
      </w:r>
      <w:r w:rsidRPr="00796D8F">
        <w:rPr>
          <w:i/>
          <w:sz w:val="20"/>
        </w:rPr>
        <w:t>Bible Review</w:t>
      </w:r>
      <w:r>
        <w:rPr>
          <w:sz w:val="20"/>
        </w:rPr>
        <w:t xml:space="preserve"> 4</w:t>
      </w:r>
      <w:r w:rsidRPr="00796D8F">
        <w:rPr>
          <w:sz w:val="20"/>
        </w:rPr>
        <w:t xml:space="preserve"> (April 1988)</w:t>
      </w:r>
      <w:r w:rsidR="00EC002E" w:rsidRPr="00EC002E">
        <w:rPr>
          <w:bCs/>
          <w:sz w:val="20"/>
        </w:rPr>
        <w:t xml:space="preserve">: </w:t>
      </w:r>
      <w:r w:rsidRPr="00796D8F">
        <w:rPr>
          <w:sz w:val="20"/>
        </w:rPr>
        <w:t>26-33, 44.</w:t>
      </w:r>
    </w:p>
    <w:p w14:paraId="21BE50E3" w14:textId="744717C2" w:rsidR="00A22D52" w:rsidRPr="00796D8F" w:rsidRDefault="00A22D52" w:rsidP="00BF6472">
      <w:pPr>
        <w:numPr>
          <w:ilvl w:val="2"/>
          <w:numId w:val="34"/>
        </w:numPr>
        <w:jc w:val="both"/>
        <w:rPr>
          <w:sz w:val="20"/>
        </w:rPr>
      </w:pPr>
      <w:r w:rsidRPr="00796D8F">
        <w:rPr>
          <w:sz w:val="20"/>
        </w:rPr>
        <w:t>See</w:t>
      </w:r>
      <w:r>
        <w:rPr>
          <w:sz w:val="20"/>
        </w:rPr>
        <w:t xml:space="preserve"> also</w:t>
      </w:r>
      <w:r w:rsidR="00EC002E" w:rsidRPr="00EC002E">
        <w:rPr>
          <w:bCs/>
          <w:sz w:val="20"/>
        </w:rPr>
        <w:t xml:space="preserve">: </w:t>
      </w:r>
      <w:r w:rsidRPr="00796D8F">
        <w:rPr>
          <w:sz w:val="20"/>
        </w:rPr>
        <w:t>Freedman, D</w:t>
      </w:r>
      <w:r>
        <w:rPr>
          <w:sz w:val="20"/>
        </w:rPr>
        <w:t>avid</w:t>
      </w:r>
      <w:r w:rsidRPr="00796D8F">
        <w:rPr>
          <w:sz w:val="20"/>
        </w:rPr>
        <w:t xml:space="preserve"> N. “The Book of Job.” </w:t>
      </w:r>
      <w:r w:rsidRPr="00796D8F">
        <w:rPr>
          <w:i/>
          <w:sz w:val="20"/>
        </w:rPr>
        <w:t>The Hebrew Bible and Its Interpreters</w:t>
      </w:r>
      <w:r>
        <w:rPr>
          <w:sz w:val="20"/>
        </w:rPr>
        <w:t>. E</w:t>
      </w:r>
      <w:r w:rsidRPr="00796D8F">
        <w:rPr>
          <w:sz w:val="20"/>
        </w:rPr>
        <w:t>ds. W.H. Propp et al. Winona Lake</w:t>
      </w:r>
      <w:r w:rsidR="00EC002E" w:rsidRPr="00EC002E">
        <w:rPr>
          <w:bCs/>
          <w:sz w:val="20"/>
        </w:rPr>
        <w:t xml:space="preserve">: </w:t>
      </w:r>
      <w:r w:rsidRPr="00796D8F">
        <w:rPr>
          <w:sz w:val="20"/>
        </w:rPr>
        <w:t>Eisenbrauns, 1990. 33-51.</w:t>
      </w:r>
    </w:p>
    <w:p w14:paraId="1D31C878" w14:textId="77777777" w:rsidR="00A22D52" w:rsidRDefault="00A22D52" w:rsidP="00A22D52">
      <w:pPr>
        <w:jc w:val="both"/>
      </w:pPr>
    </w:p>
    <w:p w14:paraId="19E45952" w14:textId="2857C46D" w:rsidR="00A22D52" w:rsidRDefault="00A22D52" w:rsidP="00BF6472">
      <w:pPr>
        <w:numPr>
          <w:ilvl w:val="0"/>
          <w:numId w:val="34"/>
        </w:numPr>
        <w:jc w:val="both"/>
      </w:pPr>
      <w:r>
        <w:rPr>
          <w:b/>
        </w:rPr>
        <w:t xml:space="preserve">divine </w:t>
      </w:r>
      <w:r w:rsidRPr="00C0047B">
        <w:rPr>
          <w:b/>
        </w:rPr>
        <w:t>retribution</w:t>
      </w:r>
      <w:r>
        <w:rPr>
          <w:b/>
        </w:rPr>
        <w:t xml:space="preserve"> in Job</w:t>
      </w:r>
      <w:r w:rsidR="00EC002E" w:rsidRPr="00EC002E">
        <w:rPr>
          <w:bCs/>
        </w:rPr>
        <w:t xml:space="preserve">: </w:t>
      </w:r>
      <w:r>
        <w:t>see the handout, “Retribution.”</w:t>
      </w:r>
    </w:p>
    <w:p w14:paraId="68435B54" w14:textId="77777777" w:rsidR="00A22D52" w:rsidRDefault="00A22D52" w:rsidP="00A22D52">
      <w:r>
        <w:br w:type="page"/>
      </w:r>
    </w:p>
    <w:p w14:paraId="7B139CB9" w14:textId="77777777" w:rsidR="00A22D52" w:rsidRPr="00B635FB" w:rsidRDefault="00A22D52" w:rsidP="00A22D52">
      <w:pPr>
        <w:pStyle w:val="Heading2"/>
      </w:pPr>
      <w:bookmarkStart w:id="47" w:name="_Toc499073376"/>
      <w:r w:rsidRPr="00B635FB">
        <w:lastRenderedPageBreak/>
        <w:t>QOHELETH</w:t>
      </w:r>
      <w:bookmarkEnd w:id="47"/>
    </w:p>
    <w:p w14:paraId="3A706509" w14:textId="77777777" w:rsidR="00A22D52" w:rsidRDefault="00A22D52" w:rsidP="00A22D52">
      <w:pPr>
        <w:widowControl w:val="0"/>
        <w:jc w:val="both"/>
      </w:pPr>
    </w:p>
    <w:p w14:paraId="04E0DF9E" w14:textId="77777777" w:rsidR="00A22D52" w:rsidRDefault="00A22D52" w:rsidP="00A22D52">
      <w:pPr>
        <w:widowControl w:val="0"/>
        <w:jc w:val="both"/>
      </w:pPr>
    </w:p>
    <w:p w14:paraId="41EF5F9A" w14:textId="77777777" w:rsidR="00A22D52" w:rsidRPr="00484C36" w:rsidRDefault="00A22D52" w:rsidP="00A22D52">
      <w:pPr>
        <w:jc w:val="center"/>
      </w:pPr>
      <w:r w:rsidRPr="003D5172">
        <w:rPr>
          <w:smallCaps/>
        </w:rPr>
        <w:t>questions of introduction</w:t>
      </w:r>
    </w:p>
    <w:p w14:paraId="1733816C" w14:textId="77777777" w:rsidR="00A22D52" w:rsidRDefault="00A22D52" w:rsidP="00A22D52">
      <w:pPr>
        <w:jc w:val="both"/>
      </w:pPr>
    </w:p>
    <w:p w14:paraId="2DF8C3FC" w14:textId="77777777" w:rsidR="00A22D52" w:rsidRDefault="00A22D52" w:rsidP="00BF6472">
      <w:pPr>
        <w:numPr>
          <w:ilvl w:val="0"/>
          <w:numId w:val="35"/>
        </w:numPr>
        <w:jc w:val="both"/>
      </w:pPr>
      <w:r>
        <w:rPr>
          <w:b/>
        </w:rPr>
        <w:t>bibliography</w:t>
      </w:r>
    </w:p>
    <w:p w14:paraId="3B83536B" w14:textId="7BAB0FBF" w:rsidR="00A22D52" w:rsidRPr="003D5172" w:rsidRDefault="00A22D52" w:rsidP="00BF6472">
      <w:pPr>
        <w:numPr>
          <w:ilvl w:val="1"/>
          <w:numId w:val="35"/>
        </w:numPr>
        <w:jc w:val="both"/>
        <w:rPr>
          <w:sz w:val="20"/>
        </w:rPr>
      </w:pPr>
      <w:r w:rsidRPr="003D5172">
        <w:rPr>
          <w:sz w:val="20"/>
        </w:rPr>
        <w:t xml:space="preserve">Michel, Diethelm. </w:t>
      </w:r>
      <w:r w:rsidRPr="003D5172">
        <w:rPr>
          <w:i/>
          <w:sz w:val="20"/>
        </w:rPr>
        <w:t>Qohelet</w:t>
      </w:r>
      <w:r w:rsidRPr="003D5172">
        <w:rPr>
          <w:sz w:val="20"/>
        </w:rPr>
        <w:t>. EF 258. Darmstadt</w:t>
      </w:r>
      <w:r w:rsidR="00EC002E" w:rsidRPr="00EC002E">
        <w:rPr>
          <w:bCs/>
          <w:sz w:val="20"/>
        </w:rPr>
        <w:t xml:space="preserve">: </w:t>
      </w:r>
      <w:r w:rsidRPr="003D5172">
        <w:rPr>
          <w:sz w:val="20"/>
        </w:rPr>
        <w:t>Wissenschaftliche Buchgesellschaft, 1988. (</w:t>
      </w:r>
      <w:r>
        <w:rPr>
          <w:sz w:val="20"/>
        </w:rPr>
        <w:t xml:space="preserve">Michel </w:t>
      </w:r>
      <w:r w:rsidRPr="003D5172">
        <w:rPr>
          <w:sz w:val="20"/>
        </w:rPr>
        <w:t>sum</w:t>
      </w:r>
      <w:r>
        <w:rPr>
          <w:sz w:val="20"/>
        </w:rPr>
        <w:t>marizes</w:t>
      </w:r>
      <w:r w:rsidRPr="003D5172">
        <w:rPr>
          <w:sz w:val="20"/>
        </w:rPr>
        <w:t xml:space="preserve"> </w:t>
      </w:r>
      <w:r>
        <w:rPr>
          <w:sz w:val="20"/>
        </w:rPr>
        <w:t>“</w:t>
      </w:r>
      <w:r w:rsidRPr="003D5172">
        <w:rPr>
          <w:sz w:val="20"/>
        </w:rPr>
        <w:t>the wide range of opinions expressed in this century”</w:t>
      </w:r>
      <w:r>
        <w:rPr>
          <w:sz w:val="20"/>
        </w:rPr>
        <w:t xml:space="preserve"> </w:t>
      </w:r>
      <w:r w:rsidRPr="003D5172">
        <w:rPr>
          <w:sz w:val="20"/>
        </w:rPr>
        <w:t>on questions of introduction</w:t>
      </w:r>
      <w:r>
        <w:rPr>
          <w:sz w:val="20"/>
        </w:rPr>
        <w:t>.</w:t>
      </w:r>
      <w:r w:rsidRPr="003D5172">
        <w:rPr>
          <w:sz w:val="20"/>
        </w:rPr>
        <w:t xml:space="preserve"> Murphy, </w:t>
      </w:r>
      <w:r w:rsidRPr="003D5172">
        <w:rPr>
          <w:i/>
          <w:sz w:val="20"/>
        </w:rPr>
        <w:t>Tree of Life</w:t>
      </w:r>
      <w:r w:rsidRPr="003D5172">
        <w:rPr>
          <w:sz w:val="20"/>
        </w:rPr>
        <w:t xml:space="preserve"> 60 n. 1)</w:t>
      </w:r>
    </w:p>
    <w:p w14:paraId="3824048A" w14:textId="0ED98C55" w:rsidR="00A22D52" w:rsidRPr="003D5172" w:rsidRDefault="00A22D52" w:rsidP="00BF6472">
      <w:pPr>
        <w:numPr>
          <w:ilvl w:val="1"/>
          <w:numId w:val="35"/>
        </w:numPr>
        <w:jc w:val="both"/>
        <w:rPr>
          <w:sz w:val="20"/>
        </w:rPr>
      </w:pPr>
      <w:r w:rsidRPr="003D5172">
        <w:rPr>
          <w:sz w:val="20"/>
        </w:rPr>
        <w:t xml:space="preserve">Michel, Diethelm. </w:t>
      </w:r>
      <w:r w:rsidRPr="003D5172">
        <w:rPr>
          <w:i/>
          <w:sz w:val="20"/>
        </w:rPr>
        <w:t>Untersuchungen zur Eigenart des Buches Qohelet. Mit einem Anhang</w:t>
      </w:r>
      <w:r w:rsidR="00EC002E" w:rsidRPr="00EC002E">
        <w:rPr>
          <w:bCs/>
          <w:sz w:val="20"/>
        </w:rPr>
        <w:t xml:space="preserve">: </w:t>
      </w:r>
      <w:r w:rsidRPr="003D5172">
        <w:rPr>
          <w:i/>
          <w:sz w:val="20"/>
        </w:rPr>
        <w:t>Reinhard Lehmann, Bibliographie zu Qohelet</w:t>
      </w:r>
      <w:r w:rsidRPr="003D5172">
        <w:rPr>
          <w:sz w:val="20"/>
        </w:rPr>
        <w:t>. BZAW 183. Berlin</w:t>
      </w:r>
      <w:r w:rsidR="00EC002E" w:rsidRPr="00EC002E">
        <w:rPr>
          <w:bCs/>
          <w:sz w:val="20"/>
        </w:rPr>
        <w:t xml:space="preserve">: </w:t>
      </w:r>
      <w:r w:rsidRPr="003D5172">
        <w:rPr>
          <w:sz w:val="20"/>
        </w:rPr>
        <w:t>de Gruyter, 1989.</w:t>
      </w:r>
    </w:p>
    <w:p w14:paraId="58CF05B6" w14:textId="76B5279A" w:rsidR="00A22D52" w:rsidRPr="003D5172" w:rsidRDefault="00A22D52" w:rsidP="00BF6472">
      <w:pPr>
        <w:numPr>
          <w:ilvl w:val="1"/>
          <w:numId w:val="35"/>
        </w:numPr>
        <w:jc w:val="both"/>
        <w:rPr>
          <w:sz w:val="20"/>
        </w:rPr>
      </w:pPr>
      <w:r w:rsidRPr="003D5172">
        <w:rPr>
          <w:sz w:val="20"/>
        </w:rPr>
        <w:t xml:space="preserve">Fox, Michael V. </w:t>
      </w:r>
      <w:r w:rsidRPr="003D5172">
        <w:rPr>
          <w:i/>
          <w:sz w:val="20"/>
        </w:rPr>
        <w:t>Qohelet and His Contradictions</w:t>
      </w:r>
      <w:r w:rsidRPr="003D5172">
        <w:rPr>
          <w:sz w:val="20"/>
        </w:rPr>
        <w:t>. JSOTSup 18. Sheffield</w:t>
      </w:r>
      <w:r w:rsidR="00EC002E" w:rsidRPr="00EC002E">
        <w:rPr>
          <w:bCs/>
          <w:sz w:val="20"/>
        </w:rPr>
        <w:t xml:space="preserve">: </w:t>
      </w:r>
      <w:r w:rsidRPr="003D5172">
        <w:rPr>
          <w:sz w:val="20"/>
        </w:rPr>
        <w:t>Almond, 1989. 1-150.</w:t>
      </w:r>
    </w:p>
    <w:p w14:paraId="191B0052" w14:textId="77777777" w:rsidR="00A22D52" w:rsidRPr="00484C36" w:rsidRDefault="00A22D52" w:rsidP="00A22D52">
      <w:pPr>
        <w:jc w:val="both"/>
      </w:pPr>
    </w:p>
    <w:p w14:paraId="3BE7FE2A" w14:textId="77777777" w:rsidR="00A22D52" w:rsidRPr="003D5172" w:rsidRDefault="00A22D52" w:rsidP="00BF6472">
      <w:pPr>
        <w:numPr>
          <w:ilvl w:val="0"/>
          <w:numId w:val="35"/>
        </w:numPr>
      </w:pPr>
      <w:r>
        <w:rPr>
          <w:b/>
        </w:rPr>
        <w:t>author</w:t>
      </w:r>
    </w:p>
    <w:p w14:paraId="4E0E69D3" w14:textId="6D1DDB4D" w:rsidR="00A22D52" w:rsidRDefault="00A22D52" w:rsidP="00BF6472">
      <w:pPr>
        <w:numPr>
          <w:ilvl w:val="1"/>
          <w:numId w:val="35"/>
        </w:numPr>
        <w:jc w:val="both"/>
      </w:pPr>
      <w:r>
        <w:t>“</w:t>
      </w:r>
      <w:r w:rsidRPr="00484C36">
        <w:t>Ecclesiastes is the Greco-Latin form of the Hebrew Qoheleth.</w:t>
      </w:r>
      <w:r>
        <w:t>”</w:t>
      </w:r>
      <w:r w:rsidR="00F8209D">
        <w:t xml:space="preserve"> (Murphy</w:t>
      </w:r>
      <w:r>
        <w:t xml:space="preserve"> </w:t>
      </w:r>
      <w:r>
        <w:rPr>
          <w:i/>
        </w:rPr>
        <w:t>Tree of Life</w:t>
      </w:r>
      <w:r>
        <w:t xml:space="preserve"> 49)</w:t>
      </w:r>
    </w:p>
    <w:p w14:paraId="19FE91F4" w14:textId="3154FF38" w:rsidR="00A22D52" w:rsidRDefault="00A22D52" w:rsidP="00BF6472">
      <w:pPr>
        <w:numPr>
          <w:ilvl w:val="1"/>
          <w:numId w:val="35"/>
        </w:numPr>
        <w:jc w:val="both"/>
      </w:pPr>
      <w:r>
        <w:t>“</w:t>
      </w:r>
      <w:r w:rsidRPr="00484C36">
        <w:t xml:space="preserve">Both </w:t>
      </w:r>
      <w:r>
        <w:t>“</w:t>
      </w:r>
      <w:r w:rsidRPr="00484C36">
        <w:t>names</w:t>
      </w:r>
      <w:r>
        <w:t>”</w:t>
      </w:r>
      <w:r w:rsidRPr="00484C36">
        <w:t xml:space="preserve"> have to do with a congregation (</w:t>
      </w:r>
      <w:r w:rsidRPr="00423941">
        <w:rPr>
          <w:i/>
        </w:rPr>
        <w:t>qāhāl</w:t>
      </w:r>
      <w:r w:rsidRPr="00484C36">
        <w:t xml:space="preserve">, </w:t>
      </w:r>
      <w:r w:rsidRPr="00423941">
        <w:rPr>
          <w:i/>
        </w:rPr>
        <w:t>ecclesia</w:t>
      </w:r>
      <w:r w:rsidRPr="00484C36">
        <w:t>), but the exact meaning escapes us.</w:t>
      </w:r>
      <w:r>
        <w:t>”</w:t>
      </w:r>
      <w:r w:rsidR="00F8209D">
        <w:t xml:space="preserve"> (Murphy</w:t>
      </w:r>
      <w:r>
        <w:t xml:space="preserve"> </w:t>
      </w:r>
      <w:r>
        <w:rPr>
          <w:i/>
        </w:rPr>
        <w:t>Tree of Life</w:t>
      </w:r>
      <w:r>
        <w:t xml:space="preserve"> 49)</w:t>
      </w:r>
    </w:p>
    <w:p w14:paraId="5632105C" w14:textId="553E0269" w:rsidR="00A22D52" w:rsidRDefault="00A22D52" w:rsidP="00BF6472">
      <w:pPr>
        <w:numPr>
          <w:ilvl w:val="1"/>
          <w:numId w:val="35"/>
        </w:numPr>
        <w:jc w:val="both"/>
      </w:pPr>
      <w:r>
        <w:t>““</w:t>
      </w:r>
      <w:r w:rsidRPr="00484C36">
        <w:t>Preacher</w:t>
      </w:r>
      <w:r>
        <w:t>”</w:t>
      </w:r>
      <w:r w:rsidRPr="00484C36">
        <w:t xml:space="preserve"> is another interpretation of the word, going back through Luther (</w:t>
      </w:r>
      <w:r w:rsidRPr="00423941">
        <w:rPr>
          <w:i/>
        </w:rPr>
        <w:t>Prediger</w:t>
      </w:r>
      <w:r w:rsidRPr="00484C36">
        <w:t>) to Jerome (</w:t>
      </w:r>
      <w:r w:rsidRPr="00423941">
        <w:rPr>
          <w:i/>
        </w:rPr>
        <w:t>concionator</w:t>
      </w:r>
      <w:r w:rsidRPr="00484C36">
        <w:t>). However, Qoheleth does not preach, and his book has no sermons.</w:t>
      </w:r>
      <w:r>
        <w:t>”</w:t>
      </w:r>
      <w:r w:rsidR="00F8209D">
        <w:t xml:space="preserve"> (Murphy</w:t>
      </w:r>
      <w:r>
        <w:t xml:space="preserve"> </w:t>
      </w:r>
      <w:r>
        <w:rPr>
          <w:i/>
        </w:rPr>
        <w:t>Tree of Life</w:t>
      </w:r>
      <w:r>
        <w:t xml:space="preserve"> 49)</w:t>
      </w:r>
    </w:p>
    <w:p w14:paraId="59AA87A4" w14:textId="66ED5BEE" w:rsidR="00A22D52" w:rsidRDefault="00A22D52" w:rsidP="00BF6472">
      <w:pPr>
        <w:numPr>
          <w:ilvl w:val="1"/>
          <w:numId w:val="35"/>
        </w:numPr>
        <w:jc w:val="both"/>
      </w:pPr>
      <w:r>
        <w:t>“</w:t>
      </w:r>
      <w:r w:rsidRPr="00484C36">
        <w:t xml:space="preserve">He is described as </w:t>
      </w:r>
      <w:r>
        <w:t>“</w:t>
      </w:r>
      <w:r w:rsidRPr="00484C36">
        <w:t>David</w:t>
      </w:r>
      <w:r>
        <w:t>’</w:t>
      </w:r>
      <w:r w:rsidRPr="00484C36">
        <w:t>s son</w:t>
      </w:r>
      <w:r>
        <w:t>”</w:t>
      </w:r>
      <w:r w:rsidRPr="00484C36">
        <w:t xml:space="preserve"> (1:1; cf. 1:12), probably referring to Solomon, the accepted </w:t>
      </w:r>
      <w:r>
        <w:t>“</w:t>
      </w:r>
      <w:r w:rsidRPr="00484C36">
        <w:t>author</w:t>
      </w:r>
      <w:r>
        <w:t>”</w:t>
      </w:r>
      <w:r w:rsidRPr="00484C36">
        <w:t xml:space="preserve"> of so many wisdom books. But this attribution has no support in the text except briefly in chap. 2, and it is negated by Qoheleth</w:t>
      </w:r>
      <w:r>
        <w:t>’</w:t>
      </w:r>
      <w:r w:rsidRPr="00484C36">
        <w:t>s views on royalty and on life.</w:t>
      </w:r>
      <w:r>
        <w:t>”</w:t>
      </w:r>
      <w:r w:rsidR="00F8209D">
        <w:t xml:space="preserve"> (Murphy</w:t>
      </w:r>
      <w:r>
        <w:t xml:space="preserve"> </w:t>
      </w:r>
      <w:r>
        <w:rPr>
          <w:i/>
        </w:rPr>
        <w:t>Tree of Life</w:t>
      </w:r>
      <w:r>
        <w:t xml:space="preserve"> 49)</w:t>
      </w:r>
    </w:p>
    <w:p w14:paraId="7E227FD5" w14:textId="77777777" w:rsidR="00A22D52" w:rsidRDefault="00A22D52" w:rsidP="00BF6472">
      <w:pPr>
        <w:numPr>
          <w:ilvl w:val="1"/>
          <w:numId w:val="35"/>
        </w:numPr>
        <w:jc w:val="both"/>
      </w:pPr>
      <w:r>
        <w:t>the epilogue (Qoh 12:9-14)</w:t>
      </w:r>
    </w:p>
    <w:p w14:paraId="0C8F05BE" w14:textId="77777777" w:rsidR="00A22D52" w:rsidRPr="00722F1A" w:rsidRDefault="00A22D52" w:rsidP="00BF6472">
      <w:pPr>
        <w:numPr>
          <w:ilvl w:val="2"/>
          <w:numId w:val="35"/>
        </w:numPr>
        <w:jc w:val="both"/>
      </w:pPr>
      <w:r>
        <w:t xml:space="preserve">Qoh 12:9-10 are relevant to the question of authorship (Qoh 12:11-14 are teaching). </w:t>
      </w:r>
      <w:r>
        <w:rPr>
          <w:sz w:val="20"/>
        </w:rPr>
        <w:t>Qoh 12:9-10</w:t>
      </w:r>
      <w:r w:rsidRPr="003D5172">
        <w:rPr>
          <w:sz w:val="20"/>
        </w:rPr>
        <w:t xml:space="preserve">, “Besides being wise, the Teacher also taught the people knowledge, weighing and studying and arranging many proverbs. </w:t>
      </w:r>
      <w:r w:rsidRPr="003D5172">
        <w:rPr>
          <w:color w:val="000000"/>
          <w:kern w:val="16"/>
          <w:sz w:val="20"/>
          <w:vertAlign w:val="superscript"/>
        </w:rPr>
        <w:t>10</w:t>
      </w:r>
      <w:r w:rsidRPr="003D5172">
        <w:rPr>
          <w:sz w:val="20"/>
        </w:rPr>
        <w:t>The Teacher sought to find pleasing words, and he wrote words of truth plainly [</w:t>
      </w:r>
      <w:r w:rsidRPr="003D5172">
        <w:rPr>
          <w:smallCaps/>
          <w:sz w:val="20"/>
        </w:rPr>
        <w:t>nab</w:t>
      </w:r>
      <w:r w:rsidRPr="003D5172">
        <w:rPr>
          <w:sz w:val="20"/>
        </w:rPr>
        <w:t>, “and to write down true sayings with precision”].</w:t>
      </w:r>
      <w:r>
        <w:rPr>
          <w:sz w:val="20"/>
        </w:rPr>
        <w:t>”</w:t>
      </w:r>
    </w:p>
    <w:p w14:paraId="65DC0B22" w14:textId="255C6EC9" w:rsidR="00A22D52" w:rsidRDefault="00A22D52" w:rsidP="00BF6472">
      <w:pPr>
        <w:numPr>
          <w:ilvl w:val="2"/>
          <w:numId w:val="35"/>
        </w:numPr>
        <w:jc w:val="both"/>
      </w:pPr>
      <w:r>
        <w:t>I</w:t>
      </w:r>
      <w:r w:rsidRPr="00484C36">
        <w:t xml:space="preserve">n 12:9-14, </w:t>
      </w:r>
      <w:r>
        <w:t>“</w:t>
      </w:r>
      <w:r w:rsidRPr="00484C36">
        <w:t>an editor speaks of Qoheleth in the third person, in contrast to the first-person style throughout the work.</w:t>
      </w:r>
      <w:r>
        <w:t>”</w:t>
      </w:r>
      <w:r w:rsidR="00F8209D">
        <w:t xml:space="preserve"> (Murphy</w:t>
      </w:r>
      <w:r>
        <w:t xml:space="preserve"> </w:t>
      </w:r>
      <w:r>
        <w:rPr>
          <w:i/>
        </w:rPr>
        <w:t>Tree of Life</w:t>
      </w:r>
      <w:r>
        <w:t xml:space="preserve"> 52)</w:t>
      </w:r>
    </w:p>
    <w:p w14:paraId="45A411A2" w14:textId="7EE0E569" w:rsidR="00A22D52" w:rsidRDefault="00A22D52" w:rsidP="00BF6472">
      <w:pPr>
        <w:numPr>
          <w:ilvl w:val="2"/>
          <w:numId w:val="35"/>
        </w:numPr>
        <w:jc w:val="both"/>
      </w:pPr>
      <w:r>
        <w:t>“</w:t>
      </w:r>
      <w:r w:rsidRPr="00484C36">
        <w:t>It is reasonable to infer that he formed some kind of school, perhaps after the manner of Ben Sira a century later (Sir 51:23), and the present work would have been edited by his disciple or disciples.</w:t>
      </w:r>
      <w:r>
        <w:t>”</w:t>
      </w:r>
      <w:r w:rsidR="00F8209D">
        <w:t xml:space="preserve"> (Murphy</w:t>
      </w:r>
      <w:r>
        <w:t xml:space="preserve"> </w:t>
      </w:r>
      <w:r>
        <w:rPr>
          <w:i/>
        </w:rPr>
        <w:t>Tree of Life</w:t>
      </w:r>
      <w:r>
        <w:t xml:space="preserve"> 49)</w:t>
      </w:r>
    </w:p>
    <w:p w14:paraId="42455E7A" w14:textId="77777777" w:rsidR="00A22D52" w:rsidRPr="003D5172" w:rsidRDefault="00A22D52" w:rsidP="00A22D52"/>
    <w:p w14:paraId="7A463400" w14:textId="77777777" w:rsidR="00A22D52" w:rsidRPr="00484C36" w:rsidRDefault="00A22D52" w:rsidP="00BF6472">
      <w:pPr>
        <w:numPr>
          <w:ilvl w:val="0"/>
          <w:numId w:val="35"/>
        </w:numPr>
      </w:pPr>
      <w:r w:rsidRPr="003D5172">
        <w:rPr>
          <w:b/>
        </w:rPr>
        <w:t>date</w:t>
      </w:r>
    </w:p>
    <w:p w14:paraId="7245E15A" w14:textId="5C2F71EE" w:rsidR="00A22D52" w:rsidRDefault="00A22D52" w:rsidP="00BF6472">
      <w:pPr>
        <w:numPr>
          <w:ilvl w:val="1"/>
          <w:numId w:val="35"/>
        </w:numPr>
        <w:jc w:val="both"/>
      </w:pPr>
      <w:r>
        <w:t>“</w:t>
      </w:r>
      <w:r w:rsidRPr="00484C36">
        <w:t xml:space="preserve">A date around 300 </w:t>
      </w:r>
      <w:r w:rsidRPr="003A589B">
        <w:rPr>
          <w:smallCaps/>
        </w:rPr>
        <w:t>b.c.e</w:t>
      </w:r>
      <w:r w:rsidRPr="00484C36">
        <w:t xml:space="preserve">. is generally suggested for the author; it would appear that his work was in circulation by 150 </w:t>
      </w:r>
      <w:r w:rsidRPr="003A589B">
        <w:rPr>
          <w:smallCaps/>
        </w:rPr>
        <w:t>b.c.e</w:t>
      </w:r>
      <w:r w:rsidRPr="00484C36">
        <w:t>., to judge from the dating of the Hebrew fragments of the book that were discovered at Qumran.</w:t>
      </w:r>
      <w:r>
        <w:t xml:space="preserve">” </w:t>
      </w:r>
      <w:r w:rsidRPr="003D5172">
        <w:rPr>
          <w:sz w:val="20"/>
        </w:rPr>
        <w:t xml:space="preserve">(Muilenburg, J. “A Qoheleth Scroll from Qumran.” </w:t>
      </w:r>
      <w:r w:rsidRPr="003D5172">
        <w:rPr>
          <w:i/>
          <w:sz w:val="20"/>
        </w:rPr>
        <w:t>BASOR</w:t>
      </w:r>
      <w:r w:rsidRPr="003D5172">
        <w:rPr>
          <w:sz w:val="20"/>
        </w:rPr>
        <w:t xml:space="preserve"> 135 (1964)</w:t>
      </w:r>
      <w:r w:rsidR="00EC002E" w:rsidRPr="00EC002E">
        <w:rPr>
          <w:bCs/>
          <w:sz w:val="20"/>
        </w:rPr>
        <w:t xml:space="preserve">: </w:t>
      </w:r>
      <w:r w:rsidRPr="003D5172">
        <w:rPr>
          <w:sz w:val="20"/>
        </w:rPr>
        <w:t>20-28.)</w:t>
      </w:r>
      <w:r w:rsidR="00F8209D">
        <w:t xml:space="preserve"> (Murphy</w:t>
      </w:r>
      <w:r>
        <w:t xml:space="preserve"> </w:t>
      </w:r>
      <w:r>
        <w:rPr>
          <w:i/>
        </w:rPr>
        <w:t>Tree of Life</w:t>
      </w:r>
      <w:r>
        <w:t xml:space="preserve"> 49)</w:t>
      </w:r>
    </w:p>
    <w:p w14:paraId="7DE3358C" w14:textId="3FDAE3E3" w:rsidR="00A22D52" w:rsidRDefault="00A22D52" w:rsidP="00BF6472">
      <w:pPr>
        <w:numPr>
          <w:ilvl w:val="1"/>
          <w:numId w:val="35"/>
        </w:numPr>
        <w:jc w:val="both"/>
      </w:pPr>
      <w:r>
        <w:t>“</w:t>
      </w:r>
      <w:r w:rsidRPr="00484C36">
        <w:t xml:space="preserve">If this date of 300 </w:t>
      </w:r>
      <w:r w:rsidRPr="003A589B">
        <w:rPr>
          <w:smallCaps/>
        </w:rPr>
        <w:t>b.c.e</w:t>
      </w:r>
      <w:r w:rsidRPr="00484C36">
        <w:t>. is reasonable, the question of Hellenistic influence on both Qoheleth</w:t>
      </w:r>
      <w:r>
        <w:t>’</w:t>
      </w:r>
      <w:r w:rsidRPr="00484C36">
        <w:t xml:space="preserve">s language and thought immediately arises. This is not a new issue, but it has been pressed vigorously in recent studies. At the present time it is safe to say that the judgment on this point is still moot </w:t>
      </w:r>
      <w:r>
        <w:t>. . .”</w:t>
      </w:r>
      <w:r w:rsidR="00F8209D">
        <w:t xml:space="preserve"> (Murphy</w:t>
      </w:r>
      <w:r>
        <w:t xml:space="preserve"> </w:t>
      </w:r>
      <w:r>
        <w:rPr>
          <w:i/>
        </w:rPr>
        <w:t>Tree of Life</w:t>
      </w:r>
      <w:r>
        <w:t xml:space="preserve"> 49)</w:t>
      </w:r>
    </w:p>
    <w:p w14:paraId="108A45CE" w14:textId="097243EB" w:rsidR="00A22D52" w:rsidRPr="00484C36" w:rsidRDefault="00A22D52" w:rsidP="00BF6472">
      <w:pPr>
        <w:numPr>
          <w:ilvl w:val="1"/>
          <w:numId w:val="35"/>
        </w:numPr>
        <w:jc w:val="both"/>
      </w:pPr>
      <w:r>
        <w:t>“</w:t>
      </w:r>
      <w:r w:rsidRPr="00484C36">
        <w:t>The style approaches that of (later) Mishnaic Hebrew.</w:t>
      </w:r>
      <w:r>
        <w:t>”</w:t>
      </w:r>
      <w:r w:rsidR="00F8209D">
        <w:t xml:space="preserve"> (Murphy</w:t>
      </w:r>
      <w:r>
        <w:t xml:space="preserve"> </w:t>
      </w:r>
      <w:r>
        <w:rPr>
          <w:i/>
        </w:rPr>
        <w:t>Tree of Life</w:t>
      </w:r>
      <w:r>
        <w:t xml:space="preserve"> 50)</w:t>
      </w:r>
    </w:p>
    <w:p w14:paraId="23A4B2C0" w14:textId="77777777" w:rsidR="00A22D52" w:rsidRDefault="00A22D52" w:rsidP="00A22D52">
      <w:pPr>
        <w:jc w:val="both"/>
      </w:pPr>
    </w:p>
    <w:p w14:paraId="006A2B19" w14:textId="77777777" w:rsidR="00A22D52" w:rsidRPr="00484C36" w:rsidRDefault="00A22D52" w:rsidP="00BF6472">
      <w:pPr>
        <w:numPr>
          <w:ilvl w:val="0"/>
          <w:numId w:val="35"/>
        </w:numPr>
      </w:pPr>
      <w:r w:rsidRPr="001E2B06">
        <w:rPr>
          <w:b/>
        </w:rPr>
        <w:t>language</w:t>
      </w:r>
    </w:p>
    <w:p w14:paraId="04040C2B" w14:textId="5A00A4B4" w:rsidR="00A22D52" w:rsidRDefault="00A22D52" w:rsidP="00BF6472">
      <w:pPr>
        <w:numPr>
          <w:ilvl w:val="1"/>
          <w:numId w:val="35"/>
        </w:numPr>
        <w:jc w:val="both"/>
      </w:pPr>
      <w:r>
        <w:t xml:space="preserve">“. . . </w:t>
      </w:r>
      <w:r w:rsidRPr="00484C36">
        <w:t>the book includes an astonishing amount of repetition.</w:t>
      </w:r>
      <w:r>
        <w:t>”</w:t>
      </w:r>
      <w:r w:rsidR="00F8209D">
        <w:t xml:space="preserve"> (Murphy</w:t>
      </w:r>
      <w:r>
        <w:t xml:space="preserve"> </w:t>
      </w:r>
      <w:r>
        <w:rPr>
          <w:i/>
        </w:rPr>
        <w:t>Tree of Life</w:t>
      </w:r>
      <w:r>
        <w:t xml:space="preserve"> 50)</w:t>
      </w:r>
    </w:p>
    <w:p w14:paraId="2A5375EF" w14:textId="6991FF63" w:rsidR="00A22D52" w:rsidRDefault="00A22D52" w:rsidP="00BF6472">
      <w:pPr>
        <w:numPr>
          <w:ilvl w:val="2"/>
          <w:numId w:val="35"/>
        </w:numPr>
        <w:jc w:val="both"/>
      </w:pPr>
      <w:r>
        <w:lastRenderedPageBreak/>
        <w:t>“</w:t>
      </w:r>
      <w:r w:rsidRPr="00484C36">
        <w:t>Within the 2,643 words in 1:4-12:8, there are about 25 Hebrew roots (appearing as nouns, verbs, etc.) that occur at least five times, some of them thirty and fifty times—and they account for about 21 percent of the words used.</w:t>
      </w:r>
      <w:r>
        <w:t xml:space="preserve">” </w:t>
      </w:r>
      <w:r w:rsidRPr="00C44592">
        <w:rPr>
          <w:sz w:val="20"/>
        </w:rPr>
        <w:t xml:space="preserve">(Loretz, O. </w:t>
      </w:r>
      <w:r w:rsidRPr="00C44592">
        <w:rPr>
          <w:i/>
          <w:sz w:val="20"/>
        </w:rPr>
        <w:t>Qohelet und der alte Orient</w:t>
      </w:r>
      <w:r w:rsidRPr="00C44592">
        <w:rPr>
          <w:sz w:val="20"/>
        </w:rPr>
        <w:t>. Freiburg</w:t>
      </w:r>
      <w:r w:rsidR="00EC002E" w:rsidRPr="00EC002E">
        <w:rPr>
          <w:bCs/>
          <w:sz w:val="20"/>
        </w:rPr>
        <w:t xml:space="preserve">: </w:t>
      </w:r>
      <w:r w:rsidRPr="00C44592">
        <w:rPr>
          <w:sz w:val="20"/>
        </w:rPr>
        <w:t>Herder, 1964. 166-80.)</w:t>
      </w:r>
      <w:r w:rsidR="00F8209D">
        <w:t xml:space="preserve"> (Murphy</w:t>
      </w:r>
      <w:r>
        <w:t xml:space="preserve"> </w:t>
      </w:r>
      <w:r>
        <w:rPr>
          <w:i/>
        </w:rPr>
        <w:t>Tree of Life</w:t>
      </w:r>
      <w:r>
        <w:t xml:space="preserve"> 50)</w:t>
      </w:r>
    </w:p>
    <w:p w14:paraId="5EE02C85" w14:textId="023D2ACA" w:rsidR="00A22D52" w:rsidRDefault="00A22D52" w:rsidP="00BF6472">
      <w:pPr>
        <w:numPr>
          <w:ilvl w:val="2"/>
          <w:numId w:val="35"/>
        </w:numPr>
        <w:jc w:val="both"/>
      </w:pPr>
      <w:r>
        <w:t>“</w:t>
      </w:r>
      <w:r w:rsidRPr="00484C36">
        <w:t xml:space="preserve">Among these </w:t>
      </w:r>
      <w:r>
        <w:t>“</w:t>
      </w:r>
      <w:r w:rsidRPr="00484C36">
        <w:t>favorite</w:t>
      </w:r>
      <w:r>
        <w:t>”</w:t>
      </w:r>
      <w:r w:rsidRPr="00484C36">
        <w:t xml:space="preserve"> terms are the following</w:t>
      </w:r>
      <w:r w:rsidR="00EC002E" w:rsidRPr="00EC002E">
        <w:rPr>
          <w:bCs/>
        </w:rPr>
        <w:t xml:space="preserve">: </w:t>
      </w:r>
      <w:r w:rsidRPr="00484C36">
        <w:t>vanity, toil, work, wise, good, time, know, sun, see, fool, eat, profit, wind, death, just, wicked, portion, memory, vexation.</w:t>
      </w:r>
      <w:r>
        <w:t>”</w:t>
      </w:r>
      <w:r w:rsidR="00F8209D">
        <w:t xml:space="preserve"> (Murphy</w:t>
      </w:r>
      <w:r>
        <w:t xml:space="preserve"> </w:t>
      </w:r>
      <w:r>
        <w:rPr>
          <w:i/>
        </w:rPr>
        <w:t>Tree of Life</w:t>
      </w:r>
      <w:r>
        <w:t xml:space="preserve"> 50)</w:t>
      </w:r>
    </w:p>
    <w:p w14:paraId="5918CAEF" w14:textId="797CF756" w:rsidR="00A22D52" w:rsidRDefault="00A22D52" w:rsidP="00BF6472">
      <w:pPr>
        <w:numPr>
          <w:ilvl w:val="2"/>
          <w:numId w:val="35"/>
        </w:numPr>
        <w:jc w:val="both"/>
      </w:pPr>
      <w:r>
        <w:t>“</w:t>
      </w:r>
      <w:r w:rsidRPr="00484C36">
        <w:t>The primary term, of course, is vanity, which occurs in various combinations thirty-eight times in the Masoretic text.</w:t>
      </w:r>
      <w:r>
        <w:t>”</w:t>
      </w:r>
      <w:r w:rsidR="00F8209D">
        <w:t xml:space="preserve"> (Murphy</w:t>
      </w:r>
      <w:r>
        <w:t xml:space="preserve"> </w:t>
      </w:r>
      <w:r>
        <w:rPr>
          <w:i/>
        </w:rPr>
        <w:t>Tree of Life</w:t>
      </w:r>
      <w:r>
        <w:t xml:space="preserve"> 50)</w:t>
      </w:r>
    </w:p>
    <w:p w14:paraId="272E2877" w14:textId="3A5CC567" w:rsidR="00A22D52" w:rsidRPr="00484C36" w:rsidRDefault="00A22D52" w:rsidP="00BF6472">
      <w:pPr>
        <w:numPr>
          <w:ilvl w:val="1"/>
          <w:numId w:val="35"/>
        </w:numPr>
        <w:jc w:val="both"/>
      </w:pPr>
      <w:r>
        <w:t>“</w:t>
      </w:r>
      <w:r w:rsidRPr="00484C36">
        <w:t xml:space="preserve">The </w:t>
      </w:r>
      <w:r>
        <w:t>“</w:t>
      </w:r>
      <w:r w:rsidRPr="00484C36">
        <w:t>simplicity</w:t>
      </w:r>
      <w:r>
        <w:t>”</w:t>
      </w:r>
      <w:r w:rsidRPr="00484C36">
        <w:t xml:space="preserve"> of this vocabulary is deceiving. The book is exceedingly difficult to translate, not because of any extensive corruption in the text, but because of our ignorance of the precise nuances of the terminology and of Qoheleth</w:t>
      </w:r>
      <w:r>
        <w:t>’</w:t>
      </w:r>
      <w:r w:rsidRPr="00484C36">
        <w:t>s thought. The reader can test this by comparing various translations at certain points, such as 2:8; 2:12 (sequence of thought); 3:11 (meaning of</w:t>
      </w:r>
      <w:r>
        <w:t xml:space="preserve"> </w:t>
      </w:r>
      <w:r w:rsidRPr="00423941">
        <w:rPr>
          <w:i/>
        </w:rPr>
        <w:t>`ōlām</w:t>
      </w:r>
      <w:r w:rsidRPr="00484C36">
        <w:t>); 5:8; 6:8; 7:14, 18; 8:1; 10:10; 12:11—</w:t>
      </w:r>
      <w:r>
        <w:t>and many others could be added.”</w:t>
      </w:r>
      <w:r w:rsidR="00F8209D">
        <w:t xml:space="preserve"> (Murphy</w:t>
      </w:r>
      <w:r>
        <w:t xml:space="preserve"> </w:t>
      </w:r>
      <w:r>
        <w:rPr>
          <w:i/>
        </w:rPr>
        <w:t>Tree of Life</w:t>
      </w:r>
      <w:r>
        <w:t xml:space="preserve"> 50)</w:t>
      </w:r>
    </w:p>
    <w:p w14:paraId="30D31773" w14:textId="77777777" w:rsidR="00A22D52" w:rsidRDefault="00A22D52" w:rsidP="00A22D52">
      <w:pPr>
        <w:jc w:val="both"/>
      </w:pPr>
    </w:p>
    <w:p w14:paraId="2D3775CA" w14:textId="77777777" w:rsidR="00A22D52" w:rsidRPr="00484C36" w:rsidRDefault="00A22D52" w:rsidP="00BF6472">
      <w:pPr>
        <w:numPr>
          <w:ilvl w:val="0"/>
          <w:numId w:val="35"/>
        </w:numPr>
      </w:pPr>
      <w:r>
        <w:rPr>
          <w:b/>
        </w:rPr>
        <w:t>literary forms</w:t>
      </w:r>
    </w:p>
    <w:p w14:paraId="43AE8626" w14:textId="77777777" w:rsidR="00A22D52" w:rsidRDefault="00A22D52" w:rsidP="00BF6472">
      <w:pPr>
        <w:numPr>
          <w:ilvl w:val="1"/>
          <w:numId w:val="35"/>
        </w:numPr>
        <w:jc w:val="both"/>
      </w:pPr>
      <w:r>
        <w:t>proverbs</w:t>
      </w:r>
    </w:p>
    <w:p w14:paraId="195D2963" w14:textId="70E599E1" w:rsidR="00A22D52" w:rsidRDefault="00A22D52" w:rsidP="00BF6472">
      <w:pPr>
        <w:numPr>
          <w:ilvl w:val="2"/>
          <w:numId w:val="35"/>
        </w:numPr>
        <w:jc w:val="both"/>
      </w:pPr>
      <w:r>
        <w:t>“</w:t>
      </w:r>
      <w:r w:rsidRPr="00484C36">
        <w:t>It is not surprising that many proverbial sayings are</w:t>
      </w:r>
      <w:r>
        <w:t xml:space="preserve"> to be found in Qoheleth, the </w:t>
      </w:r>
      <w:r w:rsidRPr="00423941">
        <w:rPr>
          <w:rFonts w:ascii="Arial Unicode MS" w:hAnsi="Arial Unicode MS"/>
          <w:i/>
          <w:sz w:val="21"/>
        </w:rPr>
        <w:t>ḥ</w:t>
      </w:r>
      <w:r w:rsidRPr="00423941">
        <w:rPr>
          <w:i/>
        </w:rPr>
        <w:t>ākām</w:t>
      </w:r>
      <w:r w:rsidRPr="00484C36">
        <w:t>.</w:t>
      </w:r>
      <w:r>
        <w:t>”</w:t>
      </w:r>
      <w:r w:rsidR="00F8209D">
        <w:t xml:space="preserve"> (Murphy</w:t>
      </w:r>
      <w:r>
        <w:t xml:space="preserve"> </w:t>
      </w:r>
      <w:r>
        <w:rPr>
          <w:i/>
        </w:rPr>
        <w:t>Tree of Life</w:t>
      </w:r>
      <w:r>
        <w:t xml:space="preserve"> 50)</w:t>
      </w:r>
    </w:p>
    <w:p w14:paraId="26097CAE" w14:textId="3853E24D" w:rsidR="00A22D52" w:rsidRDefault="00A22D52" w:rsidP="00BF6472">
      <w:pPr>
        <w:numPr>
          <w:ilvl w:val="2"/>
          <w:numId w:val="35"/>
        </w:numPr>
        <w:jc w:val="both"/>
      </w:pPr>
      <w:r>
        <w:t>“</w:t>
      </w:r>
      <w:r w:rsidRPr="00484C36">
        <w:t>Some of these may be traditional, or even part of the repertoire to which he himself contributed.</w:t>
      </w:r>
      <w:r>
        <w:t>”</w:t>
      </w:r>
      <w:r w:rsidR="00F8209D">
        <w:t xml:space="preserve"> (Murphy</w:t>
      </w:r>
      <w:r>
        <w:t xml:space="preserve"> </w:t>
      </w:r>
      <w:r>
        <w:rPr>
          <w:i/>
        </w:rPr>
        <w:t>Tree of Life</w:t>
      </w:r>
      <w:r>
        <w:t xml:space="preserve"> 50)</w:t>
      </w:r>
    </w:p>
    <w:p w14:paraId="5500DE26" w14:textId="5500A24C" w:rsidR="00A22D52" w:rsidRDefault="00A22D52" w:rsidP="00BF6472">
      <w:pPr>
        <w:numPr>
          <w:ilvl w:val="2"/>
          <w:numId w:val="35"/>
        </w:numPr>
        <w:jc w:val="both"/>
      </w:pPr>
      <w:r>
        <w:t>“</w:t>
      </w:r>
      <w:r w:rsidRPr="00484C36">
        <w:t>But it is frequently difficult to detect his judgment of them.</w:t>
      </w:r>
      <w:r>
        <w:t>”</w:t>
      </w:r>
      <w:r w:rsidR="00F8209D">
        <w:t xml:space="preserve"> (Murphy</w:t>
      </w:r>
      <w:r>
        <w:t xml:space="preserve"> </w:t>
      </w:r>
      <w:r>
        <w:rPr>
          <w:i/>
        </w:rPr>
        <w:t>Tree of Life</w:t>
      </w:r>
      <w:r>
        <w:t xml:space="preserve"> 50)</w:t>
      </w:r>
    </w:p>
    <w:p w14:paraId="1D5747D3" w14:textId="20CB34AA" w:rsidR="00A22D52" w:rsidRDefault="00A22D52" w:rsidP="00BF6472">
      <w:pPr>
        <w:numPr>
          <w:ilvl w:val="3"/>
          <w:numId w:val="35"/>
        </w:numPr>
        <w:jc w:val="both"/>
      </w:pPr>
      <w:r>
        <w:t>“</w:t>
      </w:r>
      <w:r w:rsidRPr="00484C36">
        <w:t>Thus it is clear that the sayings in 2:13-14 proclaim the superiority of wisdom. And it is equally clear that Qoheleth rejects them in the lines that follow (2:15-16).</w:t>
      </w:r>
      <w:r>
        <w:t>”</w:t>
      </w:r>
      <w:r w:rsidR="00F8209D">
        <w:t xml:space="preserve"> (Murphy</w:t>
      </w:r>
      <w:r>
        <w:t xml:space="preserve"> </w:t>
      </w:r>
      <w:r>
        <w:rPr>
          <w:i/>
        </w:rPr>
        <w:t>Tree of Life</w:t>
      </w:r>
      <w:r>
        <w:t xml:space="preserve"> 50)</w:t>
      </w:r>
    </w:p>
    <w:p w14:paraId="386B3255" w14:textId="36BF77DF" w:rsidR="00A22D52" w:rsidRDefault="00A22D52" w:rsidP="00BF6472">
      <w:pPr>
        <w:numPr>
          <w:ilvl w:val="3"/>
          <w:numId w:val="35"/>
        </w:numPr>
        <w:jc w:val="both"/>
      </w:pPr>
      <w:r>
        <w:t>“</w:t>
      </w:r>
      <w:r w:rsidRPr="00484C36">
        <w:t>In 4:5-6 he quotes two sayings that he considers inadequate, or perhaps he favors v 6 over v 5; it is difficult to tell.</w:t>
      </w:r>
      <w:r>
        <w:t>”</w:t>
      </w:r>
      <w:r w:rsidR="00F8209D">
        <w:t xml:space="preserve"> (Murphy</w:t>
      </w:r>
      <w:r>
        <w:t xml:space="preserve"> </w:t>
      </w:r>
      <w:r>
        <w:rPr>
          <w:i/>
        </w:rPr>
        <w:t>Tree of Life</w:t>
      </w:r>
      <w:r>
        <w:t xml:space="preserve"> 50)</w:t>
      </w:r>
    </w:p>
    <w:p w14:paraId="0376C811" w14:textId="76E51B27" w:rsidR="00A22D52" w:rsidRDefault="00A22D52" w:rsidP="00BF6472">
      <w:pPr>
        <w:numPr>
          <w:ilvl w:val="3"/>
          <w:numId w:val="35"/>
        </w:numPr>
        <w:jc w:val="both"/>
      </w:pPr>
      <w:r>
        <w:t>“</w:t>
      </w:r>
      <w:r w:rsidRPr="00484C36">
        <w:t xml:space="preserve">The same is true of the </w:t>
      </w:r>
      <w:r>
        <w:t>many sayings in chaps. 7 and 10 . . .”</w:t>
      </w:r>
      <w:r w:rsidR="00F8209D">
        <w:t xml:space="preserve"> (Murphy</w:t>
      </w:r>
      <w:r>
        <w:t xml:space="preserve"> </w:t>
      </w:r>
      <w:r>
        <w:rPr>
          <w:i/>
        </w:rPr>
        <w:t>Tree of Life</w:t>
      </w:r>
      <w:r>
        <w:t xml:space="preserve"> 50)</w:t>
      </w:r>
    </w:p>
    <w:p w14:paraId="7EE5D7D7" w14:textId="5ED7F039" w:rsidR="00A22D52" w:rsidRDefault="00A22D52" w:rsidP="00BF6472">
      <w:pPr>
        <w:numPr>
          <w:ilvl w:val="3"/>
          <w:numId w:val="35"/>
        </w:numPr>
        <w:jc w:val="both"/>
      </w:pPr>
      <w:r>
        <w:t xml:space="preserve">“. . . </w:t>
      </w:r>
      <w:r w:rsidRPr="00484C36">
        <w:t>in many cases the text has to be carefully sifted—often unsuccessfully.</w:t>
      </w:r>
      <w:r>
        <w:t>”</w:t>
      </w:r>
      <w:r w:rsidR="00F8209D">
        <w:t xml:space="preserve"> (Murphy</w:t>
      </w:r>
      <w:r>
        <w:t xml:space="preserve"> </w:t>
      </w:r>
      <w:r>
        <w:rPr>
          <w:i/>
        </w:rPr>
        <w:t>Tree of Life</w:t>
      </w:r>
      <w:r>
        <w:t xml:space="preserve"> 50)</w:t>
      </w:r>
    </w:p>
    <w:p w14:paraId="52963EA0" w14:textId="77777777" w:rsidR="00A22D52" w:rsidRDefault="00A22D52" w:rsidP="00BF6472">
      <w:pPr>
        <w:numPr>
          <w:ilvl w:val="1"/>
          <w:numId w:val="35"/>
        </w:numPr>
        <w:jc w:val="both"/>
      </w:pPr>
      <w:r>
        <w:t>genre of the work as a whole</w:t>
      </w:r>
    </w:p>
    <w:p w14:paraId="68ED7323" w14:textId="1494185A" w:rsidR="00A22D52" w:rsidRDefault="00A22D52" w:rsidP="00BF6472">
      <w:pPr>
        <w:numPr>
          <w:ilvl w:val="2"/>
          <w:numId w:val="35"/>
        </w:numPr>
        <w:jc w:val="both"/>
      </w:pPr>
      <w:r>
        <w:t xml:space="preserve">“. . . </w:t>
      </w:r>
      <w:r w:rsidRPr="00484C36">
        <w:t xml:space="preserve">many scholars have termed the book a </w:t>
      </w:r>
      <w:r>
        <w:t>“</w:t>
      </w:r>
      <w:r w:rsidRPr="00484C36">
        <w:t>royal testa</w:t>
      </w:r>
      <w:r>
        <w:t>ment” . . .”</w:t>
      </w:r>
      <w:r w:rsidR="00F8209D">
        <w:t xml:space="preserve"> (Murphy</w:t>
      </w:r>
      <w:r>
        <w:t xml:space="preserve"> </w:t>
      </w:r>
      <w:r>
        <w:rPr>
          <w:i/>
        </w:rPr>
        <w:t>Tree of Life</w:t>
      </w:r>
      <w:r>
        <w:t xml:space="preserve"> 50)</w:t>
      </w:r>
    </w:p>
    <w:p w14:paraId="7866FEF2" w14:textId="1CA46473" w:rsidR="00A22D52" w:rsidRPr="00C44592" w:rsidRDefault="00A22D52" w:rsidP="00BF6472">
      <w:pPr>
        <w:numPr>
          <w:ilvl w:val="3"/>
          <w:numId w:val="35"/>
        </w:numPr>
        <w:jc w:val="both"/>
        <w:rPr>
          <w:sz w:val="20"/>
        </w:rPr>
      </w:pPr>
      <w:r w:rsidRPr="00C44592">
        <w:rPr>
          <w:sz w:val="20"/>
        </w:rPr>
        <w:t xml:space="preserve">Galling, K. “Der Prediger.” </w:t>
      </w:r>
      <w:r w:rsidRPr="00C44592">
        <w:rPr>
          <w:i/>
          <w:sz w:val="20"/>
        </w:rPr>
        <w:t>Die fünf Megilloth</w:t>
      </w:r>
      <w:r w:rsidRPr="00C44592">
        <w:rPr>
          <w:sz w:val="20"/>
        </w:rPr>
        <w:t>. HAT 18. 2nd ed. Tübingen</w:t>
      </w:r>
      <w:r w:rsidR="00EC002E" w:rsidRPr="00EC002E">
        <w:rPr>
          <w:bCs/>
          <w:sz w:val="20"/>
        </w:rPr>
        <w:t xml:space="preserve">: </w:t>
      </w:r>
      <w:r w:rsidRPr="00C44592">
        <w:rPr>
          <w:sz w:val="20"/>
        </w:rPr>
        <w:t>Mohr/Siebeck, 1969. 88.</w:t>
      </w:r>
    </w:p>
    <w:p w14:paraId="224F8613" w14:textId="5F67CE7D" w:rsidR="00A22D52" w:rsidRPr="00C44592" w:rsidRDefault="00A22D52" w:rsidP="00BF6472">
      <w:pPr>
        <w:numPr>
          <w:ilvl w:val="3"/>
          <w:numId w:val="35"/>
        </w:numPr>
        <w:jc w:val="both"/>
        <w:rPr>
          <w:sz w:val="20"/>
        </w:rPr>
      </w:pPr>
      <w:r w:rsidRPr="00C44592">
        <w:rPr>
          <w:sz w:val="20"/>
        </w:rPr>
        <w:t>von Rad, Gerhard</w:t>
      </w:r>
      <w:r>
        <w:rPr>
          <w:sz w:val="20"/>
        </w:rPr>
        <w:t>.</w:t>
      </w:r>
      <w:r w:rsidRPr="00C44592">
        <w:rPr>
          <w:sz w:val="20"/>
        </w:rPr>
        <w:t xml:space="preserve"> </w:t>
      </w:r>
      <w:r w:rsidRPr="00C44592">
        <w:rPr>
          <w:i/>
          <w:sz w:val="20"/>
        </w:rPr>
        <w:t>Wisdom in Israel</w:t>
      </w:r>
      <w:r w:rsidRPr="00C44592">
        <w:rPr>
          <w:sz w:val="20"/>
        </w:rPr>
        <w:t>. Nashville</w:t>
      </w:r>
      <w:r w:rsidR="00EC002E" w:rsidRPr="00EC002E">
        <w:rPr>
          <w:bCs/>
          <w:sz w:val="20"/>
        </w:rPr>
        <w:t xml:space="preserve">: </w:t>
      </w:r>
      <w:r w:rsidRPr="00C44592">
        <w:rPr>
          <w:sz w:val="20"/>
        </w:rPr>
        <w:t>Abingdon, 1972. 226.</w:t>
      </w:r>
    </w:p>
    <w:p w14:paraId="5FD739A1" w14:textId="3C231841" w:rsidR="00A22D52" w:rsidRDefault="00A22D52" w:rsidP="00BF6472">
      <w:pPr>
        <w:numPr>
          <w:ilvl w:val="3"/>
          <w:numId w:val="35"/>
        </w:numPr>
        <w:jc w:val="both"/>
      </w:pPr>
      <w:r>
        <w:t xml:space="preserve">They </w:t>
      </w:r>
      <w:r w:rsidRPr="00484C36">
        <w:t xml:space="preserve">rely </w:t>
      </w:r>
      <w:r>
        <w:t>“</w:t>
      </w:r>
      <w:r w:rsidRPr="00484C36">
        <w:t xml:space="preserve">on 1:1, 12 and 2:9, 12 and upon such works as the Egyptian instructions of Merikare and Amenemhet </w:t>
      </w:r>
      <w:r>
        <w:t>. . .”</w:t>
      </w:r>
      <w:r w:rsidR="00F8209D">
        <w:t xml:space="preserve"> (Murphy</w:t>
      </w:r>
      <w:r>
        <w:t xml:space="preserve"> </w:t>
      </w:r>
      <w:r>
        <w:rPr>
          <w:i/>
        </w:rPr>
        <w:t xml:space="preserve">Tree of </w:t>
      </w:r>
      <w:r w:rsidRPr="00C44592">
        <w:rPr>
          <w:i/>
        </w:rPr>
        <w:t>Life</w:t>
      </w:r>
      <w:r>
        <w:t xml:space="preserve"> 50)</w:t>
      </w:r>
    </w:p>
    <w:p w14:paraId="5ECAAE34" w14:textId="51F22A1E" w:rsidR="00A22D52" w:rsidRDefault="00A22D52" w:rsidP="00BF6472">
      <w:pPr>
        <w:numPr>
          <w:ilvl w:val="3"/>
          <w:numId w:val="35"/>
        </w:numPr>
        <w:jc w:val="both"/>
      </w:pPr>
      <w:r>
        <w:t>But “</w:t>
      </w:r>
      <w:r w:rsidRPr="00C44592">
        <w:t>this</w:t>
      </w:r>
      <w:r w:rsidRPr="00484C36">
        <w:t xml:space="preserve"> view is not adequate. The work is </w:t>
      </w:r>
      <w:r w:rsidRPr="00423941">
        <w:rPr>
          <w:i/>
        </w:rPr>
        <w:t>sui generis</w:t>
      </w:r>
      <w:r w:rsidRPr="00484C36">
        <w:t xml:space="preserve"> and lies somewhere between a treatise and a collection of sayings and thoughts.</w:t>
      </w:r>
      <w:r>
        <w:t xml:space="preserve"> </w:t>
      </w:r>
      <w:r w:rsidRPr="00484C36">
        <w:t>Sayings and admonitions alternate with lengthy reflections.</w:t>
      </w:r>
      <w:r>
        <w:t>”</w:t>
      </w:r>
      <w:r w:rsidR="00F8209D">
        <w:t xml:space="preserve"> (Murphy</w:t>
      </w:r>
      <w:r>
        <w:t xml:space="preserve"> </w:t>
      </w:r>
      <w:r>
        <w:rPr>
          <w:i/>
        </w:rPr>
        <w:t>Tree of Life</w:t>
      </w:r>
      <w:r>
        <w:t xml:space="preserve"> 50)</w:t>
      </w:r>
    </w:p>
    <w:p w14:paraId="2089DD21" w14:textId="77777777" w:rsidR="00A22D52" w:rsidRDefault="00A22D52" w:rsidP="00BF6472">
      <w:pPr>
        <w:numPr>
          <w:ilvl w:val="2"/>
          <w:numId w:val="35"/>
        </w:numPr>
        <w:jc w:val="both"/>
      </w:pPr>
      <w:r>
        <w:t>the longer “reflections”</w:t>
      </w:r>
    </w:p>
    <w:p w14:paraId="63F50577" w14:textId="6DC20AF7" w:rsidR="00A22D52" w:rsidRPr="00C44592" w:rsidRDefault="00A22D52" w:rsidP="00BF6472">
      <w:pPr>
        <w:numPr>
          <w:ilvl w:val="3"/>
          <w:numId w:val="35"/>
        </w:numPr>
        <w:jc w:val="both"/>
        <w:rPr>
          <w:sz w:val="20"/>
        </w:rPr>
      </w:pPr>
      <w:r w:rsidRPr="00C44592">
        <w:rPr>
          <w:sz w:val="20"/>
        </w:rPr>
        <w:lastRenderedPageBreak/>
        <w:t>On the reflections, see</w:t>
      </w:r>
      <w:r w:rsidR="00EC002E" w:rsidRPr="00EC002E">
        <w:rPr>
          <w:bCs/>
          <w:sz w:val="20"/>
        </w:rPr>
        <w:t xml:space="preserve">: </w:t>
      </w:r>
      <w:r w:rsidRPr="00C44592">
        <w:rPr>
          <w:sz w:val="20"/>
        </w:rPr>
        <w:t xml:space="preserve">Murphy, Roland E. </w:t>
      </w:r>
      <w:r w:rsidRPr="00C44592">
        <w:rPr>
          <w:i/>
          <w:sz w:val="20"/>
        </w:rPr>
        <w:t>Wisdom Literature</w:t>
      </w:r>
      <w:r w:rsidRPr="00C44592">
        <w:rPr>
          <w:sz w:val="20"/>
        </w:rPr>
        <w:t>. FOTL 13. Grand Rapids</w:t>
      </w:r>
      <w:r w:rsidR="00EC002E" w:rsidRPr="00EC002E">
        <w:rPr>
          <w:bCs/>
          <w:sz w:val="20"/>
        </w:rPr>
        <w:t xml:space="preserve">: </w:t>
      </w:r>
      <w:r w:rsidRPr="00C44592">
        <w:rPr>
          <w:sz w:val="20"/>
        </w:rPr>
        <w:t>Eerdmans, 1981. 127-28 (“with references to the studies of R. Braun and F. Ellermeier”).</w:t>
      </w:r>
      <w:r w:rsidR="00F8209D">
        <w:rPr>
          <w:sz w:val="20"/>
        </w:rPr>
        <w:t xml:space="preserve"> (Murphy</w:t>
      </w:r>
      <w:r w:rsidRPr="00C44592">
        <w:rPr>
          <w:sz w:val="20"/>
        </w:rPr>
        <w:t xml:space="preserve"> </w:t>
      </w:r>
      <w:r w:rsidRPr="00C44592">
        <w:rPr>
          <w:i/>
          <w:sz w:val="20"/>
        </w:rPr>
        <w:t>Tree of Life</w:t>
      </w:r>
      <w:r w:rsidRPr="00C44592">
        <w:rPr>
          <w:sz w:val="20"/>
        </w:rPr>
        <w:t xml:space="preserve"> 61 n. 6)</w:t>
      </w:r>
    </w:p>
    <w:p w14:paraId="49DF9533" w14:textId="48C10AAA" w:rsidR="00A22D52" w:rsidRDefault="00A22D52" w:rsidP="00BF6472">
      <w:pPr>
        <w:numPr>
          <w:ilvl w:val="3"/>
          <w:numId w:val="35"/>
        </w:numPr>
        <w:jc w:val="both"/>
      </w:pPr>
      <w:r>
        <w:t>“</w:t>
      </w:r>
      <w:r w:rsidRPr="00484C36">
        <w:t>As W. Zimmerli remarks</w:t>
      </w:r>
      <w:r>
        <w:t xml:space="preserve"> </w:t>
      </w:r>
      <w:r w:rsidRPr="00A1513A">
        <w:rPr>
          <w:sz w:val="20"/>
        </w:rPr>
        <w:t xml:space="preserve">[“Das Buch Kohelet—Traktat oder Sentenzensammlung?” </w:t>
      </w:r>
      <w:r w:rsidRPr="00A1513A">
        <w:rPr>
          <w:i/>
          <w:sz w:val="20"/>
        </w:rPr>
        <w:t>VT</w:t>
      </w:r>
      <w:r w:rsidRPr="00A1513A">
        <w:rPr>
          <w:sz w:val="20"/>
        </w:rPr>
        <w:t xml:space="preserve"> 24 (1974)</w:t>
      </w:r>
      <w:r w:rsidR="00EC002E" w:rsidRPr="00EC002E">
        <w:rPr>
          <w:bCs/>
          <w:sz w:val="20"/>
        </w:rPr>
        <w:t xml:space="preserve">: </w:t>
      </w:r>
      <w:r w:rsidRPr="00A1513A">
        <w:rPr>
          <w:sz w:val="20"/>
        </w:rPr>
        <w:t>221-30]</w:t>
      </w:r>
      <w:r w:rsidRPr="00484C36">
        <w:t>, it is not a treatise with a clearly recognizable structure and a definable theme, but it is more than a loose collection of sayings.</w:t>
      </w:r>
      <w:r>
        <w:t>”</w:t>
      </w:r>
      <w:r w:rsidR="00F8209D">
        <w:t xml:space="preserve"> (Murphy</w:t>
      </w:r>
      <w:r>
        <w:t xml:space="preserve"> </w:t>
      </w:r>
      <w:r>
        <w:rPr>
          <w:i/>
        </w:rPr>
        <w:t xml:space="preserve">Tree of </w:t>
      </w:r>
      <w:r w:rsidRPr="00A1513A">
        <w:rPr>
          <w:i/>
        </w:rPr>
        <w:t>Life</w:t>
      </w:r>
      <w:r>
        <w:t xml:space="preserve"> </w:t>
      </w:r>
      <w:r w:rsidRPr="00A1513A">
        <w:t>61</w:t>
      </w:r>
      <w:r>
        <w:t xml:space="preserve"> n. 5)</w:t>
      </w:r>
    </w:p>
    <w:p w14:paraId="216B9FBE" w14:textId="70AEE9B1" w:rsidR="00A22D52" w:rsidRDefault="00A22D52" w:rsidP="00BF6472">
      <w:pPr>
        <w:numPr>
          <w:ilvl w:val="3"/>
          <w:numId w:val="35"/>
        </w:numPr>
        <w:jc w:val="both"/>
      </w:pPr>
      <w:r>
        <w:t>“</w:t>
      </w:r>
      <w:r w:rsidRPr="00484C36">
        <w:t>The reflection states a thesis that Qoheleth has arrived at, and that he then develops in an unstructured way by observations, sayings, and the like.</w:t>
      </w:r>
      <w:r>
        <w:t>”</w:t>
      </w:r>
      <w:r w:rsidR="00F8209D">
        <w:t xml:space="preserve"> (Murphy</w:t>
      </w:r>
      <w:r>
        <w:t xml:space="preserve"> </w:t>
      </w:r>
      <w:r>
        <w:rPr>
          <w:i/>
        </w:rPr>
        <w:t>Tree of Life</w:t>
      </w:r>
      <w:r>
        <w:t xml:space="preserve"> 50)</w:t>
      </w:r>
    </w:p>
    <w:p w14:paraId="38DC0A2D" w14:textId="4918A144" w:rsidR="00A22D52" w:rsidRDefault="00A22D52" w:rsidP="00BF6472">
      <w:pPr>
        <w:numPr>
          <w:ilvl w:val="3"/>
          <w:numId w:val="35"/>
        </w:numPr>
        <w:jc w:val="both"/>
      </w:pPr>
      <w:r>
        <w:t>“</w:t>
      </w:r>
      <w:r w:rsidRPr="00484C36">
        <w:t xml:space="preserve">The reflection is frequently introduced by favorite phrases, such as </w:t>
      </w:r>
      <w:r>
        <w:t>“</w:t>
      </w:r>
      <w:r w:rsidRPr="00484C36">
        <w:t>I gave my heart to know</w:t>
      </w:r>
      <w:r>
        <w:t>”</w:t>
      </w:r>
      <w:r w:rsidRPr="00484C36">
        <w:t xml:space="preserve"> (1:13, 17; 8:16) or simply </w:t>
      </w:r>
      <w:r>
        <w:t>“</w:t>
      </w:r>
      <w:r w:rsidRPr="00484C36">
        <w:t>I know</w:t>
      </w:r>
      <w:r>
        <w:t>”</w:t>
      </w:r>
      <w:r w:rsidRPr="00484C36">
        <w:t xml:space="preserve"> (3:12, 14).</w:t>
      </w:r>
      <w:r>
        <w:t>”</w:t>
      </w:r>
      <w:r w:rsidR="00F8209D">
        <w:t xml:space="preserve"> (Murphy</w:t>
      </w:r>
      <w:r>
        <w:t xml:space="preserve"> </w:t>
      </w:r>
      <w:r>
        <w:rPr>
          <w:i/>
        </w:rPr>
        <w:t>Tree of Life</w:t>
      </w:r>
      <w:r>
        <w:t xml:space="preserve"> 51)</w:t>
      </w:r>
    </w:p>
    <w:p w14:paraId="6C7F2521" w14:textId="12BC3F47" w:rsidR="00A22D52" w:rsidRPr="00484C36" w:rsidRDefault="00A22D52" w:rsidP="00BF6472">
      <w:pPr>
        <w:numPr>
          <w:ilvl w:val="3"/>
          <w:numId w:val="35"/>
        </w:numPr>
        <w:jc w:val="both"/>
      </w:pPr>
      <w:r>
        <w:t>“</w:t>
      </w:r>
      <w:r w:rsidRPr="00484C36">
        <w:t xml:space="preserve">Sometimes he will relate a story to make his point (the </w:t>
      </w:r>
      <w:r>
        <w:t>“</w:t>
      </w:r>
      <w:r w:rsidRPr="00484C36">
        <w:t>example story,</w:t>
      </w:r>
      <w:r>
        <w:t>”</w:t>
      </w:r>
      <w:r w:rsidRPr="00484C36">
        <w:t xml:space="preserve"> 4:13-16; 9:13</w:t>
      </w:r>
      <w:r>
        <w:t>-</w:t>
      </w:r>
      <w:r w:rsidRPr="00484C36">
        <w:t>16).</w:t>
      </w:r>
      <w:r>
        <w:t>”</w:t>
      </w:r>
      <w:r w:rsidR="00F8209D">
        <w:t xml:space="preserve"> (Murphy</w:t>
      </w:r>
      <w:r>
        <w:t xml:space="preserve"> </w:t>
      </w:r>
      <w:r>
        <w:rPr>
          <w:i/>
        </w:rPr>
        <w:t>Tree of Life</w:t>
      </w:r>
      <w:r>
        <w:t xml:space="preserve"> 51)</w:t>
      </w:r>
    </w:p>
    <w:p w14:paraId="64C05973" w14:textId="77777777" w:rsidR="00A22D52" w:rsidRDefault="00A22D52" w:rsidP="00A22D52">
      <w:pPr>
        <w:jc w:val="both"/>
      </w:pPr>
    </w:p>
    <w:p w14:paraId="4234715C" w14:textId="380DBECF" w:rsidR="00A22D52" w:rsidRPr="00C1310C" w:rsidRDefault="00A22D52" w:rsidP="00BF6472">
      <w:pPr>
        <w:numPr>
          <w:ilvl w:val="0"/>
          <w:numId w:val="35"/>
        </w:numPr>
        <w:jc w:val="both"/>
      </w:pPr>
      <w:r>
        <w:rPr>
          <w:b/>
        </w:rPr>
        <w:t>Qoheleth</w:t>
      </w:r>
      <w:r w:rsidR="00F8209D" w:rsidRPr="00F8209D">
        <w:t>’</w:t>
      </w:r>
      <w:r>
        <w:rPr>
          <w:b/>
        </w:rPr>
        <w:t>s methodology</w:t>
      </w:r>
    </w:p>
    <w:p w14:paraId="70EDB56E" w14:textId="77777777" w:rsidR="00A22D52" w:rsidRPr="00C1310C" w:rsidRDefault="00A22D52" w:rsidP="00BF6472">
      <w:pPr>
        <w:numPr>
          <w:ilvl w:val="1"/>
          <w:numId w:val="35"/>
        </w:numPr>
        <w:jc w:val="both"/>
      </w:pPr>
      <w:r>
        <w:t>Is Qoheleth a “</w:t>
      </w:r>
      <w:r w:rsidRPr="00C1310C">
        <w:t>philosopher</w:t>
      </w:r>
      <w:r>
        <w:t>”</w:t>
      </w:r>
      <w:r w:rsidRPr="00C1310C">
        <w:t>?</w:t>
      </w:r>
    </w:p>
    <w:p w14:paraId="6A562316" w14:textId="1D10E09E" w:rsidR="00A22D52" w:rsidRPr="00C44592" w:rsidRDefault="00A22D52" w:rsidP="00BF6472">
      <w:pPr>
        <w:numPr>
          <w:ilvl w:val="2"/>
          <w:numId w:val="35"/>
        </w:numPr>
        <w:jc w:val="both"/>
        <w:rPr>
          <w:sz w:val="20"/>
        </w:rPr>
      </w:pPr>
      <w:r w:rsidRPr="00C44592">
        <w:rPr>
          <w:sz w:val="20"/>
        </w:rPr>
        <w:t>“</w:t>
      </w:r>
      <w:r w:rsidRPr="00A1494D">
        <w:rPr>
          <w:sz w:val="20"/>
        </w:rPr>
        <w:t>. . . should Qoheleth be regarded as a philosopher?</w:t>
      </w:r>
      <w:r>
        <w:rPr>
          <w:sz w:val="20"/>
        </w:rPr>
        <w:t xml:space="preserve"> </w:t>
      </w:r>
      <w:r w:rsidRPr="00C44592">
        <w:rPr>
          <w:sz w:val="20"/>
        </w:rPr>
        <w:t xml:space="preserve">Diethelm Michel </w:t>
      </w:r>
      <w:r w:rsidRPr="00A1494D">
        <w:rPr>
          <w:sz w:val="20"/>
        </w:rPr>
        <w:t>[</w:t>
      </w:r>
      <w:r w:rsidRPr="00A1494D">
        <w:rPr>
          <w:i/>
          <w:sz w:val="20"/>
        </w:rPr>
        <w:t>Qohelet</w:t>
      </w:r>
      <w:r w:rsidRPr="00A1494D">
        <w:rPr>
          <w:sz w:val="20"/>
        </w:rPr>
        <w:t xml:space="preserve"> 103-7]</w:t>
      </w:r>
      <w:r w:rsidRPr="00C44592">
        <w:rPr>
          <w:sz w:val="20"/>
        </w:rPr>
        <w:t xml:space="preserve"> has a helpful historical resume of modern views.”</w:t>
      </w:r>
      <w:r w:rsidR="00F8209D">
        <w:rPr>
          <w:sz w:val="20"/>
        </w:rPr>
        <w:t xml:space="preserve"> (Murphy</w:t>
      </w:r>
      <w:r w:rsidRPr="00C44592">
        <w:rPr>
          <w:sz w:val="20"/>
        </w:rPr>
        <w:t xml:space="preserve"> </w:t>
      </w:r>
      <w:r w:rsidRPr="00C44592">
        <w:rPr>
          <w:i/>
          <w:sz w:val="20"/>
        </w:rPr>
        <w:t>Tree of Life</w:t>
      </w:r>
      <w:r w:rsidRPr="00C44592">
        <w:rPr>
          <w:sz w:val="20"/>
        </w:rPr>
        <w:t xml:space="preserve"> 51)</w:t>
      </w:r>
    </w:p>
    <w:p w14:paraId="058CF304" w14:textId="46EE8FE8" w:rsidR="00A22D52" w:rsidRDefault="00A22D52" w:rsidP="00BF6472">
      <w:pPr>
        <w:numPr>
          <w:ilvl w:val="2"/>
          <w:numId w:val="35"/>
        </w:numPr>
        <w:jc w:val="both"/>
      </w:pPr>
      <w:r>
        <w:t xml:space="preserve">“. . . </w:t>
      </w:r>
      <w:r w:rsidRPr="00484C36">
        <w:t>E. Renan stoutly maintained that the book was clear, but theologians made it unclear.</w:t>
      </w:r>
      <w:r>
        <w:t>”</w:t>
      </w:r>
      <w:r w:rsidR="00F8209D">
        <w:t xml:space="preserve"> (Murphy</w:t>
      </w:r>
      <w:r>
        <w:t xml:space="preserve"> </w:t>
      </w:r>
      <w:r>
        <w:rPr>
          <w:i/>
        </w:rPr>
        <w:t>Tree of Life</w:t>
      </w:r>
      <w:r>
        <w:t xml:space="preserve"> 51)</w:t>
      </w:r>
    </w:p>
    <w:p w14:paraId="0B5382C6" w14:textId="0F375DFD" w:rsidR="00A22D52" w:rsidRDefault="00A22D52" w:rsidP="00BF6472">
      <w:pPr>
        <w:numPr>
          <w:ilvl w:val="2"/>
          <w:numId w:val="35"/>
        </w:numPr>
        <w:jc w:val="both"/>
      </w:pPr>
      <w:r>
        <w:t>“</w:t>
      </w:r>
      <w:r w:rsidRPr="00484C36">
        <w:t>E. Podechard thought that Qoheleth</w:t>
      </w:r>
      <w:r>
        <w:t>’</w:t>
      </w:r>
      <w:r w:rsidRPr="00484C36">
        <w:t>s philosophical status could be justified because his viewpoint was universal (the area of wisdom), and not something specifically Is</w:t>
      </w:r>
      <w:r>
        <w:t xml:space="preserve">raelite. </w:t>
      </w:r>
      <w:r w:rsidRPr="00484C36">
        <w:t>But it is doubtful whether the question can be answered in terms of the alleged opposition between Yahwism and wisdom</w:t>
      </w:r>
      <w:r>
        <w:t xml:space="preserve"> . . .”</w:t>
      </w:r>
      <w:r w:rsidR="00F8209D">
        <w:t xml:space="preserve"> (Murphy</w:t>
      </w:r>
      <w:r>
        <w:t xml:space="preserve"> </w:t>
      </w:r>
      <w:r>
        <w:rPr>
          <w:i/>
        </w:rPr>
        <w:t xml:space="preserve">Tree of </w:t>
      </w:r>
      <w:r w:rsidRPr="00C44592">
        <w:t>Life</w:t>
      </w:r>
      <w:r>
        <w:t xml:space="preserve"> 51)</w:t>
      </w:r>
    </w:p>
    <w:p w14:paraId="1DCCA0C0" w14:textId="3532B289" w:rsidR="00A22D52" w:rsidRDefault="00A22D52" w:rsidP="00BF6472">
      <w:pPr>
        <w:numPr>
          <w:ilvl w:val="2"/>
          <w:numId w:val="35"/>
        </w:numPr>
        <w:jc w:val="both"/>
      </w:pPr>
      <w:r>
        <w:t xml:space="preserve">“. . . </w:t>
      </w:r>
      <w:r w:rsidRPr="00484C36">
        <w:t xml:space="preserve">philosophy </w:t>
      </w:r>
      <w:r>
        <w:t xml:space="preserve">[is] </w:t>
      </w:r>
      <w:r w:rsidRPr="00484C36">
        <w:t>limited to the rational, while theology involves the revealed (faith?) or suprarational</w:t>
      </w:r>
      <w:r>
        <w:t xml:space="preserve"> . . .”</w:t>
      </w:r>
      <w:r w:rsidR="00F8209D">
        <w:t xml:space="preserve"> (Murphy</w:t>
      </w:r>
      <w:r>
        <w:t xml:space="preserve"> </w:t>
      </w:r>
      <w:r>
        <w:rPr>
          <w:i/>
        </w:rPr>
        <w:t>Tree of Life</w:t>
      </w:r>
      <w:r>
        <w:t xml:space="preserve"> 51)</w:t>
      </w:r>
    </w:p>
    <w:p w14:paraId="4E3FAFC7" w14:textId="677E1866" w:rsidR="00A22D52" w:rsidRDefault="00A22D52" w:rsidP="00BF6472">
      <w:pPr>
        <w:numPr>
          <w:ilvl w:val="2"/>
          <w:numId w:val="35"/>
        </w:numPr>
        <w:jc w:val="both"/>
      </w:pPr>
      <w:r>
        <w:t xml:space="preserve">“. . . </w:t>
      </w:r>
      <w:r w:rsidRPr="00484C36">
        <w:t>ultimately the characterization of philosopher or theologian tells one little about Qoheleth or his book.</w:t>
      </w:r>
      <w:r>
        <w:t>”</w:t>
      </w:r>
      <w:r w:rsidR="00F8209D">
        <w:t xml:space="preserve"> (Murphy</w:t>
      </w:r>
      <w:r>
        <w:t xml:space="preserve"> </w:t>
      </w:r>
      <w:r>
        <w:rPr>
          <w:i/>
        </w:rPr>
        <w:t>Tree of Life</w:t>
      </w:r>
      <w:r>
        <w:t xml:space="preserve"> 51)</w:t>
      </w:r>
    </w:p>
    <w:p w14:paraId="7C4750D0" w14:textId="77777777" w:rsidR="00A22D52" w:rsidRDefault="00A22D52" w:rsidP="00BF6472">
      <w:pPr>
        <w:numPr>
          <w:ilvl w:val="1"/>
          <w:numId w:val="35"/>
        </w:numPr>
        <w:jc w:val="both"/>
      </w:pPr>
      <w:r>
        <w:t xml:space="preserve">Fox vs. Michel on </w:t>
      </w:r>
      <w:r w:rsidRPr="00484C36">
        <w:t>Qoheleth</w:t>
      </w:r>
      <w:r>
        <w:t>’s</w:t>
      </w:r>
      <w:r w:rsidRPr="00484C36">
        <w:t xml:space="preserve"> </w:t>
      </w:r>
      <w:r>
        <w:t>methodology</w:t>
      </w:r>
    </w:p>
    <w:p w14:paraId="56F42E80" w14:textId="65A4B869" w:rsidR="00A22D52" w:rsidRDefault="00A22D52" w:rsidP="00BF6472">
      <w:pPr>
        <w:numPr>
          <w:ilvl w:val="2"/>
          <w:numId w:val="35"/>
        </w:numPr>
        <w:jc w:val="both"/>
      </w:pPr>
      <w:r>
        <w:t>“</w:t>
      </w:r>
      <w:r w:rsidRPr="00484C36">
        <w:t>For both scholars, Qoheleth is a skeptic, but they arrive at this conclusion in differ</w:t>
      </w:r>
      <w:r>
        <w:t>ent ways.”</w:t>
      </w:r>
      <w:r w:rsidR="00F8209D">
        <w:t xml:space="preserve"> (Murphy</w:t>
      </w:r>
      <w:r>
        <w:t xml:space="preserve"> </w:t>
      </w:r>
      <w:r>
        <w:rPr>
          <w:i/>
        </w:rPr>
        <w:t>Tree of Life</w:t>
      </w:r>
      <w:r>
        <w:t xml:space="preserve"> 51)</w:t>
      </w:r>
    </w:p>
    <w:p w14:paraId="70A8D6EA" w14:textId="3F87987E" w:rsidR="00A22D52" w:rsidRDefault="00A22D52" w:rsidP="00BF6472">
      <w:pPr>
        <w:numPr>
          <w:ilvl w:val="2"/>
          <w:numId w:val="35"/>
        </w:numPr>
        <w:jc w:val="both"/>
      </w:pPr>
      <w:r w:rsidRPr="00484C36">
        <w:t xml:space="preserve">Michael V. Fox </w:t>
      </w:r>
      <w:r w:rsidRPr="00C1310C">
        <w:rPr>
          <w:sz w:val="20"/>
        </w:rPr>
        <w:t xml:space="preserve">(“Qohelet’s Epistemology.” </w:t>
      </w:r>
      <w:r w:rsidRPr="00C1310C">
        <w:rPr>
          <w:i/>
          <w:sz w:val="20"/>
        </w:rPr>
        <w:t>HUCA</w:t>
      </w:r>
      <w:r w:rsidRPr="00C1310C">
        <w:rPr>
          <w:sz w:val="20"/>
        </w:rPr>
        <w:t xml:space="preserve"> 58 (</w:t>
      </w:r>
      <w:r>
        <w:rPr>
          <w:sz w:val="20"/>
        </w:rPr>
        <w:t>1987)</w:t>
      </w:r>
      <w:r w:rsidR="00EC002E" w:rsidRPr="00EC002E">
        <w:rPr>
          <w:bCs/>
          <w:sz w:val="20"/>
        </w:rPr>
        <w:t xml:space="preserve">: </w:t>
      </w:r>
      <w:r>
        <w:rPr>
          <w:sz w:val="20"/>
        </w:rPr>
        <w:t>137-55, esp. 137, 152-54</w:t>
      </w:r>
      <w:r w:rsidRPr="00C1310C">
        <w:rPr>
          <w:sz w:val="20"/>
        </w:rPr>
        <w:t>)</w:t>
      </w:r>
      <w:r w:rsidR="00EC002E" w:rsidRPr="00EC002E">
        <w:rPr>
          <w:bCs/>
        </w:rPr>
        <w:t xml:space="preserve">: </w:t>
      </w:r>
      <w:r>
        <w:t>“</w:t>
      </w:r>
      <w:r w:rsidRPr="00484C36">
        <w:t>Qohelet</w:t>
      </w:r>
      <w:r>
        <w:t>’</w:t>
      </w:r>
      <w:r w:rsidRPr="00484C36">
        <w:t>s epistemology is essentially (though not consistently) empirical. His procedure is to deliberately seek experience as his primary source of knowledge and to use experiential argumentation in testifying for his claims.</w:t>
      </w:r>
      <w:r>
        <w:t>”</w:t>
      </w:r>
      <w:r w:rsidR="00F8209D">
        <w:t xml:space="preserve"> (Murphy</w:t>
      </w:r>
      <w:r>
        <w:t xml:space="preserve"> </w:t>
      </w:r>
      <w:r>
        <w:rPr>
          <w:i/>
        </w:rPr>
        <w:t xml:space="preserve">Tree of </w:t>
      </w:r>
      <w:r w:rsidRPr="00C1310C">
        <w:rPr>
          <w:i/>
        </w:rPr>
        <w:t>Life</w:t>
      </w:r>
      <w:r>
        <w:t xml:space="preserve"> </w:t>
      </w:r>
      <w:r w:rsidRPr="00C1310C">
        <w:t>51</w:t>
      </w:r>
      <w:r>
        <w:t>)</w:t>
      </w:r>
    </w:p>
    <w:p w14:paraId="1849B6DC" w14:textId="41FEA693" w:rsidR="00A22D52" w:rsidRDefault="00A22D52" w:rsidP="00BF6472">
      <w:pPr>
        <w:numPr>
          <w:ilvl w:val="3"/>
          <w:numId w:val="35"/>
        </w:numPr>
        <w:jc w:val="both"/>
      </w:pPr>
      <w:r>
        <w:t>“</w:t>
      </w:r>
      <w:r w:rsidRPr="00484C36">
        <w:t xml:space="preserve">Fox seems to have a specific definition of </w:t>
      </w:r>
      <w:r>
        <w:t>“</w:t>
      </w:r>
      <w:r w:rsidRPr="00484C36">
        <w:t>empirical,</w:t>
      </w:r>
      <w:r>
        <w:t>”</w:t>
      </w:r>
      <w:r w:rsidRPr="00484C36">
        <w:t xml:space="preserve"> for he excludes ancient Near Eastern wisdom from that sphere. He conceives of wisdom as a static body of knowledge transmitted by the sages, whose duty it was to motivate their students to accept it. In contrast to the sages</w:t>
      </w:r>
      <w:r>
        <w:t>’</w:t>
      </w:r>
      <w:r w:rsidRPr="00484C36">
        <w:t xml:space="preserve"> lack of argument stands the explorative character of Qoheleth</w:t>
      </w:r>
      <w:r>
        <w:t>’</w:t>
      </w:r>
      <w:r w:rsidRPr="00484C36">
        <w:t>s thought. It is true that by contrast Qoheleth is more exciting and provocative than the traditional sages, but they were nonetheless oriented toward experience.</w:t>
      </w:r>
      <w:r>
        <w:t>”</w:t>
      </w:r>
      <w:r w:rsidR="00F8209D">
        <w:t xml:space="preserve"> (Murphy</w:t>
      </w:r>
      <w:r>
        <w:t xml:space="preserve"> </w:t>
      </w:r>
      <w:r>
        <w:rPr>
          <w:i/>
        </w:rPr>
        <w:t>Tree of Life</w:t>
      </w:r>
      <w:r>
        <w:t xml:space="preserve"> 61 n. 8)</w:t>
      </w:r>
    </w:p>
    <w:p w14:paraId="5EF8E678" w14:textId="4CEE8E7E" w:rsidR="00A22D52" w:rsidRDefault="00A22D52" w:rsidP="00BF6472">
      <w:pPr>
        <w:numPr>
          <w:ilvl w:val="3"/>
          <w:numId w:val="35"/>
        </w:numPr>
        <w:jc w:val="both"/>
      </w:pPr>
      <w:r>
        <w:t>“</w:t>
      </w:r>
      <w:r w:rsidRPr="00484C36">
        <w:t xml:space="preserve">Qoheleth is a skeptic </w:t>
      </w:r>
      <w:r>
        <w:t xml:space="preserve">[because] </w:t>
      </w:r>
      <w:r w:rsidRPr="00484C36">
        <w:t>Qoheleth contests traditional wisdom (which Fox conceives as something static and not really experiential) by appealing to experience as a source of knowl</w:t>
      </w:r>
      <w:r>
        <w:t>edge.”</w:t>
      </w:r>
      <w:r w:rsidR="00F8209D">
        <w:t xml:space="preserve"> (Murphy</w:t>
      </w:r>
      <w:r>
        <w:t xml:space="preserve"> </w:t>
      </w:r>
      <w:r>
        <w:rPr>
          <w:i/>
        </w:rPr>
        <w:t>Tree of Life</w:t>
      </w:r>
      <w:r>
        <w:t xml:space="preserve"> 51)</w:t>
      </w:r>
    </w:p>
    <w:p w14:paraId="0DAE6D8D" w14:textId="0E13E5A7" w:rsidR="00A22D52" w:rsidRDefault="00A22D52" w:rsidP="00BF6472">
      <w:pPr>
        <w:numPr>
          <w:ilvl w:val="2"/>
          <w:numId w:val="35"/>
        </w:numPr>
        <w:jc w:val="both"/>
      </w:pPr>
      <w:r w:rsidRPr="00484C36">
        <w:lastRenderedPageBreak/>
        <w:t xml:space="preserve">Diethelm Michel </w:t>
      </w:r>
      <w:r>
        <w:t>(no citation)</w:t>
      </w:r>
      <w:r w:rsidR="00EC002E" w:rsidRPr="00EC002E">
        <w:rPr>
          <w:bCs/>
        </w:rPr>
        <w:t xml:space="preserve">: </w:t>
      </w:r>
      <w:r w:rsidRPr="00484C36">
        <w:t xml:space="preserve">Qoheleth is </w:t>
      </w:r>
      <w:r>
        <w:t>“</w:t>
      </w:r>
      <w:r w:rsidRPr="00484C36">
        <w:t xml:space="preserve">not an empiricist </w:t>
      </w:r>
      <w:r>
        <w:t>. . .</w:t>
      </w:r>
      <w:r w:rsidRPr="00484C36">
        <w:t xml:space="preserve"> but a thinker (or more exactly</w:t>
      </w:r>
      <w:r w:rsidR="00EC002E" w:rsidRPr="00EC002E">
        <w:rPr>
          <w:bCs/>
        </w:rPr>
        <w:t xml:space="preserve">: </w:t>
      </w:r>
      <w:r w:rsidRPr="00484C36">
        <w:t>an epistemological sceptic).</w:t>
      </w:r>
      <w:r>
        <w:t>”</w:t>
      </w:r>
      <w:r w:rsidR="00F8209D">
        <w:t xml:space="preserve"> (Murphy</w:t>
      </w:r>
      <w:r>
        <w:t xml:space="preserve"> </w:t>
      </w:r>
      <w:r>
        <w:rPr>
          <w:i/>
        </w:rPr>
        <w:t>Tree of Life</w:t>
      </w:r>
      <w:r>
        <w:t xml:space="preserve"> 51)</w:t>
      </w:r>
    </w:p>
    <w:p w14:paraId="77AD7989" w14:textId="164CB9CA" w:rsidR="00A22D52" w:rsidRDefault="00A22D52" w:rsidP="00BF6472">
      <w:pPr>
        <w:numPr>
          <w:ilvl w:val="3"/>
          <w:numId w:val="35"/>
        </w:numPr>
        <w:jc w:val="both"/>
      </w:pPr>
      <w:r>
        <w:t xml:space="preserve">“. . . </w:t>
      </w:r>
      <w:r w:rsidRPr="00484C36">
        <w:t>Michel argues for</w:t>
      </w:r>
      <w:r>
        <w:t xml:space="preserve"> a specific meaning to the verb </w:t>
      </w:r>
      <w:r w:rsidRPr="00423941">
        <w:rPr>
          <w:i/>
        </w:rPr>
        <w:t>rā´â</w:t>
      </w:r>
      <w:r>
        <w:t xml:space="preserve"> </w:t>
      </w:r>
      <w:r w:rsidRPr="00484C36">
        <w:t xml:space="preserve">(see). It means </w:t>
      </w:r>
      <w:r>
        <w:t>“</w:t>
      </w:r>
      <w:r w:rsidRPr="00484C36">
        <w:t>to consider, to look at in a testing manner</w:t>
      </w:r>
      <w:r>
        <w:t>”</w:t>
      </w:r>
      <w:r w:rsidRPr="00484C36">
        <w:t xml:space="preserve"> (</w:t>
      </w:r>
      <w:r>
        <w:t>“</w:t>
      </w:r>
      <w:r w:rsidRPr="00462446">
        <w:rPr>
          <w:i/>
        </w:rPr>
        <w:t>betrachten</w:t>
      </w:r>
      <w:r>
        <w:t xml:space="preserve">, </w:t>
      </w:r>
      <w:r w:rsidRPr="00462446">
        <w:rPr>
          <w:i/>
        </w:rPr>
        <w:t>prüfend ansehen</w:t>
      </w:r>
      <w:r>
        <w:t>”</w:t>
      </w:r>
      <w:r w:rsidRPr="00484C36">
        <w:t xml:space="preserve">). Qoheleth does not report an experience of </w:t>
      </w:r>
      <w:r>
        <w:t>“</w:t>
      </w:r>
      <w:r w:rsidRPr="00484C36">
        <w:t>seeing</w:t>
      </w:r>
      <w:r>
        <w:t>”</w:t>
      </w:r>
      <w:r w:rsidRPr="00484C36">
        <w:t xml:space="preserve"> something, but is testing some statement. Thus one can distinguish between his own opinion and the view that he is criticizing. Hence one should view him not as a haphazard diarist but as a </w:t>
      </w:r>
      <w:r>
        <w:t>“</w:t>
      </w:r>
      <w:r w:rsidRPr="00484C36">
        <w:t>philosopher who analyzes critically.</w:t>
      </w:r>
      <w:r>
        <w:t>””</w:t>
      </w:r>
      <w:r w:rsidR="00F8209D">
        <w:t xml:space="preserve"> (Murphy</w:t>
      </w:r>
      <w:r>
        <w:t xml:space="preserve"> </w:t>
      </w:r>
      <w:r>
        <w:rPr>
          <w:i/>
        </w:rPr>
        <w:t>Tree of Life</w:t>
      </w:r>
      <w:r>
        <w:t xml:space="preserve"> 51)</w:t>
      </w:r>
    </w:p>
    <w:p w14:paraId="551C6944" w14:textId="296923BF" w:rsidR="00A22D52" w:rsidRDefault="00A22D52" w:rsidP="00BF6472">
      <w:pPr>
        <w:numPr>
          <w:ilvl w:val="3"/>
          <w:numId w:val="35"/>
        </w:numPr>
        <w:jc w:val="both"/>
      </w:pPr>
      <w:r w:rsidRPr="00484C36">
        <w:t>Michel</w:t>
      </w:r>
      <w:r>
        <w:t xml:space="preserve"> “</w:t>
      </w:r>
      <w:r w:rsidRPr="00484C36">
        <w:t xml:space="preserve">lists the instances in the text where the verb </w:t>
      </w:r>
      <w:r>
        <w:t>[</w:t>
      </w:r>
      <w:r w:rsidRPr="004D00A2">
        <w:rPr>
          <w:i/>
        </w:rPr>
        <w:t>rā´â</w:t>
      </w:r>
      <w:r>
        <w:t xml:space="preserve">, “to see”] </w:t>
      </w:r>
      <w:r w:rsidRPr="00484C36">
        <w:t xml:space="preserve">means </w:t>
      </w:r>
      <w:r>
        <w:t>“</w:t>
      </w:r>
      <w:r w:rsidRPr="00484C36">
        <w:t>to look at critically.</w:t>
      </w:r>
      <w:r>
        <w:t xml:space="preserve">”” </w:t>
      </w:r>
      <w:r w:rsidRPr="00032F44">
        <w:rPr>
          <w:sz w:val="20"/>
        </w:rPr>
        <w:t>(</w:t>
      </w:r>
      <w:r w:rsidRPr="003D5172">
        <w:rPr>
          <w:i/>
          <w:sz w:val="20"/>
        </w:rPr>
        <w:t>Qohelet</w:t>
      </w:r>
      <w:r w:rsidRPr="003D5172">
        <w:rPr>
          <w:sz w:val="20"/>
        </w:rPr>
        <w:t>. EF 258. Darmstadt</w:t>
      </w:r>
      <w:r w:rsidR="00EC002E" w:rsidRPr="00EC002E">
        <w:rPr>
          <w:bCs/>
          <w:sz w:val="20"/>
        </w:rPr>
        <w:t xml:space="preserve">: </w:t>
      </w:r>
      <w:r w:rsidRPr="003D5172">
        <w:rPr>
          <w:sz w:val="20"/>
        </w:rPr>
        <w:t>Wissenschaftliche Buchgesellschaft, 1988</w:t>
      </w:r>
      <w:r>
        <w:rPr>
          <w:sz w:val="20"/>
        </w:rPr>
        <w:t>. 32-33, 80-81.</w:t>
      </w:r>
      <w:r w:rsidRPr="00032F44">
        <w:rPr>
          <w:sz w:val="20"/>
        </w:rPr>
        <w:t>)</w:t>
      </w:r>
      <w:r w:rsidR="00F8209D">
        <w:t xml:space="preserve"> (Murphy</w:t>
      </w:r>
      <w:r>
        <w:t xml:space="preserve"> </w:t>
      </w:r>
      <w:r>
        <w:rPr>
          <w:i/>
        </w:rPr>
        <w:t>Tree of Life</w:t>
      </w:r>
      <w:r>
        <w:t xml:space="preserve"> 61 n. 7)</w:t>
      </w:r>
    </w:p>
    <w:p w14:paraId="3DFF3024" w14:textId="121670B7" w:rsidR="00A22D52" w:rsidRPr="00484C36" w:rsidRDefault="00A22D52" w:rsidP="00BF6472">
      <w:pPr>
        <w:numPr>
          <w:ilvl w:val="2"/>
          <w:numId w:val="35"/>
        </w:numPr>
        <w:jc w:val="both"/>
      </w:pPr>
      <w:r>
        <w:t>“</w:t>
      </w:r>
      <w:r w:rsidRPr="00484C36">
        <w:t>I fail to see the difference b</w:t>
      </w:r>
      <w:r>
        <w:t>etween the Qoheleth who derives</w:t>
      </w:r>
      <w:r w:rsidRPr="00484C36">
        <w:t xml:space="preserve"> </w:t>
      </w:r>
      <w:r>
        <w:t>h</w:t>
      </w:r>
      <w:r w:rsidRPr="00462446">
        <w:t>is</w:t>
      </w:r>
      <w:r w:rsidRPr="00484C36">
        <w:t xml:space="preserve"> arguments from experience to</w:t>
      </w:r>
      <w:r>
        <w:t xml:space="preserve"> </w:t>
      </w:r>
      <w:r w:rsidRPr="00484C36">
        <w:t xml:space="preserve">justify his views and the </w:t>
      </w:r>
      <w:r>
        <w:t>“</w:t>
      </w:r>
      <w:r w:rsidRPr="00484C36">
        <w:t>philosopher</w:t>
      </w:r>
      <w:r>
        <w:t>”</w:t>
      </w:r>
      <w:r w:rsidRPr="00484C36">
        <w:t xml:space="preserve"> or epistemological skeptic who is consistently testing (by what he </w:t>
      </w:r>
      <w:r>
        <w:t>“</w:t>
      </w:r>
      <w:r w:rsidRPr="00484C36">
        <w:t>sees</w:t>
      </w:r>
      <w:r>
        <w:t>”</w:t>
      </w:r>
      <w:r w:rsidRPr="00484C36">
        <w:t>) the</w:t>
      </w:r>
      <w:r>
        <w:t xml:space="preserve"> </w:t>
      </w:r>
      <w:r w:rsidRPr="00484C36">
        <w:t>traditional wisdom claims. It is not easy to enter into Qoheleth</w:t>
      </w:r>
      <w:r>
        <w:t>’</w:t>
      </w:r>
      <w:r w:rsidRPr="00484C36">
        <w:t xml:space="preserve">s world by way of </w:t>
      </w:r>
      <w:r>
        <w:t>“</w:t>
      </w:r>
      <w:r w:rsidRPr="00484C36">
        <w:t>philosophy.</w:t>
      </w:r>
      <w:r>
        <w:t>””</w:t>
      </w:r>
      <w:r w:rsidR="00F8209D">
        <w:t xml:space="preserve"> (Murphy</w:t>
      </w:r>
      <w:r>
        <w:t xml:space="preserve"> </w:t>
      </w:r>
      <w:r>
        <w:rPr>
          <w:i/>
        </w:rPr>
        <w:t>Tree of Life</w:t>
      </w:r>
      <w:r>
        <w:t xml:space="preserve"> 51)</w:t>
      </w:r>
    </w:p>
    <w:p w14:paraId="01E6B823" w14:textId="77777777" w:rsidR="00A22D52" w:rsidRPr="00484C36" w:rsidRDefault="00A22D52" w:rsidP="00A22D52">
      <w:pPr>
        <w:jc w:val="both"/>
      </w:pPr>
    </w:p>
    <w:p w14:paraId="0B32CF24" w14:textId="77777777" w:rsidR="00A22D52" w:rsidRPr="00484C36" w:rsidRDefault="00A22D52" w:rsidP="00BF6472">
      <w:pPr>
        <w:numPr>
          <w:ilvl w:val="0"/>
          <w:numId w:val="35"/>
        </w:numPr>
      </w:pPr>
      <w:r w:rsidRPr="00A1494D">
        <w:rPr>
          <w:b/>
        </w:rPr>
        <w:t>structure</w:t>
      </w:r>
    </w:p>
    <w:p w14:paraId="374142F1" w14:textId="77777777" w:rsidR="00A22D52" w:rsidRDefault="00A22D52" w:rsidP="00BF6472">
      <w:pPr>
        <w:numPr>
          <w:ilvl w:val="1"/>
          <w:numId w:val="35"/>
        </w:numPr>
        <w:jc w:val="both"/>
      </w:pPr>
      <w:r w:rsidRPr="00484C36">
        <w:t>summaries of proposed structures</w:t>
      </w:r>
    </w:p>
    <w:p w14:paraId="5DB1DE1F" w14:textId="719266C7" w:rsidR="00A22D52" w:rsidRPr="00A1494D" w:rsidRDefault="00A22D52" w:rsidP="00BF6472">
      <w:pPr>
        <w:numPr>
          <w:ilvl w:val="2"/>
          <w:numId w:val="35"/>
        </w:numPr>
        <w:jc w:val="both"/>
        <w:rPr>
          <w:sz w:val="20"/>
        </w:rPr>
      </w:pPr>
      <w:r w:rsidRPr="00A1494D">
        <w:rPr>
          <w:sz w:val="20"/>
        </w:rPr>
        <w:t>Wright, Addison</w:t>
      </w:r>
      <w:r>
        <w:rPr>
          <w:sz w:val="20"/>
        </w:rPr>
        <w:t>.</w:t>
      </w:r>
      <w:r w:rsidRPr="00A1494D">
        <w:rPr>
          <w:sz w:val="20"/>
        </w:rPr>
        <w:t xml:space="preserve"> “The Riddle of the Sphinx</w:t>
      </w:r>
      <w:r w:rsidR="00EC002E" w:rsidRPr="00EC002E">
        <w:rPr>
          <w:bCs/>
          <w:sz w:val="20"/>
        </w:rPr>
        <w:t xml:space="preserve">: </w:t>
      </w:r>
      <w:r w:rsidRPr="00A1494D">
        <w:rPr>
          <w:sz w:val="20"/>
        </w:rPr>
        <w:t xml:space="preserve">The Structure of the Book of Qoheleth.” </w:t>
      </w:r>
      <w:r w:rsidRPr="00A1494D">
        <w:rPr>
          <w:i/>
          <w:sz w:val="20"/>
        </w:rPr>
        <w:t>CBQ</w:t>
      </w:r>
      <w:r w:rsidRPr="00A1494D">
        <w:rPr>
          <w:sz w:val="20"/>
        </w:rPr>
        <w:t xml:space="preserve"> 30 (1968)</w:t>
      </w:r>
      <w:r w:rsidR="00EC002E" w:rsidRPr="00EC002E">
        <w:rPr>
          <w:bCs/>
          <w:sz w:val="20"/>
        </w:rPr>
        <w:t xml:space="preserve">: </w:t>
      </w:r>
      <w:r w:rsidRPr="00A1494D">
        <w:rPr>
          <w:sz w:val="20"/>
        </w:rPr>
        <w:t>313-34, esp. 314-17.</w:t>
      </w:r>
    </w:p>
    <w:p w14:paraId="0BA3403A" w14:textId="2C180821" w:rsidR="00A22D52" w:rsidRPr="00A1494D" w:rsidRDefault="00A22D52" w:rsidP="00BF6472">
      <w:pPr>
        <w:numPr>
          <w:ilvl w:val="2"/>
          <w:numId w:val="35"/>
        </w:numPr>
        <w:jc w:val="both"/>
        <w:rPr>
          <w:sz w:val="20"/>
        </w:rPr>
      </w:pPr>
      <w:r w:rsidRPr="00A1494D">
        <w:rPr>
          <w:sz w:val="20"/>
        </w:rPr>
        <w:t xml:space="preserve">Crenshaw, J. L. “Qoheleth in Current Research.” </w:t>
      </w:r>
      <w:r w:rsidRPr="00A1494D">
        <w:rPr>
          <w:i/>
          <w:sz w:val="20"/>
        </w:rPr>
        <w:t>HAR</w:t>
      </w:r>
      <w:r w:rsidRPr="00A1494D">
        <w:rPr>
          <w:sz w:val="20"/>
        </w:rPr>
        <w:t xml:space="preserve"> 7 (1983)</w:t>
      </w:r>
      <w:r w:rsidR="00EC002E" w:rsidRPr="00EC002E">
        <w:rPr>
          <w:bCs/>
          <w:sz w:val="20"/>
        </w:rPr>
        <w:t xml:space="preserve">: </w:t>
      </w:r>
      <w:r w:rsidRPr="00A1494D">
        <w:rPr>
          <w:sz w:val="20"/>
        </w:rPr>
        <w:t>41-56.</w:t>
      </w:r>
    </w:p>
    <w:p w14:paraId="10E3B94E" w14:textId="66BA6FB7" w:rsidR="00A22D52" w:rsidRPr="00A1494D" w:rsidRDefault="00A22D52" w:rsidP="00BF6472">
      <w:pPr>
        <w:numPr>
          <w:ilvl w:val="2"/>
          <w:numId w:val="35"/>
        </w:numPr>
        <w:jc w:val="both"/>
        <w:rPr>
          <w:sz w:val="20"/>
        </w:rPr>
      </w:pPr>
      <w:r w:rsidRPr="008C773A">
        <w:rPr>
          <w:sz w:val="20"/>
          <w:lang w:val="fr-FR"/>
        </w:rPr>
        <w:t>Esp.</w:t>
      </w:r>
      <w:r w:rsidR="00EC002E" w:rsidRPr="00EC002E">
        <w:rPr>
          <w:bCs/>
          <w:sz w:val="20"/>
          <w:lang w:val="fr-FR"/>
        </w:rPr>
        <w:t xml:space="preserve">: </w:t>
      </w:r>
      <w:r w:rsidRPr="008C773A">
        <w:rPr>
          <w:sz w:val="20"/>
          <w:lang w:val="fr-FR"/>
        </w:rPr>
        <w:t xml:space="preserve">Michel, Diethelm. </w:t>
      </w:r>
      <w:r w:rsidRPr="008C773A">
        <w:rPr>
          <w:i/>
          <w:sz w:val="20"/>
          <w:lang w:val="fr-FR"/>
        </w:rPr>
        <w:t>Qohelet</w:t>
      </w:r>
      <w:r w:rsidRPr="008C773A">
        <w:rPr>
          <w:sz w:val="20"/>
          <w:lang w:val="fr-FR"/>
        </w:rPr>
        <w:t xml:space="preserve">. EF 258. </w:t>
      </w:r>
      <w:r w:rsidRPr="00A1494D">
        <w:rPr>
          <w:sz w:val="20"/>
        </w:rPr>
        <w:t>Darmstadt</w:t>
      </w:r>
      <w:r w:rsidR="00EC002E" w:rsidRPr="00EC002E">
        <w:rPr>
          <w:bCs/>
          <w:sz w:val="20"/>
        </w:rPr>
        <w:t xml:space="preserve">: </w:t>
      </w:r>
      <w:r w:rsidRPr="00A1494D">
        <w:rPr>
          <w:sz w:val="20"/>
        </w:rPr>
        <w:t>Wissenschaftliche Buchgesellschaft, 1988. 9-45.</w:t>
      </w:r>
    </w:p>
    <w:p w14:paraId="0B489CB6" w14:textId="44645C61" w:rsidR="00A22D52" w:rsidRDefault="00A22D52" w:rsidP="00BF6472">
      <w:pPr>
        <w:numPr>
          <w:ilvl w:val="1"/>
          <w:numId w:val="35"/>
        </w:numPr>
        <w:jc w:val="both"/>
      </w:pPr>
      <w:r>
        <w:t>“</w:t>
      </w:r>
      <w:r w:rsidRPr="00484C36">
        <w:t>There has been little unanimity among scholars concerning the structure of the work. There is general recognition of a prologue (1:1-11) and an epilogue (12:9-14) from another hand, but the main body has been fragmented into several sayings or unified by broad conceptual head</w:t>
      </w:r>
      <w:r>
        <w:t>ings</w:t>
      </w:r>
      <w:r w:rsidRPr="00484C36">
        <w:t xml:space="preserve"> </w:t>
      </w:r>
      <w:r>
        <w:t xml:space="preserve">. . . [in] </w:t>
      </w:r>
      <w:r w:rsidRPr="00484C36">
        <w:t xml:space="preserve">arbitrary fashion </w:t>
      </w:r>
      <w:r>
        <w:t>. . .”</w:t>
      </w:r>
      <w:r w:rsidR="00F8209D">
        <w:t xml:space="preserve"> (Murphy</w:t>
      </w:r>
      <w:r>
        <w:t xml:space="preserve"> </w:t>
      </w:r>
      <w:r>
        <w:rPr>
          <w:i/>
        </w:rPr>
        <w:t>Tree of Life</w:t>
      </w:r>
      <w:r>
        <w:t xml:space="preserve"> 52)</w:t>
      </w:r>
    </w:p>
    <w:p w14:paraId="7BB0AE82" w14:textId="77777777" w:rsidR="00A22D52" w:rsidRDefault="00A22D52" w:rsidP="00BF6472">
      <w:pPr>
        <w:numPr>
          <w:ilvl w:val="1"/>
          <w:numId w:val="35"/>
        </w:numPr>
        <w:jc w:val="both"/>
      </w:pPr>
      <w:r w:rsidRPr="00484C36">
        <w:t>Addison Wright</w:t>
      </w:r>
    </w:p>
    <w:p w14:paraId="44239A80" w14:textId="5BCB008F" w:rsidR="00A22D52" w:rsidRPr="00A1494D" w:rsidRDefault="00A22D52" w:rsidP="00BF6472">
      <w:pPr>
        <w:numPr>
          <w:ilvl w:val="2"/>
          <w:numId w:val="35"/>
        </w:numPr>
        <w:jc w:val="both"/>
        <w:rPr>
          <w:sz w:val="20"/>
        </w:rPr>
      </w:pPr>
      <w:r w:rsidRPr="00A1494D">
        <w:rPr>
          <w:sz w:val="20"/>
        </w:rPr>
        <w:t>Wright, Addison. “The Riddle of the Sphinx Revisited</w:t>
      </w:r>
      <w:r w:rsidR="00EC002E" w:rsidRPr="00EC002E">
        <w:rPr>
          <w:bCs/>
          <w:sz w:val="20"/>
        </w:rPr>
        <w:t xml:space="preserve">: </w:t>
      </w:r>
      <w:r w:rsidRPr="00A1494D">
        <w:rPr>
          <w:sz w:val="20"/>
        </w:rPr>
        <w:t xml:space="preserve">Numerical Patterns in the Book of Qoheleth.” </w:t>
      </w:r>
      <w:r w:rsidRPr="00A1494D">
        <w:rPr>
          <w:i/>
          <w:sz w:val="20"/>
        </w:rPr>
        <w:t>CBQ</w:t>
      </w:r>
      <w:r w:rsidRPr="00A1494D">
        <w:rPr>
          <w:sz w:val="20"/>
        </w:rPr>
        <w:t xml:space="preserve"> 42 (1980)</w:t>
      </w:r>
      <w:r w:rsidR="00EC002E" w:rsidRPr="00EC002E">
        <w:rPr>
          <w:bCs/>
          <w:sz w:val="20"/>
        </w:rPr>
        <w:t xml:space="preserve">: </w:t>
      </w:r>
      <w:r w:rsidRPr="00A1494D">
        <w:rPr>
          <w:sz w:val="20"/>
        </w:rPr>
        <w:t>38-51.</w:t>
      </w:r>
    </w:p>
    <w:p w14:paraId="24EB0249" w14:textId="0306CE75" w:rsidR="00A22D52" w:rsidRPr="00A1494D" w:rsidRDefault="00A22D52" w:rsidP="00BF6472">
      <w:pPr>
        <w:numPr>
          <w:ilvl w:val="2"/>
          <w:numId w:val="35"/>
        </w:numPr>
        <w:jc w:val="both"/>
        <w:rPr>
          <w:sz w:val="20"/>
        </w:rPr>
      </w:pPr>
      <w:r w:rsidRPr="00A1494D">
        <w:rPr>
          <w:sz w:val="20"/>
        </w:rPr>
        <w:t xml:space="preserve">Wright, Addison. “The Book of Wisdom.” </w:t>
      </w:r>
      <w:r w:rsidRPr="00A1494D">
        <w:rPr>
          <w:i/>
          <w:sz w:val="20"/>
        </w:rPr>
        <w:t>New Jerome New Jerome Biblical Commentary</w:t>
      </w:r>
      <w:r w:rsidRPr="00A1494D">
        <w:rPr>
          <w:sz w:val="20"/>
        </w:rPr>
        <w:t>, ed. Raymond E. Brown, Joseph A. Fitzmyer, and Roland A. Murphy. Englewood Cliffs</w:t>
      </w:r>
      <w:r w:rsidR="00EC002E" w:rsidRPr="00EC002E">
        <w:rPr>
          <w:bCs/>
          <w:sz w:val="20"/>
        </w:rPr>
        <w:t xml:space="preserve">: </w:t>
      </w:r>
      <w:r w:rsidRPr="00A1494D">
        <w:rPr>
          <w:sz w:val="20"/>
        </w:rPr>
        <w:t>Prentice Hall, 1990. 489-95.</w:t>
      </w:r>
    </w:p>
    <w:p w14:paraId="66C35F91" w14:textId="73619B74" w:rsidR="00A22D52" w:rsidRDefault="00A22D52" w:rsidP="00BF6472">
      <w:pPr>
        <w:numPr>
          <w:ilvl w:val="2"/>
          <w:numId w:val="35"/>
        </w:numPr>
        <w:jc w:val="both"/>
      </w:pPr>
      <w:r>
        <w:t>Wright notes “</w:t>
      </w:r>
      <w:r w:rsidRPr="00484C36">
        <w:t>peculiar, but objective, characteristics</w:t>
      </w:r>
      <w:r>
        <w:t>” of the text</w:t>
      </w:r>
      <w:r w:rsidRPr="00484C36">
        <w:t>.</w:t>
      </w:r>
      <w:r w:rsidR="00F8209D">
        <w:t xml:space="preserve"> (Murphy</w:t>
      </w:r>
      <w:r>
        <w:t xml:space="preserve"> </w:t>
      </w:r>
      <w:r>
        <w:rPr>
          <w:i/>
        </w:rPr>
        <w:t>Tree of Life</w:t>
      </w:r>
      <w:r>
        <w:t xml:space="preserve"> 52)</w:t>
      </w:r>
    </w:p>
    <w:p w14:paraId="70362E97" w14:textId="44CCA29D" w:rsidR="00A22D52" w:rsidRDefault="00A22D52" w:rsidP="00BF6472">
      <w:pPr>
        <w:numPr>
          <w:ilvl w:val="2"/>
          <w:numId w:val="35"/>
        </w:numPr>
        <w:jc w:val="both"/>
      </w:pPr>
      <w:r>
        <w:t>“</w:t>
      </w:r>
      <w:r w:rsidRPr="00484C36">
        <w:t xml:space="preserve">Thus, </w:t>
      </w:r>
      <w:r>
        <w:t>“</w:t>
      </w:r>
      <w:r w:rsidRPr="00484C36">
        <w:t>vanity</w:t>
      </w:r>
      <w:r>
        <w:t>”</w:t>
      </w:r>
      <w:r w:rsidRPr="00484C36">
        <w:t xml:space="preserve"> and </w:t>
      </w:r>
      <w:r>
        <w:t>“</w:t>
      </w:r>
      <w:r w:rsidRPr="00484C36">
        <w:t>chase after wind</w:t>
      </w:r>
      <w:r>
        <w:t>”</w:t>
      </w:r>
      <w:r w:rsidRPr="00484C36">
        <w:t xml:space="preserve"> are repeated several times in 1:12-6:9 and may be regarded as indicating the end of a section.</w:t>
      </w:r>
      <w:r>
        <w:t>”</w:t>
      </w:r>
      <w:r w:rsidR="00F8209D">
        <w:t xml:space="preserve"> (Murphy</w:t>
      </w:r>
      <w:r>
        <w:t xml:space="preserve"> </w:t>
      </w:r>
      <w:r>
        <w:rPr>
          <w:i/>
        </w:rPr>
        <w:t>Tree of Life</w:t>
      </w:r>
      <w:r>
        <w:t xml:space="preserve"> 52)</w:t>
      </w:r>
    </w:p>
    <w:p w14:paraId="69A64CCA" w14:textId="53E7AC2E" w:rsidR="00A22D52" w:rsidRDefault="00A22D52" w:rsidP="00BF6472">
      <w:pPr>
        <w:numPr>
          <w:ilvl w:val="2"/>
          <w:numId w:val="35"/>
        </w:numPr>
        <w:jc w:val="both"/>
      </w:pPr>
      <w:r>
        <w:t>“</w:t>
      </w:r>
      <w:r w:rsidRPr="00484C36">
        <w:t>The book breaks neatly into two halves of 111 verses each at 6:9.</w:t>
      </w:r>
      <w:r>
        <w:t>”</w:t>
      </w:r>
      <w:r w:rsidR="00F8209D">
        <w:t xml:space="preserve"> (Murphy</w:t>
      </w:r>
      <w:r>
        <w:t xml:space="preserve"> </w:t>
      </w:r>
      <w:r>
        <w:rPr>
          <w:i/>
        </w:rPr>
        <w:t>Tree of Life</w:t>
      </w:r>
      <w:r>
        <w:t xml:space="preserve"> 52)</w:t>
      </w:r>
    </w:p>
    <w:p w14:paraId="2BDCDDFD" w14:textId="0B187375" w:rsidR="00A22D52" w:rsidRDefault="00A22D52" w:rsidP="00BF6472">
      <w:pPr>
        <w:numPr>
          <w:ilvl w:val="2"/>
          <w:numId w:val="35"/>
        </w:numPr>
        <w:jc w:val="both"/>
      </w:pPr>
      <w:r>
        <w:t>“</w:t>
      </w:r>
      <w:r w:rsidRPr="00484C36">
        <w:t>The second part also has a key phraseology</w:t>
      </w:r>
      <w:r w:rsidR="00EC002E" w:rsidRPr="00EC002E">
        <w:rPr>
          <w:bCs/>
        </w:rPr>
        <w:t xml:space="preserve">: </w:t>
      </w:r>
      <w:r>
        <w:t>“</w:t>
      </w:r>
      <w:r w:rsidRPr="00484C36">
        <w:t>find/not find</w:t>
      </w:r>
      <w:r>
        <w:t>”</w:t>
      </w:r>
      <w:r w:rsidRPr="00484C36">
        <w:t xml:space="preserve"> and </w:t>
      </w:r>
      <w:r>
        <w:t>“</w:t>
      </w:r>
      <w:r w:rsidRPr="00484C36">
        <w:t>know/not know,</w:t>
      </w:r>
      <w:r>
        <w:t>”</w:t>
      </w:r>
      <w:r w:rsidRPr="00484C36">
        <w:t xml:space="preserve"> which appear to form sections within 6:10-11:6. A final poem about youth and old age appears in 11:7-12:8. Numerological factors seem to have been at work. Thus, the numerical value of </w:t>
      </w:r>
      <w:r w:rsidRPr="00462446">
        <w:rPr>
          <w:i/>
        </w:rPr>
        <w:t>hebel</w:t>
      </w:r>
      <w:r w:rsidRPr="00484C36">
        <w:t xml:space="preserve"> (vanity—a key term) is 37, which is the number of times that </w:t>
      </w:r>
      <w:r w:rsidRPr="00462446">
        <w:rPr>
          <w:i/>
        </w:rPr>
        <w:t>hbl</w:t>
      </w:r>
      <w:r w:rsidRPr="00484C36">
        <w:t xml:space="preserve"> occurs in the book (excluding the repeated </w:t>
      </w:r>
      <w:r w:rsidRPr="00462446">
        <w:rPr>
          <w:i/>
        </w:rPr>
        <w:t>hbl</w:t>
      </w:r>
      <w:r w:rsidRPr="00484C36">
        <w:t xml:space="preserve"> in 9:9). The word is repeated in 1:2 three times, yielding the number 111, or the number of verses at midpoint.</w:t>
      </w:r>
      <w:r>
        <w:t>”</w:t>
      </w:r>
      <w:r w:rsidR="00F8209D">
        <w:t xml:space="preserve"> (Murphy</w:t>
      </w:r>
      <w:r>
        <w:t xml:space="preserve"> </w:t>
      </w:r>
      <w:r>
        <w:rPr>
          <w:i/>
        </w:rPr>
        <w:t>Tree of Life</w:t>
      </w:r>
      <w:r>
        <w:t xml:space="preserve"> 52)</w:t>
      </w:r>
    </w:p>
    <w:p w14:paraId="533D0F5F" w14:textId="77777777" w:rsidR="00A22D52" w:rsidRDefault="00A22D52" w:rsidP="00A22D52">
      <w:pPr>
        <w:jc w:val="both"/>
      </w:pPr>
    </w:p>
    <w:p w14:paraId="68838EE5" w14:textId="77777777" w:rsidR="00A22D52" w:rsidRDefault="00A22D52" w:rsidP="00BF6472">
      <w:pPr>
        <w:numPr>
          <w:ilvl w:val="0"/>
          <w:numId w:val="35"/>
        </w:numPr>
        <w:jc w:val="both"/>
      </w:pPr>
      <w:r w:rsidRPr="00A160DE">
        <w:rPr>
          <w:b/>
        </w:rPr>
        <w:t>integrity</w:t>
      </w:r>
    </w:p>
    <w:p w14:paraId="1A0DC9CD" w14:textId="77777777" w:rsidR="00A22D52" w:rsidRDefault="00A22D52" w:rsidP="00BF6472">
      <w:pPr>
        <w:numPr>
          <w:ilvl w:val="1"/>
          <w:numId w:val="35"/>
        </w:numPr>
        <w:jc w:val="both"/>
      </w:pPr>
      <w:r>
        <w:t>prologue (Qoh 1:1-11)</w:t>
      </w:r>
    </w:p>
    <w:p w14:paraId="1E037273" w14:textId="3D8BB97F" w:rsidR="00A22D52" w:rsidRDefault="00A22D52" w:rsidP="00BF6472">
      <w:pPr>
        <w:numPr>
          <w:ilvl w:val="2"/>
          <w:numId w:val="35"/>
        </w:numPr>
        <w:jc w:val="both"/>
      </w:pPr>
      <w:r>
        <w:lastRenderedPageBreak/>
        <w:t>“</w:t>
      </w:r>
      <w:r w:rsidRPr="00484C36">
        <w:t>There is general recognition of a prologue (1:1-11) and an epilogue (12:9-14) from another hand</w:t>
      </w:r>
      <w:r>
        <w:t xml:space="preserve"> . . .”</w:t>
      </w:r>
      <w:r w:rsidR="00F8209D">
        <w:t xml:space="preserve"> (Murphy</w:t>
      </w:r>
      <w:r>
        <w:t xml:space="preserve"> </w:t>
      </w:r>
      <w:r>
        <w:rPr>
          <w:i/>
        </w:rPr>
        <w:t>Tree of Life</w:t>
      </w:r>
      <w:r>
        <w:t xml:space="preserve"> 52)</w:t>
      </w:r>
    </w:p>
    <w:p w14:paraId="054A695E" w14:textId="77777777" w:rsidR="00A22D52" w:rsidRDefault="00A22D52" w:rsidP="00BF6472">
      <w:pPr>
        <w:numPr>
          <w:ilvl w:val="2"/>
          <w:numId w:val="35"/>
        </w:numPr>
        <w:jc w:val="both"/>
      </w:pPr>
      <w:r>
        <w:t>Does “from another hand” modify only “an epilogue” or modify both “a prologue [and] an epilogue”? Is Murphy asserting that the prologue also is by another hand? And, if so, is he also asserting that prologue and epilogue are by the same person?—Hahn</w:t>
      </w:r>
    </w:p>
    <w:p w14:paraId="12B8E87C" w14:textId="77777777" w:rsidR="00A22D52" w:rsidRDefault="00A22D52" w:rsidP="00BF6472">
      <w:pPr>
        <w:numPr>
          <w:ilvl w:val="1"/>
          <w:numId w:val="35"/>
        </w:numPr>
        <w:jc w:val="both"/>
      </w:pPr>
      <w:r>
        <w:t>epilogue (Qoh 12:9-14)</w:t>
      </w:r>
    </w:p>
    <w:p w14:paraId="5ABB8C66" w14:textId="32A4446D" w:rsidR="00A22D52" w:rsidRDefault="00A22D52" w:rsidP="00BF6472">
      <w:pPr>
        <w:numPr>
          <w:ilvl w:val="2"/>
          <w:numId w:val="35"/>
        </w:numPr>
        <w:jc w:val="both"/>
      </w:pPr>
      <w:r>
        <w:t>“</w:t>
      </w:r>
      <w:r w:rsidRPr="00484C36">
        <w:t>The epilogist (whether one or many) who is responsible for 12:9-14 not only identified Qoheleth as a wise man but added a few remarks of his own.</w:t>
      </w:r>
      <w:r>
        <w:t>” (Qoh 12:9-10 are relevant to the question of authorship; 12:11-14 are the epilogist’s teachings.—Hahn)</w:t>
      </w:r>
      <w:r w:rsidR="00F8209D">
        <w:t xml:space="preserve"> (Murphy</w:t>
      </w:r>
      <w:r>
        <w:t xml:space="preserve"> </w:t>
      </w:r>
      <w:r>
        <w:rPr>
          <w:i/>
        </w:rPr>
        <w:t>Tree of Life</w:t>
      </w:r>
      <w:r>
        <w:t xml:space="preserve"> 59)</w:t>
      </w:r>
    </w:p>
    <w:p w14:paraId="68061D76" w14:textId="77777777" w:rsidR="00A22D52" w:rsidRDefault="00A22D52" w:rsidP="00BF6472">
      <w:pPr>
        <w:numPr>
          <w:ilvl w:val="2"/>
          <w:numId w:val="35"/>
        </w:numPr>
        <w:jc w:val="both"/>
      </w:pPr>
      <w:r>
        <w:t xml:space="preserve">Qoh 12:9-10 </w:t>
      </w:r>
    </w:p>
    <w:p w14:paraId="4DA53419" w14:textId="77777777" w:rsidR="00A22D52" w:rsidRPr="007D5405" w:rsidRDefault="00A22D52" w:rsidP="00BF6472">
      <w:pPr>
        <w:numPr>
          <w:ilvl w:val="3"/>
          <w:numId w:val="35"/>
        </w:numPr>
        <w:jc w:val="both"/>
      </w:pPr>
      <w:r>
        <w:rPr>
          <w:sz w:val="20"/>
        </w:rPr>
        <w:t>Qoh 12:9-10</w:t>
      </w:r>
      <w:r w:rsidRPr="003D5172">
        <w:rPr>
          <w:sz w:val="20"/>
        </w:rPr>
        <w:t xml:space="preserve">, “Besides being wise, the Teacher also taught the people knowledge, weighing and studying and arranging many proverbs. </w:t>
      </w:r>
      <w:r w:rsidRPr="003D5172">
        <w:rPr>
          <w:color w:val="000000"/>
          <w:kern w:val="16"/>
          <w:sz w:val="20"/>
          <w:vertAlign w:val="superscript"/>
        </w:rPr>
        <w:t>10</w:t>
      </w:r>
      <w:r w:rsidRPr="003D5172">
        <w:rPr>
          <w:sz w:val="20"/>
        </w:rPr>
        <w:t>The Teacher sought to find pleasing words, and he wrote words of truth plainly [</w:t>
      </w:r>
      <w:r w:rsidRPr="003D5172">
        <w:rPr>
          <w:smallCaps/>
          <w:sz w:val="20"/>
        </w:rPr>
        <w:t>nab</w:t>
      </w:r>
      <w:r w:rsidRPr="003D5172">
        <w:rPr>
          <w:sz w:val="20"/>
        </w:rPr>
        <w:t>, “and to write down true sayings with precision”].</w:t>
      </w:r>
      <w:r>
        <w:rPr>
          <w:sz w:val="20"/>
        </w:rPr>
        <w:t>”</w:t>
      </w:r>
    </w:p>
    <w:p w14:paraId="55CC8310" w14:textId="0AAC01BB" w:rsidR="00A22D52" w:rsidRDefault="00A22D52" w:rsidP="00BF6472">
      <w:pPr>
        <w:numPr>
          <w:ilvl w:val="3"/>
          <w:numId w:val="35"/>
        </w:numPr>
        <w:jc w:val="both"/>
      </w:pPr>
      <w:r>
        <w:t>I</w:t>
      </w:r>
      <w:r w:rsidRPr="00484C36">
        <w:t xml:space="preserve">n 12:9-14, </w:t>
      </w:r>
      <w:r>
        <w:t>“</w:t>
      </w:r>
      <w:r w:rsidRPr="00484C36">
        <w:t>an editor speaks of Qoheleth in the third person, in contrast to the first-person style throughout the work.</w:t>
      </w:r>
      <w:r>
        <w:t>”</w:t>
      </w:r>
      <w:r w:rsidR="00F8209D">
        <w:t xml:space="preserve"> (Murphy</w:t>
      </w:r>
      <w:r>
        <w:t xml:space="preserve"> </w:t>
      </w:r>
      <w:r>
        <w:rPr>
          <w:i/>
        </w:rPr>
        <w:t>Tree of Life</w:t>
      </w:r>
      <w:r>
        <w:t xml:space="preserve"> 52)</w:t>
      </w:r>
    </w:p>
    <w:p w14:paraId="21CCF0CE" w14:textId="77777777" w:rsidR="00A22D52" w:rsidRDefault="00A22D52" w:rsidP="00BF6472">
      <w:pPr>
        <w:numPr>
          <w:ilvl w:val="3"/>
          <w:numId w:val="35"/>
        </w:numPr>
        <w:jc w:val="both"/>
      </w:pPr>
      <w:r>
        <w:t>Fox and Fisch</w:t>
      </w:r>
    </w:p>
    <w:p w14:paraId="4E3EC934" w14:textId="221900F5" w:rsidR="00A22D52" w:rsidRDefault="00A22D52" w:rsidP="00BF6472">
      <w:pPr>
        <w:numPr>
          <w:ilvl w:val="4"/>
          <w:numId w:val="35"/>
        </w:numPr>
        <w:jc w:val="both"/>
      </w:pPr>
      <w:r>
        <w:t>“</w:t>
      </w:r>
      <w:r w:rsidRPr="00484C36">
        <w:t xml:space="preserve">Fox has argued </w:t>
      </w:r>
      <w:r>
        <w:t>[</w:t>
      </w:r>
      <w:r w:rsidRPr="007D5F58">
        <w:rPr>
          <w:i/>
        </w:rPr>
        <w:t>Qohelet and His Contradictions</w:t>
      </w:r>
      <w:r w:rsidRPr="00484C36">
        <w:t xml:space="preserve"> 311-21</w:t>
      </w:r>
      <w:r>
        <w:t xml:space="preserve">] </w:t>
      </w:r>
      <w:r w:rsidRPr="00484C36">
        <w:t>that he is the true author of the book. That is to say, Qoheleth is his persona, and he transmits Qoheleth</w:t>
      </w:r>
      <w:r>
        <w:t>’</w:t>
      </w:r>
      <w:r w:rsidRPr="00484C36">
        <w:t xml:space="preserve">s teachings in 1:3-12:7. He is the </w:t>
      </w:r>
      <w:r>
        <w:t>“</w:t>
      </w:r>
      <w:r w:rsidRPr="00484C36">
        <w:t>teller of the tale,</w:t>
      </w:r>
      <w:r>
        <w:t>”</w:t>
      </w:r>
      <w:r w:rsidRPr="00484C36">
        <w:t xml:space="preserve"> or the frame narrator of Qoheleth</w:t>
      </w:r>
      <w:r>
        <w:t>’</w:t>
      </w:r>
      <w:r w:rsidRPr="00484C36">
        <w:t>s tale.</w:t>
      </w:r>
      <w:r>
        <w:t>”</w:t>
      </w:r>
      <w:r w:rsidR="00F8209D">
        <w:t xml:space="preserve"> (Murphy</w:t>
      </w:r>
      <w:r>
        <w:t xml:space="preserve"> </w:t>
      </w:r>
      <w:r>
        <w:rPr>
          <w:i/>
        </w:rPr>
        <w:t>Tree of Life</w:t>
      </w:r>
      <w:r>
        <w:t xml:space="preserve"> 63 n. 28)</w:t>
      </w:r>
    </w:p>
    <w:p w14:paraId="59B9BCD6" w14:textId="2B68AA2B" w:rsidR="00A22D52" w:rsidRDefault="00A22D52" w:rsidP="00BF6472">
      <w:pPr>
        <w:numPr>
          <w:ilvl w:val="4"/>
          <w:numId w:val="35"/>
        </w:numPr>
        <w:jc w:val="both"/>
      </w:pPr>
      <w:r>
        <w:t>“</w:t>
      </w:r>
      <w:r w:rsidRPr="00484C36">
        <w:t>Fisch</w:t>
      </w:r>
      <w:r>
        <w:t xml:space="preserve"> </w:t>
      </w:r>
      <w:r w:rsidRPr="00484C36">
        <w:t xml:space="preserve">claims </w:t>
      </w:r>
      <w:r>
        <w:rPr>
          <w:sz w:val="20"/>
        </w:rPr>
        <w:t>[</w:t>
      </w:r>
      <w:r w:rsidRPr="001B1462">
        <w:rPr>
          <w:sz w:val="20"/>
        </w:rPr>
        <w:t>Fisch, Harold. “Qohelet</w:t>
      </w:r>
      <w:r w:rsidR="00EC002E" w:rsidRPr="00EC002E">
        <w:rPr>
          <w:bCs/>
          <w:sz w:val="20"/>
        </w:rPr>
        <w:t xml:space="preserve">: </w:t>
      </w:r>
      <w:r w:rsidRPr="001B1462">
        <w:rPr>
          <w:sz w:val="20"/>
        </w:rPr>
        <w:t xml:space="preserve">A Hebrew Ironist.” </w:t>
      </w:r>
      <w:r w:rsidRPr="001B1462">
        <w:rPr>
          <w:i/>
          <w:sz w:val="20"/>
        </w:rPr>
        <w:t>Poetry with a Purpose</w:t>
      </w:r>
      <w:r w:rsidR="00EC002E" w:rsidRPr="00EC002E">
        <w:rPr>
          <w:bCs/>
          <w:sz w:val="20"/>
        </w:rPr>
        <w:t xml:space="preserve">: </w:t>
      </w:r>
      <w:r w:rsidRPr="001B1462">
        <w:rPr>
          <w:i/>
          <w:sz w:val="20"/>
        </w:rPr>
        <w:t>Biblical Poetics and Interpretation</w:t>
      </w:r>
      <w:r w:rsidRPr="001B1462">
        <w:rPr>
          <w:sz w:val="20"/>
        </w:rPr>
        <w:t>. Bloomington</w:t>
      </w:r>
      <w:r w:rsidR="00EC002E" w:rsidRPr="00EC002E">
        <w:rPr>
          <w:bCs/>
          <w:sz w:val="20"/>
        </w:rPr>
        <w:t xml:space="preserve">: </w:t>
      </w:r>
      <w:r w:rsidRPr="001B1462">
        <w:rPr>
          <w:sz w:val="20"/>
        </w:rPr>
        <w:t>Indiana UP, 1988. 158-78</w:t>
      </w:r>
      <w:r>
        <w:rPr>
          <w:sz w:val="20"/>
        </w:rPr>
        <w:t>]</w:t>
      </w:r>
      <w:r w:rsidRPr="00484C36">
        <w:t xml:space="preserve"> that the </w:t>
      </w:r>
      <w:r>
        <w:t>“</w:t>
      </w:r>
      <w:r w:rsidRPr="00484C36">
        <w:t>view that would assign these closing verses of Ecclesiastes [12:9-14] to another author or editor should be resisted. This skeptical rejection of skepticism is the final twist of Qohelet</w:t>
      </w:r>
      <w:r>
        <w:t>’</w:t>
      </w:r>
      <w:r w:rsidRPr="00484C36">
        <w:t>s super-irony</w:t>
      </w:r>
      <w:r>
        <w:t>”</w:t>
      </w:r>
      <w:r w:rsidRPr="00484C36">
        <w:t xml:space="preserve"> (p. 175). Thus Qoheleth reverses the traditional wisdom saying about the fear of the Lord being the beginning of wisdom. Instead, according to 13:13 he tells us that to fear God and keep his commandments is </w:t>
      </w:r>
      <w:r>
        <w:t>“</w:t>
      </w:r>
      <w:r w:rsidRPr="00484C36">
        <w:t>the end of the matter,</w:t>
      </w:r>
      <w:r>
        <w:t>”</w:t>
      </w:r>
      <w:r w:rsidRPr="00484C36">
        <w:t xml:space="preserve"> or </w:t>
      </w:r>
      <w:r>
        <w:t>“</w:t>
      </w:r>
      <w:r w:rsidRPr="00484C36">
        <w:t>the whole of man.</w:t>
      </w:r>
      <w:r>
        <w:t>”</w:t>
      </w:r>
      <w:r w:rsidRPr="00484C36">
        <w:t xml:space="preserve"> As Fisch remarks, Qoheleth</w:t>
      </w:r>
      <w:r>
        <w:t>’</w:t>
      </w:r>
      <w:r w:rsidRPr="00484C36">
        <w:t xml:space="preserve">s </w:t>
      </w:r>
      <w:r>
        <w:t>“</w:t>
      </w:r>
      <w:r w:rsidRPr="00484C36">
        <w:t xml:space="preserve">final statement seems to say that the end point of </w:t>
      </w:r>
      <w:r w:rsidRPr="0023279C">
        <w:rPr>
          <w:rFonts w:ascii="Arial Unicode MS" w:hAnsi="Arial Unicode MS"/>
          <w:i/>
          <w:sz w:val="21"/>
        </w:rPr>
        <w:t>ḥ</w:t>
      </w:r>
      <w:r w:rsidRPr="0023279C">
        <w:rPr>
          <w:i/>
        </w:rPr>
        <w:t>okmāh</w:t>
      </w:r>
      <w:r w:rsidRPr="00484C36">
        <w:t xml:space="preserve"> is the fear of God!</w:t>
      </w:r>
      <w:r>
        <w:t>”</w:t>
      </w:r>
      <w:r w:rsidRPr="00484C36">
        <w:t xml:space="preserve"> (p. 175). </w:t>
      </w:r>
      <w:r>
        <w:t xml:space="preserve">This approach </w:t>
      </w:r>
      <w:r w:rsidRPr="00484C36">
        <w:t>fits a current hermeneutical tendency to interpret a book holistically (as a whole, including all the parts), and not merely genetically (i.e., from the point of view of how the book was put together in various periods of time).</w:t>
      </w:r>
      <w:r>
        <w:t>”</w:t>
      </w:r>
      <w:r w:rsidR="00F8209D">
        <w:t xml:space="preserve"> (Murphy</w:t>
      </w:r>
      <w:r>
        <w:t xml:space="preserve"> </w:t>
      </w:r>
      <w:r>
        <w:rPr>
          <w:i/>
        </w:rPr>
        <w:t>Tree of Life</w:t>
      </w:r>
      <w:r>
        <w:t xml:space="preserve"> 63 n. 33)</w:t>
      </w:r>
    </w:p>
    <w:p w14:paraId="458E3BA1" w14:textId="2AC0C45B" w:rsidR="00A22D52" w:rsidRDefault="00A22D52" w:rsidP="00BF6472">
      <w:pPr>
        <w:numPr>
          <w:ilvl w:val="3"/>
          <w:numId w:val="35"/>
        </w:numPr>
        <w:jc w:val="both"/>
      </w:pPr>
      <w:r>
        <w:t>But “</w:t>
      </w:r>
      <w:r w:rsidRPr="00484C36">
        <w:t>The epilogist is commonly considered to be distinct from Qoheleth.</w:t>
      </w:r>
      <w:r>
        <w:t xml:space="preserve">” [63 n. 28] </w:t>
      </w:r>
      <w:r w:rsidRPr="00484C36">
        <w:t xml:space="preserve">The epilogist </w:t>
      </w:r>
      <w:r>
        <w:t>is</w:t>
      </w:r>
      <w:r w:rsidRPr="00484C36">
        <w:t xml:space="preserve"> </w:t>
      </w:r>
      <w:r>
        <w:t>“</w:t>
      </w:r>
      <w:r w:rsidRPr="00484C36">
        <w:t xml:space="preserve">probably </w:t>
      </w:r>
      <w:r>
        <w:t xml:space="preserve">. . . </w:t>
      </w:r>
      <w:r w:rsidRPr="00484C36">
        <w:t xml:space="preserve">one of his </w:t>
      </w:r>
      <w:r>
        <w:t xml:space="preserve">[Qoheleth’s] </w:t>
      </w:r>
      <w:r w:rsidRPr="00484C36">
        <w:t>disciples</w:t>
      </w:r>
      <w:r>
        <w:t xml:space="preserve"> . . .” [49]</w:t>
      </w:r>
      <w:r w:rsidR="00F8209D">
        <w:t xml:space="preserve"> (Murphy</w:t>
      </w:r>
      <w:r>
        <w:t xml:space="preserve"> </w:t>
      </w:r>
      <w:r>
        <w:rPr>
          <w:i/>
        </w:rPr>
        <w:t>Tree of Life</w:t>
      </w:r>
      <w:r>
        <w:t xml:space="preserve"> 49, 63 n. 28)</w:t>
      </w:r>
    </w:p>
    <w:p w14:paraId="7C9259D0" w14:textId="77777777" w:rsidR="00A22D52" w:rsidRDefault="00A22D52" w:rsidP="00BF6472">
      <w:pPr>
        <w:numPr>
          <w:ilvl w:val="2"/>
          <w:numId w:val="35"/>
        </w:numPr>
        <w:jc w:val="both"/>
      </w:pPr>
      <w:r>
        <w:t>Qoh 12:11</w:t>
      </w:r>
    </w:p>
    <w:p w14:paraId="158C87F6" w14:textId="77777777" w:rsidR="00A22D52" w:rsidRPr="00D91FC2" w:rsidRDefault="00A22D52" w:rsidP="00BF6472">
      <w:pPr>
        <w:numPr>
          <w:ilvl w:val="3"/>
          <w:numId w:val="35"/>
        </w:numPr>
        <w:jc w:val="both"/>
        <w:rPr>
          <w:sz w:val="20"/>
        </w:rPr>
      </w:pPr>
      <w:r>
        <w:rPr>
          <w:sz w:val="20"/>
        </w:rPr>
        <w:t>Qoh 12:11</w:t>
      </w:r>
      <w:r w:rsidRPr="003D5172">
        <w:rPr>
          <w:sz w:val="20"/>
        </w:rPr>
        <w:t xml:space="preserve">, </w:t>
      </w:r>
      <w:r>
        <w:rPr>
          <w:sz w:val="20"/>
        </w:rPr>
        <w:t>“</w:t>
      </w:r>
      <w:r w:rsidRPr="007D5405">
        <w:rPr>
          <w:sz w:val="20"/>
        </w:rPr>
        <w:t>The sayings of the wise are like goads, and like nails firmly fixed are the collected sayings that are given by one shepherd.</w:t>
      </w:r>
      <w:r>
        <w:rPr>
          <w:sz w:val="20"/>
        </w:rPr>
        <w:t>”</w:t>
      </w:r>
    </w:p>
    <w:p w14:paraId="4B48A489" w14:textId="7C2DE84C" w:rsidR="00A22D52" w:rsidRDefault="00A22D52" w:rsidP="00BF6472">
      <w:pPr>
        <w:numPr>
          <w:ilvl w:val="3"/>
          <w:numId w:val="35"/>
        </w:numPr>
        <w:jc w:val="both"/>
      </w:pPr>
      <w:r>
        <w:t>“</w:t>
      </w:r>
      <w:r w:rsidRPr="00484C36">
        <w:t xml:space="preserve">In v 11 he manifests a high respect for the </w:t>
      </w:r>
      <w:r>
        <w:t>“</w:t>
      </w:r>
      <w:r w:rsidRPr="00484C36">
        <w:t>sayings of the wise,</w:t>
      </w:r>
      <w:r>
        <w:t>”</w:t>
      </w:r>
      <w:r w:rsidRPr="00484C36">
        <w:t xml:space="preserve"> which he regards as goads to thought.</w:t>
      </w:r>
      <w:r>
        <w:t>”</w:t>
      </w:r>
      <w:r w:rsidR="00F8209D">
        <w:t xml:space="preserve"> (Murphy</w:t>
      </w:r>
      <w:r>
        <w:t xml:space="preserve"> </w:t>
      </w:r>
      <w:r>
        <w:rPr>
          <w:i/>
        </w:rPr>
        <w:t>Tree of Life</w:t>
      </w:r>
      <w:r>
        <w:t xml:space="preserve"> 59)</w:t>
      </w:r>
    </w:p>
    <w:p w14:paraId="3CDCF024" w14:textId="77777777" w:rsidR="00A22D52" w:rsidRDefault="00A22D52" w:rsidP="00BF6472">
      <w:pPr>
        <w:numPr>
          <w:ilvl w:val="2"/>
          <w:numId w:val="35"/>
        </w:numPr>
        <w:jc w:val="both"/>
      </w:pPr>
      <w:r>
        <w:t>Qoh 12:12</w:t>
      </w:r>
    </w:p>
    <w:p w14:paraId="02F55CCA" w14:textId="77777777" w:rsidR="00A22D52" w:rsidRPr="00D91FC2" w:rsidRDefault="00A22D52" w:rsidP="00BF6472">
      <w:pPr>
        <w:numPr>
          <w:ilvl w:val="3"/>
          <w:numId w:val="35"/>
        </w:numPr>
        <w:jc w:val="both"/>
        <w:rPr>
          <w:sz w:val="20"/>
        </w:rPr>
      </w:pPr>
      <w:r>
        <w:rPr>
          <w:sz w:val="20"/>
        </w:rPr>
        <w:t>Qoh 12:12</w:t>
      </w:r>
      <w:r w:rsidRPr="003D5172">
        <w:rPr>
          <w:sz w:val="20"/>
        </w:rPr>
        <w:t xml:space="preserve">, </w:t>
      </w:r>
      <w:r>
        <w:rPr>
          <w:sz w:val="20"/>
        </w:rPr>
        <w:t>“</w:t>
      </w:r>
      <w:r w:rsidRPr="007D5405">
        <w:rPr>
          <w:sz w:val="20"/>
        </w:rPr>
        <w:t>Of anything beyond these, my child, beware. Of making many books there is no end, and much study is a weariness of the flesh.</w:t>
      </w:r>
      <w:r>
        <w:rPr>
          <w:sz w:val="20"/>
        </w:rPr>
        <w:t>”</w:t>
      </w:r>
    </w:p>
    <w:p w14:paraId="19F55E58" w14:textId="0E91565D" w:rsidR="00A22D52" w:rsidRDefault="00A22D52" w:rsidP="00BF6472">
      <w:pPr>
        <w:numPr>
          <w:ilvl w:val="3"/>
          <w:numId w:val="35"/>
        </w:numPr>
        <w:jc w:val="both"/>
      </w:pPr>
      <w:r>
        <w:lastRenderedPageBreak/>
        <w:t xml:space="preserve">“. . . </w:t>
      </w:r>
      <w:r w:rsidRPr="00484C36">
        <w:t>v 12 has been interpreted by some as a kind of corrective</w:t>
      </w:r>
      <w:r>
        <w:t xml:space="preserve"> . . . </w:t>
      </w:r>
      <w:r w:rsidRPr="00484C36">
        <w:t xml:space="preserve">If the intention of this verse was to muffle the salvos of Qoheleth, the editor was much too indirect. Indeed, he speaks of Qoheleth in a laudatory way in vv 9-11, associating the book with the </w:t>
      </w:r>
      <w:r>
        <w:t>“</w:t>
      </w:r>
      <w:r w:rsidRPr="00484C36">
        <w:t>sayings of the wise.</w:t>
      </w:r>
      <w:r>
        <w:t>””</w:t>
      </w:r>
      <w:r w:rsidR="00F8209D">
        <w:t xml:space="preserve"> (Murphy</w:t>
      </w:r>
      <w:r>
        <w:t xml:space="preserve"> </w:t>
      </w:r>
      <w:r>
        <w:rPr>
          <w:i/>
        </w:rPr>
        <w:t>Tree of Life</w:t>
      </w:r>
      <w:r>
        <w:t xml:space="preserve"> 59)</w:t>
      </w:r>
    </w:p>
    <w:p w14:paraId="753108D8" w14:textId="4FE0E9E1" w:rsidR="00A22D52" w:rsidRDefault="00A22D52" w:rsidP="00BF6472">
      <w:pPr>
        <w:numPr>
          <w:ilvl w:val="3"/>
          <w:numId w:val="35"/>
        </w:numPr>
        <w:jc w:val="both"/>
      </w:pPr>
      <w:r>
        <w:t>“</w:t>
      </w:r>
      <w:r w:rsidRPr="00484C36">
        <w:t xml:space="preserve">What v 12 affirms is that the wisdom tradition, the </w:t>
      </w:r>
      <w:r>
        <w:t>“</w:t>
      </w:r>
      <w:r w:rsidRPr="00484C36">
        <w:t>sayings of the wise</w:t>
      </w:r>
      <w:r>
        <w:t>”</w:t>
      </w:r>
      <w:r w:rsidRPr="00484C36">
        <w:t xml:space="preserve"> (to which the word </w:t>
      </w:r>
      <w:r>
        <w:t>“</w:t>
      </w:r>
      <w:r w:rsidRPr="00484C36">
        <w:t>these</w:t>
      </w:r>
      <w:r>
        <w:t>”</w:t>
      </w:r>
      <w:r w:rsidRPr="00484C36">
        <w:t xml:space="preserve"> refers), suffices; no more wisdom books are needed after the Book of Qoheleth, which is to be included in </w:t>
      </w:r>
      <w:r>
        <w:t>“</w:t>
      </w:r>
      <w:r w:rsidRPr="00484C36">
        <w:t>sayings of the wise.</w:t>
      </w:r>
      <w:r>
        <w:t>””</w:t>
      </w:r>
      <w:r w:rsidR="00F8209D">
        <w:t xml:space="preserve"> (Murphy</w:t>
      </w:r>
      <w:r>
        <w:t xml:space="preserve"> </w:t>
      </w:r>
      <w:r>
        <w:rPr>
          <w:i/>
        </w:rPr>
        <w:t>Tree of Life</w:t>
      </w:r>
      <w:r>
        <w:t xml:space="preserve"> 59)</w:t>
      </w:r>
    </w:p>
    <w:p w14:paraId="752D441F" w14:textId="77777777" w:rsidR="00A22D52" w:rsidRDefault="00A22D52" w:rsidP="00BF6472">
      <w:pPr>
        <w:numPr>
          <w:ilvl w:val="2"/>
          <w:numId w:val="35"/>
        </w:numPr>
        <w:jc w:val="both"/>
      </w:pPr>
      <w:r>
        <w:t>Qoh 12:13-14</w:t>
      </w:r>
    </w:p>
    <w:p w14:paraId="649B4AA0" w14:textId="77777777" w:rsidR="00A22D52" w:rsidRPr="00D91FC2" w:rsidRDefault="00A22D52" w:rsidP="00BF6472">
      <w:pPr>
        <w:numPr>
          <w:ilvl w:val="3"/>
          <w:numId w:val="35"/>
        </w:numPr>
        <w:jc w:val="both"/>
        <w:rPr>
          <w:sz w:val="20"/>
        </w:rPr>
      </w:pPr>
      <w:r>
        <w:rPr>
          <w:sz w:val="20"/>
        </w:rPr>
        <w:t>Qoh 12:13-14</w:t>
      </w:r>
      <w:r w:rsidRPr="003D5172">
        <w:rPr>
          <w:sz w:val="20"/>
        </w:rPr>
        <w:t>, “</w:t>
      </w:r>
      <w:r w:rsidRPr="007D5405">
        <w:rPr>
          <w:sz w:val="20"/>
        </w:rPr>
        <w:t xml:space="preserve">The end of the matter; all has been heard. Fear God, and keep his commandments; for that is the whole duty of everyone. </w:t>
      </w:r>
      <w:r w:rsidRPr="007D5405">
        <w:rPr>
          <w:color w:val="000000"/>
          <w:kern w:val="16"/>
          <w:sz w:val="20"/>
          <w:vertAlign w:val="superscript"/>
        </w:rPr>
        <w:t>14</w:t>
      </w:r>
      <w:r w:rsidRPr="007D5405">
        <w:rPr>
          <w:sz w:val="20"/>
        </w:rPr>
        <w:t>For God will bring every deed into judgment, including every secret thing, whether good or evil.</w:t>
      </w:r>
      <w:r>
        <w:rPr>
          <w:sz w:val="20"/>
        </w:rPr>
        <w:t>”</w:t>
      </w:r>
    </w:p>
    <w:p w14:paraId="348AD596" w14:textId="019C8182" w:rsidR="00A22D52" w:rsidRDefault="00A22D52" w:rsidP="00BF6472">
      <w:pPr>
        <w:numPr>
          <w:ilvl w:val="3"/>
          <w:numId w:val="35"/>
        </w:numPr>
        <w:jc w:val="both"/>
      </w:pPr>
      <w:r>
        <w:t xml:space="preserve">“. . . </w:t>
      </w:r>
      <w:r w:rsidRPr="00484C36">
        <w:t>in vv 13-14 the book is summarized</w:t>
      </w:r>
      <w:r>
        <w:t xml:space="preserve"> . . . </w:t>
      </w:r>
      <w:r w:rsidRPr="00484C36">
        <w:t xml:space="preserve">in a manner that Qoheleth himself would hardly have done. In v 13, fear of God and keeping the commandments are joined together in such a way that the </w:t>
      </w:r>
      <w:r>
        <w:t>“</w:t>
      </w:r>
      <w:r w:rsidRPr="00484C36">
        <w:t>judgment</w:t>
      </w:r>
      <w:r>
        <w:t>”</w:t>
      </w:r>
      <w:r w:rsidRPr="00484C36">
        <w:t xml:space="preserve"> of God seems to be obvious. Qoheleth would never put it that way. He does not deny that God judges (3:17; 11:9), but he denies that human beings can make sense of divine judgment or of anything that God does (3:11; 8:17; 11:5).</w:t>
      </w:r>
      <w:r>
        <w:t>”</w:t>
      </w:r>
      <w:r w:rsidR="00F8209D">
        <w:t xml:space="preserve"> (Murphy</w:t>
      </w:r>
      <w:r>
        <w:t xml:space="preserve"> </w:t>
      </w:r>
      <w:r>
        <w:rPr>
          <w:i/>
        </w:rPr>
        <w:t>Tree of Life</w:t>
      </w:r>
      <w:r>
        <w:t xml:space="preserve"> 59)</w:t>
      </w:r>
    </w:p>
    <w:p w14:paraId="4D309FD4" w14:textId="498EAF49" w:rsidR="00A22D52" w:rsidRPr="00E56D1D" w:rsidRDefault="00A22D52" w:rsidP="00BF6472">
      <w:pPr>
        <w:numPr>
          <w:ilvl w:val="3"/>
          <w:numId w:val="35"/>
        </w:numPr>
        <w:jc w:val="both"/>
      </w:pPr>
      <w:r>
        <w:t>“</w:t>
      </w:r>
      <w:r w:rsidRPr="00484C36">
        <w:t>The final verses (13-14) provide a reassuring tone to a</w:t>
      </w:r>
      <w:r>
        <w:t xml:space="preserve"> [59] </w:t>
      </w:r>
      <w:r w:rsidRPr="00484C36">
        <w:t>work that may indeed have been unsettling, but that the tradition included in the canon.</w:t>
      </w:r>
      <w:r>
        <w:t>”</w:t>
      </w:r>
      <w:r w:rsidR="00F8209D">
        <w:t xml:space="preserve"> (Murphy</w:t>
      </w:r>
      <w:r>
        <w:t xml:space="preserve"> </w:t>
      </w:r>
      <w:r>
        <w:rPr>
          <w:i/>
        </w:rPr>
        <w:t>Tree of Life</w:t>
      </w:r>
      <w:r>
        <w:t xml:space="preserve"> 59-60)</w:t>
      </w:r>
    </w:p>
    <w:p w14:paraId="5D7054AA" w14:textId="245CDF71" w:rsidR="00A22D52" w:rsidRDefault="00A22D52" w:rsidP="00BF6472">
      <w:pPr>
        <w:numPr>
          <w:ilvl w:val="1"/>
          <w:numId w:val="35"/>
        </w:numPr>
        <w:jc w:val="both"/>
      </w:pPr>
      <w:r>
        <w:t>Though “</w:t>
      </w:r>
      <w:r w:rsidRPr="00484C36">
        <w:t xml:space="preserve">The only certain addition to the book is the epilogue </w:t>
      </w:r>
      <w:r>
        <w:t>. . .</w:t>
      </w:r>
      <w:r w:rsidRPr="00484C36">
        <w:t>, many commentators have proposed the recognition of glosses and other additions to the book. These would be statements that contradict or soften the seemingly unorthodox view of life proffered by Qoheleth (e.g., contrast 8:11-12a with 8:12b-13).</w:t>
      </w:r>
      <w:r>
        <w:t>”</w:t>
      </w:r>
      <w:r w:rsidR="00F8209D">
        <w:t xml:space="preserve"> (Murphy</w:t>
      </w:r>
      <w:r>
        <w:t xml:space="preserve"> </w:t>
      </w:r>
      <w:r>
        <w:rPr>
          <w:i/>
        </w:rPr>
        <w:t>Tree of Life</w:t>
      </w:r>
      <w:r>
        <w:t xml:space="preserve"> 52)</w:t>
      </w:r>
    </w:p>
    <w:p w14:paraId="396CF6FE" w14:textId="5A314CB3" w:rsidR="00A22D52" w:rsidRDefault="00A22D52" w:rsidP="00BF6472">
      <w:pPr>
        <w:numPr>
          <w:ilvl w:val="1"/>
          <w:numId w:val="35"/>
        </w:numPr>
        <w:jc w:val="both"/>
      </w:pPr>
      <w:r>
        <w:t>“</w:t>
      </w:r>
      <w:r w:rsidRPr="00484C36">
        <w:t xml:space="preserve">The tendency today, however, is to recognize such a procedure as arbitrary; the </w:t>
      </w:r>
      <w:r>
        <w:t>“</w:t>
      </w:r>
      <w:r w:rsidRPr="00484C36">
        <w:t>contradiction</w:t>
      </w:r>
      <w:r>
        <w:t>”</w:t>
      </w:r>
      <w:r w:rsidRPr="00484C36">
        <w:t xml:space="preserve"> may well lie in the interpreter</w:t>
      </w:r>
      <w:r>
        <w:t>’</w:t>
      </w:r>
      <w:r w:rsidRPr="00484C36">
        <w:t>s understanding of the text, rather than with Qoheleth. Hence it seems better to take the book as all of one piece, despite the difficulties. This allows for tensions that would have existed within the author himself, and it attempts to explain the book as it stands.</w:t>
      </w:r>
      <w:r>
        <w:t>”</w:t>
      </w:r>
      <w:r w:rsidR="00F8209D">
        <w:t xml:space="preserve"> (Murphy</w:t>
      </w:r>
      <w:r>
        <w:t xml:space="preserve"> </w:t>
      </w:r>
      <w:r>
        <w:rPr>
          <w:i/>
        </w:rPr>
        <w:t>Tree of Life</w:t>
      </w:r>
      <w:r>
        <w:t xml:space="preserve"> 52)</w:t>
      </w:r>
    </w:p>
    <w:p w14:paraId="244C4411" w14:textId="4677583E" w:rsidR="00A22D52" w:rsidRPr="00C84FB4" w:rsidRDefault="00A22D52" w:rsidP="00BF6472">
      <w:pPr>
        <w:numPr>
          <w:ilvl w:val="1"/>
          <w:numId w:val="35"/>
        </w:numPr>
        <w:jc w:val="both"/>
      </w:pPr>
      <w:r>
        <w:t>“</w:t>
      </w:r>
      <w:r w:rsidRPr="00484C36">
        <w:t xml:space="preserve">To allow for such tensions, commentators have recognized </w:t>
      </w:r>
      <w:r>
        <w:t>“</w:t>
      </w:r>
      <w:r w:rsidRPr="00484C36">
        <w:t>broken sentences,</w:t>
      </w:r>
      <w:r>
        <w:t>”</w:t>
      </w:r>
      <w:r w:rsidRPr="00484C36">
        <w:t xml:space="preserve"> or </w:t>
      </w:r>
      <w:r>
        <w:t>“</w:t>
      </w:r>
      <w:r w:rsidRPr="00484C36">
        <w:t>yes, but</w:t>
      </w:r>
      <w:r>
        <w:t>”</w:t>
      </w:r>
      <w:r w:rsidRPr="00484C36">
        <w:t xml:space="preserve"> sayings, in which a second statement modifies the previous statement; thus, 8:12b-13 represents the common wisdom, in contrast to Qoheleth</w:t>
      </w:r>
      <w:r>
        <w:t>’</w:t>
      </w:r>
      <w:r w:rsidRPr="00484C36">
        <w:t xml:space="preserve">s true opinion, expressed in 8:15. See Murphy, </w:t>
      </w:r>
      <w:r w:rsidRPr="004D00A2">
        <w:rPr>
          <w:i/>
        </w:rPr>
        <w:t>Wisdom Literature</w:t>
      </w:r>
      <w:r w:rsidRPr="00484C36">
        <w:t>, 130-31.</w:t>
      </w:r>
      <w:r>
        <w:t>”</w:t>
      </w:r>
      <w:r w:rsidR="00F8209D">
        <w:t xml:space="preserve"> (Murphy</w:t>
      </w:r>
      <w:r>
        <w:t xml:space="preserve"> </w:t>
      </w:r>
      <w:r>
        <w:rPr>
          <w:i/>
        </w:rPr>
        <w:t>Tree of Life</w:t>
      </w:r>
      <w:r>
        <w:t xml:space="preserve"> 61 n. 11)</w:t>
      </w:r>
    </w:p>
    <w:p w14:paraId="1CDC1931" w14:textId="52D0D177" w:rsidR="00A22D52" w:rsidRDefault="00A22D52" w:rsidP="00BF6472">
      <w:pPr>
        <w:numPr>
          <w:ilvl w:val="1"/>
          <w:numId w:val="35"/>
        </w:numPr>
        <w:jc w:val="both"/>
      </w:pPr>
      <w:r>
        <w:t>“</w:t>
      </w:r>
      <w:r w:rsidRPr="00484C36">
        <w:t>The reader should be ready, therefore, for the tensions within the book, to keep them in careful balance. One must do this, moreover, without the dubious method of eliminating certain phrases or verses as being insertions of a later hand.</w:t>
      </w:r>
      <w:r>
        <w:t>”</w:t>
      </w:r>
      <w:r w:rsidR="00F8209D">
        <w:t xml:space="preserve"> (Murphy</w:t>
      </w:r>
      <w:r>
        <w:t xml:space="preserve"> </w:t>
      </w:r>
      <w:r>
        <w:rPr>
          <w:i/>
        </w:rPr>
        <w:t>Tree of Life</w:t>
      </w:r>
      <w:r>
        <w:t xml:space="preserve"> 53)</w:t>
      </w:r>
    </w:p>
    <w:p w14:paraId="42BF3E8C" w14:textId="24479B01" w:rsidR="00A22D52" w:rsidRPr="00484C36" w:rsidRDefault="00A22D52" w:rsidP="00BF6472">
      <w:pPr>
        <w:numPr>
          <w:ilvl w:val="1"/>
          <w:numId w:val="35"/>
        </w:numPr>
        <w:jc w:val="both"/>
      </w:pPr>
      <w:r>
        <w:t>“</w:t>
      </w:r>
      <w:r w:rsidRPr="00484C36">
        <w:t>Precisely because Qoheleth</w:t>
      </w:r>
      <w:r>
        <w:t>’</w:t>
      </w:r>
      <w:r w:rsidRPr="00484C36">
        <w:t xml:space="preserve">s viewpoints are so sharp and extreme, the modern reader may relativize them into a </w:t>
      </w:r>
      <w:r>
        <w:t>“</w:t>
      </w:r>
      <w:r w:rsidRPr="00484C36">
        <w:t>biblical</w:t>
      </w:r>
      <w:r>
        <w:t>”</w:t>
      </w:r>
      <w:r w:rsidRPr="00484C36">
        <w:t xml:space="preserve"> homogeneity. The radical features of his thought can be tamed by the way in which the book is read in a larger context, even a biblical or ecclesial context. This is not to deny the right, or even the need, of anyone to absorb Qoheleth into a larger context. But the cutting edge of the book has to be retained.</w:t>
      </w:r>
      <w:r>
        <w:t>”</w:t>
      </w:r>
      <w:r w:rsidR="00F8209D">
        <w:t xml:space="preserve"> (Murphy</w:t>
      </w:r>
      <w:r>
        <w:t xml:space="preserve"> </w:t>
      </w:r>
      <w:r>
        <w:rPr>
          <w:i/>
        </w:rPr>
        <w:t>Tree of Life</w:t>
      </w:r>
      <w:r>
        <w:t xml:space="preserve"> 53)</w:t>
      </w:r>
    </w:p>
    <w:p w14:paraId="3DCF6138" w14:textId="77777777" w:rsidR="00A22D52" w:rsidRDefault="00A22D52" w:rsidP="00A22D52">
      <w:pPr>
        <w:jc w:val="both"/>
      </w:pPr>
    </w:p>
    <w:p w14:paraId="57D16B72" w14:textId="77777777" w:rsidR="00A22D52" w:rsidRPr="00484C36" w:rsidRDefault="00A22D52" w:rsidP="00BF6472">
      <w:pPr>
        <w:numPr>
          <w:ilvl w:val="0"/>
          <w:numId w:val="35"/>
        </w:numPr>
      </w:pPr>
      <w:r w:rsidRPr="00A160DE">
        <w:rPr>
          <w:b/>
        </w:rPr>
        <w:t>interpretation</w:t>
      </w:r>
    </w:p>
    <w:p w14:paraId="1813E6E8" w14:textId="7B1845E5" w:rsidR="00A22D52" w:rsidRPr="00A160DE" w:rsidRDefault="00A22D52" w:rsidP="00BF6472">
      <w:pPr>
        <w:numPr>
          <w:ilvl w:val="1"/>
          <w:numId w:val="35"/>
        </w:numPr>
        <w:jc w:val="both"/>
        <w:rPr>
          <w:sz w:val="20"/>
        </w:rPr>
      </w:pPr>
      <w:r w:rsidRPr="00A160DE">
        <w:rPr>
          <w:sz w:val="20"/>
        </w:rPr>
        <w:t xml:space="preserve">See O. Loretz </w:t>
      </w:r>
      <w:r w:rsidRPr="00A160DE">
        <w:rPr>
          <w:sz w:val="16"/>
        </w:rPr>
        <w:t>(</w:t>
      </w:r>
      <w:r w:rsidRPr="00A160DE">
        <w:rPr>
          <w:i/>
          <w:sz w:val="16"/>
        </w:rPr>
        <w:t>Qohelet und der alte Orient</w:t>
      </w:r>
      <w:r w:rsidRPr="00A160DE">
        <w:rPr>
          <w:sz w:val="16"/>
        </w:rPr>
        <w:t>. Freiburg</w:t>
      </w:r>
      <w:r w:rsidR="00EC002E" w:rsidRPr="00EC002E">
        <w:rPr>
          <w:bCs/>
          <w:sz w:val="16"/>
        </w:rPr>
        <w:t xml:space="preserve">: </w:t>
      </w:r>
      <w:r w:rsidRPr="00A160DE">
        <w:rPr>
          <w:sz w:val="16"/>
        </w:rPr>
        <w:t>Herder, 1964. 197-200)</w:t>
      </w:r>
      <w:r w:rsidRPr="00A160DE">
        <w:rPr>
          <w:sz w:val="20"/>
        </w:rPr>
        <w:t xml:space="preserve"> for a “particularly valuable” “list of seventy-one topoi that Qoheleth shares with other biblical works . . .”</w:t>
      </w:r>
      <w:r w:rsidR="00F8209D">
        <w:rPr>
          <w:sz w:val="20"/>
        </w:rPr>
        <w:t xml:space="preserve"> (Murphy</w:t>
      </w:r>
      <w:r w:rsidRPr="00A160DE">
        <w:rPr>
          <w:sz w:val="20"/>
        </w:rPr>
        <w:t xml:space="preserve"> </w:t>
      </w:r>
      <w:r w:rsidRPr="00A160DE">
        <w:rPr>
          <w:i/>
          <w:sz w:val="20"/>
        </w:rPr>
        <w:t>Tree of Life</w:t>
      </w:r>
      <w:r w:rsidRPr="00A160DE">
        <w:rPr>
          <w:sz w:val="20"/>
        </w:rPr>
        <w:t xml:space="preserve"> 178 n. 31)</w:t>
      </w:r>
    </w:p>
    <w:p w14:paraId="4E8E1ABD" w14:textId="48488653" w:rsidR="00A22D52" w:rsidRDefault="00A22D52" w:rsidP="00BF6472">
      <w:pPr>
        <w:numPr>
          <w:ilvl w:val="1"/>
          <w:numId w:val="35"/>
        </w:numPr>
        <w:jc w:val="both"/>
      </w:pPr>
      <w:r w:rsidRPr="00AF476E">
        <w:lastRenderedPageBreak/>
        <w:t xml:space="preserve">The </w:t>
      </w:r>
      <w:r>
        <w:t xml:space="preserve">Babylonian work, </w:t>
      </w:r>
      <w:r w:rsidRPr="007336FE">
        <w:rPr>
          <w:rFonts w:cs="Garamond"/>
          <w:i/>
          <w:iCs/>
        </w:rPr>
        <w:t>The Dialogue of Pessimism</w:t>
      </w:r>
      <w:r w:rsidRPr="005F7567">
        <w:rPr>
          <w:rFonts w:cs="Garamond"/>
          <w:iCs/>
        </w:rPr>
        <w:t xml:space="preserve"> (c. 1300</w:t>
      </w:r>
      <w:r>
        <w:rPr>
          <w:rFonts w:cs="Garamond"/>
          <w:iCs/>
        </w:rPr>
        <w:t xml:space="preserve"> </w:t>
      </w:r>
      <w:r w:rsidRPr="007D4D3A">
        <w:rPr>
          <w:rFonts w:cs="Garamond"/>
          <w:iCs/>
          <w:smallCaps/>
        </w:rPr>
        <w:t>bc</w:t>
      </w:r>
      <w:r w:rsidRPr="005F7567">
        <w:rPr>
          <w:rFonts w:cs="Garamond"/>
          <w:iCs/>
        </w:rPr>
        <w:t>)</w:t>
      </w:r>
      <w:r>
        <w:rPr>
          <w:rFonts w:cs="Garamond"/>
          <w:iCs/>
        </w:rPr>
        <w:t xml:space="preserve"> </w:t>
      </w:r>
      <w:r w:rsidRPr="007D4D3A">
        <w:rPr>
          <w:rFonts w:cs="Garamond"/>
          <w:iCs/>
          <w:sz w:val="20"/>
        </w:rPr>
        <w:t xml:space="preserve">(Lambert, </w:t>
      </w:r>
      <w:r w:rsidRPr="007D4D3A">
        <w:rPr>
          <w:rFonts w:cs="Garamond"/>
          <w:i/>
          <w:iCs/>
          <w:sz w:val="20"/>
        </w:rPr>
        <w:t>Babylonian Wisdom Literature</w:t>
      </w:r>
      <w:r w:rsidRPr="007D4D3A">
        <w:rPr>
          <w:rFonts w:cs="Garamond"/>
          <w:iCs/>
          <w:sz w:val="20"/>
        </w:rPr>
        <w:t xml:space="preserve"> </w:t>
      </w:r>
      <w:r w:rsidRPr="007D4D3A">
        <w:rPr>
          <w:sz w:val="20"/>
        </w:rPr>
        <w:t xml:space="preserve">139-49; Pritchard, </w:t>
      </w:r>
      <w:r w:rsidRPr="007D4D3A">
        <w:rPr>
          <w:rFonts w:cs="Garamond"/>
          <w:i/>
          <w:iCs/>
          <w:sz w:val="20"/>
        </w:rPr>
        <w:t>Ancient Near Eastern Texts</w:t>
      </w:r>
      <w:r w:rsidRPr="007D4D3A">
        <w:rPr>
          <w:rFonts w:cs="Garamond"/>
          <w:iCs/>
          <w:sz w:val="20"/>
        </w:rPr>
        <w:t xml:space="preserve"> </w:t>
      </w:r>
      <w:r w:rsidRPr="007D4D3A">
        <w:rPr>
          <w:sz w:val="20"/>
        </w:rPr>
        <w:t>600-1)</w:t>
      </w:r>
      <w:r>
        <w:t xml:space="preserve"> “</w:t>
      </w:r>
      <w:r w:rsidRPr="00AF476E">
        <w:t>has been deservedly compared with the Book of Ecclesiastes. In both, extreme positions are taken. Qoheleth consistently rejects values if he can show even one disadvantage; the author of the Babylonian piece operates in a similar way—what seems to be a good has a negative side.</w:t>
      </w:r>
      <w:r>
        <w:t>”</w:t>
      </w:r>
      <w:r w:rsidR="00F8209D">
        <w:t xml:space="preserve"> (Murphy</w:t>
      </w:r>
      <w:r>
        <w:t xml:space="preserve"> </w:t>
      </w:r>
      <w:r>
        <w:rPr>
          <w:i/>
        </w:rPr>
        <w:t>Tree of Life</w:t>
      </w:r>
      <w:r>
        <w:t xml:space="preserve"> 158)</w:t>
      </w:r>
    </w:p>
    <w:p w14:paraId="3CA490F0" w14:textId="0C5D3982" w:rsidR="00A22D52" w:rsidRDefault="00A22D52" w:rsidP="00BF6472">
      <w:pPr>
        <w:numPr>
          <w:ilvl w:val="1"/>
          <w:numId w:val="35"/>
        </w:numPr>
        <w:jc w:val="both"/>
      </w:pPr>
      <w:r>
        <w:t>“</w:t>
      </w:r>
      <w:r w:rsidRPr="00AF476E">
        <w:t>Qoheleth consistently rejects values if he can show even one disadvantage</w:t>
      </w:r>
      <w:r>
        <w:t xml:space="preserve"> . . . </w:t>
      </w:r>
      <w:r w:rsidRPr="00AF476E">
        <w:t>There is no question but that Qoheleth’s verdict is deadly serious</w:t>
      </w:r>
      <w:r w:rsidR="00EC002E" w:rsidRPr="00EC002E">
        <w:rPr>
          <w:bCs/>
        </w:rPr>
        <w:t xml:space="preserve">: </w:t>
      </w:r>
      <w:r w:rsidRPr="00AF476E">
        <w:t>all things are vanity.</w:t>
      </w:r>
      <w:r>
        <w:t>”</w:t>
      </w:r>
      <w:r w:rsidR="00F8209D">
        <w:t xml:space="preserve"> (Murphy</w:t>
      </w:r>
      <w:r>
        <w:t xml:space="preserve"> </w:t>
      </w:r>
      <w:r>
        <w:rPr>
          <w:i/>
        </w:rPr>
        <w:t>Tree of Life</w:t>
      </w:r>
      <w:r>
        <w:t xml:space="preserve"> 158)</w:t>
      </w:r>
    </w:p>
    <w:p w14:paraId="10591D95" w14:textId="382A3782" w:rsidR="00A22D52" w:rsidRDefault="00A22D52" w:rsidP="00BF6472">
      <w:pPr>
        <w:numPr>
          <w:ilvl w:val="1"/>
          <w:numId w:val="35"/>
        </w:numPr>
        <w:jc w:val="both"/>
      </w:pPr>
      <w:r>
        <w:t>“</w:t>
      </w:r>
      <w:r w:rsidRPr="00AF476E">
        <w:t>Although von Rad claimed that Qoheleth had lost the trust that characterized traditional wisdom, one may wonder if he ultimately had a deeper faith than those who “trusted.” He rejected the easy acceptance of the tradition, questioning it severely, but ultimately he accepted God on God’s terms.</w:t>
      </w:r>
      <w:r>
        <w:t>”</w:t>
      </w:r>
      <w:r w:rsidR="00F8209D">
        <w:t xml:space="preserve"> (Murphy</w:t>
      </w:r>
      <w:r>
        <w:t xml:space="preserve"> </w:t>
      </w:r>
      <w:r>
        <w:rPr>
          <w:i/>
        </w:rPr>
        <w:t xml:space="preserve">Tree of </w:t>
      </w:r>
      <w:r w:rsidRPr="00A160DE">
        <w:rPr>
          <w:i/>
        </w:rPr>
        <w:t>Life</w:t>
      </w:r>
      <w:r>
        <w:t xml:space="preserve"> </w:t>
      </w:r>
      <w:r w:rsidRPr="00A160DE">
        <w:t>115</w:t>
      </w:r>
      <w:r>
        <w:t>)</w:t>
      </w:r>
    </w:p>
    <w:p w14:paraId="45D0A12A" w14:textId="77777777" w:rsidR="00A22D52" w:rsidRPr="00A160DE" w:rsidRDefault="00A22D52" w:rsidP="00BF6472">
      <w:pPr>
        <w:numPr>
          <w:ilvl w:val="2"/>
          <w:numId w:val="35"/>
        </w:numPr>
        <w:jc w:val="both"/>
        <w:rPr>
          <w:sz w:val="20"/>
        </w:rPr>
      </w:pPr>
      <w:r w:rsidRPr="00A160DE">
        <w:rPr>
          <w:sz w:val="20"/>
        </w:rPr>
        <w:t xml:space="preserve">von Rad, Gerhard. </w:t>
      </w:r>
      <w:r w:rsidRPr="00A160DE">
        <w:rPr>
          <w:i/>
          <w:iCs/>
          <w:sz w:val="20"/>
        </w:rPr>
        <w:t>Wisdom in Israel</w:t>
      </w:r>
      <w:r w:rsidRPr="00A160DE">
        <w:rPr>
          <w:iCs/>
          <w:sz w:val="20"/>
        </w:rPr>
        <w:t xml:space="preserve"> </w:t>
      </w:r>
      <w:r w:rsidRPr="00A160DE">
        <w:rPr>
          <w:sz w:val="20"/>
        </w:rPr>
        <w:t>226-39.</w:t>
      </w:r>
    </w:p>
    <w:p w14:paraId="6FC39F66" w14:textId="4EBC21FD" w:rsidR="00A22D52" w:rsidRPr="00A160DE" w:rsidRDefault="00A22D52" w:rsidP="00BF6472">
      <w:pPr>
        <w:numPr>
          <w:ilvl w:val="2"/>
          <w:numId w:val="35"/>
        </w:numPr>
        <w:jc w:val="both"/>
        <w:rPr>
          <w:sz w:val="20"/>
        </w:rPr>
      </w:pPr>
      <w:r w:rsidRPr="00A160DE">
        <w:rPr>
          <w:sz w:val="20"/>
        </w:rPr>
        <w:t xml:space="preserve">von Rad, Gerhard. </w:t>
      </w:r>
      <w:r w:rsidRPr="00A160DE">
        <w:rPr>
          <w:i/>
          <w:iCs/>
          <w:sz w:val="20"/>
        </w:rPr>
        <w:t>Old Testament Theology</w:t>
      </w:r>
      <w:r w:rsidRPr="00A160DE">
        <w:rPr>
          <w:iCs/>
          <w:sz w:val="20"/>
        </w:rPr>
        <w:t xml:space="preserve">. </w:t>
      </w:r>
      <w:r w:rsidRPr="00A160DE">
        <w:rPr>
          <w:sz w:val="20"/>
        </w:rPr>
        <w:t>New York</w:t>
      </w:r>
      <w:r w:rsidR="00EC002E" w:rsidRPr="00EC002E">
        <w:rPr>
          <w:bCs/>
          <w:sz w:val="20"/>
        </w:rPr>
        <w:t xml:space="preserve">: </w:t>
      </w:r>
      <w:r w:rsidRPr="00A160DE">
        <w:rPr>
          <w:sz w:val="20"/>
        </w:rPr>
        <w:t>Harper &amp; Row, 1962. 1.453-59.</w:t>
      </w:r>
    </w:p>
    <w:p w14:paraId="3EC6EF69" w14:textId="5CA4C024" w:rsidR="00A22D52" w:rsidRPr="00A160DE" w:rsidRDefault="00A22D52" w:rsidP="00BF6472">
      <w:pPr>
        <w:numPr>
          <w:ilvl w:val="2"/>
          <w:numId w:val="35"/>
        </w:numPr>
        <w:jc w:val="both"/>
        <w:rPr>
          <w:sz w:val="20"/>
        </w:rPr>
      </w:pPr>
      <w:r w:rsidRPr="00A160DE">
        <w:rPr>
          <w:sz w:val="20"/>
        </w:rPr>
        <w:t xml:space="preserve">Murphy, Roland E. “The Faith of Qoheleth.” </w:t>
      </w:r>
      <w:r w:rsidRPr="00A160DE">
        <w:rPr>
          <w:i/>
          <w:iCs/>
          <w:sz w:val="20"/>
        </w:rPr>
        <w:t>Word &amp; World</w:t>
      </w:r>
      <w:r w:rsidRPr="00A160DE">
        <w:rPr>
          <w:iCs/>
          <w:sz w:val="20"/>
        </w:rPr>
        <w:t xml:space="preserve"> 7 </w:t>
      </w:r>
      <w:r w:rsidRPr="00A160DE">
        <w:rPr>
          <w:sz w:val="20"/>
        </w:rPr>
        <w:t>(1987)</w:t>
      </w:r>
      <w:r w:rsidR="00EC002E" w:rsidRPr="00EC002E">
        <w:rPr>
          <w:bCs/>
          <w:sz w:val="20"/>
        </w:rPr>
        <w:t xml:space="preserve">: </w:t>
      </w:r>
      <w:r w:rsidRPr="00A160DE">
        <w:rPr>
          <w:sz w:val="20"/>
        </w:rPr>
        <w:t>253-60.</w:t>
      </w:r>
    </w:p>
    <w:p w14:paraId="70DB6396" w14:textId="77777777" w:rsidR="00A22D52" w:rsidRDefault="00A22D52" w:rsidP="00A22D52">
      <w:pPr>
        <w:jc w:val="both"/>
      </w:pPr>
    </w:p>
    <w:p w14:paraId="2B886688" w14:textId="77777777" w:rsidR="00A22D52" w:rsidRDefault="00A22D52" w:rsidP="00BF6472">
      <w:pPr>
        <w:numPr>
          <w:ilvl w:val="0"/>
          <w:numId w:val="35"/>
        </w:numPr>
        <w:jc w:val="both"/>
      </w:pPr>
      <w:r w:rsidRPr="00A160DE">
        <w:rPr>
          <w:b/>
        </w:rPr>
        <w:t xml:space="preserve">Qoh </w:t>
      </w:r>
      <w:r w:rsidRPr="00A160DE">
        <w:rPr>
          <w:rFonts w:cs="Garamond"/>
          <w:b/>
        </w:rPr>
        <w:t>9:7-9</w:t>
      </w:r>
      <w:r>
        <w:rPr>
          <w:rFonts w:cs="Garamond"/>
          <w:b/>
        </w:rPr>
        <w:t xml:space="preserve"> and </w:t>
      </w:r>
      <w:r>
        <w:rPr>
          <w:rFonts w:cs="Garamond"/>
          <w:b/>
          <w:i/>
        </w:rPr>
        <w:t>Gilgamesh</w:t>
      </w:r>
    </w:p>
    <w:p w14:paraId="2AD23EC2" w14:textId="37B271EA" w:rsidR="00A22D52" w:rsidRDefault="00A22D52" w:rsidP="00BF6472">
      <w:pPr>
        <w:numPr>
          <w:ilvl w:val="1"/>
          <w:numId w:val="35"/>
        </w:numPr>
        <w:jc w:val="both"/>
      </w:pPr>
      <w:r>
        <w:t xml:space="preserve">In </w:t>
      </w:r>
      <w:r w:rsidRPr="004701DD">
        <w:rPr>
          <w:i/>
          <w:iCs/>
        </w:rPr>
        <w:t>Epic of Gilgamesh</w:t>
      </w:r>
      <w:r>
        <w:t xml:space="preserve">, </w:t>
      </w:r>
      <w:r w:rsidRPr="00AF476E">
        <w:t>Gilgamesh</w:t>
      </w:r>
      <w:r>
        <w:t xml:space="preserve"> seeks immortality. “</w:t>
      </w:r>
      <w:r w:rsidRPr="00AF476E">
        <w:t>He is warned by a tavern keeper, Siduri, that his search is futile</w:t>
      </w:r>
      <w:r w:rsidR="00EC002E" w:rsidRPr="00EC002E">
        <w:rPr>
          <w:bCs/>
        </w:rPr>
        <w:t xml:space="preserve">: </w:t>
      </w:r>
      <w:r>
        <w:t>“</w:t>
      </w:r>
      <w:r w:rsidRPr="00AF476E">
        <w:t>Gilgamesh, whither rovest thou?</w:t>
      </w:r>
      <w:r>
        <w:t xml:space="preserve"> / </w:t>
      </w:r>
      <w:r w:rsidRPr="00AF476E">
        <w:t>The life tho</w:t>
      </w:r>
      <w:r>
        <w:t xml:space="preserve">u pursuest thou shalt not find. / When the gods created mankind, / </w:t>
      </w:r>
      <w:r w:rsidRPr="00AF476E">
        <w:t>Death for mankind they set aside,</w:t>
      </w:r>
      <w:r>
        <w:t xml:space="preserve"> / </w:t>
      </w:r>
      <w:r w:rsidRPr="00AF476E">
        <w:t>Life in their own hands retaining.</w:t>
      </w:r>
      <w:r>
        <w:t xml:space="preserve">” </w:t>
      </w:r>
      <w:r w:rsidRPr="00AF476E">
        <w:t xml:space="preserve">She continues immediately, in a passage that is strikingly similar to Eccl </w:t>
      </w:r>
      <w:r w:rsidRPr="00AF476E">
        <w:rPr>
          <w:rFonts w:cs="Garamond"/>
        </w:rPr>
        <w:t>9:7-9</w:t>
      </w:r>
      <w:r w:rsidR="00EC002E" w:rsidRPr="00EC002E">
        <w:rPr>
          <w:rFonts w:cs="Garamond"/>
          <w:bCs/>
        </w:rPr>
        <w:t xml:space="preserve">: </w:t>
      </w:r>
      <w:r>
        <w:rPr>
          <w:rFonts w:cs="Garamond"/>
        </w:rPr>
        <w:t xml:space="preserve">[155] </w:t>
      </w:r>
      <w:r>
        <w:t>“</w:t>
      </w:r>
      <w:r w:rsidRPr="00AF476E">
        <w:t>Thou, Gil</w:t>
      </w:r>
      <w:r>
        <w:t xml:space="preserve">gamesh, let full be thy belly, / </w:t>
      </w:r>
      <w:r w:rsidRPr="00AF476E">
        <w:t>Make thou merry by day and by night.</w:t>
      </w:r>
      <w:r>
        <w:t xml:space="preserve"> / </w:t>
      </w:r>
      <w:r w:rsidRPr="00AF476E">
        <w:t>Of each day make thou a feast of rejoic</w:t>
      </w:r>
      <w:r>
        <w:t xml:space="preserve">ing, / </w:t>
      </w:r>
      <w:r w:rsidRPr="00AF476E">
        <w:t>Day</w:t>
      </w:r>
      <w:r>
        <w:t xml:space="preserve"> and night dance thou and play! / </w:t>
      </w:r>
      <w:r w:rsidRPr="00AF476E">
        <w:t>Let t</w:t>
      </w:r>
      <w:r>
        <w:t xml:space="preserve">hy garments be sparkling fresh, / </w:t>
      </w:r>
      <w:r w:rsidRPr="00AF476E">
        <w:t>Thy head be washed; bathe thou in water.</w:t>
      </w:r>
      <w:r>
        <w:t xml:space="preserve"> / </w:t>
      </w:r>
      <w:r w:rsidRPr="00AF476E">
        <w:t>Pay heed to the little one that holds on to thy hand,</w:t>
      </w:r>
      <w:r>
        <w:t xml:space="preserve"> / </w:t>
      </w:r>
      <w:r w:rsidRPr="00AF476E">
        <w:t>Let thy spouse delight in thy bosom!</w:t>
      </w:r>
      <w:r>
        <w:t xml:space="preserve"> / </w:t>
      </w:r>
      <w:r w:rsidRPr="00AF476E">
        <w:t>For this is the task of [mankind]!</w:t>
      </w:r>
      <w:r>
        <w:t>”</w:t>
      </w:r>
      <w:r w:rsidRPr="00AF476E">
        <w:t xml:space="preserve"> </w:t>
      </w:r>
      <w:r w:rsidRPr="0032210F">
        <w:rPr>
          <w:rFonts w:cs="Garamond"/>
          <w:iCs/>
        </w:rPr>
        <w:t>(</w:t>
      </w:r>
      <w:r w:rsidRPr="00AF476E">
        <w:rPr>
          <w:rFonts w:cs="Garamond"/>
          <w:i/>
          <w:iCs/>
        </w:rPr>
        <w:t>ANET</w:t>
      </w:r>
      <w:r w:rsidRPr="0032210F">
        <w:rPr>
          <w:rFonts w:cs="Garamond"/>
          <w:iCs/>
        </w:rPr>
        <w:t xml:space="preserve"> </w:t>
      </w:r>
      <w:r w:rsidRPr="00AF476E">
        <w:t>90)</w:t>
      </w:r>
      <w:r w:rsidR="00F8209D">
        <w:t xml:space="preserve"> (Murphy</w:t>
      </w:r>
      <w:r>
        <w:t xml:space="preserve"> </w:t>
      </w:r>
      <w:r>
        <w:rPr>
          <w:i/>
        </w:rPr>
        <w:t>Tree of Life</w:t>
      </w:r>
      <w:r>
        <w:t xml:space="preserve"> 155-56)</w:t>
      </w:r>
    </w:p>
    <w:p w14:paraId="5EBE59AA" w14:textId="77777777" w:rsidR="00A22D52" w:rsidRDefault="00A22D52" w:rsidP="00A22D52">
      <w:pPr>
        <w:jc w:val="both"/>
      </w:pPr>
    </w:p>
    <w:p w14:paraId="4782A9A5" w14:textId="77777777" w:rsidR="00A22D52" w:rsidRDefault="00A22D52" w:rsidP="00BF6472">
      <w:pPr>
        <w:numPr>
          <w:ilvl w:val="0"/>
          <w:numId w:val="35"/>
        </w:numPr>
        <w:jc w:val="both"/>
      </w:pPr>
      <w:r w:rsidRPr="00A160DE">
        <w:rPr>
          <w:b/>
        </w:rPr>
        <w:t>Qoheleth and Job as protest literature</w:t>
      </w:r>
    </w:p>
    <w:p w14:paraId="7AB30571" w14:textId="5FB0D350" w:rsidR="00A22D52" w:rsidRDefault="00A22D52" w:rsidP="00BF6472">
      <w:pPr>
        <w:numPr>
          <w:ilvl w:val="1"/>
          <w:numId w:val="35"/>
        </w:numPr>
        <w:jc w:val="both"/>
      </w:pPr>
      <w:r w:rsidRPr="00AF476E">
        <w:t xml:space="preserve">John J. Collins </w:t>
      </w:r>
      <w:r>
        <w:t>“</w:t>
      </w:r>
      <w:r w:rsidRPr="00AF476E">
        <w:t xml:space="preserve">has illustrated a basic trait that wisdom shares with Yahwism. Both “contained within themselves the seeds of a debunking tendency.” </w:t>
      </w:r>
      <w:r w:rsidRPr="00874CB1">
        <w:rPr>
          <w:sz w:val="20"/>
        </w:rPr>
        <w:t>[“Proverbial Wisdom and the Yahwist Vision</w:t>
      </w:r>
      <w:r>
        <w:rPr>
          <w:sz w:val="20"/>
        </w:rPr>
        <w:t>.</w:t>
      </w:r>
      <w:r w:rsidRPr="00874CB1">
        <w:rPr>
          <w:sz w:val="20"/>
        </w:rPr>
        <w:t xml:space="preserve">” </w:t>
      </w:r>
      <w:r w:rsidRPr="00874CB1">
        <w:rPr>
          <w:i/>
          <w:iCs/>
          <w:sz w:val="20"/>
        </w:rPr>
        <w:t>Gnomic Wisdom</w:t>
      </w:r>
      <w:r>
        <w:rPr>
          <w:iCs/>
          <w:sz w:val="20"/>
        </w:rPr>
        <w:t xml:space="preserve">, </w:t>
      </w:r>
      <w:r>
        <w:rPr>
          <w:sz w:val="20"/>
        </w:rPr>
        <w:t>ed. J. </w:t>
      </w:r>
      <w:r w:rsidRPr="00874CB1">
        <w:rPr>
          <w:sz w:val="20"/>
        </w:rPr>
        <w:t>D. Crossan</w:t>
      </w:r>
      <w:r>
        <w:rPr>
          <w:sz w:val="20"/>
        </w:rPr>
        <w:t xml:space="preserve">. </w:t>
      </w:r>
      <w:r w:rsidRPr="00874CB1">
        <w:rPr>
          <w:sz w:val="20"/>
        </w:rPr>
        <w:t>Semeia 17</w:t>
      </w:r>
      <w:r>
        <w:rPr>
          <w:sz w:val="20"/>
        </w:rPr>
        <w:t xml:space="preserve">. </w:t>
      </w:r>
      <w:r w:rsidRPr="00874CB1">
        <w:rPr>
          <w:sz w:val="20"/>
        </w:rPr>
        <w:t>Chico</w:t>
      </w:r>
      <w:r w:rsidR="00EC002E" w:rsidRPr="00EC002E">
        <w:rPr>
          <w:bCs/>
          <w:sz w:val="20"/>
        </w:rPr>
        <w:t xml:space="preserve">: </w:t>
      </w:r>
      <w:r w:rsidRPr="00874CB1">
        <w:rPr>
          <w:sz w:val="20"/>
        </w:rPr>
        <w:t>Scholars, 1980</w:t>
      </w:r>
      <w:r>
        <w:rPr>
          <w:sz w:val="20"/>
        </w:rPr>
        <w:t>.</w:t>
      </w:r>
      <w:r w:rsidRPr="00874CB1">
        <w:rPr>
          <w:sz w:val="20"/>
        </w:rPr>
        <w:t xml:space="preserve"> </w:t>
      </w:r>
      <w:r>
        <w:rPr>
          <w:sz w:val="20"/>
        </w:rPr>
        <w:t xml:space="preserve">1 (article is </w:t>
      </w:r>
      <w:r w:rsidRPr="00874CB1">
        <w:rPr>
          <w:sz w:val="20"/>
        </w:rPr>
        <w:t>1-17</w:t>
      </w:r>
      <w:r>
        <w:rPr>
          <w:sz w:val="20"/>
        </w:rPr>
        <w:t>).</w:t>
      </w:r>
      <w:r w:rsidRPr="00874CB1">
        <w:rPr>
          <w:sz w:val="20"/>
        </w:rPr>
        <w:t>]</w:t>
      </w:r>
      <w:r>
        <w:t xml:space="preserve"> </w:t>
      </w:r>
      <w:r w:rsidRPr="00AF476E">
        <w:t>Thus prophetic Yahwism, with its tendency to undermine established structures, cannot be legitimately contrasted with a supposedly rigid and dogmatic wisdom. Like prophecy, wisdom also raised questions (Job, Ecclesias</w:t>
      </w:r>
      <w:r>
        <w:t>tes).”</w:t>
      </w:r>
      <w:r w:rsidR="00F8209D">
        <w:t xml:space="preserve"> (Murphy</w:t>
      </w:r>
      <w:r>
        <w:t xml:space="preserve"> </w:t>
      </w:r>
      <w:r>
        <w:rPr>
          <w:i/>
        </w:rPr>
        <w:t>Tree of Life</w:t>
      </w:r>
      <w:r>
        <w:t xml:space="preserve"> 131 n. 44)</w:t>
      </w:r>
    </w:p>
    <w:p w14:paraId="40E4AC79" w14:textId="406A3800" w:rsidR="00A22D52" w:rsidRDefault="00A22D52" w:rsidP="00BF6472">
      <w:pPr>
        <w:numPr>
          <w:ilvl w:val="1"/>
          <w:numId w:val="35"/>
        </w:numPr>
        <w:jc w:val="both"/>
      </w:pPr>
      <w:r>
        <w:t>“</w:t>
      </w:r>
      <w:r w:rsidRPr="00874CB1">
        <w:t>Contrast</w:t>
      </w:r>
      <w:r w:rsidRPr="00AF476E">
        <w:t xml:space="preserve"> the rigidity of A. de Pury, </w:t>
      </w:r>
      <w:r>
        <w:t xml:space="preserve">. . . </w:t>
      </w:r>
      <w:r w:rsidRPr="00AF476E">
        <w:t>for whom wisdom is the realm of the rational, which excludes faith and any personal relationship with God.</w:t>
      </w:r>
      <w:r>
        <w:t xml:space="preserve">” </w:t>
      </w:r>
      <w:r w:rsidRPr="008C773A">
        <w:rPr>
          <w:sz w:val="20"/>
          <w:lang w:val="fr-FR"/>
        </w:rPr>
        <w:t xml:space="preserve">(de Pury, A. “Sagesse et revelation dans l’Ancien Testament.” </w:t>
      </w:r>
      <w:r w:rsidRPr="008C773A">
        <w:rPr>
          <w:i/>
          <w:iCs/>
          <w:sz w:val="20"/>
          <w:lang w:val="fr-FR"/>
        </w:rPr>
        <w:t>Revue de théologie et de philosophie</w:t>
      </w:r>
      <w:r w:rsidRPr="008C773A">
        <w:rPr>
          <w:iCs/>
          <w:sz w:val="20"/>
          <w:lang w:val="fr-FR"/>
        </w:rPr>
        <w:t xml:space="preserve"> </w:t>
      </w:r>
      <w:r w:rsidRPr="008C773A">
        <w:rPr>
          <w:sz w:val="20"/>
          <w:lang w:val="fr-FR"/>
        </w:rPr>
        <w:t>27 (1977)</w:t>
      </w:r>
      <w:r w:rsidR="00EC002E" w:rsidRPr="00EC002E">
        <w:rPr>
          <w:bCs/>
          <w:sz w:val="20"/>
          <w:lang w:val="fr-FR"/>
        </w:rPr>
        <w:t xml:space="preserve">: </w:t>
      </w:r>
      <w:r w:rsidRPr="008C773A">
        <w:rPr>
          <w:sz w:val="20"/>
          <w:lang w:val="fr-FR"/>
        </w:rPr>
        <w:t>1-50.)</w:t>
      </w:r>
      <w:r w:rsidR="00F8209D">
        <w:rPr>
          <w:lang w:val="fr-FR"/>
        </w:rPr>
        <w:t xml:space="preserve"> (Murphy</w:t>
      </w:r>
      <w:r>
        <w:t xml:space="preserve"> </w:t>
      </w:r>
      <w:r>
        <w:rPr>
          <w:i/>
        </w:rPr>
        <w:t xml:space="preserve">Tree of </w:t>
      </w:r>
      <w:r w:rsidRPr="00874CB1">
        <w:rPr>
          <w:i/>
        </w:rPr>
        <w:t>Life</w:t>
      </w:r>
      <w:r>
        <w:t xml:space="preserve"> </w:t>
      </w:r>
      <w:r w:rsidRPr="00874CB1">
        <w:t>131</w:t>
      </w:r>
      <w:r>
        <w:t xml:space="preserve"> n. 44)</w:t>
      </w:r>
    </w:p>
    <w:p w14:paraId="1FB97181" w14:textId="1A9A2BF4" w:rsidR="00A22D52" w:rsidRPr="001B6934" w:rsidRDefault="00A22D52" w:rsidP="00BF6472">
      <w:pPr>
        <w:numPr>
          <w:ilvl w:val="1"/>
          <w:numId w:val="35"/>
        </w:numPr>
        <w:jc w:val="both"/>
      </w:pPr>
      <w:r>
        <w:t xml:space="preserve">“. . . </w:t>
      </w:r>
      <w:r w:rsidRPr="00484C36">
        <w:t>many proverbial sayings are</w:t>
      </w:r>
      <w:r>
        <w:t xml:space="preserve"> to be found in Qoheleth</w:t>
      </w:r>
      <w:r w:rsidRPr="00484C36">
        <w:t xml:space="preserve"> </w:t>
      </w:r>
      <w:r>
        <w:t xml:space="preserve">. . . </w:t>
      </w:r>
      <w:r w:rsidRPr="00484C36">
        <w:t xml:space="preserve">But it is frequently difficult to detect his judgment of them. </w:t>
      </w:r>
      <w:r>
        <w:t xml:space="preserve">. . . </w:t>
      </w:r>
      <w:r w:rsidRPr="00484C36">
        <w:t>As a general rule one may conclude that he is usually critical of traditional wisdom</w:t>
      </w:r>
      <w:r>
        <w:t xml:space="preserve"> . . .”</w:t>
      </w:r>
      <w:r w:rsidR="00F8209D">
        <w:t xml:space="preserve"> (Murphy</w:t>
      </w:r>
      <w:r>
        <w:t xml:space="preserve"> </w:t>
      </w:r>
      <w:r>
        <w:rPr>
          <w:i/>
        </w:rPr>
        <w:t>Tree of Life</w:t>
      </w:r>
      <w:r>
        <w:t xml:space="preserve"> 50)</w:t>
      </w:r>
    </w:p>
    <w:p w14:paraId="284429A5" w14:textId="77777777" w:rsidR="00A22D52" w:rsidRPr="00484C36" w:rsidRDefault="00A22D52" w:rsidP="00A22D52">
      <w:pPr>
        <w:jc w:val="both"/>
      </w:pPr>
    </w:p>
    <w:p w14:paraId="59FE793B" w14:textId="77777777" w:rsidR="00A22D52" w:rsidRDefault="00A22D52" w:rsidP="00BF6472">
      <w:pPr>
        <w:numPr>
          <w:ilvl w:val="0"/>
          <w:numId w:val="35"/>
        </w:numPr>
        <w:jc w:val="both"/>
      </w:pPr>
      <w:r>
        <w:rPr>
          <w:b/>
        </w:rPr>
        <w:t>history of interpretation</w:t>
      </w:r>
    </w:p>
    <w:p w14:paraId="127DA18E" w14:textId="508D0448" w:rsidR="00A22D52" w:rsidRDefault="00A22D52" w:rsidP="00BF6472">
      <w:pPr>
        <w:numPr>
          <w:ilvl w:val="1"/>
          <w:numId w:val="35"/>
        </w:numPr>
        <w:jc w:val="both"/>
      </w:pPr>
      <w:r w:rsidRPr="00E56D1D">
        <w:rPr>
          <w:sz w:val="20"/>
        </w:rPr>
        <w:t>Murphy, Roland E. “Qohelet Interpreted</w:t>
      </w:r>
      <w:r w:rsidR="00EC002E" w:rsidRPr="00EC002E">
        <w:rPr>
          <w:bCs/>
          <w:sz w:val="20"/>
        </w:rPr>
        <w:t xml:space="preserve">: </w:t>
      </w:r>
      <w:r w:rsidRPr="00E56D1D">
        <w:rPr>
          <w:sz w:val="20"/>
        </w:rPr>
        <w:t xml:space="preserve">The Bearing of the Past on the Present.” </w:t>
      </w:r>
      <w:r w:rsidRPr="00E56D1D">
        <w:rPr>
          <w:i/>
          <w:sz w:val="20"/>
        </w:rPr>
        <w:t>VT</w:t>
      </w:r>
      <w:r w:rsidRPr="00E56D1D">
        <w:rPr>
          <w:sz w:val="20"/>
        </w:rPr>
        <w:t xml:space="preserve"> 32 (1982)</w:t>
      </w:r>
      <w:r w:rsidR="00EC002E" w:rsidRPr="00EC002E">
        <w:rPr>
          <w:bCs/>
          <w:sz w:val="20"/>
        </w:rPr>
        <w:t xml:space="preserve">: </w:t>
      </w:r>
      <w:r w:rsidRPr="00E56D1D">
        <w:rPr>
          <w:sz w:val="20"/>
        </w:rPr>
        <w:t>331-37.</w:t>
      </w:r>
    </w:p>
    <w:p w14:paraId="78AB853F" w14:textId="19913CC4" w:rsidR="00A22D52" w:rsidRDefault="00A22D52" w:rsidP="00BF6472">
      <w:pPr>
        <w:numPr>
          <w:ilvl w:val="1"/>
          <w:numId w:val="35"/>
        </w:numPr>
        <w:jc w:val="both"/>
      </w:pPr>
      <w:r>
        <w:lastRenderedPageBreak/>
        <w:t>“</w:t>
      </w:r>
      <w:r w:rsidRPr="00484C36">
        <w:t>The history of biblical exegesis points up the presuppositions that always accompany interpretation. It also makes us aware of our own presuppositions in approaching the book.</w:t>
      </w:r>
      <w:r>
        <w:t>”</w:t>
      </w:r>
      <w:r w:rsidR="00F8209D">
        <w:t xml:space="preserve"> (Murphy</w:t>
      </w:r>
      <w:r>
        <w:t xml:space="preserve"> </w:t>
      </w:r>
      <w:r>
        <w:rPr>
          <w:i/>
        </w:rPr>
        <w:t>Tree of Life</w:t>
      </w:r>
      <w:r>
        <w:t xml:space="preserve"> 59)</w:t>
      </w:r>
    </w:p>
    <w:p w14:paraId="6723B8B9" w14:textId="4E7602FA" w:rsidR="00A22D52" w:rsidRDefault="00A22D52" w:rsidP="00BF6472">
      <w:pPr>
        <w:numPr>
          <w:ilvl w:val="1"/>
          <w:numId w:val="35"/>
        </w:numPr>
        <w:jc w:val="both"/>
      </w:pPr>
      <w:r>
        <w:t>“</w:t>
      </w:r>
      <w:r w:rsidRPr="00484C36">
        <w:t>History shows that the interpretation of Qoheleth</w:t>
      </w:r>
      <w:r>
        <w:t>’</w:t>
      </w:r>
      <w:r w:rsidRPr="00484C36">
        <w:t>s book has been very contradictory</w:t>
      </w:r>
      <w:r w:rsidR="00EC002E" w:rsidRPr="00EC002E">
        <w:rPr>
          <w:bCs/>
        </w:rPr>
        <w:t xml:space="preserve">: </w:t>
      </w:r>
      <w:r w:rsidRPr="00484C36">
        <w:t xml:space="preserve">skepticism, pessimism, Stoicism, Epicureanism, and others have all had their turn </w:t>
      </w:r>
      <w:r>
        <w:t>. . .</w:t>
      </w:r>
      <w:r w:rsidRPr="00484C36">
        <w:t xml:space="preserve"> This is understandable, for the book itself provides certain starting points for these views.</w:t>
      </w:r>
      <w:r>
        <w:t>”</w:t>
      </w:r>
      <w:r w:rsidR="00F8209D">
        <w:t xml:space="preserve"> (Murphy</w:t>
      </w:r>
      <w:r>
        <w:t xml:space="preserve"> </w:t>
      </w:r>
      <w:r>
        <w:rPr>
          <w:i/>
        </w:rPr>
        <w:t>Tree of Life</w:t>
      </w:r>
      <w:r>
        <w:t xml:space="preserve"> 52)</w:t>
      </w:r>
    </w:p>
    <w:p w14:paraId="60726E57" w14:textId="719BA1AE" w:rsidR="00A22D52" w:rsidRDefault="00A22D52" w:rsidP="00BF6472">
      <w:pPr>
        <w:numPr>
          <w:ilvl w:val="1"/>
          <w:numId w:val="35"/>
        </w:numPr>
        <w:jc w:val="both"/>
      </w:pPr>
      <w:r>
        <w:t>“</w:t>
      </w:r>
      <w:r w:rsidRPr="00484C36">
        <w:t xml:space="preserve">Jewish tradition also accepted Solomonic authorship, and the single-minded emphasis on </w:t>
      </w:r>
      <w:r>
        <w:t>“</w:t>
      </w:r>
      <w:r w:rsidRPr="00484C36">
        <w:t>profit</w:t>
      </w:r>
      <w:r>
        <w:t>”</w:t>
      </w:r>
      <w:r w:rsidRPr="00484C36">
        <w:t xml:space="preserve"> was understood to be the advantage of studying the word of God, which assured reward in the world to come. The words in 12:13 (fear God and keep the commandments) made a strong impression on Jewish commentators. Yet they, too, had recourse to the device of recognizing different </w:t>
      </w:r>
      <w:r>
        <w:t>“</w:t>
      </w:r>
      <w:r w:rsidRPr="00484C36">
        <w:t>voices</w:t>
      </w:r>
      <w:r>
        <w:t>”</w:t>
      </w:r>
      <w:r w:rsidRPr="00484C36">
        <w:t xml:space="preserve"> in the book in order to explain hard sayings and apparent contradictions. The history of exegesis is more than a curious collection of ancient views. It tells us of answers that disappear, but also of attempts that emerge even in modern times in our own expla</w:t>
      </w:r>
      <w:r>
        <w:t>nations of this puzzling book.”</w:t>
      </w:r>
      <w:r w:rsidR="00F8209D">
        <w:t xml:space="preserve"> (Murphy</w:t>
      </w:r>
      <w:r>
        <w:t xml:space="preserve"> </w:t>
      </w:r>
      <w:r>
        <w:rPr>
          <w:i/>
        </w:rPr>
        <w:t>Tree of Life</w:t>
      </w:r>
      <w:r>
        <w:t xml:space="preserve"> 60)</w:t>
      </w:r>
    </w:p>
    <w:p w14:paraId="20FFF758" w14:textId="3DE2C6B1" w:rsidR="00A22D52" w:rsidRPr="005E2EA0" w:rsidRDefault="00A22D52" w:rsidP="00BF6472">
      <w:pPr>
        <w:numPr>
          <w:ilvl w:val="2"/>
          <w:numId w:val="35"/>
        </w:numPr>
        <w:jc w:val="both"/>
        <w:rPr>
          <w:sz w:val="20"/>
        </w:rPr>
      </w:pPr>
      <w:r w:rsidRPr="005E2EA0">
        <w:rPr>
          <w:sz w:val="20"/>
        </w:rPr>
        <w:t>“There is a lengthy exposition of Jewish interpretation”</w:t>
      </w:r>
      <w:r w:rsidR="00EC002E" w:rsidRPr="00EC002E">
        <w:rPr>
          <w:bCs/>
          <w:sz w:val="20"/>
        </w:rPr>
        <w:t xml:space="preserve">: </w:t>
      </w:r>
      <w:r w:rsidRPr="005E2EA0">
        <w:rPr>
          <w:sz w:val="20"/>
        </w:rPr>
        <w:t xml:space="preserve">Ginsburg, C. D. </w:t>
      </w:r>
      <w:r w:rsidRPr="005E2EA0">
        <w:rPr>
          <w:i/>
          <w:sz w:val="20"/>
        </w:rPr>
        <w:t>The Song of Songs and Qoheleth</w:t>
      </w:r>
      <w:r w:rsidRPr="005E2EA0">
        <w:rPr>
          <w:sz w:val="20"/>
        </w:rPr>
        <w:t>. Rpt. New York</w:t>
      </w:r>
      <w:r w:rsidR="00EC002E" w:rsidRPr="00EC002E">
        <w:rPr>
          <w:bCs/>
          <w:sz w:val="20"/>
        </w:rPr>
        <w:t xml:space="preserve">: </w:t>
      </w:r>
      <w:r w:rsidRPr="005E2EA0">
        <w:rPr>
          <w:sz w:val="20"/>
        </w:rPr>
        <w:t>KTAV, 1970. 27-99.</w:t>
      </w:r>
      <w:r w:rsidR="00F8209D">
        <w:rPr>
          <w:sz w:val="20"/>
        </w:rPr>
        <w:t xml:space="preserve"> (Murphy</w:t>
      </w:r>
      <w:r w:rsidRPr="005E2EA0">
        <w:rPr>
          <w:sz w:val="20"/>
        </w:rPr>
        <w:t xml:space="preserve"> </w:t>
      </w:r>
      <w:r w:rsidRPr="005E2EA0">
        <w:rPr>
          <w:i/>
          <w:sz w:val="20"/>
        </w:rPr>
        <w:t>Tree of Life</w:t>
      </w:r>
      <w:r w:rsidRPr="005E2EA0">
        <w:rPr>
          <w:sz w:val="20"/>
        </w:rPr>
        <w:t xml:space="preserve"> 63 n. 32)</w:t>
      </w:r>
    </w:p>
    <w:p w14:paraId="16C0A87D" w14:textId="0A5AB51A" w:rsidR="00A22D52" w:rsidRDefault="00A22D52" w:rsidP="00BF6472">
      <w:pPr>
        <w:numPr>
          <w:ilvl w:val="1"/>
          <w:numId w:val="35"/>
        </w:numPr>
        <w:jc w:val="both"/>
      </w:pPr>
      <w:r>
        <w:t xml:space="preserve">Jerome, five years before his commentary on Qoheleth, </w:t>
      </w:r>
      <w:r w:rsidRPr="00484C36">
        <w:t xml:space="preserve">read </w:t>
      </w:r>
      <w:r>
        <w:t>Qoheleth “</w:t>
      </w:r>
      <w:r w:rsidRPr="00484C36">
        <w:t xml:space="preserve">to a certain Blesilla, </w:t>
      </w:r>
      <w:r>
        <w:t>“</w:t>
      </w:r>
      <w:r w:rsidRPr="00484C36">
        <w:t>to provoke her to contempt of the world.</w:t>
      </w:r>
      <w:r>
        <w:t xml:space="preserve">” </w:t>
      </w:r>
      <w:r w:rsidRPr="00EF1BB5">
        <w:rPr>
          <w:sz w:val="20"/>
        </w:rPr>
        <w:t>[</w:t>
      </w:r>
      <w:r w:rsidRPr="00EF1BB5">
        <w:rPr>
          <w:i/>
          <w:sz w:val="20"/>
        </w:rPr>
        <w:t>Commentarius in Ecclesiasten</w:t>
      </w:r>
      <w:r>
        <w:rPr>
          <w:sz w:val="20"/>
        </w:rPr>
        <w:t>. CCSL 72.</w:t>
      </w:r>
      <w:r w:rsidRPr="00EF1BB5">
        <w:rPr>
          <w:sz w:val="20"/>
        </w:rPr>
        <w:t xml:space="preserve"> Turn</w:t>
      </w:r>
      <w:r>
        <w:rPr>
          <w:sz w:val="20"/>
        </w:rPr>
        <w:t>holt</w:t>
      </w:r>
      <w:r w:rsidR="00EC002E" w:rsidRPr="00EC002E">
        <w:rPr>
          <w:bCs/>
          <w:sz w:val="20"/>
        </w:rPr>
        <w:t xml:space="preserve">: </w:t>
      </w:r>
      <w:r>
        <w:rPr>
          <w:sz w:val="20"/>
        </w:rPr>
        <w:t>Brepols, 1959. 249</w:t>
      </w:r>
      <w:r w:rsidRPr="00EF1BB5">
        <w:rPr>
          <w:sz w:val="20"/>
        </w:rPr>
        <w:t xml:space="preserve"> praefatio.]</w:t>
      </w:r>
      <w:r w:rsidRPr="00484C36">
        <w:t xml:space="preserve"> His commentary proceeded by distinguishing between the literal and the spiritual meaning. For him, as for all others before the modern period, Solomon was the author, and sometimes Solomon spoke from the point of view of another person. Such was the device that the ancients used in order to account for certain seeming contradictions in the book. This is continued in a slightly different way by modern scholars, who have recourse to later insertions!</w:t>
      </w:r>
      <w:r>
        <w:t>”</w:t>
      </w:r>
      <w:r w:rsidR="00F8209D">
        <w:t xml:space="preserve"> (Murphy</w:t>
      </w:r>
      <w:r>
        <w:t xml:space="preserve"> </w:t>
      </w:r>
      <w:r>
        <w:rPr>
          <w:i/>
        </w:rPr>
        <w:t>Tree of Life</w:t>
      </w:r>
      <w:r>
        <w:t xml:space="preserve"> 60)</w:t>
      </w:r>
    </w:p>
    <w:p w14:paraId="780C7BC1" w14:textId="55463186" w:rsidR="00A22D52" w:rsidRDefault="00A22D52" w:rsidP="00BF6472">
      <w:pPr>
        <w:numPr>
          <w:ilvl w:val="1"/>
          <w:numId w:val="35"/>
        </w:numPr>
        <w:jc w:val="both"/>
      </w:pPr>
      <w:r>
        <w:t>“</w:t>
      </w:r>
      <w:r w:rsidRPr="00484C36">
        <w:t xml:space="preserve">In the Christian tradition, perhaps the best-known statement on Ecclesiastes is that found in the </w:t>
      </w:r>
      <w:r w:rsidRPr="008151A0">
        <w:rPr>
          <w:i/>
        </w:rPr>
        <w:t>Imitation of Christ</w:t>
      </w:r>
      <w:r>
        <w:t xml:space="preserve"> of Thomas à</w:t>
      </w:r>
      <w:r w:rsidRPr="00484C36">
        <w:t xml:space="preserve"> Kempis</w:t>
      </w:r>
      <w:r w:rsidR="00EC002E" w:rsidRPr="00EC002E">
        <w:rPr>
          <w:bCs/>
        </w:rPr>
        <w:t xml:space="preserve">: </w:t>
      </w:r>
      <w:r>
        <w:t>“‘</w:t>
      </w:r>
      <w:r w:rsidRPr="00484C36">
        <w:t>Vanity of Vanities, and all is vanity,</w:t>
      </w:r>
      <w:r>
        <w:t>’</w:t>
      </w:r>
      <w:r w:rsidRPr="00484C36">
        <w:t xml:space="preserve"> unless we serve God and love him with our whole heart (</w:t>
      </w:r>
      <w:r w:rsidRPr="008151A0">
        <w:rPr>
          <w:i/>
        </w:rPr>
        <w:t>Eccles</w:t>
      </w:r>
      <w:r w:rsidRPr="00484C36">
        <w:t xml:space="preserve"> 1, 2). Oh, this is the highest and safest wisdom, that by contempt of the world we endeavor to please God.</w:t>
      </w:r>
      <w:r>
        <w:t>”</w:t>
      </w:r>
      <w:r w:rsidRPr="00484C36">
        <w:t xml:space="preserve"> </w:t>
      </w:r>
      <w:r w:rsidRPr="005E2EA0">
        <w:rPr>
          <w:sz w:val="20"/>
        </w:rPr>
        <w:t xml:space="preserve">[à Kempis, Thomas. </w:t>
      </w:r>
      <w:r w:rsidRPr="005E2EA0">
        <w:rPr>
          <w:i/>
          <w:sz w:val="20"/>
        </w:rPr>
        <w:t>The Following of Christ</w:t>
      </w:r>
      <w:r w:rsidRPr="005E2EA0">
        <w:rPr>
          <w:sz w:val="20"/>
        </w:rPr>
        <w:t>. Ed. J. van Ginneken. New York</w:t>
      </w:r>
      <w:r w:rsidR="00EC002E" w:rsidRPr="00EC002E">
        <w:rPr>
          <w:bCs/>
          <w:sz w:val="20"/>
        </w:rPr>
        <w:t xml:space="preserve">: </w:t>
      </w:r>
      <w:r w:rsidRPr="005E2EA0">
        <w:rPr>
          <w:sz w:val="20"/>
        </w:rPr>
        <w:t>America Press, 1937. 14.]</w:t>
      </w:r>
      <w:r>
        <w:t xml:space="preserve"> </w:t>
      </w:r>
      <w:r w:rsidRPr="00484C36">
        <w:t>This thought captures the spirit of asceticism and contempt of the world that caught on in early Christianity. Jerome set the t</w:t>
      </w:r>
      <w:r>
        <w:t>one for this . . .”</w:t>
      </w:r>
      <w:r w:rsidR="00F8209D">
        <w:t xml:space="preserve"> (Murphy</w:t>
      </w:r>
      <w:r>
        <w:t xml:space="preserve"> </w:t>
      </w:r>
      <w:r>
        <w:rPr>
          <w:i/>
        </w:rPr>
        <w:t>Tree of Life</w:t>
      </w:r>
      <w:r>
        <w:t xml:space="preserve"> 60)</w:t>
      </w:r>
    </w:p>
    <w:p w14:paraId="11F48BBC" w14:textId="2E6FB218" w:rsidR="00A22D52" w:rsidRPr="00484C36" w:rsidRDefault="00A22D52" w:rsidP="00BF6472">
      <w:pPr>
        <w:numPr>
          <w:ilvl w:val="1"/>
          <w:numId w:val="35"/>
        </w:numPr>
        <w:jc w:val="both"/>
      </w:pPr>
      <w:r>
        <w:t>“</w:t>
      </w:r>
      <w:r w:rsidRPr="00484C36">
        <w:t xml:space="preserve">Luther, too, accepted Solomonic authorship, and the purpose of the book was </w:t>
      </w:r>
      <w:r>
        <w:t>“</w:t>
      </w:r>
      <w:r w:rsidRPr="00484C36">
        <w:t>to put us at peace and to give us a quiet mind in the everyday affairs and business of this life, so that we may live contentedly in the present without care and yearning about the future.</w:t>
      </w:r>
      <w:r>
        <w:t>”</w:t>
      </w:r>
      <w:r w:rsidRPr="00484C36">
        <w:t xml:space="preserve"> </w:t>
      </w:r>
      <w:r w:rsidRPr="00341A3B">
        <w:rPr>
          <w:sz w:val="20"/>
        </w:rPr>
        <w:t xml:space="preserve">[“Notes on Ecclesiastes.” </w:t>
      </w:r>
      <w:r w:rsidRPr="00341A3B">
        <w:rPr>
          <w:i/>
          <w:sz w:val="20"/>
        </w:rPr>
        <w:t>Luther’s Works</w:t>
      </w:r>
      <w:r w:rsidRPr="00341A3B">
        <w:rPr>
          <w:sz w:val="20"/>
        </w:rPr>
        <w:t>, ed. J. Pelikan. St. Louis</w:t>
      </w:r>
      <w:r w:rsidR="00EC002E" w:rsidRPr="00EC002E">
        <w:rPr>
          <w:bCs/>
          <w:sz w:val="20"/>
        </w:rPr>
        <w:t xml:space="preserve">: </w:t>
      </w:r>
      <w:r w:rsidRPr="00341A3B">
        <w:rPr>
          <w:sz w:val="20"/>
        </w:rPr>
        <w:t>Concordia, 1972. 15.7.]</w:t>
      </w:r>
      <w:r>
        <w:t xml:space="preserve"> </w:t>
      </w:r>
      <w:r w:rsidRPr="00484C36">
        <w:t xml:space="preserve">He was, of course, quite opposed to the patristic and medieval </w:t>
      </w:r>
      <w:r>
        <w:t>“</w:t>
      </w:r>
      <w:r w:rsidRPr="00484C36">
        <w:t>contempt of the world.</w:t>
      </w:r>
      <w:r>
        <w:t>””</w:t>
      </w:r>
      <w:r w:rsidR="00F8209D">
        <w:t xml:space="preserve"> (Murphy</w:t>
      </w:r>
      <w:r>
        <w:t xml:space="preserve"> </w:t>
      </w:r>
      <w:r>
        <w:rPr>
          <w:i/>
        </w:rPr>
        <w:t>Tree of Life</w:t>
      </w:r>
      <w:r>
        <w:t xml:space="preserve"> 60)</w:t>
      </w:r>
    </w:p>
    <w:p w14:paraId="6DA15F12" w14:textId="77777777" w:rsidR="00A22D52" w:rsidRDefault="00A22D52" w:rsidP="00A22D52">
      <w:pPr>
        <w:jc w:val="both"/>
      </w:pPr>
    </w:p>
    <w:p w14:paraId="62C92315" w14:textId="77777777" w:rsidR="00A22D52" w:rsidRDefault="00A22D52" w:rsidP="00A22D52">
      <w:pPr>
        <w:jc w:val="both"/>
      </w:pPr>
    </w:p>
    <w:p w14:paraId="5953CC0C" w14:textId="77777777" w:rsidR="00A22D52" w:rsidRPr="00822032" w:rsidRDefault="00A22D52" w:rsidP="00A22D52">
      <w:pPr>
        <w:jc w:val="center"/>
        <w:rPr>
          <w:smallCaps/>
        </w:rPr>
      </w:pPr>
      <w:r>
        <w:rPr>
          <w:smallCaps/>
        </w:rPr>
        <w:t>themes</w:t>
      </w:r>
    </w:p>
    <w:p w14:paraId="7EC7C604" w14:textId="77777777" w:rsidR="00A22D52" w:rsidRDefault="00A22D52" w:rsidP="00A22D52">
      <w:pPr>
        <w:jc w:val="both"/>
      </w:pPr>
    </w:p>
    <w:p w14:paraId="5104899A" w14:textId="77777777" w:rsidR="00A22D52" w:rsidRDefault="00A22D52" w:rsidP="00BF6472">
      <w:pPr>
        <w:numPr>
          <w:ilvl w:val="0"/>
          <w:numId w:val="35"/>
        </w:numPr>
        <w:jc w:val="both"/>
      </w:pPr>
      <w:r>
        <w:rPr>
          <w:b/>
        </w:rPr>
        <w:t>introduction</w:t>
      </w:r>
    </w:p>
    <w:p w14:paraId="361FC66B" w14:textId="4B1799E6" w:rsidR="00A22D52" w:rsidRDefault="00A22D52" w:rsidP="00BF6472">
      <w:pPr>
        <w:numPr>
          <w:ilvl w:val="1"/>
          <w:numId w:val="35"/>
        </w:numPr>
        <w:jc w:val="both"/>
      </w:pPr>
      <w:r>
        <w:t>“</w:t>
      </w:r>
      <w:r w:rsidRPr="00484C36">
        <w:t xml:space="preserve">There are two thematic summaries. First, </w:t>
      </w:r>
      <w:r>
        <w:t>“</w:t>
      </w:r>
      <w:r w:rsidRPr="00484C36">
        <w:t>vanity of vanities</w:t>
      </w:r>
      <w:r>
        <w:t>”</w:t>
      </w:r>
      <w:r w:rsidRPr="00484C36">
        <w:t xml:space="preserve"> and </w:t>
      </w:r>
      <w:r>
        <w:t>“</w:t>
      </w:r>
      <w:r w:rsidRPr="00484C36">
        <w:t>all is</w:t>
      </w:r>
      <w:r>
        <w:t xml:space="preserve"> [52] </w:t>
      </w:r>
      <w:r w:rsidRPr="00484C36">
        <w:t>vanity</w:t>
      </w:r>
      <w:r>
        <w:t>”</w:t>
      </w:r>
      <w:r w:rsidRPr="00484C36">
        <w:t xml:space="preserve"> (1:2; 12:8) at the beginning and end of the work (an inclusion) make a powerful characterization that suggests pessimism.</w:t>
      </w:r>
      <w:r>
        <w:t>”</w:t>
      </w:r>
      <w:r w:rsidR="00F8209D">
        <w:t xml:space="preserve"> (Murphy</w:t>
      </w:r>
      <w:r>
        <w:t xml:space="preserve"> </w:t>
      </w:r>
      <w:r>
        <w:rPr>
          <w:i/>
        </w:rPr>
        <w:t>Tree of Life</w:t>
      </w:r>
      <w:r>
        <w:t xml:space="preserve"> 52-53)</w:t>
      </w:r>
    </w:p>
    <w:p w14:paraId="7C0BB8CE" w14:textId="2033175F" w:rsidR="00A22D52" w:rsidRDefault="00A22D52" w:rsidP="00BF6472">
      <w:pPr>
        <w:numPr>
          <w:ilvl w:val="1"/>
          <w:numId w:val="35"/>
        </w:numPr>
        <w:jc w:val="both"/>
      </w:pPr>
      <w:r>
        <w:lastRenderedPageBreak/>
        <w:t>“</w:t>
      </w:r>
      <w:r w:rsidRPr="00484C36">
        <w:t>Second, 12:13 is another summary, which goes in a contrary direction</w:t>
      </w:r>
      <w:r w:rsidR="00EC002E" w:rsidRPr="00EC002E">
        <w:rPr>
          <w:bCs/>
        </w:rPr>
        <w:t xml:space="preserve">: </w:t>
      </w:r>
      <w:r>
        <w:t>“</w:t>
      </w:r>
      <w:r w:rsidRPr="00484C36">
        <w:t xml:space="preserve">The last word </w:t>
      </w:r>
      <w:r>
        <w:t>. . .</w:t>
      </w:r>
      <w:r w:rsidR="00EC002E" w:rsidRPr="00EC002E">
        <w:rPr>
          <w:bCs/>
        </w:rPr>
        <w:t xml:space="preserve">: </w:t>
      </w:r>
      <w:r w:rsidRPr="00484C36">
        <w:t>Fear God and keep his commandments.</w:t>
      </w:r>
      <w:r>
        <w:t>”</w:t>
      </w:r>
      <w:r w:rsidRPr="00484C36">
        <w:t xml:space="preserve"> </w:t>
      </w:r>
      <w:r w:rsidRPr="006B274E">
        <w:rPr>
          <w:sz w:val="20"/>
        </w:rPr>
        <w:t xml:space="preserve">[Sheppard, Gerald T. </w:t>
      </w:r>
      <w:r w:rsidRPr="006B274E">
        <w:rPr>
          <w:i/>
          <w:sz w:val="20"/>
        </w:rPr>
        <w:t>Wisdom as a Hermeneutical Construct</w:t>
      </w:r>
      <w:r w:rsidRPr="006B274E">
        <w:rPr>
          <w:sz w:val="20"/>
        </w:rPr>
        <w:t>. BZAW 151. Berlin</w:t>
      </w:r>
      <w:r w:rsidR="00EC002E" w:rsidRPr="00EC002E">
        <w:rPr>
          <w:bCs/>
          <w:sz w:val="20"/>
        </w:rPr>
        <w:t xml:space="preserve">: </w:t>
      </w:r>
      <w:r w:rsidRPr="006B274E">
        <w:rPr>
          <w:sz w:val="20"/>
        </w:rPr>
        <w:t>de Gruyter, 1980. 125-26.]</w:t>
      </w:r>
      <w:r>
        <w:t xml:space="preserve"> </w:t>
      </w:r>
      <w:r w:rsidRPr="00484C36">
        <w:t>It matters not that this seems to be an editorial addition; it was designed to give an orientation to the work.</w:t>
      </w:r>
      <w:r>
        <w:t>”</w:t>
      </w:r>
      <w:r w:rsidR="00F8209D">
        <w:t xml:space="preserve"> (Murphy</w:t>
      </w:r>
      <w:r>
        <w:t xml:space="preserve"> </w:t>
      </w:r>
      <w:r>
        <w:rPr>
          <w:i/>
        </w:rPr>
        <w:t>Tree of Life</w:t>
      </w:r>
      <w:r>
        <w:t xml:space="preserve"> 53)</w:t>
      </w:r>
    </w:p>
    <w:p w14:paraId="68BDB10B" w14:textId="1C45C0D1" w:rsidR="00A22D52" w:rsidRPr="00484C36" w:rsidRDefault="00A22D52" w:rsidP="00BF6472">
      <w:pPr>
        <w:numPr>
          <w:ilvl w:val="1"/>
          <w:numId w:val="35"/>
        </w:numPr>
        <w:jc w:val="both"/>
      </w:pPr>
      <w:r>
        <w:t>“</w:t>
      </w:r>
      <w:r w:rsidRPr="00484C36">
        <w:t>We propose to single out various areas that can be considered as central to the author</w:t>
      </w:r>
      <w:r>
        <w:t>’</w:t>
      </w:r>
      <w:r w:rsidRPr="00484C36">
        <w:t>s thought, and to illustrate these with copious references to the text that the readers can verify for themselves. The themes will be intimately connected with certain key words that are repeated over and over in the book. The essential points are</w:t>
      </w:r>
      <w:r w:rsidR="00EC002E" w:rsidRPr="00EC002E">
        <w:rPr>
          <w:bCs/>
        </w:rPr>
        <w:t xml:space="preserve">: </w:t>
      </w:r>
      <w:r w:rsidRPr="00484C36">
        <w:t>vanity, joy, wisdom, fear of God, retribution, and God.</w:t>
      </w:r>
      <w:r>
        <w:t>”</w:t>
      </w:r>
      <w:r w:rsidR="00F8209D">
        <w:t xml:space="preserve"> (Murphy</w:t>
      </w:r>
      <w:r>
        <w:t xml:space="preserve"> </w:t>
      </w:r>
      <w:r>
        <w:rPr>
          <w:i/>
        </w:rPr>
        <w:t>Tree of Life</w:t>
      </w:r>
      <w:r>
        <w:t xml:space="preserve"> 53)</w:t>
      </w:r>
    </w:p>
    <w:p w14:paraId="503DD6BA" w14:textId="77777777" w:rsidR="00A22D52" w:rsidRDefault="00A22D52" w:rsidP="00A22D52">
      <w:pPr>
        <w:jc w:val="both"/>
      </w:pPr>
    </w:p>
    <w:p w14:paraId="6F636E57" w14:textId="77777777" w:rsidR="00A22D52" w:rsidRDefault="00A22D52" w:rsidP="00BF6472">
      <w:pPr>
        <w:numPr>
          <w:ilvl w:val="0"/>
          <w:numId w:val="35"/>
        </w:numPr>
        <w:jc w:val="both"/>
      </w:pPr>
      <w:r w:rsidRPr="00822032">
        <w:rPr>
          <w:b/>
        </w:rPr>
        <w:t>vanity</w:t>
      </w:r>
    </w:p>
    <w:p w14:paraId="548CF877" w14:textId="0F61C37D" w:rsidR="00A22D52" w:rsidRDefault="00A22D52" w:rsidP="00BF6472">
      <w:pPr>
        <w:numPr>
          <w:ilvl w:val="1"/>
          <w:numId w:val="35"/>
        </w:numPr>
        <w:jc w:val="both"/>
      </w:pPr>
      <w:r>
        <w:t>“</w:t>
      </w:r>
      <w:r w:rsidRPr="00484C36">
        <w:t xml:space="preserve">Hebrew </w:t>
      </w:r>
      <w:r w:rsidRPr="00462446">
        <w:rPr>
          <w:i/>
        </w:rPr>
        <w:t>hebel</w:t>
      </w:r>
      <w:r w:rsidRPr="00484C36">
        <w:t xml:space="preserve"> means </w:t>
      </w:r>
      <w:r>
        <w:t>“</w:t>
      </w:r>
      <w:r w:rsidRPr="00484C36">
        <w:t>vapor,</w:t>
      </w:r>
      <w:r>
        <w:t>”</w:t>
      </w:r>
      <w:r w:rsidRPr="00484C36">
        <w:t xml:space="preserve"> </w:t>
      </w:r>
      <w:r>
        <w:t>“</w:t>
      </w:r>
      <w:r w:rsidRPr="00484C36">
        <w:t>breath,</w:t>
      </w:r>
      <w:r>
        <w:t>”</w:t>
      </w:r>
      <w:r w:rsidRPr="00484C36">
        <w:t xml:space="preserve"> hence something insubstantial and ephemeral—a vain, futile thing.</w:t>
      </w:r>
      <w:r>
        <w:t>”</w:t>
      </w:r>
      <w:r w:rsidR="00F8209D">
        <w:t xml:space="preserve"> (Murphy</w:t>
      </w:r>
      <w:r>
        <w:t xml:space="preserve"> </w:t>
      </w:r>
      <w:r>
        <w:rPr>
          <w:i/>
        </w:rPr>
        <w:t>Tree of Life</w:t>
      </w:r>
      <w:r>
        <w:t xml:space="preserve"> 53)</w:t>
      </w:r>
    </w:p>
    <w:p w14:paraId="3F24C69F" w14:textId="783B8578" w:rsidR="00A22D52" w:rsidRDefault="00A22D52" w:rsidP="00BF6472">
      <w:pPr>
        <w:numPr>
          <w:ilvl w:val="1"/>
          <w:numId w:val="35"/>
        </w:numPr>
        <w:jc w:val="both"/>
      </w:pPr>
      <w:r>
        <w:t>Michael V. Fox</w:t>
      </w:r>
      <w:r w:rsidRPr="00484C36">
        <w:t xml:space="preserve"> </w:t>
      </w:r>
      <w:r w:rsidRPr="00822032">
        <w:rPr>
          <w:sz w:val="20"/>
        </w:rPr>
        <w:t xml:space="preserve">(“The Meaning of </w:t>
      </w:r>
      <w:r w:rsidRPr="00822032">
        <w:rPr>
          <w:i/>
          <w:sz w:val="20"/>
        </w:rPr>
        <w:t>Hebel</w:t>
      </w:r>
      <w:r w:rsidRPr="00822032">
        <w:rPr>
          <w:sz w:val="20"/>
        </w:rPr>
        <w:t xml:space="preserve"> for Qohelet.” </w:t>
      </w:r>
      <w:r w:rsidRPr="00822032">
        <w:rPr>
          <w:i/>
          <w:sz w:val="20"/>
        </w:rPr>
        <w:t>JBL</w:t>
      </w:r>
      <w:r w:rsidRPr="00822032">
        <w:rPr>
          <w:sz w:val="20"/>
        </w:rPr>
        <w:t xml:space="preserve"> 105 (1986)</w:t>
      </w:r>
      <w:r w:rsidR="00EC002E" w:rsidRPr="00EC002E">
        <w:rPr>
          <w:bCs/>
          <w:sz w:val="20"/>
        </w:rPr>
        <w:t xml:space="preserve">: </w:t>
      </w:r>
      <w:r w:rsidRPr="00822032">
        <w:rPr>
          <w:sz w:val="20"/>
        </w:rPr>
        <w:t>409-27)</w:t>
      </w:r>
      <w:r>
        <w:t xml:space="preserve"> “</w:t>
      </w:r>
      <w:r w:rsidRPr="00484C36">
        <w:t xml:space="preserve">argues that it does not have several different meanings in the book. It means </w:t>
      </w:r>
      <w:r>
        <w:t>“</w:t>
      </w:r>
      <w:r w:rsidRPr="00484C36">
        <w:t>absurd,</w:t>
      </w:r>
      <w:r>
        <w:t>”</w:t>
      </w:r>
      <w:r w:rsidRPr="00484C36">
        <w:t xml:space="preserve"> or </w:t>
      </w:r>
      <w:r>
        <w:t>“</w:t>
      </w:r>
      <w:r w:rsidRPr="00484C36">
        <w:t>absurdity,</w:t>
      </w:r>
      <w:r>
        <w:t>”</w:t>
      </w:r>
      <w:r w:rsidRPr="00484C36">
        <w:t xml:space="preserve"> and this is to be taken in the sense of the irrational, and not merely in the sense of the incomprehensible. But what is </w:t>
      </w:r>
      <w:r>
        <w:t>“</w:t>
      </w:r>
      <w:r w:rsidRPr="00484C36">
        <w:t>reason</w:t>
      </w:r>
      <w:r>
        <w:t>”</w:t>
      </w:r>
      <w:r w:rsidRPr="00484C36">
        <w:t xml:space="preserve"> and the </w:t>
      </w:r>
      <w:r>
        <w:t>“</w:t>
      </w:r>
      <w:r w:rsidRPr="00484C36">
        <w:t>rational</w:t>
      </w:r>
      <w:r>
        <w:t>”</w:t>
      </w:r>
      <w:r w:rsidRPr="00484C36">
        <w:t xml:space="preserve"> for Qoheleth? I think that the sharp distinction between absurd as irrational and absurd as incomprehensible cannot really be made (as is done on p. 413).</w:t>
      </w:r>
      <w:r>
        <w:t>”</w:t>
      </w:r>
      <w:r w:rsidR="00F8209D">
        <w:t xml:space="preserve"> (Murphy</w:t>
      </w:r>
      <w:r>
        <w:t xml:space="preserve"> </w:t>
      </w:r>
      <w:r>
        <w:rPr>
          <w:i/>
        </w:rPr>
        <w:t>Tree of Life</w:t>
      </w:r>
      <w:r>
        <w:t xml:space="preserve"> 62 n. 14)</w:t>
      </w:r>
    </w:p>
    <w:p w14:paraId="00E48FFE" w14:textId="3B0A60DA" w:rsidR="00A22D52" w:rsidRDefault="00A22D52" w:rsidP="00BF6472">
      <w:pPr>
        <w:numPr>
          <w:ilvl w:val="1"/>
          <w:numId w:val="35"/>
        </w:numPr>
        <w:jc w:val="both"/>
      </w:pPr>
      <w:r w:rsidRPr="00484C36">
        <w:t xml:space="preserve">Diethelm Michel </w:t>
      </w:r>
      <w:r>
        <w:t>(</w:t>
      </w:r>
      <w:r w:rsidRPr="004D00A2">
        <w:rPr>
          <w:i/>
        </w:rPr>
        <w:t>Qohelet</w:t>
      </w:r>
      <w:r w:rsidRPr="00484C36">
        <w:t xml:space="preserve"> 86</w:t>
      </w:r>
      <w:r>
        <w:t>) “</w:t>
      </w:r>
      <w:r w:rsidRPr="00484C36">
        <w:t xml:space="preserve">also favors the term </w:t>
      </w:r>
      <w:r>
        <w:t>“</w:t>
      </w:r>
      <w:r w:rsidRPr="00484C36">
        <w:t>absurd</w:t>
      </w:r>
      <w:r>
        <w:t>”</w:t>
      </w:r>
      <w:r w:rsidRPr="00484C36">
        <w:t xml:space="preserve">; it is interesting to note that both Fox and Michel invoke the authority of </w:t>
      </w:r>
      <w:r w:rsidRPr="004D00A2">
        <w:rPr>
          <w:i/>
        </w:rPr>
        <w:t>The Myth of Sisyphus</w:t>
      </w:r>
      <w:r w:rsidRPr="00484C36">
        <w:t xml:space="preserve"> by A. Camus. For Michel, this comparison with Camus underscores the philosophical character of Qoheleth</w:t>
      </w:r>
      <w:r>
        <w:t>’s work . . .”</w:t>
      </w:r>
      <w:r w:rsidR="00F8209D">
        <w:t xml:space="preserve"> (Murphy</w:t>
      </w:r>
      <w:r>
        <w:t xml:space="preserve"> </w:t>
      </w:r>
      <w:r>
        <w:rPr>
          <w:i/>
        </w:rPr>
        <w:t>Tree of Life</w:t>
      </w:r>
      <w:r>
        <w:t xml:space="preserve"> 62 n. 14)</w:t>
      </w:r>
    </w:p>
    <w:p w14:paraId="5B74A8A9" w14:textId="2130A4B8" w:rsidR="00A22D52" w:rsidRDefault="00A22D52" w:rsidP="00BF6472">
      <w:pPr>
        <w:numPr>
          <w:ilvl w:val="1"/>
          <w:numId w:val="35"/>
        </w:numPr>
        <w:jc w:val="both"/>
      </w:pPr>
      <w:r>
        <w:t>G. Ogden</w:t>
      </w:r>
      <w:r w:rsidRPr="00484C36">
        <w:t xml:space="preserve"> </w:t>
      </w:r>
      <w:r>
        <w:rPr>
          <w:sz w:val="20"/>
        </w:rPr>
        <w:t>(</w:t>
      </w:r>
      <w:r w:rsidRPr="00822032">
        <w:rPr>
          <w:i/>
          <w:sz w:val="20"/>
        </w:rPr>
        <w:t>Qoheleth</w:t>
      </w:r>
      <w:r w:rsidRPr="00822032">
        <w:rPr>
          <w:sz w:val="20"/>
        </w:rPr>
        <w:t>. Sheffield</w:t>
      </w:r>
      <w:r w:rsidR="00EC002E" w:rsidRPr="00EC002E">
        <w:rPr>
          <w:bCs/>
          <w:sz w:val="20"/>
        </w:rPr>
        <w:t xml:space="preserve">: </w:t>
      </w:r>
      <w:r w:rsidRPr="00822032">
        <w:rPr>
          <w:sz w:val="20"/>
        </w:rPr>
        <w:t>Almond, 1987. 22</w:t>
      </w:r>
      <w:r>
        <w:rPr>
          <w:sz w:val="20"/>
        </w:rPr>
        <w:t>)</w:t>
      </w:r>
      <w:r w:rsidRPr="00484C36">
        <w:t xml:space="preserve"> </w:t>
      </w:r>
      <w:r>
        <w:t>“</w:t>
      </w:r>
      <w:r w:rsidRPr="00484C36">
        <w:t xml:space="preserve">concludes that </w:t>
      </w:r>
      <w:r w:rsidRPr="004D00A2">
        <w:rPr>
          <w:i/>
        </w:rPr>
        <w:t>hebel</w:t>
      </w:r>
      <w:r w:rsidRPr="00484C36">
        <w:t xml:space="preserve"> </w:t>
      </w:r>
      <w:r>
        <w:t>“</w:t>
      </w:r>
      <w:r w:rsidRPr="00484C36">
        <w:t>conveys the notion that life is enigmatic, and mysterious; that there are many unanswered and unanswerable questions.</w:t>
      </w:r>
      <w:r>
        <w:t>”</w:t>
      </w:r>
      <w:r w:rsidRPr="00484C36">
        <w:t xml:space="preserve"> I think this is closer to the mark, even if one disagrees with Ogden</w:t>
      </w:r>
      <w:r>
        <w:t>’</w:t>
      </w:r>
      <w:r w:rsidRPr="00484C36">
        <w:t xml:space="preserve">s emphasis on </w:t>
      </w:r>
      <w:r>
        <w:t>“</w:t>
      </w:r>
      <w:r w:rsidRPr="00484C36">
        <w:t>Qoheleth</w:t>
      </w:r>
      <w:r>
        <w:t>’</w:t>
      </w:r>
      <w:r w:rsidRPr="00484C36">
        <w:t>s Call to Enjoyment</w:t>
      </w:r>
      <w:r>
        <w:t>”</w:t>
      </w:r>
      <w:r w:rsidRPr="00484C36">
        <w:t xml:space="preserve"> (p. 21).</w:t>
      </w:r>
      <w:r>
        <w:t>”</w:t>
      </w:r>
      <w:r w:rsidR="00F8209D">
        <w:t xml:space="preserve"> (Murphy</w:t>
      </w:r>
      <w:r>
        <w:t xml:space="preserve"> </w:t>
      </w:r>
      <w:r>
        <w:rPr>
          <w:i/>
        </w:rPr>
        <w:t>Tree of Life</w:t>
      </w:r>
      <w:r>
        <w:t xml:space="preserve"> 62 n. 14)</w:t>
      </w:r>
    </w:p>
    <w:p w14:paraId="25774DBD" w14:textId="494357DD" w:rsidR="00A22D52" w:rsidRDefault="00A22D52" w:rsidP="00BF6472">
      <w:pPr>
        <w:numPr>
          <w:ilvl w:val="1"/>
          <w:numId w:val="35"/>
        </w:numPr>
        <w:jc w:val="both"/>
      </w:pPr>
      <w:r>
        <w:t>“</w:t>
      </w:r>
      <w:r w:rsidRPr="00484C36">
        <w:t>When Qoheleth pronounces the verdict of vanity on life, nothing is excluded. Life, in its totality, is utterly futile. This desperate judgment runs through the work, and it is not to be muted</w:t>
      </w:r>
      <w:r w:rsidR="00EC002E" w:rsidRPr="00EC002E">
        <w:rPr>
          <w:bCs/>
        </w:rPr>
        <w:t xml:space="preserve">: </w:t>
      </w:r>
      <w:r w:rsidRPr="00462446">
        <w:rPr>
          <w:i/>
        </w:rPr>
        <w:t>all</w:t>
      </w:r>
      <w:r w:rsidRPr="00484C36">
        <w:t xml:space="preserve"> is vanity.</w:t>
      </w:r>
      <w:r>
        <w:t>”</w:t>
      </w:r>
      <w:r w:rsidR="00F8209D">
        <w:t xml:space="preserve"> (Murphy</w:t>
      </w:r>
      <w:r>
        <w:t xml:space="preserve"> </w:t>
      </w:r>
      <w:r>
        <w:rPr>
          <w:i/>
        </w:rPr>
        <w:t>Tree of Life</w:t>
      </w:r>
      <w:r>
        <w:t xml:space="preserve"> 53)</w:t>
      </w:r>
    </w:p>
    <w:p w14:paraId="6CEE11A4" w14:textId="559A410E" w:rsidR="00A22D52" w:rsidRDefault="00A22D52" w:rsidP="00BF6472">
      <w:pPr>
        <w:numPr>
          <w:ilvl w:val="2"/>
          <w:numId w:val="35"/>
        </w:numPr>
        <w:jc w:val="both"/>
      </w:pPr>
      <w:r>
        <w:t>“</w:t>
      </w:r>
      <w:r w:rsidRPr="00484C36">
        <w:t>His experiment with pleasure yields nothing (2:1-11).</w:t>
      </w:r>
      <w:r>
        <w:t>”</w:t>
      </w:r>
      <w:r w:rsidR="00F8209D">
        <w:t xml:space="preserve"> (Murphy</w:t>
      </w:r>
      <w:r>
        <w:t xml:space="preserve"> </w:t>
      </w:r>
      <w:r>
        <w:rPr>
          <w:i/>
        </w:rPr>
        <w:t>Tree of Life</w:t>
      </w:r>
      <w:r>
        <w:t xml:space="preserve"> 53)</w:t>
      </w:r>
    </w:p>
    <w:p w14:paraId="0427B372" w14:textId="3D9EB48A" w:rsidR="00A22D52" w:rsidRDefault="00A22D52" w:rsidP="00BF6472">
      <w:pPr>
        <w:numPr>
          <w:ilvl w:val="2"/>
          <w:numId w:val="35"/>
        </w:numPr>
        <w:jc w:val="both"/>
      </w:pPr>
      <w:r>
        <w:t>“</w:t>
      </w:r>
      <w:r w:rsidRPr="00484C36">
        <w:t>His toil (</w:t>
      </w:r>
      <w:r w:rsidRPr="00462446">
        <w:rPr>
          <w:i/>
        </w:rPr>
        <w:t>`āmāl</w:t>
      </w:r>
      <w:r w:rsidRPr="00484C36">
        <w:t>) and the fruits thereof (2:18-23; 3:9; 6:7-9) give no enduring satisfaction.</w:t>
      </w:r>
      <w:r>
        <w:t>”</w:t>
      </w:r>
      <w:r w:rsidR="00F8209D">
        <w:t xml:space="preserve"> (Murphy</w:t>
      </w:r>
      <w:r>
        <w:t xml:space="preserve"> </w:t>
      </w:r>
      <w:r>
        <w:rPr>
          <w:i/>
        </w:rPr>
        <w:t>Tree of Life</w:t>
      </w:r>
      <w:r>
        <w:t xml:space="preserve"> 53)</w:t>
      </w:r>
    </w:p>
    <w:p w14:paraId="021BE16D" w14:textId="478DB0C7" w:rsidR="00A22D52" w:rsidRDefault="00A22D52" w:rsidP="00BF6472">
      <w:pPr>
        <w:numPr>
          <w:ilvl w:val="2"/>
          <w:numId w:val="35"/>
        </w:numPr>
        <w:jc w:val="both"/>
      </w:pPr>
      <w:r>
        <w:t>“</w:t>
      </w:r>
      <w:r w:rsidRPr="00484C36">
        <w:t>Riches also turn out to be a failure (5:9-16; 6:1-6).</w:t>
      </w:r>
      <w:r>
        <w:t>”</w:t>
      </w:r>
      <w:r w:rsidR="00F8209D">
        <w:t xml:space="preserve"> (Murphy</w:t>
      </w:r>
      <w:r>
        <w:t xml:space="preserve"> </w:t>
      </w:r>
      <w:r>
        <w:rPr>
          <w:i/>
        </w:rPr>
        <w:t>Tree of Life</w:t>
      </w:r>
      <w:r>
        <w:t xml:space="preserve"> 53)</w:t>
      </w:r>
    </w:p>
    <w:p w14:paraId="02A3D13E" w14:textId="683576ED" w:rsidR="00A22D52" w:rsidRDefault="00A22D52" w:rsidP="00BF6472">
      <w:pPr>
        <w:numPr>
          <w:ilvl w:val="2"/>
          <w:numId w:val="35"/>
        </w:numPr>
        <w:jc w:val="both"/>
      </w:pPr>
      <w:r>
        <w:t>“</w:t>
      </w:r>
      <w:r w:rsidRPr="00484C36">
        <w:t>Even wisdom, which he resolutely aspired to but failed to attain (7:23-24), is not satisfying (</w:t>
      </w:r>
      <w:r>
        <w:t>“</w:t>
      </w:r>
      <w:r w:rsidRPr="00484C36">
        <w:t>Why then should I be wise?</w:t>
      </w:r>
      <w:r>
        <w:t>”</w:t>
      </w:r>
      <w:r w:rsidRPr="00484C36">
        <w:t xml:space="preserve"> 2:15).</w:t>
      </w:r>
      <w:r>
        <w:t>”</w:t>
      </w:r>
      <w:r w:rsidR="00F8209D">
        <w:t xml:space="preserve"> (Murphy</w:t>
      </w:r>
      <w:r>
        <w:t xml:space="preserve"> </w:t>
      </w:r>
      <w:r>
        <w:rPr>
          <w:i/>
        </w:rPr>
        <w:t>Tree of Life</w:t>
      </w:r>
      <w:r>
        <w:t xml:space="preserve"> 53)</w:t>
      </w:r>
    </w:p>
    <w:p w14:paraId="619EE54E" w14:textId="01E9A6D9" w:rsidR="00A22D52" w:rsidRDefault="00A22D52" w:rsidP="00BF6472">
      <w:pPr>
        <w:numPr>
          <w:ilvl w:val="1"/>
          <w:numId w:val="35"/>
        </w:numPr>
        <w:jc w:val="both"/>
      </w:pPr>
      <w:r w:rsidRPr="00484C36">
        <w:t xml:space="preserve">His verdicts are clear and forthright, but his reasons are varied and often quite circumstantial in ways that may not seem convincing to the reader. For example, he </w:t>
      </w:r>
      <w:r>
        <w:t>“</w:t>
      </w:r>
      <w:r w:rsidRPr="00484C36">
        <w:t>hates</w:t>
      </w:r>
      <w:r>
        <w:t>”</w:t>
      </w:r>
      <w:r w:rsidRPr="00484C36">
        <w:t xml:space="preserve"> the fruits of his labor because he has to leave them to another who has not toiled for them (2:19-21, and his successor might turn out to be a fool!). There is no feeling here for family identity or the community—feeling that is so typical of traditional Israelite thought. No matter the strength of his argument, his conclusions are firm.</w:t>
      </w:r>
      <w:r>
        <w:t>”</w:t>
      </w:r>
      <w:r w:rsidR="00F8209D">
        <w:t xml:space="preserve"> (Murphy</w:t>
      </w:r>
      <w:r>
        <w:t xml:space="preserve"> </w:t>
      </w:r>
      <w:r>
        <w:rPr>
          <w:i/>
        </w:rPr>
        <w:t>Tree of Life</w:t>
      </w:r>
      <w:r>
        <w:t xml:space="preserve"> 53)</w:t>
      </w:r>
    </w:p>
    <w:p w14:paraId="27CFD180" w14:textId="0C6CA424" w:rsidR="00A22D52" w:rsidRDefault="00A22D52" w:rsidP="00BF6472">
      <w:pPr>
        <w:numPr>
          <w:ilvl w:val="1"/>
          <w:numId w:val="35"/>
        </w:numPr>
        <w:jc w:val="both"/>
      </w:pPr>
      <w:r>
        <w:lastRenderedPageBreak/>
        <w:t>“</w:t>
      </w:r>
      <w:r w:rsidRPr="00484C36">
        <w:t>He can always have recourse to the fact of death (</w:t>
      </w:r>
      <w:r>
        <w:t>“</w:t>
      </w:r>
      <w:r w:rsidRPr="00484C36">
        <w:t>How is it that the wise man dies as well as the fool?</w:t>
      </w:r>
      <w:r>
        <w:t>”</w:t>
      </w:r>
      <w:r w:rsidRPr="00484C36">
        <w:t xml:space="preserve"> 2:16), which casts its shadow over all his thoughts (3:19-20; 4:3; 9:3-6, 10-12; 8:8; 11:8-12:7).</w:t>
      </w:r>
      <w:r>
        <w:t>”</w:t>
      </w:r>
      <w:r w:rsidR="00F8209D">
        <w:t xml:space="preserve"> (Murphy</w:t>
      </w:r>
      <w:r>
        <w:t xml:space="preserve"> </w:t>
      </w:r>
      <w:r>
        <w:rPr>
          <w:i/>
        </w:rPr>
        <w:t>Tree of Life</w:t>
      </w:r>
      <w:r>
        <w:t xml:space="preserve"> 53)</w:t>
      </w:r>
    </w:p>
    <w:p w14:paraId="6AA4EA79" w14:textId="752F3807" w:rsidR="00A22D52" w:rsidRDefault="00A22D52" w:rsidP="00BF6472">
      <w:pPr>
        <w:numPr>
          <w:ilvl w:val="1"/>
          <w:numId w:val="35"/>
        </w:numPr>
        <w:jc w:val="both"/>
      </w:pPr>
      <w:r>
        <w:t>“</w:t>
      </w:r>
      <w:r w:rsidRPr="00484C36">
        <w:t>Qoheleth</w:t>
      </w:r>
      <w:r>
        <w:t>’</w:t>
      </w:r>
      <w:r w:rsidRPr="00484C36">
        <w:t xml:space="preserve">s judgment is also expressed in ways other than the repetition of </w:t>
      </w:r>
      <w:r>
        <w:t>“</w:t>
      </w:r>
      <w:r w:rsidRPr="00484C36">
        <w:t>vanity.</w:t>
      </w:r>
      <w:r>
        <w:t>””</w:t>
      </w:r>
      <w:r w:rsidR="00F8209D">
        <w:t xml:space="preserve"> (Murphy</w:t>
      </w:r>
      <w:r>
        <w:t xml:space="preserve"> </w:t>
      </w:r>
      <w:r>
        <w:rPr>
          <w:i/>
        </w:rPr>
        <w:t>Tree of Life</w:t>
      </w:r>
      <w:r>
        <w:t xml:space="preserve"> 54)</w:t>
      </w:r>
    </w:p>
    <w:p w14:paraId="53C40F07" w14:textId="29CD5847" w:rsidR="00A22D52" w:rsidRDefault="00A22D52" w:rsidP="00BF6472">
      <w:pPr>
        <w:numPr>
          <w:ilvl w:val="2"/>
          <w:numId w:val="35"/>
        </w:numPr>
        <w:jc w:val="both"/>
      </w:pPr>
      <w:r>
        <w:t>“</w:t>
      </w:r>
      <w:r w:rsidRPr="00484C36">
        <w:t xml:space="preserve">He questions after the </w:t>
      </w:r>
      <w:r>
        <w:t>“</w:t>
      </w:r>
      <w:r w:rsidRPr="00484C36">
        <w:t>profit</w:t>
      </w:r>
      <w:r>
        <w:t>”</w:t>
      </w:r>
      <w:r w:rsidRPr="00484C36">
        <w:t xml:space="preserve"> (</w:t>
      </w:r>
      <w:r w:rsidRPr="00462446">
        <w:rPr>
          <w:i/>
        </w:rPr>
        <w:t>yitrôn</w:t>
      </w:r>
      <w:r w:rsidRPr="00484C36">
        <w:t>) in such a way as to make it clear that there is none (1:3; cf. 2:11; 3:9; 5:15).</w:t>
      </w:r>
      <w:r>
        <w:t>”</w:t>
      </w:r>
      <w:r w:rsidR="00F8209D">
        <w:t xml:space="preserve"> (Murphy</w:t>
      </w:r>
      <w:r>
        <w:t xml:space="preserve"> </w:t>
      </w:r>
      <w:r>
        <w:rPr>
          <w:i/>
        </w:rPr>
        <w:t>Tree of Life</w:t>
      </w:r>
      <w:r>
        <w:t xml:space="preserve"> 54)</w:t>
      </w:r>
    </w:p>
    <w:p w14:paraId="23816F0A" w14:textId="7E127735" w:rsidR="00A22D52" w:rsidRDefault="00A22D52" w:rsidP="00BF6472">
      <w:pPr>
        <w:numPr>
          <w:ilvl w:val="2"/>
          <w:numId w:val="35"/>
        </w:numPr>
        <w:jc w:val="both"/>
      </w:pPr>
      <w:r>
        <w:t>“</w:t>
      </w:r>
      <w:r w:rsidRPr="00484C36">
        <w:t xml:space="preserve">Another ominous term is </w:t>
      </w:r>
      <w:r>
        <w:t>“</w:t>
      </w:r>
      <w:r w:rsidRPr="00484C36">
        <w:t>lot</w:t>
      </w:r>
      <w:r>
        <w:t>”</w:t>
      </w:r>
      <w:r w:rsidRPr="00484C36">
        <w:t xml:space="preserve"> (</w:t>
      </w:r>
      <w:r w:rsidRPr="00462446">
        <w:rPr>
          <w:i/>
        </w:rPr>
        <w:t>miqreh</w:t>
      </w:r>
      <w:r w:rsidRPr="00484C36">
        <w:t xml:space="preserve">, literally, </w:t>
      </w:r>
      <w:r>
        <w:t>“</w:t>
      </w:r>
      <w:r w:rsidRPr="00484C36">
        <w:t>happening</w:t>
      </w:r>
      <w:r>
        <w:t>”</w:t>
      </w:r>
      <w:r w:rsidRPr="00484C36">
        <w:t xml:space="preserve">), which befalls all living things (2:15; 3:19; 9:2); this is equated with death. But there is also what has been called the </w:t>
      </w:r>
      <w:r>
        <w:t>“</w:t>
      </w:r>
      <w:r w:rsidRPr="00484C36">
        <w:t>falling time</w:t>
      </w:r>
      <w:r>
        <w:t>”</w:t>
      </w:r>
      <w:r w:rsidRPr="00484C36">
        <w:t xml:space="preserve"> when </w:t>
      </w:r>
      <w:r>
        <w:t>“</w:t>
      </w:r>
      <w:r w:rsidRPr="00484C36">
        <w:t>time and a blow</w:t>
      </w:r>
      <w:r>
        <w:t>”</w:t>
      </w:r>
      <w:r w:rsidRPr="00484C36">
        <w:t xml:space="preserve"> (</w:t>
      </w:r>
      <w:r>
        <w:t>“</w:t>
      </w:r>
      <w:r w:rsidRPr="00484C36">
        <w:t>time of calamity,</w:t>
      </w:r>
      <w:r>
        <w:t>”</w:t>
      </w:r>
      <w:r w:rsidRPr="00484C36">
        <w:t xml:space="preserve"> 9:11) </w:t>
      </w:r>
      <w:r>
        <w:t>“</w:t>
      </w:r>
      <w:r w:rsidRPr="00484C36">
        <w:t>happen</w:t>
      </w:r>
      <w:r>
        <w:t>”</w:t>
      </w:r>
      <w:r w:rsidRPr="00484C36">
        <w:t xml:space="preserve"> to living beings; it is the </w:t>
      </w:r>
      <w:r>
        <w:t>“</w:t>
      </w:r>
      <w:r w:rsidRPr="00484C36">
        <w:t>evil time</w:t>
      </w:r>
      <w:r>
        <w:t>”</w:t>
      </w:r>
      <w:r w:rsidRPr="00484C36">
        <w:t xml:space="preserve"> (9:12).</w:t>
      </w:r>
      <w:r>
        <w:t>” [54] Murphy also defines the “falling time” as “</w:t>
      </w:r>
      <w:r w:rsidRPr="00484C36">
        <w:t>the evil time that comes suddenly</w:t>
      </w:r>
      <w:r>
        <w:t>.” [57]</w:t>
      </w:r>
      <w:r w:rsidR="00F8209D">
        <w:t xml:space="preserve"> (Murphy</w:t>
      </w:r>
      <w:r>
        <w:t xml:space="preserve"> </w:t>
      </w:r>
      <w:r>
        <w:rPr>
          <w:i/>
        </w:rPr>
        <w:t>Tree of Life</w:t>
      </w:r>
      <w:r>
        <w:t xml:space="preserve"> 54, 57)</w:t>
      </w:r>
    </w:p>
    <w:p w14:paraId="378D90E6" w14:textId="762AA70B" w:rsidR="00A22D52" w:rsidRDefault="00A22D52" w:rsidP="00BF6472">
      <w:pPr>
        <w:numPr>
          <w:ilvl w:val="2"/>
          <w:numId w:val="35"/>
        </w:numPr>
        <w:jc w:val="both"/>
      </w:pPr>
      <w:r>
        <w:t>“</w:t>
      </w:r>
      <w:r w:rsidRPr="00484C36">
        <w:t>Elsewhere he conveys the futility of events by asserting human ignorance as fact or as a rhetorical question (</w:t>
      </w:r>
      <w:r>
        <w:t>“</w:t>
      </w:r>
      <w:r w:rsidRPr="00484C36">
        <w:t>Who knows?</w:t>
      </w:r>
      <w:r>
        <w:t>”</w:t>
      </w:r>
      <w:r w:rsidRPr="00484C36">
        <w:t xml:space="preserve"> 3:21; 6:12).</w:t>
      </w:r>
      <w:r>
        <w:t>”</w:t>
      </w:r>
      <w:r w:rsidR="00F8209D">
        <w:t xml:space="preserve"> (Murphy</w:t>
      </w:r>
      <w:r>
        <w:t xml:space="preserve"> </w:t>
      </w:r>
      <w:r>
        <w:rPr>
          <w:i/>
        </w:rPr>
        <w:t>Tree of Life</w:t>
      </w:r>
      <w:r>
        <w:t xml:space="preserve"> 54)</w:t>
      </w:r>
    </w:p>
    <w:p w14:paraId="4CFC9F38" w14:textId="73F6E110" w:rsidR="00A22D52" w:rsidRPr="00484C36" w:rsidRDefault="00A22D52" w:rsidP="00BF6472">
      <w:pPr>
        <w:numPr>
          <w:ilvl w:val="1"/>
          <w:numId w:val="35"/>
        </w:numPr>
        <w:jc w:val="both"/>
      </w:pPr>
      <w:r>
        <w:t>“</w:t>
      </w:r>
      <w:r w:rsidRPr="00484C36">
        <w:t xml:space="preserve">For Qoheleth, then, the human situation is utterly bleak; it is no wonder that he can say that he </w:t>
      </w:r>
      <w:r>
        <w:t>“</w:t>
      </w:r>
      <w:r w:rsidRPr="00484C36">
        <w:t>hated</w:t>
      </w:r>
      <w:r>
        <w:t>”</w:t>
      </w:r>
      <w:r w:rsidRPr="00484C36">
        <w:t xml:space="preserve"> life (2:17). It is possible to quarrel with his verdict and to claim that humans are not </w:t>
      </w:r>
      <w:r>
        <w:t>“</w:t>
      </w:r>
      <w:r w:rsidRPr="00484C36">
        <w:t>helpless.</w:t>
      </w:r>
      <w:r>
        <w:t xml:space="preserve">” </w:t>
      </w:r>
      <w:r w:rsidRPr="00F02986">
        <w:rPr>
          <w:sz w:val="20"/>
        </w:rPr>
        <w:t xml:space="preserve">[Lang, B. “Ist der Mensch hilflos?” </w:t>
      </w:r>
      <w:r w:rsidRPr="00F02986">
        <w:rPr>
          <w:i/>
          <w:sz w:val="20"/>
        </w:rPr>
        <w:t>TQ</w:t>
      </w:r>
      <w:r w:rsidRPr="00F02986">
        <w:rPr>
          <w:sz w:val="20"/>
        </w:rPr>
        <w:t xml:space="preserve"> 159 (1979)</w:t>
      </w:r>
      <w:r w:rsidR="00EC002E" w:rsidRPr="00EC002E">
        <w:rPr>
          <w:bCs/>
          <w:sz w:val="20"/>
        </w:rPr>
        <w:t xml:space="preserve">: </w:t>
      </w:r>
      <w:r w:rsidRPr="00F02986">
        <w:rPr>
          <w:sz w:val="20"/>
        </w:rPr>
        <w:t>109-24.]</w:t>
      </w:r>
      <w:r w:rsidRPr="00484C36">
        <w:t xml:space="preserve"> But such relativization goes beyond Qoheleth</w:t>
      </w:r>
      <w:r>
        <w:t>’</w:t>
      </w:r>
      <w:r w:rsidRPr="00484C36">
        <w:t>s thought, and it has to be argued from perspectives he does not envision.</w:t>
      </w:r>
      <w:r>
        <w:t>”</w:t>
      </w:r>
      <w:r w:rsidR="00F8209D">
        <w:t xml:space="preserve"> (Murphy</w:t>
      </w:r>
      <w:r>
        <w:t xml:space="preserve"> </w:t>
      </w:r>
      <w:r>
        <w:rPr>
          <w:i/>
        </w:rPr>
        <w:t>Tree of Life</w:t>
      </w:r>
      <w:r>
        <w:t xml:space="preserve"> 54)</w:t>
      </w:r>
    </w:p>
    <w:p w14:paraId="1275151E" w14:textId="77777777" w:rsidR="00A22D52" w:rsidRDefault="00A22D52" w:rsidP="00BF6472">
      <w:pPr>
        <w:numPr>
          <w:ilvl w:val="1"/>
          <w:numId w:val="35"/>
        </w:numPr>
        <w:jc w:val="both"/>
      </w:pPr>
      <w:r>
        <w:t>“vanity of vanities”</w:t>
      </w:r>
    </w:p>
    <w:p w14:paraId="30B7D759" w14:textId="3A5E714E" w:rsidR="00A22D52" w:rsidRDefault="00A22D52" w:rsidP="00BF6472">
      <w:pPr>
        <w:numPr>
          <w:ilvl w:val="2"/>
          <w:numId w:val="35"/>
        </w:numPr>
        <w:jc w:val="both"/>
      </w:pPr>
      <w:r>
        <w:t>“</w:t>
      </w:r>
      <w:r w:rsidRPr="00484C36">
        <w:t xml:space="preserve">The repetition </w:t>
      </w:r>
      <w:r>
        <w:t>“</w:t>
      </w:r>
      <w:r w:rsidRPr="00484C36">
        <w:t>vanity of vanities</w:t>
      </w:r>
      <w:r>
        <w:t>”</w:t>
      </w:r>
      <w:r w:rsidRPr="00484C36">
        <w:t xml:space="preserve"> is of course the normal Hebrew idiom for the superlative (as in </w:t>
      </w:r>
      <w:r>
        <w:t>“</w:t>
      </w:r>
      <w:r w:rsidRPr="00484C36">
        <w:t>Song of Songs</w:t>
      </w:r>
      <w:r>
        <w:t>”</w:t>
      </w:r>
      <w:r w:rsidRPr="00484C36">
        <w:t>).</w:t>
      </w:r>
      <w:r>
        <w:t>”</w:t>
      </w:r>
      <w:r w:rsidR="00F8209D">
        <w:t xml:space="preserve"> (Murphy</w:t>
      </w:r>
      <w:r>
        <w:t xml:space="preserve"> </w:t>
      </w:r>
      <w:r>
        <w:rPr>
          <w:i/>
        </w:rPr>
        <w:t>Tree of Life</w:t>
      </w:r>
      <w:r>
        <w:t xml:space="preserve"> 53)</w:t>
      </w:r>
    </w:p>
    <w:p w14:paraId="17CD34B2" w14:textId="75A87886" w:rsidR="00A22D52" w:rsidRDefault="00A22D52" w:rsidP="00BF6472">
      <w:pPr>
        <w:numPr>
          <w:ilvl w:val="2"/>
          <w:numId w:val="35"/>
        </w:numPr>
        <w:jc w:val="both"/>
      </w:pPr>
      <w:r>
        <w:t>“</w:t>
      </w:r>
      <w:r w:rsidRPr="00484C36">
        <w:t xml:space="preserve">The superlative expression </w:t>
      </w:r>
      <w:r>
        <w:t>“</w:t>
      </w:r>
      <w:r w:rsidRPr="00484C36">
        <w:t>vanity of vanities,</w:t>
      </w:r>
      <w:r>
        <w:t>”</w:t>
      </w:r>
      <w:r w:rsidRPr="00484C36">
        <w:t xml:space="preserve"> or complete absurdity, occurs in 1:3 and 12:8 in such a way as to suggest that it is the conclusion for the book; it obviously expresses a main theme.</w:t>
      </w:r>
      <w:r>
        <w:t>”</w:t>
      </w:r>
      <w:r w:rsidR="00F8209D">
        <w:t xml:space="preserve"> (Murphy</w:t>
      </w:r>
      <w:r>
        <w:t xml:space="preserve"> </w:t>
      </w:r>
      <w:r>
        <w:rPr>
          <w:i/>
        </w:rPr>
        <w:t>Tree of Life</w:t>
      </w:r>
      <w:r>
        <w:t xml:space="preserve"> 50)</w:t>
      </w:r>
    </w:p>
    <w:p w14:paraId="366B4F74" w14:textId="77777777" w:rsidR="00A22D52" w:rsidRDefault="00A22D52" w:rsidP="00A22D52">
      <w:pPr>
        <w:jc w:val="both"/>
      </w:pPr>
    </w:p>
    <w:p w14:paraId="4DD3F739" w14:textId="77777777" w:rsidR="00A22D52" w:rsidRDefault="00A22D52" w:rsidP="00BF6472">
      <w:pPr>
        <w:numPr>
          <w:ilvl w:val="0"/>
          <w:numId w:val="35"/>
        </w:numPr>
        <w:jc w:val="both"/>
      </w:pPr>
      <w:r w:rsidRPr="00F02986">
        <w:rPr>
          <w:b/>
        </w:rPr>
        <w:t>joy</w:t>
      </w:r>
    </w:p>
    <w:p w14:paraId="57C016A1" w14:textId="64BAF071" w:rsidR="00A22D52" w:rsidRPr="00C84FB4" w:rsidRDefault="00A22D52" w:rsidP="00BF6472">
      <w:pPr>
        <w:numPr>
          <w:ilvl w:val="1"/>
          <w:numId w:val="35"/>
        </w:numPr>
        <w:jc w:val="both"/>
      </w:pPr>
      <w:r>
        <w:t>“</w:t>
      </w:r>
      <w:r w:rsidRPr="00484C36">
        <w:t>A case has also been made for another key theme</w:t>
      </w:r>
      <w:r w:rsidR="00EC002E" w:rsidRPr="00EC002E">
        <w:rPr>
          <w:bCs/>
        </w:rPr>
        <w:t xml:space="preserve">: </w:t>
      </w:r>
      <w:r>
        <w:t>“</w:t>
      </w:r>
      <w:r w:rsidRPr="00484C36">
        <w:t>Enjoy life!</w:t>
      </w:r>
      <w:r>
        <w:t>”</w:t>
      </w:r>
      <w:r w:rsidRPr="00484C36">
        <w:t xml:space="preserve"> (e.g., 9:7ff.).</w:t>
      </w:r>
      <w:r>
        <w:t xml:space="preserve"> [53] . . . . . . </w:t>
      </w:r>
      <w:r w:rsidRPr="00484C36">
        <w:t xml:space="preserve">a substantial number of scholars have evaluated the book in a positive way as inculcating enjoyment of life (the leitmotif, some would say); and one has even entitled Qoheleth </w:t>
      </w:r>
      <w:r>
        <w:t>“</w:t>
      </w:r>
      <w:r w:rsidRPr="00484C36">
        <w:t>preacher of joy.</w:t>
      </w:r>
      <w:r>
        <w:t>””</w:t>
      </w:r>
      <w:r w:rsidR="00F8209D">
        <w:t xml:space="preserve"> (Murphy</w:t>
      </w:r>
      <w:r>
        <w:t xml:space="preserve"> </w:t>
      </w:r>
      <w:r>
        <w:rPr>
          <w:i/>
        </w:rPr>
        <w:t>Tree of Life</w:t>
      </w:r>
      <w:r>
        <w:t xml:space="preserve"> 53-54)</w:t>
      </w:r>
    </w:p>
    <w:p w14:paraId="7F30FEEB" w14:textId="0EAF0613" w:rsidR="00A22D52" w:rsidRPr="006B274E" w:rsidRDefault="00A22D52" w:rsidP="00BF6472">
      <w:pPr>
        <w:numPr>
          <w:ilvl w:val="2"/>
          <w:numId w:val="35"/>
        </w:numPr>
        <w:jc w:val="both"/>
        <w:rPr>
          <w:sz w:val="20"/>
        </w:rPr>
      </w:pPr>
      <w:r w:rsidRPr="006B274E">
        <w:rPr>
          <w:sz w:val="20"/>
        </w:rPr>
        <w:t xml:space="preserve">Gordis, R. </w:t>
      </w:r>
      <w:r w:rsidRPr="006B274E">
        <w:rPr>
          <w:i/>
          <w:sz w:val="20"/>
        </w:rPr>
        <w:t>Koheleth—The Man and His World</w:t>
      </w:r>
      <w:r w:rsidRPr="006B274E">
        <w:rPr>
          <w:sz w:val="20"/>
        </w:rPr>
        <w:t>. New York</w:t>
      </w:r>
      <w:r w:rsidR="00EC002E" w:rsidRPr="00EC002E">
        <w:rPr>
          <w:bCs/>
          <w:sz w:val="20"/>
        </w:rPr>
        <w:t xml:space="preserve">: </w:t>
      </w:r>
      <w:r w:rsidRPr="006B274E">
        <w:rPr>
          <w:sz w:val="20"/>
        </w:rPr>
        <w:t>Schocken, 1968. 129-31.</w:t>
      </w:r>
    </w:p>
    <w:p w14:paraId="15B074CF" w14:textId="3A63F3C6" w:rsidR="00A22D52" w:rsidRPr="006B274E" w:rsidRDefault="00A22D52" w:rsidP="00BF6472">
      <w:pPr>
        <w:numPr>
          <w:ilvl w:val="2"/>
          <w:numId w:val="35"/>
        </w:numPr>
        <w:jc w:val="both"/>
        <w:rPr>
          <w:sz w:val="20"/>
        </w:rPr>
      </w:pPr>
      <w:r w:rsidRPr="006B274E">
        <w:rPr>
          <w:sz w:val="20"/>
        </w:rPr>
        <w:t>Johnston, R. “‘Confessions of a Workaholic’</w:t>
      </w:r>
      <w:r w:rsidR="00EC002E" w:rsidRPr="00EC002E">
        <w:rPr>
          <w:bCs/>
          <w:sz w:val="20"/>
        </w:rPr>
        <w:t xml:space="preserve">: </w:t>
      </w:r>
      <w:r w:rsidRPr="006B274E">
        <w:rPr>
          <w:sz w:val="20"/>
        </w:rPr>
        <w:t xml:space="preserve">A Reappraisal of Qoheleth.” </w:t>
      </w:r>
      <w:r w:rsidRPr="006B274E">
        <w:rPr>
          <w:i/>
          <w:sz w:val="20"/>
        </w:rPr>
        <w:t>CBQ</w:t>
      </w:r>
      <w:r w:rsidRPr="006B274E">
        <w:rPr>
          <w:sz w:val="20"/>
        </w:rPr>
        <w:t xml:space="preserve"> 38 (1976)</w:t>
      </w:r>
      <w:r w:rsidR="00EC002E" w:rsidRPr="00EC002E">
        <w:rPr>
          <w:bCs/>
          <w:sz w:val="20"/>
        </w:rPr>
        <w:t xml:space="preserve">: </w:t>
      </w:r>
      <w:r w:rsidRPr="006B274E">
        <w:rPr>
          <w:sz w:val="20"/>
        </w:rPr>
        <w:t>14-28.</w:t>
      </w:r>
    </w:p>
    <w:p w14:paraId="2D7DF15B" w14:textId="3819204D" w:rsidR="00A22D52" w:rsidRPr="006B274E" w:rsidRDefault="00A22D52" w:rsidP="00BF6472">
      <w:pPr>
        <w:numPr>
          <w:ilvl w:val="2"/>
          <w:numId w:val="35"/>
        </w:numPr>
        <w:jc w:val="both"/>
        <w:rPr>
          <w:sz w:val="20"/>
        </w:rPr>
      </w:pPr>
      <w:r w:rsidRPr="006B274E">
        <w:rPr>
          <w:sz w:val="20"/>
        </w:rPr>
        <w:t xml:space="preserve">Whybray, R. N. “Qoheleth, Preacher of Joy.” </w:t>
      </w:r>
      <w:r w:rsidRPr="006B274E">
        <w:rPr>
          <w:i/>
          <w:sz w:val="20"/>
        </w:rPr>
        <w:t>JSOT</w:t>
      </w:r>
      <w:r w:rsidRPr="006B274E">
        <w:rPr>
          <w:sz w:val="20"/>
        </w:rPr>
        <w:t xml:space="preserve"> 23 (1982)</w:t>
      </w:r>
      <w:r w:rsidR="00EC002E" w:rsidRPr="00EC002E">
        <w:rPr>
          <w:bCs/>
          <w:sz w:val="20"/>
        </w:rPr>
        <w:t xml:space="preserve">: </w:t>
      </w:r>
      <w:r w:rsidRPr="006B274E">
        <w:rPr>
          <w:sz w:val="20"/>
        </w:rPr>
        <w:t>87-98.</w:t>
      </w:r>
    </w:p>
    <w:p w14:paraId="53A106D3" w14:textId="46B6CDD5" w:rsidR="00A22D52" w:rsidRDefault="00A22D52" w:rsidP="00BF6472">
      <w:pPr>
        <w:numPr>
          <w:ilvl w:val="1"/>
          <w:numId w:val="35"/>
        </w:numPr>
        <w:jc w:val="both"/>
      </w:pPr>
      <w:r>
        <w:t>“</w:t>
      </w:r>
      <w:r w:rsidRPr="00484C36">
        <w:t>There are several passages in the book that can be advanced in favor of the gospel of enjoyment</w:t>
      </w:r>
      <w:r w:rsidR="00EC002E" w:rsidRPr="00EC002E">
        <w:rPr>
          <w:bCs/>
        </w:rPr>
        <w:t xml:space="preserve">: </w:t>
      </w:r>
      <w:r w:rsidRPr="00484C36">
        <w:t>2:10; 2:24; 3:12; 3:22; 5:17-18; 8:15; 9:7-9; 11:7-10. Four of these are very similar</w:t>
      </w:r>
      <w:r w:rsidR="00EC002E" w:rsidRPr="00EC002E">
        <w:rPr>
          <w:bCs/>
        </w:rPr>
        <w:t xml:space="preserve">: </w:t>
      </w:r>
      <w:r w:rsidRPr="00484C36">
        <w:t>3:12; 3:22; 8:15; and, with a mild emendation, 2:24.</w:t>
      </w:r>
      <w:r>
        <w:t>”</w:t>
      </w:r>
      <w:r w:rsidR="00F8209D">
        <w:t xml:space="preserve"> (Murphy</w:t>
      </w:r>
      <w:r>
        <w:t xml:space="preserve"> </w:t>
      </w:r>
      <w:r>
        <w:rPr>
          <w:i/>
        </w:rPr>
        <w:t>Tree of Life</w:t>
      </w:r>
      <w:r>
        <w:t xml:space="preserve"> 54)</w:t>
      </w:r>
    </w:p>
    <w:p w14:paraId="638FB387" w14:textId="77777777" w:rsidR="00A22D52" w:rsidRPr="00DB75DF" w:rsidRDefault="00A22D52" w:rsidP="00BF6472">
      <w:pPr>
        <w:widowControl w:val="0"/>
        <w:numPr>
          <w:ilvl w:val="2"/>
          <w:numId w:val="35"/>
        </w:numPr>
        <w:jc w:val="both"/>
        <w:rPr>
          <w:sz w:val="20"/>
        </w:rPr>
      </w:pPr>
      <w:r w:rsidRPr="00DB75DF">
        <w:rPr>
          <w:sz w:val="20"/>
        </w:rPr>
        <w:t>Qoh 2:10, “Whatever my eyes desired I did not keep from them; I kept my heart from no pleasure, for my heart found pleasure in all my toil, and this was my reward for all my toil.”</w:t>
      </w:r>
    </w:p>
    <w:p w14:paraId="1AE72AF2" w14:textId="77777777" w:rsidR="00A22D52" w:rsidRPr="00DB75DF" w:rsidRDefault="00A22D52" w:rsidP="00BF6472">
      <w:pPr>
        <w:widowControl w:val="0"/>
        <w:numPr>
          <w:ilvl w:val="2"/>
          <w:numId w:val="35"/>
        </w:numPr>
        <w:jc w:val="both"/>
        <w:rPr>
          <w:sz w:val="20"/>
        </w:rPr>
      </w:pPr>
      <w:r w:rsidRPr="00DB75DF">
        <w:rPr>
          <w:sz w:val="20"/>
        </w:rPr>
        <w:t>Qoh 2:24, “There is nothing better for mortals than to eat and drink, and find enjoyment in their toil. This also, I saw, is from the hand of God . . .”</w:t>
      </w:r>
    </w:p>
    <w:p w14:paraId="316744C8" w14:textId="77777777" w:rsidR="00A22D52" w:rsidRPr="00DB75DF" w:rsidRDefault="00A22D52" w:rsidP="00BF6472">
      <w:pPr>
        <w:widowControl w:val="0"/>
        <w:numPr>
          <w:ilvl w:val="2"/>
          <w:numId w:val="35"/>
        </w:numPr>
        <w:jc w:val="both"/>
        <w:rPr>
          <w:sz w:val="20"/>
        </w:rPr>
      </w:pPr>
      <w:r w:rsidRPr="00DB75DF">
        <w:rPr>
          <w:sz w:val="20"/>
        </w:rPr>
        <w:t>Qoh 3:12, “I know that there is nothing better for them than to be happy and enjoy themselves as long as they live . . .”</w:t>
      </w:r>
    </w:p>
    <w:p w14:paraId="61C66F57" w14:textId="77777777" w:rsidR="00A22D52" w:rsidRPr="00DB75DF" w:rsidRDefault="00A22D52" w:rsidP="00BF6472">
      <w:pPr>
        <w:widowControl w:val="0"/>
        <w:numPr>
          <w:ilvl w:val="2"/>
          <w:numId w:val="35"/>
        </w:numPr>
        <w:jc w:val="both"/>
        <w:rPr>
          <w:sz w:val="20"/>
        </w:rPr>
      </w:pPr>
      <w:r w:rsidRPr="00DB75DF">
        <w:rPr>
          <w:sz w:val="20"/>
        </w:rPr>
        <w:t>Qoh 3:22, “So I saw that there is nothing better than that all should enjoy their work, for that is their lot; who can bring them to see what will be after them?”</w:t>
      </w:r>
    </w:p>
    <w:p w14:paraId="14AA4FC6" w14:textId="0EEC6B35" w:rsidR="00A22D52" w:rsidRPr="00DB75DF" w:rsidRDefault="00A22D52" w:rsidP="00BF6472">
      <w:pPr>
        <w:widowControl w:val="0"/>
        <w:numPr>
          <w:ilvl w:val="2"/>
          <w:numId w:val="35"/>
        </w:numPr>
        <w:jc w:val="both"/>
        <w:rPr>
          <w:sz w:val="20"/>
        </w:rPr>
      </w:pPr>
      <w:r w:rsidRPr="00DB75DF">
        <w:rPr>
          <w:sz w:val="20"/>
        </w:rPr>
        <w:t xml:space="preserve">Qoh 5:17-18, “Besides, all their days they eat in darkness, in much vexation and sickness and resentment. </w:t>
      </w:r>
      <w:r w:rsidRPr="00DB75DF">
        <w:rPr>
          <w:color w:val="000000"/>
          <w:kern w:val="16"/>
          <w:sz w:val="20"/>
          <w:vertAlign w:val="superscript"/>
        </w:rPr>
        <w:t>18</w:t>
      </w:r>
      <w:r w:rsidRPr="00DB75DF">
        <w:rPr>
          <w:sz w:val="20"/>
        </w:rPr>
        <w:t>This is what I have seen to be good</w:t>
      </w:r>
      <w:r w:rsidR="00EC002E" w:rsidRPr="00EC002E">
        <w:rPr>
          <w:bCs/>
          <w:sz w:val="20"/>
        </w:rPr>
        <w:t xml:space="preserve">: </w:t>
      </w:r>
      <w:r w:rsidRPr="00DB75DF">
        <w:rPr>
          <w:sz w:val="20"/>
        </w:rPr>
        <w:t>it is fitting to eat and drink and find enjoyment in all the toil with which one toils under the sun the few days of the life God gives us; for this is our lot.”</w:t>
      </w:r>
    </w:p>
    <w:p w14:paraId="64C3195F" w14:textId="77777777" w:rsidR="00A22D52" w:rsidRPr="00DB75DF" w:rsidRDefault="00A22D52" w:rsidP="00BF6472">
      <w:pPr>
        <w:widowControl w:val="0"/>
        <w:numPr>
          <w:ilvl w:val="2"/>
          <w:numId w:val="35"/>
        </w:numPr>
        <w:jc w:val="both"/>
        <w:rPr>
          <w:sz w:val="20"/>
        </w:rPr>
      </w:pPr>
      <w:r w:rsidRPr="00DB75DF">
        <w:rPr>
          <w:sz w:val="20"/>
        </w:rPr>
        <w:t xml:space="preserve">Qoh 8:15, “So I commend enjoyment, for there is nothing better for people under the sun than to eat, </w:t>
      </w:r>
      <w:r w:rsidRPr="00DB75DF">
        <w:rPr>
          <w:sz w:val="20"/>
        </w:rPr>
        <w:lastRenderedPageBreak/>
        <w:t>and drink, and enjoy themselves, for this will go with them in their toil through the days of life that God gives them under the sun.”</w:t>
      </w:r>
    </w:p>
    <w:p w14:paraId="2BB1456D" w14:textId="77777777" w:rsidR="00A22D52" w:rsidRPr="00DB75DF" w:rsidRDefault="00A22D52" w:rsidP="00BF6472">
      <w:pPr>
        <w:widowControl w:val="0"/>
        <w:numPr>
          <w:ilvl w:val="2"/>
          <w:numId w:val="35"/>
        </w:numPr>
        <w:jc w:val="both"/>
        <w:rPr>
          <w:sz w:val="20"/>
        </w:rPr>
      </w:pPr>
      <w:r w:rsidRPr="00DB75DF">
        <w:rPr>
          <w:sz w:val="20"/>
        </w:rPr>
        <w:t xml:space="preserve">Qoh 9:7-9, “Go, eat your bread with enjoyment, and drink your wine with a merry heart; for God has long ago approved what you do. </w:t>
      </w:r>
      <w:r w:rsidRPr="00DB75DF">
        <w:rPr>
          <w:color w:val="000000"/>
          <w:kern w:val="16"/>
          <w:sz w:val="20"/>
          <w:vertAlign w:val="superscript"/>
        </w:rPr>
        <w:t>8</w:t>
      </w:r>
      <w:r w:rsidRPr="00DB75DF">
        <w:rPr>
          <w:sz w:val="20"/>
        </w:rPr>
        <w:t xml:space="preserve">Let your garments always be white; do not let oil be lacking on your head. </w:t>
      </w:r>
      <w:r w:rsidRPr="00DB75DF">
        <w:rPr>
          <w:color w:val="000000"/>
          <w:kern w:val="16"/>
          <w:sz w:val="20"/>
          <w:vertAlign w:val="superscript"/>
        </w:rPr>
        <w:t>9</w:t>
      </w:r>
      <w:r w:rsidRPr="00DB75DF">
        <w:rPr>
          <w:sz w:val="20"/>
        </w:rPr>
        <w:t>Enjoy life with the wife whom you love, all the days of your vain life that are given you under the sun, because that is your portion in life and in your toil at which you toil under the sun.”</w:t>
      </w:r>
    </w:p>
    <w:p w14:paraId="4AC1405D" w14:textId="77777777" w:rsidR="00A22D52" w:rsidRPr="00DB75DF" w:rsidRDefault="00A22D52" w:rsidP="00BF6472">
      <w:pPr>
        <w:widowControl w:val="0"/>
        <w:numPr>
          <w:ilvl w:val="2"/>
          <w:numId w:val="35"/>
        </w:numPr>
        <w:jc w:val="both"/>
        <w:rPr>
          <w:sz w:val="20"/>
        </w:rPr>
      </w:pPr>
      <w:r w:rsidRPr="00DB75DF">
        <w:rPr>
          <w:sz w:val="20"/>
        </w:rPr>
        <w:t xml:space="preserve">Qoh 11:7-10, “Light is sweet, and it is pleasant for the eyes to see the sun. </w:t>
      </w:r>
      <w:r w:rsidRPr="00DB75DF">
        <w:rPr>
          <w:color w:val="000000"/>
          <w:kern w:val="16"/>
          <w:sz w:val="20"/>
          <w:vertAlign w:val="superscript"/>
        </w:rPr>
        <w:t>8</w:t>
      </w:r>
      <w:r w:rsidRPr="00DB75DF">
        <w:rPr>
          <w:sz w:val="20"/>
        </w:rPr>
        <w:t xml:space="preserve">Even those who live many years should rejoice in them all; yet let them remember that the days of darkness will be many. All that comes is vanity. </w:t>
      </w:r>
      <w:r w:rsidRPr="00DB75DF">
        <w:rPr>
          <w:color w:val="000000"/>
          <w:kern w:val="16"/>
          <w:sz w:val="20"/>
          <w:vertAlign w:val="superscript"/>
        </w:rPr>
        <w:t>9</w:t>
      </w:r>
      <w:r w:rsidRPr="00DB75DF">
        <w:rPr>
          <w:sz w:val="20"/>
        </w:rPr>
        <w:t xml:space="preserve">Rejoice, young man, while you are young, and let your heart cheer you in the days of your youth. Follow the inclination of your heart and the desire of your eyes, but know that for all these things God will bring you into judgment. </w:t>
      </w:r>
      <w:r w:rsidRPr="00DB75DF">
        <w:rPr>
          <w:color w:val="000000"/>
          <w:kern w:val="16"/>
          <w:sz w:val="20"/>
          <w:vertAlign w:val="superscript"/>
        </w:rPr>
        <w:t>10</w:t>
      </w:r>
      <w:r w:rsidRPr="00DB75DF">
        <w:rPr>
          <w:sz w:val="20"/>
        </w:rPr>
        <w:t>Banish anxiety from your mind, and put away pain from your body; for youth and the dawn of life are vanity.”</w:t>
      </w:r>
    </w:p>
    <w:p w14:paraId="72CEFA7C" w14:textId="0C960F1B" w:rsidR="00A22D52" w:rsidRDefault="00A22D52" w:rsidP="00BF6472">
      <w:pPr>
        <w:numPr>
          <w:ilvl w:val="1"/>
          <w:numId w:val="35"/>
        </w:numPr>
        <w:jc w:val="both"/>
      </w:pPr>
      <w:r>
        <w:t>“</w:t>
      </w:r>
      <w:r w:rsidRPr="00484C36">
        <w:t xml:space="preserve">They present their conclusions as </w:t>
      </w:r>
      <w:r>
        <w:t>“</w:t>
      </w:r>
      <w:r w:rsidRPr="00484C36">
        <w:t>nothing better than</w:t>
      </w:r>
      <w:r>
        <w:t>”</w:t>
      </w:r>
      <w:r w:rsidRPr="00484C36">
        <w:t xml:space="preserve"> (enjoyment, eating and drinking, etc.). That mode of expression is not as enthusiastic as it appears. In every case, the </w:t>
      </w:r>
      <w:r>
        <w:t>“</w:t>
      </w:r>
      <w:r w:rsidRPr="00484C36">
        <w:t>nothing better</w:t>
      </w:r>
      <w:r>
        <w:t>”</w:t>
      </w:r>
      <w:r w:rsidRPr="00484C36">
        <w:t xml:space="preserve"> turns out to be a concession to circumstances; it is not an unqualified approval. The circumstances are that the real attainments in life are unfulfilled or unfulfilling, for whatever reason. So what to do? In that case, there is </w:t>
      </w:r>
      <w:r>
        <w:t>“</w:t>
      </w:r>
      <w:r w:rsidRPr="00484C36">
        <w:t>nothing better.</w:t>
      </w:r>
      <w:r>
        <w:t>””</w:t>
      </w:r>
      <w:r w:rsidR="00F8209D">
        <w:t xml:space="preserve"> (Murphy</w:t>
      </w:r>
      <w:r>
        <w:t xml:space="preserve"> </w:t>
      </w:r>
      <w:r>
        <w:rPr>
          <w:i/>
        </w:rPr>
        <w:t>Tree of Life</w:t>
      </w:r>
      <w:r>
        <w:t xml:space="preserve"> 54)</w:t>
      </w:r>
    </w:p>
    <w:p w14:paraId="096C6AED" w14:textId="77777777" w:rsidR="00A22D52" w:rsidRDefault="00A22D52" w:rsidP="00BF6472">
      <w:pPr>
        <w:numPr>
          <w:ilvl w:val="1"/>
          <w:numId w:val="35"/>
        </w:numPr>
        <w:jc w:val="both"/>
      </w:pPr>
      <w:r>
        <w:t>Qoh 2:10, 3:22</w:t>
      </w:r>
    </w:p>
    <w:p w14:paraId="1F4EAD96" w14:textId="479A15A2" w:rsidR="00A22D52" w:rsidRDefault="00A22D52" w:rsidP="00BF6472">
      <w:pPr>
        <w:numPr>
          <w:ilvl w:val="2"/>
          <w:numId w:val="35"/>
        </w:numPr>
        <w:jc w:val="both"/>
      </w:pPr>
      <w:r>
        <w:t>“</w:t>
      </w:r>
      <w:r w:rsidRPr="00484C36">
        <w:t xml:space="preserve">Qoheleth does admit that the </w:t>
      </w:r>
      <w:r>
        <w:t>“</w:t>
      </w:r>
      <w:r w:rsidRPr="00484C36">
        <w:t>portion</w:t>
      </w:r>
      <w:r>
        <w:t>”</w:t>
      </w:r>
      <w:r w:rsidRPr="00484C36">
        <w:t xml:space="preserve"> (</w:t>
      </w:r>
      <w:r w:rsidRPr="00462446">
        <w:rPr>
          <w:rFonts w:ascii="Arial Unicode MS" w:hAnsi="Arial Unicode MS"/>
          <w:i/>
          <w:sz w:val="21"/>
        </w:rPr>
        <w:t>ḥ</w:t>
      </w:r>
      <w:r>
        <w:rPr>
          <w:i/>
        </w:rPr>
        <w:t>ē</w:t>
      </w:r>
      <w:r w:rsidRPr="00462446">
        <w:rPr>
          <w:i/>
        </w:rPr>
        <w:t>leq</w:t>
      </w:r>
      <w:r w:rsidRPr="00484C36">
        <w:t xml:space="preserve">) of a given effort can be satisfaction or enjoyment (2:10; 3:22). What he means is that this much is </w:t>
      </w:r>
      <w:r w:rsidRPr="00462446">
        <w:rPr>
          <w:i/>
        </w:rPr>
        <w:t>given</w:t>
      </w:r>
      <w:r w:rsidRPr="00484C36">
        <w:t xml:space="preserve"> by God. But the tantalizing factor is that God is quite arbitrary in </w:t>
      </w:r>
      <w:r>
        <w:t>“</w:t>
      </w:r>
      <w:r w:rsidRPr="00484C36">
        <w:t>giving.</w:t>
      </w:r>
      <w:r>
        <w:t>”</w:t>
      </w:r>
      <w:r w:rsidRPr="00484C36">
        <w:t xml:space="preserve"> God gives as God pleases, and there is no consistency that Qoheleth can discover about this </w:t>
      </w:r>
      <w:r>
        <w:t>“</w:t>
      </w:r>
      <w:r w:rsidRPr="00484C36">
        <w:t>giving</w:t>
      </w:r>
      <w:r>
        <w:t>”</w:t>
      </w:r>
      <w:r w:rsidRPr="00484C36">
        <w:t xml:space="preserve">; it is mystery, rather than generosity. Hence there is an unmistakable quality of resignation in the </w:t>
      </w:r>
      <w:r>
        <w:t>“</w:t>
      </w:r>
      <w:r w:rsidRPr="00484C36">
        <w:t>nothing better</w:t>
      </w:r>
      <w:r>
        <w:t>”</w:t>
      </w:r>
      <w:r w:rsidRPr="00484C36">
        <w:t xml:space="preserve"> statements. This is all that one can hope for in a very uncertain world; it is not an unqualified solution to living.</w:t>
      </w:r>
      <w:r>
        <w:t>”</w:t>
      </w:r>
      <w:r w:rsidR="00F8209D">
        <w:t xml:space="preserve"> (Murphy</w:t>
      </w:r>
      <w:r>
        <w:t xml:space="preserve"> </w:t>
      </w:r>
      <w:r>
        <w:rPr>
          <w:i/>
        </w:rPr>
        <w:t>Tree of Life</w:t>
      </w:r>
      <w:r>
        <w:t xml:space="preserve"> 54)</w:t>
      </w:r>
    </w:p>
    <w:p w14:paraId="286622C5" w14:textId="77777777" w:rsidR="00A22D52" w:rsidRDefault="00A22D52" w:rsidP="00BF6472">
      <w:pPr>
        <w:numPr>
          <w:ilvl w:val="1"/>
          <w:numId w:val="35"/>
        </w:numPr>
        <w:jc w:val="both"/>
      </w:pPr>
      <w:r>
        <w:t>Qoh 5:16-18</w:t>
      </w:r>
    </w:p>
    <w:p w14:paraId="715099C8" w14:textId="1DE84019" w:rsidR="00A22D52" w:rsidRDefault="00A22D52" w:rsidP="00BF6472">
      <w:pPr>
        <w:numPr>
          <w:ilvl w:val="2"/>
          <w:numId w:val="35"/>
        </w:numPr>
        <w:jc w:val="both"/>
      </w:pPr>
      <w:r w:rsidRPr="00484C36">
        <w:t>In the gloomy situation of human life (5:16), Qoheleth offers (5:17) eating and drinking as man</w:t>
      </w:r>
      <w:r>
        <w:t>’</w:t>
      </w:r>
      <w:r w:rsidRPr="00484C36">
        <w:t xml:space="preserve">s </w:t>
      </w:r>
      <w:r>
        <w:t>“</w:t>
      </w:r>
      <w:r w:rsidRPr="00484C36">
        <w:t>portion</w:t>
      </w:r>
      <w:r>
        <w:t>”</w:t>
      </w:r>
      <w:r w:rsidRPr="00484C36">
        <w:t xml:space="preserve"> (</w:t>
      </w:r>
      <w:r w:rsidRPr="00462446">
        <w:rPr>
          <w:rFonts w:ascii="Arial Unicode MS" w:hAnsi="Arial Unicode MS"/>
          <w:i/>
          <w:sz w:val="21"/>
        </w:rPr>
        <w:t>ḥ</w:t>
      </w:r>
      <w:r>
        <w:rPr>
          <w:i/>
        </w:rPr>
        <w:t>ē</w:t>
      </w:r>
      <w:r w:rsidRPr="00462446">
        <w:rPr>
          <w:i/>
        </w:rPr>
        <w:t>leq</w:t>
      </w:r>
      <w:r w:rsidRPr="00484C36">
        <w:t xml:space="preserve">). Why? Because that is all humans can do, </w:t>
      </w:r>
      <w:r w:rsidRPr="00462446">
        <w:rPr>
          <w:i/>
        </w:rPr>
        <w:t>if</w:t>
      </w:r>
      <w:r w:rsidRPr="00484C36">
        <w:t xml:space="preserve"> they receive this </w:t>
      </w:r>
      <w:r>
        <w:t>“</w:t>
      </w:r>
      <w:r w:rsidRPr="00484C36">
        <w:t>gift</w:t>
      </w:r>
      <w:r>
        <w:t>”</w:t>
      </w:r>
      <w:r w:rsidRPr="00484C36">
        <w:t xml:space="preserve"> (5:18) from an inscrutable divinity.</w:t>
      </w:r>
      <w:r>
        <w:t>”</w:t>
      </w:r>
      <w:r w:rsidR="00F8209D">
        <w:t xml:space="preserve"> (Murphy</w:t>
      </w:r>
      <w:r>
        <w:t xml:space="preserve"> </w:t>
      </w:r>
      <w:r>
        <w:rPr>
          <w:i/>
        </w:rPr>
        <w:t>Tree of Life</w:t>
      </w:r>
      <w:r>
        <w:t xml:space="preserve"> 54)</w:t>
      </w:r>
    </w:p>
    <w:p w14:paraId="3C289307" w14:textId="77777777" w:rsidR="00A22D52" w:rsidRDefault="00A22D52" w:rsidP="00BF6472">
      <w:pPr>
        <w:numPr>
          <w:ilvl w:val="1"/>
          <w:numId w:val="35"/>
        </w:numPr>
        <w:jc w:val="both"/>
      </w:pPr>
      <w:r>
        <w:t>Qoh 8:15</w:t>
      </w:r>
    </w:p>
    <w:p w14:paraId="7B9D59AB" w14:textId="14EF5A9F" w:rsidR="00A22D52" w:rsidRDefault="00A22D52" w:rsidP="00BF6472">
      <w:pPr>
        <w:numPr>
          <w:ilvl w:val="2"/>
          <w:numId w:val="35"/>
        </w:numPr>
        <w:jc w:val="both"/>
      </w:pPr>
      <w:r w:rsidRPr="00484C36">
        <w:t>In</w:t>
      </w:r>
      <w:r>
        <w:t xml:space="preserve"> 8:15 Qoheleth recommends joy (</w:t>
      </w:r>
      <w:r w:rsidRPr="00462446">
        <w:rPr>
          <w:i/>
        </w:rPr>
        <w:t>śim</w:t>
      </w:r>
      <w:r w:rsidRPr="00462446">
        <w:rPr>
          <w:rFonts w:ascii="Arial Unicode MS" w:hAnsi="Arial Unicode MS"/>
          <w:i/>
          <w:sz w:val="21"/>
        </w:rPr>
        <w:t>ḥ</w:t>
      </w:r>
      <w:r w:rsidRPr="00462446">
        <w:rPr>
          <w:i/>
        </w:rPr>
        <w:t>â</w:t>
      </w:r>
      <w:r>
        <w:t>)</w:t>
      </w:r>
      <w:r w:rsidRPr="00484C36">
        <w:t xml:space="preserve">, again as a </w:t>
      </w:r>
      <w:r>
        <w:t>“</w:t>
      </w:r>
      <w:r w:rsidRPr="00484C36">
        <w:t>gift,</w:t>
      </w:r>
      <w:r>
        <w:t>”</w:t>
      </w:r>
      <w:r w:rsidRPr="00484C36">
        <w:t xml:space="preserve"> always arbitrary, from God.</w:t>
      </w:r>
      <w:r>
        <w:t>”</w:t>
      </w:r>
      <w:r w:rsidR="00F8209D">
        <w:t xml:space="preserve"> (Murphy</w:t>
      </w:r>
      <w:r>
        <w:t xml:space="preserve"> </w:t>
      </w:r>
      <w:r>
        <w:rPr>
          <w:i/>
        </w:rPr>
        <w:t>Tree of Life</w:t>
      </w:r>
      <w:r>
        <w:t xml:space="preserve"> 54)</w:t>
      </w:r>
    </w:p>
    <w:p w14:paraId="5E85E510" w14:textId="77777777" w:rsidR="00A22D52" w:rsidRDefault="00A22D52" w:rsidP="00BF6472">
      <w:pPr>
        <w:numPr>
          <w:ilvl w:val="1"/>
          <w:numId w:val="35"/>
        </w:numPr>
        <w:jc w:val="both"/>
      </w:pPr>
      <w:r>
        <w:t>Qoh 9:7-9</w:t>
      </w:r>
    </w:p>
    <w:p w14:paraId="51B17F09" w14:textId="19C1ED0E" w:rsidR="00A22D52" w:rsidRDefault="00A22D52" w:rsidP="00BF6472">
      <w:pPr>
        <w:numPr>
          <w:ilvl w:val="2"/>
          <w:numId w:val="35"/>
        </w:numPr>
        <w:jc w:val="both"/>
      </w:pPr>
      <w:r>
        <w:t>Here “</w:t>
      </w:r>
      <w:r w:rsidRPr="00484C36">
        <w:t>he issues a positive command to enjoy life as one</w:t>
      </w:r>
      <w:r>
        <w:t>’</w:t>
      </w:r>
      <w:r w:rsidRPr="00484C36">
        <w:t xml:space="preserve">s </w:t>
      </w:r>
      <w:r>
        <w:t>“</w:t>
      </w:r>
      <w:r w:rsidRPr="00484C36">
        <w:t>lot</w:t>
      </w:r>
      <w:r>
        <w:t>”</w:t>
      </w:r>
      <w:r w:rsidRPr="00484C36">
        <w:t xml:space="preserve"> (</w:t>
      </w:r>
      <w:r w:rsidRPr="00462446">
        <w:rPr>
          <w:rFonts w:ascii="Arial Unicode MS" w:hAnsi="Arial Unicode MS"/>
          <w:i/>
          <w:sz w:val="21"/>
        </w:rPr>
        <w:t>ḥ</w:t>
      </w:r>
      <w:r>
        <w:rPr>
          <w:i/>
        </w:rPr>
        <w:t>ē</w:t>
      </w:r>
      <w:r w:rsidRPr="00462446">
        <w:rPr>
          <w:i/>
        </w:rPr>
        <w:t>leq</w:t>
      </w:r>
      <w:r w:rsidRPr="00484C36">
        <w:t>; cf. 2:10; 3:22; 5:17; 9:6, 9). But this is severely conditioned by 9:10</w:t>
      </w:r>
      <w:r w:rsidR="00EC002E" w:rsidRPr="00EC002E">
        <w:rPr>
          <w:bCs/>
        </w:rPr>
        <w:t xml:space="preserve">: </w:t>
      </w:r>
      <w:r w:rsidRPr="00484C36">
        <w:t xml:space="preserve">one is to live life to the fullest in view of the total inertia </w:t>
      </w:r>
      <w:r>
        <w:t>that one will eventually experi</w:t>
      </w:r>
      <w:r w:rsidRPr="00484C36">
        <w:t xml:space="preserve">ence </w:t>
      </w:r>
      <w:r>
        <w:t xml:space="preserve">[54] </w:t>
      </w:r>
      <w:r w:rsidRPr="00484C36">
        <w:t>in Sheol.</w:t>
      </w:r>
      <w:r>
        <w:t>”</w:t>
      </w:r>
      <w:r w:rsidR="00F8209D">
        <w:t xml:space="preserve"> (Murphy</w:t>
      </w:r>
      <w:r>
        <w:t xml:space="preserve"> </w:t>
      </w:r>
      <w:r>
        <w:rPr>
          <w:i/>
        </w:rPr>
        <w:t>Tree of Life</w:t>
      </w:r>
      <w:r>
        <w:t xml:space="preserve"> 54-55)</w:t>
      </w:r>
    </w:p>
    <w:p w14:paraId="21636F83" w14:textId="77777777" w:rsidR="00A22D52" w:rsidRDefault="00A22D52" w:rsidP="00BF6472">
      <w:pPr>
        <w:numPr>
          <w:ilvl w:val="1"/>
          <w:numId w:val="35"/>
        </w:numPr>
        <w:jc w:val="both"/>
      </w:pPr>
      <w:r>
        <w:t>Qoh 11:7-10</w:t>
      </w:r>
    </w:p>
    <w:p w14:paraId="7EB9B600" w14:textId="5E0BA8AF" w:rsidR="00A22D52" w:rsidRDefault="00A22D52" w:rsidP="00BF6472">
      <w:pPr>
        <w:numPr>
          <w:ilvl w:val="2"/>
          <w:numId w:val="35"/>
        </w:numPr>
        <w:jc w:val="both"/>
      </w:pPr>
      <w:r>
        <w:t>“</w:t>
      </w:r>
      <w:r w:rsidRPr="00484C36">
        <w:t>The same grim perspective of death haunts the enchanting recommendation to enjoy life (11:8-10)</w:t>
      </w:r>
      <w:r w:rsidR="00EC002E" w:rsidRPr="00EC002E">
        <w:rPr>
          <w:bCs/>
        </w:rPr>
        <w:t xml:space="preserve">: </w:t>
      </w:r>
      <w:r w:rsidRPr="00484C36">
        <w:t>one is to remember that the days of darkness will be many (and these are vividly described in the passage on old age and death in 12:1-7).</w:t>
      </w:r>
      <w:r>
        <w:t>”</w:t>
      </w:r>
      <w:r w:rsidR="00F8209D">
        <w:t xml:space="preserve"> (Murphy</w:t>
      </w:r>
      <w:r>
        <w:t xml:space="preserve"> </w:t>
      </w:r>
      <w:r>
        <w:rPr>
          <w:i/>
        </w:rPr>
        <w:t>Tree of Life</w:t>
      </w:r>
      <w:r>
        <w:t xml:space="preserve"> 55)</w:t>
      </w:r>
    </w:p>
    <w:p w14:paraId="35880DCB" w14:textId="6D1AD507" w:rsidR="00A22D52" w:rsidRPr="00484C36" w:rsidRDefault="00A22D52" w:rsidP="00BF6472">
      <w:pPr>
        <w:numPr>
          <w:ilvl w:val="1"/>
          <w:numId w:val="35"/>
        </w:numPr>
        <w:jc w:val="both"/>
      </w:pPr>
      <w:r>
        <w:t>“</w:t>
      </w:r>
      <w:r w:rsidRPr="00484C36">
        <w:t xml:space="preserve">There is no denying the unquenchable thirst for life that Qoheleth himself had (9:10a; 11:7-9). But he knew only too well, and indicated explicitly, that this was severely conditioned by the fact of death, and by the inscrutable ways of the Almighty. This hardly merits for him the title of </w:t>
      </w:r>
      <w:r>
        <w:t>“</w:t>
      </w:r>
      <w:r w:rsidRPr="00484C36">
        <w:t>preacher of joy.</w:t>
      </w:r>
      <w:r>
        <w:t>””</w:t>
      </w:r>
      <w:r w:rsidR="00F8209D">
        <w:t xml:space="preserve"> (Murphy</w:t>
      </w:r>
      <w:r>
        <w:t xml:space="preserve"> </w:t>
      </w:r>
      <w:r>
        <w:rPr>
          <w:i/>
        </w:rPr>
        <w:t>Tree of Life</w:t>
      </w:r>
      <w:r>
        <w:t xml:space="preserve"> 55)</w:t>
      </w:r>
    </w:p>
    <w:p w14:paraId="3F85FEE3" w14:textId="77777777" w:rsidR="00A22D52" w:rsidRDefault="00A22D52" w:rsidP="00A22D52">
      <w:pPr>
        <w:jc w:val="both"/>
      </w:pPr>
    </w:p>
    <w:p w14:paraId="129011A6" w14:textId="77777777" w:rsidR="00A22D52" w:rsidRDefault="00A22D52" w:rsidP="00BF6472">
      <w:pPr>
        <w:numPr>
          <w:ilvl w:val="0"/>
          <w:numId w:val="35"/>
        </w:numPr>
        <w:jc w:val="both"/>
      </w:pPr>
      <w:r>
        <w:rPr>
          <w:b/>
        </w:rPr>
        <w:lastRenderedPageBreak/>
        <w:t xml:space="preserve">Qoheleth on traditional </w:t>
      </w:r>
      <w:r w:rsidRPr="00F02986">
        <w:rPr>
          <w:b/>
        </w:rPr>
        <w:t>wisdom</w:t>
      </w:r>
    </w:p>
    <w:p w14:paraId="3C01D636" w14:textId="664A6D91" w:rsidR="00A22D52" w:rsidRDefault="00A22D52" w:rsidP="00BF6472">
      <w:pPr>
        <w:numPr>
          <w:ilvl w:val="1"/>
          <w:numId w:val="35"/>
        </w:numPr>
        <w:jc w:val="both"/>
      </w:pPr>
      <w:r>
        <w:t>“</w:t>
      </w:r>
      <w:r w:rsidRPr="00484C36">
        <w:t>It is a commonplace that Qoheleth goes against traditional wisdom, that with him (and the Book of Job) wisdom has entered a crisis situation.</w:t>
      </w:r>
      <w:r>
        <w:t>”</w:t>
      </w:r>
      <w:r w:rsidR="00F8209D">
        <w:t xml:space="preserve"> (Murphy</w:t>
      </w:r>
      <w:r>
        <w:t xml:space="preserve"> </w:t>
      </w:r>
      <w:r>
        <w:rPr>
          <w:i/>
        </w:rPr>
        <w:t>Tree of Life</w:t>
      </w:r>
      <w:r>
        <w:t xml:space="preserve"> 55)</w:t>
      </w:r>
    </w:p>
    <w:p w14:paraId="2D83A558" w14:textId="77777777" w:rsidR="00A22D52" w:rsidRPr="00DB75DF" w:rsidRDefault="00A22D52" w:rsidP="00BF6472">
      <w:pPr>
        <w:numPr>
          <w:ilvl w:val="2"/>
          <w:numId w:val="35"/>
        </w:numPr>
        <w:jc w:val="both"/>
        <w:rPr>
          <w:sz w:val="20"/>
        </w:rPr>
      </w:pPr>
      <w:r w:rsidRPr="00DB75DF">
        <w:rPr>
          <w:sz w:val="20"/>
        </w:rPr>
        <w:t xml:space="preserve">Galling, K. </w:t>
      </w:r>
      <w:r w:rsidRPr="00DB75DF">
        <w:rPr>
          <w:i/>
          <w:sz w:val="20"/>
        </w:rPr>
        <w:t>Die Krise der Aufklarung in Israel</w:t>
      </w:r>
      <w:r w:rsidRPr="00DB75DF">
        <w:rPr>
          <w:sz w:val="20"/>
        </w:rPr>
        <w:t>. Mainzer Universitätsreden 19. Mainz, 1952.</w:t>
      </w:r>
    </w:p>
    <w:p w14:paraId="2E6ADEA3" w14:textId="32092AAA" w:rsidR="00A22D52" w:rsidRPr="00DB75DF" w:rsidRDefault="00A22D52" w:rsidP="00BF6472">
      <w:pPr>
        <w:numPr>
          <w:ilvl w:val="2"/>
          <w:numId w:val="35"/>
        </w:numPr>
        <w:jc w:val="both"/>
        <w:rPr>
          <w:sz w:val="20"/>
        </w:rPr>
      </w:pPr>
      <w:r w:rsidRPr="00DB75DF">
        <w:rPr>
          <w:sz w:val="20"/>
        </w:rPr>
        <w:t>Galling “is followed in this by many other scholars, such as A. Lauha and H. Gese.”</w:t>
      </w:r>
      <w:r w:rsidR="00F8209D">
        <w:rPr>
          <w:sz w:val="20"/>
        </w:rPr>
        <w:t xml:space="preserve"> (Murphy</w:t>
      </w:r>
      <w:r w:rsidRPr="00DB75DF">
        <w:rPr>
          <w:sz w:val="20"/>
        </w:rPr>
        <w:t xml:space="preserve"> </w:t>
      </w:r>
      <w:r w:rsidRPr="00DB75DF">
        <w:rPr>
          <w:i/>
          <w:sz w:val="20"/>
        </w:rPr>
        <w:t>Tree of Life</w:t>
      </w:r>
      <w:r w:rsidRPr="00DB75DF">
        <w:rPr>
          <w:sz w:val="20"/>
        </w:rPr>
        <w:t xml:space="preserve"> 62 n. 16)</w:t>
      </w:r>
    </w:p>
    <w:p w14:paraId="54EBD97F" w14:textId="0A680DD6" w:rsidR="00A22D52" w:rsidRDefault="00A22D52" w:rsidP="00BF6472">
      <w:pPr>
        <w:numPr>
          <w:ilvl w:val="1"/>
          <w:numId w:val="35"/>
        </w:numPr>
        <w:jc w:val="both"/>
      </w:pPr>
      <w:r>
        <w:t>“</w:t>
      </w:r>
      <w:r w:rsidRPr="00484C36">
        <w:t>The issue here is a correct evaluation of his dispute with traditional wisdom. Is it simply bankrupt, and hence to be shelved? Two things should be clear.</w:t>
      </w:r>
      <w:r>
        <w:t>”</w:t>
      </w:r>
      <w:r w:rsidR="00F8209D">
        <w:t xml:space="preserve"> (Murphy</w:t>
      </w:r>
      <w:r>
        <w:t xml:space="preserve"> </w:t>
      </w:r>
      <w:r>
        <w:rPr>
          <w:i/>
        </w:rPr>
        <w:t>Tree of Life</w:t>
      </w:r>
      <w:r>
        <w:t xml:space="preserve"> 55)</w:t>
      </w:r>
    </w:p>
    <w:p w14:paraId="7703C582" w14:textId="125D6002" w:rsidR="00A22D52" w:rsidRDefault="00A22D52" w:rsidP="00BF6472">
      <w:pPr>
        <w:numPr>
          <w:ilvl w:val="1"/>
          <w:numId w:val="35"/>
        </w:numPr>
        <w:jc w:val="both"/>
      </w:pPr>
      <w:r>
        <w:t>“</w:t>
      </w:r>
      <w:r w:rsidRPr="00484C36">
        <w:t xml:space="preserve">First, Qoheleth is a </w:t>
      </w:r>
      <w:r w:rsidRPr="0023279C">
        <w:rPr>
          <w:rFonts w:ascii="Arial Unicode MS" w:hAnsi="Arial Unicode MS"/>
          <w:i/>
          <w:sz w:val="21"/>
        </w:rPr>
        <w:t>ḥ</w:t>
      </w:r>
      <w:r>
        <w:rPr>
          <w:i/>
        </w:rPr>
        <w:t>ā</w:t>
      </w:r>
      <w:r w:rsidRPr="0023279C">
        <w:rPr>
          <w:i/>
        </w:rPr>
        <w:t>kā</w:t>
      </w:r>
      <w:r>
        <w:rPr>
          <w:i/>
        </w:rPr>
        <w:t>m</w:t>
      </w:r>
      <w:r w:rsidRPr="00484C36">
        <w:t xml:space="preserve">, or </w:t>
      </w:r>
      <w:r>
        <w:t>“</w:t>
      </w:r>
      <w:r w:rsidRPr="00484C36">
        <w:t>wise man</w:t>
      </w:r>
      <w:r>
        <w:t>”</w:t>
      </w:r>
      <w:r w:rsidRPr="00484C36">
        <w:t xml:space="preserve"> (12:9), and he can be understood only in the light of this tradition with which he </w:t>
      </w:r>
      <w:r>
        <w:t>“</w:t>
      </w:r>
      <w:r w:rsidRPr="00484C36">
        <w:t>quarrels.</w:t>
      </w:r>
      <w:r>
        <w:t xml:space="preserve">” </w:t>
      </w:r>
      <w:r w:rsidRPr="00DB75DF">
        <w:rPr>
          <w:sz w:val="20"/>
        </w:rPr>
        <w:t xml:space="preserve">[Murphy, Roland E. “Qohelet’s ‘Quarrel’ with the Fathers.” </w:t>
      </w:r>
      <w:r w:rsidRPr="00DB75DF">
        <w:rPr>
          <w:i/>
          <w:sz w:val="20"/>
        </w:rPr>
        <w:t>From Faith to Faith</w:t>
      </w:r>
      <w:r w:rsidRPr="00DB75DF">
        <w:rPr>
          <w:sz w:val="20"/>
        </w:rPr>
        <w:t>, ed. D. Y. Hadidian. Pittsburgh Theological Monograph Series 31. D. G. Miller Festschrift. Pittsburgh</w:t>
      </w:r>
      <w:r w:rsidR="00EC002E" w:rsidRPr="00EC002E">
        <w:rPr>
          <w:bCs/>
          <w:sz w:val="20"/>
        </w:rPr>
        <w:t xml:space="preserve">: </w:t>
      </w:r>
      <w:r w:rsidRPr="00DB75DF">
        <w:rPr>
          <w:sz w:val="20"/>
        </w:rPr>
        <w:t>Pickwick, 1979. 235-45.]</w:t>
      </w:r>
      <w:r w:rsidRPr="00484C36">
        <w:t xml:space="preserve"> Yes, he freely admits that he never attained the wisdom he sought (7:23-24), and he clearly rejects many of the claims of the sages (8:17). But the points he scores (vanity, failure of justice to be rewarded, etc.) are precisely the stuff of wisdom, the preoccupation of the sages. He reasons as a sage does, attempting to find out what is </w:t>
      </w:r>
      <w:r>
        <w:t>“</w:t>
      </w:r>
      <w:r w:rsidRPr="00484C36">
        <w:t>good</w:t>
      </w:r>
      <w:r>
        <w:t>”</w:t>
      </w:r>
      <w:r w:rsidRPr="00484C36">
        <w:t xml:space="preserve"> for one to do (2:3; 6:10; etc.). The ever recurring question about the </w:t>
      </w:r>
      <w:r>
        <w:t>“</w:t>
      </w:r>
      <w:r w:rsidRPr="00484C36">
        <w:t>profit</w:t>
      </w:r>
      <w:r>
        <w:t>”</w:t>
      </w:r>
      <w:r w:rsidRPr="00484C36">
        <w:t xml:space="preserve"> (1:3; 2:11, 13; 3:9; 5:8, 15; 7:12; 10:10</w:t>
      </w:r>
      <w:r>
        <w:t>-</w:t>
      </w:r>
      <w:r w:rsidRPr="00484C36">
        <w:t>11) is another sign of the quest for wisdom. In his experiment with pleasure, he states twice that wisdom is the means he employed (2:3, 9). In short, his methodology is that of the Israelite sage, even if the sage has no advantage over the fool (6:8).</w:t>
      </w:r>
      <w:r>
        <w:t>”</w:t>
      </w:r>
      <w:r w:rsidR="00F8209D">
        <w:t xml:space="preserve"> (Murphy</w:t>
      </w:r>
      <w:r>
        <w:t xml:space="preserve"> </w:t>
      </w:r>
      <w:r>
        <w:rPr>
          <w:i/>
        </w:rPr>
        <w:t>Tree of Life</w:t>
      </w:r>
      <w:r>
        <w:t xml:space="preserve"> 55)</w:t>
      </w:r>
    </w:p>
    <w:p w14:paraId="66BD0D67" w14:textId="454D5E79" w:rsidR="00A22D52" w:rsidRPr="00484C36" w:rsidRDefault="00A22D52" w:rsidP="00BF6472">
      <w:pPr>
        <w:numPr>
          <w:ilvl w:val="1"/>
          <w:numId w:val="35"/>
        </w:numPr>
        <w:jc w:val="both"/>
      </w:pPr>
      <w:r>
        <w:t>“</w:t>
      </w:r>
      <w:r w:rsidRPr="00484C36">
        <w:t xml:space="preserve">Second, it is surely significant that he </w:t>
      </w:r>
      <w:r w:rsidRPr="005D0A76">
        <w:rPr>
          <w:i/>
        </w:rPr>
        <w:t>never</w:t>
      </w:r>
      <w:r w:rsidRPr="00484C36">
        <w:t xml:space="preserve"> considers folly a viable option. He challenges traditional wisdom and even seems to poke fun at it (1:18; 2:13-15; 9:16-17). But he never recommends folly. Indeed, folly is dangerous; just a little folly can spoil wisdom, which is extremely vulnerable (7:5-7; 9:18-10:1). He excoriates wordiness, the traditional sign of a fool (5:1-2; 10:12-15; cf. Prov 14:3; 10:19, 32; 15:17; Sir 21:16-17). Hence it is a misreading to claim that Qoheleth jettisons wisdom per se (any more than the Book of Job does). The ancients (and especially the editor of his book in 12:9-12) were not as </w:t>
      </w:r>
      <w:r>
        <w:t>“</w:t>
      </w:r>
      <w:r w:rsidRPr="00484C36">
        <w:t>shocked</w:t>
      </w:r>
      <w:r>
        <w:t>”</w:t>
      </w:r>
      <w:r w:rsidRPr="00484C36">
        <w:t xml:space="preserve"> as modern readers are who consider Qoheleth to be in revolt against everything in the tradition. Yes, his was a deeply critical and even strident voice that did not sing in tune with the others; but the ancients made room for him among the sages.</w:t>
      </w:r>
      <w:r>
        <w:t>”</w:t>
      </w:r>
      <w:r w:rsidR="00F8209D">
        <w:t xml:space="preserve"> (Murphy</w:t>
      </w:r>
      <w:r>
        <w:t xml:space="preserve"> </w:t>
      </w:r>
      <w:r>
        <w:rPr>
          <w:i/>
        </w:rPr>
        <w:t>Tree of Life</w:t>
      </w:r>
      <w:r>
        <w:t xml:space="preserve"> 55)</w:t>
      </w:r>
    </w:p>
    <w:p w14:paraId="7DB807F3" w14:textId="77777777" w:rsidR="00A22D52" w:rsidRDefault="00A22D52" w:rsidP="00A22D52">
      <w:pPr>
        <w:jc w:val="both"/>
      </w:pPr>
    </w:p>
    <w:p w14:paraId="1815E5D3" w14:textId="77777777" w:rsidR="00A22D52" w:rsidRDefault="00A22D52" w:rsidP="00BF6472">
      <w:pPr>
        <w:numPr>
          <w:ilvl w:val="0"/>
          <w:numId w:val="35"/>
        </w:numPr>
        <w:jc w:val="both"/>
      </w:pPr>
      <w:r w:rsidRPr="00DB75DF">
        <w:rPr>
          <w:b/>
        </w:rPr>
        <w:t>fear of God</w:t>
      </w:r>
    </w:p>
    <w:p w14:paraId="1B1E7C89" w14:textId="77777777" w:rsidR="00A22D52" w:rsidRDefault="00A22D52" w:rsidP="00BF6472">
      <w:pPr>
        <w:numPr>
          <w:ilvl w:val="1"/>
          <w:numId w:val="35"/>
        </w:numPr>
        <w:jc w:val="both"/>
      </w:pPr>
      <w:r>
        <w:t xml:space="preserve">Qoh 12:13 </w:t>
      </w:r>
      <w:r w:rsidRPr="007354C7">
        <w:rPr>
          <w:sz w:val="20"/>
        </w:rPr>
        <w:t>(“Fear God and keep his commandments; for that is the whole duty of everyone</w:t>
      </w:r>
      <w:r>
        <w:rPr>
          <w:sz w:val="20"/>
        </w:rPr>
        <w:t>.</w:t>
      </w:r>
      <w:r w:rsidRPr="007354C7">
        <w:rPr>
          <w:sz w:val="20"/>
        </w:rPr>
        <w:t>”)</w:t>
      </w:r>
    </w:p>
    <w:p w14:paraId="7B9C660A" w14:textId="56AADA30" w:rsidR="00A22D52" w:rsidRDefault="00A22D52" w:rsidP="00BF6472">
      <w:pPr>
        <w:numPr>
          <w:ilvl w:val="2"/>
          <w:numId w:val="35"/>
        </w:numPr>
        <w:jc w:val="both"/>
      </w:pPr>
      <w:r>
        <w:t xml:space="preserve">“This frequently quoted line [was] </w:t>
      </w:r>
      <w:r w:rsidRPr="00484C36">
        <w:t xml:space="preserve">regarded by F. Delitzsch as </w:t>
      </w:r>
      <w:r>
        <w:t>“</w:t>
      </w:r>
      <w:r w:rsidRPr="00484C36">
        <w:t>the kernel and star of the whole book</w:t>
      </w:r>
      <w:r>
        <w:t xml:space="preserve">” . . .” </w:t>
      </w:r>
      <w:r>
        <w:rPr>
          <w:sz w:val="20"/>
        </w:rPr>
        <w:t>(</w:t>
      </w:r>
      <w:r w:rsidRPr="00F2212D">
        <w:rPr>
          <w:i/>
          <w:sz w:val="20"/>
        </w:rPr>
        <w:t>Commentary on the Song of Songs and Ecclesiastes</w:t>
      </w:r>
      <w:r w:rsidRPr="00F2212D">
        <w:rPr>
          <w:sz w:val="20"/>
        </w:rPr>
        <w:t>. Grand Rapids</w:t>
      </w:r>
      <w:r w:rsidR="00EC002E" w:rsidRPr="00EC002E">
        <w:rPr>
          <w:bCs/>
          <w:sz w:val="20"/>
        </w:rPr>
        <w:t xml:space="preserve">: </w:t>
      </w:r>
      <w:r w:rsidRPr="00F2212D">
        <w:rPr>
          <w:sz w:val="20"/>
        </w:rPr>
        <w:t>Eerdmans, 1982. 438</w:t>
      </w:r>
      <w:r>
        <w:rPr>
          <w:sz w:val="20"/>
        </w:rPr>
        <w:t>)</w:t>
      </w:r>
      <w:r w:rsidR="00F8209D">
        <w:t xml:space="preserve"> (Murphy</w:t>
      </w:r>
      <w:r>
        <w:t xml:space="preserve"> </w:t>
      </w:r>
      <w:r>
        <w:rPr>
          <w:i/>
        </w:rPr>
        <w:t>Tree of Life</w:t>
      </w:r>
      <w:r>
        <w:t xml:space="preserve"> 55)</w:t>
      </w:r>
    </w:p>
    <w:p w14:paraId="3A037868" w14:textId="445FCD31" w:rsidR="00A22D52" w:rsidRDefault="00A22D52" w:rsidP="00BF6472">
      <w:pPr>
        <w:numPr>
          <w:ilvl w:val="2"/>
          <w:numId w:val="35"/>
        </w:numPr>
        <w:jc w:val="both"/>
      </w:pPr>
      <w:r>
        <w:t>But “</w:t>
      </w:r>
      <w:r w:rsidRPr="00484C36">
        <w:t>How could Qoheleth have said this? These are not his words. They belong to the epilogist or editor of the entire book, who gave a hermeneutical direction to the book that is in line with Ben Sira</w:t>
      </w:r>
      <w:r>
        <w:t>’</w:t>
      </w:r>
      <w:r w:rsidRPr="00484C36">
        <w:t>s teaching on fear of God and Torah observance.</w:t>
      </w:r>
      <w:r>
        <w:t xml:space="preserve"> </w:t>
      </w:r>
      <w:r>
        <w:rPr>
          <w:sz w:val="20"/>
        </w:rPr>
        <w:t>[</w:t>
      </w:r>
      <w:r w:rsidRPr="007354C7">
        <w:rPr>
          <w:sz w:val="20"/>
        </w:rPr>
        <w:t xml:space="preserve">Sheppard, Gerald T. </w:t>
      </w:r>
      <w:r w:rsidRPr="007354C7">
        <w:rPr>
          <w:i/>
          <w:sz w:val="20"/>
        </w:rPr>
        <w:t>Wisdom as a Hermeneutical Construct</w:t>
      </w:r>
      <w:r>
        <w:rPr>
          <w:sz w:val="20"/>
        </w:rPr>
        <w:t>. BZAW 151.</w:t>
      </w:r>
      <w:r w:rsidRPr="00D63F18">
        <w:rPr>
          <w:sz w:val="20"/>
        </w:rPr>
        <w:t xml:space="preserve"> Berlin</w:t>
      </w:r>
      <w:r w:rsidR="00EC002E" w:rsidRPr="00EC002E">
        <w:rPr>
          <w:bCs/>
          <w:sz w:val="20"/>
        </w:rPr>
        <w:t xml:space="preserve">: </w:t>
      </w:r>
      <w:r w:rsidRPr="00D63F18">
        <w:rPr>
          <w:sz w:val="20"/>
        </w:rPr>
        <w:t>de Gruyter, 1980</w:t>
      </w:r>
      <w:r>
        <w:rPr>
          <w:sz w:val="20"/>
        </w:rPr>
        <w:t xml:space="preserve">. </w:t>
      </w:r>
      <w:r w:rsidRPr="007354C7">
        <w:rPr>
          <w:sz w:val="20"/>
        </w:rPr>
        <w:t>126-27.</w:t>
      </w:r>
      <w:r>
        <w:rPr>
          <w:sz w:val="20"/>
        </w:rPr>
        <w:t>]</w:t>
      </w:r>
      <w:r>
        <w:t xml:space="preserve"> . . . [The statement]</w:t>
      </w:r>
      <w:r w:rsidRPr="00484C36">
        <w:t xml:space="preserve"> is simply not appropriate for the Book of Ecclesiastes, which never mentions </w:t>
      </w:r>
      <w:r>
        <w:t>“</w:t>
      </w:r>
      <w:r w:rsidRPr="00484C36">
        <w:t>commandments</w:t>
      </w:r>
      <w:r>
        <w:t>” (</w:t>
      </w:r>
      <w:r w:rsidRPr="005D0A76">
        <w:rPr>
          <w:i/>
        </w:rPr>
        <w:t>mi</w:t>
      </w:r>
      <w:r w:rsidRPr="005D0A76">
        <w:rPr>
          <w:rFonts w:ascii="Arial Unicode MS" w:hAnsi="Arial Unicode MS"/>
          <w:i/>
          <w:sz w:val="21"/>
        </w:rPr>
        <w:t>ṣ</w:t>
      </w:r>
      <w:r w:rsidRPr="005D0A76">
        <w:rPr>
          <w:i/>
        </w:rPr>
        <w:t>wôt</w:t>
      </w:r>
      <w:r w:rsidRPr="00484C36">
        <w:t>).</w:t>
      </w:r>
      <w:r>
        <w:t>”</w:t>
      </w:r>
      <w:r w:rsidR="00F8209D">
        <w:t xml:space="preserve"> (Murphy</w:t>
      </w:r>
      <w:r>
        <w:t xml:space="preserve"> </w:t>
      </w:r>
      <w:r>
        <w:rPr>
          <w:i/>
        </w:rPr>
        <w:t>Tree of Life</w:t>
      </w:r>
      <w:r>
        <w:t xml:space="preserve"> 55)</w:t>
      </w:r>
    </w:p>
    <w:p w14:paraId="322F017A" w14:textId="5520A327" w:rsidR="00A22D52" w:rsidRDefault="00A22D52" w:rsidP="00BF6472">
      <w:pPr>
        <w:numPr>
          <w:ilvl w:val="2"/>
          <w:numId w:val="35"/>
        </w:numPr>
        <w:jc w:val="both"/>
      </w:pPr>
      <w:r>
        <w:t>“</w:t>
      </w:r>
      <w:r w:rsidRPr="00484C36">
        <w:t>The nomistic under</w:t>
      </w:r>
      <w:r>
        <w:t>stand</w:t>
      </w:r>
      <w:r w:rsidRPr="00484C36">
        <w:t>ing of fear as observance of the Torah is understandable, for the concept</w:t>
      </w:r>
      <w:r>
        <w:t xml:space="preserve"> [55] [of “fear of God”] </w:t>
      </w:r>
      <w:r w:rsidRPr="00484C36">
        <w:t>itself developed various nu</w:t>
      </w:r>
      <w:r>
        <w:t>ances within the Hebrew Bible.”</w:t>
      </w:r>
      <w:r w:rsidR="00F8209D">
        <w:t xml:space="preserve"> (Murphy</w:t>
      </w:r>
      <w:r>
        <w:t xml:space="preserve"> </w:t>
      </w:r>
      <w:r>
        <w:rPr>
          <w:i/>
        </w:rPr>
        <w:t>Tree of Life</w:t>
      </w:r>
      <w:r>
        <w:t xml:space="preserve"> 55-56)</w:t>
      </w:r>
    </w:p>
    <w:p w14:paraId="50587B0A" w14:textId="4DAE231C" w:rsidR="00A22D52" w:rsidRPr="007354C7" w:rsidRDefault="00A22D52" w:rsidP="00BF6472">
      <w:pPr>
        <w:numPr>
          <w:ilvl w:val="3"/>
          <w:numId w:val="35"/>
        </w:numPr>
        <w:jc w:val="both"/>
        <w:rPr>
          <w:sz w:val="20"/>
        </w:rPr>
      </w:pPr>
      <w:r w:rsidRPr="007354C7">
        <w:rPr>
          <w:sz w:val="20"/>
        </w:rPr>
        <w:lastRenderedPageBreak/>
        <w:t xml:space="preserve">Becker, J. </w:t>
      </w:r>
      <w:r w:rsidRPr="007354C7">
        <w:rPr>
          <w:i/>
          <w:sz w:val="20"/>
        </w:rPr>
        <w:t>Gottesfurcht im Alten Testament</w:t>
      </w:r>
      <w:r w:rsidRPr="007354C7">
        <w:rPr>
          <w:sz w:val="20"/>
        </w:rPr>
        <w:t>. AnBib 25. Rome</w:t>
      </w:r>
      <w:r w:rsidR="00EC002E" w:rsidRPr="00EC002E">
        <w:rPr>
          <w:bCs/>
          <w:sz w:val="20"/>
        </w:rPr>
        <w:t xml:space="preserve">: </w:t>
      </w:r>
      <w:r w:rsidRPr="007354C7">
        <w:rPr>
          <w:sz w:val="20"/>
        </w:rPr>
        <w:t>Biblical Institute, 1965.</w:t>
      </w:r>
    </w:p>
    <w:p w14:paraId="6D7500AD" w14:textId="25C1B74B" w:rsidR="00A22D52" w:rsidRPr="007354C7" w:rsidRDefault="00A22D52" w:rsidP="00BF6472">
      <w:pPr>
        <w:numPr>
          <w:ilvl w:val="3"/>
          <w:numId w:val="35"/>
        </w:numPr>
        <w:jc w:val="both"/>
        <w:rPr>
          <w:sz w:val="20"/>
        </w:rPr>
      </w:pPr>
      <w:r w:rsidRPr="007354C7">
        <w:rPr>
          <w:sz w:val="20"/>
        </w:rPr>
        <w:t xml:space="preserve">Pfeiffer, E. “Die Gottesfurcht im Buche Kobelet.” </w:t>
      </w:r>
      <w:r w:rsidRPr="007354C7">
        <w:rPr>
          <w:i/>
          <w:sz w:val="20"/>
        </w:rPr>
        <w:t>Gottes Wort und Gottes Land</w:t>
      </w:r>
      <w:r w:rsidRPr="007354C7">
        <w:rPr>
          <w:sz w:val="20"/>
        </w:rPr>
        <w:t>, ed. H. G. Reventlow. H. Hertzberg Festschrift. Göttingen</w:t>
      </w:r>
      <w:r w:rsidR="00EC002E" w:rsidRPr="00EC002E">
        <w:rPr>
          <w:bCs/>
          <w:sz w:val="20"/>
        </w:rPr>
        <w:t xml:space="preserve">: </w:t>
      </w:r>
      <w:r w:rsidRPr="007354C7">
        <w:rPr>
          <w:sz w:val="20"/>
        </w:rPr>
        <w:t>Vandenhoeck &amp; Ruprecht, 1965. 133-58.</w:t>
      </w:r>
    </w:p>
    <w:p w14:paraId="3CA7E914" w14:textId="43156514" w:rsidR="00A22D52" w:rsidRDefault="00A22D52" w:rsidP="00BF6472">
      <w:pPr>
        <w:numPr>
          <w:ilvl w:val="1"/>
          <w:numId w:val="35"/>
        </w:numPr>
        <w:jc w:val="both"/>
      </w:pPr>
      <w:r>
        <w:t>“</w:t>
      </w:r>
      <w:r w:rsidRPr="00484C36">
        <w:t>The phrase itself (</w:t>
      </w:r>
      <w:r>
        <w:t>“</w:t>
      </w:r>
      <w:r w:rsidRPr="00484C36">
        <w:t>fear of God/Lord</w:t>
      </w:r>
      <w:r>
        <w:t>”</w:t>
      </w:r>
      <w:r w:rsidRPr="00484C36">
        <w:t xml:space="preserve">) is not found in the book; Qoheleth uses the verbal form, </w:t>
      </w:r>
      <w:r>
        <w:t>“</w:t>
      </w:r>
      <w:r w:rsidRPr="00484C36">
        <w:t>(to) fear.</w:t>
      </w:r>
      <w:r>
        <w:t>””</w:t>
      </w:r>
      <w:r w:rsidR="00F8209D">
        <w:t xml:space="preserve"> (Murphy</w:t>
      </w:r>
      <w:r>
        <w:t xml:space="preserve"> </w:t>
      </w:r>
      <w:r>
        <w:rPr>
          <w:i/>
        </w:rPr>
        <w:t>Tree of Life</w:t>
      </w:r>
      <w:r>
        <w:t xml:space="preserve"> 56)</w:t>
      </w:r>
    </w:p>
    <w:p w14:paraId="10A58467" w14:textId="77777777" w:rsidR="00A22D52" w:rsidRDefault="00A22D52" w:rsidP="00BF6472">
      <w:pPr>
        <w:numPr>
          <w:ilvl w:val="1"/>
          <w:numId w:val="35"/>
        </w:numPr>
        <w:jc w:val="both"/>
      </w:pPr>
      <w:r>
        <w:t>Qoh 3:14</w:t>
      </w:r>
    </w:p>
    <w:p w14:paraId="38D5189E" w14:textId="60176666" w:rsidR="00A22D52" w:rsidRDefault="00A22D52" w:rsidP="00BF6472">
      <w:pPr>
        <w:numPr>
          <w:ilvl w:val="2"/>
          <w:numId w:val="35"/>
        </w:numPr>
        <w:jc w:val="both"/>
      </w:pPr>
      <w:r w:rsidRPr="00484C36">
        <w:t>The first occur</w:t>
      </w:r>
      <w:r>
        <w:t>r</w:t>
      </w:r>
      <w:r w:rsidRPr="00484C36">
        <w:t>ence is in 3:14, where the mysterious divine activity is given a purpose</w:t>
      </w:r>
      <w:r w:rsidR="00EC002E" w:rsidRPr="00EC002E">
        <w:rPr>
          <w:bCs/>
        </w:rPr>
        <w:t xml:space="preserve">: </w:t>
      </w:r>
      <w:r w:rsidRPr="00484C36">
        <w:t xml:space="preserve">that people </w:t>
      </w:r>
      <w:r>
        <w:t>“</w:t>
      </w:r>
      <w:r w:rsidRPr="00484C36">
        <w:t>may fear him.</w:t>
      </w:r>
      <w:r>
        <w:t>”</w:t>
      </w:r>
      <w:r w:rsidRPr="00484C36">
        <w:t xml:space="preserve"> Here the verb takes on the connotation of fear before the numinous and mysterious, as the context of 3:13-22 clearly shows. On this verse W. Zimmerli astutely remarks, </w:t>
      </w:r>
      <w:r>
        <w:t>“</w:t>
      </w:r>
      <w:r w:rsidRPr="00484C36">
        <w:t>Fear of God here is not travelling in paths of light which secure for those who walk therein the harvest of life</w:t>
      </w:r>
      <w:r>
        <w:t>’</w:t>
      </w:r>
      <w:r w:rsidRPr="00484C36">
        <w:t>s fruits and honors. Fear of God here means walking under a heaven that is mysteriously closed, walking without the assurance that lightning might not suddenly shoot out and strike you as you go—at every step relying upon the free gift of God, but with every step also summoned to suffer the riddle and oppression that God can inflict.</w:t>
      </w:r>
      <w:r>
        <w:t xml:space="preserve">” </w:t>
      </w:r>
      <w:r w:rsidRPr="007354C7">
        <w:rPr>
          <w:sz w:val="20"/>
        </w:rPr>
        <w:t xml:space="preserve">(Zimmerli, W. “Das Buch des Predigers Salomo.” </w:t>
      </w:r>
      <w:r w:rsidRPr="007354C7">
        <w:rPr>
          <w:i/>
          <w:sz w:val="20"/>
        </w:rPr>
        <w:t>Sprüche/Prediger</w:t>
      </w:r>
      <w:r w:rsidRPr="007354C7">
        <w:rPr>
          <w:sz w:val="20"/>
        </w:rPr>
        <w:t>. ATD 16/1. Göttingen</w:t>
      </w:r>
      <w:r w:rsidR="00EC002E" w:rsidRPr="00EC002E">
        <w:rPr>
          <w:bCs/>
          <w:sz w:val="20"/>
        </w:rPr>
        <w:t xml:space="preserve">: </w:t>
      </w:r>
      <w:r w:rsidRPr="007354C7">
        <w:rPr>
          <w:sz w:val="20"/>
        </w:rPr>
        <w:t>Vandenhoeck &amp; Ruprecht, 1962. 174.)</w:t>
      </w:r>
      <w:r w:rsidR="00F8209D">
        <w:t xml:space="preserve"> (Murphy</w:t>
      </w:r>
      <w:r>
        <w:t xml:space="preserve"> </w:t>
      </w:r>
      <w:r>
        <w:rPr>
          <w:i/>
        </w:rPr>
        <w:t>Tree of Life</w:t>
      </w:r>
      <w:r>
        <w:t xml:space="preserve"> 56)</w:t>
      </w:r>
    </w:p>
    <w:p w14:paraId="621E3DE3" w14:textId="77777777" w:rsidR="00A22D52" w:rsidRDefault="00A22D52" w:rsidP="00BF6472">
      <w:pPr>
        <w:numPr>
          <w:ilvl w:val="1"/>
          <w:numId w:val="35"/>
        </w:numPr>
        <w:jc w:val="both"/>
      </w:pPr>
      <w:r>
        <w:t>Qoh 5:6</w:t>
      </w:r>
    </w:p>
    <w:p w14:paraId="3D391B29" w14:textId="7E2EBE12" w:rsidR="00A22D52" w:rsidRDefault="00A22D52" w:rsidP="00BF6472">
      <w:pPr>
        <w:numPr>
          <w:ilvl w:val="2"/>
          <w:numId w:val="35"/>
        </w:numPr>
        <w:jc w:val="both"/>
      </w:pPr>
      <w:r>
        <w:t>“</w:t>
      </w:r>
      <w:r w:rsidRPr="00484C36">
        <w:t xml:space="preserve">The same connotation is present also in 5:6 in the terse command </w:t>
      </w:r>
      <w:r>
        <w:t>“</w:t>
      </w:r>
      <w:r w:rsidRPr="00484C36">
        <w:t>Fear God!</w:t>
      </w:r>
      <w:r>
        <w:t>”</w:t>
      </w:r>
      <w:r w:rsidRPr="00484C36">
        <w:t xml:space="preserve"> This appears in a context in which Qoheleth warns against many words, rash promises, and insincerity in the worship of God. He even holds out the possibility of divine anger and ensuing destruction (5:6b). This is an instructive example of his understanding of divine wrath or judgment. He cannot rule it out, just as he cannot find it in the twists and turns of life; but it is always lurking in the background of the mysterious God whose actions cannot be programmed.</w:t>
      </w:r>
      <w:r>
        <w:t>”</w:t>
      </w:r>
      <w:r w:rsidR="00F8209D">
        <w:t xml:space="preserve"> (Murphy</w:t>
      </w:r>
      <w:r>
        <w:t xml:space="preserve"> </w:t>
      </w:r>
      <w:r>
        <w:rPr>
          <w:i/>
        </w:rPr>
        <w:t>Tree of Life</w:t>
      </w:r>
      <w:r>
        <w:t xml:space="preserve"> 56)</w:t>
      </w:r>
    </w:p>
    <w:p w14:paraId="52D3CABC" w14:textId="77777777" w:rsidR="00A22D52" w:rsidRDefault="00A22D52" w:rsidP="00BF6472">
      <w:pPr>
        <w:numPr>
          <w:ilvl w:val="1"/>
          <w:numId w:val="35"/>
        </w:numPr>
        <w:jc w:val="both"/>
      </w:pPr>
      <w:r>
        <w:t>Qoh 7:18</w:t>
      </w:r>
    </w:p>
    <w:p w14:paraId="22157C25" w14:textId="18AD0085" w:rsidR="00A22D52" w:rsidRDefault="00A22D52" w:rsidP="00BF6472">
      <w:pPr>
        <w:numPr>
          <w:ilvl w:val="2"/>
          <w:numId w:val="35"/>
        </w:numPr>
        <w:jc w:val="both"/>
      </w:pPr>
      <w:r>
        <w:t>“</w:t>
      </w:r>
      <w:r w:rsidRPr="00484C36">
        <w:t xml:space="preserve">The meaning of the </w:t>
      </w:r>
      <w:r>
        <w:t>“</w:t>
      </w:r>
      <w:r w:rsidRPr="00484C36">
        <w:t>God-fearer</w:t>
      </w:r>
      <w:r>
        <w:t>”</w:t>
      </w:r>
      <w:r w:rsidRPr="00484C36">
        <w:t xml:space="preserve"> in 7:18 is uncertain. It occurs in a context (7:15-18) that points out the uselessness of righteousness (v 15) and offers conflicting testimony about righteousness and wickedness (vv 16-17). His meaning is obscure; he seems to be pointing up once more the inadequacy of human judgment about virtue and vice. His only positive recommendation is that the one who fears God </w:t>
      </w:r>
      <w:r>
        <w:t>“</w:t>
      </w:r>
      <w:r w:rsidRPr="00484C36">
        <w:t>will come forth from them all</w:t>
      </w:r>
      <w:r>
        <w:t>”</w:t>
      </w:r>
      <w:r w:rsidRPr="00484C36">
        <w:t xml:space="preserve"> (</w:t>
      </w:r>
      <w:r w:rsidRPr="005D0A76">
        <w:rPr>
          <w:i/>
        </w:rPr>
        <w:t>RSV</w:t>
      </w:r>
      <w:r w:rsidRPr="00484C36">
        <w:t xml:space="preserve">) or </w:t>
      </w:r>
      <w:r>
        <w:t>“</w:t>
      </w:r>
      <w:r w:rsidRPr="00484C36">
        <w:t>will win through at all events</w:t>
      </w:r>
      <w:r>
        <w:t>”</w:t>
      </w:r>
      <w:r w:rsidRPr="00484C36">
        <w:t xml:space="preserve"> (</w:t>
      </w:r>
      <w:r w:rsidRPr="005D0A76">
        <w:rPr>
          <w:i/>
        </w:rPr>
        <w:t>NAB</w:t>
      </w:r>
      <w:r w:rsidRPr="00484C36">
        <w:t>). Any translation of these words re</w:t>
      </w:r>
      <w:r>
        <w:t>mains uncertain, but</w:t>
      </w:r>
      <w:r w:rsidRPr="00484C36">
        <w:t xml:space="preserve"> the context demands a positive recommendation of the fear of God. Hence it would seem that this is the fear of the numinous, which keeps humans in check.</w:t>
      </w:r>
      <w:r>
        <w:t>”</w:t>
      </w:r>
      <w:r w:rsidR="00F8209D">
        <w:t xml:space="preserve"> (Murphy</w:t>
      </w:r>
      <w:r>
        <w:t xml:space="preserve"> </w:t>
      </w:r>
      <w:r>
        <w:rPr>
          <w:i/>
        </w:rPr>
        <w:t>Tree of Life</w:t>
      </w:r>
      <w:r>
        <w:t xml:space="preserve"> 56)</w:t>
      </w:r>
    </w:p>
    <w:p w14:paraId="2D4855DC" w14:textId="77777777" w:rsidR="00A22D52" w:rsidRDefault="00A22D52" w:rsidP="00BF6472">
      <w:pPr>
        <w:numPr>
          <w:ilvl w:val="1"/>
          <w:numId w:val="35"/>
        </w:numPr>
        <w:jc w:val="both"/>
      </w:pPr>
      <w:r>
        <w:t>Qoh 8:12</w:t>
      </w:r>
    </w:p>
    <w:p w14:paraId="4B129829" w14:textId="73DB95F7" w:rsidR="00A22D52" w:rsidRDefault="00A22D52" w:rsidP="00BF6472">
      <w:pPr>
        <w:numPr>
          <w:ilvl w:val="2"/>
          <w:numId w:val="35"/>
        </w:numPr>
        <w:jc w:val="both"/>
      </w:pPr>
      <w:r>
        <w:t>“</w:t>
      </w:r>
      <w:r w:rsidRPr="00484C36">
        <w:t>The only time that fear of God is used in the traditional sense is found in 8:12b, where God-fearers (hence, the just or pious) are contrasted with the wicked with respect to retribution. This surprising passage has been regarded by many scholars as a gloss, because it is a sentiment that Qoheleth totally denies elsewhere in his book. But one can allow it to remain as part of his</w:t>
      </w:r>
      <w:r>
        <w:t xml:space="preserve"> </w:t>
      </w:r>
      <w:r w:rsidRPr="00484C36">
        <w:t>work if one recognizes that he is repeating, even quoting, the traditional doctrine that he does not adhere to. One might paraphrase the sense thus</w:t>
      </w:r>
      <w:r w:rsidR="00EC002E" w:rsidRPr="00EC002E">
        <w:rPr>
          <w:bCs/>
        </w:rPr>
        <w:t xml:space="preserve">: </w:t>
      </w:r>
      <w:r>
        <w:t>“</w:t>
      </w:r>
      <w:r w:rsidRPr="00484C36">
        <w:t>There is no punishment for the sinner, although I am aware of the teaching that distinguishes between the fate of the God-fearers and that of the wicked.</w:t>
      </w:r>
      <w:r>
        <w:t>””</w:t>
      </w:r>
      <w:r w:rsidR="00F8209D">
        <w:t xml:space="preserve"> (Murphy</w:t>
      </w:r>
      <w:r>
        <w:t xml:space="preserve"> </w:t>
      </w:r>
      <w:r>
        <w:rPr>
          <w:i/>
        </w:rPr>
        <w:t>Tree of Life</w:t>
      </w:r>
      <w:r>
        <w:t xml:space="preserve"> 56)</w:t>
      </w:r>
    </w:p>
    <w:p w14:paraId="2364426D" w14:textId="77777777" w:rsidR="00A22D52" w:rsidRDefault="00A22D52" w:rsidP="00A22D52">
      <w:pPr>
        <w:jc w:val="both"/>
      </w:pPr>
    </w:p>
    <w:p w14:paraId="585507CB" w14:textId="25BE5306" w:rsidR="00A22D52" w:rsidRDefault="00A22D52" w:rsidP="00BF6472">
      <w:pPr>
        <w:numPr>
          <w:ilvl w:val="0"/>
          <w:numId w:val="35"/>
        </w:numPr>
        <w:jc w:val="both"/>
      </w:pPr>
      <w:r>
        <w:rPr>
          <w:b/>
        </w:rPr>
        <w:t>retribution</w:t>
      </w:r>
      <w:r w:rsidR="00EC002E" w:rsidRPr="00EC002E">
        <w:rPr>
          <w:bCs/>
        </w:rPr>
        <w:t xml:space="preserve">: </w:t>
      </w:r>
      <w:r>
        <w:t>see the handout, “Retribution.”</w:t>
      </w:r>
    </w:p>
    <w:p w14:paraId="5118D96D" w14:textId="77777777" w:rsidR="00A22D52" w:rsidRDefault="00A22D52" w:rsidP="00A22D52">
      <w:pPr>
        <w:jc w:val="both"/>
      </w:pPr>
    </w:p>
    <w:p w14:paraId="415A0CE7" w14:textId="77777777" w:rsidR="00A22D52" w:rsidRDefault="00A22D52" w:rsidP="00BF6472">
      <w:pPr>
        <w:numPr>
          <w:ilvl w:val="0"/>
          <w:numId w:val="35"/>
        </w:numPr>
        <w:jc w:val="both"/>
      </w:pPr>
      <w:r w:rsidRPr="00D01083">
        <w:rPr>
          <w:b/>
        </w:rPr>
        <w:t>God</w:t>
      </w:r>
    </w:p>
    <w:p w14:paraId="36ADDFBF" w14:textId="77777777" w:rsidR="00A22D52" w:rsidRDefault="00A22D52" w:rsidP="00BF6472">
      <w:pPr>
        <w:numPr>
          <w:ilvl w:val="1"/>
          <w:numId w:val="35"/>
        </w:numPr>
        <w:jc w:val="both"/>
      </w:pPr>
      <w:r>
        <w:t>bibliography</w:t>
      </w:r>
    </w:p>
    <w:p w14:paraId="476D7675" w14:textId="0B20298E" w:rsidR="00A22D52" w:rsidRPr="00E56D1D" w:rsidRDefault="00A22D52" w:rsidP="00BF6472">
      <w:pPr>
        <w:numPr>
          <w:ilvl w:val="2"/>
          <w:numId w:val="35"/>
        </w:numPr>
        <w:jc w:val="both"/>
        <w:rPr>
          <w:sz w:val="20"/>
        </w:rPr>
      </w:pPr>
      <w:r w:rsidRPr="00E56D1D">
        <w:rPr>
          <w:sz w:val="20"/>
        </w:rPr>
        <w:t xml:space="preserve">Muller, H.-P. “Wie sprach Qohälät von Gott?” </w:t>
      </w:r>
      <w:r w:rsidRPr="00E56D1D">
        <w:rPr>
          <w:i/>
          <w:sz w:val="20"/>
        </w:rPr>
        <w:t>VT</w:t>
      </w:r>
      <w:r w:rsidRPr="00E56D1D">
        <w:rPr>
          <w:sz w:val="20"/>
        </w:rPr>
        <w:t xml:space="preserve"> 128 (1968)</w:t>
      </w:r>
      <w:r w:rsidR="00EC002E" w:rsidRPr="00EC002E">
        <w:rPr>
          <w:bCs/>
          <w:sz w:val="20"/>
        </w:rPr>
        <w:t xml:space="preserve">: </w:t>
      </w:r>
      <w:r w:rsidRPr="00E56D1D">
        <w:rPr>
          <w:sz w:val="20"/>
        </w:rPr>
        <w:t>507-21. (“The data on this topic has been assembled by H.-P. Muller . . .”)</w:t>
      </w:r>
      <w:r w:rsidR="00F8209D">
        <w:rPr>
          <w:sz w:val="20"/>
        </w:rPr>
        <w:t xml:space="preserve"> (Murphy</w:t>
      </w:r>
      <w:r w:rsidRPr="00E56D1D">
        <w:rPr>
          <w:sz w:val="20"/>
        </w:rPr>
        <w:t xml:space="preserve"> </w:t>
      </w:r>
      <w:r w:rsidRPr="00E56D1D">
        <w:rPr>
          <w:i/>
          <w:sz w:val="20"/>
        </w:rPr>
        <w:t>Tree of Life</w:t>
      </w:r>
      <w:r w:rsidRPr="00E56D1D">
        <w:rPr>
          <w:sz w:val="20"/>
        </w:rPr>
        <w:t xml:space="preserve"> 62 n. 23)</w:t>
      </w:r>
    </w:p>
    <w:p w14:paraId="4D6638B3" w14:textId="12400239" w:rsidR="00A22D52" w:rsidRPr="00E56D1D" w:rsidRDefault="00A22D52" w:rsidP="00BF6472">
      <w:pPr>
        <w:numPr>
          <w:ilvl w:val="2"/>
          <w:numId w:val="35"/>
        </w:numPr>
        <w:jc w:val="both"/>
        <w:rPr>
          <w:sz w:val="20"/>
        </w:rPr>
      </w:pPr>
      <w:r w:rsidRPr="008C773A">
        <w:rPr>
          <w:sz w:val="20"/>
          <w:lang w:val="fr-FR"/>
        </w:rPr>
        <w:t xml:space="preserve">Gorssen, L. “La Cohérence de la conception de Dieu dans L’Ecclésiaste.” </w:t>
      </w:r>
      <w:r w:rsidRPr="00E56D1D">
        <w:rPr>
          <w:i/>
          <w:sz w:val="20"/>
        </w:rPr>
        <w:t>ETL</w:t>
      </w:r>
      <w:r w:rsidRPr="00E56D1D">
        <w:rPr>
          <w:sz w:val="20"/>
        </w:rPr>
        <w:t xml:space="preserve"> 46 (1970)</w:t>
      </w:r>
      <w:r w:rsidR="00EC002E" w:rsidRPr="00EC002E">
        <w:rPr>
          <w:bCs/>
          <w:sz w:val="20"/>
        </w:rPr>
        <w:t xml:space="preserve">: </w:t>
      </w:r>
      <w:r w:rsidRPr="00E56D1D">
        <w:rPr>
          <w:sz w:val="20"/>
        </w:rPr>
        <w:t>282-324.</w:t>
      </w:r>
    </w:p>
    <w:p w14:paraId="659A0ED4" w14:textId="2C30FAF5" w:rsidR="00A22D52" w:rsidRPr="00E56D1D" w:rsidRDefault="00A22D52" w:rsidP="00BF6472">
      <w:pPr>
        <w:numPr>
          <w:ilvl w:val="2"/>
          <w:numId w:val="35"/>
        </w:numPr>
        <w:jc w:val="both"/>
        <w:rPr>
          <w:sz w:val="20"/>
        </w:rPr>
      </w:pPr>
      <w:r w:rsidRPr="003D5172">
        <w:rPr>
          <w:sz w:val="20"/>
        </w:rPr>
        <w:t xml:space="preserve">Michel, Diethelm. </w:t>
      </w:r>
      <w:r w:rsidRPr="003D5172">
        <w:rPr>
          <w:i/>
          <w:sz w:val="20"/>
        </w:rPr>
        <w:t>Qohelet</w:t>
      </w:r>
      <w:r w:rsidRPr="003D5172">
        <w:rPr>
          <w:sz w:val="20"/>
        </w:rPr>
        <w:t>. EF 258. Darmstadt</w:t>
      </w:r>
      <w:r w:rsidR="00EC002E" w:rsidRPr="00EC002E">
        <w:rPr>
          <w:bCs/>
          <w:sz w:val="20"/>
        </w:rPr>
        <w:t xml:space="preserve">: </w:t>
      </w:r>
      <w:r w:rsidRPr="003D5172">
        <w:rPr>
          <w:sz w:val="20"/>
        </w:rPr>
        <w:t xml:space="preserve">Wissenschaftliche Buchgesellschaft, 1988. </w:t>
      </w:r>
      <w:r w:rsidRPr="00E56D1D">
        <w:rPr>
          <w:sz w:val="20"/>
        </w:rPr>
        <w:t>95-103. (“Further bibliography [and] discussion . . .”)</w:t>
      </w:r>
      <w:r w:rsidR="00F8209D">
        <w:rPr>
          <w:sz w:val="20"/>
        </w:rPr>
        <w:t xml:space="preserve"> (Murphy</w:t>
      </w:r>
      <w:r w:rsidRPr="00E56D1D">
        <w:rPr>
          <w:sz w:val="20"/>
        </w:rPr>
        <w:t xml:space="preserve"> </w:t>
      </w:r>
      <w:r w:rsidRPr="00E56D1D">
        <w:rPr>
          <w:i/>
          <w:sz w:val="20"/>
        </w:rPr>
        <w:t>Tree of Life</w:t>
      </w:r>
      <w:r w:rsidRPr="00E56D1D">
        <w:rPr>
          <w:sz w:val="20"/>
        </w:rPr>
        <w:t xml:space="preserve"> 62 n. 23)</w:t>
      </w:r>
    </w:p>
    <w:p w14:paraId="6237D91E" w14:textId="11FC89E8" w:rsidR="00A22D52" w:rsidRDefault="00A22D52" w:rsidP="00BF6472">
      <w:pPr>
        <w:numPr>
          <w:ilvl w:val="1"/>
          <w:numId w:val="35"/>
        </w:numPr>
        <w:jc w:val="both"/>
      </w:pPr>
      <w:r>
        <w:t>“</w:t>
      </w:r>
      <w:r w:rsidRPr="00484C36">
        <w:t xml:space="preserve">He </w:t>
      </w:r>
      <w:r>
        <w:t xml:space="preserve">[God] </w:t>
      </w:r>
      <w:r w:rsidRPr="00484C36">
        <w:t xml:space="preserve">is never called by the sacred name, </w:t>
      </w:r>
      <w:r w:rsidRPr="005D0A76">
        <w:rPr>
          <w:i/>
        </w:rPr>
        <w:t>yhwh</w:t>
      </w:r>
      <w:r w:rsidRPr="00484C36">
        <w:t xml:space="preserve">. The generic </w:t>
      </w:r>
      <w:r w:rsidRPr="005D0A76">
        <w:rPr>
          <w:i/>
        </w:rPr>
        <w:t>´ĕlōhîm</w:t>
      </w:r>
      <w:r w:rsidRPr="00484C36">
        <w:t xml:space="preserve"> occurs forty times (twenty-six times with the definite article).</w:t>
      </w:r>
      <w:r>
        <w:t>”</w:t>
      </w:r>
      <w:r w:rsidR="00F8209D">
        <w:t xml:space="preserve"> (Murphy</w:t>
      </w:r>
      <w:r>
        <w:t xml:space="preserve"> </w:t>
      </w:r>
      <w:r>
        <w:rPr>
          <w:i/>
        </w:rPr>
        <w:t>Tree of Life</w:t>
      </w:r>
      <w:r>
        <w:t xml:space="preserve"> 57)</w:t>
      </w:r>
    </w:p>
    <w:p w14:paraId="139148A4" w14:textId="4EF48AD8" w:rsidR="00A22D52" w:rsidRDefault="00A22D52" w:rsidP="00BF6472">
      <w:pPr>
        <w:numPr>
          <w:ilvl w:val="1"/>
          <w:numId w:val="35"/>
        </w:numPr>
        <w:jc w:val="both"/>
      </w:pPr>
      <w:r>
        <w:t>“</w:t>
      </w:r>
      <w:r w:rsidRPr="00484C36">
        <w:t>This god is preeminently the creator.</w:t>
      </w:r>
      <w:r>
        <w:t>”</w:t>
      </w:r>
      <w:r w:rsidR="00F8209D">
        <w:t xml:space="preserve"> (Murphy</w:t>
      </w:r>
      <w:r>
        <w:t xml:space="preserve"> </w:t>
      </w:r>
      <w:r>
        <w:rPr>
          <w:i/>
        </w:rPr>
        <w:t>Tree of Life</w:t>
      </w:r>
      <w:r>
        <w:t xml:space="preserve"> 57)</w:t>
      </w:r>
    </w:p>
    <w:p w14:paraId="479C6EE7" w14:textId="3213D3B4" w:rsidR="00A22D52" w:rsidRPr="006E783E" w:rsidRDefault="00A22D52" w:rsidP="00BF6472">
      <w:pPr>
        <w:numPr>
          <w:ilvl w:val="2"/>
          <w:numId w:val="35"/>
        </w:numPr>
        <w:jc w:val="both"/>
      </w:pPr>
      <w:r>
        <w:t>“</w:t>
      </w:r>
      <w:r w:rsidRPr="00484C36">
        <w:t xml:space="preserve">He has made everything </w:t>
      </w:r>
      <w:r>
        <w:t>“</w:t>
      </w:r>
      <w:r w:rsidRPr="00484C36">
        <w:t>beautiful</w:t>
      </w:r>
      <w:r>
        <w:t>”</w:t>
      </w:r>
      <w:r w:rsidRPr="00484C36">
        <w:t xml:space="preserve"> (cf. </w:t>
      </w:r>
      <w:r>
        <w:t>“</w:t>
      </w:r>
      <w:r w:rsidRPr="00484C36">
        <w:t>good</w:t>
      </w:r>
      <w:r>
        <w:t>”</w:t>
      </w:r>
      <w:r w:rsidRPr="00484C36">
        <w:t xml:space="preserve"> in Gen 1) or</w:t>
      </w:r>
      <w:r>
        <w:t xml:space="preserve"> appropriate to its time (3:11) . . .”</w:t>
      </w:r>
      <w:r w:rsidR="00F8209D">
        <w:t xml:space="preserve"> (Murphy</w:t>
      </w:r>
      <w:r>
        <w:t xml:space="preserve"> </w:t>
      </w:r>
      <w:r>
        <w:rPr>
          <w:i/>
        </w:rPr>
        <w:t>Tree of Life</w:t>
      </w:r>
      <w:r>
        <w:t xml:space="preserve"> 57) </w:t>
      </w:r>
      <w:r w:rsidRPr="006E783E">
        <w:rPr>
          <w:sz w:val="20"/>
        </w:rPr>
        <w:t>Qoh 3:11, “He has made everything suitable for its time; moreover he has put a sense of past and future into their minds, yet they cannot find out what God has done from the beginning to the end.”</w:t>
      </w:r>
    </w:p>
    <w:p w14:paraId="57577E04" w14:textId="427663C5" w:rsidR="00A22D52" w:rsidRDefault="00A22D52" w:rsidP="00BF6472">
      <w:pPr>
        <w:numPr>
          <w:ilvl w:val="2"/>
          <w:numId w:val="35"/>
        </w:numPr>
        <w:jc w:val="both"/>
      </w:pPr>
      <w:r>
        <w:t xml:space="preserve">“. . . </w:t>
      </w:r>
      <w:r w:rsidRPr="00484C36">
        <w:t xml:space="preserve">the Masoretic text reads </w:t>
      </w:r>
      <w:r>
        <w:t>“</w:t>
      </w:r>
      <w:r w:rsidRPr="00484C36">
        <w:t>creator</w:t>
      </w:r>
      <w:r>
        <w:t>”</w:t>
      </w:r>
      <w:r w:rsidRPr="00484C36">
        <w:t xml:space="preserve"> in 12:1</w:t>
      </w:r>
      <w:r>
        <w:t xml:space="preserve">.” </w:t>
      </w:r>
      <w:r>
        <w:rPr>
          <w:sz w:val="20"/>
        </w:rPr>
        <w:t xml:space="preserve">(Qoh 12:1, </w:t>
      </w:r>
      <w:r w:rsidRPr="006945CE">
        <w:rPr>
          <w:sz w:val="20"/>
        </w:rPr>
        <w:t>“Remember your creator in the days of your youth</w:t>
      </w:r>
      <w:r>
        <w:rPr>
          <w:sz w:val="20"/>
        </w:rPr>
        <w:t xml:space="preserve"> . . .</w:t>
      </w:r>
      <w:r w:rsidRPr="006945CE">
        <w:rPr>
          <w:sz w:val="20"/>
        </w:rPr>
        <w:t>”</w:t>
      </w:r>
      <w:r>
        <w:rPr>
          <w:sz w:val="20"/>
        </w:rPr>
        <w:t>)</w:t>
      </w:r>
      <w:r w:rsidR="00F8209D">
        <w:t xml:space="preserve"> (Murphy</w:t>
      </w:r>
      <w:r>
        <w:t xml:space="preserve"> </w:t>
      </w:r>
      <w:r>
        <w:rPr>
          <w:i/>
        </w:rPr>
        <w:t>Tree of Life</w:t>
      </w:r>
      <w:r>
        <w:t xml:space="preserve"> 57)</w:t>
      </w:r>
    </w:p>
    <w:p w14:paraId="528A4115" w14:textId="37B6B92B" w:rsidR="00A22D52" w:rsidRDefault="00A22D52" w:rsidP="00BF6472">
      <w:pPr>
        <w:numPr>
          <w:ilvl w:val="2"/>
          <w:numId w:val="35"/>
        </w:numPr>
        <w:jc w:val="both"/>
      </w:pPr>
      <w:r>
        <w:t>“</w:t>
      </w:r>
      <w:r w:rsidRPr="00484C36">
        <w:t>This aspect is further developed by the verbs most often used of God.</w:t>
      </w:r>
      <w:r>
        <w:t>”</w:t>
      </w:r>
      <w:r w:rsidR="00F8209D">
        <w:t xml:space="preserve"> (Murphy</w:t>
      </w:r>
      <w:r>
        <w:t xml:space="preserve"> </w:t>
      </w:r>
      <w:r>
        <w:rPr>
          <w:i/>
        </w:rPr>
        <w:t>Tree of Life</w:t>
      </w:r>
      <w:r>
        <w:t xml:space="preserve"> 57)</w:t>
      </w:r>
    </w:p>
    <w:p w14:paraId="1CEFB678" w14:textId="790FEEE4" w:rsidR="00A22D52" w:rsidRDefault="00A22D52" w:rsidP="00BF6472">
      <w:pPr>
        <w:numPr>
          <w:ilvl w:val="3"/>
          <w:numId w:val="35"/>
        </w:numPr>
        <w:jc w:val="both"/>
      </w:pPr>
      <w:r>
        <w:t>“</w:t>
      </w:r>
      <w:r w:rsidRPr="00484C36">
        <w:t xml:space="preserve">He </w:t>
      </w:r>
      <w:r>
        <w:t>“</w:t>
      </w:r>
      <w:r w:rsidRPr="00484C36">
        <w:t>makes</w:t>
      </w:r>
      <w:r>
        <w:t>”</w:t>
      </w:r>
      <w:r w:rsidRPr="00484C36">
        <w:t xml:space="preserve"> and </w:t>
      </w:r>
      <w:r>
        <w:t>“</w:t>
      </w:r>
      <w:r w:rsidRPr="00484C36">
        <w:t>gives.</w:t>
      </w:r>
      <w:r>
        <w:t>”</w:t>
      </w:r>
      <w:r w:rsidRPr="00484C36">
        <w:t xml:space="preserve"> Eleven times he is said to give (</w:t>
      </w:r>
      <w:r w:rsidRPr="005D0A76">
        <w:rPr>
          <w:i/>
        </w:rPr>
        <w:t>ntn</w:t>
      </w:r>
      <w:r w:rsidRPr="00484C36">
        <w:t>).</w:t>
      </w:r>
      <w:r>
        <w:t>”</w:t>
      </w:r>
      <w:r w:rsidR="00F8209D">
        <w:t xml:space="preserve"> (Murphy</w:t>
      </w:r>
      <w:r>
        <w:t xml:space="preserve"> </w:t>
      </w:r>
      <w:r>
        <w:rPr>
          <w:i/>
        </w:rPr>
        <w:t>Tree of Life</w:t>
      </w:r>
      <w:r>
        <w:t xml:space="preserve"> 57)</w:t>
      </w:r>
    </w:p>
    <w:p w14:paraId="3337EC64" w14:textId="5D4C0758" w:rsidR="00A22D52" w:rsidRDefault="00A22D52" w:rsidP="00BF6472">
      <w:pPr>
        <w:numPr>
          <w:ilvl w:val="4"/>
          <w:numId w:val="35"/>
        </w:numPr>
        <w:jc w:val="both"/>
      </w:pPr>
      <w:r>
        <w:t>“</w:t>
      </w:r>
      <w:r w:rsidRPr="00484C36">
        <w:t xml:space="preserve">Among these gifts are life (mentioned parenthetically in 5:17; 8:15; 9:9), </w:t>
      </w:r>
      <w:r>
        <w:t xml:space="preserve">just as in 12:7 he gives the </w:t>
      </w:r>
      <w:r>
        <w:rPr>
          <w:i/>
        </w:rPr>
        <w:t>rû</w:t>
      </w:r>
      <w:r w:rsidRPr="005D0A76">
        <w:rPr>
          <w:i/>
        </w:rPr>
        <w:t>a</w:t>
      </w:r>
      <w:r w:rsidRPr="005D0A76">
        <w:rPr>
          <w:rFonts w:ascii="Arial Unicode MS" w:hAnsi="Arial Unicode MS"/>
          <w:i/>
          <w:sz w:val="21"/>
        </w:rPr>
        <w:t>ḥ</w:t>
      </w:r>
      <w:r w:rsidRPr="00484C36">
        <w:t xml:space="preserve"> or </w:t>
      </w:r>
      <w:r>
        <w:t>“</w:t>
      </w:r>
      <w:r w:rsidRPr="00484C36">
        <w:t>breath of life,</w:t>
      </w:r>
      <w:r>
        <w:t>”</w:t>
      </w:r>
      <w:r w:rsidRPr="00484C36">
        <w:t xml:space="preserve"> which returns to him.</w:t>
      </w:r>
      <w:r>
        <w:t>”</w:t>
      </w:r>
      <w:r w:rsidR="00F8209D">
        <w:t xml:space="preserve"> (Murphy</w:t>
      </w:r>
      <w:r>
        <w:t xml:space="preserve"> </w:t>
      </w:r>
      <w:r>
        <w:rPr>
          <w:i/>
        </w:rPr>
        <w:t>Tree of Life</w:t>
      </w:r>
      <w:r>
        <w:t xml:space="preserve"> 57) </w:t>
      </w:r>
      <w:r w:rsidRPr="00CC09BE">
        <w:rPr>
          <w:sz w:val="20"/>
        </w:rPr>
        <w:t>Qoh 12:7, “the dust returns to the earth as it was, and the breath returns to God who gave it.”</w:t>
      </w:r>
    </w:p>
    <w:p w14:paraId="03748728" w14:textId="6B3E2198" w:rsidR="00A22D52" w:rsidRDefault="00A22D52" w:rsidP="00BF6472">
      <w:pPr>
        <w:numPr>
          <w:ilvl w:val="4"/>
          <w:numId w:val="35"/>
        </w:numPr>
        <w:jc w:val="both"/>
      </w:pPr>
      <w:r>
        <w:t>“</w:t>
      </w:r>
      <w:r w:rsidRPr="00484C36">
        <w:t>But his gifts are often ambiguous, to say the least</w:t>
      </w:r>
      <w:r>
        <w:t xml:space="preserve"> . . .”</w:t>
      </w:r>
      <w:r w:rsidR="00F8209D">
        <w:t xml:space="preserve"> (Murphy</w:t>
      </w:r>
      <w:r>
        <w:t xml:space="preserve"> </w:t>
      </w:r>
      <w:r>
        <w:rPr>
          <w:i/>
        </w:rPr>
        <w:t>Tree of Life</w:t>
      </w:r>
      <w:r>
        <w:t xml:space="preserve"> 57)</w:t>
      </w:r>
    </w:p>
    <w:p w14:paraId="2871C04E" w14:textId="7558912C" w:rsidR="00A22D52" w:rsidRDefault="00A22D52" w:rsidP="00BF6472">
      <w:pPr>
        <w:numPr>
          <w:ilvl w:val="4"/>
          <w:numId w:val="35"/>
        </w:numPr>
        <w:jc w:val="both"/>
      </w:pPr>
      <w:r>
        <w:t>One “</w:t>
      </w:r>
      <w:r w:rsidRPr="00484C36">
        <w:t xml:space="preserve">such as the gift of </w:t>
      </w:r>
      <w:r w:rsidRPr="005D0A76">
        <w:rPr>
          <w:i/>
        </w:rPr>
        <w:t>hā`ōlām</w:t>
      </w:r>
      <w:r w:rsidRPr="00484C36">
        <w:t xml:space="preserve"> </w:t>
      </w:r>
      <w:r>
        <w:t>[</w:t>
      </w:r>
      <w:r>
        <w:rPr>
          <w:i/>
        </w:rPr>
        <w:t>sic</w:t>
      </w:r>
      <w:r>
        <w:t xml:space="preserve">] </w:t>
      </w:r>
      <w:r w:rsidRPr="00484C36">
        <w:t>(3:11; a difficult term, which has been translated in various ways, e.g., duration, world, eternity</w:t>
      </w:r>
      <w:r>
        <w:t xml:space="preserve"> [</w:t>
      </w:r>
      <w:r w:rsidRPr="006945CE">
        <w:rPr>
          <w:smallCaps/>
        </w:rPr>
        <w:t>nrsv</w:t>
      </w:r>
      <w:r>
        <w:t>, “</w:t>
      </w:r>
      <w:r w:rsidRPr="006945CE">
        <w:t>a sense of past and future</w:t>
      </w:r>
      <w:r>
        <w:t>”]</w:t>
      </w:r>
      <w:r w:rsidRPr="00484C36">
        <w:t>) in the human heart; it keeps humans from understanding what God is up to. This is part of the</w:t>
      </w:r>
      <w:r>
        <w:t xml:space="preserve"> [57] </w:t>
      </w:r>
      <w:r w:rsidRPr="005D0A76">
        <w:rPr>
          <w:i/>
        </w:rPr>
        <w:t>`inyan</w:t>
      </w:r>
      <w:r w:rsidRPr="00484C36">
        <w:t xml:space="preserve">, or </w:t>
      </w:r>
      <w:r>
        <w:t>“</w:t>
      </w:r>
      <w:r w:rsidRPr="00484C36">
        <w:t>troublesome task,</w:t>
      </w:r>
      <w:r>
        <w:t>”</w:t>
      </w:r>
      <w:r w:rsidRPr="00484C36">
        <w:t xml:space="preserve"> which God has </w:t>
      </w:r>
      <w:r>
        <w:t>“</w:t>
      </w:r>
      <w:r w:rsidRPr="00484C36">
        <w:t>given</w:t>
      </w:r>
      <w:r>
        <w:t>”</w:t>
      </w:r>
      <w:r w:rsidRPr="00484C36">
        <w:t xml:space="preserve"> to human beings to be troubled about (1:13; 3:10).</w:t>
      </w:r>
      <w:r>
        <w:t>”</w:t>
      </w:r>
      <w:r w:rsidR="00F8209D">
        <w:t xml:space="preserve"> (Murphy</w:t>
      </w:r>
      <w:r>
        <w:t xml:space="preserve"> </w:t>
      </w:r>
      <w:r>
        <w:rPr>
          <w:i/>
        </w:rPr>
        <w:t>Tree of Life</w:t>
      </w:r>
      <w:r>
        <w:t xml:space="preserve"> 57-58)</w:t>
      </w:r>
    </w:p>
    <w:p w14:paraId="2EEB41B6" w14:textId="0BFA8F67" w:rsidR="00A22D52" w:rsidRDefault="00A22D52" w:rsidP="00BF6472">
      <w:pPr>
        <w:numPr>
          <w:ilvl w:val="4"/>
          <w:numId w:val="35"/>
        </w:numPr>
        <w:jc w:val="both"/>
      </w:pPr>
      <w:r>
        <w:t>“</w:t>
      </w:r>
      <w:r w:rsidRPr="00484C36">
        <w:t>More positively, he also gives wisdom and knowledge (2:26) to anyone he pleases.</w:t>
      </w:r>
      <w:r>
        <w:t>”</w:t>
      </w:r>
      <w:r w:rsidR="00F8209D">
        <w:t xml:space="preserve"> (Murphy</w:t>
      </w:r>
      <w:r>
        <w:t xml:space="preserve"> </w:t>
      </w:r>
      <w:r>
        <w:rPr>
          <w:i/>
        </w:rPr>
        <w:t>Tree of Life</w:t>
      </w:r>
      <w:r>
        <w:t xml:space="preserve"> 58)</w:t>
      </w:r>
    </w:p>
    <w:p w14:paraId="1244A0A3" w14:textId="33C3FAC1" w:rsidR="00A22D52" w:rsidRDefault="00A22D52" w:rsidP="00BF6472">
      <w:pPr>
        <w:numPr>
          <w:ilvl w:val="4"/>
          <w:numId w:val="35"/>
        </w:numPr>
        <w:jc w:val="both"/>
      </w:pPr>
      <w:r>
        <w:t>“</w:t>
      </w:r>
      <w:r w:rsidRPr="00484C36">
        <w:t xml:space="preserve">The joys of life, epitomized by eating and drinking, are his gift (3:13; 5:18); such things come from the </w:t>
      </w:r>
      <w:r>
        <w:t>“</w:t>
      </w:r>
      <w:r w:rsidRPr="00484C36">
        <w:t>hand</w:t>
      </w:r>
      <w:r>
        <w:t>”</w:t>
      </w:r>
      <w:r w:rsidRPr="00484C36">
        <w:t xml:space="preserve"> of God (2:24).</w:t>
      </w:r>
      <w:r>
        <w:t>”</w:t>
      </w:r>
      <w:r w:rsidR="00F8209D">
        <w:t xml:space="preserve"> (Murphy</w:t>
      </w:r>
      <w:r>
        <w:t xml:space="preserve"> </w:t>
      </w:r>
      <w:r>
        <w:rPr>
          <w:i/>
        </w:rPr>
        <w:t>Tree of Life</w:t>
      </w:r>
      <w:r>
        <w:t xml:space="preserve"> 58)</w:t>
      </w:r>
    </w:p>
    <w:p w14:paraId="6DD3458F" w14:textId="07101D30" w:rsidR="00A22D52" w:rsidRDefault="00A22D52" w:rsidP="00BF6472">
      <w:pPr>
        <w:numPr>
          <w:ilvl w:val="4"/>
          <w:numId w:val="35"/>
        </w:numPr>
        <w:jc w:val="both"/>
      </w:pPr>
      <w:r>
        <w:t>“</w:t>
      </w:r>
      <w:r w:rsidRPr="00484C36">
        <w:t>He also gives riches and glory to someone, only to have another take them (6:2). Hence, one never knows for certain the meaning of God</w:t>
      </w:r>
      <w:r>
        <w:t>’</w:t>
      </w:r>
      <w:r w:rsidRPr="00484C36">
        <w:t>s gifts. He seems to be supremely arbitrary in his generosity.</w:t>
      </w:r>
      <w:r>
        <w:t>”</w:t>
      </w:r>
      <w:r w:rsidR="00F8209D">
        <w:t xml:space="preserve"> (Murphy</w:t>
      </w:r>
      <w:r>
        <w:t xml:space="preserve"> </w:t>
      </w:r>
      <w:r>
        <w:rPr>
          <w:i/>
        </w:rPr>
        <w:t>Tree of Life</w:t>
      </w:r>
      <w:r>
        <w:t xml:space="preserve"> 58)</w:t>
      </w:r>
    </w:p>
    <w:p w14:paraId="5D206F91" w14:textId="78A22F11" w:rsidR="00A22D52" w:rsidRDefault="00A22D52" w:rsidP="00BF6472">
      <w:pPr>
        <w:numPr>
          <w:ilvl w:val="3"/>
          <w:numId w:val="35"/>
        </w:numPr>
        <w:jc w:val="both"/>
      </w:pPr>
      <w:r>
        <w:t>“</w:t>
      </w:r>
      <w:r w:rsidRPr="00484C36">
        <w:t xml:space="preserve">Another frequent verb is </w:t>
      </w:r>
      <w:r w:rsidRPr="000E68CF">
        <w:rPr>
          <w:i/>
        </w:rPr>
        <w:t>`śh</w:t>
      </w:r>
      <w:r>
        <w:t xml:space="preserve"> </w:t>
      </w:r>
      <w:r w:rsidRPr="00484C36">
        <w:t>(do or make).</w:t>
      </w:r>
      <w:r>
        <w:t>”</w:t>
      </w:r>
      <w:r w:rsidR="00F8209D">
        <w:t xml:space="preserve"> (Murphy</w:t>
      </w:r>
      <w:r>
        <w:t xml:space="preserve"> </w:t>
      </w:r>
      <w:r>
        <w:rPr>
          <w:i/>
        </w:rPr>
        <w:t>Tree of Life</w:t>
      </w:r>
      <w:r>
        <w:t xml:space="preserve"> 58)</w:t>
      </w:r>
    </w:p>
    <w:p w14:paraId="4064E7D1" w14:textId="33A9C2C9" w:rsidR="00A22D52" w:rsidRDefault="00A22D52" w:rsidP="00BF6472">
      <w:pPr>
        <w:numPr>
          <w:ilvl w:val="4"/>
          <w:numId w:val="35"/>
        </w:numPr>
        <w:jc w:val="both"/>
      </w:pPr>
      <w:r>
        <w:t>“</w:t>
      </w:r>
      <w:r w:rsidRPr="00484C36">
        <w:t>Two verses refer (with approval) to the divine action in creation</w:t>
      </w:r>
      <w:r w:rsidR="00EC002E" w:rsidRPr="00EC002E">
        <w:rPr>
          <w:bCs/>
        </w:rPr>
        <w:t xml:space="preserve">: </w:t>
      </w:r>
      <w:r w:rsidRPr="00484C36">
        <w:t>3:11 and 7:29.</w:t>
      </w:r>
      <w:r>
        <w:t>”</w:t>
      </w:r>
      <w:r w:rsidR="00F8209D">
        <w:t xml:space="preserve"> (Murphy</w:t>
      </w:r>
      <w:r>
        <w:t xml:space="preserve"> </w:t>
      </w:r>
      <w:r>
        <w:rPr>
          <w:i/>
        </w:rPr>
        <w:t>Tree of Life</w:t>
      </w:r>
      <w:r>
        <w:t xml:space="preserve"> 58)</w:t>
      </w:r>
    </w:p>
    <w:p w14:paraId="7A1E041B" w14:textId="77777777" w:rsidR="00A22D52" w:rsidRPr="00CC09BE" w:rsidRDefault="00A22D52" w:rsidP="00BF6472">
      <w:pPr>
        <w:numPr>
          <w:ilvl w:val="5"/>
          <w:numId w:val="35"/>
        </w:numPr>
        <w:jc w:val="both"/>
        <w:rPr>
          <w:sz w:val="20"/>
        </w:rPr>
      </w:pPr>
      <w:r w:rsidRPr="006945CE">
        <w:rPr>
          <w:sz w:val="20"/>
        </w:rPr>
        <w:t>Qoh 3:11, “He has made everything suitable for its time . . .”</w:t>
      </w:r>
    </w:p>
    <w:p w14:paraId="6C906F13" w14:textId="77777777" w:rsidR="00A22D52" w:rsidRPr="00CC09BE" w:rsidRDefault="00A22D52" w:rsidP="00BF6472">
      <w:pPr>
        <w:numPr>
          <w:ilvl w:val="5"/>
          <w:numId w:val="35"/>
        </w:numPr>
        <w:jc w:val="both"/>
        <w:rPr>
          <w:sz w:val="20"/>
        </w:rPr>
      </w:pPr>
      <w:r w:rsidRPr="006945CE">
        <w:rPr>
          <w:sz w:val="20"/>
        </w:rPr>
        <w:t>Qoh 7:29, “God made human beings straightforward, but they have devised many schemes.”</w:t>
      </w:r>
    </w:p>
    <w:p w14:paraId="7C022210" w14:textId="77777777" w:rsidR="00A22D52" w:rsidRDefault="00A22D52" w:rsidP="00BF6472">
      <w:pPr>
        <w:numPr>
          <w:ilvl w:val="4"/>
          <w:numId w:val="35"/>
        </w:numPr>
        <w:jc w:val="both"/>
      </w:pPr>
      <w:r>
        <w:lastRenderedPageBreak/>
        <w:t>“</w:t>
      </w:r>
      <w:r w:rsidRPr="00484C36">
        <w:t>Many ti</w:t>
      </w:r>
      <w:r>
        <w:t xml:space="preserve">mes Qoheleth speaks of the </w:t>
      </w:r>
      <w:r w:rsidRPr="008151A0">
        <w:rPr>
          <w:i/>
        </w:rPr>
        <w:t>ma`ăśeh</w:t>
      </w:r>
      <w:r w:rsidRPr="00484C36">
        <w:t xml:space="preserve"> or </w:t>
      </w:r>
      <w:r>
        <w:t>“</w:t>
      </w:r>
      <w:r w:rsidRPr="00484C36">
        <w:t>action</w:t>
      </w:r>
      <w:r>
        <w:t>”</w:t>
      </w:r>
      <w:r w:rsidRPr="00484C36">
        <w:t xml:space="preserve"> of God (3:11; 7:13; 8:17; 11:5) or simply of the things that are done under the sun (which are </w:t>
      </w:r>
      <w:r>
        <w:t>“</w:t>
      </w:r>
      <w:r w:rsidRPr="00484C36">
        <w:t>evil,</w:t>
      </w:r>
      <w:r>
        <w:t>”</w:t>
      </w:r>
      <w:r w:rsidRPr="00484C36">
        <w:t xml:space="preserve"> 4:3; 9:3; or </w:t>
      </w:r>
      <w:r>
        <w:t>“</w:t>
      </w:r>
      <w:r w:rsidRPr="00484C36">
        <w:t>vanity,</w:t>
      </w:r>
      <w:r>
        <w:t>”</w:t>
      </w:r>
      <w:r w:rsidRPr="00484C36">
        <w:t xml:space="preserve"> 8:14).</w:t>
      </w:r>
    </w:p>
    <w:p w14:paraId="78E1AAE2" w14:textId="77777777" w:rsidR="00A22D52" w:rsidRPr="006945CE" w:rsidRDefault="00A22D52" w:rsidP="00BF6472">
      <w:pPr>
        <w:numPr>
          <w:ilvl w:val="5"/>
          <w:numId w:val="35"/>
        </w:numPr>
        <w:jc w:val="both"/>
        <w:rPr>
          <w:sz w:val="20"/>
        </w:rPr>
      </w:pPr>
      <w:r w:rsidRPr="006945CE">
        <w:rPr>
          <w:sz w:val="20"/>
        </w:rPr>
        <w:t>Qoh 3:11, “He has made everything suitable for its time . . .”</w:t>
      </w:r>
    </w:p>
    <w:p w14:paraId="04658FAC" w14:textId="77777777" w:rsidR="00A22D52" w:rsidRPr="006945CE" w:rsidRDefault="00A22D52" w:rsidP="00BF6472">
      <w:pPr>
        <w:numPr>
          <w:ilvl w:val="5"/>
          <w:numId w:val="35"/>
        </w:numPr>
        <w:jc w:val="both"/>
        <w:rPr>
          <w:sz w:val="20"/>
        </w:rPr>
      </w:pPr>
      <w:r w:rsidRPr="006945CE">
        <w:rPr>
          <w:sz w:val="20"/>
        </w:rPr>
        <w:t>Qoh 7:13, “Consider the work of God; who can make straight what he has made crooked?”</w:t>
      </w:r>
    </w:p>
    <w:p w14:paraId="47457ECB" w14:textId="77777777" w:rsidR="00A22D52" w:rsidRPr="006945CE" w:rsidRDefault="00A22D52" w:rsidP="00BF6472">
      <w:pPr>
        <w:numPr>
          <w:ilvl w:val="5"/>
          <w:numId w:val="35"/>
        </w:numPr>
        <w:jc w:val="both"/>
        <w:rPr>
          <w:sz w:val="20"/>
        </w:rPr>
      </w:pPr>
      <w:r w:rsidRPr="006945CE">
        <w:rPr>
          <w:sz w:val="20"/>
        </w:rPr>
        <w:t>Qoh 8:17a, “then I saw all the work of God, that no one can find out what is happening under the sun.”</w:t>
      </w:r>
    </w:p>
    <w:p w14:paraId="501E0C42" w14:textId="77777777" w:rsidR="00A22D52" w:rsidRPr="006945CE" w:rsidRDefault="00A22D52" w:rsidP="00BF6472">
      <w:pPr>
        <w:numPr>
          <w:ilvl w:val="5"/>
          <w:numId w:val="35"/>
        </w:numPr>
        <w:jc w:val="both"/>
        <w:rPr>
          <w:sz w:val="20"/>
        </w:rPr>
      </w:pPr>
      <w:r w:rsidRPr="006945CE">
        <w:rPr>
          <w:sz w:val="20"/>
        </w:rPr>
        <w:t>Qoh 11:5, “you do not know the work of God, who makes everything.”</w:t>
      </w:r>
    </w:p>
    <w:p w14:paraId="2BC92A00" w14:textId="77777777" w:rsidR="00A22D52" w:rsidRPr="006945CE" w:rsidRDefault="00A22D52" w:rsidP="00BF6472">
      <w:pPr>
        <w:numPr>
          <w:ilvl w:val="5"/>
          <w:numId w:val="35"/>
        </w:numPr>
        <w:jc w:val="both"/>
        <w:rPr>
          <w:sz w:val="20"/>
        </w:rPr>
      </w:pPr>
      <w:r w:rsidRPr="006945CE">
        <w:rPr>
          <w:sz w:val="20"/>
        </w:rPr>
        <w:t>Qoh 4:3, “the one who has not yet been . . . has not seen the evil deeds that are done under the sun.”</w:t>
      </w:r>
    </w:p>
    <w:p w14:paraId="5F5D1CA9" w14:textId="77777777" w:rsidR="00A22D52" w:rsidRPr="006945CE" w:rsidRDefault="00A22D52" w:rsidP="00BF6472">
      <w:pPr>
        <w:numPr>
          <w:ilvl w:val="5"/>
          <w:numId w:val="35"/>
        </w:numPr>
        <w:jc w:val="both"/>
        <w:rPr>
          <w:sz w:val="20"/>
        </w:rPr>
      </w:pPr>
      <w:r w:rsidRPr="006945CE">
        <w:rPr>
          <w:sz w:val="20"/>
        </w:rPr>
        <w:t>Qoh 9:3, “This is an evil in all that happens under the sun, that the same fate comes to everyone. Moreover, the hearts of all are full of evil; madness is in their hearts while they live, and after that they go to the dead.”</w:t>
      </w:r>
    </w:p>
    <w:p w14:paraId="1221775C" w14:textId="77777777" w:rsidR="00A22D52" w:rsidRPr="006945CE" w:rsidRDefault="00A22D52" w:rsidP="00BF6472">
      <w:pPr>
        <w:numPr>
          <w:ilvl w:val="5"/>
          <w:numId w:val="35"/>
        </w:numPr>
        <w:jc w:val="both"/>
        <w:rPr>
          <w:sz w:val="20"/>
        </w:rPr>
      </w:pPr>
      <w:r w:rsidRPr="006945CE">
        <w:rPr>
          <w:sz w:val="20"/>
        </w:rPr>
        <w:t>Qoh 8:14, “There is a vanity that takes place on earth, that there are righteous people who are treated according to the conduct of the wicked, and there are wicked people who are treated according to the conduct of the righteous. I said that this also is vanity.”</w:t>
      </w:r>
    </w:p>
    <w:p w14:paraId="28ECB07B" w14:textId="7D56B101" w:rsidR="00A22D52" w:rsidRPr="00484C36" w:rsidRDefault="00A22D52" w:rsidP="00BF6472">
      <w:pPr>
        <w:numPr>
          <w:ilvl w:val="4"/>
          <w:numId w:val="35"/>
        </w:numPr>
        <w:jc w:val="both"/>
      </w:pPr>
      <w:r>
        <w:t>“</w:t>
      </w:r>
      <w:r w:rsidRPr="00484C36">
        <w:t xml:space="preserve">Elsewhere in the Bible the </w:t>
      </w:r>
      <w:r>
        <w:t>“</w:t>
      </w:r>
      <w:r w:rsidRPr="00484C36">
        <w:t>work(s) of God</w:t>
      </w:r>
      <w:r>
        <w:t>”</w:t>
      </w:r>
      <w:r w:rsidRPr="00484C36">
        <w:t>—his creative activity (Pss 19:2; 104:24; Job 34:19) or his saving works (Pss 66:3; 111:2-7; 118:17)—are singled out for praise</w:t>
      </w:r>
      <w:r w:rsidR="00EC002E" w:rsidRPr="00EC002E">
        <w:rPr>
          <w:bCs/>
        </w:rPr>
        <w:t xml:space="preserve">: </w:t>
      </w:r>
      <w:r w:rsidRPr="00484C36">
        <w:t>But for Qoheleth the work of God is not something that stirs his admiration. It is totally unintelligible. Humans cannot know what God is doing (3:11). The work of God is something he has made crooked, and no one can straighten it out (7:13; cf. 1:15). Humans are simply unable to make sense of the action of God (8:17). Qoheleth compares the divine action to the mystery of the process of gestation, the role of the life breath in the womb of the mother (11:5).</w:t>
      </w:r>
      <w:r>
        <w:t>”</w:t>
      </w:r>
      <w:r w:rsidR="00F8209D">
        <w:t xml:space="preserve"> (Murphy</w:t>
      </w:r>
      <w:r>
        <w:t xml:space="preserve"> </w:t>
      </w:r>
      <w:r>
        <w:rPr>
          <w:i/>
        </w:rPr>
        <w:t>Tree of Life</w:t>
      </w:r>
      <w:r>
        <w:t xml:space="preserve"> 58)</w:t>
      </w:r>
    </w:p>
    <w:p w14:paraId="1B3B3108" w14:textId="77777777" w:rsidR="00A22D52" w:rsidRDefault="00A22D52" w:rsidP="00BF6472">
      <w:pPr>
        <w:numPr>
          <w:ilvl w:val="5"/>
          <w:numId w:val="35"/>
        </w:numPr>
        <w:jc w:val="both"/>
        <w:rPr>
          <w:sz w:val="20"/>
        </w:rPr>
      </w:pPr>
      <w:r w:rsidRPr="006945CE">
        <w:rPr>
          <w:sz w:val="20"/>
        </w:rPr>
        <w:t>Qoh 3:11</w:t>
      </w:r>
      <w:r>
        <w:rPr>
          <w:sz w:val="20"/>
        </w:rPr>
        <w:t>c</w:t>
      </w:r>
      <w:r w:rsidRPr="006945CE">
        <w:rPr>
          <w:sz w:val="20"/>
        </w:rPr>
        <w:t>, “they cannot find out what God has done from the beginning to the end.”</w:t>
      </w:r>
    </w:p>
    <w:p w14:paraId="48D4CB49" w14:textId="77777777" w:rsidR="00A22D52" w:rsidRPr="006945CE" w:rsidRDefault="00A22D52" w:rsidP="00BF6472">
      <w:pPr>
        <w:numPr>
          <w:ilvl w:val="5"/>
          <w:numId w:val="35"/>
        </w:numPr>
        <w:jc w:val="both"/>
        <w:rPr>
          <w:sz w:val="20"/>
        </w:rPr>
      </w:pPr>
      <w:r w:rsidRPr="006945CE">
        <w:rPr>
          <w:sz w:val="20"/>
        </w:rPr>
        <w:t>Qoh 7:13, “Consider the work of God; who can make straight what he has made crooked?”</w:t>
      </w:r>
    </w:p>
    <w:p w14:paraId="26877F05" w14:textId="77777777" w:rsidR="00A22D52" w:rsidRDefault="00A22D52" w:rsidP="00BF6472">
      <w:pPr>
        <w:numPr>
          <w:ilvl w:val="5"/>
          <w:numId w:val="35"/>
        </w:numPr>
        <w:jc w:val="both"/>
        <w:rPr>
          <w:sz w:val="20"/>
        </w:rPr>
      </w:pPr>
      <w:r w:rsidRPr="00CC09BE">
        <w:rPr>
          <w:sz w:val="20"/>
        </w:rPr>
        <w:t>Qoh 1:15, “What is crooked cannot be made straight, and what is lacking cannot be counted.”</w:t>
      </w:r>
    </w:p>
    <w:p w14:paraId="3720B1F1" w14:textId="77777777" w:rsidR="00A22D52" w:rsidRPr="006945CE" w:rsidRDefault="00A22D52" w:rsidP="00BF6472">
      <w:pPr>
        <w:numPr>
          <w:ilvl w:val="5"/>
          <w:numId w:val="35"/>
        </w:numPr>
        <w:jc w:val="both"/>
        <w:rPr>
          <w:sz w:val="20"/>
        </w:rPr>
      </w:pPr>
      <w:r w:rsidRPr="006945CE">
        <w:rPr>
          <w:sz w:val="20"/>
        </w:rPr>
        <w:t>Qoh 8:17a, “then I saw all the work of God, that no one can find out what is happening under the sun.”</w:t>
      </w:r>
    </w:p>
    <w:p w14:paraId="7C573D31" w14:textId="77777777" w:rsidR="00A22D52" w:rsidRPr="00CC09BE" w:rsidRDefault="00A22D52" w:rsidP="00BF6472">
      <w:pPr>
        <w:numPr>
          <w:ilvl w:val="5"/>
          <w:numId w:val="35"/>
        </w:numPr>
        <w:jc w:val="both"/>
        <w:rPr>
          <w:sz w:val="20"/>
        </w:rPr>
      </w:pPr>
      <w:r w:rsidRPr="00CC09BE">
        <w:rPr>
          <w:sz w:val="20"/>
        </w:rPr>
        <w:t>Qoh 11:5, “Just as you do not know how the breath comes to the bones in the mother’s womb, so you do not know the work of God, who makes everything.</w:t>
      </w:r>
      <w:r>
        <w:rPr>
          <w:sz w:val="20"/>
        </w:rPr>
        <w:t>”</w:t>
      </w:r>
    </w:p>
    <w:p w14:paraId="39D38E6A" w14:textId="196B1FF6" w:rsidR="00A22D52" w:rsidRDefault="00A22D52" w:rsidP="00BF6472">
      <w:pPr>
        <w:numPr>
          <w:ilvl w:val="1"/>
          <w:numId w:val="35"/>
        </w:numPr>
        <w:jc w:val="both"/>
      </w:pPr>
      <w:r>
        <w:t>“</w:t>
      </w:r>
      <w:r w:rsidRPr="00484C36">
        <w:t>All this constitutes a rather grim picture of the divinity.</w:t>
      </w:r>
      <w:r>
        <w:t>”</w:t>
      </w:r>
      <w:r w:rsidR="00F8209D">
        <w:t xml:space="preserve"> (Murphy</w:t>
      </w:r>
      <w:r>
        <w:t xml:space="preserve"> </w:t>
      </w:r>
      <w:r>
        <w:rPr>
          <w:i/>
        </w:rPr>
        <w:t>Tree of Life</w:t>
      </w:r>
      <w:r>
        <w:t xml:space="preserve"> 58)</w:t>
      </w:r>
    </w:p>
    <w:p w14:paraId="040B5E0A" w14:textId="03701870" w:rsidR="00A22D52" w:rsidRPr="00CC09BE" w:rsidRDefault="00A22D52" w:rsidP="00BF6472">
      <w:pPr>
        <w:numPr>
          <w:ilvl w:val="2"/>
          <w:numId w:val="35"/>
        </w:numPr>
        <w:jc w:val="both"/>
      </w:pPr>
      <w:r>
        <w:t>“</w:t>
      </w:r>
      <w:r w:rsidRPr="00484C36">
        <w:t xml:space="preserve">Nowhere does Qoheleth pray to this God, or even complain, as did many of the psalmists and Job. He is simply not rebellious. </w:t>
      </w:r>
      <w:r>
        <w:t>“</w:t>
      </w:r>
      <w:r w:rsidRPr="00484C36">
        <w:t>God is in heaven, and you are on earth; so let your words be few</w:t>
      </w:r>
      <w:r>
        <w:t>”</w:t>
      </w:r>
      <w:r w:rsidRPr="00484C36">
        <w:t xml:space="preserve"> (5:1).</w:t>
      </w:r>
      <w:r>
        <w:t>”</w:t>
      </w:r>
      <w:r w:rsidR="00F8209D">
        <w:t xml:space="preserve"> (Murphy</w:t>
      </w:r>
      <w:r>
        <w:t xml:space="preserve"> </w:t>
      </w:r>
      <w:r>
        <w:rPr>
          <w:i/>
        </w:rPr>
        <w:t>Tree of Life</w:t>
      </w:r>
      <w:r>
        <w:t xml:space="preserve"> 58) </w:t>
      </w:r>
      <w:r w:rsidRPr="00CC09BE">
        <w:rPr>
          <w:sz w:val="20"/>
        </w:rPr>
        <w:t>Qoh 5:2, “Never be rash with your mouth, nor let your heart be quick to utter a word before God, for God is in heaven, and you upon earth; therefore let your words be few.”</w:t>
      </w:r>
    </w:p>
    <w:p w14:paraId="43235DD4" w14:textId="3247FCCB" w:rsidR="00A22D52" w:rsidRDefault="00A22D52" w:rsidP="00BF6472">
      <w:pPr>
        <w:numPr>
          <w:ilvl w:val="2"/>
          <w:numId w:val="35"/>
        </w:numPr>
        <w:jc w:val="both"/>
      </w:pPr>
      <w:r>
        <w:t>“</w:t>
      </w:r>
      <w:r w:rsidRPr="00484C36">
        <w:t xml:space="preserve">He offers no consolation, nor does he limn the </w:t>
      </w:r>
      <w:r>
        <w:t>“</w:t>
      </w:r>
      <w:r w:rsidRPr="00484C36">
        <w:t>soft</w:t>
      </w:r>
      <w:r>
        <w:t>”</w:t>
      </w:r>
      <w:r w:rsidRPr="00484C36">
        <w:t xml:space="preserve"> side of God that one finds in the rest of the Bible. He simply accepts God on God</w:t>
      </w:r>
      <w:r>
        <w:t>’</w:t>
      </w:r>
      <w:r w:rsidRPr="00484C36">
        <w:t>s terms. That is his faith. These terms are mysterious, so extreme that Qoheleth can call life</w:t>
      </w:r>
      <w:r>
        <w:t>’</w:t>
      </w:r>
      <w:r w:rsidRPr="00484C36">
        <w:t>s venture a vanity or absurdity (intending this as an objective fact, not as an insult). I have called this faith.</w:t>
      </w:r>
      <w:r>
        <w:t>”</w:t>
      </w:r>
      <w:r w:rsidR="00F8209D">
        <w:t xml:space="preserve"> (Murphy</w:t>
      </w:r>
      <w:r>
        <w:t xml:space="preserve"> </w:t>
      </w:r>
      <w:r>
        <w:rPr>
          <w:i/>
        </w:rPr>
        <w:t>Tree of Life</w:t>
      </w:r>
      <w:r>
        <w:t xml:space="preserve"> 58)</w:t>
      </w:r>
    </w:p>
    <w:p w14:paraId="3ED370B2" w14:textId="071AD6A7" w:rsidR="00A22D52" w:rsidRDefault="00A22D52" w:rsidP="00BF6472">
      <w:pPr>
        <w:numPr>
          <w:ilvl w:val="1"/>
          <w:numId w:val="35"/>
        </w:numPr>
        <w:jc w:val="both"/>
      </w:pPr>
      <w:r>
        <w:t>Qoheleth’s faith “</w:t>
      </w:r>
      <w:r w:rsidRPr="00484C36">
        <w:t>is not the faith that celebrates the saving acts of the Lord, of which we hear so much in the Bible.</w:t>
      </w:r>
      <w:r>
        <w:t>”</w:t>
      </w:r>
      <w:r w:rsidR="00F8209D">
        <w:t xml:space="preserve"> (Murphy</w:t>
      </w:r>
      <w:r>
        <w:t xml:space="preserve"> </w:t>
      </w:r>
      <w:r>
        <w:rPr>
          <w:i/>
        </w:rPr>
        <w:t>Tree of Life</w:t>
      </w:r>
      <w:r>
        <w:t xml:space="preserve"> 58)</w:t>
      </w:r>
    </w:p>
    <w:p w14:paraId="50973EF8" w14:textId="2236154D" w:rsidR="00A22D52" w:rsidRDefault="00A22D52" w:rsidP="00BF6472">
      <w:pPr>
        <w:numPr>
          <w:ilvl w:val="2"/>
          <w:numId w:val="35"/>
        </w:numPr>
        <w:jc w:val="both"/>
      </w:pPr>
      <w:r>
        <w:t>“</w:t>
      </w:r>
      <w:r w:rsidRPr="00484C36">
        <w:t xml:space="preserve">Hence some scholars interpret Qoheleth as honoring only an </w:t>
      </w:r>
      <w:r w:rsidRPr="008151A0">
        <w:rPr>
          <w:i/>
        </w:rPr>
        <w:t>Urhebergott</w:t>
      </w:r>
      <w:r w:rsidRPr="00484C36">
        <w:t xml:space="preserve"> (a God of origins, or creator God), or even as rejecting the saving history of his people.</w:t>
      </w:r>
      <w:r>
        <w:t>”</w:t>
      </w:r>
      <w:r w:rsidR="00F8209D">
        <w:t xml:space="preserve"> (Murphy</w:t>
      </w:r>
      <w:r>
        <w:t xml:space="preserve"> </w:t>
      </w:r>
      <w:r>
        <w:rPr>
          <w:i/>
        </w:rPr>
        <w:t>Tree of Life</w:t>
      </w:r>
      <w:r>
        <w:t xml:space="preserve"> 58)</w:t>
      </w:r>
    </w:p>
    <w:p w14:paraId="555795EC" w14:textId="6DE595B2" w:rsidR="00A22D52" w:rsidRPr="0078564F" w:rsidRDefault="00A22D52" w:rsidP="00BF6472">
      <w:pPr>
        <w:numPr>
          <w:ilvl w:val="3"/>
          <w:numId w:val="35"/>
        </w:numPr>
        <w:jc w:val="both"/>
        <w:rPr>
          <w:sz w:val="20"/>
        </w:rPr>
      </w:pPr>
      <w:r w:rsidRPr="0078564F">
        <w:rPr>
          <w:sz w:val="20"/>
        </w:rPr>
        <w:lastRenderedPageBreak/>
        <w:t xml:space="preserve">Muller, H.-P. “Wie sprach Qohälät von Gott?” </w:t>
      </w:r>
      <w:r w:rsidRPr="0078564F">
        <w:rPr>
          <w:i/>
          <w:sz w:val="20"/>
        </w:rPr>
        <w:t>VT</w:t>
      </w:r>
      <w:r w:rsidRPr="0078564F">
        <w:rPr>
          <w:sz w:val="20"/>
        </w:rPr>
        <w:t xml:space="preserve"> 128 (1968)</w:t>
      </w:r>
      <w:r w:rsidR="00EC002E" w:rsidRPr="00EC002E">
        <w:rPr>
          <w:bCs/>
          <w:sz w:val="20"/>
        </w:rPr>
        <w:t xml:space="preserve">: </w:t>
      </w:r>
      <w:r w:rsidRPr="0078564F">
        <w:rPr>
          <w:sz w:val="20"/>
        </w:rPr>
        <w:t>520 (article</w:t>
      </w:r>
      <w:r w:rsidR="00EC002E" w:rsidRPr="00EC002E">
        <w:rPr>
          <w:bCs/>
          <w:sz w:val="20"/>
        </w:rPr>
        <w:t xml:space="preserve">: </w:t>
      </w:r>
      <w:r w:rsidRPr="0078564F">
        <w:rPr>
          <w:sz w:val="20"/>
        </w:rPr>
        <w:t>507-21).</w:t>
      </w:r>
    </w:p>
    <w:p w14:paraId="1C1F52CE" w14:textId="4F00D3CB" w:rsidR="00A22D52" w:rsidRPr="0078564F" w:rsidRDefault="00A22D52" w:rsidP="00BF6472">
      <w:pPr>
        <w:numPr>
          <w:ilvl w:val="3"/>
          <w:numId w:val="35"/>
        </w:numPr>
        <w:jc w:val="both"/>
        <w:rPr>
          <w:sz w:val="20"/>
        </w:rPr>
      </w:pPr>
      <w:r w:rsidRPr="0078564F">
        <w:rPr>
          <w:sz w:val="20"/>
        </w:rPr>
        <w:t xml:space="preserve">Preuss, Horst D. </w:t>
      </w:r>
      <w:r w:rsidRPr="0078564F">
        <w:rPr>
          <w:i/>
          <w:sz w:val="20"/>
        </w:rPr>
        <w:t>Einführung in die alttestamentliche Weisheitsliteratur</w:t>
      </w:r>
      <w:r w:rsidRPr="0078564F">
        <w:rPr>
          <w:sz w:val="20"/>
        </w:rPr>
        <w:t>. UrbanTaschenbücher 383. Stuttgart</w:t>
      </w:r>
      <w:r w:rsidR="00EC002E" w:rsidRPr="00EC002E">
        <w:rPr>
          <w:bCs/>
          <w:sz w:val="20"/>
        </w:rPr>
        <w:t xml:space="preserve">: </w:t>
      </w:r>
      <w:r w:rsidRPr="0078564F">
        <w:rPr>
          <w:sz w:val="20"/>
        </w:rPr>
        <w:t>Kohlhammer, 1987. “174 and passim.”</w:t>
      </w:r>
      <w:r w:rsidR="00F8209D">
        <w:rPr>
          <w:sz w:val="20"/>
        </w:rPr>
        <w:t xml:space="preserve"> (Murphy</w:t>
      </w:r>
      <w:r w:rsidRPr="0078564F">
        <w:rPr>
          <w:sz w:val="20"/>
        </w:rPr>
        <w:t xml:space="preserve"> </w:t>
      </w:r>
      <w:r w:rsidRPr="0078564F">
        <w:rPr>
          <w:i/>
          <w:sz w:val="20"/>
        </w:rPr>
        <w:t>Tree of Life</w:t>
      </w:r>
      <w:r w:rsidRPr="0078564F">
        <w:rPr>
          <w:sz w:val="20"/>
        </w:rPr>
        <w:t xml:space="preserve"> 62 n. 24)</w:t>
      </w:r>
    </w:p>
    <w:p w14:paraId="78B87B07" w14:textId="758073EE" w:rsidR="00A22D52" w:rsidRDefault="00A22D52" w:rsidP="00BF6472">
      <w:pPr>
        <w:numPr>
          <w:ilvl w:val="3"/>
          <w:numId w:val="35"/>
        </w:numPr>
        <w:jc w:val="both"/>
      </w:pPr>
      <w:r>
        <w:t>“R.B.Y.</w:t>
      </w:r>
      <w:r w:rsidRPr="00484C36">
        <w:t xml:space="preserve"> Scott implies </w:t>
      </w:r>
      <w:r w:rsidRPr="0078564F">
        <w:rPr>
          <w:sz w:val="20"/>
        </w:rPr>
        <w:t>[</w:t>
      </w:r>
      <w:r w:rsidRPr="0078564F">
        <w:rPr>
          <w:i/>
          <w:sz w:val="20"/>
        </w:rPr>
        <w:t>Proverbs, Ecclesiastes</w:t>
      </w:r>
      <w:r w:rsidRPr="0078564F">
        <w:rPr>
          <w:sz w:val="20"/>
        </w:rPr>
        <w:t>. AB 18. Garden City</w:t>
      </w:r>
      <w:r w:rsidR="00EC002E" w:rsidRPr="00EC002E">
        <w:rPr>
          <w:bCs/>
          <w:sz w:val="20"/>
        </w:rPr>
        <w:t xml:space="preserve">: </w:t>
      </w:r>
      <w:r w:rsidRPr="0078564F">
        <w:rPr>
          <w:sz w:val="20"/>
        </w:rPr>
        <w:t>Doubleday, 1965. 207]</w:t>
      </w:r>
      <w:r>
        <w:t xml:space="preserve"> </w:t>
      </w:r>
      <w:r w:rsidRPr="00484C36">
        <w:t>that Qoheleth denies the salvation-history doctrine of Israel, but there is no evidence of Qoheleth</w:t>
      </w:r>
      <w:r>
        <w:t>’</w:t>
      </w:r>
      <w:r w:rsidRPr="00484C36">
        <w:t>s reflecting on this. Perhaps he may have regarded it as having</w:t>
      </w:r>
      <w:r>
        <w:t xml:space="preserve"> [62] </w:t>
      </w:r>
      <w:r w:rsidRPr="00484C36">
        <w:t>stopped (as many in the postex</w:t>
      </w:r>
      <w:r>
        <w:t>ilic period might have thought) . . .”</w:t>
      </w:r>
      <w:r w:rsidR="00F8209D">
        <w:t xml:space="preserve"> (Murphy</w:t>
      </w:r>
      <w:r>
        <w:t xml:space="preserve"> </w:t>
      </w:r>
      <w:r>
        <w:rPr>
          <w:i/>
        </w:rPr>
        <w:t>Tree of Life</w:t>
      </w:r>
      <w:r>
        <w:t xml:space="preserve"> 61-62 n. 24)</w:t>
      </w:r>
    </w:p>
    <w:p w14:paraId="5854C5B6" w14:textId="5B7A9E86" w:rsidR="00A22D52" w:rsidRDefault="00A22D52" w:rsidP="00BF6472">
      <w:pPr>
        <w:numPr>
          <w:ilvl w:val="2"/>
          <w:numId w:val="35"/>
        </w:numPr>
        <w:jc w:val="both"/>
      </w:pPr>
      <w:r>
        <w:t xml:space="preserve">“However, he </w:t>
      </w:r>
      <w:r w:rsidRPr="00484C36">
        <w:t>says nothing about Israel</w:t>
      </w:r>
      <w:r>
        <w:t>’</w:t>
      </w:r>
      <w:r w:rsidRPr="00484C36">
        <w:t>s traditions, and it is not legitimate to extrapolate and make him say things that he has not said, or to infer that he accepted only a creator God.</w:t>
      </w:r>
      <w:r>
        <w:t>”</w:t>
      </w:r>
      <w:r w:rsidR="00F8209D">
        <w:t xml:space="preserve"> (Murphy</w:t>
      </w:r>
      <w:r>
        <w:t xml:space="preserve"> </w:t>
      </w:r>
      <w:r>
        <w:rPr>
          <w:i/>
        </w:rPr>
        <w:t>Tree of Life</w:t>
      </w:r>
      <w:r>
        <w:t xml:space="preserve"> 58)</w:t>
      </w:r>
    </w:p>
    <w:p w14:paraId="4731AEDC" w14:textId="16C173B2" w:rsidR="00A22D52" w:rsidRDefault="00A22D52" w:rsidP="00BF6472">
      <w:pPr>
        <w:numPr>
          <w:ilvl w:val="2"/>
          <w:numId w:val="35"/>
        </w:numPr>
        <w:jc w:val="both"/>
      </w:pPr>
      <w:r>
        <w:t>“</w:t>
      </w:r>
      <w:r w:rsidRPr="00484C36">
        <w:t>In view of the circumstances we learn from his writing, it is no little thing that he accepted this mys</w:t>
      </w:r>
      <w:r>
        <w:t>terious God</w:t>
      </w:r>
      <w:r w:rsidRPr="00484C36">
        <w:t xml:space="preserve"> </w:t>
      </w:r>
      <w:r>
        <w:t>. . .”</w:t>
      </w:r>
      <w:r w:rsidR="00F8209D">
        <w:t xml:space="preserve"> (Murphy</w:t>
      </w:r>
      <w:r>
        <w:t xml:space="preserve"> </w:t>
      </w:r>
      <w:r>
        <w:rPr>
          <w:i/>
        </w:rPr>
        <w:t>Tree of Life</w:t>
      </w:r>
      <w:r>
        <w:t xml:space="preserve"> 58)</w:t>
      </w:r>
    </w:p>
    <w:p w14:paraId="580DFC4C" w14:textId="500543BF" w:rsidR="00A22D52" w:rsidRDefault="00A22D52" w:rsidP="00BF6472">
      <w:pPr>
        <w:numPr>
          <w:ilvl w:val="1"/>
          <w:numId w:val="35"/>
        </w:numPr>
        <w:jc w:val="both"/>
      </w:pPr>
      <w:r>
        <w:t>“</w:t>
      </w:r>
      <w:r w:rsidRPr="00484C36">
        <w:t>A sympathetic interpretation of Qoheleth is in order.</w:t>
      </w:r>
      <w:r>
        <w:t>”</w:t>
      </w:r>
      <w:r w:rsidR="00F8209D">
        <w:t xml:space="preserve"> (Murphy</w:t>
      </w:r>
      <w:r>
        <w:t xml:space="preserve"> </w:t>
      </w:r>
      <w:r>
        <w:rPr>
          <w:i/>
        </w:rPr>
        <w:t>Tree of Life</w:t>
      </w:r>
      <w:r>
        <w:t xml:space="preserve"> 58)</w:t>
      </w:r>
    </w:p>
    <w:p w14:paraId="2B94C94D" w14:textId="5516CE58" w:rsidR="00A22D52" w:rsidRDefault="00A22D52" w:rsidP="00BF6472">
      <w:pPr>
        <w:numPr>
          <w:ilvl w:val="2"/>
          <w:numId w:val="35"/>
        </w:numPr>
        <w:jc w:val="both"/>
      </w:pPr>
      <w:r>
        <w:t>“</w:t>
      </w:r>
      <w:r w:rsidRPr="00484C36">
        <w:t>His is a valuable witness in the Bible to the mystery of God.</w:t>
      </w:r>
      <w:r>
        <w:t>”</w:t>
      </w:r>
      <w:r w:rsidR="00F8209D">
        <w:t xml:space="preserve"> (Murphy</w:t>
      </w:r>
      <w:r>
        <w:t xml:space="preserve"> </w:t>
      </w:r>
      <w:r>
        <w:rPr>
          <w:i/>
        </w:rPr>
        <w:t>Tree of Life</w:t>
      </w:r>
      <w:r>
        <w:t xml:space="preserve"> 58)</w:t>
      </w:r>
    </w:p>
    <w:p w14:paraId="05FB52B6" w14:textId="1CF78D73" w:rsidR="00A22D52" w:rsidRDefault="00A22D52" w:rsidP="00BF6472">
      <w:pPr>
        <w:numPr>
          <w:ilvl w:val="2"/>
          <w:numId w:val="35"/>
        </w:numPr>
        <w:jc w:val="both"/>
      </w:pPr>
      <w:r>
        <w:t>“</w:t>
      </w:r>
      <w:r w:rsidRPr="00484C36">
        <w:t>He reminds us of the celebrated words of Thomas Aquinas</w:t>
      </w:r>
      <w:r w:rsidR="00EC002E" w:rsidRPr="00EC002E">
        <w:rPr>
          <w:bCs/>
        </w:rPr>
        <w:t xml:space="preserve">: </w:t>
      </w:r>
      <w:r>
        <w:t>“</w:t>
      </w:r>
      <w:r w:rsidRPr="00484C36">
        <w:t>When the existence of a thing has been ascertained, there remains the further question of the manner of its existence, in order that we may know its essence. Now because we cannot know what God</w:t>
      </w:r>
      <w:r>
        <w:t xml:space="preserve"> [58] </w:t>
      </w:r>
      <w:r w:rsidRPr="00484C36">
        <w:t>is, but rather what He is not, we have no means for considering how God is, but rather how He is not. Therefore we must consider (1) how He is not; (2) how He is known by us; (3) how He is named.</w:t>
      </w:r>
      <w:r>
        <w:t xml:space="preserve">”” </w:t>
      </w:r>
      <w:r w:rsidRPr="002E2EA3">
        <w:rPr>
          <w:sz w:val="20"/>
        </w:rPr>
        <w:t>(</w:t>
      </w:r>
      <w:r w:rsidRPr="002E2EA3">
        <w:rPr>
          <w:i/>
          <w:sz w:val="20"/>
        </w:rPr>
        <w:t>ST</w:t>
      </w:r>
      <w:r w:rsidRPr="002E2EA3">
        <w:rPr>
          <w:sz w:val="20"/>
        </w:rPr>
        <w:t xml:space="preserve"> 1.3 introduction.</w:t>
      </w:r>
      <w:r w:rsidRPr="002E2EA3">
        <w:rPr>
          <w:i/>
          <w:sz w:val="20"/>
        </w:rPr>
        <w:t xml:space="preserve"> </w:t>
      </w:r>
      <w:r w:rsidRPr="002E2EA3">
        <w:rPr>
          <w:sz w:val="20"/>
        </w:rPr>
        <w:t>From</w:t>
      </w:r>
      <w:r w:rsidR="00EC002E" w:rsidRPr="00EC002E">
        <w:rPr>
          <w:bCs/>
          <w:sz w:val="20"/>
        </w:rPr>
        <w:t xml:space="preserve">: </w:t>
      </w:r>
      <w:r w:rsidRPr="002E2EA3">
        <w:rPr>
          <w:sz w:val="20"/>
        </w:rPr>
        <w:t xml:space="preserve">Aquinas, Thomas. </w:t>
      </w:r>
      <w:r w:rsidRPr="002E2EA3">
        <w:rPr>
          <w:i/>
          <w:sz w:val="20"/>
        </w:rPr>
        <w:t>Basic Writings of Saint Thomas Aquinas</w:t>
      </w:r>
      <w:r w:rsidRPr="002E2EA3">
        <w:rPr>
          <w:sz w:val="20"/>
        </w:rPr>
        <w:t>. Ed. Anton Pegis. New York</w:t>
      </w:r>
      <w:r w:rsidR="00EC002E" w:rsidRPr="00EC002E">
        <w:rPr>
          <w:bCs/>
          <w:sz w:val="20"/>
        </w:rPr>
        <w:t xml:space="preserve">: </w:t>
      </w:r>
      <w:r w:rsidRPr="002E2EA3">
        <w:rPr>
          <w:sz w:val="20"/>
        </w:rPr>
        <w:t>Random House, 1944. 25.)</w:t>
      </w:r>
      <w:r w:rsidR="00F8209D">
        <w:t xml:space="preserve"> (Murphy</w:t>
      </w:r>
      <w:r>
        <w:t xml:space="preserve"> </w:t>
      </w:r>
      <w:r>
        <w:rPr>
          <w:i/>
        </w:rPr>
        <w:t xml:space="preserve">Tree of </w:t>
      </w:r>
      <w:r w:rsidRPr="0078564F">
        <w:rPr>
          <w:i/>
        </w:rPr>
        <w:t>Life</w:t>
      </w:r>
      <w:r>
        <w:t xml:space="preserve"> 58-59)</w:t>
      </w:r>
    </w:p>
    <w:p w14:paraId="15A0CB63" w14:textId="1ABC3586" w:rsidR="00A22D52" w:rsidRDefault="00A22D52" w:rsidP="00BF6472">
      <w:pPr>
        <w:numPr>
          <w:ilvl w:val="2"/>
          <w:numId w:val="35"/>
        </w:numPr>
        <w:jc w:val="both"/>
      </w:pPr>
      <w:r>
        <w:t>“</w:t>
      </w:r>
      <w:r w:rsidRPr="00484C36">
        <w:t xml:space="preserve">Despite the general religious judgment that God is </w:t>
      </w:r>
      <w:r>
        <w:t>“</w:t>
      </w:r>
      <w:r w:rsidRPr="00484C36">
        <w:t>Wholly Other,</w:t>
      </w:r>
      <w:r>
        <w:t>”</w:t>
      </w:r>
      <w:r w:rsidRPr="00484C36">
        <w:t xml:space="preserve"> and truly mysterious, the pictures of God that human beings draw tend to be selective, optimistic, and favoring particular theological traits.</w:t>
      </w:r>
      <w:r>
        <w:t>”</w:t>
      </w:r>
      <w:r w:rsidR="00F8209D">
        <w:t xml:space="preserve"> (Murphy</w:t>
      </w:r>
      <w:r>
        <w:t xml:space="preserve"> </w:t>
      </w:r>
      <w:r>
        <w:rPr>
          <w:i/>
        </w:rPr>
        <w:t>Tree of Life</w:t>
      </w:r>
      <w:r>
        <w:t xml:space="preserve"> 59)</w:t>
      </w:r>
    </w:p>
    <w:p w14:paraId="54A76271" w14:textId="4EAC1F8C" w:rsidR="00A22D52" w:rsidRDefault="00A22D52" w:rsidP="00BF6472">
      <w:pPr>
        <w:numPr>
          <w:ilvl w:val="2"/>
          <w:numId w:val="35"/>
        </w:numPr>
        <w:jc w:val="both"/>
      </w:pPr>
      <w:r>
        <w:t>“</w:t>
      </w:r>
      <w:r w:rsidRPr="00484C36">
        <w:t>Qoheleth provides a sober and necessary balance. He shows that there is more to religion than salvation. Although he failed to write of a comforting encounter with God, he did not lack reverence for the God who created a history in which his people could encounter him.</w:t>
      </w:r>
      <w:r>
        <w:t>”</w:t>
      </w:r>
      <w:r w:rsidR="00F8209D">
        <w:t xml:space="preserve"> (Murphy</w:t>
      </w:r>
      <w:r>
        <w:t xml:space="preserve"> </w:t>
      </w:r>
      <w:r>
        <w:rPr>
          <w:i/>
        </w:rPr>
        <w:t>Tree of Life</w:t>
      </w:r>
      <w:r>
        <w:t xml:space="preserve"> 59)</w:t>
      </w:r>
    </w:p>
    <w:p w14:paraId="34785BD9" w14:textId="78499928" w:rsidR="00A22D52" w:rsidRDefault="00A22D52" w:rsidP="00BF6472">
      <w:pPr>
        <w:numPr>
          <w:ilvl w:val="2"/>
          <w:numId w:val="35"/>
        </w:numPr>
        <w:jc w:val="both"/>
      </w:pPr>
      <w:r>
        <w:t>“</w:t>
      </w:r>
      <w:r w:rsidRPr="00484C36">
        <w:t>There is a danger for Christians in particular to underrate this book.</w:t>
      </w:r>
      <w:r>
        <w:t>”</w:t>
      </w:r>
      <w:r w:rsidR="00F8209D">
        <w:t xml:space="preserve"> (Murphy</w:t>
      </w:r>
      <w:r>
        <w:t xml:space="preserve"> </w:t>
      </w:r>
      <w:r>
        <w:rPr>
          <w:i/>
        </w:rPr>
        <w:t>Tree of Life</w:t>
      </w:r>
      <w:r>
        <w:t xml:space="preserve"> 59)</w:t>
      </w:r>
    </w:p>
    <w:p w14:paraId="086862A9" w14:textId="1E39F102" w:rsidR="00A22D52" w:rsidRDefault="00A22D52" w:rsidP="00BF6472">
      <w:pPr>
        <w:numPr>
          <w:ilvl w:val="3"/>
          <w:numId w:val="35"/>
        </w:numPr>
        <w:jc w:val="both"/>
      </w:pPr>
      <w:r>
        <w:t>“</w:t>
      </w:r>
      <w:r w:rsidRPr="00484C36">
        <w:t>H. Hertzberg fin</w:t>
      </w:r>
      <w:r>
        <w:t xml:space="preserve">ished his commentary </w:t>
      </w:r>
      <w:r w:rsidRPr="00484C36">
        <w:t xml:space="preserve">with the statement that the Book of Qoheleth is </w:t>
      </w:r>
      <w:r>
        <w:t>“</w:t>
      </w:r>
      <w:r w:rsidRPr="00484C36">
        <w:t>the most staggering messianic prophecy to appear in the Old Testament.</w:t>
      </w:r>
      <w:r>
        <w:t>”</w:t>
      </w:r>
      <w:r w:rsidRPr="00484C36">
        <w:t xml:space="preserve"> By this he meant that the </w:t>
      </w:r>
      <w:r>
        <w:t>“</w:t>
      </w:r>
      <w:r w:rsidRPr="00484C36">
        <w:t xml:space="preserve">Old Testament was here on the point of running itself to death. Behind this total nothing from a human point of view, the only possible help was the </w:t>
      </w:r>
      <w:r>
        <w:t>‘</w:t>
      </w:r>
      <w:r w:rsidRPr="00484C36">
        <w:t>new creature</w:t>
      </w:r>
      <w:r>
        <w:t>’</w:t>
      </w:r>
      <w:r w:rsidRPr="00484C36">
        <w:t xml:space="preserve"> of the New Testament.</w:t>
      </w:r>
      <w:r>
        <w:t>””</w:t>
      </w:r>
      <w:r w:rsidRPr="00484C36">
        <w:t xml:space="preserve"> </w:t>
      </w:r>
      <w:r>
        <w:rPr>
          <w:sz w:val="20"/>
        </w:rPr>
        <w:t>(</w:t>
      </w:r>
      <w:r w:rsidRPr="002E2EA3">
        <w:rPr>
          <w:sz w:val="20"/>
        </w:rPr>
        <w:t xml:space="preserve">Hertzberg, H. </w:t>
      </w:r>
      <w:r w:rsidRPr="002E2EA3">
        <w:rPr>
          <w:i/>
          <w:sz w:val="20"/>
        </w:rPr>
        <w:t>Die Prediger</w:t>
      </w:r>
      <w:r w:rsidRPr="002E2EA3">
        <w:rPr>
          <w:sz w:val="20"/>
        </w:rPr>
        <w:t>. KAT 17/4. Gütersloh</w:t>
      </w:r>
      <w:r w:rsidR="00EC002E" w:rsidRPr="00EC002E">
        <w:rPr>
          <w:bCs/>
          <w:sz w:val="20"/>
        </w:rPr>
        <w:t xml:space="preserve">: </w:t>
      </w:r>
      <w:r w:rsidRPr="002E2EA3">
        <w:rPr>
          <w:sz w:val="20"/>
        </w:rPr>
        <w:t>Gerd Mohn, 1963. 237.</w:t>
      </w:r>
      <w:r>
        <w:rPr>
          <w:sz w:val="20"/>
        </w:rPr>
        <w:t>)</w:t>
      </w:r>
      <w:r w:rsidR="00F8209D">
        <w:t xml:space="preserve"> (Murphy</w:t>
      </w:r>
      <w:r>
        <w:t xml:space="preserve"> </w:t>
      </w:r>
      <w:r>
        <w:rPr>
          <w:i/>
        </w:rPr>
        <w:t xml:space="preserve">Tree of </w:t>
      </w:r>
      <w:r w:rsidRPr="002E2EA3">
        <w:rPr>
          <w:i/>
        </w:rPr>
        <w:t>Life</w:t>
      </w:r>
      <w:r>
        <w:t xml:space="preserve"> 59)</w:t>
      </w:r>
    </w:p>
    <w:p w14:paraId="279DA42B" w14:textId="30DAA5BB" w:rsidR="00A22D52" w:rsidRPr="00484C36" w:rsidRDefault="00A22D52" w:rsidP="00BF6472">
      <w:pPr>
        <w:numPr>
          <w:ilvl w:val="3"/>
          <w:numId w:val="35"/>
        </w:numPr>
        <w:jc w:val="both"/>
      </w:pPr>
      <w:r>
        <w:t>“</w:t>
      </w:r>
      <w:r w:rsidRPr="002E2EA3">
        <w:t>This</w:t>
      </w:r>
      <w:r w:rsidRPr="00484C36">
        <w:t xml:space="preserve"> is not an adequate perspective from which to view Qoheleth. He must be taken on his own terms and not judged from a supposedly </w:t>
      </w:r>
      <w:r>
        <w:t>“</w:t>
      </w:r>
      <w:r w:rsidRPr="00484C36">
        <w:t>superior</w:t>
      </w:r>
      <w:r>
        <w:t>”</w:t>
      </w:r>
      <w:r w:rsidRPr="00484C36">
        <w:t xml:space="preserve"> attitude. The </w:t>
      </w:r>
      <w:r w:rsidRPr="008151A0">
        <w:rPr>
          <w:i/>
        </w:rPr>
        <w:t>deus absconditus</w:t>
      </w:r>
      <w:r w:rsidRPr="00484C36">
        <w:t xml:space="preserve"> who was real to him is sometimes hidden to those who think they know the hidden God.</w:t>
      </w:r>
      <w:r>
        <w:t>”</w:t>
      </w:r>
      <w:r w:rsidR="00F8209D">
        <w:t xml:space="preserve"> (Murphy</w:t>
      </w:r>
      <w:r>
        <w:t xml:space="preserve"> </w:t>
      </w:r>
      <w:r>
        <w:rPr>
          <w:i/>
        </w:rPr>
        <w:t>Tree of Life</w:t>
      </w:r>
      <w:r>
        <w:t xml:space="preserve"> 59)</w:t>
      </w:r>
    </w:p>
    <w:p w14:paraId="65AFD6FE" w14:textId="77777777" w:rsidR="00A22D52" w:rsidRDefault="00A22D52" w:rsidP="00A22D52">
      <w:r>
        <w:br w:type="page"/>
      </w:r>
    </w:p>
    <w:p w14:paraId="25D7B228" w14:textId="77777777" w:rsidR="00A22D52" w:rsidRDefault="00A22D52" w:rsidP="00A22D52">
      <w:pPr>
        <w:pStyle w:val="Heading3"/>
      </w:pPr>
      <w:bookmarkStart w:id="48" w:name="_Toc499073377"/>
      <w:r>
        <w:lastRenderedPageBreak/>
        <w:t>THREE CARPE-DIEM POEMS</w:t>
      </w:r>
      <w:bookmarkEnd w:id="48"/>
    </w:p>
    <w:p w14:paraId="5EDA60E0" w14:textId="77777777" w:rsidR="00A22D52" w:rsidRDefault="00A22D52" w:rsidP="00A22D52">
      <w:pPr>
        <w:jc w:val="both"/>
      </w:pPr>
    </w:p>
    <w:p w14:paraId="7AC361FD" w14:textId="77777777" w:rsidR="00A22D52" w:rsidRDefault="00A22D52" w:rsidP="00A22D52">
      <w:pPr>
        <w:jc w:val="both"/>
      </w:pPr>
    </w:p>
    <w:p w14:paraId="34932757" w14:textId="77777777" w:rsidR="00A22D52" w:rsidRPr="001C636E" w:rsidRDefault="00A22D52" w:rsidP="00A22D52">
      <w:pPr>
        <w:jc w:val="center"/>
      </w:pPr>
      <w:r w:rsidRPr="00B635FB">
        <w:rPr>
          <w:sz w:val="22"/>
        </w:rPr>
        <w:t>EVEN SUCH IS TIME</w:t>
      </w:r>
    </w:p>
    <w:p w14:paraId="0C58F4F9" w14:textId="77777777" w:rsidR="00A22D52" w:rsidRDefault="00A22D52" w:rsidP="00A22D52">
      <w:pPr>
        <w:jc w:val="both"/>
      </w:pPr>
    </w:p>
    <w:p w14:paraId="4BBAA90E" w14:textId="77777777" w:rsidR="00A22D52" w:rsidRPr="001C636E" w:rsidRDefault="00A22D52" w:rsidP="00A22D52">
      <w:pPr>
        <w:ind w:left="1440" w:right="720" w:hanging="720"/>
        <w:jc w:val="both"/>
        <w:rPr>
          <w:sz w:val="20"/>
        </w:rPr>
      </w:pPr>
      <w:r w:rsidRPr="001C636E">
        <w:rPr>
          <w:sz w:val="20"/>
        </w:rPr>
        <w:t xml:space="preserve">Raleigh, Walter. “Even Such Is Time.” </w:t>
      </w:r>
      <w:r w:rsidRPr="001C636E">
        <w:rPr>
          <w:i/>
          <w:sz w:val="20"/>
        </w:rPr>
        <w:t>Prerogative of Parliaments</w:t>
      </w:r>
      <w:r>
        <w:rPr>
          <w:sz w:val="20"/>
        </w:rPr>
        <w:t xml:space="preserve">. 1628. </w:t>
      </w:r>
      <w:r w:rsidRPr="001C636E">
        <w:rPr>
          <w:sz w:val="20"/>
        </w:rPr>
        <w:t>Lumenarium. 3 Jan. 2006. &lt;http://www.luminarium.org/renlit/evensuch.htm&gt;.</w:t>
      </w:r>
    </w:p>
    <w:p w14:paraId="52F46B8E" w14:textId="77777777" w:rsidR="00A22D52" w:rsidRDefault="00A22D52" w:rsidP="00A22D52">
      <w:pPr>
        <w:ind w:right="720"/>
        <w:jc w:val="both"/>
      </w:pPr>
    </w:p>
    <w:p w14:paraId="05CF0EE4" w14:textId="77777777" w:rsidR="00A22D52" w:rsidRPr="001C636E" w:rsidRDefault="00A22D52" w:rsidP="00A22D52">
      <w:pPr>
        <w:ind w:right="720"/>
        <w:jc w:val="both"/>
      </w:pPr>
    </w:p>
    <w:p w14:paraId="737AEE4F" w14:textId="77777777" w:rsidR="00A22D52" w:rsidRDefault="00A22D52" w:rsidP="00A22D52">
      <w:pPr>
        <w:ind w:right="720"/>
        <w:jc w:val="both"/>
      </w:pPr>
      <w:r>
        <w:tab/>
      </w:r>
      <w:r>
        <w:tab/>
      </w:r>
      <w:r>
        <w:tab/>
      </w:r>
      <w:r>
        <w:tab/>
      </w:r>
      <w:r w:rsidRPr="001C636E">
        <w:t>Even such i</w:t>
      </w:r>
      <w:r>
        <w:t>s time, that takes on trust</w:t>
      </w:r>
    </w:p>
    <w:p w14:paraId="4E15305A" w14:textId="77777777" w:rsidR="00A22D52" w:rsidRDefault="00A22D52" w:rsidP="00A22D52">
      <w:pPr>
        <w:tabs>
          <w:tab w:val="left" w:pos="2880"/>
          <w:tab w:val="left" w:pos="3240"/>
        </w:tabs>
        <w:ind w:right="720"/>
        <w:jc w:val="both"/>
      </w:pPr>
      <w:r>
        <w:tab/>
      </w:r>
      <w:r>
        <w:tab/>
      </w:r>
      <w:r w:rsidRPr="001C636E">
        <w:t>Our yo</w:t>
      </w:r>
      <w:r>
        <w:t>uth, our joys, our all we have,</w:t>
      </w:r>
    </w:p>
    <w:p w14:paraId="1DECDD04" w14:textId="77777777" w:rsidR="00A22D52" w:rsidRDefault="00A22D52" w:rsidP="00A22D52">
      <w:pPr>
        <w:ind w:right="720"/>
        <w:jc w:val="both"/>
      </w:pPr>
      <w:r>
        <w:tab/>
      </w:r>
      <w:r>
        <w:tab/>
      </w:r>
      <w:r>
        <w:tab/>
      </w:r>
      <w:r>
        <w:tab/>
      </w:r>
      <w:r w:rsidRPr="001C636E">
        <w:t>And pa</w:t>
      </w:r>
      <w:r>
        <w:t>ys us but with earth and dust;</w:t>
      </w:r>
    </w:p>
    <w:p w14:paraId="22E7A0A5" w14:textId="77777777" w:rsidR="00A22D52" w:rsidRDefault="00A22D52" w:rsidP="00A22D52">
      <w:pPr>
        <w:tabs>
          <w:tab w:val="left" w:pos="2880"/>
          <w:tab w:val="left" w:pos="3240"/>
        </w:tabs>
        <w:ind w:right="720"/>
        <w:jc w:val="both"/>
      </w:pPr>
      <w:r>
        <w:tab/>
      </w:r>
      <w:r>
        <w:tab/>
      </w:r>
      <w:r w:rsidRPr="001C636E">
        <w:t>Who</w:t>
      </w:r>
      <w:r>
        <w:t>, in the dark and silent grave,</w:t>
      </w:r>
    </w:p>
    <w:p w14:paraId="2B0AAAA4" w14:textId="77777777" w:rsidR="00A22D52" w:rsidRDefault="00A22D52" w:rsidP="00A22D52">
      <w:pPr>
        <w:ind w:right="720"/>
        <w:jc w:val="both"/>
      </w:pPr>
      <w:r>
        <w:tab/>
      </w:r>
      <w:r>
        <w:tab/>
      </w:r>
      <w:r>
        <w:tab/>
      </w:r>
      <w:r>
        <w:tab/>
      </w:r>
      <w:r w:rsidRPr="001C636E">
        <w:t>When</w:t>
      </w:r>
      <w:r>
        <w:t xml:space="preserve"> we have wandered all our ways,</w:t>
      </w:r>
    </w:p>
    <w:p w14:paraId="5341211B" w14:textId="77777777" w:rsidR="00A22D52" w:rsidRDefault="00A22D52" w:rsidP="00A22D52">
      <w:pPr>
        <w:ind w:right="720"/>
        <w:jc w:val="both"/>
      </w:pPr>
      <w:r>
        <w:tab/>
      </w:r>
      <w:r>
        <w:tab/>
      </w:r>
      <w:r>
        <w:tab/>
      </w:r>
      <w:r>
        <w:tab/>
      </w:r>
      <w:r w:rsidRPr="001C636E">
        <w:t>S</w:t>
      </w:r>
      <w:r>
        <w:t>huts up the story of our days;</w:t>
      </w:r>
    </w:p>
    <w:p w14:paraId="049FE640" w14:textId="77777777" w:rsidR="00A22D52" w:rsidRDefault="00A22D52" w:rsidP="00A22D52">
      <w:pPr>
        <w:ind w:right="720"/>
        <w:jc w:val="both"/>
      </w:pPr>
      <w:r>
        <w:tab/>
      </w:r>
      <w:r>
        <w:tab/>
      </w:r>
      <w:r>
        <w:tab/>
      </w:r>
      <w:r>
        <w:tab/>
      </w:r>
      <w:r w:rsidRPr="001C636E">
        <w:t>But from th</w:t>
      </w:r>
      <w:r>
        <w:t>is earth, this grave, this dust</w:t>
      </w:r>
    </w:p>
    <w:p w14:paraId="0550C5C6" w14:textId="77777777" w:rsidR="00A22D52" w:rsidRPr="001C636E" w:rsidRDefault="00A22D52" w:rsidP="00A22D52">
      <w:pPr>
        <w:ind w:right="720"/>
        <w:jc w:val="both"/>
      </w:pPr>
      <w:r>
        <w:tab/>
      </w:r>
      <w:r>
        <w:tab/>
      </w:r>
      <w:r>
        <w:tab/>
      </w:r>
      <w:r>
        <w:tab/>
      </w:r>
      <w:r w:rsidRPr="001C636E">
        <w:t>My</w:t>
      </w:r>
      <w:r>
        <w:t xml:space="preserve"> God shall raise me up, I trust</w:t>
      </w:r>
      <w:r w:rsidRPr="001C636E">
        <w:t>!</w:t>
      </w:r>
    </w:p>
    <w:p w14:paraId="06BFE9F7" w14:textId="77777777" w:rsidR="00A22D52" w:rsidRPr="001C636E" w:rsidRDefault="00A22D52" w:rsidP="00A22D52">
      <w:pPr>
        <w:jc w:val="both"/>
      </w:pPr>
    </w:p>
    <w:p w14:paraId="0B7F6294" w14:textId="77777777" w:rsidR="00A22D52" w:rsidRDefault="00A22D52" w:rsidP="00A22D52">
      <w:pPr>
        <w:jc w:val="both"/>
      </w:pPr>
    </w:p>
    <w:p w14:paraId="23B911DF" w14:textId="77777777" w:rsidR="00A22D52" w:rsidRPr="00021E77" w:rsidRDefault="00A22D52" w:rsidP="00A22D52">
      <w:pPr>
        <w:jc w:val="center"/>
      </w:pPr>
      <w:r w:rsidRPr="00B635FB">
        <w:rPr>
          <w:sz w:val="22"/>
        </w:rPr>
        <w:t>TO THE VIRGINS, TO MAKE MUCH OF TIME</w:t>
      </w:r>
    </w:p>
    <w:p w14:paraId="0DEF6B56" w14:textId="77777777" w:rsidR="00A22D52" w:rsidRPr="00021E77" w:rsidRDefault="00A22D52" w:rsidP="00A22D52"/>
    <w:p w14:paraId="34F5751F" w14:textId="00EE517E" w:rsidR="00A22D52" w:rsidRPr="00021E77" w:rsidRDefault="00A22D52" w:rsidP="00A22D52">
      <w:pPr>
        <w:ind w:left="1440" w:right="720" w:hanging="720"/>
        <w:rPr>
          <w:sz w:val="20"/>
        </w:rPr>
      </w:pPr>
      <w:r w:rsidRPr="00021E77">
        <w:rPr>
          <w:sz w:val="20"/>
        </w:rPr>
        <w:t xml:space="preserve">Herrick, Robert. </w:t>
      </w:r>
      <w:r>
        <w:rPr>
          <w:sz w:val="20"/>
        </w:rPr>
        <w:t>“</w:t>
      </w:r>
      <w:r w:rsidRPr="00021E77">
        <w:rPr>
          <w:sz w:val="20"/>
        </w:rPr>
        <w:t>To the Virgins, to make much of Time.</w:t>
      </w:r>
      <w:r>
        <w:rPr>
          <w:sz w:val="20"/>
        </w:rPr>
        <w:t>”</w:t>
      </w:r>
      <w:r w:rsidRPr="00021E77">
        <w:rPr>
          <w:sz w:val="20"/>
        </w:rPr>
        <w:t xml:space="preserve"> C. 1650. </w:t>
      </w:r>
      <w:r w:rsidRPr="00021E77">
        <w:rPr>
          <w:i/>
          <w:sz w:val="20"/>
        </w:rPr>
        <w:t>The Oxford Book of English Verse</w:t>
      </w:r>
      <w:r w:rsidR="00EC002E" w:rsidRPr="00EC002E">
        <w:rPr>
          <w:bCs/>
          <w:sz w:val="20"/>
        </w:rPr>
        <w:t xml:space="preserve">: </w:t>
      </w:r>
      <w:r w:rsidRPr="00021E77">
        <w:rPr>
          <w:i/>
          <w:sz w:val="20"/>
        </w:rPr>
        <w:t>1250–1900</w:t>
      </w:r>
      <w:r w:rsidRPr="00021E77">
        <w:rPr>
          <w:sz w:val="20"/>
        </w:rPr>
        <w:t>. Ed. Arthur Quiller-Couch. Oxford</w:t>
      </w:r>
      <w:r w:rsidR="00EC002E" w:rsidRPr="00EC002E">
        <w:rPr>
          <w:bCs/>
          <w:sz w:val="20"/>
        </w:rPr>
        <w:t xml:space="preserve">: </w:t>
      </w:r>
      <w:r w:rsidRPr="00021E77">
        <w:rPr>
          <w:sz w:val="20"/>
        </w:rPr>
        <w:t>OUP, 1919.</w:t>
      </w:r>
    </w:p>
    <w:p w14:paraId="479AE68D" w14:textId="77777777" w:rsidR="00A22D52" w:rsidRPr="00021E77" w:rsidRDefault="00A22D52" w:rsidP="00A22D52"/>
    <w:p w14:paraId="1C8B8338" w14:textId="77777777" w:rsidR="00A22D52" w:rsidRPr="00021E77" w:rsidRDefault="00A22D52" w:rsidP="00A22D52"/>
    <w:p w14:paraId="2F35C693" w14:textId="77777777" w:rsidR="00A22D52" w:rsidRPr="00021E77" w:rsidRDefault="00A22D52" w:rsidP="00A22D52">
      <w:pPr>
        <w:tabs>
          <w:tab w:val="left" w:pos="2880"/>
        </w:tabs>
      </w:pPr>
      <w:r>
        <w:tab/>
      </w:r>
      <w:r w:rsidRPr="00021E77">
        <w:t>Gather ye rosebuds while ye may,</w:t>
      </w:r>
      <w:r w:rsidRPr="00021E77">
        <w:tab/>
      </w:r>
      <w:bookmarkStart w:id="49" w:name="1"/>
      <w:r w:rsidRPr="00021E77">
        <w:t> </w:t>
      </w:r>
      <w:bookmarkEnd w:id="49"/>
    </w:p>
    <w:p w14:paraId="3D0FB6F7" w14:textId="77777777" w:rsidR="00A22D52" w:rsidRPr="00021E77" w:rsidRDefault="00A22D52" w:rsidP="00A22D52">
      <w:pPr>
        <w:tabs>
          <w:tab w:val="left" w:pos="2880"/>
        </w:tabs>
      </w:pPr>
      <w:r>
        <w:tab/>
      </w:r>
      <w:r w:rsidRPr="00021E77">
        <w:t>  Old Time is still a-flying:</w:t>
      </w:r>
      <w:r w:rsidRPr="00021E77">
        <w:tab/>
      </w:r>
      <w:bookmarkStart w:id="50" w:name="2"/>
      <w:r w:rsidRPr="00021E77">
        <w:t> </w:t>
      </w:r>
      <w:bookmarkEnd w:id="50"/>
    </w:p>
    <w:p w14:paraId="1EEAF919" w14:textId="77777777" w:rsidR="00A22D52" w:rsidRPr="00021E77" w:rsidRDefault="00A22D52" w:rsidP="00A22D52">
      <w:pPr>
        <w:tabs>
          <w:tab w:val="left" w:pos="2880"/>
        </w:tabs>
      </w:pPr>
      <w:r>
        <w:tab/>
      </w:r>
      <w:r w:rsidRPr="00021E77">
        <w:t>And this same flower that smiles to-day</w:t>
      </w:r>
      <w:r w:rsidRPr="00021E77">
        <w:tab/>
      </w:r>
      <w:bookmarkStart w:id="51" w:name="3"/>
      <w:r w:rsidRPr="00021E77">
        <w:t> </w:t>
      </w:r>
      <w:bookmarkEnd w:id="51"/>
    </w:p>
    <w:p w14:paraId="376305FB" w14:textId="77777777" w:rsidR="00A22D52" w:rsidRPr="00021E77" w:rsidRDefault="00A22D52" w:rsidP="00A22D52">
      <w:pPr>
        <w:tabs>
          <w:tab w:val="left" w:pos="2880"/>
        </w:tabs>
      </w:pPr>
      <w:r>
        <w:tab/>
      </w:r>
      <w:r w:rsidRPr="00021E77">
        <w:t>  To-morrow will be dying.</w:t>
      </w:r>
      <w:r w:rsidRPr="00021E77">
        <w:tab/>
      </w:r>
      <w:bookmarkStart w:id="52" w:name="4"/>
      <w:r w:rsidRPr="00021E77">
        <w:t> </w:t>
      </w:r>
      <w:bookmarkEnd w:id="52"/>
    </w:p>
    <w:p w14:paraId="6CE9361D" w14:textId="77777777" w:rsidR="00A22D52" w:rsidRPr="00021E77" w:rsidRDefault="00A22D52" w:rsidP="00A22D52">
      <w:pPr>
        <w:tabs>
          <w:tab w:val="left" w:pos="2880"/>
        </w:tabs>
      </w:pPr>
    </w:p>
    <w:p w14:paraId="49CDDEC3" w14:textId="77777777" w:rsidR="00A22D52" w:rsidRPr="00021E77" w:rsidRDefault="00A22D52" w:rsidP="00A22D52">
      <w:pPr>
        <w:tabs>
          <w:tab w:val="left" w:pos="2880"/>
          <w:tab w:val="right" w:pos="7200"/>
        </w:tabs>
      </w:pPr>
      <w:r>
        <w:tab/>
      </w:r>
      <w:r w:rsidRPr="00021E77">
        <w:t>The glorious lamp of heaven, the sun,</w:t>
      </w:r>
      <w:bookmarkStart w:id="53" w:name="5"/>
      <w:r>
        <w:tab/>
      </w:r>
      <w:r w:rsidRPr="00021E77">
        <w:t>5</w:t>
      </w:r>
      <w:bookmarkEnd w:id="53"/>
    </w:p>
    <w:p w14:paraId="79E7ABCA" w14:textId="5800C1BD" w:rsidR="00A22D52" w:rsidRPr="00021E77" w:rsidRDefault="00A22D52" w:rsidP="00A22D52">
      <w:pPr>
        <w:tabs>
          <w:tab w:val="left" w:pos="2880"/>
        </w:tabs>
      </w:pPr>
      <w:r>
        <w:tab/>
      </w:r>
      <w:r w:rsidRPr="00021E77">
        <w:t>  The higher he</w:t>
      </w:r>
      <w:r w:rsidR="00ED39CC">
        <w:t>’</w:t>
      </w:r>
      <w:r w:rsidRPr="00021E77">
        <w:t>s a-getting,</w:t>
      </w:r>
      <w:r w:rsidRPr="00021E77">
        <w:tab/>
      </w:r>
      <w:bookmarkStart w:id="54" w:name="6"/>
      <w:r w:rsidRPr="00021E77">
        <w:t> </w:t>
      </w:r>
      <w:bookmarkEnd w:id="54"/>
    </w:p>
    <w:p w14:paraId="47B65320" w14:textId="77777777" w:rsidR="00A22D52" w:rsidRPr="00021E77" w:rsidRDefault="00A22D52" w:rsidP="00A22D52">
      <w:pPr>
        <w:tabs>
          <w:tab w:val="left" w:pos="2880"/>
        </w:tabs>
      </w:pPr>
      <w:r>
        <w:tab/>
      </w:r>
      <w:r w:rsidRPr="00021E77">
        <w:t>The sooner will his race be run,</w:t>
      </w:r>
      <w:r w:rsidRPr="00021E77">
        <w:tab/>
      </w:r>
      <w:bookmarkStart w:id="55" w:name="7"/>
      <w:r w:rsidRPr="00021E77">
        <w:t> </w:t>
      </w:r>
      <w:bookmarkEnd w:id="55"/>
    </w:p>
    <w:p w14:paraId="389FDE73" w14:textId="7CEF22C4" w:rsidR="00A22D52" w:rsidRPr="00021E77" w:rsidRDefault="00A22D52" w:rsidP="00A22D52">
      <w:pPr>
        <w:tabs>
          <w:tab w:val="left" w:pos="2880"/>
        </w:tabs>
      </w:pPr>
      <w:r>
        <w:tab/>
      </w:r>
      <w:r w:rsidRPr="00021E77">
        <w:t>  And nearer he</w:t>
      </w:r>
      <w:r w:rsidR="00ED39CC">
        <w:t>’</w:t>
      </w:r>
      <w:r w:rsidRPr="00021E77">
        <w:t>s to setting.</w:t>
      </w:r>
      <w:r w:rsidRPr="00021E77">
        <w:tab/>
      </w:r>
      <w:bookmarkStart w:id="56" w:name="8"/>
      <w:r w:rsidRPr="00021E77">
        <w:t> </w:t>
      </w:r>
      <w:bookmarkEnd w:id="56"/>
    </w:p>
    <w:p w14:paraId="6825A3DD" w14:textId="77777777" w:rsidR="00A22D52" w:rsidRPr="00021E77" w:rsidRDefault="00A22D52" w:rsidP="00A22D52">
      <w:pPr>
        <w:tabs>
          <w:tab w:val="left" w:pos="2880"/>
        </w:tabs>
      </w:pPr>
    </w:p>
    <w:p w14:paraId="070C3712" w14:textId="77777777" w:rsidR="00A22D52" w:rsidRPr="00021E77" w:rsidRDefault="00A22D52" w:rsidP="00A22D52">
      <w:pPr>
        <w:tabs>
          <w:tab w:val="left" w:pos="2880"/>
        </w:tabs>
      </w:pPr>
      <w:r>
        <w:tab/>
      </w:r>
      <w:r w:rsidRPr="00021E77">
        <w:t>That age is best which is the first,</w:t>
      </w:r>
      <w:r w:rsidRPr="00021E77">
        <w:tab/>
      </w:r>
      <w:bookmarkStart w:id="57" w:name="9"/>
      <w:r w:rsidRPr="00021E77">
        <w:t> </w:t>
      </w:r>
      <w:bookmarkEnd w:id="57"/>
    </w:p>
    <w:p w14:paraId="7AA96296" w14:textId="77777777" w:rsidR="00A22D52" w:rsidRPr="00021E77" w:rsidRDefault="00A22D52" w:rsidP="00A22D52">
      <w:pPr>
        <w:tabs>
          <w:tab w:val="left" w:pos="2880"/>
          <w:tab w:val="right" w:pos="7200"/>
        </w:tabs>
      </w:pPr>
      <w:r>
        <w:tab/>
      </w:r>
      <w:r w:rsidRPr="00021E77">
        <w:t>  When youth and blood are warmer;</w:t>
      </w:r>
      <w:bookmarkStart w:id="58" w:name="10"/>
      <w:r>
        <w:tab/>
      </w:r>
      <w:r w:rsidRPr="00021E77">
        <w:t>10</w:t>
      </w:r>
      <w:bookmarkEnd w:id="58"/>
    </w:p>
    <w:p w14:paraId="4F380569" w14:textId="77777777" w:rsidR="00A22D52" w:rsidRPr="00021E77" w:rsidRDefault="00A22D52" w:rsidP="00A22D52">
      <w:pPr>
        <w:tabs>
          <w:tab w:val="left" w:pos="2880"/>
        </w:tabs>
      </w:pPr>
      <w:r>
        <w:tab/>
      </w:r>
      <w:r w:rsidRPr="00021E77">
        <w:t>But being spent, the worse, and worst</w:t>
      </w:r>
      <w:r w:rsidRPr="00021E77">
        <w:tab/>
      </w:r>
      <w:bookmarkStart w:id="59" w:name="11"/>
      <w:r w:rsidRPr="00021E77">
        <w:t> </w:t>
      </w:r>
      <w:bookmarkEnd w:id="59"/>
    </w:p>
    <w:p w14:paraId="33345CCB" w14:textId="77777777" w:rsidR="00A22D52" w:rsidRPr="00021E77" w:rsidRDefault="00A22D52" w:rsidP="00A22D52">
      <w:pPr>
        <w:tabs>
          <w:tab w:val="left" w:pos="2880"/>
        </w:tabs>
      </w:pPr>
      <w:r>
        <w:tab/>
      </w:r>
      <w:r w:rsidRPr="00021E77">
        <w:t>  Times still succeed the former.</w:t>
      </w:r>
    </w:p>
    <w:p w14:paraId="7AD8B4CE" w14:textId="77777777" w:rsidR="00A22D52" w:rsidRPr="00021E77" w:rsidRDefault="00A22D52" w:rsidP="00A22D52">
      <w:pPr>
        <w:tabs>
          <w:tab w:val="left" w:pos="2880"/>
        </w:tabs>
      </w:pPr>
    </w:p>
    <w:p w14:paraId="669D339A" w14:textId="77777777" w:rsidR="00A22D52" w:rsidRPr="00021E77" w:rsidRDefault="00A22D52" w:rsidP="00A22D52">
      <w:pPr>
        <w:tabs>
          <w:tab w:val="left" w:pos="2880"/>
        </w:tabs>
      </w:pPr>
      <w:r>
        <w:tab/>
      </w:r>
      <w:r w:rsidRPr="00021E77">
        <w:t>Then be not coy, but use your time,</w:t>
      </w:r>
      <w:r w:rsidRPr="00021E77">
        <w:tab/>
      </w:r>
      <w:bookmarkStart w:id="60" w:name="13"/>
      <w:r w:rsidRPr="00021E77">
        <w:t> </w:t>
      </w:r>
      <w:bookmarkEnd w:id="60"/>
    </w:p>
    <w:p w14:paraId="37D18306" w14:textId="77777777" w:rsidR="00A22D52" w:rsidRPr="00021E77" w:rsidRDefault="00A22D52" w:rsidP="00A22D52">
      <w:pPr>
        <w:tabs>
          <w:tab w:val="left" w:pos="2880"/>
        </w:tabs>
      </w:pPr>
      <w:r>
        <w:tab/>
      </w:r>
      <w:r w:rsidRPr="00021E77">
        <w:t>  And while ye may, go marry:</w:t>
      </w:r>
      <w:r w:rsidRPr="00021E77">
        <w:tab/>
      </w:r>
      <w:bookmarkStart w:id="61" w:name="14"/>
      <w:r w:rsidRPr="00021E77">
        <w:t> </w:t>
      </w:r>
      <w:bookmarkEnd w:id="61"/>
    </w:p>
    <w:p w14:paraId="7B9C3C1E" w14:textId="77777777" w:rsidR="00A22D52" w:rsidRPr="00021E77" w:rsidRDefault="00A22D52" w:rsidP="00A22D52">
      <w:pPr>
        <w:tabs>
          <w:tab w:val="left" w:pos="2880"/>
          <w:tab w:val="right" w:pos="7200"/>
        </w:tabs>
      </w:pPr>
      <w:r>
        <w:tab/>
      </w:r>
      <w:r w:rsidRPr="00021E77">
        <w:t>For having lost but once your prime,</w:t>
      </w:r>
      <w:bookmarkStart w:id="62" w:name="15"/>
      <w:r>
        <w:tab/>
      </w:r>
      <w:r w:rsidRPr="00021E77">
        <w:t>15</w:t>
      </w:r>
      <w:bookmarkEnd w:id="62"/>
    </w:p>
    <w:p w14:paraId="33BB3AEB" w14:textId="77777777" w:rsidR="00A22D52" w:rsidRDefault="00A22D52" w:rsidP="00A22D52">
      <w:pPr>
        <w:tabs>
          <w:tab w:val="left" w:pos="2880"/>
        </w:tabs>
      </w:pPr>
      <w:r>
        <w:tab/>
      </w:r>
      <w:r w:rsidRPr="00021E77">
        <w:t>  You may for ever tarry.</w:t>
      </w:r>
    </w:p>
    <w:p w14:paraId="7C34AAE3" w14:textId="77777777" w:rsidR="00ED39CC" w:rsidRDefault="00ED39CC" w:rsidP="00A22D52">
      <w:pPr>
        <w:tabs>
          <w:tab w:val="left" w:pos="2880"/>
        </w:tabs>
      </w:pPr>
    </w:p>
    <w:p w14:paraId="348E6A59" w14:textId="77777777" w:rsidR="00ED39CC" w:rsidRDefault="00ED39CC" w:rsidP="00A22D52">
      <w:pPr>
        <w:tabs>
          <w:tab w:val="left" w:pos="2880"/>
        </w:tabs>
      </w:pPr>
    </w:p>
    <w:p w14:paraId="39543DC7" w14:textId="3E966C55" w:rsidR="00A22D52" w:rsidRDefault="00A22D52" w:rsidP="00A22D52">
      <w:pPr>
        <w:widowControl w:val="0"/>
        <w:jc w:val="center"/>
      </w:pPr>
      <w:r w:rsidRPr="00B635FB">
        <w:rPr>
          <w:sz w:val="22"/>
        </w:rPr>
        <w:t>ON A FLY DRINKING OUT OF HIS CUP</w:t>
      </w:r>
    </w:p>
    <w:p w14:paraId="6FD2C133" w14:textId="77777777" w:rsidR="00A22D52" w:rsidRDefault="00A22D52" w:rsidP="00A22D52">
      <w:pPr>
        <w:widowControl w:val="0"/>
        <w:jc w:val="both"/>
      </w:pPr>
    </w:p>
    <w:p w14:paraId="034AAD6E" w14:textId="7F2AABE1" w:rsidR="00A22D52" w:rsidRPr="00107980" w:rsidRDefault="00A22D52" w:rsidP="00A22D52">
      <w:pPr>
        <w:widowControl w:val="0"/>
        <w:ind w:left="1440" w:right="720" w:hanging="720"/>
        <w:jc w:val="both"/>
        <w:rPr>
          <w:sz w:val="20"/>
        </w:rPr>
      </w:pPr>
      <w:r w:rsidRPr="00107980">
        <w:rPr>
          <w:sz w:val="20"/>
        </w:rPr>
        <w:t xml:space="preserve">Oldys, William. “On A Fly Drinking Out Of His Cup.” </w:t>
      </w:r>
      <w:r w:rsidR="00ED39CC" w:rsidRPr="00ED39CC">
        <w:rPr>
          <w:i/>
          <w:iCs/>
          <w:sz w:val="20"/>
        </w:rPr>
        <w:t xml:space="preserve">The </w:t>
      </w:r>
      <w:r w:rsidRPr="00ED39CC">
        <w:rPr>
          <w:i/>
          <w:iCs/>
          <w:sz w:val="20"/>
        </w:rPr>
        <w:t>Book of Days</w:t>
      </w:r>
      <w:r w:rsidRPr="00107980">
        <w:rPr>
          <w:sz w:val="20"/>
        </w:rPr>
        <w:t>. 3 Jan. 2006. &lt;thebookofdays.com/months/april/15.htm&gt;.</w:t>
      </w:r>
    </w:p>
    <w:p w14:paraId="62EBF7A7" w14:textId="77777777" w:rsidR="00A22D52" w:rsidRPr="006661BC" w:rsidRDefault="00A22D52" w:rsidP="00A22D52">
      <w:pPr>
        <w:jc w:val="both"/>
      </w:pPr>
    </w:p>
    <w:p w14:paraId="11889F55" w14:textId="77777777" w:rsidR="00A22D52" w:rsidRDefault="00A22D52" w:rsidP="00A22D52">
      <w:pPr>
        <w:jc w:val="both"/>
      </w:pPr>
    </w:p>
    <w:p w14:paraId="41554C4E" w14:textId="77777777" w:rsidR="00A22D52" w:rsidRDefault="00A22D52" w:rsidP="00A22D52">
      <w:pPr>
        <w:jc w:val="both"/>
      </w:pPr>
      <w:r>
        <w:tab/>
      </w:r>
      <w:r>
        <w:tab/>
      </w:r>
      <w:r>
        <w:tab/>
      </w:r>
      <w:r>
        <w:tab/>
        <w:t>Busy, curious, thirsty fly!</w:t>
      </w:r>
    </w:p>
    <w:p w14:paraId="005D30AB" w14:textId="77777777" w:rsidR="00A22D52" w:rsidRDefault="00A22D52" w:rsidP="00A22D52">
      <w:pPr>
        <w:jc w:val="both"/>
      </w:pPr>
      <w:r>
        <w:tab/>
      </w:r>
      <w:r>
        <w:tab/>
      </w:r>
      <w:r>
        <w:tab/>
      </w:r>
      <w:r>
        <w:tab/>
        <w:t xml:space="preserve">Drink with me, and drink as I! </w:t>
      </w:r>
    </w:p>
    <w:p w14:paraId="1220CBEB" w14:textId="77777777" w:rsidR="00A22D52" w:rsidRDefault="00A22D52" w:rsidP="00A22D52">
      <w:pPr>
        <w:jc w:val="both"/>
      </w:pPr>
      <w:r>
        <w:tab/>
      </w:r>
      <w:r>
        <w:tab/>
      </w:r>
      <w:r>
        <w:tab/>
      </w:r>
      <w:r>
        <w:tab/>
        <w:t xml:space="preserve">Freely welcome to my cup, </w:t>
      </w:r>
    </w:p>
    <w:p w14:paraId="0F3BA7E7" w14:textId="77777777" w:rsidR="00A22D52" w:rsidRDefault="00A22D52" w:rsidP="00A22D52">
      <w:pPr>
        <w:jc w:val="both"/>
      </w:pPr>
      <w:r>
        <w:tab/>
      </w:r>
      <w:r>
        <w:tab/>
      </w:r>
      <w:r>
        <w:tab/>
      </w:r>
      <w:r>
        <w:tab/>
      </w:r>
      <w:r w:rsidRPr="006661BC">
        <w:t>C</w:t>
      </w:r>
      <w:r>
        <w:t xml:space="preserve">ouldst thou sip and sip it up; </w:t>
      </w:r>
    </w:p>
    <w:p w14:paraId="7EA50D3B" w14:textId="3F817AFA" w:rsidR="00A22D52" w:rsidRDefault="00A22D52" w:rsidP="00A22D52">
      <w:pPr>
        <w:jc w:val="both"/>
      </w:pPr>
      <w:r>
        <w:tab/>
      </w:r>
      <w:r>
        <w:tab/>
      </w:r>
      <w:r>
        <w:tab/>
      </w:r>
      <w:r>
        <w:tab/>
        <w:t>Make the most of life you may</w:t>
      </w:r>
      <w:r w:rsidR="00EC002E" w:rsidRPr="00EC002E">
        <w:rPr>
          <w:bCs/>
        </w:rPr>
        <w:t xml:space="preserve">: </w:t>
      </w:r>
    </w:p>
    <w:p w14:paraId="1CF98B4D" w14:textId="77777777" w:rsidR="00A22D52" w:rsidRDefault="00A22D52" w:rsidP="00A22D52">
      <w:pPr>
        <w:jc w:val="both"/>
      </w:pPr>
      <w:r>
        <w:tab/>
      </w:r>
      <w:r>
        <w:tab/>
      </w:r>
      <w:r>
        <w:tab/>
      </w:r>
      <w:r>
        <w:tab/>
      </w:r>
      <w:r w:rsidRPr="006661BC">
        <w:t>Life is short and wears away.</w:t>
      </w:r>
    </w:p>
    <w:p w14:paraId="2C61C032" w14:textId="77777777" w:rsidR="00A22D52" w:rsidRDefault="00A22D52" w:rsidP="00A22D52">
      <w:pPr>
        <w:jc w:val="both"/>
      </w:pPr>
    </w:p>
    <w:p w14:paraId="3D1712FC" w14:textId="77777777" w:rsidR="00A22D52" w:rsidRDefault="00A22D52" w:rsidP="00A22D52">
      <w:pPr>
        <w:jc w:val="both"/>
      </w:pPr>
      <w:r>
        <w:tab/>
      </w:r>
      <w:r>
        <w:tab/>
      </w:r>
      <w:r>
        <w:tab/>
      </w:r>
      <w:r>
        <w:tab/>
        <w:t>Both alike are mine and thine,</w:t>
      </w:r>
    </w:p>
    <w:p w14:paraId="394018B3" w14:textId="77777777" w:rsidR="00A22D52" w:rsidRDefault="00A22D52" w:rsidP="00A22D52">
      <w:pPr>
        <w:jc w:val="both"/>
      </w:pPr>
      <w:r>
        <w:tab/>
      </w:r>
      <w:r>
        <w:tab/>
      </w:r>
      <w:r>
        <w:tab/>
      </w:r>
      <w:r>
        <w:tab/>
      </w:r>
      <w:r w:rsidRPr="006661BC">
        <w:t xml:space="preserve">Hastening quick to </w:t>
      </w:r>
      <w:r>
        <w:t xml:space="preserve">their decline! </w:t>
      </w:r>
    </w:p>
    <w:p w14:paraId="6B006BFB" w14:textId="77777777" w:rsidR="00A22D52" w:rsidRDefault="00A22D52" w:rsidP="00A22D52">
      <w:pPr>
        <w:jc w:val="both"/>
      </w:pPr>
      <w:r>
        <w:tab/>
      </w:r>
      <w:r>
        <w:tab/>
      </w:r>
      <w:r>
        <w:tab/>
      </w:r>
      <w:r>
        <w:tab/>
        <w:t>Thine's a summer, mine no more,</w:t>
      </w:r>
    </w:p>
    <w:p w14:paraId="0A3B7E0A" w14:textId="77777777" w:rsidR="00A22D52" w:rsidRDefault="00A22D52" w:rsidP="00A22D52">
      <w:pPr>
        <w:jc w:val="both"/>
      </w:pPr>
      <w:r>
        <w:tab/>
      </w:r>
      <w:r>
        <w:tab/>
      </w:r>
      <w:r>
        <w:tab/>
      </w:r>
      <w:r>
        <w:tab/>
        <w:t>Though repeated to threescore!</w:t>
      </w:r>
    </w:p>
    <w:p w14:paraId="275EF0DE" w14:textId="1D5D2859" w:rsidR="00A22D52" w:rsidRDefault="00A22D52" w:rsidP="00A22D52">
      <w:pPr>
        <w:jc w:val="both"/>
      </w:pPr>
      <w:r>
        <w:tab/>
      </w:r>
      <w:r>
        <w:tab/>
      </w:r>
      <w:r>
        <w:tab/>
      </w:r>
      <w:r>
        <w:tab/>
      </w:r>
      <w:r w:rsidRPr="006661BC">
        <w:t>Threesco</w:t>
      </w:r>
      <w:r>
        <w:t>re summers, when they</w:t>
      </w:r>
      <w:r w:rsidR="00ED39CC">
        <w:t>’</w:t>
      </w:r>
      <w:r>
        <w:t xml:space="preserve">re gone, </w:t>
      </w:r>
    </w:p>
    <w:p w14:paraId="004B4713" w14:textId="77777777" w:rsidR="00A22D52" w:rsidRDefault="00A22D52" w:rsidP="00A22D52">
      <w:pPr>
        <w:jc w:val="both"/>
      </w:pPr>
      <w:r>
        <w:tab/>
      </w:r>
      <w:r>
        <w:tab/>
      </w:r>
      <w:r>
        <w:tab/>
      </w:r>
      <w:r>
        <w:tab/>
      </w:r>
      <w:r w:rsidRPr="006661BC">
        <w:t>Will appear as short as one!</w:t>
      </w:r>
    </w:p>
    <w:p w14:paraId="04EF82D9" w14:textId="77777777" w:rsidR="00A22D52" w:rsidRDefault="00A22D52" w:rsidP="00A22D52">
      <w:pPr>
        <w:jc w:val="both"/>
      </w:pPr>
    </w:p>
    <w:p w14:paraId="737B765A" w14:textId="77777777" w:rsidR="00A22D52" w:rsidRDefault="00A22D52" w:rsidP="00A22D52"/>
    <w:p w14:paraId="62784B63" w14:textId="77777777" w:rsidR="00A22D52" w:rsidRPr="00AA2FD0" w:rsidRDefault="00A22D52" w:rsidP="00A22D52">
      <w:pPr>
        <w:ind w:left="720" w:right="720"/>
        <w:jc w:val="both"/>
        <w:rPr>
          <w:sz w:val="20"/>
        </w:rPr>
      </w:pPr>
      <w:r w:rsidRPr="00AA2FD0">
        <w:rPr>
          <w:sz w:val="20"/>
        </w:rPr>
        <w:t>William Oldys “rummaged old book-stalls undisturbed, made his honest notes, collected materials for mighty works contemplated, jotted down gentle indignation at unworthy treatment in endless diaries, and left all these invaluable treasures at his death to be scattered and lost and destroyed. . . . he grows melancholy about his work, and sets down a pious misgiving,—‘he heapeth up riches, and cannot tell who shall gather them.’</w:t>
      </w:r>
      <w:r w:rsidRPr="00AA2FD0">
        <w:rPr>
          <w:rStyle w:val="FootnoteReference"/>
          <w:rFonts w:eastAsiaTheme="majorEastAsia"/>
          <w:sz w:val="20"/>
        </w:rPr>
        <w:footnoteReference w:id="1"/>
      </w:r>
      <w:r w:rsidRPr="00AA2FD0">
        <w:rPr>
          <w:sz w:val="20"/>
        </w:rPr>
        <w:t xml:space="preserve"> In sadder mood still, he includes the contents in a quaint couplet:</w:t>
      </w:r>
    </w:p>
    <w:p w14:paraId="3BF0F5FF" w14:textId="77777777" w:rsidR="00A22D52" w:rsidRPr="00AA2FD0" w:rsidRDefault="00A22D52" w:rsidP="00A22D52">
      <w:pPr>
        <w:jc w:val="both"/>
        <w:rPr>
          <w:sz w:val="20"/>
        </w:rPr>
      </w:pPr>
      <w:r w:rsidRPr="00AA2FD0">
        <w:rPr>
          <w:sz w:val="20"/>
        </w:rPr>
        <w:tab/>
      </w:r>
      <w:r w:rsidRPr="00AA2FD0">
        <w:rPr>
          <w:sz w:val="20"/>
        </w:rPr>
        <w:tab/>
        <w:t>‘Fond treasurer of these stores, behold thy fate</w:t>
      </w:r>
    </w:p>
    <w:p w14:paraId="005284F7" w14:textId="59B43024" w:rsidR="00ED39CC" w:rsidRPr="00ED39CC" w:rsidRDefault="00A22D52" w:rsidP="00ED39CC">
      <w:pPr>
        <w:jc w:val="both"/>
        <w:rPr>
          <w:sz w:val="20"/>
        </w:rPr>
      </w:pPr>
      <w:r w:rsidRPr="00AA2FD0">
        <w:rPr>
          <w:sz w:val="20"/>
        </w:rPr>
        <w:tab/>
      </w:r>
      <w:r w:rsidRPr="00AA2FD0">
        <w:rPr>
          <w:sz w:val="20"/>
        </w:rPr>
        <w:tab/>
        <w:t>In Psalm the thirty-ninth, 6, 7, and 8.’</w:t>
      </w:r>
      <w:r w:rsidRPr="00AA2FD0">
        <w:rPr>
          <w:rStyle w:val="FootnoteReference"/>
          <w:rFonts w:eastAsiaTheme="majorEastAsia"/>
          <w:sz w:val="20"/>
        </w:rPr>
        <w:footnoteReference w:id="2"/>
      </w:r>
      <w:r w:rsidR="00ED39CC">
        <w:rPr>
          <w:sz w:val="20"/>
          <w:szCs w:val="16"/>
        </w:rPr>
        <w:t xml:space="preserve"> (</w:t>
      </w:r>
      <w:r w:rsidR="00301116">
        <w:rPr>
          <w:i/>
          <w:iCs/>
          <w:sz w:val="20"/>
          <w:szCs w:val="16"/>
        </w:rPr>
        <w:t xml:space="preserve">The </w:t>
      </w:r>
      <w:r w:rsidR="00ED39CC">
        <w:rPr>
          <w:i/>
          <w:iCs/>
          <w:sz w:val="20"/>
          <w:szCs w:val="16"/>
        </w:rPr>
        <w:t>Book of Days</w:t>
      </w:r>
      <w:r w:rsidR="00ED39CC">
        <w:rPr>
          <w:sz w:val="20"/>
          <w:szCs w:val="16"/>
        </w:rPr>
        <w:t>)</w:t>
      </w:r>
    </w:p>
    <w:p w14:paraId="5267D81E" w14:textId="19E1A3B8" w:rsidR="00A22D52" w:rsidRDefault="00A22D52" w:rsidP="00A22D52">
      <w:r>
        <w:br w:type="page"/>
      </w:r>
    </w:p>
    <w:p w14:paraId="74DAE916" w14:textId="77777777" w:rsidR="00A22D52" w:rsidRPr="00484C36" w:rsidRDefault="00A22D52" w:rsidP="00A22D52">
      <w:pPr>
        <w:pStyle w:val="Heading2"/>
      </w:pPr>
      <w:bookmarkStart w:id="63" w:name="_Toc499073378"/>
      <w:r>
        <w:lastRenderedPageBreak/>
        <w:t>SIRACH</w:t>
      </w:r>
      <w:bookmarkEnd w:id="63"/>
    </w:p>
    <w:p w14:paraId="0D2CEA4E" w14:textId="77777777" w:rsidR="00A22D52" w:rsidRPr="00484C36" w:rsidRDefault="00A22D52" w:rsidP="00A22D52">
      <w:pPr>
        <w:jc w:val="both"/>
      </w:pPr>
    </w:p>
    <w:p w14:paraId="0F2568D0" w14:textId="77777777" w:rsidR="00A22D52" w:rsidRPr="00484C36" w:rsidRDefault="00A22D52" w:rsidP="00A22D52">
      <w:pPr>
        <w:jc w:val="both"/>
      </w:pPr>
    </w:p>
    <w:p w14:paraId="2932A910" w14:textId="77777777" w:rsidR="00A22D52" w:rsidRPr="002E1AC4" w:rsidRDefault="00A22D52" w:rsidP="00BF6472">
      <w:pPr>
        <w:numPr>
          <w:ilvl w:val="0"/>
          <w:numId w:val="36"/>
        </w:numPr>
      </w:pPr>
      <w:r w:rsidRPr="002E1AC4">
        <w:rPr>
          <w:b/>
        </w:rPr>
        <w:t>author</w:t>
      </w:r>
    </w:p>
    <w:p w14:paraId="178C98D1" w14:textId="6F91CD59" w:rsidR="00A22D52" w:rsidRDefault="00A22D52" w:rsidP="00BF6472">
      <w:pPr>
        <w:numPr>
          <w:ilvl w:val="1"/>
          <w:numId w:val="36"/>
        </w:numPr>
        <w:jc w:val="both"/>
      </w:pPr>
      <w:r>
        <w:t>“</w:t>
      </w:r>
      <w:r w:rsidRPr="00484C36">
        <w:t>In what appears to be a colophon to the book, the author has given us his name</w:t>
      </w:r>
      <w:r w:rsidR="00EC002E" w:rsidRPr="00EC002E">
        <w:rPr>
          <w:bCs/>
        </w:rPr>
        <w:t xml:space="preserve">: </w:t>
      </w:r>
      <w:r w:rsidRPr="00484C36">
        <w:t xml:space="preserve">Yeshua (Greek form </w:t>
      </w:r>
      <w:r>
        <w:t>“</w:t>
      </w:r>
      <w:r w:rsidRPr="00484C36">
        <w:t>Jesus</w:t>
      </w:r>
      <w:r>
        <w:t>”</w:t>
      </w:r>
      <w:r w:rsidRPr="00484C36">
        <w:t>) ben (son of) Eleazar ben Sira (50:27).</w:t>
      </w:r>
      <w:r>
        <w:t xml:space="preserve"> . . . </w:t>
      </w:r>
      <w:r w:rsidRPr="00484C36">
        <w:t>The author has transmitted the name of his father and then his grandfather, but he is commonly referred to as either Ben Sira or Sirach (the Greek form of Sira).</w:t>
      </w:r>
      <w:r>
        <w:t>”</w:t>
      </w:r>
      <w:r w:rsidR="00F8209D">
        <w:t xml:space="preserve"> (Murphy</w:t>
      </w:r>
      <w:r>
        <w:t xml:space="preserve"> </w:t>
      </w:r>
      <w:r>
        <w:rPr>
          <w:i/>
        </w:rPr>
        <w:t>Tree of Life</w:t>
      </w:r>
      <w:r>
        <w:t xml:space="preserve"> 65)</w:t>
      </w:r>
    </w:p>
    <w:p w14:paraId="07CF40C7" w14:textId="4FD4F50E" w:rsidR="00A22D52" w:rsidRDefault="00A22D52" w:rsidP="00BF6472">
      <w:pPr>
        <w:numPr>
          <w:ilvl w:val="1"/>
          <w:numId w:val="36"/>
        </w:numPr>
        <w:jc w:val="both"/>
      </w:pPr>
      <w:r>
        <w:t>“</w:t>
      </w:r>
      <w:r w:rsidRPr="00484C36">
        <w:t>This is a departure from the style of Old Testament writings, which are usually unsigned.</w:t>
      </w:r>
      <w:r>
        <w:t>”</w:t>
      </w:r>
      <w:r w:rsidR="00F8209D">
        <w:t xml:space="preserve"> (Murphy</w:t>
      </w:r>
      <w:r>
        <w:t xml:space="preserve"> </w:t>
      </w:r>
      <w:r>
        <w:rPr>
          <w:i/>
        </w:rPr>
        <w:t>Tree of Life</w:t>
      </w:r>
      <w:r>
        <w:t xml:space="preserve"> 65)</w:t>
      </w:r>
    </w:p>
    <w:p w14:paraId="34F4C445" w14:textId="77777777" w:rsidR="00A22D52" w:rsidRDefault="00A22D52" w:rsidP="00BF6472">
      <w:pPr>
        <w:numPr>
          <w:ilvl w:val="1"/>
          <w:numId w:val="36"/>
        </w:numPr>
        <w:jc w:val="both"/>
      </w:pPr>
      <w:r>
        <w:t>prologue to the Greek translation</w:t>
      </w:r>
    </w:p>
    <w:p w14:paraId="2D1A6AD4" w14:textId="59C21B37" w:rsidR="00A22D52" w:rsidRDefault="00A22D52" w:rsidP="00BF6472">
      <w:pPr>
        <w:numPr>
          <w:ilvl w:val="2"/>
          <w:numId w:val="36"/>
        </w:numPr>
        <w:jc w:val="both"/>
      </w:pPr>
      <w:r>
        <w:t xml:space="preserve">“. . . </w:t>
      </w:r>
      <w:r w:rsidRPr="00484C36">
        <w:t xml:space="preserve">the prologue </w:t>
      </w:r>
      <w:r>
        <w:t xml:space="preserve">. . . </w:t>
      </w:r>
      <w:r w:rsidRPr="00484C36">
        <w:t>his grandson prefixed to the book when he translated it</w:t>
      </w:r>
      <w:r>
        <w:t xml:space="preserve"> . . .”</w:t>
      </w:r>
      <w:r w:rsidR="00F8209D">
        <w:t xml:space="preserve"> (Murphy</w:t>
      </w:r>
      <w:r>
        <w:t xml:space="preserve"> </w:t>
      </w:r>
      <w:r>
        <w:rPr>
          <w:i/>
        </w:rPr>
        <w:t>Tree of Life</w:t>
      </w:r>
      <w:r>
        <w:t xml:space="preserve"> 66)</w:t>
      </w:r>
    </w:p>
    <w:p w14:paraId="6980FFBC" w14:textId="039AE9AB" w:rsidR="00A22D52" w:rsidRDefault="00A22D52" w:rsidP="00BF6472">
      <w:pPr>
        <w:numPr>
          <w:ilvl w:val="2"/>
          <w:numId w:val="36"/>
        </w:numPr>
        <w:jc w:val="both"/>
      </w:pPr>
      <w:r>
        <w:t>“</w:t>
      </w:r>
      <w:r w:rsidRPr="00484C36">
        <w:t xml:space="preserve">His grandson, in the important prologue to his Greek translation, </w:t>
      </w:r>
      <w:r>
        <w:t xml:space="preserve">. . . </w:t>
      </w:r>
      <w:r w:rsidRPr="00484C36">
        <w:t>notes that his grandfather had devoted himself to an intense study of the Hebrew Bible and, out of a desire to help others, had written the present work.</w:t>
      </w:r>
      <w:r>
        <w:t xml:space="preserve"> . . . </w:t>
      </w:r>
      <w:r w:rsidRPr="00484C36">
        <w:t xml:space="preserve">The grandson notes that Ben Sira was thoroughly familiar with these </w:t>
      </w:r>
      <w:r>
        <w:t xml:space="preserve">[earlier biblical] </w:t>
      </w:r>
      <w:r w:rsidRPr="00484C36">
        <w:t>works. His judgment is quite correct.</w:t>
      </w:r>
      <w:r>
        <w:t>”</w:t>
      </w:r>
      <w:r w:rsidR="00F8209D">
        <w:t xml:space="preserve"> (Murphy</w:t>
      </w:r>
      <w:r>
        <w:t xml:space="preserve"> </w:t>
      </w:r>
      <w:r>
        <w:rPr>
          <w:i/>
        </w:rPr>
        <w:t>Tree of Life</w:t>
      </w:r>
      <w:r>
        <w:t xml:space="preserve"> 67)</w:t>
      </w:r>
    </w:p>
    <w:p w14:paraId="14DFBC65" w14:textId="77777777" w:rsidR="00A22D52" w:rsidRDefault="00A22D52" w:rsidP="00BF6472">
      <w:pPr>
        <w:numPr>
          <w:ilvl w:val="1"/>
          <w:numId w:val="36"/>
        </w:numPr>
        <w:jc w:val="both"/>
      </w:pPr>
      <w:r>
        <w:t>Sir 24:30-33</w:t>
      </w:r>
    </w:p>
    <w:p w14:paraId="664B3426" w14:textId="77777777" w:rsidR="00A22D52" w:rsidRPr="00240D99" w:rsidRDefault="00A22D52" w:rsidP="00BF6472">
      <w:pPr>
        <w:numPr>
          <w:ilvl w:val="2"/>
          <w:numId w:val="36"/>
        </w:numPr>
        <w:jc w:val="both"/>
        <w:rPr>
          <w:sz w:val="20"/>
        </w:rPr>
      </w:pPr>
      <w:r w:rsidRPr="00240D99">
        <w:rPr>
          <w:sz w:val="20"/>
        </w:rPr>
        <w:t xml:space="preserve">Sir 24:30-33, “As for me, I was like a canal from a river, like a water channel into a garden. </w:t>
      </w:r>
      <w:r w:rsidRPr="00240D99">
        <w:rPr>
          <w:color w:val="000000"/>
          <w:kern w:val="16"/>
          <w:sz w:val="20"/>
          <w:vertAlign w:val="superscript"/>
        </w:rPr>
        <w:t>31</w:t>
      </w:r>
      <w:r w:rsidRPr="00240D99">
        <w:rPr>
          <w:sz w:val="20"/>
        </w:rPr>
        <w:t xml:space="preserve">I said, “I will water my garden and drench my flower-beds.” And lo, my canal became a river, and my river a sea. </w:t>
      </w:r>
      <w:r w:rsidRPr="00240D99">
        <w:rPr>
          <w:color w:val="000000"/>
          <w:kern w:val="16"/>
          <w:sz w:val="20"/>
          <w:vertAlign w:val="superscript"/>
        </w:rPr>
        <w:t>32</w:t>
      </w:r>
      <w:r w:rsidRPr="00240D99">
        <w:rPr>
          <w:sz w:val="20"/>
        </w:rPr>
        <w:t xml:space="preserve">I will again make instruction shine forth like the dawn, and I will make it clear from far away. </w:t>
      </w:r>
      <w:r w:rsidRPr="00240D99">
        <w:rPr>
          <w:color w:val="000000"/>
          <w:kern w:val="16"/>
          <w:sz w:val="20"/>
          <w:vertAlign w:val="superscript"/>
        </w:rPr>
        <w:t>33</w:t>
      </w:r>
      <w:r w:rsidRPr="00240D99">
        <w:rPr>
          <w:sz w:val="20"/>
        </w:rPr>
        <w:t>I will again pour out teaching like prophecy, and leave it to all future generations.”</w:t>
      </w:r>
    </w:p>
    <w:p w14:paraId="6E1C7E41" w14:textId="09195CD5" w:rsidR="00A22D52" w:rsidRDefault="00A22D52" w:rsidP="00BF6472">
      <w:pPr>
        <w:numPr>
          <w:ilvl w:val="2"/>
          <w:numId w:val="36"/>
        </w:numPr>
        <w:jc w:val="both"/>
      </w:pPr>
      <w:r>
        <w:t>“</w:t>
      </w:r>
      <w:r w:rsidRPr="00484C36">
        <w:t>In 24:30-33 he develops the metaphor of water and applies it to himself. Wisdom, or Torah, is comparable to the great rivers of antiquity (24:23-25), and he is a rivulet that channels the water into the garden he has planted. He registers a naive astonishment</w:t>
      </w:r>
      <w:r w:rsidR="00EC002E" w:rsidRPr="00EC002E">
        <w:rPr>
          <w:bCs/>
        </w:rPr>
        <w:t xml:space="preserve">: </w:t>
      </w:r>
      <w:r>
        <w:t>“</w:t>
      </w:r>
      <w:r w:rsidRPr="00484C36">
        <w:t>This rivulet of mine became a river, and my river became a sea</w:t>
      </w:r>
      <w:r>
        <w:t>”</w:t>
      </w:r>
      <w:r w:rsidRPr="00484C36">
        <w:t xml:space="preserve"> (v 29). </w:t>
      </w:r>
      <w:r>
        <w:t xml:space="preserve">. . . </w:t>
      </w:r>
      <w:r w:rsidRPr="00484C36">
        <w:t>he is somewhat self-effacing; he is surprised at what has happened.</w:t>
      </w:r>
      <w:r>
        <w:t>”</w:t>
      </w:r>
      <w:r w:rsidR="00F8209D">
        <w:t xml:space="preserve"> (Murphy</w:t>
      </w:r>
      <w:r>
        <w:t xml:space="preserve"> </w:t>
      </w:r>
      <w:r>
        <w:rPr>
          <w:i/>
        </w:rPr>
        <w:t>Tree of Life</w:t>
      </w:r>
      <w:r>
        <w:t xml:space="preserve"> 66)</w:t>
      </w:r>
    </w:p>
    <w:p w14:paraId="56246565" w14:textId="30036DED" w:rsidR="00A22D52" w:rsidRDefault="00A22D52" w:rsidP="00BF6472">
      <w:pPr>
        <w:numPr>
          <w:ilvl w:val="2"/>
          <w:numId w:val="36"/>
        </w:numPr>
        <w:jc w:val="both"/>
      </w:pPr>
      <w:r>
        <w:t>“</w:t>
      </w:r>
      <w:r w:rsidRPr="00484C36">
        <w:t xml:space="preserve">Indeed, his teaching will shine like the dawn, illuminating far-off places. More than that, he calls it </w:t>
      </w:r>
      <w:r>
        <w:t>“</w:t>
      </w:r>
      <w:r w:rsidRPr="00484C36">
        <w:t>prophecy,</w:t>
      </w:r>
      <w:r>
        <w:t>”</w:t>
      </w:r>
      <w:r w:rsidRPr="00484C36">
        <w:t xml:space="preserve"> which is destined for future generations (vv 30-31). This gives an idea of the importance he attached to his work.</w:t>
      </w:r>
      <w:r>
        <w:t>”</w:t>
      </w:r>
      <w:r w:rsidR="00F8209D">
        <w:t xml:space="preserve"> (Murphy</w:t>
      </w:r>
      <w:r>
        <w:t xml:space="preserve"> </w:t>
      </w:r>
      <w:r>
        <w:rPr>
          <w:i/>
        </w:rPr>
        <w:t>Tree of Life</w:t>
      </w:r>
      <w:r>
        <w:t xml:space="preserve"> 66)</w:t>
      </w:r>
    </w:p>
    <w:p w14:paraId="4D52AF2E" w14:textId="77777777" w:rsidR="00A22D52" w:rsidRDefault="00A22D52" w:rsidP="00BF6472">
      <w:pPr>
        <w:numPr>
          <w:ilvl w:val="1"/>
          <w:numId w:val="36"/>
        </w:numPr>
        <w:jc w:val="both"/>
      </w:pPr>
      <w:r>
        <w:t>Sir 33:16-18</w:t>
      </w:r>
    </w:p>
    <w:p w14:paraId="7817493B" w14:textId="77777777" w:rsidR="00A22D52" w:rsidRPr="00240D99" w:rsidRDefault="00A22D52" w:rsidP="00BF6472">
      <w:pPr>
        <w:numPr>
          <w:ilvl w:val="2"/>
          <w:numId w:val="36"/>
        </w:numPr>
        <w:jc w:val="both"/>
        <w:rPr>
          <w:sz w:val="20"/>
        </w:rPr>
      </w:pPr>
      <w:r w:rsidRPr="00240D99">
        <w:rPr>
          <w:sz w:val="20"/>
        </w:rPr>
        <w:t xml:space="preserve">Sir 33:16-18, “Now I was the last to keep vigil; I was like a gleaner following the grape-pickers; </w:t>
      </w:r>
      <w:r w:rsidRPr="00240D99">
        <w:rPr>
          <w:color w:val="000000"/>
          <w:kern w:val="16"/>
          <w:sz w:val="20"/>
          <w:vertAlign w:val="superscript"/>
        </w:rPr>
        <w:t>17</w:t>
      </w:r>
      <w:r w:rsidRPr="00240D99">
        <w:rPr>
          <w:sz w:val="20"/>
        </w:rPr>
        <w:t xml:space="preserve">by the blessing of the Lord I arrived first, and like a grape-picker I filled my wine press. </w:t>
      </w:r>
      <w:r w:rsidRPr="00240D99">
        <w:rPr>
          <w:color w:val="000000"/>
          <w:kern w:val="16"/>
          <w:sz w:val="20"/>
          <w:vertAlign w:val="superscript"/>
        </w:rPr>
        <w:t>18</w:t>
      </w:r>
      <w:r w:rsidRPr="00240D99">
        <w:rPr>
          <w:sz w:val="20"/>
        </w:rPr>
        <w:t>Consider that I have not labored for myself alone, but for all who seek instruction.”</w:t>
      </w:r>
    </w:p>
    <w:p w14:paraId="30614E40" w14:textId="34CBBD1B" w:rsidR="00A22D52" w:rsidRDefault="00A22D52" w:rsidP="00BF6472">
      <w:pPr>
        <w:numPr>
          <w:ilvl w:val="2"/>
          <w:numId w:val="36"/>
        </w:numPr>
        <w:jc w:val="both"/>
      </w:pPr>
      <w:r>
        <w:t>“</w:t>
      </w:r>
      <w:r w:rsidRPr="00484C36">
        <w:t xml:space="preserve">He wrote not for himself but for those who seek wisdom (33:18). We learn in 33:16-18 that </w:t>
      </w:r>
      <w:r>
        <w:t>[</w:t>
      </w:r>
      <w:r w:rsidRPr="00484C36">
        <w:t xml:space="preserve">his </w:t>
      </w:r>
      <w:r>
        <w:t xml:space="preserve">success] </w:t>
      </w:r>
      <w:r w:rsidRPr="00484C36">
        <w:t>is due to the Lord</w:t>
      </w:r>
      <w:r>
        <w:t>’</w:t>
      </w:r>
      <w:r w:rsidRPr="00484C36">
        <w:t>s blessing. He modestly compares himself to one who gleans after the vintage that was prepared in Israel</w:t>
      </w:r>
      <w:r>
        <w:t>’</w:t>
      </w:r>
      <w:r w:rsidRPr="00484C36">
        <w:t>s traditions.</w:t>
      </w:r>
      <w:r>
        <w:t>”</w:t>
      </w:r>
      <w:r w:rsidR="00F8209D">
        <w:t xml:space="preserve"> (Murphy</w:t>
      </w:r>
      <w:r>
        <w:t xml:space="preserve"> </w:t>
      </w:r>
      <w:r>
        <w:rPr>
          <w:i/>
        </w:rPr>
        <w:t>Tree of Life</w:t>
      </w:r>
      <w:r>
        <w:t xml:space="preserve"> 66)</w:t>
      </w:r>
    </w:p>
    <w:p w14:paraId="2003C3CB" w14:textId="77777777" w:rsidR="00A22D52" w:rsidRDefault="00A22D52" w:rsidP="00BF6472">
      <w:pPr>
        <w:numPr>
          <w:ilvl w:val="1"/>
          <w:numId w:val="36"/>
        </w:numPr>
        <w:jc w:val="both"/>
      </w:pPr>
      <w:r>
        <w:t>Sir 50:27-29 (</w:t>
      </w:r>
      <w:r w:rsidRPr="00484C36">
        <w:t>the colophon</w:t>
      </w:r>
      <w:r>
        <w:t>)</w:t>
      </w:r>
    </w:p>
    <w:p w14:paraId="4B7B14B8" w14:textId="77777777" w:rsidR="00A22D52" w:rsidRPr="00240D99" w:rsidRDefault="00A22D52" w:rsidP="00BF6472">
      <w:pPr>
        <w:numPr>
          <w:ilvl w:val="2"/>
          <w:numId w:val="36"/>
        </w:numPr>
        <w:jc w:val="both"/>
        <w:rPr>
          <w:sz w:val="20"/>
        </w:rPr>
      </w:pPr>
      <w:r w:rsidRPr="00240D99">
        <w:rPr>
          <w:sz w:val="20"/>
        </w:rPr>
        <w:t xml:space="preserve">Sir 50:27-29, “Instruction in understanding and knowledge I have written in this book, Jesus son of Eleazar son of Sirach of Jerusalem, whose mind poured forth wisdom. </w:t>
      </w:r>
      <w:r w:rsidRPr="00240D99">
        <w:rPr>
          <w:color w:val="000000"/>
          <w:kern w:val="16"/>
          <w:sz w:val="20"/>
          <w:vertAlign w:val="superscript"/>
        </w:rPr>
        <w:t>28</w:t>
      </w:r>
      <w:r w:rsidRPr="00240D99">
        <w:rPr>
          <w:sz w:val="20"/>
        </w:rPr>
        <w:t xml:space="preserve">Happy are those who concern themselves with these things, and those who lay them to heart will become wise. </w:t>
      </w:r>
      <w:r w:rsidRPr="00240D99">
        <w:rPr>
          <w:color w:val="000000"/>
          <w:kern w:val="16"/>
          <w:sz w:val="20"/>
          <w:vertAlign w:val="superscript"/>
        </w:rPr>
        <w:t>29</w:t>
      </w:r>
      <w:r w:rsidRPr="00240D99">
        <w:rPr>
          <w:sz w:val="20"/>
        </w:rPr>
        <w:t>For if they put them into practice, they will be equal to anything, for the fear of the Lord is their path.”</w:t>
      </w:r>
    </w:p>
    <w:p w14:paraId="4BD6A5BE" w14:textId="50B3AB69" w:rsidR="00A22D52" w:rsidRDefault="00A22D52" w:rsidP="00BF6472">
      <w:pPr>
        <w:numPr>
          <w:ilvl w:val="2"/>
          <w:numId w:val="36"/>
        </w:numPr>
        <w:jc w:val="both"/>
      </w:pPr>
      <w:r>
        <w:t xml:space="preserve">“. . . </w:t>
      </w:r>
      <w:r w:rsidRPr="00484C36">
        <w:t xml:space="preserve">he speaks of the teaching that he has poured forth. </w:t>
      </w:r>
      <w:r>
        <w:t>“</w:t>
      </w:r>
      <w:r w:rsidRPr="00484C36">
        <w:t>Happy the one who meditates on these things,</w:t>
      </w:r>
      <w:r>
        <w:t>”</w:t>
      </w:r>
      <w:r w:rsidRPr="00484C36">
        <w:t xml:space="preserve"> for if he acts on them, he can cope with anything (50:27-29).</w:t>
      </w:r>
      <w:r>
        <w:t>”</w:t>
      </w:r>
      <w:r w:rsidR="00F8209D">
        <w:t xml:space="preserve"> (Murphy</w:t>
      </w:r>
      <w:r>
        <w:t xml:space="preserve"> </w:t>
      </w:r>
      <w:r>
        <w:rPr>
          <w:i/>
        </w:rPr>
        <w:t>Tree of Life</w:t>
      </w:r>
      <w:r>
        <w:t xml:space="preserve"> 66)</w:t>
      </w:r>
    </w:p>
    <w:p w14:paraId="04A14E22" w14:textId="77777777" w:rsidR="00A22D52" w:rsidRDefault="00A22D52" w:rsidP="00BF6472">
      <w:pPr>
        <w:numPr>
          <w:ilvl w:val="1"/>
          <w:numId w:val="36"/>
        </w:numPr>
        <w:jc w:val="both"/>
      </w:pPr>
      <w:r>
        <w:lastRenderedPageBreak/>
        <w:t>Sir 51:23-27</w:t>
      </w:r>
    </w:p>
    <w:p w14:paraId="3B3F153D" w14:textId="77777777" w:rsidR="00A22D52" w:rsidRPr="004D2C8D" w:rsidRDefault="00A22D52" w:rsidP="00BF6472">
      <w:pPr>
        <w:numPr>
          <w:ilvl w:val="2"/>
          <w:numId w:val="36"/>
        </w:numPr>
        <w:jc w:val="both"/>
        <w:rPr>
          <w:sz w:val="20"/>
        </w:rPr>
      </w:pPr>
      <w:r w:rsidRPr="004D2C8D">
        <w:rPr>
          <w:sz w:val="20"/>
        </w:rPr>
        <w:t>Sir 51:23</w:t>
      </w:r>
      <w:r>
        <w:rPr>
          <w:sz w:val="20"/>
        </w:rPr>
        <w:t>-27</w:t>
      </w:r>
      <w:r w:rsidRPr="004D2C8D">
        <w:rPr>
          <w:sz w:val="20"/>
        </w:rPr>
        <w:t xml:space="preserve">, “Draw near to me, you who are uneducated, and lodge in the house of instruction. . . . </w:t>
      </w:r>
      <w:r w:rsidRPr="004D2C8D">
        <w:rPr>
          <w:color w:val="000000"/>
          <w:kern w:val="16"/>
          <w:sz w:val="20"/>
          <w:vertAlign w:val="superscript"/>
        </w:rPr>
        <w:t>25</w:t>
      </w:r>
      <w:r w:rsidRPr="004D2C8D">
        <w:rPr>
          <w:sz w:val="20"/>
        </w:rPr>
        <w:t xml:space="preserve">I opened my mouth and said, Acquire wisdom for yourselves without money. . . . </w:t>
      </w:r>
      <w:r w:rsidRPr="004D2C8D">
        <w:rPr>
          <w:color w:val="000000"/>
          <w:kern w:val="16"/>
          <w:sz w:val="20"/>
          <w:vertAlign w:val="superscript"/>
        </w:rPr>
        <w:t>27</w:t>
      </w:r>
      <w:r w:rsidRPr="004D2C8D">
        <w:rPr>
          <w:sz w:val="20"/>
        </w:rPr>
        <w:t>See with your own eyes that I have labored but little and found for myself much serenity.”</w:t>
      </w:r>
    </w:p>
    <w:p w14:paraId="7E1EA969" w14:textId="4C6FDD49" w:rsidR="00A22D52" w:rsidRDefault="00A22D52" w:rsidP="00BF6472">
      <w:pPr>
        <w:numPr>
          <w:ilvl w:val="2"/>
          <w:numId w:val="36"/>
        </w:numPr>
        <w:jc w:val="both"/>
      </w:pPr>
      <w:r>
        <w:t xml:space="preserve">“. . . </w:t>
      </w:r>
      <w:r w:rsidRPr="00484C36">
        <w:t xml:space="preserve">Sirach can invite the </w:t>
      </w:r>
      <w:r>
        <w:t>“</w:t>
      </w:r>
      <w:r w:rsidRPr="00484C36">
        <w:t>untutored to take up their dwelling in my house of instruction</w:t>
      </w:r>
      <w:r>
        <w:t>”</w:t>
      </w:r>
      <w:r w:rsidRPr="00484C36">
        <w:t xml:space="preserve"> (51:23). He may be speaking in literal terms of a school building (although we know nothing of the circumstances) or merely referring to his teaching.</w:t>
      </w:r>
      <w:r>
        <w:t>”</w:t>
      </w:r>
      <w:r w:rsidR="00F8209D">
        <w:t xml:space="preserve"> (Murphy</w:t>
      </w:r>
      <w:r>
        <w:t xml:space="preserve"> </w:t>
      </w:r>
      <w:r>
        <w:rPr>
          <w:i/>
        </w:rPr>
        <w:t>Tree of Life</w:t>
      </w:r>
      <w:r>
        <w:t xml:space="preserve"> 66)</w:t>
      </w:r>
    </w:p>
    <w:p w14:paraId="795622B1" w14:textId="767C5051" w:rsidR="00A22D52" w:rsidRDefault="00A22D52" w:rsidP="00BF6472">
      <w:pPr>
        <w:numPr>
          <w:ilvl w:val="2"/>
          <w:numId w:val="36"/>
        </w:numPr>
        <w:jc w:val="both"/>
      </w:pPr>
      <w:r>
        <w:t>“</w:t>
      </w:r>
      <w:r w:rsidRPr="00484C36">
        <w:t>Teacher that he is, he asks for an earnest desire for wisdom on the part of his students, and he promises them (without cost!) the riches for which he himself labored.</w:t>
      </w:r>
      <w:r>
        <w:t>”</w:t>
      </w:r>
      <w:r w:rsidR="00F8209D">
        <w:t xml:space="preserve"> (Murphy</w:t>
      </w:r>
      <w:r>
        <w:t xml:space="preserve"> </w:t>
      </w:r>
      <w:r>
        <w:rPr>
          <w:i/>
        </w:rPr>
        <w:t>Tree of Life</w:t>
      </w:r>
      <w:r>
        <w:t xml:space="preserve"> 66)</w:t>
      </w:r>
    </w:p>
    <w:p w14:paraId="787DE2BF" w14:textId="77777777" w:rsidR="00A22D52" w:rsidRDefault="00A22D52" w:rsidP="00BF6472">
      <w:pPr>
        <w:numPr>
          <w:ilvl w:val="1"/>
          <w:numId w:val="36"/>
        </w:numPr>
        <w:jc w:val="both"/>
      </w:pPr>
      <w:r>
        <w:t xml:space="preserve">Sir </w:t>
      </w:r>
      <w:r w:rsidRPr="00484C36">
        <w:t>39:1-11</w:t>
      </w:r>
      <w:r>
        <w:t xml:space="preserve"> (</w:t>
      </w:r>
      <w:r w:rsidRPr="00484C36">
        <w:t>description of the sage</w:t>
      </w:r>
      <w:r>
        <w:t>)</w:t>
      </w:r>
    </w:p>
    <w:p w14:paraId="1070C2BC" w14:textId="77777777" w:rsidR="00A22D52" w:rsidRPr="004D2C8D" w:rsidRDefault="00A22D52" w:rsidP="00BF6472">
      <w:pPr>
        <w:numPr>
          <w:ilvl w:val="2"/>
          <w:numId w:val="36"/>
        </w:numPr>
        <w:jc w:val="both"/>
        <w:rPr>
          <w:sz w:val="20"/>
        </w:rPr>
      </w:pPr>
      <w:r w:rsidRPr="004D2C8D">
        <w:rPr>
          <w:sz w:val="20"/>
        </w:rPr>
        <w:t xml:space="preserve">Sir </w:t>
      </w:r>
      <w:r>
        <w:rPr>
          <w:sz w:val="20"/>
        </w:rPr>
        <w:t>38:34b-39:</w:t>
      </w:r>
      <w:r w:rsidRPr="004D2C8D">
        <w:rPr>
          <w:sz w:val="20"/>
        </w:rPr>
        <w:t>11, “</w:t>
      </w:r>
      <w:r w:rsidRPr="00FF7976">
        <w:rPr>
          <w:sz w:val="20"/>
        </w:rPr>
        <w:t xml:space="preserve">How different the one who devotes himself to the study of the law of the Most High! </w:t>
      </w:r>
      <w:r w:rsidRPr="00FF7976">
        <w:rPr>
          <w:sz w:val="20"/>
          <w:vertAlign w:val="superscript"/>
        </w:rPr>
        <w:t>39:1</w:t>
      </w:r>
      <w:r w:rsidRPr="00FF7976">
        <w:rPr>
          <w:sz w:val="20"/>
        </w:rPr>
        <w:t>H</w:t>
      </w:r>
      <w:r w:rsidRPr="004D2C8D">
        <w:rPr>
          <w:sz w:val="20"/>
        </w:rPr>
        <w:t xml:space="preserve">e seeks out the wisdom of all the ancients, and is concerned with prophecies; </w:t>
      </w:r>
      <w:r w:rsidRPr="004D2C8D">
        <w:rPr>
          <w:color w:val="000000"/>
          <w:kern w:val="16"/>
          <w:sz w:val="20"/>
          <w:vertAlign w:val="superscript"/>
        </w:rPr>
        <w:t>2</w:t>
      </w:r>
      <w:r w:rsidRPr="004D2C8D">
        <w:rPr>
          <w:sz w:val="20"/>
        </w:rPr>
        <w:t xml:space="preserve">he preserves the sayings of the famous and penetrates the subtleties of parables; </w:t>
      </w:r>
      <w:r w:rsidRPr="004D2C8D">
        <w:rPr>
          <w:color w:val="000000"/>
          <w:kern w:val="16"/>
          <w:sz w:val="20"/>
          <w:vertAlign w:val="superscript"/>
        </w:rPr>
        <w:t>3</w:t>
      </w:r>
      <w:r w:rsidRPr="004D2C8D">
        <w:rPr>
          <w:sz w:val="20"/>
        </w:rPr>
        <w:t xml:space="preserve">he seeks out the hidden meanings of proverbs and is at home with the obscurities of parables. </w:t>
      </w:r>
      <w:r w:rsidRPr="004D2C8D">
        <w:rPr>
          <w:color w:val="000000"/>
          <w:kern w:val="16"/>
          <w:sz w:val="20"/>
          <w:vertAlign w:val="superscript"/>
        </w:rPr>
        <w:t>4</w:t>
      </w:r>
      <w:r w:rsidRPr="004D2C8D">
        <w:rPr>
          <w:sz w:val="20"/>
        </w:rPr>
        <w:t xml:space="preserve">He serves among the great and appears before rulers; he travels in foreign lands and learns what is good and evil in the human lot. </w:t>
      </w:r>
      <w:r w:rsidRPr="004D2C8D">
        <w:rPr>
          <w:color w:val="000000"/>
          <w:kern w:val="16"/>
          <w:sz w:val="20"/>
          <w:vertAlign w:val="superscript"/>
        </w:rPr>
        <w:t>5</w:t>
      </w:r>
      <w:r w:rsidRPr="004D2C8D">
        <w:rPr>
          <w:sz w:val="20"/>
        </w:rPr>
        <w:t xml:space="preserve">He sets his heart to rise early to seek the Lord who made him, and to petition the Most High; he opens his mouth in prayer and asks pardon for his sins. </w:t>
      </w:r>
      <w:r w:rsidRPr="004D2C8D">
        <w:rPr>
          <w:color w:val="000000"/>
          <w:kern w:val="16"/>
          <w:sz w:val="20"/>
          <w:vertAlign w:val="superscript"/>
        </w:rPr>
        <w:t>6</w:t>
      </w:r>
      <w:r w:rsidRPr="004D2C8D">
        <w:rPr>
          <w:sz w:val="20"/>
        </w:rPr>
        <w:t xml:space="preserve">If the great Lord is willing, he will be filled with the spirit of understanding; he will pour forth words of wisdom of his own and give thanks to the Lord in prayer. </w:t>
      </w:r>
      <w:r w:rsidRPr="004D2C8D">
        <w:rPr>
          <w:color w:val="000000"/>
          <w:kern w:val="16"/>
          <w:sz w:val="20"/>
          <w:vertAlign w:val="superscript"/>
        </w:rPr>
        <w:t>7</w:t>
      </w:r>
      <w:r w:rsidRPr="004D2C8D">
        <w:rPr>
          <w:sz w:val="20"/>
        </w:rPr>
        <w:t xml:space="preserve">The Lord will direct his counsel and knowledge, as he meditates on his mysteries. </w:t>
      </w:r>
      <w:r w:rsidRPr="004D2C8D">
        <w:rPr>
          <w:color w:val="000000"/>
          <w:kern w:val="16"/>
          <w:sz w:val="20"/>
          <w:vertAlign w:val="superscript"/>
        </w:rPr>
        <w:t>8</w:t>
      </w:r>
      <w:r w:rsidRPr="004D2C8D">
        <w:rPr>
          <w:sz w:val="20"/>
        </w:rPr>
        <w:t xml:space="preserve">He will show the wisdom of what he has learned, and will glory in the law of the Lord’s covenant. </w:t>
      </w:r>
      <w:r w:rsidRPr="004D2C8D">
        <w:rPr>
          <w:color w:val="000000"/>
          <w:kern w:val="16"/>
          <w:sz w:val="20"/>
          <w:vertAlign w:val="superscript"/>
        </w:rPr>
        <w:t>9</w:t>
      </w:r>
      <w:r w:rsidRPr="004D2C8D">
        <w:rPr>
          <w:sz w:val="20"/>
        </w:rPr>
        <w:t xml:space="preserve">Many will praise his understanding; it will never be blotted out. His memory will not disappear, and his name will live through all generations. </w:t>
      </w:r>
      <w:r w:rsidRPr="004D2C8D">
        <w:rPr>
          <w:color w:val="000000"/>
          <w:kern w:val="16"/>
          <w:sz w:val="20"/>
          <w:vertAlign w:val="superscript"/>
        </w:rPr>
        <w:t>10</w:t>
      </w:r>
      <w:r w:rsidRPr="004D2C8D">
        <w:rPr>
          <w:sz w:val="20"/>
        </w:rPr>
        <w:t xml:space="preserve">Nations will speak of his wisdom, and the congregation will proclaim his praise. </w:t>
      </w:r>
      <w:r w:rsidRPr="004D2C8D">
        <w:rPr>
          <w:color w:val="000000"/>
          <w:kern w:val="16"/>
          <w:sz w:val="20"/>
          <w:vertAlign w:val="superscript"/>
        </w:rPr>
        <w:t>11</w:t>
      </w:r>
      <w:r w:rsidRPr="004D2C8D">
        <w:rPr>
          <w:sz w:val="20"/>
        </w:rPr>
        <w:t xml:space="preserve">If he lives long, he will leave a name greater than a thousand, and if he goes to rest, it is enough for him.” </w:t>
      </w:r>
    </w:p>
    <w:p w14:paraId="50EB57D3" w14:textId="2C04062B" w:rsidR="00A22D52" w:rsidRDefault="00A22D52" w:rsidP="00BF6472">
      <w:pPr>
        <w:numPr>
          <w:ilvl w:val="2"/>
          <w:numId w:val="36"/>
        </w:numPr>
        <w:jc w:val="both"/>
      </w:pPr>
      <w:r>
        <w:t>The</w:t>
      </w:r>
      <w:r w:rsidRPr="00484C36">
        <w:t xml:space="preserve"> context </w:t>
      </w:r>
      <w:r>
        <w:t>is a review</w:t>
      </w:r>
      <w:r w:rsidRPr="00484C36">
        <w:t xml:space="preserve"> </w:t>
      </w:r>
      <w:r>
        <w:t>of “</w:t>
      </w:r>
      <w:r w:rsidRPr="00484C36">
        <w:t>various professions in relation t</w:t>
      </w:r>
      <w:r>
        <w:t>o that of the scribe (</w:t>
      </w:r>
      <w:r w:rsidRPr="009E24E7">
        <w:rPr>
          <w:i/>
        </w:rPr>
        <w:t>sōpēr</w:t>
      </w:r>
      <w:r w:rsidRPr="00484C36">
        <w:t xml:space="preserve">; 38:24-39:11). </w:t>
      </w:r>
      <w:r>
        <w:t xml:space="preserve">. . . </w:t>
      </w:r>
      <w:r w:rsidRPr="00484C36">
        <w:t>Sirach</w:t>
      </w:r>
      <w:r>
        <w:t>’</w:t>
      </w:r>
      <w:r w:rsidRPr="00484C36">
        <w:t>s perception of other callings is far from ridicule</w:t>
      </w:r>
      <w:r>
        <w:t xml:space="preserve"> . . . [But] </w:t>
      </w:r>
      <w:r w:rsidRPr="00484C36">
        <w:t>he ranks higher the vocation of the sage</w:t>
      </w:r>
      <w:r>
        <w:t xml:space="preserve"> . . .”</w:t>
      </w:r>
      <w:r w:rsidR="00F8209D">
        <w:t xml:space="preserve"> (Murphy</w:t>
      </w:r>
      <w:r>
        <w:t xml:space="preserve"> </w:t>
      </w:r>
      <w:r>
        <w:rPr>
          <w:i/>
        </w:rPr>
        <w:t>Tree of Life</w:t>
      </w:r>
      <w:r>
        <w:t xml:space="preserve"> 66)</w:t>
      </w:r>
    </w:p>
    <w:p w14:paraId="6F9515F6" w14:textId="4F581B5C" w:rsidR="00A22D52" w:rsidRDefault="00A22D52" w:rsidP="00BF6472">
      <w:pPr>
        <w:numPr>
          <w:ilvl w:val="2"/>
          <w:numId w:val="36"/>
        </w:numPr>
        <w:jc w:val="both"/>
      </w:pPr>
      <w:r>
        <w:t>“</w:t>
      </w:r>
      <w:r w:rsidRPr="00484C36">
        <w:t>In a sense this is an ideal self-description, for it is clearly the goal that Sirach set for himself.</w:t>
      </w:r>
      <w:r>
        <w:t>”</w:t>
      </w:r>
      <w:r w:rsidR="00F8209D">
        <w:t xml:space="preserve"> (Murphy</w:t>
      </w:r>
      <w:r>
        <w:t xml:space="preserve"> </w:t>
      </w:r>
      <w:r>
        <w:rPr>
          <w:i/>
        </w:rPr>
        <w:t>Tree of Life</w:t>
      </w:r>
      <w:r>
        <w:t xml:space="preserve"> 66)</w:t>
      </w:r>
    </w:p>
    <w:p w14:paraId="4578762D" w14:textId="640CB1C7" w:rsidR="00A22D52" w:rsidRDefault="00A22D52" w:rsidP="00BF6472">
      <w:pPr>
        <w:numPr>
          <w:ilvl w:val="2"/>
          <w:numId w:val="36"/>
        </w:numPr>
        <w:jc w:val="both"/>
      </w:pPr>
      <w:r>
        <w:t xml:space="preserve">“. . . in </w:t>
      </w:r>
      <w:r w:rsidRPr="00484C36">
        <w:t>39:4 Sirach notes the sage</w:t>
      </w:r>
      <w:r>
        <w:t>’</w:t>
      </w:r>
      <w:r w:rsidRPr="00484C36">
        <w:t>s travels and appearance before rulers (did he himself travel?).</w:t>
      </w:r>
      <w:r>
        <w:t>”</w:t>
      </w:r>
      <w:r w:rsidR="00F8209D">
        <w:t xml:space="preserve"> (Murphy</w:t>
      </w:r>
      <w:r>
        <w:t xml:space="preserve"> </w:t>
      </w:r>
      <w:r>
        <w:rPr>
          <w:i/>
        </w:rPr>
        <w:t>Tree of Life</w:t>
      </w:r>
      <w:r>
        <w:t xml:space="preserve"> 67)</w:t>
      </w:r>
    </w:p>
    <w:p w14:paraId="395A8745" w14:textId="4F226376" w:rsidR="00A22D52" w:rsidRDefault="00A22D52" w:rsidP="00BF6472">
      <w:pPr>
        <w:numPr>
          <w:ilvl w:val="2"/>
          <w:numId w:val="36"/>
        </w:numPr>
        <w:jc w:val="both"/>
      </w:pPr>
      <w:r>
        <w:t>“</w:t>
      </w:r>
      <w:r w:rsidRPr="00484C36">
        <w:t>It is noteworthy that prayer is underlined. The wise man prays to be purified, and only then does the Lord bestow his gift of understanding and wisdom (39:5-6).</w:t>
      </w:r>
      <w:r>
        <w:t>”</w:t>
      </w:r>
      <w:r w:rsidR="00F8209D">
        <w:t xml:space="preserve"> (Murphy</w:t>
      </w:r>
      <w:r>
        <w:t xml:space="preserve"> </w:t>
      </w:r>
      <w:r>
        <w:rPr>
          <w:i/>
        </w:rPr>
        <w:t>Tree of Life</w:t>
      </w:r>
      <w:r>
        <w:t xml:space="preserve"> 67)</w:t>
      </w:r>
    </w:p>
    <w:p w14:paraId="6104439F" w14:textId="5E1624FA" w:rsidR="00A22D52" w:rsidRDefault="00A22D52" w:rsidP="00BF6472">
      <w:pPr>
        <w:numPr>
          <w:ilvl w:val="2"/>
          <w:numId w:val="36"/>
        </w:numPr>
        <w:jc w:val="both"/>
      </w:pPr>
      <w:r>
        <w:t>“</w:t>
      </w:r>
      <w:r w:rsidRPr="00484C36">
        <w:t>Sirach becomes very effusive in describing the fame the wise man achieves (39:9-11). Even if this is an idealized portrait,</w:t>
      </w:r>
      <w:r>
        <w:t xml:space="preserve"> not a b</w:t>
      </w:r>
      <w:r w:rsidRPr="00484C36">
        <w:t>iographical note, it fills out the author</w:t>
      </w:r>
      <w:r>
        <w:t>’</w:t>
      </w:r>
      <w:r w:rsidRPr="00484C36">
        <w:t>s vision of himself, the goal to which he aspired.</w:t>
      </w:r>
      <w:r>
        <w:t>”</w:t>
      </w:r>
      <w:r w:rsidR="00F8209D">
        <w:t xml:space="preserve"> (Murphy</w:t>
      </w:r>
      <w:r>
        <w:t xml:space="preserve"> </w:t>
      </w:r>
      <w:r>
        <w:rPr>
          <w:i/>
        </w:rPr>
        <w:t>Tree of Life</w:t>
      </w:r>
      <w:r>
        <w:t xml:space="preserve"> 67)</w:t>
      </w:r>
    </w:p>
    <w:p w14:paraId="7BA317A1" w14:textId="77777777" w:rsidR="00A22D52" w:rsidRDefault="00A22D52" w:rsidP="00A22D52">
      <w:pPr>
        <w:jc w:val="both"/>
      </w:pPr>
    </w:p>
    <w:p w14:paraId="3ACE78C5" w14:textId="77777777" w:rsidR="00A22D52" w:rsidRPr="00484C36" w:rsidRDefault="00A22D52" w:rsidP="00BF6472">
      <w:pPr>
        <w:numPr>
          <w:ilvl w:val="0"/>
          <w:numId w:val="36"/>
        </w:numPr>
      </w:pPr>
      <w:r w:rsidRPr="002E1AC4">
        <w:rPr>
          <w:b/>
        </w:rPr>
        <w:t>date</w:t>
      </w:r>
    </w:p>
    <w:p w14:paraId="1DFBEC05" w14:textId="1E16496E" w:rsidR="00A22D52" w:rsidRDefault="00A22D52" w:rsidP="00BF6472">
      <w:pPr>
        <w:numPr>
          <w:ilvl w:val="1"/>
          <w:numId w:val="36"/>
        </w:numPr>
        <w:jc w:val="both"/>
      </w:pPr>
      <w:r>
        <w:t xml:space="preserve">200-150 </w:t>
      </w:r>
      <w:r w:rsidRPr="002E1AC4">
        <w:rPr>
          <w:smallCaps/>
        </w:rPr>
        <w:t>bc</w:t>
      </w:r>
      <w:r w:rsidR="00EC002E" w:rsidRPr="00EC002E">
        <w:rPr>
          <w:bCs/>
        </w:rPr>
        <w:t xml:space="preserve">: </w:t>
      </w:r>
      <w:r>
        <w:t>“T</w:t>
      </w:r>
      <w:r w:rsidRPr="00484C36">
        <w:t xml:space="preserve">here is universal agreement that Ben Sira was actively engaged in his teaching and writing in the first part of the second century </w:t>
      </w:r>
      <w:r w:rsidRPr="003A589B">
        <w:rPr>
          <w:smallCaps/>
        </w:rPr>
        <w:t>b.c.e</w:t>
      </w:r>
      <w:r w:rsidRPr="00484C36">
        <w:t>.</w:t>
      </w:r>
      <w:r>
        <w:t>”</w:t>
      </w:r>
      <w:r w:rsidR="00F8209D">
        <w:t xml:space="preserve"> (Murphy</w:t>
      </w:r>
      <w:r>
        <w:t xml:space="preserve"> </w:t>
      </w:r>
      <w:r>
        <w:rPr>
          <w:i/>
        </w:rPr>
        <w:t>Tree of Life</w:t>
      </w:r>
      <w:r>
        <w:t xml:space="preserve"> 65)</w:t>
      </w:r>
    </w:p>
    <w:p w14:paraId="649A361C" w14:textId="324E47F4" w:rsidR="00A22D52" w:rsidRDefault="00A22D52" w:rsidP="00BF6472">
      <w:pPr>
        <w:numPr>
          <w:ilvl w:val="2"/>
          <w:numId w:val="36"/>
        </w:numPr>
        <w:jc w:val="both"/>
      </w:pPr>
      <w:r>
        <w:t>Proof “</w:t>
      </w:r>
      <w:r w:rsidRPr="00484C36">
        <w:t>is the praise of Simon the high priest in 50:1-24; he is to be identified with Simeon II, who was high priest from 219 to 196. Sirach describes his Temple ministry, as it were, from the</w:t>
      </w:r>
      <w:r>
        <w:t xml:space="preserve"> point of view of an eyewitness . . .”</w:t>
      </w:r>
      <w:r w:rsidR="00F8209D">
        <w:t xml:space="preserve"> (Murphy</w:t>
      </w:r>
      <w:r>
        <w:t xml:space="preserve"> </w:t>
      </w:r>
      <w:r>
        <w:rPr>
          <w:i/>
        </w:rPr>
        <w:t>Tree of Life</w:t>
      </w:r>
      <w:r>
        <w:t xml:space="preserve"> 65)</w:t>
      </w:r>
    </w:p>
    <w:p w14:paraId="0B1AB627" w14:textId="133F91EA" w:rsidR="00A22D52" w:rsidRDefault="00A22D52" w:rsidP="00BF6472">
      <w:pPr>
        <w:numPr>
          <w:ilvl w:val="2"/>
          <w:numId w:val="36"/>
        </w:numPr>
        <w:jc w:val="both"/>
      </w:pPr>
      <w:r>
        <w:t xml:space="preserve">“. . . </w:t>
      </w:r>
      <w:r w:rsidRPr="00484C36">
        <w:t>50:1 implies that Simon has (just) died.</w:t>
      </w:r>
      <w:r>
        <w:t>”</w:t>
      </w:r>
      <w:r w:rsidR="00F8209D">
        <w:t xml:space="preserve"> (Murphy</w:t>
      </w:r>
      <w:r>
        <w:t xml:space="preserve"> </w:t>
      </w:r>
      <w:r>
        <w:rPr>
          <w:i/>
        </w:rPr>
        <w:t>Tree of Life</w:t>
      </w:r>
      <w:r>
        <w:t xml:space="preserve"> 65) </w:t>
      </w:r>
      <w:r w:rsidRPr="002E1AC4">
        <w:rPr>
          <w:sz w:val="20"/>
        </w:rPr>
        <w:t>Sir 50:1, “The leader of his brothers and the pride of his people was the high priest, Simon son of Onias, who in his life repaired the house, and in his time fortified the temple.”</w:t>
      </w:r>
    </w:p>
    <w:p w14:paraId="1ACAB1D0" w14:textId="5377E579" w:rsidR="00A22D52" w:rsidRDefault="00A22D52" w:rsidP="00BF6472">
      <w:pPr>
        <w:numPr>
          <w:ilvl w:val="1"/>
          <w:numId w:val="36"/>
        </w:numPr>
        <w:jc w:val="both"/>
      </w:pPr>
      <w:r>
        <w:lastRenderedPageBreak/>
        <w:t xml:space="preserve">200-175 </w:t>
      </w:r>
      <w:r w:rsidRPr="002E1AC4">
        <w:rPr>
          <w:smallCaps/>
        </w:rPr>
        <w:t>bc</w:t>
      </w:r>
      <w:r w:rsidR="00EC002E" w:rsidRPr="00EC002E">
        <w:rPr>
          <w:bCs/>
        </w:rPr>
        <w:t xml:space="preserve">: </w:t>
      </w:r>
      <w:r>
        <w:t>“</w:t>
      </w:r>
      <w:r w:rsidRPr="00484C36">
        <w:t>Indeed, the first quarter of the century is more accurate</w:t>
      </w:r>
      <w:r>
        <w:t xml:space="preserve"> . . .”</w:t>
      </w:r>
      <w:r w:rsidR="00F8209D">
        <w:t xml:space="preserve"> (Murphy</w:t>
      </w:r>
      <w:r>
        <w:t xml:space="preserve"> </w:t>
      </w:r>
      <w:r>
        <w:rPr>
          <w:i/>
        </w:rPr>
        <w:t>Tree of Life</w:t>
      </w:r>
      <w:r>
        <w:t xml:space="preserve"> 65)</w:t>
      </w:r>
    </w:p>
    <w:p w14:paraId="6D144284" w14:textId="3B592868" w:rsidR="00A22D52" w:rsidRDefault="00A22D52" w:rsidP="00BF6472">
      <w:pPr>
        <w:numPr>
          <w:ilvl w:val="2"/>
          <w:numId w:val="36"/>
        </w:numPr>
        <w:jc w:val="both"/>
      </w:pPr>
      <w:r>
        <w:t xml:space="preserve">“. . . </w:t>
      </w:r>
      <w:r w:rsidRPr="00484C36">
        <w:t>the book does not reflect the problems that arose in Palestine with the advent of Antiochus IV Epiphanes to power in 175, and the ensuing Maccabean revolt triggered by the desecration of the Temple in 167.</w:t>
      </w:r>
      <w:r>
        <w:t>”</w:t>
      </w:r>
      <w:r w:rsidR="00F8209D">
        <w:t xml:space="preserve"> (Murphy</w:t>
      </w:r>
      <w:r>
        <w:t xml:space="preserve"> </w:t>
      </w:r>
      <w:r>
        <w:rPr>
          <w:i/>
        </w:rPr>
        <w:t>Tree of Life</w:t>
      </w:r>
      <w:r>
        <w:t xml:space="preserve"> 65)</w:t>
      </w:r>
    </w:p>
    <w:p w14:paraId="3D48A682" w14:textId="764A06A2" w:rsidR="00A22D52" w:rsidRDefault="00A22D52" w:rsidP="00BF6472">
      <w:pPr>
        <w:numPr>
          <w:ilvl w:val="1"/>
          <w:numId w:val="36"/>
        </w:numPr>
        <w:jc w:val="both"/>
      </w:pPr>
      <w:r>
        <w:t xml:space="preserve">c. 180 </w:t>
      </w:r>
      <w:r w:rsidRPr="002E1AC4">
        <w:rPr>
          <w:smallCaps/>
        </w:rPr>
        <w:t>bc</w:t>
      </w:r>
      <w:r w:rsidR="00EC002E" w:rsidRPr="00EC002E">
        <w:rPr>
          <w:bCs/>
        </w:rPr>
        <w:t xml:space="preserve">: </w:t>
      </w:r>
      <w:r>
        <w:t>“</w:t>
      </w:r>
      <w:r w:rsidRPr="00484C36">
        <w:t>Hence the year 180 is generally assigned as the date of the work.</w:t>
      </w:r>
      <w:r>
        <w:t>”</w:t>
      </w:r>
      <w:r w:rsidR="00F8209D">
        <w:t xml:space="preserve"> (Murphy</w:t>
      </w:r>
      <w:r>
        <w:t xml:space="preserve"> </w:t>
      </w:r>
      <w:r>
        <w:rPr>
          <w:i/>
        </w:rPr>
        <w:t>Tree of Life</w:t>
      </w:r>
      <w:r>
        <w:t xml:space="preserve"> 65)</w:t>
      </w:r>
    </w:p>
    <w:p w14:paraId="27289A13" w14:textId="3B0E606B" w:rsidR="00A22D52" w:rsidRDefault="00A22D52" w:rsidP="00BF6472">
      <w:pPr>
        <w:numPr>
          <w:ilvl w:val="2"/>
          <w:numId w:val="36"/>
        </w:numPr>
        <w:jc w:val="both"/>
      </w:pPr>
      <w:r>
        <w:t>“</w:t>
      </w:r>
      <w:r w:rsidRPr="00484C36">
        <w:t>This inference is strengthened by the prologue to the Greek translation written by Sirach</w:t>
      </w:r>
      <w:r>
        <w:t>’</w:t>
      </w:r>
      <w:r w:rsidRPr="00484C36">
        <w:t xml:space="preserve">s grandson. This grandson mentions his arrival in Egypt in 132 </w:t>
      </w:r>
      <w:r w:rsidRPr="003A589B">
        <w:rPr>
          <w:smallCaps/>
        </w:rPr>
        <w:t>b.c.e</w:t>
      </w:r>
      <w:r w:rsidRPr="00484C36">
        <w:t>., the thirty-eighth year of the reign of King Euergetes (Ptolemy VII), when his activity as a translator could have begun (perhaps in Alexandria). This provides a suitable time period between his grandfa</w:t>
      </w:r>
      <w:r>
        <w:t>ther and himself.”</w:t>
      </w:r>
      <w:r w:rsidR="00F8209D">
        <w:t xml:space="preserve"> (Murphy</w:t>
      </w:r>
      <w:r>
        <w:t xml:space="preserve"> </w:t>
      </w:r>
      <w:r>
        <w:rPr>
          <w:i/>
        </w:rPr>
        <w:t xml:space="preserve">Tree of </w:t>
      </w:r>
      <w:r w:rsidRPr="002E1AC4">
        <w:rPr>
          <w:i/>
        </w:rPr>
        <w:t>Life</w:t>
      </w:r>
      <w:r>
        <w:t xml:space="preserve"> 65)</w:t>
      </w:r>
    </w:p>
    <w:p w14:paraId="5BABA45E" w14:textId="77777777" w:rsidR="00A22D52" w:rsidRDefault="00A22D52" w:rsidP="00A22D52">
      <w:pPr>
        <w:jc w:val="both"/>
      </w:pPr>
    </w:p>
    <w:p w14:paraId="62CD7F57" w14:textId="77777777" w:rsidR="00A22D52" w:rsidRDefault="00A22D52" w:rsidP="00BF6472">
      <w:pPr>
        <w:numPr>
          <w:ilvl w:val="0"/>
          <w:numId w:val="36"/>
        </w:numPr>
        <w:jc w:val="both"/>
      </w:pPr>
      <w:r>
        <w:rPr>
          <w:b/>
        </w:rPr>
        <w:t>provenance</w:t>
      </w:r>
    </w:p>
    <w:p w14:paraId="009B1A9B" w14:textId="56B8102E" w:rsidR="00A22D52" w:rsidRPr="00484C36" w:rsidRDefault="00A22D52" w:rsidP="00BF6472">
      <w:pPr>
        <w:numPr>
          <w:ilvl w:val="1"/>
          <w:numId w:val="36"/>
        </w:numPr>
        <w:jc w:val="both"/>
      </w:pPr>
      <w:r>
        <w:t>“</w:t>
      </w:r>
      <w:r w:rsidRPr="002E1AC4">
        <w:t>It</w:t>
      </w:r>
      <w:r w:rsidRPr="00484C36">
        <w:t xml:space="preserve"> is generally presumed that the work was composed in Jerusalem.</w:t>
      </w:r>
      <w:r>
        <w:t>”</w:t>
      </w:r>
      <w:r w:rsidR="00F8209D">
        <w:t xml:space="preserve"> (Murphy</w:t>
      </w:r>
      <w:r>
        <w:t xml:space="preserve"> </w:t>
      </w:r>
      <w:r>
        <w:rPr>
          <w:i/>
        </w:rPr>
        <w:t>Tree of Life</w:t>
      </w:r>
      <w:r>
        <w:t xml:space="preserve"> 65)</w:t>
      </w:r>
    </w:p>
    <w:p w14:paraId="5958524C" w14:textId="77777777" w:rsidR="00A22D52" w:rsidRDefault="00A22D52" w:rsidP="00A22D52">
      <w:pPr>
        <w:jc w:val="both"/>
      </w:pPr>
    </w:p>
    <w:p w14:paraId="2C5A0AF9" w14:textId="77777777" w:rsidR="00A22D52" w:rsidRPr="00484C36" w:rsidRDefault="00A22D52" w:rsidP="00BF6472">
      <w:pPr>
        <w:numPr>
          <w:ilvl w:val="0"/>
          <w:numId w:val="36"/>
        </w:numPr>
      </w:pPr>
      <w:r w:rsidRPr="00E772C4">
        <w:rPr>
          <w:b/>
        </w:rPr>
        <w:t>title</w:t>
      </w:r>
    </w:p>
    <w:p w14:paraId="1563BDD6" w14:textId="4B2C9981" w:rsidR="00A22D52" w:rsidRDefault="00A22D52" w:rsidP="00BF6472">
      <w:pPr>
        <w:numPr>
          <w:ilvl w:val="1"/>
          <w:numId w:val="36"/>
        </w:numPr>
        <w:jc w:val="both"/>
      </w:pPr>
      <w:r>
        <w:t>“</w:t>
      </w:r>
      <w:r w:rsidRPr="00484C36">
        <w:t>The original title, if any, has not been transmitted in Hebrew</w:t>
      </w:r>
      <w:r>
        <w:t xml:space="preserve"> . . .”</w:t>
      </w:r>
      <w:r w:rsidR="00F8209D">
        <w:t xml:space="preserve"> (Murphy</w:t>
      </w:r>
      <w:r>
        <w:t xml:space="preserve"> </w:t>
      </w:r>
      <w:r>
        <w:rPr>
          <w:i/>
        </w:rPr>
        <w:t>Tree of Life</w:t>
      </w:r>
      <w:r>
        <w:t xml:space="preserve"> 67)</w:t>
      </w:r>
    </w:p>
    <w:p w14:paraId="2E768A3E" w14:textId="57D6545A" w:rsidR="00A22D52" w:rsidRDefault="00A22D52" w:rsidP="00BF6472">
      <w:pPr>
        <w:numPr>
          <w:ilvl w:val="1"/>
          <w:numId w:val="36"/>
        </w:numPr>
        <w:jc w:val="both"/>
      </w:pPr>
      <w:r>
        <w:t>“. . .</w:t>
      </w:r>
      <w:r w:rsidRPr="00484C36">
        <w:t xml:space="preserve"> the Greek tradition calls it The Wisdom of Jesus, Son of Sira.</w:t>
      </w:r>
      <w:r>
        <w:t>”</w:t>
      </w:r>
      <w:r w:rsidR="00F8209D">
        <w:t xml:space="preserve"> (Murphy</w:t>
      </w:r>
      <w:r>
        <w:t xml:space="preserve"> </w:t>
      </w:r>
      <w:r>
        <w:rPr>
          <w:i/>
        </w:rPr>
        <w:t>Tree of Life</w:t>
      </w:r>
      <w:r>
        <w:t xml:space="preserve"> 67)</w:t>
      </w:r>
    </w:p>
    <w:p w14:paraId="14A23BA7" w14:textId="7EDBE0D6" w:rsidR="00A22D52" w:rsidRDefault="00A22D52" w:rsidP="00BF6472">
      <w:pPr>
        <w:numPr>
          <w:ilvl w:val="2"/>
          <w:numId w:val="36"/>
        </w:numPr>
        <w:jc w:val="both"/>
      </w:pPr>
      <w:r>
        <w:t xml:space="preserve">“. . . </w:t>
      </w:r>
      <w:r w:rsidRPr="00484C36">
        <w:t>most Latin manuscripts are in harmony with the Greek</w:t>
      </w:r>
      <w:r w:rsidR="00EC002E" w:rsidRPr="00EC002E">
        <w:rPr>
          <w:bCs/>
        </w:rPr>
        <w:t xml:space="preserve">: </w:t>
      </w:r>
      <w:r w:rsidRPr="00484C36">
        <w:t>The Book of Jesus, Son of Sirach.</w:t>
      </w:r>
      <w:r>
        <w:t>”</w:t>
      </w:r>
      <w:r w:rsidR="00F8209D">
        <w:t xml:space="preserve"> (Murphy</w:t>
      </w:r>
      <w:r>
        <w:t xml:space="preserve"> </w:t>
      </w:r>
      <w:r>
        <w:rPr>
          <w:i/>
        </w:rPr>
        <w:t>Tree of Life</w:t>
      </w:r>
      <w:r>
        <w:t xml:space="preserve"> 67)</w:t>
      </w:r>
    </w:p>
    <w:p w14:paraId="2ED721F4" w14:textId="373663F9" w:rsidR="00A22D52" w:rsidRDefault="00A22D52" w:rsidP="00BF6472">
      <w:pPr>
        <w:numPr>
          <w:ilvl w:val="1"/>
          <w:numId w:val="36"/>
        </w:numPr>
        <w:jc w:val="both"/>
      </w:pPr>
      <w:r>
        <w:t>“</w:t>
      </w:r>
      <w:r w:rsidRPr="00484C36">
        <w:t>Another commonly used title, Ecclesiasticus, derives from many Latin Vulgate manu</w:t>
      </w:r>
      <w:r>
        <w:t xml:space="preserve">scripts . . . </w:t>
      </w:r>
      <w:r w:rsidRPr="00484C36">
        <w:t>The term Ecclesiasticus refers to the book (</w:t>
      </w:r>
      <w:r w:rsidRPr="009E24E7">
        <w:rPr>
          <w:i/>
        </w:rPr>
        <w:t>liber ecclesiasticus</w:t>
      </w:r>
      <w:r w:rsidRPr="00484C36">
        <w:t xml:space="preserve">, </w:t>
      </w:r>
      <w:r>
        <w:t>“</w:t>
      </w:r>
      <w:r w:rsidRPr="00484C36">
        <w:t>church book</w:t>
      </w:r>
      <w:r>
        <w:t>”</w:t>
      </w:r>
      <w:r w:rsidRPr="00484C36">
        <w:t xml:space="preserve">). Nothing is known about the origin of this title, which dates back to the time of St. Cyprian (d. 258 </w:t>
      </w:r>
      <w:r w:rsidRPr="00461364">
        <w:rPr>
          <w:smallCaps/>
        </w:rPr>
        <w:t>c.e</w:t>
      </w:r>
      <w:r w:rsidRPr="00484C36">
        <w:t xml:space="preserve">.), but it has been surmised that the title is due to the extensive use of the book as a </w:t>
      </w:r>
      <w:r w:rsidRPr="009E24E7">
        <w:rPr>
          <w:i/>
        </w:rPr>
        <w:t>vade mecum</w:t>
      </w:r>
      <w:r>
        <w:t xml:space="preserve"> </w:t>
      </w:r>
      <w:r w:rsidRPr="00484C36">
        <w:t xml:space="preserve">for Christians, or perhaps as a claim for its canonicity. </w:t>
      </w:r>
      <w:r>
        <w:rPr>
          <w:sz w:val="20"/>
        </w:rPr>
        <w:t>(</w:t>
      </w:r>
      <w:r w:rsidRPr="00E772C4">
        <w:rPr>
          <w:i/>
          <w:sz w:val="20"/>
        </w:rPr>
        <w:t>Vade mecum</w:t>
      </w:r>
      <w:r w:rsidR="00EC002E" w:rsidRPr="00EC002E">
        <w:rPr>
          <w:bCs/>
          <w:sz w:val="20"/>
        </w:rPr>
        <w:t xml:space="preserve">: </w:t>
      </w:r>
      <w:r w:rsidRPr="00E772C4">
        <w:rPr>
          <w:sz w:val="20"/>
        </w:rPr>
        <w:t>Latin, “go with me.” “A useful thing that one constantly carries about.</w:t>
      </w:r>
      <w:r>
        <w:rPr>
          <w:sz w:val="20"/>
        </w:rPr>
        <w:t xml:space="preserve"> </w:t>
      </w:r>
      <w:r w:rsidRPr="00E772C4">
        <w:rPr>
          <w:sz w:val="20"/>
        </w:rPr>
        <w:t xml:space="preserve">A book, such as a guidebook, for ready reference.” </w:t>
      </w:r>
      <w:r w:rsidRPr="00E772C4">
        <w:rPr>
          <w:i/>
          <w:sz w:val="20"/>
        </w:rPr>
        <w:t>American Heritage Dictionary</w:t>
      </w:r>
      <w:r w:rsidRPr="00E772C4">
        <w:rPr>
          <w:sz w:val="20"/>
        </w:rPr>
        <w:t>, 4th ed.</w:t>
      </w:r>
      <w:r>
        <w:rPr>
          <w:sz w:val="20"/>
        </w:rPr>
        <w:t>)</w:t>
      </w:r>
      <w:r w:rsidR="00F8209D">
        <w:t xml:space="preserve"> (Murphy</w:t>
      </w:r>
      <w:r>
        <w:t xml:space="preserve"> </w:t>
      </w:r>
      <w:r>
        <w:rPr>
          <w:i/>
        </w:rPr>
        <w:t xml:space="preserve">Tree of </w:t>
      </w:r>
      <w:r w:rsidRPr="00240D99">
        <w:t>Life</w:t>
      </w:r>
      <w:r>
        <w:t xml:space="preserve"> 67)</w:t>
      </w:r>
    </w:p>
    <w:p w14:paraId="0E3E4E88" w14:textId="77777777" w:rsidR="00A22D52" w:rsidRDefault="00A22D52" w:rsidP="00A22D52">
      <w:pPr>
        <w:jc w:val="both"/>
      </w:pPr>
    </w:p>
    <w:p w14:paraId="0757766D" w14:textId="77777777" w:rsidR="00A22D52" w:rsidRDefault="00A22D52" w:rsidP="00BF6472">
      <w:pPr>
        <w:numPr>
          <w:ilvl w:val="0"/>
          <w:numId w:val="36"/>
        </w:numPr>
        <w:jc w:val="both"/>
      </w:pPr>
      <w:r>
        <w:rPr>
          <w:b/>
        </w:rPr>
        <w:t>canonicity</w:t>
      </w:r>
    </w:p>
    <w:p w14:paraId="4166DDDC" w14:textId="5D9F6105" w:rsidR="00A22D52" w:rsidRPr="00484C36" w:rsidRDefault="00A22D52" w:rsidP="00BF6472">
      <w:pPr>
        <w:numPr>
          <w:ilvl w:val="1"/>
          <w:numId w:val="36"/>
        </w:numPr>
        <w:jc w:val="both"/>
      </w:pPr>
      <w:r>
        <w:t>“</w:t>
      </w:r>
      <w:r w:rsidRPr="00484C36">
        <w:t>It is part of the canonical Old Testament for Catholics and most Orthodox groups.</w:t>
      </w:r>
      <w:r>
        <w:t>”</w:t>
      </w:r>
      <w:r w:rsidR="00F8209D">
        <w:t xml:space="preserve"> (Murphy</w:t>
      </w:r>
      <w:r>
        <w:t xml:space="preserve"> </w:t>
      </w:r>
      <w:r>
        <w:rPr>
          <w:i/>
        </w:rPr>
        <w:t xml:space="preserve">Tree of </w:t>
      </w:r>
      <w:r w:rsidRPr="00240D99">
        <w:rPr>
          <w:i/>
        </w:rPr>
        <w:t>Life</w:t>
      </w:r>
      <w:r>
        <w:t xml:space="preserve"> </w:t>
      </w:r>
      <w:r w:rsidRPr="00240D99">
        <w:t>67</w:t>
      </w:r>
      <w:r>
        <w:t>)</w:t>
      </w:r>
    </w:p>
    <w:p w14:paraId="225A057C" w14:textId="00D46DF7" w:rsidR="00A22D52" w:rsidRDefault="00A22D52" w:rsidP="00BF6472">
      <w:pPr>
        <w:numPr>
          <w:ilvl w:val="1"/>
          <w:numId w:val="36"/>
        </w:numPr>
        <w:jc w:val="both"/>
      </w:pPr>
      <w:r>
        <w:t xml:space="preserve">“. . . </w:t>
      </w:r>
      <w:r w:rsidRPr="00484C36">
        <w:t xml:space="preserve">the book was not received as canonical in the Jewish tradition (followed by Protestants), although it is quoted in the Talmud and other Jewish writings, sometimes even with the formula </w:t>
      </w:r>
      <w:r>
        <w:t>“</w:t>
      </w:r>
      <w:r w:rsidRPr="00484C36">
        <w:t>it is written,</w:t>
      </w:r>
      <w:r>
        <w:t>”</w:t>
      </w:r>
      <w:r w:rsidRPr="00484C36">
        <w:t xml:space="preserve"> the usual sign of a canonical work.</w:t>
      </w:r>
      <w:r>
        <w:t>”</w:t>
      </w:r>
      <w:r w:rsidR="00F8209D">
        <w:t xml:space="preserve"> (Murphy</w:t>
      </w:r>
      <w:r>
        <w:t xml:space="preserve"> </w:t>
      </w:r>
      <w:r>
        <w:rPr>
          <w:i/>
        </w:rPr>
        <w:t>Tree of Life</w:t>
      </w:r>
      <w:r>
        <w:t xml:space="preserve"> 67)</w:t>
      </w:r>
    </w:p>
    <w:p w14:paraId="7291213D" w14:textId="77777777" w:rsidR="00A22D52" w:rsidRDefault="00A22D52" w:rsidP="00A22D52">
      <w:pPr>
        <w:jc w:val="both"/>
      </w:pPr>
    </w:p>
    <w:p w14:paraId="44B50E08" w14:textId="77777777" w:rsidR="00A22D52" w:rsidRDefault="00A22D52" w:rsidP="00BF6472">
      <w:pPr>
        <w:numPr>
          <w:ilvl w:val="0"/>
          <w:numId w:val="36"/>
        </w:numPr>
        <w:jc w:val="both"/>
      </w:pPr>
      <w:r w:rsidRPr="00E772C4">
        <w:rPr>
          <w:b/>
        </w:rPr>
        <w:t>text</w:t>
      </w:r>
    </w:p>
    <w:p w14:paraId="70E81FE5" w14:textId="4C1BD4FF" w:rsidR="00A22D52" w:rsidRPr="007B473F" w:rsidRDefault="00A22D52" w:rsidP="00BF6472">
      <w:pPr>
        <w:numPr>
          <w:ilvl w:val="1"/>
          <w:numId w:val="36"/>
        </w:numPr>
        <w:jc w:val="both"/>
        <w:rPr>
          <w:sz w:val="20"/>
        </w:rPr>
      </w:pPr>
      <w:r w:rsidRPr="007B473F">
        <w:rPr>
          <w:sz w:val="20"/>
        </w:rPr>
        <w:t xml:space="preserve">Kearns, C. “Ecclesiasticus.” </w:t>
      </w:r>
      <w:r w:rsidRPr="007B473F">
        <w:rPr>
          <w:i/>
          <w:sz w:val="20"/>
        </w:rPr>
        <w:t>A New Catholic Commentary on Sacred Scripture</w:t>
      </w:r>
      <w:r w:rsidRPr="007B473F">
        <w:rPr>
          <w:sz w:val="20"/>
        </w:rPr>
        <w:t>, ed. B. Orchard et al. London</w:t>
      </w:r>
      <w:r w:rsidR="00EC002E" w:rsidRPr="00EC002E">
        <w:rPr>
          <w:bCs/>
          <w:sz w:val="20"/>
        </w:rPr>
        <w:t xml:space="preserve">: </w:t>
      </w:r>
      <w:r w:rsidRPr="007B473F">
        <w:rPr>
          <w:sz w:val="20"/>
        </w:rPr>
        <w:t>Nelson, 1969. 546-51.</w:t>
      </w:r>
    </w:p>
    <w:p w14:paraId="141C8FFA" w14:textId="0BD0ADD4" w:rsidR="00A22D52" w:rsidRPr="007B473F" w:rsidRDefault="00A22D52" w:rsidP="00BF6472">
      <w:pPr>
        <w:numPr>
          <w:ilvl w:val="1"/>
          <w:numId w:val="36"/>
        </w:numPr>
        <w:jc w:val="both"/>
        <w:rPr>
          <w:sz w:val="20"/>
        </w:rPr>
      </w:pPr>
      <w:r w:rsidRPr="007B473F">
        <w:rPr>
          <w:sz w:val="20"/>
        </w:rPr>
        <w:t xml:space="preserve">Skehan, P., and A. Di Lella. </w:t>
      </w:r>
      <w:r w:rsidRPr="007B473F">
        <w:rPr>
          <w:i/>
          <w:sz w:val="20"/>
        </w:rPr>
        <w:t>The Wisdom of Ben Sira</w:t>
      </w:r>
      <w:r w:rsidRPr="007B473F">
        <w:rPr>
          <w:sz w:val="20"/>
        </w:rPr>
        <w:t>. AB 39. Garden City</w:t>
      </w:r>
      <w:r w:rsidR="00EC002E" w:rsidRPr="00EC002E">
        <w:rPr>
          <w:bCs/>
          <w:sz w:val="20"/>
        </w:rPr>
        <w:t xml:space="preserve">: </w:t>
      </w:r>
      <w:r w:rsidRPr="007B473F">
        <w:rPr>
          <w:sz w:val="20"/>
        </w:rPr>
        <w:t>Doubleday, 1987. 51-82.</w:t>
      </w:r>
    </w:p>
    <w:p w14:paraId="26CC1FFF" w14:textId="2A156400" w:rsidR="00A22D52" w:rsidRDefault="00A22D52" w:rsidP="00BF6472">
      <w:pPr>
        <w:numPr>
          <w:ilvl w:val="1"/>
          <w:numId w:val="36"/>
        </w:numPr>
        <w:jc w:val="both"/>
      </w:pPr>
      <w:r>
        <w:t xml:space="preserve">“. . . </w:t>
      </w:r>
      <w:r w:rsidRPr="00484C36">
        <w:t xml:space="preserve">the original Hebrew text </w:t>
      </w:r>
      <w:r>
        <w:t xml:space="preserve">[disappeared] </w:t>
      </w:r>
      <w:r w:rsidRPr="00484C36">
        <w:t>from the Western world for about fifteen centuries (from Jerome to about 1900).</w:t>
      </w:r>
      <w:r>
        <w:t>”</w:t>
      </w:r>
      <w:r w:rsidR="00F8209D">
        <w:t xml:space="preserve"> (Murphy</w:t>
      </w:r>
      <w:r>
        <w:t xml:space="preserve"> </w:t>
      </w:r>
      <w:r>
        <w:rPr>
          <w:i/>
        </w:rPr>
        <w:t>Tree of Life</w:t>
      </w:r>
      <w:r>
        <w:t xml:space="preserve"> 68)</w:t>
      </w:r>
    </w:p>
    <w:p w14:paraId="7FF4399F" w14:textId="459F85F4" w:rsidR="00A22D52" w:rsidRDefault="00A22D52" w:rsidP="00BF6472">
      <w:pPr>
        <w:numPr>
          <w:ilvl w:val="1"/>
          <w:numId w:val="36"/>
        </w:numPr>
        <w:jc w:val="both"/>
      </w:pPr>
      <w:r>
        <w:lastRenderedPageBreak/>
        <w:t>“</w:t>
      </w:r>
      <w:r w:rsidRPr="00484C36">
        <w:t>Although the Hebrew was known in the Jewish tradition, it was not conspicuous.</w:t>
      </w:r>
      <w:r>
        <w:t>”</w:t>
      </w:r>
      <w:r w:rsidR="00F8209D">
        <w:t xml:space="preserve"> (Murphy</w:t>
      </w:r>
      <w:r>
        <w:t xml:space="preserve"> </w:t>
      </w:r>
      <w:r>
        <w:rPr>
          <w:i/>
        </w:rPr>
        <w:t>Tree of Life</w:t>
      </w:r>
      <w:r>
        <w:t xml:space="preserve"> 68)</w:t>
      </w:r>
    </w:p>
    <w:p w14:paraId="57538D9C" w14:textId="77777777" w:rsidR="00A22D52" w:rsidRDefault="00A22D52" w:rsidP="00BF6472">
      <w:pPr>
        <w:numPr>
          <w:ilvl w:val="1"/>
          <w:numId w:val="36"/>
        </w:numPr>
        <w:jc w:val="both"/>
      </w:pPr>
      <w:r>
        <w:t>recovering the original Hebrew text</w:t>
      </w:r>
    </w:p>
    <w:p w14:paraId="3B6C7576" w14:textId="7D6FE1A5" w:rsidR="00A22D52" w:rsidRDefault="00A22D52" w:rsidP="00BF6472">
      <w:pPr>
        <w:numPr>
          <w:ilvl w:val="2"/>
          <w:numId w:val="36"/>
        </w:numPr>
        <w:jc w:val="both"/>
      </w:pPr>
      <w:r>
        <w:t>“</w:t>
      </w:r>
      <w:r w:rsidRPr="00484C36">
        <w:t>In the Christian tradition it was known from the Greek and Latin translations, from daughter versions (e.g., Coptic) of these sources, and from the Syriac version.</w:t>
      </w:r>
      <w:r>
        <w:t>”</w:t>
      </w:r>
      <w:r w:rsidR="00F8209D">
        <w:t xml:space="preserve"> (Murphy</w:t>
      </w:r>
      <w:r>
        <w:t xml:space="preserve"> </w:t>
      </w:r>
      <w:r>
        <w:rPr>
          <w:i/>
        </w:rPr>
        <w:t>Tree of Life</w:t>
      </w:r>
      <w:r>
        <w:t xml:space="preserve"> 68)</w:t>
      </w:r>
    </w:p>
    <w:p w14:paraId="4AE2F6E6" w14:textId="00E11B55" w:rsidR="00A22D52" w:rsidRDefault="00A22D52" w:rsidP="00BF6472">
      <w:pPr>
        <w:numPr>
          <w:ilvl w:val="2"/>
          <w:numId w:val="36"/>
        </w:numPr>
        <w:jc w:val="both"/>
      </w:pPr>
      <w:r w:rsidRPr="00484C36">
        <w:t>1896</w:t>
      </w:r>
      <w:r w:rsidR="00EC002E" w:rsidRPr="00EC002E">
        <w:rPr>
          <w:bCs/>
        </w:rPr>
        <w:t xml:space="preserve">: </w:t>
      </w:r>
      <w:r w:rsidRPr="00484C36">
        <w:t>Solomon Schechter</w:t>
      </w:r>
      <w:r>
        <w:t xml:space="preserve"> </w:t>
      </w:r>
      <w:r w:rsidRPr="00484C36">
        <w:t>discover</w:t>
      </w:r>
      <w:r>
        <w:t>s “</w:t>
      </w:r>
      <w:r w:rsidRPr="00484C36">
        <w:t xml:space="preserve">medieval Hebrew manuscripts of Sirach that had been fortuitously preserved in an old Jewish </w:t>
      </w:r>
      <w:r w:rsidRPr="009E24E7">
        <w:rPr>
          <w:i/>
        </w:rPr>
        <w:t>genizah</w:t>
      </w:r>
      <w:r w:rsidRPr="00484C36">
        <w:t xml:space="preserve"> (a storeroom for used liturgical and biblical Hebrew manuscripts) in Cairo.</w:t>
      </w:r>
      <w:r>
        <w:t>”</w:t>
      </w:r>
      <w:r w:rsidR="00F8209D">
        <w:t xml:space="preserve"> (Murphy</w:t>
      </w:r>
      <w:r>
        <w:t xml:space="preserve"> </w:t>
      </w:r>
      <w:r>
        <w:rPr>
          <w:i/>
        </w:rPr>
        <w:t>Tree of Life</w:t>
      </w:r>
      <w:r>
        <w:t xml:space="preserve"> 68)</w:t>
      </w:r>
    </w:p>
    <w:p w14:paraId="0026B6E4" w14:textId="5929F7D9" w:rsidR="00A22D52" w:rsidRDefault="00A22D52" w:rsidP="00BF6472">
      <w:pPr>
        <w:numPr>
          <w:ilvl w:val="2"/>
          <w:numId w:val="36"/>
        </w:numPr>
        <w:jc w:val="both"/>
      </w:pPr>
      <w:r>
        <w:t>“By 1900 fragments from four</w:t>
      </w:r>
      <w:r w:rsidRPr="00484C36">
        <w:t xml:space="preserve"> different Cairo manuscripts (A, B, C, D) were published.</w:t>
      </w:r>
      <w:r>
        <w:t>”</w:t>
      </w:r>
      <w:r w:rsidR="00F8209D">
        <w:t xml:space="preserve"> (Murphy</w:t>
      </w:r>
      <w:r>
        <w:t xml:space="preserve"> </w:t>
      </w:r>
      <w:r>
        <w:rPr>
          <w:i/>
        </w:rPr>
        <w:t>Tree of Life</w:t>
      </w:r>
      <w:r>
        <w:t xml:space="preserve"> 68)</w:t>
      </w:r>
    </w:p>
    <w:p w14:paraId="6842FA6E" w14:textId="418E2D42" w:rsidR="00A22D52" w:rsidRDefault="00A22D52" w:rsidP="00BF6472">
      <w:pPr>
        <w:numPr>
          <w:ilvl w:val="2"/>
          <w:numId w:val="36"/>
        </w:numPr>
        <w:jc w:val="both"/>
      </w:pPr>
      <w:r w:rsidRPr="00484C36">
        <w:t>1931</w:t>
      </w:r>
      <w:r w:rsidR="00EC002E" w:rsidRPr="00EC002E">
        <w:rPr>
          <w:bCs/>
        </w:rPr>
        <w:t xml:space="preserve">: </w:t>
      </w:r>
      <w:r>
        <w:t>“</w:t>
      </w:r>
      <w:r w:rsidRPr="00484C36">
        <w:t>a fifth manuscript (E) was brought to light.</w:t>
      </w:r>
      <w:r>
        <w:t>”</w:t>
      </w:r>
      <w:r w:rsidR="00F8209D">
        <w:t xml:space="preserve"> (Murphy</w:t>
      </w:r>
      <w:r>
        <w:t xml:space="preserve"> </w:t>
      </w:r>
      <w:r>
        <w:rPr>
          <w:i/>
        </w:rPr>
        <w:t>Tree of Life</w:t>
      </w:r>
      <w:r>
        <w:t xml:space="preserve"> 68)</w:t>
      </w:r>
    </w:p>
    <w:p w14:paraId="6C8E313D" w14:textId="64C5526E" w:rsidR="00A22D52" w:rsidRDefault="00A22D52" w:rsidP="00BF6472">
      <w:pPr>
        <w:numPr>
          <w:ilvl w:val="2"/>
          <w:numId w:val="36"/>
        </w:numPr>
        <w:jc w:val="both"/>
      </w:pPr>
      <w:r>
        <w:t>“</w:t>
      </w:r>
      <w:r w:rsidRPr="00484C36">
        <w:t>By 1960 more portions from manuscripts B and C were made available by J. Schirmann.</w:t>
      </w:r>
      <w:r>
        <w:t>”</w:t>
      </w:r>
      <w:r w:rsidR="00F8209D">
        <w:t xml:space="preserve"> (Murphy</w:t>
      </w:r>
      <w:r>
        <w:t xml:space="preserve"> </w:t>
      </w:r>
      <w:r>
        <w:rPr>
          <w:i/>
        </w:rPr>
        <w:t>Tree of Life</w:t>
      </w:r>
      <w:r>
        <w:t xml:space="preserve"> 68)</w:t>
      </w:r>
    </w:p>
    <w:p w14:paraId="2603F33D" w14:textId="77777777" w:rsidR="00A22D52" w:rsidRDefault="00A22D52" w:rsidP="00BF6472">
      <w:pPr>
        <w:numPr>
          <w:ilvl w:val="2"/>
          <w:numId w:val="36"/>
        </w:numPr>
        <w:jc w:val="both"/>
      </w:pPr>
      <w:r>
        <w:t>the Dead Sea Scrolls</w:t>
      </w:r>
    </w:p>
    <w:p w14:paraId="00972B3A" w14:textId="4DA04256" w:rsidR="00A22D52" w:rsidRDefault="00A22D52" w:rsidP="00BF6472">
      <w:pPr>
        <w:numPr>
          <w:ilvl w:val="3"/>
          <w:numId w:val="36"/>
        </w:numPr>
        <w:jc w:val="both"/>
      </w:pPr>
      <w:r>
        <w:t>Cave 2 had “</w:t>
      </w:r>
      <w:r w:rsidRPr="00484C36">
        <w:t xml:space="preserve">small fragments of Sir 6:20-31 </w:t>
      </w:r>
      <w:r>
        <w:t>. . .”</w:t>
      </w:r>
      <w:r w:rsidR="00F8209D">
        <w:t xml:space="preserve"> (Murphy</w:t>
      </w:r>
      <w:r>
        <w:t xml:space="preserve"> </w:t>
      </w:r>
      <w:r>
        <w:rPr>
          <w:i/>
        </w:rPr>
        <w:t xml:space="preserve">Tree of </w:t>
      </w:r>
      <w:r w:rsidRPr="007B473F">
        <w:rPr>
          <w:i/>
        </w:rPr>
        <w:t>Life</w:t>
      </w:r>
      <w:r>
        <w:t xml:space="preserve"> 68)</w:t>
      </w:r>
    </w:p>
    <w:p w14:paraId="42620F29" w14:textId="4980C12F" w:rsidR="00A22D52" w:rsidRDefault="00A22D52" w:rsidP="00BF6472">
      <w:pPr>
        <w:numPr>
          <w:ilvl w:val="3"/>
          <w:numId w:val="36"/>
        </w:numPr>
        <w:jc w:val="both"/>
      </w:pPr>
      <w:r>
        <w:t>Cave 11 had</w:t>
      </w:r>
      <w:r w:rsidRPr="00484C36">
        <w:t xml:space="preserve"> </w:t>
      </w:r>
      <w:r>
        <w:t>“</w:t>
      </w:r>
      <w:r w:rsidRPr="00484C36">
        <w:t xml:space="preserve">51:13-20, 30 in the Psalms Scroll </w:t>
      </w:r>
      <w:r>
        <w:t>. . .”</w:t>
      </w:r>
      <w:r w:rsidR="00F8209D">
        <w:t xml:space="preserve"> (Murphy</w:t>
      </w:r>
      <w:r>
        <w:t xml:space="preserve"> </w:t>
      </w:r>
      <w:r>
        <w:rPr>
          <w:i/>
        </w:rPr>
        <w:t>Tree of Life</w:t>
      </w:r>
      <w:r>
        <w:t xml:space="preserve"> 68)</w:t>
      </w:r>
    </w:p>
    <w:p w14:paraId="46EC6F7D" w14:textId="138EC1BF" w:rsidR="00A22D52" w:rsidRDefault="00A22D52" w:rsidP="00BF6472">
      <w:pPr>
        <w:numPr>
          <w:ilvl w:val="2"/>
          <w:numId w:val="36"/>
        </w:numPr>
        <w:jc w:val="both"/>
      </w:pPr>
      <w:r>
        <w:t>1964</w:t>
      </w:r>
      <w:r w:rsidR="00EC002E" w:rsidRPr="00EC002E">
        <w:rPr>
          <w:bCs/>
        </w:rPr>
        <w:t xml:space="preserve">: </w:t>
      </w:r>
      <w:r>
        <w:t>“</w:t>
      </w:r>
      <w:r w:rsidRPr="00484C36">
        <w:t>excavation of the Masada fortress (1964) led to the discovery and publication of Sir 39:27-44:71.</w:t>
      </w:r>
      <w:r>
        <w:t xml:space="preserve"> </w:t>
      </w:r>
      <w:r w:rsidRPr="00484C36">
        <w:t>This manuscript was written about a hundred years after the book was composed.</w:t>
      </w:r>
      <w:r>
        <w:t xml:space="preserve">” </w:t>
      </w:r>
      <w:r w:rsidRPr="007B473F">
        <w:rPr>
          <w:sz w:val="20"/>
        </w:rPr>
        <w:t xml:space="preserve">(Yadin, Yigael. </w:t>
      </w:r>
      <w:r w:rsidRPr="007B473F">
        <w:rPr>
          <w:i/>
          <w:sz w:val="20"/>
        </w:rPr>
        <w:t>The Ben Sira Scroll from Masada</w:t>
      </w:r>
      <w:r w:rsidRPr="007B473F">
        <w:rPr>
          <w:sz w:val="20"/>
        </w:rPr>
        <w:t>. Jerusalem</w:t>
      </w:r>
      <w:r w:rsidR="00EC002E" w:rsidRPr="00EC002E">
        <w:rPr>
          <w:bCs/>
          <w:sz w:val="20"/>
        </w:rPr>
        <w:t xml:space="preserve">: </w:t>
      </w:r>
      <w:r w:rsidRPr="007B473F">
        <w:rPr>
          <w:sz w:val="20"/>
        </w:rPr>
        <w:t>Israel Exploration Society, 1965. Review</w:t>
      </w:r>
      <w:r w:rsidR="00EC002E" w:rsidRPr="00EC002E">
        <w:rPr>
          <w:bCs/>
          <w:sz w:val="20"/>
        </w:rPr>
        <w:t xml:space="preserve">: </w:t>
      </w:r>
      <w:r w:rsidRPr="007B473F">
        <w:rPr>
          <w:sz w:val="20"/>
        </w:rPr>
        <w:t xml:space="preserve">Skehan, P. </w:t>
      </w:r>
      <w:r w:rsidRPr="007B473F">
        <w:rPr>
          <w:i/>
          <w:sz w:val="20"/>
        </w:rPr>
        <w:t>Studies in Israelite Wisdom and Poetry</w:t>
      </w:r>
      <w:r w:rsidRPr="007B473F">
        <w:rPr>
          <w:sz w:val="20"/>
        </w:rPr>
        <w:t>. CBQMS 1. Washington</w:t>
      </w:r>
      <w:r w:rsidR="00EC002E" w:rsidRPr="00EC002E">
        <w:rPr>
          <w:bCs/>
          <w:sz w:val="20"/>
        </w:rPr>
        <w:t xml:space="preserve">: </w:t>
      </w:r>
      <w:r w:rsidRPr="007B473F">
        <w:rPr>
          <w:sz w:val="20"/>
        </w:rPr>
        <w:t>Catholic Biblical Association, 1971. 245-46.)</w:t>
      </w:r>
      <w:r w:rsidR="00F8209D">
        <w:t xml:space="preserve"> (Murphy</w:t>
      </w:r>
      <w:r>
        <w:t xml:space="preserve"> </w:t>
      </w:r>
      <w:r>
        <w:rPr>
          <w:i/>
        </w:rPr>
        <w:t>Tree of Life</w:t>
      </w:r>
      <w:r>
        <w:t xml:space="preserve"> 68)</w:t>
      </w:r>
    </w:p>
    <w:p w14:paraId="777DDA4F" w14:textId="3F0618F8" w:rsidR="00A22D52" w:rsidRDefault="00A22D52" w:rsidP="00BF6472">
      <w:pPr>
        <w:numPr>
          <w:ilvl w:val="2"/>
          <w:numId w:val="36"/>
        </w:numPr>
        <w:jc w:val="both"/>
      </w:pPr>
      <w:r>
        <w:t>“</w:t>
      </w:r>
      <w:r w:rsidRPr="00484C36">
        <w:t>At the present time we possess a little over two thirds of Sirach in the original language.</w:t>
      </w:r>
      <w:r>
        <w:t>”</w:t>
      </w:r>
      <w:r w:rsidR="00F8209D">
        <w:t xml:space="preserve"> (Murphy</w:t>
      </w:r>
      <w:r>
        <w:t xml:space="preserve"> </w:t>
      </w:r>
      <w:r>
        <w:rPr>
          <w:i/>
        </w:rPr>
        <w:t>Tree of Life</w:t>
      </w:r>
      <w:r>
        <w:t xml:space="preserve"> 68)</w:t>
      </w:r>
    </w:p>
    <w:p w14:paraId="322D08FA" w14:textId="49E76D2C" w:rsidR="00A22D52" w:rsidRDefault="00A22D52" w:rsidP="00BF6472">
      <w:pPr>
        <w:numPr>
          <w:ilvl w:val="2"/>
          <w:numId w:val="36"/>
        </w:numPr>
        <w:jc w:val="both"/>
      </w:pPr>
      <w:r>
        <w:t>Do these manuscripts “</w:t>
      </w:r>
      <w:r w:rsidRPr="00484C36">
        <w:t xml:space="preserve">represent the original, or are they Hebrew translations of, say, a Greek text </w:t>
      </w:r>
      <w:r>
        <w:t>. . .</w:t>
      </w:r>
      <w:r w:rsidRPr="00484C36">
        <w:t>? Minute and exacting scholarly analysis quickly established that these were copies of an original Hebrew.</w:t>
      </w:r>
      <w:r>
        <w:t>”</w:t>
      </w:r>
      <w:r w:rsidR="00F8209D">
        <w:t xml:space="preserve"> (Murphy</w:t>
      </w:r>
      <w:r>
        <w:t xml:space="preserve"> </w:t>
      </w:r>
      <w:r>
        <w:rPr>
          <w:i/>
        </w:rPr>
        <w:t>Tree of Life</w:t>
      </w:r>
      <w:r>
        <w:t xml:space="preserve"> 68)</w:t>
      </w:r>
    </w:p>
    <w:p w14:paraId="04BE3777" w14:textId="77777777" w:rsidR="00A22D52" w:rsidRDefault="00A22D52" w:rsidP="00BF6472">
      <w:pPr>
        <w:numPr>
          <w:ilvl w:val="1"/>
          <w:numId w:val="36"/>
        </w:numPr>
        <w:jc w:val="both"/>
      </w:pPr>
      <w:r>
        <w:t>short and long texts</w:t>
      </w:r>
    </w:p>
    <w:p w14:paraId="10627F24" w14:textId="090D93E1" w:rsidR="00A22D52" w:rsidRDefault="00A22D52" w:rsidP="00BF6472">
      <w:pPr>
        <w:numPr>
          <w:ilvl w:val="2"/>
          <w:numId w:val="36"/>
        </w:numPr>
        <w:jc w:val="both"/>
      </w:pPr>
      <w:r>
        <w:t>“</w:t>
      </w:r>
      <w:r w:rsidRPr="00484C36">
        <w:t>The phenomenon of short and long forms of a biblical book is not unusual, as can be seen from the differences between the Hebrew and Greek texts of Jeremiah and of Job.</w:t>
      </w:r>
      <w:r>
        <w:t xml:space="preserve"> </w:t>
      </w:r>
      <w:r w:rsidRPr="00484C36">
        <w:t>Many of the expansions in Sirach are typical of the fate of any book that is handed down over the years, such as marginal glosses that creep into the text.</w:t>
      </w:r>
      <w:r>
        <w:t>”</w:t>
      </w:r>
      <w:r w:rsidR="00F8209D">
        <w:t xml:space="preserve"> (Murphy</w:t>
      </w:r>
      <w:r>
        <w:t xml:space="preserve"> </w:t>
      </w:r>
      <w:r>
        <w:rPr>
          <w:i/>
        </w:rPr>
        <w:t>Tree of Life</w:t>
      </w:r>
      <w:r>
        <w:t xml:space="preserve"> 68)</w:t>
      </w:r>
    </w:p>
    <w:p w14:paraId="2DB43051" w14:textId="5B4B134F" w:rsidR="00A22D52" w:rsidRDefault="00A22D52" w:rsidP="00BF6472">
      <w:pPr>
        <w:numPr>
          <w:ilvl w:val="2"/>
          <w:numId w:val="36"/>
        </w:numPr>
        <w:jc w:val="both"/>
      </w:pPr>
      <w:r>
        <w:t>“</w:t>
      </w:r>
      <w:r w:rsidRPr="00484C36">
        <w:t>In both the Hebrew and Greek traditions two basic forms of the text, one short and one long, came to be recognized. It is not to be thought that the recensions in the Hebrew manuscripts discovered since 1896 are impeccable. Most of these are of medieval provenance and give evidence of some contamination. In fact the Cairo manuscripts betray a short and a long (expansion) form of the Hebrew text. This conclusion is not surprising in view of the evidence provided by the ancient versions. There are also short and long forms in the Greek tradition</w:t>
      </w:r>
      <w:r w:rsidR="00EC002E" w:rsidRPr="00EC002E">
        <w:rPr>
          <w:bCs/>
        </w:rPr>
        <w:t xml:space="preserve">: </w:t>
      </w:r>
      <w:r w:rsidRPr="00484C36">
        <w:t>short in the famous uncials, such as Codex Alexandrinus and Vaticanus, and long in Codex 248 and in ancient translations from the Greek such as the Old Latin, which Jerome took over into the Vulgate with practically no change.</w:t>
      </w:r>
      <w:r>
        <w:t>”</w:t>
      </w:r>
      <w:r w:rsidR="00F8209D">
        <w:t xml:space="preserve"> (Murphy</w:t>
      </w:r>
      <w:r>
        <w:t xml:space="preserve"> </w:t>
      </w:r>
      <w:r>
        <w:rPr>
          <w:i/>
        </w:rPr>
        <w:t>Tree of Life</w:t>
      </w:r>
      <w:r>
        <w:t xml:space="preserve"> 68)</w:t>
      </w:r>
    </w:p>
    <w:p w14:paraId="74AE5BA7" w14:textId="22BBCB78" w:rsidR="00A22D52" w:rsidRDefault="00A22D52" w:rsidP="00BF6472">
      <w:pPr>
        <w:numPr>
          <w:ilvl w:val="2"/>
          <w:numId w:val="36"/>
        </w:numPr>
        <w:jc w:val="both"/>
      </w:pPr>
      <w:r>
        <w:t xml:space="preserve">“. . . </w:t>
      </w:r>
      <w:r w:rsidRPr="00484C36">
        <w:t xml:space="preserve">the expanded (long) form of Sirach provides considerable interest in that it supplies an eschatology that goes beyond the views of the author. This eschatology is attested in the Greek and </w:t>
      </w:r>
      <w:r>
        <w:t xml:space="preserve">Old Latin traditions that imply </w:t>
      </w:r>
      <w:r w:rsidRPr="00484C36">
        <w:t>a judgment after death, with suffering for</w:t>
      </w:r>
      <w:r>
        <w:t xml:space="preserve"> [68] </w:t>
      </w:r>
      <w:r w:rsidRPr="00484C36">
        <w:t xml:space="preserve">evildoers and joyous eternal life for the righteous. Similar ideas are </w:t>
      </w:r>
      <w:r w:rsidRPr="00484C36">
        <w:lastRenderedPageBreak/>
        <w:t>found in the ancient Syriac version, which stresses union wi</w:t>
      </w:r>
      <w:r>
        <w:t>th the angels in the next life.”</w:t>
      </w:r>
      <w:r w:rsidR="00F8209D">
        <w:t xml:space="preserve"> (Murphy</w:t>
      </w:r>
      <w:r>
        <w:t xml:space="preserve"> </w:t>
      </w:r>
      <w:r>
        <w:rPr>
          <w:i/>
        </w:rPr>
        <w:t>Tree of Life</w:t>
      </w:r>
      <w:r>
        <w:t xml:space="preserve"> 68-69)</w:t>
      </w:r>
    </w:p>
    <w:p w14:paraId="5FFF19C4" w14:textId="77777777" w:rsidR="00A22D52" w:rsidRDefault="00A22D52" w:rsidP="00BF6472">
      <w:pPr>
        <w:numPr>
          <w:ilvl w:val="1"/>
          <w:numId w:val="36"/>
        </w:numPr>
        <w:jc w:val="both"/>
      </w:pPr>
      <w:r>
        <w:t>Which text is canonical?</w:t>
      </w:r>
    </w:p>
    <w:p w14:paraId="588C5708" w14:textId="2DC47048" w:rsidR="00A22D52" w:rsidRPr="00E410EF" w:rsidRDefault="00A22D52" w:rsidP="00BF6472">
      <w:pPr>
        <w:numPr>
          <w:ilvl w:val="2"/>
          <w:numId w:val="36"/>
        </w:numPr>
        <w:jc w:val="both"/>
        <w:rPr>
          <w:sz w:val="20"/>
        </w:rPr>
      </w:pPr>
      <w:r w:rsidRPr="008C773A">
        <w:rPr>
          <w:sz w:val="20"/>
          <w:lang w:val="fr-FR"/>
        </w:rPr>
        <w:t>Gilbert, M. “L’Ecclesiastique</w:t>
      </w:r>
      <w:r w:rsidR="00EC002E" w:rsidRPr="00EC002E">
        <w:rPr>
          <w:bCs/>
          <w:sz w:val="20"/>
          <w:lang w:val="fr-FR"/>
        </w:rPr>
        <w:t xml:space="preserve">: </w:t>
      </w:r>
      <w:r w:rsidRPr="008C773A">
        <w:rPr>
          <w:sz w:val="20"/>
          <w:lang w:val="fr-FR"/>
        </w:rPr>
        <w:t xml:space="preserve">Quel texte? </w:t>
      </w:r>
      <w:r w:rsidRPr="00E410EF">
        <w:rPr>
          <w:sz w:val="20"/>
        </w:rPr>
        <w:t xml:space="preserve">Quelle autorite?” </w:t>
      </w:r>
      <w:r w:rsidRPr="00E410EF">
        <w:rPr>
          <w:i/>
          <w:sz w:val="20"/>
        </w:rPr>
        <w:t>RB</w:t>
      </w:r>
      <w:r w:rsidRPr="00E410EF">
        <w:rPr>
          <w:sz w:val="20"/>
        </w:rPr>
        <w:t xml:space="preserve"> 94 (1987)</w:t>
      </w:r>
      <w:r w:rsidR="00EC002E" w:rsidRPr="00EC002E">
        <w:rPr>
          <w:bCs/>
          <w:sz w:val="20"/>
        </w:rPr>
        <w:t xml:space="preserve">: </w:t>
      </w:r>
      <w:r w:rsidRPr="00E410EF">
        <w:rPr>
          <w:sz w:val="20"/>
        </w:rPr>
        <w:t>233-50.</w:t>
      </w:r>
    </w:p>
    <w:p w14:paraId="1AF3BE27" w14:textId="7B6E493A" w:rsidR="00A22D52" w:rsidRPr="007B473F" w:rsidRDefault="00A22D52" w:rsidP="00BF6472">
      <w:pPr>
        <w:numPr>
          <w:ilvl w:val="2"/>
          <w:numId w:val="36"/>
        </w:numPr>
        <w:jc w:val="both"/>
        <w:rPr>
          <w:sz w:val="20"/>
        </w:rPr>
      </w:pPr>
      <w:r w:rsidRPr="007B473F">
        <w:rPr>
          <w:sz w:val="20"/>
        </w:rPr>
        <w:t xml:space="preserve">Kearns, C. “Ecclesiasticus.” </w:t>
      </w:r>
      <w:r w:rsidRPr="007B473F">
        <w:rPr>
          <w:i/>
          <w:sz w:val="20"/>
        </w:rPr>
        <w:t>A New Catholic Commentary on Sacred Scripture</w:t>
      </w:r>
      <w:r w:rsidRPr="007B473F">
        <w:rPr>
          <w:sz w:val="20"/>
        </w:rPr>
        <w:t>, ed. B. Orchard et al. London</w:t>
      </w:r>
      <w:r w:rsidR="00EC002E" w:rsidRPr="00EC002E">
        <w:rPr>
          <w:bCs/>
          <w:sz w:val="20"/>
        </w:rPr>
        <w:t xml:space="preserve">: </w:t>
      </w:r>
      <w:r w:rsidRPr="007B473F">
        <w:rPr>
          <w:sz w:val="20"/>
        </w:rPr>
        <w:t>Nelson, 1969. 546-51.</w:t>
      </w:r>
    </w:p>
    <w:p w14:paraId="13D29565" w14:textId="65F012A3" w:rsidR="00A22D52" w:rsidRDefault="00A22D52" w:rsidP="00BF6472">
      <w:pPr>
        <w:numPr>
          <w:ilvl w:val="2"/>
          <w:numId w:val="36"/>
        </w:numPr>
        <w:jc w:val="both"/>
      </w:pPr>
      <w:r>
        <w:t>“</w:t>
      </w:r>
      <w:r w:rsidRPr="00484C36">
        <w:t xml:space="preserve">C. Kearns proclaims the long form as the canonical text, and he has recourse to the Council of Trent, which considered canonical those books </w:t>
      </w:r>
      <w:r>
        <w:t>“</w:t>
      </w:r>
      <w:r w:rsidRPr="00484C36">
        <w:t>in their integrity with all their parts</w:t>
      </w:r>
      <w:r>
        <w:t>”</w:t>
      </w:r>
      <w:r w:rsidRPr="00484C36">
        <w:t xml:space="preserve"> that were found in the Catholic tradition represented by the Vulgate Bible.</w:t>
      </w:r>
      <w:r>
        <w:t>”</w:t>
      </w:r>
      <w:r w:rsidR="00F8209D">
        <w:t xml:space="preserve"> (Murphy</w:t>
      </w:r>
      <w:r>
        <w:t xml:space="preserve"> </w:t>
      </w:r>
      <w:r>
        <w:rPr>
          <w:i/>
        </w:rPr>
        <w:t>Tree of Life</w:t>
      </w:r>
      <w:r>
        <w:t xml:space="preserve"> 69)</w:t>
      </w:r>
    </w:p>
    <w:p w14:paraId="10B9F226" w14:textId="35985000" w:rsidR="00A22D52" w:rsidRDefault="00A22D52" w:rsidP="00BF6472">
      <w:pPr>
        <w:numPr>
          <w:ilvl w:val="2"/>
          <w:numId w:val="36"/>
        </w:numPr>
        <w:jc w:val="both"/>
      </w:pPr>
      <w:r>
        <w:t>“</w:t>
      </w:r>
      <w:r w:rsidRPr="00484C36">
        <w:t>M. Gilbert has argued that both text types, the short and the long, are canonical and inspired</w:t>
      </w:r>
      <w:r>
        <w:t xml:space="preserve"> . . .”</w:t>
      </w:r>
      <w:r w:rsidR="00F8209D">
        <w:t xml:space="preserve"> (Murphy</w:t>
      </w:r>
      <w:r>
        <w:t xml:space="preserve"> </w:t>
      </w:r>
      <w:r>
        <w:rPr>
          <w:i/>
        </w:rPr>
        <w:t>Tree of Life</w:t>
      </w:r>
      <w:r>
        <w:t xml:space="preserve"> 79 n. 4)</w:t>
      </w:r>
    </w:p>
    <w:p w14:paraId="488B66F5" w14:textId="7661D11C" w:rsidR="00A22D52" w:rsidRDefault="00A22D52" w:rsidP="00BF6472">
      <w:pPr>
        <w:numPr>
          <w:ilvl w:val="2"/>
          <w:numId w:val="36"/>
        </w:numPr>
        <w:jc w:val="both"/>
      </w:pPr>
      <w:r>
        <w:t>“</w:t>
      </w:r>
      <w:r w:rsidRPr="00484C36">
        <w:t>Many Catholic authors have sided with Augustine in claiming that the Septuagint form of the Bible is inspired (i.e., the translation itself) because this form was the one used by the early Church.</w:t>
      </w:r>
      <w:r>
        <w:t xml:space="preserve"> </w:t>
      </w:r>
      <w:r w:rsidRPr="008C773A">
        <w:rPr>
          <w:sz w:val="20"/>
          <w:lang w:val="fr-FR"/>
        </w:rPr>
        <w:t xml:space="preserve">[Barthélemy, D. “La Place de la Septante dans l’Eglise.” </w:t>
      </w:r>
      <w:r w:rsidRPr="008C773A">
        <w:rPr>
          <w:i/>
          <w:sz w:val="20"/>
          <w:lang w:val="fr-FR"/>
        </w:rPr>
        <w:t>Etudes d’histoire du texte de l’Ancien Testament</w:t>
      </w:r>
      <w:r w:rsidRPr="008C773A">
        <w:rPr>
          <w:sz w:val="20"/>
          <w:lang w:val="fr-FR"/>
        </w:rPr>
        <w:t xml:space="preserve">. </w:t>
      </w:r>
      <w:r w:rsidRPr="00E410EF">
        <w:rPr>
          <w:sz w:val="20"/>
        </w:rPr>
        <w:t>OBO 21. Fribourg</w:t>
      </w:r>
      <w:r w:rsidR="00EC002E" w:rsidRPr="00EC002E">
        <w:rPr>
          <w:bCs/>
          <w:sz w:val="20"/>
        </w:rPr>
        <w:t xml:space="preserve">: </w:t>
      </w:r>
      <w:r w:rsidRPr="00E410EF">
        <w:rPr>
          <w:sz w:val="20"/>
        </w:rPr>
        <w:t>Editions Universitaires, 1978. 111-26.]</w:t>
      </w:r>
      <w:r w:rsidRPr="00484C36">
        <w:t xml:space="preserve"> Normally, one would assume that a translation is, objectively speaking, </w:t>
      </w:r>
      <w:r>
        <w:t>“</w:t>
      </w:r>
      <w:r w:rsidRPr="00484C36">
        <w:t>inspired</w:t>
      </w:r>
      <w:r>
        <w:t>”</w:t>
      </w:r>
      <w:r w:rsidRPr="00484C36">
        <w:t xml:space="preserve"> only to the extent it agrees with the original autograph. But the claim here would include the expansions that are not due to the hand of Ben Sira.</w:t>
      </w:r>
      <w:r>
        <w:t>”</w:t>
      </w:r>
      <w:r w:rsidR="00F8209D">
        <w:t xml:space="preserve"> (Murphy</w:t>
      </w:r>
      <w:r>
        <w:t xml:space="preserve"> </w:t>
      </w:r>
      <w:r>
        <w:rPr>
          <w:i/>
        </w:rPr>
        <w:t>Tree of Life</w:t>
      </w:r>
      <w:r>
        <w:t xml:space="preserve"> 69)</w:t>
      </w:r>
    </w:p>
    <w:p w14:paraId="26F9A5F7" w14:textId="5074557E" w:rsidR="00A22D52" w:rsidRDefault="00A22D52" w:rsidP="00BF6472">
      <w:pPr>
        <w:numPr>
          <w:ilvl w:val="2"/>
          <w:numId w:val="36"/>
        </w:numPr>
        <w:jc w:val="both"/>
      </w:pPr>
      <w:r>
        <w:t>“</w:t>
      </w:r>
      <w:r w:rsidRPr="00484C36">
        <w:t>However, the proper issue is not text, but book.</w:t>
      </w:r>
      <w:r>
        <w:t xml:space="preserve"> </w:t>
      </w:r>
      <w:r w:rsidRPr="00CC56F4">
        <w:rPr>
          <w:sz w:val="20"/>
        </w:rPr>
        <w:t>[“Rightly argued by”</w:t>
      </w:r>
      <w:r w:rsidR="00EC002E" w:rsidRPr="00EC002E">
        <w:rPr>
          <w:bCs/>
          <w:sz w:val="20"/>
        </w:rPr>
        <w:t xml:space="preserve">: </w:t>
      </w:r>
      <w:r w:rsidRPr="00CC56F4">
        <w:rPr>
          <w:sz w:val="20"/>
        </w:rPr>
        <w:t xml:space="preserve">Hartman, L. “Sirach in Hebrew and in Greek.” </w:t>
      </w:r>
      <w:r w:rsidRPr="00CC56F4">
        <w:rPr>
          <w:i/>
          <w:sz w:val="20"/>
        </w:rPr>
        <w:t>CBQ</w:t>
      </w:r>
      <w:r w:rsidRPr="00CC56F4">
        <w:rPr>
          <w:sz w:val="20"/>
        </w:rPr>
        <w:t xml:space="preserve"> 23 (1961)</w:t>
      </w:r>
      <w:r w:rsidR="00EC002E" w:rsidRPr="00EC002E">
        <w:rPr>
          <w:bCs/>
          <w:sz w:val="20"/>
        </w:rPr>
        <w:t xml:space="preserve">: </w:t>
      </w:r>
      <w:r w:rsidRPr="00CC56F4">
        <w:rPr>
          <w:sz w:val="20"/>
        </w:rPr>
        <w:t>443-51.</w:t>
      </w:r>
      <w:r>
        <w:rPr>
          <w:sz w:val="20"/>
        </w:rPr>
        <w:t xml:space="preserve"> (80 n. 6)</w:t>
      </w:r>
      <w:r w:rsidRPr="00CC56F4">
        <w:rPr>
          <w:sz w:val="20"/>
        </w:rPr>
        <w:t>]</w:t>
      </w:r>
      <w:r w:rsidRPr="00484C36">
        <w:t xml:space="preserve"> No council or theological opinion has determined the canonical character of later additions to a text. It cannot be said that Trent intended to settle the problems of textual criticism (of which the council fathers had little understanding). But they did want to ensure that such passages as the deuterocanonical parts of Esther and Daniel be considered part of the Bible because the centuries-old Vulgate contained them. They were of course ignorant of the Hebrew text of Sirach and the corresponding textual problems. Hence one may conclude that only the identity of a biblical book (Genesis, for example) is determined as canonical. Issues of textual criticism have to be distinguished from canonicity and left open to whatever evidence textual critics can muster. Additions by later hands to an original autograph testify to the later history of the book, how the book was interpreted by later readers, but not to the original text and meaning of the book.</w:t>
      </w:r>
      <w:r>
        <w:t>”</w:t>
      </w:r>
      <w:r w:rsidR="00F8209D">
        <w:t xml:space="preserve"> (Murphy</w:t>
      </w:r>
      <w:r>
        <w:t xml:space="preserve"> </w:t>
      </w:r>
      <w:r>
        <w:rPr>
          <w:i/>
        </w:rPr>
        <w:t>Tree of Life</w:t>
      </w:r>
      <w:r>
        <w:t xml:space="preserve"> 69)</w:t>
      </w:r>
    </w:p>
    <w:p w14:paraId="5260A9DB" w14:textId="5EC9ECAE" w:rsidR="00A22D52" w:rsidRDefault="00A22D52" w:rsidP="00BF6472">
      <w:pPr>
        <w:numPr>
          <w:ilvl w:val="1"/>
          <w:numId w:val="36"/>
        </w:numPr>
        <w:jc w:val="both"/>
      </w:pPr>
      <w:r>
        <w:t>“</w:t>
      </w:r>
      <w:r w:rsidRPr="00484C36">
        <w:t>the problem of the translation of the work</w:t>
      </w:r>
      <w:r>
        <w:t>”</w:t>
      </w:r>
      <w:r w:rsidR="00F8209D">
        <w:t xml:space="preserve"> (Murphy</w:t>
      </w:r>
      <w:r>
        <w:t xml:space="preserve"> </w:t>
      </w:r>
      <w:r>
        <w:rPr>
          <w:i/>
        </w:rPr>
        <w:t>Tree of Life</w:t>
      </w:r>
      <w:r>
        <w:t xml:space="preserve"> 69)</w:t>
      </w:r>
    </w:p>
    <w:p w14:paraId="61610814" w14:textId="564C052F" w:rsidR="00A22D52" w:rsidRDefault="00A22D52" w:rsidP="00BF6472">
      <w:pPr>
        <w:numPr>
          <w:ilvl w:val="2"/>
          <w:numId w:val="36"/>
        </w:numPr>
        <w:jc w:val="both"/>
      </w:pPr>
      <w:r>
        <w:t>“</w:t>
      </w:r>
      <w:r w:rsidRPr="00484C36">
        <w:t xml:space="preserve">Some </w:t>
      </w:r>
      <w:r>
        <w:t>[</w:t>
      </w:r>
      <w:r w:rsidRPr="00484C36">
        <w:t>translations</w:t>
      </w:r>
      <w:r>
        <w:t xml:space="preserve">] </w:t>
      </w:r>
      <w:r w:rsidRPr="00484C36">
        <w:t xml:space="preserve">settle for a translation from a Greek text, with occasional footnotes about Hebrew readings (e.g., </w:t>
      </w:r>
      <w:r w:rsidRPr="009E24E7">
        <w:rPr>
          <w:i/>
        </w:rPr>
        <w:t>RSV</w:t>
      </w:r>
      <w:r w:rsidRPr="00484C36">
        <w:t xml:space="preserve">, </w:t>
      </w:r>
      <w:r w:rsidRPr="009E24E7">
        <w:rPr>
          <w:i/>
        </w:rPr>
        <w:t>NIB</w:t>
      </w:r>
      <w:r w:rsidRPr="00484C36">
        <w:t xml:space="preserve">, </w:t>
      </w:r>
      <w:r w:rsidRPr="009E24E7">
        <w:rPr>
          <w:i/>
        </w:rPr>
        <w:t>NEB</w:t>
      </w:r>
      <w:r w:rsidRPr="00484C36">
        <w:t>). Others (</w:t>
      </w:r>
      <w:r w:rsidRPr="009E24E7">
        <w:rPr>
          <w:i/>
        </w:rPr>
        <w:t>NAB</w:t>
      </w:r>
      <w:r w:rsidRPr="00484C36">
        <w:t xml:space="preserve">, </w:t>
      </w:r>
      <w:r w:rsidRPr="009E24E7">
        <w:rPr>
          <w:i/>
        </w:rPr>
        <w:t>AB</w:t>
      </w:r>
      <w:r w:rsidRPr="00484C36">
        <w:t>) rightly attempt to establish a critical text of Sirach on the basis of the Hebrew, Greek, and other ancient versions, and translate this critical text into the vernacular. The result</w:t>
      </w:r>
      <w:r>
        <w:t xml:space="preserve"> [is that] </w:t>
      </w:r>
      <w:r w:rsidRPr="00484C36">
        <w:t>there are significant differences among the English versions</w:t>
      </w:r>
      <w:r>
        <w:t xml:space="preserve"> . . .”</w:t>
      </w:r>
      <w:r w:rsidR="00F8209D">
        <w:t xml:space="preserve"> (Murphy</w:t>
      </w:r>
      <w:r>
        <w:t xml:space="preserve"> </w:t>
      </w:r>
      <w:r>
        <w:rPr>
          <w:i/>
        </w:rPr>
        <w:t>Tree of Life</w:t>
      </w:r>
      <w:r>
        <w:t xml:space="preserve"> 69)</w:t>
      </w:r>
    </w:p>
    <w:p w14:paraId="627FD914" w14:textId="011E69A2" w:rsidR="00A22D52" w:rsidRDefault="00A22D52" w:rsidP="00BF6472">
      <w:pPr>
        <w:numPr>
          <w:ilvl w:val="2"/>
          <w:numId w:val="36"/>
        </w:numPr>
        <w:jc w:val="both"/>
      </w:pPr>
      <w:r>
        <w:t>Another result is that “</w:t>
      </w:r>
      <w:r w:rsidRPr="00484C36">
        <w:t>chapter and verse references will often differ, sometimes by one or several verses. The plea has been made that all should follow the numbering of a critically established Greek text, and that pra</w:t>
      </w:r>
      <w:r>
        <w:t>ctice is followed in this book.” [69] “</w:t>
      </w:r>
      <w:r w:rsidRPr="00484C36">
        <w:t xml:space="preserve">So Skehan and Di Lella, </w:t>
      </w:r>
      <w:r w:rsidRPr="009F1D4C">
        <w:rPr>
          <w:i/>
        </w:rPr>
        <w:t>The Wisdom of Ben Sira</w:t>
      </w:r>
      <w:r>
        <w:t>, x . . .</w:t>
      </w:r>
      <w:r w:rsidRPr="00484C36">
        <w:t xml:space="preserve"> Di Lella reasonably proposes that all should adopt the numbering of the critically established Greek text (by J. Ziegler) in order to introduce some uniformity in references to Sirach. The NRSV </w:t>
      </w:r>
      <w:r>
        <w:t>[</w:t>
      </w:r>
      <w:r>
        <w:rPr>
          <w:i/>
        </w:rPr>
        <w:t>sic</w:t>
      </w:r>
      <w:r>
        <w:t xml:space="preserve">] </w:t>
      </w:r>
      <w:r w:rsidRPr="00484C36">
        <w:t>also follows suit.</w:t>
      </w:r>
      <w:r>
        <w:t>” [80 n. 7]</w:t>
      </w:r>
      <w:r w:rsidR="00F8209D">
        <w:t xml:space="preserve"> (Murphy</w:t>
      </w:r>
      <w:r>
        <w:t xml:space="preserve"> </w:t>
      </w:r>
      <w:r>
        <w:rPr>
          <w:i/>
        </w:rPr>
        <w:t>Tree of Life</w:t>
      </w:r>
      <w:r>
        <w:t xml:space="preserve"> 69, 80 n. 7)</w:t>
      </w:r>
    </w:p>
    <w:p w14:paraId="5DB7D118" w14:textId="77777777" w:rsidR="00A22D52" w:rsidRPr="009E24E7" w:rsidRDefault="00A22D52" w:rsidP="00A22D52">
      <w:pPr>
        <w:jc w:val="both"/>
      </w:pPr>
    </w:p>
    <w:p w14:paraId="6FDD7715" w14:textId="77777777" w:rsidR="00A22D52" w:rsidRPr="00484C36" w:rsidRDefault="00A22D52" w:rsidP="00BF6472">
      <w:pPr>
        <w:numPr>
          <w:ilvl w:val="0"/>
          <w:numId w:val="36"/>
        </w:numPr>
      </w:pPr>
      <w:r w:rsidRPr="00F61E9D">
        <w:rPr>
          <w:b/>
        </w:rPr>
        <w:t>structure</w:t>
      </w:r>
    </w:p>
    <w:p w14:paraId="1E2E5A04" w14:textId="1FA22FD9" w:rsidR="00A22D52" w:rsidRDefault="00A22D52" w:rsidP="00BF6472">
      <w:pPr>
        <w:numPr>
          <w:ilvl w:val="1"/>
          <w:numId w:val="36"/>
        </w:numPr>
        <w:jc w:val="both"/>
      </w:pPr>
      <w:r>
        <w:t>“</w:t>
      </w:r>
      <w:r w:rsidRPr="00484C36">
        <w:t>Efforts to detect a structure in the book have not been successful. Every proposal suffers from subjective factors, and none have rallied any consensus.</w:t>
      </w:r>
      <w:r>
        <w:t>”</w:t>
      </w:r>
      <w:r w:rsidR="00F8209D">
        <w:t xml:space="preserve"> (Murphy</w:t>
      </w:r>
      <w:r>
        <w:t xml:space="preserve"> </w:t>
      </w:r>
      <w:r>
        <w:rPr>
          <w:i/>
        </w:rPr>
        <w:t>Tree of Life</w:t>
      </w:r>
      <w:r>
        <w:t xml:space="preserve"> 70)</w:t>
      </w:r>
    </w:p>
    <w:p w14:paraId="734008D1" w14:textId="22BBF946" w:rsidR="00A22D52" w:rsidRDefault="00A22D52" w:rsidP="00BF6472">
      <w:pPr>
        <w:numPr>
          <w:ilvl w:val="2"/>
          <w:numId w:val="36"/>
        </w:numPr>
        <w:jc w:val="both"/>
      </w:pPr>
      <w:r>
        <w:t xml:space="preserve">“. . . </w:t>
      </w:r>
      <w:r w:rsidRPr="00484C36">
        <w:t>the reader is confronted with a collection of minitreatises on various topics</w:t>
      </w:r>
      <w:r w:rsidR="00EC002E" w:rsidRPr="00EC002E">
        <w:rPr>
          <w:bCs/>
        </w:rPr>
        <w:t xml:space="preserve">: </w:t>
      </w:r>
      <w:r w:rsidRPr="00484C36">
        <w:t>wisdom, friendship, poverty and riches, and the like.</w:t>
      </w:r>
      <w:r>
        <w:t>”</w:t>
      </w:r>
      <w:r w:rsidR="00F8209D">
        <w:t xml:space="preserve"> (Murphy</w:t>
      </w:r>
      <w:r>
        <w:t xml:space="preserve"> </w:t>
      </w:r>
      <w:r>
        <w:rPr>
          <w:i/>
        </w:rPr>
        <w:t>Tree of Life</w:t>
      </w:r>
      <w:r>
        <w:t xml:space="preserve"> 70)</w:t>
      </w:r>
    </w:p>
    <w:p w14:paraId="7A9F310F" w14:textId="09AE544E" w:rsidR="00A22D52" w:rsidRDefault="00A22D52" w:rsidP="00BF6472">
      <w:pPr>
        <w:numPr>
          <w:ilvl w:val="2"/>
          <w:numId w:val="36"/>
        </w:numPr>
        <w:jc w:val="both"/>
      </w:pPr>
      <w:r>
        <w:t>“</w:t>
      </w:r>
      <w:r w:rsidRPr="00484C36">
        <w:t>The ancients seem to have recognized the absence of any structure. In both the Hebrew and Greek manuscript traditions, subtitles were added at various places, and this practice is followed by some modern translations (</w:t>
      </w:r>
      <w:r w:rsidRPr="009E24E7">
        <w:rPr>
          <w:i/>
        </w:rPr>
        <w:t>NAB</w:t>
      </w:r>
      <w:r w:rsidRPr="00484C36">
        <w:t xml:space="preserve">, </w:t>
      </w:r>
      <w:r w:rsidRPr="009E24E7">
        <w:rPr>
          <w:i/>
        </w:rPr>
        <w:t>NIB</w:t>
      </w:r>
      <w:r w:rsidRPr="00484C36">
        <w:t>).</w:t>
      </w:r>
      <w:r>
        <w:t>”</w:t>
      </w:r>
      <w:r w:rsidR="00F8209D">
        <w:t xml:space="preserve"> (Murphy</w:t>
      </w:r>
      <w:r>
        <w:t xml:space="preserve"> </w:t>
      </w:r>
      <w:r>
        <w:rPr>
          <w:i/>
        </w:rPr>
        <w:t>Tree of Life</w:t>
      </w:r>
      <w:r>
        <w:t xml:space="preserve"> 70)</w:t>
      </w:r>
    </w:p>
    <w:p w14:paraId="482A0575" w14:textId="0B366CE5" w:rsidR="00A22D52" w:rsidRPr="00484C36" w:rsidRDefault="00A22D52" w:rsidP="00BF6472">
      <w:pPr>
        <w:numPr>
          <w:ilvl w:val="2"/>
          <w:numId w:val="36"/>
        </w:numPr>
        <w:jc w:val="both"/>
      </w:pPr>
      <w:r>
        <w:t xml:space="preserve">“. . . </w:t>
      </w:r>
      <w:r w:rsidRPr="00484C36">
        <w:t>Sirach has organized his discourses in a relatively logical</w:t>
      </w:r>
      <w:r>
        <w:t xml:space="preserve"> </w:t>
      </w:r>
      <w:r w:rsidRPr="00484C36">
        <w:t>and consecutive fashion.</w:t>
      </w:r>
      <w:r>
        <w:t>” (This seems contradictory.—Hahn)</w:t>
      </w:r>
      <w:r w:rsidR="00F8209D">
        <w:t xml:space="preserve"> (Murphy</w:t>
      </w:r>
      <w:r>
        <w:t xml:space="preserve"> </w:t>
      </w:r>
      <w:r>
        <w:rPr>
          <w:i/>
        </w:rPr>
        <w:t>Tree of Life</w:t>
      </w:r>
      <w:r>
        <w:t xml:space="preserve"> 70)</w:t>
      </w:r>
    </w:p>
    <w:p w14:paraId="0F2040D5" w14:textId="047ABB1C" w:rsidR="00A22D52" w:rsidRDefault="00A22D52" w:rsidP="00BF6472">
      <w:pPr>
        <w:numPr>
          <w:ilvl w:val="1"/>
          <w:numId w:val="36"/>
        </w:numPr>
        <w:jc w:val="both"/>
      </w:pPr>
      <w:r>
        <w:t>“</w:t>
      </w:r>
      <w:r w:rsidRPr="00484C36">
        <w:t>It is generally agreed that chap. 51 is an addition or appendix to the work (like the acrostic poem that ends Prov 31, an acrostic is found in Sir 51:13</w:t>
      </w:r>
      <w:r>
        <w:t>-</w:t>
      </w:r>
      <w:r w:rsidRPr="00484C36">
        <w:t>30).</w:t>
      </w:r>
      <w:r>
        <w:t>”</w:t>
      </w:r>
      <w:r w:rsidR="00F8209D">
        <w:t xml:space="preserve"> (Murphy</w:t>
      </w:r>
      <w:r>
        <w:t xml:space="preserve"> </w:t>
      </w:r>
      <w:r>
        <w:rPr>
          <w:i/>
        </w:rPr>
        <w:t>Tree of Life</w:t>
      </w:r>
      <w:r>
        <w:t xml:space="preserve"> 70)</w:t>
      </w:r>
    </w:p>
    <w:p w14:paraId="6363F15C" w14:textId="77777777" w:rsidR="00A22D52" w:rsidRDefault="00A22D52" w:rsidP="00A22D52">
      <w:pPr>
        <w:jc w:val="both"/>
      </w:pPr>
    </w:p>
    <w:p w14:paraId="0C2F494A" w14:textId="77777777" w:rsidR="00A22D52" w:rsidRDefault="00A22D52" w:rsidP="00BF6472">
      <w:pPr>
        <w:numPr>
          <w:ilvl w:val="0"/>
          <w:numId w:val="36"/>
        </w:numPr>
        <w:jc w:val="both"/>
      </w:pPr>
      <w:r>
        <w:rPr>
          <w:b/>
        </w:rPr>
        <w:t>style</w:t>
      </w:r>
    </w:p>
    <w:p w14:paraId="0D1B60D2" w14:textId="161A8858" w:rsidR="00A22D52" w:rsidRPr="00E772C4" w:rsidRDefault="00A22D52" w:rsidP="00BF6472">
      <w:pPr>
        <w:numPr>
          <w:ilvl w:val="1"/>
          <w:numId w:val="36"/>
        </w:numPr>
        <w:jc w:val="both"/>
      </w:pPr>
      <w:r>
        <w:t>“</w:t>
      </w:r>
      <w:r w:rsidRPr="00484C36">
        <w:t xml:space="preserve">The work is filled with allusions and deliberate repetitions of phrases from earlier books of the Bible. Modern scholarship has called this </w:t>
      </w:r>
      <w:r w:rsidRPr="009E24E7">
        <w:rPr>
          <w:i/>
        </w:rPr>
        <w:t>style anthologique</w:t>
      </w:r>
      <w:r w:rsidRPr="00484C36">
        <w:t xml:space="preserve">, or </w:t>
      </w:r>
      <w:r>
        <w:t>“</w:t>
      </w:r>
      <w:r w:rsidRPr="00484C36">
        <w:t>anthological composition.</w:t>
      </w:r>
      <w:r>
        <w:t>”</w:t>
      </w:r>
      <w:r w:rsidRPr="00484C36">
        <w:t xml:space="preserve"> The writer knows the Bible so well that he expresses his thoughts in the phraseology of previous biblical books; his work becomes, as it were, a mosaic of biblical terms and images. This style of writing has been verified in many other compositions of this era, such as the Wisdom of Solomon (written in Greek, and using the earlier Greek translation, or Septuagint, as its source) and the </w:t>
      </w:r>
      <w:r w:rsidRPr="009E24E7">
        <w:rPr>
          <w:i/>
        </w:rPr>
        <w:t>Hodayot</w:t>
      </w:r>
      <w:r w:rsidRPr="00484C36">
        <w:t xml:space="preserve"> psalms from Qumran.</w:t>
      </w:r>
      <w:r>
        <w:t>”</w:t>
      </w:r>
      <w:r w:rsidR="00F8209D">
        <w:t xml:space="preserve"> (Murphy</w:t>
      </w:r>
      <w:r>
        <w:t xml:space="preserve"> </w:t>
      </w:r>
      <w:r>
        <w:rPr>
          <w:i/>
        </w:rPr>
        <w:t>Tree of Life</w:t>
      </w:r>
      <w:r>
        <w:t xml:space="preserve"> 67)</w:t>
      </w:r>
    </w:p>
    <w:p w14:paraId="6E5E0FF5" w14:textId="77777777" w:rsidR="00A22D52" w:rsidRDefault="00A22D52" w:rsidP="00A22D52">
      <w:pPr>
        <w:jc w:val="both"/>
      </w:pPr>
    </w:p>
    <w:p w14:paraId="299728A2" w14:textId="77777777" w:rsidR="00A22D52" w:rsidRPr="00484C36" w:rsidRDefault="00A22D52" w:rsidP="00BF6472">
      <w:pPr>
        <w:numPr>
          <w:ilvl w:val="0"/>
          <w:numId w:val="36"/>
        </w:numPr>
      </w:pPr>
      <w:r w:rsidRPr="00F61E9D">
        <w:rPr>
          <w:b/>
        </w:rPr>
        <w:t>literary forms</w:t>
      </w:r>
    </w:p>
    <w:p w14:paraId="26FEA7CB" w14:textId="35D8960D" w:rsidR="00A22D52" w:rsidRDefault="00A22D52" w:rsidP="00BF6472">
      <w:pPr>
        <w:numPr>
          <w:ilvl w:val="1"/>
          <w:numId w:val="36"/>
        </w:numPr>
        <w:jc w:val="both"/>
      </w:pPr>
      <w:r>
        <w:t>“</w:t>
      </w:r>
      <w:r w:rsidRPr="00484C36">
        <w:t>Sirach</w:t>
      </w:r>
      <w:r>
        <w:t xml:space="preserve"> mastered a wide range of forms . . . [He was adroit]</w:t>
      </w:r>
      <w:r w:rsidRPr="00484C36">
        <w:t xml:space="preserve"> in combining the proverbial sayings with relatively lengthy po</w:t>
      </w:r>
      <w:r>
        <w:t>ems.”</w:t>
      </w:r>
      <w:r w:rsidR="00F8209D">
        <w:t xml:space="preserve"> (Murphy</w:t>
      </w:r>
      <w:r>
        <w:t xml:space="preserve"> </w:t>
      </w:r>
      <w:r>
        <w:rPr>
          <w:i/>
        </w:rPr>
        <w:t>Tree of Life</w:t>
      </w:r>
      <w:r>
        <w:t xml:space="preserve"> 71)</w:t>
      </w:r>
    </w:p>
    <w:p w14:paraId="1277E187" w14:textId="37AD9DF8" w:rsidR="00A22D52" w:rsidRDefault="00A22D52" w:rsidP="00BF6472">
      <w:pPr>
        <w:numPr>
          <w:ilvl w:val="1"/>
          <w:numId w:val="36"/>
        </w:numPr>
        <w:jc w:val="both"/>
      </w:pPr>
      <w:r>
        <w:t>“</w:t>
      </w:r>
      <w:r w:rsidRPr="00484C36">
        <w:t>Naturally, Sirach exploits all the usual wisdom forms, such as sayings</w:t>
      </w:r>
      <w:r>
        <w:t xml:space="preserve"> . . . </w:t>
      </w:r>
      <w:r w:rsidRPr="00484C36">
        <w:t>and admonitions.</w:t>
      </w:r>
      <w:r>
        <w:t>”</w:t>
      </w:r>
      <w:r w:rsidR="00F8209D">
        <w:t xml:space="preserve"> (Murphy</w:t>
      </w:r>
      <w:r>
        <w:t xml:space="preserve"> </w:t>
      </w:r>
      <w:r>
        <w:rPr>
          <w:i/>
        </w:rPr>
        <w:t>Tree of Life</w:t>
      </w:r>
      <w:r>
        <w:t xml:space="preserve"> 72)</w:t>
      </w:r>
    </w:p>
    <w:p w14:paraId="1C13B629" w14:textId="378C226D" w:rsidR="00A22D52" w:rsidRDefault="00A22D52" w:rsidP="00BF6472">
      <w:pPr>
        <w:numPr>
          <w:ilvl w:val="2"/>
          <w:numId w:val="36"/>
        </w:numPr>
        <w:jc w:val="both"/>
      </w:pPr>
      <w:r>
        <w:t>N</w:t>
      </w:r>
      <w:r w:rsidRPr="00484C36">
        <w:t>umerical prov</w:t>
      </w:r>
      <w:r>
        <w:t>erbs</w:t>
      </w:r>
      <w:r w:rsidR="00EC002E" w:rsidRPr="00EC002E">
        <w:rPr>
          <w:bCs/>
        </w:rPr>
        <w:t xml:space="preserve">: </w:t>
      </w:r>
      <w:r>
        <w:t>“</w:t>
      </w:r>
      <w:r w:rsidRPr="00484C36">
        <w:t xml:space="preserve">e.g., 25:7-10, ten beatitudes [emended text]; 26:5-6 </w:t>
      </w:r>
      <w:r>
        <w:t>. . .”</w:t>
      </w:r>
      <w:r w:rsidR="00F8209D">
        <w:t xml:space="preserve"> (Murphy</w:t>
      </w:r>
      <w:r>
        <w:t xml:space="preserve"> </w:t>
      </w:r>
      <w:r>
        <w:rPr>
          <w:i/>
        </w:rPr>
        <w:t>Tree of Life</w:t>
      </w:r>
      <w:r>
        <w:t xml:space="preserve"> 72)</w:t>
      </w:r>
    </w:p>
    <w:p w14:paraId="3B400CA0" w14:textId="3B22B03B" w:rsidR="00A22D52" w:rsidRPr="00484C36" w:rsidRDefault="00A22D52" w:rsidP="00BF6472">
      <w:pPr>
        <w:numPr>
          <w:ilvl w:val="2"/>
          <w:numId w:val="36"/>
        </w:numPr>
        <w:jc w:val="both"/>
      </w:pPr>
      <w:r>
        <w:t>“</w:t>
      </w:r>
      <w:r w:rsidRPr="00484C36">
        <w:t xml:space="preserve">A particular form of the admonition is the </w:t>
      </w:r>
      <w:r>
        <w:t>“</w:t>
      </w:r>
      <w:r w:rsidRPr="00484C36">
        <w:t>say not</w:t>
      </w:r>
      <w:r>
        <w:t>”</w:t>
      </w:r>
      <w:r w:rsidRPr="00484C36">
        <w:t xml:space="preserve"> prohibition. This recommends against a saying that is quoted and usually gives a reason for the command. The form occurs also in Eccl 7:10 and in Egyptian wisdom (Amenemope 18,21, </w:t>
      </w:r>
      <w:r w:rsidRPr="00CD35BB">
        <w:rPr>
          <w:i/>
        </w:rPr>
        <w:t>ANET</w:t>
      </w:r>
      <w:r w:rsidRPr="00484C36">
        <w:t>, 423-24). A series of these occur in Sir 5:1-6 (cf. also 15:11-12; 16:17-18). In the context of Sirach</w:t>
      </w:r>
      <w:r>
        <w:t>’</w:t>
      </w:r>
      <w:r w:rsidRPr="00484C36">
        <w:t>s treatment of human freedom, 15:11 is typical</w:t>
      </w:r>
      <w:r w:rsidR="00EC002E" w:rsidRPr="00EC002E">
        <w:rPr>
          <w:bCs/>
        </w:rPr>
        <w:t xml:space="preserve">: </w:t>
      </w:r>
      <w:r>
        <w:t>“</w:t>
      </w:r>
      <w:r w:rsidRPr="00484C36">
        <w:t xml:space="preserve">Say not, </w:t>
      </w:r>
      <w:r>
        <w:t>‘</w:t>
      </w:r>
      <w:r w:rsidRPr="00484C36">
        <w:t>It was God</w:t>
      </w:r>
      <w:r>
        <w:t>’</w:t>
      </w:r>
      <w:r w:rsidRPr="00484C36">
        <w:t>s doing that I fell away</w:t>
      </w:r>
      <w:r>
        <w:t>’</w:t>
      </w:r>
      <w:r w:rsidRPr="00484C36">
        <w:t>; for what he hates he does not do.</w:t>
      </w:r>
      <w:r>
        <w:t>””</w:t>
      </w:r>
      <w:r w:rsidR="00F8209D">
        <w:t xml:space="preserve"> (Murphy</w:t>
      </w:r>
      <w:r>
        <w:t xml:space="preserve"> </w:t>
      </w:r>
      <w:r>
        <w:rPr>
          <w:i/>
        </w:rPr>
        <w:t>Tree of Life</w:t>
      </w:r>
      <w:r>
        <w:t xml:space="preserve"> 72)</w:t>
      </w:r>
    </w:p>
    <w:p w14:paraId="233125C7" w14:textId="52EE3020" w:rsidR="00A22D52" w:rsidRDefault="00A22D52" w:rsidP="00BF6472">
      <w:pPr>
        <w:numPr>
          <w:ilvl w:val="1"/>
          <w:numId w:val="36"/>
        </w:numPr>
        <w:jc w:val="both"/>
      </w:pPr>
      <w:r>
        <w:t>“</w:t>
      </w:r>
      <w:r w:rsidRPr="00484C36">
        <w:t>Sirach</w:t>
      </w:r>
      <w:r>
        <w:t>’</w:t>
      </w:r>
      <w:r w:rsidRPr="00484C36">
        <w:t>s various compositions resemble the wisdom poems in Prov 1</w:t>
      </w:r>
      <w:r>
        <w:t>-9.”</w:t>
      </w:r>
      <w:r w:rsidR="00F8209D">
        <w:t xml:space="preserve"> (Murphy</w:t>
      </w:r>
      <w:r>
        <w:t xml:space="preserve"> </w:t>
      </w:r>
      <w:r>
        <w:rPr>
          <w:i/>
        </w:rPr>
        <w:t>Tree of Life</w:t>
      </w:r>
      <w:r>
        <w:t xml:space="preserve"> 70)</w:t>
      </w:r>
    </w:p>
    <w:p w14:paraId="2F82F9FE" w14:textId="587305A1" w:rsidR="00A22D52" w:rsidRPr="00484C36" w:rsidRDefault="00A22D52" w:rsidP="00BF6472">
      <w:pPr>
        <w:numPr>
          <w:ilvl w:val="1"/>
          <w:numId w:val="36"/>
        </w:numPr>
        <w:jc w:val="both"/>
      </w:pPr>
      <w:r>
        <w:t xml:space="preserve">“. . . </w:t>
      </w:r>
      <w:r w:rsidRPr="00484C36">
        <w:t xml:space="preserve">the discrete sayings in </w:t>
      </w:r>
      <w:r>
        <w:t>[Prov 10-30]</w:t>
      </w:r>
      <w:r w:rsidRPr="00484C36">
        <w:t xml:space="preserve"> stand out in contrast to the smooth discourses in Sirach. But careful examination illustrates the art of Ben Sira. </w:t>
      </w:r>
      <w:r>
        <w:t>[In Prov 10-30,]</w:t>
      </w:r>
      <w:r w:rsidRPr="00484C36">
        <w:t xml:space="preserve"> each verse stands on its own. In Sirach, however, there is a sense of unity and development of thought to a topic, even t</w:t>
      </w:r>
      <w:r>
        <w:t>hough many of his verses could b</w:t>
      </w:r>
      <w:r w:rsidRPr="00484C36">
        <w:t>e</w:t>
      </w:r>
      <w:r>
        <w:t xml:space="preserve"> exc</w:t>
      </w:r>
      <w:r w:rsidRPr="00484C36">
        <w:t>er</w:t>
      </w:r>
      <w:r>
        <w:t>p</w:t>
      </w:r>
      <w:r w:rsidRPr="00484C36">
        <w:t>ted and seen clearly to be</w:t>
      </w:r>
      <w:r>
        <w:t xml:space="preserve"> pr</w:t>
      </w:r>
      <w:r w:rsidRPr="00484C36">
        <w:t>overbial say</w:t>
      </w:r>
      <w:r>
        <w:t xml:space="preserve">ings in their own right. [70] . . . </w:t>
      </w:r>
      <w:r w:rsidRPr="00484C36">
        <w:t xml:space="preserve">one has the impression of reading a unit, </w:t>
      </w:r>
      <w:r w:rsidRPr="00484C36">
        <w:lastRenderedPageBreak/>
        <w:t xml:space="preserve">not merely a collection of sayings. He succeeds in mixing imperative commands, </w:t>
      </w:r>
      <w:r>
        <w:t>“</w:t>
      </w:r>
      <w:r w:rsidRPr="00484C36">
        <w:t>better</w:t>
      </w:r>
      <w:r>
        <w:t>”</w:t>
      </w:r>
      <w:r w:rsidRPr="00484C36">
        <w:t xml:space="preserve"> sayings, and quotations, as in 29:21-28, which manifests a sense of continuity despite the wide range of literary forms.</w:t>
      </w:r>
      <w:r>
        <w:t>”</w:t>
      </w:r>
      <w:r w:rsidR="00F8209D">
        <w:t xml:space="preserve"> (Murphy</w:t>
      </w:r>
      <w:r>
        <w:t xml:space="preserve"> </w:t>
      </w:r>
      <w:r>
        <w:rPr>
          <w:i/>
        </w:rPr>
        <w:t>Tree of Life</w:t>
      </w:r>
      <w:r>
        <w:t xml:space="preserve"> 70-71)</w:t>
      </w:r>
    </w:p>
    <w:p w14:paraId="4EBD4FAD" w14:textId="01151284" w:rsidR="00A22D52" w:rsidRDefault="00A22D52" w:rsidP="00BF6472">
      <w:pPr>
        <w:numPr>
          <w:ilvl w:val="2"/>
          <w:numId w:val="36"/>
        </w:numPr>
        <w:jc w:val="both"/>
      </w:pPr>
      <w:r>
        <w:t>“</w:t>
      </w:r>
      <w:r w:rsidRPr="00484C36">
        <w:t>Thus, Sir 13:1-14:2 deals with attitudes toward the rich and the poor, and it reads quite smoothly—so smoothly that one may overlook the fact that there are several (independent) sayings that have been worked into the flow of thought (e.g., 13:18, 21, 23). What the Book of Proverbs has separated in Prov 10:15; 18:23; 19:4, 6 (on riches and poverty) is found together in Sirach</w:t>
      </w:r>
      <w:r w:rsidR="00EC002E" w:rsidRPr="00EC002E">
        <w:rPr>
          <w:bCs/>
        </w:rPr>
        <w:t xml:space="preserve">: </w:t>
      </w:r>
      <w:r w:rsidRPr="00484C36">
        <w:t>Sir 13:21-23 consists of separate sayings about the treatment of the rich and poor (the differences that wealth creates), but they are so strung together that a unity is created.</w:t>
      </w:r>
      <w:r>
        <w:t>”</w:t>
      </w:r>
      <w:r w:rsidR="00F8209D">
        <w:t xml:space="preserve"> (Murphy</w:t>
      </w:r>
      <w:r>
        <w:t xml:space="preserve"> </w:t>
      </w:r>
      <w:r>
        <w:rPr>
          <w:i/>
        </w:rPr>
        <w:t>Tree of Life</w:t>
      </w:r>
      <w:r>
        <w:t xml:space="preserve"> 70)</w:t>
      </w:r>
    </w:p>
    <w:p w14:paraId="4FA687D9" w14:textId="12357A62" w:rsidR="00A22D52" w:rsidRDefault="00A22D52" w:rsidP="00BF6472">
      <w:pPr>
        <w:numPr>
          <w:ilvl w:val="2"/>
          <w:numId w:val="36"/>
        </w:numPr>
        <w:jc w:val="both"/>
      </w:pPr>
      <w:r>
        <w:t>“</w:t>
      </w:r>
      <w:r w:rsidRPr="00484C36">
        <w:t>A different kind of example is the way in which Sirach will expand on a given saying. Thus Prov 21:3 (cf. Prov 15:8) on justice and sacrifice is reflected in a kind of homily in Sir 31:1-11.</w:t>
      </w:r>
      <w:r>
        <w:t>”</w:t>
      </w:r>
      <w:r w:rsidR="00F8209D">
        <w:t xml:space="preserve"> (Murphy</w:t>
      </w:r>
      <w:r>
        <w:t xml:space="preserve"> </w:t>
      </w:r>
      <w:r>
        <w:rPr>
          <w:i/>
        </w:rPr>
        <w:t>Tree of Life</w:t>
      </w:r>
      <w:r>
        <w:t xml:space="preserve"> 70)</w:t>
      </w:r>
    </w:p>
    <w:p w14:paraId="42B66E2B" w14:textId="5278A9CA" w:rsidR="00A22D52" w:rsidRDefault="00A22D52" w:rsidP="00BF6472">
      <w:pPr>
        <w:numPr>
          <w:ilvl w:val="2"/>
          <w:numId w:val="36"/>
        </w:numPr>
        <w:jc w:val="both"/>
      </w:pPr>
      <w:r>
        <w:t>“</w:t>
      </w:r>
      <w:r w:rsidRPr="00484C36">
        <w:t xml:space="preserve">An outstanding example is the multiple development of the traditional wisdom theme, fear of the Lord (Sir 1:11-30; 10:19-23; etc.), a theme that can be compared to the motto in Prov 1:7 (9:10). Sirach develops this theme in a creative way </w:t>
      </w:r>
      <w:r>
        <w:t>. . .</w:t>
      </w:r>
      <w:r w:rsidRPr="00484C36">
        <w:t>, mixing in sayings (vv 11-14) with commands (vv 28-30).</w:t>
      </w:r>
      <w:r>
        <w:t>”</w:t>
      </w:r>
      <w:r w:rsidR="00F8209D">
        <w:t xml:space="preserve"> (Murphy</w:t>
      </w:r>
      <w:r>
        <w:t xml:space="preserve"> </w:t>
      </w:r>
      <w:r>
        <w:rPr>
          <w:i/>
        </w:rPr>
        <w:t>Tree of Life</w:t>
      </w:r>
      <w:r>
        <w:t xml:space="preserve"> 70)</w:t>
      </w:r>
    </w:p>
    <w:p w14:paraId="6BAD3565" w14:textId="4E2021C4" w:rsidR="00A22D52" w:rsidRDefault="00A22D52" w:rsidP="00BF6472">
      <w:pPr>
        <w:numPr>
          <w:ilvl w:val="2"/>
          <w:numId w:val="36"/>
        </w:numPr>
        <w:jc w:val="both"/>
      </w:pPr>
      <w:r>
        <w:t xml:space="preserve">Sir </w:t>
      </w:r>
      <w:r w:rsidRPr="00484C36">
        <w:t>1:11</w:t>
      </w:r>
      <w:r>
        <w:t>-</w:t>
      </w:r>
      <w:r w:rsidRPr="00484C36">
        <w:t>30</w:t>
      </w:r>
      <w:r>
        <w:t>, on fear of the Lord,</w:t>
      </w:r>
      <w:r w:rsidRPr="00484C36">
        <w:t xml:space="preserve"> </w:t>
      </w:r>
      <w:r>
        <w:t>“</w:t>
      </w:r>
      <w:r w:rsidRPr="00484C36">
        <w:t>contains twenty-two lines, the number of letters in the Hebrew alphabet</w:t>
      </w:r>
      <w:r>
        <w:t xml:space="preserve"> . . .” [70] “</w:t>
      </w:r>
      <w:r w:rsidRPr="00484C36">
        <w:t xml:space="preserve">On the several poems in Sirach of twenty-two and twenty-three lines, see Skehan and Di Lella, </w:t>
      </w:r>
      <w:r w:rsidRPr="00AF476E">
        <w:rPr>
          <w:i/>
        </w:rPr>
        <w:t>The Wisdom of Ben Sira</w:t>
      </w:r>
      <w:r w:rsidRPr="00484C36">
        <w:t>, 74.</w:t>
      </w:r>
      <w:r>
        <w:t>” [</w:t>
      </w:r>
      <w:r w:rsidRPr="004C67E8">
        <w:t>80</w:t>
      </w:r>
      <w:r>
        <w:t xml:space="preserve"> n. 8]</w:t>
      </w:r>
      <w:r w:rsidR="00F8209D">
        <w:t xml:space="preserve"> (Murphy</w:t>
      </w:r>
      <w:r>
        <w:t xml:space="preserve"> </w:t>
      </w:r>
      <w:r>
        <w:rPr>
          <w:i/>
        </w:rPr>
        <w:t>Tree of Life</w:t>
      </w:r>
      <w:r>
        <w:t xml:space="preserve"> 70, </w:t>
      </w:r>
      <w:r w:rsidRPr="004C67E8">
        <w:t>80</w:t>
      </w:r>
      <w:r>
        <w:t xml:space="preserve"> n. 8)</w:t>
      </w:r>
    </w:p>
    <w:p w14:paraId="6EE6525C" w14:textId="1D6305C0" w:rsidR="00A22D52" w:rsidRDefault="00A22D52" w:rsidP="00BF6472">
      <w:pPr>
        <w:numPr>
          <w:ilvl w:val="2"/>
          <w:numId w:val="36"/>
        </w:numPr>
        <w:jc w:val="both"/>
      </w:pPr>
      <w:r>
        <w:t xml:space="preserve">“. . . </w:t>
      </w:r>
      <w:r w:rsidRPr="00484C36">
        <w:t>Ben Sira has a tendency to round off a discourse with a proverb, or rather an admonition (cf. 7:36; 28:6-7; 35:12-13).</w:t>
      </w:r>
      <w:r>
        <w:t xml:space="preserve">” </w:t>
      </w:r>
      <w:r w:rsidRPr="00B83CCF">
        <w:rPr>
          <w:sz w:val="20"/>
        </w:rPr>
        <w:t xml:space="preserve">(Sanders, J. T. </w:t>
      </w:r>
      <w:r w:rsidRPr="00B83CCF">
        <w:rPr>
          <w:i/>
          <w:sz w:val="20"/>
        </w:rPr>
        <w:t>Ben Sira and Demotic Wisdom</w:t>
      </w:r>
      <w:r w:rsidRPr="00B83CCF">
        <w:rPr>
          <w:sz w:val="20"/>
        </w:rPr>
        <w:t>. SBLMS 28. Chico</w:t>
      </w:r>
      <w:r w:rsidR="00EC002E" w:rsidRPr="00EC002E">
        <w:rPr>
          <w:bCs/>
          <w:sz w:val="20"/>
        </w:rPr>
        <w:t xml:space="preserve">: </w:t>
      </w:r>
      <w:r w:rsidRPr="00B83CCF">
        <w:rPr>
          <w:sz w:val="20"/>
        </w:rPr>
        <w:t>Scholars, 1983. 15.)</w:t>
      </w:r>
      <w:r w:rsidR="00F8209D">
        <w:t xml:space="preserve"> (Murphy</w:t>
      </w:r>
      <w:r>
        <w:t xml:space="preserve"> </w:t>
      </w:r>
      <w:r>
        <w:rPr>
          <w:i/>
        </w:rPr>
        <w:t>Tree of Life</w:t>
      </w:r>
      <w:r>
        <w:t xml:space="preserve"> 70)</w:t>
      </w:r>
    </w:p>
    <w:p w14:paraId="14F27834" w14:textId="77777777" w:rsidR="00A22D52" w:rsidRDefault="00A22D52" w:rsidP="00BF6472">
      <w:pPr>
        <w:numPr>
          <w:ilvl w:val="2"/>
          <w:numId w:val="36"/>
        </w:numPr>
        <w:jc w:val="both"/>
      </w:pPr>
      <w:r>
        <w:t xml:space="preserve">For further comparsions of </w:t>
      </w:r>
      <w:r w:rsidRPr="00484C36">
        <w:t xml:space="preserve">Sirach </w:t>
      </w:r>
      <w:r>
        <w:t xml:space="preserve">and </w:t>
      </w:r>
      <w:r w:rsidRPr="00484C36">
        <w:t>Proverbs</w:t>
      </w:r>
      <w:r>
        <w:t>, see:</w:t>
      </w:r>
    </w:p>
    <w:p w14:paraId="34FA2235" w14:textId="0AAD47C0" w:rsidR="00A22D52" w:rsidRPr="00B83CCF" w:rsidRDefault="00A22D52" w:rsidP="00BF6472">
      <w:pPr>
        <w:numPr>
          <w:ilvl w:val="3"/>
          <w:numId w:val="36"/>
        </w:numPr>
        <w:jc w:val="both"/>
        <w:rPr>
          <w:sz w:val="20"/>
        </w:rPr>
      </w:pPr>
      <w:r w:rsidRPr="00B83CCF">
        <w:rPr>
          <w:sz w:val="20"/>
        </w:rPr>
        <w:t xml:space="preserve">Sanders, J. T. </w:t>
      </w:r>
      <w:r w:rsidRPr="00B83CCF">
        <w:rPr>
          <w:i/>
          <w:sz w:val="20"/>
        </w:rPr>
        <w:t>Ben Sira and Demotic Wisdom</w:t>
      </w:r>
      <w:r w:rsidRPr="00B83CCF">
        <w:rPr>
          <w:sz w:val="20"/>
        </w:rPr>
        <w:t>. SBLMS 28. Chico</w:t>
      </w:r>
      <w:r w:rsidR="00EC002E" w:rsidRPr="00EC002E">
        <w:rPr>
          <w:bCs/>
          <w:sz w:val="20"/>
        </w:rPr>
        <w:t xml:space="preserve">: </w:t>
      </w:r>
      <w:r w:rsidRPr="00B83CCF">
        <w:rPr>
          <w:sz w:val="20"/>
        </w:rPr>
        <w:t>Scholars, 1983.</w:t>
      </w:r>
    </w:p>
    <w:p w14:paraId="7AFF1162" w14:textId="67D3CAEA" w:rsidR="00A22D52" w:rsidRPr="00B83CCF" w:rsidRDefault="00A22D52" w:rsidP="00BF6472">
      <w:pPr>
        <w:numPr>
          <w:ilvl w:val="3"/>
          <w:numId w:val="36"/>
        </w:numPr>
        <w:jc w:val="both"/>
        <w:rPr>
          <w:sz w:val="20"/>
        </w:rPr>
      </w:pPr>
      <w:r w:rsidRPr="00B83CCF">
        <w:rPr>
          <w:sz w:val="20"/>
        </w:rPr>
        <w:t xml:space="preserve">Duesberg, H., and I. Fransen. </w:t>
      </w:r>
      <w:r w:rsidRPr="00B83CCF">
        <w:rPr>
          <w:i/>
          <w:sz w:val="20"/>
        </w:rPr>
        <w:t>Ecclesiastico</w:t>
      </w:r>
      <w:r w:rsidRPr="00B83CCF">
        <w:rPr>
          <w:sz w:val="20"/>
        </w:rPr>
        <w:t>. LSB. Rome</w:t>
      </w:r>
      <w:r w:rsidR="00EC002E" w:rsidRPr="00EC002E">
        <w:rPr>
          <w:bCs/>
          <w:sz w:val="20"/>
        </w:rPr>
        <w:t xml:space="preserve">: </w:t>
      </w:r>
      <w:r w:rsidRPr="00B83CCF">
        <w:rPr>
          <w:sz w:val="20"/>
        </w:rPr>
        <w:t>Marietti, 1966. 64-71.</w:t>
      </w:r>
    </w:p>
    <w:p w14:paraId="264ADD68" w14:textId="3D7C127B" w:rsidR="00A22D52" w:rsidRDefault="00A22D52" w:rsidP="00BF6472">
      <w:pPr>
        <w:numPr>
          <w:ilvl w:val="1"/>
          <w:numId w:val="36"/>
        </w:numPr>
        <w:jc w:val="both"/>
      </w:pPr>
      <w:r>
        <w:t>Hymns include Sir 16:24-18:14, 39:12-35, and 42:15-43:33.</w:t>
      </w:r>
      <w:r w:rsidR="00F8209D">
        <w:t xml:space="preserve"> (Murphy</w:t>
      </w:r>
      <w:r>
        <w:t xml:space="preserve"> </w:t>
      </w:r>
      <w:r>
        <w:rPr>
          <w:i/>
        </w:rPr>
        <w:t>Tree of Life</w:t>
      </w:r>
      <w:r>
        <w:t xml:space="preserve"> 71)</w:t>
      </w:r>
    </w:p>
    <w:p w14:paraId="211C9B8D" w14:textId="3407011A" w:rsidR="00A22D52" w:rsidRDefault="00A22D52" w:rsidP="00BF6472">
      <w:pPr>
        <w:numPr>
          <w:ilvl w:val="1"/>
          <w:numId w:val="36"/>
        </w:numPr>
        <w:jc w:val="both"/>
      </w:pPr>
      <w:r>
        <w:t>“</w:t>
      </w:r>
      <w:r w:rsidRPr="00484C36">
        <w:t>Two prayers of petition occur</w:t>
      </w:r>
      <w:r w:rsidR="00EC002E" w:rsidRPr="00EC002E">
        <w:rPr>
          <w:bCs/>
        </w:rPr>
        <w:t xml:space="preserve">: </w:t>
      </w:r>
      <w:r w:rsidRPr="00484C36">
        <w:t>22:17-23:6 and 36:1-22.</w:t>
      </w:r>
      <w:r>
        <w:t>”</w:t>
      </w:r>
      <w:r w:rsidR="00F8209D">
        <w:t xml:space="preserve"> (Murphy</w:t>
      </w:r>
      <w:r>
        <w:t xml:space="preserve"> </w:t>
      </w:r>
      <w:r>
        <w:rPr>
          <w:i/>
        </w:rPr>
        <w:t>Tree of Life</w:t>
      </w:r>
      <w:r>
        <w:t xml:space="preserve"> 72)</w:t>
      </w:r>
    </w:p>
    <w:p w14:paraId="61882F9C" w14:textId="59878285" w:rsidR="00A22D52" w:rsidRDefault="00A22D52" w:rsidP="00BF6472">
      <w:pPr>
        <w:numPr>
          <w:ilvl w:val="2"/>
          <w:numId w:val="36"/>
        </w:numPr>
        <w:jc w:val="both"/>
      </w:pPr>
      <w:r>
        <w:t>“</w:t>
      </w:r>
      <w:r w:rsidRPr="00484C36">
        <w:t>The first is a personal request of Sirach for control of his tongue and his sexual appetite. Interestingly, the prayer ends in an instruction on these topics (the tongue, 23:7-15; passion and adultery, 23:16-27).</w:t>
      </w:r>
      <w:r>
        <w:t>”</w:t>
      </w:r>
      <w:r w:rsidR="00F8209D">
        <w:t xml:space="preserve"> (Murphy</w:t>
      </w:r>
      <w:r>
        <w:t xml:space="preserve"> </w:t>
      </w:r>
      <w:r>
        <w:rPr>
          <w:i/>
        </w:rPr>
        <w:t>Tree of Life</w:t>
      </w:r>
      <w:r>
        <w:t xml:space="preserve"> 72)</w:t>
      </w:r>
    </w:p>
    <w:p w14:paraId="40976723" w14:textId="307EF14C" w:rsidR="00A22D52" w:rsidRDefault="00A22D52" w:rsidP="00BF6472">
      <w:pPr>
        <w:numPr>
          <w:ilvl w:val="2"/>
          <w:numId w:val="36"/>
        </w:numPr>
        <w:jc w:val="both"/>
      </w:pPr>
      <w:r>
        <w:t>“</w:t>
      </w:r>
      <w:r w:rsidRPr="00484C36">
        <w:t>The second prayer clearly has a political bent</w:t>
      </w:r>
      <w:r w:rsidR="00EC002E" w:rsidRPr="00EC002E">
        <w:rPr>
          <w:bCs/>
        </w:rPr>
        <w:t xml:space="preserve">: </w:t>
      </w:r>
      <w:r w:rsidRPr="00484C36">
        <w:t xml:space="preserve">a request that the Lord raise his hand against the </w:t>
      </w:r>
      <w:r w:rsidRPr="009E24E7">
        <w:rPr>
          <w:i/>
        </w:rPr>
        <w:t>goyim</w:t>
      </w:r>
      <w:r w:rsidRPr="00484C36">
        <w:t xml:space="preserve">, or </w:t>
      </w:r>
      <w:r>
        <w:t>“</w:t>
      </w:r>
      <w:r w:rsidRPr="00484C36">
        <w:t>gentiles</w:t>
      </w:r>
      <w:r>
        <w:t>”—</w:t>
      </w:r>
      <w:r w:rsidRPr="00484C36">
        <w:t xml:space="preserve">that is, the Seleucid rulers who have begun to dominate Palestine (after 198 </w:t>
      </w:r>
      <w:r w:rsidRPr="00E34D67">
        <w:rPr>
          <w:smallCaps/>
        </w:rPr>
        <w:t>b.c.e</w:t>
      </w:r>
      <w:r w:rsidRPr="00484C36">
        <w:t xml:space="preserve">.). Just as God manifested his holiness by punishing his people, so now he is to show his glory by granting them victory over their oppressors (cf. Ezek 28:22-25). The </w:t>
      </w:r>
      <w:r>
        <w:t>“</w:t>
      </w:r>
      <w:r w:rsidRPr="00484C36">
        <w:t>signs and wonders</w:t>
      </w:r>
      <w:r>
        <w:t>”</w:t>
      </w:r>
      <w:r w:rsidRPr="00484C36">
        <w:t xml:space="preserve"> of the Exodus are to be repeated, and the Jews of the Diaspora are to be brought home to Palestine</w:t>
      </w:r>
      <w:r>
        <w:t>—</w:t>
      </w:r>
      <w:r w:rsidRPr="00484C36">
        <w:t xml:space="preserve">to Zion and the Temple, where the divine glory will be manifested. In 50:25-26 Sirach expresses his loathing for the Edomites, Philistines, and Samaritans, but his prayer in chap. 36 is clearly directed against the Seleucid yoke. It is the only </w:t>
      </w:r>
      <w:r>
        <w:t>“</w:t>
      </w:r>
      <w:r w:rsidRPr="00484C36">
        <w:t>eschatological</w:t>
      </w:r>
      <w:r>
        <w:t>”</w:t>
      </w:r>
      <w:r w:rsidRPr="00484C36">
        <w:t xml:space="preserve"> passage in his book. He wants to see the people united, and his vehemence is a harbinger of the aggressive spirit that was shortly to be manifested during the Maccabean revolution.</w:t>
      </w:r>
      <w:r>
        <w:t>”</w:t>
      </w:r>
      <w:r w:rsidR="00F8209D">
        <w:t xml:space="preserve"> (Murphy</w:t>
      </w:r>
      <w:r>
        <w:t xml:space="preserve"> </w:t>
      </w:r>
      <w:r>
        <w:rPr>
          <w:i/>
        </w:rPr>
        <w:t>Tree of Life</w:t>
      </w:r>
      <w:r>
        <w:t xml:space="preserve"> 72)</w:t>
      </w:r>
    </w:p>
    <w:p w14:paraId="0B5C8009" w14:textId="77777777" w:rsidR="00A22D52" w:rsidRDefault="00A22D52" w:rsidP="00A22D52">
      <w:pPr>
        <w:jc w:val="both"/>
      </w:pPr>
    </w:p>
    <w:p w14:paraId="76A89655" w14:textId="77777777" w:rsidR="00A22D52" w:rsidRDefault="00A22D52" w:rsidP="00A22D52">
      <w:pPr>
        <w:jc w:val="both"/>
      </w:pPr>
    </w:p>
    <w:p w14:paraId="3C9C3C81" w14:textId="77777777" w:rsidR="00A22D52" w:rsidRPr="009A5F79" w:rsidRDefault="00A22D52" w:rsidP="00A22D52">
      <w:pPr>
        <w:jc w:val="center"/>
        <w:rPr>
          <w:smallCaps/>
        </w:rPr>
      </w:pPr>
      <w:r>
        <w:rPr>
          <w:smallCaps/>
        </w:rPr>
        <w:t>themes</w:t>
      </w:r>
    </w:p>
    <w:p w14:paraId="50CA03FE" w14:textId="77777777" w:rsidR="00A22D52" w:rsidRPr="00484C36" w:rsidRDefault="00A22D52" w:rsidP="00A22D52">
      <w:pPr>
        <w:jc w:val="both"/>
      </w:pPr>
    </w:p>
    <w:p w14:paraId="71080D06" w14:textId="77777777" w:rsidR="00A22D52" w:rsidRPr="00484C36" w:rsidRDefault="00A22D52" w:rsidP="00BF6472">
      <w:pPr>
        <w:numPr>
          <w:ilvl w:val="0"/>
          <w:numId w:val="37"/>
        </w:numPr>
      </w:pPr>
      <w:r>
        <w:rPr>
          <w:b/>
        </w:rPr>
        <w:t>introduction</w:t>
      </w:r>
    </w:p>
    <w:p w14:paraId="5CE892A5" w14:textId="308C85A1" w:rsidR="00A22D52" w:rsidRDefault="00A22D52" w:rsidP="00BF6472">
      <w:pPr>
        <w:numPr>
          <w:ilvl w:val="1"/>
          <w:numId w:val="37"/>
        </w:numPr>
        <w:jc w:val="both"/>
      </w:pPr>
      <w:r>
        <w:t>Sirach</w:t>
      </w:r>
      <w:r w:rsidRPr="00AF476E">
        <w:t xml:space="preserve"> </w:t>
      </w:r>
      <w:r>
        <w:t>“</w:t>
      </w:r>
      <w:r w:rsidRPr="00AF476E">
        <w:t>is very much a conservative and traditionalist, relying strongly on the Book of Proverbs</w:t>
      </w:r>
      <w:r>
        <w:t xml:space="preserve"> . . .”</w:t>
      </w:r>
      <w:r w:rsidR="00F8209D">
        <w:t xml:space="preserve"> (Murphy</w:t>
      </w:r>
      <w:r>
        <w:t xml:space="preserve"> </w:t>
      </w:r>
      <w:r>
        <w:rPr>
          <w:i/>
        </w:rPr>
        <w:t>Tree of Life</w:t>
      </w:r>
      <w:r>
        <w:t xml:space="preserve"> 174)</w:t>
      </w:r>
    </w:p>
    <w:p w14:paraId="614E9A55" w14:textId="77777777" w:rsidR="00A22D52" w:rsidRDefault="00A22D52" w:rsidP="00BF6472">
      <w:pPr>
        <w:numPr>
          <w:ilvl w:val="1"/>
          <w:numId w:val="37"/>
        </w:numPr>
        <w:jc w:val="both"/>
      </w:pPr>
      <w:r w:rsidRPr="00484C36">
        <w:t>Sira</w:t>
      </w:r>
      <w:r>
        <w:t>ch’</w:t>
      </w:r>
      <w:r w:rsidRPr="00484C36">
        <w:t>s originality</w:t>
      </w:r>
    </w:p>
    <w:p w14:paraId="1F839948" w14:textId="07D1393E" w:rsidR="00A22D52" w:rsidRDefault="00A22D52" w:rsidP="00BF6472">
      <w:pPr>
        <w:numPr>
          <w:ilvl w:val="2"/>
          <w:numId w:val="37"/>
        </w:numPr>
        <w:jc w:val="both"/>
      </w:pPr>
      <w:r w:rsidRPr="00484C36">
        <w:t>Sira</w:t>
      </w:r>
      <w:r>
        <w:t>ch’</w:t>
      </w:r>
      <w:r w:rsidRPr="00484C36">
        <w:t>s originality</w:t>
      </w:r>
      <w:r>
        <w:t xml:space="preserve"> “</w:t>
      </w:r>
      <w:r w:rsidRPr="00484C36">
        <w:t>lies more in his presentation than in the content, and perhaps this is to be expected in a sage who conserves and hands on the tradition.</w:t>
      </w:r>
      <w:r>
        <w:t>”</w:t>
      </w:r>
      <w:r w:rsidR="00F8209D">
        <w:t xml:space="preserve"> (Murphy</w:t>
      </w:r>
      <w:r>
        <w:t xml:space="preserve"> </w:t>
      </w:r>
      <w:r>
        <w:rPr>
          <w:i/>
        </w:rPr>
        <w:t>Tree of Life</w:t>
      </w:r>
      <w:r>
        <w:t xml:space="preserve"> 71)</w:t>
      </w:r>
    </w:p>
    <w:p w14:paraId="169C0FF0" w14:textId="549215C5" w:rsidR="00A22D52" w:rsidRDefault="00A22D52" w:rsidP="00BF6472">
      <w:pPr>
        <w:numPr>
          <w:ilvl w:val="2"/>
          <w:numId w:val="37"/>
        </w:numPr>
        <w:jc w:val="both"/>
      </w:pPr>
      <w:r>
        <w:t>“</w:t>
      </w:r>
      <w:r w:rsidRPr="00484C36">
        <w:t>However, when one considers the wide range of his topics, and the fruitful development of his themes, one recognizes the magnificent control that he had of wisdom lore. While one may not always be able to single out individual verses as the original creation of Sirach, there can be no doubt about his deft orchestration and expansion of traditional ideas.</w:t>
      </w:r>
      <w:r>
        <w:t>”</w:t>
      </w:r>
      <w:r w:rsidR="00F8209D">
        <w:t xml:space="preserve"> (Murphy</w:t>
      </w:r>
      <w:r>
        <w:t xml:space="preserve"> </w:t>
      </w:r>
      <w:r>
        <w:rPr>
          <w:i/>
        </w:rPr>
        <w:t>Tree of Life</w:t>
      </w:r>
      <w:r>
        <w:t xml:space="preserve"> 71)</w:t>
      </w:r>
    </w:p>
    <w:p w14:paraId="7C1C272D" w14:textId="2FB74871" w:rsidR="00A22D52" w:rsidRPr="00B83CCF" w:rsidRDefault="00A22D52" w:rsidP="00BF6472">
      <w:pPr>
        <w:numPr>
          <w:ilvl w:val="2"/>
          <w:numId w:val="37"/>
        </w:numPr>
        <w:jc w:val="both"/>
      </w:pPr>
      <w:r>
        <w:t>“</w:t>
      </w:r>
      <w:r w:rsidRPr="00484C36">
        <w:t>Among the excellent examples of his ability should be mentioned the treatment of the fear of the Lord (1:11-30); the association of creation with divine goodness (16:24-18:24); the miseries of life (40:1-10); the hymn to God</w:t>
      </w:r>
      <w:r>
        <w:t>’</w:t>
      </w:r>
      <w:r w:rsidRPr="00484C36">
        <w:t xml:space="preserve">s works (42:15-43:33). Finally his </w:t>
      </w:r>
      <w:r>
        <w:t>“</w:t>
      </w:r>
      <w:r w:rsidRPr="00484C36">
        <w:t>praise of famous men</w:t>
      </w:r>
      <w:r>
        <w:t>”</w:t>
      </w:r>
      <w:r w:rsidRPr="00484C36">
        <w:t xml:space="preserve"> in chaps. 44-49 is a tour de force that builds on Old Testament sources.</w:t>
      </w:r>
      <w:r>
        <w:t>”</w:t>
      </w:r>
      <w:r w:rsidR="00F8209D">
        <w:t xml:space="preserve"> (Murphy</w:t>
      </w:r>
      <w:r>
        <w:t xml:space="preserve"> </w:t>
      </w:r>
      <w:r>
        <w:rPr>
          <w:i/>
        </w:rPr>
        <w:t>Tree of Life</w:t>
      </w:r>
      <w:r>
        <w:t xml:space="preserve"> 71)</w:t>
      </w:r>
    </w:p>
    <w:p w14:paraId="5F17E401" w14:textId="77777777" w:rsidR="00A22D52" w:rsidRDefault="00A22D52" w:rsidP="00BF6472">
      <w:pPr>
        <w:numPr>
          <w:ilvl w:val="1"/>
          <w:numId w:val="37"/>
        </w:numPr>
        <w:jc w:val="both"/>
      </w:pPr>
      <w:r>
        <w:t>lists of themes</w:t>
      </w:r>
    </w:p>
    <w:p w14:paraId="3292E18A" w14:textId="77777777" w:rsidR="00A22D52" w:rsidRPr="00CE7B9B" w:rsidRDefault="00A22D52" w:rsidP="00BF6472">
      <w:pPr>
        <w:numPr>
          <w:ilvl w:val="2"/>
          <w:numId w:val="37"/>
        </w:numPr>
        <w:jc w:val="both"/>
        <w:rPr>
          <w:sz w:val="20"/>
        </w:rPr>
      </w:pPr>
      <w:r>
        <w:rPr>
          <w:sz w:val="20"/>
        </w:rPr>
        <w:t>other lists</w:t>
      </w:r>
    </w:p>
    <w:p w14:paraId="47E3498B" w14:textId="24144C29" w:rsidR="00A22D52" w:rsidRPr="00CE7B9B" w:rsidRDefault="00A22D52" w:rsidP="00BF6472">
      <w:pPr>
        <w:numPr>
          <w:ilvl w:val="3"/>
          <w:numId w:val="37"/>
        </w:numPr>
        <w:jc w:val="both"/>
        <w:rPr>
          <w:sz w:val="20"/>
        </w:rPr>
      </w:pPr>
      <w:r w:rsidRPr="00CE7B9B">
        <w:rPr>
          <w:sz w:val="20"/>
        </w:rPr>
        <w:t xml:space="preserve">Oesterley, W. </w:t>
      </w:r>
      <w:r w:rsidRPr="00CE7B9B">
        <w:rPr>
          <w:i/>
          <w:sz w:val="20"/>
        </w:rPr>
        <w:t>An Introduction to the Books of the Apocrypha</w:t>
      </w:r>
      <w:r w:rsidRPr="00CE7B9B">
        <w:rPr>
          <w:sz w:val="20"/>
        </w:rPr>
        <w:t>. London</w:t>
      </w:r>
      <w:r w:rsidR="00EC002E" w:rsidRPr="00EC002E">
        <w:rPr>
          <w:bCs/>
          <w:sz w:val="20"/>
        </w:rPr>
        <w:t xml:space="preserve">: </w:t>
      </w:r>
      <w:r w:rsidRPr="00CE7B9B">
        <w:rPr>
          <w:sz w:val="20"/>
        </w:rPr>
        <w:t>SPCK, 1935. 229-32.</w:t>
      </w:r>
    </w:p>
    <w:p w14:paraId="75892E3D" w14:textId="45DD7AD5" w:rsidR="00A22D52" w:rsidRDefault="00A22D52" w:rsidP="00BF6472">
      <w:pPr>
        <w:numPr>
          <w:ilvl w:val="3"/>
          <w:numId w:val="37"/>
        </w:numPr>
        <w:jc w:val="both"/>
      </w:pPr>
      <w:r w:rsidRPr="007B473F">
        <w:rPr>
          <w:sz w:val="20"/>
        </w:rPr>
        <w:t xml:space="preserve">Skehan, P., and A. Di Lella. </w:t>
      </w:r>
      <w:r w:rsidRPr="007B473F">
        <w:rPr>
          <w:i/>
          <w:sz w:val="20"/>
        </w:rPr>
        <w:t>The Wisdom of Ben Sira</w:t>
      </w:r>
      <w:r w:rsidRPr="007B473F">
        <w:rPr>
          <w:sz w:val="20"/>
        </w:rPr>
        <w:t>. AB 39. Garden City</w:t>
      </w:r>
      <w:r w:rsidR="00EC002E" w:rsidRPr="00EC002E">
        <w:rPr>
          <w:bCs/>
          <w:sz w:val="20"/>
        </w:rPr>
        <w:t xml:space="preserve">: </w:t>
      </w:r>
      <w:r w:rsidRPr="007B473F">
        <w:rPr>
          <w:sz w:val="20"/>
        </w:rPr>
        <w:t xml:space="preserve">Doubleday, 1987. </w:t>
      </w:r>
      <w:r w:rsidRPr="00CE7B9B">
        <w:rPr>
          <w:sz w:val="20"/>
        </w:rPr>
        <w:t>4-6.</w:t>
      </w:r>
    </w:p>
    <w:p w14:paraId="2ABFC4B6" w14:textId="039ED03E" w:rsidR="00A22D52" w:rsidRPr="00CE7B9B" w:rsidRDefault="00A22D52" w:rsidP="00BF6472">
      <w:pPr>
        <w:numPr>
          <w:ilvl w:val="3"/>
          <w:numId w:val="37"/>
        </w:numPr>
        <w:jc w:val="both"/>
        <w:rPr>
          <w:sz w:val="20"/>
        </w:rPr>
      </w:pPr>
      <w:r w:rsidRPr="00CE7B9B">
        <w:rPr>
          <w:sz w:val="20"/>
        </w:rPr>
        <w:t xml:space="preserve">Pfeiffer, R. </w:t>
      </w:r>
      <w:r w:rsidRPr="00CE7B9B">
        <w:rPr>
          <w:i/>
          <w:sz w:val="20"/>
        </w:rPr>
        <w:t>History of New Testament Times</w:t>
      </w:r>
      <w:r w:rsidRPr="00CE7B9B">
        <w:rPr>
          <w:sz w:val="20"/>
        </w:rPr>
        <w:t>. New York</w:t>
      </w:r>
      <w:r w:rsidR="00EC002E" w:rsidRPr="00EC002E">
        <w:rPr>
          <w:bCs/>
          <w:sz w:val="20"/>
        </w:rPr>
        <w:t xml:space="preserve">: </w:t>
      </w:r>
      <w:r w:rsidRPr="00CE7B9B">
        <w:rPr>
          <w:sz w:val="20"/>
        </w:rPr>
        <w:t>Harper, 1949. 352-408 (“a detailed summary,” 80 n. 10).</w:t>
      </w:r>
    </w:p>
    <w:p w14:paraId="19EA38FC" w14:textId="60332753" w:rsidR="00A22D52" w:rsidRPr="009E24E7" w:rsidRDefault="00A22D52" w:rsidP="00BF6472">
      <w:pPr>
        <w:numPr>
          <w:ilvl w:val="2"/>
          <w:numId w:val="37"/>
        </w:numPr>
        <w:jc w:val="both"/>
      </w:pPr>
      <w:r>
        <w:t>“</w:t>
      </w:r>
      <w:r w:rsidRPr="00484C36">
        <w:t>It is impossible to summarize the contents or message of this book. Two ways of reading Sirach can be suggested. One can begin with chap. 1 and be agreeably surprised in meeting the variety of topics that are treated, and even</w:t>
      </w:r>
      <w:r>
        <w:t xml:space="preserve"> [72] </w:t>
      </w:r>
      <w:r w:rsidRPr="00484C36">
        <w:t>repeated. It is also possible to</w:t>
      </w:r>
      <w:r>
        <w:t xml:space="preserve"> </w:t>
      </w:r>
      <w:r w:rsidRPr="00484C36">
        <w:t>put together an index of the various topics that occur, in order to gain a more synthetic view of this thought.</w:t>
      </w:r>
      <w:r>
        <w:t>”</w:t>
      </w:r>
      <w:r w:rsidR="00F8209D">
        <w:t xml:space="preserve"> (Murphy</w:t>
      </w:r>
      <w:r>
        <w:t xml:space="preserve"> </w:t>
      </w:r>
      <w:r>
        <w:rPr>
          <w:i/>
        </w:rPr>
        <w:t>Tree of Life</w:t>
      </w:r>
      <w:r>
        <w:t xml:space="preserve"> 72-73)</w:t>
      </w:r>
    </w:p>
    <w:p w14:paraId="4998DE3C" w14:textId="77777777" w:rsidR="00A22D52" w:rsidRDefault="00A22D52" w:rsidP="00A22D52">
      <w:pPr>
        <w:jc w:val="both"/>
      </w:pPr>
    </w:p>
    <w:p w14:paraId="0892709A" w14:textId="77777777" w:rsidR="00A22D52" w:rsidRDefault="00A22D52" w:rsidP="00BF6472">
      <w:pPr>
        <w:numPr>
          <w:ilvl w:val="0"/>
          <w:numId w:val="37"/>
        </w:numPr>
        <w:jc w:val="both"/>
      </w:pPr>
      <w:r w:rsidRPr="009A5F79">
        <w:rPr>
          <w:b/>
        </w:rPr>
        <w:t>creation</w:t>
      </w:r>
    </w:p>
    <w:p w14:paraId="74F67E63" w14:textId="77777777" w:rsidR="00A22D52" w:rsidRDefault="00A22D52" w:rsidP="00BF6472">
      <w:pPr>
        <w:numPr>
          <w:ilvl w:val="1"/>
          <w:numId w:val="37"/>
        </w:numPr>
        <w:jc w:val="both"/>
      </w:pPr>
      <w:r>
        <w:t>creation of humankind (Sir 16:24-18:14, a creation hymn)</w:t>
      </w:r>
    </w:p>
    <w:p w14:paraId="2F5B8FE1" w14:textId="1D26982B" w:rsidR="00A22D52" w:rsidRDefault="00A22D52" w:rsidP="00BF6472">
      <w:pPr>
        <w:numPr>
          <w:ilvl w:val="2"/>
          <w:numId w:val="37"/>
        </w:numPr>
        <w:jc w:val="both"/>
      </w:pPr>
      <w:r>
        <w:t>Sir 16:24-18:14 “</w:t>
      </w:r>
      <w:r w:rsidRPr="00484C36">
        <w:t>illustrates the thin line that exists between wisdom reflection and praise.</w:t>
      </w:r>
      <w:r>
        <w:t>”</w:t>
      </w:r>
      <w:r w:rsidR="00F8209D">
        <w:t xml:space="preserve"> (Murphy</w:t>
      </w:r>
      <w:r>
        <w:t xml:space="preserve"> </w:t>
      </w:r>
      <w:r>
        <w:rPr>
          <w:i/>
        </w:rPr>
        <w:t>Tree of Life</w:t>
      </w:r>
      <w:r>
        <w:t xml:space="preserve"> 71)</w:t>
      </w:r>
    </w:p>
    <w:p w14:paraId="66AB8493" w14:textId="11CEDC58" w:rsidR="00A22D52" w:rsidRDefault="00A22D52" w:rsidP="00BF6472">
      <w:pPr>
        <w:numPr>
          <w:ilvl w:val="2"/>
          <w:numId w:val="37"/>
        </w:numPr>
        <w:jc w:val="both"/>
      </w:pPr>
      <w:r>
        <w:t>“</w:t>
      </w:r>
      <w:r w:rsidRPr="00484C36">
        <w:t>It begins with a didactic opening (</w:t>
      </w:r>
      <w:r>
        <w:t>“</w:t>
      </w:r>
      <w:r w:rsidRPr="00484C36">
        <w:t>my son</w:t>
      </w:r>
      <w:r>
        <w:t>”</w:t>
      </w:r>
      <w:r w:rsidRPr="00484C36">
        <w:t xml:space="preserve">) and then proceeds to a description of the manner in which God has ordered creation. The creation of humankind is the main emphasis </w:t>
      </w:r>
      <w:r>
        <w:t>. . .”</w:t>
      </w:r>
      <w:r w:rsidR="00F8209D">
        <w:t xml:space="preserve"> (Murphy</w:t>
      </w:r>
      <w:r>
        <w:t xml:space="preserve"> </w:t>
      </w:r>
      <w:r>
        <w:rPr>
          <w:i/>
        </w:rPr>
        <w:t xml:space="preserve">Tree of </w:t>
      </w:r>
      <w:r w:rsidRPr="00E36AAF">
        <w:rPr>
          <w:i/>
        </w:rPr>
        <w:t>Life</w:t>
      </w:r>
      <w:r>
        <w:t xml:space="preserve"> 71)</w:t>
      </w:r>
    </w:p>
    <w:p w14:paraId="5D09F370" w14:textId="23DD10C7" w:rsidR="00A22D52" w:rsidRDefault="00A22D52" w:rsidP="00BF6472">
      <w:pPr>
        <w:numPr>
          <w:ilvl w:val="2"/>
          <w:numId w:val="37"/>
        </w:numPr>
        <w:jc w:val="both"/>
      </w:pPr>
      <w:r>
        <w:t xml:space="preserve">“. . . </w:t>
      </w:r>
      <w:r w:rsidRPr="00484C36">
        <w:t>Sirach lingers over the data of Gen 2:7 and 3:19.</w:t>
      </w:r>
      <w:r>
        <w:t>”</w:t>
      </w:r>
      <w:r w:rsidR="00F8209D">
        <w:t xml:space="preserve"> (Murphy</w:t>
      </w:r>
      <w:r>
        <w:t xml:space="preserve"> </w:t>
      </w:r>
      <w:r>
        <w:rPr>
          <w:i/>
        </w:rPr>
        <w:t>Tree of Life</w:t>
      </w:r>
      <w:r>
        <w:t xml:space="preserve"> 71)</w:t>
      </w:r>
    </w:p>
    <w:p w14:paraId="61CCE913" w14:textId="77777777" w:rsidR="00A22D52" w:rsidRPr="00E36AAF" w:rsidRDefault="00A22D52" w:rsidP="00BF6472">
      <w:pPr>
        <w:numPr>
          <w:ilvl w:val="3"/>
          <w:numId w:val="37"/>
        </w:numPr>
        <w:jc w:val="both"/>
        <w:rPr>
          <w:sz w:val="20"/>
        </w:rPr>
      </w:pPr>
      <w:r w:rsidRPr="00E36AAF">
        <w:rPr>
          <w:sz w:val="20"/>
        </w:rPr>
        <w:t xml:space="preserve">Gen 2:7, “then the </w:t>
      </w:r>
      <w:r w:rsidRPr="00E36AAF">
        <w:rPr>
          <w:smallCaps/>
          <w:sz w:val="20"/>
        </w:rPr>
        <w:t>Lord</w:t>
      </w:r>
      <w:r w:rsidRPr="00E36AAF">
        <w:rPr>
          <w:sz w:val="20"/>
        </w:rPr>
        <w:t xml:space="preserve"> God formed man from the dust of the ground, and breathed into his nostrils the breath of life; and the man became a living being.”</w:t>
      </w:r>
    </w:p>
    <w:p w14:paraId="0D16727F" w14:textId="77777777" w:rsidR="00A22D52" w:rsidRPr="00E36AAF" w:rsidRDefault="00A22D52" w:rsidP="00BF6472">
      <w:pPr>
        <w:numPr>
          <w:ilvl w:val="3"/>
          <w:numId w:val="37"/>
        </w:numPr>
        <w:jc w:val="both"/>
        <w:rPr>
          <w:sz w:val="20"/>
        </w:rPr>
      </w:pPr>
      <w:r w:rsidRPr="00E36AAF">
        <w:rPr>
          <w:sz w:val="20"/>
        </w:rPr>
        <w:t>Gen 3:19, “By the sweat of your face you shall eat bread until you return to the ground, for out of it you were taken; you are dust, and to dust you shall return.”</w:t>
      </w:r>
    </w:p>
    <w:p w14:paraId="31331787" w14:textId="7EF950E8" w:rsidR="00A22D52" w:rsidRDefault="00A22D52" w:rsidP="00BF6472">
      <w:pPr>
        <w:numPr>
          <w:ilvl w:val="2"/>
          <w:numId w:val="37"/>
        </w:numPr>
        <w:jc w:val="both"/>
      </w:pPr>
      <w:r>
        <w:t>“</w:t>
      </w:r>
      <w:r w:rsidRPr="00484C36">
        <w:t>The detail of creation is touching</w:t>
      </w:r>
      <w:r w:rsidR="00EC002E" w:rsidRPr="00EC002E">
        <w:rPr>
          <w:bCs/>
        </w:rPr>
        <w:t xml:space="preserve">: </w:t>
      </w:r>
      <w:r w:rsidRPr="00484C36">
        <w:t xml:space="preserve">tongues, eyes, and ears (17:6), and also an </w:t>
      </w:r>
      <w:r>
        <w:t>“</w:t>
      </w:r>
      <w:r w:rsidRPr="00484C36">
        <w:t>understanding heart</w:t>
      </w:r>
      <w:r>
        <w:t>”</w:t>
      </w:r>
      <w:r w:rsidRPr="00484C36">
        <w:t xml:space="preserve"> (Solomon</w:t>
      </w:r>
      <w:r>
        <w:t>’</w:t>
      </w:r>
      <w:r w:rsidRPr="00484C36">
        <w:t>s request in 1 Kgs 3:9).</w:t>
      </w:r>
      <w:r>
        <w:t>”</w:t>
      </w:r>
      <w:r w:rsidR="00F8209D">
        <w:t xml:space="preserve"> (Murphy</w:t>
      </w:r>
      <w:r>
        <w:t xml:space="preserve"> </w:t>
      </w:r>
      <w:r>
        <w:rPr>
          <w:i/>
        </w:rPr>
        <w:t>Tree of Life</w:t>
      </w:r>
      <w:r>
        <w:t xml:space="preserve"> 71)</w:t>
      </w:r>
    </w:p>
    <w:p w14:paraId="101A6206" w14:textId="798D8ACE" w:rsidR="00A22D52" w:rsidRDefault="00A22D52" w:rsidP="00BF6472">
      <w:pPr>
        <w:numPr>
          <w:ilvl w:val="2"/>
          <w:numId w:val="37"/>
        </w:numPr>
        <w:jc w:val="both"/>
      </w:pPr>
      <w:r>
        <w:t>“</w:t>
      </w:r>
      <w:r w:rsidRPr="00484C36">
        <w:t>The destiny of humankind is to praise God. This has been made possible for Israel through the covenant and Torah.</w:t>
      </w:r>
      <w:r>
        <w:t>”</w:t>
      </w:r>
      <w:r w:rsidR="00F8209D">
        <w:t xml:space="preserve"> (Murphy</w:t>
      </w:r>
      <w:r>
        <w:t xml:space="preserve"> </w:t>
      </w:r>
      <w:r>
        <w:rPr>
          <w:i/>
        </w:rPr>
        <w:t>Tree of Life</w:t>
      </w:r>
      <w:r>
        <w:t xml:space="preserve"> 71)</w:t>
      </w:r>
    </w:p>
    <w:p w14:paraId="5F2F3AB2" w14:textId="6061024B" w:rsidR="00A22D52" w:rsidRDefault="00A22D52" w:rsidP="00BF6472">
      <w:pPr>
        <w:numPr>
          <w:ilvl w:val="2"/>
          <w:numId w:val="37"/>
        </w:numPr>
        <w:jc w:val="both"/>
      </w:pPr>
      <w:r>
        <w:t>“</w:t>
      </w:r>
      <w:r w:rsidRPr="00484C36">
        <w:t>The Lord is aware of human sinfulness, which will be requited, but Sirach praises the divine mercy toward those who will convert.</w:t>
      </w:r>
      <w:r>
        <w:t>”</w:t>
      </w:r>
      <w:r w:rsidR="00F8209D">
        <w:t xml:space="preserve"> (Murphy</w:t>
      </w:r>
      <w:r>
        <w:t xml:space="preserve"> </w:t>
      </w:r>
      <w:r>
        <w:rPr>
          <w:i/>
        </w:rPr>
        <w:t>Tree of Life</w:t>
      </w:r>
      <w:r>
        <w:t xml:space="preserve"> 71)</w:t>
      </w:r>
    </w:p>
    <w:p w14:paraId="31EBB98C" w14:textId="52F83B76" w:rsidR="00A22D52" w:rsidRDefault="00A22D52" w:rsidP="00BF6472">
      <w:pPr>
        <w:numPr>
          <w:ilvl w:val="2"/>
          <w:numId w:val="37"/>
        </w:numPr>
        <w:jc w:val="both"/>
      </w:pPr>
      <w:r>
        <w:lastRenderedPageBreak/>
        <w:t>“</w:t>
      </w:r>
      <w:r w:rsidRPr="00484C36">
        <w:t>The final verses (18:1-14) are a lively contrast between the ephemerality of human existence and the Lord</w:t>
      </w:r>
      <w:r>
        <w:t>’</w:t>
      </w:r>
      <w:r w:rsidRPr="00484C36">
        <w:t>s patience and shepherding qualities.</w:t>
      </w:r>
      <w:r>
        <w:t>”</w:t>
      </w:r>
      <w:r w:rsidR="00F8209D">
        <w:t xml:space="preserve"> (Murphy</w:t>
      </w:r>
      <w:r>
        <w:t xml:space="preserve"> </w:t>
      </w:r>
      <w:r>
        <w:rPr>
          <w:i/>
        </w:rPr>
        <w:t>Tree of Life</w:t>
      </w:r>
      <w:r>
        <w:t xml:space="preserve"> 71)</w:t>
      </w:r>
    </w:p>
    <w:p w14:paraId="3B3A0581" w14:textId="77777777" w:rsidR="00A22D52" w:rsidRDefault="00A22D52" w:rsidP="00A22D52">
      <w:pPr>
        <w:jc w:val="both"/>
      </w:pPr>
    </w:p>
    <w:p w14:paraId="3BF1F0F1" w14:textId="0A25ECC3" w:rsidR="00A22D52" w:rsidRDefault="00A22D52" w:rsidP="00BF6472">
      <w:pPr>
        <w:numPr>
          <w:ilvl w:val="0"/>
          <w:numId w:val="37"/>
        </w:numPr>
        <w:jc w:val="both"/>
      </w:pPr>
      <w:r w:rsidRPr="009A5F79">
        <w:rPr>
          <w:b/>
        </w:rPr>
        <w:t>God</w:t>
      </w:r>
      <w:r w:rsidR="00F8209D" w:rsidRPr="00F8209D">
        <w:t>’</w:t>
      </w:r>
      <w:r w:rsidRPr="009A5F79">
        <w:rPr>
          <w:b/>
        </w:rPr>
        <w:t>s omniscience and omnipotence</w:t>
      </w:r>
      <w:r>
        <w:t xml:space="preserve"> (Sir 42:15-43:33, a creation hymn)</w:t>
      </w:r>
    </w:p>
    <w:p w14:paraId="4BB5278A" w14:textId="699FDB0A" w:rsidR="00A22D52" w:rsidRDefault="00A22D52" w:rsidP="00BF6472">
      <w:pPr>
        <w:numPr>
          <w:ilvl w:val="1"/>
          <w:numId w:val="37"/>
        </w:numPr>
        <w:jc w:val="both"/>
      </w:pPr>
      <w:r>
        <w:t xml:space="preserve">This </w:t>
      </w:r>
      <w:r w:rsidRPr="00484C36">
        <w:t xml:space="preserve">hymn </w:t>
      </w:r>
      <w:r>
        <w:t>“</w:t>
      </w:r>
      <w:r w:rsidRPr="00484C36">
        <w:t>is marked by a sequence of natural phenomena, reminiscent of Job 38-41. It is a creation hymn in praise of the master, omniscient and omnipotent, whom all the works of creation obey, especially the hail</w:t>
      </w:r>
      <w:r>
        <w:t>, lightning, rain, and the like . . .”</w:t>
      </w:r>
      <w:r w:rsidR="00F8209D">
        <w:t xml:space="preserve"> (Murphy</w:t>
      </w:r>
      <w:r>
        <w:t xml:space="preserve"> </w:t>
      </w:r>
      <w:r>
        <w:rPr>
          <w:i/>
        </w:rPr>
        <w:t xml:space="preserve">Tree of </w:t>
      </w:r>
      <w:r w:rsidRPr="005F6EF4">
        <w:rPr>
          <w:i/>
        </w:rPr>
        <w:t>Life</w:t>
      </w:r>
      <w:r>
        <w:t xml:space="preserve"> 72)</w:t>
      </w:r>
    </w:p>
    <w:p w14:paraId="7FBAB8BD" w14:textId="69781338" w:rsidR="00A22D52" w:rsidRDefault="00A22D52" w:rsidP="00BF6472">
      <w:pPr>
        <w:numPr>
          <w:ilvl w:val="1"/>
          <w:numId w:val="37"/>
        </w:numPr>
        <w:jc w:val="both"/>
      </w:pPr>
      <w:r>
        <w:t>Compare Pss 147-48</w:t>
      </w:r>
      <w:r w:rsidRPr="00484C36">
        <w:t>.</w:t>
      </w:r>
      <w:r w:rsidR="00F8209D">
        <w:t xml:space="preserve"> (Murphy</w:t>
      </w:r>
      <w:r>
        <w:t xml:space="preserve"> </w:t>
      </w:r>
      <w:r>
        <w:rPr>
          <w:i/>
        </w:rPr>
        <w:t>Tree of Life</w:t>
      </w:r>
      <w:r>
        <w:t xml:space="preserve"> 72)</w:t>
      </w:r>
    </w:p>
    <w:p w14:paraId="394E222C" w14:textId="77777777" w:rsidR="00A22D52" w:rsidRPr="009A5F79" w:rsidRDefault="00A22D52" w:rsidP="00BF6472">
      <w:pPr>
        <w:widowControl w:val="0"/>
        <w:numPr>
          <w:ilvl w:val="2"/>
          <w:numId w:val="37"/>
        </w:numPr>
        <w:jc w:val="both"/>
        <w:rPr>
          <w:sz w:val="20"/>
        </w:rPr>
      </w:pPr>
      <w:r w:rsidRPr="009A5F79">
        <w:rPr>
          <w:sz w:val="20"/>
        </w:rPr>
        <w:t xml:space="preserve">Ps 147:1-18, “Praise the </w:t>
      </w:r>
      <w:r w:rsidRPr="009A5F79">
        <w:rPr>
          <w:smallCaps/>
          <w:sz w:val="20"/>
        </w:rPr>
        <w:t>Lord</w:t>
      </w:r>
      <w:r w:rsidRPr="009A5F79">
        <w:rPr>
          <w:sz w:val="20"/>
        </w:rPr>
        <w:t xml:space="preserve">! . . . </w:t>
      </w:r>
      <w:r w:rsidRPr="009A5F79">
        <w:rPr>
          <w:color w:val="000000"/>
          <w:kern w:val="16"/>
          <w:sz w:val="20"/>
          <w:vertAlign w:val="superscript"/>
        </w:rPr>
        <w:t>4</w:t>
      </w:r>
      <w:r w:rsidRPr="009A5F79">
        <w:rPr>
          <w:sz w:val="20"/>
        </w:rPr>
        <w:t xml:space="preserve">He determines the number of the stars; he gives to all of them their names. </w:t>
      </w:r>
      <w:r w:rsidRPr="009A5F79">
        <w:rPr>
          <w:color w:val="000000"/>
          <w:kern w:val="16"/>
          <w:sz w:val="20"/>
          <w:vertAlign w:val="superscript"/>
        </w:rPr>
        <w:t>5</w:t>
      </w:r>
      <w:r w:rsidRPr="009A5F79">
        <w:rPr>
          <w:sz w:val="20"/>
        </w:rPr>
        <w:t xml:space="preserve">Great is our Lord, and abundant in power; his understanding is beyond measure. . . . </w:t>
      </w:r>
      <w:r w:rsidRPr="009A5F79">
        <w:rPr>
          <w:color w:val="000000"/>
          <w:kern w:val="16"/>
          <w:sz w:val="20"/>
          <w:vertAlign w:val="superscript"/>
        </w:rPr>
        <w:t>8</w:t>
      </w:r>
      <w:r w:rsidRPr="009A5F79">
        <w:rPr>
          <w:sz w:val="20"/>
        </w:rPr>
        <w:t xml:space="preserve">He covers the heavens with clouds, prepares rain for the earth, makes grass grow on the hills. </w:t>
      </w:r>
      <w:r w:rsidRPr="009A5F79">
        <w:rPr>
          <w:color w:val="000000"/>
          <w:kern w:val="16"/>
          <w:sz w:val="20"/>
          <w:vertAlign w:val="superscript"/>
        </w:rPr>
        <w:t>9</w:t>
      </w:r>
      <w:r w:rsidRPr="009A5F79">
        <w:rPr>
          <w:sz w:val="20"/>
        </w:rPr>
        <w:t xml:space="preserve">He gives to the animals their food, and to the young ravens when they cry. . . . </w:t>
      </w:r>
      <w:r w:rsidRPr="009A5F79">
        <w:rPr>
          <w:color w:val="000000"/>
          <w:kern w:val="16"/>
          <w:sz w:val="20"/>
          <w:vertAlign w:val="superscript"/>
        </w:rPr>
        <w:t>15</w:t>
      </w:r>
      <w:r w:rsidRPr="009A5F79">
        <w:rPr>
          <w:sz w:val="20"/>
        </w:rPr>
        <w:t xml:space="preserve">He sends out his command to the earth; his word runs swiftly. </w:t>
      </w:r>
      <w:r w:rsidRPr="009A5F79">
        <w:rPr>
          <w:color w:val="000000"/>
          <w:kern w:val="16"/>
          <w:sz w:val="20"/>
          <w:vertAlign w:val="superscript"/>
        </w:rPr>
        <w:t>16</w:t>
      </w:r>
      <w:r w:rsidRPr="009A5F79">
        <w:rPr>
          <w:sz w:val="20"/>
        </w:rPr>
        <w:t xml:space="preserve">He gives snow like wool; he scatters frost like ashes. </w:t>
      </w:r>
      <w:r w:rsidRPr="009A5F79">
        <w:rPr>
          <w:color w:val="000000"/>
          <w:kern w:val="16"/>
          <w:sz w:val="20"/>
          <w:vertAlign w:val="superscript"/>
        </w:rPr>
        <w:t>17</w:t>
      </w:r>
      <w:r w:rsidRPr="009A5F79">
        <w:rPr>
          <w:sz w:val="20"/>
        </w:rPr>
        <w:t xml:space="preserve">He hurls down hail like crumbs—who can stand before his cold? </w:t>
      </w:r>
      <w:r w:rsidRPr="009A5F79">
        <w:rPr>
          <w:color w:val="000000"/>
          <w:kern w:val="16"/>
          <w:sz w:val="20"/>
          <w:vertAlign w:val="superscript"/>
        </w:rPr>
        <w:t>18</w:t>
      </w:r>
      <w:r w:rsidRPr="009A5F79">
        <w:rPr>
          <w:sz w:val="20"/>
        </w:rPr>
        <w:t>He sends out his word, and melts them; he makes his wind blow, and the waters flow.”</w:t>
      </w:r>
    </w:p>
    <w:p w14:paraId="0581C10A" w14:textId="77777777" w:rsidR="00A22D52" w:rsidRPr="009A5F79" w:rsidRDefault="00A22D52" w:rsidP="00BF6472">
      <w:pPr>
        <w:widowControl w:val="0"/>
        <w:numPr>
          <w:ilvl w:val="2"/>
          <w:numId w:val="37"/>
        </w:numPr>
        <w:jc w:val="both"/>
        <w:rPr>
          <w:sz w:val="20"/>
        </w:rPr>
      </w:pPr>
      <w:r w:rsidRPr="009A5F79">
        <w:rPr>
          <w:sz w:val="20"/>
        </w:rPr>
        <w:t xml:space="preserve">Ps 148:1-10, “Praise the </w:t>
      </w:r>
      <w:r w:rsidRPr="009A5F79">
        <w:rPr>
          <w:smallCaps/>
          <w:sz w:val="20"/>
        </w:rPr>
        <w:t>Lord</w:t>
      </w:r>
      <w:r w:rsidRPr="009A5F79">
        <w:rPr>
          <w:sz w:val="20"/>
        </w:rPr>
        <w:t xml:space="preserve">! . . . </w:t>
      </w:r>
      <w:r w:rsidRPr="009A5F79">
        <w:rPr>
          <w:color w:val="000000"/>
          <w:kern w:val="16"/>
          <w:sz w:val="20"/>
          <w:vertAlign w:val="superscript"/>
        </w:rPr>
        <w:t>3</w:t>
      </w:r>
      <w:r w:rsidRPr="009A5F79">
        <w:rPr>
          <w:sz w:val="20"/>
        </w:rPr>
        <w:t xml:space="preserve">Praise him, sun and moon; praise him, all you shining stars! </w:t>
      </w:r>
      <w:r w:rsidRPr="009A5F79">
        <w:rPr>
          <w:color w:val="000000"/>
          <w:kern w:val="16"/>
          <w:sz w:val="20"/>
          <w:vertAlign w:val="superscript"/>
        </w:rPr>
        <w:t>4</w:t>
      </w:r>
      <w:r w:rsidRPr="009A5F79">
        <w:rPr>
          <w:sz w:val="20"/>
        </w:rPr>
        <w:t xml:space="preserve">Praise him, you highest heavens, and you waters above the heavens! </w:t>
      </w:r>
      <w:r w:rsidRPr="009A5F79">
        <w:rPr>
          <w:color w:val="000000"/>
          <w:kern w:val="16"/>
          <w:sz w:val="20"/>
          <w:vertAlign w:val="superscript"/>
        </w:rPr>
        <w:t>5</w:t>
      </w:r>
      <w:r w:rsidRPr="009A5F79">
        <w:rPr>
          <w:sz w:val="20"/>
        </w:rPr>
        <w:t xml:space="preserve">Let them praise the name of the </w:t>
      </w:r>
      <w:r w:rsidRPr="009A5F79">
        <w:rPr>
          <w:smallCaps/>
          <w:sz w:val="20"/>
        </w:rPr>
        <w:t>Lord</w:t>
      </w:r>
      <w:r w:rsidRPr="009A5F79">
        <w:rPr>
          <w:sz w:val="20"/>
        </w:rPr>
        <w:t xml:space="preserve">, for he commanded and they were created. </w:t>
      </w:r>
      <w:r w:rsidRPr="009A5F79">
        <w:rPr>
          <w:color w:val="000000"/>
          <w:kern w:val="16"/>
          <w:sz w:val="20"/>
          <w:vertAlign w:val="superscript"/>
        </w:rPr>
        <w:t>6</w:t>
      </w:r>
      <w:r w:rsidRPr="009A5F79">
        <w:rPr>
          <w:sz w:val="20"/>
        </w:rPr>
        <w:t xml:space="preserve">He established them forever and ever; he fixed their bounds, which cannot be passed. </w:t>
      </w:r>
      <w:r w:rsidRPr="009A5F79">
        <w:rPr>
          <w:color w:val="000000"/>
          <w:kern w:val="16"/>
          <w:sz w:val="20"/>
          <w:vertAlign w:val="superscript"/>
        </w:rPr>
        <w:t>7</w:t>
      </w:r>
      <w:r w:rsidRPr="009A5F79">
        <w:rPr>
          <w:sz w:val="20"/>
        </w:rPr>
        <w:t xml:space="preserve">Praise the </w:t>
      </w:r>
      <w:r w:rsidRPr="009A5F79">
        <w:rPr>
          <w:smallCaps/>
          <w:sz w:val="20"/>
        </w:rPr>
        <w:t>Lord</w:t>
      </w:r>
      <w:r w:rsidRPr="009A5F79">
        <w:rPr>
          <w:sz w:val="20"/>
        </w:rPr>
        <w:t xml:space="preserve"> from the earth, you sea monsters and all deeps, </w:t>
      </w:r>
      <w:r w:rsidRPr="009A5F79">
        <w:rPr>
          <w:color w:val="000000"/>
          <w:kern w:val="16"/>
          <w:sz w:val="20"/>
          <w:vertAlign w:val="superscript"/>
        </w:rPr>
        <w:t>8</w:t>
      </w:r>
      <w:r w:rsidRPr="009A5F79">
        <w:rPr>
          <w:sz w:val="20"/>
        </w:rPr>
        <w:t xml:space="preserve">fire and hail, snow and frost, stormy wind fulfilling his command! </w:t>
      </w:r>
      <w:r w:rsidRPr="009A5F79">
        <w:rPr>
          <w:color w:val="000000"/>
          <w:kern w:val="16"/>
          <w:sz w:val="20"/>
          <w:vertAlign w:val="superscript"/>
        </w:rPr>
        <w:t>9</w:t>
      </w:r>
      <w:r w:rsidRPr="009A5F79">
        <w:rPr>
          <w:sz w:val="20"/>
        </w:rPr>
        <w:t xml:space="preserve">Mountains and all hills, fruit trees and all cedars! </w:t>
      </w:r>
      <w:r w:rsidRPr="009A5F79">
        <w:rPr>
          <w:color w:val="000000"/>
          <w:kern w:val="16"/>
          <w:sz w:val="20"/>
          <w:vertAlign w:val="superscript"/>
        </w:rPr>
        <w:t>10</w:t>
      </w:r>
      <w:r w:rsidRPr="009A5F79">
        <w:rPr>
          <w:sz w:val="20"/>
        </w:rPr>
        <w:t>Wild animals and all cattle, creeping things and flying birds!”</w:t>
      </w:r>
    </w:p>
    <w:p w14:paraId="5DD741F2" w14:textId="4115AB25" w:rsidR="00A22D52" w:rsidRPr="00484C36" w:rsidRDefault="00A22D52" w:rsidP="00BF6472">
      <w:pPr>
        <w:numPr>
          <w:ilvl w:val="1"/>
          <w:numId w:val="37"/>
        </w:numPr>
        <w:jc w:val="both"/>
      </w:pPr>
      <w:r>
        <w:t>“</w:t>
      </w:r>
      <w:r w:rsidRPr="005F6EF4">
        <w:t>In</w:t>
      </w:r>
      <w:r w:rsidRPr="00484C36">
        <w:t xml:space="preserve"> an outburst of admiration he concludes in 43:27, </w:t>
      </w:r>
      <w:r>
        <w:t>“</w:t>
      </w:r>
      <w:r w:rsidRPr="00484C36">
        <w:t>He is [the] all</w:t>
      </w:r>
      <w:r>
        <w:t>”</w:t>
      </w:r>
      <w:r w:rsidRPr="00484C36">
        <w:t xml:space="preserve"> (</w:t>
      </w:r>
      <w:r w:rsidRPr="009E24E7">
        <w:rPr>
          <w:i/>
        </w:rPr>
        <w:t>hû´ hakkōl</w:t>
      </w:r>
      <w:r w:rsidRPr="00484C36">
        <w:t>). This seems to mean that God is the source and sustenance of all that exists.</w:t>
      </w:r>
      <w:r>
        <w:t>”</w:t>
      </w:r>
      <w:r w:rsidR="00F8209D">
        <w:t xml:space="preserve"> (Murphy</w:t>
      </w:r>
      <w:r>
        <w:t xml:space="preserve"> </w:t>
      </w:r>
      <w:r>
        <w:rPr>
          <w:i/>
        </w:rPr>
        <w:t>Tree of Life</w:t>
      </w:r>
      <w:r>
        <w:t xml:space="preserve"> 72)</w:t>
      </w:r>
    </w:p>
    <w:p w14:paraId="2609CC4A" w14:textId="24B5130E" w:rsidR="00A22D52" w:rsidRPr="00484C36" w:rsidRDefault="00A22D52" w:rsidP="00BF6472">
      <w:pPr>
        <w:numPr>
          <w:ilvl w:val="1"/>
          <w:numId w:val="37"/>
        </w:numPr>
        <w:jc w:val="both"/>
      </w:pPr>
      <w:r>
        <w:t>“</w:t>
      </w:r>
      <w:r w:rsidRPr="00484C36">
        <w:t>It is appropriate to conclude with a reference to the acrostic poem on Wisdom with which the book ends</w:t>
      </w:r>
      <w:r>
        <w:t xml:space="preserve"> . . . </w:t>
      </w:r>
      <w:r w:rsidRPr="00484C36">
        <w:t>it forms an inclusion with 1:11</w:t>
      </w:r>
      <w:r>
        <w:t>-</w:t>
      </w:r>
      <w:r w:rsidRPr="00484C36">
        <w:t>30.</w:t>
      </w:r>
      <w:r>
        <w:t xml:space="preserve"> </w:t>
      </w:r>
      <w:r>
        <w:rPr>
          <w:sz w:val="20"/>
        </w:rPr>
        <w:t>[</w:t>
      </w:r>
      <w:r w:rsidRPr="00C615AF">
        <w:rPr>
          <w:sz w:val="20"/>
        </w:rPr>
        <w:t>“For a careful translation based on the Hebrew text from cave 11 at Qumran, see”</w:t>
      </w:r>
      <w:r w:rsidR="00EC002E" w:rsidRPr="00EC002E">
        <w:rPr>
          <w:bCs/>
          <w:sz w:val="20"/>
        </w:rPr>
        <w:t xml:space="preserve">: </w:t>
      </w:r>
      <w:r w:rsidRPr="00C615AF">
        <w:rPr>
          <w:sz w:val="20"/>
        </w:rPr>
        <w:t xml:space="preserve">Skehan, P., and A. Di Lella. </w:t>
      </w:r>
      <w:r w:rsidRPr="00C615AF">
        <w:rPr>
          <w:i/>
          <w:sz w:val="20"/>
        </w:rPr>
        <w:t>The Wisdom of Ben Sira</w:t>
      </w:r>
      <w:r w:rsidRPr="00C615AF">
        <w:rPr>
          <w:sz w:val="20"/>
        </w:rPr>
        <w:t>. AB 39. Garden City</w:t>
      </w:r>
      <w:r w:rsidR="00EC002E" w:rsidRPr="00EC002E">
        <w:rPr>
          <w:bCs/>
          <w:sz w:val="20"/>
        </w:rPr>
        <w:t xml:space="preserve">: </w:t>
      </w:r>
      <w:r w:rsidRPr="00C615AF">
        <w:rPr>
          <w:sz w:val="20"/>
        </w:rPr>
        <w:t xml:space="preserve">Doubleday, 1987. Skehan, P. “The Acrostic Poem in Sirach 51:13-30.” </w:t>
      </w:r>
      <w:r w:rsidRPr="00C615AF">
        <w:rPr>
          <w:i/>
          <w:sz w:val="20"/>
        </w:rPr>
        <w:t>HTR</w:t>
      </w:r>
      <w:r w:rsidRPr="00C615AF">
        <w:rPr>
          <w:sz w:val="20"/>
        </w:rPr>
        <w:t xml:space="preserve"> 64 (1971)</w:t>
      </w:r>
      <w:r w:rsidR="00EC002E" w:rsidRPr="00EC002E">
        <w:rPr>
          <w:bCs/>
          <w:sz w:val="20"/>
        </w:rPr>
        <w:t xml:space="preserve">: </w:t>
      </w:r>
      <w:r w:rsidRPr="00C615AF">
        <w:rPr>
          <w:sz w:val="20"/>
        </w:rPr>
        <w:t>387-400. 81 n. 18</w:t>
      </w:r>
      <w:r>
        <w:rPr>
          <w:sz w:val="20"/>
        </w:rPr>
        <w:t>]</w:t>
      </w:r>
      <w:r>
        <w:t xml:space="preserve"> </w:t>
      </w:r>
      <w:r w:rsidRPr="00484C36">
        <w:t>It describes the intensity of Sirach</w:t>
      </w:r>
      <w:r>
        <w:t>’</w:t>
      </w:r>
      <w:r w:rsidRPr="00484C36">
        <w:t xml:space="preserve">s pursuit of Lady Wisdom, and it ends on the paradoxical note of human industry and divine beneficence, </w:t>
      </w:r>
      <w:r>
        <w:t>which Sirach understood so well . . .”</w:t>
      </w:r>
      <w:r w:rsidR="00F8209D">
        <w:t xml:space="preserve"> (Murphy</w:t>
      </w:r>
      <w:r>
        <w:t xml:space="preserve"> </w:t>
      </w:r>
      <w:r>
        <w:rPr>
          <w:i/>
        </w:rPr>
        <w:t>Tree of Life</w:t>
      </w:r>
      <w:r>
        <w:t xml:space="preserve"> 79) </w:t>
      </w:r>
      <w:r w:rsidRPr="00C615AF">
        <w:rPr>
          <w:sz w:val="20"/>
        </w:rPr>
        <w:t>Sir 51:30, “Do your work in good time, and in his own time God will give you your reward.”</w:t>
      </w:r>
    </w:p>
    <w:p w14:paraId="60EEF185" w14:textId="77777777" w:rsidR="00A22D52" w:rsidRDefault="00A22D52" w:rsidP="00A22D52">
      <w:pPr>
        <w:jc w:val="both"/>
      </w:pPr>
    </w:p>
    <w:p w14:paraId="49B475D3" w14:textId="77777777" w:rsidR="00A22D52" w:rsidRDefault="00A22D52" w:rsidP="00BF6472">
      <w:pPr>
        <w:numPr>
          <w:ilvl w:val="0"/>
          <w:numId w:val="37"/>
        </w:numPr>
        <w:jc w:val="both"/>
      </w:pPr>
      <w:r>
        <w:rPr>
          <w:b/>
        </w:rPr>
        <w:t>afterlife</w:t>
      </w:r>
    </w:p>
    <w:p w14:paraId="2B18F8D2" w14:textId="1D885E35" w:rsidR="00A22D52" w:rsidRDefault="00A22D52" w:rsidP="00BF6472">
      <w:pPr>
        <w:numPr>
          <w:ilvl w:val="1"/>
          <w:numId w:val="37"/>
        </w:numPr>
        <w:jc w:val="both"/>
      </w:pPr>
      <w:r>
        <w:t>Sirach concentrates on “</w:t>
      </w:r>
      <w:r w:rsidRPr="00484C36">
        <w:t>the here and now. The only immortality is that of name or memory, and one</w:t>
      </w:r>
      <w:r>
        <w:t>’</w:t>
      </w:r>
      <w:r w:rsidRPr="00484C36">
        <w:t>s descendants (30:4-5; 37:26; 41:12-13).</w:t>
      </w:r>
      <w:r>
        <w:t>”</w:t>
      </w:r>
      <w:r w:rsidR="00F8209D">
        <w:t xml:space="preserve"> (Murphy</w:t>
      </w:r>
      <w:r>
        <w:t xml:space="preserve"> </w:t>
      </w:r>
      <w:r>
        <w:rPr>
          <w:i/>
        </w:rPr>
        <w:t>Tree of Life</w:t>
      </w:r>
      <w:r>
        <w:t xml:space="preserve"> 72)</w:t>
      </w:r>
    </w:p>
    <w:p w14:paraId="780E499B" w14:textId="77777777" w:rsidR="00A22D52" w:rsidRPr="00760167" w:rsidRDefault="00A22D52" w:rsidP="00BF6472">
      <w:pPr>
        <w:numPr>
          <w:ilvl w:val="2"/>
          <w:numId w:val="37"/>
        </w:numPr>
        <w:jc w:val="both"/>
        <w:rPr>
          <w:sz w:val="20"/>
        </w:rPr>
      </w:pPr>
      <w:r w:rsidRPr="00760167">
        <w:rPr>
          <w:sz w:val="20"/>
        </w:rPr>
        <w:t xml:space="preserve">Sir 30:4-5, “When the father dies he will not seem to be dead, for he has left behind him one like himself, </w:t>
      </w:r>
      <w:r w:rsidRPr="00760167">
        <w:rPr>
          <w:color w:val="000000"/>
          <w:kern w:val="16"/>
          <w:sz w:val="20"/>
          <w:vertAlign w:val="superscript"/>
        </w:rPr>
        <w:t>5</w:t>
      </w:r>
      <w:r w:rsidRPr="00760167">
        <w:rPr>
          <w:sz w:val="20"/>
        </w:rPr>
        <w:t>whom in his life he looked upon with joy and at death, without grief.”</w:t>
      </w:r>
    </w:p>
    <w:p w14:paraId="572ABDC9" w14:textId="77777777" w:rsidR="00A22D52" w:rsidRPr="00760167" w:rsidRDefault="00A22D52" w:rsidP="00BF6472">
      <w:pPr>
        <w:numPr>
          <w:ilvl w:val="2"/>
          <w:numId w:val="37"/>
        </w:numPr>
        <w:jc w:val="both"/>
        <w:rPr>
          <w:sz w:val="20"/>
        </w:rPr>
      </w:pPr>
      <w:r w:rsidRPr="00760167">
        <w:rPr>
          <w:sz w:val="20"/>
        </w:rPr>
        <w:t>Sir 37:26, “One who is wise among his people will inherit honor, and his name will live forever.”</w:t>
      </w:r>
    </w:p>
    <w:p w14:paraId="1DBFB93D" w14:textId="77777777" w:rsidR="00A22D52" w:rsidRPr="00760167" w:rsidRDefault="00A22D52" w:rsidP="00BF6472">
      <w:pPr>
        <w:numPr>
          <w:ilvl w:val="2"/>
          <w:numId w:val="37"/>
        </w:numPr>
        <w:jc w:val="both"/>
        <w:rPr>
          <w:sz w:val="20"/>
        </w:rPr>
      </w:pPr>
      <w:r w:rsidRPr="00760167">
        <w:rPr>
          <w:sz w:val="20"/>
        </w:rPr>
        <w:t xml:space="preserve">Sir 41:12-13, “Have regard for your name, since it will outlive you longer than a thousand hoards of gold. </w:t>
      </w:r>
      <w:r w:rsidRPr="00760167">
        <w:rPr>
          <w:color w:val="000000"/>
          <w:kern w:val="16"/>
          <w:sz w:val="20"/>
          <w:vertAlign w:val="superscript"/>
        </w:rPr>
        <w:t>13</w:t>
      </w:r>
      <w:r w:rsidRPr="00760167">
        <w:rPr>
          <w:sz w:val="20"/>
        </w:rPr>
        <w:t>The days of a good life are numbered, but a good name lasts forever.”</w:t>
      </w:r>
    </w:p>
    <w:p w14:paraId="5F321E3E" w14:textId="02BFEADE" w:rsidR="00A22D52" w:rsidRPr="00760167" w:rsidRDefault="00A22D52" w:rsidP="00BF6472">
      <w:pPr>
        <w:numPr>
          <w:ilvl w:val="1"/>
          <w:numId w:val="37"/>
        </w:numPr>
        <w:jc w:val="both"/>
      </w:pPr>
      <w:r>
        <w:t>“</w:t>
      </w:r>
      <w:r w:rsidRPr="00484C36">
        <w:t>There is evidence of the typical Israelite resignation to the fi</w:t>
      </w:r>
      <w:r>
        <w:t>nality of death . . .”</w:t>
      </w:r>
      <w:r w:rsidR="00F8209D">
        <w:t xml:space="preserve"> (Murphy</w:t>
      </w:r>
      <w:r>
        <w:t xml:space="preserve"> </w:t>
      </w:r>
      <w:r>
        <w:rPr>
          <w:i/>
        </w:rPr>
        <w:t>Tree of Life</w:t>
      </w:r>
      <w:r>
        <w:t xml:space="preserve"> 72) </w:t>
      </w:r>
      <w:r w:rsidRPr="00760167">
        <w:rPr>
          <w:sz w:val="20"/>
        </w:rPr>
        <w:t>Sir 14:16, “Give, and take, and indulge yourself, because in Hades one cannot look for luxury</w:t>
      </w:r>
      <w:r>
        <w:rPr>
          <w:sz w:val="20"/>
        </w:rPr>
        <w:t>.</w:t>
      </w:r>
      <w:r w:rsidRPr="00760167">
        <w:rPr>
          <w:sz w:val="20"/>
        </w:rPr>
        <w:t>”</w:t>
      </w:r>
    </w:p>
    <w:p w14:paraId="20BF1C7F" w14:textId="548F5859" w:rsidR="00A22D52" w:rsidRDefault="00A22D52" w:rsidP="00BF6472">
      <w:pPr>
        <w:numPr>
          <w:ilvl w:val="1"/>
          <w:numId w:val="37"/>
        </w:numPr>
        <w:jc w:val="both"/>
      </w:pPr>
      <w:r>
        <w:t>“</w:t>
      </w:r>
      <w:r w:rsidRPr="00484C36">
        <w:t>His advice to the mourner is practical</w:t>
      </w:r>
      <w:r w:rsidR="00EC002E" w:rsidRPr="00EC002E">
        <w:rPr>
          <w:bCs/>
        </w:rPr>
        <w:t xml:space="preserve">: </w:t>
      </w:r>
      <w:r w:rsidRPr="00484C36">
        <w:t>one can weep and pay the tribute of sorrow, but not to excess. There is no hope of return, and one must face the future resolutely (38:16-23).</w:t>
      </w:r>
      <w:r>
        <w:t>”</w:t>
      </w:r>
      <w:r w:rsidR="00F8209D">
        <w:t xml:space="preserve"> (Murphy</w:t>
      </w:r>
      <w:r>
        <w:t xml:space="preserve"> </w:t>
      </w:r>
      <w:r>
        <w:rPr>
          <w:i/>
        </w:rPr>
        <w:t>Tree of Life</w:t>
      </w:r>
      <w:r>
        <w:t xml:space="preserve"> 72)</w:t>
      </w:r>
    </w:p>
    <w:p w14:paraId="5EB50429" w14:textId="77777777" w:rsidR="00A22D52" w:rsidRPr="00DF2F45" w:rsidRDefault="00A22D52" w:rsidP="00BF6472">
      <w:pPr>
        <w:numPr>
          <w:ilvl w:val="2"/>
          <w:numId w:val="37"/>
        </w:numPr>
        <w:jc w:val="both"/>
        <w:rPr>
          <w:sz w:val="20"/>
        </w:rPr>
      </w:pPr>
      <w:r w:rsidRPr="00DF2F45">
        <w:rPr>
          <w:sz w:val="20"/>
        </w:rPr>
        <w:lastRenderedPageBreak/>
        <w:t xml:space="preserve">Sir 38:16-23, “My child, let your tears fall for the dead, and as one in great pain begin the lament. Lay out the body with due ceremony, and do not neglect the burial. </w:t>
      </w:r>
      <w:r w:rsidRPr="00DF2F45">
        <w:rPr>
          <w:color w:val="000000"/>
          <w:kern w:val="16"/>
          <w:sz w:val="20"/>
          <w:vertAlign w:val="superscript"/>
        </w:rPr>
        <w:t>17</w:t>
      </w:r>
      <w:r w:rsidRPr="00DF2F45">
        <w:rPr>
          <w:sz w:val="20"/>
        </w:rPr>
        <w:t xml:space="preserve">Let your weeping be bitter and your wailing fervent; make your mourning worthy of the departed, for one day, or two, to avoid criticism; then be comforted for your grief. </w:t>
      </w:r>
      <w:r w:rsidRPr="00DF2F45">
        <w:rPr>
          <w:color w:val="000000"/>
          <w:kern w:val="16"/>
          <w:sz w:val="20"/>
          <w:vertAlign w:val="superscript"/>
        </w:rPr>
        <w:t>18</w:t>
      </w:r>
      <w:r w:rsidRPr="00DF2F45">
        <w:rPr>
          <w:sz w:val="20"/>
        </w:rPr>
        <w:t xml:space="preserve">For grief may result in death, and a sorrowful heart saps one’s strength. </w:t>
      </w:r>
      <w:r w:rsidRPr="00DF2F45">
        <w:rPr>
          <w:color w:val="000000"/>
          <w:kern w:val="16"/>
          <w:sz w:val="20"/>
          <w:vertAlign w:val="superscript"/>
        </w:rPr>
        <w:t>19</w:t>
      </w:r>
      <w:r w:rsidRPr="00DF2F45">
        <w:rPr>
          <w:sz w:val="20"/>
        </w:rPr>
        <w:t xml:space="preserve">When a person is taken away, sorrow is over; but the life of the poor weighs down the heart. </w:t>
      </w:r>
      <w:r w:rsidRPr="00DF2F45">
        <w:rPr>
          <w:color w:val="000000"/>
          <w:kern w:val="16"/>
          <w:sz w:val="20"/>
          <w:vertAlign w:val="superscript"/>
        </w:rPr>
        <w:t>20</w:t>
      </w:r>
      <w:r w:rsidRPr="00DF2F45">
        <w:rPr>
          <w:sz w:val="20"/>
        </w:rPr>
        <w:t xml:space="preserve">Do not give your heart to grief; drive it away, and remember your own end. </w:t>
      </w:r>
      <w:r w:rsidRPr="00DF2F45">
        <w:rPr>
          <w:color w:val="000000"/>
          <w:kern w:val="16"/>
          <w:sz w:val="20"/>
          <w:vertAlign w:val="superscript"/>
        </w:rPr>
        <w:t>21</w:t>
      </w:r>
      <w:r w:rsidRPr="00DF2F45">
        <w:rPr>
          <w:sz w:val="20"/>
        </w:rPr>
        <w:t xml:space="preserve">Do not forget, there is no coming back; you do the dead no good, and you injure yourself. </w:t>
      </w:r>
      <w:r w:rsidRPr="00DF2F45">
        <w:rPr>
          <w:color w:val="000000"/>
          <w:kern w:val="16"/>
          <w:sz w:val="20"/>
          <w:vertAlign w:val="superscript"/>
        </w:rPr>
        <w:t>22</w:t>
      </w:r>
      <w:r w:rsidRPr="00DF2F45">
        <w:rPr>
          <w:sz w:val="20"/>
        </w:rPr>
        <w:t xml:space="preserve">Remember his fate, for yours is like it; yesterday it was his, and today it is yours. </w:t>
      </w:r>
      <w:r w:rsidRPr="00DF2F45">
        <w:rPr>
          <w:color w:val="000000"/>
          <w:kern w:val="16"/>
          <w:sz w:val="20"/>
          <w:vertAlign w:val="superscript"/>
        </w:rPr>
        <w:t>23</w:t>
      </w:r>
      <w:r w:rsidRPr="00DF2F45">
        <w:rPr>
          <w:sz w:val="20"/>
        </w:rPr>
        <w:t xml:space="preserve">When the dead is at rest, let his remembrance rest too, and be comforted for him when his spirit has departed.” </w:t>
      </w:r>
    </w:p>
    <w:p w14:paraId="616D726F" w14:textId="50393BC2" w:rsidR="00A22D52" w:rsidRPr="00904C2A" w:rsidRDefault="00A22D52" w:rsidP="00BF6472">
      <w:pPr>
        <w:numPr>
          <w:ilvl w:val="1"/>
          <w:numId w:val="37"/>
        </w:numPr>
        <w:jc w:val="both"/>
      </w:pPr>
      <w:r>
        <w:t>“</w:t>
      </w:r>
      <w:r w:rsidRPr="00484C36">
        <w:t>In a brilliant passage (41:1-4) he describes various reactions to death, how bitter it is to the one who is well</w:t>
      </w:r>
      <w:r>
        <w:t xml:space="preserve"> off, but how welcome to others.”</w:t>
      </w:r>
      <w:r w:rsidR="00F8209D">
        <w:t xml:space="preserve"> (Murphy</w:t>
      </w:r>
      <w:r>
        <w:t xml:space="preserve"> </w:t>
      </w:r>
      <w:r>
        <w:rPr>
          <w:i/>
        </w:rPr>
        <w:t>Tree of Life</w:t>
      </w:r>
      <w:r>
        <w:t xml:space="preserve"> 72) </w:t>
      </w:r>
      <w:r w:rsidRPr="00760167">
        <w:rPr>
          <w:sz w:val="20"/>
        </w:rPr>
        <w:t xml:space="preserve">Sir 41:1-4, “O death, how bitter is the thought of you to the one at peace among possessions, who has nothing to worry about and is prosperous in everything, and still is vigorous enough to enjoy food! </w:t>
      </w:r>
      <w:r w:rsidRPr="00760167">
        <w:rPr>
          <w:color w:val="000000"/>
          <w:kern w:val="16"/>
          <w:sz w:val="20"/>
          <w:vertAlign w:val="superscript"/>
        </w:rPr>
        <w:t>2</w:t>
      </w:r>
      <w:r w:rsidRPr="00760167">
        <w:rPr>
          <w:sz w:val="20"/>
        </w:rPr>
        <w:t xml:space="preserve">O death, how welcome is your sentence to one who is needy and failing in strength, worn down by age and anxious about everything; to one who is contrary, and has lost all patience! </w:t>
      </w:r>
      <w:r w:rsidRPr="00760167">
        <w:rPr>
          <w:color w:val="000000"/>
          <w:kern w:val="16"/>
          <w:sz w:val="20"/>
          <w:vertAlign w:val="superscript"/>
        </w:rPr>
        <w:t>3</w:t>
      </w:r>
      <w:r w:rsidRPr="00760167">
        <w:rPr>
          <w:sz w:val="20"/>
        </w:rPr>
        <w:t xml:space="preserve">Do not fear death’s decree for you; remember those who went before you and those who will come after. </w:t>
      </w:r>
      <w:r w:rsidRPr="00760167">
        <w:rPr>
          <w:color w:val="000000"/>
          <w:kern w:val="16"/>
          <w:sz w:val="20"/>
          <w:vertAlign w:val="superscript"/>
        </w:rPr>
        <w:t>4</w:t>
      </w:r>
      <w:r w:rsidRPr="00760167">
        <w:rPr>
          <w:sz w:val="20"/>
        </w:rPr>
        <w:t>This is the Lord’s decree for all flesh; why then should you reject the will of the Most High? Whether life lasts for ten years or a hundred or a thousand, there are no questions asked in Hades</w:t>
      </w:r>
      <w:r>
        <w:rPr>
          <w:sz w:val="20"/>
        </w:rPr>
        <w:t>.</w:t>
      </w:r>
      <w:r w:rsidRPr="00760167">
        <w:rPr>
          <w:sz w:val="20"/>
        </w:rPr>
        <w:t>”</w:t>
      </w:r>
    </w:p>
    <w:p w14:paraId="3ECBE87D" w14:textId="7389B33A" w:rsidR="00A22D52" w:rsidRPr="00484C36" w:rsidRDefault="00A22D52" w:rsidP="00BF6472">
      <w:pPr>
        <w:numPr>
          <w:ilvl w:val="1"/>
          <w:numId w:val="37"/>
        </w:numPr>
        <w:jc w:val="both"/>
      </w:pPr>
      <w:r>
        <w:t>Sirach</w:t>
      </w:r>
      <w:r w:rsidRPr="00484C36">
        <w:t xml:space="preserve"> </w:t>
      </w:r>
      <w:r>
        <w:t>“</w:t>
      </w:r>
      <w:r w:rsidRPr="00484C36">
        <w:t>consistently affirms that Sheol/Death is the ultimate end of human beings (e.g., 14:16-19; 41:4).</w:t>
      </w:r>
      <w:r>
        <w:t>”</w:t>
      </w:r>
      <w:r w:rsidR="00F8209D">
        <w:t xml:space="preserve"> (Murphy</w:t>
      </w:r>
      <w:r>
        <w:t xml:space="preserve"> </w:t>
      </w:r>
      <w:r>
        <w:rPr>
          <w:i/>
        </w:rPr>
        <w:t>Tree of Life</w:t>
      </w:r>
      <w:r>
        <w:t xml:space="preserve"> 72)</w:t>
      </w:r>
    </w:p>
    <w:p w14:paraId="2FA2C6EC" w14:textId="38C4BFF0" w:rsidR="00A22D52" w:rsidRPr="00904C2A" w:rsidRDefault="00A22D52" w:rsidP="00BF6472">
      <w:pPr>
        <w:numPr>
          <w:ilvl w:val="2"/>
          <w:numId w:val="37"/>
        </w:numPr>
        <w:jc w:val="both"/>
        <w:rPr>
          <w:sz w:val="20"/>
        </w:rPr>
      </w:pPr>
      <w:r w:rsidRPr="00904C2A">
        <w:rPr>
          <w:sz w:val="20"/>
        </w:rPr>
        <w:t xml:space="preserve">Sir 14:16-19, “Give, and take, and indulge yourself, because in Hades one cannot look for luxury. </w:t>
      </w:r>
      <w:r w:rsidRPr="00904C2A">
        <w:rPr>
          <w:color w:val="000000"/>
          <w:kern w:val="16"/>
          <w:sz w:val="20"/>
          <w:vertAlign w:val="superscript"/>
        </w:rPr>
        <w:t>17</w:t>
      </w:r>
      <w:r w:rsidRPr="00904C2A">
        <w:rPr>
          <w:sz w:val="20"/>
        </w:rPr>
        <w:t xml:space="preserve">All living beings become old like a garment, for the decree from of old is, “You must die!” </w:t>
      </w:r>
      <w:r w:rsidRPr="00904C2A">
        <w:rPr>
          <w:color w:val="000000"/>
          <w:kern w:val="16"/>
          <w:sz w:val="20"/>
          <w:vertAlign w:val="superscript"/>
        </w:rPr>
        <w:t>18</w:t>
      </w:r>
      <w:r w:rsidRPr="00904C2A">
        <w:rPr>
          <w:sz w:val="20"/>
        </w:rPr>
        <w:t>Like abundant leaves on a spreading tree that sheds some and puts forth others, so are the generations of flesh and blood</w:t>
      </w:r>
      <w:r w:rsidR="00EC002E" w:rsidRPr="00EC002E">
        <w:rPr>
          <w:bCs/>
          <w:sz w:val="20"/>
        </w:rPr>
        <w:t xml:space="preserve">: </w:t>
      </w:r>
      <w:r w:rsidRPr="00904C2A">
        <w:rPr>
          <w:sz w:val="20"/>
        </w:rPr>
        <w:t xml:space="preserve">one dies and another is born. </w:t>
      </w:r>
      <w:r w:rsidRPr="00904C2A">
        <w:rPr>
          <w:color w:val="000000"/>
          <w:kern w:val="16"/>
          <w:sz w:val="20"/>
          <w:vertAlign w:val="superscript"/>
        </w:rPr>
        <w:t>19</w:t>
      </w:r>
      <w:r w:rsidRPr="00904C2A">
        <w:rPr>
          <w:sz w:val="20"/>
        </w:rPr>
        <w:t>Every work decays and ceases to exist, and the one who made it will pass away with it.”</w:t>
      </w:r>
    </w:p>
    <w:p w14:paraId="12B61877" w14:textId="77777777" w:rsidR="00A22D52" w:rsidRPr="00904C2A" w:rsidRDefault="00A22D52" w:rsidP="00BF6472">
      <w:pPr>
        <w:numPr>
          <w:ilvl w:val="2"/>
          <w:numId w:val="37"/>
        </w:numPr>
        <w:jc w:val="both"/>
        <w:rPr>
          <w:sz w:val="20"/>
        </w:rPr>
      </w:pPr>
      <w:r w:rsidRPr="00904C2A">
        <w:rPr>
          <w:sz w:val="20"/>
        </w:rPr>
        <w:t>Sir 41:4, “This is the Lord’s decree for all flesh; why then should you reject the will of the Most High? Whether life lasts for ten years or a hundred or a thousand, there are no questions asked in Hades.”</w:t>
      </w:r>
    </w:p>
    <w:p w14:paraId="6ED540B4" w14:textId="77777777" w:rsidR="00A22D52" w:rsidRDefault="00A22D52" w:rsidP="00A22D52">
      <w:pPr>
        <w:jc w:val="both"/>
      </w:pPr>
    </w:p>
    <w:p w14:paraId="0620316E" w14:textId="401E3D6A" w:rsidR="00A22D52" w:rsidRDefault="00A22D52" w:rsidP="00BF6472">
      <w:pPr>
        <w:numPr>
          <w:ilvl w:val="0"/>
          <w:numId w:val="37"/>
        </w:numPr>
        <w:jc w:val="both"/>
      </w:pPr>
      <w:r>
        <w:rPr>
          <w:b/>
        </w:rPr>
        <w:t>Torah piety</w:t>
      </w:r>
      <w:r>
        <w:t xml:space="preserve"> (</w:t>
      </w:r>
      <w:r w:rsidRPr="006933F1">
        <w:rPr>
          <w:b/>
        </w:rPr>
        <w:t>wisdom and Israel</w:t>
      </w:r>
      <w:r w:rsidR="00F8209D" w:rsidRPr="00F8209D">
        <w:t>’</w:t>
      </w:r>
      <w:r w:rsidRPr="006933F1">
        <w:rPr>
          <w:b/>
        </w:rPr>
        <w:t>s election</w:t>
      </w:r>
      <w:r w:rsidRPr="006933F1">
        <w:t>/</w:t>
      </w:r>
      <w:r w:rsidRPr="006933F1">
        <w:rPr>
          <w:b/>
        </w:rPr>
        <w:t>covenant traditions</w:t>
      </w:r>
      <w:r>
        <w:t>)</w:t>
      </w:r>
    </w:p>
    <w:p w14:paraId="1C14FC24" w14:textId="14F6A476" w:rsidR="00A22D52" w:rsidRDefault="00A22D52" w:rsidP="00BF6472">
      <w:pPr>
        <w:numPr>
          <w:ilvl w:val="1"/>
          <w:numId w:val="37"/>
        </w:numPr>
        <w:jc w:val="both"/>
      </w:pPr>
      <w:r>
        <w:t>“</w:t>
      </w:r>
      <w:r w:rsidRPr="00484C36">
        <w:t>Ben Sira is the first to have created a bond be</w:t>
      </w:r>
      <w:r>
        <w:t>tween</w:t>
      </w:r>
      <w:r w:rsidRPr="00484C36">
        <w:t xml:space="preserve"> wisdom and the typical traditions of Israel.</w:t>
      </w:r>
      <w:r>
        <w:t>”</w:t>
      </w:r>
      <w:r w:rsidR="00F8209D">
        <w:t xml:space="preserve"> (Murphy</w:t>
      </w:r>
      <w:r>
        <w:t xml:space="preserve"> </w:t>
      </w:r>
      <w:r>
        <w:rPr>
          <w:i/>
        </w:rPr>
        <w:t>Tree of Life</w:t>
      </w:r>
      <w:r>
        <w:t xml:space="preserve"> 76)</w:t>
      </w:r>
    </w:p>
    <w:p w14:paraId="6C19A6E0" w14:textId="628F66F0" w:rsidR="00A22D52" w:rsidRDefault="00A22D52" w:rsidP="00BF6472">
      <w:pPr>
        <w:numPr>
          <w:ilvl w:val="1"/>
          <w:numId w:val="37"/>
        </w:numPr>
        <w:jc w:val="both"/>
      </w:pPr>
      <w:r>
        <w:t>“</w:t>
      </w:r>
      <w:r w:rsidRPr="00484C36">
        <w:t>Lady Wisdom is communicated by God, who sends her to Israel to take up residence in the Temple</w:t>
      </w:r>
      <w:r>
        <w:t xml:space="preserve"> </w:t>
      </w:r>
      <w:r w:rsidRPr="004C2403">
        <w:rPr>
          <w:sz w:val="20"/>
        </w:rPr>
        <w:t xml:space="preserve">[24:8, </w:t>
      </w:r>
      <w:r>
        <w:rPr>
          <w:sz w:val="20"/>
        </w:rPr>
        <w:t xml:space="preserve">God says to Wisdom, </w:t>
      </w:r>
      <w:r w:rsidRPr="004C2403">
        <w:rPr>
          <w:sz w:val="20"/>
        </w:rPr>
        <w:t>“Make your dwelling in Jacob, and in Israel receive your inheri</w:t>
      </w:r>
      <w:r>
        <w:rPr>
          <w:sz w:val="20"/>
        </w:rPr>
        <w:t>tance”;</w:t>
      </w:r>
      <w:r w:rsidRPr="004C2403">
        <w:rPr>
          <w:sz w:val="20"/>
        </w:rPr>
        <w:t xml:space="preserve"> </w:t>
      </w:r>
      <w:r>
        <w:rPr>
          <w:sz w:val="20"/>
        </w:rPr>
        <w:t>24:10, “</w:t>
      </w:r>
      <w:r w:rsidRPr="004C2403">
        <w:rPr>
          <w:sz w:val="20"/>
        </w:rPr>
        <w:t>In the holy tent I ministered before him”]</w:t>
      </w:r>
      <w:r w:rsidRPr="00484C36">
        <w:t xml:space="preserve">, and Sirach explicitly identifies her with </w:t>
      </w:r>
      <w:r>
        <w:t>“</w:t>
      </w:r>
      <w:r w:rsidRPr="00484C36">
        <w:t>the Law which Moses commanded us</w:t>
      </w:r>
      <w:r>
        <w:t>”</w:t>
      </w:r>
      <w:r w:rsidRPr="00484C36">
        <w:t xml:space="preserve"> (24:23). This is best described as </w:t>
      </w:r>
      <w:r>
        <w:t>“</w:t>
      </w:r>
      <w:r w:rsidRPr="00484C36">
        <w:t>Torah piety,</w:t>
      </w:r>
      <w:r>
        <w:t>”</w:t>
      </w:r>
      <w:r w:rsidRPr="00484C36">
        <w:t xml:space="preserve"> the joyful and enthusiastic pursuit of God</w:t>
      </w:r>
      <w:r>
        <w:t>’</w:t>
      </w:r>
      <w:r w:rsidRPr="00484C36">
        <w:t>s will, which permeates Pss 1,</w:t>
      </w:r>
      <w:r>
        <w:t xml:space="preserve"> </w:t>
      </w:r>
      <w:r w:rsidRPr="00484C36">
        <w:t xml:space="preserve">19, and 119. It is not legalism; it is the manifestation of the divine will, </w:t>
      </w:r>
      <w:r>
        <w:t>“</w:t>
      </w:r>
      <w:r w:rsidRPr="00484C36">
        <w:t>a lamp to my feet and a light to my path</w:t>
      </w:r>
      <w:r>
        <w:t>”</w:t>
      </w:r>
      <w:r w:rsidRPr="00484C36">
        <w:t xml:space="preserve"> (Ps 119:105).</w:t>
      </w:r>
      <w:r>
        <w:t>”</w:t>
      </w:r>
      <w:r w:rsidR="00F8209D">
        <w:t xml:space="preserve"> (Murphy</w:t>
      </w:r>
      <w:r>
        <w:t xml:space="preserve"> </w:t>
      </w:r>
      <w:r>
        <w:rPr>
          <w:i/>
        </w:rPr>
        <w:t>Tree of Life</w:t>
      </w:r>
      <w:r>
        <w:t xml:space="preserve"> 78)</w:t>
      </w:r>
    </w:p>
    <w:p w14:paraId="2F23C940" w14:textId="1869A20D" w:rsidR="00A22D52" w:rsidRDefault="00A22D52" w:rsidP="00BF6472">
      <w:pPr>
        <w:numPr>
          <w:ilvl w:val="1"/>
          <w:numId w:val="37"/>
        </w:numPr>
        <w:jc w:val="both"/>
      </w:pPr>
      <w:r>
        <w:t>“</w:t>
      </w:r>
      <w:r w:rsidRPr="00484C36">
        <w:t>Like chap. 24,</w:t>
      </w:r>
      <w:r>
        <w:t>”</w:t>
      </w:r>
      <w:r w:rsidRPr="00484C36">
        <w:t xml:space="preserve"> the praise of the fathers</w:t>
      </w:r>
      <w:r>
        <w:t xml:space="preserve"> (Sir 44-50:24) “</w:t>
      </w:r>
      <w:r w:rsidRPr="00484C36">
        <w:t>stands out in contrast to the rest of the book.</w:t>
      </w:r>
      <w:r>
        <w:t>”</w:t>
      </w:r>
      <w:r w:rsidR="00F8209D">
        <w:t xml:space="preserve"> (Murphy</w:t>
      </w:r>
      <w:r>
        <w:t xml:space="preserve"> </w:t>
      </w:r>
      <w:r>
        <w:rPr>
          <w:i/>
        </w:rPr>
        <w:t>Tree of Life</w:t>
      </w:r>
      <w:r>
        <w:t xml:space="preserve"> 77)</w:t>
      </w:r>
    </w:p>
    <w:p w14:paraId="0AEC690E" w14:textId="10DC503E" w:rsidR="00A22D52" w:rsidRPr="00484C36" w:rsidRDefault="00A22D52" w:rsidP="00BF6472">
      <w:pPr>
        <w:numPr>
          <w:ilvl w:val="1"/>
          <w:numId w:val="37"/>
        </w:numPr>
        <w:jc w:val="both"/>
      </w:pPr>
      <w:r>
        <w:rPr>
          <w:i/>
        </w:rPr>
        <w:t>Sir 24</w:t>
      </w:r>
      <w:r w:rsidR="00EC002E" w:rsidRPr="00EC002E">
        <w:rPr>
          <w:bCs/>
        </w:rPr>
        <w:t xml:space="preserve">: </w:t>
      </w:r>
      <w:r>
        <w:t>“</w:t>
      </w:r>
      <w:r w:rsidRPr="00484C36">
        <w:t>the identification of Wisdom and Torah</w:t>
      </w:r>
      <w:r>
        <w:t xml:space="preserve"> . . . </w:t>
      </w:r>
      <w:r w:rsidRPr="00484C36">
        <w:t>is not a casual connection, as the several references to Law</w:t>
      </w:r>
      <w:r>
        <w:t xml:space="preserve"> [76] </w:t>
      </w:r>
      <w:r w:rsidRPr="00B91846">
        <w:rPr>
          <w:sz w:val="20"/>
        </w:rPr>
        <w:t>[9:15; 11:1; 17:11; 19:20; 24:23; 32:14-33:3; 35:1; 39:1]</w:t>
      </w:r>
      <w:r>
        <w:t xml:space="preserve"> </w:t>
      </w:r>
      <w:r w:rsidRPr="00484C36">
        <w:t>demonstrate. Wisdom has become for Ben Sira a new expression of Israel</w:t>
      </w:r>
      <w:r>
        <w:t>’</w:t>
      </w:r>
      <w:r w:rsidRPr="00484C36">
        <w:t>s self-understanding. She hears the astonishing command from the Most High—</w:t>
      </w:r>
      <w:r>
        <w:t>“</w:t>
      </w:r>
      <w:r w:rsidRPr="00484C36">
        <w:t>In Jacob make your dwelling, in Israel your inheritance</w:t>
      </w:r>
      <w:r>
        <w:t>”</w:t>
      </w:r>
      <w:r w:rsidRPr="00484C36">
        <w:t xml:space="preserve"> (Sir 24:8)—and so she does (24:10-12), and Ben Sira identifies her with the </w:t>
      </w:r>
      <w:r>
        <w:t>“</w:t>
      </w:r>
      <w:r w:rsidRPr="00484C36">
        <w:t>Law which Moses commanded us</w:t>
      </w:r>
      <w:r>
        <w:t>”</w:t>
      </w:r>
      <w:r w:rsidRPr="00484C36">
        <w:t xml:space="preserve"> (24:23).</w:t>
      </w:r>
      <w:r>
        <w:t>”</w:t>
      </w:r>
      <w:r w:rsidR="00F8209D">
        <w:t xml:space="preserve"> (Murphy</w:t>
      </w:r>
      <w:r>
        <w:t xml:space="preserve"> </w:t>
      </w:r>
      <w:r>
        <w:rPr>
          <w:i/>
        </w:rPr>
        <w:t>Tree of Life</w:t>
      </w:r>
      <w:r>
        <w:t xml:space="preserve"> 76-77)</w:t>
      </w:r>
    </w:p>
    <w:p w14:paraId="2A86F888" w14:textId="77777777" w:rsidR="00A22D52" w:rsidRPr="00B91846" w:rsidRDefault="00A22D52" w:rsidP="00BF6472">
      <w:pPr>
        <w:numPr>
          <w:ilvl w:val="2"/>
          <w:numId w:val="37"/>
        </w:numPr>
        <w:jc w:val="both"/>
        <w:rPr>
          <w:sz w:val="20"/>
        </w:rPr>
      </w:pPr>
      <w:r w:rsidRPr="00B91846">
        <w:rPr>
          <w:sz w:val="20"/>
        </w:rPr>
        <w:t xml:space="preserve">Sir 24:10-12, “In the holy tent I ministered before him, and so I was established in Zion. </w:t>
      </w:r>
      <w:r w:rsidRPr="00B91846">
        <w:rPr>
          <w:color w:val="000000"/>
          <w:kern w:val="16"/>
          <w:sz w:val="20"/>
          <w:vertAlign w:val="superscript"/>
        </w:rPr>
        <w:t>11</w:t>
      </w:r>
      <w:r w:rsidRPr="00B91846">
        <w:rPr>
          <w:sz w:val="20"/>
        </w:rPr>
        <w:t xml:space="preserve">Thus in the beloved city he gave me a resting place, and in Jerusalem was my domain. </w:t>
      </w:r>
      <w:r w:rsidRPr="00B91846">
        <w:rPr>
          <w:color w:val="000000"/>
          <w:kern w:val="16"/>
          <w:sz w:val="20"/>
          <w:vertAlign w:val="superscript"/>
        </w:rPr>
        <w:t>12</w:t>
      </w:r>
      <w:r w:rsidRPr="00B91846">
        <w:rPr>
          <w:sz w:val="20"/>
        </w:rPr>
        <w:t>I took root in an honored people, in the portion of the Lord, his heritage.”</w:t>
      </w:r>
    </w:p>
    <w:p w14:paraId="16F946F6" w14:textId="77777777" w:rsidR="00A22D52" w:rsidRPr="00B91846" w:rsidRDefault="00A22D52" w:rsidP="00BF6472">
      <w:pPr>
        <w:numPr>
          <w:ilvl w:val="2"/>
          <w:numId w:val="37"/>
        </w:numPr>
        <w:jc w:val="both"/>
        <w:rPr>
          <w:sz w:val="20"/>
        </w:rPr>
      </w:pPr>
      <w:r w:rsidRPr="00B91846">
        <w:rPr>
          <w:sz w:val="20"/>
        </w:rPr>
        <w:t>Sir 24:23, “All this is the book of the covenant of the Most High God, the law that Moses commanded us as an inheritance for the congregations of Jacob.”</w:t>
      </w:r>
    </w:p>
    <w:p w14:paraId="7423FEC4" w14:textId="77777777" w:rsidR="00A22D52" w:rsidRDefault="00A22D52" w:rsidP="00BF6472">
      <w:pPr>
        <w:numPr>
          <w:ilvl w:val="1"/>
          <w:numId w:val="37"/>
        </w:numPr>
        <w:jc w:val="both"/>
      </w:pPr>
      <w:r>
        <w:rPr>
          <w:i/>
        </w:rPr>
        <w:lastRenderedPageBreak/>
        <w:t xml:space="preserve">the </w:t>
      </w:r>
      <w:r w:rsidRPr="00B91846">
        <w:rPr>
          <w:i/>
        </w:rPr>
        <w:t>praise of the fathers</w:t>
      </w:r>
      <w:r>
        <w:t xml:space="preserve"> (Sir 44-49 [</w:t>
      </w:r>
      <w:r w:rsidRPr="00484C36">
        <w:t>appendix about Simon</w:t>
      </w:r>
      <w:r>
        <w:t xml:space="preserve">, </w:t>
      </w:r>
      <w:r w:rsidRPr="00484C36">
        <w:t>50:1-24)</w:t>
      </w:r>
    </w:p>
    <w:p w14:paraId="23F19646" w14:textId="05F68EF1" w:rsidR="00A22D52" w:rsidRDefault="00A22D52" w:rsidP="00BF6472">
      <w:pPr>
        <w:numPr>
          <w:ilvl w:val="2"/>
          <w:numId w:val="37"/>
        </w:numPr>
        <w:jc w:val="both"/>
      </w:pPr>
      <w:r>
        <w:t>“. . . “</w:t>
      </w:r>
      <w:r w:rsidRPr="00484C36">
        <w:t>the praise of the fathers</w:t>
      </w:r>
      <w:r>
        <w:t>”</w:t>
      </w:r>
      <w:r w:rsidRPr="00484C36">
        <w:t xml:space="preserve"> </w:t>
      </w:r>
      <w:r>
        <w:t xml:space="preserve">[is] </w:t>
      </w:r>
      <w:r w:rsidRPr="00484C36">
        <w:t>the title that appears in many Greek and Latin manuscripts.</w:t>
      </w:r>
      <w:r>
        <w:t>”</w:t>
      </w:r>
      <w:r w:rsidR="00F8209D">
        <w:t xml:space="preserve"> (Murphy</w:t>
      </w:r>
      <w:r>
        <w:t xml:space="preserve"> </w:t>
      </w:r>
      <w:r>
        <w:rPr>
          <w:i/>
        </w:rPr>
        <w:t>Tree of Life</w:t>
      </w:r>
      <w:r>
        <w:t xml:space="preserve"> 77)</w:t>
      </w:r>
    </w:p>
    <w:p w14:paraId="061EB2A8" w14:textId="61F36C72" w:rsidR="00A22D52" w:rsidRDefault="00A22D52" w:rsidP="00BF6472">
      <w:pPr>
        <w:numPr>
          <w:ilvl w:val="2"/>
          <w:numId w:val="37"/>
        </w:numPr>
        <w:jc w:val="both"/>
      </w:pPr>
      <w:r>
        <w:t>“</w:t>
      </w:r>
      <w:r w:rsidRPr="00484C36">
        <w:t xml:space="preserve">The immediately preceding hymn (42:15-43:33) praises the works of God in creation; it ends with the line that God has given wisdom to his </w:t>
      </w:r>
      <w:r w:rsidRPr="00633716">
        <w:rPr>
          <w:rFonts w:ascii="Arial Unicode MS" w:hAnsi="Arial Unicode MS"/>
          <w:i/>
          <w:sz w:val="21"/>
        </w:rPr>
        <w:t>ḥ</w:t>
      </w:r>
      <w:r w:rsidRPr="00633716">
        <w:rPr>
          <w:i/>
        </w:rPr>
        <w:t>ăsîdîm</w:t>
      </w:r>
      <w:r w:rsidRPr="00484C36">
        <w:t xml:space="preserve"> (</w:t>
      </w:r>
      <w:r>
        <w:t>“</w:t>
      </w:r>
      <w:r w:rsidRPr="00484C36">
        <w:t>loyal,</w:t>
      </w:r>
      <w:r>
        <w:t>”</w:t>
      </w:r>
      <w:r w:rsidRPr="00484C36">
        <w:t xml:space="preserve"> </w:t>
      </w:r>
      <w:r>
        <w:t>“</w:t>
      </w:r>
      <w:r w:rsidRPr="00484C36">
        <w:t>faithful</w:t>
      </w:r>
      <w:r>
        <w:t>”</w:t>
      </w:r>
      <w:r w:rsidRPr="00484C36">
        <w:t xml:space="preserve"> ones). This serves to unite it to 44:1, in which it is the praises of </w:t>
      </w:r>
      <w:r w:rsidRPr="009F1D4C">
        <w:rPr>
          <w:i/>
        </w:rPr>
        <w:t xml:space="preserve">´anšê </w:t>
      </w:r>
      <w:r w:rsidRPr="009F1D4C">
        <w:rPr>
          <w:rFonts w:ascii="Arial Unicode MS" w:hAnsi="Arial Unicode MS"/>
          <w:i/>
          <w:sz w:val="21"/>
        </w:rPr>
        <w:t>ḥ</w:t>
      </w:r>
      <w:r w:rsidRPr="009F1D4C">
        <w:rPr>
          <w:i/>
        </w:rPr>
        <w:t>esed</w:t>
      </w:r>
      <w:r w:rsidRPr="00484C36">
        <w:t xml:space="preserve"> (men of loyalty) that are sung.</w:t>
      </w:r>
      <w:r>
        <w:t>”</w:t>
      </w:r>
      <w:r w:rsidR="00F8209D">
        <w:t xml:space="preserve"> (Murphy</w:t>
      </w:r>
      <w:r>
        <w:t xml:space="preserve"> </w:t>
      </w:r>
      <w:r>
        <w:rPr>
          <w:i/>
        </w:rPr>
        <w:t>Tree of Life</w:t>
      </w:r>
      <w:r>
        <w:t xml:space="preserve"> 77)</w:t>
      </w:r>
    </w:p>
    <w:p w14:paraId="62B8857C" w14:textId="1D2BE1AC" w:rsidR="00A22D52" w:rsidRDefault="00A22D52" w:rsidP="00BF6472">
      <w:pPr>
        <w:numPr>
          <w:ilvl w:val="2"/>
          <w:numId w:val="37"/>
        </w:numPr>
        <w:jc w:val="both"/>
      </w:pPr>
      <w:r>
        <w:t xml:space="preserve">“. . . </w:t>
      </w:r>
      <w:r w:rsidRPr="00484C36">
        <w:t>it is something new in the Bible that men are praised, and not God. Where the Old Testament recalls its past heroes—such as Moses or Joshua or David—it is not to sing their praises; the emphasis is rather on what the Lord did through his servants, as the hymns of the Psalter clearly illustrate. Sirach</w:t>
      </w:r>
      <w:r>
        <w:t>’</w:t>
      </w:r>
      <w:r w:rsidRPr="00484C36">
        <w:t>s creation is a compact sequence of historical figures that occurs nowhere else in the Bible.</w:t>
      </w:r>
      <w:r>
        <w:t>”</w:t>
      </w:r>
      <w:r w:rsidR="00F8209D">
        <w:t xml:space="preserve"> (Murphy</w:t>
      </w:r>
      <w:r>
        <w:t xml:space="preserve"> </w:t>
      </w:r>
      <w:r>
        <w:rPr>
          <w:i/>
        </w:rPr>
        <w:t>Tree of Life</w:t>
      </w:r>
      <w:r>
        <w:t xml:space="preserve"> 77)</w:t>
      </w:r>
    </w:p>
    <w:p w14:paraId="5BE5D790" w14:textId="5947F1D3" w:rsidR="00A22D52" w:rsidRDefault="00A22D52" w:rsidP="00BF6472">
      <w:pPr>
        <w:numPr>
          <w:ilvl w:val="2"/>
          <w:numId w:val="37"/>
        </w:numPr>
        <w:jc w:val="both"/>
      </w:pPr>
      <w:r>
        <w:t>“</w:t>
      </w:r>
      <w:r w:rsidRPr="00484C36">
        <w:t>Sirach follows a chronological sequence, but he omits freely.</w:t>
      </w:r>
      <w:r>
        <w:t>”</w:t>
      </w:r>
      <w:r w:rsidR="00F8209D">
        <w:t xml:space="preserve"> (Murphy</w:t>
      </w:r>
      <w:r>
        <w:t xml:space="preserve"> </w:t>
      </w:r>
      <w:r>
        <w:rPr>
          <w:i/>
        </w:rPr>
        <w:t>Tree of Life</w:t>
      </w:r>
      <w:r>
        <w:t xml:space="preserve"> 77)</w:t>
      </w:r>
    </w:p>
    <w:p w14:paraId="1B8B9046" w14:textId="4A1F23CB" w:rsidR="00A22D52" w:rsidRDefault="00A22D52" w:rsidP="00BF6472">
      <w:pPr>
        <w:numPr>
          <w:ilvl w:val="2"/>
          <w:numId w:val="37"/>
        </w:numPr>
        <w:jc w:val="both"/>
      </w:pPr>
      <w:r>
        <w:t>“</w:t>
      </w:r>
      <w:r w:rsidRPr="00484C36">
        <w:t>The opening lines are very general</w:t>
      </w:r>
      <w:r w:rsidR="00EC002E" w:rsidRPr="00EC002E">
        <w:rPr>
          <w:bCs/>
        </w:rPr>
        <w:t xml:space="preserve">: </w:t>
      </w:r>
      <w:r w:rsidRPr="00484C36">
        <w:t>wisdom, prophecy, governors, and the like. No names are given, but the heroes will be specified. Their name and memory will be perpetuated (44:1, with an inclusion in v 14).</w:t>
      </w:r>
      <w:r>
        <w:t>”</w:t>
      </w:r>
      <w:r w:rsidR="00F8209D">
        <w:t xml:space="preserve"> (Murphy</w:t>
      </w:r>
      <w:r>
        <w:t xml:space="preserve"> </w:t>
      </w:r>
      <w:r>
        <w:rPr>
          <w:i/>
        </w:rPr>
        <w:t>Tree of Life</w:t>
      </w:r>
      <w:r>
        <w:t xml:space="preserve"> 77)</w:t>
      </w:r>
    </w:p>
    <w:p w14:paraId="542A828E" w14:textId="77777777" w:rsidR="00A22D52" w:rsidRDefault="00A22D52" w:rsidP="00BF6472">
      <w:pPr>
        <w:numPr>
          <w:ilvl w:val="2"/>
          <w:numId w:val="37"/>
        </w:numPr>
        <w:jc w:val="both"/>
      </w:pPr>
      <w:r>
        <w:t>“</w:t>
      </w:r>
      <w:r w:rsidRPr="00484C36">
        <w:t>Looked at from the point of view of office, the list can be broken down into</w:t>
      </w:r>
    </w:p>
    <w:p w14:paraId="7DDF531B" w14:textId="77777777" w:rsidR="00A22D52" w:rsidRDefault="00A22D52" w:rsidP="00BF6472">
      <w:pPr>
        <w:numPr>
          <w:ilvl w:val="3"/>
          <w:numId w:val="37"/>
        </w:numPr>
        <w:jc w:val="both"/>
      </w:pPr>
      <w:r>
        <w:t>“</w:t>
      </w:r>
      <w:r w:rsidRPr="00484C36">
        <w:t>the fathers (Noah, Abra</w:t>
      </w:r>
      <w:r>
        <w:t>ham, Isaac, and Jacob);</w:t>
      </w:r>
    </w:p>
    <w:p w14:paraId="7B84249F" w14:textId="77777777" w:rsidR="00A22D52" w:rsidRDefault="00A22D52" w:rsidP="00BF6472">
      <w:pPr>
        <w:numPr>
          <w:ilvl w:val="3"/>
          <w:numId w:val="37"/>
        </w:numPr>
        <w:jc w:val="both"/>
      </w:pPr>
      <w:r>
        <w:t>“priests (Aaron, Phineas);</w:t>
      </w:r>
    </w:p>
    <w:p w14:paraId="177DE4AC" w14:textId="77777777" w:rsidR="00A22D52" w:rsidRDefault="00A22D52" w:rsidP="00BF6472">
      <w:pPr>
        <w:numPr>
          <w:ilvl w:val="3"/>
          <w:numId w:val="37"/>
        </w:numPr>
        <w:jc w:val="both"/>
      </w:pPr>
      <w:r>
        <w:t>“</w:t>
      </w:r>
      <w:r w:rsidRPr="00484C36">
        <w:t>judges (Joshua and Caleb receive explicit mention);</w:t>
      </w:r>
    </w:p>
    <w:p w14:paraId="53BA462B" w14:textId="77777777" w:rsidR="00A22D52" w:rsidRDefault="00A22D52" w:rsidP="00BF6472">
      <w:pPr>
        <w:numPr>
          <w:ilvl w:val="3"/>
          <w:numId w:val="37"/>
        </w:numPr>
        <w:jc w:val="both"/>
      </w:pPr>
      <w:r>
        <w:t>“</w:t>
      </w:r>
      <w:r w:rsidRPr="00484C36">
        <w:t>prophets (Moses, Samuel, Elijah, and Elisha, plus the twelve, and the three major proph</w:t>
      </w:r>
      <w:r>
        <w:t>ets);</w:t>
      </w:r>
    </w:p>
    <w:p w14:paraId="2C22B57E" w14:textId="77777777" w:rsidR="00A22D52" w:rsidRDefault="00A22D52" w:rsidP="00BF6472">
      <w:pPr>
        <w:numPr>
          <w:ilvl w:val="3"/>
          <w:numId w:val="37"/>
        </w:numPr>
        <w:jc w:val="both"/>
      </w:pPr>
      <w:r>
        <w:t>“</w:t>
      </w:r>
      <w:r w:rsidRPr="00484C36">
        <w:t>kings (only the good kings are explicitly named—David, Hezekiah, and Josiah; Solomon is criti</w:t>
      </w:r>
      <w:r>
        <w:t>cized).</w:t>
      </w:r>
    </w:p>
    <w:p w14:paraId="4A995C65" w14:textId="0B10D336" w:rsidR="00A22D52" w:rsidRPr="00484C36" w:rsidRDefault="00A22D52" w:rsidP="00BF6472">
      <w:pPr>
        <w:numPr>
          <w:ilvl w:val="3"/>
          <w:numId w:val="37"/>
        </w:numPr>
        <w:jc w:val="both"/>
      </w:pPr>
      <w:r>
        <w:t>“</w:t>
      </w:r>
      <w:r w:rsidRPr="00484C36">
        <w:t>It is striking that he mentions Zerubbabel, Jeshua, and Nehemiah from the restoration period, but omits Ezra.</w:t>
      </w:r>
      <w:r>
        <w:t>”</w:t>
      </w:r>
      <w:r w:rsidR="00F8209D">
        <w:t xml:space="preserve"> (Murphy</w:t>
      </w:r>
      <w:r>
        <w:t xml:space="preserve"> </w:t>
      </w:r>
      <w:r>
        <w:rPr>
          <w:i/>
        </w:rPr>
        <w:t>Tree of Life</w:t>
      </w:r>
      <w:r>
        <w:t xml:space="preserve"> 77)</w:t>
      </w:r>
    </w:p>
    <w:p w14:paraId="787A5C50" w14:textId="12E79B6F" w:rsidR="00A22D52" w:rsidRDefault="00A22D52" w:rsidP="00BF6472">
      <w:pPr>
        <w:numPr>
          <w:ilvl w:val="3"/>
          <w:numId w:val="37"/>
        </w:numPr>
        <w:jc w:val="both"/>
      </w:pPr>
      <w:r>
        <w:t>“</w:t>
      </w:r>
      <w:r w:rsidRPr="00484C36">
        <w:t>Several figures have more than one office (e.g., Moses, who is teacher, prophet, and ruler).</w:t>
      </w:r>
      <w:r>
        <w:t>”</w:t>
      </w:r>
      <w:r w:rsidR="00F8209D">
        <w:t xml:space="preserve"> (Murphy</w:t>
      </w:r>
      <w:r>
        <w:t xml:space="preserve"> </w:t>
      </w:r>
      <w:r>
        <w:rPr>
          <w:i/>
        </w:rPr>
        <w:t>Tree of Life</w:t>
      </w:r>
      <w:r>
        <w:t xml:space="preserve"> 77)</w:t>
      </w:r>
    </w:p>
    <w:p w14:paraId="09347029" w14:textId="4B31AD34" w:rsidR="00A22D52" w:rsidRDefault="00A22D52" w:rsidP="00BF6472">
      <w:pPr>
        <w:numPr>
          <w:ilvl w:val="3"/>
          <w:numId w:val="37"/>
        </w:numPr>
        <w:jc w:val="both"/>
      </w:pPr>
      <w:r>
        <w:t>“</w:t>
      </w:r>
      <w:r w:rsidRPr="00484C36">
        <w:t>To this roster of heroes is added an emphatic and lengthy description of Simeon II, high priest, but also a ruler who protected his people (50:2-4).</w:t>
      </w:r>
      <w:r>
        <w:t>”</w:t>
      </w:r>
      <w:r w:rsidR="00F8209D">
        <w:t xml:space="preserve"> (Murphy</w:t>
      </w:r>
      <w:r>
        <w:t xml:space="preserve"> </w:t>
      </w:r>
      <w:r>
        <w:rPr>
          <w:i/>
        </w:rPr>
        <w:t>Tree of Life</w:t>
      </w:r>
      <w:r>
        <w:t xml:space="preserve"> 77)</w:t>
      </w:r>
    </w:p>
    <w:p w14:paraId="3BBF9B8D" w14:textId="3109E7AF" w:rsidR="00A22D52" w:rsidRDefault="00A22D52" w:rsidP="00BF6472">
      <w:pPr>
        <w:numPr>
          <w:ilvl w:val="2"/>
          <w:numId w:val="37"/>
        </w:numPr>
        <w:jc w:val="both"/>
      </w:pPr>
      <w:r>
        <w:t>“</w:t>
      </w:r>
      <w:r w:rsidRPr="00484C36">
        <w:t>Burton Mack</w:t>
      </w:r>
      <w:r>
        <w:t xml:space="preserve"> </w:t>
      </w:r>
      <w:r w:rsidRPr="006D7092">
        <w:rPr>
          <w:sz w:val="20"/>
        </w:rPr>
        <w:t>[</w:t>
      </w:r>
      <w:r w:rsidRPr="006D7092">
        <w:rPr>
          <w:i/>
          <w:sz w:val="20"/>
        </w:rPr>
        <w:t>Wisdom and the Hebrew Epic</w:t>
      </w:r>
      <w:r w:rsidRPr="006D7092">
        <w:rPr>
          <w:sz w:val="20"/>
        </w:rPr>
        <w:t>. Chicago</w:t>
      </w:r>
      <w:r w:rsidR="00EC002E" w:rsidRPr="00EC002E">
        <w:rPr>
          <w:bCs/>
          <w:sz w:val="20"/>
        </w:rPr>
        <w:t xml:space="preserve">: </w:t>
      </w:r>
      <w:r w:rsidRPr="006D7092">
        <w:rPr>
          <w:sz w:val="20"/>
        </w:rPr>
        <w:t>U of Chicago P, 1985. 11-36]</w:t>
      </w:r>
      <w:r w:rsidRPr="00484C36">
        <w:t xml:space="preserve"> has described the literary str</w:t>
      </w:r>
      <w:r>
        <w:t>ucture of the individual items:</w:t>
      </w:r>
    </w:p>
    <w:p w14:paraId="40BF5514" w14:textId="77777777" w:rsidR="00A22D52" w:rsidRDefault="00A22D52" w:rsidP="00BF6472">
      <w:pPr>
        <w:numPr>
          <w:ilvl w:val="3"/>
          <w:numId w:val="37"/>
        </w:numPr>
        <w:jc w:val="both"/>
      </w:pPr>
      <w:r>
        <w:t>“</w:t>
      </w:r>
      <w:r w:rsidRPr="00484C36">
        <w:t>designation of office (prophet, etc.);</w:t>
      </w:r>
    </w:p>
    <w:p w14:paraId="072FA67A" w14:textId="77777777" w:rsidR="00A22D52" w:rsidRDefault="00A22D52" w:rsidP="00BF6472">
      <w:pPr>
        <w:numPr>
          <w:ilvl w:val="3"/>
          <w:numId w:val="37"/>
        </w:numPr>
        <w:jc w:val="both"/>
      </w:pPr>
      <w:r>
        <w:t>“</w:t>
      </w:r>
      <w:r w:rsidRPr="00484C36">
        <w:t>mention of divine choice (</w:t>
      </w:r>
      <w:r>
        <w:t>“</w:t>
      </w:r>
      <w:r w:rsidRPr="00484C36">
        <w:t>found,</w:t>
      </w:r>
      <w:r>
        <w:t>”</w:t>
      </w:r>
      <w:r w:rsidRPr="00484C36">
        <w:t xml:space="preserve"> </w:t>
      </w:r>
      <w:r>
        <w:t>“</w:t>
      </w:r>
      <w:r w:rsidRPr="00484C36">
        <w:t>formed</w:t>
      </w:r>
      <w:r>
        <w:t>”</w:t>
      </w:r>
      <w:r w:rsidRPr="00484C36">
        <w:t>);</w:t>
      </w:r>
    </w:p>
    <w:p w14:paraId="4A12515D" w14:textId="77777777" w:rsidR="00A22D52" w:rsidRDefault="00A22D52" w:rsidP="00BF6472">
      <w:pPr>
        <w:numPr>
          <w:ilvl w:val="3"/>
          <w:numId w:val="37"/>
        </w:numPr>
        <w:jc w:val="both"/>
      </w:pPr>
      <w:r>
        <w:t>“</w:t>
      </w:r>
      <w:r w:rsidRPr="00484C36">
        <w:t>a reference to covenant (ex</w:t>
      </w:r>
      <w:r>
        <w:t>cept for prophets);</w:t>
      </w:r>
    </w:p>
    <w:p w14:paraId="3BC83BB8" w14:textId="77777777" w:rsidR="00A22D52" w:rsidRDefault="00A22D52" w:rsidP="00BF6472">
      <w:pPr>
        <w:numPr>
          <w:ilvl w:val="3"/>
          <w:numId w:val="37"/>
        </w:numPr>
        <w:jc w:val="both"/>
      </w:pPr>
      <w:r>
        <w:t>“</w:t>
      </w:r>
      <w:r w:rsidRPr="00484C36">
        <w:t>virtues (according to their of</w:t>
      </w:r>
      <w:r>
        <w:t>fices);</w:t>
      </w:r>
    </w:p>
    <w:p w14:paraId="0BA7E102" w14:textId="77777777" w:rsidR="00A22D52" w:rsidRDefault="00A22D52" w:rsidP="00BF6472">
      <w:pPr>
        <w:numPr>
          <w:ilvl w:val="3"/>
          <w:numId w:val="37"/>
        </w:numPr>
        <w:jc w:val="both"/>
      </w:pPr>
      <w:r>
        <w:t>“</w:t>
      </w:r>
      <w:r w:rsidRPr="00484C36">
        <w:t>historical setting (especially the background of threat against the peo</w:t>
      </w:r>
      <w:r>
        <w:t>ple);</w:t>
      </w:r>
    </w:p>
    <w:p w14:paraId="426FB110" w14:textId="77777777" w:rsidR="00A22D52" w:rsidRDefault="00A22D52" w:rsidP="00BF6472">
      <w:pPr>
        <w:numPr>
          <w:ilvl w:val="3"/>
          <w:numId w:val="37"/>
        </w:numPr>
        <w:jc w:val="both"/>
      </w:pPr>
      <w:r>
        <w:t>“</w:t>
      </w:r>
      <w:r w:rsidRPr="00484C36">
        <w:t>rewards (namely, the honor or praise that the heroes receive from the people).</w:t>
      </w:r>
    </w:p>
    <w:p w14:paraId="51E89A83" w14:textId="4B3EA62B" w:rsidR="00A22D52" w:rsidRPr="00484C36" w:rsidRDefault="00A22D52" w:rsidP="00BF6472">
      <w:pPr>
        <w:numPr>
          <w:ilvl w:val="2"/>
          <w:numId w:val="37"/>
        </w:numPr>
        <w:jc w:val="both"/>
      </w:pPr>
      <w:r>
        <w:t xml:space="preserve">“. . . </w:t>
      </w:r>
      <w:r w:rsidRPr="00484C36">
        <w:t>what precise significance did he</w:t>
      </w:r>
      <w:r>
        <w:t xml:space="preserve"> [</w:t>
      </w:r>
      <w:r w:rsidRPr="00484C36">
        <w:t>Sirach</w:t>
      </w:r>
      <w:r>
        <w:t>] [</w:t>
      </w:r>
      <w:r w:rsidRPr="00484C36">
        <w:t>77</w:t>
      </w:r>
      <w:r>
        <w:t xml:space="preserve">] </w:t>
      </w:r>
      <w:r w:rsidRPr="00484C36">
        <w:t xml:space="preserve">attach to this list of heroes? This is obviously more than a catalogue, and it is placed in a prominent position at the end of his book. Perhaps we must be satisfied with his words in 44:7-9, contrasting these heroes with others whose names have been forgotten. At least the achievements of these </w:t>
      </w:r>
      <w:r>
        <w:t>“</w:t>
      </w:r>
      <w:r w:rsidRPr="00484C36">
        <w:t>godly people</w:t>
      </w:r>
      <w:r>
        <w:t>”</w:t>
      </w:r>
      <w:r w:rsidRPr="00484C36">
        <w:t xml:space="preserve"> will live on, thanks to his efforts.</w:t>
      </w:r>
      <w:r>
        <w:t>”</w:t>
      </w:r>
      <w:r w:rsidR="00F8209D">
        <w:t xml:space="preserve"> (Murphy</w:t>
      </w:r>
      <w:r>
        <w:t xml:space="preserve"> </w:t>
      </w:r>
      <w:r>
        <w:rPr>
          <w:i/>
        </w:rPr>
        <w:t>Tree of Life</w:t>
      </w:r>
      <w:r>
        <w:t xml:space="preserve"> 77-78)</w:t>
      </w:r>
    </w:p>
    <w:p w14:paraId="637C7C6A" w14:textId="7604972C" w:rsidR="00A22D52" w:rsidRPr="00451C2F" w:rsidRDefault="00A22D52" w:rsidP="00BF6472">
      <w:pPr>
        <w:numPr>
          <w:ilvl w:val="3"/>
          <w:numId w:val="37"/>
        </w:numPr>
        <w:jc w:val="both"/>
      </w:pPr>
      <w:r>
        <w:lastRenderedPageBreak/>
        <w:t>“</w:t>
      </w:r>
      <w:r w:rsidRPr="00484C36">
        <w:t xml:space="preserve">For many, these chapters have evoked the memory of the Roman genre </w:t>
      </w:r>
      <w:r w:rsidRPr="009F1D4C">
        <w:rPr>
          <w:i/>
        </w:rPr>
        <w:t>de viris illustribus</w:t>
      </w:r>
      <w:r w:rsidRPr="00484C36">
        <w:t>, or the Helleni</w:t>
      </w:r>
      <w:r>
        <w:t>stic genre of encomium (praise)</w:t>
      </w:r>
      <w:r w:rsidRPr="00484C36">
        <w:t xml:space="preserve"> </w:t>
      </w:r>
      <w:r>
        <w:t>. . .”</w:t>
      </w:r>
      <w:r w:rsidR="00F8209D">
        <w:t xml:space="preserve"> (Murphy</w:t>
      </w:r>
      <w:r>
        <w:t xml:space="preserve"> </w:t>
      </w:r>
      <w:r>
        <w:rPr>
          <w:i/>
        </w:rPr>
        <w:t>Tree of Life</w:t>
      </w:r>
      <w:r>
        <w:t xml:space="preserve"> 77) </w:t>
      </w:r>
      <w:r w:rsidRPr="00451C2F">
        <w:rPr>
          <w:sz w:val="20"/>
        </w:rPr>
        <w:t>Encomium</w:t>
      </w:r>
      <w:r w:rsidR="00EC002E" w:rsidRPr="00EC002E">
        <w:rPr>
          <w:bCs/>
          <w:sz w:val="20"/>
        </w:rPr>
        <w:t xml:space="preserve">: </w:t>
      </w:r>
      <w:r w:rsidRPr="00451C2F">
        <w:rPr>
          <w:sz w:val="20"/>
        </w:rPr>
        <w:t xml:space="preserve">Lee, T. R. </w:t>
      </w:r>
      <w:r w:rsidRPr="00451C2F">
        <w:rPr>
          <w:i/>
          <w:sz w:val="20"/>
        </w:rPr>
        <w:t>Studies in the Form of Sirach 44-50</w:t>
      </w:r>
      <w:r w:rsidRPr="00451C2F">
        <w:rPr>
          <w:sz w:val="20"/>
        </w:rPr>
        <w:t>. SBLDS 75. Atlanta</w:t>
      </w:r>
      <w:r w:rsidR="00EC002E" w:rsidRPr="00EC002E">
        <w:rPr>
          <w:bCs/>
          <w:sz w:val="20"/>
        </w:rPr>
        <w:t xml:space="preserve">: </w:t>
      </w:r>
      <w:r w:rsidRPr="00451C2F">
        <w:rPr>
          <w:sz w:val="20"/>
        </w:rPr>
        <w:t>Scholars, 1986. 81ff.</w:t>
      </w:r>
    </w:p>
    <w:p w14:paraId="39BDCCC5" w14:textId="76C87225" w:rsidR="00A22D52" w:rsidRDefault="00A22D52" w:rsidP="00BF6472">
      <w:pPr>
        <w:numPr>
          <w:ilvl w:val="3"/>
          <w:numId w:val="37"/>
        </w:numPr>
        <w:jc w:val="both"/>
      </w:pPr>
      <w:r>
        <w:t>“Burton Mack</w:t>
      </w:r>
      <w:r w:rsidRPr="00484C36">
        <w:t xml:space="preserve"> </w:t>
      </w:r>
      <w:r>
        <w:t>[</w:t>
      </w:r>
      <w:r w:rsidRPr="00AF476E">
        <w:rPr>
          <w:i/>
        </w:rPr>
        <w:t>Wisdom and the Hebrew Epic</w:t>
      </w:r>
      <w:r>
        <w:t>]</w:t>
      </w:r>
      <w:r w:rsidRPr="00484C36">
        <w:t xml:space="preserve"> considers the poem as more than an encomium</w:t>
      </w:r>
      <w:r>
        <w:t>—</w:t>
      </w:r>
      <w:r w:rsidRPr="00484C36">
        <w:t>he considers it as an</w:t>
      </w:r>
      <w:r>
        <w:t xml:space="preserve"> [80] </w:t>
      </w:r>
      <w:r w:rsidRPr="00484C36">
        <w:t xml:space="preserve">epic (p. 136). Read in the light of Sir 24, it leads from the order of covenants down to the climax, the glorification of Simon in chap. 50. Thus, </w:t>
      </w:r>
      <w:r>
        <w:t>“</w:t>
      </w:r>
      <w:r w:rsidRPr="00484C36">
        <w:t>the hymn may have functioned as a mythic charter for Second Temple Judaism</w:t>
      </w:r>
      <w:r>
        <w:t>”</w:t>
      </w:r>
      <w:r w:rsidRPr="00484C36">
        <w:t xml:space="preserve"> (p. 56).</w:t>
      </w:r>
      <w:r>
        <w:t>”</w:t>
      </w:r>
      <w:r w:rsidR="00F8209D">
        <w:t xml:space="preserve"> (Murphy</w:t>
      </w:r>
      <w:r>
        <w:t xml:space="preserve"> </w:t>
      </w:r>
      <w:r>
        <w:rPr>
          <w:i/>
        </w:rPr>
        <w:t>Tree of Life</w:t>
      </w:r>
      <w:r>
        <w:t xml:space="preserve"> 80-81 n. 16)</w:t>
      </w:r>
    </w:p>
    <w:p w14:paraId="41656860" w14:textId="77777777" w:rsidR="00A22D52" w:rsidRDefault="00A22D52" w:rsidP="00A22D52">
      <w:pPr>
        <w:jc w:val="both"/>
      </w:pPr>
    </w:p>
    <w:p w14:paraId="6A61F74D" w14:textId="77777777" w:rsidR="00A22D52" w:rsidRPr="00484C36" w:rsidRDefault="00A22D52" w:rsidP="00BF6472">
      <w:pPr>
        <w:numPr>
          <w:ilvl w:val="0"/>
          <w:numId w:val="37"/>
        </w:numPr>
        <w:jc w:val="both"/>
      </w:pPr>
      <w:r w:rsidRPr="006933F1">
        <w:rPr>
          <w:b/>
        </w:rPr>
        <w:t>fear of the Lord</w:t>
      </w:r>
    </w:p>
    <w:p w14:paraId="4B59294D" w14:textId="7F8B2733" w:rsidR="00A22D52" w:rsidRDefault="00A22D52" w:rsidP="00BF6472">
      <w:pPr>
        <w:numPr>
          <w:ilvl w:val="1"/>
          <w:numId w:val="37"/>
        </w:numPr>
        <w:jc w:val="both"/>
      </w:pPr>
      <w:r>
        <w:t>“</w:t>
      </w:r>
      <w:r w:rsidRPr="00484C36">
        <w:t xml:space="preserve">For Sirach, wisdom and fear of the Lord are practically one, in line with the slogan found in Prov 1:7; 9:10; Job 28:28; and Ps 111:10, and repeated in Sir 1:14, </w:t>
      </w:r>
      <w:r>
        <w:t>“</w:t>
      </w:r>
      <w:r w:rsidRPr="00484C36">
        <w:t>The beginning of wisdom is the fear of the Lord.</w:t>
      </w:r>
      <w:r>
        <w:t>””</w:t>
      </w:r>
      <w:r w:rsidR="00F8209D">
        <w:t xml:space="preserve"> (Murphy</w:t>
      </w:r>
      <w:r>
        <w:t xml:space="preserve"> </w:t>
      </w:r>
      <w:r>
        <w:rPr>
          <w:i/>
        </w:rPr>
        <w:t>Tree of Life</w:t>
      </w:r>
      <w:r>
        <w:t xml:space="preserve"> 78)</w:t>
      </w:r>
    </w:p>
    <w:p w14:paraId="36925121" w14:textId="0D036AC7" w:rsidR="00A22D52" w:rsidRPr="00451C2F" w:rsidRDefault="00A22D52" w:rsidP="00BF6472">
      <w:pPr>
        <w:numPr>
          <w:ilvl w:val="2"/>
          <w:numId w:val="37"/>
        </w:numPr>
        <w:jc w:val="both"/>
        <w:rPr>
          <w:sz w:val="20"/>
        </w:rPr>
      </w:pPr>
      <w:r w:rsidRPr="00451C2F">
        <w:rPr>
          <w:sz w:val="20"/>
        </w:rPr>
        <w:t xml:space="preserve">Haspecker, J. </w:t>
      </w:r>
      <w:r w:rsidRPr="00451C2F">
        <w:rPr>
          <w:i/>
          <w:sz w:val="20"/>
        </w:rPr>
        <w:t>Gottesfurcht bei Jesus Sirach</w:t>
      </w:r>
      <w:r w:rsidRPr="00451C2F">
        <w:rPr>
          <w:sz w:val="20"/>
        </w:rPr>
        <w:t>. AnBib 30. Rome</w:t>
      </w:r>
      <w:r w:rsidR="00EC002E" w:rsidRPr="00EC002E">
        <w:rPr>
          <w:bCs/>
          <w:sz w:val="20"/>
        </w:rPr>
        <w:t xml:space="preserve">: </w:t>
      </w:r>
      <w:r w:rsidRPr="00451C2F">
        <w:rPr>
          <w:sz w:val="20"/>
        </w:rPr>
        <w:t>Biblical Institute, 1967.</w:t>
      </w:r>
    </w:p>
    <w:p w14:paraId="263F36E2" w14:textId="1DAC7255" w:rsidR="00A22D52" w:rsidRPr="00451C2F" w:rsidRDefault="00A22D52" w:rsidP="00BF6472">
      <w:pPr>
        <w:numPr>
          <w:ilvl w:val="2"/>
          <w:numId w:val="37"/>
        </w:numPr>
        <w:jc w:val="both"/>
        <w:rPr>
          <w:sz w:val="20"/>
        </w:rPr>
      </w:pPr>
      <w:r w:rsidRPr="007B473F">
        <w:rPr>
          <w:sz w:val="20"/>
        </w:rPr>
        <w:t xml:space="preserve">Skehan, P., and A. Di Lella. </w:t>
      </w:r>
      <w:r w:rsidRPr="007B473F">
        <w:rPr>
          <w:i/>
          <w:sz w:val="20"/>
        </w:rPr>
        <w:t>The Wisdom of Ben Sira</w:t>
      </w:r>
      <w:r w:rsidRPr="007B473F">
        <w:rPr>
          <w:sz w:val="20"/>
        </w:rPr>
        <w:t>. AB 39. Garden City</w:t>
      </w:r>
      <w:r w:rsidR="00EC002E" w:rsidRPr="00EC002E">
        <w:rPr>
          <w:bCs/>
          <w:sz w:val="20"/>
        </w:rPr>
        <w:t xml:space="preserve">: </w:t>
      </w:r>
      <w:r w:rsidRPr="007B473F">
        <w:rPr>
          <w:sz w:val="20"/>
        </w:rPr>
        <w:t xml:space="preserve">Doubleday, 1987. </w:t>
      </w:r>
      <w:r w:rsidRPr="00451C2F">
        <w:rPr>
          <w:sz w:val="20"/>
        </w:rPr>
        <w:t>75.</w:t>
      </w:r>
    </w:p>
    <w:p w14:paraId="6229320C" w14:textId="68FCD363" w:rsidR="00A22D52" w:rsidRDefault="00A22D52" w:rsidP="00BF6472">
      <w:pPr>
        <w:numPr>
          <w:ilvl w:val="1"/>
          <w:numId w:val="37"/>
        </w:numPr>
        <w:jc w:val="both"/>
      </w:pPr>
      <w:r w:rsidRPr="00484C36">
        <w:t>R. Smend</w:t>
      </w:r>
      <w:r>
        <w:t xml:space="preserve"> (qtd. in Skehan and Di Lella 75)</w:t>
      </w:r>
      <w:r w:rsidR="00EC002E" w:rsidRPr="00EC002E">
        <w:rPr>
          <w:bCs/>
        </w:rPr>
        <w:t xml:space="preserve">: </w:t>
      </w:r>
      <w:r>
        <w:t>for Sirach, “</w:t>
      </w:r>
      <w:r w:rsidRPr="00484C36">
        <w:t>Subjectively, wisdom is fear of God; objectively, it is the law book of Moses (chap. 24).</w:t>
      </w:r>
      <w:r>
        <w:t>”</w:t>
      </w:r>
      <w:r w:rsidR="00F8209D">
        <w:t xml:space="preserve"> (Murphy</w:t>
      </w:r>
      <w:r>
        <w:t xml:space="preserve"> </w:t>
      </w:r>
      <w:r>
        <w:rPr>
          <w:i/>
        </w:rPr>
        <w:t>Tree of Life</w:t>
      </w:r>
      <w:r>
        <w:t xml:space="preserve"> 81 n. 17)</w:t>
      </w:r>
    </w:p>
    <w:p w14:paraId="6171EE2B" w14:textId="77777777" w:rsidR="00A22D52" w:rsidRDefault="00A22D52" w:rsidP="00BF6472">
      <w:pPr>
        <w:numPr>
          <w:ilvl w:val="1"/>
          <w:numId w:val="37"/>
        </w:numPr>
        <w:jc w:val="both"/>
      </w:pPr>
      <w:r>
        <w:t>Sir 1</w:t>
      </w:r>
    </w:p>
    <w:p w14:paraId="6ACAD277" w14:textId="6E93DCCC" w:rsidR="00A22D52" w:rsidRDefault="00A22D52" w:rsidP="00BF6472">
      <w:pPr>
        <w:numPr>
          <w:ilvl w:val="2"/>
          <w:numId w:val="37"/>
        </w:numPr>
        <w:jc w:val="both"/>
      </w:pPr>
      <w:r>
        <w:t>“</w:t>
      </w:r>
      <w:r w:rsidRPr="00484C36">
        <w:t xml:space="preserve">An impressive introduction is given to the book by the initial discourse </w:t>
      </w:r>
      <w:r>
        <w:t>. . .”</w:t>
      </w:r>
      <w:r w:rsidR="00F8209D">
        <w:t xml:space="preserve"> (Murphy</w:t>
      </w:r>
      <w:r>
        <w:t xml:space="preserve"> </w:t>
      </w:r>
      <w:r>
        <w:rPr>
          <w:i/>
        </w:rPr>
        <w:t xml:space="preserve">Tree of </w:t>
      </w:r>
      <w:r w:rsidRPr="00451C2F">
        <w:rPr>
          <w:i/>
        </w:rPr>
        <w:t>Life</w:t>
      </w:r>
      <w:r>
        <w:t xml:space="preserve"> 78)</w:t>
      </w:r>
    </w:p>
    <w:p w14:paraId="01F92030" w14:textId="1576D7C0" w:rsidR="00A22D52" w:rsidRDefault="00A22D52" w:rsidP="00BF6472">
      <w:pPr>
        <w:numPr>
          <w:ilvl w:val="2"/>
          <w:numId w:val="37"/>
        </w:numPr>
        <w:jc w:val="both"/>
      </w:pPr>
      <w:r w:rsidRPr="008D7084">
        <w:rPr>
          <w:i/>
        </w:rPr>
        <w:t>Sir 1:1-10</w:t>
      </w:r>
      <w:r w:rsidR="00EC002E" w:rsidRPr="00EC002E">
        <w:rPr>
          <w:bCs/>
        </w:rPr>
        <w:t xml:space="preserve">: </w:t>
      </w:r>
      <w:r>
        <w:t xml:space="preserve">Sir </w:t>
      </w:r>
      <w:r w:rsidRPr="00484C36">
        <w:t>1:1-10 find</w:t>
      </w:r>
      <w:r>
        <w:t>s</w:t>
      </w:r>
      <w:r w:rsidRPr="00484C36">
        <w:t xml:space="preserve"> </w:t>
      </w:r>
      <w:r>
        <w:t>“</w:t>
      </w:r>
      <w:r w:rsidRPr="00484C36">
        <w:t xml:space="preserve">echoes in chap. 24. The mood is that of Job 28, but Sirach moves beyond it. Yes, Wisdom is with God, beyond human reach. However, the Lord who created and </w:t>
      </w:r>
      <w:r w:rsidRPr="009F1D4C">
        <w:rPr>
          <w:i/>
        </w:rPr>
        <w:t>saw</w:t>
      </w:r>
      <w:r w:rsidRPr="00484C36">
        <w:t xml:space="preserve"> Wisdom (cf. Job 28:27; Sir 1:9) has communicated this Wisdom, lavishing her upon creation, upon all that lives, and especially upon those who love him (Sir 1:10). Wisdom has now become accessible, despite her locus with God.</w:t>
      </w:r>
      <w:r>
        <w:t>”</w:t>
      </w:r>
      <w:r w:rsidR="00F8209D">
        <w:t xml:space="preserve"> (Murphy</w:t>
      </w:r>
      <w:r>
        <w:t xml:space="preserve"> </w:t>
      </w:r>
      <w:r>
        <w:rPr>
          <w:i/>
        </w:rPr>
        <w:t>Tree of Life</w:t>
      </w:r>
      <w:r>
        <w:t xml:space="preserve"> 78)</w:t>
      </w:r>
    </w:p>
    <w:p w14:paraId="4D5475C7" w14:textId="23103B57" w:rsidR="00A22D52" w:rsidRDefault="00A22D52" w:rsidP="00BF6472">
      <w:pPr>
        <w:numPr>
          <w:ilvl w:val="2"/>
          <w:numId w:val="37"/>
        </w:numPr>
        <w:jc w:val="both"/>
      </w:pPr>
      <w:r w:rsidRPr="008D7084">
        <w:rPr>
          <w:i/>
        </w:rPr>
        <w:t>Sir 1:11-30</w:t>
      </w:r>
      <w:r w:rsidR="00EC002E" w:rsidRPr="00EC002E">
        <w:rPr>
          <w:bCs/>
        </w:rPr>
        <w:t xml:space="preserve">: </w:t>
      </w:r>
      <w:r>
        <w:t>“</w:t>
      </w:r>
      <w:r w:rsidRPr="00484C36">
        <w:t>Job 28:28 had the added note that wisdom is the fear of the Lord. This concept now is developed by Sirach (1:11-30) in a series of strong metaphors</w:t>
      </w:r>
      <w:r w:rsidR="00EC002E" w:rsidRPr="00EC002E">
        <w:rPr>
          <w:bCs/>
        </w:rPr>
        <w:t xml:space="preserve">: </w:t>
      </w:r>
      <w:r w:rsidRPr="00484C36">
        <w:t>fear of the Lord is the beginning (1:14), fullness (1:16), crown (1:18), and root (1:20) of wisdom. Attitudes characteristic of the wise person are mentioned</w:t>
      </w:r>
      <w:r w:rsidR="00EC002E" w:rsidRPr="00EC002E">
        <w:rPr>
          <w:bCs/>
        </w:rPr>
        <w:t xml:space="preserve">: </w:t>
      </w:r>
      <w:r w:rsidRPr="00484C36">
        <w:t>self-control, correct speech, sincerity, humility. A new and significant addition is made</w:t>
      </w:r>
      <w:r w:rsidR="00EC002E" w:rsidRPr="00EC002E">
        <w:rPr>
          <w:bCs/>
        </w:rPr>
        <w:t xml:space="preserve">: </w:t>
      </w:r>
      <w:r w:rsidRPr="00484C36">
        <w:t>keeping of the commandments (1:26).</w:t>
      </w:r>
      <w:r>
        <w:t>”</w:t>
      </w:r>
      <w:r w:rsidR="00F8209D">
        <w:t xml:space="preserve"> (Murphy</w:t>
      </w:r>
      <w:r>
        <w:t xml:space="preserve"> </w:t>
      </w:r>
      <w:r>
        <w:rPr>
          <w:i/>
        </w:rPr>
        <w:t>Tree of Life</w:t>
      </w:r>
      <w:r>
        <w:t xml:space="preserve"> 78)</w:t>
      </w:r>
    </w:p>
    <w:p w14:paraId="3C3730CE" w14:textId="26C88653" w:rsidR="00A22D52" w:rsidRDefault="00A22D52" w:rsidP="00BF6472">
      <w:pPr>
        <w:numPr>
          <w:ilvl w:val="3"/>
          <w:numId w:val="37"/>
        </w:numPr>
        <w:jc w:val="both"/>
      </w:pPr>
      <w:r w:rsidRPr="00484C36">
        <w:t xml:space="preserve">Fear of the Lord </w:t>
      </w:r>
      <w:r>
        <w:t>“</w:t>
      </w:r>
      <w:r w:rsidRPr="00484C36">
        <w:t>leads to wisdom, but wisdom in turn feeds the God-fearer with choice foods and long life (1:16-20; cf. 24:19-21).</w:t>
      </w:r>
      <w:r>
        <w:t>”</w:t>
      </w:r>
      <w:r w:rsidR="00F8209D">
        <w:t xml:space="preserve"> (Murphy</w:t>
      </w:r>
      <w:r>
        <w:t xml:space="preserve"> </w:t>
      </w:r>
      <w:r>
        <w:rPr>
          <w:i/>
        </w:rPr>
        <w:t>Tree of Life</w:t>
      </w:r>
      <w:r>
        <w:t xml:space="preserve"> 78)</w:t>
      </w:r>
    </w:p>
    <w:p w14:paraId="2C5833B1" w14:textId="29E2DC1D" w:rsidR="00A22D52" w:rsidRDefault="00A22D52" w:rsidP="00BF6472">
      <w:pPr>
        <w:numPr>
          <w:ilvl w:val="1"/>
          <w:numId w:val="37"/>
        </w:numPr>
        <w:jc w:val="both"/>
      </w:pPr>
      <w:r>
        <w:t xml:space="preserve">“. . . </w:t>
      </w:r>
      <w:r w:rsidRPr="00484C36">
        <w:t>Sirach equates fear</w:t>
      </w:r>
      <w:r>
        <w:t xml:space="preserve"> of the Lord with love and hope . . .”</w:t>
      </w:r>
      <w:r w:rsidR="00F8209D">
        <w:t xml:space="preserve"> (Murphy</w:t>
      </w:r>
      <w:r>
        <w:t xml:space="preserve"> </w:t>
      </w:r>
      <w:r>
        <w:rPr>
          <w:i/>
        </w:rPr>
        <w:t>Tree of Life</w:t>
      </w:r>
      <w:r>
        <w:t xml:space="preserve"> 78)</w:t>
      </w:r>
    </w:p>
    <w:p w14:paraId="4EC3D382" w14:textId="77777777" w:rsidR="00A22D52" w:rsidRPr="008D7084" w:rsidRDefault="00A22D52" w:rsidP="00BF6472">
      <w:pPr>
        <w:numPr>
          <w:ilvl w:val="2"/>
          <w:numId w:val="37"/>
        </w:numPr>
        <w:jc w:val="both"/>
        <w:rPr>
          <w:sz w:val="20"/>
        </w:rPr>
      </w:pPr>
      <w:r w:rsidRPr="008D7084">
        <w:rPr>
          <w:sz w:val="20"/>
        </w:rPr>
        <w:t xml:space="preserve">Sir 2:15, “Those who fear the Lord do not disobey his words, and those who love him keep his ways. </w:t>
      </w:r>
      <w:r w:rsidRPr="008D7084">
        <w:rPr>
          <w:color w:val="000000"/>
          <w:kern w:val="16"/>
          <w:sz w:val="20"/>
          <w:vertAlign w:val="superscript"/>
        </w:rPr>
        <w:t>16</w:t>
      </w:r>
      <w:r w:rsidRPr="008D7084">
        <w:rPr>
          <w:sz w:val="20"/>
        </w:rPr>
        <w:t xml:space="preserve">Those who fear the Lord seek to please him, and those who love him are filled with his law. </w:t>
      </w:r>
      <w:r w:rsidRPr="008D7084">
        <w:rPr>
          <w:color w:val="000000"/>
          <w:kern w:val="16"/>
          <w:sz w:val="20"/>
          <w:vertAlign w:val="superscript"/>
        </w:rPr>
        <w:t>17</w:t>
      </w:r>
      <w:r w:rsidRPr="008D7084">
        <w:rPr>
          <w:sz w:val="20"/>
        </w:rPr>
        <w:t>Those who fear the Lord prepare their hearts, and humble themselves before him.”</w:t>
      </w:r>
    </w:p>
    <w:p w14:paraId="499603A2" w14:textId="77777777" w:rsidR="00A22D52" w:rsidRPr="008D7084" w:rsidRDefault="00A22D52" w:rsidP="00BF6472">
      <w:pPr>
        <w:numPr>
          <w:ilvl w:val="2"/>
          <w:numId w:val="37"/>
        </w:numPr>
        <w:jc w:val="both"/>
        <w:rPr>
          <w:sz w:val="20"/>
        </w:rPr>
      </w:pPr>
      <w:r w:rsidRPr="008D7084">
        <w:rPr>
          <w:sz w:val="20"/>
        </w:rPr>
        <w:t>Sir 34:16, “Those who fear the Lord will not be timid, or play the coward, for he is their hope.”</w:t>
      </w:r>
    </w:p>
    <w:p w14:paraId="1B163CCA" w14:textId="009EE292" w:rsidR="00A22D52" w:rsidRPr="00484C36" w:rsidRDefault="00A22D52" w:rsidP="00BF6472">
      <w:pPr>
        <w:numPr>
          <w:ilvl w:val="1"/>
          <w:numId w:val="37"/>
        </w:numPr>
        <w:jc w:val="both"/>
      </w:pPr>
      <w:r>
        <w:t>“</w:t>
      </w:r>
      <w:r w:rsidRPr="00484C36">
        <w:t>This interiorization of fear of the Lord, the intense commitment that it signifies, gives an insight into Sirach</w:t>
      </w:r>
      <w:r>
        <w:t>’</w:t>
      </w:r>
      <w:r w:rsidRPr="00484C36">
        <w:t>s emphasis on the Law. Throughout his work he keeps coming back to the relationship of wisdom</w:t>
      </w:r>
      <w:r>
        <w:t>, fear of the Lord, and the Law . . .”</w:t>
      </w:r>
      <w:r w:rsidR="00F8209D">
        <w:t xml:space="preserve"> (Murphy</w:t>
      </w:r>
      <w:r>
        <w:t xml:space="preserve"> </w:t>
      </w:r>
      <w:r>
        <w:rPr>
          <w:i/>
        </w:rPr>
        <w:t>Tree of Life</w:t>
      </w:r>
      <w:r>
        <w:t xml:space="preserve"> 79)</w:t>
      </w:r>
    </w:p>
    <w:p w14:paraId="3F26CA2E" w14:textId="77777777" w:rsidR="00A22D52" w:rsidRPr="008D7084" w:rsidRDefault="00A22D52" w:rsidP="00BF6472">
      <w:pPr>
        <w:numPr>
          <w:ilvl w:val="2"/>
          <w:numId w:val="37"/>
        </w:numPr>
        <w:jc w:val="both"/>
        <w:rPr>
          <w:sz w:val="20"/>
        </w:rPr>
      </w:pPr>
      <w:r w:rsidRPr="008D7084">
        <w:rPr>
          <w:sz w:val="20"/>
        </w:rPr>
        <w:t>Sir 15:1, “Whoever fears the Lord will do this [dwell with Wisdom], and whoever holds to the law will obtain wisdom.”</w:t>
      </w:r>
    </w:p>
    <w:p w14:paraId="4E271469" w14:textId="77777777" w:rsidR="00A22D52" w:rsidRPr="008D7084" w:rsidRDefault="00A22D52" w:rsidP="00BF6472">
      <w:pPr>
        <w:numPr>
          <w:ilvl w:val="2"/>
          <w:numId w:val="37"/>
        </w:numPr>
        <w:jc w:val="both"/>
        <w:rPr>
          <w:sz w:val="20"/>
        </w:rPr>
      </w:pPr>
      <w:r w:rsidRPr="008D7084">
        <w:rPr>
          <w:sz w:val="20"/>
        </w:rPr>
        <w:t>Sir 19:20, “The whole of wisdom is fear of the Lord, and in all wisdom there is the fulfillment of the law.”</w:t>
      </w:r>
    </w:p>
    <w:p w14:paraId="4C46E7D8" w14:textId="77777777" w:rsidR="00A22D52" w:rsidRDefault="00A22D52" w:rsidP="00A22D52">
      <w:pPr>
        <w:jc w:val="both"/>
      </w:pPr>
    </w:p>
    <w:p w14:paraId="5739324B" w14:textId="77777777" w:rsidR="00A22D52" w:rsidRDefault="00A22D52" w:rsidP="00BF6472">
      <w:pPr>
        <w:numPr>
          <w:ilvl w:val="0"/>
          <w:numId w:val="37"/>
        </w:numPr>
        <w:jc w:val="both"/>
      </w:pPr>
      <w:r w:rsidRPr="00F61E9D">
        <w:rPr>
          <w:b/>
        </w:rPr>
        <w:lastRenderedPageBreak/>
        <w:t>evaluation of professions</w:t>
      </w:r>
      <w:r>
        <w:t xml:space="preserve"> (Sir 38:24-39:11)</w:t>
      </w:r>
    </w:p>
    <w:p w14:paraId="484B4581" w14:textId="530636C7" w:rsidR="00A22D52" w:rsidRPr="00484C36" w:rsidRDefault="00A22D52" w:rsidP="00BF6472">
      <w:pPr>
        <w:numPr>
          <w:ilvl w:val="1"/>
          <w:numId w:val="37"/>
        </w:numPr>
        <w:jc w:val="both"/>
      </w:pPr>
      <w:r>
        <w:t>Sir 38:24-39:11 is a review</w:t>
      </w:r>
      <w:r w:rsidRPr="00484C36">
        <w:t xml:space="preserve"> </w:t>
      </w:r>
      <w:r>
        <w:t>of “</w:t>
      </w:r>
      <w:r w:rsidRPr="00484C36">
        <w:t>various professions in relation t</w:t>
      </w:r>
      <w:r>
        <w:t>o that of the scribe (</w:t>
      </w:r>
      <w:r w:rsidRPr="009E24E7">
        <w:rPr>
          <w:i/>
        </w:rPr>
        <w:t>sōpēr</w:t>
      </w:r>
      <w:r w:rsidRPr="00484C36">
        <w:t>; 38:24-39:11). Some have compared this passage with the Egyptian Satire on Trades (</w:t>
      </w:r>
      <w:r w:rsidRPr="00CD35BB">
        <w:rPr>
          <w:i/>
        </w:rPr>
        <w:t>ANET</w:t>
      </w:r>
      <w:r w:rsidRPr="00484C36">
        <w:t>, 432-34), but this is misleading. Sirach</w:t>
      </w:r>
      <w:r>
        <w:t>’</w:t>
      </w:r>
      <w:r w:rsidRPr="00484C36">
        <w:t>s perception of other callings is far from ridicule; he is remarkably enlightened, and even enthusiastic. His description is vivid, almost as if he had worked on a farm, or cut seals, or labored in a smithy, or toiled at a pottery kiln. He ends up praising the noble work of various artisans</w:t>
      </w:r>
      <w:r w:rsidR="00EC002E" w:rsidRPr="00EC002E">
        <w:rPr>
          <w:bCs/>
        </w:rPr>
        <w:t xml:space="preserve">: </w:t>
      </w:r>
      <w:r>
        <w:t>“</w:t>
      </w:r>
      <w:r w:rsidRPr="00484C36">
        <w:t>Without them no city could be lived in</w:t>
      </w:r>
      <w:r>
        <w:t>”</w:t>
      </w:r>
      <w:r w:rsidRPr="00484C36">
        <w:t xml:space="preserve"> (38:32). At the same time, he ranks higher the vocation of the sage, who devotes himself </w:t>
      </w:r>
      <w:r>
        <w:t>“</w:t>
      </w:r>
      <w:r w:rsidRPr="00484C36">
        <w:t>to the study of the Law of the Most High,</w:t>
      </w:r>
      <w:r>
        <w:t>”</w:t>
      </w:r>
      <w:r w:rsidRPr="00484C36">
        <w:t xml:space="preserve"> and Sirach describes him in 39:1-11. This person is concerned with the Torah, wisdom, and the prophecies (a threefold division of the Hebrew Bible—as in the prologue to the Greek translation,</w:t>
      </w:r>
      <w:r>
        <w:t xml:space="preserve"> [66] </w:t>
      </w:r>
      <w:r w:rsidRPr="00484C36">
        <w:t>but now in a different order). The wise man</w:t>
      </w:r>
      <w:r>
        <w:t>’</w:t>
      </w:r>
      <w:r w:rsidRPr="00484C36">
        <w:t>s concern with parables, proverbs, and the like is not surprising (39:3), but in 39:4 Sirach notes the sage</w:t>
      </w:r>
      <w:r>
        <w:t>’</w:t>
      </w:r>
      <w:r w:rsidRPr="00484C36">
        <w:t>s travels and appearance before rulers (did he himself travel?). It is noteworthy that prayer is underlined. The wise man prays to be purified, and only then does the Lord bestow his gift of understanding and wisdom (39:5-6). Sirach becomes very effusive in describing the fame the wise man achieves (39:9-11). Even if this is an idealized portrait,</w:t>
      </w:r>
      <w:r>
        <w:t xml:space="preserve"> not a b</w:t>
      </w:r>
      <w:r w:rsidRPr="00484C36">
        <w:t>iographical note, it fills out the author</w:t>
      </w:r>
      <w:r>
        <w:t>’</w:t>
      </w:r>
      <w:r w:rsidRPr="00484C36">
        <w:t>s vision of himself, the goal to which he aspired.</w:t>
      </w:r>
      <w:r>
        <w:t>”</w:t>
      </w:r>
      <w:r w:rsidR="00F8209D">
        <w:t xml:space="preserve"> (Murphy</w:t>
      </w:r>
      <w:r>
        <w:t xml:space="preserve"> </w:t>
      </w:r>
      <w:r>
        <w:rPr>
          <w:i/>
        </w:rPr>
        <w:t>Tree of Life</w:t>
      </w:r>
      <w:r>
        <w:t xml:space="preserve"> 66-67)</w:t>
      </w:r>
    </w:p>
    <w:p w14:paraId="0AB6530A" w14:textId="77777777" w:rsidR="00A22D52" w:rsidRDefault="00A22D52" w:rsidP="00A22D52">
      <w:pPr>
        <w:widowControl w:val="0"/>
        <w:jc w:val="both"/>
      </w:pPr>
    </w:p>
    <w:p w14:paraId="0F9C4CB3" w14:textId="5D351EE7" w:rsidR="00A22D52" w:rsidRDefault="00A22D52" w:rsidP="00BF6472">
      <w:pPr>
        <w:numPr>
          <w:ilvl w:val="0"/>
          <w:numId w:val="37"/>
        </w:numPr>
        <w:jc w:val="both"/>
      </w:pPr>
      <w:r w:rsidRPr="009A5F79">
        <w:rPr>
          <w:b/>
        </w:rPr>
        <w:t>retribution</w:t>
      </w:r>
      <w:r w:rsidR="00EC002E" w:rsidRPr="00EC002E">
        <w:rPr>
          <w:bCs/>
        </w:rPr>
        <w:t xml:space="preserve">: </w:t>
      </w:r>
      <w:r>
        <w:t>see the handout, “Retribution.”</w:t>
      </w:r>
    </w:p>
    <w:p w14:paraId="7A372CFD" w14:textId="77777777" w:rsidR="00A22D52" w:rsidRPr="000F3A5D" w:rsidRDefault="00A22D52" w:rsidP="00A22D52">
      <w:pPr>
        <w:jc w:val="both"/>
      </w:pPr>
    </w:p>
    <w:p w14:paraId="31C5EE6E" w14:textId="77777777" w:rsidR="00A22D52" w:rsidRDefault="00A22D52" w:rsidP="00BF6472">
      <w:pPr>
        <w:numPr>
          <w:ilvl w:val="0"/>
          <w:numId w:val="37"/>
        </w:numPr>
        <w:jc w:val="both"/>
      </w:pPr>
      <w:r>
        <w:rPr>
          <w:b/>
        </w:rPr>
        <w:t>miscellaneous themes</w:t>
      </w:r>
    </w:p>
    <w:p w14:paraId="1158CA01" w14:textId="52C980A9" w:rsidR="00A22D52" w:rsidRPr="00484C36" w:rsidRDefault="00A22D52" w:rsidP="00BF6472">
      <w:pPr>
        <w:numPr>
          <w:ilvl w:val="1"/>
          <w:numId w:val="37"/>
        </w:numPr>
        <w:jc w:val="both"/>
      </w:pPr>
      <w:r w:rsidRPr="00484C36">
        <w:t>almsgiving and lending</w:t>
      </w:r>
      <w:r w:rsidR="00EC002E" w:rsidRPr="00EC002E">
        <w:rPr>
          <w:bCs/>
        </w:rPr>
        <w:t xml:space="preserve">: </w:t>
      </w:r>
      <w:r w:rsidRPr="00484C36">
        <w:t>29:1-20</w:t>
      </w:r>
    </w:p>
    <w:p w14:paraId="164A4C40" w14:textId="668B6624" w:rsidR="00A22D52" w:rsidRDefault="00A22D52" w:rsidP="00BF6472">
      <w:pPr>
        <w:numPr>
          <w:ilvl w:val="1"/>
          <w:numId w:val="37"/>
        </w:numPr>
        <w:jc w:val="both"/>
      </w:pPr>
      <w:r w:rsidRPr="00484C36">
        <w:t>autobiographical references</w:t>
      </w:r>
      <w:r w:rsidR="00EC002E" w:rsidRPr="00EC002E">
        <w:rPr>
          <w:bCs/>
        </w:rPr>
        <w:t xml:space="preserve">: </w:t>
      </w:r>
      <w:r w:rsidRPr="00484C36">
        <w:t>24:28-32; 33:16-18; 34:9-13; 50:27-29; 51:13-30; see also the evaluation of pro</w:t>
      </w:r>
      <w:r>
        <w:t>fessions in 38:24-39:11</w:t>
      </w:r>
    </w:p>
    <w:p w14:paraId="3B5BFC75" w14:textId="2E16216C" w:rsidR="00A22D52" w:rsidRPr="00484C36" w:rsidRDefault="00A22D52" w:rsidP="00BF6472">
      <w:pPr>
        <w:numPr>
          <w:ilvl w:val="1"/>
          <w:numId w:val="37"/>
        </w:numPr>
        <w:jc w:val="both"/>
      </w:pPr>
      <w:r w:rsidRPr="00484C36">
        <w:t>counsel</w:t>
      </w:r>
      <w:r w:rsidR="00EC002E" w:rsidRPr="00EC002E">
        <w:rPr>
          <w:bCs/>
        </w:rPr>
        <w:t xml:space="preserve">: </w:t>
      </w:r>
      <w:r w:rsidRPr="00484C36">
        <w:t>37:7-15</w:t>
      </w:r>
    </w:p>
    <w:p w14:paraId="52F0D9BD" w14:textId="689219DE" w:rsidR="00A22D52" w:rsidRPr="00484C36" w:rsidRDefault="00A22D52" w:rsidP="00BF6472">
      <w:pPr>
        <w:numPr>
          <w:ilvl w:val="1"/>
          <w:numId w:val="37"/>
        </w:numPr>
        <w:jc w:val="both"/>
      </w:pPr>
      <w:r w:rsidRPr="00484C36">
        <w:t>creation</w:t>
      </w:r>
      <w:r w:rsidR="00EC002E" w:rsidRPr="00EC002E">
        <w:rPr>
          <w:bCs/>
        </w:rPr>
        <w:t xml:space="preserve">: </w:t>
      </w:r>
      <w:r w:rsidRPr="00484C36">
        <w:t>16:24-18:14; 39:12-35; 42:15-43:33</w:t>
      </w:r>
    </w:p>
    <w:p w14:paraId="7CDDFB34" w14:textId="71DB0FF1" w:rsidR="00A22D52" w:rsidRPr="00484C36" w:rsidRDefault="00A22D52" w:rsidP="00BF6472">
      <w:pPr>
        <w:numPr>
          <w:ilvl w:val="1"/>
          <w:numId w:val="37"/>
        </w:numPr>
        <w:jc w:val="both"/>
      </w:pPr>
      <w:r w:rsidRPr="00484C36">
        <w:t>death</w:t>
      </w:r>
      <w:r w:rsidR="00EC002E" w:rsidRPr="00EC002E">
        <w:rPr>
          <w:bCs/>
        </w:rPr>
        <w:t xml:space="preserve">: </w:t>
      </w:r>
      <w:r w:rsidRPr="00484C36">
        <w:t>14:11-19; 38:16-23; 41:1-4</w:t>
      </w:r>
    </w:p>
    <w:p w14:paraId="6AFAE808" w14:textId="13CBEB9C" w:rsidR="00A22D52" w:rsidRPr="00484C36" w:rsidRDefault="00A22D52" w:rsidP="00BF6472">
      <w:pPr>
        <w:numPr>
          <w:ilvl w:val="1"/>
          <w:numId w:val="37"/>
        </w:numPr>
        <w:jc w:val="both"/>
      </w:pPr>
      <w:r w:rsidRPr="00484C36">
        <w:t>discretion and moderation</w:t>
      </w:r>
      <w:r w:rsidR="00EC002E" w:rsidRPr="00EC002E">
        <w:rPr>
          <w:bCs/>
        </w:rPr>
        <w:t xml:space="preserve">: </w:t>
      </w:r>
      <w:r w:rsidRPr="00484C36">
        <w:t>11:7-28</w:t>
      </w:r>
    </w:p>
    <w:p w14:paraId="36A47BB5" w14:textId="3E0E127F" w:rsidR="00A22D52" w:rsidRPr="00484C36" w:rsidRDefault="00A22D52" w:rsidP="00BF6472">
      <w:pPr>
        <w:numPr>
          <w:ilvl w:val="1"/>
          <w:numId w:val="37"/>
        </w:numPr>
        <w:jc w:val="both"/>
      </w:pPr>
      <w:r w:rsidRPr="00484C36">
        <w:t xml:space="preserve">fear of the lord (see </w:t>
      </w:r>
      <w:r>
        <w:t>“</w:t>
      </w:r>
      <w:r w:rsidRPr="00484C36">
        <w:t>wisdom</w:t>
      </w:r>
      <w:r>
        <w:t>”</w:t>
      </w:r>
      <w:r w:rsidRPr="00484C36">
        <w:t>)</w:t>
      </w:r>
      <w:r w:rsidR="00EC002E" w:rsidRPr="00EC002E">
        <w:rPr>
          <w:bCs/>
        </w:rPr>
        <w:t xml:space="preserve">: </w:t>
      </w:r>
      <w:r>
        <w:t>“</w:t>
      </w:r>
      <w:r w:rsidRPr="00484C36">
        <w:t>very frequent, perhaps over sixty times, and especially prominent in</w:t>
      </w:r>
      <w:r>
        <w:t>”</w:t>
      </w:r>
      <w:r w:rsidRPr="00484C36">
        <w:t xml:space="preserve"> 1:9-2:18</w:t>
      </w:r>
    </w:p>
    <w:p w14:paraId="5F2AB1E2" w14:textId="397DBEC6" w:rsidR="00A22D52" w:rsidRPr="00484C36" w:rsidRDefault="00A22D52" w:rsidP="00BF6472">
      <w:pPr>
        <w:numPr>
          <w:ilvl w:val="1"/>
          <w:numId w:val="37"/>
        </w:numPr>
        <w:jc w:val="both"/>
      </w:pPr>
      <w:r w:rsidRPr="00484C36">
        <w:t>forgiveness</w:t>
      </w:r>
      <w:r w:rsidR="00EC002E" w:rsidRPr="00EC002E">
        <w:rPr>
          <w:bCs/>
        </w:rPr>
        <w:t xml:space="preserve">: </w:t>
      </w:r>
      <w:r w:rsidRPr="00484C36">
        <w:t>28:1-7</w:t>
      </w:r>
    </w:p>
    <w:p w14:paraId="03F710DC" w14:textId="65D8784A" w:rsidR="00A22D52" w:rsidRPr="00484C36" w:rsidRDefault="00A22D52" w:rsidP="00BF6472">
      <w:pPr>
        <w:numPr>
          <w:ilvl w:val="1"/>
          <w:numId w:val="37"/>
        </w:numPr>
        <w:jc w:val="both"/>
      </w:pPr>
      <w:r w:rsidRPr="00484C36">
        <w:t>friendship</w:t>
      </w:r>
      <w:r w:rsidR="00EC002E" w:rsidRPr="00EC002E">
        <w:rPr>
          <w:bCs/>
        </w:rPr>
        <w:t xml:space="preserve">: </w:t>
      </w:r>
      <w:r w:rsidRPr="00484C36">
        <w:t>6:5-17; 9:10-16; 11:29-12:18 (friends and enemies</w:t>
      </w:r>
      <w:r w:rsidR="00EC002E" w:rsidRPr="00EC002E">
        <w:rPr>
          <w:bCs/>
        </w:rPr>
        <w:t xml:space="preserve">: </w:t>
      </w:r>
      <w:r w:rsidRPr="00484C36">
        <w:t>22:19-26; 27:16-21; 37:1-15)</w:t>
      </w:r>
    </w:p>
    <w:p w14:paraId="384E6EA9" w14:textId="5406D4F1" w:rsidR="00A22D52" w:rsidRPr="00484C36" w:rsidRDefault="00A22D52" w:rsidP="00BF6472">
      <w:pPr>
        <w:numPr>
          <w:ilvl w:val="1"/>
          <w:numId w:val="37"/>
        </w:numPr>
        <w:jc w:val="both"/>
      </w:pPr>
      <w:r w:rsidRPr="00484C36">
        <w:t>humility</w:t>
      </w:r>
      <w:r w:rsidR="00EC002E" w:rsidRPr="00EC002E">
        <w:rPr>
          <w:bCs/>
        </w:rPr>
        <w:t xml:space="preserve">: </w:t>
      </w:r>
      <w:r w:rsidRPr="00484C36">
        <w:t>3:17-24; 7:16-17; 10:28</w:t>
      </w:r>
    </w:p>
    <w:p w14:paraId="33F81FB7" w14:textId="77777777" w:rsidR="00A22D52" w:rsidRPr="00484C36" w:rsidRDefault="00A22D52" w:rsidP="00BF6472">
      <w:pPr>
        <w:numPr>
          <w:ilvl w:val="1"/>
          <w:numId w:val="37"/>
        </w:numPr>
        <w:jc w:val="both"/>
      </w:pPr>
      <w:r w:rsidRPr="00484C36">
        <w:t>hymns:</w:t>
      </w:r>
    </w:p>
    <w:p w14:paraId="50E56C8C" w14:textId="6FCF043D" w:rsidR="00A22D52" w:rsidRPr="00484C36" w:rsidRDefault="00A22D52" w:rsidP="00BF6472">
      <w:pPr>
        <w:numPr>
          <w:ilvl w:val="2"/>
          <w:numId w:val="37"/>
        </w:numPr>
        <w:jc w:val="both"/>
      </w:pPr>
      <w:r w:rsidRPr="00484C36">
        <w:t>creation</w:t>
      </w:r>
      <w:r w:rsidR="00EC002E" w:rsidRPr="00EC002E">
        <w:rPr>
          <w:bCs/>
        </w:rPr>
        <w:t xml:space="preserve">: </w:t>
      </w:r>
      <w:r w:rsidRPr="00484C36">
        <w:t>16:24-18:14; 42:15-43:33</w:t>
      </w:r>
    </w:p>
    <w:p w14:paraId="0C821220" w14:textId="5701B946" w:rsidR="00A22D52" w:rsidRPr="00484C36" w:rsidRDefault="00A22D52" w:rsidP="00BF6472">
      <w:pPr>
        <w:numPr>
          <w:ilvl w:val="2"/>
          <w:numId w:val="37"/>
        </w:numPr>
        <w:jc w:val="both"/>
      </w:pPr>
      <w:r w:rsidRPr="00484C36">
        <w:t>providence</w:t>
      </w:r>
      <w:r w:rsidR="00EC002E" w:rsidRPr="00EC002E">
        <w:rPr>
          <w:bCs/>
        </w:rPr>
        <w:t xml:space="preserve">: </w:t>
      </w:r>
      <w:r w:rsidRPr="00484C36">
        <w:t>32:14-33:18; 39:12-35</w:t>
      </w:r>
    </w:p>
    <w:p w14:paraId="74FE123D" w14:textId="062BC796" w:rsidR="00A22D52" w:rsidRPr="00484C36" w:rsidRDefault="00A22D52" w:rsidP="00BF6472">
      <w:pPr>
        <w:numPr>
          <w:ilvl w:val="1"/>
          <w:numId w:val="37"/>
        </w:numPr>
        <w:jc w:val="both"/>
      </w:pPr>
      <w:r>
        <w:t>joy</w:t>
      </w:r>
      <w:r w:rsidR="00EC002E" w:rsidRPr="00EC002E">
        <w:rPr>
          <w:bCs/>
        </w:rPr>
        <w:t xml:space="preserve">: </w:t>
      </w:r>
      <w:r>
        <w:t>14:11-19; 30:21-</w:t>
      </w:r>
      <w:r w:rsidRPr="00484C36">
        <w:t>25</w:t>
      </w:r>
    </w:p>
    <w:p w14:paraId="520EAC57" w14:textId="54F6FC7C" w:rsidR="00A22D52" w:rsidRDefault="00A22D52" w:rsidP="00BF6472">
      <w:pPr>
        <w:numPr>
          <w:ilvl w:val="1"/>
          <w:numId w:val="37"/>
        </w:numPr>
        <w:jc w:val="both"/>
      </w:pPr>
      <w:r w:rsidRPr="00484C36">
        <w:t>law</w:t>
      </w:r>
      <w:r w:rsidR="00EC002E" w:rsidRPr="00EC002E">
        <w:rPr>
          <w:bCs/>
        </w:rPr>
        <w:t xml:space="preserve">: </w:t>
      </w:r>
      <w:r w:rsidRPr="00484C36">
        <w:t>9:15; 11:1;</w:t>
      </w:r>
      <w:r>
        <w:t xml:space="preserve"> </w:t>
      </w:r>
      <w:r w:rsidRPr="00484C36">
        <w:t>17:11; 19:20;</w:t>
      </w:r>
      <w:r>
        <w:t xml:space="preserve"> 24:23; 32:14-33:3; 35:1; 39:1</w:t>
      </w:r>
    </w:p>
    <w:p w14:paraId="17F65AF4" w14:textId="35A5BCF1" w:rsidR="00A22D52" w:rsidRDefault="00A22D52" w:rsidP="00BF6472">
      <w:pPr>
        <w:numPr>
          <w:ilvl w:val="1"/>
          <w:numId w:val="37"/>
        </w:numPr>
        <w:jc w:val="both"/>
      </w:pPr>
      <w:r w:rsidRPr="00484C36">
        <w:t>miscellanea</w:t>
      </w:r>
      <w:r w:rsidR="00EC002E" w:rsidRPr="00EC002E">
        <w:rPr>
          <w:bCs/>
        </w:rPr>
        <w:t xml:space="preserve">: </w:t>
      </w:r>
      <w:r w:rsidRPr="00484C36">
        <w:t>4:1-6:4 (commands and prohibi</w:t>
      </w:r>
      <w:r>
        <w:t>tions; cf. also 7:1-8:19)</w:t>
      </w:r>
    </w:p>
    <w:p w14:paraId="610BF1D8" w14:textId="001D1DC3" w:rsidR="00A22D52" w:rsidRPr="00484C36" w:rsidRDefault="00A22D52" w:rsidP="00BF6472">
      <w:pPr>
        <w:numPr>
          <w:ilvl w:val="1"/>
          <w:numId w:val="37"/>
        </w:numPr>
        <w:jc w:val="both"/>
      </w:pPr>
      <w:r w:rsidRPr="00484C36">
        <w:t>paradoxes</w:t>
      </w:r>
      <w:r w:rsidR="00EC002E" w:rsidRPr="00EC002E">
        <w:rPr>
          <w:bCs/>
        </w:rPr>
        <w:t xml:space="preserve">: </w:t>
      </w:r>
      <w:r w:rsidRPr="00484C36">
        <w:t>20:9-31</w:t>
      </w:r>
    </w:p>
    <w:p w14:paraId="2249D5F2" w14:textId="6A7837E8" w:rsidR="00A22D52" w:rsidRDefault="00A22D52" w:rsidP="00BF6472">
      <w:pPr>
        <w:numPr>
          <w:ilvl w:val="1"/>
          <w:numId w:val="37"/>
        </w:numPr>
        <w:jc w:val="both"/>
      </w:pPr>
      <w:r w:rsidRPr="00484C36">
        <w:t>parents and children</w:t>
      </w:r>
      <w:r w:rsidR="00EC002E" w:rsidRPr="00EC002E">
        <w:rPr>
          <w:bCs/>
        </w:rPr>
        <w:t xml:space="preserve">: </w:t>
      </w:r>
      <w:r w:rsidRPr="00484C36">
        <w:t>3:1-16; 7:2</w:t>
      </w:r>
      <w:r>
        <w:t>3-25; 16:1-4; 30:1-13; 41:5-10</w:t>
      </w:r>
    </w:p>
    <w:p w14:paraId="05A15CAA" w14:textId="73CC5283" w:rsidR="00A22D52" w:rsidRPr="00484C36" w:rsidRDefault="00A22D52" w:rsidP="00BF6472">
      <w:pPr>
        <w:numPr>
          <w:ilvl w:val="1"/>
          <w:numId w:val="37"/>
        </w:numPr>
        <w:jc w:val="both"/>
      </w:pPr>
      <w:r w:rsidRPr="00484C36">
        <w:t>physicians</w:t>
      </w:r>
      <w:r w:rsidR="00EC002E" w:rsidRPr="00EC002E">
        <w:rPr>
          <w:bCs/>
        </w:rPr>
        <w:t xml:space="preserve">: </w:t>
      </w:r>
      <w:r w:rsidRPr="00484C36">
        <w:t>38:1-15</w:t>
      </w:r>
    </w:p>
    <w:p w14:paraId="1A6C9EA2" w14:textId="3BD18B4F" w:rsidR="00A22D52" w:rsidRPr="00484C36" w:rsidRDefault="00A22D52" w:rsidP="00BF6472">
      <w:pPr>
        <w:numPr>
          <w:ilvl w:val="1"/>
          <w:numId w:val="37"/>
        </w:numPr>
        <w:jc w:val="both"/>
      </w:pPr>
      <w:r w:rsidRPr="00484C36">
        <w:t>praise of the ancestors</w:t>
      </w:r>
      <w:r w:rsidR="00EC002E" w:rsidRPr="00EC002E">
        <w:rPr>
          <w:bCs/>
        </w:rPr>
        <w:t xml:space="preserve">: </w:t>
      </w:r>
      <w:r w:rsidRPr="00484C36">
        <w:t>44:1-49:16 (50:24)</w:t>
      </w:r>
    </w:p>
    <w:p w14:paraId="540E5B28" w14:textId="7DB1FA84" w:rsidR="00A22D52" w:rsidRPr="00484C36" w:rsidRDefault="00A22D52" w:rsidP="00BF6472">
      <w:pPr>
        <w:numPr>
          <w:ilvl w:val="1"/>
          <w:numId w:val="37"/>
        </w:numPr>
        <w:jc w:val="both"/>
      </w:pPr>
      <w:r w:rsidRPr="00484C36">
        <w:lastRenderedPageBreak/>
        <w:t>prayers</w:t>
      </w:r>
      <w:r w:rsidR="00EC002E" w:rsidRPr="00EC002E">
        <w:rPr>
          <w:bCs/>
        </w:rPr>
        <w:t xml:space="preserve">: </w:t>
      </w:r>
      <w:r w:rsidRPr="00484C36">
        <w:t>22:27-23:6; 36:1-17; 50:22-24; 51:1-12</w:t>
      </w:r>
    </w:p>
    <w:p w14:paraId="45CBF11C" w14:textId="6E0C5885" w:rsidR="00A22D52" w:rsidRDefault="00A22D52" w:rsidP="00BF6472">
      <w:pPr>
        <w:numPr>
          <w:ilvl w:val="1"/>
          <w:numId w:val="37"/>
        </w:numPr>
        <w:jc w:val="both"/>
      </w:pPr>
      <w:r w:rsidRPr="00484C36">
        <w:t>riches</w:t>
      </w:r>
      <w:r w:rsidR="00EC002E" w:rsidRPr="00EC002E">
        <w:rPr>
          <w:bCs/>
        </w:rPr>
        <w:t xml:space="preserve">: </w:t>
      </w:r>
      <w:r w:rsidRPr="00484C36">
        <w:t xml:space="preserve">11:10-21; 14:11-19; 31:1-11; </w:t>
      </w:r>
      <w:r>
        <w:t>cf. 13:1-14:10 (rich and poor)</w:t>
      </w:r>
    </w:p>
    <w:p w14:paraId="3BEDA85F" w14:textId="040C058D" w:rsidR="00A22D52" w:rsidRPr="00484C36" w:rsidRDefault="00A22D52" w:rsidP="00BF6472">
      <w:pPr>
        <w:numPr>
          <w:ilvl w:val="1"/>
          <w:numId w:val="37"/>
        </w:numPr>
        <w:jc w:val="both"/>
      </w:pPr>
      <w:r w:rsidRPr="00484C36">
        <w:t>sacrifice</w:t>
      </w:r>
      <w:r w:rsidR="00EC002E" w:rsidRPr="00EC002E">
        <w:rPr>
          <w:bCs/>
        </w:rPr>
        <w:t xml:space="preserve">: </w:t>
      </w:r>
      <w:r w:rsidRPr="00484C36">
        <w:t>34:21-35:13</w:t>
      </w:r>
    </w:p>
    <w:p w14:paraId="27611F40" w14:textId="42DCC347" w:rsidR="00A22D52" w:rsidRPr="00484C36" w:rsidRDefault="00A22D52" w:rsidP="00BF6472">
      <w:pPr>
        <w:numPr>
          <w:ilvl w:val="1"/>
          <w:numId w:val="37"/>
        </w:numPr>
        <w:jc w:val="both"/>
      </w:pPr>
      <w:r w:rsidRPr="00484C36">
        <w:t>self-control</w:t>
      </w:r>
      <w:r w:rsidR="00EC002E" w:rsidRPr="00EC002E">
        <w:rPr>
          <w:bCs/>
        </w:rPr>
        <w:t xml:space="preserve">: </w:t>
      </w:r>
      <w:r w:rsidRPr="00484C36">
        <w:t>18:30-19:3; 37:27-31</w:t>
      </w:r>
    </w:p>
    <w:p w14:paraId="53F8B2D0" w14:textId="69116ACE" w:rsidR="00A22D52" w:rsidRPr="00484C36" w:rsidRDefault="00A22D52" w:rsidP="00BF6472">
      <w:pPr>
        <w:numPr>
          <w:ilvl w:val="1"/>
          <w:numId w:val="37"/>
        </w:numPr>
        <w:jc w:val="both"/>
      </w:pPr>
      <w:r w:rsidRPr="00484C36">
        <w:t>shame</w:t>
      </w:r>
      <w:r w:rsidR="00EC002E" w:rsidRPr="00EC002E">
        <w:rPr>
          <w:bCs/>
        </w:rPr>
        <w:t xml:space="preserve">: </w:t>
      </w:r>
      <w:r w:rsidRPr="00484C36">
        <w:t>41:17-42:8</w:t>
      </w:r>
    </w:p>
    <w:p w14:paraId="06F0CA3B" w14:textId="68D65E8B" w:rsidR="00A22D52" w:rsidRPr="00484C36" w:rsidRDefault="00A22D52" w:rsidP="00BF6472">
      <w:pPr>
        <w:numPr>
          <w:ilvl w:val="1"/>
          <w:numId w:val="37"/>
        </w:numPr>
        <w:jc w:val="both"/>
      </w:pPr>
      <w:r w:rsidRPr="00484C36">
        <w:t>Sheol</w:t>
      </w:r>
      <w:r w:rsidR="00EC002E" w:rsidRPr="00EC002E">
        <w:rPr>
          <w:bCs/>
        </w:rPr>
        <w:t xml:space="preserve">: </w:t>
      </w:r>
      <w:r w:rsidRPr="00484C36">
        <w:t>14:16-17; 17:27-28</w:t>
      </w:r>
    </w:p>
    <w:p w14:paraId="5E8AE5CA" w14:textId="2C33152A" w:rsidR="00A22D52" w:rsidRPr="00484C36" w:rsidRDefault="00A22D52" w:rsidP="00BF6472">
      <w:pPr>
        <w:numPr>
          <w:ilvl w:val="1"/>
          <w:numId w:val="37"/>
        </w:numPr>
        <w:jc w:val="both"/>
      </w:pPr>
      <w:r w:rsidRPr="00484C36">
        <w:t>Simon, high priest</w:t>
      </w:r>
      <w:r w:rsidR="00EC002E" w:rsidRPr="00EC002E">
        <w:rPr>
          <w:bCs/>
        </w:rPr>
        <w:t xml:space="preserve">: </w:t>
      </w:r>
      <w:r w:rsidRPr="00484C36">
        <w:t>50:1-24</w:t>
      </w:r>
    </w:p>
    <w:p w14:paraId="119E649B" w14:textId="5D64BE29" w:rsidR="00A22D52" w:rsidRPr="00484C36" w:rsidRDefault="00A22D52" w:rsidP="00BF6472">
      <w:pPr>
        <w:numPr>
          <w:ilvl w:val="1"/>
          <w:numId w:val="37"/>
        </w:numPr>
        <w:jc w:val="both"/>
      </w:pPr>
      <w:r w:rsidRPr="00484C36">
        <w:t>sin and folly</w:t>
      </w:r>
      <w:r w:rsidR="00EC002E" w:rsidRPr="00EC002E">
        <w:rPr>
          <w:bCs/>
        </w:rPr>
        <w:t xml:space="preserve">: </w:t>
      </w:r>
      <w:r w:rsidRPr="00484C36">
        <w:t>16:5-23; 19:18-20:32; 21:1-22:2</w:t>
      </w:r>
    </w:p>
    <w:p w14:paraId="04864935" w14:textId="3D5B4158" w:rsidR="00A22D52" w:rsidRPr="00484C36" w:rsidRDefault="00A22D52" w:rsidP="00BF6472">
      <w:pPr>
        <w:numPr>
          <w:ilvl w:val="1"/>
          <w:numId w:val="37"/>
        </w:numPr>
        <w:jc w:val="both"/>
      </w:pPr>
      <w:r w:rsidRPr="00484C36">
        <w:t>social justice</w:t>
      </w:r>
      <w:r w:rsidR="00EC002E" w:rsidRPr="00EC002E">
        <w:rPr>
          <w:bCs/>
        </w:rPr>
        <w:t xml:space="preserve">: </w:t>
      </w:r>
      <w:r w:rsidRPr="00484C36">
        <w:t>4:1-10; 34:21-27; 35:14-26</w:t>
      </w:r>
    </w:p>
    <w:p w14:paraId="2EB320E4" w14:textId="594FBF41" w:rsidR="00A22D52" w:rsidRPr="00484C36" w:rsidRDefault="00A22D52" w:rsidP="00BF6472">
      <w:pPr>
        <w:numPr>
          <w:ilvl w:val="1"/>
          <w:numId w:val="37"/>
        </w:numPr>
        <w:jc w:val="both"/>
      </w:pPr>
      <w:r w:rsidRPr="00484C36">
        <w:t>table etiquette</w:t>
      </w:r>
      <w:r w:rsidR="00EC002E" w:rsidRPr="00EC002E">
        <w:rPr>
          <w:bCs/>
        </w:rPr>
        <w:t xml:space="preserve">: </w:t>
      </w:r>
      <w:r w:rsidRPr="00484C36">
        <w:t>31:12-32:13</w:t>
      </w:r>
    </w:p>
    <w:p w14:paraId="29018BDE" w14:textId="4CD30C05" w:rsidR="00A22D52" w:rsidRPr="00484C36" w:rsidRDefault="00A22D52" w:rsidP="00BF6472">
      <w:pPr>
        <w:numPr>
          <w:ilvl w:val="1"/>
          <w:numId w:val="37"/>
        </w:numPr>
        <w:jc w:val="both"/>
      </w:pPr>
      <w:r w:rsidRPr="00484C36">
        <w:t>tongue</w:t>
      </w:r>
      <w:r w:rsidR="00EC002E" w:rsidRPr="00EC002E">
        <w:rPr>
          <w:bCs/>
        </w:rPr>
        <w:t xml:space="preserve">: </w:t>
      </w:r>
      <w:r w:rsidRPr="00484C36">
        <w:t>5:9-15; 23:7-15; 28:8-26; cf. 20:1-8 (silence)</w:t>
      </w:r>
    </w:p>
    <w:p w14:paraId="3B5F909A" w14:textId="0A31B623" w:rsidR="00A22D52" w:rsidRPr="00484C36" w:rsidRDefault="00A22D52" w:rsidP="00BF6472">
      <w:pPr>
        <w:numPr>
          <w:ilvl w:val="1"/>
          <w:numId w:val="37"/>
        </w:numPr>
        <w:jc w:val="both"/>
      </w:pPr>
      <w:r w:rsidRPr="00484C36">
        <w:t>wisdom</w:t>
      </w:r>
      <w:r w:rsidR="00EC002E" w:rsidRPr="00EC002E">
        <w:rPr>
          <w:bCs/>
        </w:rPr>
        <w:t xml:space="preserve">: </w:t>
      </w:r>
      <w:r w:rsidRPr="00484C36">
        <w:t xml:space="preserve">1:1-10; 4:11-19; 6:18-37; 14:20-15:10; 24 (see chap. 9); 51:13-30; </w:t>
      </w:r>
      <w:r>
        <w:t>see</w:t>
      </w:r>
      <w:r w:rsidRPr="00484C36">
        <w:t xml:space="preserve"> also 19:20-20:31; 21:11-26; 32:14-33:6; 37:16-26; 38:24-39:11</w:t>
      </w:r>
    </w:p>
    <w:p w14:paraId="5C3B2C53" w14:textId="192476E4" w:rsidR="00A22D52" w:rsidRPr="00484C36" w:rsidRDefault="00A22D52" w:rsidP="00BF6472">
      <w:pPr>
        <w:numPr>
          <w:ilvl w:val="1"/>
          <w:numId w:val="37"/>
        </w:numPr>
        <w:jc w:val="both"/>
      </w:pPr>
      <w:r w:rsidRPr="00484C36">
        <w:t>women (wives, daughters)</w:t>
      </w:r>
      <w:r w:rsidR="00EC002E" w:rsidRPr="00EC002E">
        <w:rPr>
          <w:bCs/>
        </w:rPr>
        <w:t xml:space="preserve">: </w:t>
      </w:r>
      <w:r w:rsidRPr="00484C36">
        <w:t>9:1-9; 23:22-26; 25:13-26:18; 36:26-31; 42:9-14</w:t>
      </w:r>
      <w:r w:rsidR="00F8209D">
        <w:t xml:space="preserve"> (Murphy</w:t>
      </w:r>
      <w:r>
        <w:t xml:space="preserve"> </w:t>
      </w:r>
      <w:r>
        <w:rPr>
          <w:i/>
        </w:rPr>
        <w:t>Tree of Life</w:t>
      </w:r>
      <w:r>
        <w:t xml:space="preserve"> 73)</w:t>
      </w:r>
    </w:p>
    <w:p w14:paraId="652057D3" w14:textId="77777777" w:rsidR="00A22D52" w:rsidRDefault="00A22D52" w:rsidP="00A22D52">
      <w:pPr>
        <w:widowControl w:val="0"/>
        <w:jc w:val="both"/>
      </w:pPr>
    </w:p>
    <w:p w14:paraId="24D6142B" w14:textId="77777777" w:rsidR="00A22D52" w:rsidRDefault="00A22D52" w:rsidP="00BF6472">
      <w:pPr>
        <w:numPr>
          <w:ilvl w:val="0"/>
          <w:numId w:val="37"/>
        </w:numPr>
        <w:jc w:val="both"/>
      </w:pPr>
      <w:r>
        <w:rPr>
          <w:b/>
        </w:rPr>
        <w:t>canon</w:t>
      </w:r>
    </w:p>
    <w:p w14:paraId="43D07948" w14:textId="77777777" w:rsidR="00A22D52" w:rsidRDefault="00A22D52" w:rsidP="00BF6472">
      <w:pPr>
        <w:numPr>
          <w:ilvl w:val="1"/>
          <w:numId w:val="37"/>
        </w:numPr>
        <w:jc w:val="both"/>
      </w:pPr>
      <w:r>
        <w:t>Sir 38:34b-39:1</w:t>
      </w:r>
    </w:p>
    <w:p w14:paraId="2FC999D2" w14:textId="77777777" w:rsidR="00A22D52" w:rsidRPr="00B7349C" w:rsidRDefault="00A22D52" w:rsidP="00BF6472">
      <w:pPr>
        <w:numPr>
          <w:ilvl w:val="2"/>
          <w:numId w:val="37"/>
        </w:numPr>
        <w:jc w:val="both"/>
        <w:rPr>
          <w:sz w:val="20"/>
        </w:rPr>
      </w:pPr>
      <w:r w:rsidRPr="004D2C8D">
        <w:rPr>
          <w:sz w:val="20"/>
        </w:rPr>
        <w:t xml:space="preserve">Sir </w:t>
      </w:r>
      <w:r>
        <w:rPr>
          <w:sz w:val="20"/>
        </w:rPr>
        <w:t>38:34b-39:1</w:t>
      </w:r>
      <w:r w:rsidRPr="004D2C8D">
        <w:rPr>
          <w:sz w:val="20"/>
        </w:rPr>
        <w:t>, “</w:t>
      </w:r>
      <w:r w:rsidRPr="00FF7976">
        <w:rPr>
          <w:sz w:val="20"/>
        </w:rPr>
        <w:t xml:space="preserve">How different the one who devotes himself to the study of the law of the Most High! </w:t>
      </w:r>
      <w:r w:rsidRPr="00FF7976">
        <w:rPr>
          <w:sz w:val="20"/>
          <w:vertAlign w:val="superscript"/>
        </w:rPr>
        <w:t>39:1</w:t>
      </w:r>
      <w:r w:rsidRPr="00FF7976">
        <w:rPr>
          <w:sz w:val="20"/>
        </w:rPr>
        <w:t>H</w:t>
      </w:r>
      <w:r w:rsidRPr="004D2C8D">
        <w:rPr>
          <w:sz w:val="20"/>
        </w:rPr>
        <w:t>e seeks out the wisdom of all the ancients, and is concerned with prophecies</w:t>
      </w:r>
      <w:r>
        <w:rPr>
          <w:sz w:val="20"/>
        </w:rPr>
        <w:t xml:space="preserve"> . . .”</w:t>
      </w:r>
    </w:p>
    <w:p w14:paraId="641EDEE2" w14:textId="55910CB9" w:rsidR="00A22D52" w:rsidRDefault="00A22D52" w:rsidP="00BF6472">
      <w:pPr>
        <w:numPr>
          <w:ilvl w:val="2"/>
          <w:numId w:val="37"/>
        </w:numPr>
        <w:jc w:val="both"/>
      </w:pPr>
      <w:r>
        <w:t>“</w:t>
      </w:r>
      <w:r w:rsidRPr="00484C36">
        <w:t xml:space="preserve">This person </w:t>
      </w:r>
      <w:r>
        <w:t xml:space="preserve">[the </w:t>
      </w:r>
      <w:r w:rsidRPr="00FF7976">
        <w:rPr>
          <w:i/>
        </w:rPr>
        <w:t>sōpēr</w:t>
      </w:r>
      <w:r>
        <w:t xml:space="preserve">, “sage”] </w:t>
      </w:r>
      <w:r w:rsidRPr="00484C36">
        <w:t>is concerned with the Torah, wisdom, and the prophecies (a threefold division of the Hebrew Bible—as in the prologue to the Greek translation,</w:t>
      </w:r>
      <w:r>
        <w:t xml:space="preserve"> [66] but now in a different order).”</w:t>
      </w:r>
      <w:r w:rsidR="00F8209D">
        <w:t xml:space="preserve"> (Murphy</w:t>
      </w:r>
      <w:r>
        <w:t xml:space="preserve"> </w:t>
      </w:r>
      <w:r>
        <w:rPr>
          <w:i/>
        </w:rPr>
        <w:t>Tree of Life</w:t>
      </w:r>
      <w:r>
        <w:t xml:space="preserve"> 66-67)</w:t>
      </w:r>
    </w:p>
    <w:p w14:paraId="0F597CE4" w14:textId="38E35F72" w:rsidR="00A22D52" w:rsidRPr="00B7349C" w:rsidRDefault="00A22D52" w:rsidP="00BF6472">
      <w:pPr>
        <w:numPr>
          <w:ilvl w:val="1"/>
          <w:numId w:val="37"/>
        </w:numPr>
        <w:jc w:val="both"/>
        <w:rPr>
          <w:sz w:val="20"/>
        </w:rPr>
      </w:pPr>
      <w:r>
        <w:t xml:space="preserve">Sirach’s grandson prefixed the </w:t>
      </w:r>
      <w:r w:rsidRPr="00484C36">
        <w:t xml:space="preserve">prologue to </w:t>
      </w:r>
      <w:r>
        <w:t>his</w:t>
      </w:r>
      <w:r w:rsidRPr="00484C36">
        <w:t xml:space="preserve"> Greek translation</w:t>
      </w:r>
      <w:r>
        <w:t xml:space="preserve"> when he translated it some time after 132 </w:t>
      </w:r>
      <w:r w:rsidRPr="00B7349C">
        <w:rPr>
          <w:smallCaps/>
        </w:rPr>
        <w:t>bc</w:t>
      </w:r>
      <w:r>
        <w:t>. “</w:t>
      </w:r>
      <w:r w:rsidRPr="00484C36">
        <w:t xml:space="preserve">Already a threefold division </w:t>
      </w:r>
      <w:r>
        <w:t xml:space="preserve">. . . </w:t>
      </w:r>
      <w:r w:rsidRPr="00484C36">
        <w:t>was recognized in the translator</w:t>
      </w:r>
      <w:r>
        <w:t>’s time . . .”</w:t>
      </w:r>
      <w:r w:rsidR="00F8209D">
        <w:t xml:space="preserve"> (Murphy</w:t>
      </w:r>
      <w:r>
        <w:t xml:space="preserve"> </w:t>
      </w:r>
      <w:r>
        <w:rPr>
          <w:i/>
        </w:rPr>
        <w:t>Tree of Life</w:t>
      </w:r>
      <w:r>
        <w:t xml:space="preserve"> 67) </w:t>
      </w:r>
      <w:r w:rsidRPr="00B7349C">
        <w:rPr>
          <w:sz w:val="20"/>
        </w:rPr>
        <w:t>“. . . the Law and the Prophets and the others that followed them . . .</w:t>
      </w:r>
      <w:r>
        <w:rPr>
          <w:sz w:val="20"/>
        </w:rPr>
        <w:t xml:space="preserve"> </w:t>
      </w:r>
      <w:r w:rsidRPr="00B7349C">
        <w:rPr>
          <w:sz w:val="20"/>
        </w:rPr>
        <w:t>the Law and the Prophets and the other books of our ancestors . . .</w:t>
      </w:r>
      <w:r>
        <w:rPr>
          <w:sz w:val="20"/>
        </w:rPr>
        <w:t xml:space="preserve"> </w:t>
      </w:r>
      <w:r w:rsidRPr="00B7349C">
        <w:rPr>
          <w:sz w:val="20"/>
        </w:rPr>
        <w:t>the Law itself, the Prophecies, and the rest of the books . . .”</w:t>
      </w:r>
    </w:p>
    <w:p w14:paraId="7718E2CF" w14:textId="4B86E269" w:rsidR="00A22D52" w:rsidRDefault="00A22D52" w:rsidP="00BF6472">
      <w:pPr>
        <w:numPr>
          <w:ilvl w:val="2"/>
          <w:numId w:val="37"/>
        </w:numPr>
        <w:jc w:val="both"/>
      </w:pPr>
      <w:r>
        <w:t>The “</w:t>
      </w:r>
      <w:r w:rsidRPr="00484C36">
        <w:t xml:space="preserve">threefold division </w:t>
      </w:r>
      <w:r>
        <w:t xml:space="preserve">. . . </w:t>
      </w:r>
      <w:r w:rsidRPr="00484C36">
        <w:t xml:space="preserve">came to be termed </w:t>
      </w:r>
      <w:r>
        <w:t>“</w:t>
      </w:r>
      <w:r w:rsidRPr="00484C36">
        <w:t>Law, Prophets and Writings</w:t>
      </w:r>
      <w:r>
        <w:t>” (TNK)</w:t>
      </w:r>
      <w:r w:rsidRPr="00484C36">
        <w:t xml:space="preserve"> </w:t>
      </w:r>
      <w:r>
        <w:t>. . .” “</w:t>
      </w:r>
      <w:r w:rsidRPr="00484C36">
        <w:t>TNK is the acronym, spelled out often as Tenach or Tanakh, for the threefold division of the Hebr</w:t>
      </w:r>
      <w:r>
        <w:t xml:space="preserve">ew Bible into </w:t>
      </w:r>
      <w:r w:rsidRPr="009F1D4C">
        <w:rPr>
          <w:i/>
        </w:rPr>
        <w:t>Tôrāh</w:t>
      </w:r>
      <w:r>
        <w:t xml:space="preserve"> (Law), </w:t>
      </w:r>
      <w:r w:rsidRPr="009F1D4C">
        <w:rPr>
          <w:i/>
        </w:rPr>
        <w:t>Nĕbî´îm</w:t>
      </w:r>
      <w:r w:rsidRPr="00484C36">
        <w:t xml:space="preserve"> (Prophets, both </w:t>
      </w:r>
      <w:r>
        <w:t xml:space="preserve">former and latter), and </w:t>
      </w:r>
      <w:r w:rsidRPr="009F1D4C">
        <w:rPr>
          <w:i/>
        </w:rPr>
        <w:t>Kĕtûbîm</w:t>
      </w:r>
      <w:r w:rsidRPr="00484C36">
        <w:t xml:space="preserve"> (Writings).</w:t>
      </w:r>
      <w:r>
        <w:t>”</w:t>
      </w:r>
      <w:r w:rsidR="00F8209D">
        <w:t xml:space="preserve"> (Murphy</w:t>
      </w:r>
      <w:r>
        <w:t xml:space="preserve"> </w:t>
      </w:r>
      <w:r>
        <w:rPr>
          <w:i/>
        </w:rPr>
        <w:t>Tree of Life</w:t>
      </w:r>
      <w:r>
        <w:t xml:space="preserve"> 79 n. 1)</w:t>
      </w:r>
    </w:p>
    <w:p w14:paraId="10C210F2" w14:textId="77777777" w:rsidR="00A22D52" w:rsidRDefault="00A22D52" w:rsidP="00A22D52">
      <w:r>
        <w:br w:type="page"/>
      </w:r>
    </w:p>
    <w:p w14:paraId="0010BD34" w14:textId="77777777" w:rsidR="00A22D52" w:rsidRPr="00484C36" w:rsidRDefault="00A22D52" w:rsidP="00A22D52">
      <w:pPr>
        <w:pStyle w:val="Heading2"/>
      </w:pPr>
      <w:bookmarkStart w:id="64" w:name="_Toc499073379"/>
      <w:r>
        <w:lastRenderedPageBreak/>
        <w:t>BOOK OF WISDOM</w:t>
      </w:r>
      <w:bookmarkEnd w:id="64"/>
    </w:p>
    <w:p w14:paraId="1D372A97" w14:textId="77777777" w:rsidR="00A22D52" w:rsidRPr="00484C36" w:rsidRDefault="00A22D52" w:rsidP="00A22D52">
      <w:pPr>
        <w:jc w:val="both"/>
      </w:pPr>
    </w:p>
    <w:p w14:paraId="6869AD42" w14:textId="77777777" w:rsidR="00A22D52" w:rsidRDefault="00A22D52" w:rsidP="00A22D52">
      <w:pPr>
        <w:jc w:val="both"/>
      </w:pPr>
    </w:p>
    <w:p w14:paraId="3928B29D" w14:textId="77777777" w:rsidR="00A22D52" w:rsidRPr="0004080D" w:rsidRDefault="00A22D52" w:rsidP="00A22D52">
      <w:pPr>
        <w:jc w:val="center"/>
        <w:rPr>
          <w:smallCaps/>
        </w:rPr>
      </w:pPr>
      <w:r>
        <w:rPr>
          <w:smallCaps/>
        </w:rPr>
        <w:t>questions of introduction</w:t>
      </w:r>
    </w:p>
    <w:p w14:paraId="6959119E" w14:textId="77777777" w:rsidR="00A22D52" w:rsidRDefault="00A22D52" w:rsidP="00A22D52">
      <w:pPr>
        <w:jc w:val="both"/>
      </w:pPr>
    </w:p>
    <w:p w14:paraId="1905B969" w14:textId="77777777" w:rsidR="00A22D52" w:rsidRDefault="00A22D52" w:rsidP="00BF6472">
      <w:pPr>
        <w:numPr>
          <w:ilvl w:val="0"/>
          <w:numId w:val="32"/>
        </w:numPr>
        <w:rPr>
          <w:rFonts w:cs="Garamond"/>
          <w:bCs/>
        </w:rPr>
      </w:pPr>
      <w:r w:rsidRPr="00EB5583">
        <w:rPr>
          <w:rFonts w:cs="Garamond"/>
          <w:b/>
        </w:rPr>
        <w:t>t</w:t>
      </w:r>
      <w:r w:rsidRPr="00EB5583">
        <w:rPr>
          <w:rFonts w:cs="Garamond"/>
          <w:b/>
          <w:bCs/>
        </w:rPr>
        <w:t>itle</w:t>
      </w:r>
    </w:p>
    <w:p w14:paraId="0BA6B0E9" w14:textId="334E9E64" w:rsidR="00A22D52" w:rsidRDefault="00A22D52" w:rsidP="00BF6472">
      <w:pPr>
        <w:numPr>
          <w:ilvl w:val="1"/>
          <w:numId w:val="32"/>
        </w:numPr>
        <w:jc w:val="both"/>
      </w:pPr>
      <w:r>
        <w:t>“</w:t>
      </w:r>
      <w:r w:rsidRPr="00AF476E">
        <w:t xml:space="preserve">The title according to the Greek tradition is </w:t>
      </w:r>
      <w:r w:rsidRPr="00AF476E">
        <w:rPr>
          <w:i/>
        </w:rPr>
        <w:t>The Wisdom of Solomon</w:t>
      </w:r>
      <w:r>
        <w:t xml:space="preserve"> . . .”</w:t>
      </w:r>
      <w:r w:rsidR="00F8209D">
        <w:t xml:space="preserve"> (Murphy</w:t>
      </w:r>
      <w:r>
        <w:t xml:space="preserve"> </w:t>
      </w:r>
      <w:r>
        <w:rPr>
          <w:i/>
        </w:rPr>
        <w:t>Tree of Life</w:t>
      </w:r>
      <w:r>
        <w:t xml:space="preserve"> 83)</w:t>
      </w:r>
    </w:p>
    <w:p w14:paraId="14DDA43A" w14:textId="4A515AEF" w:rsidR="00A22D52" w:rsidRDefault="00A22D52" w:rsidP="00BF6472">
      <w:pPr>
        <w:numPr>
          <w:ilvl w:val="1"/>
          <w:numId w:val="32"/>
        </w:numPr>
        <w:jc w:val="both"/>
      </w:pPr>
      <w:r>
        <w:t>“. . .</w:t>
      </w:r>
      <w:r w:rsidRPr="00AF476E">
        <w:t xml:space="preserve"> the Latin tradition calls it simply </w:t>
      </w:r>
      <w:r w:rsidRPr="00AF476E">
        <w:rPr>
          <w:i/>
        </w:rPr>
        <w:t>The Book of Wisdom</w:t>
      </w:r>
      <w:r w:rsidRPr="00AF476E">
        <w:t>.</w:t>
      </w:r>
      <w:r>
        <w:t>”</w:t>
      </w:r>
      <w:r w:rsidR="00F8209D">
        <w:t xml:space="preserve"> (Murphy</w:t>
      </w:r>
      <w:r>
        <w:t xml:space="preserve"> </w:t>
      </w:r>
      <w:r>
        <w:rPr>
          <w:i/>
        </w:rPr>
        <w:t>Tree of Life</w:t>
      </w:r>
      <w:r>
        <w:t xml:space="preserve"> 83)</w:t>
      </w:r>
    </w:p>
    <w:p w14:paraId="15F206C9" w14:textId="4267CE31" w:rsidR="00A22D52" w:rsidRPr="00221CE7" w:rsidRDefault="00A22D52" w:rsidP="00BF6472">
      <w:pPr>
        <w:numPr>
          <w:ilvl w:val="1"/>
          <w:numId w:val="32"/>
        </w:numPr>
        <w:jc w:val="both"/>
      </w:pPr>
      <w:r>
        <w:t>“</w:t>
      </w:r>
      <w:r w:rsidRPr="00AF476E">
        <w:t>The Book of Wisdom is well named, since wisdom pervades it all.</w:t>
      </w:r>
      <w:r>
        <w:t>”</w:t>
      </w:r>
      <w:r w:rsidR="00F8209D">
        <w:t xml:space="preserve"> (Murphy</w:t>
      </w:r>
      <w:r>
        <w:t xml:space="preserve"> </w:t>
      </w:r>
      <w:r>
        <w:rPr>
          <w:i/>
        </w:rPr>
        <w:t>Tree of Life</w:t>
      </w:r>
      <w:r>
        <w:t xml:space="preserve"> 142)</w:t>
      </w:r>
    </w:p>
    <w:p w14:paraId="00FB0BF7" w14:textId="77777777" w:rsidR="00A22D52" w:rsidRDefault="00A22D52" w:rsidP="00A22D52">
      <w:pPr>
        <w:jc w:val="both"/>
      </w:pPr>
    </w:p>
    <w:p w14:paraId="3A06A606" w14:textId="77777777" w:rsidR="00A22D52" w:rsidRDefault="00A22D52" w:rsidP="00BF6472">
      <w:pPr>
        <w:numPr>
          <w:ilvl w:val="0"/>
          <w:numId w:val="32"/>
        </w:numPr>
        <w:rPr>
          <w:rFonts w:cs="Garamond"/>
          <w:bCs/>
        </w:rPr>
      </w:pPr>
      <w:r>
        <w:rPr>
          <w:rFonts w:cs="Garamond"/>
          <w:b/>
          <w:bCs/>
        </w:rPr>
        <w:t>author</w:t>
      </w:r>
    </w:p>
    <w:p w14:paraId="2C1BFCDD" w14:textId="68BCB73B" w:rsidR="00A22D52" w:rsidRDefault="00A22D52" w:rsidP="00BF6472">
      <w:pPr>
        <w:numPr>
          <w:ilvl w:val="1"/>
          <w:numId w:val="32"/>
        </w:numPr>
        <w:jc w:val="both"/>
      </w:pPr>
      <w:r>
        <w:t>The work</w:t>
      </w:r>
      <w:r w:rsidRPr="00AF476E">
        <w:t xml:space="preserve"> </w:t>
      </w:r>
      <w:r>
        <w:t>“</w:t>
      </w:r>
      <w:r w:rsidRPr="00AF476E">
        <w:t>never mentions Solomon by name, but only an “I.” This “I” is not called “son of David, king in Jerusalem,” as Qoheleth is (Eccl 1:1), but it is clear that the author assumes the mantle of Solomo</w:t>
      </w:r>
      <w:r>
        <w:t xml:space="preserve">n and speaks in his name (e.g., </w:t>
      </w:r>
      <w:r w:rsidRPr="00AF476E">
        <w:t xml:space="preserve">9:7-8, 12). </w:t>
      </w:r>
      <w:r>
        <w:t xml:space="preserve">[83] . . . </w:t>
      </w:r>
      <w:r w:rsidRPr="00AF476E">
        <w:t>Although the author never claims the name of Solomon, he is clearly writing in the name of that personality (cf. chaps. 8</w:t>
      </w:r>
      <w:r>
        <w:t>-</w:t>
      </w:r>
      <w:r w:rsidRPr="00AF476E">
        <w:t>9).</w:t>
      </w:r>
      <w:r>
        <w:t>”</w:t>
      </w:r>
      <w:r w:rsidR="00F8209D">
        <w:t xml:space="preserve"> (Murphy</w:t>
      </w:r>
      <w:r>
        <w:t xml:space="preserve"> </w:t>
      </w:r>
      <w:r>
        <w:rPr>
          <w:i/>
        </w:rPr>
        <w:t>Tree of Life</w:t>
      </w:r>
      <w:r>
        <w:t xml:space="preserve"> 83-84)</w:t>
      </w:r>
    </w:p>
    <w:p w14:paraId="48C07091" w14:textId="77777777" w:rsidR="00A22D52" w:rsidRPr="00EB5583" w:rsidRDefault="00A22D52" w:rsidP="00BF6472">
      <w:pPr>
        <w:numPr>
          <w:ilvl w:val="2"/>
          <w:numId w:val="32"/>
        </w:numPr>
        <w:jc w:val="both"/>
        <w:rPr>
          <w:sz w:val="20"/>
        </w:rPr>
      </w:pPr>
      <w:r w:rsidRPr="00EB5583">
        <w:rPr>
          <w:sz w:val="20"/>
        </w:rPr>
        <w:t xml:space="preserve">Wis 9:7-12, “You have chosen me to be king of your people and to be judge over your sons and daughters. </w:t>
      </w:r>
      <w:r w:rsidRPr="00EB5583">
        <w:rPr>
          <w:sz w:val="20"/>
          <w:vertAlign w:val="superscript"/>
        </w:rPr>
        <w:t>8</w:t>
      </w:r>
      <w:r w:rsidRPr="00EB5583">
        <w:rPr>
          <w:sz w:val="20"/>
        </w:rPr>
        <w:t xml:space="preserve">You have given command to build a temple on your holy mountain, and an altar in the city of your habitation, a copy of the holy tent that you prepared from the beginning. . . .  </w:t>
      </w:r>
      <w:r w:rsidRPr="00EB5583">
        <w:rPr>
          <w:sz w:val="20"/>
          <w:vertAlign w:val="superscript"/>
        </w:rPr>
        <w:t>10</w:t>
      </w:r>
      <w:r w:rsidRPr="00EB5583">
        <w:rPr>
          <w:sz w:val="20"/>
        </w:rPr>
        <w:t xml:space="preserve">Send her [Wisdom] forth from the holy heavens, and from the throne of your glory send her, that she may labor at my side, and that I may learn what is pleasing to you. </w:t>
      </w:r>
      <w:r w:rsidRPr="00EB5583">
        <w:rPr>
          <w:sz w:val="20"/>
          <w:vertAlign w:val="superscript"/>
        </w:rPr>
        <w:t>11</w:t>
      </w:r>
      <w:r w:rsidRPr="00EB5583">
        <w:rPr>
          <w:sz w:val="20"/>
        </w:rPr>
        <w:t xml:space="preserve">For she knows and understands all things, and she will guide me wisely in my actions and guard me with her glory. </w:t>
      </w:r>
      <w:r w:rsidRPr="00EB5583">
        <w:rPr>
          <w:sz w:val="20"/>
          <w:vertAlign w:val="superscript"/>
        </w:rPr>
        <w:t>12</w:t>
      </w:r>
      <w:r w:rsidRPr="00EB5583">
        <w:rPr>
          <w:sz w:val="20"/>
        </w:rPr>
        <w:t>Then my works will be acceptable, and I shall judge your people justly, and shall be worthy of the throne of my father.”</w:t>
      </w:r>
    </w:p>
    <w:p w14:paraId="19AB530E" w14:textId="470E96DB" w:rsidR="00A22D52" w:rsidRDefault="00A22D52" w:rsidP="00BF6472">
      <w:pPr>
        <w:numPr>
          <w:ilvl w:val="1"/>
          <w:numId w:val="32"/>
        </w:numPr>
        <w:jc w:val="both"/>
      </w:pPr>
      <w:r w:rsidRPr="00AF476E">
        <w:t>Thus the work fits into the wisdom tradition that is dominated by the figure of Solomon (Proverbs, Ecclesiastes, Song of Songs).</w:t>
      </w:r>
      <w:r>
        <w:t>”</w:t>
      </w:r>
      <w:r w:rsidR="00F8209D">
        <w:t xml:space="preserve"> (Murphy</w:t>
      </w:r>
      <w:r>
        <w:t xml:space="preserve"> </w:t>
      </w:r>
      <w:r>
        <w:rPr>
          <w:i/>
        </w:rPr>
        <w:t>Tree of Life</w:t>
      </w:r>
      <w:r>
        <w:t xml:space="preserve"> 83)</w:t>
      </w:r>
    </w:p>
    <w:p w14:paraId="5C9DF489" w14:textId="38EB5AE3" w:rsidR="00A22D52" w:rsidRDefault="00A22D52" w:rsidP="00BF6472">
      <w:pPr>
        <w:numPr>
          <w:ilvl w:val="1"/>
          <w:numId w:val="32"/>
        </w:numPr>
        <w:jc w:val="both"/>
      </w:pPr>
      <w:r>
        <w:t>“</w:t>
      </w:r>
      <w:r w:rsidRPr="00AF476E">
        <w:t>This king fiction adds a certain weight to his words and perhaps disguises the identity of his real audience. Solomon was the classic wise person in Israel’s tradition, and wisdom was seen as a royal prerogative.</w:t>
      </w:r>
      <w:r>
        <w:t>”</w:t>
      </w:r>
      <w:r w:rsidR="00F8209D">
        <w:t xml:space="preserve"> (Murphy</w:t>
      </w:r>
      <w:r>
        <w:t xml:space="preserve"> </w:t>
      </w:r>
      <w:r>
        <w:rPr>
          <w:i/>
        </w:rPr>
        <w:t>Tree of Life</w:t>
      </w:r>
      <w:r>
        <w:t xml:space="preserve"> 84)</w:t>
      </w:r>
    </w:p>
    <w:p w14:paraId="32BB0B4E" w14:textId="05B3F004" w:rsidR="00A22D52" w:rsidRDefault="00A22D52" w:rsidP="00BF6472">
      <w:pPr>
        <w:numPr>
          <w:ilvl w:val="1"/>
          <w:numId w:val="32"/>
        </w:numPr>
        <w:jc w:val="both"/>
      </w:pPr>
      <w:r>
        <w:t>“</w:t>
      </w:r>
      <w:r w:rsidRPr="00AF476E">
        <w:t>The identity of the author cannot be ascertained, despite the many guesses (e.g., Philo).</w:t>
      </w:r>
      <w:r>
        <w:t>”</w:t>
      </w:r>
      <w:r w:rsidR="00F8209D">
        <w:t xml:space="preserve"> (Murphy</w:t>
      </w:r>
      <w:r>
        <w:t xml:space="preserve"> </w:t>
      </w:r>
      <w:r>
        <w:rPr>
          <w:i/>
        </w:rPr>
        <w:t>Tree of Life</w:t>
      </w:r>
      <w:r>
        <w:t xml:space="preserve"> 83)</w:t>
      </w:r>
    </w:p>
    <w:p w14:paraId="4CAD7984" w14:textId="77777777" w:rsidR="00A22D52" w:rsidRDefault="00A22D52" w:rsidP="00A22D52">
      <w:pPr>
        <w:jc w:val="both"/>
      </w:pPr>
    </w:p>
    <w:p w14:paraId="361B900D" w14:textId="77777777" w:rsidR="00A22D52" w:rsidRDefault="00A22D52" w:rsidP="00BF6472">
      <w:pPr>
        <w:numPr>
          <w:ilvl w:val="0"/>
          <w:numId w:val="32"/>
        </w:numPr>
        <w:rPr>
          <w:rFonts w:cs="Garamond"/>
          <w:bCs/>
        </w:rPr>
      </w:pPr>
      <w:r w:rsidRPr="00EB5583">
        <w:rPr>
          <w:rFonts w:cs="Garamond"/>
          <w:b/>
          <w:bCs/>
        </w:rPr>
        <w:t>date</w:t>
      </w:r>
    </w:p>
    <w:p w14:paraId="5A72070E" w14:textId="4A404E15" w:rsidR="00A22D52" w:rsidRDefault="00A22D52" w:rsidP="00BF6472">
      <w:pPr>
        <w:numPr>
          <w:ilvl w:val="1"/>
          <w:numId w:val="32"/>
        </w:numPr>
        <w:jc w:val="both"/>
      </w:pPr>
      <w:r>
        <w:t>“</w:t>
      </w:r>
      <w:r w:rsidRPr="00AF476E">
        <w:t>This work stands out as intensely Jewish and, at the same time, thoroughly stamped by Greek culture. It could have been written only</w:t>
      </w:r>
      <w:r>
        <w:t xml:space="preserve"> in the Hellenistic period . . .”</w:t>
      </w:r>
      <w:r w:rsidR="00F8209D">
        <w:t xml:space="preserve"> (Murphy</w:t>
      </w:r>
      <w:r>
        <w:t xml:space="preserve"> </w:t>
      </w:r>
      <w:r>
        <w:rPr>
          <w:i/>
        </w:rPr>
        <w:t>Tree of Life</w:t>
      </w:r>
      <w:r>
        <w:t xml:space="preserve"> 84)</w:t>
      </w:r>
    </w:p>
    <w:p w14:paraId="63859719" w14:textId="477432EC" w:rsidR="00A22D52" w:rsidRPr="00EB5583" w:rsidRDefault="00A22D52" w:rsidP="00BF6472">
      <w:pPr>
        <w:numPr>
          <w:ilvl w:val="1"/>
          <w:numId w:val="32"/>
        </w:numPr>
        <w:jc w:val="both"/>
      </w:pPr>
      <w:r>
        <w:t>“</w:t>
      </w:r>
      <w:r w:rsidRPr="00AF476E">
        <w:t xml:space="preserve">The work shows a dependence upon the Septuagint, the Greek translation of the Hebrew Bible, which would make 200 </w:t>
      </w:r>
      <w:r w:rsidRPr="00AF476E">
        <w:rPr>
          <w:rFonts w:cs="Bookman Old Style"/>
          <w:smallCaps/>
        </w:rPr>
        <w:t>b.c.e</w:t>
      </w:r>
      <w:r w:rsidRPr="00AF476E">
        <w:rPr>
          <w:rFonts w:cs="Bookman Old Style"/>
        </w:rPr>
        <w:t xml:space="preserve">. </w:t>
      </w:r>
      <w:r w:rsidRPr="00AF476E">
        <w:t xml:space="preserve">the </w:t>
      </w:r>
      <w:r w:rsidRPr="00AF476E">
        <w:rPr>
          <w:i/>
          <w:iCs/>
        </w:rPr>
        <w:t>terminus a quo</w:t>
      </w:r>
      <w:r w:rsidRPr="00AF476E">
        <w:rPr>
          <w:iCs/>
        </w:rPr>
        <w:t>.</w:t>
      </w:r>
      <w:r>
        <w:rPr>
          <w:iCs/>
        </w:rPr>
        <w:t>”</w:t>
      </w:r>
      <w:r w:rsidR="00F8209D">
        <w:rPr>
          <w:iCs/>
        </w:rPr>
        <w:t xml:space="preserve"> (Murphy</w:t>
      </w:r>
      <w:r>
        <w:rPr>
          <w:iCs/>
        </w:rPr>
        <w:t xml:space="preserve"> </w:t>
      </w:r>
      <w:r>
        <w:rPr>
          <w:i/>
          <w:iCs/>
        </w:rPr>
        <w:t>Tree of Life</w:t>
      </w:r>
      <w:r>
        <w:rPr>
          <w:iCs/>
        </w:rPr>
        <w:t xml:space="preserve"> 83)</w:t>
      </w:r>
    </w:p>
    <w:p w14:paraId="17029352" w14:textId="54215FA5" w:rsidR="00A22D52" w:rsidRDefault="00A22D52" w:rsidP="00BF6472">
      <w:pPr>
        <w:numPr>
          <w:ilvl w:val="1"/>
          <w:numId w:val="32"/>
        </w:numPr>
        <w:jc w:val="both"/>
      </w:pPr>
      <w:r>
        <w:t>“</w:t>
      </w:r>
      <w:r w:rsidRPr="00AF476E">
        <w:t>On the other hand, it was written before Romans and Ephesians, which seem to utilize it (Rom 1:18-32; Eph 6:11-17).</w:t>
      </w:r>
      <w:r>
        <w:t>”</w:t>
      </w:r>
      <w:r w:rsidR="00F8209D">
        <w:t xml:space="preserve"> (Murphy</w:t>
      </w:r>
      <w:r>
        <w:t xml:space="preserve"> </w:t>
      </w:r>
      <w:r>
        <w:rPr>
          <w:i/>
        </w:rPr>
        <w:t>Tree of Life</w:t>
      </w:r>
      <w:r>
        <w:t xml:space="preserve"> 83)</w:t>
      </w:r>
    </w:p>
    <w:p w14:paraId="58DA6038" w14:textId="77777777" w:rsidR="00A22D52" w:rsidRPr="00EB5583" w:rsidRDefault="00A22D52" w:rsidP="00BF6472">
      <w:pPr>
        <w:numPr>
          <w:ilvl w:val="2"/>
          <w:numId w:val="32"/>
        </w:numPr>
        <w:jc w:val="both"/>
        <w:rPr>
          <w:sz w:val="20"/>
        </w:rPr>
      </w:pPr>
      <w:r w:rsidRPr="00EB5583">
        <w:rPr>
          <w:sz w:val="20"/>
        </w:rPr>
        <w:t xml:space="preserve">Rom 1:18-32, “For the wrath of God is revealed from heaven against all ungodliness and wickedness of those who by their wickedness suppress the truth. </w:t>
      </w:r>
      <w:r w:rsidRPr="00EB5583">
        <w:rPr>
          <w:color w:val="000000"/>
          <w:kern w:val="16"/>
          <w:sz w:val="20"/>
          <w:vertAlign w:val="superscript"/>
        </w:rPr>
        <w:t>19</w:t>
      </w:r>
      <w:r w:rsidRPr="00EB5583">
        <w:rPr>
          <w:sz w:val="20"/>
        </w:rPr>
        <w:t xml:space="preserve">For what can be known about God is plain to them, because God has shown it to them. </w:t>
      </w:r>
      <w:r w:rsidRPr="00EB5583">
        <w:rPr>
          <w:color w:val="000000"/>
          <w:kern w:val="16"/>
          <w:sz w:val="20"/>
          <w:vertAlign w:val="superscript"/>
        </w:rPr>
        <w:t>20</w:t>
      </w:r>
      <w:r w:rsidRPr="00EB5583">
        <w:rPr>
          <w:sz w:val="20"/>
        </w:rPr>
        <w:t xml:space="preserve">Ever since the creation of the world his eternal power and divine nature, invisible though they are, have been understood and seen through the things he has made. So they are without excuse; </w:t>
      </w:r>
      <w:r w:rsidRPr="00EB5583">
        <w:rPr>
          <w:color w:val="000000"/>
          <w:kern w:val="16"/>
          <w:sz w:val="20"/>
          <w:vertAlign w:val="superscript"/>
        </w:rPr>
        <w:t>21</w:t>
      </w:r>
      <w:r w:rsidRPr="00EB5583">
        <w:rPr>
          <w:sz w:val="20"/>
        </w:rPr>
        <w:t xml:space="preserve">for though they knew God, they did not honor him as God or give thanks to him, but they became futile in their thinking, and their senseless minds were darkened. </w:t>
      </w:r>
      <w:r w:rsidRPr="00EB5583">
        <w:rPr>
          <w:color w:val="000000"/>
          <w:kern w:val="16"/>
          <w:sz w:val="20"/>
          <w:vertAlign w:val="superscript"/>
        </w:rPr>
        <w:t>22</w:t>
      </w:r>
      <w:r w:rsidRPr="00EB5583">
        <w:rPr>
          <w:sz w:val="20"/>
        </w:rPr>
        <w:t xml:space="preserve">Claiming to be wise, they became fools; </w:t>
      </w:r>
      <w:r w:rsidRPr="00EB5583">
        <w:rPr>
          <w:color w:val="000000"/>
          <w:kern w:val="16"/>
          <w:sz w:val="20"/>
          <w:vertAlign w:val="superscript"/>
        </w:rPr>
        <w:t>23</w:t>
      </w:r>
      <w:r w:rsidRPr="00EB5583">
        <w:rPr>
          <w:sz w:val="20"/>
        </w:rPr>
        <w:t xml:space="preserve">and they exchanged the glory of the immortal God for images resembling a mortal human being or birds or four-footed animals or reptiles. </w:t>
      </w:r>
      <w:r w:rsidRPr="00EB5583">
        <w:rPr>
          <w:color w:val="000000"/>
          <w:kern w:val="16"/>
          <w:sz w:val="20"/>
          <w:vertAlign w:val="superscript"/>
        </w:rPr>
        <w:t>24</w:t>
      </w:r>
      <w:r w:rsidRPr="00EB5583">
        <w:rPr>
          <w:sz w:val="20"/>
        </w:rPr>
        <w:t xml:space="preserve">Therefore God </w:t>
      </w:r>
      <w:r w:rsidRPr="00EB5583">
        <w:rPr>
          <w:sz w:val="20"/>
        </w:rPr>
        <w:lastRenderedPageBreak/>
        <w:t xml:space="preserve">gave them up in the lusts of their hearts to impurity, to the degrading of their bodies among themselves, </w:t>
      </w:r>
      <w:r w:rsidRPr="00EB5583">
        <w:rPr>
          <w:color w:val="000000"/>
          <w:kern w:val="16"/>
          <w:sz w:val="20"/>
          <w:vertAlign w:val="superscript"/>
        </w:rPr>
        <w:t>25</w:t>
      </w:r>
      <w:r w:rsidRPr="00EB5583">
        <w:rPr>
          <w:sz w:val="20"/>
        </w:rPr>
        <w:t xml:space="preserve">because they exchanged the truth about God for a lie and worshiped and served the creature rather than the Creator, who is blessed forever! Amen. </w:t>
      </w:r>
      <w:r w:rsidRPr="00EB5583">
        <w:rPr>
          <w:color w:val="000000"/>
          <w:kern w:val="16"/>
          <w:sz w:val="20"/>
          <w:vertAlign w:val="superscript"/>
        </w:rPr>
        <w:t>26</w:t>
      </w:r>
      <w:r w:rsidRPr="00EB5583">
        <w:rPr>
          <w:sz w:val="20"/>
        </w:rPr>
        <w:t xml:space="preserve">For this reason God gave them up to degrading passions. Their women exchanged natural intercourse for unnatural, </w:t>
      </w:r>
      <w:r w:rsidRPr="00EB5583">
        <w:rPr>
          <w:color w:val="000000"/>
          <w:kern w:val="16"/>
          <w:sz w:val="20"/>
          <w:vertAlign w:val="superscript"/>
        </w:rPr>
        <w:t>27</w:t>
      </w:r>
      <w:r w:rsidRPr="00EB5583">
        <w:rPr>
          <w:sz w:val="20"/>
        </w:rPr>
        <w:t xml:space="preserve">and in the same way also the men, giving up natural intercourse with women, were consumed with passion for one another. Men committed shameless acts with men and received in their own persons the due penalty for their error. </w:t>
      </w:r>
      <w:r w:rsidRPr="00EB5583">
        <w:rPr>
          <w:color w:val="000000"/>
          <w:kern w:val="16"/>
          <w:sz w:val="20"/>
          <w:vertAlign w:val="superscript"/>
        </w:rPr>
        <w:t>28</w:t>
      </w:r>
      <w:r w:rsidRPr="00EB5583">
        <w:rPr>
          <w:sz w:val="20"/>
        </w:rPr>
        <w:t xml:space="preserve">And since they did not see fit to acknowledge God, God gave them up to a debased mind and to things that should not be done. </w:t>
      </w:r>
      <w:r w:rsidRPr="00EB5583">
        <w:rPr>
          <w:color w:val="000000"/>
          <w:kern w:val="16"/>
          <w:sz w:val="20"/>
          <w:vertAlign w:val="superscript"/>
        </w:rPr>
        <w:t>29</w:t>
      </w:r>
      <w:r w:rsidRPr="00EB5583">
        <w:rPr>
          <w:sz w:val="20"/>
        </w:rPr>
        <w:t xml:space="preserve">They were filled with every kind of wickedness, evil, covetousness, malice. Full of envy, murder, strife, deceit, craftiness, they are gossips, </w:t>
      </w:r>
      <w:r w:rsidRPr="00EB5583">
        <w:rPr>
          <w:color w:val="000000"/>
          <w:kern w:val="16"/>
          <w:sz w:val="20"/>
          <w:vertAlign w:val="superscript"/>
        </w:rPr>
        <w:t>30</w:t>
      </w:r>
      <w:r w:rsidRPr="00EB5583">
        <w:rPr>
          <w:sz w:val="20"/>
        </w:rPr>
        <w:t xml:space="preserve">slanderers, God-haters, insolent, haughty, boastful, inventors of evil, rebellious toward parents, </w:t>
      </w:r>
      <w:r w:rsidRPr="00EB5583">
        <w:rPr>
          <w:color w:val="000000"/>
          <w:kern w:val="16"/>
          <w:sz w:val="20"/>
          <w:vertAlign w:val="superscript"/>
        </w:rPr>
        <w:t>31</w:t>
      </w:r>
      <w:r w:rsidRPr="00EB5583">
        <w:rPr>
          <w:sz w:val="20"/>
        </w:rPr>
        <w:t xml:space="preserve">foolish, faithless, heartless, ruthless. </w:t>
      </w:r>
      <w:r w:rsidRPr="00EB5583">
        <w:rPr>
          <w:color w:val="000000"/>
          <w:kern w:val="16"/>
          <w:sz w:val="20"/>
          <w:vertAlign w:val="superscript"/>
        </w:rPr>
        <w:t>32</w:t>
      </w:r>
      <w:r w:rsidRPr="00EB5583">
        <w:rPr>
          <w:sz w:val="20"/>
        </w:rPr>
        <w:t>They know God</w:t>
      </w:r>
      <w:r>
        <w:rPr>
          <w:sz w:val="20"/>
        </w:rPr>
        <w:t>’</w:t>
      </w:r>
      <w:r w:rsidRPr="00EB5583">
        <w:rPr>
          <w:sz w:val="20"/>
        </w:rPr>
        <w:t>s decree, that those who practice such things deserve to die—yet they not only do them but even applaud others who practice them.”</w:t>
      </w:r>
    </w:p>
    <w:p w14:paraId="4CAA1D5C" w14:textId="77777777" w:rsidR="00A22D52" w:rsidRPr="00EB5583" w:rsidRDefault="00A22D52" w:rsidP="00BF6472">
      <w:pPr>
        <w:numPr>
          <w:ilvl w:val="2"/>
          <w:numId w:val="32"/>
        </w:numPr>
        <w:jc w:val="both"/>
        <w:rPr>
          <w:sz w:val="20"/>
        </w:rPr>
      </w:pPr>
      <w:r w:rsidRPr="00EB5583">
        <w:rPr>
          <w:sz w:val="20"/>
        </w:rPr>
        <w:t xml:space="preserve">Eph 6:11-17, “Put on the whole armor of God, so that you may be able to stand against the wiles of the devil. </w:t>
      </w:r>
      <w:r w:rsidRPr="00EB5583">
        <w:rPr>
          <w:color w:val="000000"/>
          <w:kern w:val="16"/>
          <w:sz w:val="20"/>
          <w:vertAlign w:val="superscript"/>
        </w:rPr>
        <w:t>12</w:t>
      </w:r>
      <w:r w:rsidRPr="00EB5583">
        <w:rPr>
          <w:sz w:val="20"/>
        </w:rPr>
        <w:t xml:space="preserve">For our struggle is not against enemies of blood and flesh, but against the rulers, against the authorities, against the cosmic powers of this present darkness, against the spiritual forces of evil in the heavenly places. </w:t>
      </w:r>
      <w:r w:rsidRPr="00EB5583">
        <w:rPr>
          <w:color w:val="000000"/>
          <w:kern w:val="16"/>
          <w:sz w:val="20"/>
          <w:vertAlign w:val="superscript"/>
        </w:rPr>
        <w:t>13</w:t>
      </w:r>
      <w:r w:rsidRPr="00EB5583">
        <w:rPr>
          <w:sz w:val="20"/>
        </w:rPr>
        <w:t xml:space="preserve">Therefore take up the whole armor of God, so that you may be able to withstand on that evil day, and having done everything, to stand firm. </w:t>
      </w:r>
      <w:r w:rsidRPr="00EB5583">
        <w:rPr>
          <w:color w:val="000000"/>
          <w:kern w:val="16"/>
          <w:sz w:val="20"/>
          <w:vertAlign w:val="superscript"/>
        </w:rPr>
        <w:t>14</w:t>
      </w:r>
      <w:r w:rsidRPr="00EB5583">
        <w:rPr>
          <w:sz w:val="20"/>
        </w:rPr>
        <w:t xml:space="preserve">Stand therefore, and fasten the belt of truth around your waist, and put on the breastplate of righteousness. </w:t>
      </w:r>
      <w:r w:rsidRPr="00EB5583">
        <w:rPr>
          <w:color w:val="000000"/>
          <w:kern w:val="16"/>
          <w:sz w:val="20"/>
          <w:vertAlign w:val="superscript"/>
        </w:rPr>
        <w:t>15</w:t>
      </w:r>
      <w:r w:rsidRPr="00EB5583">
        <w:rPr>
          <w:sz w:val="20"/>
        </w:rPr>
        <w:t xml:space="preserve">As shoes for your feet put on whatever will make you ready to proclaim the gospel of peace. </w:t>
      </w:r>
      <w:r w:rsidRPr="00EB5583">
        <w:rPr>
          <w:color w:val="000000"/>
          <w:kern w:val="16"/>
          <w:sz w:val="20"/>
          <w:vertAlign w:val="superscript"/>
        </w:rPr>
        <w:t>16</w:t>
      </w:r>
      <w:r w:rsidRPr="00EB5583">
        <w:rPr>
          <w:sz w:val="20"/>
        </w:rPr>
        <w:t xml:space="preserve">With all of these, take the shield of faith, with which you will be able to quench all the flaming arrows of the evil one. </w:t>
      </w:r>
      <w:r w:rsidRPr="00EB5583">
        <w:rPr>
          <w:color w:val="000000"/>
          <w:kern w:val="16"/>
          <w:sz w:val="20"/>
          <w:vertAlign w:val="superscript"/>
        </w:rPr>
        <w:t>17</w:t>
      </w:r>
      <w:r w:rsidRPr="00EB5583">
        <w:rPr>
          <w:sz w:val="20"/>
        </w:rPr>
        <w:t>Take the helmet of salvation, and the sword of the Spirit, which is the word of God.”</w:t>
      </w:r>
    </w:p>
    <w:p w14:paraId="3535242B" w14:textId="1D9DCC78" w:rsidR="00A22D52" w:rsidRDefault="00A22D52" w:rsidP="00BF6472">
      <w:pPr>
        <w:numPr>
          <w:ilvl w:val="1"/>
          <w:numId w:val="32"/>
        </w:numPr>
        <w:jc w:val="both"/>
      </w:pPr>
      <w:r>
        <w:t>“</w:t>
      </w:r>
      <w:r w:rsidRPr="00AF476E">
        <w:t xml:space="preserve">Hence a first century </w:t>
      </w:r>
      <w:r w:rsidRPr="00AF476E">
        <w:rPr>
          <w:rFonts w:cs="Bookman Old Style"/>
          <w:smallCaps/>
        </w:rPr>
        <w:t>b.c.e</w:t>
      </w:r>
      <w:r w:rsidRPr="00AF476E">
        <w:rPr>
          <w:rFonts w:cs="Bookman Old Style"/>
        </w:rPr>
        <w:t xml:space="preserve">. </w:t>
      </w:r>
      <w:r w:rsidRPr="00AF476E">
        <w:t>date is generally agreed upon, perhaps in the last half of the century.</w:t>
      </w:r>
      <w:r>
        <w:t>”</w:t>
      </w:r>
      <w:r w:rsidR="00F8209D">
        <w:t xml:space="preserve"> (Murphy</w:t>
      </w:r>
      <w:r>
        <w:t xml:space="preserve"> </w:t>
      </w:r>
      <w:r>
        <w:rPr>
          <w:i/>
        </w:rPr>
        <w:t>Tree of Life</w:t>
      </w:r>
      <w:r>
        <w:t xml:space="preserve"> 83)</w:t>
      </w:r>
    </w:p>
    <w:p w14:paraId="52B965FA" w14:textId="7A22E704" w:rsidR="00A22D52" w:rsidRDefault="00A22D52" w:rsidP="00BF6472">
      <w:pPr>
        <w:numPr>
          <w:ilvl w:val="1"/>
          <w:numId w:val="32"/>
        </w:numPr>
        <w:jc w:val="both"/>
      </w:pPr>
      <w:r>
        <w:t>D. Winston</w:t>
      </w:r>
      <w:r w:rsidRPr="00AF476E">
        <w:t xml:space="preserve"> </w:t>
      </w:r>
      <w:r>
        <w:t>“</w:t>
      </w:r>
      <w:r w:rsidRPr="00AF476E">
        <w:t xml:space="preserve">thinks the book was likely to have been composed ca. 37-41 </w:t>
      </w:r>
      <w:r w:rsidRPr="00AF476E">
        <w:rPr>
          <w:rFonts w:cs="Bookman Old Style"/>
          <w:smallCaps/>
        </w:rPr>
        <w:t>c.e</w:t>
      </w:r>
      <w:r w:rsidRPr="00AF476E">
        <w:rPr>
          <w:rFonts w:cs="Bookman Old Style"/>
        </w:rPr>
        <w:t xml:space="preserve">. </w:t>
      </w:r>
      <w:r w:rsidRPr="00AF476E">
        <w:t>and hence was dependent upon Philo.</w:t>
      </w:r>
      <w:r>
        <w:t>”</w:t>
      </w:r>
      <w:r w:rsidR="00F8209D">
        <w:t xml:space="preserve"> (Murphy</w:t>
      </w:r>
      <w:r>
        <w:t xml:space="preserve"> </w:t>
      </w:r>
      <w:r>
        <w:rPr>
          <w:i/>
        </w:rPr>
        <w:t xml:space="preserve">Tree of </w:t>
      </w:r>
      <w:r w:rsidRPr="003D5E47">
        <w:rPr>
          <w:i/>
        </w:rPr>
        <w:t>Life</w:t>
      </w:r>
      <w:r>
        <w:t xml:space="preserve"> </w:t>
      </w:r>
      <w:r w:rsidRPr="003D5E47">
        <w:t>95</w:t>
      </w:r>
      <w:r>
        <w:t xml:space="preserve"> n. 2)</w:t>
      </w:r>
    </w:p>
    <w:p w14:paraId="2D8A184A" w14:textId="21E6189D" w:rsidR="00A22D52" w:rsidRPr="003D5E47" w:rsidRDefault="00A22D52" w:rsidP="00BF6472">
      <w:pPr>
        <w:numPr>
          <w:ilvl w:val="2"/>
          <w:numId w:val="32"/>
        </w:numPr>
        <w:jc w:val="both"/>
        <w:rPr>
          <w:sz w:val="20"/>
        </w:rPr>
      </w:pPr>
      <w:r w:rsidRPr="003D5E47">
        <w:rPr>
          <w:sz w:val="20"/>
        </w:rPr>
        <w:t xml:space="preserve">Winston, D. </w:t>
      </w:r>
      <w:r w:rsidRPr="003D5E47">
        <w:rPr>
          <w:i/>
          <w:iCs/>
          <w:sz w:val="20"/>
        </w:rPr>
        <w:t>The Wisdom of Solomon</w:t>
      </w:r>
      <w:r w:rsidRPr="003D5E47">
        <w:rPr>
          <w:iCs/>
          <w:sz w:val="20"/>
        </w:rPr>
        <w:t xml:space="preserve">. </w:t>
      </w:r>
      <w:r w:rsidRPr="003D5E47">
        <w:rPr>
          <w:sz w:val="20"/>
        </w:rPr>
        <w:t>AB 43. Garden City</w:t>
      </w:r>
      <w:r w:rsidR="00EC002E" w:rsidRPr="00EC002E">
        <w:rPr>
          <w:bCs/>
          <w:sz w:val="20"/>
        </w:rPr>
        <w:t xml:space="preserve">: </w:t>
      </w:r>
      <w:r w:rsidRPr="003D5E47">
        <w:rPr>
          <w:sz w:val="20"/>
        </w:rPr>
        <w:t>Doubleday, 1979. 59-69 (</w:t>
      </w:r>
      <w:r>
        <w:rPr>
          <w:sz w:val="20"/>
        </w:rPr>
        <w:t>a “</w:t>
      </w:r>
      <w:r w:rsidRPr="003D5E47">
        <w:rPr>
          <w:sz w:val="20"/>
        </w:rPr>
        <w:t>summary of the ideas shared by Philo and the Book of Wisdom</w:t>
      </w:r>
      <w:r>
        <w:rPr>
          <w:sz w:val="20"/>
        </w:rPr>
        <w:t>”).</w:t>
      </w:r>
      <w:r w:rsidR="00F8209D">
        <w:rPr>
          <w:sz w:val="20"/>
        </w:rPr>
        <w:t xml:space="preserve"> (Murphy</w:t>
      </w:r>
      <w:r w:rsidRPr="003D5E47">
        <w:rPr>
          <w:sz w:val="20"/>
        </w:rPr>
        <w:t xml:space="preserve"> </w:t>
      </w:r>
      <w:r w:rsidRPr="003D5E47">
        <w:rPr>
          <w:i/>
          <w:sz w:val="20"/>
        </w:rPr>
        <w:t>Tree of Life</w:t>
      </w:r>
      <w:r w:rsidRPr="003D5E47">
        <w:rPr>
          <w:sz w:val="20"/>
        </w:rPr>
        <w:t xml:space="preserve"> 95 n. 2)</w:t>
      </w:r>
    </w:p>
    <w:p w14:paraId="25D29B03" w14:textId="41DB287F" w:rsidR="00A22D52" w:rsidRPr="003D5E47" w:rsidRDefault="00A22D52" w:rsidP="00BF6472">
      <w:pPr>
        <w:numPr>
          <w:ilvl w:val="2"/>
          <w:numId w:val="32"/>
        </w:numPr>
        <w:jc w:val="both"/>
        <w:rPr>
          <w:sz w:val="20"/>
        </w:rPr>
      </w:pPr>
      <w:r w:rsidRPr="008C773A">
        <w:rPr>
          <w:sz w:val="20"/>
          <w:lang w:val="fr-FR"/>
        </w:rPr>
        <w:t xml:space="preserve">Larcher, C. </w:t>
      </w:r>
      <w:r w:rsidRPr="008C773A">
        <w:rPr>
          <w:i/>
          <w:iCs/>
          <w:sz w:val="20"/>
          <w:lang w:val="fr-FR"/>
        </w:rPr>
        <w:t>Etudes sur le livre de la Sagesse</w:t>
      </w:r>
      <w:r w:rsidRPr="008C773A">
        <w:rPr>
          <w:iCs/>
          <w:sz w:val="20"/>
          <w:lang w:val="fr-FR"/>
        </w:rPr>
        <w:t xml:space="preserve">. </w:t>
      </w:r>
      <w:r w:rsidRPr="003D5E47">
        <w:rPr>
          <w:sz w:val="20"/>
        </w:rPr>
        <w:t>EBib. Paris</w:t>
      </w:r>
      <w:r w:rsidR="00EC002E" w:rsidRPr="00EC002E">
        <w:rPr>
          <w:bCs/>
          <w:sz w:val="20"/>
        </w:rPr>
        <w:t xml:space="preserve">: </w:t>
      </w:r>
      <w:r w:rsidRPr="003D5E47">
        <w:rPr>
          <w:sz w:val="20"/>
        </w:rPr>
        <w:t xml:space="preserve">Gabalda, 1969 </w:t>
      </w:r>
      <w:r>
        <w:rPr>
          <w:sz w:val="20"/>
        </w:rPr>
        <w:t>(</w:t>
      </w:r>
      <w:r w:rsidRPr="003D5E47">
        <w:rPr>
          <w:sz w:val="20"/>
        </w:rPr>
        <w:t>“many helpful pages on the relationship of the book to Enoch, Qumran lit</w:t>
      </w:r>
      <w:r>
        <w:rPr>
          <w:sz w:val="20"/>
        </w:rPr>
        <w:t>erature, and Philo (pp. 103-78)</w:t>
      </w:r>
      <w:r w:rsidRPr="003D5E47">
        <w:rPr>
          <w:sz w:val="20"/>
        </w:rPr>
        <w:t>”</w:t>
      </w:r>
      <w:r>
        <w:rPr>
          <w:sz w:val="20"/>
        </w:rPr>
        <w:t>).</w:t>
      </w:r>
      <w:r w:rsidR="00F8209D">
        <w:rPr>
          <w:sz w:val="20"/>
        </w:rPr>
        <w:t xml:space="preserve"> (Murphy</w:t>
      </w:r>
      <w:r w:rsidRPr="003D5E47">
        <w:rPr>
          <w:sz w:val="20"/>
        </w:rPr>
        <w:t xml:space="preserve"> </w:t>
      </w:r>
      <w:r w:rsidRPr="003D5E47">
        <w:rPr>
          <w:i/>
          <w:sz w:val="20"/>
        </w:rPr>
        <w:t>Tree of Life</w:t>
      </w:r>
      <w:r w:rsidRPr="003D5E47">
        <w:rPr>
          <w:sz w:val="20"/>
        </w:rPr>
        <w:t xml:space="preserve"> 95 n. 2)</w:t>
      </w:r>
    </w:p>
    <w:p w14:paraId="1B918A8C" w14:textId="0BB322E4" w:rsidR="00A22D52" w:rsidRPr="00C6791E" w:rsidRDefault="00A22D52" w:rsidP="00BF6472">
      <w:pPr>
        <w:numPr>
          <w:ilvl w:val="2"/>
          <w:numId w:val="32"/>
        </w:numPr>
        <w:jc w:val="both"/>
        <w:rPr>
          <w:sz w:val="20"/>
        </w:rPr>
      </w:pPr>
      <w:r w:rsidRPr="00C6791E">
        <w:rPr>
          <w:sz w:val="20"/>
        </w:rPr>
        <w:t>Mack, Burton</w:t>
      </w:r>
      <w:r>
        <w:rPr>
          <w:sz w:val="20"/>
        </w:rPr>
        <w:t>.</w:t>
      </w:r>
      <w:r w:rsidRPr="00C6791E">
        <w:rPr>
          <w:sz w:val="20"/>
        </w:rPr>
        <w:t xml:space="preserve"> </w:t>
      </w:r>
      <w:r w:rsidRPr="00C6791E">
        <w:rPr>
          <w:i/>
          <w:iCs/>
          <w:sz w:val="20"/>
        </w:rPr>
        <w:t>Logos und Sophia</w:t>
      </w:r>
      <w:r w:rsidRPr="00C6791E">
        <w:rPr>
          <w:iCs/>
          <w:sz w:val="20"/>
        </w:rPr>
        <w:t xml:space="preserve">. </w:t>
      </w:r>
      <w:r w:rsidRPr="00C6791E">
        <w:rPr>
          <w:sz w:val="20"/>
        </w:rPr>
        <w:t>SUNT 10. Göttingen</w:t>
      </w:r>
      <w:r w:rsidR="00EC002E" w:rsidRPr="00EC002E">
        <w:rPr>
          <w:bCs/>
          <w:sz w:val="20"/>
        </w:rPr>
        <w:t xml:space="preserve">: </w:t>
      </w:r>
      <w:r w:rsidRPr="00C6791E">
        <w:rPr>
          <w:sz w:val="20"/>
        </w:rPr>
        <w:t>Vandenhoeck &amp; Ruprecht, 1973. 63-184 (“a comparison of the Book of Wisdom and the oeuvre of Philo”).</w:t>
      </w:r>
      <w:r w:rsidR="00F8209D">
        <w:rPr>
          <w:sz w:val="20"/>
        </w:rPr>
        <w:t xml:space="preserve"> (Murphy</w:t>
      </w:r>
      <w:r w:rsidRPr="00C6791E">
        <w:rPr>
          <w:sz w:val="20"/>
        </w:rPr>
        <w:t xml:space="preserve"> </w:t>
      </w:r>
      <w:r w:rsidRPr="00C6791E">
        <w:rPr>
          <w:i/>
          <w:sz w:val="20"/>
        </w:rPr>
        <w:t>Tree of Life</w:t>
      </w:r>
      <w:r w:rsidRPr="00C6791E">
        <w:rPr>
          <w:sz w:val="20"/>
        </w:rPr>
        <w:t xml:space="preserve"> 95 n. 4)</w:t>
      </w:r>
    </w:p>
    <w:p w14:paraId="397CE923" w14:textId="77777777" w:rsidR="00A22D52" w:rsidRDefault="00A22D52" w:rsidP="00A22D52">
      <w:pPr>
        <w:jc w:val="both"/>
      </w:pPr>
    </w:p>
    <w:p w14:paraId="0808BA1C" w14:textId="77777777" w:rsidR="00A22D52" w:rsidRDefault="00A22D52" w:rsidP="00BF6472">
      <w:pPr>
        <w:numPr>
          <w:ilvl w:val="0"/>
          <w:numId w:val="32"/>
        </w:numPr>
        <w:jc w:val="both"/>
      </w:pPr>
      <w:r>
        <w:rPr>
          <w:b/>
        </w:rPr>
        <w:t>provenance</w:t>
      </w:r>
    </w:p>
    <w:p w14:paraId="51D88835" w14:textId="19349AF2" w:rsidR="00A22D52" w:rsidRDefault="00A22D52" w:rsidP="00BF6472">
      <w:pPr>
        <w:numPr>
          <w:ilvl w:val="1"/>
          <w:numId w:val="32"/>
        </w:numPr>
        <w:jc w:val="both"/>
      </w:pPr>
      <w:r>
        <w:t>“</w:t>
      </w:r>
      <w:r w:rsidRPr="00AF476E">
        <w:t>It is reasonable to suppose that the work originated in Alexandria, a large Jewish center of the Diaspora, which was also an intellectua</w:t>
      </w:r>
      <w:r>
        <w:t>l pivo</w:t>
      </w:r>
      <w:r w:rsidRPr="00AF476E">
        <w:t>t of the ancient world. This is in harmony with the au</w:t>
      </w:r>
      <w:r>
        <w:t>thor’s knowledge of Greek ideas . . .”</w:t>
      </w:r>
      <w:r w:rsidR="00F8209D">
        <w:t xml:space="preserve"> (Murphy</w:t>
      </w:r>
      <w:r>
        <w:t xml:space="preserve"> </w:t>
      </w:r>
      <w:r>
        <w:rPr>
          <w:i/>
        </w:rPr>
        <w:t xml:space="preserve">Tree of </w:t>
      </w:r>
      <w:r w:rsidRPr="00E23A6C">
        <w:rPr>
          <w:i/>
        </w:rPr>
        <w:t>Life</w:t>
      </w:r>
      <w:r>
        <w:t xml:space="preserve"> </w:t>
      </w:r>
      <w:r w:rsidRPr="00E23A6C">
        <w:t>83</w:t>
      </w:r>
      <w:r>
        <w:t>)</w:t>
      </w:r>
    </w:p>
    <w:p w14:paraId="7AEE3064" w14:textId="48014251" w:rsidR="00A22D52" w:rsidRDefault="00A22D52" w:rsidP="00BF6472">
      <w:pPr>
        <w:numPr>
          <w:ilvl w:val="1"/>
          <w:numId w:val="32"/>
        </w:numPr>
        <w:jc w:val="both"/>
      </w:pPr>
      <w:r>
        <w:t>A</w:t>
      </w:r>
      <w:r w:rsidRPr="00AF476E">
        <w:t xml:space="preserve">ttention </w:t>
      </w:r>
      <w:r>
        <w:t>is “</w:t>
      </w:r>
      <w:r w:rsidRPr="00AF476E">
        <w:t>given to Egypt in chaps. 11-19</w:t>
      </w:r>
      <w:r>
        <w:t xml:space="preserve"> . . .”</w:t>
      </w:r>
      <w:r w:rsidR="00F8209D">
        <w:t xml:space="preserve"> (Murphy</w:t>
      </w:r>
      <w:r>
        <w:t xml:space="preserve"> </w:t>
      </w:r>
      <w:r>
        <w:rPr>
          <w:i/>
        </w:rPr>
        <w:t xml:space="preserve">Tree of </w:t>
      </w:r>
      <w:r w:rsidRPr="003D5E47">
        <w:rPr>
          <w:i/>
        </w:rPr>
        <w:t>Life</w:t>
      </w:r>
      <w:r>
        <w:t xml:space="preserve"> </w:t>
      </w:r>
      <w:r w:rsidRPr="003D5E47">
        <w:t>83</w:t>
      </w:r>
      <w:r>
        <w:t>)</w:t>
      </w:r>
    </w:p>
    <w:p w14:paraId="1EC3760C" w14:textId="5E3054B5" w:rsidR="00A22D52" w:rsidRDefault="00A22D52" w:rsidP="00BF6472">
      <w:pPr>
        <w:numPr>
          <w:ilvl w:val="1"/>
          <w:numId w:val="32"/>
        </w:numPr>
        <w:jc w:val="both"/>
      </w:pPr>
      <w:r>
        <w:t xml:space="preserve">“. . . </w:t>
      </w:r>
      <w:r w:rsidRPr="00AF476E">
        <w:t>the preoccupation with the Exodus suggests its relevance for the large Jewish population in Alexandria.</w:t>
      </w:r>
      <w:r>
        <w:t>”</w:t>
      </w:r>
      <w:r w:rsidR="00F8209D">
        <w:t xml:space="preserve"> (Murphy</w:t>
      </w:r>
      <w:r>
        <w:t xml:space="preserve"> </w:t>
      </w:r>
      <w:r>
        <w:rPr>
          <w:i/>
        </w:rPr>
        <w:t>Tree of Life</w:t>
      </w:r>
      <w:r>
        <w:t xml:space="preserve"> 84)</w:t>
      </w:r>
    </w:p>
    <w:p w14:paraId="4B947ECE" w14:textId="77777777" w:rsidR="00A22D52" w:rsidRDefault="00A22D52" w:rsidP="00A22D52">
      <w:pPr>
        <w:jc w:val="both"/>
      </w:pPr>
    </w:p>
    <w:p w14:paraId="1AD17383" w14:textId="77777777" w:rsidR="00A22D52" w:rsidRDefault="00A22D52" w:rsidP="00BF6472">
      <w:pPr>
        <w:numPr>
          <w:ilvl w:val="0"/>
          <w:numId w:val="32"/>
        </w:numPr>
      </w:pPr>
      <w:r w:rsidRPr="00EB5583">
        <w:rPr>
          <w:b/>
        </w:rPr>
        <w:t>language</w:t>
      </w:r>
    </w:p>
    <w:p w14:paraId="704937C9" w14:textId="3A240D63" w:rsidR="00A22D52" w:rsidRDefault="00A22D52" w:rsidP="00BF6472">
      <w:pPr>
        <w:numPr>
          <w:ilvl w:val="1"/>
          <w:numId w:val="32"/>
        </w:numPr>
        <w:jc w:val="both"/>
      </w:pPr>
      <w:r>
        <w:t>“</w:t>
      </w:r>
      <w:r w:rsidRPr="00AF476E">
        <w:t>It retains the parallelism of Hebrew poetry</w:t>
      </w:r>
      <w:r>
        <w:t xml:space="preserve"> . . .” In fact, “</w:t>
      </w:r>
      <w:r w:rsidRPr="00AF476E">
        <w:t>it was once argued that the first part of the work (chaps. 1-5, or even 1:1-11:1) was a tran</w:t>
      </w:r>
      <w:r>
        <w:t>slation from a Hebrew original . . .”</w:t>
      </w:r>
      <w:r w:rsidR="00F8209D">
        <w:t xml:space="preserve"> (Murphy</w:t>
      </w:r>
      <w:r>
        <w:t xml:space="preserve"> </w:t>
      </w:r>
      <w:r>
        <w:rPr>
          <w:i/>
        </w:rPr>
        <w:t>Tree of Life</w:t>
      </w:r>
      <w:r>
        <w:t xml:space="preserve"> 84)</w:t>
      </w:r>
    </w:p>
    <w:p w14:paraId="43EE19FF" w14:textId="0383A1E5" w:rsidR="00A22D52" w:rsidRDefault="00A22D52" w:rsidP="00BF6472">
      <w:pPr>
        <w:numPr>
          <w:ilvl w:val="1"/>
          <w:numId w:val="32"/>
        </w:numPr>
        <w:jc w:val="both"/>
      </w:pPr>
      <w:r>
        <w:t>“. . .</w:t>
      </w:r>
      <w:r w:rsidRPr="00AF476E">
        <w:t xml:space="preserve"> but it abounds in such literary devices as paronomasia and alliteration, which are less li</w:t>
      </w:r>
      <w:r>
        <w:t>kely to occur in a translation.” Consequently, “</w:t>
      </w:r>
      <w:r w:rsidRPr="00AF476E">
        <w:t>it is now generally agreed that the work is an original Greek composition.</w:t>
      </w:r>
      <w:r>
        <w:t>”</w:t>
      </w:r>
      <w:r w:rsidR="00F8209D">
        <w:t xml:space="preserve"> (Murphy</w:t>
      </w:r>
      <w:r>
        <w:t xml:space="preserve"> </w:t>
      </w:r>
      <w:r>
        <w:rPr>
          <w:i/>
        </w:rPr>
        <w:t>Tree of Life</w:t>
      </w:r>
      <w:r>
        <w:t xml:space="preserve"> 84)</w:t>
      </w:r>
    </w:p>
    <w:p w14:paraId="20682EC5" w14:textId="77777777" w:rsidR="00A22D52" w:rsidRDefault="00A22D52" w:rsidP="00A22D52">
      <w:pPr>
        <w:jc w:val="both"/>
      </w:pPr>
    </w:p>
    <w:p w14:paraId="57D6FAF4" w14:textId="77777777" w:rsidR="00A22D52" w:rsidRDefault="00A22D52" w:rsidP="00BF6472">
      <w:pPr>
        <w:numPr>
          <w:ilvl w:val="0"/>
          <w:numId w:val="32"/>
        </w:numPr>
        <w:jc w:val="both"/>
      </w:pPr>
      <w:r>
        <w:rPr>
          <w:b/>
        </w:rPr>
        <w:t>integrity</w:t>
      </w:r>
    </w:p>
    <w:p w14:paraId="6D66561A" w14:textId="071FF6BE" w:rsidR="00A22D52" w:rsidRDefault="00A22D52" w:rsidP="00BF6472">
      <w:pPr>
        <w:numPr>
          <w:ilvl w:val="1"/>
          <w:numId w:val="32"/>
        </w:numPr>
        <w:jc w:val="both"/>
      </w:pPr>
      <w:r>
        <w:lastRenderedPageBreak/>
        <w:t>There are “</w:t>
      </w:r>
      <w:r w:rsidRPr="00AF476E">
        <w:t>obvious differences between chaps. 11-19 and the first half of the book.</w:t>
      </w:r>
      <w:r>
        <w:t>”</w:t>
      </w:r>
      <w:r w:rsidR="00F8209D">
        <w:t xml:space="preserve"> (Murphy</w:t>
      </w:r>
      <w:r>
        <w:t xml:space="preserve"> </w:t>
      </w:r>
      <w:r>
        <w:rPr>
          <w:i/>
        </w:rPr>
        <w:t>Tree of Life</w:t>
      </w:r>
      <w:r>
        <w:t xml:space="preserve"> 84)</w:t>
      </w:r>
    </w:p>
    <w:p w14:paraId="0A022021" w14:textId="3EDB4E1C" w:rsidR="00A22D52" w:rsidRDefault="00A22D52" w:rsidP="00BF6472">
      <w:pPr>
        <w:numPr>
          <w:ilvl w:val="1"/>
          <w:numId w:val="32"/>
        </w:numPr>
        <w:jc w:val="both"/>
      </w:pPr>
      <w:r>
        <w:t>But “</w:t>
      </w:r>
      <w:r w:rsidRPr="00AF476E">
        <w:t>there is one author throughout</w:t>
      </w:r>
      <w:r>
        <w:t xml:space="preserve"> . . .</w:t>
      </w:r>
      <w:r w:rsidRPr="00AF476E">
        <w:t xml:space="preserve"> The unity has been demonstrated by the forty-five “flashbacks” that J. Reese has recognized in the work; these are short repetitions “of a significant word or group of words or distinctive idea in two different parts of Wisdom.” </w:t>
      </w:r>
      <w:r w:rsidRPr="00E23A6C">
        <w:rPr>
          <w:sz w:val="20"/>
        </w:rPr>
        <w:t xml:space="preserve">[Reese, J. </w:t>
      </w:r>
      <w:r w:rsidRPr="00E23A6C">
        <w:rPr>
          <w:i/>
          <w:iCs/>
          <w:sz w:val="20"/>
        </w:rPr>
        <w:t>Hellenistic Influence on the Book of Wisdom and Its Consequences</w:t>
      </w:r>
      <w:r w:rsidRPr="00E23A6C">
        <w:rPr>
          <w:iCs/>
          <w:sz w:val="20"/>
        </w:rPr>
        <w:t xml:space="preserve">. </w:t>
      </w:r>
      <w:r w:rsidRPr="00E23A6C">
        <w:rPr>
          <w:sz w:val="20"/>
        </w:rPr>
        <w:t>AnBib 41. Rome</w:t>
      </w:r>
      <w:r w:rsidR="00EC002E" w:rsidRPr="00EC002E">
        <w:rPr>
          <w:bCs/>
          <w:sz w:val="20"/>
        </w:rPr>
        <w:t xml:space="preserve">: </w:t>
      </w:r>
      <w:r w:rsidRPr="00E23A6C">
        <w:rPr>
          <w:sz w:val="20"/>
        </w:rPr>
        <w:t>Biblical Institute, 1970. 124 (see also 130).]</w:t>
      </w:r>
      <w:r>
        <w:t xml:space="preserve"> </w:t>
      </w:r>
      <w:r w:rsidRPr="00AF476E">
        <w:t xml:space="preserve">Reese points to the association between 6:12 and 13:5-6. In both of these passages contemplation </w:t>
      </w:r>
      <w:r w:rsidRPr="00627369">
        <w:rPr>
          <w:iCs/>
        </w:rPr>
        <w:t>(</w:t>
      </w:r>
      <w:r>
        <w:rPr>
          <w:i/>
          <w:iCs/>
        </w:rPr>
        <w:t>theōreō</w:t>
      </w:r>
      <w:r w:rsidRPr="00627369">
        <w:rPr>
          <w:iCs/>
        </w:rPr>
        <w:t xml:space="preserve">, </w:t>
      </w:r>
      <w:r w:rsidRPr="00AF476E">
        <w:t>used in the sense of mental vision) is the beginning and the means for one to “seek” and “find” Wisdom and God (for the Greeks also wanted to find God).</w:t>
      </w:r>
      <w:r>
        <w:t>”</w:t>
      </w:r>
      <w:r w:rsidR="00F8209D">
        <w:t xml:space="preserve"> (Murphy</w:t>
      </w:r>
      <w:r>
        <w:t xml:space="preserve"> </w:t>
      </w:r>
      <w:r>
        <w:rPr>
          <w:i/>
        </w:rPr>
        <w:t>Tree of Life</w:t>
      </w:r>
      <w:r>
        <w:t xml:space="preserve"> 84)</w:t>
      </w:r>
    </w:p>
    <w:p w14:paraId="0E974F0F" w14:textId="77777777" w:rsidR="00A22D52" w:rsidRPr="00E23A6C" w:rsidRDefault="00A22D52" w:rsidP="00BF6472">
      <w:pPr>
        <w:numPr>
          <w:ilvl w:val="2"/>
          <w:numId w:val="32"/>
        </w:numPr>
        <w:jc w:val="both"/>
        <w:rPr>
          <w:sz w:val="20"/>
        </w:rPr>
      </w:pPr>
      <w:r w:rsidRPr="00E23A6C">
        <w:rPr>
          <w:sz w:val="20"/>
        </w:rPr>
        <w:t>Wis 6:12, “she [Wisdom] is easily discerned by those who love her . . .”</w:t>
      </w:r>
    </w:p>
    <w:p w14:paraId="5DC0A759" w14:textId="77777777" w:rsidR="00A22D52" w:rsidRPr="00E23A6C" w:rsidRDefault="00A22D52" w:rsidP="00BF6472">
      <w:pPr>
        <w:numPr>
          <w:ilvl w:val="2"/>
          <w:numId w:val="32"/>
        </w:numPr>
        <w:jc w:val="both"/>
        <w:rPr>
          <w:sz w:val="20"/>
        </w:rPr>
      </w:pPr>
      <w:r w:rsidRPr="00E23A6C">
        <w:rPr>
          <w:sz w:val="20"/>
        </w:rPr>
        <w:t>Wis 13:5-6, “from the greatness and beauty of created things comes a corresponding perception of their Creator.”</w:t>
      </w:r>
    </w:p>
    <w:p w14:paraId="42E0E450" w14:textId="77777777" w:rsidR="00A22D52" w:rsidRDefault="00A22D52" w:rsidP="00A22D52">
      <w:pPr>
        <w:jc w:val="both"/>
      </w:pPr>
    </w:p>
    <w:p w14:paraId="48A3A8E1" w14:textId="77777777" w:rsidR="00A22D52" w:rsidRDefault="00A22D52" w:rsidP="00BF6472">
      <w:pPr>
        <w:numPr>
          <w:ilvl w:val="0"/>
          <w:numId w:val="32"/>
        </w:numPr>
      </w:pPr>
      <w:r w:rsidRPr="00E23A6C">
        <w:rPr>
          <w:b/>
        </w:rPr>
        <w:t>audience</w:t>
      </w:r>
    </w:p>
    <w:p w14:paraId="49929515" w14:textId="3087F0A7" w:rsidR="00A22D52" w:rsidRDefault="00A22D52" w:rsidP="00BF6472">
      <w:pPr>
        <w:numPr>
          <w:ilvl w:val="1"/>
          <w:numId w:val="32"/>
        </w:numPr>
        <w:jc w:val="both"/>
      </w:pPr>
      <w:r>
        <w:t>“</w:t>
      </w:r>
      <w:r w:rsidRPr="00AF476E">
        <w:t xml:space="preserve">Surprisingly, the book is addressed to those “who judge the earth” (1:1), to “kings” (6:1), as if the unnamed Solomon were addressing his colleagues. </w:t>
      </w:r>
      <w:r>
        <w:t xml:space="preserve">. . . </w:t>
      </w:r>
      <w:r w:rsidRPr="00AF476E">
        <w:t>Wisdom is of course associated with kingship</w:t>
      </w:r>
      <w:r>
        <w:t xml:space="preserve"> . . .”</w:t>
      </w:r>
      <w:r w:rsidR="00F8209D">
        <w:t xml:space="preserve"> (Murphy</w:t>
      </w:r>
      <w:r>
        <w:t xml:space="preserve"> </w:t>
      </w:r>
      <w:r>
        <w:rPr>
          <w:i/>
        </w:rPr>
        <w:t>Tree of Life</w:t>
      </w:r>
      <w:r>
        <w:t xml:space="preserve"> 84)</w:t>
      </w:r>
    </w:p>
    <w:p w14:paraId="176E1C33" w14:textId="1E58D98A" w:rsidR="00A22D52" w:rsidRDefault="00A22D52" w:rsidP="00BF6472">
      <w:pPr>
        <w:numPr>
          <w:ilvl w:val="1"/>
          <w:numId w:val="32"/>
        </w:numPr>
        <w:jc w:val="both"/>
      </w:pPr>
      <w:r>
        <w:t>But “</w:t>
      </w:r>
      <w:r w:rsidRPr="00AF476E">
        <w:t>The reason for such address is not clear.</w:t>
      </w:r>
      <w:r>
        <w:t xml:space="preserve"> . . . </w:t>
      </w:r>
      <w:r w:rsidRPr="00AF476E">
        <w:t>the author is not really interested in instructing monarchs. He has his own Jewish sisters and brothers in mind, and he wants to stren</w:t>
      </w:r>
      <w:r>
        <w:t>gthen them in their traditions.”</w:t>
      </w:r>
      <w:r w:rsidR="00F8209D">
        <w:t xml:space="preserve"> (Murphy</w:t>
      </w:r>
      <w:r>
        <w:t xml:space="preserve"> </w:t>
      </w:r>
      <w:r>
        <w:rPr>
          <w:i/>
        </w:rPr>
        <w:t>Tree of Life</w:t>
      </w:r>
      <w:r>
        <w:t xml:space="preserve"> 84)</w:t>
      </w:r>
    </w:p>
    <w:p w14:paraId="763C94A2" w14:textId="77777777" w:rsidR="00A22D52" w:rsidRDefault="00A22D52" w:rsidP="00A22D52">
      <w:pPr>
        <w:jc w:val="both"/>
      </w:pPr>
    </w:p>
    <w:p w14:paraId="0D1F0F54" w14:textId="77777777" w:rsidR="00A22D52" w:rsidRDefault="00A22D52" w:rsidP="00BF6472">
      <w:pPr>
        <w:numPr>
          <w:ilvl w:val="0"/>
          <w:numId w:val="32"/>
        </w:numPr>
        <w:jc w:val="both"/>
      </w:pPr>
      <w:r>
        <w:rPr>
          <w:b/>
        </w:rPr>
        <w:t>anthological style</w:t>
      </w:r>
    </w:p>
    <w:p w14:paraId="7B9BC262" w14:textId="3EC14369" w:rsidR="00A22D52" w:rsidRDefault="00A22D52" w:rsidP="00BF6472">
      <w:pPr>
        <w:numPr>
          <w:ilvl w:val="1"/>
          <w:numId w:val="32"/>
        </w:numPr>
        <w:jc w:val="both"/>
      </w:pPr>
      <w:r>
        <w:t xml:space="preserve">His </w:t>
      </w:r>
      <w:r w:rsidRPr="00AF476E">
        <w:t xml:space="preserve">style </w:t>
      </w:r>
      <w:r>
        <w:t>is “</w:t>
      </w:r>
      <w:r w:rsidRPr="00AF476E">
        <w:t>anthological composition—the use of words and phrases from the Bible in the presentation of one’s thought (as Ben Sira did with the Hebrew Bible). This is not so much a question of quotations, even implicit, as it is a studied use of biblical data (e.g., chap. 10).</w:t>
      </w:r>
      <w:r>
        <w:t>”</w:t>
      </w:r>
      <w:r w:rsidR="00F8209D">
        <w:t xml:space="preserve"> (Murphy</w:t>
      </w:r>
      <w:r>
        <w:t xml:space="preserve"> </w:t>
      </w:r>
      <w:r>
        <w:rPr>
          <w:i/>
        </w:rPr>
        <w:t>Tree of Life</w:t>
      </w:r>
      <w:r>
        <w:t xml:space="preserve"> 84)</w:t>
      </w:r>
    </w:p>
    <w:p w14:paraId="217D24A3" w14:textId="255180ED" w:rsidR="00A22D52" w:rsidRDefault="00A22D52" w:rsidP="00BF6472">
      <w:pPr>
        <w:numPr>
          <w:ilvl w:val="1"/>
          <w:numId w:val="32"/>
        </w:numPr>
        <w:jc w:val="both"/>
      </w:pPr>
      <w:r>
        <w:t>“</w:t>
      </w:r>
      <w:r w:rsidRPr="00AF476E">
        <w:t xml:space="preserve">The author knew the Hebrew text of the Bible, but most of the time he reflected the Septuagint (LXX) Greek </w:t>
      </w:r>
      <w:r>
        <w:t>. . .”</w:t>
      </w:r>
      <w:r w:rsidR="00F8209D">
        <w:t xml:space="preserve"> (Murphy</w:t>
      </w:r>
      <w:r>
        <w:t xml:space="preserve"> </w:t>
      </w:r>
      <w:r>
        <w:rPr>
          <w:i/>
        </w:rPr>
        <w:t xml:space="preserve">Tree of </w:t>
      </w:r>
      <w:r w:rsidRPr="003D5E47">
        <w:rPr>
          <w:i/>
        </w:rPr>
        <w:t>Life</w:t>
      </w:r>
      <w:r>
        <w:t xml:space="preserve"> 84)</w:t>
      </w:r>
    </w:p>
    <w:p w14:paraId="58F33E94" w14:textId="6D6DD784" w:rsidR="00A22D52" w:rsidRDefault="00A22D52" w:rsidP="00BF6472">
      <w:pPr>
        <w:numPr>
          <w:ilvl w:val="1"/>
          <w:numId w:val="32"/>
        </w:numPr>
        <w:jc w:val="both"/>
      </w:pPr>
      <w:r>
        <w:t>“</w:t>
      </w:r>
      <w:r w:rsidRPr="00AF476E">
        <w:t>He shows a</w:t>
      </w:r>
      <w:r>
        <w:t xml:space="preserve"> [84] </w:t>
      </w:r>
      <w:r w:rsidRPr="00AF476E">
        <w:t>marked preference for Genesis, Isa 40-66, Proverbs, and Psalms.</w:t>
      </w:r>
      <w:r>
        <w:t xml:space="preserve">” </w:t>
      </w:r>
      <w:r w:rsidRPr="008C773A">
        <w:rPr>
          <w:sz w:val="20"/>
          <w:lang w:val="fr-FR"/>
        </w:rPr>
        <w:t xml:space="preserve">(Larcher, C. </w:t>
      </w:r>
      <w:r w:rsidRPr="008C773A">
        <w:rPr>
          <w:i/>
          <w:iCs/>
          <w:sz w:val="20"/>
          <w:lang w:val="fr-FR"/>
        </w:rPr>
        <w:t>Etudes sur le livre de la Sagesse</w:t>
      </w:r>
      <w:r w:rsidRPr="008C773A">
        <w:rPr>
          <w:iCs/>
          <w:sz w:val="20"/>
          <w:lang w:val="fr-FR"/>
        </w:rPr>
        <w:t xml:space="preserve">. </w:t>
      </w:r>
      <w:r w:rsidRPr="008C773A">
        <w:rPr>
          <w:sz w:val="20"/>
          <w:lang w:val="fr-FR"/>
        </w:rPr>
        <w:t xml:space="preserve">EBib. </w:t>
      </w:r>
      <w:r w:rsidRPr="003D5E47">
        <w:rPr>
          <w:sz w:val="20"/>
        </w:rPr>
        <w:t>Paris</w:t>
      </w:r>
      <w:r w:rsidR="00EC002E" w:rsidRPr="00EC002E">
        <w:rPr>
          <w:bCs/>
          <w:sz w:val="20"/>
        </w:rPr>
        <w:t xml:space="preserve">: </w:t>
      </w:r>
      <w:r w:rsidRPr="003D5E47">
        <w:rPr>
          <w:sz w:val="20"/>
        </w:rPr>
        <w:t>Gabalda, 1969. 102-3.</w:t>
      </w:r>
      <w:r w:rsidRPr="001C27DD">
        <w:rPr>
          <w:sz w:val="20"/>
        </w:rPr>
        <w:t>)</w:t>
      </w:r>
      <w:r w:rsidR="00F8209D">
        <w:t xml:space="preserve"> (Murphy</w:t>
      </w:r>
      <w:r>
        <w:t xml:space="preserve"> </w:t>
      </w:r>
      <w:r>
        <w:rPr>
          <w:i/>
        </w:rPr>
        <w:t>Tree of Life</w:t>
      </w:r>
      <w:r>
        <w:t xml:space="preserve"> 84-85)</w:t>
      </w:r>
    </w:p>
    <w:p w14:paraId="06B4AAE8" w14:textId="7AE45883" w:rsidR="00A22D52" w:rsidRDefault="00A22D52" w:rsidP="00BF6472">
      <w:pPr>
        <w:numPr>
          <w:ilvl w:val="1"/>
          <w:numId w:val="32"/>
        </w:numPr>
        <w:jc w:val="both"/>
      </w:pPr>
      <w:r>
        <w:t>“</w:t>
      </w:r>
      <w:r w:rsidRPr="00AF476E">
        <w:t>Certain portions of the Bible are the subject of elaborate developments, such as 1 Kgs 3:5-15 and Proverbs in chaps. 7-9, Genesis in chap. 10, and Exodus in chaps. 11-19.</w:t>
      </w:r>
      <w:r>
        <w:t>”</w:t>
      </w:r>
      <w:r w:rsidR="00F8209D">
        <w:t xml:space="preserve"> (Murphy</w:t>
      </w:r>
      <w:r>
        <w:t xml:space="preserve"> </w:t>
      </w:r>
      <w:r>
        <w:rPr>
          <w:i/>
        </w:rPr>
        <w:t>Tree of Life</w:t>
      </w:r>
      <w:r>
        <w:t xml:space="preserve"> 85)</w:t>
      </w:r>
    </w:p>
    <w:p w14:paraId="5C0D326A" w14:textId="77777777" w:rsidR="00A22D52" w:rsidRDefault="00A22D52" w:rsidP="00A22D52">
      <w:pPr>
        <w:jc w:val="both"/>
      </w:pPr>
    </w:p>
    <w:p w14:paraId="0153E5D4" w14:textId="77777777" w:rsidR="00A22D52" w:rsidRDefault="00A22D52" w:rsidP="00BF6472">
      <w:pPr>
        <w:numPr>
          <w:ilvl w:val="0"/>
          <w:numId w:val="32"/>
        </w:numPr>
        <w:jc w:val="both"/>
      </w:pPr>
      <w:r>
        <w:rPr>
          <w:b/>
        </w:rPr>
        <w:t>Hellenistic influence</w:t>
      </w:r>
    </w:p>
    <w:p w14:paraId="0AA496EA" w14:textId="045B7E78" w:rsidR="00A22D52" w:rsidRDefault="00A22D52" w:rsidP="00BF6472">
      <w:pPr>
        <w:numPr>
          <w:ilvl w:val="1"/>
          <w:numId w:val="32"/>
        </w:numPr>
        <w:jc w:val="both"/>
      </w:pPr>
      <w:r>
        <w:t>Here is “</w:t>
      </w:r>
      <w:r w:rsidRPr="00AF476E">
        <w:t>an interesting example of a biblical writer who took seriously the culture of his day, while elaborating his own vision of faith.</w:t>
      </w:r>
      <w:r>
        <w:t>”</w:t>
      </w:r>
      <w:r w:rsidR="00F8209D">
        <w:t xml:space="preserve"> (Murphy</w:t>
      </w:r>
      <w:r>
        <w:t xml:space="preserve"> </w:t>
      </w:r>
      <w:r>
        <w:rPr>
          <w:i/>
        </w:rPr>
        <w:t>Tree of Life</w:t>
      </w:r>
      <w:r>
        <w:t xml:space="preserve"> 85)</w:t>
      </w:r>
    </w:p>
    <w:p w14:paraId="673E3884" w14:textId="7B47B983" w:rsidR="00A22D52" w:rsidRDefault="00A22D52" w:rsidP="00BF6472">
      <w:pPr>
        <w:numPr>
          <w:ilvl w:val="1"/>
          <w:numId w:val="32"/>
        </w:numPr>
        <w:jc w:val="both"/>
      </w:pPr>
      <w:r>
        <w:t>“</w:t>
      </w:r>
      <w:r w:rsidRPr="00AF476E">
        <w:t>This work stands out as intensely Jewish and, at the same time, thoroughly stamped by Greek culture.</w:t>
      </w:r>
      <w:r>
        <w:t>”</w:t>
      </w:r>
      <w:r w:rsidR="00F8209D">
        <w:t xml:space="preserve"> (Murphy</w:t>
      </w:r>
      <w:r>
        <w:t xml:space="preserve"> </w:t>
      </w:r>
      <w:r>
        <w:rPr>
          <w:i/>
        </w:rPr>
        <w:t>Tree of Life</w:t>
      </w:r>
      <w:r>
        <w:t xml:space="preserve"> 84)</w:t>
      </w:r>
    </w:p>
    <w:p w14:paraId="590B1D6B" w14:textId="77777777" w:rsidR="00A22D52" w:rsidRDefault="00A22D52" w:rsidP="00BF6472">
      <w:pPr>
        <w:numPr>
          <w:ilvl w:val="1"/>
          <w:numId w:val="32"/>
        </w:numPr>
        <w:jc w:val="both"/>
      </w:pPr>
      <w:r>
        <w:t>vocabulary</w:t>
      </w:r>
    </w:p>
    <w:p w14:paraId="1A7484F7" w14:textId="12F9651F" w:rsidR="00A22D52" w:rsidRDefault="00A22D52" w:rsidP="00BF6472">
      <w:pPr>
        <w:numPr>
          <w:ilvl w:val="2"/>
          <w:numId w:val="32"/>
        </w:numPr>
        <w:jc w:val="both"/>
      </w:pPr>
      <w:r>
        <w:t>Reese (</w:t>
      </w:r>
      <w:r w:rsidRPr="00AF476E">
        <w:rPr>
          <w:i/>
          <w:iCs/>
        </w:rPr>
        <w:t>Hellenistic Influence</w:t>
      </w:r>
      <w:r w:rsidRPr="00F94CFE">
        <w:rPr>
          <w:iCs/>
        </w:rPr>
        <w:t xml:space="preserve"> </w:t>
      </w:r>
      <w:r w:rsidRPr="00AF476E">
        <w:t>3</w:t>
      </w:r>
      <w:r>
        <w:t>) “</w:t>
      </w:r>
      <w:r w:rsidRPr="00AF476E">
        <w:t>calculated that the book contains a vocabulary of 1,734 different words, of which 1,303 appear only once, and 335 (about 20 percent) are not found in any other canonical book of the Old Testament.</w:t>
      </w:r>
      <w:r>
        <w:t>”</w:t>
      </w:r>
      <w:r w:rsidR="00F8209D">
        <w:t xml:space="preserve"> (Murphy</w:t>
      </w:r>
      <w:r>
        <w:t xml:space="preserve"> </w:t>
      </w:r>
      <w:r>
        <w:rPr>
          <w:i/>
        </w:rPr>
        <w:t>Tree of Life</w:t>
      </w:r>
      <w:r>
        <w:t xml:space="preserve"> 85)</w:t>
      </w:r>
    </w:p>
    <w:p w14:paraId="031DAB36" w14:textId="6429865B" w:rsidR="00A22D52" w:rsidRDefault="00A22D52" w:rsidP="00BF6472">
      <w:pPr>
        <w:numPr>
          <w:ilvl w:val="2"/>
          <w:numId w:val="32"/>
        </w:numPr>
        <w:jc w:val="both"/>
      </w:pPr>
      <w:r>
        <w:lastRenderedPageBreak/>
        <w:t>Reese</w:t>
      </w:r>
      <w:r w:rsidRPr="00AF476E">
        <w:t xml:space="preserve"> </w:t>
      </w:r>
      <w:r>
        <w:t>“</w:t>
      </w:r>
      <w:r w:rsidRPr="00AF476E">
        <w:t>provides many examples of Hellenistic religious and philosophical vocabulary, pp. 6-25.</w:t>
      </w:r>
      <w:r>
        <w:t>”</w:t>
      </w:r>
      <w:r w:rsidR="00F8209D">
        <w:t xml:space="preserve"> (Murphy</w:t>
      </w:r>
      <w:r>
        <w:t xml:space="preserve"> </w:t>
      </w:r>
      <w:r>
        <w:rPr>
          <w:i/>
        </w:rPr>
        <w:t>Tree of Life</w:t>
      </w:r>
      <w:r>
        <w:t xml:space="preserve"> 95 n. 3)</w:t>
      </w:r>
    </w:p>
    <w:p w14:paraId="243DE1EE" w14:textId="77777777" w:rsidR="00A22D52" w:rsidRDefault="00A22D52" w:rsidP="00BF6472">
      <w:pPr>
        <w:numPr>
          <w:ilvl w:val="1"/>
          <w:numId w:val="32"/>
        </w:numPr>
        <w:jc w:val="both"/>
      </w:pPr>
      <w:r>
        <w:t>ideas</w:t>
      </w:r>
    </w:p>
    <w:p w14:paraId="75111A7D" w14:textId="2BB848F5" w:rsidR="00A22D52" w:rsidRDefault="00A22D52" w:rsidP="00BF6472">
      <w:pPr>
        <w:numPr>
          <w:ilvl w:val="2"/>
          <w:numId w:val="32"/>
        </w:numPr>
        <w:jc w:val="both"/>
      </w:pPr>
      <w:r>
        <w:t>“</w:t>
      </w:r>
      <w:r w:rsidRPr="00AF476E">
        <w:t>More significant than this is the influence of contemporary Hellenistic (rather than classical Greek) thought.</w:t>
      </w:r>
      <w:r>
        <w:t>”</w:t>
      </w:r>
      <w:r w:rsidR="00F8209D">
        <w:t xml:space="preserve"> (Murphy</w:t>
      </w:r>
      <w:r>
        <w:t xml:space="preserve"> </w:t>
      </w:r>
      <w:r>
        <w:rPr>
          <w:i/>
        </w:rPr>
        <w:t>Tree of Life</w:t>
      </w:r>
      <w:r>
        <w:t xml:space="preserve"> 85)</w:t>
      </w:r>
    </w:p>
    <w:p w14:paraId="2C3212A4" w14:textId="6DA6C7D3" w:rsidR="00A22D52" w:rsidRDefault="00A22D52" w:rsidP="00BF6472">
      <w:pPr>
        <w:numPr>
          <w:ilvl w:val="2"/>
          <w:numId w:val="32"/>
        </w:numPr>
        <w:jc w:val="both"/>
      </w:pPr>
      <w:r>
        <w:t xml:space="preserve">An </w:t>
      </w:r>
      <w:r w:rsidRPr="00AF476E">
        <w:t>ex</w:t>
      </w:r>
      <w:r>
        <w:t>ample</w:t>
      </w:r>
      <w:r w:rsidRPr="00AF476E">
        <w:t xml:space="preserve"> </w:t>
      </w:r>
      <w:r>
        <w:t>is “</w:t>
      </w:r>
      <w:r w:rsidRPr="00AF476E">
        <w:t xml:space="preserve">the four cardinal virtues in 8:7 </w:t>
      </w:r>
      <w:r>
        <w:t>. . .”</w:t>
      </w:r>
      <w:r w:rsidR="00F8209D">
        <w:t xml:space="preserve"> (Murphy</w:t>
      </w:r>
      <w:r>
        <w:t xml:space="preserve"> </w:t>
      </w:r>
      <w:r>
        <w:rPr>
          <w:i/>
        </w:rPr>
        <w:t xml:space="preserve">Tree of </w:t>
      </w:r>
      <w:r w:rsidRPr="001C27DD">
        <w:rPr>
          <w:i/>
        </w:rPr>
        <w:t>Life</w:t>
      </w:r>
      <w:r>
        <w:t xml:space="preserve"> 85)</w:t>
      </w:r>
    </w:p>
    <w:p w14:paraId="1801E058" w14:textId="47B7D624" w:rsidR="00A22D52" w:rsidRDefault="00A22D52" w:rsidP="00BF6472">
      <w:pPr>
        <w:numPr>
          <w:ilvl w:val="2"/>
          <w:numId w:val="32"/>
        </w:numPr>
        <w:jc w:val="both"/>
      </w:pPr>
      <w:r>
        <w:t xml:space="preserve">Another </w:t>
      </w:r>
      <w:r w:rsidRPr="00AF476E">
        <w:t>ex</w:t>
      </w:r>
      <w:r>
        <w:t>ample</w:t>
      </w:r>
      <w:r w:rsidRPr="00AF476E">
        <w:t xml:space="preserve"> </w:t>
      </w:r>
      <w:r>
        <w:t>is “</w:t>
      </w:r>
      <w:r w:rsidRPr="00AF476E">
        <w:t>the philosophical treatment of the knowledge of God in 13:1-9.</w:t>
      </w:r>
      <w:r>
        <w:t>”</w:t>
      </w:r>
      <w:r w:rsidR="00F8209D">
        <w:t xml:space="preserve"> (Murphy</w:t>
      </w:r>
      <w:r>
        <w:t xml:space="preserve"> </w:t>
      </w:r>
      <w:r>
        <w:rPr>
          <w:i/>
        </w:rPr>
        <w:t>Tree of Life</w:t>
      </w:r>
      <w:r>
        <w:t xml:space="preserve"> 85)</w:t>
      </w:r>
    </w:p>
    <w:p w14:paraId="1B083D61" w14:textId="590EACE5" w:rsidR="00A22D52" w:rsidRDefault="00A22D52" w:rsidP="00BF6472">
      <w:pPr>
        <w:numPr>
          <w:ilvl w:val="1"/>
          <w:numId w:val="32"/>
        </w:numPr>
        <w:jc w:val="both"/>
      </w:pPr>
      <w:r>
        <w:t>“</w:t>
      </w:r>
      <w:r w:rsidRPr="00AF476E">
        <w:t>It is difficult to trace the dependence of the author upon given books or writers. The judgment of C. Larcher and J. Reese suggests that the author was eclectic in his use of contemporary popular Greek philosophy.</w:t>
      </w:r>
      <w:r>
        <w:t xml:space="preserve">” </w:t>
      </w:r>
      <w:r w:rsidRPr="00C6791E">
        <w:rPr>
          <w:sz w:val="20"/>
        </w:rPr>
        <w:t xml:space="preserve">(Larcher, </w:t>
      </w:r>
      <w:r w:rsidRPr="00C6791E">
        <w:rPr>
          <w:i/>
          <w:iCs/>
          <w:sz w:val="20"/>
        </w:rPr>
        <w:t>Etudes</w:t>
      </w:r>
      <w:r w:rsidRPr="00C6791E">
        <w:rPr>
          <w:iCs/>
          <w:sz w:val="20"/>
        </w:rPr>
        <w:t xml:space="preserve"> </w:t>
      </w:r>
      <w:r w:rsidRPr="00C6791E">
        <w:rPr>
          <w:sz w:val="20"/>
        </w:rPr>
        <w:t xml:space="preserve">232-36; Reese, </w:t>
      </w:r>
      <w:r w:rsidRPr="00C6791E">
        <w:rPr>
          <w:i/>
          <w:iCs/>
          <w:sz w:val="20"/>
        </w:rPr>
        <w:t>Hellenistic Influence</w:t>
      </w:r>
      <w:r w:rsidRPr="00C6791E">
        <w:rPr>
          <w:iCs/>
          <w:sz w:val="20"/>
        </w:rPr>
        <w:t xml:space="preserve"> </w:t>
      </w:r>
      <w:r w:rsidRPr="00C6791E">
        <w:rPr>
          <w:sz w:val="20"/>
        </w:rPr>
        <w:t>88-89)</w:t>
      </w:r>
      <w:r w:rsidR="00F8209D">
        <w:t xml:space="preserve"> (Murphy</w:t>
      </w:r>
      <w:r>
        <w:t xml:space="preserve"> </w:t>
      </w:r>
      <w:r>
        <w:rPr>
          <w:i/>
        </w:rPr>
        <w:t>Tree of Life</w:t>
      </w:r>
      <w:r>
        <w:t xml:space="preserve"> 85)</w:t>
      </w:r>
    </w:p>
    <w:p w14:paraId="26276890" w14:textId="77777777" w:rsidR="00A22D52" w:rsidRDefault="00A22D52" w:rsidP="00A22D52">
      <w:pPr>
        <w:jc w:val="both"/>
      </w:pPr>
    </w:p>
    <w:p w14:paraId="50E32A3D" w14:textId="77777777" w:rsidR="00A22D52" w:rsidRDefault="00A22D52" w:rsidP="00BF6472">
      <w:pPr>
        <w:numPr>
          <w:ilvl w:val="0"/>
          <w:numId w:val="32"/>
        </w:numPr>
        <w:jc w:val="both"/>
      </w:pPr>
      <w:r>
        <w:rPr>
          <w:b/>
        </w:rPr>
        <w:t>literary form</w:t>
      </w:r>
    </w:p>
    <w:p w14:paraId="35D83C67" w14:textId="3F81C8D5" w:rsidR="00A22D52" w:rsidRDefault="00A22D52" w:rsidP="00BF6472">
      <w:pPr>
        <w:numPr>
          <w:ilvl w:val="1"/>
          <w:numId w:val="32"/>
        </w:numPr>
        <w:jc w:val="both"/>
      </w:pPr>
      <w:r>
        <w:t>“</w:t>
      </w:r>
      <w:r w:rsidRPr="00AF476E">
        <w:t xml:space="preserve">It was described by the ancient Muratorian canon (ca. third century </w:t>
      </w:r>
      <w:r w:rsidRPr="00AF476E">
        <w:rPr>
          <w:smallCaps/>
        </w:rPr>
        <w:t>c.e</w:t>
      </w:r>
      <w:r w:rsidRPr="00AF476E">
        <w:t>.?) as a volume we would today call a “Festschrift”</w:t>
      </w:r>
      <w:r w:rsidR="00EC002E" w:rsidRPr="00EC002E">
        <w:rPr>
          <w:bCs/>
        </w:rPr>
        <w:t xml:space="preserve">: </w:t>
      </w:r>
      <w:r w:rsidRPr="00AF476E">
        <w:rPr>
          <w:i/>
          <w:iCs/>
        </w:rPr>
        <w:t>sapientia ab amicis Solomon’s in honorem ipsius scripta</w:t>
      </w:r>
      <w:r w:rsidRPr="00916A75">
        <w:rPr>
          <w:iCs/>
        </w:rPr>
        <w:t xml:space="preserve"> </w:t>
      </w:r>
      <w:r w:rsidRPr="00AF476E">
        <w:t>(wisdom written in honor of Solomon by his friends).</w:t>
      </w:r>
      <w:r>
        <w:t>”</w:t>
      </w:r>
      <w:r w:rsidR="00F8209D">
        <w:t xml:space="preserve"> (Murphy</w:t>
      </w:r>
      <w:r>
        <w:t xml:space="preserve"> </w:t>
      </w:r>
      <w:r>
        <w:rPr>
          <w:i/>
        </w:rPr>
        <w:t>Tree of Life</w:t>
      </w:r>
      <w:r>
        <w:t xml:space="preserve"> 142)</w:t>
      </w:r>
    </w:p>
    <w:p w14:paraId="439217E1" w14:textId="237975E0" w:rsidR="00A22D52" w:rsidRDefault="00A22D52" w:rsidP="00BF6472">
      <w:pPr>
        <w:numPr>
          <w:ilvl w:val="1"/>
          <w:numId w:val="32"/>
        </w:numPr>
        <w:jc w:val="both"/>
      </w:pPr>
      <w:r>
        <w:t>“</w:t>
      </w:r>
      <w:r w:rsidRPr="00AF476E">
        <w:t>Considerable discussion has focused on the precise</w:t>
      </w:r>
      <w:r>
        <w:t xml:space="preserve"> genre that is repre</w:t>
      </w:r>
      <w:r w:rsidRPr="00AF476E">
        <w:t>sented by the Book of Wisdom.</w:t>
      </w:r>
      <w:r>
        <w:t>”</w:t>
      </w:r>
      <w:r w:rsidR="00F8209D">
        <w:t xml:space="preserve"> (Murphy</w:t>
      </w:r>
      <w:r>
        <w:t xml:space="preserve"> </w:t>
      </w:r>
      <w:r>
        <w:rPr>
          <w:i/>
        </w:rPr>
        <w:t>Tree of Life</w:t>
      </w:r>
      <w:r>
        <w:t xml:space="preserve"> 85)</w:t>
      </w:r>
    </w:p>
    <w:p w14:paraId="56AAF21F" w14:textId="2AC942BF" w:rsidR="00A22D52" w:rsidRDefault="00A22D52" w:rsidP="00BF6472">
      <w:pPr>
        <w:numPr>
          <w:ilvl w:val="1"/>
          <w:numId w:val="32"/>
        </w:numPr>
        <w:jc w:val="both"/>
      </w:pPr>
      <w:r>
        <w:t>“</w:t>
      </w:r>
      <w:r w:rsidRPr="00AF476E">
        <w:t xml:space="preserve">D. Winston </w:t>
      </w:r>
      <w:r>
        <w:t>[</w:t>
      </w:r>
      <w:r w:rsidRPr="00AF476E">
        <w:rPr>
          <w:i/>
          <w:iCs/>
        </w:rPr>
        <w:t>Wisdom</w:t>
      </w:r>
      <w:r w:rsidRPr="00F94CFE">
        <w:rPr>
          <w:iCs/>
        </w:rPr>
        <w:t xml:space="preserve"> </w:t>
      </w:r>
      <w:r w:rsidRPr="00AF476E">
        <w:t>18-20</w:t>
      </w:r>
      <w:r>
        <w:t xml:space="preserve">] </w:t>
      </w:r>
      <w:r w:rsidRPr="00AF476E">
        <w:t xml:space="preserve">and J. Reese </w:t>
      </w:r>
      <w:r>
        <w:t>[</w:t>
      </w:r>
      <w:r w:rsidRPr="00AF476E">
        <w:rPr>
          <w:i/>
          <w:iCs/>
        </w:rPr>
        <w:t>Hellenistic Influence</w:t>
      </w:r>
      <w:r w:rsidRPr="00F94CFE">
        <w:rPr>
          <w:iCs/>
        </w:rPr>
        <w:t xml:space="preserve"> </w:t>
      </w:r>
      <w:r w:rsidRPr="00AF476E">
        <w:t>117-21</w:t>
      </w:r>
      <w:r>
        <w:t xml:space="preserve">] </w:t>
      </w:r>
      <w:r w:rsidRPr="00AF476E">
        <w:t>agree in calling it a protreptic, a form of didactic exhortation. This form goes back as far as Aristotle, but it developed more in the Hellenistic period.</w:t>
      </w:r>
      <w:r>
        <w:t>”</w:t>
      </w:r>
      <w:r w:rsidR="00F8209D">
        <w:t xml:space="preserve"> (Murphy</w:t>
      </w:r>
      <w:r>
        <w:t xml:space="preserve"> </w:t>
      </w:r>
      <w:r>
        <w:rPr>
          <w:i/>
        </w:rPr>
        <w:t>Tree of Life</w:t>
      </w:r>
      <w:r>
        <w:t xml:space="preserve"> 85)</w:t>
      </w:r>
    </w:p>
    <w:p w14:paraId="771771DD" w14:textId="0B6B5A4D" w:rsidR="00A22D52" w:rsidRDefault="00A22D52" w:rsidP="00BF6472">
      <w:pPr>
        <w:numPr>
          <w:ilvl w:val="1"/>
          <w:numId w:val="32"/>
        </w:numPr>
        <w:jc w:val="both"/>
      </w:pPr>
      <w:r>
        <w:t>“</w:t>
      </w:r>
      <w:r w:rsidRPr="00AF476E">
        <w:t>M. Gilbert thinks that the genre is epideictic, that is, an encomium or praise, as this was practiced in Greek and Latin rhetoric.</w:t>
      </w:r>
      <w:r>
        <w:t xml:space="preserve">” </w:t>
      </w:r>
      <w:r w:rsidRPr="0008497D">
        <w:rPr>
          <w:sz w:val="20"/>
        </w:rPr>
        <w:t xml:space="preserve">(Gilbert, M. “Sagesse de Salomon.” </w:t>
      </w:r>
      <w:r w:rsidRPr="0008497D">
        <w:rPr>
          <w:i/>
          <w:iCs/>
          <w:sz w:val="20"/>
        </w:rPr>
        <w:t>DBSup</w:t>
      </w:r>
      <w:r>
        <w:rPr>
          <w:iCs/>
          <w:sz w:val="20"/>
        </w:rPr>
        <w:t xml:space="preserve">. </w:t>
      </w:r>
      <w:r>
        <w:rPr>
          <w:sz w:val="20"/>
        </w:rPr>
        <w:t>11.</w:t>
      </w:r>
      <w:r w:rsidRPr="0008497D">
        <w:rPr>
          <w:sz w:val="20"/>
        </w:rPr>
        <w:t>58-119 [esp. 83ff].)</w:t>
      </w:r>
      <w:r w:rsidR="00F8209D">
        <w:t xml:space="preserve"> (Murphy</w:t>
      </w:r>
      <w:r>
        <w:t xml:space="preserve"> </w:t>
      </w:r>
      <w:r>
        <w:rPr>
          <w:i/>
        </w:rPr>
        <w:t>Tree of Life</w:t>
      </w:r>
      <w:r>
        <w:t xml:space="preserve"> 85)</w:t>
      </w:r>
    </w:p>
    <w:p w14:paraId="59782CFC" w14:textId="6934B1C7" w:rsidR="00A22D52" w:rsidRDefault="00A22D52" w:rsidP="00BF6472">
      <w:pPr>
        <w:numPr>
          <w:ilvl w:val="1"/>
          <w:numId w:val="32"/>
        </w:numPr>
        <w:jc w:val="both"/>
      </w:pPr>
      <w:r>
        <w:t>“</w:t>
      </w:r>
      <w:r w:rsidRPr="00AF476E">
        <w:t xml:space="preserve">All would agree that </w:t>
      </w:r>
      <w:r>
        <w:t xml:space="preserve">. . . </w:t>
      </w:r>
      <w:r w:rsidRPr="00AF476E">
        <w:t xml:space="preserve">diatribe </w:t>
      </w:r>
      <w:r>
        <w:t xml:space="preserve">[is] </w:t>
      </w:r>
      <w:r w:rsidRPr="00AF476E">
        <w:t>found in chaps. 1-6. Diatribe is characterized by such features as the address to kings, the argument for moral integrity, and the use of imaginary opponents.</w:t>
      </w:r>
      <w:r>
        <w:t>”</w:t>
      </w:r>
      <w:r w:rsidR="00F8209D">
        <w:t xml:space="preserve"> (Murphy</w:t>
      </w:r>
      <w:r>
        <w:t xml:space="preserve"> </w:t>
      </w:r>
      <w:r>
        <w:rPr>
          <w:i/>
        </w:rPr>
        <w:t>Tree of Life</w:t>
      </w:r>
      <w:r>
        <w:t xml:space="preserve"> 85)</w:t>
      </w:r>
    </w:p>
    <w:p w14:paraId="7262A991" w14:textId="6159C5AC" w:rsidR="00A22D52" w:rsidRDefault="00A22D52" w:rsidP="00BF6472">
      <w:pPr>
        <w:numPr>
          <w:ilvl w:val="1"/>
          <w:numId w:val="32"/>
        </w:numPr>
        <w:jc w:val="both"/>
      </w:pPr>
      <w:r>
        <w:t>“</w:t>
      </w:r>
      <w:r w:rsidRPr="00AF476E">
        <w:t xml:space="preserve">Chaps. 11-19 are marked by the Greek figure </w:t>
      </w:r>
      <w:r w:rsidRPr="00AF476E">
        <w:rPr>
          <w:i/>
          <w:iCs/>
        </w:rPr>
        <w:t>synkrisis</w:t>
      </w:r>
      <w:r w:rsidRPr="00627369">
        <w:rPr>
          <w:iCs/>
        </w:rPr>
        <w:t xml:space="preserve">, </w:t>
      </w:r>
      <w:r w:rsidRPr="00AF476E">
        <w:t>or “comparison.”</w:t>
      </w:r>
      <w:r>
        <w:t>”</w:t>
      </w:r>
      <w:r w:rsidR="00F8209D">
        <w:t xml:space="preserve"> (Murphy</w:t>
      </w:r>
      <w:r>
        <w:t xml:space="preserve"> </w:t>
      </w:r>
      <w:r>
        <w:rPr>
          <w:i/>
        </w:rPr>
        <w:t>Tree of Life</w:t>
      </w:r>
      <w:r>
        <w:t xml:space="preserve"> 85)</w:t>
      </w:r>
    </w:p>
    <w:p w14:paraId="4E1020B4" w14:textId="6A2C1101" w:rsidR="00A22D52" w:rsidRDefault="00A22D52" w:rsidP="00BF6472">
      <w:pPr>
        <w:numPr>
          <w:ilvl w:val="1"/>
          <w:numId w:val="32"/>
        </w:numPr>
        <w:jc w:val="both"/>
      </w:pPr>
      <w:r>
        <w:t xml:space="preserve">The work “breaks new ground [in that] </w:t>
      </w:r>
      <w:r w:rsidRPr="00AF476E">
        <w:t>It is addressed to kings (1:1; 6:1), but from 10:20 to 19:9 the addressee is God, who is at the center of the author’s concern.</w:t>
      </w:r>
      <w:r>
        <w:t>”</w:t>
      </w:r>
      <w:r w:rsidR="00F8209D">
        <w:t xml:space="preserve"> (Murphy</w:t>
      </w:r>
      <w:r>
        <w:t xml:space="preserve"> </w:t>
      </w:r>
      <w:r>
        <w:rPr>
          <w:i/>
        </w:rPr>
        <w:t>Tree of Life</w:t>
      </w:r>
      <w:r>
        <w:t xml:space="preserve"> 85)</w:t>
      </w:r>
    </w:p>
    <w:p w14:paraId="5BC36B23" w14:textId="77777777" w:rsidR="00A22D52" w:rsidRDefault="00A22D52" w:rsidP="00A22D52">
      <w:pPr>
        <w:jc w:val="both"/>
      </w:pPr>
    </w:p>
    <w:p w14:paraId="72F1FE12" w14:textId="77777777" w:rsidR="00A22D52" w:rsidRDefault="00A22D52" w:rsidP="00BF6472">
      <w:pPr>
        <w:numPr>
          <w:ilvl w:val="0"/>
          <w:numId w:val="32"/>
        </w:numPr>
      </w:pPr>
      <w:r>
        <w:rPr>
          <w:b/>
          <w:bCs/>
        </w:rPr>
        <w:t>structure</w:t>
      </w:r>
    </w:p>
    <w:p w14:paraId="48ACE902" w14:textId="74A2CB24" w:rsidR="00A22D52" w:rsidRDefault="00A22D52" w:rsidP="00BF6472">
      <w:pPr>
        <w:numPr>
          <w:ilvl w:val="1"/>
          <w:numId w:val="32"/>
        </w:numPr>
        <w:jc w:val="both"/>
      </w:pPr>
      <w:r>
        <w:t>“</w:t>
      </w:r>
      <w:r w:rsidRPr="00AF476E">
        <w:t xml:space="preserve">The outline proposed by Addison Wright, implemented in the </w:t>
      </w:r>
      <w:r w:rsidRPr="00AF476E">
        <w:rPr>
          <w:i/>
          <w:iCs/>
        </w:rPr>
        <w:t>NAB</w:t>
      </w:r>
      <w:r w:rsidRPr="00627369">
        <w:rPr>
          <w:iCs/>
        </w:rPr>
        <w:t xml:space="preserve"> </w:t>
      </w:r>
      <w:r w:rsidRPr="00AF476E">
        <w:t xml:space="preserve">translation and in his </w:t>
      </w:r>
      <w:r w:rsidRPr="00AF476E">
        <w:rPr>
          <w:i/>
          <w:iCs/>
        </w:rPr>
        <w:t>NBC</w:t>
      </w:r>
      <w:r w:rsidRPr="00627369">
        <w:rPr>
          <w:iCs/>
        </w:rPr>
        <w:t xml:space="preserve"> </w:t>
      </w:r>
      <w:r w:rsidRPr="00AF476E">
        <w:t>commentary, commends itself.</w:t>
      </w:r>
      <w:r>
        <w:t>”</w:t>
      </w:r>
      <w:r w:rsidR="00F8209D">
        <w:t xml:space="preserve"> (Murphy</w:t>
      </w:r>
      <w:r>
        <w:t xml:space="preserve"> </w:t>
      </w:r>
      <w:r>
        <w:rPr>
          <w:i/>
        </w:rPr>
        <w:t>Tree of Life</w:t>
      </w:r>
      <w:r>
        <w:t xml:space="preserve"> 85)</w:t>
      </w:r>
    </w:p>
    <w:p w14:paraId="2C73BDEE" w14:textId="020892D8" w:rsidR="00A22D52" w:rsidRPr="00797D85" w:rsidRDefault="00A22D52" w:rsidP="00BF6472">
      <w:pPr>
        <w:numPr>
          <w:ilvl w:val="2"/>
          <w:numId w:val="32"/>
        </w:numPr>
        <w:jc w:val="both"/>
        <w:rPr>
          <w:sz w:val="20"/>
        </w:rPr>
      </w:pPr>
      <w:r w:rsidRPr="00797D85">
        <w:rPr>
          <w:sz w:val="20"/>
        </w:rPr>
        <w:t xml:space="preserve">Wright, Addison. “The Structure of the Book of Wisdom.” </w:t>
      </w:r>
      <w:r w:rsidRPr="00797D85">
        <w:rPr>
          <w:i/>
          <w:iCs/>
          <w:sz w:val="20"/>
        </w:rPr>
        <w:t>Bib</w:t>
      </w:r>
      <w:r w:rsidRPr="00797D85">
        <w:rPr>
          <w:iCs/>
          <w:sz w:val="20"/>
        </w:rPr>
        <w:t xml:space="preserve"> </w:t>
      </w:r>
      <w:r w:rsidRPr="00797D85">
        <w:rPr>
          <w:sz w:val="20"/>
        </w:rPr>
        <w:t>48 (1967)</w:t>
      </w:r>
      <w:r w:rsidR="00EC002E" w:rsidRPr="00EC002E">
        <w:rPr>
          <w:bCs/>
          <w:sz w:val="20"/>
        </w:rPr>
        <w:t xml:space="preserve">: </w:t>
      </w:r>
      <w:r w:rsidRPr="00797D85">
        <w:rPr>
          <w:sz w:val="20"/>
        </w:rPr>
        <w:t>165-84.</w:t>
      </w:r>
    </w:p>
    <w:p w14:paraId="6F4A22E2" w14:textId="04253568" w:rsidR="00A22D52" w:rsidRPr="00797D85" w:rsidRDefault="00A22D52" w:rsidP="00BF6472">
      <w:pPr>
        <w:numPr>
          <w:ilvl w:val="2"/>
          <w:numId w:val="32"/>
        </w:numPr>
        <w:jc w:val="both"/>
        <w:rPr>
          <w:sz w:val="20"/>
        </w:rPr>
      </w:pPr>
      <w:r w:rsidRPr="00797D85">
        <w:rPr>
          <w:sz w:val="20"/>
        </w:rPr>
        <w:t xml:space="preserve">Wright, Addison. “The Structure of Wisdom 11-19.” </w:t>
      </w:r>
      <w:r w:rsidRPr="00797D85">
        <w:rPr>
          <w:i/>
          <w:iCs/>
          <w:sz w:val="20"/>
        </w:rPr>
        <w:t>CBQ</w:t>
      </w:r>
      <w:r w:rsidRPr="00797D85">
        <w:rPr>
          <w:iCs/>
          <w:sz w:val="20"/>
        </w:rPr>
        <w:t xml:space="preserve"> </w:t>
      </w:r>
      <w:r w:rsidRPr="00797D85">
        <w:rPr>
          <w:sz w:val="20"/>
        </w:rPr>
        <w:t>27 (1965)</w:t>
      </w:r>
      <w:r w:rsidR="00EC002E" w:rsidRPr="00EC002E">
        <w:rPr>
          <w:bCs/>
          <w:sz w:val="20"/>
        </w:rPr>
        <w:t xml:space="preserve">: </w:t>
      </w:r>
      <w:r w:rsidRPr="00797D85">
        <w:rPr>
          <w:sz w:val="20"/>
        </w:rPr>
        <w:t>28-34.</w:t>
      </w:r>
    </w:p>
    <w:p w14:paraId="0A2926A0" w14:textId="630A8032" w:rsidR="00A22D52" w:rsidRDefault="00A22D52" w:rsidP="00BF6472">
      <w:pPr>
        <w:numPr>
          <w:ilvl w:val="1"/>
          <w:numId w:val="32"/>
        </w:numPr>
        <w:jc w:val="both"/>
      </w:pPr>
      <w:r>
        <w:t xml:space="preserve">“Wright </w:t>
      </w:r>
      <w:r w:rsidRPr="00AF476E">
        <w:t xml:space="preserve">has pointed out the many instances of literary </w:t>
      </w:r>
      <w:r w:rsidRPr="00AF476E">
        <w:rPr>
          <w:i/>
          <w:iCs/>
        </w:rPr>
        <w:t>inclusio</w:t>
      </w:r>
      <w:r w:rsidRPr="00627369">
        <w:rPr>
          <w:iCs/>
        </w:rPr>
        <w:t xml:space="preserve"> </w:t>
      </w:r>
      <w:r w:rsidRPr="00AF476E">
        <w:t>(a word or phrase used at the beginning of a section and repeated at the end, e.g., “justice” in 1:1, 15). These are not obvious in an English translation, but the original Greek text makes them clear, and they serve to mark off units within the whole.</w:t>
      </w:r>
      <w:r>
        <w:t>”</w:t>
      </w:r>
      <w:r w:rsidR="00F8209D">
        <w:t xml:space="preserve"> (Murphy</w:t>
      </w:r>
      <w:r>
        <w:t xml:space="preserve"> </w:t>
      </w:r>
      <w:r>
        <w:rPr>
          <w:i/>
        </w:rPr>
        <w:t>Tree of Life</w:t>
      </w:r>
      <w:r>
        <w:t xml:space="preserve"> 85)</w:t>
      </w:r>
    </w:p>
    <w:p w14:paraId="67BB789A" w14:textId="68F89543" w:rsidR="00A22D52" w:rsidRDefault="00A22D52" w:rsidP="00BF6472">
      <w:pPr>
        <w:numPr>
          <w:ilvl w:val="1"/>
          <w:numId w:val="32"/>
        </w:numPr>
        <w:jc w:val="both"/>
      </w:pPr>
      <w:r>
        <w:t>“</w:t>
      </w:r>
      <w:r w:rsidRPr="00AF476E">
        <w:t>In addition, Wright has shown that there was a careful symmetry intended by the author</w:t>
      </w:r>
      <w:r w:rsidR="00EC002E" w:rsidRPr="00EC002E">
        <w:rPr>
          <w:bCs/>
        </w:rPr>
        <w:t xml:space="preserve">: </w:t>
      </w:r>
      <w:r w:rsidRPr="00AF476E">
        <w:t xml:space="preserve">the book can be divided into two parts of 251 poetic verses. The break is after 11:1 </w:t>
      </w:r>
      <w:r w:rsidRPr="00797D85">
        <w:rPr>
          <w:sz w:val="20"/>
        </w:rPr>
        <w:t>[Wright</w:t>
      </w:r>
      <w:r>
        <w:rPr>
          <w:sz w:val="20"/>
        </w:rPr>
        <w:t xml:space="preserve">, </w:t>
      </w:r>
      <w:r w:rsidRPr="00797D85">
        <w:rPr>
          <w:i/>
          <w:iCs/>
          <w:sz w:val="20"/>
        </w:rPr>
        <w:t>NJBC</w:t>
      </w:r>
      <w:r w:rsidRPr="00797D85">
        <w:rPr>
          <w:iCs/>
          <w:sz w:val="20"/>
        </w:rPr>
        <w:t xml:space="preserve"> </w:t>
      </w:r>
      <w:r w:rsidRPr="00797D85">
        <w:rPr>
          <w:sz w:val="20"/>
        </w:rPr>
        <w:t>512-13</w:t>
      </w:r>
      <w:r>
        <w:rPr>
          <w:sz w:val="20"/>
        </w:rPr>
        <w:t>]</w:t>
      </w:r>
      <w:r>
        <w:t xml:space="preserve"> </w:t>
      </w:r>
      <w:r w:rsidRPr="00AF476E">
        <w:t>(which others are inclined to see as the ti</w:t>
      </w:r>
      <w:r>
        <w:t xml:space="preserve">tle of the second half </w:t>
      </w:r>
      <w:r w:rsidRPr="00797D85">
        <w:rPr>
          <w:sz w:val="20"/>
        </w:rPr>
        <w:t>[Gilbert</w:t>
      </w:r>
      <w:r>
        <w:rPr>
          <w:sz w:val="20"/>
        </w:rPr>
        <w:t>,</w:t>
      </w:r>
      <w:r w:rsidRPr="00797D85">
        <w:rPr>
          <w:sz w:val="20"/>
        </w:rPr>
        <w:t xml:space="preserve"> “Sagesse de Salomon” 73, 89]</w:t>
      </w:r>
      <w:r w:rsidRPr="00AF476E">
        <w:t>)</w:t>
      </w:r>
      <w:r>
        <w:t>.”</w:t>
      </w:r>
      <w:r w:rsidR="00F8209D">
        <w:t xml:space="preserve"> (Murphy</w:t>
      </w:r>
      <w:r>
        <w:t xml:space="preserve"> </w:t>
      </w:r>
      <w:r>
        <w:rPr>
          <w:i/>
        </w:rPr>
        <w:t xml:space="preserve">Tree of </w:t>
      </w:r>
      <w:r w:rsidRPr="00797D85">
        <w:rPr>
          <w:i/>
        </w:rPr>
        <w:t>Life</w:t>
      </w:r>
      <w:r>
        <w:t xml:space="preserve"> 85)</w:t>
      </w:r>
    </w:p>
    <w:p w14:paraId="1E0E99CB" w14:textId="12D654F9" w:rsidR="00A22D52" w:rsidRDefault="00A22D52" w:rsidP="00BF6472">
      <w:pPr>
        <w:numPr>
          <w:ilvl w:val="1"/>
          <w:numId w:val="32"/>
        </w:numPr>
        <w:jc w:val="both"/>
      </w:pPr>
      <w:r>
        <w:lastRenderedPageBreak/>
        <w:t>“</w:t>
      </w:r>
      <w:r w:rsidRPr="00797D85">
        <w:t>Within</w:t>
      </w:r>
      <w:r w:rsidRPr="00AF476E">
        <w:t xml:space="preserve"> the two parts are further refinements in structure—such as</w:t>
      </w:r>
      <w:r>
        <w:t xml:space="preserve"> [85] </w:t>
      </w:r>
      <w:r w:rsidRPr="00AF476E">
        <w:t>concentric and linear arrangement, and proportionality—which need not detain us here.</w:t>
      </w:r>
      <w:r>
        <w:t>”</w:t>
      </w:r>
      <w:r w:rsidR="00F8209D">
        <w:t xml:space="preserve"> (Murphy</w:t>
      </w:r>
      <w:r>
        <w:t xml:space="preserve"> </w:t>
      </w:r>
      <w:r>
        <w:rPr>
          <w:i/>
        </w:rPr>
        <w:t>Tree of Life</w:t>
      </w:r>
      <w:r>
        <w:t xml:space="preserve"> 85-86)</w:t>
      </w:r>
    </w:p>
    <w:p w14:paraId="312EBF2A" w14:textId="77CBC074" w:rsidR="00A22D52" w:rsidRPr="00C63320" w:rsidRDefault="00A22D52" w:rsidP="00BF6472">
      <w:pPr>
        <w:numPr>
          <w:ilvl w:val="2"/>
          <w:numId w:val="32"/>
        </w:numPr>
        <w:jc w:val="both"/>
      </w:pPr>
      <w:r>
        <w:t>“</w:t>
      </w:r>
      <w:r w:rsidRPr="00AF476E">
        <w:t>One can recognize a concentric circle in chaps. 1-6</w:t>
      </w:r>
      <w:r w:rsidR="00EC002E" w:rsidRPr="00EC002E">
        <w:rPr>
          <w:bCs/>
        </w:rPr>
        <w:t xml:space="preserve">: </w:t>
      </w:r>
      <w:r w:rsidRPr="00AF476E">
        <w:t>an address to rulers about wisdom (chaps. 1, 6); the speech of the wicked (chaps. 2, 5); and the fate of the just and wicked relative to suffering, childlessness, and an early death (chaps. 3</w:t>
      </w:r>
      <w:r>
        <w:t>-</w:t>
      </w:r>
      <w:r w:rsidRPr="00AF476E">
        <w:t>4).</w:t>
      </w:r>
      <w:r>
        <w:t>”</w:t>
      </w:r>
      <w:r w:rsidR="00F8209D">
        <w:t xml:space="preserve"> (Murphy</w:t>
      </w:r>
      <w:r>
        <w:t xml:space="preserve"> </w:t>
      </w:r>
      <w:r>
        <w:rPr>
          <w:i/>
        </w:rPr>
        <w:t>Tree of Life</w:t>
      </w:r>
      <w:r>
        <w:t xml:space="preserve"> 87)</w:t>
      </w:r>
    </w:p>
    <w:p w14:paraId="69686D7F" w14:textId="12870CAC" w:rsidR="00A22D52" w:rsidRDefault="00A22D52" w:rsidP="00BF6472">
      <w:pPr>
        <w:numPr>
          <w:ilvl w:val="1"/>
          <w:numId w:val="32"/>
        </w:numPr>
        <w:jc w:val="both"/>
      </w:pPr>
      <w:r>
        <w:t>“</w:t>
      </w:r>
      <w:r w:rsidRPr="00AF476E">
        <w:t>The analysis follows a threefold division.</w:t>
      </w:r>
      <w:r>
        <w:t>”</w:t>
      </w:r>
      <w:r w:rsidR="00F8209D">
        <w:t xml:space="preserve"> (Murphy</w:t>
      </w:r>
      <w:r>
        <w:t xml:space="preserve"> </w:t>
      </w:r>
      <w:r>
        <w:rPr>
          <w:i/>
        </w:rPr>
        <w:t>Tree of Life</w:t>
      </w:r>
      <w:r>
        <w:t xml:space="preserve"> 86)</w:t>
      </w:r>
    </w:p>
    <w:p w14:paraId="663D86AA" w14:textId="316C92AF" w:rsidR="00A22D52" w:rsidRDefault="00A22D52" w:rsidP="00BF6472">
      <w:pPr>
        <w:numPr>
          <w:ilvl w:val="2"/>
          <w:numId w:val="32"/>
        </w:numPr>
        <w:jc w:val="both"/>
      </w:pPr>
      <w:r>
        <w:t>“</w:t>
      </w:r>
      <w:r w:rsidRPr="00AF476E">
        <w:rPr>
          <w:bCs/>
        </w:rPr>
        <w:t>1:1-6:21, The Reward of Wisdom</w:t>
      </w:r>
      <w:r w:rsidR="00EC002E" w:rsidRPr="00EC002E">
        <w:rPr>
          <w:bCs/>
        </w:rPr>
        <w:t xml:space="preserve">: </w:t>
      </w:r>
      <w:r w:rsidRPr="00AF476E">
        <w:rPr>
          <w:bCs/>
        </w:rPr>
        <w:t>Immortality</w:t>
      </w:r>
      <w:r>
        <w:rPr>
          <w:bCs/>
        </w:rPr>
        <w:t>”</w:t>
      </w:r>
      <w:r w:rsidR="00F8209D">
        <w:rPr>
          <w:bCs/>
        </w:rPr>
        <w:t xml:space="preserve"> (Murphy</w:t>
      </w:r>
      <w:r>
        <w:rPr>
          <w:bCs/>
        </w:rPr>
        <w:t xml:space="preserve"> </w:t>
      </w:r>
      <w:r>
        <w:rPr>
          <w:bCs/>
          <w:i/>
        </w:rPr>
        <w:t>Tree of Life</w:t>
      </w:r>
      <w:r>
        <w:rPr>
          <w:bCs/>
        </w:rPr>
        <w:t xml:space="preserve"> 86)</w:t>
      </w:r>
    </w:p>
    <w:p w14:paraId="61640651" w14:textId="0A03728D" w:rsidR="00A22D52" w:rsidRDefault="00A22D52" w:rsidP="00BF6472">
      <w:pPr>
        <w:numPr>
          <w:ilvl w:val="2"/>
          <w:numId w:val="32"/>
        </w:numPr>
        <w:jc w:val="both"/>
      </w:pPr>
      <w:r>
        <w:rPr>
          <w:bCs/>
        </w:rPr>
        <w:t>“</w:t>
      </w:r>
      <w:r w:rsidRPr="00AF476E">
        <w:rPr>
          <w:bCs/>
        </w:rPr>
        <w:t>6:22-11:1, Solomon and Wisdom</w:t>
      </w:r>
      <w:r>
        <w:rPr>
          <w:bCs/>
        </w:rPr>
        <w:t>”</w:t>
      </w:r>
      <w:r w:rsidR="00F8209D">
        <w:rPr>
          <w:bCs/>
        </w:rPr>
        <w:t xml:space="preserve"> (Murphy</w:t>
      </w:r>
      <w:r>
        <w:rPr>
          <w:bCs/>
        </w:rPr>
        <w:t xml:space="preserve"> </w:t>
      </w:r>
      <w:r>
        <w:rPr>
          <w:bCs/>
          <w:i/>
        </w:rPr>
        <w:t>Tree of Life</w:t>
      </w:r>
      <w:r>
        <w:rPr>
          <w:bCs/>
        </w:rPr>
        <w:t xml:space="preserve"> 88)</w:t>
      </w:r>
    </w:p>
    <w:p w14:paraId="5553341B" w14:textId="73381A25" w:rsidR="00A22D52" w:rsidRDefault="00A22D52" w:rsidP="00BF6472">
      <w:pPr>
        <w:numPr>
          <w:ilvl w:val="2"/>
          <w:numId w:val="32"/>
        </w:numPr>
        <w:rPr>
          <w:bCs/>
        </w:rPr>
      </w:pPr>
      <w:r w:rsidRPr="00AF476E">
        <w:rPr>
          <w:bCs/>
        </w:rPr>
        <w:t>11:2-19:22, God’s Providence During the Exodus</w:t>
      </w:r>
      <w:r>
        <w:rPr>
          <w:bCs/>
        </w:rPr>
        <w:t>”</w:t>
      </w:r>
      <w:r w:rsidR="00F8209D">
        <w:rPr>
          <w:bCs/>
        </w:rPr>
        <w:t xml:space="preserve"> (Murphy</w:t>
      </w:r>
      <w:r>
        <w:rPr>
          <w:bCs/>
        </w:rPr>
        <w:t xml:space="preserve"> </w:t>
      </w:r>
      <w:r>
        <w:rPr>
          <w:bCs/>
          <w:i/>
        </w:rPr>
        <w:t>Tree of Life</w:t>
      </w:r>
      <w:r>
        <w:rPr>
          <w:bCs/>
        </w:rPr>
        <w:t xml:space="preserve"> 90)</w:t>
      </w:r>
    </w:p>
    <w:p w14:paraId="7402D21D" w14:textId="77777777" w:rsidR="00A22D52" w:rsidRDefault="00A22D52" w:rsidP="00A22D52">
      <w:pPr>
        <w:jc w:val="both"/>
      </w:pPr>
    </w:p>
    <w:p w14:paraId="2B43885D" w14:textId="77777777" w:rsidR="00A22D52" w:rsidRDefault="00A22D52" w:rsidP="00A22D52">
      <w:pPr>
        <w:jc w:val="both"/>
      </w:pPr>
    </w:p>
    <w:p w14:paraId="58D32BEE" w14:textId="77777777" w:rsidR="00A22D52" w:rsidRPr="0004080D" w:rsidRDefault="00A22D52" w:rsidP="00A22D52">
      <w:pPr>
        <w:jc w:val="center"/>
        <w:rPr>
          <w:smallCaps/>
        </w:rPr>
      </w:pPr>
      <w:r>
        <w:rPr>
          <w:smallCaps/>
        </w:rPr>
        <w:t>wis 1:1-6:21</w:t>
      </w:r>
    </w:p>
    <w:p w14:paraId="384922A0" w14:textId="77777777" w:rsidR="00A22D52" w:rsidRDefault="00A22D52" w:rsidP="00A22D52">
      <w:pPr>
        <w:jc w:val="both"/>
      </w:pPr>
    </w:p>
    <w:p w14:paraId="68C233CE" w14:textId="77777777" w:rsidR="00A22D52" w:rsidRDefault="00A22D52" w:rsidP="00BF6472">
      <w:pPr>
        <w:numPr>
          <w:ilvl w:val="0"/>
          <w:numId w:val="32"/>
        </w:numPr>
        <w:rPr>
          <w:bCs/>
        </w:rPr>
      </w:pPr>
      <w:r>
        <w:rPr>
          <w:b/>
          <w:bCs/>
        </w:rPr>
        <w:t>introduction</w:t>
      </w:r>
    </w:p>
    <w:p w14:paraId="7D4A6450" w14:textId="25830736" w:rsidR="00A22D52" w:rsidRDefault="00A22D52" w:rsidP="00BF6472">
      <w:pPr>
        <w:numPr>
          <w:ilvl w:val="1"/>
          <w:numId w:val="32"/>
        </w:numPr>
        <w:rPr>
          <w:bCs/>
        </w:rPr>
      </w:pPr>
      <w:r>
        <w:rPr>
          <w:bCs/>
        </w:rPr>
        <w:t>Murphy entitles Wis 1:1-6:21</w:t>
      </w:r>
      <w:r w:rsidRPr="00AF476E">
        <w:rPr>
          <w:bCs/>
        </w:rPr>
        <w:t xml:space="preserve"> </w:t>
      </w:r>
      <w:r>
        <w:rPr>
          <w:bCs/>
        </w:rPr>
        <w:t>“</w:t>
      </w:r>
      <w:r w:rsidRPr="00AF476E">
        <w:rPr>
          <w:bCs/>
        </w:rPr>
        <w:t>The Reward of Wisdom</w:t>
      </w:r>
      <w:r w:rsidR="00EC002E" w:rsidRPr="00EC002E">
        <w:rPr>
          <w:bCs/>
        </w:rPr>
        <w:t xml:space="preserve">: </w:t>
      </w:r>
      <w:r w:rsidRPr="00AF476E">
        <w:rPr>
          <w:bCs/>
        </w:rPr>
        <w:t>Immortality</w:t>
      </w:r>
      <w:r>
        <w:rPr>
          <w:bCs/>
        </w:rPr>
        <w:t xml:space="preserve"> . . .”</w:t>
      </w:r>
      <w:r w:rsidR="00F8209D">
        <w:rPr>
          <w:bCs/>
        </w:rPr>
        <w:t xml:space="preserve"> (Murphy</w:t>
      </w:r>
      <w:r>
        <w:rPr>
          <w:bCs/>
        </w:rPr>
        <w:t xml:space="preserve"> </w:t>
      </w:r>
      <w:r>
        <w:rPr>
          <w:bCs/>
          <w:i/>
        </w:rPr>
        <w:t>Tree of Life</w:t>
      </w:r>
      <w:r>
        <w:rPr>
          <w:bCs/>
        </w:rPr>
        <w:t xml:space="preserve"> 86)</w:t>
      </w:r>
    </w:p>
    <w:p w14:paraId="29F74248" w14:textId="7AE952A2" w:rsidR="00A22D52" w:rsidRDefault="00A22D52" w:rsidP="00BF6472">
      <w:pPr>
        <w:numPr>
          <w:ilvl w:val="1"/>
          <w:numId w:val="32"/>
        </w:numPr>
        <w:jc w:val="both"/>
      </w:pPr>
      <w:r>
        <w:t>“</w:t>
      </w:r>
      <w:r w:rsidRPr="00AF476E">
        <w:t>The message of the first six chapters deals with justice/wisdom and immortality.</w:t>
      </w:r>
      <w:r>
        <w:t xml:space="preserve"> </w:t>
      </w:r>
      <w:r w:rsidRPr="00AF476E">
        <w:t>Wisdom is the way to God for human beings</w:t>
      </w:r>
      <w:r>
        <w:t xml:space="preserve"> [1:4] . . .”</w:t>
      </w:r>
      <w:r w:rsidR="00F8209D">
        <w:t xml:space="preserve"> (Murphy</w:t>
      </w:r>
      <w:r>
        <w:t xml:space="preserve"> </w:t>
      </w:r>
      <w:r>
        <w:rPr>
          <w:i/>
        </w:rPr>
        <w:t>Tree of Life</w:t>
      </w:r>
      <w:r>
        <w:t xml:space="preserve"> 86) </w:t>
      </w:r>
      <w:r w:rsidRPr="00423CB2">
        <w:rPr>
          <w:sz w:val="20"/>
        </w:rPr>
        <w:t>Wis 1:4, “wisdom will not enter a deceitful soul, or dwell in a body enslaved to sin.”</w:t>
      </w:r>
    </w:p>
    <w:p w14:paraId="0DB68952" w14:textId="77777777" w:rsidR="00A22D52" w:rsidRDefault="00A22D52" w:rsidP="00BF6472">
      <w:pPr>
        <w:numPr>
          <w:ilvl w:val="1"/>
          <w:numId w:val="32"/>
        </w:numPr>
        <w:jc w:val="both"/>
      </w:pPr>
      <w:r>
        <w:t>Wis 1:1-6:21 are dealt with in the handout, “Body and Soul, and Immortality in the Book of Wisdom.”</w:t>
      </w:r>
    </w:p>
    <w:p w14:paraId="2EBEB501" w14:textId="77777777" w:rsidR="00A22D52" w:rsidRDefault="00A22D52" w:rsidP="00A22D52">
      <w:pPr>
        <w:jc w:val="both"/>
      </w:pPr>
    </w:p>
    <w:p w14:paraId="6532B344" w14:textId="77777777" w:rsidR="00A22D52" w:rsidRDefault="00A22D52" w:rsidP="00BF6472">
      <w:pPr>
        <w:numPr>
          <w:ilvl w:val="0"/>
          <w:numId w:val="32"/>
        </w:numPr>
        <w:jc w:val="both"/>
      </w:pPr>
      <w:r w:rsidRPr="0004080D">
        <w:rPr>
          <w:b/>
        </w:rPr>
        <w:t>Wis 6:1-21</w:t>
      </w:r>
    </w:p>
    <w:p w14:paraId="6514119D" w14:textId="6DABDCC3" w:rsidR="00A22D52" w:rsidRDefault="00A22D52" w:rsidP="00BF6472">
      <w:pPr>
        <w:numPr>
          <w:ilvl w:val="1"/>
          <w:numId w:val="32"/>
        </w:numPr>
        <w:jc w:val="both"/>
      </w:pPr>
      <w:r>
        <w:t>“</w:t>
      </w:r>
      <w:r w:rsidRPr="00AF476E">
        <w:t>While wisdom is merely mentioned in 1:4-7, it becomes the principal</w:t>
      </w:r>
      <w:r>
        <w:t xml:space="preserve"> [</w:t>
      </w:r>
      <w:r w:rsidRPr="00AF476E">
        <w:rPr>
          <w:rFonts w:cs="Verdana"/>
        </w:rPr>
        <w:t>87</w:t>
      </w:r>
      <w:r>
        <w:rPr>
          <w:rFonts w:cs="Verdana"/>
        </w:rPr>
        <w:t xml:space="preserve">] </w:t>
      </w:r>
      <w:r w:rsidRPr="00AF476E">
        <w:t xml:space="preserve">concern of chap. 6. </w:t>
      </w:r>
      <w:r>
        <w:t xml:space="preserve">. . . </w:t>
      </w:r>
      <w:r w:rsidRPr="00AF476E">
        <w:t xml:space="preserve">According to 1:4 she </w:t>
      </w:r>
      <w:r>
        <w:t xml:space="preserve">[Wisdom] </w:t>
      </w:r>
      <w:r w:rsidRPr="00AF476E">
        <w:t>could not dwell with a sinner, but because she is a spirit (“the spirit o</w:t>
      </w:r>
      <w:r>
        <w:t>f the Lord,” 1:7), she knows all</w:t>
      </w:r>
      <w:r w:rsidRPr="00AF476E">
        <w:t xml:space="preserve"> that goes on, and punishment ensues for the sinner. This cosmic quality of Wisdom will appear also in 7:27-8:1.</w:t>
      </w:r>
      <w:r>
        <w:t>”</w:t>
      </w:r>
      <w:r w:rsidR="00F8209D">
        <w:t xml:space="preserve"> (Murphy</w:t>
      </w:r>
      <w:r>
        <w:t xml:space="preserve"> </w:t>
      </w:r>
      <w:r>
        <w:rPr>
          <w:i/>
        </w:rPr>
        <w:t>Tree of Life</w:t>
      </w:r>
      <w:r>
        <w:t xml:space="preserve"> 87-88)</w:t>
      </w:r>
    </w:p>
    <w:p w14:paraId="4DF4B30A" w14:textId="5F060B04" w:rsidR="00A22D52" w:rsidRDefault="00A22D52" w:rsidP="00BF6472">
      <w:pPr>
        <w:numPr>
          <w:ilvl w:val="1"/>
          <w:numId w:val="32"/>
        </w:numPr>
        <w:jc w:val="both"/>
      </w:pPr>
      <w:r>
        <w:t>“</w:t>
      </w:r>
      <w:r w:rsidRPr="00AF476E">
        <w:t xml:space="preserve">Pseudo-Solomon begins with an exhortation to this audience (“kings,” 6:1) to “learn wisdom” (6:9). </w:t>
      </w:r>
      <w:r>
        <w:t>. . .</w:t>
      </w:r>
      <w:r w:rsidRPr="00AF476E">
        <w:t xml:space="preserve"> The king fiction of 1:1 appears in the exhortation to kings in chap. 6.</w:t>
      </w:r>
      <w:r>
        <w:t>”</w:t>
      </w:r>
      <w:r w:rsidR="00F8209D">
        <w:t xml:space="preserve"> (Murphy</w:t>
      </w:r>
      <w:r>
        <w:t xml:space="preserve"> </w:t>
      </w:r>
      <w:r>
        <w:rPr>
          <w:i/>
        </w:rPr>
        <w:t>Tree of Life</w:t>
      </w:r>
      <w:r>
        <w:t xml:space="preserve"> 88)</w:t>
      </w:r>
    </w:p>
    <w:p w14:paraId="3F855BE7" w14:textId="35F2ED05" w:rsidR="00A22D52" w:rsidRDefault="00A22D52" w:rsidP="00BF6472">
      <w:pPr>
        <w:numPr>
          <w:ilvl w:val="1"/>
          <w:numId w:val="32"/>
        </w:numPr>
        <w:jc w:val="both"/>
      </w:pPr>
      <w:r>
        <w:t>“</w:t>
      </w:r>
      <w:r w:rsidRPr="00AF476E">
        <w:t>This exhortation is remarkable for its description of Wisdom’s initiative and the use of the Greek style of sorites. Although one should seek out Wisdom (a theme already present in Prov 9:4-6 and Sir 6:23-31), she anticipates the desire for her and seeks out those who are worthy of her (6:12-16). The chain of reasoning in the Greek sorites (6:17-21) is that the predicate of one statement becomes the subject of the next (A = B; B = C, etc., then Z = A). The style is elastic in that there is not an exact repetition of words (e.g., “desire” becomes “care” for discipline in v 17). The conclusion goes back to desire (v 17) as leading to incorruptibility and a kingdom (synonymous with being close to God). The emphasis on kingdom is of course in harmony with this address to “kings.”</w:t>
      </w:r>
      <w:r>
        <w:t>”</w:t>
      </w:r>
      <w:r w:rsidR="00F8209D">
        <w:t xml:space="preserve"> (Murphy</w:t>
      </w:r>
      <w:r>
        <w:t xml:space="preserve"> </w:t>
      </w:r>
      <w:r>
        <w:rPr>
          <w:i/>
        </w:rPr>
        <w:t>Tree of Life</w:t>
      </w:r>
      <w:r>
        <w:t xml:space="preserve"> 88)</w:t>
      </w:r>
    </w:p>
    <w:p w14:paraId="7A237B84" w14:textId="77777777" w:rsidR="00A22D52" w:rsidRDefault="00A22D52" w:rsidP="00BF6472">
      <w:pPr>
        <w:numPr>
          <w:ilvl w:val="1"/>
          <w:numId w:val="32"/>
        </w:numPr>
        <w:jc w:val="both"/>
      </w:pPr>
      <w:r>
        <w:t>For immortality in Wis 1:1-6:21, see the handout, “Body and Soul, and Immortality in the Book of Wisdom.”</w:t>
      </w:r>
    </w:p>
    <w:p w14:paraId="3E46658C" w14:textId="77777777" w:rsidR="00A22D52" w:rsidRDefault="00A22D52" w:rsidP="00A22D52">
      <w:pPr>
        <w:rPr>
          <w:bCs/>
        </w:rPr>
      </w:pPr>
    </w:p>
    <w:p w14:paraId="2DB28999" w14:textId="77777777" w:rsidR="00A22D52" w:rsidRDefault="00A22D52" w:rsidP="00A22D52">
      <w:pPr>
        <w:rPr>
          <w:bCs/>
        </w:rPr>
      </w:pPr>
    </w:p>
    <w:p w14:paraId="35556EFA" w14:textId="77777777" w:rsidR="00A22D52" w:rsidRPr="0004080D" w:rsidRDefault="00A22D52" w:rsidP="00A22D52">
      <w:pPr>
        <w:jc w:val="center"/>
        <w:rPr>
          <w:bCs/>
        </w:rPr>
      </w:pPr>
      <w:r>
        <w:rPr>
          <w:bCs/>
          <w:smallCaps/>
        </w:rPr>
        <w:lastRenderedPageBreak/>
        <w:t>w</w:t>
      </w:r>
      <w:r w:rsidRPr="0004080D">
        <w:rPr>
          <w:bCs/>
          <w:smallCaps/>
        </w:rPr>
        <w:t>is 6:22-11:1</w:t>
      </w:r>
      <w:r>
        <w:rPr>
          <w:bCs/>
          <w:smallCaps/>
        </w:rPr>
        <w:t xml:space="preserve"> </w:t>
      </w:r>
      <w:r>
        <w:rPr>
          <w:bCs/>
        </w:rPr>
        <w:t>(</w:t>
      </w:r>
      <w:r w:rsidRPr="0087470F">
        <w:rPr>
          <w:bCs/>
          <w:smallCaps/>
        </w:rPr>
        <w:t>solomon and wisdom</w:t>
      </w:r>
      <w:r>
        <w:rPr>
          <w:bCs/>
        </w:rPr>
        <w:t>)</w:t>
      </w:r>
    </w:p>
    <w:p w14:paraId="298F2FBC" w14:textId="77777777" w:rsidR="00A22D52" w:rsidRDefault="00A22D52" w:rsidP="00A22D52">
      <w:pPr>
        <w:rPr>
          <w:bCs/>
        </w:rPr>
      </w:pPr>
    </w:p>
    <w:p w14:paraId="7526FAA3" w14:textId="77777777" w:rsidR="00A22D52" w:rsidRDefault="00A22D52" w:rsidP="00BF6472">
      <w:pPr>
        <w:numPr>
          <w:ilvl w:val="0"/>
          <w:numId w:val="32"/>
        </w:numPr>
        <w:jc w:val="both"/>
      </w:pPr>
      <w:r w:rsidRPr="00673329">
        <w:rPr>
          <w:b/>
        </w:rPr>
        <w:t>Wis 6</w:t>
      </w:r>
      <w:r>
        <w:t>:</w:t>
      </w:r>
      <w:r w:rsidRPr="00673329">
        <w:rPr>
          <w:b/>
        </w:rPr>
        <w:t>22-7</w:t>
      </w:r>
      <w:r>
        <w:t>:</w:t>
      </w:r>
      <w:r w:rsidRPr="00673329">
        <w:rPr>
          <w:b/>
        </w:rPr>
        <w:t>16</w:t>
      </w:r>
    </w:p>
    <w:p w14:paraId="736A3A05" w14:textId="7C1CE1B7" w:rsidR="00A22D52" w:rsidRDefault="00A22D52" w:rsidP="00BF6472">
      <w:pPr>
        <w:numPr>
          <w:ilvl w:val="1"/>
          <w:numId w:val="32"/>
        </w:numPr>
        <w:jc w:val="both"/>
      </w:pPr>
      <w:r>
        <w:t>“</w:t>
      </w:r>
      <w:r w:rsidRPr="00AF476E">
        <w:t>Solomon describes a personal experience of Wisdom with a low-key approach about his own sincerity and honesty; note the parallelism of sage and king in the introduction (6:22-25), and his humanity (no divine origin for him! 7:16). He attained Wisdom because he prayed (an allusion to 1 Kgs 3:5-9; cf. 2 Chr 1:9-10), and she came to him as the spirit she is (7:7; cf. vv 22-24). He continues in a very intimate vein about his love of her and the joy he experienced in the incomparable gifts that she bestowed upon him. He again refers to the need of prayer because God is the “guide of Wisdom” and “we and our words are in his hand” (7:15-16).</w:t>
      </w:r>
      <w:r>
        <w:t>”</w:t>
      </w:r>
      <w:r w:rsidR="00F8209D">
        <w:t xml:space="preserve"> (Murphy</w:t>
      </w:r>
      <w:r>
        <w:t xml:space="preserve"> </w:t>
      </w:r>
      <w:r>
        <w:rPr>
          <w:i/>
        </w:rPr>
        <w:t>Tree of Life</w:t>
      </w:r>
      <w:r>
        <w:t xml:space="preserve"> 88)</w:t>
      </w:r>
    </w:p>
    <w:p w14:paraId="4D40C6EE" w14:textId="77777777" w:rsidR="00A22D52" w:rsidRDefault="00A22D52" w:rsidP="00BF6472">
      <w:pPr>
        <w:numPr>
          <w:ilvl w:val="1"/>
          <w:numId w:val="32"/>
        </w:numPr>
        <w:jc w:val="both"/>
        <w:rPr>
          <w:sz w:val="20"/>
        </w:rPr>
      </w:pPr>
      <w:r w:rsidRPr="0004080D">
        <w:rPr>
          <w:sz w:val="20"/>
        </w:rPr>
        <w:t>1 Kgs 3:9-10, “</w:t>
      </w:r>
      <w:r w:rsidRPr="00E17283">
        <w:rPr>
          <w:sz w:val="20"/>
        </w:rPr>
        <w:t xml:space="preserve">Give your servant therefore an understanding mind to govern your people, able to discern between good and evil; for who can govern this your great people?” </w:t>
      </w:r>
      <w:r w:rsidRPr="00E17283">
        <w:rPr>
          <w:color w:val="000000"/>
          <w:kern w:val="16"/>
          <w:sz w:val="20"/>
          <w:vertAlign w:val="superscript"/>
        </w:rPr>
        <w:t>10</w:t>
      </w:r>
      <w:r w:rsidRPr="00E17283">
        <w:rPr>
          <w:sz w:val="20"/>
        </w:rPr>
        <w:t>It pleased the Lord that Solomon had asked this.</w:t>
      </w:r>
      <w:r>
        <w:rPr>
          <w:sz w:val="20"/>
        </w:rPr>
        <w:t>”</w:t>
      </w:r>
    </w:p>
    <w:p w14:paraId="491C6EB4" w14:textId="77777777" w:rsidR="00A22D52" w:rsidRPr="0004080D" w:rsidRDefault="00A22D52" w:rsidP="00BF6472">
      <w:pPr>
        <w:numPr>
          <w:ilvl w:val="1"/>
          <w:numId w:val="32"/>
        </w:numPr>
        <w:jc w:val="both"/>
        <w:rPr>
          <w:sz w:val="20"/>
        </w:rPr>
      </w:pPr>
      <w:r w:rsidRPr="0004080D">
        <w:rPr>
          <w:sz w:val="20"/>
        </w:rPr>
        <w:t xml:space="preserve">2 Chr 1:9-10, “O </w:t>
      </w:r>
      <w:r w:rsidRPr="0004080D">
        <w:rPr>
          <w:smallCaps/>
          <w:sz w:val="20"/>
        </w:rPr>
        <w:t>Lord</w:t>
      </w:r>
      <w:r w:rsidRPr="0004080D">
        <w:rPr>
          <w:sz w:val="20"/>
        </w:rPr>
        <w:t xml:space="preserve"> God, let your promise to my father David now be fulfilled, for you have made me king over a people as numerous as the dust of the earth. </w:t>
      </w:r>
      <w:r w:rsidRPr="0004080D">
        <w:rPr>
          <w:color w:val="000000"/>
          <w:kern w:val="16"/>
          <w:sz w:val="20"/>
          <w:vertAlign w:val="superscript"/>
        </w:rPr>
        <w:t>10</w:t>
      </w:r>
      <w:r w:rsidRPr="0004080D">
        <w:rPr>
          <w:sz w:val="20"/>
        </w:rPr>
        <w:t>Give me now wisdom and knowledge to go out and come in before this people, for who can rule this great people of yours?”</w:t>
      </w:r>
    </w:p>
    <w:p w14:paraId="62CFCBDA" w14:textId="77777777" w:rsidR="00A22D52" w:rsidRDefault="00A22D52" w:rsidP="00A22D52">
      <w:pPr>
        <w:jc w:val="both"/>
      </w:pPr>
    </w:p>
    <w:p w14:paraId="58CC4994" w14:textId="77777777" w:rsidR="00A22D52" w:rsidRDefault="00A22D52" w:rsidP="00BF6472">
      <w:pPr>
        <w:numPr>
          <w:ilvl w:val="0"/>
          <w:numId w:val="32"/>
        </w:numPr>
        <w:jc w:val="both"/>
      </w:pPr>
      <w:r w:rsidRPr="00673329">
        <w:rPr>
          <w:b/>
        </w:rPr>
        <w:t>Wis 7</w:t>
      </w:r>
      <w:r w:rsidRPr="0087470F">
        <w:t>:</w:t>
      </w:r>
      <w:r w:rsidRPr="00673329">
        <w:rPr>
          <w:b/>
        </w:rPr>
        <w:t>17-23</w:t>
      </w:r>
    </w:p>
    <w:p w14:paraId="302F955F" w14:textId="75F8CCC5" w:rsidR="00A22D52" w:rsidRDefault="00A22D52" w:rsidP="00BF6472">
      <w:pPr>
        <w:numPr>
          <w:ilvl w:val="1"/>
          <w:numId w:val="32"/>
        </w:numPr>
        <w:jc w:val="both"/>
      </w:pPr>
      <w:r>
        <w:t>“</w:t>
      </w:r>
      <w:r w:rsidRPr="00AF476E">
        <w:t>Solomon claims (7:17-21) to have received an encyclopedic knowledge that would make any Greek envious (contrast the modest description in 1 Kgs 5:9-14 [4:29-34])</w:t>
      </w:r>
      <w:r w:rsidR="00EC002E" w:rsidRPr="00EC002E">
        <w:rPr>
          <w:bCs/>
        </w:rPr>
        <w:t xml:space="preserve">: </w:t>
      </w:r>
      <w:r w:rsidRPr="00AF476E">
        <w:t>cosmology, time, astronomy, zoology, demonology (“powers of the winds”), psychology, botany, and pharmacy—knowledge taught him by Wisdom, the “artificer of all” (perhaps he understood Wisdom in Prov 8:30 as artisan; cf. Wis 13:1</w:t>
      </w:r>
      <w:r>
        <w:t xml:space="preserve"> </w:t>
      </w:r>
      <w:r w:rsidRPr="0004080D">
        <w:rPr>
          <w:sz w:val="20"/>
        </w:rPr>
        <w:t>[</w:t>
      </w:r>
      <w:r>
        <w:rPr>
          <w:sz w:val="20"/>
        </w:rPr>
        <w:t>“</w:t>
      </w:r>
      <w:r w:rsidRPr="0004080D">
        <w:rPr>
          <w:sz w:val="20"/>
        </w:rPr>
        <w:t>all people who were ignorant of God were foolish by nature; and they were unable from the good things that are seen to know the one who exists, nor did they recognize the artisan while paying heed to his works . . .”]</w:t>
      </w:r>
      <w:r w:rsidRPr="00AF476E">
        <w:t>).</w:t>
      </w:r>
      <w:r>
        <w:t>”</w:t>
      </w:r>
      <w:r w:rsidR="00F8209D">
        <w:t xml:space="preserve"> (Murphy</w:t>
      </w:r>
      <w:r>
        <w:t xml:space="preserve"> </w:t>
      </w:r>
      <w:r>
        <w:rPr>
          <w:i/>
        </w:rPr>
        <w:t>Tree of Life</w:t>
      </w:r>
      <w:r>
        <w:t xml:space="preserve"> 88)</w:t>
      </w:r>
    </w:p>
    <w:p w14:paraId="2C8238DA" w14:textId="564098DF" w:rsidR="00A22D52" w:rsidRDefault="00A22D52" w:rsidP="00BF6472">
      <w:pPr>
        <w:numPr>
          <w:ilvl w:val="1"/>
          <w:numId w:val="32"/>
        </w:numPr>
        <w:jc w:val="both"/>
      </w:pPr>
      <w:r>
        <w:t>“</w:t>
      </w:r>
      <w:r w:rsidRPr="00AF476E">
        <w:t>This very Hellenistic passage is followed by another (7:22-23), enumerating twenty-one attributes of Wisdom as spirit which explain how she can teach all these things. As spirit, Wisdom is of utter purity, acting on all other spirits and penetrating all things (v 24). At the same time, this immanence is balanced by transcendence</w:t>
      </w:r>
      <w:r w:rsidR="00EC002E" w:rsidRPr="00EC002E">
        <w:rPr>
          <w:bCs/>
        </w:rPr>
        <w:t xml:space="preserve">: </w:t>
      </w:r>
      <w:r w:rsidRPr="00AF476E">
        <w:t>holy, unique, all-powerful, all-seeing. Scholars have pointed out the influence of the Stoic pneuma and the Platonic world soul in the terminology and ideas of 7:22-24.</w:t>
      </w:r>
      <w:r>
        <w:t xml:space="preserve"> </w:t>
      </w:r>
      <w:r w:rsidRPr="0004080D">
        <w:rPr>
          <w:sz w:val="20"/>
        </w:rPr>
        <w:t xml:space="preserve">[Larcher, </w:t>
      </w:r>
      <w:r w:rsidRPr="0004080D">
        <w:rPr>
          <w:i/>
          <w:iCs/>
          <w:sz w:val="20"/>
        </w:rPr>
        <w:t>Etudes</w:t>
      </w:r>
      <w:r w:rsidRPr="0004080D">
        <w:rPr>
          <w:iCs/>
          <w:sz w:val="20"/>
        </w:rPr>
        <w:t xml:space="preserve"> </w:t>
      </w:r>
      <w:r w:rsidRPr="0004080D">
        <w:rPr>
          <w:sz w:val="20"/>
        </w:rPr>
        <w:t xml:space="preserve">367-402. Finan, T. “Hellenistic Humanism in the Book of Wisdom.” </w:t>
      </w:r>
      <w:r w:rsidRPr="0004080D">
        <w:rPr>
          <w:i/>
          <w:iCs/>
          <w:sz w:val="20"/>
        </w:rPr>
        <w:t>ITQ</w:t>
      </w:r>
      <w:r w:rsidRPr="0004080D">
        <w:rPr>
          <w:iCs/>
          <w:sz w:val="20"/>
        </w:rPr>
        <w:t xml:space="preserve"> </w:t>
      </w:r>
      <w:r w:rsidRPr="0004080D">
        <w:rPr>
          <w:sz w:val="20"/>
        </w:rPr>
        <w:t>27 (1960)</w:t>
      </w:r>
      <w:r w:rsidR="00EC002E" w:rsidRPr="00EC002E">
        <w:rPr>
          <w:bCs/>
          <w:sz w:val="20"/>
        </w:rPr>
        <w:t xml:space="preserve">: </w:t>
      </w:r>
      <w:r w:rsidRPr="0004080D">
        <w:rPr>
          <w:sz w:val="20"/>
        </w:rPr>
        <w:t>30-48.]</w:t>
      </w:r>
      <w:r w:rsidRPr="00AF476E">
        <w:t xml:space="preserve"> The purity (vv 23 and esp. 24) of Wisdom’s spirit leads into the images of vv 25-26, which describe the relation of Wisdom to</w:t>
      </w:r>
      <w:r>
        <w:t xml:space="preserve"> [88] </w:t>
      </w:r>
      <w:r w:rsidRPr="00AF476E">
        <w:t>God. She is an expression of the divine power, glory, light, and goodness. The author returns in vv 27-30 to Wisdom’s activity, especially among her followers, those who “cohabit” (v 28) with her and are therefore beloved of God. She is a “super-sun” whose light conquers even the darkness of evil. The effusive description of Wisdom closes with the affirmation of her universal providence.</w:t>
      </w:r>
      <w:r>
        <w:t>”</w:t>
      </w:r>
      <w:r w:rsidR="00F8209D">
        <w:t xml:space="preserve"> (Murphy</w:t>
      </w:r>
      <w:r>
        <w:t xml:space="preserve"> </w:t>
      </w:r>
      <w:r>
        <w:rPr>
          <w:i/>
        </w:rPr>
        <w:t>Tree of Life</w:t>
      </w:r>
      <w:r>
        <w:t xml:space="preserve"> 88-89)</w:t>
      </w:r>
    </w:p>
    <w:p w14:paraId="1ACBC6C9" w14:textId="2A734EAF" w:rsidR="00A22D52" w:rsidRPr="00F86A47" w:rsidRDefault="00A22D52" w:rsidP="00BF6472">
      <w:pPr>
        <w:numPr>
          <w:ilvl w:val="1"/>
          <w:numId w:val="32"/>
        </w:numPr>
        <w:jc w:val="both"/>
      </w:pPr>
      <w:r>
        <w:t>“</w:t>
      </w:r>
      <w:r w:rsidRPr="00AF476E">
        <w:t>Personified Wisdom (see chap. 9) is now light (Wis 7:10, 25-26, 29) and spirit (Wis 1:6; 7:22; 9:17). She had been traditionally associated with creation (Prov 8:22ff.), and she even roamed the created world (Sir 24:5). Now she penetrates all things (Wis 1:7; 7:24; 8:1). While the Jews of the Diaspora doubtless recognized that she dwelt in the Temple in Jerusalem (Sir 24:812), they recognized her in their Greek world as well (Wis 7:16-28). Hence “Solomon” could address (the kings of) the world and speak of his coming into Wisdom (Wis 6:22ff.), and even of taking her as his bride (8:2). The vision of this unknown author was a powerful one.</w:t>
      </w:r>
      <w:r>
        <w:t>”</w:t>
      </w:r>
      <w:r w:rsidR="00F8209D">
        <w:t xml:space="preserve"> (Murphy</w:t>
      </w:r>
      <w:r>
        <w:t xml:space="preserve"> </w:t>
      </w:r>
      <w:r>
        <w:rPr>
          <w:i/>
        </w:rPr>
        <w:t>Tree of Life</w:t>
      </w:r>
      <w:r>
        <w:t xml:space="preserve"> </w:t>
      </w:r>
      <w:r w:rsidRPr="00AF476E">
        <w:rPr>
          <w:rFonts w:cs="Bookman Old Style"/>
          <w:bCs/>
        </w:rPr>
        <w:t>94</w:t>
      </w:r>
      <w:r>
        <w:rPr>
          <w:rFonts w:cs="Bookman Old Style"/>
          <w:bCs/>
        </w:rPr>
        <w:t>)</w:t>
      </w:r>
    </w:p>
    <w:p w14:paraId="1695BA5B" w14:textId="77777777" w:rsidR="00A22D52" w:rsidRDefault="00A22D52" w:rsidP="00A22D52">
      <w:pPr>
        <w:jc w:val="both"/>
      </w:pPr>
    </w:p>
    <w:p w14:paraId="091AE46B" w14:textId="77777777" w:rsidR="00A22D52" w:rsidRPr="0087470F" w:rsidRDefault="00A22D52" w:rsidP="00BF6472">
      <w:pPr>
        <w:numPr>
          <w:ilvl w:val="0"/>
          <w:numId w:val="32"/>
        </w:numPr>
        <w:jc w:val="both"/>
      </w:pPr>
      <w:r w:rsidRPr="00673329">
        <w:rPr>
          <w:b/>
        </w:rPr>
        <w:t>Wis 8</w:t>
      </w:r>
    </w:p>
    <w:p w14:paraId="67B9888D" w14:textId="68EEDF54" w:rsidR="00A22D52" w:rsidRDefault="00A22D52" w:rsidP="00BF6472">
      <w:pPr>
        <w:numPr>
          <w:ilvl w:val="1"/>
          <w:numId w:val="32"/>
        </w:numPr>
        <w:jc w:val="both"/>
      </w:pPr>
      <w:r>
        <w:t>“</w:t>
      </w:r>
      <w:r w:rsidRPr="00AF476E">
        <w:t xml:space="preserve">Solomon proceeds to relate his love affair with Wisdom </w:t>
      </w:r>
      <w:r>
        <w:t>. . .”</w:t>
      </w:r>
      <w:r w:rsidR="00F8209D">
        <w:t xml:space="preserve"> (Murphy</w:t>
      </w:r>
      <w:r>
        <w:t xml:space="preserve"> </w:t>
      </w:r>
      <w:r>
        <w:rPr>
          <w:i/>
        </w:rPr>
        <w:t xml:space="preserve">Tree of </w:t>
      </w:r>
      <w:r w:rsidRPr="0087470F">
        <w:rPr>
          <w:i/>
        </w:rPr>
        <w:t>Life</w:t>
      </w:r>
      <w:r>
        <w:t xml:space="preserve"> 89)</w:t>
      </w:r>
    </w:p>
    <w:p w14:paraId="53B88574" w14:textId="5D0DAEDA" w:rsidR="00A22D52" w:rsidRDefault="00A22D52" w:rsidP="00BF6472">
      <w:pPr>
        <w:numPr>
          <w:ilvl w:val="1"/>
          <w:numId w:val="32"/>
        </w:numPr>
        <w:jc w:val="both"/>
      </w:pPr>
      <w:r>
        <w:t xml:space="preserve">The </w:t>
      </w:r>
      <w:r w:rsidRPr="00AF476E">
        <w:t xml:space="preserve">language </w:t>
      </w:r>
      <w:r>
        <w:t>“</w:t>
      </w:r>
      <w:r w:rsidRPr="00AF476E">
        <w:t>is reminiscent of the Song of Songs (e.g., Cant 1:15; 4:9-10).</w:t>
      </w:r>
      <w:r>
        <w:t>”</w:t>
      </w:r>
      <w:r w:rsidR="00F8209D">
        <w:t xml:space="preserve"> (Murphy</w:t>
      </w:r>
      <w:r>
        <w:t xml:space="preserve"> </w:t>
      </w:r>
      <w:r>
        <w:rPr>
          <w:i/>
        </w:rPr>
        <w:t>Tree of Life</w:t>
      </w:r>
      <w:r>
        <w:t xml:space="preserve"> 89)</w:t>
      </w:r>
    </w:p>
    <w:p w14:paraId="68E4931F" w14:textId="77777777" w:rsidR="00A22D52" w:rsidRPr="0087470F" w:rsidRDefault="00A22D52" w:rsidP="00BF6472">
      <w:pPr>
        <w:numPr>
          <w:ilvl w:val="2"/>
          <w:numId w:val="32"/>
        </w:numPr>
        <w:jc w:val="both"/>
        <w:rPr>
          <w:sz w:val="20"/>
        </w:rPr>
      </w:pPr>
      <w:r w:rsidRPr="0087470F">
        <w:rPr>
          <w:sz w:val="20"/>
        </w:rPr>
        <w:t>Song 1:15, “Ah, you are beautiful, my love; ah, you are beautiful; your eyes are doves.”</w:t>
      </w:r>
    </w:p>
    <w:p w14:paraId="23ED0041" w14:textId="77777777" w:rsidR="00A22D52" w:rsidRPr="0087470F" w:rsidRDefault="00A22D52" w:rsidP="00BF6472">
      <w:pPr>
        <w:numPr>
          <w:ilvl w:val="2"/>
          <w:numId w:val="32"/>
        </w:numPr>
        <w:jc w:val="both"/>
        <w:rPr>
          <w:sz w:val="20"/>
        </w:rPr>
      </w:pPr>
      <w:r w:rsidRPr="0087470F">
        <w:rPr>
          <w:sz w:val="20"/>
        </w:rPr>
        <w:t xml:space="preserve">Song 4:9-10, “You have ravished my heart, my sister, my bride, you have ravished my heart with a glance of your eyes, with one jewel of your necklace. </w:t>
      </w:r>
      <w:r w:rsidRPr="0087470F">
        <w:rPr>
          <w:color w:val="000000"/>
          <w:kern w:val="16"/>
          <w:sz w:val="20"/>
          <w:vertAlign w:val="superscript"/>
        </w:rPr>
        <w:t>10</w:t>
      </w:r>
      <w:r w:rsidRPr="0087470F">
        <w:rPr>
          <w:sz w:val="20"/>
        </w:rPr>
        <w:t>How sweet is your love, my sister, my bride! how much better is your love than wine, and the fragrance of your oils than any spice!”</w:t>
      </w:r>
    </w:p>
    <w:p w14:paraId="562F77FB" w14:textId="3BA24ABD" w:rsidR="00A22D52" w:rsidRDefault="00A22D52" w:rsidP="00BF6472">
      <w:pPr>
        <w:numPr>
          <w:ilvl w:val="1"/>
          <w:numId w:val="32"/>
        </w:numPr>
        <w:jc w:val="both"/>
      </w:pPr>
      <w:r>
        <w:t>“</w:t>
      </w:r>
      <w:r w:rsidRPr="00AF476E">
        <w:t>The theme of marital love is clearly emphasized in 8:2, 9, 16, 19.</w:t>
      </w:r>
      <w:r>
        <w:t>”</w:t>
      </w:r>
      <w:r w:rsidR="00F8209D">
        <w:t xml:space="preserve"> (Murphy</w:t>
      </w:r>
      <w:r>
        <w:t xml:space="preserve"> </w:t>
      </w:r>
      <w:r>
        <w:rPr>
          <w:i/>
        </w:rPr>
        <w:t>Tree of Life</w:t>
      </w:r>
      <w:r>
        <w:t xml:space="preserve"> 89)</w:t>
      </w:r>
    </w:p>
    <w:p w14:paraId="761AC520" w14:textId="6D6924A7" w:rsidR="00A22D52" w:rsidRDefault="00A22D52" w:rsidP="00BF6472">
      <w:pPr>
        <w:numPr>
          <w:ilvl w:val="1"/>
          <w:numId w:val="32"/>
        </w:numPr>
        <w:jc w:val="both"/>
      </w:pPr>
      <w:r>
        <w:t>“</w:t>
      </w:r>
      <w:r w:rsidRPr="00AF476E">
        <w:t xml:space="preserve">In 8:2 he falls in love with her “beauty” (a Greek touch; cf. 6:12; 7:10), but he quickly describes the other qualities of this ideal spouse, such as nobility and “living with” </w:t>
      </w:r>
      <w:r w:rsidRPr="00116587">
        <w:rPr>
          <w:iCs/>
        </w:rPr>
        <w:t>(</w:t>
      </w:r>
      <w:r w:rsidRPr="00AF476E">
        <w:rPr>
          <w:i/>
          <w:iCs/>
        </w:rPr>
        <w:t>sym</w:t>
      </w:r>
      <w:r>
        <w:rPr>
          <w:i/>
          <w:iCs/>
        </w:rPr>
        <w:t>biō</w:t>
      </w:r>
      <w:r w:rsidRPr="00AF476E">
        <w:rPr>
          <w:i/>
          <w:iCs/>
        </w:rPr>
        <w:t>sis</w:t>
      </w:r>
      <w:r w:rsidRPr="00116587">
        <w:rPr>
          <w:iCs/>
        </w:rPr>
        <w:t xml:space="preserve">) </w:t>
      </w:r>
      <w:r w:rsidRPr="00AF476E">
        <w:t>God (8:3).</w:t>
      </w:r>
      <w:r>
        <w:t>”</w:t>
      </w:r>
      <w:r w:rsidR="00F8209D">
        <w:t xml:space="preserve"> (Murphy</w:t>
      </w:r>
      <w:r>
        <w:t xml:space="preserve"> </w:t>
      </w:r>
      <w:r>
        <w:rPr>
          <w:i/>
        </w:rPr>
        <w:t>Tree of Life</w:t>
      </w:r>
      <w:r>
        <w:t xml:space="preserve"> 89)</w:t>
      </w:r>
    </w:p>
    <w:p w14:paraId="7C0960DF" w14:textId="77777777" w:rsidR="00A22D52" w:rsidRPr="0036109E" w:rsidRDefault="00A22D52" w:rsidP="00BF6472">
      <w:pPr>
        <w:numPr>
          <w:ilvl w:val="2"/>
          <w:numId w:val="32"/>
        </w:numPr>
        <w:jc w:val="both"/>
        <w:rPr>
          <w:sz w:val="20"/>
        </w:rPr>
      </w:pPr>
      <w:r w:rsidRPr="0036109E">
        <w:rPr>
          <w:sz w:val="20"/>
        </w:rPr>
        <w:t>Wis 6:12, “Wisdom is radiant and unfading, and she is easily discerned by those who love her, and is found by those who seek her.”</w:t>
      </w:r>
    </w:p>
    <w:p w14:paraId="0ED63BC8" w14:textId="77777777" w:rsidR="00A22D52" w:rsidRPr="0036109E" w:rsidRDefault="00A22D52" w:rsidP="00BF6472">
      <w:pPr>
        <w:numPr>
          <w:ilvl w:val="2"/>
          <w:numId w:val="32"/>
        </w:numPr>
        <w:jc w:val="both"/>
        <w:rPr>
          <w:sz w:val="20"/>
        </w:rPr>
      </w:pPr>
      <w:r w:rsidRPr="0036109E">
        <w:rPr>
          <w:sz w:val="20"/>
        </w:rPr>
        <w:t>Wis 7:10, “I loved her more than health and beauty, and I chose to have her rather than light, because her radiance never ceases.”</w:t>
      </w:r>
    </w:p>
    <w:p w14:paraId="4BC0295E" w14:textId="2E1F9989" w:rsidR="00A22D52" w:rsidRDefault="00A22D52" w:rsidP="00BF6472">
      <w:pPr>
        <w:numPr>
          <w:ilvl w:val="1"/>
          <w:numId w:val="32"/>
        </w:numPr>
        <w:jc w:val="both"/>
      </w:pPr>
      <w:r w:rsidRPr="0036109E">
        <w:rPr>
          <w:i/>
        </w:rPr>
        <w:t>Wis 8:7</w:t>
      </w:r>
      <w:r w:rsidR="00EC002E" w:rsidRPr="00EC002E">
        <w:rPr>
          <w:bCs/>
        </w:rPr>
        <w:t xml:space="preserve">: </w:t>
      </w:r>
      <w:r>
        <w:t>“</w:t>
      </w:r>
      <w:r w:rsidRPr="00AF476E">
        <w:t>She has taught him the four cardinal virtues (temperance, justice, prudence, and fortitude) that were a staple of Greek moral teaching; it is the only time they are enumerated in the Bible (8:7).</w:t>
      </w:r>
      <w:r>
        <w:t>”</w:t>
      </w:r>
      <w:r w:rsidR="00F8209D">
        <w:t xml:space="preserve"> (Murphy</w:t>
      </w:r>
      <w:r>
        <w:t xml:space="preserve"> </w:t>
      </w:r>
      <w:r>
        <w:rPr>
          <w:i/>
        </w:rPr>
        <w:t>Tree of Life</w:t>
      </w:r>
      <w:r>
        <w:t xml:space="preserve"> 89)</w:t>
      </w:r>
    </w:p>
    <w:p w14:paraId="25FFE074" w14:textId="60AD65BF" w:rsidR="00A22D52" w:rsidRDefault="00A22D52" w:rsidP="00BF6472">
      <w:pPr>
        <w:numPr>
          <w:ilvl w:val="1"/>
          <w:numId w:val="32"/>
        </w:numPr>
        <w:jc w:val="both"/>
      </w:pPr>
      <w:r>
        <w:t>“</w:t>
      </w:r>
      <w:r w:rsidRPr="00AF476E">
        <w:t>These remarkable qualities stir Solomon in his desire to have her as spouse, for he will become a glorious king whose memory (that is the sense of “immortality” in 8:13) will perdure. The essential means to gain her is by prayer (oddly enough, there is no prayer for Wisdom in Proverbs, Job, or Ecclesiastes).</w:t>
      </w:r>
      <w:r>
        <w:t>”</w:t>
      </w:r>
      <w:r w:rsidR="00F8209D">
        <w:t xml:space="preserve"> (Murphy</w:t>
      </w:r>
      <w:r>
        <w:t xml:space="preserve"> </w:t>
      </w:r>
      <w:r>
        <w:rPr>
          <w:i/>
        </w:rPr>
        <w:t>Tree of Life</w:t>
      </w:r>
      <w:r>
        <w:t xml:space="preserve"> 89)</w:t>
      </w:r>
    </w:p>
    <w:p w14:paraId="64528BCB" w14:textId="77777777" w:rsidR="00A22D52" w:rsidRDefault="00A22D52" w:rsidP="00BF6472">
      <w:pPr>
        <w:numPr>
          <w:ilvl w:val="1"/>
          <w:numId w:val="32"/>
        </w:numPr>
        <w:jc w:val="both"/>
      </w:pPr>
      <w:r>
        <w:t>Wis 8:19-21</w:t>
      </w:r>
    </w:p>
    <w:p w14:paraId="4DC9D9CA" w14:textId="67C64542" w:rsidR="00A22D52" w:rsidRDefault="00A22D52" w:rsidP="00BF6472">
      <w:pPr>
        <w:numPr>
          <w:ilvl w:val="2"/>
          <w:numId w:val="32"/>
        </w:numPr>
        <w:jc w:val="both"/>
      </w:pPr>
      <w:r>
        <w:t>“</w:t>
      </w:r>
      <w:r w:rsidRPr="00AF476E">
        <w:t>In a somewhat parenthetical aside (8:19-21), he mentions that he possesses a noble nature, but prayer will be necessary in order to gain Wisdom.</w:t>
      </w:r>
      <w:r>
        <w:t>”</w:t>
      </w:r>
      <w:r w:rsidR="00F8209D">
        <w:t xml:space="preserve"> (Murphy</w:t>
      </w:r>
      <w:r>
        <w:t xml:space="preserve"> </w:t>
      </w:r>
      <w:r>
        <w:rPr>
          <w:i/>
        </w:rPr>
        <w:t>Tree of Life</w:t>
      </w:r>
      <w:r>
        <w:t xml:space="preserve"> 89)</w:t>
      </w:r>
    </w:p>
    <w:p w14:paraId="53B4FB90" w14:textId="1A8BA613" w:rsidR="00A22D52" w:rsidRDefault="00A22D52" w:rsidP="00BF6472">
      <w:pPr>
        <w:numPr>
          <w:ilvl w:val="2"/>
          <w:numId w:val="32"/>
        </w:numPr>
        <w:jc w:val="both"/>
      </w:pPr>
      <w:r>
        <w:t>“</w:t>
      </w:r>
      <w:r w:rsidRPr="00AF476E">
        <w:t>Verses 19-20 have been interpreted to indicate a belief in the Platonic preexistence of the soul</w:t>
      </w:r>
      <w:r w:rsidR="00EC002E" w:rsidRPr="00EC002E">
        <w:rPr>
          <w:bCs/>
        </w:rPr>
        <w:t xml:space="preserve">: </w:t>
      </w:r>
      <w:r w:rsidRPr="00AF476E">
        <w:t>having a good soul, Solomon came to an unsullied body. This idea seems remote from the text. Pseudo-Solomon nowhere else gives any evidence of such a belief, and here he is explaining his noble nature by emphasizing the soul—as it were, the “ego”—which is united to the body. The point is that his noble nature does not suffice for him to be wise; for the gift of Wisdom he must pray to the Lord.</w:t>
      </w:r>
      <w:r>
        <w:t>”</w:t>
      </w:r>
      <w:r w:rsidR="00F8209D">
        <w:t xml:space="preserve"> (Murphy</w:t>
      </w:r>
      <w:r>
        <w:t xml:space="preserve"> </w:t>
      </w:r>
      <w:r>
        <w:rPr>
          <w:i/>
        </w:rPr>
        <w:t>Tree of Life</w:t>
      </w:r>
      <w:r>
        <w:t xml:space="preserve"> 89)</w:t>
      </w:r>
    </w:p>
    <w:p w14:paraId="6123B3B4" w14:textId="77777777" w:rsidR="00A22D52" w:rsidRDefault="00A22D52" w:rsidP="00A22D52">
      <w:pPr>
        <w:jc w:val="both"/>
      </w:pPr>
    </w:p>
    <w:p w14:paraId="31B1EBEA" w14:textId="77777777" w:rsidR="00A22D52" w:rsidRPr="0036109E" w:rsidRDefault="00A22D52" w:rsidP="00BF6472">
      <w:pPr>
        <w:numPr>
          <w:ilvl w:val="0"/>
          <w:numId w:val="32"/>
        </w:numPr>
        <w:jc w:val="both"/>
      </w:pPr>
      <w:r w:rsidRPr="00673329">
        <w:rPr>
          <w:b/>
        </w:rPr>
        <w:t>Wis 9</w:t>
      </w:r>
      <w:r w:rsidRPr="0036109E">
        <w:t>:</w:t>
      </w:r>
      <w:r w:rsidRPr="00673329">
        <w:rPr>
          <w:b/>
        </w:rPr>
        <w:t>1-18</w:t>
      </w:r>
    </w:p>
    <w:p w14:paraId="11B43C96" w14:textId="09F04A96" w:rsidR="00A22D52" w:rsidRDefault="00A22D52" w:rsidP="00BF6472">
      <w:pPr>
        <w:numPr>
          <w:ilvl w:val="1"/>
          <w:numId w:val="32"/>
        </w:numPr>
        <w:jc w:val="both"/>
      </w:pPr>
      <w:r>
        <w:t>“</w:t>
      </w:r>
      <w:r w:rsidRPr="00AF476E">
        <w:t xml:space="preserve">Solomon’s prayer is neatly structured in </w:t>
      </w:r>
      <w:r>
        <w:t>three strophes</w:t>
      </w:r>
      <w:r w:rsidR="00EC002E" w:rsidRPr="00EC002E">
        <w:rPr>
          <w:bCs/>
        </w:rPr>
        <w:t xml:space="preserve">: </w:t>
      </w:r>
      <w:r>
        <w:t>9:1-6, 7-12, 13-</w:t>
      </w:r>
      <w:r w:rsidRPr="00AF476E">
        <w:t>18.</w:t>
      </w:r>
      <w:r>
        <w:t>”</w:t>
      </w:r>
      <w:r w:rsidR="00F8209D">
        <w:t xml:space="preserve"> (Murphy</w:t>
      </w:r>
      <w:r>
        <w:t xml:space="preserve"> </w:t>
      </w:r>
      <w:r>
        <w:rPr>
          <w:i/>
        </w:rPr>
        <w:t>Tree of Life</w:t>
      </w:r>
      <w:r>
        <w:t xml:space="preserve"> 89)</w:t>
      </w:r>
    </w:p>
    <w:p w14:paraId="4A851265" w14:textId="1A43EB26" w:rsidR="00A22D52" w:rsidRPr="0036109E" w:rsidRDefault="00A22D52" w:rsidP="00BF6472">
      <w:pPr>
        <w:numPr>
          <w:ilvl w:val="2"/>
          <w:numId w:val="32"/>
        </w:numPr>
        <w:jc w:val="both"/>
        <w:rPr>
          <w:sz w:val="20"/>
        </w:rPr>
      </w:pPr>
      <w:r w:rsidRPr="008C773A">
        <w:rPr>
          <w:sz w:val="20"/>
          <w:lang w:val="fr-FR"/>
        </w:rPr>
        <w:t xml:space="preserve">Gilbert, M. “La Structure de la prière de Salomon (Sg 9).” </w:t>
      </w:r>
      <w:r w:rsidRPr="0036109E">
        <w:rPr>
          <w:i/>
          <w:iCs/>
          <w:sz w:val="20"/>
        </w:rPr>
        <w:t>Bib</w:t>
      </w:r>
      <w:r w:rsidRPr="0036109E">
        <w:rPr>
          <w:sz w:val="20"/>
        </w:rPr>
        <w:t xml:space="preserve"> 51 (1970)</w:t>
      </w:r>
      <w:r w:rsidR="00EC002E" w:rsidRPr="00EC002E">
        <w:rPr>
          <w:bCs/>
          <w:sz w:val="20"/>
        </w:rPr>
        <w:t xml:space="preserve">: </w:t>
      </w:r>
      <w:r w:rsidRPr="0036109E">
        <w:rPr>
          <w:sz w:val="20"/>
        </w:rPr>
        <w:t>301-31.</w:t>
      </w:r>
    </w:p>
    <w:p w14:paraId="6E1F869A" w14:textId="63925C48" w:rsidR="00A22D52" w:rsidRDefault="00A22D52" w:rsidP="00BF6472">
      <w:pPr>
        <w:numPr>
          <w:ilvl w:val="1"/>
          <w:numId w:val="32"/>
        </w:numPr>
        <w:jc w:val="both"/>
      </w:pPr>
      <w:r>
        <w:t>“</w:t>
      </w:r>
      <w:r w:rsidRPr="00AF476E">
        <w:t>The keynote is the request for Wisdom in vv 4 and 10 and presumed in v 17.</w:t>
      </w:r>
      <w:r>
        <w:t>”</w:t>
      </w:r>
      <w:r w:rsidR="00F8209D">
        <w:t xml:space="preserve"> (Murphy</w:t>
      </w:r>
      <w:r>
        <w:t xml:space="preserve"> </w:t>
      </w:r>
      <w:r>
        <w:rPr>
          <w:i/>
        </w:rPr>
        <w:t>Tree of Life</w:t>
      </w:r>
      <w:r>
        <w:t xml:space="preserve"> 89)</w:t>
      </w:r>
    </w:p>
    <w:p w14:paraId="4A7BC0F3" w14:textId="59048AF1" w:rsidR="00A22D52" w:rsidRDefault="00A22D52" w:rsidP="00BF6472">
      <w:pPr>
        <w:numPr>
          <w:ilvl w:val="1"/>
          <w:numId w:val="32"/>
        </w:numPr>
        <w:jc w:val="both"/>
      </w:pPr>
      <w:r>
        <w:t>“</w:t>
      </w:r>
      <w:r w:rsidRPr="00AF476E">
        <w:t>The motive in the first strophe is that Solomon is human and imperfect, and thus unable to govern God’s people (cf. 1 Kgs 3) unless he has the divine Wisdom that was already manifested in creation.</w:t>
      </w:r>
      <w:r>
        <w:t>”</w:t>
      </w:r>
      <w:r w:rsidR="00F8209D">
        <w:t xml:space="preserve"> (Murphy</w:t>
      </w:r>
      <w:r>
        <w:t xml:space="preserve"> </w:t>
      </w:r>
      <w:r>
        <w:rPr>
          <w:i/>
        </w:rPr>
        <w:t>Tree of Life</w:t>
      </w:r>
      <w:r>
        <w:t xml:space="preserve"> 89)</w:t>
      </w:r>
    </w:p>
    <w:p w14:paraId="08A5FFA0" w14:textId="73EDFAE0" w:rsidR="00A22D52" w:rsidRDefault="00A22D52" w:rsidP="00BF6472">
      <w:pPr>
        <w:numPr>
          <w:ilvl w:val="1"/>
          <w:numId w:val="32"/>
        </w:numPr>
        <w:jc w:val="both"/>
      </w:pPr>
      <w:r>
        <w:t>“</w:t>
      </w:r>
      <w:r w:rsidRPr="00AF476E">
        <w:t>In the second strophe, Solomon claims a need for the Wisdom that was present when the world was made if he is to build a Temple.</w:t>
      </w:r>
      <w:r>
        <w:t>”</w:t>
      </w:r>
      <w:r w:rsidR="00F8209D">
        <w:t xml:space="preserve"> (Murphy</w:t>
      </w:r>
      <w:r>
        <w:t xml:space="preserve"> </w:t>
      </w:r>
      <w:r>
        <w:rPr>
          <w:i/>
        </w:rPr>
        <w:t>Tree of Life</w:t>
      </w:r>
      <w:r>
        <w:t xml:space="preserve"> 89)</w:t>
      </w:r>
    </w:p>
    <w:p w14:paraId="634C4C54" w14:textId="22861083" w:rsidR="00A22D52" w:rsidRDefault="00A22D52" w:rsidP="00BF6472">
      <w:pPr>
        <w:numPr>
          <w:ilvl w:val="1"/>
          <w:numId w:val="32"/>
        </w:numPr>
        <w:jc w:val="both"/>
      </w:pPr>
      <w:r>
        <w:lastRenderedPageBreak/>
        <w:t>“</w:t>
      </w:r>
      <w:r w:rsidRPr="00AF476E">
        <w:t>The final strophe moves off from Solomon’s immediate concern to contemplate the human condition. Our thoughts are simply remote from the divine plans, and we are worn down by our own physical weakness (v 15, a reminiscence of the Platonic notion of soul and body—in the sense of physical weakness, not the impurity, of the body). Without the gift of Wisdom we cannot know what God is about, namely in the history of those who were saved by Wisdom (v 18, which is then articulated in the stories of chap. 10).</w:t>
      </w:r>
      <w:r>
        <w:t>”</w:t>
      </w:r>
      <w:r w:rsidR="00F8209D">
        <w:t xml:space="preserve"> (Murphy</w:t>
      </w:r>
      <w:r>
        <w:t xml:space="preserve"> </w:t>
      </w:r>
      <w:r>
        <w:rPr>
          <w:i/>
        </w:rPr>
        <w:t>Tree of Life</w:t>
      </w:r>
      <w:r>
        <w:t xml:space="preserve"> 89)</w:t>
      </w:r>
    </w:p>
    <w:p w14:paraId="01191CFE" w14:textId="77777777" w:rsidR="00A22D52" w:rsidRDefault="00A22D52" w:rsidP="00A22D52">
      <w:pPr>
        <w:jc w:val="both"/>
      </w:pPr>
    </w:p>
    <w:p w14:paraId="3B79F405" w14:textId="77777777" w:rsidR="00A22D52" w:rsidRDefault="00A22D52" w:rsidP="00BF6472">
      <w:pPr>
        <w:numPr>
          <w:ilvl w:val="0"/>
          <w:numId w:val="32"/>
        </w:numPr>
        <w:jc w:val="both"/>
      </w:pPr>
      <w:r w:rsidRPr="00673329">
        <w:rPr>
          <w:b/>
        </w:rPr>
        <w:t>Wis 10</w:t>
      </w:r>
    </w:p>
    <w:p w14:paraId="5093430D" w14:textId="447A111F" w:rsidR="00A22D52" w:rsidRPr="00EF659E" w:rsidRDefault="00A22D52" w:rsidP="00BF6472">
      <w:pPr>
        <w:numPr>
          <w:ilvl w:val="1"/>
          <w:numId w:val="32"/>
        </w:numPr>
        <w:jc w:val="both"/>
        <w:rPr>
          <w:sz w:val="20"/>
        </w:rPr>
      </w:pPr>
      <w:r w:rsidRPr="00EF659E">
        <w:rPr>
          <w:sz w:val="20"/>
        </w:rPr>
        <w:t xml:space="preserve">Murphy, Roland E. “Wisdom and Salvation.” </w:t>
      </w:r>
      <w:r w:rsidRPr="00EF659E">
        <w:rPr>
          <w:i/>
          <w:iCs/>
          <w:sz w:val="20"/>
        </w:rPr>
        <w:t>Sin, Salvation, and the Spirit</w:t>
      </w:r>
      <w:r w:rsidRPr="00EF659E">
        <w:rPr>
          <w:iCs/>
          <w:sz w:val="20"/>
        </w:rPr>
        <w:t xml:space="preserve">, </w:t>
      </w:r>
      <w:r w:rsidRPr="00EF659E">
        <w:rPr>
          <w:sz w:val="20"/>
        </w:rPr>
        <w:t>ed. D. Durken. Collegeville</w:t>
      </w:r>
      <w:r w:rsidR="00EC002E" w:rsidRPr="00EC002E">
        <w:rPr>
          <w:bCs/>
          <w:sz w:val="20"/>
        </w:rPr>
        <w:t xml:space="preserve">: </w:t>
      </w:r>
      <w:r w:rsidRPr="00EF659E">
        <w:rPr>
          <w:sz w:val="20"/>
        </w:rPr>
        <w:t>Liturgical, 1979. 177-83.</w:t>
      </w:r>
    </w:p>
    <w:p w14:paraId="3C8029DB" w14:textId="1B062EFB" w:rsidR="00A22D52" w:rsidRDefault="00A22D52" w:rsidP="00BF6472">
      <w:pPr>
        <w:numPr>
          <w:ilvl w:val="1"/>
          <w:numId w:val="32"/>
        </w:numPr>
        <w:jc w:val="both"/>
      </w:pPr>
      <w:r>
        <w:t>“</w:t>
      </w:r>
      <w:r w:rsidRPr="00AF476E">
        <w:t>Chapter 10 presents a new development</w:t>
      </w:r>
      <w:r w:rsidR="00EC002E" w:rsidRPr="00EC002E">
        <w:rPr>
          <w:bCs/>
        </w:rPr>
        <w:t xml:space="preserve">: </w:t>
      </w:r>
      <w:r w:rsidRPr="00AF476E">
        <w:t>Wisdom is now credited with salvation.</w:t>
      </w:r>
      <w:r>
        <w:t>”</w:t>
      </w:r>
      <w:r w:rsidR="00F8209D">
        <w:t xml:space="preserve"> (Murphy</w:t>
      </w:r>
      <w:r>
        <w:t xml:space="preserve"> </w:t>
      </w:r>
      <w:r>
        <w:rPr>
          <w:i/>
        </w:rPr>
        <w:t>Tree of Life</w:t>
      </w:r>
      <w:r>
        <w:t xml:space="preserve"> 89)</w:t>
      </w:r>
    </w:p>
    <w:p w14:paraId="1BD29220" w14:textId="1147EE9A" w:rsidR="00A22D52" w:rsidRDefault="00A22D52" w:rsidP="00BF6472">
      <w:pPr>
        <w:numPr>
          <w:ilvl w:val="1"/>
          <w:numId w:val="32"/>
        </w:numPr>
        <w:jc w:val="both"/>
      </w:pPr>
      <w:r>
        <w:t>“</w:t>
      </w:r>
      <w:r w:rsidRPr="00AF476E">
        <w:t xml:space="preserve">The verbs “deliver” </w:t>
      </w:r>
      <w:r w:rsidRPr="00116587">
        <w:rPr>
          <w:iCs/>
        </w:rPr>
        <w:t>(</w:t>
      </w:r>
      <w:r w:rsidRPr="00AF476E">
        <w:rPr>
          <w:i/>
          <w:iCs/>
        </w:rPr>
        <w:t>ryomai</w:t>
      </w:r>
      <w:r w:rsidRPr="00116587">
        <w:rPr>
          <w:iCs/>
        </w:rPr>
        <w:t xml:space="preserve">) </w:t>
      </w:r>
      <w:r w:rsidRPr="00AF476E">
        <w:t xml:space="preserve">and “preserve” </w:t>
      </w:r>
      <w:r w:rsidRPr="00116587">
        <w:rPr>
          <w:iCs/>
        </w:rPr>
        <w:t>(</w:t>
      </w:r>
      <w:r>
        <w:rPr>
          <w:i/>
          <w:iCs/>
        </w:rPr>
        <w:t>phylassō</w:t>
      </w:r>
      <w:r w:rsidRPr="00116587">
        <w:rPr>
          <w:iCs/>
        </w:rPr>
        <w:t xml:space="preserve">) </w:t>
      </w:r>
      <w:r w:rsidRPr="00AF476E">
        <w:t xml:space="preserve">are </w:t>
      </w:r>
      <w:r>
        <w:t xml:space="preserve">[89] </w:t>
      </w:r>
      <w:r w:rsidRPr="00AF476E">
        <w:t>r</w:t>
      </w:r>
      <w:r>
        <w:t>e</w:t>
      </w:r>
      <w:r w:rsidRPr="00AF476E">
        <w:t>peated in a series of examples in the lives of “the just”—a code name, as it were, for specific characters</w:t>
      </w:r>
      <w:r w:rsidR="00EC002E" w:rsidRPr="00EC002E">
        <w:rPr>
          <w:bCs/>
        </w:rPr>
        <w:t xml:space="preserve">: </w:t>
      </w:r>
      <w:r w:rsidRPr="00AF476E">
        <w:t>Adam, Noah, Abraham, Lot, Jacob, and Joseph.</w:t>
      </w:r>
      <w:r>
        <w:t>”</w:t>
      </w:r>
      <w:r w:rsidR="00F8209D">
        <w:t xml:space="preserve"> (Murphy</w:t>
      </w:r>
      <w:r>
        <w:t xml:space="preserve"> </w:t>
      </w:r>
      <w:r>
        <w:rPr>
          <w:i/>
        </w:rPr>
        <w:t>Tree of Life</w:t>
      </w:r>
      <w:r>
        <w:t xml:space="preserve"> 89-90)</w:t>
      </w:r>
    </w:p>
    <w:p w14:paraId="783C87C0" w14:textId="0315BE16" w:rsidR="00A22D52" w:rsidRDefault="00A22D52" w:rsidP="00BF6472">
      <w:pPr>
        <w:numPr>
          <w:ilvl w:val="1"/>
          <w:numId w:val="32"/>
        </w:numPr>
        <w:jc w:val="both"/>
      </w:pPr>
      <w:r>
        <w:t>“</w:t>
      </w:r>
      <w:r w:rsidRPr="00AF476E">
        <w:t>Most surprisingly, the key event of the Exodus deliverance is attributed to Wisdom</w:t>
      </w:r>
      <w:r w:rsidR="00EC002E" w:rsidRPr="00EC002E">
        <w:rPr>
          <w:bCs/>
        </w:rPr>
        <w:t xml:space="preserve">: </w:t>
      </w:r>
      <w:r w:rsidRPr="00AF476E">
        <w:t>“She brought them across the Red Sea” (v 18). The “Lord’s servant” is Moses, also identified as prophet in 11:1; this latter verse serves as a transition to the second part of the book, which deals with the plagues.</w:t>
      </w:r>
      <w:r>
        <w:t>”</w:t>
      </w:r>
      <w:r w:rsidR="00F8209D">
        <w:t xml:space="preserve"> (Murphy</w:t>
      </w:r>
      <w:r>
        <w:t xml:space="preserve"> </w:t>
      </w:r>
      <w:r>
        <w:rPr>
          <w:i/>
        </w:rPr>
        <w:t>Tree of Life</w:t>
      </w:r>
      <w:r>
        <w:t xml:space="preserve"> 90)</w:t>
      </w:r>
    </w:p>
    <w:p w14:paraId="4530BE72" w14:textId="25A529E2" w:rsidR="00A22D52" w:rsidRDefault="00A22D52" w:rsidP="00BF6472">
      <w:pPr>
        <w:numPr>
          <w:ilvl w:val="1"/>
          <w:numId w:val="32"/>
        </w:numPr>
        <w:jc w:val="both"/>
      </w:pPr>
      <w:r>
        <w:t>“</w:t>
      </w:r>
      <w:r w:rsidRPr="00AF476E">
        <w:t>The chapter stands in contrast to Sir 44-50. There also, Wisdom and history came together. But here theology of history is presented from the viewpoint of saving Wisdom. It has the same bold sweep as the Old Testament itself, from Adam to the Exodus from Egypt (Genesis and Exodus).</w:t>
      </w:r>
      <w:r>
        <w:t>”</w:t>
      </w:r>
      <w:r w:rsidR="00F8209D">
        <w:t xml:space="preserve"> (Murphy</w:t>
      </w:r>
      <w:r>
        <w:t xml:space="preserve"> </w:t>
      </w:r>
      <w:r>
        <w:rPr>
          <w:i/>
        </w:rPr>
        <w:t>Tree of Life</w:t>
      </w:r>
      <w:r>
        <w:t xml:space="preserve"> 90)</w:t>
      </w:r>
    </w:p>
    <w:p w14:paraId="7A06F241" w14:textId="77777777" w:rsidR="00A22D52" w:rsidRDefault="00A22D52" w:rsidP="00A22D52">
      <w:pPr>
        <w:rPr>
          <w:bCs/>
        </w:rPr>
      </w:pPr>
    </w:p>
    <w:p w14:paraId="77889575" w14:textId="77777777" w:rsidR="00A22D52" w:rsidRDefault="00A22D52" w:rsidP="00A22D52">
      <w:pPr>
        <w:rPr>
          <w:bCs/>
        </w:rPr>
      </w:pPr>
    </w:p>
    <w:p w14:paraId="4DDA8E6F" w14:textId="77777777" w:rsidR="00A22D52" w:rsidRDefault="00A22D52" w:rsidP="00A22D52">
      <w:pPr>
        <w:jc w:val="center"/>
        <w:rPr>
          <w:bCs/>
        </w:rPr>
      </w:pPr>
      <w:r w:rsidRPr="00EF659E">
        <w:rPr>
          <w:bCs/>
          <w:smallCaps/>
        </w:rPr>
        <w:t>wis</w:t>
      </w:r>
      <w:r>
        <w:rPr>
          <w:bCs/>
        </w:rPr>
        <w:t xml:space="preserve"> </w:t>
      </w:r>
      <w:r w:rsidRPr="00AF476E">
        <w:rPr>
          <w:bCs/>
        </w:rPr>
        <w:t xml:space="preserve">11:2-19:22 </w:t>
      </w:r>
      <w:r>
        <w:rPr>
          <w:bCs/>
        </w:rPr>
        <w:t>(“</w:t>
      </w:r>
      <w:r w:rsidRPr="00EF659E">
        <w:rPr>
          <w:bCs/>
          <w:smallCaps/>
        </w:rPr>
        <w:t>God’s Providence During the Exodus</w:t>
      </w:r>
      <w:r>
        <w:rPr>
          <w:bCs/>
        </w:rPr>
        <w:t>”)</w:t>
      </w:r>
    </w:p>
    <w:p w14:paraId="54970593" w14:textId="77777777" w:rsidR="00A22D52" w:rsidRDefault="00A22D52" w:rsidP="00A22D52">
      <w:pPr>
        <w:rPr>
          <w:bCs/>
        </w:rPr>
      </w:pPr>
    </w:p>
    <w:p w14:paraId="40BDBCA8" w14:textId="77777777" w:rsidR="00A22D52" w:rsidRDefault="00A22D52" w:rsidP="00BF6472">
      <w:pPr>
        <w:numPr>
          <w:ilvl w:val="0"/>
          <w:numId w:val="32"/>
        </w:numPr>
        <w:jc w:val="both"/>
      </w:pPr>
      <w:r>
        <w:rPr>
          <w:b/>
        </w:rPr>
        <w:t>introduction</w:t>
      </w:r>
    </w:p>
    <w:p w14:paraId="49FB5438" w14:textId="7D2653A9" w:rsidR="00A22D52" w:rsidRDefault="00A22D52" w:rsidP="00BF6472">
      <w:pPr>
        <w:numPr>
          <w:ilvl w:val="1"/>
          <w:numId w:val="32"/>
        </w:numPr>
        <w:jc w:val="both"/>
      </w:pPr>
      <w:r>
        <w:t>“</w:t>
      </w:r>
      <w:r w:rsidRPr="00AF476E">
        <w:t xml:space="preserve">It </w:t>
      </w:r>
      <w:r>
        <w:t xml:space="preserve">[Wis 11-19] </w:t>
      </w:r>
      <w:r w:rsidRPr="00AF476E">
        <w:t>is unusual in that it is addressed to God (11:4, 7, 8, 10, etc.).</w:t>
      </w:r>
      <w:r>
        <w:t>”</w:t>
      </w:r>
      <w:r w:rsidR="00F8209D">
        <w:t xml:space="preserve"> (Murphy</w:t>
      </w:r>
      <w:r>
        <w:t xml:space="preserve"> </w:t>
      </w:r>
      <w:r>
        <w:rPr>
          <w:i/>
        </w:rPr>
        <w:t>Tree of Life</w:t>
      </w:r>
      <w:r>
        <w:t xml:space="preserve"> 90)</w:t>
      </w:r>
    </w:p>
    <w:p w14:paraId="49DAC45B" w14:textId="256C5DFC" w:rsidR="00A22D52" w:rsidRDefault="00A22D52" w:rsidP="00BF6472">
      <w:pPr>
        <w:numPr>
          <w:ilvl w:val="1"/>
          <w:numId w:val="32"/>
        </w:numPr>
        <w:jc w:val="both"/>
      </w:pPr>
      <w:r>
        <w:t>“</w:t>
      </w:r>
      <w:r w:rsidRPr="00AF476E">
        <w:t>The second half of the book is a kind of meditation or homily on the plagues.</w:t>
      </w:r>
      <w:r>
        <w:t xml:space="preserve"> . . . </w:t>
      </w:r>
      <w:r w:rsidRPr="00AF476E">
        <w:t>In all, seven plagues are treated, and quite freely, since the author means to draw lessons from them.</w:t>
      </w:r>
      <w:r>
        <w:t>”</w:t>
      </w:r>
      <w:r w:rsidR="00F8209D">
        <w:t xml:space="preserve"> (Murphy</w:t>
      </w:r>
      <w:r>
        <w:t xml:space="preserve"> </w:t>
      </w:r>
      <w:r>
        <w:rPr>
          <w:i/>
        </w:rPr>
        <w:t>Tree of Life</w:t>
      </w:r>
      <w:r>
        <w:t xml:space="preserve"> 90)</w:t>
      </w:r>
    </w:p>
    <w:p w14:paraId="68ABB2FE" w14:textId="09AAEF15" w:rsidR="00A22D52" w:rsidRDefault="00A22D52" w:rsidP="00BF6472">
      <w:pPr>
        <w:numPr>
          <w:ilvl w:val="1"/>
          <w:numId w:val="32"/>
        </w:numPr>
        <w:jc w:val="both"/>
      </w:pPr>
      <w:r>
        <w:t>“</w:t>
      </w:r>
      <w:r w:rsidRPr="00AF476E">
        <w:t>The theme running through the presentation is a simple one</w:t>
      </w:r>
      <w:r w:rsidR="00EC002E" w:rsidRPr="00EC002E">
        <w:rPr>
          <w:bCs/>
        </w:rPr>
        <w:t xml:space="preserve">: </w:t>
      </w:r>
      <w:r w:rsidRPr="00AF476E">
        <w:t>by the things through which the Egyptians were punished, the Israelites were benefited (11:5).</w:t>
      </w:r>
      <w:r>
        <w:t>”</w:t>
      </w:r>
      <w:r w:rsidR="00F8209D">
        <w:t xml:space="preserve"> (Murphy</w:t>
      </w:r>
      <w:r>
        <w:t xml:space="preserve"> </w:t>
      </w:r>
      <w:r>
        <w:rPr>
          <w:i/>
        </w:rPr>
        <w:t>Tree of Life</w:t>
      </w:r>
      <w:r>
        <w:t xml:space="preserve"> 90)</w:t>
      </w:r>
    </w:p>
    <w:p w14:paraId="1DFEB59C" w14:textId="67E1B4C0" w:rsidR="00A22D52" w:rsidRDefault="00A22D52" w:rsidP="00BF6472">
      <w:pPr>
        <w:numPr>
          <w:ilvl w:val="1"/>
          <w:numId w:val="32"/>
        </w:numPr>
        <w:jc w:val="both"/>
      </w:pPr>
      <w:r>
        <w:t>“</w:t>
      </w:r>
      <w:r w:rsidRPr="00AF476E">
        <w:t>Another principle is introduced in 11:16</w:t>
      </w:r>
      <w:r w:rsidR="00EC002E" w:rsidRPr="00EC002E">
        <w:rPr>
          <w:bCs/>
        </w:rPr>
        <w:t xml:space="preserve">: </w:t>
      </w:r>
      <w:r w:rsidRPr="00AF476E">
        <w:t>the Egyptians are to recognize that they are punished by the very things</w:t>
      </w:r>
      <w:r>
        <w:t xml:space="preserve"> through which they sin . . . </w:t>
      </w:r>
      <w:r w:rsidRPr="00AF476E">
        <w:t xml:space="preserve">a principle enunciated in </w:t>
      </w:r>
      <w:r>
        <w:t>11:16 and 12:27; cf. Ps 7:15-16</w:t>
      </w:r>
      <w:r w:rsidRPr="00AF476E">
        <w:t>.</w:t>
      </w:r>
      <w:r>
        <w:t>”</w:t>
      </w:r>
      <w:r w:rsidR="00F8209D">
        <w:t xml:space="preserve"> (Murphy</w:t>
      </w:r>
      <w:r>
        <w:t xml:space="preserve"> </w:t>
      </w:r>
      <w:r>
        <w:rPr>
          <w:i/>
        </w:rPr>
        <w:t>Tree of Life</w:t>
      </w:r>
      <w:r>
        <w:t xml:space="preserve"> 90)</w:t>
      </w:r>
    </w:p>
    <w:p w14:paraId="4F89D466" w14:textId="77777777" w:rsidR="00A22D52" w:rsidRPr="001630D6" w:rsidRDefault="00A22D52" w:rsidP="00BF6472">
      <w:pPr>
        <w:numPr>
          <w:ilvl w:val="2"/>
          <w:numId w:val="32"/>
        </w:numPr>
        <w:jc w:val="both"/>
        <w:rPr>
          <w:sz w:val="20"/>
        </w:rPr>
      </w:pPr>
      <w:r w:rsidRPr="001630D6">
        <w:rPr>
          <w:sz w:val="20"/>
        </w:rPr>
        <w:t xml:space="preserve">Wis 11:15-16, “you sent upon them a multitude of irrational creatures to punish them, </w:t>
      </w:r>
      <w:r w:rsidRPr="001630D6">
        <w:rPr>
          <w:sz w:val="20"/>
          <w:vertAlign w:val="superscript"/>
        </w:rPr>
        <w:t>16</w:t>
      </w:r>
      <w:r w:rsidRPr="001630D6">
        <w:rPr>
          <w:sz w:val="20"/>
        </w:rPr>
        <w:t>so that they might learn that one is punished by the very things by which one sins.”</w:t>
      </w:r>
    </w:p>
    <w:p w14:paraId="75A625C4" w14:textId="77777777" w:rsidR="00A22D52" w:rsidRPr="001630D6" w:rsidRDefault="00A22D52" w:rsidP="00BF6472">
      <w:pPr>
        <w:numPr>
          <w:ilvl w:val="2"/>
          <w:numId w:val="32"/>
        </w:numPr>
        <w:jc w:val="both"/>
        <w:rPr>
          <w:sz w:val="20"/>
        </w:rPr>
      </w:pPr>
      <w:r w:rsidRPr="001630D6">
        <w:rPr>
          <w:sz w:val="20"/>
        </w:rPr>
        <w:t>Wis 12:27, “in their suffering they became incensed at those creatures that they had thought to be gods, being punished by means of them . . .”</w:t>
      </w:r>
    </w:p>
    <w:p w14:paraId="0203D2CF" w14:textId="77777777" w:rsidR="00A22D52" w:rsidRPr="001630D6" w:rsidRDefault="00A22D52" w:rsidP="00BF6472">
      <w:pPr>
        <w:numPr>
          <w:ilvl w:val="2"/>
          <w:numId w:val="32"/>
        </w:numPr>
        <w:jc w:val="both"/>
        <w:rPr>
          <w:sz w:val="20"/>
        </w:rPr>
      </w:pPr>
      <w:r w:rsidRPr="001630D6">
        <w:rPr>
          <w:sz w:val="20"/>
        </w:rPr>
        <w:t xml:space="preserve">Ps 7:15-16, “They make a pit, digging it out, and fall into the hole that they have made. </w:t>
      </w:r>
      <w:r w:rsidRPr="001630D6">
        <w:rPr>
          <w:color w:val="000000"/>
          <w:kern w:val="16"/>
          <w:sz w:val="20"/>
          <w:vertAlign w:val="superscript"/>
        </w:rPr>
        <w:t>16</w:t>
      </w:r>
      <w:r w:rsidRPr="001630D6">
        <w:rPr>
          <w:sz w:val="20"/>
        </w:rPr>
        <w:t>Their mischief returns upon their own heads, and on their own heads their violence descends.”</w:t>
      </w:r>
    </w:p>
    <w:p w14:paraId="67BAF363" w14:textId="27BF6975" w:rsidR="00A22D52" w:rsidRDefault="00A22D52" w:rsidP="00BF6472">
      <w:pPr>
        <w:numPr>
          <w:ilvl w:val="2"/>
          <w:numId w:val="32"/>
        </w:numPr>
        <w:jc w:val="both"/>
      </w:pPr>
      <w:r>
        <w:lastRenderedPageBreak/>
        <w:t>“</w:t>
      </w:r>
      <w:r w:rsidRPr="00AF476E">
        <w:t>The punishment of the Egyptians is appropriate in the author’s view</w:t>
      </w:r>
      <w:r w:rsidR="00EC002E" w:rsidRPr="00EC002E">
        <w:rPr>
          <w:bCs/>
        </w:rPr>
        <w:t xml:space="preserve">: </w:t>
      </w:r>
      <w:r w:rsidRPr="00AF476E">
        <w:t>in suffering from the animals</w:t>
      </w:r>
      <w:r>
        <w:t xml:space="preserve"> [Wis </w:t>
      </w:r>
      <w:r w:rsidRPr="00AF476E">
        <w:t>11:15-16:15</w:t>
      </w:r>
      <w:r>
        <w:t>]</w:t>
      </w:r>
      <w:r w:rsidRPr="00AF476E">
        <w:t>, the Egyptians are being punished by the very things through which they sin</w:t>
      </w:r>
      <w:r>
        <w:t xml:space="preserve"> . . .”</w:t>
      </w:r>
      <w:r w:rsidR="00F8209D">
        <w:t xml:space="preserve"> (Murphy</w:t>
      </w:r>
      <w:r>
        <w:t xml:space="preserve"> </w:t>
      </w:r>
      <w:r>
        <w:rPr>
          <w:i/>
        </w:rPr>
        <w:t>Tree of Life</w:t>
      </w:r>
      <w:r>
        <w:t xml:space="preserve"> 91)</w:t>
      </w:r>
    </w:p>
    <w:p w14:paraId="0A1812E8" w14:textId="45C6E000" w:rsidR="00A22D52" w:rsidRDefault="00A22D52" w:rsidP="00BF6472">
      <w:pPr>
        <w:numPr>
          <w:ilvl w:val="1"/>
          <w:numId w:val="32"/>
        </w:numPr>
        <w:jc w:val="both"/>
      </w:pPr>
      <w:r>
        <w:t>“</w:t>
      </w:r>
      <w:r w:rsidRPr="00AF476E">
        <w:t>In a sense this is another discussion of the fate of the just and the wicked, which was treated in chaps. 1-5. Now the Israelites are the just in contrast to the wicked Egyptians. The Lord’s fidelity to his people during the Exodus is the same as to individual just ones (chaps. 1-5). The Exodus has become, as it were, a type or model of the way God acts to save the just. There are even specific allusions to the earlier chapters, such as the “testing” (11:9-10 and 3:5-6), the “doom” of the wicked (13:10 and 3:11), and the like.</w:t>
      </w:r>
      <w:r>
        <w:t>”</w:t>
      </w:r>
      <w:r w:rsidR="00F8209D">
        <w:t xml:space="preserve"> (Murphy</w:t>
      </w:r>
      <w:r>
        <w:t xml:space="preserve"> </w:t>
      </w:r>
      <w:r>
        <w:rPr>
          <w:i/>
        </w:rPr>
        <w:t>Tree of Life</w:t>
      </w:r>
      <w:r>
        <w:t xml:space="preserve"> 90)</w:t>
      </w:r>
    </w:p>
    <w:p w14:paraId="589A1503" w14:textId="77777777" w:rsidR="00A22D52" w:rsidRDefault="00A22D52" w:rsidP="00A22D52">
      <w:pPr>
        <w:jc w:val="both"/>
      </w:pPr>
    </w:p>
    <w:p w14:paraId="2A24FFEA" w14:textId="77777777" w:rsidR="00A22D52" w:rsidRDefault="00A22D52" w:rsidP="00BF6472">
      <w:pPr>
        <w:numPr>
          <w:ilvl w:val="0"/>
          <w:numId w:val="32"/>
        </w:numPr>
        <w:jc w:val="both"/>
      </w:pPr>
      <w:r>
        <w:rPr>
          <w:b/>
        </w:rPr>
        <w:t>structure</w:t>
      </w:r>
    </w:p>
    <w:p w14:paraId="687A7618" w14:textId="50BDF7D6" w:rsidR="00A22D52" w:rsidRPr="00EF659E" w:rsidRDefault="00A22D52" w:rsidP="00BF6472">
      <w:pPr>
        <w:numPr>
          <w:ilvl w:val="1"/>
          <w:numId w:val="32"/>
        </w:numPr>
        <w:jc w:val="both"/>
      </w:pPr>
      <w:r>
        <w:t xml:space="preserve">“. . . </w:t>
      </w:r>
      <w:r w:rsidRPr="00AF476E">
        <w:t xml:space="preserve">five tableaux or contrasts </w:t>
      </w:r>
      <w:r w:rsidRPr="00116587">
        <w:rPr>
          <w:rFonts w:cs="Garamond"/>
          <w:iCs/>
        </w:rPr>
        <w:t>(</w:t>
      </w:r>
      <w:r w:rsidRPr="00AF476E">
        <w:rPr>
          <w:rFonts w:cs="Garamond"/>
          <w:i/>
          <w:iCs/>
        </w:rPr>
        <w:t>synkrisis</w:t>
      </w:r>
      <w:r w:rsidRPr="00116587">
        <w:rPr>
          <w:rFonts w:cs="Garamond"/>
          <w:iCs/>
        </w:rPr>
        <w:t xml:space="preserve">) are </w:t>
      </w:r>
      <w:r w:rsidRPr="00AF476E">
        <w:t>set up, comparing the experiences of the Israelites with those of the Egyptians.</w:t>
      </w:r>
      <w:r>
        <w:t>” [90] “</w:t>
      </w:r>
      <w:r w:rsidRPr="00AF476E">
        <w:t>Other scholars recogn</w:t>
      </w:r>
      <w:r>
        <w:t>ize seven contrasts or diptychs</w:t>
      </w:r>
      <w:r w:rsidRPr="00AF476E">
        <w:t xml:space="preserve"> </w:t>
      </w:r>
      <w:r w:rsidRPr="00332F9A">
        <w:rPr>
          <w:sz w:val="20"/>
        </w:rPr>
        <w:t>[e.g.</w:t>
      </w:r>
      <w:r w:rsidR="00EC002E" w:rsidRPr="00EC002E">
        <w:rPr>
          <w:bCs/>
          <w:sz w:val="20"/>
        </w:rPr>
        <w:t xml:space="preserve">: </w:t>
      </w:r>
      <w:r w:rsidRPr="00332F9A">
        <w:rPr>
          <w:sz w:val="20"/>
        </w:rPr>
        <w:t>Gilbert, “Sagesse de Salomon” cols. 72-77]</w:t>
      </w:r>
      <w:r w:rsidRPr="00AF476E">
        <w:t>.</w:t>
      </w:r>
      <w:r>
        <w:t>” [</w:t>
      </w:r>
      <w:r>
        <w:rPr>
          <w:rFonts w:cs="Bookman Old Style"/>
        </w:rPr>
        <w:t>95 n. 14</w:t>
      </w:r>
      <w:r>
        <w:t>]</w:t>
      </w:r>
      <w:r w:rsidR="00F8209D">
        <w:t xml:space="preserve"> (Murphy</w:t>
      </w:r>
      <w:r>
        <w:t xml:space="preserve"> </w:t>
      </w:r>
      <w:r>
        <w:rPr>
          <w:i/>
        </w:rPr>
        <w:t>Tree of Life</w:t>
      </w:r>
      <w:r>
        <w:t xml:space="preserve"> 90, </w:t>
      </w:r>
      <w:r>
        <w:rPr>
          <w:rFonts w:cs="Bookman Old Style"/>
        </w:rPr>
        <w:t>95 n. 14)</w:t>
      </w:r>
    </w:p>
    <w:p w14:paraId="3D115880" w14:textId="0A8B0CFD" w:rsidR="00A22D52" w:rsidRDefault="00A22D52" w:rsidP="00BF6472">
      <w:pPr>
        <w:numPr>
          <w:ilvl w:val="1"/>
          <w:numId w:val="32"/>
        </w:numPr>
        <w:jc w:val="both"/>
      </w:pPr>
      <w:r>
        <w:t>“</w:t>
      </w:r>
      <w:r w:rsidRPr="00AF476E">
        <w:t xml:space="preserve">An outline of the structure (adapted from Addison Wright in the </w:t>
      </w:r>
      <w:r w:rsidRPr="00AF476E">
        <w:rPr>
          <w:rFonts w:cs="Garamond"/>
          <w:i/>
          <w:iCs/>
        </w:rPr>
        <w:t>NJBC</w:t>
      </w:r>
      <w:r w:rsidRPr="00116587">
        <w:rPr>
          <w:rFonts w:cs="Garamond"/>
          <w:iCs/>
        </w:rPr>
        <w:t xml:space="preserve">) </w:t>
      </w:r>
      <w:r w:rsidRPr="00AF476E">
        <w:t>is in order if the reader wishes to fo</w:t>
      </w:r>
      <w:r>
        <w:t>llow the development of thought . . .”</w:t>
      </w:r>
      <w:r w:rsidR="00F8209D">
        <w:t xml:space="preserve"> (Murphy</w:t>
      </w:r>
      <w:r>
        <w:t xml:space="preserve"> </w:t>
      </w:r>
      <w:r>
        <w:rPr>
          <w:i/>
        </w:rPr>
        <w:t>Tree of Life</w:t>
      </w:r>
      <w:r>
        <w:t xml:space="preserve"> 90)</w:t>
      </w:r>
    </w:p>
    <w:p w14:paraId="5D7D01E9" w14:textId="77777777" w:rsidR="00A22D52" w:rsidRDefault="00A22D52" w:rsidP="00BF6472">
      <w:pPr>
        <w:numPr>
          <w:ilvl w:val="2"/>
          <w:numId w:val="32"/>
        </w:numPr>
        <w:tabs>
          <w:tab w:val="clear" w:pos="1080"/>
        </w:tabs>
        <w:jc w:val="both"/>
      </w:pPr>
      <w:r>
        <w:t>“</w:t>
      </w:r>
      <w:r w:rsidRPr="00AF476E">
        <w:t>God’s fidelity to his people in the Exodus (11:2-19:22)</w:t>
      </w:r>
    </w:p>
    <w:p w14:paraId="1FBF3890" w14:textId="77777777" w:rsidR="00A22D52" w:rsidRDefault="00A22D52" w:rsidP="00BF6472">
      <w:pPr>
        <w:numPr>
          <w:ilvl w:val="3"/>
          <w:numId w:val="32"/>
        </w:numPr>
        <w:tabs>
          <w:tab w:val="clear" w:pos="1440"/>
        </w:tabs>
        <w:jc w:val="both"/>
      </w:pPr>
      <w:r>
        <w:t>“</w:t>
      </w:r>
      <w:r w:rsidRPr="00AF476E">
        <w:t>Introduction (11:2-4)</w:t>
      </w:r>
    </w:p>
    <w:p w14:paraId="05E9BBE4" w14:textId="1214FC99" w:rsidR="00A22D52" w:rsidRDefault="00A22D52" w:rsidP="00BF6472">
      <w:pPr>
        <w:numPr>
          <w:ilvl w:val="3"/>
          <w:numId w:val="32"/>
        </w:numPr>
        <w:tabs>
          <w:tab w:val="clear" w:pos="1440"/>
        </w:tabs>
        <w:jc w:val="both"/>
      </w:pPr>
      <w:r>
        <w:t>“</w:t>
      </w:r>
      <w:r w:rsidRPr="00AF476E">
        <w:t>Theme</w:t>
      </w:r>
      <w:r w:rsidR="00EC002E" w:rsidRPr="00EC002E">
        <w:rPr>
          <w:bCs/>
        </w:rPr>
        <w:t xml:space="preserve">: </w:t>
      </w:r>
      <w:r w:rsidRPr="00AF476E">
        <w:t>Israel benefits from the very things that punish Egypt (11:5)</w:t>
      </w:r>
    </w:p>
    <w:p w14:paraId="72D9C98E" w14:textId="77777777" w:rsidR="00A22D52" w:rsidRDefault="00A22D52" w:rsidP="00BF6472">
      <w:pPr>
        <w:numPr>
          <w:ilvl w:val="3"/>
          <w:numId w:val="32"/>
        </w:numPr>
        <w:tabs>
          <w:tab w:val="clear" w:pos="1440"/>
        </w:tabs>
        <w:jc w:val="both"/>
      </w:pPr>
      <w:r>
        <w:t>“</w:t>
      </w:r>
      <w:r w:rsidRPr="00AF476E">
        <w:t>Theme illustrated by five contrasts:</w:t>
      </w:r>
    </w:p>
    <w:p w14:paraId="2816417A" w14:textId="77777777" w:rsidR="00A22D52" w:rsidRDefault="00A22D52" w:rsidP="00BF6472">
      <w:pPr>
        <w:numPr>
          <w:ilvl w:val="4"/>
          <w:numId w:val="32"/>
        </w:numPr>
        <w:tabs>
          <w:tab w:val="clear" w:pos="1800"/>
        </w:tabs>
        <w:jc w:val="both"/>
      </w:pPr>
      <w:r>
        <w:t>“</w:t>
      </w:r>
      <w:r w:rsidRPr="00AF476E">
        <w:t>Water from rock instead of Nile plague (11:6-14)</w:t>
      </w:r>
    </w:p>
    <w:p w14:paraId="78DAA694" w14:textId="77777777" w:rsidR="00A22D52" w:rsidRDefault="00A22D52" w:rsidP="00BF6472">
      <w:pPr>
        <w:numPr>
          <w:ilvl w:val="4"/>
          <w:numId w:val="32"/>
        </w:numPr>
        <w:tabs>
          <w:tab w:val="clear" w:pos="1800"/>
        </w:tabs>
        <w:jc w:val="both"/>
      </w:pPr>
      <w:r>
        <w:t>“</w:t>
      </w:r>
      <w:r w:rsidRPr="00AF476E">
        <w:t>Quail instead of plague of little animals (11:15-16:15)</w:t>
      </w:r>
    </w:p>
    <w:p w14:paraId="773583FB" w14:textId="77777777" w:rsidR="00A22D52" w:rsidRDefault="00A22D52" w:rsidP="00BF6472">
      <w:pPr>
        <w:numPr>
          <w:ilvl w:val="5"/>
          <w:numId w:val="32"/>
        </w:numPr>
        <w:tabs>
          <w:tab w:val="clear" w:pos="2160"/>
        </w:tabs>
        <w:jc w:val="both"/>
      </w:pPr>
      <w:r>
        <w:t>“</w:t>
      </w:r>
      <w:r w:rsidRPr="00AF476E">
        <w:t>11:15-16 with digression on God’s power and mercy (11:17-12:22)</w:t>
      </w:r>
    </w:p>
    <w:p w14:paraId="5B153D14" w14:textId="77777777" w:rsidR="00A22D52" w:rsidRDefault="00A22D52" w:rsidP="00BF6472">
      <w:pPr>
        <w:numPr>
          <w:ilvl w:val="5"/>
          <w:numId w:val="32"/>
        </w:numPr>
        <w:tabs>
          <w:tab w:val="clear" w:pos="2160"/>
        </w:tabs>
        <w:jc w:val="both"/>
      </w:pPr>
      <w:r>
        <w:t>“</w:t>
      </w:r>
      <w:r w:rsidRPr="00AF476E">
        <w:t>12:23-27 with digression on false worship (13:1-15:17)</w:t>
      </w:r>
    </w:p>
    <w:p w14:paraId="58D4FCB5" w14:textId="77777777" w:rsidR="00A22D52" w:rsidRPr="00116587" w:rsidRDefault="00A22D52" w:rsidP="00BF6472">
      <w:pPr>
        <w:numPr>
          <w:ilvl w:val="5"/>
          <w:numId w:val="32"/>
        </w:numPr>
        <w:tabs>
          <w:tab w:val="clear" w:pos="2160"/>
        </w:tabs>
        <w:jc w:val="both"/>
      </w:pPr>
      <w:r>
        <w:t>“</w:t>
      </w:r>
      <w:r w:rsidRPr="00AF476E">
        <w:t>15:18-16:4 with digression on serpents in desert (16:5-15)</w:t>
      </w:r>
      <w:r>
        <w:t xml:space="preserve"> [</w:t>
      </w:r>
      <w:r w:rsidRPr="00AF476E">
        <w:rPr>
          <w:rFonts w:cs="Bookman Old Style"/>
        </w:rPr>
        <w:t>90</w:t>
      </w:r>
      <w:r>
        <w:rPr>
          <w:rFonts w:cs="Bookman Old Style"/>
        </w:rPr>
        <w:t>]</w:t>
      </w:r>
    </w:p>
    <w:p w14:paraId="7DEFA0CA" w14:textId="77777777" w:rsidR="00A22D52" w:rsidRDefault="00A22D52" w:rsidP="00BF6472">
      <w:pPr>
        <w:numPr>
          <w:ilvl w:val="4"/>
          <w:numId w:val="32"/>
        </w:numPr>
        <w:tabs>
          <w:tab w:val="clear" w:pos="1800"/>
        </w:tabs>
        <w:jc w:val="both"/>
      </w:pPr>
      <w:r>
        <w:t>“</w:t>
      </w:r>
      <w:r w:rsidRPr="00AF476E">
        <w:t>Manna from heaven instead of rain, hail, and fire (16:16-29)</w:t>
      </w:r>
    </w:p>
    <w:p w14:paraId="6CF85AF1" w14:textId="77777777" w:rsidR="00A22D52" w:rsidRDefault="00A22D52" w:rsidP="00BF6472">
      <w:pPr>
        <w:numPr>
          <w:ilvl w:val="4"/>
          <w:numId w:val="32"/>
        </w:numPr>
        <w:tabs>
          <w:tab w:val="clear" w:pos="1800"/>
        </w:tabs>
        <w:jc w:val="both"/>
      </w:pPr>
      <w:r>
        <w:t>“</w:t>
      </w:r>
      <w:r w:rsidRPr="00AF476E">
        <w:t>The pillar of fire instead of the plague of darkness (17:1-18:4)</w:t>
      </w:r>
    </w:p>
    <w:p w14:paraId="0EC5CF9B" w14:textId="61766C6A" w:rsidR="00A22D52" w:rsidRDefault="00A22D52" w:rsidP="00BF6472">
      <w:pPr>
        <w:numPr>
          <w:ilvl w:val="4"/>
          <w:numId w:val="32"/>
        </w:numPr>
        <w:tabs>
          <w:tab w:val="clear" w:pos="1800"/>
        </w:tabs>
        <w:jc w:val="both"/>
      </w:pPr>
      <w:r>
        <w:t>“</w:t>
      </w:r>
      <w:r w:rsidRPr="00AF476E">
        <w:t>The tenth plague instead of the Exodus, by which God punished the Egyptians and glorified Israel (18:5-19:22)</w:t>
      </w:r>
      <w:r>
        <w:t>”</w:t>
      </w:r>
      <w:r w:rsidR="00F8209D">
        <w:t xml:space="preserve"> (Murphy</w:t>
      </w:r>
      <w:r>
        <w:t xml:space="preserve"> </w:t>
      </w:r>
      <w:r>
        <w:rPr>
          <w:i/>
        </w:rPr>
        <w:t>Tree of Life</w:t>
      </w:r>
      <w:r>
        <w:t xml:space="preserve"> 90-91)</w:t>
      </w:r>
    </w:p>
    <w:p w14:paraId="55BA311E" w14:textId="77777777" w:rsidR="00A22D52" w:rsidRDefault="00A22D52" w:rsidP="00BF6472">
      <w:pPr>
        <w:numPr>
          <w:ilvl w:val="1"/>
          <w:numId w:val="32"/>
        </w:numPr>
        <w:jc w:val="both"/>
      </w:pPr>
      <w:r>
        <w:t>first contrast</w:t>
      </w:r>
    </w:p>
    <w:p w14:paraId="62FB347F" w14:textId="40B339CC" w:rsidR="00A22D52" w:rsidRDefault="00A22D52" w:rsidP="00BF6472">
      <w:pPr>
        <w:numPr>
          <w:ilvl w:val="2"/>
          <w:numId w:val="32"/>
        </w:numPr>
        <w:jc w:val="both"/>
      </w:pPr>
      <w:r>
        <w:t>“</w:t>
      </w:r>
      <w:r w:rsidRPr="00AF476E">
        <w:t>The theme (11:5) is immediately exemplified in the first contrast (11:6</w:t>
      </w:r>
      <w:r>
        <w:t>-</w:t>
      </w:r>
      <w:r w:rsidRPr="00AF476E">
        <w:t>14). In the first plague, the punishment of the Egyptians (Nile water turned into blood and ensuing thirst) corresponds to the benefit of the Israelites (water from rock, to quench their thirst). The example is quite dense, since the author elaborates upon it as a testing and discipline (vv 9-10; cf. the testing of the just person in 3:5-6).</w:t>
      </w:r>
      <w:r>
        <w:t>”</w:t>
      </w:r>
      <w:r w:rsidR="00F8209D">
        <w:t xml:space="preserve"> (Murphy</w:t>
      </w:r>
      <w:r>
        <w:t xml:space="preserve"> </w:t>
      </w:r>
      <w:r>
        <w:rPr>
          <w:i/>
        </w:rPr>
        <w:t>Tree of Life</w:t>
      </w:r>
      <w:r>
        <w:t xml:space="preserve"> 91)</w:t>
      </w:r>
    </w:p>
    <w:p w14:paraId="5A19DBDB" w14:textId="77777777" w:rsidR="00A22D52" w:rsidRDefault="00A22D52" w:rsidP="00BF6472">
      <w:pPr>
        <w:numPr>
          <w:ilvl w:val="1"/>
          <w:numId w:val="32"/>
        </w:numPr>
        <w:jc w:val="both"/>
      </w:pPr>
      <w:r>
        <w:t>second contrast</w:t>
      </w:r>
    </w:p>
    <w:p w14:paraId="2D1433BB" w14:textId="771B96B8" w:rsidR="00A22D52" w:rsidRDefault="00A22D52" w:rsidP="00BF6472">
      <w:pPr>
        <w:numPr>
          <w:ilvl w:val="2"/>
          <w:numId w:val="32"/>
        </w:numPr>
        <w:jc w:val="both"/>
      </w:pPr>
      <w:r>
        <w:t>“</w:t>
      </w:r>
      <w:r w:rsidRPr="00AF476E">
        <w:t>The second contrast (11:15-16:15) is between the plague of little animals (locusts, flies, etc.) and the quail that provided food for the Israelites. The unwary reader should note that this contrast is prolonged through five chapters, from 11:15 to 16:4 (11:15-16; 12:23-27; 15:18-16:4), with digressions corresponding to each mention of the contrast</w:t>
      </w:r>
      <w:r w:rsidR="00EC002E" w:rsidRPr="00EC002E">
        <w:rPr>
          <w:bCs/>
        </w:rPr>
        <w:t xml:space="preserve">: </w:t>
      </w:r>
      <w:r w:rsidRPr="00AF476E">
        <w:t>God’s power and mercy (11:17-12:22); false worship (13:1-15:17); and the serpents in the desert (16:5-15).</w:t>
      </w:r>
      <w:r>
        <w:t>”</w:t>
      </w:r>
      <w:r w:rsidR="00F8209D">
        <w:t xml:space="preserve"> (Murphy</w:t>
      </w:r>
      <w:r>
        <w:t xml:space="preserve"> </w:t>
      </w:r>
      <w:r>
        <w:rPr>
          <w:i/>
        </w:rPr>
        <w:t>Tree of Life</w:t>
      </w:r>
      <w:r>
        <w:t xml:space="preserve"> 91)</w:t>
      </w:r>
    </w:p>
    <w:p w14:paraId="7B11583C" w14:textId="77777777" w:rsidR="00A22D52" w:rsidRDefault="00A22D52" w:rsidP="00BF6472">
      <w:pPr>
        <w:numPr>
          <w:ilvl w:val="2"/>
          <w:numId w:val="32"/>
        </w:numPr>
        <w:jc w:val="both"/>
      </w:pPr>
      <w:r w:rsidRPr="001630D6">
        <w:rPr>
          <w:i/>
        </w:rPr>
        <w:t>first digression</w:t>
      </w:r>
      <w:r>
        <w:t xml:space="preserve"> (</w:t>
      </w:r>
      <w:r w:rsidRPr="00AF476E">
        <w:t>God’s power and mercy</w:t>
      </w:r>
      <w:r>
        <w:t>)</w:t>
      </w:r>
    </w:p>
    <w:p w14:paraId="6372E4B0" w14:textId="1A42C6E9" w:rsidR="00A22D52" w:rsidRDefault="00A22D52" w:rsidP="00BF6472">
      <w:pPr>
        <w:numPr>
          <w:ilvl w:val="3"/>
          <w:numId w:val="32"/>
        </w:numPr>
        <w:jc w:val="both"/>
      </w:pPr>
      <w:r>
        <w:lastRenderedPageBreak/>
        <w:t>“</w:t>
      </w:r>
      <w:r w:rsidRPr="00AF476E">
        <w:t>The digressions are more interesting than the contrast itself. In the first digression, God is said to be merciful because he loves (11:17-12:8). He could have destroyed the enemy by terrible means, but instead he gave them warnings as he did to the Canaanites, to whom he gave a chance to repent, for he loves his creatures (11:23-12:8). After all, his spirit is in all things (12:1; cf. 1:7). God’s lenient treatment of the Canaanites derives from his very power, “the source of justice” (12:16).</w:t>
      </w:r>
      <w:r>
        <w:t>”</w:t>
      </w:r>
      <w:r w:rsidR="00F8209D">
        <w:t xml:space="preserve"> (Murphy</w:t>
      </w:r>
      <w:r>
        <w:t xml:space="preserve"> </w:t>
      </w:r>
      <w:r>
        <w:rPr>
          <w:i/>
        </w:rPr>
        <w:t>Tree of Life</w:t>
      </w:r>
      <w:r>
        <w:t xml:space="preserve"> 91)</w:t>
      </w:r>
    </w:p>
    <w:p w14:paraId="49BC2D8C" w14:textId="34757004" w:rsidR="00A22D52" w:rsidRDefault="00A22D52" w:rsidP="00BF6472">
      <w:pPr>
        <w:numPr>
          <w:ilvl w:val="3"/>
          <w:numId w:val="32"/>
        </w:numPr>
        <w:jc w:val="both"/>
      </w:pPr>
      <w:r>
        <w:t>“</w:t>
      </w:r>
      <w:r w:rsidRPr="00AF476E">
        <w:t xml:space="preserve">This justice of God is not lost on his own people—they too are to be kind to others (12:19, </w:t>
      </w:r>
      <w:r w:rsidRPr="00AF476E">
        <w:rPr>
          <w:rFonts w:cs="Garamond"/>
          <w:i/>
          <w:iCs/>
        </w:rPr>
        <w:t>philanthropos</w:t>
      </w:r>
      <w:r w:rsidRPr="00116587">
        <w:rPr>
          <w:rFonts w:cs="Garamond"/>
          <w:iCs/>
        </w:rPr>
        <w:t xml:space="preserve">, </w:t>
      </w:r>
      <w:r w:rsidRPr="00AF476E">
        <w:t>“loving humankind”), and they are to expect God’s merciful justice for their own wrongdoing.</w:t>
      </w:r>
      <w:r>
        <w:t>”</w:t>
      </w:r>
      <w:r w:rsidR="00F8209D">
        <w:t xml:space="preserve"> (Murphy</w:t>
      </w:r>
      <w:r>
        <w:t xml:space="preserve"> </w:t>
      </w:r>
      <w:r>
        <w:rPr>
          <w:i/>
        </w:rPr>
        <w:t>Tree of Life</w:t>
      </w:r>
      <w:r>
        <w:t xml:space="preserve"> 91)</w:t>
      </w:r>
    </w:p>
    <w:p w14:paraId="532C2621" w14:textId="61DAC6F3" w:rsidR="00A22D52" w:rsidRDefault="00A22D52" w:rsidP="00BF6472">
      <w:pPr>
        <w:numPr>
          <w:ilvl w:val="2"/>
          <w:numId w:val="32"/>
        </w:numPr>
        <w:jc w:val="both"/>
      </w:pPr>
      <w:r>
        <w:t>“</w:t>
      </w:r>
      <w:r w:rsidRPr="00AF476E">
        <w:t xml:space="preserve">Pseudo-Solomon returns to the animals-quail contrast in 12:23-27 </w:t>
      </w:r>
      <w:r>
        <w:t xml:space="preserve">. . . </w:t>
      </w:r>
      <w:r w:rsidRPr="00AF476E">
        <w:t>Indeed, their real sin was that after recognizing the true God (cf. Exod 10:16), they continued in their wrongdoing and received the “final condemnation.”</w:t>
      </w:r>
      <w:r>
        <w:t>”</w:t>
      </w:r>
      <w:r w:rsidR="00F8209D">
        <w:t xml:space="preserve"> (Murphy</w:t>
      </w:r>
      <w:r>
        <w:t xml:space="preserve"> </w:t>
      </w:r>
      <w:r>
        <w:rPr>
          <w:i/>
        </w:rPr>
        <w:t>Tree of Life</w:t>
      </w:r>
      <w:r>
        <w:t xml:space="preserve"> 91)</w:t>
      </w:r>
    </w:p>
    <w:p w14:paraId="5FBFAAC2" w14:textId="77777777" w:rsidR="00A22D52" w:rsidRDefault="00A22D52" w:rsidP="00BF6472">
      <w:pPr>
        <w:numPr>
          <w:ilvl w:val="2"/>
          <w:numId w:val="32"/>
        </w:numPr>
        <w:jc w:val="both"/>
      </w:pPr>
      <w:r w:rsidRPr="001630D6">
        <w:rPr>
          <w:i/>
        </w:rPr>
        <w:t>second digression</w:t>
      </w:r>
      <w:r>
        <w:t xml:space="preserve"> (idolatry)</w:t>
      </w:r>
    </w:p>
    <w:p w14:paraId="5706CE75" w14:textId="63E20271" w:rsidR="00A22D52" w:rsidRDefault="00A22D52" w:rsidP="00BF6472">
      <w:pPr>
        <w:numPr>
          <w:ilvl w:val="3"/>
          <w:numId w:val="32"/>
        </w:numPr>
        <w:jc w:val="both"/>
      </w:pPr>
      <w:r>
        <w:t>“</w:t>
      </w:r>
      <w:r w:rsidRPr="00AF476E">
        <w:t>The example of the Egyptians provides the opportunity for a second digression, dealing with false worship—of nature and of idols (13:1-15:17).</w:t>
      </w:r>
      <w:r>
        <w:t>”</w:t>
      </w:r>
      <w:r w:rsidR="00F8209D">
        <w:t xml:space="preserve"> (Murphy</w:t>
      </w:r>
      <w:r>
        <w:t xml:space="preserve"> </w:t>
      </w:r>
      <w:r>
        <w:rPr>
          <w:i/>
        </w:rPr>
        <w:t>Tree of Life</w:t>
      </w:r>
      <w:r>
        <w:t xml:space="preserve"> 91)</w:t>
      </w:r>
    </w:p>
    <w:p w14:paraId="3B2B539E" w14:textId="28BA9E30" w:rsidR="00A22D52" w:rsidRDefault="00A22D52" w:rsidP="00BF6472">
      <w:pPr>
        <w:numPr>
          <w:ilvl w:val="3"/>
          <w:numId w:val="32"/>
        </w:numPr>
        <w:jc w:val="both"/>
      </w:pPr>
      <w:r>
        <w:t>“</w:t>
      </w:r>
      <w:r w:rsidRPr="00AF476E">
        <w:t>The passage on nature worship in 13:1-9 (cf. Acts 17:27-31; Rom 1:19</w:t>
      </w:r>
      <w:r>
        <w:t>-</w:t>
      </w:r>
      <w:r w:rsidRPr="00AF476E">
        <w:t xml:space="preserve">25) is unlike anything else in the Bible and is clearly influenced by Greek philosophical thought (cf. </w:t>
      </w:r>
      <w:r w:rsidRPr="008C773A">
        <w:rPr>
          <w:lang w:val="fr-FR"/>
        </w:rPr>
        <w:t xml:space="preserve">“analogy” in v 5).” </w:t>
      </w:r>
      <w:r w:rsidRPr="008C773A">
        <w:rPr>
          <w:sz w:val="20"/>
          <w:lang w:val="fr-FR"/>
        </w:rPr>
        <w:t xml:space="preserve">(See Larcher’s commentary on 13:1-9 in </w:t>
      </w:r>
      <w:r w:rsidRPr="008C773A">
        <w:rPr>
          <w:i/>
          <w:iCs/>
          <w:sz w:val="20"/>
          <w:lang w:val="fr-FR"/>
        </w:rPr>
        <w:t>Le Livre de la Sagesse</w:t>
      </w:r>
      <w:r w:rsidRPr="008C773A">
        <w:rPr>
          <w:iCs/>
          <w:sz w:val="20"/>
          <w:lang w:val="fr-FR"/>
        </w:rPr>
        <w:t xml:space="preserve"> </w:t>
      </w:r>
      <w:r w:rsidRPr="008C773A">
        <w:rPr>
          <w:sz w:val="20"/>
          <w:lang w:val="fr-FR"/>
        </w:rPr>
        <w:t>3.748-73.)</w:t>
      </w:r>
      <w:r w:rsidR="00F8209D">
        <w:rPr>
          <w:lang w:val="fr-FR"/>
        </w:rPr>
        <w:t xml:space="preserve"> (Murphy</w:t>
      </w:r>
      <w:r>
        <w:t xml:space="preserve"> </w:t>
      </w:r>
      <w:r>
        <w:rPr>
          <w:i/>
        </w:rPr>
        <w:t>Tree of Life</w:t>
      </w:r>
      <w:r>
        <w:t xml:space="preserve"> 91)</w:t>
      </w:r>
    </w:p>
    <w:p w14:paraId="0833AA92" w14:textId="0D028FEB" w:rsidR="00A22D52" w:rsidRDefault="00A22D52" w:rsidP="00BF6472">
      <w:pPr>
        <w:numPr>
          <w:ilvl w:val="3"/>
          <w:numId w:val="32"/>
        </w:numPr>
        <w:jc w:val="both"/>
      </w:pPr>
      <w:r>
        <w:t>“</w:t>
      </w:r>
      <w:r w:rsidRPr="00AF476E">
        <w:t>The author is not out to prove the existence of God; the existence of God or gods was simply a given in the</w:t>
      </w:r>
      <w:r>
        <w:t xml:space="preserve"> [</w:t>
      </w:r>
      <w:r w:rsidRPr="00AF476E">
        <w:rPr>
          <w:rFonts w:cs="Bookman Old Style"/>
        </w:rPr>
        <w:t>91</w:t>
      </w:r>
      <w:r>
        <w:rPr>
          <w:rFonts w:cs="Bookman Old Style"/>
        </w:rPr>
        <w:t xml:space="preserve">] </w:t>
      </w:r>
      <w:r w:rsidRPr="00AF476E">
        <w:t>ancient world. Rather, the claim is that those (especially the Greeks, incidentally) who identified nature and divinity were mistaken. If they had applied their own principle of analogy, that principle would have recognized the true creator God. There is a certain excuse in that the very beauty of the world seduced them, but then they are still to be faulted because they did not find the Lord of the world. The beauty and power of created things should have led pagans away from nature worship to the one who was “their original author.” This passage breathes the monotheism of the Hebrew and the aesthetics of the Greek. It looks out upon the mutual reaction of humans and nature. What do the marvels of creation say to us? The question was already suggested in the personification of Wisdom and her role in creation (Prov 8). Pseudo-Solomon understands creation as the revelation of “him who is” (13:1; cf. Exod 3:14 in the LXX). While he underscores the fact that humans may err in hearing this message, the approach “through” the greatness and beauty of created things (13:5) is clearly affirmed as a path to God (see chap. 8).</w:t>
      </w:r>
      <w:r>
        <w:t>”</w:t>
      </w:r>
      <w:r w:rsidR="00F8209D">
        <w:t xml:space="preserve"> (Murphy</w:t>
      </w:r>
      <w:r>
        <w:t xml:space="preserve"> </w:t>
      </w:r>
      <w:r>
        <w:rPr>
          <w:i/>
        </w:rPr>
        <w:t>Tree of Life</w:t>
      </w:r>
      <w:r>
        <w:t xml:space="preserve"> 91-92)</w:t>
      </w:r>
    </w:p>
    <w:p w14:paraId="4123522B" w14:textId="77777777" w:rsidR="00A22D52" w:rsidRDefault="00A22D52" w:rsidP="00BF6472">
      <w:pPr>
        <w:numPr>
          <w:ilvl w:val="4"/>
          <w:numId w:val="32"/>
        </w:numPr>
        <w:jc w:val="both"/>
        <w:rPr>
          <w:sz w:val="20"/>
        </w:rPr>
      </w:pPr>
      <w:r w:rsidRPr="006740F9">
        <w:rPr>
          <w:sz w:val="20"/>
        </w:rPr>
        <w:t>Wis 13:1, “all people who were ignorant of God were foolish by nature; and they were unable from the good things that are seen to know the one who exists, nor did they recognize the artisan while paying heed to his works . . .”</w:t>
      </w:r>
    </w:p>
    <w:p w14:paraId="03141F21" w14:textId="77777777" w:rsidR="00A22D52" w:rsidRDefault="00A22D52" w:rsidP="00BF6472">
      <w:pPr>
        <w:numPr>
          <w:ilvl w:val="4"/>
          <w:numId w:val="32"/>
        </w:numPr>
        <w:jc w:val="both"/>
        <w:rPr>
          <w:sz w:val="20"/>
        </w:rPr>
      </w:pPr>
      <w:r>
        <w:rPr>
          <w:sz w:val="20"/>
        </w:rPr>
        <w:t>Exod 3:14 LXX, “</w:t>
      </w:r>
    </w:p>
    <w:p w14:paraId="35FAF0DB" w14:textId="77777777" w:rsidR="00A22D52" w:rsidRPr="006740F9" w:rsidRDefault="00A22D52" w:rsidP="00BF6472">
      <w:pPr>
        <w:numPr>
          <w:ilvl w:val="4"/>
          <w:numId w:val="32"/>
        </w:numPr>
        <w:jc w:val="both"/>
        <w:rPr>
          <w:sz w:val="20"/>
        </w:rPr>
      </w:pPr>
      <w:r>
        <w:rPr>
          <w:sz w:val="20"/>
        </w:rPr>
        <w:t>Wis 13:5, “</w:t>
      </w:r>
      <w:r w:rsidRPr="006740F9">
        <w:rPr>
          <w:sz w:val="20"/>
        </w:rPr>
        <w:t>For from the greatness and beauty of created things comes a corresponding perception of their Creator.”</w:t>
      </w:r>
    </w:p>
    <w:p w14:paraId="76F6E06B" w14:textId="64D254E6" w:rsidR="00A22D52" w:rsidRDefault="00A22D52" w:rsidP="00BF6472">
      <w:pPr>
        <w:numPr>
          <w:ilvl w:val="3"/>
          <w:numId w:val="32"/>
        </w:numPr>
        <w:jc w:val="both"/>
      </w:pPr>
      <w:r>
        <w:t>“</w:t>
      </w:r>
      <w:r w:rsidRPr="00AF476E">
        <w:t>The condemnation of idolatry (13:10-15:17) draws on several biblical books that contain polemic against idols (Isaiah, Deuteronomy, Hosea, and Psalms).</w:t>
      </w:r>
      <w:r>
        <w:t>”</w:t>
      </w:r>
      <w:r w:rsidR="00F8209D">
        <w:t xml:space="preserve"> (Murphy</w:t>
      </w:r>
      <w:r>
        <w:t xml:space="preserve"> </w:t>
      </w:r>
      <w:r>
        <w:rPr>
          <w:i/>
        </w:rPr>
        <w:t>Tree of Life</w:t>
      </w:r>
      <w:r>
        <w:t xml:space="preserve"> 92)</w:t>
      </w:r>
    </w:p>
    <w:p w14:paraId="780C5810" w14:textId="1F82C978" w:rsidR="00A22D52" w:rsidRDefault="00A22D52" w:rsidP="00BF6472">
      <w:pPr>
        <w:numPr>
          <w:ilvl w:val="3"/>
          <w:numId w:val="32"/>
        </w:numPr>
        <w:jc w:val="both"/>
      </w:pPr>
      <w:r>
        <w:lastRenderedPageBreak/>
        <w:t>“</w:t>
      </w:r>
      <w:r w:rsidRPr="00AF476E">
        <w:t>First the carpenter is singled out for his role. With biting irony the author describes how the idol is made out of refuse wood, fastened to a wall so that it will not fall, and then, utterly lifeless, it becomes the object of worship and prayers for life and prosperity. Sarcastic jibes are continually made throughout these chapters, but one must remember that this is polemic, a polemic all the more bitter in the light of Israel’s own failures in the past.</w:t>
      </w:r>
      <w:r>
        <w:t>”</w:t>
      </w:r>
      <w:r w:rsidR="00F8209D">
        <w:t xml:space="preserve"> (Murphy</w:t>
      </w:r>
      <w:r>
        <w:t xml:space="preserve"> </w:t>
      </w:r>
      <w:r>
        <w:rPr>
          <w:i/>
        </w:rPr>
        <w:t>Tree of Life</w:t>
      </w:r>
      <w:r>
        <w:t xml:space="preserve"> 92)</w:t>
      </w:r>
    </w:p>
    <w:p w14:paraId="0C9B4CEF" w14:textId="05D22D9F" w:rsidR="00A22D52" w:rsidRDefault="00A22D52" w:rsidP="00BF6472">
      <w:pPr>
        <w:numPr>
          <w:ilvl w:val="3"/>
          <w:numId w:val="32"/>
        </w:numPr>
        <w:jc w:val="both"/>
      </w:pPr>
      <w:r>
        <w:t>“</w:t>
      </w:r>
      <w:r w:rsidRPr="00AF476E">
        <w:t xml:space="preserve">For an empathetic understanding of the “graven image,” one has to recall that the ancient image had a symbolic aspect, and “image worship” is by no means as crass as the biblical writers made it out to be. </w:t>
      </w:r>
      <w:r w:rsidRPr="00AF476E">
        <w:rPr>
          <w:bCs/>
        </w:rPr>
        <w:t xml:space="preserve">In </w:t>
      </w:r>
      <w:r w:rsidRPr="00AF476E">
        <w:t>the words of Thorkild Jacobsen, “the god—or rather the specific form of him that was represented in this particular image—was born in heaven, not on earth. In the birth the craftsmen-gods that form an embryo in the womb gave it form. When born in heaven it consented to descend and to ‘participate’</w:t>
      </w:r>
      <w:r>
        <w:t xml:space="preserve"> (in L. Lé</w:t>
      </w:r>
      <w:r w:rsidRPr="00AF476E">
        <w:t>vy-Bruhl’s sense) in the image, thus transubstantiating it. The image as such remains a promise, a potential, and an incentive to a theophany, to a divine presence, no more.”</w:t>
      </w:r>
      <w:r>
        <w:t xml:space="preserve">” </w:t>
      </w:r>
      <w:r w:rsidRPr="006740F9">
        <w:rPr>
          <w:sz w:val="20"/>
        </w:rPr>
        <w:t xml:space="preserve">(Jacobsen, Thorkild. “The Graven Image.” </w:t>
      </w:r>
      <w:r w:rsidRPr="006740F9">
        <w:rPr>
          <w:i/>
          <w:iCs/>
          <w:sz w:val="20"/>
        </w:rPr>
        <w:t>Ancient Israelite Religion</w:t>
      </w:r>
      <w:r w:rsidR="00EC002E" w:rsidRPr="00EC002E">
        <w:rPr>
          <w:bCs/>
          <w:sz w:val="20"/>
        </w:rPr>
        <w:t xml:space="preserve">: </w:t>
      </w:r>
      <w:r w:rsidRPr="006740F9">
        <w:rPr>
          <w:i/>
          <w:iCs/>
          <w:sz w:val="20"/>
        </w:rPr>
        <w:t>Essays in Honor of Frank Moore Cross</w:t>
      </w:r>
      <w:r w:rsidRPr="006740F9">
        <w:rPr>
          <w:iCs/>
          <w:sz w:val="20"/>
        </w:rPr>
        <w:t xml:space="preserve">, </w:t>
      </w:r>
      <w:r w:rsidRPr="006740F9">
        <w:rPr>
          <w:sz w:val="20"/>
        </w:rPr>
        <w:t>ed. P. Miller et al. Philadelphia</w:t>
      </w:r>
      <w:r w:rsidR="00EC002E" w:rsidRPr="00EC002E">
        <w:rPr>
          <w:bCs/>
          <w:sz w:val="20"/>
        </w:rPr>
        <w:t xml:space="preserve">: </w:t>
      </w:r>
      <w:r w:rsidRPr="006740F9">
        <w:rPr>
          <w:sz w:val="20"/>
        </w:rPr>
        <w:t>Fortress, 1987. 29 [the article is 15-32].)</w:t>
      </w:r>
      <w:r w:rsidR="00F8209D">
        <w:t xml:space="preserve"> (Murphy</w:t>
      </w:r>
      <w:r>
        <w:t xml:space="preserve"> </w:t>
      </w:r>
      <w:r>
        <w:rPr>
          <w:i/>
        </w:rPr>
        <w:t>Tree of Life</w:t>
      </w:r>
      <w:r>
        <w:t xml:space="preserve"> 92)</w:t>
      </w:r>
    </w:p>
    <w:p w14:paraId="3CE32EB0" w14:textId="35FF090C" w:rsidR="00A22D52" w:rsidRDefault="00A22D52" w:rsidP="00BF6472">
      <w:pPr>
        <w:numPr>
          <w:ilvl w:val="3"/>
          <w:numId w:val="32"/>
        </w:numPr>
        <w:jc w:val="both"/>
      </w:pPr>
      <w:r>
        <w:t>“</w:t>
      </w:r>
      <w:r w:rsidRPr="00AF476E">
        <w:t>Carpentry leads into shipbuilding</w:t>
      </w:r>
      <w:r w:rsidR="00EC002E" w:rsidRPr="00EC002E">
        <w:rPr>
          <w:bCs/>
        </w:rPr>
        <w:t xml:space="preserve">: </w:t>
      </w:r>
      <w:r w:rsidRPr="00AF476E">
        <w:t>can one pray to a wood that is more unsound than the boat itself (14:1)? It is the providence of the Father that guarantees the welfare of the seafarer, as in the case of Noah. Idolatry itself is described as originating in worship of those who have died, and in the construction of an image of an absent ruler. All kinds of moral evils are attributed to this abomination, for which there will surely be retribution. In a beautiful aside (15:1-3), the writer claims Israel’s privileged relationship to the living God, to know whom brings justice and immortality (in contrast to lifeless idols).</w:t>
      </w:r>
      <w:r>
        <w:t>”</w:t>
      </w:r>
      <w:r w:rsidR="00F8209D">
        <w:t xml:space="preserve"> (Murphy</w:t>
      </w:r>
      <w:r>
        <w:t xml:space="preserve"> </w:t>
      </w:r>
      <w:r>
        <w:rPr>
          <w:i/>
        </w:rPr>
        <w:t>Tree of Life</w:t>
      </w:r>
      <w:r>
        <w:t xml:space="preserve"> 92)</w:t>
      </w:r>
    </w:p>
    <w:p w14:paraId="7282E2D0" w14:textId="329E24D6" w:rsidR="00A22D52" w:rsidRDefault="00A22D52" w:rsidP="00BF6472">
      <w:pPr>
        <w:numPr>
          <w:ilvl w:val="3"/>
          <w:numId w:val="32"/>
        </w:numPr>
        <w:jc w:val="both"/>
      </w:pPr>
      <w:r>
        <w:t>“</w:t>
      </w:r>
      <w:r w:rsidRPr="00AF476E">
        <w:t>He returns to his topic in another sarcastic description of the</w:t>
      </w:r>
      <w:r>
        <w:t xml:space="preserve"> [92] </w:t>
      </w:r>
      <w:r w:rsidRPr="00AF476E">
        <w:t>clay images that the potter creates. The acme of folly is exemplified by one who creates a god out of the very clay from which he was made—all for the sake of profit. Thus a lifeless thing is made, and the worshiper is better off than his god, for he at least lives (15:17).</w:t>
      </w:r>
      <w:r>
        <w:t>”</w:t>
      </w:r>
      <w:r w:rsidR="00F8209D">
        <w:t xml:space="preserve"> (Murphy</w:t>
      </w:r>
      <w:r>
        <w:t xml:space="preserve"> </w:t>
      </w:r>
      <w:r>
        <w:rPr>
          <w:i/>
        </w:rPr>
        <w:t>Tree of Life</w:t>
      </w:r>
      <w:r>
        <w:t xml:space="preserve"> 92-93)</w:t>
      </w:r>
    </w:p>
    <w:p w14:paraId="22442D57" w14:textId="77777777" w:rsidR="00A22D52" w:rsidRDefault="00A22D52" w:rsidP="00BF6472">
      <w:pPr>
        <w:numPr>
          <w:ilvl w:val="2"/>
          <w:numId w:val="32"/>
        </w:numPr>
        <w:jc w:val="both"/>
      </w:pPr>
      <w:r w:rsidRPr="00F86A47">
        <w:t>second contrast continued</w:t>
      </w:r>
      <w:r>
        <w:t xml:space="preserve"> (plague of little animals) (15:18 ff)</w:t>
      </w:r>
    </w:p>
    <w:p w14:paraId="2C8C2C1D" w14:textId="7E8DDA63" w:rsidR="00A22D52" w:rsidRDefault="00A22D52" w:rsidP="00BF6472">
      <w:pPr>
        <w:numPr>
          <w:ilvl w:val="3"/>
          <w:numId w:val="32"/>
        </w:numPr>
        <w:jc w:val="both"/>
      </w:pPr>
      <w:r>
        <w:t>“</w:t>
      </w:r>
      <w:r w:rsidRPr="00AF476E">
        <w:t>After this long digression on idolatry, pseudo-Solomon returns in 15:18 to the second contrast (cf. 11:15ff.), the plague of little animals that afflicted the Egyptians in contrast to the quail that benefited the Israelites. The topic triggers a development on the serpents that afflicted Israel in the desert (Num 21:6-9). Whereas the Egyptians were slain by the animals (16:9), the Israelites were merely given a warning and ultimately saved from the serpents, not by what they saw (the bronze serpent), but “by you, the savior of all” (v 7), “your all-healing word” (v 12).</w:t>
      </w:r>
      <w:r>
        <w:t>”</w:t>
      </w:r>
      <w:r w:rsidR="00F8209D">
        <w:t xml:space="preserve"> (Murphy</w:t>
      </w:r>
      <w:r>
        <w:t xml:space="preserve"> </w:t>
      </w:r>
      <w:r>
        <w:rPr>
          <w:i/>
        </w:rPr>
        <w:t>Tree of Life</w:t>
      </w:r>
      <w:r>
        <w:t xml:space="preserve"> 93)</w:t>
      </w:r>
    </w:p>
    <w:p w14:paraId="18850F48" w14:textId="77777777" w:rsidR="00A22D52" w:rsidRDefault="00A22D52" w:rsidP="00BF6472">
      <w:pPr>
        <w:numPr>
          <w:ilvl w:val="1"/>
          <w:numId w:val="32"/>
        </w:numPr>
        <w:jc w:val="both"/>
      </w:pPr>
      <w:r w:rsidRPr="00AF476E">
        <w:t>third contrast</w:t>
      </w:r>
    </w:p>
    <w:p w14:paraId="43A80038" w14:textId="50FBC5C0" w:rsidR="00A22D52" w:rsidRDefault="00A22D52" w:rsidP="00BF6472">
      <w:pPr>
        <w:numPr>
          <w:ilvl w:val="2"/>
          <w:numId w:val="32"/>
        </w:numPr>
        <w:jc w:val="both"/>
      </w:pPr>
      <w:r>
        <w:t>“</w:t>
      </w:r>
      <w:r w:rsidRPr="00AF476E">
        <w:t xml:space="preserve">The third contrast is between the rain, hail, and fire (thunderbolts and lightning) that devastated the Egyptians and the manna that God rained down upon the Israelites (16:16-29). The author plays on the fact that fire destroyed the food of the Egyptians, while Israel was nourished by the “bread from heaven” (vv 19-20). The underlying principle is that creation fights for Israel, fulfilling the divine purpose (vv 17, 24). Many embellishments are given to the Exodus story, such as the taste of the manna (v 20; cf. Num 11:6; 21:5), the admonition to thank God before sunrise (v 28), and the </w:t>
      </w:r>
      <w:r w:rsidRPr="00AF476E">
        <w:lastRenderedPageBreak/>
        <w:t>lesson that is conveyed by the food (God’s words give life, v 26; cf. Deut 8:3-4).</w:t>
      </w:r>
      <w:r>
        <w:t>”</w:t>
      </w:r>
      <w:r w:rsidR="00F8209D">
        <w:t xml:space="preserve"> (Murphy</w:t>
      </w:r>
      <w:r>
        <w:t xml:space="preserve"> </w:t>
      </w:r>
      <w:r>
        <w:rPr>
          <w:i/>
        </w:rPr>
        <w:t>Tree of Life</w:t>
      </w:r>
      <w:r>
        <w:t xml:space="preserve"> 93)</w:t>
      </w:r>
    </w:p>
    <w:p w14:paraId="1F1D2DA0" w14:textId="77777777" w:rsidR="00A22D52" w:rsidRDefault="00A22D52" w:rsidP="00BF6472">
      <w:pPr>
        <w:numPr>
          <w:ilvl w:val="1"/>
          <w:numId w:val="32"/>
        </w:numPr>
        <w:jc w:val="both"/>
      </w:pPr>
      <w:r>
        <w:t>fourth contrast</w:t>
      </w:r>
    </w:p>
    <w:p w14:paraId="3D6C1F54" w14:textId="00446858" w:rsidR="00A22D52" w:rsidRDefault="00A22D52" w:rsidP="00BF6472">
      <w:pPr>
        <w:numPr>
          <w:ilvl w:val="2"/>
          <w:numId w:val="32"/>
        </w:numPr>
        <w:jc w:val="both"/>
      </w:pPr>
      <w:r>
        <w:t>“</w:t>
      </w:r>
      <w:r w:rsidRPr="00AF476E">
        <w:t>The fourth contrast is between the plague of darkness and the pillar of fire (17:1-18:4). The effects of the darkness upon the Egyptians are presented in vv 3-19 with vividness and imagination. And certain bold psychological conclusions are drawn</w:t>
      </w:r>
      <w:r w:rsidR="00EC002E" w:rsidRPr="00EC002E">
        <w:rPr>
          <w:bCs/>
        </w:rPr>
        <w:t xml:space="preserve">: </w:t>
      </w:r>
      <w:r w:rsidRPr="00AF476E">
        <w:t xml:space="preserve">cowardly wickedness testifies to its own condemnation and is driven by conscience </w:t>
      </w:r>
      <w:r w:rsidRPr="00F94CFE">
        <w:rPr>
          <w:rFonts w:cs="Garamond"/>
          <w:iCs/>
        </w:rPr>
        <w:t>(</w:t>
      </w:r>
      <w:r>
        <w:rPr>
          <w:rFonts w:cs="Garamond"/>
          <w:i/>
          <w:iCs/>
        </w:rPr>
        <w:t>syneid</w:t>
      </w:r>
      <w:r>
        <w:rPr>
          <w:i/>
          <w:iCs/>
        </w:rPr>
        <w:t>ē</w:t>
      </w:r>
      <w:r w:rsidRPr="00AF476E">
        <w:rPr>
          <w:rFonts w:cs="Garamond"/>
          <w:i/>
          <w:iCs/>
        </w:rPr>
        <w:t>sis</w:t>
      </w:r>
      <w:r w:rsidRPr="00F94CFE">
        <w:rPr>
          <w:rFonts w:cs="Garamond"/>
          <w:iCs/>
        </w:rPr>
        <w:t xml:space="preserve">, </w:t>
      </w:r>
      <w:r w:rsidRPr="00AF476E">
        <w:t>the first mention of conscience in the Bible) to magnify its misfortunes; fear is the surrender of the aid that comes from reason (vv 11-12). It is fear that begets the paralysis described by the vivid reactions (vv 18-19) to even the most ordinary sounds. On the other hand, the pillar of fire provided great light and guidance for God’s people, “through whom the imperishable light of the Law was to be given to the world” (18:4).</w:t>
      </w:r>
      <w:r>
        <w:t>”</w:t>
      </w:r>
      <w:r w:rsidR="00F8209D">
        <w:t xml:space="preserve"> (Murphy</w:t>
      </w:r>
      <w:r>
        <w:t xml:space="preserve"> </w:t>
      </w:r>
      <w:r>
        <w:rPr>
          <w:i/>
        </w:rPr>
        <w:t>Tree of Life</w:t>
      </w:r>
      <w:r>
        <w:t xml:space="preserve"> 93)</w:t>
      </w:r>
    </w:p>
    <w:p w14:paraId="77FAA8F0" w14:textId="77777777" w:rsidR="00A22D52" w:rsidRDefault="00A22D52" w:rsidP="00BF6472">
      <w:pPr>
        <w:numPr>
          <w:ilvl w:val="1"/>
          <w:numId w:val="32"/>
        </w:numPr>
        <w:jc w:val="both"/>
      </w:pPr>
      <w:r>
        <w:t>fifth contrast</w:t>
      </w:r>
    </w:p>
    <w:p w14:paraId="662FEDB4" w14:textId="17C09F45" w:rsidR="00A22D52" w:rsidRDefault="00A22D52" w:rsidP="00BF6472">
      <w:pPr>
        <w:numPr>
          <w:ilvl w:val="2"/>
          <w:numId w:val="32"/>
        </w:numPr>
        <w:jc w:val="both"/>
      </w:pPr>
      <w:r>
        <w:t>“</w:t>
      </w:r>
      <w:r w:rsidRPr="00AF476E">
        <w:t>The fifth and final contrast is between the tenth plague (death of the firstborn) and the Exodus experience (18:5-19:22). Several minor contrasts accompany this description, such as the punishment of the death of the firstborn for the Egyptians, who had decreed death for Israelite males (Exod 1:16, 22) and who were oppressing God’s firstborn, Israel (Exod 4:22-23). The Passover prayers of Israelites are matched by the wailing of the Egyptians, as the all-powerful Word leapt from the heavenly throne on a mission of death (18:8-19).</w:t>
      </w:r>
      <w:r>
        <w:t>”</w:t>
      </w:r>
      <w:r w:rsidR="00F8209D">
        <w:t xml:space="preserve"> (Murphy</w:t>
      </w:r>
      <w:r>
        <w:t xml:space="preserve"> </w:t>
      </w:r>
      <w:r>
        <w:rPr>
          <w:i/>
        </w:rPr>
        <w:t>Tree of Life</w:t>
      </w:r>
      <w:r>
        <w:t xml:space="preserve"> 93)</w:t>
      </w:r>
    </w:p>
    <w:p w14:paraId="57BF0F98" w14:textId="5E8D11C6" w:rsidR="00A22D52" w:rsidRDefault="00A22D52" w:rsidP="00BF6472">
      <w:pPr>
        <w:numPr>
          <w:ilvl w:val="2"/>
          <w:numId w:val="32"/>
        </w:numPr>
        <w:jc w:val="both"/>
      </w:pPr>
      <w:r>
        <w:t>“</w:t>
      </w:r>
      <w:r w:rsidRPr="00AF476E">
        <w:t>A parenthesis (18:20-25) describes the plague suffered by Israel because of the revolt of Korah, Dathan, and Abiram (Num 16-17). It is the intercession of Aaron, the “blameless man,” that stops the plague.</w:t>
      </w:r>
      <w:r>
        <w:t>”</w:t>
      </w:r>
      <w:r w:rsidR="00F8209D">
        <w:t xml:space="preserve"> (Murphy</w:t>
      </w:r>
      <w:r>
        <w:t xml:space="preserve"> </w:t>
      </w:r>
      <w:r>
        <w:rPr>
          <w:i/>
        </w:rPr>
        <w:t>Tree of Life</w:t>
      </w:r>
      <w:r>
        <w:t xml:space="preserve"> 93)</w:t>
      </w:r>
    </w:p>
    <w:p w14:paraId="57C62810" w14:textId="5C4ACE7C" w:rsidR="00A22D52" w:rsidRDefault="00A22D52" w:rsidP="00BF6472">
      <w:pPr>
        <w:numPr>
          <w:ilvl w:val="2"/>
          <w:numId w:val="32"/>
        </w:numPr>
        <w:jc w:val="both"/>
      </w:pPr>
      <w:r>
        <w:t>“</w:t>
      </w:r>
      <w:r w:rsidRPr="00AF476E">
        <w:t>The</w:t>
      </w:r>
      <w:r>
        <w:t xml:space="preserve"> [93] </w:t>
      </w:r>
      <w:r w:rsidRPr="00AF476E">
        <w:t>Exodus experience is the counterpart to the tenth plague, and it is described in rather fanciful terms (19:8-9). The whole event is portrayed as a renewal of creation (v 7, and note the harmonious melody of the elements in vv 18</w:t>
      </w:r>
      <w:r>
        <w:t>-</w:t>
      </w:r>
      <w:r w:rsidRPr="00AF476E">
        <w:t>21, a Greek touch). The punishment of the Egyptians is for their inhospitality, worse than that of the Sodomites (19:13-17).</w:t>
      </w:r>
      <w:r>
        <w:t>”</w:t>
      </w:r>
      <w:r w:rsidR="00F8209D">
        <w:t xml:space="preserve"> (Murphy</w:t>
      </w:r>
      <w:r>
        <w:t xml:space="preserve"> </w:t>
      </w:r>
      <w:r>
        <w:rPr>
          <w:i/>
        </w:rPr>
        <w:t>Tree of Life</w:t>
      </w:r>
      <w:r>
        <w:t xml:space="preserve"> 93-94)</w:t>
      </w:r>
    </w:p>
    <w:p w14:paraId="67FBD297" w14:textId="051E0EDA" w:rsidR="00A22D52" w:rsidRDefault="00A22D52" w:rsidP="00BF6472">
      <w:pPr>
        <w:numPr>
          <w:ilvl w:val="2"/>
          <w:numId w:val="32"/>
        </w:numPr>
        <w:jc w:val="both"/>
      </w:pPr>
      <w:r>
        <w:t>“</w:t>
      </w:r>
      <w:r w:rsidRPr="00AF476E">
        <w:t>The abrupt conclusion in</w:t>
      </w:r>
      <w:r>
        <w:t xml:space="preserve"> </w:t>
      </w:r>
      <w:r w:rsidRPr="00AF476E">
        <w:t>v 22 is a doxology on the Lord’s faithful providence, and it seems to have a bearing on the people for whom the book is written.</w:t>
      </w:r>
      <w:r>
        <w:t>”</w:t>
      </w:r>
      <w:r w:rsidR="00F8209D">
        <w:t xml:space="preserve"> (Murphy</w:t>
      </w:r>
      <w:r>
        <w:t xml:space="preserve"> </w:t>
      </w:r>
      <w:r>
        <w:rPr>
          <w:i/>
        </w:rPr>
        <w:t>Tree of Life</w:t>
      </w:r>
      <w:r>
        <w:t xml:space="preserve"> 94)</w:t>
      </w:r>
    </w:p>
    <w:p w14:paraId="42CAD075" w14:textId="77777777" w:rsidR="00A22D52" w:rsidRDefault="00A22D52" w:rsidP="00A22D52">
      <w:pPr>
        <w:jc w:val="both"/>
      </w:pPr>
    </w:p>
    <w:p w14:paraId="79ABFE07" w14:textId="77777777" w:rsidR="00A22D52" w:rsidRPr="00423CB2" w:rsidRDefault="00A22D52" w:rsidP="00BF6472">
      <w:pPr>
        <w:numPr>
          <w:ilvl w:val="0"/>
          <w:numId w:val="32"/>
        </w:numPr>
        <w:jc w:val="both"/>
      </w:pPr>
      <w:r w:rsidRPr="00F86A47">
        <w:rPr>
          <w:b/>
        </w:rPr>
        <w:t>omniscience</w:t>
      </w:r>
    </w:p>
    <w:p w14:paraId="563D5777" w14:textId="190E4D97" w:rsidR="00A22D52" w:rsidRDefault="00A22D52" w:rsidP="00BF6472">
      <w:pPr>
        <w:numPr>
          <w:ilvl w:val="1"/>
          <w:numId w:val="32"/>
        </w:numPr>
        <w:jc w:val="both"/>
      </w:pPr>
      <w:r>
        <w:t>“</w:t>
      </w:r>
      <w:r w:rsidRPr="00AF476E">
        <w:t>A warning is in order</w:t>
      </w:r>
      <w:r w:rsidR="00EC002E" w:rsidRPr="00EC002E">
        <w:rPr>
          <w:bCs/>
        </w:rPr>
        <w:t xml:space="preserve">: </w:t>
      </w:r>
      <w:r w:rsidRPr="00AF476E">
        <w:t>through the all-pervading spirit of wisdom (1:6-7) God is aware of wrongdoing</w:t>
      </w:r>
      <w:r>
        <w:t xml:space="preserve"> . . .”</w:t>
      </w:r>
      <w:r w:rsidR="00F8209D">
        <w:t xml:space="preserve"> (Murphy</w:t>
      </w:r>
      <w:r>
        <w:t xml:space="preserve"> </w:t>
      </w:r>
      <w:r>
        <w:rPr>
          <w:i/>
        </w:rPr>
        <w:t>Tree of Life</w:t>
      </w:r>
      <w:r>
        <w:t xml:space="preserve"> 86) </w:t>
      </w:r>
      <w:r w:rsidRPr="00423CB2">
        <w:rPr>
          <w:sz w:val="20"/>
        </w:rPr>
        <w:t xml:space="preserve">Wis 1:6-7, “wisdom is a kindly spirit, but will not free blasphemers from the guilt of their words; because God is witness of their inmost feelings, and a true observer of their hearts, and a hearer of their tongues. </w:t>
      </w:r>
      <w:r w:rsidRPr="00423CB2">
        <w:rPr>
          <w:sz w:val="20"/>
          <w:vertAlign w:val="superscript"/>
        </w:rPr>
        <w:t>7</w:t>
      </w:r>
      <w:r w:rsidRPr="00423CB2">
        <w:rPr>
          <w:sz w:val="20"/>
        </w:rPr>
        <w:t>Because the spirit of the Lord has filled the world, and that which holds all things together knows what is said . . .”</w:t>
      </w:r>
    </w:p>
    <w:p w14:paraId="0A515311" w14:textId="77777777" w:rsidR="00A22D52" w:rsidRPr="00F86A47" w:rsidRDefault="00A22D52" w:rsidP="00A22D52"/>
    <w:p w14:paraId="6CEC56B0" w14:textId="77777777" w:rsidR="00A22D52" w:rsidRDefault="00A22D52" w:rsidP="00BF6472">
      <w:pPr>
        <w:numPr>
          <w:ilvl w:val="0"/>
          <w:numId w:val="32"/>
        </w:numPr>
      </w:pPr>
      <w:r>
        <w:rPr>
          <w:b/>
          <w:bCs/>
        </w:rPr>
        <w:t>Torah piety</w:t>
      </w:r>
    </w:p>
    <w:p w14:paraId="41C6A1E3" w14:textId="0D28744A" w:rsidR="00A22D52" w:rsidRDefault="00A22D52" w:rsidP="00BF6472">
      <w:pPr>
        <w:numPr>
          <w:ilvl w:val="1"/>
          <w:numId w:val="32"/>
        </w:numPr>
        <w:jc w:val="both"/>
      </w:pPr>
      <w:r>
        <w:t xml:space="preserve">“. . . </w:t>
      </w:r>
      <w:r w:rsidRPr="00AF476E">
        <w:t>it is remarkable that this book is relatively silent about the Torah, despite the identification of Wisdom and Torah in Sir 24:23. Now Wisdom is identified with spirit (recall the twenty-one qualities of 7:22-23), “pervades all things” (7:24), and is ever more closely identified with God (7:25-26). Such characteristics are in sharp contrast to the modest references to the “imperishable light of the Law” (18:4; cf. 16:6).</w:t>
      </w:r>
      <w:r>
        <w:t>”</w:t>
      </w:r>
      <w:r w:rsidR="00F8209D">
        <w:t xml:space="preserve"> (Murphy</w:t>
      </w:r>
      <w:r>
        <w:t xml:space="preserve"> </w:t>
      </w:r>
      <w:r>
        <w:rPr>
          <w:i/>
        </w:rPr>
        <w:t>Tree of Life</w:t>
      </w:r>
      <w:r>
        <w:t xml:space="preserve"> 94)</w:t>
      </w:r>
    </w:p>
    <w:p w14:paraId="7C3D565B" w14:textId="77777777" w:rsidR="00A22D52" w:rsidRDefault="00A22D52" w:rsidP="00A22D52">
      <w:r>
        <w:lastRenderedPageBreak/>
        <w:br w:type="page"/>
      </w:r>
    </w:p>
    <w:p w14:paraId="5826D98B" w14:textId="77777777" w:rsidR="00A22D52" w:rsidRDefault="00A22D52" w:rsidP="00A22D52">
      <w:pPr>
        <w:pStyle w:val="Heading3"/>
      </w:pPr>
      <w:bookmarkStart w:id="65" w:name="_Toc499073380"/>
      <w:bookmarkStart w:id="66" w:name="_Hlk209057376"/>
      <w:r>
        <w:lastRenderedPageBreak/>
        <w:t>PARALLELS BETWEEN THE BOOK OF WISDOM</w:t>
      </w:r>
      <w:bookmarkEnd w:id="65"/>
    </w:p>
    <w:p w14:paraId="65748655" w14:textId="77777777" w:rsidR="00A22D52" w:rsidRDefault="00A22D52" w:rsidP="00A22D52">
      <w:pPr>
        <w:pStyle w:val="Heading3"/>
      </w:pPr>
      <w:bookmarkStart w:id="67" w:name="_Toc499073381"/>
      <w:r>
        <w:t>AND THE NEW TESTAMENT</w:t>
      </w:r>
      <w:bookmarkEnd w:id="67"/>
    </w:p>
    <w:p w14:paraId="425246BE" w14:textId="77777777" w:rsidR="00A22D52" w:rsidRDefault="00A22D52" w:rsidP="00A22D52">
      <w:pPr>
        <w:jc w:val="both"/>
      </w:pPr>
    </w:p>
    <w:p w14:paraId="6970B506" w14:textId="77777777" w:rsidR="00A22D52" w:rsidRDefault="00A22D52" w:rsidP="00A22D52">
      <w:pPr>
        <w:jc w:val="both"/>
      </w:pPr>
    </w:p>
    <w:p w14:paraId="23DD8464" w14:textId="77777777" w:rsidR="00A22D52" w:rsidRPr="00A265CE" w:rsidRDefault="00A22D52" w:rsidP="00A22D52">
      <w:pPr>
        <w:jc w:val="center"/>
      </w:pPr>
      <w:r w:rsidRPr="00A265CE">
        <w:rPr>
          <w:smallCaps/>
        </w:rPr>
        <w:t xml:space="preserve">parallels </w:t>
      </w:r>
      <w:r>
        <w:rPr>
          <w:smallCaps/>
        </w:rPr>
        <w:t>between Romans and Wisdom</w:t>
      </w:r>
    </w:p>
    <w:p w14:paraId="042CC8AC" w14:textId="77777777" w:rsidR="00A22D52" w:rsidRDefault="00A22D52" w:rsidP="00A22D52">
      <w:pPr>
        <w:jc w:val="both"/>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A22D52" w:rsidRPr="001B4549" w14:paraId="3DD5C1D3" w14:textId="77777777" w:rsidTr="00F42497">
        <w:tc>
          <w:tcPr>
            <w:tcW w:w="9576" w:type="dxa"/>
            <w:gridSpan w:val="2"/>
          </w:tcPr>
          <w:p w14:paraId="451B27E1" w14:textId="77777777" w:rsidR="00A22D52" w:rsidRPr="001B4549" w:rsidRDefault="00A22D52" w:rsidP="00F42497">
            <w:pPr>
              <w:jc w:val="both"/>
              <w:rPr>
                <w:sz w:val="20"/>
              </w:rPr>
            </w:pPr>
            <w:r w:rsidRPr="001B4549">
              <w:rPr>
                <w:b/>
                <w:color w:val="000000"/>
                <w:sz w:val="20"/>
              </w:rPr>
              <w:t>natural revelation</w:t>
            </w:r>
          </w:p>
        </w:tc>
      </w:tr>
      <w:tr w:rsidR="00A22D52" w:rsidRPr="001B4549" w14:paraId="4B8778AF" w14:textId="77777777" w:rsidTr="00F42497">
        <w:tc>
          <w:tcPr>
            <w:tcW w:w="4788" w:type="dxa"/>
          </w:tcPr>
          <w:p w14:paraId="4C798262" w14:textId="77777777" w:rsidR="00A22D52" w:rsidRPr="001B4549" w:rsidRDefault="00A22D52" w:rsidP="00F42497">
            <w:pPr>
              <w:jc w:val="both"/>
              <w:rPr>
                <w:sz w:val="20"/>
              </w:rPr>
            </w:pPr>
            <w:r w:rsidRPr="001B4549">
              <w:rPr>
                <w:sz w:val="20"/>
              </w:rPr>
              <w:t xml:space="preserve">Rom 1:19-20, “For what can be known about God is plain to them [the wicked], because God has shown it to them. </w:t>
            </w:r>
            <w:r w:rsidRPr="001B4549">
              <w:rPr>
                <w:sz w:val="20"/>
                <w:vertAlign w:val="superscript"/>
              </w:rPr>
              <w:t>20</w:t>
            </w:r>
            <w:r w:rsidRPr="001B4549">
              <w:rPr>
                <w:sz w:val="20"/>
              </w:rPr>
              <w:t>Ever since the creation of the world his eternal power and divine nature, invisible though they are, have been understood and seen through the things he has made. ”</w:t>
            </w:r>
          </w:p>
        </w:tc>
        <w:tc>
          <w:tcPr>
            <w:tcW w:w="4788" w:type="dxa"/>
          </w:tcPr>
          <w:p w14:paraId="6C8BD56C" w14:textId="77777777" w:rsidR="00A22D52" w:rsidRPr="001B4549" w:rsidRDefault="00A22D52" w:rsidP="00F42497">
            <w:pPr>
              <w:jc w:val="both"/>
              <w:rPr>
                <w:sz w:val="20"/>
              </w:rPr>
            </w:pPr>
            <w:r w:rsidRPr="001B4549">
              <w:rPr>
                <w:color w:val="000000"/>
                <w:sz w:val="20"/>
              </w:rPr>
              <w:t>Wis 13:1-5, “</w:t>
            </w:r>
            <w:r w:rsidRPr="001B4549">
              <w:rPr>
                <w:sz w:val="20"/>
              </w:rPr>
              <w:t xml:space="preserve">For all people who were ignorant of God were foolish by nature; and they were unable from the good things that are seen to know the one who exists, nor did they recognize the artisan while paying heed to his works; </w:t>
            </w:r>
            <w:r w:rsidRPr="001B4549">
              <w:rPr>
                <w:sz w:val="20"/>
                <w:vertAlign w:val="superscript"/>
              </w:rPr>
              <w:t>2</w:t>
            </w:r>
            <w:r w:rsidRPr="001B4549">
              <w:rPr>
                <w:sz w:val="20"/>
              </w:rPr>
              <w:t xml:space="preserve">but they supposed that either fire or wind or swift air, or the circle of the stars, or turbulent water, or the luminaries of heaven were the gods that rule the world. </w:t>
            </w:r>
            <w:r w:rsidRPr="001B4549">
              <w:rPr>
                <w:sz w:val="20"/>
                <w:vertAlign w:val="superscript"/>
              </w:rPr>
              <w:t>3</w:t>
            </w:r>
            <w:r w:rsidRPr="001B4549">
              <w:rPr>
                <w:sz w:val="20"/>
              </w:rPr>
              <w:t xml:space="preserve">If through delight in the beauty of these things people assumed them to be gods, let them know how much better than these is their Lord, for the author of beauty created them. </w:t>
            </w:r>
            <w:r w:rsidRPr="001B4549">
              <w:rPr>
                <w:sz w:val="20"/>
                <w:vertAlign w:val="superscript"/>
              </w:rPr>
              <w:t>4</w:t>
            </w:r>
            <w:r w:rsidRPr="001B4549">
              <w:rPr>
                <w:sz w:val="20"/>
              </w:rPr>
              <w:t xml:space="preserve">And if people were amazed at their power and working, let them perceive from them how much more powerful is the one who formed them. </w:t>
            </w:r>
            <w:r w:rsidRPr="001B4549">
              <w:rPr>
                <w:sz w:val="20"/>
                <w:vertAlign w:val="superscript"/>
              </w:rPr>
              <w:t>5</w:t>
            </w:r>
            <w:r w:rsidRPr="001B4549">
              <w:rPr>
                <w:sz w:val="20"/>
              </w:rPr>
              <w:t xml:space="preserve">For from the greatness and beauty of created things comes a corresponding perception of their Creator.” </w:t>
            </w:r>
            <w:r w:rsidRPr="001B4549">
              <w:rPr>
                <w:vanish/>
                <w:sz w:val="20"/>
              </w:rPr>
              <w:t>(Hadas says Wis 11; 13; 15.)</w:t>
            </w:r>
          </w:p>
        </w:tc>
      </w:tr>
      <w:tr w:rsidR="00A22D52" w:rsidRPr="001B4549" w14:paraId="1F4C4537" w14:textId="77777777" w:rsidTr="00F42497">
        <w:tblPrEx>
          <w:tblCellMar>
            <w:left w:w="108" w:type="dxa"/>
            <w:right w:w="108" w:type="dxa"/>
          </w:tblCellMar>
        </w:tblPrEx>
        <w:tc>
          <w:tcPr>
            <w:tcW w:w="9576" w:type="dxa"/>
            <w:gridSpan w:val="2"/>
          </w:tcPr>
          <w:p w14:paraId="272DB382" w14:textId="77777777" w:rsidR="00A22D52" w:rsidRPr="001B4549" w:rsidRDefault="00A22D52" w:rsidP="00F42497">
            <w:pPr>
              <w:jc w:val="both"/>
              <w:rPr>
                <w:sz w:val="20"/>
              </w:rPr>
            </w:pPr>
            <w:r w:rsidRPr="001B4549">
              <w:rPr>
                <w:b/>
                <w:color w:val="000000"/>
                <w:sz w:val="20"/>
              </w:rPr>
              <w:t>losing the power to recognize what is good</w:t>
            </w:r>
          </w:p>
        </w:tc>
      </w:tr>
      <w:tr w:rsidR="00A22D52" w:rsidRPr="001B4549" w14:paraId="5AAFC216" w14:textId="77777777" w:rsidTr="00F42497">
        <w:tblPrEx>
          <w:tblCellMar>
            <w:left w:w="108" w:type="dxa"/>
            <w:right w:w="108" w:type="dxa"/>
          </w:tblCellMar>
        </w:tblPrEx>
        <w:tc>
          <w:tcPr>
            <w:tcW w:w="4788" w:type="dxa"/>
          </w:tcPr>
          <w:p w14:paraId="4C08114B" w14:textId="77777777" w:rsidR="00A22D52" w:rsidRPr="001B4549" w:rsidRDefault="00A22D52" w:rsidP="00F42497">
            <w:pPr>
              <w:jc w:val="both"/>
              <w:rPr>
                <w:sz w:val="20"/>
              </w:rPr>
            </w:pPr>
            <w:r w:rsidRPr="001B4549">
              <w:rPr>
                <w:sz w:val="20"/>
              </w:rPr>
              <w:t xml:space="preserve">Rom 1:21-22, “though they knew God, they did not honor him as God or give thanks to him, but they became futile in their thinking, and their senseless minds were darkened. </w:t>
            </w:r>
            <w:r w:rsidRPr="001B4549">
              <w:rPr>
                <w:sz w:val="20"/>
                <w:vertAlign w:val="superscript"/>
              </w:rPr>
              <w:t>22</w:t>
            </w:r>
            <w:r w:rsidRPr="001B4549">
              <w:rPr>
                <w:sz w:val="20"/>
              </w:rPr>
              <w:t>Claiming to be wise, they became fools</w:t>
            </w:r>
            <w:r>
              <w:rPr>
                <w:sz w:val="20"/>
              </w:rPr>
              <w:t xml:space="preserve"> . . .</w:t>
            </w:r>
            <w:r w:rsidRPr="001B4549">
              <w:rPr>
                <w:sz w:val="20"/>
              </w:rPr>
              <w:t>”</w:t>
            </w:r>
          </w:p>
        </w:tc>
        <w:tc>
          <w:tcPr>
            <w:tcW w:w="4788" w:type="dxa"/>
          </w:tcPr>
          <w:p w14:paraId="6C8C3A91" w14:textId="77777777" w:rsidR="00A22D52" w:rsidRPr="001B4549" w:rsidRDefault="00A22D52" w:rsidP="00F42497">
            <w:pPr>
              <w:jc w:val="both"/>
              <w:rPr>
                <w:sz w:val="20"/>
              </w:rPr>
            </w:pPr>
            <w:r w:rsidRPr="001B4549">
              <w:rPr>
                <w:color w:val="000000"/>
                <w:sz w:val="20"/>
              </w:rPr>
              <w:t>Wis 10:8, “</w:t>
            </w:r>
            <w:r w:rsidRPr="001B4549">
              <w:rPr>
                <w:sz w:val="20"/>
              </w:rPr>
              <w:t xml:space="preserve">For because they </w:t>
            </w:r>
            <w:r>
              <w:rPr>
                <w:sz w:val="20"/>
              </w:rPr>
              <w:t xml:space="preserve">[inhabitants of Sodom] </w:t>
            </w:r>
            <w:r w:rsidRPr="001B4549">
              <w:rPr>
                <w:sz w:val="20"/>
              </w:rPr>
              <w:t>passed wisdom by,</w:t>
            </w:r>
            <w:r w:rsidRPr="001B4549">
              <w:rPr>
                <w:color w:val="000000"/>
                <w:sz w:val="20"/>
              </w:rPr>
              <w:t xml:space="preserve"> </w:t>
            </w:r>
            <w:r w:rsidRPr="001B4549">
              <w:rPr>
                <w:sz w:val="20"/>
              </w:rPr>
              <w:t>they not only were hindered from recognizing the good</w:t>
            </w:r>
            <w:r>
              <w:rPr>
                <w:sz w:val="20"/>
              </w:rPr>
              <w:t xml:space="preserve"> . . .</w:t>
            </w:r>
            <w:r w:rsidRPr="001B4549">
              <w:rPr>
                <w:sz w:val="20"/>
              </w:rPr>
              <w:t>”</w:t>
            </w:r>
          </w:p>
        </w:tc>
      </w:tr>
      <w:tr w:rsidR="00A22D52" w:rsidRPr="001B4549" w14:paraId="0D64D627" w14:textId="77777777" w:rsidTr="00F42497">
        <w:tc>
          <w:tcPr>
            <w:tcW w:w="9576" w:type="dxa"/>
            <w:gridSpan w:val="2"/>
          </w:tcPr>
          <w:p w14:paraId="23B5B81C" w14:textId="77777777" w:rsidR="00A22D52" w:rsidRPr="001B4549" w:rsidRDefault="00A22D52" w:rsidP="00F42497">
            <w:pPr>
              <w:jc w:val="both"/>
              <w:rPr>
                <w:sz w:val="20"/>
              </w:rPr>
            </w:pPr>
            <w:r w:rsidRPr="001B4549">
              <w:rPr>
                <w:b/>
                <w:color w:val="000000"/>
                <w:sz w:val="20"/>
              </w:rPr>
              <w:t>idolatry</w:t>
            </w:r>
          </w:p>
        </w:tc>
      </w:tr>
      <w:tr w:rsidR="00A22D52" w:rsidRPr="001B4549" w14:paraId="52BC4475" w14:textId="77777777" w:rsidTr="00F42497">
        <w:tc>
          <w:tcPr>
            <w:tcW w:w="9576" w:type="dxa"/>
            <w:gridSpan w:val="2"/>
          </w:tcPr>
          <w:p w14:paraId="707850AF" w14:textId="77777777" w:rsidR="00A22D52" w:rsidRPr="001B4549" w:rsidRDefault="00A22D52" w:rsidP="00F42497">
            <w:pPr>
              <w:jc w:val="both"/>
              <w:rPr>
                <w:sz w:val="20"/>
              </w:rPr>
            </w:pPr>
            <w:r w:rsidRPr="001B4549">
              <w:rPr>
                <w:i/>
                <w:color w:val="000000"/>
                <w:sz w:val="20"/>
              </w:rPr>
              <w:t>in human or even animal form</w:t>
            </w:r>
          </w:p>
        </w:tc>
      </w:tr>
      <w:tr w:rsidR="00A22D52" w:rsidRPr="001B4549" w14:paraId="53BFD7E0" w14:textId="77777777" w:rsidTr="00F42497">
        <w:tc>
          <w:tcPr>
            <w:tcW w:w="4788" w:type="dxa"/>
          </w:tcPr>
          <w:p w14:paraId="1B9B1226" w14:textId="77777777" w:rsidR="00A22D52" w:rsidRPr="001B4549" w:rsidRDefault="00A22D52" w:rsidP="00F42497">
            <w:pPr>
              <w:jc w:val="both"/>
              <w:rPr>
                <w:sz w:val="20"/>
              </w:rPr>
            </w:pPr>
            <w:r w:rsidRPr="001B4549">
              <w:rPr>
                <w:sz w:val="20"/>
              </w:rPr>
              <w:t xml:space="preserve">Rom 1:21-23, “though they knew God, they did not honor him as God or give thanks to him, but they became futile in their thinking, and their senseless minds were darkened. </w:t>
            </w:r>
            <w:r w:rsidRPr="001B4549">
              <w:rPr>
                <w:sz w:val="20"/>
                <w:vertAlign w:val="superscript"/>
              </w:rPr>
              <w:t>22</w:t>
            </w:r>
            <w:r w:rsidRPr="001B4549">
              <w:rPr>
                <w:sz w:val="20"/>
              </w:rPr>
              <w:t xml:space="preserve">Claiming to be wise, they became fools; </w:t>
            </w:r>
            <w:r w:rsidRPr="001B4549">
              <w:rPr>
                <w:sz w:val="20"/>
                <w:vertAlign w:val="superscript"/>
              </w:rPr>
              <w:t>23</w:t>
            </w:r>
            <w:r w:rsidRPr="001B4549">
              <w:rPr>
                <w:sz w:val="20"/>
              </w:rPr>
              <w:t xml:space="preserve">and they exchanged the glory of the immortal God for images resembling a mortal human being or birds or four-footed animals or reptiles. . . . </w:t>
            </w:r>
            <w:r w:rsidRPr="001B4549">
              <w:rPr>
                <w:sz w:val="20"/>
                <w:vertAlign w:val="superscript"/>
              </w:rPr>
              <w:t>25</w:t>
            </w:r>
            <w:r w:rsidRPr="001B4549">
              <w:rPr>
                <w:sz w:val="20"/>
              </w:rPr>
              <w:t>they exchanged the truth about God for a lie and worshiped and served the creature rather than the Creator . . .”</w:t>
            </w:r>
          </w:p>
        </w:tc>
        <w:tc>
          <w:tcPr>
            <w:tcW w:w="4788" w:type="dxa"/>
          </w:tcPr>
          <w:p w14:paraId="271406E2" w14:textId="77777777" w:rsidR="00A22D52" w:rsidRPr="001B4549" w:rsidRDefault="00A22D52" w:rsidP="00F42497">
            <w:pPr>
              <w:jc w:val="both"/>
              <w:rPr>
                <w:vanish/>
                <w:sz w:val="20"/>
              </w:rPr>
            </w:pPr>
            <w:r w:rsidRPr="001B4549">
              <w:rPr>
                <w:vanish/>
                <w:sz w:val="20"/>
              </w:rPr>
              <w:t>(Hadas says Wis 11; 13; 15.)</w:t>
            </w:r>
          </w:p>
          <w:p w14:paraId="4658E617" w14:textId="77777777" w:rsidR="00A22D52" w:rsidRPr="001B4549" w:rsidRDefault="00A22D52" w:rsidP="00F42497">
            <w:pPr>
              <w:jc w:val="both"/>
              <w:rPr>
                <w:color w:val="000000"/>
                <w:sz w:val="20"/>
              </w:rPr>
            </w:pPr>
            <w:r w:rsidRPr="001B4549">
              <w:rPr>
                <w:color w:val="000000"/>
                <w:sz w:val="20"/>
              </w:rPr>
              <w:t>Wis 13:1-5, “</w:t>
            </w:r>
            <w:r w:rsidRPr="001B4549">
              <w:rPr>
                <w:sz w:val="20"/>
              </w:rPr>
              <w:t xml:space="preserve">people who were ignorant of God . . . </w:t>
            </w:r>
            <w:r w:rsidRPr="001B4549">
              <w:rPr>
                <w:sz w:val="20"/>
                <w:vertAlign w:val="superscript"/>
              </w:rPr>
              <w:t>2</w:t>
            </w:r>
            <w:r w:rsidRPr="001B4549">
              <w:rPr>
                <w:sz w:val="20"/>
              </w:rPr>
              <w:t xml:space="preserve">supposed that either fire or wind or swift air, or the circle of the stars, or turbulent water, or the luminaries of heaven were the gods that rule the world. </w:t>
            </w:r>
            <w:r w:rsidRPr="001B4549">
              <w:rPr>
                <w:sz w:val="20"/>
                <w:vertAlign w:val="superscript"/>
              </w:rPr>
              <w:t>3</w:t>
            </w:r>
            <w:r w:rsidRPr="001B4549">
              <w:rPr>
                <w:sz w:val="20"/>
              </w:rPr>
              <w:t xml:space="preserve">If through delight in the beauty of these things people assumed them to be gods, let them know how much better than these is their Lord, for the author of beauty created them. </w:t>
            </w:r>
            <w:r w:rsidRPr="001B4549">
              <w:rPr>
                <w:sz w:val="20"/>
                <w:vertAlign w:val="superscript"/>
              </w:rPr>
              <w:t>4</w:t>
            </w:r>
            <w:r w:rsidRPr="001B4549">
              <w:rPr>
                <w:sz w:val="20"/>
              </w:rPr>
              <w:t xml:space="preserve">And if people were amazed at their power and working, let them perceive from them how much more powerful is the one who formed them. </w:t>
            </w:r>
            <w:r w:rsidRPr="001B4549">
              <w:rPr>
                <w:sz w:val="20"/>
                <w:vertAlign w:val="superscript"/>
              </w:rPr>
              <w:t>5</w:t>
            </w:r>
            <w:r w:rsidRPr="001B4549">
              <w:rPr>
                <w:sz w:val="20"/>
              </w:rPr>
              <w:t>For from the greatness and beauty of created things comes a corresponding perception of their Creator.”</w:t>
            </w:r>
          </w:p>
          <w:p w14:paraId="5B7FDFF6" w14:textId="77777777" w:rsidR="00A22D52" w:rsidRPr="001B4549" w:rsidRDefault="00A22D52" w:rsidP="00F42497">
            <w:pPr>
              <w:jc w:val="both"/>
              <w:rPr>
                <w:sz w:val="20"/>
              </w:rPr>
            </w:pPr>
            <w:r w:rsidRPr="001B4549">
              <w:rPr>
                <w:color w:val="000000"/>
                <w:sz w:val="20"/>
              </w:rPr>
              <w:t>Wis 13:13-14, “</w:t>
            </w:r>
            <w:r w:rsidRPr="001B4549">
              <w:rPr>
                <w:sz w:val="20"/>
              </w:rPr>
              <w:t xml:space="preserve">But a cast-off piece from among them, useful for nothing, a stick crooked and full of knots, he takes and carves with care in his leisure, and shapes it with skill gained in idleness; he forms it in the likeness of a human being, </w:t>
            </w:r>
            <w:r w:rsidRPr="001B4549">
              <w:rPr>
                <w:sz w:val="20"/>
                <w:vertAlign w:val="superscript"/>
              </w:rPr>
              <w:t>14</w:t>
            </w:r>
            <w:r w:rsidRPr="001B4549">
              <w:rPr>
                <w:sz w:val="20"/>
              </w:rPr>
              <w:t>or makes it like some worthless animal, giving it a coat of red paint and coloring its surface red and covering every blemish in it with paint . . .”</w:t>
            </w:r>
          </w:p>
        </w:tc>
      </w:tr>
      <w:tr w:rsidR="00A22D52" w:rsidRPr="001B4549" w14:paraId="2F4DAE31" w14:textId="77777777" w:rsidTr="00F42497">
        <w:tc>
          <w:tcPr>
            <w:tcW w:w="9576" w:type="dxa"/>
            <w:gridSpan w:val="2"/>
          </w:tcPr>
          <w:p w14:paraId="01C9A1B8" w14:textId="77777777" w:rsidR="00A22D52" w:rsidRPr="001B4549" w:rsidRDefault="00A22D52" w:rsidP="00F42497">
            <w:pPr>
              <w:jc w:val="both"/>
              <w:rPr>
                <w:sz w:val="20"/>
              </w:rPr>
            </w:pPr>
            <w:r w:rsidRPr="001B4549">
              <w:rPr>
                <w:i/>
                <w:color w:val="000000"/>
                <w:sz w:val="20"/>
              </w:rPr>
              <w:t>idolatry is the root of all evil</w:t>
            </w:r>
          </w:p>
        </w:tc>
      </w:tr>
      <w:tr w:rsidR="00A22D52" w:rsidRPr="001B4549" w14:paraId="3CEA8105" w14:textId="77777777" w:rsidTr="00F42497">
        <w:tc>
          <w:tcPr>
            <w:tcW w:w="4788" w:type="dxa"/>
          </w:tcPr>
          <w:p w14:paraId="522056EF" w14:textId="77777777" w:rsidR="00A22D52" w:rsidRPr="001B4549" w:rsidRDefault="00A22D52" w:rsidP="00F42497">
            <w:pPr>
              <w:jc w:val="both"/>
              <w:rPr>
                <w:sz w:val="20"/>
              </w:rPr>
            </w:pPr>
            <w:r w:rsidRPr="001B4549">
              <w:rPr>
                <w:sz w:val="20"/>
              </w:rPr>
              <w:t xml:space="preserve">Rom 1:22, 28-29, “they exchanged the glory of the immortal God for images . . . </w:t>
            </w:r>
            <w:r w:rsidRPr="001B4549">
              <w:rPr>
                <w:color w:val="000000"/>
                <w:kern w:val="16"/>
                <w:sz w:val="20"/>
                <w:vertAlign w:val="superscript"/>
              </w:rPr>
              <w:t>28</w:t>
            </w:r>
            <w:r w:rsidRPr="001B4549">
              <w:rPr>
                <w:sz w:val="20"/>
              </w:rPr>
              <w:t xml:space="preserve">And since they did not see fit to acknowledge God, God gave them up to a debased </w:t>
            </w:r>
            <w:r w:rsidRPr="001B4549">
              <w:rPr>
                <w:sz w:val="20"/>
              </w:rPr>
              <w:lastRenderedPageBreak/>
              <w:t xml:space="preserve">mind and to things that should not be done. </w:t>
            </w:r>
            <w:r w:rsidRPr="001B4549">
              <w:rPr>
                <w:sz w:val="20"/>
                <w:vertAlign w:val="superscript"/>
              </w:rPr>
              <w:t>29</w:t>
            </w:r>
            <w:r w:rsidRPr="001B4549">
              <w:rPr>
                <w:sz w:val="20"/>
              </w:rPr>
              <w:t>They were filled with every kind of wickedness, evil, covetousness, malice.”</w:t>
            </w:r>
          </w:p>
          <w:p w14:paraId="3DB3E418" w14:textId="77777777" w:rsidR="00A22D52" w:rsidRPr="001B4549" w:rsidRDefault="00A22D52" w:rsidP="00F42497">
            <w:pPr>
              <w:jc w:val="both"/>
              <w:rPr>
                <w:sz w:val="20"/>
              </w:rPr>
            </w:pPr>
            <w:r w:rsidRPr="001B4549">
              <w:rPr>
                <w:sz w:val="20"/>
              </w:rPr>
              <w:t>(1 Tim 6:10, “the love of money is a root of all kinds of evil . . .”)</w:t>
            </w:r>
          </w:p>
        </w:tc>
        <w:tc>
          <w:tcPr>
            <w:tcW w:w="4788" w:type="dxa"/>
          </w:tcPr>
          <w:p w14:paraId="39423B52" w14:textId="77777777" w:rsidR="00A22D52" w:rsidRPr="001B4549" w:rsidRDefault="00A22D52" w:rsidP="00F42497">
            <w:pPr>
              <w:jc w:val="both"/>
              <w:rPr>
                <w:sz w:val="20"/>
              </w:rPr>
            </w:pPr>
            <w:r w:rsidRPr="001B4549">
              <w:rPr>
                <w:color w:val="000000"/>
                <w:sz w:val="20"/>
              </w:rPr>
              <w:lastRenderedPageBreak/>
              <w:t>Wis 14:27, “</w:t>
            </w:r>
            <w:r w:rsidRPr="001B4549">
              <w:rPr>
                <w:sz w:val="20"/>
              </w:rPr>
              <w:t>the worship of idols not to be named is the beginning and cause and end of every evil.”</w:t>
            </w:r>
          </w:p>
        </w:tc>
      </w:tr>
      <w:tr w:rsidR="00A22D52" w:rsidRPr="001B4549" w14:paraId="28BE55FB" w14:textId="77777777" w:rsidTr="00F42497">
        <w:tc>
          <w:tcPr>
            <w:tcW w:w="9576" w:type="dxa"/>
            <w:gridSpan w:val="2"/>
          </w:tcPr>
          <w:p w14:paraId="0B647A8E" w14:textId="77777777" w:rsidR="00A22D52" w:rsidRPr="001B4549" w:rsidRDefault="00A22D52" w:rsidP="00F42497">
            <w:pPr>
              <w:jc w:val="both"/>
              <w:rPr>
                <w:sz w:val="20"/>
              </w:rPr>
            </w:pPr>
            <w:r w:rsidRPr="001B4549">
              <w:rPr>
                <w:b/>
                <w:color w:val="000000"/>
                <w:sz w:val="20"/>
              </w:rPr>
              <w:t>vice list</w:t>
            </w:r>
          </w:p>
        </w:tc>
      </w:tr>
      <w:tr w:rsidR="00A22D52" w:rsidRPr="001B4549" w14:paraId="1AC2850B" w14:textId="77777777" w:rsidTr="00F42497">
        <w:tblPrEx>
          <w:tblCellMar>
            <w:left w:w="108" w:type="dxa"/>
            <w:right w:w="108" w:type="dxa"/>
          </w:tblCellMar>
        </w:tblPrEx>
        <w:tc>
          <w:tcPr>
            <w:tcW w:w="4788" w:type="dxa"/>
          </w:tcPr>
          <w:p w14:paraId="28F54119" w14:textId="77777777" w:rsidR="00A22D52" w:rsidRPr="001B4549" w:rsidRDefault="00A22D52" w:rsidP="00F42497">
            <w:pPr>
              <w:jc w:val="both"/>
              <w:rPr>
                <w:sz w:val="20"/>
              </w:rPr>
            </w:pPr>
            <w:r w:rsidRPr="001B4549">
              <w:rPr>
                <w:sz w:val="20"/>
              </w:rPr>
              <w:t xml:space="preserve">Rom 1:29-30, “They were filled with every kind of wickedness, evil, covetousness, malice. Full of envy, murder, strife, deceit, craftiness, they are gossips, </w:t>
            </w:r>
            <w:r w:rsidRPr="001B4549">
              <w:rPr>
                <w:sz w:val="20"/>
                <w:vertAlign w:val="superscript"/>
              </w:rPr>
              <w:t>30</w:t>
            </w:r>
            <w:r w:rsidRPr="001B4549">
              <w:rPr>
                <w:sz w:val="20"/>
              </w:rPr>
              <w:t xml:space="preserve">slanderers, God-haters, insolent, haughty, boastful, inventors of evil, rebellious toward parents, </w:t>
            </w:r>
            <w:r w:rsidRPr="001B4549">
              <w:rPr>
                <w:sz w:val="20"/>
                <w:vertAlign w:val="superscript"/>
              </w:rPr>
              <w:t>31</w:t>
            </w:r>
            <w:r w:rsidRPr="001B4549">
              <w:rPr>
                <w:sz w:val="20"/>
              </w:rPr>
              <w:t>foolish, faithless, heartless, ruthless.”</w:t>
            </w:r>
          </w:p>
        </w:tc>
        <w:tc>
          <w:tcPr>
            <w:tcW w:w="4788" w:type="dxa"/>
          </w:tcPr>
          <w:p w14:paraId="63CF176C" w14:textId="77777777" w:rsidR="00A22D52" w:rsidRPr="001B4549" w:rsidRDefault="00A22D52" w:rsidP="00F42497">
            <w:pPr>
              <w:jc w:val="both"/>
              <w:rPr>
                <w:sz w:val="20"/>
              </w:rPr>
            </w:pPr>
            <w:r w:rsidRPr="001B4549">
              <w:rPr>
                <w:color w:val="000000"/>
                <w:sz w:val="20"/>
              </w:rPr>
              <w:t>Wis 14:25-26, “</w:t>
            </w:r>
            <w:r w:rsidRPr="001B4549">
              <w:rPr>
                <w:sz w:val="20"/>
              </w:rPr>
              <w:t xml:space="preserve">all is a raging riot of blood and murder, theft and deceit, corruption, faithlessness, tumult, perjury, </w:t>
            </w:r>
            <w:r w:rsidRPr="001B4549">
              <w:rPr>
                <w:sz w:val="20"/>
                <w:vertAlign w:val="superscript"/>
              </w:rPr>
              <w:t>26</w:t>
            </w:r>
            <w:r w:rsidRPr="001B4549">
              <w:rPr>
                <w:sz w:val="20"/>
              </w:rPr>
              <w:t>confusion over what is good, forgetfulness of favors, defiling of souls, sexual perversion, disorder in marriages, adultery, and debauchery.”</w:t>
            </w:r>
          </w:p>
        </w:tc>
      </w:tr>
      <w:tr w:rsidR="00A22D52" w:rsidRPr="001B4549" w14:paraId="6E8A26AE" w14:textId="77777777" w:rsidTr="00F42497">
        <w:tc>
          <w:tcPr>
            <w:tcW w:w="9576" w:type="dxa"/>
            <w:gridSpan w:val="2"/>
          </w:tcPr>
          <w:p w14:paraId="3376C5AC" w14:textId="64566EBB" w:rsidR="00A22D52" w:rsidRPr="001B4549" w:rsidRDefault="00A22D52" w:rsidP="00F42497">
            <w:pPr>
              <w:jc w:val="both"/>
              <w:rPr>
                <w:sz w:val="20"/>
              </w:rPr>
            </w:pPr>
            <w:r w:rsidRPr="001B4549">
              <w:rPr>
                <w:b/>
                <w:color w:val="000000"/>
                <w:sz w:val="20"/>
              </w:rPr>
              <w:t>God</w:t>
            </w:r>
            <w:r w:rsidR="00F8209D" w:rsidRPr="00F8209D">
              <w:rPr>
                <w:color w:val="000000"/>
                <w:sz w:val="20"/>
              </w:rPr>
              <w:t>’</w:t>
            </w:r>
            <w:r w:rsidRPr="001B4549">
              <w:rPr>
                <w:b/>
                <w:color w:val="000000"/>
                <w:sz w:val="20"/>
              </w:rPr>
              <w:t>s delaying judgment to allow repentance</w:t>
            </w:r>
          </w:p>
        </w:tc>
      </w:tr>
      <w:tr w:rsidR="00A22D52" w:rsidRPr="001B4549" w14:paraId="624CEB22" w14:textId="77777777" w:rsidTr="00F42497">
        <w:tc>
          <w:tcPr>
            <w:tcW w:w="4788" w:type="dxa"/>
          </w:tcPr>
          <w:p w14:paraId="44FAE130" w14:textId="77777777" w:rsidR="00A22D52" w:rsidRPr="001B4549" w:rsidRDefault="00A22D52" w:rsidP="00F42497">
            <w:pPr>
              <w:jc w:val="both"/>
              <w:rPr>
                <w:sz w:val="20"/>
              </w:rPr>
            </w:pPr>
            <w:r w:rsidRPr="001B4549">
              <w:rPr>
                <w:color w:val="000000"/>
                <w:sz w:val="20"/>
              </w:rPr>
              <w:t>Rom 2:4, “</w:t>
            </w:r>
            <w:r w:rsidRPr="001B4549">
              <w:rPr>
                <w:sz w:val="20"/>
              </w:rPr>
              <w:t>do you despise the riches of his kindness and forbearance and patience? Do you not realize that God’s kindness is meant to lead you to repentance?”</w:t>
            </w:r>
          </w:p>
          <w:p w14:paraId="679DD191" w14:textId="77777777" w:rsidR="00A22D52" w:rsidRPr="001B4549" w:rsidRDefault="00A22D52" w:rsidP="00F42497">
            <w:pPr>
              <w:jc w:val="both"/>
              <w:rPr>
                <w:sz w:val="20"/>
              </w:rPr>
            </w:pPr>
            <w:r w:rsidRPr="001B4549">
              <w:rPr>
                <w:sz w:val="20"/>
              </w:rPr>
              <w:t>(See 2 Pet 3:8-9 and Heb 12:17 below.)</w:t>
            </w:r>
          </w:p>
          <w:p w14:paraId="2C7D8D6E" w14:textId="77777777" w:rsidR="00A22D52" w:rsidRPr="001B4549" w:rsidRDefault="00A22D52" w:rsidP="00F42497">
            <w:pPr>
              <w:jc w:val="both"/>
              <w:rPr>
                <w:sz w:val="20"/>
              </w:rPr>
            </w:pPr>
          </w:p>
        </w:tc>
        <w:tc>
          <w:tcPr>
            <w:tcW w:w="4788" w:type="dxa"/>
          </w:tcPr>
          <w:p w14:paraId="67A7820F" w14:textId="77777777" w:rsidR="00A22D52" w:rsidRPr="001B4549" w:rsidRDefault="00A22D52" w:rsidP="00F42497">
            <w:pPr>
              <w:jc w:val="both"/>
              <w:rPr>
                <w:sz w:val="20"/>
              </w:rPr>
            </w:pPr>
            <w:r w:rsidRPr="001B4549">
              <w:rPr>
                <w:sz w:val="20"/>
              </w:rPr>
              <w:t>Wis 11:23, “But you are merciful to all, for you can do all things, and you overlook people’s sins, so that they may repent.”</w:t>
            </w:r>
          </w:p>
          <w:p w14:paraId="20357622" w14:textId="77777777" w:rsidR="00A22D52" w:rsidRPr="001B4549" w:rsidRDefault="00A22D52" w:rsidP="00F42497">
            <w:pPr>
              <w:jc w:val="both"/>
              <w:rPr>
                <w:sz w:val="20"/>
              </w:rPr>
            </w:pPr>
            <w:r w:rsidRPr="001B4549">
              <w:rPr>
                <w:sz w:val="20"/>
              </w:rPr>
              <w:t>Wis 12:10, “judging them [Canaanites] little by little you gave them an opportunity to repent, though you were not unaware that their origin was evil and their wickedness inborn, and that their way of thinking would never change.”</w:t>
            </w:r>
          </w:p>
          <w:p w14:paraId="3E01B36B" w14:textId="77777777" w:rsidR="00A22D52" w:rsidRPr="001B4549" w:rsidRDefault="00A22D52" w:rsidP="00F42497">
            <w:pPr>
              <w:jc w:val="both"/>
              <w:rPr>
                <w:sz w:val="20"/>
              </w:rPr>
            </w:pPr>
            <w:r w:rsidRPr="001B4549">
              <w:rPr>
                <w:sz w:val="20"/>
              </w:rPr>
              <w:t>Wis 12:19, “you have filled your children with good hope, because you give repentance for sins.”</w:t>
            </w:r>
          </w:p>
        </w:tc>
      </w:tr>
      <w:tr w:rsidR="00A22D52" w:rsidRPr="001B4549" w14:paraId="68C746B1" w14:textId="77777777" w:rsidTr="00F42497">
        <w:tc>
          <w:tcPr>
            <w:tcW w:w="9576" w:type="dxa"/>
            <w:gridSpan w:val="2"/>
          </w:tcPr>
          <w:p w14:paraId="3BE55A55" w14:textId="77777777" w:rsidR="00A22D52" w:rsidRPr="001B4549" w:rsidRDefault="00A22D52" w:rsidP="00F42497">
            <w:pPr>
              <w:jc w:val="both"/>
              <w:rPr>
                <w:sz w:val="20"/>
              </w:rPr>
            </w:pPr>
            <w:r w:rsidRPr="001B4549">
              <w:rPr>
                <w:b/>
                <w:color w:val="000000"/>
                <w:sz w:val="20"/>
              </w:rPr>
              <w:t>natural law</w:t>
            </w:r>
          </w:p>
        </w:tc>
      </w:tr>
      <w:tr w:rsidR="00A22D52" w:rsidRPr="001B4549" w14:paraId="497CF1B8" w14:textId="77777777" w:rsidTr="00F42497">
        <w:tc>
          <w:tcPr>
            <w:tcW w:w="4788" w:type="dxa"/>
          </w:tcPr>
          <w:p w14:paraId="3FEFF002" w14:textId="77777777" w:rsidR="00A22D52" w:rsidRPr="001B4549" w:rsidRDefault="00A22D52" w:rsidP="00F42497">
            <w:pPr>
              <w:jc w:val="both"/>
              <w:rPr>
                <w:sz w:val="20"/>
              </w:rPr>
            </w:pPr>
            <w:r w:rsidRPr="001B4549">
              <w:rPr>
                <w:sz w:val="20"/>
              </w:rPr>
              <w:t xml:space="preserve">Rom 2:14-16, “When Gentiles, who do not possess the law, do instinctively what the law requires, these, though not having the law, are a law to themselves. </w:t>
            </w:r>
            <w:r w:rsidRPr="001B4549">
              <w:rPr>
                <w:sz w:val="20"/>
                <w:vertAlign w:val="superscript"/>
              </w:rPr>
              <w:t>15</w:t>
            </w:r>
            <w:r w:rsidRPr="001B4549">
              <w:rPr>
                <w:sz w:val="20"/>
              </w:rPr>
              <w:t xml:space="preserve">They show that what the law requires is written on their hearts, to which their own conscience also bears witness; and their conflicting thoughts will accuse or perhaps excuse them </w:t>
            </w:r>
            <w:r w:rsidRPr="001B4549">
              <w:rPr>
                <w:sz w:val="20"/>
                <w:vertAlign w:val="superscript"/>
              </w:rPr>
              <w:t>16</w:t>
            </w:r>
            <w:r w:rsidRPr="001B4549">
              <w:rPr>
                <w:sz w:val="20"/>
              </w:rPr>
              <w:t>on the day when [God] will judge the secret thoughts of all.”</w:t>
            </w:r>
          </w:p>
        </w:tc>
        <w:tc>
          <w:tcPr>
            <w:tcW w:w="4788" w:type="dxa"/>
          </w:tcPr>
          <w:p w14:paraId="72D7524B" w14:textId="77777777" w:rsidR="00A22D52" w:rsidRPr="001B4549" w:rsidRDefault="00A22D52" w:rsidP="00F42497">
            <w:pPr>
              <w:jc w:val="both"/>
              <w:rPr>
                <w:sz w:val="20"/>
              </w:rPr>
            </w:pPr>
            <w:r w:rsidRPr="001B4549">
              <w:rPr>
                <w:color w:val="000000"/>
                <w:sz w:val="20"/>
              </w:rPr>
              <w:t>Wis 13:6-9 (non-Israelites will not be judged harshly), “</w:t>
            </w:r>
            <w:r w:rsidRPr="001B4549">
              <w:rPr>
                <w:sz w:val="20"/>
              </w:rPr>
              <w:t xml:space="preserve">Yet these people are little to be blamed, for perhaps they go astray while seeking God and desiring to find him. </w:t>
            </w:r>
            <w:r w:rsidRPr="001B4549">
              <w:rPr>
                <w:sz w:val="20"/>
                <w:vertAlign w:val="superscript"/>
              </w:rPr>
              <w:t>7</w:t>
            </w:r>
            <w:r w:rsidRPr="001B4549">
              <w:rPr>
                <w:sz w:val="20"/>
              </w:rPr>
              <w:t xml:space="preserve">For while they live among his works, they keep searching, and they trust in what they see, because the things that are seen are beautiful. </w:t>
            </w:r>
            <w:r w:rsidRPr="001B4549">
              <w:rPr>
                <w:sz w:val="20"/>
                <w:vertAlign w:val="superscript"/>
              </w:rPr>
              <w:t>8</w:t>
            </w:r>
            <w:r w:rsidRPr="001B4549">
              <w:rPr>
                <w:sz w:val="20"/>
              </w:rPr>
              <w:t xml:space="preserve">Yet again, not even they are to be excused; </w:t>
            </w:r>
            <w:r w:rsidRPr="001B4549">
              <w:rPr>
                <w:sz w:val="20"/>
                <w:vertAlign w:val="superscript"/>
              </w:rPr>
              <w:t>9</w:t>
            </w:r>
            <w:r w:rsidRPr="001B4549">
              <w:rPr>
                <w:sz w:val="20"/>
              </w:rPr>
              <w:t>for if they had the power to know so much that they could investigate the world, how did they fail to find sooner the Lord of these things?”</w:t>
            </w:r>
          </w:p>
        </w:tc>
      </w:tr>
      <w:tr w:rsidR="00A22D52" w:rsidRPr="001B4549" w14:paraId="398B38BF" w14:textId="77777777" w:rsidTr="00F42497">
        <w:tblPrEx>
          <w:tblCellMar>
            <w:left w:w="108" w:type="dxa"/>
            <w:right w:w="108" w:type="dxa"/>
          </w:tblCellMar>
        </w:tblPrEx>
        <w:tc>
          <w:tcPr>
            <w:tcW w:w="9576" w:type="dxa"/>
            <w:gridSpan w:val="2"/>
          </w:tcPr>
          <w:p w14:paraId="5951FE07" w14:textId="77777777" w:rsidR="00A22D52" w:rsidRPr="001B4549" w:rsidRDefault="00A22D52" w:rsidP="00F42497">
            <w:pPr>
              <w:jc w:val="both"/>
              <w:rPr>
                <w:sz w:val="20"/>
              </w:rPr>
            </w:pPr>
            <w:r w:rsidRPr="001B4549">
              <w:rPr>
                <w:b/>
                <w:color w:val="000000"/>
                <w:sz w:val="20"/>
              </w:rPr>
              <w:t>the devil instigated death</w:t>
            </w:r>
          </w:p>
        </w:tc>
      </w:tr>
      <w:tr w:rsidR="00A22D52" w:rsidRPr="001B4549" w14:paraId="492783C2" w14:textId="77777777" w:rsidTr="00F42497">
        <w:tblPrEx>
          <w:tblCellMar>
            <w:left w:w="108" w:type="dxa"/>
            <w:right w:w="108" w:type="dxa"/>
          </w:tblCellMar>
        </w:tblPrEx>
        <w:trPr>
          <w:trHeight w:val="5364"/>
        </w:trPr>
        <w:tc>
          <w:tcPr>
            <w:tcW w:w="4788" w:type="dxa"/>
          </w:tcPr>
          <w:p w14:paraId="2D0CC7F0" w14:textId="77777777" w:rsidR="00A22D52" w:rsidRPr="001B4549" w:rsidRDefault="00A22D52" w:rsidP="00F42497">
            <w:pPr>
              <w:jc w:val="both"/>
              <w:rPr>
                <w:sz w:val="20"/>
              </w:rPr>
            </w:pPr>
            <w:r w:rsidRPr="001B4549">
              <w:rPr>
                <w:sz w:val="20"/>
              </w:rPr>
              <w:lastRenderedPageBreak/>
              <w:t>Rom 5:12, “sin came into the world through one man, and death came through sin . . .”</w:t>
            </w:r>
          </w:p>
          <w:p w14:paraId="5E5EFFC7" w14:textId="77777777" w:rsidR="00A22D52" w:rsidRPr="001B4549" w:rsidRDefault="00A22D52" w:rsidP="00F42497">
            <w:pPr>
              <w:jc w:val="both"/>
              <w:rPr>
                <w:sz w:val="20"/>
              </w:rPr>
            </w:pPr>
            <w:r w:rsidRPr="001B4549">
              <w:rPr>
                <w:sz w:val="20"/>
              </w:rPr>
              <w:t xml:space="preserve">1 Cor 15:21-22, “For since death came through a human being, the resurrection of the dead has also come through a human being; </w:t>
            </w:r>
            <w:r w:rsidRPr="001B4549">
              <w:rPr>
                <w:color w:val="000000"/>
                <w:kern w:val="16"/>
                <w:sz w:val="20"/>
                <w:vertAlign w:val="superscript"/>
              </w:rPr>
              <w:t>22</w:t>
            </w:r>
            <w:r w:rsidRPr="001B4549">
              <w:rPr>
                <w:sz w:val="20"/>
              </w:rPr>
              <w:t>for as all die in Adam, so all will be made alive in Christ.”</w:t>
            </w:r>
          </w:p>
        </w:tc>
        <w:tc>
          <w:tcPr>
            <w:tcW w:w="4788" w:type="dxa"/>
          </w:tcPr>
          <w:p w14:paraId="7D875AF8" w14:textId="77777777" w:rsidR="00A22D52" w:rsidRPr="001B4549" w:rsidRDefault="00A22D52" w:rsidP="00F42497">
            <w:pPr>
              <w:jc w:val="both"/>
              <w:rPr>
                <w:sz w:val="20"/>
              </w:rPr>
            </w:pPr>
            <w:r w:rsidRPr="001B4549">
              <w:rPr>
                <w:color w:val="000000"/>
                <w:sz w:val="20"/>
              </w:rPr>
              <w:t>Wis 1:13-15, “</w:t>
            </w:r>
            <w:r w:rsidRPr="001B4549">
              <w:rPr>
                <w:sz w:val="20"/>
              </w:rPr>
              <w:t xml:space="preserve">God did not make death, and he does not delight in the death of the living. </w:t>
            </w:r>
            <w:r w:rsidRPr="001B4549">
              <w:rPr>
                <w:sz w:val="20"/>
                <w:vertAlign w:val="superscript"/>
              </w:rPr>
              <w:t>14</w:t>
            </w:r>
            <w:r w:rsidRPr="001B4549">
              <w:rPr>
                <w:sz w:val="20"/>
              </w:rPr>
              <w:t xml:space="preserve">For he created all things so that they might exist; the generative forces of the world are wholesome, and there is no destructive poison in them, and the dominion of Hades is not on earth. </w:t>
            </w:r>
            <w:r w:rsidRPr="001B4549">
              <w:rPr>
                <w:sz w:val="20"/>
                <w:vertAlign w:val="superscript"/>
              </w:rPr>
              <w:t>15</w:t>
            </w:r>
            <w:r w:rsidRPr="001B4549">
              <w:rPr>
                <w:sz w:val="20"/>
              </w:rPr>
              <w:t>For righteousness is immortal.”</w:t>
            </w:r>
          </w:p>
          <w:p w14:paraId="4CB9C897" w14:textId="77777777" w:rsidR="00A22D52" w:rsidRPr="001B4549" w:rsidRDefault="00A22D52" w:rsidP="00F42497">
            <w:pPr>
              <w:jc w:val="both"/>
              <w:rPr>
                <w:sz w:val="20"/>
              </w:rPr>
            </w:pPr>
            <w:r w:rsidRPr="001B4549">
              <w:rPr>
                <w:color w:val="000000"/>
                <w:sz w:val="20"/>
              </w:rPr>
              <w:t>Wis 2:23-24, “</w:t>
            </w:r>
            <w:r w:rsidRPr="001B4549">
              <w:rPr>
                <w:sz w:val="20"/>
              </w:rPr>
              <w:t xml:space="preserve">God created us for incorruption, and made us in the image of his own eternity, </w:t>
            </w:r>
            <w:r w:rsidRPr="001B4549">
              <w:rPr>
                <w:sz w:val="20"/>
                <w:vertAlign w:val="superscript"/>
              </w:rPr>
              <w:t>24</w:t>
            </w:r>
            <w:r w:rsidRPr="001B4549">
              <w:rPr>
                <w:sz w:val="20"/>
              </w:rPr>
              <w:t>but through the devil’s envy death entered the world, and those who belong to his company experience it.”</w:t>
            </w:r>
          </w:p>
          <w:p w14:paraId="0E51234C" w14:textId="77777777" w:rsidR="00A22D52" w:rsidRPr="001B4549" w:rsidRDefault="00A22D52" w:rsidP="00F42497">
            <w:pPr>
              <w:jc w:val="both"/>
              <w:rPr>
                <w:sz w:val="20"/>
              </w:rPr>
            </w:pPr>
            <w:r w:rsidRPr="001B4549">
              <w:rPr>
                <w:sz w:val="20"/>
              </w:rPr>
              <w:t>Wis 7:1, “I also am mortal, like everyone else, a descendant of the first-formed child of earth . . .”</w:t>
            </w:r>
          </w:p>
          <w:p w14:paraId="59C3D74D" w14:textId="77777777" w:rsidR="00A22D52" w:rsidRPr="001B4549" w:rsidRDefault="00A22D52" w:rsidP="00F42497">
            <w:pPr>
              <w:jc w:val="both"/>
              <w:rPr>
                <w:sz w:val="20"/>
              </w:rPr>
            </w:pPr>
            <w:r w:rsidRPr="001B4549">
              <w:rPr>
                <w:sz w:val="20"/>
              </w:rPr>
              <w:t xml:space="preserve">Wis 10:1-2, “Wisdom protected the first-formed father of the world, when he alone had been created; she delivered him from his transgression, </w:t>
            </w:r>
            <w:r w:rsidRPr="001B4549">
              <w:rPr>
                <w:sz w:val="20"/>
                <w:vertAlign w:val="superscript"/>
              </w:rPr>
              <w:t>2</w:t>
            </w:r>
            <w:r w:rsidRPr="001B4549">
              <w:rPr>
                <w:sz w:val="20"/>
              </w:rPr>
              <w:t>and gave him strength to rule all things.”</w:t>
            </w:r>
          </w:p>
        </w:tc>
      </w:tr>
      <w:tr w:rsidR="00A22D52" w:rsidRPr="001B4549" w14:paraId="09CDFAF9" w14:textId="77777777" w:rsidTr="00F42497">
        <w:tblPrEx>
          <w:tblCellMar>
            <w:left w:w="108" w:type="dxa"/>
            <w:right w:w="108" w:type="dxa"/>
          </w:tblCellMar>
        </w:tblPrEx>
        <w:tc>
          <w:tcPr>
            <w:tcW w:w="9576" w:type="dxa"/>
            <w:gridSpan w:val="2"/>
          </w:tcPr>
          <w:p w14:paraId="0BF67AB4" w14:textId="77777777" w:rsidR="00A22D52" w:rsidRPr="001B4549" w:rsidRDefault="00A22D52" w:rsidP="00F42497">
            <w:pPr>
              <w:jc w:val="both"/>
              <w:rPr>
                <w:b/>
                <w:sz w:val="20"/>
              </w:rPr>
            </w:pPr>
            <w:r w:rsidRPr="001B4549">
              <w:rPr>
                <w:b/>
                <w:sz w:val="20"/>
              </w:rPr>
              <w:t>potter and clay</w:t>
            </w:r>
          </w:p>
        </w:tc>
      </w:tr>
      <w:tr w:rsidR="00A22D52" w:rsidRPr="001B4549" w14:paraId="43CA5B64" w14:textId="77777777" w:rsidTr="00F42497">
        <w:tblPrEx>
          <w:tblCellMar>
            <w:left w:w="108" w:type="dxa"/>
            <w:right w:w="108" w:type="dxa"/>
          </w:tblCellMar>
        </w:tblPrEx>
        <w:tc>
          <w:tcPr>
            <w:tcW w:w="4788" w:type="dxa"/>
          </w:tcPr>
          <w:p w14:paraId="3E21E30C" w14:textId="77777777" w:rsidR="00A22D52" w:rsidRPr="001B4549" w:rsidRDefault="00A22D52" w:rsidP="00F42497">
            <w:pPr>
              <w:jc w:val="both"/>
              <w:rPr>
                <w:sz w:val="20"/>
              </w:rPr>
            </w:pPr>
            <w:r w:rsidRPr="001B4549">
              <w:rPr>
                <w:sz w:val="20"/>
              </w:rPr>
              <w:t>Rom 9:21, “Has the potter no right over the clay, to make out of the same lump one object for special use and another for ordinary use?”</w:t>
            </w:r>
          </w:p>
        </w:tc>
        <w:tc>
          <w:tcPr>
            <w:tcW w:w="4788" w:type="dxa"/>
          </w:tcPr>
          <w:p w14:paraId="35100CDD" w14:textId="77777777" w:rsidR="00A22D52" w:rsidRPr="001B4549" w:rsidRDefault="00A22D52" w:rsidP="00F42497">
            <w:pPr>
              <w:jc w:val="both"/>
              <w:rPr>
                <w:color w:val="000000"/>
                <w:sz w:val="20"/>
              </w:rPr>
            </w:pPr>
            <w:r w:rsidRPr="001B4549">
              <w:rPr>
                <w:sz w:val="20"/>
              </w:rPr>
              <w:t>Wis 15:7, “A potter kneads the soft earth and laboriously molds each vessel for our service, fashioning out of the same clay both the vessels that serve clean uses and those for contrary uses, making all alike; but which shall be the use of each of them the worker in clay decides.”</w:t>
            </w:r>
          </w:p>
        </w:tc>
      </w:tr>
      <w:tr w:rsidR="00A22D52" w:rsidRPr="001B4549" w14:paraId="1C5A5965" w14:textId="77777777" w:rsidTr="00F42497">
        <w:tblPrEx>
          <w:tblCellMar>
            <w:left w:w="108" w:type="dxa"/>
            <w:right w:w="108" w:type="dxa"/>
          </w:tblCellMar>
        </w:tblPrEx>
        <w:tc>
          <w:tcPr>
            <w:tcW w:w="9576" w:type="dxa"/>
            <w:gridSpan w:val="2"/>
          </w:tcPr>
          <w:p w14:paraId="4520F4C1" w14:textId="77777777" w:rsidR="00A22D52" w:rsidRPr="001B4549" w:rsidRDefault="00A22D52" w:rsidP="00F42497">
            <w:pPr>
              <w:jc w:val="both"/>
              <w:rPr>
                <w:b/>
                <w:sz w:val="20"/>
              </w:rPr>
            </w:pPr>
            <w:r w:rsidRPr="001B4549">
              <w:rPr>
                <w:b/>
                <w:sz w:val="20"/>
              </w:rPr>
              <w:t>authorities on earth</w:t>
            </w:r>
          </w:p>
        </w:tc>
      </w:tr>
      <w:tr w:rsidR="00A22D52" w:rsidRPr="001B4549" w14:paraId="066C0E6F" w14:textId="77777777" w:rsidTr="00F42497">
        <w:tblPrEx>
          <w:tblCellMar>
            <w:left w:w="108" w:type="dxa"/>
            <w:right w:w="108" w:type="dxa"/>
          </w:tblCellMar>
        </w:tblPrEx>
        <w:tc>
          <w:tcPr>
            <w:tcW w:w="4788" w:type="dxa"/>
          </w:tcPr>
          <w:p w14:paraId="512443E5" w14:textId="77777777" w:rsidR="00A22D52" w:rsidRPr="001B4549" w:rsidRDefault="00A22D52" w:rsidP="00F42497">
            <w:pPr>
              <w:jc w:val="both"/>
              <w:rPr>
                <w:sz w:val="20"/>
              </w:rPr>
            </w:pPr>
            <w:r w:rsidRPr="001B4549">
              <w:rPr>
                <w:sz w:val="20"/>
              </w:rPr>
              <w:t xml:space="preserve">Rom 13:1-7, “Let every person be subject to the governing authorities; for there is no authority except from God, and those authorities that exist have been instituted by God. </w:t>
            </w:r>
            <w:r w:rsidRPr="001B4549">
              <w:rPr>
                <w:sz w:val="20"/>
                <w:vertAlign w:val="superscript"/>
              </w:rPr>
              <w:t>2</w:t>
            </w:r>
            <w:r w:rsidRPr="001B4549">
              <w:rPr>
                <w:sz w:val="20"/>
              </w:rPr>
              <w:t xml:space="preserve">Therefore whoever resists authority resists what God has appointed, and those who resist will incur judgment. </w:t>
            </w:r>
            <w:r w:rsidRPr="001B4549">
              <w:rPr>
                <w:sz w:val="20"/>
                <w:vertAlign w:val="superscript"/>
              </w:rPr>
              <w:t>3</w:t>
            </w:r>
            <w:r w:rsidRPr="001B4549">
              <w:rPr>
                <w:sz w:val="20"/>
              </w:rPr>
              <w:t xml:space="preserve">For rulers are not a terror to good conduct, but to bad. Do you wish to have no fear of the authority? Then do what is good, and you will receive its approval; </w:t>
            </w:r>
            <w:r w:rsidRPr="001B4549">
              <w:rPr>
                <w:sz w:val="20"/>
                <w:vertAlign w:val="superscript"/>
              </w:rPr>
              <w:t>4</w:t>
            </w:r>
            <w:r w:rsidRPr="001B4549">
              <w:rPr>
                <w:sz w:val="20"/>
              </w:rPr>
              <w:t xml:space="preserve">for it is God’s servant for your good. But if you do what is wrong, you should be afraid, for the authority does not bear the sword in vain! It is the servant of God to execute wrath on the wrongdoer. </w:t>
            </w:r>
            <w:r w:rsidRPr="001B4549">
              <w:rPr>
                <w:sz w:val="20"/>
                <w:vertAlign w:val="superscript"/>
              </w:rPr>
              <w:t>5</w:t>
            </w:r>
            <w:r w:rsidRPr="001B4549">
              <w:rPr>
                <w:sz w:val="20"/>
              </w:rPr>
              <w:t xml:space="preserve">Therefore one must be subject, not only because of wrath but also because of conscience. </w:t>
            </w:r>
            <w:r w:rsidRPr="001B4549">
              <w:rPr>
                <w:sz w:val="20"/>
                <w:vertAlign w:val="superscript"/>
              </w:rPr>
              <w:t>6</w:t>
            </w:r>
            <w:r w:rsidRPr="001B4549">
              <w:rPr>
                <w:sz w:val="20"/>
              </w:rPr>
              <w:t xml:space="preserve">For the same reason you also pay taxes, for the authorities are God’s servants, busy with this very thing. </w:t>
            </w:r>
            <w:r w:rsidRPr="001B4549">
              <w:rPr>
                <w:sz w:val="20"/>
                <w:vertAlign w:val="superscript"/>
              </w:rPr>
              <w:t>7</w:t>
            </w:r>
            <w:r w:rsidRPr="001B4549">
              <w:rPr>
                <w:sz w:val="20"/>
              </w:rPr>
              <w:t>Pay to all what is due them—taxes to whom taxes are due, revenue to whom revenue is due, respect to whom respect is due, honor to whom honor is due.”</w:t>
            </w:r>
          </w:p>
        </w:tc>
        <w:tc>
          <w:tcPr>
            <w:tcW w:w="4788" w:type="dxa"/>
          </w:tcPr>
          <w:p w14:paraId="774D779D" w14:textId="77777777" w:rsidR="00A22D52" w:rsidRPr="001B4549" w:rsidRDefault="00A22D52" w:rsidP="00F42497">
            <w:pPr>
              <w:jc w:val="both"/>
              <w:rPr>
                <w:sz w:val="20"/>
              </w:rPr>
            </w:pPr>
            <w:r w:rsidRPr="001B4549">
              <w:rPr>
                <w:sz w:val="20"/>
              </w:rPr>
              <w:t xml:space="preserve">Wis 6:1-11, “Listen therefore, O kings, and understand; learn, O judges of the ends of the earth. </w:t>
            </w:r>
            <w:r w:rsidRPr="001B4549">
              <w:rPr>
                <w:sz w:val="20"/>
                <w:vertAlign w:val="superscript"/>
              </w:rPr>
              <w:t>2</w:t>
            </w:r>
            <w:r w:rsidRPr="001B4549">
              <w:rPr>
                <w:sz w:val="20"/>
              </w:rPr>
              <w:t xml:space="preserve">Give ear, you that rule over multitudes, and boast of many nations. </w:t>
            </w:r>
            <w:r w:rsidRPr="001B4549">
              <w:rPr>
                <w:sz w:val="20"/>
                <w:vertAlign w:val="superscript"/>
              </w:rPr>
              <w:t>3</w:t>
            </w:r>
            <w:r w:rsidRPr="001B4549">
              <w:rPr>
                <w:sz w:val="20"/>
              </w:rPr>
              <w:t xml:space="preserve">For your dominion was given you from the Lord, and your sovereignty from the Most High; he will search out your works and inquire into your plans. </w:t>
            </w:r>
            <w:r w:rsidRPr="001B4549">
              <w:rPr>
                <w:sz w:val="20"/>
                <w:vertAlign w:val="superscript"/>
              </w:rPr>
              <w:t>4</w:t>
            </w:r>
            <w:r w:rsidRPr="001B4549">
              <w:rPr>
                <w:sz w:val="20"/>
              </w:rPr>
              <w:t xml:space="preserve">Because as servants of his kingdom you did not rule rightly, or keep the law, or walk according to the purpose of God, </w:t>
            </w:r>
            <w:r w:rsidRPr="001B4549">
              <w:rPr>
                <w:sz w:val="20"/>
                <w:vertAlign w:val="superscript"/>
              </w:rPr>
              <w:t>5</w:t>
            </w:r>
            <w:r w:rsidRPr="001B4549">
              <w:rPr>
                <w:sz w:val="20"/>
              </w:rPr>
              <w:t xml:space="preserve">he will come upon you terribly and swiftly, because severe judgment falls on those in high places. </w:t>
            </w:r>
            <w:r w:rsidRPr="001B4549">
              <w:rPr>
                <w:sz w:val="20"/>
                <w:vertAlign w:val="superscript"/>
              </w:rPr>
              <w:t>6</w:t>
            </w:r>
            <w:r w:rsidRPr="001B4549">
              <w:rPr>
                <w:sz w:val="20"/>
              </w:rPr>
              <w:t xml:space="preserve">For the lowliest may be pardoned in mercy, but the mighty will be mightily tested. </w:t>
            </w:r>
            <w:r w:rsidRPr="001B4549">
              <w:rPr>
                <w:sz w:val="20"/>
                <w:vertAlign w:val="superscript"/>
              </w:rPr>
              <w:t>7</w:t>
            </w:r>
            <w:r w:rsidRPr="001B4549">
              <w:rPr>
                <w:sz w:val="20"/>
              </w:rPr>
              <w:t xml:space="preserve">For the Lord of all will not stand in awe of anyone, or show deference to greatness; because he himself made both small and great, and he takes thought for all alike. </w:t>
            </w:r>
            <w:r w:rsidRPr="001B4549">
              <w:rPr>
                <w:sz w:val="20"/>
                <w:vertAlign w:val="superscript"/>
              </w:rPr>
              <w:t>8</w:t>
            </w:r>
            <w:r w:rsidRPr="001B4549">
              <w:rPr>
                <w:sz w:val="20"/>
              </w:rPr>
              <w:t xml:space="preserve">But a strict inquiry is in store for the mighty. </w:t>
            </w:r>
            <w:r w:rsidRPr="001B4549">
              <w:rPr>
                <w:sz w:val="20"/>
                <w:vertAlign w:val="superscript"/>
              </w:rPr>
              <w:t>9</w:t>
            </w:r>
            <w:r w:rsidRPr="001B4549">
              <w:rPr>
                <w:sz w:val="20"/>
              </w:rPr>
              <w:t xml:space="preserve">To you then, O monarchs, my words are directed, so that you may learn wisdom and not transgress. </w:t>
            </w:r>
            <w:r w:rsidRPr="001B4549">
              <w:rPr>
                <w:sz w:val="20"/>
                <w:vertAlign w:val="superscript"/>
              </w:rPr>
              <w:t>10</w:t>
            </w:r>
            <w:r w:rsidRPr="001B4549">
              <w:rPr>
                <w:sz w:val="20"/>
              </w:rPr>
              <w:t xml:space="preserve">For they will be made holy who observe holy things in holiness, and those who have been taught them will find a defense. </w:t>
            </w:r>
            <w:r w:rsidRPr="001B4549">
              <w:rPr>
                <w:sz w:val="20"/>
                <w:vertAlign w:val="superscript"/>
              </w:rPr>
              <w:t>11</w:t>
            </w:r>
            <w:r w:rsidRPr="001B4549">
              <w:rPr>
                <w:sz w:val="20"/>
              </w:rPr>
              <w:t>Therefore set your desire on my words; long for them, and you will be instructed.”</w:t>
            </w:r>
          </w:p>
          <w:p w14:paraId="71F2B08D" w14:textId="77777777" w:rsidR="00A22D52" w:rsidRPr="001B4549" w:rsidRDefault="00A22D52" w:rsidP="00F42497">
            <w:pPr>
              <w:jc w:val="both"/>
              <w:rPr>
                <w:sz w:val="20"/>
              </w:rPr>
            </w:pPr>
            <w:r w:rsidRPr="001B4549">
              <w:rPr>
                <w:sz w:val="20"/>
              </w:rPr>
              <w:t>Wis 15-19</w:t>
            </w:r>
          </w:p>
        </w:tc>
      </w:tr>
      <w:tr w:rsidR="00A22D52" w:rsidRPr="001B4549" w14:paraId="447D59CF" w14:textId="77777777" w:rsidTr="00F42497">
        <w:tblPrEx>
          <w:tblCellMar>
            <w:left w:w="108" w:type="dxa"/>
            <w:right w:w="108" w:type="dxa"/>
          </w:tblCellMar>
        </w:tblPrEx>
        <w:tc>
          <w:tcPr>
            <w:tcW w:w="4788" w:type="dxa"/>
          </w:tcPr>
          <w:p w14:paraId="7A725984" w14:textId="77777777" w:rsidR="00A22D52" w:rsidRPr="001B4549" w:rsidRDefault="00A22D52" w:rsidP="00F42497">
            <w:pPr>
              <w:jc w:val="both"/>
              <w:rPr>
                <w:sz w:val="20"/>
              </w:rPr>
            </w:pPr>
            <w:r w:rsidRPr="001B4549">
              <w:rPr>
                <w:sz w:val="20"/>
              </w:rPr>
              <w:t>Rom</w:t>
            </w:r>
          </w:p>
        </w:tc>
        <w:tc>
          <w:tcPr>
            <w:tcW w:w="4788" w:type="dxa"/>
          </w:tcPr>
          <w:p w14:paraId="0FE108B4" w14:textId="77777777" w:rsidR="00A22D52" w:rsidRPr="001B4549" w:rsidRDefault="00A22D52" w:rsidP="00F42497">
            <w:pPr>
              <w:jc w:val="both"/>
              <w:rPr>
                <w:sz w:val="20"/>
              </w:rPr>
            </w:pPr>
            <w:r w:rsidRPr="001B4549">
              <w:rPr>
                <w:sz w:val="20"/>
              </w:rPr>
              <w:t xml:space="preserve">Wis 11:15-12:11, “In return for their foolish and wicked thoughts, which led them astray to worship irrational serpents and worthless animals, you sent upon them a multitude of irrational creatures to punish them, </w:t>
            </w:r>
            <w:r w:rsidRPr="001B4549">
              <w:rPr>
                <w:sz w:val="20"/>
                <w:vertAlign w:val="superscript"/>
              </w:rPr>
              <w:t>16</w:t>
            </w:r>
            <w:r w:rsidRPr="001B4549">
              <w:rPr>
                <w:sz w:val="20"/>
              </w:rPr>
              <w:t xml:space="preserve">so that </w:t>
            </w:r>
            <w:r w:rsidRPr="001B4549">
              <w:rPr>
                <w:sz w:val="20"/>
              </w:rPr>
              <w:lastRenderedPageBreak/>
              <w:t xml:space="preserve">they might learn that one is punished by the very things by which one sins. </w:t>
            </w:r>
            <w:r w:rsidRPr="001B4549">
              <w:rPr>
                <w:sz w:val="20"/>
                <w:vertAlign w:val="superscript"/>
              </w:rPr>
              <w:t>17</w:t>
            </w:r>
            <w:r w:rsidRPr="001B4549">
              <w:rPr>
                <w:sz w:val="20"/>
              </w:rPr>
              <w:t xml:space="preserve">For your all-powerful hand, which created the world out of formless matter, did not lack the means to send upon them a multitude of bears, or bold lions, </w:t>
            </w:r>
            <w:r w:rsidRPr="001B4549">
              <w:rPr>
                <w:sz w:val="20"/>
                <w:vertAlign w:val="superscript"/>
              </w:rPr>
              <w:t>18</w:t>
            </w:r>
            <w:r w:rsidRPr="001B4549">
              <w:rPr>
                <w:sz w:val="20"/>
              </w:rPr>
              <w:t xml:space="preserve">or newly-created unknown beasts full of rage, or such as breathe out fiery breath, or belch forth a thick pall of smoke, or flash terrible sparks from their eyes; </w:t>
            </w:r>
            <w:r w:rsidRPr="001B4549">
              <w:rPr>
                <w:sz w:val="20"/>
                <w:vertAlign w:val="superscript"/>
              </w:rPr>
              <w:t>19</w:t>
            </w:r>
            <w:r w:rsidRPr="001B4549">
              <w:rPr>
                <w:sz w:val="20"/>
              </w:rPr>
              <w:t xml:space="preserve">not only could the harm they did destroy people, but the mere sight of them could kill by fright. </w:t>
            </w:r>
            <w:r w:rsidRPr="001B4549">
              <w:rPr>
                <w:sz w:val="20"/>
                <w:vertAlign w:val="superscript"/>
              </w:rPr>
              <w:t>20</w:t>
            </w:r>
            <w:r w:rsidRPr="001B4549">
              <w:rPr>
                <w:sz w:val="20"/>
              </w:rPr>
              <w:t>Even apart from these, people could fall at a single breath when pursued by justice and scattered by the breath of your power. But you have arranged all things by measure and number and weight.</w:t>
            </w:r>
          </w:p>
          <w:p w14:paraId="47179CA9" w14:textId="77777777" w:rsidR="00A22D52" w:rsidRPr="001B4549" w:rsidRDefault="00A22D52" w:rsidP="00F42497">
            <w:pPr>
              <w:jc w:val="both"/>
              <w:rPr>
                <w:sz w:val="20"/>
              </w:rPr>
            </w:pPr>
            <w:r w:rsidRPr="001B4549">
              <w:rPr>
                <w:sz w:val="20"/>
              </w:rPr>
              <w:tab/>
            </w:r>
            <w:r w:rsidRPr="001B4549">
              <w:rPr>
                <w:sz w:val="20"/>
                <w:vertAlign w:val="superscript"/>
              </w:rPr>
              <w:t>21</w:t>
            </w:r>
            <w:r w:rsidRPr="001B4549">
              <w:rPr>
                <w:sz w:val="20"/>
              </w:rPr>
              <w:t xml:space="preserve">For it is always in your power to show great strength, and who can withstand the might of your arm? </w:t>
            </w:r>
            <w:r w:rsidRPr="001B4549">
              <w:rPr>
                <w:sz w:val="20"/>
                <w:vertAlign w:val="superscript"/>
              </w:rPr>
              <w:t>22</w:t>
            </w:r>
            <w:r w:rsidRPr="001B4549">
              <w:rPr>
                <w:sz w:val="20"/>
              </w:rPr>
              <w:t xml:space="preserve">Because the whole world before you is like a speck that tips the scales, and like a drop of morning dew that falls on the ground. </w:t>
            </w:r>
            <w:r w:rsidRPr="001B4549">
              <w:rPr>
                <w:sz w:val="20"/>
                <w:vertAlign w:val="superscript"/>
              </w:rPr>
              <w:t>23</w:t>
            </w:r>
            <w:r w:rsidRPr="001B4549">
              <w:rPr>
                <w:sz w:val="20"/>
              </w:rPr>
              <w:t xml:space="preserve">But you are merciful to all, for you can do all things, and you overlook people’s sins, so that they may repent. </w:t>
            </w:r>
            <w:r w:rsidRPr="001B4549">
              <w:rPr>
                <w:sz w:val="20"/>
                <w:vertAlign w:val="superscript"/>
              </w:rPr>
              <w:t>24</w:t>
            </w:r>
            <w:r w:rsidRPr="001B4549">
              <w:rPr>
                <w:sz w:val="20"/>
              </w:rPr>
              <w:t xml:space="preserve">For you love all things that exist, and detest none of the things that you have made, for you would not have made anything if you had hated it. </w:t>
            </w:r>
            <w:r w:rsidRPr="001B4549">
              <w:rPr>
                <w:sz w:val="20"/>
                <w:vertAlign w:val="superscript"/>
              </w:rPr>
              <w:t>25</w:t>
            </w:r>
            <w:r w:rsidRPr="001B4549">
              <w:rPr>
                <w:sz w:val="20"/>
              </w:rPr>
              <w:t xml:space="preserve">How would anything have endured if you had not willed it? Or how would anything not called forth by you have been preserved? </w:t>
            </w:r>
            <w:r w:rsidRPr="001B4549">
              <w:rPr>
                <w:sz w:val="20"/>
                <w:vertAlign w:val="superscript"/>
              </w:rPr>
              <w:t>26</w:t>
            </w:r>
            <w:r w:rsidRPr="001B4549">
              <w:rPr>
                <w:sz w:val="20"/>
              </w:rPr>
              <w:t xml:space="preserve">You spare all things, for they are yours, O Lord, you who love the living. </w:t>
            </w:r>
            <w:r w:rsidRPr="001B4549">
              <w:rPr>
                <w:sz w:val="20"/>
                <w:vertAlign w:val="superscript"/>
              </w:rPr>
              <w:t>12:1</w:t>
            </w:r>
            <w:r w:rsidRPr="001B4549">
              <w:rPr>
                <w:sz w:val="20"/>
              </w:rPr>
              <w:t xml:space="preserve">For your immortal spirit is in all things. </w:t>
            </w:r>
            <w:r w:rsidRPr="001B4549">
              <w:rPr>
                <w:sz w:val="20"/>
                <w:vertAlign w:val="superscript"/>
              </w:rPr>
              <w:t>2</w:t>
            </w:r>
            <w:r w:rsidRPr="001B4549">
              <w:rPr>
                <w:sz w:val="20"/>
              </w:rPr>
              <w:t>Therefore you correct little by little those who trespass, and you remind and warn them of the things through which they sin, so that they may be freed from wickedness and put their trust in you, O Lord.</w:t>
            </w:r>
          </w:p>
          <w:p w14:paraId="6FE1CCDE" w14:textId="77777777" w:rsidR="00A22D52" w:rsidRPr="001B4549" w:rsidRDefault="00A22D52" w:rsidP="00F42497">
            <w:pPr>
              <w:jc w:val="both"/>
              <w:rPr>
                <w:sz w:val="20"/>
              </w:rPr>
            </w:pPr>
            <w:r w:rsidRPr="001B4549">
              <w:rPr>
                <w:sz w:val="20"/>
              </w:rPr>
              <w:tab/>
            </w:r>
            <w:r w:rsidRPr="001B4549">
              <w:rPr>
                <w:sz w:val="20"/>
                <w:vertAlign w:val="superscript"/>
              </w:rPr>
              <w:t>3</w:t>
            </w:r>
            <w:r w:rsidRPr="001B4549">
              <w:rPr>
                <w:sz w:val="20"/>
              </w:rPr>
              <w:t xml:space="preserve">Those who lived long ago in your holy land </w:t>
            </w:r>
            <w:r w:rsidRPr="001B4549">
              <w:rPr>
                <w:sz w:val="20"/>
                <w:vertAlign w:val="superscript"/>
              </w:rPr>
              <w:t>4</w:t>
            </w:r>
            <w:r w:rsidRPr="001B4549">
              <w:rPr>
                <w:sz w:val="20"/>
              </w:rPr>
              <w:t xml:space="preserve">you hated for their detestable practices, their works of sorcery and unholy rites, </w:t>
            </w:r>
            <w:r w:rsidRPr="001B4549">
              <w:rPr>
                <w:sz w:val="20"/>
                <w:vertAlign w:val="superscript"/>
              </w:rPr>
              <w:t>5</w:t>
            </w:r>
            <w:r w:rsidRPr="001B4549">
              <w:rPr>
                <w:sz w:val="20"/>
              </w:rPr>
              <w:t xml:space="preserve">their merciless slaughter of children, and their sacrificial feasting on human flesh and blood. These initiates from the midst of a heathen cult, </w:t>
            </w:r>
            <w:r w:rsidRPr="001B4549">
              <w:rPr>
                <w:sz w:val="20"/>
                <w:vertAlign w:val="superscript"/>
              </w:rPr>
              <w:t>6</w:t>
            </w:r>
            <w:r w:rsidRPr="001B4549">
              <w:rPr>
                <w:sz w:val="20"/>
              </w:rPr>
              <w:t xml:space="preserve">these parents who murder helpless lives, you willed to destroy by the hands of our ancestors, </w:t>
            </w:r>
            <w:r w:rsidRPr="001B4549">
              <w:rPr>
                <w:sz w:val="20"/>
                <w:vertAlign w:val="superscript"/>
              </w:rPr>
              <w:t>7</w:t>
            </w:r>
            <w:r w:rsidRPr="001B4549">
              <w:rPr>
                <w:sz w:val="20"/>
              </w:rPr>
              <w:t xml:space="preserve">so that the land most precious of all to you might receive a worthy colony of the servants of God. </w:t>
            </w:r>
            <w:r w:rsidRPr="001B4549">
              <w:rPr>
                <w:sz w:val="20"/>
                <w:vertAlign w:val="superscript"/>
              </w:rPr>
              <w:t>8</w:t>
            </w:r>
            <w:r w:rsidRPr="001B4549">
              <w:rPr>
                <w:sz w:val="20"/>
              </w:rPr>
              <w:t xml:space="preserve">But even these you spared, since they were but mortals, and sent wasps as forerunners of your army to destroy them little by little, </w:t>
            </w:r>
            <w:r w:rsidRPr="001B4549">
              <w:rPr>
                <w:sz w:val="20"/>
                <w:vertAlign w:val="superscript"/>
              </w:rPr>
              <w:t>9</w:t>
            </w:r>
            <w:r w:rsidRPr="001B4549">
              <w:rPr>
                <w:sz w:val="20"/>
              </w:rPr>
              <w:t xml:space="preserve">though you were not unable to give the ungodly into the hands of the righteous in battle, or to destroy them at one blow by dread wild animals or your stern word. </w:t>
            </w:r>
            <w:r w:rsidRPr="001B4549">
              <w:rPr>
                <w:sz w:val="20"/>
                <w:vertAlign w:val="superscript"/>
              </w:rPr>
              <w:t>10</w:t>
            </w:r>
            <w:r w:rsidRPr="001B4549">
              <w:rPr>
                <w:sz w:val="20"/>
              </w:rPr>
              <w:t xml:space="preserve">But judging them little by little you gave them an opportunity to repent, though you were not unaware that their origin was evil and their wickedness inborn, and that their way of thinking would never change. </w:t>
            </w:r>
            <w:r w:rsidRPr="001B4549">
              <w:rPr>
                <w:sz w:val="20"/>
                <w:vertAlign w:val="superscript"/>
              </w:rPr>
              <w:t>11</w:t>
            </w:r>
            <w:r w:rsidRPr="001B4549">
              <w:rPr>
                <w:sz w:val="20"/>
              </w:rPr>
              <w:t>For they were an accursed race from the beginning, and it was not through fear of anyone that you left them unpunished for their sins.”</w:t>
            </w:r>
          </w:p>
        </w:tc>
      </w:tr>
      <w:tr w:rsidR="00A22D52" w:rsidRPr="001B4549" w14:paraId="643966B0" w14:textId="77777777" w:rsidTr="00F42497">
        <w:tblPrEx>
          <w:tblCellMar>
            <w:left w:w="108" w:type="dxa"/>
            <w:right w:w="108" w:type="dxa"/>
          </w:tblCellMar>
        </w:tblPrEx>
        <w:tc>
          <w:tcPr>
            <w:tcW w:w="4788" w:type="dxa"/>
          </w:tcPr>
          <w:p w14:paraId="17EB291A" w14:textId="77777777" w:rsidR="00A22D52" w:rsidRPr="001B4549" w:rsidRDefault="00A22D52" w:rsidP="00F42497">
            <w:pPr>
              <w:jc w:val="both"/>
              <w:rPr>
                <w:sz w:val="20"/>
              </w:rPr>
            </w:pPr>
            <w:r w:rsidRPr="001B4549">
              <w:rPr>
                <w:sz w:val="20"/>
              </w:rPr>
              <w:lastRenderedPageBreak/>
              <w:t>Rom</w:t>
            </w:r>
          </w:p>
        </w:tc>
        <w:tc>
          <w:tcPr>
            <w:tcW w:w="4788" w:type="dxa"/>
          </w:tcPr>
          <w:p w14:paraId="33948830" w14:textId="77777777" w:rsidR="00A22D52" w:rsidRPr="001B4549" w:rsidRDefault="00A22D52" w:rsidP="00F42497">
            <w:pPr>
              <w:jc w:val="both"/>
              <w:rPr>
                <w:sz w:val="20"/>
              </w:rPr>
            </w:pPr>
            <w:r w:rsidRPr="001B4549">
              <w:rPr>
                <w:sz w:val="20"/>
              </w:rPr>
              <w:t xml:space="preserve">Wis 14:22-27, “Then it was not enough for them to err about the knowledge of God, but though living in great strife due to ignorance, they call such great evils peace. </w:t>
            </w:r>
            <w:r w:rsidRPr="001B4549">
              <w:rPr>
                <w:sz w:val="20"/>
                <w:vertAlign w:val="superscript"/>
              </w:rPr>
              <w:t>23</w:t>
            </w:r>
            <w:r w:rsidRPr="001B4549">
              <w:rPr>
                <w:sz w:val="20"/>
              </w:rPr>
              <w:t xml:space="preserve">For whether they kill children in their initiations, or </w:t>
            </w:r>
            <w:r w:rsidRPr="001B4549">
              <w:rPr>
                <w:sz w:val="20"/>
              </w:rPr>
              <w:lastRenderedPageBreak/>
              <w:t xml:space="preserve">celebrate secret mysteries, or hold frenzied revels with strange customs, </w:t>
            </w:r>
            <w:r w:rsidRPr="001B4549">
              <w:rPr>
                <w:sz w:val="20"/>
                <w:vertAlign w:val="superscript"/>
              </w:rPr>
              <w:t>24</w:t>
            </w:r>
            <w:r w:rsidRPr="001B4549">
              <w:rPr>
                <w:sz w:val="20"/>
              </w:rPr>
              <w:t xml:space="preserve">they no longer keep either their lives or their marriages pure, but they either treacherously kill one another, or grieve one another by adultery, </w:t>
            </w:r>
            <w:r w:rsidRPr="001B4549">
              <w:rPr>
                <w:sz w:val="20"/>
                <w:vertAlign w:val="superscript"/>
              </w:rPr>
              <w:t>25</w:t>
            </w:r>
            <w:r w:rsidRPr="001B4549">
              <w:rPr>
                <w:sz w:val="20"/>
              </w:rPr>
              <w:t xml:space="preserve">and all is a raging riot of blood and murder, theft and deceit, corruption, faithlessness, tumult, perjury, </w:t>
            </w:r>
            <w:r w:rsidRPr="001B4549">
              <w:rPr>
                <w:sz w:val="20"/>
                <w:vertAlign w:val="superscript"/>
              </w:rPr>
              <w:t>26</w:t>
            </w:r>
            <w:r w:rsidRPr="001B4549">
              <w:rPr>
                <w:sz w:val="20"/>
              </w:rPr>
              <w:t>confu</w:t>
            </w:r>
            <w:r w:rsidRPr="001B4549">
              <w:rPr>
                <w:sz w:val="20"/>
              </w:rPr>
              <w:softHyphen/>
              <w:t xml:space="preserve">sion over what is good, forgetfulness of favors, defiling of souls, sexual perversion, disorder in marriages, adultery, and debauchery. </w:t>
            </w:r>
            <w:r w:rsidRPr="001B4549">
              <w:rPr>
                <w:sz w:val="20"/>
                <w:vertAlign w:val="superscript"/>
              </w:rPr>
              <w:t>27</w:t>
            </w:r>
            <w:r w:rsidRPr="001B4549">
              <w:rPr>
                <w:sz w:val="20"/>
              </w:rPr>
              <w:t>For the worship of idols not to be named is the beginning and cause and end of every evil.”</w:t>
            </w:r>
          </w:p>
        </w:tc>
      </w:tr>
    </w:tbl>
    <w:p w14:paraId="09255232" w14:textId="77777777" w:rsidR="00A22D52" w:rsidRDefault="00A22D52" w:rsidP="00A22D52">
      <w:r>
        <w:lastRenderedPageBreak/>
        <w:t xml:space="preserve"> </w:t>
      </w:r>
    </w:p>
    <w:p w14:paraId="77CEFCFC" w14:textId="77777777" w:rsidR="00A22D52" w:rsidRPr="00A265CE" w:rsidRDefault="00A22D52" w:rsidP="00A22D52">
      <w:pPr>
        <w:jc w:val="center"/>
      </w:pPr>
      <w:r w:rsidRPr="00A265CE">
        <w:rPr>
          <w:smallCaps/>
        </w:rPr>
        <w:t xml:space="preserve">parallels </w:t>
      </w:r>
      <w:r>
        <w:rPr>
          <w:smallCaps/>
        </w:rPr>
        <w:t xml:space="preserve">between </w:t>
      </w:r>
      <w:r w:rsidRPr="00A265CE">
        <w:rPr>
          <w:smallCaps/>
        </w:rPr>
        <w:t xml:space="preserve">the </w:t>
      </w:r>
      <w:r>
        <w:rPr>
          <w:smallCaps/>
        </w:rPr>
        <w:t xml:space="preserve">rest of the </w:t>
      </w:r>
      <w:r w:rsidRPr="00A265CE">
        <w:rPr>
          <w:smallCaps/>
        </w:rPr>
        <w:t>New Testament</w:t>
      </w:r>
      <w:r>
        <w:rPr>
          <w:smallCaps/>
        </w:rPr>
        <w:t xml:space="preserve"> and Wisdom</w:t>
      </w:r>
    </w:p>
    <w:p w14:paraId="5ACC51EC" w14:textId="77777777" w:rsidR="00A22D52" w:rsidRDefault="00A22D52" w:rsidP="00A22D52"/>
    <w:tbl>
      <w:tblPr>
        <w:tblW w:w="0" w:type="auto"/>
        <w:tblInd w:w="-7" w:type="dxa"/>
        <w:tblLayout w:type="fixed"/>
        <w:tblLook w:val="01E0" w:firstRow="1" w:lastRow="1" w:firstColumn="1" w:lastColumn="1" w:noHBand="0" w:noVBand="0"/>
      </w:tblPr>
      <w:tblGrid>
        <w:gridCol w:w="4788"/>
        <w:gridCol w:w="4788"/>
      </w:tblGrid>
      <w:tr w:rsidR="00A22D52" w:rsidRPr="001B4549" w14:paraId="0D75CFE5" w14:textId="77777777" w:rsidTr="00F42497">
        <w:tc>
          <w:tcPr>
            <w:tcW w:w="4788" w:type="dxa"/>
          </w:tcPr>
          <w:p w14:paraId="6B6FA6AB" w14:textId="77777777" w:rsidR="00A22D52" w:rsidRPr="001B4549" w:rsidRDefault="00A22D52" w:rsidP="00F42497">
            <w:pPr>
              <w:jc w:val="both"/>
              <w:rPr>
                <w:sz w:val="20"/>
              </w:rPr>
            </w:pPr>
            <w:r w:rsidRPr="001B4549">
              <w:rPr>
                <w:sz w:val="20"/>
              </w:rPr>
              <w:t xml:space="preserve">John 1:1, 18, “In the beginning was the Word, and the Word was with God, and the Word was God. . . . </w:t>
            </w:r>
            <w:r w:rsidRPr="001B4549">
              <w:rPr>
                <w:color w:val="000000"/>
                <w:kern w:val="16"/>
                <w:sz w:val="20"/>
                <w:vertAlign w:val="superscript"/>
              </w:rPr>
              <w:t>18</w:t>
            </w:r>
            <w:r w:rsidRPr="001B4549">
              <w:rPr>
                <w:sz w:val="20"/>
              </w:rPr>
              <w:t>No one has ever seen God. It is God the only Son, who is close to the Father's heart, who has made him known.”</w:t>
            </w:r>
          </w:p>
        </w:tc>
        <w:tc>
          <w:tcPr>
            <w:tcW w:w="4788" w:type="dxa"/>
          </w:tcPr>
          <w:p w14:paraId="3559E974" w14:textId="77777777" w:rsidR="00A22D52" w:rsidRPr="001B4549" w:rsidRDefault="00A22D52" w:rsidP="00F42497">
            <w:pPr>
              <w:jc w:val="both"/>
              <w:rPr>
                <w:sz w:val="20"/>
              </w:rPr>
            </w:pPr>
            <w:r w:rsidRPr="001B4549">
              <w:rPr>
                <w:sz w:val="20"/>
              </w:rPr>
              <w:t>Wis 8:3, “She glorifies her noble birth by living with God, and the Lord of all loves her.”</w:t>
            </w:r>
          </w:p>
          <w:p w14:paraId="555DE061" w14:textId="77777777" w:rsidR="00A22D52" w:rsidRPr="001B4549" w:rsidRDefault="00A22D52" w:rsidP="00F42497">
            <w:pPr>
              <w:jc w:val="both"/>
              <w:rPr>
                <w:sz w:val="20"/>
              </w:rPr>
            </w:pPr>
            <w:r w:rsidRPr="001B4549">
              <w:rPr>
                <w:sz w:val="20"/>
              </w:rPr>
              <w:t>Wis 9:4, “give me the wisdom that sits by your throne, and do not reject me from among your servants.”</w:t>
            </w:r>
          </w:p>
        </w:tc>
      </w:tr>
      <w:tr w:rsidR="00A22D52" w:rsidRPr="001B4549" w14:paraId="195A1981" w14:textId="77777777" w:rsidTr="00F42497">
        <w:tc>
          <w:tcPr>
            <w:tcW w:w="4788" w:type="dxa"/>
          </w:tcPr>
          <w:p w14:paraId="7BB531D2" w14:textId="77777777" w:rsidR="00A22D52" w:rsidRPr="001B4549" w:rsidRDefault="00A22D52" w:rsidP="00F42497">
            <w:pPr>
              <w:jc w:val="both"/>
              <w:rPr>
                <w:sz w:val="20"/>
              </w:rPr>
            </w:pPr>
            <w:r w:rsidRPr="001B4549">
              <w:rPr>
                <w:sz w:val="20"/>
              </w:rPr>
              <w:t xml:space="preserve">John 1:3-4, 10, “All things came into being through him, and without him not one thing came into being. What has come into being </w:t>
            </w:r>
            <w:r w:rsidRPr="001B4549">
              <w:rPr>
                <w:color w:val="000000"/>
                <w:kern w:val="16"/>
                <w:sz w:val="20"/>
                <w:vertAlign w:val="superscript"/>
              </w:rPr>
              <w:t>4</w:t>
            </w:r>
            <w:r w:rsidRPr="001B4549">
              <w:rPr>
                <w:sz w:val="20"/>
              </w:rPr>
              <w:t xml:space="preserve">in him was life . . . </w:t>
            </w:r>
            <w:r w:rsidRPr="001B4549">
              <w:rPr>
                <w:color w:val="000000"/>
                <w:kern w:val="16"/>
                <w:sz w:val="20"/>
                <w:vertAlign w:val="superscript"/>
              </w:rPr>
              <w:t xml:space="preserve">10 </w:t>
            </w:r>
            <w:r w:rsidRPr="001B4549">
              <w:rPr>
                <w:sz w:val="20"/>
              </w:rPr>
              <w:t>He was in the world, and the world came into being through him; yet the world did not know him.</w:t>
            </w:r>
          </w:p>
          <w:p w14:paraId="714536E1" w14:textId="77777777" w:rsidR="00A22D52" w:rsidRPr="001B4549" w:rsidRDefault="00A22D52" w:rsidP="00F42497">
            <w:pPr>
              <w:jc w:val="both"/>
              <w:rPr>
                <w:sz w:val="20"/>
              </w:rPr>
            </w:pPr>
          </w:p>
        </w:tc>
        <w:tc>
          <w:tcPr>
            <w:tcW w:w="4788" w:type="dxa"/>
          </w:tcPr>
          <w:p w14:paraId="07573DAB" w14:textId="77777777" w:rsidR="00A22D52" w:rsidRPr="001B4549" w:rsidRDefault="00A22D52" w:rsidP="00F42497">
            <w:pPr>
              <w:jc w:val="both"/>
              <w:rPr>
                <w:sz w:val="20"/>
              </w:rPr>
            </w:pPr>
            <w:r w:rsidRPr="001B4549">
              <w:rPr>
                <w:sz w:val="20"/>
              </w:rPr>
              <w:t>Wis 7:21, “I learned both what is secret and what is manifest . . .”</w:t>
            </w:r>
          </w:p>
          <w:p w14:paraId="38E57A33" w14:textId="77777777" w:rsidR="00A22D52" w:rsidRPr="001B4549" w:rsidRDefault="00A22D52" w:rsidP="00F42497">
            <w:pPr>
              <w:jc w:val="both"/>
              <w:rPr>
                <w:sz w:val="20"/>
              </w:rPr>
            </w:pPr>
            <w:r w:rsidRPr="001B4549">
              <w:rPr>
                <w:sz w:val="20"/>
              </w:rPr>
              <w:t>Wis 8:6, “And if understanding is effective, who more than she is fashioner of what exists?”</w:t>
            </w:r>
          </w:p>
          <w:p w14:paraId="568DCF64" w14:textId="77777777" w:rsidR="00A22D52" w:rsidRPr="001B4549" w:rsidRDefault="00A22D52" w:rsidP="00F42497">
            <w:pPr>
              <w:jc w:val="both"/>
              <w:rPr>
                <w:sz w:val="20"/>
              </w:rPr>
            </w:pPr>
            <w:r w:rsidRPr="001B4549">
              <w:rPr>
                <w:sz w:val="20"/>
              </w:rPr>
              <w:t xml:space="preserve">Wis 9:1, 9, “O God of my ancestors and Lord of mercy, who have made all things by your word, . . . </w:t>
            </w:r>
            <w:r w:rsidRPr="001B4549">
              <w:rPr>
                <w:sz w:val="20"/>
                <w:vertAlign w:val="superscript"/>
              </w:rPr>
              <w:t>9</w:t>
            </w:r>
            <w:r w:rsidRPr="001B4549">
              <w:rPr>
                <w:sz w:val="20"/>
              </w:rPr>
              <w:t>With you is wisdom, she who knows your works and was present when you made the world; she understands what is pleasing in your sight and what is right according to your commandments.”</w:t>
            </w:r>
          </w:p>
        </w:tc>
      </w:tr>
      <w:tr w:rsidR="00A22D52" w:rsidRPr="001B4549" w14:paraId="745D7E3E" w14:textId="77777777" w:rsidTr="00F42497">
        <w:tc>
          <w:tcPr>
            <w:tcW w:w="4788" w:type="dxa"/>
          </w:tcPr>
          <w:p w14:paraId="30912C1A" w14:textId="77777777" w:rsidR="00A22D52" w:rsidRPr="001B4549" w:rsidRDefault="00A22D52" w:rsidP="00F42497">
            <w:pPr>
              <w:jc w:val="both"/>
              <w:rPr>
                <w:sz w:val="20"/>
              </w:rPr>
            </w:pPr>
            <w:r w:rsidRPr="001B4549">
              <w:rPr>
                <w:sz w:val="20"/>
              </w:rPr>
              <w:t>John 5:20, “The Father loves the Son and shows him all that he himself is doing; and he will show him greater works than these, so that you will be astonished.”</w:t>
            </w:r>
          </w:p>
        </w:tc>
        <w:tc>
          <w:tcPr>
            <w:tcW w:w="4788" w:type="dxa"/>
          </w:tcPr>
          <w:p w14:paraId="4C55AACD" w14:textId="77777777" w:rsidR="00A22D52" w:rsidRPr="001B4549" w:rsidRDefault="00A22D52" w:rsidP="00F42497">
            <w:pPr>
              <w:jc w:val="both"/>
              <w:rPr>
                <w:sz w:val="20"/>
              </w:rPr>
            </w:pPr>
            <w:r w:rsidRPr="001B4549">
              <w:rPr>
                <w:sz w:val="20"/>
              </w:rPr>
              <w:t>Wis 8:4, “she is an initiate in the knowledge of God, and an associate in his works.”</w:t>
            </w:r>
          </w:p>
          <w:p w14:paraId="0D864DA5" w14:textId="77777777" w:rsidR="00A22D52" w:rsidRPr="001B4549" w:rsidRDefault="00A22D52" w:rsidP="00F42497">
            <w:pPr>
              <w:jc w:val="both"/>
              <w:rPr>
                <w:sz w:val="20"/>
              </w:rPr>
            </w:pPr>
            <w:r w:rsidRPr="001B4549">
              <w:rPr>
                <w:sz w:val="20"/>
              </w:rPr>
              <w:t>Wis 9:9-11, “With you is wisdom, she who knows your works and was present when you made the world; she understands what is pleasing in your sight and what is right according to your commandments.</w:t>
            </w:r>
            <w:r w:rsidRPr="001B4549">
              <w:rPr>
                <w:sz w:val="20"/>
                <w:vertAlign w:val="superscript"/>
              </w:rPr>
              <w:t xml:space="preserve"> 10</w:t>
            </w:r>
            <w:r w:rsidRPr="001B4549">
              <w:rPr>
                <w:sz w:val="20"/>
              </w:rPr>
              <w:t xml:space="preserve">Send her forth from the holy heavens, and from the throne of your glory send her, that she may labor at my side, and that I may learn what is pleasing to you. </w:t>
            </w:r>
            <w:r w:rsidRPr="001B4549">
              <w:rPr>
                <w:sz w:val="20"/>
                <w:vertAlign w:val="superscript"/>
              </w:rPr>
              <w:t>11</w:t>
            </w:r>
            <w:r w:rsidRPr="001B4549">
              <w:rPr>
                <w:sz w:val="20"/>
              </w:rPr>
              <w:t>For she knows and understands all things, and she will guide me wisely in my actions and guard me with her glory.”</w:t>
            </w:r>
          </w:p>
        </w:tc>
      </w:tr>
      <w:tr w:rsidR="00A22D52" w:rsidRPr="001B4549" w14:paraId="1B00742C" w14:textId="77777777" w:rsidTr="00F42497">
        <w:tc>
          <w:tcPr>
            <w:tcW w:w="4788" w:type="dxa"/>
          </w:tcPr>
          <w:p w14:paraId="41C0FF6B" w14:textId="77777777" w:rsidR="00A22D52" w:rsidRPr="001B4549" w:rsidRDefault="00A22D52" w:rsidP="00F42497">
            <w:pPr>
              <w:jc w:val="both"/>
              <w:rPr>
                <w:sz w:val="20"/>
              </w:rPr>
            </w:pPr>
            <w:r w:rsidRPr="001B4549">
              <w:rPr>
                <w:sz w:val="20"/>
              </w:rPr>
              <w:t>1 Cor 1:24, “to those who are the called, both Jews and Greeks, Christ the power of God and the wisdom of God.”</w:t>
            </w:r>
          </w:p>
        </w:tc>
        <w:tc>
          <w:tcPr>
            <w:tcW w:w="4788" w:type="dxa"/>
          </w:tcPr>
          <w:p w14:paraId="24137F1E" w14:textId="77777777" w:rsidR="00A22D52" w:rsidRPr="001B4549" w:rsidRDefault="00A22D52" w:rsidP="00F42497">
            <w:pPr>
              <w:jc w:val="both"/>
              <w:rPr>
                <w:sz w:val="20"/>
              </w:rPr>
            </w:pPr>
            <w:r w:rsidRPr="001B4549">
              <w:rPr>
                <w:sz w:val="20"/>
              </w:rPr>
              <w:t>Wis 7:25, “she is a breath of the power of God, and a pure emanation of the glory of the Almighty . . .”</w:t>
            </w:r>
          </w:p>
        </w:tc>
      </w:tr>
      <w:tr w:rsidR="00A22D52" w:rsidRPr="001B4549" w14:paraId="4986A9D0" w14:textId="77777777" w:rsidTr="00F42497">
        <w:tc>
          <w:tcPr>
            <w:tcW w:w="4788" w:type="dxa"/>
          </w:tcPr>
          <w:p w14:paraId="7B758064" w14:textId="77777777" w:rsidR="00A22D52" w:rsidRPr="001B4549" w:rsidRDefault="00A22D52" w:rsidP="00F42497">
            <w:pPr>
              <w:jc w:val="both"/>
              <w:rPr>
                <w:sz w:val="20"/>
              </w:rPr>
            </w:pPr>
            <w:r w:rsidRPr="001B4549">
              <w:rPr>
                <w:sz w:val="20"/>
              </w:rPr>
              <w:t xml:space="preserve">2 Cor 5:5, “He who has prepared us for this very thing is God, who has given us the Spirit as a guarantee. . . . </w:t>
            </w:r>
            <w:r w:rsidRPr="001B4549">
              <w:rPr>
                <w:color w:val="000000"/>
                <w:kern w:val="16"/>
                <w:sz w:val="20"/>
                <w:vertAlign w:val="superscript"/>
              </w:rPr>
              <w:t>7</w:t>
            </w:r>
            <w:r w:rsidRPr="001B4549">
              <w:rPr>
                <w:sz w:val="20"/>
              </w:rPr>
              <w:t>for we walk by faith, not by sight.”</w:t>
            </w:r>
          </w:p>
        </w:tc>
        <w:tc>
          <w:tcPr>
            <w:tcW w:w="4788" w:type="dxa"/>
          </w:tcPr>
          <w:p w14:paraId="65CB764F" w14:textId="77777777" w:rsidR="00A22D52" w:rsidRPr="001B4549" w:rsidRDefault="00A22D52" w:rsidP="00F42497">
            <w:pPr>
              <w:jc w:val="both"/>
              <w:rPr>
                <w:sz w:val="20"/>
              </w:rPr>
            </w:pPr>
            <w:r w:rsidRPr="001B4549">
              <w:rPr>
                <w:sz w:val="20"/>
              </w:rPr>
              <w:t>Wis 9:15, “for a perishable body weighs down the soul, and this earthy tent burdens the thoughtful mind.”</w:t>
            </w:r>
          </w:p>
        </w:tc>
      </w:tr>
      <w:tr w:rsidR="00A22D52" w:rsidRPr="001B4549" w14:paraId="0969DE1B" w14:textId="77777777" w:rsidTr="00F42497">
        <w:tc>
          <w:tcPr>
            <w:tcW w:w="4788" w:type="dxa"/>
          </w:tcPr>
          <w:p w14:paraId="4E2D66BB" w14:textId="77777777" w:rsidR="00A22D52" w:rsidRPr="001B4549" w:rsidRDefault="00A22D52" w:rsidP="00F42497">
            <w:pPr>
              <w:jc w:val="both"/>
              <w:rPr>
                <w:sz w:val="20"/>
              </w:rPr>
            </w:pPr>
            <w:r w:rsidRPr="001B4549">
              <w:rPr>
                <w:sz w:val="20"/>
              </w:rPr>
              <w:t xml:space="preserve">Eph 6:11-17, “Put on the whole armor of God, so that you may be able to stand against the wiles of the devil. </w:t>
            </w:r>
            <w:r w:rsidRPr="001B4549">
              <w:rPr>
                <w:color w:val="000000"/>
                <w:kern w:val="16"/>
                <w:sz w:val="20"/>
                <w:vertAlign w:val="superscript"/>
              </w:rPr>
              <w:t>12</w:t>
            </w:r>
            <w:r w:rsidRPr="001B4549">
              <w:rPr>
                <w:sz w:val="20"/>
              </w:rPr>
              <w:t xml:space="preserve">For our struggle is not against enemies of blood and flesh, but against the rulers, against the authorities, against the cosmic powers of this present darkness, against the spiritual forces of evil in the heavenly places. </w:t>
            </w:r>
            <w:r w:rsidRPr="001B4549">
              <w:rPr>
                <w:color w:val="000000"/>
                <w:kern w:val="16"/>
                <w:sz w:val="20"/>
                <w:vertAlign w:val="superscript"/>
              </w:rPr>
              <w:t>13</w:t>
            </w:r>
            <w:r w:rsidRPr="001B4549">
              <w:rPr>
                <w:sz w:val="20"/>
              </w:rPr>
              <w:t xml:space="preserve">Therefore take up the whole armor of God, so that you may be able to withstand on that evil day, and having done everything, to stand firm. </w:t>
            </w:r>
            <w:r w:rsidRPr="001B4549">
              <w:rPr>
                <w:color w:val="000000"/>
                <w:kern w:val="16"/>
                <w:sz w:val="20"/>
                <w:vertAlign w:val="superscript"/>
              </w:rPr>
              <w:t>14</w:t>
            </w:r>
            <w:r w:rsidRPr="001B4549">
              <w:rPr>
                <w:sz w:val="20"/>
              </w:rPr>
              <w:t xml:space="preserve">Stand therefore, and fasten the belt of truth around your waist, and put on the breastplate of righteousness. </w:t>
            </w:r>
            <w:r w:rsidRPr="001B4549">
              <w:rPr>
                <w:color w:val="000000"/>
                <w:kern w:val="16"/>
                <w:sz w:val="20"/>
                <w:vertAlign w:val="superscript"/>
              </w:rPr>
              <w:t>15</w:t>
            </w:r>
            <w:r w:rsidRPr="001B4549">
              <w:rPr>
                <w:sz w:val="20"/>
              </w:rPr>
              <w:t xml:space="preserve">As shoes for your feet put </w:t>
            </w:r>
            <w:r w:rsidRPr="001B4549">
              <w:rPr>
                <w:sz w:val="20"/>
              </w:rPr>
              <w:lastRenderedPageBreak/>
              <w:t xml:space="preserve">on whatever will make you ready to proclaim the gospel of peace. </w:t>
            </w:r>
            <w:r w:rsidRPr="001B4549">
              <w:rPr>
                <w:color w:val="000000"/>
                <w:kern w:val="16"/>
                <w:sz w:val="20"/>
                <w:vertAlign w:val="superscript"/>
              </w:rPr>
              <w:t>16</w:t>
            </w:r>
            <w:r w:rsidRPr="001B4549">
              <w:rPr>
                <w:sz w:val="20"/>
              </w:rPr>
              <w:t xml:space="preserve">With all of these, take the shield of faith, with which you will be able to quench all the flaming arrows of the evil one. </w:t>
            </w:r>
            <w:r w:rsidRPr="001B4549">
              <w:rPr>
                <w:color w:val="000000"/>
                <w:kern w:val="16"/>
                <w:sz w:val="20"/>
                <w:vertAlign w:val="superscript"/>
              </w:rPr>
              <w:t>17</w:t>
            </w:r>
            <w:r w:rsidRPr="001B4549">
              <w:rPr>
                <w:sz w:val="20"/>
              </w:rPr>
              <w:t>Take the helmet of salvation, and the sword of the Spirit, which is the word of God.”</w:t>
            </w:r>
          </w:p>
        </w:tc>
        <w:tc>
          <w:tcPr>
            <w:tcW w:w="4788" w:type="dxa"/>
          </w:tcPr>
          <w:p w14:paraId="3ECAE96D" w14:textId="77777777" w:rsidR="00A22D52" w:rsidRPr="001B4549" w:rsidRDefault="00A22D52" w:rsidP="00F42497">
            <w:pPr>
              <w:jc w:val="both"/>
              <w:rPr>
                <w:sz w:val="20"/>
              </w:rPr>
            </w:pPr>
            <w:r w:rsidRPr="001B4549">
              <w:rPr>
                <w:sz w:val="20"/>
              </w:rPr>
              <w:lastRenderedPageBreak/>
              <w:t xml:space="preserve">Wis 5:17-20, “The Lord will take his zeal as his whole armor, and will arm all creation to repel his enemies; </w:t>
            </w:r>
            <w:r w:rsidRPr="001B4549">
              <w:rPr>
                <w:sz w:val="20"/>
                <w:vertAlign w:val="superscript"/>
              </w:rPr>
              <w:t>18</w:t>
            </w:r>
            <w:r w:rsidRPr="001B4549">
              <w:rPr>
                <w:sz w:val="20"/>
              </w:rPr>
              <w:t xml:space="preserve">he will put on righteousness as a breastplate, and wear impartial justice as a helmet; </w:t>
            </w:r>
            <w:r w:rsidRPr="001B4549">
              <w:rPr>
                <w:sz w:val="20"/>
                <w:vertAlign w:val="superscript"/>
              </w:rPr>
              <w:t>19</w:t>
            </w:r>
            <w:r w:rsidRPr="001B4549">
              <w:rPr>
                <w:sz w:val="20"/>
              </w:rPr>
              <w:t xml:space="preserve">he will take holiness as an invincible shield, </w:t>
            </w:r>
            <w:r w:rsidRPr="001B4549">
              <w:rPr>
                <w:sz w:val="20"/>
                <w:vertAlign w:val="superscript"/>
              </w:rPr>
              <w:t>20</w:t>
            </w:r>
            <w:r w:rsidRPr="001B4549">
              <w:rPr>
                <w:sz w:val="20"/>
              </w:rPr>
              <w:t>and sharpen stern wrath for a sword, and creation will join with him to fight against his frenzied foes.”</w:t>
            </w:r>
          </w:p>
        </w:tc>
      </w:tr>
      <w:tr w:rsidR="00A22D52" w:rsidRPr="001B4549" w14:paraId="34FA4BF2" w14:textId="77777777" w:rsidTr="00F42497">
        <w:tc>
          <w:tcPr>
            <w:tcW w:w="4788" w:type="dxa"/>
          </w:tcPr>
          <w:p w14:paraId="3D7A6DAD" w14:textId="77777777" w:rsidR="00A22D52" w:rsidRPr="001B4549" w:rsidRDefault="00A22D52" w:rsidP="00F42497">
            <w:pPr>
              <w:jc w:val="both"/>
              <w:rPr>
                <w:sz w:val="20"/>
              </w:rPr>
            </w:pPr>
            <w:r w:rsidRPr="001B4549">
              <w:rPr>
                <w:sz w:val="20"/>
              </w:rPr>
              <w:t xml:space="preserve">Col 1:15-17, “He is the image of the invisible God, the firstborn of all creation; </w:t>
            </w:r>
            <w:r w:rsidRPr="001B4549">
              <w:rPr>
                <w:color w:val="000000"/>
                <w:kern w:val="16"/>
                <w:sz w:val="20"/>
                <w:vertAlign w:val="superscript"/>
              </w:rPr>
              <w:t>16</w:t>
            </w:r>
            <w:r w:rsidRPr="001B4549">
              <w:rPr>
                <w:sz w:val="20"/>
              </w:rPr>
              <w:t xml:space="preserve">for in him all things in heaven and on earth were created, things visible and invisible, whether thrones or dominions or rulers or powers—all things have been created through him and for him. </w:t>
            </w:r>
            <w:r w:rsidRPr="001B4549">
              <w:rPr>
                <w:color w:val="000000"/>
                <w:kern w:val="16"/>
                <w:sz w:val="20"/>
                <w:vertAlign w:val="superscript"/>
              </w:rPr>
              <w:t>17</w:t>
            </w:r>
            <w:r w:rsidRPr="001B4549">
              <w:rPr>
                <w:sz w:val="20"/>
              </w:rPr>
              <w:t>He himself is before all things, and in him all things hold together.”</w:t>
            </w:r>
          </w:p>
        </w:tc>
        <w:tc>
          <w:tcPr>
            <w:tcW w:w="4788" w:type="dxa"/>
          </w:tcPr>
          <w:p w14:paraId="1CCE64B6" w14:textId="77777777" w:rsidR="00A22D52" w:rsidRPr="001B4549" w:rsidRDefault="00A22D52" w:rsidP="00F42497">
            <w:pPr>
              <w:jc w:val="both"/>
              <w:rPr>
                <w:sz w:val="20"/>
              </w:rPr>
            </w:pPr>
            <w:r w:rsidRPr="001B4549">
              <w:rPr>
                <w:sz w:val="20"/>
              </w:rPr>
              <w:t xml:space="preserve">Wis 7:25-26, “For she is a breath of the power of God, and a pure emanation of the glory of the Almighty; therefore nothing defiled gains entrance into her. </w:t>
            </w:r>
            <w:r w:rsidRPr="001B4549">
              <w:rPr>
                <w:sz w:val="20"/>
                <w:vertAlign w:val="superscript"/>
              </w:rPr>
              <w:t>26</w:t>
            </w:r>
            <w:r w:rsidRPr="001B4549">
              <w:rPr>
                <w:sz w:val="20"/>
              </w:rPr>
              <w:t>For she is a reflection of eternal light, a spotless mirror of the working of God, and an image of his goodness.”</w:t>
            </w:r>
          </w:p>
        </w:tc>
      </w:tr>
      <w:tr w:rsidR="00A22D52" w:rsidRPr="001B4549" w14:paraId="37689B1C" w14:textId="77777777" w:rsidTr="00F42497">
        <w:tc>
          <w:tcPr>
            <w:tcW w:w="4788" w:type="dxa"/>
          </w:tcPr>
          <w:p w14:paraId="014054BD" w14:textId="77777777" w:rsidR="00A22D52" w:rsidRPr="001B4549" w:rsidRDefault="00A22D52" w:rsidP="00F42497">
            <w:pPr>
              <w:jc w:val="both"/>
              <w:rPr>
                <w:sz w:val="20"/>
              </w:rPr>
            </w:pPr>
            <w:r w:rsidRPr="001B4549">
              <w:rPr>
                <w:sz w:val="20"/>
              </w:rPr>
              <w:t>Heb 1:3, “He is the reflection of God's glory and the exact imprint of God's very being, and he sustains all things by his powerful word. When he had made purification for sins, he sat down at the right hand of the Majesty on high . . .”</w:t>
            </w:r>
          </w:p>
        </w:tc>
        <w:tc>
          <w:tcPr>
            <w:tcW w:w="4788" w:type="dxa"/>
          </w:tcPr>
          <w:p w14:paraId="1BFF97A0" w14:textId="77777777" w:rsidR="00A22D52" w:rsidRPr="001B4549" w:rsidRDefault="00A22D52" w:rsidP="00F42497">
            <w:pPr>
              <w:jc w:val="both"/>
              <w:rPr>
                <w:sz w:val="20"/>
              </w:rPr>
            </w:pPr>
            <w:r w:rsidRPr="001B4549">
              <w:rPr>
                <w:sz w:val="20"/>
              </w:rPr>
              <w:t xml:space="preserve">Wis 7:25-26, “For she is a breath of the power of God, and a pure emanation of the glory of the Almighty; therefore nothing defiled gains entrance into her. </w:t>
            </w:r>
            <w:r w:rsidRPr="001B4549">
              <w:rPr>
                <w:sz w:val="20"/>
                <w:vertAlign w:val="superscript"/>
              </w:rPr>
              <w:t>26</w:t>
            </w:r>
            <w:r w:rsidRPr="001B4549">
              <w:rPr>
                <w:sz w:val="20"/>
              </w:rPr>
              <w:t>For she is a reflection of eternal light, a spotless mirror of the working of God, and an image of his goodness.”</w:t>
            </w:r>
          </w:p>
        </w:tc>
      </w:tr>
      <w:tr w:rsidR="00A22D52" w:rsidRPr="001B4549" w14:paraId="5850E6F7" w14:textId="77777777" w:rsidTr="00F42497">
        <w:tblPrEx>
          <w:tblCellMar>
            <w:left w:w="115" w:type="dxa"/>
            <w:right w:w="115" w:type="dxa"/>
          </w:tblCellMar>
        </w:tblPrEx>
        <w:tc>
          <w:tcPr>
            <w:tcW w:w="9576" w:type="dxa"/>
            <w:gridSpan w:val="2"/>
          </w:tcPr>
          <w:p w14:paraId="4313592D" w14:textId="33639C46" w:rsidR="00A22D52" w:rsidRPr="001B4549" w:rsidRDefault="00A22D52" w:rsidP="00F42497">
            <w:pPr>
              <w:jc w:val="both"/>
              <w:rPr>
                <w:sz w:val="20"/>
              </w:rPr>
            </w:pPr>
            <w:r w:rsidRPr="001B4549">
              <w:rPr>
                <w:b/>
                <w:color w:val="000000"/>
                <w:sz w:val="20"/>
              </w:rPr>
              <w:t>God</w:t>
            </w:r>
            <w:r w:rsidR="00F8209D" w:rsidRPr="00F8209D">
              <w:rPr>
                <w:color w:val="000000"/>
                <w:sz w:val="20"/>
              </w:rPr>
              <w:t>’</w:t>
            </w:r>
            <w:r w:rsidRPr="001B4549">
              <w:rPr>
                <w:b/>
                <w:color w:val="000000"/>
                <w:sz w:val="20"/>
              </w:rPr>
              <w:t>s delaying judgment to allow repentance</w:t>
            </w:r>
          </w:p>
        </w:tc>
      </w:tr>
      <w:tr w:rsidR="00A22D52" w:rsidRPr="001B4549" w14:paraId="75E15CB4" w14:textId="77777777" w:rsidTr="00F42497">
        <w:tc>
          <w:tcPr>
            <w:tcW w:w="4788" w:type="dxa"/>
          </w:tcPr>
          <w:p w14:paraId="32B986D8" w14:textId="77777777" w:rsidR="00A22D52" w:rsidRPr="001B4549" w:rsidRDefault="00A22D52" w:rsidP="00F42497">
            <w:pPr>
              <w:jc w:val="both"/>
              <w:rPr>
                <w:sz w:val="20"/>
              </w:rPr>
            </w:pPr>
            <w:r w:rsidRPr="001B4549">
              <w:rPr>
                <w:sz w:val="20"/>
              </w:rPr>
              <w:t>Heb 12:17, “You know that later, when he wanted to inherit the blessing, he was rejected, for he found no chance to repent, even though he sought the blessing with tears.”</w:t>
            </w:r>
          </w:p>
        </w:tc>
        <w:tc>
          <w:tcPr>
            <w:tcW w:w="4788" w:type="dxa"/>
          </w:tcPr>
          <w:p w14:paraId="1276E2A4" w14:textId="77777777" w:rsidR="00A22D52" w:rsidRPr="001B4549" w:rsidRDefault="00A22D52" w:rsidP="00F42497">
            <w:pPr>
              <w:jc w:val="both"/>
              <w:rPr>
                <w:sz w:val="20"/>
              </w:rPr>
            </w:pPr>
            <w:r w:rsidRPr="001B4549">
              <w:rPr>
                <w:sz w:val="20"/>
              </w:rPr>
              <w:t>Wis 12:10, “But judging them [Canaanites] little by little you gave them an opportunity to repent, though you were not unaware that their origin was evil and their wickedness inborn, and that their way of thinking would never change.”</w:t>
            </w:r>
          </w:p>
        </w:tc>
      </w:tr>
      <w:tr w:rsidR="00A22D52" w:rsidRPr="001B4549" w14:paraId="1EA6E51E" w14:textId="77777777" w:rsidTr="00F42497">
        <w:tc>
          <w:tcPr>
            <w:tcW w:w="4788" w:type="dxa"/>
          </w:tcPr>
          <w:p w14:paraId="61AE6F42" w14:textId="77777777" w:rsidR="00A22D52" w:rsidRPr="001B4549" w:rsidRDefault="00A22D52" w:rsidP="00F42497">
            <w:pPr>
              <w:jc w:val="both"/>
              <w:rPr>
                <w:sz w:val="20"/>
              </w:rPr>
            </w:pPr>
            <w:r w:rsidRPr="001B4549">
              <w:rPr>
                <w:sz w:val="20"/>
              </w:rPr>
              <w:t xml:space="preserve">James 3:17-18, “But the wisdom from above is first pure, then peaceable, gentle, willing to yield, full of mercy and good fruits, without a trace of partiality or hypocrisy. </w:t>
            </w:r>
            <w:r w:rsidRPr="001B4549">
              <w:rPr>
                <w:color w:val="000000"/>
                <w:kern w:val="16"/>
                <w:sz w:val="20"/>
                <w:vertAlign w:val="superscript"/>
              </w:rPr>
              <w:t>18</w:t>
            </w:r>
            <w:r w:rsidRPr="001B4549">
              <w:rPr>
                <w:sz w:val="20"/>
              </w:rPr>
              <w:t>And a harvest of righteousness is sown in peace for those who make peace.”</w:t>
            </w:r>
          </w:p>
        </w:tc>
        <w:tc>
          <w:tcPr>
            <w:tcW w:w="4788" w:type="dxa"/>
          </w:tcPr>
          <w:p w14:paraId="7BEF1934" w14:textId="77777777" w:rsidR="00A22D52" w:rsidRPr="001B4549" w:rsidRDefault="00A22D52" w:rsidP="00F42497">
            <w:pPr>
              <w:jc w:val="both"/>
              <w:rPr>
                <w:sz w:val="20"/>
              </w:rPr>
            </w:pPr>
            <w:r w:rsidRPr="001B4549">
              <w:rPr>
                <w:sz w:val="20"/>
              </w:rPr>
              <w:t xml:space="preserve">Wis 7:22-23, “There is in her [Wisdom] a spirit that is intelligent, holy, unique, manifold, subtle, mobile, clear, unpolluted, distinct, invulnerable, loving the good, keen, irresistible, </w:t>
            </w:r>
            <w:r w:rsidRPr="001B4549">
              <w:rPr>
                <w:sz w:val="20"/>
                <w:vertAlign w:val="superscript"/>
              </w:rPr>
              <w:t>23</w:t>
            </w:r>
            <w:r w:rsidRPr="001B4549">
              <w:rPr>
                <w:sz w:val="20"/>
              </w:rPr>
              <w:t>beneficent, humane, steadfast, sure, free from anxiety, all-powerful, overseeing all, and penetrating through all spirits that are intelligent, pure, and altogether subtle.”</w:t>
            </w:r>
          </w:p>
        </w:tc>
      </w:tr>
      <w:tr w:rsidR="00A22D52" w:rsidRPr="001B4549" w14:paraId="5BD02D6F" w14:textId="77777777" w:rsidTr="00F42497">
        <w:tc>
          <w:tcPr>
            <w:tcW w:w="4788" w:type="dxa"/>
          </w:tcPr>
          <w:p w14:paraId="03B061E1" w14:textId="77777777" w:rsidR="00A22D52" w:rsidRPr="001B4549" w:rsidRDefault="00A22D52" w:rsidP="00F42497">
            <w:pPr>
              <w:jc w:val="both"/>
              <w:rPr>
                <w:sz w:val="20"/>
              </w:rPr>
            </w:pPr>
            <w:r w:rsidRPr="001B4549">
              <w:rPr>
                <w:sz w:val="20"/>
              </w:rPr>
              <w:t xml:space="preserve">1 Pet 1:6-7, “In this you rejoice, even if now for a little while you have had to suffer various trials, </w:t>
            </w:r>
            <w:r w:rsidRPr="001B4549">
              <w:rPr>
                <w:color w:val="000000"/>
                <w:kern w:val="16"/>
                <w:sz w:val="20"/>
                <w:vertAlign w:val="superscript"/>
              </w:rPr>
              <w:t>7</w:t>
            </w:r>
            <w:r w:rsidRPr="001B4549">
              <w:rPr>
                <w:sz w:val="20"/>
              </w:rPr>
              <w:t>so that the genuineness of your faith—being more precious than gold that, though perishable, is tested by fire—may be found to result in praise and glory and honor when Jesus Christ is revealed.”</w:t>
            </w:r>
          </w:p>
        </w:tc>
        <w:tc>
          <w:tcPr>
            <w:tcW w:w="4788" w:type="dxa"/>
          </w:tcPr>
          <w:p w14:paraId="20A7AE23" w14:textId="77777777" w:rsidR="00A22D52" w:rsidRPr="001B4549" w:rsidRDefault="00A22D52" w:rsidP="00F42497">
            <w:pPr>
              <w:jc w:val="both"/>
              <w:rPr>
                <w:sz w:val="20"/>
              </w:rPr>
            </w:pPr>
            <w:r w:rsidRPr="001B4549">
              <w:rPr>
                <w:sz w:val="20"/>
              </w:rPr>
              <w:t xml:space="preserve">Wis 3:5-6, “Having been disciplined a little, they will receive great good, because God tested them and found them worthy of himself; </w:t>
            </w:r>
            <w:r w:rsidRPr="001B4549">
              <w:rPr>
                <w:sz w:val="20"/>
                <w:vertAlign w:val="superscript"/>
              </w:rPr>
              <w:t>6</w:t>
            </w:r>
            <w:r w:rsidRPr="001B4549">
              <w:rPr>
                <w:sz w:val="20"/>
              </w:rPr>
              <w:t>like gold in the furnace he tried them, and like a sacrificial burnt offering he accepted them.”</w:t>
            </w:r>
          </w:p>
        </w:tc>
      </w:tr>
      <w:tr w:rsidR="00A22D52" w:rsidRPr="001B4549" w14:paraId="32C03CB2" w14:textId="77777777" w:rsidTr="00F42497">
        <w:tblPrEx>
          <w:tblCellMar>
            <w:left w:w="115" w:type="dxa"/>
            <w:right w:w="115" w:type="dxa"/>
          </w:tblCellMar>
        </w:tblPrEx>
        <w:tc>
          <w:tcPr>
            <w:tcW w:w="9576" w:type="dxa"/>
            <w:gridSpan w:val="2"/>
          </w:tcPr>
          <w:p w14:paraId="5C6BE86B" w14:textId="312DBC1E" w:rsidR="00A22D52" w:rsidRPr="001B4549" w:rsidRDefault="00A22D52" w:rsidP="00F42497">
            <w:pPr>
              <w:jc w:val="both"/>
              <w:rPr>
                <w:sz w:val="20"/>
              </w:rPr>
            </w:pPr>
            <w:r w:rsidRPr="001B4549">
              <w:rPr>
                <w:b/>
                <w:color w:val="000000"/>
                <w:sz w:val="20"/>
              </w:rPr>
              <w:t>God</w:t>
            </w:r>
            <w:r w:rsidR="00F8209D" w:rsidRPr="00F8209D">
              <w:rPr>
                <w:color w:val="000000"/>
                <w:sz w:val="20"/>
              </w:rPr>
              <w:t>’</w:t>
            </w:r>
            <w:r w:rsidRPr="001B4549">
              <w:rPr>
                <w:b/>
                <w:color w:val="000000"/>
                <w:sz w:val="20"/>
              </w:rPr>
              <w:t>s delaying judgment to allow repentance</w:t>
            </w:r>
          </w:p>
        </w:tc>
      </w:tr>
      <w:tr w:rsidR="00A22D52" w:rsidRPr="001B4549" w14:paraId="1633E10C" w14:textId="77777777" w:rsidTr="00F42497">
        <w:tc>
          <w:tcPr>
            <w:tcW w:w="4788" w:type="dxa"/>
          </w:tcPr>
          <w:p w14:paraId="13E53AC1" w14:textId="77777777" w:rsidR="00A22D52" w:rsidRPr="001B4549" w:rsidRDefault="00A22D52" w:rsidP="00F42497">
            <w:pPr>
              <w:jc w:val="both"/>
              <w:rPr>
                <w:sz w:val="20"/>
              </w:rPr>
            </w:pPr>
            <w:r w:rsidRPr="001B4549">
              <w:rPr>
                <w:sz w:val="20"/>
              </w:rPr>
              <w:t xml:space="preserve">2 Pet 3:8-9, “But do not ignore this one fact, beloved, that with the Lord one day is like a thousand years, and a thousand years are like one day. </w:t>
            </w:r>
            <w:r w:rsidRPr="001B4549">
              <w:rPr>
                <w:color w:val="000000"/>
                <w:kern w:val="16"/>
                <w:sz w:val="20"/>
                <w:vertAlign w:val="superscript"/>
              </w:rPr>
              <w:t>9</w:t>
            </w:r>
            <w:r w:rsidRPr="001B4549">
              <w:rPr>
                <w:sz w:val="20"/>
              </w:rPr>
              <w:t>The Lord is not slow about his promise, as some think of slowness, but is patient with you, not wanting any to perish, but all to come to repentance.”</w:t>
            </w:r>
          </w:p>
        </w:tc>
        <w:tc>
          <w:tcPr>
            <w:tcW w:w="4788" w:type="dxa"/>
          </w:tcPr>
          <w:p w14:paraId="5C0BB988" w14:textId="77777777" w:rsidR="00A22D52" w:rsidRPr="001B4549" w:rsidRDefault="00A22D52" w:rsidP="00F42497">
            <w:pPr>
              <w:jc w:val="both"/>
              <w:rPr>
                <w:sz w:val="20"/>
              </w:rPr>
            </w:pPr>
            <w:r w:rsidRPr="001B4549">
              <w:rPr>
                <w:sz w:val="20"/>
              </w:rPr>
              <w:t>Wis 11:23, “But you are merciful to all, for you can do all things, and you overlook people’s sins, so that they may repent.”</w:t>
            </w:r>
          </w:p>
          <w:p w14:paraId="48D971D2" w14:textId="77777777" w:rsidR="00A22D52" w:rsidRPr="001B4549" w:rsidRDefault="00A22D52" w:rsidP="00F42497">
            <w:pPr>
              <w:jc w:val="both"/>
              <w:rPr>
                <w:sz w:val="20"/>
              </w:rPr>
            </w:pPr>
            <w:r w:rsidRPr="001B4549">
              <w:rPr>
                <w:sz w:val="20"/>
              </w:rPr>
              <w:t>Wis 12:10, “judging them [Canaanites] little by little you gave them an opportunity to repent, though you were not unaware that their origin was evil and their wickedness inborn, and that their way of thinking would never change.”</w:t>
            </w:r>
          </w:p>
          <w:p w14:paraId="58F04FD7" w14:textId="77777777" w:rsidR="00A22D52" w:rsidRPr="001B4549" w:rsidRDefault="00A22D52" w:rsidP="00F42497">
            <w:pPr>
              <w:jc w:val="both"/>
              <w:rPr>
                <w:sz w:val="20"/>
              </w:rPr>
            </w:pPr>
            <w:r w:rsidRPr="001B4549">
              <w:rPr>
                <w:sz w:val="20"/>
              </w:rPr>
              <w:t>Wis 12:19, “you have filled your children with good hope, because you give repentance for sins.”</w:t>
            </w:r>
          </w:p>
        </w:tc>
      </w:tr>
      <w:tr w:rsidR="00A22D52" w:rsidRPr="001B4549" w14:paraId="374CA05D" w14:textId="77777777" w:rsidTr="00F42497">
        <w:tc>
          <w:tcPr>
            <w:tcW w:w="4788" w:type="dxa"/>
          </w:tcPr>
          <w:p w14:paraId="5F4D3916" w14:textId="77777777" w:rsidR="00A22D52" w:rsidRPr="001B4549" w:rsidRDefault="00A22D52" w:rsidP="00F42497">
            <w:pPr>
              <w:jc w:val="both"/>
              <w:rPr>
                <w:sz w:val="20"/>
              </w:rPr>
            </w:pPr>
            <w:r w:rsidRPr="001B4549">
              <w:rPr>
                <w:sz w:val="20"/>
              </w:rPr>
              <w:t>Rev 8-9 (sounding trumpets)</w:t>
            </w:r>
          </w:p>
        </w:tc>
        <w:tc>
          <w:tcPr>
            <w:tcW w:w="4788" w:type="dxa"/>
          </w:tcPr>
          <w:p w14:paraId="3093F5E2" w14:textId="77777777" w:rsidR="00A22D52" w:rsidRPr="001B4549" w:rsidRDefault="00A22D52" w:rsidP="00F42497">
            <w:pPr>
              <w:jc w:val="both"/>
              <w:rPr>
                <w:sz w:val="20"/>
              </w:rPr>
            </w:pPr>
            <w:r w:rsidRPr="001B4549">
              <w:rPr>
                <w:sz w:val="20"/>
              </w:rPr>
              <w:t xml:space="preserve">Wis 11:16-19, “one is punished by the very things by which one sins. </w:t>
            </w:r>
            <w:r w:rsidRPr="001B4549">
              <w:rPr>
                <w:sz w:val="20"/>
                <w:vertAlign w:val="superscript"/>
              </w:rPr>
              <w:t>17</w:t>
            </w:r>
            <w:r w:rsidRPr="001B4549">
              <w:rPr>
                <w:sz w:val="20"/>
              </w:rPr>
              <w:t xml:space="preserve">For your all-powerful hand, which created the world out of formless matter, did not lack the means to send upon them a multitude of bears, or bold lions, </w:t>
            </w:r>
            <w:r w:rsidRPr="001B4549">
              <w:rPr>
                <w:sz w:val="20"/>
                <w:vertAlign w:val="superscript"/>
              </w:rPr>
              <w:t>18</w:t>
            </w:r>
            <w:r w:rsidRPr="001B4549">
              <w:rPr>
                <w:sz w:val="20"/>
              </w:rPr>
              <w:t xml:space="preserve">or newly-created unknown beasts full of rage, or such as breathe out fiery breath, or belch forth a thick pall of smoke, or flash terrible sparks from their eyes; </w:t>
            </w:r>
            <w:r w:rsidRPr="001B4549">
              <w:rPr>
                <w:sz w:val="20"/>
                <w:vertAlign w:val="superscript"/>
              </w:rPr>
              <w:t>19</w:t>
            </w:r>
            <w:r w:rsidRPr="001B4549">
              <w:rPr>
                <w:sz w:val="20"/>
              </w:rPr>
              <w:t>not only could the harm they did destroy people, but the mere sight of them could kill by fright.”</w:t>
            </w:r>
          </w:p>
        </w:tc>
      </w:tr>
      <w:bookmarkEnd w:id="66"/>
    </w:tbl>
    <w:p w14:paraId="11B0F1A5" w14:textId="77777777" w:rsidR="00A22D52" w:rsidRDefault="00A22D52" w:rsidP="00A22D52">
      <w:pPr>
        <w:rPr>
          <w:color w:val="000000"/>
        </w:rPr>
      </w:pPr>
      <w:r>
        <w:rPr>
          <w:color w:val="000000"/>
        </w:rPr>
        <w:lastRenderedPageBreak/>
        <w:br w:type="page"/>
      </w:r>
    </w:p>
    <w:p w14:paraId="4C3302F5" w14:textId="77777777" w:rsidR="00A22D52" w:rsidRDefault="00A22D52" w:rsidP="00A22D52"/>
    <w:p w14:paraId="5C055DCC" w14:textId="77777777" w:rsidR="00A22D52" w:rsidRDefault="00A22D52" w:rsidP="00A22D52"/>
    <w:p w14:paraId="54EC516C" w14:textId="77777777" w:rsidR="00A22D52" w:rsidRDefault="00A22D52" w:rsidP="00A22D52"/>
    <w:p w14:paraId="08FC6ECF" w14:textId="77777777" w:rsidR="00A22D52" w:rsidRDefault="00A22D52" w:rsidP="00A22D52"/>
    <w:p w14:paraId="5733B51E" w14:textId="77777777" w:rsidR="00A22D52" w:rsidRDefault="00A22D52" w:rsidP="00A22D52"/>
    <w:p w14:paraId="75B82965" w14:textId="77777777" w:rsidR="00A22D52" w:rsidRDefault="00A22D52" w:rsidP="00A22D52"/>
    <w:p w14:paraId="3518FE4E" w14:textId="77777777" w:rsidR="00A22D52" w:rsidRDefault="00A22D52" w:rsidP="00A22D52"/>
    <w:p w14:paraId="1AE0BE7F" w14:textId="77777777" w:rsidR="00A22D52" w:rsidRDefault="00A22D52" w:rsidP="00A22D52"/>
    <w:p w14:paraId="3AF8BE8B" w14:textId="77777777" w:rsidR="00A22D52" w:rsidRDefault="00A22D52" w:rsidP="00A22D52"/>
    <w:p w14:paraId="73B29B02" w14:textId="77777777" w:rsidR="00A22D52" w:rsidRDefault="00A22D52" w:rsidP="00A22D52"/>
    <w:p w14:paraId="25F184A1" w14:textId="77777777" w:rsidR="00A22D52" w:rsidRDefault="00A22D52" w:rsidP="00A22D52"/>
    <w:p w14:paraId="3D79D35B" w14:textId="77777777" w:rsidR="00A22D52" w:rsidRDefault="00A22D52" w:rsidP="00A22D52"/>
    <w:p w14:paraId="05AE0CC0" w14:textId="77777777" w:rsidR="00A22D52" w:rsidRDefault="00A22D52" w:rsidP="00A22D52"/>
    <w:p w14:paraId="012BC831" w14:textId="77777777" w:rsidR="00A22D52" w:rsidRDefault="00A22D52" w:rsidP="00A22D52"/>
    <w:p w14:paraId="07ABBA40" w14:textId="77777777" w:rsidR="00A22D52" w:rsidRDefault="00A22D52" w:rsidP="00A22D52"/>
    <w:p w14:paraId="6214D070" w14:textId="77777777" w:rsidR="00A22D52" w:rsidRDefault="00A22D52" w:rsidP="00A22D52"/>
    <w:p w14:paraId="538D3DF4" w14:textId="77777777" w:rsidR="00A22D52" w:rsidRDefault="00A22D52" w:rsidP="00A22D52"/>
    <w:p w14:paraId="6C8E92F4" w14:textId="77777777" w:rsidR="00A22D52" w:rsidRDefault="00A22D52" w:rsidP="00A22D52"/>
    <w:p w14:paraId="34A88843" w14:textId="77777777" w:rsidR="00A22D52" w:rsidRDefault="00A22D52" w:rsidP="00A22D52"/>
    <w:p w14:paraId="4080424A" w14:textId="77777777" w:rsidR="00A22D52" w:rsidRDefault="00A22D52" w:rsidP="00A22D52"/>
    <w:p w14:paraId="137BE375" w14:textId="77777777" w:rsidR="00A22D52" w:rsidRPr="00673329" w:rsidRDefault="00A22D52" w:rsidP="00A22D52">
      <w:pPr>
        <w:pStyle w:val="Heading1"/>
      </w:pPr>
      <w:bookmarkStart w:id="68" w:name="_Toc499073382"/>
      <w:r w:rsidRPr="00673329">
        <w:t>THEOLOGY OF THE</w:t>
      </w:r>
      <w:bookmarkEnd w:id="68"/>
    </w:p>
    <w:p w14:paraId="12D1B96D" w14:textId="77777777" w:rsidR="00A22D52" w:rsidRPr="00673329" w:rsidRDefault="00A22D52" w:rsidP="00A22D52">
      <w:pPr>
        <w:pStyle w:val="Heading1"/>
      </w:pPr>
    </w:p>
    <w:p w14:paraId="12C34DBD" w14:textId="77777777" w:rsidR="00A22D52" w:rsidRPr="0053003B" w:rsidRDefault="00A22D52" w:rsidP="00A22D52">
      <w:pPr>
        <w:pStyle w:val="Heading1"/>
      </w:pPr>
      <w:bookmarkStart w:id="69" w:name="_Toc499073383"/>
      <w:r w:rsidRPr="00673329">
        <w:t>WISDOM LITERATURE</w:t>
      </w:r>
      <w:bookmarkEnd w:id="69"/>
    </w:p>
    <w:p w14:paraId="6989F58B" w14:textId="77777777" w:rsidR="00A22D52" w:rsidRDefault="00A22D52" w:rsidP="00A22D52">
      <w:r>
        <w:br w:type="page"/>
      </w:r>
    </w:p>
    <w:p w14:paraId="6C9DC3F0" w14:textId="77777777" w:rsidR="00A22D52" w:rsidRDefault="00A22D52" w:rsidP="00A22D52">
      <w:pPr>
        <w:pStyle w:val="Heading2"/>
      </w:pPr>
      <w:bookmarkStart w:id="70" w:name="_Toc499073384"/>
      <w:r>
        <w:lastRenderedPageBreak/>
        <w:t>“LIFE”</w:t>
      </w:r>
      <w:bookmarkEnd w:id="70"/>
    </w:p>
    <w:p w14:paraId="7B72C459" w14:textId="77777777" w:rsidR="00A22D52" w:rsidRDefault="00A22D52" w:rsidP="00A22D52">
      <w:pPr>
        <w:widowControl w:val="0"/>
        <w:jc w:val="both"/>
      </w:pPr>
    </w:p>
    <w:p w14:paraId="7CE37567" w14:textId="77777777" w:rsidR="00A22D52" w:rsidRDefault="00A22D52" w:rsidP="00A22D52">
      <w:pPr>
        <w:widowControl w:val="0"/>
        <w:jc w:val="both"/>
      </w:pPr>
    </w:p>
    <w:p w14:paraId="3D1BDFFD" w14:textId="77777777" w:rsidR="00A22D52" w:rsidRDefault="00A22D52" w:rsidP="00BF6472">
      <w:pPr>
        <w:numPr>
          <w:ilvl w:val="0"/>
          <w:numId w:val="44"/>
        </w:numPr>
        <w:jc w:val="both"/>
      </w:pPr>
      <w:r>
        <w:t>“</w:t>
      </w:r>
      <w:r>
        <w:rPr>
          <w:b/>
        </w:rPr>
        <w:t>life</w:t>
      </w:r>
      <w:r>
        <w:t xml:space="preserve">” </w:t>
      </w:r>
      <w:r>
        <w:rPr>
          <w:b/>
        </w:rPr>
        <w:t>in Old Testament books outside the wisdom literature</w:t>
      </w:r>
    </w:p>
    <w:p w14:paraId="716CB237" w14:textId="3B4FB801" w:rsidR="00A22D52" w:rsidRDefault="00A22D52" w:rsidP="00BF6472">
      <w:pPr>
        <w:numPr>
          <w:ilvl w:val="1"/>
          <w:numId w:val="44"/>
        </w:numPr>
        <w:jc w:val="both"/>
      </w:pPr>
      <w:r>
        <w:t>“</w:t>
      </w:r>
      <w:r w:rsidRPr="00484C36">
        <w:t>The kerygma of the sages is found also in other books.</w:t>
      </w:r>
      <w:r>
        <w:t>”</w:t>
      </w:r>
      <w:r w:rsidR="00F8209D">
        <w:t xml:space="preserve"> (Murphy</w:t>
      </w:r>
      <w:r>
        <w:t xml:space="preserve"> </w:t>
      </w:r>
      <w:r>
        <w:rPr>
          <w:i/>
        </w:rPr>
        <w:t>Tree of Life</w:t>
      </w:r>
      <w:r>
        <w:t xml:space="preserve"> 29)</w:t>
      </w:r>
    </w:p>
    <w:p w14:paraId="71FDE8DB" w14:textId="77777777" w:rsidR="00A22D52" w:rsidRDefault="00A22D52" w:rsidP="00BF6472">
      <w:pPr>
        <w:numPr>
          <w:ilvl w:val="1"/>
          <w:numId w:val="44"/>
        </w:numPr>
        <w:jc w:val="both"/>
      </w:pPr>
      <w:r>
        <w:t>Deuteronomy</w:t>
      </w:r>
    </w:p>
    <w:p w14:paraId="34DB0395" w14:textId="12178ABD" w:rsidR="00A22D52" w:rsidRDefault="00A22D52" w:rsidP="00BF6472">
      <w:pPr>
        <w:numPr>
          <w:ilvl w:val="2"/>
          <w:numId w:val="44"/>
        </w:numPr>
        <w:jc w:val="both"/>
      </w:pPr>
      <w:r>
        <w:t>“</w:t>
      </w:r>
      <w:r w:rsidRPr="00484C36">
        <w:t xml:space="preserve">The choice between life and death which Moses dramatically places before Israel in Deut 30:15-30 </w:t>
      </w:r>
      <w:r>
        <w:t>[</w:t>
      </w:r>
      <w:r>
        <w:rPr>
          <w:i/>
        </w:rPr>
        <w:t>sic</w:t>
      </w:r>
      <w:r>
        <w:t xml:space="preserve">, sc. “15-20”] </w:t>
      </w:r>
      <w:r w:rsidRPr="00484C36">
        <w:t>is reechoed in the sages</w:t>
      </w:r>
      <w:r>
        <w:t>’</w:t>
      </w:r>
      <w:r w:rsidRPr="00484C36">
        <w:t xml:space="preserve"> emphasis on </w:t>
      </w:r>
      <w:r w:rsidRPr="003A589B">
        <w:rPr>
          <w:i/>
        </w:rPr>
        <w:t>life</w:t>
      </w:r>
      <w:r w:rsidRPr="00484C36">
        <w:t>.</w:t>
      </w:r>
      <w:r>
        <w:t>” [ix] “</w:t>
      </w:r>
      <w:r w:rsidRPr="00484C36">
        <w:t>The Deuteronomic preaching offered Israel a choice between life and death (</w:t>
      </w:r>
      <w:r>
        <w:t>Deut 30:15-20 . . .)</w:t>
      </w:r>
      <w:r w:rsidRPr="00484C36">
        <w:t>.</w:t>
      </w:r>
      <w:r>
        <w:t>” [29]</w:t>
      </w:r>
      <w:r w:rsidR="00F8209D">
        <w:t xml:space="preserve"> (Murphy</w:t>
      </w:r>
      <w:r>
        <w:t xml:space="preserve"> </w:t>
      </w:r>
      <w:r>
        <w:rPr>
          <w:i/>
        </w:rPr>
        <w:t>Tree of Life</w:t>
      </w:r>
      <w:r>
        <w:t xml:space="preserve"> ix, 29)</w:t>
      </w:r>
    </w:p>
    <w:p w14:paraId="512545DE" w14:textId="77777777" w:rsidR="00A22D52" w:rsidRPr="00411ACC" w:rsidRDefault="00A22D52" w:rsidP="00BF6472">
      <w:pPr>
        <w:numPr>
          <w:ilvl w:val="2"/>
          <w:numId w:val="44"/>
        </w:numPr>
        <w:jc w:val="both"/>
        <w:rPr>
          <w:sz w:val="20"/>
        </w:rPr>
      </w:pPr>
      <w:r w:rsidRPr="00411ACC">
        <w:rPr>
          <w:sz w:val="20"/>
        </w:rPr>
        <w:t xml:space="preserve">Deut 30:15-20, “See, I have set before you today life and prosperity, death and adversity. </w:t>
      </w:r>
      <w:r w:rsidRPr="00411ACC">
        <w:rPr>
          <w:color w:val="000000"/>
          <w:kern w:val="16"/>
          <w:sz w:val="20"/>
          <w:vertAlign w:val="superscript"/>
        </w:rPr>
        <w:t>16</w:t>
      </w:r>
      <w:r w:rsidRPr="00411ACC">
        <w:rPr>
          <w:sz w:val="20"/>
        </w:rPr>
        <w:t xml:space="preserve">If you obey the commandments of the </w:t>
      </w:r>
      <w:r w:rsidRPr="00411ACC">
        <w:rPr>
          <w:smallCaps/>
          <w:sz w:val="20"/>
        </w:rPr>
        <w:t>Lord</w:t>
      </w:r>
      <w:r w:rsidRPr="00411ACC">
        <w:rPr>
          <w:sz w:val="20"/>
        </w:rPr>
        <w:t xml:space="preserve"> your God that I am commanding you today, by loving the </w:t>
      </w:r>
      <w:r w:rsidRPr="00411ACC">
        <w:rPr>
          <w:smallCaps/>
          <w:sz w:val="20"/>
        </w:rPr>
        <w:t>Lord</w:t>
      </w:r>
      <w:r w:rsidRPr="00411ACC">
        <w:rPr>
          <w:sz w:val="20"/>
        </w:rPr>
        <w:t xml:space="preserve"> your God, walking in his ways, and observing his commandments, decrees, and ordinances, then you shall live and become numerous, and the </w:t>
      </w:r>
      <w:r w:rsidRPr="00411ACC">
        <w:rPr>
          <w:smallCaps/>
          <w:sz w:val="20"/>
        </w:rPr>
        <w:t>Lord</w:t>
      </w:r>
      <w:r w:rsidRPr="00411ACC">
        <w:rPr>
          <w:sz w:val="20"/>
        </w:rPr>
        <w:t xml:space="preserve"> your God will bless you in the land that you are entering to possess. </w:t>
      </w:r>
      <w:r w:rsidRPr="00411ACC">
        <w:rPr>
          <w:color w:val="000000"/>
          <w:kern w:val="16"/>
          <w:sz w:val="20"/>
          <w:vertAlign w:val="superscript"/>
        </w:rPr>
        <w:t>17</w:t>
      </w:r>
      <w:r w:rsidRPr="00411ACC">
        <w:rPr>
          <w:sz w:val="20"/>
        </w:rPr>
        <w:t xml:space="preserve">But if your heart turns away and you do not hear, but are led astray to bow down to other gods and serve them, </w:t>
      </w:r>
      <w:r w:rsidRPr="00411ACC">
        <w:rPr>
          <w:color w:val="000000"/>
          <w:kern w:val="16"/>
          <w:sz w:val="20"/>
          <w:vertAlign w:val="superscript"/>
        </w:rPr>
        <w:t>18</w:t>
      </w:r>
      <w:r w:rsidRPr="00411ACC">
        <w:rPr>
          <w:sz w:val="20"/>
        </w:rPr>
        <w:t xml:space="preserve">I declare to you today that you shall perish; you shall not live long in the land that you are crossing the Jordan to enter and possess. </w:t>
      </w:r>
      <w:r w:rsidRPr="00411ACC">
        <w:rPr>
          <w:color w:val="000000"/>
          <w:kern w:val="16"/>
          <w:sz w:val="20"/>
          <w:vertAlign w:val="superscript"/>
        </w:rPr>
        <w:t>19</w:t>
      </w:r>
      <w:r w:rsidRPr="00411ACC">
        <w:rPr>
          <w:sz w:val="20"/>
        </w:rPr>
        <w:t xml:space="preserve">I call heaven and earth to witness against you today that I have set before you life and death, blessings and curses. Choose life so that you and your descendants may live, </w:t>
      </w:r>
      <w:r w:rsidRPr="00411ACC">
        <w:rPr>
          <w:color w:val="000000"/>
          <w:kern w:val="16"/>
          <w:sz w:val="20"/>
          <w:vertAlign w:val="superscript"/>
        </w:rPr>
        <w:t>20</w:t>
      </w:r>
      <w:r w:rsidRPr="00411ACC">
        <w:rPr>
          <w:sz w:val="20"/>
        </w:rPr>
        <w:t xml:space="preserve">loving the </w:t>
      </w:r>
      <w:r w:rsidRPr="00411ACC">
        <w:rPr>
          <w:smallCaps/>
          <w:sz w:val="20"/>
        </w:rPr>
        <w:t>Lord</w:t>
      </w:r>
      <w:r w:rsidRPr="00411ACC">
        <w:rPr>
          <w:sz w:val="20"/>
        </w:rPr>
        <w:t xml:space="preserve"> your God, obeying him, and holding fast to him; for that means life to you and length of days, so that you may live in the land that the </w:t>
      </w:r>
      <w:r w:rsidRPr="00411ACC">
        <w:rPr>
          <w:smallCaps/>
          <w:sz w:val="20"/>
        </w:rPr>
        <w:t>Lord</w:t>
      </w:r>
      <w:r w:rsidRPr="00411ACC">
        <w:rPr>
          <w:sz w:val="20"/>
        </w:rPr>
        <w:t xml:space="preserve"> swore to give to your ancestors, to Abraham, to Isaac, and to Jacob.”</w:t>
      </w:r>
    </w:p>
    <w:p w14:paraId="1DF62E37" w14:textId="1A3DA3C5" w:rsidR="00A22D52" w:rsidRDefault="00A22D52" w:rsidP="00BF6472">
      <w:pPr>
        <w:numPr>
          <w:ilvl w:val="1"/>
          <w:numId w:val="44"/>
        </w:numPr>
        <w:jc w:val="both"/>
      </w:pPr>
      <w:r>
        <w:t>“</w:t>
      </w:r>
      <w:r w:rsidRPr="00484C36">
        <w:t xml:space="preserve">Amos urged Israel to seek good and not evil, </w:t>
      </w:r>
      <w:r>
        <w:t>“</w:t>
      </w:r>
      <w:r w:rsidRPr="00484C36">
        <w:t>that you may live</w:t>
      </w:r>
      <w:r>
        <w:t>”</w:t>
      </w:r>
      <w:r w:rsidRPr="00484C36">
        <w:t xml:space="preserve"> (5:14).</w:t>
      </w:r>
      <w:r>
        <w:t>”</w:t>
      </w:r>
      <w:r w:rsidR="00F8209D">
        <w:t xml:space="preserve"> (Murphy</w:t>
      </w:r>
      <w:r>
        <w:t xml:space="preserve"> </w:t>
      </w:r>
      <w:r>
        <w:rPr>
          <w:i/>
        </w:rPr>
        <w:t>Tree of Life</w:t>
      </w:r>
      <w:r>
        <w:t xml:space="preserve"> 29)</w:t>
      </w:r>
    </w:p>
    <w:p w14:paraId="0857C249" w14:textId="66E4603C" w:rsidR="00A22D52" w:rsidRDefault="00A22D52" w:rsidP="00BF6472">
      <w:pPr>
        <w:numPr>
          <w:ilvl w:val="1"/>
          <w:numId w:val="44"/>
        </w:numPr>
        <w:jc w:val="both"/>
      </w:pPr>
      <w:r>
        <w:t>“</w:t>
      </w:r>
      <w:r w:rsidRPr="00484C36">
        <w:t>In Isa 55:1-3 Israel is invited by the Lord to a banquet</w:t>
      </w:r>
      <w:r w:rsidR="00EC002E" w:rsidRPr="00EC002E">
        <w:rPr>
          <w:bCs/>
        </w:rPr>
        <w:t xml:space="preserve">: </w:t>
      </w:r>
      <w:r>
        <w:t>“</w:t>
      </w:r>
      <w:r w:rsidRPr="00484C36">
        <w:t>Listen, that you may have life.</w:t>
      </w:r>
      <w:r>
        <w:t>””</w:t>
      </w:r>
      <w:r w:rsidR="00F8209D">
        <w:t xml:space="preserve"> (Murphy</w:t>
      </w:r>
      <w:r>
        <w:t xml:space="preserve"> </w:t>
      </w:r>
      <w:r>
        <w:rPr>
          <w:i/>
        </w:rPr>
        <w:t>Tree of Life</w:t>
      </w:r>
      <w:r>
        <w:t xml:space="preserve"> 29)</w:t>
      </w:r>
    </w:p>
    <w:p w14:paraId="29C516E1" w14:textId="77777777" w:rsidR="00A22D52" w:rsidRPr="00C62931" w:rsidRDefault="00A22D52" w:rsidP="00BF6472">
      <w:pPr>
        <w:numPr>
          <w:ilvl w:val="1"/>
          <w:numId w:val="44"/>
        </w:numPr>
        <w:jc w:val="both"/>
        <w:rPr>
          <w:sz w:val="20"/>
        </w:rPr>
      </w:pPr>
      <w:r w:rsidRPr="00C62931">
        <w:rPr>
          <w:sz w:val="20"/>
        </w:rPr>
        <w:t>Sir 15</w:t>
      </w:r>
      <w:r>
        <w:rPr>
          <w:sz w:val="20"/>
        </w:rPr>
        <w:t>:1</w:t>
      </w:r>
      <w:r w:rsidRPr="00C62931">
        <w:rPr>
          <w:sz w:val="20"/>
        </w:rPr>
        <w:t xml:space="preserve">-16:12, ““whoever holds to the law will obtain wisdom. . . . </w:t>
      </w:r>
      <w:r w:rsidRPr="00C62931">
        <w:rPr>
          <w:color w:val="000000"/>
          <w:kern w:val="16"/>
          <w:sz w:val="20"/>
          <w:vertAlign w:val="superscript"/>
        </w:rPr>
        <w:t>4</w:t>
      </w:r>
      <w:r w:rsidRPr="00C62931">
        <w:rPr>
          <w:sz w:val="20"/>
        </w:rPr>
        <w:t xml:space="preserve">He will lean on her and not fall, and he will rely on her and not be put to shame. </w:t>
      </w:r>
      <w:r w:rsidRPr="00C62931">
        <w:rPr>
          <w:color w:val="000000"/>
          <w:kern w:val="16"/>
          <w:sz w:val="20"/>
          <w:vertAlign w:val="superscript"/>
        </w:rPr>
        <w:t>5</w:t>
      </w:r>
      <w:r w:rsidRPr="00C62931">
        <w:rPr>
          <w:sz w:val="20"/>
        </w:rPr>
        <w:t xml:space="preserve">She will exalt him above his neighbors, and will open his mouth in the midst of the assembly. </w:t>
      </w:r>
      <w:r w:rsidRPr="00C62931">
        <w:rPr>
          <w:color w:val="000000"/>
          <w:kern w:val="16"/>
          <w:sz w:val="20"/>
          <w:vertAlign w:val="superscript"/>
        </w:rPr>
        <w:t>6</w:t>
      </w:r>
      <w:r w:rsidRPr="00C62931">
        <w:rPr>
          <w:sz w:val="20"/>
        </w:rPr>
        <w:t xml:space="preserve">He will find gladness and a crown of rejoicing, and will inherit an everlasting name. </w:t>
      </w:r>
      <w:r w:rsidRPr="00C62931">
        <w:rPr>
          <w:color w:val="000000"/>
          <w:kern w:val="16"/>
          <w:sz w:val="20"/>
          <w:vertAlign w:val="superscript"/>
        </w:rPr>
        <w:t>7</w:t>
      </w:r>
      <w:r w:rsidRPr="00C62931">
        <w:rPr>
          <w:sz w:val="20"/>
        </w:rPr>
        <w:t xml:space="preserve">The foolish will not obtain her, and sinners will not see her. . . . </w:t>
      </w:r>
      <w:r w:rsidRPr="00C62931">
        <w:rPr>
          <w:color w:val="000000"/>
          <w:kern w:val="16"/>
          <w:sz w:val="20"/>
          <w:vertAlign w:val="superscript"/>
        </w:rPr>
        <w:t>15</w:t>
      </w:r>
      <w:r w:rsidRPr="00C62931">
        <w:rPr>
          <w:sz w:val="20"/>
        </w:rPr>
        <w:t xml:space="preserve">If you choose, you can keep the commandments, and to act faithfully is a matter of your own choice. </w:t>
      </w:r>
      <w:r w:rsidRPr="00C62931">
        <w:rPr>
          <w:color w:val="000000"/>
          <w:kern w:val="16"/>
          <w:sz w:val="20"/>
          <w:vertAlign w:val="superscript"/>
        </w:rPr>
        <w:t>16</w:t>
      </w:r>
      <w:r w:rsidRPr="00C62931">
        <w:rPr>
          <w:sz w:val="20"/>
        </w:rPr>
        <w:t xml:space="preserve">He has placed before you fire and water; stretch out your hand for whichever you choose. </w:t>
      </w:r>
      <w:r w:rsidRPr="00C62931">
        <w:rPr>
          <w:color w:val="000000"/>
          <w:kern w:val="16"/>
          <w:sz w:val="20"/>
          <w:vertAlign w:val="superscript"/>
        </w:rPr>
        <w:t>17</w:t>
      </w:r>
      <w:r w:rsidRPr="00C62931">
        <w:rPr>
          <w:sz w:val="20"/>
        </w:rPr>
        <w:t xml:space="preserve">Before each person are life and death, and whichever one chooses will be given. . . . </w:t>
      </w:r>
      <w:r w:rsidRPr="00C62931">
        <w:rPr>
          <w:sz w:val="20"/>
          <w:vertAlign w:val="superscript"/>
        </w:rPr>
        <w:t>16:11</w:t>
      </w:r>
      <w:r w:rsidRPr="00C62931">
        <w:rPr>
          <w:sz w:val="20"/>
        </w:rPr>
        <w:t xml:space="preserve">mercy and wrath are with the Lord; he is mighty to forgive—but he also pours out wrath. </w:t>
      </w:r>
      <w:r w:rsidRPr="00C62931">
        <w:rPr>
          <w:color w:val="000000"/>
          <w:kern w:val="16"/>
          <w:sz w:val="20"/>
          <w:vertAlign w:val="superscript"/>
        </w:rPr>
        <w:t>12</w:t>
      </w:r>
      <w:r w:rsidRPr="00C62931">
        <w:rPr>
          <w:sz w:val="20"/>
        </w:rPr>
        <w:t>Great as is his mercy, so also is his chastisement; he judges a person according to his or her deeds.”</w:t>
      </w:r>
    </w:p>
    <w:p w14:paraId="090B7D99" w14:textId="77777777" w:rsidR="00A22D52" w:rsidRDefault="00A22D52" w:rsidP="00A22D52">
      <w:pPr>
        <w:jc w:val="both"/>
      </w:pPr>
    </w:p>
    <w:p w14:paraId="18DE117A" w14:textId="77777777" w:rsidR="00A22D52" w:rsidRDefault="00A22D52" w:rsidP="00BF6472">
      <w:pPr>
        <w:numPr>
          <w:ilvl w:val="0"/>
          <w:numId w:val="44"/>
        </w:numPr>
        <w:jc w:val="both"/>
      </w:pPr>
      <w:r w:rsidRPr="00411ACC">
        <w:rPr>
          <w:b/>
        </w:rPr>
        <w:t>meaning of</w:t>
      </w:r>
      <w:r>
        <w:t xml:space="preserve"> “</w:t>
      </w:r>
      <w:r w:rsidRPr="00411ACC">
        <w:rPr>
          <w:b/>
        </w:rPr>
        <w:t>life</w:t>
      </w:r>
      <w:r>
        <w:t xml:space="preserve">” </w:t>
      </w:r>
      <w:r w:rsidRPr="00411ACC">
        <w:rPr>
          <w:b/>
        </w:rPr>
        <w:t>in Proverbs</w:t>
      </w:r>
    </w:p>
    <w:p w14:paraId="1A514652" w14:textId="361663E7" w:rsidR="00A22D52" w:rsidRDefault="00A22D52" w:rsidP="00BF6472">
      <w:pPr>
        <w:numPr>
          <w:ilvl w:val="1"/>
          <w:numId w:val="44"/>
        </w:numPr>
        <w:jc w:val="both"/>
      </w:pPr>
      <w:r>
        <w:t>Prov 1-9</w:t>
      </w:r>
      <w:r w:rsidRPr="00484C36">
        <w:t xml:space="preserve"> </w:t>
      </w:r>
      <w:r>
        <w:t>“</w:t>
      </w:r>
      <w:r w:rsidRPr="00484C36">
        <w:t>(a continuation of the program set down in 1:1-6) shapes a theological vision. The vision can be stated sharply</w:t>
      </w:r>
      <w:r w:rsidR="00EC002E" w:rsidRPr="00EC002E">
        <w:rPr>
          <w:bCs/>
        </w:rPr>
        <w:t xml:space="preserve">: </w:t>
      </w:r>
      <w:r w:rsidRPr="00484C36">
        <w:t xml:space="preserve">the book purports to offer </w:t>
      </w:r>
      <w:r>
        <w:t>“</w:t>
      </w:r>
      <w:r w:rsidRPr="00484C36">
        <w:t>life</w:t>
      </w:r>
      <w:r>
        <w:t xml:space="preserve">” [28] </w:t>
      </w:r>
      <w:r w:rsidRPr="00484C36">
        <w:t xml:space="preserve">or </w:t>
      </w:r>
      <w:r>
        <w:t>“</w:t>
      </w:r>
      <w:r w:rsidRPr="00484C36">
        <w:t>salvation</w:t>
      </w:r>
      <w:r>
        <w:t>”</w:t>
      </w:r>
      <w:r w:rsidRPr="00484C36">
        <w:t xml:space="preserve"> to the reader.</w:t>
      </w:r>
      <w:r>
        <w:t>”</w:t>
      </w:r>
      <w:r w:rsidR="00F8209D">
        <w:t xml:space="preserve"> (Murphy</w:t>
      </w:r>
      <w:r>
        <w:t xml:space="preserve"> </w:t>
      </w:r>
      <w:r>
        <w:rPr>
          <w:i/>
        </w:rPr>
        <w:t>Tree of Life</w:t>
      </w:r>
      <w:r>
        <w:t xml:space="preserve"> 28-29)</w:t>
      </w:r>
    </w:p>
    <w:p w14:paraId="3B0378D4" w14:textId="41D61DCE" w:rsidR="00A22D52" w:rsidRDefault="00A22D52" w:rsidP="00BF6472">
      <w:pPr>
        <w:numPr>
          <w:ilvl w:val="1"/>
          <w:numId w:val="44"/>
        </w:numPr>
        <w:jc w:val="both"/>
      </w:pPr>
      <w:r>
        <w:t>“</w:t>
      </w:r>
      <w:r w:rsidRPr="00484C36">
        <w:t xml:space="preserve">When the psalmists pray to be </w:t>
      </w:r>
      <w:r>
        <w:t>“</w:t>
      </w:r>
      <w:r w:rsidRPr="00484C36">
        <w:t>saved,</w:t>
      </w:r>
      <w:r>
        <w:t>”</w:t>
      </w:r>
      <w:r w:rsidRPr="00484C36">
        <w:t xml:space="preserve"> they seek restoration to a full life in the here and now. Such is also the understanding in Proverbs.</w:t>
      </w:r>
      <w:r>
        <w:t xml:space="preserve"> . . . </w:t>
      </w:r>
      <w:r w:rsidRPr="00484C36">
        <w:t xml:space="preserve">Concretely </w:t>
      </w:r>
      <w:r>
        <w:t>“</w:t>
      </w:r>
      <w:r w:rsidRPr="00484C36">
        <w:t>life</w:t>
      </w:r>
      <w:r>
        <w:t>”</w:t>
      </w:r>
      <w:r w:rsidRPr="00484C36">
        <w:t xml:space="preserve"> means riches and honor (22:4), a good name (10:7; 22:1), a long existence of many years (3:16; 28:16).</w:t>
      </w:r>
      <w:r>
        <w:t>”</w:t>
      </w:r>
      <w:r w:rsidR="00F8209D">
        <w:t xml:space="preserve"> (Murphy</w:t>
      </w:r>
      <w:r>
        <w:t xml:space="preserve"> </w:t>
      </w:r>
      <w:r>
        <w:rPr>
          <w:i/>
        </w:rPr>
        <w:t>Tree of Life</w:t>
      </w:r>
      <w:r>
        <w:t xml:space="preserve"> 29)</w:t>
      </w:r>
    </w:p>
    <w:p w14:paraId="0F3F29F8" w14:textId="612A6C41" w:rsidR="00A22D52" w:rsidRDefault="00A22D52" w:rsidP="00BF6472">
      <w:pPr>
        <w:numPr>
          <w:ilvl w:val="1"/>
          <w:numId w:val="44"/>
        </w:numPr>
        <w:jc w:val="both"/>
      </w:pPr>
      <w:r>
        <w:t>“</w:t>
      </w:r>
      <w:r w:rsidRPr="00AF476E">
        <w:t xml:space="preserve">According to Proverbs, life is the goal of the wisdom enterprise (Prov 8:35). Wisdom is a “tree of life” (3:18), not merely in the sense of “length of days” (although the sages’ teaching provided this also—cf. Prov 3:2), but qualitatively, the </w:t>
      </w:r>
      <w:r w:rsidRPr="00AF476E">
        <w:rPr>
          <w:rFonts w:cs="Garamond"/>
          <w:i/>
          <w:iCs/>
        </w:rPr>
        <w:t>kind</w:t>
      </w:r>
      <w:r w:rsidRPr="00116587">
        <w:rPr>
          <w:rFonts w:cs="Garamond"/>
          <w:iCs/>
        </w:rPr>
        <w:t xml:space="preserve"> </w:t>
      </w:r>
      <w:r w:rsidRPr="00AF476E">
        <w:t>of life that came to the wise person</w:t>
      </w:r>
      <w:r w:rsidR="00EC002E" w:rsidRPr="00EC002E">
        <w:rPr>
          <w:bCs/>
        </w:rPr>
        <w:t xml:space="preserve">: </w:t>
      </w:r>
      <w:r w:rsidRPr="00AF476E">
        <w:t>“favor and good esteem” (3:4), “honor” (3:35).</w:t>
      </w:r>
      <w:r>
        <w:t>”</w:t>
      </w:r>
      <w:r w:rsidR="00F8209D">
        <w:t xml:space="preserve"> (Murphy</w:t>
      </w:r>
      <w:r>
        <w:t xml:space="preserve"> </w:t>
      </w:r>
      <w:r>
        <w:rPr>
          <w:i/>
        </w:rPr>
        <w:t>Tree of Life</w:t>
      </w:r>
      <w:r>
        <w:t xml:space="preserve"> 87)</w:t>
      </w:r>
    </w:p>
    <w:p w14:paraId="0539D77A" w14:textId="2ADA188D" w:rsidR="00A22D52" w:rsidRPr="00484C36" w:rsidRDefault="00A22D52" w:rsidP="00BF6472">
      <w:pPr>
        <w:numPr>
          <w:ilvl w:val="1"/>
          <w:numId w:val="44"/>
        </w:numPr>
        <w:jc w:val="both"/>
      </w:pPr>
      <w:r>
        <w:t>“</w:t>
      </w:r>
      <w:r w:rsidRPr="00484C36">
        <w:t>Caution is in order here. Life is more than merely material goods; these are seen as sacramentals, signs of the Lord</w:t>
      </w:r>
      <w:r>
        <w:t>’</w:t>
      </w:r>
      <w:r w:rsidRPr="00484C36">
        <w:t>s blessings (Prov 10:22</w:t>
      </w:r>
      <w:r>
        <w:t xml:space="preserve"> </w:t>
      </w:r>
      <w:r w:rsidRPr="00AA6538">
        <w:rPr>
          <w:sz w:val="20"/>
        </w:rPr>
        <w:t xml:space="preserve">[“The blessing of the </w:t>
      </w:r>
      <w:r w:rsidRPr="00AA6538">
        <w:rPr>
          <w:smallCaps/>
          <w:sz w:val="20"/>
        </w:rPr>
        <w:t>Lord</w:t>
      </w:r>
      <w:r w:rsidRPr="00AA6538">
        <w:rPr>
          <w:sz w:val="20"/>
        </w:rPr>
        <w:t xml:space="preserve"> makes rich, and </w:t>
      </w:r>
      <w:r w:rsidRPr="00AA6538">
        <w:rPr>
          <w:sz w:val="20"/>
        </w:rPr>
        <w:lastRenderedPageBreak/>
        <w:t>he adds no sorrow with it”]</w:t>
      </w:r>
      <w:r w:rsidRPr="00484C36">
        <w:t>).</w:t>
      </w:r>
      <w:r>
        <w:t xml:space="preserve"> . . . </w:t>
      </w:r>
      <w:r w:rsidRPr="00484C36">
        <w:t>But the perspective of Proverbs is life in the here and now.</w:t>
      </w:r>
      <w:r>
        <w:t>”</w:t>
      </w:r>
      <w:r w:rsidR="00F8209D">
        <w:t xml:space="preserve"> (Murphy</w:t>
      </w:r>
      <w:r>
        <w:t xml:space="preserve"> </w:t>
      </w:r>
      <w:r>
        <w:rPr>
          <w:i/>
        </w:rPr>
        <w:t>Tree of Life</w:t>
      </w:r>
      <w:r>
        <w:t xml:space="preserve"> 29)</w:t>
      </w:r>
    </w:p>
    <w:p w14:paraId="170C28A2" w14:textId="77777777" w:rsidR="00A22D52" w:rsidRDefault="00A22D52" w:rsidP="00A22D52">
      <w:pPr>
        <w:jc w:val="both"/>
      </w:pPr>
    </w:p>
    <w:p w14:paraId="487F8300" w14:textId="77777777" w:rsidR="00A22D52" w:rsidRDefault="00A22D52" w:rsidP="00BF6472">
      <w:pPr>
        <w:numPr>
          <w:ilvl w:val="0"/>
          <w:numId w:val="44"/>
        </w:numPr>
        <w:jc w:val="both"/>
      </w:pPr>
      <w:r>
        <w:t>“</w:t>
      </w:r>
      <w:r w:rsidRPr="00411ACC">
        <w:rPr>
          <w:b/>
        </w:rPr>
        <w:t>fountain of life</w:t>
      </w:r>
      <w:r>
        <w:t xml:space="preserve">” </w:t>
      </w:r>
      <w:r w:rsidRPr="00411ACC">
        <w:rPr>
          <w:b/>
        </w:rPr>
        <w:t>in Proverbs</w:t>
      </w:r>
    </w:p>
    <w:p w14:paraId="5ED18106" w14:textId="77777777" w:rsidR="00A22D52" w:rsidRDefault="00A22D52" w:rsidP="00BF6472">
      <w:pPr>
        <w:numPr>
          <w:ilvl w:val="1"/>
          <w:numId w:val="44"/>
        </w:numPr>
        <w:jc w:val="both"/>
      </w:pPr>
      <w:r>
        <w:t>“</w:t>
      </w:r>
      <w:r w:rsidRPr="00484C36">
        <w:t>Fountain of life</w:t>
      </w:r>
      <w:r>
        <w:t>”</w:t>
      </w:r>
      <w:r w:rsidRPr="00484C36">
        <w:t xml:space="preserve"> </w:t>
      </w:r>
      <w:r>
        <w:t xml:space="preserve">is in Prov </w:t>
      </w:r>
      <w:r w:rsidRPr="00484C36">
        <w:t>10:11; 16:22.</w:t>
      </w:r>
    </w:p>
    <w:p w14:paraId="264F9DD8" w14:textId="1248025E" w:rsidR="00A22D52" w:rsidRDefault="00A22D52" w:rsidP="00BF6472">
      <w:pPr>
        <w:numPr>
          <w:ilvl w:val="1"/>
          <w:numId w:val="44"/>
        </w:numPr>
        <w:jc w:val="both"/>
      </w:pPr>
      <w:r>
        <w:t>“</w:t>
      </w:r>
      <w:r w:rsidRPr="00484C36">
        <w:t xml:space="preserve">Personified Wisdom has a kerygma; she announces </w:t>
      </w:r>
      <w:r>
        <w:t>“</w:t>
      </w:r>
      <w:r w:rsidRPr="00484C36">
        <w:t>security</w:t>
      </w:r>
      <w:r>
        <w:t>”</w:t>
      </w:r>
      <w:r w:rsidRPr="00484C36">
        <w:t xml:space="preserve"> (1:33) and </w:t>
      </w:r>
      <w:r>
        <w:t>“</w:t>
      </w:r>
      <w:r w:rsidRPr="00484C36">
        <w:t>life</w:t>
      </w:r>
      <w:r>
        <w:t>”</w:t>
      </w:r>
      <w:r w:rsidRPr="00484C36">
        <w:t xml:space="preserve"> (8:35). The teaching of the wise is </w:t>
      </w:r>
      <w:r>
        <w:t>“</w:t>
      </w:r>
      <w:r w:rsidRPr="00484C36">
        <w:t>a fountain of life</w:t>
      </w:r>
      <w:r>
        <w:t>”</w:t>
      </w:r>
      <w:r w:rsidRPr="00484C36">
        <w:t xml:space="preserve"> (13:14); this is also applied to </w:t>
      </w:r>
      <w:r>
        <w:t>“</w:t>
      </w:r>
      <w:r w:rsidRPr="00484C36">
        <w:t>fear of the Lord</w:t>
      </w:r>
      <w:r>
        <w:t>”</w:t>
      </w:r>
      <w:r w:rsidRPr="00484C36">
        <w:t xml:space="preserve"> (14:27), which i</w:t>
      </w:r>
      <w:r>
        <w:t>s also the beginning of wisdom.”</w:t>
      </w:r>
      <w:r w:rsidR="00F8209D">
        <w:t xml:space="preserve"> (Murphy</w:t>
      </w:r>
      <w:r>
        <w:t xml:space="preserve"> </w:t>
      </w:r>
      <w:r>
        <w:rPr>
          <w:i/>
        </w:rPr>
        <w:t>Tree of Life</w:t>
      </w:r>
      <w:r>
        <w:t xml:space="preserve"> 29)</w:t>
      </w:r>
    </w:p>
    <w:p w14:paraId="57673911" w14:textId="77777777" w:rsidR="00A22D52" w:rsidRDefault="00A22D52" w:rsidP="00A22D52">
      <w:pPr>
        <w:jc w:val="both"/>
      </w:pPr>
    </w:p>
    <w:p w14:paraId="2E051399" w14:textId="77777777" w:rsidR="00A22D52" w:rsidRDefault="00A22D52" w:rsidP="00BF6472">
      <w:pPr>
        <w:numPr>
          <w:ilvl w:val="0"/>
          <w:numId w:val="44"/>
        </w:numPr>
        <w:jc w:val="both"/>
      </w:pPr>
      <w:r>
        <w:t>“</w:t>
      </w:r>
      <w:r w:rsidRPr="00411ACC">
        <w:rPr>
          <w:b/>
        </w:rPr>
        <w:t>tree of life</w:t>
      </w:r>
      <w:r>
        <w:t xml:space="preserve">” </w:t>
      </w:r>
      <w:r w:rsidRPr="00411ACC">
        <w:rPr>
          <w:b/>
        </w:rPr>
        <w:t>in Proverbs</w:t>
      </w:r>
    </w:p>
    <w:p w14:paraId="13CDA6EE" w14:textId="77777777" w:rsidR="00A22D52" w:rsidRDefault="00A22D52" w:rsidP="00BF6472">
      <w:pPr>
        <w:numPr>
          <w:ilvl w:val="1"/>
          <w:numId w:val="44"/>
        </w:numPr>
        <w:jc w:val="both"/>
      </w:pPr>
      <w:r>
        <w:t>“</w:t>
      </w:r>
      <w:r w:rsidRPr="00484C36">
        <w:t>Tree of life</w:t>
      </w:r>
      <w:r>
        <w:t>”</w:t>
      </w:r>
      <w:r w:rsidRPr="00484C36">
        <w:t xml:space="preserve"> </w:t>
      </w:r>
      <w:r>
        <w:t>is in</w:t>
      </w:r>
      <w:r w:rsidRPr="00484C36">
        <w:t xml:space="preserve"> </w:t>
      </w:r>
      <w:r>
        <w:t xml:space="preserve">Prov </w:t>
      </w:r>
      <w:r w:rsidRPr="00484C36">
        <w:t>3:18; 11:30; 13:12</w:t>
      </w:r>
      <w:r>
        <w:t>; 15:4</w:t>
      </w:r>
      <w:r w:rsidRPr="00484C36">
        <w:t>.</w:t>
      </w:r>
    </w:p>
    <w:p w14:paraId="5389C3D7" w14:textId="77777777" w:rsidR="00A22D52" w:rsidRDefault="00A22D52" w:rsidP="00BF6472">
      <w:pPr>
        <w:numPr>
          <w:ilvl w:val="1"/>
          <w:numId w:val="44"/>
        </w:numPr>
        <w:jc w:val="both"/>
      </w:pPr>
      <w:r>
        <w:t>See also Gen 2:9; 3:22, 24; Rev 2:7; 22:2, 14, 19.</w:t>
      </w:r>
    </w:p>
    <w:p w14:paraId="672ADE9A" w14:textId="77777777" w:rsidR="00A22D52" w:rsidRDefault="00A22D52" w:rsidP="00BF6472">
      <w:pPr>
        <w:numPr>
          <w:ilvl w:val="1"/>
          <w:numId w:val="44"/>
        </w:numPr>
        <w:jc w:val="both"/>
      </w:pPr>
      <w:r>
        <w:t>“</w:t>
      </w:r>
      <w:r w:rsidRPr="00484C36">
        <w:t xml:space="preserve">The life-death situation is expressed positively in the image of </w:t>
      </w:r>
      <w:r>
        <w:t>“</w:t>
      </w:r>
      <w:r w:rsidRPr="00484C36">
        <w:t>the tree of life.</w:t>
      </w:r>
      <w:r>
        <w:t>”” (Murphy ix)</w:t>
      </w:r>
    </w:p>
    <w:p w14:paraId="72AAAF6E" w14:textId="7CF01900" w:rsidR="00A22D52" w:rsidRDefault="00A22D52" w:rsidP="00BF6472">
      <w:pPr>
        <w:numPr>
          <w:ilvl w:val="1"/>
          <w:numId w:val="44"/>
        </w:numPr>
        <w:jc w:val="both"/>
      </w:pPr>
      <w:r w:rsidRPr="00484C36">
        <w:t xml:space="preserve">Wisdom </w:t>
      </w:r>
      <w:r>
        <w:t>“</w:t>
      </w:r>
      <w:r w:rsidRPr="00484C36">
        <w:t>is a tree of life to those who lay hold of her; fortunate are they who embrace her</w:t>
      </w:r>
      <w:r>
        <w:t>”</w:t>
      </w:r>
      <w:r w:rsidRPr="00484C36">
        <w:t xml:space="preserve"> (Prov 3:28). This image was well known from its appearance in Genesis</w:t>
      </w:r>
      <w:r w:rsidR="00EC002E" w:rsidRPr="00EC002E">
        <w:rPr>
          <w:bCs/>
        </w:rPr>
        <w:t xml:space="preserve">: </w:t>
      </w:r>
      <w:r w:rsidRPr="00484C36">
        <w:t xml:space="preserve">the first dwellers in the garden were kept from that tree lest they live forever (Gen 2:9, 3:22-24). In a vivid turn of metaphor, wisdom </w:t>
      </w:r>
      <w:r>
        <w:t>has become the tree of life . . .”</w:t>
      </w:r>
      <w:r w:rsidR="00F8209D">
        <w:t xml:space="preserve"> (Murphy</w:t>
      </w:r>
      <w:r>
        <w:t xml:space="preserve"> </w:t>
      </w:r>
      <w:r>
        <w:rPr>
          <w:i/>
        </w:rPr>
        <w:t>Tree of Life</w:t>
      </w:r>
      <w:r>
        <w:t xml:space="preserve"> ix)</w:t>
      </w:r>
    </w:p>
    <w:p w14:paraId="191907F9" w14:textId="77777777" w:rsidR="00A22D52" w:rsidRDefault="00A22D52" w:rsidP="00A22D52">
      <w:pPr>
        <w:jc w:val="both"/>
      </w:pPr>
    </w:p>
    <w:p w14:paraId="70539C6B" w14:textId="77777777" w:rsidR="00A22D52" w:rsidRDefault="00A22D52" w:rsidP="00BF6472">
      <w:pPr>
        <w:numPr>
          <w:ilvl w:val="0"/>
          <w:numId w:val="44"/>
        </w:numPr>
        <w:jc w:val="both"/>
      </w:pPr>
      <w:r>
        <w:rPr>
          <w:b/>
        </w:rPr>
        <w:t>Lady Wisdom and life</w:t>
      </w:r>
    </w:p>
    <w:p w14:paraId="52A4A137" w14:textId="5BCF5FC7" w:rsidR="00A22D52" w:rsidRDefault="00A22D52" w:rsidP="00BF6472">
      <w:pPr>
        <w:numPr>
          <w:ilvl w:val="1"/>
          <w:numId w:val="44"/>
        </w:numPr>
        <w:jc w:val="both"/>
      </w:pPr>
      <w:r>
        <w:t>Wisdom “</w:t>
      </w:r>
      <w:r w:rsidRPr="00484C36">
        <w:t>is personified as a woman</w:t>
      </w:r>
      <w:r w:rsidR="00EC002E" w:rsidRPr="00EC002E">
        <w:rPr>
          <w:bCs/>
        </w:rPr>
        <w:t xml:space="preserve">: </w:t>
      </w:r>
      <w:r>
        <w:t>“</w:t>
      </w:r>
      <w:r w:rsidRPr="00484C36">
        <w:t>Long life is in her right hand—in her left, riches and honor</w:t>
      </w:r>
      <w:r>
        <w:t>”</w:t>
      </w:r>
      <w:r w:rsidRPr="00484C36">
        <w:t xml:space="preserve"> (Prov 3:16). She can boast that the</w:t>
      </w:r>
      <w:r>
        <w:t xml:space="preserve"> [ix] </w:t>
      </w:r>
      <w:r w:rsidRPr="00484C36">
        <w:t>one who finds her finds life (Prov 8:35), and the one who fails is ultimately in love with . . . death (8:36).</w:t>
      </w:r>
      <w:r>
        <w:t>” (Murphy ix-x)</w:t>
      </w:r>
    </w:p>
    <w:p w14:paraId="10C9AE00" w14:textId="6DD19E36" w:rsidR="00A22D52" w:rsidRDefault="00A22D52" w:rsidP="00BF6472">
      <w:pPr>
        <w:numPr>
          <w:ilvl w:val="1"/>
          <w:numId w:val="44"/>
        </w:numPr>
        <w:jc w:val="both"/>
      </w:pPr>
      <w:r>
        <w:t>“</w:t>
      </w:r>
      <w:r w:rsidRPr="00484C36">
        <w:t>This offering of life is a gift, because Wisdom herself is a gift of God (Prov 2:16). Paradoxically, however, wisdom cannot be attained without human endeavor. The need for discipline and obedience to the teachings is also asserted. Wisdom has at least two faces in this book</w:t>
      </w:r>
      <w:r w:rsidR="00EC002E" w:rsidRPr="00EC002E">
        <w:rPr>
          <w:bCs/>
        </w:rPr>
        <w:t xml:space="preserve">: </w:t>
      </w:r>
      <w:r w:rsidRPr="00484C36">
        <w:t>she calls (chaps. 1-9), but humans must respond (chaps. 10-31).</w:t>
      </w:r>
      <w:r>
        <w:t>”</w:t>
      </w:r>
      <w:r w:rsidR="00F8209D">
        <w:t xml:space="preserve"> (Murphy</w:t>
      </w:r>
      <w:r w:rsidRPr="000B252B">
        <w:rPr>
          <w:sz w:val="20"/>
        </w:rPr>
        <w:t xml:space="preserve"> Roland E. “The Faces of Wisdom in the Book of Proverbs.” </w:t>
      </w:r>
      <w:r w:rsidRPr="008C773A">
        <w:rPr>
          <w:i/>
          <w:sz w:val="20"/>
          <w:lang w:val="fr-FR"/>
        </w:rPr>
        <w:t>Mélanges bibliques et orientaux en l’honneur de M. Mathias Delcor</w:t>
      </w:r>
      <w:r w:rsidRPr="008C773A">
        <w:rPr>
          <w:sz w:val="20"/>
          <w:lang w:val="fr-FR"/>
        </w:rPr>
        <w:t xml:space="preserve">, ed. </w:t>
      </w:r>
      <w:r w:rsidRPr="000B252B">
        <w:rPr>
          <w:sz w:val="20"/>
        </w:rPr>
        <w:t>A. Caquot et al. AOAT 212. Neukirchen-Vluyn</w:t>
      </w:r>
      <w:r w:rsidR="00EC002E" w:rsidRPr="00EC002E">
        <w:rPr>
          <w:bCs/>
          <w:sz w:val="20"/>
        </w:rPr>
        <w:t xml:space="preserve">: </w:t>
      </w:r>
      <w:r w:rsidRPr="000B252B">
        <w:rPr>
          <w:sz w:val="20"/>
        </w:rPr>
        <w:t>Neukirchener, 1985. 337-45.)</w:t>
      </w:r>
      <w:r w:rsidR="00F8209D">
        <w:t xml:space="preserve"> (Murphy</w:t>
      </w:r>
      <w:r>
        <w:t xml:space="preserve"> </w:t>
      </w:r>
      <w:r>
        <w:rPr>
          <w:i/>
        </w:rPr>
        <w:t>Tree of Life</w:t>
      </w:r>
      <w:r>
        <w:t xml:space="preserve"> 29)</w:t>
      </w:r>
    </w:p>
    <w:p w14:paraId="2424E282" w14:textId="77777777" w:rsidR="00A22D52" w:rsidRDefault="00A22D52" w:rsidP="00A22D52">
      <w:pPr>
        <w:jc w:val="both"/>
      </w:pPr>
    </w:p>
    <w:p w14:paraId="36126B05" w14:textId="77777777" w:rsidR="00A22D52" w:rsidRDefault="00A22D52" w:rsidP="00BF6472">
      <w:pPr>
        <w:numPr>
          <w:ilvl w:val="0"/>
          <w:numId w:val="44"/>
        </w:numPr>
        <w:jc w:val="both"/>
      </w:pPr>
      <w:r w:rsidRPr="001E7E1A">
        <w:rPr>
          <w:b/>
        </w:rPr>
        <w:t>life in the Book of Wisdom</w:t>
      </w:r>
    </w:p>
    <w:p w14:paraId="7BA077D4" w14:textId="7C5EAA68" w:rsidR="00A22D52" w:rsidRDefault="00A22D52" w:rsidP="00BF6472">
      <w:pPr>
        <w:numPr>
          <w:ilvl w:val="1"/>
          <w:numId w:val="44"/>
        </w:numPr>
        <w:jc w:val="both"/>
      </w:pPr>
      <w:r>
        <w:t xml:space="preserve">“. . . </w:t>
      </w:r>
      <w:r w:rsidRPr="00484C36">
        <w:t xml:space="preserve">the concept of life </w:t>
      </w:r>
      <w:r>
        <w:t>[</w:t>
      </w:r>
      <w:r w:rsidRPr="00484C36">
        <w:t>ex</w:t>
      </w:r>
      <w:r>
        <w:t>pands]</w:t>
      </w:r>
      <w:r w:rsidRPr="00484C36">
        <w:t xml:space="preserve"> in the Old Testament</w:t>
      </w:r>
      <w:r>
        <w:t>; cf. Wis 1:15; 2:23-3:3; etc. . . .”</w:t>
      </w:r>
      <w:r w:rsidR="00F8209D">
        <w:t xml:space="preserve"> (Murphy</w:t>
      </w:r>
      <w:r>
        <w:t xml:space="preserve"> </w:t>
      </w:r>
      <w:r>
        <w:rPr>
          <w:i/>
        </w:rPr>
        <w:t>Tree of Life</w:t>
      </w:r>
      <w:r>
        <w:t xml:space="preserve"> 29)</w:t>
      </w:r>
    </w:p>
    <w:p w14:paraId="5621F820" w14:textId="77777777" w:rsidR="00A22D52" w:rsidRDefault="00A22D52" w:rsidP="00BF6472">
      <w:pPr>
        <w:numPr>
          <w:ilvl w:val="2"/>
          <w:numId w:val="44"/>
        </w:numPr>
        <w:jc w:val="both"/>
        <w:rPr>
          <w:sz w:val="20"/>
        </w:rPr>
      </w:pPr>
      <w:r w:rsidRPr="00DF7A41">
        <w:rPr>
          <w:sz w:val="20"/>
        </w:rPr>
        <w:t>Wis 1:15, “For righteousness is immortal.”</w:t>
      </w:r>
    </w:p>
    <w:p w14:paraId="7038C40E" w14:textId="77777777" w:rsidR="00A22D52" w:rsidRPr="00C718F8" w:rsidRDefault="00A22D52" w:rsidP="00BF6472">
      <w:pPr>
        <w:numPr>
          <w:ilvl w:val="2"/>
          <w:numId w:val="44"/>
        </w:numPr>
        <w:jc w:val="both"/>
        <w:rPr>
          <w:sz w:val="20"/>
        </w:rPr>
      </w:pPr>
      <w:r>
        <w:rPr>
          <w:sz w:val="20"/>
        </w:rPr>
        <w:t xml:space="preserve">Wis 2:23-3:3, </w:t>
      </w:r>
      <w:r w:rsidRPr="00C718F8">
        <w:rPr>
          <w:sz w:val="20"/>
        </w:rPr>
        <w:t xml:space="preserve">“God created us for incorruption, and made us in the image of his own eternity, </w:t>
      </w:r>
      <w:r w:rsidRPr="00C718F8">
        <w:rPr>
          <w:sz w:val="20"/>
          <w:vertAlign w:val="superscript"/>
        </w:rPr>
        <w:t>24</w:t>
      </w:r>
      <w:r w:rsidRPr="00C718F8">
        <w:rPr>
          <w:sz w:val="20"/>
        </w:rPr>
        <w:t xml:space="preserve">but through the devil’s envy death entered the world, and those who belong to his company experience it. </w:t>
      </w:r>
      <w:r w:rsidRPr="00C718F8">
        <w:rPr>
          <w:sz w:val="20"/>
          <w:vertAlign w:val="superscript"/>
        </w:rPr>
        <w:t>3:1</w:t>
      </w:r>
      <w:r w:rsidRPr="00C718F8">
        <w:rPr>
          <w:sz w:val="20"/>
        </w:rPr>
        <w:t xml:space="preserve">But the souls of the righteous are in the hand of God, and no torment will ever touch them. </w:t>
      </w:r>
      <w:r w:rsidRPr="00C718F8">
        <w:rPr>
          <w:sz w:val="20"/>
          <w:vertAlign w:val="superscript"/>
        </w:rPr>
        <w:t>2</w:t>
      </w:r>
      <w:r w:rsidRPr="00C718F8">
        <w:rPr>
          <w:sz w:val="20"/>
        </w:rPr>
        <w:t xml:space="preserve">In the eyes of the foolish they seemed to have died, and their departure was thought to be a disaster, </w:t>
      </w:r>
      <w:r w:rsidRPr="00C718F8">
        <w:rPr>
          <w:sz w:val="20"/>
          <w:vertAlign w:val="superscript"/>
        </w:rPr>
        <w:t>3</w:t>
      </w:r>
      <w:r w:rsidRPr="00C718F8">
        <w:rPr>
          <w:sz w:val="20"/>
        </w:rPr>
        <w:t>and their going from us to be their destruction; but they are at peace.”</w:t>
      </w:r>
    </w:p>
    <w:p w14:paraId="4CC64485" w14:textId="0F26F74D" w:rsidR="00A22D52" w:rsidRDefault="00A22D52" w:rsidP="00BF6472">
      <w:pPr>
        <w:numPr>
          <w:ilvl w:val="1"/>
          <w:numId w:val="44"/>
        </w:numPr>
        <w:jc w:val="both"/>
      </w:pPr>
      <w:r>
        <w:t xml:space="preserve">“. . . </w:t>
      </w:r>
      <w:r w:rsidRPr="00AF476E">
        <w:t>life and not death is the divine purpose</w:t>
      </w:r>
      <w:r>
        <w:t xml:space="preserve"> . . .”</w:t>
      </w:r>
      <w:r w:rsidR="00F8209D">
        <w:t xml:space="preserve"> (Murphy</w:t>
      </w:r>
      <w:r>
        <w:t xml:space="preserve"> </w:t>
      </w:r>
      <w:r>
        <w:rPr>
          <w:i/>
        </w:rPr>
        <w:t>Tree of Life</w:t>
      </w:r>
      <w:r>
        <w:t xml:space="preserve"> 86) </w:t>
      </w:r>
      <w:r w:rsidRPr="00423CB2">
        <w:rPr>
          <w:sz w:val="20"/>
        </w:rPr>
        <w:t xml:space="preserve">Wis 1:13-14, “and he does not delight in the death of the living. </w:t>
      </w:r>
      <w:r w:rsidRPr="00423CB2">
        <w:rPr>
          <w:sz w:val="20"/>
          <w:vertAlign w:val="superscript"/>
        </w:rPr>
        <w:t>14</w:t>
      </w:r>
      <w:r w:rsidRPr="00423CB2">
        <w:rPr>
          <w:sz w:val="20"/>
        </w:rPr>
        <w:t>For he created all things so that they might exist; the generative forces of the world are wholesome, and there is no destructive poison in them, and the dominion of Hades is not on earth.”</w:t>
      </w:r>
    </w:p>
    <w:p w14:paraId="6D3F90D5" w14:textId="6F136346" w:rsidR="00A22D52" w:rsidRDefault="00A22D52" w:rsidP="00BF6472">
      <w:pPr>
        <w:numPr>
          <w:ilvl w:val="1"/>
          <w:numId w:val="44"/>
        </w:numPr>
        <w:jc w:val="both"/>
      </w:pPr>
      <w:r>
        <w:t>“</w:t>
      </w:r>
      <w:r w:rsidRPr="00AF476E">
        <w:t xml:space="preserve">This manner of thought is also consonant with the sages’ accent on life. According to Proverbs, life is the goal of the wisdom enterprise (Prov 8:35). Wisdom is a “tree of life” (3:18), not merely in the sense of “length of days” (although the sages’ teaching provided </w:t>
      </w:r>
      <w:r w:rsidRPr="00AF476E">
        <w:lastRenderedPageBreak/>
        <w:t xml:space="preserve">this also—cf. Prov 3:2), but qualitatively, the </w:t>
      </w:r>
      <w:r w:rsidRPr="00AF476E">
        <w:rPr>
          <w:rFonts w:cs="Garamond"/>
          <w:i/>
          <w:iCs/>
        </w:rPr>
        <w:t>kind</w:t>
      </w:r>
      <w:r w:rsidRPr="00116587">
        <w:rPr>
          <w:rFonts w:cs="Garamond"/>
          <w:iCs/>
        </w:rPr>
        <w:t xml:space="preserve"> </w:t>
      </w:r>
      <w:r w:rsidRPr="00AF476E">
        <w:t>of life that came to the wise person</w:t>
      </w:r>
      <w:r w:rsidR="00EC002E" w:rsidRPr="00EC002E">
        <w:rPr>
          <w:bCs/>
        </w:rPr>
        <w:t xml:space="preserve">: </w:t>
      </w:r>
      <w:r w:rsidRPr="00AF476E">
        <w:t>“favor and good esteem” (3:4), “honor” (3:35). This was, however, limited by the reality of Sheol, the inevitability of death; in the Book of Wisdom now the grip of death is broken by a deeper vision of the life that wisdom brings.</w:t>
      </w:r>
      <w:r>
        <w:t>”</w:t>
      </w:r>
      <w:r w:rsidR="00F8209D">
        <w:t xml:space="preserve"> (Murphy</w:t>
      </w:r>
      <w:r>
        <w:t xml:space="preserve"> </w:t>
      </w:r>
      <w:r>
        <w:rPr>
          <w:i/>
        </w:rPr>
        <w:t>Tree of Life</w:t>
      </w:r>
      <w:r>
        <w:t xml:space="preserve"> 87)</w:t>
      </w:r>
    </w:p>
    <w:p w14:paraId="3AA43883" w14:textId="77777777" w:rsidR="00A22D52" w:rsidRDefault="00A22D52" w:rsidP="00A22D52">
      <w:r>
        <w:br w:type="page"/>
      </w:r>
    </w:p>
    <w:p w14:paraId="4918BA41" w14:textId="77777777" w:rsidR="00A22D52" w:rsidRPr="00484C36" w:rsidRDefault="00A22D52" w:rsidP="00A22D52">
      <w:pPr>
        <w:pStyle w:val="Heading2"/>
      </w:pPr>
      <w:bookmarkStart w:id="71" w:name="_Toc499073385"/>
      <w:r>
        <w:lastRenderedPageBreak/>
        <w:t>WISDOM PERSONIFIED (LADY WISDOM)</w:t>
      </w:r>
      <w:bookmarkEnd w:id="71"/>
    </w:p>
    <w:p w14:paraId="54AE2016" w14:textId="77777777" w:rsidR="00A22D52" w:rsidRPr="00484C36" w:rsidRDefault="00A22D52" w:rsidP="00A22D52">
      <w:pPr>
        <w:jc w:val="both"/>
      </w:pPr>
    </w:p>
    <w:p w14:paraId="3711C8FB" w14:textId="1FD57FA3" w:rsidR="00A22D52" w:rsidRPr="00B1029F" w:rsidRDefault="00A22D52" w:rsidP="00A22D52">
      <w:pPr>
        <w:ind w:left="1440" w:right="720" w:hanging="720"/>
        <w:rPr>
          <w:iCs/>
          <w:sz w:val="20"/>
        </w:rPr>
      </w:pPr>
      <w:r>
        <w:rPr>
          <w:iCs/>
          <w:sz w:val="20"/>
        </w:rPr>
        <w:t xml:space="preserve">Crenshaw, James L. </w:t>
      </w:r>
      <w:r>
        <w:rPr>
          <w:i/>
          <w:sz w:val="20"/>
        </w:rPr>
        <w:t>Ecclesiastes</w:t>
      </w:r>
      <w:r w:rsidR="00EC002E" w:rsidRPr="00EC002E">
        <w:rPr>
          <w:bCs/>
          <w:sz w:val="20"/>
        </w:rPr>
        <w:t xml:space="preserve">: </w:t>
      </w:r>
      <w:r>
        <w:rPr>
          <w:i/>
          <w:sz w:val="20"/>
        </w:rPr>
        <w:t>A Commentary</w:t>
      </w:r>
      <w:r>
        <w:rPr>
          <w:iCs/>
          <w:sz w:val="20"/>
        </w:rPr>
        <w:t>. Old Testament Library. Philadelphia</w:t>
      </w:r>
      <w:r w:rsidR="00EC002E" w:rsidRPr="00EC002E">
        <w:rPr>
          <w:bCs/>
          <w:sz w:val="20"/>
        </w:rPr>
        <w:t xml:space="preserve">: </w:t>
      </w:r>
      <w:r>
        <w:rPr>
          <w:iCs/>
          <w:sz w:val="20"/>
        </w:rPr>
        <w:t>Westminster, 1987.</w:t>
      </w:r>
      <w:r w:rsidRPr="00B1029F">
        <w:rPr>
          <w:iCs/>
          <w:vanish/>
          <w:sz w:val="20"/>
        </w:rPr>
        <w:t xml:space="preserve"> (Vanderbilt Divinity School.)</w:t>
      </w:r>
    </w:p>
    <w:p w14:paraId="4058089F" w14:textId="77777777" w:rsidR="00A22D52" w:rsidRPr="00484C36" w:rsidRDefault="00A22D52" w:rsidP="00A22D52">
      <w:pPr>
        <w:jc w:val="both"/>
      </w:pPr>
    </w:p>
    <w:p w14:paraId="0C4F8186" w14:textId="77777777" w:rsidR="00A22D52" w:rsidRDefault="00A22D52" w:rsidP="00A22D52">
      <w:pPr>
        <w:jc w:val="both"/>
      </w:pPr>
    </w:p>
    <w:p w14:paraId="6128A946" w14:textId="77777777" w:rsidR="00A22D52" w:rsidRDefault="00A22D52" w:rsidP="00BF6472">
      <w:pPr>
        <w:numPr>
          <w:ilvl w:val="0"/>
          <w:numId w:val="38"/>
        </w:numPr>
        <w:jc w:val="both"/>
      </w:pPr>
      <w:r>
        <w:rPr>
          <w:b/>
        </w:rPr>
        <w:t>introduction</w:t>
      </w:r>
    </w:p>
    <w:p w14:paraId="6FF2DA16" w14:textId="77777777" w:rsidR="00A22D52" w:rsidRPr="00FA6DC8" w:rsidRDefault="00A22D52" w:rsidP="00BF6472">
      <w:pPr>
        <w:numPr>
          <w:ilvl w:val="1"/>
          <w:numId w:val="38"/>
        </w:numPr>
        <w:jc w:val="both"/>
        <w:rPr>
          <w:sz w:val="20"/>
        </w:rPr>
      </w:pPr>
      <w:r w:rsidRPr="00FA6DC8">
        <w:rPr>
          <w:sz w:val="20"/>
        </w:rPr>
        <w:t xml:space="preserve">“The personification of wisdom has evoked considerable discussion in recent literature. The state of the question can be ascertained in Lang (1986), Camp, Trible, Terrien, </w:t>
      </w:r>
      <w:r w:rsidRPr="008C773A">
        <w:rPr>
          <w:sz w:val="20"/>
        </w:rPr>
        <w:t>an</w:t>
      </w:r>
      <w:r w:rsidRPr="00FA6DC8">
        <w:rPr>
          <w:sz w:val="20"/>
        </w:rPr>
        <w:t>d Mack.” (Crenshaw 24 n. 2)</w:t>
      </w:r>
    </w:p>
    <w:p w14:paraId="52A58144" w14:textId="30A37D34" w:rsidR="00A22D52" w:rsidRDefault="00A22D52" w:rsidP="00BF6472">
      <w:pPr>
        <w:numPr>
          <w:ilvl w:val="1"/>
          <w:numId w:val="38"/>
        </w:numPr>
        <w:jc w:val="both"/>
      </w:pPr>
      <w:r>
        <w:t>“</w:t>
      </w:r>
      <w:r w:rsidRPr="00AF476E">
        <w:t>The most nakedly theological feature of the sapiential books is the personification of Lady Wisdom</w:t>
      </w:r>
      <w:r>
        <w:t xml:space="preserve"> . . .”</w:t>
      </w:r>
      <w:r w:rsidR="00F8209D">
        <w:t xml:space="preserve"> (Murphy</w:t>
      </w:r>
      <w:r>
        <w:t xml:space="preserve"> </w:t>
      </w:r>
      <w:r>
        <w:rPr>
          <w:i/>
        </w:rPr>
        <w:t>Tree of Life</w:t>
      </w:r>
      <w:r>
        <w:t xml:space="preserve"> 111)</w:t>
      </w:r>
    </w:p>
    <w:p w14:paraId="325CF089" w14:textId="58ED0D4A" w:rsidR="00A22D52" w:rsidRDefault="00A22D52" w:rsidP="00BF6472">
      <w:pPr>
        <w:numPr>
          <w:ilvl w:val="1"/>
          <w:numId w:val="38"/>
        </w:numPr>
        <w:tabs>
          <w:tab w:val="left" w:pos="360"/>
        </w:tabs>
        <w:jc w:val="both"/>
      </w:pPr>
      <w:r>
        <w:t>“</w:t>
      </w:r>
      <w:r w:rsidRPr="00AF476E">
        <w:t>A list of the passages (minimum) where Wisdom is found to be personified</w:t>
      </w:r>
      <w:r w:rsidR="00EC002E" w:rsidRPr="00EC002E">
        <w:rPr>
          <w:bCs/>
        </w:rPr>
        <w:t xml:space="preserve">: </w:t>
      </w:r>
      <w:r w:rsidRPr="00AF476E">
        <w:t>Job 28; Prov 1, 8, 9; Sir 1:9-10; 4:11-19; 6:18-31; 14:20-15:8; 51:13-21; Bar 3:9-4:4; Wis 6:12-11:1.</w:t>
      </w:r>
      <w:r>
        <w:t>”</w:t>
      </w:r>
      <w:r w:rsidR="00F8209D">
        <w:t xml:space="preserve"> (Murphy</w:t>
      </w:r>
      <w:r>
        <w:t xml:space="preserve"> </w:t>
      </w:r>
      <w:r>
        <w:rPr>
          <w:i/>
        </w:rPr>
        <w:t>Tree of Life</w:t>
      </w:r>
      <w:r>
        <w:t xml:space="preserve"> 146)</w:t>
      </w:r>
    </w:p>
    <w:p w14:paraId="328481A6" w14:textId="44714B38" w:rsidR="00A22D52" w:rsidRPr="00DC5FBD" w:rsidRDefault="00A22D52" w:rsidP="00BF6472">
      <w:pPr>
        <w:numPr>
          <w:ilvl w:val="1"/>
          <w:numId w:val="38"/>
        </w:numPr>
        <w:jc w:val="both"/>
      </w:pPr>
      <w:r w:rsidRPr="00484C36">
        <w:t>Lady Wisdom</w:t>
      </w:r>
      <w:r>
        <w:t xml:space="preserve"> “</w:t>
      </w:r>
      <w:r w:rsidRPr="00484C36">
        <w:t xml:space="preserve">remains an elusive and allusive figure, despite the considerable attention given to </w:t>
      </w:r>
      <w:r w:rsidRPr="003A589B">
        <w:rPr>
          <w:rFonts w:ascii="Arial Unicode MS" w:hAnsi="Arial Unicode MS"/>
          <w:i/>
          <w:sz w:val="21"/>
        </w:rPr>
        <w:t>ḥ</w:t>
      </w:r>
      <w:r>
        <w:rPr>
          <w:i/>
        </w:rPr>
        <w:t>okmāh</w:t>
      </w:r>
      <w:r w:rsidRPr="00484C36">
        <w:t xml:space="preserve">, or </w:t>
      </w:r>
      <w:r>
        <w:t>“</w:t>
      </w:r>
      <w:r w:rsidRPr="00484C36">
        <w:t>wisdom.</w:t>
      </w:r>
      <w:r>
        <w:t>”</w:t>
      </w:r>
      <w:r w:rsidRPr="00484C36">
        <w:t xml:space="preserve"> She is the object of a quest in the first recorded petition for wisdom (Solomon in 1 Kgs 3) and in the last wisdom book to be written (the Wisdom of Solomon in the first century </w:t>
      </w:r>
      <w:r w:rsidRPr="003A589B">
        <w:rPr>
          <w:smallCaps/>
        </w:rPr>
        <w:t>b.c.e</w:t>
      </w:r>
      <w:r w:rsidRPr="00484C36">
        <w:t>., where Solomon is once more represented as praying</w:t>
      </w:r>
      <w:r>
        <w:t xml:space="preserve"> for Lady Wisdom, Wis 9:1-17).”</w:t>
      </w:r>
      <w:r w:rsidR="00F8209D">
        <w:t xml:space="preserve"> (Murphy</w:t>
      </w:r>
      <w:r>
        <w:t xml:space="preserve"> </w:t>
      </w:r>
      <w:r>
        <w:rPr>
          <w:i/>
        </w:rPr>
        <w:t>Tree of Life</w:t>
      </w:r>
      <w:r>
        <w:t xml:space="preserve"> x)</w:t>
      </w:r>
    </w:p>
    <w:p w14:paraId="206E9AE4" w14:textId="77777777" w:rsidR="00A22D52" w:rsidRPr="00FE2657" w:rsidRDefault="00A22D52" w:rsidP="00BF6472">
      <w:pPr>
        <w:numPr>
          <w:ilvl w:val="2"/>
          <w:numId w:val="38"/>
        </w:numPr>
        <w:jc w:val="both"/>
        <w:rPr>
          <w:sz w:val="20"/>
        </w:rPr>
      </w:pPr>
      <w:r w:rsidRPr="00FE2657">
        <w:rPr>
          <w:sz w:val="20"/>
        </w:rPr>
        <w:t xml:space="preserve">1 Kgs 3:9-28, “Give your servant therefore an understanding mind to govern your people, able to discern between good and evil . . .” </w:t>
      </w:r>
      <w:r w:rsidRPr="00FE2657">
        <w:rPr>
          <w:color w:val="000000"/>
          <w:kern w:val="16"/>
          <w:sz w:val="20"/>
          <w:vertAlign w:val="superscript"/>
        </w:rPr>
        <w:t>10</w:t>
      </w:r>
      <w:r w:rsidRPr="00FE2657">
        <w:rPr>
          <w:sz w:val="20"/>
        </w:rPr>
        <w:t xml:space="preserve">It pleased the Lord that Solomon had asked this. </w:t>
      </w:r>
      <w:r w:rsidRPr="00FE2657">
        <w:rPr>
          <w:color w:val="000000"/>
          <w:kern w:val="16"/>
          <w:sz w:val="20"/>
          <w:vertAlign w:val="superscript"/>
        </w:rPr>
        <w:t>11</w:t>
      </w:r>
      <w:r w:rsidRPr="00FE2657">
        <w:rPr>
          <w:sz w:val="20"/>
        </w:rPr>
        <w:t xml:space="preserve">God said to him, “Because you . . . asked for yourself understanding to discern what is right, </w:t>
      </w:r>
      <w:r w:rsidRPr="00FE2657">
        <w:rPr>
          <w:color w:val="000000"/>
          <w:kern w:val="16"/>
          <w:sz w:val="20"/>
          <w:vertAlign w:val="superscript"/>
        </w:rPr>
        <w:t>12</w:t>
      </w:r>
      <w:r w:rsidRPr="00FE2657">
        <w:rPr>
          <w:sz w:val="20"/>
        </w:rPr>
        <w:t xml:space="preserve">I now do according to your word. Indeed I give you a wise and discerning mind; no one like you has been before you and no one like you shall arise after you.” . . . </w:t>
      </w:r>
      <w:r w:rsidRPr="00FE2657">
        <w:rPr>
          <w:color w:val="000000"/>
          <w:kern w:val="16"/>
          <w:sz w:val="20"/>
          <w:vertAlign w:val="superscript"/>
        </w:rPr>
        <w:t>28</w:t>
      </w:r>
      <w:r w:rsidRPr="00FE2657">
        <w:rPr>
          <w:sz w:val="20"/>
        </w:rPr>
        <w:t>All Israel . . . stood in awe of the king, because they perceived that the wisdom of God was in him, to execute justice.”</w:t>
      </w:r>
    </w:p>
    <w:p w14:paraId="4E38F1A5" w14:textId="77777777" w:rsidR="00A22D52" w:rsidRPr="00FE2657" w:rsidRDefault="00A22D52" w:rsidP="00BF6472">
      <w:pPr>
        <w:numPr>
          <w:ilvl w:val="2"/>
          <w:numId w:val="38"/>
        </w:numPr>
        <w:jc w:val="both"/>
        <w:rPr>
          <w:sz w:val="20"/>
        </w:rPr>
      </w:pPr>
      <w:r w:rsidRPr="00FE2657">
        <w:rPr>
          <w:sz w:val="20"/>
        </w:rPr>
        <w:t xml:space="preserve">Wis 9:4-17, “give me the wisdom that sits by your throne . . . </w:t>
      </w:r>
      <w:r w:rsidRPr="00FE2657">
        <w:rPr>
          <w:sz w:val="20"/>
          <w:vertAlign w:val="superscript"/>
        </w:rPr>
        <w:t>6</w:t>
      </w:r>
      <w:r w:rsidRPr="00FE2657">
        <w:rPr>
          <w:sz w:val="20"/>
        </w:rPr>
        <w:t xml:space="preserve">for even one who is perfect among human beings will be regarded as nothing without the wisdom that comes from you. . . . </w:t>
      </w:r>
      <w:r w:rsidRPr="00FE2657">
        <w:rPr>
          <w:sz w:val="20"/>
          <w:vertAlign w:val="superscript"/>
        </w:rPr>
        <w:t>9</w:t>
      </w:r>
      <w:r w:rsidRPr="00FE2657">
        <w:rPr>
          <w:sz w:val="20"/>
        </w:rPr>
        <w:t xml:space="preserve">With you is wisdom, she who knows your works and was present when you made the world; she understands what is pleasing in your sight and what is right according to your commandments. </w:t>
      </w:r>
      <w:r w:rsidRPr="00FE2657">
        <w:rPr>
          <w:sz w:val="20"/>
          <w:vertAlign w:val="superscript"/>
        </w:rPr>
        <w:t>10</w:t>
      </w:r>
      <w:r w:rsidRPr="00FE2657">
        <w:rPr>
          <w:sz w:val="20"/>
        </w:rPr>
        <w:t xml:space="preserve">Send her forth from the holy heavens, and from the throne of your glory send her, that she may labor at my side, and that I may learn what is pleasing to you. </w:t>
      </w:r>
      <w:r w:rsidRPr="00FE2657">
        <w:rPr>
          <w:sz w:val="20"/>
          <w:vertAlign w:val="superscript"/>
        </w:rPr>
        <w:t>11</w:t>
      </w:r>
      <w:r w:rsidRPr="00FE2657">
        <w:rPr>
          <w:sz w:val="20"/>
        </w:rPr>
        <w:t xml:space="preserve">For she knows and understands all things, and she will guide me wisely in my actions and guard me with her glory. </w:t>
      </w:r>
      <w:r w:rsidRPr="00FE2657">
        <w:rPr>
          <w:sz w:val="20"/>
          <w:vertAlign w:val="superscript"/>
        </w:rPr>
        <w:t>12</w:t>
      </w:r>
      <w:r w:rsidRPr="00FE2657">
        <w:rPr>
          <w:sz w:val="20"/>
        </w:rPr>
        <w:t xml:space="preserve">Then my works will be acceptable, and I shall judge your people justly, and shall be worthy of the throne of my father. </w:t>
      </w:r>
      <w:r w:rsidRPr="00FE2657">
        <w:rPr>
          <w:sz w:val="20"/>
          <w:vertAlign w:val="superscript"/>
        </w:rPr>
        <w:t>13</w:t>
      </w:r>
      <w:r w:rsidRPr="00FE2657">
        <w:rPr>
          <w:sz w:val="20"/>
        </w:rPr>
        <w:t xml:space="preserve">For who can learn the counsel of God? Or who can discern what the Lord wills? . . . </w:t>
      </w:r>
      <w:r w:rsidRPr="00FE2657">
        <w:rPr>
          <w:sz w:val="20"/>
          <w:vertAlign w:val="superscript"/>
        </w:rPr>
        <w:t>17</w:t>
      </w:r>
      <w:r w:rsidRPr="00FE2657">
        <w:rPr>
          <w:sz w:val="20"/>
        </w:rPr>
        <w:t>Who has learned your counsel, unless you have given wisdom and sent your holy spirit from on high?”</w:t>
      </w:r>
    </w:p>
    <w:p w14:paraId="799B3874" w14:textId="77777777" w:rsidR="00A22D52" w:rsidRDefault="00A22D52" w:rsidP="00A22D52">
      <w:pPr>
        <w:jc w:val="both"/>
      </w:pPr>
    </w:p>
    <w:p w14:paraId="52D1C176" w14:textId="77777777" w:rsidR="00A22D52" w:rsidRDefault="00A22D52" w:rsidP="00BF6472">
      <w:pPr>
        <w:numPr>
          <w:ilvl w:val="0"/>
          <w:numId w:val="38"/>
        </w:numPr>
        <w:jc w:val="both"/>
      </w:pPr>
      <w:r>
        <w:rPr>
          <w:b/>
        </w:rPr>
        <w:t>personification</w:t>
      </w:r>
    </w:p>
    <w:p w14:paraId="53F7A781" w14:textId="70D93428" w:rsidR="00A22D52" w:rsidRDefault="00A22D52" w:rsidP="00BF6472">
      <w:pPr>
        <w:numPr>
          <w:ilvl w:val="1"/>
          <w:numId w:val="38"/>
        </w:numPr>
        <w:jc w:val="both"/>
      </w:pPr>
      <w:r>
        <w:t>“</w:t>
      </w:r>
      <w:r w:rsidRPr="00AF476E">
        <w:t>Lady Wisdom is the most striking personification in the entire Bible.</w:t>
      </w:r>
      <w:r>
        <w:t>”</w:t>
      </w:r>
      <w:r w:rsidR="00F8209D">
        <w:t xml:space="preserve"> (Murphy</w:t>
      </w:r>
      <w:r>
        <w:t xml:space="preserve"> </w:t>
      </w:r>
      <w:r>
        <w:rPr>
          <w:i/>
        </w:rPr>
        <w:t>Tree of Life</w:t>
      </w:r>
      <w:r>
        <w:t xml:space="preserve"> 133)</w:t>
      </w:r>
    </w:p>
    <w:p w14:paraId="5EE1DF52" w14:textId="77777777" w:rsidR="00A22D52" w:rsidRDefault="00A22D52" w:rsidP="00BF6472">
      <w:pPr>
        <w:numPr>
          <w:ilvl w:val="1"/>
          <w:numId w:val="38"/>
        </w:numPr>
        <w:jc w:val="both"/>
      </w:pPr>
      <w:r>
        <w:t>other p</w:t>
      </w:r>
      <w:r w:rsidRPr="00AF476E">
        <w:t>ersonification</w:t>
      </w:r>
      <w:r>
        <w:t>s</w:t>
      </w:r>
      <w:r w:rsidRPr="00AF476E">
        <w:t xml:space="preserve"> </w:t>
      </w:r>
      <w:r>
        <w:t>in the Bible</w:t>
      </w:r>
    </w:p>
    <w:p w14:paraId="1A41365E" w14:textId="011F012C" w:rsidR="00A22D52" w:rsidRPr="00AF1937" w:rsidRDefault="00A22D52" w:rsidP="00BF6472">
      <w:pPr>
        <w:numPr>
          <w:ilvl w:val="2"/>
          <w:numId w:val="38"/>
        </w:numPr>
        <w:jc w:val="both"/>
      </w:pPr>
      <w:r>
        <w:t>“</w:t>
      </w:r>
      <w:r w:rsidRPr="00AF476E">
        <w:t>Personification enlivens a text, and it fits well with the Israelite tendency toward anthropomorphism.</w:t>
      </w:r>
      <w:r>
        <w:t>”</w:t>
      </w:r>
      <w:r w:rsidR="00F8209D">
        <w:t xml:space="preserve"> (Murphy</w:t>
      </w:r>
      <w:r>
        <w:t xml:space="preserve"> </w:t>
      </w:r>
      <w:r>
        <w:rPr>
          <w:i/>
        </w:rPr>
        <w:t>Tree of Life</w:t>
      </w:r>
      <w:r>
        <w:t xml:space="preserve"> 133)</w:t>
      </w:r>
    </w:p>
    <w:p w14:paraId="52CF6500" w14:textId="77777777" w:rsidR="00A22D52" w:rsidRDefault="00A22D52" w:rsidP="00BF6472">
      <w:pPr>
        <w:numPr>
          <w:ilvl w:val="2"/>
          <w:numId w:val="38"/>
        </w:numPr>
        <w:jc w:val="both"/>
        <w:rPr>
          <w:sz w:val="20"/>
        </w:rPr>
      </w:pPr>
      <w:r>
        <w:rPr>
          <w:sz w:val="20"/>
        </w:rPr>
        <w:t>Job 28:14, 24, “</w:t>
      </w:r>
      <w:r w:rsidRPr="00AF33FB">
        <w:rPr>
          <w:sz w:val="20"/>
        </w:rPr>
        <w:t xml:space="preserve">The deep says, ‘It </w:t>
      </w:r>
      <w:r>
        <w:rPr>
          <w:sz w:val="20"/>
        </w:rPr>
        <w:t>[</w:t>
      </w:r>
      <w:r w:rsidRPr="00AF33FB">
        <w:rPr>
          <w:sz w:val="20"/>
        </w:rPr>
        <w:t>wisdom</w:t>
      </w:r>
      <w:r>
        <w:rPr>
          <w:sz w:val="20"/>
        </w:rPr>
        <w:t xml:space="preserve">] </w:t>
      </w:r>
      <w:r w:rsidRPr="00AF33FB">
        <w:rPr>
          <w:sz w:val="20"/>
        </w:rPr>
        <w:t>is not in me,’ and the sea says, ‘It is not with me.’</w:t>
      </w:r>
      <w:r>
        <w:rPr>
          <w:sz w:val="20"/>
        </w:rPr>
        <w:t xml:space="preserve"> . . . </w:t>
      </w:r>
      <w:r w:rsidRPr="00AF33FB">
        <w:rPr>
          <w:sz w:val="20"/>
        </w:rPr>
        <w:t xml:space="preserve">. </w:t>
      </w:r>
      <w:r w:rsidRPr="00AF33FB">
        <w:rPr>
          <w:color w:val="000000"/>
          <w:kern w:val="16"/>
          <w:sz w:val="20"/>
          <w:vertAlign w:val="superscript"/>
        </w:rPr>
        <w:t>22</w:t>
      </w:r>
      <w:r w:rsidRPr="00AF33FB">
        <w:rPr>
          <w:sz w:val="20"/>
        </w:rPr>
        <w:t>Abaddon and Death say, ‘We have heard a rumor of it with our ears.’</w:t>
      </w:r>
      <w:r>
        <w:rPr>
          <w:sz w:val="20"/>
        </w:rPr>
        <w:t>”</w:t>
      </w:r>
    </w:p>
    <w:p w14:paraId="79629B52" w14:textId="77777777" w:rsidR="00A22D52" w:rsidRPr="00FE2657" w:rsidRDefault="00A22D52" w:rsidP="00BF6472">
      <w:pPr>
        <w:numPr>
          <w:ilvl w:val="2"/>
          <w:numId w:val="38"/>
        </w:numPr>
        <w:jc w:val="both"/>
        <w:rPr>
          <w:sz w:val="20"/>
        </w:rPr>
      </w:pPr>
      <w:r w:rsidRPr="00FE2657">
        <w:rPr>
          <w:sz w:val="20"/>
        </w:rPr>
        <w:t xml:space="preserve">Ps 85:10-11, “Steadfast love and faithfulness will meet; righteousness and peace will kiss each other. </w:t>
      </w:r>
      <w:r w:rsidRPr="00FE2657">
        <w:rPr>
          <w:color w:val="000000"/>
          <w:kern w:val="16"/>
          <w:sz w:val="20"/>
          <w:vertAlign w:val="superscript"/>
        </w:rPr>
        <w:t>11</w:t>
      </w:r>
      <w:r w:rsidRPr="00FE2657">
        <w:rPr>
          <w:sz w:val="20"/>
        </w:rPr>
        <w:t>Faithfulness will spring up from the ground, and righteousness will look down from the sky.”</w:t>
      </w:r>
    </w:p>
    <w:p w14:paraId="56ED8F53" w14:textId="77777777" w:rsidR="00A22D52" w:rsidRPr="00FE2657" w:rsidRDefault="00A22D52" w:rsidP="00BF6472">
      <w:pPr>
        <w:numPr>
          <w:ilvl w:val="2"/>
          <w:numId w:val="38"/>
        </w:numPr>
        <w:jc w:val="both"/>
        <w:rPr>
          <w:sz w:val="20"/>
        </w:rPr>
      </w:pPr>
      <w:r w:rsidRPr="00FE2657">
        <w:rPr>
          <w:sz w:val="20"/>
        </w:rPr>
        <w:t>Ps</w:t>
      </w:r>
      <w:r>
        <w:rPr>
          <w:sz w:val="20"/>
        </w:rPr>
        <w:t xml:space="preserve"> 89:14</w:t>
      </w:r>
      <w:r w:rsidRPr="00FE2657">
        <w:rPr>
          <w:sz w:val="20"/>
        </w:rPr>
        <w:t>, “Righteousness and justice are the foundation of your throne</w:t>
      </w:r>
      <w:r>
        <w:rPr>
          <w:sz w:val="20"/>
        </w:rPr>
        <w:t xml:space="preserve"> [=</w:t>
      </w:r>
      <w:r w:rsidRPr="00FE2657">
        <w:rPr>
          <w:sz w:val="20"/>
        </w:rPr>
        <w:t>Ps 97:2</w:t>
      </w:r>
      <w:r>
        <w:rPr>
          <w:sz w:val="20"/>
        </w:rPr>
        <w:t>]</w:t>
      </w:r>
      <w:r w:rsidRPr="00FE2657">
        <w:rPr>
          <w:sz w:val="20"/>
        </w:rPr>
        <w:t>; steadfast love and faithfulness go before you.”</w:t>
      </w:r>
    </w:p>
    <w:p w14:paraId="72A04AC7" w14:textId="274601A7" w:rsidR="00A22D52" w:rsidRPr="00FE2657" w:rsidRDefault="00A22D52" w:rsidP="00BF6472">
      <w:pPr>
        <w:numPr>
          <w:ilvl w:val="3"/>
          <w:numId w:val="38"/>
        </w:numPr>
        <w:jc w:val="both"/>
      </w:pPr>
      <w:r>
        <w:t>“</w:t>
      </w:r>
      <w:r w:rsidRPr="00AF476E">
        <w:t>H. Brunner has shown the Egyptian background to the idea of justice as</w:t>
      </w:r>
      <w:r>
        <w:t xml:space="preserve"> the foundation of the throne . . .”</w:t>
      </w:r>
      <w:r w:rsidRPr="00AF476E">
        <w:t xml:space="preserve"> </w:t>
      </w:r>
      <w:r w:rsidRPr="00FE2657">
        <w:rPr>
          <w:sz w:val="20"/>
        </w:rPr>
        <w:t xml:space="preserve">(Brunner, H. “Gerechtigkeit als Fundament des Thrones.” </w:t>
      </w:r>
      <w:r w:rsidRPr="00FE2657">
        <w:rPr>
          <w:i/>
          <w:iCs/>
          <w:sz w:val="20"/>
        </w:rPr>
        <w:t>Ve</w:t>
      </w:r>
      <w:r w:rsidRPr="00FE2657">
        <w:rPr>
          <w:i/>
          <w:iCs/>
          <w:sz w:val="20"/>
        </w:rPr>
        <w:lastRenderedPageBreak/>
        <w:t>tus Testamentum</w:t>
      </w:r>
      <w:r w:rsidRPr="00FE2657">
        <w:rPr>
          <w:iCs/>
          <w:sz w:val="20"/>
        </w:rPr>
        <w:t xml:space="preserve"> </w:t>
      </w:r>
      <w:r w:rsidRPr="00FE2657">
        <w:rPr>
          <w:sz w:val="20"/>
        </w:rPr>
        <w:t>8 (1958)</w:t>
      </w:r>
      <w:r w:rsidR="00EC002E" w:rsidRPr="00EC002E">
        <w:rPr>
          <w:bCs/>
          <w:sz w:val="20"/>
        </w:rPr>
        <w:t xml:space="preserve">: </w:t>
      </w:r>
      <w:r w:rsidRPr="00FE2657">
        <w:rPr>
          <w:sz w:val="20"/>
        </w:rPr>
        <w:t xml:space="preserve">426-28. Rpt. </w:t>
      </w:r>
      <w:r w:rsidRPr="00FE2657">
        <w:rPr>
          <w:i/>
          <w:iCs/>
          <w:sz w:val="20"/>
        </w:rPr>
        <w:t>Das hörende Herz</w:t>
      </w:r>
      <w:r w:rsidRPr="00FE2657">
        <w:rPr>
          <w:iCs/>
          <w:sz w:val="20"/>
        </w:rPr>
        <w:t>,</w:t>
      </w:r>
      <w:r w:rsidRPr="00FE2657">
        <w:rPr>
          <w:sz w:val="20"/>
        </w:rPr>
        <w:t xml:space="preserve"> ed. W. Rollig. OBO 80. Fribourg</w:t>
      </w:r>
      <w:r w:rsidR="00EC002E" w:rsidRPr="00EC002E">
        <w:rPr>
          <w:bCs/>
          <w:sz w:val="20"/>
        </w:rPr>
        <w:t xml:space="preserve">: </w:t>
      </w:r>
      <w:r w:rsidRPr="00FE2657">
        <w:rPr>
          <w:sz w:val="20"/>
        </w:rPr>
        <w:t>Universitätsverlag, 1988. 393-95.</w:t>
      </w:r>
      <w:r>
        <w:rPr>
          <w:sz w:val="20"/>
        </w:rPr>
        <w:t>)</w:t>
      </w:r>
      <w:r w:rsidR="00F8209D">
        <w:t xml:space="preserve"> (Murphy</w:t>
      </w:r>
      <w:r>
        <w:t xml:space="preserve"> </w:t>
      </w:r>
      <w:r>
        <w:rPr>
          <w:i/>
        </w:rPr>
        <w:t>Tree of Life</w:t>
      </w:r>
      <w:r>
        <w:t xml:space="preserve"> 147 n. 1)</w:t>
      </w:r>
    </w:p>
    <w:p w14:paraId="0A619627" w14:textId="5D94E448" w:rsidR="00A22D52" w:rsidRDefault="00A22D52" w:rsidP="00BF6472">
      <w:pPr>
        <w:numPr>
          <w:ilvl w:val="2"/>
          <w:numId w:val="38"/>
        </w:numPr>
        <w:jc w:val="both"/>
      </w:pPr>
      <w:r w:rsidRPr="00FE2657">
        <w:rPr>
          <w:sz w:val="20"/>
        </w:rPr>
        <w:t>Ps 96:6, “Honor and majesty are before him; strength and beauty are in his sanctuary.”</w:t>
      </w:r>
      <w:r>
        <w:t xml:space="preserve"> “. . . </w:t>
      </w:r>
      <w:r w:rsidRPr="00AF476E">
        <w:t>the heralds that go before him are kind</w:t>
      </w:r>
      <w:r>
        <w:t>ness and truth . . .”</w:t>
      </w:r>
      <w:r w:rsidR="00F8209D">
        <w:t xml:space="preserve"> (Murphy</w:t>
      </w:r>
      <w:r>
        <w:t xml:space="preserve"> </w:t>
      </w:r>
      <w:r>
        <w:rPr>
          <w:i/>
        </w:rPr>
        <w:t>Tree of Life</w:t>
      </w:r>
      <w:r>
        <w:t xml:space="preserve"> 133)</w:t>
      </w:r>
    </w:p>
    <w:p w14:paraId="5CCA1255" w14:textId="7A4F9F9D" w:rsidR="00A22D52" w:rsidRDefault="00A22D52" w:rsidP="00BF6472">
      <w:pPr>
        <w:numPr>
          <w:ilvl w:val="2"/>
          <w:numId w:val="38"/>
        </w:numPr>
        <w:jc w:val="both"/>
      </w:pPr>
      <w:r w:rsidRPr="00AF1937">
        <w:rPr>
          <w:sz w:val="20"/>
        </w:rPr>
        <w:t>Prov 20:1, “Wine is a mocker, strong drink a brawler, and whoever is led astray by it is not wise.”</w:t>
      </w:r>
      <w:r>
        <w:t xml:space="preserve"> “. . . </w:t>
      </w:r>
      <w:r w:rsidRPr="00AF476E">
        <w:t>wine and strong drink are personified as proud and riotous figures; they impersonate the effects they produce.</w:t>
      </w:r>
      <w:r>
        <w:t>”</w:t>
      </w:r>
      <w:r w:rsidR="00F8209D">
        <w:t xml:space="preserve"> (Murphy</w:t>
      </w:r>
      <w:r>
        <w:t xml:space="preserve"> </w:t>
      </w:r>
      <w:r>
        <w:rPr>
          <w:i/>
        </w:rPr>
        <w:t>Tree of Life</w:t>
      </w:r>
      <w:r>
        <w:t xml:space="preserve"> 133)</w:t>
      </w:r>
    </w:p>
    <w:p w14:paraId="4F2E419C" w14:textId="59CB21ED" w:rsidR="00A22D52" w:rsidRPr="00AF1937" w:rsidRDefault="00A22D52" w:rsidP="00BF6472">
      <w:pPr>
        <w:numPr>
          <w:ilvl w:val="2"/>
          <w:numId w:val="38"/>
        </w:numPr>
        <w:jc w:val="both"/>
      </w:pPr>
      <w:r w:rsidRPr="00AF1937">
        <w:rPr>
          <w:sz w:val="20"/>
        </w:rPr>
        <w:t>Prov 23:31, “Do not look at wine when it is red, when it sparkles in the cup and goes down smoothly.”</w:t>
      </w:r>
      <w:r>
        <w:t xml:space="preserve"> “. . . </w:t>
      </w:r>
      <w:r w:rsidRPr="00AF476E">
        <w:t xml:space="preserve">wine has “eyes” </w:t>
      </w:r>
      <w:r>
        <w:t>. . .</w:t>
      </w:r>
      <w:r w:rsidR="00EC002E" w:rsidRPr="00EC002E">
        <w:rPr>
          <w:bCs/>
        </w:rPr>
        <w:t xml:space="preserve">: </w:t>
      </w:r>
      <w:r w:rsidRPr="00AF476E">
        <w:t>one is not to gaze upon wine in its redness, when it gives its “eye” (or sparkle) to the cup.</w:t>
      </w:r>
      <w:r>
        <w:t>”</w:t>
      </w:r>
      <w:r w:rsidR="00F8209D">
        <w:t xml:space="preserve"> (Murphy</w:t>
      </w:r>
      <w:r>
        <w:t xml:space="preserve"> </w:t>
      </w:r>
      <w:r>
        <w:rPr>
          <w:i/>
        </w:rPr>
        <w:t>Tree of Life</w:t>
      </w:r>
      <w:r>
        <w:t xml:space="preserve"> 133)</w:t>
      </w:r>
    </w:p>
    <w:p w14:paraId="3C97EBBE" w14:textId="1250DC26" w:rsidR="00A22D52" w:rsidRDefault="00A22D52" w:rsidP="00BF6472">
      <w:pPr>
        <w:numPr>
          <w:ilvl w:val="2"/>
          <w:numId w:val="38"/>
        </w:numPr>
        <w:jc w:val="both"/>
      </w:pPr>
      <w:r w:rsidRPr="00FE2657">
        <w:rPr>
          <w:sz w:val="20"/>
        </w:rPr>
        <w:t xml:space="preserve">Isa 58:8, “Then your light shall break forth like the dawn, and your healing shall spring up quickly; your vindicator shall go before you, the glory of the </w:t>
      </w:r>
      <w:r w:rsidRPr="00FE2657">
        <w:rPr>
          <w:smallCaps/>
          <w:sz w:val="20"/>
        </w:rPr>
        <w:t>Lord</w:t>
      </w:r>
      <w:r w:rsidRPr="00FE2657">
        <w:rPr>
          <w:sz w:val="20"/>
        </w:rPr>
        <w:t xml:space="preserve"> shall be your rear guard.”</w:t>
      </w:r>
      <w:r>
        <w:t xml:space="preserve"> “</w:t>
      </w:r>
      <w:r w:rsidRPr="00AF476E">
        <w:t xml:space="preserve">The justice or vindication </w:t>
      </w:r>
      <w:r w:rsidRPr="00C50E25">
        <w:rPr>
          <w:rFonts w:cs="Garamond"/>
          <w:iCs/>
        </w:rPr>
        <w:t>(</w:t>
      </w:r>
      <w:r w:rsidRPr="00305BA6">
        <w:rPr>
          <w:rFonts w:ascii="Arial Unicode MS" w:hAnsi="Arial Unicode MS"/>
          <w:i/>
          <w:sz w:val="21"/>
        </w:rPr>
        <w:t>ṣ</w:t>
      </w:r>
      <w:r w:rsidRPr="00AF476E">
        <w:rPr>
          <w:rFonts w:cs="Garamond"/>
          <w:i/>
          <w:iCs/>
        </w:rPr>
        <w:t>edeq</w:t>
      </w:r>
      <w:r w:rsidRPr="00C50E25">
        <w:rPr>
          <w:rFonts w:cs="Garamond"/>
          <w:iCs/>
        </w:rPr>
        <w:t xml:space="preserve">) </w:t>
      </w:r>
      <w:r w:rsidRPr="00AF476E">
        <w:t xml:space="preserve">of Israel will go before the Israelites when they leave from Babylon, and the glory of the Lord will be their rear guard </w:t>
      </w:r>
      <w:r>
        <w:t>. . .”</w:t>
      </w:r>
      <w:r w:rsidR="00F8209D">
        <w:t xml:space="preserve"> (Murphy</w:t>
      </w:r>
      <w:r>
        <w:t xml:space="preserve"> </w:t>
      </w:r>
      <w:r>
        <w:rPr>
          <w:i/>
        </w:rPr>
        <w:t>Tree of Life</w:t>
      </w:r>
      <w:r>
        <w:t xml:space="preserve"> 133)</w:t>
      </w:r>
    </w:p>
    <w:p w14:paraId="2B3BAB58" w14:textId="77777777" w:rsidR="00A22D52" w:rsidRDefault="00A22D52" w:rsidP="00BF6472">
      <w:pPr>
        <w:numPr>
          <w:ilvl w:val="1"/>
          <w:numId w:val="38"/>
        </w:numPr>
        <w:tabs>
          <w:tab w:val="left" w:pos="360"/>
          <w:tab w:val="left" w:pos="720"/>
        </w:tabs>
        <w:jc w:val="both"/>
      </w:pPr>
      <w:r>
        <w:t>Why is Wisdom female?</w:t>
      </w:r>
    </w:p>
    <w:p w14:paraId="2B292836" w14:textId="404ADC48" w:rsidR="00A22D52" w:rsidRPr="00D47658" w:rsidRDefault="00A22D52" w:rsidP="00BF6472">
      <w:pPr>
        <w:numPr>
          <w:ilvl w:val="2"/>
          <w:numId w:val="38"/>
        </w:numPr>
        <w:tabs>
          <w:tab w:val="left" w:pos="360"/>
          <w:tab w:val="left" w:pos="720"/>
        </w:tabs>
        <w:jc w:val="both"/>
        <w:rPr>
          <w:sz w:val="20"/>
        </w:rPr>
      </w:pPr>
      <w:r w:rsidRPr="00D47658">
        <w:rPr>
          <w:sz w:val="20"/>
        </w:rPr>
        <w:t xml:space="preserve">Camp, Claudia. </w:t>
      </w:r>
      <w:r w:rsidRPr="00D47658">
        <w:rPr>
          <w:i/>
          <w:iCs/>
          <w:sz w:val="20"/>
        </w:rPr>
        <w:t>Wisdom and the Feminine in the Book of Proverbs</w:t>
      </w:r>
      <w:r w:rsidRPr="00D47658">
        <w:rPr>
          <w:iCs/>
          <w:sz w:val="20"/>
        </w:rPr>
        <w:t xml:space="preserve">. </w:t>
      </w:r>
      <w:r w:rsidRPr="00D47658">
        <w:rPr>
          <w:sz w:val="20"/>
        </w:rPr>
        <w:t>BLS 11. Sheffield</w:t>
      </w:r>
      <w:r w:rsidR="00EC002E" w:rsidRPr="00EC002E">
        <w:rPr>
          <w:bCs/>
          <w:sz w:val="20"/>
        </w:rPr>
        <w:t xml:space="preserve">: </w:t>
      </w:r>
      <w:r w:rsidRPr="00D47658">
        <w:rPr>
          <w:sz w:val="20"/>
        </w:rPr>
        <w:t>Almond, 1985.</w:t>
      </w:r>
    </w:p>
    <w:p w14:paraId="64F85FE7" w14:textId="6786FC78" w:rsidR="00A22D52" w:rsidRPr="00D47658" w:rsidRDefault="00A22D52" w:rsidP="00BF6472">
      <w:pPr>
        <w:numPr>
          <w:ilvl w:val="2"/>
          <w:numId w:val="38"/>
        </w:numPr>
        <w:tabs>
          <w:tab w:val="left" w:pos="360"/>
          <w:tab w:val="left" w:pos="720"/>
        </w:tabs>
        <w:jc w:val="both"/>
        <w:rPr>
          <w:sz w:val="20"/>
        </w:rPr>
      </w:pPr>
      <w:r w:rsidRPr="00D47658">
        <w:rPr>
          <w:sz w:val="20"/>
        </w:rPr>
        <w:t xml:space="preserve">See “the comment of Carole R. Fontaine on the personification of Wisdom in “Proverbs,” in </w:t>
      </w:r>
      <w:r w:rsidRPr="00D47658">
        <w:rPr>
          <w:i/>
          <w:iCs/>
          <w:sz w:val="20"/>
        </w:rPr>
        <w:t>HBC</w:t>
      </w:r>
      <w:r w:rsidRPr="00D47658">
        <w:rPr>
          <w:iCs/>
          <w:sz w:val="20"/>
        </w:rPr>
        <w:t xml:space="preserve">, </w:t>
      </w:r>
      <w:r w:rsidRPr="00D47658">
        <w:rPr>
          <w:sz w:val="20"/>
        </w:rPr>
        <w:t>501-3.”</w:t>
      </w:r>
      <w:r w:rsidR="00F8209D">
        <w:rPr>
          <w:sz w:val="20"/>
        </w:rPr>
        <w:t xml:space="preserve"> (Murphy</w:t>
      </w:r>
      <w:r w:rsidRPr="00D47658">
        <w:rPr>
          <w:sz w:val="20"/>
        </w:rPr>
        <w:t xml:space="preserve"> </w:t>
      </w:r>
      <w:r w:rsidRPr="00D47658">
        <w:rPr>
          <w:i/>
          <w:sz w:val="20"/>
        </w:rPr>
        <w:t>Tree of Life</w:t>
      </w:r>
      <w:r w:rsidRPr="00D47658">
        <w:rPr>
          <w:sz w:val="20"/>
        </w:rPr>
        <w:t xml:space="preserve"> 149 n. 23)</w:t>
      </w:r>
    </w:p>
    <w:p w14:paraId="27841B47" w14:textId="7EC8878D" w:rsidR="00A22D52" w:rsidRDefault="00A22D52" w:rsidP="00BF6472">
      <w:pPr>
        <w:numPr>
          <w:ilvl w:val="2"/>
          <w:numId w:val="38"/>
        </w:numPr>
        <w:tabs>
          <w:tab w:val="left" w:pos="360"/>
          <w:tab w:val="left" w:pos="720"/>
        </w:tabs>
        <w:jc w:val="both"/>
      </w:pPr>
      <w:r>
        <w:t>“</w:t>
      </w:r>
      <w:r w:rsidRPr="00AF476E">
        <w:t xml:space="preserve">Various reasons have been put forward to explain why Wisdom is personified as female. There are no satisfactory answers (an indication that the question should not be raised in the first place?). It is simply not adequate to say that the Hebrew noun </w:t>
      </w:r>
      <w:r w:rsidRPr="00AF476E">
        <w:rPr>
          <w:rFonts w:ascii="Arial Unicode MS" w:hAnsi="Arial Unicode MS"/>
          <w:i/>
          <w:sz w:val="21"/>
        </w:rPr>
        <w:t>ḥ</w:t>
      </w:r>
      <w:r w:rsidRPr="00AF476E">
        <w:rPr>
          <w:i/>
        </w:rPr>
        <w:t>okmāh</w:t>
      </w:r>
      <w:r w:rsidRPr="00AF476E">
        <w:t xml:space="preserve"> is feminine gender, or that the female figure is an obvious one for literature that aims to educate young men, or that Lady Wisdom has been influenced by the description of goddesses. Some theologians have succeeded in reading Lady Wisdom in an oblique manner, seeking to correlate the biblical figure with the data that the Bible provides about women in Israelite society, both real and literary. This surely says something about women in society, which biblical scholarship has passed over in the past. But many questions remain to be answered.</w:t>
      </w:r>
      <w:r>
        <w:t>”</w:t>
      </w:r>
      <w:r w:rsidR="00F8209D">
        <w:t xml:space="preserve"> (Murphy</w:t>
      </w:r>
      <w:r>
        <w:t xml:space="preserve"> </w:t>
      </w:r>
      <w:r>
        <w:rPr>
          <w:i/>
        </w:rPr>
        <w:t>Tree of Life</w:t>
      </w:r>
      <w:r>
        <w:t xml:space="preserve"> 146)</w:t>
      </w:r>
    </w:p>
    <w:p w14:paraId="12173E06" w14:textId="77777777" w:rsidR="00A22D52" w:rsidRDefault="00A22D52" w:rsidP="00BF6472">
      <w:pPr>
        <w:numPr>
          <w:ilvl w:val="1"/>
          <w:numId w:val="38"/>
        </w:numPr>
        <w:jc w:val="both"/>
      </w:pPr>
      <w:r>
        <w:t>Is Wisdom a hypostasis?</w:t>
      </w:r>
    </w:p>
    <w:p w14:paraId="20B32DBF" w14:textId="585DB9B8" w:rsidR="00A22D52" w:rsidRDefault="00A22D52" w:rsidP="00BF6472">
      <w:pPr>
        <w:numPr>
          <w:ilvl w:val="2"/>
          <w:numId w:val="38"/>
        </w:numPr>
        <w:jc w:val="both"/>
      </w:pPr>
      <w:r>
        <w:t>“</w:t>
      </w:r>
      <w:r w:rsidRPr="00AF476E">
        <w:t xml:space="preserve">In the case of biblical wisdom, </w:t>
      </w:r>
      <w:r>
        <w:t xml:space="preserve">. . . </w:t>
      </w:r>
      <w:r w:rsidRPr="00AF476E">
        <w:t>the extent and the significance of the literary personification is so great that it has been questioned whether “personification” does justice to the figure of Wisdom. Are we dealing with more than a literary character—with a person or hypostasis, no less?</w:t>
      </w:r>
      <w:r>
        <w:t>”</w:t>
      </w:r>
      <w:r w:rsidR="00F8209D">
        <w:t xml:space="preserve"> (Murphy</w:t>
      </w:r>
      <w:r>
        <w:t xml:space="preserve"> </w:t>
      </w:r>
      <w:r>
        <w:rPr>
          <w:i/>
        </w:rPr>
        <w:t>Tree of Life</w:t>
      </w:r>
      <w:r>
        <w:t xml:space="preserve"> 133)</w:t>
      </w:r>
    </w:p>
    <w:p w14:paraId="14EEA965" w14:textId="14BE7497" w:rsidR="00A22D52" w:rsidRDefault="00A22D52" w:rsidP="00BF6472">
      <w:pPr>
        <w:numPr>
          <w:ilvl w:val="2"/>
          <w:numId w:val="38"/>
        </w:numPr>
        <w:jc w:val="both"/>
      </w:pPr>
      <w:r>
        <w:t>“</w:t>
      </w:r>
      <w:r w:rsidRPr="00AF476E">
        <w:t>A problem of terminology arises here.</w:t>
      </w:r>
      <w:r>
        <w:t>”</w:t>
      </w:r>
      <w:r w:rsidR="00F8209D">
        <w:t xml:space="preserve"> (Murphy</w:t>
      </w:r>
      <w:r>
        <w:t xml:space="preserve"> </w:t>
      </w:r>
      <w:r>
        <w:rPr>
          <w:i/>
        </w:rPr>
        <w:t>Tree of Life</w:t>
      </w:r>
      <w:r>
        <w:t xml:space="preserve"> 133)</w:t>
      </w:r>
    </w:p>
    <w:p w14:paraId="22E5333A" w14:textId="2A5FBAD7" w:rsidR="00A22D52" w:rsidRDefault="00A22D52" w:rsidP="00BF6472">
      <w:pPr>
        <w:numPr>
          <w:ilvl w:val="3"/>
          <w:numId w:val="38"/>
        </w:numPr>
        <w:jc w:val="both"/>
      </w:pPr>
      <w:r w:rsidRPr="00AF476E">
        <w:t>“Hypostasis,” like “myth,” is difficult to define, and it is subject to the various meanings that scholars have attached to it.</w:t>
      </w:r>
      <w:r>
        <w:t>”</w:t>
      </w:r>
      <w:r w:rsidR="00F8209D">
        <w:t xml:space="preserve"> (Murphy</w:t>
      </w:r>
      <w:r>
        <w:t xml:space="preserve"> </w:t>
      </w:r>
      <w:r>
        <w:rPr>
          <w:i/>
        </w:rPr>
        <w:t>Tree of Life</w:t>
      </w:r>
      <w:r>
        <w:t xml:space="preserve"> 133)</w:t>
      </w:r>
    </w:p>
    <w:p w14:paraId="4DEB0000" w14:textId="60B9E1CB" w:rsidR="00A22D52" w:rsidRDefault="00A22D52" w:rsidP="00BF6472">
      <w:pPr>
        <w:numPr>
          <w:ilvl w:val="4"/>
          <w:numId w:val="38"/>
        </w:numPr>
        <w:jc w:val="both"/>
      </w:pPr>
      <w:r>
        <w:t>“</w:t>
      </w:r>
      <w:r w:rsidRPr="00AF476E">
        <w:t>The literature on this topic is voluminous.</w:t>
      </w:r>
      <w:r>
        <w:t>”</w:t>
      </w:r>
      <w:r w:rsidR="00F8209D">
        <w:t xml:space="preserve"> (Murphy</w:t>
      </w:r>
      <w:r>
        <w:t xml:space="preserve"> </w:t>
      </w:r>
      <w:r>
        <w:rPr>
          <w:i/>
        </w:rPr>
        <w:t>Tree of Life</w:t>
      </w:r>
      <w:r>
        <w:t xml:space="preserve"> 147 n. 2)</w:t>
      </w:r>
    </w:p>
    <w:p w14:paraId="4B6BE83A" w14:textId="5928100E" w:rsidR="00A22D52" w:rsidRPr="00AF1937" w:rsidRDefault="00A22D52" w:rsidP="00BF6472">
      <w:pPr>
        <w:numPr>
          <w:ilvl w:val="4"/>
          <w:numId w:val="38"/>
        </w:numPr>
        <w:jc w:val="both"/>
        <w:rPr>
          <w:sz w:val="20"/>
        </w:rPr>
      </w:pPr>
      <w:r w:rsidRPr="00AF1937">
        <w:rPr>
          <w:sz w:val="20"/>
        </w:rPr>
        <w:t xml:space="preserve">Schencke, Wilhelm. </w:t>
      </w:r>
      <w:r w:rsidRPr="00AF1937">
        <w:rPr>
          <w:i/>
          <w:iCs/>
          <w:sz w:val="20"/>
        </w:rPr>
        <w:t>Die Chokma</w:t>
      </w:r>
      <w:r w:rsidRPr="00AF1937">
        <w:rPr>
          <w:iCs/>
          <w:sz w:val="20"/>
        </w:rPr>
        <w:t xml:space="preserve"> (</w:t>
      </w:r>
      <w:r w:rsidRPr="00AF1937">
        <w:rPr>
          <w:i/>
          <w:iCs/>
          <w:sz w:val="20"/>
        </w:rPr>
        <w:t>Sophia</w:t>
      </w:r>
      <w:r w:rsidRPr="00AF1937">
        <w:rPr>
          <w:iCs/>
          <w:sz w:val="20"/>
        </w:rPr>
        <w:t xml:space="preserve">) </w:t>
      </w:r>
      <w:r w:rsidRPr="00AF1937">
        <w:rPr>
          <w:i/>
          <w:iCs/>
          <w:sz w:val="20"/>
        </w:rPr>
        <w:t>in der jüdischen Hypostasenspekulation</w:t>
      </w:r>
      <w:r w:rsidRPr="00AF1937">
        <w:rPr>
          <w:iCs/>
          <w:sz w:val="20"/>
        </w:rPr>
        <w:t xml:space="preserve">. </w:t>
      </w:r>
      <w:r w:rsidRPr="00AF1937">
        <w:rPr>
          <w:sz w:val="20"/>
        </w:rPr>
        <w:t>Kristiania</w:t>
      </w:r>
      <w:r w:rsidR="00EC002E" w:rsidRPr="00EC002E">
        <w:rPr>
          <w:bCs/>
          <w:sz w:val="20"/>
        </w:rPr>
        <w:t xml:space="preserve">: </w:t>
      </w:r>
      <w:r w:rsidRPr="00AF1937">
        <w:rPr>
          <w:sz w:val="20"/>
        </w:rPr>
        <w:t>Dybwad, 1913.</w:t>
      </w:r>
    </w:p>
    <w:p w14:paraId="05B8C5F3" w14:textId="05D324D0" w:rsidR="00A22D52" w:rsidRPr="00AF1937" w:rsidRDefault="00A22D52" w:rsidP="00BF6472">
      <w:pPr>
        <w:numPr>
          <w:ilvl w:val="4"/>
          <w:numId w:val="38"/>
        </w:numPr>
        <w:jc w:val="both"/>
        <w:rPr>
          <w:sz w:val="20"/>
        </w:rPr>
      </w:pPr>
      <w:r w:rsidRPr="00AF1937">
        <w:rPr>
          <w:sz w:val="20"/>
        </w:rPr>
        <w:t xml:space="preserve">Ringgren, H. </w:t>
      </w:r>
      <w:r w:rsidRPr="00AF1937">
        <w:rPr>
          <w:i/>
          <w:iCs/>
          <w:sz w:val="20"/>
        </w:rPr>
        <w:t>Word and Wisdom</w:t>
      </w:r>
      <w:r w:rsidR="00EC002E" w:rsidRPr="00EC002E">
        <w:rPr>
          <w:bCs/>
          <w:sz w:val="20"/>
        </w:rPr>
        <w:t xml:space="preserve">: </w:t>
      </w:r>
      <w:r w:rsidRPr="00AF1937">
        <w:rPr>
          <w:i/>
          <w:iCs/>
          <w:sz w:val="20"/>
        </w:rPr>
        <w:t>Studies in the Hypostatization of Divine Qualities and Functions in the Ancient Near East</w:t>
      </w:r>
      <w:r w:rsidRPr="00AF1937">
        <w:rPr>
          <w:iCs/>
          <w:sz w:val="20"/>
        </w:rPr>
        <w:t xml:space="preserve">. </w:t>
      </w:r>
      <w:r w:rsidRPr="00AF1937">
        <w:rPr>
          <w:sz w:val="20"/>
        </w:rPr>
        <w:t>Lund</w:t>
      </w:r>
      <w:r w:rsidR="00EC002E" w:rsidRPr="00EC002E">
        <w:rPr>
          <w:bCs/>
          <w:sz w:val="20"/>
        </w:rPr>
        <w:t xml:space="preserve">: </w:t>
      </w:r>
      <w:r w:rsidRPr="00AF1937">
        <w:rPr>
          <w:sz w:val="20"/>
        </w:rPr>
        <w:t>H. Ohlssons, 1947. Esp. 89-171.</w:t>
      </w:r>
    </w:p>
    <w:p w14:paraId="1C8EBCB1" w14:textId="4F568294" w:rsidR="00A22D52" w:rsidRPr="00AF1937" w:rsidRDefault="00A22D52" w:rsidP="00BF6472">
      <w:pPr>
        <w:numPr>
          <w:ilvl w:val="4"/>
          <w:numId w:val="38"/>
        </w:numPr>
        <w:jc w:val="both"/>
        <w:rPr>
          <w:sz w:val="20"/>
        </w:rPr>
      </w:pPr>
      <w:r w:rsidRPr="00AF1937">
        <w:rPr>
          <w:sz w:val="20"/>
        </w:rPr>
        <w:t xml:space="preserve">Marcus, R. “On Biblical Hypostases of Wisdom.” </w:t>
      </w:r>
      <w:r w:rsidRPr="00AF1937">
        <w:rPr>
          <w:i/>
          <w:iCs/>
          <w:sz w:val="20"/>
        </w:rPr>
        <w:t>HUCA</w:t>
      </w:r>
      <w:r w:rsidRPr="00AF1937">
        <w:rPr>
          <w:iCs/>
          <w:sz w:val="20"/>
        </w:rPr>
        <w:t xml:space="preserve"> </w:t>
      </w:r>
      <w:r w:rsidRPr="00AF1937">
        <w:rPr>
          <w:sz w:val="20"/>
        </w:rPr>
        <w:t>23 (1950-51)</w:t>
      </w:r>
      <w:r w:rsidR="00EC002E" w:rsidRPr="00EC002E">
        <w:rPr>
          <w:bCs/>
          <w:sz w:val="20"/>
        </w:rPr>
        <w:t xml:space="preserve">: </w:t>
      </w:r>
      <w:r w:rsidRPr="00AF1937">
        <w:rPr>
          <w:sz w:val="20"/>
        </w:rPr>
        <w:t>57-171.</w:t>
      </w:r>
    </w:p>
    <w:p w14:paraId="2AE99BBB" w14:textId="75A31E12" w:rsidR="00A22D52" w:rsidRDefault="00A22D52" w:rsidP="00BF6472">
      <w:pPr>
        <w:numPr>
          <w:ilvl w:val="3"/>
          <w:numId w:val="38"/>
        </w:numPr>
        <w:jc w:val="both"/>
      </w:pPr>
      <w:r>
        <w:t>“I</w:t>
      </w:r>
      <w:r w:rsidRPr="00AF476E">
        <w:t>t has also acquired a technical meaning in Christian theological discussion of the three persons in the Trinity (e.g., “hypostatic” union).</w:t>
      </w:r>
      <w:r>
        <w:t>”</w:t>
      </w:r>
      <w:r w:rsidR="00F8209D">
        <w:t xml:space="preserve"> (Murphy</w:t>
      </w:r>
      <w:r>
        <w:t xml:space="preserve"> </w:t>
      </w:r>
      <w:r>
        <w:rPr>
          <w:i/>
        </w:rPr>
        <w:t>Tree of Life</w:t>
      </w:r>
      <w:r>
        <w:t xml:space="preserve"> 133)</w:t>
      </w:r>
    </w:p>
    <w:p w14:paraId="5F082F12" w14:textId="6EB59776" w:rsidR="00A22D52" w:rsidRDefault="00A22D52" w:rsidP="00BF6472">
      <w:pPr>
        <w:numPr>
          <w:ilvl w:val="2"/>
          <w:numId w:val="38"/>
        </w:numPr>
        <w:jc w:val="both"/>
      </w:pPr>
      <w:r>
        <w:t>“</w:t>
      </w:r>
      <w:r w:rsidRPr="00AF476E">
        <w:t xml:space="preserve">The word is used very broadly to refer to an extension of divine attributes, or to certain communications of God, such as spirit, word, or </w:t>
      </w:r>
      <w:r w:rsidRPr="00AF476E">
        <w:rPr>
          <w:rFonts w:cs="Garamond"/>
          <w:i/>
          <w:iCs/>
        </w:rPr>
        <w:t>Shekinah</w:t>
      </w:r>
      <w:r w:rsidRPr="00C50E25">
        <w:rPr>
          <w:rFonts w:cs="Garamond"/>
          <w:iCs/>
        </w:rPr>
        <w:t xml:space="preserve"> </w:t>
      </w:r>
      <w:r w:rsidRPr="00AF476E">
        <w:t xml:space="preserve">(the divine presence in </w:t>
      </w:r>
      <w:r w:rsidRPr="00AF476E">
        <w:lastRenderedPageBreak/>
        <w:t xml:space="preserve">the world). </w:t>
      </w:r>
      <w:r w:rsidRPr="00AF476E">
        <w:rPr>
          <w:rFonts w:cs="Bookman Old Style"/>
          <w:bCs/>
        </w:rPr>
        <w:t xml:space="preserve">In </w:t>
      </w:r>
      <w:r w:rsidRPr="00AF476E">
        <w:t>this respect it stands for a certain immanence of the transcendent one.</w:t>
      </w:r>
      <w:r>
        <w:t>”</w:t>
      </w:r>
      <w:r w:rsidR="00F8209D">
        <w:t xml:space="preserve"> (Murphy</w:t>
      </w:r>
      <w:r>
        <w:t xml:space="preserve"> </w:t>
      </w:r>
      <w:r>
        <w:rPr>
          <w:i/>
        </w:rPr>
        <w:t>Tree of Life</w:t>
      </w:r>
      <w:r>
        <w:t xml:space="preserve"> 133)</w:t>
      </w:r>
    </w:p>
    <w:p w14:paraId="5802B315" w14:textId="258BF0E9" w:rsidR="00A22D52" w:rsidRDefault="00A22D52" w:rsidP="00BF6472">
      <w:pPr>
        <w:numPr>
          <w:ilvl w:val="2"/>
          <w:numId w:val="38"/>
        </w:numPr>
        <w:jc w:val="both"/>
      </w:pPr>
      <w:r>
        <w:t>“</w:t>
      </w:r>
      <w:r w:rsidRPr="00AF476E">
        <w:t xml:space="preserve">It seems best to accept the term “personification” in our context in a literary sense, free from the baggage that philosophical thought came to attribute to the term “hypostasis.” In the biblical context the figure of Wisdom cannot be conceived as hypostasis or person because of the strict monotheism of the postexilic period. </w:t>
      </w:r>
      <w:r>
        <w:t>[</w:t>
      </w:r>
      <w:r w:rsidRPr="00AF476E">
        <w:t>Wisdom</w:t>
      </w:r>
      <w:r>
        <w:t>]</w:t>
      </w:r>
      <w:r w:rsidRPr="00AF476E">
        <w:t xml:space="preserve"> is best understood in her biblical expression as a communication of God.</w:t>
      </w:r>
      <w:r>
        <w:t>”</w:t>
      </w:r>
      <w:r w:rsidR="00F8209D">
        <w:t xml:space="preserve"> (Murphy</w:t>
      </w:r>
      <w:r>
        <w:t xml:space="preserve"> </w:t>
      </w:r>
      <w:r>
        <w:rPr>
          <w:i/>
        </w:rPr>
        <w:t>Tree of Life</w:t>
      </w:r>
      <w:r>
        <w:t xml:space="preserve"> 133)</w:t>
      </w:r>
    </w:p>
    <w:p w14:paraId="7A9D1BE5" w14:textId="6BDDBF05" w:rsidR="00A22D52" w:rsidRDefault="00A22D52" w:rsidP="00BF6472">
      <w:pPr>
        <w:numPr>
          <w:ilvl w:val="1"/>
          <w:numId w:val="38"/>
        </w:numPr>
        <w:jc w:val="both"/>
      </w:pPr>
      <w:r>
        <w:t>“</w:t>
      </w:r>
      <w:r w:rsidRPr="00AF476E">
        <w:t>The approach of historians of religion has been to try to throw some light</w:t>
      </w:r>
      <w:r>
        <w:t xml:space="preserve"> [133] </w:t>
      </w:r>
      <w:r w:rsidRPr="00AF476E">
        <w:t>on the origins and development of the concept of Lady Wisdom.</w:t>
      </w:r>
      <w:r>
        <w:t>”</w:t>
      </w:r>
      <w:r w:rsidR="00F8209D">
        <w:t xml:space="preserve"> (Murphy</w:t>
      </w:r>
      <w:r>
        <w:t xml:space="preserve"> </w:t>
      </w:r>
      <w:r>
        <w:rPr>
          <w:i/>
        </w:rPr>
        <w:t>Tree of Life</w:t>
      </w:r>
      <w:r>
        <w:t xml:space="preserve"> 133-34)</w:t>
      </w:r>
    </w:p>
    <w:p w14:paraId="78441646" w14:textId="60D2B230" w:rsidR="00A22D52" w:rsidRDefault="00A22D52" w:rsidP="00BF6472">
      <w:pPr>
        <w:numPr>
          <w:ilvl w:val="2"/>
          <w:numId w:val="38"/>
        </w:numPr>
        <w:jc w:val="both"/>
      </w:pPr>
      <w:r>
        <w:t>“</w:t>
      </w:r>
      <w:r w:rsidRPr="00AF476E">
        <w:t>Such efforts are really dealing with the prehistory of the biblical figure, not with Wisdom as presented in the canonical text.</w:t>
      </w:r>
      <w:r>
        <w:t xml:space="preserve"> </w:t>
      </w:r>
      <w:r w:rsidRPr="00AF476E">
        <w:t>They reveal the pedigree of Wisdom, rather than her identity.</w:t>
      </w:r>
      <w:r>
        <w:t>”</w:t>
      </w:r>
      <w:r w:rsidR="00F8209D">
        <w:t xml:space="preserve"> (Murphy</w:t>
      </w:r>
      <w:r>
        <w:t xml:space="preserve"> </w:t>
      </w:r>
      <w:r>
        <w:rPr>
          <w:i/>
        </w:rPr>
        <w:t>Tree of Life</w:t>
      </w:r>
      <w:r>
        <w:t xml:space="preserve"> 134)</w:t>
      </w:r>
    </w:p>
    <w:p w14:paraId="671785D2" w14:textId="4C1B537D" w:rsidR="00A22D52" w:rsidRDefault="00A22D52" w:rsidP="00BF6472">
      <w:pPr>
        <w:numPr>
          <w:ilvl w:val="2"/>
          <w:numId w:val="38"/>
        </w:numPr>
        <w:jc w:val="both"/>
      </w:pPr>
      <w:r>
        <w:t>“</w:t>
      </w:r>
      <w:r w:rsidRPr="00AF476E">
        <w:t>Nevertheless, such reconstructions are important, if hypothetical, and will be pointed out as we progress through the pertinent texts.</w:t>
      </w:r>
      <w:r>
        <w:t>”</w:t>
      </w:r>
      <w:r w:rsidR="00F8209D">
        <w:t xml:space="preserve"> (Murphy</w:t>
      </w:r>
      <w:r>
        <w:t xml:space="preserve"> </w:t>
      </w:r>
      <w:r>
        <w:rPr>
          <w:i/>
        </w:rPr>
        <w:t>Tree of Life</w:t>
      </w:r>
      <w:r>
        <w:t xml:space="preserve"> 134)</w:t>
      </w:r>
    </w:p>
    <w:p w14:paraId="0C75B603" w14:textId="77777777" w:rsidR="00A22D52" w:rsidRDefault="00A22D52" w:rsidP="00BF6472">
      <w:pPr>
        <w:numPr>
          <w:ilvl w:val="1"/>
          <w:numId w:val="38"/>
        </w:numPr>
        <w:jc w:val="both"/>
      </w:pPr>
      <w:r>
        <w:t>passages that personify wisdom</w:t>
      </w:r>
    </w:p>
    <w:p w14:paraId="1AD45A13" w14:textId="036272A8" w:rsidR="00A22D52" w:rsidRDefault="00A22D52" w:rsidP="00BF6472">
      <w:pPr>
        <w:numPr>
          <w:ilvl w:val="2"/>
          <w:numId w:val="38"/>
        </w:numPr>
        <w:jc w:val="both"/>
      </w:pPr>
      <w:r>
        <w:t>“</w:t>
      </w:r>
      <w:r w:rsidRPr="00AF476E">
        <w:t>The key passages in the wisdom literature that call for comment are Job 28, Prov 8, Sir 24, Bar 3:9-4:4, and Wis 7-9.</w:t>
      </w:r>
      <w:r>
        <w:t>”</w:t>
      </w:r>
      <w:r w:rsidR="00F8209D">
        <w:t xml:space="preserve"> (Murphy</w:t>
      </w:r>
      <w:r>
        <w:t xml:space="preserve"> </w:t>
      </w:r>
      <w:r>
        <w:rPr>
          <w:i/>
        </w:rPr>
        <w:t>Tree of Life</w:t>
      </w:r>
      <w:r>
        <w:t xml:space="preserve"> 134)</w:t>
      </w:r>
    </w:p>
    <w:p w14:paraId="5F903B3B" w14:textId="78D7EE95" w:rsidR="00A22D52" w:rsidRDefault="00A22D52" w:rsidP="00BF6472">
      <w:pPr>
        <w:numPr>
          <w:ilvl w:val="2"/>
          <w:numId w:val="38"/>
        </w:numPr>
        <w:jc w:val="both"/>
      </w:pPr>
      <w:r>
        <w:t>“</w:t>
      </w:r>
      <w:r w:rsidRPr="00AF476E">
        <w:t>In fact, all of Prov 1-9 and many other passages in Sirach and Wisdom have a bearing on this theological development.</w:t>
      </w:r>
      <w:r>
        <w:t>”</w:t>
      </w:r>
      <w:r w:rsidR="00F8209D">
        <w:t xml:space="preserve"> (Murphy</w:t>
      </w:r>
      <w:r>
        <w:t xml:space="preserve"> </w:t>
      </w:r>
      <w:r>
        <w:rPr>
          <w:i/>
        </w:rPr>
        <w:t>Tree of Life</w:t>
      </w:r>
      <w:r>
        <w:t xml:space="preserve"> 134)</w:t>
      </w:r>
    </w:p>
    <w:p w14:paraId="3B3D2658" w14:textId="50776CDC" w:rsidR="00A22D52" w:rsidRPr="00AF1937" w:rsidRDefault="00A22D52" w:rsidP="00BF6472">
      <w:pPr>
        <w:numPr>
          <w:ilvl w:val="3"/>
          <w:numId w:val="38"/>
        </w:numPr>
        <w:jc w:val="both"/>
        <w:rPr>
          <w:sz w:val="20"/>
        </w:rPr>
      </w:pPr>
      <w:r w:rsidRPr="00AF1937">
        <w:rPr>
          <w:sz w:val="20"/>
        </w:rPr>
        <w:t xml:space="preserve">Schencke, Wilhelm. </w:t>
      </w:r>
      <w:r w:rsidRPr="00AF1937">
        <w:rPr>
          <w:i/>
          <w:iCs/>
          <w:sz w:val="20"/>
        </w:rPr>
        <w:t>Die Chokma</w:t>
      </w:r>
      <w:r w:rsidRPr="00AF1937">
        <w:rPr>
          <w:iCs/>
          <w:sz w:val="20"/>
        </w:rPr>
        <w:t xml:space="preserve"> (</w:t>
      </w:r>
      <w:r w:rsidRPr="00AF1937">
        <w:rPr>
          <w:i/>
          <w:iCs/>
          <w:sz w:val="20"/>
        </w:rPr>
        <w:t>Sophia</w:t>
      </w:r>
      <w:r w:rsidRPr="00AF1937">
        <w:rPr>
          <w:iCs/>
          <w:sz w:val="20"/>
        </w:rPr>
        <w:t xml:space="preserve">) </w:t>
      </w:r>
      <w:r w:rsidRPr="00AF1937">
        <w:rPr>
          <w:i/>
          <w:iCs/>
          <w:sz w:val="20"/>
        </w:rPr>
        <w:t>in der jüdischen Hypostasenspekulation</w:t>
      </w:r>
      <w:r w:rsidRPr="00AF1937">
        <w:rPr>
          <w:iCs/>
          <w:sz w:val="20"/>
        </w:rPr>
        <w:t xml:space="preserve">. </w:t>
      </w:r>
      <w:r w:rsidRPr="00AF1937">
        <w:rPr>
          <w:sz w:val="20"/>
        </w:rPr>
        <w:t>Kristiania</w:t>
      </w:r>
      <w:r w:rsidR="00EC002E" w:rsidRPr="00EC002E">
        <w:rPr>
          <w:bCs/>
          <w:sz w:val="20"/>
        </w:rPr>
        <w:t xml:space="preserve">: </w:t>
      </w:r>
      <w:r w:rsidRPr="00AF1937">
        <w:rPr>
          <w:sz w:val="20"/>
        </w:rPr>
        <w:t>Dybwad, 1913.</w:t>
      </w:r>
    </w:p>
    <w:p w14:paraId="33F4C4A1" w14:textId="358B358C" w:rsidR="00A22D52" w:rsidRPr="00B76590" w:rsidRDefault="00A22D52" w:rsidP="00BF6472">
      <w:pPr>
        <w:numPr>
          <w:ilvl w:val="3"/>
          <w:numId w:val="38"/>
        </w:numPr>
        <w:jc w:val="both"/>
        <w:rPr>
          <w:sz w:val="20"/>
        </w:rPr>
      </w:pPr>
      <w:r w:rsidRPr="00B76590">
        <w:rPr>
          <w:sz w:val="20"/>
        </w:rPr>
        <w:t xml:space="preserve">von Rad, Gerhard </w:t>
      </w:r>
      <w:r w:rsidRPr="00B76590">
        <w:rPr>
          <w:i/>
          <w:iCs/>
          <w:sz w:val="20"/>
        </w:rPr>
        <w:t>Wisdom in Israel</w:t>
      </w:r>
      <w:r w:rsidRPr="00B76590">
        <w:rPr>
          <w:iCs/>
          <w:sz w:val="20"/>
        </w:rPr>
        <w:t xml:space="preserve">. </w:t>
      </w:r>
      <w:r w:rsidRPr="00B76590">
        <w:rPr>
          <w:sz w:val="20"/>
        </w:rPr>
        <w:t>Nashville</w:t>
      </w:r>
      <w:r w:rsidR="00EC002E" w:rsidRPr="00EC002E">
        <w:rPr>
          <w:bCs/>
          <w:sz w:val="20"/>
        </w:rPr>
        <w:t xml:space="preserve">: </w:t>
      </w:r>
      <w:r w:rsidRPr="00B76590">
        <w:rPr>
          <w:sz w:val="20"/>
        </w:rPr>
        <w:t>Abingdon, 1972. 144-76.</w:t>
      </w:r>
    </w:p>
    <w:p w14:paraId="502812FA" w14:textId="4CEA206D" w:rsidR="00A22D52" w:rsidRPr="00B76590" w:rsidRDefault="00A22D52" w:rsidP="00BF6472">
      <w:pPr>
        <w:numPr>
          <w:ilvl w:val="3"/>
          <w:numId w:val="38"/>
        </w:numPr>
        <w:jc w:val="both"/>
        <w:rPr>
          <w:sz w:val="20"/>
        </w:rPr>
      </w:pPr>
      <w:r w:rsidRPr="00B76590">
        <w:rPr>
          <w:sz w:val="20"/>
        </w:rPr>
        <w:t>Terrien, S. “The Play of Wisdom</w:t>
      </w:r>
      <w:r w:rsidR="00EC002E" w:rsidRPr="00EC002E">
        <w:rPr>
          <w:bCs/>
          <w:sz w:val="20"/>
        </w:rPr>
        <w:t xml:space="preserve">: </w:t>
      </w:r>
      <w:r w:rsidRPr="00B76590">
        <w:rPr>
          <w:sz w:val="20"/>
        </w:rPr>
        <w:t xml:space="preserve">Turning Point in Biblical Theology.” </w:t>
      </w:r>
      <w:r w:rsidRPr="00B76590">
        <w:rPr>
          <w:i/>
          <w:iCs/>
          <w:sz w:val="20"/>
        </w:rPr>
        <w:t>HBT</w:t>
      </w:r>
      <w:r w:rsidRPr="00B76590">
        <w:rPr>
          <w:iCs/>
          <w:sz w:val="20"/>
        </w:rPr>
        <w:t xml:space="preserve"> </w:t>
      </w:r>
      <w:r w:rsidRPr="00B76590">
        <w:rPr>
          <w:sz w:val="20"/>
        </w:rPr>
        <w:t>3 (1981)</w:t>
      </w:r>
      <w:r w:rsidR="00EC002E" w:rsidRPr="00EC002E">
        <w:rPr>
          <w:bCs/>
          <w:sz w:val="20"/>
        </w:rPr>
        <w:t xml:space="preserve">: </w:t>
      </w:r>
      <w:r w:rsidRPr="00B76590">
        <w:rPr>
          <w:sz w:val="20"/>
        </w:rPr>
        <w:t>1-22.</w:t>
      </w:r>
    </w:p>
    <w:p w14:paraId="2C6CED65" w14:textId="69C56F18" w:rsidR="00A22D52" w:rsidRPr="00B76590" w:rsidRDefault="00A22D52" w:rsidP="00BF6472">
      <w:pPr>
        <w:numPr>
          <w:ilvl w:val="3"/>
          <w:numId w:val="38"/>
        </w:numPr>
        <w:jc w:val="both"/>
        <w:rPr>
          <w:sz w:val="20"/>
        </w:rPr>
      </w:pPr>
      <w:r w:rsidRPr="00B76590">
        <w:rPr>
          <w:sz w:val="20"/>
        </w:rPr>
        <w:t xml:space="preserve">Murphy, Roland E. “Wisdom and Creation.” </w:t>
      </w:r>
      <w:r w:rsidRPr="00B76590">
        <w:rPr>
          <w:i/>
          <w:iCs/>
          <w:sz w:val="20"/>
        </w:rPr>
        <w:t>JBL</w:t>
      </w:r>
      <w:r w:rsidRPr="00B76590">
        <w:rPr>
          <w:iCs/>
          <w:sz w:val="20"/>
        </w:rPr>
        <w:t xml:space="preserve"> </w:t>
      </w:r>
      <w:r w:rsidRPr="00B76590">
        <w:rPr>
          <w:sz w:val="20"/>
        </w:rPr>
        <w:t>104 (1985)</w:t>
      </w:r>
      <w:r w:rsidR="00EC002E" w:rsidRPr="00EC002E">
        <w:rPr>
          <w:bCs/>
          <w:sz w:val="20"/>
        </w:rPr>
        <w:t xml:space="preserve">: </w:t>
      </w:r>
      <w:r w:rsidRPr="00B76590">
        <w:rPr>
          <w:sz w:val="20"/>
        </w:rPr>
        <w:t>3-11.</w:t>
      </w:r>
    </w:p>
    <w:p w14:paraId="69DBF6BC" w14:textId="77777777" w:rsidR="00A22D52" w:rsidRDefault="00A22D52" w:rsidP="00A22D52">
      <w:pPr>
        <w:jc w:val="both"/>
      </w:pPr>
    </w:p>
    <w:p w14:paraId="3695693B" w14:textId="77777777" w:rsidR="00A22D52" w:rsidRDefault="00A22D52" w:rsidP="00BF6472">
      <w:pPr>
        <w:numPr>
          <w:ilvl w:val="0"/>
          <w:numId w:val="38"/>
        </w:numPr>
        <w:rPr>
          <w:rFonts w:cs="Bookman Old Style"/>
        </w:rPr>
      </w:pPr>
      <w:r w:rsidRPr="00B76590">
        <w:rPr>
          <w:rFonts w:cs="Garamond"/>
          <w:b/>
        </w:rPr>
        <w:t xml:space="preserve">Job </w:t>
      </w:r>
      <w:r w:rsidRPr="00B76590">
        <w:rPr>
          <w:rFonts w:cs="Bookman Old Style"/>
          <w:b/>
        </w:rPr>
        <w:t>28</w:t>
      </w:r>
    </w:p>
    <w:p w14:paraId="1CF2DB98" w14:textId="77777777" w:rsidR="00A22D52" w:rsidRPr="00AF33FB" w:rsidRDefault="00A22D52" w:rsidP="00BF6472">
      <w:pPr>
        <w:numPr>
          <w:ilvl w:val="1"/>
          <w:numId w:val="38"/>
        </w:numPr>
        <w:tabs>
          <w:tab w:val="left" w:pos="1080"/>
        </w:tabs>
        <w:jc w:val="both"/>
        <w:rPr>
          <w:sz w:val="20"/>
        </w:rPr>
      </w:pPr>
      <w:r w:rsidRPr="00AF33FB">
        <w:rPr>
          <w:sz w:val="20"/>
        </w:rPr>
        <w:t xml:space="preserve">Job 28, “Surely there is a mine for silver, and a place for gold to be refined. </w:t>
      </w:r>
      <w:r w:rsidRPr="00AF33FB">
        <w:rPr>
          <w:color w:val="000000"/>
          <w:kern w:val="16"/>
          <w:sz w:val="20"/>
          <w:vertAlign w:val="superscript"/>
        </w:rPr>
        <w:t>2</w:t>
      </w:r>
      <w:r w:rsidRPr="00AF33FB">
        <w:rPr>
          <w:sz w:val="20"/>
        </w:rPr>
        <w:t xml:space="preserve">Iron is taken out of the earth, and copper is smelted from ore. </w:t>
      </w:r>
      <w:r w:rsidRPr="00AF33FB">
        <w:rPr>
          <w:color w:val="000000"/>
          <w:kern w:val="16"/>
          <w:sz w:val="20"/>
          <w:vertAlign w:val="superscript"/>
        </w:rPr>
        <w:t>3</w:t>
      </w:r>
      <w:r w:rsidRPr="00AF33FB">
        <w:rPr>
          <w:sz w:val="20"/>
        </w:rPr>
        <w:t xml:space="preserve">Miners put an end to darkness, and search out to the farthest bound the ore in gloom and deep darkness. </w:t>
      </w:r>
      <w:r w:rsidRPr="00AF33FB">
        <w:rPr>
          <w:color w:val="000000"/>
          <w:kern w:val="16"/>
          <w:sz w:val="20"/>
          <w:vertAlign w:val="superscript"/>
        </w:rPr>
        <w:t>4</w:t>
      </w:r>
      <w:r w:rsidRPr="00AF33FB">
        <w:rPr>
          <w:sz w:val="20"/>
        </w:rPr>
        <w:t xml:space="preserve">They open shafts in a valley away from human habitation; they are forgotten by travelers, they sway suspended, remote from people. </w:t>
      </w:r>
      <w:r w:rsidRPr="00AF33FB">
        <w:rPr>
          <w:color w:val="000000"/>
          <w:kern w:val="16"/>
          <w:sz w:val="20"/>
          <w:vertAlign w:val="superscript"/>
        </w:rPr>
        <w:t>5</w:t>
      </w:r>
      <w:r w:rsidRPr="00AF33FB">
        <w:rPr>
          <w:sz w:val="20"/>
        </w:rPr>
        <w:t xml:space="preserve">As for the earth, out of it comes bread; but underneath it is turned up as by fire. </w:t>
      </w:r>
      <w:r w:rsidRPr="00AF33FB">
        <w:rPr>
          <w:color w:val="000000"/>
          <w:kern w:val="16"/>
          <w:sz w:val="20"/>
          <w:vertAlign w:val="superscript"/>
        </w:rPr>
        <w:t>6</w:t>
      </w:r>
      <w:r w:rsidRPr="00AF33FB">
        <w:rPr>
          <w:sz w:val="20"/>
        </w:rPr>
        <w:t>Its stones are the place of sapphires, and its dust contains gold.</w:t>
      </w:r>
    </w:p>
    <w:p w14:paraId="2BDF23EC" w14:textId="77777777" w:rsidR="00A22D52" w:rsidRPr="00AF33FB" w:rsidRDefault="00A22D52" w:rsidP="00A22D52">
      <w:pPr>
        <w:tabs>
          <w:tab w:val="left" w:pos="1080"/>
        </w:tabs>
        <w:ind w:left="720"/>
        <w:jc w:val="both"/>
        <w:rPr>
          <w:sz w:val="20"/>
        </w:rPr>
      </w:pPr>
      <w:r w:rsidRPr="00AF33FB">
        <w:rPr>
          <w:sz w:val="20"/>
        </w:rPr>
        <w:tab/>
      </w:r>
      <w:r w:rsidRPr="00AF33FB">
        <w:rPr>
          <w:color w:val="000000"/>
          <w:kern w:val="16"/>
          <w:sz w:val="20"/>
          <w:vertAlign w:val="superscript"/>
        </w:rPr>
        <w:t>7</w:t>
      </w:r>
      <w:r w:rsidRPr="00AF33FB">
        <w:rPr>
          <w:sz w:val="20"/>
        </w:rPr>
        <w:t>That path no bird of prey knows, and the fal</w:t>
      </w:r>
      <w:r>
        <w:rPr>
          <w:sz w:val="20"/>
        </w:rPr>
        <w:t>con’</w:t>
      </w:r>
      <w:r w:rsidRPr="00AF33FB">
        <w:rPr>
          <w:sz w:val="20"/>
        </w:rPr>
        <w:t xml:space="preserve">s eye has not seen it. </w:t>
      </w:r>
      <w:r w:rsidRPr="00AF33FB">
        <w:rPr>
          <w:color w:val="000000"/>
          <w:kern w:val="16"/>
          <w:sz w:val="20"/>
          <w:vertAlign w:val="superscript"/>
        </w:rPr>
        <w:t>8</w:t>
      </w:r>
      <w:r w:rsidRPr="00AF33FB">
        <w:rPr>
          <w:sz w:val="20"/>
        </w:rPr>
        <w:t>The proud wild animals have not trodden it; the lion has not passed over it.</w:t>
      </w:r>
    </w:p>
    <w:p w14:paraId="2A71D613" w14:textId="77777777" w:rsidR="00A22D52" w:rsidRPr="00AF33FB" w:rsidRDefault="00A22D52" w:rsidP="00A22D52">
      <w:pPr>
        <w:tabs>
          <w:tab w:val="left" w:pos="1080"/>
        </w:tabs>
        <w:ind w:left="720"/>
        <w:jc w:val="both"/>
        <w:rPr>
          <w:sz w:val="20"/>
        </w:rPr>
      </w:pPr>
      <w:r w:rsidRPr="00AF33FB">
        <w:rPr>
          <w:sz w:val="20"/>
        </w:rPr>
        <w:tab/>
      </w:r>
      <w:r w:rsidRPr="00AF33FB">
        <w:rPr>
          <w:color w:val="000000"/>
          <w:kern w:val="16"/>
          <w:sz w:val="20"/>
          <w:vertAlign w:val="superscript"/>
        </w:rPr>
        <w:t>9</w:t>
      </w:r>
      <w:r w:rsidRPr="00AF33FB">
        <w:rPr>
          <w:sz w:val="20"/>
        </w:rPr>
        <w:t xml:space="preserve">They put their hand to the flinty rock, and overturn mountains by the roots. </w:t>
      </w:r>
      <w:r w:rsidRPr="00AF33FB">
        <w:rPr>
          <w:color w:val="000000"/>
          <w:kern w:val="16"/>
          <w:sz w:val="20"/>
          <w:vertAlign w:val="superscript"/>
        </w:rPr>
        <w:t>10</w:t>
      </w:r>
      <w:r w:rsidRPr="00AF33FB">
        <w:rPr>
          <w:sz w:val="20"/>
        </w:rPr>
        <w:t xml:space="preserve">They cut out channels in the rocks, and their eyes see every precious thing. </w:t>
      </w:r>
      <w:r w:rsidRPr="00AF33FB">
        <w:rPr>
          <w:color w:val="000000"/>
          <w:kern w:val="16"/>
          <w:sz w:val="20"/>
          <w:vertAlign w:val="superscript"/>
        </w:rPr>
        <w:t>11</w:t>
      </w:r>
      <w:r w:rsidRPr="00AF33FB">
        <w:rPr>
          <w:sz w:val="20"/>
        </w:rPr>
        <w:t>The sources of the rivers they probe; hidden things they bring to light.</w:t>
      </w:r>
    </w:p>
    <w:p w14:paraId="6C2E595D" w14:textId="77777777" w:rsidR="00A22D52" w:rsidRPr="00AF33FB" w:rsidRDefault="00A22D52" w:rsidP="00A22D52">
      <w:pPr>
        <w:tabs>
          <w:tab w:val="left" w:pos="1080"/>
        </w:tabs>
        <w:ind w:left="720"/>
        <w:jc w:val="both"/>
        <w:rPr>
          <w:sz w:val="20"/>
        </w:rPr>
      </w:pPr>
      <w:r w:rsidRPr="00AF33FB">
        <w:rPr>
          <w:sz w:val="20"/>
        </w:rPr>
        <w:tab/>
      </w:r>
      <w:r w:rsidRPr="00AF33FB">
        <w:rPr>
          <w:color w:val="000000"/>
          <w:kern w:val="16"/>
          <w:sz w:val="20"/>
          <w:vertAlign w:val="superscript"/>
        </w:rPr>
        <w:t>12</w:t>
      </w:r>
      <w:r w:rsidRPr="00AF33FB">
        <w:rPr>
          <w:sz w:val="20"/>
        </w:rPr>
        <w:t xml:space="preserve">But where shall wisdom be found? And where is the place of understanding? </w:t>
      </w:r>
      <w:r w:rsidRPr="00AF33FB">
        <w:rPr>
          <w:color w:val="000000"/>
          <w:kern w:val="16"/>
          <w:sz w:val="20"/>
          <w:vertAlign w:val="superscript"/>
        </w:rPr>
        <w:t>13</w:t>
      </w:r>
      <w:r w:rsidRPr="00AF33FB">
        <w:rPr>
          <w:sz w:val="20"/>
        </w:rPr>
        <w:t xml:space="preserve">Mortals do not know the way to it, and it is not found in the land of the living. </w:t>
      </w:r>
      <w:r w:rsidRPr="00AF33FB">
        <w:rPr>
          <w:color w:val="000000"/>
          <w:kern w:val="16"/>
          <w:sz w:val="20"/>
          <w:vertAlign w:val="superscript"/>
        </w:rPr>
        <w:t>14</w:t>
      </w:r>
      <w:r w:rsidRPr="00AF33FB">
        <w:rPr>
          <w:sz w:val="20"/>
        </w:rPr>
        <w:t xml:space="preserve">The deep says, ‘It is not in me,’ and the sea says, ‘It is not with me.’ </w:t>
      </w:r>
      <w:r w:rsidRPr="00AF33FB">
        <w:rPr>
          <w:color w:val="000000"/>
          <w:kern w:val="16"/>
          <w:sz w:val="20"/>
          <w:vertAlign w:val="superscript"/>
        </w:rPr>
        <w:t>15</w:t>
      </w:r>
      <w:r w:rsidRPr="00AF33FB">
        <w:rPr>
          <w:sz w:val="20"/>
        </w:rPr>
        <w:t xml:space="preserve">It cannot be gotten for gold, and silver cannot be weighed out as its price. </w:t>
      </w:r>
      <w:r w:rsidRPr="00AF33FB">
        <w:rPr>
          <w:color w:val="000000"/>
          <w:kern w:val="16"/>
          <w:sz w:val="20"/>
          <w:vertAlign w:val="superscript"/>
        </w:rPr>
        <w:t>16</w:t>
      </w:r>
      <w:r w:rsidRPr="00AF33FB">
        <w:rPr>
          <w:sz w:val="20"/>
        </w:rPr>
        <w:t xml:space="preserve">It cannot be valued in the gold of Ophir, in precious onyx or sapphire. </w:t>
      </w:r>
      <w:r w:rsidRPr="00AF33FB">
        <w:rPr>
          <w:color w:val="000000"/>
          <w:kern w:val="16"/>
          <w:sz w:val="20"/>
          <w:vertAlign w:val="superscript"/>
        </w:rPr>
        <w:t>17</w:t>
      </w:r>
      <w:r w:rsidRPr="00AF33FB">
        <w:rPr>
          <w:sz w:val="20"/>
        </w:rPr>
        <w:t xml:space="preserve">Gold and glass cannot equal it, nor can it be exchanged for jewels of fine gold. </w:t>
      </w:r>
      <w:r w:rsidRPr="00AF33FB">
        <w:rPr>
          <w:color w:val="000000"/>
          <w:kern w:val="16"/>
          <w:sz w:val="20"/>
          <w:vertAlign w:val="superscript"/>
        </w:rPr>
        <w:t>18</w:t>
      </w:r>
      <w:r w:rsidRPr="00AF33FB">
        <w:rPr>
          <w:sz w:val="20"/>
        </w:rPr>
        <w:t xml:space="preserve">No mention shall be made of coral or of crystal; the price of wisdom is above pearls. </w:t>
      </w:r>
      <w:r w:rsidRPr="00AF33FB">
        <w:rPr>
          <w:color w:val="000000"/>
          <w:kern w:val="16"/>
          <w:sz w:val="20"/>
          <w:vertAlign w:val="superscript"/>
        </w:rPr>
        <w:t>19</w:t>
      </w:r>
      <w:r w:rsidRPr="00AF33FB">
        <w:rPr>
          <w:sz w:val="20"/>
        </w:rPr>
        <w:t>The chrysolite of Ethiopia cannot compare with it, nor can it be valued in pure gold.</w:t>
      </w:r>
    </w:p>
    <w:p w14:paraId="4927230B" w14:textId="77777777" w:rsidR="00A22D52" w:rsidRPr="00AF33FB" w:rsidRDefault="00A22D52" w:rsidP="00A22D52">
      <w:pPr>
        <w:tabs>
          <w:tab w:val="left" w:pos="1080"/>
        </w:tabs>
        <w:ind w:left="720"/>
        <w:jc w:val="both"/>
        <w:rPr>
          <w:sz w:val="20"/>
        </w:rPr>
      </w:pPr>
      <w:r w:rsidRPr="00AF33FB">
        <w:rPr>
          <w:sz w:val="20"/>
        </w:rPr>
        <w:tab/>
      </w:r>
      <w:r w:rsidRPr="00AF33FB">
        <w:rPr>
          <w:color w:val="000000"/>
          <w:kern w:val="16"/>
          <w:sz w:val="20"/>
          <w:vertAlign w:val="superscript"/>
        </w:rPr>
        <w:t>20</w:t>
      </w:r>
      <w:r w:rsidRPr="00AF33FB">
        <w:rPr>
          <w:sz w:val="20"/>
        </w:rPr>
        <w:t xml:space="preserve">Where then does wisdom come from? And where is the place of understanding? </w:t>
      </w:r>
      <w:r w:rsidRPr="00AF33FB">
        <w:rPr>
          <w:color w:val="000000"/>
          <w:kern w:val="16"/>
          <w:sz w:val="20"/>
          <w:vertAlign w:val="superscript"/>
        </w:rPr>
        <w:t>21</w:t>
      </w:r>
      <w:r w:rsidRPr="00AF33FB">
        <w:rPr>
          <w:sz w:val="20"/>
        </w:rPr>
        <w:t xml:space="preserve">It is hidden from the eyes of all living, and concealed from the birds of the air. </w:t>
      </w:r>
      <w:r w:rsidRPr="00AF33FB">
        <w:rPr>
          <w:color w:val="000000"/>
          <w:kern w:val="16"/>
          <w:sz w:val="20"/>
          <w:vertAlign w:val="superscript"/>
        </w:rPr>
        <w:t>22</w:t>
      </w:r>
      <w:r w:rsidRPr="00AF33FB">
        <w:rPr>
          <w:sz w:val="20"/>
        </w:rPr>
        <w:t>Abaddon and Death say, ‘We have heard a rumor of it with our ears.’</w:t>
      </w:r>
    </w:p>
    <w:p w14:paraId="7D784A50" w14:textId="77777777" w:rsidR="00A22D52" w:rsidRPr="00AF33FB" w:rsidRDefault="00A22D52" w:rsidP="00A22D52">
      <w:pPr>
        <w:tabs>
          <w:tab w:val="left" w:pos="1080"/>
        </w:tabs>
        <w:ind w:left="720"/>
        <w:jc w:val="both"/>
        <w:rPr>
          <w:sz w:val="20"/>
        </w:rPr>
      </w:pPr>
      <w:r w:rsidRPr="00AF33FB">
        <w:rPr>
          <w:sz w:val="20"/>
        </w:rPr>
        <w:tab/>
        <w:t xml:space="preserve"> </w:t>
      </w:r>
      <w:r w:rsidRPr="00AF33FB">
        <w:rPr>
          <w:color w:val="000000"/>
          <w:kern w:val="16"/>
          <w:sz w:val="20"/>
          <w:vertAlign w:val="superscript"/>
        </w:rPr>
        <w:t>23</w:t>
      </w:r>
      <w:r w:rsidRPr="00AF33FB">
        <w:rPr>
          <w:sz w:val="20"/>
        </w:rPr>
        <w:t xml:space="preserve">God understands the way to it, and he knows its place. </w:t>
      </w:r>
      <w:r w:rsidRPr="00AF33FB">
        <w:rPr>
          <w:color w:val="000000"/>
          <w:kern w:val="16"/>
          <w:sz w:val="20"/>
          <w:vertAlign w:val="superscript"/>
        </w:rPr>
        <w:t>24</w:t>
      </w:r>
      <w:r w:rsidRPr="00AF33FB">
        <w:rPr>
          <w:sz w:val="20"/>
        </w:rPr>
        <w:t xml:space="preserve">For he looks to the ends of the earth, and sees everything under the heavens. </w:t>
      </w:r>
      <w:r w:rsidRPr="00AF33FB">
        <w:rPr>
          <w:color w:val="000000"/>
          <w:kern w:val="16"/>
          <w:sz w:val="20"/>
          <w:vertAlign w:val="superscript"/>
        </w:rPr>
        <w:t>25</w:t>
      </w:r>
      <w:r w:rsidRPr="00AF33FB">
        <w:rPr>
          <w:sz w:val="20"/>
        </w:rPr>
        <w:t xml:space="preserve">When he gave to the wind its weight, and apportioned out the waters by measure; </w:t>
      </w:r>
      <w:r w:rsidRPr="00AF33FB">
        <w:rPr>
          <w:color w:val="000000"/>
          <w:kern w:val="16"/>
          <w:sz w:val="20"/>
          <w:vertAlign w:val="superscript"/>
        </w:rPr>
        <w:t>26</w:t>
      </w:r>
      <w:r w:rsidRPr="00AF33FB">
        <w:rPr>
          <w:sz w:val="20"/>
        </w:rPr>
        <w:t xml:space="preserve">when he made a decree for the rain, and a way for the thunderbolt; </w:t>
      </w:r>
      <w:r w:rsidRPr="00AF33FB">
        <w:rPr>
          <w:color w:val="000000"/>
          <w:kern w:val="16"/>
          <w:sz w:val="20"/>
          <w:vertAlign w:val="superscript"/>
        </w:rPr>
        <w:t>27</w:t>
      </w:r>
      <w:r w:rsidRPr="00AF33FB">
        <w:rPr>
          <w:sz w:val="20"/>
        </w:rPr>
        <w:t>then he saw it and declared it; he established it, and searched it out.</w:t>
      </w:r>
      <w:r>
        <w:rPr>
          <w:sz w:val="20"/>
        </w:rPr>
        <w:t xml:space="preserve"> </w:t>
      </w:r>
      <w:r w:rsidRPr="009E657B">
        <w:rPr>
          <w:sz w:val="20"/>
        </w:rPr>
        <w:t>[</w:t>
      </w:r>
      <w:r w:rsidRPr="009E657B">
        <w:rPr>
          <w:smallCaps/>
          <w:sz w:val="20"/>
        </w:rPr>
        <w:t>nab</w:t>
      </w:r>
      <w:r>
        <w:rPr>
          <w:sz w:val="20"/>
        </w:rPr>
        <w:t xml:space="preserve">, </w:t>
      </w:r>
      <w:r w:rsidRPr="009E657B">
        <w:rPr>
          <w:sz w:val="20"/>
        </w:rPr>
        <w:t>“Then he saw wisdom and appraised it, gave it its set</w:t>
      </w:r>
      <w:r w:rsidRPr="009E657B">
        <w:rPr>
          <w:sz w:val="20"/>
        </w:rPr>
        <w:lastRenderedPageBreak/>
        <w:t>ting, knew it through and through.”]</w:t>
      </w:r>
      <w:r w:rsidRPr="00AF33FB">
        <w:rPr>
          <w:sz w:val="20"/>
        </w:rPr>
        <w:t xml:space="preserve"> </w:t>
      </w:r>
      <w:r w:rsidRPr="00AF33FB">
        <w:rPr>
          <w:color w:val="000000"/>
          <w:kern w:val="16"/>
          <w:sz w:val="20"/>
          <w:vertAlign w:val="superscript"/>
        </w:rPr>
        <w:t>28</w:t>
      </w:r>
      <w:r w:rsidRPr="00AF33FB">
        <w:rPr>
          <w:sz w:val="20"/>
        </w:rPr>
        <w:t>And he said to humankind, ‘Truly, the fear of the Lord, that is wisdom; and to depart from evil is understanding.’”</w:t>
      </w:r>
    </w:p>
    <w:p w14:paraId="0AC7DFCB" w14:textId="0FAD5E69" w:rsidR="00A22D52" w:rsidRDefault="00A22D52" w:rsidP="00BF6472">
      <w:pPr>
        <w:numPr>
          <w:ilvl w:val="1"/>
          <w:numId w:val="38"/>
        </w:numPr>
        <w:jc w:val="both"/>
      </w:pPr>
      <w:r>
        <w:t>“</w:t>
      </w:r>
      <w:r w:rsidRPr="00AF476E">
        <w:t>The poem in Job 28 proclaims that one can find all kinds of precious metals in the earth, but the most precious find of all is out of reach.</w:t>
      </w:r>
      <w:r>
        <w:t xml:space="preserve"> . . . </w:t>
      </w:r>
      <w:r w:rsidRPr="00AF476E">
        <w:t>This is the definitive reply to the questions raised in vv 12 and 20 (“Where can wisdom be found? Whence does wisdom come?”).</w:t>
      </w:r>
      <w:r>
        <w:t>”</w:t>
      </w:r>
      <w:r w:rsidR="00F8209D">
        <w:t xml:space="preserve"> (Murphy</w:t>
      </w:r>
      <w:r>
        <w:t xml:space="preserve"> </w:t>
      </w:r>
      <w:r>
        <w:rPr>
          <w:i/>
        </w:rPr>
        <w:t>Tree of Life</w:t>
      </w:r>
      <w:r>
        <w:t xml:space="preserve"> 134)</w:t>
      </w:r>
    </w:p>
    <w:p w14:paraId="30E1249F" w14:textId="1D9A1960" w:rsidR="00A22D52" w:rsidRDefault="00A22D52" w:rsidP="00BF6472">
      <w:pPr>
        <w:numPr>
          <w:ilvl w:val="1"/>
          <w:numId w:val="38"/>
        </w:numPr>
        <w:jc w:val="both"/>
      </w:pPr>
      <w:r>
        <w:t>“</w:t>
      </w:r>
      <w:r w:rsidRPr="00AF476E">
        <w:t>The female character of Wisdom is not highlighted here</w:t>
      </w:r>
      <w:r>
        <w:t xml:space="preserve"> . . .”</w:t>
      </w:r>
      <w:r w:rsidR="00F8209D">
        <w:t xml:space="preserve"> (Murphy</w:t>
      </w:r>
      <w:r>
        <w:t xml:space="preserve"> </w:t>
      </w:r>
      <w:r>
        <w:rPr>
          <w:i/>
        </w:rPr>
        <w:t>Tree of Life</w:t>
      </w:r>
      <w:r>
        <w:t xml:space="preserve"> 134)</w:t>
      </w:r>
    </w:p>
    <w:p w14:paraId="4846B23E" w14:textId="23740430" w:rsidR="00A22D52" w:rsidRDefault="00A22D52" w:rsidP="00BF6472">
      <w:pPr>
        <w:numPr>
          <w:ilvl w:val="1"/>
          <w:numId w:val="38"/>
        </w:numPr>
        <w:jc w:val="both"/>
      </w:pPr>
      <w:r>
        <w:t xml:space="preserve">“. . . </w:t>
      </w:r>
      <w:r w:rsidRPr="00AF476E">
        <w:t>wisdom might be interpreted simply as a divine attribute (as in Prov 3:19</w:t>
      </w:r>
      <w:r>
        <w:t xml:space="preserve"> </w:t>
      </w:r>
      <w:r w:rsidRPr="009E657B">
        <w:rPr>
          <w:sz w:val="20"/>
        </w:rPr>
        <w:t xml:space="preserve">[“The </w:t>
      </w:r>
      <w:r w:rsidRPr="009E657B">
        <w:rPr>
          <w:smallCaps/>
          <w:sz w:val="20"/>
        </w:rPr>
        <w:t>Lord</w:t>
      </w:r>
      <w:r w:rsidRPr="009E657B">
        <w:rPr>
          <w:sz w:val="20"/>
        </w:rPr>
        <w:t xml:space="preserve"> by wisdom founded the earth; by understanding he established the heavens”]</w:t>
      </w:r>
      <w:r w:rsidRPr="00AF476E">
        <w:t>). But the verses just quoted suggest more than a divine attribute. God alone knows where wisdom is (Job 28:20-23). The reason given for this is that he sees “the ends of the earth”—wind, waters, rain, and thunderbolts are all God’s doing. Then he “saw wisdom and appraised it, gave it its setting, knew it through and through” (28:27). The implication is that Wisdom is somewhere in this world, for God put her here. When God looked to the ends of the earth, he apparently saw Wisdom and gave her a setting. She seems distinct from the works of creation (such as the abyss or the seas, 28:14); she is somehow present and visible to God.</w:t>
      </w:r>
      <w:r>
        <w:t>”</w:t>
      </w:r>
      <w:r w:rsidR="00F8209D">
        <w:t xml:space="preserve"> (Murphy</w:t>
      </w:r>
      <w:r>
        <w:t xml:space="preserve"> </w:t>
      </w:r>
      <w:r>
        <w:rPr>
          <w:i/>
        </w:rPr>
        <w:t>Tree of Life</w:t>
      </w:r>
      <w:r>
        <w:t xml:space="preserve"> 134)</w:t>
      </w:r>
    </w:p>
    <w:p w14:paraId="5B30BD21" w14:textId="6060A2C1" w:rsidR="00A22D52" w:rsidRDefault="00A22D52" w:rsidP="00BF6472">
      <w:pPr>
        <w:numPr>
          <w:ilvl w:val="1"/>
          <w:numId w:val="38"/>
        </w:numPr>
        <w:jc w:val="both"/>
      </w:pPr>
      <w:r>
        <w:t xml:space="preserve">According to Job 28, “. . . </w:t>
      </w:r>
      <w:r w:rsidRPr="00AF476E">
        <w:t>Wisdom belongs to God, who alone knows where she is. Because she is inaccessible to humans, the thrust of the poem is to underline the transcendence of this figure. However, although no human knows the “way” to her (28:13, LXX), God does know the “way” (28:23). The theme of the way to Wisdom, and the mystery of her location, will be taken up again, as we shall see, in Sirach and Baruch. Within the context of the Book of Job, the poem functions as an indicator of the futility of human probing into the divine mystery; neither Job nor the three friends can fathom the divine ways. Within the context of wisdom literature, one may say that a mysterious figure of a personified Wisdom has made her initial appearance.</w:t>
      </w:r>
      <w:r>
        <w:t>”</w:t>
      </w:r>
      <w:r w:rsidR="00F8209D">
        <w:t xml:space="preserve"> (Murphy</w:t>
      </w:r>
      <w:r>
        <w:t xml:space="preserve"> </w:t>
      </w:r>
      <w:r>
        <w:rPr>
          <w:i/>
        </w:rPr>
        <w:t>Tree of Life</w:t>
      </w:r>
      <w:r>
        <w:t xml:space="preserve"> 135)</w:t>
      </w:r>
    </w:p>
    <w:p w14:paraId="77D47533" w14:textId="77777777" w:rsidR="00A22D52" w:rsidRDefault="00A22D52" w:rsidP="00A22D52">
      <w:pPr>
        <w:jc w:val="both"/>
      </w:pPr>
    </w:p>
    <w:p w14:paraId="2CA11A0B" w14:textId="77777777" w:rsidR="00A22D52" w:rsidRDefault="00A22D52" w:rsidP="00BF6472">
      <w:pPr>
        <w:numPr>
          <w:ilvl w:val="0"/>
          <w:numId w:val="38"/>
        </w:numPr>
        <w:rPr>
          <w:rFonts w:cs="Bookman Old Style"/>
        </w:rPr>
      </w:pPr>
      <w:r w:rsidRPr="00B76590">
        <w:rPr>
          <w:b/>
          <w:bCs/>
        </w:rPr>
        <w:t xml:space="preserve">Proverbs </w:t>
      </w:r>
      <w:r>
        <w:rPr>
          <w:rFonts w:cs="Bookman Old Style"/>
          <w:b/>
        </w:rPr>
        <w:t>8</w:t>
      </w:r>
    </w:p>
    <w:p w14:paraId="3B70DCDB" w14:textId="05E4183D" w:rsidR="00A22D52" w:rsidRDefault="00A22D52" w:rsidP="00BF6472">
      <w:pPr>
        <w:numPr>
          <w:ilvl w:val="1"/>
          <w:numId w:val="38"/>
        </w:numPr>
        <w:jc w:val="both"/>
        <w:rPr>
          <w:sz w:val="20"/>
        </w:rPr>
      </w:pPr>
      <w:r w:rsidRPr="00D05E92">
        <w:rPr>
          <w:sz w:val="20"/>
        </w:rPr>
        <w:t xml:space="preserve">Prov 8, “Does not wisdom call, and does not understanding raise her voice? </w:t>
      </w:r>
      <w:r w:rsidRPr="00D05E92">
        <w:rPr>
          <w:color w:val="000000"/>
          <w:kern w:val="16"/>
          <w:sz w:val="20"/>
          <w:vertAlign w:val="superscript"/>
        </w:rPr>
        <w:t>2</w:t>
      </w:r>
      <w:r w:rsidRPr="00D05E92">
        <w:rPr>
          <w:sz w:val="20"/>
        </w:rPr>
        <w:t xml:space="preserve">On the heights, beside the way, at the crossroads she takes her stand; </w:t>
      </w:r>
      <w:r w:rsidRPr="00D05E92">
        <w:rPr>
          <w:color w:val="000000"/>
          <w:kern w:val="16"/>
          <w:sz w:val="20"/>
          <w:vertAlign w:val="superscript"/>
        </w:rPr>
        <w:t>3</w:t>
      </w:r>
      <w:r w:rsidRPr="00D05E92">
        <w:rPr>
          <w:sz w:val="20"/>
        </w:rPr>
        <w:t>beside the gates in front of the town, at the entrance of the portals she cries out</w:t>
      </w:r>
      <w:r w:rsidR="00EC002E" w:rsidRPr="00EC002E">
        <w:rPr>
          <w:bCs/>
          <w:sz w:val="20"/>
        </w:rPr>
        <w:t xml:space="preserve">: </w:t>
      </w:r>
      <w:r w:rsidRPr="00D05E92">
        <w:rPr>
          <w:color w:val="000000"/>
          <w:kern w:val="16"/>
          <w:sz w:val="20"/>
          <w:vertAlign w:val="superscript"/>
        </w:rPr>
        <w:t>4</w:t>
      </w:r>
      <w:r w:rsidRPr="00D05E92">
        <w:rPr>
          <w:sz w:val="20"/>
        </w:rPr>
        <w:t xml:space="preserve">"To you, O people, I call, and my cry is to all that live. </w:t>
      </w:r>
      <w:r w:rsidRPr="00D05E92">
        <w:rPr>
          <w:color w:val="000000"/>
          <w:kern w:val="16"/>
          <w:sz w:val="20"/>
          <w:vertAlign w:val="superscript"/>
        </w:rPr>
        <w:t>5</w:t>
      </w:r>
      <w:r w:rsidRPr="00D05E92">
        <w:rPr>
          <w:sz w:val="20"/>
        </w:rPr>
        <w:t xml:space="preserve">O simple ones, learn prudence; acquire intelligence, you who lack it. </w:t>
      </w:r>
      <w:r w:rsidRPr="00D05E92">
        <w:rPr>
          <w:color w:val="000000"/>
          <w:kern w:val="16"/>
          <w:sz w:val="20"/>
          <w:vertAlign w:val="superscript"/>
        </w:rPr>
        <w:t>6</w:t>
      </w:r>
      <w:r w:rsidRPr="00D05E92">
        <w:rPr>
          <w:sz w:val="20"/>
        </w:rPr>
        <w:t xml:space="preserve">Hear, for I will speak noble things, and from my lips will come what is right; </w:t>
      </w:r>
      <w:r w:rsidRPr="00D05E92">
        <w:rPr>
          <w:color w:val="000000"/>
          <w:kern w:val="16"/>
          <w:sz w:val="20"/>
          <w:vertAlign w:val="superscript"/>
        </w:rPr>
        <w:t>7</w:t>
      </w:r>
      <w:r w:rsidRPr="00D05E92">
        <w:rPr>
          <w:sz w:val="20"/>
        </w:rPr>
        <w:t xml:space="preserve">for my mouth will utter truth; wickedness is an abomination to my lips. </w:t>
      </w:r>
      <w:r w:rsidRPr="00D05E92">
        <w:rPr>
          <w:color w:val="000000"/>
          <w:kern w:val="16"/>
          <w:sz w:val="20"/>
          <w:vertAlign w:val="superscript"/>
        </w:rPr>
        <w:t>8</w:t>
      </w:r>
      <w:r w:rsidRPr="00D05E92">
        <w:rPr>
          <w:sz w:val="20"/>
        </w:rPr>
        <w:t xml:space="preserve">All the words of my mouth are righteous; there is nothing twisted or crooked in them. </w:t>
      </w:r>
      <w:r w:rsidRPr="00D05E92">
        <w:rPr>
          <w:color w:val="000000"/>
          <w:kern w:val="16"/>
          <w:sz w:val="20"/>
          <w:vertAlign w:val="superscript"/>
        </w:rPr>
        <w:t>9</w:t>
      </w:r>
      <w:r w:rsidRPr="00D05E92">
        <w:rPr>
          <w:sz w:val="20"/>
        </w:rPr>
        <w:t xml:space="preserve">They are all straight to one who understands and right to those who find knowledge. </w:t>
      </w:r>
      <w:r w:rsidRPr="00D05E92">
        <w:rPr>
          <w:color w:val="000000"/>
          <w:kern w:val="16"/>
          <w:sz w:val="20"/>
          <w:vertAlign w:val="superscript"/>
        </w:rPr>
        <w:t>10</w:t>
      </w:r>
      <w:r w:rsidRPr="00D05E92">
        <w:rPr>
          <w:sz w:val="20"/>
        </w:rPr>
        <w:t xml:space="preserve">Take my instruction instead of silver, and knowledge rather than choice gold; </w:t>
      </w:r>
      <w:r w:rsidRPr="00D05E92">
        <w:rPr>
          <w:color w:val="000000"/>
          <w:kern w:val="16"/>
          <w:sz w:val="20"/>
          <w:vertAlign w:val="superscript"/>
        </w:rPr>
        <w:t>11</w:t>
      </w:r>
      <w:r w:rsidRPr="00D05E92">
        <w:rPr>
          <w:sz w:val="20"/>
        </w:rPr>
        <w:t xml:space="preserve">for wisdom is better than jewels, and all that you may desire cannot compare with her. </w:t>
      </w:r>
      <w:r w:rsidRPr="00D05E92">
        <w:rPr>
          <w:color w:val="000000"/>
          <w:kern w:val="16"/>
          <w:sz w:val="20"/>
          <w:vertAlign w:val="superscript"/>
        </w:rPr>
        <w:t>12</w:t>
      </w:r>
      <w:r w:rsidRPr="00D05E92">
        <w:rPr>
          <w:sz w:val="20"/>
        </w:rPr>
        <w:t xml:space="preserve">I, wisdom, live with prudence, and I attain knowledge and discretion. </w:t>
      </w:r>
      <w:r w:rsidRPr="00D05E92">
        <w:rPr>
          <w:color w:val="000000"/>
          <w:kern w:val="16"/>
          <w:sz w:val="20"/>
          <w:vertAlign w:val="superscript"/>
        </w:rPr>
        <w:t>13</w:t>
      </w:r>
      <w:r w:rsidRPr="00D05E92">
        <w:rPr>
          <w:sz w:val="20"/>
        </w:rPr>
        <w:t xml:space="preserve">The fear of the </w:t>
      </w:r>
      <w:r w:rsidRPr="00D05E92">
        <w:rPr>
          <w:smallCaps/>
          <w:sz w:val="20"/>
        </w:rPr>
        <w:t>Lord</w:t>
      </w:r>
      <w:r w:rsidRPr="00D05E92">
        <w:rPr>
          <w:sz w:val="20"/>
        </w:rPr>
        <w:t xml:space="preserve"> is hatred of evil. Pride and arrogance and the way of evil and perverted speech I hate. </w:t>
      </w:r>
      <w:r w:rsidRPr="00D05E92">
        <w:rPr>
          <w:color w:val="000000"/>
          <w:kern w:val="16"/>
          <w:sz w:val="20"/>
          <w:vertAlign w:val="superscript"/>
        </w:rPr>
        <w:t>14</w:t>
      </w:r>
      <w:r w:rsidRPr="00D05E92">
        <w:rPr>
          <w:sz w:val="20"/>
        </w:rPr>
        <w:t xml:space="preserve">I have good advice and sound wisdom; I have insight, I have strength. </w:t>
      </w:r>
      <w:r w:rsidRPr="00D05E92">
        <w:rPr>
          <w:color w:val="000000"/>
          <w:kern w:val="16"/>
          <w:sz w:val="20"/>
          <w:vertAlign w:val="superscript"/>
        </w:rPr>
        <w:t>15</w:t>
      </w:r>
      <w:r w:rsidRPr="00D05E92">
        <w:rPr>
          <w:sz w:val="20"/>
        </w:rPr>
        <w:t xml:space="preserve">By me kings reign, and rulers decree what is just; </w:t>
      </w:r>
      <w:r w:rsidRPr="00D05E92">
        <w:rPr>
          <w:color w:val="000000"/>
          <w:kern w:val="16"/>
          <w:sz w:val="20"/>
          <w:vertAlign w:val="superscript"/>
        </w:rPr>
        <w:t>16</w:t>
      </w:r>
      <w:r w:rsidRPr="00D05E92">
        <w:rPr>
          <w:sz w:val="20"/>
        </w:rPr>
        <w:t xml:space="preserve">by me rulers rule, and nobles, all who govern rightly. </w:t>
      </w:r>
      <w:r w:rsidRPr="00D05E92">
        <w:rPr>
          <w:color w:val="000000"/>
          <w:kern w:val="16"/>
          <w:sz w:val="20"/>
          <w:vertAlign w:val="superscript"/>
        </w:rPr>
        <w:t>17</w:t>
      </w:r>
      <w:r w:rsidRPr="00D05E92">
        <w:rPr>
          <w:sz w:val="20"/>
        </w:rPr>
        <w:t xml:space="preserve">I love those who love me, and those who seek me diligently find me. </w:t>
      </w:r>
      <w:r w:rsidRPr="00D05E92">
        <w:rPr>
          <w:color w:val="000000"/>
          <w:kern w:val="16"/>
          <w:sz w:val="20"/>
          <w:vertAlign w:val="superscript"/>
        </w:rPr>
        <w:t>18</w:t>
      </w:r>
      <w:r w:rsidRPr="00D05E92">
        <w:rPr>
          <w:sz w:val="20"/>
        </w:rPr>
        <w:t xml:space="preserve">Riches and honor are with me, enduring wealth and prosperity. </w:t>
      </w:r>
      <w:r w:rsidRPr="00D05E92">
        <w:rPr>
          <w:color w:val="000000"/>
          <w:kern w:val="16"/>
          <w:sz w:val="20"/>
          <w:vertAlign w:val="superscript"/>
        </w:rPr>
        <w:t>19</w:t>
      </w:r>
      <w:r w:rsidRPr="00D05E92">
        <w:rPr>
          <w:sz w:val="20"/>
        </w:rPr>
        <w:t xml:space="preserve">My fruit is better than gold, even fine gold, and my yield than choice silver. </w:t>
      </w:r>
      <w:r w:rsidRPr="00D05E92">
        <w:rPr>
          <w:color w:val="000000"/>
          <w:kern w:val="16"/>
          <w:sz w:val="20"/>
          <w:vertAlign w:val="superscript"/>
        </w:rPr>
        <w:t>20</w:t>
      </w:r>
      <w:r w:rsidRPr="00D05E92">
        <w:rPr>
          <w:sz w:val="20"/>
        </w:rPr>
        <w:t xml:space="preserve">I walk in the way of righteousness, along the paths of justice, </w:t>
      </w:r>
      <w:r w:rsidRPr="00D05E92">
        <w:rPr>
          <w:color w:val="000000"/>
          <w:kern w:val="16"/>
          <w:sz w:val="20"/>
          <w:vertAlign w:val="superscript"/>
        </w:rPr>
        <w:t>21</w:t>
      </w:r>
      <w:r w:rsidRPr="00D05E92">
        <w:rPr>
          <w:sz w:val="20"/>
        </w:rPr>
        <w:t>endowing with wealth those who love me, and filling their treasuries.</w:t>
      </w:r>
    </w:p>
    <w:p w14:paraId="73D5949F" w14:textId="77777777" w:rsidR="00A22D52" w:rsidRDefault="00A22D52" w:rsidP="00A22D52">
      <w:pPr>
        <w:tabs>
          <w:tab w:val="left" w:pos="1080"/>
        </w:tabs>
        <w:ind w:left="720"/>
        <w:jc w:val="both"/>
        <w:rPr>
          <w:sz w:val="20"/>
        </w:rPr>
      </w:pPr>
      <w:r>
        <w:rPr>
          <w:sz w:val="20"/>
        </w:rPr>
        <w:tab/>
      </w:r>
      <w:r w:rsidRPr="00D05E92">
        <w:rPr>
          <w:color w:val="000000"/>
          <w:kern w:val="16"/>
          <w:sz w:val="20"/>
          <w:vertAlign w:val="superscript"/>
        </w:rPr>
        <w:t>22</w:t>
      </w:r>
      <w:r w:rsidRPr="00D05E92">
        <w:rPr>
          <w:sz w:val="20"/>
        </w:rPr>
        <w:t xml:space="preserve">The </w:t>
      </w:r>
      <w:r w:rsidRPr="00D05E92">
        <w:rPr>
          <w:smallCaps/>
          <w:sz w:val="20"/>
        </w:rPr>
        <w:t>Lord</w:t>
      </w:r>
      <w:r w:rsidRPr="00D05E92">
        <w:rPr>
          <w:sz w:val="20"/>
        </w:rPr>
        <w:t xml:space="preserve"> created me at the beginning of his work, the first of his acts of long ago. </w:t>
      </w:r>
      <w:r w:rsidRPr="00D05E92">
        <w:rPr>
          <w:color w:val="000000"/>
          <w:kern w:val="16"/>
          <w:sz w:val="20"/>
          <w:vertAlign w:val="superscript"/>
        </w:rPr>
        <w:t>23</w:t>
      </w:r>
      <w:r w:rsidRPr="00D05E92">
        <w:rPr>
          <w:sz w:val="20"/>
        </w:rPr>
        <w:t xml:space="preserve">Ages ago I was set up, at the first, before the beginning of the earth. </w:t>
      </w:r>
      <w:r w:rsidRPr="00D05E92">
        <w:rPr>
          <w:color w:val="000000"/>
          <w:kern w:val="16"/>
          <w:sz w:val="20"/>
          <w:vertAlign w:val="superscript"/>
        </w:rPr>
        <w:t>24</w:t>
      </w:r>
      <w:r w:rsidRPr="00D05E92">
        <w:rPr>
          <w:sz w:val="20"/>
        </w:rPr>
        <w:t xml:space="preserve">When there were no depths I was brought forth, when there were no springs abounding with water. </w:t>
      </w:r>
      <w:r w:rsidRPr="00D05E92">
        <w:rPr>
          <w:color w:val="000000"/>
          <w:kern w:val="16"/>
          <w:sz w:val="20"/>
          <w:vertAlign w:val="superscript"/>
        </w:rPr>
        <w:t>25</w:t>
      </w:r>
      <w:r w:rsidRPr="00D05E92">
        <w:rPr>
          <w:sz w:val="20"/>
        </w:rPr>
        <w:t>Before the mountains had been shaped, before the hills, I was brought forth—</w:t>
      </w:r>
      <w:r w:rsidRPr="00D05E92">
        <w:rPr>
          <w:color w:val="000000"/>
          <w:kern w:val="16"/>
          <w:sz w:val="20"/>
          <w:vertAlign w:val="superscript"/>
        </w:rPr>
        <w:t>26</w:t>
      </w:r>
      <w:r w:rsidRPr="00D05E92">
        <w:rPr>
          <w:sz w:val="20"/>
        </w:rPr>
        <w:t xml:space="preserve">when he had not yet made earth and fields, or the world’s first bits of soil. </w:t>
      </w:r>
      <w:r w:rsidRPr="00D05E92">
        <w:rPr>
          <w:color w:val="000000"/>
          <w:kern w:val="16"/>
          <w:sz w:val="20"/>
          <w:vertAlign w:val="superscript"/>
        </w:rPr>
        <w:t>27</w:t>
      </w:r>
      <w:r w:rsidRPr="00D05E92">
        <w:rPr>
          <w:sz w:val="20"/>
        </w:rPr>
        <w:t xml:space="preserve">When he established the heavens, I was there, when he drew a circle on the face of the deep, </w:t>
      </w:r>
      <w:r w:rsidRPr="00D05E92">
        <w:rPr>
          <w:color w:val="000000"/>
          <w:kern w:val="16"/>
          <w:sz w:val="20"/>
          <w:vertAlign w:val="superscript"/>
        </w:rPr>
        <w:t>28</w:t>
      </w:r>
      <w:r w:rsidRPr="00D05E92">
        <w:rPr>
          <w:sz w:val="20"/>
        </w:rPr>
        <w:t xml:space="preserve">when he made firm the skies above, when he established the fountains of the deep, </w:t>
      </w:r>
      <w:r w:rsidRPr="00D05E92">
        <w:rPr>
          <w:color w:val="000000"/>
          <w:kern w:val="16"/>
          <w:sz w:val="20"/>
          <w:vertAlign w:val="superscript"/>
        </w:rPr>
        <w:t>29</w:t>
      </w:r>
      <w:r w:rsidRPr="00D05E92">
        <w:rPr>
          <w:sz w:val="20"/>
        </w:rPr>
        <w:t xml:space="preserve">when he assigned to the sea its limit, so that the waters might not transgress his command, when he marked out the foundations of the earth, </w:t>
      </w:r>
      <w:r w:rsidRPr="00D05E92">
        <w:rPr>
          <w:color w:val="000000"/>
          <w:kern w:val="16"/>
          <w:sz w:val="20"/>
          <w:vertAlign w:val="superscript"/>
        </w:rPr>
        <w:t>30</w:t>
      </w:r>
      <w:r w:rsidRPr="00D05E92">
        <w:rPr>
          <w:sz w:val="20"/>
        </w:rPr>
        <w:t xml:space="preserve">then I </w:t>
      </w:r>
      <w:r w:rsidRPr="00D05E92">
        <w:rPr>
          <w:sz w:val="20"/>
        </w:rPr>
        <w:lastRenderedPageBreak/>
        <w:t xml:space="preserve">was beside him, like a master worker; and I was daily his delight, rejoicing before him always, </w:t>
      </w:r>
      <w:r w:rsidRPr="00D05E92">
        <w:rPr>
          <w:color w:val="000000"/>
          <w:kern w:val="16"/>
          <w:sz w:val="20"/>
          <w:vertAlign w:val="superscript"/>
        </w:rPr>
        <w:t>31</w:t>
      </w:r>
      <w:r w:rsidRPr="00D05E92">
        <w:rPr>
          <w:sz w:val="20"/>
        </w:rPr>
        <w:t>rejoicing in his inhabited world and delighting in the human race.</w:t>
      </w:r>
    </w:p>
    <w:p w14:paraId="63B39A82" w14:textId="1EAD67CD" w:rsidR="00A22D52" w:rsidRPr="00D05E92" w:rsidRDefault="00A22D52" w:rsidP="00A22D52">
      <w:pPr>
        <w:tabs>
          <w:tab w:val="left" w:pos="1080"/>
        </w:tabs>
        <w:ind w:left="720"/>
        <w:jc w:val="both"/>
        <w:rPr>
          <w:sz w:val="20"/>
        </w:rPr>
      </w:pPr>
      <w:r>
        <w:rPr>
          <w:sz w:val="20"/>
        </w:rPr>
        <w:tab/>
      </w:r>
      <w:r w:rsidRPr="00D05E92">
        <w:rPr>
          <w:color w:val="000000"/>
          <w:kern w:val="16"/>
          <w:sz w:val="20"/>
          <w:vertAlign w:val="superscript"/>
        </w:rPr>
        <w:t>32</w:t>
      </w:r>
      <w:r w:rsidRPr="00D05E92">
        <w:rPr>
          <w:sz w:val="20"/>
        </w:rPr>
        <w:t>And now, my children, listen to me</w:t>
      </w:r>
      <w:r w:rsidR="00EC002E" w:rsidRPr="00EC002E">
        <w:rPr>
          <w:bCs/>
          <w:sz w:val="20"/>
        </w:rPr>
        <w:t xml:space="preserve">: </w:t>
      </w:r>
      <w:r w:rsidRPr="00D05E92">
        <w:rPr>
          <w:sz w:val="20"/>
        </w:rPr>
        <w:t xml:space="preserve">happy are those who keep my ways. </w:t>
      </w:r>
      <w:r w:rsidRPr="00D05E92">
        <w:rPr>
          <w:color w:val="000000"/>
          <w:kern w:val="16"/>
          <w:sz w:val="20"/>
          <w:vertAlign w:val="superscript"/>
        </w:rPr>
        <w:t>33</w:t>
      </w:r>
      <w:r w:rsidRPr="00D05E92">
        <w:rPr>
          <w:sz w:val="20"/>
        </w:rPr>
        <w:t xml:space="preserve">Hear instruction and be wise, and do not neglect it. </w:t>
      </w:r>
      <w:r w:rsidRPr="00D05E92">
        <w:rPr>
          <w:color w:val="000000"/>
          <w:kern w:val="16"/>
          <w:sz w:val="20"/>
          <w:vertAlign w:val="superscript"/>
        </w:rPr>
        <w:t>34</w:t>
      </w:r>
      <w:r w:rsidRPr="00D05E92">
        <w:rPr>
          <w:sz w:val="20"/>
        </w:rPr>
        <w:t xml:space="preserve">Happy is the one who listens to me, watching daily at my gates, waiting beside my doors. </w:t>
      </w:r>
      <w:r w:rsidRPr="00D05E92">
        <w:rPr>
          <w:color w:val="000000"/>
          <w:kern w:val="16"/>
          <w:sz w:val="20"/>
          <w:vertAlign w:val="superscript"/>
        </w:rPr>
        <w:t>35</w:t>
      </w:r>
      <w:r w:rsidRPr="00D05E92">
        <w:rPr>
          <w:sz w:val="20"/>
        </w:rPr>
        <w:t xml:space="preserve">For whoever finds me finds life and obtains favor from the </w:t>
      </w:r>
      <w:r w:rsidRPr="00D05E92">
        <w:rPr>
          <w:smallCaps/>
          <w:sz w:val="20"/>
        </w:rPr>
        <w:t>Lord</w:t>
      </w:r>
      <w:r w:rsidRPr="00D05E92">
        <w:rPr>
          <w:sz w:val="20"/>
        </w:rPr>
        <w:t xml:space="preserve">; </w:t>
      </w:r>
      <w:r w:rsidRPr="00D05E92">
        <w:rPr>
          <w:color w:val="000000"/>
          <w:kern w:val="16"/>
          <w:sz w:val="20"/>
          <w:vertAlign w:val="superscript"/>
        </w:rPr>
        <w:t>36</w:t>
      </w:r>
      <w:r w:rsidRPr="00D05E92">
        <w:rPr>
          <w:sz w:val="20"/>
        </w:rPr>
        <w:t>but those who miss me injure themselves; all who hate me love death.”</w:t>
      </w:r>
    </w:p>
    <w:p w14:paraId="7C3B6C14" w14:textId="0EBEBDB0" w:rsidR="00A22D52" w:rsidRDefault="00A22D52" w:rsidP="00BF6472">
      <w:pPr>
        <w:numPr>
          <w:ilvl w:val="1"/>
          <w:numId w:val="38"/>
        </w:numPr>
        <w:jc w:val="both"/>
      </w:pPr>
      <w:r>
        <w:t>“</w:t>
      </w:r>
      <w:r w:rsidRPr="00AF476E">
        <w:t>Proverbs 8 is the basic text for Lady Wisdom, because she speaks at length in her own name (as she also does more briefly in 1:22-23 and 9:4-6). In every instance, she is given a similar introduction; cf 8:1-3 with 1:20-21 and 9:3.</w:t>
      </w:r>
      <w:r>
        <w:t>”</w:t>
      </w:r>
      <w:r w:rsidR="00F8209D">
        <w:t xml:space="preserve"> (Murphy</w:t>
      </w:r>
      <w:r>
        <w:t xml:space="preserve"> </w:t>
      </w:r>
      <w:r>
        <w:rPr>
          <w:i/>
        </w:rPr>
        <w:t>Tree of Life</w:t>
      </w:r>
      <w:r>
        <w:t xml:space="preserve"> 135)</w:t>
      </w:r>
    </w:p>
    <w:p w14:paraId="0EAE28F7" w14:textId="638AD199" w:rsidR="00A22D52" w:rsidRPr="00D05E92" w:rsidRDefault="00A22D52" w:rsidP="00BF6472">
      <w:pPr>
        <w:numPr>
          <w:ilvl w:val="2"/>
          <w:numId w:val="38"/>
        </w:numPr>
        <w:jc w:val="both"/>
        <w:rPr>
          <w:sz w:val="20"/>
        </w:rPr>
      </w:pPr>
      <w:r>
        <w:rPr>
          <w:sz w:val="20"/>
        </w:rPr>
        <w:t>Prov 1:20</w:t>
      </w:r>
      <w:r w:rsidRPr="00D05E92">
        <w:rPr>
          <w:sz w:val="20"/>
        </w:rPr>
        <w:t xml:space="preserve">-23, “Wisdom cries out in the street; in the squares she raises her voice. </w:t>
      </w:r>
      <w:r w:rsidRPr="00D05E92">
        <w:rPr>
          <w:color w:val="000000"/>
          <w:kern w:val="16"/>
          <w:sz w:val="20"/>
          <w:vertAlign w:val="superscript"/>
        </w:rPr>
        <w:t>21</w:t>
      </w:r>
      <w:r w:rsidRPr="00D05E92">
        <w:rPr>
          <w:sz w:val="20"/>
        </w:rPr>
        <w:t>At the busiest corner she cries out; at the entrance of the city gates she speaks</w:t>
      </w:r>
      <w:r w:rsidR="00EC002E" w:rsidRPr="00EC002E">
        <w:rPr>
          <w:bCs/>
          <w:sz w:val="20"/>
        </w:rPr>
        <w:t xml:space="preserve">: </w:t>
      </w:r>
      <w:r>
        <w:rPr>
          <w:sz w:val="20"/>
        </w:rPr>
        <w:t>“</w:t>
      </w:r>
      <w:r w:rsidRPr="00D05E92">
        <w:rPr>
          <w:sz w:val="20"/>
        </w:rPr>
        <w:t xml:space="preserve">How long, O simple ones, will you love being simple? How long will scoffers delight in their scoffing and fools hate knowledge? </w:t>
      </w:r>
      <w:r w:rsidRPr="00D05E92">
        <w:rPr>
          <w:color w:val="000000"/>
          <w:kern w:val="16"/>
          <w:sz w:val="20"/>
          <w:vertAlign w:val="superscript"/>
        </w:rPr>
        <w:t>23</w:t>
      </w:r>
      <w:r w:rsidRPr="00D05E92">
        <w:rPr>
          <w:sz w:val="20"/>
        </w:rPr>
        <w:t>Give heed to my reproof; I will pour out my thoughts to you; I will make my words known to you.”</w:t>
      </w:r>
    </w:p>
    <w:p w14:paraId="4A663C35" w14:textId="77777777" w:rsidR="00A22D52" w:rsidRPr="00D05E92" w:rsidRDefault="00A22D52" w:rsidP="00BF6472">
      <w:pPr>
        <w:numPr>
          <w:ilvl w:val="2"/>
          <w:numId w:val="38"/>
        </w:numPr>
        <w:jc w:val="both"/>
        <w:rPr>
          <w:sz w:val="20"/>
        </w:rPr>
      </w:pPr>
      <w:r w:rsidRPr="00D05E92">
        <w:rPr>
          <w:sz w:val="20"/>
        </w:rPr>
        <w:t>Prov 9:3-6, “</w:t>
      </w:r>
      <w:r>
        <w:rPr>
          <w:sz w:val="20"/>
        </w:rPr>
        <w:t xml:space="preserve">She has sent out her servant girls, </w:t>
      </w:r>
      <w:r w:rsidRPr="00D05E92">
        <w:rPr>
          <w:sz w:val="20"/>
        </w:rPr>
        <w:t xml:space="preserve">she calls from the highest places in the town, </w:t>
      </w:r>
      <w:r w:rsidRPr="00D05E92">
        <w:rPr>
          <w:color w:val="000000"/>
          <w:kern w:val="16"/>
          <w:sz w:val="20"/>
          <w:vertAlign w:val="superscript"/>
        </w:rPr>
        <w:t>4</w:t>
      </w:r>
      <w:r w:rsidRPr="00D05E92">
        <w:rPr>
          <w:sz w:val="20"/>
        </w:rPr>
        <w:t xml:space="preserve">“You that are simple, turn in here!” To those without sense she says, </w:t>
      </w:r>
      <w:r w:rsidRPr="00D05E92">
        <w:rPr>
          <w:color w:val="000000"/>
          <w:kern w:val="16"/>
          <w:sz w:val="20"/>
          <w:vertAlign w:val="superscript"/>
        </w:rPr>
        <w:t>5</w:t>
      </w:r>
      <w:r w:rsidRPr="00D05E92">
        <w:rPr>
          <w:sz w:val="20"/>
        </w:rPr>
        <w:t xml:space="preserve">“Come, eat of my bread and drink of the wine I have mixed. </w:t>
      </w:r>
      <w:r w:rsidRPr="00D05E92">
        <w:rPr>
          <w:color w:val="000000"/>
          <w:kern w:val="16"/>
          <w:sz w:val="20"/>
          <w:vertAlign w:val="superscript"/>
        </w:rPr>
        <w:t>6</w:t>
      </w:r>
      <w:r w:rsidRPr="00D05E92">
        <w:rPr>
          <w:sz w:val="20"/>
        </w:rPr>
        <w:t>Lay aside immaturity, and live, and walk in the way of insight.””</w:t>
      </w:r>
    </w:p>
    <w:p w14:paraId="4F20AB19" w14:textId="2B6C5734" w:rsidR="00A22D52" w:rsidRDefault="00A22D52" w:rsidP="00BF6472">
      <w:pPr>
        <w:numPr>
          <w:ilvl w:val="1"/>
          <w:numId w:val="38"/>
        </w:numPr>
        <w:jc w:val="both"/>
      </w:pPr>
      <w:r>
        <w:t>“</w:t>
      </w:r>
      <w:r w:rsidRPr="00AF476E">
        <w:t>Her address is public and universal (even to fools and simple ones).</w:t>
      </w:r>
      <w:r>
        <w:t>”</w:t>
      </w:r>
      <w:r w:rsidR="00F8209D">
        <w:t xml:space="preserve"> (Murphy</w:t>
      </w:r>
      <w:r>
        <w:t xml:space="preserve"> </w:t>
      </w:r>
      <w:r>
        <w:rPr>
          <w:i/>
        </w:rPr>
        <w:t>Tree of Life</w:t>
      </w:r>
      <w:r>
        <w:t xml:space="preserve"> 135)</w:t>
      </w:r>
    </w:p>
    <w:p w14:paraId="3350C2DD" w14:textId="7A2CF593" w:rsidR="00A22D52" w:rsidRDefault="00A22D52" w:rsidP="00BF6472">
      <w:pPr>
        <w:numPr>
          <w:ilvl w:val="1"/>
          <w:numId w:val="38"/>
        </w:numPr>
        <w:jc w:val="both"/>
      </w:pPr>
      <w:r>
        <w:t>“</w:t>
      </w:r>
      <w:r w:rsidRPr="00AF476E">
        <w:t xml:space="preserve">Her first claim is the honesty and integrity of her message—quite in contrast to the smooth talker, the “strange” woman of Prov 2:16; 5:3; 6:4; 7:21; Wisdom propounds </w:t>
      </w:r>
      <w:r w:rsidRPr="003C1A49">
        <w:rPr>
          <w:i/>
          <w:szCs w:val="21"/>
        </w:rPr>
        <w:t>´ĕmet</w:t>
      </w:r>
      <w:r w:rsidRPr="00C50E25">
        <w:t xml:space="preserve"> </w:t>
      </w:r>
      <w:r w:rsidRPr="00AF476E">
        <w:t xml:space="preserve">and </w:t>
      </w:r>
      <w:r w:rsidRPr="00305BA6">
        <w:rPr>
          <w:rFonts w:ascii="Arial Unicode MS" w:hAnsi="Arial Unicode MS"/>
          <w:i/>
          <w:sz w:val="21"/>
        </w:rPr>
        <w:t>ṣ</w:t>
      </w:r>
      <w:r>
        <w:rPr>
          <w:i/>
          <w:iCs/>
        </w:rPr>
        <w:t>ĕde</w:t>
      </w:r>
      <w:r w:rsidRPr="00AF476E">
        <w:rPr>
          <w:i/>
          <w:iCs/>
        </w:rPr>
        <w:t>q</w:t>
      </w:r>
      <w:r w:rsidRPr="00AF476E">
        <w:t xml:space="preserve">, truth and justice (8:7-8). This claim connotes more than simple honesty; these words are associated with the Lord, who is truthful </w:t>
      </w:r>
      <w:r>
        <w:rPr>
          <w:rFonts w:cs="Garamond"/>
          <w:iCs/>
        </w:rPr>
        <w:t>(</w:t>
      </w:r>
      <w:r w:rsidRPr="003C1A49">
        <w:rPr>
          <w:i/>
          <w:szCs w:val="21"/>
        </w:rPr>
        <w:t>´ĕm</w:t>
      </w:r>
      <w:r>
        <w:rPr>
          <w:i/>
          <w:szCs w:val="21"/>
        </w:rPr>
        <w:t>ûnâ</w:t>
      </w:r>
      <w:r w:rsidRPr="00712E46">
        <w:rPr>
          <w:rFonts w:cs="Garamond"/>
          <w:iCs/>
        </w:rPr>
        <w:t xml:space="preserve">) </w:t>
      </w:r>
      <w:r w:rsidRPr="00AF476E">
        <w:t xml:space="preserve">and just </w:t>
      </w:r>
      <w:r w:rsidRPr="00712E46">
        <w:rPr>
          <w:rFonts w:cs="Garamond"/>
          <w:iCs/>
        </w:rPr>
        <w:t>(</w:t>
      </w:r>
      <w:r w:rsidRPr="00305BA6">
        <w:rPr>
          <w:rFonts w:ascii="Arial Unicode MS" w:hAnsi="Arial Unicode MS"/>
          <w:i/>
          <w:sz w:val="21"/>
        </w:rPr>
        <w:t>ṣ</w:t>
      </w:r>
      <w:r>
        <w:rPr>
          <w:i/>
          <w:iCs/>
        </w:rPr>
        <w:t>addî</w:t>
      </w:r>
      <w:r w:rsidRPr="00AF476E">
        <w:rPr>
          <w:i/>
          <w:iCs/>
        </w:rPr>
        <w:t>q</w:t>
      </w:r>
      <w:r w:rsidRPr="00712E46">
        <w:rPr>
          <w:rFonts w:cs="Garamond"/>
          <w:iCs/>
        </w:rPr>
        <w:t xml:space="preserve">)—such </w:t>
      </w:r>
      <w:r w:rsidRPr="00712E46">
        <w:t>i</w:t>
      </w:r>
      <w:r w:rsidRPr="00AF476E">
        <w:t>s the way of wisdom and virtue.</w:t>
      </w:r>
      <w:r>
        <w:t>”</w:t>
      </w:r>
      <w:r w:rsidR="00F8209D">
        <w:t xml:space="preserve"> (Murphy</w:t>
      </w:r>
      <w:r>
        <w:t xml:space="preserve"> </w:t>
      </w:r>
      <w:r>
        <w:rPr>
          <w:i/>
        </w:rPr>
        <w:t>Tree of Life</w:t>
      </w:r>
      <w:r>
        <w:t xml:space="preserve"> 135)</w:t>
      </w:r>
    </w:p>
    <w:p w14:paraId="3C505786" w14:textId="12F2759C" w:rsidR="00A22D52" w:rsidRDefault="00A22D52" w:rsidP="00BF6472">
      <w:pPr>
        <w:numPr>
          <w:ilvl w:val="1"/>
          <w:numId w:val="38"/>
        </w:numPr>
        <w:jc w:val="both"/>
      </w:pPr>
      <w:r>
        <w:t>Since she is associated with Yahweh, “</w:t>
      </w:r>
      <w:r w:rsidRPr="00AF476E">
        <w:t>It is not surprising that her instruction is beyond price (8:10-11)—a claim</w:t>
      </w:r>
      <w:r>
        <w:t xml:space="preserve"> [135] </w:t>
      </w:r>
      <w:r w:rsidRPr="00AF476E">
        <w:t>many times repeated in wisdom literature (Prov 2:4; 3:14-16; Job 28:15-29; Wis 7:8; 8:5). Indeed, 8:11 repeats 3:15 and is apparently a gloss, for it is not in the style of the first-person address that Lady Wisdom is delivering.</w:t>
      </w:r>
      <w:r>
        <w:t>”</w:t>
      </w:r>
      <w:r w:rsidR="00F8209D">
        <w:t xml:space="preserve"> (Murphy</w:t>
      </w:r>
      <w:r>
        <w:t xml:space="preserve"> </w:t>
      </w:r>
      <w:r>
        <w:rPr>
          <w:i/>
        </w:rPr>
        <w:t>Tree of Life</w:t>
      </w:r>
      <w:r>
        <w:t xml:space="preserve"> 135-36)</w:t>
      </w:r>
    </w:p>
    <w:p w14:paraId="713A9534" w14:textId="5CAEC559" w:rsidR="00A22D52" w:rsidRDefault="00A22D52" w:rsidP="00BF6472">
      <w:pPr>
        <w:numPr>
          <w:ilvl w:val="1"/>
          <w:numId w:val="38"/>
        </w:numPr>
        <w:jc w:val="both"/>
      </w:pPr>
      <w:r>
        <w:t>“</w:t>
      </w:r>
      <w:r w:rsidRPr="00AF476E">
        <w:t>In 8:12-16 she continues the description of the high qualities that she communicates (the Hebrew text emphasizes the “I” or ego throughout the next several verses)</w:t>
      </w:r>
      <w:r w:rsidR="00EC002E" w:rsidRPr="00EC002E">
        <w:rPr>
          <w:bCs/>
        </w:rPr>
        <w:t xml:space="preserve">: </w:t>
      </w:r>
      <w:r w:rsidRPr="00AF476E">
        <w:t xml:space="preserve">prudence, knowledge, and aversion to anything evil. Indeed, the qualities of counsel, strength, and understanding enable Wisdom to be the basis for royal rule (these qualities are divine, according to Job 12:13, and in Isa 11:2 they are gifts of the Lord’s spirit to the messianic figure). </w:t>
      </w:r>
      <w:r w:rsidRPr="00C42070">
        <w:rPr>
          <w:sz w:val="20"/>
        </w:rPr>
        <w:t xml:space="preserve">[Isa 11:2, “The spirit of the </w:t>
      </w:r>
      <w:r w:rsidRPr="00C42070">
        <w:rPr>
          <w:smallCaps/>
          <w:sz w:val="20"/>
        </w:rPr>
        <w:t>Lord</w:t>
      </w:r>
      <w:r w:rsidRPr="00C42070">
        <w:rPr>
          <w:sz w:val="20"/>
        </w:rPr>
        <w:t xml:space="preserve"> shall rest on him, the spirit of wisdom and understanding, the spirit of counsel and might, the spirit of knowledge and the fear of the </w:t>
      </w:r>
      <w:r w:rsidRPr="00C42070">
        <w:rPr>
          <w:smallCaps/>
          <w:sz w:val="20"/>
        </w:rPr>
        <w:t>Lord</w:t>
      </w:r>
      <w:r w:rsidRPr="00C42070">
        <w:rPr>
          <w:sz w:val="20"/>
        </w:rPr>
        <w:t>.”]</w:t>
      </w:r>
      <w:r>
        <w:t xml:space="preserve"> </w:t>
      </w:r>
      <w:r w:rsidRPr="00AF476E">
        <w:t>Not only royalty, but anyone who will love her (vv 17-21) has the opportunity for riches.</w:t>
      </w:r>
      <w:r>
        <w:t>”</w:t>
      </w:r>
      <w:r w:rsidR="00F8209D">
        <w:t xml:space="preserve"> (Murphy</w:t>
      </w:r>
      <w:r>
        <w:t xml:space="preserve"> </w:t>
      </w:r>
      <w:r>
        <w:rPr>
          <w:i/>
        </w:rPr>
        <w:t>Tree of Life</w:t>
      </w:r>
      <w:r>
        <w:t xml:space="preserve"> 136)</w:t>
      </w:r>
    </w:p>
    <w:p w14:paraId="6F7AF0D0" w14:textId="22D89330" w:rsidR="00A22D52" w:rsidRDefault="00A22D52" w:rsidP="00BF6472">
      <w:pPr>
        <w:numPr>
          <w:ilvl w:val="1"/>
          <w:numId w:val="38"/>
        </w:numPr>
        <w:jc w:val="both"/>
      </w:pPr>
      <w:r>
        <w:t>“</w:t>
      </w:r>
      <w:r w:rsidRPr="00AF476E">
        <w:t>Then comes the remarkable passage about her origins, 8:22-31.</w:t>
      </w:r>
      <w:r>
        <w:t xml:space="preserve"> </w:t>
      </w:r>
      <w:r w:rsidRPr="00AF476E">
        <w:t xml:space="preserve">The Lord </w:t>
      </w:r>
      <w:r w:rsidRPr="00AF476E">
        <w:rPr>
          <w:i/>
          <w:iCs/>
        </w:rPr>
        <w:t>begot</w:t>
      </w:r>
      <w:r w:rsidRPr="00C50E25">
        <w:rPr>
          <w:iCs/>
        </w:rPr>
        <w:t xml:space="preserve"> </w:t>
      </w:r>
      <w:r w:rsidRPr="00AF476E">
        <w:t>Wisdom as the firstborn (“begot” = “created” according to the LXX; others argue for “acquired,” as though Wisdom had come from another area and was then used by the Lord).</w:t>
      </w:r>
      <w:r>
        <w:t xml:space="preserve"> </w:t>
      </w:r>
      <w:r w:rsidRPr="00F83918">
        <w:rPr>
          <w:sz w:val="20"/>
        </w:rPr>
        <w:t>[“B. Vawter, “Prov. 8:22</w:t>
      </w:r>
      <w:r w:rsidR="00EC002E" w:rsidRPr="00EC002E">
        <w:rPr>
          <w:bCs/>
          <w:sz w:val="20"/>
        </w:rPr>
        <w:t xml:space="preserve">: </w:t>
      </w:r>
      <w:r w:rsidRPr="00F83918">
        <w:rPr>
          <w:sz w:val="20"/>
        </w:rPr>
        <w:t xml:space="preserve">Wisdom and Creation,” </w:t>
      </w:r>
      <w:r w:rsidRPr="00F83918">
        <w:rPr>
          <w:i/>
          <w:iCs/>
          <w:sz w:val="20"/>
        </w:rPr>
        <w:t>JBL</w:t>
      </w:r>
      <w:r w:rsidRPr="00F83918">
        <w:rPr>
          <w:iCs/>
          <w:sz w:val="20"/>
        </w:rPr>
        <w:t xml:space="preserve"> </w:t>
      </w:r>
      <w:r w:rsidRPr="00F83918">
        <w:rPr>
          <w:sz w:val="20"/>
        </w:rPr>
        <w:t>99 (1980) 206-16 argues strenuously for the notion of “acquire.”” 147 n. 4]</w:t>
      </w:r>
      <w:r w:rsidRPr="00AF476E">
        <w:t xml:space="preserve"> The emphasis on divine origins continues in vv 24-25 (“brought forth,” “born”). In about a half-dozen ways the origin of Wisdom </w:t>
      </w:r>
      <w:r w:rsidRPr="00AF476E">
        <w:rPr>
          <w:i/>
          <w:iCs/>
        </w:rPr>
        <w:t>before</w:t>
      </w:r>
      <w:r w:rsidRPr="00C50E25">
        <w:rPr>
          <w:iCs/>
        </w:rPr>
        <w:t xml:space="preserve"> </w:t>
      </w:r>
      <w:r w:rsidRPr="00AF476E">
        <w:t>creation is affirmed (8:23-29).</w:t>
      </w:r>
      <w:r>
        <w:t>”</w:t>
      </w:r>
      <w:r w:rsidR="00F8209D">
        <w:t xml:space="preserve"> (Murphy</w:t>
      </w:r>
      <w:r>
        <w:t xml:space="preserve"> </w:t>
      </w:r>
      <w:r>
        <w:rPr>
          <w:i/>
        </w:rPr>
        <w:t>Tree of Life</w:t>
      </w:r>
      <w:r>
        <w:t xml:space="preserve"> 136)</w:t>
      </w:r>
    </w:p>
    <w:p w14:paraId="5A753E64" w14:textId="7104D18B" w:rsidR="00A22D52" w:rsidRDefault="00A22D52" w:rsidP="00BF6472">
      <w:pPr>
        <w:numPr>
          <w:ilvl w:val="1"/>
          <w:numId w:val="38"/>
        </w:numPr>
        <w:jc w:val="both"/>
      </w:pPr>
      <w:r>
        <w:t>“</w:t>
      </w:r>
      <w:r w:rsidRPr="00AF476E">
        <w:t xml:space="preserve">This </w:t>
      </w:r>
      <w:r>
        <w:t>[</w:t>
      </w:r>
      <w:r w:rsidRPr="00F83918">
        <w:t>Wisdom</w:t>
      </w:r>
      <w:r>
        <w:t xml:space="preserve">’s </w:t>
      </w:r>
      <w:r w:rsidRPr="00F83918">
        <w:t xml:space="preserve">origin </w:t>
      </w:r>
      <w:r w:rsidRPr="00F83918">
        <w:rPr>
          <w:iCs/>
        </w:rPr>
        <w:t xml:space="preserve">before </w:t>
      </w:r>
      <w:r w:rsidRPr="00F83918">
        <w:t>creation</w:t>
      </w:r>
      <w:r>
        <w:t xml:space="preserve">] </w:t>
      </w:r>
      <w:r w:rsidRPr="00AF476E">
        <w:t>enables the poet to give a description of the cosmos, above and below, leading into a statement of</w:t>
      </w:r>
      <w:r>
        <w:t xml:space="preserve"> Wisdom’s own place in creation [in 8:30-31] . . . </w:t>
      </w:r>
      <w:r w:rsidRPr="00F83918">
        <w:rPr>
          <w:sz w:val="20"/>
        </w:rPr>
        <w:t>[Prov 8:30-31, “then I was beside him, like a master worker</w:t>
      </w:r>
      <w:r>
        <w:rPr>
          <w:sz w:val="20"/>
        </w:rPr>
        <w:t xml:space="preserve"> [</w:t>
      </w:r>
      <w:r w:rsidRPr="00F83918">
        <w:rPr>
          <w:i/>
          <w:iCs/>
          <w:sz w:val="20"/>
        </w:rPr>
        <w:t>´mwn</w:t>
      </w:r>
      <w:r>
        <w:rPr>
          <w:sz w:val="20"/>
        </w:rPr>
        <w:t>]</w:t>
      </w:r>
      <w:r w:rsidRPr="00F83918">
        <w:rPr>
          <w:sz w:val="20"/>
        </w:rPr>
        <w:t xml:space="preserve">; and I was daily his delight, rejoicing before him always, </w:t>
      </w:r>
      <w:r w:rsidRPr="00F83918">
        <w:rPr>
          <w:color w:val="000000"/>
          <w:kern w:val="16"/>
          <w:sz w:val="20"/>
          <w:vertAlign w:val="superscript"/>
        </w:rPr>
        <w:t>31</w:t>
      </w:r>
      <w:r w:rsidRPr="00F83918">
        <w:rPr>
          <w:sz w:val="20"/>
        </w:rPr>
        <w:t>rejoicing in his inhabited world and delighting in the human race.”</w:t>
      </w:r>
      <w:r>
        <w:rPr>
          <w:sz w:val="20"/>
        </w:rPr>
        <w:t xml:space="preserve"> Murphy translates, “</w:t>
      </w:r>
      <w:r w:rsidRPr="00F83918">
        <w:rPr>
          <w:sz w:val="20"/>
        </w:rPr>
        <w:t>I was beside him as an</w:t>
      </w:r>
      <w:r>
        <w:rPr>
          <w:sz w:val="20"/>
        </w:rPr>
        <w:t xml:space="preserve"> </w:t>
      </w:r>
      <w:r w:rsidRPr="00F83918">
        <w:rPr>
          <w:i/>
          <w:iCs/>
          <w:sz w:val="20"/>
        </w:rPr>
        <w:t>´mwn</w:t>
      </w:r>
      <w:r w:rsidRPr="00F83918">
        <w:rPr>
          <w:iCs/>
          <w:sz w:val="20"/>
        </w:rPr>
        <w:t>,</w:t>
      </w:r>
      <w:r>
        <w:t xml:space="preserve"> </w:t>
      </w:r>
      <w:r w:rsidRPr="00F83918">
        <w:rPr>
          <w:sz w:val="20"/>
        </w:rPr>
        <w:t>I was delight day by day,</w:t>
      </w:r>
      <w:r>
        <w:t xml:space="preserve"> </w:t>
      </w:r>
      <w:r w:rsidRPr="00F83918">
        <w:rPr>
          <w:sz w:val="20"/>
        </w:rPr>
        <w:t xml:space="preserve">playing before him all the </w:t>
      </w:r>
      <w:r w:rsidRPr="00F83918">
        <w:rPr>
          <w:sz w:val="20"/>
        </w:rPr>
        <w:lastRenderedPageBreak/>
        <w:t>time,</w:t>
      </w:r>
      <w:r>
        <w:t xml:space="preserve"> </w:t>
      </w:r>
      <w:r w:rsidRPr="00F83918">
        <w:rPr>
          <w:sz w:val="20"/>
        </w:rPr>
        <w:t>Playing on the surface of his earth,</w:t>
      </w:r>
      <w:r>
        <w:t xml:space="preserve"> </w:t>
      </w:r>
      <w:r w:rsidRPr="00F83918">
        <w:rPr>
          <w:sz w:val="20"/>
        </w:rPr>
        <w:t>and my delight (was) with humankind.</w:t>
      </w:r>
      <w:r>
        <w:rPr>
          <w:sz w:val="20"/>
        </w:rPr>
        <w:t>”]</w:t>
      </w:r>
      <w:r>
        <w:t xml:space="preserve"> </w:t>
      </w:r>
      <w:r w:rsidRPr="00AF476E">
        <w:t xml:space="preserve">This literal translation respects the mystery of </w:t>
      </w:r>
      <w:r>
        <w:rPr>
          <w:i/>
          <w:iCs/>
        </w:rPr>
        <w:t>´</w:t>
      </w:r>
      <w:r w:rsidRPr="00AF476E">
        <w:rPr>
          <w:i/>
          <w:iCs/>
        </w:rPr>
        <w:t>mwn</w:t>
      </w:r>
      <w:r w:rsidRPr="00712E46">
        <w:rPr>
          <w:iCs/>
        </w:rPr>
        <w:t xml:space="preserve">, </w:t>
      </w:r>
      <w:r w:rsidRPr="00AF476E">
        <w:t>whose meaning</w:t>
      </w:r>
      <w:r>
        <w:t xml:space="preserve"> . . . </w:t>
      </w:r>
      <w:r w:rsidRPr="00AF476E">
        <w:t>is uncertain (“crafts [wo]man”? then Wisdom plays a role in the creative activity; “nursling”? then Wisdom’s role is that of a child, simply playing). In any case, due attention should be given to the significant repetition of “delight” and “playing.” The LXX interpreted the delight in v 30c as the Lord’s delight, but the text simply says that Wisdom is (all) delight, and v 31 indicates that this delight is associated with humanity (as well as with God). The delight is further modified by her reference to “playing” before God on the face of his earth. We may conclude to the happy and joyful nature of Wisdom, which in some ways is connected with her association with humankind. The passage remains mysterious.</w:t>
      </w:r>
      <w:r>
        <w:t>”</w:t>
      </w:r>
      <w:r w:rsidR="00F8209D">
        <w:t xml:space="preserve"> (Murphy</w:t>
      </w:r>
      <w:r>
        <w:t xml:space="preserve"> </w:t>
      </w:r>
      <w:r>
        <w:rPr>
          <w:i/>
        </w:rPr>
        <w:t>Tree of Life</w:t>
      </w:r>
      <w:r>
        <w:t xml:space="preserve"> 136)</w:t>
      </w:r>
    </w:p>
    <w:p w14:paraId="5EE772A5" w14:textId="542D1229" w:rsidR="00A22D52" w:rsidRDefault="00A22D52" w:rsidP="00BF6472">
      <w:pPr>
        <w:numPr>
          <w:ilvl w:val="1"/>
          <w:numId w:val="38"/>
        </w:numPr>
        <w:jc w:val="both"/>
      </w:pPr>
      <w:r>
        <w:t>“</w:t>
      </w:r>
      <w:r w:rsidRPr="00AF476E">
        <w:t>The conclusion of the speech (8:32-36) is very clear and direct. Commands to listen (three times in 32-34) and beatitudes are directed to those who will dedicate themselves to the pursuit of Wisdom. But v 35 is astonishing</w:t>
      </w:r>
      <w:r w:rsidR="00EC002E" w:rsidRPr="00EC002E">
        <w:rPr>
          <w:bCs/>
        </w:rPr>
        <w:t xml:space="preserve">: </w:t>
      </w:r>
      <w:r>
        <w:t>[</w:t>
      </w:r>
      <w:r>
        <w:rPr>
          <w:rFonts w:cs="Verdana"/>
          <w:bCs/>
        </w:rPr>
        <w:t xml:space="preserve">136] </w:t>
      </w:r>
      <w:r w:rsidRPr="00F83918">
        <w:rPr>
          <w:rFonts w:cs="Verdana"/>
          <w:bCs/>
          <w:sz w:val="20"/>
        </w:rPr>
        <w:t>[“</w:t>
      </w:r>
      <w:r w:rsidRPr="00D05E92">
        <w:rPr>
          <w:sz w:val="20"/>
        </w:rPr>
        <w:t xml:space="preserve">whoever finds me finds life and obtains favor from the </w:t>
      </w:r>
      <w:r w:rsidRPr="00D05E92">
        <w:rPr>
          <w:smallCaps/>
          <w:sz w:val="20"/>
        </w:rPr>
        <w:t>Lord</w:t>
      </w:r>
      <w:r w:rsidRPr="00F83918">
        <w:rPr>
          <w:rFonts w:cs="Verdana"/>
          <w:bCs/>
          <w:sz w:val="20"/>
        </w:rPr>
        <w:t>”]</w:t>
      </w:r>
      <w:r>
        <w:rPr>
          <w:rFonts w:cs="Verdana"/>
          <w:bCs/>
        </w:rPr>
        <w:t xml:space="preserve">. </w:t>
      </w:r>
      <w:r w:rsidRPr="00AF476E">
        <w:t xml:space="preserve">This is the well-known association of wisdom and life, but made very personal (“who finds </w:t>
      </w:r>
      <w:r w:rsidRPr="00C50E25">
        <w:rPr>
          <w:i/>
        </w:rPr>
        <w:t>me</w:t>
      </w:r>
      <w:r>
        <w:t xml:space="preserve">”). </w:t>
      </w:r>
      <w:r w:rsidRPr="00AF476E">
        <w:t>There is an inte</w:t>
      </w:r>
      <w:r>
        <w:t xml:space="preserve">resting overlap with Prov 18:22 </w:t>
      </w:r>
      <w:r w:rsidRPr="002843D0">
        <w:rPr>
          <w:sz w:val="20"/>
        </w:rPr>
        <w:t xml:space="preserve">[“He who finds a wife finds a good thing, and obtains favor from the </w:t>
      </w:r>
      <w:r w:rsidRPr="002843D0">
        <w:rPr>
          <w:smallCaps/>
          <w:sz w:val="20"/>
        </w:rPr>
        <w:t>Lord</w:t>
      </w:r>
      <w:r w:rsidRPr="002843D0">
        <w:rPr>
          <w:sz w:val="20"/>
        </w:rPr>
        <w:t>”]</w:t>
      </w:r>
      <w:r>
        <w:t xml:space="preserve">. </w:t>
      </w:r>
      <w:r w:rsidRPr="00AF476E">
        <w:t>The “finding” (i.e., attaining) of a good wife is viewed as a great gift in Proverbs (18:22; 31:10)—so also is the “finding” of Lady Wisdom (8:35; cf. 3:13; 8:17). The issue is one of life and death (8:36).</w:t>
      </w:r>
      <w:r>
        <w:t>”</w:t>
      </w:r>
      <w:r w:rsidR="00F8209D">
        <w:t xml:space="preserve"> (Murphy</w:t>
      </w:r>
      <w:r>
        <w:t xml:space="preserve"> </w:t>
      </w:r>
      <w:r>
        <w:rPr>
          <w:i/>
        </w:rPr>
        <w:t>Tree of Life</w:t>
      </w:r>
      <w:r>
        <w:t xml:space="preserve"> 136-37)</w:t>
      </w:r>
    </w:p>
    <w:p w14:paraId="7026087E" w14:textId="10BC25AE" w:rsidR="00A22D52" w:rsidRDefault="00A22D52" w:rsidP="00BF6472">
      <w:pPr>
        <w:numPr>
          <w:ilvl w:val="1"/>
          <w:numId w:val="38"/>
        </w:numPr>
        <w:jc w:val="both"/>
      </w:pPr>
      <w:r>
        <w:t>“</w:t>
      </w:r>
      <w:r w:rsidRPr="00AF476E">
        <w:t>This remarkable speech of Lady Wisdom seems to have a very deliberate purpose within the book; if Prov 1-9 is the “introduction” to the collections of individual sayings that follow, this powerful motivating figure sweeps all the practical wisdom of Israel into the orbit of her activity. And yet this cannot exhaust the meaning of one who originates from God before creation, is a cause for joy, plays on the earth, and is involved with human beings. The functions of Lady Wisdom are manifold; they are as broad as life itself, in keeping with her eternal origins from the source of all life. As we shall see, this open-ended character of Lady Wisdom enabled future sages to make further additions and thus achieve a formidable description of her self and her activities. And even when she is specifically identified as Torah by Sirach and Baruch, she is not totally confined—she seems to transcend even the most noble limitations.</w:t>
      </w:r>
      <w:r>
        <w:t>”</w:t>
      </w:r>
      <w:r w:rsidR="00F8209D">
        <w:t xml:space="preserve"> (Murphy</w:t>
      </w:r>
      <w:r>
        <w:t xml:space="preserve"> </w:t>
      </w:r>
      <w:r>
        <w:rPr>
          <w:i/>
        </w:rPr>
        <w:t>Tree of Life</w:t>
      </w:r>
      <w:r>
        <w:t xml:space="preserve"> 137)</w:t>
      </w:r>
    </w:p>
    <w:p w14:paraId="7E20C0D5" w14:textId="77777777" w:rsidR="00A22D52" w:rsidRDefault="00A22D52" w:rsidP="00BF6472">
      <w:pPr>
        <w:numPr>
          <w:ilvl w:val="1"/>
          <w:numId w:val="38"/>
        </w:numPr>
        <w:jc w:val="both"/>
      </w:pPr>
      <w:r w:rsidRPr="00AF476E">
        <w:t>historians of religion</w:t>
      </w:r>
      <w:r>
        <w:t xml:space="preserve"> on the origin of Prov 8’s Lady Wisdom</w:t>
      </w:r>
    </w:p>
    <w:p w14:paraId="49929D58" w14:textId="15CBAC60" w:rsidR="00A22D52" w:rsidRDefault="00A22D52" w:rsidP="00BF6472">
      <w:pPr>
        <w:numPr>
          <w:ilvl w:val="2"/>
          <w:numId w:val="38"/>
        </w:numPr>
        <w:jc w:val="both"/>
      </w:pPr>
      <w:r>
        <w:t>“</w:t>
      </w:r>
      <w:r w:rsidRPr="00AF476E">
        <w:t>B. Lang weighed carefully the various attempts to capture the elusive origins of this figure.</w:t>
      </w:r>
      <w:r>
        <w:t xml:space="preserve">” </w:t>
      </w:r>
      <w:r>
        <w:rPr>
          <w:sz w:val="20"/>
        </w:rPr>
        <w:t>(</w:t>
      </w:r>
      <w:r w:rsidRPr="001A4647">
        <w:rPr>
          <w:i/>
          <w:iCs/>
          <w:sz w:val="20"/>
        </w:rPr>
        <w:t>Frau Weisheit</w:t>
      </w:r>
      <w:r w:rsidRPr="001A4647">
        <w:rPr>
          <w:iCs/>
          <w:sz w:val="20"/>
        </w:rPr>
        <w:t xml:space="preserve">. </w:t>
      </w:r>
      <w:r w:rsidRPr="001A4647">
        <w:rPr>
          <w:sz w:val="20"/>
        </w:rPr>
        <w:t>Dusseldorf</w:t>
      </w:r>
      <w:r w:rsidR="00EC002E" w:rsidRPr="00EC002E">
        <w:rPr>
          <w:bCs/>
          <w:sz w:val="20"/>
        </w:rPr>
        <w:t xml:space="preserve">: </w:t>
      </w:r>
      <w:r w:rsidRPr="001A4647">
        <w:rPr>
          <w:sz w:val="20"/>
        </w:rPr>
        <w:t>Patmos, 1975</w:t>
      </w:r>
      <w:r>
        <w:rPr>
          <w:sz w:val="20"/>
        </w:rPr>
        <w:t>.</w:t>
      </w:r>
      <w:r w:rsidRPr="001A4647">
        <w:rPr>
          <w:sz w:val="20"/>
        </w:rPr>
        <w:t xml:space="preserve"> Trans. and rev., </w:t>
      </w:r>
      <w:r w:rsidRPr="001A4647">
        <w:rPr>
          <w:i/>
          <w:iCs/>
          <w:sz w:val="20"/>
        </w:rPr>
        <w:t>Wisdom and the Book of Proverbs</w:t>
      </w:r>
      <w:r w:rsidR="00EC002E" w:rsidRPr="00EC002E">
        <w:rPr>
          <w:bCs/>
          <w:sz w:val="20"/>
        </w:rPr>
        <w:t xml:space="preserve">: </w:t>
      </w:r>
      <w:r w:rsidRPr="001A4647">
        <w:rPr>
          <w:i/>
          <w:iCs/>
          <w:sz w:val="20"/>
        </w:rPr>
        <w:t>An Israelite Goddess Redefined</w:t>
      </w:r>
      <w:r w:rsidRPr="001A4647">
        <w:rPr>
          <w:iCs/>
          <w:sz w:val="20"/>
        </w:rPr>
        <w:t xml:space="preserve">. </w:t>
      </w:r>
      <w:r w:rsidRPr="001A4647">
        <w:rPr>
          <w:sz w:val="20"/>
        </w:rPr>
        <w:t>New York</w:t>
      </w:r>
      <w:r w:rsidR="00EC002E" w:rsidRPr="00EC002E">
        <w:rPr>
          <w:bCs/>
          <w:sz w:val="20"/>
        </w:rPr>
        <w:t xml:space="preserve">: </w:t>
      </w:r>
      <w:r w:rsidRPr="001A4647">
        <w:rPr>
          <w:sz w:val="20"/>
        </w:rPr>
        <w:t>Pilgrim, 1986</w:t>
      </w:r>
      <w:r>
        <w:rPr>
          <w:sz w:val="20"/>
        </w:rPr>
        <w:t>.)</w:t>
      </w:r>
      <w:r w:rsidR="00F8209D">
        <w:t xml:space="preserve"> (Murphy</w:t>
      </w:r>
      <w:r>
        <w:t xml:space="preserve"> </w:t>
      </w:r>
      <w:r>
        <w:rPr>
          <w:i/>
        </w:rPr>
        <w:t>Tree of Life</w:t>
      </w:r>
      <w:r>
        <w:t xml:space="preserve"> 137)</w:t>
      </w:r>
    </w:p>
    <w:p w14:paraId="18AB1D73" w14:textId="536AAC02" w:rsidR="00A22D52" w:rsidRDefault="00A22D52" w:rsidP="00BF6472">
      <w:pPr>
        <w:numPr>
          <w:ilvl w:val="2"/>
          <w:numId w:val="38"/>
        </w:numPr>
        <w:jc w:val="both"/>
      </w:pPr>
      <w:r>
        <w:t>“</w:t>
      </w:r>
      <w:r w:rsidRPr="00AF476E">
        <w:t xml:space="preserve">He rejected the proposed Canaanite/Assyrian influence that had been alleged on the basis of the uncertain text in Ahiqar </w:t>
      </w:r>
      <w:r>
        <w:t xml:space="preserve">. . . </w:t>
      </w:r>
      <w:r w:rsidRPr="00AF476E">
        <w:t>In Ahiqar there is no speech by a wisdom goddess, nor does Lady Wisdom have the traits of an Assyrian goddess.</w:t>
      </w:r>
      <w:r>
        <w:t>”</w:t>
      </w:r>
      <w:r w:rsidR="00F8209D">
        <w:t xml:space="preserve"> (Murphy</w:t>
      </w:r>
      <w:r>
        <w:t xml:space="preserve"> </w:t>
      </w:r>
      <w:r>
        <w:rPr>
          <w:i/>
        </w:rPr>
        <w:t>Tree of Life</w:t>
      </w:r>
      <w:r>
        <w:t xml:space="preserve"> 137)</w:t>
      </w:r>
    </w:p>
    <w:p w14:paraId="77958E81" w14:textId="79EDBC71" w:rsidR="00A22D52" w:rsidRDefault="00A22D52" w:rsidP="00BF6472">
      <w:pPr>
        <w:numPr>
          <w:ilvl w:val="2"/>
          <w:numId w:val="38"/>
        </w:numPr>
        <w:jc w:val="both"/>
      </w:pPr>
      <w:r>
        <w:t>“</w:t>
      </w:r>
      <w:r w:rsidRPr="00AF476E">
        <w:t xml:space="preserve">A stronger case for a relationship can be made between Wisdom and the Egyptian </w:t>
      </w:r>
      <w:r>
        <w:rPr>
          <w:i/>
        </w:rPr>
        <w:t>ma`at</w:t>
      </w:r>
      <w:r w:rsidRPr="00C50E25">
        <w:rPr>
          <w:iCs/>
        </w:rPr>
        <w:t xml:space="preserve"> </w:t>
      </w:r>
      <w:r w:rsidRPr="00AF476E">
        <w:t xml:space="preserve">(recall that the abstract “justice” or </w:t>
      </w:r>
      <w:r>
        <w:rPr>
          <w:i/>
        </w:rPr>
        <w:t>ma`at</w:t>
      </w:r>
      <w:r w:rsidRPr="00C50E25">
        <w:rPr>
          <w:iCs/>
        </w:rPr>
        <w:t xml:space="preserve"> </w:t>
      </w:r>
      <w:r w:rsidRPr="00AF476E">
        <w:t xml:space="preserve">was also personified as a goddess). The description of </w:t>
      </w:r>
      <w:r>
        <w:rPr>
          <w:i/>
        </w:rPr>
        <w:t>ma`at</w:t>
      </w:r>
      <w:r w:rsidRPr="00AF476E">
        <w:t xml:space="preserve"> seems to have in</w:t>
      </w:r>
      <w:r>
        <w:t>fluen</w:t>
      </w:r>
      <w:r w:rsidRPr="00AF476E">
        <w:t xml:space="preserve">ced the presentation of wisdom in Prov 1-9 </w:t>
      </w:r>
      <w:r>
        <w:t>. . .</w:t>
      </w:r>
      <w:r w:rsidRPr="00AF476E">
        <w:t>, although this influence is less evident in Prov 8.</w:t>
      </w:r>
      <w:r>
        <w:t>”</w:t>
      </w:r>
      <w:r w:rsidR="00F8209D">
        <w:t xml:space="preserve"> (Murphy</w:t>
      </w:r>
      <w:r>
        <w:t xml:space="preserve"> </w:t>
      </w:r>
      <w:r>
        <w:rPr>
          <w:i/>
        </w:rPr>
        <w:t>Tree of Life</w:t>
      </w:r>
      <w:r>
        <w:t xml:space="preserve"> 137)</w:t>
      </w:r>
    </w:p>
    <w:p w14:paraId="3F88E0E0" w14:textId="4BB32EFC" w:rsidR="00A22D52" w:rsidRDefault="00A22D52" w:rsidP="00BF6472">
      <w:pPr>
        <w:numPr>
          <w:ilvl w:val="2"/>
          <w:numId w:val="38"/>
        </w:numPr>
        <w:jc w:val="both"/>
      </w:pPr>
      <w:r w:rsidRPr="00AF476E">
        <w:lastRenderedPageBreak/>
        <w:t xml:space="preserve">Lang </w:t>
      </w:r>
      <w:r>
        <w:t xml:space="preserve">at first </w:t>
      </w:r>
      <w:r w:rsidRPr="00D93FD8">
        <w:rPr>
          <w:sz w:val="20"/>
        </w:rPr>
        <w:t>(</w:t>
      </w:r>
      <w:r w:rsidRPr="00D93FD8">
        <w:rPr>
          <w:i/>
          <w:iCs/>
          <w:sz w:val="20"/>
        </w:rPr>
        <w:t>Frau Weisheit</w:t>
      </w:r>
      <w:r w:rsidRPr="00D93FD8">
        <w:rPr>
          <w:iCs/>
          <w:sz w:val="20"/>
        </w:rPr>
        <w:t xml:space="preserve"> </w:t>
      </w:r>
      <w:r w:rsidRPr="00D93FD8">
        <w:rPr>
          <w:sz w:val="20"/>
        </w:rPr>
        <w:t>170)</w:t>
      </w:r>
      <w:r>
        <w:t xml:space="preserve"> “</w:t>
      </w:r>
      <w:r w:rsidRPr="00AF476E">
        <w:t>concluded that the figure was personified school wisdom</w:t>
      </w:r>
      <w:r w:rsidR="00EC002E" w:rsidRPr="00EC002E">
        <w:rPr>
          <w:bCs/>
        </w:rPr>
        <w:t xml:space="preserve">: </w:t>
      </w:r>
      <w:r w:rsidRPr="00AF476E">
        <w:t>“a didactic reconstruction designed to make an impression on a student.”</w:t>
      </w:r>
      <w:r w:rsidR="00F8209D">
        <w:t xml:space="preserve"> (Murphy</w:t>
      </w:r>
      <w:r>
        <w:t xml:space="preserve"> </w:t>
      </w:r>
      <w:r>
        <w:rPr>
          <w:i/>
        </w:rPr>
        <w:t>Tree of Life</w:t>
      </w:r>
      <w:r>
        <w:t xml:space="preserve"> 137)</w:t>
      </w:r>
    </w:p>
    <w:p w14:paraId="0127CE84" w14:textId="0838A83F" w:rsidR="00A22D52" w:rsidRDefault="00A22D52" w:rsidP="00BF6472">
      <w:pPr>
        <w:numPr>
          <w:ilvl w:val="2"/>
          <w:numId w:val="38"/>
        </w:numPr>
        <w:jc w:val="both"/>
      </w:pPr>
      <w:r>
        <w:t>“</w:t>
      </w:r>
      <w:r w:rsidRPr="00AF476E">
        <w:t>But when Lang returned to the topic in the English translation and adaptation of his study, he argued that Israel had a polytheistic past in which a goddess of wisdom was honored as the “divine patroness of scribal education and training.”</w:t>
      </w:r>
      <w:r>
        <w:t xml:space="preserve"> </w:t>
      </w:r>
      <w:r w:rsidRPr="00D93FD8">
        <w:rPr>
          <w:sz w:val="20"/>
        </w:rPr>
        <w:t xml:space="preserve">[Lang, B. </w:t>
      </w:r>
      <w:r w:rsidRPr="00D93FD8">
        <w:rPr>
          <w:i/>
          <w:iCs/>
          <w:sz w:val="20"/>
        </w:rPr>
        <w:t>Monotheism and the Prophetic Minority</w:t>
      </w:r>
      <w:r w:rsidRPr="00D93FD8">
        <w:rPr>
          <w:iCs/>
          <w:sz w:val="20"/>
        </w:rPr>
        <w:t xml:space="preserve">. </w:t>
      </w:r>
      <w:r w:rsidRPr="00D93FD8">
        <w:rPr>
          <w:sz w:val="20"/>
        </w:rPr>
        <w:t>SWBAS 1. Sheffield</w:t>
      </w:r>
      <w:r w:rsidR="00EC002E" w:rsidRPr="00EC002E">
        <w:rPr>
          <w:bCs/>
          <w:sz w:val="20"/>
        </w:rPr>
        <w:t xml:space="preserve">: </w:t>
      </w:r>
      <w:r w:rsidRPr="00D93FD8">
        <w:rPr>
          <w:sz w:val="20"/>
        </w:rPr>
        <w:t>Almond, 1983. 51.]</w:t>
      </w:r>
      <w:r w:rsidRPr="00AF476E">
        <w:t xml:space="preserve"> He then hypothesized that she came to be understood as a simple personification of a poetic type, representing “wisdom teaching with its moral injunctions.”</w:t>
      </w:r>
      <w:r>
        <w:t xml:space="preserve"> </w:t>
      </w:r>
      <w:r w:rsidRPr="00D93FD8">
        <w:rPr>
          <w:sz w:val="20"/>
        </w:rPr>
        <w:t>[</w:t>
      </w:r>
      <w:r w:rsidRPr="00D93FD8">
        <w:rPr>
          <w:i/>
          <w:iCs/>
          <w:sz w:val="20"/>
        </w:rPr>
        <w:t>Wisdom and the Book of Proverbs</w:t>
      </w:r>
      <w:r w:rsidRPr="00D93FD8">
        <w:rPr>
          <w:iCs/>
          <w:sz w:val="20"/>
        </w:rPr>
        <w:t xml:space="preserve"> </w:t>
      </w:r>
      <w:r w:rsidRPr="00D93FD8">
        <w:rPr>
          <w:sz w:val="20"/>
        </w:rPr>
        <w:t>135]</w:t>
      </w:r>
      <w:r>
        <w:t xml:space="preserve"> [</w:t>
      </w:r>
      <w:r w:rsidRPr="00AF476E">
        <w:rPr>
          <w:rFonts w:cs="Verdana"/>
          <w:bCs/>
        </w:rPr>
        <w:t>137</w:t>
      </w:r>
      <w:r>
        <w:rPr>
          <w:rFonts w:cs="Verdana"/>
          <w:bCs/>
        </w:rPr>
        <w:t xml:space="preserve">] </w:t>
      </w:r>
      <w:r w:rsidRPr="00AF476E">
        <w:t>Thus was she received into the biblical canon. The theorizing is ingenious but highly uncertain.</w:t>
      </w:r>
      <w:r>
        <w:t>”</w:t>
      </w:r>
      <w:r w:rsidR="00F8209D">
        <w:t xml:space="preserve"> (Murphy</w:t>
      </w:r>
      <w:r>
        <w:t xml:space="preserve"> </w:t>
      </w:r>
      <w:r>
        <w:rPr>
          <w:i/>
        </w:rPr>
        <w:t>Tree of Life</w:t>
      </w:r>
      <w:r>
        <w:t xml:space="preserve"> 137-38)</w:t>
      </w:r>
    </w:p>
    <w:p w14:paraId="6F2A48F6" w14:textId="6C18F4C1" w:rsidR="00A22D52" w:rsidRDefault="00A22D52" w:rsidP="00BF6472">
      <w:pPr>
        <w:numPr>
          <w:ilvl w:val="2"/>
          <w:numId w:val="38"/>
        </w:numPr>
        <w:jc w:val="both"/>
      </w:pPr>
      <w:r>
        <w:t>“</w:t>
      </w:r>
      <w:r w:rsidRPr="00AF476E">
        <w:t xml:space="preserve">Gerhard von Rad </w:t>
      </w:r>
      <w:r>
        <w:rPr>
          <w:sz w:val="20"/>
        </w:rPr>
        <w:t>[</w:t>
      </w:r>
      <w:r w:rsidRPr="00543BF9">
        <w:rPr>
          <w:i/>
          <w:iCs/>
          <w:sz w:val="20"/>
        </w:rPr>
        <w:t>Wisdom in Israel</w:t>
      </w:r>
      <w:r w:rsidRPr="00543BF9">
        <w:rPr>
          <w:iCs/>
          <w:sz w:val="20"/>
        </w:rPr>
        <w:t xml:space="preserve"> </w:t>
      </w:r>
      <w:r w:rsidRPr="00543BF9">
        <w:rPr>
          <w:sz w:val="20"/>
        </w:rPr>
        <w:t>153</w:t>
      </w:r>
      <w:r>
        <w:rPr>
          <w:sz w:val="20"/>
        </w:rPr>
        <w:t>]</w:t>
      </w:r>
      <w:r>
        <w:t xml:space="preserve"> </w:t>
      </w:r>
      <w:r w:rsidRPr="00AF476E">
        <w:t>claimed that, especially in Prov 8:22-29, “the style of a specifi</w:t>
      </w:r>
      <w:r>
        <w:t>c</w:t>
      </w:r>
      <w:r>
        <w:rPr>
          <w:smallCaps/>
        </w:rPr>
        <w:t xml:space="preserve"> </w:t>
      </w:r>
      <w:r w:rsidRPr="00AF476E">
        <w:rPr>
          <w:smallCaps/>
        </w:rPr>
        <w:t>e</w:t>
      </w:r>
      <w:r w:rsidRPr="00AF476E">
        <w:t xml:space="preserve">gyptian divine proclamation has clearly been borrowed, and that in vv. 30f. the Egyptian idea of a deity caressing personified truth </w:t>
      </w:r>
      <w:r w:rsidRPr="00712E46">
        <w:rPr>
          <w:rFonts w:cs="Garamond"/>
          <w:iCs/>
        </w:rPr>
        <w:t>(</w:t>
      </w:r>
      <w:r>
        <w:rPr>
          <w:i/>
        </w:rPr>
        <w:t>ma`at</w:t>
      </w:r>
      <w:r w:rsidRPr="00712E46">
        <w:rPr>
          <w:rFonts w:cs="Garamond"/>
          <w:iCs/>
        </w:rPr>
        <w:t xml:space="preserve">) </w:t>
      </w:r>
      <w:r w:rsidRPr="00AF476E">
        <w:t xml:space="preserve">has somehow, though not without internal modifications, found its way into our didactic poem. </w:t>
      </w:r>
      <w:r>
        <w:t>. . .</w:t>
      </w:r>
      <w:r w:rsidRPr="00AF476E">
        <w:t xml:space="preserve"> ideas which had their roots elsewhere came to Israel’s help when she needed them, in order [for her] to be able to progress in her thinking within her own domain.”</w:t>
      </w:r>
      <w:r w:rsidR="00F8209D">
        <w:t xml:space="preserve"> (Murphy</w:t>
      </w:r>
      <w:r>
        <w:t xml:space="preserve"> </w:t>
      </w:r>
      <w:r>
        <w:rPr>
          <w:i/>
        </w:rPr>
        <w:t>Tree of Life</w:t>
      </w:r>
      <w:r>
        <w:t xml:space="preserve"> 138)</w:t>
      </w:r>
    </w:p>
    <w:p w14:paraId="443DE93F" w14:textId="05B357AB" w:rsidR="00A22D52" w:rsidRDefault="00A22D52" w:rsidP="00BF6472">
      <w:pPr>
        <w:numPr>
          <w:ilvl w:val="1"/>
          <w:numId w:val="38"/>
        </w:numPr>
        <w:jc w:val="both"/>
      </w:pPr>
      <w:r>
        <w:t>“</w:t>
      </w:r>
      <w:r w:rsidRPr="00AF476E">
        <w:t>Von Rad viewed Lady Wisdom as a personification of the world order that he regarded as central to sapiential thinking.</w:t>
      </w:r>
      <w:r>
        <w:t>”</w:t>
      </w:r>
      <w:r w:rsidR="00F8209D">
        <w:t xml:space="preserve"> (Murphy</w:t>
      </w:r>
      <w:r>
        <w:t xml:space="preserve"> </w:t>
      </w:r>
      <w:r>
        <w:rPr>
          <w:i/>
        </w:rPr>
        <w:t>Tree of Life</w:t>
      </w:r>
      <w:r>
        <w:t xml:space="preserve"> 138)</w:t>
      </w:r>
    </w:p>
    <w:p w14:paraId="162A0036" w14:textId="5D7D2C62" w:rsidR="00A22D52" w:rsidRDefault="00A22D52" w:rsidP="00BF6472">
      <w:pPr>
        <w:numPr>
          <w:ilvl w:val="2"/>
          <w:numId w:val="38"/>
        </w:numPr>
        <w:jc w:val="both"/>
      </w:pPr>
      <w:r>
        <w:t xml:space="preserve">von Rad </w:t>
      </w:r>
      <w:r>
        <w:rPr>
          <w:sz w:val="20"/>
        </w:rPr>
        <w:t>(</w:t>
      </w:r>
      <w:r w:rsidRPr="00543BF9">
        <w:rPr>
          <w:i/>
          <w:iCs/>
          <w:sz w:val="20"/>
        </w:rPr>
        <w:t>Wisdom in Israel</w:t>
      </w:r>
      <w:r w:rsidRPr="00543BF9">
        <w:rPr>
          <w:iCs/>
          <w:sz w:val="20"/>
        </w:rPr>
        <w:t xml:space="preserve"> </w:t>
      </w:r>
      <w:r w:rsidRPr="00543BF9">
        <w:rPr>
          <w:sz w:val="20"/>
        </w:rPr>
        <w:t>156</w:t>
      </w:r>
      <w:r>
        <w:rPr>
          <w:sz w:val="20"/>
        </w:rPr>
        <w:t>)</w:t>
      </w:r>
      <w:r w:rsidR="00EC002E" w:rsidRPr="00EC002E">
        <w:rPr>
          <w:bCs/>
        </w:rPr>
        <w:t xml:space="preserve">: </w:t>
      </w:r>
      <w:r w:rsidRPr="00AF476E">
        <w:t>“the most interesting feature of what is new is that this world order turns, as a person, towards men, wooing them and encouraging them in direct address. What is objectified here, then, is not an attribute of God but an attribute of the world, namely that mysterious attribute, by virtue of which she turns towards men to give order to their lives.”</w:t>
      </w:r>
      <w:r w:rsidR="00F8209D">
        <w:t xml:space="preserve"> (Murphy</w:t>
      </w:r>
      <w:r>
        <w:t xml:space="preserve"> </w:t>
      </w:r>
      <w:r>
        <w:rPr>
          <w:i/>
        </w:rPr>
        <w:t xml:space="preserve">Tree of </w:t>
      </w:r>
      <w:r w:rsidRPr="00543BF9">
        <w:rPr>
          <w:i/>
        </w:rPr>
        <w:t>Life</w:t>
      </w:r>
      <w:r>
        <w:t xml:space="preserve"> 138)</w:t>
      </w:r>
    </w:p>
    <w:p w14:paraId="6456E7CA" w14:textId="0144DB94" w:rsidR="00A22D52" w:rsidRPr="00543BF9" w:rsidRDefault="00A22D52" w:rsidP="00BF6472">
      <w:pPr>
        <w:numPr>
          <w:ilvl w:val="2"/>
          <w:numId w:val="38"/>
        </w:numPr>
        <w:jc w:val="both"/>
      </w:pPr>
      <w:r>
        <w:t>“</w:t>
      </w:r>
      <w:r w:rsidRPr="00543BF9">
        <w:t>If</w:t>
      </w:r>
      <w:r w:rsidRPr="00AF476E">
        <w:t xml:space="preserve"> one grants the primacy of order in wisdom thought, as so many scholars do, then von Rad’s conclusion is logical. Personified Wisdom is for him “the self-revelation of creation,” the title that he gives to his treatment of this topic in chap. 9 of </w:t>
      </w:r>
      <w:r w:rsidRPr="00AF476E">
        <w:rPr>
          <w:rFonts w:cs="Garamond"/>
          <w:i/>
          <w:iCs/>
        </w:rPr>
        <w:t>Wisdom in Israel</w:t>
      </w:r>
      <w:r w:rsidRPr="00712E46">
        <w:rPr>
          <w:rFonts w:cs="Garamond"/>
          <w:iCs/>
        </w:rPr>
        <w:t>.</w:t>
      </w:r>
      <w:r>
        <w:rPr>
          <w:rFonts w:cs="Garamond"/>
          <w:iCs/>
        </w:rPr>
        <w:t>”</w:t>
      </w:r>
      <w:r w:rsidR="00F8209D">
        <w:rPr>
          <w:rFonts w:cs="Garamond"/>
          <w:iCs/>
        </w:rPr>
        <w:t xml:space="preserve"> (Murphy</w:t>
      </w:r>
      <w:r>
        <w:rPr>
          <w:rFonts w:cs="Garamond"/>
          <w:iCs/>
        </w:rPr>
        <w:t xml:space="preserve"> </w:t>
      </w:r>
      <w:r>
        <w:rPr>
          <w:rFonts w:cs="Garamond"/>
          <w:i/>
          <w:iCs/>
        </w:rPr>
        <w:t>Tree of Life</w:t>
      </w:r>
      <w:r>
        <w:rPr>
          <w:rFonts w:cs="Garamond"/>
          <w:iCs/>
        </w:rPr>
        <w:t xml:space="preserve"> 138)</w:t>
      </w:r>
    </w:p>
    <w:p w14:paraId="750717DB" w14:textId="5E6DE61E" w:rsidR="00A22D52" w:rsidRDefault="00A22D52" w:rsidP="00BF6472">
      <w:pPr>
        <w:numPr>
          <w:ilvl w:val="2"/>
          <w:numId w:val="38"/>
        </w:numPr>
        <w:jc w:val="both"/>
      </w:pPr>
      <w:r>
        <w:t>“</w:t>
      </w:r>
      <w:r w:rsidRPr="00AF476E">
        <w:t>However, the very origins and the authority of Wisdom suggest more than a personified order of creation. Wisdom is somehow identified with the Lord. The call of Lady Wisdom is the voice of the Lord; she is the revelation of God, not merely the self-revelation of creation. She is the divine summons issued in and through creation, sounding through the vast realm of the created world, and heard on the level of human experience. This is the task that seems to be assigned to her in Prov 8:31.</w:t>
      </w:r>
      <w:r>
        <w:t xml:space="preserve"> [138] . . . </w:t>
      </w:r>
      <w:r w:rsidRPr="00AF476E">
        <w:t>One does not have to choose between God and creation in Lady Wisdom, as von Rad does.</w:t>
      </w:r>
      <w:r>
        <w:t>”</w:t>
      </w:r>
      <w:r w:rsidR="00F8209D">
        <w:t xml:space="preserve"> (Murphy</w:t>
      </w:r>
      <w:r>
        <w:t xml:space="preserve"> </w:t>
      </w:r>
      <w:r>
        <w:rPr>
          <w:i/>
        </w:rPr>
        <w:t>Tree of Life</w:t>
      </w:r>
      <w:r>
        <w:t xml:space="preserve"> 138-39)</w:t>
      </w:r>
    </w:p>
    <w:p w14:paraId="2C2B26D8" w14:textId="07144537" w:rsidR="00A22D52" w:rsidRDefault="00A22D52" w:rsidP="00BF6472">
      <w:pPr>
        <w:numPr>
          <w:ilvl w:val="2"/>
          <w:numId w:val="38"/>
        </w:numPr>
        <w:jc w:val="both"/>
      </w:pPr>
      <w:r>
        <w:t>“</w:t>
      </w:r>
      <w:r w:rsidRPr="00AF476E">
        <w:t>Von Rad’s earlier description of Lady Wisdom is more accurate</w:t>
      </w:r>
      <w:r>
        <w:t xml:space="preserve"> </w:t>
      </w:r>
      <w:r w:rsidRPr="00180DE6">
        <w:rPr>
          <w:sz w:val="20"/>
        </w:rPr>
        <w:t>[</w:t>
      </w:r>
      <w:r w:rsidRPr="00180DE6">
        <w:rPr>
          <w:i/>
          <w:iCs/>
          <w:sz w:val="20"/>
        </w:rPr>
        <w:t>Old Testament Theology</w:t>
      </w:r>
      <w:r w:rsidRPr="00180DE6">
        <w:rPr>
          <w:iCs/>
          <w:sz w:val="20"/>
        </w:rPr>
        <w:t xml:space="preserve">. </w:t>
      </w:r>
      <w:r w:rsidRPr="00180DE6">
        <w:rPr>
          <w:sz w:val="20"/>
        </w:rPr>
        <w:t>New York</w:t>
      </w:r>
      <w:r w:rsidR="00EC002E" w:rsidRPr="00EC002E">
        <w:rPr>
          <w:bCs/>
          <w:sz w:val="20"/>
        </w:rPr>
        <w:t xml:space="preserve">: </w:t>
      </w:r>
      <w:r w:rsidRPr="00180DE6">
        <w:rPr>
          <w:sz w:val="20"/>
        </w:rPr>
        <w:t>Harper &amp; Row, 1962. 1.444]</w:t>
      </w:r>
      <w:r w:rsidR="00EC002E" w:rsidRPr="00EC002E">
        <w:rPr>
          <w:bCs/>
        </w:rPr>
        <w:t xml:space="preserve">: </w:t>
      </w:r>
      <w:r>
        <w:t xml:space="preserve">“. . . </w:t>
      </w:r>
      <w:r w:rsidRPr="00AF476E">
        <w:t xml:space="preserve">wisdom is the form in which Jahweh’s will and his accompanying of man (i.e. his salvation) approaches man. Wisdom is the essence of what man needs for a proper life, and of what God grants him. Still, the most important thing is that wisdom does not turn towards man in the shape of an “It,” teaching, guidance, salvation or the like, but of a person, a summoning “I.” So wisdom is truly the form in which Jahweh makes himself present and in which he wishes to be sought by man. “Whoso finds me, finds life” </w:t>
      </w:r>
      <w:r>
        <w:t>[</w:t>
      </w:r>
      <w:r w:rsidRPr="00AF476E">
        <w:t xml:space="preserve">Prov </w:t>
      </w:r>
      <w:r>
        <w:t>8:</w:t>
      </w:r>
      <w:r w:rsidRPr="00AF476E">
        <w:t>35</w:t>
      </w:r>
      <w:r>
        <w:t>]</w:t>
      </w:r>
      <w:r w:rsidRPr="00AF476E">
        <w:t xml:space="preserve">. Only Jahweh can speak in this way. And yet, wisdom is not Jahweh himself; it is something separate </w:t>
      </w:r>
      <w:r w:rsidRPr="00AF476E">
        <w:lastRenderedPageBreak/>
        <w:t>from him</w:t>
      </w:r>
      <w:r w:rsidR="00EC002E" w:rsidRPr="00EC002E">
        <w:rPr>
          <w:bCs/>
        </w:rPr>
        <w:t xml:space="preserve">: </w:t>
      </w:r>
      <w:r w:rsidRPr="00AF476E">
        <w:t xml:space="preserve">indeed, it once designates itself as Jahweh’s creature, albeit the firstborn of all creatures </w:t>
      </w:r>
      <w:r>
        <w:t>[</w:t>
      </w:r>
      <w:r w:rsidRPr="00AF476E">
        <w:t xml:space="preserve">Prov </w:t>
      </w:r>
      <w:r>
        <w:t>8:</w:t>
      </w:r>
      <w:r w:rsidRPr="00AF476E">
        <w:t>22</w:t>
      </w:r>
      <w:r>
        <w:t>]</w:t>
      </w:r>
      <w:r w:rsidRPr="00AF476E">
        <w:t xml:space="preserve">, and identifies itself with the thoughts which God cherished in creating the world </w:t>
      </w:r>
      <w:r>
        <w:t>[</w:t>
      </w:r>
      <w:r w:rsidRPr="00AF476E">
        <w:t xml:space="preserve">Prov </w:t>
      </w:r>
      <w:r>
        <w:t>3:</w:t>
      </w:r>
      <w:r w:rsidRPr="00AF476E">
        <w:t>19</w:t>
      </w:r>
      <w:r>
        <w:t>]</w:t>
      </w:r>
      <w:r w:rsidRPr="00AF476E">
        <w:t>.</w:t>
      </w:r>
      <w:r>
        <w:t>”</w:t>
      </w:r>
      <w:r w:rsidR="00F8209D">
        <w:t xml:space="preserve"> (Murphy</w:t>
      </w:r>
      <w:r>
        <w:t xml:space="preserve"> </w:t>
      </w:r>
      <w:r>
        <w:rPr>
          <w:i/>
        </w:rPr>
        <w:t>Tree of Life</w:t>
      </w:r>
      <w:r>
        <w:t xml:space="preserve"> 138)</w:t>
      </w:r>
    </w:p>
    <w:p w14:paraId="0E7DF0BB" w14:textId="0C3F9E08" w:rsidR="00A22D52" w:rsidRDefault="00A22D52" w:rsidP="00BF6472">
      <w:pPr>
        <w:numPr>
          <w:ilvl w:val="2"/>
          <w:numId w:val="38"/>
        </w:numPr>
        <w:jc w:val="both"/>
      </w:pPr>
      <w:r>
        <w:t>“</w:t>
      </w:r>
      <w:r w:rsidRPr="00AF476E">
        <w:t>Ultimately the revelation of creation is the revelation of God. God speaks through wisdom/creation, which is turned to human beings and speaks in the accents of God. Such is the thrust of Prov 8.</w:t>
      </w:r>
      <w:r>
        <w:t>”</w:t>
      </w:r>
      <w:r w:rsidR="00F8209D">
        <w:t xml:space="preserve"> (Murphy</w:t>
      </w:r>
      <w:r>
        <w:t xml:space="preserve"> </w:t>
      </w:r>
      <w:r>
        <w:rPr>
          <w:i/>
        </w:rPr>
        <w:t>Tree of Life</w:t>
      </w:r>
      <w:r>
        <w:t xml:space="preserve"> 139)</w:t>
      </w:r>
    </w:p>
    <w:p w14:paraId="1088FB9F" w14:textId="77777777" w:rsidR="00A22D52" w:rsidRDefault="00A22D52" w:rsidP="00A22D52">
      <w:pPr>
        <w:jc w:val="both"/>
      </w:pPr>
    </w:p>
    <w:p w14:paraId="7229B363" w14:textId="77777777" w:rsidR="00A22D52" w:rsidRDefault="00A22D52" w:rsidP="00BF6472">
      <w:pPr>
        <w:numPr>
          <w:ilvl w:val="0"/>
          <w:numId w:val="38"/>
        </w:numPr>
        <w:jc w:val="both"/>
        <w:rPr>
          <w:rFonts w:cs="Garamond"/>
        </w:rPr>
      </w:pPr>
      <w:r w:rsidRPr="00B76590">
        <w:rPr>
          <w:rFonts w:cs="Garamond"/>
          <w:b/>
        </w:rPr>
        <w:t>Sirach</w:t>
      </w:r>
      <w:r>
        <w:rPr>
          <w:rFonts w:cs="Garamond"/>
          <w:b/>
        </w:rPr>
        <w:t xml:space="preserve"> 1:9-10</w:t>
      </w:r>
      <w:r w:rsidRPr="00180DE6">
        <w:rPr>
          <w:rFonts w:cs="Garamond"/>
        </w:rPr>
        <w:t xml:space="preserve">; </w:t>
      </w:r>
      <w:r>
        <w:rPr>
          <w:rFonts w:cs="Garamond"/>
          <w:b/>
        </w:rPr>
        <w:t>24</w:t>
      </w:r>
    </w:p>
    <w:p w14:paraId="44D3D8BF" w14:textId="0F01CCAE" w:rsidR="00A22D52" w:rsidRDefault="00A22D52" w:rsidP="00BF6472">
      <w:pPr>
        <w:numPr>
          <w:ilvl w:val="1"/>
          <w:numId w:val="38"/>
        </w:numPr>
        <w:jc w:val="both"/>
      </w:pPr>
      <w:r>
        <w:t>“</w:t>
      </w:r>
      <w:r w:rsidRPr="00484C36">
        <w:t xml:space="preserve">Sirach uses the language of love to describe the relationship between the faithful and Wisdom (4:11-19; 6:18-31; 14:20-27; 51:13-30). The youth is to search out and seek her, and </w:t>
      </w:r>
      <w:r>
        <w:t>“</w:t>
      </w:r>
      <w:r w:rsidRPr="00484C36">
        <w:t>when you take hold of her, never let her go</w:t>
      </w:r>
      <w:r>
        <w:t>”</w:t>
      </w:r>
      <w:r w:rsidRPr="00484C36">
        <w:t xml:space="preserve"> (6:27; cf. Cant 3:4). He is to pursue her, peeping through her windows, listening at her doors (14:23; cf. Cant 2:9). The youth</w:t>
      </w:r>
      <w:r>
        <w:t>’</w:t>
      </w:r>
      <w:r w:rsidRPr="00484C36">
        <w:t>s devotion will be matched by Wisdom</w:t>
      </w:r>
      <w:r>
        <w:t>’</w:t>
      </w:r>
      <w:r w:rsidRPr="00484C36">
        <w:t xml:space="preserve">s response (4:11-19). </w:t>
      </w:r>
      <w:r>
        <w:t>“</w:t>
      </w:r>
      <w:r w:rsidRPr="00484C36">
        <w:t>Like a young bride</w:t>
      </w:r>
      <w:r>
        <w:t>”</w:t>
      </w:r>
      <w:r w:rsidRPr="00484C36">
        <w:t xml:space="preserve"> she will embrace him (15:2; cf. Cant 2:6; 4:9-12) and will give him food and drink (15:3; cf. Cant 8:2). The teasing and testing (Cant 5:3) that go along with lovemaking are also characteristic of Wisdom</w:t>
      </w:r>
      <w:r>
        <w:t>’</w:t>
      </w:r>
      <w:r w:rsidRPr="00484C36">
        <w:t>s approach, for she will test her lover (Sir 4:17). Sirach even speaks of Wisdom</w:t>
      </w:r>
      <w:r>
        <w:t>’</w:t>
      </w:r>
      <w:r w:rsidRPr="00484C36">
        <w:t xml:space="preserve">s </w:t>
      </w:r>
      <w:r>
        <w:t>“</w:t>
      </w:r>
      <w:r w:rsidRPr="00484C36">
        <w:t>yoke,</w:t>
      </w:r>
      <w:r>
        <w:t>”</w:t>
      </w:r>
      <w:r w:rsidRPr="00484C36">
        <w:t xml:space="preserve"> which the lover assumes (6:25; 51:26), but her cords are a sign of majesty</w:t>
      </w:r>
      <w:r w:rsidR="00EC002E" w:rsidRPr="00EC002E">
        <w:rPr>
          <w:bCs/>
        </w:rPr>
        <w:t xml:space="preserve">: </w:t>
      </w:r>
      <w:r w:rsidRPr="00484C36">
        <w:t xml:space="preserve">he will wear her as a robe of glory (6:31), for </w:t>
      </w:r>
      <w:r>
        <w:t>“</w:t>
      </w:r>
      <w:r w:rsidRPr="00484C36">
        <w:t>whoever loves her loves life</w:t>
      </w:r>
      <w:r>
        <w:t>”</w:t>
      </w:r>
      <w:r w:rsidRPr="00484C36">
        <w:t xml:space="preserve"> (4:12; cf. Prov 8:35), and Wisdom will </w:t>
      </w:r>
      <w:r>
        <w:t>“</w:t>
      </w:r>
      <w:r w:rsidRPr="00484C36">
        <w:t>reveal to him my secrets</w:t>
      </w:r>
      <w:r>
        <w:t>”</w:t>
      </w:r>
      <w:r w:rsidRPr="00484C36">
        <w:t xml:space="preserve"> (4:18).</w:t>
      </w:r>
      <w:r>
        <w:t>”</w:t>
      </w:r>
      <w:r w:rsidR="00F8209D">
        <w:t xml:space="preserve"> (Murphy</w:t>
      </w:r>
      <w:r>
        <w:t xml:space="preserve"> </w:t>
      </w:r>
      <w:r>
        <w:rPr>
          <w:i/>
        </w:rPr>
        <w:t>Tree of Life</w:t>
      </w:r>
      <w:r>
        <w:t xml:space="preserve"> 78)</w:t>
      </w:r>
    </w:p>
    <w:p w14:paraId="0E2EF3ED" w14:textId="68E4D69A" w:rsidR="00A22D52" w:rsidRDefault="00A22D52" w:rsidP="00BF6472">
      <w:pPr>
        <w:numPr>
          <w:ilvl w:val="1"/>
          <w:numId w:val="38"/>
        </w:numPr>
        <w:jc w:val="both"/>
      </w:pPr>
      <w:r w:rsidRPr="00AF476E">
        <w:t>In Sira</w:t>
      </w:r>
      <w:r>
        <w:t>ch,</w:t>
      </w:r>
      <w:r w:rsidRPr="00AF476E">
        <w:t xml:space="preserve"> Wisdom is “poured out” on creation</w:t>
      </w:r>
      <w:r>
        <w:t xml:space="preserve"> (</w:t>
      </w:r>
      <w:r>
        <w:rPr>
          <w:rFonts w:cs="Garamond"/>
        </w:rPr>
        <w:t>Sir 1:9-10</w:t>
      </w:r>
      <w:r>
        <w:t xml:space="preserve">) and </w:t>
      </w:r>
      <w:r w:rsidRPr="00AF476E">
        <w:t xml:space="preserve">is </w:t>
      </w:r>
      <w:r>
        <w:t>“</w:t>
      </w:r>
      <w:r w:rsidRPr="00AF476E">
        <w:t>closely associated</w:t>
      </w:r>
      <w:r>
        <w:t xml:space="preserve"> . . . </w:t>
      </w:r>
      <w:r w:rsidRPr="00AF476E">
        <w:t>with “fear of the Lord” (Sir 1:11-20)</w:t>
      </w:r>
      <w:r>
        <w:t xml:space="preserve"> . . .</w:t>
      </w:r>
      <w:r w:rsidRPr="00AF476E">
        <w:t xml:space="preserve"> Then she is described and identified specifically in chap. 24.</w:t>
      </w:r>
      <w:r>
        <w:t>”</w:t>
      </w:r>
      <w:r w:rsidR="00F8209D">
        <w:t xml:space="preserve"> (Murphy</w:t>
      </w:r>
      <w:r>
        <w:t xml:space="preserve"> </w:t>
      </w:r>
      <w:r>
        <w:rPr>
          <w:i/>
        </w:rPr>
        <w:t>Tree of Life</w:t>
      </w:r>
      <w:r>
        <w:t xml:space="preserve"> 139)</w:t>
      </w:r>
    </w:p>
    <w:p w14:paraId="3A508B16" w14:textId="77777777" w:rsidR="00A22D52" w:rsidRDefault="00A22D52" w:rsidP="00BF6472">
      <w:pPr>
        <w:numPr>
          <w:ilvl w:val="1"/>
          <w:numId w:val="38"/>
        </w:numPr>
        <w:jc w:val="both"/>
        <w:rPr>
          <w:rFonts w:cs="Garamond"/>
        </w:rPr>
      </w:pPr>
      <w:r>
        <w:rPr>
          <w:rFonts w:cs="Garamond"/>
        </w:rPr>
        <w:t>Sir 1:9-10</w:t>
      </w:r>
    </w:p>
    <w:p w14:paraId="3EF4A97A" w14:textId="77777777" w:rsidR="00A22D52" w:rsidRPr="00D05E92" w:rsidRDefault="00A22D52" w:rsidP="00BF6472">
      <w:pPr>
        <w:numPr>
          <w:ilvl w:val="2"/>
          <w:numId w:val="38"/>
        </w:numPr>
        <w:jc w:val="both"/>
        <w:rPr>
          <w:rFonts w:cs="Garamond"/>
          <w:sz w:val="20"/>
        </w:rPr>
      </w:pPr>
      <w:r w:rsidRPr="00717540">
        <w:rPr>
          <w:sz w:val="20"/>
        </w:rPr>
        <w:t xml:space="preserve">Sir 1:9-10, “It is he who created her; he saw her and took her measure; he poured her out upon all his works, </w:t>
      </w:r>
      <w:r w:rsidRPr="00717540">
        <w:rPr>
          <w:color w:val="000000"/>
          <w:kern w:val="16"/>
          <w:sz w:val="20"/>
          <w:vertAlign w:val="superscript"/>
        </w:rPr>
        <w:t>10</w:t>
      </w:r>
      <w:r w:rsidRPr="00717540">
        <w:rPr>
          <w:sz w:val="20"/>
        </w:rPr>
        <w:t>upon all the living according to his gift; he lavished her upon those who love him.”</w:t>
      </w:r>
    </w:p>
    <w:p w14:paraId="4B168908" w14:textId="0841DBA6" w:rsidR="00A22D52" w:rsidRDefault="00A22D52" w:rsidP="00BF6472">
      <w:pPr>
        <w:numPr>
          <w:ilvl w:val="2"/>
          <w:numId w:val="38"/>
        </w:numPr>
        <w:jc w:val="both"/>
      </w:pPr>
      <w:r w:rsidRPr="00AF476E">
        <w:t xml:space="preserve">Here </w:t>
      </w:r>
      <w:r>
        <w:t>“</w:t>
      </w:r>
      <w:r w:rsidRPr="00AF476E">
        <w:t xml:space="preserve">Wisdom is something God has “numbered” </w:t>
      </w:r>
      <w:r w:rsidRPr="00C50E25">
        <w:rPr>
          <w:rFonts w:cs="Garamond"/>
          <w:iCs/>
        </w:rPr>
        <w:t>(</w:t>
      </w:r>
      <w:r>
        <w:rPr>
          <w:rFonts w:cs="Garamond"/>
          <w:i/>
          <w:iCs/>
        </w:rPr>
        <w:t>ex</w:t>
      </w:r>
      <w:r>
        <w:rPr>
          <w:i/>
          <w:iCs/>
        </w:rPr>
        <w:t>ē</w:t>
      </w:r>
      <w:r>
        <w:rPr>
          <w:rFonts w:cs="Garamond"/>
          <w:i/>
          <w:iCs/>
        </w:rPr>
        <w:t>rithm</w:t>
      </w:r>
      <w:r>
        <w:rPr>
          <w:i/>
          <w:iCs/>
        </w:rPr>
        <w:t>ē</w:t>
      </w:r>
      <w:r w:rsidRPr="00AF476E">
        <w:rPr>
          <w:rFonts w:cs="Garamond"/>
          <w:i/>
          <w:iCs/>
        </w:rPr>
        <w:t>sen</w:t>
      </w:r>
      <w:r w:rsidRPr="00C50E25">
        <w:rPr>
          <w:rFonts w:cs="Garamond"/>
          <w:iCs/>
        </w:rPr>
        <w:t xml:space="preserve">, </w:t>
      </w:r>
      <w:r w:rsidRPr="00AF476E">
        <w:t xml:space="preserve">the Greek equivalent of </w:t>
      </w:r>
      <w:r w:rsidRPr="00AF476E">
        <w:rPr>
          <w:rFonts w:cs="Garamond"/>
          <w:i/>
          <w:iCs/>
        </w:rPr>
        <w:t>spr</w:t>
      </w:r>
      <w:r w:rsidRPr="00712E46">
        <w:rPr>
          <w:rFonts w:cs="Garamond"/>
          <w:iCs/>
        </w:rPr>
        <w:t xml:space="preserve"> </w:t>
      </w:r>
      <w:r>
        <w:rPr>
          <w:rFonts w:cs="Garamond"/>
          <w:iCs/>
        </w:rPr>
        <w:t>[</w:t>
      </w:r>
      <w:r w:rsidRPr="00D05E92">
        <w:rPr>
          <w:rFonts w:cs="Garamond"/>
          <w:iCs/>
          <w:smallCaps/>
        </w:rPr>
        <w:t>nab</w:t>
      </w:r>
      <w:r>
        <w:rPr>
          <w:rFonts w:cs="Garamond"/>
          <w:iCs/>
        </w:rPr>
        <w:t xml:space="preserve"> “appraised”] </w:t>
      </w:r>
      <w:r w:rsidRPr="00AF476E">
        <w:t xml:space="preserve">in Job 28:27), and then “poured out” </w:t>
      </w:r>
      <w:r w:rsidRPr="00C50E25">
        <w:rPr>
          <w:rFonts w:cs="Garamond"/>
          <w:iCs/>
        </w:rPr>
        <w:t>(</w:t>
      </w:r>
      <w:r w:rsidRPr="00AF476E">
        <w:rPr>
          <w:rFonts w:cs="Garamond"/>
          <w:i/>
          <w:iCs/>
        </w:rPr>
        <w:t>execheen</w:t>
      </w:r>
      <w:r w:rsidRPr="00C50E25">
        <w:rPr>
          <w:rFonts w:cs="Garamond"/>
          <w:iCs/>
        </w:rPr>
        <w:t xml:space="preserve">) </w:t>
      </w:r>
      <w:r w:rsidRPr="00AF476E">
        <w:t>on the works of creation. In the verses leading up to Sirach’s statement there is mention of typical “works of creation” as things beyond human understanding</w:t>
      </w:r>
      <w:r w:rsidR="00EC002E" w:rsidRPr="00EC002E">
        <w:rPr>
          <w:bCs/>
        </w:rPr>
        <w:t xml:space="preserve">: </w:t>
      </w:r>
      <w:r w:rsidRPr="00AF476E">
        <w:t>the sand of the seashore, the drops of rain (who can number these? Sir 1:2); heaven’s height, earth’s breadth (who can explore these? 1:3). Before all things wisdom was created (1:4). It appears then that wisdom is the peculiar quality of God that is manifest in creation because he has lavished it upon his works. Unless human beings have this perspective, they cannot find Wisdom. If they fail to recognize Wisdom’s divine affiliation, they will not find her. She is the divine secret in the created world. One cannot predicate wisdom of an individual work of creation. The heavens are not wise, the earth is not wise, but wisdom is present in God’s creation. Is this the glory of the Lord that fills the earth (Isa 6:1)? As we shall see, Ben Sira (chap. 24) clearly personifies Wisdom as a woman in the style of Prov 8; indeed, he is dependent upon the Book of Proverbs for his thought.</w:t>
      </w:r>
      <w:r>
        <w:t>”</w:t>
      </w:r>
      <w:r w:rsidR="00F8209D">
        <w:t xml:space="preserve"> (Murphy</w:t>
      </w:r>
      <w:r>
        <w:t xml:space="preserve"> </w:t>
      </w:r>
      <w:r>
        <w:rPr>
          <w:i/>
        </w:rPr>
        <w:t>Tree of Life</w:t>
      </w:r>
      <w:r>
        <w:t xml:space="preserve"> 135)</w:t>
      </w:r>
    </w:p>
    <w:p w14:paraId="3A93DE55" w14:textId="77777777" w:rsidR="00A22D52" w:rsidRDefault="00A22D52" w:rsidP="00BF6472">
      <w:pPr>
        <w:numPr>
          <w:ilvl w:val="1"/>
          <w:numId w:val="38"/>
        </w:numPr>
        <w:jc w:val="both"/>
      </w:pPr>
      <w:r>
        <w:t>Sir 24</w:t>
      </w:r>
    </w:p>
    <w:p w14:paraId="0C74BC79" w14:textId="0CCD4FE6" w:rsidR="00A22D52" w:rsidRPr="00D05E92" w:rsidRDefault="00A22D52" w:rsidP="00BF6472">
      <w:pPr>
        <w:numPr>
          <w:ilvl w:val="2"/>
          <w:numId w:val="38"/>
        </w:numPr>
        <w:jc w:val="both"/>
        <w:rPr>
          <w:sz w:val="20"/>
        </w:rPr>
      </w:pPr>
      <w:r w:rsidRPr="00D05E92">
        <w:rPr>
          <w:sz w:val="20"/>
        </w:rPr>
        <w:t xml:space="preserve">Sir 24, “Wisdom praises herself, and tells of her glory in the midst of her people. </w:t>
      </w:r>
      <w:r w:rsidRPr="00D05E92">
        <w:rPr>
          <w:color w:val="000000"/>
          <w:kern w:val="16"/>
          <w:sz w:val="20"/>
          <w:vertAlign w:val="superscript"/>
        </w:rPr>
        <w:t>2</w:t>
      </w:r>
      <w:r w:rsidRPr="00D05E92">
        <w:rPr>
          <w:sz w:val="20"/>
        </w:rPr>
        <w:t>In the assembly of the Most High she opens her mouth, and in the presence of his hosts she tells of her glory</w:t>
      </w:r>
      <w:r w:rsidR="00EC002E" w:rsidRPr="00EC002E">
        <w:rPr>
          <w:bCs/>
          <w:sz w:val="20"/>
        </w:rPr>
        <w:t xml:space="preserve">: </w:t>
      </w:r>
      <w:r w:rsidRPr="00D05E92">
        <w:rPr>
          <w:color w:val="000000"/>
          <w:kern w:val="16"/>
          <w:sz w:val="20"/>
          <w:vertAlign w:val="superscript"/>
        </w:rPr>
        <w:t>3</w:t>
      </w:r>
      <w:r w:rsidRPr="00D05E92">
        <w:rPr>
          <w:sz w:val="20"/>
        </w:rPr>
        <w:t xml:space="preserve">“I came forth from the mouth of the Most High, and covered the earth like a mist. </w:t>
      </w:r>
      <w:r w:rsidRPr="00D05E92">
        <w:rPr>
          <w:color w:val="000000"/>
          <w:kern w:val="16"/>
          <w:sz w:val="20"/>
          <w:vertAlign w:val="superscript"/>
        </w:rPr>
        <w:t>4</w:t>
      </w:r>
      <w:r w:rsidRPr="00D05E92">
        <w:rPr>
          <w:sz w:val="20"/>
        </w:rPr>
        <w:t xml:space="preserve">I dwelt in the highest heavens, and my throne was in a pillar of cloud. </w:t>
      </w:r>
      <w:r w:rsidRPr="00D05E92">
        <w:rPr>
          <w:color w:val="000000"/>
          <w:kern w:val="16"/>
          <w:sz w:val="20"/>
          <w:vertAlign w:val="superscript"/>
        </w:rPr>
        <w:t>5</w:t>
      </w:r>
      <w:r w:rsidRPr="00D05E92">
        <w:rPr>
          <w:sz w:val="20"/>
        </w:rPr>
        <w:t xml:space="preserve">Alone I compassed the vault of heaven and traversed the depths of the abyss. </w:t>
      </w:r>
      <w:r w:rsidRPr="00D05E92">
        <w:rPr>
          <w:color w:val="000000"/>
          <w:kern w:val="16"/>
          <w:sz w:val="20"/>
          <w:vertAlign w:val="superscript"/>
        </w:rPr>
        <w:t>6</w:t>
      </w:r>
      <w:r w:rsidRPr="00D05E92">
        <w:rPr>
          <w:sz w:val="20"/>
        </w:rPr>
        <w:t xml:space="preserve">Over waves of the sea, over all the earth, and over every people and nation I have held sway. </w:t>
      </w:r>
      <w:r w:rsidRPr="00D05E92">
        <w:rPr>
          <w:color w:val="000000"/>
          <w:kern w:val="16"/>
          <w:sz w:val="20"/>
          <w:vertAlign w:val="superscript"/>
        </w:rPr>
        <w:t>7</w:t>
      </w:r>
      <w:r w:rsidRPr="00D05E92">
        <w:rPr>
          <w:sz w:val="20"/>
        </w:rPr>
        <w:t>Among all these I sought a resting place; in whose territory should I abide?</w:t>
      </w:r>
    </w:p>
    <w:p w14:paraId="756F2E64" w14:textId="77777777" w:rsidR="00A22D52" w:rsidRPr="00D05E92" w:rsidRDefault="00A22D52" w:rsidP="00A22D52">
      <w:pPr>
        <w:ind w:left="1080"/>
        <w:jc w:val="both"/>
        <w:rPr>
          <w:sz w:val="20"/>
        </w:rPr>
      </w:pPr>
      <w:r w:rsidRPr="00D05E92">
        <w:rPr>
          <w:sz w:val="20"/>
        </w:rPr>
        <w:lastRenderedPageBreak/>
        <w:tab/>
      </w:r>
      <w:r w:rsidRPr="00D05E92">
        <w:rPr>
          <w:color w:val="000000"/>
          <w:kern w:val="16"/>
          <w:sz w:val="20"/>
          <w:vertAlign w:val="superscript"/>
        </w:rPr>
        <w:t>8</w:t>
      </w:r>
      <w:r w:rsidRPr="00D05E92">
        <w:rPr>
          <w:sz w:val="20"/>
        </w:rPr>
        <w:t xml:space="preserve">Then the Creator of all things gave me a command, and my Creator chose the place for my tent. He said, ‘Make your dwelling in Jacob, and in Israel receive your inheritance.’ </w:t>
      </w:r>
      <w:r w:rsidRPr="00D05E92">
        <w:rPr>
          <w:color w:val="000000"/>
          <w:kern w:val="16"/>
          <w:sz w:val="20"/>
          <w:vertAlign w:val="superscript"/>
        </w:rPr>
        <w:t>9</w:t>
      </w:r>
      <w:r w:rsidRPr="00D05E92">
        <w:rPr>
          <w:sz w:val="20"/>
        </w:rPr>
        <w:t xml:space="preserve">Before the ages, in the beginning, he created me, and for all the ages I shall not cease to be. </w:t>
      </w:r>
      <w:r w:rsidRPr="00D05E92">
        <w:rPr>
          <w:color w:val="000000"/>
          <w:kern w:val="16"/>
          <w:sz w:val="20"/>
          <w:vertAlign w:val="superscript"/>
        </w:rPr>
        <w:t>10</w:t>
      </w:r>
      <w:r w:rsidRPr="00D05E92">
        <w:rPr>
          <w:sz w:val="20"/>
        </w:rPr>
        <w:t xml:space="preserve">In the holy tent I ministered before him, and so I was established in Zion. </w:t>
      </w:r>
      <w:r w:rsidRPr="00D05E92">
        <w:rPr>
          <w:color w:val="000000"/>
          <w:kern w:val="16"/>
          <w:sz w:val="20"/>
          <w:vertAlign w:val="superscript"/>
        </w:rPr>
        <w:t>11</w:t>
      </w:r>
      <w:r w:rsidRPr="00D05E92">
        <w:rPr>
          <w:sz w:val="20"/>
        </w:rPr>
        <w:t xml:space="preserve">Thus in the beloved city he gave me a resting place, and in Jerusalem was my domain. </w:t>
      </w:r>
      <w:r w:rsidRPr="00D05E92">
        <w:rPr>
          <w:color w:val="000000"/>
          <w:kern w:val="16"/>
          <w:sz w:val="20"/>
          <w:vertAlign w:val="superscript"/>
        </w:rPr>
        <w:t>12</w:t>
      </w:r>
      <w:r w:rsidRPr="00D05E92">
        <w:rPr>
          <w:sz w:val="20"/>
        </w:rPr>
        <w:t>I took root in an honored people, in the portion of the Lord, his heritage.</w:t>
      </w:r>
    </w:p>
    <w:p w14:paraId="4553BA9F" w14:textId="77777777" w:rsidR="00A22D52" w:rsidRPr="00D05E92" w:rsidRDefault="00A22D52" w:rsidP="00A22D52">
      <w:pPr>
        <w:ind w:left="1080"/>
        <w:jc w:val="both"/>
        <w:rPr>
          <w:sz w:val="20"/>
        </w:rPr>
      </w:pPr>
      <w:r w:rsidRPr="00D05E92">
        <w:rPr>
          <w:sz w:val="20"/>
        </w:rPr>
        <w:tab/>
      </w:r>
      <w:r w:rsidRPr="00D05E92">
        <w:rPr>
          <w:color w:val="000000"/>
          <w:kern w:val="16"/>
          <w:sz w:val="20"/>
          <w:vertAlign w:val="superscript"/>
        </w:rPr>
        <w:t>13</w:t>
      </w:r>
      <w:r w:rsidRPr="00D05E92">
        <w:rPr>
          <w:sz w:val="20"/>
        </w:rPr>
        <w:t xml:space="preserve">I grew tall like a cedar in Lebanon, and like a cypress on the heights of Hermon. </w:t>
      </w:r>
      <w:r w:rsidRPr="00D05E92">
        <w:rPr>
          <w:color w:val="000000"/>
          <w:kern w:val="16"/>
          <w:sz w:val="20"/>
          <w:vertAlign w:val="superscript"/>
        </w:rPr>
        <w:t>14</w:t>
      </w:r>
      <w:r w:rsidRPr="00D05E92">
        <w:rPr>
          <w:sz w:val="20"/>
        </w:rPr>
        <w:t xml:space="preserve">I grew tall like a palm tree in En-gedi, and like rosebushes in Jericho; like a fair olive tree in the field, and like a plane tree beside water I grew tall. </w:t>
      </w:r>
      <w:r w:rsidRPr="00D05E92">
        <w:rPr>
          <w:color w:val="000000"/>
          <w:kern w:val="16"/>
          <w:sz w:val="20"/>
          <w:vertAlign w:val="superscript"/>
        </w:rPr>
        <w:t>15</w:t>
      </w:r>
      <w:r w:rsidRPr="00D05E92">
        <w:rPr>
          <w:sz w:val="20"/>
        </w:rPr>
        <w:t xml:space="preserve">Like cassia and camel’s thorn I gave forth perfume, and like choice myrrh I spread my fragrance, like galbanum, onycha, and stacte, and like the odor of incense in the tent. </w:t>
      </w:r>
      <w:r w:rsidRPr="00D05E92">
        <w:rPr>
          <w:color w:val="000000"/>
          <w:kern w:val="16"/>
          <w:sz w:val="20"/>
          <w:vertAlign w:val="superscript"/>
        </w:rPr>
        <w:t>16</w:t>
      </w:r>
      <w:r w:rsidRPr="00D05E92">
        <w:rPr>
          <w:sz w:val="20"/>
        </w:rPr>
        <w:t xml:space="preserve">Like a terebinth I spread out my branches, and my branches are glorious and graceful. </w:t>
      </w:r>
      <w:r w:rsidRPr="00D05E92">
        <w:rPr>
          <w:color w:val="000000"/>
          <w:kern w:val="16"/>
          <w:sz w:val="20"/>
          <w:vertAlign w:val="superscript"/>
        </w:rPr>
        <w:t>17</w:t>
      </w:r>
      <w:r w:rsidRPr="00D05E92">
        <w:rPr>
          <w:sz w:val="20"/>
        </w:rPr>
        <w:t>Like the vine I bud forth delights, and my blossoms become glorious and abundant fruit.</w:t>
      </w:r>
    </w:p>
    <w:p w14:paraId="382B4F30" w14:textId="77777777" w:rsidR="00A22D52" w:rsidRPr="00D05E92" w:rsidRDefault="00A22D52" w:rsidP="00A22D52">
      <w:pPr>
        <w:ind w:left="1080"/>
        <w:jc w:val="both"/>
        <w:rPr>
          <w:sz w:val="20"/>
        </w:rPr>
      </w:pPr>
      <w:r w:rsidRPr="00D05E92">
        <w:rPr>
          <w:sz w:val="20"/>
        </w:rPr>
        <w:tab/>
      </w:r>
      <w:r w:rsidRPr="00D05E92">
        <w:rPr>
          <w:color w:val="000000"/>
          <w:kern w:val="16"/>
          <w:sz w:val="20"/>
          <w:vertAlign w:val="superscript"/>
        </w:rPr>
        <w:t>19</w:t>
      </w:r>
      <w:r w:rsidRPr="00D05E92">
        <w:rPr>
          <w:sz w:val="20"/>
        </w:rPr>
        <w:t xml:space="preserve">Come to me, you who desire me, and eat your fill of my fruits. </w:t>
      </w:r>
      <w:r w:rsidRPr="00D05E92">
        <w:rPr>
          <w:color w:val="000000"/>
          <w:kern w:val="16"/>
          <w:sz w:val="20"/>
          <w:vertAlign w:val="superscript"/>
        </w:rPr>
        <w:t>20</w:t>
      </w:r>
      <w:r w:rsidRPr="00D05E92">
        <w:rPr>
          <w:sz w:val="20"/>
        </w:rPr>
        <w:t xml:space="preserve">For the memory of me is sweeter than honey, and the possession of me sweeter than the honeycomb. </w:t>
      </w:r>
      <w:r w:rsidRPr="00D05E92">
        <w:rPr>
          <w:color w:val="000000"/>
          <w:kern w:val="16"/>
          <w:sz w:val="20"/>
          <w:vertAlign w:val="superscript"/>
        </w:rPr>
        <w:t>21</w:t>
      </w:r>
      <w:r w:rsidRPr="00D05E92">
        <w:rPr>
          <w:sz w:val="20"/>
        </w:rPr>
        <w:t xml:space="preserve">Those who eat of me will hunger for more, and those who drink of me will thirst for more. </w:t>
      </w:r>
      <w:r w:rsidRPr="00D05E92">
        <w:rPr>
          <w:color w:val="000000"/>
          <w:kern w:val="16"/>
          <w:sz w:val="20"/>
          <w:vertAlign w:val="superscript"/>
        </w:rPr>
        <w:t>22</w:t>
      </w:r>
      <w:r w:rsidRPr="00D05E92">
        <w:rPr>
          <w:sz w:val="20"/>
        </w:rPr>
        <w:t>Whoever obeys me will not be put to shame, and those who work with me will not sin.</w:t>
      </w:r>
    </w:p>
    <w:p w14:paraId="7089ADB7" w14:textId="77777777" w:rsidR="00A22D52" w:rsidRPr="00D05E92" w:rsidRDefault="00A22D52" w:rsidP="00A22D52">
      <w:pPr>
        <w:ind w:left="1080"/>
        <w:jc w:val="both"/>
        <w:rPr>
          <w:sz w:val="20"/>
        </w:rPr>
      </w:pPr>
      <w:r w:rsidRPr="00D05E92">
        <w:rPr>
          <w:sz w:val="20"/>
        </w:rPr>
        <w:tab/>
      </w:r>
      <w:r w:rsidRPr="00D05E92">
        <w:rPr>
          <w:color w:val="000000"/>
          <w:kern w:val="16"/>
          <w:sz w:val="20"/>
          <w:vertAlign w:val="superscript"/>
        </w:rPr>
        <w:t>23</w:t>
      </w:r>
      <w:r w:rsidRPr="00D05E92">
        <w:rPr>
          <w:sz w:val="20"/>
        </w:rPr>
        <w:t xml:space="preserve">All this is the book of the covenant of the Most High God, the law that Moses commanded us as an inheritance for the congregations of Jacob. </w:t>
      </w:r>
      <w:r w:rsidRPr="00D05E92">
        <w:rPr>
          <w:color w:val="000000"/>
          <w:kern w:val="16"/>
          <w:sz w:val="20"/>
          <w:vertAlign w:val="superscript"/>
        </w:rPr>
        <w:t>25</w:t>
      </w:r>
      <w:r w:rsidRPr="00D05E92">
        <w:rPr>
          <w:sz w:val="20"/>
        </w:rPr>
        <w:t xml:space="preserve">It overflows, like the Pishon, with wisdom, and like the Tigris at the time of the first fruits. </w:t>
      </w:r>
      <w:r w:rsidRPr="00D05E92">
        <w:rPr>
          <w:color w:val="000000"/>
          <w:kern w:val="16"/>
          <w:sz w:val="20"/>
          <w:vertAlign w:val="superscript"/>
        </w:rPr>
        <w:t>26</w:t>
      </w:r>
      <w:r w:rsidRPr="00D05E92">
        <w:rPr>
          <w:sz w:val="20"/>
        </w:rPr>
        <w:t xml:space="preserve">It runs over, like the Euphrates, with understanding, and like the Jordan at harvest time. </w:t>
      </w:r>
      <w:r w:rsidRPr="00D05E92">
        <w:rPr>
          <w:color w:val="000000"/>
          <w:kern w:val="16"/>
          <w:sz w:val="20"/>
          <w:vertAlign w:val="superscript"/>
        </w:rPr>
        <w:t>27</w:t>
      </w:r>
      <w:r w:rsidRPr="00D05E92">
        <w:rPr>
          <w:sz w:val="20"/>
        </w:rPr>
        <w:t xml:space="preserve">It pours forth instruction like the Nile, like the Gihon at the time of vintage. </w:t>
      </w:r>
      <w:r w:rsidRPr="00D05E92">
        <w:rPr>
          <w:color w:val="000000"/>
          <w:kern w:val="16"/>
          <w:sz w:val="20"/>
          <w:vertAlign w:val="superscript"/>
        </w:rPr>
        <w:t>28</w:t>
      </w:r>
      <w:r w:rsidRPr="00D05E92">
        <w:rPr>
          <w:sz w:val="20"/>
        </w:rPr>
        <w:t xml:space="preserve">The first man did not know wisdom fully, nor will the last one fathom her. </w:t>
      </w:r>
      <w:r w:rsidRPr="00D05E92">
        <w:rPr>
          <w:color w:val="000000"/>
          <w:kern w:val="16"/>
          <w:sz w:val="20"/>
          <w:vertAlign w:val="superscript"/>
        </w:rPr>
        <w:t>29</w:t>
      </w:r>
      <w:r w:rsidRPr="00D05E92">
        <w:rPr>
          <w:sz w:val="20"/>
        </w:rPr>
        <w:t>For her thoughts are more abundant than the sea, and her counsel deeper than the great abyss.</w:t>
      </w:r>
    </w:p>
    <w:p w14:paraId="6CDA380B" w14:textId="77777777" w:rsidR="00A22D52" w:rsidRPr="00D05E92" w:rsidRDefault="00A22D52" w:rsidP="00A22D52">
      <w:pPr>
        <w:ind w:left="1080"/>
        <w:jc w:val="both"/>
        <w:rPr>
          <w:sz w:val="20"/>
        </w:rPr>
      </w:pPr>
      <w:r w:rsidRPr="00D05E92">
        <w:rPr>
          <w:sz w:val="20"/>
        </w:rPr>
        <w:tab/>
      </w:r>
      <w:r w:rsidRPr="00D05E92">
        <w:rPr>
          <w:color w:val="000000"/>
          <w:kern w:val="16"/>
          <w:sz w:val="20"/>
          <w:vertAlign w:val="superscript"/>
        </w:rPr>
        <w:t>30</w:t>
      </w:r>
      <w:r w:rsidRPr="00D05E92">
        <w:rPr>
          <w:sz w:val="20"/>
        </w:rPr>
        <w:t xml:space="preserve">As for me, I was like a canal from a river, like a water channel into a garden. </w:t>
      </w:r>
      <w:r w:rsidRPr="00D05E92">
        <w:rPr>
          <w:color w:val="000000"/>
          <w:kern w:val="16"/>
          <w:sz w:val="20"/>
          <w:vertAlign w:val="superscript"/>
        </w:rPr>
        <w:t>31</w:t>
      </w:r>
      <w:r w:rsidRPr="00D05E92">
        <w:rPr>
          <w:sz w:val="20"/>
        </w:rPr>
        <w:t xml:space="preserve">I said, “I will water my garden and drench my flower-beds.” And lo, my canal became a river, and my river a sea. </w:t>
      </w:r>
      <w:r w:rsidRPr="00D05E92">
        <w:rPr>
          <w:color w:val="000000"/>
          <w:kern w:val="16"/>
          <w:sz w:val="20"/>
          <w:vertAlign w:val="superscript"/>
        </w:rPr>
        <w:t>32</w:t>
      </w:r>
      <w:r w:rsidRPr="00D05E92">
        <w:rPr>
          <w:sz w:val="20"/>
        </w:rPr>
        <w:t xml:space="preserve">I will again make instruction shine forth like the dawn, and I will make it clear from far away. </w:t>
      </w:r>
      <w:r w:rsidRPr="00D05E92">
        <w:rPr>
          <w:color w:val="000000"/>
          <w:kern w:val="16"/>
          <w:sz w:val="20"/>
          <w:vertAlign w:val="superscript"/>
        </w:rPr>
        <w:t>33</w:t>
      </w:r>
      <w:r w:rsidRPr="00D05E92">
        <w:rPr>
          <w:sz w:val="20"/>
        </w:rPr>
        <w:t xml:space="preserve">I will again pour out teaching like prophecy, and leave it to all future generations. </w:t>
      </w:r>
      <w:r w:rsidRPr="00D05E92">
        <w:rPr>
          <w:color w:val="000000"/>
          <w:kern w:val="16"/>
          <w:sz w:val="20"/>
          <w:vertAlign w:val="superscript"/>
        </w:rPr>
        <w:t>34</w:t>
      </w:r>
      <w:r w:rsidRPr="00D05E92">
        <w:rPr>
          <w:sz w:val="20"/>
        </w:rPr>
        <w:t>Observe that I have not labored for myself alone, but for all who seek wisdom.”</w:t>
      </w:r>
    </w:p>
    <w:p w14:paraId="0AA4F3DD" w14:textId="3003CBF2" w:rsidR="00A22D52" w:rsidRDefault="00A22D52" w:rsidP="00BF6472">
      <w:pPr>
        <w:numPr>
          <w:ilvl w:val="2"/>
          <w:numId w:val="38"/>
        </w:numPr>
        <w:jc w:val="both"/>
      </w:pPr>
      <w:r>
        <w:t xml:space="preserve">“. . . </w:t>
      </w:r>
      <w:r w:rsidRPr="00484C36">
        <w:t>chap. 24 on the personification of Wisdom</w:t>
      </w:r>
      <w:r>
        <w:t xml:space="preserve"> . . . </w:t>
      </w:r>
      <w:r w:rsidRPr="00484C36">
        <w:t>is modeled on Prov 8.</w:t>
      </w:r>
      <w:r>
        <w:t>”</w:t>
      </w:r>
      <w:r w:rsidR="00F8209D">
        <w:t xml:space="preserve"> (Murphy</w:t>
      </w:r>
      <w:r>
        <w:t xml:space="preserve"> </w:t>
      </w:r>
      <w:r>
        <w:rPr>
          <w:i/>
        </w:rPr>
        <w:t>Tree of Life</w:t>
      </w:r>
      <w:r>
        <w:t xml:space="preserve"> 70)</w:t>
      </w:r>
    </w:p>
    <w:p w14:paraId="752C0E1E" w14:textId="517F79A9" w:rsidR="00A22D52" w:rsidRDefault="00A22D52" w:rsidP="00BF6472">
      <w:pPr>
        <w:numPr>
          <w:ilvl w:val="2"/>
          <w:numId w:val="38"/>
        </w:numPr>
        <w:jc w:val="both"/>
      </w:pPr>
      <w:r w:rsidRPr="00AF476E">
        <w:t>historians of religion</w:t>
      </w:r>
      <w:r>
        <w:t xml:space="preserve"> on the origin of Lady Wisdom in Sir 24</w:t>
      </w:r>
      <w:r w:rsidR="00EC002E" w:rsidRPr="00EC002E">
        <w:rPr>
          <w:bCs/>
        </w:rPr>
        <w:t xml:space="preserve">: </w:t>
      </w:r>
      <w:r>
        <w:t>“</w:t>
      </w:r>
      <w:r w:rsidRPr="00AF476E">
        <w:t>H. Conzelmann clai</w:t>
      </w:r>
      <w:r>
        <w:t>med that Isis influenced Sir 24 . . .”</w:t>
      </w:r>
      <w:r w:rsidRPr="00AF476E">
        <w:t xml:space="preserve"> </w:t>
      </w:r>
      <w:r>
        <w:rPr>
          <w:sz w:val="20"/>
        </w:rPr>
        <w:t>(</w:t>
      </w:r>
      <w:r w:rsidRPr="001A4647">
        <w:rPr>
          <w:sz w:val="20"/>
        </w:rPr>
        <w:t xml:space="preserve">“Die Mutter der Weisheit.” </w:t>
      </w:r>
      <w:r w:rsidRPr="001A4647">
        <w:rPr>
          <w:i/>
          <w:iCs/>
          <w:sz w:val="20"/>
        </w:rPr>
        <w:t>Zeit und Geschichte</w:t>
      </w:r>
      <w:r w:rsidR="00EC002E" w:rsidRPr="00EC002E">
        <w:rPr>
          <w:bCs/>
          <w:sz w:val="20"/>
        </w:rPr>
        <w:t xml:space="preserve">: </w:t>
      </w:r>
      <w:r w:rsidRPr="001A4647">
        <w:rPr>
          <w:i/>
          <w:iCs/>
          <w:sz w:val="20"/>
        </w:rPr>
        <w:t>Dankesgabe an R. Bultmann</w:t>
      </w:r>
      <w:r w:rsidRPr="001A4647">
        <w:rPr>
          <w:iCs/>
          <w:sz w:val="20"/>
        </w:rPr>
        <w:t xml:space="preserve">, </w:t>
      </w:r>
      <w:r w:rsidRPr="001A4647">
        <w:rPr>
          <w:sz w:val="20"/>
        </w:rPr>
        <w:t>ed. E. Dinkier. Tübingen</w:t>
      </w:r>
      <w:r w:rsidR="00EC002E" w:rsidRPr="00EC002E">
        <w:rPr>
          <w:bCs/>
          <w:sz w:val="20"/>
        </w:rPr>
        <w:t xml:space="preserve">: </w:t>
      </w:r>
      <w:r w:rsidRPr="001A4647">
        <w:rPr>
          <w:sz w:val="20"/>
        </w:rPr>
        <w:t>Mohr, 1964. 2.225-34.</w:t>
      </w:r>
      <w:r>
        <w:rPr>
          <w:sz w:val="20"/>
        </w:rPr>
        <w:t>)</w:t>
      </w:r>
      <w:r w:rsidR="00F8209D">
        <w:t xml:space="preserve"> (Murphy</w:t>
      </w:r>
      <w:r>
        <w:t xml:space="preserve"> </w:t>
      </w:r>
      <w:r>
        <w:rPr>
          <w:i/>
        </w:rPr>
        <w:t>Tree of Life</w:t>
      </w:r>
      <w:r>
        <w:t xml:space="preserve"> 147 n. 5)</w:t>
      </w:r>
    </w:p>
    <w:p w14:paraId="362694E0" w14:textId="5FF59AAB" w:rsidR="00A22D52" w:rsidRPr="00D11511" w:rsidRDefault="00A22D52" w:rsidP="00BF6472">
      <w:pPr>
        <w:numPr>
          <w:ilvl w:val="2"/>
          <w:numId w:val="38"/>
        </w:numPr>
        <w:jc w:val="both"/>
        <w:rPr>
          <w:rFonts w:cs="Garamond"/>
        </w:rPr>
      </w:pPr>
      <w:r>
        <w:t>“</w:t>
      </w:r>
      <w:r w:rsidRPr="00AF476E">
        <w:t>The question of the hidden abode (Job 28) and divine origin (Prov 8) of Wisdom is followed by a new development; where has she taken root?</w:t>
      </w:r>
      <w:r>
        <w:t>”</w:t>
      </w:r>
      <w:r w:rsidR="00F8209D">
        <w:t xml:space="preserve"> (Murphy</w:t>
      </w:r>
      <w:r>
        <w:t xml:space="preserve"> </w:t>
      </w:r>
      <w:r>
        <w:rPr>
          <w:i/>
        </w:rPr>
        <w:t>Tree of Life</w:t>
      </w:r>
      <w:r>
        <w:t xml:space="preserve"> 139)</w:t>
      </w:r>
    </w:p>
    <w:p w14:paraId="012A3882" w14:textId="06600331" w:rsidR="00A22D52" w:rsidRDefault="00A22D52" w:rsidP="00BF6472">
      <w:pPr>
        <w:numPr>
          <w:ilvl w:val="2"/>
          <w:numId w:val="38"/>
        </w:numPr>
        <w:jc w:val="both"/>
      </w:pPr>
      <w:r>
        <w:t xml:space="preserve">“. . . </w:t>
      </w:r>
      <w:r w:rsidRPr="00AF476E">
        <w:t>in Job 28 she was not to be discovered in Sheol, much less on earth</w:t>
      </w:r>
      <w:r>
        <w:t xml:space="preserve"> . . . [But] </w:t>
      </w:r>
      <w:r w:rsidRPr="00AF476E">
        <w:t>In Sir 24 Wisdom describes her origins in a manner similar to that of Prov 8:22</w:t>
      </w:r>
      <w:r>
        <w:t>-</w:t>
      </w:r>
      <w:r w:rsidRPr="00AF476E">
        <w:t>31</w:t>
      </w:r>
      <w:r w:rsidR="00EC002E" w:rsidRPr="00EC002E">
        <w:rPr>
          <w:bCs/>
        </w:rPr>
        <w:t xml:space="preserve">: </w:t>
      </w:r>
      <w:r w:rsidRPr="00AF476E">
        <w:t>“From the mouth of the Most High I came forth” (24:3).</w:t>
      </w:r>
      <w:r>
        <w:t>”</w:t>
      </w:r>
      <w:r w:rsidR="00F8209D">
        <w:t xml:space="preserve"> (Murphy</w:t>
      </w:r>
      <w:r>
        <w:t xml:space="preserve"> </w:t>
      </w:r>
      <w:r>
        <w:rPr>
          <w:i/>
        </w:rPr>
        <w:t>Tree of Life</w:t>
      </w:r>
      <w:r>
        <w:t xml:space="preserve"> 139)</w:t>
      </w:r>
    </w:p>
    <w:p w14:paraId="4BC6929E" w14:textId="1EB412DC" w:rsidR="00A22D52" w:rsidRDefault="00A22D52" w:rsidP="00BF6472">
      <w:pPr>
        <w:numPr>
          <w:ilvl w:val="2"/>
          <w:numId w:val="38"/>
        </w:numPr>
        <w:jc w:val="both"/>
      </w:pPr>
      <w:r>
        <w:t>“</w:t>
      </w:r>
      <w:r w:rsidRPr="00AF476E">
        <w:t>She is described as singing her own praises to her own people (24:1), but she does this from “the assembly of the Most High” (24:2)—that is, she is among the heavenly court. Her description of herself is very delicate</w:t>
      </w:r>
      <w:r w:rsidR="00EC002E" w:rsidRPr="00EC002E">
        <w:rPr>
          <w:bCs/>
        </w:rPr>
        <w:t xml:space="preserve">: </w:t>
      </w:r>
      <w:r w:rsidRPr="00AF476E">
        <w:t>“mistlike” she covers the earth (24:3), much as the spirit or wind of God came over the waters of chaos (Gen 1:2). She is not confined to the earth</w:t>
      </w:r>
      <w:r w:rsidR="00EC002E" w:rsidRPr="00EC002E">
        <w:rPr>
          <w:bCs/>
        </w:rPr>
        <w:t xml:space="preserve">: </w:t>
      </w:r>
      <w:r w:rsidRPr="00AF476E">
        <w:t>she is both on the heights (Sir 24:2, 4) and on a journey that will take her through the vault of heaven (24:5, just as God journeys through the vault of heaven in Job 22:14) as well as the abyss. Again like God, she has dominion over everything (24:6). Is this really God in the figure of traveling Wisdom?</w:t>
      </w:r>
      <w:r>
        <w:t>”</w:t>
      </w:r>
      <w:r w:rsidR="00F8209D">
        <w:t xml:space="preserve"> (Murphy</w:t>
      </w:r>
      <w:r>
        <w:t xml:space="preserve"> </w:t>
      </w:r>
      <w:r>
        <w:rPr>
          <w:i/>
        </w:rPr>
        <w:t>Tree of Life</w:t>
      </w:r>
      <w:r>
        <w:t xml:space="preserve"> 139)</w:t>
      </w:r>
    </w:p>
    <w:p w14:paraId="1BF38481" w14:textId="14901870" w:rsidR="00A22D52" w:rsidRDefault="00A22D52" w:rsidP="00BF6472">
      <w:pPr>
        <w:numPr>
          <w:ilvl w:val="2"/>
          <w:numId w:val="38"/>
        </w:numPr>
        <w:jc w:val="both"/>
      </w:pPr>
      <w:r>
        <w:t>“</w:t>
      </w:r>
      <w:r w:rsidRPr="00AF476E">
        <w:t xml:space="preserve">In 24:7 her journey is seen as a search for a place to rest. The creator commands her to dwell in Jacob/Israel. She lays claim to eternity, forward and backward (24:9), and then settles in Jerusalem, where she leads the liturgical service </w:t>
      </w:r>
      <w:r w:rsidRPr="00916A75">
        <w:rPr>
          <w:rFonts w:cs="Garamond"/>
          <w:iCs/>
        </w:rPr>
        <w:t>(</w:t>
      </w:r>
      <w:r w:rsidRPr="00AF476E">
        <w:rPr>
          <w:rFonts w:cs="Garamond"/>
          <w:i/>
          <w:iCs/>
        </w:rPr>
        <w:t>el</w:t>
      </w:r>
      <w:r>
        <w:rPr>
          <w:rFonts w:cs="Garamond"/>
          <w:i/>
          <w:iCs/>
        </w:rPr>
        <w:t>eitourg</w:t>
      </w:r>
      <w:r>
        <w:rPr>
          <w:i/>
          <w:iCs/>
        </w:rPr>
        <w:t>ē</w:t>
      </w:r>
      <w:r w:rsidRPr="00AF476E">
        <w:rPr>
          <w:rFonts w:cs="Garamond"/>
          <w:i/>
          <w:iCs/>
        </w:rPr>
        <w:t>sa</w:t>
      </w:r>
      <w:r w:rsidRPr="00916A75">
        <w:rPr>
          <w:rFonts w:cs="Garamond"/>
          <w:iCs/>
        </w:rPr>
        <w:t xml:space="preserve">, </w:t>
      </w:r>
      <w:r w:rsidRPr="00AF476E">
        <w:t xml:space="preserve">v. 10) in </w:t>
      </w:r>
      <w:r w:rsidRPr="00AF476E">
        <w:lastRenderedPageBreak/>
        <w:t>the “Holy Tent.” Here is her domain, in God’s chosen city.</w:t>
      </w:r>
      <w:r>
        <w:t>”</w:t>
      </w:r>
      <w:r w:rsidR="00F8209D">
        <w:t xml:space="preserve"> (Murphy</w:t>
      </w:r>
      <w:r>
        <w:t xml:space="preserve"> </w:t>
      </w:r>
      <w:r>
        <w:rPr>
          <w:i/>
        </w:rPr>
        <w:t xml:space="preserve">Tree of </w:t>
      </w:r>
      <w:r w:rsidRPr="007D2610">
        <w:rPr>
          <w:i/>
        </w:rPr>
        <w:t>Life</w:t>
      </w:r>
      <w:r>
        <w:t xml:space="preserve"> 139)</w:t>
      </w:r>
    </w:p>
    <w:p w14:paraId="682F0447" w14:textId="50457FEF" w:rsidR="00A22D52" w:rsidRDefault="00A22D52" w:rsidP="00BF6472">
      <w:pPr>
        <w:numPr>
          <w:ilvl w:val="2"/>
          <w:numId w:val="38"/>
        </w:numPr>
        <w:jc w:val="both"/>
      </w:pPr>
      <w:r>
        <w:t>“</w:t>
      </w:r>
      <w:r w:rsidRPr="007D2610">
        <w:t>In</w:t>
      </w:r>
      <w:r w:rsidRPr="00AF476E">
        <w:t xml:space="preserve"> a series of striking comparisons, all drawn from Palestinian life, Wisdom describes her gracious effects</w:t>
      </w:r>
      <w:r w:rsidR="00EC002E" w:rsidRPr="00EC002E">
        <w:rPr>
          <w:bCs/>
        </w:rPr>
        <w:t xml:space="preserve">: </w:t>
      </w:r>
      <w:r w:rsidRPr="00AF476E">
        <w:t>tall cedars, fruitful olive trees, balm, and myrrh (vv 13-17). She issues her invitation to those who yearn for her</w:t>
      </w:r>
      <w:r w:rsidR="00EC002E" w:rsidRPr="00EC002E">
        <w:rPr>
          <w:bCs/>
        </w:rPr>
        <w:t xml:space="preserve">: </w:t>
      </w:r>
      <w:r w:rsidRPr="00AF476E">
        <w:t>they are to come and be filled with her fruits. Paradoxically, however, partaking of her will only increase the appetite</w:t>
      </w:r>
      <w:r w:rsidR="00EC002E" w:rsidRPr="00EC002E">
        <w:rPr>
          <w:bCs/>
        </w:rPr>
        <w:t xml:space="preserve">: </w:t>
      </w:r>
      <w:r w:rsidRPr="00AF476E">
        <w:t>a greater hunger and thirst for her will ensue. But she will always be present, and obedience to her will secure one against all evil.</w:t>
      </w:r>
      <w:r>
        <w:t>”</w:t>
      </w:r>
      <w:r w:rsidR="00F8209D">
        <w:t xml:space="preserve"> (Murphy</w:t>
      </w:r>
      <w:r>
        <w:t xml:space="preserve"> </w:t>
      </w:r>
      <w:r>
        <w:rPr>
          <w:i/>
        </w:rPr>
        <w:t>Tree of Life</w:t>
      </w:r>
      <w:r>
        <w:t xml:space="preserve"> 139)</w:t>
      </w:r>
    </w:p>
    <w:p w14:paraId="6EC41991" w14:textId="4FB16540" w:rsidR="00A22D52" w:rsidRDefault="00A22D52" w:rsidP="00BF6472">
      <w:pPr>
        <w:numPr>
          <w:ilvl w:val="2"/>
          <w:numId w:val="38"/>
        </w:numPr>
        <w:jc w:val="both"/>
      </w:pPr>
      <w:r>
        <w:t>“</w:t>
      </w:r>
      <w:r w:rsidRPr="00AF476E">
        <w:t>At this point Ben Sira identifies</w:t>
      </w:r>
      <w:r>
        <w:t xml:space="preserve"> Wisdom directly with the Torah [139] . . . </w:t>
      </w:r>
      <w:r w:rsidRPr="00AF476E">
        <w:t>Wisdom now includes far more than the insights of the sages, more even than the practical teachings with which Ben Sira fills his book.</w:t>
      </w:r>
      <w:r>
        <w:t>”</w:t>
      </w:r>
      <w:r w:rsidR="00F8209D">
        <w:t xml:space="preserve"> (Murphy</w:t>
      </w:r>
      <w:r>
        <w:t xml:space="preserve"> </w:t>
      </w:r>
      <w:r>
        <w:rPr>
          <w:i/>
        </w:rPr>
        <w:t>Tree of Life</w:t>
      </w:r>
      <w:r>
        <w:t xml:space="preserve"> 139-40)</w:t>
      </w:r>
    </w:p>
    <w:p w14:paraId="7415C097" w14:textId="77777777" w:rsidR="00A22D52" w:rsidRPr="002B3F2E" w:rsidRDefault="00A22D52" w:rsidP="00BF6472">
      <w:pPr>
        <w:numPr>
          <w:ilvl w:val="3"/>
          <w:numId w:val="38"/>
        </w:numPr>
        <w:jc w:val="both"/>
        <w:rPr>
          <w:sz w:val="20"/>
        </w:rPr>
      </w:pPr>
      <w:r>
        <w:rPr>
          <w:sz w:val="20"/>
        </w:rPr>
        <w:t>24:23, “</w:t>
      </w:r>
      <w:r w:rsidRPr="00D05E92">
        <w:rPr>
          <w:sz w:val="20"/>
        </w:rPr>
        <w:t>All this is the book of the covenant of the Most High God, the law that Moses commanded us as an inheritance</w:t>
      </w:r>
      <w:r>
        <w:rPr>
          <w:sz w:val="20"/>
        </w:rPr>
        <w:t xml:space="preserve"> for the congregations of Jacob.”</w:t>
      </w:r>
    </w:p>
    <w:p w14:paraId="018A56DF" w14:textId="2B18E690" w:rsidR="00A22D52" w:rsidRDefault="00A22D52" w:rsidP="00BF6472">
      <w:pPr>
        <w:numPr>
          <w:ilvl w:val="3"/>
          <w:numId w:val="38"/>
        </w:numPr>
        <w:jc w:val="both"/>
      </w:pPr>
      <w:r>
        <w:t>“</w:t>
      </w:r>
      <w:r w:rsidRPr="00AF476E">
        <w:t xml:space="preserve">This verse is an echo of Exod 24:7 (“the book of the covenant”) and Deut 33:4 (“the law which Moses commanded”; </w:t>
      </w:r>
      <w:r>
        <w:t>cf. LXX</w:t>
      </w:r>
      <w:r w:rsidRPr="00AF476E">
        <w:t>). The identification had already been prepared for by Ps 19, which links creation with Law, and by Deut 4:6-9, which describes observance of the Law as giving evidence of wisdom to the nations.</w:t>
      </w:r>
      <w:r>
        <w:t>”</w:t>
      </w:r>
      <w:r w:rsidR="00F8209D">
        <w:t xml:space="preserve"> (Murphy</w:t>
      </w:r>
      <w:r>
        <w:t xml:space="preserve"> </w:t>
      </w:r>
      <w:r>
        <w:rPr>
          <w:i/>
        </w:rPr>
        <w:t>Tree of Life</w:t>
      </w:r>
      <w:r>
        <w:t xml:space="preserve"> 140)</w:t>
      </w:r>
    </w:p>
    <w:p w14:paraId="33335FC9" w14:textId="65B630AA" w:rsidR="00A22D52" w:rsidRDefault="00A22D52" w:rsidP="00BF6472">
      <w:pPr>
        <w:numPr>
          <w:ilvl w:val="3"/>
          <w:numId w:val="38"/>
        </w:numPr>
        <w:jc w:val="both"/>
      </w:pPr>
      <w:r>
        <w:t>“</w:t>
      </w:r>
      <w:r w:rsidRPr="00AF476E">
        <w:t>Yet there is a certain sapiential twist given to the Torah.</w:t>
      </w:r>
      <w:r>
        <w:t>”</w:t>
      </w:r>
      <w:r w:rsidR="00F8209D">
        <w:t xml:space="preserve"> (Murphy</w:t>
      </w:r>
      <w:r>
        <w:t xml:space="preserve"> </w:t>
      </w:r>
      <w:r>
        <w:rPr>
          <w:i/>
        </w:rPr>
        <w:t>Tree of Life</w:t>
      </w:r>
      <w:r>
        <w:t xml:space="preserve"> 140)</w:t>
      </w:r>
    </w:p>
    <w:p w14:paraId="54EE7364" w14:textId="4BF93DB4" w:rsidR="00A22D52" w:rsidRPr="002B3F2E" w:rsidRDefault="00A22D52" w:rsidP="00BF6472">
      <w:pPr>
        <w:numPr>
          <w:ilvl w:val="4"/>
          <w:numId w:val="38"/>
        </w:numPr>
        <w:jc w:val="both"/>
        <w:rPr>
          <w:sz w:val="20"/>
        </w:rPr>
      </w:pPr>
      <w:r w:rsidRPr="002B3F2E">
        <w:rPr>
          <w:sz w:val="20"/>
        </w:rPr>
        <w:t xml:space="preserve">Marböck, J. </w:t>
      </w:r>
      <w:r w:rsidRPr="002B3F2E">
        <w:rPr>
          <w:i/>
          <w:iCs/>
          <w:sz w:val="20"/>
        </w:rPr>
        <w:t>Weisheit im Wandel</w:t>
      </w:r>
      <w:r w:rsidRPr="002B3F2E">
        <w:rPr>
          <w:iCs/>
          <w:sz w:val="20"/>
        </w:rPr>
        <w:t xml:space="preserve">. </w:t>
      </w:r>
      <w:r w:rsidRPr="002B3F2E">
        <w:rPr>
          <w:sz w:val="20"/>
        </w:rPr>
        <w:t>BBB 37. Bonn</w:t>
      </w:r>
      <w:r w:rsidR="00EC002E" w:rsidRPr="00EC002E">
        <w:rPr>
          <w:bCs/>
          <w:sz w:val="20"/>
        </w:rPr>
        <w:t xml:space="preserve">: </w:t>
      </w:r>
      <w:r w:rsidRPr="002B3F2E">
        <w:rPr>
          <w:sz w:val="20"/>
        </w:rPr>
        <w:t>Hanstein, 1971. 81-96.</w:t>
      </w:r>
    </w:p>
    <w:p w14:paraId="5ACDB2B5" w14:textId="59DCE836" w:rsidR="00A22D52" w:rsidRDefault="00A22D52" w:rsidP="00BF6472">
      <w:pPr>
        <w:numPr>
          <w:ilvl w:val="4"/>
          <w:numId w:val="38"/>
        </w:numPr>
        <w:jc w:val="both"/>
      </w:pPr>
      <w:r>
        <w:t>“</w:t>
      </w:r>
      <w:r w:rsidRPr="00AF476E">
        <w:t>Of chap. 24 von Rad remarks</w:t>
      </w:r>
      <w:r>
        <w:t xml:space="preserve"> [</w:t>
      </w:r>
      <w:r w:rsidRPr="00AF476E">
        <w:rPr>
          <w:i/>
          <w:iCs/>
        </w:rPr>
        <w:t>Wisdom in Israel</w:t>
      </w:r>
      <w:r w:rsidRPr="00C62C5C">
        <w:rPr>
          <w:iCs/>
        </w:rPr>
        <w:t xml:space="preserve"> </w:t>
      </w:r>
      <w:r>
        <w:t>246]</w:t>
      </w:r>
      <w:r w:rsidRPr="00AF476E">
        <w:t>, “It is wisdom who speaks here, not Torah, and this</w:t>
      </w:r>
      <w:r>
        <w:t xml:space="preserve"> is where Sirach’s heart beats” . . .”</w:t>
      </w:r>
      <w:r w:rsidR="00F8209D">
        <w:t xml:space="preserve"> (Murphy</w:t>
      </w:r>
      <w:r>
        <w:t xml:space="preserve"> </w:t>
      </w:r>
      <w:r>
        <w:rPr>
          <w:i/>
        </w:rPr>
        <w:t xml:space="preserve">Tree of </w:t>
      </w:r>
      <w:r w:rsidRPr="005E4A0B">
        <w:rPr>
          <w:i/>
        </w:rPr>
        <w:t>Life</w:t>
      </w:r>
      <w:r>
        <w:t xml:space="preserve"> 148 n. 12)</w:t>
      </w:r>
    </w:p>
    <w:p w14:paraId="204DB727" w14:textId="0FE95A78" w:rsidR="00A22D52" w:rsidRDefault="00A22D52" w:rsidP="00BF6472">
      <w:pPr>
        <w:numPr>
          <w:ilvl w:val="4"/>
          <w:numId w:val="38"/>
        </w:numPr>
        <w:jc w:val="both"/>
      </w:pPr>
      <w:r>
        <w:t>“Gerald T. Sheppard</w:t>
      </w:r>
      <w:r w:rsidRPr="00AF476E">
        <w:t xml:space="preserve"> </w:t>
      </w:r>
      <w:r>
        <w:rPr>
          <w:sz w:val="20"/>
        </w:rPr>
        <w:t>[</w:t>
      </w:r>
      <w:r w:rsidRPr="005E4A0B">
        <w:rPr>
          <w:i/>
          <w:iCs/>
          <w:sz w:val="20"/>
        </w:rPr>
        <w:t>Wisdom as a Hermeneutical Construct</w:t>
      </w:r>
      <w:r w:rsidRPr="005E4A0B">
        <w:rPr>
          <w:iCs/>
          <w:sz w:val="20"/>
        </w:rPr>
        <w:t xml:space="preserve">. </w:t>
      </w:r>
      <w:r w:rsidRPr="005E4A0B">
        <w:rPr>
          <w:sz w:val="20"/>
        </w:rPr>
        <w:t>BZAW 151. Berlin</w:t>
      </w:r>
      <w:r w:rsidR="00EC002E" w:rsidRPr="00EC002E">
        <w:rPr>
          <w:bCs/>
          <w:sz w:val="20"/>
        </w:rPr>
        <w:t xml:space="preserve">: </w:t>
      </w:r>
      <w:r w:rsidRPr="005E4A0B">
        <w:rPr>
          <w:sz w:val="20"/>
        </w:rPr>
        <w:t>de Gruyter, 1980. 61</w:t>
      </w:r>
      <w:r>
        <w:rPr>
          <w:sz w:val="20"/>
        </w:rPr>
        <w:t>]</w:t>
      </w:r>
      <w:r w:rsidRPr="00AF476E">
        <w:t xml:space="preserve"> describes the song in Sir 24:1-22 as “plainly a recital of the history of Wisdom who resides in Israel as the Torah. </w:t>
      </w:r>
      <w:r>
        <w:t>. . .</w:t>
      </w:r>
      <w:r w:rsidRPr="00AF476E">
        <w:t xml:space="preserve"> The center of attention is consistently on Wisdom who is or becomes the Torah in the possession of Israel. Therefore, the Song offers a selective application to Wisdom of some Torah traditions which can be associated with the divine presence in Israel.”</w:t>
      </w:r>
      <w:r w:rsidR="00F8209D">
        <w:t xml:space="preserve"> (Murphy</w:t>
      </w:r>
      <w:r>
        <w:t xml:space="preserve"> </w:t>
      </w:r>
      <w:r>
        <w:rPr>
          <w:i/>
        </w:rPr>
        <w:t>Tree of Life</w:t>
      </w:r>
      <w:r>
        <w:t xml:space="preserve"> 148 n. 12)</w:t>
      </w:r>
    </w:p>
    <w:p w14:paraId="60780E23" w14:textId="64397057" w:rsidR="00A22D52" w:rsidRDefault="00A22D52" w:rsidP="00BF6472">
      <w:pPr>
        <w:numPr>
          <w:ilvl w:val="3"/>
          <w:numId w:val="38"/>
        </w:numPr>
        <w:jc w:val="both"/>
      </w:pPr>
      <w:r>
        <w:t>“</w:t>
      </w:r>
      <w:r w:rsidRPr="00AF476E">
        <w:t>Sirach goes on to speak of the Torah as an ever rising flood (24:25</w:t>
      </w:r>
      <w:r>
        <w:t>-</w:t>
      </w:r>
      <w:r w:rsidRPr="00AF476E">
        <w:t>29), to which he can compare himself and his teachings (24:30-33). Although he himself is a modest stream in comparison, he has become a river, a sea, that pours out “instruction like prophecy.” He surely understood his book as an extension of the Torah.</w:t>
      </w:r>
      <w:r>
        <w:t>”</w:t>
      </w:r>
      <w:r w:rsidR="00F8209D">
        <w:t xml:space="preserve"> (Murphy</w:t>
      </w:r>
      <w:r>
        <w:t xml:space="preserve"> </w:t>
      </w:r>
      <w:r>
        <w:rPr>
          <w:i/>
        </w:rPr>
        <w:t>Tree of Life</w:t>
      </w:r>
      <w:r>
        <w:t xml:space="preserve"> 140)</w:t>
      </w:r>
    </w:p>
    <w:p w14:paraId="78C32CAD" w14:textId="2DA4A26E" w:rsidR="00A22D52" w:rsidRDefault="00A22D52" w:rsidP="00BF6472">
      <w:pPr>
        <w:numPr>
          <w:ilvl w:val="2"/>
          <w:numId w:val="38"/>
        </w:numPr>
        <w:jc w:val="both"/>
      </w:pPr>
      <w:r>
        <w:t>“</w:t>
      </w:r>
      <w:r w:rsidRPr="00AF476E">
        <w:t xml:space="preserve">Ben Sira obviously wrote the twenty-fourth chapter under the influence of Prov 8, </w:t>
      </w:r>
      <w:r w:rsidRPr="005E4A0B">
        <w:rPr>
          <w:sz w:val="20"/>
        </w:rPr>
        <w:t>[Skehan, P. “Structures in Poems on Wisdom</w:t>
      </w:r>
      <w:r w:rsidR="00EC002E" w:rsidRPr="00EC002E">
        <w:rPr>
          <w:bCs/>
          <w:sz w:val="20"/>
        </w:rPr>
        <w:t xml:space="preserve">: </w:t>
      </w:r>
      <w:r w:rsidRPr="005E4A0B">
        <w:rPr>
          <w:sz w:val="20"/>
        </w:rPr>
        <w:t xml:space="preserve">Proverbs 8 and Sirach 24.” </w:t>
      </w:r>
      <w:r w:rsidRPr="005E4A0B">
        <w:rPr>
          <w:i/>
          <w:iCs/>
          <w:sz w:val="20"/>
        </w:rPr>
        <w:t>CBQ</w:t>
      </w:r>
      <w:r w:rsidRPr="005E4A0B">
        <w:rPr>
          <w:iCs/>
          <w:sz w:val="20"/>
        </w:rPr>
        <w:t xml:space="preserve"> </w:t>
      </w:r>
      <w:r w:rsidRPr="005E4A0B">
        <w:rPr>
          <w:sz w:val="20"/>
        </w:rPr>
        <w:t>41 (1979)</w:t>
      </w:r>
      <w:r w:rsidR="00EC002E" w:rsidRPr="00EC002E">
        <w:rPr>
          <w:bCs/>
          <w:sz w:val="20"/>
        </w:rPr>
        <w:t xml:space="preserve">: </w:t>
      </w:r>
      <w:r w:rsidRPr="005E4A0B">
        <w:rPr>
          <w:sz w:val="20"/>
        </w:rPr>
        <w:t>365-79 (“reconstructs the Hebrew original of Sir 24 on the basis of Prov 8”), 148 n. 13]</w:t>
      </w:r>
      <w:r>
        <w:t xml:space="preserve"> </w:t>
      </w:r>
      <w:r w:rsidRPr="00AF476E">
        <w:t>but he has provided his unique development to the figure of Wisdom (e.g., her receiving the divine command to dwell in Jerusalem), and he has given an explicit definition. This narrows down, in a sense, the broad view of Wisdom that Prov 8 suggested. Both perspectives are valid. Lady Wisdom is adapted to the circumstances of the time (with Sirach, the Torah), but she also retains the mysterious identity of Prov 8.</w:t>
      </w:r>
      <w:r>
        <w:t>”</w:t>
      </w:r>
      <w:r w:rsidR="00F8209D">
        <w:t xml:space="preserve"> (Murphy</w:t>
      </w:r>
      <w:r>
        <w:t xml:space="preserve"> </w:t>
      </w:r>
      <w:r>
        <w:rPr>
          <w:i/>
        </w:rPr>
        <w:t>Tree of Life</w:t>
      </w:r>
      <w:r>
        <w:t xml:space="preserve"> 140)</w:t>
      </w:r>
    </w:p>
    <w:p w14:paraId="7295F27D" w14:textId="0BFEA34D" w:rsidR="00A22D52" w:rsidRDefault="00A22D52" w:rsidP="00BF6472">
      <w:pPr>
        <w:numPr>
          <w:ilvl w:val="1"/>
          <w:numId w:val="38"/>
        </w:numPr>
        <w:jc w:val="both"/>
      </w:pPr>
      <w:r>
        <w:t>“</w:t>
      </w:r>
      <w:r w:rsidRPr="00AF476E">
        <w:t xml:space="preserve">Gerald T. Sheppard </w:t>
      </w:r>
      <w:r>
        <w:t>[</w:t>
      </w:r>
      <w:r w:rsidRPr="00AF476E">
        <w:rPr>
          <w:i/>
          <w:iCs/>
        </w:rPr>
        <w:t>Wisdom as a Hermeneutical Construct</w:t>
      </w:r>
      <w:r w:rsidRPr="00C62C5C">
        <w:rPr>
          <w:iCs/>
        </w:rPr>
        <w:t xml:space="preserve"> </w:t>
      </w:r>
      <w:r w:rsidRPr="00AF476E">
        <w:t>99</w:t>
      </w:r>
      <w:r>
        <w:t xml:space="preserve">] </w:t>
      </w:r>
      <w:r w:rsidRPr="00AF476E">
        <w:t>has summarized the path of Wisdom from Proverbs to Sirach and Baruch very neatly</w:t>
      </w:r>
      <w:r w:rsidR="00EC002E" w:rsidRPr="00EC002E">
        <w:rPr>
          <w:bCs/>
        </w:rPr>
        <w:t xml:space="preserve">: </w:t>
      </w:r>
      <w:r w:rsidRPr="00AF476E">
        <w:t xml:space="preserve">“An older connection </w:t>
      </w:r>
      <w:r w:rsidRPr="00AF476E">
        <w:lastRenderedPageBreak/>
        <w:t>between the goals of Torah and the wisdom literature is fully exploited by the author. Traditionally, wisdom literature offered ‘life’ (e.g., Prov 3:18; 4:13, 22, 23; 13:14; 16:22), even ‘the way of life’ (e.g., 2:19; 5:6; 6:23; 10:17; 15:24), in a manner fully compatible with</w:t>
      </w:r>
      <w:r>
        <w:t xml:space="preserve"> </w:t>
      </w:r>
      <w:r w:rsidRPr="00AF476E">
        <w:t>the same promise</w:t>
      </w:r>
      <w:r>
        <w:t>,</w:t>
      </w:r>
      <w:r w:rsidRPr="00AF476E">
        <w:t xml:space="preserve"> based on obedience to the Torah (e.g., compare Deut 30:15 with Prov 3:1ff.). This symbiosis of Torah and wisdom, apparent already in Proverbs, has in the time of Sirach and Baruch led to a relatively more aggressive reunion of the different parts of the canon.”</w:t>
      </w:r>
      <w:r>
        <w:t>”</w:t>
      </w:r>
      <w:r w:rsidR="00F8209D">
        <w:t xml:space="preserve"> (Murphy</w:t>
      </w:r>
      <w:r>
        <w:t xml:space="preserve"> </w:t>
      </w:r>
      <w:r>
        <w:rPr>
          <w:i/>
        </w:rPr>
        <w:t>Tree of Life</w:t>
      </w:r>
      <w:r>
        <w:t xml:space="preserve"> 141)</w:t>
      </w:r>
    </w:p>
    <w:p w14:paraId="7D84992C" w14:textId="55B9A864" w:rsidR="00A22D52" w:rsidRDefault="00A22D52" w:rsidP="00BF6472">
      <w:pPr>
        <w:numPr>
          <w:ilvl w:val="1"/>
          <w:numId w:val="38"/>
        </w:numPr>
        <w:jc w:val="both"/>
      </w:pPr>
      <w:r>
        <w:t>“</w:t>
      </w:r>
      <w:r w:rsidRPr="00AF476E">
        <w:t xml:space="preserve">The identification of Wisdom and Torah seems neat and clear; it gives an unambiguous answer to a question that always lurks in the mind of the reader. By the same token, one can fail to appreciate what a strange and, in a sense, forced identification this is. It is not a conclusion that a reader of Prov 1-9 and Job 28 would have anticipated. </w:t>
      </w:r>
      <w:r w:rsidRPr="008C773A">
        <w:rPr>
          <w:lang w:val="fr-FR"/>
        </w:rPr>
        <w:t xml:space="preserve">C. Larcher </w:t>
      </w:r>
      <w:r w:rsidRPr="008C773A">
        <w:rPr>
          <w:sz w:val="20"/>
          <w:lang w:val="fr-FR"/>
        </w:rPr>
        <w:t>[</w:t>
      </w:r>
      <w:r w:rsidRPr="008C773A">
        <w:rPr>
          <w:i/>
          <w:iCs/>
          <w:sz w:val="20"/>
          <w:lang w:val="fr-FR"/>
        </w:rPr>
        <w:t>Etudes sur le livre de la Sagesse</w:t>
      </w:r>
      <w:r w:rsidRPr="008C773A">
        <w:rPr>
          <w:iCs/>
          <w:sz w:val="20"/>
          <w:lang w:val="fr-FR"/>
        </w:rPr>
        <w:t xml:space="preserve">. </w:t>
      </w:r>
      <w:r w:rsidRPr="008C773A">
        <w:rPr>
          <w:sz w:val="20"/>
          <w:lang w:val="fr-FR"/>
        </w:rPr>
        <w:t xml:space="preserve">EBib. </w:t>
      </w:r>
      <w:r w:rsidRPr="00D47291">
        <w:rPr>
          <w:sz w:val="20"/>
        </w:rPr>
        <w:t>Paris</w:t>
      </w:r>
      <w:r w:rsidR="00EC002E" w:rsidRPr="00EC002E">
        <w:rPr>
          <w:bCs/>
          <w:sz w:val="20"/>
        </w:rPr>
        <w:t xml:space="preserve">: </w:t>
      </w:r>
      <w:r w:rsidRPr="00D47291">
        <w:rPr>
          <w:sz w:val="20"/>
        </w:rPr>
        <w:t>Gabalda, 1969. 342]</w:t>
      </w:r>
      <w:r w:rsidRPr="00AF476E">
        <w:t xml:space="preserve"> has remarked of Sir 24 that “the entire movement of Wisdom’s discourse depends more on a theology of presence than on a theology of revelation” (mistlike she covers the earth, and she roams the heavens and abyss wit</w:t>
      </w:r>
      <w:r>
        <w:t xml:space="preserve">h equal ease; Sir 24:3-5). But </w:t>
      </w:r>
      <w:r w:rsidRPr="00AF476E">
        <w:t>with Sir 24:23 Lady Wisdom has become the book of the To</w:t>
      </w:r>
      <w:r>
        <w:t xml:space="preserve">rah. </w:t>
      </w:r>
      <w:r w:rsidRPr="00AF476E">
        <w:t>Although</w:t>
      </w:r>
      <w:r>
        <w:t xml:space="preserve"> [141] </w:t>
      </w:r>
      <w:r w:rsidRPr="00AF476E">
        <w:t>Wisdom’s origins and existence had been closely associated with the Lord, there was always the nagging question “where?” (Job 28:12, 20; Bar 3:14; Eccl 7:23-24; Wis 6:22.) Now she is definitively located by Ben Sira. Mysterious and touching is the portrayal of Wisdom accepting the Lord’s “order” in Sir 24:8, and then being involved in the divine “liturgy” before God in v 10. If the development and identification of Wisdom in Sirach is surprising, the author of the Book of Wisdom has even more surprises in store for those in quest of Lady Wisdom. Ultimately Prov 8 lies behind Sir 24 and Wis 7-9, but the elaboration of the figure of Lady Wisdom is unique in both cases</w:t>
      </w:r>
      <w:r w:rsidR="00EC002E" w:rsidRPr="00EC002E">
        <w:rPr>
          <w:bCs/>
        </w:rPr>
        <w:t xml:space="preserve">: </w:t>
      </w:r>
      <w:r w:rsidRPr="00AF476E">
        <w:t>Torah for Sirach, and pneuma or spirit for the author of the Book of Wisdom.</w:t>
      </w:r>
      <w:r>
        <w:t>”</w:t>
      </w:r>
      <w:r w:rsidR="00F8209D">
        <w:t xml:space="preserve"> (Murphy</w:t>
      </w:r>
      <w:r>
        <w:t xml:space="preserve"> </w:t>
      </w:r>
      <w:r>
        <w:rPr>
          <w:i/>
        </w:rPr>
        <w:t>Tree of Life</w:t>
      </w:r>
      <w:r>
        <w:t xml:space="preserve"> 141-42)</w:t>
      </w:r>
    </w:p>
    <w:p w14:paraId="62F51F40" w14:textId="77777777" w:rsidR="00A22D52" w:rsidRDefault="00A22D52" w:rsidP="00A22D52">
      <w:pPr>
        <w:jc w:val="both"/>
      </w:pPr>
    </w:p>
    <w:p w14:paraId="70BCB43C" w14:textId="77777777" w:rsidR="00A22D52" w:rsidRDefault="00A22D52" w:rsidP="00BF6472">
      <w:pPr>
        <w:numPr>
          <w:ilvl w:val="0"/>
          <w:numId w:val="38"/>
        </w:numPr>
        <w:rPr>
          <w:rFonts w:cs="Bookman Old Style"/>
        </w:rPr>
      </w:pPr>
      <w:r w:rsidRPr="00B76590">
        <w:rPr>
          <w:b/>
        </w:rPr>
        <w:t xml:space="preserve">Baruch </w:t>
      </w:r>
      <w:r w:rsidRPr="00B76590">
        <w:rPr>
          <w:rFonts w:cs="Bookman Old Style"/>
          <w:b/>
        </w:rPr>
        <w:t>3:9-4:4</w:t>
      </w:r>
    </w:p>
    <w:p w14:paraId="125B67C6" w14:textId="77777777" w:rsidR="00A22D52" w:rsidRPr="0019250D" w:rsidRDefault="00A22D52" w:rsidP="00BF6472">
      <w:pPr>
        <w:numPr>
          <w:ilvl w:val="1"/>
          <w:numId w:val="38"/>
        </w:numPr>
        <w:jc w:val="both"/>
        <w:rPr>
          <w:sz w:val="20"/>
        </w:rPr>
      </w:pPr>
      <w:r w:rsidRPr="0019250D">
        <w:rPr>
          <w:sz w:val="20"/>
        </w:rPr>
        <w:t>Bar 3:9-4:4, “Hear the commandments of life, O Israel; give ear, and learn wisdom!</w:t>
      </w:r>
      <w:r>
        <w:rPr>
          <w:sz w:val="20"/>
        </w:rPr>
        <w:t xml:space="preserve"> </w:t>
      </w:r>
      <w:r w:rsidRPr="0019250D">
        <w:rPr>
          <w:color w:val="000000"/>
          <w:kern w:val="16"/>
          <w:sz w:val="20"/>
          <w:vertAlign w:val="superscript"/>
        </w:rPr>
        <w:t>10</w:t>
      </w:r>
      <w:r w:rsidRPr="0019250D">
        <w:rPr>
          <w:sz w:val="20"/>
        </w:rPr>
        <w:t xml:space="preserve">Why is it, O Israel, why is it that you are in the land of your enemies, that you are growing old in a foreign country, that you are defiled with the dead, </w:t>
      </w:r>
      <w:r w:rsidRPr="0019250D">
        <w:rPr>
          <w:color w:val="000000"/>
          <w:kern w:val="16"/>
          <w:sz w:val="20"/>
          <w:vertAlign w:val="superscript"/>
        </w:rPr>
        <w:t>11</w:t>
      </w:r>
      <w:r w:rsidRPr="0019250D">
        <w:rPr>
          <w:sz w:val="20"/>
        </w:rPr>
        <w:t xml:space="preserve">that you are counted among those in Hades? </w:t>
      </w:r>
      <w:r w:rsidRPr="0019250D">
        <w:rPr>
          <w:color w:val="000000"/>
          <w:kern w:val="16"/>
          <w:sz w:val="20"/>
          <w:vertAlign w:val="superscript"/>
        </w:rPr>
        <w:t>12</w:t>
      </w:r>
      <w:r w:rsidRPr="0019250D">
        <w:rPr>
          <w:sz w:val="20"/>
        </w:rPr>
        <w:t xml:space="preserve">You have forsaken the fountain of wisdom. </w:t>
      </w:r>
      <w:r w:rsidRPr="0019250D">
        <w:rPr>
          <w:color w:val="000000"/>
          <w:kern w:val="16"/>
          <w:sz w:val="20"/>
          <w:vertAlign w:val="superscript"/>
        </w:rPr>
        <w:t>13</w:t>
      </w:r>
      <w:r w:rsidRPr="0019250D">
        <w:rPr>
          <w:sz w:val="20"/>
        </w:rPr>
        <w:t xml:space="preserve">If you had walked in the way of God, you would be living in peace forever. </w:t>
      </w:r>
      <w:r w:rsidRPr="0019250D">
        <w:rPr>
          <w:color w:val="000000"/>
          <w:kern w:val="16"/>
          <w:sz w:val="20"/>
          <w:vertAlign w:val="superscript"/>
        </w:rPr>
        <w:t>14</w:t>
      </w:r>
      <w:r w:rsidRPr="0019250D">
        <w:rPr>
          <w:sz w:val="20"/>
        </w:rPr>
        <w:t>Learn where there is wisdom, where there is strength, where there is understanding, so that you may at the same time discern where there is length of days, and life, where there is light for the eyes, and peace.</w:t>
      </w:r>
    </w:p>
    <w:p w14:paraId="57A8C1B6" w14:textId="77777777" w:rsidR="00A22D52" w:rsidRPr="0019250D" w:rsidRDefault="00A22D52" w:rsidP="00A22D52">
      <w:pPr>
        <w:tabs>
          <w:tab w:val="left" w:pos="1080"/>
        </w:tabs>
        <w:ind w:left="720"/>
        <w:jc w:val="both"/>
        <w:rPr>
          <w:sz w:val="20"/>
        </w:rPr>
      </w:pPr>
      <w:r w:rsidRPr="0019250D">
        <w:rPr>
          <w:sz w:val="20"/>
        </w:rPr>
        <w:tab/>
      </w:r>
      <w:r w:rsidRPr="0019250D">
        <w:rPr>
          <w:color w:val="000000"/>
          <w:kern w:val="16"/>
          <w:sz w:val="20"/>
          <w:vertAlign w:val="superscript"/>
        </w:rPr>
        <w:t>15</w:t>
      </w:r>
      <w:r w:rsidRPr="0019250D">
        <w:rPr>
          <w:sz w:val="20"/>
        </w:rPr>
        <w:t xml:space="preserve">Who has found her place? And who has entered her storehouses? </w:t>
      </w:r>
      <w:r w:rsidRPr="0019250D">
        <w:rPr>
          <w:color w:val="000000"/>
          <w:kern w:val="16"/>
          <w:sz w:val="20"/>
          <w:vertAlign w:val="superscript"/>
        </w:rPr>
        <w:t>16</w:t>
      </w:r>
      <w:r w:rsidRPr="0019250D">
        <w:rPr>
          <w:sz w:val="20"/>
        </w:rPr>
        <w:t xml:space="preserve">Where are the rulers of the nations, and those who lorded it over the animals on earth; </w:t>
      </w:r>
      <w:r w:rsidRPr="0019250D">
        <w:rPr>
          <w:color w:val="000000"/>
          <w:kern w:val="16"/>
          <w:sz w:val="20"/>
          <w:vertAlign w:val="superscript"/>
        </w:rPr>
        <w:t>17</w:t>
      </w:r>
      <w:r w:rsidRPr="0019250D">
        <w:rPr>
          <w:sz w:val="20"/>
        </w:rPr>
        <w:t xml:space="preserve">those who made sport of the birds of the air, and who hoarded up silver and gold in which people trust, and there is no end to their getting; </w:t>
      </w:r>
      <w:r w:rsidRPr="0019250D">
        <w:rPr>
          <w:color w:val="000000"/>
          <w:kern w:val="16"/>
          <w:sz w:val="20"/>
          <w:vertAlign w:val="superscript"/>
        </w:rPr>
        <w:t>18</w:t>
      </w:r>
      <w:r w:rsidRPr="0019250D">
        <w:rPr>
          <w:sz w:val="20"/>
        </w:rPr>
        <w:t xml:space="preserve">those who schemed to get silver, and were anxious, but there is no trace of their works? </w:t>
      </w:r>
      <w:r w:rsidRPr="0019250D">
        <w:rPr>
          <w:color w:val="000000"/>
          <w:kern w:val="16"/>
          <w:sz w:val="20"/>
          <w:vertAlign w:val="superscript"/>
        </w:rPr>
        <w:t>19</w:t>
      </w:r>
      <w:r w:rsidRPr="0019250D">
        <w:rPr>
          <w:sz w:val="20"/>
        </w:rPr>
        <w:t>They have vanished and gone down to Hades, and others have arisen in their place.</w:t>
      </w:r>
    </w:p>
    <w:p w14:paraId="001C5876" w14:textId="77777777" w:rsidR="00A22D52" w:rsidRPr="0019250D" w:rsidRDefault="00A22D52" w:rsidP="00A22D52">
      <w:pPr>
        <w:tabs>
          <w:tab w:val="left" w:pos="1080"/>
        </w:tabs>
        <w:ind w:left="720"/>
        <w:jc w:val="both"/>
        <w:rPr>
          <w:sz w:val="20"/>
        </w:rPr>
      </w:pPr>
      <w:r w:rsidRPr="0019250D">
        <w:rPr>
          <w:sz w:val="20"/>
        </w:rPr>
        <w:tab/>
      </w:r>
      <w:r w:rsidRPr="0019250D">
        <w:rPr>
          <w:color w:val="000000"/>
          <w:kern w:val="16"/>
          <w:sz w:val="20"/>
          <w:vertAlign w:val="superscript"/>
        </w:rPr>
        <w:t>20</w:t>
      </w:r>
      <w:r w:rsidRPr="0019250D">
        <w:rPr>
          <w:sz w:val="20"/>
        </w:rPr>
        <w:t xml:space="preserve">Later generations have seen the light of day, and have lived upon the earth; but they have not learned the way to knowledge, nor understood her paths, nor laid hold of her. </w:t>
      </w:r>
      <w:r w:rsidRPr="0019250D">
        <w:rPr>
          <w:color w:val="000000"/>
          <w:kern w:val="16"/>
          <w:sz w:val="20"/>
          <w:vertAlign w:val="superscript"/>
        </w:rPr>
        <w:t>21</w:t>
      </w:r>
      <w:r w:rsidRPr="0019250D">
        <w:rPr>
          <w:sz w:val="20"/>
        </w:rPr>
        <w:t xml:space="preserve">Their descendants have strayed far from her way. </w:t>
      </w:r>
      <w:r w:rsidRPr="0019250D">
        <w:rPr>
          <w:color w:val="000000"/>
          <w:kern w:val="16"/>
          <w:sz w:val="20"/>
          <w:vertAlign w:val="superscript"/>
        </w:rPr>
        <w:t>22</w:t>
      </w:r>
      <w:r w:rsidRPr="0019250D">
        <w:rPr>
          <w:sz w:val="20"/>
        </w:rPr>
        <w:t xml:space="preserve">She has not been heard of in Canaan, or seen in Teman; </w:t>
      </w:r>
      <w:r w:rsidRPr="0019250D">
        <w:rPr>
          <w:color w:val="000000"/>
          <w:kern w:val="16"/>
          <w:sz w:val="20"/>
          <w:vertAlign w:val="superscript"/>
        </w:rPr>
        <w:t>23</w:t>
      </w:r>
      <w:r w:rsidRPr="0019250D">
        <w:rPr>
          <w:sz w:val="20"/>
        </w:rPr>
        <w:t>the descendants of Hagar, who seek for understanding on the earth, the merchants of Merran and Teman, the story-tellers and the seekers for understanding, have not learned the way to wisdom, or given thought to her paths.</w:t>
      </w:r>
    </w:p>
    <w:p w14:paraId="5A7A4536" w14:textId="77777777" w:rsidR="00A22D52" w:rsidRPr="0019250D" w:rsidRDefault="00A22D52" w:rsidP="00A22D52">
      <w:pPr>
        <w:tabs>
          <w:tab w:val="left" w:pos="1080"/>
        </w:tabs>
        <w:ind w:left="720"/>
        <w:jc w:val="both"/>
        <w:rPr>
          <w:sz w:val="20"/>
        </w:rPr>
      </w:pPr>
      <w:r w:rsidRPr="0019250D">
        <w:rPr>
          <w:sz w:val="20"/>
        </w:rPr>
        <w:tab/>
      </w:r>
      <w:r w:rsidRPr="0019250D">
        <w:rPr>
          <w:color w:val="000000"/>
          <w:kern w:val="16"/>
          <w:sz w:val="20"/>
          <w:vertAlign w:val="superscript"/>
        </w:rPr>
        <w:t>24</w:t>
      </w:r>
      <w:r w:rsidRPr="0019250D">
        <w:rPr>
          <w:sz w:val="20"/>
        </w:rPr>
        <w:t xml:space="preserve">O Israel, how great is the house of God, how vast the territory that he possesses! </w:t>
      </w:r>
      <w:r w:rsidRPr="0019250D">
        <w:rPr>
          <w:color w:val="000000"/>
          <w:kern w:val="16"/>
          <w:sz w:val="20"/>
          <w:vertAlign w:val="superscript"/>
        </w:rPr>
        <w:t>25</w:t>
      </w:r>
      <w:r w:rsidRPr="0019250D">
        <w:rPr>
          <w:sz w:val="20"/>
        </w:rPr>
        <w:t xml:space="preserve">It is great and has no bounds; it is high and immeasurable. </w:t>
      </w:r>
      <w:r w:rsidRPr="0019250D">
        <w:rPr>
          <w:color w:val="000000"/>
          <w:kern w:val="16"/>
          <w:sz w:val="20"/>
          <w:vertAlign w:val="superscript"/>
        </w:rPr>
        <w:t>26</w:t>
      </w:r>
      <w:r w:rsidRPr="0019250D">
        <w:rPr>
          <w:sz w:val="20"/>
        </w:rPr>
        <w:t xml:space="preserve">The giants were born there, who were famous of old, great in stature, expert in war. </w:t>
      </w:r>
      <w:r w:rsidRPr="0019250D">
        <w:rPr>
          <w:color w:val="000000"/>
          <w:kern w:val="16"/>
          <w:sz w:val="20"/>
          <w:vertAlign w:val="superscript"/>
        </w:rPr>
        <w:t>27</w:t>
      </w:r>
      <w:r w:rsidRPr="0019250D">
        <w:rPr>
          <w:sz w:val="20"/>
        </w:rPr>
        <w:t xml:space="preserve">God did not choose them, or give them the way to knowledge; </w:t>
      </w:r>
      <w:r w:rsidRPr="0019250D">
        <w:rPr>
          <w:color w:val="000000"/>
          <w:kern w:val="16"/>
          <w:sz w:val="20"/>
          <w:vertAlign w:val="superscript"/>
        </w:rPr>
        <w:t>28</w:t>
      </w:r>
      <w:r w:rsidRPr="0019250D">
        <w:rPr>
          <w:sz w:val="20"/>
        </w:rPr>
        <w:t>so they perished because they had no wisdom, they perished through their folly.</w:t>
      </w:r>
    </w:p>
    <w:p w14:paraId="1FBE181D" w14:textId="77777777" w:rsidR="00A22D52" w:rsidRPr="0019250D" w:rsidRDefault="00A22D52" w:rsidP="00A22D52">
      <w:pPr>
        <w:tabs>
          <w:tab w:val="left" w:pos="1080"/>
        </w:tabs>
        <w:ind w:left="720"/>
        <w:jc w:val="both"/>
        <w:rPr>
          <w:sz w:val="20"/>
        </w:rPr>
      </w:pPr>
      <w:r w:rsidRPr="0019250D">
        <w:rPr>
          <w:sz w:val="20"/>
        </w:rPr>
        <w:tab/>
      </w:r>
      <w:r w:rsidRPr="0019250D">
        <w:rPr>
          <w:color w:val="000000"/>
          <w:kern w:val="16"/>
          <w:sz w:val="20"/>
          <w:vertAlign w:val="superscript"/>
        </w:rPr>
        <w:t>29</w:t>
      </w:r>
      <w:r w:rsidRPr="0019250D">
        <w:rPr>
          <w:sz w:val="20"/>
        </w:rPr>
        <w:t xml:space="preserve">Who has gone up into heaven, and taken her, and brought her down from the clouds? </w:t>
      </w:r>
      <w:r w:rsidRPr="0019250D">
        <w:rPr>
          <w:color w:val="000000"/>
          <w:kern w:val="16"/>
          <w:sz w:val="20"/>
          <w:vertAlign w:val="superscript"/>
        </w:rPr>
        <w:t>30</w:t>
      </w:r>
      <w:r w:rsidRPr="0019250D">
        <w:rPr>
          <w:sz w:val="20"/>
        </w:rPr>
        <w:t xml:space="preserve">Who has gone over the sea, and found her, and will buy her for pure gold? </w:t>
      </w:r>
      <w:r w:rsidRPr="0019250D">
        <w:rPr>
          <w:color w:val="000000"/>
          <w:kern w:val="16"/>
          <w:sz w:val="20"/>
          <w:vertAlign w:val="superscript"/>
        </w:rPr>
        <w:t>31</w:t>
      </w:r>
      <w:r w:rsidRPr="0019250D">
        <w:rPr>
          <w:sz w:val="20"/>
        </w:rPr>
        <w:t xml:space="preserve">No one knows the way to her, or is concerned about the path to her. </w:t>
      </w:r>
      <w:r w:rsidRPr="0019250D">
        <w:rPr>
          <w:color w:val="000000"/>
          <w:kern w:val="16"/>
          <w:sz w:val="20"/>
          <w:vertAlign w:val="superscript"/>
        </w:rPr>
        <w:t>32</w:t>
      </w:r>
      <w:r w:rsidRPr="0019250D">
        <w:rPr>
          <w:sz w:val="20"/>
        </w:rPr>
        <w:t xml:space="preserve">But the one who knows all things knows her, he found her by his understanding. </w:t>
      </w:r>
      <w:r w:rsidRPr="0019250D">
        <w:rPr>
          <w:sz w:val="20"/>
        </w:rPr>
        <w:lastRenderedPageBreak/>
        <w:t xml:space="preserve">The one who prepared the earth for all time filled it with four-footed creatures; </w:t>
      </w:r>
      <w:r w:rsidRPr="0019250D">
        <w:rPr>
          <w:color w:val="000000"/>
          <w:kern w:val="16"/>
          <w:sz w:val="20"/>
          <w:vertAlign w:val="superscript"/>
        </w:rPr>
        <w:t>33</w:t>
      </w:r>
      <w:r w:rsidRPr="0019250D">
        <w:rPr>
          <w:sz w:val="20"/>
        </w:rPr>
        <w:t xml:space="preserve">the one who sends forth the light, and it goes; he called it, and it obeyed him, trembling; </w:t>
      </w:r>
      <w:r w:rsidRPr="0019250D">
        <w:rPr>
          <w:color w:val="000000"/>
          <w:kern w:val="16"/>
          <w:sz w:val="20"/>
          <w:vertAlign w:val="superscript"/>
        </w:rPr>
        <w:t>34</w:t>
      </w:r>
      <w:r w:rsidRPr="0019250D">
        <w:rPr>
          <w:sz w:val="20"/>
        </w:rPr>
        <w:t xml:space="preserve">the stars shone in their watches, and were glad; he called them, and they said, “Here we are!” They shone with gladness for him who made them. </w:t>
      </w:r>
      <w:r w:rsidRPr="0019250D">
        <w:rPr>
          <w:color w:val="000000"/>
          <w:kern w:val="16"/>
          <w:sz w:val="20"/>
          <w:vertAlign w:val="superscript"/>
        </w:rPr>
        <w:t>35</w:t>
      </w:r>
      <w:r w:rsidRPr="0019250D">
        <w:rPr>
          <w:sz w:val="20"/>
        </w:rPr>
        <w:t xml:space="preserve">This is our God; no other can be compared to him. </w:t>
      </w:r>
      <w:r w:rsidRPr="0019250D">
        <w:rPr>
          <w:color w:val="000000"/>
          <w:kern w:val="16"/>
          <w:sz w:val="20"/>
          <w:vertAlign w:val="superscript"/>
        </w:rPr>
        <w:t>36</w:t>
      </w:r>
      <w:r w:rsidRPr="0019250D">
        <w:rPr>
          <w:sz w:val="20"/>
        </w:rPr>
        <w:t xml:space="preserve">He found the whole way to knowledge, and gave her to his servant Jacob and to Israel, whom he loved. </w:t>
      </w:r>
      <w:r w:rsidRPr="0019250D">
        <w:rPr>
          <w:color w:val="000000"/>
          <w:kern w:val="16"/>
          <w:sz w:val="20"/>
          <w:vertAlign w:val="superscript"/>
        </w:rPr>
        <w:t>37</w:t>
      </w:r>
      <w:r w:rsidRPr="0019250D">
        <w:rPr>
          <w:sz w:val="20"/>
        </w:rPr>
        <w:t>Afterward she appeared on earth and lived with humankind.</w:t>
      </w:r>
    </w:p>
    <w:p w14:paraId="5AAFDD2F" w14:textId="77777777" w:rsidR="00A22D52" w:rsidRPr="0019250D" w:rsidRDefault="00A22D52" w:rsidP="00A22D52">
      <w:pPr>
        <w:tabs>
          <w:tab w:val="left" w:pos="1080"/>
        </w:tabs>
        <w:ind w:left="720"/>
        <w:jc w:val="both"/>
        <w:rPr>
          <w:sz w:val="20"/>
        </w:rPr>
      </w:pPr>
      <w:r w:rsidRPr="0019250D">
        <w:rPr>
          <w:sz w:val="20"/>
        </w:rPr>
        <w:tab/>
      </w:r>
      <w:r w:rsidRPr="0019250D">
        <w:rPr>
          <w:color w:val="000000"/>
          <w:kern w:val="16"/>
          <w:sz w:val="20"/>
          <w:vertAlign w:val="superscript"/>
        </w:rPr>
        <w:t>4:1</w:t>
      </w:r>
      <w:r w:rsidRPr="0019250D">
        <w:rPr>
          <w:sz w:val="20"/>
        </w:rPr>
        <w:t xml:space="preserve">She is the book of the commandments of God, the law that endures forever. All who hold her fast will live, and those who forsake her will die. </w:t>
      </w:r>
      <w:r w:rsidRPr="0019250D">
        <w:rPr>
          <w:color w:val="000000"/>
          <w:kern w:val="16"/>
          <w:sz w:val="20"/>
          <w:vertAlign w:val="superscript"/>
        </w:rPr>
        <w:t>2</w:t>
      </w:r>
      <w:r w:rsidRPr="0019250D">
        <w:rPr>
          <w:sz w:val="20"/>
        </w:rPr>
        <w:t xml:space="preserve">Turn, O Jacob, and take her; walk toward the shining of her light. </w:t>
      </w:r>
      <w:r w:rsidRPr="0019250D">
        <w:rPr>
          <w:color w:val="000000"/>
          <w:kern w:val="16"/>
          <w:sz w:val="20"/>
          <w:vertAlign w:val="superscript"/>
        </w:rPr>
        <w:t>3</w:t>
      </w:r>
      <w:r w:rsidRPr="0019250D">
        <w:rPr>
          <w:sz w:val="20"/>
        </w:rPr>
        <w:t xml:space="preserve">Do not give your glory to another, or your advantages to an alien people. </w:t>
      </w:r>
      <w:r w:rsidRPr="0019250D">
        <w:rPr>
          <w:color w:val="000000"/>
          <w:kern w:val="16"/>
          <w:sz w:val="20"/>
          <w:vertAlign w:val="superscript"/>
        </w:rPr>
        <w:t>4</w:t>
      </w:r>
      <w:r w:rsidRPr="0019250D">
        <w:rPr>
          <w:sz w:val="20"/>
        </w:rPr>
        <w:t>Happy are we, O Israel, for we know what is pleasing to God.</w:t>
      </w:r>
    </w:p>
    <w:p w14:paraId="27C54D4F" w14:textId="08422ED5" w:rsidR="00A22D52" w:rsidRDefault="00A22D52" w:rsidP="00BF6472">
      <w:pPr>
        <w:numPr>
          <w:ilvl w:val="1"/>
          <w:numId w:val="38"/>
        </w:numPr>
        <w:jc w:val="both"/>
      </w:pPr>
      <w:r>
        <w:t>“</w:t>
      </w:r>
      <w:r w:rsidRPr="00AF476E">
        <w:t>The poem on Wisdom in Bar 3:9-4:4 stands out in a book that is otherwise concerned with the exile, repentance, and return.</w:t>
      </w:r>
      <w:r>
        <w:t>”</w:t>
      </w:r>
      <w:r w:rsidR="00F8209D">
        <w:t xml:space="preserve"> (Murphy</w:t>
      </w:r>
      <w:r>
        <w:t xml:space="preserve"> </w:t>
      </w:r>
      <w:r>
        <w:rPr>
          <w:i/>
        </w:rPr>
        <w:t>Tree of Life</w:t>
      </w:r>
      <w:r>
        <w:t xml:space="preserve"> 140)</w:t>
      </w:r>
    </w:p>
    <w:p w14:paraId="5733A57E" w14:textId="4C7C17E8" w:rsidR="00A22D52" w:rsidRDefault="00A22D52" w:rsidP="00BF6472">
      <w:pPr>
        <w:numPr>
          <w:ilvl w:val="2"/>
          <w:numId w:val="38"/>
        </w:numPr>
        <w:jc w:val="both"/>
        <w:rPr>
          <w:sz w:val="20"/>
        </w:rPr>
      </w:pPr>
      <w:r w:rsidRPr="0019250D">
        <w:rPr>
          <w:sz w:val="20"/>
        </w:rPr>
        <w:t xml:space="preserve">Burke, D. G. </w:t>
      </w:r>
      <w:r w:rsidRPr="0019250D">
        <w:rPr>
          <w:i/>
          <w:iCs/>
          <w:sz w:val="20"/>
        </w:rPr>
        <w:t>The Poetry of Baruch</w:t>
      </w:r>
      <w:r w:rsidRPr="0019250D">
        <w:rPr>
          <w:iCs/>
          <w:sz w:val="20"/>
        </w:rPr>
        <w:t xml:space="preserve">. </w:t>
      </w:r>
      <w:r w:rsidRPr="0019250D">
        <w:rPr>
          <w:sz w:val="20"/>
        </w:rPr>
        <w:t>SBLSCS 10. Atlanta</w:t>
      </w:r>
      <w:r w:rsidR="00EC002E" w:rsidRPr="00EC002E">
        <w:rPr>
          <w:bCs/>
          <w:sz w:val="20"/>
        </w:rPr>
        <w:t xml:space="preserve">: </w:t>
      </w:r>
      <w:r w:rsidRPr="0019250D">
        <w:rPr>
          <w:sz w:val="20"/>
        </w:rPr>
        <w:t>Scholars, 1982. Esp. 20-23.</w:t>
      </w:r>
    </w:p>
    <w:p w14:paraId="7360ABC9" w14:textId="4125655D" w:rsidR="00A22D52" w:rsidRDefault="00A22D52" w:rsidP="00BF6472">
      <w:pPr>
        <w:numPr>
          <w:ilvl w:val="3"/>
          <w:numId w:val="38"/>
        </w:numPr>
        <w:jc w:val="both"/>
      </w:pPr>
      <w:r>
        <w:t>Burke’s “</w:t>
      </w:r>
      <w:r w:rsidRPr="00AF476E">
        <w:t>Skillful analysis of the Greek text (the earliest extant text of the work) shows that it is most likely a translation from a Hebrew original, now lost. This is effectively demonstrated by Burke for 3:9-5:9.</w:t>
      </w:r>
      <w:r>
        <w:t>”</w:t>
      </w:r>
      <w:r w:rsidR="00F8209D">
        <w:t xml:space="preserve"> (Murphy</w:t>
      </w:r>
      <w:r>
        <w:t xml:space="preserve"> </w:t>
      </w:r>
      <w:r>
        <w:rPr>
          <w:i/>
        </w:rPr>
        <w:t>Tree of Life</w:t>
      </w:r>
      <w:r>
        <w:t xml:space="preserve"> 148 n. 14)</w:t>
      </w:r>
    </w:p>
    <w:p w14:paraId="5EAB3621" w14:textId="0ABFDC82" w:rsidR="00A22D52" w:rsidRDefault="00A22D52" w:rsidP="00BF6472">
      <w:pPr>
        <w:numPr>
          <w:ilvl w:val="3"/>
          <w:numId w:val="38"/>
        </w:numPr>
        <w:jc w:val="both"/>
      </w:pPr>
      <w:r>
        <w:t>“</w:t>
      </w:r>
      <w:r w:rsidRPr="00AF476E">
        <w:t>His study indicates the characteristic anthological style of the postexilic period, in which earlier portions of the (Hebrew) Bible are reused, and a pastiche of biblical phrases results.</w:t>
      </w:r>
      <w:r>
        <w:t>”</w:t>
      </w:r>
      <w:r w:rsidR="00F8209D">
        <w:t xml:space="preserve"> (Murphy</w:t>
      </w:r>
      <w:r>
        <w:t xml:space="preserve"> </w:t>
      </w:r>
      <w:r>
        <w:rPr>
          <w:i/>
        </w:rPr>
        <w:t>Tree of Life</w:t>
      </w:r>
      <w:r>
        <w:t xml:space="preserve"> 148 n. 14)</w:t>
      </w:r>
    </w:p>
    <w:p w14:paraId="6948706B" w14:textId="6E20AE62" w:rsidR="00A22D52" w:rsidRPr="00FE7623" w:rsidRDefault="00A22D52" w:rsidP="00BF6472">
      <w:pPr>
        <w:numPr>
          <w:ilvl w:val="2"/>
          <w:numId w:val="38"/>
        </w:numPr>
        <w:jc w:val="both"/>
        <w:rPr>
          <w:sz w:val="20"/>
        </w:rPr>
      </w:pPr>
      <w:r w:rsidRPr="00FE7623">
        <w:rPr>
          <w:sz w:val="20"/>
        </w:rPr>
        <w:t xml:space="preserve">Moore, Carey A. “I Baruch.” </w:t>
      </w:r>
      <w:r w:rsidRPr="00FE7623">
        <w:rPr>
          <w:i/>
          <w:iCs/>
          <w:sz w:val="20"/>
        </w:rPr>
        <w:t>Daniel, Esther and Jeremiah</w:t>
      </w:r>
      <w:r w:rsidR="00EC002E" w:rsidRPr="00EC002E">
        <w:rPr>
          <w:bCs/>
          <w:sz w:val="20"/>
        </w:rPr>
        <w:t xml:space="preserve">: </w:t>
      </w:r>
      <w:r w:rsidRPr="00FE7623">
        <w:rPr>
          <w:i/>
          <w:iCs/>
          <w:sz w:val="20"/>
        </w:rPr>
        <w:t>The Additions</w:t>
      </w:r>
      <w:r w:rsidRPr="00FE7623">
        <w:rPr>
          <w:iCs/>
          <w:sz w:val="20"/>
        </w:rPr>
        <w:t xml:space="preserve">. </w:t>
      </w:r>
      <w:r w:rsidRPr="00FE7623">
        <w:rPr>
          <w:sz w:val="20"/>
        </w:rPr>
        <w:t>AB 44. Garden City</w:t>
      </w:r>
      <w:r w:rsidR="00EC002E" w:rsidRPr="00EC002E">
        <w:rPr>
          <w:bCs/>
          <w:sz w:val="20"/>
        </w:rPr>
        <w:t xml:space="preserve">: </w:t>
      </w:r>
      <w:r w:rsidRPr="00FE7623">
        <w:rPr>
          <w:sz w:val="20"/>
        </w:rPr>
        <w:t>Doubleday, 1977. 255-316.</w:t>
      </w:r>
    </w:p>
    <w:p w14:paraId="1B0DB04F" w14:textId="7867579F" w:rsidR="00A22D52" w:rsidRPr="00FE7623" w:rsidRDefault="00A22D52" w:rsidP="00BF6472">
      <w:pPr>
        <w:numPr>
          <w:ilvl w:val="2"/>
          <w:numId w:val="38"/>
        </w:numPr>
        <w:jc w:val="both"/>
        <w:rPr>
          <w:sz w:val="20"/>
        </w:rPr>
      </w:pPr>
      <w:r w:rsidRPr="00FE7623">
        <w:rPr>
          <w:sz w:val="20"/>
        </w:rPr>
        <w:t xml:space="preserve">Sheppard, Gerald T. </w:t>
      </w:r>
      <w:r w:rsidRPr="00FE7623">
        <w:rPr>
          <w:i/>
          <w:iCs/>
          <w:sz w:val="20"/>
        </w:rPr>
        <w:t>Wisdom as a Hermeneutical Construct</w:t>
      </w:r>
      <w:r w:rsidRPr="00FE7623">
        <w:rPr>
          <w:iCs/>
          <w:sz w:val="20"/>
        </w:rPr>
        <w:t xml:space="preserve">. </w:t>
      </w:r>
      <w:r w:rsidRPr="00FE7623">
        <w:rPr>
          <w:sz w:val="20"/>
        </w:rPr>
        <w:t>BZAW 151. Berlin</w:t>
      </w:r>
      <w:r w:rsidR="00EC002E" w:rsidRPr="00EC002E">
        <w:rPr>
          <w:bCs/>
          <w:sz w:val="20"/>
        </w:rPr>
        <w:t xml:space="preserve">: </w:t>
      </w:r>
      <w:r w:rsidRPr="00FE7623">
        <w:rPr>
          <w:sz w:val="20"/>
        </w:rPr>
        <w:t>de Gruyter, 1980.</w:t>
      </w:r>
      <w:r>
        <w:rPr>
          <w:sz w:val="20"/>
        </w:rPr>
        <w:t xml:space="preserve"> </w:t>
      </w:r>
      <w:r w:rsidRPr="00FE7623">
        <w:rPr>
          <w:sz w:val="20"/>
        </w:rPr>
        <w:t>84-99</w:t>
      </w:r>
      <w:r>
        <w:rPr>
          <w:sz w:val="20"/>
        </w:rPr>
        <w:t>.</w:t>
      </w:r>
      <w:r>
        <w:t xml:space="preserve"> “</w:t>
      </w:r>
      <w:r w:rsidRPr="00AF476E">
        <w:t>Sheppard</w:t>
      </w:r>
      <w:r>
        <w:t xml:space="preserve"> . . .</w:t>
      </w:r>
      <w:r w:rsidRPr="00AF476E">
        <w:t xml:space="preserve"> presents a careful analysis of the wisdom poem, pointing out its biblical antecedents (Genesis, Deuteronomy, Job, especially).</w:t>
      </w:r>
      <w:r>
        <w:t>”</w:t>
      </w:r>
      <w:r w:rsidR="00F8209D">
        <w:t xml:space="preserve"> (Murphy</w:t>
      </w:r>
      <w:r>
        <w:t xml:space="preserve"> </w:t>
      </w:r>
      <w:r>
        <w:rPr>
          <w:i/>
        </w:rPr>
        <w:t>Tree of Life</w:t>
      </w:r>
      <w:r>
        <w:t xml:space="preserve"> 148 n. 14)</w:t>
      </w:r>
    </w:p>
    <w:p w14:paraId="77318EB4" w14:textId="57B55802" w:rsidR="00A22D52" w:rsidRDefault="00A22D52" w:rsidP="00BF6472">
      <w:pPr>
        <w:numPr>
          <w:ilvl w:val="1"/>
          <w:numId w:val="38"/>
        </w:numPr>
        <w:jc w:val="both"/>
      </w:pPr>
      <w:r>
        <w:t>“</w:t>
      </w:r>
      <w:r w:rsidRPr="00AF476E">
        <w:t>This poem is linked to the prayer of confession in 1:15-3:8 by the opening verses, 3:9-13, which explain Israel’s exilic punishment as the result of abandoning wisdom.</w:t>
      </w:r>
      <w:r>
        <w:t>”</w:t>
      </w:r>
      <w:r w:rsidR="00F8209D">
        <w:t xml:space="preserve"> (Murphy</w:t>
      </w:r>
      <w:r>
        <w:t xml:space="preserve"> </w:t>
      </w:r>
      <w:r>
        <w:rPr>
          <w:i/>
        </w:rPr>
        <w:t>Tree of Life</w:t>
      </w:r>
      <w:r>
        <w:t xml:space="preserve"> 140)</w:t>
      </w:r>
    </w:p>
    <w:p w14:paraId="433C7E96" w14:textId="77777777" w:rsidR="00A22D52" w:rsidRDefault="00A22D52" w:rsidP="00BF6472">
      <w:pPr>
        <w:numPr>
          <w:ilvl w:val="1"/>
          <w:numId w:val="38"/>
        </w:numPr>
        <w:jc w:val="both"/>
      </w:pPr>
      <w:r>
        <w:t>structure of Baruch</w:t>
      </w:r>
    </w:p>
    <w:p w14:paraId="02D10940" w14:textId="77777777" w:rsidR="00A22D52" w:rsidRDefault="00A22D52" w:rsidP="00A22D52">
      <w:pPr>
        <w:tabs>
          <w:tab w:val="left" w:pos="1800"/>
        </w:tabs>
        <w:ind w:left="720"/>
        <w:jc w:val="both"/>
      </w:pPr>
      <w:r>
        <w:t>1:1-3:8</w:t>
      </w:r>
    </w:p>
    <w:p w14:paraId="285C9E0A" w14:textId="77777777" w:rsidR="00A22D52" w:rsidRDefault="00A22D52" w:rsidP="00A22D52">
      <w:pPr>
        <w:tabs>
          <w:tab w:val="left" w:pos="2160"/>
        </w:tabs>
        <w:ind w:left="1080"/>
        <w:jc w:val="both"/>
      </w:pPr>
      <w:r>
        <w:t>1:1-14</w:t>
      </w:r>
      <w:r>
        <w:tab/>
      </w:r>
      <w:r w:rsidRPr="00AF476E">
        <w:t>introduction</w:t>
      </w:r>
    </w:p>
    <w:p w14:paraId="0427AB8C" w14:textId="77777777" w:rsidR="00A22D52" w:rsidRDefault="00A22D52" w:rsidP="00A22D52">
      <w:pPr>
        <w:tabs>
          <w:tab w:val="left" w:pos="2160"/>
        </w:tabs>
        <w:ind w:left="2160" w:hanging="1080"/>
        <w:jc w:val="both"/>
      </w:pPr>
      <w:r w:rsidRPr="00AF476E">
        <w:t>1:15-2:10</w:t>
      </w:r>
      <w:r>
        <w:tab/>
        <w:t>“</w:t>
      </w:r>
      <w:r w:rsidRPr="00AF476E">
        <w:t>a confession made by exiles to compatriots in Jerusalem</w:t>
      </w:r>
      <w:r>
        <w:t>”</w:t>
      </w:r>
      <w:r w:rsidRPr="00AF476E">
        <w:t xml:space="preserve"> </w:t>
      </w:r>
      <w:r>
        <w:t xml:space="preserve">(see </w:t>
      </w:r>
      <w:r w:rsidRPr="00AF476E">
        <w:t>Dan 9:4-19</w:t>
      </w:r>
      <w:r>
        <w:t>)</w:t>
      </w:r>
    </w:p>
    <w:p w14:paraId="00ECD009" w14:textId="77777777" w:rsidR="00A22D52" w:rsidRDefault="00A22D52" w:rsidP="00A22D52">
      <w:pPr>
        <w:tabs>
          <w:tab w:val="left" w:pos="2160"/>
        </w:tabs>
        <w:ind w:left="2160" w:hanging="1080"/>
        <w:jc w:val="both"/>
      </w:pPr>
      <w:r w:rsidRPr="00AF476E">
        <w:t>2:11-3:8</w:t>
      </w:r>
      <w:r>
        <w:tab/>
        <w:t>prayer “</w:t>
      </w:r>
      <w:r w:rsidRPr="00AF476E">
        <w:t>to the Lord to save his people Israel</w:t>
      </w:r>
      <w:r>
        <w:t>”</w:t>
      </w:r>
    </w:p>
    <w:p w14:paraId="17F5A943" w14:textId="77777777" w:rsidR="00A22D52" w:rsidRDefault="00A22D52" w:rsidP="00A22D52">
      <w:pPr>
        <w:tabs>
          <w:tab w:val="left" w:pos="2160"/>
        </w:tabs>
        <w:ind w:left="2160" w:hanging="1440"/>
        <w:jc w:val="both"/>
      </w:pPr>
      <w:r w:rsidRPr="00D5756E">
        <w:t>3:9-4:4</w:t>
      </w:r>
      <w:r>
        <w:tab/>
        <w:t>wisdom poem</w:t>
      </w:r>
    </w:p>
    <w:p w14:paraId="466B2776" w14:textId="77777777" w:rsidR="00A22D52" w:rsidRDefault="00A22D52" w:rsidP="00A22D52">
      <w:pPr>
        <w:tabs>
          <w:tab w:val="left" w:pos="2160"/>
        </w:tabs>
        <w:ind w:left="2160" w:hanging="1440"/>
        <w:jc w:val="both"/>
      </w:pPr>
      <w:r>
        <w:t>4:5-5:9</w:t>
      </w:r>
      <w:r>
        <w:tab/>
        <w:t>“</w:t>
      </w:r>
      <w:r w:rsidRPr="00AF476E">
        <w:t>a prophetic address to the Diaspora and to Jerusalem that the exiles will return</w:t>
      </w:r>
      <w:r>
        <w:t>”</w:t>
      </w:r>
    </w:p>
    <w:p w14:paraId="17D5C115" w14:textId="77777777" w:rsidR="00A22D52" w:rsidRDefault="00A22D52" w:rsidP="00A22D52">
      <w:pPr>
        <w:tabs>
          <w:tab w:val="left" w:pos="2160"/>
        </w:tabs>
        <w:ind w:left="2160" w:hanging="1080"/>
        <w:jc w:val="both"/>
      </w:pPr>
      <w:r>
        <w:t>4:5-9</w:t>
      </w:r>
      <w:r>
        <w:tab/>
      </w:r>
      <w:r w:rsidRPr="00AF476E">
        <w:t xml:space="preserve">a prophet </w:t>
      </w:r>
      <w:r>
        <w:t>speaks (to his “people”)</w:t>
      </w:r>
    </w:p>
    <w:p w14:paraId="7E5D114D" w14:textId="77777777" w:rsidR="00A22D52" w:rsidRDefault="00A22D52" w:rsidP="00A22D52">
      <w:pPr>
        <w:tabs>
          <w:tab w:val="left" w:pos="2160"/>
        </w:tabs>
        <w:ind w:left="2160" w:hanging="1080"/>
        <w:jc w:val="both"/>
      </w:pPr>
      <w:r>
        <w:t>4:10-29</w:t>
      </w:r>
      <w:r>
        <w:tab/>
      </w:r>
      <w:r w:rsidRPr="00AF476E">
        <w:t xml:space="preserve">Jerusalem </w:t>
      </w:r>
      <w:r>
        <w:t>speaks (to the “neighbors of Zion” [4:10-16] and to her children [4:17-29])</w:t>
      </w:r>
    </w:p>
    <w:p w14:paraId="536DAC89" w14:textId="4D93680F" w:rsidR="00A22D52" w:rsidRPr="00FE7623" w:rsidRDefault="00A22D52" w:rsidP="00A22D52">
      <w:pPr>
        <w:tabs>
          <w:tab w:val="left" w:pos="2160"/>
        </w:tabs>
        <w:ind w:left="2160" w:hanging="1080"/>
        <w:jc w:val="both"/>
      </w:pPr>
      <w:r w:rsidRPr="00AF476E">
        <w:t>4:30-5:9</w:t>
      </w:r>
      <w:r>
        <w:tab/>
      </w:r>
      <w:r w:rsidRPr="00AF476E">
        <w:t xml:space="preserve">a prophet </w:t>
      </w:r>
      <w:r>
        <w:t>speaks (</w:t>
      </w:r>
      <w:r w:rsidRPr="00AF476E">
        <w:t>to Jerusalem</w:t>
      </w:r>
      <w:r>
        <w:t>)</w:t>
      </w:r>
      <w:r w:rsidR="00F8209D">
        <w:t xml:space="preserve"> (Murphy</w:t>
      </w:r>
      <w:r>
        <w:t xml:space="preserve"> </w:t>
      </w:r>
      <w:r>
        <w:rPr>
          <w:i/>
        </w:rPr>
        <w:t>Tree of Life</w:t>
      </w:r>
      <w:r>
        <w:t xml:space="preserve"> 140)</w:t>
      </w:r>
    </w:p>
    <w:p w14:paraId="3180DD76" w14:textId="01028EBE" w:rsidR="00A22D52" w:rsidRDefault="00A22D52" w:rsidP="00A22D52">
      <w:pPr>
        <w:ind w:left="720"/>
        <w:jc w:val="both"/>
      </w:pPr>
      <w:r>
        <w:t>“</w:t>
      </w:r>
      <w:r w:rsidRPr="00AF476E">
        <w:t xml:space="preserve">There is a broad consensus that the opening </w:t>
      </w:r>
      <w:r>
        <w:t xml:space="preserve">[1:1-3:8] </w:t>
      </w:r>
      <w:r w:rsidRPr="00AF476E">
        <w:t xml:space="preserve">and closing </w:t>
      </w:r>
      <w:r>
        <w:t xml:space="preserve">[4:5-5:9] </w:t>
      </w:r>
      <w:r w:rsidRPr="00AF476E">
        <w:t>parts of the book are also independent pieces</w:t>
      </w:r>
      <w:r>
        <w:t xml:space="preserve"> . . .”</w:t>
      </w:r>
      <w:r w:rsidR="00F8209D">
        <w:t xml:space="preserve"> (Murphy</w:t>
      </w:r>
      <w:r>
        <w:t xml:space="preserve"> </w:t>
      </w:r>
      <w:r>
        <w:rPr>
          <w:i/>
        </w:rPr>
        <w:t>Tree of Life</w:t>
      </w:r>
      <w:r>
        <w:t xml:space="preserve"> 140)</w:t>
      </w:r>
    </w:p>
    <w:p w14:paraId="37BCBB9A" w14:textId="333E33A7" w:rsidR="00A22D52" w:rsidRDefault="00A22D52" w:rsidP="00BF6472">
      <w:pPr>
        <w:numPr>
          <w:ilvl w:val="1"/>
          <w:numId w:val="38"/>
        </w:numPr>
        <w:jc w:val="both"/>
      </w:pPr>
      <w:r>
        <w:t>In the context of 1:1-3:8 and 4:5-5:9, “</w:t>
      </w:r>
      <w:r w:rsidRPr="00AF476E">
        <w:t xml:space="preserve">the Wisdom poem functions as a basis for the hope of restoration. </w:t>
      </w:r>
      <w:r>
        <w:t xml:space="preserve">. . . </w:t>
      </w:r>
      <w:r w:rsidRPr="00AF476E">
        <w:t>The theme is the “way to wisdom/understand</w:t>
      </w:r>
      <w:r>
        <w:softHyphen/>
      </w:r>
      <w:r w:rsidRPr="00AF476E">
        <w:t xml:space="preserve">ing” </w:t>
      </w:r>
      <w:r>
        <w:t>[3:</w:t>
      </w:r>
      <w:r w:rsidRPr="00AF476E">
        <w:t>20, 23, 27, 31, 36</w:t>
      </w:r>
      <w:r>
        <w:t>]</w:t>
      </w:r>
      <w:r w:rsidRPr="00AF476E">
        <w:t>.</w:t>
      </w:r>
      <w:r>
        <w:t>”</w:t>
      </w:r>
      <w:r w:rsidR="00F8209D">
        <w:t xml:space="preserve"> (Murphy</w:t>
      </w:r>
      <w:r>
        <w:t xml:space="preserve"> </w:t>
      </w:r>
      <w:r>
        <w:rPr>
          <w:i/>
        </w:rPr>
        <w:t>Tree of Life</w:t>
      </w:r>
      <w:r>
        <w:t xml:space="preserve"> 140)</w:t>
      </w:r>
    </w:p>
    <w:p w14:paraId="5E75E493" w14:textId="48751C5E" w:rsidR="00A22D52" w:rsidRDefault="00A22D52" w:rsidP="00BF6472">
      <w:pPr>
        <w:numPr>
          <w:ilvl w:val="1"/>
          <w:numId w:val="38"/>
        </w:numPr>
        <w:jc w:val="both"/>
      </w:pPr>
      <w:r>
        <w:t>“</w:t>
      </w:r>
      <w:r w:rsidRPr="00AF476E">
        <w:t>The poem is close in spirit to the identification of Wisdom and Torah made by Ben Sira (Sir 24:23; cf. Bar 4:1-2) and</w:t>
      </w:r>
      <w:r>
        <w:t xml:space="preserve"> </w:t>
      </w:r>
      <w:r w:rsidRPr="00AF476E">
        <w:t>generally envisioned in the postexilic period (Deut 4:6; Ps 19:8; 119:97-98; Ezra 7:6, 14, 25).</w:t>
      </w:r>
      <w:r>
        <w:t>”</w:t>
      </w:r>
      <w:r w:rsidR="00F8209D">
        <w:t xml:space="preserve"> (Murphy</w:t>
      </w:r>
      <w:r>
        <w:t xml:space="preserve"> </w:t>
      </w:r>
      <w:r>
        <w:rPr>
          <w:i/>
        </w:rPr>
        <w:t>Tree of Life</w:t>
      </w:r>
      <w:r>
        <w:t xml:space="preserve"> 140)</w:t>
      </w:r>
    </w:p>
    <w:p w14:paraId="6BCECF3D" w14:textId="77777777" w:rsidR="00A22D52" w:rsidRDefault="00A22D52" w:rsidP="00BF6472">
      <w:pPr>
        <w:numPr>
          <w:ilvl w:val="2"/>
          <w:numId w:val="38"/>
        </w:numPr>
        <w:jc w:val="both"/>
        <w:rPr>
          <w:sz w:val="20"/>
        </w:rPr>
      </w:pPr>
      <w:r>
        <w:rPr>
          <w:sz w:val="20"/>
        </w:rPr>
        <w:lastRenderedPageBreak/>
        <w:t>Sir 24:23, “</w:t>
      </w:r>
      <w:r w:rsidRPr="00D05E92">
        <w:rPr>
          <w:sz w:val="20"/>
        </w:rPr>
        <w:t>All this is the book of the covenant of the Most High God, the law that Moses commanded us as an inheritance for the congregations of Jacob.</w:t>
      </w:r>
      <w:r>
        <w:rPr>
          <w:sz w:val="20"/>
        </w:rPr>
        <w:t>”</w:t>
      </w:r>
    </w:p>
    <w:p w14:paraId="77F15051" w14:textId="77777777" w:rsidR="00A22D52" w:rsidRPr="00D5756E" w:rsidRDefault="00A22D52" w:rsidP="00BF6472">
      <w:pPr>
        <w:numPr>
          <w:ilvl w:val="2"/>
          <w:numId w:val="38"/>
        </w:numPr>
        <w:jc w:val="both"/>
        <w:rPr>
          <w:sz w:val="20"/>
        </w:rPr>
      </w:pPr>
      <w:r w:rsidRPr="00D5756E">
        <w:rPr>
          <w:sz w:val="20"/>
        </w:rPr>
        <w:t>Deut 4:6, “You must observe them diligently, for this will show your wisdom and discernment to the peoples, who, when they hear all these statutes, will say, “Surely this great nation is a wise and discerning people!””</w:t>
      </w:r>
    </w:p>
    <w:p w14:paraId="7FA328AF" w14:textId="77777777" w:rsidR="00A22D52" w:rsidRPr="00D5756E" w:rsidRDefault="00A22D52" w:rsidP="00BF6472">
      <w:pPr>
        <w:numPr>
          <w:ilvl w:val="2"/>
          <w:numId w:val="38"/>
        </w:numPr>
        <w:jc w:val="both"/>
        <w:rPr>
          <w:sz w:val="20"/>
        </w:rPr>
      </w:pPr>
      <w:r w:rsidRPr="00D5756E">
        <w:rPr>
          <w:sz w:val="20"/>
        </w:rPr>
        <w:t xml:space="preserve">Ezra 7:6, “Ezra went up from Babylonia. He was a scribe skilled in the law of Moses that the </w:t>
      </w:r>
      <w:r w:rsidRPr="00D5756E">
        <w:rPr>
          <w:smallCaps/>
          <w:sz w:val="20"/>
        </w:rPr>
        <w:t>Lord</w:t>
      </w:r>
      <w:r w:rsidRPr="00D5756E">
        <w:rPr>
          <w:sz w:val="20"/>
        </w:rPr>
        <w:t xml:space="preserve"> the God of Israel had given; and the king granted him all that he asked, for the hand of the </w:t>
      </w:r>
      <w:r w:rsidRPr="00D5756E">
        <w:rPr>
          <w:smallCaps/>
          <w:sz w:val="20"/>
        </w:rPr>
        <w:t>Lord</w:t>
      </w:r>
      <w:r w:rsidRPr="00D5756E">
        <w:rPr>
          <w:sz w:val="20"/>
        </w:rPr>
        <w:t xml:space="preserve"> his God was upon him.”</w:t>
      </w:r>
    </w:p>
    <w:p w14:paraId="315CCC1E" w14:textId="77777777" w:rsidR="00A22D52" w:rsidRPr="00D5756E" w:rsidRDefault="00A22D52" w:rsidP="00BF6472">
      <w:pPr>
        <w:numPr>
          <w:ilvl w:val="2"/>
          <w:numId w:val="38"/>
        </w:numPr>
        <w:jc w:val="both"/>
        <w:rPr>
          <w:sz w:val="20"/>
        </w:rPr>
      </w:pPr>
      <w:r w:rsidRPr="00D5756E">
        <w:rPr>
          <w:sz w:val="20"/>
        </w:rPr>
        <w:t>Ezra 7:14, “you are sent by the king and his seven counselors to make inquiries about Judah and Jerusalem according to the law of your God, which is in your hand . . .”</w:t>
      </w:r>
    </w:p>
    <w:p w14:paraId="500F6F31" w14:textId="77777777" w:rsidR="00A22D52" w:rsidRPr="00D5756E" w:rsidRDefault="00A22D52" w:rsidP="00BF6472">
      <w:pPr>
        <w:numPr>
          <w:ilvl w:val="2"/>
          <w:numId w:val="38"/>
        </w:numPr>
        <w:jc w:val="both"/>
        <w:rPr>
          <w:sz w:val="20"/>
        </w:rPr>
      </w:pPr>
      <w:r w:rsidRPr="00D5756E">
        <w:rPr>
          <w:sz w:val="20"/>
        </w:rPr>
        <w:t>Ezra 7:25, “you, Ezra, according to the God-given wisdom you possess, appoint magistrates and judges who may judge all the people in the province Beyond the River who know the laws of your God; and you shall teach those who do not know them.”</w:t>
      </w:r>
    </w:p>
    <w:p w14:paraId="7B2991E6" w14:textId="77777777" w:rsidR="00A22D52" w:rsidRPr="00D5756E" w:rsidRDefault="00A22D52" w:rsidP="00BF6472">
      <w:pPr>
        <w:numPr>
          <w:ilvl w:val="2"/>
          <w:numId w:val="38"/>
        </w:numPr>
        <w:jc w:val="both"/>
        <w:rPr>
          <w:sz w:val="20"/>
        </w:rPr>
      </w:pPr>
      <w:r w:rsidRPr="00D5756E">
        <w:rPr>
          <w:sz w:val="20"/>
        </w:rPr>
        <w:t xml:space="preserve">Ps 19:8, “the precepts of the </w:t>
      </w:r>
      <w:r w:rsidRPr="00D5756E">
        <w:rPr>
          <w:smallCaps/>
          <w:sz w:val="20"/>
        </w:rPr>
        <w:t>Lord</w:t>
      </w:r>
      <w:r w:rsidRPr="00D5756E">
        <w:rPr>
          <w:sz w:val="20"/>
        </w:rPr>
        <w:t xml:space="preserve"> are right, rejoicing the heart; the commandment of the </w:t>
      </w:r>
      <w:r w:rsidRPr="00D5756E">
        <w:rPr>
          <w:smallCaps/>
          <w:sz w:val="20"/>
        </w:rPr>
        <w:t>Lord</w:t>
      </w:r>
      <w:r w:rsidRPr="00D5756E">
        <w:rPr>
          <w:sz w:val="20"/>
        </w:rPr>
        <w:t xml:space="preserve"> is clear, enlightening the eyes . . .”</w:t>
      </w:r>
    </w:p>
    <w:p w14:paraId="04CF225D" w14:textId="77777777" w:rsidR="00A22D52" w:rsidRPr="00D5756E" w:rsidRDefault="00A22D52" w:rsidP="00BF6472">
      <w:pPr>
        <w:numPr>
          <w:ilvl w:val="2"/>
          <w:numId w:val="38"/>
        </w:numPr>
        <w:jc w:val="both"/>
        <w:rPr>
          <w:sz w:val="20"/>
        </w:rPr>
      </w:pPr>
      <w:r w:rsidRPr="00D5756E">
        <w:rPr>
          <w:sz w:val="20"/>
        </w:rPr>
        <w:t xml:space="preserve">Ps 119:97-98, “Oh, how I love your law! It is my meditation all day long. </w:t>
      </w:r>
      <w:r w:rsidRPr="00D5756E">
        <w:rPr>
          <w:color w:val="000000"/>
          <w:kern w:val="16"/>
          <w:sz w:val="20"/>
          <w:vertAlign w:val="superscript"/>
        </w:rPr>
        <w:t>98</w:t>
      </w:r>
      <w:r w:rsidRPr="00D5756E">
        <w:rPr>
          <w:sz w:val="20"/>
        </w:rPr>
        <w:t>Your commandment makes me wiser than my enemies, for it is always with me.”</w:t>
      </w:r>
    </w:p>
    <w:p w14:paraId="1965FC5D" w14:textId="32B277F6" w:rsidR="00A22D52" w:rsidRDefault="00A22D52" w:rsidP="00BF6472">
      <w:pPr>
        <w:numPr>
          <w:ilvl w:val="1"/>
          <w:numId w:val="38"/>
        </w:numPr>
        <w:jc w:val="both"/>
      </w:pPr>
      <w:r>
        <w:t>“</w:t>
      </w:r>
      <w:r w:rsidRPr="00AF476E">
        <w:t>The poem begins with a “shema” reminiscent of the “listen!” of Deut 5:1; 6:4—an exhortation that is also characteristic of the sage (Prov 1:8; 4:1;</w:t>
      </w:r>
      <w:r>
        <w:t xml:space="preserve"> [140] </w:t>
      </w:r>
      <w:r w:rsidRPr="00AF476E">
        <w:t>etc.).</w:t>
      </w:r>
      <w:r>
        <w:t>”</w:t>
      </w:r>
      <w:r w:rsidR="00F8209D">
        <w:t xml:space="preserve"> (Murphy</w:t>
      </w:r>
      <w:r>
        <w:t xml:space="preserve"> </w:t>
      </w:r>
      <w:r>
        <w:rPr>
          <w:i/>
        </w:rPr>
        <w:t>Tree of Life</w:t>
      </w:r>
      <w:r>
        <w:t xml:space="preserve"> 140-41)</w:t>
      </w:r>
    </w:p>
    <w:p w14:paraId="788F468F" w14:textId="60F205CE" w:rsidR="00A22D52" w:rsidRPr="001C5115" w:rsidRDefault="00A22D52" w:rsidP="00BF6472">
      <w:pPr>
        <w:numPr>
          <w:ilvl w:val="1"/>
          <w:numId w:val="38"/>
        </w:numPr>
        <w:jc w:val="both"/>
      </w:pPr>
      <w:r>
        <w:t>“</w:t>
      </w:r>
      <w:r w:rsidRPr="00AF476E">
        <w:t>The plight of the exiles is interpreted as the result of their abandoning “the spring of wisdom,” the God from whom all wisdom comes (Sir 1:1</w:t>
      </w:r>
      <w:r>
        <w:t xml:space="preserve"> </w:t>
      </w:r>
      <w:r w:rsidRPr="001C5115">
        <w:rPr>
          <w:sz w:val="20"/>
        </w:rPr>
        <w:t>[“All wisdom is from the Lord”]</w:t>
      </w:r>
      <w:r w:rsidRPr="00AF476E">
        <w:t>). They must find where Wisdom and life are (Bar 3:14)—no mean task, for the ancient question of Job is echoed here</w:t>
      </w:r>
      <w:r w:rsidR="00EC002E" w:rsidRPr="00EC002E">
        <w:rPr>
          <w:bCs/>
        </w:rPr>
        <w:t xml:space="preserve">: </w:t>
      </w:r>
      <w:r w:rsidRPr="00AF476E">
        <w:t xml:space="preserve">who has found the place of Wisdom (Bar 3:15; Job 28:12, 20)? </w:t>
      </w:r>
      <w:r w:rsidRPr="001C5115">
        <w:rPr>
          <w:sz w:val="20"/>
        </w:rPr>
        <w:t xml:space="preserve">[Job 28:12, “But where shall wisdom be found? And where is the place of understanding? . . . </w:t>
      </w:r>
      <w:r w:rsidRPr="001C5115">
        <w:rPr>
          <w:color w:val="000000"/>
          <w:kern w:val="16"/>
          <w:sz w:val="20"/>
          <w:vertAlign w:val="superscript"/>
        </w:rPr>
        <w:t>20</w:t>
      </w:r>
      <w:r w:rsidRPr="001C5115">
        <w:rPr>
          <w:sz w:val="20"/>
        </w:rPr>
        <w:t>Where then does wisdom come from? And where is the place of understanding?”]</w:t>
      </w:r>
      <w:r>
        <w:t xml:space="preserve"> </w:t>
      </w:r>
      <w:r w:rsidRPr="00AF476E">
        <w:t xml:space="preserve">Typically, Baruch answers this as Job did, indicating where she is </w:t>
      </w:r>
      <w:r w:rsidRPr="00AF476E">
        <w:rPr>
          <w:rFonts w:cs="Bookman Old Style"/>
          <w:i/>
          <w:iCs/>
        </w:rPr>
        <w:t>not</w:t>
      </w:r>
      <w:r w:rsidRPr="00916A75">
        <w:rPr>
          <w:rFonts w:cs="Bookman Old Style"/>
          <w:iCs/>
        </w:rPr>
        <w:t xml:space="preserve"> </w:t>
      </w:r>
      <w:r w:rsidRPr="00AF476E">
        <w:t>to be found (3:16-32). Some sources of ancient wisdom known to Israel are mentioned, only to be rejected</w:t>
      </w:r>
      <w:r w:rsidR="00EC002E" w:rsidRPr="00EC002E">
        <w:rPr>
          <w:bCs/>
        </w:rPr>
        <w:t xml:space="preserve">: </w:t>
      </w:r>
      <w:r w:rsidRPr="00AF476E">
        <w:t>Canaan and Edom (v 22), the Ishmaelites (“sons of Hagar,” v 23). Wisdom is not to be found there, nor among the giants (v 24; Gen 6:4</w:t>
      </w:r>
      <w:r>
        <w:t xml:space="preserve"> </w:t>
      </w:r>
      <w:r w:rsidRPr="001C5115">
        <w:rPr>
          <w:sz w:val="20"/>
        </w:rPr>
        <w:t>[“The Nephilim were on the earth in those days—and also afterward—when the sons of God went in to the daughters of humans, who bore children to them. These were the heroes that were of old, warriors of renown”]</w:t>
      </w:r>
      <w:r w:rsidRPr="00AF476E">
        <w:t>). In short, no one knows the way to her (vv 20-21, 23, 27, 31). God alone knows her whereabouts (vv 32-37). The divine “knowledge” is associated in both Bar 3 and Job 28 with the divine control over the created world, which is guided by his intelligence and omniscience (v 32). The joyous response to creation by the host of heaven is noted in 4:34 (the stars shine joyfully for their creator, and they sing praise; cf. Job 38:7</w:t>
      </w:r>
      <w:r>
        <w:t xml:space="preserve"> </w:t>
      </w:r>
      <w:r>
        <w:rPr>
          <w:sz w:val="20"/>
        </w:rPr>
        <w:t>[</w:t>
      </w:r>
      <w:r w:rsidRPr="001C5115">
        <w:rPr>
          <w:sz w:val="20"/>
        </w:rPr>
        <w:t xml:space="preserve">“when the morning stars sang together and all the </w:t>
      </w:r>
      <w:r>
        <w:rPr>
          <w:sz w:val="20"/>
        </w:rPr>
        <w:t>heavenly beings shouted for joy</w:t>
      </w:r>
      <w:r w:rsidRPr="001C5115">
        <w:rPr>
          <w:sz w:val="20"/>
        </w:rPr>
        <w:t>”</w:t>
      </w:r>
      <w:r>
        <w:rPr>
          <w:sz w:val="20"/>
        </w:rPr>
        <w:t>]</w:t>
      </w:r>
      <w:r w:rsidRPr="00AF476E">
        <w:t>).</w:t>
      </w:r>
      <w:r>
        <w:t>”</w:t>
      </w:r>
      <w:r w:rsidR="00F8209D">
        <w:t xml:space="preserve"> (Murphy</w:t>
      </w:r>
      <w:r>
        <w:t xml:space="preserve"> </w:t>
      </w:r>
      <w:r>
        <w:rPr>
          <w:i/>
        </w:rPr>
        <w:t>Tree of Life</w:t>
      </w:r>
      <w:r>
        <w:t xml:space="preserve"> 141)</w:t>
      </w:r>
    </w:p>
    <w:p w14:paraId="2B92E6CB" w14:textId="2CFA3182" w:rsidR="00A22D52" w:rsidRDefault="00A22D52" w:rsidP="00BF6472">
      <w:pPr>
        <w:numPr>
          <w:ilvl w:val="1"/>
          <w:numId w:val="38"/>
        </w:numPr>
        <w:jc w:val="both"/>
      </w:pPr>
      <w:r>
        <w:t>“</w:t>
      </w:r>
      <w:r w:rsidRPr="00AF476E">
        <w:t xml:space="preserve">Baruch cleverly takes up the words of Deut 30:12-13 </w:t>
      </w:r>
      <w:r w:rsidRPr="001C5115">
        <w:rPr>
          <w:sz w:val="20"/>
        </w:rPr>
        <w:t xml:space="preserve">[“It is not in heaven, that you should say, “Who will go up to heaven for us, and get it for us so that we may hear it and observe it?” </w:t>
      </w:r>
      <w:r w:rsidRPr="001C5115">
        <w:rPr>
          <w:color w:val="000000"/>
          <w:kern w:val="16"/>
          <w:sz w:val="20"/>
          <w:vertAlign w:val="superscript"/>
        </w:rPr>
        <w:t>13</w:t>
      </w:r>
      <w:r w:rsidRPr="001C5115">
        <w:rPr>
          <w:sz w:val="20"/>
        </w:rPr>
        <w:t>Neither is it beyond the sea, that you should say, “Who will cross to the other side of the sea for us, and get it for us so that we may hear it and observe it?””]</w:t>
      </w:r>
      <w:r w:rsidRPr="00AF476E">
        <w:t xml:space="preserve"> to show that it is only God who knows the way to Wisdom, and humans cannot find it (3:29-31). Whereas</w:t>
      </w:r>
      <w:r>
        <w:t xml:space="preserve"> </w:t>
      </w:r>
      <w:r w:rsidRPr="00AF476E">
        <w:t>in Job 28 it is not cle</w:t>
      </w:r>
      <w:r>
        <w:t>ar just what God did with Wisdom,</w:t>
      </w:r>
      <w:r w:rsidRPr="00AF476E">
        <w:t xml:space="preserve"> in Bar 3:37-4:2 it is obvious</w:t>
      </w:r>
      <w:r w:rsidR="00EC002E" w:rsidRPr="00EC002E">
        <w:rPr>
          <w:bCs/>
        </w:rPr>
        <w:t xml:space="preserve">: </w:t>
      </w:r>
      <w:r w:rsidRPr="00AF476E">
        <w:t xml:space="preserve">Wisdom has been given to Jacob/Israel; indeed, she appeared upon earth and lived among men (v 37 is </w:t>
      </w:r>
      <w:r w:rsidRPr="00AF476E">
        <w:rPr>
          <w:rFonts w:cs="Bookman Old Style"/>
          <w:i/>
          <w:iCs/>
        </w:rPr>
        <w:t>not</w:t>
      </w:r>
      <w:r w:rsidRPr="00916A75">
        <w:rPr>
          <w:rFonts w:cs="Bookman Old Style"/>
          <w:iCs/>
        </w:rPr>
        <w:t xml:space="preserve"> </w:t>
      </w:r>
      <w:r w:rsidRPr="00AF476E">
        <w:t>to be eliminated as a Christian gloss!)</w:t>
      </w:r>
      <w:r w:rsidR="00EC002E" w:rsidRPr="00EC002E">
        <w:rPr>
          <w:bCs/>
        </w:rPr>
        <w:t xml:space="preserve">: </w:t>
      </w:r>
      <w:r w:rsidRPr="00AF476E">
        <w:t>“She is the book of the commandments of God, the Torah that stands forever” (4:1). Baruch’s treatment of Wisdom is influenced by Job 28, but the identification of this mysterious being is foursquare with Sir 24</w:t>
      </w:r>
      <w:r w:rsidR="00EC002E" w:rsidRPr="00EC002E">
        <w:rPr>
          <w:bCs/>
        </w:rPr>
        <w:t xml:space="preserve">: </w:t>
      </w:r>
      <w:r w:rsidRPr="00AF476E">
        <w:t>Wisdom is the Torah.</w:t>
      </w:r>
      <w:r>
        <w:t>”</w:t>
      </w:r>
      <w:r w:rsidR="00F8209D">
        <w:t xml:space="preserve"> (Murphy</w:t>
      </w:r>
      <w:r>
        <w:t xml:space="preserve"> </w:t>
      </w:r>
      <w:r>
        <w:rPr>
          <w:i/>
        </w:rPr>
        <w:t>Tree of Life</w:t>
      </w:r>
      <w:r>
        <w:t xml:space="preserve"> 141)</w:t>
      </w:r>
    </w:p>
    <w:p w14:paraId="3DACC38D" w14:textId="77777777" w:rsidR="00A22D52" w:rsidRDefault="00A22D52" w:rsidP="00A22D52">
      <w:pPr>
        <w:jc w:val="both"/>
      </w:pPr>
    </w:p>
    <w:p w14:paraId="27D6CED7" w14:textId="77777777" w:rsidR="00A22D52" w:rsidRDefault="00A22D52" w:rsidP="00BF6472">
      <w:pPr>
        <w:numPr>
          <w:ilvl w:val="0"/>
          <w:numId w:val="38"/>
        </w:numPr>
        <w:rPr>
          <w:rFonts w:cs="Bookman Old Style"/>
        </w:rPr>
      </w:pPr>
      <w:r w:rsidRPr="00B76590">
        <w:rPr>
          <w:rFonts w:cs="Bookman Old Style"/>
          <w:b/>
        </w:rPr>
        <w:lastRenderedPageBreak/>
        <w:t>Wis 7-9</w:t>
      </w:r>
    </w:p>
    <w:p w14:paraId="76C9E70B" w14:textId="3CCCD116" w:rsidR="00A22D52" w:rsidRPr="00534172" w:rsidRDefault="00A22D52" w:rsidP="00BF6472">
      <w:pPr>
        <w:numPr>
          <w:ilvl w:val="1"/>
          <w:numId w:val="38"/>
        </w:numPr>
        <w:jc w:val="both"/>
        <w:rPr>
          <w:sz w:val="20"/>
        </w:rPr>
      </w:pPr>
      <w:r w:rsidRPr="00534172">
        <w:rPr>
          <w:sz w:val="20"/>
        </w:rPr>
        <w:t>“I am indebted for the treatment of Wis 7-9 to Larcher [</w:t>
      </w:r>
      <w:r w:rsidRPr="00534172">
        <w:rPr>
          <w:i/>
          <w:iCs/>
          <w:sz w:val="20"/>
        </w:rPr>
        <w:t>Etudes sur le livre de la Sagesse</w:t>
      </w:r>
      <w:r w:rsidRPr="00534172">
        <w:rPr>
          <w:sz w:val="20"/>
        </w:rPr>
        <w:t>] 356-414; see esp. . . . 367-76.”</w:t>
      </w:r>
      <w:r w:rsidR="00F8209D">
        <w:rPr>
          <w:sz w:val="20"/>
        </w:rPr>
        <w:t xml:space="preserve"> (Murphy</w:t>
      </w:r>
      <w:r w:rsidRPr="00534172">
        <w:rPr>
          <w:sz w:val="20"/>
        </w:rPr>
        <w:t xml:space="preserve"> </w:t>
      </w:r>
      <w:r w:rsidRPr="00534172">
        <w:rPr>
          <w:i/>
          <w:sz w:val="20"/>
        </w:rPr>
        <w:t>Tree of Life</w:t>
      </w:r>
      <w:r w:rsidRPr="00534172">
        <w:rPr>
          <w:sz w:val="20"/>
        </w:rPr>
        <w:t xml:space="preserve"> 149 n. 18)</w:t>
      </w:r>
    </w:p>
    <w:p w14:paraId="3AB18223" w14:textId="38A23BAC" w:rsidR="00A22D52" w:rsidRDefault="00A22D52" w:rsidP="00BF6472">
      <w:pPr>
        <w:numPr>
          <w:ilvl w:val="1"/>
          <w:numId w:val="38"/>
        </w:numPr>
        <w:jc w:val="both"/>
      </w:pPr>
      <w:r>
        <w:t>“</w:t>
      </w:r>
      <w:r w:rsidRPr="00AF476E">
        <w:t>The personification of Lady Wisdom in 7:22-8:1 is one of the more famous and striking passages in the Bible, and perhaps the most mysterious.</w:t>
      </w:r>
      <w:r>
        <w:t>”</w:t>
      </w:r>
      <w:r w:rsidR="00F8209D">
        <w:t xml:space="preserve"> (Murphy</w:t>
      </w:r>
      <w:r>
        <w:t xml:space="preserve"> </w:t>
      </w:r>
      <w:r>
        <w:rPr>
          <w:i/>
        </w:rPr>
        <w:t xml:space="preserve">Tree of </w:t>
      </w:r>
      <w:r w:rsidRPr="00534172">
        <w:rPr>
          <w:i/>
        </w:rPr>
        <w:t>Life</w:t>
      </w:r>
      <w:r>
        <w:t xml:space="preserve"> </w:t>
      </w:r>
      <w:r w:rsidRPr="00534172">
        <w:t>142</w:t>
      </w:r>
      <w:r>
        <w:t>)</w:t>
      </w:r>
    </w:p>
    <w:p w14:paraId="46DA5D58" w14:textId="7324939A" w:rsidR="00A22D52" w:rsidRDefault="00A22D52" w:rsidP="00BF6472">
      <w:pPr>
        <w:numPr>
          <w:ilvl w:val="1"/>
          <w:numId w:val="38"/>
        </w:numPr>
        <w:jc w:val="both"/>
      </w:pPr>
      <w:r>
        <w:t>Wis 7-9 “</w:t>
      </w:r>
      <w:r w:rsidRPr="00AF476E">
        <w:t xml:space="preserve">describes the nature of Wisdom and pseudo-Solomon’s quest for her </w:t>
      </w:r>
      <w:r>
        <w:t>. . .</w:t>
      </w:r>
      <w:r w:rsidRPr="00AF476E">
        <w:t xml:space="preserve"> This magnificent portion is introduced by 6:22-25, which assures the reader that “Solomon” will hide no “mysteries” </w:t>
      </w:r>
      <w:r w:rsidRPr="00916A75">
        <w:rPr>
          <w:iCs/>
        </w:rPr>
        <w:t>(</w:t>
      </w:r>
      <w:r w:rsidRPr="00AF476E">
        <w:rPr>
          <w:i/>
          <w:iCs/>
        </w:rPr>
        <w:t>mysteria</w:t>
      </w:r>
      <w:r w:rsidRPr="00916A75">
        <w:rPr>
          <w:iCs/>
        </w:rPr>
        <w:t xml:space="preserve">) </w:t>
      </w:r>
      <w:r w:rsidRPr="00AF476E">
        <w:t>concerning Wisdom’s nature and origin.</w:t>
      </w:r>
      <w:r>
        <w:t>”</w:t>
      </w:r>
      <w:r w:rsidR="00F8209D">
        <w:t xml:space="preserve"> (Murphy</w:t>
      </w:r>
      <w:r>
        <w:t xml:space="preserve"> </w:t>
      </w:r>
      <w:r>
        <w:rPr>
          <w:i/>
        </w:rPr>
        <w:t>Tree of Life</w:t>
      </w:r>
      <w:r>
        <w:t xml:space="preserve"> 142)</w:t>
      </w:r>
    </w:p>
    <w:p w14:paraId="423BD0A3" w14:textId="77777777" w:rsidR="00A22D52" w:rsidRDefault="00A22D52" w:rsidP="00BF6472">
      <w:pPr>
        <w:numPr>
          <w:ilvl w:val="1"/>
          <w:numId w:val="38"/>
        </w:numPr>
        <w:jc w:val="both"/>
      </w:pPr>
      <w:r w:rsidRPr="00AF476E">
        <w:t>historians of religion</w:t>
      </w:r>
      <w:r>
        <w:t xml:space="preserve"> on the origin of Lady Wisdom in Wis 7-9</w:t>
      </w:r>
    </w:p>
    <w:p w14:paraId="0BBFC4A0" w14:textId="530A9166" w:rsidR="00A22D52" w:rsidRDefault="00A22D52" w:rsidP="00BF6472">
      <w:pPr>
        <w:numPr>
          <w:ilvl w:val="2"/>
          <w:numId w:val="38"/>
        </w:numPr>
        <w:jc w:val="both"/>
      </w:pPr>
      <w:r>
        <w:t>“</w:t>
      </w:r>
      <w:r w:rsidRPr="00AF476E">
        <w:t>J. Kloppenborg, building on the previous studies of Burton Mack and J. Reese, has made a strong case for Isis behind the figure</w:t>
      </w:r>
      <w:r>
        <w:t xml:space="preserve"> of Sophia in Wis 7-9 . . .”</w:t>
      </w:r>
      <w:r w:rsidRPr="00AF476E">
        <w:t xml:space="preserve"> </w:t>
      </w:r>
      <w:r>
        <w:rPr>
          <w:sz w:val="20"/>
        </w:rPr>
        <w:t>(</w:t>
      </w:r>
      <w:r w:rsidRPr="001A4647">
        <w:rPr>
          <w:sz w:val="20"/>
        </w:rPr>
        <w:t xml:space="preserve">“Isis and Sophia in the Book of Wisdom.” </w:t>
      </w:r>
      <w:r w:rsidRPr="001A4647">
        <w:rPr>
          <w:i/>
          <w:iCs/>
          <w:sz w:val="20"/>
        </w:rPr>
        <w:t>HTR</w:t>
      </w:r>
      <w:r w:rsidRPr="001A4647">
        <w:rPr>
          <w:iCs/>
          <w:sz w:val="20"/>
        </w:rPr>
        <w:t xml:space="preserve"> </w:t>
      </w:r>
      <w:r w:rsidRPr="001A4647">
        <w:rPr>
          <w:sz w:val="20"/>
        </w:rPr>
        <w:t>75 (1982)</w:t>
      </w:r>
      <w:r w:rsidR="00EC002E" w:rsidRPr="00EC002E">
        <w:rPr>
          <w:bCs/>
          <w:sz w:val="20"/>
        </w:rPr>
        <w:t xml:space="preserve">: </w:t>
      </w:r>
      <w:r w:rsidRPr="001A4647">
        <w:rPr>
          <w:sz w:val="20"/>
        </w:rPr>
        <w:t>57-84</w:t>
      </w:r>
      <w:r>
        <w:rPr>
          <w:sz w:val="20"/>
        </w:rPr>
        <w:t>.)</w:t>
      </w:r>
      <w:r w:rsidR="00F8209D">
        <w:t xml:space="preserve"> (Murphy</w:t>
      </w:r>
      <w:r>
        <w:t xml:space="preserve"> </w:t>
      </w:r>
      <w:r>
        <w:rPr>
          <w:i/>
        </w:rPr>
        <w:t xml:space="preserve">Tree of </w:t>
      </w:r>
      <w:r w:rsidRPr="00FA7D6A">
        <w:rPr>
          <w:i/>
        </w:rPr>
        <w:t>Life</w:t>
      </w:r>
      <w:r>
        <w:t xml:space="preserve"> 148 n. 5)</w:t>
      </w:r>
    </w:p>
    <w:p w14:paraId="56E6E592" w14:textId="07414F02" w:rsidR="00A22D52" w:rsidRDefault="00A22D52" w:rsidP="00BF6472">
      <w:pPr>
        <w:numPr>
          <w:ilvl w:val="1"/>
          <w:numId w:val="38"/>
        </w:numPr>
        <w:jc w:val="both"/>
      </w:pPr>
      <w:r>
        <w:t>“</w:t>
      </w:r>
      <w:r w:rsidRPr="00AF476E">
        <w:t xml:space="preserve">The author’s emphasis on his purely human origins (“mortal”) stands in contrast to Wisdom’s godly character, but especially to the “kings” to whom the book is ostensibly addressed (recall 1:1; 6:1). </w:t>
      </w:r>
      <w:r w:rsidRPr="00D47291">
        <w:rPr>
          <w:sz w:val="20"/>
        </w:rPr>
        <w:t>[Wis 1:1, “Love righteousness, you rulers of the earth</w:t>
      </w:r>
      <w:r>
        <w:rPr>
          <w:sz w:val="20"/>
        </w:rPr>
        <w:t xml:space="preserve">, </w:t>
      </w:r>
      <w:r w:rsidRPr="00693765">
        <w:rPr>
          <w:sz w:val="20"/>
        </w:rPr>
        <w:t>think of the Lord in goodness</w:t>
      </w:r>
      <w:r>
        <w:rPr>
          <w:sz w:val="20"/>
        </w:rPr>
        <w:t xml:space="preserve"> </w:t>
      </w:r>
      <w:r w:rsidRPr="00693765">
        <w:rPr>
          <w:sz w:val="20"/>
        </w:rPr>
        <w:t>and seek him with sincerity of heart</w:t>
      </w:r>
      <w:r w:rsidRPr="00D47291">
        <w:rPr>
          <w:sz w:val="20"/>
        </w:rPr>
        <w:t xml:space="preserve">”; 6:1-2, “Listen therefore, O kings, and understand; learn, O judges of the ends of the earth. </w:t>
      </w:r>
      <w:r w:rsidRPr="00D47291">
        <w:rPr>
          <w:sz w:val="20"/>
          <w:vertAlign w:val="superscript"/>
        </w:rPr>
        <w:t>2</w:t>
      </w:r>
      <w:r w:rsidRPr="00D47291">
        <w:rPr>
          <w:sz w:val="20"/>
        </w:rPr>
        <w:t>Give ear, you that rule over multitudes, and boast of many nations.”]</w:t>
      </w:r>
      <w:r>
        <w:t xml:space="preserve"> </w:t>
      </w:r>
      <w:r w:rsidRPr="00AF476E">
        <w:t>Along with vv 5-6</w:t>
      </w:r>
      <w:r>
        <w:t xml:space="preserve"> </w:t>
      </w:r>
      <w:r w:rsidRPr="00B8441E">
        <w:rPr>
          <w:sz w:val="20"/>
        </w:rPr>
        <w:t>[“a holy and disciplined spirit will flee from deceit, and will leave foolish thoughts behind, and will be ashamed at the approach of unrighteousness</w:t>
      </w:r>
      <w:r>
        <w:rPr>
          <w:sz w:val="20"/>
        </w:rPr>
        <w:t xml:space="preserve">. </w:t>
      </w:r>
      <w:r w:rsidRPr="00693765">
        <w:rPr>
          <w:sz w:val="20"/>
          <w:vertAlign w:val="superscript"/>
        </w:rPr>
        <w:t>6</w:t>
      </w:r>
      <w:r w:rsidRPr="00693765">
        <w:rPr>
          <w:sz w:val="20"/>
        </w:rPr>
        <w:t>For wisdom is a kindly spirit,</w:t>
      </w:r>
      <w:r>
        <w:rPr>
          <w:sz w:val="20"/>
        </w:rPr>
        <w:t xml:space="preserve"> </w:t>
      </w:r>
      <w:r w:rsidRPr="00693765">
        <w:rPr>
          <w:sz w:val="20"/>
        </w:rPr>
        <w:t>but will not free blasphemers from the guilt of their words</w:t>
      </w:r>
      <w:r>
        <w:rPr>
          <w:sz w:val="20"/>
        </w:rPr>
        <w:t>”</w:t>
      </w:r>
      <w:r w:rsidRPr="00B8441E">
        <w:rPr>
          <w:sz w:val="20"/>
        </w:rPr>
        <w:t>]</w:t>
      </w:r>
      <w:r w:rsidRPr="00AF476E">
        <w:t xml:space="preserve">, v 1 leaves no opening for special claims of royal (divine) birth. No, one has to </w:t>
      </w:r>
      <w:r w:rsidRPr="00AF476E">
        <w:rPr>
          <w:i/>
          <w:iCs/>
        </w:rPr>
        <w:t>pray</w:t>
      </w:r>
      <w:r w:rsidRPr="00916A75">
        <w:rPr>
          <w:iCs/>
        </w:rPr>
        <w:t xml:space="preserve"> </w:t>
      </w:r>
      <w:r w:rsidRPr="00AF476E">
        <w:t>for Wisdom (7:7</w:t>
      </w:r>
      <w:r>
        <w:t xml:space="preserve"> </w:t>
      </w:r>
      <w:r w:rsidRPr="00B8441E">
        <w:rPr>
          <w:sz w:val="20"/>
        </w:rPr>
        <w:t>[“</w:t>
      </w:r>
      <w:r w:rsidRPr="00693765">
        <w:rPr>
          <w:sz w:val="20"/>
        </w:rPr>
        <w:t>I prayed, and understanding was given me</w:t>
      </w:r>
      <w:r>
        <w:rPr>
          <w:sz w:val="20"/>
        </w:rPr>
        <w:t xml:space="preserve">; </w:t>
      </w:r>
      <w:r w:rsidRPr="00693765">
        <w:rPr>
          <w:sz w:val="20"/>
        </w:rPr>
        <w:t>I called on God, and the spirit of wisdom came to me</w:t>
      </w:r>
      <w:r w:rsidRPr="00B8441E">
        <w:rPr>
          <w:sz w:val="20"/>
        </w:rPr>
        <w:t>”]</w:t>
      </w:r>
      <w:r w:rsidRPr="00AF476E">
        <w:t>). Oddly enough, Wisdom is not explicitly prayed for in the wisdom literature (except here, and see Sir 37:15</w:t>
      </w:r>
      <w:r>
        <w:t xml:space="preserve"> </w:t>
      </w:r>
      <w:r w:rsidRPr="00B8441E">
        <w:rPr>
          <w:sz w:val="20"/>
        </w:rPr>
        <w:t>[“above all pray to the Most High that he may direct your way in truth”]</w:t>
      </w:r>
      <w:r w:rsidRPr="00AF476E">
        <w:t>). But the model of the historical Solomon (1 Kgs 3:9</w:t>
      </w:r>
      <w:r>
        <w:t xml:space="preserve"> </w:t>
      </w:r>
      <w:r w:rsidRPr="00B8441E">
        <w:rPr>
          <w:sz w:val="20"/>
        </w:rPr>
        <w:t>[“Give your servant therefore an understanding mind to govern your people”]</w:t>
      </w:r>
      <w:r w:rsidRPr="00AF476E">
        <w:t>) is being recalled here.</w:t>
      </w:r>
      <w:r>
        <w:t>”</w:t>
      </w:r>
      <w:r w:rsidR="00F8209D">
        <w:t xml:space="preserve"> (Murphy</w:t>
      </w:r>
      <w:r>
        <w:t xml:space="preserve"> </w:t>
      </w:r>
      <w:r>
        <w:rPr>
          <w:i/>
        </w:rPr>
        <w:t>Tree of Life</w:t>
      </w:r>
      <w:r>
        <w:t xml:space="preserve"> 142)</w:t>
      </w:r>
    </w:p>
    <w:p w14:paraId="7301FBC3" w14:textId="4F98C3B3" w:rsidR="00A22D52" w:rsidRDefault="00A22D52" w:rsidP="00BF6472">
      <w:pPr>
        <w:numPr>
          <w:ilvl w:val="1"/>
          <w:numId w:val="38"/>
        </w:numPr>
        <w:jc w:val="both"/>
      </w:pPr>
      <w:r>
        <w:t>“</w:t>
      </w:r>
      <w:r w:rsidRPr="00AF476E">
        <w:t>The old clichés concerning the incomparable value of Wisdom are reiterated in 7:8-12; she surpasses all riches, gems, gold, and silver, for the treasure she brings is the friendship of God (7:14). But her gifts belong to the secular world as well, for an astonishing list of intellectual achievements are given in 7:15-21</w:t>
      </w:r>
      <w:r w:rsidR="00EC002E" w:rsidRPr="00EC002E">
        <w:rPr>
          <w:bCs/>
        </w:rPr>
        <w:t xml:space="preserve">: </w:t>
      </w:r>
      <w:r w:rsidRPr="00AF476E">
        <w:t>a knowledge of the structure of the world, astronomical facts, beasts, flowers, and humans—the encyclopedic knowledge of the ancient Greek sage.</w:t>
      </w:r>
      <w:r>
        <w:t>”</w:t>
      </w:r>
      <w:r w:rsidR="00F8209D">
        <w:t xml:space="preserve"> (Murphy</w:t>
      </w:r>
      <w:r>
        <w:t xml:space="preserve"> </w:t>
      </w:r>
      <w:r>
        <w:rPr>
          <w:i/>
        </w:rPr>
        <w:t>Tree of Life</w:t>
      </w:r>
      <w:r>
        <w:t xml:space="preserve"> 143)</w:t>
      </w:r>
    </w:p>
    <w:p w14:paraId="2E244CFF" w14:textId="22CDAD61" w:rsidR="00A22D52" w:rsidRDefault="00A22D52" w:rsidP="00BF6472">
      <w:pPr>
        <w:numPr>
          <w:ilvl w:val="1"/>
          <w:numId w:val="38"/>
        </w:numPr>
        <w:jc w:val="both"/>
      </w:pPr>
      <w:r>
        <w:t>“</w:t>
      </w:r>
      <w:r w:rsidRPr="00AF476E">
        <w:t>In response</w:t>
      </w:r>
      <w:r>
        <w:t xml:space="preserve"> [to his prayer for wisdom]</w:t>
      </w:r>
      <w:r w:rsidRPr="00AF476E">
        <w:t xml:space="preserve">, there came to him a spirit of Wisdom </w:t>
      </w:r>
      <w:r w:rsidRPr="00916A75">
        <w:rPr>
          <w:iCs/>
        </w:rPr>
        <w:t>(</w:t>
      </w:r>
      <w:r w:rsidRPr="00AF476E">
        <w:rPr>
          <w:i/>
          <w:iCs/>
        </w:rPr>
        <w:t>pneuma sophias</w:t>
      </w:r>
      <w:r w:rsidRPr="00916A75">
        <w:rPr>
          <w:iCs/>
        </w:rPr>
        <w:t xml:space="preserve">), </w:t>
      </w:r>
      <w:r w:rsidRPr="00AF476E">
        <w:t xml:space="preserve">a relatively new way of conceiving Wisdom. Already in Job 32:8 it was stated that human understanding is due to the breath of Shaddai </w:t>
      </w:r>
      <w:r w:rsidRPr="00916A75">
        <w:rPr>
          <w:iCs/>
        </w:rPr>
        <w:t>(</w:t>
      </w:r>
      <w:r>
        <w:rPr>
          <w:i/>
          <w:iCs/>
        </w:rPr>
        <w:t>niš</w:t>
      </w:r>
      <w:r w:rsidRPr="00AF476E">
        <w:rPr>
          <w:i/>
          <w:iCs/>
        </w:rPr>
        <w:t>mat shadday</w:t>
      </w:r>
      <w:r w:rsidRPr="00916A75">
        <w:rPr>
          <w:iCs/>
        </w:rPr>
        <w:t xml:space="preserve">), </w:t>
      </w:r>
      <w:r w:rsidRPr="00AF476E">
        <w:t xml:space="preserve">parallel to the </w:t>
      </w:r>
      <w:r w:rsidRPr="00AF476E">
        <w:rPr>
          <w:i/>
          <w:iCs/>
        </w:rPr>
        <w:t>ruah</w:t>
      </w:r>
      <w:r w:rsidRPr="00916A75">
        <w:rPr>
          <w:iCs/>
        </w:rPr>
        <w:t xml:space="preserve"> </w:t>
      </w:r>
      <w:r w:rsidRPr="00AF476E">
        <w:t xml:space="preserve">that is in human beings). </w:t>
      </w:r>
      <w:r>
        <w:t>[</w:t>
      </w:r>
      <w:r>
        <w:rPr>
          <w:i/>
        </w:rPr>
        <w:t>sic</w:t>
      </w:r>
      <w:r>
        <w:t xml:space="preserve">] </w:t>
      </w:r>
      <w:r w:rsidRPr="00AF476E">
        <w:t xml:space="preserve">In its most general meaning, </w:t>
      </w:r>
      <w:r w:rsidRPr="00AF476E">
        <w:rPr>
          <w:i/>
          <w:iCs/>
        </w:rPr>
        <w:t>pneuma sophias</w:t>
      </w:r>
      <w:r w:rsidRPr="00916A75">
        <w:rPr>
          <w:iCs/>
        </w:rPr>
        <w:t xml:space="preserve"> </w:t>
      </w:r>
      <w:r w:rsidRPr="00AF476E">
        <w:t xml:space="preserve">designates the action of Wisdom upon pseudo-Solomon, but the Greek </w:t>
      </w:r>
      <w:r w:rsidRPr="00AF476E">
        <w:rPr>
          <w:i/>
          <w:iCs/>
        </w:rPr>
        <w:t>pneuma</w:t>
      </w:r>
      <w:r w:rsidRPr="00916A75">
        <w:rPr>
          <w:iCs/>
        </w:rPr>
        <w:t xml:space="preserve"> </w:t>
      </w:r>
      <w:r w:rsidRPr="00AF476E">
        <w:t>had acquired specific meanings in Hellenistic thought. It stood for the Platonic “soul” of the world, and in Stoicism it took on a particular nuance</w:t>
      </w:r>
      <w:r w:rsidR="00EC002E" w:rsidRPr="00EC002E">
        <w:rPr>
          <w:bCs/>
        </w:rPr>
        <w:t xml:space="preserve">: </w:t>
      </w:r>
      <w:r w:rsidRPr="00AF476E">
        <w:t>“a universal divine principle which animated and penetrated the entire universe, giving it substance and unity.</w:t>
      </w:r>
      <w:r>
        <w:t xml:space="preserve">” </w:t>
      </w:r>
      <w:r w:rsidRPr="00B8441E">
        <w:rPr>
          <w:sz w:val="20"/>
        </w:rPr>
        <w:t xml:space="preserve">[C. Larcher, </w:t>
      </w:r>
      <w:r w:rsidRPr="00D47291">
        <w:rPr>
          <w:i/>
          <w:iCs/>
          <w:sz w:val="20"/>
        </w:rPr>
        <w:t>Etudes sur le livre de la Sagesse</w:t>
      </w:r>
      <w:r w:rsidRPr="00B8441E">
        <w:rPr>
          <w:sz w:val="20"/>
        </w:rPr>
        <w:t xml:space="preserve"> 361]</w:t>
      </w:r>
      <w:r w:rsidRPr="00AF476E">
        <w:t xml:space="preserve"> This idea is already hinted at in Wis 1:7</w:t>
      </w:r>
      <w:r>
        <w:t xml:space="preserve"> </w:t>
      </w:r>
      <w:r w:rsidRPr="00B8441E">
        <w:rPr>
          <w:sz w:val="20"/>
        </w:rPr>
        <w:t>[“the spirit of the Lord has filled the world</w:t>
      </w:r>
      <w:r>
        <w:rPr>
          <w:sz w:val="20"/>
        </w:rPr>
        <w:t xml:space="preserve">, . . . </w:t>
      </w:r>
      <w:r w:rsidRPr="003D6C55">
        <w:rPr>
          <w:sz w:val="20"/>
        </w:rPr>
        <w:t>that which holds all things together</w:t>
      </w:r>
      <w:r w:rsidRPr="00B8441E">
        <w:rPr>
          <w:sz w:val="20"/>
        </w:rPr>
        <w:t>”]</w:t>
      </w:r>
      <w:r>
        <w:t>.</w:t>
      </w:r>
      <w:r w:rsidRPr="00AF476E">
        <w:t xml:space="preserve"> The cosmic function is specified further in 12:1, “Your imperishable spirit is in all things.” This is a real presence of the divine spirit,</w:t>
      </w:r>
      <w:r>
        <w:t xml:space="preserve"> [142] </w:t>
      </w:r>
      <w:r w:rsidRPr="00AF476E">
        <w:t xml:space="preserve">not merely the dependence of creatures upon creator. In 9:17 Wisdom is parallel to “your holy spirit” sent from on high, and she is responsible for knowing the divine </w:t>
      </w:r>
      <w:r w:rsidRPr="00AF476E">
        <w:lastRenderedPageBreak/>
        <w:t>counsel.</w:t>
      </w:r>
      <w:r>
        <w:t xml:space="preserve">” </w:t>
      </w:r>
      <w:r w:rsidRPr="00427325">
        <w:rPr>
          <w:sz w:val="20"/>
        </w:rPr>
        <w:t>(Wis 9:17, “Who has learned your counsel, unless you have given wisdom and sent your holy spirit from on high?”)</w:t>
      </w:r>
      <w:r w:rsidR="00F8209D">
        <w:t xml:space="preserve"> (Murphy</w:t>
      </w:r>
      <w:r>
        <w:t xml:space="preserve"> </w:t>
      </w:r>
      <w:r>
        <w:rPr>
          <w:i/>
        </w:rPr>
        <w:t>Tree of Life</w:t>
      </w:r>
      <w:r>
        <w:t xml:space="preserve"> 142-43)</w:t>
      </w:r>
    </w:p>
    <w:p w14:paraId="41AA8E81" w14:textId="30451FD7" w:rsidR="00A22D52" w:rsidRDefault="00A22D52" w:rsidP="00BF6472">
      <w:pPr>
        <w:numPr>
          <w:ilvl w:val="1"/>
          <w:numId w:val="38"/>
        </w:numPr>
        <w:jc w:val="both"/>
      </w:pPr>
      <w:r>
        <w:t>“</w:t>
      </w:r>
      <w:r w:rsidRPr="00AF476E">
        <w:t xml:space="preserve">Wisdom </w:t>
      </w:r>
      <w:r>
        <w:t xml:space="preserve">[is] </w:t>
      </w:r>
      <w:r w:rsidRPr="00AF476E">
        <w:t xml:space="preserve">the </w:t>
      </w:r>
      <w:r w:rsidRPr="00AF476E">
        <w:rPr>
          <w:i/>
          <w:iCs/>
        </w:rPr>
        <w:t>technitis</w:t>
      </w:r>
      <w:r w:rsidRPr="00057993">
        <w:rPr>
          <w:iCs/>
        </w:rPr>
        <w:t xml:space="preserve"> </w:t>
      </w:r>
      <w:r>
        <w:t xml:space="preserve">. . . </w:t>
      </w:r>
      <w:r w:rsidRPr="00AF476E">
        <w:t>or maker of all</w:t>
      </w:r>
      <w:r>
        <w:t xml:space="preserve"> . . .”</w:t>
      </w:r>
      <w:r w:rsidR="00F8209D">
        <w:t xml:space="preserve"> (Murphy</w:t>
      </w:r>
      <w:r>
        <w:t xml:space="preserve"> </w:t>
      </w:r>
      <w:r>
        <w:rPr>
          <w:i/>
        </w:rPr>
        <w:t>Tree of Life</w:t>
      </w:r>
      <w:r>
        <w:t xml:space="preserve"> 143)</w:t>
      </w:r>
    </w:p>
    <w:p w14:paraId="4729C9B9" w14:textId="77777777" w:rsidR="00A22D52" w:rsidRDefault="00A22D52" w:rsidP="00BF6472">
      <w:pPr>
        <w:numPr>
          <w:ilvl w:val="2"/>
          <w:numId w:val="38"/>
        </w:numPr>
        <w:jc w:val="both"/>
        <w:rPr>
          <w:sz w:val="20"/>
        </w:rPr>
      </w:pPr>
      <w:r w:rsidRPr="00427325">
        <w:rPr>
          <w:sz w:val="20"/>
        </w:rPr>
        <w:t>Wis 7:22, “wisdom, the fa</w:t>
      </w:r>
      <w:r>
        <w:rPr>
          <w:sz w:val="20"/>
        </w:rPr>
        <w:t>shioner of all things . . .</w:t>
      </w:r>
      <w:r w:rsidRPr="00427325">
        <w:rPr>
          <w:sz w:val="20"/>
        </w:rPr>
        <w:t>”</w:t>
      </w:r>
    </w:p>
    <w:p w14:paraId="292C9666" w14:textId="77777777" w:rsidR="00A22D52" w:rsidRPr="00427325" w:rsidRDefault="00A22D52" w:rsidP="00BF6472">
      <w:pPr>
        <w:numPr>
          <w:ilvl w:val="2"/>
          <w:numId w:val="38"/>
        </w:numPr>
        <w:jc w:val="both"/>
        <w:rPr>
          <w:sz w:val="20"/>
        </w:rPr>
      </w:pPr>
      <w:r>
        <w:rPr>
          <w:sz w:val="20"/>
        </w:rPr>
        <w:t>Wis</w:t>
      </w:r>
      <w:r w:rsidRPr="00427325">
        <w:rPr>
          <w:sz w:val="20"/>
        </w:rPr>
        <w:t xml:space="preserve"> 8:6, “who more than she is fashioner of what exists</w:t>
      </w:r>
      <w:r w:rsidRPr="00427325">
        <w:t>?”</w:t>
      </w:r>
    </w:p>
    <w:p w14:paraId="2E9298E1" w14:textId="36C9416B" w:rsidR="00A22D52" w:rsidRDefault="00A22D52" w:rsidP="00BF6472">
      <w:pPr>
        <w:numPr>
          <w:ilvl w:val="2"/>
          <w:numId w:val="38"/>
        </w:numPr>
        <w:jc w:val="both"/>
      </w:pPr>
      <w:r>
        <w:t xml:space="preserve">“. . . </w:t>
      </w:r>
      <w:r w:rsidRPr="00AF476E">
        <w:t xml:space="preserve">the author seems to understand the </w:t>
      </w:r>
      <w:r>
        <w:rPr>
          <w:i/>
          <w:iCs/>
        </w:rPr>
        <w:t>´</w:t>
      </w:r>
      <w:r w:rsidRPr="00AF476E">
        <w:rPr>
          <w:i/>
          <w:iCs/>
        </w:rPr>
        <w:t>mwn</w:t>
      </w:r>
      <w:r w:rsidRPr="00057993">
        <w:rPr>
          <w:iCs/>
        </w:rPr>
        <w:t xml:space="preserve"> </w:t>
      </w:r>
      <w:r w:rsidRPr="00AF476E">
        <w:t>of Prov</w:t>
      </w:r>
      <w:r>
        <w:t xml:space="preserve"> 8:30 as artisan or crafts [wo]man . . .”</w:t>
      </w:r>
      <w:r w:rsidR="00F8209D">
        <w:t xml:space="preserve"> (Murphy</w:t>
      </w:r>
      <w:r w:rsidRPr="00427325">
        <w:t xml:space="preserve"> </w:t>
      </w:r>
      <w:r w:rsidRPr="00427325">
        <w:rPr>
          <w:i/>
        </w:rPr>
        <w:t>Tree of Life</w:t>
      </w:r>
      <w:r w:rsidRPr="00427325">
        <w:t xml:space="preserve"> </w:t>
      </w:r>
      <w:r>
        <w:t>143)</w:t>
      </w:r>
    </w:p>
    <w:p w14:paraId="48FFB0B3" w14:textId="56A075E0" w:rsidR="00A22D52" w:rsidRDefault="00A22D52" w:rsidP="00BF6472">
      <w:pPr>
        <w:numPr>
          <w:ilvl w:val="1"/>
          <w:numId w:val="38"/>
        </w:numPr>
        <w:jc w:val="both"/>
      </w:pPr>
      <w:r w:rsidRPr="00AF476E">
        <w:t xml:space="preserve">Wisdom </w:t>
      </w:r>
      <w:r>
        <w:t xml:space="preserve">is </w:t>
      </w:r>
      <w:r w:rsidRPr="00AF476E">
        <w:t>the</w:t>
      </w:r>
      <w:r>
        <w:t xml:space="preserve"> </w:t>
      </w:r>
      <w:r>
        <w:rPr>
          <w:iCs/>
        </w:rPr>
        <w:t>“</w:t>
      </w:r>
      <w:r w:rsidRPr="00AF476E">
        <w:t>maker of all</w:t>
      </w:r>
      <w:r>
        <w:t>” (7:22, 8:6). “</w:t>
      </w:r>
      <w:r w:rsidRPr="00AF476E">
        <w:t>Hence she is identified with God (cf. 7:25-26), and her remarkable qualities are detailed in the twenty-one attributes (seven times three, a triple perfection).</w:t>
      </w:r>
      <w:r>
        <w:t>”</w:t>
      </w:r>
      <w:r w:rsidR="00F8209D">
        <w:t xml:space="preserve"> (Murphy</w:t>
      </w:r>
      <w:r>
        <w:t xml:space="preserve"> </w:t>
      </w:r>
      <w:r>
        <w:rPr>
          <w:i/>
        </w:rPr>
        <w:t>Tree of Life</w:t>
      </w:r>
      <w:r>
        <w:t xml:space="preserve"> 143) </w:t>
      </w:r>
      <w:r w:rsidRPr="00427325">
        <w:rPr>
          <w:sz w:val="20"/>
        </w:rPr>
        <w:t xml:space="preserve">Wis 7:25-26, “she is a breath of the power of God, and a pure emanation of the glory of the Almighty; therefore nothing defiled gains entrance into her. </w:t>
      </w:r>
      <w:r w:rsidRPr="00427325">
        <w:rPr>
          <w:sz w:val="20"/>
          <w:vertAlign w:val="superscript"/>
        </w:rPr>
        <w:t>26</w:t>
      </w:r>
      <w:r w:rsidRPr="00427325">
        <w:rPr>
          <w:sz w:val="20"/>
        </w:rPr>
        <w:t>For she is a reflection of eternal light, a spotless mirror of the working of God, and an image of his goodness.”</w:t>
      </w:r>
    </w:p>
    <w:p w14:paraId="142AAF60" w14:textId="77777777" w:rsidR="00A22D52" w:rsidRDefault="00A22D52" w:rsidP="00BF6472">
      <w:pPr>
        <w:numPr>
          <w:ilvl w:val="1"/>
          <w:numId w:val="38"/>
        </w:numPr>
        <w:jc w:val="both"/>
      </w:pPr>
      <w:r>
        <w:t>Wisdom as spirit</w:t>
      </w:r>
    </w:p>
    <w:p w14:paraId="4496C260" w14:textId="23A6D1DD" w:rsidR="00A22D52" w:rsidRPr="008C773A" w:rsidRDefault="00A22D52" w:rsidP="00BF6472">
      <w:pPr>
        <w:numPr>
          <w:ilvl w:val="2"/>
          <w:numId w:val="38"/>
        </w:numPr>
        <w:jc w:val="both"/>
        <w:rPr>
          <w:lang w:val="fr-FR"/>
        </w:rPr>
      </w:pPr>
      <w:r>
        <w:t>“</w:t>
      </w:r>
      <w:r w:rsidRPr="00AF476E">
        <w:t xml:space="preserve">The author never explains the difference between Lady Wisdom as spirit (Wis 7:7; 9:17) and Wisdom as </w:t>
      </w:r>
      <w:r w:rsidRPr="00AF476E">
        <w:rPr>
          <w:i/>
          <w:iCs/>
        </w:rPr>
        <w:t>having</w:t>
      </w:r>
      <w:r w:rsidRPr="00057993">
        <w:rPr>
          <w:iCs/>
        </w:rPr>
        <w:t xml:space="preserve"> </w:t>
      </w:r>
      <w:r w:rsidRPr="00AF476E">
        <w:t>a spirit that is qualified in 7:22-23 as “holy, intelligent, unique,” and the like. We would not be far from the mark if we conceived of Lady Wisdom as acting in the guise of a spirit, and not being merely the effect of the Lord’s spirit (as, e.g., in Isa 11:2).</w:t>
      </w:r>
      <w:r>
        <w:t xml:space="preserve">” </w:t>
      </w:r>
      <w:r w:rsidRPr="008C773A">
        <w:rPr>
          <w:sz w:val="20"/>
          <w:lang w:val="fr-FR"/>
        </w:rPr>
        <w:t xml:space="preserve">(Larcher, </w:t>
      </w:r>
      <w:r w:rsidRPr="008C773A">
        <w:rPr>
          <w:i/>
          <w:iCs/>
          <w:sz w:val="20"/>
          <w:lang w:val="fr-FR"/>
        </w:rPr>
        <w:t>Etudes sur le livre de la Sagesse</w:t>
      </w:r>
      <w:r w:rsidRPr="008C773A">
        <w:rPr>
          <w:sz w:val="20"/>
          <w:lang w:val="fr-FR"/>
        </w:rPr>
        <w:t xml:space="preserve"> 365)</w:t>
      </w:r>
      <w:r w:rsidR="00F8209D">
        <w:rPr>
          <w:lang w:val="fr-FR"/>
        </w:rPr>
        <w:t xml:space="preserve"> (Murphy</w:t>
      </w:r>
      <w:r w:rsidRPr="008C773A">
        <w:rPr>
          <w:lang w:val="fr-FR"/>
        </w:rPr>
        <w:t xml:space="preserve"> </w:t>
      </w:r>
      <w:r w:rsidRPr="008C773A">
        <w:rPr>
          <w:i/>
          <w:lang w:val="fr-FR"/>
        </w:rPr>
        <w:t>Tree of Life</w:t>
      </w:r>
      <w:r w:rsidRPr="008C773A">
        <w:rPr>
          <w:lang w:val="fr-FR"/>
        </w:rPr>
        <w:t xml:space="preserve"> 143)</w:t>
      </w:r>
    </w:p>
    <w:p w14:paraId="66ABC82C" w14:textId="5DF0C6F1" w:rsidR="00A22D52" w:rsidRDefault="00A22D52" w:rsidP="00BF6472">
      <w:pPr>
        <w:numPr>
          <w:ilvl w:val="2"/>
          <w:numId w:val="38"/>
        </w:numPr>
        <w:jc w:val="both"/>
      </w:pPr>
      <w:r>
        <w:t>“</w:t>
      </w:r>
      <w:r w:rsidRPr="000A69E5">
        <w:t>Here</w:t>
      </w:r>
      <w:r w:rsidRPr="00AF476E">
        <w:t xml:space="preserve"> the cosmological ubiquity of Wisdom comes into play.</w:t>
      </w:r>
      <w:r>
        <w:t>”</w:t>
      </w:r>
      <w:r w:rsidR="00F8209D">
        <w:t xml:space="preserve"> (Murphy</w:t>
      </w:r>
      <w:r>
        <w:t xml:space="preserve"> </w:t>
      </w:r>
      <w:r>
        <w:rPr>
          <w:i/>
        </w:rPr>
        <w:t>Tree of Life</w:t>
      </w:r>
      <w:r>
        <w:t xml:space="preserve"> 143)</w:t>
      </w:r>
    </w:p>
    <w:p w14:paraId="672B1E04" w14:textId="7F027C69" w:rsidR="00A22D52" w:rsidRDefault="00A22D52" w:rsidP="00BF6472">
      <w:pPr>
        <w:numPr>
          <w:ilvl w:val="3"/>
          <w:numId w:val="38"/>
        </w:numPr>
        <w:jc w:val="both"/>
      </w:pPr>
      <w:r>
        <w:t>“</w:t>
      </w:r>
      <w:r w:rsidRPr="00AF476E">
        <w:t xml:space="preserve">She is active within human beings </w:t>
      </w:r>
      <w:r>
        <w:t>. . .”</w:t>
      </w:r>
      <w:r w:rsidR="00F8209D">
        <w:t xml:space="preserve"> (Murphy</w:t>
      </w:r>
      <w:r>
        <w:t xml:space="preserve"> </w:t>
      </w:r>
      <w:r>
        <w:rPr>
          <w:i/>
        </w:rPr>
        <w:t>Tree of Life</w:t>
      </w:r>
      <w:r>
        <w:t xml:space="preserve"> 143)</w:t>
      </w:r>
    </w:p>
    <w:p w14:paraId="7C2B7E14" w14:textId="77777777" w:rsidR="00A22D52" w:rsidRDefault="00A22D52" w:rsidP="00BF6472">
      <w:pPr>
        <w:numPr>
          <w:ilvl w:val="4"/>
          <w:numId w:val="38"/>
        </w:numPr>
        <w:jc w:val="both"/>
      </w:pPr>
      <w:r w:rsidRPr="000A69E5">
        <w:rPr>
          <w:sz w:val="20"/>
        </w:rPr>
        <w:t>Wis 1:4-6</w:t>
      </w:r>
      <w:r>
        <w:rPr>
          <w:sz w:val="20"/>
        </w:rPr>
        <w:t>,</w:t>
      </w:r>
      <w:r w:rsidRPr="000A69E5">
        <w:rPr>
          <w:sz w:val="20"/>
        </w:rPr>
        <w:t xml:space="preserve"> “wisdom will not enter a deceitful soul, or dwell in a body enslaved to sin . . . </w:t>
      </w:r>
      <w:r w:rsidRPr="000A69E5">
        <w:rPr>
          <w:color w:val="000000"/>
          <w:kern w:val="16"/>
          <w:sz w:val="20"/>
          <w:vertAlign w:val="superscript"/>
        </w:rPr>
        <w:t>6</w:t>
      </w:r>
      <w:r w:rsidRPr="000A69E5">
        <w:rPr>
          <w:sz w:val="20"/>
        </w:rPr>
        <w:t>because God is witness of their inmost feelings</w:t>
      </w:r>
      <w:r>
        <w:rPr>
          <w:sz w:val="20"/>
        </w:rPr>
        <w:t xml:space="preserve"> . . .</w:t>
      </w:r>
      <w:r w:rsidRPr="000A69E5">
        <w:rPr>
          <w:sz w:val="20"/>
        </w:rPr>
        <w:t>”</w:t>
      </w:r>
    </w:p>
    <w:p w14:paraId="2B90C46C" w14:textId="77777777" w:rsidR="00A22D52" w:rsidRDefault="00A22D52" w:rsidP="00BF6472">
      <w:pPr>
        <w:numPr>
          <w:ilvl w:val="4"/>
          <w:numId w:val="38"/>
        </w:numPr>
        <w:jc w:val="both"/>
      </w:pPr>
      <w:r w:rsidRPr="000A69E5">
        <w:rPr>
          <w:sz w:val="20"/>
        </w:rPr>
        <w:t>Prov 2:10</w:t>
      </w:r>
      <w:r>
        <w:rPr>
          <w:sz w:val="20"/>
        </w:rPr>
        <w:t>,</w:t>
      </w:r>
      <w:r w:rsidRPr="000A69E5">
        <w:rPr>
          <w:sz w:val="20"/>
        </w:rPr>
        <w:t xml:space="preserve"> “wisdom will come into your heart</w:t>
      </w:r>
      <w:r>
        <w:rPr>
          <w:sz w:val="20"/>
        </w:rPr>
        <w:t xml:space="preserve"> . . .</w:t>
      </w:r>
      <w:r w:rsidRPr="000A69E5">
        <w:rPr>
          <w:sz w:val="20"/>
        </w:rPr>
        <w:t>”</w:t>
      </w:r>
    </w:p>
    <w:p w14:paraId="6BCC2026" w14:textId="4A0BDA6D" w:rsidR="00A22D52" w:rsidRDefault="00A22D52" w:rsidP="00BF6472">
      <w:pPr>
        <w:numPr>
          <w:ilvl w:val="4"/>
          <w:numId w:val="38"/>
        </w:numPr>
        <w:jc w:val="both"/>
      </w:pPr>
      <w:r>
        <w:t>She is active in humans “</w:t>
      </w:r>
      <w:r w:rsidRPr="00AF476E">
        <w:t xml:space="preserve">because she is a spirit that loves humans </w:t>
      </w:r>
      <w:r>
        <w:t xml:space="preserve">. . .” </w:t>
      </w:r>
      <w:r w:rsidRPr="000A69E5">
        <w:rPr>
          <w:sz w:val="20"/>
        </w:rPr>
        <w:t>Wis 1:6, “</w:t>
      </w:r>
      <w:r w:rsidRPr="003D6C55">
        <w:rPr>
          <w:sz w:val="20"/>
        </w:rPr>
        <w:t>wisdom is a kindly spirit</w:t>
      </w:r>
      <w:r>
        <w:rPr>
          <w:sz w:val="20"/>
        </w:rPr>
        <w:t>,</w:t>
      </w:r>
      <w:r w:rsidRPr="000A69E5">
        <w:rPr>
          <w:sz w:val="20"/>
        </w:rPr>
        <w:t>”</w:t>
      </w:r>
      <w:r w:rsidRPr="00AF476E">
        <w:t xml:space="preserve"> </w:t>
      </w:r>
      <w:r>
        <w:t>“</w:t>
      </w:r>
      <w:r w:rsidRPr="00AF476E">
        <w:t>literally, “philanthropic”</w:t>
      </w:r>
      <w:r>
        <w:t xml:space="preserve"> . . .”</w:t>
      </w:r>
      <w:r w:rsidR="00F8209D">
        <w:t xml:space="preserve"> (Murphy</w:t>
      </w:r>
      <w:r>
        <w:t xml:space="preserve"> </w:t>
      </w:r>
      <w:r>
        <w:rPr>
          <w:i/>
        </w:rPr>
        <w:t>Tree of Life</w:t>
      </w:r>
      <w:r>
        <w:t xml:space="preserve"> 143)</w:t>
      </w:r>
    </w:p>
    <w:p w14:paraId="10FA457F" w14:textId="51960702" w:rsidR="00A22D52" w:rsidRDefault="00A22D52" w:rsidP="00BF6472">
      <w:pPr>
        <w:numPr>
          <w:ilvl w:val="3"/>
          <w:numId w:val="38"/>
        </w:numPr>
        <w:jc w:val="both"/>
      </w:pPr>
      <w:r>
        <w:t>Wisdom “</w:t>
      </w:r>
      <w:r w:rsidRPr="00AF476E">
        <w:t xml:space="preserve">is hardly distinct from the spirit of the Lord that observes the human heart and “fills the world” </w:t>
      </w:r>
      <w:r>
        <w:t>. . .”</w:t>
      </w:r>
      <w:r w:rsidR="00F8209D">
        <w:t xml:space="preserve"> (Murphy</w:t>
      </w:r>
      <w:r>
        <w:t xml:space="preserve"> </w:t>
      </w:r>
      <w:r>
        <w:rPr>
          <w:i/>
        </w:rPr>
        <w:t>Tree of Life</w:t>
      </w:r>
      <w:r>
        <w:t xml:space="preserve"> 143) </w:t>
      </w:r>
      <w:r w:rsidRPr="000A69E5">
        <w:rPr>
          <w:sz w:val="20"/>
        </w:rPr>
        <w:t>Wis 1:7, “the spirit of the Lord has filled the world, and that which holds all things together knows what is said . . .”</w:t>
      </w:r>
    </w:p>
    <w:p w14:paraId="6C48DDFE" w14:textId="6D6FBA40" w:rsidR="00A22D52" w:rsidRDefault="00A22D52" w:rsidP="00BF6472">
      <w:pPr>
        <w:numPr>
          <w:ilvl w:val="3"/>
          <w:numId w:val="38"/>
        </w:numPr>
        <w:jc w:val="both"/>
      </w:pPr>
      <w:r>
        <w:t>“</w:t>
      </w:r>
      <w:r w:rsidRPr="00AF476E">
        <w:t>In 1:1-15 spirit and Wisdom do not seem to be distinct from the divinity; they express the ways in which God is present to the world and to humans.</w:t>
      </w:r>
      <w:r>
        <w:t>”</w:t>
      </w:r>
      <w:r w:rsidR="00F8209D">
        <w:t xml:space="preserve"> (Murphy</w:t>
      </w:r>
      <w:r>
        <w:t xml:space="preserve"> </w:t>
      </w:r>
      <w:r>
        <w:rPr>
          <w:i/>
        </w:rPr>
        <w:t>Tree of Life</w:t>
      </w:r>
      <w:r>
        <w:t xml:space="preserve"> 143)</w:t>
      </w:r>
    </w:p>
    <w:p w14:paraId="427956B4" w14:textId="77777777" w:rsidR="00A22D52" w:rsidRDefault="00A22D52" w:rsidP="00BF6472">
      <w:pPr>
        <w:numPr>
          <w:ilvl w:val="2"/>
          <w:numId w:val="38"/>
        </w:numPr>
        <w:jc w:val="both"/>
      </w:pPr>
      <w:r>
        <w:t>Wis 7:22-26</w:t>
      </w:r>
    </w:p>
    <w:p w14:paraId="440013ED" w14:textId="77777777" w:rsidR="00A22D52" w:rsidRPr="00C21AA7" w:rsidRDefault="00A22D52" w:rsidP="00BF6472">
      <w:pPr>
        <w:numPr>
          <w:ilvl w:val="3"/>
          <w:numId w:val="38"/>
        </w:numPr>
        <w:jc w:val="both"/>
        <w:rPr>
          <w:sz w:val="20"/>
        </w:rPr>
      </w:pPr>
      <w:r w:rsidRPr="00C21AA7">
        <w:rPr>
          <w:sz w:val="20"/>
        </w:rPr>
        <w:t xml:space="preserve">Wis 7:22-26, “wisdom, the fashioner of all things, taught me. There is in her a spirit that is intelligent, holy, unique, manifold, subtle, mobile, clear, unpolluted, distinct, invulnerable, loving the good, keen, irresistible, </w:t>
      </w:r>
      <w:r w:rsidRPr="00C21AA7">
        <w:rPr>
          <w:sz w:val="20"/>
          <w:vertAlign w:val="superscript"/>
        </w:rPr>
        <w:t>23</w:t>
      </w:r>
      <w:r w:rsidRPr="00C21AA7">
        <w:rPr>
          <w:sz w:val="20"/>
        </w:rPr>
        <w:t xml:space="preserve">beneficent, humane, steadfast, sure, free from anxiety, all-powerful, overseeing all, and penetrating through all spirits that are intelligent, pure, and altogether subtle. </w:t>
      </w:r>
      <w:r w:rsidRPr="00C21AA7">
        <w:rPr>
          <w:sz w:val="20"/>
          <w:vertAlign w:val="superscript"/>
        </w:rPr>
        <w:t>24</w:t>
      </w:r>
      <w:r w:rsidRPr="00C21AA7">
        <w:rPr>
          <w:sz w:val="20"/>
        </w:rPr>
        <w:t xml:space="preserve">For wisdom is more mobile than any motion; because of her pureness she pervades and penetrates all things. </w:t>
      </w:r>
      <w:r w:rsidRPr="00C21AA7">
        <w:rPr>
          <w:sz w:val="20"/>
          <w:vertAlign w:val="superscript"/>
        </w:rPr>
        <w:t>25</w:t>
      </w:r>
      <w:r w:rsidRPr="00C21AA7">
        <w:rPr>
          <w:sz w:val="20"/>
        </w:rPr>
        <w:t>For she is a breath of the power of God</w:t>
      </w:r>
      <w:r>
        <w:rPr>
          <w:sz w:val="20"/>
        </w:rPr>
        <w:t xml:space="preserve"> </w:t>
      </w:r>
      <w:r w:rsidRPr="00C21AA7">
        <w:rPr>
          <w:sz w:val="20"/>
        </w:rPr>
        <w:t>[</w:t>
      </w:r>
      <w:r w:rsidRPr="00C21AA7">
        <w:rPr>
          <w:smallCaps/>
          <w:sz w:val="20"/>
        </w:rPr>
        <w:t>nab</w:t>
      </w:r>
      <w:r w:rsidRPr="00C21AA7">
        <w:rPr>
          <w:sz w:val="20"/>
        </w:rPr>
        <w:t xml:space="preserve"> “an aura of the might of God”], and a pure emanation of the glory of the Almighty; therefore nothing defiled gains entrance into her. </w:t>
      </w:r>
      <w:r w:rsidRPr="00C21AA7">
        <w:rPr>
          <w:sz w:val="20"/>
          <w:vertAlign w:val="superscript"/>
        </w:rPr>
        <w:t>26</w:t>
      </w:r>
      <w:r w:rsidRPr="00C21AA7">
        <w:rPr>
          <w:sz w:val="20"/>
        </w:rPr>
        <w:t xml:space="preserve">For she is a reflection </w:t>
      </w:r>
      <w:r>
        <w:rPr>
          <w:sz w:val="20"/>
        </w:rPr>
        <w:t>[</w:t>
      </w:r>
      <w:r w:rsidRPr="00C21AA7">
        <w:rPr>
          <w:smallCaps/>
          <w:sz w:val="20"/>
        </w:rPr>
        <w:t>nab</w:t>
      </w:r>
      <w:r>
        <w:rPr>
          <w:sz w:val="20"/>
        </w:rPr>
        <w:t xml:space="preserve"> “</w:t>
      </w:r>
      <w:r w:rsidRPr="00C21AA7">
        <w:rPr>
          <w:sz w:val="20"/>
        </w:rPr>
        <w:t>refulgence</w:t>
      </w:r>
      <w:r>
        <w:rPr>
          <w:sz w:val="20"/>
        </w:rPr>
        <w:t xml:space="preserve">”] </w:t>
      </w:r>
      <w:r w:rsidRPr="00C21AA7">
        <w:rPr>
          <w:sz w:val="20"/>
        </w:rPr>
        <w:t>of eternal light, a spotless mirror of the working of God, and an image of his goodness.”</w:t>
      </w:r>
    </w:p>
    <w:p w14:paraId="52095173" w14:textId="40C8A105" w:rsidR="00A22D52" w:rsidRDefault="00A22D52" w:rsidP="00BF6472">
      <w:pPr>
        <w:numPr>
          <w:ilvl w:val="3"/>
          <w:numId w:val="38"/>
        </w:numPr>
        <w:jc w:val="both"/>
      </w:pPr>
      <w:r>
        <w:t>“</w:t>
      </w:r>
      <w:r w:rsidRPr="00AF476E">
        <w:t>The twenty-one qualities of 7:22-23 serve to elaborate the spiritual nature of Lady Wisdom, the kind of activity she engages in. Here the most telling attribute is the pervasive character she has</w:t>
      </w:r>
      <w:r w:rsidR="00EC002E" w:rsidRPr="00EC002E">
        <w:rPr>
          <w:bCs/>
        </w:rPr>
        <w:t xml:space="preserve">: </w:t>
      </w:r>
      <w:r w:rsidRPr="00AF476E">
        <w:t>penetrating all spirits (v 23) and indeed all things because of her “purity” (v 24).</w:t>
      </w:r>
      <w:r>
        <w:t>”</w:t>
      </w:r>
      <w:r w:rsidR="00F8209D">
        <w:t xml:space="preserve"> (Murphy</w:t>
      </w:r>
      <w:r>
        <w:t xml:space="preserve"> </w:t>
      </w:r>
      <w:r>
        <w:rPr>
          <w:i/>
        </w:rPr>
        <w:t>Tree of Life</w:t>
      </w:r>
      <w:r>
        <w:t xml:space="preserve"> 143)</w:t>
      </w:r>
    </w:p>
    <w:p w14:paraId="4A868743" w14:textId="0EF39F6C" w:rsidR="00A22D52" w:rsidRDefault="00A22D52" w:rsidP="00BF6472">
      <w:pPr>
        <w:numPr>
          <w:ilvl w:val="3"/>
          <w:numId w:val="38"/>
        </w:numPr>
        <w:jc w:val="both"/>
      </w:pPr>
      <w:r>
        <w:lastRenderedPageBreak/>
        <w:t>“</w:t>
      </w:r>
      <w:r w:rsidRPr="00AF476E">
        <w:t xml:space="preserve">This quality </w:t>
      </w:r>
      <w:r>
        <w:t xml:space="preserve">[purity] </w:t>
      </w:r>
      <w:r w:rsidRPr="00AF476E">
        <w:t>prepares us somewhat for the remarkable descrip</w:t>
      </w:r>
      <w:r>
        <w:t xml:space="preserve">tion of 7:25-26 . . . </w:t>
      </w:r>
      <w:r w:rsidRPr="00AF476E">
        <w:t>The passage leaves one rather breathless—it is impossible to convey more intimately the relationship of Lady Wisdom to God</w:t>
      </w:r>
      <w:r w:rsidR="00EC002E" w:rsidRPr="00EC002E">
        <w:rPr>
          <w:bCs/>
        </w:rPr>
        <w:t xml:space="preserve">: </w:t>
      </w:r>
      <w:r w:rsidRPr="00AF476E">
        <w:t>breath, outpouring of divine glory, eternal light, mirror of divine activity, a divine image. The</w:t>
      </w:r>
      <w:r>
        <w:t xml:space="preserve"> [143] </w:t>
      </w:r>
      <w:r w:rsidRPr="00AF476E">
        <w:t>previous chapters highlighted Wisdom’s pervasive activity in the world; now her divine character is articulated in a manner that goes beyond the traditional “begetting” in Prov 8:22-25 or “coming from the mouth of the Most High” in Sir 24:3. If previously she was the bond that cemented creation together, now her intimacy with the divine is celebrated.</w:t>
      </w:r>
      <w:r>
        <w:t>”</w:t>
      </w:r>
      <w:r w:rsidR="00F8209D">
        <w:t xml:space="preserve"> (Murphy</w:t>
      </w:r>
      <w:r>
        <w:t xml:space="preserve"> </w:t>
      </w:r>
      <w:r>
        <w:rPr>
          <w:i/>
        </w:rPr>
        <w:t>Tree of Life</w:t>
      </w:r>
      <w:r>
        <w:t xml:space="preserve"> 143-44)</w:t>
      </w:r>
    </w:p>
    <w:p w14:paraId="25FFF10E" w14:textId="68170B9D" w:rsidR="00A22D52" w:rsidRDefault="00A22D52" w:rsidP="00BF6472">
      <w:pPr>
        <w:numPr>
          <w:ilvl w:val="3"/>
          <w:numId w:val="38"/>
        </w:numPr>
        <w:jc w:val="both"/>
      </w:pPr>
      <w:r>
        <w:t>“</w:t>
      </w:r>
      <w:r w:rsidRPr="00AF476E">
        <w:t>As Addison Wright</w:t>
      </w:r>
      <w:r>
        <w:t xml:space="preserve"> </w:t>
      </w:r>
      <w:r w:rsidRPr="00425DC0">
        <w:rPr>
          <w:sz w:val="20"/>
        </w:rPr>
        <w:t>[</w:t>
      </w:r>
      <w:r>
        <w:rPr>
          <w:sz w:val="20"/>
        </w:rPr>
        <w:t>“Wisdom.</w:t>
      </w:r>
      <w:r w:rsidRPr="00425DC0">
        <w:rPr>
          <w:sz w:val="20"/>
        </w:rPr>
        <w:t xml:space="preserve">” </w:t>
      </w:r>
      <w:r w:rsidRPr="00425DC0">
        <w:rPr>
          <w:i/>
          <w:iCs/>
          <w:sz w:val="20"/>
        </w:rPr>
        <w:t>New Jerome Biblical Commentary</w:t>
      </w:r>
      <w:r w:rsidRPr="00425DC0">
        <w:rPr>
          <w:iCs/>
          <w:sz w:val="20"/>
        </w:rPr>
        <w:t xml:space="preserve"> </w:t>
      </w:r>
      <w:r w:rsidRPr="00425DC0">
        <w:rPr>
          <w:sz w:val="20"/>
        </w:rPr>
        <w:t>516]</w:t>
      </w:r>
      <w:r w:rsidRPr="00AF476E">
        <w:t xml:space="preserve"> observes of vv 25-26, “The author, enlarging on Prov 8 and Sir 24, seeks the most immaterial images possible to describe the origin of Wisdom,” and, one might add, to describe the intimacy of her relationship with God.</w:t>
      </w:r>
      <w:r>
        <w:t>”</w:t>
      </w:r>
      <w:r w:rsidR="00F8209D">
        <w:t xml:space="preserve"> (Murphy</w:t>
      </w:r>
      <w:r>
        <w:t xml:space="preserve"> </w:t>
      </w:r>
      <w:r>
        <w:rPr>
          <w:i/>
        </w:rPr>
        <w:t>Tree of Life</w:t>
      </w:r>
      <w:r>
        <w:t xml:space="preserve"> 144)</w:t>
      </w:r>
    </w:p>
    <w:p w14:paraId="66CF6626" w14:textId="7A47387E" w:rsidR="00A22D52" w:rsidRPr="00ED461A" w:rsidRDefault="00A22D52" w:rsidP="00BF6472">
      <w:pPr>
        <w:numPr>
          <w:ilvl w:val="3"/>
          <w:numId w:val="38"/>
        </w:numPr>
        <w:jc w:val="both"/>
      </w:pPr>
      <w:r>
        <w:t>“</w:t>
      </w:r>
      <w:r w:rsidRPr="00AF476E">
        <w:t>The general image is a sort of radiation from the divinity</w:t>
      </w:r>
      <w:r w:rsidR="00EC002E" w:rsidRPr="00EC002E">
        <w:rPr>
          <w:bCs/>
        </w:rPr>
        <w:t xml:space="preserve">: </w:t>
      </w:r>
      <w:r w:rsidRPr="00AF476E">
        <w:t>vapor, effusion, reflection, mirror, image. As breath of the divine power, she is the outflowing of divine glory, which is usually conceived of as light or fire. The metaphor of light is continued in v 26, where she is the reflection of the “light that is forever.” According to Isa 60:19-20</w:t>
      </w:r>
      <w:r>
        <w:t xml:space="preserve"> </w:t>
      </w:r>
      <w:r w:rsidRPr="00C21AA7">
        <w:rPr>
          <w:sz w:val="20"/>
        </w:rPr>
        <w:t xml:space="preserve">[“the </w:t>
      </w:r>
      <w:r w:rsidRPr="00C21AA7">
        <w:rPr>
          <w:smallCaps/>
          <w:sz w:val="20"/>
        </w:rPr>
        <w:t>Lord</w:t>
      </w:r>
      <w:r w:rsidRPr="00C21AA7">
        <w:rPr>
          <w:sz w:val="20"/>
        </w:rPr>
        <w:t xml:space="preserve"> will be your everlasting light, </w:t>
      </w:r>
      <w:r>
        <w:rPr>
          <w:sz w:val="20"/>
        </w:rPr>
        <w:t>and your God will be your glory</w:t>
      </w:r>
      <w:r w:rsidRPr="00C21AA7">
        <w:rPr>
          <w:sz w:val="20"/>
        </w:rPr>
        <w:t xml:space="preserve"> </w:t>
      </w:r>
      <w:r w:rsidRPr="00C21AA7">
        <w:rPr>
          <w:color w:val="000000"/>
          <w:kern w:val="16"/>
          <w:sz w:val="20"/>
          <w:vertAlign w:val="superscript"/>
        </w:rPr>
        <w:t>20</w:t>
      </w:r>
      <w:r w:rsidRPr="00C21AA7">
        <w:rPr>
          <w:sz w:val="20"/>
        </w:rPr>
        <w:t xml:space="preserve">. . . the </w:t>
      </w:r>
      <w:r w:rsidRPr="00C21AA7">
        <w:rPr>
          <w:smallCaps/>
          <w:sz w:val="20"/>
        </w:rPr>
        <w:t>Lord</w:t>
      </w:r>
      <w:r w:rsidRPr="00C21AA7">
        <w:rPr>
          <w:sz w:val="20"/>
        </w:rPr>
        <w:t xml:space="preserve"> will be your everlasting light”]</w:t>
      </w:r>
      <w:r w:rsidRPr="00AF476E">
        <w:t>, this light is the Lord, whose radiance will replace the sun in the eschatological era. This ties in with the divine glory of v 25, since such glory in the Old Testament seems to be conceived of in terms of light. We know whence the unsullied character of Wisdom comes; she is bathed in the eternal light. She is the mirror or reflection of the divine energy (v 26). God, as it were, pours self into her in the various divine operations. Finally she is the image of the divine goodness; she is the very icon of that goodness that was celebrated in creation (Gen 1:4, 10, 12, etc.).</w:t>
      </w:r>
      <w:r>
        <w:t>”</w:t>
      </w:r>
      <w:r w:rsidR="00F8209D">
        <w:t xml:space="preserve"> (Murphy</w:t>
      </w:r>
      <w:r>
        <w:t xml:space="preserve"> </w:t>
      </w:r>
      <w:r>
        <w:rPr>
          <w:i/>
        </w:rPr>
        <w:t>Tree of Life</w:t>
      </w:r>
      <w:r>
        <w:t xml:space="preserve"> 144) </w:t>
      </w:r>
      <w:r w:rsidRPr="00ED461A">
        <w:rPr>
          <w:sz w:val="20"/>
        </w:rPr>
        <w:t>Gen 1:4, “God saw that the light was good</w:t>
      </w:r>
      <w:r>
        <w:rPr>
          <w:sz w:val="20"/>
        </w:rPr>
        <w:t xml:space="preserve"> . . .</w:t>
      </w:r>
      <w:r w:rsidRPr="00ED461A">
        <w:rPr>
          <w:sz w:val="20"/>
        </w:rPr>
        <w:t>” Gen 1:31, “God saw everything that he had made, and indeed, it was very good.”</w:t>
      </w:r>
    </w:p>
    <w:p w14:paraId="3D8EA542" w14:textId="44248A09" w:rsidR="00A22D52" w:rsidRDefault="00A22D52" w:rsidP="00BF6472">
      <w:pPr>
        <w:numPr>
          <w:ilvl w:val="3"/>
          <w:numId w:val="38"/>
        </w:numPr>
        <w:jc w:val="both"/>
      </w:pPr>
      <w:r>
        <w:t>“</w:t>
      </w:r>
      <w:r w:rsidRPr="00AF476E">
        <w:t xml:space="preserve">After this really unfathomable description of Lady Wisdom, pseudo-Solomon returns to the narrative of his love affair. She led to a “sharing </w:t>
      </w:r>
      <w:r w:rsidRPr="00057993">
        <w:rPr>
          <w:iCs/>
        </w:rPr>
        <w:t>[</w:t>
      </w:r>
      <w:r>
        <w:rPr>
          <w:i/>
          <w:iCs/>
        </w:rPr>
        <w:t>symbiō</w:t>
      </w:r>
      <w:r w:rsidRPr="00AF476E">
        <w:rPr>
          <w:i/>
          <w:iCs/>
        </w:rPr>
        <w:t>sis</w:t>
      </w:r>
      <w:r w:rsidRPr="00057993">
        <w:rPr>
          <w:iCs/>
        </w:rPr>
        <w:t xml:space="preserve">] </w:t>
      </w:r>
      <w:r w:rsidRPr="00AF476E">
        <w:t xml:space="preserve">in the life of God,” just as a spouse would, because God loves her (8:3) and even depends upon her for his own designs. Indeed, she is the mother </w:t>
      </w:r>
      <w:r w:rsidRPr="00057993">
        <w:rPr>
          <w:iCs/>
        </w:rPr>
        <w:t>(</w:t>
      </w:r>
      <w:r w:rsidRPr="00AF476E">
        <w:rPr>
          <w:i/>
          <w:iCs/>
        </w:rPr>
        <w:t>genetis</w:t>
      </w:r>
      <w:r w:rsidRPr="00057993">
        <w:rPr>
          <w:iCs/>
        </w:rPr>
        <w:t xml:space="preserve">) </w:t>
      </w:r>
      <w:r w:rsidRPr="00AF476E">
        <w:t>of all Solomon’s benefits (7:12; cf. 8:5)—the artisan of all (7:22; 8:6), as God is termed in 13:1.</w:t>
      </w:r>
      <w:r>
        <w:t>”</w:t>
      </w:r>
      <w:r w:rsidR="00F8209D">
        <w:t xml:space="preserve"> (Murphy</w:t>
      </w:r>
      <w:r>
        <w:t xml:space="preserve"> </w:t>
      </w:r>
      <w:r>
        <w:rPr>
          <w:i/>
        </w:rPr>
        <w:t>Tree of Life</w:t>
      </w:r>
      <w:r>
        <w:t xml:space="preserve"> 144)</w:t>
      </w:r>
    </w:p>
    <w:p w14:paraId="2466AC92" w14:textId="77777777" w:rsidR="00A22D52" w:rsidRPr="00A62505" w:rsidRDefault="00A22D52" w:rsidP="00BF6472">
      <w:pPr>
        <w:numPr>
          <w:ilvl w:val="4"/>
          <w:numId w:val="38"/>
        </w:numPr>
        <w:jc w:val="both"/>
        <w:rPr>
          <w:sz w:val="20"/>
        </w:rPr>
      </w:pPr>
      <w:r w:rsidRPr="00A62505">
        <w:rPr>
          <w:sz w:val="20"/>
        </w:rPr>
        <w:t>Wis 7:12, “I rejoiced in them all [“All good things,” 7:11], because wisdom leads them; but I did not know that she was their mother.”</w:t>
      </w:r>
    </w:p>
    <w:p w14:paraId="11F71D7B" w14:textId="77777777" w:rsidR="00A22D52" w:rsidRPr="00A62505" w:rsidRDefault="00A22D52" w:rsidP="00BF6472">
      <w:pPr>
        <w:numPr>
          <w:ilvl w:val="4"/>
          <w:numId w:val="38"/>
        </w:numPr>
        <w:jc w:val="both"/>
        <w:rPr>
          <w:sz w:val="20"/>
        </w:rPr>
      </w:pPr>
      <w:r w:rsidRPr="00A62505">
        <w:rPr>
          <w:sz w:val="20"/>
        </w:rPr>
        <w:t>Wis 7:22, “</w:t>
      </w:r>
      <w:r>
        <w:rPr>
          <w:sz w:val="20"/>
        </w:rPr>
        <w:t>wisdom,</w:t>
      </w:r>
      <w:r w:rsidRPr="00A62505">
        <w:rPr>
          <w:sz w:val="20"/>
        </w:rPr>
        <w:t xml:space="preserve"> the fashioner of all things</w:t>
      </w:r>
      <w:r>
        <w:rPr>
          <w:sz w:val="20"/>
        </w:rPr>
        <w:t xml:space="preserve"> . . .”</w:t>
      </w:r>
    </w:p>
    <w:p w14:paraId="5032B340" w14:textId="77777777" w:rsidR="00A22D52" w:rsidRPr="00A62505" w:rsidRDefault="00A22D52" w:rsidP="00BF6472">
      <w:pPr>
        <w:numPr>
          <w:ilvl w:val="4"/>
          <w:numId w:val="38"/>
        </w:numPr>
        <w:jc w:val="both"/>
        <w:rPr>
          <w:sz w:val="20"/>
        </w:rPr>
      </w:pPr>
      <w:r w:rsidRPr="00A62505">
        <w:rPr>
          <w:sz w:val="20"/>
        </w:rPr>
        <w:t>Wis 8:5, “If riches are a desirable possession in life, what is richer than wisdom, the active cause of all things?”</w:t>
      </w:r>
    </w:p>
    <w:p w14:paraId="44138799" w14:textId="77777777" w:rsidR="00A22D52" w:rsidRPr="00A62505" w:rsidRDefault="00A22D52" w:rsidP="00BF6472">
      <w:pPr>
        <w:numPr>
          <w:ilvl w:val="4"/>
          <w:numId w:val="38"/>
        </w:numPr>
        <w:jc w:val="both"/>
        <w:rPr>
          <w:sz w:val="20"/>
        </w:rPr>
      </w:pPr>
      <w:r w:rsidRPr="00A62505">
        <w:rPr>
          <w:sz w:val="20"/>
        </w:rPr>
        <w:t>Wis 8:6, “she is fashioner of what exists</w:t>
      </w:r>
      <w:r>
        <w:rPr>
          <w:sz w:val="20"/>
        </w:rPr>
        <w:t xml:space="preserve"> . . .</w:t>
      </w:r>
      <w:r w:rsidRPr="00A62505">
        <w:rPr>
          <w:sz w:val="20"/>
        </w:rPr>
        <w:t>”</w:t>
      </w:r>
    </w:p>
    <w:p w14:paraId="3C45E142" w14:textId="77777777" w:rsidR="00A22D52" w:rsidRPr="00A62505" w:rsidRDefault="00A22D52" w:rsidP="00BF6472">
      <w:pPr>
        <w:numPr>
          <w:ilvl w:val="4"/>
          <w:numId w:val="38"/>
        </w:numPr>
        <w:jc w:val="both"/>
        <w:rPr>
          <w:sz w:val="20"/>
        </w:rPr>
      </w:pPr>
      <w:r w:rsidRPr="00A62505">
        <w:rPr>
          <w:sz w:val="20"/>
        </w:rPr>
        <w:t>Wis 13:1, “For all people who were ignorant of God were foolish by nature; and they were unable from the good things that are seen to know the one who exists, nor did they recognize the artisan while paying heed to his works . . .”</w:t>
      </w:r>
    </w:p>
    <w:p w14:paraId="5FDF714C" w14:textId="0C4B21C8" w:rsidR="00A22D52" w:rsidRDefault="00A22D52" w:rsidP="00BF6472">
      <w:pPr>
        <w:numPr>
          <w:ilvl w:val="3"/>
          <w:numId w:val="38"/>
        </w:numPr>
        <w:jc w:val="both"/>
      </w:pPr>
      <w:r>
        <w:t>“</w:t>
      </w:r>
      <w:r w:rsidRPr="00AF476E">
        <w:t>The close relationship of Wisdom to creation is further spelled out in 9:9</w:t>
      </w:r>
      <w:r w:rsidR="00EC002E" w:rsidRPr="00EC002E">
        <w:rPr>
          <w:bCs/>
        </w:rPr>
        <w:t xml:space="preserve">: </w:t>
      </w:r>
      <w:r w:rsidRPr="00AF476E">
        <w:t xml:space="preserve">Wisdom knows God’s works and was present when he made the world. If the role of Wisdom in creation had remained ambiguous in the past (Prov 8:30), there is no longer any doubt. According to Wis 8:4 she even participates in the understanding of God, who defers to her selection in the process of creation. This is due to her </w:t>
      </w:r>
      <w:r w:rsidRPr="00AF476E">
        <w:lastRenderedPageBreak/>
        <w:t>common life with God, who loves her (8:3). He favors her so much that her decision is his in all his works!</w:t>
      </w:r>
      <w:r>
        <w:t>”</w:t>
      </w:r>
      <w:r w:rsidR="00F8209D">
        <w:t xml:space="preserve"> (Murphy</w:t>
      </w:r>
      <w:r>
        <w:t xml:space="preserve"> </w:t>
      </w:r>
      <w:r>
        <w:rPr>
          <w:i/>
        </w:rPr>
        <w:t>Tree of Life</w:t>
      </w:r>
      <w:r>
        <w:t xml:space="preserve"> 144)</w:t>
      </w:r>
    </w:p>
    <w:p w14:paraId="1A0A6606" w14:textId="77777777" w:rsidR="00A22D52" w:rsidRPr="000F52E5" w:rsidRDefault="00A22D52" w:rsidP="00BF6472">
      <w:pPr>
        <w:numPr>
          <w:ilvl w:val="4"/>
          <w:numId w:val="38"/>
        </w:numPr>
        <w:jc w:val="both"/>
        <w:rPr>
          <w:sz w:val="20"/>
        </w:rPr>
      </w:pPr>
      <w:r w:rsidRPr="000F52E5">
        <w:rPr>
          <w:sz w:val="20"/>
        </w:rPr>
        <w:t>Prov 8:30, “then I was beside him, like a master worker; and I was daily his delight, rejoicing before him always . . .”</w:t>
      </w:r>
    </w:p>
    <w:p w14:paraId="1BF8BFDC" w14:textId="77777777" w:rsidR="00A22D52" w:rsidRPr="000F52E5" w:rsidRDefault="00A22D52" w:rsidP="00BF6472">
      <w:pPr>
        <w:numPr>
          <w:ilvl w:val="4"/>
          <w:numId w:val="38"/>
        </w:numPr>
        <w:jc w:val="both"/>
        <w:rPr>
          <w:sz w:val="20"/>
        </w:rPr>
      </w:pPr>
      <w:r w:rsidRPr="000F52E5">
        <w:rPr>
          <w:sz w:val="20"/>
        </w:rPr>
        <w:t>Wis 8:3, “She glorifies her noble birth by living with God, and the Lord of all loves her.”</w:t>
      </w:r>
    </w:p>
    <w:p w14:paraId="30E51FEF" w14:textId="77777777" w:rsidR="00A22D52" w:rsidRPr="000F52E5" w:rsidRDefault="00A22D52" w:rsidP="00BF6472">
      <w:pPr>
        <w:numPr>
          <w:ilvl w:val="4"/>
          <w:numId w:val="38"/>
        </w:numPr>
        <w:jc w:val="both"/>
        <w:rPr>
          <w:sz w:val="20"/>
        </w:rPr>
      </w:pPr>
      <w:r w:rsidRPr="000F52E5">
        <w:rPr>
          <w:sz w:val="20"/>
        </w:rPr>
        <w:t>Wis 8:4, “For she is an initiate in the knowledge of God, and an associate in his works.”</w:t>
      </w:r>
    </w:p>
    <w:p w14:paraId="6106D276" w14:textId="77777777" w:rsidR="00A22D52" w:rsidRPr="000F52E5" w:rsidRDefault="00A22D52" w:rsidP="00BF6472">
      <w:pPr>
        <w:numPr>
          <w:ilvl w:val="4"/>
          <w:numId w:val="38"/>
        </w:numPr>
        <w:jc w:val="both"/>
        <w:rPr>
          <w:sz w:val="20"/>
        </w:rPr>
      </w:pPr>
      <w:r w:rsidRPr="000F52E5">
        <w:rPr>
          <w:sz w:val="20"/>
        </w:rPr>
        <w:t>Wis 9:9, “With you is wisdom, she who knows your works and was present when you made the world; she understands what is pleasing in your sight and what is right according to your commandments.”</w:t>
      </w:r>
    </w:p>
    <w:p w14:paraId="5DC4F360" w14:textId="08A23DDF" w:rsidR="00A22D52" w:rsidRDefault="00A22D52" w:rsidP="00BF6472">
      <w:pPr>
        <w:numPr>
          <w:ilvl w:val="3"/>
          <w:numId w:val="38"/>
        </w:numPr>
        <w:jc w:val="both"/>
      </w:pPr>
      <w:r>
        <w:t>“</w:t>
      </w:r>
      <w:r w:rsidRPr="00AF476E">
        <w:t xml:space="preserve">Larcher carefully notes </w:t>
      </w:r>
      <w:r w:rsidRPr="00B8441E">
        <w:rPr>
          <w:sz w:val="20"/>
        </w:rPr>
        <w:t>[</w:t>
      </w:r>
      <w:r w:rsidRPr="00D47291">
        <w:rPr>
          <w:i/>
          <w:iCs/>
          <w:sz w:val="20"/>
        </w:rPr>
        <w:t>Etudes sur le livre de la Sagesse</w:t>
      </w:r>
      <w:r w:rsidRPr="00B8441E">
        <w:rPr>
          <w:sz w:val="20"/>
        </w:rPr>
        <w:t xml:space="preserve"> </w:t>
      </w:r>
      <w:r>
        <w:rPr>
          <w:sz w:val="20"/>
        </w:rPr>
        <w:t>391</w:t>
      </w:r>
      <w:r w:rsidRPr="00B8441E">
        <w:rPr>
          <w:sz w:val="20"/>
        </w:rPr>
        <w:t>]</w:t>
      </w:r>
      <w:r>
        <w:t xml:space="preserve"> </w:t>
      </w:r>
      <w:r w:rsidRPr="00AF476E">
        <w:t>that the author of Wisdom, thanks to Greek influence, goes far beyond his predecessors in the matter of continuous creation, and the reason is God’s special presence to the world by reason of spirit and Wisdom.</w:t>
      </w:r>
      <w:r>
        <w:t xml:space="preserve"> </w:t>
      </w:r>
      <w:r w:rsidRPr="00AF476E">
        <w:t xml:space="preserve">Thus, “She renews everything, while perduring” (7:27), just as the breath of God creates and renews the face of the earth (Ps 104:30). She is mobile and all-pervasive by reason of her purity (7:24), and hence she “reaches from end to end mightily and governs all things well” (8:1). This means that she is in effect the providence of God, even if the term </w:t>
      </w:r>
      <w:r w:rsidRPr="00AF476E">
        <w:rPr>
          <w:i/>
          <w:iCs/>
        </w:rPr>
        <w:t>pronoia</w:t>
      </w:r>
      <w:r w:rsidRPr="00057993">
        <w:rPr>
          <w:iCs/>
        </w:rPr>
        <w:t xml:space="preserve"> </w:t>
      </w:r>
      <w:r w:rsidRPr="00AF476E">
        <w:t>is used directly of God only in 14:3 and 17:2.</w:t>
      </w:r>
      <w:r>
        <w:t>”</w:t>
      </w:r>
      <w:r w:rsidR="00F8209D">
        <w:t xml:space="preserve"> (Murphy</w:t>
      </w:r>
      <w:r>
        <w:t xml:space="preserve"> </w:t>
      </w:r>
      <w:r>
        <w:rPr>
          <w:i/>
        </w:rPr>
        <w:t>Tree of Life</w:t>
      </w:r>
      <w:r>
        <w:t xml:space="preserve"> 144)</w:t>
      </w:r>
    </w:p>
    <w:p w14:paraId="67B9830A" w14:textId="77777777" w:rsidR="00A22D52" w:rsidRPr="000F52E5" w:rsidRDefault="00A22D52" w:rsidP="00BF6472">
      <w:pPr>
        <w:numPr>
          <w:ilvl w:val="4"/>
          <w:numId w:val="38"/>
        </w:numPr>
        <w:jc w:val="both"/>
        <w:rPr>
          <w:sz w:val="20"/>
        </w:rPr>
      </w:pPr>
      <w:r w:rsidRPr="000F52E5">
        <w:rPr>
          <w:sz w:val="20"/>
        </w:rPr>
        <w:t>Ps 104:30, “When you send forth your spirit, they are created; and you renew the face of the ground.”</w:t>
      </w:r>
    </w:p>
    <w:p w14:paraId="52E4F651" w14:textId="77777777" w:rsidR="00A22D52" w:rsidRPr="000F52E5" w:rsidRDefault="00A22D52" w:rsidP="00BF6472">
      <w:pPr>
        <w:numPr>
          <w:ilvl w:val="4"/>
          <w:numId w:val="38"/>
        </w:numPr>
        <w:jc w:val="both"/>
        <w:rPr>
          <w:sz w:val="20"/>
        </w:rPr>
      </w:pPr>
      <w:r w:rsidRPr="000F52E5">
        <w:rPr>
          <w:sz w:val="20"/>
        </w:rPr>
        <w:t>Wis 7:24, “For wisdom is more mobile than any motion; because of her pureness she pervades and penetrates all things.”</w:t>
      </w:r>
    </w:p>
    <w:p w14:paraId="34CA598B" w14:textId="77777777" w:rsidR="00A22D52" w:rsidRPr="000F52E5" w:rsidRDefault="00A22D52" w:rsidP="00BF6472">
      <w:pPr>
        <w:numPr>
          <w:ilvl w:val="4"/>
          <w:numId w:val="38"/>
        </w:numPr>
        <w:jc w:val="both"/>
        <w:rPr>
          <w:sz w:val="20"/>
        </w:rPr>
      </w:pPr>
      <w:r w:rsidRPr="000F52E5">
        <w:rPr>
          <w:sz w:val="20"/>
        </w:rPr>
        <w:t>Wis 7:27, “Although she is but one, she can do all things, and while remaining in herself, she renews all things; in every generation she passes into holy souls and makes them friends of God, and prophets . . .”</w:t>
      </w:r>
    </w:p>
    <w:p w14:paraId="51D9F459" w14:textId="77777777" w:rsidR="00A22D52" w:rsidRPr="000F52E5" w:rsidRDefault="00A22D52" w:rsidP="00BF6472">
      <w:pPr>
        <w:numPr>
          <w:ilvl w:val="4"/>
          <w:numId w:val="38"/>
        </w:numPr>
        <w:jc w:val="both"/>
        <w:rPr>
          <w:sz w:val="20"/>
        </w:rPr>
      </w:pPr>
      <w:r w:rsidRPr="000F52E5">
        <w:rPr>
          <w:sz w:val="20"/>
        </w:rPr>
        <w:t>Wis 8:1, “She reaches mightily from one end of the earth to the other, and she orders all things well.”</w:t>
      </w:r>
    </w:p>
    <w:p w14:paraId="317FE5C8" w14:textId="77777777" w:rsidR="00A22D52" w:rsidRPr="000F52E5" w:rsidRDefault="00A22D52" w:rsidP="00BF6472">
      <w:pPr>
        <w:numPr>
          <w:ilvl w:val="4"/>
          <w:numId w:val="38"/>
        </w:numPr>
        <w:jc w:val="both"/>
        <w:rPr>
          <w:sz w:val="20"/>
        </w:rPr>
      </w:pPr>
      <w:r w:rsidRPr="000F52E5">
        <w:rPr>
          <w:sz w:val="20"/>
        </w:rPr>
        <w:t>Wis 14:3, “it is your providence, O Father, that steers its [a boat’s] course, because you have given it a path in the sea, and a safe way through the waves . . .”</w:t>
      </w:r>
    </w:p>
    <w:p w14:paraId="129EEF45" w14:textId="77777777" w:rsidR="00A22D52" w:rsidRPr="000F52E5" w:rsidRDefault="00A22D52" w:rsidP="00BF6472">
      <w:pPr>
        <w:numPr>
          <w:ilvl w:val="4"/>
          <w:numId w:val="38"/>
        </w:numPr>
        <w:jc w:val="both"/>
        <w:rPr>
          <w:sz w:val="20"/>
        </w:rPr>
      </w:pPr>
      <w:r w:rsidRPr="000F52E5">
        <w:rPr>
          <w:sz w:val="20"/>
        </w:rPr>
        <w:t>Wis 17:2, “when lawless people supposed that they held the holy nation in their power, they themselves lay as captives of darkness and prisoners of long night, shut in under their roofs, exiles from eternal providence.”</w:t>
      </w:r>
    </w:p>
    <w:p w14:paraId="764DD3B9" w14:textId="62F08CE7" w:rsidR="00A22D52" w:rsidRDefault="00A22D52" w:rsidP="00BF6472">
      <w:pPr>
        <w:numPr>
          <w:ilvl w:val="2"/>
          <w:numId w:val="38"/>
        </w:numPr>
        <w:jc w:val="both"/>
      </w:pPr>
      <w:r>
        <w:t>“</w:t>
      </w:r>
      <w:r w:rsidRPr="00AF476E">
        <w:t>In view of all this, it is not surprising to read Solomon’s impassioned</w:t>
      </w:r>
      <w:r>
        <w:t xml:space="preserve"> [144] </w:t>
      </w:r>
      <w:r w:rsidRPr="00AF476E">
        <w:t>prayer for Wisdom (9:1-12), because she “knows and understands all things,” but particularly because she enables him to “know what is pleasing” to God (9:10-11). It is no surprise that he learned the four cardinal virtues from Wisdom the teacher (8:7).</w:t>
      </w:r>
      <w:r>
        <w:t>”</w:t>
      </w:r>
      <w:r w:rsidR="00F8209D">
        <w:t xml:space="preserve"> (Murphy</w:t>
      </w:r>
      <w:r>
        <w:t xml:space="preserve"> </w:t>
      </w:r>
      <w:r>
        <w:rPr>
          <w:i/>
        </w:rPr>
        <w:t>Tree of Life</w:t>
      </w:r>
      <w:r>
        <w:t xml:space="preserve"> 144-45)</w:t>
      </w:r>
    </w:p>
    <w:p w14:paraId="22C0601D" w14:textId="77777777" w:rsidR="00A22D52" w:rsidRPr="000F52E5" w:rsidRDefault="00A22D52" w:rsidP="00BF6472">
      <w:pPr>
        <w:numPr>
          <w:ilvl w:val="3"/>
          <w:numId w:val="38"/>
        </w:numPr>
        <w:jc w:val="both"/>
        <w:rPr>
          <w:sz w:val="20"/>
        </w:rPr>
      </w:pPr>
      <w:r w:rsidRPr="000F52E5">
        <w:rPr>
          <w:sz w:val="20"/>
        </w:rPr>
        <w:t>Wis 8:7, “if anyone loves righteousness, her labors are virtues; for she teaches self-control and prudence, justice and courage nothing in life is more profitable for mortals than these.”</w:t>
      </w:r>
    </w:p>
    <w:p w14:paraId="4933EE69" w14:textId="77777777" w:rsidR="00A22D52" w:rsidRPr="000F52E5" w:rsidRDefault="00A22D52" w:rsidP="00BF6472">
      <w:pPr>
        <w:numPr>
          <w:ilvl w:val="3"/>
          <w:numId w:val="38"/>
        </w:numPr>
        <w:jc w:val="both"/>
        <w:rPr>
          <w:sz w:val="20"/>
        </w:rPr>
      </w:pPr>
      <w:r w:rsidRPr="000F52E5">
        <w:rPr>
          <w:sz w:val="20"/>
        </w:rPr>
        <w:t xml:space="preserve">Wis 9:10-11, “Send her forth from the holy heavens, and from the throne of your glory send her, that she may labor at my side, and that I may learn what is pleasing to you. </w:t>
      </w:r>
      <w:r w:rsidRPr="000F52E5">
        <w:rPr>
          <w:sz w:val="20"/>
          <w:vertAlign w:val="superscript"/>
        </w:rPr>
        <w:t>11</w:t>
      </w:r>
      <w:r w:rsidRPr="000F52E5">
        <w:rPr>
          <w:sz w:val="20"/>
        </w:rPr>
        <w:t>For she knows and understands all things, and she will guide me wisely in my actions and guard me with her glory.”</w:t>
      </w:r>
    </w:p>
    <w:p w14:paraId="684DFC9F" w14:textId="77777777" w:rsidR="00A22D52" w:rsidRDefault="00A22D52" w:rsidP="00A22D52">
      <w:pPr>
        <w:jc w:val="both"/>
      </w:pPr>
    </w:p>
    <w:p w14:paraId="12E14EBC" w14:textId="77777777" w:rsidR="00A22D52" w:rsidRDefault="00A22D52" w:rsidP="00BF6472">
      <w:pPr>
        <w:numPr>
          <w:ilvl w:val="0"/>
          <w:numId w:val="38"/>
        </w:numPr>
        <w:rPr>
          <w:rFonts w:cs="Bookman Old Style"/>
        </w:rPr>
      </w:pPr>
      <w:r w:rsidRPr="00B76590">
        <w:rPr>
          <w:rFonts w:cs="Bookman Old Style"/>
          <w:b/>
        </w:rPr>
        <w:t>conclusion</w:t>
      </w:r>
    </w:p>
    <w:p w14:paraId="68963625" w14:textId="0DE15E9A" w:rsidR="00A22D52" w:rsidRDefault="00A22D52" w:rsidP="00BF6472">
      <w:pPr>
        <w:numPr>
          <w:ilvl w:val="1"/>
          <w:numId w:val="38"/>
        </w:numPr>
        <w:jc w:val="both"/>
      </w:pPr>
      <w:r>
        <w:t>Burton Mack</w:t>
      </w:r>
      <w:r w:rsidRPr="00AF476E">
        <w:t xml:space="preserve"> </w:t>
      </w:r>
      <w:r>
        <w:rPr>
          <w:sz w:val="20"/>
        </w:rPr>
        <w:t>(</w:t>
      </w:r>
      <w:r w:rsidRPr="0083185D">
        <w:rPr>
          <w:i/>
          <w:iCs/>
          <w:sz w:val="20"/>
        </w:rPr>
        <w:t>Logos und Sophia</w:t>
      </w:r>
      <w:r w:rsidRPr="0083185D">
        <w:rPr>
          <w:iCs/>
          <w:sz w:val="20"/>
        </w:rPr>
        <w:t xml:space="preserve">. </w:t>
      </w:r>
      <w:r w:rsidRPr="0083185D">
        <w:rPr>
          <w:sz w:val="20"/>
        </w:rPr>
        <w:t>SUNT 10. Göttingen</w:t>
      </w:r>
      <w:r w:rsidR="00EC002E" w:rsidRPr="00EC002E">
        <w:rPr>
          <w:bCs/>
          <w:sz w:val="20"/>
        </w:rPr>
        <w:t xml:space="preserve">: </w:t>
      </w:r>
      <w:r w:rsidRPr="0083185D">
        <w:rPr>
          <w:sz w:val="20"/>
        </w:rPr>
        <w:t>Vandenhoeck &amp; Ruprecht, 1973</w:t>
      </w:r>
      <w:r>
        <w:rPr>
          <w:sz w:val="20"/>
        </w:rPr>
        <w:t>)</w:t>
      </w:r>
    </w:p>
    <w:p w14:paraId="65A81DF4" w14:textId="32FBE304" w:rsidR="00A22D52" w:rsidRDefault="00A22D52" w:rsidP="00BF6472">
      <w:pPr>
        <w:numPr>
          <w:ilvl w:val="2"/>
          <w:numId w:val="38"/>
        </w:numPr>
        <w:jc w:val="both"/>
      </w:pPr>
      <w:r>
        <w:t>“</w:t>
      </w:r>
      <w:r w:rsidRPr="00AF476E">
        <w:t xml:space="preserve">One should </w:t>
      </w:r>
      <w:r>
        <w:t xml:space="preserve">. . . </w:t>
      </w:r>
      <w:r w:rsidRPr="00AF476E">
        <w:t>compare the independent and helpful descriptio</w:t>
      </w:r>
      <w:r>
        <w:t>n of Lady Wisdom by Burton Mack . . .</w:t>
      </w:r>
      <w:r w:rsidR="00EC002E" w:rsidRPr="00EC002E">
        <w:rPr>
          <w:bCs/>
        </w:rPr>
        <w:t xml:space="preserve">: </w:t>
      </w:r>
      <w:r w:rsidRPr="00AF476E">
        <w:t xml:space="preserve">“She is a teacher, one who shows the way, a preacher and a disciplinarian. She seeks out human beings, meets them on the streets and invites them in for a meal. The bewildering sexual aspects include sister, lover, wife and mother. She is the tree of life, the water of life, the garment and crown of victory. She offers </w:t>
      </w:r>
      <w:r w:rsidRPr="00AF476E">
        <w:lastRenderedPageBreak/>
        <w:t>to human beings life, rest, knowledge and salvation.” For all these characteristics Mack offers several biblical references.</w:t>
      </w:r>
      <w:r>
        <w:t>”</w:t>
      </w:r>
      <w:r w:rsidR="00F8209D">
        <w:t xml:space="preserve"> (Murphy</w:t>
      </w:r>
      <w:r>
        <w:t xml:space="preserve"> </w:t>
      </w:r>
      <w:r>
        <w:rPr>
          <w:i/>
        </w:rPr>
        <w:t>Tree of Life</w:t>
      </w:r>
      <w:r>
        <w:t xml:space="preserve"> 149 n. 22)</w:t>
      </w:r>
    </w:p>
    <w:p w14:paraId="7D9204C9" w14:textId="4943B299" w:rsidR="00A22D52" w:rsidRDefault="00A22D52" w:rsidP="00BF6472">
      <w:pPr>
        <w:numPr>
          <w:ilvl w:val="2"/>
          <w:numId w:val="38"/>
        </w:numPr>
        <w:jc w:val="both"/>
      </w:pPr>
      <w:r>
        <w:t>“</w:t>
      </w:r>
      <w:r w:rsidRPr="00AF476E">
        <w:t>He prefers to use a different terminology for personified Wisdom</w:t>
      </w:r>
      <w:r w:rsidR="00EC002E" w:rsidRPr="00EC002E">
        <w:rPr>
          <w:bCs/>
        </w:rPr>
        <w:t xml:space="preserve">: </w:t>
      </w:r>
      <w:r w:rsidRPr="00AF476E">
        <w:rPr>
          <w:i/>
          <w:iCs/>
        </w:rPr>
        <w:t>verborgen</w:t>
      </w:r>
      <w:r w:rsidRPr="00C62C5C">
        <w:rPr>
          <w:iCs/>
        </w:rPr>
        <w:t xml:space="preserve">, </w:t>
      </w:r>
      <w:r w:rsidRPr="00AF476E">
        <w:t xml:space="preserve">or “hidden,” for the remoteness of Wisdom in Job 28 and Bar 3:9-4:4; </w:t>
      </w:r>
      <w:r w:rsidRPr="00AF476E">
        <w:rPr>
          <w:i/>
          <w:iCs/>
        </w:rPr>
        <w:t>nahe</w:t>
      </w:r>
      <w:r w:rsidRPr="00C62C5C">
        <w:rPr>
          <w:iCs/>
        </w:rPr>
        <w:t xml:space="preserve">, </w:t>
      </w:r>
      <w:r w:rsidRPr="00AF476E">
        <w:t>or “near,” for the intimate presence of Prov 8:22-31. Both types are in Sirach (24:3-7 would be “near”).</w:t>
      </w:r>
      <w:r>
        <w:t>”</w:t>
      </w:r>
      <w:r w:rsidR="00F8209D">
        <w:t xml:space="preserve"> (Murphy</w:t>
      </w:r>
      <w:r>
        <w:t xml:space="preserve"> </w:t>
      </w:r>
      <w:r>
        <w:rPr>
          <w:i/>
        </w:rPr>
        <w:t>Tree of Life</w:t>
      </w:r>
      <w:r>
        <w:t xml:space="preserve"> 149 n. 22)</w:t>
      </w:r>
    </w:p>
    <w:p w14:paraId="65CE897B" w14:textId="176D546F" w:rsidR="00A22D52" w:rsidRDefault="00A22D52" w:rsidP="00BF6472">
      <w:pPr>
        <w:numPr>
          <w:ilvl w:val="1"/>
          <w:numId w:val="38"/>
        </w:numPr>
        <w:jc w:val="both"/>
      </w:pPr>
      <w:r>
        <w:t>J. Marböck</w:t>
      </w:r>
      <w:r w:rsidRPr="00AF476E">
        <w:t xml:space="preserve"> </w:t>
      </w:r>
      <w:r w:rsidRPr="000108E3">
        <w:rPr>
          <w:sz w:val="20"/>
        </w:rPr>
        <w:t>(</w:t>
      </w:r>
      <w:r w:rsidRPr="002B3F2E">
        <w:rPr>
          <w:i/>
          <w:iCs/>
          <w:sz w:val="20"/>
        </w:rPr>
        <w:t>Weisheit im Wandel</w:t>
      </w:r>
      <w:r w:rsidRPr="002B3F2E">
        <w:rPr>
          <w:iCs/>
          <w:sz w:val="20"/>
        </w:rPr>
        <w:t xml:space="preserve">. </w:t>
      </w:r>
      <w:r w:rsidRPr="002B3F2E">
        <w:rPr>
          <w:sz w:val="20"/>
        </w:rPr>
        <w:t>BBB 37. Bonn</w:t>
      </w:r>
      <w:r w:rsidR="00EC002E" w:rsidRPr="00EC002E">
        <w:rPr>
          <w:bCs/>
          <w:sz w:val="20"/>
        </w:rPr>
        <w:t xml:space="preserve">: </w:t>
      </w:r>
      <w:r w:rsidRPr="002B3F2E">
        <w:rPr>
          <w:sz w:val="20"/>
        </w:rPr>
        <w:t>Hanstein, 1971.</w:t>
      </w:r>
      <w:r>
        <w:rPr>
          <w:sz w:val="20"/>
        </w:rPr>
        <w:t xml:space="preserve"> </w:t>
      </w:r>
      <w:r w:rsidRPr="000108E3">
        <w:rPr>
          <w:sz w:val="20"/>
        </w:rPr>
        <w:t>127-33)</w:t>
      </w:r>
    </w:p>
    <w:p w14:paraId="3F7D1444" w14:textId="6545DD0A" w:rsidR="00A22D52" w:rsidRDefault="00A22D52" w:rsidP="00BF6472">
      <w:pPr>
        <w:numPr>
          <w:ilvl w:val="2"/>
          <w:numId w:val="38"/>
        </w:numPr>
        <w:jc w:val="both"/>
      </w:pPr>
      <w:r>
        <w:t>“</w:t>
      </w:r>
      <w:r w:rsidRPr="00AF476E">
        <w:t>One may prefer</w:t>
      </w:r>
      <w:r>
        <w:t xml:space="preserve"> the terminology used by Marböck</w:t>
      </w:r>
      <w:r w:rsidRPr="00AF476E">
        <w:t xml:space="preserve"> </w:t>
      </w:r>
      <w:r>
        <w:t>. . .</w:t>
      </w:r>
      <w:r w:rsidRPr="00AF476E">
        <w:t xml:space="preserve">, who speaks of wisdom “from above” and “from below” (categories seemingly derived from current christological discussion). Thus Sir 24 is “from above” and the table manners in 31:12-32:13 are “from below.” See also Larcher, </w:t>
      </w:r>
      <w:r w:rsidRPr="00AF476E">
        <w:rPr>
          <w:i/>
          <w:iCs/>
        </w:rPr>
        <w:t>Etudes</w:t>
      </w:r>
      <w:r w:rsidRPr="00C62C5C">
        <w:rPr>
          <w:iCs/>
        </w:rPr>
        <w:t xml:space="preserve">, </w:t>
      </w:r>
      <w:r w:rsidRPr="00AF476E">
        <w:t>398-414.</w:t>
      </w:r>
      <w:r>
        <w:t>”</w:t>
      </w:r>
      <w:r w:rsidR="00F8209D">
        <w:t xml:space="preserve"> (Murphy</w:t>
      </w:r>
      <w:r>
        <w:t xml:space="preserve"> </w:t>
      </w:r>
      <w:r>
        <w:rPr>
          <w:i/>
        </w:rPr>
        <w:t>Tree of Life</w:t>
      </w:r>
      <w:r>
        <w:t xml:space="preserve"> 149 n. 22)</w:t>
      </w:r>
    </w:p>
    <w:p w14:paraId="3C7F53B6" w14:textId="0D12DC2C" w:rsidR="00A22D52" w:rsidRDefault="00A22D52" w:rsidP="00BF6472">
      <w:pPr>
        <w:numPr>
          <w:ilvl w:val="1"/>
          <w:numId w:val="38"/>
        </w:numPr>
        <w:jc w:val="both"/>
      </w:pPr>
      <w:r>
        <w:t>“</w:t>
      </w:r>
      <w:r w:rsidRPr="00AF476E">
        <w:t>There are many faces to Wisdom in the Old Testament, and it is well-nigh impossible to make a synthesis. Each book and each chapter in which she appears is conditioned by some authorial intention, some situation to which she was an appropriate response. Nonetheless, a certain profile seems desirable as a summary of the foregoing discussion.</w:t>
      </w:r>
      <w:r>
        <w:t>”</w:t>
      </w:r>
      <w:r w:rsidR="00F8209D">
        <w:t xml:space="preserve"> (Murphy</w:t>
      </w:r>
      <w:r>
        <w:t xml:space="preserve"> </w:t>
      </w:r>
      <w:r>
        <w:rPr>
          <w:i/>
        </w:rPr>
        <w:t>Tree of Life</w:t>
      </w:r>
      <w:r>
        <w:t xml:space="preserve"> 145)</w:t>
      </w:r>
    </w:p>
    <w:p w14:paraId="7BBB533E" w14:textId="164C8AA8" w:rsidR="00A22D52" w:rsidRDefault="00A22D52" w:rsidP="00BF6472">
      <w:pPr>
        <w:numPr>
          <w:ilvl w:val="2"/>
          <w:numId w:val="38"/>
        </w:numPr>
        <w:tabs>
          <w:tab w:val="left" w:pos="360"/>
          <w:tab w:val="left" w:pos="720"/>
        </w:tabs>
        <w:jc w:val="both"/>
      </w:pPr>
      <w:r>
        <w:t>“</w:t>
      </w:r>
      <w:r w:rsidRPr="00AF476E">
        <w:t>Wisdom has a divine origin</w:t>
      </w:r>
      <w:r w:rsidR="00EC002E" w:rsidRPr="00EC002E">
        <w:rPr>
          <w:bCs/>
        </w:rPr>
        <w:t xml:space="preserve">: </w:t>
      </w:r>
      <w:r w:rsidRPr="00AF476E">
        <w:t>Prov 8:22; Sir 24:3, 9; Wis 7:25-26.</w:t>
      </w:r>
      <w:r>
        <w:t>”</w:t>
      </w:r>
      <w:r w:rsidR="00F8209D">
        <w:t xml:space="preserve"> (Murphy</w:t>
      </w:r>
      <w:r>
        <w:t xml:space="preserve"> </w:t>
      </w:r>
      <w:r>
        <w:rPr>
          <w:i/>
        </w:rPr>
        <w:t>Tree of Life</w:t>
      </w:r>
      <w:r>
        <w:t xml:space="preserve"> 145)</w:t>
      </w:r>
    </w:p>
    <w:p w14:paraId="5C756177" w14:textId="1444C290" w:rsidR="00A22D52" w:rsidRDefault="00A22D52" w:rsidP="00BF6472">
      <w:pPr>
        <w:numPr>
          <w:ilvl w:val="2"/>
          <w:numId w:val="38"/>
        </w:numPr>
        <w:tabs>
          <w:tab w:val="left" w:pos="360"/>
          <w:tab w:val="left" w:pos="720"/>
        </w:tabs>
        <w:jc w:val="both"/>
      </w:pPr>
      <w:r>
        <w:t>“</w:t>
      </w:r>
      <w:r w:rsidRPr="00AF476E">
        <w:t>She existed before creation and seems to have had a role in creation</w:t>
      </w:r>
      <w:r w:rsidR="00EC002E" w:rsidRPr="00EC002E">
        <w:rPr>
          <w:bCs/>
        </w:rPr>
        <w:t xml:space="preserve">: </w:t>
      </w:r>
      <w:r w:rsidRPr="00AF476E">
        <w:t>Prov 8:22-29; Sir 1:4; Wis 9:9; Prov 8:30?; 3:19 (cf. 24:3); Sir 1:9-10 (cf. 16:24-17:7); Wis 7:22; 8:4-6 (cf. 13:1); see also 9:2, 9.</w:t>
      </w:r>
      <w:r>
        <w:t>”</w:t>
      </w:r>
      <w:r w:rsidR="00F8209D">
        <w:t xml:space="preserve"> (Murphy</w:t>
      </w:r>
      <w:r>
        <w:t xml:space="preserve"> </w:t>
      </w:r>
      <w:r>
        <w:rPr>
          <w:i/>
        </w:rPr>
        <w:t>Tree of Life</w:t>
      </w:r>
      <w:r>
        <w:t xml:space="preserve"> 145)</w:t>
      </w:r>
    </w:p>
    <w:p w14:paraId="1E28FA75" w14:textId="72813010" w:rsidR="00A22D52" w:rsidRDefault="00A22D52" w:rsidP="00BF6472">
      <w:pPr>
        <w:numPr>
          <w:ilvl w:val="2"/>
          <w:numId w:val="38"/>
        </w:numPr>
        <w:tabs>
          <w:tab w:val="left" w:pos="360"/>
          <w:tab w:val="left" w:pos="720"/>
        </w:tabs>
        <w:jc w:val="both"/>
      </w:pPr>
      <w:r>
        <w:t>“</w:t>
      </w:r>
      <w:r w:rsidRPr="00AF476E">
        <w:t>Wisdom is identified with the (divine) spirit</w:t>
      </w:r>
      <w:r w:rsidR="00EC002E" w:rsidRPr="00EC002E">
        <w:rPr>
          <w:bCs/>
        </w:rPr>
        <w:t xml:space="preserve">: </w:t>
      </w:r>
      <w:r w:rsidRPr="00AF476E">
        <w:t>Wis 1:7; 9:17; 12:1; and she is also immanent in the world</w:t>
      </w:r>
      <w:r w:rsidR="00EC002E" w:rsidRPr="00EC002E">
        <w:rPr>
          <w:bCs/>
        </w:rPr>
        <w:t xml:space="preserve">: </w:t>
      </w:r>
      <w:r w:rsidRPr="00AF476E">
        <w:t>7:24; 8:1.</w:t>
      </w:r>
      <w:r>
        <w:t>”</w:t>
      </w:r>
      <w:r w:rsidR="00F8209D">
        <w:t xml:space="preserve"> (Murphy</w:t>
      </w:r>
      <w:r>
        <w:t xml:space="preserve"> </w:t>
      </w:r>
      <w:r>
        <w:rPr>
          <w:i/>
        </w:rPr>
        <w:t>Tree of Life</w:t>
      </w:r>
      <w:r>
        <w:t xml:space="preserve"> 145)</w:t>
      </w:r>
    </w:p>
    <w:p w14:paraId="251D2762" w14:textId="501E2F68" w:rsidR="00A22D52" w:rsidRDefault="00A22D52" w:rsidP="00BF6472">
      <w:pPr>
        <w:numPr>
          <w:ilvl w:val="2"/>
          <w:numId w:val="38"/>
        </w:numPr>
        <w:tabs>
          <w:tab w:val="left" w:pos="360"/>
          <w:tab w:val="left" w:pos="720"/>
        </w:tabs>
        <w:jc w:val="both"/>
      </w:pPr>
      <w:r>
        <w:t>“</w:t>
      </w:r>
      <w:r w:rsidRPr="00AF476E">
        <w:t>Wisdom accounts for the coherence and permanence of the cosmos</w:t>
      </w:r>
      <w:r w:rsidR="00EC002E" w:rsidRPr="00EC002E">
        <w:rPr>
          <w:bCs/>
        </w:rPr>
        <w:t xml:space="preserve">: </w:t>
      </w:r>
      <w:r w:rsidRPr="00AF476E">
        <w:t>Wis 1:7; 7:24, 27; 8:1; 11:25.</w:t>
      </w:r>
      <w:r>
        <w:t>”</w:t>
      </w:r>
      <w:r w:rsidR="00F8209D">
        <w:t xml:space="preserve"> (Murphy</w:t>
      </w:r>
      <w:r>
        <w:t xml:space="preserve"> </w:t>
      </w:r>
      <w:r>
        <w:rPr>
          <w:i/>
        </w:rPr>
        <w:t>Tree of Life</w:t>
      </w:r>
      <w:r>
        <w:t xml:space="preserve"> 145)</w:t>
      </w:r>
    </w:p>
    <w:p w14:paraId="6A7C9C03" w14:textId="7038E9D5" w:rsidR="00A22D52" w:rsidRDefault="00A22D52" w:rsidP="00BF6472">
      <w:pPr>
        <w:numPr>
          <w:ilvl w:val="2"/>
          <w:numId w:val="38"/>
        </w:numPr>
        <w:tabs>
          <w:tab w:val="left" w:pos="360"/>
          <w:tab w:val="left" w:pos="720"/>
        </w:tabs>
        <w:jc w:val="both"/>
      </w:pPr>
      <w:r>
        <w:t>“</w:t>
      </w:r>
      <w:r w:rsidRPr="00AF476E">
        <w:t>Wisdom has a particular mission to human beings</w:t>
      </w:r>
      <w:r w:rsidR="00EC002E" w:rsidRPr="00EC002E">
        <w:rPr>
          <w:bCs/>
        </w:rPr>
        <w:t xml:space="preserve">: </w:t>
      </w:r>
      <w:r w:rsidRPr="00AF476E">
        <w:t>Prov 8:4, 31-36; Sir 24:7, 12, 19-22; Wis 7:27-28; 8:2-3.</w:t>
      </w:r>
      <w:r>
        <w:t>”</w:t>
      </w:r>
      <w:r w:rsidR="00F8209D">
        <w:t xml:space="preserve"> (Murphy</w:t>
      </w:r>
      <w:r>
        <w:t xml:space="preserve"> </w:t>
      </w:r>
      <w:r>
        <w:rPr>
          <w:i/>
        </w:rPr>
        <w:t>Tree of Life</w:t>
      </w:r>
      <w:r>
        <w:t xml:space="preserve"> 145)</w:t>
      </w:r>
    </w:p>
    <w:p w14:paraId="497A0EE2" w14:textId="5F437146" w:rsidR="00A22D52" w:rsidRDefault="00A22D52" w:rsidP="00BF6472">
      <w:pPr>
        <w:numPr>
          <w:ilvl w:val="3"/>
          <w:numId w:val="38"/>
        </w:numPr>
        <w:tabs>
          <w:tab w:val="left" w:pos="360"/>
          <w:tab w:val="left" w:pos="720"/>
        </w:tabs>
        <w:jc w:val="both"/>
      </w:pPr>
      <w:r>
        <w:t>“</w:t>
      </w:r>
      <w:r w:rsidRPr="00AF476E">
        <w:t>She speaks to them in the world (Prov 1, 8, 9; Sir 24:19-22; Wis 6:12-16; 7:22a; 8:7-9; 9:10-16).</w:t>
      </w:r>
      <w:r>
        <w:t>”</w:t>
      </w:r>
      <w:r w:rsidR="00F8209D">
        <w:t xml:space="preserve"> (Murphy</w:t>
      </w:r>
      <w:r>
        <w:t xml:space="preserve"> </w:t>
      </w:r>
      <w:r>
        <w:rPr>
          <w:i/>
        </w:rPr>
        <w:t>Tree of Life</w:t>
      </w:r>
      <w:r>
        <w:t xml:space="preserve"> 145)</w:t>
      </w:r>
    </w:p>
    <w:p w14:paraId="6A99CE3D" w14:textId="526E939D" w:rsidR="00A22D52" w:rsidRDefault="00A22D52" w:rsidP="00BF6472">
      <w:pPr>
        <w:numPr>
          <w:ilvl w:val="3"/>
          <w:numId w:val="38"/>
        </w:numPr>
        <w:tabs>
          <w:tab w:val="left" w:pos="360"/>
          <w:tab w:val="left" w:pos="720"/>
        </w:tabs>
        <w:jc w:val="both"/>
      </w:pPr>
      <w:r>
        <w:t>“</w:t>
      </w:r>
      <w:r w:rsidRPr="00AF476E">
        <w:t>She promises her followers life and prosperity, every blessing (Prov 1:32; 3:13-18; 8:1-5, 35; 9:1-6; Sir 1:14-20; 6:18-31; 15:1-8; 24:19-33; Wis 7:7-14).</w:t>
      </w:r>
      <w:r>
        <w:t>”</w:t>
      </w:r>
      <w:r w:rsidR="00F8209D">
        <w:t xml:space="preserve"> (Murphy</w:t>
      </w:r>
      <w:r>
        <w:t xml:space="preserve"> </w:t>
      </w:r>
      <w:r>
        <w:rPr>
          <w:i/>
        </w:rPr>
        <w:t>Tree of Life</w:t>
      </w:r>
      <w:r>
        <w:t xml:space="preserve"> 145)</w:t>
      </w:r>
    </w:p>
    <w:p w14:paraId="2989E7B5" w14:textId="6500B96D" w:rsidR="00A22D52" w:rsidRDefault="00A22D52" w:rsidP="00BF6472">
      <w:pPr>
        <w:numPr>
          <w:ilvl w:val="2"/>
          <w:numId w:val="38"/>
        </w:numPr>
        <w:tabs>
          <w:tab w:val="left" w:pos="360"/>
          <w:tab w:val="left" w:pos="720"/>
        </w:tabs>
        <w:jc w:val="both"/>
      </w:pPr>
      <w:r>
        <w:t>“</w:t>
      </w:r>
      <w:r w:rsidRPr="00AF476E">
        <w:t>Wisdom is particularly associ</w:t>
      </w:r>
      <w:r>
        <w:t>ated with Israel . . .”</w:t>
      </w:r>
      <w:r w:rsidR="00F8209D">
        <w:t xml:space="preserve"> (Murphy</w:t>
      </w:r>
      <w:r>
        <w:t xml:space="preserve"> </w:t>
      </w:r>
      <w:r>
        <w:rPr>
          <w:i/>
        </w:rPr>
        <w:t>Tree of Life</w:t>
      </w:r>
      <w:r>
        <w:t xml:space="preserve"> 145)</w:t>
      </w:r>
    </w:p>
    <w:p w14:paraId="2A8AD3A9" w14:textId="296750E0" w:rsidR="00A22D52" w:rsidRDefault="00A22D52" w:rsidP="00BF6472">
      <w:pPr>
        <w:numPr>
          <w:ilvl w:val="3"/>
          <w:numId w:val="38"/>
        </w:numPr>
        <w:tabs>
          <w:tab w:val="left" w:pos="360"/>
          <w:tab w:val="left" w:pos="720"/>
        </w:tabs>
        <w:jc w:val="both"/>
      </w:pPr>
      <w:r>
        <w:t>“</w:t>
      </w:r>
      <w:r w:rsidRPr="00AF476E">
        <w:t>She dwells in Israel, by divine command (Sir 24:8-12).</w:t>
      </w:r>
      <w:r>
        <w:t>”</w:t>
      </w:r>
      <w:r w:rsidR="00F8209D">
        <w:t xml:space="preserve"> (Murphy</w:t>
      </w:r>
      <w:r>
        <w:t xml:space="preserve"> </w:t>
      </w:r>
      <w:r>
        <w:rPr>
          <w:i/>
        </w:rPr>
        <w:t>Tree of Life</w:t>
      </w:r>
      <w:r>
        <w:t xml:space="preserve"> 145)</w:t>
      </w:r>
    </w:p>
    <w:p w14:paraId="2AE6CA1F" w14:textId="1D525292" w:rsidR="00A22D52" w:rsidRDefault="00A22D52" w:rsidP="00BF6472">
      <w:pPr>
        <w:numPr>
          <w:ilvl w:val="3"/>
          <w:numId w:val="38"/>
        </w:numPr>
        <w:tabs>
          <w:tab w:val="left" w:pos="360"/>
          <w:tab w:val="left" w:pos="720"/>
        </w:tabs>
        <w:jc w:val="both"/>
      </w:pPr>
      <w:r>
        <w:t>“</w:t>
      </w:r>
      <w:r w:rsidRPr="00AF476E">
        <w:t>She can be identified with the Torah (Sir 24:23 and passim</w:t>
      </w:r>
      <w:r w:rsidR="00EC002E" w:rsidRPr="00EC002E">
        <w:rPr>
          <w:bCs/>
        </w:rPr>
        <w:t xml:space="preserve">: </w:t>
      </w:r>
      <w:r w:rsidRPr="00AF476E">
        <w:t>1:25-27; 6:37; 15:1; 19:20; 33:2-3; etc.; Bar 4:1).</w:t>
      </w:r>
      <w:r>
        <w:t>”</w:t>
      </w:r>
      <w:r w:rsidR="00F8209D">
        <w:t xml:space="preserve"> (Murphy</w:t>
      </w:r>
      <w:r>
        <w:t xml:space="preserve"> </w:t>
      </w:r>
      <w:r>
        <w:rPr>
          <w:i/>
        </w:rPr>
        <w:t>Tree of Life</w:t>
      </w:r>
      <w:r>
        <w:t xml:space="preserve"> 145)</w:t>
      </w:r>
    </w:p>
    <w:p w14:paraId="72E4C4ED" w14:textId="1FCCC75D" w:rsidR="00A22D52" w:rsidRDefault="00A22D52" w:rsidP="00BF6472">
      <w:pPr>
        <w:numPr>
          <w:ilvl w:val="3"/>
          <w:numId w:val="38"/>
        </w:numPr>
        <w:tabs>
          <w:tab w:val="left" w:pos="360"/>
          <w:tab w:val="left" w:pos="720"/>
        </w:tabs>
        <w:jc w:val="both"/>
      </w:pPr>
      <w:r>
        <w:t>“</w:t>
      </w:r>
      <w:r w:rsidRPr="00AF476E">
        <w:t>She was at work in Israel’s history (Wis 10:1-21).</w:t>
      </w:r>
      <w:r>
        <w:t>”</w:t>
      </w:r>
      <w:r w:rsidR="00F8209D">
        <w:t xml:space="preserve"> (Murphy</w:t>
      </w:r>
      <w:r>
        <w:t xml:space="preserve"> </w:t>
      </w:r>
      <w:r>
        <w:rPr>
          <w:i/>
        </w:rPr>
        <w:t>Tree of Life</w:t>
      </w:r>
      <w:r>
        <w:t xml:space="preserve"> 145)</w:t>
      </w:r>
    </w:p>
    <w:p w14:paraId="4D63A4BE" w14:textId="4917A37A" w:rsidR="00A22D52" w:rsidRDefault="00A22D52" w:rsidP="00BF6472">
      <w:pPr>
        <w:numPr>
          <w:ilvl w:val="2"/>
          <w:numId w:val="38"/>
        </w:numPr>
        <w:tabs>
          <w:tab w:val="left" w:pos="360"/>
          <w:tab w:val="left" w:pos="720"/>
        </w:tabs>
        <w:jc w:val="both"/>
      </w:pPr>
      <w:r>
        <w:t>“</w:t>
      </w:r>
      <w:r w:rsidRPr="00AF476E">
        <w:t>Wisdom is a gift from God</w:t>
      </w:r>
      <w:r w:rsidR="00EC002E" w:rsidRPr="00EC002E">
        <w:rPr>
          <w:bCs/>
        </w:rPr>
        <w:t xml:space="preserve">: </w:t>
      </w:r>
      <w:r w:rsidRPr="00AF476E">
        <w:t xml:space="preserve">Prov 2:6; Sir 1:9-10, 26; 6:37; Wis 7:7; 9:4). But at the same time she is associated with effort and “discipline” </w:t>
      </w:r>
      <w:r>
        <w:rPr>
          <w:i/>
          <w:iCs/>
        </w:rPr>
        <w:t>(mû</w:t>
      </w:r>
      <w:r w:rsidRPr="00AF476E">
        <w:rPr>
          <w:i/>
          <w:iCs/>
        </w:rPr>
        <w:t>sar</w:t>
      </w:r>
      <w:r w:rsidRPr="00057993">
        <w:rPr>
          <w:iCs/>
        </w:rPr>
        <w:t xml:space="preserve">, </w:t>
      </w:r>
      <w:r w:rsidRPr="00AF476E">
        <w:t xml:space="preserve">usually rendered </w:t>
      </w:r>
      <w:r w:rsidRPr="00AF476E">
        <w:rPr>
          <w:i/>
          <w:iCs/>
        </w:rPr>
        <w:t>paideia</w:t>
      </w:r>
      <w:r w:rsidRPr="00057993">
        <w:rPr>
          <w:iCs/>
        </w:rPr>
        <w:t>)</w:t>
      </w:r>
      <w:r w:rsidR="00EC002E" w:rsidRPr="00EC002E">
        <w:rPr>
          <w:bCs/>
        </w:rPr>
        <w:t xml:space="preserve">: </w:t>
      </w:r>
      <w:r w:rsidRPr="00AF476E">
        <w:t>Sir 4:17; 6:18-36; Prov 4:10-27; 6:6; Wis 1:5; 7:14.</w:t>
      </w:r>
      <w:r w:rsidRPr="00AF476E">
        <w:rPr>
          <w:noProof/>
        </w:rPr>
        <mc:AlternateContent>
          <mc:Choice Requires="wps">
            <w:drawing>
              <wp:anchor distT="0" distB="0" distL="0" distR="0" simplePos="0" relativeHeight="251659776" behindDoc="0" locked="0" layoutInCell="0" allowOverlap="1" wp14:anchorId="7D012C95" wp14:editId="31185D12">
                <wp:simplePos x="0" y="0"/>
                <wp:positionH relativeFrom="column">
                  <wp:posOffset>5297805</wp:posOffset>
                </wp:positionH>
                <wp:positionV relativeFrom="paragraph">
                  <wp:posOffset>7095490</wp:posOffset>
                </wp:positionV>
                <wp:extent cx="3951605" cy="89535"/>
                <wp:effectExtent l="1270" t="0" r="0" b="0"/>
                <wp:wrapSquare wrapText="bothSides"/>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1605" cy="89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86B4B" w14:textId="77777777" w:rsidR="00A22D52" w:rsidRDefault="00A22D52" w:rsidP="00A22D52">
                            <w:pPr>
                              <w:spacing w:line="187" w:lineRule="auto"/>
                              <w:jc w:val="center"/>
                              <w:rPr>
                                <w:rFonts w:ascii="Verdana" w:hAnsi="Verdana" w:cs="Verdana"/>
                                <w:i/>
                                <w:iCs/>
                                <w:sz w:val="14"/>
                                <w:szCs w:val="14"/>
                              </w:rPr>
                            </w:pPr>
                            <w:r>
                              <w:rPr>
                                <w:rFonts w:ascii="Verdana" w:hAnsi="Verdana" w:cs="Verdana"/>
                                <w:i/>
                                <w:iCs/>
                                <w:sz w:val="14"/>
                                <w:szCs w:val="14"/>
                              </w:rPr>
                              <w:t>1A7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12C95" id="_x0000_t202" coordsize="21600,21600" o:spt="202" path="m,l,21600r21600,l21600,xe">
                <v:stroke joinstyle="miter"/>
                <v:path gradientshapeok="t" o:connecttype="rect"/>
              </v:shapetype>
              <v:shape id="Text Box 17" o:spid="_x0000_s1026" type="#_x0000_t202" style="position:absolute;left:0;text-align:left;margin-left:417.15pt;margin-top:558.7pt;width:311.15pt;height:7.05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COk1gEAAJADAAAOAAAAZHJzL2Uyb0RvYy54bWysU9tu2zAMfR+wfxD0vthpkaI14hRdiw4D&#10;ugvQ7QNoWbKN2aJGKbGzrx8lx+kub8NeBJqiDs85pLe309CLgybfoS3lepVLoa3CurNNKb9+eXxz&#10;LYUPYGvo0epSHrWXt7vXr7ajK/QFttjXmgSDWF+MrpRtCK7IMq9aPYBfodOWLw3SAIE/qclqgpHR&#10;hz67yPOrbESqHaHS3nP2Yb6Uu4RvjFbhkzFeB9GXkrmFdFI6q3hmuy0UDYFrO3WiAf/AYoDOctMz&#10;1AMEEHvq/oIaOkXo0YSVwiFDYzqlkwZWs87/UPPcgtNJC5vj3dkm//9g1cfDs/tMIkxvceIBJhHe&#10;PaH65oXF+xZso++IcGw11Nx4HS3LRueL09NotS98BKnGD1jzkGEfMAFNhoboCusUjM4DOJ5N11MQ&#10;ipOXN5v1Vb6RQvHd9c3mcpM6QLE8duTDO42DiEEpiWeawOHw5EMkA8VSEntZfOz6Ps21t78luDBm&#10;EvnId2Yepmri6iiiwvrIMgjnNeG15qBF+iHFyCtSSv99D6Sl6N9btiLu0xLQElRLAFbx01IGKebw&#10;Psx7t3fUNS0jz2ZbvGO7TJekvLA48eSxJ4WnFY179et3qnr5kXY/AQAA//8DAFBLAwQUAAYACAAA&#10;ACEAL9IJBuEAAAAOAQAADwAAAGRycy9kb3ducmV2LnhtbEyPwU6EMBCG7ya+QzMm3tyCsLgiZbMx&#10;ejIxsnjwWOgsNEunSLu7+PaWkx5n/i//fFNsZzOwM05OWxIQryJgSK1VmjoBn/Xr3QaY85KUHCyh&#10;gB90sC2vrwqZK3uhCs9737FQQi6XAnrvx5xz1/ZopFvZESlkBzsZ6cM4dVxN8hLKzcDvoyjjRmoK&#10;F3o54nOP7XF/MgJ2X1S96O/35qM6VLquHyN6y45C3N7MuydgHmf/B8OiH9ShDE6NPZFybBCwSdIk&#10;oCGI44cU2IKk6ywD1iy7JF4DLwv+/43yFwAA//8DAFBLAQItABQABgAIAAAAIQC2gziS/gAAAOEB&#10;AAATAAAAAAAAAAAAAAAAAAAAAABbQ29udGVudF9UeXBlc10ueG1sUEsBAi0AFAAGAAgAAAAhADj9&#10;If/WAAAAlAEAAAsAAAAAAAAAAAAAAAAALwEAAF9yZWxzLy5yZWxzUEsBAi0AFAAGAAgAAAAhADiY&#10;I6TWAQAAkAMAAA4AAAAAAAAAAAAAAAAALgIAAGRycy9lMm9Eb2MueG1sUEsBAi0AFAAGAAgAAAAh&#10;AC/SCQbhAAAADgEAAA8AAAAAAAAAAAAAAAAAMAQAAGRycy9kb3ducmV2LnhtbFBLBQYAAAAABAAE&#10;APMAAAA+BQAAAAA=&#10;" o:allowincell="f" filled="f" stroked="f">
                <v:textbox inset="0,0,0,0">
                  <w:txbxContent>
                    <w:p w14:paraId="06586B4B" w14:textId="77777777" w:rsidR="00A22D52" w:rsidRDefault="00A22D52" w:rsidP="00A22D52">
                      <w:pPr>
                        <w:spacing w:line="187" w:lineRule="auto"/>
                        <w:jc w:val="center"/>
                        <w:rPr>
                          <w:rFonts w:ascii="Verdana" w:hAnsi="Verdana" w:cs="Verdana"/>
                          <w:i/>
                          <w:iCs/>
                          <w:sz w:val="14"/>
                          <w:szCs w:val="14"/>
                        </w:rPr>
                      </w:pPr>
                      <w:r>
                        <w:rPr>
                          <w:rFonts w:ascii="Verdana" w:hAnsi="Verdana" w:cs="Verdana"/>
                          <w:i/>
                          <w:iCs/>
                          <w:sz w:val="14"/>
                          <w:szCs w:val="14"/>
                        </w:rPr>
                        <w:t>1A7</w:t>
                      </w:r>
                    </w:p>
                  </w:txbxContent>
                </v:textbox>
                <w10:wrap type="square"/>
              </v:shape>
            </w:pict>
          </mc:Fallback>
        </mc:AlternateContent>
      </w:r>
      <w:r>
        <w:t>”</w:t>
      </w:r>
      <w:r w:rsidR="00F8209D">
        <w:t xml:space="preserve"> (Murphy</w:t>
      </w:r>
      <w:r>
        <w:t xml:space="preserve"> </w:t>
      </w:r>
      <w:r>
        <w:rPr>
          <w:i/>
        </w:rPr>
        <w:t xml:space="preserve">Tree of </w:t>
      </w:r>
      <w:r w:rsidRPr="000108E3">
        <w:rPr>
          <w:i/>
        </w:rPr>
        <w:t>Life</w:t>
      </w:r>
      <w:r>
        <w:t xml:space="preserve"> </w:t>
      </w:r>
      <w:r w:rsidRPr="000108E3">
        <w:t>145</w:t>
      </w:r>
      <w:r>
        <w:t>)</w:t>
      </w:r>
    </w:p>
    <w:p w14:paraId="02B3F58D" w14:textId="4874A039" w:rsidR="00A22D52" w:rsidRDefault="00A22D52" w:rsidP="00BF6472">
      <w:pPr>
        <w:numPr>
          <w:ilvl w:val="1"/>
          <w:numId w:val="38"/>
        </w:numPr>
        <w:jc w:val="both"/>
      </w:pPr>
      <w:r>
        <w:t>“</w:t>
      </w:r>
      <w:r w:rsidRPr="00AF476E">
        <w:t>Modern scholarship speaks of a “wisdom myth,” a reconstruction based on biblical and extrabiblical data that portrays the descent and reascent of Wisdom to her</w:t>
      </w:r>
      <w:r>
        <w:t xml:space="preserve"> heavenly home. The point to be</w:t>
      </w:r>
      <w:r w:rsidRPr="00AF476E">
        <w:t xml:space="preserve"> made here is that the Bible provides only part of this alleged myth</w:t>
      </w:r>
      <w:r w:rsidR="00EC002E" w:rsidRPr="00EC002E">
        <w:rPr>
          <w:bCs/>
        </w:rPr>
        <w:t xml:space="preserve">: </w:t>
      </w:r>
      <w:r w:rsidRPr="00AF476E">
        <w:t>Wisdom does come into the world (Sir 24; Bar 3:9-4:44), where she finds delight among hu</w:t>
      </w:r>
      <w:r w:rsidRPr="00AF476E">
        <w:lastRenderedPageBreak/>
        <w:t xml:space="preserve">mans (Prov 8:31) and, more specifically, dwells within Israel as the Law (Sir 24:23; Bar 4:1). But the idea of her reascending is not found in the Bible; it is expressed in 1 Enoch 42:2 </w:t>
      </w:r>
      <w:r>
        <w:rPr>
          <w:rFonts w:cs="Garamond"/>
          <w:iCs/>
        </w:rPr>
        <w:t>[</w:t>
      </w:r>
      <w:r w:rsidRPr="00AF476E">
        <w:rPr>
          <w:rFonts w:cs="Garamond"/>
          <w:i/>
          <w:iCs/>
        </w:rPr>
        <w:t>APOT</w:t>
      </w:r>
      <w:r w:rsidRPr="000365D5">
        <w:rPr>
          <w:rFonts w:cs="Garamond"/>
          <w:iCs/>
        </w:rPr>
        <w:t xml:space="preserve"> </w:t>
      </w:r>
      <w:r>
        <w:t>2.</w:t>
      </w:r>
      <w:r w:rsidRPr="00AF476E">
        <w:t>212</w:t>
      </w:r>
      <w:r>
        <w:t>]</w:t>
      </w:r>
      <w:r w:rsidR="00EC002E" w:rsidRPr="00EC002E">
        <w:rPr>
          <w:bCs/>
        </w:rPr>
        <w:t xml:space="preserve">: </w:t>
      </w:r>
      <w:r>
        <w:t>“</w:t>
      </w:r>
      <w:r w:rsidRPr="00AF476E">
        <w:t>Wisdom went forth to make her dwelling among the childre</w:t>
      </w:r>
      <w:r>
        <w:t xml:space="preserve">n of men, </w:t>
      </w:r>
      <w:r w:rsidRPr="00AF476E">
        <w:t>and found no dwelling place;</w:t>
      </w:r>
      <w:r>
        <w:t xml:space="preserve"> </w:t>
      </w:r>
      <w:r w:rsidRPr="00AF476E">
        <w:t>Wisdom returned to her place,</w:t>
      </w:r>
      <w:r>
        <w:t xml:space="preserve"> </w:t>
      </w:r>
      <w:r w:rsidRPr="00AF476E">
        <w:t>and took her seat among the angels.</w:t>
      </w:r>
      <w:r>
        <w:t>””</w:t>
      </w:r>
      <w:r w:rsidR="00F8209D">
        <w:t xml:space="preserve"> (Murphy</w:t>
      </w:r>
      <w:r>
        <w:t xml:space="preserve"> </w:t>
      </w:r>
      <w:r>
        <w:rPr>
          <w:i/>
        </w:rPr>
        <w:t>Tree of Life</w:t>
      </w:r>
      <w:r>
        <w:t xml:space="preserve"> 146)</w:t>
      </w:r>
    </w:p>
    <w:p w14:paraId="4CDFE49C" w14:textId="7A9955BD" w:rsidR="00A22D52" w:rsidRDefault="00A22D52" w:rsidP="00BF6472">
      <w:pPr>
        <w:numPr>
          <w:ilvl w:val="1"/>
          <w:numId w:val="38"/>
        </w:numPr>
        <w:jc w:val="both"/>
      </w:pPr>
      <w:r>
        <w:t>“</w:t>
      </w:r>
      <w:r w:rsidRPr="00AF476E">
        <w:t xml:space="preserve">Merely a glimpse at the figure of Lady Wisdom in both Jewish and Christian tradition bears out a characteristic of the biblical </w:t>
      </w:r>
      <w:r w:rsidRPr="00AF476E">
        <w:rPr>
          <w:rFonts w:cs="Garamond"/>
          <w:i/>
          <w:iCs/>
        </w:rPr>
        <w:t>data</w:t>
      </w:r>
      <w:r w:rsidR="00EC002E" w:rsidRPr="00EC002E">
        <w:rPr>
          <w:rFonts w:cs="Garamond"/>
          <w:bCs/>
        </w:rPr>
        <w:t xml:space="preserve">: </w:t>
      </w:r>
      <w:r w:rsidRPr="00AF476E">
        <w:t>she seems to be essentially a changeable being—that is, to be defined anew in successive generations.</w:t>
      </w:r>
      <w:r>
        <w:t>”</w:t>
      </w:r>
      <w:r w:rsidR="00F8209D">
        <w:t xml:space="preserve"> (Murphy</w:t>
      </w:r>
      <w:r>
        <w:t xml:space="preserve"> </w:t>
      </w:r>
      <w:r>
        <w:rPr>
          <w:i/>
        </w:rPr>
        <w:t>Tree of Life</w:t>
      </w:r>
      <w:r>
        <w:t xml:space="preserve"> 146)</w:t>
      </w:r>
    </w:p>
    <w:p w14:paraId="44520BF7" w14:textId="77777777" w:rsidR="00A22D52" w:rsidRDefault="00A22D52" w:rsidP="00BF6472">
      <w:pPr>
        <w:numPr>
          <w:ilvl w:val="1"/>
          <w:numId w:val="38"/>
        </w:numPr>
        <w:jc w:val="both"/>
      </w:pPr>
      <w:r>
        <w:t>Wisdom’s identity</w:t>
      </w:r>
    </w:p>
    <w:p w14:paraId="1AA1E4AA" w14:textId="1E9DD372" w:rsidR="00A22D52" w:rsidRDefault="00A22D52" w:rsidP="00BF6472">
      <w:pPr>
        <w:numPr>
          <w:ilvl w:val="2"/>
          <w:numId w:val="38"/>
        </w:numPr>
        <w:jc w:val="both"/>
      </w:pPr>
      <w:r>
        <w:t>“</w:t>
      </w:r>
      <w:r w:rsidRPr="00AF476E">
        <w:t>As with so many key biblical concepts, there is a temptation for us to choose, to limit ourselves to what impresses us as most important.</w:t>
      </w:r>
      <w:r>
        <w:t>”</w:t>
      </w:r>
      <w:r w:rsidR="00F8209D">
        <w:t xml:space="preserve"> (Murphy</w:t>
      </w:r>
      <w:r>
        <w:t xml:space="preserve"> </w:t>
      </w:r>
      <w:r>
        <w:rPr>
          <w:i/>
        </w:rPr>
        <w:t>Tree of Life</w:t>
      </w:r>
      <w:r>
        <w:t xml:space="preserve"> 147)</w:t>
      </w:r>
    </w:p>
    <w:p w14:paraId="4FCE10BE" w14:textId="7A3CD127" w:rsidR="00A22D52" w:rsidRDefault="00A22D52" w:rsidP="00BF6472">
      <w:pPr>
        <w:numPr>
          <w:ilvl w:val="2"/>
          <w:numId w:val="38"/>
        </w:numPr>
        <w:jc w:val="both"/>
      </w:pPr>
      <w:r>
        <w:t>“</w:t>
      </w:r>
      <w:r w:rsidRPr="00AF476E">
        <w:t>The first significant observation to be made about Wisdom is this</w:t>
      </w:r>
      <w:r w:rsidR="00EC002E" w:rsidRPr="00EC002E">
        <w:rPr>
          <w:bCs/>
        </w:rPr>
        <w:t xml:space="preserve">: </w:t>
      </w:r>
      <w:r w:rsidRPr="00AF476E">
        <w:t>Wisdom speaks with divine accents.</w:t>
      </w:r>
      <w:r>
        <w:t>”</w:t>
      </w:r>
      <w:r w:rsidR="00F8209D">
        <w:t xml:space="preserve"> (Murphy</w:t>
      </w:r>
      <w:r>
        <w:t xml:space="preserve"> </w:t>
      </w:r>
      <w:r>
        <w:rPr>
          <w:i/>
        </w:rPr>
        <w:t>Tree of Life</w:t>
      </w:r>
      <w:r>
        <w:t xml:space="preserve"> 147)</w:t>
      </w:r>
    </w:p>
    <w:p w14:paraId="2F6531B3" w14:textId="425C016F" w:rsidR="00A22D52" w:rsidRDefault="00A22D52" w:rsidP="00BF6472">
      <w:pPr>
        <w:numPr>
          <w:ilvl w:val="2"/>
          <w:numId w:val="38"/>
        </w:numPr>
        <w:jc w:val="both"/>
      </w:pPr>
      <w:r>
        <w:t>“</w:t>
      </w:r>
      <w:r w:rsidRPr="00AF476E">
        <w:t>For Proverbs, she is an appeal to life, to live it fully.</w:t>
      </w:r>
      <w:r>
        <w:t>”</w:t>
      </w:r>
      <w:r w:rsidR="00F8209D">
        <w:t xml:space="preserve"> (Murphy</w:t>
      </w:r>
      <w:r>
        <w:t xml:space="preserve"> </w:t>
      </w:r>
      <w:r>
        <w:rPr>
          <w:i/>
        </w:rPr>
        <w:t>Tree of Life</w:t>
      </w:r>
      <w:r>
        <w:t xml:space="preserve"> 147)</w:t>
      </w:r>
    </w:p>
    <w:p w14:paraId="58307059" w14:textId="1873513B" w:rsidR="00A22D52" w:rsidRDefault="00A22D52" w:rsidP="00BF6472">
      <w:pPr>
        <w:numPr>
          <w:ilvl w:val="2"/>
          <w:numId w:val="38"/>
        </w:numPr>
        <w:jc w:val="both"/>
      </w:pPr>
      <w:r>
        <w:t xml:space="preserve">“. . . </w:t>
      </w:r>
      <w:r w:rsidRPr="00AF476E">
        <w:t>she is a world principle, immanent and also divine, according to Wisdom.</w:t>
      </w:r>
      <w:r>
        <w:t>”</w:t>
      </w:r>
      <w:r w:rsidR="00F8209D">
        <w:t xml:space="preserve"> (Murphy</w:t>
      </w:r>
      <w:r>
        <w:t xml:space="preserve"> </w:t>
      </w:r>
      <w:r>
        <w:rPr>
          <w:i/>
        </w:rPr>
        <w:t>Tree of Life</w:t>
      </w:r>
      <w:r>
        <w:t xml:space="preserve"> 147)</w:t>
      </w:r>
    </w:p>
    <w:p w14:paraId="5552FBBE" w14:textId="68BF7859" w:rsidR="00A22D52" w:rsidRDefault="00A22D52" w:rsidP="00BF6472">
      <w:pPr>
        <w:numPr>
          <w:ilvl w:val="2"/>
          <w:numId w:val="38"/>
        </w:numPr>
        <w:jc w:val="both"/>
      </w:pPr>
      <w:r>
        <w:t>“</w:t>
      </w:r>
      <w:r w:rsidRPr="00AF476E">
        <w:t>Her identity as Law is clearly enunciated, particularly by Ben Sira and Baruch.</w:t>
      </w:r>
      <w:r>
        <w:t>”</w:t>
      </w:r>
      <w:r w:rsidR="00F8209D">
        <w:t xml:space="preserve"> (Murphy</w:t>
      </w:r>
      <w:r>
        <w:t xml:space="preserve"> </w:t>
      </w:r>
      <w:r>
        <w:rPr>
          <w:i/>
        </w:rPr>
        <w:t>Tree of Life</w:t>
      </w:r>
      <w:r>
        <w:t xml:space="preserve"> 147)</w:t>
      </w:r>
    </w:p>
    <w:p w14:paraId="6B909A10" w14:textId="7D839986" w:rsidR="00A22D52" w:rsidRDefault="00A22D52" w:rsidP="00BF6472">
      <w:pPr>
        <w:numPr>
          <w:ilvl w:val="2"/>
          <w:numId w:val="38"/>
        </w:numPr>
        <w:jc w:val="both"/>
      </w:pPr>
      <w:r>
        <w:t>“</w:t>
      </w:r>
      <w:r w:rsidRPr="00AF476E">
        <w:t>These various identifications are there in the Bible for us to take advantage of, t</w:t>
      </w:r>
      <w:r>
        <w:t>o profit from.”</w:t>
      </w:r>
      <w:r w:rsidR="00F8209D">
        <w:t xml:space="preserve"> (Murphy</w:t>
      </w:r>
      <w:r>
        <w:t xml:space="preserve"> </w:t>
      </w:r>
      <w:r>
        <w:rPr>
          <w:i/>
        </w:rPr>
        <w:t xml:space="preserve">Tree of </w:t>
      </w:r>
      <w:r w:rsidRPr="00D47658">
        <w:rPr>
          <w:i/>
        </w:rPr>
        <w:t>Life</w:t>
      </w:r>
      <w:r>
        <w:t xml:space="preserve"> 147)</w:t>
      </w:r>
    </w:p>
    <w:p w14:paraId="25734330" w14:textId="0B5007DA" w:rsidR="00A22D52" w:rsidRDefault="00A22D52" w:rsidP="00BF6472">
      <w:pPr>
        <w:numPr>
          <w:ilvl w:val="2"/>
          <w:numId w:val="38"/>
        </w:numPr>
        <w:jc w:val="both"/>
      </w:pPr>
      <w:r>
        <w:t>“</w:t>
      </w:r>
      <w:r w:rsidRPr="00D47658">
        <w:t>It</w:t>
      </w:r>
      <w:r w:rsidRPr="00AF476E">
        <w:t xml:space="preserve"> is not really possible to reduce all these identities to a unity. The best one can say is that Lady Wisdom is a divine communication</w:t>
      </w:r>
      <w:r w:rsidR="00EC002E" w:rsidRPr="00EC002E">
        <w:rPr>
          <w:bCs/>
        </w:rPr>
        <w:t xml:space="preserve">: </w:t>
      </w:r>
      <w:r w:rsidRPr="00AF476E">
        <w:t>God’s communication, extension of self, to human beings. And that is no small insight the biblical wisdom literature bequeaths to us.</w:t>
      </w:r>
      <w:r>
        <w:t>”</w:t>
      </w:r>
      <w:r w:rsidR="00F8209D">
        <w:t xml:space="preserve"> (Murphy</w:t>
      </w:r>
      <w:r>
        <w:t xml:space="preserve"> </w:t>
      </w:r>
      <w:r>
        <w:rPr>
          <w:i/>
        </w:rPr>
        <w:t>Tree of Life</w:t>
      </w:r>
      <w:r>
        <w:t xml:space="preserve"> 147)</w:t>
      </w:r>
    </w:p>
    <w:p w14:paraId="51E54727" w14:textId="77777777" w:rsidR="00A22D52" w:rsidRDefault="00A22D52" w:rsidP="00A22D52">
      <w:pPr>
        <w:jc w:val="both"/>
      </w:pPr>
    </w:p>
    <w:p w14:paraId="63E77E47" w14:textId="77777777" w:rsidR="00A22D52" w:rsidRDefault="00A22D52" w:rsidP="00BF6472">
      <w:pPr>
        <w:numPr>
          <w:ilvl w:val="0"/>
          <w:numId w:val="38"/>
        </w:numPr>
        <w:jc w:val="both"/>
      </w:pPr>
      <w:r w:rsidRPr="008A0284">
        <w:rPr>
          <w:b/>
        </w:rPr>
        <w:t>personified Wisdom after the Old Testament</w:t>
      </w:r>
    </w:p>
    <w:p w14:paraId="42E46533" w14:textId="77777777" w:rsidR="00A22D52" w:rsidRDefault="00A22D52" w:rsidP="00BF6472">
      <w:pPr>
        <w:numPr>
          <w:ilvl w:val="1"/>
          <w:numId w:val="38"/>
        </w:numPr>
        <w:jc w:val="both"/>
      </w:pPr>
      <w:r>
        <w:t>introduction</w:t>
      </w:r>
    </w:p>
    <w:p w14:paraId="4F0B3596" w14:textId="69B96D06" w:rsidR="00A22D52" w:rsidRDefault="00A22D52" w:rsidP="00BF6472">
      <w:pPr>
        <w:numPr>
          <w:ilvl w:val="2"/>
          <w:numId w:val="38"/>
        </w:numPr>
        <w:jc w:val="both"/>
      </w:pPr>
      <w:r>
        <w:t xml:space="preserve">“. . . </w:t>
      </w:r>
      <w:r w:rsidRPr="00AF476E">
        <w:t>we are limiting ourselves to the Old Testament. A discussion of Wisdom/</w:t>
      </w:r>
      <w:r>
        <w:softHyphen/>
      </w:r>
      <w:r w:rsidRPr="00AF476E">
        <w:t>Sophia as she appears in the New Testament and beyond is not within our compass.</w:t>
      </w:r>
      <w:r>
        <w:t>”</w:t>
      </w:r>
      <w:r w:rsidR="00F8209D">
        <w:t xml:space="preserve"> (Murphy</w:t>
      </w:r>
      <w:r>
        <w:t xml:space="preserve"> </w:t>
      </w:r>
      <w:r>
        <w:rPr>
          <w:i/>
        </w:rPr>
        <w:t>Tree of Life</w:t>
      </w:r>
      <w:r>
        <w:t xml:space="preserve"> 146)</w:t>
      </w:r>
    </w:p>
    <w:p w14:paraId="7C139015" w14:textId="77777777" w:rsidR="00A22D52" w:rsidRDefault="00A22D52" w:rsidP="00BF6472">
      <w:pPr>
        <w:numPr>
          <w:ilvl w:val="1"/>
          <w:numId w:val="38"/>
        </w:numPr>
        <w:jc w:val="both"/>
      </w:pPr>
      <w:r>
        <w:t>in the New Testament</w:t>
      </w:r>
    </w:p>
    <w:p w14:paraId="158B789B" w14:textId="36D22D03" w:rsidR="00A22D52" w:rsidRDefault="00A22D52" w:rsidP="00BF6472">
      <w:pPr>
        <w:numPr>
          <w:ilvl w:val="2"/>
          <w:numId w:val="38"/>
        </w:numPr>
        <w:jc w:val="both"/>
      </w:pPr>
      <w:r>
        <w:t xml:space="preserve">“. . . </w:t>
      </w:r>
      <w:r w:rsidRPr="00AF476E">
        <w:t>the personification continues (cf. Luke 7:35; 11:49; Matt 11:19; and the Wisdom background to John 1:1-18).</w:t>
      </w:r>
      <w:r>
        <w:t>”</w:t>
      </w:r>
      <w:r w:rsidR="00F8209D">
        <w:t xml:space="preserve"> (Murphy</w:t>
      </w:r>
      <w:r>
        <w:t xml:space="preserve"> </w:t>
      </w:r>
      <w:r>
        <w:rPr>
          <w:i/>
        </w:rPr>
        <w:t>Tree of Life</w:t>
      </w:r>
      <w:r>
        <w:t xml:space="preserve"> 146)</w:t>
      </w:r>
    </w:p>
    <w:p w14:paraId="229E9945" w14:textId="77777777" w:rsidR="00A22D52" w:rsidRPr="008A0284" w:rsidRDefault="00A22D52" w:rsidP="00BF6472">
      <w:pPr>
        <w:numPr>
          <w:ilvl w:val="3"/>
          <w:numId w:val="38"/>
        </w:numPr>
        <w:jc w:val="both"/>
        <w:rPr>
          <w:sz w:val="20"/>
        </w:rPr>
      </w:pPr>
      <w:r w:rsidRPr="008A0284">
        <w:rPr>
          <w:sz w:val="20"/>
        </w:rPr>
        <w:t>Matt 11:19, “the Son of Man came eating and drinking, and they say, ‘Look, a glutton and a drunkard, a friend of tax collectors and sinners!’ Yet wisdom is vindicated by her deeds.”</w:t>
      </w:r>
    </w:p>
    <w:p w14:paraId="396AA011" w14:textId="77777777" w:rsidR="00A22D52" w:rsidRPr="008A0284" w:rsidRDefault="00A22D52" w:rsidP="00BF6472">
      <w:pPr>
        <w:numPr>
          <w:ilvl w:val="3"/>
          <w:numId w:val="38"/>
        </w:numPr>
        <w:jc w:val="both"/>
        <w:rPr>
          <w:sz w:val="20"/>
        </w:rPr>
      </w:pPr>
      <w:r w:rsidRPr="008A0284">
        <w:rPr>
          <w:sz w:val="20"/>
        </w:rPr>
        <w:t>Luke 7:35, “Nevertheless, wisdom is vindicated by all her children.”</w:t>
      </w:r>
    </w:p>
    <w:p w14:paraId="4A8B8843" w14:textId="77777777" w:rsidR="00A22D52" w:rsidRDefault="00A22D52" w:rsidP="00BF6472">
      <w:pPr>
        <w:numPr>
          <w:ilvl w:val="3"/>
          <w:numId w:val="38"/>
        </w:numPr>
        <w:jc w:val="both"/>
        <w:rPr>
          <w:sz w:val="20"/>
        </w:rPr>
      </w:pPr>
      <w:r w:rsidRPr="008A0284">
        <w:rPr>
          <w:sz w:val="20"/>
        </w:rPr>
        <w:t>Luke 11:49, “Therefore also the Wisdom of God said, ‘I will send them prophets and apostles, some of whom they will kill and persecute’ . . .”</w:t>
      </w:r>
    </w:p>
    <w:p w14:paraId="65F7553E" w14:textId="77777777" w:rsidR="00A22D52" w:rsidRPr="008A0284" w:rsidRDefault="00A22D52" w:rsidP="00BF6472">
      <w:pPr>
        <w:numPr>
          <w:ilvl w:val="3"/>
          <w:numId w:val="38"/>
        </w:numPr>
        <w:jc w:val="both"/>
        <w:rPr>
          <w:sz w:val="16"/>
        </w:rPr>
      </w:pPr>
      <w:r w:rsidRPr="008A0284">
        <w:rPr>
          <w:sz w:val="20"/>
        </w:rPr>
        <w:t xml:space="preserve">John 1:1-18, “In the beginning was the Word, and the Word was with God, and the Word was God. </w:t>
      </w:r>
      <w:r w:rsidRPr="008A0284">
        <w:rPr>
          <w:color w:val="000000"/>
          <w:kern w:val="16"/>
          <w:sz w:val="20"/>
          <w:vertAlign w:val="superscript"/>
        </w:rPr>
        <w:t>2</w:t>
      </w:r>
      <w:r w:rsidRPr="008A0284">
        <w:rPr>
          <w:sz w:val="20"/>
        </w:rPr>
        <w:t xml:space="preserve">He was in the beginning with God. </w:t>
      </w:r>
      <w:r w:rsidRPr="008A0284">
        <w:rPr>
          <w:color w:val="000000"/>
          <w:kern w:val="16"/>
          <w:sz w:val="20"/>
          <w:vertAlign w:val="superscript"/>
        </w:rPr>
        <w:t>3</w:t>
      </w:r>
      <w:r w:rsidRPr="008A0284">
        <w:rPr>
          <w:sz w:val="20"/>
        </w:rPr>
        <w:t xml:space="preserve">All things came into being through him, and without him not one thing came into being. What has come into being </w:t>
      </w:r>
      <w:r w:rsidRPr="008A0284">
        <w:rPr>
          <w:color w:val="000000"/>
          <w:kern w:val="16"/>
          <w:sz w:val="20"/>
          <w:vertAlign w:val="superscript"/>
        </w:rPr>
        <w:t>4</w:t>
      </w:r>
      <w:r w:rsidRPr="008A0284">
        <w:rPr>
          <w:sz w:val="20"/>
        </w:rPr>
        <w:t xml:space="preserve">in him was life, and the life was the light of all people. </w:t>
      </w:r>
      <w:r w:rsidRPr="008A0284">
        <w:rPr>
          <w:color w:val="000000"/>
          <w:kern w:val="16"/>
          <w:sz w:val="20"/>
          <w:vertAlign w:val="superscript"/>
        </w:rPr>
        <w:t>5</w:t>
      </w:r>
      <w:r w:rsidRPr="008A0284">
        <w:rPr>
          <w:sz w:val="20"/>
        </w:rPr>
        <w:t xml:space="preserve">The light shines in the darkness, and the darkness did not overcome it. </w:t>
      </w:r>
      <w:r w:rsidRPr="008A0284">
        <w:rPr>
          <w:color w:val="000000"/>
          <w:kern w:val="16"/>
          <w:sz w:val="20"/>
          <w:vertAlign w:val="superscript"/>
        </w:rPr>
        <w:t>6</w:t>
      </w:r>
      <w:r w:rsidRPr="008A0284">
        <w:rPr>
          <w:sz w:val="20"/>
        </w:rPr>
        <w:t xml:space="preserve">There was a man sent from God, whose name was John. </w:t>
      </w:r>
      <w:r w:rsidRPr="008A0284">
        <w:rPr>
          <w:color w:val="000000"/>
          <w:kern w:val="16"/>
          <w:sz w:val="20"/>
          <w:vertAlign w:val="superscript"/>
        </w:rPr>
        <w:t>7</w:t>
      </w:r>
      <w:r w:rsidRPr="008A0284">
        <w:rPr>
          <w:sz w:val="20"/>
        </w:rPr>
        <w:t xml:space="preserve">He came as a witness to testify to the light, so that all might believe through him. </w:t>
      </w:r>
      <w:r w:rsidRPr="008A0284">
        <w:rPr>
          <w:color w:val="000000"/>
          <w:kern w:val="16"/>
          <w:sz w:val="20"/>
          <w:vertAlign w:val="superscript"/>
        </w:rPr>
        <w:t>8</w:t>
      </w:r>
      <w:r w:rsidRPr="008A0284">
        <w:rPr>
          <w:sz w:val="20"/>
        </w:rPr>
        <w:t xml:space="preserve">He himself was not the light, but he came to testify to the light. </w:t>
      </w:r>
      <w:r w:rsidRPr="008A0284">
        <w:rPr>
          <w:color w:val="000000"/>
          <w:kern w:val="16"/>
          <w:sz w:val="20"/>
          <w:vertAlign w:val="superscript"/>
        </w:rPr>
        <w:t>9</w:t>
      </w:r>
      <w:r w:rsidRPr="008A0284">
        <w:rPr>
          <w:sz w:val="20"/>
        </w:rPr>
        <w:t xml:space="preserve">The true light, which enlightens everyone, was coming into the world. </w:t>
      </w:r>
      <w:r w:rsidRPr="008A0284">
        <w:rPr>
          <w:color w:val="000000"/>
          <w:kern w:val="16"/>
          <w:sz w:val="20"/>
          <w:vertAlign w:val="superscript"/>
        </w:rPr>
        <w:t>10</w:t>
      </w:r>
      <w:r w:rsidRPr="008A0284">
        <w:rPr>
          <w:sz w:val="20"/>
        </w:rPr>
        <w:t xml:space="preserve">He was in the world, and the world came into being through him; yet the world did not know him. </w:t>
      </w:r>
      <w:r w:rsidRPr="008A0284">
        <w:rPr>
          <w:color w:val="000000"/>
          <w:kern w:val="16"/>
          <w:sz w:val="20"/>
          <w:vertAlign w:val="superscript"/>
        </w:rPr>
        <w:t>11</w:t>
      </w:r>
      <w:r w:rsidRPr="008A0284">
        <w:rPr>
          <w:sz w:val="20"/>
        </w:rPr>
        <w:t xml:space="preserve">He came to what was his own, and his own people did not accept him. </w:t>
      </w:r>
      <w:r w:rsidRPr="008A0284">
        <w:rPr>
          <w:color w:val="000000"/>
          <w:kern w:val="16"/>
          <w:sz w:val="20"/>
          <w:vertAlign w:val="superscript"/>
        </w:rPr>
        <w:t>12</w:t>
      </w:r>
      <w:r w:rsidRPr="008A0284">
        <w:rPr>
          <w:sz w:val="20"/>
        </w:rPr>
        <w:t xml:space="preserve">But to all who received him, who believed in his name, he gave power to become children of God, </w:t>
      </w:r>
      <w:r w:rsidRPr="008A0284">
        <w:rPr>
          <w:color w:val="000000"/>
          <w:kern w:val="16"/>
          <w:sz w:val="20"/>
          <w:vertAlign w:val="superscript"/>
        </w:rPr>
        <w:t>13</w:t>
      </w:r>
      <w:r w:rsidRPr="008A0284">
        <w:rPr>
          <w:sz w:val="20"/>
        </w:rPr>
        <w:t xml:space="preserve">who were born, not of blood or of the will of the flesh or of the will of man, but of God. </w:t>
      </w:r>
      <w:r w:rsidRPr="008A0284">
        <w:rPr>
          <w:color w:val="000000"/>
          <w:kern w:val="16"/>
          <w:sz w:val="20"/>
          <w:vertAlign w:val="superscript"/>
        </w:rPr>
        <w:t>14</w:t>
      </w:r>
      <w:r w:rsidRPr="008A0284">
        <w:rPr>
          <w:sz w:val="20"/>
        </w:rPr>
        <w:t xml:space="preserve">And the Word became flesh and lived </w:t>
      </w:r>
      <w:r w:rsidRPr="008A0284">
        <w:rPr>
          <w:sz w:val="20"/>
        </w:rPr>
        <w:lastRenderedPageBreak/>
        <w:t xml:space="preserve">among us, and we have seen his glory, the glory as of a father's only son, full of grace and truth. </w:t>
      </w:r>
      <w:r w:rsidRPr="008A0284">
        <w:rPr>
          <w:color w:val="000000"/>
          <w:kern w:val="16"/>
          <w:sz w:val="20"/>
          <w:vertAlign w:val="superscript"/>
        </w:rPr>
        <w:t>15</w:t>
      </w:r>
      <w:r w:rsidRPr="008A0284">
        <w:rPr>
          <w:sz w:val="20"/>
        </w:rPr>
        <w:t xml:space="preserve">(John testified to him and cried out, “This was he of whom I said, ‘He who comes after me ranks ahead of me because he was before me.’”) </w:t>
      </w:r>
      <w:r w:rsidRPr="008A0284">
        <w:rPr>
          <w:color w:val="000000"/>
          <w:kern w:val="16"/>
          <w:sz w:val="20"/>
          <w:vertAlign w:val="superscript"/>
        </w:rPr>
        <w:t>16</w:t>
      </w:r>
      <w:r w:rsidRPr="008A0284">
        <w:rPr>
          <w:sz w:val="20"/>
        </w:rPr>
        <w:t xml:space="preserve">From his fullness we have all received, grace upon grace. </w:t>
      </w:r>
      <w:r w:rsidRPr="008A0284">
        <w:rPr>
          <w:color w:val="000000"/>
          <w:kern w:val="16"/>
          <w:sz w:val="20"/>
          <w:vertAlign w:val="superscript"/>
        </w:rPr>
        <w:t>17</w:t>
      </w:r>
      <w:r w:rsidRPr="008A0284">
        <w:rPr>
          <w:sz w:val="20"/>
        </w:rPr>
        <w:t xml:space="preserve">The law indeed was given through Moses; grace and truth came through Jesus Christ. </w:t>
      </w:r>
      <w:r w:rsidRPr="008A0284">
        <w:rPr>
          <w:color w:val="000000"/>
          <w:kern w:val="16"/>
          <w:sz w:val="20"/>
          <w:vertAlign w:val="superscript"/>
        </w:rPr>
        <w:t>18</w:t>
      </w:r>
      <w:r w:rsidRPr="008A0284">
        <w:rPr>
          <w:sz w:val="20"/>
        </w:rPr>
        <w:t>No one has ever seen God. It is God the only Son, who is close to the Father’s heart, who has made him known.”</w:t>
      </w:r>
    </w:p>
    <w:p w14:paraId="5C8E22BC" w14:textId="308B98A5" w:rsidR="00A22D52" w:rsidRPr="008A0284" w:rsidRDefault="00A22D52" w:rsidP="00BF6472">
      <w:pPr>
        <w:numPr>
          <w:ilvl w:val="2"/>
          <w:numId w:val="38"/>
        </w:numPr>
        <w:jc w:val="both"/>
      </w:pPr>
      <w:r>
        <w:t>“</w:t>
      </w:r>
      <w:r w:rsidRPr="00AF476E">
        <w:t>Obviously, the Christian can infer—and, in the person of Paul, has inferred—that Christ is the Wisdom of God (1 Cor 1:24).</w:t>
      </w:r>
      <w:r>
        <w:t>”</w:t>
      </w:r>
      <w:r w:rsidR="00F8209D">
        <w:t xml:space="preserve"> (Murphy</w:t>
      </w:r>
      <w:r>
        <w:t xml:space="preserve"> </w:t>
      </w:r>
      <w:r>
        <w:rPr>
          <w:i/>
        </w:rPr>
        <w:t>Tree of Life</w:t>
      </w:r>
      <w:r>
        <w:t xml:space="preserve"> 147) </w:t>
      </w:r>
      <w:r>
        <w:rPr>
          <w:sz w:val="20"/>
        </w:rPr>
        <w:t>1 Cor 1:24, “</w:t>
      </w:r>
      <w:r w:rsidRPr="008A0284">
        <w:rPr>
          <w:sz w:val="20"/>
        </w:rPr>
        <w:t>but to those who are the called, both Jews and Greeks, Christ the power of God and the wisdom of God.</w:t>
      </w:r>
      <w:r>
        <w:rPr>
          <w:sz w:val="20"/>
        </w:rPr>
        <w:t>”</w:t>
      </w:r>
    </w:p>
    <w:p w14:paraId="53D75FC3" w14:textId="77777777" w:rsidR="00A22D52" w:rsidRDefault="00A22D52" w:rsidP="00BF6472">
      <w:pPr>
        <w:numPr>
          <w:ilvl w:val="1"/>
          <w:numId w:val="38"/>
        </w:numPr>
        <w:jc w:val="both"/>
      </w:pPr>
      <w:r>
        <w:t>in later Judaism</w:t>
      </w:r>
    </w:p>
    <w:p w14:paraId="08819109" w14:textId="7042EF38" w:rsidR="00A22D52" w:rsidRPr="008A0284" w:rsidRDefault="00A22D52" w:rsidP="00BF6472">
      <w:pPr>
        <w:numPr>
          <w:ilvl w:val="2"/>
          <w:numId w:val="38"/>
        </w:numPr>
        <w:jc w:val="both"/>
        <w:rPr>
          <w:sz w:val="20"/>
        </w:rPr>
      </w:pPr>
      <w:r w:rsidRPr="008A0284">
        <w:rPr>
          <w:sz w:val="20"/>
        </w:rPr>
        <w:t xml:space="preserve">Urbach, E. E. </w:t>
      </w:r>
      <w:r w:rsidRPr="008A0284">
        <w:rPr>
          <w:i/>
          <w:iCs/>
          <w:sz w:val="20"/>
        </w:rPr>
        <w:t>The Sages</w:t>
      </w:r>
      <w:r w:rsidR="00EC002E" w:rsidRPr="00EC002E">
        <w:rPr>
          <w:bCs/>
          <w:sz w:val="20"/>
        </w:rPr>
        <w:t xml:space="preserve">: </w:t>
      </w:r>
      <w:r w:rsidRPr="008A0284">
        <w:rPr>
          <w:i/>
          <w:iCs/>
          <w:sz w:val="20"/>
        </w:rPr>
        <w:t>Their Concepts and Beliefs</w:t>
      </w:r>
      <w:r w:rsidRPr="008A0284">
        <w:rPr>
          <w:iCs/>
          <w:sz w:val="20"/>
        </w:rPr>
        <w:t xml:space="preserve">. </w:t>
      </w:r>
      <w:r w:rsidRPr="008A0284">
        <w:rPr>
          <w:sz w:val="20"/>
        </w:rPr>
        <w:t>Jerusalem</w:t>
      </w:r>
      <w:r w:rsidR="00EC002E" w:rsidRPr="00EC002E">
        <w:rPr>
          <w:bCs/>
          <w:sz w:val="20"/>
        </w:rPr>
        <w:t xml:space="preserve">: </w:t>
      </w:r>
      <w:r w:rsidRPr="008A0284">
        <w:rPr>
          <w:sz w:val="20"/>
        </w:rPr>
        <w:t>Magnes, 1975. 198ff., 286ff.</w:t>
      </w:r>
    </w:p>
    <w:p w14:paraId="6DA5CDE6" w14:textId="1DDD8734" w:rsidR="00A22D52" w:rsidRDefault="00A22D52" w:rsidP="00BF6472">
      <w:pPr>
        <w:numPr>
          <w:ilvl w:val="2"/>
          <w:numId w:val="38"/>
        </w:numPr>
        <w:jc w:val="both"/>
      </w:pPr>
      <w:r>
        <w:t xml:space="preserve">“. . . </w:t>
      </w:r>
      <w:r w:rsidRPr="00AF476E">
        <w:t>the Judaic tradition preserves the identification of Wisdom with Torah.</w:t>
      </w:r>
      <w:r>
        <w:t>”</w:t>
      </w:r>
      <w:r w:rsidR="00F8209D">
        <w:t xml:space="preserve"> (Murphy</w:t>
      </w:r>
      <w:r>
        <w:t xml:space="preserve"> </w:t>
      </w:r>
      <w:r>
        <w:rPr>
          <w:i/>
        </w:rPr>
        <w:t>Tree of Life</w:t>
      </w:r>
      <w:r>
        <w:t xml:space="preserve"> 147)</w:t>
      </w:r>
    </w:p>
    <w:p w14:paraId="0CD8E346" w14:textId="77777777" w:rsidR="00A22D52" w:rsidRDefault="00A22D52" w:rsidP="00BF6472">
      <w:pPr>
        <w:numPr>
          <w:ilvl w:val="1"/>
          <w:numId w:val="38"/>
        </w:numPr>
        <w:jc w:val="both"/>
      </w:pPr>
      <w:r>
        <w:t>in Gnosticism</w:t>
      </w:r>
    </w:p>
    <w:p w14:paraId="7793AB80" w14:textId="397AF78A" w:rsidR="00A22D52" w:rsidRDefault="00A22D52" w:rsidP="00BF6472">
      <w:pPr>
        <w:numPr>
          <w:ilvl w:val="2"/>
          <w:numId w:val="38"/>
        </w:numPr>
        <w:jc w:val="both"/>
      </w:pPr>
      <w:r>
        <w:t>“</w:t>
      </w:r>
      <w:r w:rsidRPr="00AF476E">
        <w:t>Sophia has also played a large role in the development of Gnosticism.</w:t>
      </w:r>
      <w:r>
        <w:t>”</w:t>
      </w:r>
      <w:r w:rsidR="00F8209D">
        <w:t xml:space="preserve"> (Murphy</w:t>
      </w:r>
      <w:r>
        <w:t xml:space="preserve"> </w:t>
      </w:r>
      <w:r>
        <w:rPr>
          <w:i/>
        </w:rPr>
        <w:t>Tree of Life</w:t>
      </w:r>
      <w:r>
        <w:t xml:space="preserve"> 146)</w:t>
      </w:r>
    </w:p>
    <w:p w14:paraId="77273ABE" w14:textId="77777777" w:rsidR="00A22D52" w:rsidRDefault="00A22D52" w:rsidP="00BF6472">
      <w:pPr>
        <w:numPr>
          <w:ilvl w:val="1"/>
          <w:numId w:val="38"/>
        </w:numPr>
        <w:jc w:val="both"/>
      </w:pPr>
      <w:r>
        <w:t>in the Church Fathers</w:t>
      </w:r>
    </w:p>
    <w:p w14:paraId="370584EF" w14:textId="3CB6F158" w:rsidR="00A22D52" w:rsidRPr="00F135B2" w:rsidRDefault="00A22D52" w:rsidP="00BF6472">
      <w:pPr>
        <w:numPr>
          <w:ilvl w:val="2"/>
          <w:numId w:val="38"/>
        </w:numPr>
        <w:jc w:val="both"/>
        <w:rPr>
          <w:sz w:val="20"/>
        </w:rPr>
      </w:pPr>
      <w:r w:rsidRPr="00F135B2">
        <w:rPr>
          <w:sz w:val="20"/>
        </w:rPr>
        <w:t>See also</w:t>
      </w:r>
      <w:r w:rsidR="00EC002E" w:rsidRPr="00EC002E">
        <w:rPr>
          <w:bCs/>
          <w:sz w:val="20"/>
        </w:rPr>
        <w:t xml:space="preserve">: </w:t>
      </w:r>
      <w:r w:rsidRPr="00F135B2">
        <w:rPr>
          <w:sz w:val="20"/>
        </w:rPr>
        <w:t>Johnson, E. “Jesus, the Wisdom of God</w:t>
      </w:r>
      <w:r w:rsidR="00EC002E" w:rsidRPr="00EC002E">
        <w:rPr>
          <w:bCs/>
          <w:sz w:val="20"/>
        </w:rPr>
        <w:t xml:space="preserve">: </w:t>
      </w:r>
      <w:r w:rsidRPr="00F135B2">
        <w:rPr>
          <w:sz w:val="20"/>
        </w:rPr>
        <w:t xml:space="preserve">A Biblical Basis for Non-Androcentric Theology.” </w:t>
      </w:r>
      <w:r w:rsidRPr="00F135B2">
        <w:rPr>
          <w:i/>
          <w:iCs/>
          <w:sz w:val="20"/>
        </w:rPr>
        <w:t>ETL</w:t>
      </w:r>
      <w:r w:rsidRPr="00F135B2">
        <w:rPr>
          <w:iCs/>
          <w:sz w:val="20"/>
        </w:rPr>
        <w:t xml:space="preserve"> </w:t>
      </w:r>
      <w:r w:rsidRPr="00F135B2">
        <w:rPr>
          <w:sz w:val="20"/>
        </w:rPr>
        <w:t>61 (1985)</w:t>
      </w:r>
      <w:r w:rsidR="00EC002E" w:rsidRPr="00EC002E">
        <w:rPr>
          <w:bCs/>
          <w:sz w:val="20"/>
        </w:rPr>
        <w:t xml:space="preserve">: </w:t>
      </w:r>
      <w:r w:rsidRPr="00F135B2">
        <w:rPr>
          <w:sz w:val="20"/>
        </w:rPr>
        <w:t>261-94.</w:t>
      </w:r>
    </w:p>
    <w:p w14:paraId="69C98CAE" w14:textId="5B22B965" w:rsidR="00A22D52" w:rsidRDefault="00A22D52" w:rsidP="00BF6472">
      <w:pPr>
        <w:numPr>
          <w:ilvl w:val="2"/>
          <w:numId w:val="38"/>
        </w:numPr>
        <w:jc w:val="both"/>
      </w:pPr>
      <w:r w:rsidRPr="00F135B2">
        <w:rPr>
          <w:sz w:val="20"/>
        </w:rPr>
        <w:t xml:space="preserve">Jaeger, H. “The Patristic Conception of Wisdom in the Light of Biblical and Rabbinical Research.” </w:t>
      </w:r>
      <w:r w:rsidRPr="00F135B2">
        <w:rPr>
          <w:i/>
          <w:iCs/>
          <w:sz w:val="20"/>
        </w:rPr>
        <w:t>Studia Patristica IV</w:t>
      </w:r>
      <w:r w:rsidRPr="00F135B2">
        <w:rPr>
          <w:iCs/>
          <w:sz w:val="20"/>
        </w:rPr>
        <w:t xml:space="preserve">, </w:t>
      </w:r>
      <w:r w:rsidRPr="00F135B2">
        <w:rPr>
          <w:sz w:val="20"/>
        </w:rPr>
        <w:t>ed. F. L. Cross. Berlin</w:t>
      </w:r>
      <w:r w:rsidR="00EC002E" w:rsidRPr="00EC002E">
        <w:rPr>
          <w:bCs/>
          <w:sz w:val="20"/>
        </w:rPr>
        <w:t xml:space="preserve">: </w:t>
      </w:r>
      <w:r w:rsidRPr="00F135B2">
        <w:rPr>
          <w:sz w:val="20"/>
        </w:rPr>
        <w:t>Akademie-Verlag, 1961. 90-106.</w:t>
      </w:r>
      <w:r>
        <w:t xml:space="preserve"> ““</w:t>
      </w:r>
      <w:r w:rsidRPr="00AF476E">
        <w:t xml:space="preserve">A brief survey of the developments in rabbinical and patristic studies </w:t>
      </w:r>
      <w:r>
        <w:t>. . .”</w:t>
      </w:r>
      <w:r w:rsidR="00F8209D">
        <w:t xml:space="preserve"> (Murphy</w:t>
      </w:r>
      <w:r>
        <w:t xml:space="preserve"> </w:t>
      </w:r>
      <w:r>
        <w:rPr>
          <w:i/>
        </w:rPr>
        <w:t>Tree of Life</w:t>
      </w:r>
      <w:r>
        <w:t xml:space="preserve"> 149 n. 24)</w:t>
      </w:r>
    </w:p>
    <w:p w14:paraId="7426D077" w14:textId="4DEBD67B" w:rsidR="00A22D52" w:rsidRDefault="00A22D52" w:rsidP="00BF6472">
      <w:pPr>
        <w:numPr>
          <w:ilvl w:val="1"/>
          <w:numId w:val="38"/>
        </w:numPr>
        <w:jc w:val="both"/>
      </w:pPr>
      <w:r>
        <w:t>“</w:t>
      </w:r>
      <w:r w:rsidRPr="00AF476E">
        <w:t>All these conclusions are possible and legitimate; the very fluctuation in the identity of Wisdom within the Bible justifies them.</w:t>
      </w:r>
      <w:r>
        <w:t>”</w:t>
      </w:r>
      <w:r w:rsidR="00F8209D">
        <w:t xml:space="preserve"> (Murphy</w:t>
      </w:r>
      <w:r>
        <w:t xml:space="preserve"> </w:t>
      </w:r>
      <w:r>
        <w:rPr>
          <w:i/>
        </w:rPr>
        <w:t>Tree of Life</w:t>
      </w:r>
      <w:r>
        <w:t xml:space="preserve"> 147)</w:t>
      </w:r>
    </w:p>
    <w:p w14:paraId="10185C98" w14:textId="77777777" w:rsidR="00A22D52" w:rsidRDefault="00A22D52" w:rsidP="00A22D52">
      <w:r>
        <w:br w:type="page"/>
      </w:r>
    </w:p>
    <w:p w14:paraId="11A4F456" w14:textId="77777777" w:rsidR="00A22D52" w:rsidRDefault="00A22D52" w:rsidP="00A22D52">
      <w:pPr>
        <w:pStyle w:val="Heading2"/>
      </w:pPr>
      <w:bookmarkStart w:id="72" w:name="_Toc499073386"/>
      <w:r>
        <w:lastRenderedPageBreak/>
        <w:t>RETRIBUTION</w:t>
      </w:r>
      <w:bookmarkEnd w:id="72"/>
    </w:p>
    <w:p w14:paraId="003E34CE" w14:textId="77777777" w:rsidR="00A22D52" w:rsidRDefault="00A22D52" w:rsidP="00A22D52">
      <w:pPr>
        <w:widowControl w:val="0"/>
        <w:jc w:val="both"/>
      </w:pPr>
    </w:p>
    <w:p w14:paraId="6D7C60BB" w14:textId="77777777" w:rsidR="00A22D52" w:rsidRDefault="00A22D52" w:rsidP="00A22D52">
      <w:pPr>
        <w:widowControl w:val="0"/>
        <w:jc w:val="both"/>
      </w:pPr>
    </w:p>
    <w:p w14:paraId="5797D1FB" w14:textId="77777777" w:rsidR="00A22D52" w:rsidRDefault="00A22D52" w:rsidP="00BF6472">
      <w:pPr>
        <w:widowControl w:val="0"/>
        <w:numPr>
          <w:ilvl w:val="0"/>
          <w:numId w:val="45"/>
        </w:numPr>
        <w:jc w:val="both"/>
      </w:pPr>
      <w:r>
        <w:rPr>
          <w:b/>
        </w:rPr>
        <w:t>retribution in Proverbs</w:t>
      </w:r>
    </w:p>
    <w:p w14:paraId="765F6F8F" w14:textId="1111C070" w:rsidR="00A22D52" w:rsidRPr="00C07BCD" w:rsidRDefault="00A22D52" w:rsidP="00BF6472">
      <w:pPr>
        <w:numPr>
          <w:ilvl w:val="1"/>
          <w:numId w:val="45"/>
        </w:numPr>
        <w:jc w:val="both"/>
        <w:rPr>
          <w:sz w:val="20"/>
        </w:rPr>
      </w:pPr>
      <w:r w:rsidRPr="00C07BCD">
        <w:rPr>
          <w:sz w:val="20"/>
        </w:rPr>
        <w:t>“See the careful treatment of the theme of material prosperity by Elizabeth Huwiler, “Control of Reality in Israelite Wisdom” (Duke University dissertation, 1988) chap. 3.”</w:t>
      </w:r>
      <w:r w:rsidR="00F8209D">
        <w:rPr>
          <w:sz w:val="20"/>
        </w:rPr>
        <w:t xml:space="preserve"> (Murphy</w:t>
      </w:r>
      <w:r w:rsidRPr="00C07BCD">
        <w:rPr>
          <w:sz w:val="20"/>
        </w:rPr>
        <w:t xml:space="preserve"> </w:t>
      </w:r>
      <w:r w:rsidRPr="00C07BCD">
        <w:rPr>
          <w:i/>
          <w:sz w:val="20"/>
        </w:rPr>
        <w:t>Tree of Life</w:t>
      </w:r>
      <w:r w:rsidRPr="00C07BCD">
        <w:rPr>
          <w:sz w:val="20"/>
        </w:rPr>
        <w:t xml:space="preserve"> 30 n. 15)</w:t>
      </w:r>
    </w:p>
    <w:p w14:paraId="4647B7EF" w14:textId="19704B72" w:rsidR="00A22D52" w:rsidRPr="00635737" w:rsidRDefault="00A22D52" w:rsidP="00BF6472">
      <w:pPr>
        <w:numPr>
          <w:ilvl w:val="1"/>
          <w:numId w:val="45"/>
        </w:numPr>
        <w:jc w:val="both"/>
      </w:pPr>
      <w:r>
        <w:t xml:space="preserve">“. . . </w:t>
      </w:r>
      <w:r w:rsidRPr="00484C36">
        <w:t>the teaching supports the thesis that wise conduct will be rewarded by prosperity and the good life; wisdom brings success. But reality often has it otherwise. The poor are not always to be blamed; indeed they are to be objects of particular concern, under penalty of blaspheming the crea</w:t>
      </w:r>
      <w:r>
        <w:t>tor of all (Prov 14:31; 17:5).”</w:t>
      </w:r>
      <w:r w:rsidR="00F8209D">
        <w:t xml:space="preserve"> (Murphy</w:t>
      </w:r>
      <w:r>
        <w:t xml:space="preserve"> </w:t>
      </w:r>
      <w:r>
        <w:rPr>
          <w:i/>
        </w:rPr>
        <w:t>Tree of Life</w:t>
      </w:r>
      <w:r>
        <w:t xml:space="preserve"> 20)</w:t>
      </w:r>
    </w:p>
    <w:p w14:paraId="486836BF" w14:textId="57D8EE8C" w:rsidR="00A22D52" w:rsidRDefault="00A22D52" w:rsidP="00BF6472">
      <w:pPr>
        <w:numPr>
          <w:ilvl w:val="1"/>
          <w:numId w:val="45"/>
        </w:numPr>
        <w:jc w:val="both"/>
      </w:pPr>
      <w:r w:rsidRPr="00484C36">
        <w:t>Proverbs</w:t>
      </w:r>
      <w:r>
        <w:t>’</w:t>
      </w:r>
      <w:r w:rsidRPr="00484C36">
        <w:t xml:space="preserve"> </w:t>
      </w:r>
      <w:r>
        <w:t>“</w:t>
      </w:r>
      <w:r w:rsidRPr="00484C36">
        <w:t>optimistic teaching is in conflict with the Books of Job and Qoheleth. The conflict is not to be denied</w:t>
      </w:r>
      <w:r w:rsidR="00EC002E" w:rsidRPr="00EC002E">
        <w:rPr>
          <w:bCs/>
        </w:rPr>
        <w:t xml:space="preserve">: </w:t>
      </w:r>
      <w:r w:rsidRPr="00484C36">
        <w:t>the suffering of the just person is not adequately handled in Proverbs (see Prov 3:11-12</w:t>
      </w:r>
      <w:r>
        <w:t xml:space="preserve"> </w:t>
      </w:r>
      <w:r w:rsidRPr="00C07BCD">
        <w:rPr>
          <w:sz w:val="20"/>
        </w:rPr>
        <w:t xml:space="preserve">[Prov 3:11-12, “My child, do not despise the Lord’s discipline or be weary of his reproof, </w:t>
      </w:r>
      <w:r w:rsidRPr="00C07BCD">
        <w:rPr>
          <w:color w:val="000000"/>
          <w:kern w:val="16"/>
          <w:sz w:val="20"/>
          <w:vertAlign w:val="superscript"/>
        </w:rPr>
        <w:t>12</w:t>
      </w:r>
      <w:r w:rsidRPr="00C07BCD">
        <w:rPr>
          <w:sz w:val="20"/>
        </w:rPr>
        <w:t xml:space="preserve">for the </w:t>
      </w:r>
      <w:r w:rsidRPr="00C07BCD">
        <w:rPr>
          <w:smallCaps/>
          <w:sz w:val="20"/>
        </w:rPr>
        <w:t>Lord</w:t>
      </w:r>
      <w:r w:rsidRPr="00C07BCD">
        <w:rPr>
          <w:sz w:val="20"/>
        </w:rPr>
        <w:t xml:space="preserve"> reproves the one he loves, as a father the son in whom he delights.”]</w:t>
      </w:r>
      <w:r w:rsidRPr="00484C36">
        <w:t>), and Qoheleth takes a harsh stand against traditional wisdom, as it does not provide the answers to the questions he is asking. But tension between various parts of the Bible (the description of the conquest in Joshua compared to chap. 1 of Judges) or within a single book (Qoheleth) is nothing new.</w:t>
      </w:r>
      <w:r>
        <w:t>”</w:t>
      </w:r>
      <w:r w:rsidR="00F8209D">
        <w:t xml:space="preserve"> (Murphy</w:t>
      </w:r>
      <w:r>
        <w:t xml:space="preserve"> </w:t>
      </w:r>
      <w:r>
        <w:rPr>
          <w:i/>
        </w:rPr>
        <w:t>Tree of Life</w:t>
      </w:r>
      <w:r>
        <w:t xml:space="preserve"> 29)</w:t>
      </w:r>
    </w:p>
    <w:p w14:paraId="61091EF1" w14:textId="05CAB6F7" w:rsidR="00A22D52" w:rsidRPr="00484C36" w:rsidRDefault="00A22D52" w:rsidP="00BF6472">
      <w:pPr>
        <w:numPr>
          <w:ilvl w:val="1"/>
          <w:numId w:val="45"/>
        </w:numPr>
        <w:jc w:val="both"/>
      </w:pPr>
      <w:r>
        <w:t>“</w:t>
      </w:r>
      <w:r w:rsidRPr="00484C36">
        <w:t>It would be a mistake to underrate the achievements of the sages whose heritage is gathered up in Proverbs. One may say that they share in the weakness of Deuteronomy (on the problem of retribution), but in the strength of many psalmists (e.g., Pss 16:11; 23:6).</w:t>
      </w:r>
      <w:r>
        <w:t>”</w:t>
      </w:r>
      <w:r w:rsidR="00F8209D">
        <w:t xml:space="preserve"> (Murphy</w:t>
      </w:r>
      <w:r>
        <w:t xml:space="preserve"> </w:t>
      </w:r>
      <w:r>
        <w:rPr>
          <w:i/>
        </w:rPr>
        <w:t>Tree of Life</w:t>
      </w:r>
      <w:r>
        <w:t xml:space="preserve"> 29)</w:t>
      </w:r>
    </w:p>
    <w:p w14:paraId="35F4F06C" w14:textId="77777777" w:rsidR="00A22D52" w:rsidRPr="00C07BCD" w:rsidRDefault="00A22D52" w:rsidP="00BF6472">
      <w:pPr>
        <w:widowControl w:val="0"/>
        <w:numPr>
          <w:ilvl w:val="2"/>
          <w:numId w:val="45"/>
        </w:numPr>
        <w:jc w:val="both"/>
        <w:rPr>
          <w:sz w:val="20"/>
        </w:rPr>
      </w:pPr>
      <w:r w:rsidRPr="00C07BCD">
        <w:rPr>
          <w:sz w:val="20"/>
        </w:rPr>
        <w:t>Ps 16:11, “You show me the path of life. In your presence there is fullness of joy; in your right hand are pleasures forevermore.”</w:t>
      </w:r>
    </w:p>
    <w:p w14:paraId="10B83628" w14:textId="77777777" w:rsidR="00A22D52" w:rsidRPr="00C07BCD" w:rsidRDefault="00A22D52" w:rsidP="00BF6472">
      <w:pPr>
        <w:widowControl w:val="0"/>
        <w:numPr>
          <w:ilvl w:val="2"/>
          <w:numId w:val="45"/>
        </w:numPr>
        <w:jc w:val="both"/>
        <w:rPr>
          <w:sz w:val="20"/>
        </w:rPr>
      </w:pPr>
      <w:r w:rsidRPr="00C07BCD">
        <w:rPr>
          <w:sz w:val="20"/>
        </w:rPr>
        <w:t xml:space="preserve">Ps 23:6, “Surely goodness and mercy shall follow me all the days of my life, and I shall dwell in the house of the </w:t>
      </w:r>
      <w:r w:rsidRPr="00C07BCD">
        <w:rPr>
          <w:smallCaps/>
          <w:sz w:val="20"/>
        </w:rPr>
        <w:t>Lord</w:t>
      </w:r>
      <w:r w:rsidRPr="00C07BCD">
        <w:rPr>
          <w:sz w:val="20"/>
        </w:rPr>
        <w:t xml:space="preserve"> my whole life long.”</w:t>
      </w:r>
    </w:p>
    <w:p w14:paraId="0602449F" w14:textId="77777777" w:rsidR="00A22D52" w:rsidRDefault="00A22D52" w:rsidP="00A22D52">
      <w:pPr>
        <w:widowControl w:val="0"/>
        <w:jc w:val="both"/>
      </w:pPr>
    </w:p>
    <w:p w14:paraId="200F420F" w14:textId="77777777" w:rsidR="00A22D52" w:rsidRDefault="00A22D52" w:rsidP="00BF6472">
      <w:pPr>
        <w:numPr>
          <w:ilvl w:val="0"/>
          <w:numId w:val="45"/>
        </w:numPr>
        <w:jc w:val="both"/>
      </w:pPr>
      <w:r w:rsidRPr="00C0047B">
        <w:rPr>
          <w:b/>
        </w:rPr>
        <w:t>retribution</w:t>
      </w:r>
      <w:r>
        <w:rPr>
          <w:b/>
        </w:rPr>
        <w:t xml:space="preserve"> in Job</w:t>
      </w:r>
    </w:p>
    <w:p w14:paraId="0465F911" w14:textId="5C989B21" w:rsidR="00A22D52" w:rsidRDefault="00A22D52" w:rsidP="00BF6472">
      <w:pPr>
        <w:numPr>
          <w:ilvl w:val="1"/>
          <w:numId w:val="45"/>
        </w:numPr>
        <w:jc w:val="both"/>
      </w:pPr>
      <w:r>
        <w:t xml:space="preserve">“. . . </w:t>
      </w:r>
      <w:r w:rsidRPr="00484C36">
        <w:t>Deuter</w:t>
      </w:r>
      <w:r>
        <w:t xml:space="preserve">onomist theology [taught] </w:t>
      </w:r>
      <w:r w:rsidRPr="00484C36">
        <w:t>that the good are rewarded and the evil punished</w:t>
      </w:r>
      <w:r>
        <w:t xml:space="preserve"> . . .”</w:t>
      </w:r>
      <w:r w:rsidR="00F8209D">
        <w:t xml:space="preserve"> (Murphy</w:t>
      </w:r>
      <w:r>
        <w:t xml:space="preserve"> </w:t>
      </w:r>
      <w:r>
        <w:rPr>
          <w:i/>
        </w:rPr>
        <w:t>Tree of Life</w:t>
      </w:r>
      <w:r>
        <w:t xml:space="preserve"> 45)</w:t>
      </w:r>
    </w:p>
    <w:p w14:paraId="5710BCD1" w14:textId="1BF41B6D" w:rsidR="00A22D52" w:rsidRDefault="00A22D52" w:rsidP="00BF6472">
      <w:pPr>
        <w:numPr>
          <w:ilvl w:val="1"/>
          <w:numId w:val="45"/>
        </w:numPr>
        <w:jc w:val="both"/>
      </w:pPr>
      <w:r>
        <w:t>“</w:t>
      </w:r>
      <w:r w:rsidRPr="00484C36">
        <w:t>Job is seen as an iconoclastic attack on the traditional ideas of divine justice and retribution, which are so firmly upheld in the Book of Proverbs. Such a reading is not mistaken</w:t>
      </w:r>
      <w:r>
        <w:t xml:space="preserve"> . . .”</w:t>
      </w:r>
      <w:r w:rsidR="00F8209D">
        <w:t xml:space="preserve"> (Murphy</w:t>
      </w:r>
      <w:r>
        <w:t xml:space="preserve"> </w:t>
      </w:r>
      <w:r>
        <w:rPr>
          <w:i/>
        </w:rPr>
        <w:t>Tree of Life</w:t>
      </w:r>
      <w:r>
        <w:t xml:space="preserve"> 34)</w:t>
      </w:r>
    </w:p>
    <w:p w14:paraId="38288E3E" w14:textId="15C908B6" w:rsidR="00A22D52" w:rsidRDefault="00A22D52" w:rsidP="00BF6472">
      <w:pPr>
        <w:numPr>
          <w:ilvl w:val="1"/>
          <w:numId w:val="45"/>
        </w:numPr>
        <w:jc w:val="both"/>
      </w:pPr>
      <w:r>
        <w:t>“</w:t>
      </w:r>
      <w:r w:rsidRPr="00484C36">
        <w:t>It must be admitted that the author has tilted the situation in favor of Job, who clearly wins the debate. The prologue in chaps. 1-2 makes this inevitable, since Job</w:t>
      </w:r>
      <w:r>
        <w:t>’</w:t>
      </w:r>
      <w:r w:rsidRPr="00484C36">
        <w:t>s innocence is assured by divine pronouncement.</w:t>
      </w:r>
      <w:r>
        <w:t>”</w:t>
      </w:r>
      <w:r w:rsidR="00F8209D">
        <w:t xml:space="preserve"> (Murphy</w:t>
      </w:r>
      <w:r>
        <w:t xml:space="preserve"> </w:t>
      </w:r>
      <w:r>
        <w:rPr>
          <w:i/>
        </w:rPr>
        <w:t>Tree of Life</w:t>
      </w:r>
      <w:r>
        <w:t xml:space="preserve"> 38)</w:t>
      </w:r>
    </w:p>
    <w:p w14:paraId="06E5C515" w14:textId="77777777" w:rsidR="00A22D52" w:rsidRDefault="00A22D52" w:rsidP="00BF6472">
      <w:pPr>
        <w:numPr>
          <w:ilvl w:val="1"/>
          <w:numId w:val="45"/>
        </w:numPr>
        <w:jc w:val="both"/>
      </w:pPr>
      <w:r w:rsidRPr="00484C36">
        <w:t xml:space="preserve">the problem of retribution </w:t>
      </w:r>
      <w:r>
        <w:t>in the Bible before Job</w:t>
      </w:r>
    </w:p>
    <w:p w14:paraId="37C660F7" w14:textId="6849B444" w:rsidR="00A22D52" w:rsidRDefault="00A22D52" w:rsidP="00BF6472">
      <w:pPr>
        <w:numPr>
          <w:ilvl w:val="2"/>
          <w:numId w:val="45"/>
        </w:numPr>
        <w:jc w:val="both"/>
      </w:pPr>
      <w:r>
        <w:t xml:space="preserve">The problem of retribution was </w:t>
      </w:r>
      <w:r w:rsidRPr="00484C36">
        <w:t xml:space="preserve">already recognized </w:t>
      </w:r>
      <w:r>
        <w:t>before Job. “</w:t>
      </w:r>
      <w:r w:rsidRPr="00484C36">
        <w:t>There is a tradition for such questioning at the heart of Israel</w:t>
      </w:r>
      <w:r>
        <w:t>’s faith.”</w:t>
      </w:r>
      <w:r w:rsidR="00F8209D">
        <w:t xml:space="preserve"> (Murphy</w:t>
      </w:r>
      <w:r>
        <w:t xml:space="preserve"> </w:t>
      </w:r>
      <w:r>
        <w:rPr>
          <w:i/>
        </w:rPr>
        <w:t xml:space="preserve">Tree of </w:t>
      </w:r>
      <w:r w:rsidRPr="00701FFF">
        <w:rPr>
          <w:i/>
        </w:rPr>
        <w:t>Life</w:t>
      </w:r>
      <w:r>
        <w:t xml:space="preserve"> 34)</w:t>
      </w:r>
    </w:p>
    <w:p w14:paraId="5082AF42" w14:textId="2E0F70EB" w:rsidR="00A22D52" w:rsidRDefault="00A22D52" w:rsidP="00BF6472">
      <w:pPr>
        <w:numPr>
          <w:ilvl w:val="2"/>
          <w:numId w:val="45"/>
        </w:numPr>
        <w:jc w:val="both"/>
      </w:pPr>
      <w:r w:rsidRPr="00484C36">
        <w:t>Gen 18:22-32</w:t>
      </w:r>
      <w:r w:rsidR="00EC002E" w:rsidRPr="00EC002E">
        <w:rPr>
          <w:bCs/>
        </w:rPr>
        <w:t xml:space="preserve">: </w:t>
      </w:r>
      <w:r w:rsidRPr="00484C36">
        <w:t>Abraham</w:t>
      </w:r>
      <w:r>
        <w:t>’s</w:t>
      </w:r>
      <w:r w:rsidRPr="00484C36">
        <w:t xml:space="preserve"> questions to </w:t>
      </w:r>
      <w:r>
        <w:t>Yahweh</w:t>
      </w:r>
      <w:r w:rsidR="00F8209D">
        <w:t xml:space="preserve"> (Murphy</w:t>
      </w:r>
      <w:r>
        <w:t xml:space="preserve"> </w:t>
      </w:r>
      <w:r>
        <w:rPr>
          <w:i/>
        </w:rPr>
        <w:t>Tree of Life</w:t>
      </w:r>
      <w:r>
        <w:t xml:space="preserve"> 34)</w:t>
      </w:r>
    </w:p>
    <w:p w14:paraId="408A546A" w14:textId="40F76279" w:rsidR="00A22D52" w:rsidRDefault="00A22D52" w:rsidP="00BF6472">
      <w:pPr>
        <w:numPr>
          <w:ilvl w:val="2"/>
          <w:numId w:val="45"/>
        </w:numPr>
        <w:jc w:val="both"/>
      </w:pPr>
      <w:r w:rsidRPr="00484C36">
        <w:t>the confessions of Jeremiah (e.g., Jer 12:1-5)</w:t>
      </w:r>
      <w:r w:rsidR="00F8209D">
        <w:t xml:space="preserve"> (Murphy</w:t>
      </w:r>
      <w:r>
        <w:t xml:space="preserve"> </w:t>
      </w:r>
      <w:r>
        <w:rPr>
          <w:i/>
        </w:rPr>
        <w:t>Tree of Life</w:t>
      </w:r>
      <w:r>
        <w:t xml:space="preserve"> 34)</w:t>
      </w:r>
    </w:p>
    <w:p w14:paraId="15D52D65" w14:textId="529DA0C5" w:rsidR="00A22D52" w:rsidRDefault="00A22D52" w:rsidP="00BF6472">
      <w:pPr>
        <w:numPr>
          <w:ilvl w:val="2"/>
          <w:numId w:val="45"/>
        </w:numPr>
        <w:jc w:val="both"/>
      </w:pPr>
      <w:r w:rsidRPr="00484C36">
        <w:t>Habak</w:t>
      </w:r>
      <w:r>
        <w:t>kuk (1:4, 13)</w:t>
      </w:r>
      <w:r w:rsidR="00F8209D">
        <w:t xml:space="preserve"> (Murphy</w:t>
      </w:r>
      <w:r>
        <w:t xml:space="preserve"> </w:t>
      </w:r>
      <w:r>
        <w:rPr>
          <w:i/>
        </w:rPr>
        <w:t>Tree of Life</w:t>
      </w:r>
      <w:r>
        <w:t xml:space="preserve"> 34)</w:t>
      </w:r>
    </w:p>
    <w:p w14:paraId="2E3B28BA" w14:textId="64491EBD" w:rsidR="00A22D52" w:rsidRDefault="00A22D52" w:rsidP="00BF6472">
      <w:pPr>
        <w:numPr>
          <w:ilvl w:val="2"/>
          <w:numId w:val="45"/>
        </w:numPr>
        <w:jc w:val="both"/>
      </w:pPr>
      <w:r w:rsidRPr="00484C36">
        <w:t>several psalms (37, 73)</w:t>
      </w:r>
      <w:r w:rsidR="00F8209D">
        <w:t xml:space="preserve"> (Murphy</w:t>
      </w:r>
      <w:r>
        <w:t xml:space="preserve"> </w:t>
      </w:r>
      <w:r>
        <w:rPr>
          <w:i/>
        </w:rPr>
        <w:t>Tree of Life</w:t>
      </w:r>
      <w:r>
        <w:t xml:space="preserve"> 34)</w:t>
      </w:r>
    </w:p>
    <w:p w14:paraId="2E96216B" w14:textId="3413DD2B" w:rsidR="00A22D52" w:rsidRDefault="00A22D52" w:rsidP="00BF6472">
      <w:pPr>
        <w:numPr>
          <w:ilvl w:val="2"/>
          <w:numId w:val="45"/>
        </w:numPr>
        <w:jc w:val="both"/>
      </w:pPr>
      <w:r w:rsidRPr="00484C36">
        <w:t>Jonah</w:t>
      </w:r>
      <w:r w:rsidR="00F8209D">
        <w:t xml:space="preserve"> (Murphy</w:t>
      </w:r>
      <w:r>
        <w:t xml:space="preserve"> </w:t>
      </w:r>
      <w:r>
        <w:rPr>
          <w:i/>
        </w:rPr>
        <w:t>Tree of Life</w:t>
      </w:r>
      <w:r>
        <w:t xml:space="preserve"> 34)</w:t>
      </w:r>
    </w:p>
    <w:p w14:paraId="508CC20A" w14:textId="3CBF9EAA" w:rsidR="00A22D52" w:rsidRDefault="00A22D52" w:rsidP="00BF6472">
      <w:pPr>
        <w:numPr>
          <w:ilvl w:val="1"/>
          <w:numId w:val="45"/>
        </w:numPr>
        <w:jc w:val="both"/>
      </w:pPr>
      <w:r>
        <w:t>In ancient Israel “</w:t>
      </w:r>
      <w:r w:rsidRPr="00484C36">
        <w:t xml:space="preserve">the worldview </w:t>
      </w:r>
      <w:r>
        <w:t xml:space="preserve">. . . </w:t>
      </w:r>
      <w:r w:rsidRPr="00484C36">
        <w:t>attributed to divine agency all that happens, evil as well as good</w:t>
      </w:r>
      <w:r>
        <w:t xml:space="preserve"> . . . </w:t>
      </w:r>
      <w:r w:rsidRPr="00484C36">
        <w:t>Hence suffering remained a mystery.</w:t>
      </w:r>
      <w:r>
        <w:t>”</w:t>
      </w:r>
      <w:r w:rsidR="00F8209D">
        <w:t xml:space="preserve"> (Murphy</w:t>
      </w:r>
      <w:r>
        <w:t xml:space="preserve"> </w:t>
      </w:r>
      <w:r>
        <w:rPr>
          <w:i/>
        </w:rPr>
        <w:t>Tree of Life</w:t>
      </w:r>
      <w:r>
        <w:t xml:space="preserve"> 36)</w:t>
      </w:r>
    </w:p>
    <w:p w14:paraId="42FCCE01" w14:textId="32AF08F2" w:rsidR="00A22D52" w:rsidRDefault="00A22D52" w:rsidP="00BF6472">
      <w:pPr>
        <w:numPr>
          <w:ilvl w:val="1"/>
          <w:numId w:val="45"/>
        </w:numPr>
        <w:jc w:val="both"/>
      </w:pPr>
      <w:r>
        <w:lastRenderedPageBreak/>
        <w:t>“</w:t>
      </w:r>
      <w:r w:rsidRPr="00484C36">
        <w:t xml:space="preserve">It </w:t>
      </w:r>
      <w:r>
        <w:t xml:space="preserve">[suffering] </w:t>
      </w:r>
      <w:r w:rsidRPr="00484C36">
        <w:t>could be most easily accounted for as the wages of sin, as one recognizes in the Psalms (e.g., Ps 51).</w:t>
      </w:r>
      <w:r>
        <w:t>”</w:t>
      </w:r>
      <w:r w:rsidR="00F8209D">
        <w:t xml:space="preserve"> (Murphy</w:t>
      </w:r>
      <w:r>
        <w:t xml:space="preserve"> </w:t>
      </w:r>
      <w:r>
        <w:rPr>
          <w:i/>
        </w:rPr>
        <w:t>Tree of Life</w:t>
      </w:r>
      <w:r>
        <w:t xml:space="preserve"> 36) </w:t>
      </w:r>
      <w:r w:rsidRPr="004013DA">
        <w:rPr>
          <w:sz w:val="20"/>
        </w:rPr>
        <w:t xml:space="preserve">Ps 51:4-19, “Against you, you alone, have I sinned, and done what is evil in your sight, so that you are justified in your sentence and blameless when you pass judgment. </w:t>
      </w:r>
      <w:r w:rsidRPr="004013DA">
        <w:rPr>
          <w:color w:val="000000"/>
          <w:kern w:val="16"/>
          <w:sz w:val="20"/>
          <w:vertAlign w:val="superscript"/>
        </w:rPr>
        <w:t>5</w:t>
      </w:r>
      <w:r w:rsidRPr="004013DA">
        <w:rPr>
          <w:sz w:val="20"/>
        </w:rPr>
        <w:t xml:space="preserve">Indeed, I was born guilty, a sinner when my mother conceived me. . . . </w:t>
      </w:r>
      <w:r w:rsidRPr="004013DA">
        <w:rPr>
          <w:color w:val="000000"/>
          <w:kern w:val="16"/>
          <w:sz w:val="20"/>
          <w:vertAlign w:val="superscript"/>
        </w:rPr>
        <w:t>8</w:t>
      </w:r>
      <w:r w:rsidRPr="004013DA">
        <w:rPr>
          <w:sz w:val="20"/>
        </w:rPr>
        <w:t xml:space="preserve">let the bones that you have crushed rejoice. </w:t>
      </w:r>
      <w:r w:rsidRPr="004013DA">
        <w:rPr>
          <w:color w:val="000000"/>
          <w:kern w:val="16"/>
          <w:sz w:val="20"/>
          <w:vertAlign w:val="superscript"/>
        </w:rPr>
        <w:t>9</w:t>
      </w:r>
      <w:r w:rsidRPr="004013DA">
        <w:rPr>
          <w:sz w:val="20"/>
        </w:rPr>
        <w:t>Hide your face from my sins, and blot out all my iniquities. . . .”</w:t>
      </w:r>
    </w:p>
    <w:p w14:paraId="7777C411" w14:textId="43A74325" w:rsidR="00A22D52" w:rsidRDefault="00A22D52" w:rsidP="00BF6472">
      <w:pPr>
        <w:numPr>
          <w:ilvl w:val="1"/>
          <w:numId w:val="45"/>
        </w:numPr>
        <w:jc w:val="both"/>
      </w:pPr>
      <w:r>
        <w:t>“</w:t>
      </w:r>
      <w:r w:rsidRPr="00484C36">
        <w:t>But not always, and the example of the saintly Job is a case in point. How can one penetrate the mystery of divine decision, or should one say divine caprice?</w:t>
      </w:r>
      <w:r>
        <w:t>”</w:t>
      </w:r>
      <w:r w:rsidR="00F8209D">
        <w:t xml:space="preserve"> (Murphy</w:t>
      </w:r>
      <w:r>
        <w:t xml:space="preserve"> </w:t>
      </w:r>
      <w:r>
        <w:rPr>
          <w:i/>
        </w:rPr>
        <w:t>Tree of Life</w:t>
      </w:r>
      <w:r>
        <w:t xml:space="preserve"> 36)</w:t>
      </w:r>
    </w:p>
    <w:p w14:paraId="48A9B9DC" w14:textId="3ADAC914" w:rsidR="00A22D52" w:rsidRPr="00484C36" w:rsidRDefault="00A22D52" w:rsidP="00BF6472">
      <w:pPr>
        <w:numPr>
          <w:ilvl w:val="1"/>
          <w:numId w:val="45"/>
        </w:numPr>
        <w:jc w:val="both"/>
      </w:pPr>
      <w:r>
        <w:t xml:space="preserve">“. . . </w:t>
      </w:r>
      <w:r w:rsidRPr="00484C36">
        <w:t>the author of the book does not attempt to impose an answer. He develops various approaches to the problem in an attempt to shed as much light as possible on the issue of human suffering and divine justice. The book</w:t>
      </w:r>
      <w:r>
        <w:t>’</w:t>
      </w:r>
      <w:r w:rsidRPr="00484C36">
        <w:t>s most positive teaching is at the same time negative</w:t>
      </w:r>
      <w:r w:rsidR="00EC002E" w:rsidRPr="00EC002E">
        <w:rPr>
          <w:bCs/>
        </w:rPr>
        <w:t xml:space="preserve">: </w:t>
      </w:r>
      <w:r w:rsidRPr="00484C36">
        <w:t>the application to Job of the traditional theory of divine retribution is not relevant. It is even wrong, as is made clear by the verdict of the Lord in Job</w:t>
      </w:r>
      <w:r>
        <w:t>’</w:t>
      </w:r>
      <w:r w:rsidRPr="00484C36">
        <w:t xml:space="preserve">s favor against the friends (42:7). This does not mean that there is </w:t>
      </w:r>
      <w:r w:rsidRPr="009527BE">
        <w:rPr>
          <w:i/>
        </w:rPr>
        <w:t>no</w:t>
      </w:r>
      <w:r w:rsidRPr="00484C36">
        <w:t xml:space="preserve"> truth in the traditional theory. The author spares no effort in presenting this theory as fully as possible. The very fact that Job is restored in the end (42:10-17), while surely not the main point of the book, bears witness to the author</w:t>
      </w:r>
      <w:r>
        <w:t>’</w:t>
      </w:r>
      <w:r w:rsidRPr="00484C36">
        <w:t>s belief in the traditional goodness and justice of the Lord. God does care for those who are faithful to him. It is no little irony that the author destroys a simplistic understanding of this belief by demonstrating its inapplicability to Job.</w:t>
      </w:r>
      <w:r>
        <w:t>”</w:t>
      </w:r>
      <w:r w:rsidR="00F8209D">
        <w:t xml:space="preserve"> (Murphy</w:t>
      </w:r>
      <w:r>
        <w:t xml:space="preserve"> </w:t>
      </w:r>
      <w:r>
        <w:rPr>
          <w:i/>
        </w:rPr>
        <w:t>Tree of Life</w:t>
      </w:r>
      <w:r>
        <w:t xml:space="preserve"> 34)</w:t>
      </w:r>
    </w:p>
    <w:p w14:paraId="324C062A" w14:textId="1B67A144" w:rsidR="00A22D52" w:rsidRDefault="00A22D52" w:rsidP="00BF6472">
      <w:pPr>
        <w:numPr>
          <w:ilvl w:val="1"/>
          <w:numId w:val="45"/>
        </w:numPr>
        <w:jc w:val="both"/>
      </w:pPr>
      <w:r>
        <w:t>“</w:t>
      </w:r>
      <w:r w:rsidRPr="00484C36">
        <w:t xml:space="preserve">The purpose of the dialogue </w:t>
      </w:r>
      <w:r>
        <w:t xml:space="preserve">[Job 3-31] </w:t>
      </w:r>
      <w:r w:rsidRPr="00484C36">
        <w:t>is to allow the author to develop fully the</w:t>
      </w:r>
      <w:r>
        <w:t xml:space="preserve"> [37] </w:t>
      </w:r>
      <w:r w:rsidRPr="00484C36">
        <w:t>best thought on the problem of the suffering of a just person.</w:t>
      </w:r>
      <w:r>
        <w:t>”</w:t>
      </w:r>
      <w:r w:rsidR="00F8209D">
        <w:t xml:space="preserve"> (Murphy</w:t>
      </w:r>
      <w:r>
        <w:t xml:space="preserve"> </w:t>
      </w:r>
      <w:r>
        <w:rPr>
          <w:i/>
        </w:rPr>
        <w:t>Tree of Life</w:t>
      </w:r>
      <w:r>
        <w:t xml:space="preserve"> 37-38)</w:t>
      </w:r>
    </w:p>
    <w:p w14:paraId="2995398C" w14:textId="7F6E0840" w:rsidR="00A22D52" w:rsidRDefault="00A22D52" w:rsidP="00BF6472">
      <w:pPr>
        <w:numPr>
          <w:ilvl w:val="1"/>
          <w:numId w:val="45"/>
        </w:numPr>
        <w:jc w:val="both"/>
      </w:pPr>
      <w:r>
        <w:t xml:space="preserve">“. . . </w:t>
      </w:r>
      <w:r w:rsidRPr="00484C36">
        <w:t>the author intends to be fair to the traditional theology that the three friends represent. There is danger that a modern reader may find the position caricatured. This is not the intention of the author. He gives the three friends full rein in their learned discussion of the theme. They do the best they can on the principles that they accept. It is important to recall that they echo ideas that are fully in accord with other parts of the Bible (e.g., Ps 37). The author has no need to underscore how wrong they are when they rigidly interpret the tradition to infer that Job</w:t>
      </w:r>
      <w:r>
        <w:t>’</w:t>
      </w:r>
      <w:r w:rsidRPr="00484C36">
        <w:t>s affliction is due to his sinfulness.</w:t>
      </w:r>
      <w:r>
        <w:t>”</w:t>
      </w:r>
      <w:r w:rsidR="00F8209D">
        <w:t xml:space="preserve"> (Murphy</w:t>
      </w:r>
      <w:r>
        <w:t xml:space="preserve"> </w:t>
      </w:r>
      <w:r>
        <w:rPr>
          <w:i/>
        </w:rPr>
        <w:t>Tree of Life</w:t>
      </w:r>
      <w:r>
        <w:t xml:space="preserve"> 38)</w:t>
      </w:r>
    </w:p>
    <w:p w14:paraId="5CCD83DA" w14:textId="7C8BEB1B" w:rsidR="00A22D52" w:rsidRDefault="00A22D52" w:rsidP="00BF6472">
      <w:pPr>
        <w:numPr>
          <w:ilvl w:val="1"/>
          <w:numId w:val="45"/>
        </w:numPr>
        <w:jc w:val="both"/>
      </w:pPr>
      <w:r>
        <w:t>“</w:t>
      </w:r>
      <w:r w:rsidRPr="00484C36">
        <w:t>It has been said that ultimately Job shares in the tradi</w:t>
      </w:r>
      <w:r>
        <w:t xml:space="preserve">tional theology of the friends. </w:t>
      </w:r>
      <w:r w:rsidRPr="008C7C06">
        <w:rPr>
          <w:sz w:val="20"/>
        </w:rPr>
        <w:t xml:space="preserve">[Vawter, B. </w:t>
      </w:r>
      <w:r w:rsidRPr="008C7C06">
        <w:rPr>
          <w:i/>
          <w:sz w:val="20"/>
        </w:rPr>
        <w:t>Job &amp; Jonah</w:t>
      </w:r>
      <w:r w:rsidRPr="008C7C06">
        <w:rPr>
          <w:sz w:val="20"/>
        </w:rPr>
        <w:t>. New York</w:t>
      </w:r>
      <w:r w:rsidR="00EC002E" w:rsidRPr="00EC002E">
        <w:rPr>
          <w:bCs/>
          <w:sz w:val="20"/>
        </w:rPr>
        <w:t xml:space="preserve">: </w:t>
      </w:r>
      <w:r w:rsidRPr="008C7C06">
        <w:rPr>
          <w:sz w:val="20"/>
        </w:rPr>
        <w:t>Paulist, 1983. 62. Murphy calls Vawter</w:t>
      </w:r>
      <w:r>
        <w:rPr>
          <w:sz w:val="20"/>
        </w:rPr>
        <w:t>’s</w:t>
      </w:r>
      <w:r w:rsidRPr="008C7C06">
        <w:rPr>
          <w:sz w:val="20"/>
        </w:rPr>
        <w:t xml:space="preserve"> work “insightful</w:t>
      </w:r>
      <w:r>
        <w:rPr>
          <w:sz w:val="20"/>
        </w:rPr>
        <w:t>,</w:t>
      </w:r>
      <w:r w:rsidRPr="008C7C06">
        <w:rPr>
          <w:sz w:val="20"/>
        </w:rPr>
        <w:t>” 47 n. 7</w:t>
      </w:r>
      <w:r>
        <w:rPr>
          <w:sz w:val="20"/>
        </w:rPr>
        <w:t>.</w:t>
      </w:r>
      <w:r w:rsidRPr="008C7C06">
        <w:rPr>
          <w:sz w:val="20"/>
        </w:rPr>
        <w:t>]</w:t>
      </w:r>
      <w:r w:rsidRPr="00484C36">
        <w:t xml:space="preserve"> This is hardly fair to Job. First, this interpretation historicizes Job, as if his views were separate from the views of the author. Obviously the author is not locked into a reward system (not even by going along with the restoration of Job in chap. 42, which was part of the original Job legend). Second, for Job the issue is not prosperity versus the absence of it, but his relationship to God. This seems to be destroyed under the weight of the suffering that God has inflicted upon him. In his present condition he cannot even find God (chap. 23). He never once asks to be restored to his former greatness (which he vividly remembers, 30:1-31).</w:t>
      </w:r>
      <w:r>
        <w:t>”</w:t>
      </w:r>
      <w:r w:rsidR="00F8209D">
        <w:t xml:space="preserve"> (Murphy</w:t>
      </w:r>
      <w:r>
        <w:t xml:space="preserve"> </w:t>
      </w:r>
      <w:r>
        <w:rPr>
          <w:i/>
        </w:rPr>
        <w:t>Tree of Life</w:t>
      </w:r>
      <w:r>
        <w:t xml:space="preserve"> 40)</w:t>
      </w:r>
    </w:p>
    <w:p w14:paraId="534833C9" w14:textId="5759DA4D" w:rsidR="00A22D52" w:rsidRDefault="00A22D52" w:rsidP="00BF6472">
      <w:pPr>
        <w:numPr>
          <w:ilvl w:val="1"/>
          <w:numId w:val="45"/>
        </w:numPr>
        <w:jc w:val="both"/>
      </w:pPr>
      <w:r>
        <w:t>“</w:t>
      </w:r>
      <w:r w:rsidRPr="00484C36">
        <w:t>Freedman does not solve everything but leaves room for mystery and paradox (a lesson for all who study the book). He achieves a certain unity by recognizing four tests of Job</w:t>
      </w:r>
      <w:r w:rsidR="00EC002E" w:rsidRPr="00EC002E">
        <w:rPr>
          <w:bCs/>
        </w:rPr>
        <w:t xml:space="preserve">: </w:t>
      </w:r>
      <w:r w:rsidRPr="00484C36">
        <w:t>loss of material possessions and children; loss of health (physical suffering); the dialogue with friends, which ultimately turns out to be an exercise in futility; and finally the intervention of Elihu, who is, as it were, a disguise for Satan to press his case for the last time. The intervention of the Lord cannot be allowed to change the character of the test</w:t>
      </w:r>
      <w:r w:rsidR="00EC002E" w:rsidRPr="00EC002E">
        <w:rPr>
          <w:bCs/>
        </w:rPr>
        <w:t xml:space="preserve">: </w:t>
      </w:r>
      <w:r w:rsidRPr="00484C36">
        <w:t xml:space="preserve">God </w:t>
      </w:r>
      <w:r w:rsidRPr="00484C36">
        <w:lastRenderedPageBreak/>
        <w:t xml:space="preserve">cannot </w:t>
      </w:r>
      <w:r>
        <w:t>“</w:t>
      </w:r>
      <w:r w:rsidRPr="00484C36">
        <w:t>explain</w:t>
      </w:r>
      <w:r>
        <w:t>”</w:t>
      </w:r>
      <w:r w:rsidRPr="00484C36">
        <w:t xml:space="preserve"> or offer comfort to Job, but he can make </w:t>
      </w:r>
      <w:r>
        <w:t>[</w:t>
      </w:r>
      <w:r w:rsidRPr="00484C36">
        <w:t>the</w:t>
      </w:r>
      <w:r>
        <w:t>]</w:t>
      </w:r>
      <w:r w:rsidRPr="00484C36">
        <w:t xml:space="preserve"> speeches of chaps. 38-41. When Job recants (whatever is the meaning of 42:6), the Lord judges that he has passed the test and he doubles Job</w:t>
      </w:r>
      <w:r>
        <w:t>’</w:t>
      </w:r>
      <w:r w:rsidRPr="00484C36">
        <w:t>s former possessions (this is specified as an award for damages in cases of injustice). The final result is that Job has passed all testing, but he still has no explanation of what happened. The author seems to have created a deliberate impasse. From one point of view, the logic of the friends is correct</w:t>
      </w:r>
      <w:r w:rsidR="00EC002E" w:rsidRPr="00EC002E">
        <w:rPr>
          <w:bCs/>
        </w:rPr>
        <w:t xml:space="preserve">: </w:t>
      </w:r>
      <w:r w:rsidRPr="00484C36">
        <w:t>God is just and cannot allow unjust suffering. From another point of view (Job</w:t>
      </w:r>
      <w:r>
        <w:t>’</w:t>
      </w:r>
      <w:r w:rsidRPr="00484C36">
        <w:t>s), a human being can be innocent and yet suffer.</w:t>
      </w:r>
      <w:r>
        <w:t xml:space="preserve"> </w:t>
      </w:r>
      <w:r w:rsidRPr="00484C36">
        <w:t xml:space="preserve">The mystery of God prevails. As Freedman puts it (p. 33), human beings </w:t>
      </w:r>
      <w:r>
        <w:t>“</w:t>
      </w:r>
      <w:r w:rsidRPr="00484C36">
        <w:t>must be free of divine control and foreknowledge. Although it is highly debated in both Judaism and Christianity, the evidence of the Hebrew Bible points to a mystery at the center of the human person, a mystery that even God respects, so that the ultimate truth of human commitment can only be decided by time and testing.</w:t>
      </w:r>
      <w:r>
        <w:t>””</w:t>
      </w:r>
      <w:r w:rsidR="00F8209D">
        <w:t xml:space="preserve"> (Murphy</w:t>
      </w:r>
      <w:r>
        <w:t xml:space="preserve"> </w:t>
      </w:r>
      <w:r>
        <w:rPr>
          <w:i/>
        </w:rPr>
        <w:t>Tree of Life</w:t>
      </w:r>
      <w:r>
        <w:t xml:space="preserve"> 48 n. 17)</w:t>
      </w:r>
    </w:p>
    <w:p w14:paraId="13F78DF3" w14:textId="31535EB8" w:rsidR="00A22D52" w:rsidRPr="00484C36" w:rsidRDefault="00A22D52" w:rsidP="00BF6472">
      <w:pPr>
        <w:numPr>
          <w:ilvl w:val="1"/>
          <w:numId w:val="45"/>
        </w:numPr>
        <w:jc w:val="both"/>
      </w:pPr>
      <w:r>
        <w:t xml:space="preserve">“. . . </w:t>
      </w:r>
      <w:r w:rsidRPr="00484C36">
        <w:t>our presuppositions concerning divine justice and divine omnis</w:t>
      </w:r>
      <w:r>
        <w:t>cience</w:t>
      </w:r>
      <w:r w:rsidRPr="00484C36">
        <w:t xml:space="preserve"> </w:t>
      </w:r>
      <w:r>
        <w:t xml:space="preserve">. . . </w:t>
      </w:r>
      <w:r w:rsidRPr="00484C36">
        <w:t xml:space="preserve">are </w:t>
      </w:r>
      <w:r w:rsidRPr="00CE2957">
        <w:rPr>
          <w:i/>
        </w:rPr>
        <w:t>not</w:t>
      </w:r>
      <w:r w:rsidRPr="00484C36">
        <w:t xml:space="preserve"> shared by the Old Testament author, and that is why such a puzzling book can be written. As for divine justice, it cannot be measured by any abstract code, much less by human standards. It is </w:t>
      </w:r>
      <w:r w:rsidRPr="00CE2957">
        <w:rPr>
          <w:i/>
        </w:rPr>
        <w:t>sui generis</w:t>
      </w:r>
      <w:r w:rsidRPr="00484C36">
        <w:t xml:space="preserve"> and beyond comprehension. As for divine omniscience, one can claim, as Freedman does</w:t>
      </w:r>
      <w:r>
        <w:t xml:space="preserve"> </w:t>
      </w:r>
      <w:r w:rsidRPr="00482DF2">
        <w:rPr>
          <w:sz w:val="20"/>
        </w:rPr>
        <w:t>[</w:t>
      </w:r>
      <w:r w:rsidRPr="00796D8F">
        <w:rPr>
          <w:sz w:val="20"/>
        </w:rPr>
        <w:t xml:space="preserve">Freedman, David N. “Is It Possible to Understand the Book of Job?” </w:t>
      </w:r>
      <w:r w:rsidRPr="00796D8F">
        <w:rPr>
          <w:i/>
          <w:sz w:val="20"/>
        </w:rPr>
        <w:t>Bible Review</w:t>
      </w:r>
      <w:r>
        <w:rPr>
          <w:sz w:val="20"/>
        </w:rPr>
        <w:t xml:space="preserve"> 4</w:t>
      </w:r>
      <w:r w:rsidRPr="00796D8F">
        <w:rPr>
          <w:sz w:val="20"/>
        </w:rPr>
        <w:t xml:space="preserve"> (April 1988)</w:t>
      </w:r>
      <w:r w:rsidR="00EC002E" w:rsidRPr="00EC002E">
        <w:rPr>
          <w:bCs/>
          <w:sz w:val="20"/>
        </w:rPr>
        <w:t xml:space="preserve">: </w:t>
      </w:r>
      <w:r w:rsidRPr="00796D8F">
        <w:rPr>
          <w:sz w:val="20"/>
        </w:rPr>
        <w:t>26-33, 44.</w:t>
      </w:r>
      <w:r w:rsidRPr="00482DF2">
        <w:rPr>
          <w:sz w:val="20"/>
        </w:rPr>
        <w:t>]</w:t>
      </w:r>
      <w:r w:rsidRPr="00484C36">
        <w:t>, that it is not the correct presupposition for the Book of Job. If God had known that Job</w:t>
      </w:r>
      <w:r>
        <w:t>’</w:t>
      </w:r>
      <w:r w:rsidRPr="00484C36">
        <w:t xml:space="preserve">s loyalty and love were not selfish, his </w:t>
      </w:r>
      <w:r>
        <w:t>“</w:t>
      </w:r>
      <w:r w:rsidRPr="00484C36">
        <w:t>wager</w:t>
      </w:r>
      <w:r>
        <w:t>”</w:t>
      </w:r>
      <w:r w:rsidRPr="00484C36">
        <w:t xml:space="preserve"> with the Satan would have been basically unfair (to both Job and the Satan). Something (Job</w:t>
      </w:r>
      <w:r>
        <w:t>’</w:t>
      </w:r>
      <w:r w:rsidRPr="00484C36">
        <w:t>s love) had to be proved or tested because by the terms of the situation it was an unknown (possibly inexistent) quality. This problem is one that exercised both Jewish and Christian theologians in the past</w:t>
      </w:r>
      <w:r w:rsidR="00EC002E" w:rsidRPr="00EC002E">
        <w:rPr>
          <w:bCs/>
        </w:rPr>
        <w:t xml:space="preserve">: </w:t>
      </w:r>
      <w:r w:rsidRPr="00484C36">
        <w:t xml:space="preserve">divine foreknowledge and human freedom. We blithely assert both of these points but cannot explain how they are to be reconciled. The Bible likewise blithely asserts both of them (not using the same terminology, of course) but does not attempt to explain them. Even more striking, in the Book of Job the issue of divine omniscience is bypassed for the sake of setting up the discussion provided by the poet. Divine omnipotence and omniscience are presuppositions of the author (and the reader?), but the tension between them remains. In a study of the </w:t>
      </w:r>
      <w:r>
        <w:t>“</w:t>
      </w:r>
      <w:r w:rsidRPr="00484C36">
        <w:t>full-structure</w:t>
      </w:r>
      <w:r>
        <w:t>”</w:t>
      </w:r>
      <w:r w:rsidRPr="00484C36">
        <w:t xml:space="preserve"> of the work (as opposed to an interpretation guided by a piece-by-pie</w:t>
      </w:r>
      <w:r>
        <w:t>ce developmental structure), C. </w:t>
      </w:r>
      <w:r w:rsidRPr="00484C36">
        <w:t>R. Seitz comments</w:t>
      </w:r>
      <w:r w:rsidR="00EC002E" w:rsidRPr="00EC002E">
        <w:rPr>
          <w:bCs/>
        </w:rPr>
        <w:t xml:space="preserve">: </w:t>
      </w:r>
      <w:r>
        <w:t>“</w:t>
      </w:r>
      <w:r w:rsidRPr="00484C36">
        <w:t xml:space="preserve">With Job, we see God testify in a whirlwind to might, power, and control over the natural realm, of which Job is a part. Yet with all this omnipotence, there is one thing the Almighty cannot do. </w:t>
      </w:r>
      <w:r>
        <w:t>. . .</w:t>
      </w:r>
      <w:r w:rsidRPr="00484C36">
        <w:t xml:space="preserve"> In the Prologue the reader learns something which is not revealed to Job</w:t>
      </w:r>
      <w:r w:rsidR="00EC002E" w:rsidRPr="00EC002E">
        <w:rPr>
          <w:bCs/>
        </w:rPr>
        <w:t xml:space="preserve">: </w:t>
      </w:r>
      <w:r w:rsidRPr="00484C36">
        <w:t>that God cannot coerce the love and service of mortals</w:t>
      </w:r>
      <w:r>
        <w:t>—</w:t>
      </w:r>
      <w:r w:rsidRPr="00484C36">
        <w:t>or rather, precisely the best of mortals, like his servant Job. God cannot make Job serve him.</w:t>
      </w:r>
      <w:r>
        <w:t xml:space="preserve">”” </w:t>
      </w:r>
      <w:r w:rsidRPr="00435F60">
        <w:rPr>
          <w:sz w:val="20"/>
        </w:rPr>
        <w:t>(Seitz, C. R. “Job</w:t>
      </w:r>
      <w:r w:rsidR="00EC002E" w:rsidRPr="00EC002E">
        <w:rPr>
          <w:bCs/>
          <w:sz w:val="20"/>
        </w:rPr>
        <w:t xml:space="preserve">: </w:t>
      </w:r>
      <w:r w:rsidRPr="00435F60">
        <w:rPr>
          <w:sz w:val="20"/>
        </w:rPr>
        <w:t xml:space="preserve">Full-Structure, Movement, and Interpretation.” </w:t>
      </w:r>
      <w:r w:rsidRPr="00435F60">
        <w:rPr>
          <w:i/>
          <w:sz w:val="20"/>
        </w:rPr>
        <w:t>Interpretation</w:t>
      </w:r>
      <w:r w:rsidRPr="00435F60">
        <w:rPr>
          <w:sz w:val="20"/>
        </w:rPr>
        <w:t xml:space="preserve"> 43 </w:t>
      </w:r>
      <w:r>
        <w:rPr>
          <w:sz w:val="20"/>
        </w:rPr>
        <w:t>[</w:t>
      </w:r>
      <w:r w:rsidRPr="00435F60">
        <w:rPr>
          <w:sz w:val="20"/>
        </w:rPr>
        <w:t>1989</w:t>
      </w:r>
      <w:r>
        <w:rPr>
          <w:sz w:val="20"/>
        </w:rPr>
        <w:t>]</w:t>
      </w:r>
      <w:r w:rsidR="00EC002E" w:rsidRPr="00EC002E">
        <w:rPr>
          <w:bCs/>
          <w:sz w:val="20"/>
        </w:rPr>
        <w:t xml:space="preserve">: </w:t>
      </w:r>
      <w:r w:rsidRPr="00435F60">
        <w:rPr>
          <w:sz w:val="20"/>
        </w:rPr>
        <w:t xml:space="preserve">16 </w:t>
      </w:r>
      <w:r>
        <w:rPr>
          <w:sz w:val="20"/>
        </w:rPr>
        <w:t>[</w:t>
      </w:r>
      <w:r w:rsidRPr="00435F60">
        <w:rPr>
          <w:sz w:val="20"/>
        </w:rPr>
        <w:t>article is 5-17</w:t>
      </w:r>
      <w:r>
        <w:rPr>
          <w:sz w:val="20"/>
        </w:rPr>
        <w:t>]</w:t>
      </w:r>
      <w:r w:rsidRPr="00435F60">
        <w:rPr>
          <w:sz w:val="20"/>
        </w:rPr>
        <w:t>.)</w:t>
      </w:r>
      <w:r w:rsidR="00F8209D">
        <w:t xml:space="preserve"> (Murphy</w:t>
      </w:r>
      <w:r>
        <w:t xml:space="preserve"> </w:t>
      </w:r>
      <w:r>
        <w:rPr>
          <w:i/>
        </w:rPr>
        <w:t>Tree of Life</w:t>
      </w:r>
      <w:r>
        <w:t xml:space="preserve"> 46)</w:t>
      </w:r>
    </w:p>
    <w:p w14:paraId="1B0D5448" w14:textId="77777777" w:rsidR="00A22D52" w:rsidRDefault="00A22D52" w:rsidP="00A22D52">
      <w:pPr>
        <w:widowControl w:val="0"/>
        <w:jc w:val="both"/>
      </w:pPr>
    </w:p>
    <w:p w14:paraId="6967200D" w14:textId="77777777" w:rsidR="00A22D52" w:rsidRDefault="00A22D52" w:rsidP="00BF6472">
      <w:pPr>
        <w:numPr>
          <w:ilvl w:val="0"/>
          <w:numId w:val="45"/>
        </w:numPr>
        <w:jc w:val="both"/>
      </w:pPr>
      <w:r>
        <w:rPr>
          <w:b/>
        </w:rPr>
        <w:t>retribution in Qoheleth</w:t>
      </w:r>
    </w:p>
    <w:p w14:paraId="34458105" w14:textId="2C38CCB6" w:rsidR="00A22D52" w:rsidRDefault="00A22D52" w:rsidP="00BF6472">
      <w:pPr>
        <w:numPr>
          <w:ilvl w:val="1"/>
          <w:numId w:val="45"/>
        </w:numPr>
        <w:jc w:val="both"/>
      </w:pPr>
      <w:r>
        <w:t>According to the double retribution theory, “</w:t>
      </w:r>
      <w:r w:rsidRPr="00484C36">
        <w:t>A just God prospers the good and punishes the evil; otherwise, where is the divine justice? There are many texts in Deuteronomy that enunciate this principle, and it is also the basis for the prophetic preaching against the rich who oppress the poor.</w:t>
      </w:r>
      <w:r>
        <w:t>”</w:t>
      </w:r>
      <w:r w:rsidR="00F8209D">
        <w:t xml:space="preserve"> (Murphy</w:t>
      </w:r>
      <w:r>
        <w:t xml:space="preserve"> </w:t>
      </w:r>
      <w:r>
        <w:rPr>
          <w:i/>
        </w:rPr>
        <w:t>Tree of Life</w:t>
      </w:r>
      <w:r>
        <w:t xml:space="preserve"> 57)</w:t>
      </w:r>
    </w:p>
    <w:p w14:paraId="69735EAD" w14:textId="474586AD" w:rsidR="00A22D52" w:rsidRDefault="00A22D52" w:rsidP="00BF6472">
      <w:pPr>
        <w:numPr>
          <w:ilvl w:val="1"/>
          <w:numId w:val="45"/>
        </w:numPr>
        <w:jc w:val="both"/>
      </w:pPr>
      <w:r>
        <w:t>“</w:t>
      </w:r>
      <w:r w:rsidRPr="00484C36">
        <w:t xml:space="preserve">At several points Qoheleth laments the breakdown of the retribution that was a </w:t>
      </w:r>
      <w:r>
        <w:t>“</w:t>
      </w:r>
      <w:r w:rsidRPr="00484C36">
        <w:t>given</w:t>
      </w:r>
      <w:r>
        <w:t>”</w:t>
      </w:r>
      <w:r w:rsidRPr="00484C36">
        <w:t xml:space="preserve"> in Israelite belief (e.g., 4:1-3; 7:15; 8:5-11).</w:t>
      </w:r>
      <w:r>
        <w:t>”</w:t>
      </w:r>
      <w:r w:rsidR="00F8209D">
        <w:t xml:space="preserve"> (Murphy</w:t>
      </w:r>
      <w:r>
        <w:t xml:space="preserve"> </w:t>
      </w:r>
      <w:r>
        <w:rPr>
          <w:i/>
        </w:rPr>
        <w:t>Tree of Life</w:t>
      </w:r>
      <w:r>
        <w:t xml:space="preserve"> 57)</w:t>
      </w:r>
    </w:p>
    <w:p w14:paraId="0A040617" w14:textId="77777777" w:rsidR="00A22D52" w:rsidRPr="003D542F" w:rsidRDefault="00A22D52" w:rsidP="00BF6472">
      <w:pPr>
        <w:numPr>
          <w:ilvl w:val="2"/>
          <w:numId w:val="45"/>
        </w:numPr>
        <w:jc w:val="both"/>
        <w:rPr>
          <w:sz w:val="20"/>
        </w:rPr>
      </w:pPr>
      <w:r w:rsidRPr="003D542F">
        <w:rPr>
          <w:sz w:val="20"/>
        </w:rPr>
        <w:lastRenderedPageBreak/>
        <w:t xml:space="preserve">Qoh 4:1-3, “Again I saw all the oppressions that are practiced under the sun. Look, the tears of the oppressed—with no one to comfort them! On the side of their oppressors there was power—with no one to comfort them. </w:t>
      </w:r>
      <w:r w:rsidRPr="003D542F">
        <w:rPr>
          <w:color w:val="000000"/>
          <w:kern w:val="16"/>
          <w:sz w:val="20"/>
          <w:vertAlign w:val="superscript"/>
        </w:rPr>
        <w:t>2</w:t>
      </w:r>
      <w:r w:rsidRPr="003D542F">
        <w:rPr>
          <w:sz w:val="20"/>
        </w:rPr>
        <w:t xml:space="preserve">And I thought the dead, who have already died, more fortunate than the living, who are still alive; </w:t>
      </w:r>
      <w:r w:rsidRPr="003D542F">
        <w:rPr>
          <w:color w:val="000000"/>
          <w:kern w:val="16"/>
          <w:sz w:val="20"/>
          <w:vertAlign w:val="superscript"/>
        </w:rPr>
        <w:t>3</w:t>
      </w:r>
      <w:r w:rsidRPr="003D542F">
        <w:rPr>
          <w:sz w:val="20"/>
        </w:rPr>
        <w:t>but better than both is the one who has not yet been, and has not seen the evil deeds that are done under the sun.”</w:t>
      </w:r>
    </w:p>
    <w:p w14:paraId="576A61C4" w14:textId="77777777" w:rsidR="00A22D52" w:rsidRPr="003D542F" w:rsidRDefault="00A22D52" w:rsidP="00BF6472">
      <w:pPr>
        <w:numPr>
          <w:ilvl w:val="2"/>
          <w:numId w:val="45"/>
        </w:numPr>
        <w:jc w:val="both"/>
        <w:rPr>
          <w:sz w:val="20"/>
        </w:rPr>
      </w:pPr>
      <w:r w:rsidRPr="003D542F">
        <w:rPr>
          <w:sz w:val="20"/>
        </w:rPr>
        <w:t>Qoh 7:15, “In my vain life I have seen everything; there are righteous people who perish in their righteousness, and there are wicked people who prolong their life in their evil-doing.”</w:t>
      </w:r>
    </w:p>
    <w:p w14:paraId="27358BFF" w14:textId="77777777" w:rsidR="00A22D52" w:rsidRPr="003D542F" w:rsidRDefault="00A22D52" w:rsidP="00BF6472">
      <w:pPr>
        <w:numPr>
          <w:ilvl w:val="2"/>
          <w:numId w:val="45"/>
        </w:numPr>
        <w:jc w:val="both"/>
        <w:rPr>
          <w:sz w:val="20"/>
        </w:rPr>
      </w:pPr>
      <w:r w:rsidRPr="003D542F">
        <w:rPr>
          <w:sz w:val="20"/>
        </w:rPr>
        <w:t xml:space="preserve">Qoh 8:5-11, “Whoever obeys a command will meet no harm, and the wise mind will know the time and way. </w:t>
      </w:r>
      <w:r w:rsidRPr="003D542F">
        <w:rPr>
          <w:color w:val="000000"/>
          <w:kern w:val="16"/>
          <w:sz w:val="20"/>
          <w:vertAlign w:val="superscript"/>
        </w:rPr>
        <w:t>6</w:t>
      </w:r>
      <w:r w:rsidRPr="003D542F">
        <w:rPr>
          <w:sz w:val="20"/>
        </w:rPr>
        <w:t xml:space="preserve">For every matter has its time and way, although the troubles of mortals lie heavy upon them. </w:t>
      </w:r>
      <w:r w:rsidRPr="003D542F">
        <w:rPr>
          <w:color w:val="000000"/>
          <w:kern w:val="16"/>
          <w:sz w:val="20"/>
          <w:vertAlign w:val="superscript"/>
        </w:rPr>
        <w:t>7</w:t>
      </w:r>
      <w:r w:rsidRPr="003D542F">
        <w:rPr>
          <w:sz w:val="20"/>
        </w:rPr>
        <w:t xml:space="preserve">Indeed, they do not know what is to be, for who can tell them how it will be? </w:t>
      </w:r>
      <w:r w:rsidRPr="003D542F">
        <w:rPr>
          <w:color w:val="000000"/>
          <w:kern w:val="16"/>
          <w:sz w:val="20"/>
          <w:vertAlign w:val="superscript"/>
        </w:rPr>
        <w:t>8</w:t>
      </w:r>
      <w:r w:rsidRPr="003D542F">
        <w:rPr>
          <w:sz w:val="20"/>
        </w:rPr>
        <w:t xml:space="preserve">No one has power over the wind to restrain the wind, or power over the day of death; there is no discharge from the battle, nor does wickedness deliver those who practice it. </w:t>
      </w:r>
      <w:r w:rsidRPr="003D542F">
        <w:rPr>
          <w:color w:val="000000"/>
          <w:kern w:val="16"/>
          <w:sz w:val="20"/>
          <w:vertAlign w:val="superscript"/>
        </w:rPr>
        <w:t>9</w:t>
      </w:r>
      <w:r w:rsidRPr="003D542F">
        <w:rPr>
          <w:sz w:val="20"/>
        </w:rPr>
        <w:t>All this I observed, applying my mind to all that is done under the sun, while one person exercises authority over an</w:t>
      </w:r>
      <w:r>
        <w:rPr>
          <w:sz w:val="20"/>
        </w:rPr>
        <w:t>other to the other’</w:t>
      </w:r>
      <w:r w:rsidRPr="003D542F">
        <w:rPr>
          <w:sz w:val="20"/>
        </w:rPr>
        <w:t xml:space="preserve">s hurt. </w:t>
      </w:r>
      <w:r w:rsidRPr="003D542F">
        <w:rPr>
          <w:color w:val="000000"/>
          <w:kern w:val="16"/>
          <w:sz w:val="20"/>
          <w:vertAlign w:val="superscript"/>
        </w:rPr>
        <w:t>10</w:t>
      </w:r>
      <w:r w:rsidRPr="003D542F">
        <w:rPr>
          <w:sz w:val="20"/>
        </w:rPr>
        <w:t xml:space="preserve">Then I saw the wicked buried; they used to go in and out of the holy place, and were praised in the city where they had done such things. This also is vanity. </w:t>
      </w:r>
      <w:r w:rsidRPr="003D542F">
        <w:rPr>
          <w:color w:val="000000"/>
          <w:kern w:val="16"/>
          <w:sz w:val="20"/>
          <w:vertAlign w:val="superscript"/>
        </w:rPr>
        <w:t>11</w:t>
      </w:r>
      <w:r w:rsidRPr="003D542F">
        <w:rPr>
          <w:sz w:val="20"/>
        </w:rPr>
        <w:t>Because sentence against an evil deed is not executed speedily, the human heart is fully set to do evil.”</w:t>
      </w:r>
    </w:p>
    <w:p w14:paraId="4C488FC6" w14:textId="7FBA77DC" w:rsidR="00A22D52" w:rsidRPr="00D01083" w:rsidRDefault="00A22D52" w:rsidP="00BF6472">
      <w:pPr>
        <w:numPr>
          <w:ilvl w:val="1"/>
          <w:numId w:val="45"/>
        </w:numPr>
        <w:jc w:val="both"/>
      </w:pPr>
      <w:r>
        <w:t>“</w:t>
      </w:r>
      <w:r w:rsidRPr="00484C36">
        <w:t>In 7:15 Qoheleth registers the fact that the just perish despite their goodness and the wicked survive despite their wickedness.</w:t>
      </w:r>
      <w:r>
        <w:t>”</w:t>
      </w:r>
      <w:r w:rsidR="00F8209D">
        <w:t xml:space="preserve"> (Murphy</w:t>
      </w:r>
      <w:r>
        <w:t xml:space="preserve"> </w:t>
      </w:r>
      <w:r>
        <w:rPr>
          <w:i/>
        </w:rPr>
        <w:t>Tree of Life</w:t>
      </w:r>
      <w:r>
        <w:t xml:space="preserve"> 57) </w:t>
      </w:r>
      <w:r w:rsidRPr="00D01083">
        <w:rPr>
          <w:sz w:val="20"/>
        </w:rPr>
        <w:t>Qoh 7:15, “In my vain life I have seen everything; there are righteous people who perish in their righteousness, and there are wicked people who prolong their life in their evil-doing.</w:t>
      </w:r>
      <w:r>
        <w:rPr>
          <w:sz w:val="20"/>
        </w:rPr>
        <w:t>”</w:t>
      </w:r>
    </w:p>
    <w:p w14:paraId="16C08C7A" w14:textId="5E6BFB44" w:rsidR="00A22D52" w:rsidRPr="00D01083" w:rsidRDefault="00A22D52" w:rsidP="00BF6472">
      <w:pPr>
        <w:numPr>
          <w:ilvl w:val="1"/>
          <w:numId w:val="45"/>
        </w:numPr>
        <w:jc w:val="both"/>
      </w:pPr>
      <w:r>
        <w:t>“</w:t>
      </w:r>
      <w:r w:rsidRPr="00484C36">
        <w:t>In 8:11 he recognizes the deleterious effect of this failure</w:t>
      </w:r>
      <w:r w:rsidR="00EC002E" w:rsidRPr="00EC002E">
        <w:rPr>
          <w:bCs/>
        </w:rPr>
        <w:t xml:space="preserve">: </w:t>
      </w:r>
      <w:r w:rsidRPr="00484C36">
        <w:t>people are emboldened to do evil because there is no penalty to be paid (</w:t>
      </w:r>
      <w:r>
        <w:t>“</w:t>
      </w:r>
      <w:r w:rsidRPr="00484C36">
        <w:t>The sinner does evil a hundred times and survives,</w:t>
      </w:r>
      <w:r>
        <w:t>”</w:t>
      </w:r>
      <w:r w:rsidRPr="00484C36">
        <w:t xml:space="preserve"> 8:12a). This lack of proper retribution he calls a vanity (8:14, </w:t>
      </w:r>
      <w:r w:rsidRPr="005D0A76">
        <w:rPr>
          <w:i/>
        </w:rPr>
        <w:t>hebel</w:t>
      </w:r>
      <w:r w:rsidRPr="00484C36">
        <w:t>).</w:t>
      </w:r>
      <w:r>
        <w:t>”</w:t>
      </w:r>
      <w:r w:rsidR="00F8209D">
        <w:t xml:space="preserve"> (Murphy</w:t>
      </w:r>
      <w:r>
        <w:t xml:space="preserve"> </w:t>
      </w:r>
      <w:r>
        <w:rPr>
          <w:i/>
        </w:rPr>
        <w:t>Tree of Life</w:t>
      </w:r>
      <w:r>
        <w:t xml:space="preserve"> 57) </w:t>
      </w:r>
      <w:r w:rsidRPr="00D01083">
        <w:rPr>
          <w:sz w:val="20"/>
        </w:rPr>
        <w:t>Qoh 8:11</w:t>
      </w:r>
      <w:r>
        <w:rPr>
          <w:sz w:val="20"/>
        </w:rPr>
        <w:t>-14</w:t>
      </w:r>
      <w:r w:rsidRPr="00D01083">
        <w:rPr>
          <w:sz w:val="20"/>
        </w:rPr>
        <w:t xml:space="preserve">, “Because sentence against an evil deed is not executed speedily, the human heart is fully set to do evil. </w:t>
      </w:r>
      <w:r w:rsidRPr="00D01083">
        <w:rPr>
          <w:color w:val="000000"/>
          <w:kern w:val="16"/>
          <w:sz w:val="20"/>
          <w:vertAlign w:val="superscript"/>
        </w:rPr>
        <w:t>12</w:t>
      </w:r>
      <w:r w:rsidRPr="00D01083">
        <w:rPr>
          <w:sz w:val="20"/>
        </w:rPr>
        <w:t xml:space="preserve">Though sinners do evil a hundred times and prolong their lives, yet I know that it will be well with those who fear God, for they stand in fear before him, </w:t>
      </w:r>
      <w:r w:rsidRPr="00D01083">
        <w:rPr>
          <w:color w:val="000000"/>
          <w:kern w:val="16"/>
          <w:sz w:val="20"/>
          <w:vertAlign w:val="superscript"/>
        </w:rPr>
        <w:t>13</w:t>
      </w:r>
      <w:r w:rsidRPr="00D01083">
        <w:rPr>
          <w:sz w:val="20"/>
        </w:rPr>
        <w:t xml:space="preserve">but it will not be well with the wicked, neither will they prolong their days like a shadow, because they do not stand in fear before God. </w:t>
      </w:r>
      <w:r w:rsidRPr="00D01083">
        <w:rPr>
          <w:color w:val="000000"/>
          <w:kern w:val="16"/>
          <w:sz w:val="20"/>
          <w:vertAlign w:val="superscript"/>
        </w:rPr>
        <w:t>14</w:t>
      </w:r>
      <w:r w:rsidRPr="00D01083">
        <w:rPr>
          <w:sz w:val="20"/>
        </w:rPr>
        <w:t>There is a vanity that takes place on earth, that there are righteous people who are treated according to the conduct of the wicked, and there are wicked people who are treated according to the conduct of the righteous. I said that this also is vanity.</w:t>
      </w:r>
      <w:r>
        <w:rPr>
          <w:sz w:val="20"/>
        </w:rPr>
        <w:t>”</w:t>
      </w:r>
    </w:p>
    <w:p w14:paraId="73D9ED39" w14:textId="409BC251" w:rsidR="00A22D52" w:rsidRPr="00D01083" w:rsidRDefault="00A22D52" w:rsidP="00BF6472">
      <w:pPr>
        <w:numPr>
          <w:ilvl w:val="1"/>
          <w:numId w:val="45"/>
        </w:numPr>
        <w:jc w:val="both"/>
      </w:pPr>
      <w:r>
        <w:t>“</w:t>
      </w:r>
      <w:r w:rsidRPr="00484C36">
        <w:t>As he says in 9:11</w:t>
      </w:r>
      <w:r>
        <w:t>-</w:t>
      </w:r>
      <w:r w:rsidRPr="00484C36">
        <w:t xml:space="preserve">12, a time of calamity comes to all, because of </w:t>
      </w:r>
      <w:r>
        <w:t>“</w:t>
      </w:r>
      <w:r w:rsidRPr="00484C36">
        <w:t>falling time,</w:t>
      </w:r>
      <w:r>
        <w:t>”</w:t>
      </w:r>
      <w:r w:rsidRPr="00484C36">
        <w:t xml:space="preserve"> or the evil time that comes suddenly.</w:t>
      </w:r>
      <w:r>
        <w:t>”</w:t>
      </w:r>
      <w:r w:rsidR="00F8209D">
        <w:t xml:space="preserve"> (Murphy</w:t>
      </w:r>
      <w:r>
        <w:t xml:space="preserve"> </w:t>
      </w:r>
      <w:r>
        <w:rPr>
          <w:i/>
        </w:rPr>
        <w:t>Tree of Life</w:t>
      </w:r>
      <w:r>
        <w:t xml:space="preserve"> 57) </w:t>
      </w:r>
      <w:r w:rsidRPr="00D01083">
        <w:rPr>
          <w:sz w:val="20"/>
        </w:rPr>
        <w:t xml:space="preserve">Qoh 9:11-12, “Again I saw that under the sun the race is not to the swift, nor the battle to the strong, nor bread to the wise, nor riches to the intelligent, nor favor to the skillful; but time and chance happen to them all. </w:t>
      </w:r>
      <w:r w:rsidRPr="00D01083">
        <w:rPr>
          <w:color w:val="000000"/>
          <w:kern w:val="16"/>
          <w:sz w:val="20"/>
          <w:vertAlign w:val="superscript"/>
        </w:rPr>
        <w:t>12</w:t>
      </w:r>
      <w:r w:rsidRPr="00D01083">
        <w:rPr>
          <w:sz w:val="20"/>
        </w:rPr>
        <w:t>For no one can anticipate the time of disaster. Like fish taken in a cruel net, and like birds caught in a snare, so mortals are snared at a time of calamity, when it suddenly falls upon them.”</w:t>
      </w:r>
    </w:p>
    <w:p w14:paraId="0A6E99CC" w14:textId="1BEE4387" w:rsidR="00A22D52" w:rsidRDefault="00A22D52" w:rsidP="00BF6472">
      <w:pPr>
        <w:numPr>
          <w:ilvl w:val="1"/>
          <w:numId w:val="45"/>
        </w:numPr>
        <w:jc w:val="both"/>
      </w:pPr>
      <w:r>
        <w:t>“</w:t>
      </w:r>
      <w:r w:rsidRPr="00484C36">
        <w:t xml:space="preserve">Many have argued </w:t>
      </w:r>
      <w:r>
        <w:rPr>
          <w:sz w:val="20"/>
        </w:rPr>
        <w:t>[e</w:t>
      </w:r>
      <w:r w:rsidRPr="003D542F">
        <w:rPr>
          <w:sz w:val="20"/>
        </w:rPr>
        <w:t xml:space="preserve">.g., Michel, </w:t>
      </w:r>
      <w:r w:rsidRPr="003D542F">
        <w:rPr>
          <w:i/>
          <w:sz w:val="20"/>
        </w:rPr>
        <w:t>Qohelet</w:t>
      </w:r>
      <w:r w:rsidRPr="003D542F">
        <w:rPr>
          <w:sz w:val="20"/>
        </w:rPr>
        <w:t xml:space="preserve"> 138 n. 14,</w:t>
      </w:r>
      <w:r>
        <w:rPr>
          <w:sz w:val="20"/>
        </w:rPr>
        <w:t xml:space="preserve"> 167</w:t>
      </w:r>
      <w:r w:rsidRPr="003D542F">
        <w:rPr>
          <w:sz w:val="20"/>
        </w:rPr>
        <w:t>]</w:t>
      </w:r>
      <w:r>
        <w:t xml:space="preserve"> </w:t>
      </w:r>
      <w:r w:rsidRPr="00484C36">
        <w:t>that Qoheleth contradicts himself by proclaiming the judgment of God in 3:17 and 11:9b.</w:t>
      </w:r>
      <w:r>
        <w:t xml:space="preserve"> </w:t>
      </w:r>
      <w:r w:rsidRPr="00484C36">
        <w:t xml:space="preserve">Hence these statements must be later </w:t>
      </w:r>
      <w:r>
        <w:t>“</w:t>
      </w:r>
      <w:r w:rsidRPr="00484C36">
        <w:t>corrections</w:t>
      </w:r>
      <w:r>
        <w:t>”</w:t>
      </w:r>
      <w:r w:rsidRPr="00484C36">
        <w:t xml:space="preserve"> from another hand. This is not necessary. Qoheleth affirms judgment because that is part of his self-understanding as an Israelite. That God is a judge over humans is one of those undeniable factors in Israelite belief (and in belief throughout the ancient Near East, in fact). Qoheleth therefore could affirm this, but he could not draw any consolation from it; the </w:t>
      </w:r>
      <w:r w:rsidRPr="005D0A76">
        <w:rPr>
          <w:i/>
        </w:rPr>
        <w:t>manner</w:t>
      </w:r>
      <w:r w:rsidRPr="00484C36">
        <w:t xml:space="preserve"> of divine judgment is wrapped in mystery. The ways of God are simply inscrutable. It is impossible for Qoheleth to make sense out of what God is doing (3:11; 8:17; 11:5). The divine judgment is obviously not what the tradition had always accepted as </w:t>
      </w:r>
      <w:r>
        <w:t>“</w:t>
      </w:r>
      <w:r w:rsidRPr="00484C36">
        <w:t>just.</w:t>
      </w:r>
      <w:r>
        <w:t>”</w:t>
      </w:r>
      <w:r w:rsidRPr="00484C36">
        <w:t xml:space="preserve"> But Qoheleth was not one </w:t>
      </w:r>
      <w:r>
        <w:t>“</w:t>
      </w:r>
      <w:r w:rsidRPr="00484C36">
        <w:t>to contend in judgment with one stronger than he</w:t>
      </w:r>
      <w:r>
        <w:t>”</w:t>
      </w:r>
      <w:r w:rsidRPr="00484C36">
        <w:t xml:space="preserve"> (6:10), that is, with God.</w:t>
      </w:r>
      <w:r>
        <w:t>”</w:t>
      </w:r>
      <w:r w:rsidR="00F8209D">
        <w:t xml:space="preserve"> (Murphy</w:t>
      </w:r>
      <w:r>
        <w:t xml:space="preserve"> </w:t>
      </w:r>
      <w:r>
        <w:rPr>
          <w:i/>
        </w:rPr>
        <w:t>Tree of Life</w:t>
      </w:r>
      <w:r>
        <w:t xml:space="preserve"> 57)</w:t>
      </w:r>
    </w:p>
    <w:p w14:paraId="500EE4C6" w14:textId="77777777" w:rsidR="00A22D52" w:rsidRPr="003D542F" w:rsidRDefault="00A22D52" w:rsidP="00BF6472">
      <w:pPr>
        <w:numPr>
          <w:ilvl w:val="2"/>
          <w:numId w:val="45"/>
        </w:numPr>
        <w:jc w:val="both"/>
        <w:rPr>
          <w:sz w:val="20"/>
        </w:rPr>
      </w:pPr>
      <w:r w:rsidRPr="003D542F">
        <w:rPr>
          <w:sz w:val="20"/>
        </w:rPr>
        <w:t>Qoh 3:17, “I said in my heart, God will judge the righteous and the wicked, for he has appointed a time for every matter, and for every work.”</w:t>
      </w:r>
    </w:p>
    <w:p w14:paraId="666B6C93" w14:textId="77777777" w:rsidR="00A22D52" w:rsidRPr="003D542F" w:rsidRDefault="00A22D52" w:rsidP="00BF6472">
      <w:pPr>
        <w:numPr>
          <w:ilvl w:val="2"/>
          <w:numId w:val="45"/>
        </w:numPr>
        <w:jc w:val="both"/>
        <w:rPr>
          <w:sz w:val="20"/>
        </w:rPr>
      </w:pPr>
      <w:r w:rsidRPr="003D542F">
        <w:rPr>
          <w:sz w:val="20"/>
        </w:rPr>
        <w:t>Qoh 11:9</w:t>
      </w:r>
      <w:r>
        <w:rPr>
          <w:sz w:val="20"/>
        </w:rPr>
        <w:t>b</w:t>
      </w:r>
      <w:r w:rsidRPr="003D542F">
        <w:rPr>
          <w:sz w:val="20"/>
        </w:rPr>
        <w:t>, “Follow the inclination of your heart and the desire of your eyes, but know that for all these things God will bring you into judgment.”</w:t>
      </w:r>
    </w:p>
    <w:p w14:paraId="42312BC7" w14:textId="77777777" w:rsidR="00A22D52" w:rsidRPr="003D542F" w:rsidRDefault="00A22D52" w:rsidP="00BF6472">
      <w:pPr>
        <w:numPr>
          <w:ilvl w:val="2"/>
          <w:numId w:val="45"/>
        </w:numPr>
        <w:jc w:val="both"/>
        <w:rPr>
          <w:sz w:val="20"/>
        </w:rPr>
      </w:pPr>
      <w:r w:rsidRPr="003D542F">
        <w:rPr>
          <w:sz w:val="20"/>
        </w:rPr>
        <w:lastRenderedPageBreak/>
        <w:t>Qoh 3:11, “He has made everything suitable for its time; moreover he has put a sense of past and future into their minds, yet they cannot find out what God has done from the beginning to the end.”</w:t>
      </w:r>
    </w:p>
    <w:p w14:paraId="73694C1A" w14:textId="77777777" w:rsidR="00A22D52" w:rsidRPr="003D542F" w:rsidRDefault="00A22D52" w:rsidP="00BF6472">
      <w:pPr>
        <w:numPr>
          <w:ilvl w:val="2"/>
          <w:numId w:val="45"/>
        </w:numPr>
        <w:jc w:val="both"/>
        <w:rPr>
          <w:sz w:val="20"/>
        </w:rPr>
      </w:pPr>
      <w:r w:rsidRPr="003D542F">
        <w:rPr>
          <w:sz w:val="20"/>
        </w:rPr>
        <w:t>Qoh 8:17, “then I saw all the work of God, that no one can find out what is happening under the sun. However much they may toil in seeking, they will not find it out; even though those who are wise claim to know, they cannot find it out.”</w:t>
      </w:r>
    </w:p>
    <w:p w14:paraId="29998758" w14:textId="77777777" w:rsidR="00A22D52" w:rsidRPr="003D542F" w:rsidRDefault="00A22D52" w:rsidP="00BF6472">
      <w:pPr>
        <w:numPr>
          <w:ilvl w:val="2"/>
          <w:numId w:val="45"/>
        </w:numPr>
        <w:jc w:val="both"/>
        <w:rPr>
          <w:sz w:val="20"/>
        </w:rPr>
      </w:pPr>
      <w:r w:rsidRPr="003D542F">
        <w:rPr>
          <w:sz w:val="20"/>
        </w:rPr>
        <w:t>Qoh 11:5, “Just as you do not know how the breath comes to the bones in the mother's womb, so you do not know the work of God, who makes everything.”</w:t>
      </w:r>
    </w:p>
    <w:p w14:paraId="01EA053A" w14:textId="77777777" w:rsidR="00A22D52" w:rsidRPr="003D542F" w:rsidRDefault="00A22D52" w:rsidP="00BF6472">
      <w:pPr>
        <w:numPr>
          <w:ilvl w:val="2"/>
          <w:numId w:val="45"/>
        </w:numPr>
        <w:jc w:val="both"/>
        <w:rPr>
          <w:sz w:val="20"/>
        </w:rPr>
      </w:pPr>
      <w:r w:rsidRPr="003D542F">
        <w:rPr>
          <w:sz w:val="20"/>
        </w:rPr>
        <w:t>Qoh 6:10, “Whatever has come to be has already been named, and it is known what human beings are, and that they are not able to dispute with those who are stronger.”</w:t>
      </w:r>
    </w:p>
    <w:p w14:paraId="09D735C6" w14:textId="015AB569" w:rsidR="00A22D52" w:rsidRDefault="00A22D52" w:rsidP="00BF6472">
      <w:pPr>
        <w:numPr>
          <w:ilvl w:val="1"/>
          <w:numId w:val="45"/>
        </w:numPr>
        <w:jc w:val="both"/>
      </w:pPr>
      <w:r>
        <w:t>“</w:t>
      </w:r>
      <w:r w:rsidRPr="00484C36">
        <w:t xml:space="preserve">It is widely asserted that Qoheleth witnesses to the breakdown of the </w:t>
      </w:r>
      <w:r>
        <w:t>“</w:t>
      </w:r>
      <w:r w:rsidRPr="00484C36">
        <w:t>act-consequence</w:t>
      </w:r>
      <w:r>
        <w:t>”</w:t>
      </w:r>
      <w:r w:rsidRPr="00484C36">
        <w:t xml:space="preserve"> view of retribution (discussed in chap. 8). But Qoheleth (and Job as well) is not interested in a chimera, a mechanical order that guarantees life</w:t>
      </w:r>
      <w:r>
        <w:t>’</w:t>
      </w:r>
      <w:r w:rsidRPr="00484C36">
        <w:t>s security. His question is with the God he knows, who has disappeared into mystery</w:t>
      </w:r>
      <w:r w:rsidR="00EC002E" w:rsidRPr="00EC002E">
        <w:rPr>
          <w:bCs/>
        </w:rPr>
        <w:t xml:space="preserve">: </w:t>
      </w:r>
      <w:r>
        <w:t>“</w:t>
      </w:r>
      <w:r w:rsidRPr="00484C36">
        <w:t>Who can make straight what he has made crooked?</w:t>
      </w:r>
      <w:r>
        <w:t>”</w:t>
      </w:r>
      <w:r w:rsidRPr="00484C36">
        <w:t xml:space="preserve"> (7:13)</w:t>
      </w:r>
      <w:r>
        <w:t xml:space="preserve"> [</w:t>
      </w:r>
      <w:r>
        <w:rPr>
          <w:i/>
        </w:rPr>
        <w:t>sic</w:t>
      </w:r>
      <w:r>
        <w:t>]”</w:t>
      </w:r>
      <w:r w:rsidR="00F8209D">
        <w:t xml:space="preserve"> (Murphy</w:t>
      </w:r>
      <w:r>
        <w:t xml:space="preserve"> </w:t>
      </w:r>
      <w:r>
        <w:rPr>
          <w:i/>
        </w:rPr>
        <w:t>Tree of Life</w:t>
      </w:r>
      <w:r>
        <w:t xml:space="preserve"> 57)</w:t>
      </w:r>
    </w:p>
    <w:p w14:paraId="2036AD26" w14:textId="6EB3358E" w:rsidR="00A22D52" w:rsidRPr="005D0A76" w:rsidRDefault="00A22D52" w:rsidP="00BF6472">
      <w:pPr>
        <w:numPr>
          <w:ilvl w:val="1"/>
          <w:numId w:val="45"/>
        </w:numPr>
        <w:jc w:val="both"/>
      </w:pPr>
      <w:r>
        <w:t>Of “</w:t>
      </w:r>
      <w:r w:rsidRPr="00484C36">
        <w:t xml:space="preserve">this mysterious God, </w:t>
      </w:r>
      <w:r>
        <w:t xml:space="preserve">. . . </w:t>
      </w:r>
      <w:r w:rsidRPr="00484C36">
        <w:t>he could write that divine love or hatred cannot be discerned by human beings (9:1-2). The usual signs of divine approval (prosperity or adversity) were not adequate for him.</w:t>
      </w:r>
      <w:r>
        <w:t>”</w:t>
      </w:r>
      <w:r w:rsidR="00F8209D">
        <w:t xml:space="preserve"> (Murphy</w:t>
      </w:r>
      <w:r>
        <w:t xml:space="preserve"> </w:t>
      </w:r>
      <w:r>
        <w:rPr>
          <w:i/>
        </w:rPr>
        <w:t>Tree of Life</w:t>
      </w:r>
      <w:r>
        <w:t xml:space="preserve"> 58)</w:t>
      </w:r>
    </w:p>
    <w:p w14:paraId="6C9D4875" w14:textId="77777777" w:rsidR="00A22D52" w:rsidRDefault="00A22D52" w:rsidP="00A22D52">
      <w:pPr>
        <w:jc w:val="both"/>
      </w:pPr>
    </w:p>
    <w:p w14:paraId="68F1B443" w14:textId="77777777" w:rsidR="00A22D52" w:rsidRDefault="00A22D52" w:rsidP="00BF6472">
      <w:pPr>
        <w:numPr>
          <w:ilvl w:val="0"/>
          <w:numId w:val="45"/>
        </w:numPr>
        <w:jc w:val="both"/>
      </w:pPr>
      <w:r w:rsidRPr="009A5F79">
        <w:rPr>
          <w:b/>
        </w:rPr>
        <w:t>retribution</w:t>
      </w:r>
      <w:r>
        <w:rPr>
          <w:b/>
        </w:rPr>
        <w:t xml:space="preserve"> in Sirach</w:t>
      </w:r>
    </w:p>
    <w:p w14:paraId="1B9D6B66" w14:textId="77777777" w:rsidR="00A22D52" w:rsidRDefault="00A22D52" w:rsidP="00BF6472">
      <w:pPr>
        <w:numPr>
          <w:ilvl w:val="1"/>
          <w:numId w:val="45"/>
        </w:numPr>
        <w:jc w:val="both"/>
      </w:pPr>
      <w:r>
        <w:t>introduction</w:t>
      </w:r>
    </w:p>
    <w:p w14:paraId="012DE19B" w14:textId="3DA42E44" w:rsidR="00A22D52" w:rsidRDefault="00A22D52" w:rsidP="00BF6472">
      <w:pPr>
        <w:numPr>
          <w:ilvl w:val="2"/>
          <w:numId w:val="45"/>
        </w:numPr>
        <w:jc w:val="both"/>
      </w:pPr>
      <w:r>
        <w:t>“</w:t>
      </w:r>
      <w:r w:rsidRPr="00484C36">
        <w:t>The tradition confronted Sirach with a real problem in the matter of divine retribution</w:t>
      </w:r>
      <w:r w:rsidR="00EC002E" w:rsidRPr="00EC002E">
        <w:rPr>
          <w:bCs/>
        </w:rPr>
        <w:t xml:space="preserve">: </w:t>
      </w:r>
      <w:r w:rsidRPr="00484C36">
        <w:t xml:space="preserve">how does God differentiate between the faithful and the sinner in the order of providence? Scholars have used the term </w:t>
      </w:r>
      <w:r>
        <w:t>“</w:t>
      </w:r>
      <w:r w:rsidRPr="00484C36">
        <w:t>theodicy</w:t>
      </w:r>
      <w:r>
        <w:t>”</w:t>
      </w:r>
      <w:r w:rsidRPr="00484C36">
        <w:t xml:space="preserve"> in</w:t>
      </w:r>
      <w:r>
        <w:t xml:space="preserve"> [74] </w:t>
      </w:r>
      <w:r w:rsidRPr="00484C36">
        <w:t>describing his understanding of the working out of divine justice.</w:t>
      </w:r>
      <w:r>
        <w:t xml:space="preserve"> </w:t>
      </w:r>
      <w:r w:rsidRPr="00484C36">
        <w:t>This is too ambitious a word to characterize his thought</w:t>
      </w:r>
      <w:r>
        <w:t xml:space="preserve"> . . .”</w:t>
      </w:r>
      <w:r w:rsidR="00F8209D">
        <w:t xml:space="preserve"> (Murphy</w:t>
      </w:r>
      <w:r>
        <w:t xml:space="preserve"> </w:t>
      </w:r>
      <w:r>
        <w:rPr>
          <w:i/>
        </w:rPr>
        <w:t>Tree of Life</w:t>
      </w:r>
      <w:r>
        <w:t xml:space="preserve"> 74-75)</w:t>
      </w:r>
    </w:p>
    <w:p w14:paraId="5834979A" w14:textId="1858DA3D" w:rsidR="00A22D52" w:rsidRDefault="00A22D52" w:rsidP="00BF6472">
      <w:pPr>
        <w:numPr>
          <w:ilvl w:val="3"/>
          <w:numId w:val="45"/>
        </w:numPr>
        <w:jc w:val="both"/>
        <w:rPr>
          <w:sz w:val="20"/>
        </w:rPr>
      </w:pPr>
      <w:r w:rsidRPr="006B091E">
        <w:rPr>
          <w:sz w:val="20"/>
        </w:rPr>
        <w:t>Crenshaw, J. L. “The Problem of Theodicy in Sirach</w:t>
      </w:r>
      <w:r w:rsidR="00EC002E" w:rsidRPr="00EC002E">
        <w:rPr>
          <w:bCs/>
          <w:sz w:val="20"/>
        </w:rPr>
        <w:t xml:space="preserve">: </w:t>
      </w:r>
      <w:r w:rsidRPr="006B091E">
        <w:rPr>
          <w:sz w:val="20"/>
        </w:rPr>
        <w:t xml:space="preserve">On Human Bondage.” </w:t>
      </w:r>
      <w:r w:rsidRPr="006B091E">
        <w:rPr>
          <w:i/>
          <w:sz w:val="20"/>
        </w:rPr>
        <w:t>JBL</w:t>
      </w:r>
      <w:r w:rsidRPr="006B091E">
        <w:rPr>
          <w:sz w:val="20"/>
        </w:rPr>
        <w:t xml:space="preserve"> 94 (1975)</w:t>
      </w:r>
      <w:r w:rsidR="00EC002E" w:rsidRPr="00EC002E">
        <w:rPr>
          <w:bCs/>
          <w:sz w:val="20"/>
        </w:rPr>
        <w:t xml:space="preserve">: </w:t>
      </w:r>
      <w:r w:rsidRPr="006B091E">
        <w:rPr>
          <w:sz w:val="20"/>
        </w:rPr>
        <w:t>47-64.</w:t>
      </w:r>
    </w:p>
    <w:p w14:paraId="74A8D3CC" w14:textId="10DB140A" w:rsidR="00A22D52" w:rsidRPr="005674D2" w:rsidRDefault="00A22D52" w:rsidP="00BF6472">
      <w:pPr>
        <w:numPr>
          <w:ilvl w:val="3"/>
          <w:numId w:val="45"/>
        </w:numPr>
        <w:jc w:val="both"/>
        <w:rPr>
          <w:sz w:val="20"/>
        </w:rPr>
      </w:pPr>
      <w:r w:rsidRPr="008C773A">
        <w:rPr>
          <w:sz w:val="20"/>
          <w:lang w:val="es-ES"/>
        </w:rPr>
        <w:t xml:space="preserve">Prato, G. L. </w:t>
      </w:r>
      <w:r w:rsidRPr="008C773A">
        <w:rPr>
          <w:i/>
          <w:sz w:val="20"/>
          <w:lang w:val="es-ES"/>
        </w:rPr>
        <w:t>Il problema della teodicea in Ben Sira</w:t>
      </w:r>
      <w:r w:rsidRPr="008C773A">
        <w:rPr>
          <w:sz w:val="20"/>
          <w:lang w:val="es-ES"/>
        </w:rPr>
        <w:t xml:space="preserve">. </w:t>
      </w:r>
      <w:r w:rsidRPr="006B091E">
        <w:rPr>
          <w:sz w:val="20"/>
        </w:rPr>
        <w:t>AnBib 65. Rome</w:t>
      </w:r>
      <w:r w:rsidR="00EC002E" w:rsidRPr="00EC002E">
        <w:rPr>
          <w:bCs/>
          <w:sz w:val="20"/>
        </w:rPr>
        <w:t xml:space="preserve">: </w:t>
      </w:r>
      <w:r w:rsidRPr="006B091E">
        <w:rPr>
          <w:sz w:val="20"/>
        </w:rPr>
        <w:t>Biblical Institute, 1975.</w:t>
      </w:r>
    </w:p>
    <w:p w14:paraId="0BD23126" w14:textId="4BEE0449" w:rsidR="00A22D52" w:rsidRDefault="00A22D52" w:rsidP="00BF6472">
      <w:pPr>
        <w:numPr>
          <w:ilvl w:val="2"/>
          <w:numId w:val="45"/>
        </w:numPr>
        <w:jc w:val="both"/>
      </w:pPr>
      <w:r w:rsidRPr="00484C36">
        <w:t xml:space="preserve">Sirach </w:t>
      </w:r>
      <w:r>
        <w:t>“</w:t>
      </w:r>
      <w:r w:rsidRPr="00484C36">
        <w:t>had no answer to the problems that modern (and ancient) theodicy puts before us.</w:t>
      </w:r>
      <w:r>
        <w:t>”</w:t>
      </w:r>
      <w:r w:rsidR="00F8209D">
        <w:t xml:space="preserve"> (Murphy</w:t>
      </w:r>
      <w:r>
        <w:t xml:space="preserve"> </w:t>
      </w:r>
      <w:r>
        <w:rPr>
          <w:i/>
        </w:rPr>
        <w:t>Tree of Life</w:t>
      </w:r>
      <w:r>
        <w:t xml:space="preserve"> 76)</w:t>
      </w:r>
    </w:p>
    <w:p w14:paraId="19B431FC" w14:textId="77777777" w:rsidR="00A22D52" w:rsidRDefault="00A22D52" w:rsidP="00BF6472">
      <w:pPr>
        <w:numPr>
          <w:ilvl w:val="1"/>
          <w:numId w:val="45"/>
        </w:numPr>
        <w:jc w:val="both"/>
      </w:pPr>
      <w:r>
        <w:t>double retribution theory</w:t>
      </w:r>
    </w:p>
    <w:p w14:paraId="30EE4659" w14:textId="4D176686" w:rsidR="00A22D52" w:rsidRDefault="00A22D52" w:rsidP="00BF6472">
      <w:pPr>
        <w:numPr>
          <w:ilvl w:val="2"/>
          <w:numId w:val="45"/>
        </w:numPr>
        <w:jc w:val="both"/>
      </w:pPr>
      <w:r>
        <w:t>“</w:t>
      </w:r>
      <w:r w:rsidRPr="00484C36">
        <w:t xml:space="preserve">His work resembles Proverbs not only in style but in teaching as well. Along with the sages of old, Ben Sira presented wise conduct as the means to prosperity and the good life </w:t>
      </w:r>
      <w:r>
        <w:t>. . .”</w:t>
      </w:r>
      <w:r w:rsidR="00F8209D">
        <w:t xml:space="preserve"> (Murphy</w:t>
      </w:r>
      <w:r>
        <w:t xml:space="preserve"> </w:t>
      </w:r>
      <w:r>
        <w:rPr>
          <w:i/>
        </w:rPr>
        <w:t xml:space="preserve">Tree of </w:t>
      </w:r>
      <w:r w:rsidRPr="00760167">
        <w:rPr>
          <w:i/>
        </w:rPr>
        <w:t>Life</w:t>
      </w:r>
      <w:r>
        <w:t xml:space="preserve"> 72)</w:t>
      </w:r>
    </w:p>
    <w:p w14:paraId="400D87D8" w14:textId="77777777" w:rsidR="00A22D52" w:rsidRDefault="00A22D52" w:rsidP="00BF6472">
      <w:pPr>
        <w:numPr>
          <w:ilvl w:val="2"/>
          <w:numId w:val="45"/>
        </w:numPr>
        <w:jc w:val="both"/>
      </w:pPr>
      <w:r>
        <w:t>Sir 39:12-35 (a hymn)</w:t>
      </w:r>
    </w:p>
    <w:p w14:paraId="62213632" w14:textId="43F82AE2" w:rsidR="00A22D52" w:rsidRDefault="00A22D52" w:rsidP="00BF6472">
      <w:pPr>
        <w:numPr>
          <w:ilvl w:val="3"/>
          <w:numId w:val="45"/>
        </w:numPr>
        <w:jc w:val="both"/>
      </w:pPr>
      <w:r>
        <w:t>“</w:t>
      </w:r>
      <w:r w:rsidRPr="00484C36">
        <w:t>Sirach reaffirms the traditional view of retribution (39:24, 27) as if the Books of Job and Qoheleth had never been written. But he stubbornly sticks to his point (39:32-35).</w:t>
      </w:r>
      <w:r>
        <w:t>”</w:t>
      </w:r>
      <w:r w:rsidR="00F8209D">
        <w:t xml:space="preserve"> (Murphy</w:t>
      </w:r>
      <w:r>
        <w:t xml:space="preserve"> </w:t>
      </w:r>
      <w:r>
        <w:rPr>
          <w:i/>
        </w:rPr>
        <w:t>Tree of Life</w:t>
      </w:r>
      <w:r>
        <w:t xml:space="preserve"> 71-72)</w:t>
      </w:r>
    </w:p>
    <w:p w14:paraId="2F28F601" w14:textId="77777777" w:rsidR="00A22D52" w:rsidRPr="00904C2A" w:rsidRDefault="00A22D52" w:rsidP="00BF6472">
      <w:pPr>
        <w:numPr>
          <w:ilvl w:val="3"/>
          <w:numId w:val="45"/>
        </w:numPr>
        <w:jc w:val="both"/>
        <w:rPr>
          <w:sz w:val="20"/>
        </w:rPr>
      </w:pPr>
      <w:r w:rsidRPr="00904C2A">
        <w:rPr>
          <w:sz w:val="20"/>
        </w:rPr>
        <w:t>Sir 39:24, “To the faithful his ways are straight, but full of pitfalls for the wicked.”</w:t>
      </w:r>
    </w:p>
    <w:p w14:paraId="51725609" w14:textId="77777777" w:rsidR="00A22D52" w:rsidRPr="00904C2A" w:rsidRDefault="00A22D52" w:rsidP="00BF6472">
      <w:pPr>
        <w:numPr>
          <w:ilvl w:val="3"/>
          <w:numId w:val="45"/>
        </w:numPr>
        <w:jc w:val="both"/>
        <w:rPr>
          <w:sz w:val="20"/>
        </w:rPr>
      </w:pPr>
      <w:r w:rsidRPr="00904C2A">
        <w:rPr>
          <w:sz w:val="20"/>
        </w:rPr>
        <w:t>Sir 39:27, “All these [the necessities of life] are good for the godly, but for sinners they turn into evils.”</w:t>
      </w:r>
    </w:p>
    <w:p w14:paraId="2A5B70A9" w14:textId="71F6AECE" w:rsidR="00A22D52" w:rsidRPr="00904C2A" w:rsidRDefault="00A22D52" w:rsidP="00BF6472">
      <w:pPr>
        <w:numPr>
          <w:ilvl w:val="3"/>
          <w:numId w:val="45"/>
        </w:numPr>
        <w:jc w:val="both"/>
        <w:rPr>
          <w:sz w:val="20"/>
        </w:rPr>
      </w:pPr>
      <w:r w:rsidRPr="00904C2A">
        <w:rPr>
          <w:sz w:val="20"/>
        </w:rPr>
        <w:t>Sir 39:32-35, “So from the beginning I have been convinced of all this and have thought it out and left it in writing</w:t>
      </w:r>
      <w:r w:rsidR="00EC002E" w:rsidRPr="00EC002E">
        <w:rPr>
          <w:bCs/>
          <w:sz w:val="20"/>
        </w:rPr>
        <w:t xml:space="preserve">: </w:t>
      </w:r>
      <w:r w:rsidRPr="00904C2A">
        <w:rPr>
          <w:color w:val="000000"/>
          <w:kern w:val="16"/>
          <w:sz w:val="20"/>
          <w:vertAlign w:val="superscript"/>
        </w:rPr>
        <w:t>33</w:t>
      </w:r>
      <w:r w:rsidRPr="00904C2A">
        <w:rPr>
          <w:sz w:val="20"/>
        </w:rPr>
        <w:t xml:space="preserve">All the works of the Lord are good, and he will supply every need in its time. </w:t>
      </w:r>
      <w:r w:rsidRPr="00904C2A">
        <w:rPr>
          <w:color w:val="000000"/>
          <w:kern w:val="16"/>
          <w:sz w:val="20"/>
          <w:vertAlign w:val="superscript"/>
        </w:rPr>
        <w:t>34</w:t>
      </w:r>
      <w:r w:rsidRPr="00904C2A">
        <w:rPr>
          <w:sz w:val="20"/>
        </w:rPr>
        <w:t xml:space="preserve">No one can say, “This is not as good as that,” for everything proves good in its appointed time. </w:t>
      </w:r>
      <w:r w:rsidRPr="00904C2A">
        <w:rPr>
          <w:color w:val="000000"/>
          <w:kern w:val="16"/>
          <w:sz w:val="20"/>
          <w:vertAlign w:val="superscript"/>
        </w:rPr>
        <w:t>35</w:t>
      </w:r>
      <w:r w:rsidRPr="00904C2A">
        <w:rPr>
          <w:sz w:val="20"/>
        </w:rPr>
        <w:t>So now sing praise with all your heart and voice, and bless the name of the Lord.”</w:t>
      </w:r>
    </w:p>
    <w:p w14:paraId="10FDD19F" w14:textId="77777777" w:rsidR="00A22D52" w:rsidRDefault="00A22D52" w:rsidP="00BF6472">
      <w:pPr>
        <w:numPr>
          <w:ilvl w:val="1"/>
          <w:numId w:val="45"/>
        </w:numPr>
        <w:jc w:val="both"/>
      </w:pPr>
      <w:r>
        <w:t xml:space="preserve">no </w:t>
      </w:r>
      <w:r w:rsidRPr="00DF2F45">
        <w:t>judgment</w:t>
      </w:r>
      <w:r>
        <w:t xml:space="preserve"> after death</w:t>
      </w:r>
    </w:p>
    <w:p w14:paraId="745F8C83" w14:textId="523D461B" w:rsidR="00A22D52" w:rsidRDefault="00A22D52" w:rsidP="00BF6472">
      <w:pPr>
        <w:numPr>
          <w:ilvl w:val="2"/>
          <w:numId w:val="45"/>
        </w:numPr>
        <w:jc w:val="both"/>
      </w:pPr>
      <w:r>
        <w:t xml:space="preserve">“. . . </w:t>
      </w:r>
      <w:r w:rsidRPr="00484C36">
        <w:t>the reader should not be deceived by certain passages that seem at first sight to give an indication of some kind of judgment at death.</w:t>
      </w:r>
      <w:r>
        <w:t xml:space="preserve"> </w:t>
      </w:r>
      <w:r w:rsidRPr="00484C36">
        <w:t xml:space="preserve">The </w:t>
      </w:r>
      <w:r>
        <w:t>“</w:t>
      </w:r>
      <w:r w:rsidRPr="00484C36">
        <w:t>end</w:t>
      </w:r>
      <w:r>
        <w:t>”</w:t>
      </w:r>
      <w:r w:rsidRPr="00484C36">
        <w:t xml:space="preserve"> does not connote judgment or a transition to a better life. It is merely a sober reminder of human mortality. One should live righteously, or one</w:t>
      </w:r>
      <w:r>
        <w:t>’</w:t>
      </w:r>
      <w:r w:rsidRPr="00484C36">
        <w:t xml:space="preserve">s </w:t>
      </w:r>
      <w:r>
        <w:t>“</w:t>
      </w:r>
      <w:r w:rsidRPr="00484C36">
        <w:t>end</w:t>
      </w:r>
      <w:r>
        <w:t>”</w:t>
      </w:r>
      <w:r w:rsidRPr="00484C36">
        <w:t xml:space="preserve"> will be somehow marked by grief, </w:t>
      </w:r>
      <w:r w:rsidRPr="00484C36">
        <w:lastRenderedPageBreak/>
        <w:t>a premature death, a parting from the things one has prized more than wisdom.</w:t>
      </w:r>
      <w:r>
        <w:t xml:space="preserve"> </w:t>
      </w:r>
      <w:r w:rsidRPr="00484C36">
        <w:t>The Lord can repay on the day of death; hence by how one ends, one is known (11:26-28).</w:t>
      </w:r>
      <w:r>
        <w:t>”</w:t>
      </w:r>
      <w:r w:rsidR="00F8209D">
        <w:t xml:space="preserve"> (Murphy</w:t>
      </w:r>
      <w:r>
        <w:t xml:space="preserve"> </w:t>
      </w:r>
      <w:r>
        <w:rPr>
          <w:i/>
        </w:rPr>
        <w:t>Tree of Life</w:t>
      </w:r>
      <w:r>
        <w:t xml:space="preserve"> 72)</w:t>
      </w:r>
    </w:p>
    <w:p w14:paraId="109E6FEF" w14:textId="77777777" w:rsidR="00A22D52" w:rsidRPr="00904C2A" w:rsidRDefault="00A22D52" w:rsidP="00BF6472">
      <w:pPr>
        <w:numPr>
          <w:ilvl w:val="3"/>
          <w:numId w:val="45"/>
        </w:numPr>
        <w:jc w:val="both"/>
        <w:rPr>
          <w:sz w:val="20"/>
        </w:rPr>
      </w:pPr>
      <w:r w:rsidRPr="00904C2A">
        <w:rPr>
          <w:sz w:val="20"/>
        </w:rPr>
        <w:t>Sir 7:36, “In all you do, remember the end of your life, and then you will never sin.”</w:t>
      </w:r>
    </w:p>
    <w:p w14:paraId="2938DE7F" w14:textId="77777777" w:rsidR="00A22D52" w:rsidRPr="00904C2A" w:rsidRDefault="00A22D52" w:rsidP="00BF6472">
      <w:pPr>
        <w:numPr>
          <w:ilvl w:val="3"/>
          <w:numId w:val="45"/>
        </w:numPr>
        <w:jc w:val="both"/>
        <w:rPr>
          <w:sz w:val="20"/>
        </w:rPr>
      </w:pPr>
      <w:r w:rsidRPr="00904C2A">
        <w:rPr>
          <w:sz w:val="20"/>
        </w:rPr>
        <w:t xml:space="preserve">Sir 11:26-28, “For it is easy for the Lord on the day of death to reward individuals according to their conduct. </w:t>
      </w:r>
      <w:r w:rsidRPr="00904C2A">
        <w:rPr>
          <w:color w:val="000000"/>
          <w:kern w:val="16"/>
          <w:sz w:val="20"/>
          <w:vertAlign w:val="superscript"/>
        </w:rPr>
        <w:t>27</w:t>
      </w:r>
      <w:r w:rsidRPr="00904C2A">
        <w:rPr>
          <w:sz w:val="20"/>
        </w:rPr>
        <w:t xml:space="preserve">An hour’s misery makes one forget past delights, and at the close of one’s life one’s deeds are revealed. </w:t>
      </w:r>
      <w:r w:rsidRPr="00904C2A">
        <w:rPr>
          <w:color w:val="000000"/>
          <w:kern w:val="16"/>
          <w:sz w:val="20"/>
          <w:vertAlign w:val="superscript"/>
        </w:rPr>
        <w:t>28</w:t>
      </w:r>
      <w:r w:rsidRPr="00904C2A">
        <w:rPr>
          <w:sz w:val="20"/>
        </w:rPr>
        <w:t>Call no one happy before his death; by how he ends, a person becomes known.”</w:t>
      </w:r>
    </w:p>
    <w:p w14:paraId="05BC6A3C" w14:textId="77777777" w:rsidR="00A22D52" w:rsidRPr="00904C2A" w:rsidRDefault="00A22D52" w:rsidP="00BF6472">
      <w:pPr>
        <w:numPr>
          <w:ilvl w:val="3"/>
          <w:numId w:val="45"/>
        </w:numPr>
        <w:jc w:val="both"/>
        <w:rPr>
          <w:sz w:val="20"/>
        </w:rPr>
      </w:pPr>
      <w:r w:rsidRPr="00904C2A">
        <w:rPr>
          <w:sz w:val="20"/>
        </w:rPr>
        <w:t>Sir 28:6, “Remember the end of your life, and set enmity aside; remember corruption and death, and be true to the commandments.”</w:t>
      </w:r>
    </w:p>
    <w:p w14:paraId="284426D6" w14:textId="7BD4502E" w:rsidR="00A22D52" w:rsidRDefault="00A22D52" w:rsidP="00BF6472">
      <w:pPr>
        <w:numPr>
          <w:ilvl w:val="2"/>
          <w:numId w:val="45"/>
        </w:numPr>
        <w:jc w:val="both"/>
      </w:pPr>
      <w:r>
        <w:t>“</w:t>
      </w:r>
      <w:r w:rsidRPr="00484C36">
        <w:t>In the Greek tradition of this book, a personal eschatology was read into such passages by the translator</w:t>
      </w:r>
      <w:r>
        <w:t xml:space="preserve"> [</w:t>
      </w:r>
      <w:r w:rsidRPr="00484C36">
        <w:t xml:space="preserve">Kearns, </w:t>
      </w:r>
      <w:r>
        <w:t>“Ecclesiasticus”</w:t>
      </w:r>
      <w:r w:rsidRPr="00484C36">
        <w:t xml:space="preserve"> 549-51</w:t>
      </w:r>
      <w:r>
        <w:t>]</w:t>
      </w:r>
      <w:r w:rsidRPr="00484C36">
        <w:t xml:space="preserve">. However, this view is foreign to </w:t>
      </w:r>
      <w:r>
        <w:t>Sirach . . .”</w:t>
      </w:r>
      <w:r w:rsidR="00F8209D">
        <w:t xml:space="preserve"> (Murphy</w:t>
      </w:r>
      <w:r>
        <w:t xml:space="preserve"> </w:t>
      </w:r>
      <w:r>
        <w:rPr>
          <w:i/>
        </w:rPr>
        <w:t>Tree of Life</w:t>
      </w:r>
      <w:r>
        <w:t xml:space="preserve"> 72)</w:t>
      </w:r>
    </w:p>
    <w:p w14:paraId="5992AB92" w14:textId="0C32DBB5" w:rsidR="00A22D52" w:rsidRDefault="00A22D52" w:rsidP="00BF6472">
      <w:pPr>
        <w:numPr>
          <w:ilvl w:val="1"/>
          <w:numId w:val="45"/>
        </w:numPr>
        <w:jc w:val="both"/>
      </w:pPr>
      <w:r>
        <w:t>“</w:t>
      </w:r>
      <w:r w:rsidRPr="00484C36">
        <w:t xml:space="preserve">the principles that govern </w:t>
      </w:r>
      <w:r>
        <w:t xml:space="preserve">[Sirach’s] </w:t>
      </w:r>
      <w:r w:rsidRPr="00484C36">
        <w:t>optimistic point of view</w:t>
      </w:r>
      <w:r>
        <w:t>”</w:t>
      </w:r>
      <w:r w:rsidR="00F8209D">
        <w:t xml:space="preserve"> (Murphy</w:t>
      </w:r>
      <w:r>
        <w:t xml:space="preserve"> </w:t>
      </w:r>
      <w:r>
        <w:rPr>
          <w:i/>
        </w:rPr>
        <w:t>Tree of Life</w:t>
      </w:r>
      <w:r>
        <w:t xml:space="preserve"> 75)</w:t>
      </w:r>
    </w:p>
    <w:p w14:paraId="6ACCD2FB" w14:textId="6654485D" w:rsidR="00A22D52" w:rsidRDefault="00A22D52" w:rsidP="00BF6472">
      <w:pPr>
        <w:numPr>
          <w:ilvl w:val="2"/>
          <w:numId w:val="45"/>
        </w:numPr>
        <w:jc w:val="both"/>
      </w:pPr>
      <w:r>
        <w:t xml:space="preserve">By “optimistic,” Murphy means the double retribution theory. “. . . </w:t>
      </w:r>
      <w:r w:rsidRPr="00484C36">
        <w:t xml:space="preserve">the optimistic note </w:t>
      </w:r>
      <w:r>
        <w:t xml:space="preserve">. . . </w:t>
      </w:r>
      <w:r w:rsidRPr="00484C36">
        <w:t>sounds frequently in the work</w:t>
      </w:r>
      <w:r>
        <w:t xml:space="preserve"> [of Proverbs]</w:t>
      </w:r>
      <w:r w:rsidR="00EC002E" w:rsidRPr="00EC002E">
        <w:rPr>
          <w:bCs/>
        </w:rPr>
        <w:t xml:space="preserve">: </w:t>
      </w:r>
      <w:r w:rsidRPr="00484C36">
        <w:t>wisdom (justice) prospers, while folly (wickedness) self-destructs.</w:t>
      </w:r>
      <w:r>
        <w:t>”</w:t>
      </w:r>
      <w:r w:rsidR="00F8209D">
        <w:t xml:space="preserve"> (Murphy</w:t>
      </w:r>
      <w:r>
        <w:t xml:space="preserve"> </w:t>
      </w:r>
      <w:r>
        <w:rPr>
          <w:i/>
        </w:rPr>
        <w:t>Tree of Life</w:t>
      </w:r>
      <w:r>
        <w:t xml:space="preserve"> 15)</w:t>
      </w:r>
    </w:p>
    <w:p w14:paraId="4EC6EA4F" w14:textId="39859C37" w:rsidR="00A22D52" w:rsidRDefault="00A22D52" w:rsidP="00BF6472">
      <w:pPr>
        <w:numPr>
          <w:ilvl w:val="2"/>
          <w:numId w:val="45"/>
        </w:numPr>
        <w:jc w:val="both"/>
      </w:pPr>
      <w:r w:rsidRPr="006B091E">
        <w:rPr>
          <w:i/>
        </w:rPr>
        <w:t>determinism</w:t>
      </w:r>
      <w:r w:rsidR="00EC002E" w:rsidRPr="00EC002E">
        <w:rPr>
          <w:bCs/>
        </w:rPr>
        <w:t xml:space="preserve">: </w:t>
      </w:r>
      <w:r>
        <w:t>“</w:t>
      </w:r>
      <w:r w:rsidRPr="00484C36">
        <w:t>First of all, he begins with the accepted biblical principle of determinism. All that happens is the Lord</w:t>
      </w:r>
      <w:r>
        <w:t>’s doing . . .”</w:t>
      </w:r>
      <w:r w:rsidR="00F8209D">
        <w:t xml:space="preserve"> (Murphy</w:t>
      </w:r>
      <w:r>
        <w:t xml:space="preserve"> </w:t>
      </w:r>
      <w:r>
        <w:rPr>
          <w:i/>
        </w:rPr>
        <w:t>Tree of Life</w:t>
      </w:r>
      <w:r>
        <w:t xml:space="preserve"> 75) </w:t>
      </w:r>
      <w:r w:rsidRPr="006B091E">
        <w:rPr>
          <w:sz w:val="20"/>
        </w:rPr>
        <w:t>Sir 33:13, “Like clay in the hand of the potter, to be molded as he pleases, so all are in the hand of their Maker, to be given whatever he decides.”</w:t>
      </w:r>
    </w:p>
    <w:p w14:paraId="4017ADBE" w14:textId="46C03089" w:rsidR="00A22D52" w:rsidRPr="00484C36" w:rsidRDefault="00A22D52" w:rsidP="00BF6472">
      <w:pPr>
        <w:numPr>
          <w:ilvl w:val="2"/>
          <w:numId w:val="45"/>
        </w:numPr>
        <w:jc w:val="both"/>
      </w:pPr>
      <w:r w:rsidRPr="006B091E">
        <w:rPr>
          <w:i/>
        </w:rPr>
        <w:t>free will</w:t>
      </w:r>
      <w:r w:rsidR="00EC002E" w:rsidRPr="00EC002E">
        <w:rPr>
          <w:bCs/>
        </w:rPr>
        <w:t xml:space="preserve">: </w:t>
      </w:r>
      <w:r>
        <w:t>“</w:t>
      </w:r>
      <w:r w:rsidRPr="00484C36">
        <w:t>This do</w:t>
      </w:r>
      <w:r>
        <w:t>e</w:t>
      </w:r>
      <w:r w:rsidRPr="00484C36">
        <w:t xml:space="preserve">s not deny human responsibility. In fact, Sirach says that God has made </w:t>
      </w:r>
      <w:r>
        <w:t>h</w:t>
      </w:r>
      <w:r w:rsidRPr="00484C36">
        <w:t>uman beings</w:t>
      </w:r>
      <w:r>
        <w:t xml:space="preserve"> free</w:t>
      </w:r>
      <w:r w:rsidRPr="00484C36">
        <w:t xml:space="preserve"> to choose (15:14-17), and in that context he admonishes those who would try to blame God for their failings </w:t>
      </w:r>
      <w:r>
        <w:t>[</w:t>
      </w:r>
      <w:r w:rsidRPr="00484C36">
        <w:t>15:11-12</w:t>
      </w:r>
      <w:r>
        <w:t>]</w:t>
      </w:r>
      <w:r w:rsidRPr="00484C36">
        <w:t>. No, before us are life and death, and we receive what we choose (15:17). Like the rest of the biblical writers, Sirach makes no effort to reconcile these two factors—determinism and free choice.</w:t>
      </w:r>
      <w:r>
        <w:t>”</w:t>
      </w:r>
      <w:r w:rsidR="00F8209D">
        <w:t xml:space="preserve"> (Murphy</w:t>
      </w:r>
      <w:r>
        <w:t xml:space="preserve"> </w:t>
      </w:r>
      <w:r>
        <w:rPr>
          <w:i/>
        </w:rPr>
        <w:t>Tree of Life</w:t>
      </w:r>
      <w:r>
        <w:t xml:space="preserve"> 75)</w:t>
      </w:r>
    </w:p>
    <w:p w14:paraId="67713214" w14:textId="77777777" w:rsidR="00A22D52" w:rsidRPr="006B091E" w:rsidRDefault="00A22D52" w:rsidP="00BF6472">
      <w:pPr>
        <w:numPr>
          <w:ilvl w:val="3"/>
          <w:numId w:val="45"/>
        </w:numPr>
        <w:jc w:val="both"/>
        <w:rPr>
          <w:sz w:val="20"/>
        </w:rPr>
      </w:pPr>
      <w:r w:rsidRPr="006B091E">
        <w:rPr>
          <w:sz w:val="20"/>
        </w:rPr>
        <w:t xml:space="preserve">Sir 15:11-17, “Do not say, “It was the Lord’s doing that I fell away”; for he does not do what he hates. </w:t>
      </w:r>
      <w:r w:rsidRPr="006B091E">
        <w:rPr>
          <w:color w:val="000000"/>
          <w:kern w:val="16"/>
          <w:sz w:val="20"/>
          <w:vertAlign w:val="superscript"/>
        </w:rPr>
        <w:t>12</w:t>
      </w:r>
      <w:r w:rsidRPr="006B091E">
        <w:rPr>
          <w:sz w:val="20"/>
        </w:rPr>
        <w:t xml:space="preserve">Do not say, “It was he who led me astray”; for he has no need of the sinful. </w:t>
      </w:r>
      <w:r w:rsidRPr="006B091E">
        <w:rPr>
          <w:color w:val="000000"/>
          <w:kern w:val="16"/>
          <w:sz w:val="20"/>
          <w:vertAlign w:val="superscript"/>
        </w:rPr>
        <w:t>13</w:t>
      </w:r>
      <w:r w:rsidRPr="006B091E">
        <w:rPr>
          <w:sz w:val="20"/>
        </w:rPr>
        <w:t xml:space="preserve">The Lord hates all abominations; such things are not loved by those who fear him. </w:t>
      </w:r>
      <w:r w:rsidRPr="006B091E">
        <w:rPr>
          <w:color w:val="000000"/>
          <w:kern w:val="16"/>
          <w:sz w:val="20"/>
          <w:vertAlign w:val="superscript"/>
        </w:rPr>
        <w:t>14</w:t>
      </w:r>
      <w:r w:rsidRPr="006B091E">
        <w:rPr>
          <w:sz w:val="20"/>
        </w:rPr>
        <w:t xml:space="preserve">It was he who created humankind in the beginning, and he left them in the power of their own free choice. </w:t>
      </w:r>
      <w:r w:rsidRPr="006B091E">
        <w:rPr>
          <w:color w:val="000000"/>
          <w:kern w:val="16"/>
          <w:sz w:val="20"/>
          <w:vertAlign w:val="superscript"/>
        </w:rPr>
        <w:t>15</w:t>
      </w:r>
      <w:r w:rsidRPr="006B091E">
        <w:rPr>
          <w:sz w:val="20"/>
        </w:rPr>
        <w:t xml:space="preserve">If you choose, you can keep the commandments, and to act faithfully is a matter of your own choice. </w:t>
      </w:r>
      <w:r w:rsidRPr="006B091E">
        <w:rPr>
          <w:color w:val="000000"/>
          <w:kern w:val="16"/>
          <w:sz w:val="20"/>
          <w:vertAlign w:val="superscript"/>
        </w:rPr>
        <w:t>16</w:t>
      </w:r>
      <w:r w:rsidRPr="006B091E">
        <w:rPr>
          <w:sz w:val="20"/>
        </w:rPr>
        <w:t xml:space="preserve">He has placed before you fire and water; stretch out your hand for whichever you choose. </w:t>
      </w:r>
      <w:r w:rsidRPr="006B091E">
        <w:rPr>
          <w:color w:val="000000"/>
          <w:kern w:val="16"/>
          <w:sz w:val="20"/>
          <w:vertAlign w:val="superscript"/>
        </w:rPr>
        <w:t>17</w:t>
      </w:r>
      <w:r w:rsidRPr="006B091E">
        <w:rPr>
          <w:sz w:val="20"/>
        </w:rPr>
        <w:t>Before each person are life and death, and whichever one chooses will be given.”</w:t>
      </w:r>
    </w:p>
    <w:p w14:paraId="7C9B2438" w14:textId="77777777" w:rsidR="00A22D52" w:rsidRDefault="00A22D52" w:rsidP="00BF6472">
      <w:pPr>
        <w:numPr>
          <w:ilvl w:val="2"/>
          <w:numId w:val="45"/>
        </w:numPr>
        <w:jc w:val="both"/>
      </w:pPr>
      <w:r w:rsidRPr="006B091E">
        <w:rPr>
          <w:i/>
        </w:rPr>
        <w:t>all creation is good</w:t>
      </w:r>
    </w:p>
    <w:p w14:paraId="66C97B51" w14:textId="2CFCE874" w:rsidR="00A22D52" w:rsidRDefault="00A22D52" w:rsidP="00BF6472">
      <w:pPr>
        <w:numPr>
          <w:ilvl w:val="3"/>
          <w:numId w:val="45"/>
        </w:numPr>
        <w:jc w:val="both"/>
      </w:pPr>
      <w:r>
        <w:t>Sir 39:12-35 (a hymn) “</w:t>
      </w:r>
      <w:r w:rsidRPr="00484C36">
        <w:t>announces a definite theme</w:t>
      </w:r>
      <w:r w:rsidR="00EC002E" w:rsidRPr="00EC002E">
        <w:rPr>
          <w:bCs/>
        </w:rPr>
        <w:t xml:space="preserve">: </w:t>
      </w:r>
      <w:r w:rsidRPr="00484C36">
        <w:t>the works of God are all of them good (39:16, with inclusion in 39:33).</w:t>
      </w:r>
      <w:r>
        <w:t xml:space="preserve"> [71] . . . </w:t>
      </w:r>
      <w:r w:rsidRPr="00484C36">
        <w:t>Such is the refrain that opens and closes his hymn in 39:12-35 (cf. vv 16, 23</w:t>
      </w:r>
      <w:r>
        <w:t xml:space="preserve"> [sc. “33”—Hahn]</w:t>
      </w:r>
      <w:r w:rsidRPr="00484C36">
        <w:t>). Indeed, he rejects the right to say that one thing is not as good as another (39:34). He points to the basic gifts of God, such as water and fire, milk and honey (39:26). These are good for the godly, but they turn out evil for sinners (here the typical law of retribution is at work).</w:t>
      </w:r>
      <w:r>
        <w:t>”</w:t>
      </w:r>
      <w:r w:rsidR="00F8209D">
        <w:t xml:space="preserve"> (Murphy</w:t>
      </w:r>
      <w:r>
        <w:t xml:space="preserve"> </w:t>
      </w:r>
      <w:r>
        <w:rPr>
          <w:i/>
        </w:rPr>
        <w:t>Tree of Life</w:t>
      </w:r>
      <w:r>
        <w:t xml:space="preserve"> 71, 75)</w:t>
      </w:r>
    </w:p>
    <w:p w14:paraId="5A8CBFBF" w14:textId="77777777" w:rsidR="00A22D52" w:rsidRPr="00797F2F" w:rsidRDefault="00A22D52" w:rsidP="00BF6472">
      <w:pPr>
        <w:numPr>
          <w:ilvl w:val="4"/>
          <w:numId w:val="45"/>
        </w:numPr>
        <w:jc w:val="both"/>
        <w:rPr>
          <w:sz w:val="20"/>
        </w:rPr>
      </w:pPr>
      <w:r w:rsidRPr="00797F2F">
        <w:rPr>
          <w:sz w:val="20"/>
        </w:rPr>
        <w:t>Sir 39:16, “All the works of the Lord are very good, and whatever he commands will be done at the appointed time.”</w:t>
      </w:r>
    </w:p>
    <w:p w14:paraId="64A4DCC0" w14:textId="77777777" w:rsidR="00A22D52" w:rsidRPr="00797F2F" w:rsidRDefault="00A22D52" w:rsidP="00BF6472">
      <w:pPr>
        <w:numPr>
          <w:ilvl w:val="4"/>
          <w:numId w:val="45"/>
        </w:numPr>
        <w:jc w:val="both"/>
        <w:rPr>
          <w:sz w:val="20"/>
        </w:rPr>
      </w:pPr>
      <w:r w:rsidRPr="00797F2F">
        <w:rPr>
          <w:sz w:val="20"/>
        </w:rPr>
        <w:t xml:space="preserve">Sir 39:26, “The basic necessities of human life are water and fire and iron and salt and wheat flour and milk and honey, the blood of the grape and oil and clothing. </w:t>
      </w:r>
      <w:r w:rsidRPr="00797F2F">
        <w:rPr>
          <w:color w:val="000000"/>
          <w:kern w:val="16"/>
          <w:sz w:val="20"/>
          <w:vertAlign w:val="superscript"/>
        </w:rPr>
        <w:t>27</w:t>
      </w:r>
      <w:r w:rsidRPr="00797F2F">
        <w:rPr>
          <w:sz w:val="20"/>
        </w:rPr>
        <w:t>All these are good for the godly, but for sinners they turn into evils.”</w:t>
      </w:r>
    </w:p>
    <w:p w14:paraId="23B58DD7" w14:textId="77777777" w:rsidR="00A22D52" w:rsidRPr="00797F2F" w:rsidRDefault="00A22D52" w:rsidP="00BF6472">
      <w:pPr>
        <w:numPr>
          <w:ilvl w:val="4"/>
          <w:numId w:val="45"/>
        </w:numPr>
        <w:jc w:val="both"/>
        <w:rPr>
          <w:sz w:val="20"/>
        </w:rPr>
      </w:pPr>
      <w:r w:rsidRPr="00797F2F">
        <w:rPr>
          <w:sz w:val="20"/>
        </w:rPr>
        <w:t>Sir 39:33, “All the works of the Lord are good, and he will supply every need in its time.”</w:t>
      </w:r>
    </w:p>
    <w:p w14:paraId="070F2DA7" w14:textId="13A4A78A" w:rsidR="00A22D52" w:rsidRDefault="00A22D52" w:rsidP="00BF6472">
      <w:pPr>
        <w:numPr>
          <w:ilvl w:val="3"/>
          <w:numId w:val="45"/>
        </w:numPr>
        <w:jc w:val="both"/>
      </w:pPr>
      <w:r>
        <w:lastRenderedPageBreak/>
        <w:t>“</w:t>
      </w:r>
      <w:r w:rsidRPr="00484C36">
        <w:t>This hymn is even</w:t>
      </w:r>
      <w:r>
        <w:t xml:space="preserve"> [71] </w:t>
      </w:r>
      <w:r w:rsidRPr="00484C36">
        <w:t>challenging</w:t>
      </w:r>
      <w:r w:rsidR="00EC002E" w:rsidRPr="00EC002E">
        <w:rPr>
          <w:bCs/>
        </w:rPr>
        <w:t xml:space="preserve">: </w:t>
      </w:r>
      <w:r w:rsidRPr="00484C36">
        <w:t xml:space="preserve">who can say, </w:t>
      </w:r>
      <w:r>
        <w:t>“</w:t>
      </w:r>
      <w:r w:rsidRPr="00484C36">
        <w:t>What is the purpose of this?</w:t>
      </w:r>
      <w:r>
        <w:t>”</w:t>
      </w:r>
      <w:r w:rsidRPr="00484C36">
        <w:t xml:space="preserve"> Qoheleth would have supplied him with unexpected answers.</w:t>
      </w:r>
      <w:r>
        <w:t>”</w:t>
      </w:r>
      <w:r w:rsidR="00F8209D">
        <w:t xml:space="preserve"> (Murphy</w:t>
      </w:r>
      <w:r>
        <w:t xml:space="preserve"> </w:t>
      </w:r>
      <w:r>
        <w:rPr>
          <w:i/>
        </w:rPr>
        <w:t>Tree of Life</w:t>
      </w:r>
      <w:r>
        <w:t xml:space="preserve"> 71-72)</w:t>
      </w:r>
    </w:p>
    <w:p w14:paraId="6C570A26" w14:textId="77777777" w:rsidR="00A22D52" w:rsidRDefault="00A22D52" w:rsidP="00BF6472">
      <w:pPr>
        <w:numPr>
          <w:ilvl w:val="2"/>
          <w:numId w:val="45"/>
        </w:numPr>
        <w:jc w:val="both"/>
      </w:pPr>
      <w:r>
        <w:rPr>
          <w:i/>
        </w:rPr>
        <w:t xml:space="preserve">the right </w:t>
      </w:r>
      <w:r w:rsidRPr="00797F2F">
        <w:t>kairos</w:t>
      </w:r>
      <w:r>
        <w:t xml:space="preserve"> (appointed time)</w:t>
      </w:r>
    </w:p>
    <w:p w14:paraId="622D53A1" w14:textId="0175B4BE" w:rsidR="00A22D52" w:rsidRDefault="00A22D52" w:rsidP="00BF6472">
      <w:pPr>
        <w:numPr>
          <w:ilvl w:val="3"/>
          <w:numId w:val="45"/>
        </w:numPr>
        <w:jc w:val="both"/>
      </w:pPr>
      <w:r>
        <w:t>“</w:t>
      </w:r>
      <w:r w:rsidRPr="00484C36">
        <w:t xml:space="preserve">This theme is illustrated by the right </w:t>
      </w:r>
      <w:r w:rsidRPr="009E24E7">
        <w:rPr>
          <w:i/>
        </w:rPr>
        <w:t>kairos</w:t>
      </w:r>
      <w:r w:rsidRPr="00484C36">
        <w:t xml:space="preserve">, or </w:t>
      </w:r>
      <w:r>
        <w:t>“</w:t>
      </w:r>
      <w:r w:rsidRPr="00484C36">
        <w:t>time</w:t>
      </w:r>
      <w:r>
        <w:t>”</w:t>
      </w:r>
      <w:r w:rsidR="00EC002E" w:rsidRPr="00EC002E">
        <w:rPr>
          <w:bCs/>
        </w:rPr>
        <w:t xml:space="preserve">: </w:t>
      </w:r>
      <w:r>
        <w:t>“</w:t>
      </w:r>
      <w:r w:rsidRPr="00484C36">
        <w:t>In its own time every need is supplied</w:t>
      </w:r>
      <w:r>
        <w:t>”</w:t>
      </w:r>
      <w:r w:rsidRPr="00484C36">
        <w:t xml:space="preserve"> (vv 17b, 33b).</w:t>
      </w:r>
      <w:r>
        <w:t>”</w:t>
      </w:r>
      <w:r w:rsidR="00F8209D">
        <w:t xml:space="preserve"> (Murphy</w:t>
      </w:r>
      <w:r>
        <w:t xml:space="preserve"> </w:t>
      </w:r>
      <w:r>
        <w:rPr>
          <w:i/>
        </w:rPr>
        <w:t>Tree of Life</w:t>
      </w:r>
      <w:r>
        <w:t xml:space="preserve"> 71)</w:t>
      </w:r>
    </w:p>
    <w:p w14:paraId="7FEE4331" w14:textId="77777777" w:rsidR="00A22D52" w:rsidRPr="00797F2F" w:rsidRDefault="00A22D52" w:rsidP="00BF6472">
      <w:pPr>
        <w:numPr>
          <w:ilvl w:val="4"/>
          <w:numId w:val="45"/>
        </w:numPr>
        <w:jc w:val="both"/>
        <w:rPr>
          <w:sz w:val="20"/>
        </w:rPr>
      </w:pPr>
      <w:r w:rsidRPr="00797F2F">
        <w:rPr>
          <w:sz w:val="20"/>
        </w:rPr>
        <w:t>Sir 39:16</w:t>
      </w:r>
      <w:r>
        <w:rPr>
          <w:sz w:val="20"/>
        </w:rPr>
        <w:t>-17</w:t>
      </w:r>
      <w:r w:rsidRPr="00797F2F">
        <w:rPr>
          <w:sz w:val="20"/>
        </w:rPr>
        <w:t xml:space="preserve">, “All the works of the Lord are very good, and whatever he commands will be done at the appointed time. </w:t>
      </w:r>
      <w:r w:rsidRPr="00797F2F">
        <w:rPr>
          <w:color w:val="000000"/>
          <w:kern w:val="16"/>
          <w:sz w:val="20"/>
          <w:vertAlign w:val="superscript"/>
        </w:rPr>
        <w:t>17</w:t>
      </w:r>
      <w:r w:rsidRPr="00797F2F">
        <w:rPr>
          <w:sz w:val="20"/>
        </w:rPr>
        <w:t>No one can say, ‘What is this?’ or ‘Why is that?’—for at the appointed time all such questions will be answered. At his word the waters stood in a heap, and the reservoirs of water at the word of his mouth.”</w:t>
      </w:r>
    </w:p>
    <w:p w14:paraId="7294AABB" w14:textId="77777777" w:rsidR="00A22D52" w:rsidRPr="00797F2F" w:rsidRDefault="00A22D52" w:rsidP="00BF6472">
      <w:pPr>
        <w:numPr>
          <w:ilvl w:val="4"/>
          <w:numId w:val="45"/>
        </w:numPr>
        <w:jc w:val="both"/>
        <w:rPr>
          <w:sz w:val="20"/>
        </w:rPr>
      </w:pPr>
      <w:r w:rsidRPr="00797F2F">
        <w:rPr>
          <w:sz w:val="20"/>
        </w:rPr>
        <w:t>Sir 39:33</w:t>
      </w:r>
      <w:r>
        <w:rPr>
          <w:sz w:val="20"/>
        </w:rPr>
        <w:t>-34</w:t>
      </w:r>
      <w:r w:rsidRPr="00797F2F">
        <w:rPr>
          <w:sz w:val="20"/>
        </w:rPr>
        <w:t>, “All the works of the Lord are good, and he will supply every need in its time.</w:t>
      </w:r>
      <w:r>
        <w:rPr>
          <w:sz w:val="20"/>
        </w:rPr>
        <w:t xml:space="preserve"> </w:t>
      </w:r>
      <w:r w:rsidRPr="00797F2F">
        <w:rPr>
          <w:color w:val="000000"/>
          <w:kern w:val="16"/>
          <w:sz w:val="20"/>
          <w:vertAlign w:val="superscript"/>
        </w:rPr>
        <w:t>34</w:t>
      </w:r>
      <w:r w:rsidRPr="00797F2F">
        <w:rPr>
          <w:sz w:val="20"/>
        </w:rPr>
        <w:t>No one can say, “This is not as good as that,” for everything proves good in its appointed time.”</w:t>
      </w:r>
    </w:p>
    <w:p w14:paraId="4C66B28E" w14:textId="5E5E5F3D" w:rsidR="00A22D52" w:rsidRPr="00484C36" w:rsidRDefault="00A22D52" w:rsidP="00BF6472">
      <w:pPr>
        <w:numPr>
          <w:ilvl w:val="3"/>
          <w:numId w:val="45"/>
        </w:numPr>
        <w:jc w:val="both"/>
      </w:pPr>
      <w:r>
        <w:t>“</w:t>
      </w:r>
      <w:r w:rsidRPr="00484C36">
        <w:t xml:space="preserve">He continually affirms the kairos, or timeliness of events (39:16, 33, 34). There is even a proper time for </w:t>
      </w:r>
      <w:r>
        <w:t>“</w:t>
      </w:r>
      <w:r w:rsidRPr="00484C36">
        <w:t>fire and hail, famine and disease</w:t>
      </w:r>
      <w:r>
        <w:t>”</w:t>
      </w:r>
      <w:r w:rsidRPr="00484C36">
        <w:t xml:space="preserve"> (39:29). These are mere servants of God, which have their tasks to perform.</w:t>
      </w:r>
      <w:r>
        <w:t>”</w:t>
      </w:r>
      <w:r w:rsidR="00F8209D">
        <w:t xml:space="preserve"> (Murphy</w:t>
      </w:r>
      <w:r>
        <w:t xml:space="preserve"> </w:t>
      </w:r>
      <w:r>
        <w:rPr>
          <w:i/>
        </w:rPr>
        <w:t>Tree of Life</w:t>
      </w:r>
      <w:r>
        <w:t xml:space="preserve"> 75)</w:t>
      </w:r>
    </w:p>
    <w:p w14:paraId="1ADCDDB6" w14:textId="5BA0672B" w:rsidR="00A22D52" w:rsidRPr="00E36AAF" w:rsidRDefault="00A22D52" w:rsidP="00BF6472">
      <w:pPr>
        <w:numPr>
          <w:ilvl w:val="3"/>
          <w:numId w:val="45"/>
        </w:numPr>
        <w:jc w:val="both"/>
      </w:pPr>
      <w:r>
        <w:t>“</w:t>
      </w:r>
      <w:r w:rsidRPr="00484C36">
        <w:t>Unlike Qoheleth, he never seems to advert to the fact that God</w:t>
      </w:r>
      <w:r>
        <w:t>’</w:t>
      </w:r>
      <w:r w:rsidRPr="00484C36">
        <w:t xml:space="preserve">s </w:t>
      </w:r>
      <w:r w:rsidRPr="009E24E7">
        <w:rPr>
          <w:i/>
        </w:rPr>
        <w:t>kairos</w:t>
      </w:r>
      <w:r w:rsidRPr="00484C36">
        <w:t xml:space="preserve"> is out of kilter with human ideas of time (cf. Eccl 3:11).</w:t>
      </w:r>
      <w:r>
        <w:t>”</w:t>
      </w:r>
      <w:r w:rsidR="00F8209D">
        <w:t xml:space="preserve"> (Murphy</w:t>
      </w:r>
      <w:r>
        <w:t xml:space="preserve"> </w:t>
      </w:r>
      <w:r>
        <w:rPr>
          <w:i/>
        </w:rPr>
        <w:t>Tree of Life</w:t>
      </w:r>
      <w:r>
        <w:t xml:space="preserve"> 71) </w:t>
      </w:r>
      <w:r>
        <w:rPr>
          <w:sz w:val="20"/>
        </w:rPr>
        <w:t>Qoh</w:t>
      </w:r>
      <w:r w:rsidRPr="00E36AAF">
        <w:rPr>
          <w:sz w:val="20"/>
        </w:rPr>
        <w:t xml:space="preserve"> 3:11, “He has made everything suitable for its time; moreover he has put a sense of past and future into their minds, yet they cannot find out what God has done from the beginning to the end.</w:t>
      </w:r>
      <w:r>
        <w:rPr>
          <w:sz w:val="20"/>
        </w:rPr>
        <w:t>”</w:t>
      </w:r>
    </w:p>
    <w:p w14:paraId="263246B7" w14:textId="77777777" w:rsidR="00A22D52" w:rsidRDefault="00A22D52" w:rsidP="00BF6472">
      <w:pPr>
        <w:numPr>
          <w:ilvl w:val="2"/>
          <w:numId w:val="45"/>
        </w:numPr>
        <w:jc w:val="both"/>
      </w:pPr>
      <w:r w:rsidRPr="0053686E">
        <w:rPr>
          <w:i/>
        </w:rPr>
        <w:t>the doctrine of opposites</w:t>
      </w:r>
      <w:r>
        <w:t xml:space="preserve"> (Sir </w:t>
      </w:r>
      <w:r w:rsidRPr="00484C36">
        <w:t>33:7-15</w:t>
      </w:r>
      <w:r>
        <w:t>)</w:t>
      </w:r>
    </w:p>
    <w:p w14:paraId="71CFABC6" w14:textId="77777777" w:rsidR="00A22D52" w:rsidRPr="0053686E" w:rsidRDefault="00A22D52" w:rsidP="00BF6472">
      <w:pPr>
        <w:numPr>
          <w:ilvl w:val="3"/>
          <w:numId w:val="45"/>
        </w:numPr>
        <w:jc w:val="both"/>
        <w:rPr>
          <w:sz w:val="20"/>
        </w:rPr>
      </w:pPr>
      <w:r w:rsidRPr="0053686E">
        <w:rPr>
          <w:sz w:val="20"/>
        </w:rPr>
        <w:t xml:space="preserve">Sir 33:14-15, “Good is the opposite of evil, and life the opposite of death; so the sinner is the opposite of the godly. </w:t>
      </w:r>
      <w:r w:rsidRPr="0053686E">
        <w:rPr>
          <w:color w:val="000000"/>
          <w:kern w:val="16"/>
          <w:sz w:val="20"/>
          <w:vertAlign w:val="superscript"/>
        </w:rPr>
        <w:t>15</w:t>
      </w:r>
      <w:r w:rsidRPr="0053686E">
        <w:rPr>
          <w:sz w:val="20"/>
        </w:rPr>
        <w:t>Look at all the works of the Most High; they come in pairs, one the opposite of the other.”</w:t>
      </w:r>
    </w:p>
    <w:p w14:paraId="46FDCE34" w14:textId="77777777" w:rsidR="00A22D52" w:rsidRPr="0053686E" w:rsidRDefault="00A22D52" w:rsidP="00BF6472">
      <w:pPr>
        <w:numPr>
          <w:ilvl w:val="3"/>
          <w:numId w:val="45"/>
        </w:numPr>
        <w:jc w:val="both"/>
        <w:rPr>
          <w:sz w:val="20"/>
        </w:rPr>
      </w:pPr>
      <w:r w:rsidRPr="0053686E">
        <w:rPr>
          <w:sz w:val="20"/>
        </w:rPr>
        <w:t xml:space="preserve">Sir 42:24-25, “All things come in pairs, one opposite the other, and he has made nothing incomplete. </w:t>
      </w:r>
      <w:r w:rsidRPr="0053686E">
        <w:rPr>
          <w:color w:val="000000"/>
          <w:kern w:val="16"/>
          <w:sz w:val="20"/>
          <w:vertAlign w:val="superscript"/>
        </w:rPr>
        <w:t>25</w:t>
      </w:r>
      <w:r w:rsidRPr="0053686E">
        <w:rPr>
          <w:sz w:val="20"/>
        </w:rPr>
        <w:t>Each supplements the virtues of the other.”</w:t>
      </w:r>
    </w:p>
    <w:p w14:paraId="11DC83B9" w14:textId="6F0CCEEF" w:rsidR="00A22D52" w:rsidRDefault="00A22D52" w:rsidP="00BF6472">
      <w:pPr>
        <w:numPr>
          <w:ilvl w:val="3"/>
          <w:numId w:val="45"/>
        </w:numPr>
        <w:jc w:val="both"/>
      </w:pPr>
      <w:r>
        <w:t>“</w:t>
      </w:r>
      <w:r w:rsidRPr="00484C36">
        <w:t>The doctrine of opposites is akin to the two levels of meaning (</w:t>
      </w:r>
      <w:r w:rsidRPr="00AF476E">
        <w:rPr>
          <w:i/>
        </w:rPr>
        <w:t>Doppeldeutigkeit</w:t>
      </w:r>
      <w:r w:rsidRPr="00484C36">
        <w:t>) that J. Ma</w:t>
      </w:r>
      <w:r>
        <w:t>rbö</w:t>
      </w:r>
      <w:r w:rsidRPr="00484C36">
        <w:t>ck points out in Sirach</w:t>
      </w:r>
      <w:r>
        <w:t>’</w:t>
      </w:r>
      <w:r w:rsidRPr="00484C36">
        <w:t>s writings</w:t>
      </w:r>
      <w:r>
        <w:t xml:space="preserve"> </w:t>
      </w:r>
      <w:r w:rsidRPr="0053686E">
        <w:rPr>
          <w:sz w:val="20"/>
        </w:rPr>
        <w:t>[</w:t>
      </w:r>
      <w:r w:rsidRPr="0053686E">
        <w:rPr>
          <w:i/>
          <w:sz w:val="20"/>
        </w:rPr>
        <w:t>Weisheit im Wandel</w:t>
      </w:r>
      <w:r w:rsidRPr="0053686E">
        <w:rPr>
          <w:sz w:val="20"/>
        </w:rPr>
        <w:t>. BBB 37. Bonn</w:t>
      </w:r>
      <w:r w:rsidR="00EC002E" w:rsidRPr="00EC002E">
        <w:rPr>
          <w:bCs/>
          <w:sz w:val="20"/>
        </w:rPr>
        <w:t xml:space="preserve">: </w:t>
      </w:r>
      <w:r w:rsidRPr="0053686E">
        <w:rPr>
          <w:sz w:val="20"/>
        </w:rPr>
        <w:t>Hanstein, 1971. 153]</w:t>
      </w:r>
      <w:r w:rsidR="00EC002E" w:rsidRPr="00EC002E">
        <w:rPr>
          <w:bCs/>
        </w:rPr>
        <w:t xml:space="preserve">: </w:t>
      </w:r>
      <w:r w:rsidRPr="00484C36">
        <w:t>true and false shame (4:20-26; 41:14-42:8); true and false honor (10:30-11:6); the relativity of prosperity and adversity (11:25); the mixture of good and evil in a human being (10:8; 37:17-18); speech and silence (20:5-7); loans and alms (29:1-20); true and false sacrifice (34:21-35:5); true and false counselors and friends (37:1-6, 7-18). It is not for nothing that Ma</w:t>
      </w:r>
      <w:r>
        <w:t>rbö</w:t>
      </w:r>
      <w:r w:rsidRPr="00484C36">
        <w:t>ck concludes his list with 37:28</w:t>
      </w:r>
      <w:r w:rsidR="00EC002E" w:rsidRPr="00EC002E">
        <w:rPr>
          <w:bCs/>
        </w:rPr>
        <w:t xml:space="preserve">: </w:t>
      </w:r>
      <w:r>
        <w:t>“</w:t>
      </w:r>
      <w:r w:rsidRPr="00484C36">
        <w:t>Not every food is good for everyone, nor do all dishes appeal to every taste.</w:t>
      </w:r>
      <w:r>
        <w:t>”</w:t>
      </w:r>
      <w:r w:rsidRPr="00484C36">
        <w:t xml:space="preserve"> Ben Sira was well trained in the discernment that the sages practiced.</w:t>
      </w:r>
      <w:r>
        <w:t>”</w:t>
      </w:r>
      <w:r w:rsidR="00F8209D">
        <w:t xml:space="preserve"> (Murphy</w:t>
      </w:r>
      <w:r>
        <w:t xml:space="preserve"> </w:t>
      </w:r>
      <w:r>
        <w:rPr>
          <w:i/>
        </w:rPr>
        <w:t xml:space="preserve">Tree of </w:t>
      </w:r>
      <w:r w:rsidRPr="0053686E">
        <w:rPr>
          <w:i/>
        </w:rPr>
        <w:t>Life</w:t>
      </w:r>
      <w:r>
        <w:t xml:space="preserve"> </w:t>
      </w:r>
      <w:r w:rsidRPr="0053686E">
        <w:t>80</w:t>
      </w:r>
      <w:r>
        <w:t xml:space="preserve"> n. 13)</w:t>
      </w:r>
    </w:p>
    <w:p w14:paraId="53B61A16" w14:textId="77777777" w:rsidR="00A22D52" w:rsidRDefault="00A22D52" w:rsidP="00BF6472">
      <w:pPr>
        <w:numPr>
          <w:ilvl w:val="1"/>
          <w:numId w:val="45"/>
        </w:numPr>
        <w:jc w:val="both"/>
      </w:pPr>
      <w:r>
        <w:t>no questioning</w:t>
      </w:r>
    </w:p>
    <w:p w14:paraId="0C139B95" w14:textId="61D28A94" w:rsidR="00A22D52" w:rsidRDefault="00A22D52" w:rsidP="00BF6472">
      <w:pPr>
        <w:numPr>
          <w:ilvl w:val="2"/>
          <w:numId w:val="45"/>
        </w:numPr>
        <w:jc w:val="both"/>
      </w:pPr>
      <w:r w:rsidRPr="00484C36">
        <w:t>Sira</w:t>
      </w:r>
      <w:r>
        <w:t>ch</w:t>
      </w:r>
      <w:r w:rsidRPr="00484C36">
        <w:t xml:space="preserve">, </w:t>
      </w:r>
      <w:r>
        <w:t>“</w:t>
      </w:r>
      <w:r w:rsidRPr="00484C36">
        <w:t>for all his acquaintance with the previous books of the Bible, does not seem to have been affected by the Books of Job and Qoheleth.</w:t>
      </w:r>
      <w:r>
        <w:t>”</w:t>
      </w:r>
      <w:r w:rsidR="00F8209D">
        <w:t xml:space="preserve"> (Murphy</w:t>
      </w:r>
      <w:r>
        <w:t xml:space="preserve"> </w:t>
      </w:r>
      <w:r>
        <w:rPr>
          <w:i/>
        </w:rPr>
        <w:t>Tree of Life</w:t>
      </w:r>
      <w:r>
        <w:t xml:space="preserve"> 72)</w:t>
      </w:r>
    </w:p>
    <w:p w14:paraId="67445195" w14:textId="5E2EEFF2" w:rsidR="00A22D52" w:rsidRDefault="00A22D52" w:rsidP="00BF6472">
      <w:pPr>
        <w:numPr>
          <w:ilvl w:val="2"/>
          <w:numId w:val="45"/>
        </w:numPr>
        <w:jc w:val="both"/>
      </w:pPr>
      <w:r>
        <w:t>“</w:t>
      </w:r>
      <w:r w:rsidRPr="00484C36">
        <w:t>The astonishing fact is that the only mention of Job is the casual reference in the shadow of Ezekiel in 49:8-9 (cf. Ezek 14:14, 20).</w:t>
      </w:r>
      <w:r>
        <w:t>”</w:t>
      </w:r>
      <w:r w:rsidR="00F8209D">
        <w:t xml:space="preserve"> (Murphy</w:t>
      </w:r>
      <w:r>
        <w:t xml:space="preserve"> </w:t>
      </w:r>
      <w:r>
        <w:rPr>
          <w:i/>
        </w:rPr>
        <w:t>Tree of Life</w:t>
      </w:r>
      <w:r>
        <w:t xml:space="preserve"> 76)</w:t>
      </w:r>
    </w:p>
    <w:p w14:paraId="42FAB2A5" w14:textId="77777777" w:rsidR="00A22D52" w:rsidRPr="005674D2" w:rsidRDefault="00A22D52" w:rsidP="00BF6472">
      <w:pPr>
        <w:numPr>
          <w:ilvl w:val="3"/>
          <w:numId w:val="45"/>
        </w:numPr>
        <w:jc w:val="both"/>
        <w:rPr>
          <w:sz w:val="20"/>
        </w:rPr>
      </w:pPr>
      <w:r w:rsidRPr="005674D2">
        <w:rPr>
          <w:sz w:val="20"/>
        </w:rPr>
        <w:t xml:space="preserve">Sir 49:8-9, “It was Ezekiel who saw the vision of glory, which God showed him above the chariot of the cherubim. </w:t>
      </w:r>
      <w:r w:rsidRPr="005674D2">
        <w:rPr>
          <w:color w:val="000000"/>
          <w:kern w:val="16"/>
          <w:sz w:val="20"/>
          <w:vertAlign w:val="superscript"/>
        </w:rPr>
        <w:t>9</w:t>
      </w:r>
      <w:r w:rsidRPr="005674D2">
        <w:rPr>
          <w:sz w:val="20"/>
        </w:rPr>
        <w:t>For God also mentioned Job who held fast to all the ways of justice.”</w:t>
      </w:r>
    </w:p>
    <w:p w14:paraId="26A444E7" w14:textId="77777777" w:rsidR="00A22D52" w:rsidRPr="005674D2" w:rsidRDefault="00A22D52" w:rsidP="00BF6472">
      <w:pPr>
        <w:numPr>
          <w:ilvl w:val="3"/>
          <w:numId w:val="45"/>
        </w:numPr>
        <w:jc w:val="both"/>
        <w:rPr>
          <w:sz w:val="20"/>
        </w:rPr>
      </w:pPr>
      <w:r w:rsidRPr="005674D2">
        <w:rPr>
          <w:sz w:val="20"/>
        </w:rPr>
        <w:t xml:space="preserve">Ezek 14:14, “even if Noah, Daniel, and Job, these three, were in it, they would save only their own lives by their righteousness, says the Lord </w:t>
      </w:r>
      <w:r w:rsidRPr="005674D2">
        <w:rPr>
          <w:smallCaps/>
          <w:sz w:val="20"/>
        </w:rPr>
        <w:t>God</w:t>
      </w:r>
      <w:r w:rsidRPr="005674D2">
        <w:rPr>
          <w:sz w:val="20"/>
        </w:rPr>
        <w:t xml:space="preserve">. . . . </w:t>
      </w:r>
      <w:r w:rsidRPr="005674D2">
        <w:rPr>
          <w:color w:val="000000"/>
          <w:kern w:val="16"/>
          <w:sz w:val="20"/>
          <w:vertAlign w:val="superscript"/>
        </w:rPr>
        <w:t>20</w:t>
      </w:r>
      <w:r w:rsidRPr="005674D2">
        <w:rPr>
          <w:sz w:val="20"/>
        </w:rPr>
        <w:t xml:space="preserve">even if Noah, Daniel, and Job were in it, as I live, says the Lord </w:t>
      </w:r>
      <w:r w:rsidRPr="005674D2">
        <w:rPr>
          <w:smallCaps/>
          <w:sz w:val="20"/>
        </w:rPr>
        <w:t>God</w:t>
      </w:r>
      <w:r w:rsidRPr="005674D2">
        <w:rPr>
          <w:sz w:val="20"/>
        </w:rPr>
        <w:t>, they would save neither son nor daughter; they would save only their own lives by their righteousness.”</w:t>
      </w:r>
    </w:p>
    <w:p w14:paraId="06F4070C" w14:textId="0BB7026E" w:rsidR="00A22D52" w:rsidRDefault="00A22D52" w:rsidP="00BF6472">
      <w:pPr>
        <w:numPr>
          <w:ilvl w:val="2"/>
          <w:numId w:val="45"/>
        </w:numPr>
        <w:jc w:val="both"/>
      </w:pPr>
      <w:r>
        <w:t>“</w:t>
      </w:r>
      <w:r w:rsidRPr="00484C36">
        <w:t>Sirach was not unaware of hardships and difficult problems. In a moving passage he exclaims</w:t>
      </w:r>
      <w:r w:rsidR="00EC002E" w:rsidRPr="00EC002E">
        <w:rPr>
          <w:bCs/>
        </w:rPr>
        <w:t xml:space="preserve">: </w:t>
      </w:r>
      <w:r>
        <w:t>“</w:t>
      </w:r>
      <w:r w:rsidRPr="00484C36">
        <w:t>Mock not the worn cloak</w:t>
      </w:r>
      <w:r>
        <w:t xml:space="preserve"> </w:t>
      </w:r>
      <w:r w:rsidRPr="00484C36">
        <w:t>and jibe at no one</w:t>
      </w:r>
      <w:r>
        <w:t>’</w:t>
      </w:r>
      <w:r w:rsidRPr="00484C36">
        <w:t>s bitter day;</w:t>
      </w:r>
      <w:r>
        <w:t xml:space="preserve"> </w:t>
      </w:r>
      <w:r w:rsidRPr="00484C36">
        <w:t xml:space="preserve">For strange are </w:t>
      </w:r>
      <w:r w:rsidRPr="00484C36">
        <w:lastRenderedPageBreak/>
        <w:t>the works of the Lord,</w:t>
      </w:r>
      <w:r>
        <w:t xml:space="preserve"> </w:t>
      </w:r>
      <w:r w:rsidRPr="00484C36">
        <w:t>hidden from men his deeds.</w:t>
      </w:r>
      <w:r>
        <w:t>”</w:t>
      </w:r>
      <w:r w:rsidRPr="00484C36">
        <w:t xml:space="preserve"> (11:4)</w:t>
      </w:r>
      <w:r>
        <w:t xml:space="preserve"> </w:t>
      </w:r>
      <w:r w:rsidRPr="005674D2">
        <w:rPr>
          <w:sz w:val="20"/>
        </w:rPr>
        <w:t>[</w:t>
      </w:r>
      <w:r w:rsidRPr="005674D2">
        <w:rPr>
          <w:smallCaps/>
          <w:sz w:val="20"/>
        </w:rPr>
        <w:t>nrsv</w:t>
      </w:r>
      <w:r w:rsidR="00EC002E" w:rsidRPr="00EC002E">
        <w:rPr>
          <w:bCs/>
          <w:sz w:val="20"/>
        </w:rPr>
        <w:t xml:space="preserve">: </w:t>
      </w:r>
      <w:r w:rsidRPr="005674D2">
        <w:rPr>
          <w:sz w:val="20"/>
        </w:rPr>
        <w:t>“Do not boast about wearing fine clothes, and do not exalt yourself when you are honored; for the works of the Lord are wonderful, and his works are concealed from humankind.”]</w:t>
      </w:r>
      <w:r>
        <w:t xml:space="preserve"> </w:t>
      </w:r>
      <w:r w:rsidRPr="00484C36">
        <w:t xml:space="preserve">This verse shows that Sirach, like Qoheleth (Eccl 3:11; 8:17; 11:5), appreciated the mystery of the </w:t>
      </w:r>
      <w:r>
        <w:t>“</w:t>
      </w:r>
      <w:r w:rsidRPr="00484C36">
        <w:t>work of God,</w:t>
      </w:r>
      <w:r>
        <w:t>”</w:t>
      </w:r>
      <w:r w:rsidRPr="00484C36">
        <w:t xml:space="preserve"> but he resolutely refused to question God in the manner of Qoheleth.</w:t>
      </w:r>
      <w:r>
        <w:t xml:space="preserve"> . . . </w:t>
      </w:r>
      <w:r w:rsidRPr="00484C36">
        <w:t>the works of God are mysterious, hidden (11:4), despite the rhapsody of his praise in 42:15-43:33.</w:t>
      </w:r>
      <w:r>
        <w:t>”</w:t>
      </w:r>
      <w:r w:rsidR="00F8209D">
        <w:t xml:space="preserve"> (Murphy</w:t>
      </w:r>
      <w:r>
        <w:t xml:space="preserve"> </w:t>
      </w:r>
      <w:r>
        <w:rPr>
          <w:i/>
        </w:rPr>
        <w:t>Tree of Life</w:t>
      </w:r>
      <w:r>
        <w:t xml:space="preserve"> 76)</w:t>
      </w:r>
    </w:p>
    <w:p w14:paraId="5ABF0284" w14:textId="4F9B64C0" w:rsidR="00A22D52" w:rsidRDefault="00A22D52" w:rsidP="00BF6472">
      <w:pPr>
        <w:numPr>
          <w:ilvl w:val="2"/>
          <w:numId w:val="45"/>
        </w:numPr>
        <w:jc w:val="both"/>
      </w:pPr>
      <w:r>
        <w:t>“</w:t>
      </w:r>
      <w:r w:rsidRPr="00484C36">
        <w:t xml:space="preserve">The hard question of (unjust) suffering is to be regarded as </w:t>
      </w:r>
      <w:r>
        <w:t>“</w:t>
      </w:r>
      <w:r w:rsidRPr="00484C36">
        <w:t>trials</w:t>
      </w:r>
      <w:r>
        <w:t>”</w:t>
      </w:r>
      <w:r w:rsidRPr="00484C36">
        <w:t xml:space="preserve"> and testing (2:1-5). The one who trusts </w:t>
      </w:r>
      <w:r>
        <w:t>in God will eventually win out.”</w:t>
      </w:r>
      <w:r w:rsidR="00F8209D">
        <w:t xml:space="preserve"> (Murphy</w:t>
      </w:r>
      <w:r>
        <w:t xml:space="preserve"> </w:t>
      </w:r>
      <w:r>
        <w:rPr>
          <w:i/>
        </w:rPr>
        <w:t>Tree of Life</w:t>
      </w:r>
      <w:r>
        <w:t xml:space="preserve"> 76) </w:t>
      </w:r>
      <w:r w:rsidRPr="005674D2">
        <w:rPr>
          <w:sz w:val="20"/>
        </w:rPr>
        <w:t xml:space="preserve">Sir 2:1-5, “My child, when you come to serve the Lord, prepare yourself for testing. </w:t>
      </w:r>
      <w:r w:rsidRPr="005674D2">
        <w:rPr>
          <w:color w:val="000000"/>
          <w:kern w:val="16"/>
          <w:sz w:val="20"/>
          <w:vertAlign w:val="superscript"/>
        </w:rPr>
        <w:t>2</w:t>
      </w:r>
      <w:r w:rsidRPr="005674D2">
        <w:rPr>
          <w:sz w:val="20"/>
        </w:rPr>
        <w:t xml:space="preserve">Set your heart right and be steadfast, and do not be impetuous in time of calamity. </w:t>
      </w:r>
      <w:r w:rsidRPr="005674D2">
        <w:rPr>
          <w:color w:val="000000"/>
          <w:kern w:val="16"/>
          <w:sz w:val="20"/>
          <w:vertAlign w:val="superscript"/>
        </w:rPr>
        <w:t>3</w:t>
      </w:r>
      <w:r w:rsidRPr="005674D2">
        <w:rPr>
          <w:sz w:val="20"/>
        </w:rPr>
        <w:t xml:space="preserve">Cling to him and do not depart, so that your last days may be prosperous. </w:t>
      </w:r>
      <w:r w:rsidRPr="005674D2">
        <w:rPr>
          <w:color w:val="000000"/>
          <w:kern w:val="16"/>
          <w:sz w:val="20"/>
          <w:vertAlign w:val="superscript"/>
        </w:rPr>
        <w:t>4</w:t>
      </w:r>
      <w:r w:rsidRPr="005674D2">
        <w:rPr>
          <w:sz w:val="20"/>
        </w:rPr>
        <w:t xml:space="preserve">Accept whatever befalls you, and in times of humiliation be patient. </w:t>
      </w:r>
      <w:r w:rsidRPr="005674D2">
        <w:rPr>
          <w:color w:val="000000"/>
          <w:kern w:val="16"/>
          <w:sz w:val="20"/>
          <w:vertAlign w:val="superscript"/>
        </w:rPr>
        <w:t>5</w:t>
      </w:r>
      <w:r w:rsidRPr="005674D2">
        <w:rPr>
          <w:sz w:val="20"/>
        </w:rPr>
        <w:t>For gold is tested in the fire, and those found acceptable, in the furnace of humiliation.”</w:t>
      </w:r>
    </w:p>
    <w:p w14:paraId="6CD073C4" w14:textId="705CE24A" w:rsidR="00A22D52" w:rsidRPr="000F3A5D" w:rsidRDefault="00A22D52" w:rsidP="00BF6472">
      <w:pPr>
        <w:numPr>
          <w:ilvl w:val="1"/>
          <w:numId w:val="45"/>
        </w:numPr>
        <w:jc w:val="both"/>
      </w:pPr>
      <w:r>
        <w:t>“</w:t>
      </w:r>
      <w:r w:rsidRPr="00484C36">
        <w:t xml:space="preserve">This optimism </w:t>
      </w:r>
      <w:r>
        <w:t xml:space="preserve">[i.e., the double retribution theory] </w:t>
      </w:r>
      <w:r w:rsidRPr="00484C36">
        <w:t>is difficult to explain. It is aimed at the consolation and strengthening of the faithful, but it obviously does not confront the hard questions. Perhaps this is due to Sirach</w:t>
      </w:r>
      <w:r>
        <w:t>’</w:t>
      </w:r>
      <w:r w:rsidRPr="00484C36">
        <w:t>s understanding of humility</w:t>
      </w:r>
      <w:r>
        <w:t xml:space="preserve"> . . . </w:t>
      </w:r>
      <w:r w:rsidRPr="000F3A5D">
        <w:rPr>
          <w:sz w:val="20"/>
        </w:rPr>
        <w:t xml:space="preserve">[Sir 3:18-23, “The greater you are, the more you must humble yourself; so you will find favor in the sight of the Lord. </w:t>
      </w:r>
      <w:r w:rsidRPr="000F3A5D">
        <w:rPr>
          <w:color w:val="000000"/>
          <w:kern w:val="16"/>
          <w:sz w:val="20"/>
          <w:vertAlign w:val="superscript"/>
        </w:rPr>
        <w:t>20</w:t>
      </w:r>
      <w:r w:rsidRPr="000F3A5D">
        <w:rPr>
          <w:sz w:val="20"/>
        </w:rPr>
        <w:t xml:space="preserve">For great is the might of the Lord; but by the humble he is glorified. </w:t>
      </w:r>
      <w:r w:rsidRPr="000F3A5D">
        <w:rPr>
          <w:color w:val="000000"/>
          <w:kern w:val="16"/>
          <w:sz w:val="20"/>
          <w:vertAlign w:val="superscript"/>
        </w:rPr>
        <w:t>21</w:t>
      </w:r>
      <w:r w:rsidRPr="000F3A5D">
        <w:rPr>
          <w:sz w:val="20"/>
        </w:rPr>
        <w:t xml:space="preserve">Neither seek what is too difficult for you, nor investigate what is beyond your power. </w:t>
      </w:r>
      <w:r w:rsidRPr="000F3A5D">
        <w:rPr>
          <w:color w:val="000000"/>
          <w:kern w:val="16"/>
          <w:sz w:val="20"/>
          <w:vertAlign w:val="superscript"/>
        </w:rPr>
        <w:t>22</w:t>
      </w:r>
      <w:r w:rsidRPr="000F3A5D">
        <w:rPr>
          <w:sz w:val="20"/>
        </w:rPr>
        <w:t xml:space="preserve">Reflect upon what you have been commanded, for what is hidden is not your concern. </w:t>
      </w:r>
      <w:r w:rsidRPr="000F3A5D">
        <w:rPr>
          <w:color w:val="000000"/>
          <w:kern w:val="16"/>
          <w:sz w:val="20"/>
          <w:vertAlign w:val="superscript"/>
        </w:rPr>
        <w:t>23</w:t>
      </w:r>
      <w:r w:rsidRPr="000F3A5D">
        <w:rPr>
          <w:sz w:val="20"/>
        </w:rPr>
        <w:t>Do not meddle in matters that are beyond you, for more than you can understand has been shown you.”]</w:t>
      </w:r>
      <w:r>
        <w:t xml:space="preserve"> </w:t>
      </w:r>
      <w:r w:rsidRPr="00484C36">
        <w:t xml:space="preserve">One can detect here a caution against overextending oneself; one is to perform the job at hand. But what did Sirach conceive as being </w:t>
      </w:r>
      <w:r>
        <w:t>“</w:t>
      </w:r>
      <w:r w:rsidRPr="00484C36">
        <w:t>sublime</w:t>
      </w:r>
      <w:r>
        <w:t>”</w:t>
      </w:r>
      <w:r w:rsidRPr="00484C36">
        <w:t xml:space="preserve"> and </w:t>
      </w:r>
      <w:r>
        <w:t>“</w:t>
      </w:r>
      <w:r w:rsidRPr="00484C36">
        <w:t>hidden</w:t>
      </w:r>
      <w:r>
        <w:t>”</w:t>
      </w:r>
      <w:r w:rsidRPr="00484C36">
        <w:t xml:space="preserve">? It has been suggested by some that he is warning against the </w:t>
      </w:r>
      <w:r>
        <w:t>“</w:t>
      </w:r>
      <w:r w:rsidRPr="00484C36">
        <w:t>new wave</w:t>
      </w:r>
      <w:r>
        <w:t>”</w:t>
      </w:r>
      <w:r w:rsidRPr="00484C36">
        <w:t xml:space="preserve"> that Hellenism was bringing about in Palestine.</w:t>
      </w:r>
      <w:r>
        <w:t xml:space="preserve"> </w:t>
      </w:r>
      <w:r w:rsidRPr="000F3A5D">
        <w:rPr>
          <w:sz w:val="20"/>
        </w:rPr>
        <w:t xml:space="preserve">[Hengel, Martin. </w:t>
      </w:r>
      <w:r w:rsidRPr="000F3A5D">
        <w:rPr>
          <w:i/>
          <w:sz w:val="20"/>
        </w:rPr>
        <w:t>Judaism and Hellenism</w:t>
      </w:r>
      <w:r w:rsidRPr="000F3A5D">
        <w:rPr>
          <w:sz w:val="20"/>
        </w:rPr>
        <w:t>. Philadelphia</w:t>
      </w:r>
      <w:r w:rsidR="00EC002E" w:rsidRPr="00EC002E">
        <w:rPr>
          <w:bCs/>
          <w:sz w:val="20"/>
        </w:rPr>
        <w:t xml:space="preserve">: </w:t>
      </w:r>
      <w:r w:rsidRPr="000F3A5D">
        <w:rPr>
          <w:sz w:val="20"/>
        </w:rPr>
        <w:t>Fortress, 1974. 1.</w:t>
      </w:r>
      <w:r>
        <w:rPr>
          <w:sz w:val="20"/>
        </w:rPr>
        <w:t>139-40</w:t>
      </w:r>
      <w:r w:rsidRPr="000F3A5D">
        <w:rPr>
          <w:sz w:val="20"/>
        </w:rPr>
        <w:t xml:space="preserve"> </w:t>
      </w:r>
      <w:r>
        <w:rPr>
          <w:sz w:val="20"/>
        </w:rPr>
        <w:t>(</w:t>
      </w:r>
      <w:r w:rsidRPr="000F3A5D">
        <w:rPr>
          <w:sz w:val="20"/>
        </w:rPr>
        <w:t>following R. Smend</w:t>
      </w:r>
      <w:r>
        <w:rPr>
          <w:sz w:val="20"/>
        </w:rPr>
        <w:t>)</w:t>
      </w:r>
      <w:r w:rsidRPr="000F3A5D">
        <w:rPr>
          <w:sz w:val="20"/>
        </w:rPr>
        <w:t xml:space="preserve">. Crenshaw, J. L. </w:t>
      </w:r>
      <w:r w:rsidRPr="000F3A5D">
        <w:rPr>
          <w:i/>
          <w:sz w:val="20"/>
        </w:rPr>
        <w:t>Old Testament Wisdom</w:t>
      </w:r>
      <w:r w:rsidRPr="000F3A5D">
        <w:rPr>
          <w:sz w:val="20"/>
        </w:rPr>
        <w:t>. Atlanta</w:t>
      </w:r>
      <w:r w:rsidR="00EC002E" w:rsidRPr="00EC002E">
        <w:rPr>
          <w:bCs/>
          <w:sz w:val="20"/>
        </w:rPr>
        <w:t xml:space="preserve">: </w:t>
      </w:r>
      <w:r w:rsidRPr="000F3A5D">
        <w:rPr>
          <w:sz w:val="20"/>
        </w:rPr>
        <w:t>Knox, 1981. 35.]</w:t>
      </w:r>
      <w:r w:rsidRPr="00484C36">
        <w:t xml:space="preserve"> But could it not be equally well directed against prying into the mystery of God, which was prominently discussed in his own wisdom tradition?</w:t>
      </w:r>
      <w:r>
        <w:t xml:space="preserve">” </w:t>
      </w:r>
      <w:r w:rsidRPr="000F3A5D">
        <w:rPr>
          <w:sz w:val="20"/>
        </w:rPr>
        <w:t xml:space="preserve">See Ps 131, “O </w:t>
      </w:r>
      <w:r w:rsidRPr="000F3A5D">
        <w:rPr>
          <w:smallCaps/>
          <w:sz w:val="20"/>
        </w:rPr>
        <w:t>Lord</w:t>
      </w:r>
      <w:r w:rsidRPr="000F3A5D">
        <w:rPr>
          <w:sz w:val="20"/>
        </w:rPr>
        <w:t xml:space="preserve">, my heart is not lifted up, my eyes are not raised too high; I do not occupy myself with things too great and too marvelous for me. </w:t>
      </w:r>
      <w:r w:rsidRPr="000F3A5D">
        <w:rPr>
          <w:color w:val="000000"/>
          <w:kern w:val="16"/>
          <w:sz w:val="20"/>
          <w:vertAlign w:val="superscript"/>
        </w:rPr>
        <w:t>2</w:t>
      </w:r>
      <w:r w:rsidRPr="000F3A5D">
        <w:rPr>
          <w:sz w:val="20"/>
        </w:rPr>
        <w:t xml:space="preserve">But I have calmed and quieted my soul, like a weaned child with its mother; my soul is like the weaned child that is with me. </w:t>
      </w:r>
      <w:r w:rsidRPr="000F3A5D">
        <w:rPr>
          <w:color w:val="000000"/>
          <w:kern w:val="16"/>
          <w:sz w:val="20"/>
          <w:vertAlign w:val="superscript"/>
        </w:rPr>
        <w:t>3</w:t>
      </w:r>
      <w:r w:rsidRPr="000F3A5D">
        <w:rPr>
          <w:sz w:val="20"/>
        </w:rPr>
        <w:t xml:space="preserve">O Israel, hope in the </w:t>
      </w:r>
      <w:r w:rsidRPr="000F3A5D">
        <w:rPr>
          <w:smallCaps/>
          <w:sz w:val="20"/>
        </w:rPr>
        <w:t>Lord</w:t>
      </w:r>
      <w:r w:rsidRPr="000F3A5D">
        <w:rPr>
          <w:sz w:val="20"/>
        </w:rPr>
        <w:t xml:space="preserve"> from this time on and forevermore.”</w:t>
      </w:r>
      <w:r w:rsidR="00F8209D">
        <w:t xml:space="preserve"> (Murphy</w:t>
      </w:r>
      <w:r>
        <w:t xml:space="preserve"> </w:t>
      </w:r>
      <w:r>
        <w:rPr>
          <w:i/>
        </w:rPr>
        <w:t>Tree of Life</w:t>
      </w:r>
      <w:r>
        <w:t xml:space="preserve"> 76)</w:t>
      </w:r>
    </w:p>
    <w:p w14:paraId="13F62309" w14:textId="77777777" w:rsidR="00A22D52" w:rsidRPr="00983EA1" w:rsidRDefault="00A22D52" w:rsidP="00A22D52">
      <w:pPr>
        <w:widowControl w:val="0"/>
        <w:jc w:val="both"/>
      </w:pPr>
    </w:p>
    <w:p w14:paraId="64AADB6C" w14:textId="77777777" w:rsidR="00A22D52" w:rsidRDefault="00A22D52" w:rsidP="00BF6472">
      <w:pPr>
        <w:numPr>
          <w:ilvl w:val="0"/>
          <w:numId w:val="45"/>
        </w:numPr>
        <w:jc w:val="both"/>
      </w:pPr>
      <w:r w:rsidRPr="00F3259C">
        <w:rPr>
          <w:b/>
        </w:rPr>
        <w:t>retribution</w:t>
      </w:r>
      <w:r>
        <w:rPr>
          <w:b/>
        </w:rPr>
        <w:t xml:space="preserve"> in the Book of Wisdom</w:t>
      </w:r>
    </w:p>
    <w:p w14:paraId="09B09F32" w14:textId="4CDD113D" w:rsidR="00A22D52" w:rsidRDefault="00A22D52" w:rsidP="00BF6472">
      <w:pPr>
        <w:numPr>
          <w:ilvl w:val="1"/>
          <w:numId w:val="45"/>
        </w:numPr>
        <w:jc w:val="both"/>
      </w:pPr>
      <w:r>
        <w:t xml:space="preserve">“. . . </w:t>
      </w:r>
      <w:r w:rsidRPr="00AF476E">
        <w:t>through the all-pervading spirit of wisdom (1:6-7) God is aware of wrongdoing and will punish with death. This is really contrary to the divine plan</w:t>
      </w:r>
      <w:r>
        <w:t xml:space="preserve"> . . .”</w:t>
      </w:r>
      <w:r w:rsidR="00F8209D">
        <w:t xml:space="preserve"> (Murphy</w:t>
      </w:r>
      <w:r>
        <w:t xml:space="preserve"> </w:t>
      </w:r>
      <w:r>
        <w:rPr>
          <w:i/>
        </w:rPr>
        <w:t>Tree of Life</w:t>
      </w:r>
      <w:r>
        <w:t xml:space="preserve"> 86) </w:t>
      </w:r>
      <w:r w:rsidRPr="00423CB2">
        <w:rPr>
          <w:sz w:val="20"/>
        </w:rPr>
        <w:t xml:space="preserve">Wis 1:6-7, “wisdom is a kindly spirit, but will not free blasphemers from the guilt of their words; because God is witness of their inmost feelings, and a true observer of their hearts, and a hearer of their tongues. </w:t>
      </w:r>
      <w:r w:rsidRPr="00423CB2">
        <w:rPr>
          <w:sz w:val="20"/>
          <w:vertAlign w:val="superscript"/>
        </w:rPr>
        <w:t>7</w:t>
      </w:r>
      <w:r w:rsidRPr="00423CB2">
        <w:rPr>
          <w:sz w:val="20"/>
        </w:rPr>
        <w:t>Because the spirit of the Lord has filled the world, and that which holds all things together knows what is said . . .”</w:t>
      </w:r>
    </w:p>
    <w:p w14:paraId="57D7F649" w14:textId="72E07C0D" w:rsidR="00A22D52" w:rsidRDefault="00A22D52" w:rsidP="00BF6472">
      <w:pPr>
        <w:numPr>
          <w:ilvl w:val="1"/>
          <w:numId w:val="45"/>
        </w:numPr>
        <w:jc w:val="both"/>
      </w:pPr>
      <w:r>
        <w:t>“</w:t>
      </w:r>
      <w:r w:rsidRPr="00AF476E">
        <w:t>While wisdom is merely mentioned in 1:4-7, it becomes the principal</w:t>
      </w:r>
      <w:r>
        <w:t xml:space="preserve"> [</w:t>
      </w:r>
      <w:r w:rsidRPr="00AF476E">
        <w:rPr>
          <w:rFonts w:cs="Verdana"/>
        </w:rPr>
        <w:t>87</w:t>
      </w:r>
      <w:r>
        <w:rPr>
          <w:rFonts w:cs="Verdana"/>
        </w:rPr>
        <w:t xml:space="preserve">] </w:t>
      </w:r>
      <w:r w:rsidRPr="00AF476E">
        <w:t xml:space="preserve">concern of chap. 6. </w:t>
      </w:r>
      <w:r>
        <w:t xml:space="preserve">. . . </w:t>
      </w:r>
      <w:r w:rsidRPr="00AF476E">
        <w:t xml:space="preserve">According to 1:4 she </w:t>
      </w:r>
      <w:r>
        <w:t xml:space="preserve">[Wisdom] </w:t>
      </w:r>
      <w:r w:rsidRPr="00AF476E">
        <w:t>could not dwell with a sinner, but because she is a spirit (“the spirit o</w:t>
      </w:r>
      <w:r>
        <w:t>f the Lord,” 1:7), she knows all</w:t>
      </w:r>
      <w:r w:rsidRPr="00AF476E">
        <w:t xml:space="preserve"> that goes on, and punishment ensues for the sinner. This cosmic quality of Wisdom will appear also in 7:27-8:1.</w:t>
      </w:r>
      <w:r>
        <w:t>”</w:t>
      </w:r>
      <w:r w:rsidR="00F8209D">
        <w:t xml:space="preserve"> (Murphy</w:t>
      </w:r>
      <w:r>
        <w:t xml:space="preserve"> </w:t>
      </w:r>
      <w:r>
        <w:rPr>
          <w:i/>
        </w:rPr>
        <w:t>Tree of Life</w:t>
      </w:r>
      <w:r>
        <w:t xml:space="preserve"> 87-88)</w:t>
      </w:r>
    </w:p>
    <w:p w14:paraId="13104668" w14:textId="77777777" w:rsidR="00A22D52" w:rsidRDefault="00A22D52" w:rsidP="00BF6472">
      <w:pPr>
        <w:numPr>
          <w:ilvl w:val="1"/>
          <w:numId w:val="45"/>
        </w:numPr>
        <w:jc w:val="both"/>
      </w:pPr>
      <w:r>
        <w:t>For the author of Wisdom, retribution exists after death, at least for the just. See the handout, “Body and Soul, and Immortality in the Book of Wisdom.”</w:t>
      </w:r>
    </w:p>
    <w:p w14:paraId="7269CF3B" w14:textId="77777777" w:rsidR="00A22D52" w:rsidRDefault="00A22D52" w:rsidP="00A22D52">
      <w:r>
        <w:br w:type="page"/>
      </w:r>
    </w:p>
    <w:p w14:paraId="60400743" w14:textId="77777777" w:rsidR="00A22D52" w:rsidRDefault="00A22D52" w:rsidP="00A22D52">
      <w:pPr>
        <w:pStyle w:val="Heading2"/>
      </w:pPr>
      <w:bookmarkStart w:id="73" w:name="_Toc499073387"/>
      <w:r>
        <w:lastRenderedPageBreak/>
        <w:t>THEODICY</w:t>
      </w:r>
      <w:bookmarkEnd w:id="73"/>
    </w:p>
    <w:p w14:paraId="136386DC" w14:textId="77777777" w:rsidR="00A22D52" w:rsidRDefault="00A22D52" w:rsidP="00A22D52">
      <w:pPr>
        <w:jc w:val="both"/>
        <w:rPr>
          <w:color w:val="000000"/>
        </w:rPr>
      </w:pPr>
    </w:p>
    <w:p w14:paraId="6C396083" w14:textId="1004E1E7" w:rsidR="00A22D52" w:rsidRPr="008250EB" w:rsidRDefault="00A22D52" w:rsidP="00A22D52">
      <w:pPr>
        <w:ind w:left="1440" w:right="720" w:hanging="720"/>
        <w:jc w:val="both"/>
        <w:rPr>
          <w:color w:val="000000"/>
          <w:sz w:val="20"/>
        </w:rPr>
      </w:pPr>
      <w:r w:rsidRPr="008250EB">
        <w:rPr>
          <w:color w:val="000000"/>
          <w:sz w:val="20"/>
        </w:rPr>
        <w:t xml:space="preserve">Livingston, James C. </w:t>
      </w:r>
      <w:r w:rsidRPr="008250EB">
        <w:rPr>
          <w:i/>
          <w:iCs/>
          <w:color w:val="000000"/>
          <w:sz w:val="20"/>
        </w:rPr>
        <w:t>Anatomy of the Sacred</w:t>
      </w:r>
      <w:r w:rsidR="00EC002E" w:rsidRPr="00EC002E">
        <w:rPr>
          <w:bCs/>
          <w:color w:val="000000"/>
          <w:sz w:val="20"/>
        </w:rPr>
        <w:t xml:space="preserve">: </w:t>
      </w:r>
      <w:r w:rsidRPr="008250EB">
        <w:rPr>
          <w:i/>
          <w:iCs/>
          <w:color w:val="000000"/>
          <w:sz w:val="20"/>
        </w:rPr>
        <w:t>An Introduction to Religion</w:t>
      </w:r>
      <w:r w:rsidRPr="008250EB">
        <w:rPr>
          <w:color w:val="000000"/>
          <w:sz w:val="20"/>
        </w:rPr>
        <w:t>. New York</w:t>
      </w:r>
      <w:r w:rsidR="00EC002E" w:rsidRPr="00EC002E">
        <w:rPr>
          <w:bCs/>
          <w:color w:val="000000"/>
          <w:sz w:val="20"/>
        </w:rPr>
        <w:t xml:space="preserve">: </w:t>
      </w:r>
      <w:r w:rsidRPr="008250EB">
        <w:rPr>
          <w:color w:val="000000"/>
          <w:sz w:val="20"/>
        </w:rPr>
        <w:t>Macmillan, 1989. 254-84.</w:t>
      </w:r>
    </w:p>
    <w:p w14:paraId="70388370" w14:textId="77777777" w:rsidR="00A22D52" w:rsidRDefault="00A22D52" w:rsidP="00A22D52">
      <w:pPr>
        <w:jc w:val="both"/>
        <w:rPr>
          <w:color w:val="000000"/>
        </w:rPr>
      </w:pPr>
    </w:p>
    <w:p w14:paraId="431757A6" w14:textId="77777777" w:rsidR="00A22D52" w:rsidRPr="008250EB" w:rsidRDefault="00A22D52" w:rsidP="00A22D52">
      <w:pPr>
        <w:jc w:val="both"/>
        <w:rPr>
          <w:vanish/>
        </w:rPr>
      </w:pPr>
      <w:r>
        <w:rPr>
          <w:vanish/>
        </w:rPr>
        <w:t>p</w:t>
      </w:r>
      <w:r w:rsidRPr="008250EB">
        <w:rPr>
          <w:vanish/>
        </w:rPr>
        <w:t>review of types</w:t>
      </w:r>
      <w:r>
        <w:rPr>
          <w:vanish/>
        </w:rPr>
        <w:t xml:space="preserve"> of theodicy</w:t>
      </w:r>
      <w:r w:rsidRPr="008250EB">
        <w:rPr>
          <w:vanish/>
        </w:rPr>
        <w:t>:</w:t>
      </w:r>
    </w:p>
    <w:p w14:paraId="718A4DCC" w14:textId="77777777" w:rsidR="00A22D52" w:rsidRPr="008250EB" w:rsidRDefault="00A22D52" w:rsidP="00A22D52">
      <w:pPr>
        <w:jc w:val="both"/>
        <w:rPr>
          <w:vanish/>
        </w:rPr>
      </w:pPr>
      <w:r>
        <w:rPr>
          <w:vanish/>
        </w:rPr>
        <w:t xml:space="preserve"> </w:t>
      </w:r>
      <w:r w:rsidRPr="008250EB">
        <w:rPr>
          <w:vanish/>
        </w:rPr>
        <w:t xml:space="preserve"> mystic participation</w:t>
      </w:r>
    </w:p>
    <w:p w14:paraId="61D78AC9" w14:textId="77777777" w:rsidR="00A22D52" w:rsidRPr="008250EB" w:rsidRDefault="00A22D52" w:rsidP="00A22D52">
      <w:pPr>
        <w:jc w:val="both"/>
        <w:rPr>
          <w:vanish/>
        </w:rPr>
      </w:pPr>
      <w:r>
        <w:rPr>
          <w:vanish/>
        </w:rPr>
        <w:t xml:space="preserve">   </w:t>
      </w:r>
      <w:r w:rsidRPr="008250EB">
        <w:rPr>
          <w:vanish/>
        </w:rPr>
        <w:t>tribes and totems</w:t>
      </w:r>
    </w:p>
    <w:p w14:paraId="24F42EA4" w14:textId="77777777" w:rsidR="00A22D52" w:rsidRPr="008250EB" w:rsidRDefault="00A22D52" w:rsidP="00A22D52">
      <w:pPr>
        <w:jc w:val="both"/>
        <w:rPr>
          <w:vanish/>
        </w:rPr>
      </w:pPr>
      <w:r>
        <w:rPr>
          <w:vanish/>
        </w:rPr>
        <w:t xml:space="preserve">   </w:t>
      </w:r>
      <w:r w:rsidRPr="008250EB">
        <w:rPr>
          <w:vanish/>
        </w:rPr>
        <w:t>corporate personality</w:t>
      </w:r>
    </w:p>
    <w:p w14:paraId="46AE1974" w14:textId="77777777" w:rsidR="00A22D52" w:rsidRPr="008250EB" w:rsidRDefault="00A22D52" w:rsidP="00A22D52">
      <w:pPr>
        <w:jc w:val="both"/>
        <w:rPr>
          <w:vanish/>
        </w:rPr>
      </w:pPr>
      <w:r>
        <w:rPr>
          <w:vanish/>
        </w:rPr>
        <w:t xml:space="preserve">   </w:t>
      </w:r>
      <w:r w:rsidRPr="008250EB">
        <w:rPr>
          <w:vanish/>
        </w:rPr>
        <w:t>mystic absorption</w:t>
      </w:r>
    </w:p>
    <w:p w14:paraId="201342BF" w14:textId="77777777" w:rsidR="00A22D52" w:rsidRPr="008250EB" w:rsidRDefault="00A22D52" w:rsidP="00A22D52">
      <w:pPr>
        <w:jc w:val="both"/>
        <w:rPr>
          <w:vanish/>
        </w:rPr>
      </w:pPr>
      <w:r>
        <w:rPr>
          <w:vanish/>
        </w:rPr>
        <w:t xml:space="preserve"> </w:t>
      </w:r>
      <w:r w:rsidRPr="008250EB">
        <w:rPr>
          <w:vanish/>
        </w:rPr>
        <w:t xml:space="preserve"> samsara, karma, &amp; dharma</w:t>
      </w:r>
    </w:p>
    <w:p w14:paraId="1DF4576E" w14:textId="77777777" w:rsidR="00A22D52" w:rsidRPr="008250EB" w:rsidRDefault="00A22D52" w:rsidP="00A22D52">
      <w:pPr>
        <w:jc w:val="both"/>
        <w:rPr>
          <w:vanish/>
        </w:rPr>
      </w:pPr>
      <w:r>
        <w:rPr>
          <w:vanish/>
        </w:rPr>
        <w:t xml:space="preserve"> </w:t>
      </w:r>
      <w:r w:rsidRPr="008250EB">
        <w:rPr>
          <w:vanish/>
        </w:rPr>
        <w:t xml:space="preserve"> dualism</w:t>
      </w:r>
    </w:p>
    <w:p w14:paraId="41CAD9B9" w14:textId="77777777" w:rsidR="00A22D52" w:rsidRPr="008250EB" w:rsidRDefault="00A22D52" w:rsidP="00A22D52">
      <w:pPr>
        <w:jc w:val="both"/>
        <w:rPr>
          <w:vanish/>
        </w:rPr>
      </w:pPr>
      <w:r>
        <w:rPr>
          <w:vanish/>
        </w:rPr>
        <w:t xml:space="preserve"> </w:t>
      </w:r>
      <w:r w:rsidRPr="008250EB">
        <w:rPr>
          <w:vanish/>
        </w:rPr>
        <w:t xml:space="preserve"> future, this-worldly</w:t>
      </w:r>
    </w:p>
    <w:p w14:paraId="1E0F61FB" w14:textId="77777777" w:rsidR="00A22D52" w:rsidRPr="008250EB" w:rsidRDefault="00A22D52" w:rsidP="00A22D52">
      <w:pPr>
        <w:jc w:val="both"/>
        <w:rPr>
          <w:vanish/>
        </w:rPr>
      </w:pPr>
      <w:r>
        <w:rPr>
          <w:vanish/>
        </w:rPr>
        <w:t xml:space="preserve"> </w:t>
      </w:r>
      <w:r w:rsidRPr="008250EB">
        <w:rPr>
          <w:vanish/>
        </w:rPr>
        <w:t xml:space="preserve"> future, other-worldly</w:t>
      </w:r>
    </w:p>
    <w:p w14:paraId="4F2E9082" w14:textId="77777777" w:rsidR="00A22D52" w:rsidRPr="008250EB" w:rsidRDefault="00A22D52" w:rsidP="00A22D52">
      <w:pPr>
        <w:jc w:val="both"/>
        <w:rPr>
          <w:vanish/>
        </w:rPr>
      </w:pPr>
      <w:r>
        <w:rPr>
          <w:vanish/>
        </w:rPr>
        <w:t xml:space="preserve"> </w:t>
      </w:r>
      <w:r w:rsidRPr="008250EB">
        <w:rPr>
          <w:vanish/>
        </w:rPr>
        <w:t xml:space="preserve"> monotheistic theodicies:</w:t>
      </w:r>
    </w:p>
    <w:p w14:paraId="486A9927" w14:textId="77777777" w:rsidR="00A22D52" w:rsidRPr="008250EB" w:rsidRDefault="00A22D52" w:rsidP="00A22D52">
      <w:pPr>
        <w:jc w:val="both"/>
        <w:rPr>
          <w:vanish/>
        </w:rPr>
      </w:pPr>
      <w:r>
        <w:rPr>
          <w:vanish/>
        </w:rPr>
        <w:t xml:space="preserve">   </w:t>
      </w:r>
      <w:r w:rsidRPr="008250EB">
        <w:rPr>
          <w:vanish/>
        </w:rPr>
        <w:t>1</w:t>
      </w:r>
      <w:r w:rsidRPr="00587130">
        <w:rPr>
          <w:vanish/>
        </w:rPr>
        <w:t>.</w:t>
      </w:r>
      <w:r w:rsidRPr="008250EB">
        <w:rPr>
          <w:vanish/>
        </w:rPr>
        <w:t xml:space="preserve"> punishment</w:t>
      </w:r>
    </w:p>
    <w:p w14:paraId="3C824369" w14:textId="77777777" w:rsidR="00A22D52" w:rsidRPr="008250EB" w:rsidRDefault="00A22D52" w:rsidP="00A22D52">
      <w:pPr>
        <w:jc w:val="both"/>
        <w:rPr>
          <w:vanish/>
        </w:rPr>
      </w:pPr>
      <w:r>
        <w:rPr>
          <w:vanish/>
        </w:rPr>
        <w:t xml:space="preserve">   </w:t>
      </w:r>
      <w:r w:rsidRPr="008250EB">
        <w:rPr>
          <w:vanish/>
        </w:rPr>
        <w:t>2</w:t>
      </w:r>
      <w:r w:rsidRPr="00587130">
        <w:rPr>
          <w:vanish/>
        </w:rPr>
        <w:t>.</w:t>
      </w:r>
      <w:r w:rsidRPr="008250EB">
        <w:rPr>
          <w:vanish/>
        </w:rPr>
        <w:t xml:space="preserve"> test</w:t>
      </w:r>
    </w:p>
    <w:p w14:paraId="6C60EF9B" w14:textId="77777777" w:rsidR="00A22D52" w:rsidRPr="008250EB" w:rsidRDefault="00A22D52" w:rsidP="00A22D52">
      <w:pPr>
        <w:jc w:val="both"/>
        <w:rPr>
          <w:vanish/>
        </w:rPr>
      </w:pPr>
      <w:r>
        <w:rPr>
          <w:vanish/>
        </w:rPr>
        <w:t xml:space="preserve">   </w:t>
      </w:r>
      <w:r w:rsidRPr="008250EB">
        <w:rPr>
          <w:vanish/>
        </w:rPr>
        <w:t>3</w:t>
      </w:r>
      <w:r w:rsidRPr="00587130">
        <w:rPr>
          <w:vanish/>
        </w:rPr>
        <w:t>.</w:t>
      </w:r>
      <w:r w:rsidRPr="008250EB">
        <w:rPr>
          <w:vanish/>
        </w:rPr>
        <w:t xml:space="preserve"> teach virtue</w:t>
      </w:r>
    </w:p>
    <w:p w14:paraId="5DD4ECB1" w14:textId="77777777" w:rsidR="00A22D52" w:rsidRPr="008250EB" w:rsidRDefault="00A22D52" w:rsidP="00A22D52">
      <w:pPr>
        <w:jc w:val="both"/>
        <w:rPr>
          <w:vanish/>
        </w:rPr>
      </w:pPr>
      <w:r>
        <w:rPr>
          <w:vanish/>
        </w:rPr>
        <w:t xml:space="preserve">   </w:t>
      </w:r>
      <w:r w:rsidRPr="008250EB">
        <w:rPr>
          <w:vanish/>
        </w:rPr>
        <w:t>4</w:t>
      </w:r>
      <w:r w:rsidRPr="00587130">
        <w:rPr>
          <w:vanish/>
        </w:rPr>
        <w:t>.</w:t>
      </w:r>
      <w:r w:rsidRPr="008250EB">
        <w:rPr>
          <w:vanish/>
        </w:rPr>
        <w:t xml:space="preserve"> submission to mystery</w:t>
      </w:r>
    </w:p>
    <w:p w14:paraId="4C8924FB" w14:textId="77777777" w:rsidR="00A22D52" w:rsidRPr="008250EB" w:rsidRDefault="00A22D52" w:rsidP="00A22D52">
      <w:pPr>
        <w:jc w:val="both"/>
        <w:rPr>
          <w:vanish/>
        </w:rPr>
      </w:pPr>
      <w:r>
        <w:rPr>
          <w:vanish/>
        </w:rPr>
        <w:t xml:space="preserve">   </w:t>
      </w:r>
      <w:r w:rsidRPr="008250EB">
        <w:rPr>
          <w:vanish/>
        </w:rPr>
        <w:t>5</w:t>
      </w:r>
      <w:r w:rsidRPr="00587130">
        <w:rPr>
          <w:vanish/>
        </w:rPr>
        <w:t>.</w:t>
      </w:r>
      <w:r w:rsidRPr="008250EB">
        <w:rPr>
          <w:vanish/>
        </w:rPr>
        <w:t xml:space="preserve"> predestination</w:t>
      </w:r>
    </w:p>
    <w:p w14:paraId="445C937D" w14:textId="77777777" w:rsidR="00A22D52" w:rsidRDefault="00A22D52" w:rsidP="00A22D52">
      <w:pPr>
        <w:jc w:val="both"/>
        <w:rPr>
          <w:color w:val="000000"/>
        </w:rPr>
      </w:pPr>
    </w:p>
    <w:p w14:paraId="2E93083D" w14:textId="77777777" w:rsidR="00A22D52" w:rsidRDefault="00A22D52" w:rsidP="00BF6472">
      <w:pPr>
        <w:widowControl w:val="0"/>
        <w:numPr>
          <w:ilvl w:val="0"/>
          <w:numId w:val="39"/>
        </w:numPr>
        <w:tabs>
          <w:tab w:val="clear" w:pos="360"/>
        </w:tabs>
        <w:autoSpaceDE w:val="0"/>
        <w:autoSpaceDN w:val="0"/>
        <w:adjustRightInd w:val="0"/>
        <w:jc w:val="both"/>
        <w:rPr>
          <w:color w:val="000000"/>
        </w:rPr>
      </w:pPr>
      <w:r>
        <w:rPr>
          <w:b/>
          <w:bCs/>
          <w:color w:val="000000"/>
        </w:rPr>
        <w:t>definition</w:t>
      </w:r>
    </w:p>
    <w:p w14:paraId="59AFE03A" w14:textId="342FD568" w:rsidR="00A22D52" w:rsidRDefault="00A22D52" w:rsidP="00BF6472">
      <w:pPr>
        <w:widowControl w:val="0"/>
        <w:numPr>
          <w:ilvl w:val="1"/>
          <w:numId w:val="39"/>
        </w:numPr>
        <w:tabs>
          <w:tab w:val="clear" w:pos="720"/>
        </w:tabs>
        <w:autoSpaceDE w:val="0"/>
        <w:autoSpaceDN w:val="0"/>
        <w:adjustRightInd w:val="0"/>
        <w:jc w:val="both"/>
        <w:rPr>
          <w:color w:val="000000"/>
        </w:rPr>
      </w:pPr>
      <w:r>
        <w:rPr>
          <w:color w:val="000000"/>
        </w:rPr>
        <w:t xml:space="preserve">“Theodicy” is from the Greek words </w:t>
      </w:r>
      <w:r>
        <w:rPr>
          <w:i/>
          <w:iCs/>
          <w:color w:val="000000"/>
        </w:rPr>
        <w:t>theos</w:t>
      </w:r>
      <w:r w:rsidRPr="00175880">
        <w:rPr>
          <w:iCs/>
          <w:color w:val="000000"/>
        </w:rPr>
        <w:t>,</w:t>
      </w:r>
      <w:r>
        <w:rPr>
          <w:color w:val="000000"/>
        </w:rPr>
        <w:t xml:space="preserve"> “God,” and </w:t>
      </w:r>
      <w:r>
        <w:rPr>
          <w:i/>
          <w:iCs/>
          <w:color w:val="000000"/>
        </w:rPr>
        <w:t>dike</w:t>
      </w:r>
      <w:r w:rsidRPr="00175880">
        <w:rPr>
          <w:iCs/>
          <w:color w:val="000000"/>
        </w:rPr>
        <w:t>,</w:t>
      </w:r>
      <w:r>
        <w:rPr>
          <w:color w:val="000000"/>
        </w:rPr>
        <w:t xml:space="preserve"> “justice.” It means “justify</w:t>
      </w:r>
      <w:r>
        <w:rPr>
          <w:color w:val="000000"/>
        </w:rPr>
        <w:softHyphen/>
        <w:t>ing the ways of God” in the face of evil. “Theodicy” was coined by the philoso</w:t>
      </w:r>
      <w:r>
        <w:rPr>
          <w:color w:val="000000"/>
        </w:rPr>
        <w:softHyphen/>
        <w:t xml:space="preserve">pher </w:t>
      </w:r>
      <w:r w:rsidR="00301116">
        <w:rPr>
          <w:color w:val="000000"/>
        </w:rPr>
        <w:t xml:space="preserve">Gottfried Wilhelm </w:t>
      </w:r>
      <w:r>
        <w:rPr>
          <w:color w:val="000000"/>
        </w:rPr>
        <w:t>Leibniz in 1710. (Livingston 254)</w:t>
      </w:r>
    </w:p>
    <w:p w14:paraId="4B3A09A1" w14:textId="0DA031BD" w:rsidR="00A22D52" w:rsidRDefault="00A22D52" w:rsidP="00BF6472">
      <w:pPr>
        <w:widowControl w:val="0"/>
        <w:numPr>
          <w:ilvl w:val="1"/>
          <w:numId w:val="39"/>
        </w:numPr>
        <w:tabs>
          <w:tab w:val="clear" w:pos="720"/>
        </w:tabs>
        <w:autoSpaceDE w:val="0"/>
        <w:autoSpaceDN w:val="0"/>
        <w:adjustRightInd w:val="0"/>
        <w:jc w:val="both"/>
        <w:rPr>
          <w:color w:val="000000"/>
        </w:rPr>
      </w:pPr>
      <w:r>
        <w:rPr>
          <w:color w:val="000000"/>
        </w:rPr>
        <w:t>The problems of theodicy are three</w:t>
      </w:r>
      <w:r w:rsidR="00EC002E" w:rsidRPr="00EC002E">
        <w:rPr>
          <w:bCs/>
          <w:color w:val="000000"/>
        </w:rPr>
        <w:t xml:space="preserve">: </w:t>
      </w:r>
      <w:r>
        <w:rPr>
          <w:color w:val="000000"/>
        </w:rPr>
        <w:t>moral evil, natural evil, and in</w:t>
      </w:r>
      <w:r>
        <w:rPr>
          <w:color w:val="000000"/>
        </w:rPr>
        <w:softHyphen/>
        <w:t>nocent suffer</w:t>
      </w:r>
      <w:r>
        <w:rPr>
          <w:color w:val="000000"/>
        </w:rPr>
        <w:softHyphen/>
        <w:t>ing. (Livingston 269)</w:t>
      </w:r>
    </w:p>
    <w:p w14:paraId="0C90494C" w14:textId="77777777" w:rsidR="00A22D52" w:rsidRDefault="00A22D52" w:rsidP="00A22D52">
      <w:pPr>
        <w:jc w:val="both"/>
        <w:rPr>
          <w:color w:val="000000"/>
        </w:rPr>
      </w:pPr>
    </w:p>
    <w:p w14:paraId="165899FD" w14:textId="77777777" w:rsidR="00A22D52" w:rsidRDefault="00A22D52" w:rsidP="00BF6472">
      <w:pPr>
        <w:widowControl w:val="0"/>
        <w:numPr>
          <w:ilvl w:val="0"/>
          <w:numId w:val="39"/>
        </w:numPr>
        <w:tabs>
          <w:tab w:val="clear" w:pos="360"/>
        </w:tabs>
        <w:autoSpaceDE w:val="0"/>
        <w:autoSpaceDN w:val="0"/>
        <w:adjustRightInd w:val="0"/>
        <w:jc w:val="both"/>
        <w:rPr>
          <w:color w:val="000000"/>
        </w:rPr>
      </w:pPr>
      <w:r>
        <w:rPr>
          <w:b/>
          <w:bCs/>
          <w:color w:val="000000"/>
        </w:rPr>
        <w:t>theodicy of mystic participation</w:t>
      </w:r>
    </w:p>
    <w:p w14:paraId="60184D49" w14:textId="16749005" w:rsidR="00A22D52" w:rsidRDefault="00A22D52" w:rsidP="00BF6472">
      <w:pPr>
        <w:widowControl w:val="0"/>
        <w:numPr>
          <w:ilvl w:val="1"/>
          <w:numId w:val="39"/>
        </w:numPr>
        <w:tabs>
          <w:tab w:val="clear" w:pos="720"/>
        </w:tabs>
        <w:autoSpaceDE w:val="0"/>
        <w:autoSpaceDN w:val="0"/>
        <w:adjustRightInd w:val="0"/>
        <w:jc w:val="both"/>
        <w:rPr>
          <w:color w:val="000000"/>
        </w:rPr>
      </w:pPr>
      <w:r>
        <w:rPr>
          <w:i/>
          <w:iCs/>
          <w:color w:val="000000"/>
        </w:rPr>
        <w:t>primitive form</w:t>
      </w:r>
      <w:r w:rsidR="00EC002E" w:rsidRPr="00EC002E">
        <w:rPr>
          <w:bCs/>
          <w:color w:val="000000"/>
        </w:rPr>
        <w:t xml:space="preserve">: </w:t>
      </w:r>
      <w:r>
        <w:rPr>
          <w:color w:val="000000"/>
        </w:rPr>
        <w:t>mystical participation in the ongoing life of the tribe and of nature (a totem). (Livingston 258)</w:t>
      </w:r>
    </w:p>
    <w:p w14:paraId="1F59C336" w14:textId="0D1B8ED8" w:rsidR="00A22D52" w:rsidRDefault="00A22D52" w:rsidP="00BF6472">
      <w:pPr>
        <w:widowControl w:val="0"/>
        <w:numPr>
          <w:ilvl w:val="1"/>
          <w:numId w:val="39"/>
        </w:numPr>
        <w:tabs>
          <w:tab w:val="clear" w:pos="720"/>
        </w:tabs>
        <w:autoSpaceDE w:val="0"/>
        <w:autoSpaceDN w:val="0"/>
        <w:adjustRightInd w:val="0"/>
        <w:jc w:val="both"/>
        <w:rPr>
          <w:color w:val="000000"/>
        </w:rPr>
      </w:pPr>
      <w:r>
        <w:rPr>
          <w:i/>
          <w:iCs/>
          <w:color w:val="000000"/>
        </w:rPr>
        <w:t>corporate personality</w:t>
      </w:r>
      <w:r w:rsidR="00EC002E" w:rsidRPr="00EC002E">
        <w:rPr>
          <w:bCs/>
          <w:color w:val="000000"/>
        </w:rPr>
        <w:t xml:space="preserve">: </w:t>
      </w:r>
      <w:r>
        <w:rPr>
          <w:color w:val="000000"/>
        </w:rPr>
        <w:t>In ancient Israel, the “soul” was all that we associate with a name—renown, pro</w:t>
      </w:r>
      <w:r>
        <w:rPr>
          <w:color w:val="000000"/>
        </w:rPr>
        <w:softHyphen/>
        <w:t>perty, progeny. The “soul” may thus live on. (Livingston 258)</w:t>
      </w:r>
    </w:p>
    <w:p w14:paraId="51A2B25A" w14:textId="77777777" w:rsidR="00A22D52" w:rsidRDefault="00A22D52" w:rsidP="00BF6472">
      <w:pPr>
        <w:widowControl w:val="0"/>
        <w:numPr>
          <w:ilvl w:val="1"/>
          <w:numId w:val="39"/>
        </w:numPr>
        <w:tabs>
          <w:tab w:val="clear" w:pos="720"/>
        </w:tabs>
        <w:autoSpaceDE w:val="0"/>
        <w:autoSpaceDN w:val="0"/>
        <w:adjustRightInd w:val="0"/>
        <w:jc w:val="both"/>
        <w:rPr>
          <w:color w:val="000000"/>
        </w:rPr>
      </w:pPr>
      <w:r>
        <w:rPr>
          <w:i/>
          <w:iCs/>
          <w:color w:val="000000"/>
        </w:rPr>
        <w:t>mystic absorption</w:t>
      </w:r>
      <w:r>
        <w:rPr>
          <w:color w:val="000000"/>
        </w:rPr>
        <w:t xml:space="preserve"> (Livingston 258)</w:t>
      </w:r>
    </w:p>
    <w:p w14:paraId="69A10853" w14:textId="77777777" w:rsidR="00A22D52" w:rsidRDefault="00A22D52" w:rsidP="00A22D52">
      <w:pPr>
        <w:jc w:val="both"/>
        <w:rPr>
          <w:color w:val="000000"/>
        </w:rPr>
      </w:pPr>
    </w:p>
    <w:p w14:paraId="61C94BFD" w14:textId="77777777" w:rsidR="00A22D52" w:rsidRDefault="00A22D52" w:rsidP="00BF6472">
      <w:pPr>
        <w:widowControl w:val="0"/>
        <w:numPr>
          <w:ilvl w:val="0"/>
          <w:numId w:val="39"/>
        </w:numPr>
        <w:tabs>
          <w:tab w:val="clear" w:pos="360"/>
        </w:tabs>
        <w:autoSpaceDE w:val="0"/>
        <w:autoSpaceDN w:val="0"/>
        <w:adjustRightInd w:val="0"/>
        <w:jc w:val="both"/>
        <w:rPr>
          <w:color w:val="000000"/>
        </w:rPr>
      </w:pPr>
      <w:r>
        <w:rPr>
          <w:b/>
          <w:bCs/>
          <w:color w:val="000000"/>
        </w:rPr>
        <w:t xml:space="preserve">the </w:t>
      </w:r>
      <w:r w:rsidRPr="00175880">
        <w:rPr>
          <w:b/>
          <w:bCs/>
          <w:i/>
          <w:color w:val="000000"/>
        </w:rPr>
        <w:t>karma</w:t>
      </w:r>
      <w:r>
        <w:rPr>
          <w:b/>
          <w:bCs/>
          <w:color w:val="000000"/>
        </w:rPr>
        <w:t>-</w:t>
      </w:r>
      <w:r w:rsidRPr="00175880">
        <w:rPr>
          <w:b/>
          <w:bCs/>
          <w:i/>
          <w:color w:val="000000"/>
        </w:rPr>
        <w:t>samsara</w:t>
      </w:r>
      <w:r>
        <w:rPr>
          <w:b/>
          <w:bCs/>
          <w:color w:val="000000"/>
        </w:rPr>
        <w:t xml:space="preserve"> theodicy</w:t>
      </w:r>
      <w:r>
        <w:rPr>
          <w:color w:val="000000"/>
        </w:rPr>
        <w:t xml:space="preserve"> (of Hinduism and Theravada Bud</w:t>
      </w:r>
      <w:r>
        <w:rPr>
          <w:color w:val="000000"/>
        </w:rPr>
        <w:softHyphen/>
        <w:t>dhism)</w:t>
      </w:r>
    </w:p>
    <w:p w14:paraId="02752213" w14:textId="41DC0613" w:rsidR="00A22D52" w:rsidRDefault="00A22D52" w:rsidP="00BF6472">
      <w:pPr>
        <w:widowControl w:val="0"/>
        <w:numPr>
          <w:ilvl w:val="1"/>
          <w:numId w:val="39"/>
        </w:numPr>
        <w:tabs>
          <w:tab w:val="clear" w:pos="720"/>
        </w:tabs>
        <w:autoSpaceDE w:val="0"/>
        <w:autoSpaceDN w:val="0"/>
        <w:adjustRightInd w:val="0"/>
        <w:jc w:val="both"/>
        <w:rPr>
          <w:color w:val="000000"/>
        </w:rPr>
      </w:pPr>
      <w:r>
        <w:rPr>
          <w:i/>
          <w:iCs/>
          <w:color w:val="000000"/>
        </w:rPr>
        <w:t>Samsara</w:t>
      </w:r>
      <w:r>
        <w:rPr>
          <w:color w:val="000000"/>
        </w:rPr>
        <w:t xml:space="preserve"> (reincarnation)</w:t>
      </w:r>
      <w:r w:rsidR="00EC002E" w:rsidRPr="00EC002E">
        <w:rPr>
          <w:bCs/>
          <w:color w:val="000000"/>
        </w:rPr>
        <w:t xml:space="preserve">: </w:t>
      </w:r>
      <w:r>
        <w:rPr>
          <w:color w:val="000000"/>
        </w:rPr>
        <w:t>a soul passes through a sequence of bo</w:t>
      </w:r>
      <w:r>
        <w:rPr>
          <w:color w:val="000000"/>
        </w:rPr>
        <w:softHyphen/>
        <w:t>dies. (Livingston 266)</w:t>
      </w:r>
    </w:p>
    <w:p w14:paraId="62A8DB5D" w14:textId="6449ACC3" w:rsidR="00A22D52" w:rsidRDefault="00A22D52" w:rsidP="00BF6472">
      <w:pPr>
        <w:widowControl w:val="0"/>
        <w:numPr>
          <w:ilvl w:val="1"/>
          <w:numId w:val="39"/>
        </w:numPr>
        <w:tabs>
          <w:tab w:val="clear" w:pos="720"/>
        </w:tabs>
        <w:autoSpaceDE w:val="0"/>
        <w:autoSpaceDN w:val="0"/>
        <w:adjustRightInd w:val="0"/>
        <w:jc w:val="both"/>
        <w:rPr>
          <w:color w:val="000000"/>
        </w:rPr>
      </w:pPr>
      <w:r>
        <w:rPr>
          <w:i/>
          <w:iCs/>
          <w:color w:val="000000"/>
        </w:rPr>
        <w:t>Karma</w:t>
      </w:r>
      <w:r>
        <w:rPr>
          <w:color w:val="000000"/>
        </w:rPr>
        <w:t xml:space="preserve"> (the law of moral cause and effect)</w:t>
      </w:r>
      <w:r w:rsidR="00EC002E" w:rsidRPr="00EC002E">
        <w:rPr>
          <w:bCs/>
          <w:color w:val="000000"/>
        </w:rPr>
        <w:t xml:space="preserve">: </w:t>
      </w:r>
      <w:r>
        <w:rPr>
          <w:color w:val="000000"/>
        </w:rPr>
        <w:t>a person is the effect of previous-life actions and the archi</w:t>
      </w:r>
      <w:r>
        <w:rPr>
          <w:color w:val="000000"/>
        </w:rPr>
        <w:softHyphen/>
        <w:t>tect of his or her next life. (Livingston 266)</w:t>
      </w:r>
    </w:p>
    <w:p w14:paraId="02F45BED" w14:textId="77777777" w:rsidR="00A22D52" w:rsidRDefault="00A22D52" w:rsidP="00BF6472">
      <w:pPr>
        <w:widowControl w:val="0"/>
        <w:numPr>
          <w:ilvl w:val="1"/>
          <w:numId w:val="39"/>
        </w:numPr>
        <w:tabs>
          <w:tab w:val="clear" w:pos="720"/>
        </w:tabs>
        <w:autoSpaceDE w:val="0"/>
        <w:autoSpaceDN w:val="0"/>
        <w:adjustRightInd w:val="0"/>
        <w:jc w:val="both"/>
        <w:rPr>
          <w:color w:val="000000"/>
        </w:rPr>
      </w:pPr>
      <w:r>
        <w:rPr>
          <w:color w:val="000000"/>
        </w:rPr>
        <w:t>Progress is by fulfil</w:t>
      </w:r>
      <w:r>
        <w:rPr>
          <w:color w:val="000000"/>
        </w:rPr>
        <w:softHyphen/>
        <w:t xml:space="preserve">ling the </w:t>
      </w:r>
      <w:r>
        <w:rPr>
          <w:i/>
          <w:iCs/>
          <w:color w:val="000000"/>
        </w:rPr>
        <w:t>dharma</w:t>
      </w:r>
      <w:r>
        <w:rPr>
          <w:color w:val="000000"/>
        </w:rPr>
        <w:t xml:space="preserve"> of one’s caste. (Livingston Livingston 267)</w:t>
      </w:r>
    </w:p>
    <w:p w14:paraId="7377551B" w14:textId="77777777" w:rsidR="00A22D52" w:rsidRDefault="00A22D52" w:rsidP="00BF6472">
      <w:pPr>
        <w:widowControl w:val="0"/>
        <w:numPr>
          <w:ilvl w:val="1"/>
          <w:numId w:val="39"/>
        </w:numPr>
        <w:tabs>
          <w:tab w:val="clear" w:pos="720"/>
        </w:tabs>
        <w:autoSpaceDE w:val="0"/>
        <w:autoSpaceDN w:val="0"/>
        <w:adjustRightInd w:val="0"/>
        <w:jc w:val="both"/>
        <w:rPr>
          <w:color w:val="000000"/>
        </w:rPr>
      </w:pPr>
      <w:r>
        <w:rPr>
          <w:color w:val="000000"/>
        </w:rPr>
        <w:t>This theodicy can jus</w:t>
      </w:r>
      <w:r>
        <w:rPr>
          <w:color w:val="000000"/>
        </w:rPr>
        <w:softHyphen/>
        <w:t>tify the socioeconomic status quo. (Livingston 268)</w:t>
      </w:r>
    </w:p>
    <w:p w14:paraId="4408EDFD" w14:textId="77777777" w:rsidR="00A22D52" w:rsidRDefault="00A22D52" w:rsidP="00A22D52">
      <w:pPr>
        <w:jc w:val="both"/>
        <w:rPr>
          <w:color w:val="000000"/>
        </w:rPr>
      </w:pPr>
    </w:p>
    <w:p w14:paraId="259ED329" w14:textId="77777777" w:rsidR="00A22D52" w:rsidRDefault="00A22D52" w:rsidP="00BF6472">
      <w:pPr>
        <w:widowControl w:val="0"/>
        <w:numPr>
          <w:ilvl w:val="0"/>
          <w:numId w:val="39"/>
        </w:numPr>
        <w:tabs>
          <w:tab w:val="clear" w:pos="360"/>
        </w:tabs>
        <w:autoSpaceDE w:val="0"/>
        <w:autoSpaceDN w:val="0"/>
        <w:adjustRightInd w:val="0"/>
        <w:jc w:val="both"/>
        <w:rPr>
          <w:color w:val="000000"/>
        </w:rPr>
      </w:pPr>
      <w:r>
        <w:rPr>
          <w:b/>
          <w:bCs/>
          <w:color w:val="000000"/>
        </w:rPr>
        <w:t>dualism</w:t>
      </w:r>
    </w:p>
    <w:p w14:paraId="591793F9" w14:textId="77777777" w:rsidR="00A22D52" w:rsidRDefault="00A22D52" w:rsidP="00BF6472">
      <w:pPr>
        <w:widowControl w:val="0"/>
        <w:numPr>
          <w:ilvl w:val="1"/>
          <w:numId w:val="39"/>
        </w:numPr>
        <w:tabs>
          <w:tab w:val="clear" w:pos="720"/>
        </w:tabs>
        <w:autoSpaceDE w:val="0"/>
        <w:autoSpaceDN w:val="0"/>
        <w:adjustRightInd w:val="0"/>
        <w:jc w:val="both"/>
        <w:rPr>
          <w:color w:val="000000"/>
        </w:rPr>
      </w:pPr>
      <w:r>
        <w:rPr>
          <w:color w:val="000000"/>
        </w:rPr>
        <w:t>Zoroastrianism influenced Mithraism, Man</w:t>
      </w:r>
      <w:r>
        <w:rPr>
          <w:color w:val="000000"/>
        </w:rPr>
        <w:softHyphen/>
        <w:t>ichaeism, and Gnosticism. (Livingston 265)</w:t>
      </w:r>
    </w:p>
    <w:p w14:paraId="7894AD9E" w14:textId="77777777" w:rsidR="00A22D52" w:rsidRDefault="00A22D52" w:rsidP="00BF6472">
      <w:pPr>
        <w:widowControl w:val="0"/>
        <w:numPr>
          <w:ilvl w:val="1"/>
          <w:numId w:val="39"/>
        </w:numPr>
        <w:tabs>
          <w:tab w:val="clear" w:pos="720"/>
        </w:tabs>
        <w:autoSpaceDE w:val="0"/>
        <w:autoSpaceDN w:val="0"/>
        <w:adjustRightInd w:val="0"/>
        <w:jc w:val="both"/>
        <w:rPr>
          <w:color w:val="000000"/>
        </w:rPr>
      </w:pPr>
      <w:r>
        <w:rPr>
          <w:color w:val="000000"/>
        </w:rPr>
        <w:t>Earthly existence may be devalued to the point that immoral acts are in</w:t>
      </w:r>
      <w:r>
        <w:rPr>
          <w:color w:val="000000"/>
        </w:rPr>
        <w:softHyphen/>
        <w:t>different. (Livingston 266)</w:t>
      </w:r>
    </w:p>
    <w:p w14:paraId="7AD57165" w14:textId="77777777" w:rsidR="00A22D52" w:rsidRDefault="00A22D52" w:rsidP="00BF6472">
      <w:pPr>
        <w:widowControl w:val="0"/>
        <w:numPr>
          <w:ilvl w:val="1"/>
          <w:numId w:val="39"/>
        </w:numPr>
        <w:tabs>
          <w:tab w:val="clear" w:pos="720"/>
        </w:tabs>
        <w:autoSpaceDE w:val="0"/>
        <w:autoSpaceDN w:val="0"/>
        <w:adjustRightInd w:val="0"/>
        <w:jc w:val="both"/>
        <w:rPr>
          <w:color w:val="000000"/>
        </w:rPr>
      </w:pPr>
      <w:r>
        <w:rPr>
          <w:color w:val="000000"/>
        </w:rPr>
        <w:t>Such pessimism lacks enduring popular ap</w:t>
      </w:r>
      <w:r>
        <w:rPr>
          <w:color w:val="000000"/>
        </w:rPr>
        <w:softHyphen/>
        <w:t>peal. (Livingston 266)</w:t>
      </w:r>
    </w:p>
    <w:p w14:paraId="696C1837" w14:textId="77777777" w:rsidR="00A22D52" w:rsidRDefault="00A22D52" w:rsidP="00A22D52">
      <w:pPr>
        <w:jc w:val="both"/>
        <w:rPr>
          <w:color w:val="000000"/>
        </w:rPr>
      </w:pPr>
    </w:p>
    <w:p w14:paraId="72E9DECD" w14:textId="45F54E1A" w:rsidR="00A22D52" w:rsidRDefault="00A22D52" w:rsidP="00BF6472">
      <w:pPr>
        <w:widowControl w:val="0"/>
        <w:numPr>
          <w:ilvl w:val="0"/>
          <w:numId w:val="39"/>
        </w:numPr>
        <w:tabs>
          <w:tab w:val="clear" w:pos="360"/>
        </w:tabs>
        <w:autoSpaceDE w:val="0"/>
        <w:autoSpaceDN w:val="0"/>
        <w:adjustRightInd w:val="0"/>
        <w:jc w:val="both"/>
        <w:rPr>
          <w:color w:val="000000"/>
        </w:rPr>
      </w:pPr>
      <w:r>
        <w:rPr>
          <w:b/>
          <w:bCs/>
          <w:color w:val="000000"/>
        </w:rPr>
        <w:t>a future</w:t>
      </w:r>
      <w:r w:rsidR="00301116" w:rsidRPr="00301116">
        <w:rPr>
          <w:color w:val="000000"/>
        </w:rPr>
        <w:t xml:space="preserve">, </w:t>
      </w:r>
      <w:r>
        <w:rPr>
          <w:b/>
          <w:bCs/>
          <w:color w:val="000000"/>
        </w:rPr>
        <w:t>this-worldly theodicy</w:t>
      </w:r>
    </w:p>
    <w:p w14:paraId="11156319" w14:textId="77777777" w:rsidR="00A22D52" w:rsidRDefault="00A22D52" w:rsidP="00BF6472">
      <w:pPr>
        <w:widowControl w:val="0"/>
        <w:numPr>
          <w:ilvl w:val="1"/>
          <w:numId w:val="39"/>
        </w:numPr>
        <w:tabs>
          <w:tab w:val="clear" w:pos="720"/>
        </w:tabs>
        <w:autoSpaceDE w:val="0"/>
        <w:autoSpaceDN w:val="0"/>
        <w:adjustRightInd w:val="0"/>
        <w:jc w:val="both"/>
        <w:rPr>
          <w:color w:val="000000"/>
        </w:rPr>
      </w:pPr>
      <w:r>
        <w:rPr>
          <w:color w:val="000000"/>
        </w:rPr>
        <w:t>There will be a uto</w:t>
      </w:r>
      <w:r>
        <w:rPr>
          <w:color w:val="000000"/>
        </w:rPr>
        <w:softHyphen/>
        <w:t>pian future on this earth. (Livingston 260)</w:t>
      </w:r>
    </w:p>
    <w:p w14:paraId="7C877D09" w14:textId="32000C11" w:rsidR="00A22D52" w:rsidRDefault="00301116" w:rsidP="00BF6472">
      <w:pPr>
        <w:widowControl w:val="0"/>
        <w:numPr>
          <w:ilvl w:val="2"/>
          <w:numId w:val="39"/>
        </w:numPr>
        <w:tabs>
          <w:tab w:val="clear" w:pos="1080"/>
        </w:tabs>
        <w:autoSpaceDE w:val="0"/>
        <w:autoSpaceDN w:val="0"/>
        <w:adjustRightInd w:val="0"/>
        <w:jc w:val="both"/>
        <w:rPr>
          <w:color w:val="000000"/>
        </w:rPr>
      </w:pPr>
      <w:r>
        <w:rPr>
          <w:color w:val="000000"/>
        </w:rPr>
        <w:t>example</w:t>
      </w:r>
      <w:r w:rsidR="00EC002E" w:rsidRPr="00EC002E">
        <w:rPr>
          <w:bCs/>
          <w:color w:val="000000"/>
        </w:rPr>
        <w:t xml:space="preserve">: </w:t>
      </w:r>
      <w:r w:rsidR="00A22D52">
        <w:rPr>
          <w:color w:val="000000"/>
        </w:rPr>
        <w:t>Taborites (followers of John Huss, d. 1415) ga</w:t>
      </w:r>
      <w:r w:rsidR="00A22D52">
        <w:rPr>
          <w:color w:val="000000"/>
        </w:rPr>
        <w:softHyphen/>
        <w:t>thered in 1419 atop a hill they called Mt. Tabor (site of the transfiguration) because a new age of the Holy Spirit was dawn</w:t>
      </w:r>
      <w:r w:rsidR="00A22D52">
        <w:rPr>
          <w:color w:val="000000"/>
        </w:rPr>
        <w:softHyphen/>
        <w:t>ing. (Livingston 261)</w:t>
      </w:r>
    </w:p>
    <w:p w14:paraId="74D4C2FE" w14:textId="78445E66" w:rsidR="00A22D52" w:rsidRDefault="00301116" w:rsidP="00BF6472">
      <w:pPr>
        <w:widowControl w:val="0"/>
        <w:numPr>
          <w:ilvl w:val="2"/>
          <w:numId w:val="39"/>
        </w:numPr>
        <w:tabs>
          <w:tab w:val="clear" w:pos="1080"/>
        </w:tabs>
        <w:autoSpaceDE w:val="0"/>
        <w:autoSpaceDN w:val="0"/>
        <w:adjustRightInd w:val="0"/>
        <w:jc w:val="both"/>
        <w:rPr>
          <w:color w:val="000000"/>
        </w:rPr>
      </w:pPr>
      <w:r>
        <w:rPr>
          <w:color w:val="000000"/>
        </w:rPr>
        <w:t>example</w:t>
      </w:r>
      <w:r w:rsidR="00EC002E" w:rsidRPr="00EC002E">
        <w:rPr>
          <w:bCs/>
          <w:color w:val="000000"/>
        </w:rPr>
        <w:t xml:space="preserve">: </w:t>
      </w:r>
      <w:r w:rsidR="00A22D52">
        <w:rPr>
          <w:color w:val="000000"/>
        </w:rPr>
        <w:t>Thomas Münzer, a follower of Luther, taught that the Last Days were at hand. Only the peas</w:t>
      </w:r>
      <w:r w:rsidR="00A22D52">
        <w:rPr>
          <w:color w:val="000000"/>
        </w:rPr>
        <w:softHyphen/>
        <w:t>ants were elect and would serve as God’s sword to oust the princes. (Livingston 261)</w:t>
      </w:r>
    </w:p>
    <w:p w14:paraId="21498CE0" w14:textId="5F10639A" w:rsidR="00A22D52" w:rsidRDefault="00A22D52" w:rsidP="00BF6472">
      <w:pPr>
        <w:widowControl w:val="0"/>
        <w:numPr>
          <w:ilvl w:val="1"/>
          <w:numId w:val="39"/>
        </w:numPr>
        <w:tabs>
          <w:tab w:val="clear" w:pos="720"/>
        </w:tabs>
        <w:autoSpaceDE w:val="0"/>
        <w:autoSpaceDN w:val="0"/>
        <w:adjustRightInd w:val="0"/>
        <w:jc w:val="both"/>
        <w:rPr>
          <w:color w:val="000000"/>
        </w:rPr>
      </w:pPr>
      <w:r>
        <w:rPr>
          <w:color w:val="000000"/>
        </w:rPr>
        <w:t>Obvious weakness</w:t>
      </w:r>
      <w:r w:rsidR="00EC002E" w:rsidRPr="00EC002E">
        <w:rPr>
          <w:bCs/>
          <w:color w:val="000000"/>
        </w:rPr>
        <w:t xml:space="preserve">: </w:t>
      </w:r>
      <w:r>
        <w:rPr>
          <w:color w:val="000000"/>
        </w:rPr>
        <w:t>possible empirical disconfirmation. But explana</w:t>
      </w:r>
      <w:r>
        <w:rPr>
          <w:color w:val="000000"/>
        </w:rPr>
        <w:softHyphen/>
        <w:t>tions can be given</w:t>
      </w:r>
      <w:r w:rsidR="00EC002E" w:rsidRPr="00EC002E">
        <w:rPr>
          <w:bCs/>
          <w:color w:val="000000"/>
        </w:rPr>
        <w:t xml:space="preserve">: </w:t>
      </w:r>
      <w:r>
        <w:rPr>
          <w:color w:val="000000"/>
        </w:rPr>
        <w:t>miscal</w:t>
      </w:r>
      <w:r>
        <w:rPr>
          <w:color w:val="000000"/>
        </w:rPr>
        <w:softHyphen/>
        <w:t>culation, the time is not ripe, God is testing faith. (Livingston 263)</w:t>
      </w:r>
    </w:p>
    <w:p w14:paraId="1DAE37EE" w14:textId="77777777" w:rsidR="00A22D52" w:rsidRDefault="00A22D52" w:rsidP="00A22D52">
      <w:pPr>
        <w:jc w:val="both"/>
        <w:rPr>
          <w:color w:val="000000"/>
        </w:rPr>
      </w:pPr>
    </w:p>
    <w:p w14:paraId="3FA47509" w14:textId="19C37583" w:rsidR="00A22D52" w:rsidRDefault="00A22D52" w:rsidP="00BF6472">
      <w:pPr>
        <w:widowControl w:val="0"/>
        <w:numPr>
          <w:ilvl w:val="0"/>
          <w:numId w:val="39"/>
        </w:numPr>
        <w:tabs>
          <w:tab w:val="clear" w:pos="360"/>
        </w:tabs>
        <w:autoSpaceDE w:val="0"/>
        <w:autoSpaceDN w:val="0"/>
        <w:adjustRightInd w:val="0"/>
        <w:jc w:val="both"/>
        <w:rPr>
          <w:color w:val="000000"/>
        </w:rPr>
      </w:pPr>
      <w:r>
        <w:rPr>
          <w:b/>
          <w:bCs/>
          <w:color w:val="000000"/>
        </w:rPr>
        <w:t>a future</w:t>
      </w:r>
      <w:r w:rsidR="00301116" w:rsidRPr="00301116">
        <w:rPr>
          <w:color w:val="000000"/>
        </w:rPr>
        <w:t xml:space="preserve">, </w:t>
      </w:r>
      <w:r>
        <w:rPr>
          <w:b/>
          <w:bCs/>
          <w:color w:val="000000"/>
        </w:rPr>
        <w:t>other-worldly theodicy</w:t>
      </w:r>
    </w:p>
    <w:p w14:paraId="232AB05D" w14:textId="77777777" w:rsidR="00A22D52" w:rsidRDefault="00A22D52" w:rsidP="00BF6472">
      <w:pPr>
        <w:widowControl w:val="0"/>
        <w:numPr>
          <w:ilvl w:val="1"/>
          <w:numId w:val="39"/>
        </w:numPr>
        <w:tabs>
          <w:tab w:val="clear" w:pos="720"/>
        </w:tabs>
        <w:autoSpaceDE w:val="0"/>
        <w:autoSpaceDN w:val="0"/>
        <w:adjustRightInd w:val="0"/>
        <w:jc w:val="both"/>
        <w:rPr>
          <w:color w:val="000000"/>
        </w:rPr>
      </w:pPr>
      <w:r>
        <w:rPr>
          <w:color w:val="000000"/>
        </w:rPr>
        <w:t>a spiritual heaven (paradise) (Livingston 263)</w:t>
      </w:r>
    </w:p>
    <w:p w14:paraId="37BCAE50" w14:textId="77777777" w:rsidR="00A22D52" w:rsidRDefault="00A22D52" w:rsidP="00BF6472">
      <w:pPr>
        <w:widowControl w:val="0"/>
        <w:numPr>
          <w:ilvl w:val="1"/>
          <w:numId w:val="39"/>
        </w:numPr>
        <w:tabs>
          <w:tab w:val="clear" w:pos="720"/>
        </w:tabs>
        <w:autoSpaceDE w:val="0"/>
        <w:autoSpaceDN w:val="0"/>
        <w:adjustRightInd w:val="0"/>
        <w:jc w:val="both"/>
        <w:rPr>
          <w:color w:val="000000"/>
        </w:rPr>
      </w:pPr>
      <w:r>
        <w:rPr>
          <w:color w:val="000000"/>
        </w:rPr>
        <w:t>the theodicy of most reli</w:t>
      </w:r>
      <w:r>
        <w:rPr>
          <w:color w:val="000000"/>
        </w:rPr>
        <w:softHyphen/>
        <w:t>gions (Livingston 263)</w:t>
      </w:r>
    </w:p>
    <w:p w14:paraId="5C77F453" w14:textId="77777777" w:rsidR="00A22D52" w:rsidRDefault="00A22D52" w:rsidP="00BF6472">
      <w:pPr>
        <w:widowControl w:val="0"/>
        <w:numPr>
          <w:ilvl w:val="1"/>
          <w:numId w:val="39"/>
        </w:numPr>
        <w:tabs>
          <w:tab w:val="clear" w:pos="720"/>
        </w:tabs>
        <w:autoSpaceDE w:val="0"/>
        <w:autoSpaceDN w:val="0"/>
        <w:adjustRightInd w:val="0"/>
        <w:jc w:val="both"/>
        <w:rPr>
          <w:color w:val="000000"/>
        </w:rPr>
      </w:pPr>
      <w:r>
        <w:rPr>
          <w:color w:val="000000"/>
        </w:rPr>
        <w:t>Present suf</w:t>
      </w:r>
      <w:r>
        <w:rPr>
          <w:color w:val="000000"/>
        </w:rPr>
        <w:softHyphen/>
        <w:t>fer</w:t>
      </w:r>
      <w:r>
        <w:rPr>
          <w:color w:val="000000"/>
        </w:rPr>
        <w:softHyphen/>
        <w:t>ing will be jus</w:t>
      </w:r>
      <w:r>
        <w:rPr>
          <w:color w:val="000000"/>
        </w:rPr>
        <w:softHyphen/>
        <w:t>tified at the resur</w:t>
      </w:r>
      <w:r>
        <w:rPr>
          <w:color w:val="000000"/>
        </w:rPr>
        <w:softHyphen/>
        <w:t>rec</w:t>
      </w:r>
      <w:r>
        <w:rPr>
          <w:color w:val="000000"/>
        </w:rPr>
        <w:softHyphen/>
        <w:t>tion and final judgment. (Livingston 275)</w:t>
      </w:r>
    </w:p>
    <w:p w14:paraId="00E4F603" w14:textId="77777777" w:rsidR="00A22D52" w:rsidRDefault="00A22D52" w:rsidP="00A22D52">
      <w:pPr>
        <w:jc w:val="both"/>
        <w:rPr>
          <w:color w:val="000000"/>
        </w:rPr>
      </w:pPr>
    </w:p>
    <w:p w14:paraId="6ABE8D1B" w14:textId="77777777" w:rsidR="00A22D52" w:rsidRDefault="00A22D52" w:rsidP="00BF6472">
      <w:pPr>
        <w:widowControl w:val="0"/>
        <w:numPr>
          <w:ilvl w:val="0"/>
          <w:numId w:val="39"/>
        </w:numPr>
        <w:tabs>
          <w:tab w:val="clear" w:pos="360"/>
        </w:tabs>
        <w:autoSpaceDE w:val="0"/>
        <w:autoSpaceDN w:val="0"/>
        <w:adjustRightInd w:val="0"/>
        <w:jc w:val="both"/>
        <w:rPr>
          <w:color w:val="000000"/>
        </w:rPr>
      </w:pPr>
      <w:r>
        <w:rPr>
          <w:b/>
          <w:bCs/>
          <w:color w:val="000000"/>
        </w:rPr>
        <w:t>monotheistic theodicies</w:t>
      </w:r>
    </w:p>
    <w:p w14:paraId="2B38319B" w14:textId="69F29B4E" w:rsidR="00A22D52" w:rsidRDefault="00A22D52" w:rsidP="00BF6472">
      <w:pPr>
        <w:widowControl w:val="0"/>
        <w:numPr>
          <w:ilvl w:val="1"/>
          <w:numId w:val="39"/>
        </w:numPr>
        <w:tabs>
          <w:tab w:val="clear" w:pos="720"/>
        </w:tabs>
        <w:autoSpaceDE w:val="0"/>
        <w:autoSpaceDN w:val="0"/>
        <w:adjustRightInd w:val="0"/>
        <w:jc w:val="both"/>
        <w:rPr>
          <w:color w:val="000000"/>
        </w:rPr>
      </w:pPr>
      <w:r>
        <w:rPr>
          <w:color w:val="000000"/>
        </w:rPr>
        <w:t>The problem of theodicy in monotheism results from three assertions</w:t>
      </w:r>
      <w:r w:rsidR="00EC002E" w:rsidRPr="00EC002E">
        <w:rPr>
          <w:bCs/>
          <w:color w:val="000000"/>
        </w:rPr>
        <w:t xml:space="preserve">: </w:t>
      </w:r>
      <w:r>
        <w:rPr>
          <w:color w:val="000000"/>
        </w:rPr>
        <w:t>evil exists, God is omnibenevolent, and God is omnipotent. (Livingston 269)</w:t>
      </w:r>
    </w:p>
    <w:p w14:paraId="25D3E2B9" w14:textId="0BEAFC6A" w:rsidR="00A22D52" w:rsidRDefault="00A22D52" w:rsidP="00BF6472">
      <w:pPr>
        <w:widowControl w:val="0"/>
        <w:numPr>
          <w:ilvl w:val="1"/>
          <w:numId w:val="39"/>
        </w:numPr>
        <w:tabs>
          <w:tab w:val="clear" w:pos="720"/>
        </w:tabs>
        <w:autoSpaceDE w:val="0"/>
        <w:autoSpaceDN w:val="0"/>
        <w:adjustRightInd w:val="0"/>
        <w:jc w:val="both"/>
        <w:rPr>
          <w:color w:val="000000"/>
        </w:rPr>
      </w:pPr>
      <w:r>
        <w:rPr>
          <w:i/>
          <w:iCs/>
          <w:color w:val="000000"/>
        </w:rPr>
        <w:t>monotheistic theodicy # 1</w:t>
      </w:r>
      <w:r w:rsidR="00EC002E" w:rsidRPr="00EC002E">
        <w:rPr>
          <w:bCs/>
          <w:color w:val="000000"/>
        </w:rPr>
        <w:t xml:space="preserve">: </w:t>
      </w:r>
      <w:r>
        <w:rPr>
          <w:color w:val="000000"/>
        </w:rPr>
        <w:t>suffering is a punishment for sin (the usual OT answer). Perfect symmetry gives monotheistic theodicy # 1 popular appeal. (Livingston 270)</w:t>
      </w:r>
    </w:p>
    <w:p w14:paraId="4CAD9DC3" w14:textId="0FBA0127" w:rsidR="00A22D52" w:rsidRDefault="00A22D52" w:rsidP="00BF6472">
      <w:pPr>
        <w:widowControl w:val="0"/>
        <w:numPr>
          <w:ilvl w:val="1"/>
          <w:numId w:val="39"/>
        </w:numPr>
        <w:tabs>
          <w:tab w:val="clear" w:pos="720"/>
        </w:tabs>
        <w:autoSpaceDE w:val="0"/>
        <w:autoSpaceDN w:val="0"/>
        <w:adjustRightInd w:val="0"/>
        <w:jc w:val="both"/>
        <w:rPr>
          <w:color w:val="000000"/>
        </w:rPr>
      </w:pPr>
      <w:r>
        <w:rPr>
          <w:i/>
          <w:iCs/>
          <w:color w:val="000000"/>
        </w:rPr>
        <w:t>monotheistic theodicy # 2</w:t>
      </w:r>
      <w:r w:rsidR="00EC002E" w:rsidRPr="00EC002E">
        <w:rPr>
          <w:bCs/>
          <w:color w:val="000000"/>
        </w:rPr>
        <w:t xml:space="preserve">: </w:t>
      </w:r>
      <w:r>
        <w:rPr>
          <w:color w:val="000000"/>
        </w:rPr>
        <w:t>suffering is a test (of endurance/courage or faith). This theodicy does not stand up to the test of experience. (Livingston 271)</w:t>
      </w:r>
    </w:p>
    <w:p w14:paraId="3B8A116A" w14:textId="1B32204A" w:rsidR="00A22D52" w:rsidRDefault="00A22D52" w:rsidP="00BF6472">
      <w:pPr>
        <w:widowControl w:val="0"/>
        <w:numPr>
          <w:ilvl w:val="1"/>
          <w:numId w:val="39"/>
        </w:numPr>
        <w:tabs>
          <w:tab w:val="clear" w:pos="720"/>
        </w:tabs>
        <w:autoSpaceDE w:val="0"/>
        <w:autoSpaceDN w:val="0"/>
        <w:adjustRightInd w:val="0"/>
        <w:jc w:val="both"/>
        <w:rPr>
          <w:color w:val="000000"/>
        </w:rPr>
      </w:pPr>
      <w:r>
        <w:rPr>
          <w:i/>
          <w:iCs/>
          <w:color w:val="000000"/>
        </w:rPr>
        <w:t>monotheistic theodicy # 3</w:t>
      </w:r>
      <w:r w:rsidR="00EC002E" w:rsidRPr="00EC002E">
        <w:rPr>
          <w:bCs/>
          <w:color w:val="000000"/>
        </w:rPr>
        <w:t xml:space="preserve">: </w:t>
      </w:r>
      <w:r>
        <w:rPr>
          <w:color w:val="000000"/>
        </w:rPr>
        <w:t>suffering is to improve us.</w:t>
      </w:r>
    </w:p>
    <w:p w14:paraId="3ACAE59A" w14:textId="77777777" w:rsidR="00A22D52" w:rsidRDefault="00A22D52" w:rsidP="00BF6472">
      <w:pPr>
        <w:widowControl w:val="0"/>
        <w:numPr>
          <w:ilvl w:val="2"/>
          <w:numId w:val="39"/>
        </w:numPr>
        <w:tabs>
          <w:tab w:val="clear" w:pos="1080"/>
        </w:tabs>
        <w:autoSpaceDE w:val="0"/>
        <w:autoSpaceDN w:val="0"/>
        <w:adjustRightInd w:val="0"/>
        <w:jc w:val="both"/>
        <w:rPr>
          <w:color w:val="000000"/>
        </w:rPr>
      </w:pPr>
      <w:r>
        <w:rPr>
          <w:color w:val="000000"/>
        </w:rPr>
        <w:t>Suffering can teach virtues (humility, pa</w:t>
      </w:r>
      <w:r>
        <w:rPr>
          <w:color w:val="000000"/>
        </w:rPr>
        <w:softHyphen/>
        <w:t>tience, and sympathy). [272] Courage or forti</w:t>
      </w:r>
      <w:r>
        <w:rPr>
          <w:color w:val="000000"/>
        </w:rPr>
        <w:softHyphen/>
        <w:t>tude can’t exist without danger or dif</w:t>
      </w:r>
      <w:r>
        <w:rPr>
          <w:color w:val="000000"/>
        </w:rPr>
        <w:softHyphen/>
        <w:t>fi</w:t>
      </w:r>
      <w:r>
        <w:rPr>
          <w:color w:val="000000"/>
        </w:rPr>
        <w:softHyphen/>
        <w:t>culty. (Livingston 272, 274)</w:t>
      </w:r>
    </w:p>
    <w:p w14:paraId="14D71379" w14:textId="77777777" w:rsidR="00A22D52" w:rsidRDefault="00A22D52" w:rsidP="00BF6472">
      <w:pPr>
        <w:widowControl w:val="0"/>
        <w:numPr>
          <w:ilvl w:val="2"/>
          <w:numId w:val="39"/>
        </w:numPr>
        <w:tabs>
          <w:tab w:val="clear" w:pos="1080"/>
        </w:tabs>
        <w:autoSpaceDE w:val="0"/>
        <w:autoSpaceDN w:val="0"/>
        <w:adjustRightInd w:val="0"/>
        <w:jc w:val="both"/>
        <w:rPr>
          <w:color w:val="000000"/>
        </w:rPr>
      </w:pPr>
      <w:r>
        <w:rPr>
          <w:color w:val="000000"/>
        </w:rPr>
        <w:t>Moral growth needs a world that includes pain and loss. It could not happen in a permanent hedonistic para</w:t>
      </w:r>
      <w:r>
        <w:rPr>
          <w:color w:val="000000"/>
        </w:rPr>
        <w:softHyphen/>
        <w:t>dise. (273)</w:t>
      </w:r>
    </w:p>
    <w:p w14:paraId="1A12CA39" w14:textId="77777777" w:rsidR="00A22D52" w:rsidRDefault="00A22D52" w:rsidP="00BF6472">
      <w:pPr>
        <w:widowControl w:val="0"/>
        <w:numPr>
          <w:ilvl w:val="2"/>
          <w:numId w:val="39"/>
        </w:numPr>
        <w:tabs>
          <w:tab w:val="clear" w:pos="1080"/>
        </w:tabs>
        <w:autoSpaceDE w:val="0"/>
        <w:autoSpaceDN w:val="0"/>
        <w:adjustRightInd w:val="0"/>
        <w:jc w:val="both"/>
        <w:rPr>
          <w:color w:val="000000"/>
        </w:rPr>
      </w:pPr>
      <w:r>
        <w:rPr>
          <w:color w:val="000000"/>
        </w:rPr>
        <w:t>But monotheistic theodicy # 3 does not explain innocent suffering. (Livingston 274)</w:t>
      </w:r>
    </w:p>
    <w:p w14:paraId="5DE4A833" w14:textId="39ACFAF4" w:rsidR="00A22D52" w:rsidRDefault="00A22D52" w:rsidP="00BF6472">
      <w:pPr>
        <w:widowControl w:val="0"/>
        <w:numPr>
          <w:ilvl w:val="1"/>
          <w:numId w:val="39"/>
        </w:numPr>
        <w:tabs>
          <w:tab w:val="clear" w:pos="720"/>
        </w:tabs>
        <w:autoSpaceDE w:val="0"/>
        <w:autoSpaceDN w:val="0"/>
        <w:adjustRightInd w:val="0"/>
        <w:jc w:val="both"/>
        <w:rPr>
          <w:color w:val="000000"/>
        </w:rPr>
      </w:pPr>
      <w:r>
        <w:rPr>
          <w:i/>
          <w:iCs/>
          <w:color w:val="000000"/>
        </w:rPr>
        <w:t>monotheistic theodicy # 4</w:t>
      </w:r>
      <w:r w:rsidR="00EC002E" w:rsidRPr="00EC002E">
        <w:rPr>
          <w:bCs/>
          <w:color w:val="000000"/>
        </w:rPr>
        <w:t xml:space="preserve">: </w:t>
      </w:r>
      <w:r>
        <w:rPr>
          <w:color w:val="000000"/>
        </w:rPr>
        <w:t>the theodicy of submission</w:t>
      </w:r>
    </w:p>
    <w:p w14:paraId="28158EE9" w14:textId="77777777" w:rsidR="00A22D52" w:rsidRDefault="00A22D52" w:rsidP="00BF6472">
      <w:pPr>
        <w:widowControl w:val="0"/>
        <w:numPr>
          <w:ilvl w:val="2"/>
          <w:numId w:val="39"/>
        </w:numPr>
        <w:tabs>
          <w:tab w:val="clear" w:pos="1080"/>
        </w:tabs>
        <w:autoSpaceDE w:val="0"/>
        <w:autoSpaceDN w:val="0"/>
        <w:adjustRightInd w:val="0"/>
        <w:jc w:val="both"/>
        <w:rPr>
          <w:color w:val="000000"/>
        </w:rPr>
      </w:pPr>
      <w:r>
        <w:rPr>
          <w:color w:val="000000"/>
        </w:rPr>
        <w:t>Trust in God in face of the inexplicable presence of evil [276]; radi</w:t>
      </w:r>
      <w:r>
        <w:rPr>
          <w:color w:val="000000"/>
        </w:rPr>
        <w:softHyphen/>
        <w:t>cal faith in the face of the divine mystery. [273] (Livingston 273, 276)</w:t>
      </w:r>
    </w:p>
    <w:p w14:paraId="5E184713" w14:textId="77777777" w:rsidR="00A22D52" w:rsidRDefault="00A22D52" w:rsidP="00BF6472">
      <w:pPr>
        <w:widowControl w:val="0"/>
        <w:numPr>
          <w:ilvl w:val="2"/>
          <w:numId w:val="39"/>
        </w:numPr>
        <w:tabs>
          <w:tab w:val="clear" w:pos="1080"/>
        </w:tabs>
        <w:autoSpaceDE w:val="0"/>
        <w:autoSpaceDN w:val="0"/>
        <w:adjustRightInd w:val="0"/>
        <w:jc w:val="both"/>
        <w:rPr>
          <w:color w:val="000000"/>
        </w:rPr>
      </w:pPr>
      <w:r>
        <w:rPr>
          <w:color w:val="000000"/>
        </w:rPr>
        <w:t>Monotheistic theodicy # 4 is the norma</w:t>
      </w:r>
      <w:r>
        <w:rPr>
          <w:color w:val="000000"/>
        </w:rPr>
        <w:softHyphen/>
        <w:t>l monotheistic theodicy. (Livingston 276)</w:t>
      </w:r>
    </w:p>
    <w:p w14:paraId="646B9A36" w14:textId="77777777" w:rsidR="00A22D52" w:rsidRDefault="00A22D52" w:rsidP="00BF6472">
      <w:pPr>
        <w:widowControl w:val="0"/>
        <w:numPr>
          <w:ilvl w:val="2"/>
          <w:numId w:val="39"/>
        </w:numPr>
        <w:tabs>
          <w:tab w:val="clear" w:pos="1080"/>
        </w:tabs>
        <w:autoSpaceDE w:val="0"/>
        <w:autoSpaceDN w:val="0"/>
        <w:adjustRightInd w:val="0"/>
        <w:jc w:val="both"/>
        <w:rPr>
          <w:color w:val="000000"/>
        </w:rPr>
      </w:pPr>
      <w:r>
        <w:rPr>
          <w:color w:val="000000"/>
        </w:rPr>
        <w:t>Monotheistic theodicy # 4 is necessary because of natural evil. (Livingston 273)</w:t>
      </w:r>
    </w:p>
    <w:p w14:paraId="0F08028E" w14:textId="5314A4AB" w:rsidR="00A22D52" w:rsidRDefault="00A22D52" w:rsidP="00BF6472">
      <w:pPr>
        <w:widowControl w:val="0"/>
        <w:numPr>
          <w:ilvl w:val="2"/>
          <w:numId w:val="39"/>
        </w:numPr>
        <w:tabs>
          <w:tab w:val="clear" w:pos="1080"/>
        </w:tabs>
        <w:autoSpaceDE w:val="0"/>
        <w:autoSpaceDN w:val="0"/>
        <w:adjustRightInd w:val="0"/>
        <w:jc w:val="both"/>
        <w:rPr>
          <w:color w:val="000000"/>
        </w:rPr>
      </w:pPr>
      <w:r>
        <w:rPr>
          <w:color w:val="000000"/>
        </w:rPr>
        <w:t>Example</w:t>
      </w:r>
      <w:r w:rsidR="00EC002E" w:rsidRPr="00EC002E">
        <w:rPr>
          <w:bCs/>
          <w:color w:val="000000"/>
        </w:rPr>
        <w:t xml:space="preserve">: </w:t>
      </w:r>
      <w:r>
        <w:rPr>
          <w:color w:val="000000"/>
        </w:rPr>
        <w:t>given the won</w:t>
      </w:r>
      <w:r>
        <w:rPr>
          <w:color w:val="000000"/>
        </w:rPr>
        <w:softHyphen/>
        <w:t>drous mys</w:t>
      </w:r>
      <w:r>
        <w:rPr>
          <w:color w:val="000000"/>
        </w:rPr>
        <w:softHyphen/>
        <w:t>tery of the whole, vast creation, Job re</w:t>
      </w:r>
      <w:r>
        <w:rPr>
          <w:color w:val="000000"/>
        </w:rPr>
        <w:softHyphen/>
        <w:t>pents his lack of faith</w:t>
      </w:r>
      <w:r w:rsidR="00AF0B09">
        <w:rPr>
          <w:color w:val="000000"/>
        </w:rPr>
        <w:t xml:space="preserve"> (Job 40:3-5, 42:2-6)</w:t>
      </w:r>
      <w:r>
        <w:rPr>
          <w:color w:val="000000"/>
        </w:rPr>
        <w:t>. (Livingston 276)</w:t>
      </w:r>
    </w:p>
    <w:p w14:paraId="4156BB81" w14:textId="77777777" w:rsidR="00A22D52" w:rsidRDefault="00A22D52" w:rsidP="00BF6472">
      <w:pPr>
        <w:widowControl w:val="0"/>
        <w:numPr>
          <w:ilvl w:val="2"/>
          <w:numId w:val="39"/>
        </w:numPr>
        <w:tabs>
          <w:tab w:val="clear" w:pos="1080"/>
        </w:tabs>
        <w:autoSpaceDE w:val="0"/>
        <w:autoSpaceDN w:val="0"/>
        <w:adjustRightInd w:val="0"/>
        <w:jc w:val="both"/>
        <w:rPr>
          <w:color w:val="000000"/>
        </w:rPr>
      </w:pPr>
      <w:r>
        <w:rPr>
          <w:color w:val="000000"/>
        </w:rPr>
        <w:t xml:space="preserve">Arabic </w:t>
      </w:r>
      <w:r>
        <w:rPr>
          <w:i/>
          <w:iCs/>
          <w:color w:val="000000"/>
        </w:rPr>
        <w:t>aslama</w:t>
      </w:r>
      <w:r>
        <w:rPr>
          <w:color w:val="000000"/>
        </w:rPr>
        <w:t xml:space="preserve"> means “to submit.” [276] All is from God, both good and evil. (Livingston 276-77)</w:t>
      </w:r>
    </w:p>
    <w:p w14:paraId="37642D5D" w14:textId="03789BE3" w:rsidR="00A22D52" w:rsidRDefault="00A22D52" w:rsidP="00BF6472">
      <w:pPr>
        <w:widowControl w:val="0"/>
        <w:numPr>
          <w:ilvl w:val="1"/>
          <w:numId w:val="39"/>
        </w:numPr>
        <w:tabs>
          <w:tab w:val="clear" w:pos="720"/>
        </w:tabs>
        <w:autoSpaceDE w:val="0"/>
        <w:autoSpaceDN w:val="0"/>
        <w:adjustRightInd w:val="0"/>
        <w:jc w:val="both"/>
        <w:rPr>
          <w:color w:val="000000"/>
        </w:rPr>
      </w:pPr>
      <w:r>
        <w:rPr>
          <w:i/>
          <w:iCs/>
          <w:color w:val="000000"/>
        </w:rPr>
        <w:t>monotheistic theodicy # 5</w:t>
      </w:r>
      <w:r w:rsidR="00EC002E" w:rsidRPr="00EC002E">
        <w:rPr>
          <w:bCs/>
          <w:color w:val="000000"/>
        </w:rPr>
        <w:t xml:space="preserve">: </w:t>
      </w:r>
      <w:r>
        <w:rPr>
          <w:color w:val="000000"/>
        </w:rPr>
        <w:t>predestination</w:t>
      </w:r>
    </w:p>
    <w:p w14:paraId="192D1909" w14:textId="77777777" w:rsidR="00A22D52" w:rsidRDefault="00A22D52" w:rsidP="00BF6472">
      <w:pPr>
        <w:widowControl w:val="0"/>
        <w:numPr>
          <w:ilvl w:val="2"/>
          <w:numId w:val="39"/>
        </w:numPr>
        <w:tabs>
          <w:tab w:val="clear" w:pos="1080"/>
        </w:tabs>
        <w:autoSpaceDE w:val="0"/>
        <w:autoSpaceDN w:val="0"/>
        <w:adjustRightInd w:val="0"/>
        <w:jc w:val="both"/>
        <w:rPr>
          <w:color w:val="000000"/>
        </w:rPr>
      </w:pPr>
      <w:r>
        <w:rPr>
          <w:color w:val="000000"/>
        </w:rPr>
        <w:t>Calvinism</w:t>
      </w:r>
    </w:p>
    <w:p w14:paraId="72263659" w14:textId="77777777" w:rsidR="00A22D52" w:rsidRDefault="00A22D52" w:rsidP="00BF6472">
      <w:pPr>
        <w:widowControl w:val="0"/>
        <w:numPr>
          <w:ilvl w:val="3"/>
          <w:numId w:val="39"/>
        </w:numPr>
        <w:tabs>
          <w:tab w:val="clear" w:pos="1440"/>
        </w:tabs>
        <w:autoSpaceDE w:val="0"/>
        <w:autoSpaceDN w:val="0"/>
        <w:adjustRightInd w:val="0"/>
        <w:jc w:val="both"/>
        <w:rPr>
          <w:color w:val="000000"/>
        </w:rPr>
      </w:pPr>
      <w:r>
        <w:rPr>
          <w:color w:val="000000"/>
        </w:rPr>
        <w:t>God predestines some to eternal life, others to eter</w:t>
      </w:r>
      <w:r>
        <w:rPr>
          <w:color w:val="000000"/>
        </w:rPr>
        <w:softHyphen/>
        <w:t>nal dam</w:t>
      </w:r>
      <w:r>
        <w:rPr>
          <w:color w:val="000000"/>
        </w:rPr>
        <w:softHyphen/>
        <w:t>na</w:t>
      </w:r>
      <w:r>
        <w:rPr>
          <w:color w:val="000000"/>
        </w:rPr>
        <w:softHyphen/>
        <w:t>tion. (Livingston 277)</w:t>
      </w:r>
    </w:p>
    <w:p w14:paraId="3EFFEA7F" w14:textId="77777777" w:rsidR="00A22D52" w:rsidRDefault="00A22D52" w:rsidP="00BF6472">
      <w:pPr>
        <w:widowControl w:val="0"/>
        <w:numPr>
          <w:ilvl w:val="3"/>
          <w:numId w:val="39"/>
        </w:numPr>
        <w:tabs>
          <w:tab w:val="clear" w:pos="1440"/>
        </w:tabs>
        <w:autoSpaceDE w:val="0"/>
        <w:autoSpaceDN w:val="0"/>
        <w:adjustRightInd w:val="0"/>
        <w:jc w:val="both"/>
        <w:rPr>
          <w:color w:val="000000"/>
        </w:rPr>
      </w:pPr>
      <w:r>
        <w:rPr>
          <w:color w:val="000000"/>
        </w:rPr>
        <w:t>The will is so sinful that it cannot do anything good. (Livingston 277)</w:t>
      </w:r>
    </w:p>
    <w:p w14:paraId="7AD3CED8" w14:textId="77777777" w:rsidR="00A22D52" w:rsidRDefault="00A22D52" w:rsidP="00BF6472">
      <w:pPr>
        <w:widowControl w:val="0"/>
        <w:numPr>
          <w:ilvl w:val="3"/>
          <w:numId w:val="39"/>
        </w:numPr>
        <w:tabs>
          <w:tab w:val="clear" w:pos="1440"/>
        </w:tabs>
        <w:autoSpaceDE w:val="0"/>
        <w:autoSpaceDN w:val="0"/>
        <w:adjustRightInd w:val="0"/>
        <w:jc w:val="both"/>
        <w:rPr>
          <w:color w:val="000000"/>
        </w:rPr>
      </w:pPr>
      <w:r>
        <w:rPr>
          <w:color w:val="000000"/>
        </w:rPr>
        <w:t>God so creates us that we each freely choose the path God has pre</w:t>
      </w:r>
      <w:r>
        <w:rPr>
          <w:color w:val="000000"/>
        </w:rPr>
        <w:softHyphen/>
        <w:t>destined for us. (Livingston 277)</w:t>
      </w:r>
    </w:p>
    <w:p w14:paraId="2AB323F7" w14:textId="77777777" w:rsidR="00A22D52" w:rsidRDefault="00A22D52" w:rsidP="00BF6472">
      <w:pPr>
        <w:widowControl w:val="0"/>
        <w:numPr>
          <w:ilvl w:val="2"/>
          <w:numId w:val="39"/>
        </w:numPr>
        <w:tabs>
          <w:tab w:val="clear" w:pos="1080"/>
        </w:tabs>
        <w:autoSpaceDE w:val="0"/>
        <w:autoSpaceDN w:val="0"/>
        <w:adjustRightInd w:val="0"/>
        <w:jc w:val="both"/>
        <w:rPr>
          <w:color w:val="000000"/>
        </w:rPr>
      </w:pPr>
      <w:r>
        <w:rPr>
          <w:color w:val="000000"/>
        </w:rPr>
        <w:lastRenderedPageBreak/>
        <w:t>disadvantages</w:t>
      </w:r>
    </w:p>
    <w:p w14:paraId="357778FF" w14:textId="77777777" w:rsidR="00A22D52" w:rsidRDefault="00A22D52" w:rsidP="00BF6472">
      <w:pPr>
        <w:widowControl w:val="0"/>
        <w:numPr>
          <w:ilvl w:val="3"/>
          <w:numId w:val="39"/>
        </w:numPr>
        <w:tabs>
          <w:tab w:val="clear" w:pos="1440"/>
        </w:tabs>
        <w:autoSpaceDE w:val="0"/>
        <w:autoSpaceDN w:val="0"/>
        <w:adjustRightInd w:val="0"/>
        <w:jc w:val="both"/>
        <w:rPr>
          <w:color w:val="000000"/>
        </w:rPr>
      </w:pPr>
      <w:r>
        <w:rPr>
          <w:color w:val="000000"/>
        </w:rPr>
        <w:t>It leads to determinism and fa</w:t>
      </w:r>
      <w:r>
        <w:rPr>
          <w:color w:val="000000"/>
        </w:rPr>
        <w:softHyphen/>
        <w:t>talism. (Livingston 277)</w:t>
      </w:r>
    </w:p>
    <w:p w14:paraId="4369A64E" w14:textId="77777777" w:rsidR="00A22D52" w:rsidRDefault="00A22D52" w:rsidP="00BF6472">
      <w:pPr>
        <w:widowControl w:val="0"/>
        <w:numPr>
          <w:ilvl w:val="3"/>
          <w:numId w:val="39"/>
        </w:numPr>
        <w:tabs>
          <w:tab w:val="clear" w:pos="1440"/>
        </w:tabs>
        <w:autoSpaceDE w:val="0"/>
        <w:autoSpaceDN w:val="0"/>
        <w:adjustRightInd w:val="0"/>
        <w:jc w:val="both"/>
        <w:rPr>
          <w:color w:val="000000"/>
        </w:rPr>
      </w:pPr>
      <w:r>
        <w:rPr>
          <w:color w:val="000000"/>
        </w:rPr>
        <w:t>Why should God hold us responsible for predetermined out</w:t>
      </w:r>
      <w:r>
        <w:rPr>
          <w:color w:val="000000"/>
        </w:rPr>
        <w:softHyphen/>
        <w:t>comes?</w:t>
      </w:r>
    </w:p>
    <w:p w14:paraId="471DC5BE" w14:textId="77777777" w:rsidR="00A22D52" w:rsidRDefault="00A22D52" w:rsidP="00BF6472">
      <w:pPr>
        <w:widowControl w:val="0"/>
        <w:numPr>
          <w:ilvl w:val="3"/>
          <w:numId w:val="39"/>
        </w:numPr>
        <w:tabs>
          <w:tab w:val="clear" w:pos="1440"/>
        </w:tabs>
        <w:autoSpaceDE w:val="0"/>
        <w:autoSpaceDN w:val="0"/>
        <w:adjustRightInd w:val="0"/>
        <w:jc w:val="both"/>
        <w:rPr>
          <w:color w:val="000000"/>
        </w:rPr>
      </w:pPr>
      <w:r>
        <w:rPr>
          <w:color w:val="000000"/>
        </w:rPr>
        <w:t>Like Islam, Calvin must finally ap</w:t>
      </w:r>
      <w:r>
        <w:rPr>
          <w:color w:val="000000"/>
        </w:rPr>
        <w:softHyphen/>
        <w:t>peal to monotheistic theodicy # 4. (Livingston 278)</w:t>
      </w:r>
    </w:p>
    <w:p w14:paraId="5C37E7D5" w14:textId="77777777" w:rsidR="00A22D52" w:rsidRDefault="00A22D52" w:rsidP="00BF6472">
      <w:pPr>
        <w:widowControl w:val="0"/>
        <w:numPr>
          <w:ilvl w:val="3"/>
          <w:numId w:val="39"/>
        </w:numPr>
        <w:tabs>
          <w:tab w:val="clear" w:pos="1440"/>
        </w:tabs>
        <w:autoSpaceDE w:val="0"/>
        <w:autoSpaceDN w:val="0"/>
        <w:adjustRightInd w:val="0"/>
        <w:jc w:val="both"/>
        <w:rPr>
          <w:color w:val="000000"/>
        </w:rPr>
      </w:pPr>
      <w:r>
        <w:rPr>
          <w:color w:val="000000"/>
        </w:rPr>
        <w:t>Cal</w:t>
      </w:r>
      <w:r>
        <w:rPr>
          <w:color w:val="000000"/>
        </w:rPr>
        <w:softHyphen/>
        <w:t>vin “so em</w:t>
      </w:r>
      <w:r>
        <w:rPr>
          <w:color w:val="000000"/>
        </w:rPr>
        <w:softHyphen/>
        <w:t>phasized the sovereignty of God as possibly to call into question God’s goodness and compassion.” (Livingston 279)</w:t>
      </w:r>
    </w:p>
    <w:p w14:paraId="67C5C01A" w14:textId="77777777" w:rsidR="00A22D52" w:rsidRDefault="00A22D52" w:rsidP="00A22D52">
      <w:r>
        <w:br w:type="page"/>
      </w:r>
    </w:p>
    <w:p w14:paraId="28678A9A" w14:textId="77777777" w:rsidR="00A22D52" w:rsidRDefault="00A22D52" w:rsidP="00A22D52">
      <w:pPr>
        <w:pStyle w:val="Heading2"/>
      </w:pPr>
      <w:bookmarkStart w:id="74" w:name="_Toc499073388"/>
      <w:bookmarkStart w:id="75" w:name="_Hlk209058096"/>
      <w:r>
        <w:lastRenderedPageBreak/>
        <w:t>SOCIAL JUSTICE IN THE WISDOM LITERATURE</w:t>
      </w:r>
      <w:bookmarkEnd w:id="74"/>
    </w:p>
    <w:p w14:paraId="273CF1AA" w14:textId="77777777" w:rsidR="00A22D52" w:rsidRDefault="00A22D52" w:rsidP="00A22D52">
      <w:pPr>
        <w:widowControl w:val="0"/>
        <w:jc w:val="both"/>
      </w:pPr>
    </w:p>
    <w:p w14:paraId="680FD7AE" w14:textId="77777777" w:rsidR="00A22D52" w:rsidRDefault="00A22D52" w:rsidP="00A22D52">
      <w:pPr>
        <w:widowControl w:val="0"/>
        <w:jc w:val="both"/>
      </w:pPr>
    </w:p>
    <w:bookmarkEnd w:id="75"/>
    <w:p w14:paraId="57C964C9" w14:textId="77777777" w:rsidR="00AF0B09" w:rsidRDefault="00AF0B09" w:rsidP="00AF0B09">
      <w:pPr>
        <w:widowControl w:val="0"/>
        <w:jc w:val="both"/>
      </w:pPr>
      <w:r>
        <w:rPr>
          <w:b/>
        </w:rPr>
        <w:t>social justice in Psalms</w:t>
      </w:r>
    </w:p>
    <w:p w14:paraId="642C4CB5" w14:textId="77777777" w:rsidR="00AF0B09" w:rsidRPr="0051031A" w:rsidRDefault="00AF0B09" w:rsidP="00AF0B09">
      <w:pPr>
        <w:ind w:left="360"/>
        <w:jc w:val="both"/>
        <w:rPr>
          <w:rFonts w:cs="LRS System 4"/>
          <w:sz w:val="20"/>
        </w:rPr>
      </w:pPr>
      <w:r w:rsidRPr="0051031A">
        <w:rPr>
          <w:sz w:val="20"/>
        </w:rPr>
        <w:t xml:space="preserve">Ps 14, “Fools say in their hearts, “There is no God.” They are corrupt, they do abominable deeds; there is no one who does good. </w:t>
      </w:r>
      <w:r w:rsidRPr="0051031A">
        <w:rPr>
          <w:color w:val="000000"/>
          <w:kern w:val="16"/>
          <w:sz w:val="20"/>
          <w:vertAlign w:val="superscript"/>
        </w:rPr>
        <w:t>2</w:t>
      </w:r>
      <w:r>
        <w:rPr>
          <w:sz w:val="20"/>
        </w:rPr>
        <w:t xml:space="preserve"> </w:t>
      </w:r>
      <w:r w:rsidRPr="0051031A">
        <w:rPr>
          <w:sz w:val="20"/>
        </w:rPr>
        <w:t xml:space="preserve">The </w:t>
      </w:r>
      <w:r w:rsidRPr="0051031A">
        <w:rPr>
          <w:smallCaps/>
          <w:sz w:val="20"/>
        </w:rPr>
        <w:t>Lord</w:t>
      </w:r>
      <w:r w:rsidRPr="0051031A">
        <w:rPr>
          <w:sz w:val="20"/>
        </w:rPr>
        <w:t xml:space="preserve"> looks down from heaven on humankind to see if there are any who are wise, who seek after God. </w:t>
      </w:r>
      <w:r w:rsidRPr="0051031A">
        <w:rPr>
          <w:color w:val="000000"/>
          <w:kern w:val="16"/>
          <w:sz w:val="20"/>
          <w:vertAlign w:val="superscript"/>
        </w:rPr>
        <w:t>3</w:t>
      </w:r>
      <w:r>
        <w:rPr>
          <w:sz w:val="20"/>
        </w:rPr>
        <w:t xml:space="preserve"> </w:t>
      </w:r>
      <w:r w:rsidRPr="0051031A">
        <w:rPr>
          <w:sz w:val="20"/>
        </w:rPr>
        <w:t xml:space="preserve">They have all gone astray, they are all alike perverse; there is no one who does good, no, not one. </w:t>
      </w:r>
      <w:r w:rsidRPr="0051031A">
        <w:rPr>
          <w:color w:val="000000"/>
          <w:kern w:val="16"/>
          <w:sz w:val="20"/>
          <w:vertAlign w:val="superscript"/>
        </w:rPr>
        <w:t>4</w:t>
      </w:r>
      <w:r>
        <w:rPr>
          <w:sz w:val="20"/>
        </w:rPr>
        <w:t xml:space="preserve"> </w:t>
      </w:r>
      <w:r w:rsidRPr="0051031A">
        <w:rPr>
          <w:sz w:val="20"/>
        </w:rPr>
        <w:t xml:space="preserve">Have they no knowledge, all the evildoers who eat up my people as they eat bread, and do not call upon the </w:t>
      </w:r>
      <w:r w:rsidRPr="0051031A">
        <w:rPr>
          <w:smallCaps/>
          <w:sz w:val="20"/>
        </w:rPr>
        <w:t>Lord</w:t>
      </w:r>
      <w:r w:rsidRPr="0051031A">
        <w:rPr>
          <w:sz w:val="20"/>
        </w:rPr>
        <w:t xml:space="preserve">? </w:t>
      </w:r>
      <w:r w:rsidRPr="0051031A">
        <w:rPr>
          <w:color w:val="000000"/>
          <w:kern w:val="16"/>
          <w:sz w:val="20"/>
          <w:vertAlign w:val="superscript"/>
        </w:rPr>
        <w:t>5</w:t>
      </w:r>
      <w:r>
        <w:rPr>
          <w:sz w:val="20"/>
        </w:rPr>
        <w:t xml:space="preserve"> </w:t>
      </w:r>
      <w:r w:rsidRPr="0051031A">
        <w:rPr>
          <w:sz w:val="20"/>
        </w:rPr>
        <w:t xml:space="preserve">There they shall be in great terror, for God is with the company of the righteous. </w:t>
      </w:r>
      <w:r w:rsidRPr="0051031A">
        <w:rPr>
          <w:color w:val="000000"/>
          <w:kern w:val="16"/>
          <w:sz w:val="20"/>
          <w:vertAlign w:val="superscript"/>
        </w:rPr>
        <w:t>6</w:t>
      </w:r>
      <w:r>
        <w:rPr>
          <w:sz w:val="20"/>
        </w:rPr>
        <w:t xml:space="preserve"> </w:t>
      </w:r>
      <w:r w:rsidRPr="0051031A">
        <w:rPr>
          <w:sz w:val="20"/>
        </w:rPr>
        <w:t xml:space="preserve">You would confound the plans of the poor, but the </w:t>
      </w:r>
      <w:r w:rsidRPr="0051031A">
        <w:rPr>
          <w:smallCaps/>
          <w:sz w:val="20"/>
        </w:rPr>
        <w:t>Lord</w:t>
      </w:r>
      <w:r w:rsidRPr="0051031A">
        <w:rPr>
          <w:sz w:val="20"/>
        </w:rPr>
        <w:t xml:space="preserve"> is their refuge. </w:t>
      </w:r>
      <w:r w:rsidRPr="0051031A">
        <w:rPr>
          <w:color w:val="000000"/>
          <w:kern w:val="16"/>
          <w:sz w:val="20"/>
          <w:vertAlign w:val="superscript"/>
        </w:rPr>
        <w:t>7</w:t>
      </w:r>
      <w:r>
        <w:rPr>
          <w:sz w:val="20"/>
        </w:rPr>
        <w:t xml:space="preserve"> </w:t>
      </w:r>
      <w:r w:rsidRPr="0051031A">
        <w:rPr>
          <w:sz w:val="20"/>
        </w:rPr>
        <w:t xml:space="preserve">O that deliverance for Israel would come from Zion! When the </w:t>
      </w:r>
      <w:r w:rsidRPr="0051031A">
        <w:rPr>
          <w:smallCaps/>
          <w:sz w:val="20"/>
        </w:rPr>
        <w:t>Lord</w:t>
      </w:r>
      <w:r w:rsidRPr="0051031A">
        <w:rPr>
          <w:sz w:val="20"/>
        </w:rPr>
        <w:t xml:space="preserve"> restores the fortunes of his people, Jacob will rejoice; Israel will be glad.”</w:t>
      </w:r>
    </w:p>
    <w:p w14:paraId="1287A5DB" w14:textId="77777777" w:rsidR="00AF0B09" w:rsidRDefault="00AF0B09" w:rsidP="00AF0B09">
      <w:pPr>
        <w:widowControl w:val="0"/>
        <w:jc w:val="both"/>
      </w:pPr>
    </w:p>
    <w:p w14:paraId="78F27DD3" w14:textId="77777777" w:rsidR="00AF0B09" w:rsidRDefault="00AF0B09" w:rsidP="00AF0B09">
      <w:pPr>
        <w:widowControl w:val="0"/>
        <w:jc w:val="both"/>
      </w:pPr>
      <w:r w:rsidRPr="008F75C6">
        <w:rPr>
          <w:b/>
        </w:rPr>
        <w:t>social justice in Proverbs</w:t>
      </w:r>
    </w:p>
    <w:p w14:paraId="09D1FB7F" w14:textId="77777777" w:rsidR="00AF0B09" w:rsidRPr="008F75C6" w:rsidRDefault="00AF0B09" w:rsidP="00AF0B09">
      <w:pPr>
        <w:widowControl w:val="0"/>
        <w:ind w:left="360"/>
        <w:jc w:val="both"/>
        <w:rPr>
          <w:sz w:val="20"/>
        </w:rPr>
      </w:pPr>
      <w:r w:rsidRPr="008F75C6">
        <w:rPr>
          <w:sz w:val="20"/>
        </w:rPr>
        <w:t>Prov 11:4, “Riches do not profit in the day of wrath, but righteousness delivers from death.”</w:t>
      </w:r>
    </w:p>
    <w:p w14:paraId="57A9E3B8" w14:textId="77777777" w:rsidR="00AF0B09" w:rsidRPr="008F75C6" w:rsidRDefault="00AF0B09" w:rsidP="00AF0B09">
      <w:pPr>
        <w:widowControl w:val="0"/>
        <w:ind w:left="360"/>
        <w:jc w:val="both"/>
        <w:rPr>
          <w:sz w:val="20"/>
        </w:rPr>
      </w:pPr>
      <w:r w:rsidRPr="008F75C6">
        <w:rPr>
          <w:sz w:val="20"/>
        </w:rPr>
        <w:t>Prov 11:25, “A generous person will be enriched, and one who gives water will get water.”</w:t>
      </w:r>
    </w:p>
    <w:p w14:paraId="2B91E69B" w14:textId="77777777" w:rsidR="00AF0B09" w:rsidRPr="008F75C6" w:rsidRDefault="00AF0B09" w:rsidP="00AF0B09">
      <w:pPr>
        <w:widowControl w:val="0"/>
        <w:ind w:left="360"/>
        <w:jc w:val="both"/>
        <w:rPr>
          <w:sz w:val="20"/>
        </w:rPr>
      </w:pPr>
      <w:r w:rsidRPr="008F75C6">
        <w:rPr>
          <w:sz w:val="20"/>
        </w:rPr>
        <w:t>Prov 11:26, “The people curse those who hold back grain, but a blessing is on the head of those who sell it.”</w:t>
      </w:r>
    </w:p>
    <w:p w14:paraId="17489D35" w14:textId="77777777" w:rsidR="00AF0B09" w:rsidRPr="008F75C6" w:rsidRDefault="00AF0B09" w:rsidP="00AF0B09">
      <w:pPr>
        <w:widowControl w:val="0"/>
        <w:ind w:left="360"/>
        <w:jc w:val="both"/>
        <w:rPr>
          <w:sz w:val="20"/>
        </w:rPr>
      </w:pPr>
      <w:r w:rsidRPr="008F75C6">
        <w:rPr>
          <w:sz w:val="20"/>
        </w:rPr>
        <w:t>Prov 13:23, “The field of the poor may yield much food, but it is swept away through injustice.”</w:t>
      </w:r>
    </w:p>
    <w:p w14:paraId="57C3A603" w14:textId="77777777" w:rsidR="00AF0B09" w:rsidRPr="008F75C6" w:rsidRDefault="00AF0B09" w:rsidP="00AF0B09">
      <w:pPr>
        <w:widowControl w:val="0"/>
        <w:ind w:left="360"/>
        <w:jc w:val="both"/>
        <w:rPr>
          <w:sz w:val="20"/>
        </w:rPr>
      </w:pPr>
      <w:r w:rsidRPr="008F75C6">
        <w:rPr>
          <w:sz w:val="20"/>
        </w:rPr>
        <w:t>Prov 14:21, “Those who despise their neighbors are sinners, but happy are those who are kind to the poor.”</w:t>
      </w:r>
    </w:p>
    <w:p w14:paraId="07C49DEE" w14:textId="77777777" w:rsidR="00AF0B09" w:rsidRPr="008F75C6" w:rsidRDefault="00AF0B09" w:rsidP="00AF0B09">
      <w:pPr>
        <w:widowControl w:val="0"/>
        <w:ind w:left="360"/>
        <w:jc w:val="both"/>
        <w:rPr>
          <w:sz w:val="20"/>
        </w:rPr>
      </w:pPr>
      <w:r w:rsidRPr="008F75C6">
        <w:rPr>
          <w:sz w:val="20"/>
        </w:rPr>
        <w:t>Prov 14:31, “Those who oppress the poor insult their Maker, but those who are kind to the needy honor him.” See 17:5, “Those who mock the poor insult their Maker; those who are glad at calamity will not go unpunished.”</w:t>
      </w:r>
    </w:p>
    <w:p w14:paraId="1CEB68F6" w14:textId="77777777" w:rsidR="00AF0B09" w:rsidRPr="008F75C6" w:rsidRDefault="00AF0B09" w:rsidP="00AF0B09">
      <w:pPr>
        <w:widowControl w:val="0"/>
        <w:ind w:left="360"/>
        <w:jc w:val="both"/>
        <w:rPr>
          <w:sz w:val="20"/>
        </w:rPr>
      </w:pPr>
      <w:r w:rsidRPr="008F75C6">
        <w:rPr>
          <w:sz w:val="20"/>
        </w:rPr>
        <w:t>Prov 15:27, “Those who are greedy for unjust gain make trouble for their households, but those who hate bribes will live.”</w:t>
      </w:r>
    </w:p>
    <w:p w14:paraId="0E26735F" w14:textId="77777777" w:rsidR="00AF0B09" w:rsidRPr="008F75C6" w:rsidRDefault="00AF0B09" w:rsidP="00AF0B09">
      <w:pPr>
        <w:widowControl w:val="0"/>
        <w:ind w:left="360"/>
        <w:jc w:val="both"/>
        <w:rPr>
          <w:sz w:val="20"/>
        </w:rPr>
      </w:pPr>
      <w:r w:rsidRPr="008F75C6">
        <w:rPr>
          <w:sz w:val="20"/>
        </w:rPr>
        <w:t>Prov 16:8, “Better is a little with righteousness than large income with injustice.”</w:t>
      </w:r>
    </w:p>
    <w:p w14:paraId="7424BA5B" w14:textId="77777777" w:rsidR="00AF0B09" w:rsidRPr="008F75C6" w:rsidRDefault="00AF0B09" w:rsidP="00AF0B09">
      <w:pPr>
        <w:widowControl w:val="0"/>
        <w:ind w:left="360"/>
        <w:jc w:val="both"/>
        <w:rPr>
          <w:sz w:val="20"/>
        </w:rPr>
      </w:pPr>
      <w:r w:rsidRPr="008F75C6">
        <w:rPr>
          <w:sz w:val="20"/>
        </w:rPr>
        <w:t>Prov 16:19, “It is better to be of a lowly spirit among the poor than to divide the spoil with the proud.”</w:t>
      </w:r>
    </w:p>
    <w:p w14:paraId="400E33C3" w14:textId="77777777" w:rsidR="00AF0B09" w:rsidRPr="008F75C6" w:rsidRDefault="00AF0B09" w:rsidP="00AF0B09">
      <w:pPr>
        <w:widowControl w:val="0"/>
        <w:ind w:left="360"/>
        <w:jc w:val="both"/>
        <w:rPr>
          <w:sz w:val="20"/>
        </w:rPr>
      </w:pPr>
      <w:r w:rsidRPr="008F75C6">
        <w:rPr>
          <w:sz w:val="20"/>
        </w:rPr>
        <w:t>Prov 18:23, “The poor use entreaties, but the rich answer roughly.”</w:t>
      </w:r>
    </w:p>
    <w:p w14:paraId="7BE49FAB" w14:textId="77777777" w:rsidR="00AF0B09" w:rsidRPr="008F75C6" w:rsidRDefault="00AF0B09" w:rsidP="00AF0B09">
      <w:pPr>
        <w:widowControl w:val="0"/>
        <w:ind w:left="360"/>
        <w:jc w:val="both"/>
        <w:rPr>
          <w:sz w:val="20"/>
        </w:rPr>
      </w:pPr>
      <w:r w:rsidRPr="008F75C6">
        <w:rPr>
          <w:sz w:val="20"/>
        </w:rPr>
        <w:t>Prov 19:1, “Better the poor walking in integrity than one perverse of speech who is a fool.” See 19:22, “What is desirable in a person is loyalty, and it is better to be poor than a liar.” 28:6, “Better to be poor and walk in integrity than to be crooked in one’s ways even though rich.”</w:t>
      </w:r>
    </w:p>
    <w:p w14:paraId="0CCE6F8A" w14:textId="77777777" w:rsidR="00AF0B09" w:rsidRPr="008F75C6" w:rsidRDefault="00AF0B09" w:rsidP="00AF0B09">
      <w:pPr>
        <w:widowControl w:val="0"/>
        <w:ind w:left="360"/>
        <w:jc w:val="both"/>
        <w:rPr>
          <w:sz w:val="20"/>
        </w:rPr>
      </w:pPr>
      <w:r w:rsidRPr="008F75C6">
        <w:rPr>
          <w:sz w:val="20"/>
        </w:rPr>
        <w:t>Prov 19:4, “Wealth brings many friends, but the poor are left friendless.”</w:t>
      </w:r>
    </w:p>
    <w:p w14:paraId="6699C3E4" w14:textId="77777777" w:rsidR="00AF0B09" w:rsidRPr="008F75C6" w:rsidRDefault="00AF0B09" w:rsidP="00AF0B09">
      <w:pPr>
        <w:widowControl w:val="0"/>
        <w:ind w:left="360"/>
        <w:jc w:val="both"/>
        <w:rPr>
          <w:sz w:val="20"/>
        </w:rPr>
      </w:pPr>
      <w:r w:rsidRPr="008F75C6">
        <w:rPr>
          <w:sz w:val="20"/>
        </w:rPr>
        <w:t>Prov 19:7, “If the poor are hated even by their kin, how much more are they shunned by their friends! When they call after them, they are not there.”</w:t>
      </w:r>
    </w:p>
    <w:p w14:paraId="33FCFBF6" w14:textId="77777777" w:rsidR="00AF0B09" w:rsidRPr="008F75C6" w:rsidRDefault="00AF0B09" w:rsidP="00AF0B09">
      <w:pPr>
        <w:widowControl w:val="0"/>
        <w:ind w:left="360"/>
        <w:jc w:val="both"/>
        <w:rPr>
          <w:sz w:val="20"/>
        </w:rPr>
      </w:pPr>
      <w:r w:rsidRPr="008F75C6">
        <w:rPr>
          <w:sz w:val="20"/>
        </w:rPr>
        <w:t xml:space="preserve">Prov 19:17, “Whoever is kind to the poor lends to the </w:t>
      </w:r>
      <w:r w:rsidRPr="008F75C6">
        <w:rPr>
          <w:smallCaps/>
          <w:sz w:val="20"/>
        </w:rPr>
        <w:t>Lord</w:t>
      </w:r>
      <w:r w:rsidRPr="008F75C6">
        <w:rPr>
          <w:sz w:val="20"/>
        </w:rPr>
        <w:t>, and will be repaid in full.”</w:t>
      </w:r>
    </w:p>
    <w:p w14:paraId="0B5AE90F" w14:textId="77777777" w:rsidR="00AF0B09" w:rsidRPr="008F75C6" w:rsidRDefault="00AF0B09" w:rsidP="00AF0B09">
      <w:pPr>
        <w:widowControl w:val="0"/>
        <w:ind w:left="360"/>
        <w:jc w:val="both"/>
        <w:rPr>
          <w:sz w:val="20"/>
        </w:rPr>
      </w:pPr>
      <w:r w:rsidRPr="008F75C6">
        <w:rPr>
          <w:sz w:val="20"/>
        </w:rPr>
        <w:t>Prov 21:13, “If you close your ear to the cry of the poor, you will cry out and not be heard.”</w:t>
      </w:r>
    </w:p>
    <w:p w14:paraId="39AB8C03" w14:textId="48901AF4" w:rsidR="00AF0B09" w:rsidRPr="008F75C6" w:rsidRDefault="00AF0B09" w:rsidP="00AF0B09">
      <w:pPr>
        <w:widowControl w:val="0"/>
        <w:ind w:left="360"/>
        <w:jc w:val="both"/>
        <w:rPr>
          <w:sz w:val="20"/>
        </w:rPr>
      </w:pPr>
      <w:r w:rsidRPr="008F75C6">
        <w:rPr>
          <w:sz w:val="20"/>
        </w:rPr>
        <w:t>Prov 22:2, “The rich and the poor have this in common</w:t>
      </w:r>
      <w:r w:rsidR="00EC002E" w:rsidRPr="00EC002E">
        <w:rPr>
          <w:bCs/>
          <w:sz w:val="20"/>
        </w:rPr>
        <w:t xml:space="preserve">: </w:t>
      </w:r>
      <w:r w:rsidRPr="008F75C6">
        <w:rPr>
          <w:sz w:val="20"/>
        </w:rPr>
        <w:t xml:space="preserve">the </w:t>
      </w:r>
      <w:r w:rsidRPr="008F75C6">
        <w:rPr>
          <w:smallCaps/>
          <w:sz w:val="20"/>
        </w:rPr>
        <w:t>Lord</w:t>
      </w:r>
      <w:r w:rsidRPr="008F75C6">
        <w:rPr>
          <w:sz w:val="20"/>
        </w:rPr>
        <w:t xml:space="preserve"> is the maker of them all.” See 29:13, “The poor and the oppressor have this in common</w:t>
      </w:r>
      <w:r w:rsidR="00EC002E" w:rsidRPr="00EC002E">
        <w:rPr>
          <w:bCs/>
          <w:sz w:val="20"/>
        </w:rPr>
        <w:t xml:space="preserve">: </w:t>
      </w:r>
      <w:r w:rsidRPr="008F75C6">
        <w:rPr>
          <w:sz w:val="20"/>
        </w:rPr>
        <w:t xml:space="preserve">the </w:t>
      </w:r>
      <w:r w:rsidRPr="008F75C6">
        <w:rPr>
          <w:smallCaps/>
          <w:sz w:val="20"/>
        </w:rPr>
        <w:t>Lord</w:t>
      </w:r>
      <w:r w:rsidRPr="008F75C6">
        <w:rPr>
          <w:sz w:val="20"/>
        </w:rPr>
        <w:t xml:space="preserve"> gives light to the eyes of both.”</w:t>
      </w:r>
    </w:p>
    <w:p w14:paraId="05272556" w14:textId="77777777" w:rsidR="00AF0B09" w:rsidRPr="008F75C6" w:rsidRDefault="00AF0B09" w:rsidP="00AF0B09">
      <w:pPr>
        <w:widowControl w:val="0"/>
        <w:ind w:left="360"/>
        <w:jc w:val="both"/>
        <w:rPr>
          <w:sz w:val="20"/>
        </w:rPr>
      </w:pPr>
      <w:r w:rsidRPr="008F75C6">
        <w:rPr>
          <w:sz w:val="20"/>
        </w:rPr>
        <w:t>Prov 22:9, “Those who are generous are blessed, for they share their bread with the poor.”</w:t>
      </w:r>
    </w:p>
    <w:p w14:paraId="49D00A57" w14:textId="77777777" w:rsidR="00AF0B09" w:rsidRPr="008F75C6" w:rsidRDefault="00AF0B09" w:rsidP="00AF0B09">
      <w:pPr>
        <w:widowControl w:val="0"/>
        <w:ind w:left="360"/>
        <w:jc w:val="both"/>
        <w:rPr>
          <w:sz w:val="20"/>
        </w:rPr>
      </w:pPr>
      <w:r w:rsidRPr="008F75C6">
        <w:rPr>
          <w:sz w:val="20"/>
        </w:rPr>
        <w:t>Prov 22:16, “Oppressing the poor in order to enrich oneself, and giving to the rich, will lead only to loss.”</w:t>
      </w:r>
    </w:p>
    <w:p w14:paraId="4D298AFD" w14:textId="77777777" w:rsidR="00AF0B09" w:rsidRPr="008F75C6" w:rsidRDefault="00AF0B09" w:rsidP="00AF0B09">
      <w:pPr>
        <w:widowControl w:val="0"/>
        <w:ind w:left="360"/>
        <w:jc w:val="both"/>
        <w:rPr>
          <w:sz w:val="20"/>
        </w:rPr>
      </w:pPr>
      <w:r w:rsidRPr="008F75C6">
        <w:rPr>
          <w:sz w:val="20"/>
        </w:rPr>
        <w:t xml:space="preserve">Prov 22:22, “Do not rob the poor because they are poor, or crush the afflicted at the gate; </w:t>
      </w:r>
      <w:r w:rsidRPr="008F75C6">
        <w:rPr>
          <w:color w:val="000000"/>
          <w:kern w:val="16"/>
          <w:sz w:val="20"/>
          <w:vertAlign w:val="superscript"/>
        </w:rPr>
        <w:t>23</w:t>
      </w:r>
      <w:r w:rsidRPr="008F75C6">
        <w:rPr>
          <w:sz w:val="20"/>
        </w:rPr>
        <w:t xml:space="preserve">for the </w:t>
      </w:r>
      <w:r w:rsidRPr="008F75C6">
        <w:rPr>
          <w:smallCaps/>
          <w:sz w:val="20"/>
        </w:rPr>
        <w:t>Lord</w:t>
      </w:r>
      <w:r w:rsidRPr="008F75C6">
        <w:rPr>
          <w:sz w:val="20"/>
        </w:rPr>
        <w:t xml:space="preserve"> pleads their cause and despoils of life those who despoil them.”</w:t>
      </w:r>
    </w:p>
    <w:p w14:paraId="4DC5EE84" w14:textId="77777777" w:rsidR="00AF0B09" w:rsidRPr="008F75C6" w:rsidRDefault="00AF0B09" w:rsidP="00AF0B09">
      <w:pPr>
        <w:widowControl w:val="0"/>
        <w:ind w:left="360"/>
        <w:jc w:val="both"/>
        <w:rPr>
          <w:sz w:val="20"/>
        </w:rPr>
      </w:pPr>
      <w:r w:rsidRPr="008F75C6">
        <w:rPr>
          <w:sz w:val="20"/>
        </w:rPr>
        <w:t>Prov 28:3, “A ruler who oppresses the poor is a beating rain that leaves no food.”</w:t>
      </w:r>
    </w:p>
    <w:p w14:paraId="3D5C194B" w14:textId="77777777" w:rsidR="00AF0B09" w:rsidRPr="008F75C6" w:rsidRDefault="00AF0B09" w:rsidP="00AF0B09">
      <w:pPr>
        <w:widowControl w:val="0"/>
        <w:ind w:left="360"/>
        <w:jc w:val="both"/>
        <w:rPr>
          <w:sz w:val="20"/>
        </w:rPr>
      </w:pPr>
      <w:r w:rsidRPr="008F75C6">
        <w:rPr>
          <w:sz w:val="20"/>
        </w:rPr>
        <w:t>Prov 28:8, “One who augments wealth by exorbitant interest gathers it for another who is kind to the poor.”</w:t>
      </w:r>
    </w:p>
    <w:p w14:paraId="114315D6" w14:textId="77777777" w:rsidR="00AF0B09" w:rsidRPr="008F75C6" w:rsidRDefault="00AF0B09" w:rsidP="00AF0B09">
      <w:pPr>
        <w:widowControl w:val="0"/>
        <w:ind w:left="360"/>
        <w:jc w:val="both"/>
        <w:rPr>
          <w:sz w:val="20"/>
        </w:rPr>
      </w:pPr>
      <w:r w:rsidRPr="008F75C6">
        <w:rPr>
          <w:sz w:val="20"/>
        </w:rPr>
        <w:t>Prov 28:11, “The rich is wise in self</w:t>
      </w:r>
      <w:r w:rsidRPr="008F75C6">
        <w:rPr>
          <w:sz w:val="20"/>
        </w:rPr>
        <w:noBreakHyphen/>
        <w:t>esteem, but an intelligent poor person sees through the pose.”</w:t>
      </w:r>
    </w:p>
    <w:p w14:paraId="55A96013" w14:textId="77777777" w:rsidR="00AF0B09" w:rsidRPr="008F75C6" w:rsidRDefault="00AF0B09" w:rsidP="00AF0B09">
      <w:pPr>
        <w:widowControl w:val="0"/>
        <w:ind w:left="360"/>
        <w:jc w:val="both"/>
        <w:rPr>
          <w:sz w:val="20"/>
        </w:rPr>
      </w:pPr>
      <w:r w:rsidRPr="008F75C6">
        <w:rPr>
          <w:sz w:val="20"/>
        </w:rPr>
        <w:t>Prov 28:15, “Like a roaring lion or a charging bear is a wicked ruler over a poor people.”</w:t>
      </w:r>
    </w:p>
    <w:p w14:paraId="5DD78E9E" w14:textId="77777777" w:rsidR="00AF0B09" w:rsidRPr="008F75C6" w:rsidRDefault="00AF0B09" w:rsidP="00AF0B09">
      <w:pPr>
        <w:widowControl w:val="0"/>
        <w:ind w:left="360"/>
        <w:jc w:val="both"/>
        <w:rPr>
          <w:sz w:val="20"/>
        </w:rPr>
      </w:pPr>
      <w:r w:rsidRPr="008F75C6">
        <w:rPr>
          <w:sz w:val="20"/>
        </w:rPr>
        <w:t>Prov 28:27, “Whoever gives to the poor will lack nothing, but one who turns a blind eye will get many a curse.”</w:t>
      </w:r>
    </w:p>
    <w:p w14:paraId="31873BCF" w14:textId="77777777" w:rsidR="00AF0B09" w:rsidRPr="008F75C6" w:rsidRDefault="00AF0B09" w:rsidP="00AF0B09">
      <w:pPr>
        <w:widowControl w:val="0"/>
        <w:ind w:left="360"/>
        <w:jc w:val="both"/>
        <w:rPr>
          <w:sz w:val="20"/>
        </w:rPr>
      </w:pPr>
      <w:r w:rsidRPr="008F75C6">
        <w:rPr>
          <w:sz w:val="20"/>
        </w:rPr>
        <w:t>Prov 29:7, “The righteous know the rights of the poor; the wicked have no such understanding.”</w:t>
      </w:r>
    </w:p>
    <w:p w14:paraId="2C0E4A12" w14:textId="77777777" w:rsidR="00AF0B09" w:rsidRPr="008F75C6" w:rsidRDefault="00AF0B09" w:rsidP="00AF0B09">
      <w:pPr>
        <w:widowControl w:val="0"/>
        <w:ind w:left="360"/>
        <w:jc w:val="both"/>
        <w:rPr>
          <w:sz w:val="20"/>
        </w:rPr>
      </w:pPr>
      <w:r w:rsidRPr="008F75C6">
        <w:rPr>
          <w:sz w:val="20"/>
        </w:rPr>
        <w:t>Prov 29:14, “If a king judges the poor with equity, his throne will be established forever.”</w:t>
      </w:r>
    </w:p>
    <w:p w14:paraId="3B3C4E29" w14:textId="77777777" w:rsidR="00AF0B09" w:rsidRPr="008F75C6" w:rsidRDefault="00AF0B09" w:rsidP="00AF0B09">
      <w:pPr>
        <w:widowControl w:val="0"/>
        <w:ind w:left="360"/>
        <w:jc w:val="both"/>
        <w:rPr>
          <w:sz w:val="20"/>
        </w:rPr>
      </w:pPr>
      <w:r w:rsidRPr="008F75C6">
        <w:rPr>
          <w:sz w:val="20"/>
        </w:rPr>
        <w:t>Prov 30:14, “There are those whose teeth are swords, whose teeth are knives, to devour the poor from off the earth, the needy from among mortals.”</w:t>
      </w:r>
    </w:p>
    <w:p w14:paraId="138F4886" w14:textId="77777777" w:rsidR="00AF0B09" w:rsidRPr="008F75C6" w:rsidRDefault="00AF0B09" w:rsidP="00AF0B09">
      <w:pPr>
        <w:widowControl w:val="0"/>
        <w:ind w:left="360"/>
        <w:jc w:val="both"/>
        <w:rPr>
          <w:sz w:val="20"/>
        </w:rPr>
      </w:pPr>
      <w:r w:rsidRPr="008F75C6">
        <w:rPr>
          <w:sz w:val="20"/>
        </w:rPr>
        <w:t>Prov 31:9, “Speak out, judge righteously, defend the rights of the poor and needy.”</w:t>
      </w:r>
    </w:p>
    <w:p w14:paraId="7ADDF70C" w14:textId="77777777" w:rsidR="00AF0B09" w:rsidRPr="008F75C6" w:rsidRDefault="00AF0B09" w:rsidP="00AF0B09">
      <w:pPr>
        <w:ind w:left="360"/>
        <w:jc w:val="both"/>
        <w:rPr>
          <w:sz w:val="20"/>
        </w:rPr>
      </w:pPr>
      <w:r w:rsidRPr="008F75C6">
        <w:rPr>
          <w:sz w:val="20"/>
        </w:rPr>
        <w:t xml:space="preserve">Prov 31:4, “It is not for kings, O Lemuel, it is not for kings to drink wine, or for rulers to desire strong drink; </w:t>
      </w:r>
      <w:r w:rsidRPr="008F75C6">
        <w:rPr>
          <w:color w:val="000000"/>
          <w:kern w:val="16"/>
          <w:sz w:val="20"/>
          <w:vertAlign w:val="superscript"/>
        </w:rPr>
        <w:t>5</w:t>
      </w:r>
      <w:r w:rsidRPr="008F75C6">
        <w:rPr>
          <w:sz w:val="20"/>
        </w:rPr>
        <w:t xml:space="preserve">or else they will drink and forget what has been decreed, and will pervert the rights of all the afflicted. </w:t>
      </w:r>
      <w:r w:rsidRPr="008F75C6">
        <w:rPr>
          <w:color w:val="000000"/>
          <w:kern w:val="16"/>
          <w:sz w:val="20"/>
          <w:vertAlign w:val="superscript"/>
        </w:rPr>
        <w:t>6</w:t>
      </w:r>
      <w:r w:rsidRPr="008F75C6">
        <w:rPr>
          <w:sz w:val="20"/>
        </w:rPr>
        <w:t xml:space="preserve">Give strong drink to one who is perishing, and wine to those in bitter distress; </w:t>
      </w:r>
      <w:r w:rsidRPr="008F75C6">
        <w:rPr>
          <w:color w:val="000000"/>
          <w:kern w:val="16"/>
          <w:sz w:val="20"/>
          <w:vertAlign w:val="superscript"/>
        </w:rPr>
        <w:t>7</w:t>
      </w:r>
      <w:r w:rsidRPr="008F75C6">
        <w:rPr>
          <w:sz w:val="20"/>
        </w:rPr>
        <w:t xml:space="preserve">let them drink and forget their poverty, and remember their misery no more. </w:t>
      </w:r>
      <w:r w:rsidRPr="008F75C6">
        <w:rPr>
          <w:color w:val="000000"/>
          <w:kern w:val="16"/>
          <w:sz w:val="20"/>
          <w:vertAlign w:val="superscript"/>
        </w:rPr>
        <w:t>8</w:t>
      </w:r>
      <w:r w:rsidRPr="008F75C6">
        <w:rPr>
          <w:sz w:val="20"/>
        </w:rPr>
        <w:t xml:space="preserve">Speak out for those who cannot speak, for the rights of all the destitute. </w:t>
      </w:r>
      <w:r w:rsidRPr="008F75C6">
        <w:rPr>
          <w:color w:val="000000"/>
          <w:kern w:val="16"/>
          <w:sz w:val="20"/>
          <w:vertAlign w:val="superscript"/>
        </w:rPr>
        <w:t>9</w:t>
      </w:r>
      <w:r w:rsidRPr="008F75C6">
        <w:rPr>
          <w:sz w:val="20"/>
        </w:rPr>
        <w:t>Speak out, judge righteously, defend the rights of the poor and needy.”</w:t>
      </w:r>
    </w:p>
    <w:p w14:paraId="305B744E" w14:textId="77777777" w:rsidR="00AF0B09" w:rsidRDefault="00AF0B09" w:rsidP="00AF0B09">
      <w:pPr>
        <w:widowControl w:val="0"/>
        <w:jc w:val="both"/>
      </w:pPr>
    </w:p>
    <w:p w14:paraId="3F89B25F" w14:textId="77777777" w:rsidR="00AF0B09" w:rsidRDefault="00AF0B09" w:rsidP="00AF0B09">
      <w:pPr>
        <w:widowControl w:val="0"/>
        <w:jc w:val="both"/>
      </w:pPr>
      <w:r w:rsidRPr="008F75C6">
        <w:rPr>
          <w:b/>
        </w:rPr>
        <w:t>social justice in Sirach</w:t>
      </w:r>
    </w:p>
    <w:p w14:paraId="208CBEC8" w14:textId="77777777" w:rsidR="00AF0B09" w:rsidRPr="00E74E88" w:rsidRDefault="00AF0B09" w:rsidP="00AF0B09">
      <w:pPr>
        <w:widowControl w:val="0"/>
        <w:ind w:left="360"/>
        <w:jc w:val="both"/>
        <w:rPr>
          <w:sz w:val="20"/>
        </w:rPr>
      </w:pPr>
      <w:r w:rsidRPr="00E74E88">
        <w:rPr>
          <w:sz w:val="20"/>
        </w:rPr>
        <w:t xml:space="preserve">Sir 4:1-10, “My child, do not cheat the poor of their living, and do not keep needy eyes waiting. </w:t>
      </w:r>
      <w:r w:rsidRPr="00E74E88">
        <w:rPr>
          <w:color w:val="000000"/>
          <w:kern w:val="16"/>
          <w:sz w:val="20"/>
          <w:vertAlign w:val="superscript"/>
        </w:rPr>
        <w:t>2</w:t>
      </w:r>
      <w:r w:rsidRPr="00E74E88">
        <w:rPr>
          <w:sz w:val="20"/>
        </w:rPr>
        <w:t xml:space="preserve">Do not grieve the hungry, or anger one in need. </w:t>
      </w:r>
      <w:r w:rsidRPr="00E74E88">
        <w:rPr>
          <w:color w:val="000000"/>
          <w:kern w:val="16"/>
          <w:sz w:val="20"/>
          <w:vertAlign w:val="superscript"/>
        </w:rPr>
        <w:t>3</w:t>
      </w:r>
      <w:r>
        <w:rPr>
          <w:sz w:val="20"/>
        </w:rPr>
        <w:t xml:space="preserve"> </w:t>
      </w:r>
      <w:r w:rsidRPr="00E74E88">
        <w:rPr>
          <w:sz w:val="20"/>
        </w:rPr>
        <w:t xml:space="preserve">Do not add to the troubles of the desperate, or delay giving to the needy. </w:t>
      </w:r>
      <w:r w:rsidRPr="00E74E88">
        <w:rPr>
          <w:color w:val="000000"/>
          <w:kern w:val="16"/>
          <w:sz w:val="20"/>
          <w:vertAlign w:val="superscript"/>
        </w:rPr>
        <w:t>4</w:t>
      </w:r>
      <w:r>
        <w:rPr>
          <w:sz w:val="20"/>
        </w:rPr>
        <w:t xml:space="preserve"> </w:t>
      </w:r>
      <w:r w:rsidRPr="00E74E88">
        <w:rPr>
          <w:sz w:val="20"/>
        </w:rPr>
        <w:t xml:space="preserve">Do not reject a suppliant in distress, or turn your face away from the poor. </w:t>
      </w:r>
      <w:r w:rsidRPr="00E74E88">
        <w:rPr>
          <w:color w:val="000000"/>
          <w:kern w:val="16"/>
          <w:sz w:val="20"/>
          <w:vertAlign w:val="superscript"/>
        </w:rPr>
        <w:t>5</w:t>
      </w:r>
      <w:r>
        <w:rPr>
          <w:sz w:val="20"/>
        </w:rPr>
        <w:t xml:space="preserve"> </w:t>
      </w:r>
      <w:r w:rsidRPr="00E74E88">
        <w:rPr>
          <w:sz w:val="20"/>
        </w:rPr>
        <w:t xml:space="preserve">Do not avert your eye from the needy, and give no one reason to curse you; </w:t>
      </w:r>
      <w:r w:rsidRPr="00E74E88">
        <w:rPr>
          <w:color w:val="000000"/>
          <w:kern w:val="16"/>
          <w:sz w:val="20"/>
          <w:vertAlign w:val="superscript"/>
        </w:rPr>
        <w:t>6</w:t>
      </w:r>
      <w:r>
        <w:rPr>
          <w:sz w:val="20"/>
        </w:rPr>
        <w:t xml:space="preserve"> </w:t>
      </w:r>
      <w:r w:rsidRPr="00E74E88">
        <w:rPr>
          <w:sz w:val="20"/>
        </w:rPr>
        <w:t xml:space="preserve">for if in bitterness of soul some should curse you, their Creator will hear their prayer. </w:t>
      </w:r>
      <w:r w:rsidRPr="00E74E88">
        <w:rPr>
          <w:color w:val="000000"/>
          <w:kern w:val="16"/>
          <w:sz w:val="20"/>
          <w:vertAlign w:val="superscript"/>
        </w:rPr>
        <w:t>7</w:t>
      </w:r>
      <w:r>
        <w:rPr>
          <w:sz w:val="20"/>
        </w:rPr>
        <w:t xml:space="preserve"> </w:t>
      </w:r>
      <w:r w:rsidRPr="00E74E88">
        <w:rPr>
          <w:sz w:val="20"/>
        </w:rPr>
        <w:t xml:space="preserve">Endear yourself to the congregation; bow your head low to the great. </w:t>
      </w:r>
      <w:r w:rsidRPr="00E74E88">
        <w:rPr>
          <w:color w:val="000000"/>
          <w:kern w:val="16"/>
          <w:sz w:val="20"/>
          <w:vertAlign w:val="superscript"/>
        </w:rPr>
        <w:t>8</w:t>
      </w:r>
      <w:r>
        <w:rPr>
          <w:sz w:val="20"/>
        </w:rPr>
        <w:t xml:space="preserve"> </w:t>
      </w:r>
      <w:r w:rsidRPr="00E74E88">
        <w:rPr>
          <w:sz w:val="20"/>
        </w:rPr>
        <w:t xml:space="preserve">Give a hearing to the poor, and return their greeting politely. </w:t>
      </w:r>
      <w:r w:rsidRPr="00E74E88">
        <w:rPr>
          <w:color w:val="000000"/>
          <w:kern w:val="16"/>
          <w:sz w:val="20"/>
          <w:vertAlign w:val="superscript"/>
        </w:rPr>
        <w:t>9</w:t>
      </w:r>
      <w:r>
        <w:rPr>
          <w:sz w:val="20"/>
        </w:rPr>
        <w:t xml:space="preserve"> </w:t>
      </w:r>
      <w:r w:rsidRPr="00E74E88">
        <w:rPr>
          <w:sz w:val="20"/>
        </w:rPr>
        <w:t xml:space="preserve">Rescue the oppressed from the oppressor; and do not be hesitant in giving a verdict. </w:t>
      </w:r>
      <w:r w:rsidRPr="00E74E88">
        <w:rPr>
          <w:color w:val="000000"/>
          <w:kern w:val="16"/>
          <w:sz w:val="20"/>
          <w:vertAlign w:val="superscript"/>
        </w:rPr>
        <w:t>10</w:t>
      </w:r>
      <w:r>
        <w:rPr>
          <w:sz w:val="20"/>
        </w:rPr>
        <w:t xml:space="preserve"> </w:t>
      </w:r>
      <w:r w:rsidRPr="00E74E88">
        <w:rPr>
          <w:sz w:val="20"/>
        </w:rPr>
        <w:t>Be a father to orphans, and be like a husband to their mother; you will then be like a son of the Most High, and he will love you more than does your mother.”</w:t>
      </w:r>
    </w:p>
    <w:p w14:paraId="527FB115" w14:textId="77777777" w:rsidR="00AF0B09" w:rsidRPr="00E74E88" w:rsidRDefault="00AF0B09" w:rsidP="00AF0B09">
      <w:pPr>
        <w:widowControl w:val="0"/>
        <w:ind w:left="360"/>
        <w:jc w:val="both"/>
        <w:rPr>
          <w:sz w:val="20"/>
        </w:rPr>
      </w:pPr>
      <w:r w:rsidRPr="00E74E88">
        <w:rPr>
          <w:sz w:val="20"/>
        </w:rPr>
        <w:t xml:space="preserve">Sir 34:25-27, ““The bread of the needy is the life of the poor; whoever deprives them of it is a murderer. </w:t>
      </w:r>
      <w:r w:rsidRPr="00E74E88">
        <w:rPr>
          <w:color w:val="000000"/>
          <w:kern w:val="16"/>
          <w:sz w:val="20"/>
          <w:vertAlign w:val="superscript"/>
        </w:rPr>
        <w:t>26</w:t>
      </w:r>
      <w:r>
        <w:rPr>
          <w:sz w:val="20"/>
        </w:rPr>
        <w:t xml:space="preserve"> </w:t>
      </w:r>
      <w:r w:rsidRPr="00E74E88">
        <w:rPr>
          <w:sz w:val="20"/>
        </w:rPr>
        <w:t xml:space="preserve">To take away a neighbor’s living is to commit murder; </w:t>
      </w:r>
      <w:r w:rsidRPr="00E74E88">
        <w:rPr>
          <w:color w:val="000000"/>
          <w:kern w:val="16"/>
          <w:sz w:val="20"/>
          <w:vertAlign w:val="superscript"/>
        </w:rPr>
        <w:t>27</w:t>
      </w:r>
      <w:r>
        <w:rPr>
          <w:sz w:val="20"/>
        </w:rPr>
        <w:t xml:space="preserve"> </w:t>
      </w:r>
      <w:r w:rsidRPr="00E74E88">
        <w:rPr>
          <w:sz w:val="20"/>
        </w:rPr>
        <w:t>to deprive an employee of wages is to shed blood.”</w:t>
      </w:r>
    </w:p>
    <w:p w14:paraId="07B955D6" w14:textId="77777777" w:rsidR="00AF0B09" w:rsidRPr="00E74E88" w:rsidRDefault="00AF0B09" w:rsidP="00AF0B09">
      <w:pPr>
        <w:widowControl w:val="0"/>
        <w:ind w:left="360"/>
        <w:jc w:val="both"/>
        <w:rPr>
          <w:sz w:val="20"/>
        </w:rPr>
      </w:pPr>
      <w:r w:rsidRPr="00E74E88">
        <w:rPr>
          <w:sz w:val="20"/>
        </w:rPr>
        <w:t xml:space="preserve">Sir 35:14-26, ““Do not offer him a bribe, for he will not accept it; </w:t>
      </w:r>
      <w:r w:rsidRPr="00E74E88">
        <w:rPr>
          <w:color w:val="000000"/>
          <w:kern w:val="16"/>
          <w:sz w:val="20"/>
          <w:vertAlign w:val="superscript"/>
        </w:rPr>
        <w:t>15</w:t>
      </w:r>
      <w:r>
        <w:rPr>
          <w:sz w:val="20"/>
        </w:rPr>
        <w:t xml:space="preserve"> </w:t>
      </w:r>
      <w:r w:rsidRPr="00E74E88">
        <w:rPr>
          <w:sz w:val="20"/>
        </w:rPr>
        <w:t xml:space="preserve">and do not rely on a dishonest sacrifice; for the Lord is the judge, and with him there is no partiality. </w:t>
      </w:r>
      <w:r w:rsidRPr="00E74E88">
        <w:rPr>
          <w:color w:val="000000"/>
          <w:kern w:val="16"/>
          <w:sz w:val="20"/>
          <w:vertAlign w:val="superscript"/>
        </w:rPr>
        <w:t>16</w:t>
      </w:r>
      <w:r>
        <w:rPr>
          <w:sz w:val="20"/>
        </w:rPr>
        <w:t xml:space="preserve"> </w:t>
      </w:r>
      <w:r w:rsidRPr="00E74E88">
        <w:rPr>
          <w:sz w:val="20"/>
        </w:rPr>
        <w:t xml:space="preserve">He will not show partiality to the poor; but he will listen to the prayer of one who is wronged. </w:t>
      </w:r>
      <w:r w:rsidRPr="00E74E88">
        <w:rPr>
          <w:color w:val="000000"/>
          <w:kern w:val="16"/>
          <w:sz w:val="20"/>
          <w:vertAlign w:val="superscript"/>
        </w:rPr>
        <w:t>17</w:t>
      </w:r>
      <w:r>
        <w:rPr>
          <w:sz w:val="20"/>
        </w:rPr>
        <w:t xml:space="preserve"> </w:t>
      </w:r>
      <w:r w:rsidRPr="00E74E88">
        <w:rPr>
          <w:sz w:val="20"/>
        </w:rPr>
        <w:t xml:space="preserve">He will not ignore the supplication of the orphan, or the widow when she pours out her complaint. </w:t>
      </w:r>
      <w:r w:rsidRPr="00E74E88">
        <w:rPr>
          <w:color w:val="000000"/>
          <w:kern w:val="16"/>
          <w:sz w:val="20"/>
          <w:vertAlign w:val="superscript"/>
        </w:rPr>
        <w:t>18</w:t>
      </w:r>
      <w:r>
        <w:rPr>
          <w:sz w:val="20"/>
        </w:rPr>
        <w:t xml:space="preserve"> </w:t>
      </w:r>
      <w:r w:rsidRPr="00E74E88">
        <w:rPr>
          <w:sz w:val="20"/>
        </w:rPr>
        <w:t xml:space="preserve">Do not the tears of the widow run down her cheek </w:t>
      </w:r>
      <w:r w:rsidRPr="00E74E88">
        <w:rPr>
          <w:color w:val="000000"/>
          <w:kern w:val="16"/>
          <w:sz w:val="20"/>
          <w:vertAlign w:val="superscript"/>
        </w:rPr>
        <w:t>19</w:t>
      </w:r>
      <w:r>
        <w:rPr>
          <w:sz w:val="20"/>
        </w:rPr>
        <w:t xml:space="preserve"> </w:t>
      </w:r>
      <w:r w:rsidRPr="00E74E88">
        <w:rPr>
          <w:sz w:val="20"/>
        </w:rPr>
        <w:t xml:space="preserve">as she cries out against the one who causes them to fall? </w:t>
      </w:r>
      <w:r w:rsidRPr="00E74E88">
        <w:rPr>
          <w:color w:val="000000"/>
          <w:kern w:val="16"/>
          <w:sz w:val="20"/>
          <w:vertAlign w:val="superscript"/>
        </w:rPr>
        <w:t>20</w:t>
      </w:r>
      <w:r>
        <w:rPr>
          <w:sz w:val="20"/>
        </w:rPr>
        <w:t xml:space="preserve"> </w:t>
      </w:r>
      <w:r w:rsidRPr="00E74E88">
        <w:rPr>
          <w:sz w:val="20"/>
        </w:rPr>
        <w:t xml:space="preserve">The one whose service is pleasing to the Lord will be accepted, and his prayer will reach to the clouds. </w:t>
      </w:r>
      <w:r w:rsidRPr="00E74E88">
        <w:rPr>
          <w:color w:val="000000"/>
          <w:kern w:val="16"/>
          <w:sz w:val="20"/>
          <w:vertAlign w:val="superscript"/>
        </w:rPr>
        <w:t>21</w:t>
      </w:r>
      <w:r>
        <w:rPr>
          <w:sz w:val="20"/>
        </w:rPr>
        <w:t xml:space="preserve"> </w:t>
      </w:r>
      <w:r w:rsidRPr="00E74E88">
        <w:rPr>
          <w:sz w:val="20"/>
        </w:rPr>
        <w:t xml:space="preserve">The prayer of the humble pierces the clouds, and it will not rest until it reaches its goal; it will not desist until the Most High responds </w:t>
      </w:r>
      <w:r w:rsidRPr="00E74E88">
        <w:rPr>
          <w:color w:val="000000"/>
          <w:kern w:val="16"/>
          <w:sz w:val="20"/>
          <w:vertAlign w:val="superscript"/>
        </w:rPr>
        <w:t>22</w:t>
      </w:r>
      <w:r>
        <w:rPr>
          <w:sz w:val="20"/>
        </w:rPr>
        <w:t xml:space="preserve"> </w:t>
      </w:r>
      <w:r w:rsidRPr="00E74E88">
        <w:rPr>
          <w:sz w:val="20"/>
        </w:rPr>
        <w:t xml:space="preserve">and does justice for the righteous, and executes judgment. Indeed, the Lord will not delay, and like a warrior will not be patient until he crushes the loins of the unmerciful </w:t>
      </w:r>
      <w:r w:rsidRPr="00E74E88">
        <w:rPr>
          <w:color w:val="000000"/>
          <w:kern w:val="16"/>
          <w:sz w:val="20"/>
          <w:vertAlign w:val="superscript"/>
        </w:rPr>
        <w:t>23</w:t>
      </w:r>
      <w:r>
        <w:rPr>
          <w:sz w:val="20"/>
        </w:rPr>
        <w:t xml:space="preserve"> </w:t>
      </w:r>
      <w:r w:rsidRPr="00E74E88">
        <w:rPr>
          <w:sz w:val="20"/>
        </w:rPr>
        <w:t xml:space="preserve">and repays vengeance on the nations; until he destroys the multitude of the insolent, and breaks the scepters of the unrighteous; </w:t>
      </w:r>
      <w:r w:rsidRPr="00E74E88">
        <w:rPr>
          <w:color w:val="000000"/>
          <w:kern w:val="16"/>
          <w:sz w:val="20"/>
          <w:vertAlign w:val="superscript"/>
        </w:rPr>
        <w:t>24</w:t>
      </w:r>
      <w:r>
        <w:rPr>
          <w:sz w:val="20"/>
        </w:rPr>
        <w:t xml:space="preserve"> </w:t>
      </w:r>
      <w:r w:rsidRPr="00E74E88">
        <w:rPr>
          <w:sz w:val="20"/>
        </w:rPr>
        <w:t xml:space="preserve">until he repays mortals according to their deeds, and the works of all according to their thoughts; </w:t>
      </w:r>
      <w:r w:rsidRPr="00E74E88">
        <w:rPr>
          <w:color w:val="000000"/>
          <w:kern w:val="16"/>
          <w:sz w:val="20"/>
          <w:vertAlign w:val="superscript"/>
        </w:rPr>
        <w:t>25</w:t>
      </w:r>
      <w:r>
        <w:rPr>
          <w:sz w:val="20"/>
        </w:rPr>
        <w:t xml:space="preserve"> </w:t>
      </w:r>
      <w:r w:rsidRPr="00E74E88">
        <w:rPr>
          <w:sz w:val="20"/>
        </w:rPr>
        <w:t xml:space="preserve">until he judges the case of his people and makes them rejoice in his mercy. </w:t>
      </w:r>
      <w:r w:rsidRPr="00E74E88">
        <w:rPr>
          <w:color w:val="000000"/>
          <w:kern w:val="16"/>
          <w:sz w:val="20"/>
          <w:vertAlign w:val="superscript"/>
        </w:rPr>
        <w:t>26</w:t>
      </w:r>
      <w:r>
        <w:rPr>
          <w:sz w:val="20"/>
        </w:rPr>
        <w:t xml:space="preserve"> </w:t>
      </w:r>
      <w:r w:rsidRPr="00E74E88">
        <w:rPr>
          <w:sz w:val="20"/>
        </w:rPr>
        <w:t>His mercy is as welcome in time of distress as clouds of rain in time of drought.”</w:t>
      </w:r>
    </w:p>
    <w:p w14:paraId="54017AEA" w14:textId="77777777" w:rsidR="00A22D52" w:rsidRDefault="00A22D52" w:rsidP="00A22D52">
      <w:pPr>
        <w:rPr>
          <w:szCs w:val="24"/>
        </w:rPr>
      </w:pPr>
      <w:r>
        <w:rPr>
          <w:szCs w:val="24"/>
        </w:rPr>
        <w:br w:type="page"/>
      </w:r>
    </w:p>
    <w:p w14:paraId="57D5586B" w14:textId="77777777" w:rsidR="00A22D52" w:rsidRPr="00B77462" w:rsidRDefault="00A22D52" w:rsidP="00A22D52">
      <w:pPr>
        <w:pStyle w:val="Heading2"/>
      </w:pPr>
      <w:bookmarkStart w:id="76" w:name="_Toc499073389"/>
      <w:r w:rsidRPr="00B77462">
        <w:lastRenderedPageBreak/>
        <w:t>SOCIAL JUSTICE IN THE PROPHETS</w:t>
      </w:r>
      <w:bookmarkEnd w:id="76"/>
    </w:p>
    <w:p w14:paraId="2EADF2EA" w14:textId="77777777" w:rsidR="00A22D52" w:rsidRPr="0065149C" w:rsidRDefault="00A22D52" w:rsidP="00A22D52">
      <w:pPr>
        <w:jc w:val="both"/>
      </w:pPr>
    </w:p>
    <w:p w14:paraId="624CC004" w14:textId="7A3C4A7A" w:rsidR="00A22D52" w:rsidRPr="00EF5AD2" w:rsidRDefault="00A22D52" w:rsidP="00A22D52">
      <w:pPr>
        <w:ind w:left="1440" w:right="720" w:hanging="720"/>
        <w:jc w:val="both"/>
        <w:rPr>
          <w:vanish/>
          <w:sz w:val="20"/>
        </w:rPr>
      </w:pPr>
      <w:r w:rsidRPr="00EF5AD2">
        <w:rPr>
          <w:sz w:val="20"/>
        </w:rPr>
        <w:t>Rankin, O. S.</w:t>
      </w:r>
      <w:r w:rsidRPr="00EF5AD2">
        <w:rPr>
          <w:rFonts w:cs="LRS System 4"/>
          <w:sz w:val="20"/>
        </w:rPr>
        <w:t xml:space="preserve"> </w:t>
      </w:r>
      <w:r w:rsidRPr="00EF5AD2">
        <w:rPr>
          <w:i/>
          <w:sz w:val="20"/>
        </w:rPr>
        <w:t>Israel</w:t>
      </w:r>
      <w:r w:rsidRPr="00EF5AD2">
        <w:rPr>
          <w:iCs/>
          <w:sz w:val="20"/>
        </w:rPr>
        <w:t>’</w:t>
      </w:r>
      <w:r w:rsidRPr="00EF5AD2">
        <w:rPr>
          <w:i/>
          <w:sz w:val="20"/>
        </w:rPr>
        <w:t>s Wisdom Literature</w:t>
      </w:r>
      <w:r w:rsidR="00EC002E" w:rsidRPr="00EC002E">
        <w:rPr>
          <w:bCs/>
          <w:sz w:val="20"/>
        </w:rPr>
        <w:t xml:space="preserve">: </w:t>
      </w:r>
      <w:r w:rsidRPr="00EF5AD2">
        <w:rPr>
          <w:i/>
          <w:sz w:val="20"/>
        </w:rPr>
        <w:t>Its Bearing on Theology and the History of Religion</w:t>
      </w:r>
      <w:r w:rsidRPr="00EF5AD2">
        <w:rPr>
          <w:sz w:val="20"/>
        </w:rPr>
        <w:t>. New York</w:t>
      </w:r>
      <w:r w:rsidR="00EC002E" w:rsidRPr="00EC002E">
        <w:rPr>
          <w:bCs/>
          <w:sz w:val="20"/>
        </w:rPr>
        <w:t xml:space="preserve">: </w:t>
      </w:r>
      <w:r w:rsidRPr="00EF5AD2">
        <w:rPr>
          <w:sz w:val="20"/>
        </w:rPr>
        <w:t>Schocken, 1936.</w:t>
      </w:r>
      <w:r w:rsidRPr="00EF5AD2">
        <w:rPr>
          <w:vanish/>
          <w:sz w:val="20"/>
        </w:rPr>
        <w:t xml:space="preserve"> Professor of OT, U of Edinburgh.</w:t>
      </w:r>
    </w:p>
    <w:p w14:paraId="356F3E75" w14:textId="77777777" w:rsidR="00A22D52" w:rsidRDefault="00A22D52" w:rsidP="00A22D52">
      <w:pPr>
        <w:jc w:val="both"/>
      </w:pPr>
    </w:p>
    <w:p w14:paraId="07BBE2A7" w14:textId="77777777" w:rsidR="00A22D52" w:rsidRPr="0065149C" w:rsidRDefault="00A22D52" w:rsidP="00A22D52">
      <w:pPr>
        <w:jc w:val="both"/>
      </w:pPr>
    </w:p>
    <w:p w14:paraId="4DF2D378" w14:textId="4DC415CE" w:rsidR="00A22D52" w:rsidRPr="0065149C" w:rsidRDefault="00A22D52" w:rsidP="00BF6472">
      <w:pPr>
        <w:pStyle w:val="ListParagraph"/>
        <w:numPr>
          <w:ilvl w:val="0"/>
          <w:numId w:val="48"/>
        </w:numPr>
        <w:jc w:val="both"/>
      </w:pPr>
      <w:r w:rsidRPr="00EF5AD2">
        <w:rPr>
          <w:b/>
          <w:bCs/>
        </w:rPr>
        <w:t>conservatism</w:t>
      </w:r>
      <w:r w:rsidR="00EC002E" w:rsidRPr="00EC002E">
        <w:rPr>
          <w:bCs/>
        </w:rPr>
        <w:t xml:space="preserve">: </w:t>
      </w:r>
      <w:r w:rsidRPr="0065149C">
        <w:t>“The prophets’ message concerning society was not evolutionist or reformist but revolu</w:t>
      </w:r>
      <w:r w:rsidRPr="0065149C">
        <w:softHyphen/>
        <w:t>tion</w:t>
      </w:r>
      <w:r w:rsidRPr="0065149C">
        <w:softHyphen/>
        <w:t xml:space="preserve">ary. </w:t>
      </w:r>
      <w:r w:rsidRPr="00EF5AD2">
        <w:rPr>
          <w:i/>
          <w:iCs/>
        </w:rPr>
        <w:t>They were social revolutionaries because they were religious conserva</w:t>
      </w:r>
      <w:r w:rsidRPr="00EF5AD2">
        <w:rPr>
          <w:i/>
          <w:iCs/>
        </w:rPr>
        <w:softHyphen/>
        <w:t>tives</w:t>
      </w:r>
      <w:r w:rsidRPr="00EF5AD2">
        <w:rPr>
          <w:iCs/>
        </w:rPr>
        <w:t>,</w:t>
      </w:r>
      <w:r w:rsidRPr="0065149C">
        <w:t xml:space="preserve"> seeking to revive the essential ethics and social creativity of historic Yahwism.” [185] “In relation to the central religious tradition of their people they are radically conserva</w:t>
      </w:r>
      <w:r w:rsidRPr="0065149C">
        <w:softHyphen/>
        <w:t xml:space="preserve">tive.” (Scott, </w:t>
      </w:r>
      <w:r w:rsidRPr="00EF5AD2">
        <w:rPr>
          <w:i/>
          <w:iCs/>
        </w:rPr>
        <w:t>Re</w:t>
      </w:r>
      <w:r w:rsidRPr="00EF5AD2">
        <w:rPr>
          <w:i/>
          <w:iCs/>
        </w:rPr>
        <w:softHyphen/>
        <w:t>le</w:t>
      </w:r>
      <w:r w:rsidRPr="00EF5AD2">
        <w:rPr>
          <w:i/>
          <w:iCs/>
        </w:rPr>
        <w:softHyphen/>
        <w:t>vance</w:t>
      </w:r>
      <w:r w:rsidRPr="0065149C">
        <w:t xml:space="preserve"> 185, 59)</w:t>
      </w:r>
    </w:p>
    <w:p w14:paraId="77A78246" w14:textId="77777777" w:rsidR="00A22D52" w:rsidRPr="0065149C" w:rsidRDefault="00A22D52" w:rsidP="00A22D52">
      <w:pPr>
        <w:jc w:val="both"/>
      </w:pPr>
    </w:p>
    <w:p w14:paraId="703DB5E8" w14:textId="77777777" w:rsidR="00A22D52" w:rsidRPr="0065149C" w:rsidRDefault="00A22D52" w:rsidP="00BF6472">
      <w:pPr>
        <w:pStyle w:val="ListParagraph"/>
        <w:numPr>
          <w:ilvl w:val="0"/>
          <w:numId w:val="48"/>
        </w:numPr>
        <w:jc w:val="both"/>
      </w:pPr>
      <w:r w:rsidRPr="00EF5AD2">
        <w:rPr>
          <w:b/>
        </w:rPr>
        <w:t>influences on the prophets</w:t>
      </w:r>
    </w:p>
    <w:p w14:paraId="0A787680" w14:textId="77777777" w:rsidR="00A22D52" w:rsidRPr="0065149C" w:rsidRDefault="00A22D52" w:rsidP="00BF6472">
      <w:pPr>
        <w:pStyle w:val="ListParagraph"/>
        <w:numPr>
          <w:ilvl w:val="1"/>
          <w:numId w:val="48"/>
        </w:numPr>
        <w:jc w:val="both"/>
      </w:pPr>
      <w:r w:rsidRPr="0065149C">
        <w:t>“We may assume that the strong individualistic interest of the wisdom-schools did have effect upon the prophetic preaching of social justice . . .” (Rankin 71)</w:t>
      </w:r>
    </w:p>
    <w:p w14:paraId="4A66D1A9" w14:textId="77777777" w:rsidR="00A22D52" w:rsidRPr="0065149C" w:rsidRDefault="00A22D52" w:rsidP="00A22D52">
      <w:pPr>
        <w:jc w:val="both"/>
      </w:pPr>
    </w:p>
    <w:p w14:paraId="65860CF8" w14:textId="77777777" w:rsidR="00A22D52" w:rsidRPr="0065149C" w:rsidRDefault="00A22D52" w:rsidP="00BF6472">
      <w:pPr>
        <w:pStyle w:val="ListParagraph"/>
        <w:numPr>
          <w:ilvl w:val="0"/>
          <w:numId w:val="48"/>
        </w:numPr>
        <w:jc w:val="both"/>
      </w:pPr>
      <w:r w:rsidRPr="00EF5AD2">
        <w:rPr>
          <w:b/>
          <w:bCs/>
        </w:rPr>
        <w:t>justice and righteousness</w:t>
      </w:r>
    </w:p>
    <w:p w14:paraId="62AC785C" w14:textId="652444F9" w:rsidR="00A22D52" w:rsidRPr="0065149C" w:rsidRDefault="00A22D52" w:rsidP="00BF6472">
      <w:pPr>
        <w:pStyle w:val="ListParagraph"/>
        <w:numPr>
          <w:ilvl w:val="1"/>
          <w:numId w:val="48"/>
        </w:numPr>
        <w:jc w:val="both"/>
      </w:pPr>
      <w:r w:rsidRPr="00EF5AD2">
        <w:rPr>
          <w:b/>
          <w:bCs/>
        </w:rPr>
        <w:t>justice</w:t>
      </w:r>
      <w:r w:rsidRPr="00EF5AD2">
        <w:rPr>
          <w:bCs/>
        </w:rPr>
        <w:t xml:space="preserve"> (</w:t>
      </w:r>
      <w:r w:rsidRPr="00EF5AD2">
        <w:rPr>
          <w:b/>
          <w:bCs/>
          <w:i/>
          <w:iCs/>
        </w:rPr>
        <w:t>mishpa</w:t>
      </w:r>
      <w:r w:rsidRPr="00EF5AD2">
        <w:rPr>
          <w:b/>
          <w:i/>
          <w:szCs w:val="32"/>
        </w:rPr>
        <w:t>ṭ</w:t>
      </w:r>
      <w:r w:rsidRPr="00EF5AD2">
        <w:rPr>
          <w:bCs/>
        </w:rPr>
        <w:t>)</w:t>
      </w:r>
      <w:r w:rsidR="00EC002E" w:rsidRPr="00EC002E">
        <w:rPr>
          <w:bCs/>
        </w:rPr>
        <w:t xml:space="preserve">: </w:t>
      </w:r>
      <w:r w:rsidRPr="0065149C">
        <w:t xml:space="preserve">According to the prophets, “society [must] be so ordered as to make possible and to support a way of life which is </w:t>
      </w:r>
      <w:r w:rsidRPr="00EF5AD2">
        <w:rPr>
          <w:i/>
          <w:iCs/>
        </w:rPr>
        <w:t>good</w:t>
      </w:r>
      <w:r w:rsidRPr="0065149C">
        <w:t xml:space="preserve"> in the eyes of Yahweh. This good and right way of life is the </w:t>
      </w:r>
      <w:r w:rsidRPr="00EF5AD2">
        <w:rPr>
          <w:i/>
          <w:iCs/>
        </w:rPr>
        <w:t>mishpa</w:t>
      </w:r>
      <w:r w:rsidRPr="00EF5AD2">
        <w:rPr>
          <w:i/>
        </w:rPr>
        <w:t>ṭ</w:t>
      </w:r>
      <w:r w:rsidRPr="00EF5AD2">
        <w:rPr>
          <w:iCs/>
        </w:rPr>
        <w:t>,</w:t>
      </w:r>
      <w:r w:rsidRPr="0065149C">
        <w:t xml:space="preserve"> of which Amos says</w:t>
      </w:r>
      <w:r w:rsidR="00EC002E" w:rsidRPr="00EC002E">
        <w:rPr>
          <w:bCs/>
        </w:rPr>
        <w:t xml:space="preserve">: </w:t>
      </w:r>
      <w:r w:rsidRPr="0065149C">
        <w:t>Hate evil, but love good and establish justice (</w:t>
      </w:r>
      <w:r w:rsidRPr="00EF5AD2">
        <w:rPr>
          <w:i/>
          <w:iCs/>
        </w:rPr>
        <w:t>mishpa</w:t>
      </w:r>
      <w:r w:rsidRPr="00EF5AD2">
        <w:rPr>
          <w:i/>
        </w:rPr>
        <w:t>ṭ</w:t>
      </w:r>
      <w:r w:rsidRPr="0065149C">
        <w:t xml:space="preserve">) . . .” (Scott, </w:t>
      </w:r>
      <w:r w:rsidRPr="00EF5AD2">
        <w:rPr>
          <w:i/>
          <w:iCs/>
        </w:rPr>
        <w:t>Re</w:t>
      </w:r>
      <w:r w:rsidRPr="00EF5AD2">
        <w:rPr>
          <w:i/>
          <w:iCs/>
        </w:rPr>
        <w:softHyphen/>
        <w:t>le</w:t>
      </w:r>
      <w:r w:rsidRPr="00EF5AD2">
        <w:rPr>
          <w:i/>
          <w:iCs/>
        </w:rPr>
        <w:softHyphen/>
        <w:t>vance</w:t>
      </w:r>
      <w:r w:rsidRPr="0065149C">
        <w:t xml:space="preserve"> 171) (But </w:t>
      </w:r>
      <w:r w:rsidRPr="00EF5AD2">
        <w:rPr>
          <w:i/>
          <w:iCs/>
        </w:rPr>
        <w:t>mishpa</w:t>
      </w:r>
      <w:r w:rsidRPr="00EF5AD2">
        <w:rPr>
          <w:i/>
        </w:rPr>
        <w:t>ṭ</w:t>
      </w:r>
      <w:r w:rsidRPr="0065149C">
        <w:t xml:space="preserve"> seems to have another meaning, for Scott writes at another point, “The tradition of Moses was in their [the priests’] keeping, and the </w:t>
      </w:r>
      <w:r w:rsidRPr="00EF5AD2">
        <w:rPr>
          <w:i/>
          <w:iCs/>
        </w:rPr>
        <w:t>mishpa</w:t>
      </w:r>
      <w:r w:rsidRPr="00EF5AD2">
        <w:rPr>
          <w:i/>
        </w:rPr>
        <w:t>ṭ</w:t>
      </w:r>
      <w:r w:rsidRPr="00EF5AD2">
        <w:rPr>
          <w:iCs/>
        </w:rPr>
        <w:t>,</w:t>
      </w:r>
      <w:r w:rsidRPr="0065149C">
        <w:t xml:space="preserve"> or code, of the commu</w:t>
      </w:r>
      <w:r w:rsidRPr="0065149C">
        <w:softHyphen/>
        <w:t>ni</w:t>
      </w:r>
      <w:r w:rsidRPr="0065149C">
        <w:softHyphen/>
        <w:t xml:space="preserve">ty . . .” [Scott, </w:t>
      </w:r>
      <w:r w:rsidRPr="00EF5AD2">
        <w:rPr>
          <w:i/>
          <w:iCs/>
        </w:rPr>
        <w:t>Relevance</w:t>
      </w:r>
      <w:r w:rsidRPr="0065149C">
        <w:t xml:space="preserve"> 178])</w:t>
      </w:r>
    </w:p>
    <w:p w14:paraId="0D923B57" w14:textId="77777777" w:rsidR="00A22D52" w:rsidRPr="0065149C" w:rsidRDefault="00A22D52" w:rsidP="00BF6472">
      <w:pPr>
        <w:pStyle w:val="ListParagraph"/>
        <w:numPr>
          <w:ilvl w:val="1"/>
          <w:numId w:val="48"/>
        </w:numPr>
        <w:jc w:val="both"/>
      </w:pPr>
      <w:r w:rsidRPr="00EF5AD2">
        <w:rPr>
          <w:b/>
          <w:bCs/>
        </w:rPr>
        <w:t>righteousness</w:t>
      </w:r>
      <w:r w:rsidRPr="00EF5AD2">
        <w:rPr>
          <w:bCs/>
        </w:rPr>
        <w:t xml:space="preserve"> (</w:t>
      </w:r>
      <w:r w:rsidRPr="00EF5AD2">
        <w:rPr>
          <w:b/>
          <w:bCs/>
          <w:i/>
          <w:iCs/>
        </w:rPr>
        <w:t>s</w:t>
      </w:r>
      <w:r w:rsidRPr="00EF5AD2">
        <w:rPr>
          <w:b/>
          <w:bCs/>
          <w:i/>
          <w:iCs/>
          <w:vertAlign w:val="superscript"/>
        </w:rPr>
        <w:t>e</w:t>
      </w:r>
      <w:r w:rsidRPr="00EF5AD2">
        <w:rPr>
          <w:b/>
          <w:bCs/>
          <w:i/>
          <w:iCs/>
        </w:rPr>
        <w:t>dāqâh</w:t>
      </w:r>
      <w:r w:rsidRPr="00EF5AD2">
        <w:rPr>
          <w:bCs/>
        </w:rPr>
        <w:t>)</w:t>
      </w:r>
    </w:p>
    <w:p w14:paraId="3DFB2AE2" w14:textId="77777777" w:rsidR="00A22D52" w:rsidRPr="0065149C" w:rsidRDefault="00A22D52" w:rsidP="00BF6472">
      <w:pPr>
        <w:pStyle w:val="ListParagraph"/>
        <w:numPr>
          <w:ilvl w:val="2"/>
          <w:numId w:val="48"/>
        </w:numPr>
        <w:jc w:val="both"/>
      </w:pPr>
      <w:r w:rsidRPr="0065149C">
        <w:t xml:space="preserve">“The foundations upon which the economic and political structure must be reared are ethical and religious—a </w:t>
      </w:r>
      <w:r w:rsidRPr="00EF5AD2">
        <w:rPr>
          <w:i/>
          <w:iCs/>
        </w:rPr>
        <w:t>right-ness</w:t>
      </w:r>
      <w:r w:rsidRPr="0065149C">
        <w:t xml:space="preserve"> of human relationships by Yahweh’s standards, and the depend</w:t>
      </w:r>
      <w:r w:rsidRPr="0065149C">
        <w:softHyphen/>
        <w:t xml:space="preserve">able </w:t>
      </w:r>
      <w:r w:rsidRPr="00EF5AD2">
        <w:rPr>
          <w:i/>
          <w:iCs/>
        </w:rPr>
        <w:t>justice</w:t>
      </w:r>
      <w:r w:rsidRPr="0065149C">
        <w:t xml:space="preserve"> which maintains this norm in social life.” (Scott, </w:t>
      </w:r>
      <w:r w:rsidRPr="00EF5AD2">
        <w:rPr>
          <w:i/>
          <w:iCs/>
        </w:rPr>
        <w:t>Relevance</w:t>
      </w:r>
      <w:r w:rsidRPr="0065149C">
        <w:t xml:space="preserve"> 180)</w:t>
      </w:r>
    </w:p>
    <w:p w14:paraId="67A8F55E" w14:textId="77777777" w:rsidR="00A22D52" w:rsidRPr="0065149C" w:rsidRDefault="00A22D52" w:rsidP="00BF6472">
      <w:pPr>
        <w:pStyle w:val="ListParagraph"/>
        <w:numPr>
          <w:ilvl w:val="2"/>
          <w:numId w:val="48"/>
        </w:numPr>
        <w:jc w:val="both"/>
      </w:pPr>
      <w:r w:rsidRPr="0065149C">
        <w:t xml:space="preserve">“They assessed economic and social situations by their effect on the essential being of man, in his personal relationships with other men and with God.” [217] “They concerned themselves with political and economic issues because of their human consequences.” (Scott, </w:t>
      </w:r>
      <w:r w:rsidRPr="00EF5AD2">
        <w:rPr>
          <w:i/>
          <w:iCs/>
        </w:rPr>
        <w:t>Relevance</w:t>
      </w:r>
      <w:r w:rsidRPr="0065149C">
        <w:t xml:space="preserve"> 217, 233)</w:t>
      </w:r>
    </w:p>
    <w:p w14:paraId="57DA0C1C" w14:textId="77777777" w:rsidR="00A22D52" w:rsidRPr="0065149C" w:rsidRDefault="00A22D52" w:rsidP="00A22D52">
      <w:pPr>
        <w:jc w:val="both"/>
      </w:pPr>
    </w:p>
    <w:p w14:paraId="630F7CC4" w14:textId="77777777" w:rsidR="00A22D52" w:rsidRPr="00EF5AD2" w:rsidRDefault="00A22D52" w:rsidP="00BF6472">
      <w:pPr>
        <w:pStyle w:val="ListParagraph"/>
        <w:numPr>
          <w:ilvl w:val="0"/>
          <w:numId w:val="48"/>
        </w:numPr>
        <w:jc w:val="both"/>
        <w:rPr>
          <w:bCs/>
        </w:rPr>
      </w:pPr>
      <w:r w:rsidRPr="00EF5AD2">
        <w:rPr>
          <w:b/>
          <w:bCs/>
        </w:rPr>
        <w:t>political justice</w:t>
      </w:r>
    </w:p>
    <w:p w14:paraId="643248F0" w14:textId="77777777" w:rsidR="00A22D52" w:rsidRPr="0065149C" w:rsidRDefault="00A22D52" w:rsidP="00BF6472">
      <w:pPr>
        <w:pStyle w:val="ListParagraph"/>
        <w:numPr>
          <w:ilvl w:val="1"/>
          <w:numId w:val="48"/>
        </w:numPr>
        <w:jc w:val="both"/>
      </w:pPr>
      <w:r w:rsidRPr="0065149C">
        <w:t xml:space="preserve">“It was through the experience of men like Hosea and Jeremiah that there came into our tradition knowledge of the inner freedom of spirit, which creates the demand for civil and religious liberties.” (Scott, </w:t>
      </w:r>
      <w:r w:rsidRPr="00EF5AD2">
        <w:rPr>
          <w:i/>
          <w:iCs/>
        </w:rPr>
        <w:t>Relevance</w:t>
      </w:r>
      <w:r w:rsidRPr="0065149C">
        <w:t xml:space="preserve"> 237)</w:t>
      </w:r>
    </w:p>
    <w:p w14:paraId="782501F1" w14:textId="77777777" w:rsidR="00A22D52" w:rsidRPr="0065149C" w:rsidRDefault="00A22D52" w:rsidP="00BF6472">
      <w:pPr>
        <w:pStyle w:val="ListParagraph"/>
        <w:numPr>
          <w:ilvl w:val="1"/>
          <w:numId w:val="48"/>
        </w:numPr>
        <w:jc w:val="both"/>
      </w:pPr>
      <w:r w:rsidRPr="0065149C">
        <w:t>“As a matter of historical record, Christianity has contributed much to the develop</w:t>
      </w:r>
      <w:r w:rsidRPr="0065149C">
        <w:softHyphen/>
        <w:t>ment of the democratic idea and its institutions. Its [Christianity’s] doctrines of the equality of all men before God, of human brotherhood, of the emancipating power of the Gospel, of the subordina</w:t>
      </w:r>
      <w:r w:rsidRPr="0065149C">
        <w:softHyphen/>
        <w:t>tion of all earthly authorities to God and his righteous</w:t>
      </w:r>
      <w:r w:rsidRPr="0065149C">
        <w:softHyphen/>
        <w:t>ness, and of property as held in trust—have given ever fresh impulses to the demo</w:t>
      </w:r>
      <w:r w:rsidRPr="0065149C">
        <w:softHyphen/>
        <w:t>cratic movement. Much of this came into Christianity from the Hebrew prophets [235] . . ., through the intermin</w:t>
      </w:r>
      <w:r w:rsidRPr="0065149C">
        <w:softHyphen/>
        <w:t xml:space="preserve">gling of the Hebrew-Christian and classical traditions.” (Scott, </w:t>
      </w:r>
      <w:r w:rsidRPr="00EF5AD2">
        <w:rPr>
          <w:i/>
          <w:iCs/>
        </w:rPr>
        <w:t>Relevance</w:t>
      </w:r>
      <w:r w:rsidRPr="0065149C">
        <w:t xml:space="preserve"> 235-36)</w:t>
      </w:r>
    </w:p>
    <w:p w14:paraId="3EC863D3" w14:textId="77777777" w:rsidR="00A22D52" w:rsidRPr="0065149C" w:rsidRDefault="00A22D52" w:rsidP="00A22D52">
      <w:pPr>
        <w:jc w:val="both"/>
      </w:pPr>
    </w:p>
    <w:p w14:paraId="28AA776F" w14:textId="77777777" w:rsidR="00A22D52" w:rsidRPr="0065149C" w:rsidRDefault="00A22D52" w:rsidP="00BF6472">
      <w:pPr>
        <w:pStyle w:val="ListParagraph"/>
        <w:numPr>
          <w:ilvl w:val="0"/>
          <w:numId w:val="48"/>
        </w:numPr>
        <w:jc w:val="both"/>
      </w:pPr>
      <w:r w:rsidRPr="00EF5AD2">
        <w:rPr>
          <w:b/>
          <w:bCs/>
        </w:rPr>
        <w:t>economic justice</w:t>
      </w:r>
    </w:p>
    <w:p w14:paraId="2EB4B8BD" w14:textId="77777777" w:rsidR="00A22D52" w:rsidRPr="0065149C" w:rsidRDefault="00A22D52" w:rsidP="00BF6472">
      <w:pPr>
        <w:pStyle w:val="ListParagraph"/>
        <w:numPr>
          <w:ilvl w:val="1"/>
          <w:numId w:val="48"/>
        </w:numPr>
        <w:jc w:val="both"/>
      </w:pPr>
      <w:r w:rsidRPr="0065149C">
        <w:lastRenderedPageBreak/>
        <w:t xml:space="preserve">“The principal mainspring of economic activity cannot rightly be self-interest, if the supreme commandments are that man should love God with his whole being and his neighbor as himself.” [233] See also the discussion of Canaanite religion’s influence on Israel’s social order. [22] (Scott, </w:t>
      </w:r>
      <w:r w:rsidRPr="00EF5AD2">
        <w:rPr>
          <w:i/>
          <w:iCs/>
        </w:rPr>
        <w:t>Relevance</w:t>
      </w:r>
      <w:r w:rsidRPr="0065149C">
        <w:t xml:space="preserve"> 22, 233)</w:t>
      </w:r>
    </w:p>
    <w:p w14:paraId="661FF536" w14:textId="77777777" w:rsidR="00A22D52" w:rsidRPr="0065149C" w:rsidRDefault="00A22D52" w:rsidP="00BF6472">
      <w:pPr>
        <w:pStyle w:val="ListParagraph"/>
        <w:numPr>
          <w:ilvl w:val="1"/>
          <w:numId w:val="48"/>
        </w:numPr>
        <w:jc w:val="both"/>
      </w:pPr>
      <w:r w:rsidRPr="0065149C">
        <w:t xml:space="preserve">“But as Jesus said of the man who thought he had found security in bigger barns, life has no final security at all apart from God. “Blessed is the man whose </w:t>
      </w:r>
      <w:r w:rsidRPr="00EF5AD2">
        <w:rPr>
          <w:i/>
          <w:iCs/>
        </w:rPr>
        <w:t>confidence</w:t>
      </w:r>
      <w:r w:rsidRPr="0065149C">
        <w:t xml:space="preserve"> is Yahweh” [Jer 17:7] . . .” (Scott, </w:t>
      </w:r>
      <w:r w:rsidRPr="00EF5AD2">
        <w:rPr>
          <w:i/>
          <w:iCs/>
        </w:rPr>
        <w:t>Relevance</w:t>
      </w:r>
      <w:r w:rsidRPr="0065149C">
        <w:t xml:space="preserve"> 234)</w:t>
      </w:r>
    </w:p>
    <w:p w14:paraId="730F0E8D" w14:textId="77777777" w:rsidR="00A22D52" w:rsidRPr="0065149C" w:rsidRDefault="00A22D52" w:rsidP="00BF6472">
      <w:pPr>
        <w:pStyle w:val="ListParagraph"/>
        <w:numPr>
          <w:ilvl w:val="1"/>
          <w:numId w:val="48"/>
        </w:numPr>
        <w:jc w:val="both"/>
      </w:pPr>
      <w:r w:rsidRPr="0065149C">
        <w:t>In modern states “universal political rights are largely nullified by economic inequal</w:t>
      </w:r>
      <w:r w:rsidRPr="0065149C">
        <w:softHyphen/>
        <w:t xml:space="preserve">ity.” (Scott, </w:t>
      </w:r>
      <w:r w:rsidRPr="00EF5AD2">
        <w:rPr>
          <w:i/>
          <w:iCs/>
        </w:rPr>
        <w:t>Relevance</w:t>
      </w:r>
      <w:r w:rsidRPr="0065149C">
        <w:t xml:space="preserve"> 235)</w:t>
      </w:r>
    </w:p>
    <w:p w14:paraId="23AE33AE" w14:textId="77777777" w:rsidR="00A22D52" w:rsidRPr="0065149C" w:rsidRDefault="00A22D52" w:rsidP="00A22D52">
      <w:pPr>
        <w:jc w:val="both"/>
      </w:pPr>
    </w:p>
    <w:p w14:paraId="6D0168CF" w14:textId="77777777" w:rsidR="00A22D52" w:rsidRPr="0065149C" w:rsidRDefault="00A22D52" w:rsidP="00BF6472">
      <w:pPr>
        <w:pStyle w:val="ListParagraph"/>
        <w:numPr>
          <w:ilvl w:val="0"/>
          <w:numId w:val="48"/>
        </w:numPr>
        <w:jc w:val="both"/>
      </w:pPr>
      <w:r w:rsidRPr="00EF5AD2">
        <w:rPr>
          <w:b/>
          <w:bCs/>
        </w:rPr>
        <w:t>persons denounced</w:t>
      </w:r>
    </w:p>
    <w:p w14:paraId="6A1EBBCB" w14:textId="77777777" w:rsidR="00A22D52" w:rsidRPr="0065149C" w:rsidRDefault="00A22D52" w:rsidP="00BF6472">
      <w:pPr>
        <w:pStyle w:val="ListParagraph"/>
        <w:numPr>
          <w:ilvl w:val="1"/>
          <w:numId w:val="48"/>
        </w:numPr>
        <w:jc w:val="both"/>
      </w:pPr>
      <w:r w:rsidRPr="00EF5AD2">
        <w:rPr>
          <w:b/>
          <w:bCs/>
        </w:rPr>
        <w:t>leaders</w:t>
      </w:r>
    </w:p>
    <w:p w14:paraId="3817387B" w14:textId="5D6856AE" w:rsidR="00A22D52" w:rsidRPr="0065149C" w:rsidRDefault="00A22D52" w:rsidP="00BF6472">
      <w:pPr>
        <w:pStyle w:val="ListParagraph"/>
        <w:numPr>
          <w:ilvl w:val="2"/>
          <w:numId w:val="48"/>
        </w:numPr>
        <w:jc w:val="both"/>
      </w:pPr>
      <w:r w:rsidRPr="0065149C">
        <w:t>“The weight of denunciation falls upon the chief beneficiaries of the existing system</w:t>
      </w:r>
      <w:r w:rsidR="00EC002E" w:rsidRPr="00EC002E">
        <w:rPr>
          <w:bCs/>
        </w:rPr>
        <w:t xml:space="preserve">: </w:t>
      </w:r>
      <w:r w:rsidRPr="0065149C">
        <w:t>the king and those who exercise authority; fat priests, greedy profes</w:t>
      </w:r>
      <w:r w:rsidRPr="0065149C">
        <w:softHyphen/>
        <w:t xml:space="preserve">sional prophets and parasitic “wise men”; those who live in luxury heedless of the destitute at their door, heartless creditors, sumptuous householers, greedy land-owners.” See Isa 3:1-3, 13-15; Hos 4:4-6, 5:1; Amos 4:1, 6:1-7; Mic 3:5-6, 11. (Scott, </w:t>
      </w:r>
      <w:r w:rsidRPr="00EF5AD2">
        <w:rPr>
          <w:i/>
          <w:iCs/>
        </w:rPr>
        <w:t>Relevance</w:t>
      </w:r>
      <w:r w:rsidRPr="0065149C">
        <w:t xml:space="preserve"> 181)</w:t>
      </w:r>
    </w:p>
    <w:p w14:paraId="6DDEA970" w14:textId="77777777" w:rsidR="00A22D52" w:rsidRPr="0065149C" w:rsidRDefault="00A22D52" w:rsidP="00BF6472">
      <w:pPr>
        <w:pStyle w:val="ListParagraph"/>
        <w:numPr>
          <w:ilvl w:val="2"/>
          <w:numId w:val="48"/>
        </w:numPr>
        <w:jc w:val="both"/>
      </w:pPr>
      <w:r w:rsidRPr="0065149C">
        <w:t>“The very suggestion of change is resented by the beneficiaries of an estab</w:t>
      </w:r>
      <w:r w:rsidRPr="0065149C">
        <w:softHyphen/>
        <w:t xml:space="preserve">lished social order, just as the exposure and rebuke of sin is resented by sinners.” (Scott, </w:t>
      </w:r>
      <w:r w:rsidRPr="00EF5AD2">
        <w:rPr>
          <w:i/>
          <w:iCs/>
        </w:rPr>
        <w:t>Re</w:t>
      </w:r>
      <w:r w:rsidRPr="00EF5AD2">
        <w:rPr>
          <w:i/>
          <w:iCs/>
        </w:rPr>
        <w:softHyphen/>
        <w:t>levance</w:t>
      </w:r>
      <w:r w:rsidRPr="0065149C">
        <w:t xml:space="preserve"> 207)</w:t>
      </w:r>
    </w:p>
    <w:p w14:paraId="121716F7" w14:textId="4B2B9C78" w:rsidR="00A22D52" w:rsidRPr="0065149C" w:rsidRDefault="00A22D52" w:rsidP="00BF6472">
      <w:pPr>
        <w:pStyle w:val="ListParagraph"/>
        <w:numPr>
          <w:ilvl w:val="2"/>
          <w:numId w:val="48"/>
        </w:numPr>
        <w:jc w:val="both"/>
      </w:pPr>
      <w:r w:rsidRPr="0065149C">
        <w:t>“On the political side, the ethics of Yahwism would invest with authority rulers who are instruments of social justice, and who “maintain the right” in the commu</w:t>
      </w:r>
      <w:r w:rsidRPr="0065149C">
        <w:softHyphen/>
        <w:t>nity of their neighbors. As Jesus long afterwards expressed it</w:t>
      </w:r>
      <w:r w:rsidR="00EC002E" w:rsidRPr="00EC002E">
        <w:rPr>
          <w:bCs/>
        </w:rPr>
        <w:t xml:space="preserve">: </w:t>
      </w:r>
      <w:r w:rsidRPr="0065149C">
        <w:t xml:space="preserve">“The so-called rulers of the nations dominate them, and their great men tyrannize over them; but it is not to be so among you” [Mark 10:42-43].” (Scott, </w:t>
      </w:r>
      <w:r w:rsidRPr="00EF5AD2">
        <w:rPr>
          <w:i/>
          <w:iCs/>
        </w:rPr>
        <w:t>Relevance</w:t>
      </w:r>
      <w:r w:rsidRPr="0065149C">
        <w:t xml:space="preserve"> 189)</w:t>
      </w:r>
    </w:p>
    <w:p w14:paraId="1AD8BD27" w14:textId="77777777" w:rsidR="00A22D52" w:rsidRPr="0065149C" w:rsidRDefault="00A22D52" w:rsidP="00BF6472">
      <w:pPr>
        <w:pStyle w:val="ListParagraph"/>
        <w:numPr>
          <w:ilvl w:val="1"/>
          <w:numId w:val="48"/>
        </w:numPr>
        <w:jc w:val="both"/>
      </w:pPr>
      <w:r w:rsidRPr="00EF5AD2">
        <w:rPr>
          <w:b/>
          <w:bCs/>
        </w:rPr>
        <w:t>commoners</w:t>
      </w:r>
    </w:p>
    <w:p w14:paraId="07DD3639" w14:textId="77777777" w:rsidR="00A22D52" w:rsidRPr="0065149C" w:rsidRDefault="00A22D52" w:rsidP="00BF6472">
      <w:pPr>
        <w:pStyle w:val="ListParagraph"/>
        <w:numPr>
          <w:ilvl w:val="2"/>
          <w:numId w:val="48"/>
        </w:numPr>
        <w:jc w:val="both"/>
      </w:pPr>
      <w:r w:rsidRPr="0065149C">
        <w:t xml:space="preserve">“The prophets’ language is often such as would arouse resentment among the powerful, and class-feeling among the victims of injustice and exploitation.” (Scott, </w:t>
      </w:r>
      <w:r w:rsidRPr="00EF5AD2">
        <w:rPr>
          <w:i/>
          <w:iCs/>
        </w:rPr>
        <w:t>Relevance</w:t>
      </w:r>
      <w:r w:rsidRPr="0065149C">
        <w:t xml:space="preserve"> 186)</w:t>
      </w:r>
    </w:p>
    <w:p w14:paraId="4C75CCE6" w14:textId="77777777" w:rsidR="00A22D52" w:rsidRPr="0065149C" w:rsidRDefault="00A22D52" w:rsidP="00BF6472">
      <w:pPr>
        <w:pStyle w:val="ListParagraph"/>
        <w:numPr>
          <w:ilvl w:val="2"/>
          <w:numId w:val="48"/>
        </w:numPr>
        <w:jc w:val="both"/>
      </w:pPr>
      <w:r w:rsidRPr="0065149C">
        <w:t>Yahweh “is the Great Ally of the wronged and dispos</w:t>
      </w:r>
      <w:r w:rsidRPr="0065149C">
        <w:softHyphen/>
        <w:t xml:space="preserve">sessed [Isa 3:15].” (Scott, </w:t>
      </w:r>
      <w:r w:rsidRPr="00EF5AD2">
        <w:rPr>
          <w:i/>
          <w:iCs/>
        </w:rPr>
        <w:t>Relevance</w:t>
      </w:r>
      <w:r w:rsidRPr="0065149C">
        <w:t xml:space="preserve"> 185)</w:t>
      </w:r>
    </w:p>
    <w:p w14:paraId="5E426321" w14:textId="77777777" w:rsidR="00A22D52" w:rsidRPr="0065149C" w:rsidRDefault="00A22D52" w:rsidP="00BF6472">
      <w:pPr>
        <w:pStyle w:val="ListParagraph"/>
        <w:numPr>
          <w:ilvl w:val="2"/>
          <w:numId w:val="48"/>
        </w:numPr>
        <w:jc w:val="both"/>
      </w:pPr>
      <w:r w:rsidRPr="0065149C">
        <w:t xml:space="preserve">“But with anger against the oppressors and pity for the victims the prophets combine rebuke of popular apathy and degeneracy.” See Isa 1:10, 9:16; Hos 4:9. (Scott, </w:t>
      </w:r>
      <w:r w:rsidRPr="00EF5AD2">
        <w:rPr>
          <w:i/>
          <w:iCs/>
        </w:rPr>
        <w:t>Relevance</w:t>
      </w:r>
      <w:r w:rsidRPr="0065149C">
        <w:t xml:space="preserve"> 182)</w:t>
      </w:r>
    </w:p>
    <w:p w14:paraId="33E1BF15" w14:textId="77777777" w:rsidR="00A22D52" w:rsidRPr="0065149C" w:rsidRDefault="00A22D52" w:rsidP="00A22D52">
      <w:pPr>
        <w:jc w:val="both"/>
      </w:pPr>
    </w:p>
    <w:p w14:paraId="766C5727" w14:textId="20FE4B5D" w:rsidR="00A22D52" w:rsidRPr="0065149C" w:rsidRDefault="00A22D52" w:rsidP="00BF6472">
      <w:pPr>
        <w:pStyle w:val="ListParagraph"/>
        <w:numPr>
          <w:ilvl w:val="0"/>
          <w:numId w:val="48"/>
        </w:numPr>
        <w:jc w:val="both"/>
      </w:pPr>
      <w:r w:rsidRPr="00EF5AD2">
        <w:rPr>
          <w:b/>
          <w:bCs/>
        </w:rPr>
        <w:t>God</w:t>
      </w:r>
      <w:r w:rsidR="00F8209D" w:rsidRPr="00F8209D">
        <w:t>’</w:t>
      </w:r>
      <w:r w:rsidRPr="00EF5AD2">
        <w:rPr>
          <w:b/>
          <w:bCs/>
        </w:rPr>
        <w:t>s creation of social justice in history</w:t>
      </w:r>
    </w:p>
    <w:p w14:paraId="35585ACB" w14:textId="77777777" w:rsidR="00A22D52" w:rsidRPr="0065149C" w:rsidRDefault="00A22D52" w:rsidP="00BF6472">
      <w:pPr>
        <w:pStyle w:val="ListParagraph"/>
        <w:numPr>
          <w:ilvl w:val="1"/>
          <w:numId w:val="48"/>
        </w:numPr>
        <w:jc w:val="both"/>
      </w:pPr>
      <w:r w:rsidRPr="0065149C">
        <w:t xml:space="preserve">Yahweh’s ultimate “purpose is to create </w:t>
      </w:r>
      <w:r w:rsidRPr="00EF5AD2">
        <w:rPr>
          <w:i/>
          <w:iCs/>
        </w:rPr>
        <w:t>communi</w:t>
      </w:r>
      <w:r w:rsidRPr="00EF5AD2">
        <w:rPr>
          <w:i/>
          <w:iCs/>
        </w:rPr>
        <w:softHyphen/>
        <w:t>ty</w:t>
      </w:r>
      <w:r w:rsidRPr="00EF5AD2">
        <w:rPr>
          <w:iCs/>
        </w:rPr>
        <w:t>,</w:t>
      </w:r>
      <w:r w:rsidRPr="0065149C">
        <w:t xml:space="preserve"> an order of relation</w:t>
      </w:r>
      <w:r w:rsidRPr="0065149C">
        <w:softHyphen/>
        <w:t>ships with and among men in which his righteous</w:t>
      </w:r>
      <w:r w:rsidRPr="0065149C">
        <w:softHyphen/>
        <w:t>ness can find fulfilment.” [185-86] “Thus, in the light of their essentially theological view of Israel’s history, the prophets hold that the nation is constitut</w:t>
      </w:r>
      <w:r w:rsidRPr="0065149C">
        <w:softHyphen/>
        <w:t>ed not by its political structure centered in the king, his judges and officials, his army and his laws; nor by the official cult with its priest</w:t>
      </w:r>
      <w:r w:rsidRPr="0065149C">
        <w:softHyphen/>
        <w:t>hood; nor yet by its economic organiza</w:t>
      </w:r>
      <w:r w:rsidRPr="0065149C">
        <w:softHyphen/>
        <w:t>tion and institutions. The nation is the people, constituted as such by the covenant and characterized by the social ethic “written in” to the cove</w:t>
      </w:r>
      <w:r w:rsidRPr="0065149C">
        <w:softHyphen/>
        <w:t xml:space="preserve">nant.” (Scott, </w:t>
      </w:r>
      <w:r w:rsidRPr="00EF5AD2">
        <w:rPr>
          <w:i/>
          <w:iCs/>
        </w:rPr>
        <w:t>Relevance</w:t>
      </w:r>
      <w:r w:rsidRPr="0065149C">
        <w:t xml:space="preserve"> 185-86, 190)</w:t>
      </w:r>
    </w:p>
    <w:p w14:paraId="199FFFAE" w14:textId="77777777" w:rsidR="00A22D52" w:rsidRPr="0065149C" w:rsidRDefault="00A22D52" w:rsidP="00BF6472">
      <w:pPr>
        <w:pStyle w:val="ListParagraph"/>
        <w:numPr>
          <w:ilvl w:val="1"/>
          <w:numId w:val="48"/>
        </w:numPr>
        <w:jc w:val="both"/>
      </w:pPr>
      <w:r w:rsidRPr="0065149C">
        <w:t>“. . . God is at work in history to create for himself a people in whose hearts are his laws. Particular forms of society and govern</w:t>
      </w:r>
      <w:r w:rsidRPr="0065149C">
        <w:softHyphen/>
        <w:t>ment will prosper or perish according as they em</w:t>
      </w:r>
      <w:r w:rsidRPr="0065149C">
        <w:lastRenderedPageBreak/>
        <w:t>body justice and right, sustain personal dignity and foster personal freedom and true community among men.” [138] “Yahweh him</w:t>
      </w:r>
      <w:r w:rsidRPr="0065149C">
        <w:softHyphen/>
        <w:t xml:space="preserve">self, they declared, is in the struggle for social justice.” (Scott, </w:t>
      </w:r>
      <w:r w:rsidRPr="00EF5AD2">
        <w:rPr>
          <w:i/>
          <w:iCs/>
        </w:rPr>
        <w:t>Relevance</w:t>
      </w:r>
      <w:r w:rsidRPr="0065149C">
        <w:t xml:space="preserve"> 138, 185)</w:t>
      </w:r>
    </w:p>
    <w:p w14:paraId="2A207933" w14:textId="77777777" w:rsidR="00A22D52" w:rsidRPr="0065149C" w:rsidRDefault="00A22D52" w:rsidP="00A22D52">
      <w:pPr>
        <w:jc w:val="both"/>
      </w:pPr>
    </w:p>
    <w:p w14:paraId="3AD65BD7" w14:textId="77777777" w:rsidR="00A22D52" w:rsidRPr="0065149C" w:rsidRDefault="00A22D52" w:rsidP="00BF6472">
      <w:pPr>
        <w:pStyle w:val="ListParagraph"/>
        <w:numPr>
          <w:ilvl w:val="0"/>
          <w:numId w:val="48"/>
        </w:numPr>
        <w:jc w:val="both"/>
      </w:pPr>
      <w:r w:rsidRPr="00EF5AD2">
        <w:rPr>
          <w:b/>
          <w:bCs/>
        </w:rPr>
        <w:t>universalism</w:t>
      </w:r>
    </w:p>
    <w:p w14:paraId="4C8E176E" w14:textId="77777777" w:rsidR="00A22D52" w:rsidRPr="0065149C" w:rsidRDefault="00A22D52" w:rsidP="00BF6472">
      <w:pPr>
        <w:pStyle w:val="ListParagraph"/>
        <w:numPr>
          <w:ilvl w:val="1"/>
          <w:numId w:val="48"/>
        </w:numPr>
        <w:jc w:val="both"/>
      </w:pPr>
      <w:r w:rsidRPr="0065149C">
        <w:t>The prophets’ enunciated “man’s social responsibility before God—a respon</w:t>
      </w:r>
      <w:r w:rsidRPr="0065149C">
        <w:softHyphen/>
        <w:t>si</w:t>
      </w:r>
      <w:r w:rsidRPr="0065149C">
        <w:softHyphen/>
        <w:t xml:space="preserve">bility not only to the neighbor next door but to </w:t>
      </w:r>
      <w:r w:rsidRPr="00EF5AD2">
        <w:rPr>
          <w:i/>
          <w:iCs/>
        </w:rPr>
        <w:t>all</w:t>
      </w:r>
      <w:r w:rsidRPr="0065149C">
        <w:t xml:space="preserve"> his neighbors . . .” (Scott, </w:t>
      </w:r>
      <w:r w:rsidRPr="00EF5AD2">
        <w:rPr>
          <w:i/>
          <w:iCs/>
        </w:rPr>
        <w:t>Relevance</w:t>
      </w:r>
      <w:r w:rsidRPr="0065149C">
        <w:t xml:space="preserve"> 219)</w:t>
      </w:r>
    </w:p>
    <w:p w14:paraId="0225A604" w14:textId="77777777" w:rsidR="00A22D52" w:rsidRPr="0065149C" w:rsidRDefault="00A22D52" w:rsidP="00BF6472">
      <w:pPr>
        <w:pStyle w:val="ListParagraph"/>
        <w:numPr>
          <w:ilvl w:val="1"/>
          <w:numId w:val="48"/>
        </w:numPr>
        <w:jc w:val="both"/>
      </w:pPr>
      <w:r w:rsidRPr="0065149C">
        <w:t>“. . . writers of books like Ruth and Jonah and certain of the Psalms were con</w:t>
      </w:r>
      <w:r w:rsidRPr="0065149C">
        <w:softHyphen/>
        <w:t xml:space="preserve">strained to protest a new rigidity and exclusiveness in the name of a universal, prophetic faith.” See Ruth 1:4, 4:13-17; Jonah 4:11; Ps 51:15-17. (Scott, </w:t>
      </w:r>
      <w:r w:rsidRPr="00EF5AD2">
        <w:rPr>
          <w:i/>
          <w:iCs/>
        </w:rPr>
        <w:t>Relevance</w:t>
      </w:r>
      <w:r w:rsidRPr="0065149C">
        <w:t xml:space="preserve"> 194)</w:t>
      </w:r>
    </w:p>
    <w:p w14:paraId="795E8CC4" w14:textId="77777777" w:rsidR="00A22D52" w:rsidRPr="0065149C" w:rsidRDefault="00A22D52" w:rsidP="00A22D52">
      <w:pPr>
        <w:jc w:val="both"/>
      </w:pPr>
    </w:p>
    <w:p w14:paraId="3B4B2694" w14:textId="05706E50" w:rsidR="00A22D52" w:rsidRPr="0065149C" w:rsidRDefault="00A22D52" w:rsidP="00BF6472">
      <w:pPr>
        <w:pStyle w:val="ListParagraph"/>
        <w:numPr>
          <w:ilvl w:val="0"/>
          <w:numId w:val="48"/>
        </w:numPr>
        <w:jc w:val="both"/>
      </w:pPr>
      <w:r w:rsidRPr="00EF5AD2">
        <w:rPr>
          <w:b/>
          <w:bCs/>
        </w:rPr>
        <w:t>present relevance of the prophets</w:t>
      </w:r>
      <w:r w:rsidR="00F8209D" w:rsidRPr="00F8209D">
        <w:t>’</w:t>
      </w:r>
      <w:r w:rsidRPr="00EF5AD2">
        <w:rPr>
          <w:b/>
          <w:bCs/>
        </w:rPr>
        <w:t xml:space="preserve"> social-justice teaching</w:t>
      </w:r>
    </w:p>
    <w:p w14:paraId="4D13D168" w14:textId="77777777" w:rsidR="00A22D52" w:rsidRPr="0065149C" w:rsidRDefault="00A22D52" w:rsidP="00BF6472">
      <w:pPr>
        <w:pStyle w:val="ListParagraph"/>
        <w:numPr>
          <w:ilvl w:val="1"/>
          <w:numId w:val="48"/>
        </w:numPr>
        <w:jc w:val="both"/>
      </w:pPr>
      <w:r w:rsidRPr="0065149C">
        <w:t xml:space="preserve">“To read the prophetic books is to feel [237] . . . that social and economic justice, within and between nations, </w:t>
      </w:r>
      <w:r w:rsidRPr="00EF5AD2">
        <w:rPr>
          <w:i/>
          <w:iCs/>
        </w:rPr>
        <w:t>is</w:t>
      </w:r>
      <w:r w:rsidRPr="0065149C">
        <w:t xml:space="preserve"> the concern of religion, and every man </w:t>
      </w:r>
      <w:r w:rsidRPr="00EF5AD2">
        <w:rPr>
          <w:i/>
          <w:iCs/>
        </w:rPr>
        <w:t>is</w:t>
      </w:r>
      <w:r w:rsidRPr="0065149C">
        <w:t xml:space="preserve"> his brother’s keeper.” (Scott, </w:t>
      </w:r>
      <w:r w:rsidRPr="00EF5AD2">
        <w:rPr>
          <w:i/>
          <w:iCs/>
        </w:rPr>
        <w:t>Relevance</w:t>
      </w:r>
      <w:r w:rsidRPr="0065149C">
        <w:t xml:space="preserve"> 237-238)</w:t>
      </w:r>
    </w:p>
    <w:p w14:paraId="0C55743A" w14:textId="225B87E4" w:rsidR="00A22D52" w:rsidRPr="0065149C" w:rsidRDefault="00A22D52" w:rsidP="00BF6472">
      <w:pPr>
        <w:pStyle w:val="ListParagraph"/>
        <w:numPr>
          <w:ilvl w:val="1"/>
          <w:numId w:val="48"/>
        </w:numPr>
        <w:jc w:val="both"/>
      </w:pPr>
      <w:r w:rsidRPr="0065149C">
        <w:t>“Among the vast majority of our people there is little concern for, and less agreement on, the really important issues which should determine social policy</w:t>
      </w:r>
      <w:r w:rsidR="00EC002E" w:rsidRPr="00EC002E">
        <w:rPr>
          <w:bCs/>
        </w:rPr>
        <w:t xml:space="preserve">: </w:t>
      </w:r>
      <w:r w:rsidRPr="0065149C">
        <w:t xml:space="preserve">what life is for, and what are its abiding satisfactions; the priority of values; the proper motivating force of economic activity; the moral basis of civil rights and duties . . .” (Scott, </w:t>
      </w:r>
      <w:r w:rsidRPr="00EF5AD2">
        <w:rPr>
          <w:i/>
          <w:iCs/>
        </w:rPr>
        <w:t>Relevance</w:t>
      </w:r>
      <w:r w:rsidRPr="0065149C">
        <w:t xml:space="preserve"> 232)</w:t>
      </w:r>
    </w:p>
    <w:p w14:paraId="455888B2" w14:textId="77777777" w:rsidR="00A22D52" w:rsidRPr="0065149C" w:rsidRDefault="00A22D52" w:rsidP="00BF6472">
      <w:pPr>
        <w:pStyle w:val="ListParagraph"/>
        <w:numPr>
          <w:ilvl w:val="1"/>
          <w:numId w:val="48"/>
        </w:numPr>
        <w:jc w:val="both"/>
      </w:pPr>
      <w:r w:rsidRPr="0065149C">
        <w:t>They [the prophets] knew that man is made for the shared life of community. Their intuitive appre</w:t>
      </w:r>
      <w:r w:rsidRPr="0065149C">
        <w:softHyphen/>
        <w:t xml:space="preserve">hension of truth still commands the assent of the religious mind . . .” (Scott, </w:t>
      </w:r>
      <w:r w:rsidRPr="00EF5AD2">
        <w:rPr>
          <w:i/>
          <w:iCs/>
        </w:rPr>
        <w:t>Re</w:t>
      </w:r>
      <w:r w:rsidRPr="00EF5AD2">
        <w:rPr>
          <w:i/>
          <w:iCs/>
        </w:rPr>
        <w:softHyphen/>
        <w:t>levance</w:t>
      </w:r>
      <w:r w:rsidRPr="0065149C">
        <w:t xml:space="preserve"> 217)</w:t>
      </w:r>
    </w:p>
    <w:p w14:paraId="7080F445" w14:textId="77777777" w:rsidR="00A22D52" w:rsidRPr="0065149C" w:rsidRDefault="00A22D52" w:rsidP="00BF6472">
      <w:pPr>
        <w:pStyle w:val="ListParagraph"/>
        <w:numPr>
          <w:ilvl w:val="1"/>
          <w:numId w:val="48"/>
        </w:numPr>
        <w:jc w:val="both"/>
      </w:pPr>
      <w:r w:rsidRPr="0065149C">
        <w:t xml:space="preserve">“But it is easier to see in a general way that the prophets are relevant to our modern social problems than it is to be more specific.” (Scott, </w:t>
      </w:r>
      <w:r w:rsidRPr="00EF5AD2">
        <w:rPr>
          <w:i/>
          <w:iCs/>
        </w:rPr>
        <w:t>Relevance</w:t>
      </w:r>
      <w:r w:rsidRPr="0065149C">
        <w:t xml:space="preserve"> 237)</w:t>
      </w:r>
    </w:p>
    <w:p w14:paraId="1E27F294" w14:textId="77777777" w:rsidR="00A22D52" w:rsidRDefault="00A22D52" w:rsidP="00A22D52">
      <w:pPr>
        <w:jc w:val="both"/>
      </w:pPr>
      <w:r>
        <w:br w:type="page"/>
      </w:r>
    </w:p>
    <w:p w14:paraId="7D91E6D0" w14:textId="77777777" w:rsidR="00A22D52" w:rsidRPr="00673329" w:rsidRDefault="00A22D52" w:rsidP="00A22D52">
      <w:pPr>
        <w:pStyle w:val="Heading2"/>
      </w:pPr>
      <w:bookmarkStart w:id="77" w:name="_Toc499073390"/>
      <w:r w:rsidRPr="00673329">
        <w:lastRenderedPageBreak/>
        <w:t>CRITICISMS OF SACRIFICE</w:t>
      </w:r>
      <w:bookmarkEnd w:id="77"/>
    </w:p>
    <w:p w14:paraId="6150AB9A" w14:textId="77777777" w:rsidR="00A22D52" w:rsidRDefault="00A22D52" w:rsidP="00A22D52"/>
    <w:p w14:paraId="6ED41E77" w14:textId="21650A54" w:rsidR="00A22D52" w:rsidRPr="00747073" w:rsidRDefault="00A22D52" w:rsidP="00A22D52">
      <w:pPr>
        <w:ind w:left="1440" w:right="720" w:hanging="720"/>
        <w:jc w:val="both"/>
        <w:rPr>
          <w:sz w:val="20"/>
        </w:rPr>
      </w:pPr>
      <w:r>
        <w:rPr>
          <w:sz w:val="20"/>
        </w:rPr>
        <w:t>Rankin, O.</w:t>
      </w:r>
      <w:r w:rsidRPr="00747073">
        <w:rPr>
          <w:sz w:val="20"/>
        </w:rPr>
        <w:t xml:space="preserve">S. </w:t>
      </w:r>
      <w:r w:rsidRPr="00747073">
        <w:rPr>
          <w:i/>
          <w:sz w:val="20"/>
        </w:rPr>
        <w:t>Israel’s Wisdom Literature</w:t>
      </w:r>
      <w:r w:rsidR="00EC002E" w:rsidRPr="00EC002E">
        <w:rPr>
          <w:bCs/>
          <w:sz w:val="20"/>
        </w:rPr>
        <w:t xml:space="preserve">: </w:t>
      </w:r>
      <w:r w:rsidRPr="00747073">
        <w:rPr>
          <w:i/>
          <w:sz w:val="20"/>
        </w:rPr>
        <w:t>Its Bearing on Theology and the History of Religion</w:t>
      </w:r>
      <w:r w:rsidRPr="00747073">
        <w:rPr>
          <w:sz w:val="20"/>
        </w:rPr>
        <w:t>. New York</w:t>
      </w:r>
      <w:r w:rsidR="00EC002E" w:rsidRPr="00EC002E">
        <w:rPr>
          <w:bCs/>
          <w:sz w:val="20"/>
        </w:rPr>
        <w:t xml:space="preserve">: </w:t>
      </w:r>
      <w:r w:rsidRPr="00747073">
        <w:rPr>
          <w:sz w:val="20"/>
        </w:rPr>
        <w:t>Schocken, 1936.</w:t>
      </w:r>
    </w:p>
    <w:p w14:paraId="5AA1AE2B" w14:textId="77777777" w:rsidR="00A22D52" w:rsidRPr="00011C28" w:rsidRDefault="00A22D52" w:rsidP="00A22D52"/>
    <w:p w14:paraId="07A39A0A" w14:textId="77777777" w:rsidR="00A22D52" w:rsidRPr="00011C28" w:rsidRDefault="00A22D52" w:rsidP="00A22D52"/>
    <w:p w14:paraId="2A59331F" w14:textId="77777777" w:rsidR="00A22D52" w:rsidRDefault="00A22D52" w:rsidP="00BF6472">
      <w:pPr>
        <w:numPr>
          <w:ilvl w:val="0"/>
          <w:numId w:val="41"/>
        </w:numPr>
        <w:jc w:val="both"/>
      </w:pPr>
      <w:r>
        <w:rPr>
          <w:b/>
        </w:rPr>
        <w:t>introduction</w:t>
      </w:r>
    </w:p>
    <w:p w14:paraId="3B0AFCA9" w14:textId="77777777" w:rsidR="00A22D52" w:rsidRPr="00011C28" w:rsidRDefault="00A22D52" w:rsidP="00BF6472">
      <w:pPr>
        <w:numPr>
          <w:ilvl w:val="1"/>
          <w:numId w:val="41"/>
        </w:numPr>
        <w:jc w:val="both"/>
      </w:pPr>
      <w:r w:rsidRPr="00011C28">
        <w:t>Before the prophets, religion was for the most part thought of as “the working re</w:t>
      </w:r>
      <w:r w:rsidRPr="00011C28">
        <w:softHyphen/>
        <w:t>lation</w:t>
      </w:r>
      <w:r w:rsidRPr="00011C28">
        <w:softHyphen/>
        <w:t>ship (through function</w:t>
      </w:r>
      <w:r w:rsidRPr="00011C28">
        <w:softHyphen/>
        <w:t>aries) of a people to its god.</w:t>
      </w:r>
      <w:r>
        <w:t xml:space="preserve"> </w:t>
      </w:r>
      <w:r w:rsidRPr="00011C28">
        <w:t>The prophets sought to transform this cor</w:t>
      </w:r>
      <w:r w:rsidRPr="00011C28">
        <w:softHyphen/>
        <w:t>por</w:t>
      </w:r>
      <w:r w:rsidRPr="00011C28">
        <w:softHyphen/>
        <w:t xml:space="preserve">ate religion . . .” </w:t>
      </w:r>
      <w:r>
        <w:t xml:space="preserve">(Scott, </w:t>
      </w:r>
      <w:r>
        <w:rPr>
          <w:i/>
        </w:rPr>
        <w:t>Relevance</w:t>
      </w:r>
      <w:r>
        <w:t xml:space="preserve"> </w:t>
      </w:r>
      <w:r w:rsidRPr="00011C28">
        <w:t>222</w:t>
      </w:r>
      <w:r>
        <w:t>)</w:t>
      </w:r>
    </w:p>
    <w:p w14:paraId="2F8BB56A" w14:textId="77777777" w:rsidR="00A22D52" w:rsidRPr="00011C28" w:rsidRDefault="00A22D52" w:rsidP="00BF6472">
      <w:pPr>
        <w:numPr>
          <w:ilvl w:val="1"/>
          <w:numId w:val="41"/>
        </w:numPr>
        <w:jc w:val="both"/>
      </w:pPr>
      <w:r w:rsidRPr="00011C28">
        <w:t>“We have the prophets to thank for the great insight that religion is not a specialized activity of man’s life, but a quality and attitude in all his activities, a total way of living governed by the orientation of his spirit toward God.</w:t>
      </w:r>
      <w:r>
        <w:t xml:space="preserve"> </w:t>
      </w:r>
      <w:r w:rsidRPr="00011C28">
        <w:t>This total response demands, indeed, the spe</w:t>
      </w:r>
      <w:r w:rsidRPr="00011C28">
        <w:softHyphen/>
        <w:t xml:space="preserve">cialized activities of prayer and worship, but it is not to be equated with them, still less with their conventional forms.” </w:t>
      </w:r>
      <w:r>
        <w:t xml:space="preserve">(Scott, </w:t>
      </w:r>
      <w:r>
        <w:rPr>
          <w:i/>
        </w:rPr>
        <w:t>Relevance</w:t>
      </w:r>
      <w:r>
        <w:t xml:space="preserve"> </w:t>
      </w:r>
      <w:r w:rsidRPr="00011C28">
        <w:t>221</w:t>
      </w:r>
      <w:r>
        <w:t>)</w:t>
      </w:r>
    </w:p>
    <w:p w14:paraId="1DBB6B11" w14:textId="77777777" w:rsidR="00A22D52" w:rsidRPr="00011C28" w:rsidRDefault="00A22D52" w:rsidP="00BF6472">
      <w:pPr>
        <w:numPr>
          <w:ilvl w:val="1"/>
          <w:numId w:val="41"/>
        </w:numPr>
        <w:jc w:val="both"/>
      </w:pPr>
      <w:r w:rsidRPr="00011C28">
        <w:t>“Religion is not a species of “religious” behavior independent of the moral life.</w:t>
      </w:r>
      <w:r>
        <w:t xml:space="preserve"> </w:t>
      </w:r>
      <w:r w:rsidRPr="00011C28">
        <w:t xml:space="preserve">It is not to be equated with a cult of ritual and sacrifice operated by a priesthood on behalf of the community, and expected to influence the deity in man’s favor in proportion to the effort and expense involved.” </w:t>
      </w:r>
      <w:r>
        <w:t>[</w:t>
      </w:r>
      <w:r w:rsidRPr="00011C28">
        <w:t>208</w:t>
      </w:r>
      <w:r>
        <w:t xml:space="preserve">] </w:t>
      </w:r>
      <w:r w:rsidRPr="00011C28">
        <w:t>“. . . religion is not to be equated with its operative mecha</w:t>
      </w:r>
      <w:r w:rsidRPr="00011C28">
        <w:softHyphen/>
        <w:t>nism and estab</w:t>
      </w:r>
      <w:r w:rsidRPr="00011C28">
        <w:softHyphen/>
        <w:t>lished organi</w:t>
      </w:r>
      <w:r w:rsidRPr="00011C28">
        <w:softHyphen/>
        <w:t>zation, with a particu</w:t>
      </w:r>
      <w:r w:rsidRPr="00011C28">
        <w:softHyphen/>
        <w:t xml:space="preserve">lar formulation of its theology or of its moral code, nor yet with the historic culture with which it has come to be associated.” </w:t>
      </w:r>
      <w:r>
        <w:t>[</w:t>
      </w:r>
      <w:r w:rsidRPr="00011C28">
        <w:t>220</w:t>
      </w:r>
      <w:r>
        <w:t xml:space="preserve">] </w:t>
      </w:r>
      <w:r w:rsidRPr="00011C28">
        <w:t xml:space="preserve">Isaiah “rejects not only sacrifices but </w:t>
      </w:r>
      <w:r w:rsidRPr="00011C28">
        <w:rPr>
          <w:i/>
        </w:rPr>
        <w:t>prayers</w:t>
      </w:r>
      <w:r w:rsidRPr="00011C28">
        <w:t xml:space="preserve"> by men [214] who will not cease to do evil.” </w:t>
      </w:r>
      <w:r>
        <w:t xml:space="preserve">(Scott, </w:t>
      </w:r>
      <w:r>
        <w:rPr>
          <w:i/>
        </w:rPr>
        <w:t>Relevance</w:t>
      </w:r>
      <w:r>
        <w:t xml:space="preserve"> 208, </w:t>
      </w:r>
      <w:r w:rsidRPr="00011C28">
        <w:t>214-15</w:t>
      </w:r>
      <w:r>
        <w:t>, 220)</w:t>
      </w:r>
    </w:p>
    <w:p w14:paraId="3A07308F" w14:textId="77777777" w:rsidR="00A22D52" w:rsidRDefault="00A22D52" w:rsidP="00BF6472">
      <w:pPr>
        <w:numPr>
          <w:ilvl w:val="1"/>
          <w:numId w:val="41"/>
        </w:numPr>
        <w:jc w:val="both"/>
      </w:pPr>
      <w:r w:rsidRPr="00011C28">
        <w:t xml:space="preserve">“. . . religion nevertheless requires some form of corporate expression in cult worship, pleasing to God because it genuinely serves the ends of religion in </w:t>
      </w:r>
      <w:r>
        <w:t xml:space="preserve">social life.” (Scott, </w:t>
      </w:r>
      <w:r>
        <w:rPr>
          <w:i/>
        </w:rPr>
        <w:t>Relevance</w:t>
      </w:r>
      <w:r>
        <w:t xml:space="preserve"> 220)</w:t>
      </w:r>
    </w:p>
    <w:p w14:paraId="40DEBF6E" w14:textId="77777777" w:rsidR="00A22D52" w:rsidRPr="00293CFB" w:rsidRDefault="00A22D52" w:rsidP="00BF6472">
      <w:pPr>
        <w:numPr>
          <w:ilvl w:val="2"/>
          <w:numId w:val="41"/>
        </w:numPr>
        <w:jc w:val="both"/>
      </w:pPr>
      <w:r w:rsidRPr="00293CFB">
        <w:rPr>
          <w:sz w:val="20"/>
        </w:rPr>
        <w:t>Micah 6:6-8</w:t>
      </w:r>
      <w:r>
        <w:rPr>
          <w:sz w:val="20"/>
        </w:rPr>
        <w:t>,</w:t>
      </w:r>
      <w:r w:rsidRPr="00293CFB">
        <w:rPr>
          <w:sz w:val="20"/>
        </w:rPr>
        <w:t xml:space="preserve"> </w:t>
      </w:r>
      <w:r w:rsidRPr="00011C28">
        <w:rPr>
          <w:sz w:val="20"/>
        </w:rPr>
        <w:t>“</w:t>
      </w:r>
      <w:r w:rsidRPr="00011C28">
        <w:rPr>
          <w:sz w:val="20"/>
          <w:vertAlign w:val="superscript"/>
        </w:rPr>
        <w:t>7</w:t>
      </w:r>
      <w:r w:rsidRPr="00293CFB">
        <w:rPr>
          <w:sz w:val="20"/>
        </w:rPr>
        <w:t xml:space="preserve"> </w:t>
      </w:r>
      <w:r w:rsidRPr="00011C28">
        <w:rPr>
          <w:sz w:val="20"/>
        </w:rPr>
        <w:t xml:space="preserve">Will the Lord be pleased with thousands of rams? . . . </w:t>
      </w:r>
      <w:r w:rsidRPr="00011C28">
        <w:rPr>
          <w:sz w:val="20"/>
          <w:vertAlign w:val="superscript"/>
        </w:rPr>
        <w:t>8</w:t>
      </w:r>
      <w:r w:rsidRPr="00293CFB">
        <w:rPr>
          <w:sz w:val="20"/>
        </w:rPr>
        <w:t xml:space="preserve"> </w:t>
      </w:r>
      <w:r w:rsidRPr="00011C28">
        <w:rPr>
          <w:sz w:val="20"/>
        </w:rPr>
        <w:t xml:space="preserve">what does the </w:t>
      </w:r>
      <w:r w:rsidRPr="00011C28">
        <w:rPr>
          <w:smallCaps/>
          <w:sz w:val="20"/>
        </w:rPr>
        <w:t>Lord</w:t>
      </w:r>
      <w:r w:rsidRPr="00011C28">
        <w:rPr>
          <w:sz w:val="20"/>
        </w:rPr>
        <w:t xml:space="preserve"> require of you but to do justice, and to love kindness, and to walk humbly with your God?”)</w:t>
      </w:r>
    </w:p>
    <w:p w14:paraId="3C62C4DD" w14:textId="77777777" w:rsidR="00A22D52" w:rsidRPr="00011C28" w:rsidRDefault="00A22D52" w:rsidP="00BF6472">
      <w:pPr>
        <w:numPr>
          <w:ilvl w:val="2"/>
          <w:numId w:val="41"/>
        </w:numPr>
        <w:jc w:val="both"/>
      </w:pPr>
      <w:r w:rsidRPr="00293CFB">
        <w:t>Micah 6:6-8</w:t>
      </w:r>
      <w:r w:rsidRPr="00011C28">
        <w:t xml:space="preserve"> is “The most famous passage in the Book of Micah . . . the point of the passage is missed if it is taken as obviating the need for assembling to worship God.</w:t>
      </w:r>
      <w:r>
        <w:t xml:space="preserve"> </w:t>
      </w:r>
      <w:r w:rsidRPr="00011C28">
        <w:t xml:space="preserve">It declares that </w:t>
      </w:r>
      <w:r w:rsidRPr="00293CFB">
        <w:rPr>
          <w:i/>
        </w:rPr>
        <w:t>this</w:t>
      </w:r>
      <w:r w:rsidRPr="00011C28">
        <w:t xml:space="preserve">, not the other, is the sacrifice which one must have to offer, </w:t>
      </w:r>
      <w:r w:rsidRPr="00293CFB">
        <w:rPr>
          <w:i/>
        </w:rPr>
        <w:t>when</w:t>
      </w:r>
      <w:r w:rsidRPr="00011C28">
        <w:t xml:space="preserve"> he comes before Yahweh and bows himself before the Most High God.” </w:t>
      </w:r>
      <w:r>
        <w:t xml:space="preserve">(Scott, </w:t>
      </w:r>
      <w:r w:rsidRPr="00293CFB">
        <w:rPr>
          <w:i/>
        </w:rPr>
        <w:t>Relevance</w:t>
      </w:r>
      <w:r>
        <w:t xml:space="preserve"> </w:t>
      </w:r>
      <w:r w:rsidRPr="00011C28">
        <w:t>214</w:t>
      </w:r>
      <w:r>
        <w:t>)</w:t>
      </w:r>
    </w:p>
    <w:p w14:paraId="34272D53" w14:textId="77777777" w:rsidR="00A22D52" w:rsidRPr="00011C28" w:rsidRDefault="00A22D52" w:rsidP="00BF6472">
      <w:pPr>
        <w:numPr>
          <w:ilvl w:val="1"/>
          <w:numId w:val="41"/>
        </w:numPr>
        <w:jc w:val="both"/>
      </w:pPr>
      <w:r w:rsidRPr="00011C28">
        <w:t>“. . . conflict is eventually inevitable between religious institutions that are by nature conserva</w:t>
      </w:r>
      <w:r w:rsidRPr="00011C28">
        <w:softHyphen/>
        <w:t>tive, and prophetic spirits alive to the demands of religion for a present that is always new.</w:t>
      </w:r>
      <w:r>
        <w:t xml:space="preserve"> </w:t>
      </w:r>
      <w:r w:rsidRPr="00011C28">
        <w:t xml:space="preserve">For religious like other institutions tend to develop a vested interest in their own survival, and this may oppose the very purpose of which they are meant to be the instruments.” </w:t>
      </w:r>
      <w:r>
        <w:t xml:space="preserve">(Scott, </w:t>
      </w:r>
      <w:r>
        <w:rPr>
          <w:i/>
        </w:rPr>
        <w:t>Relevance</w:t>
      </w:r>
      <w:r>
        <w:t xml:space="preserve"> </w:t>
      </w:r>
      <w:r w:rsidRPr="00011C28">
        <w:t>220</w:t>
      </w:r>
      <w:r>
        <w:t>)</w:t>
      </w:r>
    </w:p>
    <w:p w14:paraId="5E02973A" w14:textId="77777777" w:rsidR="00A22D52" w:rsidRDefault="00A22D52" w:rsidP="00BF6472">
      <w:pPr>
        <w:numPr>
          <w:ilvl w:val="1"/>
          <w:numId w:val="41"/>
        </w:numPr>
        <w:jc w:val="both"/>
      </w:pPr>
      <w:r w:rsidRPr="00011C28">
        <w:t xml:space="preserve">“The classical prophets [except Ezekiel, </w:t>
      </w:r>
      <w:r>
        <w:t xml:space="preserve">and this </w:t>
      </w:r>
      <w:r w:rsidRPr="00011C28">
        <w:t>makes him different from earlier proph</w:t>
      </w:r>
      <w:r w:rsidRPr="00011C28">
        <w:softHyphen/>
        <w:t xml:space="preserve">ets] lay down no requirements as to the </w:t>
      </w:r>
      <w:r w:rsidRPr="00011C28">
        <w:rPr>
          <w:i/>
        </w:rPr>
        <w:t>forms</w:t>
      </w:r>
      <w:r w:rsidRPr="00011C28">
        <w:t xml:space="preserve"> of worship . . . The offering which God requires is a life just, merciful and humble before him.</w:t>
      </w:r>
      <w:r>
        <w:t xml:space="preserve"> </w:t>
      </w:r>
      <w:r w:rsidRPr="00011C28">
        <w:t xml:space="preserve">Worship, to be acceptable, must be the token and occasion of such an offering.” </w:t>
      </w:r>
      <w:r>
        <w:t xml:space="preserve">(Scott, </w:t>
      </w:r>
      <w:r>
        <w:rPr>
          <w:i/>
        </w:rPr>
        <w:t>Relevance</w:t>
      </w:r>
      <w:r>
        <w:t xml:space="preserve"> </w:t>
      </w:r>
      <w:r w:rsidRPr="00011C28">
        <w:t>221</w:t>
      </w:r>
      <w:r>
        <w:t>)</w:t>
      </w:r>
    </w:p>
    <w:p w14:paraId="24707040" w14:textId="77777777" w:rsidR="00A22D52" w:rsidRDefault="00A22D52" w:rsidP="00A22D52">
      <w:pPr>
        <w:widowControl w:val="0"/>
        <w:jc w:val="both"/>
      </w:pPr>
    </w:p>
    <w:p w14:paraId="088F1B79" w14:textId="77777777" w:rsidR="00A22D52" w:rsidRDefault="00A22D52" w:rsidP="00BF6472">
      <w:pPr>
        <w:widowControl w:val="0"/>
        <w:numPr>
          <w:ilvl w:val="0"/>
          <w:numId w:val="41"/>
        </w:numPr>
        <w:jc w:val="both"/>
      </w:pPr>
      <w:r>
        <w:rPr>
          <w:b/>
        </w:rPr>
        <w:t>criticisms of sacrifice in the prophets</w:t>
      </w:r>
    </w:p>
    <w:p w14:paraId="751DAAB9" w14:textId="77777777" w:rsidR="00A22D52" w:rsidRDefault="00A22D52" w:rsidP="00BF6472">
      <w:pPr>
        <w:widowControl w:val="0"/>
        <w:numPr>
          <w:ilvl w:val="1"/>
          <w:numId w:val="41"/>
        </w:numPr>
        <w:jc w:val="both"/>
      </w:pPr>
      <w:r>
        <w:t>“. . . the value which the wise placed upon right conduct and possibly their mild criticism of the cult are reflected in the prophetic polemic against the religion of ceremony.” (Rankin 71)</w:t>
      </w:r>
    </w:p>
    <w:p w14:paraId="0E2B7D23" w14:textId="77777777" w:rsidR="00A22D52" w:rsidRPr="00145873" w:rsidRDefault="00A22D52" w:rsidP="00BF6472">
      <w:pPr>
        <w:numPr>
          <w:ilvl w:val="1"/>
          <w:numId w:val="41"/>
        </w:numPr>
        <w:jc w:val="both"/>
        <w:rPr>
          <w:sz w:val="20"/>
        </w:rPr>
      </w:pPr>
      <w:r w:rsidRPr="00145873">
        <w:rPr>
          <w:sz w:val="20"/>
        </w:rPr>
        <w:lastRenderedPageBreak/>
        <w:t xml:space="preserve">1 Sam 15:22, “Samuel said [to Saul], “Has the </w:t>
      </w:r>
      <w:r w:rsidRPr="00145873">
        <w:rPr>
          <w:smallCaps/>
          <w:sz w:val="20"/>
        </w:rPr>
        <w:t>Lord</w:t>
      </w:r>
      <w:r w:rsidRPr="00145873">
        <w:rPr>
          <w:sz w:val="20"/>
        </w:rPr>
        <w:t xml:space="preserve"> as great delight in burnt offerings and sacrifices, as in obeying the voice of the </w:t>
      </w:r>
      <w:r w:rsidRPr="00145873">
        <w:rPr>
          <w:smallCaps/>
          <w:sz w:val="20"/>
        </w:rPr>
        <w:t>Lord</w:t>
      </w:r>
      <w:r w:rsidRPr="00145873">
        <w:rPr>
          <w:sz w:val="20"/>
        </w:rPr>
        <w:t>? Surely, to obey is better than sacrifice, and to heed than the fat of rams.”</w:t>
      </w:r>
    </w:p>
    <w:p w14:paraId="356C59FE" w14:textId="77777777" w:rsidR="00A22D52" w:rsidRPr="00131476" w:rsidRDefault="00A22D52" w:rsidP="00BF6472">
      <w:pPr>
        <w:widowControl w:val="0"/>
        <w:numPr>
          <w:ilvl w:val="1"/>
          <w:numId w:val="41"/>
        </w:numPr>
        <w:jc w:val="both"/>
        <w:rPr>
          <w:sz w:val="20"/>
        </w:rPr>
      </w:pPr>
      <w:r w:rsidRPr="00131476">
        <w:rPr>
          <w:sz w:val="20"/>
        </w:rPr>
        <w:t xml:space="preserve">Micah 6:7-8, “Will the Lord be pleased with thousands of rams? . . . </w:t>
      </w:r>
      <w:r w:rsidRPr="00131476">
        <w:rPr>
          <w:sz w:val="20"/>
          <w:vertAlign w:val="superscript"/>
        </w:rPr>
        <w:t>8</w:t>
      </w:r>
      <w:r w:rsidRPr="00131476">
        <w:rPr>
          <w:sz w:val="20"/>
        </w:rPr>
        <w:t xml:space="preserve">what does the </w:t>
      </w:r>
      <w:r w:rsidRPr="00131476">
        <w:rPr>
          <w:smallCaps/>
          <w:sz w:val="20"/>
        </w:rPr>
        <w:t>Lord</w:t>
      </w:r>
      <w:r w:rsidRPr="00131476">
        <w:rPr>
          <w:sz w:val="20"/>
        </w:rPr>
        <w:t xml:space="preserve"> require of you but to do justice, and to love kindness, and to walk humbly with your God?”</w:t>
      </w:r>
    </w:p>
    <w:p w14:paraId="18C53A8B" w14:textId="77777777" w:rsidR="00A22D52" w:rsidRDefault="00A22D52" w:rsidP="00A22D52">
      <w:pPr>
        <w:jc w:val="both"/>
      </w:pPr>
    </w:p>
    <w:p w14:paraId="6163B518" w14:textId="77777777" w:rsidR="00A22D52" w:rsidRDefault="00A22D52" w:rsidP="00BF6472">
      <w:pPr>
        <w:numPr>
          <w:ilvl w:val="0"/>
          <w:numId w:val="41"/>
        </w:numPr>
        <w:jc w:val="both"/>
      </w:pPr>
      <w:r w:rsidRPr="00F119A6">
        <w:rPr>
          <w:b/>
        </w:rPr>
        <w:t>criticisms of sacrifice in the wisdom literature</w:t>
      </w:r>
    </w:p>
    <w:p w14:paraId="49274850" w14:textId="7E0B7D1E" w:rsidR="00A22D52" w:rsidRDefault="00A22D52" w:rsidP="00BF6472">
      <w:pPr>
        <w:numPr>
          <w:ilvl w:val="1"/>
          <w:numId w:val="41"/>
        </w:numPr>
        <w:jc w:val="both"/>
      </w:pPr>
      <w:r w:rsidRPr="00AF476E">
        <w:t xml:space="preserve">the </w:t>
      </w:r>
      <w:r w:rsidRPr="00754817">
        <w:rPr>
          <w:i/>
        </w:rPr>
        <w:t xml:space="preserve">Instruction for King </w:t>
      </w:r>
      <w:r w:rsidRPr="00754817">
        <w:rPr>
          <w:rFonts w:cs="Bookman Old Style"/>
          <w:i/>
          <w:iCs/>
        </w:rPr>
        <w:t>Merikare</w:t>
      </w:r>
      <w:r>
        <w:t xml:space="preserve"> (lines 128-29,</w:t>
      </w:r>
      <w:r w:rsidRPr="00AF476E">
        <w:t xml:space="preserve"> </w:t>
      </w:r>
      <w:r w:rsidRPr="00AF476E">
        <w:rPr>
          <w:rFonts w:cs="Bookman Old Style"/>
          <w:i/>
          <w:iCs/>
        </w:rPr>
        <w:t>ANET</w:t>
      </w:r>
      <w:r w:rsidRPr="00082B86">
        <w:rPr>
          <w:rFonts w:cs="Bookman Old Style"/>
          <w:iCs/>
        </w:rPr>
        <w:t xml:space="preserve"> </w:t>
      </w:r>
      <w:r>
        <w:t>417)</w:t>
      </w:r>
      <w:r w:rsidR="00EC002E" w:rsidRPr="00EC002E">
        <w:rPr>
          <w:bCs/>
        </w:rPr>
        <w:t xml:space="preserve">: </w:t>
      </w:r>
      <w:r w:rsidRPr="00AF476E">
        <w:t>“More acceptable is one upright of heart than the ox of the evil</w:t>
      </w:r>
      <w:r>
        <w:t>doer.”</w:t>
      </w:r>
      <w:r w:rsidR="00F8209D">
        <w:t xml:space="preserve"> (Murphy</w:t>
      </w:r>
      <w:r>
        <w:t xml:space="preserve"> </w:t>
      </w:r>
      <w:r>
        <w:rPr>
          <w:i/>
        </w:rPr>
        <w:t xml:space="preserve">Tree of </w:t>
      </w:r>
      <w:r w:rsidRPr="00BE335B">
        <w:rPr>
          <w:i/>
        </w:rPr>
        <w:t>Life</w:t>
      </w:r>
      <w:r>
        <w:t xml:space="preserve"> </w:t>
      </w:r>
      <w:r w:rsidRPr="00BE335B">
        <w:t>164</w:t>
      </w:r>
      <w:r>
        <w:t>)</w:t>
      </w:r>
    </w:p>
    <w:p w14:paraId="030E02CD" w14:textId="77777777" w:rsidR="00A22D52" w:rsidRPr="00131476" w:rsidRDefault="00A22D52" w:rsidP="00BF6472">
      <w:pPr>
        <w:widowControl w:val="0"/>
        <w:numPr>
          <w:ilvl w:val="1"/>
          <w:numId w:val="41"/>
        </w:numPr>
        <w:jc w:val="both"/>
        <w:rPr>
          <w:sz w:val="20"/>
        </w:rPr>
      </w:pPr>
      <w:r w:rsidRPr="00131476">
        <w:rPr>
          <w:sz w:val="20"/>
        </w:rPr>
        <w:t xml:space="preserve">Prov 15:8, “The sacrifice of the wicked is an abomination to the </w:t>
      </w:r>
      <w:r w:rsidRPr="00131476">
        <w:rPr>
          <w:smallCaps/>
          <w:sz w:val="20"/>
        </w:rPr>
        <w:t>Lord</w:t>
      </w:r>
      <w:r w:rsidRPr="00131476">
        <w:rPr>
          <w:sz w:val="20"/>
        </w:rPr>
        <w:t>, but the prayer of the upright is his delight.”</w:t>
      </w:r>
    </w:p>
    <w:p w14:paraId="4B8E2EDD" w14:textId="77777777" w:rsidR="00A22D52" w:rsidRPr="00131476" w:rsidRDefault="00A22D52" w:rsidP="00BF6472">
      <w:pPr>
        <w:widowControl w:val="0"/>
        <w:numPr>
          <w:ilvl w:val="1"/>
          <w:numId w:val="41"/>
        </w:numPr>
        <w:jc w:val="both"/>
        <w:rPr>
          <w:sz w:val="20"/>
        </w:rPr>
      </w:pPr>
      <w:r w:rsidRPr="00131476">
        <w:rPr>
          <w:sz w:val="20"/>
        </w:rPr>
        <w:t xml:space="preserve">Prov 21:3, “To do righteousness and justice is more acceptable to the </w:t>
      </w:r>
      <w:r w:rsidRPr="00131476">
        <w:rPr>
          <w:smallCaps/>
          <w:sz w:val="20"/>
        </w:rPr>
        <w:t>Lord</w:t>
      </w:r>
      <w:r w:rsidRPr="00131476">
        <w:rPr>
          <w:sz w:val="20"/>
        </w:rPr>
        <w:t xml:space="preserve"> than sacrifice.”</w:t>
      </w:r>
    </w:p>
    <w:p w14:paraId="28A8BD90" w14:textId="77777777" w:rsidR="00A22D52" w:rsidRPr="00131476" w:rsidRDefault="00A22D52" w:rsidP="00BF6472">
      <w:pPr>
        <w:widowControl w:val="0"/>
        <w:numPr>
          <w:ilvl w:val="1"/>
          <w:numId w:val="41"/>
        </w:numPr>
        <w:jc w:val="both"/>
        <w:rPr>
          <w:sz w:val="20"/>
        </w:rPr>
      </w:pPr>
      <w:r w:rsidRPr="00131476">
        <w:rPr>
          <w:sz w:val="20"/>
        </w:rPr>
        <w:t>Prov 21:27, “The sacrifice of the wicked is an abomination; how much more when brought with evil intent.”</w:t>
      </w:r>
    </w:p>
    <w:p w14:paraId="6C7D0FA8" w14:textId="77777777" w:rsidR="00A22D52" w:rsidRPr="00293CFB" w:rsidRDefault="00A22D52" w:rsidP="00BF6472">
      <w:pPr>
        <w:numPr>
          <w:ilvl w:val="1"/>
          <w:numId w:val="41"/>
        </w:numPr>
        <w:jc w:val="both"/>
        <w:rPr>
          <w:sz w:val="20"/>
        </w:rPr>
      </w:pPr>
      <w:r w:rsidRPr="00145873">
        <w:rPr>
          <w:sz w:val="20"/>
        </w:rPr>
        <w:t xml:space="preserve">Sir 34:21-24, “If one sacrifices ill-gotten goods, the offering is blemished; </w:t>
      </w:r>
      <w:r w:rsidRPr="00145873">
        <w:rPr>
          <w:color w:val="000000"/>
          <w:kern w:val="16"/>
          <w:sz w:val="20"/>
          <w:vertAlign w:val="superscript"/>
        </w:rPr>
        <w:t>22</w:t>
      </w:r>
      <w:r w:rsidRPr="00145873">
        <w:rPr>
          <w:sz w:val="20"/>
        </w:rPr>
        <w:t xml:space="preserve">the gifts of the lawless are not acceptable. </w:t>
      </w:r>
      <w:r w:rsidRPr="00145873">
        <w:rPr>
          <w:color w:val="000000"/>
          <w:kern w:val="16"/>
          <w:sz w:val="20"/>
          <w:vertAlign w:val="superscript"/>
        </w:rPr>
        <w:t>23</w:t>
      </w:r>
      <w:r w:rsidRPr="00145873">
        <w:rPr>
          <w:sz w:val="20"/>
        </w:rPr>
        <w:t xml:space="preserve">The Most High is not pleased with the offerings of the ungodly, nor for a multitude of sacrifices does he forgive sins. </w:t>
      </w:r>
      <w:r w:rsidRPr="00145873">
        <w:rPr>
          <w:color w:val="000000"/>
          <w:kern w:val="16"/>
          <w:sz w:val="20"/>
          <w:vertAlign w:val="superscript"/>
        </w:rPr>
        <w:t>24</w:t>
      </w:r>
      <w:r w:rsidRPr="00145873">
        <w:rPr>
          <w:sz w:val="20"/>
        </w:rPr>
        <w:t>Like one who kills a son before his father’s eyes is the person who offers a sacrifice from the property of the poor.”</w:t>
      </w:r>
    </w:p>
    <w:p w14:paraId="14CE91C6" w14:textId="77777777" w:rsidR="00A22D52" w:rsidRDefault="00A22D52" w:rsidP="00A22D52">
      <w:r>
        <w:br w:type="page"/>
      </w:r>
    </w:p>
    <w:p w14:paraId="53BB2894" w14:textId="77777777" w:rsidR="00A22D52" w:rsidRDefault="00A22D52" w:rsidP="00A22D52">
      <w:pPr>
        <w:pStyle w:val="Heading2"/>
      </w:pPr>
      <w:bookmarkStart w:id="78" w:name="_Toc499073391"/>
      <w:r>
        <w:lastRenderedPageBreak/>
        <w:t>BODY AND SOUL, AND IMMORTALITY</w:t>
      </w:r>
      <w:bookmarkEnd w:id="78"/>
    </w:p>
    <w:p w14:paraId="4E1092D3" w14:textId="77777777" w:rsidR="00A22D52" w:rsidRDefault="00A22D52" w:rsidP="00A22D52">
      <w:pPr>
        <w:pStyle w:val="Heading2"/>
      </w:pPr>
      <w:bookmarkStart w:id="79" w:name="_Toc499073392"/>
      <w:r>
        <w:t>IN THE BOOK OF WISDOM</w:t>
      </w:r>
      <w:bookmarkEnd w:id="79"/>
    </w:p>
    <w:p w14:paraId="6CDD996B" w14:textId="77777777" w:rsidR="00A22D52" w:rsidRDefault="00A22D52" w:rsidP="00A22D52">
      <w:pPr>
        <w:widowControl w:val="0"/>
        <w:jc w:val="both"/>
      </w:pPr>
    </w:p>
    <w:p w14:paraId="0C5385E0" w14:textId="77777777" w:rsidR="00A22D52" w:rsidRDefault="00A22D52" w:rsidP="00A22D52">
      <w:pPr>
        <w:widowControl w:val="0"/>
        <w:jc w:val="both"/>
      </w:pPr>
    </w:p>
    <w:p w14:paraId="7B439A58" w14:textId="77777777" w:rsidR="00A22D52" w:rsidRPr="001244E4" w:rsidRDefault="00A22D52" w:rsidP="00BF6472">
      <w:pPr>
        <w:numPr>
          <w:ilvl w:val="0"/>
          <w:numId w:val="42"/>
        </w:numPr>
        <w:jc w:val="both"/>
      </w:pPr>
      <w:r>
        <w:rPr>
          <w:b/>
        </w:rPr>
        <w:t>dust and breath</w:t>
      </w:r>
    </w:p>
    <w:p w14:paraId="6B85161B" w14:textId="3AC62E21" w:rsidR="00A22D52" w:rsidRDefault="00A22D52" w:rsidP="00BF6472">
      <w:pPr>
        <w:numPr>
          <w:ilvl w:val="1"/>
          <w:numId w:val="42"/>
        </w:numPr>
        <w:jc w:val="both"/>
      </w:pPr>
      <w:r>
        <w:t xml:space="preserve">“. . . </w:t>
      </w:r>
      <w:r w:rsidRPr="00AF476E">
        <w:t xml:space="preserve">the traditional Hebrew </w:t>
      </w:r>
      <w:r>
        <w:t xml:space="preserve">[combination was] </w:t>
      </w:r>
      <w:r w:rsidRPr="00AF476E">
        <w:t>life breath, or spirit, and material dust</w:t>
      </w:r>
      <w:r>
        <w:t xml:space="preserve"> . . .”</w:t>
      </w:r>
      <w:r w:rsidR="00F8209D">
        <w:t xml:space="preserve"> (Murphy</w:t>
      </w:r>
      <w:r>
        <w:t xml:space="preserve"> </w:t>
      </w:r>
      <w:r>
        <w:rPr>
          <w:i/>
        </w:rPr>
        <w:t>Tree of Life</w:t>
      </w:r>
      <w:r>
        <w:t xml:space="preserve"> 86)</w:t>
      </w:r>
    </w:p>
    <w:p w14:paraId="6BADF8A0" w14:textId="77777777" w:rsidR="00A22D52" w:rsidRDefault="00A22D52" w:rsidP="00BF6472">
      <w:pPr>
        <w:numPr>
          <w:ilvl w:val="1"/>
          <w:numId w:val="42"/>
        </w:numPr>
        <w:jc w:val="both"/>
        <w:rPr>
          <w:sz w:val="20"/>
        </w:rPr>
      </w:pPr>
      <w:r w:rsidRPr="000565A2">
        <w:rPr>
          <w:sz w:val="20"/>
        </w:rPr>
        <w:t>Qoh 12:7, “the dust returns to the earth as it was, and the breath returns to God who gave it.”</w:t>
      </w:r>
    </w:p>
    <w:p w14:paraId="0C2804D8" w14:textId="77777777" w:rsidR="00A22D52" w:rsidRPr="00A95CB2" w:rsidRDefault="00A22D52" w:rsidP="00BF6472">
      <w:pPr>
        <w:numPr>
          <w:ilvl w:val="1"/>
          <w:numId w:val="42"/>
        </w:numPr>
        <w:jc w:val="both"/>
        <w:rPr>
          <w:sz w:val="20"/>
        </w:rPr>
      </w:pPr>
      <w:r>
        <w:rPr>
          <w:sz w:val="20"/>
        </w:rPr>
        <w:t>Sir 17:27-32, “</w:t>
      </w:r>
      <w:r w:rsidRPr="00A95CB2">
        <w:rPr>
          <w:sz w:val="20"/>
        </w:rPr>
        <w:t xml:space="preserve">Who will sing praises to the Most High in Hades in place of the living who give thanks? </w:t>
      </w:r>
      <w:r w:rsidRPr="00A95CB2">
        <w:rPr>
          <w:color w:val="000000"/>
          <w:kern w:val="16"/>
          <w:sz w:val="20"/>
          <w:vertAlign w:val="superscript"/>
        </w:rPr>
        <w:t>28</w:t>
      </w:r>
      <w:r w:rsidRPr="00A95CB2">
        <w:rPr>
          <w:sz w:val="20"/>
        </w:rPr>
        <w:t xml:space="preserve">From the dead, as from one who does not exist, thanksgiving has ceased; those who are alive and well sing the Lord’s praises. </w:t>
      </w:r>
      <w:r w:rsidRPr="00A95CB2">
        <w:rPr>
          <w:color w:val="000000"/>
          <w:kern w:val="16"/>
          <w:sz w:val="20"/>
          <w:vertAlign w:val="superscript"/>
        </w:rPr>
        <w:t>29</w:t>
      </w:r>
      <w:r w:rsidRPr="00A95CB2">
        <w:rPr>
          <w:sz w:val="20"/>
        </w:rPr>
        <w:t xml:space="preserve">How great is the mercy of the Lord, and his forgiveness for those who return to him! </w:t>
      </w:r>
      <w:r w:rsidRPr="00A95CB2">
        <w:rPr>
          <w:color w:val="000000"/>
          <w:kern w:val="16"/>
          <w:sz w:val="20"/>
          <w:vertAlign w:val="superscript"/>
        </w:rPr>
        <w:t>30</w:t>
      </w:r>
      <w:r w:rsidRPr="00A95CB2">
        <w:rPr>
          <w:sz w:val="20"/>
        </w:rPr>
        <w:t xml:space="preserve">For not everything is within human capability, since human beings are not immortal. </w:t>
      </w:r>
      <w:r w:rsidRPr="00A95CB2">
        <w:rPr>
          <w:color w:val="000000"/>
          <w:kern w:val="16"/>
          <w:sz w:val="20"/>
          <w:vertAlign w:val="superscript"/>
        </w:rPr>
        <w:t>31</w:t>
      </w:r>
      <w:r w:rsidRPr="00A95CB2">
        <w:rPr>
          <w:sz w:val="20"/>
        </w:rPr>
        <w:t xml:space="preserve">What is brighter than the sun? Yet it can be eclipsed. So flesh and blood devise evil. </w:t>
      </w:r>
      <w:r w:rsidRPr="00A95CB2">
        <w:rPr>
          <w:color w:val="000000"/>
          <w:kern w:val="16"/>
          <w:sz w:val="20"/>
          <w:vertAlign w:val="superscript"/>
        </w:rPr>
        <w:t>32</w:t>
      </w:r>
      <w:r w:rsidRPr="00A95CB2">
        <w:rPr>
          <w:sz w:val="20"/>
        </w:rPr>
        <w:t>He marshals the host of the height of heaven; but all human beings are dust and ashes.”</w:t>
      </w:r>
    </w:p>
    <w:p w14:paraId="764E898A" w14:textId="77777777" w:rsidR="00A22D52" w:rsidRDefault="00A22D52" w:rsidP="00A22D52">
      <w:pPr>
        <w:jc w:val="both"/>
      </w:pPr>
    </w:p>
    <w:p w14:paraId="3DFF6061" w14:textId="77777777" w:rsidR="00A22D52" w:rsidRDefault="00A22D52" w:rsidP="00BF6472">
      <w:pPr>
        <w:numPr>
          <w:ilvl w:val="0"/>
          <w:numId w:val="42"/>
        </w:numPr>
        <w:jc w:val="both"/>
      </w:pPr>
      <w:r>
        <w:rPr>
          <w:b/>
        </w:rPr>
        <w:t>immortality in the Old Testament outside the wisdom literature</w:t>
      </w:r>
    </w:p>
    <w:p w14:paraId="09213CC9" w14:textId="5BBD1A8A" w:rsidR="00A22D52" w:rsidRDefault="00A22D52" w:rsidP="00BF6472">
      <w:pPr>
        <w:numPr>
          <w:ilvl w:val="1"/>
          <w:numId w:val="42"/>
        </w:numPr>
        <w:jc w:val="both"/>
      </w:pPr>
      <w:r>
        <w:t xml:space="preserve">“. . . </w:t>
      </w:r>
      <w:r w:rsidRPr="00AF476E">
        <w:t xml:space="preserve">few </w:t>
      </w:r>
      <w:r>
        <w:t>[</w:t>
      </w:r>
      <w:r w:rsidRPr="00AF476E">
        <w:t>statement</w:t>
      </w:r>
      <w:r>
        <w:t xml:space="preserve">s] </w:t>
      </w:r>
      <w:r w:rsidRPr="00AF476E">
        <w:t xml:space="preserve">in the Old Testament </w:t>
      </w:r>
      <w:r>
        <w:t xml:space="preserve">. . . </w:t>
      </w:r>
      <w:r w:rsidRPr="00AF476E">
        <w:t>refer to immortal</w:t>
      </w:r>
      <w:r>
        <w:t>ity . . .”</w:t>
      </w:r>
      <w:r w:rsidR="00F8209D">
        <w:t xml:space="preserve"> (Murphy</w:t>
      </w:r>
      <w:r>
        <w:t xml:space="preserve"> </w:t>
      </w:r>
      <w:r>
        <w:rPr>
          <w:i/>
        </w:rPr>
        <w:t>Tree of Life</w:t>
      </w:r>
      <w:r>
        <w:t xml:space="preserve"> 86)</w:t>
      </w:r>
    </w:p>
    <w:p w14:paraId="5B25B2CD" w14:textId="77777777" w:rsidR="00A22D52" w:rsidRPr="005C26A2" w:rsidRDefault="00A22D52" w:rsidP="00BF6472">
      <w:pPr>
        <w:numPr>
          <w:ilvl w:val="1"/>
          <w:numId w:val="42"/>
        </w:numPr>
        <w:jc w:val="both"/>
        <w:rPr>
          <w:sz w:val="20"/>
        </w:rPr>
      </w:pPr>
      <w:r w:rsidRPr="000565A2">
        <w:rPr>
          <w:sz w:val="20"/>
        </w:rPr>
        <w:t xml:space="preserve">Dan 12:1-3, “At that time Michael, the great prince, the protector of your people, shall arise. There shall be a time of anguish, such as has never occurred since nations first came into existence. But at that time your people shall be delivered, everyone who is found written in the book. </w:t>
      </w:r>
      <w:r w:rsidRPr="000565A2">
        <w:rPr>
          <w:color w:val="000000"/>
          <w:kern w:val="16"/>
          <w:sz w:val="20"/>
          <w:vertAlign w:val="superscript"/>
        </w:rPr>
        <w:t>2</w:t>
      </w:r>
      <w:r w:rsidRPr="000565A2">
        <w:rPr>
          <w:sz w:val="20"/>
        </w:rPr>
        <w:t xml:space="preserve">Many of those who sleep in the dust of the earth shall awake, some to everlasting life, and some to shame and everlasting contempt. </w:t>
      </w:r>
      <w:r w:rsidRPr="000565A2">
        <w:rPr>
          <w:color w:val="000000"/>
          <w:kern w:val="16"/>
          <w:sz w:val="20"/>
          <w:vertAlign w:val="superscript"/>
        </w:rPr>
        <w:t>3</w:t>
      </w:r>
      <w:r w:rsidRPr="000565A2">
        <w:rPr>
          <w:sz w:val="20"/>
        </w:rPr>
        <w:t>Those who are wise shall shine like the brightness of the sky, and those who lead many to righteousness, like the stars forever and ever.”</w:t>
      </w:r>
    </w:p>
    <w:p w14:paraId="50493CC3" w14:textId="77777777" w:rsidR="00A22D52" w:rsidRDefault="00A22D52" w:rsidP="00A22D52">
      <w:pPr>
        <w:jc w:val="both"/>
      </w:pPr>
    </w:p>
    <w:p w14:paraId="24ACD9F6" w14:textId="77777777" w:rsidR="00A22D52" w:rsidRDefault="00A22D52" w:rsidP="00A22D52">
      <w:pPr>
        <w:jc w:val="both"/>
      </w:pPr>
    </w:p>
    <w:p w14:paraId="16327308" w14:textId="77777777" w:rsidR="00A22D52" w:rsidRPr="003F3231" w:rsidRDefault="00A22D52" w:rsidP="00A22D52">
      <w:pPr>
        <w:jc w:val="center"/>
        <w:rPr>
          <w:smallCaps/>
        </w:rPr>
      </w:pPr>
      <w:r>
        <w:rPr>
          <w:smallCaps/>
        </w:rPr>
        <w:t>the Book of Wisdom</w:t>
      </w:r>
    </w:p>
    <w:p w14:paraId="2873CA62" w14:textId="77777777" w:rsidR="00A22D52" w:rsidRDefault="00A22D52" w:rsidP="00A22D52">
      <w:pPr>
        <w:jc w:val="both"/>
      </w:pPr>
    </w:p>
    <w:p w14:paraId="7D27C839" w14:textId="77777777" w:rsidR="00A22D52" w:rsidRDefault="00A22D52" w:rsidP="00BF6472">
      <w:pPr>
        <w:numPr>
          <w:ilvl w:val="0"/>
          <w:numId w:val="42"/>
        </w:numPr>
        <w:jc w:val="both"/>
      </w:pPr>
      <w:r>
        <w:t>“</w:t>
      </w:r>
      <w:r w:rsidRPr="001244E4">
        <w:rPr>
          <w:b/>
        </w:rPr>
        <w:t>life</w:t>
      </w:r>
      <w:r>
        <w:t>”</w:t>
      </w:r>
    </w:p>
    <w:p w14:paraId="7A391C81" w14:textId="3FEA0FE1" w:rsidR="00A22D52" w:rsidRDefault="00A22D52" w:rsidP="00BF6472">
      <w:pPr>
        <w:numPr>
          <w:ilvl w:val="1"/>
          <w:numId w:val="42"/>
        </w:numPr>
        <w:jc w:val="both"/>
      </w:pPr>
      <w:r>
        <w:t>“</w:t>
      </w:r>
      <w:r w:rsidRPr="00AF476E">
        <w:t xml:space="preserve">This manner of thought </w:t>
      </w:r>
      <w:r>
        <w:t xml:space="preserve">[Wisdom’s emphasis on immortality] </w:t>
      </w:r>
      <w:r w:rsidRPr="00AF476E">
        <w:t xml:space="preserve">is also consonant with the sages’ accent on life. </w:t>
      </w:r>
      <w:r>
        <w:t xml:space="preserve">[See the handout, “‘Life.’”] </w:t>
      </w:r>
      <w:r w:rsidRPr="00AF476E">
        <w:t xml:space="preserve">According to Proverbs, life is the goal of the wisdom enterprise (Prov 8:35). Wisdom is a “tree of life” (3:18), not merely in the sense of “length of days” (although the sages’ teaching provided this also—cf. Prov 3:2), but qualitatively, the </w:t>
      </w:r>
      <w:r w:rsidRPr="00AF476E">
        <w:rPr>
          <w:rFonts w:cs="Garamond"/>
          <w:i/>
          <w:iCs/>
        </w:rPr>
        <w:t>kind</w:t>
      </w:r>
      <w:r w:rsidRPr="00116587">
        <w:rPr>
          <w:rFonts w:cs="Garamond"/>
          <w:iCs/>
        </w:rPr>
        <w:t xml:space="preserve"> </w:t>
      </w:r>
      <w:r w:rsidRPr="00AF476E">
        <w:t>of life that came to the wise person</w:t>
      </w:r>
      <w:r w:rsidR="00EC002E" w:rsidRPr="00EC002E">
        <w:rPr>
          <w:bCs/>
        </w:rPr>
        <w:t xml:space="preserve">: </w:t>
      </w:r>
      <w:r w:rsidRPr="00AF476E">
        <w:t>“favor and good esteem” (3:4), “honor” (3:35). This was, however, limited by the reality of Sheol, the inevitability of death; in the Book of Wisdom now the grip of death is broken by a deeper vision of the life that wisdom brings.</w:t>
      </w:r>
      <w:r>
        <w:t>”</w:t>
      </w:r>
      <w:r w:rsidR="00F8209D">
        <w:t xml:space="preserve"> (Murphy</w:t>
      </w:r>
      <w:r>
        <w:t xml:space="preserve"> </w:t>
      </w:r>
      <w:r>
        <w:rPr>
          <w:i/>
        </w:rPr>
        <w:t>Tree of Life</w:t>
      </w:r>
      <w:r>
        <w:t xml:space="preserve"> 87)</w:t>
      </w:r>
    </w:p>
    <w:p w14:paraId="7C076CFB" w14:textId="77777777" w:rsidR="00A22D52" w:rsidRDefault="00A22D52" w:rsidP="00A22D52">
      <w:pPr>
        <w:jc w:val="both"/>
      </w:pPr>
    </w:p>
    <w:p w14:paraId="43ECDD95" w14:textId="77777777" w:rsidR="00A22D52" w:rsidRDefault="00A22D52" w:rsidP="00BF6472">
      <w:pPr>
        <w:numPr>
          <w:ilvl w:val="0"/>
          <w:numId w:val="42"/>
        </w:numPr>
        <w:jc w:val="both"/>
      </w:pPr>
      <w:r>
        <w:rPr>
          <w:b/>
        </w:rPr>
        <w:t>Greek dualism</w:t>
      </w:r>
    </w:p>
    <w:p w14:paraId="70FD7577" w14:textId="082C07C6" w:rsidR="00A22D52" w:rsidRDefault="00A22D52" w:rsidP="00BF6472">
      <w:pPr>
        <w:numPr>
          <w:ilvl w:val="1"/>
          <w:numId w:val="42"/>
        </w:numPr>
        <w:jc w:val="both"/>
      </w:pPr>
      <w:r>
        <w:t>“</w:t>
      </w:r>
      <w:r w:rsidRPr="00AF476E">
        <w:t>One might have expected that the writer would have utilized the Greek notion of the natural immortality of the spiritual soul.</w:t>
      </w:r>
      <w:r>
        <w:t xml:space="preserve"> No doubt he </w:t>
      </w:r>
      <w:r w:rsidRPr="00AF476E">
        <w:t xml:space="preserve">was aware of Greek conceptions of the soul </w:t>
      </w:r>
      <w:r>
        <w:rPr>
          <w:rFonts w:cs="Garamond"/>
          <w:iCs/>
        </w:rPr>
        <w:t>[</w:t>
      </w:r>
      <w:r w:rsidRPr="00AF476E">
        <w:rPr>
          <w:rFonts w:cs="Garamond"/>
          <w:i/>
          <w:iCs/>
        </w:rPr>
        <w:t>psyche</w:t>
      </w:r>
      <w:r>
        <w:rPr>
          <w:rFonts w:cs="Garamond"/>
          <w:iCs/>
        </w:rPr>
        <w:t>] . . .</w:t>
      </w:r>
      <w:r>
        <w:t>” He is aware of the Greek dualism of soul and body.</w:t>
      </w:r>
      <w:r w:rsidR="00F8209D">
        <w:t xml:space="preserve"> (Murphy</w:t>
      </w:r>
      <w:r>
        <w:t xml:space="preserve"> </w:t>
      </w:r>
      <w:r>
        <w:rPr>
          <w:i/>
        </w:rPr>
        <w:t>Tree of Life</w:t>
      </w:r>
      <w:r>
        <w:t xml:space="preserve"> 86)</w:t>
      </w:r>
    </w:p>
    <w:p w14:paraId="46905C5A" w14:textId="77777777" w:rsidR="00A22D52" w:rsidRPr="005C26A2" w:rsidRDefault="00A22D52" w:rsidP="00BF6472">
      <w:pPr>
        <w:numPr>
          <w:ilvl w:val="2"/>
          <w:numId w:val="42"/>
        </w:numPr>
        <w:jc w:val="both"/>
        <w:rPr>
          <w:sz w:val="20"/>
        </w:rPr>
      </w:pPr>
      <w:r w:rsidRPr="000565A2">
        <w:rPr>
          <w:sz w:val="20"/>
        </w:rPr>
        <w:t>Wis 1:4</w:t>
      </w:r>
      <w:r>
        <w:rPr>
          <w:sz w:val="20"/>
        </w:rPr>
        <w:t>,</w:t>
      </w:r>
      <w:r w:rsidRPr="000565A2">
        <w:rPr>
          <w:sz w:val="20"/>
        </w:rPr>
        <w:t xml:space="preserve"> </w:t>
      </w:r>
      <w:r w:rsidRPr="00423CB2">
        <w:rPr>
          <w:sz w:val="20"/>
        </w:rPr>
        <w:t>“wisdom will not enter a deceitful soul, or dwell in a body enslaved to sin</w:t>
      </w:r>
      <w:r>
        <w:rPr>
          <w:sz w:val="20"/>
        </w:rPr>
        <w:t>.</w:t>
      </w:r>
      <w:r w:rsidRPr="00423CB2">
        <w:rPr>
          <w:sz w:val="20"/>
        </w:rPr>
        <w:t>”</w:t>
      </w:r>
    </w:p>
    <w:p w14:paraId="2B33C7EE" w14:textId="65DF05E7" w:rsidR="00A22D52" w:rsidRDefault="00A22D52" w:rsidP="00A22D52">
      <w:pPr>
        <w:ind w:left="1080"/>
        <w:jc w:val="both"/>
      </w:pPr>
      <w:r>
        <w:t>Here humans are “</w:t>
      </w:r>
      <w:r w:rsidRPr="00AF476E">
        <w:t>desig</w:t>
      </w:r>
      <w:r>
        <w:t>nated as body/soul . . .</w:t>
      </w:r>
      <w:r w:rsidRPr="00AF476E">
        <w:t>, a Greek com</w:t>
      </w:r>
      <w:r>
        <w:t>bination . . .”</w:t>
      </w:r>
      <w:r w:rsidR="00F8209D">
        <w:t xml:space="preserve"> (Murphy</w:t>
      </w:r>
      <w:r>
        <w:t xml:space="preserve"> </w:t>
      </w:r>
      <w:r>
        <w:rPr>
          <w:i/>
        </w:rPr>
        <w:t>Tree of Life</w:t>
      </w:r>
      <w:r>
        <w:t xml:space="preserve"> 86)</w:t>
      </w:r>
    </w:p>
    <w:p w14:paraId="7C89CA20" w14:textId="77777777" w:rsidR="00A22D52" w:rsidRPr="000565A2" w:rsidRDefault="00A22D52" w:rsidP="00BF6472">
      <w:pPr>
        <w:numPr>
          <w:ilvl w:val="2"/>
          <w:numId w:val="42"/>
        </w:numPr>
        <w:jc w:val="both"/>
        <w:rPr>
          <w:sz w:val="20"/>
        </w:rPr>
      </w:pPr>
      <w:r>
        <w:rPr>
          <w:sz w:val="20"/>
        </w:rPr>
        <w:t xml:space="preserve">Wis 9:15, </w:t>
      </w:r>
      <w:r w:rsidRPr="000565A2">
        <w:rPr>
          <w:sz w:val="20"/>
        </w:rPr>
        <w:t>“a perishable body weighs down the soul, and this earthy tent burdens the thoughtful mind.”</w:t>
      </w:r>
    </w:p>
    <w:p w14:paraId="4D1C3791" w14:textId="77777777" w:rsidR="00A22D52" w:rsidRPr="0023785B" w:rsidRDefault="00A22D52" w:rsidP="00A22D52">
      <w:pPr>
        <w:jc w:val="both"/>
      </w:pPr>
    </w:p>
    <w:p w14:paraId="4E8C9EF3" w14:textId="77777777" w:rsidR="00A22D52" w:rsidRPr="0023785B" w:rsidRDefault="00A22D52" w:rsidP="00BF6472">
      <w:pPr>
        <w:numPr>
          <w:ilvl w:val="0"/>
          <w:numId w:val="42"/>
        </w:numPr>
        <w:jc w:val="both"/>
      </w:pPr>
      <w:r w:rsidRPr="0023785B">
        <w:rPr>
          <w:b/>
        </w:rPr>
        <w:t>Wis 1:15</w:t>
      </w:r>
    </w:p>
    <w:p w14:paraId="03BAB1FD" w14:textId="77777777" w:rsidR="00A22D52" w:rsidRPr="00DF7A41" w:rsidRDefault="00A22D52" w:rsidP="00BF6472">
      <w:pPr>
        <w:numPr>
          <w:ilvl w:val="1"/>
          <w:numId w:val="42"/>
        </w:numPr>
        <w:jc w:val="both"/>
        <w:rPr>
          <w:sz w:val="20"/>
        </w:rPr>
      </w:pPr>
      <w:r w:rsidRPr="00DF7A41">
        <w:rPr>
          <w:sz w:val="20"/>
        </w:rPr>
        <w:lastRenderedPageBreak/>
        <w:t>Wis 1:15, “For righteousness is immortal.”</w:t>
      </w:r>
    </w:p>
    <w:p w14:paraId="2C4AE4FE" w14:textId="68702305" w:rsidR="00A22D52" w:rsidRPr="000565A2" w:rsidRDefault="00A22D52" w:rsidP="00BF6472">
      <w:pPr>
        <w:numPr>
          <w:ilvl w:val="1"/>
          <w:numId w:val="42"/>
        </w:numPr>
        <w:jc w:val="both"/>
      </w:pPr>
      <w:r>
        <w:t xml:space="preserve">Murphy translates, </w:t>
      </w:r>
      <w:r w:rsidRPr="00AF476E">
        <w:t xml:space="preserve">“justice </w:t>
      </w:r>
      <w:r w:rsidRPr="00627369">
        <w:rPr>
          <w:rFonts w:cs="Garamond"/>
          <w:iCs/>
        </w:rPr>
        <w:t>[</w:t>
      </w:r>
      <w:r w:rsidRPr="00AF476E">
        <w:rPr>
          <w:rFonts w:cs="Garamond"/>
          <w:i/>
          <w:iCs/>
        </w:rPr>
        <w:t>dikaiosyn</w:t>
      </w:r>
      <w:r>
        <w:rPr>
          <w:i/>
          <w:iCs/>
        </w:rPr>
        <w:t>ē</w:t>
      </w:r>
      <w:r w:rsidRPr="00627369">
        <w:rPr>
          <w:rFonts w:cs="Garamond"/>
          <w:iCs/>
        </w:rPr>
        <w:t xml:space="preserve">] </w:t>
      </w:r>
      <w:r w:rsidRPr="00AF476E">
        <w:t xml:space="preserve">is undying </w:t>
      </w:r>
      <w:r w:rsidRPr="00627369">
        <w:rPr>
          <w:rFonts w:cs="Garamond"/>
          <w:iCs/>
        </w:rPr>
        <w:t>[</w:t>
      </w:r>
      <w:r w:rsidRPr="00AF476E">
        <w:rPr>
          <w:rFonts w:cs="Garamond"/>
          <w:i/>
          <w:iCs/>
        </w:rPr>
        <w:t>athanatos</w:t>
      </w:r>
      <w:r w:rsidRPr="00627369">
        <w:rPr>
          <w:rFonts w:cs="Garamond"/>
          <w:iCs/>
        </w:rPr>
        <w:t>].”</w:t>
      </w:r>
      <w:r w:rsidR="00F8209D">
        <w:rPr>
          <w:rFonts w:cs="Garamond"/>
          <w:iCs/>
        </w:rPr>
        <w:t xml:space="preserve"> (Murphy</w:t>
      </w:r>
      <w:r>
        <w:rPr>
          <w:rFonts w:cs="Garamond"/>
          <w:iCs/>
        </w:rPr>
        <w:t xml:space="preserve"> </w:t>
      </w:r>
      <w:r>
        <w:rPr>
          <w:rFonts w:cs="Garamond"/>
          <w:i/>
          <w:iCs/>
        </w:rPr>
        <w:t>Tree of Life</w:t>
      </w:r>
      <w:r>
        <w:rPr>
          <w:rFonts w:cs="Garamond"/>
          <w:iCs/>
        </w:rPr>
        <w:t xml:space="preserve"> 86)</w:t>
      </w:r>
    </w:p>
    <w:p w14:paraId="503FB2F3" w14:textId="0EF13006" w:rsidR="00A22D52" w:rsidRDefault="00A22D52" w:rsidP="00BF6472">
      <w:pPr>
        <w:numPr>
          <w:ilvl w:val="1"/>
          <w:numId w:val="42"/>
        </w:numPr>
        <w:jc w:val="both"/>
      </w:pPr>
      <w:r>
        <w:t>“</w:t>
      </w:r>
      <w:r w:rsidRPr="00AF476E">
        <w:t xml:space="preserve">The statement is electric. </w:t>
      </w:r>
      <w:r>
        <w:t xml:space="preserve">. . . [It refers to immortality] </w:t>
      </w:r>
      <w:r w:rsidRPr="00AF476E">
        <w:t xml:space="preserve">in a unique way. </w:t>
      </w:r>
      <w:r>
        <w:t>. . .</w:t>
      </w:r>
      <w:r w:rsidRPr="00AF476E">
        <w:t xml:space="preserve"> he adopts a typically biblical approach. Immortality is not rooted in the human makeup, but in one’s relationship to God. Justice or righteousness is a relationship, not a human achievement</w:t>
      </w:r>
      <w:r w:rsidR="00EC002E" w:rsidRPr="00EC002E">
        <w:rPr>
          <w:bCs/>
        </w:rPr>
        <w:t xml:space="preserve">: </w:t>
      </w:r>
      <w:r w:rsidRPr="00AF476E">
        <w:t>“Abraham put his faith in the Lord, who credited it to him as an act of righteousness” (Gen 15:6).</w:t>
      </w:r>
      <w:r>
        <w:t>”</w:t>
      </w:r>
      <w:r w:rsidR="00F8209D">
        <w:t xml:space="preserve"> (Murphy</w:t>
      </w:r>
      <w:r>
        <w:t xml:space="preserve"> </w:t>
      </w:r>
      <w:r>
        <w:rPr>
          <w:i/>
        </w:rPr>
        <w:t>Tree of Life</w:t>
      </w:r>
      <w:r>
        <w:t xml:space="preserve"> 86)</w:t>
      </w:r>
    </w:p>
    <w:p w14:paraId="36C0E37A" w14:textId="0E0BB5AF" w:rsidR="00A22D52" w:rsidRPr="005C26A2" w:rsidRDefault="00A22D52" w:rsidP="00BF6472">
      <w:pPr>
        <w:numPr>
          <w:ilvl w:val="2"/>
          <w:numId w:val="42"/>
        </w:numPr>
        <w:jc w:val="both"/>
        <w:rPr>
          <w:sz w:val="20"/>
        </w:rPr>
      </w:pPr>
      <w:r w:rsidRPr="005C26A2">
        <w:rPr>
          <w:smallCaps/>
          <w:sz w:val="20"/>
        </w:rPr>
        <w:t>nrsv</w:t>
      </w:r>
      <w:r w:rsidRPr="005C26A2">
        <w:rPr>
          <w:sz w:val="20"/>
        </w:rPr>
        <w:t xml:space="preserve"> of </w:t>
      </w:r>
      <w:r>
        <w:rPr>
          <w:sz w:val="20"/>
        </w:rPr>
        <w:t>Gen 15:6</w:t>
      </w:r>
      <w:r w:rsidR="00EC002E" w:rsidRPr="00EC002E">
        <w:rPr>
          <w:bCs/>
          <w:sz w:val="20"/>
        </w:rPr>
        <w:t xml:space="preserve">: </w:t>
      </w:r>
      <w:r w:rsidRPr="005C26A2">
        <w:rPr>
          <w:sz w:val="20"/>
        </w:rPr>
        <w:t xml:space="preserve">Abraham “believed the </w:t>
      </w:r>
      <w:r w:rsidRPr="005C26A2">
        <w:rPr>
          <w:smallCaps/>
          <w:sz w:val="20"/>
        </w:rPr>
        <w:t>Lord</w:t>
      </w:r>
      <w:r w:rsidRPr="005C26A2">
        <w:rPr>
          <w:sz w:val="20"/>
        </w:rPr>
        <w:t xml:space="preserve">; and the </w:t>
      </w:r>
      <w:r w:rsidRPr="005C26A2">
        <w:rPr>
          <w:smallCaps/>
          <w:sz w:val="20"/>
        </w:rPr>
        <w:t>Lord</w:t>
      </w:r>
      <w:r w:rsidRPr="005C26A2">
        <w:rPr>
          <w:sz w:val="20"/>
        </w:rPr>
        <w:t xml:space="preserve"> reckoned it to him as righteousness</w:t>
      </w:r>
      <w:r>
        <w:rPr>
          <w:sz w:val="20"/>
        </w:rPr>
        <w:t>.</w:t>
      </w:r>
      <w:r w:rsidRPr="005C26A2">
        <w:rPr>
          <w:sz w:val="20"/>
        </w:rPr>
        <w:t>”</w:t>
      </w:r>
    </w:p>
    <w:p w14:paraId="20E398F0" w14:textId="0B04D17D" w:rsidR="00A22D52" w:rsidRPr="00EA2C8C" w:rsidRDefault="00A22D52" w:rsidP="00BF6472">
      <w:pPr>
        <w:numPr>
          <w:ilvl w:val="2"/>
          <w:numId w:val="42"/>
        </w:numPr>
        <w:jc w:val="both"/>
      </w:pPr>
      <w:r>
        <w:t>“</w:t>
      </w:r>
      <w:r w:rsidRPr="00AF476E">
        <w:t>The same idea is re</w:t>
      </w:r>
      <w:r>
        <w:t>flected in Ps 73:23-24 . . .”</w:t>
      </w:r>
      <w:r w:rsidR="00F8209D">
        <w:t xml:space="preserve"> (Murphy</w:t>
      </w:r>
      <w:r>
        <w:t xml:space="preserve"> </w:t>
      </w:r>
      <w:r>
        <w:rPr>
          <w:i/>
        </w:rPr>
        <w:t>Tree of Life</w:t>
      </w:r>
      <w:r>
        <w:t xml:space="preserve"> 86) </w:t>
      </w:r>
      <w:r w:rsidRPr="00EA2C8C">
        <w:rPr>
          <w:smallCaps/>
          <w:sz w:val="20"/>
        </w:rPr>
        <w:t>nrsv</w:t>
      </w:r>
      <w:r w:rsidRPr="005C26A2">
        <w:rPr>
          <w:sz w:val="20"/>
        </w:rPr>
        <w:t xml:space="preserve"> of Ps 73:23-24</w:t>
      </w:r>
      <w:r w:rsidR="00EC002E" w:rsidRPr="00EC002E">
        <w:rPr>
          <w:bCs/>
          <w:sz w:val="20"/>
        </w:rPr>
        <w:t xml:space="preserve">: </w:t>
      </w:r>
      <w:r w:rsidRPr="005C26A2">
        <w:rPr>
          <w:sz w:val="20"/>
        </w:rPr>
        <w:t xml:space="preserve">“I am continually with you; you hold my right hand. </w:t>
      </w:r>
      <w:r w:rsidRPr="005C26A2">
        <w:rPr>
          <w:color w:val="000000"/>
          <w:kern w:val="16"/>
          <w:sz w:val="20"/>
          <w:vertAlign w:val="superscript"/>
        </w:rPr>
        <w:t>24</w:t>
      </w:r>
      <w:r w:rsidRPr="005C26A2">
        <w:rPr>
          <w:sz w:val="20"/>
        </w:rPr>
        <w:t>You guide me with your counsel, and afterward you will receive me with honor</w:t>
      </w:r>
      <w:r>
        <w:rPr>
          <w:sz w:val="20"/>
        </w:rPr>
        <w:t xml:space="preserve"> [</w:t>
      </w:r>
      <w:r w:rsidRPr="00EA2C8C">
        <w:rPr>
          <w:smallCaps/>
          <w:sz w:val="20"/>
        </w:rPr>
        <w:t>nab</w:t>
      </w:r>
      <w:r w:rsidR="00EC002E" w:rsidRPr="00EC002E">
        <w:rPr>
          <w:bCs/>
          <w:sz w:val="20"/>
        </w:rPr>
        <w:t xml:space="preserve">: </w:t>
      </w:r>
      <w:r>
        <w:rPr>
          <w:sz w:val="20"/>
        </w:rPr>
        <w:t>“</w:t>
      </w:r>
      <w:r w:rsidRPr="00EA2C8C">
        <w:rPr>
          <w:sz w:val="20"/>
        </w:rPr>
        <w:t>in glory</w:t>
      </w:r>
      <w:r>
        <w:rPr>
          <w:sz w:val="20"/>
        </w:rPr>
        <w:t>”]</w:t>
      </w:r>
      <w:r w:rsidRPr="005C26A2">
        <w:rPr>
          <w:sz w:val="20"/>
        </w:rPr>
        <w:t>.”</w:t>
      </w:r>
    </w:p>
    <w:p w14:paraId="566EEBF4" w14:textId="65BCD0DD" w:rsidR="00A22D52" w:rsidRDefault="00A22D52" w:rsidP="00BF6472">
      <w:pPr>
        <w:numPr>
          <w:ilvl w:val="1"/>
          <w:numId w:val="42"/>
        </w:numPr>
        <w:jc w:val="both"/>
      </w:pPr>
      <w:r>
        <w:t>“</w:t>
      </w:r>
      <w:r w:rsidRPr="00AF476E">
        <w:t>Admittedly, this relationship could be broken by human choice. But on the part of God, it was a situation that would be honored beyond death for those who remained faithful.</w:t>
      </w:r>
      <w:r>
        <w:t>”</w:t>
      </w:r>
      <w:r w:rsidR="00F8209D">
        <w:t xml:space="preserve"> (Murphy</w:t>
      </w:r>
      <w:r>
        <w:t xml:space="preserve"> </w:t>
      </w:r>
      <w:r>
        <w:rPr>
          <w:i/>
        </w:rPr>
        <w:t>Tree of Life</w:t>
      </w:r>
      <w:r>
        <w:t xml:space="preserve"> 86)</w:t>
      </w:r>
    </w:p>
    <w:p w14:paraId="785ED564" w14:textId="497D0A95" w:rsidR="00A22D52" w:rsidRDefault="00A22D52" w:rsidP="00BF6472">
      <w:pPr>
        <w:numPr>
          <w:ilvl w:val="1"/>
          <w:numId w:val="42"/>
        </w:numPr>
        <w:jc w:val="both"/>
      </w:pPr>
      <w:r>
        <w:t>“</w:t>
      </w:r>
      <w:r w:rsidRPr="00AF476E">
        <w:t>The long, dark night of Sheol, which cast its shadows across the pages of the Bible, was ended, for the just.</w:t>
      </w:r>
      <w:r>
        <w:t>”</w:t>
      </w:r>
      <w:r w:rsidR="00F8209D">
        <w:t xml:space="preserve"> (Murphy</w:t>
      </w:r>
      <w:r>
        <w:t xml:space="preserve"> </w:t>
      </w:r>
      <w:r>
        <w:rPr>
          <w:i/>
        </w:rPr>
        <w:t>Tree of Life</w:t>
      </w:r>
      <w:r>
        <w:t xml:space="preserve"> 86)</w:t>
      </w:r>
    </w:p>
    <w:p w14:paraId="692D50CA" w14:textId="77777777" w:rsidR="00A22D52" w:rsidRDefault="00A22D52" w:rsidP="00A22D52">
      <w:pPr>
        <w:jc w:val="both"/>
      </w:pPr>
    </w:p>
    <w:p w14:paraId="0A815224" w14:textId="77777777" w:rsidR="00A22D52" w:rsidRDefault="00A22D52" w:rsidP="00BF6472">
      <w:pPr>
        <w:numPr>
          <w:ilvl w:val="0"/>
          <w:numId w:val="42"/>
        </w:numPr>
        <w:jc w:val="both"/>
      </w:pPr>
      <w:r w:rsidRPr="0023785B">
        <w:rPr>
          <w:b/>
        </w:rPr>
        <w:t>the fate of the wicked</w:t>
      </w:r>
    </w:p>
    <w:p w14:paraId="1E38F31E" w14:textId="46BA85D7" w:rsidR="00A22D52" w:rsidRPr="00F15880" w:rsidRDefault="00A22D52" w:rsidP="00BF6472">
      <w:pPr>
        <w:numPr>
          <w:ilvl w:val="1"/>
          <w:numId w:val="42"/>
        </w:numPr>
        <w:jc w:val="both"/>
        <w:rPr>
          <w:sz w:val="20"/>
        </w:rPr>
      </w:pPr>
      <w:r w:rsidRPr="00F15880">
        <w:rPr>
          <w:sz w:val="20"/>
        </w:rPr>
        <w:t xml:space="preserve">Skehan, P. </w:t>
      </w:r>
      <w:r w:rsidRPr="00F15880">
        <w:rPr>
          <w:i/>
          <w:iCs/>
          <w:sz w:val="20"/>
        </w:rPr>
        <w:t>Studies in Israelite Poetry and Wisdom</w:t>
      </w:r>
      <w:r w:rsidRPr="00F15880">
        <w:rPr>
          <w:iCs/>
          <w:sz w:val="20"/>
        </w:rPr>
        <w:t xml:space="preserve">. </w:t>
      </w:r>
      <w:r w:rsidRPr="00F15880">
        <w:rPr>
          <w:sz w:val="20"/>
        </w:rPr>
        <w:t>CBQMS 1. Washington</w:t>
      </w:r>
      <w:r w:rsidR="00EC002E" w:rsidRPr="00EC002E">
        <w:rPr>
          <w:bCs/>
          <w:sz w:val="20"/>
        </w:rPr>
        <w:t xml:space="preserve">: </w:t>
      </w:r>
      <w:r w:rsidRPr="00F15880">
        <w:rPr>
          <w:sz w:val="20"/>
        </w:rPr>
        <w:t>Catholic Biblical Association, 1971. 213-36 (a “careful discussion of Wis 2:1-11”).</w:t>
      </w:r>
      <w:r w:rsidR="00F8209D">
        <w:rPr>
          <w:sz w:val="20"/>
        </w:rPr>
        <w:t xml:space="preserve"> (Murphy</w:t>
      </w:r>
      <w:r w:rsidRPr="00F15880">
        <w:rPr>
          <w:sz w:val="20"/>
        </w:rPr>
        <w:t xml:space="preserve"> </w:t>
      </w:r>
      <w:r w:rsidRPr="00F15880">
        <w:rPr>
          <w:i/>
          <w:sz w:val="20"/>
        </w:rPr>
        <w:t>Tree of Life</w:t>
      </w:r>
      <w:r w:rsidRPr="00F15880">
        <w:rPr>
          <w:sz w:val="20"/>
        </w:rPr>
        <w:t xml:space="preserve"> 95 n. 9)</w:t>
      </w:r>
    </w:p>
    <w:p w14:paraId="09D376AE" w14:textId="5CAD2227" w:rsidR="00A22D52" w:rsidRDefault="00A22D52" w:rsidP="00BF6472">
      <w:pPr>
        <w:numPr>
          <w:ilvl w:val="1"/>
          <w:numId w:val="42"/>
        </w:numPr>
        <w:jc w:val="both"/>
      </w:pPr>
      <w:r>
        <w:t>“</w:t>
      </w:r>
      <w:r w:rsidRPr="00AF476E">
        <w:t>What about the wicked? The book does not tell us much about their fate. Dire things are said about them in 4:19</w:t>
      </w:r>
      <w:r>
        <w:t xml:space="preserve"> </w:t>
      </w:r>
      <w:r w:rsidRPr="00AA28AC">
        <w:rPr>
          <w:sz w:val="20"/>
        </w:rPr>
        <w:t>[“he will dash them speechless to the ground, and shake them from the foundations; they will be left utterly dry and barren, and they will suffer anguish, and the memory of them will perish”]</w:t>
      </w:r>
      <w:r w:rsidRPr="00AF476E">
        <w:t xml:space="preserve">, and their judgment is recorded in 5:1ff. </w:t>
      </w:r>
      <w:r w:rsidRPr="00AA28AC">
        <w:rPr>
          <w:sz w:val="20"/>
        </w:rPr>
        <w:t>[</w:t>
      </w:r>
      <w:r>
        <w:rPr>
          <w:sz w:val="20"/>
        </w:rPr>
        <w:t xml:space="preserve">Wis 5:1-14, </w:t>
      </w:r>
      <w:r w:rsidRPr="00AA28AC">
        <w:rPr>
          <w:sz w:val="20"/>
        </w:rPr>
        <w:t>“</w:t>
      </w:r>
      <w:r>
        <w:rPr>
          <w:sz w:val="20"/>
        </w:rPr>
        <w:t xml:space="preserve">Then </w:t>
      </w:r>
      <w:r w:rsidRPr="00AA28AC">
        <w:rPr>
          <w:sz w:val="20"/>
        </w:rPr>
        <w:t xml:space="preserve">the righteous will stand with great confidence in the presence of those who have oppressed them . . . </w:t>
      </w:r>
      <w:r w:rsidRPr="00AA28AC">
        <w:rPr>
          <w:sz w:val="20"/>
          <w:vertAlign w:val="superscript"/>
        </w:rPr>
        <w:t>2</w:t>
      </w:r>
      <w:r w:rsidRPr="00AA28AC">
        <w:rPr>
          <w:sz w:val="20"/>
        </w:rPr>
        <w:t xml:space="preserve">When the unrighteous see them, . . . they will be amazed at the unexpected salvation of the righteous. . . . </w:t>
      </w:r>
      <w:r w:rsidRPr="00AA28AC">
        <w:rPr>
          <w:sz w:val="20"/>
          <w:vertAlign w:val="superscript"/>
        </w:rPr>
        <w:t>13</w:t>
      </w:r>
      <w:r w:rsidRPr="00AA28AC">
        <w:rPr>
          <w:sz w:val="20"/>
        </w:rPr>
        <w:t xml:space="preserve">So we also, as soon as we were born, ceased to be . . .” </w:t>
      </w:r>
      <w:r w:rsidRPr="00AA28AC">
        <w:rPr>
          <w:sz w:val="20"/>
          <w:vertAlign w:val="superscript"/>
        </w:rPr>
        <w:t>14</w:t>
      </w:r>
      <w:r w:rsidRPr="00AA28AC">
        <w:rPr>
          <w:sz w:val="20"/>
        </w:rPr>
        <w:t>Because the hope of the ungodly . . . is dispersed like smoke before the wind, and it passes like the remembrance of a guest who stays but a day.”]</w:t>
      </w:r>
      <w:r>
        <w:t xml:space="preserve"> </w:t>
      </w:r>
      <w:r w:rsidRPr="00AF476E">
        <w:t xml:space="preserve">But there is no breath of immortality here. It appears as if immortality is so positive a concept (life with God before and beyond death) that the wicked are considered not to live on in any real sense. The author is not greatly interested in their fate, since they have simply failed. They have made a “covenant” with Death (1:16; obviously death is more than physical demise here), which they experience because they belong to the devil’s “lot” </w:t>
      </w:r>
      <w:r w:rsidRPr="00116587">
        <w:rPr>
          <w:rFonts w:cs="Garamond"/>
          <w:iCs/>
        </w:rPr>
        <w:t>(</w:t>
      </w:r>
      <w:r w:rsidRPr="00AF476E">
        <w:rPr>
          <w:rFonts w:cs="Garamond"/>
          <w:i/>
          <w:iCs/>
        </w:rPr>
        <w:t>meris</w:t>
      </w:r>
      <w:r w:rsidRPr="00116587">
        <w:rPr>
          <w:rFonts w:cs="Garamond"/>
          <w:iCs/>
        </w:rPr>
        <w:t xml:space="preserve">, </w:t>
      </w:r>
      <w:r w:rsidRPr="00AF476E">
        <w:t>2:24).</w:t>
      </w:r>
      <w:r>
        <w:t>”</w:t>
      </w:r>
      <w:r w:rsidR="00F8209D">
        <w:t xml:space="preserve"> (Murphy</w:t>
      </w:r>
      <w:r>
        <w:t xml:space="preserve"> </w:t>
      </w:r>
      <w:r>
        <w:rPr>
          <w:i/>
        </w:rPr>
        <w:t>Tree of Life</w:t>
      </w:r>
      <w:r>
        <w:t xml:space="preserve"> 86)</w:t>
      </w:r>
    </w:p>
    <w:p w14:paraId="107CAE35" w14:textId="2D52E31F" w:rsidR="00A22D52" w:rsidRDefault="00A22D52" w:rsidP="00BF6472">
      <w:pPr>
        <w:numPr>
          <w:ilvl w:val="1"/>
          <w:numId w:val="42"/>
        </w:numPr>
        <w:jc w:val="both"/>
      </w:pPr>
      <w:r>
        <w:t>“</w:t>
      </w:r>
      <w:r w:rsidRPr="00AF476E">
        <w:t>The description of the wicked in chap. 2 of the book (and their remorse in 5:1-13) serve as a foil for the doctrine of immortality. These are the people who have no future, whose memory will perish (Wis 4:19).</w:t>
      </w:r>
      <w:r>
        <w:t>”</w:t>
      </w:r>
      <w:r w:rsidR="00F8209D">
        <w:t xml:space="preserve"> (Murphy</w:t>
      </w:r>
      <w:r>
        <w:t xml:space="preserve"> </w:t>
      </w:r>
      <w:r>
        <w:rPr>
          <w:i/>
        </w:rPr>
        <w:t>Tree of Life</w:t>
      </w:r>
      <w:r>
        <w:t xml:space="preserve"> 87)</w:t>
      </w:r>
    </w:p>
    <w:p w14:paraId="1A33D530" w14:textId="2BF72BE1" w:rsidR="00A22D52" w:rsidRDefault="00A22D52" w:rsidP="00BF6472">
      <w:pPr>
        <w:numPr>
          <w:ilvl w:val="1"/>
          <w:numId w:val="42"/>
        </w:numPr>
        <w:jc w:val="both"/>
      </w:pPr>
      <w:r>
        <w:t>“</w:t>
      </w:r>
      <w:r w:rsidRPr="00AF476E">
        <w:t>It is difficult to identify the particular Greek philosophies that lie behind their materialism and hedonism in 2:1-9 (but the author probably does not have Qoheleth in mind, as some have asserted).</w:t>
      </w:r>
      <w:r>
        <w:t xml:space="preserve"> . . . </w:t>
      </w:r>
      <w:r w:rsidRPr="00AF476E">
        <w:t>The malice of the wicked is more clear than their identity (hostile Hellenists? renegade Jews?).</w:t>
      </w:r>
      <w:r>
        <w:t>”</w:t>
      </w:r>
      <w:r w:rsidR="00F8209D">
        <w:t xml:space="preserve"> (Murphy</w:t>
      </w:r>
      <w:r>
        <w:t xml:space="preserve"> </w:t>
      </w:r>
      <w:r>
        <w:rPr>
          <w:i/>
        </w:rPr>
        <w:t>Tree of Life</w:t>
      </w:r>
      <w:r>
        <w:t xml:space="preserve"> 87)</w:t>
      </w:r>
    </w:p>
    <w:p w14:paraId="5186532D" w14:textId="77777777" w:rsidR="00A22D52" w:rsidRDefault="00A22D52" w:rsidP="00BF6472">
      <w:pPr>
        <w:numPr>
          <w:ilvl w:val="1"/>
          <w:numId w:val="42"/>
        </w:numPr>
        <w:jc w:val="both"/>
      </w:pPr>
      <w:r>
        <w:t>Wis 2:10-20</w:t>
      </w:r>
    </w:p>
    <w:p w14:paraId="2931BCCA" w14:textId="77777777" w:rsidR="00A22D52" w:rsidRPr="00AD5CE8" w:rsidRDefault="00A22D52" w:rsidP="00BF6472">
      <w:pPr>
        <w:numPr>
          <w:ilvl w:val="2"/>
          <w:numId w:val="42"/>
        </w:numPr>
        <w:jc w:val="both"/>
        <w:rPr>
          <w:sz w:val="20"/>
        </w:rPr>
      </w:pPr>
      <w:r w:rsidRPr="00AD5CE8">
        <w:rPr>
          <w:sz w:val="20"/>
        </w:rPr>
        <w:t xml:space="preserve">Wis 2:10-20, “Let us oppress the righteous poor man; let us not spare the widow or regard the gray hairs of the aged. </w:t>
      </w:r>
      <w:r w:rsidRPr="00AD5CE8">
        <w:rPr>
          <w:sz w:val="20"/>
          <w:vertAlign w:val="superscript"/>
        </w:rPr>
        <w:t>11</w:t>
      </w:r>
      <w:r w:rsidRPr="00AD5CE8">
        <w:rPr>
          <w:sz w:val="20"/>
        </w:rPr>
        <w:t xml:space="preserve">But let our might be our law of right, for what is weak proves itself to be useless. </w:t>
      </w:r>
      <w:r w:rsidRPr="00AD5CE8">
        <w:rPr>
          <w:sz w:val="20"/>
          <w:vertAlign w:val="superscript"/>
        </w:rPr>
        <w:t>12</w:t>
      </w:r>
      <w:r w:rsidRPr="00AD5CE8">
        <w:rPr>
          <w:sz w:val="20"/>
        </w:rPr>
        <w:t xml:space="preserve">Let us lie in wait for the righteous man, because he is inconvenient to us and opposes our actions; he reproaches us for sins against the law, and accuses us of sins against our training. </w:t>
      </w:r>
      <w:r w:rsidRPr="00AD5CE8">
        <w:rPr>
          <w:sz w:val="20"/>
          <w:vertAlign w:val="superscript"/>
        </w:rPr>
        <w:t>13</w:t>
      </w:r>
      <w:r w:rsidRPr="00AD5CE8">
        <w:rPr>
          <w:sz w:val="20"/>
        </w:rPr>
        <w:t xml:space="preserve">He professes to have knowledge of God, and calls himself a child of the Lord. </w:t>
      </w:r>
      <w:r w:rsidRPr="00AD5CE8">
        <w:rPr>
          <w:sz w:val="20"/>
          <w:vertAlign w:val="superscript"/>
        </w:rPr>
        <w:t>14</w:t>
      </w:r>
      <w:r w:rsidRPr="00AD5CE8">
        <w:rPr>
          <w:sz w:val="20"/>
        </w:rPr>
        <w:t xml:space="preserve">He became to us a reproof of our thoughts; </w:t>
      </w:r>
      <w:r w:rsidRPr="00AD5CE8">
        <w:rPr>
          <w:sz w:val="20"/>
          <w:vertAlign w:val="superscript"/>
        </w:rPr>
        <w:t>15</w:t>
      </w:r>
      <w:r w:rsidRPr="00AD5CE8">
        <w:rPr>
          <w:sz w:val="20"/>
        </w:rPr>
        <w:t xml:space="preserve">the very sight of him is a burden to us, because his manner of life is unlike that of others, </w:t>
      </w:r>
      <w:r w:rsidRPr="00AD5CE8">
        <w:rPr>
          <w:sz w:val="20"/>
        </w:rPr>
        <w:lastRenderedPageBreak/>
        <w:t xml:space="preserve">and his ways are strange. </w:t>
      </w:r>
      <w:r w:rsidRPr="00AD5CE8">
        <w:rPr>
          <w:sz w:val="20"/>
          <w:vertAlign w:val="superscript"/>
        </w:rPr>
        <w:t>16</w:t>
      </w:r>
      <w:r w:rsidRPr="00AD5CE8">
        <w:rPr>
          <w:sz w:val="20"/>
        </w:rPr>
        <w:t xml:space="preserve">We are considered by him as something base, and he avoids our ways as unclean; he calls the last end of the righteous happy, and boasts that God is his father. </w:t>
      </w:r>
      <w:r w:rsidRPr="00AD5CE8">
        <w:rPr>
          <w:sz w:val="20"/>
          <w:vertAlign w:val="superscript"/>
        </w:rPr>
        <w:t>17</w:t>
      </w:r>
      <w:r w:rsidRPr="00AD5CE8">
        <w:rPr>
          <w:sz w:val="20"/>
        </w:rPr>
        <w:t xml:space="preserve">Let us see if his words are true, and let us test what will happen at the end of his life; </w:t>
      </w:r>
      <w:r w:rsidRPr="00AD5CE8">
        <w:rPr>
          <w:sz w:val="20"/>
          <w:vertAlign w:val="superscript"/>
        </w:rPr>
        <w:t>18</w:t>
      </w:r>
      <w:r w:rsidRPr="00AD5CE8">
        <w:rPr>
          <w:sz w:val="20"/>
        </w:rPr>
        <w:t xml:space="preserve">for if the righteous man is God’s child, he will help him, and will deliver him from the hand of his adversaries. </w:t>
      </w:r>
      <w:r w:rsidRPr="00AD5CE8">
        <w:rPr>
          <w:sz w:val="20"/>
          <w:vertAlign w:val="superscript"/>
        </w:rPr>
        <w:t>19</w:t>
      </w:r>
      <w:r w:rsidRPr="00AD5CE8">
        <w:rPr>
          <w:sz w:val="20"/>
        </w:rPr>
        <w:t xml:space="preserve">Let us test him with insult and torture, so that we may find out how gentle he is, and make trial of his forbearance. </w:t>
      </w:r>
      <w:r w:rsidRPr="00AD5CE8">
        <w:rPr>
          <w:sz w:val="20"/>
          <w:vertAlign w:val="superscript"/>
        </w:rPr>
        <w:t>20</w:t>
      </w:r>
      <w:r w:rsidRPr="00AD5CE8">
        <w:rPr>
          <w:sz w:val="20"/>
        </w:rPr>
        <w:t>Let us condemn him to a shameful death, for, according to what he says, he will be protected.”</w:t>
      </w:r>
    </w:p>
    <w:p w14:paraId="74246A3F" w14:textId="22AE301B" w:rsidR="00A22D52" w:rsidRPr="00AD5CE8" w:rsidRDefault="00A22D52" w:rsidP="00BF6472">
      <w:pPr>
        <w:numPr>
          <w:ilvl w:val="2"/>
          <w:numId w:val="42"/>
        </w:numPr>
        <w:jc w:val="both"/>
        <w:rPr>
          <w:sz w:val="20"/>
        </w:rPr>
      </w:pPr>
      <w:r w:rsidRPr="008C773A">
        <w:rPr>
          <w:sz w:val="20"/>
          <w:lang w:val="fr-FR"/>
        </w:rPr>
        <w:t xml:space="preserve">Larcher, C. </w:t>
      </w:r>
      <w:r w:rsidRPr="008C773A">
        <w:rPr>
          <w:i/>
          <w:iCs/>
          <w:sz w:val="20"/>
          <w:lang w:val="fr-FR"/>
        </w:rPr>
        <w:t>Le Livre de la Sagesse ou La Sagesse de Salomon</w:t>
      </w:r>
      <w:r w:rsidRPr="008C773A">
        <w:rPr>
          <w:iCs/>
          <w:sz w:val="20"/>
          <w:lang w:val="fr-FR"/>
        </w:rPr>
        <w:t xml:space="preserve">. </w:t>
      </w:r>
      <w:r w:rsidRPr="00AD5CE8">
        <w:rPr>
          <w:sz w:val="20"/>
        </w:rPr>
        <w:t>EBib. Paris</w:t>
      </w:r>
      <w:r w:rsidR="00EC002E" w:rsidRPr="00EC002E">
        <w:rPr>
          <w:bCs/>
          <w:sz w:val="20"/>
        </w:rPr>
        <w:t xml:space="preserve">: </w:t>
      </w:r>
      <w:r w:rsidRPr="00AD5CE8">
        <w:rPr>
          <w:sz w:val="20"/>
        </w:rPr>
        <w:t>Gabalda, 1983-85. 1.258-63 (“history of the exegesis of this passage”).</w:t>
      </w:r>
      <w:r w:rsidR="00F8209D">
        <w:rPr>
          <w:sz w:val="20"/>
        </w:rPr>
        <w:t xml:space="preserve"> (Murphy</w:t>
      </w:r>
      <w:r w:rsidRPr="00AD5CE8">
        <w:rPr>
          <w:sz w:val="20"/>
        </w:rPr>
        <w:t xml:space="preserve"> </w:t>
      </w:r>
      <w:r w:rsidRPr="00AD5CE8">
        <w:rPr>
          <w:i/>
          <w:sz w:val="20"/>
        </w:rPr>
        <w:t>Tree of Life</w:t>
      </w:r>
      <w:r w:rsidRPr="00AD5CE8">
        <w:rPr>
          <w:sz w:val="20"/>
        </w:rPr>
        <w:t xml:space="preserve"> 95 n. 10)</w:t>
      </w:r>
    </w:p>
    <w:p w14:paraId="340CDD10" w14:textId="31CBE39E" w:rsidR="00A22D52" w:rsidRDefault="00A22D52" w:rsidP="00BF6472">
      <w:pPr>
        <w:numPr>
          <w:ilvl w:val="2"/>
          <w:numId w:val="42"/>
        </w:numPr>
        <w:jc w:val="both"/>
      </w:pPr>
      <w:r>
        <w:t>“</w:t>
      </w:r>
      <w:r w:rsidRPr="00AF476E">
        <w:t>These verses seem to be a model followed by the passion narratives of the Gospels.</w:t>
      </w:r>
      <w:r>
        <w:t>”</w:t>
      </w:r>
      <w:r w:rsidR="00F8209D">
        <w:t xml:space="preserve"> (Murphy</w:t>
      </w:r>
      <w:r>
        <w:t xml:space="preserve"> </w:t>
      </w:r>
      <w:r>
        <w:rPr>
          <w:i/>
        </w:rPr>
        <w:t>Tree of Life</w:t>
      </w:r>
      <w:r>
        <w:t xml:space="preserve"> 87, 95 n. 10)</w:t>
      </w:r>
    </w:p>
    <w:p w14:paraId="6C89711F" w14:textId="5EC0EAF6" w:rsidR="00A22D52" w:rsidRDefault="00A22D52" w:rsidP="00BF6472">
      <w:pPr>
        <w:numPr>
          <w:ilvl w:val="1"/>
          <w:numId w:val="42"/>
        </w:numPr>
        <w:jc w:val="both"/>
      </w:pPr>
      <w:r>
        <w:t>“</w:t>
      </w:r>
      <w:r w:rsidRPr="00AF476E">
        <w:t xml:space="preserve">Chapter 5 is the counterpoint to chap. 2. In chap. 2 the wicked had given full vent to their own philosophy and hatred of the just person. Now in chap. 5 they are filled with remorse and overcome by their folly; </w:t>
      </w:r>
      <w:r>
        <w:t>[it is]</w:t>
      </w:r>
      <w:r w:rsidRPr="00AF476E">
        <w:t xml:space="preserve"> a striking judgment</w:t>
      </w:r>
      <w:r>
        <w:t xml:space="preserve"> scene . . .”</w:t>
      </w:r>
      <w:r w:rsidR="00F8209D">
        <w:t xml:space="preserve"> (Murphy</w:t>
      </w:r>
      <w:r>
        <w:t xml:space="preserve"> </w:t>
      </w:r>
      <w:r>
        <w:rPr>
          <w:i/>
        </w:rPr>
        <w:t>Tree of Life</w:t>
      </w:r>
      <w:r>
        <w:t xml:space="preserve"> 87)</w:t>
      </w:r>
    </w:p>
    <w:p w14:paraId="6FC5A8F2" w14:textId="77777777" w:rsidR="00A22D52" w:rsidRDefault="00A22D52" w:rsidP="00A22D52">
      <w:pPr>
        <w:jc w:val="both"/>
      </w:pPr>
    </w:p>
    <w:p w14:paraId="0CEF4155" w14:textId="77777777" w:rsidR="00A22D52" w:rsidRDefault="00A22D52" w:rsidP="00BF6472">
      <w:pPr>
        <w:numPr>
          <w:ilvl w:val="0"/>
          <w:numId w:val="42"/>
        </w:numPr>
        <w:jc w:val="both"/>
      </w:pPr>
      <w:r w:rsidRPr="0023785B">
        <w:rPr>
          <w:b/>
        </w:rPr>
        <w:t>Wis 3:1-12</w:t>
      </w:r>
    </w:p>
    <w:p w14:paraId="51A9FF44" w14:textId="48BE12F0" w:rsidR="00A22D52" w:rsidRDefault="00A22D52" w:rsidP="00BF6472">
      <w:pPr>
        <w:numPr>
          <w:ilvl w:val="1"/>
          <w:numId w:val="42"/>
        </w:numPr>
        <w:jc w:val="both"/>
      </w:pPr>
      <w:r>
        <w:t>The wicked “</w:t>
      </w:r>
      <w:r w:rsidRPr="00AF476E">
        <w:t>provide the author with the contrast to the just, which he develops in 3:1-12. The just are with God. Yes, they we</w:t>
      </w:r>
      <w:r>
        <w:t xml:space="preserve">re tried, but they showed they </w:t>
      </w:r>
      <w:r w:rsidRPr="00AF476E">
        <w:t>were worthy of God.</w:t>
      </w:r>
      <w:r>
        <w:t>”</w:t>
      </w:r>
      <w:r w:rsidR="00F8209D">
        <w:t xml:space="preserve"> (Murphy</w:t>
      </w:r>
      <w:r>
        <w:t xml:space="preserve"> </w:t>
      </w:r>
      <w:r>
        <w:rPr>
          <w:i/>
        </w:rPr>
        <w:t>Tree of Life</w:t>
      </w:r>
      <w:r>
        <w:t xml:space="preserve"> 87)</w:t>
      </w:r>
    </w:p>
    <w:p w14:paraId="01B2C60C" w14:textId="1ADCDBA1" w:rsidR="00A22D52" w:rsidRDefault="00A22D52" w:rsidP="00BF6472">
      <w:pPr>
        <w:numPr>
          <w:ilvl w:val="1"/>
          <w:numId w:val="42"/>
        </w:numPr>
        <w:jc w:val="both"/>
      </w:pPr>
      <w:r>
        <w:t>“</w:t>
      </w:r>
      <w:r w:rsidRPr="00AF476E">
        <w:t>The explanation of the trials of the just leads into the problem of childlessness, which would normally be considered a tragedy, even a punishment, in the ancient world (“Better is childlessness with virtue,” 4:1).</w:t>
      </w:r>
      <w:r>
        <w:t>”</w:t>
      </w:r>
      <w:r w:rsidR="00F8209D">
        <w:t xml:space="preserve"> (Murphy</w:t>
      </w:r>
      <w:r>
        <w:t xml:space="preserve"> </w:t>
      </w:r>
      <w:r>
        <w:rPr>
          <w:i/>
        </w:rPr>
        <w:t>Tree of Life</w:t>
      </w:r>
      <w:r>
        <w:t xml:space="preserve"> 87)</w:t>
      </w:r>
    </w:p>
    <w:p w14:paraId="426474E1" w14:textId="7B29164F" w:rsidR="00A22D52" w:rsidRDefault="00A22D52" w:rsidP="00BF6472">
      <w:pPr>
        <w:numPr>
          <w:ilvl w:val="1"/>
          <w:numId w:val="42"/>
        </w:numPr>
        <w:jc w:val="both"/>
      </w:pPr>
      <w:r>
        <w:t>“</w:t>
      </w:r>
      <w:r w:rsidRPr="00AF476E">
        <w:t>Similarly, the premature death of the just is a mystery that the wicked cannot understand (4:17). But in fact, honorable age does not mean mere passing of time or years. The sage explains that premature death is due to God’s love (4:10-14).</w:t>
      </w:r>
      <w:r>
        <w:t>”</w:t>
      </w:r>
      <w:r w:rsidR="00F8209D">
        <w:t xml:space="preserve"> (Murphy</w:t>
      </w:r>
      <w:r>
        <w:t xml:space="preserve"> </w:t>
      </w:r>
      <w:r>
        <w:rPr>
          <w:i/>
        </w:rPr>
        <w:t>Tree of Life</w:t>
      </w:r>
      <w:r>
        <w:t xml:space="preserve"> 87)</w:t>
      </w:r>
    </w:p>
    <w:p w14:paraId="22E4B043" w14:textId="77777777" w:rsidR="00A22D52" w:rsidRDefault="00A22D52" w:rsidP="00A22D52">
      <w:pPr>
        <w:jc w:val="both"/>
      </w:pPr>
    </w:p>
    <w:p w14:paraId="3A4AC0A0" w14:textId="77777777" w:rsidR="00A22D52" w:rsidRDefault="00A22D52" w:rsidP="00BF6472">
      <w:pPr>
        <w:numPr>
          <w:ilvl w:val="0"/>
          <w:numId w:val="42"/>
        </w:numPr>
        <w:jc w:val="both"/>
      </w:pPr>
      <w:r>
        <w:rPr>
          <w:b/>
        </w:rPr>
        <w:t>Wis 3:2-9</w:t>
      </w:r>
    </w:p>
    <w:p w14:paraId="60CC7C23" w14:textId="77777777" w:rsidR="00A22D52" w:rsidRPr="00D848A9" w:rsidRDefault="00A22D52" w:rsidP="00BF6472">
      <w:pPr>
        <w:numPr>
          <w:ilvl w:val="1"/>
          <w:numId w:val="42"/>
        </w:numPr>
        <w:jc w:val="both"/>
        <w:rPr>
          <w:sz w:val="20"/>
        </w:rPr>
      </w:pPr>
      <w:r w:rsidRPr="00D848A9">
        <w:rPr>
          <w:sz w:val="20"/>
        </w:rPr>
        <w:t xml:space="preserve">Wis 3:2-9, “In the eyes of the foolish they seemed to have died, . . . </w:t>
      </w:r>
      <w:r w:rsidRPr="00D848A9">
        <w:rPr>
          <w:color w:val="000000"/>
          <w:kern w:val="16"/>
          <w:sz w:val="20"/>
          <w:vertAlign w:val="superscript"/>
        </w:rPr>
        <w:t>3</w:t>
      </w:r>
      <w:r w:rsidRPr="00D848A9">
        <w:rPr>
          <w:sz w:val="20"/>
        </w:rPr>
        <w:t>but they are at peace.</w:t>
      </w:r>
      <w:r>
        <w:rPr>
          <w:sz w:val="20"/>
        </w:rPr>
        <w:t xml:space="preserve"> . . .</w:t>
      </w:r>
      <w:r w:rsidRPr="00D848A9">
        <w:rPr>
          <w:sz w:val="20"/>
        </w:rPr>
        <w:t xml:space="preserve"> </w:t>
      </w:r>
      <w:r w:rsidRPr="00D848A9">
        <w:rPr>
          <w:sz w:val="20"/>
          <w:vertAlign w:val="superscript"/>
        </w:rPr>
        <w:t>4</w:t>
      </w:r>
      <w:r w:rsidRPr="00D848A9">
        <w:rPr>
          <w:sz w:val="20"/>
        </w:rPr>
        <w:t xml:space="preserve">their hope is full of immortality. . . . </w:t>
      </w:r>
      <w:r w:rsidRPr="00D848A9">
        <w:rPr>
          <w:color w:val="000000"/>
          <w:kern w:val="16"/>
          <w:sz w:val="20"/>
          <w:vertAlign w:val="superscript"/>
        </w:rPr>
        <w:t>8</w:t>
      </w:r>
      <w:r w:rsidRPr="00D848A9">
        <w:rPr>
          <w:sz w:val="20"/>
        </w:rPr>
        <w:t xml:space="preserve">the Lord will reign over them forever . . . </w:t>
      </w:r>
      <w:r w:rsidRPr="00D848A9">
        <w:rPr>
          <w:color w:val="000000"/>
          <w:kern w:val="16"/>
          <w:sz w:val="20"/>
          <w:vertAlign w:val="superscript"/>
        </w:rPr>
        <w:t>9</w:t>
      </w:r>
      <w:r w:rsidRPr="00D848A9">
        <w:rPr>
          <w:sz w:val="20"/>
        </w:rPr>
        <w:t>the faithful will abide with him in love . . .”</w:t>
      </w:r>
    </w:p>
    <w:p w14:paraId="1FC32588" w14:textId="1653E9D7" w:rsidR="00A22D52" w:rsidRDefault="00A22D52" w:rsidP="00BF6472">
      <w:pPr>
        <w:numPr>
          <w:ilvl w:val="1"/>
          <w:numId w:val="42"/>
        </w:numPr>
        <w:jc w:val="both"/>
      </w:pPr>
      <w:r>
        <w:t>“</w:t>
      </w:r>
      <w:r w:rsidRPr="00AF476E">
        <w:t xml:space="preserve">In contrast to the wicked, whose “lot” </w:t>
      </w:r>
      <w:r w:rsidRPr="00116587">
        <w:rPr>
          <w:rFonts w:cs="Garamond"/>
          <w:iCs/>
        </w:rPr>
        <w:t>(</w:t>
      </w:r>
      <w:r w:rsidRPr="00AF476E">
        <w:rPr>
          <w:rFonts w:cs="Garamond"/>
          <w:i/>
          <w:iCs/>
        </w:rPr>
        <w:t>meris</w:t>
      </w:r>
      <w:r w:rsidRPr="00116587">
        <w:rPr>
          <w:rFonts w:cs="Garamond"/>
          <w:iCs/>
        </w:rPr>
        <w:t xml:space="preserve">) </w:t>
      </w:r>
      <w:r w:rsidRPr="00AF476E">
        <w:t xml:space="preserve">is with the devil, the “portion” </w:t>
      </w:r>
      <w:r w:rsidRPr="00116587">
        <w:rPr>
          <w:rFonts w:cs="Garamond"/>
          <w:iCs/>
        </w:rPr>
        <w:t>(</w:t>
      </w:r>
      <w:r w:rsidRPr="00AF476E">
        <w:rPr>
          <w:rFonts w:cs="Garamond"/>
          <w:i/>
          <w:iCs/>
        </w:rPr>
        <w:t>kleros</w:t>
      </w:r>
      <w:r w:rsidRPr="00116587">
        <w:rPr>
          <w:rFonts w:cs="Garamond"/>
          <w:iCs/>
        </w:rPr>
        <w:t xml:space="preserve">) </w:t>
      </w:r>
      <w:r w:rsidRPr="00AF476E">
        <w:t>of the just is with the holy ones, the “sons of</w:t>
      </w:r>
      <w:r>
        <w:t xml:space="preserve"> [</w:t>
      </w:r>
      <w:r w:rsidRPr="00AF476E">
        <w:rPr>
          <w:rFonts w:cs="Verdana"/>
        </w:rPr>
        <w:t>86</w:t>
      </w:r>
      <w:r>
        <w:rPr>
          <w:rFonts w:cs="Verdana"/>
        </w:rPr>
        <w:t xml:space="preserve">] </w:t>
      </w:r>
      <w:r w:rsidRPr="00AF476E">
        <w:t>God” (5:5), who constitute the divine family.</w:t>
      </w:r>
      <w:r>
        <w:t>”</w:t>
      </w:r>
      <w:r w:rsidR="00F8209D">
        <w:t xml:space="preserve"> (Murphy</w:t>
      </w:r>
      <w:r>
        <w:t xml:space="preserve"> </w:t>
      </w:r>
      <w:r>
        <w:rPr>
          <w:i/>
        </w:rPr>
        <w:t>Tree of Life</w:t>
      </w:r>
      <w:r>
        <w:t xml:space="preserve"> 86-87)</w:t>
      </w:r>
    </w:p>
    <w:p w14:paraId="1C838B94" w14:textId="7748F548" w:rsidR="00A22D52" w:rsidRDefault="00A22D52" w:rsidP="00BF6472">
      <w:pPr>
        <w:numPr>
          <w:ilvl w:val="1"/>
          <w:numId w:val="42"/>
        </w:numPr>
        <w:jc w:val="both"/>
      </w:pPr>
      <w:r>
        <w:t>“</w:t>
      </w:r>
      <w:r w:rsidRPr="00AF476E">
        <w:t>No reference is made to the resurrection of the body. The author was interested not in the mode but in the meaning of immortality—to be with God permanently.</w:t>
      </w:r>
      <w:r>
        <w:t>”</w:t>
      </w:r>
      <w:r w:rsidR="00F8209D">
        <w:t xml:space="preserve"> (Murphy</w:t>
      </w:r>
      <w:r>
        <w:t xml:space="preserve"> </w:t>
      </w:r>
      <w:r>
        <w:rPr>
          <w:i/>
        </w:rPr>
        <w:t>Tree of Life</w:t>
      </w:r>
      <w:r>
        <w:t xml:space="preserve"> 87)</w:t>
      </w:r>
    </w:p>
    <w:p w14:paraId="7D8E76F1" w14:textId="77777777" w:rsidR="00A22D52" w:rsidRDefault="00A22D52" w:rsidP="00A22D52">
      <w:pPr>
        <w:jc w:val="both"/>
      </w:pPr>
    </w:p>
    <w:p w14:paraId="5D75F502" w14:textId="77777777" w:rsidR="00A22D52" w:rsidRDefault="00A22D52" w:rsidP="00BF6472">
      <w:pPr>
        <w:numPr>
          <w:ilvl w:val="0"/>
          <w:numId w:val="42"/>
        </w:numPr>
        <w:jc w:val="both"/>
      </w:pPr>
      <w:r w:rsidRPr="0023785B">
        <w:rPr>
          <w:b/>
        </w:rPr>
        <w:t>Wis 5</w:t>
      </w:r>
    </w:p>
    <w:p w14:paraId="11453881" w14:textId="1327B943" w:rsidR="00A22D52" w:rsidRDefault="00A22D52" w:rsidP="00BF6472">
      <w:pPr>
        <w:numPr>
          <w:ilvl w:val="1"/>
          <w:numId w:val="42"/>
        </w:numPr>
        <w:jc w:val="both"/>
      </w:pPr>
      <w:r>
        <w:t>“</w:t>
      </w:r>
      <w:r w:rsidRPr="00AF476E">
        <w:t>Blessed immortality had been described in 3:9 in terms of the abstract words “love,” “grace,” and “mercy.” Now it is presented concretely</w:t>
      </w:r>
      <w:r w:rsidR="00EC002E" w:rsidRPr="00EC002E">
        <w:rPr>
          <w:bCs/>
        </w:rPr>
        <w:t xml:space="preserve">: </w:t>
      </w:r>
      <w:r w:rsidRPr="00AF476E">
        <w:t>one is a member of the divine family; one’s lot is “with the holy ones” (5:5).</w:t>
      </w:r>
      <w:r>
        <w:t>”</w:t>
      </w:r>
      <w:r w:rsidR="00F8209D">
        <w:t xml:space="preserve"> (Murphy</w:t>
      </w:r>
      <w:r>
        <w:t xml:space="preserve"> </w:t>
      </w:r>
      <w:r>
        <w:rPr>
          <w:i/>
        </w:rPr>
        <w:t>Tree of Life</w:t>
      </w:r>
      <w:r>
        <w:t xml:space="preserve"> 87)</w:t>
      </w:r>
    </w:p>
    <w:p w14:paraId="27955A1F" w14:textId="77777777" w:rsidR="00A22D52" w:rsidRDefault="00A22D52" w:rsidP="00A22D52">
      <w:pPr>
        <w:widowControl w:val="0"/>
        <w:jc w:val="both"/>
      </w:pPr>
    </w:p>
    <w:p w14:paraId="27AF2603" w14:textId="77777777" w:rsidR="00A22D52" w:rsidRDefault="00A22D52" w:rsidP="00BF6472">
      <w:pPr>
        <w:numPr>
          <w:ilvl w:val="0"/>
          <w:numId w:val="42"/>
        </w:numPr>
        <w:jc w:val="both"/>
      </w:pPr>
      <w:r>
        <w:rPr>
          <w:b/>
        </w:rPr>
        <w:t>Wis 8:19-20</w:t>
      </w:r>
    </w:p>
    <w:p w14:paraId="05521743" w14:textId="77777777" w:rsidR="00A22D52" w:rsidRPr="006C3863" w:rsidRDefault="00A22D52" w:rsidP="00BF6472">
      <w:pPr>
        <w:numPr>
          <w:ilvl w:val="1"/>
          <w:numId w:val="42"/>
        </w:numPr>
        <w:jc w:val="both"/>
        <w:rPr>
          <w:sz w:val="20"/>
        </w:rPr>
      </w:pPr>
      <w:r w:rsidRPr="006C3863">
        <w:rPr>
          <w:sz w:val="20"/>
        </w:rPr>
        <w:t xml:space="preserve">Wis 8:19-20, “As a child I was naturally gifted, and a good soul fell to my lot; </w:t>
      </w:r>
      <w:r w:rsidRPr="006C3863">
        <w:rPr>
          <w:sz w:val="20"/>
          <w:vertAlign w:val="superscript"/>
        </w:rPr>
        <w:t>20</w:t>
      </w:r>
      <w:r w:rsidRPr="006C3863">
        <w:rPr>
          <w:sz w:val="20"/>
        </w:rPr>
        <w:t>or rather, being good, I entered an undefiled body.”</w:t>
      </w:r>
    </w:p>
    <w:p w14:paraId="39531478" w14:textId="3605DBD3" w:rsidR="00A22D52" w:rsidRDefault="00A22D52" w:rsidP="00BF6472">
      <w:pPr>
        <w:numPr>
          <w:ilvl w:val="1"/>
          <w:numId w:val="42"/>
        </w:numPr>
        <w:jc w:val="both"/>
      </w:pPr>
      <w:r>
        <w:t>“</w:t>
      </w:r>
      <w:r w:rsidRPr="00AF476E">
        <w:t>Verses 19-20 have been interpreted to indicate a belief in the Platonic preexistence of the soul</w:t>
      </w:r>
      <w:r w:rsidR="00EC002E" w:rsidRPr="00EC002E">
        <w:rPr>
          <w:bCs/>
        </w:rPr>
        <w:t xml:space="preserve">: </w:t>
      </w:r>
      <w:r w:rsidRPr="00AF476E">
        <w:t xml:space="preserve">having a good soul, Solomon came to an unsullied body. This idea seems remote from the text. Pseudo-Solomon nowhere else gives any evidence of such a belief, and here he is explaining his noble nature by emphasizing the soul—as it were, the </w:t>
      </w:r>
      <w:r w:rsidRPr="00AF476E">
        <w:lastRenderedPageBreak/>
        <w:t>“ego”—which is united to the body. The point is that his noble nature does not suffice for him to be wise; for the gift of Wisdom he must pray to the Lord.</w:t>
      </w:r>
      <w:r>
        <w:t>”</w:t>
      </w:r>
      <w:r w:rsidR="00F8209D">
        <w:t xml:space="preserve"> (Murphy</w:t>
      </w:r>
      <w:r>
        <w:t xml:space="preserve"> </w:t>
      </w:r>
      <w:r>
        <w:rPr>
          <w:i/>
        </w:rPr>
        <w:t>Tree of Life</w:t>
      </w:r>
      <w:r>
        <w:t xml:space="preserve"> 89)</w:t>
      </w:r>
    </w:p>
    <w:p w14:paraId="43452319" w14:textId="77777777" w:rsidR="00A22D52" w:rsidRDefault="00A22D52" w:rsidP="00A22D52">
      <w:pPr>
        <w:jc w:val="both"/>
      </w:pPr>
    </w:p>
    <w:p w14:paraId="4E605850" w14:textId="77777777" w:rsidR="00A22D52" w:rsidRDefault="00A22D52" w:rsidP="00BF6472">
      <w:pPr>
        <w:numPr>
          <w:ilvl w:val="0"/>
          <w:numId w:val="42"/>
        </w:numPr>
        <w:jc w:val="both"/>
      </w:pPr>
      <w:r>
        <w:rPr>
          <w:b/>
        </w:rPr>
        <w:t>Wis 9:15</w:t>
      </w:r>
    </w:p>
    <w:p w14:paraId="6128D3EC" w14:textId="77777777" w:rsidR="00A22D52" w:rsidRPr="006C3863" w:rsidRDefault="00A22D52" w:rsidP="00BF6472">
      <w:pPr>
        <w:numPr>
          <w:ilvl w:val="1"/>
          <w:numId w:val="42"/>
        </w:numPr>
        <w:jc w:val="both"/>
        <w:rPr>
          <w:sz w:val="20"/>
        </w:rPr>
      </w:pPr>
      <w:r w:rsidRPr="006C3863">
        <w:rPr>
          <w:sz w:val="20"/>
        </w:rPr>
        <w:t>Wis 9:15, “for a perishable body weighs down the soul, and this earthy tent burdens the thoughtful mind.”</w:t>
      </w:r>
    </w:p>
    <w:p w14:paraId="7656DCEC" w14:textId="240F8FD7" w:rsidR="00A22D52" w:rsidRDefault="00A22D52" w:rsidP="00BF6472">
      <w:pPr>
        <w:numPr>
          <w:ilvl w:val="1"/>
          <w:numId w:val="42"/>
        </w:numPr>
        <w:jc w:val="both"/>
      </w:pPr>
      <w:r>
        <w:t>Wis 9:13-18 “</w:t>
      </w:r>
      <w:r w:rsidRPr="00AF476E">
        <w:t>moves off from Solomon’s immediate concern to contemplate the human condition. Our thoughts are simply remote from the divine plans, and we are worn down by our own physical weakness (v 15, a reminiscence of the Platonic notion of soul and body—in the sense of physical weakness, not the impurity, of the body).</w:t>
      </w:r>
      <w:r>
        <w:t>”</w:t>
      </w:r>
      <w:r w:rsidR="00F8209D">
        <w:t xml:space="preserve"> (Murphy</w:t>
      </w:r>
      <w:r>
        <w:t xml:space="preserve"> </w:t>
      </w:r>
      <w:r>
        <w:rPr>
          <w:i/>
        </w:rPr>
        <w:t>Tree of Life</w:t>
      </w:r>
      <w:r>
        <w:t xml:space="preserve"> 89)</w:t>
      </w:r>
    </w:p>
    <w:p w14:paraId="7D6641EA" w14:textId="77777777" w:rsidR="00A22D52" w:rsidRDefault="00A22D52" w:rsidP="00A22D52">
      <w:pPr>
        <w:jc w:val="both"/>
      </w:pPr>
    </w:p>
    <w:p w14:paraId="56FBBBB2" w14:textId="77777777" w:rsidR="00A22D52" w:rsidRDefault="00A22D52" w:rsidP="00BF6472">
      <w:pPr>
        <w:widowControl w:val="0"/>
        <w:numPr>
          <w:ilvl w:val="0"/>
          <w:numId w:val="42"/>
        </w:numPr>
        <w:jc w:val="both"/>
      </w:pPr>
      <w:r>
        <w:rPr>
          <w:b/>
        </w:rPr>
        <w:t>conclusion</w:t>
      </w:r>
    </w:p>
    <w:p w14:paraId="125C8817" w14:textId="28BB2B45" w:rsidR="00A22D52" w:rsidRDefault="00A22D52" w:rsidP="00BF6472">
      <w:pPr>
        <w:widowControl w:val="0"/>
        <w:numPr>
          <w:ilvl w:val="1"/>
          <w:numId w:val="42"/>
        </w:numPr>
        <w:jc w:val="both"/>
      </w:pPr>
      <w:r>
        <w:t>“</w:t>
      </w:r>
      <w:r w:rsidRPr="00AF476E">
        <w:t>Whereas a blessed immortality after death was not within the purview of older wisdom, it is now proclaimed with vigor, and in a vein explored but never exploited by traditional wisdom. The sages had always taught that wisdom secured life, and now this is pressed to the full</w:t>
      </w:r>
      <w:r>
        <w:t>—</w:t>
      </w:r>
      <w:r w:rsidRPr="00AF476E">
        <w:t>to life that is undying, incorruptible, eternal (Wis 1:15; 2:23; 5:15). The “heavenly court” that played a large role in Hebrew thought (Ps 29; Job 1:7; etc.) now is seen as a goal, a group to whose ranks one might aspire (Wis 5:5).</w:t>
      </w:r>
      <w:r>
        <w:t>”</w:t>
      </w:r>
      <w:r w:rsidR="00F8209D">
        <w:t xml:space="preserve"> (Murphy</w:t>
      </w:r>
      <w:r>
        <w:t xml:space="preserve"> </w:t>
      </w:r>
      <w:r>
        <w:rPr>
          <w:i/>
        </w:rPr>
        <w:t>Tree of Life</w:t>
      </w:r>
      <w:r>
        <w:t xml:space="preserve"> 94)</w:t>
      </w:r>
    </w:p>
    <w:p w14:paraId="02DD8777" w14:textId="1EE651B1" w:rsidR="00A22D52" w:rsidRDefault="00A22D52" w:rsidP="00BF6472">
      <w:pPr>
        <w:numPr>
          <w:ilvl w:val="1"/>
          <w:numId w:val="42"/>
        </w:numPr>
        <w:jc w:val="both"/>
      </w:pPr>
      <w:r>
        <w:t>“</w:t>
      </w:r>
      <w:r w:rsidRPr="00AF476E">
        <w:t>Whereas a blessed immortality after death was not within the purview of older wisdom, it is now proclaimed with vigor, and in a vein explored but never exploited by traditional wisdom. The sages had always taught that wisdom secured life, and now this is pressed to the full</w:t>
      </w:r>
      <w:r>
        <w:t>—</w:t>
      </w:r>
      <w:r w:rsidRPr="00AF476E">
        <w:t>to life that is undying, incorruptible, eternal (Wis 1:15; 2:23; 5:15). The “heavenly court” that played a large role in Hebrew thought (Ps 29; Job 1:7; etc.) now is seen as a goal, a group to whose ranks one might aspire (Wis 5:5).</w:t>
      </w:r>
      <w:r>
        <w:t>”</w:t>
      </w:r>
      <w:r w:rsidR="00F8209D">
        <w:t xml:space="preserve"> (Murphy</w:t>
      </w:r>
      <w:r>
        <w:t xml:space="preserve"> </w:t>
      </w:r>
      <w:r>
        <w:rPr>
          <w:i/>
        </w:rPr>
        <w:t>Tree of Life</w:t>
      </w:r>
      <w:r>
        <w:t xml:space="preserve"> 94)</w:t>
      </w:r>
    </w:p>
    <w:p w14:paraId="07A2A10C" w14:textId="77777777" w:rsidR="00A22D52" w:rsidRDefault="00A22D52" w:rsidP="00A22D52">
      <w:r>
        <w:br w:type="page"/>
      </w:r>
    </w:p>
    <w:p w14:paraId="05090169" w14:textId="77777777" w:rsidR="00A22D52" w:rsidRDefault="00A22D52" w:rsidP="00A22D52">
      <w:pPr>
        <w:pStyle w:val="Heading2"/>
      </w:pPr>
      <w:bookmarkStart w:id="80" w:name="_Toc499073393"/>
      <w:r w:rsidRPr="006E24C3">
        <w:lastRenderedPageBreak/>
        <w:t>THE WISDOM LITERATURE AND NON-CHRISTIAN RELIGIONS</w:t>
      </w:r>
      <w:bookmarkEnd w:id="80"/>
    </w:p>
    <w:p w14:paraId="4587DE85" w14:textId="77777777" w:rsidR="00A22D52" w:rsidRDefault="00A22D52" w:rsidP="00A22D52">
      <w:pPr>
        <w:widowControl w:val="0"/>
        <w:jc w:val="both"/>
      </w:pPr>
    </w:p>
    <w:p w14:paraId="0870668B" w14:textId="77777777" w:rsidR="00A22D52" w:rsidRPr="006E24C3" w:rsidRDefault="00A22D52" w:rsidP="00A22D52">
      <w:pPr>
        <w:jc w:val="both"/>
      </w:pPr>
    </w:p>
    <w:p w14:paraId="5B1AA75B" w14:textId="0B42DB43" w:rsidR="00A22D52" w:rsidRDefault="00A22D52" w:rsidP="00BF6472">
      <w:pPr>
        <w:numPr>
          <w:ilvl w:val="0"/>
          <w:numId w:val="33"/>
        </w:numPr>
        <w:jc w:val="both"/>
      </w:pPr>
      <w:r>
        <w:t>“</w:t>
      </w:r>
      <w:r w:rsidRPr="00AF476E">
        <w:t xml:space="preserve">Wisdom literature provides a biblical model for understanding divine revelation apart from the historical mode (salvation history) in which it is usually cast. </w:t>
      </w:r>
      <w:r>
        <w:t xml:space="preserve">. . . </w:t>
      </w:r>
      <w:r w:rsidRPr="00AF476E">
        <w:t xml:space="preserve">the dialogue with divinity </w:t>
      </w:r>
      <w:r>
        <w:t xml:space="preserve">[took] </w:t>
      </w:r>
      <w:r w:rsidRPr="00AF476E">
        <w:t xml:space="preserve">place essentially via human experience and creation. </w:t>
      </w:r>
      <w:r>
        <w:t xml:space="preserve">. . . [Here] </w:t>
      </w:r>
      <w:r w:rsidRPr="00AF476E">
        <w:t>the Israelite encountered the Lord in a vital faith relationship that is as valid as the liturgical experience in the Temple, or the Exodus event itself.</w:t>
      </w:r>
      <w:r>
        <w:t>”</w:t>
      </w:r>
      <w:r w:rsidR="00F8209D">
        <w:t xml:space="preserve"> (Murphy</w:t>
      </w:r>
      <w:r>
        <w:t xml:space="preserve"> </w:t>
      </w:r>
      <w:r>
        <w:rPr>
          <w:i/>
        </w:rPr>
        <w:t>Tree of Life</w:t>
      </w:r>
      <w:r>
        <w:t xml:space="preserve"> 126)</w:t>
      </w:r>
    </w:p>
    <w:p w14:paraId="28932521" w14:textId="77777777" w:rsidR="00A22D52" w:rsidRDefault="00A22D52" w:rsidP="00A22D52">
      <w:pPr>
        <w:jc w:val="both"/>
      </w:pPr>
    </w:p>
    <w:p w14:paraId="30041903" w14:textId="6DD17B41" w:rsidR="00A22D52" w:rsidRDefault="00A22D52" w:rsidP="00BF6472">
      <w:pPr>
        <w:numPr>
          <w:ilvl w:val="0"/>
          <w:numId w:val="33"/>
        </w:numPr>
        <w:jc w:val="both"/>
      </w:pPr>
      <w:r>
        <w:t>“</w:t>
      </w:r>
      <w:r w:rsidRPr="00AF476E">
        <w:t xml:space="preserve">What does this model suggest for nonbiblical religions and their clients who have never heard of </w:t>
      </w:r>
      <w:r w:rsidRPr="00AF476E">
        <w:rPr>
          <w:rFonts w:cs="Garamond"/>
          <w:i/>
          <w:iCs/>
        </w:rPr>
        <w:t>yhwh</w:t>
      </w:r>
      <w:r w:rsidRPr="00126856">
        <w:rPr>
          <w:rFonts w:cs="Garamond"/>
          <w:iCs/>
        </w:rPr>
        <w:t xml:space="preserve"> </w:t>
      </w:r>
      <w:r w:rsidRPr="00AF476E">
        <w:t>or Christ? It points to a faith response that is not explicitly related to a particular historical revelation of God. Israel learned of her Lord also through experience and through creation. This is saving faith, even if it is not centered on the promises or the Exodus. Moreover, the openness of Israelite wisdom to the wisdom of Israel’s neighbors—the clearly international character of the wisdom movement, the actual borrowings from Egyptian wisdom, the controlling references to creatures and creation—provides a biblical basis for the possibility that the non-Israelite can also respond in saving faith to the creator, who is the God revealed in Israelite and Christian experience.</w:t>
      </w:r>
      <w:r>
        <w:t>”</w:t>
      </w:r>
      <w:r w:rsidR="00F8209D">
        <w:t xml:space="preserve"> (Murphy</w:t>
      </w:r>
      <w:r>
        <w:t xml:space="preserve"> </w:t>
      </w:r>
      <w:r>
        <w:rPr>
          <w:i/>
        </w:rPr>
        <w:t>Tree of Life</w:t>
      </w:r>
      <w:r>
        <w:t xml:space="preserve"> 126)</w:t>
      </w:r>
    </w:p>
    <w:p w14:paraId="28406082" w14:textId="77777777" w:rsidR="00A22D52" w:rsidRDefault="00A22D52" w:rsidP="00A22D52">
      <w:pPr>
        <w:jc w:val="both"/>
      </w:pPr>
    </w:p>
    <w:p w14:paraId="48C31B97" w14:textId="77A30CCE" w:rsidR="00A22D52" w:rsidRPr="001036C2" w:rsidRDefault="00A22D52" w:rsidP="00BF6472">
      <w:pPr>
        <w:numPr>
          <w:ilvl w:val="0"/>
          <w:numId w:val="33"/>
        </w:numPr>
        <w:jc w:val="both"/>
      </w:pPr>
      <w:r>
        <w:t>“</w:t>
      </w:r>
      <w:r w:rsidRPr="00AF476E">
        <w:t>This theological position does not take a particular stand on truth or falsehood, or on the superiority or inferiority of any belief. It is not the theoretical expression of belief that is at the heart of the matter; rather, it is the dialogical relationship with God in which a faith response occurs, through God’s free and gracious communication. Neither does this view derogate from the centrality of Jesus Christ in the Christian understanding of the redemptive plan of God. One can still theologically affirm universal redemption through Christ. It is his redemptive, sacrificial life that makes possible and fruitful the faith engendered in the wisdom encounter. The understanding of biblical faith as reflected in the wisdom literature is a profitable insight into a relatively new (or newly appreciated) situation in a non-Christian world where God’s relationship to millions of his children is at issue.</w:t>
      </w:r>
      <w:r>
        <w:t>”</w:t>
      </w:r>
      <w:r w:rsidR="00F8209D">
        <w:t xml:space="preserve"> (Murphy</w:t>
      </w:r>
      <w:r>
        <w:t xml:space="preserve"> </w:t>
      </w:r>
      <w:r>
        <w:rPr>
          <w:i/>
        </w:rPr>
        <w:t xml:space="preserve">Tree of </w:t>
      </w:r>
      <w:r w:rsidRPr="001036C2">
        <w:rPr>
          <w:i/>
        </w:rPr>
        <w:t>Life</w:t>
      </w:r>
      <w:r>
        <w:t xml:space="preserve"> </w:t>
      </w:r>
      <w:r w:rsidRPr="001036C2">
        <w:rPr>
          <w:rFonts w:cs="Verdana"/>
        </w:rPr>
        <w:t>126</w:t>
      </w:r>
      <w:r>
        <w:rPr>
          <w:rFonts w:cs="Verdana"/>
        </w:rPr>
        <w:t>)</w:t>
      </w:r>
    </w:p>
    <w:p w14:paraId="00064AD3" w14:textId="77777777" w:rsidR="00A22D52" w:rsidRDefault="00A22D52" w:rsidP="00A22D52">
      <w:r>
        <w:br w:type="page"/>
      </w:r>
    </w:p>
    <w:p w14:paraId="0C712166" w14:textId="77777777" w:rsidR="00A22D52" w:rsidRDefault="00A22D52" w:rsidP="00A22D52"/>
    <w:p w14:paraId="6B1B07FE" w14:textId="77777777" w:rsidR="00A22D52" w:rsidRDefault="00A22D52" w:rsidP="00A22D52"/>
    <w:p w14:paraId="070E7CC7" w14:textId="77777777" w:rsidR="00A22D52" w:rsidRDefault="00A22D52" w:rsidP="00A22D52"/>
    <w:p w14:paraId="51D5961D" w14:textId="77777777" w:rsidR="00A22D52" w:rsidRDefault="00A22D52" w:rsidP="00A22D52"/>
    <w:p w14:paraId="09ECBCBE" w14:textId="77777777" w:rsidR="00A22D52" w:rsidRDefault="00A22D52" w:rsidP="00A22D52"/>
    <w:p w14:paraId="5A116F35" w14:textId="77777777" w:rsidR="00A22D52" w:rsidRDefault="00A22D52" w:rsidP="00A22D52"/>
    <w:p w14:paraId="69E42835" w14:textId="77777777" w:rsidR="00A22D52" w:rsidRDefault="00A22D52" w:rsidP="00A22D52"/>
    <w:p w14:paraId="70E75EEE" w14:textId="77777777" w:rsidR="00A22D52" w:rsidRDefault="00A22D52" w:rsidP="00A22D52"/>
    <w:p w14:paraId="7731BCF4" w14:textId="77777777" w:rsidR="00A22D52" w:rsidRDefault="00A22D52" w:rsidP="00A22D52"/>
    <w:p w14:paraId="4A2ADD71" w14:textId="77777777" w:rsidR="00A22D52" w:rsidRDefault="00A22D52" w:rsidP="00A22D52"/>
    <w:p w14:paraId="697E1B2E" w14:textId="77777777" w:rsidR="00A22D52" w:rsidRDefault="00A22D52" w:rsidP="00A22D52"/>
    <w:p w14:paraId="25E59977" w14:textId="77777777" w:rsidR="00A22D52" w:rsidRDefault="00A22D52" w:rsidP="00A22D52"/>
    <w:p w14:paraId="743D3754" w14:textId="77777777" w:rsidR="00A22D52" w:rsidRDefault="00A22D52" w:rsidP="00A22D52"/>
    <w:p w14:paraId="6B808E32" w14:textId="77777777" w:rsidR="00A22D52" w:rsidRDefault="00A22D52" w:rsidP="00A22D52"/>
    <w:p w14:paraId="3DDBF798" w14:textId="77777777" w:rsidR="00A22D52" w:rsidRDefault="00A22D52" w:rsidP="00A22D52"/>
    <w:p w14:paraId="3AB65D8F" w14:textId="77777777" w:rsidR="00A22D52" w:rsidRDefault="00A22D52" w:rsidP="00A22D52"/>
    <w:p w14:paraId="012FFA8A" w14:textId="77777777" w:rsidR="00A22D52" w:rsidRDefault="00A22D52" w:rsidP="00A22D52"/>
    <w:p w14:paraId="28AB2D77" w14:textId="77777777" w:rsidR="00A22D52" w:rsidRDefault="00A22D52" w:rsidP="00A22D52"/>
    <w:p w14:paraId="49FC03F3" w14:textId="77777777" w:rsidR="00A22D52" w:rsidRPr="00673329" w:rsidRDefault="00A22D52" w:rsidP="00A22D52">
      <w:pPr>
        <w:pStyle w:val="Heading1"/>
      </w:pPr>
      <w:bookmarkStart w:id="81" w:name="_Toc499073394"/>
      <w:r w:rsidRPr="00673329">
        <w:t>ANCIENT NEAR EASTERN</w:t>
      </w:r>
      <w:bookmarkEnd w:id="81"/>
    </w:p>
    <w:p w14:paraId="64305ED3" w14:textId="77777777" w:rsidR="00A22D52" w:rsidRPr="00673329" w:rsidRDefault="00A22D52" w:rsidP="00A22D52">
      <w:pPr>
        <w:pStyle w:val="Heading1"/>
      </w:pPr>
    </w:p>
    <w:p w14:paraId="2EB2A935" w14:textId="77777777" w:rsidR="00A22D52" w:rsidRPr="00013B35" w:rsidRDefault="00A22D52" w:rsidP="00A22D52">
      <w:pPr>
        <w:pStyle w:val="Heading1"/>
      </w:pPr>
      <w:bookmarkStart w:id="82" w:name="_Toc499073395"/>
      <w:r w:rsidRPr="00673329">
        <w:t>WISDOM LITERATURE</w:t>
      </w:r>
      <w:bookmarkEnd w:id="82"/>
    </w:p>
    <w:p w14:paraId="171226F4" w14:textId="77777777" w:rsidR="00A22D52" w:rsidRDefault="00A22D52" w:rsidP="00A22D52">
      <w:r>
        <w:br w:type="page"/>
      </w:r>
    </w:p>
    <w:p w14:paraId="2E6D2A2B" w14:textId="77777777" w:rsidR="00A22D52" w:rsidRDefault="00A22D52" w:rsidP="00A22D52">
      <w:pPr>
        <w:jc w:val="center"/>
      </w:pPr>
      <w:r>
        <w:lastRenderedPageBreak/>
        <w:t>ANCIENT NEAR-EASTERN WISDOM LITERATURE:</w:t>
      </w:r>
    </w:p>
    <w:p w14:paraId="2CF7910F" w14:textId="77777777" w:rsidR="00A22D52" w:rsidRPr="0009264B" w:rsidRDefault="00A22D52" w:rsidP="00A22D52">
      <w:pPr>
        <w:pStyle w:val="Heading2"/>
        <w:rPr>
          <w:rFonts w:cs="Verdana"/>
          <w:bCs/>
        </w:rPr>
      </w:pPr>
      <w:bookmarkStart w:id="83" w:name="_Toc499073396"/>
      <w:r>
        <w:t>INTRODUCTION</w:t>
      </w:r>
      <w:bookmarkEnd w:id="83"/>
    </w:p>
    <w:p w14:paraId="3084B355" w14:textId="77777777" w:rsidR="00A22D52" w:rsidRPr="00484C36" w:rsidRDefault="00A22D52" w:rsidP="00A22D52">
      <w:pPr>
        <w:jc w:val="both"/>
      </w:pPr>
    </w:p>
    <w:p w14:paraId="6DE09746" w14:textId="77777777" w:rsidR="00A22D52" w:rsidRDefault="00A22D52" w:rsidP="00A22D52">
      <w:pPr>
        <w:jc w:val="both"/>
      </w:pPr>
    </w:p>
    <w:p w14:paraId="5C1838A3" w14:textId="4120D322" w:rsidR="00A22D52" w:rsidRPr="008F340A" w:rsidRDefault="00A22D52" w:rsidP="00BF6472">
      <w:pPr>
        <w:numPr>
          <w:ilvl w:val="0"/>
          <w:numId w:val="43"/>
        </w:numPr>
        <w:jc w:val="both"/>
      </w:pPr>
      <w:r>
        <w:t>A “</w:t>
      </w:r>
      <w:r w:rsidRPr="00AF476E">
        <w:t xml:space="preserve">reason for separate treatment </w:t>
      </w:r>
      <w:r>
        <w:t xml:space="preserve">[of </w:t>
      </w:r>
      <w:r w:rsidRPr="00AF476E">
        <w:t>nonbiblical wisdom literature</w:t>
      </w:r>
      <w:r>
        <w:t xml:space="preserve">] </w:t>
      </w:r>
      <w:r w:rsidRPr="00AF476E">
        <w:t>is that both Mesopotamian and Egyptian literature deserve special attention for their own sake. They should be seen as wholes and not as mere appendages to some related ideas in the Bible.</w:t>
      </w:r>
      <w:r>
        <w:t>”</w:t>
      </w:r>
      <w:r w:rsidR="00F8209D">
        <w:t xml:space="preserve"> (Murphy</w:t>
      </w:r>
      <w:r>
        <w:t xml:space="preserve"> </w:t>
      </w:r>
      <w:r>
        <w:rPr>
          <w:i/>
        </w:rPr>
        <w:t>Tree of Life</w:t>
      </w:r>
      <w:r>
        <w:t xml:space="preserve"> 151)</w:t>
      </w:r>
    </w:p>
    <w:p w14:paraId="2841A7BF" w14:textId="77777777" w:rsidR="00A22D52" w:rsidRDefault="00A22D52" w:rsidP="00A22D52">
      <w:pPr>
        <w:jc w:val="both"/>
      </w:pPr>
    </w:p>
    <w:p w14:paraId="79CD1EC1" w14:textId="67B84B76" w:rsidR="00A22D52" w:rsidRDefault="00A22D52" w:rsidP="00BF6472">
      <w:pPr>
        <w:numPr>
          <w:ilvl w:val="0"/>
          <w:numId w:val="43"/>
        </w:numPr>
        <w:jc w:val="both"/>
      </w:pPr>
      <w:r>
        <w:t>“</w:t>
      </w:r>
      <w:r w:rsidRPr="00AF476E">
        <w:t xml:space="preserve">We want to see the broad picture, to establish some relationships, without necessarily claiming dependence of one upon the other. One may readily grant dependence in the specific case of Prov </w:t>
      </w:r>
      <w:r>
        <w:t>[</w:t>
      </w:r>
      <w:r w:rsidRPr="00484C36">
        <w:t>22:17-24:22</w:t>
      </w:r>
      <w:r>
        <w:t>]</w:t>
      </w:r>
      <w:r w:rsidRPr="00AF476E">
        <w:t xml:space="preserve"> and the wisdom of Amenemope. But the broader issue is to situate Israelite wisdom in its histori</w:t>
      </w:r>
      <w:r>
        <w:t>cal milieu.”</w:t>
      </w:r>
      <w:r w:rsidR="00F8209D">
        <w:t xml:space="preserve"> (Murphy</w:t>
      </w:r>
      <w:r>
        <w:t xml:space="preserve"> </w:t>
      </w:r>
      <w:r>
        <w:rPr>
          <w:i/>
        </w:rPr>
        <w:t>Tree of Life</w:t>
      </w:r>
      <w:r>
        <w:t xml:space="preserve"> 175)</w:t>
      </w:r>
    </w:p>
    <w:p w14:paraId="4D21C02F" w14:textId="77777777" w:rsidR="00A22D52" w:rsidRDefault="00A22D52" w:rsidP="00A22D52">
      <w:pPr>
        <w:jc w:val="both"/>
      </w:pPr>
    </w:p>
    <w:p w14:paraId="22D69E79" w14:textId="72A38F5C" w:rsidR="00A22D52" w:rsidRPr="008F340A" w:rsidRDefault="00A22D52" w:rsidP="00BF6472">
      <w:pPr>
        <w:numPr>
          <w:ilvl w:val="0"/>
          <w:numId w:val="43"/>
        </w:numPr>
        <w:jc w:val="both"/>
      </w:pPr>
      <w:r>
        <w:t>“. . .</w:t>
      </w:r>
      <w:r w:rsidRPr="00AF476E">
        <w:t xml:space="preserve"> “wisdom literature” in the ancient Near East</w:t>
      </w:r>
      <w:r>
        <w:t xml:space="preserve"> . . . </w:t>
      </w:r>
      <w:r w:rsidRPr="00AF476E">
        <w:t>refers to common topics and often common literary forms (sayings, admonitions, etc.). Precisely because of the humanistic concerns of wisdom literature, it is to be expected that “parallels” with the Bible will appear. Riches and poverty, justice and wickedness, speech and silence, relationships between individuals and the community, relationships between the sexes—these are the common coin of human existence, and similarities are not surprising.</w:t>
      </w:r>
      <w:r>
        <w:t>”</w:t>
      </w:r>
      <w:r w:rsidR="00F8209D">
        <w:t xml:space="preserve"> (Murphy</w:t>
      </w:r>
      <w:r>
        <w:t xml:space="preserve"> </w:t>
      </w:r>
      <w:r>
        <w:rPr>
          <w:i/>
        </w:rPr>
        <w:t>Tree of Life</w:t>
      </w:r>
      <w:r>
        <w:t xml:space="preserve"> 151)</w:t>
      </w:r>
    </w:p>
    <w:p w14:paraId="1E8A41CE" w14:textId="77777777" w:rsidR="00A22D52" w:rsidRPr="009C6B21" w:rsidRDefault="00A22D52" w:rsidP="00A22D52">
      <w:pPr>
        <w:jc w:val="both"/>
        <w:rPr>
          <w:rFonts w:cs="Bookman Old Style"/>
        </w:rPr>
      </w:pPr>
    </w:p>
    <w:p w14:paraId="390B3801" w14:textId="62802EC3" w:rsidR="00A22D52" w:rsidRPr="00863249" w:rsidRDefault="00A22D52" w:rsidP="00BF6472">
      <w:pPr>
        <w:numPr>
          <w:ilvl w:val="0"/>
          <w:numId w:val="43"/>
        </w:numPr>
        <w:jc w:val="both"/>
        <w:rPr>
          <w:rFonts w:cs="Bookman Old Style"/>
        </w:rPr>
      </w:pPr>
      <w:r>
        <w:t>“</w:t>
      </w:r>
      <w:r w:rsidRPr="00AF476E">
        <w:t>The following sketch is limited to the pertinent texts of Mesopotamia and Egypt, concentrating on themes that are important for the</w:t>
      </w:r>
      <w:r>
        <w:t xml:space="preserve"> background of biblical wisdom.”</w:t>
      </w:r>
      <w:r w:rsidR="00F8209D">
        <w:t xml:space="preserve"> (Murphy</w:t>
      </w:r>
      <w:r>
        <w:t xml:space="preserve"> </w:t>
      </w:r>
      <w:r>
        <w:rPr>
          <w:i/>
        </w:rPr>
        <w:t xml:space="preserve">Tree of </w:t>
      </w:r>
      <w:r w:rsidRPr="00863249">
        <w:rPr>
          <w:i/>
        </w:rPr>
        <w:t>Life</w:t>
      </w:r>
      <w:r>
        <w:t xml:space="preserve"> 152)</w:t>
      </w:r>
    </w:p>
    <w:p w14:paraId="7E7052BB" w14:textId="77777777" w:rsidR="00A22D52" w:rsidRPr="009C6B21" w:rsidRDefault="00A22D52" w:rsidP="00A22D52">
      <w:pPr>
        <w:jc w:val="both"/>
        <w:rPr>
          <w:rFonts w:cs="Bookman Old Style"/>
        </w:rPr>
      </w:pPr>
    </w:p>
    <w:p w14:paraId="3622BE01" w14:textId="06DFFCE8" w:rsidR="00A22D52" w:rsidRDefault="00A22D52" w:rsidP="00BF6472">
      <w:pPr>
        <w:numPr>
          <w:ilvl w:val="0"/>
          <w:numId w:val="43"/>
        </w:numPr>
        <w:jc w:val="both"/>
        <w:rPr>
          <w:rFonts w:cs="Bookman Old Style"/>
        </w:rPr>
      </w:pPr>
      <w:r>
        <w:t>“</w:t>
      </w:r>
      <w:r w:rsidRPr="00863249">
        <w:t>Greek</w:t>
      </w:r>
      <w:r w:rsidRPr="00AF476E">
        <w:t xml:space="preserve"> and Hellenistic documents are too diffuse and not easily available for comparison. Hence three books (Ecclesiastes, Sirach, Wisdom) will be only briefly discussed against the general background of Hellenism.</w:t>
      </w:r>
      <w:r>
        <w:t>”</w:t>
      </w:r>
      <w:r w:rsidR="00F8209D">
        <w:t xml:space="preserve"> (Murphy</w:t>
      </w:r>
      <w:r>
        <w:t xml:space="preserve"> </w:t>
      </w:r>
      <w:r>
        <w:rPr>
          <w:i/>
        </w:rPr>
        <w:t xml:space="preserve">Tree of </w:t>
      </w:r>
      <w:r w:rsidRPr="00863249">
        <w:rPr>
          <w:i/>
        </w:rPr>
        <w:t>Life</w:t>
      </w:r>
      <w:r>
        <w:t xml:space="preserve"> </w:t>
      </w:r>
      <w:r w:rsidRPr="00863249">
        <w:rPr>
          <w:rFonts w:cs="Bookman Old Style"/>
        </w:rPr>
        <w:t>152</w:t>
      </w:r>
      <w:r>
        <w:rPr>
          <w:rFonts w:cs="Bookman Old Style"/>
        </w:rPr>
        <w:t>)</w:t>
      </w:r>
    </w:p>
    <w:p w14:paraId="6DDFFFC2" w14:textId="77777777" w:rsidR="00A22D52" w:rsidRDefault="00A22D52" w:rsidP="00A22D52">
      <w:r>
        <w:br w:type="page"/>
      </w:r>
    </w:p>
    <w:p w14:paraId="456395AF" w14:textId="77777777" w:rsidR="00A22D52" w:rsidRDefault="00A22D52" w:rsidP="00A22D52">
      <w:pPr>
        <w:pStyle w:val="Heading2"/>
      </w:pPr>
      <w:bookmarkStart w:id="84" w:name="_Toc499073397"/>
      <w:r>
        <w:lastRenderedPageBreak/>
        <w:t>EGYPTIAN WISDOM LITERATURE</w:t>
      </w:r>
      <w:bookmarkEnd w:id="84"/>
    </w:p>
    <w:p w14:paraId="18723D1C" w14:textId="77777777" w:rsidR="00A22D52" w:rsidRPr="00484C36" w:rsidRDefault="00A22D52" w:rsidP="00A22D52">
      <w:pPr>
        <w:jc w:val="both"/>
      </w:pPr>
    </w:p>
    <w:p w14:paraId="719F092D" w14:textId="77777777" w:rsidR="00A22D52" w:rsidRDefault="00A22D52" w:rsidP="00A22D52">
      <w:pPr>
        <w:jc w:val="both"/>
      </w:pPr>
    </w:p>
    <w:p w14:paraId="7D2FF16A" w14:textId="77777777" w:rsidR="00A22D52" w:rsidRDefault="00A22D52" w:rsidP="00BF6472">
      <w:pPr>
        <w:numPr>
          <w:ilvl w:val="0"/>
          <w:numId w:val="27"/>
        </w:numPr>
      </w:pPr>
      <w:r w:rsidRPr="008F340A">
        <w:rPr>
          <w:b/>
        </w:rPr>
        <w:t>primary sources</w:t>
      </w:r>
      <w:r>
        <w:t xml:space="preserve"> (anthologies of English translations)</w:t>
      </w:r>
    </w:p>
    <w:p w14:paraId="334D6944" w14:textId="353FCB61" w:rsidR="00A22D52" w:rsidRPr="008F340A" w:rsidRDefault="00A22D52" w:rsidP="00BF6472">
      <w:pPr>
        <w:numPr>
          <w:ilvl w:val="1"/>
          <w:numId w:val="27"/>
        </w:numPr>
        <w:jc w:val="both"/>
        <w:rPr>
          <w:sz w:val="20"/>
        </w:rPr>
      </w:pPr>
      <w:r w:rsidRPr="008F340A">
        <w:rPr>
          <w:sz w:val="20"/>
        </w:rPr>
        <w:t xml:space="preserve">Lichtheim, Miriam. </w:t>
      </w:r>
      <w:r w:rsidRPr="008F340A">
        <w:rPr>
          <w:i/>
          <w:iCs/>
          <w:sz w:val="20"/>
        </w:rPr>
        <w:t>Ancient Egyptian Literature</w:t>
      </w:r>
      <w:r w:rsidRPr="008F340A">
        <w:rPr>
          <w:iCs/>
          <w:sz w:val="20"/>
        </w:rPr>
        <w:t xml:space="preserve">. </w:t>
      </w:r>
      <w:r w:rsidRPr="008F340A">
        <w:rPr>
          <w:sz w:val="20"/>
        </w:rPr>
        <w:t>3 vols. Berkeley</w:t>
      </w:r>
      <w:r w:rsidR="00EC002E" w:rsidRPr="00EC002E">
        <w:rPr>
          <w:bCs/>
          <w:sz w:val="20"/>
        </w:rPr>
        <w:t xml:space="preserve">: </w:t>
      </w:r>
      <w:r w:rsidRPr="008F340A">
        <w:rPr>
          <w:sz w:val="20"/>
        </w:rPr>
        <w:t xml:space="preserve">U of California P, 1975-80. (= </w:t>
      </w:r>
      <w:r w:rsidRPr="008F340A">
        <w:rPr>
          <w:i/>
          <w:iCs/>
          <w:sz w:val="20"/>
        </w:rPr>
        <w:t>AEL</w:t>
      </w:r>
      <w:r w:rsidRPr="008F340A">
        <w:rPr>
          <w:iCs/>
          <w:sz w:val="20"/>
        </w:rPr>
        <w:t>)</w:t>
      </w:r>
    </w:p>
    <w:p w14:paraId="3BCC35FD" w14:textId="601D7CC8" w:rsidR="00A22D52" w:rsidRPr="008F340A" w:rsidRDefault="00A22D52" w:rsidP="00BF6472">
      <w:pPr>
        <w:numPr>
          <w:ilvl w:val="1"/>
          <w:numId w:val="27"/>
        </w:numPr>
        <w:jc w:val="both"/>
        <w:rPr>
          <w:sz w:val="20"/>
        </w:rPr>
      </w:pPr>
      <w:r w:rsidRPr="008F340A">
        <w:rPr>
          <w:sz w:val="20"/>
        </w:rPr>
        <w:t xml:space="preserve">Pritchard, James B., ed. </w:t>
      </w:r>
      <w:r w:rsidRPr="008F340A">
        <w:rPr>
          <w:i/>
          <w:iCs/>
          <w:sz w:val="20"/>
        </w:rPr>
        <w:t>Ancient Near Eastern Texts Relating to the Old Testament</w:t>
      </w:r>
      <w:r w:rsidRPr="008F340A">
        <w:rPr>
          <w:iCs/>
          <w:sz w:val="20"/>
        </w:rPr>
        <w:t xml:space="preserve">. 1950. </w:t>
      </w:r>
      <w:r w:rsidRPr="008F340A">
        <w:rPr>
          <w:sz w:val="20"/>
        </w:rPr>
        <w:t>3rd ed. with supplement. Princeton</w:t>
      </w:r>
      <w:r w:rsidR="00EC002E" w:rsidRPr="00EC002E">
        <w:rPr>
          <w:bCs/>
          <w:sz w:val="20"/>
        </w:rPr>
        <w:t xml:space="preserve">: </w:t>
      </w:r>
      <w:r w:rsidRPr="008F340A">
        <w:rPr>
          <w:sz w:val="20"/>
        </w:rPr>
        <w:t xml:space="preserve">Princeton UP, 1978. (= </w:t>
      </w:r>
      <w:r w:rsidRPr="008F340A">
        <w:rPr>
          <w:i/>
          <w:iCs/>
          <w:sz w:val="20"/>
        </w:rPr>
        <w:t>ANET</w:t>
      </w:r>
      <w:r w:rsidRPr="008F340A">
        <w:rPr>
          <w:iCs/>
          <w:sz w:val="20"/>
        </w:rPr>
        <w:t>)</w:t>
      </w:r>
    </w:p>
    <w:p w14:paraId="243FEE0C" w14:textId="19384A03" w:rsidR="00A22D52" w:rsidRPr="008F340A" w:rsidRDefault="00A22D52" w:rsidP="00BF6472">
      <w:pPr>
        <w:numPr>
          <w:ilvl w:val="1"/>
          <w:numId w:val="27"/>
        </w:numPr>
        <w:jc w:val="both"/>
        <w:rPr>
          <w:sz w:val="20"/>
        </w:rPr>
      </w:pPr>
      <w:r w:rsidRPr="008F340A">
        <w:rPr>
          <w:sz w:val="20"/>
        </w:rPr>
        <w:t xml:space="preserve">Simpson, W. K., ed. </w:t>
      </w:r>
      <w:r w:rsidRPr="008F340A">
        <w:rPr>
          <w:i/>
          <w:iCs/>
          <w:sz w:val="20"/>
        </w:rPr>
        <w:t>The Literature of Ancient Egypt</w:t>
      </w:r>
      <w:r w:rsidRPr="008F340A">
        <w:rPr>
          <w:iCs/>
          <w:sz w:val="20"/>
        </w:rPr>
        <w:t xml:space="preserve">. </w:t>
      </w:r>
      <w:r w:rsidRPr="008F340A">
        <w:rPr>
          <w:sz w:val="20"/>
        </w:rPr>
        <w:t>2nd ed. New Haven</w:t>
      </w:r>
      <w:r w:rsidR="00EC002E" w:rsidRPr="00EC002E">
        <w:rPr>
          <w:bCs/>
          <w:sz w:val="20"/>
        </w:rPr>
        <w:t xml:space="preserve">: </w:t>
      </w:r>
      <w:r w:rsidRPr="008F340A">
        <w:rPr>
          <w:sz w:val="20"/>
        </w:rPr>
        <w:t xml:space="preserve">Yale UP, 1973. (= </w:t>
      </w:r>
      <w:r w:rsidRPr="008F340A">
        <w:rPr>
          <w:i/>
          <w:iCs/>
          <w:sz w:val="20"/>
        </w:rPr>
        <w:t>LAE</w:t>
      </w:r>
      <w:r w:rsidRPr="008F340A">
        <w:rPr>
          <w:iCs/>
          <w:sz w:val="20"/>
        </w:rPr>
        <w:t>)</w:t>
      </w:r>
    </w:p>
    <w:p w14:paraId="439C129C" w14:textId="77777777" w:rsidR="00A22D52" w:rsidRDefault="00A22D52" w:rsidP="00A22D52">
      <w:pPr>
        <w:jc w:val="both"/>
        <w:rPr>
          <w:iCs/>
        </w:rPr>
      </w:pPr>
    </w:p>
    <w:p w14:paraId="5582B2C0" w14:textId="77777777" w:rsidR="00A22D52" w:rsidRDefault="00A22D52" w:rsidP="00BF6472">
      <w:pPr>
        <w:numPr>
          <w:ilvl w:val="0"/>
          <w:numId w:val="27"/>
        </w:numPr>
        <w:rPr>
          <w:rFonts w:cs="Garamond"/>
        </w:rPr>
      </w:pPr>
      <w:r w:rsidRPr="008F340A">
        <w:rPr>
          <w:rFonts w:cs="Garamond"/>
          <w:b/>
        </w:rPr>
        <w:t>secondary literature</w:t>
      </w:r>
    </w:p>
    <w:p w14:paraId="121065EA" w14:textId="761C206E" w:rsidR="00A22D52" w:rsidRPr="00863249" w:rsidRDefault="00A22D52" w:rsidP="00BF6472">
      <w:pPr>
        <w:numPr>
          <w:ilvl w:val="1"/>
          <w:numId w:val="27"/>
        </w:numPr>
        <w:jc w:val="both"/>
        <w:rPr>
          <w:sz w:val="20"/>
        </w:rPr>
      </w:pPr>
      <w:r w:rsidRPr="00863249">
        <w:rPr>
          <w:sz w:val="20"/>
        </w:rPr>
        <w:t xml:space="preserve">Brunner, H. “Zentralbegriffe ägyptischer und israelitischer Weisheitslehren.” </w:t>
      </w:r>
      <w:r w:rsidRPr="00863249">
        <w:rPr>
          <w:i/>
          <w:iCs/>
          <w:sz w:val="20"/>
        </w:rPr>
        <w:t>Saeculum</w:t>
      </w:r>
      <w:r w:rsidRPr="00863249">
        <w:rPr>
          <w:iCs/>
          <w:sz w:val="20"/>
        </w:rPr>
        <w:t xml:space="preserve"> </w:t>
      </w:r>
      <w:r w:rsidRPr="00863249">
        <w:rPr>
          <w:sz w:val="20"/>
        </w:rPr>
        <w:t>35 (1984)</w:t>
      </w:r>
      <w:r w:rsidR="00EC002E" w:rsidRPr="00EC002E">
        <w:rPr>
          <w:bCs/>
          <w:sz w:val="20"/>
        </w:rPr>
        <w:t xml:space="preserve">: </w:t>
      </w:r>
      <w:r w:rsidRPr="00863249">
        <w:rPr>
          <w:sz w:val="20"/>
        </w:rPr>
        <w:t>185-99.</w:t>
      </w:r>
    </w:p>
    <w:p w14:paraId="1A2286A5" w14:textId="77777777" w:rsidR="00A22D52" w:rsidRPr="00863249" w:rsidRDefault="00A22D52" w:rsidP="00BF6472">
      <w:pPr>
        <w:numPr>
          <w:ilvl w:val="1"/>
          <w:numId w:val="27"/>
        </w:numPr>
        <w:jc w:val="both"/>
        <w:rPr>
          <w:sz w:val="20"/>
        </w:rPr>
      </w:pPr>
      <w:r w:rsidRPr="00863249">
        <w:rPr>
          <w:sz w:val="20"/>
        </w:rPr>
        <w:t xml:space="preserve">Fox, Michael V. “Two Decades of Research in Egyptian Wisdom Literature.” </w:t>
      </w:r>
      <w:r w:rsidRPr="00863249">
        <w:rPr>
          <w:i/>
          <w:sz w:val="20"/>
        </w:rPr>
        <w:t>Zeitschrift für ägyptische Sprache und Altertumskunde</w:t>
      </w:r>
      <w:r w:rsidRPr="00863249">
        <w:rPr>
          <w:iCs/>
          <w:sz w:val="20"/>
        </w:rPr>
        <w:t xml:space="preserve"> </w:t>
      </w:r>
      <w:r w:rsidRPr="00863249">
        <w:rPr>
          <w:sz w:val="20"/>
        </w:rPr>
        <w:t>107 (1980) 120-35.</w:t>
      </w:r>
    </w:p>
    <w:p w14:paraId="39942A1B" w14:textId="4EC15239" w:rsidR="00A22D52" w:rsidRPr="00863249" w:rsidRDefault="00A22D52" w:rsidP="00BF6472">
      <w:pPr>
        <w:numPr>
          <w:ilvl w:val="1"/>
          <w:numId w:val="27"/>
        </w:numPr>
        <w:jc w:val="both"/>
        <w:rPr>
          <w:iCs/>
          <w:sz w:val="20"/>
        </w:rPr>
      </w:pPr>
      <w:r w:rsidRPr="00863249">
        <w:rPr>
          <w:i/>
          <w:sz w:val="20"/>
        </w:rPr>
        <w:t>Journal of the American Oriental Society</w:t>
      </w:r>
      <w:r w:rsidRPr="00863249">
        <w:rPr>
          <w:sz w:val="20"/>
        </w:rPr>
        <w:t xml:space="preserve"> 101.1 (1981) “contains valuable summaries (with extensive bibliographies) of Hebrew, Egyptian, and Mesopotamian wisdom by Roland E. Murphy, R. J. Williams, and G. Buccellati.”</w:t>
      </w:r>
      <w:r w:rsidR="00F8209D">
        <w:rPr>
          <w:sz w:val="20"/>
        </w:rPr>
        <w:t xml:space="preserve"> (Murphy</w:t>
      </w:r>
      <w:r w:rsidRPr="00863249">
        <w:rPr>
          <w:sz w:val="20"/>
        </w:rPr>
        <w:t xml:space="preserve"> </w:t>
      </w:r>
      <w:r w:rsidRPr="00863249">
        <w:rPr>
          <w:i/>
          <w:sz w:val="20"/>
        </w:rPr>
        <w:t>Tree of Life</w:t>
      </w:r>
      <w:r w:rsidRPr="00863249">
        <w:rPr>
          <w:sz w:val="20"/>
        </w:rPr>
        <w:t xml:space="preserve"> 152)</w:t>
      </w:r>
    </w:p>
    <w:p w14:paraId="04201033" w14:textId="31B5EDBC" w:rsidR="00A22D52" w:rsidRPr="00863249" w:rsidRDefault="00A22D52" w:rsidP="00BF6472">
      <w:pPr>
        <w:numPr>
          <w:ilvl w:val="1"/>
          <w:numId w:val="27"/>
        </w:numPr>
        <w:jc w:val="both"/>
        <w:rPr>
          <w:sz w:val="20"/>
        </w:rPr>
      </w:pPr>
      <w:r w:rsidRPr="00863249">
        <w:rPr>
          <w:sz w:val="20"/>
        </w:rPr>
        <w:t xml:space="preserve">McKane, W. </w:t>
      </w:r>
      <w:r w:rsidRPr="00863249">
        <w:rPr>
          <w:i/>
          <w:iCs/>
          <w:sz w:val="20"/>
        </w:rPr>
        <w:t>Proverbs</w:t>
      </w:r>
      <w:r w:rsidRPr="00863249">
        <w:rPr>
          <w:iCs/>
          <w:sz w:val="20"/>
        </w:rPr>
        <w:t xml:space="preserve">. </w:t>
      </w:r>
      <w:r w:rsidRPr="00863249">
        <w:rPr>
          <w:sz w:val="20"/>
        </w:rPr>
        <w:t>Old Testament Library. Philadelphia</w:t>
      </w:r>
      <w:r w:rsidR="00EC002E" w:rsidRPr="00EC002E">
        <w:rPr>
          <w:bCs/>
          <w:sz w:val="20"/>
        </w:rPr>
        <w:t xml:space="preserve">: </w:t>
      </w:r>
      <w:r w:rsidRPr="00863249">
        <w:rPr>
          <w:sz w:val="20"/>
        </w:rPr>
        <w:t>Westminster, 1970. “. . . provides a summary introduction to “international wisdom,” pp. 51-208.”</w:t>
      </w:r>
      <w:r w:rsidR="00F8209D">
        <w:rPr>
          <w:sz w:val="20"/>
        </w:rPr>
        <w:t xml:space="preserve"> (Murphy</w:t>
      </w:r>
      <w:r w:rsidRPr="00863249">
        <w:rPr>
          <w:sz w:val="20"/>
        </w:rPr>
        <w:t xml:space="preserve"> </w:t>
      </w:r>
      <w:r w:rsidRPr="00863249">
        <w:rPr>
          <w:i/>
          <w:sz w:val="20"/>
        </w:rPr>
        <w:t>Tree of Life</w:t>
      </w:r>
      <w:r w:rsidRPr="00863249">
        <w:rPr>
          <w:sz w:val="20"/>
        </w:rPr>
        <w:t xml:space="preserve"> 152)</w:t>
      </w:r>
    </w:p>
    <w:p w14:paraId="5D1A2574" w14:textId="77777777" w:rsidR="00A22D52" w:rsidRDefault="00A22D52" w:rsidP="00A22D52">
      <w:pPr>
        <w:jc w:val="both"/>
      </w:pPr>
    </w:p>
    <w:p w14:paraId="4F1BC46E" w14:textId="77777777" w:rsidR="00A22D52" w:rsidRDefault="00A22D52" w:rsidP="00BF6472">
      <w:pPr>
        <w:numPr>
          <w:ilvl w:val="0"/>
          <w:numId w:val="27"/>
        </w:numPr>
        <w:jc w:val="both"/>
      </w:pPr>
      <w:r>
        <w:rPr>
          <w:b/>
        </w:rPr>
        <w:t>introduction</w:t>
      </w:r>
    </w:p>
    <w:p w14:paraId="774BA260" w14:textId="244BF027" w:rsidR="00A22D52" w:rsidRPr="00B557F5" w:rsidRDefault="00A22D52" w:rsidP="00BF6472">
      <w:pPr>
        <w:numPr>
          <w:ilvl w:val="1"/>
          <w:numId w:val="27"/>
        </w:numPr>
        <w:jc w:val="both"/>
        <w:rPr>
          <w:rFonts w:cs="Verdana"/>
          <w:bCs/>
        </w:rPr>
      </w:pPr>
      <w:r>
        <w:t>“</w:t>
      </w:r>
      <w:r w:rsidRPr="00AF476E">
        <w:t>Since the publication of the Ins</w:t>
      </w:r>
      <w:r>
        <w:t>truction of Amenemope by Sir E. </w:t>
      </w:r>
      <w:r w:rsidRPr="00AF476E">
        <w:t xml:space="preserve">A. Wallis Budge in 1923, it has become usual among Egyptologists to speak of Egyptian “wisdom literature,” adopting </w:t>
      </w:r>
      <w:r>
        <w:t>the term from biblical studies.”</w:t>
      </w:r>
      <w:r w:rsidR="00F8209D">
        <w:t xml:space="preserve"> (Murphy</w:t>
      </w:r>
      <w:r>
        <w:t xml:space="preserve"> </w:t>
      </w:r>
      <w:r>
        <w:rPr>
          <w:i/>
        </w:rPr>
        <w:t>Tree of Life</w:t>
      </w:r>
      <w:r>
        <w:t xml:space="preserve"> 159)</w:t>
      </w:r>
    </w:p>
    <w:p w14:paraId="2BA124BA" w14:textId="5480F603" w:rsidR="00A22D52" w:rsidRPr="00B66931" w:rsidRDefault="00A22D52" w:rsidP="00BF6472">
      <w:pPr>
        <w:numPr>
          <w:ilvl w:val="2"/>
          <w:numId w:val="27"/>
        </w:numPr>
        <w:jc w:val="both"/>
        <w:rPr>
          <w:rFonts w:cs="Verdana"/>
          <w:bCs/>
        </w:rPr>
      </w:pPr>
      <w:r>
        <w:rPr>
          <w:rFonts w:cs="Verdana"/>
          <w:bCs/>
        </w:rPr>
        <w:t>“</w:t>
      </w:r>
      <w:r w:rsidRPr="00484C36">
        <w:t xml:space="preserve">The </w:t>
      </w:r>
      <w:r>
        <w:t>“</w:t>
      </w:r>
      <w:r w:rsidRPr="00484C36">
        <w:t>Egyptian connection</w:t>
      </w:r>
      <w:r>
        <w:t>”</w:t>
      </w:r>
      <w:r w:rsidRPr="00484C36">
        <w:t xml:space="preserve"> of Israelite wisdom first came to light with the publication of the Instruction of </w:t>
      </w:r>
      <w:r w:rsidRPr="00D84DB0">
        <w:rPr>
          <w:i/>
        </w:rPr>
        <w:t>Amenemope</w:t>
      </w:r>
      <w:r w:rsidRPr="00484C36">
        <w:t xml:space="preserve"> in 1922.</w:t>
      </w:r>
      <w:r>
        <w:t xml:space="preserve"> </w:t>
      </w:r>
      <w:r w:rsidRPr="00484C36">
        <w:t>The ensuing studies established an indubitable relationship in favor of the dependence of the Hebrew upon the Egyptian sage.</w:t>
      </w:r>
      <w:r>
        <w:t>”</w:t>
      </w:r>
      <w:r w:rsidR="00F8209D">
        <w:t xml:space="preserve"> (Murphy</w:t>
      </w:r>
      <w:r>
        <w:t xml:space="preserve"> </w:t>
      </w:r>
      <w:r>
        <w:rPr>
          <w:i/>
        </w:rPr>
        <w:t>Tree of Life</w:t>
      </w:r>
      <w:r>
        <w:t xml:space="preserve"> 23)</w:t>
      </w:r>
    </w:p>
    <w:p w14:paraId="600AC41E" w14:textId="38D308BA" w:rsidR="00A22D52" w:rsidRPr="00B66931" w:rsidRDefault="00A22D52" w:rsidP="00BF6472">
      <w:pPr>
        <w:numPr>
          <w:ilvl w:val="2"/>
          <w:numId w:val="27"/>
        </w:numPr>
        <w:jc w:val="both"/>
        <w:rPr>
          <w:rFonts w:cs="Verdana"/>
          <w:bCs/>
          <w:sz w:val="20"/>
        </w:rPr>
      </w:pPr>
      <w:r>
        <w:rPr>
          <w:sz w:val="20"/>
        </w:rPr>
        <w:t>“</w:t>
      </w:r>
      <w:r w:rsidRPr="00B557F5">
        <w:rPr>
          <w:sz w:val="20"/>
        </w:rPr>
        <w:t xml:space="preserve">The most recent history of the question can be found in G. Bryce, </w:t>
      </w:r>
      <w:r w:rsidRPr="00B557F5">
        <w:rPr>
          <w:i/>
          <w:sz w:val="20"/>
        </w:rPr>
        <w:t>A Legacy of Wisdom</w:t>
      </w:r>
      <w:r>
        <w:rPr>
          <w:sz w:val="20"/>
        </w:rPr>
        <w:t xml:space="preserve"> (Lewisburg</w:t>
      </w:r>
      <w:r w:rsidR="00EC002E" w:rsidRPr="00EC002E">
        <w:rPr>
          <w:bCs/>
          <w:sz w:val="20"/>
        </w:rPr>
        <w:t xml:space="preserve">: </w:t>
      </w:r>
      <w:r>
        <w:rPr>
          <w:sz w:val="20"/>
        </w:rPr>
        <w:t>Bucknell, 1979).”</w:t>
      </w:r>
      <w:r w:rsidR="00F8209D">
        <w:rPr>
          <w:sz w:val="20"/>
        </w:rPr>
        <w:t xml:space="preserve"> (Murphy</w:t>
      </w:r>
      <w:r>
        <w:rPr>
          <w:sz w:val="20"/>
        </w:rPr>
        <w:t xml:space="preserve"> </w:t>
      </w:r>
      <w:r>
        <w:rPr>
          <w:i/>
          <w:sz w:val="20"/>
        </w:rPr>
        <w:t xml:space="preserve">Tree of </w:t>
      </w:r>
      <w:r w:rsidRPr="00B66931">
        <w:rPr>
          <w:i/>
          <w:sz w:val="20"/>
        </w:rPr>
        <w:t>Life</w:t>
      </w:r>
      <w:r>
        <w:rPr>
          <w:sz w:val="20"/>
        </w:rPr>
        <w:t xml:space="preserve"> </w:t>
      </w:r>
      <w:r w:rsidRPr="00B66931">
        <w:rPr>
          <w:sz w:val="20"/>
        </w:rPr>
        <w:t>31</w:t>
      </w:r>
      <w:r w:rsidRPr="00B557F5">
        <w:rPr>
          <w:sz w:val="20"/>
        </w:rPr>
        <w:t xml:space="preserve"> n. 23</w:t>
      </w:r>
      <w:r>
        <w:rPr>
          <w:sz w:val="20"/>
        </w:rPr>
        <w:t>)</w:t>
      </w:r>
    </w:p>
    <w:p w14:paraId="181296DB" w14:textId="52B3AF27" w:rsidR="00A22D52" w:rsidRDefault="00A22D52" w:rsidP="00BF6472">
      <w:pPr>
        <w:numPr>
          <w:ilvl w:val="1"/>
          <w:numId w:val="27"/>
        </w:numPr>
        <w:jc w:val="both"/>
        <w:rPr>
          <w:rFonts w:cs="Verdana"/>
          <w:bCs/>
        </w:rPr>
      </w:pPr>
      <w:r>
        <w:t>“</w:t>
      </w:r>
      <w:r w:rsidRPr="00AF476E">
        <w:t xml:space="preserve">But the term </w:t>
      </w:r>
      <w:r>
        <w:t>[“wisdom literature</w:t>
      </w:r>
      <w:r w:rsidRPr="00AF476E">
        <w:t>”</w:t>
      </w:r>
      <w:r>
        <w:t xml:space="preserve"> for Egyptian works] </w:t>
      </w:r>
      <w:r w:rsidRPr="00AF476E">
        <w:t xml:space="preserve">is used broadly, since it embraces not only the ancient instructions but also laments, and even writings of political propaganda. Almost all the progress made in this area has occurred in the twentieth century. Particularly pertinent are the many texts of instructions or teachings </w:t>
      </w:r>
      <w:r w:rsidRPr="00C37A0C">
        <w:rPr>
          <w:rFonts w:cs="Garamond"/>
          <w:iCs/>
        </w:rPr>
        <w:t>(</w:t>
      </w:r>
      <w:r w:rsidRPr="00AF476E">
        <w:rPr>
          <w:rFonts w:cs="Garamond"/>
          <w:i/>
          <w:iCs/>
        </w:rPr>
        <w:t>Sebayit</w:t>
      </w:r>
      <w:r>
        <w:rPr>
          <w:rFonts w:cs="Garamond"/>
          <w:iCs/>
        </w:rPr>
        <w:t>)</w:t>
      </w:r>
      <w:r w:rsidRPr="00C37A0C">
        <w:rPr>
          <w:rFonts w:cs="Garamond"/>
          <w:iCs/>
        </w:rPr>
        <w:t xml:space="preserve"> </w:t>
      </w:r>
      <w:r>
        <w:t>. . .”</w:t>
      </w:r>
      <w:r w:rsidR="00F8209D">
        <w:t xml:space="preserve"> (Murphy</w:t>
      </w:r>
      <w:r>
        <w:t xml:space="preserve"> </w:t>
      </w:r>
      <w:r>
        <w:rPr>
          <w:i/>
        </w:rPr>
        <w:t xml:space="preserve">Tree of </w:t>
      </w:r>
      <w:r w:rsidRPr="00D3673F">
        <w:rPr>
          <w:i/>
        </w:rPr>
        <w:t>Life</w:t>
      </w:r>
      <w:r>
        <w:t xml:space="preserve"> </w:t>
      </w:r>
      <w:r w:rsidRPr="00D3673F">
        <w:rPr>
          <w:rFonts w:cs="Verdana"/>
          <w:bCs/>
        </w:rPr>
        <w:t>159</w:t>
      </w:r>
      <w:r>
        <w:rPr>
          <w:rFonts w:cs="Verdana"/>
          <w:bCs/>
        </w:rPr>
        <w:t>)</w:t>
      </w:r>
    </w:p>
    <w:p w14:paraId="1C320EE0" w14:textId="77777777" w:rsidR="00A22D52" w:rsidRPr="00CE01AE" w:rsidRDefault="00A22D52" w:rsidP="00BF6472">
      <w:pPr>
        <w:numPr>
          <w:ilvl w:val="1"/>
          <w:numId w:val="27"/>
        </w:numPr>
        <w:jc w:val="both"/>
        <w:rPr>
          <w:rFonts w:cs="Verdana"/>
          <w:bCs/>
        </w:rPr>
      </w:pPr>
      <w:r w:rsidRPr="00AF476E">
        <w:t>similarities between Proverbs and Egyptian wisdom</w:t>
      </w:r>
      <w:r>
        <w:t xml:space="preserve"> literature</w:t>
      </w:r>
    </w:p>
    <w:p w14:paraId="47716D82" w14:textId="5EEFF661" w:rsidR="00A22D52" w:rsidRPr="004D7CF3" w:rsidRDefault="00A22D52" w:rsidP="00BF6472">
      <w:pPr>
        <w:numPr>
          <w:ilvl w:val="2"/>
          <w:numId w:val="27"/>
        </w:numPr>
        <w:jc w:val="both"/>
        <w:rPr>
          <w:rFonts w:cs="Verdana"/>
          <w:bCs/>
        </w:rPr>
      </w:pPr>
      <w:r>
        <w:t>“</w:t>
      </w:r>
      <w:r w:rsidRPr="00AF476E">
        <w:t>In both there is reliance upon experience and tradition.</w:t>
      </w:r>
      <w:r>
        <w:t>”</w:t>
      </w:r>
      <w:r w:rsidR="00F8209D">
        <w:t xml:space="preserve"> (Murphy</w:t>
      </w:r>
      <w:r>
        <w:t xml:space="preserve"> </w:t>
      </w:r>
      <w:r>
        <w:rPr>
          <w:i/>
        </w:rPr>
        <w:t>Tree of Life</w:t>
      </w:r>
      <w:r>
        <w:t xml:space="preserve"> 175)</w:t>
      </w:r>
    </w:p>
    <w:p w14:paraId="6582EEAA" w14:textId="77777777" w:rsidR="00A22D52" w:rsidRPr="00CE01AE" w:rsidRDefault="00A22D52" w:rsidP="00BF6472">
      <w:pPr>
        <w:numPr>
          <w:ilvl w:val="2"/>
          <w:numId w:val="27"/>
        </w:numPr>
        <w:jc w:val="both"/>
        <w:rPr>
          <w:rFonts w:cs="Verdana"/>
          <w:bCs/>
        </w:rPr>
      </w:pPr>
      <w:r>
        <w:t>“my son”</w:t>
      </w:r>
    </w:p>
    <w:p w14:paraId="6B0AD2D0" w14:textId="77777777" w:rsidR="00A22D52" w:rsidRPr="00CE01AE" w:rsidRDefault="00A22D52" w:rsidP="00BF6472">
      <w:pPr>
        <w:numPr>
          <w:ilvl w:val="2"/>
          <w:numId w:val="27"/>
        </w:numPr>
        <w:jc w:val="both"/>
        <w:rPr>
          <w:rFonts w:cs="Verdana"/>
          <w:bCs/>
        </w:rPr>
      </w:pPr>
      <w:r>
        <w:t>“hear!”</w:t>
      </w:r>
    </w:p>
    <w:p w14:paraId="19465459" w14:textId="464439B1" w:rsidR="00A22D52" w:rsidRPr="00CE01AE" w:rsidRDefault="00A22D52" w:rsidP="00BF6472">
      <w:pPr>
        <w:numPr>
          <w:ilvl w:val="2"/>
          <w:numId w:val="27"/>
        </w:numPr>
        <w:jc w:val="both"/>
        <w:rPr>
          <w:rFonts w:cs="Verdana"/>
          <w:bCs/>
        </w:rPr>
      </w:pPr>
      <w:r>
        <w:t xml:space="preserve">“. . . </w:t>
      </w:r>
      <w:r w:rsidRPr="00AF476E">
        <w:t>discipline—control as opposed to lack of control, the “silent” one as opposed to the rash or “heated” person</w:t>
      </w:r>
      <w:r>
        <w:t xml:space="preserve"> . . .”</w:t>
      </w:r>
      <w:r w:rsidR="00F8209D">
        <w:t xml:space="preserve"> (Murphy</w:t>
      </w:r>
      <w:r>
        <w:t xml:space="preserve"> </w:t>
      </w:r>
      <w:r>
        <w:rPr>
          <w:i/>
        </w:rPr>
        <w:t>Tree of Life</w:t>
      </w:r>
      <w:r>
        <w:t xml:space="preserve"> 175)</w:t>
      </w:r>
    </w:p>
    <w:p w14:paraId="3A1EABA1" w14:textId="65507DD3" w:rsidR="00A22D52" w:rsidRPr="00CE01AE" w:rsidRDefault="00A22D52" w:rsidP="00BF6472">
      <w:pPr>
        <w:numPr>
          <w:ilvl w:val="2"/>
          <w:numId w:val="27"/>
        </w:numPr>
        <w:jc w:val="both"/>
        <w:rPr>
          <w:rFonts w:cs="Verdana"/>
          <w:bCs/>
        </w:rPr>
      </w:pPr>
      <w:r>
        <w:t xml:space="preserve">“. . . </w:t>
      </w:r>
      <w:r w:rsidRPr="00AF476E">
        <w:t>virtues shared in common</w:t>
      </w:r>
      <w:r w:rsidR="00EC002E" w:rsidRPr="00EC002E">
        <w:rPr>
          <w:bCs/>
        </w:rPr>
        <w:t xml:space="preserve">: </w:t>
      </w:r>
      <w:r w:rsidRPr="00AF476E">
        <w:t>speaking well; table manners; diligence; honesty; one’s attitude toward the divinity</w:t>
      </w:r>
      <w:r>
        <w:t xml:space="preserve"> . . .”</w:t>
      </w:r>
      <w:r w:rsidR="00F8209D">
        <w:t xml:space="preserve"> (Murphy</w:t>
      </w:r>
      <w:r>
        <w:t xml:space="preserve"> </w:t>
      </w:r>
      <w:r>
        <w:rPr>
          <w:i/>
        </w:rPr>
        <w:t>Tree of Life</w:t>
      </w:r>
      <w:r>
        <w:t xml:space="preserve"> 175)</w:t>
      </w:r>
    </w:p>
    <w:p w14:paraId="45AB1C66" w14:textId="77777777" w:rsidR="00A22D52" w:rsidRPr="004D7CF3" w:rsidRDefault="00A22D52" w:rsidP="00A22D52">
      <w:pPr>
        <w:jc w:val="both"/>
        <w:rPr>
          <w:bCs/>
        </w:rPr>
      </w:pPr>
    </w:p>
    <w:p w14:paraId="506D57E2" w14:textId="77777777" w:rsidR="00A22D52" w:rsidRDefault="00A22D52" w:rsidP="00BF6472">
      <w:pPr>
        <w:numPr>
          <w:ilvl w:val="0"/>
          <w:numId w:val="27"/>
        </w:numPr>
        <w:jc w:val="both"/>
        <w:rPr>
          <w:bCs/>
        </w:rPr>
      </w:pPr>
      <w:r>
        <w:rPr>
          <w:b/>
          <w:bCs/>
        </w:rPr>
        <w:t xml:space="preserve">introduction to the </w:t>
      </w:r>
      <w:r w:rsidRPr="00D3673F">
        <w:rPr>
          <w:b/>
          <w:bCs/>
        </w:rPr>
        <w:t>instructions</w:t>
      </w:r>
    </w:p>
    <w:p w14:paraId="0DD16959" w14:textId="30FA13F7" w:rsidR="00A22D52" w:rsidRDefault="00A22D52" w:rsidP="00BF6472">
      <w:pPr>
        <w:numPr>
          <w:ilvl w:val="1"/>
          <w:numId w:val="27"/>
        </w:numPr>
        <w:jc w:val="both"/>
      </w:pPr>
      <w:r>
        <w:t>“</w:t>
      </w:r>
      <w:r w:rsidRPr="00AF476E">
        <w:t xml:space="preserve">The Egyptian word </w:t>
      </w:r>
      <w:r w:rsidRPr="00AF476E">
        <w:rPr>
          <w:rFonts w:cs="Garamond"/>
          <w:i/>
          <w:iCs/>
        </w:rPr>
        <w:t>Sebayit</w:t>
      </w:r>
      <w:r w:rsidRPr="00C37A0C">
        <w:rPr>
          <w:rFonts w:cs="Garamond"/>
          <w:iCs/>
        </w:rPr>
        <w:t xml:space="preserve"> </w:t>
      </w:r>
      <w:r w:rsidRPr="00AF476E">
        <w:t>is not an indication of literary genre; it occurs as a heading for various types of literature (didactic treatise, tomb autobiography, etc.), and it designates the purpose, to instruct.</w:t>
      </w:r>
      <w:r>
        <w:t xml:space="preserve">” </w:t>
      </w:r>
      <w:r w:rsidRPr="00D3673F">
        <w:rPr>
          <w:sz w:val="20"/>
        </w:rPr>
        <w:t>(See</w:t>
      </w:r>
      <w:r w:rsidR="00EC002E" w:rsidRPr="00EC002E">
        <w:rPr>
          <w:bCs/>
          <w:sz w:val="20"/>
        </w:rPr>
        <w:t xml:space="preserve">: </w:t>
      </w:r>
      <w:r w:rsidRPr="00D3673F">
        <w:rPr>
          <w:sz w:val="20"/>
        </w:rPr>
        <w:t xml:space="preserve">Williams, R. J. “The Sages of Ancient Egypt in the Light of Recent Scholarship.” </w:t>
      </w:r>
      <w:r w:rsidRPr="00D3673F">
        <w:rPr>
          <w:i/>
          <w:sz w:val="20"/>
        </w:rPr>
        <w:t>Journal of the American Oriental Society</w:t>
      </w:r>
      <w:r w:rsidRPr="00D3673F">
        <w:rPr>
          <w:sz w:val="20"/>
        </w:rPr>
        <w:t xml:space="preserve"> 101-1 (1981)</w:t>
      </w:r>
      <w:r w:rsidR="00EC002E" w:rsidRPr="00EC002E">
        <w:rPr>
          <w:bCs/>
          <w:sz w:val="20"/>
        </w:rPr>
        <w:t xml:space="preserve">: </w:t>
      </w:r>
      <w:r w:rsidRPr="00D3673F">
        <w:rPr>
          <w:sz w:val="20"/>
        </w:rPr>
        <w:t>7.)</w:t>
      </w:r>
      <w:r w:rsidR="00F8209D">
        <w:t xml:space="preserve"> (Murphy</w:t>
      </w:r>
      <w:r>
        <w:t xml:space="preserve"> </w:t>
      </w:r>
      <w:r>
        <w:rPr>
          <w:i/>
        </w:rPr>
        <w:t>Tree of Life</w:t>
      </w:r>
      <w:r>
        <w:t xml:space="preserve"> 160)</w:t>
      </w:r>
    </w:p>
    <w:p w14:paraId="35C3328E" w14:textId="6BF914FA" w:rsidR="00A22D52" w:rsidRDefault="00A22D52" w:rsidP="00BF6472">
      <w:pPr>
        <w:numPr>
          <w:ilvl w:val="1"/>
          <w:numId w:val="27"/>
        </w:numPr>
        <w:jc w:val="both"/>
      </w:pPr>
      <w:r>
        <w:lastRenderedPageBreak/>
        <w:t>“</w:t>
      </w:r>
      <w:r w:rsidRPr="00AF476E">
        <w:t>About a dozen extant works are usually considered to be “instruction,” and many more are known only by title.</w:t>
      </w:r>
      <w:r>
        <w:t>”</w:t>
      </w:r>
      <w:r w:rsidR="00F8209D">
        <w:t xml:space="preserve"> (Murphy</w:t>
      </w:r>
      <w:r>
        <w:t xml:space="preserve"> </w:t>
      </w:r>
      <w:r>
        <w:rPr>
          <w:i/>
        </w:rPr>
        <w:t>Tree of Life</w:t>
      </w:r>
      <w:r>
        <w:t xml:space="preserve"> 160)</w:t>
      </w:r>
    </w:p>
    <w:p w14:paraId="1C774668" w14:textId="77777777" w:rsidR="00A22D52" w:rsidRDefault="00A22D52" w:rsidP="00BF6472">
      <w:pPr>
        <w:numPr>
          <w:ilvl w:val="1"/>
          <w:numId w:val="27"/>
        </w:numPr>
        <w:jc w:val="both"/>
      </w:pPr>
      <w:r>
        <w:t xml:space="preserve">form </w:t>
      </w:r>
      <w:r w:rsidRPr="00AF476E">
        <w:t xml:space="preserve">of the </w:t>
      </w:r>
      <w:r w:rsidRPr="00AF476E">
        <w:rPr>
          <w:rFonts w:cs="Garamond"/>
          <w:i/>
          <w:iCs/>
        </w:rPr>
        <w:t>Sebayit</w:t>
      </w:r>
    </w:p>
    <w:p w14:paraId="26D4CEF0" w14:textId="24768653" w:rsidR="00A22D52" w:rsidRPr="00D3673F" w:rsidRDefault="00A22D52" w:rsidP="00BF6472">
      <w:pPr>
        <w:numPr>
          <w:ilvl w:val="2"/>
          <w:numId w:val="27"/>
        </w:numPr>
        <w:jc w:val="both"/>
        <w:rPr>
          <w:sz w:val="20"/>
        </w:rPr>
      </w:pPr>
      <w:r w:rsidRPr="00D3673F">
        <w:rPr>
          <w:sz w:val="20"/>
        </w:rPr>
        <w:t xml:space="preserve">Brunner, H. “Die Lehren.” </w:t>
      </w:r>
      <w:r w:rsidRPr="00D3673F">
        <w:rPr>
          <w:i/>
          <w:sz w:val="20"/>
        </w:rPr>
        <w:t>Handbuch der Orientalistik</w:t>
      </w:r>
      <w:r w:rsidRPr="00D3673F">
        <w:rPr>
          <w:sz w:val="20"/>
        </w:rPr>
        <w:t>, ed. H. Spuler. Leiden</w:t>
      </w:r>
      <w:r w:rsidR="00EC002E" w:rsidRPr="00EC002E">
        <w:rPr>
          <w:bCs/>
          <w:sz w:val="20"/>
        </w:rPr>
        <w:t xml:space="preserve">: </w:t>
      </w:r>
      <w:r w:rsidRPr="00D3673F">
        <w:rPr>
          <w:sz w:val="20"/>
        </w:rPr>
        <w:t>Brill, 1970. 1st Abt., I/II, 113-39.</w:t>
      </w:r>
    </w:p>
    <w:p w14:paraId="4D1387C8" w14:textId="4E4A130F" w:rsidR="00A22D52" w:rsidRPr="00D3673F" w:rsidRDefault="00A22D52" w:rsidP="00BF6472">
      <w:pPr>
        <w:numPr>
          <w:ilvl w:val="2"/>
          <w:numId w:val="27"/>
        </w:numPr>
        <w:jc w:val="both"/>
        <w:rPr>
          <w:sz w:val="20"/>
        </w:rPr>
      </w:pPr>
      <w:r w:rsidRPr="00D3673F">
        <w:rPr>
          <w:sz w:val="20"/>
        </w:rPr>
        <w:t xml:space="preserve">Kitchen, K. A. “Egypt and Israel During the First Millennium </w:t>
      </w:r>
      <w:r w:rsidRPr="00D3673F">
        <w:rPr>
          <w:smallCaps/>
          <w:sz w:val="20"/>
        </w:rPr>
        <w:t>b.c</w:t>
      </w:r>
      <w:r w:rsidRPr="00D3673F">
        <w:rPr>
          <w:sz w:val="20"/>
        </w:rPr>
        <w:t xml:space="preserve">.” </w:t>
      </w:r>
      <w:r w:rsidRPr="00D3673F">
        <w:rPr>
          <w:i/>
          <w:sz w:val="20"/>
        </w:rPr>
        <w:t>Congress Volume Jerusalem 1986</w:t>
      </w:r>
      <w:r w:rsidRPr="00D3673F">
        <w:rPr>
          <w:sz w:val="20"/>
        </w:rPr>
        <w:t>. VTSup 40. Leiden</w:t>
      </w:r>
      <w:r w:rsidR="00EC002E" w:rsidRPr="00EC002E">
        <w:rPr>
          <w:bCs/>
          <w:sz w:val="20"/>
        </w:rPr>
        <w:t xml:space="preserve">: </w:t>
      </w:r>
      <w:r w:rsidRPr="00D3673F">
        <w:rPr>
          <w:sz w:val="20"/>
        </w:rPr>
        <w:t>Brill, 1988. 107-23 (esp. 119ff.).</w:t>
      </w:r>
    </w:p>
    <w:p w14:paraId="014CDF26" w14:textId="77777777" w:rsidR="00A22D52" w:rsidRDefault="00A22D52" w:rsidP="00BF6472">
      <w:pPr>
        <w:numPr>
          <w:ilvl w:val="2"/>
          <w:numId w:val="27"/>
        </w:numPr>
        <w:jc w:val="both"/>
      </w:pPr>
      <w:r>
        <w:t>title</w:t>
      </w:r>
    </w:p>
    <w:p w14:paraId="7D195FF6" w14:textId="0FFA2B96" w:rsidR="00A22D52" w:rsidRDefault="00A22D52" w:rsidP="00BF6472">
      <w:pPr>
        <w:numPr>
          <w:ilvl w:val="3"/>
          <w:numId w:val="27"/>
        </w:numPr>
        <w:jc w:val="both"/>
      </w:pPr>
      <w:r>
        <w:t>“</w:t>
      </w:r>
      <w:r w:rsidRPr="00AF476E">
        <w:t>First, there is usually a title, often phrased as “the beginning of the instruction,” with identification of the writer by name (only a few of the instructions</w:t>
      </w:r>
      <w:r>
        <w:t xml:space="preserve"> are anonymous). . . . </w:t>
      </w:r>
      <w:r w:rsidRPr="00AF476E">
        <w:t>The title usually describes the teaching that X has composed for his son (i.e., student) Y.</w:t>
      </w:r>
      <w:r>
        <w:t>”</w:t>
      </w:r>
      <w:r w:rsidR="00F8209D">
        <w:t xml:space="preserve"> (Murphy</w:t>
      </w:r>
      <w:r>
        <w:t xml:space="preserve"> </w:t>
      </w:r>
      <w:r>
        <w:rPr>
          <w:i/>
        </w:rPr>
        <w:t>Tree of Life</w:t>
      </w:r>
      <w:r>
        <w:t xml:space="preserve"> 160)</w:t>
      </w:r>
    </w:p>
    <w:p w14:paraId="5183522F" w14:textId="0208B550" w:rsidR="00A22D52" w:rsidRDefault="00A22D52" w:rsidP="00BF6472">
      <w:pPr>
        <w:numPr>
          <w:ilvl w:val="3"/>
          <w:numId w:val="27"/>
        </w:numPr>
        <w:jc w:val="both"/>
      </w:pPr>
      <w:r>
        <w:t>“Some scholars [</w:t>
      </w:r>
      <w:r w:rsidRPr="00AF476E">
        <w:t>Miriam Lichtheim</w:t>
      </w:r>
      <w:r>
        <w:t>,</w:t>
      </w:r>
      <w:r w:rsidRPr="00AF476E">
        <w:t xml:space="preserve"> </w:t>
      </w:r>
      <w:r w:rsidRPr="00AF476E">
        <w:rPr>
          <w:rFonts w:cs="Garamond"/>
          <w:i/>
          <w:iCs/>
        </w:rPr>
        <w:t>A</w:t>
      </w:r>
      <w:r>
        <w:rPr>
          <w:rFonts w:cs="Garamond"/>
          <w:i/>
          <w:iCs/>
        </w:rPr>
        <w:t xml:space="preserve">ncient </w:t>
      </w:r>
      <w:r w:rsidRPr="00AF476E">
        <w:rPr>
          <w:rFonts w:cs="Garamond"/>
          <w:i/>
          <w:iCs/>
        </w:rPr>
        <w:t>E</w:t>
      </w:r>
      <w:r>
        <w:rPr>
          <w:rFonts w:cs="Garamond"/>
          <w:i/>
          <w:iCs/>
        </w:rPr>
        <w:t xml:space="preserve">gyptian </w:t>
      </w:r>
      <w:r w:rsidRPr="00AF476E">
        <w:rPr>
          <w:rFonts w:cs="Garamond"/>
          <w:i/>
          <w:iCs/>
        </w:rPr>
        <w:t>L</w:t>
      </w:r>
      <w:r>
        <w:rPr>
          <w:rFonts w:cs="Garamond"/>
          <w:i/>
          <w:iCs/>
        </w:rPr>
        <w:t>iterature</w:t>
      </w:r>
      <w:r w:rsidRPr="00C37A0C">
        <w:rPr>
          <w:rFonts w:cs="Garamond"/>
          <w:iCs/>
        </w:rPr>
        <w:t xml:space="preserve"> </w:t>
      </w:r>
      <w:r>
        <w:t>1.</w:t>
      </w:r>
      <w:r w:rsidRPr="00AF476E">
        <w:t>6-7</w:t>
      </w:r>
      <w:r>
        <w:t>]</w:t>
      </w:r>
      <w:r w:rsidRPr="00AF476E">
        <w:t xml:space="preserve"> are inclined to regard many of these indications as untrustworthy; we are really dealing with pseudepigrapha.</w:t>
      </w:r>
      <w:r>
        <w:t>”</w:t>
      </w:r>
      <w:r w:rsidR="00F8209D">
        <w:t xml:space="preserve"> (Murphy</w:t>
      </w:r>
      <w:r>
        <w:t xml:space="preserve"> </w:t>
      </w:r>
      <w:r>
        <w:rPr>
          <w:i/>
        </w:rPr>
        <w:t>Tree of Life</w:t>
      </w:r>
      <w:r>
        <w:t xml:space="preserve"> 160)</w:t>
      </w:r>
    </w:p>
    <w:p w14:paraId="35F4B728" w14:textId="77777777" w:rsidR="00A22D52" w:rsidRDefault="00A22D52" w:rsidP="00BF6472">
      <w:pPr>
        <w:numPr>
          <w:ilvl w:val="2"/>
          <w:numId w:val="27"/>
        </w:numPr>
        <w:jc w:val="both"/>
      </w:pPr>
      <w:r w:rsidRPr="00AF476E">
        <w:t>introduction or prologu</w:t>
      </w:r>
      <w:r>
        <w:t>e</w:t>
      </w:r>
    </w:p>
    <w:p w14:paraId="08234A75" w14:textId="2E62F04D" w:rsidR="00A22D52" w:rsidRDefault="00A22D52" w:rsidP="00BF6472">
      <w:pPr>
        <w:numPr>
          <w:ilvl w:val="3"/>
          <w:numId w:val="27"/>
        </w:numPr>
        <w:jc w:val="both"/>
      </w:pPr>
      <w:r>
        <w:t>“</w:t>
      </w:r>
      <w:r w:rsidRPr="00AF476E">
        <w:t>Second, often an introduction or prologue explains the purpose of the work.</w:t>
      </w:r>
      <w:r>
        <w:t>”</w:t>
      </w:r>
      <w:r w:rsidR="00F8209D">
        <w:t xml:space="preserve"> (Murphy</w:t>
      </w:r>
      <w:r>
        <w:t xml:space="preserve"> </w:t>
      </w:r>
      <w:r>
        <w:rPr>
          <w:i/>
        </w:rPr>
        <w:t>Tree of Life</w:t>
      </w:r>
      <w:r>
        <w:t xml:space="preserve"> 160)</w:t>
      </w:r>
    </w:p>
    <w:p w14:paraId="4CEC2493" w14:textId="048AD0C3" w:rsidR="00A22D52" w:rsidRDefault="00A22D52" w:rsidP="00BF6472">
      <w:pPr>
        <w:numPr>
          <w:ilvl w:val="4"/>
          <w:numId w:val="27"/>
        </w:numPr>
        <w:jc w:val="both"/>
      </w:pPr>
      <w:r w:rsidRPr="00AF476E">
        <w:t>Amenemope</w:t>
      </w:r>
      <w:r w:rsidR="00EC002E" w:rsidRPr="00EC002E">
        <w:rPr>
          <w:bCs/>
        </w:rPr>
        <w:t xml:space="preserve">: </w:t>
      </w:r>
      <w:r w:rsidRPr="00AF476E">
        <w:t xml:space="preserve">“The beginning of the teaching of life, the testimony for prosperity, all precepts for intercourse with elders, the rules for courtiers, to know how to return an answer to him who said it, and to direct a report to one who has sent him, in order to direct him to the ways of life, to make him prosper on the earth </w:t>
      </w:r>
      <w:r>
        <w:t>. . .</w:t>
      </w:r>
      <w:r w:rsidRPr="00AF476E">
        <w:t>”</w:t>
      </w:r>
      <w:r>
        <w:t>”</w:t>
      </w:r>
      <w:r w:rsidRPr="00AF476E">
        <w:t xml:space="preserve"> </w:t>
      </w:r>
      <w:r>
        <w:rPr>
          <w:rFonts w:cs="Garamond"/>
          <w:iCs/>
        </w:rPr>
        <w:t>(</w:t>
      </w:r>
      <w:r w:rsidRPr="00AF476E">
        <w:rPr>
          <w:rFonts w:cs="Garamond"/>
          <w:i/>
          <w:iCs/>
        </w:rPr>
        <w:t>ANET</w:t>
      </w:r>
      <w:r w:rsidRPr="00C37A0C">
        <w:rPr>
          <w:rFonts w:cs="Garamond"/>
          <w:iCs/>
        </w:rPr>
        <w:t xml:space="preserve"> </w:t>
      </w:r>
      <w:r>
        <w:t>421,</w:t>
      </w:r>
      <w:r w:rsidRPr="00AF476E">
        <w:t xml:space="preserve"> </w:t>
      </w:r>
      <w:r w:rsidRPr="00AF476E">
        <w:rPr>
          <w:rFonts w:cs="Garamond"/>
          <w:i/>
          <w:iCs/>
        </w:rPr>
        <w:t>AEL</w:t>
      </w:r>
      <w:r w:rsidRPr="00C37A0C">
        <w:rPr>
          <w:rFonts w:cs="Garamond"/>
          <w:iCs/>
        </w:rPr>
        <w:t xml:space="preserve"> </w:t>
      </w:r>
      <w:r>
        <w:t>2.148,</w:t>
      </w:r>
      <w:r w:rsidRPr="00AF476E">
        <w:t xml:space="preserve"> </w:t>
      </w:r>
      <w:r w:rsidRPr="00AF476E">
        <w:rPr>
          <w:rFonts w:cs="Garamond"/>
          <w:i/>
          <w:iCs/>
        </w:rPr>
        <w:t>LAE</w:t>
      </w:r>
      <w:r w:rsidRPr="00C37A0C">
        <w:rPr>
          <w:rFonts w:cs="Garamond"/>
          <w:iCs/>
        </w:rPr>
        <w:t xml:space="preserve"> </w:t>
      </w:r>
      <w:r w:rsidRPr="00AF476E">
        <w:t>242</w:t>
      </w:r>
      <w:r>
        <w:t>)]</w:t>
      </w:r>
      <w:r w:rsidR="00F8209D">
        <w:t xml:space="preserve"> (Murphy</w:t>
      </w:r>
      <w:r>
        <w:t xml:space="preserve"> </w:t>
      </w:r>
      <w:r>
        <w:rPr>
          <w:i/>
        </w:rPr>
        <w:t>Tree of Life</w:t>
      </w:r>
      <w:r>
        <w:t xml:space="preserve"> 160)</w:t>
      </w:r>
    </w:p>
    <w:p w14:paraId="1A43EC7A" w14:textId="7030B25A" w:rsidR="00A22D52" w:rsidRPr="00852F4A" w:rsidRDefault="00A22D52" w:rsidP="00BF6472">
      <w:pPr>
        <w:numPr>
          <w:ilvl w:val="4"/>
          <w:numId w:val="27"/>
        </w:numPr>
        <w:jc w:val="both"/>
        <w:rPr>
          <w:sz w:val="20"/>
        </w:rPr>
      </w:pPr>
      <w:r w:rsidRPr="00852F4A">
        <w:rPr>
          <w:sz w:val="20"/>
        </w:rPr>
        <w:t>Prov 1:1-6, “The proverbs of Solomon son of David, king of Israel</w:t>
      </w:r>
      <w:r w:rsidR="00EC002E" w:rsidRPr="00EC002E">
        <w:rPr>
          <w:bCs/>
          <w:sz w:val="20"/>
        </w:rPr>
        <w:t xml:space="preserve">: </w:t>
      </w:r>
      <w:r w:rsidRPr="00852F4A">
        <w:rPr>
          <w:color w:val="000000"/>
          <w:kern w:val="16"/>
          <w:sz w:val="20"/>
          <w:vertAlign w:val="superscript"/>
        </w:rPr>
        <w:t>2</w:t>
      </w:r>
      <w:r w:rsidRPr="00852F4A">
        <w:rPr>
          <w:sz w:val="20"/>
        </w:rPr>
        <w:t xml:space="preserve">For learning about wisdom and instruction, for understanding words of insight, </w:t>
      </w:r>
      <w:r w:rsidRPr="00852F4A">
        <w:rPr>
          <w:color w:val="000000"/>
          <w:kern w:val="16"/>
          <w:sz w:val="20"/>
          <w:vertAlign w:val="superscript"/>
        </w:rPr>
        <w:t>3</w:t>
      </w:r>
      <w:r w:rsidRPr="00852F4A">
        <w:rPr>
          <w:sz w:val="20"/>
        </w:rPr>
        <w:t xml:space="preserve">for gaining instruction in wise dealing, righteousness, justice, and equity; </w:t>
      </w:r>
      <w:r w:rsidRPr="00852F4A">
        <w:rPr>
          <w:color w:val="000000"/>
          <w:kern w:val="16"/>
          <w:sz w:val="20"/>
          <w:vertAlign w:val="superscript"/>
        </w:rPr>
        <w:t>4</w:t>
      </w:r>
      <w:r w:rsidRPr="00852F4A">
        <w:rPr>
          <w:sz w:val="20"/>
        </w:rPr>
        <w:t>to teach shrewdness to the simple, knowledge and prudence to the young—</w:t>
      </w:r>
      <w:r w:rsidRPr="00852F4A">
        <w:rPr>
          <w:color w:val="000000"/>
          <w:kern w:val="16"/>
          <w:sz w:val="20"/>
          <w:vertAlign w:val="superscript"/>
        </w:rPr>
        <w:t>5</w:t>
      </w:r>
      <w:r w:rsidRPr="00852F4A">
        <w:rPr>
          <w:sz w:val="20"/>
        </w:rPr>
        <w:t xml:space="preserve">Let the wise also hear and gain in learning, and the discerning acquire skill, </w:t>
      </w:r>
      <w:r w:rsidRPr="00852F4A">
        <w:rPr>
          <w:color w:val="000000"/>
          <w:kern w:val="16"/>
          <w:sz w:val="20"/>
          <w:vertAlign w:val="superscript"/>
        </w:rPr>
        <w:t>6</w:t>
      </w:r>
      <w:r w:rsidRPr="00852F4A">
        <w:rPr>
          <w:sz w:val="20"/>
        </w:rPr>
        <w:t>to understand a proverb and a figure, the words of the wise and their riddles.”</w:t>
      </w:r>
    </w:p>
    <w:p w14:paraId="3AD3CC54" w14:textId="77777777" w:rsidR="00A22D52" w:rsidRPr="00852F4A" w:rsidRDefault="00A22D52" w:rsidP="00BF6472">
      <w:pPr>
        <w:numPr>
          <w:ilvl w:val="4"/>
          <w:numId w:val="27"/>
        </w:numPr>
        <w:jc w:val="both"/>
        <w:rPr>
          <w:sz w:val="20"/>
        </w:rPr>
      </w:pPr>
      <w:r w:rsidRPr="00852F4A">
        <w:rPr>
          <w:sz w:val="20"/>
        </w:rPr>
        <w:t xml:space="preserve">Prov 22:21, “Have I not written for you thirty sayings of admonition and knowledge, </w:t>
      </w:r>
      <w:r w:rsidRPr="00852F4A">
        <w:rPr>
          <w:color w:val="000000"/>
          <w:kern w:val="16"/>
          <w:sz w:val="20"/>
          <w:vertAlign w:val="superscript"/>
        </w:rPr>
        <w:t>21</w:t>
      </w:r>
      <w:r w:rsidRPr="00852F4A">
        <w:rPr>
          <w:sz w:val="20"/>
        </w:rPr>
        <w:t>to show you what is right and true, so that you may give a true answer to those who sent you?”</w:t>
      </w:r>
    </w:p>
    <w:p w14:paraId="6A527B58" w14:textId="77777777" w:rsidR="00A22D52" w:rsidRDefault="00A22D52" w:rsidP="00BF6472">
      <w:pPr>
        <w:numPr>
          <w:ilvl w:val="2"/>
          <w:numId w:val="27"/>
        </w:numPr>
        <w:jc w:val="both"/>
      </w:pPr>
      <w:r>
        <w:t>body</w:t>
      </w:r>
    </w:p>
    <w:p w14:paraId="7952CE16" w14:textId="3D4D898A" w:rsidR="00A22D52" w:rsidRDefault="00A22D52" w:rsidP="00BF6472">
      <w:pPr>
        <w:numPr>
          <w:ilvl w:val="3"/>
          <w:numId w:val="27"/>
        </w:numPr>
        <w:jc w:val="both"/>
      </w:pPr>
      <w:r>
        <w:t>“</w:t>
      </w:r>
      <w:r w:rsidRPr="00AF476E">
        <w:t>In style, the body of the instruction consists of admonitions or imperatives, and it resembles the wisdom poems in Prov 1-9, in contrast to the discrete sayings in Prov 10ff. The instruction develops a theme in a logical and consecutive way; some sayings will appear, but they are integrated into a larger whole.</w:t>
      </w:r>
      <w:r>
        <w:t>”</w:t>
      </w:r>
      <w:r w:rsidR="00F8209D">
        <w:t xml:space="preserve"> (Murphy</w:t>
      </w:r>
      <w:r>
        <w:t xml:space="preserve"> </w:t>
      </w:r>
      <w:r>
        <w:rPr>
          <w:i/>
        </w:rPr>
        <w:t>Tree of Life</w:t>
      </w:r>
      <w:r>
        <w:t xml:space="preserve"> 160)</w:t>
      </w:r>
    </w:p>
    <w:p w14:paraId="78B90A24" w14:textId="059E1315" w:rsidR="00A22D52" w:rsidRDefault="00A22D52" w:rsidP="00BF6472">
      <w:pPr>
        <w:numPr>
          <w:ilvl w:val="3"/>
          <w:numId w:val="27"/>
        </w:numPr>
        <w:jc w:val="both"/>
      </w:pPr>
      <w:r>
        <w:t>“</w:t>
      </w:r>
      <w:r w:rsidRPr="00AF476E">
        <w:t>It is only when one arrives at the late demotic works (Ankhshe</w:t>
      </w:r>
      <w:r>
        <w:softHyphen/>
      </w:r>
      <w:r w:rsidRPr="00AF476E">
        <w:t>shonq or Papyrus Insinger; see later) that short one-line sayings become the vehicle for the instruction.</w:t>
      </w:r>
      <w:r>
        <w:t>”</w:t>
      </w:r>
      <w:r w:rsidR="00F8209D">
        <w:t xml:space="preserve"> (Murphy</w:t>
      </w:r>
      <w:r>
        <w:t xml:space="preserve"> </w:t>
      </w:r>
      <w:r>
        <w:rPr>
          <w:i/>
        </w:rPr>
        <w:t>Tree of Life</w:t>
      </w:r>
      <w:r>
        <w:t xml:space="preserve"> 160)</w:t>
      </w:r>
    </w:p>
    <w:p w14:paraId="6DC6F37F" w14:textId="166B839E" w:rsidR="00A22D52" w:rsidRDefault="00A22D52" w:rsidP="00BF6472">
      <w:pPr>
        <w:numPr>
          <w:ilvl w:val="3"/>
          <w:numId w:val="27"/>
        </w:numPr>
        <w:jc w:val="both"/>
      </w:pPr>
      <w:r>
        <w:t>“</w:t>
      </w:r>
      <w:r w:rsidRPr="00AF476E">
        <w:t xml:space="preserve">The </w:t>
      </w:r>
      <w:r w:rsidRPr="00AF476E">
        <w:rPr>
          <w:rFonts w:cs="Garamond"/>
          <w:i/>
          <w:iCs/>
        </w:rPr>
        <w:t>Sebayit</w:t>
      </w:r>
      <w:r w:rsidRPr="00C37A0C">
        <w:rPr>
          <w:rFonts w:cs="Garamond"/>
          <w:iCs/>
        </w:rPr>
        <w:t xml:space="preserve"> </w:t>
      </w:r>
      <w:r w:rsidRPr="00AF476E">
        <w:t xml:space="preserve">is marked by plays on words, parallelism, and certain admonitions </w:t>
      </w:r>
      <w:r>
        <w:t>. . .”</w:t>
      </w:r>
      <w:r w:rsidR="00F8209D">
        <w:t xml:space="preserve"> (Murphy</w:t>
      </w:r>
      <w:r>
        <w:t xml:space="preserve"> </w:t>
      </w:r>
      <w:r>
        <w:rPr>
          <w:i/>
        </w:rPr>
        <w:t xml:space="preserve">Tree of </w:t>
      </w:r>
      <w:r w:rsidRPr="00852F4A">
        <w:rPr>
          <w:i/>
        </w:rPr>
        <w:t>Life</w:t>
      </w:r>
      <w:r>
        <w:t xml:space="preserve"> 160)</w:t>
      </w:r>
    </w:p>
    <w:p w14:paraId="0478490D" w14:textId="77777777" w:rsidR="00A22D52" w:rsidRDefault="00A22D52" w:rsidP="00BF6472">
      <w:pPr>
        <w:numPr>
          <w:ilvl w:val="1"/>
          <w:numId w:val="27"/>
        </w:numPr>
        <w:jc w:val="both"/>
      </w:pPr>
      <w:r>
        <w:t xml:space="preserve">themes </w:t>
      </w:r>
      <w:r w:rsidRPr="00AF476E">
        <w:t xml:space="preserve">of the </w:t>
      </w:r>
      <w:r w:rsidRPr="00AF476E">
        <w:rPr>
          <w:rFonts w:cs="Garamond"/>
          <w:i/>
          <w:iCs/>
        </w:rPr>
        <w:t>Sebayit</w:t>
      </w:r>
    </w:p>
    <w:p w14:paraId="15971938" w14:textId="7323BD37" w:rsidR="00A22D52" w:rsidRDefault="00A22D52" w:rsidP="00BF6472">
      <w:pPr>
        <w:numPr>
          <w:ilvl w:val="2"/>
          <w:numId w:val="27"/>
        </w:numPr>
        <w:jc w:val="both"/>
      </w:pPr>
      <w:r>
        <w:t xml:space="preserve">“. . . </w:t>
      </w:r>
      <w:r w:rsidRPr="00AF476E">
        <w:t>a certain class ethic appears that is relatively absent from the Bible</w:t>
      </w:r>
      <w:r w:rsidR="00EC002E" w:rsidRPr="00EC002E">
        <w:rPr>
          <w:bCs/>
        </w:rPr>
        <w:t xml:space="preserve">: </w:t>
      </w:r>
      <w:r w:rsidRPr="00AF476E">
        <w:t>an emphasis on training courtiers. Moreover, tradition plays an important role</w:t>
      </w:r>
      <w:r w:rsidR="00EC002E" w:rsidRPr="00EC002E">
        <w:rPr>
          <w:bCs/>
        </w:rPr>
        <w:t xml:space="preserve">: </w:t>
      </w:r>
      <w:r w:rsidRPr="00AF476E">
        <w:t>the teaching has been handed down and is now given to the student. Tradition is not absent in the Old Testament wisdom books, but experience is much more to the fore. It is difficult to speculate about the oral tradition that may be behind the Egyptian treatises. The ex</w:t>
      </w:r>
      <w:r w:rsidRPr="00AF476E">
        <w:lastRenderedPageBreak/>
        <w:t>tant works are very much the product of the writing exercises in the scribal schools, where they were copied in successive generations.</w:t>
      </w:r>
      <w:r>
        <w:t>”</w:t>
      </w:r>
      <w:r w:rsidR="00F8209D">
        <w:t xml:space="preserve"> (Murphy</w:t>
      </w:r>
      <w:r>
        <w:t xml:space="preserve"> </w:t>
      </w:r>
      <w:r>
        <w:rPr>
          <w:i/>
        </w:rPr>
        <w:t>Tree of Life</w:t>
      </w:r>
      <w:r>
        <w:t xml:space="preserve"> 160)</w:t>
      </w:r>
    </w:p>
    <w:p w14:paraId="60AF343C" w14:textId="64391799" w:rsidR="00A22D52" w:rsidRDefault="00A22D52" w:rsidP="00BF6472">
      <w:pPr>
        <w:numPr>
          <w:ilvl w:val="2"/>
          <w:numId w:val="27"/>
        </w:numPr>
        <w:jc w:val="both"/>
      </w:pPr>
      <w:r>
        <w:t xml:space="preserve">The admonitions “will </w:t>
      </w:r>
      <w:r w:rsidRPr="00AF476E">
        <w:t>ensure the “way” (as also in the Book of Proverbs, a common term) of life</w:t>
      </w:r>
      <w:r w:rsidR="00EC002E" w:rsidRPr="00EC002E">
        <w:rPr>
          <w:bCs/>
        </w:rPr>
        <w:t xml:space="preserve">: </w:t>
      </w:r>
      <w:r w:rsidRPr="00AF476E">
        <w:t>self-control (appetite, tongue), kindness, proper attitude toward riches and poverty, hon</w:t>
      </w:r>
      <w:r>
        <w:t>esty, and other typical values.”</w:t>
      </w:r>
      <w:r w:rsidR="00F8209D">
        <w:t xml:space="preserve"> (Murphy</w:t>
      </w:r>
      <w:r>
        <w:t xml:space="preserve"> </w:t>
      </w:r>
      <w:r>
        <w:rPr>
          <w:i/>
        </w:rPr>
        <w:t>Tree of Life</w:t>
      </w:r>
      <w:r>
        <w:t xml:space="preserve"> 160)</w:t>
      </w:r>
    </w:p>
    <w:p w14:paraId="3C73D928" w14:textId="7E6D5D3D" w:rsidR="00A22D52" w:rsidRDefault="00A22D52" w:rsidP="00BF6472">
      <w:pPr>
        <w:numPr>
          <w:ilvl w:val="2"/>
          <w:numId w:val="27"/>
        </w:numPr>
        <w:jc w:val="both"/>
      </w:pPr>
      <w:r>
        <w:t>“</w:t>
      </w:r>
      <w:r w:rsidRPr="00AF476E">
        <w:t>The admonitions frequently have a motive clause (as also in Hebrew admonitions) designed to persuade the student. Very often these clauses will strike the modern reader as merely oriented to personal profit. Many</w:t>
      </w:r>
      <w:r>
        <w:t xml:space="preserve"> [</w:t>
      </w:r>
      <w:r w:rsidRPr="00AF476E">
        <w:rPr>
          <w:rFonts w:cs="Verdana"/>
        </w:rPr>
        <w:t>160</w:t>
      </w:r>
      <w:r>
        <w:rPr>
          <w:rFonts w:cs="Verdana"/>
        </w:rPr>
        <w:t xml:space="preserve">] </w:t>
      </w:r>
      <w:r w:rsidRPr="00AF476E">
        <w:t xml:space="preserve">scholars scored this self-serving type of ethic as “eudaemonism.” However, others have rightly pointed to the religious thrust of this “reward” ethic. By following the teaching, the student is obeying and also establishing the </w:t>
      </w:r>
      <w:r>
        <w:rPr>
          <w:rFonts w:cs="Garamond"/>
          <w:i/>
          <w:iCs/>
        </w:rPr>
        <w:t>ma</w:t>
      </w:r>
      <w:r>
        <w:rPr>
          <w:i/>
          <w:iCs/>
        </w:rPr>
        <w:t>`</w:t>
      </w:r>
      <w:r w:rsidRPr="00AF476E">
        <w:rPr>
          <w:rFonts w:cs="Garamond"/>
          <w:i/>
          <w:iCs/>
        </w:rPr>
        <w:t>at</w:t>
      </w:r>
      <w:r w:rsidRPr="00C37A0C">
        <w:rPr>
          <w:rFonts w:cs="Garamond"/>
          <w:iCs/>
        </w:rPr>
        <w:t xml:space="preserve"> </w:t>
      </w:r>
      <w:r w:rsidRPr="00AF476E">
        <w:t>(“justice,” “order”), which is ordained by the divinity.</w:t>
      </w:r>
      <w:r>
        <w:t>”</w:t>
      </w:r>
      <w:r w:rsidR="00F8209D">
        <w:t xml:space="preserve"> (Murphy</w:t>
      </w:r>
      <w:r>
        <w:t xml:space="preserve"> </w:t>
      </w:r>
      <w:r>
        <w:rPr>
          <w:i/>
        </w:rPr>
        <w:t>Tree of Life</w:t>
      </w:r>
      <w:r>
        <w:t xml:space="preserve"> 160-61)</w:t>
      </w:r>
    </w:p>
    <w:p w14:paraId="435EBAEF" w14:textId="77777777" w:rsidR="00A22D52" w:rsidRDefault="00A22D52" w:rsidP="00BF6472">
      <w:pPr>
        <w:numPr>
          <w:ilvl w:val="2"/>
          <w:numId w:val="27"/>
        </w:numPr>
        <w:jc w:val="both"/>
      </w:pPr>
      <w:r>
        <w:rPr>
          <w:rFonts w:cs="Garamond"/>
          <w:i/>
          <w:iCs/>
        </w:rPr>
        <w:t>ma</w:t>
      </w:r>
      <w:r>
        <w:rPr>
          <w:i/>
          <w:iCs/>
        </w:rPr>
        <w:t>`</w:t>
      </w:r>
      <w:r w:rsidRPr="00AF476E">
        <w:rPr>
          <w:rFonts w:cs="Garamond"/>
          <w:i/>
          <w:iCs/>
        </w:rPr>
        <w:t>at</w:t>
      </w:r>
    </w:p>
    <w:p w14:paraId="24362FC7" w14:textId="1EC2E905" w:rsidR="00A22D52" w:rsidRPr="00696A19" w:rsidRDefault="00A22D52" w:rsidP="00BF6472">
      <w:pPr>
        <w:numPr>
          <w:ilvl w:val="3"/>
          <w:numId w:val="27"/>
        </w:numPr>
        <w:jc w:val="both"/>
        <w:rPr>
          <w:sz w:val="20"/>
        </w:rPr>
      </w:pPr>
      <w:r w:rsidRPr="00696A19">
        <w:rPr>
          <w:sz w:val="20"/>
        </w:rPr>
        <w:t xml:space="preserve">“The literature on </w:t>
      </w:r>
      <w:r w:rsidRPr="00696A19">
        <w:rPr>
          <w:i/>
          <w:sz w:val="20"/>
        </w:rPr>
        <w:t>ma`at</w:t>
      </w:r>
      <w:r w:rsidRPr="00696A19">
        <w:rPr>
          <w:sz w:val="20"/>
        </w:rPr>
        <w:t xml:space="preserve"> is enormous.”</w:t>
      </w:r>
      <w:r w:rsidR="00F8209D">
        <w:rPr>
          <w:sz w:val="20"/>
        </w:rPr>
        <w:t xml:space="preserve"> (Murphy</w:t>
      </w:r>
      <w:r w:rsidRPr="00696A19">
        <w:rPr>
          <w:sz w:val="20"/>
        </w:rPr>
        <w:t xml:space="preserve"> </w:t>
      </w:r>
      <w:r w:rsidRPr="00696A19">
        <w:rPr>
          <w:i/>
          <w:sz w:val="20"/>
        </w:rPr>
        <w:t>Tree of Life</w:t>
      </w:r>
      <w:r w:rsidRPr="00696A19">
        <w:rPr>
          <w:sz w:val="20"/>
        </w:rPr>
        <w:t xml:space="preserve"> 177 n. 12)</w:t>
      </w:r>
    </w:p>
    <w:p w14:paraId="4DD3ADAC" w14:textId="4809A8AC" w:rsidR="00A22D52" w:rsidRPr="00696A19" w:rsidRDefault="00A22D52" w:rsidP="00BF6472">
      <w:pPr>
        <w:numPr>
          <w:ilvl w:val="3"/>
          <w:numId w:val="27"/>
        </w:numPr>
        <w:jc w:val="both"/>
        <w:rPr>
          <w:sz w:val="20"/>
        </w:rPr>
      </w:pPr>
      <w:r w:rsidRPr="008C773A">
        <w:rPr>
          <w:sz w:val="20"/>
          <w:lang w:val="fr-FR"/>
        </w:rPr>
        <w:t xml:space="preserve">Helck, W. “Maat.” </w:t>
      </w:r>
      <w:r w:rsidRPr="008C773A">
        <w:rPr>
          <w:i/>
          <w:sz w:val="20"/>
          <w:lang w:val="fr-FR"/>
        </w:rPr>
        <w:t>Lexikon der Ägyptologie</w:t>
      </w:r>
      <w:r w:rsidRPr="008C773A">
        <w:rPr>
          <w:sz w:val="20"/>
          <w:lang w:val="fr-FR"/>
        </w:rPr>
        <w:t xml:space="preserve">, ed. </w:t>
      </w:r>
      <w:r w:rsidRPr="00696A19">
        <w:rPr>
          <w:sz w:val="20"/>
        </w:rPr>
        <w:t>W. Helck et al. Wiesbaden</w:t>
      </w:r>
      <w:r w:rsidR="00EC002E" w:rsidRPr="00EC002E">
        <w:rPr>
          <w:bCs/>
          <w:sz w:val="20"/>
        </w:rPr>
        <w:t xml:space="preserve">: </w:t>
      </w:r>
      <w:r w:rsidRPr="00696A19">
        <w:rPr>
          <w:sz w:val="20"/>
        </w:rPr>
        <w:t>Harrassowitz, 1980. 3.1110-19.</w:t>
      </w:r>
    </w:p>
    <w:p w14:paraId="4CBA8B28" w14:textId="3B98542C" w:rsidR="00A22D52" w:rsidRPr="00696A19" w:rsidRDefault="00A22D52" w:rsidP="00BF6472">
      <w:pPr>
        <w:numPr>
          <w:ilvl w:val="3"/>
          <w:numId w:val="27"/>
        </w:numPr>
        <w:jc w:val="both"/>
        <w:rPr>
          <w:sz w:val="20"/>
        </w:rPr>
      </w:pPr>
      <w:r w:rsidRPr="00696A19">
        <w:rPr>
          <w:sz w:val="20"/>
        </w:rPr>
        <w:t xml:space="preserve">Volten, A. “Der Begriff der Maat in den ägyptischen Weisheitstexten.” </w:t>
      </w:r>
      <w:r w:rsidRPr="008C773A">
        <w:rPr>
          <w:i/>
          <w:sz w:val="20"/>
          <w:lang w:val="fr-FR"/>
        </w:rPr>
        <w:t>Les Sagesses du proche-orient ancient</w:t>
      </w:r>
      <w:r w:rsidRPr="008C773A">
        <w:rPr>
          <w:sz w:val="20"/>
          <w:lang w:val="fr-FR"/>
        </w:rPr>
        <w:t>, ed. J. Leclant. Paris</w:t>
      </w:r>
      <w:r w:rsidR="00EC002E" w:rsidRPr="00EC002E">
        <w:rPr>
          <w:bCs/>
          <w:sz w:val="20"/>
          <w:lang w:val="fr-FR"/>
        </w:rPr>
        <w:t xml:space="preserve">: </w:t>
      </w:r>
      <w:r w:rsidRPr="008C773A">
        <w:rPr>
          <w:sz w:val="20"/>
          <w:lang w:val="fr-FR"/>
        </w:rPr>
        <w:t xml:space="preserve">Presses universitaires, 1963. </w:t>
      </w:r>
      <w:r w:rsidRPr="00696A19">
        <w:rPr>
          <w:sz w:val="20"/>
        </w:rPr>
        <w:t>73-101.</w:t>
      </w:r>
    </w:p>
    <w:p w14:paraId="2B79580C" w14:textId="3E394D00" w:rsidR="00A22D52" w:rsidRDefault="00A22D52" w:rsidP="00BF6472">
      <w:pPr>
        <w:numPr>
          <w:ilvl w:val="3"/>
          <w:numId w:val="27"/>
        </w:numPr>
        <w:jc w:val="both"/>
      </w:pPr>
      <w:r>
        <w:t>“</w:t>
      </w:r>
      <w:r w:rsidRPr="00AF476E">
        <w:t xml:space="preserve">A classical description of </w:t>
      </w:r>
      <w:r>
        <w:rPr>
          <w:rFonts w:cs="Garamond"/>
          <w:i/>
          <w:iCs/>
        </w:rPr>
        <w:t>ma</w:t>
      </w:r>
      <w:r>
        <w:rPr>
          <w:i/>
          <w:iCs/>
        </w:rPr>
        <w:t>`</w:t>
      </w:r>
      <w:r w:rsidRPr="00AF476E">
        <w:rPr>
          <w:rFonts w:cs="Garamond"/>
          <w:i/>
          <w:iCs/>
        </w:rPr>
        <w:t>at</w:t>
      </w:r>
      <w:r w:rsidRPr="00AF476E">
        <w:t xml:space="preserve"> is given by Ptah-hotep </w:t>
      </w:r>
      <w:r w:rsidRPr="00696A19">
        <w:rPr>
          <w:rFonts w:cs="Garamond"/>
          <w:iCs/>
        </w:rPr>
        <w:t>(</w:t>
      </w:r>
      <w:r w:rsidRPr="00AF476E">
        <w:rPr>
          <w:rFonts w:cs="Garamond"/>
          <w:i/>
          <w:iCs/>
        </w:rPr>
        <w:t>ANET</w:t>
      </w:r>
      <w:r w:rsidRPr="00C37A0C">
        <w:rPr>
          <w:rFonts w:cs="Garamond"/>
          <w:iCs/>
        </w:rPr>
        <w:t xml:space="preserve">, </w:t>
      </w:r>
      <w:r w:rsidRPr="00AF476E">
        <w:t xml:space="preserve">412; </w:t>
      </w:r>
      <w:r w:rsidRPr="00AF476E">
        <w:rPr>
          <w:rFonts w:cs="Garamond"/>
          <w:i/>
          <w:iCs/>
        </w:rPr>
        <w:t>AEL</w:t>
      </w:r>
      <w:r w:rsidRPr="00C37A0C">
        <w:rPr>
          <w:rFonts w:cs="Garamond"/>
          <w:iCs/>
        </w:rPr>
        <w:t xml:space="preserve">, </w:t>
      </w:r>
      <w:r w:rsidRPr="00AF476E">
        <w:t xml:space="preserve">II, 64; </w:t>
      </w:r>
      <w:r w:rsidRPr="00AF476E">
        <w:rPr>
          <w:rFonts w:cs="Garamond"/>
          <w:i/>
          <w:iCs/>
        </w:rPr>
        <w:t>LAE</w:t>
      </w:r>
      <w:r w:rsidRPr="00C37A0C">
        <w:rPr>
          <w:rFonts w:cs="Garamond"/>
          <w:iCs/>
        </w:rPr>
        <w:t xml:space="preserve">, </w:t>
      </w:r>
      <w:r w:rsidRPr="00AF476E">
        <w:t>162)</w:t>
      </w:r>
      <w:r w:rsidR="00EC002E" w:rsidRPr="00EC002E">
        <w:rPr>
          <w:bCs/>
        </w:rPr>
        <w:t xml:space="preserve">: </w:t>
      </w:r>
      <w:r w:rsidRPr="00AF476E">
        <w:t xml:space="preserve">“Justice is great, and its appropriateness is lasting; it has not been disturbed since the time of him who made it. </w:t>
      </w:r>
      <w:r>
        <w:t>. . .</w:t>
      </w:r>
      <w:r w:rsidRPr="00AF476E">
        <w:t xml:space="preserve"> It is the (right) path before him who knows nothing. . . . The streng</w:t>
      </w:r>
      <w:r>
        <w:t>th of justice is that it lasts.</w:t>
      </w:r>
      <w:r w:rsidRPr="00AF476E">
        <w:t>”</w:t>
      </w:r>
      <w:r>
        <w:t>”</w:t>
      </w:r>
      <w:r w:rsidR="00F8209D">
        <w:t xml:space="preserve"> (Murphy</w:t>
      </w:r>
      <w:r>
        <w:t xml:space="preserve"> </w:t>
      </w:r>
      <w:r>
        <w:rPr>
          <w:i/>
        </w:rPr>
        <w:t>Tree of Life</w:t>
      </w:r>
      <w:r>
        <w:t xml:space="preserve"> 161)</w:t>
      </w:r>
    </w:p>
    <w:p w14:paraId="69338804" w14:textId="66E791F3" w:rsidR="00A22D52" w:rsidRDefault="00A22D52" w:rsidP="00BF6472">
      <w:pPr>
        <w:numPr>
          <w:ilvl w:val="3"/>
          <w:numId w:val="27"/>
        </w:numPr>
        <w:jc w:val="both"/>
      </w:pPr>
      <w:r>
        <w:rPr>
          <w:rFonts w:cs="Garamond"/>
          <w:iCs/>
        </w:rPr>
        <w:t>“</w:t>
      </w:r>
      <w:r>
        <w:rPr>
          <w:rFonts w:cs="Garamond"/>
          <w:i/>
          <w:iCs/>
        </w:rPr>
        <w:t>Ma</w:t>
      </w:r>
      <w:r>
        <w:rPr>
          <w:i/>
          <w:iCs/>
        </w:rPr>
        <w:t>`</w:t>
      </w:r>
      <w:r w:rsidRPr="00AF476E">
        <w:rPr>
          <w:rFonts w:cs="Garamond"/>
          <w:i/>
          <w:iCs/>
        </w:rPr>
        <w:t>at</w:t>
      </w:r>
      <w:r>
        <w:t xml:space="preserve">, </w:t>
      </w:r>
      <w:r w:rsidRPr="00AF476E">
        <w:t xml:space="preserve">and not wisdom </w:t>
      </w:r>
      <w:r w:rsidRPr="00C37A0C">
        <w:rPr>
          <w:rFonts w:cs="Garamond"/>
          <w:iCs/>
        </w:rPr>
        <w:t>(</w:t>
      </w:r>
      <w:r w:rsidRPr="00C37A0C">
        <w:rPr>
          <w:rFonts w:cs="Garamond"/>
          <w:i/>
          <w:iCs/>
        </w:rPr>
        <w:t>rh</w:t>
      </w:r>
      <w:r w:rsidRPr="00C37A0C">
        <w:rPr>
          <w:rFonts w:cs="Garamond"/>
          <w:iCs/>
          <w:vanish/>
        </w:rPr>
        <w:t>??there is a “u” under the “h”</w:t>
      </w:r>
      <w:r w:rsidRPr="00C37A0C">
        <w:rPr>
          <w:rFonts w:cs="Garamond"/>
          <w:i/>
          <w:iCs/>
        </w:rPr>
        <w:t>w</w:t>
      </w:r>
      <w:r w:rsidRPr="00C37A0C">
        <w:rPr>
          <w:rFonts w:cs="Garamond"/>
          <w:iCs/>
        </w:rPr>
        <w:t xml:space="preserve">), </w:t>
      </w:r>
      <w:r w:rsidRPr="00AF476E">
        <w:t>is recognized as the keystone of Egyptian didactic teaching. If humans abide by this divinely established order, everything will turn out well.</w:t>
      </w:r>
      <w:r>
        <w:t>”</w:t>
      </w:r>
      <w:r w:rsidR="00F8209D">
        <w:t xml:space="preserve"> (Murphy</w:t>
      </w:r>
      <w:r>
        <w:t xml:space="preserve"> </w:t>
      </w:r>
      <w:r>
        <w:rPr>
          <w:i/>
        </w:rPr>
        <w:t>Tree of Life</w:t>
      </w:r>
      <w:r>
        <w:t xml:space="preserve"> 161)</w:t>
      </w:r>
    </w:p>
    <w:p w14:paraId="78F6027A" w14:textId="3DF271CD" w:rsidR="00A22D52" w:rsidRDefault="00A22D52" w:rsidP="00BF6472">
      <w:pPr>
        <w:numPr>
          <w:ilvl w:val="3"/>
          <w:numId w:val="27"/>
        </w:numPr>
        <w:jc w:val="both"/>
      </w:pPr>
      <w:r>
        <w:t>“</w:t>
      </w:r>
      <w:r>
        <w:rPr>
          <w:rFonts w:cs="Garamond"/>
          <w:i/>
          <w:iCs/>
        </w:rPr>
        <w:t>Ma</w:t>
      </w:r>
      <w:r>
        <w:rPr>
          <w:i/>
          <w:iCs/>
        </w:rPr>
        <w:t>`</w:t>
      </w:r>
      <w:r w:rsidRPr="00AF476E">
        <w:rPr>
          <w:rFonts w:cs="Garamond"/>
          <w:i/>
          <w:iCs/>
        </w:rPr>
        <w:t>at</w:t>
      </w:r>
      <w:r w:rsidRPr="00AF476E">
        <w:t xml:space="preserve"> was divinized as a goddess, daughter of the sun-god, and the necessary guide for the reigning monarch.</w:t>
      </w:r>
      <w:r>
        <w:t>”</w:t>
      </w:r>
      <w:r w:rsidR="00F8209D">
        <w:t xml:space="preserve"> (Murphy</w:t>
      </w:r>
      <w:r>
        <w:t xml:space="preserve"> </w:t>
      </w:r>
      <w:r>
        <w:rPr>
          <w:i/>
        </w:rPr>
        <w:t>Tree of Life</w:t>
      </w:r>
      <w:r>
        <w:t xml:space="preserve"> 161)</w:t>
      </w:r>
    </w:p>
    <w:p w14:paraId="10C9FA49" w14:textId="5B018F71" w:rsidR="00A22D52" w:rsidRDefault="00A22D52" w:rsidP="00BF6472">
      <w:pPr>
        <w:numPr>
          <w:ilvl w:val="3"/>
          <w:numId w:val="27"/>
        </w:numPr>
        <w:jc w:val="both"/>
      </w:pPr>
      <w:r w:rsidRPr="00AF476E">
        <w:t xml:space="preserve">In the </w:t>
      </w:r>
      <w:r w:rsidRPr="00AF476E">
        <w:rPr>
          <w:rFonts w:cs="Garamond"/>
          <w:i/>
          <w:iCs/>
        </w:rPr>
        <w:t>Eloquent Peasant</w:t>
      </w:r>
      <w:r w:rsidRPr="00C37A0C">
        <w:rPr>
          <w:rFonts w:cs="Garamond"/>
          <w:iCs/>
        </w:rPr>
        <w:t xml:space="preserve"> </w:t>
      </w:r>
      <w:r>
        <w:rPr>
          <w:rFonts w:cs="Garamond"/>
          <w:iCs/>
        </w:rPr>
        <w:t>“</w:t>
      </w:r>
      <w:r w:rsidRPr="00AF476E">
        <w:t xml:space="preserve">the peasant describes </w:t>
      </w:r>
      <w:r>
        <w:rPr>
          <w:rFonts w:cs="Garamond"/>
          <w:i/>
          <w:iCs/>
        </w:rPr>
        <w:t>ma</w:t>
      </w:r>
      <w:r>
        <w:rPr>
          <w:i/>
          <w:iCs/>
        </w:rPr>
        <w:t>`</w:t>
      </w:r>
      <w:r w:rsidRPr="00AF476E">
        <w:rPr>
          <w:rFonts w:cs="Garamond"/>
          <w:i/>
          <w:iCs/>
        </w:rPr>
        <w:t>at</w:t>
      </w:r>
      <w:r w:rsidRPr="00AF476E">
        <w:t xml:space="preserve"> (“justice”) in these words</w:t>
      </w:r>
      <w:r w:rsidR="00EC002E" w:rsidRPr="00EC002E">
        <w:rPr>
          <w:bCs/>
        </w:rPr>
        <w:t xml:space="preserve">: </w:t>
      </w:r>
      <w:r>
        <w:t>“</w:t>
      </w:r>
      <w:r w:rsidRPr="00AF476E">
        <w:t>For justice is for eternity</w:t>
      </w:r>
      <w:r w:rsidR="00EC002E" w:rsidRPr="00EC002E">
        <w:rPr>
          <w:bCs/>
        </w:rPr>
        <w:t xml:space="preserve">: </w:t>
      </w:r>
      <w:r>
        <w:t xml:space="preserve">/ </w:t>
      </w:r>
      <w:r w:rsidRPr="00AF476E">
        <w:t>It enters the g</w:t>
      </w:r>
      <w:r>
        <w:t xml:space="preserve">raveyard with its doer. / </w:t>
      </w:r>
      <w:r w:rsidRPr="00AF476E">
        <w:t>When he is buried and earth en</w:t>
      </w:r>
      <w:r>
        <w:t xml:space="preserve">folds him, / </w:t>
      </w:r>
      <w:r w:rsidRPr="00AF476E">
        <w:t>His nam</w:t>
      </w:r>
      <w:r>
        <w:t xml:space="preserve">e does not pass from the earth; / </w:t>
      </w:r>
      <w:r w:rsidRPr="00AF476E">
        <w:t>He is remembered because of goodness,</w:t>
      </w:r>
      <w:r>
        <w:t xml:space="preserve"> / </w:t>
      </w:r>
      <w:r w:rsidRPr="00AF476E">
        <w:t>That is the rule of god’s command.</w:t>
      </w:r>
      <w:r>
        <w:t>””</w:t>
      </w:r>
      <w:r w:rsidRPr="00AF476E">
        <w:t xml:space="preserve"> </w:t>
      </w:r>
      <w:r w:rsidRPr="00696A19">
        <w:rPr>
          <w:rFonts w:cs="Garamond"/>
          <w:iCs/>
        </w:rPr>
        <w:t>(</w:t>
      </w:r>
      <w:r w:rsidRPr="00AF476E">
        <w:rPr>
          <w:rFonts w:cs="Garamond"/>
          <w:i/>
          <w:iCs/>
        </w:rPr>
        <w:t>AEL</w:t>
      </w:r>
      <w:r w:rsidRPr="00C37A0C">
        <w:rPr>
          <w:rFonts w:cs="Garamond"/>
          <w:iCs/>
        </w:rPr>
        <w:t xml:space="preserve"> </w:t>
      </w:r>
      <w:r>
        <w:t>1.181,</w:t>
      </w:r>
      <w:r w:rsidRPr="00AF476E">
        <w:t xml:space="preserve"> 8th petition)</w:t>
      </w:r>
      <w:r w:rsidR="00F8209D">
        <w:t xml:space="preserve"> (Murphy</w:t>
      </w:r>
      <w:r>
        <w:t xml:space="preserve"> </w:t>
      </w:r>
      <w:r>
        <w:rPr>
          <w:i/>
        </w:rPr>
        <w:t>Tree of Life</w:t>
      </w:r>
      <w:r>
        <w:t xml:space="preserve"> 161)</w:t>
      </w:r>
    </w:p>
    <w:p w14:paraId="2F936EA7" w14:textId="2C015110" w:rsidR="00A22D52" w:rsidRDefault="00A22D52" w:rsidP="00BF6472">
      <w:pPr>
        <w:numPr>
          <w:ilvl w:val="3"/>
          <w:numId w:val="27"/>
        </w:numPr>
        <w:jc w:val="both"/>
      </w:pPr>
      <w:r>
        <w:t>“</w:t>
      </w:r>
      <w:r w:rsidRPr="00AF476E">
        <w:t xml:space="preserve">The role of </w:t>
      </w:r>
      <w:r>
        <w:rPr>
          <w:rFonts w:cs="Garamond"/>
          <w:i/>
          <w:iCs/>
        </w:rPr>
        <w:t>ma</w:t>
      </w:r>
      <w:r>
        <w:rPr>
          <w:i/>
          <w:iCs/>
        </w:rPr>
        <w:t>`</w:t>
      </w:r>
      <w:r w:rsidRPr="00AF476E">
        <w:rPr>
          <w:rFonts w:cs="Garamond"/>
          <w:i/>
          <w:iCs/>
        </w:rPr>
        <w:t>at</w:t>
      </w:r>
      <w:r w:rsidRPr="00AF476E">
        <w:t xml:space="preserve"> is portrayed in a papyrus drawing in which the god Anubis leads the deceased toward a scale in a judgment scene. </w:t>
      </w:r>
      <w:r w:rsidRPr="00E30E72">
        <w:rPr>
          <w:sz w:val="20"/>
        </w:rPr>
        <w:t xml:space="preserve">[Pritchard, James B., ed. </w:t>
      </w:r>
      <w:r w:rsidRPr="00E30E72">
        <w:rPr>
          <w:i/>
          <w:sz w:val="20"/>
        </w:rPr>
        <w:t>The Ancient Near East in Pictures Relating to the Old Testament</w:t>
      </w:r>
      <w:r w:rsidRPr="00E30E72">
        <w:rPr>
          <w:sz w:val="20"/>
        </w:rPr>
        <w:t>. Princeton</w:t>
      </w:r>
      <w:r w:rsidR="00EC002E" w:rsidRPr="00EC002E">
        <w:rPr>
          <w:bCs/>
          <w:sz w:val="20"/>
        </w:rPr>
        <w:t xml:space="preserve">: </w:t>
      </w:r>
      <w:r w:rsidRPr="00E30E72">
        <w:rPr>
          <w:sz w:val="20"/>
        </w:rPr>
        <w:t>Princeton UP, 1964. 210 and 326, # 639.]</w:t>
      </w:r>
      <w:r>
        <w:t xml:space="preserve"> </w:t>
      </w:r>
      <w:r w:rsidRPr="00AF476E">
        <w:t xml:space="preserve">One side of the balance carries an image of </w:t>
      </w:r>
      <w:r>
        <w:rPr>
          <w:rFonts w:cs="Garamond"/>
          <w:i/>
          <w:iCs/>
        </w:rPr>
        <w:t>ma</w:t>
      </w:r>
      <w:r>
        <w:rPr>
          <w:i/>
          <w:iCs/>
        </w:rPr>
        <w:t>`</w:t>
      </w:r>
      <w:r w:rsidRPr="00AF476E">
        <w:rPr>
          <w:rFonts w:cs="Garamond"/>
          <w:i/>
          <w:iCs/>
        </w:rPr>
        <w:t>at</w:t>
      </w:r>
      <w:r w:rsidRPr="00C37A0C">
        <w:rPr>
          <w:rFonts w:cs="Garamond"/>
          <w:iCs/>
        </w:rPr>
        <w:t xml:space="preserve">. </w:t>
      </w:r>
      <w:r w:rsidRPr="00AF476E">
        <w:t xml:space="preserve">This is weighed against the heart of the deceased to determine the judgment. A life lived according to </w:t>
      </w:r>
      <w:r>
        <w:rPr>
          <w:rFonts w:cs="Garamond"/>
          <w:i/>
          <w:iCs/>
        </w:rPr>
        <w:t>ma</w:t>
      </w:r>
      <w:r>
        <w:rPr>
          <w:i/>
          <w:iCs/>
        </w:rPr>
        <w:t>`</w:t>
      </w:r>
      <w:r w:rsidRPr="00AF476E">
        <w:rPr>
          <w:rFonts w:cs="Garamond"/>
          <w:i/>
          <w:iCs/>
        </w:rPr>
        <w:t>at</w:t>
      </w:r>
      <w:r w:rsidRPr="00AF476E">
        <w:t xml:space="preserve"> weighs only a feather (a symbol of truth, which </w:t>
      </w:r>
      <w:r>
        <w:rPr>
          <w:rFonts w:cs="Garamond"/>
          <w:i/>
          <w:iCs/>
        </w:rPr>
        <w:t>ma</w:t>
      </w:r>
      <w:r>
        <w:rPr>
          <w:i/>
          <w:iCs/>
        </w:rPr>
        <w:t>`</w:t>
      </w:r>
      <w:r w:rsidRPr="00AF476E">
        <w:rPr>
          <w:rFonts w:cs="Garamond"/>
          <w:i/>
          <w:iCs/>
        </w:rPr>
        <w:t>at</w:t>
      </w:r>
      <w:r w:rsidRPr="00AF476E">
        <w:t xml:space="preserve"> carries on her head in her images</w:t>
      </w:r>
      <w:r>
        <w:t xml:space="preserve"> </w:t>
      </w:r>
      <w:r w:rsidRPr="00E30E72">
        <w:rPr>
          <w:sz w:val="20"/>
        </w:rPr>
        <w:t>[</w:t>
      </w:r>
      <w:r>
        <w:rPr>
          <w:sz w:val="20"/>
        </w:rPr>
        <w:t xml:space="preserve">e.g., </w:t>
      </w:r>
      <w:r w:rsidRPr="00E30E72">
        <w:rPr>
          <w:sz w:val="20"/>
        </w:rPr>
        <w:t xml:space="preserve">Pritchard, </w:t>
      </w:r>
      <w:r w:rsidRPr="00E30E72">
        <w:rPr>
          <w:i/>
          <w:sz w:val="20"/>
        </w:rPr>
        <w:t>Ancient Near East in Pictures</w:t>
      </w:r>
      <w:r w:rsidRPr="00E30E72">
        <w:rPr>
          <w:sz w:val="20"/>
        </w:rPr>
        <w:t xml:space="preserve"> 188, 317, # 561]</w:t>
      </w:r>
      <w:r w:rsidRPr="00AF476E">
        <w:t>). But a wicked life will pull the scale the other way.</w:t>
      </w:r>
      <w:r>
        <w:t>”</w:t>
      </w:r>
      <w:r w:rsidR="00F8209D">
        <w:t xml:space="preserve"> (Murphy</w:t>
      </w:r>
      <w:r>
        <w:t xml:space="preserve"> </w:t>
      </w:r>
      <w:r>
        <w:rPr>
          <w:i/>
        </w:rPr>
        <w:t>Tree of Life</w:t>
      </w:r>
      <w:r>
        <w:t xml:space="preserve"> 161)</w:t>
      </w:r>
    </w:p>
    <w:p w14:paraId="4608D5FC" w14:textId="77777777" w:rsidR="00A22D52" w:rsidRDefault="00A22D52" w:rsidP="00BF6472">
      <w:pPr>
        <w:numPr>
          <w:ilvl w:val="2"/>
          <w:numId w:val="27"/>
        </w:numPr>
        <w:jc w:val="both"/>
      </w:pPr>
      <w:r>
        <w:rPr>
          <w:rFonts w:cs="Garamond"/>
          <w:i/>
          <w:iCs/>
        </w:rPr>
        <w:t>ma</w:t>
      </w:r>
      <w:r>
        <w:rPr>
          <w:i/>
          <w:iCs/>
        </w:rPr>
        <w:t>`</w:t>
      </w:r>
      <w:r w:rsidRPr="00AF476E">
        <w:rPr>
          <w:rFonts w:cs="Garamond"/>
          <w:i/>
          <w:iCs/>
        </w:rPr>
        <w:t>at</w:t>
      </w:r>
      <w:r>
        <w:t xml:space="preserve"> and the wisdom literature</w:t>
      </w:r>
    </w:p>
    <w:p w14:paraId="5C05EBCD" w14:textId="6260E76A" w:rsidR="00A22D52" w:rsidRDefault="00A22D52" w:rsidP="00BF6472">
      <w:pPr>
        <w:numPr>
          <w:ilvl w:val="3"/>
          <w:numId w:val="27"/>
        </w:numPr>
        <w:jc w:val="both"/>
      </w:pPr>
      <w:r>
        <w:t>“</w:t>
      </w:r>
      <w:r w:rsidRPr="00AF476E">
        <w:t xml:space="preserve">Is the Israelite understanding of wisdom to be identified with the Egyptian mind-set concerning </w:t>
      </w:r>
      <w:r>
        <w:rPr>
          <w:rFonts w:cs="Garamond"/>
          <w:i/>
          <w:iCs/>
        </w:rPr>
        <w:t>ma</w:t>
      </w:r>
      <w:r>
        <w:rPr>
          <w:i/>
          <w:iCs/>
        </w:rPr>
        <w:t>`</w:t>
      </w:r>
      <w:r w:rsidRPr="00AF476E">
        <w:rPr>
          <w:rFonts w:cs="Garamond"/>
          <w:i/>
          <w:iCs/>
        </w:rPr>
        <w:t>at</w:t>
      </w:r>
      <w:r w:rsidRPr="00082B86">
        <w:rPr>
          <w:rFonts w:cs="Garamond"/>
          <w:iCs/>
        </w:rPr>
        <w:t xml:space="preserve">? </w:t>
      </w:r>
      <w:r>
        <w:t xml:space="preserve">. . . </w:t>
      </w:r>
      <w:r w:rsidRPr="00AF476E">
        <w:t xml:space="preserve">many scholars have </w:t>
      </w:r>
      <w:r>
        <w:t>adopted this view</w:t>
      </w:r>
      <w:r w:rsidR="00EC002E" w:rsidRPr="00EC002E">
        <w:rPr>
          <w:bCs/>
        </w:rPr>
        <w:t xml:space="preserve">: </w:t>
      </w:r>
      <w:r>
        <w:t>a kind of “ma`</w:t>
      </w:r>
      <w:r w:rsidRPr="00AF476E">
        <w:t>atizing” of biblical wisdom has taken place.</w:t>
      </w:r>
      <w:r>
        <w:t>”</w:t>
      </w:r>
      <w:r w:rsidR="00F8209D">
        <w:t xml:space="preserve"> (Murphy</w:t>
      </w:r>
      <w:r w:rsidRPr="00E30E72">
        <w:rPr>
          <w:sz w:val="20"/>
        </w:rPr>
        <w:t xml:space="preserve"> Roland E. “Religious Dimensions of Israelite Wisdom.” </w:t>
      </w:r>
      <w:r w:rsidRPr="00E30E72">
        <w:rPr>
          <w:i/>
          <w:sz w:val="20"/>
        </w:rPr>
        <w:t>Ancient Israelite Religion</w:t>
      </w:r>
      <w:r w:rsidR="00EC002E" w:rsidRPr="00EC002E">
        <w:rPr>
          <w:bCs/>
          <w:sz w:val="20"/>
        </w:rPr>
        <w:t xml:space="preserve">: </w:t>
      </w:r>
      <w:r w:rsidRPr="00E30E72">
        <w:rPr>
          <w:i/>
          <w:sz w:val="20"/>
        </w:rPr>
        <w:t>Essays in Honor of Frank Moore Cross</w:t>
      </w:r>
      <w:r w:rsidRPr="00E30E72">
        <w:rPr>
          <w:sz w:val="20"/>
        </w:rPr>
        <w:t>, ed. P. Miller et al. Philadelphia</w:t>
      </w:r>
      <w:r w:rsidR="00EC002E" w:rsidRPr="00EC002E">
        <w:rPr>
          <w:bCs/>
          <w:sz w:val="20"/>
        </w:rPr>
        <w:t xml:space="preserve">: </w:t>
      </w:r>
      <w:r w:rsidRPr="00E30E72">
        <w:rPr>
          <w:sz w:val="20"/>
        </w:rPr>
        <w:t>Fortress, 1987. 449-58.</w:t>
      </w:r>
      <w:r>
        <w:rPr>
          <w:sz w:val="20"/>
        </w:rPr>
        <w:t>)</w:t>
      </w:r>
      <w:r w:rsidRPr="00AF476E">
        <w:t xml:space="preserve"> Such an i</w:t>
      </w:r>
      <w:r>
        <w:t>nterpretation is very tempting . . .”</w:t>
      </w:r>
      <w:r w:rsidR="00F8209D">
        <w:t xml:space="preserve"> (Murphy</w:t>
      </w:r>
      <w:r>
        <w:t xml:space="preserve"> </w:t>
      </w:r>
      <w:r>
        <w:rPr>
          <w:i/>
        </w:rPr>
        <w:t xml:space="preserve">Tree of </w:t>
      </w:r>
      <w:r w:rsidRPr="009B2A6D">
        <w:rPr>
          <w:i/>
        </w:rPr>
        <w:t>Life</w:t>
      </w:r>
      <w:r>
        <w:t xml:space="preserve"> 161)</w:t>
      </w:r>
    </w:p>
    <w:p w14:paraId="6A340DB5" w14:textId="77777777" w:rsidR="00A22D52" w:rsidRDefault="00A22D52" w:rsidP="00BF6472">
      <w:pPr>
        <w:numPr>
          <w:ilvl w:val="3"/>
          <w:numId w:val="27"/>
        </w:numPr>
        <w:jc w:val="both"/>
      </w:pPr>
      <w:r>
        <w:lastRenderedPageBreak/>
        <w:t>proofs</w:t>
      </w:r>
    </w:p>
    <w:p w14:paraId="69FECAB8" w14:textId="0CFDAE90" w:rsidR="00A22D52" w:rsidRDefault="00A22D52" w:rsidP="00BF6472">
      <w:pPr>
        <w:numPr>
          <w:ilvl w:val="4"/>
          <w:numId w:val="27"/>
        </w:numPr>
        <w:jc w:val="both"/>
      </w:pPr>
      <w:r>
        <w:t xml:space="preserve">“. . . </w:t>
      </w:r>
      <w:r w:rsidRPr="00AF476E">
        <w:t>Israel wa</w:t>
      </w:r>
      <w:r>
        <w:t xml:space="preserve">s influenced by Egyptian wisdom”—e.g., </w:t>
      </w:r>
      <w:r w:rsidRPr="00AF476E">
        <w:t xml:space="preserve">Amenemope </w:t>
      </w:r>
      <w:r>
        <w:t xml:space="preserve">and Prov </w:t>
      </w:r>
      <w:r w:rsidRPr="004A045F">
        <w:t>22:17-24:22</w:t>
      </w:r>
      <w:r w:rsidRPr="00AF476E">
        <w:t>.</w:t>
      </w:r>
      <w:r w:rsidR="00F8209D">
        <w:t xml:space="preserve"> (Murphy</w:t>
      </w:r>
      <w:r>
        <w:t xml:space="preserve"> </w:t>
      </w:r>
      <w:r>
        <w:rPr>
          <w:i/>
        </w:rPr>
        <w:t>Tree of Life</w:t>
      </w:r>
      <w:r>
        <w:t xml:space="preserve"> 161)</w:t>
      </w:r>
    </w:p>
    <w:p w14:paraId="6EB3D93F" w14:textId="5AFAC07D" w:rsidR="00A22D52" w:rsidRDefault="00A22D52" w:rsidP="00BF6472">
      <w:pPr>
        <w:numPr>
          <w:ilvl w:val="4"/>
          <w:numId w:val="27"/>
        </w:numPr>
        <w:jc w:val="both"/>
      </w:pPr>
      <w:r>
        <w:t>“</w:t>
      </w:r>
      <w:r w:rsidRPr="00AF476E">
        <w:t>The Egyptian ideal was that of the strong, silent man who has self-control. He has achieved harmonious integration with the divine order and is master of any situation. He is described more by contrast with the “heated man,” the rash and impetuous person who constantly brings trouble upon himself and others. This contrast, which is very frequent in Amenemope, is found also in Proverbs (15:18, “A hot-tempered man stirs up strife, but a patient man allays discord”; cf. 14:17, 29; 22:24-25; 29:22).</w:t>
      </w:r>
      <w:r>
        <w:t>”</w:t>
      </w:r>
      <w:r w:rsidR="00F8209D">
        <w:t xml:space="preserve"> (Murphy</w:t>
      </w:r>
      <w:r>
        <w:t xml:space="preserve"> </w:t>
      </w:r>
      <w:r>
        <w:rPr>
          <w:i/>
        </w:rPr>
        <w:t>Tree of Life</w:t>
      </w:r>
      <w:r>
        <w:t xml:space="preserve"> 162)</w:t>
      </w:r>
    </w:p>
    <w:p w14:paraId="04A22F04" w14:textId="75737CBA" w:rsidR="00A22D52" w:rsidRDefault="00A22D52" w:rsidP="00BF6472">
      <w:pPr>
        <w:numPr>
          <w:ilvl w:val="4"/>
          <w:numId w:val="27"/>
        </w:numPr>
        <w:jc w:val="both"/>
      </w:pPr>
      <w:r>
        <w:t>“</w:t>
      </w:r>
      <w:r w:rsidRPr="00AF476E">
        <w:t>In both cultures, the right “way,” similar values, and an emphasis on the good “life” are cultivated.</w:t>
      </w:r>
      <w:r>
        <w:t>”</w:t>
      </w:r>
      <w:r w:rsidR="00F8209D">
        <w:t xml:space="preserve"> (Murphy</w:t>
      </w:r>
      <w:r>
        <w:t xml:space="preserve"> </w:t>
      </w:r>
      <w:r>
        <w:rPr>
          <w:i/>
        </w:rPr>
        <w:t>Tree of Life</w:t>
      </w:r>
      <w:r>
        <w:t xml:space="preserve"> 161)</w:t>
      </w:r>
    </w:p>
    <w:p w14:paraId="5CF259EF" w14:textId="0883DA9C" w:rsidR="00A22D52" w:rsidRDefault="00A22D52" w:rsidP="00BF6472">
      <w:pPr>
        <w:numPr>
          <w:ilvl w:val="4"/>
          <w:numId w:val="27"/>
        </w:numPr>
        <w:jc w:val="both"/>
      </w:pPr>
      <w:r>
        <w:t>“</w:t>
      </w:r>
      <w:r w:rsidRPr="00AF476E">
        <w:t>And this is to be transmitted by teaching.</w:t>
      </w:r>
      <w:r>
        <w:t>”</w:t>
      </w:r>
      <w:r w:rsidR="00F8209D">
        <w:t xml:space="preserve"> (Murphy</w:t>
      </w:r>
      <w:r>
        <w:t xml:space="preserve"> </w:t>
      </w:r>
      <w:r>
        <w:rPr>
          <w:i/>
        </w:rPr>
        <w:t>Tree of Life</w:t>
      </w:r>
      <w:r>
        <w:t xml:space="preserve"> 161)</w:t>
      </w:r>
    </w:p>
    <w:p w14:paraId="5871097A" w14:textId="5C321A8F" w:rsidR="00A22D52" w:rsidRDefault="00A22D52" w:rsidP="00BF6472">
      <w:pPr>
        <w:numPr>
          <w:ilvl w:val="4"/>
          <w:numId w:val="27"/>
        </w:numPr>
        <w:jc w:val="both"/>
      </w:pPr>
      <w:r>
        <w:t>“</w:t>
      </w:r>
      <w:r w:rsidRPr="00AF476E">
        <w:t xml:space="preserve">There seems to be reason to claim that the figure of </w:t>
      </w:r>
      <w:r>
        <w:rPr>
          <w:rFonts w:cs="Garamond"/>
          <w:i/>
          <w:iCs/>
        </w:rPr>
        <w:t>ma</w:t>
      </w:r>
      <w:r>
        <w:rPr>
          <w:i/>
          <w:iCs/>
        </w:rPr>
        <w:t>`</w:t>
      </w:r>
      <w:r w:rsidRPr="00AF476E">
        <w:rPr>
          <w:rFonts w:cs="Garamond"/>
          <w:i/>
          <w:iCs/>
        </w:rPr>
        <w:t>at</w:t>
      </w:r>
      <w:r w:rsidRPr="00AF476E">
        <w:t xml:space="preserve"> had some influence on the description of Wisdom in Prov 1-9. Christa Kayatz has pointed out a number of ideas held in common between Egypt and Israel.</w:t>
      </w:r>
      <w:r>
        <w:t xml:space="preserve">” </w:t>
      </w:r>
      <w:r>
        <w:rPr>
          <w:sz w:val="20"/>
        </w:rPr>
        <w:t>(</w:t>
      </w:r>
      <w:r w:rsidRPr="009B2A6D">
        <w:rPr>
          <w:sz w:val="20"/>
        </w:rPr>
        <w:t xml:space="preserve">Kayatz, Christa. </w:t>
      </w:r>
      <w:r w:rsidRPr="009B2A6D">
        <w:rPr>
          <w:i/>
          <w:sz w:val="20"/>
        </w:rPr>
        <w:t>Studien zu Proverbien 1-9</w:t>
      </w:r>
      <w:r w:rsidRPr="009B2A6D">
        <w:rPr>
          <w:sz w:val="20"/>
        </w:rPr>
        <w:t>. WMANT 22. Neukirchen</w:t>
      </w:r>
      <w:r>
        <w:rPr>
          <w:sz w:val="20"/>
        </w:rPr>
        <w:t>-</w:t>
      </w:r>
      <w:r w:rsidRPr="009B2A6D">
        <w:rPr>
          <w:sz w:val="20"/>
        </w:rPr>
        <w:t>Vluyn</w:t>
      </w:r>
      <w:r w:rsidR="00EC002E" w:rsidRPr="00EC002E">
        <w:rPr>
          <w:bCs/>
          <w:sz w:val="20"/>
        </w:rPr>
        <w:t xml:space="preserve">: </w:t>
      </w:r>
      <w:r w:rsidRPr="009B2A6D">
        <w:rPr>
          <w:sz w:val="20"/>
        </w:rPr>
        <w:t>Neukirchener, 1966. 86-119.</w:t>
      </w:r>
      <w:r>
        <w:rPr>
          <w:sz w:val="20"/>
        </w:rPr>
        <w:t>)</w:t>
      </w:r>
      <w:r w:rsidR="00F8209D">
        <w:t xml:space="preserve"> (Murphy</w:t>
      </w:r>
      <w:r>
        <w:t xml:space="preserve"> </w:t>
      </w:r>
      <w:r>
        <w:rPr>
          <w:i/>
        </w:rPr>
        <w:t xml:space="preserve">Tree of </w:t>
      </w:r>
      <w:r w:rsidRPr="009B2A6D">
        <w:rPr>
          <w:i/>
        </w:rPr>
        <w:t>Life</w:t>
      </w:r>
      <w:r>
        <w:t xml:space="preserve"> 161)</w:t>
      </w:r>
    </w:p>
    <w:p w14:paraId="03857D7E" w14:textId="2B28A92F" w:rsidR="00A22D52" w:rsidRDefault="00A22D52" w:rsidP="00BF6472">
      <w:pPr>
        <w:numPr>
          <w:ilvl w:val="5"/>
          <w:numId w:val="27"/>
        </w:numPr>
        <w:jc w:val="both"/>
      </w:pPr>
      <w:r>
        <w:t>“</w:t>
      </w:r>
      <w:r w:rsidRPr="009B2A6D">
        <w:t>The</w:t>
      </w:r>
      <w:r w:rsidRPr="00AF476E">
        <w:t xml:space="preserve"> “I-style” of speech is perhaps not striking, because frequently the Lord speaks in the first person throughout the Old Testament (especially in the</w:t>
      </w:r>
      <w:r>
        <w:t xml:space="preserve"> [</w:t>
      </w:r>
      <w:r w:rsidRPr="00AF476E">
        <w:rPr>
          <w:rFonts w:cs="Verdana"/>
          <w:bCs/>
        </w:rPr>
        <w:t>161</w:t>
      </w:r>
      <w:r>
        <w:rPr>
          <w:rFonts w:cs="Verdana"/>
          <w:bCs/>
        </w:rPr>
        <w:t xml:space="preserve">] </w:t>
      </w:r>
      <w:r w:rsidRPr="00AF476E">
        <w:t>Prophets). But within the wisdom literature, it is Lady Wisdom who speaks thus, in Prov 1, 8, 9, and with a certain divine accent</w:t>
      </w:r>
      <w:r>
        <w:t xml:space="preserve"> . . . </w:t>
      </w:r>
      <w:r w:rsidRPr="00AF476E">
        <w:t xml:space="preserve">In both Israel and Egypt there is self-predication </w:t>
      </w:r>
      <w:r w:rsidRPr="009B2A6D">
        <w:rPr>
          <w:sz w:val="20"/>
        </w:rPr>
        <w:t xml:space="preserve">[Isa 42:8, “I am the </w:t>
      </w:r>
      <w:r w:rsidRPr="009B2A6D">
        <w:rPr>
          <w:smallCaps/>
          <w:sz w:val="20"/>
        </w:rPr>
        <w:t>Lord</w:t>
      </w:r>
      <w:r w:rsidRPr="009B2A6D">
        <w:rPr>
          <w:sz w:val="20"/>
        </w:rPr>
        <w:t>, that is my name; my glory I give to no other”]</w:t>
      </w:r>
      <w:r w:rsidRPr="00AF476E">
        <w:t xml:space="preserve">. </w:t>
      </w:r>
      <w:r>
        <w:t xml:space="preserve">. . . </w:t>
      </w:r>
      <w:r>
        <w:rPr>
          <w:rFonts w:cs="Garamond"/>
          <w:i/>
          <w:iCs/>
        </w:rPr>
        <w:t>ma</w:t>
      </w:r>
      <w:r>
        <w:rPr>
          <w:i/>
          <w:iCs/>
        </w:rPr>
        <w:t>`</w:t>
      </w:r>
      <w:r w:rsidRPr="00AF476E">
        <w:rPr>
          <w:rFonts w:cs="Garamond"/>
          <w:i/>
          <w:iCs/>
        </w:rPr>
        <w:t>at</w:t>
      </w:r>
      <w:r w:rsidRPr="00AF476E">
        <w:t xml:space="preserve"> gives no such speeches; she is rather talked about, not talking, in the Egyptian literature. However, other divinities, such as Isis, deliver addresses that are comparable to those of Lady Wisdom, because they consist of a summons, a promise (such as life), and a self-description or self-recommendation.</w:t>
      </w:r>
      <w:r>
        <w:t>” (</w:t>
      </w:r>
      <w:r w:rsidRPr="00AF476E">
        <w:t xml:space="preserve">Kayatz, </w:t>
      </w:r>
      <w:r w:rsidRPr="000823BF">
        <w:rPr>
          <w:i/>
        </w:rPr>
        <w:t>Studien zu Proverbien 1-9</w:t>
      </w:r>
      <w:r w:rsidRPr="00AF476E">
        <w:t xml:space="preserve"> 86-92</w:t>
      </w:r>
      <w:r>
        <w:t>.)</w:t>
      </w:r>
      <w:r w:rsidR="00F8209D">
        <w:t xml:space="preserve"> (Murphy</w:t>
      </w:r>
      <w:r>
        <w:t xml:space="preserve"> </w:t>
      </w:r>
      <w:r>
        <w:rPr>
          <w:i/>
        </w:rPr>
        <w:t>Tree of Life</w:t>
      </w:r>
      <w:r>
        <w:t xml:space="preserve"> 161-62)</w:t>
      </w:r>
    </w:p>
    <w:p w14:paraId="332BFB07" w14:textId="641BA5DE" w:rsidR="00A22D52" w:rsidRDefault="00A22D52" w:rsidP="00BF6472">
      <w:pPr>
        <w:numPr>
          <w:ilvl w:val="5"/>
          <w:numId w:val="27"/>
        </w:numPr>
        <w:jc w:val="both"/>
      </w:pPr>
      <w:r>
        <w:t>“</w:t>
      </w:r>
      <w:r w:rsidRPr="00AF476E">
        <w:t xml:space="preserve">The association of Wisdom and royalty is clear in Prov 8:15-16 (“By me kings reign </w:t>
      </w:r>
      <w:r>
        <w:t>. . .</w:t>
      </w:r>
      <w:r w:rsidRPr="00AF476E">
        <w:t xml:space="preserve">” and cf. the figure of Solomon). In a </w:t>
      </w:r>
      <w:r w:rsidRPr="009B2A6D">
        <w:t>similar</w:t>
      </w:r>
      <w:r w:rsidRPr="00AF476E">
        <w:t xml:space="preserve"> way, </w:t>
      </w:r>
      <w:r>
        <w:rPr>
          <w:rFonts w:cs="Garamond"/>
          <w:i/>
          <w:iCs/>
        </w:rPr>
        <w:t>ma</w:t>
      </w:r>
      <w:r>
        <w:rPr>
          <w:i/>
          <w:iCs/>
        </w:rPr>
        <w:t>`</w:t>
      </w:r>
      <w:r w:rsidRPr="00AF476E">
        <w:rPr>
          <w:rFonts w:cs="Garamond"/>
          <w:i/>
          <w:iCs/>
        </w:rPr>
        <w:t>at</w:t>
      </w:r>
      <w:r w:rsidRPr="00AF476E">
        <w:t xml:space="preserve"> is the foundation of royal rule in Egypt, and the “beloved of Re.”</w:t>
      </w:r>
      <w:r>
        <w:t>”</w:t>
      </w:r>
      <w:r w:rsidR="00F8209D">
        <w:t xml:space="preserve"> (Murphy</w:t>
      </w:r>
      <w:r>
        <w:t xml:space="preserve"> </w:t>
      </w:r>
      <w:r>
        <w:rPr>
          <w:i/>
        </w:rPr>
        <w:t>Tree of Life</w:t>
      </w:r>
      <w:r>
        <w:t xml:space="preserve"> 162)</w:t>
      </w:r>
    </w:p>
    <w:p w14:paraId="394A147C" w14:textId="57A23EA9" w:rsidR="00A22D52" w:rsidRPr="00272CF3" w:rsidRDefault="00A22D52" w:rsidP="00BF6472">
      <w:pPr>
        <w:numPr>
          <w:ilvl w:val="5"/>
          <w:numId w:val="27"/>
        </w:numPr>
        <w:jc w:val="both"/>
      </w:pPr>
      <w:r>
        <w:t>“</w:t>
      </w:r>
      <w:r w:rsidRPr="00AF476E">
        <w:t xml:space="preserve">Life is the gift of Wisdom (Prov 1:33; 3:16, 18; 8:35). Similarly, </w:t>
      </w:r>
      <w:r>
        <w:rPr>
          <w:rFonts w:cs="Garamond"/>
          <w:i/>
          <w:iCs/>
        </w:rPr>
        <w:t>ma</w:t>
      </w:r>
      <w:r>
        <w:rPr>
          <w:i/>
          <w:iCs/>
        </w:rPr>
        <w:t>`</w:t>
      </w:r>
      <w:r w:rsidRPr="00AF476E">
        <w:rPr>
          <w:rFonts w:cs="Garamond"/>
          <w:i/>
          <w:iCs/>
        </w:rPr>
        <w:t>at</w:t>
      </w:r>
      <w:r w:rsidRPr="00AF476E">
        <w:t xml:space="preserve"> is life, the giver of life, as shown by representations of her</w:t>
      </w:r>
      <w:r w:rsidR="00EC002E" w:rsidRPr="00EC002E">
        <w:rPr>
          <w:bCs/>
        </w:rPr>
        <w:t xml:space="preserve">: </w:t>
      </w:r>
      <w:r w:rsidRPr="00AF476E">
        <w:t xml:space="preserve">holding the </w:t>
      </w:r>
      <w:r w:rsidRPr="00AF476E">
        <w:rPr>
          <w:i/>
          <w:iCs/>
        </w:rPr>
        <w:t>ankh</w:t>
      </w:r>
      <w:r w:rsidRPr="00082B86">
        <w:rPr>
          <w:iCs/>
        </w:rPr>
        <w:t xml:space="preserve"> </w:t>
      </w:r>
      <w:r w:rsidRPr="00AF476E">
        <w:t xml:space="preserve">sign, the symbol of life, in one hand, and a scepter, symbol of power, in the other. These symbols are found with divine kings and other divinities, as well as with the goddess </w:t>
      </w:r>
      <w:r>
        <w:rPr>
          <w:rFonts w:cs="Garamond"/>
          <w:i/>
          <w:iCs/>
        </w:rPr>
        <w:t>ma</w:t>
      </w:r>
      <w:r>
        <w:rPr>
          <w:i/>
          <w:iCs/>
        </w:rPr>
        <w:t>`</w:t>
      </w:r>
      <w:r w:rsidRPr="00AF476E">
        <w:rPr>
          <w:rFonts w:cs="Garamond"/>
          <w:i/>
          <w:iCs/>
        </w:rPr>
        <w:t>at</w:t>
      </w:r>
      <w:r>
        <w:rPr>
          <w:iCs/>
        </w:rPr>
        <w:t>.”</w:t>
      </w:r>
      <w:r w:rsidR="00F8209D">
        <w:rPr>
          <w:iCs/>
        </w:rPr>
        <w:t xml:space="preserve"> (Murphy</w:t>
      </w:r>
      <w:r>
        <w:rPr>
          <w:iCs/>
        </w:rPr>
        <w:t xml:space="preserve"> </w:t>
      </w:r>
      <w:r>
        <w:rPr>
          <w:i/>
          <w:iCs/>
        </w:rPr>
        <w:t>Tree of Life</w:t>
      </w:r>
      <w:r>
        <w:rPr>
          <w:iCs/>
        </w:rPr>
        <w:t xml:space="preserve"> 162)</w:t>
      </w:r>
    </w:p>
    <w:p w14:paraId="6A00A3D3" w14:textId="7C6BA3B7" w:rsidR="00A22D52" w:rsidRPr="00272CF3" w:rsidRDefault="00A22D52" w:rsidP="00BF6472">
      <w:pPr>
        <w:numPr>
          <w:ilvl w:val="6"/>
          <w:numId w:val="27"/>
        </w:numPr>
        <w:jc w:val="both"/>
        <w:rPr>
          <w:sz w:val="20"/>
        </w:rPr>
      </w:pPr>
      <w:r w:rsidRPr="00272CF3">
        <w:rPr>
          <w:sz w:val="20"/>
        </w:rPr>
        <w:t xml:space="preserve">“An excellent drawing of the goddess </w:t>
      </w:r>
      <w:r w:rsidRPr="00272CF3">
        <w:rPr>
          <w:i/>
          <w:sz w:val="20"/>
        </w:rPr>
        <w:t>ma`at</w:t>
      </w:r>
      <w:r w:rsidRPr="00272CF3">
        <w:rPr>
          <w:sz w:val="20"/>
        </w:rPr>
        <w:t xml:space="preserve"> is found in Kayatz, </w:t>
      </w:r>
      <w:r w:rsidRPr="00272CF3">
        <w:rPr>
          <w:i/>
          <w:sz w:val="20"/>
        </w:rPr>
        <w:t>Studien zu Proverbien 1-9</w:t>
      </w:r>
      <w:r w:rsidRPr="00272CF3">
        <w:rPr>
          <w:sz w:val="20"/>
        </w:rPr>
        <w:t xml:space="preserve">, opposite 105. See also the many representations in O. Keel, </w:t>
      </w:r>
      <w:r w:rsidRPr="00272CF3">
        <w:rPr>
          <w:i/>
          <w:sz w:val="20"/>
        </w:rPr>
        <w:t>Die Weisheit spielt vor Gott</w:t>
      </w:r>
      <w:r w:rsidRPr="00272CF3">
        <w:rPr>
          <w:sz w:val="20"/>
        </w:rPr>
        <w:t xml:space="preserve"> (Fribourg</w:t>
      </w:r>
      <w:r w:rsidR="00EC002E" w:rsidRPr="00EC002E">
        <w:rPr>
          <w:bCs/>
          <w:sz w:val="20"/>
        </w:rPr>
        <w:t xml:space="preserve">: </w:t>
      </w:r>
      <w:r w:rsidRPr="00272CF3">
        <w:rPr>
          <w:sz w:val="20"/>
        </w:rPr>
        <w:t>Uni</w:t>
      </w:r>
      <w:r>
        <w:rPr>
          <w:sz w:val="20"/>
        </w:rPr>
        <w:t>versitä</w:t>
      </w:r>
      <w:r w:rsidRPr="00272CF3">
        <w:rPr>
          <w:sz w:val="20"/>
        </w:rPr>
        <w:t xml:space="preserve">tsverlag, 1974), beginning with figure 20; note the insignia of </w:t>
      </w:r>
      <w:r w:rsidRPr="00272CF3">
        <w:rPr>
          <w:i/>
          <w:sz w:val="20"/>
        </w:rPr>
        <w:t>ma`at</w:t>
      </w:r>
      <w:r w:rsidRPr="00272CF3">
        <w:rPr>
          <w:sz w:val="20"/>
        </w:rPr>
        <w:t xml:space="preserve"> around the necks of officials in figures 23, 24. Even in a crowd, </w:t>
      </w:r>
      <w:r w:rsidRPr="00272CF3">
        <w:rPr>
          <w:i/>
          <w:sz w:val="20"/>
        </w:rPr>
        <w:t>ma`at</w:t>
      </w:r>
      <w:r w:rsidRPr="00272CF3">
        <w:rPr>
          <w:sz w:val="20"/>
        </w:rPr>
        <w:t xml:space="preserve"> is always recognizable by the feather.”</w:t>
      </w:r>
      <w:r w:rsidR="00F8209D">
        <w:rPr>
          <w:sz w:val="20"/>
        </w:rPr>
        <w:t xml:space="preserve"> (Murphy</w:t>
      </w:r>
      <w:r w:rsidRPr="00272CF3">
        <w:rPr>
          <w:sz w:val="20"/>
        </w:rPr>
        <w:t xml:space="preserve"> </w:t>
      </w:r>
      <w:r w:rsidRPr="00272CF3">
        <w:rPr>
          <w:i/>
          <w:sz w:val="20"/>
        </w:rPr>
        <w:t>Tree of Life</w:t>
      </w:r>
      <w:r w:rsidRPr="00272CF3">
        <w:rPr>
          <w:sz w:val="20"/>
        </w:rPr>
        <w:t xml:space="preserve"> 177 n. 18)</w:t>
      </w:r>
    </w:p>
    <w:p w14:paraId="3599BA22" w14:textId="6282526A" w:rsidR="00A22D52" w:rsidRDefault="00A22D52" w:rsidP="00BF6472">
      <w:pPr>
        <w:numPr>
          <w:ilvl w:val="5"/>
          <w:numId w:val="27"/>
        </w:numPr>
        <w:jc w:val="both"/>
      </w:pPr>
      <w:r>
        <w:t>“</w:t>
      </w:r>
      <w:r w:rsidRPr="00AF476E">
        <w:t xml:space="preserve">In Prov 6:21 (cf. 1:9) the student is ordered to bind the teaching of his parents about his neck, over the heart. In 1:9 this teaching is called a necklace and in 3:22, a grace. Similarly, high officials in the Egyptian court </w:t>
      </w:r>
      <w:r w:rsidRPr="00AF476E">
        <w:lastRenderedPageBreak/>
        <w:t xml:space="preserve">would wear an amulet of </w:t>
      </w:r>
      <w:r>
        <w:rPr>
          <w:rFonts w:cs="Garamond"/>
          <w:i/>
          <w:iCs/>
        </w:rPr>
        <w:t>ma</w:t>
      </w:r>
      <w:r>
        <w:rPr>
          <w:i/>
          <w:iCs/>
        </w:rPr>
        <w:t>`</w:t>
      </w:r>
      <w:r w:rsidRPr="00AF476E">
        <w:rPr>
          <w:rFonts w:cs="Garamond"/>
          <w:i/>
          <w:iCs/>
        </w:rPr>
        <w:t>at</w:t>
      </w:r>
      <w:r w:rsidRPr="00AF476E">
        <w:t xml:space="preserve"> about the neck.</w:t>
      </w:r>
      <w:r>
        <w:t>”</w:t>
      </w:r>
      <w:r w:rsidR="00F8209D">
        <w:t xml:space="preserve"> (Murphy</w:t>
      </w:r>
      <w:r>
        <w:t xml:space="preserve"> </w:t>
      </w:r>
      <w:r>
        <w:rPr>
          <w:i/>
        </w:rPr>
        <w:t>Tree of Life</w:t>
      </w:r>
      <w:r>
        <w:t xml:space="preserve"> 162)</w:t>
      </w:r>
    </w:p>
    <w:p w14:paraId="65867414" w14:textId="770C61F5" w:rsidR="00A22D52" w:rsidRDefault="00A22D52" w:rsidP="00BF6472">
      <w:pPr>
        <w:numPr>
          <w:ilvl w:val="5"/>
          <w:numId w:val="27"/>
        </w:numPr>
        <w:jc w:val="both"/>
      </w:pPr>
      <w:r>
        <w:t>“</w:t>
      </w:r>
      <w:r w:rsidRPr="00AF476E">
        <w:t>Finally, the reciprocity formula for love (Prov 8:17, “I love those who love me”) is found in several Egyptian scarabs.</w:t>
      </w:r>
      <w:r>
        <w:t>” (“</w:t>
      </w:r>
      <w:r w:rsidRPr="00AF476E">
        <w:t xml:space="preserve">See Kayatz, </w:t>
      </w:r>
      <w:r w:rsidRPr="000823BF">
        <w:rPr>
          <w:i/>
        </w:rPr>
        <w:t>Studien zu Proverbien 1-9</w:t>
      </w:r>
      <w:r w:rsidRPr="00AF476E">
        <w:t>, 98-102 for the evidence.</w:t>
      </w:r>
      <w:r>
        <w:t>” [177 n. 19])</w:t>
      </w:r>
      <w:r w:rsidR="00F8209D">
        <w:t xml:space="preserve"> (Murphy</w:t>
      </w:r>
      <w:r>
        <w:t xml:space="preserve"> </w:t>
      </w:r>
      <w:r>
        <w:rPr>
          <w:i/>
        </w:rPr>
        <w:t>Tree of Life</w:t>
      </w:r>
      <w:r>
        <w:t xml:space="preserve"> 162, 177 n. 19)</w:t>
      </w:r>
    </w:p>
    <w:p w14:paraId="72201946" w14:textId="54D4F2C4" w:rsidR="00A22D52" w:rsidRDefault="00A22D52" w:rsidP="00BF6472">
      <w:pPr>
        <w:numPr>
          <w:ilvl w:val="4"/>
          <w:numId w:val="27"/>
        </w:numPr>
        <w:jc w:val="both"/>
      </w:pPr>
      <w:r>
        <w:t>“</w:t>
      </w:r>
      <w:r w:rsidRPr="00AF476E">
        <w:t xml:space="preserve">The study of Kayatz surely suggests that there are common themes associated with </w:t>
      </w:r>
      <w:r>
        <w:rPr>
          <w:rFonts w:cs="Garamond"/>
          <w:i/>
          <w:iCs/>
        </w:rPr>
        <w:t>ma</w:t>
      </w:r>
      <w:r>
        <w:rPr>
          <w:i/>
          <w:iCs/>
        </w:rPr>
        <w:t>`</w:t>
      </w:r>
      <w:r w:rsidRPr="00AF476E">
        <w:rPr>
          <w:rFonts w:cs="Garamond"/>
          <w:i/>
          <w:iCs/>
        </w:rPr>
        <w:t>at</w:t>
      </w:r>
      <w:r w:rsidRPr="00AF476E">
        <w:t xml:space="preserve"> and Hebrew wisdom, and the probability is in favor of Egyptian influence. Whether the adoption of these motifs can serve to date Prov 1-9 to the so-called Solomonic “enlightenment,” when Israel seemed to turn to Egyptian style and culture, is debatable, since the same motifs could have been as readily operative in the postexilic period. But the use of the motifs associated with </w:t>
      </w:r>
      <w:r>
        <w:rPr>
          <w:i/>
          <w:iCs/>
        </w:rPr>
        <w:t>ma`</w:t>
      </w:r>
      <w:r w:rsidRPr="00AF476E">
        <w:rPr>
          <w:i/>
          <w:iCs/>
        </w:rPr>
        <w:t>at</w:t>
      </w:r>
      <w:r w:rsidRPr="00383B90">
        <w:rPr>
          <w:iCs/>
        </w:rPr>
        <w:t xml:space="preserve">, </w:t>
      </w:r>
      <w:r w:rsidRPr="00AF476E">
        <w:t>and thus evidence of the influence of Egyptian wisdom, seems most tangible in Prov 1-9.</w:t>
      </w:r>
      <w:r>
        <w:t>”</w:t>
      </w:r>
      <w:r w:rsidR="00F8209D">
        <w:t xml:space="preserve"> (Murphy</w:t>
      </w:r>
      <w:r>
        <w:t xml:space="preserve"> </w:t>
      </w:r>
      <w:r>
        <w:rPr>
          <w:i/>
        </w:rPr>
        <w:t>Tree of Life</w:t>
      </w:r>
      <w:r>
        <w:t xml:space="preserve"> 162)</w:t>
      </w:r>
    </w:p>
    <w:p w14:paraId="547695DA" w14:textId="200A33E6" w:rsidR="00A22D52" w:rsidRDefault="00A22D52" w:rsidP="00BF6472">
      <w:pPr>
        <w:numPr>
          <w:ilvl w:val="3"/>
          <w:numId w:val="27"/>
        </w:numPr>
        <w:jc w:val="both"/>
      </w:pPr>
      <w:r>
        <w:t>“</w:t>
      </w:r>
      <w:r w:rsidRPr="00AF476E">
        <w:t>But the transfer of a mind-set from one culture to another calls for careful scrutiny.</w:t>
      </w:r>
      <w:r>
        <w:t>”</w:t>
      </w:r>
      <w:r w:rsidR="00F8209D">
        <w:t xml:space="preserve"> (Murphy</w:t>
      </w:r>
      <w:r>
        <w:t xml:space="preserve"> </w:t>
      </w:r>
      <w:r>
        <w:rPr>
          <w:i/>
        </w:rPr>
        <w:t>Tree of Life</w:t>
      </w:r>
      <w:r>
        <w:t xml:space="preserve"> 161)</w:t>
      </w:r>
    </w:p>
    <w:p w14:paraId="645FBD1C" w14:textId="77777777" w:rsidR="00A22D52" w:rsidRPr="00272CF3" w:rsidRDefault="00A22D52" w:rsidP="00BF6472">
      <w:pPr>
        <w:numPr>
          <w:ilvl w:val="3"/>
          <w:numId w:val="27"/>
        </w:numPr>
        <w:jc w:val="both"/>
        <w:rPr>
          <w:iCs/>
        </w:rPr>
      </w:pPr>
      <w:r>
        <w:t>the Egyptian “god”</w:t>
      </w:r>
    </w:p>
    <w:p w14:paraId="47E6D11C" w14:textId="3C8E5CCA" w:rsidR="00A22D52" w:rsidRPr="00272CF3" w:rsidRDefault="00A22D52" w:rsidP="00BF6472">
      <w:pPr>
        <w:numPr>
          <w:ilvl w:val="4"/>
          <w:numId w:val="27"/>
        </w:numPr>
        <w:jc w:val="both"/>
        <w:rPr>
          <w:iCs/>
        </w:rPr>
      </w:pPr>
      <w:r>
        <w:t>“</w:t>
      </w:r>
      <w:r w:rsidRPr="00AF476E">
        <w:t xml:space="preserve">Although Egypt was a land of many gods, only a general reference to “god” </w:t>
      </w:r>
      <w:r w:rsidRPr="00082B86">
        <w:rPr>
          <w:iCs/>
        </w:rPr>
        <w:t>(</w:t>
      </w:r>
      <w:r w:rsidRPr="00AF476E">
        <w:rPr>
          <w:i/>
          <w:iCs/>
        </w:rPr>
        <w:t>ntr</w:t>
      </w:r>
      <w:r w:rsidRPr="00082B86">
        <w:rPr>
          <w:iCs/>
        </w:rPr>
        <w:t xml:space="preserve">) </w:t>
      </w:r>
      <w:r w:rsidRPr="00AF476E">
        <w:t>is usually found in the instructions.</w:t>
      </w:r>
      <w:r>
        <w:t>”</w:t>
      </w:r>
      <w:r w:rsidR="00F8209D">
        <w:t xml:space="preserve"> (Murphy</w:t>
      </w:r>
      <w:r>
        <w:t xml:space="preserve"> </w:t>
      </w:r>
      <w:r>
        <w:rPr>
          <w:i/>
        </w:rPr>
        <w:t>Tree of Life</w:t>
      </w:r>
      <w:r>
        <w:t xml:space="preserve"> 162)</w:t>
      </w:r>
    </w:p>
    <w:p w14:paraId="7CF0F543" w14:textId="1A5189A0" w:rsidR="00A22D52" w:rsidRPr="00272CF3" w:rsidRDefault="00A22D52" w:rsidP="00BF6472">
      <w:pPr>
        <w:numPr>
          <w:ilvl w:val="5"/>
          <w:numId w:val="27"/>
        </w:numPr>
        <w:jc w:val="both"/>
        <w:rPr>
          <w:iCs/>
        </w:rPr>
      </w:pPr>
      <w:r w:rsidRPr="00AF476E">
        <w:t xml:space="preserve">Michael V. Fox </w:t>
      </w:r>
      <w:r w:rsidRPr="00272CF3">
        <w:rPr>
          <w:sz w:val="20"/>
        </w:rPr>
        <w:t xml:space="preserve">(“Two Decades of Research in Egyptian Wisdom Literature.” </w:t>
      </w:r>
      <w:r w:rsidRPr="00272CF3">
        <w:rPr>
          <w:i/>
          <w:sz w:val="20"/>
        </w:rPr>
        <w:t>ZAS</w:t>
      </w:r>
      <w:r w:rsidRPr="00272CF3">
        <w:rPr>
          <w:sz w:val="20"/>
        </w:rPr>
        <w:t xml:space="preserve"> 107 (1980)</w:t>
      </w:r>
      <w:r w:rsidR="00EC002E" w:rsidRPr="00EC002E">
        <w:rPr>
          <w:bCs/>
          <w:sz w:val="20"/>
        </w:rPr>
        <w:t xml:space="preserve">: </w:t>
      </w:r>
      <w:r w:rsidRPr="00272CF3">
        <w:rPr>
          <w:sz w:val="20"/>
        </w:rPr>
        <w:t>125 [article is 120-35])</w:t>
      </w:r>
      <w:r w:rsidR="00EC002E" w:rsidRPr="00EC002E">
        <w:rPr>
          <w:bCs/>
        </w:rPr>
        <w:t xml:space="preserve">: </w:t>
      </w:r>
      <w:r w:rsidRPr="00AF476E">
        <w:t xml:space="preserve">the religion of </w:t>
      </w:r>
      <w:r>
        <w:t xml:space="preserve">Egyptian </w:t>
      </w:r>
      <w:r w:rsidRPr="00AF476E">
        <w:t xml:space="preserve">wisdom literature </w:t>
      </w:r>
      <w:r>
        <w:t>i</w:t>
      </w:r>
      <w:r w:rsidRPr="00AF476E">
        <w:t>s “best designated as polytheism with a monistic per</w:t>
      </w:r>
      <w:r>
        <w:t>spective . . .”</w:t>
      </w:r>
      <w:r w:rsidRPr="00AF476E">
        <w:t xml:space="preserve"> </w:t>
      </w:r>
      <w:r>
        <w:t>For B. Couroyer</w:t>
      </w:r>
      <w:r w:rsidRPr="00AF476E">
        <w:t xml:space="preserve"> </w:t>
      </w:r>
      <w:r w:rsidRPr="00272CF3">
        <w:rPr>
          <w:sz w:val="20"/>
        </w:rPr>
        <w:t xml:space="preserve">(“‘Le Dieu des sages’ en Egypte.” </w:t>
      </w:r>
      <w:r w:rsidRPr="00272CF3">
        <w:rPr>
          <w:i/>
          <w:sz w:val="20"/>
        </w:rPr>
        <w:t>RB</w:t>
      </w:r>
      <w:r w:rsidRPr="00272CF3">
        <w:rPr>
          <w:sz w:val="20"/>
        </w:rPr>
        <w:t xml:space="preserve"> 94 (1987)</w:t>
      </w:r>
      <w:r w:rsidR="00EC002E" w:rsidRPr="00EC002E">
        <w:rPr>
          <w:bCs/>
          <w:sz w:val="20"/>
        </w:rPr>
        <w:t xml:space="preserve">: </w:t>
      </w:r>
      <w:r w:rsidRPr="00272CF3">
        <w:rPr>
          <w:sz w:val="20"/>
        </w:rPr>
        <w:t>574-603; 95 (1988)</w:t>
      </w:r>
      <w:r w:rsidR="00EC002E" w:rsidRPr="00EC002E">
        <w:rPr>
          <w:bCs/>
          <w:sz w:val="20"/>
        </w:rPr>
        <w:t xml:space="preserve">: </w:t>
      </w:r>
      <w:r w:rsidRPr="00272CF3">
        <w:rPr>
          <w:sz w:val="20"/>
        </w:rPr>
        <w:t>70-91, 195-210)</w:t>
      </w:r>
      <w:r>
        <w:t>, “</w:t>
      </w:r>
      <w:r w:rsidRPr="00AF476E">
        <w:t>Egyptian “monotheism” is in fact henotheism</w:t>
      </w:r>
      <w:r w:rsidR="00EC002E" w:rsidRPr="00EC002E">
        <w:rPr>
          <w:bCs/>
        </w:rPr>
        <w:t xml:space="preserve">: </w:t>
      </w:r>
      <w:r w:rsidRPr="00AF476E">
        <w:t>the worship of Thot, patron of scribes and the supreme god.</w:t>
      </w:r>
      <w:r>
        <w:t>”</w:t>
      </w:r>
      <w:r w:rsidR="00F8209D">
        <w:t xml:space="preserve"> (Murphy</w:t>
      </w:r>
      <w:r>
        <w:t xml:space="preserve"> </w:t>
      </w:r>
      <w:r>
        <w:rPr>
          <w:i/>
        </w:rPr>
        <w:t>Tree of Life</w:t>
      </w:r>
      <w:r>
        <w:t xml:space="preserve"> 177 n. 20)</w:t>
      </w:r>
    </w:p>
    <w:p w14:paraId="42FE003A" w14:textId="7EAD6441" w:rsidR="00A22D52" w:rsidRDefault="00A22D52" w:rsidP="00BF6472">
      <w:pPr>
        <w:numPr>
          <w:ilvl w:val="4"/>
          <w:numId w:val="27"/>
        </w:numPr>
        <w:jc w:val="both"/>
        <w:rPr>
          <w:iCs/>
        </w:rPr>
      </w:pPr>
      <w:r>
        <w:t>“</w:t>
      </w:r>
      <w:r w:rsidRPr="00AF476E">
        <w:t xml:space="preserve">The divinity is characterized by power, omniscience, and justice </w:t>
      </w:r>
      <w:r w:rsidRPr="00082B86">
        <w:rPr>
          <w:iCs/>
        </w:rPr>
        <w:t>(</w:t>
      </w:r>
      <w:r>
        <w:rPr>
          <w:rFonts w:cs="Garamond"/>
          <w:i/>
          <w:iCs/>
        </w:rPr>
        <w:t>ma</w:t>
      </w:r>
      <w:r>
        <w:rPr>
          <w:i/>
          <w:iCs/>
        </w:rPr>
        <w:t>`</w:t>
      </w:r>
      <w:r w:rsidRPr="00AF476E">
        <w:rPr>
          <w:rFonts w:cs="Garamond"/>
          <w:i/>
          <w:iCs/>
        </w:rPr>
        <w:t>at</w:t>
      </w:r>
      <w:r w:rsidRPr="00082B86">
        <w:rPr>
          <w:iCs/>
        </w:rPr>
        <w:t xml:space="preserve">), </w:t>
      </w:r>
      <w:r w:rsidRPr="00AF476E">
        <w:t>and the god stands ready to help those who pursue the divine order. There are a few references to the cultic worship of god, but the concern is with living in the here and now, without much attention to the next life. According to Hans H. Schmid (and</w:t>
      </w:r>
      <w:r>
        <w:t xml:space="preserve"> [162] </w:t>
      </w:r>
      <w:r w:rsidRPr="00AF476E">
        <w:t xml:space="preserve">many others), this divinity is an </w:t>
      </w:r>
      <w:r w:rsidRPr="00AF476E">
        <w:rPr>
          <w:i/>
          <w:iCs/>
        </w:rPr>
        <w:t>Urhebergott</w:t>
      </w:r>
      <w:r w:rsidRPr="00082B86">
        <w:rPr>
          <w:iCs/>
        </w:rPr>
        <w:t xml:space="preserve">, </w:t>
      </w:r>
      <w:r w:rsidRPr="00AF476E">
        <w:t xml:space="preserve">who created and also sustains his creation through the establishment of </w:t>
      </w:r>
      <w:r>
        <w:rPr>
          <w:i/>
          <w:iCs/>
        </w:rPr>
        <w:t>ma`</w:t>
      </w:r>
      <w:r w:rsidRPr="00AF476E">
        <w:rPr>
          <w:i/>
          <w:iCs/>
        </w:rPr>
        <w:t>at</w:t>
      </w:r>
      <w:r w:rsidRPr="00383B90">
        <w:rPr>
          <w:iCs/>
        </w:rPr>
        <w:t>.</w:t>
      </w:r>
      <w:r>
        <w:rPr>
          <w:iCs/>
        </w:rPr>
        <w:t xml:space="preserve">” </w:t>
      </w:r>
      <w:r w:rsidRPr="00272CF3">
        <w:rPr>
          <w:iCs/>
          <w:sz w:val="20"/>
        </w:rPr>
        <w:t>(</w:t>
      </w:r>
      <w:r w:rsidRPr="00272CF3">
        <w:rPr>
          <w:sz w:val="20"/>
        </w:rPr>
        <w:t xml:space="preserve">Schmid, Hans H. </w:t>
      </w:r>
      <w:r w:rsidRPr="00272CF3">
        <w:rPr>
          <w:i/>
          <w:sz w:val="20"/>
        </w:rPr>
        <w:t>Wesen und Geschichte der Weisheit</w:t>
      </w:r>
      <w:r w:rsidRPr="00272CF3">
        <w:rPr>
          <w:sz w:val="20"/>
        </w:rPr>
        <w:t>. BZAW 101. Berlin</w:t>
      </w:r>
      <w:r w:rsidR="00EC002E" w:rsidRPr="00EC002E">
        <w:rPr>
          <w:bCs/>
          <w:sz w:val="20"/>
        </w:rPr>
        <w:t xml:space="preserve">: </w:t>
      </w:r>
      <w:r w:rsidRPr="00272CF3">
        <w:rPr>
          <w:sz w:val="20"/>
        </w:rPr>
        <w:t xml:space="preserve">Töpelmann, 1966. 26-27. Preuss, Horst D. </w:t>
      </w:r>
      <w:r w:rsidRPr="00272CF3">
        <w:rPr>
          <w:i/>
          <w:sz w:val="20"/>
        </w:rPr>
        <w:t>Einführung in die alttestamentliche Weisheitsliteratur</w:t>
      </w:r>
      <w:r w:rsidRPr="00272CF3">
        <w:rPr>
          <w:sz w:val="20"/>
        </w:rPr>
        <w:t>. Urban-Taschenbücher 383. Stuttgart</w:t>
      </w:r>
      <w:r w:rsidR="00EC002E" w:rsidRPr="00EC002E">
        <w:rPr>
          <w:bCs/>
          <w:sz w:val="20"/>
        </w:rPr>
        <w:t xml:space="preserve">: </w:t>
      </w:r>
      <w:r w:rsidRPr="00272CF3">
        <w:rPr>
          <w:sz w:val="20"/>
        </w:rPr>
        <w:t>Kohlhammer, 1987. 50-60.)</w:t>
      </w:r>
      <w:r w:rsidR="00F8209D">
        <w:t xml:space="preserve"> (Murphy</w:t>
      </w:r>
      <w:r>
        <w:t xml:space="preserve"> </w:t>
      </w:r>
      <w:r>
        <w:rPr>
          <w:i/>
        </w:rPr>
        <w:t>Tree of Life</w:t>
      </w:r>
      <w:r>
        <w:t xml:space="preserve"> 162-63)</w:t>
      </w:r>
    </w:p>
    <w:p w14:paraId="255B98B3" w14:textId="77777777" w:rsidR="00A22D52" w:rsidRDefault="00A22D52" w:rsidP="00A22D52">
      <w:pPr>
        <w:jc w:val="both"/>
        <w:rPr>
          <w:iCs/>
        </w:rPr>
      </w:pPr>
    </w:p>
    <w:p w14:paraId="45FDC685" w14:textId="77777777" w:rsidR="00A22D52" w:rsidRDefault="00A22D52" w:rsidP="00BF6472">
      <w:pPr>
        <w:numPr>
          <w:ilvl w:val="0"/>
          <w:numId w:val="27"/>
        </w:numPr>
        <w:jc w:val="both"/>
        <w:rPr>
          <w:rFonts w:cs="Garamond"/>
          <w:bCs/>
        </w:rPr>
      </w:pPr>
      <w:r w:rsidRPr="003523D6">
        <w:rPr>
          <w:rFonts w:cs="Garamond"/>
          <w:b/>
          <w:bCs/>
        </w:rPr>
        <w:t xml:space="preserve">Egyptian </w:t>
      </w:r>
      <w:r>
        <w:rPr>
          <w:rFonts w:cs="Garamond"/>
          <w:b/>
          <w:bCs/>
        </w:rPr>
        <w:t>instructions</w:t>
      </w:r>
    </w:p>
    <w:p w14:paraId="33B5BEB3" w14:textId="77777777" w:rsidR="00A22D52" w:rsidRDefault="00A22D52" w:rsidP="00BF6472">
      <w:pPr>
        <w:numPr>
          <w:ilvl w:val="1"/>
          <w:numId w:val="27"/>
        </w:numPr>
        <w:jc w:val="both"/>
      </w:pPr>
      <w:r>
        <w:t>introduction</w:t>
      </w:r>
    </w:p>
    <w:p w14:paraId="5E619F75" w14:textId="4E1B4F75" w:rsidR="00A22D52" w:rsidRDefault="00A22D52" w:rsidP="00BF6472">
      <w:pPr>
        <w:numPr>
          <w:ilvl w:val="2"/>
          <w:numId w:val="27"/>
        </w:numPr>
        <w:jc w:val="both"/>
      </w:pPr>
      <w:r>
        <w:t>“</w:t>
      </w:r>
      <w:r w:rsidRPr="00AF476E">
        <w:t xml:space="preserve">The life of the Egyptian instruction form is extraordinarily long (three millennia!), since it reaches down into the Ptolemaic period (last two centuries </w:t>
      </w:r>
      <w:r w:rsidRPr="00AF476E">
        <w:rPr>
          <w:smallCaps/>
        </w:rPr>
        <w:t>b.c.e</w:t>
      </w:r>
      <w:r w:rsidRPr="00AF476E">
        <w:t>.)</w:t>
      </w:r>
      <w:r>
        <w:t xml:space="preserve"> . . .”</w:t>
      </w:r>
      <w:r w:rsidR="00F8209D">
        <w:t xml:space="preserve"> (Murphy</w:t>
      </w:r>
      <w:r>
        <w:t xml:space="preserve"> </w:t>
      </w:r>
      <w:r>
        <w:rPr>
          <w:i/>
        </w:rPr>
        <w:t>Tree of Life</w:t>
      </w:r>
      <w:r>
        <w:t xml:space="preserve"> 166)</w:t>
      </w:r>
    </w:p>
    <w:p w14:paraId="622F41D0" w14:textId="695CFAAF" w:rsidR="00A22D52" w:rsidRPr="005E63AD" w:rsidRDefault="00A22D52" w:rsidP="00BF6472">
      <w:pPr>
        <w:numPr>
          <w:ilvl w:val="2"/>
          <w:numId w:val="27"/>
        </w:numPr>
        <w:jc w:val="both"/>
      </w:pPr>
      <w:r>
        <w:t>“</w:t>
      </w:r>
      <w:r w:rsidRPr="00AF476E">
        <w:t>This survey of the Egyptian instructions witnesses to the high premium that Egyptian civilization set upon writing and education. An important factor in all this was the office of scribe. The instructions served a double purpose</w:t>
      </w:r>
      <w:r w:rsidR="00EC002E" w:rsidRPr="00EC002E">
        <w:rPr>
          <w:bCs/>
        </w:rPr>
        <w:t xml:space="preserve">: </w:t>
      </w:r>
      <w:r w:rsidRPr="00AF476E">
        <w:t xml:space="preserve">their doctrine educated the scribe into a way of life, and their transmission over the centuries gave him the wherewithal for his scribal expertise. The instructions (not to mention the other types </w:t>
      </w:r>
      <w:r w:rsidRPr="00AF476E">
        <w:lastRenderedPageBreak/>
        <w:t>of Egyptian literature, which are not our concern here) were copied and recopied, and fragments recorded on writing tablets are to be found throughout the Western world. Scribal art succeeded in ancient Egypt in an unparalleled fashion.</w:t>
      </w:r>
      <w:r>
        <w:t>”</w:t>
      </w:r>
      <w:r w:rsidR="00F8209D">
        <w:t xml:space="preserve"> (Murphy</w:t>
      </w:r>
      <w:r>
        <w:t xml:space="preserve"> </w:t>
      </w:r>
      <w:r>
        <w:rPr>
          <w:i/>
        </w:rPr>
        <w:t>Tree of Life</w:t>
      </w:r>
      <w:r>
        <w:t xml:space="preserve"> 168)</w:t>
      </w:r>
    </w:p>
    <w:p w14:paraId="49FCC17F" w14:textId="77777777" w:rsidR="00A22D52" w:rsidRDefault="00A22D52" w:rsidP="00BF6472">
      <w:pPr>
        <w:numPr>
          <w:ilvl w:val="1"/>
          <w:numId w:val="27"/>
        </w:numPr>
        <w:jc w:val="both"/>
      </w:pPr>
      <w:r w:rsidRPr="009374F7">
        <w:rPr>
          <w:i/>
        </w:rPr>
        <w:t>Imhotep</w:t>
      </w:r>
      <w:r>
        <w:t xml:space="preserve"> (c. 2600)</w:t>
      </w:r>
    </w:p>
    <w:p w14:paraId="0098056C" w14:textId="1E5B31A8" w:rsidR="00A22D52" w:rsidRDefault="00A22D52" w:rsidP="00BF6472">
      <w:pPr>
        <w:numPr>
          <w:ilvl w:val="2"/>
          <w:numId w:val="27"/>
        </w:numPr>
        <w:jc w:val="both"/>
      </w:pPr>
      <w:r>
        <w:t>“</w:t>
      </w:r>
      <w:r w:rsidRPr="00AF476E">
        <w:t xml:space="preserve">The earliest sage appears to be </w:t>
      </w:r>
      <w:r w:rsidRPr="00AF476E">
        <w:rPr>
          <w:i/>
          <w:iCs/>
        </w:rPr>
        <w:t>Imhotep</w:t>
      </w:r>
      <w:r w:rsidRPr="00082B86">
        <w:rPr>
          <w:iCs/>
        </w:rPr>
        <w:t xml:space="preserve">, </w:t>
      </w:r>
      <w:r w:rsidRPr="00AF476E">
        <w:t xml:space="preserve">the architect for King Djoser’s famous step pyramid, of the third dynasty (ca. 2600). His repute is established, but there is no trace of any of his writings. He and Hardedef are commemorated for their wisdom in one of the Harper’s songs </w:t>
      </w:r>
      <w:r w:rsidRPr="00082B86">
        <w:rPr>
          <w:iCs/>
        </w:rPr>
        <w:t>(</w:t>
      </w:r>
      <w:r w:rsidRPr="00AF476E">
        <w:rPr>
          <w:i/>
          <w:iCs/>
        </w:rPr>
        <w:t>ANET</w:t>
      </w:r>
      <w:r w:rsidRPr="00082B86">
        <w:rPr>
          <w:iCs/>
        </w:rPr>
        <w:t xml:space="preserve">, </w:t>
      </w:r>
      <w:r w:rsidRPr="00AF476E">
        <w:t xml:space="preserve">467; </w:t>
      </w:r>
      <w:r w:rsidRPr="00AF476E">
        <w:rPr>
          <w:i/>
          <w:iCs/>
        </w:rPr>
        <w:t>AEL</w:t>
      </w:r>
      <w:r w:rsidRPr="00082B86">
        <w:rPr>
          <w:iCs/>
        </w:rPr>
        <w:t xml:space="preserve">, </w:t>
      </w:r>
      <w:r w:rsidRPr="00AF476E">
        <w:t xml:space="preserve">I, 196; </w:t>
      </w:r>
      <w:r w:rsidRPr="00AF476E">
        <w:rPr>
          <w:i/>
          <w:iCs/>
        </w:rPr>
        <w:t>LAE</w:t>
      </w:r>
      <w:r w:rsidRPr="00082B86">
        <w:rPr>
          <w:iCs/>
        </w:rPr>
        <w:t xml:space="preserve">, </w:t>
      </w:r>
      <w:r w:rsidRPr="00AF476E">
        <w:t>306).</w:t>
      </w:r>
      <w:r>
        <w:t>”</w:t>
      </w:r>
      <w:r w:rsidR="00F8209D">
        <w:t xml:space="preserve"> (Murphy</w:t>
      </w:r>
      <w:r>
        <w:t xml:space="preserve"> </w:t>
      </w:r>
      <w:r>
        <w:rPr>
          <w:i/>
        </w:rPr>
        <w:t>Tree of Life</w:t>
      </w:r>
      <w:r>
        <w:t xml:space="preserve"> 163)</w:t>
      </w:r>
    </w:p>
    <w:p w14:paraId="6314C35E" w14:textId="77777777" w:rsidR="00A22D52" w:rsidRPr="009374F7" w:rsidRDefault="00A22D52" w:rsidP="00BF6472">
      <w:pPr>
        <w:numPr>
          <w:ilvl w:val="1"/>
          <w:numId w:val="27"/>
        </w:numPr>
        <w:jc w:val="both"/>
      </w:pPr>
      <w:r w:rsidRPr="00AF476E">
        <w:rPr>
          <w:i/>
          <w:iCs/>
        </w:rPr>
        <w:t>Hardedef</w:t>
      </w:r>
      <w:r>
        <w:rPr>
          <w:iCs/>
        </w:rPr>
        <w:t xml:space="preserve"> (c. 2590-65)</w:t>
      </w:r>
    </w:p>
    <w:p w14:paraId="2E97E3C3" w14:textId="533054A0" w:rsidR="00A22D52" w:rsidRDefault="00A22D52" w:rsidP="00BF6472">
      <w:pPr>
        <w:numPr>
          <w:ilvl w:val="2"/>
          <w:numId w:val="27"/>
        </w:numPr>
        <w:jc w:val="both"/>
      </w:pPr>
      <w:r>
        <w:rPr>
          <w:iCs/>
        </w:rPr>
        <w:t>“</w:t>
      </w:r>
      <w:r w:rsidRPr="00AF476E">
        <w:rPr>
          <w:i/>
          <w:iCs/>
        </w:rPr>
        <w:t>Hardedef</w:t>
      </w:r>
      <w:r w:rsidRPr="00383B90">
        <w:rPr>
          <w:iCs/>
        </w:rPr>
        <w:t xml:space="preserve"> </w:t>
      </w:r>
      <w:r w:rsidRPr="00AF476E">
        <w:t xml:space="preserve">(also written Hardjedef or Djedef-Hor) was son of King Khufu (Cheops) </w:t>
      </w:r>
      <w:r>
        <w:t xml:space="preserve">[2590-67 </w:t>
      </w:r>
      <w:r w:rsidRPr="009374F7">
        <w:rPr>
          <w:smallCaps/>
        </w:rPr>
        <w:t>bc</w:t>
      </w:r>
      <w:r>
        <w:t xml:space="preserve">] </w:t>
      </w:r>
      <w:r w:rsidRPr="00AF476E">
        <w:t>of the fourth dynasty</w:t>
      </w:r>
      <w:r>
        <w:t xml:space="preserve"> [</w:t>
      </w:r>
      <w:r w:rsidRPr="00074C81">
        <w:t xml:space="preserve">2600-2450 </w:t>
      </w:r>
      <w:r w:rsidRPr="00074C81">
        <w:rPr>
          <w:smallCaps/>
        </w:rPr>
        <w:t>bc</w:t>
      </w:r>
      <w:r>
        <w:t>]</w:t>
      </w:r>
      <w:r w:rsidRPr="00AF476E">
        <w:t>, and only fragments of his work have come</w:t>
      </w:r>
      <w:r>
        <w:t xml:space="preserve"> [163] </w:t>
      </w:r>
      <w:r w:rsidRPr="00AF476E">
        <w:t xml:space="preserve">down. They deal with founding a family and concern for one’s grave </w:t>
      </w:r>
      <w:r w:rsidRPr="00082B86">
        <w:rPr>
          <w:rFonts w:cs="Bookman Old Style"/>
          <w:iCs/>
        </w:rPr>
        <w:t>(</w:t>
      </w:r>
      <w:r w:rsidRPr="00AF476E">
        <w:rPr>
          <w:rFonts w:cs="Bookman Old Style"/>
          <w:i/>
          <w:iCs/>
        </w:rPr>
        <w:t>AEL</w:t>
      </w:r>
      <w:r w:rsidRPr="00082B86">
        <w:rPr>
          <w:rFonts w:cs="Bookman Old Style"/>
          <w:iCs/>
        </w:rPr>
        <w:t xml:space="preserve">, </w:t>
      </w:r>
      <w:r w:rsidRPr="00AF476E">
        <w:t xml:space="preserve">I, 58-59; </w:t>
      </w:r>
      <w:r w:rsidRPr="00AF476E">
        <w:rPr>
          <w:rFonts w:cs="Bookman Old Style"/>
          <w:i/>
          <w:iCs/>
        </w:rPr>
        <w:t>LAE</w:t>
      </w:r>
      <w:r w:rsidRPr="00082B86">
        <w:rPr>
          <w:rFonts w:cs="Bookman Old Style"/>
          <w:iCs/>
        </w:rPr>
        <w:t xml:space="preserve">, </w:t>
      </w:r>
      <w:r w:rsidRPr="00AF476E">
        <w:t>340).</w:t>
      </w:r>
      <w:r>
        <w:t>”</w:t>
      </w:r>
      <w:r w:rsidR="00F8209D">
        <w:t xml:space="preserve"> (Murphy</w:t>
      </w:r>
      <w:r>
        <w:t xml:space="preserve"> </w:t>
      </w:r>
      <w:r>
        <w:rPr>
          <w:i/>
        </w:rPr>
        <w:t>Tree of Life</w:t>
      </w:r>
      <w:r>
        <w:t xml:space="preserve"> 163-64)</w:t>
      </w:r>
    </w:p>
    <w:p w14:paraId="14098363" w14:textId="77777777" w:rsidR="00A22D52" w:rsidRDefault="00A22D52" w:rsidP="00BF6472">
      <w:pPr>
        <w:numPr>
          <w:ilvl w:val="1"/>
          <w:numId w:val="27"/>
        </w:numPr>
        <w:jc w:val="both"/>
      </w:pPr>
      <w:r w:rsidRPr="00AF476E">
        <w:rPr>
          <w:rFonts w:cs="Bookman Old Style"/>
          <w:i/>
          <w:iCs/>
        </w:rPr>
        <w:t>Kagemni</w:t>
      </w:r>
      <w:r>
        <w:rPr>
          <w:rFonts w:cs="Bookman Old Style"/>
          <w:iCs/>
        </w:rPr>
        <w:t xml:space="preserve"> (?)</w:t>
      </w:r>
    </w:p>
    <w:p w14:paraId="4C0234BF" w14:textId="1A338C65" w:rsidR="00A22D52" w:rsidRDefault="00A22D52" w:rsidP="00BF6472">
      <w:pPr>
        <w:numPr>
          <w:ilvl w:val="2"/>
          <w:numId w:val="27"/>
        </w:numPr>
        <w:jc w:val="both"/>
      </w:pPr>
      <w:r w:rsidRPr="00AF476E">
        <w:t xml:space="preserve">Also fragmentary is the teaching (by an unknown writer) for </w:t>
      </w:r>
      <w:r w:rsidRPr="00AF476E">
        <w:rPr>
          <w:rFonts w:cs="Bookman Old Style"/>
          <w:i/>
          <w:iCs/>
        </w:rPr>
        <w:t>Kagemni</w:t>
      </w:r>
      <w:r w:rsidRPr="00082B86">
        <w:rPr>
          <w:rFonts w:cs="Bookman Old Style"/>
          <w:iCs/>
        </w:rPr>
        <w:t xml:space="preserve">, </w:t>
      </w:r>
      <w:r w:rsidRPr="00AF476E">
        <w:t xml:space="preserve">a vizier under King Snefru of the fourth dynasty </w:t>
      </w:r>
      <w:r w:rsidRPr="00082B86">
        <w:rPr>
          <w:rFonts w:cs="Bookman Old Style"/>
          <w:iCs/>
        </w:rPr>
        <w:t>(</w:t>
      </w:r>
      <w:r w:rsidRPr="00AF476E">
        <w:rPr>
          <w:rFonts w:cs="Bookman Old Style"/>
          <w:i/>
          <w:iCs/>
        </w:rPr>
        <w:t>AEL</w:t>
      </w:r>
      <w:r w:rsidRPr="00082B86">
        <w:rPr>
          <w:rFonts w:cs="Bookman Old Style"/>
          <w:iCs/>
        </w:rPr>
        <w:t xml:space="preserve">, </w:t>
      </w:r>
      <w:r w:rsidRPr="00AF476E">
        <w:t xml:space="preserve">I, 59-61; </w:t>
      </w:r>
      <w:r w:rsidRPr="00AF476E">
        <w:rPr>
          <w:rFonts w:cs="Bookman Old Style"/>
          <w:i/>
          <w:iCs/>
        </w:rPr>
        <w:t>LAE</w:t>
      </w:r>
      <w:r w:rsidRPr="00082B86">
        <w:rPr>
          <w:rFonts w:cs="Bookman Old Style"/>
          <w:iCs/>
        </w:rPr>
        <w:t xml:space="preserve">, </w:t>
      </w:r>
      <w:r w:rsidRPr="00AF476E">
        <w:t>177</w:t>
      </w:r>
      <w:r>
        <w:t>-</w:t>
      </w:r>
      <w:r w:rsidRPr="00AF476E">
        <w:t>79). Restraint in eating, conduct at the table, and modesty are the topics treated.</w:t>
      </w:r>
      <w:r>
        <w:t>”</w:t>
      </w:r>
      <w:r w:rsidR="00F8209D">
        <w:t xml:space="preserve"> (Murphy</w:t>
      </w:r>
      <w:r>
        <w:t xml:space="preserve"> </w:t>
      </w:r>
      <w:r>
        <w:rPr>
          <w:i/>
        </w:rPr>
        <w:t>Tree of Life</w:t>
      </w:r>
      <w:r>
        <w:t xml:space="preserve"> 164)</w:t>
      </w:r>
    </w:p>
    <w:p w14:paraId="0BAE5DAE" w14:textId="77777777" w:rsidR="00A22D52" w:rsidRDefault="00A22D52" w:rsidP="00BF6472">
      <w:pPr>
        <w:numPr>
          <w:ilvl w:val="1"/>
          <w:numId w:val="27"/>
        </w:numPr>
        <w:jc w:val="both"/>
      </w:pPr>
      <w:r w:rsidRPr="00AF476E">
        <w:rPr>
          <w:rFonts w:cs="Bookman Old Style"/>
          <w:i/>
          <w:iCs/>
        </w:rPr>
        <w:t>Ptah-hotep</w:t>
      </w:r>
      <w:r>
        <w:rPr>
          <w:rFonts w:cs="Bookman Old Style"/>
          <w:iCs/>
        </w:rPr>
        <w:t xml:space="preserve"> (c. 2450)</w:t>
      </w:r>
    </w:p>
    <w:p w14:paraId="3B4C8AF8" w14:textId="2E91B014" w:rsidR="00A22D52" w:rsidRDefault="00A22D52" w:rsidP="00BF6472">
      <w:pPr>
        <w:numPr>
          <w:ilvl w:val="2"/>
          <w:numId w:val="27"/>
        </w:numPr>
        <w:jc w:val="both"/>
      </w:pPr>
      <w:r>
        <w:t>“</w:t>
      </w:r>
      <w:r w:rsidRPr="00AF476E">
        <w:t xml:space="preserve">The Instruction of </w:t>
      </w:r>
      <w:r w:rsidRPr="00AF476E">
        <w:rPr>
          <w:rFonts w:cs="Bookman Old Style"/>
          <w:i/>
          <w:iCs/>
        </w:rPr>
        <w:t>Ptah-hotep</w:t>
      </w:r>
      <w:r w:rsidRPr="00082B86">
        <w:rPr>
          <w:rFonts w:cs="Bookman Old Style"/>
          <w:iCs/>
        </w:rPr>
        <w:t xml:space="preserve"> (</w:t>
      </w:r>
      <w:r w:rsidRPr="00AF476E">
        <w:rPr>
          <w:rFonts w:cs="Bookman Old Style"/>
          <w:i/>
          <w:iCs/>
        </w:rPr>
        <w:t>ANET</w:t>
      </w:r>
      <w:r w:rsidRPr="00082B86">
        <w:rPr>
          <w:rFonts w:cs="Bookman Old Style"/>
          <w:iCs/>
        </w:rPr>
        <w:t xml:space="preserve">, </w:t>
      </w:r>
      <w:r w:rsidRPr="00AF476E">
        <w:t xml:space="preserve">412-14; </w:t>
      </w:r>
      <w:r w:rsidRPr="00AF476E">
        <w:rPr>
          <w:rFonts w:cs="Bookman Old Style"/>
          <w:i/>
          <w:iCs/>
        </w:rPr>
        <w:t>AEL</w:t>
      </w:r>
      <w:r w:rsidRPr="00082B86">
        <w:rPr>
          <w:rFonts w:cs="Bookman Old Style"/>
          <w:iCs/>
        </w:rPr>
        <w:t xml:space="preserve">, </w:t>
      </w:r>
      <w:r w:rsidRPr="00AF476E">
        <w:t xml:space="preserve">I, 61-80; </w:t>
      </w:r>
      <w:r w:rsidRPr="00AF476E">
        <w:rPr>
          <w:rFonts w:cs="Bookman Old Style"/>
          <w:i/>
          <w:iCs/>
        </w:rPr>
        <w:t>LAE</w:t>
      </w:r>
      <w:r w:rsidRPr="00082B86">
        <w:rPr>
          <w:rFonts w:cs="Bookman Old Style"/>
          <w:iCs/>
        </w:rPr>
        <w:t xml:space="preserve">, </w:t>
      </w:r>
      <w:r w:rsidRPr="00AF476E">
        <w:t xml:space="preserve">159-76) purports to be the teaching of a vizier under King Izezi of the fifth dynasty </w:t>
      </w:r>
      <w:r>
        <w:t>[</w:t>
      </w:r>
      <w:r w:rsidRPr="00074C81">
        <w:t xml:space="preserve">2450-2300 </w:t>
      </w:r>
      <w:r w:rsidRPr="00074C81">
        <w:rPr>
          <w:smallCaps/>
        </w:rPr>
        <w:t>bc</w:t>
      </w:r>
      <w:r>
        <w:t>]</w:t>
      </w:r>
      <w:r w:rsidRPr="00AF476E">
        <w:t>.</w:t>
      </w:r>
      <w:r>
        <w:t>”</w:t>
      </w:r>
      <w:r w:rsidR="00F8209D">
        <w:t xml:space="preserve"> (Murphy</w:t>
      </w:r>
      <w:r>
        <w:t xml:space="preserve"> </w:t>
      </w:r>
      <w:r>
        <w:rPr>
          <w:i/>
        </w:rPr>
        <w:t>Tree of Life</w:t>
      </w:r>
      <w:r>
        <w:t xml:space="preserve"> 164)</w:t>
      </w:r>
    </w:p>
    <w:p w14:paraId="027C0CC3" w14:textId="089534F6" w:rsidR="00A22D52" w:rsidRDefault="00A22D52" w:rsidP="00BF6472">
      <w:pPr>
        <w:numPr>
          <w:ilvl w:val="2"/>
          <w:numId w:val="27"/>
        </w:numPr>
        <w:jc w:val="both"/>
      </w:pPr>
      <w:r>
        <w:t>form</w:t>
      </w:r>
      <w:r w:rsidR="00EC002E" w:rsidRPr="00EC002E">
        <w:rPr>
          <w:bCs/>
        </w:rPr>
        <w:t xml:space="preserve">: </w:t>
      </w:r>
      <w:r>
        <w:t>“</w:t>
      </w:r>
      <w:r w:rsidRPr="00AF476E">
        <w:t xml:space="preserve">Miriam Lichtheim </w:t>
      </w:r>
      <w:r w:rsidRPr="00082B86">
        <w:rPr>
          <w:rFonts w:cs="Bookman Old Style"/>
          <w:iCs/>
        </w:rPr>
        <w:t>(</w:t>
      </w:r>
      <w:r w:rsidRPr="00AF476E">
        <w:rPr>
          <w:rFonts w:cs="Bookman Old Style"/>
          <w:i/>
          <w:iCs/>
        </w:rPr>
        <w:t>AEL</w:t>
      </w:r>
      <w:r w:rsidRPr="00082B86">
        <w:rPr>
          <w:rFonts w:cs="Bookman Old Style"/>
          <w:iCs/>
        </w:rPr>
        <w:t xml:space="preserve">, </w:t>
      </w:r>
      <w:r w:rsidRPr="00AF476E">
        <w:t xml:space="preserve">I, 61) counts thirty-seven “maxims” that are set in the framework of a prologue and epilogue. </w:t>
      </w:r>
      <w:r>
        <w:t xml:space="preserve">. . . </w:t>
      </w:r>
      <w:r w:rsidRPr="00AF476E">
        <w:t xml:space="preserve">The style is primarily admonitory; commands and prohibitions are directed to the situations the teacher explicitly indicates (if </w:t>
      </w:r>
      <w:r>
        <w:t>. . .</w:t>
      </w:r>
      <w:r w:rsidRPr="00AF476E">
        <w:t xml:space="preserve"> then </w:t>
      </w:r>
      <w:r>
        <w:t>. . .</w:t>
      </w:r>
      <w:r w:rsidRPr="00AF476E">
        <w:t>). In some cases there are also lines that appear to be proverbial</w:t>
      </w:r>
      <w:r w:rsidR="00EC002E" w:rsidRPr="00EC002E">
        <w:rPr>
          <w:bCs/>
        </w:rPr>
        <w:t xml:space="preserve">: </w:t>
      </w:r>
      <w:r w:rsidRPr="00AF476E">
        <w:t xml:space="preserve">“He who steps gently, his path is paved. He who frets all day has no happy moment” </w:t>
      </w:r>
      <w:r w:rsidRPr="00082B86">
        <w:rPr>
          <w:rFonts w:cs="Bookman Old Style"/>
          <w:iCs/>
        </w:rPr>
        <w:t>(</w:t>
      </w:r>
      <w:r w:rsidRPr="00AF476E">
        <w:rPr>
          <w:rFonts w:cs="Bookman Old Style"/>
          <w:i/>
          <w:iCs/>
        </w:rPr>
        <w:t>AEL</w:t>
      </w:r>
      <w:r w:rsidRPr="00082B86">
        <w:rPr>
          <w:rFonts w:cs="Bookman Old Style"/>
          <w:iCs/>
        </w:rPr>
        <w:t xml:space="preserve">, </w:t>
      </w:r>
      <w:r>
        <w:t>I, 70).”</w:t>
      </w:r>
      <w:r w:rsidR="00F8209D">
        <w:t xml:space="preserve"> (Murphy</w:t>
      </w:r>
      <w:r>
        <w:t xml:space="preserve"> </w:t>
      </w:r>
      <w:r>
        <w:rPr>
          <w:i/>
        </w:rPr>
        <w:t xml:space="preserve">Tree of </w:t>
      </w:r>
      <w:r w:rsidRPr="009374F7">
        <w:rPr>
          <w:i/>
        </w:rPr>
        <w:t>Life</w:t>
      </w:r>
      <w:r>
        <w:t xml:space="preserve"> 164)</w:t>
      </w:r>
    </w:p>
    <w:p w14:paraId="6C023EF2" w14:textId="4A04CE58" w:rsidR="00A22D52" w:rsidRDefault="00A22D52" w:rsidP="00BF6472">
      <w:pPr>
        <w:numPr>
          <w:ilvl w:val="2"/>
          <w:numId w:val="27"/>
        </w:numPr>
        <w:jc w:val="both"/>
      </w:pPr>
      <w:r>
        <w:t>themes</w:t>
      </w:r>
      <w:r w:rsidR="00EC002E" w:rsidRPr="00EC002E">
        <w:rPr>
          <w:bCs/>
        </w:rPr>
        <w:t xml:space="preserve">: </w:t>
      </w:r>
      <w:r>
        <w:t>“</w:t>
      </w:r>
      <w:r w:rsidRPr="009374F7">
        <w:t>The</w:t>
      </w:r>
      <w:r w:rsidRPr="00AF476E">
        <w:t xml:space="preserve"> prologue has an interesting description of old age given by Ptah-hotep, to which the king replies concerning instruction “in the sayings of the past” that are to be communicated; “hearing” (greatly emphasized in the epilogue) is to enter into the student, because “no one is born wise.” Ptah-hotep covers a wide range of topics, for example, proper speech, self-control in dealing with disputants, blameless conduct, table etiquette, responsibility as a messenger, justice </w:t>
      </w:r>
      <w:r w:rsidRPr="00082B86">
        <w:rPr>
          <w:rFonts w:cs="Bookman Old Style"/>
          <w:iCs/>
        </w:rPr>
        <w:t>(</w:t>
      </w:r>
      <w:r>
        <w:rPr>
          <w:rFonts w:cs="Garamond"/>
          <w:i/>
          <w:iCs/>
        </w:rPr>
        <w:t>ma</w:t>
      </w:r>
      <w:r>
        <w:rPr>
          <w:i/>
          <w:iCs/>
        </w:rPr>
        <w:t>`</w:t>
      </w:r>
      <w:r w:rsidRPr="00AF476E">
        <w:rPr>
          <w:rFonts w:cs="Garamond"/>
          <w:i/>
          <w:iCs/>
        </w:rPr>
        <w:t>at</w:t>
      </w:r>
      <w:r w:rsidRPr="00082B86">
        <w:rPr>
          <w:rFonts w:cs="Bookman Old Style"/>
          <w:iCs/>
        </w:rPr>
        <w:t xml:space="preserve">), </w:t>
      </w:r>
      <w:r w:rsidRPr="00AF476E">
        <w:t xml:space="preserve">honesty, attitude toward riches (greed) and poverty, how to deal with honors and with litigation, friendship, and generosity. </w:t>
      </w:r>
      <w:r>
        <w:t xml:space="preserve">. . . </w:t>
      </w:r>
      <w:r w:rsidRPr="00AF476E">
        <w:t xml:space="preserve">The emphasis on hearing (i.e., docility, obedience) in the rather lengthy epilogue is extraordinary (“He who hears is beloved of god. He whom god hates does not hear,” </w:t>
      </w:r>
      <w:r w:rsidRPr="00AF476E">
        <w:rPr>
          <w:rFonts w:cs="Bookman Old Style"/>
          <w:i/>
          <w:iCs/>
        </w:rPr>
        <w:t>AEL</w:t>
      </w:r>
      <w:r w:rsidRPr="00082B86">
        <w:rPr>
          <w:rFonts w:cs="Bookman Old Style"/>
          <w:iCs/>
        </w:rPr>
        <w:t xml:space="preserve">, </w:t>
      </w:r>
      <w:r w:rsidRPr="00AF476E">
        <w:t>I, 74). W. McKane characterizes the work as establishing “the conditions of effective and successful statesmanship in ancient Egypt.”</w:t>
      </w:r>
      <w:r>
        <w:t xml:space="preserve"> </w:t>
      </w:r>
      <w:r w:rsidRPr="009374F7">
        <w:rPr>
          <w:sz w:val="20"/>
        </w:rPr>
        <w:t xml:space="preserve">[McKane, W. </w:t>
      </w:r>
      <w:r w:rsidRPr="009374F7">
        <w:rPr>
          <w:i/>
          <w:sz w:val="20"/>
        </w:rPr>
        <w:t>Proverbs</w:t>
      </w:r>
      <w:r w:rsidRPr="009374F7">
        <w:rPr>
          <w:sz w:val="20"/>
        </w:rPr>
        <w:t>. OTL. Philadelphia</w:t>
      </w:r>
      <w:r w:rsidR="00EC002E" w:rsidRPr="00EC002E">
        <w:rPr>
          <w:bCs/>
          <w:sz w:val="20"/>
        </w:rPr>
        <w:t xml:space="preserve">: </w:t>
      </w:r>
      <w:r w:rsidRPr="009374F7">
        <w:rPr>
          <w:sz w:val="20"/>
        </w:rPr>
        <w:t>Westminster, 1970. 56.]</w:t>
      </w:r>
      <w:r w:rsidRPr="00AF476E">
        <w:t xml:space="preserve"> He points out that the concept of power (not arbitrary, but regulated by </w:t>
      </w:r>
      <w:r>
        <w:rPr>
          <w:rFonts w:cs="Garamond"/>
          <w:i/>
          <w:iCs/>
        </w:rPr>
        <w:t>ma</w:t>
      </w:r>
      <w:r>
        <w:rPr>
          <w:i/>
          <w:iCs/>
        </w:rPr>
        <w:t>`</w:t>
      </w:r>
      <w:r w:rsidRPr="00AF476E">
        <w:rPr>
          <w:rFonts w:cs="Garamond"/>
          <w:i/>
          <w:iCs/>
        </w:rPr>
        <w:t>at</w:t>
      </w:r>
      <w:r w:rsidRPr="00082B86">
        <w:rPr>
          <w:rFonts w:cs="Bookman Old Style"/>
          <w:iCs/>
        </w:rPr>
        <w:t xml:space="preserve">) </w:t>
      </w:r>
      <w:r w:rsidRPr="00AF476E">
        <w:t xml:space="preserve">is central to the way in which one is to exercise statesmanship. At the same time, Ptah-hotep warns, “Do not put trust in your wealth which came to you as gift of god; so that you will not fall behind one like you, to whom the same has happened” </w:t>
      </w:r>
      <w:r w:rsidRPr="00082B86">
        <w:rPr>
          <w:rFonts w:cs="Bookman Old Style"/>
          <w:iCs/>
        </w:rPr>
        <w:t>(</w:t>
      </w:r>
      <w:r w:rsidRPr="00AF476E">
        <w:rPr>
          <w:rFonts w:cs="Bookman Old Style"/>
          <w:i/>
          <w:iCs/>
        </w:rPr>
        <w:t>AEL</w:t>
      </w:r>
      <w:r w:rsidRPr="00082B86">
        <w:rPr>
          <w:rFonts w:cs="Bookman Old Style"/>
          <w:iCs/>
        </w:rPr>
        <w:t xml:space="preserve">, </w:t>
      </w:r>
      <w:r w:rsidRPr="00AF476E">
        <w:t>I, 71).</w:t>
      </w:r>
      <w:r>
        <w:t>”</w:t>
      </w:r>
      <w:r w:rsidR="00F8209D">
        <w:t xml:space="preserve"> (Murphy</w:t>
      </w:r>
      <w:r>
        <w:t xml:space="preserve"> </w:t>
      </w:r>
      <w:r>
        <w:rPr>
          <w:i/>
        </w:rPr>
        <w:t>Tree of Life</w:t>
      </w:r>
      <w:r>
        <w:t xml:space="preserve"> 164)</w:t>
      </w:r>
    </w:p>
    <w:p w14:paraId="2D35CD44" w14:textId="77777777" w:rsidR="00A22D52" w:rsidRDefault="00A22D52" w:rsidP="00BF6472">
      <w:pPr>
        <w:numPr>
          <w:ilvl w:val="1"/>
          <w:numId w:val="27"/>
        </w:numPr>
        <w:jc w:val="both"/>
      </w:pPr>
      <w:r w:rsidRPr="00AF476E">
        <w:rPr>
          <w:rFonts w:cs="Bookman Old Style"/>
          <w:i/>
          <w:iCs/>
        </w:rPr>
        <w:t>Merikare</w:t>
      </w:r>
      <w:r>
        <w:rPr>
          <w:rFonts w:cs="Bookman Old Style"/>
          <w:iCs/>
        </w:rPr>
        <w:t xml:space="preserve"> (c. 2200)</w:t>
      </w:r>
    </w:p>
    <w:p w14:paraId="04108425" w14:textId="19E2315E" w:rsidR="00A22D52" w:rsidRDefault="00A22D52" w:rsidP="00BF6472">
      <w:pPr>
        <w:numPr>
          <w:ilvl w:val="2"/>
          <w:numId w:val="27"/>
        </w:numPr>
        <w:jc w:val="both"/>
      </w:pPr>
      <w:r>
        <w:lastRenderedPageBreak/>
        <w:t>This is “</w:t>
      </w:r>
      <w:r w:rsidRPr="00AF476E">
        <w:t xml:space="preserve">the Instruction for King </w:t>
      </w:r>
      <w:r w:rsidRPr="00AF476E">
        <w:rPr>
          <w:rFonts w:cs="Bookman Old Style"/>
          <w:i/>
          <w:iCs/>
        </w:rPr>
        <w:t>Merikare</w:t>
      </w:r>
      <w:r w:rsidRPr="00082B86">
        <w:rPr>
          <w:rFonts w:cs="Bookman Old Style"/>
          <w:iCs/>
        </w:rPr>
        <w:t xml:space="preserve"> (</w:t>
      </w:r>
      <w:r w:rsidRPr="00AF476E">
        <w:rPr>
          <w:rFonts w:cs="Bookman Old Style"/>
          <w:i/>
          <w:iCs/>
        </w:rPr>
        <w:t>ANET</w:t>
      </w:r>
      <w:r w:rsidRPr="00082B86">
        <w:rPr>
          <w:rFonts w:cs="Bookman Old Style"/>
          <w:iCs/>
        </w:rPr>
        <w:t xml:space="preserve">, </w:t>
      </w:r>
      <w:r w:rsidRPr="00AF476E">
        <w:t xml:space="preserve">414-18; </w:t>
      </w:r>
      <w:r w:rsidRPr="00AF476E">
        <w:rPr>
          <w:rFonts w:cs="Bookman Old Style"/>
          <w:i/>
          <w:iCs/>
        </w:rPr>
        <w:t>AEL</w:t>
      </w:r>
      <w:r w:rsidRPr="00082B86">
        <w:rPr>
          <w:rFonts w:cs="Bookman Old Style"/>
          <w:iCs/>
        </w:rPr>
        <w:t xml:space="preserve">, </w:t>
      </w:r>
      <w:r w:rsidRPr="00AF476E">
        <w:t xml:space="preserve">I, 97-109; </w:t>
      </w:r>
      <w:r w:rsidRPr="00AF476E">
        <w:rPr>
          <w:rFonts w:cs="Bookman Old Style"/>
          <w:i/>
          <w:iCs/>
        </w:rPr>
        <w:t>LAE</w:t>
      </w:r>
      <w:r w:rsidRPr="00082B86">
        <w:rPr>
          <w:rFonts w:cs="Bookman Old Style"/>
          <w:iCs/>
        </w:rPr>
        <w:t xml:space="preserve">, </w:t>
      </w:r>
      <w:r w:rsidRPr="00AF476E">
        <w:t>180-92), who reputedly was the son of an unnamed Pharaoh (perhaps one of the Khe</w:t>
      </w:r>
      <w:r>
        <w:t xml:space="preserve">tys in the ninth </w:t>
      </w:r>
      <w:r w:rsidRPr="00AF476E">
        <w:t>and tenth dynasties</w:t>
      </w:r>
      <w:r>
        <w:t xml:space="preserve"> [toward the end of the First Intermediate Period, </w:t>
      </w:r>
      <w:r w:rsidRPr="00074C81">
        <w:t xml:space="preserve">2181-2025 </w:t>
      </w:r>
      <w:r w:rsidRPr="00074C81">
        <w:rPr>
          <w:smallCaps/>
        </w:rPr>
        <w:t>bc</w:t>
      </w:r>
      <w:r>
        <w:t>]</w:t>
      </w:r>
      <w:r w:rsidRPr="00AF476E">
        <w:t>).</w:t>
      </w:r>
      <w:r>
        <w:t>”</w:t>
      </w:r>
      <w:r w:rsidR="00F8209D">
        <w:t xml:space="preserve"> (Murphy</w:t>
      </w:r>
      <w:r>
        <w:t xml:space="preserve"> </w:t>
      </w:r>
      <w:r>
        <w:rPr>
          <w:i/>
        </w:rPr>
        <w:t>Tree of Life</w:t>
      </w:r>
      <w:r>
        <w:t xml:space="preserve"> 164)</w:t>
      </w:r>
    </w:p>
    <w:p w14:paraId="08AA3C23" w14:textId="4CB212D9" w:rsidR="00A22D52" w:rsidRDefault="00A22D52" w:rsidP="00BF6472">
      <w:pPr>
        <w:numPr>
          <w:ilvl w:val="2"/>
          <w:numId w:val="27"/>
        </w:numPr>
        <w:jc w:val="both"/>
      </w:pPr>
      <w:r>
        <w:t>““</w:t>
      </w:r>
      <w:r w:rsidRPr="00AF476E">
        <w:t xml:space="preserve">The statesmanship emphasized by Ptah-hotep continues </w:t>
      </w:r>
      <w:r>
        <w:t xml:space="preserve">. . . </w:t>
      </w:r>
      <w:r w:rsidRPr="00AF476E">
        <w:t xml:space="preserve">Miriam Lichtheim </w:t>
      </w:r>
      <w:r w:rsidRPr="00082B86">
        <w:rPr>
          <w:rFonts w:cs="Bookman Old Style"/>
          <w:iCs/>
        </w:rPr>
        <w:t>(</w:t>
      </w:r>
      <w:r w:rsidRPr="00AF476E">
        <w:rPr>
          <w:rFonts w:cs="Bookman Old Style"/>
          <w:i/>
          <w:iCs/>
        </w:rPr>
        <w:t>AEL</w:t>
      </w:r>
      <w:r w:rsidRPr="00082B86">
        <w:rPr>
          <w:rFonts w:cs="Bookman Old Style"/>
          <w:iCs/>
        </w:rPr>
        <w:t xml:space="preserve">, </w:t>
      </w:r>
      <w:r w:rsidRPr="00AF476E">
        <w:t xml:space="preserve">I, 97) defines the work as a royal testament. Indeed the work is primarily concerned with the problems of ruling a nation (some history appears here) and dealing with situations in the life of the court. </w:t>
      </w:r>
      <w:r>
        <w:t xml:space="preserve">. . . [This is all] </w:t>
      </w:r>
      <w:r w:rsidRPr="00AF476E">
        <w:t>political advice</w:t>
      </w:r>
      <w:r>
        <w:t xml:space="preserve"> . . .”</w:t>
      </w:r>
      <w:r w:rsidR="00F8209D">
        <w:t xml:space="preserve"> (Murphy</w:t>
      </w:r>
      <w:r>
        <w:t xml:space="preserve"> </w:t>
      </w:r>
      <w:r>
        <w:rPr>
          <w:i/>
        </w:rPr>
        <w:t>Tree of Life</w:t>
      </w:r>
      <w:r>
        <w:t xml:space="preserve"> 164)</w:t>
      </w:r>
    </w:p>
    <w:p w14:paraId="05D1C324" w14:textId="569B3E88" w:rsidR="00A22D52" w:rsidRDefault="00A22D52" w:rsidP="00BF6472">
      <w:pPr>
        <w:numPr>
          <w:ilvl w:val="2"/>
          <w:numId w:val="27"/>
        </w:numPr>
        <w:jc w:val="both"/>
      </w:pPr>
      <w:r>
        <w:t>“</w:t>
      </w:r>
      <w:r w:rsidRPr="00AF476E">
        <w:t>It ends with a hymn in honor of the sun-god.</w:t>
      </w:r>
      <w:r>
        <w:t>”</w:t>
      </w:r>
      <w:r w:rsidR="00F8209D">
        <w:t xml:space="preserve"> (Murphy</w:t>
      </w:r>
      <w:r>
        <w:t xml:space="preserve"> </w:t>
      </w:r>
      <w:r>
        <w:rPr>
          <w:i/>
        </w:rPr>
        <w:t>Tree of Life</w:t>
      </w:r>
      <w:r>
        <w:t xml:space="preserve"> 164)</w:t>
      </w:r>
    </w:p>
    <w:p w14:paraId="5B37E6F0" w14:textId="2D76B280" w:rsidR="00A22D52" w:rsidRDefault="00A22D52" w:rsidP="00BF6472">
      <w:pPr>
        <w:numPr>
          <w:ilvl w:val="2"/>
          <w:numId w:val="27"/>
        </w:numPr>
        <w:jc w:val="both"/>
      </w:pPr>
      <w:r>
        <w:t xml:space="preserve">“. . . </w:t>
      </w:r>
      <w:r w:rsidRPr="00AF476E">
        <w:t>there are many familiar themes</w:t>
      </w:r>
      <w:r w:rsidR="00EC002E" w:rsidRPr="00EC002E">
        <w:rPr>
          <w:bCs/>
        </w:rPr>
        <w:t xml:space="preserve">: </w:t>
      </w:r>
      <w:r w:rsidRPr="00AF476E">
        <w:t>justice, care for the weak, importance of speech (the tongue is a “sword”).</w:t>
      </w:r>
      <w:r>
        <w:t>”</w:t>
      </w:r>
      <w:r w:rsidR="00F8209D">
        <w:t xml:space="preserve"> (Murphy</w:t>
      </w:r>
      <w:r>
        <w:t xml:space="preserve"> </w:t>
      </w:r>
      <w:r>
        <w:rPr>
          <w:i/>
        </w:rPr>
        <w:t>Tree of Life</w:t>
      </w:r>
      <w:r>
        <w:t xml:space="preserve"> 164)</w:t>
      </w:r>
    </w:p>
    <w:p w14:paraId="0AA35B22" w14:textId="57C22E33" w:rsidR="00A22D52" w:rsidRDefault="00A22D52" w:rsidP="00BF6472">
      <w:pPr>
        <w:numPr>
          <w:ilvl w:val="2"/>
          <w:numId w:val="27"/>
        </w:numPr>
        <w:jc w:val="both"/>
      </w:pPr>
      <w:r>
        <w:t>“</w:t>
      </w:r>
      <w:r w:rsidRPr="00AF476E">
        <w:t>At least one saying is close to the biblical thought</w:t>
      </w:r>
      <w:r w:rsidR="00EC002E" w:rsidRPr="00EC002E">
        <w:rPr>
          <w:bCs/>
        </w:rPr>
        <w:t xml:space="preserve">: </w:t>
      </w:r>
      <w:r w:rsidRPr="00AF476E">
        <w:t>“More acceptable is one upright of heart than the ox of the evil</w:t>
      </w:r>
      <w:r>
        <w:t>doer” [lines 128-29,</w:t>
      </w:r>
      <w:r w:rsidRPr="00AF476E">
        <w:t xml:space="preserve"> </w:t>
      </w:r>
      <w:r w:rsidRPr="00AF476E">
        <w:rPr>
          <w:rFonts w:cs="Bookman Old Style"/>
          <w:i/>
          <w:iCs/>
        </w:rPr>
        <w:t>ANET</w:t>
      </w:r>
      <w:r w:rsidRPr="00082B86">
        <w:rPr>
          <w:rFonts w:cs="Bookman Old Style"/>
          <w:iCs/>
        </w:rPr>
        <w:t xml:space="preserve"> </w:t>
      </w:r>
      <w:r>
        <w:t>417].”</w:t>
      </w:r>
      <w:r w:rsidR="00F8209D">
        <w:t xml:space="preserve"> (Murphy</w:t>
      </w:r>
      <w:r>
        <w:t xml:space="preserve"> </w:t>
      </w:r>
      <w:r>
        <w:rPr>
          <w:i/>
        </w:rPr>
        <w:t xml:space="preserve">Tree of </w:t>
      </w:r>
      <w:r w:rsidRPr="00BE335B">
        <w:rPr>
          <w:i/>
        </w:rPr>
        <w:t>Life</w:t>
      </w:r>
      <w:r>
        <w:t xml:space="preserve"> </w:t>
      </w:r>
      <w:r w:rsidRPr="00BE335B">
        <w:t>164</w:t>
      </w:r>
      <w:r>
        <w:t>)</w:t>
      </w:r>
    </w:p>
    <w:p w14:paraId="37EBE7F1" w14:textId="77777777" w:rsidR="00A22D52" w:rsidRPr="00145873" w:rsidRDefault="00A22D52" w:rsidP="00BF6472">
      <w:pPr>
        <w:numPr>
          <w:ilvl w:val="1"/>
          <w:numId w:val="27"/>
        </w:numPr>
        <w:jc w:val="both"/>
      </w:pPr>
      <w:r w:rsidRPr="00AF476E">
        <w:rPr>
          <w:rFonts w:cs="Bookman Old Style"/>
          <w:i/>
          <w:iCs/>
        </w:rPr>
        <w:t>Amenemhet</w:t>
      </w:r>
      <w:r>
        <w:rPr>
          <w:rFonts w:cs="Bookman Old Style"/>
          <w:iCs/>
        </w:rPr>
        <w:t xml:space="preserve"> (1900s)</w:t>
      </w:r>
    </w:p>
    <w:p w14:paraId="702DD20E" w14:textId="6FF8F785" w:rsidR="00A22D52" w:rsidRDefault="00A22D52" w:rsidP="00BF6472">
      <w:pPr>
        <w:numPr>
          <w:ilvl w:val="2"/>
          <w:numId w:val="27"/>
        </w:numPr>
        <w:jc w:val="both"/>
      </w:pPr>
      <w:r>
        <w:t>“</w:t>
      </w:r>
      <w:r w:rsidRPr="00AF476E">
        <w:t xml:space="preserve">The Instruction of King </w:t>
      </w:r>
      <w:r w:rsidRPr="00AF476E">
        <w:rPr>
          <w:rFonts w:cs="Bookman Old Style"/>
          <w:i/>
          <w:iCs/>
        </w:rPr>
        <w:t>Amenemhet</w:t>
      </w:r>
      <w:r w:rsidRPr="00082B86">
        <w:rPr>
          <w:rFonts w:cs="Bookman Old Style"/>
          <w:iCs/>
        </w:rPr>
        <w:t xml:space="preserve"> (</w:t>
      </w:r>
      <w:r w:rsidRPr="00AF476E">
        <w:rPr>
          <w:rFonts w:cs="Bookman Old Style"/>
          <w:i/>
          <w:iCs/>
        </w:rPr>
        <w:t>ANET</w:t>
      </w:r>
      <w:r w:rsidRPr="00082B86">
        <w:rPr>
          <w:rFonts w:cs="Bookman Old Style"/>
          <w:iCs/>
        </w:rPr>
        <w:t xml:space="preserve">, </w:t>
      </w:r>
      <w:r w:rsidRPr="00AF476E">
        <w:t xml:space="preserve">418-19; </w:t>
      </w:r>
      <w:r w:rsidRPr="00AF476E">
        <w:rPr>
          <w:rFonts w:cs="Bookman Old Style"/>
          <w:i/>
          <w:iCs/>
        </w:rPr>
        <w:t>AEL</w:t>
      </w:r>
      <w:r w:rsidRPr="00082B86">
        <w:rPr>
          <w:rFonts w:cs="Bookman Old Style"/>
          <w:iCs/>
        </w:rPr>
        <w:t xml:space="preserve">, </w:t>
      </w:r>
      <w:r w:rsidRPr="00AF476E">
        <w:t xml:space="preserve">I, 135-39; </w:t>
      </w:r>
      <w:r w:rsidRPr="00AF476E">
        <w:rPr>
          <w:rFonts w:cs="Bookman Old Style"/>
          <w:i/>
          <w:iCs/>
        </w:rPr>
        <w:t>LAE</w:t>
      </w:r>
      <w:r w:rsidRPr="00082B86">
        <w:rPr>
          <w:rFonts w:cs="Bookman Old Style"/>
          <w:iCs/>
        </w:rPr>
        <w:t xml:space="preserve">, </w:t>
      </w:r>
      <w:r w:rsidRPr="00AF476E">
        <w:t xml:space="preserve">193-97) is another royal testament, destined for his son, Sesostris (twelfth dynasty, twentieth century </w:t>
      </w:r>
      <w:r w:rsidRPr="00AF476E">
        <w:rPr>
          <w:smallCaps/>
        </w:rPr>
        <w:t>b.c.e</w:t>
      </w:r>
      <w:r w:rsidRPr="00AF476E">
        <w:t>.). It is important as a source for history more than as a wisdom document.</w:t>
      </w:r>
      <w:r>
        <w:t>”</w:t>
      </w:r>
      <w:r w:rsidR="00F8209D">
        <w:t xml:space="preserve"> (Murphy</w:t>
      </w:r>
      <w:r>
        <w:t xml:space="preserve"> </w:t>
      </w:r>
      <w:r>
        <w:rPr>
          <w:i/>
        </w:rPr>
        <w:t>Tree of Life</w:t>
      </w:r>
      <w:r>
        <w:t xml:space="preserve"> 165)</w:t>
      </w:r>
    </w:p>
    <w:p w14:paraId="28E04432" w14:textId="13FA1150" w:rsidR="00A22D52" w:rsidRDefault="00A22D52" w:rsidP="00BF6472">
      <w:pPr>
        <w:numPr>
          <w:ilvl w:val="2"/>
          <w:numId w:val="27"/>
        </w:numPr>
        <w:jc w:val="both"/>
      </w:pPr>
      <w:r>
        <w:t>“</w:t>
      </w:r>
      <w:r w:rsidRPr="00AF476E">
        <w:t>The royal advice is rather curt</w:t>
      </w:r>
      <w:r w:rsidR="00EC002E" w:rsidRPr="00EC002E">
        <w:rPr>
          <w:bCs/>
        </w:rPr>
        <w:t xml:space="preserve">: </w:t>
      </w:r>
      <w:r w:rsidRPr="00AF476E">
        <w:t>don’t trust anyone. The king was apparently assassinated.</w:t>
      </w:r>
      <w:r>
        <w:t>”</w:t>
      </w:r>
      <w:r w:rsidR="00F8209D">
        <w:t xml:space="preserve"> (Murphy</w:t>
      </w:r>
      <w:r>
        <w:t xml:space="preserve"> </w:t>
      </w:r>
      <w:r>
        <w:rPr>
          <w:i/>
        </w:rPr>
        <w:t>Tree of Life</w:t>
      </w:r>
      <w:r>
        <w:t xml:space="preserve"> 165)</w:t>
      </w:r>
    </w:p>
    <w:p w14:paraId="3EA4F53A" w14:textId="77777777" w:rsidR="00A22D52" w:rsidRDefault="00A22D52" w:rsidP="00BF6472">
      <w:pPr>
        <w:numPr>
          <w:ilvl w:val="1"/>
          <w:numId w:val="27"/>
        </w:numPr>
        <w:jc w:val="both"/>
      </w:pPr>
      <w:r w:rsidRPr="00AF476E">
        <w:rPr>
          <w:rFonts w:cs="Bookman Old Style"/>
          <w:i/>
          <w:iCs/>
        </w:rPr>
        <w:t>Prophecies of Neferti</w:t>
      </w:r>
      <w:r>
        <w:rPr>
          <w:rFonts w:cs="Bookman Old Style"/>
          <w:iCs/>
        </w:rPr>
        <w:t xml:space="preserve"> (1900s)</w:t>
      </w:r>
    </w:p>
    <w:p w14:paraId="59607B59" w14:textId="7E097896" w:rsidR="00A22D52" w:rsidRDefault="00A22D52" w:rsidP="00BF6472">
      <w:pPr>
        <w:numPr>
          <w:ilvl w:val="2"/>
          <w:numId w:val="27"/>
        </w:numPr>
        <w:jc w:val="both"/>
      </w:pPr>
      <w:r>
        <w:t>“</w:t>
      </w:r>
      <w:r w:rsidRPr="00AF476E">
        <w:t xml:space="preserve">The initial glories of his </w:t>
      </w:r>
      <w:r>
        <w:t>[</w:t>
      </w:r>
      <w:r w:rsidRPr="00AF476E">
        <w:t xml:space="preserve">King </w:t>
      </w:r>
      <w:r w:rsidRPr="00145873">
        <w:rPr>
          <w:rFonts w:cs="Bookman Old Style"/>
          <w:iCs/>
        </w:rPr>
        <w:t>Amenemhet</w:t>
      </w:r>
      <w:r>
        <w:t xml:space="preserve">’s] </w:t>
      </w:r>
      <w:r w:rsidRPr="00AF476E">
        <w:t xml:space="preserve">reign are “prophesied” (after the fact) in the </w:t>
      </w:r>
      <w:r w:rsidRPr="00AF476E">
        <w:rPr>
          <w:rFonts w:cs="Bookman Old Style"/>
          <w:i/>
          <w:iCs/>
        </w:rPr>
        <w:t>Prophecies of Neferti</w:t>
      </w:r>
      <w:r w:rsidRPr="00082B86">
        <w:rPr>
          <w:rFonts w:cs="Bookman Old Style"/>
          <w:iCs/>
        </w:rPr>
        <w:t xml:space="preserve"> (</w:t>
      </w:r>
      <w:r w:rsidRPr="00AF476E">
        <w:rPr>
          <w:rFonts w:cs="Bookman Old Style"/>
          <w:i/>
          <w:iCs/>
        </w:rPr>
        <w:t>ANET</w:t>
      </w:r>
      <w:r w:rsidRPr="00082B86">
        <w:rPr>
          <w:rFonts w:cs="Bookman Old Style"/>
          <w:iCs/>
        </w:rPr>
        <w:t xml:space="preserve">, </w:t>
      </w:r>
      <w:r w:rsidRPr="00AF476E">
        <w:t xml:space="preserve">444-46; </w:t>
      </w:r>
      <w:r w:rsidRPr="00AF476E">
        <w:rPr>
          <w:rFonts w:cs="Bookman Old Style"/>
          <w:i/>
          <w:iCs/>
        </w:rPr>
        <w:t>AEL</w:t>
      </w:r>
      <w:r w:rsidRPr="00082B86">
        <w:rPr>
          <w:rFonts w:cs="Bookman Old Style"/>
          <w:iCs/>
        </w:rPr>
        <w:t xml:space="preserve">, </w:t>
      </w:r>
      <w:r w:rsidRPr="00AF476E">
        <w:t xml:space="preserve">I, 139-45; </w:t>
      </w:r>
      <w:r w:rsidRPr="00AF476E">
        <w:rPr>
          <w:rFonts w:cs="Bookman Old Style"/>
          <w:i/>
          <w:iCs/>
        </w:rPr>
        <w:t>LAE</w:t>
      </w:r>
      <w:r w:rsidRPr="00082B86">
        <w:rPr>
          <w:rFonts w:cs="Bookman Old Style"/>
          <w:iCs/>
        </w:rPr>
        <w:t xml:space="preserve">, </w:t>
      </w:r>
      <w:r>
        <w:t>234-40). W. </w:t>
      </w:r>
      <w:r w:rsidRPr="00AF476E">
        <w:t xml:space="preserve">K. Simpson calls this latter writing “a blatant political pamphlet designed to support the new regime” </w:t>
      </w:r>
      <w:r w:rsidRPr="00082B86">
        <w:rPr>
          <w:rFonts w:cs="Bookman Old Style"/>
          <w:iCs/>
        </w:rPr>
        <w:t>(</w:t>
      </w:r>
      <w:r w:rsidRPr="00AF476E">
        <w:rPr>
          <w:rFonts w:cs="Bookman Old Style"/>
          <w:i/>
          <w:iCs/>
        </w:rPr>
        <w:t>LAE</w:t>
      </w:r>
      <w:r w:rsidRPr="00082B86">
        <w:rPr>
          <w:rFonts w:cs="Bookman Old Style"/>
          <w:iCs/>
        </w:rPr>
        <w:t xml:space="preserve">, </w:t>
      </w:r>
      <w:r w:rsidRPr="00AF476E">
        <w:t>234).</w:t>
      </w:r>
      <w:r>
        <w:t>”</w:t>
      </w:r>
      <w:r w:rsidR="00F8209D">
        <w:t xml:space="preserve"> (Murphy</w:t>
      </w:r>
      <w:r>
        <w:t xml:space="preserve"> </w:t>
      </w:r>
      <w:r>
        <w:rPr>
          <w:i/>
        </w:rPr>
        <w:t>Tree of Life</w:t>
      </w:r>
      <w:r>
        <w:t xml:space="preserve"> 165)</w:t>
      </w:r>
    </w:p>
    <w:p w14:paraId="6568F7E5" w14:textId="77777777" w:rsidR="00A22D52" w:rsidRDefault="00A22D52" w:rsidP="00BF6472">
      <w:pPr>
        <w:numPr>
          <w:ilvl w:val="1"/>
          <w:numId w:val="27"/>
        </w:numPr>
        <w:jc w:val="both"/>
      </w:pPr>
      <w:r w:rsidRPr="00AF476E">
        <w:rPr>
          <w:rFonts w:cs="Bookman Old Style"/>
          <w:i/>
          <w:iCs/>
        </w:rPr>
        <w:t>Khety</w:t>
      </w:r>
      <w:r>
        <w:rPr>
          <w:rFonts w:cs="Bookman Old Style"/>
          <w:iCs/>
        </w:rPr>
        <w:t xml:space="preserve"> (c. 2000)</w:t>
      </w:r>
    </w:p>
    <w:p w14:paraId="06FB01FC" w14:textId="37225D58" w:rsidR="00A22D52" w:rsidRDefault="00A22D52" w:rsidP="00BF6472">
      <w:pPr>
        <w:numPr>
          <w:ilvl w:val="2"/>
          <w:numId w:val="27"/>
        </w:numPr>
        <w:jc w:val="both"/>
      </w:pPr>
      <w:r>
        <w:t>“</w:t>
      </w:r>
      <w:r w:rsidRPr="00AF476E">
        <w:t xml:space="preserve">The Instruction of </w:t>
      </w:r>
      <w:r w:rsidRPr="00AF476E">
        <w:rPr>
          <w:rFonts w:cs="Bookman Old Style"/>
          <w:i/>
          <w:iCs/>
        </w:rPr>
        <w:t>Khety</w:t>
      </w:r>
      <w:r w:rsidRPr="00082B86">
        <w:rPr>
          <w:rFonts w:cs="Bookman Old Style"/>
          <w:iCs/>
        </w:rPr>
        <w:t xml:space="preserve">, </w:t>
      </w:r>
      <w:r w:rsidRPr="00AF476E">
        <w:t xml:space="preserve">son of Duauf (or Dua-Khety), dated ca. 2000 in the Middle Kingdom, is known also as the Satire on Trades </w:t>
      </w:r>
      <w:r w:rsidRPr="00082B86">
        <w:rPr>
          <w:rFonts w:cs="Bookman Old Style"/>
          <w:iCs/>
        </w:rPr>
        <w:t>(</w:t>
      </w:r>
      <w:r w:rsidRPr="00AF476E">
        <w:rPr>
          <w:rFonts w:cs="Bookman Old Style"/>
          <w:i/>
          <w:iCs/>
        </w:rPr>
        <w:t>ANET</w:t>
      </w:r>
      <w:r w:rsidRPr="00082B86">
        <w:rPr>
          <w:rFonts w:cs="Bookman Old Style"/>
          <w:iCs/>
        </w:rPr>
        <w:t xml:space="preserve">, </w:t>
      </w:r>
      <w:r w:rsidRPr="00AF476E">
        <w:t xml:space="preserve">432-34; </w:t>
      </w:r>
      <w:r w:rsidRPr="00AF476E">
        <w:rPr>
          <w:rFonts w:cs="Bookman Old Style"/>
          <w:i/>
          <w:iCs/>
        </w:rPr>
        <w:t>AEL</w:t>
      </w:r>
      <w:r w:rsidRPr="00082B86">
        <w:rPr>
          <w:rFonts w:cs="Bookman Old Style"/>
          <w:iCs/>
        </w:rPr>
        <w:t xml:space="preserve">, </w:t>
      </w:r>
      <w:r w:rsidRPr="00AF476E">
        <w:t xml:space="preserve">I, 184-92; </w:t>
      </w:r>
      <w:r w:rsidRPr="00AF476E">
        <w:rPr>
          <w:rFonts w:cs="Bookman Old Style"/>
          <w:i/>
          <w:iCs/>
        </w:rPr>
        <w:t>LAE</w:t>
      </w:r>
      <w:r w:rsidRPr="00082B86">
        <w:rPr>
          <w:rFonts w:cs="Bookman Old Style"/>
          <w:iCs/>
        </w:rPr>
        <w:t xml:space="preserve">, </w:t>
      </w:r>
      <w:r w:rsidRPr="00AF476E">
        <w:t>329-36).</w:t>
      </w:r>
      <w:r>
        <w:t>”</w:t>
      </w:r>
      <w:r w:rsidR="00F8209D">
        <w:t xml:space="preserve"> (Murphy</w:t>
      </w:r>
      <w:r>
        <w:t xml:space="preserve"> </w:t>
      </w:r>
      <w:r>
        <w:rPr>
          <w:i/>
        </w:rPr>
        <w:t>Tree of Life</w:t>
      </w:r>
      <w:r>
        <w:t xml:space="preserve"> 165)</w:t>
      </w:r>
    </w:p>
    <w:p w14:paraId="6687C256" w14:textId="7542EBB7" w:rsidR="00A22D52" w:rsidRDefault="00A22D52" w:rsidP="00BF6472">
      <w:pPr>
        <w:numPr>
          <w:ilvl w:val="2"/>
          <w:numId w:val="27"/>
        </w:numPr>
        <w:jc w:val="both"/>
      </w:pPr>
      <w:r>
        <w:t>“</w:t>
      </w:r>
      <w:r w:rsidRPr="00AF476E">
        <w:t>Satire it is, as the father ridicules various trades (goldsmith, carpenter, barber, reed-cutter [?], potter, mason, gardener, farmer, weaver, arrow-maker, courier, cobbler, bird-catcher, fisherman) in order to enhance the vocation of the scribe</w:t>
      </w:r>
      <w:r w:rsidR="00EC002E" w:rsidRPr="00EC002E">
        <w:rPr>
          <w:bCs/>
        </w:rPr>
        <w:t xml:space="preserve">: </w:t>
      </w:r>
      <w:r w:rsidRPr="00AF476E">
        <w:t xml:space="preserve">“See, there’s no profession without a boss, except for the scribe; he is the boss” </w:t>
      </w:r>
      <w:r w:rsidRPr="00082B86">
        <w:rPr>
          <w:rFonts w:cs="Bookman Old Style"/>
          <w:iCs/>
        </w:rPr>
        <w:t>(</w:t>
      </w:r>
      <w:r w:rsidRPr="00AF476E">
        <w:rPr>
          <w:rFonts w:cs="Bookman Old Style"/>
          <w:i/>
          <w:iCs/>
        </w:rPr>
        <w:t>AEL</w:t>
      </w:r>
      <w:r w:rsidRPr="00082B86">
        <w:rPr>
          <w:rFonts w:cs="Bookman Old Style"/>
          <w:iCs/>
        </w:rPr>
        <w:t xml:space="preserve">, </w:t>
      </w:r>
      <w:r w:rsidRPr="00AF476E">
        <w:t>I, 189).</w:t>
      </w:r>
      <w:r>
        <w:t xml:space="preserve"> . . . </w:t>
      </w:r>
      <w:r w:rsidRPr="00AF476E">
        <w:t>Miriam Lichtheim has characterized the work thus</w:t>
      </w:r>
      <w:r w:rsidR="00EC002E" w:rsidRPr="00EC002E">
        <w:rPr>
          <w:bCs/>
        </w:rPr>
        <w:t xml:space="preserve">: </w:t>
      </w:r>
      <w:r w:rsidRPr="00AF476E">
        <w:t xml:space="preserve">“In short, the unrelievedly negative descriptions of the laboring professions are examples of humor in the service of literary satire. The result is obtained through unflattering comparisons and through exaggerations that rise to outright fabrications. What if not a fabrication for the sake of caricature is a bird-catcher who does not have a net—the very tool of his trade?” </w:t>
      </w:r>
      <w:r w:rsidRPr="00082B86">
        <w:rPr>
          <w:rFonts w:cs="Bookman Old Style"/>
          <w:iCs/>
        </w:rPr>
        <w:t>(</w:t>
      </w:r>
      <w:r w:rsidRPr="00AF476E">
        <w:rPr>
          <w:rFonts w:cs="Bookman Old Style"/>
          <w:i/>
          <w:iCs/>
        </w:rPr>
        <w:t>AEL</w:t>
      </w:r>
      <w:r w:rsidRPr="00082B86">
        <w:rPr>
          <w:rFonts w:cs="Bookman Old Style"/>
          <w:iCs/>
        </w:rPr>
        <w:t xml:space="preserve">, </w:t>
      </w:r>
      <w:r w:rsidRPr="00AF476E">
        <w:t>I, 184). Needless to say, Ben Sira’s description of worker and scribe in 38:24</w:t>
      </w:r>
      <w:r>
        <w:t>-</w:t>
      </w:r>
      <w:r w:rsidRPr="00AF476E">
        <w:t>39:11 is cut from very different cloth.</w:t>
      </w:r>
      <w:r>
        <w:t>”</w:t>
      </w:r>
      <w:r w:rsidR="00F8209D">
        <w:t xml:space="preserve"> (Murphy</w:t>
      </w:r>
      <w:r>
        <w:t xml:space="preserve"> </w:t>
      </w:r>
      <w:r>
        <w:rPr>
          <w:i/>
        </w:rPr>
        <w:t>Tree of Life</w:t>
      </w:r>
      <w:r>
        <w:t xml:space="preserve"> 165)</w:t>
      </w:r>
    </w:p>
    <w:p w14:paraId="01375A60" w14:textId="04AC32D8" w:rsidR="00A22D52" w:rsidRDefault="00A22D52" w:rsidP="00BF6472">
      <w:pPr>
        <w:numPr>
          <w:ilvl w:val="2"/>
          <w:numId w:val="27"/>
        </w:numPr>
        <w:jc w:val="both"/>
      </w:pPr>
      <w:r>
        <w:t>“</w:t>
      </w:r>
      <w:r w:rsidRPr="00AF476E">
        <w:t>He concludes with some general recommendations about caution, right speech, moderation, and hearing.</w:t>
      </w:r>
      <w:r>
        <w:t>”</w:t>
      </w:r>
      <w:r w:rsidR="00F8209D">
        <w:t xml:space="preserve"> (Murphy</w:t>
      </w:r>
      <w:r>
        <w:t xml:space="preserve"> </w:t>
      </w:r>
      <w:r>
        <w:rPr>
          <w:i/>
        </w:rPr>
        <w:t>Tree of Life</w:t>
      </w:r>
      <w:r>
        <w:t xml:space="preserve"> 165)</w:t>
      </w:r>
    </w:p>
    <w:p w14:paraId="4392D563" w14:textId="77777777" w:rsidR="00A22D52" w:rsidRDefault="00A22D52" w:rsidP="00BF6472">
      <w:pPr>
        <w:numPr>
          <w:ilvl w:val="1"/>
          <w:numId w:val="27"/>
        </w:numPr>
        <w:jc w:val="both"/>
      </w:pPr>
      <w:r>
        <w:rPr>
          <w:i/>
        </w:rPr>
        <w:t>Ani</w:t>
      </w:r>
      <w:r>
        <w:t xml:space="preserve"> (c. 1500)</w:t>
      </w:r>
    </w:p>
    <w:p w14:paraId="73111FDD" w14:textId="471F0E79" w:rsidR="00A22D52" w:rsidRDefault="00A22D52" w:rsidP="00BF6472">
      <w:pPr>
        <w:numPr>
          <w:ilvl w:val="2"/>
          <w:numId w:val="27"/>
        </w:numPr>
        <w:jc w:val="both"/>
      </w:pPr>
      <w:r>
        <w:lastRenderedPageBreak/>
        <w:t>“</w:t>
      </w:r>
      <w:r w:rsidRPr="00AF476E">
        <w:t xml:space="preserve">The Instruction of </w:t>
      </w:r>
      <w:r w:rsidRPr="00AF476E">
        <w:rPr>
          <w:rFonts w:cs="Bookman Old Style"/>
          <w:i/>
          <w:iCs/>
        </w:rPr>
        <w:t>Ani</w:t>
      </w:r>
      <w:r w:rsidRPr="00082B86">
        <w:rPr>
          <w:rFonts w:cs="Bookman Old Style"/>
          <w:iCs/>
        </w:rPr>
        <w:t xml:space="preserve">, </w:t>
      </w:r>
      <w:r w:rsidRPr="00AF476E">
        <w:t xml:space="preserve">also spelled Any </w:t>
      </w:r>
      <w:r w:rsidRPr="00082B86">
        <w:rPr>
          <w:rFonts w:cs="Bookman Old Style"/>
          <w:iCs/>
        </w:rPr>
        <w:t>(</w:t>
      </w:r>
      <w:r w:rsidRPr="00AF476E">
        <w:rPr>
          <w:rFonts w:cs="Bookman Old Style"/>
          <w:i/>
          <w:iCs/>
        </w:rPr>
        <w:t>ANET</w:t>
      </w:r>
      <w:r w:rsidRPr="00082B86">
        <w:rPr>
          <w:rFonts w:cs="Bookman Old Style"/>
          <w:iCs/>
        </w:rPr>
        <w:t xml:space="preserve">, </w:t>
      </w:r>
      <w:r w:rsidRPr="00AF476E">
        <w:t xml:space="preserve">420-21; but more complete in </w:t>
      </w:r>
      <w:r w:rsidRPr="00AF476E">
        <w:rPr>
          <w:rFonts w:cs="Bookman Old Style"/>
          <w:i/>
          <w:iCs/>
        </w:rPr>
        <w:t>AEL</w:t>
      </w:r>
      <w:r w:rsidRPr="00082B86">
        <w:rPr>
          <w:rFonts w:cs="Bookman Old Style"/>
          <w:iCs/>
        </w:rPr>
        <w:t xml:space="preserve">, </w:t>
      </w:r>
      <w:r w:rsidRPr="00AF476E">
        <w:t>II, 135-46) is dated ca. 1500.</w:t>
      </w:r>
      <w:r>
        <w:t xml:space="preserve"> </w:t>
      </w:r>
      <w:r w:rsidRPr="00AF476E">
        <w:t>It is the work of a simple scribe</w:t>
      </w:r>
      <w:r>
        <w:t xml:space="preserve"> . . . </w:t>
      </w:r>
      <w:r w:rsidRPr="00AF476E">
        <w:t>to his son, Khonshotep</w:t>
      </w:r>
      <w:r>
        <w:t xml:space="preserve"> . . .”</w:t>
      </w:r>
      <w:r w:rsidR="00F8209D">
        <w:t xml:space="preserve"> (Murphy</w:t>
      </w:r>
      <w:r>
        <w:t xml:space="preserve"> </w:t>
      </w:r>
      <w:r>
        <w:rPr>
          <w:i/>
        </w:rPr>
        <w:t>Tree of Life</w:t>
      </w:r>
      <w:r>
        <w:t xml:space="preserve"> 165)</w:t>
      </w:r>
    </w:p>
    <w:p w14:paraId="730051F9" w14:textId="476644A1" w:rsidR="00A22D52" w:rsidRDefault="00A22D52" w:rsidP="00BF6472">
      <w:pPr>
        <w:numPr>
          <w:ilvl w:val="2"/>
          <w:numId w:val="27"/>
        </w:numPr>
        <w:jc w:val="both"/>
      </w:pPr>
      <w:r>
        <w:t>form</w:t>
      </w:r>
      <w:r w:rsidR="00EC002E" w:rsidRPr="00EC002E">
        <w:rPr>
          <w:bCs/>
        </w:rPr>
        <w:t xml:space="preserve">: </w:t>
      </w:r>
      <w:r>
        <w:t>“</w:t>
      </w:r>
      <w:r w:rsidRPr="00AF476E">
        <w:t xml:space="preserve">The style is generally admonitory, with an occasional saying (“Wealth </w:t>
      </w:r>
      <w:r>
        <w:t>accrues to him who guards it”).”</w:t>
      </w:r>
      <w:r w:rsidR="00F8209D">
        <w:t xml:space="preserve"> (Murphy</w:t>
      </w:r>
      <w:r>
        <w:t xml:space="preserve"> </w:t>
      </w:r>
      <w:r>
        <w:rPr>
          <w:i/>
        </w:rPr>
        <w:t>Tree of Life</w:t>
      </w:r>
      <w:r>
        <w:t xml:space="preserve"> 165)</w:t>
      </w:r>
    </w:p>
    <w:p w14:paraId="6E55C4DA" w14:textId="42B020D5" w:rsidR="00A22D52" w:rsidRDefault="00A22D52" w:rsidP="00BF6472">
      <w:pPr>
        <w:numPr>
          <w:ilvl w:val="2"/>
          <w:numId w:val="27"/>
        </w:numPr>
        <w:jc w:val="both"/>
      </w:pPr>
      <w:r>
        <w:t>themes</w:t>
      </w:r>
      <w:r w:rsidR="00EC002E" w:rsidRPr="00EC002E">
        <w:rPr>
          <w:bCs/>
        </w:rPr>
        <w:t xml:space="preserve">: </w:t>
      </w:r>
      <w:r w:rsidRPr="00AF476E">
        <w:t xml:space="preserve">advice </w:t>
      </w:r>
      <w:r>
        <w:t>“</w:t>
      </w:r>
      <w:r w:rsidRPr="00AF476E">
        <w:t>about marriage, the “strange woman” (cf. Prov 1-9), silence, moderation in drink, wealth and self-sufficiency, study, care for one’s mother, generosity to the poor, and other topics.</w:t>
      </w:r>
      <w:r>
        <w:t>”</w:t>
      </w:r>
      <w:r w:rsidR="00F8209D">
        <w:t xml:space="preserve"> (Murphy</w:t>
      </w:r>
      <w:r>
        <w:t xml:space="preserve"> </w:t>
      </w:r>
      <w:r>
        <w:rPr>
          <w:i/>
        </w:rPr>
        <w:t>Tree of Life</w:t>
      </w:r>
      <w:r>
        <w:t xml:space="preserve"> 165)</w:t>
      </w:r>
    </w:p>
    <w:p w14:paraId="6B6DC1B9" w14:textId="7820481B" w:rsidR="00A22D52" w:rsidRPr="00E2306B" w:rsidRDefault="00A22D52" w:rsidP="00BF6472">
      <w:pPr>
        <w:numPr>
          <w:ilvl w:val="3"/>
          <w:numId w:val="27"/>
        </w:numPr>
        <w:jc w:val="both"/>
      </w:pPr>
      <w:r>
        <w:t>“</w:t>
      </w:r>
      <w:r w:rsidRPr="00AF476E">
        <w:t xml:space="preserve">The admonition about sincere prayer in the temple </w:t>
      </w:r>
      <w:r w:rsidRPr="00082B86">
        <w:rPr>
          <w:rFonts w:cs="Bookman Old Style"/>
          <w:iCs/>
        </w:rPr>
        <w:t>(</w:t>
      </w:r>
      <w:r w:rsidRPr="00AF476E">
        <w:rPr>
          <w:rFonts w:cs="Bookman Old Style"/>
          <w:i/>
          <w:iCs/>
        </w:rPr>
        <w:t>ANET</w:t>
      </w:r>
      <w:r w:rsidRPr="00082B86">
        <w:rPr>
          <w:rFonts w:cs="Bookman Old Style"/>
          <w:iCs/>
        </w:rPr>
        <w:t xml:space="preserve">, </w:t>
      </w:r>
      <w:r w:rsidRPr="00AF476E">
        <w:t xml:space="preserve">420; </w:t>
      </w:r>
      <w:r w:rsidRPr="00AF476E">
        <w:rPr>
          <w:rFonts w:cs="Bookman Old Style"/>
          <w:i/>
          <w:iCs/>
        </w:rPr>
        <w:t>AEL</w:t>
      </w:r>
      <w:r w:rsidRPr="00082B86">
        <w:rPr>
          <w:rFonts w:cs="Bookman Old Style"/>
          <w:iCs/>
        </w:rPr>
        <w:t xml:space="preserve">, </w:t>
      </w:r>
      <w:r w:rsidRPr="00AF476E">
        <w:t xml:space="preserve">II, 137) is reminiscent of Qoheleth </w:t>
      </w:r>
      <w:r>
        <w:t>. . .”</w:t>
      </w:r>
      <w:r w:rsidR="00F8209D">
        <w:t xml:space="preserve"> (Murphy</w:t>
      </w:r>
      <w:r>
        <w:t xml:space="preserve"> </w:t>
      </w:r>
      <w:r>
        <w:rPr>
          <w:i/>
        </w:rPr>
        <w:t>Tree of Life</w:t>
      </w:r>
      <w:r>
        <w:t xml:space="preserve"> 165) </w:t>
      </w:r>
      <w:r>
        <w:rPr>
          <w:sz w:val="20"/>
        </w:rPr>
        <w:t>Qoh 5:1,</w:t>
      </w:r>
      <w:r w:rsidRPr="00E2306B">
        <w:rPr>
          <w:sz w:val="20"/>
        </w:rPr>
        <w:t xml:space="preserve"> </w:t>
      </w:r>
      <w:r>
        <w:rPr>
          <w:sz w:val="20"/>
        </w:rPr>
        <w:t>“</w:t>
      </w:r>
      <w:r w:rsidRPr="00E2306B">
        <w:rPr>
          <w:sz w:val="20"/>
        </w:rPr>
        <w:t>Guard your steps when you go to the house of God; to draw near to listen is better than the sacrifice offered by fools; for they do not know how to keep from doing evil.</w:t>
      </w:r>
      <w:r>
        <w:rPr>
          <w:sz w:val="20"/>
        </w:rPr>
        <w:t>”</w:t>
      </w:r>
    </w:p>
    <w:p w14:paraId="6CADD103" w14:textId="61386144" w:rsidR="00A22D52" w:rsidRDefault="00A22D52" w:rsidP="00BF6472">
      <w:pPr>
        <w:numPr>
          <w:ilvl w:val="2"/>
          <w:numId w:val="27"/>
        </w:numPr>
        <w:jc w:val="both"/>
      </w:pPr>
      <w:r>
        <w:t>“</w:t>
      </w:r>
      <w:r w:rsidRPr="00AF476E">
        <w:t>The charm of this work lies in the reaction of Ani’s son. In the epilogue he expresses his admiration for his father; he would want to be like him, but he feels that he cannot understand and obey him. Ani replies vigorously and gives him several examples of obedience (interestingly, from animals! Cf. Prov 6:6ff.). The son still remonstrates with his father, but to no avail. The rather terse ending suggests that he is worn down by the scribe, his father. Encapsulated in this little dialogue is a testing of the Egyptian style of education</w:t>
      </w:r>
      <w:r w:rsidR="00EC002E" w:rsidRPr="00EC002E">
        <w:rPr>
          <w:bCs/>
        </w:rPr>
        <w:t xml:space="preserve">: </w:t>
      </w:r>
      <w:r w:rsidRPr="00AF476E">
        <w:t>the scribe insists on study and memorization and “hearing” or obedience; the son is contesting this, unsuccessfully.</w:t>
      </w:r>
      <w:r>
        <w:t>”</w:t>
      </w:r>
      <w:r w:rsidR="00F8209D">
        <w:t xml:space="preserve"> (Murphy</w:t>
      </w:r>
      <w:r>
        <w:t xml:space="preserve"> </w:t>
      </w:r>
      <w:r>
        <w:rPr>
          <w:i/>
        </w:rPr>
        <w:t>Tree of Life</w:t>
      </w:r>
      <w:r>
        <w:t xml:space="preserve"> 165)</w:t>
      </w:r>
    </w:p>
    <w:p w14:paraId="63385533" w14:textId="77777777" w:rsidR="00A22D52" w:rsidRDefault="00A22D52" w:rsidP="00BF6472">
      <w:pPr>
        <w:numPr>
          <w:ilvl w:val="1"/>
          <w:numId w:val="27"/>
        </w:numPr>
        <w:jc w:val="both"/>
      </w:pPr>
      <w:r w:rsidRPr="00AF476E">
        <w:rPr>
          <w:i/>
          <w:iCs/>
        </w:rPr>
        <w:t>Papyrus Lansing</w:t>
      </w:r>
      <w:r>
        <w:rPr>
          <w:iCs/>
        </w:rPr>
        <w:t xml:space="preserve"> (1200s)</w:t>
      </w:r>
    </w:p>
    <w:p w14:paraId="03298223" w14:textId="36723C67" w:rsidR="00A22D52" w:rsidRDefault="00A22D52" w:rsidP="00BF6472">
      <w:pPr>
        <w:numPr>
          <w:ilvl w:val="2"/>
          <w:numId w:val="27"/>
        </w:numPr>
        <w:jc w:val="both"/>
      </w:pPr>
      <w:r>
        <w:t xml:space="preserve">“. . . </w:t>
      </w:r>
      <w:r w:rsidRPr="00AF476E">
        <w:t xml:space="preserve">we find a regular schoolbook in </w:t>
      </w:r>
      <w:r w:rsidRPr="00AF476E">
        <w:rPr>
          <w:i/>
          <w:iCs/>
        </w:rPr>
        <w:t>Papyrus Lansing</w:t>
      </w:r>
      <w:r w:rsidRPr="007E5EA1">
        <w:rPr>
          <w:iCs/>
        </w:rPr>
        <w:t xml:space="preserve"> (</w:t>
      </w:r>
      <w:r w:rsidRPr="00AF476E">
        <w:rPr>
          <w:i/>
          <w:iCs/>
        </w:rPr>
        <w:t>AEL</w:t>
      </w:r>
      <w:r w:rsidRPr="007E5EA1">
        <w:rPr>
          <w:iCs/>
        </w:rPr>
        <w:t xml:space="preserve">, </w:t>
      </w:r>
      <w:r w:rsidRPr="00AF476E">
        <w:t xml:space="preserve">II, 167-75; </w:t>
      </w:r>
      <w:r w:rsidRPr="00AF476E">
        <w:rPr>
          <w:i/>
          <w:iCs/>
        </w:rPr>
        <w:t>LAE</w:t>
      </w:r>
      <w:r w:rsidRPr="007E5EA1">
        <w:rPr>
          <w:iCs/>
        </w:rPr>
        <w:t xml:space="preserve">, </w:t>
      </w:r>
      <w:r w:rsidRPr="00AF476E">
        <w:t>343-47), which is a paean of praise to the art of being a scribe and a teacher of scribes. No occupation can compare with the scribal profession (as we saw earlier in the Satire on Trades), and the teacher is praised as no other educator</w:t>
      </w:r>
      <w:r w:rsidR="00EC002E" w:rsidRPr="00EC002E">
        <w:rPr>
          <w:bCs/>
        </w:rPr>
        <w:t xml:space="preserve">: </w:t>
      </w:r>
      <w:r w:rsidRPr="00AF476E">
        <w:t xml:space="preserve">he possess all virtues and abilities. The Lansing concludes, “You are a man of choice words, who is skilled in saying them; all you say is right, you abhor falsehood </w:t>
      </w:r>
      <w:r>
        <w:t>. . .</w:t>
      </w:r>
      <w:r w:rsidRPr="00AF476E">
        <w:t xml:space="preserve"> you serve your lord, you nourish your people; whatever you say soothes the heart” </w:t>
      </w:r>
      <w:r w:rsidRPr="007E5EA1">
        <w:rPr>
          <w:iCs/>
        </w:rPr>
        <w:t>(</w:t>
      </w:r>
      <w:r w:rsidRPr="00AF476E">
        <w:rPr>
          <w:i/>
          <w:iCs/>
        </w:rPr>
        <w:t>AEL</w:t>
      </w:r>
      <w:r w:rsidRPr="007E5EA1">
        <w:rPr>
          <w:iCs/>
        </w:rPr>
        <w:t xml:space="preserve">, </w:t>
      </w:r>
      <w:r w:rsidRPr="00AF476E">
        <w:t>II, 174).</w:t>
      </w:r>
      <w:r>
        <w:t>”</w:t>
      </w:r>
      <w:r w:rsidR="00F8209D">
        <w:t xml:space="preserve"> (Murphy</w:t>
      </w:r>
      <w:r>
        <w:t xml:space="preserve"> </w:t>
      </w:r>
      <w:r>
        <w:rPr>
          <w:i/>
        </w:rPr>
        <w:t>Tree of Life</w:t>
      </w:r>
      <w:r>
        <w:t xml:space="preserve"> 168)</w:t>
      </w:r>
    </w:p>
    <w:p w14:paraId="6A722ED0" w14:textId="77777777" w:rsidR="00A22D52" w:rsidRDefault="00A22D52" w:rsidP="00BF6472">
      <w:pPr>
        <w:numPr>
          <w:ilvl w:val="1"/>
          <w:numId w:val="27"/>
        </w:numPr>
        <w:jc w:val="both"/>
      </w:pPr>
      <w:r>
        <w:rPr>
          <w:i/>
        </w:rPr>
        <w:t>Amenemope</w:t>
      </w:r>
      <w:r>
        <w:t xml:space="preserve"> (c. 1200)</w:t>
      </w:r>
    </w:p>
    <w:p w14:paraId="397AC0F3" w14:textId="5BCDC7B4" w:rsidR="00A22D52" w:rsidRDefault="00A22D52" w:rsidP="00BF6472">
      <w:pPr>
        <w:numPr>
          <w:ilvl w:val="2"/>
          <w:numId w:val="27"/>
        </w:numPr>
        <w:jc w:val="both"/>
      </w:pPr>
      <w:r>
        <w:t xml:space="preserve">“. . . </w:t>
      </w:r>
      <w:r w:rsidRPr="00AF476E">
        <w:t>the Instruction of</w:t>
      </w:r>
      <w:r>
        <w:t xml:space="preserve"> [165] </w:t>
      </w:r>
      <w:r w:rsidRPr="00AF476E">
        <w:rPr>
          <w:i/>
          <w:iCs/>
        </w:rPr>
        <w:t>Amenemope</w:t>
      </w:r>
      <w:r w:rsidRPr="007E5EA1">
        <w:rPr>
          <w:iCs/>
        </w:rPr>
        <w:t xml:space="preserve"> (</w:t>
      </w:r>
      <w:r w:rsidRPr="00AF476E">
        <w:rPr>
          <w:i/>
          <w:iCs/>
        </w:rPr>
        <w:t>ANET</w:t>
      </w:r>
      <w:r w:rsidRPr="007E5EA1">
        <w:rPr>
          <w:iCs/>
        </w:rPr>
        <w:t xml:space="preserve">, </w:t>
      </w:r>
      <w:r w:rsidRPr="00AF476E">
        <w:t xml:space="preserve">421-25; </w:t>
      </w:r>
      <w:r w:rsidRPr="00AF476E">
        <w:rPr>
          <w:i/>
          <w:iCs/>
        </w:rPr>
        <w:t>AEL</w:t>
      </w:r>
      <w:r w:rsidRPr="007E5EA1">
        <w:rPr>
          <w:iCs/>
        </w:rPr>
        <w:t xml:space="preserve">, </w:t>
      </w:r>
      <w:r w:rsidRPr="00AF476E">
        <w:t xml:space="preserve">II, 146-63; </w:t>
      </w:r>
      <w:r w:rsidRPr="00AF476E">
        <w:rPr>
          <w:i/>
          <w:iCs/>
        </w:rPr>
        <w:t>LAE</w:t>
      </w:r>
      <w:r w:rsidRPr="007E5EA1">
        <w:rPr>
          <w:iCs/>
        </w:rPr>
        <w:t xml:space="preserve">, </w:t>
      </w:r>
      <w:r w:rsidRPr="00AF476E">
        <w:t>241-65)</w:t>
      </w:r>
      <w:r>
        <w:t xml:space="preserve"> . . .”</w:t>
      </w:r>
      <w:r w:rsidR="00F8209D">
        <w:t xml:space="preserve"> (Murphy</w:t>
      </w:r>
      <w:r>
        <w:t xml:space="preserve"> </w:t>
      </w:r>
      <w:r>
        <w:rPr>
          <w:i/>
        </w:rPr>
        <w:t>Tree of Life</w:t>
      </w:r>
      <w:r>
        <w:t xml:space="preserve"> 165-66)</w:t>
      </w:r>
    </w:p>
    <w:p w14:paraId="3548FD86" w14:textId="77777777" w:rsidR="00A22D52" w:rsidRDefault="00A22D52" w:rsidP="00BF6472">
      <w:pPr>
        <w:numPr>
          <w:ilvl w:val="2"/>
          <w:numId w:val="27"/>
        </w:numPr>
        <w:jc w:val="both"/>
      </w:pPr>
      <w:r>
        <w:t>form</w:t>
      </w:r>
    </w:p>
    <w:p w14:paraId="4C32CFF3" w14:textId="5F2A0343" w:rsidR="00A22D52" w:rsidRDefault="00A22D52" w:rsidP="00BF6472">
      <w:pPr>
        <w:numPr>
          <w:ilvl w:val="3"/>
          <w:numId w:val="27"/>
        </w:numPr>
        <w:jc w:val="both"/>
      </w:pPr>
      <w:r>
        <w:t>“</w:t>
      </w:r>
      <w:r w:rsidRPr="00AF476E">
        <w:t>The text has been arranged stichometrically in some copies, enabling one to see more clearly the connection of thought and especially the parallelism. The author deliberately numbers the thirty chapters (cf. “thirty” in the emended text of Prov 22:20).</w:t>
      </w:r>
      <w:r>
        <w:t>”</w:t>
      </w:r>
      <w:r w:rsidR="00F8209D">
        <w:t xml:space="preserve"> (Murphy</w:t>
      </w:r>
      <w:r>
        <w:t xml:space="preserve"> </w:t>
      </w:r>
      <w:r>
        <w:rPr>
          <w:i/>
        </w:rPr>
        <w:t>Tree of Life</w:t>
      </w:r>
      <w:r>
        <w:t xml:space="preserve"> 166)</w:t>
      </w:r>
    </w:p>
    <w:p w14:paraId="5460880D" w14:textId="54BA2AF4" w:rsidR="00A22D52" w:rsidRDefault="00A22D52" w:rsidP="00BF6472">
      <w:pPr>
        <w:numPr>
          <w:ilvl w:val="3"/>
          <w:numId w:val="27"/>
        </w:numPr>
        <w:jc w:val="both"/>
      </w:pPr>
      <w:r>
        <w:t>“</w:t>
      </w:r>
      <w:r w:rsidRPr="00AF476E">
        <w:t>The style is admonitory, but there are many sayings to be found, notably “better” sayings such as “Better is poverty in the hand of the god, than wealth in the storehouse; better is bread with a happy heart than wealth with vexation” (chap. 6; cf. chap. 12; Prov 15:16-17).</w:t>
      </w:r>
      <w:r>
        <w:t>”</w:t>
      </w:r>
      <w:r w:rsidR="00F8209D">
        <w:t xml:space="preserve"> (Murphy</w:t>
      </w:r>
      <w:r>
        <w:t xml:space="preserve"> </w:t>
      </w:r>
      <w:r>
        <w:rPr>
          <w:i/>
        </w:rPr>
        <w:t>Tree of Life</w:t>
      </w:r>
      <w:r>
        <w:t xml:space="preserve"> 166)</w:t>
      </w:r>
    </w:p>
    <w:p w14:paraId="16502E58" w14:textId="77777777" w:rsidR="00A22D52" w:rsidRDefault="00A22D52" w:rsidP="00BF6472">
      <w:pPr>
        <w:numPr>
          <w:ilvl w:val="2"/>
          <w:numId w:val="27"/>
        </w:numPr>
        <w:jc w:val="both"/>
      </w:pPr>
      <w:r>
        <w:t>themes</w:t>
      </w:r>
    </w:p>
    <w:p w14:paraId="1D0EB4B9" w14:textId="021C0C0C" w:rsidR="00A22D52" w:rsidRDefault="00A22D52" w:rsidP="00BF6472">
      <w:pPr>
        <w:numPr>
          <w:ilvl w:val="3"/>
          <w:numId w:val="27"/>
        </w:numPr>
        <w:jc w:val="both"/>
      </w:pPr>
      <w:r>
        <w:t>“</w:t>
      </w:r>
      <w:r w:rsidRPr="00AF476E">
        <w:t>The topics treated by Amenemope are those traditional in many instructions</w:t>
      </w:r>
      <w:r w:rsidR="00EC002E" w:rsidRPr="00EC002E">
        <w:rPr>
          <w:bCs/>
        </w:rPr>
        <w:t xml:space="preserve">: </w:t>
      </w:r>
      <w:r w:rsidRPr="00AF476E">
        <w:t>kindness and moderation, poverty and riches, self-control (the “heated man” is mentioned many times and the “silent” one is his opposite), honesty, respect for others, and modesty.</w:t>
      </w:r>
      <w:r>
        <w:t>”</w:t>
      </w:r>
      <w:r w:rsidR="00F8209D">
        <w:t xml:space="preserve"> (Murphy</w:t>
      </w:r>
      <w:r>
        <w:t xml:space="preserve"> </w:t>
      </w:r>
      <w:r>
        <w:rPr>
          <w:i/>
        </w:rPr>
        <w:t>Tree of Life</w:t>
      </w:r>
      <w:r>
        <w:t xml:space="preserve"> 166)</w:t>
      </w:r>
    </w:p>
    <w:p w14:paraId="5837CD03" w14:textId="031AEA09" w:rsidR="00A22D52" w:rsidRDefault="00A22D52" w:rsidP="00BF6472">
      <w:pPr>
        <w:numPr>
          <w:ilvl w:val="3"/>
          <w:numId w:val="27"/>
        </w:numPr>
        <w:jc w:val="both"/>
      </w:pPr>
      <w:r>
        <w:lastRenderedPageBreak/>
        <w:t>god</w:t>
      </w:r>
      <w:r w:rsidR="00EC002E" w:rsidRPr="00EC002E">
        <w:rPr>
          <w:bCs/>
        </w:rPr>
        <w:t xml:space="preserve">: </w:t>
      </w:r>
      <w:r>
        <w:t>“</w:t>
      </w:r>
      <w:r w:rsidRPr="00AF476E">
        <w:t xml:space="preserve">Twice (chaps. 21, 22; </w:t>
      </w:r>
      <w:r w:rsidRPr="00AF476E">
        <w:rPr>
          <w:i/>
          <w:iCs/>
        </w:rPr>
        <w:t>AEL</w:t>
      </w:r>
      <w:r w:rsidRPr="007E5EA1">
        <w:rPr>
          <w:iCs/>
        </w:rPr>
        <w:t xml:space="preserve">, </w:t>
      </w:r>
      <w:r w:rsidRPr="00AF476E">
        <w:t>II, 159) there is the refrain</w:t>
      </w:r>
      <w:r w:rsidR="00EC002E" w:rsidRPr="00EC002E">
        <w:rPr>
          <w:bCs/>
        </w:rPr>
        <w:t xml:space="preserve">: </w:t>
      </w:r>
      <w:r w:rsidRPr="00AF476E">
        <w:t xml:space="preserve">“Indeed you do not know the plans of god and should not weep for tomorrow; settle in the arms of the god.” The god is the giver of </w:t>
      </w:r>
      <w:r>
        <w:rPr>
          <w:rFonts w:cs="Garamond"/>
          <w:i/>
          <w:iCs/>
        </w:rPr>
        <w:t>ma</w:t>
      </w:r>
      <w:r>
        <w:rPr>
          <w:i/>
          <w:iCs/>
        </w:rPr>
        <w:t>`</w:t>
      </w:r>
      <w:r w:rsidRPr="00AF476E">
        <w:rPr>
          <w:rFonts w:cs="Garamond"/>
          <w:i/>
          <w:iCs/>
        </w:rPr>
        <w:t>at</w:t>
      </w:r>
      <w:r w:rsidRPr="007E5EA1">
        <w:rPr>
          <w:iCs/>
        </w:rPr>
        <w:t xml:space="preserve">, </w:t>
      </w:r>
      <w:r w:rsidRPr="00AF476E">
        <w:t>but humans should be aware of the divine mystery</w:t>
      </w:r>
      <w:r w:rsidR="00EC002E" w:rsidRPr="00EC002E">
        <w:rPr>
          <w:bCs/>
        </w:rPr>
        <w:t xml:space="preserve">: </w:t>
      </w:r>
      <w:r w:rsidRPr="00AF476E">
        <w:t xml:space="preserve">“The words men say are one thing, the deeds of the god are another” (chap. 18; </w:t>
      </w:r>
      <w:r w:rsidRPr="00AF476E">
        <w:rPr>
          <w:i/>
          <w:iCs/>
        </w:rPr>
        <w:t>AEL</w:t>
      </w:r>
      <w:r w:rsidRPr="007E5EA1">
        <w:rPr>
          <w:iCs/>
        </w:rPr>
        <w:t xml:space="preserve">, </w:t>
      </w:r>
      <w:r w:rsidRPr="00AF476E">
        <w:t>II, 157; cf. Prov 16:1, 9; 19:21).</w:t>
      </w:r>
      <w:r>
        <w:t xml:space="preserve"> </w:t>
      </w:r>
      <w:r w:rsidRPr="00AF476E">
        <w:t>The writer lays out “the paths of life” (prologue), but one must also pray to the Aton (sun-god) for well-being, and it will be granted.</w:t>
      </w:r>
      <w:r>
        <w:t>”</w:t>
      </w:r>
      <w:r w:rsidR="00F8209D">
        <w:t xml:space="preserve"> (Murphy</w:t>
      </w:r>
      <w:r>
        <w:t xml:space="preserve"> </w:t>
      </w:r>
      <w:r>
        <w:rPr>
          <w:i/>
        </w:rPr>
        <w:t>Tree of Life</w:t>
      </w:r>
      <w:r>
        <w:t xml:space="preserve"> 166)</w:t>
      </w:r>
    </w:p>
    <w:p w14:paraId="6FC0C195" w14:textId="77777777" w:rsidR="00A22D52" w:rsidRPr="00C92EE5" w:rsidRDefault="00A22D52" w:rsidP="00BF6472">
      <w:pPr>
        <w:numPr>
          <w:ilvl w:val="4"/>
          <w:numId w:val="27"/>
        </w:numPr>
        <w:jc w:val="both"/>
        <w:rPr>
          <w:sz w:val="20"/>
        </w:rPr>
      </w:pPr>
      <w:r w:rsidRPr="00C92EE5">
        <w:rPr>
          <w:sz w:val="20"/>
        </w:rPr>
        <w:t xml:space="preserve">Prov 16:1, “The plans of the mind belong to mortals, but the answer of the tongue is from the </w:t>
      </w:r>
      <w:r w:rsidRPr="00C92EE5">
        <w:rPr>
          <w:smallCaps/>
          <w:sz w:val="20"/>
        </w:rPr>
        <w:t>Lord</w:t>
      </w:r>
      <w:r w:rsidRPr="00C92EE5">
        <w:rPr>
          <w:sz w:val="20"/>
        </w:rPr>
        <w:t>.”</w:t>
      </w:r>
    </w:p>
    <w:p w14:paraId="50CF54A2" w14:textId="77777777" w:rsidR="00A22D52" w:rsidRPr="00C92EE5" w:rsidRDefault="00A22D52" w:rsidP="00BF6472">
      <w:pPr>
        <w:numPr>
          <w:ilvl w:val="4"/>
          <w:numId w:val="27"/>
        </w:numPr>
        <w:jc w:val="both"/>
        <w:rPr>
          <w:sz w:val="20"/>
        </w:rPr>
      </w:pPr>
      <w:r w:rsidRPr="00C92EE5">
        <w:rPr>
          <w:sz w:val="20"/>
        </w:rPr>
        <w:t xml:space="preserve">Prov 16:9, “The human mind plans the way, but the </w:t>
      </w:r>
      <w:r w:rsidRPr="00C92EE5">
        <w:rPr>
          <w:smallCaps/>
          <w:sz w:val="20"/>
        </w:rPr>
        <w:t>Lord</w:t>
      </w:r>
      <w:r w:rsidRPr="00C92EE5">
        <w:rPr>
          <w:sz w:val="20"/>
        </w:rPr>
        <w:t xml:space="preserve"> directs the steps.”</w:t>
      </w:r>
    </w:p>
    <w:p w14:paraId="3CEEAD15" w14:textId="77777777" w:rsidR="00A22D52" w:rsidRPr="00C92EE5" w:rsidRDefault="00A22D52" w:rsidP="00BF6472">
      <w:pPr>
        <w:numPr>
          <w:ilvl w:val="4"/>
          <w:numId w:val="27"/>
        </w:numPr>
        <w:jc w:val="both"/>
        <w:rPr>
          <w:sz w:val="20"/>
        </w:rPr>
      </w:pPr>
      <w:r w:rsidRPr="00C92EE5">
        <w:rPr>
          <w:sz w:val="20"/>
        </w:rPr>
        <w:t xml:space="preserve">Prov 19:21, “The human mind may devise many plans, but it is the purpose of the </w:t>
      </w:r>
      <w:r w:rsidRPr="00C92EE5">
        <w:rPr>
          <w:smallCaps/>
          <w:sz w:val="20"/>
        </w:rPr>
        <w:t>Lord</w:t>
      </w:r>
      <w:r w:rsidRPr="00C92EE5">
        <w:rPr>
          <w:sz w:val="20"/>
        </w:rPr>
        <w:t xml:space="preserve"> that will be established.”</w:t>
      </w:r>
    </w:p>
    <w:p w14:paraId="2B72DD7D" w14:textId="67128809" w:rsidR="00A22D52" w:rsidRDefault="00A22D52" w:rsidP="00BF6472">
      <w:pPr>
        <w:numPr>
          <w:ilvl w:val="3"/>
          <w:numId w:val="27"/>
        </w:numPr>
        <w:jc w:val="both"/>
      </w:pPr>
      <w:r>
        <w:t>“</w:t>
      </w:r>
      <w:r w:rsidRPr="00AF476E">
        <w:t xml:space="preserve">The divine determinaism </w:t>
      </w:r>
      <w:r>
        <w:t>[</w:t>
      </w:r>
      <w:r>
        <w:rPr>
          <w:i/>
        </w:rPr>
        <w:t>sic</w:t>
      </w:r>
      <w:r>
        <w:t xml:space="preserve">] </w:t>
      </w:r>
      <w:r w:rsidRPr="00AF476E">
        <w:t>that is characteristic of the Bible (1 Sam 2:6-7; Prov 16:33; 22:2) appears in chap. 25</w:t>
      </w:r>
      <w:r w:rsidR="00EC002E" w:rsidRPr="00EC002E">
        <w:rPr>
          <w:bCs/>
        </w:rPr>
        <w:t xml:space="preserve">: </w:t>
      </w:r>
      <w:r w:rsidRPr="00AF476E">
        <w:t xml:space="preserve">“Man is clay and straw, the god is his builder. He tears down, he builds up daily, he makes a thousand poor by his will, he makes a thousand men into chiefs” </w:t>
      </w:r>
      <w:r w:rsidRPr="007E5EA1">
        <w:rPr>
          <w:iCs/>
        </w:rPr>
        <w:t>(</w:t>
      </w:r>
      <w:r w:rsidRPr="00AF476E">
        <w:rPr>
          <w:i/>
          <w:iCs/>
        </w:rPr>
        <w:t>AEL</w:t>
      </w:r>
      <w:r w:rsidRPr="007E5EA1">
        <w:rPr>
          <w:iCs/>
        </w:rPr>
        <w:t xml:space="preserve">, </w:t>
      </w:r>
      <w:r w:rsidRPr="00AF476E">
        <w:t>II, 160).</w:t>
      </w:r>
    </w:p>
    <w:p w14:paraId="70A7DC99" w14:textId="77777777" w:rsidR="00A22D52" w:rsidRPr="00C92EE5" w:rsidRDefault="00A22D52" w:rsidP="00BF6472">
      <w:pPr>
        <w:numPr>
          <w:ilvl w:val="4"/>
          <w:numId w:val="27"/>
        </w:numPr>
        <w:jc w:val="both"/>
        <w:rPr>
          <w:sz w:val="20"/>
        </w:rPr>
      </w:pPr>
      <w:r w:rsidRPr="00C92EE5">
        <w:rPr>
          <w:sz w:val="20"/>
        </w:rPr>
        <w:t xml:space="preserve">1 Sam 2:6-7, “The </w:t>
      </w:r>
      <w:r w:rsidRPr="00C92EE5">
        <w:rPr>
          <w:smallCaps/>
          <w:sz w:val="20"/>
        </w:rPr>
        <w:t>Lord</w:t>
      </w:r>
      <w:r w:rsidRPr="00C92EE5">
        <w:rPr>
          <w:sz w:val="20"/>
        </w:rPr>
        <w:t xml:space="preserve"> kills and brings to life; he brings down to Sheol and raises up. </w:t>
      </w:r>
      <w:r w:rsidRPr="00C92EE5">
        <w:rPr>
          <w:color w:val="000000"/>
          <w:kern w:val="16"/>
          <w:sz w:val="20"/>
          <w:vertAlign w:val="superscript"/>
        </w:rPr>
        <w:t>7</w:t>
      </w:r>
      <w:r w:rsidRPr="00C92EE5">
        <w:rPr>
          <w:sz w:val="20"/>
        </w:rPr>
        <w:t xml:space="preserve">The </w:t>
      </w:r>
      <w:r w:rsidRPr="00C92EE5">
        <w:rPr>
          <w:smallCaps/>
          <w:sz w:val="20"/>
        </w:rPr>
        <w:t>Lord</w:t>
      </w:r>
      <w:r w:rsidRPr="00C92EE5">
        <w:rPr>
          <w:sz w:val="20"/>
        </w:rPr>
        <w:t xml:space="preserve"> makes poor and makes rich; he brings low, he also exalts.”</w:t>
      </w:r>
    </w:p>
    <w:p w14:paraId="72C6D1C4" w14:textId="77777777" w:rsidR="00A22D52" w:rsidRPr="00C92EE5" w:rsidRDefault="00A22D52" w:rsidP="00BF6472">
      <w:pPr>
        <w:numPr>
          <w:ilvl w:val="4"/>
          <w:numId w:val="27"/>
        </w:numPr>
        <w:jc w:val="both"/>
        <w:rPr>
          <w:sz w:val="20"/>
        </w:rPr>
      </w:pPr>
      <w:r w:rsidRPr="00C92EE5">
        <w:rPr>
          <w:sz w:val="20"/>
        </w:rPr>
        <w:t>Prov 16:33, “The lot is cast into the lap, but the decision is the Lord’s alone.”</w:t>
      </w:r>
    </w:p>
    <w:p w14:paraId="506A3387" w14:textId="246351ED" w:rsidR="00A22D52" w:rsidRPr="00C92EE5" w:rsidRDefault="00A22D52" w:rsidP="00BF6472">
      <w:pPr>
        <w:numPr>
          <w:ilvl w:val="4"/>
          <w:numId w:val="27"/>
        </w:numPr>
        <w:jc w:val="both"/>
        <w:rPr>
          <w:sz w:val="20"/>
        </w:rPr>
      </w:pPr>
      <w:r w:rsidRPr="00C92EE5">
        <w:rPr>
          <w:sz w:val="20"/>
        </w:rPr>
        <w:t>Prov 22:2, “The rich and the poor have this in common</w:t>
      </w:r>
      <w:r w:rsidR="00EC002E" w:rsidRPr="00EC002E">
        <w:rPr>
          <w:bCs/>
          <w:sz w:val="20"/>
        </w:rPr>
        <w:t xml:space="preserve">: </w:t>
      </w:r>
      <w:r w:rsidRPr="00C92EE5">
        <w:rPr>
          <w:sz w:val="20"/>
        </w:rPr>
        <w:t xml:space="preserve">the </w:t>
      </w:r>
      <w:r w:rsidRPr="00C92EE5">
        <w:rPr>
          <w:smallCaps/>
          <w:sz w:val="20"/>
        </w:rPr>
        <w:t>Lord</w:t>
      </w:r>
      <w:r w:rsidRPr="00C92EE5">
        <w:rPr>
          <w:sz w:val="20"/>
        </w:rPr>
        <w:t xml:space="preserve"> is the maker of them all.”</w:t>
      </w:r>
    </w:p>
    <w:p w14:paraId="1547AE78" w14:textId="77777777" w:rsidR="00A22D52" w:rsidRDefault="00A22D52" w:rsidP="00BF6472">
      <w:pPr>
        <w:numPr>
          <w:ilvl w:val="1"/>
          <w:numId w:val="27"/>
        </w:numPr>
        <w:jc w:val="both"/>
      </w:pPr>
      <w:r w:rsidRPr="00AF476E">
        <w:rPr>
          <w:i/>
          <w:iCs/>
        </w:rPr>
        <w:t>Chester Beatty Papyrus IV</w:t>
      </w:r>
      <w:r>
        <w:rPr>
          <w:iCs/>
        </w:rPr>
        <w:t xml:space="preserve"> (1100s)</w:t>
      </w:r>
    </w:p>
    <w:p w14:paraId="79FCDEB3" w14:textId="77777777" w:rsidR="00A22D52" w:rsidRDefault="00A22D52" w:rsidP="00BF6472">
      <w:pPr>
        <w:numPr>
          <w:ilvl w:val="2"/>
          <w:numId w:val="27"/>
        </w:numPr>
        <w:jc w:val="both"/>
      </w:pPr>
      <w:r w:rsidRPr="00AF476E">
        <w:rPr>
          <w:i/>
          <w:iCs/>
        </w:rPr>
        <w:t>AEL</w:t>
      </w:r>
      <w:r w:rsidRPr="007E5EA1">
        <w:rPr>
          <w:iCs/>
        </w:rPr>
        <w:t xml:space="preserve"> </w:t>
      </w:r>
      <w:r>
        <w:t>2.175-78,</w:t>
      </w:r>
      <w:r w:rsidRPr="00AF476E">
        <w:t xml:space="preserve"> </w:t>
      </w:r>
      <w:r w:rsidRPr="00AF476E">
        <w:rPr>
          <w:i/>
          <w:iCs/>
        </w:rPr>
        <w:t>ANET</w:t>
      </w:r>
      <w:r w:rsidRPr="007E5EA1">
        <w:rPr>
          <w:iCs/>
        </w:rPr>
        <w:t xml:space="preserve"> </w:t>
      </w:r>
      <w:r>
        <w:t>431-32</w:t>
      </w:r>
    </w:p>
    <w:p w14:paraId="74F86033" w14:textId="6786BC47" w:rsidR="00A22D52" w:rsidRDefault="00A22D52" w:rsidP="00BF6472">
      <w:pPr>
        <w:numPr>
          <w:ilvl w:val="2"/>
          <w:numId w:val="27"/>
        </w:numPr>
        <w:jc w:val="both"/>
      </w:pPr>
      <w:r>
        <w:t>A schoolbook.</w:t>
      </w:r>
      <w:r w:rsidR="00F8209D">
        <w:t xml:space="preserve"> (Murphy</w:t>
      </w:r>
      <w:r>
        <w:t xml:space="preserve"> </w:t>
      </w:r>
      <w:r>
        <w:rPr>
          <w:i/>
        </w:rPr>
        <w:t>Tree of Life</w:t>
      </w:r>
      <w:r>
        <w:t xml:space="preserve"> 169)</w:t>
      </w:r>
    </w:p>
    <w:p w14:paraId="778F895F" w14:textId="5A4DEBF0" w:rsidR="00A22D52" w:rsidRDefault="00A22D52" w:rsidP="00BF6472">
      <w:pPr>
        <w:numPr>
          <w:ilvl w:val="2"/>
          <w:numId w:val="27"/>
        </w:numPr>
        <w:jc w:val="both"/>
      </w:pPr>
      <w:r>
        <w:t>“</w:t>
      </w:r>
      <w:r w:rsidRPr="00AF476E">
        <w:t xml:space="preserve">Nothing less than immortality is claimed for a scribe. The </w:t>
      </w:r>
      <w:r w:rsidRPr="00AF476E">
        <w:rPr>
          <w:i/>
          <w:iCs/>
        </w:rPr>
        <w:t>Chester Beatty Papyrus IV</w:t>
      </w:r>
      <w:r w:rsidRPr="007E5EA1">
        <w:rPr>
          <w:iCs/>
        </w:rPr>
        <w:t xml:space="preserve"> </w:t>
      </w:r>
      <w:r>
        <w:rPr>
          <w:iCs/>
        </w:rPr>
        <w:t xml:space="preserve">. . . </w:t>
      </w:r>
      <w:r w:rsidRPr="00AF476E">
        <w:t>claims immortality of name (note that not all of the instructions have names that have been preserved,</w:t>
      </w:r>
      <w:r>
        <w:t xml:space="preserve"> [168] </w:t>
      </w:r>
      <w:r w:rsidRPr="00AF476E">
        <w:t>and few of the names of other writers were ever given). The scribe’s tools are his family</w:t>
      </w:r>
      <w:r w:rsidR="00EC002E" w:rsidRPr="00EC002E">
        <w:rPr>
          <w:bCs/>
        </w:rPr>
        <w:t xml:space="preserve">: </w:t>
      </w:r>
      <w:r w:rsidRPr="00AF476E">
        <w:t>the reed-pen, the child; the stone surface, the wife</w:t>
      </w:r>
      <w:r w:rsidR="00EC002E" w:rsidRPr="00EC002E">
        <w:rPr>
          <w:bCs/>
        </w:rPr>
        <w:t xml:space="preserve">: </w:t>
      </w:r>
      <w:r>
        <w:t>“</w:t>
      </w:r>
      <w:r w:rsidRPr="00AF476E">
        <w:t>Man decays, his corpse is dust,</w:t>
      </w:r>
      <w:r>
        <w:t xml:space="preserve"> / </w:t>
      </w:r>
      <w:r w:rsidRPr="00AF476E">
        <w:t>All his kin have perished;</w:t>
      </w:r>
      <w:r>
        <w:t xml:space="preserve"> / But a book makes him remembered / </w:t>
      </w:r>
      <w:r w:rsidRPr="00AF476E">
        <w:t>Through the mouth of its re</w:t>
      </w:r>
      <w:r>
        <w:t xml:space="preserve">citer. / </w:t>
      </w:r>
      <w:r w:rsidRPr="00AF476E">
        <w:t xml:space="preserve">Better is </w:t>
      </w:r>
      <w:r>
        <w:t xml:space="preserve">a book than a well-built house, / Than tomb-chapels in the west.” </w:t>
      </w:r>
      <w:r w:rsidRPr="00AF476E">
        <w:t>The writer goes on to ask about the famous sages of old, such as Ptah-hotep and others, and he concludes</w:t>
      </w:r>
      <w:r w:rsidR="00EC002E" w:rsidRPr="00EC002E">
        <w:rPr>
          <w:bCs/>
        </w:rPr>
        <w:t xml:space="preserve">: </w:t>
      </w:r>
      <w:r>
        <w:t>“</w:t>
      </w:r>
      <w:r w:rsidRPr="00AF476E">
        <w:t>Death made their names forgotten</w:t>
      </w:r>
      <w:r>
        <w:t xml:space="preserve"> / </w:t>
      </w:r>
      <w:r w:rsidRPr="00AF476E">
        <w:t>But books made them remembered!</w:t>
      </w:r>
      <w:r>
        <w:t>”</w:t>
      </w:r>
      <w:r w:rsidRPr="00AF476E">
        <w:t xml:space="preserve"> </w:t>
      </w:r>
      <w:r w:rsidRPr="007E5EA1">
        <w:rPr>
          <w:iCs/>
        </w:rPr>
        <w:t>(</w:t>
      </w:r>
      <w:r w:rsidRPr="00AF476E">
        <w:rPr>
          <w:i/>
          <w:iCs/>
        </w:rPr>
        <w:t>AEL</w:t>
      </w:r>
      <w:r w:rsidRPr="007E5EA1">
        <w:rPr>
          <w:iCs/>
        </w:rPr>
        <w:t xml:space="preserve"> </w:t>
      </w:r>
      <w:r>
        <w:rPr>
          <w:iCs/>
        </w:rPr>
        <w:t>[</w:t>
      </w:r>
      <w:r>
        <w:rPr>
          <w:i/>
          <w:iCs/>
        </w:rPr>
        <w:t>sic</w:t>
      </w:r>
      <w:r>
        <w:rPr>
          <w:iCs/>
        </w:rPr>
        <w:t xml:space="preserve">] </w:t>
      </w:r>
      <w:r w:rsidRPr="00AF476E">
        <w:t xml:space="preserve">II, 177; </w:t>
      </w:r>
      <w:r w:rsidRPr="00AF476E">
        <w:rPr>
          <w:i/>
          <w:iCs/>
        </w:rPr>
        <w:t>ANET</w:t>
      </w:r>
      <w:r w:rsidRPr="007E5EA1">
        <w:rPr>
          <w:iCs/>
        </w:rPr>
        <w:t xml:space="preserve"> </w:t>
      </w:r>
      <w:r w:rsidRPr="00AF476E">
        <w:t>432)</w:t>
      </w:r>
      <w:r>
        <w:t>”</w:t>
      </w:r>
      <w:r w:rsidR="00F8209D">
        <w:t xml:space="preserve"> (Murphy</w:t>
      </w:r>
      <w:r>
        <w:t xml:space="preserve"> </w:t>
      </w:r>
      <w:r>
        <w:rPr>
          <w:i/>
        </w:rPr>
        <w:t>Tree of Life</w:t>
      </w:r>
      <w:r>
        <w:t xml:space="preserve"> 168-69)</w:t>
      </w:r>
    </w:p>
    <w:p w14:paraId="589603A9" w14:textId="77777777" w:rsidR="00A22D52" w:rsidRDefault="00A22D52" w:rsidP="00BF6472">
      <w:pPr>
        <w:numPr>
          <w:ilvl w:val="1"/>
          <w:numId w:val="27"/>
        </w:numPr>
        <w:jc w:val="both"/>
      </w:pPr>
      <w:r w:rsidRPr="00AF476E">
        <w:rPr>
          <w:i/>
          <w:iCs/>
        </w:rPr>
        <w:t>Ankhsheshonq</w:t>
      </w:r>
      <w:r>
        <w:rPr>
          <w:iCs/>
        </w:rPr>
        <w:t xml:space="preserve"> (after 700)</w:t>
      </w:r>
    </w:p>
    <w:p w14:paraId="0E1757DE" w14:textId="5F2B2EF9" w:rsidR="00A22D52" w:rsidRDefault="00A22D52" w:rsidP="00BF6472">
      <w:pPr>
        <w:numPr>
          <w:ilvl w:val="2"/>
          <w:numId w:val="27"/>
        </w:numPr>
        <w:jc w:val="both"/>
      </w:pPr>
      <w:r>
        <w:t xml:space="preserve">“. . . </w:t>
      </w:r>
      <w:r w:rsidRPr="00AF476E">
        <w:t xml:space="preserve">the Instruction of </w:t>
      </w:r>
      <w:r w:rsidRPr="00AF476E">
        <w:rPr>
          <w:i/>
          <w:iCs/>
        </w:rPr>
        <w:t>Ankhsheshonq</w:t>
      </w:r>
      <w:r>
        <w:rPr>
          <w:iCs/>
        </w:rPr>
        <w:t xml:space="preserve">” is in </w:t>
      </w:r>
      <w:r w:rsidRPr="00AF476E">
        <w:rPr>
          <w:i/>
          <w:iCs/>
        </w:rPr>
        <w:t>AEL</w:t>
      </w:r>
      <w:r w:rsidRPr="007E5EA1">
        <w:rPr>
          <w:iCs/>
        </w:rPr>
        <w:t xml:space="preserve"> </w:t>
      </w:r>
      <w:r>
        <w:t>3.159-84.</w:t>
      </w:r>
      <w:r w:rsidR="00F8209D">
        <w:t xml:space="preserve"> (Murphy</w:t>
      </w:r>
      <w:r>
        <w:t xml:space="preserve"> </w:t>
      </w:r>
      <w:r>
        <w:rPr>
          <w:i/>
        </w:rPr>
        <w:t xml:space="preserve">Tree of </w:t>
      </w:r>
      <w:r w:rsidRPr="00C92EE5">
        <w:rPr>
          <w:i/>
        </w:rPr>
        <w:t>Life</w:t>
      </w:r>
      <w:r>
        <w:t xml:space="preserve"> 166)</w:t>
      </w:r>
    </w:p>
    <w:p w14:paraId="3092A196" w14:textId="5B702983" w:rsidR="00A22D52" w:rsidRDefault="00A22D52" w:rsidP="00BF6472">
      <w:pPr>
        <w:numPr>
          <w:ilvl w:val="2"/>
          <w:numId w:val="27"/>
        </w:numPr>
        <w:jc w:val="both"/>
      </w:pPr>
      <w:r>
        <w:t xml:space="preserve">It is “lengthy [and] </w:t>
      </w:r>
      <w:r w:rsidRPr="00AF476E">
        <w:t>written in demotic script (a cursive Egyptian hand that arose in the seventh century).</w:t>
      </w:r>
      <w:r>
        <w:t>”</w:t>
      </w:r>
      <w:r w:rsidR="00F8209D">
        <w:t xml:space="preserve"> (Murphy</w:t>
      </w:r>
      <w:r>
        <w:t xml:space="preserve"> </w:t>
      </w:r>
      <w:r>
        <w:rPr>
          <w:i/>
        </w:rPr>
        <w:t>Tree of Life</w:t>
      </w:r>
      <w:r>
        <w:t xml:space="preserve"> 166)</w:t>
      </w:r>
    </w:p>
    <w:p w14:paraId="044DCB57" w14:textId="77777777" w:rsidR="00A22D52" w:rsidRDefault="00A22D52" w:rsidP="00BF6472">
      <w:pPr>
        <w:numPr>
          <w:ilvl w:val="2"/>
          <w:numId w:val="27"/>
        </w:numPr>
        <w:jc w:val="both"/>
      </w:pPr>
      <w:r>
        <w:t>form</w:t>
      </w:r>
    </w:p>
    <w:p w14:paraId="377E85E6" w14:textId="79BA7F88" w:rsidR="00A22D52" w:rsidRDefault="00A22D52" w:rsidP="00BF6472">
      <w:pPr>
        <w:numPr>
          <w:ilvl w:val="3"/>
          <w:numId w:val="27"/>
        </w:numPr>
        <w:jc w:val="both"/>
      </w:pPr>
      <w:r w:rsidRPr="00AF476E">
        <w:t xml:space="preserve">Ankhsheshonq </w:t>
      </w:r>
      <w:r>
        <w:t>“</w:t>
      </w:r>
      <w:r w:rsidRPr="00AF476E">
        <w:t>consists of sayings that are more or less one line long.</w:t>
      </w:r>
      <w:r>
        <w:t>”</w:t>
      </w:r>
      <w:r w:rsidR="00F8209D">
        <w:t xml:space="preserve"> (Murphy</w:t>
      </w:r>
      <w:r>
        <w:t xml:space="preserve"> </w:t>
      </w:r>
      <w:r>
        <w:rPr>
          <w:i/>
        </w:rPr>
        <w:t>Tree of Life</w:t>
      </w:r>
      <w:r>
        <w:t xml:space="preserve"> 167)</w:t>
      </w:r>
    </w:p>
    <w:p w14:paraId="0BE3925D" w14:textId="707913CB" w:rsidR="00A22D52" w:rsidRDefault="00A22D52" w:rsidP="00BF6472">
      <w:pPr>
        <w:numPr>
          <w:ilvl w:val="3"/>
          <w:numId w:val="27"/>
        </w:numPr>
        <w:jc w:val="both"/>
      </w:pPr>
      <w:r>
        <w:t>“</w:t>
      </w:r>
      <w:r w:rsidRPr="00C92EE5">
        <w:t>The</w:t>
      </w:r>
      <w:r w:rsidRPr="00AF476E">
        <w:t xml:space="preserve"> prologue describes the deplorable situation of the priest Ankhsheshonq. He tried unsuccessfully to dissuade a friend from killing the Pharaoh. When the plot was foiled, the priest was implicated as an accomplice (because he did not tell the king) and imprisoned. Here he wrote his instruction for his son “on the sherds of the jars that were brought into him containing mixed wine” (4:18). This fictional introduction (cf. the story of Ahiqar) sets the stage for a teaching that covers about twenty-eight columns. Sayings (many of them doubtless proverbial)</w:t>
      </w:r>
      <w:r>
        <w:rPr>
          <w:rFonts w:cs="Bookman Old Style"/>
          <w:bCs/>
        </w:rPr>
        <w:t xml:space="preserve"> [1</w:t>
      </w:r>
      <w:r w:rsidRPr="00AF476E">
        <w:rPr>
          <w:rFonts w:cs="Bookman Old Style"/>
          <w:bCs/>
        </w:rPr>
        <w:t>66</w:t>
      </w:r>
      <w:r>
        <w:rPr>
          <w:rFonts w:cs="Bookman Old Style"/>
          <w:bCs/>
        </w:rPr>
        <w:t xml:space="preserve">] </w:t>
      </w:r>
      <w:r w:rsidRPr="00AF476E">
        <w:t>mingle with commands and admonitions almost equally. There is no logical or</w:t>
      </w:r>
      <w:r w:rsidRPr="00AF476E">
        <w:lastRenderedPageBreak/>
        <w:t>dering of the material, although several times a given topic is repeated in successive sentences (wealth, 8:17-23; borrowing, 16:9-12).</w:t>
      </w:r>
      <w:r>
        <w:t>”</w:t>
      </w:r>
      <w:r w:rsidR="00F8209D">
        <w:t xml:space="preserve"> (Murphy</w:t>
      </w:r>
      <w:r>
        <w:t xml:space="preserve"> </w:t>
      </w:r>
      <w:r>
        <w:rPr>
          <w:i/>
        </w:rPr>
        <w:t>Tree of Life</w:t>
      </w:r>
      <w:r>
        <w:t xml:space="preserve"> 166-67)</w:t>
      </w:r>
    </w:p>
    <w:p w14:paraId="3472AA0A" w14:textId="493850D0" w:rsidR="00A22D52" w:rsidRDefault="00A22D52" w:rsidP="00BF6472">
      <w:pPr>
        <w:numPr>
          <w:ilvl w:val="2"/>
          <w:numId w:val="27"/>
        </w:numPr>
        <w:jc w:val="both"/>
      </w:pPr>
      <w:r>
        <w:t>“</w:t>
      </w:r>
      <w:r w:rsidRPr="00AF476E">
        <w:t>The aura of the court, which could be detected in the older instructions, is absent; Ankhsheshonq is writing for ordinary people, not for officials.</w:t>
      </w:r>
      <w:r>
        <w:t>”</w:t>
      </w:r>
      <w:r w:rsidR="00F8209D">
        <w:t xml:space="preserve"> (Murphy</w:t>
      </w:r>
      <w:r>
        <w:t xml:space="preserve"> </w:t>
      </w:r>
      <w:r>
        <w:rPr>
          <w:i/>
        </w:rPr>
        <w:t>Tree of Life</w:t>
      </w:r>
      <w:r>
        <w:t xml:space="preserve"> 167)</w:t>
      </w:r>
    </w:p>
    <w:p w14:paraId="2DF21A93" w14:textId="77777777" w:rsidR="00A22D52" w:rsidRDefault="00A22D52" w:rsidP="00BF6472">
      <w:pPr>
        <w:numPr>
          <w:ilvl w:val="2"/>
          <w:numId w:val="27"/>
        </w:numPr>
        <w:jc w:val="both"/>
      </w:pPr>
      <w:r>
        <w:t>examples</w:t>
      </w:r>
    </w:p>
    <w:p w14:paraId="3BF2442E" w14:textId="77777777" w:rsidR="00A22D52" w:rsidRDefault="00A22D52" w:rsidP="00BF6472">
      <w:pPr>
        <w:numPr>
          <w:ilvl w:val="3"/>
          <w:numId w:val="27"/>
        </w:numPr>
        <w:tabs>
          <w:tab w:val="left" w:pos="720"/>
        </w:tabs>
        <w:jc w:val="both"/>
      </w:pPr>
      <w:r w:rsidRPr="00AF476E">
        <w:t>7:24</w:t>
      </w:r>
      <w:r>
        <w:t>, “</w:t>
      </w:r>
      <w:r w:rsidRPr="00AF476E">
        <w:t>Do not say right away what comes out of your heart.</w:t>
      </w:r>
      <w:r>
        <w:t>”</w:t>
      </w:r>
    </w:p>
    <w:p w14:paraId="582E7D30" w14:textId="77777777" w:rsidR="00A22D52" w:rsidRDefault="00A22D52" w:rsidP="00BF6472">
      <w:pPr>
        <w:numPr>
          <w:ilvl w:val="3"/>
          <w:numId w:val="27"/>
        </w:numPr>
        <w:tabs>
          <w:tab w:val="left" w:pos="720"/>
        </w:tabs>
        <w:jc w:val="both"/>
      </w:pPr>
      <w:r w:rsidRPr="00AF476E">
        <w:t>8:23</w:t>
      </w:r>
      <w:r>
        <w:t>, “</w:t>
      </w:r>
      <w:r w:rsidRPr="00AF476E">
        <w:t>The wealth of a wise man is his speech.</w:t>
      </w:r>
      <w:r>
        <w:t>”</w:t>
      </w:r>
    </w:p>
    <w:p w14:paraId="0A858A89" w14:textId="77777777" w:rsidR="00A22D52" w:rsidRDefault="00A22D52" w:rsidP="00BF6472">
      <w:pPr>
        <w:numPr>
          <w:ilvl w:val="3"/>
          <w:numId w:val="27"/>
        </w:numPr>
        <w:tabs>
          <w:tab w:val="left" w:pos="720"/>
        </w:tabs>
        <w:jc w:val="both"/>
      </w:pPr>
      <w:r w:rsidRPr="00AF476E">
        <w:t>11:19</w:t>
      </w:r>
      <w:r>
        <w:t>, “</w:t>
      </w:r>
      <w:r w:rsidRPr="00AF476E">
        <w:t>Do not laugh at your son in front of his mother, lest you learn the size of his father.</w:t>
      </w:r>
      <w:r>
        <w:t>”</w:t>
      </w:r>
    </w:p>
    <w:p w14:paraId="4020530E" w14:textId="77777777" w:rsidR="00A22D52" w:rsidRDefault="00A22D52" w:rsidP="00BF6472">
      <w:pPr>
        <w:numPr>
          <w:ilvl w:val="3"/>
          <w:numId w:val="27"/>
        </w:numPr>
        <w:tabs>
          <w:tab w:val="left" w:pos="720"/>
        </w:tabs>
        <w:jc w:val="both"/>
      </w:pPr>
      <w:r w:rsidRPr="00AF476E">
        <w:t>14:14</w:t>
      </w:r>
      <w:r>
        <w:t>, “</w:t>
      </w:r>
      <w:r w:rsidRPr="00AF476E">
        <w:t>He who is bitten of the bite of a snake is afraid of a coil of rope.</w:t>
      </w:r>
      <w:r>
        <w:t>”</w:t>
      </w:r>
    </w:p>
    <w:p w14:paraId="331F1D26" w14:textId="77777777" w:rsidR="00A22D52" w:rsidRDefault="00A22D52" w:rsidP="00BF6472">
      <w:pPr>
        <w:numPr>
          <w:ilvl w:val="3"/>
          <w:numId w:val="27"/>
        </w:numPr>
        <w:tabs>
          <w:tab w:val="left" w:pos="720"/>
        </w:tabs>
        <w:jc w:val="both"/>
      </w:pPr>
      <w:r w:rsidRPr="00AF476E">
        <w:t>19:10</w:t>
      </w:r>
      <w:r>
        <w:t>, “</w:t>
      </w:r>
      <w:r w:rsidRPr="00AF476E">
        <w:t>Do a good deed and throw it in the water; when it dries you will find it.</w:t>
      </w:r>
      <w:r>
        <w:t>”</w:t>
      </w:r>
    </w:p>
    <w:p w14:paraId="4BAE0535" w14:textId="77777777" w:rsidR="00A22D52" w:rsidRDefault="00A22D52" w:rsidP="00BF6472">
      <w:pPr>
        <w:numPr>
          <w:ilvl w:val="3"/>
          <w:numId w:val="27"/>
        </w:numPr>
        <w:tabs>
          <w:tab w:val="left" w:pos="720"/>
        </w:tabs>
        <w:jc w:val="both"/>
      </w:pPr>
      <w:r w:rsidRPr="00AF476E">
        <w:t>23:8</w:t>
      </w:r>
      <w:r>
        <w:t>, “</w:t>
      </w:r>
      <w:r w:rsidRPr="00AF476E">
        <w:t>It is better to dwell in your own small house than to dwell in the large house of another.</w:t>
      </w:r>
      <w:r>
        <w:t>”</w:t>
      </w:r>
    </w:p>
    <w:p w14:paraId="6E0AAA40" w14:textId="77777777" w:rsidR="00A22D52" w:rsidRDefault="00A22D52" w:rsidP="00BF6472">
      <w:pPr>
        <w:numPr>
          <w:ilvl w:val="3"/>
          <w:numId w:val="27"/>
        </w:numPr>
        <w:tabs>
          <w:tab w:val="left" w:pos="720"/>
        </w:tabs>
        <w:jc w:val="both"/>
      </w:pPr>
      <w:r w:rsidRPr="00AF476E">
        <w:t>26:14</w:t>
      </w:r>
      <w:r>
        <w:t>, “</w:t>
      </w:r>
      <w:r w:rsidRPr="00AF476E">
        <w:t>The plans of the god are one thing, the thoughts of men are another.</w:t>
      </w:r>
      <w:r>
        <w:t>”</w:t>
      </w:r>
      <w:r w:rsidRPr="00AF476E">
        <w:t xml:space="preserve"> (cf. Prov 16:1, 9.)</w:t>
      </w:r>
    </w:p>
    <w:p w14:paraId="2A325DF3" w14:textId="7C823976" w:rsidR="00A22D52" w:rsidRDefault="00A22D52" w:rsidP="00BF6472">
      <w:pPr>
        <w:numPr>
          <w:ilvl w:val="3"/>
          <w:numId w:val="27"/>
        </w:numPr>
        <w:jc w:val="both"/>
      </w:pPr>
      <w:r>
        <w:t>“</w:t>
      </w:r>
      <w:r w:rsidRPr="00AF476E">
        <w:t>In 26:5-8 are a series of paradoxes</w:t>
      </w:r>
      <w:r w:rsidR="00EC002E" w:rsidRPr="00EC002E">
        <w:rPr>
          <w:bCs/>
        </w:rPr>
        <w:t xml:space="preserve">: </w:t>
      </w:r>
      <w:r w:rsidRPr="00AF476E">
        <w:t>“There is imprisonment for giving life. There is release for killing. There is he who saves and does not profit. All are in the hand of the fate and the god.”</w:t>
      </w:r>
      <w:r>
        <w:t>”</w:t>
      </w:r>
      <w:r w:rsidR="00F8209D">
        <w:t xml:space="preserve"> (Murphy</w:t>
      </w:r>
      <w:r>
        <w:t xml:space="preserve"> </w:t>
      </w:r>
      <w:r>
        <w:rPr>
          <w:i/>
        </w:rPr>
        <w:t>Tree of Life</w:t>
      </w:r>
      <w:r>
        <w:t xml:space="preserve"> 167)</w:t>
      </w:r>
    </w:p>
    <w:p w14:paraId="694B0120" w14:textId="77777777" w:rsidR="00A22D52" w:rsidRDefault="00A22D52" w:rsidP="00BF6472">
      <w:pPr>
        <w:numPr>
          <w:ilvl w:val="1"/>
          <w:numId w:val="27"/>
        </w:numPr>
        <w:jc w:val="both"/>
      </w:pPr>
      <w:r>
        <w:rPr>
          <w:i/>
        </w:rPr>
        <w:t>Papyrus Insinger</w:t>
      </w:r>
      <w:r>
        <w:t xml:space="preserve"> (323-30)</w:t>
      </w:r>
    </w:p>
    <w:p w14:paraId="7D771E42" w14:textId="6BF3A523" w:rsidR="00A22D52" w:rsidRDefault="00A22D52" w:rsidP="00BF6472">
      <w:pPr>
        <w:numPr>
          <w:ilvl w:val="2"/>
          <w:numId w:val="27"/>
        </w:numPr>
        <w:jc w:val="both"/>
      </w:pPr>
      <w:r>
        <w:t xml:space="preserve">“. . . </w:t>
      </w:r>
      <w:r w:rsidRPr="00AF476E">
        <w:t xml:space="preserve">the </w:t>
      </w:r>
      <w:r w:rsidRPr="00AF476E">
        <w:rPr>
          <w:i/>
          <w:iCs/>
        </w:rPr>
        <w:t>Papyrus Insinger</w:t>
      </w:r>
      <w:r w:rsidRPr="007E5EA1">
        <w:rPr>
          <w:iCs/>
        </w:rPr>
        <w:t xml:space="preserve"> (</w:t>
      </w:r>
      <w:r w:rsidRPr="00AF476E">
        <w:rPr>
          <w:i/>
          <w:iCs/>
        </w:rPr>
        <w:t>AEL</w:t>
      </w:r>
      <w:r w:rsidRPr="007E5EA1">
        <w:rPr>
          <w:iCs/>
        </w:rPr>
        <w:t xml:space="preserve">, </w:t>
      </w:r>
      <w:r w:rsidRPr="00AF476E">
        <w:t>III, 184</w:t>
      </w:r>
      <w:r>
        <w:t>-217) [is]</w:t>
      </w:r>
      <w:r w:rsidRPr="00AF476E">
        <w:t xml:space="preserve"> so called after the Dutchman who purchased the papyrus for the Leiden royal museum in 1895.</w:t>
      </w:r>
      <w:r>
        <w:t>”</w:t>
      </w:r>
      <w:r w:rsidR="00F8209D">
        <w:t xml:space="preserve"> (Murphy</w:t>
      </w:r>
      <w:r>
        <w:t xml:space="preserve"> </w:t>
      </w:r>
      <w:r>
        <w:rPr>
          <w:i/>
        </w:rPr>
        <w:t>Tree of Life</w:t>
      </w:r>
      <w:r>
        <w:t xml:space="preserve"> 167)</w:t>
      </w:r>
    </w:p>
    <w:p w14:paraId="5DD0D0EC" w14:textId="5F81D166" w:rsidR="00A22D52" w:rsidRDefault="00A22D52" w:rsidP="00BF6472">
      <w:pPr>
        <w:numPr>
          <w:ilvl w:val="2"/>
          <w:numId w:val="27"/>
        </w:numPr>
        <w:jc w:val="both"/>
      </w:pPr>
      <w:r>
        <w:t xml:space="preserve">It is “lengthy [and] </w:t>
      </w:r>
      <w:r w:rsidRPr="00AF476E">
        <w:t>written in demotic script (a cursive Egyptian hand that arose in the seventh century).</w:t>
      </w:r>
      <w:r>
        <w:t>”</w:t>
      </w:r>
      <w:r w:rsidR="00F8209D">
        <w:t xml:space="preserve"> (Murphy</w:t>
      </w:r>
      <w:r>
        <w:t xml:space="preserve"> </w:t>
      </w:r>
      <w:r>
        <w:rPr>
          <w:i/>
        </w:rPr>
        <w:t>Tree of Life</w:t>
      </w:r>
      <w:r>
        <w:t xml:space="preserve"> 166)</w:t>
      </w:r>
    </w:p>
    <w:p w14:paraId="2EEBCCD2" w14:textId="6725F969" w:rsidR="00A22D52" w:rsidRDefault="00A22D52" w:rsidP="00BF6472">
      <w:pPr>
        <w:numPr>
          <w:ilvl w:val="2"/>
          <w:numId w:val="27"/>
        </w:numPr>
        <w:jc w:val="both"/>
      </w:pPr>
      <w:r>
        <w:t>It dates “</w:t>
      </w:r>
      <w:r w:rsidRPr="00AF476E">
        <w:t>from the Ptolemaic period</w:t>
      </w:r>
      <w:r>
        <w:t xml:space="preserve"> [323-30 </w:t>
      </w:r>
      <w:r w:rsidRPr="005E63AD">
        <w:rPr>
          <w:smallCaps/>
        </w:rPr>
        <w:t>bc</w:t>
      </w:r>
      <w:r>
        <w:t>] . . .”</w:t>
      </w:r>
      <w:r w:rsidR="00F8209D">
        <w:t xml:space="preserve"> (Murphy</w:t>
      </w:r>
      <w:r>
        <w:t xml:space="preserve"> </w:t>
      </w:r>
      <w:r>
        <w:rPr>
          <w:i/>
        </w:rPr>
        <w:t>Tree of Life</w:t>
      </w:r>
      <w:r>
        <w:t xml:space="preserve"> 167)</w:t>
      </w:r>
    </w:p>
    <w:p w14:paraId="271D5B06" w14:textId="77777777" w:rsidR="00A22D52" w:rsidRDefault="00A22D52" w:rsidP="00BF6472">
      <w:pPr>
        <w:numPr>
          <w:ilvl w:val="2"/>
          <w:numId w:val="27"/>
        </w:numPr>
        <w:jc w:val="both"/>
      </w:pPr>
      <w:r>
        <w:t>form</w:t>
      </w:r>
    </w:p>
    <w:p w14:paraId="2C39BAA4" w14:textId="01635FB0" w:rsidR="00A22D52" w:rsidRDefault="00A22D52" w:rsidP="00BF6472">
      <w:pPr>
        <w:numPr>
          <w:ilvl w:val="3"/>
          <w:numId w:val="27"/>
        </w:numPr>
        <w:jc w:val="both"/>
      </w:pPr>
      <w:r>
        <w:t>“. . . i</w:t>
      </w:r>
      <w:r w:rsidRPr="00AF476E">
        <w:t>t is lacking the usual title and prologue, and the first five and a half units. It consists of some twenty-seven units in all, and these are so labeled and numbered. They are provided with headings that describe the general theme of the specific teaching—thus betraying a careful organization of the material on the part of the author. It may be, as with the collections in the biblical Book of Proverbs, that many of the sayings have come from various sources. But there is no denying the fact that the unknown author has put his stamp upon them by the arrangement, and he could very well be the true author in many cases. Like the Instruction of Ankhsheshonq, this papyrus consists of sayings that are more or less one line long. There are several commands and prohibitions, but maxims or aphorisms are by far in the majority.</w:t>
      </w:r>
      <w:r>
        <w:t>”</w:t>
      </w:r>
      <w:r w:rsidR="00F8209D">
        <w:t xml:space="preserve"> (Murphy</w:t>
      </w:r>
      <w:r>
        <w:t xml:space="preserve"> </w:t>
      </w:r>
      <w:r>
        <w:rPr>
          <w:i/>
        </w:rPr>
        <w:t>Tree of Life</w:t>
      </w:r>
      <w:r>
        <w:t xml:space="preserve"> 167)</w:t>
      </w:r>
    </w:p>
    <w:p w14:paraId="3DB9E7AA" w14:textId="6D70EC52" w:rsidR="00A22D52" w:rsidRDefault="00A22D52" w:rsidP="00BF6472">
      <w:pPr>
        <w:numPr>
          <w:ilvl w:val="3"/>
          <w:numId w:val="27"/>
        </w:numPr>
        <w:jc w:val="both"/>
      </w:pPr>
      <w:r>
        <w:t>“</w:t>
      </w:r>
      <w:r w:rsidRPr="00AF476E">
        <w:t>What is unique, as Miriam Lichtheim has pointed out, are the paradoxes and conclusions that mark the end of the various teachings.</w:t>
      </w:r>
      <w:r>
        <w:t xml:space="preserve"> </w:t>
      </w:r>
      <w:r w:rsidRPr="00AB4192">
        <w:rPr>
          <w:sz w:val="20"/>
        </w:rPr>
        <w:t>[</w:t>
      </w:r>
      <w:r>
        <w:rPr>
          <w:sz w:val="20"/>
        </w:rPr>
        <w:t xml:space="preserve">Lichtheim, Miriam. </w:t>
      </w:r>
      <w:r w:rsidRPr="00AB4192">
        <w:rPr>
          <w:i/>
          <w:sz w:val="20"/>
        </w:rPr>
        <w:t>A</w:t>
      </w:r>
      <w:r>
        <w:rPr>
          <w:i/>
          <w:sz w:val="20"/>
        </w:rPr>
        <w:t xml:space="preserve">ncient </w:t>
      </w:r>
      <w:r w:rsidRPr="00AB4192">
        <w:rPr>
          <w:i/>
          <w:sz w:val="20"/>
        </w:rPr>
        <w:t>E</w:t>
      </w:r>
      <w:r>
        <w:rPr>
          <w:i/>
          <w:sz w:val="20"/>
        </w:rPr>
        <w:t xml:space="preserve">gyptian </w:t>
      </w:r>
      <w:r w:rsidRPr="00AB4192">
        <w:rPr>
          <w:i/>
          <w:sz w:val="20"/>
        </w:rPr>
        <w:t>L</w:t>
      </w:r>
      <w:r>
        <w:rPr>
          <w:i/>
          <w:sz w:val="20"/>
        </w:rPr>
        <w:t>iterature</w:t>
      </w:r>
      <w:r w:rsidRPr="00AB4192">
        <w:rPr>
          <w:sz w:val="20"/>
        </w:rPr>
        <w:t xml:space="preserve"> 3.185. See</w:t>
      </w:r>
      <w:r>
        <w:rPr>
          <w:sz w:val="20"/>
        </w:rPr>
        <w:t xml:space="preserve"> also</w:t>
      </w:r>
      <w:r w:rsidR="00EC002E" w:rsidRPr="00EC002E">
        <w:rPr>
          <w:bCs/>
          <w:sz w:val="20"/>
        </w:rPr>
        <w:t xml:space="preserve">: </w:t>
      </w:r>
      <w:r w:rsidRPr="00AB4192">
        <w:rPr>
          <w:sz w:val="20"/>
        </w:rPr>
        <w:t xml:space="preserve">Lichtheim, Miriam. “Observations on Papyrus Insinger.” </w:t>
      </w:r>
      <w:r w:rsidRPr="00AB4192">
        <w:rPr>
          <w:i/>
          <w:sz w:val="20"/>
        </w:rPr>
        <w:t>Studien zu altägyptischen Lebenslehren</w:t>
      </w:r>
      <w:r w:rsidRPr="00AB4192">
        <w:rPr>
          <w:sz w:val="20"/>
        </w:rPr>
        <w:t>, ed. E. Horning and O. Keel. OBO 28. Fribourg</w:t>
      </w:r>
      <w:r w:rsidR="00EC002E" w:rsidRPr="00EC002E">
        <w:rPr>
          <w:bCs/>
          <w:sz w:val="20"/>
        </w:rPr>
        <w:t xml:space="preserve">: </w:t>
      </w:r>
      <w:r w:rsidRPr="00AB4192">
        <w:rPr>
          <w:sz w:val="20"/>
        </w:rPr>
        <w:t xml:space="preserve">Universitätsverlag, 1979. 283-305. Lichtheim, Miriam. </w:t>
      </w:r>
      <w:r w:rsidRPr="00AB4192">
        <w:rPr>
          <w:i/>
          <w:sz w:val="20"/>
        </w:rPr>
        <w:t>Late Egyptian Wisdom Literature in the International Context</w:t>
      </w:r>
      <w:r w:rsidRPr="00AB4192">
        <w:rPr>
          <w:sz w:val="20"/>
        </w:rPr>
        <w:t>. OBO 52. Fribourg</w:t>
      </w:r>
      <w:r w:rsidR="00EC002E" w:rsidRPr="00EC002E">
        <w:rPr>
          <w:bCs/>
          <w:sz w:val="20"/>
        </w:rPr>
        <w:t xml:space="preserve">: </w:t>
      </w:r>
      <w:r w:rsidRPr="00AB4192">
        <w:rPr>
          <w:sz w:val="20"/>
        </w:rPr>
        <w:t>Universitätsverlag, 1983.]</w:t>
      </w:r>
      <w:r w:rsidRPr="00AF476E">
        <w:t xml:space="preserve"> When the text is not disturbed one can detect a pattern</w:t>
      </w:r>
      <w:r w:rsidR="00EC002E" w:rsidRPr="00EC002E">
        <w:rPr>
          <w:bCs/>
        </w:rPr>
        <w:t xml:space="preserve">: </w:t>
      </w:r>
      <w:r w:rsidRPr="00AF476E">
        <w:t>seven sentences made up of two pairs of paradoxes, followed by two conclusions and a refrain. This device serves to qualify the teach</w:t>
      </w:r>
      <w:r w:rsidRPr="00AF476E">
        <w:lastRenderedPageBreak/>
        <w:t>ing</w:t>
      </w:r>
      <w:r w:rsidR="00EC002E" w:rsidRPr="00EC002E">
        <w:rPr>
          <w:bCs/>
        </w:rPr>
        <w:t xml:space="preserve">: </w:t>
      </w:r>
      <w:r w:rsidRPr="00AF476E">
        <w:t>things may not turn out as expected. “Fate and fortune” is a phrase appearing regularly in these con</w:t>
      </w:r>
      <w:r>
        <w:t>clu</w:t>
      </w:r>
      <w:r w:rsidRPr="00AF476E">
        <w:t xml:space="preserve">sions, </w:t>
      </w:r>
      <w:r>
        <w:t>[</w:t>
      </w:r>
      <w:r w:rsidRPr="00AF476E">
        <w:rPr>
          <w:rFonts w:cs="Bookman Old Style"/>
          <w:bCs/>
        </w:rPr>
        <w:t>167</w:t>
      </w:r>
      <w:r>
        <w:t xml:space="preserve">] </w:t>
      </w:r>
      <w:r w:rsidRPr="00AF476E">
        <w:t xml:space="preserve">a refrain that indicates that the god can modify the order one naturally expects. This is clearly portrayed in the ending of the eighth teaching, which begins, “Do not be a glutton, lest you become the companion of poverty” </w:t>
      </w:r>
      <w:r w:rsidRPr="007E5EA1">
        <w:rPr>
          <w:iCs/>
        </w:rPr>
        <w:t>(</w:t>
      </w:r>
      <w:r w:rsidRPr="00AF476E">
        <w:rPr>
          <w:i/>
          <w:iCs/>
        </w:rPr>
        <w:t>AEL</w:t>
      </w:r>
      <w:r w:rsidRPr="007E5EA1">
        <w:rPr>
          <w:iCs/>
        </w:rPr>
        <w:t xml:space="preserve">, </w:t>
      </w:r>
      <w:r w:rsidRPr="00AF476E">
        <w:t>III, 189; 5:12). Many reflections on gluttony and its ill effects follow until we reach the stylized ending:</w:t>
      </w:r>
    </w:p>
    <w:p w14:paraId="1FF9468B" w14:textId="77777777" w:rsidR="00A22D52" w:rsidRDefault="00A22D52" w:rsidP="00A22D52">
      <w:pPr>
        <w:ind w:left="1440"/>
        <w:jc w:val="both"/>
      </w:pPr>
      <w:r w:rsidRPr="00AF476E">
        <w:t>7:13—</w:t>
      </w:r>
      <w:r>
        <w:t>“</w:t>
      </w:r>
      <w:r w:rsidRPr="00AF476E">
        <w:t>There is one who lives on little so as to save, yet he becomes poor.</w:t>
      </w:r>
    </w:p>
    <w:p w14:paraId="3913F78C" w14:textId="77777777" w:rsidR="00A22D52" w:rsidRDefault="00A22D52" w:rsidP="00A22D52">
      <w:pPr>
        <w:ind w:left="1440"/>
        <w:jc w:val="both"/>
      </w:pPr>
      <w:r w:rsidRPr="00AF476E">
        <w:t>7:14—There is one who does not know, y</w:t>
      </w:r>
      <w:r>
        <w:t>et the fate gives (him) wealth.</w:t>
      </w:r>
    </w:p>
    <w:p w14:paraId="4E0C806A" w14:textId="77777777" w:rsidR="00A22D52" w:rsidRDefault="00A22D52" w:rsidP="00A22D52">
      <w:pPr>
        <w:ind w:left="1440"/>
        <w:jc w:val="both"/>
      </w:pPr>
      <w:r w:rsidRPr="00AF476E">
        <w:t>7:15—It is not the wise man who saves who finds a surp</w:t>
      </w:r>
      <w:r>
        <w:t>lus.</w:t>
      </w:r>
    </w:p>
    <w:p w14:paraId="50A73215" w14:textId="77777777" w:rsidR="00A22D52" w:rsidRDefault="00A22D52" w:rsidP="00A22D52">
      <w:pPr>
        <w:ind w:left="1440"/>
        <w:jc w:val="both"/>
      </w:pPr>
      <w:r w:rsidRPr="00AF476E">
        <w:t>7:16—Nor is it the one who spends who becomes poor.</w:t>
      </w:r>
    </w:p>
    <w:p w14:paraId="393925B9" w14:textId="77777777" w:rsidR="00A22D52" w:rsidRDefault="00A22D52" w:rsidP="00A22D52">
      <w:pPr>
        <w:ind w:left="1440"/>
        <w:jc w:val="both"/>
      </w:pPr>
      <w:r w:rsidRPr="00AF476E">
        <w:t>7:17—The god gives a wealth</w:t>
      </w:r>
      <w:r>
        <w:t xml:space="preserve"> of supplies without an income.</w:t>
      </w:r>
    </w:p>
    <w:p w14:paraId="6068F8BB" w14:textId="77777777" w:rsidR="00A22D52" w:rsidRDefault="00A22D52" w:rsidP="00A22D52">
      <w:pPr>
        <w:ind w:left="1440"/>
        <w:jc w:val="both"/>
      </w:pPr>
      <w:r w:rsidRPr="00AF476E">
        <w:t>7:18—He also gives poverty in the purse without spending.</w:t>
      </w:r>
    </w:p>
    <w:p w14:paraId="361B058F" w14:textId="132C3DE3" w:rsidR="00A22D52" w:rsidRPr="00AB4192" w:rsidRDefault="00A22D52" w:rsidP="00A22D52">
      <w:pPr>
        <w:ind w:left="1440"/>
        <w:jc w:val="both"/>
      </w:pPr>
      <w:r w:rsidRPr="00AF476E">
        <w:t>7:19—The fate and the fortune that come, it is the god who sends</w:t>
      </w:r>
      <w:r>
        <w:t xml:space="preserve"> them.” (</w:t>
      </w:r>
      <w:r w:rsidRPr="00AF476E">
        <w:rPr>
          <w:i/>
          <w:iCs/>
        </w:rPr>
        <w:t>AEL</w:t>
      </w:r>
      <w:r w:rsidRPr="007E5EA1">
        <w:rPr>
          <w:iCs/>
        </w:rPr>
        <w:t xml:space="preserve">, </w:t>
      </w:r>
      <w:r w:rsidRPr="00AF476E">
        <w:t>III, 191</w:t>
      </w:r>
      <w:r>
        <w:t xml:space="preserve">) </w:t>
      </w:r>
      <w:r w:rsidRPr="00AF476E">
        <w:t>Even though the ambiguities of life are thus pointed out, retribution remains intact</w:t>
      </w:r>
      <w:r w:rsidR="00EC002E" w:rsidRPr="00EC002E">
        <w:rPr>
          <w:bCs/>
        </w:rPr>
        <w:t xml:space="preserve">: </w:t>
      </w:r>
      <w:r w:rsidRPr="00AF476E">
        <w:t xml:space="preserve">“A lifetime is given to the impious man in order to make him encounter retaliation” </w:t>
      </w:r>
      <w:r w:rsidRPr="007E5EA1">
        <w:rPr>
          <w:iCs/>
        </w:rPr>
        <w:t>(</w:t>
      </w:r>
      <w:r w:rsidRPr="00AF476E">
        <w:rPr>
          <w:i/>
          <w:iCs/>
        </w:rPr>
        <w:t>AEL</w:t>
      </w:r>
      <w:r w:rsidRPr="007E5EA1">
        <w:rPr>
          <w:iCs/>
        </w:rPr>
        <w:t xml:space="preserve">, </w:t>
      </w:r>
      <w:r w:rsidRPr="00AF476E">
        <w:t>III, 209; 30:23).</w:t>
      </w:r>
      <w:r>
        <w:t>”</w:t>
      </w:r>
      <w:r w:rsidR="00F8209D">
        <w:t xml:space="preserve"> (Murphy</w:t>
      </w:r>
      <w:r>
        <w:t xml:space="preserve"> </w:t>
      </w:r>
      <w:r>
        <w:rPr>
          <w:i/>
        </w:rPr>
        <w:t>Tree of Life</w:t>
      </w:r>
      <w:r>
        <w:t xml:space="preserve"> 167)</w:t>
      </w:r>
    </w:p>
    <w:p w14:paraId="45B120CE" w14:textId="77777777" w:rsidR="00A22D52" w:rsidRDefault="00A22D52" w:rsidP="00A22D52">
      <w:pPr>
        <w:jc w:val="both"/>
      </w:pPr>
    </w:p>
    <w:p w14:paraId="37446138" w14:textId="77777777" w:rsidR="00A22D52" w:rsidRPr="00641E83" w:rsidRDefault="00A22D52" w:rsidP="00BF6472">
      <w:pPr>
        <w:numPr>
          <w:ilvl w:val="0"/>
          <w:numId w:val="27"/>
        </w:numPr>
        <w:rPr>
          <w:bCs/>
        </w:rPr>
      </w:pPr>
      <w:r w:rsidRPr="00641E83">
        <w:rPr>
          <w:b/>
          <w:bCs/>
        </w:rPr>
        <w:t>other Egyptian writings</w:t>
      </w:r>
    </w:p>
    <w:p w14:paraId="555267C6" w14:textId="26B08D7D" w:rsidR="00A22D52" w:rsidRPr="009738C3" w:rsidRDefault="00A22D52" w:rsidP="00BF6472">
      <w:pPr>
        <w:numPr>
          <w:ilvl w:val="1"/>
          <w:numId w:val="27"/>
        </w:numPr>
        <w:jc w:val="both"/>
      </w:pPr>
      <w:r>
        <w:t>“</w:t>
      </w:r>
      <w:r w:rsidRPr="00AF476E">
        <w:t>No one has ever equaled ancient Egypt for the extent and excellence of its instructions, but they are only a small portion of the extant works, which include autobiographies, monument inscriptions, tales, hymns, and prayers. A few more literary items should be singled out here for comparison with biblical wisdom literature.</w:t>
      </w:r>
      <w:r>
        <w:t>”</w:t>
      </w:r>
      <w:r w:rsidR="00F8209D">
        <w:t xml:space="preserve"> (Murphy</w:t>
      </w:r>
      <w:r>
        <w:t xml:space="preserve"> </w:t>
      </w:r>
      <w:r>
        <w:rPr>
          <w:i/>
        </w:rPr>
        <w:t>Tree of Life</w:t>
      </w:r>
      <w:r>
        <w:t xml:space="preserve"> 170)</w:t>
      </w:r>
    </w:p>
    <w:p w14:paraId="55640D3E" w14:textId="77777777" w:rsidR="00A22D52" w:rsidRDefault="00A22D52" w:rsidP="00BF6472">
      <w:pPr>
        <w:numPr>
          <w:ilvl w:val="1"/>
          <w:numId w:val="27"/>
        </w:numPr>
        <w:jc w:val="both"/>
      </w:pPr>
      <w:r w:rsidRPr="00AF476E">
        <w:rPr>
          <w:i/>
          <w:iCs/>
        </w:rPr>
        <w:t>Songs of the Harper</w:t>
      </w:r>
      <w:r>
        <w:rPr>
          <w:iCs/>
        </w:rPr>
        <w:t xml:space="preserve"> (c. 2000)</w:t>
      </w:r>
    </w:p>
    <w:p w14:paraId="7A5CD617" w14:textId="0F4E96FB" w:rsidR="00A22D52" w:rsidRDefault="00A22D52" w:rsidP="00BF6472">
      <w:pPr>
        <w:numPr>
          <w:ilvl w:val="2"/>
          <w:numId w:val="27"/>
        </w:numPr>
        <w:jc w:val="both"/>
      </w:pPr>
      <w:r>
        <w:t>Of “</w:t>
      </w:r>
      <w:r w:rsidRPr="00AF476E">
        <w:t xml:space="preserve">The </w:t>
      </w:r>
      <w:r w:rsidRPr="00AF476E">
        <w:rPr>
          <w:i/>
          <w:iCs/>
        </w:rPr>
        <w:t>Songs of the Harper</w:t>
      </w:r>
      <w:r w:rsidRPr="00AF476E">
        <w:rPr>
          <w:iCs/>
        </w:rPr>
        <w:t xml:space="preserve">, </w:t>
      </w:r>
      <w:r w:rsidRPr="00AF476E">
        <w:t xml:space="preserve">twenty-four </w:t>
      </w:r>
      <w:r>
        <w:t xml:space="preserve">. . . </w:t>
      </w:r>
      <w:r w:rsidRPr="00AF476E">
        <w:t>have been preserved</w:t>
      </w:r>
      <w:r>
        <w:t xml:space="preserve"> . . . </w:t>
      </w:r>
      <w:r w:rsidRPr="00AF476E">
        <w:t>Perhaps the most famous is the Harper’s song from the tomb of King Intef (one of the Intefs of the eleventh dynasty, ca. 2000).</w:t>
      </w:r>
      <w:r>
        <w:t>”</w:t>
      </w:r>
      <w:r w:rsidR="00F8209D">
        <w:t xml:space="preserve"> (Murphy</w:t>
      </w:r>
      <w:r>
        <w:t xml:space="preserve"> </w:t>
      </w:r>
      <w:r>
        <w:rPr>
          <w:i/>
        </w:rPr>
        <w:t>Tree of Life</w:t>
      </w:r>
      <w:r>
        <w:t xml:space="preserve"> 169)</w:t>
      </w:r>
    </w:p>
    <w:p w14:paraId="568E3700" w14:textId="77777777" w:rsidR="00A22D52" w:rsidRDefault="00A22D52" w:rsidP="00BF6472">
      <w:pPr>
        <w:numPr>
          <w:ilvl w:val="2"/>
          <w:numId w:val="27"/>
        </w:numPr>
        <w:jc w:val="both"/>
      </w:pPr>
      <w:r>
        <w:t>themes</w:t>
      </w:r>
    </w:p>
    <w:p w14:paraId="28E0E493" w14:textId="2534E26C" w:rsidR="00A22D52" w:rsidRDefault="00A22D52" w:rsidP="00BF6472">
      <w:pPr>
        <w:numPr>
          <w:ilvl w:val="3"/>
          <w:numId w:val="27"/>
        </w:numPr>
        <w:jc w:val="both"/>
      </w:pPr>
      <w:r>
        <w:t>“</w:t>
      </w:r>
      <w:r w:rsidRPr="00AF476E">
        <w:t>Originally they were written in praise of death and the life after death, hence they were funerary texts. But they developed a certain skepticism, and a hedonism</w:t>
      </w:r>
      <w:r w:rsidR="00EC002E" w:rsidRPr="00EC002E">
        <w:rPr>
          <w:bCs/>
        </w:rPr>
        <w:t xml:space="preserve">: </w:t>
      </w:r>
      <w:r w:rsidRPr="00AF476E">
        <w:t>live it up in the here and now and forget about death (carpe diem).</w:t>
      </w:r>
      <w:r>
        <w:t>”</w:t>
      </w:r>
      <w:r w:rsidR="00F8209D">
        <w:t xml:space="preserve"> (Murphy</w:t>
      </w:r>
      <w:r>
        <w:t xml:space="preserve"> </w:t>
      </w:r>
      <w:r>
        <w:rPr>
          <w:i/>
        </w:rPr>
        <w:t>Tree of Life</w:t>
      </w:r>
      <w:r>
        <w:t xml:space="preserve"> 169)</w:t>
      </w:r>
    </w:p>
    <w:p w14:paraId="56ADB29E" w14:textId="1F99EC62" w:rsidR="00A22D52" w:rsidRPr="00AF476E" w:rsidRDefault="00A22D52" w:rsidP="00BF6472">
      <w:pPr>
        <w:numPr>
          <w:ilvl w:val="3"/>
          <w:numId w:val="27"/>
        </w:numPr>
        <w:jc w:val="both"/>
      </w:pPr>
      <w:r>
        <w:t>“</w:t>
      </w:r>
      <w:r w:rsidRPr="00AF476E">
        <w:t xml:space="preserve">Not all the songs gave into skepticism (cf. </w:t>
      </w:r>
      <w:r w:rsidRPr="00AF476E">
        <w:rPr>
          <w:i/>
          <w:iCs/>
        </w:rPr>
        <w:t>AEL</w:t>
      </w:r>
      <w:r w:rsidRPr="007E5EA1">
        <w:rPr>
          <w:iCs/>
        </w:rPr>
        <w:t xml:space="preserve">, </w:t>
      </w:r>
      <w:r w:rsidRPr="00AF476E">
        <w:t>II, 115</w:t>
      </w:r>
      <w:r>
        <w:t>-</w:t>
      </w:r>
      <w:r w:rsidRPr="00AF476E">
        <w:t xml:space="preserve">16; </w:t>
      </w:r>
      <w:r w:rsidRPr="00AF476E">
        <w:rPr>
          <w:i/>
          <w:iCs/>
        </w:rPr>
        <w:t>ANET</w:t>
      </w:r>
      <w:r w:rsidRPr="007E5EA1">
        <w:rPr>
          <w:iCs/>
        </w:rPr>
        <w:t xml:space="preserve">, </w:t>
      </w:r>
      <w:r w:rsidRPr="00AF476E">
        <w:t>33-34). One copy of the Intef song is inscribed on a tomb wall, on which a blind harpist is depicted directing four musicians. The song begins with a reflection on the disappearance of great peo</w:t>
      </w:r>
      <w:r>
        <w:t>ple of the past, and continues</w:t>
      </w:r>
      <w:r w:rsidR="00EC002E" w:rsidRPr="00EC002E">
        <w:rPr>
          <w:bCs/>
        </w:rPr>
        <w:t xml:space="preserve">: </w:t>
      </w:r>
      <w:r>
        <w:t>“</w:t>
      </w:r>
      <w:r w:rsidRPr="00AF476E">
        <w:t>Their walls have crum</w:t>
      </w:r>
      <w:r>
        <w:t xml:space="preserve">bled, / Their places are gone, / As though they had never been! / None comes from there, / To tell of their state, / </w:t>
      </w:r>
      <w:r w:rsidRPr="00AF476E">
        <w:t>To tell of their ne</w:t>
      </w:r>
      <w:r>
        <w:t xml:space="preserve">eds, / </w:t>
      </w:r>
      <w:r w:rsidRPr="00AF476E">
        <w:t>To calm our hearts,</w:t>
      </w:r>
      <w:r>
        <w:t xml:space="preserve"> / </w:t>
      </w:r>
      <w:r w:rsidRPr="00AF476E">
        <w:t>Un</w:t>
      </w:r>
      <w:r>
        <w:t xml:space="preserve">til we go where they have gone! / Hence rejoice in your heart! / </w:t>
      </w:r>
      <w:r w:rsidRPr="00AF476E">
        <w:t>Forgetful</w:t>
      </w:r>
      <w:r>
        <w:t xml:space="preserve">ness profits you, / </w:t>
      </w:r>
      <w:r w:rsidRPr="00AF476E">
        <w:t xml:space="preserve">Follow </w:t>
      </w:r>
      <w:r>
        <w:t xml:space="preserve">your heart as long as you live! / </w:t>
      </w:r>
      <w:r w:rsidRPr="00AF476E">
        <w:t>Put myrrh on y</w:t>
      </w:r>
      <w:r>
        <w:t xml:space="preserve">our head, / </w:t>
      </w:r>
      <w:r w:rsidRPr="00AF476E">
        <w:t xml:space="preserve">Dress in fine linen, </w:t>
      </w:r>
      <w:r>
        <w:t>. . . [</w:t>
      </w:r>
      <w:r w:rsidRPr="00AF476E">
        <w:rPr>
          <w:rFonts w:cs="Arial"/>
          <w:bCs/>
        </w:rPr>
        <w:t>169</w:t>
      </w:r>
      <w:r>
        <w:rPr>
          <w:rFonts w:cs="Arial"/>
          <w:bCs/>
        </w:rPr>
        <w:t>]</w:t>
      </w:r>
      <w:r>
        <w:t xml:space="preserve"> / </w:t>
      </w:r>
      <w:r w:rsidRPr="00AF476E">
        <w:t>Lo, none is allowed to take his goods with him,</w:t>
      </w:r>
      <w:r>
        <w:t xml:space="preserve"> / </w:t>
      </w:r>
      <w:r w:rsidRPr="00AF476E">
        <w:t>Lo, none who departs comes back again!</w:t>
      </w:r>
      <w:r>
        <w:t>”</w:t>
      </w:r>
      <w:r w:rsidRPr="00AF476E">
        <w:t xml:space="preserve"> (</w:t>
      </w:r>
      <w:r w:rsidRPr="007E5EA1">
        <w:rPr>
          <w:i/>
        </w:rPr>
        <w:t>AEL</w:t>
      </w:r>
      <w:r w:rsidRPr="00AF476E">
        <w:t xml:space="preserve">, I, 196-97; </w:t>
      </w:r>
      <w:r w:rsidRPr="00AF476E">
        <w:rPr>
          <w:i/>
        </w:rPr>
        <w:t>ANET</w:t>
      </w:r>
      <w:r w:rsidRPr="00AF476E">
        <w:t xml:space="preserve">, 467; </w:t>
      </w:r>
      <w:r w:rsidRPr="007E5EA1">
        <w:rPr>
          <w:i/>
        </w:rPr>
        <w:t>LAE</w:t>
      </w:r>
      <w:r w:rsidRPr="00AF476E">
        <w:t>, 306-7)</w:t>
      </w:r>
      <w:r>
        <w:t xml:space="preserve"> </w:t>
      </w:r>
      <w:r w:rsidRPr="00AF476E">
        <w:t>Echoes of this mentality can also be found, even if in a very different context and thrust, in Ps 49; but Eccl 9:7-10 is akin to the spirit of such a song (see also the treatment of the Gilgamesh epic earlier).</w:t>
      </w:r>
      <w:r>
        <w:t>”</w:t>
      </w:r>
      <w:r w:rsidR="00F8209D">
        <w:t xml:space="preserve"> (Murphy</w:t>
      </w:r>
      <w:r>
        <w:t xml:space="preserve"> </w:t>
      </w:r>
      <w:r>
        <w:rPr>
          <w:i/>
        </w:rPr>
        <w:t>Tree of Life</w:t>
      </w:r>
      <w:r>
        <w:t xml:space="preserve"> 169-70)</w:t>
      </w:r>
    </w:p>
    <w:p w14:paraId="60AA41B8" w14:textId="77777777" w:rsidR="00A22D52" w:rsidRDefault="00A22D52" w:rsidP="00BF6472">
      <w:pPr>
        <w:numPr>
          <w:ilvl w:val="4"/>
          <w:numId w:val="27"/>
        </w:numPr>
        <w:jc w:val="both"/>
        <w:rPr>
          <w:sz w:val="20"/>
        </w:rPr>
      </w:pPr>
      <w:r w:rsidRPr="00641E83">
        <w:rPr>
          <w:sz w:val="20"/>
        </w:rPr>
        <w:t xml:space="preserve">Ps 49:10-20, “When we look at the wise, they die; fool and dolt perish together and leave their wealth to others. </w:t>
      </w:r>
      <w:r w:rsidRPr="00641E83">
        <w:rPr>
          <w:color w:val="000000"/>
          <w:kern w:val="16"/>
          <w:sz w:val="20"/>
          <w:vertAlign w:val="superscript"/>
        </w:rPr>
        <w:t>11</w:t>
      </w:r>
      <w:r w:rsidRPr="00641E83">
        <w:rPr>
          <w:sz w:val="20"/>
        </w:rPr>
        <w:t>Their graves are their homes forever, their dwelling places to all genera</w:t>
      </w:r>
      <w:r w:rsidRPr="00641E83">
        <w:rPr>
          <w:sz w:val="20"/>
        </w:rPr>
        <w:lastRenderedPageBreak/>
        <w:t xml:space="preserve">tions, though they named lands their own. </w:t>
      </w:r>
      <w:r w:rsidRPr="00641E83">
        <w:rPr>
          <w:color w:val="000000"/>
          <w:kern w:val="16"/>
          <w:sz w:val="20"/>
          <w:vertAlign w:val="superscript"/>
        </w:rPr>
        <w:t>12</w:t>
      </w:r>
      <w:r w:rsidRPr="00641E83">
        <w:rPr>
          <w:sz w:val="20"/>
        </w:rPr>
        <w:t xml:space="preserve">Mortals cannot abide in their pomp; they are like the animals that perish. </w:t>
      </w:r>
      <w:r w:rsidRPr="00641E83">
        <w:rPr>
          <w:color w:val="000000"/>
          <w:kern w:val="16"/>
          <w:sz w:val="20"/>
          <w:vertAlign w:val="superscript"/>
        </w:rPr>
        <w:t>13</w:t>
      </w:r>
      <w:r w:rsidRPr="00641E83">
        <w:rPr>
          <w:sz w:val="20"/>
        </w:rPr>
        <w:t xml:space="preserve">Such is the fate of the foolhardy, the end of those who are pleased with their lot. Selah </w:t>
      </w:r>
      <w:r w:rsidRPr="00641E83">
        <w:rPr>
          <w:color w:val="000000"/>
          <w:kern w:val="16"/>
          <w:sz w:val="20"/>
          <w:vertAlign w:val="superscript"/>
        </w:rPr>
        <w:t>14</w:t>
      </w:r>
      <w:r w:rsidRPr="00641E83">
        <w:rPr>
          <w:sz w:val="20"/>
        </w:rPr>
        <w:t xml:space="preserve">Like sheep they are appointed for Sheol; Death shall be their shepherd; straight to the grave they descend, and their form shall waste away; Sheol shall be their home. </w:t>
      </w:r>
      <w:r w:rsidRPr="00641E83">
        <w:rPr>
          <w:color w:val="000000"/>
          <w:kern w:val="16"/>
          <w:sz w:val="20"/>
          <w:vertAlign w:val="superscript"/>
        </w:rPr>
        <w:t>15</w:t>
      </w:r>
      <w:r w:rsidRPr="00641E83">
        <w:rPr>
          <w:sz w:val="20"/>
        </w:rPr>
        <w:t xml:space="preserve">But God will ransom my soul from the power of Sheol, for he will receive me. Selah </w:t>
      </w:r>
      <w:r w:rsidRPr="00641E83">
        <w:rPr>
          <w:color w:val="000000"/>
          <w:kern w:val="16"/>
          <w:sz w:val="20"/>
          <w:vertAlign w:val="superscript"/>
        </w:rPr>
        <w:t>16</w:t>
      </w:r>
      <w:r w:rsidRPr="00641E83">
        <w:rPr>
          <w:sz w:val="20"/>
        </w:rPr>
        <w:t xml:space="preserve">Do not be afraid when some become rich, when the wealth of their houses increases. </w:t>
      </w:r>
      <w:r w:rsidRPr="00641E83">
        <w:rPr>
          <w:color w:val="000000"/>
          <w:kern w:val="16"/>
          <w:sz w:val="20"/>
          <w:vertAlign w:val="superscript"/>
        </w:rPr>
        <w:t>17</w:t>
      </w:r>
      <w:r w:rsidRPr="00641E83">
        <w:rPr>
          <w:sz w:val="20"/>
        </w:rPr>
        <w:t xml:space="preserve">For when they die they will carry nothing away; their wealth will not go down after them. </w:t>
      </w:r>
      <w:r w:rsidRPr="00641E83">
        <w:rPr>
          <w:color w:val="000000"/>
          <w:kern w:val="16"/>
          <w:sz w:val="20"/>
          <w:vertAlign w:val="superscript"/>
        </w:rPr>
        <w:t>18</w:t>
      </w:r>
      <w:r w:rsidRPr="00641E83">
        <w:rPr>
          <w:sz w:val="20"/>
        </w:rPr>
        <w:t>Though in their lifetime they count themselves happy—for you are praised when you do well for yourself—</w:t>
      </w:r>
      <w:r w:rsidRPr="00641E83">
        <w:rPr>
          <w:color w:val="000000"/>
          <w:kern w:val="16"/>
          <w:sz w:val="20"/>
          <w:vertAlign w:val="superscript"/>
        </w:rPr>
        <w:t>19</w:t>
      </w:r>
      <w:r w:rsidRPr="00641E83">
        <w:rPr>
          <w:sz w:val="20"/>
        </w:rPr>
        <w:t xml:space="preserve">they will go to the company of their ancestors, who will never again see the light. </w:t>
      </w:r>
      <w:r w:rsidRPr="00641E83">
        <w:rPr>
          <w:color w:val="000000"/>
          <w:kern w:val="16"/>
          <w:sz w:val="20"/>
          <w:vertAlign w:val="superscript"/>
        </w:rPr>
        <w:t>20</w:t>
      </w:r>
      <w:r w:rsidRPr="00641E83">
        <w:rPr>
          <w:sz w:val="20"/>
        </w:rPr>
        <w:t>Mortals cannot abide in their pomp; they are like the animals that perish.”</w:t>
      </w:r>
    </w:p>
    <w:p w14:paraId="7EA82660" w14:textId="77777777" w:rsidR="00A22D52" w:rsidRPr="00641E83" w:rsidRDefault="00A22D52" w:rsidP="00BF6472">
      <w:pPr>
        <w:numPr>
          <w:ilvl w:val="4"/>
          <w:numId w:val="27"/>
        </w:numPr>
        <w:jc w:val="both"/>
        <w:rPr>
          <w:sz w:val="20"/>
        </w:rPr>
      </w:pPr>
      <w:r>
        <w:rPr>
          <w:sz w:val="20"/>
        </w:rPr>
        <w:t>Eccl 9:7-10, “</w:t>
      </w:r>
      <w:r w:rsidRPr="00641E83">
        <w:rPr>
          <w:sz w:val="20"/>
        </w:rPr>
        <w:t xml:space="preserve">Go, eat your bread with enjoyment, and drink your wine with a merry heart; for God has long ago approved what you do. </w:t>
      </w:r>
      <w:r w:rsidRPr="00641E83">
        <w:rPr>
          <w:color w:val="000000"/>
          <w:kern w:val="16"/>
          <w:sz w:val="20"/>
          <w:vertAlign w:val="superscript"/>
        </w:rPr>
        <w:t>8</w:t>
      </w:r>
      <w:r w:rsidRPr="00641E83">
        <w:rPr>
          <w:sz w:val="20"/>
        </w:rPr>
        <w:t xml:space="preserve">Let your garments always be white; do not let oil be lacking on your head. </w:t>
      </w:r>
      <w:r w:rsidRPr="00641E83">
        <w:rPr>
          <w:color w:val="000000"/>
          <w:kern w:val="16"/>
          <w:sz w:val="20"/>
          <w:vertAlign w:val="superscript"/>
        </w:rPr>
        <w:t>9</w:t>
      </w:r>
      <w:r w:rsidRPr="00641E83">
        <w:rPr>
          <w:sz w:val="20"/>
        </w:rPr>
        <w:t xml:space="preserve">Enjoy life with the wife whom you love, all the days of your vain life that are given you under the sun, because that is your portion in life and in your toil at which you toil under the sun. </w:t>
      </w:r>
      <w:r w:rsidRPr="00641E83">
        <w:rPr>
          <w:color w:val="000000"/>
          <w:kern w:val="16"/>
          <w:sz w:val="20"/>
          <w:vertAlign w:val="superscript"/>
        </w:rPr>
        <w:t>10</w:t>
      </w:r>
      <w:r w:rsidRPr="00641E83">
        <w:rPr>
          <w:sz w:val="20"/>
        </w:rPr>
        <w:t>Whatever your hand finds to do, do with your might; for there is no work or thought or knowledge or wisdom in Sheol, to which you are going.”</w:t>
      </w:r>
    </w:p>
    <w:p w14:paraId="13D53EB8" w14:textId="77777777" w:rsidR="00A22D52" w:rsidRDefault="00A22D52" w:rsidP="00BF6472">
      <w:pPr>
        <w:numPr>
          <w:ilvl w:val="1"/>
          <w:numId w:val="27"/>
        </w:numPr>
        <w:jc w:val="both"/>
      </w:pPr>
      <w:r>
        <w:t>Egyptian love songs</w:t>
      </w:r>
    </w:p>
    <w:p w14:paraId="76D3C679" w14:textId="7A3334F5" w:rsidR="00A22D52" w:rsidRPr="009738C3" w:rsidRDefault="00A22D52" w:rsidP="00BF6472">
      <w:pPr>
        <w:numPr>
          <w:ilvl w:val="2"/>
          <w:numId w:val="27"/>
        </w:numPr>
        <w:jc w:val="both"/>
        <w:rPr>
          <w:sz w:val="20"/>
        </w:rPr>
      </w:pPr>
      <w:r w:rsidRPr="009738C3">
        <w:rPr>
          <w:sz w:val="20"/>
        </w:rPr>
        <w:t xml:space="preserve">“The Egyptian songs are translated in </w:t>
      </w:r>
      <w:r w:rsidRPr="009738C3">
        <w:rPr>
          <w:i/>
          <w:sz w:val="20"/>
        </w:rPr>
        <w:t>AEL</w:t>
      </w:r>
      <w:r w:rsidRPr="009738C3">
        <w:rPr>
          <w:sz w:val="20"/>
        </w:rPr>
        <w:t xml:space="preserve">, II, 181-93; </w:t>
      </w:r>
      <w:r w:rsidRPr="009738C3">
        <w:rPr>
          <w:i/>
          <w:sz w:val="20"/>
        </w:rPr>
        <w:t>LAE</w:t>
      </w:r>
      <w:r w:rsidRPr="009738C3">
        <w:rPr>
          <w:sz w:val="20"/>
        </w:rPr>
        <w:t xml:space="preserve">, 296-306; 308-25; and there are excerpts in </w:t>
      </w:r>
      <w:r w:rsidRPr="009738C3">
        <w:rPr>
          <w:i/>
          <w:sz w:val="20"/>
        </w:rPr>
        <w:t>ANET</w:t>
      </w:r>
      <w:r w:rsidRPr="009738C3">
        <w:rPr>
          <w:sz w:val="20"/>
        </w:rPr>
        <w:t>, 467-69.”</w:t>
      </w:r>
      <w:r w:rsidR="00F8209D">
        <w:rPr>
          <w:sz w:val="20"/>
        </w:rPr>
        <w:t xml:space="preserve"> (Murphy</w:t>
      </w:r>
      <w:r w:rsidRPr="009738C3">
        <w:rPr>
          <w:sz w:val="20"/>
        </w:rPr>
        <w:t xml:space="preserve"> </w:t>
      </w:r>
      <w:r w:rsidRPr="009738C3">
        <w:rPr>
          <w:i/>
          <w:sz w:val="20"/>
        </w:rPr>
        <w:t>Tree of Life</w:t>
      </w:r>
      <w:r w:rsidRPr="009738C3">
        <w:rPr>
          <w:sz w:val="20"/>
        </w:rPr>
        <w:t xml:space="preserve"> 170)</w:t>
      </w:r>
    </w:p>
    <w:p w14:paraId="3572018D" w14:textId="39A18E67" w:rsidR="00A22D52" w:rsidRPr="009738C3" w:rsidRDefault="00A22D52" w:rsidP="00BF6472">
      <w:pPr>
        <w:numPr>
          <w:ilvl w:val="2"/>
          <w:numId w:val="27"/>
        </w:numPr>
        <w:jc w:val="both"/>
        <w:rPr>
          <w:sz w:val="20"/>
        </w:rPr>
      </w:pPr>
      <w:r w:rsidRPr="009738C3">
        <w:rPr>
          <w:sz w:val="20"/>
        </w:rPr>
        <w:t>“For translations and analysis, see</w:t>
      </w:r>
      <w:r>
        <w:rPr>
          <w:sz w:val="20"/>
        </w:rPr>
        <w:t>”</w:t>
      </w:r>
      <w:r w:rsidR="00EC002E" w:rsidRPr="00EC002E">
        <w:rPr>
          <w:bCs/>
          <w:sz w:val="20"/>
        </w:rPr>
        <w:t xml:space="preserve">: </w:t>
      </w:r>
      <w:r w:rsidRPr="009738C3">
        <w:rPr>
          <w:sz w:val="20"/>
        </w:rPr>
        <w:t xml:space="preserve">White, J. B. </w:t>
      </w:r>
      <w:r w:rsidRPr="009738C3">
        <w:rPr>
          <w:i/>
          <w:sz w:val="20"/>
        </w:rPr>
        <w:t>A Study of the Language of Love in the Song of Songs and Ancient Egyptian Poetry</w:t>
      </w:r>
      <w:r>
        <w:rPr>
          <w:sz w:val="20"/>
        </w:rPr>
        <w:t>. SBLDS 38.</w:t>
      </w:r>
      <w:r w:rsidRPr="009738C3">
        <w:rPr>
          <w:sz w:val="20"/>
        </w:rPr>
        <w:t xml:space="preserve"> Missoula</w:t>
      </w:r>
      <w:r w:rsidR="00EC002E" w:rsidRPr="00EC002E">
        <w:rPr>
          <w:bCs/>
          <w:sz w:val="20"/>
        </w:rPr>
        <w:t xml:space="preserve">: </w:t>
      </w:r>
      <w:r w:rsidRPr="009738C3">
        <w:rPr>
          <w:sz w:val="20"/>
        </w:rPr>
        <w:t>Scholars, 1978</w:t>
      </w:r>
      <w:r>
        <w:rPr>
          <w:sz w:val="20"/>
        </w:rPr>
        <w:t xml:space="preserve">. See </w:t>
      </w:r>
      <w:r w:rsidRPr="009738C3">
        <w:rPr>
          <w:sz w:val="20"/>
        </w:rPr>
        <w:t>especially</w:t>
      </w:r>
      <w:r w:rsidR="00EC002E" w:rsidRPr="00EC002E">
        <w:rPr>
          <w:bCs/>
          <w:sz w:val="20"/>
        </w:rPr>
        <w:t xml:space="preserve">: </w:t>
      </w:r>
      <w:r w:rsidRPr="009738C3">
        <w:rPr>
          <w:sz w:val="20"/>
        </w:rPr>
        <w:t xml:space="preserve">Fox, Michael V. </w:t>
      </w:r>
      <w:r w:rsidRPr="009738C3">
        <w:rPr>
          <w:i/>
          <w:sz w:val="20"/>
        </w:rPr>
        <w:t>The Song of Songs and Ancient Egyptian Love Songs</w:t>
      </w:r>
      <w:r>
        <w:rPr>
          <w:sz w:val="20"/>
        </w:rPr>
        <w:t xml:space="preserve">. </w:t>
      </w:r>
      <w:r w:rsidRPr="009738C3">
        <w:rPr>
          <w:sz w:val="20"/>
        </w:rPr>
        <w:t>Madison</w:t>
      </w:r>
      <w:r w:rsidR="00EC002E" w:rsidRPr="00EC002E">
        <w:rPr>
          <w:bCs/>
          <w:sz w:val="20"/>
        </w:rPr>
        <w:t xml:space="preserve">: </w:t>
      </w:r>
      <w:r>
        <w:rPr>
          <w:sz w:val="20"/>
        </w:rPr>
        <w:t xml:space="preserve">U </w:t>
      </w:r>
      <w:r w:rsidRPr="009738C3">
        <w:rPr>
          <w:sz w:val="20"/>
        </w:rPr>
        <w:t xml:space="preserve">of Wisconsin </w:t>
      </w:r>
      <w:r>
        <w:rPr>
          <w:sz w:val="20"/>
        </w:rPr>
        <w:t>P</w:t>
      </w:r>
      <w:r w:rsidRPr="009738C3">
        <w:rPr>
          <w:sz w:val="20"/>
        </w:rPr>
        <w:t xml:space="preserve">, 1985), </w:t>
      </w:r>
      <w:r>
        <w:rPr>
          <w:sz w:val="20"/>
        </w:rPr>
        <w:t>“</w:t>
      </w:r>
      <w:r w:rsidRPr="009738C3">
        <w:rPr>
          <w:sz w:val="20"/>
        </w:rPr>
        <w:t>which combines translation and analysis with a sound commentary on the biblical Song.”</w:t>
      </w:r>
      <w:r w:rsidR="00F8209D">
        <w:rPr>
          <w:sz w:val="20"/>
        </w:rPr>
        <w:t xml:space="preserve"> (Murphy</w:t>
      </w:r>
      <w:r w:rsidRPr="009738C3">
        <w:rPr>
          <w:sz w:val="20"/>
        </w:rPr>
        <w:t xml:space="preserve"> </w:t>
      </w:r>
      <w:r w:rsidRPr="009738C3">
        <w:rPr>
          <w:i/>
          <w:sz w:val="20"/>
        </w:rPr>
        <w:t>Tree of Life</w:t>
      </w:r>
      <w:r w:rsidRPr="009738C3">
        <w:rPr>
          <w:sz w:val="20"/>
        </w:rPr>
        <w:t xml:space="preserve"> 170)</w:t>
      </w:r>
    </w:p>
    <w:p w14:paraId="71B23FC8" w14:textId="0CBE377C" w:rsidR="00A22D52" w:rsidRDefault="00A22D52" w:rsidP="00BF6472">
      <w:pPr>
        <w:numPr>
          <w:ilvl w:val="2"/>
          <w:numId w:val="27"/>
        </w:numPr>
        <w:jc w:val="both"/>
      </w:pPr>
      <w:r>
        <w:t>“</w:t>
      </w:r>
      <w:r w:rsidRPr="00AF476E">
        <w:t xml:space="preserve">They are independent poems </w:t>
      </w:r>
      <w:r>
        <w:t>. . .</w:t>
      </w:r>
      <w:r w:rsidRPr="00AF476E">
        <w:t>, dating from various periods</w:t>
      </w:r>
      <w:r>
        <w:t xml:space="preserve"> . . .”</w:t>
      </w:r>
      <w:r w:rsidR="00F8209D">
        <w:t xml:space="preserve"> (Murphy</w:t>
      </w:r>
      <w:r>
        <w:t xml:space="preserve"> </w:t>
      </w:r>
      <w:r>
        <w:rPr>
          <w:i/>
        </w:rPr>
        <w:t>Tree of Life</w:t>
      </w:r>
      <w:r>
        <w:t xml:space="preserve"> 170)</w:t>
      </w:r>
    </w:p>
    <w:p w14:paraId="5E45D962" w14:textId="2020CA4C" w:rsidR="00A22D52" w:rsidRDefault="00A22D52" w:rsidP="00BF6472">
      <w:pPr>
        <w:numPr>
          <w:ilvl w:val="2"/>
          <w:numId w:val="27"/>
        </w:numPr>
        <w:jc w:val="both"/>
      </w:pPr>
      <w:r>
        <w:t>form</w:t>
      </w:r>
      <w:r w:rsidR="00EC002E" w:rsidRPr="00EC002E">
        <w:rPr>
          <w:bCs/>
        </w:rPr>
        <w:t xml:space="preserve">: </w:t>
      </w:r>
      <w:r>
        <w:t>“</w:t>
      </w:r>
      <w:r w:rsidRPr="00AF476E">
        <w:t>each is written from the point of view of one gender only</w:t>
      </w:r>
      <w:r>
        <w:t xml:space="preserve"> . . . </w:t>
      </w:r>
      <w:r w:rsidRPr="00AF476E">
        <w:t>they are not orchestrated in the form of a dialogue—in contrast to the Song of Songs.</w:t>
      </w:r>
      <w:r>
        <w:t>”</w:t>
      </w:r>
      <w:r w:rsidR="00F8209D">
        <w:t xml:space="preserve"> (Murphy</w:t>
      </w:r>
      <w:r>
        <w:t xml:space="preserve"> </w:t>
      </w:r>
      <w:r>
        <w:rPr>
          <w:i/>
        </w:rPr>
        <w:t>Tree of Life</w:t>
      </w:r>
      <w:r>
        <w:t xml:space="preserve"> 170)</w:t>
      </w:r>
    </w:p>
    <w:p w14:paraId="38B17D03" w14:textId="2B79EE66" w:rsidR="00A22D52" w:rsidRDefault="00A22D52" w:rsidP="00BF6472">
      <w:pPr>
        <w:numPr>
          <w:ilvl w:val="2"/>
          <w:numId w:val="27"/>
        </w:numPr>
        <w:jc w:val="both"/>
      </w:pPr>
      <w:r>
        <w:t>themes</w:t>
      </w:r>
      <w:r w:rsidR="00EC002E" w:rsidRPr="00EC002E">
        <w:rPr>
          <w:bCs/>
        </w:rPr>
        <w:t xml:space="preserve">: </w:t>
      </w:r>
      <w:r>
        <w:t>“</w:t>
      </w:r>
      <w:r w:rsidRPr="00AF476E">
        <w:t>the Egyptian love songs</w:t>
      </w:r>
      <w:r>
        <w:t xml:space="preserve"> . . . </w:t>
      </w:r>
      <w:r w:rsidRPr="00AF476E">
        <w:t>constitute the closest parallels that the ancient Near East has provided for the Song</w:t>
      </w:r>
      <w:r>
        <w:t xml:space="preserve"> [of Songs]</w:t>
      </w:r>
      <w:r w:rsidRPr="00AF476E">
        <w:t xml:space="preserve">. </w:t>
      </w:r>
      <w:r>
        <w:t xml:space="preserve">. . . </w:t>
      </w:r>
      <w:r w:rsidRPr="00AF476E">
        <w:t>The sensuality, the imagery (flowers, exotic scents, animals), and the yearning of lovers are expressed in language that is akin to the language of the biblical Canticle.</w:t>
      </w:r>
      <w:r>
        <w:t xml:space="preserve"> . . . </w:t>
      </w:r>
      <w:r w:rsidRPr="00AF476E">
        <w:t>The language and the spirit are remarkably similar.</w:t>
      </w:r>
      <w:r>
        <w:t>”</w:t>
      </w:r>
      <w:r w:rsidR="00F8209D">
        <w:t xml:space="preserve"> (Murphy</w:t>
      </w:r>
      <w:r>
        <w:t xml:space="preserve"> </w:t>
      </w:r>
      <w:r>
        <w:rPr>
          <w:i/>
        </w:rPr>
        <w:t>Tree of Life</w:t>
      </w:r>
      <w:r>
        <w:t xml:space="preserve"> 170)</w:t>
      </w:r>
    </w:p>
    <w:p w14:paraId="0C15B1F6" w14:textId="77777777" w:rsidR="00A22D52" w:rsidRDefault="00A22D52" w:rsidP="00BF6472">
      <w:pPr>
        <w:numPr>
          <w:ilvl w:val="1"/>
          <w:numId w:val="27"/>
        </w:numPr>
        <w:jc w:val="both"/>
      </w:pPr>
      <w:r w:rsidRPr="00F81614">
        <w:rPr>
          <w:i/>
        </w:rPr>
        <w:t>Dispute Between a Man and His Ba</w:t>
      </w:r>
      <w:r>
        <w:t xml:space="preserve"> (c. 1800s)</w:t>
      </w:r>
    </w:p>
    <w:p w14:paraId="3758E3FD" w14:textId="667E6214" w:rsidR="00A22D52" w:rsidRDefault="00A22D52" w:rsidP="00BF6472">
      <w:pPr>
        <w:numPr>
          <w:ilvl w:val="2"/>
          <w:numId w:val="27"/>
        </w:numPr>
        <w:jc w:val="both"/>
      </w:pPr>
      <w:r>
        <w:t xml:space="preserve">“. . . </w:t>
      </w:r>
      <w:r w:rsidRPr="00AF476E">
        <w:t xml:space="preserve">the </w:t>
      </w:r>
      <w:r w:rsidRPr="00F81614">
        <w:rPr>
          <w:i/>
        </w:rPr>
        <w:t>Dispute Between a Man and His Ba</w:t>
      </w:r>
      <w:r w:rsidRPr="00AF476E">
        <w:t xml:space="preserve"> (</w:t>
      </w:r>
      <w:r w:rsidRPr="00F81614">
        <w:rPr>
          <w:i/>
        </w:rPr>
        <w:t>AEL</w:t>
      </w:r>
      <w:r>
        <w:t>, I, 163-69) [is]</w:t>
      </w:r>
      <w:r w:rsidRPr="00AF476E">
        <w:t xml:space="preserve"> also designated as The Man Who Was Tired of Life (</w:t>
      </w:r>
      <w:r w:rsidRPr="00F81614">
        <w:rPr>
          <w:i/>
        </w:rPr>
        <w:t>LAE</w:t>
      </w:r>
      <w:r w:rsidRPr="00AF476E">
        <w:t>, 201-9) and Dispute over Suicide (</w:t>
      </w:r>
      <w:r w:rsidRPr="00AF476E">
        <w:rPr>
          <w:i/>
        </w:rPr>
        <w:t>ANET</w:t>
      </w:r>
      <w:r w:rsidRPr="00AF476E">
        <w:t>, 405-7).</w:t>
      </w:r>
      <w:r>
        <w:t xml:space="preserve"> . . . </w:t>
      </w:r>
      <w:r w:rsidRPr="00AF476E">
        <w:t>The various titles suggest the wide range of interpretations given to this difficult work</w:t>
      </w:r>
      <w:r>
        <w:t xml:space="preserve"> . . .”</w:t>
      </w:r>
      <w:r w:rsidR="00F8209D">
        <w:t xml:space="preserve"> (Murphy</w:t>
      </w:r>
      <w:r>
        <w:t xml:space="preserve"> </w:t>
      </w:r>
      <w:r>
        <w:rPr>
          <w:i/>
        </w:rPr>
        <w:t>Tree of Life</w:t>
      </w:r>
      <w:r>
        <w:t xml:space="preserve"> 170)</w:t>
      </w:r>
    </w:p>
    <w:p w14:paraId="682F2E89" w14:textId="31F38995" w:rsidR="00A22D52" w:rsidRDefault="00A22D52" w:rsidP="00BF6472">
      <w:pPr>
        <w:numPr>
          <w:ilvl w:val="2"/>
          <w:numId w:val="27"/>
        </w:numPr>
        <w:jc w:val="both"/>
      </w:pPr>
      <w:r>
        <w:t>The “</w:t>
      </w:r>
      <w:r w:rsidRPr="00AF476E">
        <w:t>only manuscript dates from the twelfth dynasty</w:t>
      </w:r>
      <w:r>
        <w:t xml:space="preserve"> [c. 1800s </w:t>
      </w:r>
      <w:r w:rsidRPr="00DF5E69">
        <w:rPr>
          <w:smallCaps/>
        </w:rPr>
        <w:t>bc</w:t>
      </w:r>
      <w:r>
        <w:t>]</w:t>
      </w:r>
      <w:r w:rsidRPr="00AF476E">
        <w:t>.</w:t>
      </w:r>
      <w:r>
        <w:t>”</w:t>
      </w:r>
      <w:r w:rsidR="00F8209D">
        <w:t xml:space="preserve"> (Murphy</w:t>
      </w:r>
      <w:r>
        <w:t xml:space="preserve"> </w:t>
      </w:r>
      <w:r>
        <w:rPr>
          <w:i/>
        </w:rPr>
        <w:t>Tree of Life</w:t>
      </w:r>
      <w:r>
        <w:t xml:space="preserve"> 170)</w:t>
      </w:r>
    </w:p>
    <w:p w14:paraId="75191E80" w14:textId="68F7BD4D" w:rsidR="00A22D52" w:rsidRDefault="00A22D52" w:rsidP="00BF6472">
      <w:pPr>
        <w:numPr>
          <w:ilvl w:val="2"/>
          <w:numId w:val="27"/>
        </w:numPr>
        <w:jc w:val="both"/>
      </w:pPr>
      <w:r>
        <w:t>This is “</w:t>
      </w:r>
      <w:r w:rsidRPr="00AF476E">
        <w:t>Akin to the problem li</w:t>
      </w:r>
      <w:r>
        <w:t>terature of the Old Testament . . .”</w:t>
      </w:r>
      <w:r w:rsidR="00F8209D">
        <w:t xml:space="preserve"> (Murphy</w:t>
      </w:r>
      <w:r>
        <w:t xml:space="preserve"> </w:t>
      </w:r>
      <w:r>
        <w:rPr>
          <w:i/>
        </w:rPr>
        <w:t>Tree of Life</w:t>
      </w:r>
      <w:r>
        <w:t xml:space="preserve"> 170)</w:t>
      </w:r>
    </w:p>
    <w:p w14:paraId="5FB40172" w14:textId="77777777" w:rsidR="00A22D52" w:rsidRDefault="00A22D52" w:rsidP="00BF6472">
      <w:pPr>
        <w:numPr>
          <w:ilvl w:val="2"/>
          <w:numId w:val="27"/>
        </w:numPr>
        <w:jc w:val="both"/>
      </w:pPr>
      <w:r>
        <w:t>theme</w:t>
      </w:r>
    </w:p>
    <w:p w14:paraId="17A85074" w14:textId="7916B627" w:rsidR="00A22D52" w:rsidRPr="00406DED" w:rsidRDefault="00A22D52" w:rsidP="00BF6472">
      <w:pPr>
        <w:numPr>
          <w:ilvl w:val="3"/>
          <w:numId w:val="27"/>
        </w:numPr>
        <w:jc w:val="both"/>
        <w:rPr>
          <w:sz w:val="20"/>
        </w:rPr>
      </w:pPr>
      <w:r w:rsidRPr="00406DED">
        <w:rPr>
          <w:sz w:val="20"/>
        </w:rPr>
        <w:t>“Various interpretations of the work are summarized by Fox”</w:t>
      </w:r>
      <w:r w:rsidR="00EC002E" w:rsidRPr="00EC002E">
        <w:rPr>
          <w:bCs/>
          <w:sz w:val="20"/>
        </w:rPr>
        <w:t xml:space="preserve">: </w:t>
      </w:r>
      <w:r w:rsidRPr="00406DED">
        <w:rPr>
          <w:sz w:val="20"/>
        </w:rPr>
        <w:t xml:space="preserve">Fox, Michael V. “Two Decades of Research in Egyptian Wisdom Literature.” </w:t>
      </w:r>
      <w:r w:rsidRPr="00406DED">
        <w:rPr>
          <w:i/>
          <w:iCs/>
          <w:sz w:val="20"/>
        </w:rPr>
        <w:t>ZAS</w:t>
      </w:r>
      <w:r w:rsidRPr="00406DED">
        <w:rPr>
          <w:iCs/>
          <w:sz w:val="20"/>
        </w:rPr>
        <w:t xml:space="preserve"> </w:t>
      </w:r>
      <w:r w:rsidRPr="00406DED">
        <w:rPr>
          <w:sz w:val="20"/>
        </w:rPr>
        <w:t>107 (1980)</w:t>
      </w:r>
      <w:r w:rsidR="00EC002E" w:rsidRPr="00EC002E">
        <w:rPr>
          <w:bCs/>
          <w:sz w:val="20"/>
        </w:rPr>
        <w:t xml:space="preserve">: </w:t>
      </w:r>
      <w:r w:rsidRPr="00406DED">
        <w:rPr>
          <w:sz w:val="20"/>
        </w:rPr>
        <w:t>134 (article is 120-35).</w:t>
      </w:r>
      <w:r w:rsidR="00F8209D">
        <w:rPr>
          <w:sz w:val="20"/>
        </w:rPr>
        <w:t xml:space="preserve"> (Murphy</w:t>
      </w:r>
      <w:r w:rsidRPr="00406DED">
        <w:rPr>
          <w:sz w:val="20"/>
        </w:rPr>
        <w:t xml:space="preserve"> </w:t>
      </w:r>
      <w:r w:rsidRPr="00406DED">
        <w:rPr>
          <w:i/>
          <w:sz w:val="20"/>
        </w:rPr>
        <w:t>Tree of Life</w:t>
      </w:r>
      <w:r w:rsidRPr="00406DED">
        <w:rPr>
          <w:sz w:val="20"/>
        </w:rPr>
        <w:t xml:space="preserve"> 178 n. 25)</w:t>
      </w:r>
    </w:p>
    <w:p w14:paraId="2F23240B" w14:textId="7DA48AA0" w:rsidR="00A22D52" w:rsidRDefault="00A22D52" w:rsidP="00BF6472">
      <w:pPr>
        <w:numPr>
          <w:ilvl w:val="3"/>
          <w:numId w:val="27"/>
        </w:numPr>
        <w:jc w:val="both"/>
      </w:pPr>
      <w:r>
        <w:t>“</w:t>
      </w:r>
      <w:r w:rsidRPr="00AF476E">
        <w:t xml:space="preserve">The basic facts are the sufferings of a man who wants to die. But his </w:t>
      </w:r>
      <w:r w:rsidRPr="00F81614">
        <w:rPr>
          <w:i/>
        </w:rPr>
        <w:t>Ba</w:t>
      </w:r>
      <w:r w:rsidRPr="00AF476E">
        <w:t xml:space="preserve"> (his “soul”) will not hear of this and will instead leave him, depriving him of the happiness beyond the grave. The man counters the </w:t>
      </w:r>
      <w:r w:rsidRPr="00F81614">
        <w:rPr>
          <w:i/>
        </w:rPr>
        <w:t>Ba</w:t>
      </w:r>
      <w:r w:rsidRPr="00AF476E">
        <w:t xml:space="preserve"> by portraying death as a natural result (even if he desires it). But the </w:t>
      </w:r>
      <w:r w:rsidRPr="00F81614">
        <w:rPr>
          <w:i/>
        </w:rPr>
        <w:t>Ba</w:t>
      </w:r>
      <w:r w:rsidRPr="00AF476E">
        <w:t xml:space="preserve"> concentrates on life, which is to be en</w:t>
      </w:r>
      <w:r w:rsidRPr="00AF476E">
        <w:lastRenderedPageBreak/>
        <w:t xml:space="preserve">joyed, and not on death such as the man envisions. To make his point the </w:t>
      </w:r>
      <w:r w:rsidRPr="00F81614">
        <w:rPr>
          <w:i/>
        </w:rPr>
        <w:t>Ba</w:t>
      </w:r>
      <w:r w:rsidRPr="00AF476E">
        <w:t xml:space="preserve"> relates two stories that are not very clear. The reply of the man consists in four poems with steady refrains (e.g., “Death is before me today,” in the third poem), the third and fourth dealing with death and the next life (“yonder”). Finally, the </w:t>
      </w:r>
      <w:r w:rsidRPr="00F81614">
        <w:rPr>
          <w:i/>
        </w:rPr>
        <w:t>Ba</w:t>
      </w:r>
      <w:r w:rsidRPr="00AF476E">
        <w:t xml:space="preserve"> replies, to the effect that they will stay together (in suicide, according to the interpretation in </w:t>
      </w:r>
      <w:r w:rsidRPr="00AF476E">
        <w:rPr>
          <w:i/>
        </w:rPr>
        <w:t>ANET</w:t>
      </w:r>
      <w:r w:rsidRPr="00AF476E">
        <w:t>; but this is not at all</w:t>
      </w:r>
      <w:r>
        <w:t xml:space="preserve"> [</w:t>
      </w:r>
      <w:r w:rsidRPr="00AF476E">
        <w:t>170</w:t>
      </w:r>
      <w:r>
        <w:t xml:space="preserve">] </w:t>
      </w:r>
      <w:r w:rsidRPr="00AF476E">
        <w:t>certain). Ultimately it is not clear whether the issue is suicide or simply the desirability of death in view of life’s adversities.</w:t>
      </w:r>
      <w:r>
        <w:t>”</w:t>
      </w:r>
      <w:r w:rsidR="00F8209D">
        <w:t xml:space="preserve"> (Murphy</w:t>
      </w:r>
      <w:r>
        <w:t xml:space="preserve"> </w:t>
      </w:r>
      <w:r>
        <w:rPr>
          <w:i/>
        </w:rPr>
        <w:t>Tree of Life</w:t>
      </w:r>
      <w:r>
        <w:t xml:space="preserve"> 170-71)</w:t>
      </w:r>
    </w:p>
    <w:p w14:paraId="722A92C9" w14:textId="77777777" w:rsidR="00A22D52" w:rsidRDefault="00A22D52" w:rsidP="00BF6472">
      <w:pPr>
        <w:numPr>
          <w:ilvl w:val="2"/>
          <w:numId w:val="27"/>
        </w:numPr>
        <w:jc w:val="both"/>
      </w:pPr>
      <w:r w:rsidRPr="00F81614">
        <w:rPr>
          <w:i/>
        </w:rPr>
        <w:t>Dispute Between a Man and His Ba</w:t>
      </w:r>
      <w:r>
        <w:t xml:space="preserve"> and the Bible</w:t>
      </w:r>
    </w:p>
    <w:p w14:paraId="664E0C39" w14:textId="0B0FB055" w:rsidR="00A22D52" w:rsidRDefault="00A22D52" w:rsidP="00BF6472">
      <w:pPr>
        <w:numPr>
          <w:ilvl w:val="3"/>
          <w:numId w:val="27"/>
        </w:numPr>
        <w:jc w:val="both"/>
      </w:pPr>
      <w:r>
        <w:t xml:space="preserve">“. . . </w:t>
      </w:r>
      <w:r w:rsidRPr="00AF476E">
        <w:t>this work has obvious parallels in the Book of Job, which brings up death (as a respite) several times (3:11-19; 7:21; 10:21-22). But there is no thought of suicide in Job (if even there is in the Egyptian work), nor of any real life in the “yonder” world. The complaints about life are simply common coin for the human condition.</w:t>
      </w:r>
      <w:r>
        <w:t>”</w:t>
      </w:r>
      <w:r w:rsidR="00F8209D">
        <w:t xml:space="preserve"> (Murphy</w:t>
      </w:r>
      <w:r>
        <w:t xml:space="preserve"> </w:t>
      </w:r>
      <w:r>
        <w:rPr>
          <w:i/>
        </w:rPr>
        <w:t>Tree of Life</w:t>
      </w:r>
      <w:r>
        <w:t xml:space="preserve"> 171)</w:t>
      </w:r>
    </w:p>
    <w:p w14:paraId="5B37D36D" w14:textId="77777777" w:rsidR="00A22D52" w:rsidRPr="00AF476E" w:rsidRDefault="00A22D52" w:rsidP="00BF6472">
      <w:pPr>
        <w:numPr>
          <w:ilvl w:val="1"/>
          <w:numId w:val="27"/>
        </w:numPr>
        <w:jc w:val="both"/>
      </w:pPr>
      <w:r w:rsidRPr="00AF476E">
        <w:t>onomastica</w:t>
      </w:r>
      <w:r>
        <w:t xml:space="preserve"> </w:t>
      </w:r>
      <w:r w:rsidRPr="00AF476E">
        <w:t>or lists (</w:t>
      </w:r>
      <w:r w:rsidRPr="00F81614">
        <w:rPr>
          <w:i/>
        </w:rPr>
        <w:t>Listenwissenschaft</w:t>
      </w:r>
      <w:r w:rsidRPr="00AF476E">
        <w:t>)</w:t>
      </w:r>
    </w:p>
    <w:p w14:paraId="07B6EBF2" w14:textId="5C6A80F3" w:rsidR="00A22D52" w:rsidRDefault="00A22D52" w:rsidP="00BF6472">
      <w:pPr>
        <w:numPr>
          <w:ilvl w:val="2"/>
          <w:numId w:val="27"/>
        </w:numPr>
        <w:jc w:val="both"/>
      </w:pPr>
      <w:r>
        <w:t>“</w:t>
      </w:r>
      <w:r w:rsidRPr="00AF476E">
        <w:t>The Egyptian onomastica publi</w:t>
      </w:r>
      <w:r>
        <w:t>shed by A. </w:t>
      </w:r>
      <w:r w:rsidRPr="00AF476E">
        <w:t>H. Gardiner contain lists that have organized individual items in various realms, for example, offices, tribes, cities, plants, and animals. It has been conjectured that they served as textbooks</w:t>
      </w:r>
      <w:r>
        <w:t xml:space="preserve"> . . .” </w:t>
      </w:r>
      <w:r w:rsidRPr="00406DED">
        <w:rPr>
          <w:sz w:val="20"/>
        </w:rPr>
        <w:t xml:space="preserve">(Gardiner, A. H. </w:t>
      </w:r>
      <w:r w:rsidRPr="00406DED">
        <w:rPr>
          <w:i/>
          <w:sz w:val="20"/>
        </w:rPr>
        <w:t>Ancient Egyptian Onomastica</w:t>
      </w:r>
      <w:r w:rsidRPr="00406DED">
        <w:rPr>
          <w:sz w:val="20"/>
        </w:rPr>
        <w:t>. London</w:t>
      </w:r>
      <w:r w:rsidR="00EC002E" w:rsidRPr="00EC002E">
        <w:rPr>
          <w:bCs/>
          <w:sz w:val="20"/>
        </w:rPr>
        <w:t xml:space="preserve">: </w:t>
      </w:r>
      <w:r w:rsidRPr="00406DED">
        <w:rPr>
          <w:sz w:val="20"/>
        </w:rPr>
        <w:t>OUP, 1947.)</w:t>
      </w:r>
      <w:r w:rsidR="00F8209D">
        <w:t xml:space="preserve"> (Murphy</w:t>
      </w:r>
      <w:r>
        <w:t xml:space="preserve"> </w:t>
      </w:r>
      <w:r>
        <w:rPr>
          <w:i/>
        </w:rPr>
        <w:t>Tree of Life</w:t>
      </w:r>
      <w:r>
        <w:t xml:space="preserve"> 171)</w:t>
      </w:r>
    </w:p>
    <w:p w14:paraId="0F86533F" w14:textId="185D877B" w:rsidR="00A22D52" w:rsidRDefault="00A22D52" w:rsidP="00BF6472">
      <w:pPr>
        <w:numPr>
          <w:ilvl w:val="2"/>
          <w:numId w:val="27"/>
        </w:numPr>
        <w:jc w:val="both"/>
      </w:pPr>
      <w:r>
        <w:t>“</w:t>
      </w:r>
      <w:r w:rsidRPr="00AF476E">
        <w:t xml:space="preserve">The role of onomastica </w:t>
      </w:r>
      <w:r>
        <w:t xml:space="preserve">. . . </w:t>
      </w:r>
      <w:r w:rsidRPr="00AF476E">
        <w:t xml:space="preserve">in ancient Egypt and Israel has been seriously questioned. </w:t>
      </w:r>
      <w:r>
        <w:t xml:space="preserve">. . . </w:t>
      </w:r>
      <w:r w:rsidRPr="00AF476E">
        <w:t>There is clear evidence that lists existed, but the issue here is how they functioned. Doubtless they helped a scribe to learn names and spellings; the cataloguing of names, places, and other items is a natural development. But one should not read more into this than was intended. There are “lists” in ancient Egypt, but no “science of lists.”</w:t>
      </w:r>
      <w:r>
        <w:t>”</w:t>
      </w:r>
      <w:r w:rsidR="00F8209D">
        <w:t xml:space="preserve"> (Murphy</w:t>
      </w:r>
      <w:r>
        <w:t xml:space="preserve"> </w:t>
      </w:r>
      <w:r>
        <w:rPr>
          <w:i/>
        </w:rPr>
        <w:t>Tree of Life</w:t>
      </w:r>
      <w:r>
        <w:t xml:space="preserve"> 171)</w:t>
      </w:r>
    </w:p>
    <w:p w14:paraId="2F34516F" w14:textId="41124901" w:rsidR="00A22D52" w:rsidRPr="00AF476E" w:rsidRDefault="00A22D52" w:rsidP="00BF6472">
      <w:pPr>
        <w:numPr>
          <w:ilvl w:val="2"/>
          <w:numId w:val="27"/>
        </w:numPr>
        <w:jc w:val="both"/>
      </w:pPr>
      <w:r>
        <w:t xml:space="preserve">“. . . </w:t>
      </w:r>
      <w:r w:rsidRPr="00AF476E">
        <w:t xml:space="preserve">Gerhard von Rad </w:t>
      </w:r>
      <w:r>
        <w:t xml:space="preserve">[posited] </w:t>
      </w:r>
      <w:r w:rsidRPr="00AF476E">
        <w:t xml:space="preserve">the influence of a particular work—the </w:t>
      </w:r>
      <w:r w:rsidRPr="00F81614">
        <w:rPr>
          <w:i/>
        </w:rPr>
        <w:t>Satirical Letter</w:t>
      </w:r>
      <w:r w:rsidRPr="00AF476E">
        <w:t xml:space="preserve"> of Hori, preserved in the </w:t>
      </w:r>
      <w:r w:rsidRPr="00F81614">
        <w:rPr>
          <w:i/>
        </w:rPr>
        <w:t>Papyrus Anastasi I</w:t>
      </w:r>
      <w:r w:rsidRPr="00AF476E">
        <w:t xml:space="preserve"> of the thirteenth century </w:t>
      </w:r>
      <w:r w:rsidRPr="00AF476E">
        <w:rPr>
          <w:smallCaps/>
        </w:rPr>
        <w:t>b.c.e</w:t>
      </w:r>
      <w:r w:rsidRPr="00AF476E">
        <w:t>. (</w:t>
      </w:r>
      <w:r w:rsidRPr="00AF476E">
        <w:rPr>
          <w:i/>
        </w:rPr>
        <w:t>ANET</w:t>
      </w:r>
      <w:r w:rsidRPr="00AF476E">
        <w:t>, 475-79)—on the speeches in Job 38-39.</w:t>
      </w:r>
      <w:r>
        <w:t xml:space="preserve"> </w:t>
      </w:r>
      <w:r>
        <w:rPr>
          <w:sz w:val="20"/>
        </w:rPr>
        <w:t>[</w:t>
      </w:r>
      <w:r w:rsidRPr="00406DED">
        <w:rPr>
          <w:sz w:val="20"/>
        </w:rPr>
        <w:t xml:space="preserve">von Rad, Gerhard. “Job and Ancient Egyptian Wisdom.” </w:t>
      </w:r>
      <w:r w:rsidRPr="00406DED">
        <w:rPr>
          <w:i/>
          <w:sz w:val="20"/>
        </w:rPr>
        <w:t>Studies in Ancient Israelite Wisdom</w:t>
      </w:r>
      <w:r w:rsidRPr="00406DED">
        <w:rPr>
          <w:sz w:val="20"/>
        </w:rPr>
        <w:t>, ed. J. L. Crenshaw. New York</w:t>
      </w:r>
      <w:r w:rsidR="00EC002E" w:rsidRPr="00EC002E">
        <w:rPr>
          <w:bCs/>
          <w:sz w:val="20"/>
        </w:rPr>
        <w:t xml:space="preserve">: </w:t>
      </w:r>
      <w:r w:rsidRPr="00406DED">
        <w:rPr>
          <w:sz w:val="20"/>
        </w:rPr>
        <w:t>KTAV, 1976. 267-77.]</w:t>
      </w:r>
      <w:r w:rsidRPr="00AF476E">
        <w:t xml:space="preserve"> But the interpretation of the Satirical Letter is not clear. Michael V. Fox has pointed out that most of the relevant questions (interpreted as satirical) are really negative statements. Hori is asking for information, whereas the Lord’s questions in Job 38-39 are largely rhetorical.</w:t>
      </w:r>
      <w:r>
        <w:t xml:space="preserve">” </w:t>
      </w:r>
      <w:r w:rsidRPr="00406DED">
        <w:rPr>
          <w:sz w:val="20"/>
        </w:rPr>
        <w:t>(See</w:t>
      </w:r>
      <w:r w:rsidR="00EC002E" w:rsidRPr="00EC002E">
        <w:rPr>
          <w:bCs/>
          <w:sz w:val="20"/>
        </w:rPr>
        <w:t xml:space="preserve">: </w:t>
      </w:r>
      <w:r w:rsidRPr="00406DED">
        <w:rPr>
          <w:sz w:val="20"/>
        </w:rPr>
        <w:t xml:space="preserve">Fox, Michael V. “Egyptian Onomastica and Biblical Wisdom.” </w:t>
      </w:r>
      <w:r w:rsidRPr="00406DED">
        <w:rPr>
          <w:i/>
          <w:sz w:val="20"/>
        </w:rPr>
        <w:t>VT</w:t>
      </w:r>
      <w:r w:rsidRPr="00406DED">
        <w:rPr>
          <w:sz w:val="20"/>
        </w:rPr>
        <w:t xml:space="preserve"> 36 (1986)</w:t>
      </w:r>
      <w:r w:rsidR="00EC002E" w:rsidRPr="00EC002E">
        <w:rPr>
          <w:bCs/>
          <w:sz w:val="20"/>
        </w:rPr>
        <w:t xml:space="preserve">: </w:t>
      </w:r>
      <w:r w:rsidRPr="00406DED">
        <w:rPr>
          <w:sz w:val="20"/>
        </w:rPr>
        <w:t xml:space="preserve">302-10. Hillers, D. “A Study of Psalm 148.” </w:t>
      </w:r>
      <w:r w:rsidRPr="00406DED">
        <w:rPr>
          <w:i/>
          <w:sz w:val="20"/>
        </w:rPr>
        <w:t>CBQ</w:t>
      </w:r>
      <w:r w:rsidRPr="00406DED">
        <w:rPr>
          <w:sz w:val="20"/>
        </w:rPr>
        <w:t xml:space="preserve"> 40 (1978)</w:t>
      </w:r>
      <w:r w:rsidR="00EC002E" w:rsidRPr="00EC002E">
        <w:rPr>
          <w:bCs/>
          <w:sz w:val="20"/>
        </w:rPr>
        <w:t xml:space="preserve">: </w:t>
      </w:r>
      <w:r w:rsidRPr="00406DED">
        <w:rPr>
          <w:sz w:val="20"/>
        </w:rPr>
        <w:t xml:space="preserve">323-34. Oppenheim, A. L. </w:t>
      </w:r>
      <w:r w:rsidRPr="00406DED">
        <w:rPr>
          <w:i/>
          <w:sz w:val="20"/>
        </w:rPr>
        <w:t>Ancient Mesopotamia</w:t>
      </w:r>
      <w:r w:rsidRPr="00406DED">
        <w:rPr>
          <w:sz w:val="20"/>
        </w:rPr>
        <w:t xml:space="preserve"> (Chicago</w:t>
      </w:r>
      <w:r w:rsidR="00EC002E" w:rsidRPr="00EC002E">
        <w:rPr>
          <w:bCs/>
          <w:sz w:val="20"/>
        </w:rPr>
        <w:t xml:space="preserve">: </w:t>
      </w:r>
      <w:r>
        <w:rPr>
          <w:sz w:val="20"/>
        </w:rPr>
        <w:t xml:space="preserve">U </w:t>
      </w:r>
      <w:r w:rsidRPr="00406DED">
        <w:rPr>
          <w:sz w:val="20"/>
        </w:rPr>
        <w:t xml:space="preserve">of Chicago </w:t>
      </w:r>
      <w:r>
        <w:rPr>
          <w:sz w:val="20"/>
        </w:rPr>
        <w:t>P</w:t>
      </w:r>
      <w:r w:rsidRPr="00406DED">
        <w:rPr>
          <w:sz w:val="20"/>
        </w:rPr>
        <w:t>, 1964) 244-49.)</w:t>
      </w:r>
      <w:r w:rsidR="00F8209D">
        <w:t xml:space="preserve"> (Murphy</w:t>
      </w:r>
      <w:r>
        <w:t xml:space="preserve"> </w:t>
      </w:r>
      <w:r>
        <w:rPr>
          <w:i/>
        </w:rPr>
        <w:t>Tree of Life</w:t>
      </w:r>
      <w:r>
        <w:t xml:space="preserve"> 171)</w:t>
      </w:r>
    </w:p>
    <w:p w14:paraId="0524D5FC" w14:textId="77777777" w:rsidR="00A22D52" w:rsidRDefault="00A22D52" w:rsidP="00A22D52">
      <w:r>
        <w:br w:type="page"/>
      </w:r>
    </w:p>
    <w:p w14:paraId="7131E309" w14:textId="77777777" w:rsidR="00A22D52" w:rsidRDefault="00A22D52" w:rsidP="00A22D52">
      <w:pPr>
        <w:pStyle w:val="Heading2"/>
      </w:pPr>
      <w:bookmarkStart w:id="85" w:name="_Toc499073398"/>
      <w:r>
        <w:lastRenderedPageBreak/>
        <w:t>MESOPOTAMIAN WISDOM LITERATURE</w:t>
      </w:r>
      <w:bookmarkEnd w:id="85"/>
    </w:p>
    <w:p w14:paraId="21DFBCD8" w14:textId="77777777" w:rsidR="00A22D52" w:rsidRPr="00484C36" w:rsidRDefault="00A22D52" w:rsidP="00A22D52">
      <w:pPr>
        <w:jc w:val="both"/>
      </w:pPr>
    </w:p>
    <w:p w14:paraId="1F5C6597" w14:textId="0C5862B5" w:rsidR="00A22D52" w:rsidRPr="00B1029F" w:rsidRDefault="00A22D52" w:rsidP="00A22D52">
      <w:pPr>
        <w:ind w:left="1440" w:right="720" w:hanging="720"/>
        <w:rPr>
          <w:iCs/>
          <w:sz w:val="20"/>
        </w:rPr>
      </w:pPr>
      <w:r>
        <w:rPr>
          <w:iCs/>
          <w:sz w:val="20"/>
        </w:rPr>
        <w:t xml:space="preserve">Crenshaw, James L. </w:t>
      </w:r>
      <w:r>
        <w:rPr>
          <w:i/>
          <w:sz w:val="20"/>
        </w:rPr>
        <w:t>Ecclesiastes</w:t>
      </w:r>
      <w:r w:rsidR="00EC002E" w:rsidRPr="00EC002E">
        <w:rPr>
          <w:bCs/>
          <w:sz w:val="20"/>
        </w:rPr>
        <w:t xml:space="preserve">: </w:t>
      </w:r>
      <w:r>
        <w:rPr>
          <w:i/>
          <w:sz w:val="20"/>
        </w:rPr>
        <w:t>A Commentary</w:t>
      </w:r>
      <w:r>
        <w:rPr>
          <w:iCs/>
          <w:sz w:val="20"/>
        </w:rPr>
        <w:t>. Old Testament Library. Philadelphia</w:t>
      </w:r>
      <w:r w:rsidR="00EC002E" w:rsidRPr="00EC002E">
        <w:rPr>
          <w:bCs/>
          <w:sz w:val="20"/>
        </w:rPr>
        <w:t xml:space="preserve">: </w:t>
      </w:r>
      <w:r>
        <w:rPr>
          <w:iCs/>
          <w:sz w:val="20"/>
        </w:rPr>
        <w:t>Westminster, 1987.</w:t>
      </w:r>
      <w:r w:rsidRPr="00B1029F">
        <w:rPr>
          <w:iCs/>
          <w:vanish/>
          <w:sz w:val="20"/>
        </w:rPr>
        <w:t xml:space="preserve"> (Vanderbilt Divinity School.)</w:t>
      </w:r>
    </w:p>
    <w:p w14:paraId="36B21165" w14:textId="77777777" w:rsidR="00A22D52" w:rsidRPr="00484C36" w:rsidRDefault="00A22D52" w:rsidP="00A22D52">
      <w:pPr>
        <w:jc w:val="both"/>
      </w:pPr>
    </w:p>
    <w:p w14:paraId="68522ABA" w14:textId="77777777" w:rsidR="00A22D52" w:rsidRDefault="00A22D52" w:rsidP="00A22D52">
      <w:pPr>
        <w:jc w:val="both"/>
      </w:pPr>
    </w:p>
    <w:p w14:paraId="333E1603" w14:textId="77777777" w:rsidR="00A22D52" w:rsidRDefault="00A22D52" w:rsidP="00BF6472">
      <w:pPr>
        <w:numPr>
          <w:ilvl w:val="0"/>
          <w:numId w:val="46"/>
        </w:numPr>
      </w:pPr>
      <w:r w:rsidRPr="008F340A">
        <w:rPr>
          <w:b/>
        </w:rPr>
        <w:t>primary sources</w:t>
      </w:r>
      <w:r>
        <w:t xml:space="preserve"> (anthologies of English translations)</w:t>
      </w:r>
    </w:p>
    <w:p w14:paraId="6FDF2EE7" w14:textId="70DACAE6" w:rsidR="00A22D52" w:rsidRPr="008F340A" w:rsidRDefault="00A22D52" w:rsidP="00BF6472">
      <w:pPr>
        <w:numPr>
          <w:ilvl w:val="1"/>
          <w:numId w:val="46"/>
        </w:numPr>
        <w:jc w:val="both"/>
        <w:rPr>
          <w:sz w:val="20"/>
        </w:rPr>
      </w:pPr>
      <w:r w:rsidRPr="008F340A">
        <w:rPr>
          <w:sz w:val="20"/>
        </w:rPr>
        <w:t xml:space="preserve">Lambert, </w:t>
      </w:r>
      <w:r w:rsidR="00EC002E" w:rsidRPr="00EC002E">
        <w:rPr>
          <w:bCs/>
          <w:sz w:val="20"/>
        </w:rPr>
        <w:t>W.G.</w:t>
      </w:r>
      <w:r w:rsidRPr="008F340A">
        <w:rPr>
          <w:sz w:val="20"/>
        </w:rPr>
        <w:t xml:space="preserve"> </w:t>
      </w:r>
      <w:r w:rsidRPr="008F340A">
        <w:rPr>
          <w:i/>
          <w:iCs/>
          <w:sz w:val="20"/>
        </w:rPr>
        <w:t>Babylonian Wisdom Literature</w:t>
      </w:r>
      <w:r w:rsidRPr="008F340A">
        <w:rPr>
          <w:iCs/>
          <w:sz w:val="20"/>
        </w:rPr>
        <w:t xml:space="preserve">. </w:t>
      </w:r>
      <w:r w:rsidRPr="008F340A">
        <w:rPr>
          <w:sz w:val="20"/>
        </w:rPr>
        <w:t>Oxford</w:t>
      </w:r>
      <w:r w:rsidR="00EC002E" w:rsidRPr="00EC002E">
        <w:rPr>
          <w:bCs/>
          <w:sz w:val="20"/>
        </w:rPr>
        <w:t xml:space="preserve">: </w:t>
      </w:r>
      <w:r w:rsidRPr="008F340A">
        <w:rPr>
          <w:sz w:val="20"/>
        </w:rPr>
        <w:t>Clarendon, 1960. (</w:t>
      </w:r>
      <w:r w:rsidRPr="008F340A">
        <w:rPr>
          <w:i/>
          <w:iCs/>
          <w:sz w:val="20"/>
        </w:rPr>
        <w:t>= BWL</w:t>
      </w:r>
      <w:r w:rsidRPr="008F340A">
        <w:rPr>
          <w:iCs/>
          <w:sz w:val="20"/>
        </w:rPr>
        <w:t>)</w:t>
      </w:r>
    </w:p>
    <w:p w14:paraId="60174E80" w14:textId="5BEC280A" w:rsidR="00A22D52" w:rsidRPr="008F340A" w:rsidRDefault="00A22D52" w:rsidP="00BF6472">
      <w:pPr>
        <w:numPr>
          <w:ilvl w:val="1"/>
          <w:numId w:val="46"/>
        </w:numPr>
        <w:jc w:val="both"/>
        <w:rPr>
          <w:sz w:val="20"/>
        </w:rPr>
      </w:pPr>
      <w:r w:rsidRPr="008F340A">
        <w:rPr>
          <w:sz w:val="20"/>
        </w:rPr>
        <w:t xml:space="preserve">Pritchard, James B., ed. </w:t>
      </w:r>
      <w:r w:rsidRPr="008F340A">
        <w:rPr>
          <w:i/>
          <w:iCs/>
          <w:sz w:val="20"/>
        </w:rPr>
        <w:t>Ancient Near Eastern Texts Relating to the Old Testament</w:t>
      </w:r>
      <w:r w:rsidRPr="008F340A">
        <w:rPr>
          <w:iCs/>
          <w:sz w:val="20"/>
        </w:rPr>
        <w:t xml:space="preserve">. 1950. </w:t>
      </w:r>
      <w:r w:rsidRPr="008F340A">
        <w:rPr>
          <w:sz w:val="20"/>
        </w:rPr>
        <w:t>3rd ed. with supplement. Princeton</w:t>
      </w:r>
      <w:r w:rsidR="00EC002E" w:rsidRPr="00EC002E">
        <w:rPr>
          <w:bCs/>
          <w:sz w:val="20"/>
        </w:rPr>
        <w:t xml:space="preserve">: </w:t>
      </w:r>
      <w:r w:rsidRPr="008F340A">
        <w:rPr>
          <w:sz w:val="20"/>
        </w:rPr>
        <w:t xml:space="preserve">Princeton UP, 1978. (= </w:t>
      </w:r>
      <w:r w:rsidRPr="008F340A">
        <w:rPr>
          <w:i/>
          <w:iCs/>
          <w:sz w:val="20"/>
        </w:rPr>
        <w:t>ANET</w:t>
      </w:r>
      <w:r w:rsidRPr="008F340A">
        <w:rPr>
          <w:iCs/>
          <w:sz w:val="20"/>
        </w:rPr>
        <w:t>)</w:t>
      </w:r>
    </w:p>
    <w:p w14:paraId="792B64A1" w14:textId="77777777" w:rsidR="00A22D52" w:rsidRDefault="00A22D52" w:rsidP="00A22D52">
      <w:pPr>
        <w:jc w:val="both"/>
        <w:rPr>
          <w:iCs/>
        </w:rPr>
      </w:pPr>
    </w:p>
    <w:p w14:paraId="10C0766B" w14:textId="77777777" w:rsidR="00A22D52" w:rsidRDefault="00A22D52" w:rsidP="00BF6472">
      <w:pPr>
        <w:numPr>
          <w:ilvl w:val="0"/>
          <w:numId w:val="46"/>
        </w:numPr>
        <w:rPr>
          <w:rFonts w:cs="Garamond"/>
        </w:rPr>
      </w:pPr>
      <w:r w:rsidRPr="008F340A">
        <w:rPr>
          <w:rFonts w:cs="Garamond"/>
          <w:b/>
        </w:rPr>
        <w:t>secondary literature</w:t>
      </w:r>
    </w:p>
    <w:p w14:paraId="428B9926" w14:textId="6ED20CE0" w:rsidR="00A22D52" w:rsidRPr="00863249" w:rsidRDefault="00A22D52" w:rsidP="00BF6472">
      <w:pPr>
        <w:numPr>
          <w:ilvl w:val="1"/>
          <w:numId w:val="46"/>
        </w:numPr>
        <w:jc w:val="both"/>
        <w:rPr>
          <w:sz w:val="20"/>
        </w:rPr>
      </w:pPr>
      <w:r w:rsidRPr="00863249">
        <w:rPr>
          <w:sz w:val="20"/>
        </w:rPr>
        <w:t xml:space="preserve">Gordon, E. I. “A New Look at the Wisdom of Sumer and Akkad.” </w:t>
      </w:r>
      <w:r w:rsidRPr="00863249">
        <w:rPr>
          <w:i/>
          <w:sz w:val="20"/>
        </w:rPr>
        <w:t>Bibliotheca Orientalis</w:t>
      </w:r>
      <w:r w:rsidRPr="00863249">
        <w:rPr>
          <w:iCs/>
          <w:sz w:val="20"/>
        </w:rPr>
        <w:t xml:space="preserve"> </w:t>
      </w:r>
      <w:r w:rsidRPr="00863249">
        <w:rPr>
          <w:sz w:val="20"/>
        </w:rPr>
        <w:t>17 (1960)</w:t>
      </w:r>
      <w:r w:rsidR="00EC002E" w:rsidRPr="00EC002E">
        <w:rPr>
          <w:bCs/>
          <w:sz w:val="20"/>
        </w:rPr>
        <w:t xml:space="preserve">: </w:t>
      </w:r>
      <w:r w:rsidRPr="00863249">
        <w:rPr>
          <w:sz w:val="20"/>
        </w:rPr>
        <w:t>122-52.</w:t>
      </w:r>
    </w:p>
    <w:p w14:paraId="007F1C14" w14:textId="10A2DB02" w:rsidR="00A22D52" w:rsidRPr="00863249" w:rsidRDefault="00A22D52" w:rsidP="00BF6472">
      <w:pPr>
        <w:numPr>
          <w:ilvl w:val="1"/>
          <w:numId w:val="46"/>
        </w:numPr>
        <w:jc w:val="both"/>
        <w:rPr>
          <w:iCs/>
          <w:sz w:val="20"/>
        </w:rPr>
      </w:pPr>
      <w:r w:rsidRPr="00863249">
        <w:rPr>
          <w:i/>
          <w:sz w:val="20"/>
        </w:rPr>
        <w:t>Journal of the American Oriental Society</w:t>
      </w:r>
      <w:r w:rsidRPr="00863249">
        <w:rPr>
          <w:sz w:val="20"/>
        </w:rPr>
        <w:t xml:space="preserve"> 101.1 (1981) “contains valuable summaries (with extensive bibliographies) of Hebrew, Egyptian, and Mesopotamian wisdom by Roland E. Murphy, R. J. Williams, and G. Buccellati.”</w:t>
      </w:r>
      <w:r w:rsidR="00F8209D">
        <w:rPr>
          <w:sz w:val="20"/>
        </w:rPr>
        <w:t xml:space="preserve"> (Murphy</w:t>
      </w:r>
      <w:r w:rsidRPr="00863249">
        <w:rPr>
          <w:sz w:val="20"/>
        </w:rPr>
        <w:t xml:space="preserve"> </w:t>
      </w:r>
      <w:r w:rsidRPr="00863249">
        <w:rPr>
          <w:i/>
          <w:sz w:val="20"/>
        </w:rPr>
        <w:t>Tree of Life</w:t>
      </w:r>
      <w:r w:rsidRPr="00863249">
        <w:rPr>
          <w:sz w:val="20"/>
        </w:rPr>
        <w:t xml:space="preserve"> 152)</w:t>
      </w:r>
    </w:p>
    <w:p w14:paraId="2764D381" w14:textId="6DA040FE" w:rsidR="00A22D52" w:rsidRPr="00863249" w:rsidRDefault="00A22D52" w:rsidP="00BF6472">
      <w:pPr>
        <w:numPr>
          <w:ilvl w:val="1"/>
          <w:numId w:val="46"/>
        </w:numPr>
        <w:jc w:val="both"/>
        <w:rPr>
          <w:sz w:val="20"/>
        </w:rPr>
      </w:pPr>
      <w:r w:rsidRPr="00863249">
        <w:rPr>
          <w:sz w:val="20"/>
        </w:rPr>
        <w:t xml:space="preserve">McKane, W. </w:t>
      </w:r>
      <w:r w:rsidRPr="00863249">
        <w:rPr>
          <w:i/>
          <w:iCs/>
          <w:sz w:val="20"/>
        </w:rPr>
        <w:t>Proverbs</w:t>
      </w:r>
      <w:r w:rsidRPr="00863249">
        <w:rPr>
          <w:iCs/>
          <w:sz w:val="20"/>
        </w:rPr>
        <w:t xml:space="preserve">. </w:t>
      </w:r>
      <w:r w:rsidRPr="00863249">
        <w:rPr>
          <w:sz w:val="20"/>
        </w:rPr>
        <w:t>Old Testament Library. Philadelphia</w:t>
      </w:r>
      <w:r w:rsidR="00EC002E" w:rsidRPr="00EC002E">
        <w:rPr>
          <w:bCs/>
          <w:sz w:val="20"/>
        </w:rPr>
        <w:t xml:space="preserve">: </w:t>
      </w:r>
      <w:r w:rsidRPr="00863249">
        <w:rPr>
          <w:sz w:val="20"/>
        </w:rPr>
        <w:t>Westminster, 1970. “. . . provides a summary introduction to “international wisdom,” pp. 51-208.”</w:t>
      </w:r>
      <w:r w:rsidR="00F8209D">
        <w:rPr>
          <w:sz w:val="20"/>
        </w:rPr>
        <w:t xml:space="preserve"> (Murphy</w:t>
      </w:r>
      <w:r w:rsidRPr="00863249">
        <w:rPr>
          <w:sz w:val="20"/>
        </w:rPr>
        <w:t xml:space="preserve"> </w:t>
      </w:r>
      <w:r w:rsidRPr="00863249">
        <w:rPr>
          <w:i/>
          <w:sz w:val="20"/>
        </w:rPr>
        <w:t>Tree of Life</w:t>
      </w:r>
      <w:r w:rsidRPr="00863249">
        <w:rPr>
          <w:sz w:val="20"/>
        </w:rPr>
        <w:t xml:space="preserve"> 152)</w:t>
      </w:r>
    </w:p>
    <w:p w14:paraId="6212C418" w14:textId="77777777" w:rsidR="00A22D52" w:rsidRDefault="00A22D52" w:rsidP="00A22D52">
      <w:pPr>
        <w:widowControl w:val="0"/>
        <w:jc w:val="both"/>
      </w:pPr>
    </w:p>
    <w:p w14:paraId="04F9B5F6" w14:textId="77777777" w:rsidR="00A22D52" w:rsidRDefault="00A22D52" w:rsidP="00BF6472">
      <w:pPr>
        <w:numPr>
          <w:ilvl w:val="0"/>
          <w:numId w:val="46"/>
        </w:numPr>
        <w:jc w:val="both"/>
      </w:pPr>
      <w:r w:rsidRPr="00C836D8">
        <w:rPr>
          <w:b/>
        </w:rPr>
        <w:t>historical background</w:t>
      </w:r>
    </w:p>
    <w:p w14:paraId="7AC64314" w14:textId="2F49F63E" w:rsidR="00A22D52" w:rsidRDefault="00A22D52" w:rsidP="00BF6472">
      <w:pPr>
        <w:numPr>
          <w:ilvl w:val="1"/>
          <w:numId w:val="46"/>
        </w:numPr>
        <w:jc w:val="both"/>
      </w:pPr>
      <w:r>
        <w:t xml:space="preserve">3000-1792 </w:t>
      </w:r>
      <w:r w:rsidRPr="00863249">
        <w:rPr>
          <w:smallCaps/>
        </w:rPr>
        <w:t>bc</w:t>
      </w:r>
      <w:r w:rsidR="00EC002E" w:rsidRPr="00EC002E">
        <w:rPr>
          <w:bCs/>
        </w:rPr>
        <w:t xml:space="preserve">: </w:t>
      </w:r>
      <w:r>
        <w:t>“</w:t>
      </w:r>
      <w:r w:rsidRPr="00AF476E">
        <w:t xml:space="preserve">Sumerian domination can be dated from about 3000 </w:t>
      </w:r>
      <w:r w:rsidRPr="00AF476E">
        <w:rPr>
          <w:rFonts w:cs="Bookman Old Style"/>
          <w:smallCaps/>
        </w:rPr>
        <w:t>b.c.e</w:t>
      </w:r>
      <w:r w:rsidRPr="00AF476E">
        <w:rPr>
          <w:rFonts w:cs="Bookman Old Style"/>
        </w:rPr>
        <w:t xml:space="preserve">. </w:t>
      </w:r>
      <w:r w:rsidRPr="00AF476E">
        <w:t>down to the rise of Babylonian cult</w:t>
      </w:r>
      <w:r>
        <w:t>ure (especially under Hammurabi</w:t>
      </w:r>
      <w:r w:rsidRPr="00AF476E">
        <w:t xml:space="preserve"> </w:t>
      </w:r>
      <w:r>
        <w:t>[r. 1792-50] . . .”</w:t>
      </w:r>
      <w:r w:rsidR="00F8209D">
        <w:t xml:space="preserve"> (Murphy</w:t>
      </w:r>
      <w:r>
        <w:t xml:space="preserve"> </w:t>
      </w:r>
      <w:r>
        <w:rPr>
          <w:i/>
        </w:rPr>
        <w:t>Tree of Life</w:t>
      </w:r>
      <w:r>
        <w:t xml:space="preserve"> 153)</w:t>
      </w:r>
    </w:p>
    <w:p w14:paraId="2308569F" w14:textId="77777777" w:rsidR="00A22D52" w:rsidRDefault="00A22D52" w:rsidP="00BF6472">
      <w:pPr>
        <w:numPr>
          <w:ilvl w:val="2"/>
          <w:numId w:val="46"/>
        </w:numPr>
        <w:jc w:val="both"/>
      </w:pPr>
      <w:r>
        <w:t xml:space="preserve">The Elamites conquered the Sumerian capital of Ur c. 2000 </w:t>
      </w:r>
      <w:r w:rsidRPr="00516852">
        <w:rPr>
          <w:smallCaps/>
        </w:rPr>
        <w:t>bc</w:t>
      </w:r>
      <w:r>
        <w:t xml:space="preserve">. The Babylonian empire “began with the triumph of one Amorite tribe over its rivals in the confused period following the collapse [59] of Ur. Hammurabi may have become ruler in 1792 </w:t>
      </w:r>
      <w:r>
        <w:rPr>
          <w:smallCaps/>
        </w:rPr>
        <w:t>bc</w:t>
      </w:r>
      <w:r>
        <w:t xml:space="preserve"> [“the first ruler to unify the whole of Mesopotamia,” 59]; his successors held things together until sometime after 1600 </w:t>
      </w:r>
      <w:r>
        <w:rPr>
          <w:smallCaps/>
        </w:rPr>
        <w:t>bc</w:t>
      </w:r>
      <w:r>
        <w:t>, when the Hittites destroyed Babylon . . .” (Roberts 59-60)</w:t>
      </w:r>
    </w:p>
    <w:p w14:paraId="11EFCB16" w14:textId="01141CA0" w:rsidR="00A22D52" w:rsidRDefault="00A22D52" w:rsidP="00BF6472">
      <w:pPr>
        <w:numPr>
          <w:ilvl w:val="1"/>
          <w:numId w:val="46"/>
        </w:numPr>
        <w:jc w:val="both"/>
      </w:pPr>
      <w:r>
        <w:t xml:space="preserve">c. 1800-539 </w:t>
      </w:r>
      <w:r w:rsidRPr="00C836D8">
        <w:rPr>
          <w:smallCaps/>
        </w:rPr>
        <w:t>bc</w:t>
      </w:r>
      <w:r w:rsidR="00EC002E" w:rsidRPr="00EC002E">
        <w:rPr>
          <w:bCs/>
        </w:rPr>
        <w:t xml:space="preserve">: </w:t>
      </w:r>
      <w:r w:rsidRPr="00AF476E">
        <w:t xml:space="preserve">Babylonian culture </w:t>
      </w:r>
      <w:r>
        <w:t>“</w:t>
      </w:r>
      <w:r w:rsidRPr="00AF476E">
        <w:t>was considerably influenced by the Sumerian. Thereafter Akkadian, as opposed to the Sumerian language, became the normal medium of communication</w:t>
      </w:r>
      <w:r>
        <w:t xml:space="preserve"> [c. 1800-539]</w:t>
      </w:r>
      <w:r w:rsidRPr="00AF476E">
        <w:t>, expressed in two principal dialects, Babylonian and Assyrian. Like Sumerian, Akkadian was also written in cuneiform signs (wedge-shaped writing, impressed upon clay tablets).</w:t>
      </w:r>
      <w:r>
        <w:t>”</w:t>
      </w:r>
      <w:r w:rsidR="00F8209D">
        <w:t xml:space="preserve"> (Murphy</w:t>
      </w:r>
      <w:r>
        <w:t xml:space="preserve"> </w:t>
      </w:r>
      <w:r>
        <w:rPr>
          <w:i/>
        </w:rPr>
        <w:t>Tree of Life</w:t>
      </w:r>
      <w:r>
        <w:t xml:space="preserve"> 153)</w:t>
      </w:r>
    </w:p>
    <w:p w14:paraId="374EBCBF" w14:textId="7E589D97" w:rsidR="00A22D52" w:rsidRDefault="00A22D52" w:rsidP="00BF6472">
      <w:pPr>
        <w:numPr>
          <w:ilvl w:val="1"/>
          <w:numId w:val="46"/>
        </w:numPr>
        <w:jc w:val="both"/>
      </w:pPr>
      <w:r>
        <w:t xml:space="preserve">c. 539 </w:t>
      </w:r>
      <w:r w:rsidRPr="00C836D8">
        <w:rPr>
          <w:smallCaps/>
        </w:rPr>
        <w:t>bc</w:t>
      </w:r>
      <w:r w:rsidR="00EC002E" w:rsidRPr="00EC002E">
        <w:rPr>
          <w:bCs/>
        </w:rPr>
        <w:t xml:space="preserve">: </w:t>
      </w:r>
      <w:r>
        <w:t>“</w:t>
      </w:r>
      <w:r w:rsidRPr="00AF476E">
        <w:t xml:space="preserve">In the first millennium </w:t>
      </w:r>
      <w:r w:rsidRPr="00AF476E">
        <w:rPr>
          <w:rFonts w:cs="Bookman Old Style"/>
          <w:smallCaps/>
        </w:rPr>
        <w:t>b.c.e</w:t>
      </w:r>
      <w:r w:rsidRPr="00AF476E">
        <w:rPr>
          <w:rFonts w:cs="Bookman Old Style"/>
        </w:rPr>
        <w:t xml:space="preserve">. </w:t>
      </w:r>
      <w:r w:rsidRPr="00AF476E">
        <w:t>Aramaic began to replace Akkadian, becoming the language of international communication.</w:t>
      </w:r>
      <w:r>
        <w:t>”</w:t>
      </w:r>
      <w:r w:rsidR="00F8209D">
        <w:t xml:space="preserve"> (Murphy</w:t>
      </w:r>
      <w:r>
        <w:t xml:space="preserve"> </w:t>
      </w:r>
      <w:r>
        <w:rPr>
          <w:i/>
        </w:rPr>
        <w:t>Tree of Life</w:t>
      </w:r>
      <w:r>
        <w:t xml:space="preserve"> 153)</w:t>
      </w:r>
    </w:p>
    <w:p w14:paraId="62ABB63D" w14:textId="707B770C" w:rsidR="00A22D52" w:rsidRDefault="00A22D52" w:rsidP="00BF6472">
      <w:pPr>
        <w:numPr>
          <w:ilvl w:val="1"/>
          <w:numId w:val="46"/>
        </w:numPr>
        <w:jc w:val="both"/>
      </w:pPr>
      <w:r>
        <w:t>“</w:t>
      </w:r>
      <w:r w:rsidRPr="00AF476E">
        <w:t>The inherent difficulties of the Sumerian (and also Akkadian) languages demanded sophisticated training. There were schools for this purpose</w:t>
      </w:r>
      <w:r w:rsidR="00EC002E" w:rsidRPr="00EC002E">
        <w:rPr>
          <w:bCs/>
        </w:rPr>
        <w:t xml:space="preserve">: </w:t>
      </w:r>
      <w:r w:rsidRPr="00AF476E">
        <w:t xml:space="preserve">the Sumerian </w:t>
      </w:r>
      <w:r w:rsidRPr="00AF476E">
        <w:rPr>
          <w:i/>
          <w:iCs/>
        </w:rPr>
        <w:t>edubba</w:t>
      </w:r>
      <w:r w:rsidRPr="00FA1C55">
        <w:rPr>
          <w:iCs/>
        </w:rPr>
        <w:t xml:space="preserve">, </w:t>
      </w:r>
      <w:r w:rsidRPr="00AF476E">
        <w:t>or “tablet house,” was designed for the training of the scribes, who were ultimately responsible for whatever literary remains have come down to us. The existence of bilingual as well as unilingual texts should be noted. Presumably all these texts served many purposes</w:t>
      </w:r>
      <w:r w:rsidR="00EC002E" w:rsidRPr="00EC002E">
        <w:rPr>
          <w:bCs/>
        </w:rPr>
        <w:t xml:space="preserve">: </w:t>
      </w:r>
      <w:r w:rsidRPr="00AF476E">
        <w:t>the learning of one or two languages, and also the inculcation of lessons about life and, especially, the inherited traditions of the people.</w:t>
      </w:r>
      <w:r>
        <w:t>”</w:t>
      </w:r>
      <w:r w:rsidR="00F8209D">
        <w:t xml:space="preserve"> (Murphy</w:t>
      </w:r>
      <w:r>
        <w:t xml:space="preserve"> </w:t>
      </w:r>
      <w:r>
        <w:rPr>
          <w:i/>
        </w:rPr>
        <w:t>Tree of Life</w:t>
      </w:r>
      <w:r>
        <w:t xml:space="preserve"> 153)</w:t>
      </w:r>
    </w:p>
    <w:p w14:paraId="707B2D9B" w14:textId="5F5FD60B" w:rsidR="00A22D52" w:rsidRPr="002D6C22" w:rsidRDefault="00A22D52" w:rsidP="00BF6472">
      <w:pPr>
        <w:numPr>
          <w:ilvl w:val="1"/>
          <w:numId w:val="46"/>
        </w:numPr>
        <w:jc w:val="both"/>
        <w:rPr>
          <w:iCs/>
        </w:rPr>
      </w:pPr>
      <w:r>
        <w:t>“</w:t>
      </w:r>
      <w:r w:rsidRPr="00AF476E">
        <w:t>The proverbial wisdom of ancient Mesopotamia is instructive for biblical readers by the mere fact that it exists. It illustrates a point that can be made about most collections of sayings throughout the world</w:t>
      </w:r>
      <w:r w:rsidR="00EC002E" w:rsidRPr="00EC002E">
        <w:rPr>
          <w:bCs/>
        </w:rPr>
        <w:t xml:space="preserve">: </w:t>
      </w:r>
      <w:r w:rsidRPr="00AF476E">
        <w:t xml:space="preserve">they spring from the ordinary experiences of daily life. It is not to be expected from similarities between biblical and Mesopotamian sayings that a </w:t>
      </w:r>
      <w:r w:rsidRPr="00AF476E">
        <w:lastRenderedPageBreak/>
        <w:t>given proverb is necessarily the source of another. In separate times and places similar situations can generate similar proverbs. As collections, the Mesopotamian sayings provide a model (like the Egyptian) for the collections of biblical sayings.</w:t>
      </w:r>
      <w:r>
        <w:t>”</w:t>
      </w:r>
      <w:r w:rsidR="00F8209D">
        <w:t xml:space="preserve"> (Murphy</w:t>
      </w:r>
      <w:r>
        <w:t xml:space="preserve"> </w:t>
      </w:r>
      <w:r>
        <w:rPr>
          <w:i/>
        </w:rPr>
        <w:t>Tree of Life</w:t>
      </w:r>
      <w:r>
        <w:t xml:space="preserve"> 154)</w:t>
      </w:r>
    </w:p>
    <w:p w14:paraId="40917F48" w14:textId="77777777" w:rsidR="00A22D52" w:rsidRDefault="00A22D52" w:rsidP="00A22D52">
      <w:pPr>
        <w:jc w:val="both"/>
      </w:pPr>
    </w:p>
    <w:p w14:paraId="28CCBD42" w14:textId="77777777" w:rsidR="00A22D52" w:rsidRDefault="00A22D52" w:rsidP="00BF6472">
      <w:pPr>
        <w:numPr>
          <w:ilvl w:val="0"/>
          <w:numId w:val="46"/>
        </w:numPr>
        <w:jc w:val="both"/>
      </w:pPr>
      <w:r w:rsidRPr="00C836D8">
        <w:rPr>
          <w:b/>
        </w:rPr>
        <w:t>appropriateness of</w:t>
      </w:r>
      <w:r>
        <w:t xml:space="preserve"> “</w:t>
      </w:r>
      <w:r w:rsidRPr="00C836D8">
        <w:rPr>
          <w:b/>
        </w:rPr>
        <w:t>wisdom literature</w:t>
      </w:r>
      <w:r w:rsidRPr="00AF476E">
        <w:t>”</w:t>
      </w:r>
    </w:p>
    <w:p w14:paraId="5185471F" w14:textId="1C15418F" w:rsidR="00A22D52" w:rsidRDefault="00A22D52" w:rsidP="00BF6472">
      <w:pPr>
        <w:numPr>
          <w:ilvl w:val="1"/>
          <w:numId w:val="46"/>
        </w:numPr>
        <w:jc w:val="both"/>
      </w:pPr>
      <w:r w:rsidRPr="00AF476E">
        <w:t xml:space="preserve">The appropriateness of applying the term “wisdom literature” to the Mesopotamian heritage has been challenged </w:t>
      </w:r>
      <w:r>
        <w:t>. . .”</w:t>
      </w:r>
      <w:r w:rsidR="00F8209D">
        <w:t xml:space="preserve"> (Murphy</w:t>
      </w:r>
      <w:r>
        <w:t xml:space="preserve"> </w:t>
      </w:r>
      <w:r>
        <w:rPr>
          <w:i/>
        </w:rPr>
        <w:t xml:space="preserve">Tree of </w:t>
      </w:r>
      <w:r w:rsidRPr="00C836D8">
        <w:rPr>
          <w:i/>
        </w:rPr>
        <w:t>Life</w:t>
      </w:r>
      <w:r>
        <w:t xml:space="preserve"> 153)</w:t>
      </w:r>
    </w:p>
    <w:p w14:paraId="0106484E" w14:textId="264CAD51" w:rsidR="00A22D52" w:rsidRDefault="00A22D52" w:rsidP="00BF6472">
      <w:pPr>
        <w:numPr>
          <w:ilvl w:val="1"/>
          <w:numId w:val="46"/>
        </w:numPr>
        <w:jc w:val="both"/>
      </w:pPr>
      <w:r>
        <w:t>“</w:t>
      </w:r>
      <w:r w:rsidRPr="00AF476E">
        <w:t xml:space="preserve">At the most he </w:t>
      </w:r>
      <w:r>
        <w:t xml:space="preserve">[G. Bucellati] </w:t>
      </w:r>
      <w:r w:rsidRPr="00AF476E">
        <w:t>is willing to speak of wisdom “themes” that occur in various types of literature. One may agree with him that wisdom is not to be identified with a literary genre, or to be limited to a specific intellectual movement. He writes, “Wisdom should be viewed as an intellectual phenomenon in itself. It is the second degree reflective function as it begins to emerge in human culture; in Mesopotamia, it takes shape in a variety of realizations and institutions, from onomastics to literature, from religion to the school.</w:t>
      </w:r>
      <w:r>
        <w:t xml:space="preserve">” </w:t>
      </w:r>
      <w:r w:rsidRPr="00C836D8">
        <w:rPr>
          <w:sz w:val="20"/>
        </w:rPr>
        <w:t>[Buccellati, G. “Wisdom and Not</w:t>
      </w:r>
      <w:r w:rsidR="00EC002E" w:rsidRPr="00EC002E">
        <w:rPr>
          <w:bCs/>
          <w:sz w:val="20"/>
        </w:rPr>
        <w:t xml:space="preserve">: </w:t>
      </w:r>
      <w:r w:rsidRPr="00C836D8">
        <w:rPr>
          <w:sz w:val="20"/>
        </w:rPr>
        <w:t xml:space="preserve">The Case of Mesopotamia.” </w:t>
      </w:r>
      <w:r w:rsidRPr="00C836D8">
        <w:rPr>
          <w:i/>
          <w:sz w:val="20"/>
        </w:rPr>
        <w:t>J</w:t>
      </w:r>
      <w:r>
        <w:rPr>
          <w:i/>
          <w:sz w:val="20"/>
        </w:rPr>
        <w:t xml:space="preserve">ournal of the American </w:t>
      </w:r>
      <w:r w:rsidRPr="00C836D8">
        <w:rPr>
          <w:i/>
          <w:sz w:val="20"/>
        </w:rPr>
        <w:t>O</w:t>
      </w:r>
      <w:r>
        <w:rPr>
          <w:i/>
          <w:sz w:val="20"/>
        </w:rPr>
        <w:t xml:space="preserve">riental </w:t>
      </w:r>
      <w:r w:rsidRPr="00C836D8">
        <w:rPr>
          <w:i/>
          <w:sz w:val="20"/>
        </w:rPr>
        <w:t>S</w:t>
      </w:r>
      <w:r>
        <w:rPr>
          <w:i/>
          <w:sz w:val="20"/>
        </w:rPr>
        <w:t>ociety</w:t>
      </w:r>
      <w:r w:rsidRPr="00C836D8">
        <w:rPr>
          <w:sz w:val="20"/>
        </w:rPr>
        <w:t xml:space="preserve"> 101.1 </w:t>
      </w:r>
      <w:r>
        <w:rPr>
          <w:sz w:val="20"/>
        </w:rPr>
        <w:t>(1981)</w:t>
      </w:r>
      <w:r w:rsidR="00EC002E" w:rsidRPr="00EC002E">
        <w:rPr>
          <w:bCs/>
          <w:sz w:val="20"/>
        </w:rPr>
        <w:t xml:space="preserve">: </w:t>
      </w:r>
      <w:r>
        <w:rPr>
          <w:sz w:val="20"/>
        </w:rPr>
        <w:t>44 (article is 35-47).</w:t>
      </w:r>
      <w:r w:rsidRPr="00C836D8">
        <w:rPr>
          <w:sz w:val="20"/>
        </w:rPr>
        <w:t>]</w:t>
      </w:r>
      <w:r>
        <w:t xml:space="preserve"> </w:t>
      </w:r>
      <w:r w:rsidRPr="00AF476E">
        <w:t>These reflections indicate the difficulty of definition</w:t>
      </w:r>
      <w:r>
        <w:t xml:space="preserve"> . . .”</w:t>
      </w:r>
      <w:r w:rsidR="00F8209D">
        <w:t xml:space="preserve"> (Murphy</w:t>
      </w:r>
      <w:r>
        <w:t xml:space="preserve"> </w:t>
      </w:r>
      <w:r>
        <w:rPr>
          <w:i/>
        </w:rPr>
        <w:t>Tree of Life</w:t>
      </w:r>
      <w:r>
        <w:t xml:space="preserve"> 153)</w:t>
      </w:r>
    </w:p>
    <w:p w14:paraId="69109C38" w14:textId="67331C91" w:rsidR="00A22D52" w:rsidRDefault="00A22D52" w:rsidP="00BF6472">
      <w:pPr>
        <w:numPr>
          <w:ilvl w:val="1"/>
          <w:numId w:val="46"/>
        </w:numPr>
        <w:jc w:val="both"/>
      </w:pPr>
      <w:r>
        <w:t>“</w:t>
      </w:r>
      <w:r w:rsidR="00EC002E" w:rsidRPr="00EC002E">
        <w:rPr>
          <w:bCs/>
        </w:rPr>
        <w:t>W.G.</w:t>
      </w:r>
      <w:r w:rsidRPr="00AF476E">
        <w:t xml:space="preserve"> Lambert points out that the Babylonian term for “wisdom” is quite unlike the Hebrew </w:t>
      </w:r>
      <w:r w:rsidRPr="00AF476E">
        <w:rPr>
          <w:rFonts w:ascii="Arial Unicode MS" w:hAnsi="Arial Unicode MS"/>
          <w:i/>
          <w:sz w:val="21"/>
        </w:rPr>
        <w:t>ḥ</w:t>
      </w:r>
      <w:r w:rsidRPr="00AF476E">
        <w:rPr>
          <w:i/>
        </w:rPr>
        <w:t>okmāh</w:t>
      </w:r>
      <w:r w:rsidRPr="00AF476E">
        <w:t>. It generally refers to skill in cult and magic. However, “wisdom” has been used “for a group of texts which correspond in subject-matter with the Hebrew Wisdom books, and may be retained as a convenient short description.”</w:t>
      </w:r>
      <w:r>
        <w:t>”</w:t>
      </w:r>
      <w:r w:rsidRPr="00AF476E">
        <w:t xml:space="preserve"> </w:t>
      </w:r>
      <w:r w:rsidRPr="00C836D8">
        <w:rPr>
          <w:sz w:val="20"/>
        </w:rPr>
        <w:t>(</w:t>
      </w:r>
      <w:r w:rsidRPr="00C836D8">
        <w:rPr>
          <w:i/>
          <w:iCs/>
          <w:sz w:val="20"/>
        </w:rPr>
        <w:t>Babylonian Wisdom Literature</w:t>
      </w:r>
      <w:r w:rsidRPr="00C836D8">
        <w:rPr>
          <w:iCs/>
          <w:sz w:val="20"/>
        </w:rPr>
        <w:t xml:space="preserve">. </w:t>
      </w:r>
      <w:r w:rsidRPr="00C836D8">
        <w:rPr>
          <w:sz w:val="20"/>
        </w:rPr>
        <w:t>Oxford</w:t>
      </w:r>
      <w:r w:rsidR="00EC002E" w:rsidRPr="00EC002E">
        <w:rPr>
          <w:bCs/>
          <w:sz w:val="20"/>
        </w:rPr>
        <w:t xml:space="preserve">: </w:t>
      </w:r>
      <w:r w:rsidRPr="00C836D8">
        <w:rPr>
          <w:sz w:val="20"/>
        </w:rPr>
        <w:t>Clarendon, 1960. 1.)</w:t>
      </w:r>
      <w:r w:rsidR="00F8209D">
        <w:t xml:space="preserve"> (Murphy</w:t>
      </w:r>
      <w:r>
        <w:t xml:space="preserve"> </w:t>
      </w:r>
      <w:r>
        <w:rPr>
          <w:i/>
        </w:rPr>
        <w:t xml:space="preserve">Tree of </w:t>
      </w:r>
      <w:r w:rsidRPr="00C836D8">
        <w:rPr>
          <w:i/>
        </w:rPr>
        <w:t>Life</w:t>
      </w:r>
      <w:r>
        <w:t xml:space="preserve"> </w:t>
      </w:r>
      <w:r w:rsidRPr="00C836D8">
        <w:t>176</w:t>
      </w:r>
      <w:r>
        <w:t xml:space="preserve"> n. 1)</w:t>
      </w:r>
    </w:p>
    <w:p w14:paraId="3D45FFEA" w14:textId="77777777" w:rsidR="00A22D52" w:rsidRDefault="00A22D52" w:rsidP="00A22D52">
      <w:pPr>
        <w:jc w:val="both"/>
      </w:pPr>
    </w:p>
    <w:p w14:paraId="417784B5" w14:textId="77777777" w:rsidR="00A22D52" w:rsidRDefault="00A22D52" w:rsidP="00BF6472">
      <w:pPr>
        <w:numPr>
          <w:ilvl w:val="0"/>
          <w:numId w:val="46"/>
        </w:numPr>
        <w:rPr>
          <w:rFonts w:cs="Garamond"/>
          <w:bCs/>
        </w:rPr>
      </w:pPr>
      <w:r w:rsidRPr="00C836D8">
        <w:rPr>
          <w:rFonts w:cs="Garamond"/>
          <w:b/>
          <w:bCs/>
        </w:rPr>
        <w:t>lists</w:t>
      </w:r>
      <w:r w:rsidRPr="00AF476E">
        <w:rPr>
          <w:rFonts w:cs="Garamond"/>
          <w:bCs/>
        </w:rPr>
        <w:t xml:space="preserve"> (</w:t>
      </w:r>
      <w:r w:rsidRPr="00C836D8">
        <w:rPr>
          <w:rFonts w:cs="Garamond"/>
          <w:b/>
          <w:bCs/>
        </w:rPr>
        <w:t>onomastica</w:t>
      </w:r>
      <w:r w:rsidRPr="00AF476E">
        <w:rPr>
          <w:rFonts w:cs="Garamond"/>
          <w:bCs/>
        </w:rPr>
        <w:t>)</w:t>
      </w:r>
    </w:p>
    <w:p w14:paraId="212ADF49" w14:textId="41CB3EBA" w:rsidR="00A22D52" w:rsidRPr="002D6C22" w:rsidRDefault="00A22D52" w:rsidP="00BF6472">
      <w:pPr>
        <w:numPr>
          <w:ilvl w:val="1"/>
          <w:numId w:val="46"/>
        </w:numPr>
        <w:jc w:val="both"/>
        <w:rPr>
          <w:sz w:val="20"/>
        </w:rPr>
      </w:pPr>
      <w:r w:rsidRPr="008C773A">
        <w:rPr>
          <w:sz w:val="20"/>
          <w:lang w:val="fr-FR"/>
        </w:rPr>
        <w:t xml:space="preserve">Oppenheim, A. L. </w:t>
      </w:r>
      <w:r w:rsidRPr="008C773A">
        <w:rPr>
          <w:i/>
          <w:sz w:val="20"/>
          <w:lang w:val="fr-FR"/>
        </w:rPr>
        <w:t>Ancient Mesopotamia</w:t>
      </w:r>
      <w:r w:rsidRPr="008C773A">
        <w:rPr>
          <w:sz w:val="20"/>
          <w:lang w:val="fr-FR"/>
        </w:rPr>
        <w:t xml:space="preserve">. </w:t>
      </w:r>
      <w:r w:rsidRPr="002D6C22">
        <w:rPr>
          <w:sz w:val="20"/>
        </w:rPr>
        <w:t>Chicago</w:t>
      </w:r>
      <w:r w:rsidR="00EC002E" w:rsidRPr="00EC002E">
        <w:rPr>
          <w:bCs/>
          <w:sz w:val="20"/>
        </w:rPr>
        <w:t xml:space="preserve">: </w:t>
      </w:r>
      <w:r w:rsidRPr="002D6C22">
        <w:rPr>
          <w:sz w:val="20"/>
        </w:rPr>
        <w:t>U of Chicago P, 1964. 244-49.</w:t>
      </w:r>
    </w:p>
    <w:p w14:paraId="04C4AA99" w14:textId="48329856" w:rsidR="00A22D52" w:rsidRDefault="00A22D52" w:rsidP="00BF6472">
      <w:pPr>
        <w:numPr>
          <w:ilvl w:val="1"/>
          <w:numId w:val="46"/>
        </w:numPr>
        <w:jc w:val="both"/>
      </w:pPr>
      <w:r>
        <w:t>“</w:t>
      </w:r>
      <w:r w:rsidRPr="00AF476E">
        <w:t>Lists for the various cuneiform signs were composed as an aid to the learning of the language and vocabulary. Some lists came to be topically arranged, and word lists pertinent to plants, animals, stones, and other objects came to be formed. Thus the Akkadian Charra-Chubullu lists are some</w:t>
      </w:r>
      <w:r>
        <w:t xml:space="preserve"> [153] </w:t>
      </w:r>
      <w:r w:rsidRPr="00AF476E">
        <w:t xml:space="preserve">twenty-four cuneiform tablets that contain hundreds of names. Similar lists also exist in the so-called Egyptian Onomastica. More is made of these lists for their wisdom impact than they deserve. Some have interpreted them as an effort to establish “order” </w:t>
      </w:r>
      <w:r>
        <w:t>. . .”</w:t>
      </w:r>
      <w:r w:rsidR="00F8209D">
        <w:t xml:space="preserve"> (Murphy</w:t>
      </w:r>
      <w:r>
        <w:t xml:space="preserve"> </w:t>
      </w:r>
      <w:r>
        <w:rPr>
          <w:i/>
        </w:rPr>
        <w:t>Tree of Life</w:t>
      </w:r>
      <w:r>
        <w:t xml:space="preserve"> 153-54)</w:t>
      </w:r>
    </w:p>
    <w:p w14:paraId="07D1501B" w14:textId="384EEDF5" w:rsidR="00A22D52" w:rsidRDefault="00A22D52" w:rsidP="00BF6472">
      <w:pPr>
        <w:numPr>
          <w:ilvl w:val="1"/>
          <w:numId w:val="46"/>
        </w:numPr>
        <w:jc w:val="both"/>
      </w:pPr>
      <w:r w:rsidRPr="00AF476E">
        <w:t>Oppenheim</w:t>
      </w:r>
      <w:r>
        <w:t xml:space="preserve"> “</w:t>
      </w:r>
      <w:r w:rsidRPr="00AF476E">
        <w:t xml:space="preserve">resolutely refuses to see here “such a quasi-mythological concept as </w:t>
      </w:r>
      <w:r w:rsidRPr="000823BF">
        <w:rPr>
          <w:i/>
        </w:rPr>
        <w:t>Ordnungswille</w:t>
      </w:r>
      <w:r w:rsidRPr="00AF476E">
        <w:t xml:space="preserve">, according to which the scribes who made these lists aimed at ‘organizing’ the universe around them by listing what they saw of it in word signs” </w:t>
      </w:r>
      <w:r>
        <w:t>[</w:t>
      </w:r>
      <w:r w:rsidRPr="002D6C22">
        <w:rPr>
          <w:i/>
        </w:rPr>
        <w:t>Ancient Mesopotamia</w:t>
      </w:r>
      <w:r w:rsidRPr="00AF476E">
        <w:t xml:space="preserve"> 248</w:t>
      </w:r>
      <w:r>
        <w:t>]</w:t>
      </w:r>
      <w:r w:rsidRPr="00AF476E">
        <w:t>.</w:t>
      </w:r>
      <w:r>
        <w:t>”</w:t>
      </w:r>
      <w:r w:rsidR="00F8209D">
        <w:t xml:space="preserve"> (Murphy</w:t>
      </w:r>
      <w:r>
        <w:t xml:space="preserve"> </w:t>
      </w:r>
      <w:r>
        <w:rPr>
          <w:i/>
        </w:rPr>
        <w:t>Tree of Life</w:t>
      </w:r>
      <w:r>
        <w:t xml:space="preserve"> 154)</w:t>
      </w:r>
    </w:p>
    <w:p w14:paraId="03FAC8D8" w14:textId="77777777" w:rsidR="00A22D52" w:rsidRDefault="00A22D52" w:rsidP="00A22D52">
      <w:pPr>
        <w:jc w:val="both"/>
        <w:rPr>
          <w:bCs/>
        </w:rPr>
      </w:pPr>
    </w:p>
    <w:p w14:paraId="46F7C050" w14:textId="77777777" w:rsidR="00A22D52" w:rsidRDefault="00A22D52" w:rsidP="00BF6472">
      <w:pPr>
        <w:numPr>
          <w:ilvl w:val="0"/>
          <w:numId w:val="46"/>
        </w:numPr>
        <w:jc w:val="both"/>
        <w:rPr>
          <w:bCs/>
        </w:rPr>
      </w:pPr>
      <w:r w:rsidRPr="002D6C22">
        <w:rPr>
          <w:b/>
          <w:bCs/>
        </w:rPr>
        <w:t>instructions</w:t>
      </w:r>
    </w:p>
    <w:p w14:paraId="29999F98" w14:textId="77777777" w:rsidR="00A22D52" w:rsidRDefault="00A22D52" w:rsidP="00BF6472">
      <w:pPr>
        <w:numPr>
          <w:ilvl w:val="1"/>
          <w:numId w:val="46"/>
        </w:numPr>
        <w:jc w:val="both"/>
        <w:rPr>
          <w:iCs/>
        </w:rPr>
      </w:pPr>
      <w:r w:rsidRPr="00AF476E">
        <w:rPr>
          <w:i/>
          <w:iCs/>
        </w:rPr>
        <w:t>The Instructions of Shuruppak</w:t>
      </w:r>
    </w:p>
    <w:p w14:paraId="058C5E98" w14:textId="79AC485A" w:rsidR="00A22D52" w:rsidRPr="002D6C22" w:rsidRDefault="00A22D52" w:rsidP="00BF6472">
      <w:pPr>
        <w:numPr>
          <w:ilvl w:val="2"/>
          <w:numId w:val="46"/>
        </w:numPr>
        <w:jc w:val="both"/>
        <w:rPr>
          <w:iCs/>
          <w:sz w:val="20"/>
        </w:rPr>
      </w:pPr>
      <w:r w:rsidRPr="002D6C22">
        <w:rPr>
          <w:sz w:val="20"/>
        </w:rPr>
        <w:t xml:space="preserve">Alster, Bendt. </w:t>
      </w:r>
      <w:r w:rsidRPr="002D6C22">
        <w:rPr>
          <w:i/>
          <w:sz w:val="20"/>
        </w:rPr>
        <w:t>The Instructions of Suruppak</w:t>
      </w:r>
      <w:r w:rsidRPr="002D6C22">
        <w:rPr>
          <w:sz w:val="20"/>
        </w:rPr>
        <w:t>. Mesopotamica 2. Copenhagen</w:t>
      </w:r>
      <w:r w:rsidR="00EC002E" w:rsidRPr="00EC002E">
        <w:rPr>
          <w:bCs/>
          <w:sz w:val="20"/>
        </w:rPr>
        <w:t xml:space="preserve">: </w:t>
      </w:r>
      <w:r w:rsidRPr="002D6C22">
        <w:rPr>
          <w:sz w:val="20"/>
        </w:rPr>
        <w:t>Akademisk Forlag, 1974.</w:t>
      </w:r>
    </w:p>
    <w:p w14:paraId="75158E8F" w14:textId="22047D3C" w:rsidR="00A22D52" w:rsidRPr="002D6C22" w:rsidRDefault="00A22D52" w:rsidP="00BF6472">
      <w:pPr>
        <w:numPr>
          <w:ilvl w:val="2"/>
          <w:numId w:val="46"/>
        </w:numPr>
        <w:jc w:val="both"/>
        <w:rPr>
          <w:iCs/>
          <w:sz w:val="20"/>
        </w:rPr>
      </w:pPr>
      <w:r w:rsidRPr="002D6C22">
        <w:rPr>
          <w:sz w:val="20"/>
        </w:rPr>
        <w:t xml:space="preserve">“A sample of the instruction is provided in </w:t>
      </w:r>
      <w:r w:rsidRPr="002D6C22">
        <w:rPr>
          <w:i/>
          <w:iCs/>
          <w:sz w:val="20"/>
        </w:rPr>
        <w:t>BWL</w:t>
      </w:r>
      <w:r w:rsidRPr="002D6C22">
        <w:rPr>
          <w:iCs/>
          <w:sz w:val="20"/>
        </w:rPr>
        <w:t xml:space="preserve">, </w:t>
      </w:r>
      <w:r w:rsidRPr="002D6C22">
        <w:rPr>
          <w:sz w:val="20"/>
        </w:rPr>
        <w:t xml:space="preserve">92-94, and </w:t>
      </w:r>
      <w:r w:rsidRPr="002D6C22">
        <w:rPr>
          <w:i/>
          <w:iCs/>
          <w:sz w:val="20"/>
        </w:rPr>
        <w:t>ANET</w:t>
      </w:r>
      <w:r w:rsidRPr="002D6C22">
        <w:rPr>
          <w:iCs/>
          <w:sz w:val="20"/>
        </w:rPr>
        <w:t xml:space="preserve">, </w:t>
      </w:r>
      <w:r w:rsidRPr="002D6C22">
        <w:rPr>
          <w:sz w:val="20"/>
        </w:rPr>
        <w:t>594-96.”</w:t>
      </w:r>
      <w:r w:rsidR="00F8209D">
        <w:rPr>
          <w:sz w:val="20"/>
        </w:rPr>
        <w:t xml:space="preserve"> (Murphy</w:t>
      </w:r>
      <w:r w:rsidRPr="002D6C22">
        <w:rPr>
          <w:sz w:val="20"/>
        </w:rPr>
        <w:t xml:space="preserve"> </w:t>
      </w:r>
      <w:r w:rsidRPr="002D6C22">
        <w:rPr>
          <w:i/>
          <w:sz w:val="20"/>
        </w:rPr>
        <w:t>Tree of Life</w:t>
      </w:r>
      <w:r w:rsidRPr="002D6C22">
        <w:rPr>
          <w:sz w:val="20"/>
        </w:rPr>
        <w:t xml:space="preserve"> 154)</w:t>
      </w:r>
    </w:p>
    <w:p w14:paraId="570AFDA2" w14:textId="74B72DF5" w:rsidR="00A22D52" w:rsidRPr="002D6C22" w:rsidRDefault="00A22D52" w:rsidP="00BF6472">
      <w:pPr>
        <w:numPr>
          <w:ilvl w:val="2"/>
          <w:numId w:val="46"/>
        </w:numPr>
        <w:jc w:val="both"/>
        <w:rPr>
          <w:iCs/>
        </w:rPr>
      </w:pPr>
      <w:r>
        <w:rPr>
          <w:iCs/>
        </w:rPr>
        <w:t>“</w:t>
      </w:r>
      <w:r w:rsidRPr="00AF476E">
        <w:rPr>
          <w:i/>
          <w:iCs/>
        </w:rPr>
        <w:t>The Instructions of Shuruppak</w:t>
      </w:r>
      <w:r w:rsidRPr="00FA1C55">
        <w:rPr>
          <w:iCs/>
        </w:rPr>
        <w:t xml:space="preserve"> </w:t>
      </w:r>
      <w:r w:rsidRPr="00AF476E">
        <w:t>was originally written in Sumerian</w:t>
      </w:r>
      <w:r>
        <w:t xml:space="preserve"> . . .”</w:t>
      </w:r>
      <w:r w:rsidR="00F8209D">
        <w:t xml:space="preserve"> (Murphy</w:t>
      </w:r>
      <w:r>
        <w:t xml:space="preserve"> </w:t>
      </w:r>
      <w:r>
        <w:rPr>
          <w:i/>
        </w:rPr>
        <w:t>Tree of Life</w:t>
      </w:r>
      <w:r>
        <w:t xml:space="preserve"> 154)</w:t>
      </w:r>
    </w:p>
    <w:p w14:paraId="5BB10917" w14:textId="50FC7BD2" w:rsidR="00A22D52" w:rsidRDefault="00A22D52" w:rsidP="00BF6472">
      <w:pPr>
        <w:numPr>
          <w:ilvl w:val="2"/>
          <w:numId w:val="46"/>
        </w:numPr>
        <w:jc w:val="both"/>
        <w:rPr>
          <w:iCs/>
        </w:rPr>
      </w:pPr>
      <w:r>
        <w:t>“</w:t>
      </w:r>
      <w:r w:rsidRPr="00AF476E">
        <w:t>It is important for two reasons</w:t>
      </w:r>
      <w:r w:rsidR="00EC002E" w:rsidRPr="00EC002E">
        <w:rPr>
          <w:bCs/>
        </w:rPr>
        <w:t xml:space="preserve">: </w:t>
      </w:r>
      <w:r w:rsidRPr="00AF476E">
        <w:t xml:space="preserve">because it approximates the royal instruction genre that is common in Egypt, and because Ziusudra, who receives the instruction, is the </w:t>
      </w:r>
      <w:r w:rsidRPr="00AF476E">
        <w:lastRenderedPageBreak/>
        <w:t>Sumerian counterpart to Utnapishtim, the hero or “Noah” of the ancient flood stories (found in the Atra-hasis and in the Gilgamesh epics).</w:t>
      </w:r>
      <w:r>
        <w:t>”</w:t>
      </w:r>
      <w:r w:rsidR="00F8209D">
        <w:t xml:space="preserve"> (Murphy</w:t>
      </w:r>
      <w:r>
        <w:t xml:space="preserve"> </w:t>
      </w:r>
      <w:r>
        <w:rPr>
          <w:i/>
        </w:rPr>
        <w:t>Tree of Life</w:t>
      </w:r>
      <w:r>
        <w:t xml:space="preserve"> 154)</w:t>
      </w:r>
    </w:p>
    <w:p w14:paraId="31B69E02" w14:textId="77777777" w:rsidR="00A22D52" w:rsidRDefault="00A22D52" w:rsidP="00BF6472">
      <w:pPr>
        <w:numPr>
          <w:ilvl w:val="1"/>
          <w:numId w:val="46"/>
        </w:numPr>
        <w:jc w:val="both"/>
        <w:rPr>
          <w:iCs/>
        </w:rPr>
      </w:pPr>
      <w:r w:rsidRPr="00AF476E">
        <w:rPr>
          <w:i/>
          <w:iCs/>
        </w:rPr>
        <w:t>The Counsels of Wisdom</w:t>
      </w:r>
      <w:r>
        <w:rPr>
          <w:iCs/>
        </w:rPr>
        <w:t xml:space="preserve"> (1500-1200)</w:t>
      </w:r>
    </w:p>
    <w:p w14:paraId="45D886B9" w14:textId="5499C7DA" w:rsidR="00A22D52" w:rsidRPr="002D6C22" w:rsidRDefault="00A22D52" w:rsidP="00BF6472">
      <w:pPr>
        <w:numPr>
          <w:ilvl w:val="2"/>
          <w:numId w:val="46"/>
        </w:numPr>
        <w:jc w:val="both"/>
        <w:rPr>
          <w:iCs/>
        </w:rPr>
      </w:pPr>
      <w:r>
        <w:rPr>
          <w:iCs/>
        </w:rPr>
        <w:t>“</w:t>
      </w:r>
      <w:r w:rsidRPr="00AF476E">
        <w:rPr>
          <w:i/>
          <w:iCs/>
        </w:rPr>
        <w:t>The Counsels of Wisdom</w:t>
      </w:r>
      <w:r w:rsidRPr="00FA1C55">
        <w:rPr>
          <w:iCs/>
        </w:rPr>
        <w:t xml:space="preserve"> </w:t>
      </w:r>
      <w:r w:rsidRPr="00AF476E">
        <w:t>is an Akkadian work (dated probably between 1500 and 1200), consisting of about 140 lines, which was once thought to be part of The Instructions of Shuruppak.</w:t>
      </w:r>
      <w:r>
        <w:t>”</w:t>
      </w:r>
      <w:r w:rsidR="00F8209D">
        <w:t xml:space="preserve"> (Murphy</w:t>
      </w:r>
      <w:r>
        <w:t xml:space="preserve"> </w:t>
      </w:r>
      <w:r>
        <w:rPr>
          <w:i/>
        </w:rPr>
        <w:t>Tree of Life</w:t>
      </w:r>
      <w:r>
        <w:t xml:space="preserve"> 154)</w:t>
      </w:r>
    </w:p>
    <w:p w14:paraId="1EB53270" w14:textId="2C67BF23" w:rsidR="00A22D52" w:rsidRPr="002D6C22" w:rsidRDefault="00A22D52" w:rsidP="00BF6472">
      <w:pPr>
        <w:numPr>
          <w:ilvl w:val="2"/>
          <w:numId w:val="46"/>
        </w:numPr>
        <w:jc w:val="both"/>
        <w:rPr>
          <w:iCs/>
        </w:rPr>
      </w:pPr>
      <w:r>
        <w:t>“</w:t>
      </w:r>
      <w:r w:rsidRPr="00AF476E">
        <w:t>As in Egypt and in the Bible, the addressee is called “my son”</w:t>
      </w:r>
      <w:r>
        <w:t xml:space="preserve"> . . .”</w:t>
      </w:r>
      <w:r w:rsidR="00F8209D">
        <w:t xml:space="preserve"> (Murphy</w:t>
      </w:r>
      <w:r>
        <w:t xml:space="preserve"> </w:t>
      </w:r>
      <w:r>
        <w:rPr>
          <w:i/>
        </w:rPr>
        <w:t>Tree of Life</w:t>
      </w:r>
      <w:r>
        <w:t xml:space="preserve"> 154)</w:t>
      </w:r>
    </w:p>
    <w:p w14:paraId="285CB440" w14:textId="161EAF60" w:rsidR="00A22D52" w:rsidRPr="002D6C22" w:rsidRDefault="00A22D52" w:rsidP="00BF6472">
      <w:pPr>
        <w:numPr>
          <w:ilvl w:val="2"/>
          <w:numId w:val="46"/>
        </w:numPr>
        <w:jc w:val="both"/>
        <w:rPr>
          <w:iCs/>
        </w:rPr>
      </w:pPr>
      <w:r>
        <w:t xml:space="preserve">“. . . </w:t>
      </w:r>
      <w:r w:rsidRPr="00AF476E">
        <w:t>the counsels deal with such topics as bad companions, disputes and marriage.</w:t>
      </w:r>
      <w:r>
        <w:t>”</w:t>
      </w:r>
      <w:r w:rsidR="00F8209D">
        <w:t xml:space="preserve"> (Murphy</w:t>
      </w:r>
      <w:r>
        <w:t xml:space="preserve"> </w:t>
      </w:r>
      <w:r>
        <w:rPr>
          <w:i/>
        </w:rPr>
        <w:t>Tree of Life</w:t>
      </w:r>
      <w:r>
        <w:t xml:space="preserve"> 154)</w:t>
      </w:r>
    </w:p>
    <w:p w14:paraId="077BD29F" w14:textId="53629E21" w:rsidR="00A22D52" w:rsidRPr="002D6C22" w:rsidRDefault="00A22D52" w:rsidP="00BF6472">
      <w:pPr>
        <w:numPr>
          <w:ilvl w:val="2"/>
          <w:numId w:val="46"/>
        </w:numPr>
        <w:jc w:val="both"/>
        <w:rPr>
          <w:iCs/>
        </w:rPr>
      </w:pPr>
      <w:r>
        <w:t>“</w:t>
      </w:r>
      <w:r w:rsidRPr="00AF476E">
        <w:t>Lines 131-34 would fit with the biblical warnings about control of the tongue</w:t>
      </w:r>
      <w:r w:rsidR="00EC002E" w:rsidRPr="00EC002E">
        <w:rPr>
          <w:bCs/>
        </w:rPr>
        <w:t xml:space="preserve">: </w:t>
      </w:r>
      <w:r>
        <w:rPr>
          <w:iCs/>
        </w:rPr>
        <w:t>“</w:t>
      </w:r>
      <w:r w:rsidRPr="00AF476E">
        <w:t xml:space="preserve">Beware of </w:t>
      </w:r>
      <w:r>
        <w:t>careless talk, guard your lips;</w:t>
      </w:r>
      <w:r>
        <w:rPr>
          <w:iCs/>
        </w:rPr>
        <w:t xml:space="preserve"> / </w:t>
      </w:r>
      <w:r w:rsidRPr="00AF476E">
        <w:t>Do not utter solemn oaths while alone,</w:t>
      </w:r>
      <w:r>
        <w:rPr>
          <w:iCs/>
        </w:rPr>
        <w:t xml:space="preserve"> / </w:t>
      </w:r>
      <w:r w:rsidRPr="00AF476E">
        <w:t>For what you say in a moment will follow you afterwards.</w:t>
      </w:r>
      <w:r>
        <w:rPr>
          <w:iCs/>
        </w:rPr>
        <w:t xml:space="preserve"> / </w:t>
      </w:r>
      <w:r w:rsidRPr="00AF476E">
        <w:t>But exert yourself to restrain your speech.</w:t>
      </w:r>
      <w:r>
        <w:t>””</w:t>
      </w:r>
      <w:r w:rsidRPr="00AF476E">
        <w:t xml:space="preserve"> </w:t>
      </w:r>
      <w:r w:rsidRPr="0032210F">
        <w:rPr>
          <w:iCs/>
        </w:rPr>
        <w:t>(</w:t>
      </w:r>
      <w:r w:rsidRPr="00AF476E">
        <w:rPr>
          <w:i/>
          <w:iCs/>
        </w:rPr>
        <w:t>BWL</w:t>
      </w:r>
      <w:r w:rsidRPr="0032210F">
        <w:rPr>
          <w:iCs/>
        </w:rPr>
        <w:t xml:space="preserve"> </w:t>
      </w:r>
      <w:r>
        <w:t>105,</w:t>
      </w:r>
      <w:r w:rsidRPr="00AF476E">
        <w:t xml:space="preserve"> </w:t>
      </w:r>
      <w:r w:rsidRPr="00AF476E">
        <w:rPr>
          <w:i/>
          <w:iCs/>
        </w:rPr>
        <w:t>ANET</w:t>
      </w:r>
      <w:r w:rsidRPr="0032210F">
        <w:rPr>
          <w:iCs/>
        </w:rPr>
        <w:t xml:space="preserve"> </w:t>
      </w:r>
      <w:r w:rsidRPr="00AF476E">
        <w:rPr>
          <w:rFonts w:cs="Garamond"/>
        </w:rPr>
        <w:t>595)</w:t>
      </w:r>
      <w:r w:rsidR="00F8209D">
        <w:rPr>
          <w:rFonts w:cs="Garamond"/>
        </w:rPr>
        <w:t xml:space="preserve"> (Murphy</w:t>
      </w:r>
      <w:r>
        <w:rPr>
          <w:rFonts w:cs="Garamond"/>
        </w:rPr>
        <w:t xml:space="preserve"> </w:t>
      </w:r>
      <w:r>
        <w:rPr>
          <w:rFonts w:cs="Garamond"/>
          <w:i/>
        </w:rPr>
        <w:t>Tree of Life</w:t>
      </w:r>
      <w:r>
        <w:rPr>
          <w:rFonts w:cs="Garamond"/>
        </w:rPr>
        <w:t xml:space="preserve"> 154)</w:t>
      </w:r>
    </w:p>
    <w:p w14:paraId="344BC94C" w14:textId="77777777" w:rsidR="00A22D52" w:rsidRDefault="00A22D52" w:rsidP="00A22D52">
      <w:pPr>
        <w:jc w:val="both"/>
      </w:pPr>
    </w:p>
    <w:p w14:paraId="5A76308A" w14:textId="77777777" w:rsidR="00A22D52" w:rsidRDefault="00A22D52" w:rsidP="00BF6472">
      <w:pPr>
        <w:numPr>
          <w:ilvl w:val="0"/>
          <w:numId w:val="46"/>
        </w:numPr>
        <w:jc w:val="both"/>
        <w:rPr>
          <w:bCs/>
        </w:rPr>
      </w:pPr>
      <w:r>
        <w:rPr>
          <w:b/>
          <w:bCs/>
        </w:rPr>
        <w:t xml:space="preserve">Sumerian </w:t>
      </w:r>
      <w:r w:rsidRPr="002D6C22">
        <w:rPr>
          <w:b/>
          <w:bCs/>
        </w:rPr>
        <w:t>proverbs</w:t>
      </w:r>
    </w:p>
    <w:p w14:paraId="0331065D" w14:textId="3F9CBAD9" w:rsidR="00A22D52" w:rsidRPr="00DC4754" w:rsidRDefault="00A22D52" w:rsidP="00BF6472">
      <w:pPr>
        <w:numPr>
          <w:ilvl w:val="1"/>
          <w:numId w:val="46"/>
        </w:numPr>
        <w:jc w:val="both"/>
        <w:rPr>
          <w:sz w:val="20"/>
        </w:rPr>
      </w:pPr>
      <w:r w:rsidRPr="00DC4754">
        <w:rPr>
          <w:sz w:val="20"/>
        </w:rPr>
        <w:t xml:space="preserve">Gordon, E. I. </w:t>
      </w:r>
      <w:r w:rsidRPr="00DC4754">
        <w:rPr>
          <w:i/>
          <w:sz w:val="20"/>
        </w:rPr>
        <w:t>Sumerian Proverbs</w:t>
      </w:r>
      <w:r w:rsidRPr="00DC4754">
        <w:rPr>
          <w:sz w:val="20"/>
        </w:rPr>
        <w:t>. Philadelphia</w:t>
      </w:r>
      <w:r w:rsidR="00EC002E" w:rsidRPr="00EC002E">
        <w:rPr>
          <w:bCs/>
          <w:sz w:val="20"/>
        </w:rPr>
        <w:t xml:space="preserve">: </w:t>
      </w:r>
      <w:r w:rsidRPr="00DC4754">
        <w:rPr>
          <w:sz w:val="20"/>
        </w:rPr>
        <w:t>University of Pennsylvania Museum, 1959.</w:t>
      </w:r>
    </w:p>
    <w:p w14:paraId="0ACDC44D" w14:textId="44023F9D" w:rsidR="00A22D52" w:rsidRDefault="00A22D52" w:rsidP="00BF6472">
      <w:pPr>
        <w:numPr>
          <w:ilvl w:val="1"/>
          <w:numId w:val="46"/>
        </w:numPr>
        <w:jc w:val="both"/>
      </w:pPr>
      <w:r>
        <w:t>“</w:t>
      </w:r>
      <w:r w:rsidRPr="00AF476E">
        <w:t>Many collections of unilingual Sumerian</w:t>
      </w:r>
      <w:r>
        <w:t xml:space="preserve"> proverbs were identified by E. </w:t>
      </w:r>
      <w:r w:rsidRPr="00AF476E">
        <w:t>I. Gordon, and some of these collections have been published</w:t>
      </w:r>
      <w:r>
        <w:t xml:space="preserve"> [in Gordon’s </w:t>
      </w:r>
      <w:r>
        <w:rPr>
          <w:i/>
        </w:rPr>
        <w:t>Sumerian Proverbs</w:t>
      </w:r>
      <w:r>
        <w:t>].”</w:t>
      </w:r>
      <w:r w:rsidR="00F8209D">
        <w:t xml:space="preserve"> (Murphy</w:t>
      </w:r>
      <w:r>
        <w:t xml:space="preserve"> </w:t>
      </w:r>
      <w:r>
        <w:rPr>
          <w:i/>
        </w:rPr>
        <w:t>Tree of Life</w:t>
      </w:r>
      <w:r>
        <w:t xml:space="preserve"> 154)</w:t>
      </w:r>
    </w:p>
    <w:p w14:paraId="12F07F64" w14:textId="23774DD9" w:rsidR="00A22D52" w:rsidRDefault="00A22D52" w:rsidP="00BF6472">
      <w:pPr>
        <w:numPr>
          <w:ilvl w:val="1"/>
          <w:numId w:val="46"/>
        </w:numPr>
        <w:jc w:val="both"/>
      </w:pPr>
      <w:r>
        <w:t>“</w:t>
      </w:r>
      <w:r w:rsidRPr="00AF476E">
        <w:t>His definition of “proverb” ranges far beyond a pithy saying, and he includes taunts, toasts, short fables, and other types. His distinctions among “maxim,” “adage,”</w:t>
      </w:r>
      <w:r>
        <w:t xml:space="preserve"> [154] </w:t>
      </w:r>
      <w:r w:rsidRPr="00AF476E">
        <w:t>and “byword” may not suit everyone’s taste</w:t>
      </w:r>
      <w:r>
        <w:t xml:space="preserve"> . . .” </w:t>
      </w:r>
      <w:r w:rsidRPr="00DC4754">
        <w:rPr>
          <w:sz w:val="20"/>
        </w:rPr>
        <w:t xml:space="preserve">(Gordon, E. I. “A New Look at the Wisdom of Sumer and Akkad.” </w:t>
      </w:r>
      <w:r w:rsidRPr="00DC4754">
        <w:rPr>
          <w:i/>
          <w:sz w:val="20"/>
        </w:rPr>
        <w:t>Bibliotheca Orientalis</w:t>
      </w:r>
      <w:r w:rsidRPr="00DC4754">
        <w:rPr>
          <w:sz w:val="20"/>
        </w:rPr>
        <w:t xml:space="preserve"> 17 (1960)</w:t>
      </w:r>
      <w:r w:rsidR="00EC002E" w:rsidRPr="00EC002E">
        <w:rPr>
          <w:bCs/>
          <w:sz w:val="20"/>
        </w:rPr>
        <w:t xml:space="preserve">: </w:t>
      </w:r>
      <w:r w:rsidRPr="00DC4754">
        <w:rPr>
          <w:sz w:val="20"/>
        </w:rPr>
        <w:t>122-52.)</w:t>
      </w:r>
      <w:r w:rsidR="00F8209D">
        <w:t xml:space="preserve"> (Murphy</w:t>
      </w:r>
      <w:r>
        <w:t xml:space="preserve"> </w:t>
      </w:r>
      <w:r>
        <w:rPr>
          <w:i/>
        </w:rPr>
        <w:t>Tree of Life</w:t>
      </w:r>
      <w:r>
        <w:t xml:space="preserve"> 154-55)</w:t>
      </w:r>
    </w:p>
    <w:p w14:paraId="2F53D964" w14:textId="1FC40ADE" w:rsidR="00A22D52" w:rsidRDefault="00A22D52" w:rsidP="00BF6472">
      <w:pPr>
        <w:numPr>
          <w:ilvl w:val="1"/>
          <w:numId w:val="46"/>
        </w:numPr>
        <w:jc w:val="both"/>
      </w:pPr>
      <w:r>
        <w:t>“</w:t>
      </w:r>
      <w:r w:rsidRPr="00AF476E">
        <w:t>The number of collections is high</w:t>
      </w:r>
      <w:r>
        <w:t xml:space="preserve"> . . .”</w:t>
      </w:r>
      <w:r w:rsidR="00F8209D">
        <w:t xml:space="preserve"> (Murphy</w:t>
      </w:r>
      <w:r>
        <w:t xml:space="preserve"> </w:t>
      </w:r>
      <w:r>
        <w:rPr>
          <w:i/>
        </w:rPr>
        <w:t>Tree of Life</w:t>
      </w:r>
      <w:r>
        <w:t xml:space="preserve"> 155)</w:t>
      </w:r>
    </w:p>
    <w:p w14:paraId="3EC79327" w14:textId="7130004B" w:rsidR="00A22D52" w:rsidRDefault="00A22D52" w:rsidP="00BF6472">
      <w:pPr>
        <w:numPr>
          <w:ilvl w:val="1"/>
          <w:numId w:val="46"/>
        </w:numPr>
        <w:jc w:val="both"/>
      </w:pPr>
      <w:r>
        <w:t>I</w:t>
      </w:r>
      <w:r w:rsidRPr="00AF476E">
        <w:t xml:space="preserve">n many </w:t>
      </w:r>
      <w:r>
        <w:t>collections “</w:t>
      </w:r>
      <w:r w:rsidRPr="00AF476E">
        <w:t>initial words formed the basis for gathering many proverbs together.</w:t>
      </w:r>
      <w:r>
        <w:t>”</w:t>
      </w:r>
      <w:r w:rsidR="00F8209D">
        <w:t xml:space="preserve"> (Murphy</w:t>
      </w:r>
      <w:r>
        <w:t xml:space="preserve"> </w:t>
      </w:r>
      <w:r>
        <w:rPr>
          <w:i/>
        </w:rPr>
        <w:t>Tree of Life</w:t>
      </w:r>
      <w:r>
        <w:t xml:space="preserve"> 155)</w:t>
      </w:r>
    </w:p>
    <w:p w14:paraId="09651BBF" w14:textId="77777777" w:rsidR="00A22D52" w:rsidRDefault="00A22D52" w:rsidP="00BF6472">
      <w:pPr>
        <w:numPr>
          <w:ilvl w:val="1"/>
          <w:numId w:val="46"/>
        </w:numPr>
        <w:jc w:val="both"/>
      </w:pPr>
      <w:r>
        <w:t xml:space="preserve">“. . . </w:t>
      </w:r>
      <w:r w:rsidRPr="00AF476E">
        <w:t xml:space="preserve">several proverbs in both </w:t>
      </w:r>
      <w:r>
        <w:t>[Sumerian and</w:t>
      </w:r>
      <w:r w:rsidRPr="00AF476E">
        <w:t xml:space="preserve"> Babylonian</w:t>
      </w:r>
      <w:r>
        <w:t xml:space="preserve">] </w:t>
      </w:r>
      <w:r w:rsidRPr="00AF476E">
        <w:t xml:space="preserve">have been preserved—the bilingual proverbs, as they are called </w:t>
      </w:r>
      <w:r w:rsidRPr="0032210F">
        <w:rPr>
          <w:iCs/>
        </w:rPr>
        <w:t>(</w:t>
      </w:r>
      <w:r w:rsidRPr="00AF476E">
        <w:rPr>
          <w:i/>
          <w:iCs/>
        </w:rPr>
        <w:t>BWL</w:t>
      </w:r>
      <w:r w:rsidRPr="0032210F">
        <w:rPr>
          <w:iCs/>
        </w:rPr>
        <w:t xml:space="preserve">, </w:t>
      </w:r>
      <w:r w:rsidRPr="00AF476E">
        <w:t>222-75).</w:t>
      </w:r>
      <w:r>
        <w:t>” E</w:t>
      </w:r>
      <w:r w:rsidRPr="00AF476E">
        <w:t>xamples</w:t>
      </w:r>
      <w:r>
        <w:t xml:space="preserve"> </w:t>
      </w:r>
      <w:r w:rsidRPr="0032210F">
        <w:rPr>
          <w:iCs/>
        </w:rPr>
        <w:t>(</w:t>
      </w:r>
      <w:r w:rsidRPr="00AF476E">
        <w:rPr>
          <w:i/>
          <w:iCs/>
        </w:rPr>
        <w:t>BWL</w:t>
      </w:r>
      <w:r w:rsidRPr="0032210F">
        <w:rPr>
          <w:iCs/>
        </w:rPr>
        <w:t xml:space="preserve"> </w:t>
      </w:r>
      <w:r w:rsidRPr="00AF476E">
        <w:t>232):</w:t>
      </w:r>
    </w:p>
    <w:p w14:paraId="06E61EA5" w14:textId="77777777" w:rsidR="00A22D52" w:rsidRDefault="00A22D52" w:rsidP="00BF6472">
      <w:pPr>
        <w:numPr>
          <w:ilvl w:val="2"/>
          <w:numId w:val="46"/>
        </w:numPr>
        <w:jc w:val="both"/>
      </w:pPr>
      <w:r>
        <w:t>“</w:t>
      </w:r>
      <w:r w:rsidRPr="00AF476E">
        <w:t>It is not wealth that is your support. It is (your) God.</w:t>
      </w:r>
      <w:r>
        <w:t>”</w:t>
      </w:r>
    </w:p>
    <w:p w14:paraId="45325285" w14:textId="77777777" w:rsidR="00A22D52" w:rsidRDefault="00A22D52" w:rsidP="00BF6472">
      <w:pPr>
        <w:numPr>
          <w:ilvl w:val="2"/>
          <w:numId w:val="46"/>
        </w:numPr>
        <w:jc w:val="both"/>
      </w:pPr>
      <w:r>
        <w:t>“</w:t>
      </w:r>
      <w:r w:rsidRPr="00AF476E">
        <w:t>Be you small or great, it is (your) God who is your support.</w:t>
      </w:r>
      <w:r>
        <w:t>”</w:t>
      </w:r>
    </w:p>
    <w:p w14:paraId="36948319" w14:textId="77777777" w:rsidR="00A22D52" w:rsidRDefault="00A22D52" w:rsidP="00BF6472">
      <w:pPr>
        <w:numPr>
          <w:ilvl w:val="2"/>
          <w:numId w:val="46"/>
        </w:numPr>
        <w:jc w:val="both"/>
      </w:pPr>
      <w:r>
        <w:t>“</w:t>
      </w:r>
      <w:r w:rsidRPr="00AF476E">
        <w:t xml:space="preserve">A people without a king (is </w:t>
      </w:r>
      <w:r>
        <w:t>like) sheep without a shepherd.”</w:t>
      </w:r>
    </w:p>
    <w:p w14:paraId="7A761432" w14:textId="57F295D2" w:rsidR="00A22D52" w:rsidRDefault="00A22D52" w:rsidP="00BF6472">
      <w:pPr>
        <w:numPr>
          <w:ilvl w:val="2"/>
          <w:numId w:val="46"/>
        </w:numPr>
        <w:jc w:val="both"/>
      </w:pPr>
      <w:r>
        <w:t>“</w:t>
      </w:r>
      <w:r w:rsidRPr="00AF476E">
        <w:t>A house without an owner (is like) a woman without a husband.</w:t>
      </w:r>
      <w:r>
        <w:t>”</w:t>
      </w:r>
      <w:r w:rsidR="00F8209D">
        <w:t xml:space="preserve"> (Murphy</w:t>
      </w:r>
      <w:r>
        <w:t xml:space="preserve"> </w:t>
      </w:r>
      <w:r>
        <w:rPr>
          <w:i/>
        </w:rPr>
        <w:t>Tree of Life</w:t>
      </w:r>
      <w:r>
        <w:t xml:space="preserve"> 155)</w:t>
      </w:r>
    </w:p>
    <w:p w14:paraId="1EF1B242" w14:textId="77777777" w:rsidR="00A22D52" w:rsidRDefault="00A22D52" w:rsidP="00A22D52">
      <w:pPr>
        <w:jc w:val="both"/>
      </w:pPr>
    </w:p>
    <w:p w14:paraId="39505DA0" w14:textId="77777777" w:rsidR="00A22D52" w:rsidRDefault="00A22D52" w:rsidP="00BF6472">
      <w:pPr>
        <w:numPr>
          <w:ilvl w:val="0"/>
          <w:numId w:val="46"/>
        </w:numPr>
        <w:jc w:val="both"/>
      </w:pPr>
      <w:r>
        <w:rPr>
          <w:b/>
        </w:rPr>
        <w:t>Babylonian proverbs</w:t>
      </w:r>
    </w:p>
    <w:p w14:paraId="5B24A02F" w14:textId="5FC3DFAA" w:rsidR="00A22D52" w:rsidRDefault="00A22D52" w:rsidP="00BF6472">
      <w:pPr>
        <w:numPr>
          <w:ilvl w:val="1"/>
          <w:numId w:val="46"/>
        </w:numPr>
        <w:jc w:val="both"/>
      </w:pPr>
      <w:r>
        <w:t>“</w:t>
      </w:r>
      <w:r w:rsidRPr="00AF476E">
        <w:t>Oddly, few Babylonian proverbs are extant, although there is some evidence that they existed in oral tradition. Lambert is of the opinion that cultivation of the bilingual proverbs created a certain level of sophistication that did not tolerate sayings from among the uneducated.</w:t>
      </w:r>
      <w:r>
        <w:t>”</w:t>
      </w:r>
      <w:r w:rsidR="00F8209D">
        <w:t xml:space="preserve"> (Murphy</w:t>
      </w:r>
      <w:r>
        <w:t xml:space="preserve"> </w:t>
      </w:r>
      <w:r>
        <w:rPr>
          <w:i/>
        </w:rPr>
        <w:t>Tree of Life</w:t>
      </w:r>
      <w:r>
        <w:t xml:space="preserve"> 155)</w:t>
      </w:r>
    </w:p>
    <w:p w14:paraId="27221BD8" w14:textId="147C45C8" w:rsidR="00A22D52" w:rsidRPr="00DC4754" w:rsidRDefault="00A22D52" w:rsidP="00BF6472">
      <w:pPr>
        <w:numPr>
          <w:ilvl w:val="1"/>
          <w:numId w:val="46"/>
        </w:numPr>
        <w:jc w:val="both"/>
      </w:pPr>
      <w:r>
        <w:t>“</w:t>
      </w:r>
      <w:r w:rsidRPr="00AF476E">
        <w:t>An example of a Babylonian proverb from Nippur</w:t>
      </w:r>
      <w:r w:rsidR="00EC002E" w:rsidRPr="00EC002E">
        <w:rPr>
          <w:bCs/>
        </w:rPr>
        <w:t xml:space="preserve">: </w:t>
      </w:r>
      <w:r>
        <w:t>“</w:t>
      </w:r>
      <w:r w:rsidRPr="00AF476E">
        <w:t>And a man, so long as he does not toil,</w:t>
      </w:r>
      <w:r>
        <w:t xml:space="preserve"> </w:t>
      </w:r>
      <w:r w:rsidRPr="00AF476E">
        <w:t>will have nothing.</w:t>
      </w:r>
      <w:r>
        <w:t>””</w:t>
      </w:r>
      <w:r w:rsidRPr="00AF476E">
        <w:t xml:space="preserve"> </w:t>
      </w:r>
      <w:r w:rsidRPr="0032210F">
        <w:rPr>
          <w:iCs/>
        </w:rPr>
        <w:t>(</w:t>
      </w:r>
      <w:r w:rsidRPr="00AF476E">
        <w:rPr>
          <w:i/>
          <w:iCs/>
        </w:rPr>
        <w:t>BWL</w:t>
      </w:r>
      <w:r w:rsidRPr="0032210F">
        <w:rPr>
          <w:iCs/>
        </w:rPr>
        <w:t xml:space="preserve"> </w:t>
      </w:r>
      <w:r w:rsidRPr="00AF476E">
        <w:rPr>
          <w:rFonts w:cs="Garamond"/>
        </w:rPr>
        <w:t xml:space="preserve">277; </w:t>
      </w:r>
      <w:r w:rsidRPr="00AF476E">
        <w:rPr>
          <w:i/>
          <w:iCs/>
        </w:rPr>
        <w:t>ANET</w:t>
      </w:r>
      <w:r w:rsidRPr="0032210F">
        <w:rPr>
          <w:iCs/>
        </w:rPr>
        <w:t xml:space="preserve"> </w:t>
      </w:r>
      <w:r w:rsidRPr="00AF476E">
        <w:rPr>
          <w:rFonts w:cs="Garamond"/>
        </w:rPr>
        <w:t>593)</w:t>
      </w:r>
      <w:r w:rsidR="00F8209D">
        <w:rPr>
          <w:rFonts w:cs="Garamond"/>
        </w:rPr>
        <w:t xml:space="preserve"> (Murphy</w:t>
      </w:r>
      <w:r>
        <w:rPr>
          <w:rFonts w:cs="Garamond"/>
        </w:rPr>
        <w:t xml:space="preserve"> </w:t>
      </w:r>
      <w:r>
        <w:rPr>
          <w:rFonts w:cs="Garamond"/>
          <w:i/>
        </w:rPr>
        <w:t>Tree of Life</w:t>
      </w:r>
      <w:r>
        <w:rPr>
          <w:rFonts w:cs="Garamond"/>
        </w:rPr>
        <w:t xml:space="preserve"> 155)</w:t>
      </w:r>
    </w:p>
    <w:p w14:paraId="6292EF1B" w14:textId="77777777" w:rsidR="00A22D52" w:rsidRDefault="00A22D52" w:rsidP="00A22D52">
      <w:pPr>
        <w:jc w:val="both"/>
        <w:rPr>
          <w:rFonts w:cs="Garamond"/>
        </w:rPr>
      </w:pPr>
    </w:p>
    <w:p w14:paraId="39EBBD25" w14:textId="77777777" w:rsidR="00A22D52" w:rsidRPr="00DC4754" w:rsidRDefault="00A22D52" w:rsidP="00BF6472">
      <w:pPr>
        <w:numPr>
          <w:ilvl w:val="0"/>
          <w:numId w:val="46"/>
        </w:numPr>
        <w:jc w:val="both"/>
      </w:pPr>
      <w:r w:rsidRPr="00DC4754">
        <w:rPr>
          <w:b/>
          <w:iCs/>
        </w:rPr>
        <w:t>Epic of Gilgamesh</w:t>
      </w:r>
      <w:r>
        <w:rPr>
          <w:iCs/>
        </w:rPr>
        <w:t xml:space="preserve"> (c. 1600)</w:t>
      </w:r>
    </w:p>
    <w:p w14:paraId="23C40238" w14:textId="67D9DD79" w:rsidR="00A22D52" w:rsidRPr="00E24FA0" w:rsidRDefault="00A22D52" w:rsidP="00BF6472">
      <w:pPr>
        <w:numPr>
          <w:ilvl w:val="1"/>
          <w:numId w:val="46"/>
        </w:numPr>
        <w:jc w:val="both"/>
        <w:rPr>
          <w:sz w:val="20"/>
        </w:rPr>
      </w:pPr>
      <w:r w:rsidRPr="00E24FA0">
        <w:rPr>
          <w:sz w:val="20"/>
        </w:rPr>
        <w:t>“There is a huge literature about this personage.”</w:t>
      </w:r>
      <w:r w:rsidR="00F8209D">
        <w:rPr>
          <w:sz w:val="20"/>
        </w:rPr>
        <w:t xml:space="preserve"> (Murphy</w:t>
      </w:r>
      <w:r w:rsidRPr="00E24FA0">
        <w:rPr>
          <w:sz w:val="20"/>
        </w:rPr>
        <w:t xml:space="preserve"> </w:t>
      </w:r>
      <w:r w:rsidRPr="00E24FA0">
        <w:rPr>
          <w:i/>
          <w:sz w:val="20"/>
        </w:rPr>
        <w:t>Tree of Life</w:t>
      </w:r>
      <w:r w:rsidRPr="00E24FA0">
        <w:rPr>
          <w:sz w:val="20"/>
        </w:rPr>
        <w:t xml:space="preserve"> 176 n. 6)</w:t>
      </w:r>
    </w:p>
    <w:p w14:paraId="3195E6A7" w14:textId="213E34C3" w:rsidR="00A22D52" w:rsidRPr="00E24FA0" w:rsidRDefault="00A22D52" w:rsidP="00BF6472">
      <w:pPr>
        <w:numPr>
          <w:ilvl w:val="1"/>
          <w:numId w:val="46"/>
        </w:numPr>
        <w:jc w:val="both"/>
        <w:rPr>
          <w:sz w:val="20"/>
        </w:rPr>
      </w:pPr>
      <w:r w:rsidRPr="00E24FA0">
        <w:rPr>
          <w:sz w:val="20"/>
        </w:rPr>
        <w:t xml:space="preserve">Jacobsen, Thorkild. </w:t>
      </w:r>
      <w:r w:rsidRPr="00E24FA0">
        <w:rPr>
          <w:i/>
          <w:sz w:val="20"/>
        </w:rPr>
        <w:t>The Treasures of Darkness</w:t>
      </w:r>
      <w:r w:rsidRPr="00E24FA0">
        <w:rPr>
          <w:sz w:val="20"/>
        </w:rPr>
        <w:t>. New Haven</w:t>
      </w:r>
      <w:r w:rsidR="00EC002E" w:rsidRPr="00EC002E">
        <w:rPr>
          <w:bCs/>
          <w:sz w:val="20"/>
        </w:rPr>
        <w:t xml:space="preserve">: </w:t>
      </w:r>
      <w:r w:rsidRPr="00E24FA0">
        <w:rPr>
          <w:sz w:val="20"/>
        </w:rPr>
        <w:t>Yale UP, 1976. 195-219. (An “illuminating interpretation . . .”)</w:t>
      </w:r>
      <w:r w:rsidR="00F8209D">
        <w:rPr>
          <w:sz w:val="20"/>
        </w:rPr>
        <w:t xml:space="preserve"> (Murphy</w:t>
      </w:r>
      <w:r w:rsidRPr="00E24FA0">
        <w:rPr>
          <w:sz w:val="20"/>
        </w:rPr>
        <w:t xml:space="preserve"> </w:t>
      </w:r>
      <w:r w:rsidRPr="00E24FA0">
        <w:rPr>
          <w:i/>
          <w:sz w:val="20"/>
        </w:rPr>
        <w:t>Tree of Life</w:t>
      </w:r>
      <w:r w:rsidRPr="00E24FA0">
        <w:rPr>
          <w:sz w:val="20"/>
        </w:rPr>
        <w:t xml:space="preserve"> 176 n. 6)</w:t>
      </w:r>
    </w:p>
    <w:p w14:paraId="5EBE5302" w14:textId="3B004B1B" w:rsidR="00A22D52" w:rsidRDefault="00A22D52" w:rsidP="00BF6472">
      <w:pPr>
        <w:numPr>
          <w:ilvl w:val="1"/>
          <w:numId w:val="46"/>
        </w:numPr>
        <w:jc w:val="both"/>
      </w:pPr>
      <w:r>
        <w:rPr>
          <w:iCs/>
        </w:rPr>
        <w:lastRenderedPageBreak/>
        <w:t>“</w:t>
      </w:r>
      <w:r w:rsidRPr="00AF476E">
        <w:t>This much copied and widely known story (of about 1600) is not wisdom literature. But its dominant motif is akin to wisdom concerns.</w:t>
      </w:r>
      <w:r>
        <w:t xml:space="preserve"> </w:t>
      </w:r>
      <w:r w:rsidRPr="00AF476E">
        <w:t>It is the story of Gilgamesh’s quest for immortality, and biblical wisdom is preoccupied with life and death.</w:t>
      </w:r>
      <w:r>
        <w:t>”</w:t>
      </w:r>
      <w:r w:rsidR="00F8209D">
        <w:t xml:space="preserve"> (Murphy</w:t>
      </w:r>
      <w:r>
        <w:t xml:space="preserve"> </w:t>
      </w:r>
      <w:r>
        <w:rPr>
          <w:i/>
        </w:rPr>
        <w:t>Tree of Life</w:t>
      </w:r>
      <w:r>
        <w:t xml:space="preserve"> 155)</w:t>
      </w:r>
    </w:p>
    <w:p w14:paraId="4683525C" w14:textId="7A0E2D96" w:rsidR="00A22D52" w:rsidRDefault="00A22D52" w:rsidP="00BF6472">
      <w:pPr>
        <w:numPr>
          <w:ilvl w:val="1"/>
          <w:numId w:val="46"/>
        </w:numPr>
        <w:jc w:val="both"/>
      </w:pPr>
      <w:r>
        <w:t>“</w:t>
      </w:r>
      <w:r w:rsidRPr="00AF476E">
        <w:t>The climax of the quest comes when Gilgamesh is about to confront Utnapishtim, the hero of the ancient flood story, who was granted immortality by the gods after escaping the waters. He is warned by a tavern keeper, Siduri, that his search is futile</w:t>
      </w:r>
      <w:r w:rsidR="00EC002E" w:rsidRPr="00EC002E">
        <w:rPr>
          <w:bCs/>
        </w:rPr>
        <w:t xml:space="preserve">: </w:t>
      </w:r>
      <w:r>
        <w:t>“</w:t>
      </w:r>
      <w:r w:rsidRPr="00AF476E">
        <w:t>Gilgamesh, whither rovest thou?</w:t>
      </w:r>
      <w:r>
        <w:t xml:space="preserve"> / </w:t>
      </w:r>
      <w:r w:rsidRPr="00AF476E">
        <w:t>The life tho</w:t>
      </w:r>
      <w:r>
        <w:t xml:space="preserve">u pursuest thou shalt not find. / When the gods created mankind, / </w:t>
      </w:r>
      <w:r w:rsidRPr="00AF476E">
        <w:t>Death for mankind they set aside,</w:t>
      </w:r>
      <w:r>
        <w:t xml:space="preserve"> / </w:t>
      </w:r>
      <w:r w:rsidRPr="00AF476E">
        <w:t>Life in their own hands retaining.</w:t>
      </w:r>
      <w:r>
        <w:t xml:space="preserve">” </w:t>
      </w:r>
      <w:r w:rsidRPr="00AF476E">
        <w:t xml:space="preserve">She continues immediately, in a passage that is strikingly similar to Eccl </w:t>
      </w:r>
      <w:r w:rsidRPr="00AF476E">
        <w:rPr>
          <w:rFonts w:cs="Garamond"/>
        </w:rPr>
        <w:t>9:7-9</w:t>
      </w:r>
      <w:r w:rsidR="00EC002E" w:rsidRPr="00EC002E">
        <w:rPr>
          <w:rFonts w:cs="Garamond"/>
          <w:bCs/>
        </w:rPr>
        <w:t xml:space="preserve">: </w:t>
      </w:r>
      <w:r>
        <w:rPr>
          <w:rFonts w:cs="Garamond"/>
        </w:rPr>
        <w:t xml:space="preserve">[155] </w:t>
      </w:r>
      <w:r>
        <w:t>“</w:t>
      </w:r>
      <w:r w:rsidRPr="00AF476E">
        <w:t>Thou, Gil</w:t>
      </w:r>
      <w:r>
        <w:t xml:space="preserve">gamesh, let full be thy belly, / </w:t>
      </w:r>
      <w:r w:rsidRPr="00AF476E">
        <w:t>Make thou merry by day and by night.</w:t>
      </w:r>
      <w:r>
        <w:t xml:space="preserve"> / </w:t>
      </w:r>
      <w:r w:rsidRPr="00AF476E">
        <w:t>Of each day make thou a feast of rejoic</w:t>
      </w:r>
      <w:r>
        <w:t xml:space="preserve">ing, / </w:t>
      </w:r>
      <w:r w:rsidRPr="00AF476E">
        <w:t>Day</w:t>
      </w:r>
      <w:r>
        <w:t xml:space="preserve"> and night dance thou and play! / </w:t>
      </w:r>
      <w:r w:rsidRPr="00AF476E">
        <w:t>Let t</w:t>
      </w:r>
      <w:r>
        <w:t xml:space="preserve">hy garments be sparkling fresh, / </w:t>
      </w:r>
      <w:r w:rsidRPr="00AF476E">
        <w:t>Thy head be washed; bathe thou in water.</w:t>
      </w:r>
      <w:r>
        <w:t xml:space="preserve"> / </w:t>
      </w:r>
      <w:r w:rsidRPr="00AF476E">
        <w:t>Pay heed to the little one that holds on to thy hand,</w:t>
      </w:r>
      <w:r>
        <w:t xml:space="preserve"> / </w:t>
      </w:r>
      <w:r w:rsidRPr="00AF476E">
        <w:t>Let thy spouse delight in thy bosom!</w:t>
      </w:r>
      <w:r>
        <w:t xml:space="preserve"> / </w:t>
      </w:r>
      <w:r w:rsidRPr="00AF476E">
        <w:t>For this is the task of [mankind]!</w:t>
      </w:r>
      <w:r>
        <w:t>”</w:t>
      </w:r>
      <w:r w:rsidRPr="00AF476E">
        <w:t xml:space="preserve"> </w:t>
      </w:r>
      <w:r w:rsidRPr="0032210F">
        <w:rPr>
          <w:rFonts w:cs="Garamond"/>
          <w:iCs/>
        </w:rPr>
        <w:t>(</w:t>
      </w:r>
      <w:r w:rsidRPr="00AF476E">
        <w:rPr>
          <w:rFonts w:cs="Garamond"/>
          <w:i/>
          <w:iCs/>
        </w:rPr>
        <w:t>ANET</w:t>
      </w:r>
      <w:r w:rsidRPr="0032210F">
        <w:rPr>
          <w:rFonts w:cs="Garamond"/>
          <w:iCs/>
        </w:rPr>
        <w:t xml:space="preserve"> </w:t>
      </w:r>
      <w:r w:rsidRPr="00AF476E">
        <w:t>90)</w:t>
      </w:r>
      <w:r w:rsidR="00F8209D">
        <w:t xml:space="preserve"> (Murphy</w:t>
      </w:r>
      <w:r>
        <w:t xml:space="preserve"> </w:t>
      </w:r>
      <w:r>
        <w:rPr>
          <w:i/>
        </w:rPr>
        <w:t>Tree of Life</w:t>
      </w:r>
      <w:r>
        <w:t xml:space="preserve"> 155-56)</w:t>
      </w:r>
    </w:p>
    <w:p w14:paraId="36FB7D12" w14:textId="2FC5214C" w:rsidR="00A22D52" w:rsidRDefault="00A22D52" w:rsidP="00BF6472">
      <w:pPr>
        <w:numPr>
          <w:ilvl w:val="1"/>
          <w:numId w:val="46"/>
        </w:numPr>
        <w:jc w:val="both"/>
      </w:pPr>
      <w:r>
        <w:t>“</w:t>
      </w:r>
      <w:r w:rsidRPr="00AF476E">
        <w:t xml:space="preserve">The interview with Utnapishtim ultimately fails. Gilgamesh is not able to avoid sleep (the mirror of death) for six full days </w:t>
      </w:r>
      <w:r w:rsidRPr="00AF476E">
        <w:rPr>
          <w:rFonts w:cs="Garamond"/>
          <w:i/>
          <w:iCs/>
        </w:rPr>
        <w:t>(ANET</w:t>
      </w:r>
      <w:r w:rsidRPr="00E8027F">
        <w:rPr>
          <w:rFonts w:cs="Garamond"/>
          <w:iCs/>
        </w:rPr>
        <w:t xml:space="preserve">, </w:t>
      </w:r>
      <w:r w:rsidRPr="00AF476E">
        <w:t>95-96); the gift of the plant of life, which he receives from Utnapishtim, is lost to the serpent when Gilgamesh goes into water to bathe.</w:t>
      </w:r>
      <w:r>
        <w:t>”</w:t>
      </w:r>
      <w:r w:rsidR="00F8209D">
        <w:t xml:space="preserve"> (Murphy</w:t>
      </w:r>
      <w:r>
        <w:t xml:space="preserve"> </w:t>
      </w:r>
      <w:r>
        <w:rPr>
          <w:i/>
        </w:rPr>
        <w:t>Tree of Life</w:t>
      </w:r>
      <w:r>
        <w:t xml:space="preserve"> 156)</w:t>
      </w:r>
    </w:p>
    <w:p w14:paraId="68F9F9B9" w14:textId="77777777" w:rsidR="00A22D52" w:rsidRDefault="00A22D52" w:rsidP="00A22D52">
      <w:pPr>
        <w:jc w:val="both"/>
      </w:pPr>
    </w:p>
    <w:p w14:paraId="58EE1468" w14:textId="77777777" w:rsidR="00A22D52" w:rsidRDefault="00A22D52" w:rsidP="00BF6472">
      <w:pPr>
        <w:numPr>
          <w:ilvl w:val="0"/>
          <w:numId w:val="46"/>
        </w:numPr>
        <w:jc w:val="both"/>
      </w:pPr>
      <w:r w:rsidRPr="004701DD">
        <w:rPr>
          <w:rFonts w:cs="Garamond"/>
          <w:b/>
          <w:iCs/>
        </w:rPr>
        <w:t>I Will Praise the Lord of Wisdom</w:t>
      </w:r>
      <w:r>
        <w:rPr>
          <w:rFonts w:cs="Garamond"/>
          <w:iCs/>
        </w:rPr>
        <w:t xml:space="preserve"> (</w:t>
      </w:r>
      <w:r>
        <w:t>1500-</w:t>
      </w:r>
      <w:r w:rsidRPr="00AF476E">
        <w:t>1200</w:t>
      </w:r>
      <w:r>
        <w:rPr>
          <w:rFonts w:cs="Garamond"/>
          <w:iCs/>
        </w:rPr>
        <w:t>)</w:t>
      </w:r>
    </w:p>
    <w:p w14:paraId="4091D0B1" w14:textId="77777777" w:rsidR="00A22D52" w:rsidRPr="004701DD" w:rsidRDefault="00A22D52" w:rsidP="00BF6472">
      <w:pPr>
        <w:numPr>
          <w:ilvl w:val="1"/>
          <w:numId w:val="46"/>
        </w:numPr>
        <w:jc w:val="both"/>
        <w:rPr>
          <w:sz w:val="20"/>
        </w:rPr>
      </w:pPr>
      <w:r w:rsidRPr="004701DD">
        <w:rPr>
          <w:rFonts w:cs="Garamond"/>
          <w:i/>
          <w:iCs/>
          <w:sz w:val="20"/>
        </w:rPr>
        <w:t>BWL</w:t>
      </w:r>
      <w:r w:rsidRPr="004701DD">
        <w:rPr>
          <w:rFonts w:cs="Garamond"/>
          <w:iCs/>
          <w:sz w:val="20"/>
        </w:rPr>
        <w:t xml:space="preserve"> </w:t>
      </w:r>
      <w:r w:rsidRPr="004701DD">
        <w:rPr>
          <w:sz w:val="20"/>
        </w:rPr>
        <w:t xml:space="preserve">21-62, 343-45; </w:t>
      </w:r>
      <w:r w:rsidRPr="004701DD">
        <w:rPr>
          <w:rFonts w:cs="Garamond"/>
          <w:i/>
          <w:iCs/>
          <w:sz w:val="20"/>
        </w:rPr>
        <w:t>ANET</w:t>
      </w:r>
      <w:r w:rsidRPr="004701DD">
        <w:rPr>
          <w:rFonts w:cs="Garamond"/>
          <w:iCs/>
          <w:sz w:val="20"/>
        </w:rPr>
        <w:t xml:space="preserve"> </w:t>
      </w:r>
      <w:r w:rsidRPr="004701DD">
        <w:rPr>
          <w:sz w:val="20"/>
        </w:rPr>
        <w:t>596-600.</w:t>
      </w:r>
    </w:p>
    <w:p w14:paraId="34FFFA42" w14:textId="33861D53" w:rsidR="00A22D52" w:rsidRDefault="00A22D52" w:rsidP="00BF6472">
      <w:pPr>
        <w:numPr>
          <w:ilvl w:val="1"/>
          <w:numId w:val="46"/>
        </w:numPr>
        <w:jc w:val="both"/>
      </w:pPr>
      <w:r>
        <w:t xml:space="preserve">“. . . </w:t>
      </w:r>
      <w:r w:rsidRPr="00AF476E">
        <w:t xml:space="preserve">in tablet 2 there is a vivid description (and lament) of a suffering person </w:t>
      </w:r>
      <w:r>
        <w:t xml:space="preserve">[a Babylonian nobleman </w:t>
      </w:r>
      <w:r w:rsidRPr="00AF476E">
        <w:t xml:space="preserve">named </w:t>
      </w:r>
      <w:r>
        <w:t>Š</w:t>
      </w:r>
      <w:r w:rsidRPr="00AF476E">
        <w:t>u</w:t>
      </w:r>
      <w:r>
        <w:t>bš</w:t>
      </w:r>
      <w:r w:rsidRPr="00AF476E">
        <w:t>i-me</w:t>
      </w:r>
      <w:r>
        <w:t>š</w:t>
      </w:r>
      <w:r w:rsidRPr="00AF476E">
        <w:t>re</w:t>
      </w:r>
      <w:r>
        <w:t xml:space="preserve">-Šakkan] </w:t>
      </w:r>
      <w:r w:rsidRPr="00AF476E">
        <w:t>who claims to be righteous.</w:t>
      </w:r>
      <w:r>
        <w:t>”</w:t>
      </w:r>
      <w:r w:rsidR="00F8209D">
        <w:t xml:space="preserve"> (Murphy</w:t>
      </w:r>
      <w:r>
        <w:t xml:space="preserve"> </w:t>
      </w:r>
      <w:r>
        <w:rPr>
          <w:i/>
        </w:rPr>
        <w:t>Tree of Life</w:t>
      </w:r>
      <w:r>
        <w:t xml:space="preserve"> 156)</w:t>
      </w:r>
    </w:p>
    <w:p w14:paraId="5B30754A" w14:textId="18423F47" w:rsidR="00A22D52" w:rsidRDefault="00A22D52" w:rsidP="00BF6472">
      <w:pPr>
        <w:numPr>
          <w:ilvl w:val="1"/>
          <w:numId w:val="46"/>
        </w:numPr>
        <w:jc w:val="both"/>
      </w:pPr>
      <w:r>
        <w:t>“</w:t>
      </w:r>
      <w:r w:rsidRPr="00AF476E">
        <w:t>One can catch some of the flavor of the Akkadian piece in the following lines</w:t>
      </w:r>
      <w:r w:rsidR="00EC002E" w:rsidRPr="00EC002E">
        <w:rPr>
          <w:bCs/>
        </w:rPr>
        <w:t xml:space="preserve">: </w:t>
      </w:r>
      <w:r>
        <w:t>“</w:t>
      </w:r>
      <w:r w:rsidRPr="00AF476E">
        <w:t>What is good for oneself may be offense to one’s god,</w:t>
      </w:r>
      <w:r>
        <w:t xml:space="preserve"> / </w:t>
      </w:r>
      <w:r w:rsidRPr="00AF476E">
        <w:t>What in one’s own heart seems despicable may be proper to one’s god.</w:t>
      </w:r>
      <w:r>
        <w:t xml:space="preserve"> / </w:t>
      </w:r>
      <w:r w:rsidRPr="00AF476E">
        <w:t>Who can know the will of the gods in heaven?</w:t>
      </w:r>
      <w:r>
        <w:t xml:space="preserve"> / </w:t>
      </w:r>
      <w:r w:rsidRPr="00AF476E">
        <w:t>Who can understand the plans of the underworld gods?</w:t>
      </w:r>
      <w:r>
        <w:t xml:space="preserve"> / </w:t>
      </w:r>
      <w:r w:rsidRPr="00AF476E">
        <w:t>Where have humans learned the way of a god?</w:t>
      </w:r>
      <w:r>
        <w:t>””</w:t>
      </w:r>
      <w:r w:rsidRPr="00AF476E">
        <w:t xml:space="preserve"> </w:t>
      </w:r>
      <w:r w:rsidRPr="00F33949">
        <w:rPr>
          <w:rFonts w:cs="Garamond"/>
          <w:iCs/>
        </w:rPr>
        <w:t>(</w:t>
      </w:r>
      <w:r w:rsidRPr="00AF476E">
        <w:rPr>
          <w:rFonts w:cs="Garamond"/>
          <w:i/>
          <w:iCs/>
        </w:rPr>
        <w:t>ANET</w:t>
      </w:r>
      <w:r w:rsidRPr="00F33949">
        <w:rPr>
          <w:rFonts w:cs="Garamond"/>
          <w:iCs/>
        </w:rPr>
        <w:t xml:space="preserve"> </w:t>
      </w:r>
      <w:r w:rsidRPr="00AF476E">
        <w:t xml:space="preserve">597; </w:t>
      </w:r>
      <w:r w:rsidRPr="00AF476E">
        <w:rPr>
          <w:rFonts w:cs="Garamond"/>
          <w:i/>
          <w:iCs/>
        </w:rPr>
        <w:t>BWL</w:t>
      </w:r>
      <w:r w:rsidRPr="00F33949">
        <w:rPr>
          <w:rFonts w:cs="Garamond"/>
          <w:iCs/>
        </w:rPr>
        <w:t xml:space="preserve"> </w:t>
      </w:r>
      <w:r>
        <w:t>41</w:t>
      </w:r>
      <w:r w:rsidRPr="00AF476E">
        <w:t xml:space="preserve"> </w:t>
      </w:r>
      <w:r>
        <w:t xml:space="preserve">[see </w:t>
      </w:r>
      <w:r w:rsidRPr="00AF476E">
        <w:t>266</w:t>
      </w:r>
      <w:r>
        <w:t>]</w:t>
      </w:r>
      <w:r w:rsidRPr="00AF476E">
        <w:t>)</w:t>
      </w:r>
      <w:r w:rsidR="00F8209D">
        <w:t xml:space="preserve"> (Murphy</w:t>
      </w:r>
      <w:r>
        <w:t xml:space="preserve"> </w:t>
      </w:r>
      <w:r>
        <w:rPr>
          <w:i/>
        </w:rPr>
        <w:t>Tree of Life</w:t>
      </w:r>
      <w:r>
        <w:t xml:space="preserve"> 156)</w:t>
      </w:r>
    </w:p>
    <w:p w14:paraId="6D108460" w14:textId="5CE12615" w:rsidR="00A22D52" w:rsidRDefault="00A22D52" w:rsidP="00BF6472">
      <w:pPr>
        <w:numPr>
          <w:ilvl w:val="1"/>
          <w:numId w:val="46"/>
        </w:numPr>
        <w:jc w:val="both"/>
      </w:pPr>
      <w:r w:rsidRPr="00AF476E">
        <w:t xml:space="preserve">This </w:t>
      </w:r>
      <w:r>
        <w:t>work “</w:t>
      </w:r>
      <w:r w:rsidRPr="00AF476E">
        <w:t>has long been compared to the Book of Job</w:t>
      </w:r>
      <w:r>
        <w:t xml:space="preserve"> . . .”</w:t>
      </w:r>
      <w:r w:rsidR="00F8209D">
        <w:t xml:space="preserve"> (Murphy</w:t>
      </w:r>
      <w:r>
        <w:t xml:space="preserve"> </w:t>
      </w:r>
      <w:r>
        <w:rPr>
          <w:i/>
        </w:rPr>
        <w:t>Tree of Life</w:t>
      </w:r>
      <w:r>
        <w:t xml:space="preserve"> 156)</w:t>
      </w:r>
    </w:p>
    <w:p w14:paraId="2DB357AE" w14:textId="62C52F6A" w:rsidR="00A22D52" w:rsidRDefault="00A22D52" w:rsidP="00BF6472">
      <w:pPr>
        <w:numPr>
          <w:ilvl w:val="2"/>
          <w:numId w:val="46"/>
        </w:numPr>
        <w:jc w:val="both"/>
      </w:pPr>
      <w:r>
        <w:t>“</w:t>
      </w:r>
      <w:r w:rsidRPr="00AF476E">
        <w:t xml:space="preserve">H. Gese </w:t>
      </w:r>
      <w:r w:rsidRPr="00C2359A">
        <w:rPr>
          <w:sz w:val="20"/>
        </w:rPr>
        <w:t>[</w:t>
      </w:r>
      <w:r w:rsidRPr="00C2359A">
        <w:rPr>
          <w:i/>
          <w:sz w:val="20"/>
        </w:rPr>
        <w:t>Lehre und Wirklichkeit in der alten Weisheit</w:t>
      </w:r>
      <w:r w:rsidRPr="00C2359A">
        <w:rPr>
          <w:sz w:val="20"/>
        </w:rPr>
        <w:t>. Tübingen</w:t>
      </w:r>
      <w:r w:rsidR="00EC002E" w:rsidRPr="00EC002E">
        <w:rPr>
          <w:bCs/>
          <w:sz w:val="20"/>
        </w:rPr>
        <w:t xml:space="preserve">: </w:t>
      </w:r>
      <w:r w:rsidRPr="00C2359A">
        <w:rPr>
          <w:sz w:val="20"/>
        </w:rPr>
        <w:t>Mohr/Siebeck, 1958]</w:t>
      </w:r>
      <w:r>
        <w:t xml:space="preserve"> </w:t>
      </w:r>
      <w:r w:rsidRPr="00AF476E">
        <w:t>has found in it the literary form of the “paradigm of an answered complaint,” and attempted to find here the literary form of the Book of Job.</w:t>
      </w:r>
      <w:r>
        <w:t>”</w:t>
      </w:r>
      <w:r w:rsidRPr="00AF476E">
        <w:t xml:space="preserve"> </w:t>
      </w:r>
      <w:r>
        <w:t>[156] According to Gese (63), “</w:t>
      </w:r>
      <w:r w:rsidRPr="00AF476E">
        <w:t>Essential to this form is the complaint, fully expressed, and the recourse to God by the one lament</w:t>
      </w:r>
      <w:r>
        <w:t>ing</w:t>
      </w:r>
      <w:r w:rsidRPr="00AF476E">
        <w:t xml:space="preserve"> </w:t>
      </w:r>
      <w:r>
        <w:t>. . .”</w:t>
      </w:r>
      <w:r w:rsidR="00F8209D">
        <w:t xml:space="preserve"> (Murphy</w:t>
      </w:r>
      <w:r>
        <w:t xml:space="preserve"> </w:t>
      </w:r>
      <w:r>
        <w:rPr>
          <w:i/>
        </w:rPr>
        <w:t>Tree of Life</w:t>
      </w:r>
      <w:r>
        <w:t xml:space="preserve"> 176 n. 7)</w:t>
      </w:r>
    </w:p>
    <w:p w14:paraId="54376AFA" w14:textId="1579A503" w:rsidR="00A22D52" w:rsidRDefault="00A22D52" w:rsidP="00BF6472">
      <w:pPr>
        <w:numPr>
          <w:ilvl w:val="2"/>
          <w:numId w:val="46"/>
        </w:numPr>
        <w:jc w:val="both"/>
      </w:pPr>
      <w:r>
        <w:t>“</w:t>
      </w:r>
      <w:r w:rsidRPr="00AF476E">
        <w:t xml:space="preserve">Gese further thinks </w:t>
      </w:r>
      <w:r>
        <w:t xml:space="preserve">[70-78] </w:t>
      </w:r>
      <w:r w:rsidRPr="00AF476E">
        <w:t xml:space="preserve">that the Book of Job breaks through the old deed-consequence mentality </w:t>
      </w:r>
      <w:r>
        <w:t>[see Klaus</w:t>
      </w:r>
      <w:r w:rsidRPr="00AF476E">
        <w:t xml:space="preserve"> Koch</w:t>
      </w:r>
      <w:r>
        <w:t>’s theory in “</w:t>
      </w:r>
      <w:r w:rsidRPr="00E96796">
        <w:rPr>
          <w:rFonts w:cs="Bookman Old Style"/>
        </w:rPr>
        <w:t>Wisdom as a Search for Order</w:t>
      </w:r>
      <w:r>
        <w:t>”]</w:t>
      </w:r>
      <w:r w:rsidRPr="00AF476E">
        <w:t xml:space="preserve"> because of Yahwistic religion</w:t>
      </w:r>
      <w:r>
        <w:t xml:space="preserve"> . . .”</w:t>
      </w:r>
      <w:r w:rsidR="00F8209D">
        <w:t xml:space="preserve"> (Murphy</w:t>
      </w:r>
      <w:r>
        <w:t xml:space="preserve"> </w:t>
      </w:r>
      <w:r>
        <w:rPr>
          <w:i/>
        </w:rPr>
        <w:t>Tree of Life</w:t>
      </w:r>
      <w:r>
        <w:t xml:space="preserve"> 176 n. 7)</w:t>
      </w:r>
    </w:p>
    <w:p w14:paraId="6D0FDE92" w14:textId="29A17EAF" w:rsidR="00A22D52" w:rsidRDefault="00A22D52" w:rsidP="00BF6472">
      <w:pPr>
        <w:numPr>
          <w:ilvl w:val="1"/>
          <w:numId w:val="46"/>
        </w:numPr>
        <w:jc w:val="both"/>
      </w:pPr>
      <w:r>
        <w:t>“</w:t>
      </w:r>
      <w:r w:rsidRPr="00AF476E">
        <w:t>The comparison is inadequate.</w:t>
      </w:r>
      <w:r>
        <w:t>”</w:t>
      </w:r>
      <w:r w:rsidR="00F8209D">
        <w:t xml:space="preserve"> (Murphy</w:t>
      </w:r>
      <w:r>
        <w:t xml:space="preserve"> </w:t>
      </w:r>
      <w:r>
        <w:rPr>
          <w:i/>
        </w:rPr>
        <w:t>Tree of Life</w:t>
      </w:r>
      <w:r>
        <w:t xml:space="preserve"> 156)</w:t>
      </w:r>
    </w:p>
    <w:p w14:paraId="14DA7A82" w14:textId="5040ED25" w:rsidR="00A22D52" w:rsidRDefault="00A22D52" w:rsidP="00BF6472">
      <w:pPr>
        <w:numPr>
          <w:ilvl w:val="2"/>
          <w:numId w:val="46"/>
        </w:numPr>
        <w:jc w:val="both"/>
      </w:pPr>
      <w:r>
        <w:t>“</w:t>
      </w:r>
      <w:r w:rsidRPr="00AF476E">
        <w:t>The poem is essentially a praise of Marduk (who is the “lord of wisdom”) because he has delivered his servant—a ki</w:t>
      </w:r>
      <w:r>
        <w:t xml:space="preserve">nd of psalm of thanksgiving. </w:t>
      </w:r>
      <w:r w:rsidR="00EC002E" w:rsidRPr="00EC002E">
        <w:rPr>
          <w:bCs/>
        </w:rPr>
        <w:t>W.G.</w:t>
      </w:r>
      <w:r w:rsidRPr="00AF476E">
        <w:t xml:space="preserve"> Lambert has suggested “The Babylonian Pilgrim’s Progress” as a better title </w:t>
      </w:r>
      <w:r w:rsidRPr="00FA1C55">
        <w:rPr>
          <w:rFonts w:cs="Garamond"/>
          <w:iCs/>
        </w:rPr>
        <w:t>(</w:t>
      </w:r>
      <w:r w:rsidRPr="00AF476E">
        <w:rPr>
          <w:rFonts w:cs="Garamond"/>
          <w:i/>
          <w:iCs/>
        </w:rPr>
        <w:t>BWL</w:t>
      </w:r>
      <w:r w:rsidRPr="00FA1C55">
        <w:rPr>
          <w:rFonts w:cs="Garamond"/>
          <w:iCs/>
        </w:rPr>
        <w:t xml:space="preserve">, </w:t>
      </w:r>
      <w:r w:rsidRPr="00AF476E">
        <w:t>27).</w:t>
      </w:r>
      <w:r>
        <w:t>”</w:t>
      </w:r>
      <w:r w:rsidR="00F8209D">
        <w:t xml:space="preserve"> (Murphy</w:t>
      </w:r>
      <w:r>
        <w:t xml:space="preserve"> </w:t>
      </w:r>
      <w:r>
        <w:rPr>
          <w:i/>
        </w:rPr>
        <w:t>Tree of Life</w:t>
      </w:r>
      <w:r>
        <w:t xml:space="preserve"> 156)</w:t>
      </w:r>
    </w:p>
    <w:p w14:paraId="1C9A7D42" w14:textId="366A152E" w:rsidR="00A22D52" w:rsidRDefault="00A22D52" w:rsidP="00BF6472">
      <w:pPr>
        <w:numPr>
          <w:ilvl w:val="2"/>
          <w:numId w:val="46"/>
        </w:numPr>
        <w:jc w:val="both"/>
      </w:pPr>
      <w:r>
        <w:t>“</w:t>
      </w:r>
      <w:r w:rsidRPr="00AF476E">
        <w:t>This view fails to appreciate the depth of the problem of suffering in Job, where no definitive answer is given.</w:t>
      </w:r>
      <w:r>
        <w:t>”</w:t>
      </w:r>
      <w:r w:rsidR="00F8209D">
        <w:t xml:space="preserve"> (Murphy</w:t>
      </w:r>
      <w:r>
        <w:t xml:space="preserve"> </w:t>
      </w:r>
      <w:r>
        <w:rPr>
          <w:i/>
        </w:rPr>
        <w:t>Tree of Life</w:t>
      </w:r>
      <w:r>
        <w:t xml:space="preserve"> 156)</w:t>
      </w:r>
    </w:p>
    <w:p w14:paraId="6DC41102" w14:textId="11A4600F" w:rsidR="00A22D52" w:rsidRDefault="00A22D52" w:rsidP="00BF6472">
      <w:pPr>
        <w:numPr>
          <w:ilvl w:val="2"/>
          <w:numId w:val="46"/>
        </w:numPr>
        <w:jc w:val="both"/>
      </w:pPr>
      <w:r>
        <w:t>“</w:t>
      </w:r>
      <w:r w:rsidRPr="00AF476E">
        <w:t xml:space="preserve">The Akkadian work </w:t>
      </w:r>
      <w:r>
        <w:t xml:space="preserve">[is] </w:t>
      </w:r>
      <w:r w:rsidRPr="00AF476E">
        <w:t>a monologue</w:t>
      </w:r>
      <w:r>
        <w:t xml:space="preserve"> . . .”</w:t>
      </w:r>
      <w:r w:rsidR="00F8209D">
        <w:t xml:space="preserve"> (Murphy</w:t>
      </w:r>
      <w:r>
        <w:t xml:space="preserve"> </w:t>
      </w:r>
      <w:r>
        <w:rPr>
          <w:i/>
        </w:rPr>
        <w:t>Tree of Life</w:t>
      </w:r>
      <w:r>
        <w:t xml:space="preserve"> 156)</w:t>
      </w:r>
    </w:p>
    <w:p w14:paraId="15CD773C" w14:textId="7C851F40" w:rsidR="00A22D52" w:rsidRDefault="00A22D52" w:rsidP="00BF6472">
      <w:pPr>
        <w:numPr>
          <w:ilvl w:val="2"/>
          <w:numId w:val="46"/>
        </w:numPr>
        <w:jc w:val="both"/>
      </w:pPr>
      <w:r w:rsidRPr="00BD03EF">
        <w:rPr>
          <w:rFonts w:cs="Garamond"/>
          <w:i/>
          <w:iCs/>
        </w:rPr>
        <w:lastRenderedPageBreak/>
        <w:t>I Will Praise the Lord of Wisdom</w:t>
      </w:r>
      <w:r w:rsidRPr="00AF476E">
        <w:t xml:space="preserve"> </w:t>
      </w:r>
      <w:r>
        <w:t>“</w:t>
      </w:r>
      <w:r w:rsidRPr="00AF476E">
        <w:t>exemplifies the innocent sufferer, but that is a tenuous basis for comparison with the full thrust of the Book of Job.</w:t>
      </w:r>
      <w:r>
        <w:t>”</w:t>
      </w:r>
      <w:r w:rsidR="00F8209D">
        <w:t xml:space="preserve"> (Murphy</w:t>
      </w:r>
      <w:r>
        <w:t xml:space="preserve"> </w:t>
      </w:r>
      <w:r>
        <w:rPr>
          <w:i/>
        </w:rPr>
        <w:t>Tree of Life</w:t>
      </w:r>
      <w:r>
        <w:t xml:space="preserve"> 156)</w:t>
      </w:r>
    </w:p>
    <w:p w14:paraId="0663F5DE" w14:textId="779BC31D" w:rsidR="00A22D52" w:rsidRDefault="00A22D52" w:rsidP="00BF6472">
      <w:pPr>
        <w:numPr>
          <w:ilvl w:val="2"/>
          <w:numId w:val="46"/>
        </w:numPr>
        <w:jc w:val="both"/>
      </w:pPr>
      <w:r>
        <w:t xml:space="preserve">“. . . </w:t>
      </w:r>
      <w:r w:rsidRPr="00AF476E">
        <w:t xml:space="preserve">the complaint </w:t>
      </w:r>
      <w:r>
        <w:t xml:space="preserve">. . . </w:t>
      </w:r>
      <w:r w:rsidRPr="00AF476E">
        <w:t>is as old as suffering humanity in the face of divine mystery.</w:t>
      </w:r>
      <w:r>
        <w:t>”</w:t>
      </w:r>
      <w:r w:rsidR="00F8209D">
        <w:t xml:space="preserve"> (Murphy</w:t>
      </w:r>
      <w:r>
        <w:t xml:space="preserve"> </w:t>
      </w:r>
      <w:r>
        <w:rPr>
          <w:i/>
        </w:rPr>
        <w:t>Tree of Life</w:t>
      </w:r>
      <w:r>
        <w:t xml:space="preserve"> 156)</w:t>
      </w:r>
    </w:p>
    <w:p w14:paraId="43DBFA8C" w14:textId="659BBBEE" w:rsidR="00A22D52" w:rsidRDefault="00A22D52" w:rsidP="00BF6472">
      <w:pPr>
        <w:numPr>
          <w:ilvl w:val="2"/>
          <w:numId w:val="46"/>
        </w:numPr>
        <w:jc w:val="both"/>
      </w:pPr>
      <w:r>
        <w:t>“</w:t>
      </w:r>
      <w:r w:rsidRPr="00AF476E">
        <w:t>The mood is closer to the acknowledgment of the rescuing god, which is found in</w:t>
      </w:r>
      <w:r>
        <w:t xml:space="preserve"> [</w:t>
      </w:r>
      <w:r w:rsidRPr="00AF476E">
        <w:rPr>
          <w:rFonts w:cs="Arial"/>
          <w:bCs/>
        </w:rPr>
        <w:t>1</w:t>
      </w:r>
      <w:r>
        <w:rPr>
          <w:rFonts w:cs="Arial"/>
          <w:bCs/>
        </w:rPr>
        <w:t>56]</w:t>
      </w:r>
      <w:r w:rsidRPr="00AF476E">
        <w:rPr>
          <w:rFonts w:cs="Arial"/>
          <w:bCs/>
        </w:rPr>
        <w:t xml:space="preserve"> </w:t>
      </w:r>
      <w:r w:rsidRPr="00AF476E">
        <w:t xml:space="preserve">the Old Testament psalms of thanksgiving </w:t>
      </w:r>
      <w:r>
        <w:t xml:space="preserve">. . .” </w:t>
      </w:r>
      <w:r w:rsidRPr="00AF476E">
        <w:t xml:space="preserve">(See </w:t>
      </w:r>
      <w:r>
        <w:t>tablets 3 and 4,</w:t>
      </w:r>
      <w:r w:rsidRPr="00AF476E">
        <w:t xml:space="preserve"> </w:t>
      </w:r>
      <w:r w:rsidRPr="00AF476E">
        <w:rPr>
          <w:rFonts w:cs="Garamond"/>
          <w:i/>
          <w:iCs/>
        </w:rPr>
        <w:t>ANET</w:t>
      </w:r>
      <w:r w:rsidRPr="00F33949">
        <w:rPr>
          <w:rFonts w:cs="Garamond"/>
          <w:iCs/>
        </w:rPr>
        <w:t xml:space="preserve"> </w:t>
      </w:r>
      <w:r w:rsidRPr="00AF476E">
        <w:t>599</w:t>
      </w:r>
      <w:r>
        <w:t>-600 and</w:t>
      </w:r>
      <w:r w:rsidRPr="00AF476E">
        <w:t xml:space="preserve"> </w:t>
      </w:r>
      <w:r w:rsidRPr="00AF476E">
        <w:rPr>
          <w:rFonts w:cs="Garamond"/>
          <w:i/>
          <w:iCs/>
        </w:rPr>
        <w:t>BWL</w:t>
      </w:r>
      <w:r w:rsidRPr="00F33949">
        <w:rPr>
          <w:rFonts w:cs="Garamond"/>
          <w:iCs/>
        </w:rPr>
        <w:t xml:space="preserve"> </w:t>
      </w:r>
      <w:r>
        <w:t>47-62.)</w:t>
      </w:r>
      <w:r w:rsidR="00F8209D">
        <w:t xml:space="preserve"> (Murphy</w:t>
      </w:r>
      <w:r>
        <w:t xml:space="preserve"> </w:t>
      </w:r>
      <w:r>
        <w:rPr>
          <w:i/>
        </w:rPr>
        <w:t>Tree of Life</w:t>
      </w:r>
      <w:r>
        <w:t xml:space="preserve"> 156-57)</w:t>
      </w:r>
    </w:p>
    <w:p w14:paraId="6927AFD6" w14:textId="77777777" w:rsidR="00A22D52" w:rsidRDefault="00A22D52" w:rsidP="00A22D52">
      <w:pPr>
        <w:jc w:val="both"/>
      </w:pPr>
    </w:p>
    <w:p w14:paraId="3291A2EC" w14:textId="77777777" w:rsidR="00A22D52" w:rsidRPr="002C69B8" w:rsidRDefault="00A22D52" w:rsidP="00BF6472">
      <w:pPr>
        <w:numPr>
          <w:ilvl w:val="0"/>
          <w:numId w:val="46"/>
        </w:numPr>
        <w:jc w:val="both"/>
      </w:pPr>
      <w:r w:rsidRPr="002C69B8">
        <w:rPr>
          <w:rFonts w:cs="Garamond"/>
          <w:b/>
          <w:iCs/>
        </w:rPr>
        <w:t>The Babylonian Theodicy</w:t>
      </w:r>
      <w:r>
        <w:rPr>
          <w:rFonts w:cs="Garamond"/>
          <w:iCs/>
        </w:rPr>
        <w:t xml:space="preserve"> (c. 1000)</w:t>
      </w:r>
    </w:p>
    <w:p w14:paraId="18240D15" w14:textId="77777777" w:rsidR="00A22D52" w:rsidRPr="002C69B8" w:rsidRDefault="00A22D52" w:rsidP="00BF6472">
      <w:pPr>
        <w:numPr>
          <w:ilvl w:val="1"/>
          <w:numId w:val="46"/>
        </w:numPr>
        <w:jc w:val="both"/>
        <w:rPr>
          <w:sz w:val="20"/>
        </w:rPr>
      </w:pPr>
      <w:r w:rsidRPr="002C69B8">
        <w:rPr>
          <w:rFonts w:cs="Garamond"/>
          <w:i/>
          <w:iCs/>
          <w:sz w:val="20"/>
        </w:rPr>
        <w:t>BWL</w:t>
      </w:r>
      <w:r w:rsidRPr="002C69B8">
        <w:rPr>
          <w:rFonts w:cs="Garamond"/>
          <w:iCs/>
          <w:sz w:val="20"/>
        </w:rPr>
        <w:t xml:space="preserve"> </w:t>
      </w:r>
      <w:r w:rsidRPr="002C69B8">
        <w:rPr>
          <w:sz w:val="20"/>
        </w:rPr>
        <w:t xml:space="preserve">63-91; </w:t>
      </w:r>
      <w:r w:rsidRPr="002C69B8">
        <w:rPr>
          <w:rFonts w:cs="Garamond"/>
          <w:i/>
          <w:iCs/>
          <w:sz w:val="20"/>
        </w:rPr>
        <w:t>ANET</w:t>
      </w:r>
      <w:r w:rsidRPr="002C69B8">
        <w:rPr>
          <w:rFonts w:cs="Garamond"/>
          <w:iCs/>
          <w:sz w:val="20"/>
        </w:rPr>
        <w:t xml:space="preserve"> </w:t>
      </w:r>
      <w:r w:rsidRPr="002C69B8">
        <w:rPr>
          <w:sz w:val="20"/>
        </w:rPr>
        <w:t>601-4.</w:t>
      </w:r>
    </w:p>
    <w:p w14:paraId="3A168DD6" w14:textId="76E128E8" w:rsidR="00A22D52" w:rsidRDefault="00A22D52" w:rsidP="00BF6472">
      <w:pPr>
        <w:numPr>
          <w:ilvl w:val="1"/>
          <w:numId w:val="46"/>
        </w:numPr>
        <w:jc w:val="both"/>
      </w:pPr>
      <w:r>
        <w:rPr>
          <w:rFonts w:cs="Garamond"/>
          <w:iCs/>
        </w:rPr>
        <w:t>“</w:t>
      </w:r>
      <w:r w:rsidRPr="00AF476E">
        <w:t>This work is also known as The Dialogue About Human Misery.</w:t>
      </w:r>
      <w:r>
        <w:t>”</w:t>
      </w:r>
      <w:r w:rsidR="00F8209D">
        <w:t xml:space="preserve"> (Murphy</w:t>
      </w:r>
      <w:r>
        <w:t xml:space="preserve"> </w:t>
      </w:r>
      <w:r>
        <w:rPr>
          <w:i/>
        </w:rPr>
        <w:t>Tree of Life</w:t>
      </w:r>
      <w:r>
        <w:t xml:space="preserve"> 157)</w:t>
      </w:r>
    </w:p>
    <w:p w14:paraId="0E4C0EDB" w14:textId="79A5FC74" w:rsidR="00A22D52" w:rsidRDefault="00A22D52" w:rsidP="00BF6472">
      <w:pPr>
        <w:numPr>
          <w:ilvl w:val="1"/>
          <w:numId w:val="46"/>
        </w:numPr>
        <w:jc w:val="both"/>
      </w:pPr>
      <w:r>
        <w:t>“</w:t>
      </w:r>
      <w:r w:rsidRPr="00AF476E">
        <w:t>It has been dated by Lambert on stylistic considerations to about 1000; broadly it fits between 1400 and 800.</w:t>
      </w:r>
      <w:r>
        <w:t>”</w:t>
      </w:r>
      <w:r w:rsidR="00F8209D">
        <w:t xml:space="preserve"> (Murphy</w:t>
      </w:r>
      <w:r>
        <w:t xml:space="preserve"> </w:t>
      </w:r>
      <w:r>
        <w:rPr>
          <w:i/>
        </w:rPr>
        <w:t>Tree of Life</w:t>
      </w:r>
      <w:r>
        <w:t xml:space="preserve"> 157)</w:t>
      </w:r>
    </w:p>
    <w:p w14:paraId="16E29F4F" w14:textId="066841D3" w:rsidR="00A22D52" w:rsidRDefault="00A22D52" w:rsidP="00BF6472">
      <w:pPr>
        <w:numPr>
          <w:ilvl w:val="1"/>
          <w:numId w:val="46"/>
        </w:numPr>
        <w:jc w:val="both"/>
      </w:pPr>
      <w:r>
        <w:t>“</w:t>
      </w:r>
      <w:r w:rsidRPr="00AF476E">
        <w:t>It is an acrostic poem with twenty-seven stanzas (nineteen of which are fairly well preserved) of eleven lines each. Like Ps 119, each of the lines in the stanza begins with the same letter, or sign.</w:t>
      </w:r>
      <w:r>
        <w:t>”</w:t>
      </w:r>
      <w:r w:rsidR="00F8209D">
        <w:t xml:space="preserve"> (Murphy</w:t>
      </w:r>
      <w:r>
        <w:t xml:space="preserve"> </w:t>
      </w:r>
      <w:r>
        <w:rPr>
          <w:i/>
        </w:rPr>
        <w:t>Tree of Life</w:t>
      </w:r>
      <w:r>
        <w:t xml:space="preserve"> 157)</w:t>
      </w:r>
    </w:p>
    <w:p w14:paraId="0F065293" w14:textId="166E208B" w:rsidR="00A22D52" w:rsidRDefault="00A22D52" w:rsidP="00BF6472">
      <w:pPr>
        <w:numPr>
          <w:ilvl w:val="1"/>
          <w:numId w:val="46"/>
        </w:numPr>
        <w:jc w:val="both"/>
      </w:pPr>
      <w:r>
        <w:t>“</w:t>
      </w:r>
      <w:r w:rsidRPr="00AF476E">
        <w:t>This is a dialogue between a sufferer and his friend, a relatively serene exchange in comparison to Job and his friends. The sufferer begins with his own situation</w:t>
      </w:r>
      <w:r w:rsidR="00EC002E" w:rsidRPr="00EC002E">
        <w:rPr>
          <w:bCs/>
        </w:rPr>
        <w:t xml:space="preserve">: </w:t>
      </w:r>
      <w:r w:rsidRPr="00AF476E">
        <w:t>born the youngest in the family and then bereaved of his parents, and without a protector. The soft answer from the friend is the reminder that all must die, that a relationship with one’s god brings prosperity. The topics that are covered are similar to those in Job</w:t>
      </w:r>
      <w:r w:rsidR="00EC002E" w:rsidRPr="00EC002E">
        <w:rPr>
          <w:bCs/>
        </w:rPr>
        <w:t xml:space="preserve">: </w:t>
      </w:r>
      <w:r w:rsidRPr="00AF476E">
        <w:t>the inequities of life, which cannot be squared with divine justice. The friend consistently returns to the theme that wrongdoing will not prosper, that worship of god will bring success. In particular, the sufferer maintains that the privileged (such as the firstborn) and the rich prevail over the honest person.</w:t>
      </w:r>
      <w:r>
        <w:t>”</w:t>
      </w:r>
      <w:r w:rsidR="00F8209D">
        <w:t xml:space="preserve"> (Murphy</w:t>
      </w:r>
      <w:r>
        <w:t xml:space="preserve"> </w:t>
      </w:r>
      <w:r>
        <w:rPr>
          <w:i/>
        </w:rPr>
        <w:t>Tree of Life</w:t>
      </w:r>
      <w:r>
        <w:t xml:space="preserve"> 157)</w:t>
      </w:r>
    </w:p>
    <w:p w14:paraId="009A7FB6" w14:textId="3D9D894E" w:rsidR="00A22D52" w:rsidRDefault="00A22D52" w:rsidP="00BF6472">
      <w:pPr>
        <w:numPr>
          <w:ilvl w:val="1"/>
          <w:numId w:val="46"/>
        </w:numPr>
        <w:jc w:val="both"/>
      </w:pPr>
      <w:r>
        <w:t>“</w:t>
      </w:r>
      <w:r w:rsidRPr="00AF476E">
        <w:t>Then the friend makes an astonishing admission. When the gods made the human race, they gave them perverse speech</w:t>
      </w:r>
      <w:r w:rsidR="00EC002E" w:rsidRPr="00EC002E">
        <w:rPr>
          <w:bCs/>
        </w:rPr>
        <w:t xml:space="preserve">: </w:t>
      </w:r>
      <w:r w:rsidRPr="00AF476E">
        <w:t xml:space="preserve">“With lies, and not truth, they endowed them forever” (stanza 26). Lambert </w:t>
      </w:r>
      <w:r w:rsidRPr="00F876D0">
        <w:rPr>
          <w:rFonts w:cs="Garamond"/>
          <w:iCs/>
        </w:rPr>
        <w:t>(</w:t>
      </w:r>
      <w:r w:rsidRPr="00AF476E">
        <w:rPr>
          <w:rFonts w:cs="Garamond"/>
          <w:i/>
          <w:iCs/>
        </w:rPr>
        <w:t>BWL</w:t>
      </w:r>
      <w:r w:rsidRPr="00C37A0C">
        <w:rPr>
          <w:rFonts w:cs="Garamond"/>
          <w:iCs/>
        </w:rPr>
        <w:t xml:space="preserve">, </w:t>
      </w:r>
      <w:r w:rsidRPr="00AF476E">
        <w:t>65) astutely remarks that “this conclusion undermines the premisses on which the two argued. Both sufferer and friend began by assuming that the gods were responsible for maintaining justice among men. They end by admitting that these very gods made men prone to injustice. In a sense the real problem has been shelved.”</w:t>
      </w:r>
      <w:r>
        <w:t>”</w:t>
      </w:r>
      <w:r w:rsidR="00F8209D">
        <w:t xml:space="preserve"> (Murphy</w:t>
      </w:r>
      <w:r>
        <w:t xml:space="preserve"> </w:t>
      </w:r>
      <w:r>
        <w:rPr>
          <w:i/>
        </w:rPr>
        <w:t>Tree of Life</w:t>
      </w:r>
      <w:r>
        <w:t xml:space="preserve"> 157)</w:t>
      </w:r>
    </w:p>
    <w:p w14:paraId="42222655" w14:textId="55741DD5" w:rsidR="00A22D52" w:rsidRDefault="00A22D52" w:rsidP="00BF6472">
      <w:pPr>
        <w:numPr>
          <w:ilvl w:val="1"/>
          <w:numId w:val="46"/>
        </w:numPr>
        <w:jc w:val="both"/>
      </w:pPr>
      <w:r>
        <w:t>“</w:t>
      </w:r>
      <w:r w:rsidRPr="00AF476E">
        <w:t xml:space="preserve">In the final stanza the sufferer asks the gods for help. This is hardly theodicy; the case is argued in too serene a fashion, and sometimes with monotonous uniformity. The </w:t>
      </w:r>
      <w:r>
        <w:rPr>
          <w:rFonts w:cs="Garamond"/>
          <w:i/>
          <w:iCs/>
        </w:rPr>
        <w:t>ag</w:t>
      </w:r>
      <w:r>
        <w:rPr>
          <w:i/>
          <w:iCs/>
        </w:rPr>
        <w:t>ô</w:t>
      </w:r>
      <w:r w:rsidRPr="00AF476E">
        <w:rPr>
          <w:rFonts w:cs="Garamond"/>
          <w:i/>
          <w:iCs/>
        </w:rPr>
        <w:t>n</w:t>
      </w:r>
      <w:r w:rsidRPr="00F33949">
        <w:rPr>
          <w:rFonts w:cs="Garamond"/>
          <w:iCs/>
        </w:rPr>
        <w:t xml:space="preserve"> </w:t>
      </w:r>
      <w:r w:rsidRPr="00AF476E">
        <w:t>of Job is lacking.</w:t>
      </w:r>
      <w:r>
        <w:t>”</w:t>
      </w:r>
      <w:r w:rsidR="00F8209D">
        <w:t xml:space="preserve"> (Murphy</w:t>
      </w:r>
      <w:r>
        <w:t xml:space="preserve"> </w:t>
      </w:r>
      <w:r>
        <w:rPr>
          <w:i/>
        </w:rPr>
        <w:t>Tree of Life</w:t>
      </w:r>
      <w:r>
        <w:t xml:space="preserve"> 157)</w:t>
      </w:r>
    </w:p>
    <w:p w14:paraId="33257415" w14:textId="77777777" w:rsidR="00A22D52" w:rsidRDefault="00A22D52" w:rsidP="00A22D52">
      <w:pPr>
        <w:jc w:val="both"/>
      </w:pPr>
    </w:p>
    <w:p w14:paraId="3EE30978" w14:textId="77777777" w:rsidR="00A22D52" w:rsidRPr="00F876D0" w:rsidRDefault="00A22D52" w:rsidP="00BF6472">
      <w:pPr>
        <w:numPr>
          <w:ilvl w:val="0"/>
          <w:numId w:val="46"/>
        </w:numPr>
        <w:jc w:val="both"/>
      </w:pPr>
      <w:r w:rsidRPr="00F876D0">
        <w:rPr>
          <w:rFonts w:cs="Garamond"/>
          <w:b/>
          <w:iCs/>
        </w:rPr>
        <w:t>The Dialogue of Pessimism</w:t>
      </w:r>
      <w:r>
        <w:rPr>
          <w:rFonts w:cs="Garamond"/>
          <w:iCs/>
        </w:rPr>
        <w:t xml:space="preserve"> (c. 1300)</w:t>
      </w:r>
    </w:p>
    <w:p w14:paraId="26EF1125" w14:textId="77777777" w:rsidR="00A22D52" w:rsidRPr="00F876D0" w:rsidRDefault="00A22D52" w:rsidP="00BF6472">
      <w:pPr>
        <w:numPr>
          <w:ilvl w:val="1"/>
          <w:numId w:val="46"/>
        </w:numPr>
        <w:jc w:val="both"/>
        <w:rPr>
          <w:sz w:val="20"/>
        </w:rPr>
      </w:pPr>
      <w:r w:rsidRPr="00F876D0">
        <w:rPr>
          <w:rFonts w:cs="Garamond"/>
          <w:i/>
          <w:iCs/>
          <w:sz w:val="20"/>
        </w:rPr>
        <w:t>BWL</w:t>
      </w:r>
      <w:r w:rsidRPr="00F876D0">
        <w:rPr>
          <w:rFonts w:cs="Garamond"/>
          <w:iCs/>
          <w:sz w:val="20"/>
        </w:rPr>
        <w:t xml:space="preserve"> </w:t>
      </w:r>
      <w:r w:rsidRPr="00F876D0">
        <w:rPr>
          <w:sz w:val="20"/>
        </w:rPr>
        <w:t xml:space="preserve">139-49; </w:t>
      </w:r>
      <w:r w:rsidRPr="00F876D0">
        <w:rPr>
          <w:rFonts w:cs="Garamond"/>
          <w:i/>
          <w:iCs/>
          <w:sz w:val="20"/>
        </w:rPr>
        <w:t>ANET</w:t>
      </w:r>
      <w:r w:rsidRPr="00F876D0">
        <w:rPr>
          <w:rFonts w:cs="Garamond"/>
          <w:iCs/>
          <w:sz w:val="20"/>
        </w:rPr>
        <w:t xml:space="preserve"> </w:t>
      </w:r>
      <w:r w:rsidRPr="00F876D0">
        <w:rPr>
          <w:sz w:val="20"/>
        </w:rPr>
        <w:t>600-1.</w:t>
      </w:r>
    </w:p>
    <w:p w14:paraId="3C717608" w14:textId="1327D7A8" w:rsidR="00A22D52" w:rsidRDefault="00A22D52" w:rsidP="00BF6472">
      <w:pPr>
        <w:numPr>
          <w:ilvl w:val="1"/>
          <w:numId w:val="46"/>
        </w:numPr>
        <w:jc w:val="both"/>
      </w:pPr>
      <w:r>
        <w:t>“</w:t>
      </w:r>
      <w:r w:rsidRPr="00AF476E">
        <w:t>This is another dialogue, a most unusual one between master and slave</w:t>
      </w:r>
      <w:r>
        <w:t xml:space="preserve"> . . . </w:t>
      </w:r>
      <w:r w:rsidRPr="00AF476E">
        <w:t>The master proposes to do a certain thing (e.g., make a home, lead a revolution, make love), and the slave replies with reasons affirming his action, sometimes with proverbial sayings. Then the master abruptly changes his mind and embraces the opposite course. The servant moves with him and gives reason for the contrary decision.</w:t>
      </w:r>
      <w:r>
        <w:t>”</w:t>
      </w:r>
      <w:r w:rsidR="00F8209D">
        <w:t xml:space="preserve"> (Murphy</w:t>
      </w:r>
      <w:r>
        <w:t xml:space="preserve"> </w:t>
      </w:r>
      <w:r>
        <w:rPr>
          <w:i/>
        </w:rPr>
        <w:t>Tree of Life</w:t>
      </w:r>
      <w:r>
        <w:t xml:space="preserve"> 157)</w:t>
      </w:r>
    </w:p>
    <w:p w14:paraId="67C9F695" w14:textId="7EA553A0" w:rsidR="00A22D52" w:rsidRDefault="00A22D52" w:rsidP="00BF6472">
      <w:pPr>
        <w:numPr>
          <w:ilvl w:val="1"/>
          <w:numId w:val="46"/>
        </w:numPr>
        <w:jc w:val="both"/>
      </w:pPr>
      <w:r>
        <w:t>“</w:t>
      </w:r>
      <w:r w:rsidRPr="00AF476E">
        <w:t>The liveliness of the exchange can be illustrated by the following</w:t>
      </w:r>
      <w:r w:rsidR="00EC002E" w:rsidRPr="00EC002E">
        <w:rPr>
          <w:bCs/>
        </w:rPr>
        <w:t xml:space="preserve">: </w:t>
      </w:r>
      <w:r>
        <w:t>““</w:t>
      </w:r>
      <w:r w:rsidRPr="00AF476E">
        <w:t>Slave, listen to me.”</w:t>
      </w:r>
      <w:r>
        <w:t xml:space="preserve"> / </w:t>
      </w:r>
      <w:r w:rsidRPr="00AF476E">
        <w:t>“Here I am, sir, here I am.”</w:t>
      </w:r>
      <w:r>
        <w:t xml:space="preserve"> / </w:t>
      </w:r>
      <w:r w:rsidRPr="00AF476E">
        <w:t>“I will perform a public benefit for my country.”</w:t>
      </w:r>
      <w:r>
        <w:t xml:space="preserve"> / </w:t>
      </w:r>
      <w:r w:rsidRPr="00AF476E">
        <w:lastRenderedPageBreak/>
        <w:t>“So perform, sir, perform.</w:t>
      </w:r>
      <w:r>
        <w:t xml:space="preserve"> / </w:t>
      </w:r>
      <w:r w:rsidRPr="00AF476E">
        <w:t>The man who performs a public benefit for his coun</w:t>
      </w:r>
      <w:r>
        <w:t xml:space="preserve">try, / </w:t>
      </w:r>
      <w:r w:rsidRPr="00AF476E">
        <w:t xml:space="preserve">His deeds are placed in the </w:t>
      </w:r>
      <w:r w:rsidRPr="00F33949">
        <w:rPr>
          <w:rFonts w:cs="Garamond"/>
          <w:iCs/>
        </w:rPr>
        <w:t xml:space="preserve">ring </w:t>
      </w:r>
      <w:r w:rsidRPr="00AF476E">
        <w:t>of Marduk.”</w:t>
      </w:r>
      <w:r>
        <w:t xml:space="preserve"> / </w:t>
      </w:r>
      <w:r w:rsidRPr="00AF476E">
        <w:t>“No, slave, I will by no means perform a public benefit for my country.”</w:t>
      </w:r>
      <w:r>
        <w:t xml:space="preserve"> / </w:t>
      </w:r>
      <w:r w:rsidRPr="00AF476E">
        <w:t>“Do not perform, sir, do not perform.</w:t>
      </w:r>
      <w:r>
        <w:t xml:space="preserve"> / </w:t>
      </w:r>
      <w:r w:rsidRPr="00AF476E">
        <w:t>Go up on to the anc</w:t>
      </w:r>
      <w:r>
        <w:t xml:space="preserve">ient ruin heaps and walk about; / </w:t>
      </w:r>
      <w:r w:rsidRPr="00AF476E">
        <w:t>See the skulls of high and low.</w:t>
      </w:r>
      <w:r>
        <w:t xml:space="preserve"> / </w:t>
      </w:r>
      <w:r w:rsidRPr="00AF476E">
        <w:t>Which is the malefactor, and which is the benefactor?”</w:t>
      </w:r>
      <w:r>
        <w:t>” (lines 70-78</w:t>
      </w:r>
      <w:r w:rsidRPr="00AF476E">
        <w:t xml:space="preserve"> </w:t>
      </w:r>
      <w:r w:rsidRPr="00AF476E">
        <w:rPr>
          <w:rFonts w:cs="Garamond"/>
          <w:i/>
          <w:iCs/>
        </w:rPr>
        <w:t>BWL</w:t>
      </w:r>
      <w:r w:rsidRPr="00F33949">
        <w:rPr>
          <w:rFonts w:cs="Garamond"/>
          <w:iCs/>
        </w:rPr>
        <w:t xml:space="preserve"> </w:t>
      </w:r>
      <w:r>
        <w:t>149,</w:t>
      </w:r>
      <w:r w:rsidRPr="00AF476E">
        <w:t xml:space="preserve"> </w:t>
      </w:r>
      <w:r w:rsidRPr="00AF476E">
        <w:rPr>
          <w:rFonts w:cs="Garamond"/>
          <w:i/>
          <w:iCs/>
        </w:rPr>
        <w:t>ANET</w:t>
      </w:r>
      <w:r w:rsidRPr="00F33949">
        <w:rPr>
          <w:rFonts w:cs="Garamond"/>
          <w:iCs/>
        </w:rPr>
        <w:t xml:space="preserve"> </w:t>
      </w:r>
      <w:r w:rsidRPr="00AF476E">
        <w:t>601)</w:t>
      </w:r>
      <w:r w:rsidR="00F8209D">
        <w:t xml:space="preserve"> (Murphy</w:t>
      </w:r>
      <w:r>
        <w:t xml:space="preserve"> </w:t>
      </w:r>
      <w:r>
        <w:rPr>
          <w:i/>
        </w:rPr>
        <w:t>Tree of Life</w:t>
      </w:r>
      <w:r>
        <w:t xml:space="preserve"> 158)</w:t>
      </w:r>
    </w:p>
    <w:p w14:paraId="4A059EA0" w14:textId="285E6788" w:rsidR="00A22D52" w:rsidRDefault="00A22D52" w:rsidP="00BF6472">
      <w:pPr>
        <w:pStyle w:val="ListParagraph"/>
        <w:numPr>
          <w:ilvl w:val="1"/>
          <w:numId w:val="46"/>
        </w:numPr>
        <w:jc w:val="both"/>
      </w:pPr>
      <w:r>
        <w:t>“</w:t>
      </w:r>
      <w:r w:rsidRPr="004C18E4">
        <w:t>In</w:t>
      </w:r>
      <w:r w:rsidRPr="00592570">
        <w:t xml:space="preserve"> “</w:t>
      </w:r>
      <w:r w:rsidRPr="004C18E4">
        <w:t>A Pessimistic Dialogue Between a Master and Servant</w:t>
      </w:r>
      <w:r w:rsidRPr="00592570">
        <w:t>”</w:t>
      </w:r>
      <w:r w:rsidRPr="004C18E4">
        <w:t xml:space="preserve"> the master asks,</w:t>
      </w:r>
      <w:r w:rsidRPr="00592570">
        <w:t xml:space="preserve"> “</w:t>
      </w:r>
      <w:r w:rsidRPr="004C18E4">
        <w:t>What is good?</w:t>
      </w:r>
      <w:r w:rsidRPr="00592570">
        <w:t xml:space="preserve">” </w:t>
      </w:r>
      <w:r w:rsidRPr="004C18E4">
        <w:t>and the slave responds</w:t>
      </w:r>
      <w:r w:rsidR="00EC002E" w:rsidRPr="00EC002E">
        <w:rPr>
          <w:bCs/>
        </w:rPr>
        <w:t xml:space="preserve">: </w:t>
      </w:r>
      <w:r w:rsidRPr="00592570">
        <w:t>“</w:t>
      </w:r>
      <w:r w:rsidRPr="004C18E4">
        <w:t>To break my neck, your neck, throw (both) into the river</w:t>
      </w:r>
      <w:r w:rsidRPr="00592570">
        <w:t>—</w:t>
      </w:r>
      <w:r w:rsidRPr="004C18E4">
        <w:t>(that) is good.</w:t>
      </w:r>
      <w:r w:rsidRPr="00592570">
        <w:t xml:space="preserve">” </w:t>
      </w:r>
      <w:r w:rsidRPr="004C18E4">
        <w:t>When the master</w:t>
      </w:r>
      <w:r>
        <w:t xml:space="preserve"> retorts that he will break the [26] </w:t>
      </w:r>
      <w:r w:rsidRPr="004C18E4">
        <w:t>servant’s neck, he hears a poignant question</w:t>
      </w:r>
      <w:r w:rsidR="00EC002E" w:rsidRPr="00EC002E">
        <w:rPr>
          <w:bCs/>
        </w:rPr>
        <w:t xml:space="preserve">: </w:t>
      </w:r>
      <w:r w:rsidRPr="00592570">
        <w:t>“</w:t>
      </w:r>
      <w:r w:rsidRPr="004C18E4">
        <w:t>(Then) would my lord (wish to) live even three days after me?</w:t>
      </w:r>
      <w:r w:rsidRPr="00592570">
        <w:t>”</w:t>
      </w:r>
      <w:r>
        <w:t>” (Crenshaw 26-27)</w:t>
      </w:r>
    </w:p>
    <w:p w14:paraId="54A33A90" w14:textId="220BF0F3" w:rsidR="00A22D52" w:rsidRDefault="00A22D52" w:rsidP="00BF6472">
      <w:pPr>
        <w:numPr>
          <w:ilvl w:val="1"/>
          <w:numId w:val="46"/>
        </w:numPr>
        <w:jc w:val="both"/>
      </w:pPr>
      <w:r>
        <w:t>“</w:t>
      </w:r>
      <w:r w:rsidRPr="00AF476E">
        <w:t>At the end, the master raises the question of what is good, and proposes death. The slave seems to accept this with a saying</w:t>
      </w:r>
      <w:r w:rsidR="00EC002E" w:rsidRPr="00EC002E">
        <w:rPr>
          <w:bCs/>
        </w:rPr>
        <w:t xml:space="preserve">: </w:t>
      </w:r>
      <w:r w:rsidRPr="00AF476E">
        <w:t>“Who is so tall that he can reach to the heavens? Who is so broad that he can encompass the underworld?” This reply seems ambiguous, pointing out human limitations, and thus accepting the proposal of death somewhat stoically. But then the master proposes to kill the servant first—to which the versatile slave replies by saying that the master would not outlive the servant even by three days.</w:t>
      </w:r>
      <w:r>
        <w:t xml:space="preserve"> </w:t>
      </w:r>
      <w:r w:rsidRPr="00AF476E">
        <w:t>This ending is tantalizing. Does it propose suicide, or does the slave question whether suicide is the answer (since the</w:t>
      </w:r>
      <w:r>
        <w:t xml:space="preserve"> [</w:t>
      </w:r>
      <w:r w:rsidRPr="00AF476E">
        <w:rPr>
          <w:rFonts w:cs="Verdana"/>
        </w:rPr>
        <w:t>157</w:t>
      </w:r>
      <w:r>
        <w:rPr>
          <w:rFonts w:cs="Verdana"/>
        </w:rPr>
        <w:t xml:space="preserve">] </w:t>
      </w:r>
      <w:r w:rsidRPr="00AF476E">
        <w:t>slave claims the master could not continue to live without him)?</w:t>
      </w:r>
      <w:r>
        <w:t>”</w:t>
      </w:r>
      <w:r w:rsidR="00F8209D">
        <w:t xml:space="preserve"> (Murphy</w:t>
      </w:r>
      <w:r>
        <w:t xml:space="preserve"> </w:t>
      </w:r>
      <w:r>
        <w:rPr>
          <w:i/>
        </w:rPr>
        <w:t>Tree of Life</w:t>
      </w:r>
      <w:r>
        <w:t xml:space="preserve"> 157-58)</w:t>
      </w:r>
    </w:p>
    <w:p w14:paraId="150A895F" w14:textId="77777777" w:rsidR="00A22D52" w:rsidRDefault="00A22D52" w:rsidP="00BF6472">
      <w:pPr>
        <w:numPr>
          <w:ilvl w:val="1"/>
          <w:numId w:val="46"/>
        </w:numPr>
        <w:jc w:val="both"/>
      </w:pPr>
      <w:r>
        <w:t>serious or satirical?</w:t>
      </w:r>
    </w:p>
    <w:p w14:paraId="5044B9EF" w14:textId="6F8C6F47" w:rsidR="00A22D52" w:rsidRDefault="00A22D52" w:rsidP="00BF6472">
      <w:pPr>
        <w:numPr>
          <w:ilvl w:val="2"/>
          <w:numId w:val="46"/>
        </w:numPr>
        <w:jc w:val="both"/>
      </w:pPr>
      <w:r>
        <w:t>“</w:t>
      </w:r>
      <w:r w:rsidRPr="00AF476E">
        <w:t>Scholars have disputed about the nature of the dialogue, wheth</w:t>
      </w:r>
      <w:r>
        <w:t>er it is intended seriously (</w:t>
      </w:r>
      <w:r w:rsidR="00EC002E" w:rsidRPr="00EC002E">
        <w:rPr>
          <w:bCs/>
        </w:rPr>
        <w:t>W.G.</w:t>
      </w:r>
      <w:r w:rsidRPr="00AF476E">
        <w:t xml:space="preserve"> Lambert) or as a farce (E. Speiser). There is no mistaking the satirical edge to the unsteadiness of human reasoning, shown in the flip-flop of the servant’s replies.</w:t>
      </w:r>
      <w:r>
        <w:t>”</w:t>
      </w:r>
      <w:r w:rsidR="00F8209D">
        <w:t xml:space="preserve"> (Murphy</w:t>
      </w:r>
      <w:r>
        <w:t xml:space="preserve"> </w:t>
      </w:r>
      <w:r>
        <w:rPr>
          <w:i/>
        </w:rPr>
        <w:t>Tree of Life</w:t>
      </w:r>
      <w:r>
        <w:t xml:space="preserve"> 158)</w:t>
      </w:r>
    </w:p>
    <w:p w14:paraId="779DD70B" w14:textId="77777777" w:rsidR="00A22D52" w:rsidRDefault="00A22D52" w:rsidP="00BF6472">
      <w:pPr>
        <w:pStyle w:val="ListParagraph"/>
        <w:numPr>
          <w:ilvl w:val="2"/>
          <w:numId w:val="46"/>
        </w:numPr>
        <w:jc w:val="both"/>
      </w:pPr>
      <w:r>
        <w:t>“</w:t>
      </w:r>
      <w:r w:rsidRPr="004C18E4">
        <w:t xml:space="preserve">Scholarly debate has not resolved the question whether this text is serious or humorous. In any event, it makes the point that a clever sage can </w:t>
      </w:r>
      <w:r w:rsidRPr="007D4874">
        <w:t xml:space="preserve">relativize any issue, providing a justification for every </w:t>
      </w:r>
      <w:r>
        <w:t>alternative</w:t>
      </w:r>
      <w:r w:rsidRPr="007D4874">
        <w:t xml:space="preserve"> </w:t>
      </w:r>
      <w:r w:rsidRPr="004C18E4">
        <w:t>course of action. The result is resignation and ennui, for the attitude morally cripples.</w:t>
      </w:r>
      <w:r>
        <w:t>” (Crenshaw 27 n. 10)</w:t>
      </w:r>
    </w:p>
    <w:p w14:paraId="7D4FBD4C" w14:textId="63A7C238" w:rsidR="00A22D52" w:rsidRDefault="00A22D52" w:rsidP="00BF6472">
      <w:pPr>
        <w:numPr>
          <w:ilvl w:val="1"/>
          <w:numId w:val="46"/>
        </w:numPr>
        <w:jc w:val="both"/>
      </w:pPr>
      <w:r>
        <w:t>“</w:t>
      </w:r>
      <w:r w:rsidRPr="00AF476E">
        <w:t>The work has been deservedly compared with the Book of Ecclesiastes. In both, extreme positions are taken. Qoheleth consistently rejects values if he can show even one disadvantage; the author of the Babylonian piece operates in a similar way—what seems to be a good has a negative side. There is no question but that Qoheleth’s verdict is deadly serious</w:t>
      </w:r>
      <w:r w:rsidR="00EC002E" w:rsidRPr="00EC002E">
        <w:rPr>
          <w:bCs/>
        </w:rPr>
        <w:t xml:space="preserve">: </w:t>
      </w:r>
      <w:r w:rsidRPr="00AF476E">
        <w:t>all things are vanity.</w:t>
      </w:r>
      <w:r>
        <w:t>”</w:t>
      </w:r>
      <w:r w:rsidR="00F8209D">
        <w:t xml:space="preserve"> (Murphy</w:t>
      </w:r>
      <w:r>
        <w:t xml:space="preserve"> </w:t>
      </w:r>
      <w:r>
        <w:rPr>
          <w:i/>
        </w:rPr>
        <w:t>Tree of Life</w:t>
      </w:r>
      <w:r>
        <w:t xml:space="preserve"> 158)</w:t>
      </w:r>
    </w:p>
    <w:p w14:paraId="771E19FF" w14:textId="77777777" w:rsidR="00A22D52" w:rsidRDefault="00A22D52" w:rsidP="00A22D52">
      <w:pPr>
        <w:jc w:val="both"/>
      </w:pPr>
    </w:p>
    <w:p w14:paraId="58D8428C" w14:textId="77777777" w:rsidR="00A22D52" w:rsidRPr="005F7567" w:rsidRDefault="00A22D52" w:rsidP="00BF6472">
      <w:pPr>
        <w:numPr>
          <w:ilvl w:val="0"/>
          <w:numId w:val="46"/>
        </w:numPr>
        <w:jc w:val="both"/>
      </w:pPr>
      <w:r w:rsidRPr="005F7567">
        <w:rPr>
          <w:rFonts w:cs="Garamond"/>
          <w:b/>
          <w:iCs/>
        </w:rPr>
        <w:t>The Words of Ahiqar</w:t>
      </w:r>
      <w:r>
        <w:rPr>
          <w:rFonts w:cs="Garamond"/>
          <w:iCs/>
        </w:rPr>
        <w:t xml:space="preserve"> (500s)</w:t>
      </w:r>
    </w:p>
    <w:p w14:paraId="7B7DD8E3" w14:textId="77777777" w:rsidR="00A22D52" w:rsidRPr="005F7567" w:rsidRDefault="00A22D52" w:rsidP="00BF6472">
      <w:pPr>
        <w:numPr>
          <w:ilvl w:val="1"/>
          <w:numId w:val="46"/>
        </w:numPr>
        <w:jc w:val="both"/>
        <w:rPr>
          <w:sz w:val="20"/>
        </w:rPr>
      </w:pPr>
      <w:r w:rsidRPr="005F7567">
        <w:rPr>
          <w:rFonts w:cs="Garamond"/>
          <w:i/>
          <w:iCs/>
          <w:sz w:val="20"/>
        </w:rPr>
        <w:t>ANET</w:t>
      </w:r>
      <w:r w:rsidRPr="005F7567">
        <w:rPr>
          <w:rFonts w:cs="Garamond"/>
          <w:iCs/>
          <w:sz w:val="20"/>
        </w:rPr>
        <w:t xml:space="preserve"> </w:t>
      </w:r>
      <w:r w:rsidRPr="005F7567">
        <w:rPr>
          <w:sz w:val="20"/>
        </w:rPr>
        <w:t>427-30.</w:t>
      </w:r>
    </w:p>
    <w:p w14:paraId="25F6691D" w14:textId="7529589B" w:rsidR="00A22D52" w:rsidRPr="005F7567" w:rsidRDefault="00A22D52" w:rsidP="00BF6472">
      <w:pPr>
        <w:numPr>
          <w:ilvl w:val="1"/>
          <w:numId w:val="46"/>
        </w:numPr>
        <w:jc w:val="both"/>
        <w:rPr>
          <w:sz w:val="20"/>
        </w:rPr>
      </w:pPr>
      <w:r w:rsidRPr="005F7567">
        <w:rPr>
          <w:sz w:val="20"/>
        </w:rPr>
        <w:t xml:space="preserve">Lindenberger, J. M. </w:t>
      </w:r>
      <w:r w:rsidRPr="005F7567">
        <w:rPr>
          <w:i/>
          <w:sz w:val="20"/>
        </w:rPr>
        <w:t>The Aramaic Proverbs of Ahiqar</w:t>
      </w:r>
      <w:r w:rsidRPr="005F7567">
        <w:rPr>
          <w:sz w:val="20"/>
        </w:rPr>
        <w:t>. Baltimore</w:t>
      </w:r>
      <w:r w:rsidR="00EC002E" w:rsidRPr="00EC002E">
        <w:rPr>
          <w:bCs/>
          <w:sz w:val="20"/>
        </w:rPr>
        <w:t xml:space="preserve">: </w:t>
      </w:r>
      <w:r w:rsidRPr="005F7567">
        <w:rPr>
          <w:sz w:val="20"/>
        </w:rPr>
        <w:t>Johns Hopkins UP, 1983. (“A new translation from the Aramaic, with detailed notes and introduction . . .”)</w:t>
      </w:r>
      <w:r w:rsidR="00F8209D">
        <w:rPr>
          <w:sz w:val="20"/>
        </w:rPr>
        <w:t xml:space="preserve"> (Murphy</w:t>
      </w:r>
      <w:r w:rsidRPr="005F7567">
        <w:rPr>
          <w:sz w:val="20"/>
        </w:rPr>
        <w:t xml:space="preserve"> </w:t>
      </w:r>
      <w:r w:rsidRPr="005F7567">
        <w:rPr>
          <w:i/>
          <w:sz w:val="20"/>
        </w:rPr>
        <w:t>Tree of Life</w:t>
      </w:r>
      <w:r w:rsidRPr="005F7567">
        <w:rPr>
          <w:sz w:val="20"/>
        </w:rPr>
        <w:t xml:space="preserve"> 176 n. 8)</w:t>
      </w:r>
    </w:p>
    <w:p w14:paraId="792B3FB2" w14:textId="038A3AF5" w:rsidR="00A22D52" w:rsidRPr="005F7567" w:rsidRDefault="00A22D52" w:rsidP="00BF6472">
      <w:pPr>
        <w:numPr>
          <w:ilvl w:val="1"/>
          <w:numId w:val="46"/>
        </w:numPr>
        <w:jc w:val="both"/>
        <w:rPr>
          <w:sz w:val="20"/>
        </w:rPr>
      </w:pPr>
      <w:r w:rsidRPr="005F7567">
        <w:rPr>
          <w:sz w:val="20"/>
        </w:rPr>
        <w:t xml:space="preserve">Lindenberger, J. M. “The Words of Ahiqar.” </w:t>
      </w:r>
      <w:r w:rsidRPr="005F7567">
        <w:rPr>
          <w:i/>
          <w:sz w:val="20"/>
        </w:rPr>
        <w:t>The Old Testament Pseudepigrapha</w:t>
      </w:r>
      <w:r w:rsidRPr="005F7567">
        <w:rPr>
          <w:sz w:val="20"/>
        </w:rPr>
        <w:t>. Ed. J. Charlesworth. Garden City</w:t>
      </w:r>
      <w:r w:rsidR="00EC002E" w:rsidRPr="00EC002E">
        <w:rPr>
          <w:bCs/>
          <w:sz w:val="20"/>
        </w:rPr>
        <w:t xml:space="preserve">: </w:t>
      </w:r>
      <w:r w:rsidRPr="005F7567">
        <w:rPr>
          <w:sz w:val="20"/>
        </w:rPr>
        <w:t>Doubleday, 1983-85. 2 vols. 2.479-93.</w:t>
      </w:r>
      <w:r w:rsidR="00F8209D">
        <w:rPr>
          <w:sz w:val="20"/>
        </w:rPr>
        <w:t xml:space="preserve"> (Murphy</w:t>
      </w:r>
      <w:r w:rsidRPr="005F7567">
        <w:rPr>
          <w:sz w:val="20"/>
        </w:rPr>
        <w:t xml:space="preserve"> </w:t>
      </w:r>
      <w:r w:rsidRPr="005F7567">
        <w:rPr>
          <w:i/>
          <w:sz w:val="20"/>
        </w:rPr>
        <w:t>Tree of Life</w:t>
      </w:r>
      <w:r w:rsidRPr="005F7567">
        <w:rPr>
          <w:sz w:val="20"/>
        </w:rPr>
        <w:t xml:space="preserve"> 176 n. 8)</w:t>
      </w:r>
    </w:p>
    <w:p w14:paraId="0B37786B" w14:textId="7B846B0C" w:rsidR="00A22D52" w:rsidRDefault="00A22D52" w:rsidP="00BF6472">
      <w:pPr>
        <w:numPr>
          <w:ilvl w:val="1"/>
          <w:numId w:val="46"/>
        </w:numPr>
        <w:jc w:val="both"/>
      </w:pPr>
      <w:r w:rsidRPr="00AF476E">
        <w:t xml:space="preserve">The story of Ahiqar </w:t>
      </w:r>
      <w:r>
        <w:t>“</w:t>
      </w:r>
      <w:r w:rsidRPr="00AF476E">
        <w:t xml:space="preserve">reflects an Assyrian background. More probably, it was written in Aramaic—not in Akkadian—in the sixth century. It has had an extraordinary history, being reproduced in many ancient languages (Syrian, Armenian, Arabic, etc.) and expanded in the process. The Aramaic text was discovered among the fifth century </w:t>
      </w:r>
      <w:r w:rsidRPr="00AF476E">
        <w:rPr>
          <w:rFonts w:cs="Bookman Old Style"/>
          <w:smallCaps/>
        </w:rPr>
        <w:t>b.c.e</w:t>
      </w:r>
      <w:r w:rsidRPr="00AF476E">
        <w:rPr>
          <w:rFonts w:cs="Bookman Old Style"/>
        </w:rPr>
        <w:t xml:space="preserve">. </w:t>
      </w:r>
      <w:r w:rsidRPr="00AF476E">
        <w:t>papyri found at the start of the twentieth century on the island of Elephantine in the Nile.</w:t>
      </w:r>
      <w:r>
        <w:t>”</w:t>
      </w:r>
      <w:r w:rsidR="00F8209D">
        <w:t xml:space="preserve"> (Murphy</w:t>
      </w:r>
      <w:r>
        <w:t xml:space="preserve"> </w:t>
      </w:r>
      <w:r>
        <w:rPr>
          <w:i/>
        </w:rPr>
        <w:t>Tree of Life</w:t>
      </w:r>
      <w:r>
        <w:t xml:space="preserve"> 158)</w:t>
      </w:r>
    </w:p>
    <w:p w14:paraId="6A1351F2" w14:textId="36487379" w:rsidR="00A22D52" w:rsidRDefault="00A22D52" w:rsidP="00BF6472">
      <w:pPr>
        <w:numPr>
          <w:ilvl w:val="1"/>
          <w:numId w:val="46"/>
        </w:numPr>
        <w:jc w:val="both"/>
      </w:pPr>
      <w:r>
        <w:lastRenderedPageBreak/>
        <w:t>“</w:t>
      </w:r>
      <w:r w:rsidRPr="00AF476E">
        <w:t>The story deals with the betrayal of Ahiqar by Nadin, a nephew he has raised, who frames him with a charge of treason. King Sennacherib of Assyria orders the death penalty, but the executioner, whose life had once been saved by Ahiqar, keeps him alive and has another killed in his place. Later, when the king is put in an impossible situation and yearns for the wise Ahiqar, the executioner comes forth and informs Sennacherib of his existence. The happy monarch dispatches Ahiqar on the mission to fulfill the impossible task, which Ahiqar successfully accomplishes. Upon his return, Ahiqar refuses all honors and merely wants to discipline Nadin. This he does, severely, and also with his “words” or sayings, and Nadin dies.</w:t>
      </w:r>
      <w:r>
        <w:t>”</w:t>
      </w:r>
      <w:r w:rsidR="00F8209D">
        <w:t xml:space="preserve"> (Murphy</w:t>
      </w:r>
      <w:r>
        <w:t xml:space="preserve"> </w:t>
      </w:r>
      <w:r>
        <w:rPr>
          <w:i/>
        </w:rPr>
        <w:t>Tree of Life</w:t>
      </w:r>
      <w:r>
        <w:t xml:space="preserve"> 158)</w:t>
      </w:r>
    </w:p>
    <w:p w14:paraId="023BB025" w14:textId="74F11AE0" w:rsidR="00A22D52" w:rsidRDefault="00A22D52" w:rsidP="00BF6472">
      <w:pPr>
        <w:numPr>
          <w:ilvl w:val="1"/>
          <w:numId w:val="46"/>
        </w:numPr>
        <w:jc w:val="both"/>
      </w:pPr>
      <w:r>
        <w:t>“</w:t>
      </w:r>
      <w:r w:rsidRPr="00AF476E">
        <w:t xml:space="preserve">One must distinguish between the story and the sayings. </w:t>
      </w:r>
      <w:r>
        <w:t>. . .</w:t>
      </w:r>
      <w:r w:rsidRPr="00AF476E">
        <w:t xml:space="preserve"> The relationship between the sayings</w:t>
      </w:r>
      <w:r>
        <w:t xml:space="preserve"> [</w:t>
      </w:r>
      <w:r w:rsidRPr="00AF476E">
        <w:rPr>
          <w:rFonts w:cs="Tahoma"/>
          <w:bCs/>
        </w:rPr>
        <w:t>158</w:t>
      </w:r>
      <w:r>
        <w:rPr>
          <w:rFonts w:cs="Tahoma"/>
          <w:bCs/>
        </w:rPr>
        <w:t xml:space="preserve">] </w:t>
      </w:r>
      <w:r w:rsidRPr="00AF476E">
        <w:t>and the story is not clear, and many think that the proverb collection once existed independently.</w:t>
      </w:r>
      <w:r>
        <w:t xml:space="preserve"> . . . </w:t>
      </w:r>
      <w:r w:rsidRPr="00AF476E">
        <w:t>it is the sayings that are relevant to biblical wisdom.</w:t>
      </w:r>
      <w:r>
        <w:t>”</w:t>
      </w:r>
      <w:r w:rsidR="00F8209D">
        <w:t xml:space="preserve"> (Murphy</w:t>
      </w:r>
      <w:r>
        <w:t xml:space="preserve"> </w:t>
      </w:r>
      <w:r>
        <w:rPr>
          <w:i/>
        </w:rPr>
        <w:t>Tree of Life</w:t>
      </w:r>
      <w:r>
        <w:t xml:space="preserve"> 158-59)</w:t>
      </w:r>
    </w:p>
    <w:p w14:paraId="46E13F40" w14:textId="1CFBEBF7" w:rsidR="00A22D52" w:rsidRDefault="00A22D52" w:rsidP="00BF6472">
      <w:pPr>
        <w:numPr>
          <w:ilvl w:val="1"/>
          <w:numId w:val="46"/>
        </w:numPr>
        <w:jc w:val="both"/>
      </w:pPr>
      <w:r>
        <w:t>“</w:t>
      </w:r>
      <w:r w:rsidRPr="00AF476E">
        <w:t>Ahiqar has also entered the Book of Tobit (1:22; 2:10; 11:17; 14:10; Greek numbering).</w:t>
      </w:r>
      <w:r>
        <w:t>”</w:t>
      </w:r>
      <w:r w:rsidR="00F8209D">
        <w:t xml:space="preserve"> (Murphy</w:t>
      </w:r>
      <w:r>
        <w:t xml:space="preserve"> </w:t>
      </w:r>
      <w:r>
        <w:rPr>
          <w:i/>
        </w:rPr>
        <w:t>Tree of Life</w:t>
      </w:r>
      <w:r>
        <w:t xml:space="preserve"> 159)</w:t>
      </w:r>
    </w:p>
    <w:p w14:paraId="4A4462DA" w14:textId="77777777" w:rsidR="00A22D52" w:rsidRPr="008B48AC" w:rsidRDefault="00A22D52" w:rsidP="00BF6472">
      <w:pPr>
        <w:numPr>
          <w:ilvl w:val="2"/>
          <w:numId w:val="46"/>
        </w:numPr>
        <w:jc w:val="both"/>
        <w:rPr>
          <w:sz w:val="20"/>
        </w:rPr>
      </w:pPr>
      <w:r w:rsidRPr="008B48AC">
        <w:rPr>
          <w:sz w:val="20"/>
        </w:rPr>
        <w:t xml:space="preserve">Tob 1:21-22, “two of Sennacherib’s sons killed him, and they fled to the mountains of Ararat, and his son Esar-haddon reigned after him. He appointed Ahikar, the son of my brother Hanael over all the accounts of his kingdom, and he had authority over the entire administration. </w:t>
      </w:r>
      <w:r w:rsidRPr="008B48AC">
        <w:rPr>
          <w:color w:val="000000"/>
          <w:kern w:val="16"/>
          <w:sz w:val="20"/>
          <w:vertAlign w:val="superscript"/>
        </w:rPr>
        <w:t>22</w:t>
      </w:r>
      <w:r w:rsidRPr="008B48AC">
        <w:rPr>
          <w:sz w:val="20"/>
        </w:rPr>
        <w:t>Ahikar interceded for me, and I returned to Nineveh. Now Ahikar was chief cupbearer, keeper of the signet, and in charge of administration of the accounts under King Sennacherib of Assyria; so Esar-haddon reappointed him. He was my nephew and so a close relative.”</w:t>
      </w:r>
    </w:p>
    <w:p w14:paraId="3C91258E" w14:textId="77777777" w:rsidR="00A22D52" w:rsidRPr="008B48AC" w:rsidRDefault="00A22D52" w:rsidP="00BF6472">
      <w:pPr>
        <w:numPr>
          <w:ilvl w:val="2"/>
          <w:numId w:val="46"/>
        </w:numPr>
        <w:jc w:val="both"/>
        <w:rPr>
          <w:sz w:val="20"/>
        </w:rPr>
      </w:pPr>
      <w:r w:rsidRPr="008B48AC">
        <w:rPr>
          <w:sz w:val="20"/>
        </w:rPr>
        <w:t>Tob 2:10, “For four years I remained unable to see. All my kindred were sorry for me, and Ahikar took care of me for two years before he went to Elymais.”</w:t>
      </w:r>
    </w:p>
    <w:p w14:paraId="275A82B1" w14:textId="77777777" w:rsidR="00A22D52" w:rsidRPr="008B48AC" w:rsidRDefault="00A22D52" w:rsidP="00BF6472">
      <w:pPr>
        <w:numPr>
          <w:ilvl w:val="2"/>
          <w:numId w:val="46"/>
        </w:numPr>
        <w:jc w:val="both"/>
        <w:rPr>
          <w:sz w:val="20"/>
        </w:rPr>
      </w:pPr>
      <w:r w:rsidRPr="008B48AC">
        <w:rPr>
          <w:sz w:val="20"/>
        </w:rPr>
        <w:t>Tob 11:18, when Tobias and Sarah returned, “Ahikar and his nephew Nadab were also present to share Tobit’s joy. With merriment they celebrated Tobias’s wedding feast for seven days, and many gifts were given to him.”</w:t>
      </w:r>
    </w:p>
    <w:p w14:paraId="56548C6D" w14:textId="77777777" w:rsidR="00A22D52" w:rsidRPr="008B48AC" w:rsidRDefault="00A22D52" w:rsidP="00BF6472">
      <w:pPr>
        <w:numPr>
          <w:ilvl w:val="2"/>
          <w:numId w:val="46"/>
        </w:numPr>
        <w:jc w:val="both"/>
        <w:rPr>
          <w:sz w:val="20"/>
        </w:rPr>
      </w:pPr>
      <w:r w:rsidRPr="008B48AC">
        <w:rPr>
          <w:sz w:val="20"/>
        </w:rPr>
        <w:t xml:space="preserve">Tob 14:10-11, “See, my son, what Nadab did to Ahikar who had reared him. Was he not, while still alive, brought down into the earth? For God repaid him to his face for this shameful treatment. Ahikar came out into the light, but Nadab went into the eternal darkness, because he tried to kill Ahikar. Because he gave alms, Ahikar escaped the fatal trap that Nadab had set for him, but Nadab fell into it himself, and was destroyed. </w:t>
      </w:r>
      <w:r w:rsidRPr="008B48AC">
        <w:rPr>
          <w:color w:val="000000"/>
          <w:kern w:val="16"/>
          <w:sz w:val="20"/>
          <w:vertAlign w:val="superscript"/>
        </w:rPr>
        <w:t>11</w:t>
      </w:r>
      <w:r w:rsidRPr="008B48AC">
        <w:rPr>
          <w:sz w:val="20"/>
        </w:rPr>
        <w:t>So now, my children, see what almsgiving accomplishes, and what injustice does—it brings death! But now my breath fails me.”</w:t>
      </w:r>
    </w:p>
    <w:p w14:paraId="049C206C" w14:textId="6DF157CA" w:rsidR="00A22D52" w:rsidRDefault="00A22D52" w:rsidP="00BF6472">
      <w:pPr>
        <w:numPr>
          <w:ilvl w:val="1"/>
          <w:numId w:val="46"/>
        </w:numPr>
        <w:jc w:val="both"/>
      </w:pPr>
      <w:r>
        <w:t>“</w:t>
      </w:r>
      <w:r w:rsidRPr="00AF476E">
        <w:t>The sayings of Ahiqar are in the mold typical of ancient Near Eastern wisdom. There are fables (rare in the Old Testament), numerical sayings, admonitions, a prayer, and popular sayings. Parallelism is frequent. The content is familiar to us from the Book of Proverbs</w:t>
      </w:r>
      <w:r w:rsidR="00EC002E" w:rsidRPr="00EC002E">
        <w:rPr>
          <w:bCs/>
        </w:rPr>
        <w:t xml:space="preserve">: </w:t>
      </w:r>
      <w:r w:rsidRPr="00AF476E">
        <w:t>sayings about the king, control of speech, discipline for the young, diligence, retribution for good and evil</w:t>
      </w:r>
      <w:r>
        <w:t xml:space="preserve"> deeds, riches, and honesty.”</w:t>
      </w:r>
      <w:r w:rsidR="00F8209D">
        <w:t xml:space="preserve"> (Murphy</w:t>
      </w:r>
      <w:r>
        <w:t xml:space="preserve"> </w:t>
      </w:r>
      <w:r>
        <w:rPr>
          <w:i/>
        </w:rPr>
        <w:t>Tree of Life</w:t>
      </w:r>
      <w:r>
        <w:t xml:space="preserve"> 159)</w:t>
      </w:r>
    </w:p>
    <w:p w14:paraId="74947525" w14:textId="77777777" w:rsidR="00A22D52" w:rsidRDefault="00A22D52" w:rsidP="00BF6472">
      <w:pPr>
        <w:numPr>
          <w:ilvl w:val="1"/>
          <w:numId w:val="46"/>
        </w:numPr>
        <w:jc w:val="both"/>
      </w:pPr>
      <w:r>
        <w:t xml:space="preserve">similarities between </w:t>
      </w:r>
      <w:r>
        <w:rPr>
          <w:i/>
        </w:rPr>
        <w:t>Ahikar</w:t>
      </w:r>
      <w:r>
        <w:t xml:space="preserve"> and the wisdom literature</w:t>
      </w:r>
    </w:p>
    <w:p w14:paraId="7E5F0932" w14:textId="77777777" w:rsidR="00A22D52" w:rsidRDefault="00A22D52" w:rsidP="00BF6472">
      <w:pPr>
        <w:numPr>
          <w:ilvl w:val="2"/>
          <w:numId w:val="46"/>
        </w:numPr>
        <w:jc w:val="both"/>
      </w:pPr>
      <w:r w:rsidRPr="00AF476E">
        <w:t>disciplining chil</w:t>
      </w:r>
      <w:r>
        <w:t>dren</w:t>
      </w:r>
    </w:p>
    <w:p w14:paraId="1EF0ADA4" w14:textId="77777777" w:rsidR="00A22D52" w:rsidRDefault="00A22D52" w:rsidP="00BF6472">
      <w:pPr>
        <w:numPr>
          <w:ilvl w:val="3"/>
          <w:numId w:val="46"/>
        </w:numPr>
        <w:jc w:val="both"/>
      </w:pPr>
      <w:r>
        <w:t>Ahikar lines 81-82</w:t>
      </w:r>
    </w:p>
    <w:p w14:paraId="12422467" w14:textId="77777777" w:rsidR="00A22D52" w:rsidRPr="00226F64" w:rsidRDefault="00A22D52" w:rsidP="00BF6472">
      <w:pPr>
        <w:numPr>
          <w:ilvl w:val="3"/>
          <w:numId w:val="46"/>
        </w:numPr>
        <w:jc w:val="both"/>
        <w:rPr>
          <w:sz w:val="20"/>
        </w:rPr>
      </w:pPr>
      <w:r w:rsidRPr="00226F64">
        <w:rPr>
          <w:sz w:val="20"/>
        </w:rPr>
        <w:t xml:space="preserve">Prov 23:13-14, “Do not withhold discipline from your children; if you beat them with a rod, they will not die. </w:t>
      </w:r>
      <w:r w:rsidRPr="00226F64">
        <w:rPr>
          <w:color w:val="000000"/>
          <w:kern w:val="16"/>
          <w:sz w:val="20"/>
          <w:vertAlign w:val="superscript"/>
        </w:rPr>
        <w:t>14</w:t>
      </w:r>
      <w:r w:rsidRPr="00226F64">
        <w:rPr>
          <w:sz w:val="20"/>
        </w:rPr>
        <w:t>If you beat them with the rod, you will save their lives from Sheol.”</w:t>
      </w:r>
    </w:p>
    <w:p w14:paraId="0E7B4343" w14:textId="7C002070" w:rsidR="00A22D52" w:rsidRDefault="00A22D52" w:rsidP="00BF6472">
      <w:pPr>
        <w:numPr>
          <w:ilvl w:val="2"/>
          <w:numId w:val="46"/>
        </w:numPr>
        <w:jc w:val="both"/>
      </w:pPr>
      <w:r>
        <w:t>“</w:t>
      </w:r>
      <w:r w:rsidRPr="00AF476E">
        <w:t xml:space="preserve">the </w:t>
      </w:r>
      <w:r>
        <w:t>rich man glorying in his riches”</w:t>
      </w:r>
      <w:r w:rsidR="00F8209D">
        <w:t xml:space="preserve"> (Murphy</w:t>
      </w:r>
      <w:r>
        <w:t xml:space="preserve"> </w:t>
      </w:r>
      <w:r>
        <w:rPr>
          <w:i/>
        </w:rPr>
        <w:t>Tree of Life</w:t>
      </w:r>
      <w:r>
        <w:t xml:space="preserve"> 159)</w:t>
      </w:r>
    </w:p>
    <w:p w14:paraId="29D00B87" w14:textId="77777777" w:rsidR="00A22D52" w:rsidRDefault="00A22D52" w:rsidP="00BF6472">
      <w:pPr>
        <w:numPr>
          <w:ilvl w:val="3"/>
          <w:numId w:val="46"/>
        </w:numPr>
        <w:jc w:val="both"/>
      </w:pPr>
      <w:r>
        <w:t xml:space="preserve">Ahikar </w:t>
      </w:r>
      <w:r w:rsidRPr="00AF476E">
        <w:t>line 207</w:t>
      </w:r>
    </w:p>
    <w:p w14:paraId="2D56F7A3" w14:textId="4E4A923E" w:rsidR="00A22D52" w:rsidRPr="00226F64" w:rsidRDefault="00A22D52" w:rsidP="00BF6472">
      <w:pPr>
        <w:numPr>
          <w:ilvl w:val="3"/>
          <w:numId w:val="46"/>
        </w:numPr>
        <w:jc w:val="both"/>
        <w:rPr>
          <w:sz w:val="20"/>
        </w:rPr>
      </w:pPr>
      <w:r w:rsidRPr="00226F64">
        <w:rPr>
          <w:sz w:val="20"/>
        </w:rPr>
        <w:t xml:space="preserve">Jer 9:23-24, “Thus says the </w:t>
      </w:r>
      <w:r w:rsidRPr="00226F64">
        <w:rPr>
          <w:smallCaps/>
          <w:sz w:val="20"/>
        </w:rPr>
        <w:t>Lord</w:t>
      </w:r>
      <w:r w:rsidR="00EC002E" w:rsidRPr="00EC002E">
        <w:rPr>
          <w:bCs/>
          <w:sz w:val="20"/>
        </w:rPr>
        <w:t xml:space="preserve">: </w:t>
      </w:r>
      <w:r w:rsidRPr="00226F64">
        <w:rPr>
          <w:sz w:val="20"/>
        </w:rPr>
        <w:t xml:space="preserve">Do not let the wise boast in their wisdom, do not let the mighty boast in their might, do not let the wealthy boast in their wealth; </w:t>
      </w:r>
      <w:r w:rsidRPr="00226F64">
        <w:rPr>
          <w:color w:val="000000"/>
          <w:kern w:val="16"/>
          <w:sz w:val="20"/>
          <w:vertAlign w:val="superscript"/>
        </w:rPr>
        <w:t>24</w:t>
      </w:r>
      <w:r w:rsidRPr="00226F64">
        <w:rPr>
          <w:sz w:val="20"/>
        </w:rPr>
        <w:t xml:space="preserve">but let those who boast boast in this, that they understand and know me, that I am the </w:t>
      </w:r>
      <w:r w:rsidRPr="00226F64">
        <w:rPr>
          <w:smallCaps/>
          <w:sz w:val="20"/>
        </w:rPr>
        <w:t>Lord</w:t>
      </w:r>
      <w:r w:rsidRPr="00226F64">
        <w:rPr>
          <w:sz w:val="20"/>
        </w:rPr>
        <w:t xml:space="preserve">; I act with steadfast love, justice, and righteousness in the earth, for in these things I delight, says the </w:t>
      </w:r>
      <w:r w:rsidRPr="00226F64">
        <w:rPr>
          <w:smallCaps/>
          <w:sz w:val="20"/>
        </w:rPr>
        <w:t>Lord</w:t>
      </w:r>
      <w:r w:rsidRPr="00226F64">
        <w:rPr>
          <w:sz w:val="20"/>
        </w:rPr>
        <w:t>.”</w:t>
      </w:r>
    </w:p>
    <w:p w14:paraId="7C66E787" w14:textId="3535E6DC" w:rsidR="00A22D52" w:rsidRDefault="00A22D52" w:rsidP="00BF6472">
      <w:pPr>
        <w:numPr>
          <w:ilvl w:val="2"/>
          <w:numId w:val="46"/>
        </w:numPr>
        <w:jc w:val="both"/>
      </w:pPr>
      <w:r>
        <w:t>“. . . the power of a soft tongue . . .”</w:t>
      </w:r>
      <w:r w:rsidR="00F8209D">
        <w:t xml:space="preserve"> (Murphy</w:t>
      </w:r>
      <w:r>
        <w:t xml:space="preserve"> </w:t>
      </w:r>
      <w:r>
        <w:rPr>
          <w:i/>
        </w:rPr>
        <w:t xml:space="preserve">Tree of </w:t>
      </w:r>
      <w:r w:rsidRPr="00226F64">
        <w:rPr>
          <w:i/>
        </w:rPr>
        <w:t>Life</w:t>
      </w:r>
      <w:r>
        <w:t xml:space="preserve"> 159)</w:t>
      </w:r>
    </w:p>
    <w:p w14:paraId="12CD128B" w14:textId="77777777" w:rsidR="00A22D52" w:rsidRDefault="00A22D52" w:rsidP="00BF6472">
      <w:pPr>
        <w:numPr>
          <w:ilvl w:val="3"/>
          <w:numId w:val="46"/>
        </w:numPr>
        <w:jc w:val="both"/>
      </w:pPr>
      <w:r>
        <w:t xml:space="preserve">Ahikar </w:t>
      </w:r>
      <w:r w:rsidRPr="00226F64">
        <w:t>lines</w:t>
      </w:r>
      <w:r>
        <w:t xml:space="preserve"> 105-6</w:t>
      </w:r>
    </w:p>
    <w:p w14:paraId="604D1292" w14:textId="77777777" w:rsidR="00A22D52" w:rsidRPr="00226F64" w:rsidRDefault="00A22D52" w:rsidP="00BF6472">
      <w:pPr>
        <w:numPr>
          <w:ilvl w:val="3"/>
          <w:numId w:val="46"/>
        </w:numPr>
        <w:jc w:val="both"/>
        <w:rPr>
          <w:sz w:val="20"/>
        </w:rPr>
      </w:pPr>
      <w:r>
        <w:rPr>
          <w:sz w:val="20"/>
        </w:rPr>
        <w:lastRenderedPageBreak/>
        <w:t>Prov 15:1, “</w:t>
      </w:r>
      <w:r w:rsidRPr="00226F64">
        <w:rPr>
          <w:sz w:val="20"/>
        </w:rPr>
        <w:t>A soft answer turns away wrath, but a harsh word stirs up anger.</w:t>
      </w:r>
      <w:r>
        <w:rPr>
          <w:sz w:val="20"/>
        </w:rPr>
        <w:t>”</w:t>
      </w:r>
    </w:p>
    <w:p w14:paraId="07CE4E19" w14:textId="77777777" w:rsidR="00A22D52" w:rsidRPr="00226F64" w:rsidRDefault="00A22D52" w:rsidP="00BF6472">
      <w:pPr>
        <w:numPr>
          <w:ilvl w:val="3"/>
          <w:numId w:val="46"/>
        </w:numPr>
        <w:jc w:val="both"/>
        <w:rPr>
          <w:sz w:val="20"/>
        </w:rPr>
      </w:pPr>
      <w:r w:rsidRPr="00226F64">
        <w:rPr>
          <w:sz w:val="20"/>
        </w:rPr>
        <w:t>Prov 25:15, “With patience a ruler may be persuaded, and a soft tongue can break bones.”</w:t>
      </w:r>
    </w:p>
    <w:p w14:paraId="1096CD82" w14:textId="77777777" w:rsidR="00A22D52" w:rsidRDefault="00A22D52" w:rsidP="00BF6472">
      <w:pPr>
        <w:numPr>
          <w:ilvl w:val="3"/>
          <w:numId w:val="46"/>
        </w:numPr>
        <w:jc w:val="both"/>
        <w:rPr>
          <w:sz w:val="20"/>
        </w:rPr>
      </w:pPr>
      <w:r w:rsidRPr="00226F64">
        <w:rPr>
          <w:sz w:val="20"/>
        </w:rPr>
        <w:t>Sir 28:17, “The blow of a whip raises a welt, but a blow of the tongue crushes the bones.”</w:t>
      </w:r>
    </w:p>
    <w:p w14:paraId="04569F17" w14:textId="7020599C" w:rsidR="00A22D52" w:rsidRDefault="00A22D52" w:rsidP="00BF6472">
      <w:pPr>
        <w:numPr>
          <w:ilvl w:val="2"/>
          <w:numId w:val="46"/>
        </w:numPr>
        <w:jc w:val="both"/>
      </w:pPr>
      <w:r>
        <w:t xml:space="preserve">“. . . </w:t>
      </w:r>
      <w:r w:rsidRPr="00AF476E">
        <w:t xml:space="preserve">in case of hunger, the bitter is sweet </w:t>
      </w:r>
      <w:r>
        <w:t>. . .”</w:t>
      </w:r>
      <w:r w:rsidR="00F8209D">
        <w:t xml:space="preserve"> (Murphy</w:t>
      </w:r>
      <w:r>
        <w:t xml:space="preserve"> </w:t>
      </w:r>
      <w:r>
        <w:rPr>
          <w:i/>
        </w:rPr>
        <w:t>Tree of Life</w:t>
      </w:r>
      <w:r>
        <w:t xml:space="preserve"> 159)</w:t>
      </w:r>
    </w:p>
    <w:p w14:paraId="0A21E4F0" w14:textId="77777777" w:rsidR="00A22D52" w:rsidRDefault="00A22D52" w:rsidP="00BF6472">
      <w:pPr>
        <w:numPr>
          <w:ilvl w:val="3"/>
          <w:numId w:val="46"/>
        </w:numPr>
        <w:jc w:val="both"/>
      </w:pPr>
      <w:r>
        <w:t xml:space="preserve">Ahikar </w:t>
      </w:r>
      <w:r w:rsidRPr="00AF476E">
        <w:t>line 188</w:t>
      </w:r>
    </w:p>
    <w:p w14:paraId="51588BC6" w14:textId="77777777" w:rsidR="00A22D52" w:rsidRPr="00226F64" w:rsidRDefault="00A22D52" w:rsidP="00BF6472">
      <w:pPr>
        <w:numPr>
          <w:ilvl w:val="3"/>
          <w:numId w:val="46"/>
        </w:numPr>
        <w:jc w:val="both"/>
        <w:rPr>
          <w:sz w:val="20"/>
        </w:rPr>
      </w:pPr>
      <w:r w:rsidRPr="00226F64">
        <w:rPr>
          <w:sz w:val="20"/>
        </w:rPr>
        <w:t>Prov 27:7, “The sated appetite spurns honey, but to a ravenous appetite even the bitter is sweet.”</w:t>
      </w:r>
    </w:p>
    <w:p w14:paraId="4CF71ACC" w14:textId="2D927D36" w:rsidR="00A22D52" w:rsidRDefault="00A22D52" w:rsidP="00BF6472">
      <w:pPr>
        <w:numPr>
          <w:ilvl w:val="2"/>
          <w:numId w:val="46"/>
        </w:numPr>
        <w:jc w:val="both"/>
      </w:pPr>
      <w:r>
        <w:t>“</w:t>
      </w:r>
      <w:r w:rsidRPr="00AF476E">
        <w:t>There is also a famous statement about personified Wisdom (lines 94b-95), but the text is uncer</w:t>
      </w:r>
      <w:r>
        <w:t>tain . . .”</w:t>
      </w:r>
      <w:r w:rsidR="00F8209D">
        <w:t xml:space="preserve"> (Murphy</w:t>
      </w:r>
      <w:r>
        <w:t xml:space="preserve"> </w:t>
      </w:r>
      <w:r>
        <w:rPr>
          <w:i/>
        </w:rPr>
        <w:t>Tree of Life</w:t>
      </w:r>
      <w:r>
        <w:t xml:space="preserve"> 159)</w:t>
      </w:r>
    </w:p>
    <w:p w14:paraId="3ECBE538" w14:textId="300B1500" w:rsidR="00A22D52" w:rsidRDefault="00A22D52" w:rsidP="00BF6472">
      <w:pPr>
        <w:numPr>
          <w:ilvl w:val="3"/>
          <w:numId w:val="46"/>
        </w:numPr>
        <w:jc w:val="both"/>
      </w:pPr>
      <w:r>
        <w:t>Ahikar 94b-95 (H. </w:t>
      </w:r>
      <w:r w:rsidRPr="00AF476E">
        <w:t xml:space="preserve">L. Ginsberg </w:t>
      </w:r>
      <w:r>
        <w:t xml:space="preserve">trans., </w:t>
      </w:r>
      <w:r w:rsidRPr="00AF476E">
        <w:rPr>
          <w:rFonts w:cs="Garamond"/>
          <w:i/>
          <w:iCs/>
        </w:rPr>
        <w:t>ANET</w:t>
      </w:r>
      <w:r w:rsidRPr="00C37A0C">
        <w:rPr>
          <w:rFonts w:cs="Garamond"/>
          <w:iCs/>
        </w:rPr>
        <w:t xml:space="preserve"> </w:t>
      </w:r>
      <w:r w:rsidRPr="00AF476E">
        <w:t>428)</w:t>
      </w:r>
      <w:r w:rsidR="00EC002E" w:rsidRPr="00EC002E">
        <w:rPr>
          <w:bCs/>
        </w:rPr>
        <w:t xml:space="preserve">: </w:t>
      </w:r>
      <w:r w:rsidRPr="00AF476E">
        <w:t>“To gods also she is dear. F[or all time] the kingdom is [hers]. In he[av]en is she established, for the lord of holy ones has exalted [her].”</w:t>
      </w:r>
      <w:r w:rsidR="00F8209D">
        <w:t xml:space="preserve"> (Murphy</w:t>
      </w:r>
      <w:r>
        <w:t xml:space="preserve"> </w:t>
      </w:r>
      <w:r>
        <w:rPr>
          <w:i/>
        </w:rPr>
        <w:t>Tree of Life</w:t>
      </w:r>
      <w:r>
        <w:t xml:space="preserve"> 159)</w:t>
      </w:r>
    </w:p>
    <w:p w14:paraId="2F255868" w14:textId="0F08F8E7" w:rsidR="00A22D52" w:rsidRDefault="00A22D52" w:rsidP="00BF6472">
      <w:pPr>
        <w:numPr>
          <w:ilvl w:val="3"/>
          <w:numId w:val="46"/>
        </w:numPr>
        <w:jc w:val="both"/>
      </w:pPr>
      <w:r>
        <w:t>“</w:t>
      </w:r>
      <w:r w:rsidRPr="00AF476E">
        <w:t xml:space="preserve">Wisdom is precious; she is associated with a kingdom (eternal?) and the “lord of holy ones.” All this seems comparable with the personification of Wisdom in Prov 8 and elsewhere </w:t>
      </w:r>
      <w:r>
        <w:t xml:space="preserve">. . . </w:t>
      </w:r>
      <w:r w:rsidRPr="00AF476E">
        <w:t>But it must be remembered that the term “wisdom” is partially restored in the text (although it occurs twice in the preceding lines, 92 and 94a).</w:t>
      </w:r>
      <w:r>
        <w:t>”</w:t>
      </w:r>
      <w:r w:rsidR="00F8209D">
        <w:t xml:space="preserve"> (Murphy</w:t>
      </w:r>
      <w:r>
        <w:t xml:space="preserve"> </w:t>
      </w:r>
      <w:r>
        <w:rPr>
          <w:i/>
        </w:rPr>
        <w:t>Tree of Life</w:t>
      </w:r>
      <w:r>
        <w:t xml:space="preserve"> 159)</w:t>
      </w:r>
    </w:p>
    <w:p w14:paraId="46BD5710" w14:textId="777504DA" w:rsidR="00A22D52" w:rsidRDefault="00A22D52" w:rsidP="00BF6472">
      <w:pPr>
        <w:numPr>
          <w:ilvl w:val="1"/>
          <w:numId w:val="46"/>
        </w:numPr>
        <w:jc w:val="both"/>
      </w:pPr>
      <w:r>
        <w:t>“</w:t>
      </w:r>
      <w:r w:rsidRPr="00AF476E">
        <w:t>There is no way to establish the dependence of one source upon another, because these themes are so frequent in wisdom literature.</w:t>
      </w:r>
      <w:r>
        <w:t>”</w:t>
      </w:r>
      <w:r w:rsidR="00F8209D">
        <w:t xml:space="preserve"> (Murphy</w:t>
      </w:r>
      <w:r>
        <w:t xml:space="preserve"> </w:t>
      </w:r>
      <w:r>
        <w:rPr>
          <w:i/>
        </w:rPr>
        <w:t>Tree of Life</w:t>
      </w:r>
      <w:r>
        <w:t xml:space="preserve"> 159)</w:t>
      </w:r>
    </w:p>
    <w:p w14:paraId="68C1CD03" w14:textId="6E031120" w:rsidR="00A22D52" w:rsidRDefault="00A22D52" w:rsidP="00BF6472">
      <w:pPr>
        <w:numPr>
          <w:ilvl w:val="2"/>
          <w:numId w:val="46"/>
        </w:numPr>
        <w:jc w:val="both"/>
      </w:pPr>
      <w:r>
        <w:t>E.g., “</w:t>
      </w:r>
      <w:r w:rsidRPr="00AF476E">
        <w:t>Parental discipline is treated in other sayings of Ahiqar, as also in Prov 13:24; 19:18; 22:15; 29:15, 17; cf. Sir 30:1-13.</w:t>
      </w:r>
      <w:r>
        <w:t>”</w:t>
      </w:r>
      <w:r w:rsidR="00F8209D">
        <w:t xml:space="preserve"> (Murphy</w:t>
      </w:r>
      <w:r>
        <w:t xml:space="preserve"> </w:t>
      </w:r>
      <w:r>
        <w:rPr>
          <w:i/>
        </w:rPr>
        <w:t>Tree of Life</w:t>
      </w:r>
      <w:r>
        <w:t xml:space="preserve"> 159)</w:t>
      </w:r>
    </w:p>
    <w:p w14:paraId="6DE2E1E0" w14:textId="68F4BF44" w:rsidR="00A22D52" w:rsidRDefault="00A22D52" w:rsidP="00BF6472">
      <w:pPr>
        <w:numPr>
          <w:ilvl w:val="2"/>
          <w:numId w:val="46"/>
        </w:numPr>
        <w:jc w:val="both"/>
      </w:pPr>
      <w:r>
        <w:t>E.g., h</w:t>
      </w:r>
      <w:r w:rsidRPr="00AF476E">
        <w:t xml:space="preserve">umility </w:t>
      </w:r>
      <w:r>
        <w:t>(“</w:t>
      </w:r>
      <w:r w:rsidRPr="00AF476E">
        <w:t xml:space="preserve">the </w:t>
      </w:r>
      <w:r>
        <w:t xml:space="preserve">rich man glorying in his riches”) </w:t>
      </w:r>
      <w:r w:rsidRPr="00AF476E">
        <w:t xml:space="preserve">is </w:t>
      </w:r>
      <w:r>
        <w:t>“</w:t>
      </w:r>
      <w:r w:rsidRPr="00AF476E">
        <w:t>a frequent theme</w:t>
      </w:r>
      <w:r w:rsidR="00EC002E" w:rsidRPr="00EC002E">
        <w:rPr>
          <w:bCs/>
        </w:rPr>
        <w:t xml:space="preserve">: </w:t>
      </w:r>
      <w:r w:rsidRPr="00AF476E">
        <w:t>cf. Sir 3:17; 4:8; and James 1:9-10.</w:t>
      </w:r>
      <w:r>
        <w:t>”</w:t>
      </w:r>
      <w:r w:rsidR="00F8209D">
        <w:t xml:space="preserve"> (Murphy</w:t>
      </w:r>
      <w:r>
        <w:t xml:space="preserve"> </w:t>
      </w:r>
      <w:r>
        <w:rPr>
          <w:i/>
        </w:rPr>
        <w:t>Tree of Life</w:t>
      </w:r>
      <w:r>
        <w:t xml:space="preserve"> 159)</w:t>
      </w:r>
    </w:p>
    <w:p w14:paraId="34003CE5" w14:textId="054A62A3" w:rsidR="00A22D52" w:rsidRPr="00226F64" w:rsidRDefault="00A22D52" w:rsidP="00BF6472">
      <w:pPr>
        <w:numPr>
          <w:ilvl w:val="1"/>
          <w:numId w:val="46"/>
        </w:numPr>
        <w:jc w:val="both"/>
      </w:pPr>
      <w:r>
        <w:t>“J. </w:t>
      </w:r>
      <w:r w:rsidRPr="00AF476E">
        <w:t>M. Lindenberger concludes his study of Ahiqar by saying that the “genuinely close parallels between the Aramaic Proverbs and the Bible are few.”</w:t>
      </w:r>
      <w:r>
        <w:t xml:space="preserve"> (</w:t>
      </w:r>
      <w:r w:rsidRPr="000823BF">
        <w:rPr>
          <w:i/>
        </w:rPr>
        <w:t>Proverbs of Ahiqar</w:t>
      </w:r>
      <w:r>
        <w:t xml:space="preserve"> 25)</w:t>
      </w:r>
      <w:r w:rsidR="00F8209D">
        <w:t xml:space="preserve"> (Murphy</w:t>
      </w:r>
      <w:r>
        <w:t xml:space="preserve"> </w:t>
      </w:r>
      <w:r>
        <w:rPr>
          <w:i/>
        </w:rPr>
        <w:t>Tree of Life</w:t>
      </w:r>
      <w:r>
        <w:t xml:space="preserve"> 159)</w:t>
      </w:r>
    </w:p>
    <w:p w14:paraId="082CF409" w14:textId="77777777" w:rsidR="00A22D52" w:rsidRDefault="00A22D52" w:rsidP="00A22D52">
      <w:r>
        <w:br w:type="page"/>
      </w:r>
    </w:p>
    <w:p w14:paraId="3F9AC4C0" w14:textId="77777777" w:rsidR="00A22D52" w:rsidRDefault="00A22D52" w:rsidP="00A22D52">
      <w:pPr>
        <w:pStyle w:val="Heading2"/>
      </w:pPr>
      <w:bookmarkStart w:id="86" w:name="_Toc499073399"/>
      <w:r>
        <w:lastRenderedPageBreak/>
        <w:t>GREEK WISDOM LITERATURE</w:t>
      </w:r>
      <w:bookmarkEnd w:id="86"/>
    </w:p>
    <w:p w14:paraId="2F7ADE88" w14:textId="77777777" w:rsidR="00A22D52" w:rsidRDefault="00A22D52" w:rsidP="00A22D52">
      <w:pPr>
        <w:jc w:val="both"/>
      </w:pPr>
    </w:p>
    <w:p w14:paraId="17B7C6A6" w14:textId="77777777" w:rsidR="00A22D52" w:rsidRDefault="00A22D52" w:rsidP="00A22D52">
      <w:pPr>
        <w:jc w:val="both"/>
      </w:pPr>
    </w:p>
    <w:p w14:paraId="004C8D79" w14:textId="77777777" w:rsidR="00A22D52" w:rsidRDefault="00A22D52" w:rsidP="00BF6472">
      <w:pPr>
        <w:numPr>
          <w:ilvl w:val="0"/>
          <w:numId w:val="47"/>
        </w:numPr>
        <w:jc w:val="both"/>
      </w:pPr>
      <w:r>
        <w:rPr>
          <w:b/>
        </w:rPr>
        <w:t>introduction</w:t>
      </w:r>
    </w:p>
    <w:p w14:paraId="13DC1328" w14:textId="77B98392" w:rsidR="00A22D52" w:rsidRPr="0075550F" w:rsidRDefault="00A22D52" w:rsidP="00BF6472">
      <w:pPr>
        <w:numPr>
          <w:ilvl w:val="1"/>
          <w:numId w:val="47"/>
        </w:numPr>
        <w:jc w:val="both"/>
        <w:rPr>
          <w:sz w:val="20"/>
        </w:rPr>
      </w:pPr>
      <w:r w:rsidRPr="0075550F">
        <w:rPr>
          <w:sz w:val="20"/>
        </w:rPr>
        <w:t>“For a fuller orientation to wisdom in this period</w:t>
      </w:r>
      <w:r>
        <w:rPr>
          <w:sz w:val="20"/>
        </w:rPr>
        <w:t xml:space="preserve"> [Hellenism]</w:t>
      </w:r>
      <w:r w:rsidRPr="0075550F">
        <w:rPr>
          <w:sz w:val="20"/>
        </w:rPr>
        <w:t>, see”</w:t>
      </w:r>
      <w:r w:rsidR="00EC002E" w:rsidRPr="00EC002E">
        <w:rPr>
          <w:bCs/>
          <w:sz w:val="20"/>
        </w:rPr>
        <w:t xml:space="preserve">: </w:t>
      </w:r>
      <w:r w:rsidRPr="0075550F">
        <w:rPr>
          <w:sz w:val="20"/>
        </w:rPr>
        <w:t xml:space="preserve">Küchler, Max. </w:t>
      </w:r>
      <w:r w:rsidRPr="0075550F">
        <w:rPr>
          <w:i/>
          <w:sz w:val="20"/>
        </w:rPr>
        <w:t>Frühjüdische Weisheitstraditionen</w:t>
      </w:r>
      <w:r w:rsidRPr="0075550F">
        <w:rPr>
          <w:sz w:val="20"/>
        </w:rPr>
        <w:t>. OBO 26. Fribourg</w:t>
      </w:r>
      <w:r w:rsidR="00EC002E" w:rsidRPr="00EC002E">
        <w:rPr>
          <w:bCs/>
          <w:sz w:val="20"/>
        </w:rPr>
        <w:t xml:space="preserve">: </w:t>
      </w:r>
      <w:r w:rsidRPr="0075550F">
        <w:rPr>
          <w:sz w:val="20"/>
        </w:rPr>
        <w:t>Universitätsverlag, 1979.</w:t>
      </w:r>
      <w:r w:rsidR="00F8209D">
        <w:rPr>
          <w:sz w:val="20"/>
        </w:rPr>
        <w:t xml:space="preserve"> (Murphy</w:t>
      </w:r>
      <w:r w:rsidRPr="0075550F">
        <w:rPr>
          <w:sz w:val="20"/>
        </w:rPr>
        <w:t xml:space="preserve"> </w:t>
      </w:r>
      <w:r w:rsidRPr="0075550F">
        <w:rPr>
          <w:i/>
          <w:sz w:val="20"/>
        </w:rPr>
        <w:t>Tree of Life</w:t>
      </w:r>
      <w:r w:rsidRPr="0075550F">
        <w:rPr>
          <w:sz w:val="20"/>
        </w:rPr>
        <w:t xml:space="preserve"> 178 n. 29)</w:t>
      </w:r>
    </w:p>
    <w:p w14:paraId="7CD7A1D9" w14:textId="755D65DE" w:rsidR="00A22D52" w:rsidRDefault="00A22D52" w:rsidP="00BF6472">
      <w:pPr>
        <w:numPr>
          <w:ilvl w:val="1"/>
          <w:numId w:val="47"/>
        </w:numPr>
        <w:jc w:val="both"/>
      </w:pPr>
      <w:r>
        <w:t>“</w:t>
      </w:r>
      <w:r w:rsidRPr="00F81614">
        <w:rPr>
          <w:i/>
        </w:rPr>
        <w:t>Sophia</w:t>
      </w:r>
      <w:r w:rsidRPr="00AF476E">
        <w:t>, or “wisdom,” played a large role in the thought of ancient Hellas, and there is an extensive Greek gnomic and ethical wisdom with which the Bible might be and has been compared.</w:t>
      </w:r>
      <w:r>
        <w:t>”</w:t>
      </w:r>
      <w:r w:rsidR="00F8209D">
        <w:t xml:space="preserve"> (Murphy</w:t>
      </w:r>
      <w:r>
        <w:t xml:space="preserve"> </w:t>
      </w:r>
      <w:r>
        <w:rPr>
          <w:i/>
        </w:rPr>
        <w:t>Tree of Life</w:t>
      </w:r>
      <w:r>
        <w:t xml:space="preserve"> 171)</w:t>
      </w:r>
    </w:p>
    <w:p w14:paraId="7768F281" w14:textId="4A368931" w:rsidR="00A22D52" w:rsidRDefault="00A22D52" w:rsidP="00BF6472">
      <w:pPr>
        <w:numPr>
          <w:ilvl w:val="1"/>
          <w:numId w:val="47"/>
        </w:numPr>
        <w:jc w:val="both"/>
      </w:pPr>
      <w:r>
        <w:t>“</w:t>
      </w:r>
      <w:r w:rsidRPr="00AF476E">
        <w:t xml:space="preserve">Hesiod (ca. 700, the author of </w:t>
      </w:r>
      <w:r w:rsidRPr="00F81614">
        <w:rPr>
          <w:i/>
        </w:rPr>
        <w:t>Works and Days</w:t>
      </w:r>
      <w:r w:rsidRPr="00AF476E">
        <w:t>) may be considered the father of didactic poetry in Greece.</w:t>
      </w:r>
      <w:r>
        <w:t>”</w:t>
      </w:r>
      <w:r w:rsidR="00F8209D">
        <w:t xml:space="preserve"> (Murphy</w:t>
      </w:r>
      <w:r>
        <w:t xml:space="preserve"> </w:t>
      </w:r>
      <w:r>
        <w:rPr>
          <w:i/>
        </w:rPr>
        <w:t>Tree of Life</w:t>
      </w:r>
      <w:r>
        <w:t xml:space="preserve"> 171)</w:t>
      </w:r>
    </w:p>
    <w:p w14:paraId="102C27D7" w14:textId="2F9264EF" w:rsidR="00A22D52" w:rsidRDefault="00A22D52" w:rsidP="00BF6472">
      <w:pPr>
        <w:numPr>
          <w:ilvl w:val="1"/>
          <w:numId w:val="47"/>
        </w:numPr>
        <w:jc w:val="both"/>
      </w:pPr>
      <w:r>
        <w:t>“</w:t>
      </w:r>
      <w:r w:rsidRPr="00AF476E">
        <w:t>This is not the place for a description of this abundant and far-flung literature. Our purpose here is quite modest, merely to indicate the state of the question as regards the relationship of Hellenism to Qoheleth, Sirach, and the Wisdom of Solomon. All three books are clearly Jewish, but also the product of the Hellenistic age.</w:t>
      </w:r>
      <w:r>
        <w:t>”</w:t>
      </w:r>
      <w:r w:rsidR="00F8209D">
        <w:t xml:space="preserve"> (Murphy</w:t>
      </w:r>
      <w:r>
        <w:t xml:space="preserve"> </w:t>
      </w:r>
      <w:r>
        <w:rPr>
          <w:i/>
        </w:rPr>
        <w:t>Tree of Life</w:t>
      </w:r>
      <w:r>
        <w:t xml:space="preserve"> 171)</w:t>
      </w:r>
    </w:p>
    <w:p w14:paraId="09012904" w14:textId="56C05D44" w:rsidR="00A22D52" w:rsidRPr="0075550F" w:rsidRDefault="00A22D52" w:rsidP="00BF6472">
      <w:pPr>
        <w:numPr>
          <w:ilvl w:val="1"/>
          <w:numId w:val="47"/>
        </w:numPr>
        <w:jc w:val="both"/>
      </w:pPr>
      <w:r>
        <w:t>“</w:t>
      </w:r>
      <w:r w:rsidRPr="00AF476E">
        <w:t>In his valuable study of the encounter of Judaism and Hellenism in the early Hellenistic period</w:t>
      </w:r>
      <w:r>
        <w:t xml:space="preserve"> [</w:t>
      </w:r>
      <w:r w:rsidRPr="00AF476E">
        <w:t>171</w:t>
      </w:r>
      <w:r>
        <w:t xml:space="preserve">] [400-100 </w:t>
      </w:r>
      <w:r w:rsidRPr="0075550F">
        <w:rPr>
          <w:smallCaps/>
        </w:rPr>
        <w:t>bc</w:t>
      </w:r>
      <w:r>
        <w:t>]</w:t>
      </w:r>
      <w:r w:rsidRPr="00AF476E">
        <w:t>, Martin Hengel wisely states that it is “extraordinarily difficult” to demonstrate direct “Hellenistic influences” in the Jewish (Hebrew and Aramaic) literature of the period. He has recourse to the Hellenistic Zeitgeist, or “spirit of the times,” as a factor in the literature under consideration. This would be preeminently true of these three works</w:t>
      </w:r>
      <w:r>
        <w:t xml:space="preserve"> [</w:t>
      </w:r>
      <w:r w:rsidRPr="00AF476E">
        <w:t>Qoheleth, Sirach, and Wisdom</w:t>
      </w:r>
      <w:r>
        <w:t>]</w:t>
      </w:r>
      <w:r w:rsidRPr="00AF476E">
        <w:t>.</w:t>
      </w:r>
      <w:r>
        <w:t xml:space="preserve">” </w:t>
      </w:r>
      <w:r w:rsidRPr="0075550F">
        <w:rPr>
          <w:sz w:val="20"/>
        </w:rPr>
        <w:t xml:space="preserve">(Hengel, Martin </w:t>
      </w:r>
      <w:r w:rsidRPr="0075550F">
        <w:rPr>
          <w:i/>
          <w:sz w:val="20"/>
        </w:rPr>
        <w:t>Judaism and Hellenism</w:t>
      </w:r>
      <w:r w:rsidRPr="0075550F">
        <w:rPr>
          <w:sz w:val="20"/>
        </w:rPr>
        <w:t>. Philadelphia</w:t>
      </w:r>
      <w:r w:rsidR="00EC002E" w:rsidRPr="00EC002E">
        <w:rPr>
          <w:bCs/>
          <w:sz w:val="20"/>
        </w:rPr>
        <w:t xml:space="preserve">: </w:t>
      </w:r>
      <w:r w:rsidRPr="0075550F">
        <w:rPr>
          <w:sz w:val="20"/>
        </w:rPr>
        <w:t>Fortress, 1974. 1.107.)</w:t>
      </w:r>
      <w:r w:rsidR="00F8209D">
        <w:t xml:space="preserve"> (Murphy</w:t>
      </w:r>
      <w:r>
        <w:t xml:space="preserve"> </w:t>
      </w:r>
      <w:r>
        <w:rPr>
          <w:i/>
        </w:rPr>
        <w:t>Tree of Life</w:t>
      </w:r>
      <w:r>
        <w:t xml:space="preserve"> 171-72)</w:t>
      </w:r>
    </w:p>
    <w:p w14:paraId="0C8F43FD" w14:textId="77777777" w:rsidR="00A22D52" w:rsidRDefault="00A22D52" w:rsidP="00BF6472">
      <w:pPr>
        <w:numPr>
          <w:ilvl w:val="1"/>
          <w:numId w:val="47"/>
        </w:numPr>
        <w:jc w:val="both"/>
      </w:pPr>
      <w:r w:rsidRPr="00F81614">
        <w:rPr>
          <w:i/>
        </w:rPr>
        <w:t>Sentences of Pseudo-Phocylides</w:t>
      </w:r>
      <w:r>
        <w:t xml:space="preserve"> (c. 300-30)</w:t>
      </w:r>
    </w:p>
    <w:p w14:paraId="6F3009F6" w14:textId="67123A99" w:rsidR="00A22D52" w:rsidRDefault="00A22D52" w:rsidP="00BF6472">
      <w:pPr>
        <w:numPr>
          <w:ilvl w:val="2"/>
          <w:numId w:val="47"/>
        </w:numPr>
        <w:jc w:val="both"/>
      </w:pPr>
      <w:r>
        <w:t>“</w:t>
      </w:r>
      <w:r w:rsidRPr="00AF476E">
        <w:t xml:space="preserve">Phocylides of Miletus (ca. 550), “the wisest of men,” was imitated in the pseudepigraphical </w:t>
      </w:r>
      <w:r w:rsidRPr="00F81614">
        <w:rPr>
          <w:i/>
        </w:rPr>
        <w:t>Sentences of Pseudo-Phocylides</w:t>
      </w:r>
      <w:r w:rsidRPr="00AF476E">
        <w:t>, a Jewish wisdom collection of the Hellenistic period</w:t>
      </w:r>
      <w:r>
        <w:t>.”</w:t>
      </w:r>
      <w:r w:rsidRPr="00AF476E">
        <w:t xml:space="preserve"> </w:t>
      </w:r>
      <w:r>
        <w:rPr>
          <w:sz w:val="20"/>
        </w:rPr>
        <w:t>(</w:t>
      </w:r>
      <w:r w:rsidRPr="00406DED">
        <w:rPr>
          <w:sz w:val="20"/>
        </w:rPr>
        <w:t>Charlesworth</w:t>
      </w:r>
      <w:r>
        <w:rPr>
          <w:sz w:val="20"/>
        </w:rPr>
        <w:t xml:space="preserve">, J., </w:t>
      </w:r>
      <w:r w:rsidRPr="00406DED">
        <w:rPr>
          <w:sz w:val="20"/>
        </w:rPr>
        <w:t xml:space="preserve">ed. </w:t>
      </w:r>
      <w:r w:rsidRPr="00406DED">
        <w:rPr>
          <w:i/>
          <w:sz w:val="20"/>
        </w:rPr>
        <w:t>The Old Testament Pseudepigrapha</w:t>
      </w:r>
      <w:r>
        <w:rPr>
          <w:sz w:val="20"/>
        </w:rPr>
        <w:t xml:space="preserve">. </w:t>
      </w:r>
      <w:r w:rsidRPr="00406DED">
        <w:rPr>
          <w:sz w:val="20"/>
        </w:rPr>
        <w:t>Garden City</w:t>
      </w:r>
      <w:r w:rsidR="00EC002E" w:rsidRPr="00EC002E">
        <w:rPr>
          <w:bCs/>
          <w:sz w:val="20"/>
        </w:rPr>
        <w:t xml:space="preserve">: </w:t>
      </w:r>
      <w:r w:rsidRPr="00406DED">
        <w:rPr>
          <w:sz w:val="20"/>
        </w:rPr>
        <w:t>Doubleday, 1983-85</w:t>
      </w:r>
      <w:r>
        <w:rPr>
          <w:sz w:val="20"/>
        </w:rPr>
        <w:t>.</w:t>
      </w:r>
      <w:r w:rsidRPr="00406DED">
        <w:rPr>
          <w:sz w:val="20"/>
        </w:rPr>
        <w:t xml:space="preserve"> 2 vols. 2.565-82.</w:t>
      </w:r>
      <w:r>
        <w:rPr>
          <w:sz w:val="20"/>
        </w:rPr>
        <w:t>)</w:t>
      </w:r>
      <w:r w:rsidR="00F8209D">
        <w:t xml:space="preserve"> (Murphy</w:t>
      </w:r>
      <w:r>
        <w:t xml:space="preserve"> </w:t>
      </w:r>
      <w:r>
        <w:rPr>
          <w:i/>
        </w:rPr>
        <w:t xml:space="preserve">Tree of </w:t>
      </w:r>
      <w:r w:rsidRPr="0075550F">
        <w:rPr>
          <w:i/>
        </w:rPr>
        <w:t>Life</w:t>
      </w:r>
      <w:r>
        <w:t xml:space="preserve"> 171)</w:t>
      </w:r>
    </w:p>
    <w:p w14:paraId="20FB2665" w14:textId="77777777" w:rsidR="00A22D52" w:rsidRDefault="00A22D52" w:rsidP="00BF6472">
      <w:pPr>
        <w:numPr>
          <w:ilvl w:val="1"/>
          <w:numId w:val="47"/>
        </w:numPr>
        <w:jc w:val="both"/>
      </w:pPr>
      <w:r w:rsidRPr="0075550F">
        <w:rPr>
          <w:i/>
        </w:rPr>
        <w:t>Sentences of pseudo-Menander</w:t>
      </w:r>
      <w:r>
        <w:t xml:space="preserve"> (c. 300-30)</w:t>
      </w:r>
    </w:p>
    <w:p w14:paraId="5DFCA643" w14:textId="74737498" w:rsidR="00A22D52" w:rsidRDefault="00A22D52" w:rsidP="00BF6472">
      <w:pPr>
        <w:numPr>
          <w:ilvl w:val="2"/>
          <w:numId w:val="47"/>
        </w:numPr>
        <w:jc w:val="both"/>
      </w:pPr>
      <w:r>
        <w:t>“</w:t>
      </w:r>
      <w:r w:rsidRPr="0075550F">
        <w:t>Menander</w:t>
      </w:r>
      <w:r w:rsidRPr="00AF476E">
        <w:t xml:space="preserve"> (ca. 300), the great representative of the “new comedy,” was similarly honored later by the Jewish-Hellenistic sentences of pseud</w:t>
      </w:r>
      <w:r>
        <w:t xml:space="preserve">o-Menander (or Syriac Menander . . .).” </w:t>
      </w:r>
      <w:r>
        <w:rPr>
          <w:sz w:val="20"/>
        </w:rPr>
        <w:t>(</w:t>
      </w:r>
      <w:r w:rsidRPr="00406DED">
        <w:rPr>
          <w:sz w:val="20"/>
        </w:rPr>
        <w:t>Charlesworth</w:t>
      </w:r>
      <w:r>
        <w:rPr>
          <w:sz w:val="20"/>
        </w:rPr>
        <w:t xml:space="preserve">, J., </w:t>
      </w:r>
      <w:r w:rsidRPr="00406DED">
        <w:rPr>
          <w:sz w:val="20"/>
        </w:rPr>
        <w:t xml:space="preserve">ed. </w:t>
      </w:r>
      <w:r w:rsidRPr="00406DED">
        <w:rPr>
          <w:i/>
          <w:sz w:val="20"/>
        </w:rPr>
        <w:t>The Old Testament Pseudepigrapha</w:t>
      </w:r>
      <w:r>
        <w:rPr>
          <w:sz w:val="20"/>
        </w:rPr>
        <w:t xml:space="preserve">. </w:t>
      </w:r>
      <w:r w:rsidRPr="00406DED">
        <w:rPr>
          <w:sz w:val="20"/>
        </w:rPr>
        <w:t>Garden City</w:t>
      </w:r>
      <w:r w:rsidR="00EC002E" w:rsidRPr="00EC002E">
        <w:rPr>
          <w:bCs/>
          <w:sz w:val="20"/>
        </w:rPr>
        <w:t xml:space="preserve">: </w:t>
      </w:r>
      <w:r w:rsidRPr="00406DED">
        <w:rPr>
          <w:sz w:val="20"/>
        </w:rPr>
        <w:t>Doubleday, 1983-85</w:t>
      </w:r>
      <w:r>
        <w:rPr>
          <w:sz w:val="20"/>
        </w:rPr>
        <w:t>.</w:t>
      </w:r>
      <w:r w:rsidRPr="00406DED">
        <w:rPr>
          <w:sz w:val="20"/>
        </w:rPr>
        <w:t xml:space="preserve"> 2 vols. </w:t>
      </w:r>
      <w:r w:rsidRPr="0075550F">
        <w:rPr>
          <w:sz w:val="20"/>
        </w:rPr>
        <w:t>2.583-607.)</w:t>
      </w:r>
      <w:r w:rsidR="00F8209D">
        <w:t xml:space="preserve"> (Murphy</w:t>
      </w:r>
      <w:r>
        <w:t xml:space="preserve"> </w:t>
      </w:r>
      <w:r>
        <w:rPr>
          <w:i/>
        </w:rPr>
        <w:t>Tree of Life</w:t>
      </w:r>
      <w:r>
        <w:t xml:space="preserve"> 171)</w:t>
      </w:r>
    </w:p>
    <w:p w14:paraId="408353AC" w14:textId="77777777" w:rsidR="00A22D52" w:rsidRDefault="00A22D52" w:rsidP="00A22D52">
      <w:pPr>
        <w:jc w:val="both"/>
      </w:pPr>
    </w:p>
    <w:p w14:paraId="092DC694" w14:textId="77777777" w:rsidR="00A22D52" w:rsidRPr="00AF476E" w:rsidRDefault="00A22D52" w:rsidP="00BF6472">
      <w:pPr>
        <w:numPr>
          <w:ilvl w:val="0"/>
          <w:numId w:val="47"/>
        </w:numPr>
        <w:jc w:val="both"/>
      </w:pPr>
      <w:r w:rsidRPr="00866541">
        <w:rPr>
          <w:b/>
        </w:rPr>
        <w:t>non-Jewish cultural influences on Qoheleth</w:t>
      </w:r>
    </w:p>
    <w:p w14:paraId="3C27CE1E" w14:textId="7C721141" w:rsidR="00A22D52" w:rsidRDefault="00A22D52" w:rsidP="00BF6472">
      <w:pPr>
        <w:numPr>
          <w:ilvl w:val="1"/>
          <w:numId w:val="47"/>
        </w:numPr>
        <w:jc w:val="both"/>
      </w:pPr>
      <w:r>
        <w:t>“</w:t>
      </w:r>
      <w:r w:rsidRPr="00AF476E">
        <w:t xml:space="preserve">It is well to eliminate at the outset </w:t>
      </w:r>
      <w:r>
        <w:t>[the] extreme view</w:t>
      </w:r>
      <w:r w:rsidRPr="00AF476E">
        <w:t xml:space="preserve"> </w:t>
      </w:r>
      <w:r>
        <w:t xml:space="preserve">[of] </w:t>
      </w:r>
      <w:r w:rsidRPr="00AF476E">
        <w:t>the Phoenician background urged by M. Dahood</w:t>
      </w:r>
      <w:r>
        <w:t xml:space="preserve"> . . . [It has not] rallied support.” </w:t>
      </w:r>
      <w:r w:rsidRPr="00866541">
        <w:rPr>
          <w:sz w:val="20"/>
        </w:rPr>
        <w:t xml:space="preserve">(Dahood, Mitchell. “Canaanite-Phoenician Influence in Qoheleth.” </w:t>
      </w:r>
      <w:r w:rsidRPr="00866541">
        <w:rPr>
          <w:i/>
          <w:sz w:val="20"/>
        </w:rPr>
        <w:t>Bib</w:t>
      </w:r>
      <w:r w:rsidRPr="00866541">
        <w:rPr>
          <w:sz w:val="20"/>
        </w:rPr>
        <w:t xml:space="preserve"> 33 (1952)</w:t>
      </w:r>
      <w:r w:rsidR="00EC002E" w:rsidRPr="00EC002E">
        <w:rPr>
          <w:bCs/>
          <w:sz w:val="20"/>
        </w:rPr>
        <w:t xml:space="preserve">: </w:t>
      </w:r>
      <w:r w:rsidRPr="00866541">
        <w:rPr>
          <w:sz w:val="20"/>
        </w:rPr>
        <w:t>30-52, 191-221 [and later studies].)</w:t>
      </w:r>
      <w:r w:rsidR="00F8209D">
        <w:t xml:space="preserve"> (Murphy</w:t>
      </w:r>
      <w:r>
        <w:t xml:space="preserve"> </w:t>
      </w:r>
      <w:r>
        <w:rPr>
          <w:i/>
        </w:rPr>
        <w:t>Tree of Life</w:t>
      </w:r>
      <w:r>
        <w:t xml:space="preserve"> 172)</w:t>
      </w:r>
    </w:p>
    <w:p w14:paraId="5E1B3122" w14:textId="6B855DAC" w:rsidR="00A22D52" w:rsidRDefault="00A22D52" w:rsidP="00BF6472">
      <w:pPr>
        <w:numPr>
          <w:ilvl w:val="1"/>
          <w:numId w:val="47"/>
        </w:numPr>
        <w:jc w:val="both"/>
      </w:pPr>
      <w:r>
        <w:t>“</w:t>
      </w:r>
      <w:r w:rsidRPr="00AF476E">
        <w:t xml:space="preserve">It is well to eliminate at the outset </w:t>
      </w:r>
      <w:r>
        <w:t>[the] extreme view</w:t>
      </w:r>
      <w:r w:rsidRPr="00AF476E">
        <w:t xml:space="preserve"> </w:t>
      </w:r>
      <w:r>
        <w:t xml:space="preserve">[of] </w:t>
      </w:r>
      <w:r w:rsidRPr="00AF476E">
        <w:t>a dating after Ben Sira, with Epicurean influence, adv</w:t>
      </w:r>
      <w:r>
        <w:t xml:space="preserve">ocated by C. F. Whitley. [It has not] rallied support.” </w:t>
      </w:r>
      <w:r w:rsidRPr="00866541">
        <w:rPr>
          <w:sz w:val="20"/>
        </w:rPr>
        <w:t xml:space="preserve">(Whitley, C. F. </w:t>
      </w:r>
      <w:r w:rsidRPr="00866541">
        <w:rPr>
          <w:i/>
          <w:sz w:val="20"/>
        </w:rPr>
        <w:t>Koheleth</w:t>
      </w:r>
      <w:r w:rsidRPr="00866541">
        <w:rPr>
          <w:sz w:val="20"/>
        </w:rPr>
        <w:t>. BZAW 148. Berlin</w:t>
      </w:r>
      <w:r w:rsidR="00EC002E" w:rsidRPr="00EC002E">
        <w:rPr>
          <w:bCs/>
          <w:sz w:val="20"/>
        </w:rPr>
        <w:t xml:space="preserve">: </w:t>
      </w:r>
      <w:r w:rsidRPr="00866541">
        <w:rPr>
          <w:sz w:val="20"/>
        </w:rPr>
        <w:t>de Gruyter, 1979. 165-75.)</w:t>
      </w:r>
      <w:r w:rsidR="00F8209D">
        <w:t xml:space="preserve"> (Murphy</w:t>
      </w:r>
      <w:r>
        <w:t xml:space="preserve"> </w:t>
      </w:r>
      <w:r>
        <w:rPr>
          <w:i/>
        </w:rPr>
        <w:t>Tree of Life</w:t>
      </w:r>
      <w:r>
        <w:t xml:space="preserve"> 172)</w:t>
      </w:r>
    </w:p>
    <w:p w14:paraId="5438D631" w14:textId="77777777" w:rsidR="00A22D52" w:rsidRDefault="00A22D52" w:rsidP="00BF6472">
      <w:pPr>
        <w:numPr>
          <w:ilvl w:val="1"/>
          <w:numId w:val="47"/>
        </w:numPr>
        <w:jc w:val="both"/>
      </w:pPr>
      <w:r w:rsidRPr="00AF476E">
        <w:t>Mesopotamian influ</w:t>
      </w:r>
      <w:r>
        <w:t>ence</w:t>
      </w:r>
    </w:p>
    <w:p w14:paraId="237E04C6" w14:textId="798AF819" w:rsidR="00A22D52" w:rsidRPr="00866541" w:rsidRDefault="00A22D52" w:rsidP="00BF6472">
      <w:pPr>
        <w:numPr>
          <w:ilvl w:val="2"/>
          <w:numId w:val="47"/>
        </w:numPr>
        <w:jc w:val="both"/>
        <w:rPr>
          <w:sz w:val="20"/>
        </w:rPr>
      </w:pPr>
      <w:r w:rsidRPr="008C773A">
        <w:rPr>
          <w:sz w:val="20"/>
          <w:lang w:val="fr-FR"/>
        </w:rPr>
        <w:t xml:space="preserve">Loretz, O. </w:t>
      </w:r>
      <w:r w:rsidRPr="008C773A">
        <w:rPr>
          <w:i/>
          <w:sz w:val="20"/>
          <w:lang w:val="fr-FR"/>
        </w:rPr>
        <w:t>Qohelet und der alte Orient</w:t>
      </w:r>
      <w:r w:rsidRPr="008C773A">
        <w:rPr>
          <w:sz w:val="20"/>
          <w:lang w:val="fr-FR"/>
        </w:rPr>
        <w:t xml:space="preserve">. </w:t>
      </w:r>
      <w:r w:rsidRPr="00866541">
        <w:rPr>
          <w:sz w:val="20"/>
        </w:rPr>
        <w:t>Freiburg</w:t>
      </w:r>
      <w:r w:rsidR="00EC002E" w:rsidRPr="00EC002E">
        <w:rPr>
          <w:bCs/>
          <w:sz w:val="20"/>
        </w:rPr>
        <w:t xml:space="preserve">: </w:t>
      </w:r>
      <w:r w:rsidRPr="00866541">
        <w:rPr>
          <w:sz w:val="20"/>
        </w:rPr>
        <w:t>Herder, 1964. 90-134.</w:t>
      </w:r>
    </w:p>
    <w:p w14:paraId="3489D3C8" w14:textId="0BFEB0DB" w:rsidR="00A22D52" w:rsidRDefault="00A22D52" w:rsidP="00BF6472">
      <w:pPr>
        <w:numPr>
          <w:ilvl w:val="2"/>
          <w:numId w:val="47"/>
        </w:numPr>
        <w:jc w:val="both"/>
      </w:pPr>
      <w:r>
        <w:t>“</w:t>
      </w:r>
      <w:r w:rsidRPr="00AF476E">
        <w:t>We have already indicated a certain “similarity” between Qoheleth and the Dialogue of Pessimism, and also between Eccl 9:7-9 and the advice given to Gilgamesh.</w:t>
      </w:r>
      <w:r>
        <w:t>”</w:t>
      </w:r>
      <w:r w:rsidR="00F8209D">
        <w:t xml:space="preserve"> (Murphy</w:t>
      </w:r>
      <w:r>
        <w:t xml:space="preserve"> </w:t>
      </w:r>
      <w:r>
        <w:rPr>
          <w:i/>
        </w:rPr>
        <w:t>Tree of Life</w:t>
      </w:r>
      <w:r>
        <w:t xml:space="preserve"> 172)</w:t>
      </w:r>
    </w:p>
    <w:p w14:paraId="268E6DCF" w14:textId="0018221E" w:rsidR="00A22D52" w:rsidRPr="00AF476E" w:rsidRDefault="00A22D52" w:rsidP="00BF6472">
      <w:pPr>
        <w:numPr>
          <w:ilvl w:val="2"/>
          <w:numId w:val="47"/>
        </w:numPr>
        <w:jc w:val="both"/>
      </w:pPr>
      <w:r>
        <w:t>“</w:t>
      </w:r>
      <w:r w:rsidRPr="00AF476E">
        <w:t xml:space="preserve">Loretz adds </w:t>
      </w:r>
      <w:r>
        <w:t xml:space="preserve">[to the </w:t>
      </w:r>
      <w:r w:rsidRPr="00866541">
        <w:rPr>
          <w:i/>
        </w:rPr>
        <w:t>Dialogue of Pessimism</w:t>
      </w:r>
      <w:r>
        <w:t xml:space="preserve"> and </w:t>
      </w:r>
      <w:r w:rsidRPr="00866541">
        <w:rPr>
          <w:i/>
        </w:rPr>
        <w:t>Gilgamesh</w:t>
      </w:r>
      <w:r>
        <w:t xml:space="preserve"> parallels] </w:t>
      </w:r>
      <w:r w:rsidRPr="00AF476E">
        <w:t xml:space="preserve">many other considerations, such as the importance attached to name and memory in both cultures, </w:t>
      </w:r>
      <w:r w:rsidRPr="00AF476E">
        <w:lastRenderedPageBreak/>
        <w:t xml:space="preserve">and the relationship between </w:t>
      </w:r>
      <w:r w:rsidRPr="00F81614">
        <w:rPr>
          <w:i/>
        </w:rPr>
        <w:t>hebel</w:t>
      </w:r>
      <w:r w:rsidRPr="00AF476E">
        <w:t xml:space="preserve"> (breath, wind, vanity) and Akkadian </w:t>
      </w:r>
      <w:r w:rsidRPr="00F81614">
        <w:rPr>
          <w:i/>
        </w:rPr>
        <w:t>śāru</w:t>
      </w:r>
      <w:r w:rsidRPr="00AF476E">
        <w:t>.</w:t>
      </w:r>
      <w:r>
        <w:t>”</w:t>
      </w:r>
      <w:r w:rsidR="00F8209D">
        <w:t xml:space="preserve"> (Murphy</w:t>
      </w:r>
      <w:r>
        <w:t xml:space="preserve"> </w:t>
      </w:r>
      <w:r>
        <w:rPr>
          <w:i/>
        </w:rPr>
        <w:t>Tree of Life</w:t>
      </w:r>
      <w:r>
        <w:t xml:space="preserve"> 172)</w:t>
      </w:r>
    </w:p>
    <w:p w14:paraId="411762FC" w14:textId="3ED05C30" w:rsidR="00A22D52" w:rsidRDefault="00A22D52" w:rsidP="00BF6472">
      <w:pPr>
        <w:numPr>
          <w:ilvl w:val="2"/>
          <w:numId w:val="47"/>
        </w:numPr>
        <w:jc w:val="both"/>
      </w:pPr>
      <w:r>
        <w:t>But “</w:t>
      </w:r>
      <w:r w:rsidRPr="00AF476E">
        <w:t>Mesopotamian influ</w:t>
      </w:r>
      <w:r>
        <w:t>ence, urged emphatically by O</w:t>
      </w:r>
      <w:r w:rsidRPr="00AF476E">
        <w:t>. Loretz, is remote and does not really explain the novelty or the peculiar emphases of Qoheleth on the wisdom scene of ca. 300.</w:t>
      </w:r>
      <w:r>
        <w:t xml:space="preserve"> . . . </w:t>
      </w:r>
      <w:r w:rsidRPr="00AF476E">
        <w:t>His arguments show that Qoheleth remains a genuine Semite and a Hebrew thinker; they do not eliminate the question of Hellenistic influence.</w:t>
      </w:r>
      <w:r>
        <w:t>”</w:t>
      </w:r>
      <w:r w:rsidR="00F8209D">
        <w:t xml:space="preserve"> (Murphy</w:t>
      </w:r>
      <w:r>
        <w:t xml:space="preserve"> </w:t>
      </w:r>
      <w:r>
        <w:rPr>
          <w:i/>
        </w:rPr>
        <w:t>Tree of Life</w:t>
      </w:r>
      <w:r>
        <w:t xml:space="preserve"> 172)</w:t>
      </w:r>
    </w:p>
    <w:p w14:paraId="393D2DA5" w14:textId="77777777" w:rsidR="00A22D52" w:rsidRDefault="00A22D52" w:rsidP="00BF6472">
      <w:pPr>
        <w:numPr>
          <w:ilvl w:val="1"/>
          <w:numId w:val="47"/>
        </w:numPr>
        <w:jc w:val="both"/>
      </w:pPr>
      <w:r>
        <w:t>Egyptian influence</w:t>
      </w:r>
    </w:p>
    <w:p w14:paraId="7B0CF372" w14:textId="3496EFB1" w:rsidR="00A22D52" w:rsidRDefault="00A22D52" w:rsidP="00BF6472">
      <w:pPr>
        <w:numPr>
          <w:ilvl w:val="2"/>
          <w:numId w:val="47"/>
        </w:numPr>
        <w:jc w:val="both"/>
      </w:pPr>
      <w:r>
        <w:t>“</w:t>
      </w:r>
      <w:r w:rsidRPr="00AF476E">
        <w:t>Egyptian influence upon Ecclesiastes was strenously argued by P. Humbert and to a certain extent by K. Galling. It is not seriously considered today, except for the possible influence of demotic literature (Ankhsheshonq and Papyrus Insinger, treated earlier), which is rather to be classified with Hellenistic Egypt (reign of the Ptolemies). The real issue remains that of Greek influence upon Qoheleth.</w:t>
      </w:r>
      <w:r>
        <w:t>”</w:t>
      </w:r>
      <w:r w:rsidR="00F8209D">
        <w:t xml:space="preserve"> (Murphy</w:t>
      </w:r>
      <w:r>
        <w:t xml:space="preserve"> </w:t>
      </w:r>
      <w:r>
        <w:rPr>
          <w:i/>
        </w:rPr>
        <w:t>Tree of Life</w:t>
      </w:r>
      <w:r>
        <w:t xml:space="preserve"> 172)</w:t>
      </w:r>
    </w:p>
    <w:p w14:paraId="3AE45AD2" w14:textId="7BBBDD43" w:rsidR="00A22D52" w:rsidRPr="00802D06" w:rsidRDefault="00A22D52" w:rsidP="00BF6472">
      <w:pPr>
        <w:numPr>
          <w:ilvl w:val="3"/>
          <w:numId w:val="47"/>
        </w:numPr>
        <w:jc w:val="both"/>
        <w:rPr>
          <w:sz w:val="20"/>
        </w:rPr>
      </w:pPr>
      <w:r w:rsidRPr="008C773A">
        <w:rPr>
          <w:sz w:val="20"/>
          <w:lang w:val="fr-FR"/>
        </w:rPr>
        <w:t xml:space="preserve">Humbert, P. </w:t>
      </w:r>
      <w:r w:rsidRPr="008C773A">
        <w:rPr>
          <w:i/>
          <w:sz w:val="20"/>
          <w:lang w:val="fr-FR"/>
        </w:rPr>
        <w:t>Recherches sur les sources égyptiennes sur la litérature sapientiale d’Israël</w:t>
      </w:r>
      <w:r w:rsidRPr="008C773A">
        <w:rPr>
          <w:sz w:val="20"/>
          <w:lang w:val="fr-FR"/>
        </w:rPr>
        <w:t xml:space="preserve">. </w:t>
      </w:r>
      <w:r w:rsidRPr="00802D06">
        <w:rPr>
          <w:sz w:val="20"/>
        </w:rPr>
        <w:t>Neuchatel</w:t>
      </w:r>
      <w:r w:rsidR="00EC002E" w:rsidRPr="00EC002E">
        <w:rPr>
          <w:bCs/>
          <w:sz w:val="20"/>
        </w:rPr>
        <w:t xml:space="preserve">: </w:t>
      </w:r>
      <w:r w:rsidRPr="00802D06">
        <w:rPr>
          <w:sz w:val="20"/>
        </w:rPr>
        <w:t>Delachaux &amp; Niestle, 1929.</w:t>
      </w:r>
    </w:p>
    <w:p w14:paraId="657CEE3F" w14:textId="1A9FE212" w:rsidR="00A22D52" w:rsidRPr="00802D06" w:rsidRDefault="00A22D52" w:rsidP="00BF6472">
      <w:pPr>
        <w:numPr>
          <w:ilvl w:val="3"/>
          <w:numId w:val="47"/>
        </w:numPr>
        <w:jc w:val="both"/>
        <w:rPr>
          <w:sz w:val="20"/>
        </w:rPr>
      </w:pPr>
      <w:r w:rsidRPr="00802D06">
        <w:rPr>
          <w:sz w:val="20"/>
        </w:rPr>
        <w:t xml:space="preserve">Galling, K. “Der Prediger.” </w:t>
      </w:r>
      <w:r w:rsidRPr="00802D06">
        <w:rPr>
          <w:i/>
          <w:sz w:val="20"/>
        </w:rPr>
        <w:t>Die fünf Megilloth</w:t>
      </w:r>
      <w:r w:rsidRPr="00802D06">
        <w:rPr>
          <w:sz w:val="20"/>
        </w:rPr>
        <w:t>. HAT 18. Tübingen</w:t>
      </w:r>
      <w:r w:rsidR="00EC002E" w:rsidRPr="00EC002E">
        <w:rPr>
          <w:bCs/>
          <w:sz w:val="20"/>
        </w:rPr>
        <w:t xml:space="preserve">: </w:t>
      </w:r>
      <w:r w:rsidRPr="00802D06">
        <w:rPr>
          <w:sz w:val="20"/>
        </w:rPr>
        <w:t>Mohr/Siebeck, 1969. 77.</w:t>
      </w:r>
    </w:p>
    <w:p w14:paraId="04CCDD6D" w14:textId="77777777" w:rsidR="00A22D52" w:rsidRDefault="00A22D52" w:rsidP="00BF6472">
      <w:pPr>
        <w:numPr>
          <w:ilvl w:val="1"/>
          <w:numId w:val="47"/>
        </w:numPr>
        <w:jc w:val="both"/>
      </w:pPr>
      <w:r>
        <w:t>Greek influence</w:t>
      </w:r>
    </w:p>
    <w:p w14:paraId="42575FB6" w14:textId="56CEE934" w:rsidR="00A22D52" w:rsidRDefault="00A22D52" w:rsidP="00BF6472">
      <w:pPr>
        <w:numPr>
          <w:ilvl w:val="2"/>
          <w:numId w:val="47"/>
        </w:numPr>
        <w:jc w:val="both"/>
      </w:pPr>
      <w:r>
        <w:t xml:space="preserve">“. . . </w:t>
      </w:r>
      <w:r w:rsidRPr="00AF476E">
        <w:t>alleged Grecisms and parallels between Qoheleth and Greek philosophy—arguments that flourished at the beginning of the twentieth century</w:t>
      </w:r>
      <w:r>
        <w:t xml:space="preserve"> . . .”</w:t>
      </w:r>
      <w:r w:rsidR="00F8209D">
        <w:t xml:space="preserve"> (Murphy</w:t>
      </w:r>
      <w:r>
        <w:t xml:space="preserve"> </w:t>
      </w:r>
      <w:r>
        <w:rPr>
          <w:i/>
        </w:rPr>
        <w:t>Tree of Life</w:t>
      </w:r>
      <w:r>
        <w:t xml:space="preserve"> 173)</w:t>
      </w:r>
    </w:p>
    <w:p w14:paraId="2CFF9D0A" w14:textId="48376A9C" w:rsidR="00A22D52" w:rsidRDefault="00A22D52" w:rsidP="00BF6472">
      <w:pPr>
        <w:numPr>
          <w:ilvl w:val="2"/>
          <w:numId w:val="47"/>
        </w:numPr>
        <w:jc w:val="both"/>
      </w:pPr>
      <w:r>
        <w:t xml:space="preserve">O. </w:t>
      </w:r>
      <w:r w:rsidRPr="00AF476E">
        <w:t xml:space="preserve">Loretz </w:t>
      </w:r>
      <w:r>
        <w:t>“</w:t>
      </w:r>
      <w:r w:rsidRPr="00AF476E">
        <w:t>answers effectively the older arguments (from the turn of the century) about Greek influence.</w:t>
      </w:r>
      <w:r>
        <w:t xml:space="preserve">” </w:t>
      </w:r>
      <w:r w:rsidRPr="00802D06">
        <w:rPr>
          <w:sz w:val="20"/>
        </w:rPr>
        <w:t>(</w:t>
      </w:r>
      <w:r>
        <w:rPr>
          <w:sz w:val="20"/>
        </w:rPr>
        <w:t xml:space="preserve">Loretz, O. </w:t>
      </w:r>
      <w:r w:rsidRPr="00866541">
        <w:rPr>
          <w:i/>
          <w:sz w:val="20"/>
        </w:rPr>
        <w:t>Qohelet und der alte Orient</w:t>
      </w:r>
      <w:r w:rsidRPr="00866541">
        <w:rPr>
          <w:sz w:val="20"/>
        </w:rPr>
        <w:t>. Freiburg</w:t>
      </w:r>
      <w:r w:rsidR="00EC002E" w:rsidRPr="00EC002E">
        <w:rPr>
          <w:bCs/>
          <w:sz w:val="20"/>
        </w:rPr>
        <w:t xml:space="preserve">: </w:t>
      </w:r>
      <w:r w:rsidRPr="00866541">
        <w:rPr>
          <w:sz w:val="20"/>
        </w:rPr>
        <w:t>Herder, 1964</w:t>
      </w:r>
      <w:r>
        <w:rPr>
          <w:sz w:val="20"/>
        </w:rPr>
        <w:t>.</w:t>
      </w:r>
      <w:r w:rsidRPr="00802D06">
        <w:rPr>
          <w:sz w:val="20"/>
        </w:rPr>
        <w:t>)</w:t>
      </w:r>
      <w:r w:rsidR="00F8209D">
        <w:t xml:space="preserve"> (Murphy</w:t>
      </w:r>
      <w:r>
        <w:t xml:space="preserve"> </w:t>
      </w:r>
      <w:r>
        <w:rPr>
          <w:i/>
        </w:rPr>
        <w:t>Tree of Life</w:t>
      </w:r>
      <w:r>
        <w:t xml:space="preserve"> 178 n. 31)</w:t>
      </w:r>
    </w:p>
    <w:p w14:paraId="65384CE4" w14:textId="0820337F" w:rsidR="00A22D52" w:rsidRPr="00AF476E" w:rsidRDefault="00A22D52" w:rsidP="00BF6472">
      <w:pPr>
        <w:numPr>
          <w:ilvl w:val="2"/>
          <w:numId w:val="47"/>
        </w:numPr>
        <w:jc w:val="both"/>
      </w:pPr>
      <w:r>
        <w:t>“</w:t>
      </w:r>
      <w:r w:rsidRPr="00AF476E">
        <w:t>In his commentary on Ecclesiastes, N. Lohfink has made some debatable inferences about the author and the book. Lohfink states that the work is basically a compromise, attempting to preserve biblical wisdom but with liberal inspiration from Greek writers, and that it was written for a Jerusalem Temple school in the third century (before Sirach). This rather detailed reconstruction of Qoheleth and his activity remains very hypothetical.</w:t>
      </w:r>
      <w:r>
        <w:t xml:space="preserve">” </w:t>
      </w:r>
      <w:r w:rsidRPr="00E93ABE">
        <w:rPr>
          <w:sz w:val="20"/>
        </w:rPr>
        <w:t xml:space="preserve">(Lohfink, N. </w:t>
      </w:r>
      <w:r w:rsidRPr="00E93ABE">
        <w:rPr>
          <w:i/>
          <w:sz w:val="20"/>
        </w:rPr>
        <w:t>Kohelet</w:t>
      </w:r>
      <w:r w:rsidRPr="00E93ABE">
        <w:rPr>
          <w:sz w:val="20"/>
        </w:rPr>
        <w:t>. Die Neue Echter Bibel. Wurzbürg</w:t>
      </w:r>
      <w:r w:rsidR="00EC002E" w:rsidRPr="00EC002E">
        <w:rPr>
          <w:bCs/>
          <w:sz w:val="20"/>
        </w:rPr>
        <w:t xml:space="preserve">: </w:t>
      </w:r>
      <w:r w:rsidRPr="00E93ABE">
        <w:rPr>
          <w:sz w:val="20"/>
        </w:rPr>
        <w:t>Echter, 1980. 11-13.)</w:t>
      </w:r>
      <w:r w:rsidR="00F8209D">
        <w:t xml:space="preserve"> (Murphy</w:t>
      </w:r>
      <w:r>
        <w:t xml:space="preserve"> </w:t>
      </w:r>
      <w:r>
        <w:rPr>
          <w:i/>
        </w:rPr>
        <w:t>Tree of Life</w:t>
      </w:r>
      <w:r>
        <w:t xml:space="preserve"> 173)</w:t>
      </w:r>
    </w:p>
    <w:p w14:paraId="3BEAB2E0" w14:textId="5F8770C4" w:rsidR="00A22D52" w:rsidRDefault="00A22D52" w:rsidP="00BF6472">
      <w:pPr>
        <w:numPr>
          <w:ilvl w:val="2"/>
          <w:numId w:val="47"/>
        </w:numPr>
        <w:jc w:val="both"/>
      </w:pPr>
      <w:r>
        <w:t>“</w:t>
      </w:r>
      <w:r w:rsidRPr="00AF476E">
        <w:t xml:space="preserve">In his erudite study </w:t>
      </w:r>
      <w:r w:rsidRPr="00F81614">
        <w:rPr>
          <w:i/>
        </w:rPr>
        <w:t>Judaism and Hellenism</w:t>
      </w:r>
      <w:r w:rsidRPr="00AF476E">
        <w:t>, Martin Hengel wrote</w:t>
      </w:r>
      <w:r>
        <w:t xml:space="preserve"> [1.</w:t>
      </w:r>
      <w:r w:rsidRPr="00AF476E">
        <w:t>115-26</w:t>
      </w:r>
      <w:r>
        <w:t>]</w:t>
      </w:r>
      <w:r w:rsidRPr="00AF476E">
        <w:t xml:space="preserve">, “Influence from the Greek world of ideas is seen [this is stronger than the original German, which has only </w:t>
      </w:r>
      <w:r w:rsidRPr="00F81614">
        <w:rPr>
          <w:i/>
        </w:rPr>
        <w:t>vermutet</w:t>
      </w:r>
      <w:r w:rsidRPr="00AF476E">
        <w:t xml:space="preserve">] in Koheleth more than in any other Old Testament work.” He seems to agree that the alleged Grecisms and parallels </w:t>
      </w:r>
      <w:r>
        <w:t xml:space="preserve">[from early in] </w:t>
      </w:r>
      <w:r w:rsidRPr="00AF476E">
        <w:t>the twentieth century</w:t>
      </w:r>
      <w:r>
        <w:t xml:space="preserve"> . . . </w:t>
      </w:r>
      <w:r w:rsidRPr="00AF476E">
        <w:t xml:space="preserve">are not on target, but he also regards the criticisms of </w:t>
      </w:r>
      <w:r>
        <w:t>O</w:t>
      </w:r>
      <w:r w:rsidRPr="00AF476E">
        <w:t>. Loretz as too one-sided. For various reasons (and these are highly inferential) he is inclined to date</w:t>
      </w:r>
      <w:r>
        <w:t xml:space="preserve"> </w:t>
      </w:r>
      <w:r w:rsidRPr="00AF476E">
        <w:t xml:space="preserve">Ecclesiastes between 270 and 220 </w:t>
      </w:r>
      <w:r w:rsidRPr="00AF476E">
        <w:rPr>
          <w:smallCaps/>
        </w:rPr>
        <w:t>b.c.e</w:t>
      </w:r>
      <w:r w:rsidRPr="00AF476E">
        <w:t xml:space="preserve">. He is not interested in “direct dependence,” but rather in illustrating the </w:t>
      </w:r>
      <w:r w:rsidRPr="00F81614">
        <w:rPr>
          <w:i/>
        </w:rPr>
        <w:t xml:space="preserve">Zeitgeist </w:t>
      </w:r>
      <w:r>
        <w:rPr>
          <w:i/>
        </w:rPr>
        <w:t>und Lebensgefü</w:t>
      </w:r>
      <w:r w:rsidRPr="00F81614">
        <w:rPr>
          <w:i/>
        </w:rPr>
        <w:t>hl</w:t>
      </w:r>
      <w:r w:rsidRPr="00AF476E">
        <w:t xml:space="preserve"> (the spirit and the feeling for life) of early Hellenism. The first evidence of this </w:t>
      </w:r>
      <w:r w:rsidRPr="00F81614">
        <w:rPr>
          <w:i/>
        </w:rPr>
        <w:t>Zeitgeist</w:t>
      </w:r>
      <w:r w:rsidRPr="00AF476E">
        <w:t xml:space="preserve"> is “the personally engaged, </w:t>
      </w:r>
      <w:r w:rsidRPr="00F81614">
        <w:rPr>
          <w:i/>
        </w:rPr>
        <w:t>critical individuality</w:t>
      </w:r>
      <w:r w:rsidRPr="00AF476E">
        <w:t xml:space="preserve"> of an acute and independent thinker.” Secondly, there is Qoheleth’s universalism, expressed among other ways by his</w:t>
      </w:r>
      <w:r>
        <w:t xml:space="preserve"> [</w:t>
      </w:r>
      <w:r w:rsidRPr="00AF476E">
        <w:t>172</w:t>
      </w:r>
      <w:r>
        <w:t xml:space="preserve">] </w:t>
      </w:r>
      <w:r w:rsidRPr="00AF476E">
        <w:t xml:space="preserve">use of the generic </w:t>
      </w:r>
      <w:r w:rsidRPr="00F81614">
        <w:rPr>
          <w:i/>
        </w:rPr>
        <w:t>hā´ĕlōhîm</w:t>
      </w:r>
      <w:r>
        <w:t xml:space="preserve"> </w:t>
      </w:r>
      <w:r w:rsidRPr="00AF476E">
        <w:t>(eight out of forty times without the article), by the use of “under the sun” (twenty-seven times)—which indicates the breadth of his observations—and by the broad use of “man” and “children of men.” Hengel concludes with enumerating several aspects of Qoheleth’s thought “in which contacts with the spirit of early Hellenism might be visible”</w:t>
      </w:r>
      <w:r w:rsidR="00EC002E" w:rsidRPr="00EC002E">
        <w:rPr>
          <w:bCs/>
        </w:rPr>
        <w:t xml:space="preserve">: </w:t>
      </w:r>
      <w:r w:rsidRPr="00AF476E">
        <w:t xml:space="preserve">(1) individuality of personality; (2) detached observations and </w:t>
      </w:r>
      <w:r w:rsidRPr="00AF476E">
        <w:lastRenderedPageBreak/>
        <w:t>rational thought in his attack on the traditional doctrine of retribution; (3) the distancing of God, eliminating a trustful relationship; (4) arbitrariness of human existence, governed by fate; (5) the resulting necessity of humans to be resigned, exercising a middle way in life’s course, with the possibility of carpe diem, however fleeting; (6) a certain “bourgeois ethic” in Qoheleth, who belonged to the upper class of society. All in all, Hengel’s arguments remain impressionistic, and dependent for the most part on secondary sources.</w:t>
      </w:r>
      <w:r>
        <w:t>”</w:t>
      </w:r>
      <w:r w:rsidR="00F8209D">
        <w:t xml:space="preserve"> (Murphy</w:t>
      </w:r>
      <w:r>
        <w:t xml:space="preserve"> </w:t>
      </w:r>
      <w:r>
        <w:rPr>
          <w:i/>
        </w:rPr>
        <w:t>Tree of Life</w:t>
      </w:r>
      <w:r>
        <w:t xml:space="preserve"> 172-73)</w:t>
      </w:r>
    </w:p>
    <w:p w14:paraId="35DD125E" w14:textId="4F0CE3B5" w:rsidR="00A22D52" w:rsidRDefault="00A22D52" w:rsidP="00BF6472">
      <w:pPr>
        <w:numPr>
          <w:ilvl w:val="2"/>
          <w:numId w:val="47"/>
        </w:numPr>
        <w:jc w:val="both"/>
      </w:pPr>
      <w:r>
        <w:t>“</w:t>
      </w:r>
      <w:r w:rsidRPr="00AF476E">
        <w:t>R. Braun has tried a different approach, adducing an astonishing number of parallels between Ecclesiastes and Greek thought from Homer to Menander.</w:t>
      </w:r>
      <w:r>
        <w:t xml:space="preserve"> </w:t>
      </w:r>
      <w:r w:rsidRPr="008C773A">
        <w:rPr>
          <w:sz w:val="20"/>
          <w:lang w:val="fr-FR"/>
        </w:rPr>
        <w:t xml:space="preserve">[Braun, R. </w:t>
      </w:r>
      <w:r w:rsidRPr="008C773A">
        <w:rPr>
          <w:i/>
          <w:sz w:val="20"/>
          <w:lang w:val="fr-FR"/>
        </w:rPr>
        <w:t>Kohelet und die frühhellenistische Populärphilosophie</w:t>
      </w:r>
      <w:r w:rsidRPr="008C773A">
        <w:rPr>
          <w:sz w:val="20"/>
          <w:lang w:val="fr-FR"/>
        </w:rPr>
        <w:t>. BZAW 130. Berlin</w:t>
      </w:r>
      <w:r w:rsidR="00EC002E" w:rsidRPr="00EC002E">
        <w:rPr>
          <w:bCs/>
          <w:sz w:val="20"/>
          <w:lang w:val="fr-FR"/>
        </w:rPr>
        <w:t xml:space="preserve">: </w:t>
      </w:r>
      <w:r w:rsidRPr="008C773A">
        <w:rPr>
          <w:sz w:val="20"/>
          <w:lang w:val="fr-FR"/>
        </w:rPr>
        <w:t xml:space="preserve">de Gruyter, 1973. </w:t>
      </w:r>
      <w:r w:rsidRPr="00802D06">
        <w:rPr>
          <w:sz w:val="20"/>
        </w:rPr>
        <w:t>156-59 lists Hellenistic parallels.]</w:t>
      </w:r>
      <w:r w:rsidRPr="00AF476E">
        <w:t xml:space="preserve"> But therein lies the difficulty. Few have taken the time to evaluate these examples.</w:t>
      </w:r>
      <w:r>
        <w:t>”</w:t>
      </w:r>
      <w:r w:rsidR="00F8209D">
        <w:t xml:space="preserve"> (Murphy</w:t>
      </w:r>
      <w:r>
        <w:t xml:space="preserve"> </w:t>
      </w:r>
      <w:r>
        <w:rPr>
          <w:i/>
        </w:rPr>
        <w:t>Tree of Life</w:t>
      </w:r>
      <w:r>
        <w:t xml:space="preserve"> 173)</w:t>
      </w:r>
    </w:p>
    <w:p w14:paraId="7D167590" w14:textId="5ACCD7F3" w:rsidR="00A22D52" w:rsidRDefault="00A22D52" w:rsidP="00BF6472">
      <w:pPr>
        <w:numPr>
          <w:ilvl w:val="2"/>
          <w:numId w:val="47"/>
        </w:numPr>
        <w:jc w:val="both"/>
      </w:pPr>
      <w:r>
        <w:t>O</w:t>
      </w:r>
      <w:r w:rsidRPr="00AF476E">
        <w:t>. Kaiser cuts down Braun’s list to a third, and he also points out that the similarities may not be due to a literary knowledge, but merely reflect common themes and problems of life.</w:t>
      </w:r>
      <w:r>
        <w:t xml:space="preserve">” </w:t>
      </w:r>
      <w:r>
        <w:rPr>
          <w:sz w:val="20"/>
        </w:rPr>
        <w:t>(</w:t>
      </w:r>
      <w:r w:rsidRPr="00802D06">
        <w:rPr>
          <w:sz w:val="20"/>
        </w:rPr>
        <w:t xml:space="preserve">Kaiser, O. “Judentum und Hellenismus.” </w:t>
      </w:r>
      <w:r w:rsidRPr="00802D06">
        <w:rPr>
          <w:i/>
          <w:sz w:val="20"/>
        </w:rPr>
        <w:t>Der Mensch unter dem Schicksal</w:t>
      </w:r>
      <w:r w:rsidRPr="00802D06">
        <w:rPr>
          <w:sz w:val="20"/>
        </w:rPr>
        <w:t>. BZAW 161. Berlin</w:t>
      </w:r>
      <w:r w:rsidR="00EC002E" w:rsidRPr="00EC002E">
        <w:rPr>
          <w:bCs/>
          <w:sz w:val="20"/>
        </w:rPr>
        <w:t xml:space="preserve">: </w:t>
      </w:r>
      <w:r w:rsidRPr="00802D06">
        <w:rPr>
          <w:sz w:val="20"/>
        </w:rPr>
        <w:t>de Gruyter, 1985. 138-40.</w:t>
      </w:r>
      <w:r>
        <w:rPr>
          <w:sz w:val="20"/>
        </w:rPr>
        <w:t>)</w:t>
      </w:r>
      <w:r w:rsidR="00F8209D">
        <w:t xml:space="preserve"> (Murphy</w:t>
      </w:r>
      <w:r>
        <w:t xml:space="preserve"> </w:t>
      </w:r>
      <w:r>
        <w:rPr>
          <w:i/>
        </w:rPr>
        <w:t>Tree of Life</w:t>
      </w:r>
      <w:r>
        <w:t xml:space="preserve"> 173)</w:t>
      </w:r>
    </w:p>
    <w:p w14:paraId="61A91836" w14:textId="3A233922" w:rsidR="00A22D52" w:rsidRDefault="00A22D52" w:rsidP="00BF6472">
      <w:pPr>
        <w:numPr>
          <w:ilvl w:val="2"/>
          <w:numId w:val="47"/>
        </w:numPr>
        <w:jc w:val="both"/>
      </w:pPr>
      <w:r>
        <w:t>J. Loader</w:t>
      </w:r>
      <w:r w:rsidRPr="00AF476E">
        <w:t xml:space="preserve"> </w:t>
      </w:r>
      <w:r>
        <w:t>“</w:t>
      </w:r>
      <w:r w:rsidRPr="00AF476E">
        <w:t>grants that Ecclesiastes contains “elements from early Hellenistic philosophy”</w:t>
      </w:r>
      <w:r>
        <w:t xml:space="preserve"> . . .”</w:t>
      </w:r>
      <w:r w:rsidRPr="00AF476E">
        <w:t xml:space="preserve"> </w:t>
      </w:r>
      <w:r>
        <w:t>[178 n. 36] But for him “</w:t>
      </w:r>
      <w:r w:rsidRPr="00AF476E">
        <w:t>the question is really “how” Greek thought functions within the book. In other words, elements of Greek thought can be found, but how are they used by Qoheleth?</w:t>
      </w:r>
      <w:r>
        <w:t xml:space="preserve">” [178 n. 36] </w:t>
      </w:r>
      <w:r w:rsidRPr="00E93ABE">
        <w:rPr>
          <w:sz w:val="20"/>
        </w:rPr>
        <w:t xml:space="preserve">(Loader, J. </w:t>
      </w:r>
      <w:r w:rsidRPr="00E93ABE">
        <w:rPr>
          <w:i/>
          <w:sz w:val="20"/>
        </w:rPr>
        <w:t>Polar Structures in the Book of Qohelet</w:t>
      </w:r>
      <w:r w:rsidRPr="00E93ABE">
        <w:rPr>
          <w:sz w:val="20"/>
        </w:rPr>
        <w:t>. BZAW 152. Berlin</w:t>
      </w:r>
      <w:r w:rsidR="00EC002E" w:rsidRPr="00EC002E">
        <w:rPr>
          <w:bCs/>
          <w:sz w:val="20"/>
        </w:rPr>
        <w:t xml:space="preserve">: </w:t>
      </w:r>
      <w:r w:rsidRPr="00E93ABE">
        <w:rPr>
          <w:sz w:val="20"/>
        </w:rPr>
        <w:t>de Gruyter, 1979. 129.</w:t>
      </w:r>
      <w:r>
        <w:rPr>
          <w:sz w:val="20"/>
        </w:rPr>
        <w:t>)</w:t>
      </w:r>
      <w:r w:rsidR="00F8209D">
        <w:t xml:space="preserve"> (Murphy</w:t>
      </w:r>
      <w:r>
        <w:t xml:space="preserve"> </w:t>
      </w:r>
      <w:r>
        <w:rPr>
          <w:i/>
        </w:rPr>
        <w:t>Tree of Life</w:t>
      </w:r>
      <w:r>
        <w:t xml:space="preserve"> 173, 178 n. 36)</w:t>
      </w:r>
    </w:p>
    <w:p w14:paraId="2F12B60C" w14:textId="4602EE56" w:rsidR="00A22D52" w:rsidRPr="00AF476E" w:rsidRDefault="00A22D52" w:rsidP="00BF6472">
      <w:pPr>
        <w:numPr>
          <w:ilvl w:val="2"/>
          <w:numId w:val="47"/>
        </w:numPr>
        <w:jc w:val="both"/>
      </w:pPr>
      <w:r>
        <w:t>“</w:t>
      </w:r>
      <w:r w:rsidRPr="00AF476E">
        <w:t>At the present time the verdict on Qoheleth and Hellenism is still out.</w:t>
      </w:r>
      <w:r w:rsidRPr="005C2179">
        <w:rPr>
          <w:vertAlign w:val="superscript"/>
        </w:rPr>
        <w:t>38</w:t>
      </w:r>
      <w:r w:rsidRPr="00AF476E">
        <w:t xml:space="preserve"> The general judgment is that he was a Jewish sage who was influenced by the Hellenistic spirit of his time, but the precise details for this position are difficult to establish.</w:t>
      </w:r>
      <w:r>
        <w:t>” [173] “</w:t>
      </w:r>
      <w:r w:rsidRPr="00AF476E">
        <w:t>Diethelm Michel observes that for the moment the pendulum has swung toward acceptance of Hellenistic influence</w:t>
      </w:r>
      <w:r>
        <w:t xml:space="preserve"> . . .” </w:t>
      </w:r>
      <w:r w:rsidRPr="00E93ABE">
        <w:rPr>
          <w:sz w:val="20"/>
        </w:rPr>
        <w:t xml:space="preserve">(Michel, Diethelm. </w:t>
      </w:r>
      <w:r w:rsidRPr="00E93ABE">
        <w:rPr>
          <w:i/>
          <w:sz w:val="20"/>
        </w:rPr>
        <w:t>Qohelet</w:t>
      </w:r>
      <w:r w:rsidRPr="00E93ABE">
        <w:rPr>
          <w:sz w:val="20"/>
        </w:rPr>
        <w:t>. EF 258. Darmstadt</w:t>
      </w:r>
      <w:r w:rsidR="00EC002E" w:rsidRPr="00EC002E">
        <w:rPr>
          <w:bCs/>
          <w:sz w:val="20"/>
        </w:rPr>
        <w:t xml:space="preserve">: </w:t>
      </w:r>
      <w:r w:rsidRPr="00E93ABE">
        <w:rPr>
          <w:sz w:val="20"/>
        </w:rPr>
        <w:t>Wissenschaftliche Buchgesellschaft, 1988. 52 [see 58-65].)</w:t>
      </w:r>
      <w:r>
        <w:t xml:space="preserve"> [178 n. 38]</w:t>
      </w:r>
      <w:r w:rsidR="00F8209D">
        <w:t xml:space="preserve"> (Murphy</w:t>
      </w:r>
      <w:r>
        <w:t xml:space="preserve"> </w:t>
      </w:r>
      <w:r>
        <w:rPr>
          <w:i/>
        </w:rPr>
        <w:t>Tree of Life</w:t>
      </w:r>
      <w:r>
        <w:t xml:space="preserve"> 173, 178 n. 38)</w:t>
      </w:r>
    </w:p>
    <w:p w14:paraId="7BDEA972" w14:textId="77777777" w:rsidR="00A22D52" w:rsidRDefault="00A22D52" w:rsidP="00A22D52">
      <w:pPr>
        <w:jc w:val="both"/>
      </w:pPr>
    </w:p>
    <w:p w14:paraId="2817785F" w14:textId="77777777" w:rsidR="00A22D52" w:rsidRPr="00AF476E" w:rsidRDefault="00A22D52" w:rsidP="00BF6472">
      <w:pPr>
        <w:numPr>
          <w:ilvl w:val="0"/>
          <w:numId w:val="47"/>
        </w:numPr>
        <w:jc w:val="both"/>
      </w:pPr>
      <w:r w:rsidRPr="00EC5935">
        <w:rPr>
          <w:b/>
        </w:rPr>
        <w:t>Sirach and Hellenism</w:t>
      </w:r>
    </w:p>
    <w:p w14:paraId="27719507" w14:textId="7C37DEBE" w:rsidR="00A22D52" w:rsidRDefault="00A22D52" w:rsidP="00BF6472">
      <w:pPr>
        <w:numPr>
          <w:ilvl w:val="1"/>
          <w:numId w:val="47"/>
        </w:numPr>
        <w:jc w:val="both"/>
      </w:pPr>
      <w:r>
        <w:t>In “</w:t>
      </w:r>
      <w:r w:rsidRPr="00AF476E">
        <w:t>the first quarter of the second century</w:t>
      </w:r>
      <w:r>
        <w:t xml:space="preserve"> . . .</w:t>
      </w:r>
      <w:r w:rsidRPr="00AF476E">
        <w:t xml:space="preserve"> The process of Hellenization was being vigorously mounted in Jerusalem (1 Macc 1:11-15; 2 Macc 4:7-17) under Jason the high priest (174-171 </w:t>
      </w:r>
      <w:r w:rsidRPr="00AF476E">
        <w:rPr>
          <w:smallCaps/>
        </w:rPr>
        <w:t>b.c.e</w:t>
      </w:r>
      <w:r w:rsidRPr="00AF476E">
        <w:t>.). This was clearly a Hellenistic world, and the question arises</w:t>
      </w:r>
      <w:r w:rsidR="00EC002E" w:rsidRPr="00EC002E">
        <w:rPr>
          <w:bCs/>
        </w:rPr>
        <w:t xml:space="preserve">: </w:t>
      </w:r>
      <w:r w:rsidRPr="00AF476E">
        <w:t>What was</w:t>
      </w:r>
      <w:r>
        <w:t xml:space="preserve"> [173] </w:t>
      </w:r>
      <w:r w:rsidRPr="00AF476E">
        <w:t>Sirach’s relation to this culture?</w:t>
      </w:r>
      <w:r>
        <w:t>”</w:t>
      </w:r>
      <w:r w:rsidR="00F8209D">
        <w:t xml:space="preserve"> (Murphy</w:t>
      </w:r>
      <w:r>
        <w:t xml:space="preserve"> </w:t>
      </w:r>
      <w:r>
        <w:rPr>
          <w:i/>
        </w:rPr>
        <w:t>Tree of Life</w:t>
      </w:r>
      <w:r>
        <w:t xml:space="preserve"> 173-74)</w:t>
      </w:r>
    </w:p>
    <w:p w14:paraId="4B6EF014" w14:textId="089DD44E" w:rsidR="00A22D52" w:rsidRDefault="00A22D52" w:rsidP="00BF6472">
      <w:pPr>
        <w:numPr>
          <w:ilvl w:val="1"/>
          <w:numId w:val="47"/>
        </w:numPr>
        <w:jc w:val="both"/>
      </w:pPr>
      <w:r>
        <w:t xml:space="preserve">Miriam </w:t>
      </w:r>
      <w:r w:rsidRPr="00AF476E">
        <w:t>Licht</w:t>
      </w:r>
      <w:r>
        <w:t>heim</w:t>
      </w:r>
      <w:r w:rsidRPr="00AF476E">
        <w:t xml:space="preserve"> </w:t>
      </w:r>
      <w:r w:rsidRPr="00C8328B">
        <w:rPr>
          <w:sz w:val="20"/>
        </w:rPr>
        <w:t>(</w:t>
      </w:r>
      <w:r w:rsidRPr="00C8328B">
        <w:rPr>
          <w:i/>
          <w:sz w:val="20"/>
        </w:rPr>
        <w:t>Late Egyptian Wisdom Literature in the International Context</w:t>
      </w:r>
      <w:r>
        <w:rPr>
          <w:sz w:val="20"/>
        </w:rPr>
        <w:t xml:space="preserve">. </w:t>
      </w:r>
      <w:r w:rsidRPr="00C8328B">
        <w:rPr>
          <w:sz w:val="20"/>
        </w:rPr>
        <w:t>OBO 52</w:t>
      </w:r>
      <w:r>
        <w:rPr>
          <w:sz w:val="20"/>
        </w:rPr>
        <w:t>.</w:t>
      </w:r>
      <w:r w:rsidRPr="00C8328B">
        <w:rPr>
          <w:sz w:val="20"/>
        </w:rPr>
        <w:t xml:space="preserve"> Fribourg</w:t>
      </w:r>
      <w:r w:rsidR="00EC002E" w:rsidRPr="00EC002E">
        <w:rPr>
          <w:bCs/>
          <w:sz w:val="20"/>
        </w:rPr>
        <w:t xml:space="preserve">: </w:t>
      </w:r>
      <w:r w:rsidRPr="00C8328B">
        <w:rPr>
          <w:sz w:val="20"/>
        </w:rPr>
        <w:t>Universitätsverlag, 1983</w:t>
      </w:r>
      <w:r>
        <w:rPr>
          <w:sz w:val="20"/>
        </w:rPr>
        <w:t>.</w:t>
      </w:r>
      <w:r w:rsidRPr="00C8328B">
        <w:rPr>
          <w:sz w:val="20"/>
        </w:rPr>
        <w:t>)</w:t>
      </w:r>
    </w:p>
    <w:p w14:paraId="79FD147E" w14:textId="08517AEB" w:rsidR="00A22D52" w:rsidRDefault="00A22D52" w:rsidP="00BF6472">
      <w:pPr>
        <w:numPr>
          <w:ilvl w:val="2"/>
          <w:numId w:val="47"/>
        </w:numPr>
        <w:jc w:val="both"/>
      </w:pPr>
      <w:r>
        <w:t xml:space="preserve">Lichtheim </w:t>
      </w:r>
      <w:r w:rsidRPr="00C8328B">
        <w:rPr>
          <w:sz w:val="20"/>
        </w:rPr>
        <w:t>(</w:t>
      </w:r>
      <w:r w:rsidRPr="00C8328B">
        <w:rPr>
          <w:i/>
          <w:sz w:val="20"/>
        </w:rPr>
        <w:t>Late Egyptian Wisdom Literature</w:t>
      </w:r>
      <w:r>
        <w:rPr>
          <w:sz w:val="20"/>
        </w:rPr>
        <w:t xml:space="preserve"> 185)</w:t>
      </w:r>
      <w:r w:rsidR="00EC002E" w:rsidRPr="00EC002E">
        <w:rPr>
          <w:bCs/>
        </w:rPr>
        <w:t xml:space="preserve">: </w:t>
      </w:r>
      <w:r w:rsidRPr="00AF476E">
        <w:t>“Ben Sira’s knowledge of Hellenistic culture is beyond dispute; only its extent and the attitude in which he responded to Hellenism have been variously inter</w:t>
      </w:r>
      <w:r>
        <w:t>preted.”</w:t>
      </w:r>
      <w:r w:rsidR="00F8209D">
        <w:t xml:space="preserve"> (Murphy</w:t>
      </w:r>
      <w:r>
        <w:t xml:space="preserve"> </w:t>
      </w:r>
      <w:r>
        <w:rPr>
          <w:i/>
        </w:rPr>
        <w:t xml:space="preserve">Tree of </w:t>
      </w:r>
      <w:r w:rsidRPr="00F47215">
        <w:rPr>
          <w:i/>
        </w:rPr>
        <w:t>Life</w:t>
      </w:r>
      <w:r>
        <w:t xml:space="preserve"> </w:t>
      </w:r>
      <w:r w:rsidRPr="00F47215">
        <w:t>178</w:t>
      </w:r>
      <w:r>
        <w:t xml:space="preserve"> n. 40)</w:t>
      </w:r>
    </w:p>
    <w:p w14:paraId="7D080ED2" w14:textId="4CEC078C" w:rsidR="00A22D52" w:rsidRDefault="00A22D52" w:rsidP="00BF6472">
      <w:pPr>
        <w:numPr>
          <w:ilvl w:val="2"/>
          <w:numId w:val="47"/>
        </w:numPr>
        <w:jc w:val="both"/>
      </w:pPr>
      <w:r>
        <w:t xml:space="preserve">“. . . </w:t>
      </w:r>
      <w:r w:rsidRPr="00AF476E">
        <w:t xml:space="preserve">Miriam Lichtheim’s study </w:t>
      </w:r>
      <w:r>
        <w:t xml:space="preserve">[is] </w:t>
      </w:r>
      <w:r w:rsidRPr="00AF476E">
        <w:t xml:space="preserve">of the Egyptian demotic literature roughly contemporary with Ben Sira. She concludes that the Instruction of Ankhsheshonq draws on “widely shared international sapiential topics, treated in the prevailing modes of aphoristic gnomologia.” </w:t>
      </w:r>
      <w:r w:rsidRPr="00EC5935">
        <w:rPr>
          <w:sz w:val="20"/>
        </w:rPr>
        <w:t>[</w:t>
      </w:r>
      <w:r w:rsidRPr="00C8328B">
        <w:rPr>
          <w:i/>
          <w:sz w:val="20"/>
        </w:rPr>
        <w:t>Late Egyptian Wisdom Literature</w:t>
      </w:r>
      <w:r w:rsidRPr="00EC5935">
        <w:rPr>
          <w:sz w:val="20"/>
        </w:rPr>
        <w:t xml:space="preserve"> 65]</w:t>
      </w:r>
      <w:r>
        <w:t xml:space="preserve"> </w:t>
      </w:r>
      <w:r w:rsidRPr="00AF476E">
        <w:t>This work reflects the sayings of Ahiqar as well as Hellenistic themes and concerns. Similarly for the Papyrus Insinger, which has many themes in common with Ben Sira</w:t>
      </w:r>
      <w:r w:rsidR="00EC002E" w:rsidRPr="00EC002E">
        <w:rPr>
          <w:bCs/>
        </w:rPr>
        <w:t xml:space="preserve">: </w:t>
      </w:r>
      <w:r w:rsidRPr="00AF476E">
        <w:t xml:space="preserve">both have “reworked traditional sapiential topics in a modern spirit, one which reveals acquaintance with </w:t>
      </w:r>
      <w:r w:rsidRPr="00AF476E">
        <w:lastRenderedPageBreak/>
        <w:t xml:space="preserve">the internal culture of Hellenism.” </w:t>
      </w:r>
      <w:r w:rsidRPr="00EC5935">
        <w:rPr>
          <w:sz w:val="20"/>
        </w:rPr>
        <w:t>[</w:t>
      </w:r>
      <w:r w:rsidRPr="00C8328B">
        <w:rPr>
          <w:i/>
          <w:sz w:val="20"/>
        </w:rPr>
        <w:t>Late Egyptian Wisdom Literature</w:t>
      </w:r>
      <w:r w:rsidRPr="00EC5935">
        <w:rPr>
          <w:sz w:val="20"/>
        </w:rPr>
        <w:t xml:space="preserve"> </w:t>
      </w:r>
      <w:r>
        <w:rPr>
          <w:sz w:val="20"/>
        </w:rPr>
        <w:t>18</w:t>
      </w:r>
      <w:r w:rsidRPr="00EC5935">
        <w:rPr>
          <w:sz w:val="20"/>
        </w:rPr>
        <w:t>5]</w:t>
      </w:r>
      <w:r w:rsidR="00F8209D">
        <w:t xml:space="preserve"> (Murphy</w:t>
      </w:r>
      <w:r>
        <w:t xml:space="preserve"> </w:t>
      </w:r>
      <w:r>
        <w:rPr>
          <w:i/>
        </w:rPr>
        <w:t xml:space="preserve">Tree of </w:t>
      </w:r>
      <w:r w:rsidRPr="00EC5935">
        <w:rPr>
          <w:i/>
        </w:rPr>
        <w:t>Life</w:t>
      </w:r>
      <w:r>
        <w:t xml:space="preserve"> 174)</w:t>
      </w:r>
    </w:p>
    <w:p w14:paraId="392D819B" w14:textId="5C6BBBEE" w:rsidR="00A22D52" w:rsidRDefault="00A22D52" w:rsidP="00BF6472">
      <w:pPr>
        <w:numPr>
          <w:ilvl w:val="1"/>
          <w:numId w:val="47"/>
        </w:numPr>
        <w:jc w:val="both"/>
      </w:pPr>
      <w:r w:rsidRPr="00AF476E">
        <w:t>Martin Hengel</w:t>
      </w:r>
      <w:r>
        <w:t xml:space="preserve"> </w:t>
      </w:r>
      <w:r w:rsidRPr="00C8328B">
        <w:rPr>
          <w:sz w:val="20"/>
        </w:rPr>
        <w:t>(</w:t>
      </w:r>
      <w:r w:rsidRPr="00C8328B">
        <w:rPr>
          <w:i/>
          <w:sz w:val="20"/>
        </w:rPr>
        <w:t>Judaism and Hellenism</w:t>
      </w:r>
      <w:r w:rsidRPr="00C8328B">
        <w:rPr>
          <w:sz w:val="20"/>
        </w:rPr>
        <w:t>. 2 vols. Philadelphia</w:t>
      </w:r>
      <w:r w:rsidR="00EC002E" w:rsidRPr="00EC002E">
        <w:rPr>
          <w:bCs/>
          <w:sz w:val="20"/>
        </w:rPr>
        <w:t xml:space="preserve">: </w:t>
      </w:r>
      <w:r w:rsidRPr="00C8328B">
        <w:rPr>
          <w:sz w:val="20"/>
        </w:rPr>
        <w:t>Fortress, 1974.)</w:t>
      </w:r>
    </w:p>
    <w:p w14:paraId="21D1DFC4" w14:textId="7C8A075F" w:rsidR="00A22D52" w:rsidRDefault="00A22D52" w:rsidP="00BF6472">
      <w:pPr>
        <w:numPr>
          <w:ilvl w:val="2"/>
          <w:numId w:val="47"/>
        </w:numPr>
        <w:jc w:val="both"/>
      </w:pPr>
      <w:r>
        <w:t>“</w:t>
      </w:r>
      <w:r w:rsidRPr="00AF476E">
        <w:t>Martin Hengel entitles his treatment of Sirach “Ben Sira and the controversy with hellenistic liberalism in Jerusalem.”</w:t>
      </w:r>
      <w:r>
        <w:t xml:space="preserve"> (</w:t>
      </w:r>
      <w:r w:rsidRPr="00C84FB4">
        <w:rPr>
          <w:i/>
        </w:rPr>
        <w:t>Judaism and Hellenism</w:t>
      </w:r>
      <w:r w:rsidRPr="00AF476E">
        <w:t xml:space="preserve"> </w:t>
      </w:r>
      <w:r>
        <w:t xml:space="preserve">1.131) Hengel assumes that Sirach was </w:t>
      </w:r>
      <w:r w:rsidRPr="00AF476E">
        <w:t xml:space="preserve">in </w:t>
      </w:r>
      <w:r>
        <w:t>“</w:t>
      </w:r>
      <w:r w:rsidRPr="00AF476E">
        <w:t>controversy</w:t>
      </w:r>
      <w:r>
        <w:t>”</w:t>
      </w:r>
      <w:r w:rsidRPr="00AF476E">
        <w:t xml:space="preserve"> with </w:t>
      </w:r>
      <w:r>
        <w:t>Hellenistic culture.</w:t>
      </w:r>
      <w:r w:rsidR="00F8209D">
        <w:t xml:space="preserve"> (Murphy</w:t>
      </w:r>
      <w:r>
        <w:t xml:space="preserve"> </w:t>
      </w:r>
      <w:r>
        <w:rPr>
          <w:i/>
        </w:rPr>
        <w:t>Tree of Life</w:t>
      </w:r>
      <w:r>
        <w:t xml:space="preserve"> 178 n. 39)</w:t>
      </w:r>
    </w:p>
    <w:p w14:paraId="0B822E7C" w14:textId="67124E24" w:rsidR="00A22D52" w:rsidRDefault="00A22D52" w:rsidP="00BF6472">
      <w:pPr>
        <w:numPr>
          <w:ilvl w:val="2"/>
          <w:numId w:val="47"/>
        </w:numPr>
        <w:jc w:val="both"/>
      </w:pPr>
      <w:r>
        <w:t>Sirach</w:t>
      </w:r>
      <w:r w:rsidRPr="00AF476E">
        <w:t xml:space="preserve"> </w:t>
      </w:r>
      <w:r>
        <w:t>“</w:t>
      </w:r>
      <w:r w:rsidRPr="00AF476E">
        <w:t>is very much a conservative and traditionalist, relying strongly on the Book of Proverbs, emphasizing the Torah and Jewish fidelity. He does not appear as an “apostle to the Gentiles,” or even as speaking to Jews in the Diaspora. Hengel concludes that his “controversy is with those groups of the Jerusalem upper classes who as a re</w:t>
      </w:r>
      <w:r>
        <w:t>sult of their assimilation</w:t>
      </w:r>
      <w:r w:rsidRPr="00AF476E">
        <w:t xml:space="preserve"> to foreign culture had become almost completely alienated from the belief of their ancestors.”</w:t>
      </w:r>
      <w:r>
        <w:t>” (</w:t>
      </w:r>
      <w:r w:rsidRPr="00C84FB4">
        <w:rPr>
          <w:i/>
        </w:rPr>
        <w:t>Judaism and Hellenism</w:t>
      </w:r>
      <w:r w:rsidRPr="00AF476E">
        <w:t xml:space="preserve"> </w:t>
      </w:r>
      <w:r>
        <w:t>1.</w:t>
      </w:r>
      <w:r w:rsidRPr="00AF476E">
        <w:t>249</w:t>
      </w:r>
      <w:r>
        <w:t>)</w:t>
      </w:r>
      <w:r w:rsidR="00F8209D">
        <w:t xml:space="preserve"> (Murphy</w:t>
      </w:r>
      <w:r>
        <w:t xml:space="preserve"> </w:t>
      </w:r>
      <w:r>
        <w:rPr>
          <w:i/>
        </w:rPr>
        <w:t>Tree of Life</w:t>
      </w:r>
      <w:r>
        <w:t xml:space="preserve"> 174)</w:t>
      </w:r>
    </w:p>
    <w:p w14:paraId="1C3DFB14" w14:textId="4A6C9C5C" w:rsidR="00A22D52" w:rsidRPr="008710B3" w:rsidRDefault="00A22D52" w:rsidP="00BF6472">
      <w:pPr>
        <w:numPr>
          <w:ilvl w:val="2"/>
          <w:numId w:val="47"/>
        </w:numPr>
        <w:jc w:val="both"/>
      </w:pPr>
      <w:r>
        <w:t>“</w:t>
      </w:r>
      <w:r w:rsidRPr="00AF476E">
        <w:t>If “controversy” there was, it was positive, not negative (but cf. Sir 41:8-9), because Sirach believed that the tradition is its own best argument.</w:t>
      </w:r>
      <w:r>
        <w:t>”</w:t>
      </w:r>
      <w:r w:rsidR="00F8209D">
        <w:t xml:space="preserve"> (Murphy</w:t>
      </w:r>
      <w:r>
        <w:t xml:space="preserve"> </w:t>
      </w:r>
      <w:r>
        <w:rPr>
          <w:i/>
        </w:rPr>
        <w:t>Tree of Life</w:t>
      </w:r>
      <w:r>
        <w:t xml:space="preserve"> 174) </w:t>
      </w:r>
      <w:r w:rsidRPr="008710B3">
        <w:rPr>
          <w:sz w:val="20"/>
        </w:rPr>
        <w:t>Sir 41:8-9</w:t>
      </w:r>
      <w:r>
        <w:rPr>
          <w:sz w:val="20"/>
        </w:rPr>
        <w:t>, “</w:t>
      </w:r>
      <w:r w:rsidRPr="008710B3">
        <w:rPr>
          <w:sz w:val="20"/>
        </w:rPr>
        <w:t xml:space="preserve">Woe to you, the ungodly, who have forsaken the law of the Most High God! </w:t>
      </w:r>
      <w:r w:rsidRPr="008710B3">
        <w:rPr>
          <w:color w:val="000000"/>
          <w:kern w:val="16"/>
          <w:sz w:val="20"/>
          <w:vertAlign w:val="superscript"/>
        </w:rPr>
        <w:t>9</w:t>
      </w:r>
      <w:r w:rsidRPr="008710B3">
        <w:rPr>
          <w:sz w:val="20"/>
        </w:rPr>
        <w:t>If you have children, calamity will be theirs; you will beget them only for groaning. When you stumble, there is lasting joy; and when you die, a curse is your lot.”</w:t>
      </w:r>
    </w:p>
    <w:p w14:paraId="10D5F24E" w14:textId="4F2E748C" w:rsidR="00A22D52" w:rsidRDefault="00A22D52" w:rsidP="00BF6472">
      <w:pPr>
        <w:numPr>
          <w:ilvl w:val="1"/>
          <w:numId w:val="47"/>
        </w:numPr>
        <w:jc w:val="both"/>
      </w:pPr>
      <w:r>
        <w:t>Theodor Middendorp</w:t>
      </w:r>
      <w:r w:rsidRPr="00AF476E">
        <w:t xml:space="preserve"> </w:t>
      </w:r>
      <w:r>
        <w:rPr>
          <w:sz w:val="20"/>
        </w:rPr>
        <w:t>(</w:t>
      </w:r>
      <w:r w:rsidRPr="008710B3">
        <w:rPr>
          <w:sz w:val="20"/>
        </w:rPr>
        <w:t xml:space="preserve">Middendorp, Theodor. </w:t>
      </w:r>
      <w:r w:rsidRPr="008710B3">
        <w:rPr>
          <w:i/>
          <w:sz w:val="20"/>
        </w:rPr>
        <w:t>Die Stellung Jesu Ben Siras zwischen Judentum und Hellenismus</w:t>
      </w:r>
      <w:r>
        <w:rPr>
          <w:sz w:val="20"/>
        </w:rPr>
        <w:t xml:space="preserve">. </w:t>
      </w:r>
      <w:r w:rsidRPr="008710B3">
        <w:rPr>
          <w:sz w:val="20"/>
        </w:rPr>
        <w:t>Leiden</w:t>
      </w:r>
      <w:r w:rsidR="00EC002E" w:rsidRPr="00EC002E">
        <w:rPr>
          <w:bCs/>
          <w:sz w:val="20"/>
        </w:rPr>
        <w:t xml:space="preserve">: </w:t>
      </w:r>
      <w:r w:rsidRPr="008710B3">
        <w:rPr>
          <w:sz w:val="20"/>
        </w:rPr>
        <w:t>Brill, 1973</w:t>
      </w:r>
      <w:r>
        <w:rPr>
          <w:sz w:val="20"/>
        </w:rPr>
        <w:t>.)</w:t>
      </w:r>
    </w:p>
    <w:p w14:paraId="7ABD4B1C" w14:textId="6B292658" w:rsidR="00A22D52" w:rsidRDefault="00A22D52" w:rsidP="00BF6472">
      <w:pPr>
        <w:numPr>
          <w:ilvl w:val="2"/>
          <w:numId w:val="47"/>
        </w:numPr>
        <w:jc w:val="both"/>
      </w:pPr>
      <w:r>
        <w:t>Middendorp</w:t>
      </w:r>
      <w:r w:rsidRPr="00AF476E">
        <w:t xml:space="preserve"> </w:t>
      </w:r>
      <w:r>
        <w:t>lists about a hundred</w:t>
      </w:r>
      <w:r w:rsidRPr="00AF476E">
        <w:t xml:space="preserve"> </w:t>
      </w:r>
      <w:r>
        <w:t>parallels “</w:t>
      </w:r>
      <w:r w:rsidRPr="00AF476E">
        <w:t>between Sirach and Hellenism</w:t>
      </w:r>
      <w:r>
        <w:t xml:space="preserve"> [</w:t>
      </w:r>
      <w:r w:rsidRPr="00F47215">
        <w:t xml:space="preserve">Middendorp, </w:t>
      </w:r>
      <w:r w:rsidRPr="00F47215">
        <w:rPr>
          <w:i/>
        </w:rPr>
        <w:t>Stellung</w:t>
      </w:r>
      <w:r w:rsidRPr="00F47215">
        <w:t xml:space="preserve"> 8-24</w:t>
      </w:r>
      <w:r>
        <w:t xml:space="preserve">] . . . </w:t>
      </w:r>
      <w:r w:rsidRPr="00AF476E">
        <w:t>In his view, these wide-ranging sources (especially Theognis, Euripides, and even Homer) were probably available to Sirach in a chrestomathy, and he read Theognis directly. But one may question if such a hypothesis really exp</w:t>
      </w:r>
      <w:r>
        <w:t>lains the alleged parallels.”</w:t>
      </w:r>
      <w:r w:rsidR="00F8209D">
        <w:t xml:space="preserve"> (Murphy</w:t>
      </w:r>
      <w:r>
        <w:t xml:space="preserve"> </w:t>
      </w:r>
      <w:r>
        <w:rPr>
          <w:i/>
        </w:rPr>
        <w:t>Tree of Life</w:t>
      </w:r>
      <w:r>
        <w:t xml:space="preserve"> 174)</w:t>
      </w:r>
    </w:p>
    <w:p w14:paraId="4AF77AE4" w14:textId="33E01D7F" w:rsidR="00A22D52" w:rsidRDefault="00A22D52" w:rsidP="00BF6472">
      <w:pPr>
        <w:numPr>
          <w:ilvl w:val="2"/>
          <w:numId w:val="47"/>
        </w:numPr>
        <w:jc w:val="both"/>
      </w:pPr>
      <w:r>
        <w:t>“</w:t>
      </w:r>
      <w:r w:rsidRPr="00AF476E">
        <w:t>Middendorp characterizes Sirach as a schoolbook executed according to Hellenistic standards. However, there is only one such sc</w:t>
      </w:r>
      <w:r>
        <w:t>hool</w:t>
      </w:r>
      <w:r w:rsidRPr="00AF476E">
        <w:t xml:space="preserve">book </w:t>
      </w:r>
      <w:r>
        <w:t xml:space="preserve">[178] </w:t>
      </w:r>
      <w:r w:rsidRPr="00AF476E">
        <w:t>that can be dated approximately from this period (ca. 225); it is an anthology of selections from Euripides, Homer, and other Greek writers. From such a work, Middendorp thinks, Ben Sira would presumably have drawn some of his knowledge of Hellenistic culture (he already knew Theognis). See the conclusions on pp. 32-34, 48-49.</w:t>
      </w:r>
      <w:r>
        <w:t>”</w:t>
      </w:r>
      <w:r w:rsidR="00F8209D">
        <w:t xml:space="preserve"> (Murphy</w:t>
      </w:r>
      <w:r>
        <w:t xml:space="preserve"> </w:t>
      </w:r>
      <w:r>
        <w:rPr>
          <w:i/>
        </w:rPr>
        <w:t xml:space="preserve">Tree of </w:t>
      </w:r>
      <w:r w:rsidRPr="00F47215">
        <w:rPr>
          <w:i/>
        </w:rPr>
        <w:t>Life</w:t>
      </w:r>
      <w:r>
        <w:t xml:space="preserve"> </w:t>
      </w:r>
      <w:r w:rsidRPr="00F47215">
        <w:t>178</w:t>
      </w:r>
      <w:r>
        <w:t xml:space="preserve"> n. 40)</w:t>
      </w:r>
    </w:p>
    <w:p w14:paraId="13325146" w14:textId="00A1CA36" w:rsidR="00A22D52" w:rsidRDefault="00A22D52" w:rsidP="00BF6472">
      <w:pPr>
        <w:numPr>
          <w:ilvl w:val="1"/>
          <w:numId w:val="47"/>
        </w:numPr>
        <w:jc w:val="both"/>
      </w:pPr>
      <w:r>
        <w:t>J. Marböck</w:t>
      </w:r>
      <w:r w:rsidRPr="00AF476E">
        <w:t xml:space="preserve"> </w:t>
      </w:r>
      <w:r w:rsidRPr="00F47215">
        <w:rPr>
          <w:sz w:val="20"/>
        </w:rPr>
        <w:t>(</w:t>
      </w:r>
      <w:r w:rsidRPr="00F47215">
        <w:rPr>
          <w:i/>
          <w:sz w:val="20"/>
        </w:rPr>
        <w:t>Weisheit im Wandel</w:t>
      </w:r>
      <w:r w:rsidRPr="00F47215">
        <w:rPr>
          <w:sz w:val="20"/>
        </w:rPr>
        <w:t>. BBB 37. Bonn</w:t>
      </w:r>
      <w:r w:rsidR="00EC002E" w:rsidRPr="00EC002E">
        <w:rPr>
          <w:bCs/>
          <w:sz w:val="20"/>
        </w:rPr>
        <w:t xml:space="preserve">: </w:t>
      </w:r>
      <w:r w:rsidRPr="00F47215">
        <w:rPr>
          <w:sz w:val="20"/>
        </w:rPr>
        <w:t>Hanstein, 1971.)</w:t>
      </w:r>
    </w:p>
    <w:p w14:paraId="0C64B91C" w14:textId="01930CC5" w:rsidR="00A22D52" w:rsidRDefault="00A22D52" w:rsidP="00BF6472">
      <w:pPr>
        <w:numPr>
          <w:ilvl w:val="2"/>
          <w:numId w:val="47"/>
        </w:numPr>
        <w:jc w:val="both"/>
      </w:pPr>
      <w:r>
        <w:t>“</w:t>
      </w:r>
      <w:r w:rsidRPr="00AF476E">
        <w:t>As a balance</w:t>
      </w:r>
      <w:r>
        <w:t xml:space="preserve"> [to Middendorp]</w:t>
      </w:r>
      <w:r w:rsidRPr="00AF476E">
        <w:t xml:space="preserve">, see the </w:t>
      </w:r>
      <w:r>
        <w:t>moderate conclusions of J. Marböck [</w:t>
      </w:r>
      <w:r w:rsidRPr="00C84FB4">
        <w:rPr>
          <w:i/>
        </w:rPr>
        <w:t>Weishei</w:t>
      </w:r>
      <w:r>
        <w:rPr>
          <w:i/>
        </w:rPr>
        <w:t>t im Wan</w:t>
      </w:r>
      <w:r w:rsidRPr="00C84FB4">
        <w:rPr>
          <w:i/>
        </w:rPr>
        <w:t>del</w:t>
      </w:r>
      <w:r w:rsidRPr="00AF476E">
        <w:t xml:space="preserve"> 160-73</w:t>
      </w:r>
      <w:r>
        <w:t>].”</w:t>
      </w:r>
      <w:r w:rsidR="00F8209D">
        <w:t xml:space="preserve"> (Murphy</w:t>
      </w:r>
      <w:r>
        <w:t xml:space="preserve"> </w:t>
      </w:r>
      <w:r>
        <w:rPr>
          <w:i/>
        </w:rPr>
        <w:t>Tree of Life</w:t>
      </w:r>
      <w:r>
        <w:t xml:space="preserve"> 178 n. 40)</w:t>
      </w:r>
    </w:p>
    <w:p w14:paraId="0F1E1003" w14:textId="2CC4BC18" w:rsidR="00A22D52" w:rsidRDefault="00A22D52" w:rsidP="00BF6472">
      <w:pPr>
        <w:numPr>
          <w:ilvl w:val="1"/>
          <w:numId w:val="47"/>
        </w:numPr>
        <w:jc w:val="both"/>
      </w:pPr>
      <w:r>
        <w:t>J. </w:t>
      </w:r>
      <w:r w:rsidRPr="00AF476E">
        <w:t xml:space="preserve">T. Sanders </w:t>
      </w:r>
      <w:r w:rsidRPr="00F47215">
        <w:rPr>
          <w:sz w:val="20"/>
        </w:rPr>
        <w:t xml:space="preserve">(Sanders, J. T. </w:t>
      </w:r>
      <w:r w:rsidRPr="00F47215">
        <w:rPr>
          <w:i/>
          <w:sz w:val="20"/>
        </w:rPr>
        <w:t>Ben Sira and Demotic Wisdom</w:t>
      </w:r>
      <w:r w:rsidRPr="00F47215">
        <w:rPr>
          <w:sz w:val="20"/>
        </w:rPr>
        <w:t>. SBLMS 28. Chico</w:t>
      </w:r>
      <w:r w:rsidR="00EC002E" w:rsidRPr="00EC002E">
        <w:rPr>
          <w:bCs/>
          <w:sz w:val="20"/>
        </w:rPr>
        <w:t xml:space="preserve">: </w:t>
      </w:r>
      <w:r w:rsidRPr="00F47215">
        <w:rPr>
          <w:sz w:val="20"/>
        </w:rPr>
        <w:t>Scholars, 1983.)</w:t>
      </w:r>
    </w:p>
    <w:p w14:paraId="0F58F658" w14:textId="7B099CBF" w:rsidR="00A22D52" w:rsidRDefault="00A22D52" w:rsidP="00BF6472">
      <w:pPr>
        <w:numPr>
          <w:ilvl w:val="2"/>
          <w:numId w:val="47"/>
        </w:numPr>
        <w:jc w:val="both"/>
      </w:pPr>
      <w:r>
        <w:t>“J. </w:t>
      </w:r>
      <w:r w:rsidRPr="00AF476E">
        <w:t>T. Sanders agrees with several of Middendorp’s conclusions about Sirach and Theognis, and he also discusses the relationship that authors have made between Sirach and the Isis texts (H. Conzelmann), Stoicism (R. Pautrel), and other Greek sources.</w:t>
      </w:r>
      <w:r>
        <w:t>”</w:t>
      </w:r>
      <w:r w:rsidR="00F8209D">
        <w:t xml:space="preserve"> (Murphy</w:t>
      </w:r>
      <w:r>
        <w:t xml:space="preserve"> </w:t>
      </w:r>
      <w:r>
        <w:rPr>
          <w:i/>
        </w:rPr>
        <w:t>Tree of Life</w:t>
      </w:r>
      <w:r>
        <w:t xml:space="preserve"> 174)</w:t>
      </w:r>
    </w:p>
    <w:p w14:paraId="62EF4ABC" w14:textId="3F107980" w:rsidR="00A22D52" w:rsidRDefault="00A22D52" w:rsidP="00BF6472">
      <w:pPr>
        <w:numPr>
          <w:ilvl w:val="2"/>
          <w:numId w:val="47"/>
        </w:numPr>
        <w:jc w:val="both"/>
      </w:pPr>
      <w:r>
        <w:t>“</w:t>
      </w:r>
      <w:r w:rsidRPr="00AF476E">
        <w:t>But Sanders’s main concern is to show an even greater dependence of Sirach upon the Papyrus Insinger, which he calls Phibis, the name of the apparent author that Lichtheim renders as Phebhor (</w:t>
      </w:r>
      <w:r w:rsidRPr="005C2179">
        <w:rPr>
          <w:i/>
        </w:rPr>
        <w:t>AEL</w:t>
      </w:r>
      <w:r w:rsidRPr="00AF476E">
        <w:t xml:space="preserve">, III, 213). He reviews the work of previous scholars (P. Humbert, W. Fuss) on this question, and he offers some new examples of dependence. But this remains very hypothetical; how could Sirach have known of this </w:t>
      </w:r>
      <w:r w:rsidRPr="00AF476E">
        <w:lastRenderedPageBreak/>
        <w:t>work, which so far has been transmitted only in its original demotic?</w:t>
      </w:r>
      <w:r>
        <w:t>”</w:t>
      </w:r>
      <w:r w:rsidR="00F8209D">
        <w:t xml:space="preserve"> (Murphy</w:t>
      </w:r>
      <w:r>
        <w:t xml:space="preserve"> </w:t>
      </w:r>
      <w:r>
        <w:rPr>
          <w:i/>
        </w:rPr>
        <w:t>Tree of Life</w:t>
      </w:r>
      <w:r>
        <w:t xml:space="preserve"> 174)</w:t>
      </w:r>
    </w:p>
    <w:p w14:paraId="1112F40D" w14:textId="2CB4D2D2" w:rsidR="00A22D52" w:rsidRPr="00AF476E" w:rsidRDefault="00A22D52" w:rsidP="00BF6472">
      <w:pPr>
        <w:numPr>
          <w:ilvl w:val="1"/>
          <w:numId w:val="47"/>
        </w:numPr>
        <w:jc w:val="both"/>
      </w:pPr>
      <w:r>
        <w:t>“</w:t>
      </w:r>
      <w:r w:rsidRPr="00AF476E">
        <w:t xml:space="preserve">This entire matter of parallels with Ben Sira is a difficult area. Is the alleged dependence a literary one, or due to the common cultural legacy (e.g., attitude toward women), or to commonsense attitudes of daily experience (e.g., judgment on friends and friendship)? The picture seems too complex to be settled by lines of simple dependence. </w:t>
      </w:r>
      <w:r>
        <w:t xml:space="preserve">. . . </w:t>
      </w:r>
      <w:r w:rsidRPr="00EC5935">
        <w:t>In</w:t>
      </w:r>
      <w:r w:rsidRPr="00AF476E">
        <w:t xml:space="preserve"> short, much more study is needed to detect the lines of dependence.</w:t>
      </w:r>
      <w:r>
        <w:t>”</w:t>
      </w:r>
      <w:r w:rsidR="00F8209D">
        <w:t xml:space="preserve"> (Murphy</w:t>
      </w:r>
      <w:r>
        <w:t xml:space="preserve"> </w:t>
      </w:r>
      <w:r>
        <w:rPr>
          <w:i/>
        </w:rPr>
        <w:t xml:space="preserve">Tree of </w:t>
      </w:r>
      <w:r w:rsidRPr="00EC5935">
        <w:rPr>
          <w:i/>
        </w:rPr>
        <w:t>Life</w:t>
      </w:r>
      <w:r>
        <w:t xml:space="preserve"> </w:t>
      </w:r>
      <w:r w:rsidRPr="00EC5935">
        <w:t>174</w:t>
      </w:r>
      <w:r>
        <w:t>)</w:t>
      </w:r>
    </w:p>
    <w:p w14:paraId="1F2963D4" w14:textId="77777777" w:rsidR="00A22D52" w:rsidRDefault="00A22D52" w:rsidP="00A22D52">
      <w:pPr>
        <w:jc w:val="both"/>
      </w:pPr>
    </w:p>
    <w:p w14:paraId="11E76BF9" w14:textId="77777777" w:rsidR="00A22D52" w:rsidRPr="00AF476E" w:rsidRDefault="00A22D52" w:rsidP="00BF6472">
      <w:pPr>
        <w:numPr>
          <w:ilvl w:val="0"/>
          <w:numId w:val="47"/>
        </w:numPr>
        <w:jc w:val="both"/>
      </w:pPr>
      <w:r w:rsidRPr="00EC5935">
        <w:rPr>
          <w:b/>
        </w:rPr>
        <w:t>Wisdom of Solomon</w:t>
      </w:r>
    </w:p>
    <w:p w14:paraId="7625EC85" w14:textId="5269518B" w:rsidR="00A22D52" w:rsidRDefault="00A22D52" w:rsidP="00BF6472">
      <w:pPr>
        <w:numPr>
          <w:ilvl w:val="1"/>
          <w:numId w:val="47"/>
        </w:numPr>
        <w:jc w:val="both"/>
      </w:pPr>
      <w:r>
        <w:t xml:space="preserve">“. . . </w:t>
      </w:r>
      <w:r w:rsidRPr="00AF476E">
        <w:t>the writer was considerably influenced by Greek thought</w:t>
      </w:r>
      <w:r>
        <w:t xml:space="preserve"> . . .”</w:t>
      </w:r>
      <w:r w:rsidR="00F8209D">
        <w:t xml:space="preserve"> (Murphy</w:t>
      </w:r>
      <w:r>
        <w:t xml:space="preserve"> </w:t>
      </w:r>
      <w:r>
        <w:rPr>
          <w:i/>
        </w:rPr>
        <w:t>Tree of Life</w:t>
      </w:r>
      <w:r>
        <w:t xml:space="preserve"> 175)</w:t>
      </w:r>
    </w:p>
    <w:p w14:paraId="27EFABF2" w14:textId="5B6AFB1E" w:rsidR="00A22D52" w:rsidRDefault="00A22D52" w:rsidP="00BF6472">
      <w:pPr>
        <w:numPr>
          <w:ilvl w:val="1"/>
          <w:numId w:val="47"/>
        </w:numPr>
        <w:jc w:val="both"/>
      </w:pPr>
      <w:r>
        <w:t>See “</w:t>
      </w:r>
      <w:r w:rsidRPr="00AF476E">
        <w:t>the studies of C. Larcher, J. Reese, D. Winston, and Burton Mack,</w:t>
      </w:r>
      <w:r>
        <w:t>”</w:t>
      </w:r>
      <w:r w:rsidRPr="00AF476E">
        <w:t xml:space="preserve"> </w:t>
      </w:r>
      <w:r>
        <w:t>discussed in the handout on Qoheleth.</w:t>
      </w:r>
      <w:r w:rsidR="00F8209D">
        <w:t xml:space="preserve"> (Murphy</w:t>
      </w:r>
      <w:r>
        <w:t xml:space="preserve"> </w:t>
      </w:r>
      <w:r>
        <w:rPr>
          <w:i/>
        </w:rPr>
        <w:t xml:space="preserve">Tree of </w:t>
      </w:r>
      <w:r w:rsidRPr="00EC5935">
        <w:rPr>
          <w:i/>
        </w:rPr>
        <w:t>Life</w:t>
      </w:r>
      <w:r>
        <w:t xml:space="preserve"> 175)</w:t>
      </w:r>
    </w:p>
    <w:p w14:paraId="30A41FAF" w14:textId="092BD28F" w:rsidR="00A22D52" w:rsidRDefault="00A22D52" w:rsidP="00BF6472">
      <w:pPr>
        <w:numPr>
          <w:ilvl w:val="1"/>
          <w:numId w:val="47"/>
        </w:numPr>
        <w:jc w:val="both"/>
      </w:pPr>
      <w:r w:rsidRPr="00AF476E">
        <w:t>M. Gilbert</w:t>
      </w:r>
      <w:r>
        <w:t xml:space="preserve"> </w:t>
      </w:r>
      <w:r w:rsidRPr="00EC5935">
        <w:rPr>
          <w:sz w:val="20"/>
        </w:rPr>
        <w:t>(</w:t>
      </w:r>
      <w:r>
        <w:rPr>
          <w:sz w:val="20"/>
        </w:rPr>
        <w:t>“Wisdom Literature.</w:t>
      </w:r>
      <w:r w:rsidRPr="00EC5935">
        <w:rPr>
          <w:sz w:val="20"/>
        </w:rPr>
        <w:t xml:space="preserve">” </w:t>
      </w:r>
      <w:r w:rsidRPr="00EC5935">
        <w:rPr>
          <w:i/>
          <w:sz w:val="20"/>
        </w:rPr>
        <w:t>Jewish Writings of the Second Temple Period</w:t>
      </w:r>
      <w:r w:rsidRPr="00EC5935">
        <w:rPr>
          <w:sz w:val="20"/>
        </w:rPr>
        <w:t>, ed. M. E. Stone. CRJNT 2. Philadelphia</w:t>
      </w:r>
      <w:r w:rsidR="00EC002E" w:rsidRPr="00EC002E">
        <w:rPr>
          <w:bCs/>
          <w:sz w:val="20"/>
        </w:rPr>
        <w:t xml:space="preserve">: </w:t>
      </w:r>
      <w:r w:rsidRPr="00EC5935">
        <w:rPr>
          <w:sz w:val="20"/>
        </w:rPr>
        <w:t>Fortress, 1984. 183-324</w:t>
      </w:r>
      <w:r>
        <w:rPr>
          <w:sz w:val="20"/>
        </w:rPr>
        <w:t>.</w:t>
      </w:r>
      <w:r w:rsidRPr="00EC5935">
        <w:rPr>
          <w:sz w:val="20"/>
        </w:rPr>
        <w:t>)</w:t>
      </w:r>
    </w:p>
    <w:p w14:paraId="23603BF7" w14:textId="414E581E" w:rsidR="00A22D52" w:rsidRDefault="00A22D52" w:rsidP="00BF6472">
      <w:pPr>
        <w:numPr>
          <w:ilvl w:val="2"/>
          <w:numId w:val="47"/>
        </w:numPr>
        <w:jc w:val="both"/>
      </w:pPr>
      <w:r>
        <w:t xml:space="preserve">M. Gilbert </w:t>
      </w:r>
      <w:r w:rsidRPr="00EC5935">
        <w:rPr>
          <w:sz w:val="20"/>
        </w:rPr>
        <w:t>(</w:t>
      </w:r>
      <w:r>
        <w:rPr>
          <w:sz w:val="20"/>
        </w:rPr>
        <w:t>“Wisdom Literature” 312)</w:t>
      </w:r>
      <w:r w:rsidR="00EC002E" w:rsidRPr="00EC002E">
        <w:rPr>
          <w:bCs/>
        </w:rPr>
        <w:t xml:space="preserve">: </w:t>
      </w:r>
      <w:r>
        <w:t>“</w:t>
      </w:r>
      <w:r w:rsidRPr="00AF476E">
        <w:t xml:space="preserve">The originality of Wisdom may be seen from the way it assimilates Hellenistic culture. Not only does the author write in Greek, use a Greek literary genre and take over, with due modifications, the Stoic doctrine of </w:t>
      </w:r>
      <w:r w:rsidRPr="00520F5F">
        <w:rPr>
          <w:i/>
        </w:rPr>
        <w:t>pneuma</w:t>
      </w:r>
      <w:r w:rsidRPr="00AF476E">
        <w:t>, but closely akin to the Bible though he is, he adopts the imagery, vocabulary and theories of contemporary Stoicism, a component of Middle Platonism. But he shows no mastery of these philosophies. His knowledge, indirect, seems to derive only from his general education. This may be illustrated by two points.</w:t>
      </w:r>
      <w:r>
        <w:t>”</w:t>
      </w:r>
      <w:r w:rsidR="00F8209D">
        <w:t xml:space="preserve"> (Murphy</w:t>
      </w:r>
      <w:r>
        <w:t xml:space="preserve"> </w:t>
      </w:r>
      <w:r>
        <w:rPr>
          <w:i/>
        </w:rPr>
        <w:t>Tree of Life</w:t>
      </w:r>
      <w:r>
        <w:t xml:space="preserve"> 179 n. 43)</w:t>
      </w:r>
    </w:p>
    <w:p w14:paraId="3DE93FD5" w14:textId="47ED40BF" w:rsidR="00A22D52" w:rsidRDefault="00A22D52" w:rsidP="00BF6472">
      <w:pPr>
        <w:numPr>
          <w:ilvl w:val="3"/>
          <w:numId w:val="47"/>
        </w:numPr>
        <w:jc w:val="both"/>
      </w:pPr>
      <w:r>
        <w:t xml:space="preserve">M. Gilbert </w:t>
      </w:r>
      <w:r w:rsidRPr="00EC5935">
        <w:rPr>
          <w:sz w:val="20"/>
        </w:rPr>
        <w:t>(</w:t>
      </w:r>
      <w:r>
        <w:rPr>
          <w:sz w:val="20"/>
        </w:rPr>
        <w:t>“Wisdom Literature” 312)</w:t>
      </w:r>
      <w:r w:rsidR="00EC002E" w:rsidRPr="00EC002E">
        <w:rPr>
          <w:bCs/>
        </w:rPr>
        <w:t xml:space="preserve">: </w:t>
      </w:r>
      <w:r>
        <w:t>“</w:t>
      </w:r>
      <w:r w:rsidRPr="00AF476E">
        <w:t>In Wis 13:1-9, the author seems clearly to be discussing a doctrine coming from the lost works of Aristotle, according to which the nature of the divine can be known from the world as a starting-point. But he eliminates the pantheistic tendencies of this doctrine by stating that recourse must also be made to the analogy of proportionality.</w:t>
      </w:r>
      <w:r>
        <w:t>”</w:t>
      </w:r>
      <w:r w:rsidR="00F8209D">
        <w:t xml:space="preserve"> (Murphy</w:t>
      </w:r>
      <w:r>
        <w:t xml:space="preserve"> </w:t>
      </w:r>
      <w:r>
        <w:rPr>
          <w:i/>
        </w:rPr>
        <w:t>Tree of Life</w:t>
      </w:r>
      <w:r>
        <w:t xml:space="preserve"> 179 n. 43)</w:t>
      </w:r>
    </w:p>
    <w:p w14:paraId="3842A4B2" w14:textId="04642392" w:rsidR="00A22D52" w:rsidRPr="005C2179" w:rsidRDefault="00A22D52" w:rsidP="00BF6472">
      <w:pPr>
        <w:numPr>
          <w:ilvl w:val="3"/>
          <w:numId w:val="47"/>
        </w:numPr>
        <w:jc w:val="both"/>
      </w:pPr>
      <w:r>
        <w:t xml:space="preserve">M. Gilbert </w:t>
      </w:r>
      <w:r w:rsidRPr="00EC5935">
        <w:rPr>
          <w:sz w:val="20"/>
        </w:rPr>
        <w:t>(</w:t>
      </w:r>
      <w:r>
        <w:rPr>
          <w:sz w:val="20"/>
        </w:rPr>
        <w:t>“Wisdom Literature” 312)</w:t>
      </w:r>
      <w:r w:rsidR="00EC002E" w:rsidRPr="00EC002E">
        <w:rPr>
          <w:bCs/>
        </w:rPr>
        <w:t xml:space="preserve">: </w:t>
      </w:r>
      <w:r>
        <w:t>“</w:t>
      </w:r>
      <w:r w:rsidRPr="00AF476E">
        <w:t>Then, he adopts the Hellenistic doctrine of “philanthropia”. This virtue, composed of goodness, kindness and mercy, is found, he says, in God (12:8) and in wisdom (1:6; 7:23). And Israel should imitate its God by practising it towards its enemies (12:19). The universalism of the author of Wisdom goes beyond that of his prede</w:t>
      </w:r>
      <w:r>
        <w:t>cessors in the Bible</w:t>
      </w:r>
      <w:r w:rsidRPr="00AF476E">
        <w:t>.</w:t>
      </w:r>
      <w:r>
        <w:t>”</w:t>
      </w:r>
      <w:r w:rsidR="00F8209D">
        <w:t xml:space="preserve"> (Murphy</w:t>
      </w:r>
      <w:r>
        <w:t xml:space="preserve"> </w:t>
      </w:r>
      <w:r>
        <w:rPr>
          <w:i/>
        </w:rPr>
        <w:t>Tree of Life</w:t>
      </w:r>
      <w:r>
        <w:t xml:space="preserve"> 179 n. 43)</w:t>
      </w:r>
    </w:p>
    <w:p w14:paraId="6FB52417" w14:textId="230377E3" w:rsidR="00A22D52" w:rsidRDefault="00A22D52" w:rsidP="00BF6472">
      <w:pPr>
        <w:numPr>
          <w:ilvl w:val="1"/>
          <w:numId w:val="47"/>
        </w:numPr>
        <w:jc w:val="both"/>
      </w:pPr>
      <w:r>
        <w:t xml:space="preserve">“. . . </w:t>
      </w:r>
      <w:r w:rsidRPr="00AF476E">
        <w:t>the dependence of the writer on Greek ideas is not mechanical. The author remained intensely Jewish, while writing in a Hellenistic milieu and bor</w:t>
      </w:r>
      <w:r>
        <w:t>rowing freely from it.”</w:t>
      </w:r>
      <w:r w:rsidR="00F8209D">
        <w:t xml:space="preserve"> (Murphy</w:t>
      </w:r>
      <w:r>
        <w:t xml:space="preserve"> </w:t>
      </w:r>
      <w:r>
        <w:rPr>
          <w:i/>
        </w:rPr>
        <w:t>Tree of Life</w:t>
      </w:r>
      <w:r>
        <w:t xml:space="preserve"> 175)</w:t>
      </w:r>
    </w:p>
    <w:p w14:paraId="133687FC" w14:textId="77777777" w:rsidR="00A22D52" w:rsidRDefault="00A22D52" w:rsidP="00A22D52">
      <w:pPr>
        <w:jc w:val="both"/>
      </w:pPr>
    </w:p>
    <w:p w14:paraId="2E0B8B51" w14:textId="77777777" w:rsidR="00A22D52" w:rsidRPr="00AF476E" w:rsidRDefault="00A22D52" w:rsidP="00BF6472">
      <w:pPr>
        <w:numPr>
          <w:ilvl w:val="0"/>
          <w:numId w:val="47"/>
        </w:numPr>
      </w:pPr>
      <w:r w:rsidRPr="00520F5F">
        <w:rPr>
          <w:b/>
        </w:rPr>
        <w:t>conclusion</w:t>
      </w:r>
      <w:r>
        <w:rPr>
          <w:b/>
        </w:rPr>
        <w:t>s</w:t>
      </w:r>
    </w:p>
    <w:p w14:paraId="0BEC61D2" w14:textId="456A39B9" w:rsidR="00A22D52" w:rsidRDefault="00A22D52" w:rsidP="00BF6472">
      <w:pPr>
        <w:numPr>
          <w:ilvl w:val="1"/>
          <w:numId w:val="47"/>
        </w:numPr>
        <w:jc w:val="both"/>
      </w:pPr>
      <w:r>
        <w:t>“</w:t>
      </w:r>
      <w:r w:rsidRPr="00AF476E">
        <w:t>First, it is important to recognize that a precedent for this kind of literature existed long before Israel.</w:t>
      </w:r>
      <w:r>
        <w:t>”</w:t>
      </w:r>
      <w:r w:rsidR="00F8209D">
        <w:t xml:space="preserve"> (Murphy</w:t>
      </w:r>
      <w:r>
        <w:t xml:space="preserve"> </w:t>
      </w:r>
      <w:r>
        <w:rPr>
          <w:i/>
        </w:rPr>
        <w:t>Tree of Life</w:t>
      </w:r>
      <w:r>
        <w:t xml:space="preserve"> 175)</w:t>
      </w:r>
    </w:p>
    <w:p w14:paraId="06715C08" w14:textId="738115DD" w:rsidR="00A22D52" w:rsidRDefault="00A22D52" w:rsidP="00BF6472">
      <w:pPr>
        <w:numPr>
          <w:ilvl w:val="1"/>
          <w:numId w:val="47"/>
        </w:numPr>
        <w:jc w:val="both"/>
      </w:pPr>
      <w:r>
        <w:t>“</w:t>
      </w:r>
      <w:r w:rsidRPr="00AF476E">
        <w:t xml:space="preserve">Second, although the precise life setting varies from one area to another, </w:t>
      </w:r>
      <w:r>
        <w:t xml:space="preserve">a great similarity lies in the didactic situation that is common to all. </w:t>
      </w:r>
      <w:r w:rsidRPr="00AF476E">
        <w:t xml:space="preserve">The similarity can be more or less outstanding from culture to culture, but a certain common basis is provided. The hard question is the determination of the influence of one upon another </w:t>
      </w:r>
      <w:r>
        <w:t>. . .”</w:t>
      </w:r>
      <w:r w:rsidR="00F8209D">
        <w:t xml:space="preserve"> (Murphy</w:t>
      </w:r>
      <w:r>
        <w:t xml:space="preserve"> </w:t>
      </w:r>
      <w:r>
        <w:rPr>
          <w:i/>
        </w:rPr>
        <w:t xml:space="preserve">Tree of </w:t>
      </w:r>
      <w:r w:rsidRPr="004D7CF3">
        <w:rPr>
          <w:i/>
        </w:rPr>
        <w:t>Life</w:t>
      </w:r>
      <w:r>
        <w:t xml:space="preserve"> 175)</w:t>
      </w:r>
    </w:p>
    <w:p w14:paraId="45E44EDC" w14:textId="78A82D54" w:rsidR="00A22D52" w:rsidRPr="00AF476E" w:rsidRDefault="00A22D52" w:rsidP="00BF6472">
      <w:pPr>
        <w:numPr>
          <w:ilvl w:val="1"/>
          <w:numId w:val="47"/>
        </w:numPr>
        <w:jc w:val="both"/>
      </w:pPr>
      <w:r>
        <w:lastRenderedPageBreak/>
        <w:t>“</w:t>
      </w:r>
      <w:r w:rsidRPr="00AF476E">
        <w:t xml:space="preserve">Finally, </w:t>
      </w:r>
      <w:r>
        <w:t>[</w:t>
      </w:r>
      <w:r w:rsidRPr="00AF476E">
        <w:t>comparisons</w:t>
      </w:r>
      <w:r>
        <w:t>]</w:t>
      </w:r>
      <w:r w:rsidRPr="00AF476E">
        <w:t xml:space="preserve"> enable us to understand more clearly the issues in the Bible itself.</w:t>
      </w:r>
      <w:r>
        <w:t>”</w:t>
      </w:r>
      <w:r w:rsidR="00F8209D">
        <w:t xml:space="preserve"> (Murphy</w:t>
      </w:r>
      <w:r>
        <w:t xml:space="preserve"> </w:t>
      </w:r>
      <w:r>
        <w:rPr>
          <w:i/>
        </w:rPr>
        <w:t xml:space="preserve">Tree of </w:t>
      </w:r>
      <w:r w:rsidRPr="004D7CF3">
        <w:rPr>
          <w:i/>
        </w:rPr>
        <w:t>Life</w:t>
      </w:r>
      <w:r>
        <w:t xml:space="preserve"> </w:t>
      </w:r>
      <w:r w:rsidRPr="004D7CF3">
        <w:t>175</w:t>
      </w:r>
      <w:r>
        <w:t>)</w:t>
      </w:r>
    </w:p>
    <w:p w14:paraId="62B2315A" w14:textId="77777777" w:rsidR="00A22D52" w:rsidRDefault="00A22D52" w:rsidP="00A22D52">
      <w:r>
        <w:br w:type="page"/>
      </w:r>
    </w:p>
    <w:p w14:paraId="691C24F5" w14:textId="77777777" w:rsidR="00A22D52" w:rsidRPr="00EB13C2" w:rsidRDefault="00A22D52" w:rsidP="00A22D52">
      <w:pPr>
        <w:pStyle w:val="Heading2"/>
      </w:pPr>
      <w:bookmarkStart w:id="87" w:name="_Toc499073400"/>
      <w:r w:rsidRPr="00EB13C2">
        <w:lastRenderedPageBreak/>
        <w:t>PRIMARY TEXTS</w:t>
      </w:r>
      <w:bookmarkEnd w:id="87"/>
    </w:p>
    <w:p w14:paraId="77C2ADFB" w14:textId="77777777" w:rsidR="00A22D52" w:rsidRDefault="00A22D52" w:rsidP="00A22D52">
      <w:pPr>
        <w:jc w:val="both"/>
      </w:pPr>
    </w:p>
    <w:p w14:paraId="0299745E" w14:textId="77777777" w:rsidR="00A22D52" w:rsidRDefault="00A22D52" w:rsidP="00A22D52">
      <w:pPr>
        <w:jc w:val="both"/>
      </w:pPr>
    </w:p>
    <w:p w14:paraId="5411E921" w14:textId="77777777" w:rsidR="00A22D52" w:rsidRPr="00673329" w:rsidRDefault="00A22D52" w:rsidP="00A22D52">
      <w:pPr>
        <w:pStyle w:val="Heading3"/>
      </w:pPr>
      <w:bookmarkStart w:id="88" w:name="_Toc499073401"/>
      <w:r w:rsidRPr="00673329">
        <w:t>THE HYMN TO THE ATON</w:t>
      </w:r>
      <w:bookmarkEnd w:id="88"/>
    </w:p>
    <w:p w14:paraId="4E296C8F" w14:textId="77777777" w:rsidR="00A22D52" w:rsidRPr="00035F2F" w:rsidRDefault="00A22D52" w:rsidP="00A22D52"/>
    <w:p w14:paraId="26368510" w14:textId="46486D83" w:rsidR="00A22D52" w:rsidRPr="00035F2F" w:rsidRDefault="00A22D52" w:rsidP="00A22D52">
      <w:pPr>
        <w:ind w:left="1440" w:right="720" w:hanging="720"/>
        <w:jc w:val="both"/>
        <w:rPr>
          <w:vanish/>
          <w:sz w:val="20"/>
        </w:rPr>
      </w:pPr>
      <w:r>
        <w:rPr>
          <w:sz w:val="20"/>
        </w:rPr>
        <w:t xml:space="preserve">“The Hymn to the Aton.” </w:t>
      </w:r>
      <w:r w:rsidRPr="00035F2F">
        <w:rPr>
          <w:i/>
          <w:sz w:val="20"/>
        </w:rPr>
        <w:t>Old Testament Parallels</w:t>
      </w:r>
      <w:r w:rsidR="00EC002E" w:rsidRPr="00EC002E">
        <w:rPr>
          <w:bCs/>
          <w:sz w:val="20"/>
        </w:rPr>
        <w:t xml:space="preserve">: </w:t>
      </w:r>
      <w:r w:rsidRPr="00035F2F">
        <w:rPr>
          <w:i/>
          <w:sz w:val="20"/>
        </w:rPr>
        <w:t>Laws and Stories from the Ancient Near East</w:t>
      </w:r>
      <w:r w:rsidRPr="00035F2F">
        <w:rPr>
          <w:sz w:val="20"/>
        </w:rPr>
        <w:t xml:space="preserve">. </w:t>
      </w:r>
      <w:r>
        <w:rPr>
          <w:sz w:val="20"/>
        </w:rPr>
        <w:t xml:space="preserve">Ed. </w:t>
      </w:r>
      <w:r w:rsidRPr="00035F2F">
        <w:rPr>
          <w:sz w:val="20"/>
        </w:rPr>
        <w:t>Victor H.</w:t>
      </w:r>
      <w:r>
        <w:rPr>
          <w:sz w:val="20"/>
        </w:rPr>
        <w:t xml:space="preserve"> Matthews</w:t>
      </w:r>
      <w:r w:rsidRPr="00035F2F">
        <w:rPr>
          <w:sz w:val="20"/>
        </w:rPr>
        <w:t xml:space="preserve"> and Don C. Benjamin.</w:t>
      </w:r>
      <w:r>
        <w:rPr>
          <w:sz w:val="20"/>
        </w:rPr>
        <w:t xml:space="preserve"> </w:t>
      </w:r>
      <w:r w:rsidRPr="00035F2F">
        <w:rPr>
          <w:sz w:val="20"/>
        </w:rPr>
        <w:t>New York</w:t>
      </w:r>
      <w:r w:rsidR="00EC002E" w:rsidRPr="00EC002E">
        <w:rPr>
          <w:bCs/>
          <w:sz w:val="20"/>
        </w:rPr>
        <w:t xml:space="preserve">: </w:t>
      </w:r>
      <w:r w:rsidRPr="00035F2F">
        <w:rPr>
          <w:sz w:val="20"/>
        </w:rPr>
        <w:t>Paulist, 1991</w:t>
      </w:r>
      <w:r>
        <w:rPr>
          <w:sz w:val="20"/>
        </w:rPr>
        <w:t>. 153-56</w:t>
      </w:r>
      <w:r w:rsidRPr="00035F2F">
        <w:rPr>
          <w:sz w:val="20"/>
        </w:rPr>
        <w:t>.</w:t>
      </w:r>
    </w:p>
    <w:p w14:paraId="149B8BDC" w14:textId="77777777" w:rsidR="00A22D52" w:rsidRPr="00035F2F" w:rsidRDefault="00A22D52" w:rsidP="00A22D52"/>
    <w:p w14:paraId="2E51309E" w14:textId="77777777" w:rsidR="00A22D52" w:rsidRPr="00035F2F" w:rsidRDefault="00A22D52" w:rsidP="00A22D52"/>
    <w:p w14:paraId="7BC2F1FD" w14:textId="77777777" w:rsidR="00A22D52" w:rsidRPr="00356DD4" w:rsidRDefault="00A22D52" w:rsidP="00A22D52">
      <w:pPr>
        <w:jc w:val="both"/>
        <w:rPr>
          <w:sz w:val="20"/>
        </w:rPr>
      </w:pPr>
      <w:r w:rsidRPr="00356DD4">
        <w:rPr>
          <w:sz w:val="20"/>
        </w:rPr>
        <w:tab/>
        <w:t>“The Hymn to the Aton” was inscribed in Egyptian hieroglyphics on the wall of The Tomb of Eye, which Pharaoh Akhenaton (1365-1348 bce) built for Queen Nefertiti’s father at Tell el-Amarna. The Egypt Exploration Fund excavated the site in 1891 and the German Orientgesellschaft continued the work from 1911-1914.</w:t>
      </w:r>
    </w:p>
    <w:p w14:paraId="00CA79E4" w14:textId="77777777" w:rsidR="00A22D52" w:rsidRPr="00035F2F" w:rsidRDefault="00A22D52" w:rsidP="00A22D52">
      <w:pPr>
        <w:jc w:val="both"/>
        <w:rPr>
          <w:rFonts w:cs="Bookman Old Style"/>
          <w:iCs/>
          <w:sz w:val="20"/>
        </w:rPr>
      </w:pPr>
      <w:r w:rsidRPr="00035F2F">
        <w:rPr>
          <w:rFonts w:cs="Bookman Old Style"/>
          <w:iCs/>
          <w:sz w:val="20"/>
        </w:rPr>
        <w:tab/>
        <w:t>The hymn contains some lines from older hymns celebrating The Aton, The Sun Disc, and some conventional literary formulas typical of the genre. However, Akhenaton emphasized the exclusive worship of The Aton and his son, The Pharaoh. Akhenaton’s religious reform cannot be called “monotheism,” because The Aton and The Pharaoh are divine and, furthermore, The Aton is a combination of gods like Ra, Har-of-the-Horizon and Shu.</w:t>
      </w:r>
    </w:p>
    <w:p w14:paraId="72B2C06B" w14:textId="77777777" w:rsidR="00A22D52" w:rsidRPr="00035F2F" w:rsidRDefault="00A22D52" w:rsidP="00A22D52">
      <w:pPr>
        <w:jc w:val="both"/>
        <w:rPr>
          <w:rFonts w:cs="Bookman Old Style"/>
          <w:iCs/>
        </w:rPr>
      </w:pPr>
    </w:p>
    <w:tbl>
      <w:tblPr>
        <w:tblW w:w="0" w:type="auto"/>
        <w:tblLook w:val="01E0" w:firstRow="1" w:lastRow="1" w:firstColumn="1" w:lastColumn="1" w:noHBand="0" w:noVBand="0"/>
      </w:tblPr>
      <w:tblGrid>
        <w:gridCol w:w="1728"/>
        <w:gridCol w:w="7848"/>
      </w:tblGrid>
      <w:tr w:rsidR="00A22D52" w:rsidRPr="00035F2F" w14:paraId="04593F06" w14:textId="77777777" w:rsidTr="00CF7291">
        <w:tc>
          <w:tcPr>
            <w:tcW w:w="1728" w:type="dxa"/>
          </w:tcPr>
          <w:p w14:paraId="4E8CC999" w14:textId="77777777" w:rsidR="00A22D52" w:rsidRPr="00035F2F" w:rsidRDefault="00A22D52" w:rsidP="00CF7291">
            <w:pPr>
              <w:rPr>
                <w:rFonts w:cs="Bookman Old Style"/>
                <w:iCs/>
              </w:rPr>
            </w:pPr>
            <w:r w:rsidRPr="00035F2F">
              <w:rPr>
                <w:noProof/>
              </w:rPr>
              <w:drawing>
                <wp:inline distT="0" distB="0" distL="0" distR="0" wp14:anchorId="0EB748A5" wp14:editId="286A91E6">
                  <wp:extent cx="831215" cy="1281430"/>
                  <wp:effectExtent l="0" t="0" r="0" b="0"/>
                  <wp:docPr id="46" name="Picture 46" descr="_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_Pic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1215" cy="1281430"/>
                          </a:xfrm>
                          <a:prstGeom prst="rect">
                            <a:avLst/>
                          </a:prstGeom>
                          <a:noFill/>
                          <a:ln>
                            <a:noFill/>
                          </a:ln>
                        </pic:spPr>
                      </pic:pic>
                    </a:graphicData>
                  </a:graphic>
                </wp:inline>
              </w:drawing>
            </w:r>
          </w:p>
        </w:tc>
        <w:tc>
          <w:tcPr>
            <w:tcW w:w="7848" w:type="dxa"/>
          </w:tcPr>
          <w:p w14:paraId="0A1EDA36" w14:textId="77777777" w:rsidR="00A22D52" w:rsidRPr="00035F2F" w:rsidRDefault="00A22D52" w:rsidP="00F42497">
            <w:pPr>
              <w:jc w:val="both"/>
              <w:rPr>
                <w:rFonts w:cs="Bookman Old Style"/>
                <w:iCs/>
              </w:rPr>
            </w:pPr>
          </w:p>
          <w:p w14:paraId="5CA6051C" w14:textId="77777777" w:rsidR="00A22D52" w:rsidRPr="00035F2F" w:rsidRDefault="00A22D52" w:rsidP="00F42497">
            <w:pPr>
              <w:jc w:val="both"/>
              <w:rPr>
                <w:rFonts w:cs="Bookman Old Style"/>
                <w:iCs/>
              </w:rPr>
            </w:pPr>
          </w:p>
          <w:p w14:paraId="681EE58D" w14:textId="77777777" w:rsidR="00A22D52" w:rsidRPr="00035F2F" w:rsidRDefault="00A22D52" w:rsidP="00F42497">
            <w:pPr>
              <w:jc w:val="both"/>
              <w:rPr>
                <w:rFonts w:cs="Bookman Old Style"/>
                <w:iCs/>
              </w:rPr>
            </w:pPr>
            <w:r w:rsidRPr="00035F2F">
              <w:rPr>
                <w:bCs/>
                <w:i/>
                <w:iCs/>
                <w:sz w:val="20"/>
              </w:rPr>
              <w:t>Fig</w:t>
            </w:r>
            <w:r w:rsidRPr="00035F2F">
              <w:rPr>
                <w:bCs/>
                <w:iCs/>
                <w:sz w:val="20"/>
              </w:rPr>
              <w:t xml:space="preserve">. </w:t>
            </w:r>
            <w:r w:rsidRPr="00035F2F">
              <w:rPr>
                <w:bCs/>
                <w:i/>
                <w:iCs/>
                <w:sz w:val="20"/>
              </w:rPr>
              <w:t>80</w:t>
            </w:r>
            <w:r w:rsidRPr="00035F2F">
              <w:rPr>
                <w:bCs/>
                <w:iCs/>
                <w:sz w:val="20"/>
              </w:rPr>
              <w:t xml:space="preserve">. </w:t>
            </w:r>
            <w:r w:rsidRPr="00035F2F">
              <w:rPr>
                <w:rFonts w:cs="Garamond"/>
                <w:bCs/>
                <w:sz w:val="20"/>
              </w:rPr>
              <w:t>King Akhenaton with his wife and daughters worshiping the sun disk, the Aton, who extends life giving rays, pictured as hands. [153] . . .</w:t>
            </w:r>
          </w:p>
        </w:tc>
      </w:tr>
    </w:tbl>
    <w:p w14:paraId="6ED372C3" w14:textId="77777777" w:rsidR="00A22D52" w:rsidRPr="00035F2F" w:rsidRDefault="00A22D52" w:rsidP="00A22D52">
      <w:pPr>
        <w:jc w:val="both"/>
        <w:rPr>
          <w:rFonts w:cs="Bookman Old Style"/>
          <w:iCs/>
        </w:rPr>
      </w:pPr>
    </w:p>
    <w:p w14:paraId="40E69BC6" w14:textId="77777777" w:rsidR="00A22D52" w:rsidRPr="00356DD4" w:rsidRDefault="00A22D52" w:rsidP="00A22D52">
      <w:pPr>
        <w:tabs>
          <w:tab w:val="left" w:pos="360"/>
        </w:tabs>
        <w:rPr>
          <w:rFonts w:cs="Bookman Old Style"/>
        </w:rPr>
      </w:pPr>
      <w:r w:rsidRPr="00356DD4">
        <w:rPr>
          <w:rFonts w:cs="Bookman Old Style"/>
        </w:rPr>
        <w:t>As you rise over the horizon, O Aton, First Among The Gods</w:t>
      </w:r>
    </w:p>
    <w:p w14:paraId="69F2DB5C" w14:textId="77777777" w:rsidR="00A22D52" w:rsidRPr="00356DD4" w:rsidRDefault="00A22D52" w:rsidP="00A22D52">
      <w:pPr>
        <w:tabs>
          <w:tab w:val="left" w:pos="360"/>
        </w:tabs>
        <w:rPr>
          <w:rFonts w:cs="Bookman Old Style"/>
        </w:rPr>
      </w:pPr>
      <w:r>
        <w:rPr>
          <w:rFonts w:cs="Bookman Old Style"/>
        </w:rPr>
        <w:tab/>
      </w:r>
      <w:r w:rsidRPr="00356DD4">
        <w:rPr>
          <w:rFonts w:cs="Bookman Old Style"/>
        </w:rPr>
        <w:t>Your beauty is made manifest, O Giver of Life.</w:t>
      </w:r>
    </w:p>
    <w:p w14:paraId="24D64FDC" w14:textId="77777777" w:rsidR="00A22D52" w:rsidRPr="00356DD4" w:rsidRDefault="00A22D52" w:rsidP="00A22D52">
      <w:pPr>
        <w:tabs>
          <w:tab w:val="left" w:pos="360"/>
        </w:tabs>
        <w:rPr>
          <w:rFonts w:cs="Bookman Old Style"/>
        </w:rPr>
      </w:pPr>
      <w:r w:rsidRPr="00356DD4">
        <w:rPr>
          <w:rFonts w:cs="Bookman Old Style"/>
        </w:rPr>
        <w:t>You rise in the east</w:t>
      </w:r>
    </w:p>
    <w:p w14:paraId="4CC272ED" w14:textId="77777777" w:rsidR="00A22D52" w:rsidRPr="00356DD4" w:rsidRDefault="00A22D52" w:rsidP="00A22D52">
      <w:pPr>
        <w:tabs>
          <w:tab w:val="left" w:pos="360"/>
        </w:tabs>
      </w:pPr>
      <w:r>
        <w:tab/>
      </w:r>
      <w:r w:rsidRPr="00356DD4">
        <w:t>You fill every land with beauty.</w:t>
      </w:r>
    </w:p>
    <w:p w14:paraId="5ABFDD4A" w14:textId="77777777" w:rsidR="00A22D52" w:rsidRPr="00356DD4" w:rsidRDefault="00A22D52" w:rsidP="00A22D52">
      <w:pPr>
        <w:tabs>
          <w:tab w:val="left" w:pos="360"/>
        </w:tabs>
      </w:pPr>
      <w:r w:rsidRPr="00356DD4">
        <w:t>Your glory shines high above every land,</w:t>
      </w:r>
    </w:p>
    <w:p w14:paraId="0D994F01" w14:textId="77777777" w:rsidR="00A22D52" w:rsidRPr="00356DD4" w:rsidRDefault="00A22D52" w:rsidP="00A22D52">
      <w:pPr>
        <w:tabs>
          <w:tab w:val="left" w:pos="360"/>
        </w:tabs>
        <w:rPr>
          <w:rFonts w:cs="Bookman Old Style"/>
        </w:rPr>
      </w:pPr>
      <w:r>
        <w:rPr>
          <w:rFonts w:cs="Bookman Old Style"/>
        </w:rPr>
        <w:tab/>
      </w:r>
      <w:r w:rsidRPr="00356DD4">
        <w:rPr>
          <w:rFonts w:cs="Bookman Old Style"/>
        </w:rPr>
        <w:t>Your rays enrich all the lands you created.</w:t>
      </w:r>
    </w:p>
    <w:p w14:paraId="4D789B26" w14:textId="77777777" w:rsidR="00A22D52" w:rsidRPr="00356DD4" w:rsidRDefault="00A22D52" w:rsidP="00A22D52">
      <w:pPr>
        <w:tabs>
          <w:tab w:val="left" w:pos="360"/>
        </w:tabs>
        <w:rPr>
          <w:rFonts w:cs="Bookman Old Style"/>
        </w:rPr>
      </w:pPr>
      <w:r w:rsidRPr="00356DD4">
        <w:rPr>
          <w:rFonts w:cs="Bookman Old Style"/>
        </w:rPr>
        <w:t>O Ra, you reach to the ends of the earth,</w:t>
      </w:r>
    </w:p>
    <w:p w14:paraId="26E4ED14" w14:textId="77777777" w:rsidR="00A22D52" w:rsidRPr="00356DD4" w:rsidRDefault="00A22D52" w:rsidP="00A22D52">
      <w:pPr>
        <w:tabs>
          <w:tab w:val="left" w:pos="360"/>
        </w:tabs>
      </w:pPr>
      <w:r>
        <w:tab/>
      </w:r>
      <w:r w:rsidRPr="00356DD4">
        <w:t>You bestow them on Akhenaton, your beloved son.</w:t>
      </w:r>
    </w:p>
    <w:p w14:paraId="3767DDCD" w14:textId="77777777" w:rsidR="00A22D52" w:rsidRPr="00356DD4" w:rsidRDefault="00A22D52" w:rsidP="00A22D52">
      <w:pPr>
        <w:tabs>
          <w:tab w:val="left" w:pos="360"/>
        </w:tabs>
      </w:pPr>
      <w:r w:rsidRPr="00356DD4">
        <w:t>Although you are far away,</w:t>
      </w:r>
    </w:p>
    <w:p w14:paraId="26B4CA88" w14:textId="77777777" w:rsidR="00A22D52" w:rsidRPr="00356DD4" w:rsidRDefault="00A22D52" w:rsidP="00A22D52">
      <w:pPr>
        <w:tabs>
          <w:tab w:val="left" w:pos="360"/>
        </w:tabs>
      </w:pPr>
      <w:r>
        <w:tab/>
      </w:r>
      <w:r w:rsidRPr="00356DD4">
        <w:t>Your rays touch the earth.</w:t>
      </w:r>
    </w:p>
    <w:p w14:paraId="00CA7AB5" w14:textId="77777777" w:rsidR="00A22D52" w:rsidRPr="00356DD4" w:rsidRDefault="00A22D52" w:rsidP="00A22D52">
      <w:pPr>
        <w:tabs>
          <w:tab w:val="left" w:pos="360"/>
        </w:tabs>
        <w:rPr>
          <w:rFonts w:cs="Bookman Old Style"/>
        </w:rPr>
      </w:pPr>
      <w:r w:rsidRPr="00356DD4">
        <w:rPr>
          <w:rFonts w:cs="Bookman Old Style"/>
        </w:rPr>
        <w:t>Although you shine on every human face,</w:t>
      </w:r>
    </w:p>
    <w:p w14:paraId="72D2272D" w14:textId="77777777" w:rsidR="00A22D52" w:rsidRPr="00356DD4" w:rsidRDefault="00A22D52" w:rsidP="00A22D52">
      <w:pPr>
        <w:tabs>
          <w:tab w:val="left" w:pos="360"/>
        </w:tabs>
        <w:rPr>
          <w:rFonts w:cs="Bookman Old Style"/>
        </w:rPr>
      </w:pPr>
      <w:r>
        <w:rPr>
          <w:rFonts w:cs="Bookman Old Style"/>
        </w:rPr>
        <w:tab/>
      </w:r>
      <w:r w:rsidRPr="00356DD4">
        <w:rPr>
          <w:rFonts w:cs="Bookman Old Style"/>
        </w:rPr>
        <w:t>No one sees you go.</w:t>
      </w:r>
    </w:p>
    <w:p w14:paraId="0335D6C0" w14:textId="77777777" w:rsidR="00A22D52" w:rsidRPr="00356DD4" w:rsidRDefault="00A22D52" w:rsidP="00A22D52">
      <w:pPr>
        <w:tabs>
          <w:tab w:val="left" w:pos="360"/>
        </w:tabs>
        <w:rPr>
          <w:rFonts w:cs="Bookman Old Style"/>
        </w:rPr>
      </w:pPr>
      <w:r w:rsidRPr="00356DD4">
        <w:rPr>
          <w:rFonts w:cs="Bookman Old Style"/>
        </w:rPr>
        <w:t>When you set upon the western horizon,</w:t>
      </w:r>
    </w:p>
    <w:p w14:paraId="437C23E5" w14:textId="77777777" w:rsidR="00A22D52" w:rsidRPr="00356DD4" w:rsidRDefault="00A22D52" w:rsidP="00A22D52">
      <w:pPr>
        <w:tabs>
          <w:tab w:val="left" w:pos="360"/>
        </w:tabs>
        <w:rPr>
          <w:rFonts w:cs="Bookman Old Style"/>
        </w:rPr>
      </w:pPr>
      <w:r>
        <w:rPr>
          <w:rFonts w:cs="Bookman Old Style"/>
        </w:rPr>
        <w:tab/>
      </w:r>
      <w:r w:rsidRPr="00356DD4">
        <w:rPr>
          <w:rFonts w:cs="Bookman Old Style"/>
        </w:rPr>
        <w:t>The earth lies in darkness and death.</w:t>
      </w:r>
    </w:p>
    <w:p w14:paraId="0C79DF1D" w14:textId="77777777" w:rsidR="00A22D52" w:rsidRPr="00356DD4" w:rsidRDefault="00A22D52" w:rsidP="00A22D52">
      <w:pPr>
        <w:tabs>
          <w:tab w:val="left" w:pos="360"/>
        </w:tabs>
        <w:rPr>
          <w:rFonts w:cs="Bookman Old Style"/>
        </w:rPr>
      </w:pPr>
      <w:r w:rsidRPr="00356DD4">
        <w:rPr>
          <w:rFonts w:cs="Bookman Old Style"/>
        </w:rPr>
        <w:t>Sleepers lie beneath their covers,</w:t>
      </w:r>
    </w:p>
    <w:p w14:paraId="3A711AA0" w14:textId="77777777" w:rsidR="00A22D52" w:rsidRPr="00356DD4" w:rsidRDefault="00A22D52" w:rsidP="00A22D52">
      <w:pPr>
        <w:tabs>
          <w:tab w:val="left" w:pos="360"/>
        </w:tabs>
      </w:pPr>
      <w:r>
        <w:tab/>
      </w:r>
      <w:r w:rsidRPr="00356DD4">
        <w:t>Seeing no one around them.</w:t>
      </w:r>
    </w:p>
    <w:p w14:paraId="201743B8" w14:textId="77777777" w:rsidR="00A22D52" w:rsidRPr="00356DD4" w:rsidRDefault="00A22D52" w:rsidP="00A22D52">
      <w:pPr>
        <w:tabs>
          <w:tab w:val="left" w:pos="360"/>
        </w:tabs>
      </w:pPr>
      <w:r w:rsidRPr="00356DD4">
        <w:t>Their pillows could vanish,</w:t>
      </w:r>
    </w:p>
    <w:p w14:paraId="378DAA48" w14:textId="77777777" w:rsidR="00A22D52" w:rsidRPr="00356DD4" w:rsidRDefault="00A22D52" w:rsidP="00A22D52">
      <w:pPr>
        <w:tabs>
          <w:tab w:val="left" w:pos="360"/>
        </w:tabs>
      </w:pPr>
      <w:r>
        <w:tab/>
      </w:r>
      <w:r w:rsidRPr="00356DD4">
        <w:t>They would not even notice.</w:t>
      </w:r>
    </w:p>
    <w:tbl>
      <w:tblPr>
        <w:tblW w:w="0" w:type="auto"/>
        <w:tblLayout w:type="fixed"/>
        <w:tblLook w:val="01E0" w:firstRow="1" w:lastRow="1" w:firstColumn="1" w:lastColumn="1" w:noHBand="0" w:noVBand="0"/>
      </w:tblPr>
      <w:tblGrid>
        <w:gridCol w:w="4788"/>
        <w:gridCol w:w="4788"/>
      </w:tblGrid>
      <w:tr w:rsidR="00A22D52" w:rsidRPr="00035F2F" w14:paraId="19DDB94C" w14:textId="77777777" w:rsidTr="00F42497">
        <w:tc>
          <w:tcPr>
            <w:tcW w:w="4788" w:type="dxa"/>
          </w:tcPr>
          <w:p w14:paraId="50CA6E16" w14:textId="77777777" w:rsidR="00A22D52" w:rsidRPr="00356DD4" w:rsidRDefault="00A22D52" w:rsidP="00F42497">
            <w:pPr>
              <w:tabs>
                <w:tab w:val="left" w:pos="360"/>
              </w:tabs>
            </w:pPr>
            <w:r w:rsidRPr="00356DD4">
              <w:t>The lion leaves his cave,</w:t>
            </w:r>
          </w:p>
          <w:p w14:paraId="00EE2B58" w14:textId="77777777" w:rsidR="00A22D52" w:rsidRPr="00356DD4" w:rsidRDefault="00A22D52" w:rsidP="00F42497">
            <w:pPr>
              <w:tabs>
                <w:tab w:val="left" w:pos="360"/>
              </w:tabs>
            </w:pPr>
            <w:r>
              <w:tab/>
            </w:r>
            <w:r w:rsidRPr="00356DD4">
              <w:t>The serpent strikes,</w:t>
            </w:r>
          </w:p>
          <w:p w14:paraId="4C019148" w14:textId="77777777" w:rsidR="00A22D52" w:rsidRPr="00356DD4" w:rsidRDefault="00A22D52" w:rsidP="00F42497">
            <w:pPr>
              <w:tabs>
                <w:tab w:val="left" w:pos="360"/>
              </w:tabs>
            </w:pPr>
            <w:r>
              <w:tab/>
            </w:r>
            <w:r w:rsidRPr="00356DD4">
              <w:t>The darkness blankets the land.</w:t>
            </w:r>
          </w:p>
          <w:p w14:paraId="732F477A" w14:textId="77777777" w:rsidR="00A22D52" w:rsidRPr="00356DD4" w:rsidRDefault="00A22D52" w:rsidP="00F42497">
            <w:pPr>
              <w:tabs>
                <w:tab w:val="left" w:pos="360"/>
              </w:tabs>
            </w:pPr>
            <w:r w:rsidRPr="00356DD4">
              <w:t>The lands lie silent,</w:t>
            </w:r>
          </w:p>
          <w:p w14:paraId="77D61432" w14:textId="77777777" w:rsidR="00A22D52" w:rsidRPr="00356DD4" w:rsidRDefault="00A22D52" w:rsidP="00F42497">
            <w:pPr>
              <w:tabs>
                <w:tab w:val="left" w:pos="360"/>
              </w:tabs>
            </w:pPr>
            <w:r>
              <w:tab/>
            </w:r>
            <w:r w:rsidRPr="00356DD4">
              <w:t>He who made them rests on the horizon.</w:t>
            </w:r>
          </w:p>
          <w:p w14:paraId="6AD1AC2F" w14:textId="77777777" w:rsidR="00A22D52" w:rsidRPr="00356DD4" w:rsidRDefault="00A22D52" w:rsidP="00F42497">
            <w:pPr>
              <w:tabs>
                <w:tab w:val="left" w:pos="360"/>
              </w:tabs>
            </w:pPr>
            <w:r w:rsidRPr="00356DD4">
              <w:lastRenderedPageBreak/>
              <w:t>At daybreak, you rise again over the horizon,</w:t>
            </w:r>
          </w:p>
          <w:p w14:paraId="08C7882E" w14:textId="77777777" w:rsidR="00A22D52" w:rsidRPr="00356DD4" w:rsidRDefault="00A22D52" w:rsidP="00F42497">
            <w:pPr>
              <w:tabs>
                <w:tab w:val="left" w:pos="360"/>
              </w:tabs>
            </w:pPr>
            <w:r>
              <w:tab/>
            </w:r>
            <w:r w:rsidRPr="00356DD4">
              <w:t>You shine as The Aton bringing day.</w:t>
            </w:r>
          </w:p>
          <w:p w14:paraId="69BFFEFC" w14:textId="77777777" w:rsidR="00A22D52" w:rsidRPr="00356DD4" w:rsidRDefault="00A22D52" w:rsidP="00F42497">
            <w:pPr>
              <w:tabs>
                <w:tab w:val="left" w:pos="360"/>
              </w:tabs>
            </w:pPr>
            <w:r w:rsidRPr="00356DD4">
              <w:t>Your rays chase away the darkness.</w:t>
            </w:r>
          </w:p>
          <w:p w14:paraId="05A6052F" w14:textId="77777777" w:rsidR="00A22D52" w:rsidRPr="00356DD4" w:rsidRDefault="00A22D52" w:rsidP="00F42497">
            <w:pPr>
              <w:tabs>
                <w:tab w:val="left" w:pos="360"/>
              </w:tabs>
            </w:pPr>
            <w:r>
              <w:tab/>
            </w:r>
            <w:r w:rsidRPr="00356DD4">
              <w:t>The Two Lands of Egypt rejoice!</w:t>
            </w:r>
          </w:p>
        </w:tc>
        <w:tc>
          <w:tcPr>
            <w:tcW w:w="4788" w:type="dxa"/>
          </w:tcPr>
          <w:p w14:paraId="4D21844F" w14:textId="77777777" w:rsidR="00A22D52" w:rsidRPr="00035F2F" w:rsidRDefault="00A22D52" w:rsidP="00F42497">
            <w:pPr>
              <w:jc w:val="both"/>
            </w:pPr>
            <w:r w:rsidRPr="00356DD4">
              <w:rPr>
                <w:sz w:val="20"/>
              </w:rPr>
              <w:lastRenderedPageBreak/>
              <w:t xml:space="preserve">Ps 104:19-23, “You have made the moon to mark the seasons; the sun knows its time for setting. </w:t>
            </w:r>
            <w:r w:rsidRPr="00356DD4">
              <w:rPr>
                <w:color w:val="000000"/>
                <w:kern w:val="16"/>
                <w:sz w:val="20"/>
                <w:vertAlign w:val="superscript"/>
              </w:rPr>
              <w:t>20</w:t>
            </w:r>
            <w:r w:rsidRPr="00356DD4">
              <w:rPr>
                <w:sz w:val="20"/>
              </w:rPr>
              <w:t xml:space="preserve">You make darkness, and it is night, when all the animals of the forest come creeping out. </w:t>
            </w:r>
            <w:r w:rsidRPr="00356DD4">
              <w:rPr>
                <w:color w:val="000000"/>
                <w:kern w:val="16"/>
                <w:sz w:val="20"/>
                <w:vertAlign w:val="superscript"/>
              </w:rPr>
              <w:t>21</w:t>
            </w:r>
            <w:r w:rsidRPr="00356DD4">
              <w:rPr>
                <w:sz w:val="20"/>
              </w:rPr>
              <w:t xml:space="preserve">The young lions roar for their prey, seeking their food from God. </w:t>
            </w:r>
            <w:r w:rsidRPr="00356DD4">
              <w:rPr>
                <w:color w:val="000000"/>
                <w:kern w:val="16"/>
                <w:sz w:val="20"/>
                <w:vertAlign w:val="superscript"/>
              </w:rPr>
              <w:t>22</w:t>
            </w:r>
            <w:r w:rsidRPr="00356DD4">
              <w:rPr>
                <w:sz w:val="20"/>
              </w:rPr>
              <w:t xml:space="preserve">When the sun rises, they withdraw and lie down in their dens. </w:t>
            </w:r>
            <w:r w:rsidRPr="00356DD4">
              <w:rPr>
                <w:color w:val="000000"/>
                <w:kern w:val="16"/>
                <w:sz w:val="20"/>
                <w:vertAlign w:val="superscript"/>
              </w:rPr>
              <w:t>23</w:t>
            </w:r>
            <w:r w:rsidRPr="00356DD4">
              <w:rPr>
                <w:sz w:val="20"/>
              </w:rPr>
              <w:t xml:space="preserve">People go </w:t>
            </w:r>
            <w:r w:rsidRPr="00356DD4">
              <w:rPr>
                <w:sz w:val="20"/>
              </w:rPr>
              <w:lastRenderedPageBreak/>
              <w:t>out to their work and to their labor until the evening.”</w:t>
            </w:r>
          </w:p>
        </w:tc>
      </w:tr>
    </w:tbl>
    <w:p w14:paraId="6A1A4FFB" w14:textId="77777777" w:rsidR="00A22D52" w:rsidRPr="00356DD4" w:rsidRDefault="00A22D52" w:rsidP="00A22D52">
      <w:r w:rsidRPr="00356DD4">
        <w:lastRenderedPageBreak/>
        <w:t>Awake and erect,</w:t>
      </w:r>
    </w:p>
    <w:p w14:paraId="0E7B32F1" w14:textId="77777777" w:rsidR="00A22D52" w:rsidRPr="00356DD4" w:rsidRDefault="00A22D52" w:rsidP="00A22D52">
      <w:r>
        <w:tab/>
      </w:r>
      <w:r w:rsidRPr="00356DD4">
        <w:t>You raise them up.</w:t>
      </w:r>
    </w:p>
    <w:p w14:paraId="275E0A77" w14:textId="77777777" w:rsidR="00A22D52" w:rsidRPr="00356DD4" w:rsidRDefault="00A22D52" w:rsidP="00A22D52">
      <w:r w:rsidRPr="00356DD4">
        <w:t>Bathed and dressed,</w:t>
      </w:r>
    </w:p>
    <w:p w14:paraId="5DC43292" w14:textId="77777777" w:rsidR="00A22D52" w:rsidRPr="00035F2F" w:rsidRDefault="00A22D52" w:rsidP="00A22D52">
      <w:pPr>
        <w:rPr>
          <w:rFonts w:cs="Bookman Old Style"/>
        </w:rPr>
      </w:pPr>
      <w:r>
        <w:rPr>
          <w:rFonts w:cs="Bookman Old Style"/>
        </w:rPr>
        <w:tab/>
      </w:r>
      <w:r w:rsidRPr="00035F2F">
        <w:rPr>
          <w:rFonts w:cs="Bookman Old Style"/>
        </w:rPr>
        <w:t>They raise their hands in praise.</w:t>
      </w:r>
    </w:p>
    <w:p w14:paraId="4AD505D9" w14:textId="77777777" w:rsidR="00A22D52" w:rsidRPr="00035F2F" w:rsidRDefault="00A22D52" w:rsidP="00A22D52">
      <w:pPr>
        <w:rPr>
          <w:rFonts w:cs="Bookman Old Style"/>
        </w:rPr>
      </w:pPr>
      <w:r w:rsidRPr="00035F2F">
        <w:rPr>
          <w:rFonts w:cs="Bookman Old Style"/>
        </w:rPr>
        <w:t>The whole land goes to work . . . [154]</w:t>
      </w:r>
    </w:p>
    <w:tbl>
      <w:tblPr>
        <w:tblW w:w="0" w:type="auto"/>
        <w:tblLayout w:type="fixed"/>
        <w:tblLook w:val="01E0" w:firstRow="1" w:lastRow="1" w:firstColumn="1" w:lastColumn="1" w:noHBand="0" w:noVBand="0"/>
      </w:tblPr>
      <w:tblGrid>
        <w:gridCol w:w="4788"/>
        <w:gridCol w:w="4788"/>
      </w:tblGrid>
      <w:tr w:rsidR="00A22D52" w:rsidRPr="00035F2F" w14:paraId="533CD52D" w14:textId="77777777" w:rsidTr="00F42497">
        <w:tc>
          <w:tcPr>
            <w:tcW w:w="4788" w:type="dxa"/>
          </w:tcPr>
          <w:p w14:paraId="694E2481" w14:textId="77777777" w:rsidR="00A22D52" w:rsidRPr="00356DD4" w:rsidRDefault="00A22D52" w:rsidP="00F42497">
            <w:pPr>
              <w:tabs>
                <w:tab w:val="left" w:pos="360"/>
              </w:tabs>
            </w:pPr>
            <w:r w:rsidRPr="00356DD4">
              <w:t>Cattle graze contented,</w:t>
            </w:r>
          </w:p>
          <w:p w14:paraId="75DB5E6C" w14:textId="77777777" w:rsidR="00A22D52" w:rsidRPr="00356DD4" w:rsidRDefault="00A22D52" w:rsidP="00F42497">
            <w:pPr>
              <w:tabs>
                <w:tab w:val="left" w:pos="360"/>
              </w:tabs>
            </w:pPr>
            <w:r>
              <w:tab/>
            </w:r>
            <w:r w:rsidRPr="00356DD4">
              <w:t>Trees and plants turn green.</w:t>
            </w:r>
          </w:p>
          <w:p w14:paraId="7BC25535" w14:textId="77777777" w:rsidR="00A22D52" w:rsidRPr="00356DD4" w:rsidRDefault="00A22D52" w:rsidP="00F42497">
            <w:pPr>
              <w:tabs>
                <w:tab w:val="left" w:pos="360"/>
              </w:tabs>
            </w:pPr>
            <w:r w:rsidRPr="00356DD4">
              <w:t>Birds fly to their nests,</w:t>
            </w:r>
          </w:p>
          <w:p w14:paraId="694BDBBF" w14:textId="77777777" w:rsidR="00A22D52" w:rsidRPr="00356DD4" w:rsidRDefault="00A22D52" w:rsidP="00F42497">
            <w:pPr>
              <w:tabs>
                <w:tab w:val="left" w:pos="360"/>
              </w:tabs>
            </w:pPr>
            <w:r>
              <w:tab/>
            </w:r>
            <w:r w:rsidRPr="00356DD4">
              <w:t>They spread their wings to praise your Ka.</w:t>
            </w:r>
          </w:p>
          <w:p w14:paraId="1E3A1437" w14:textId="77777777" w:rsidR="00A22D52" w:rsidRPr="00035F2F" w:rsidRDefault="00A22D52" w:rsidP="00F42497">
            <w:pPr>
              <w:tabs>
                <w:tab w:val="left" w:pos="360"/>
              </w:tabs>
              <w:rPr>
                <w:rFonts w:cs="Bookman Old Style"/>
              </w:rPr>
            </w:pPr>
            <w:r w:rsidRPr="00035F2F">
              <w:rPr>
                <w:rFonts w:cs="Bookman Old Style"/>
              </w:rPr>
              <w:t>All things come to life,</w:t>
            </w:r>
          </w:p>
          <w:p w14:paraId="3526560D" w14:textId="77777777" w:rsidR="00A22D52" w:rsidRPr="00356DD4" w:rsidRDefault="00A22D52" w:rsidP="00F42497">
            <w:pPr>
              <w:tabs>
                <w:tab w:val="left" w:pos="360"/>
              </w:tabs>
              <w:rPr>
                <w:rFonts w:cs="Bookman Old Style"/>
              </w:rPr>
            </w:pPr>
            <w:r>
              <w:rPr>
                <w:rFonts w:cs="Bookman Old Style"/>
              </w:rPr>
              <w:tab/>
            </w:r>
            <w:r w:rsidRPr="00035F2F">
              <w:rPr>
                <w:rFonts w:cs="Bookman Old Style"/>
              </w:rPr>
              <w:t>When you have risen.</w:t>
            </w:r>
          </w:p>
        </w:tc>
        <w:tc>
          <w:tcPr>
            <w:tcW w:w="4788" w:type="dxa"/>
          </w:tcPr>
          <w:p w14:paraId="1AC002EC" w14:textId="77777777" w:rsidR="00A22D52" w:rsidRPr="00035F2F" w:rsidRDefault="00A22D52" w:rsidP="00F42497">
            <w:pPr>
              <w:jc w:val="both"/>
            </w:pPr>
            <w:r w:rsidRPr="00356DD4">
              <w:rPr>
                <w:sz w:val="20"/>
              </w:rPr>
              <w:t xml:space="preserve">Ps 104:10-17, “You make springs gush forth in the valleys; they flow between the hills, </w:t>
            </w:r>
            <w:r w:rsidRPr="00356DD4">
              <w:rPr>
                <w:color w:val="000000"/>
                <w:kern w:val="16"/>
                <w:sz w:val="20"/>
                <w:vertAlign w:val="superscript"/>
              </w:rPr>
              <w:t>11</w:t>
            </w:r>
            <w:r w:rsidRPr="00356DD4">
              <w:rPr>
                <w:sz w:val="20"/>
              </w:rPr>
              <w:t xml:space="preserve">giving drink to every wild animal; the wild asses quench their thirst. </w:t>
            </w:r>
            <w:r w:rsidRPr="00356DD4">
              <w:rPr>
                <w:color w:val="000000"/>
                <w:kern w:val="16"/>
                <w:sz w:val="20"/>
                <w:vertAlign w:val="superscript"/>
              </w:rPr>
              <w:t>12</w:t>
            </w:r>
            <w:r w:rsidRPr="00356DD4">
              <w:rPr>
                <w:sz w:val="20"/>
              </w:rPr>
              <w:t xml:space="preserve">By the streams the birds of the air have their habitation; they sing among the branches. </w:t>
            </w:r>
            <w:r w:rsidRPr="00356DD4">
              <w:rPr>
                <w:color w:val="000000"/>
                <w:kern w:val="16"/>
                <w:sz w:val="20"/>
                <w:vertAlign w:val="superscript"/>
              </w:rPr>
              <w:t>13</w:t>
            </w:r>
            <w:r w:rsidRPr="00356DD4">
              <w:rPr>
                <w:sz w:val="20"/>
              </w:rPr>
              <w:t xml:space="preserve">From your lofty abode you water the mountains; the earth is satisfied with the fruit of your work. </w:t>
            </w:r>
            <w:r w:rsidRPr="00356DD4">
              <w:rPr>
                <w:color w:val="000000"/>
                <w:kern w:val="16"/>
                <w:sz w:val="20"/>
                <w:vertAlign w:val="superscript"/>
              </w:rPr>
              <w:t>14</w:t>
            </w:r>
            <w:r w:rsidRPr="00356DD4">
              <w:rPr>
                <w:sz w:val="20"/>
              </w:rPr>
              <w:t xml:space="preserve">You cause the grass to grow for the cattle, and plants for people to use, to bring forth food from the earth, </w:t>
            </w:r>
            <w:r w:rsidRPr="00356DD4">
              <w:rPr>
                <w:color w:val="000000"/>
                <w:kern w:val="16"/>
                <w:sz w:val="20"/>
                <w:vertAlign w:val="superscript"/>
              </w:rPr>
              <w:t>15</w:t>
            </w:r>
            <w:r w:rsidRPr="00356DD4">
              <w:rPr>
                <w:sz w:val="20"/>
              </w:rPr>
              <w:t xml:space="preserve">and wine to gladden the human heart, oil to make the face shine, and bread to strengthen the human heart. </w:t>
            </w:r>
            <w:r w:rsidRPr="00356DD4">
              <w:rPr>
                <w:color w:val="000000"/>
                <w:kern w:val="16"/>
                <w:sz w:val="20"/>
                <w:vertAlign w:val="superscript"/>
              </w:rPr>
              <w:t>16</w:t>
            </w:r>
            <w:r w:rsidRPr="00356DD4">
              <w:rPr>
                <w:sz w:val="20"/>
              </w:rPr>
              <w:t xml:space="preserve">The trees of the </w:t>
            </w:r>
            <w:r w:rsidRPr="00356DD4">
              <w:rPr>
                <w:smallCaps/>
                <w:sz w:val="20"/>
              </w:rPr>
              <w:t>Lord</w:t>
            </w:r>
            <w:r w:rsidRPr="00356DD4">
              <w:rPr>
                <w:sz w:val="20"/>
              </w:rPr>
              <w:t xml:space="preserve"> are watered abundantly, the cedars of Lebanon that he planted. </w:t>
            </w:r>
            <w:r w:rsidRPr="00356DD4">
              <w:rPr>
                <w:color w:val="000000"/>
                <w:kern w:val="16"/>
                <w:sz w:val="20"/>
                <w:vertAlign w:val="superscript"/>
              </w:rPr>
              <w:t>17</w:t>
            </w:r>
            <w:r w:rsidRPr="00356DD4">
              <w:rPr>
                <w:sz w:val="20"/>
              </w:rPr>
              <w:t>In them the birds build their nests; the stork has its home in the fir trees.”</w:t>
            </w:r>
          </w:p>
        </w:tc>
      </w:tr>
      <w:tr w:rsidR="00A22D52" w:rsidRPr="00035F2F" w14:paraId="3EB49510" w14:textId="77777777" w:rsidTr="00F42497">
        <w:tc>
          <w:tcPr>
            <w:tcW w:w="4788" w:type="dxa"/>
          </w:tcPr>
          <w:p w14:paraId="5FCAF716" w14:textId="77777777" w:rsidR="00A22D52" w:rsidRPr="00356DD4" w:rsidRDefault="00A22D52" w:rsidP="00F42497">
            <w:pPr>
              <w:tabs>
                <w:tab w:val="left" w:pos="360"/>
              </w:tabs>
            </w:pPr>
            <w:r w:rsidRPr="00356DD4">
              <w:t>Ships and barges sail up and down,</w:t>
            </w:r>
          </w:p>
          <w:p w14:paraId="0875FBBC" w14:textId="77777777" w:rsidR="00A22D52" w:rsidRPr="00356DD4" w:rsidRDefault="00A22D52" w:rsidP="00F42497">
            <w:pPr>
              <w:tabs>
                <w:tab w:val="left" w:pos="360"/>
              </w:tabs>
            </w:pPr>
            <w:r>
              <w:tab/>
            </w:r>
            <w:r w:rsidRPr="00356DD4">
              <w:t>Canals open at your rising.</w:t>
            </w:r>
          </w:p>
          <w:p w14:paraId="31470EA0" w14:textId="77777777" w:rsidR="00A22D52" w:rsidRPr="00356DD4" w:rsidRDefault="00A22D52" w:rsidP="00F42497">
            <w:pPr>
              <w:tabs>
                <w:tab w:val="left" w:pos="360"/>
              </w:tabs>
            </w:pPr>
            <w:r w:rsidRPr="00356DD4">
              <w:t>Fish swim the river,</w:t>
            </w:r>
          </w:p>
          <w:p w14:paraId="0E08D3DD" w14:textId="77777777" w:rsidR="00A22D52" w:rsidRPr="00035F2F" w:rsidRDefault="00A22D52" w:rsidP="00F42497">
            <w:pPr>
              <w:tabs>
                <w:tab w:val="left" w:pos="360"/>
              </w:tabs>
            </w:pPr>
            <w:r>
              <w:tab/>
            </w:r>
            <w:r w:rsidRPr="00356DD4">
              <w:t>Your rays penetrate even dark waters.</w:t>
            </w:r>
          </w:p>
        </w:tc>
        <w:tc>
          <w:tcPr>
            <w:tcW w:w="4788" w:type="dxa"/>
          </w:tcPr>
          <w:p w14:paraId="03B4808F" w14:textId="77777777" w:rsidR="00A22D52" w:rsidRPr="00035F2F" w:rsidRDefault="00A22D52" w:rsidP="00F42497">
            <w:pPr>
              <w:jc w:val="both"/>
            </w:pPr>
            <w:r w:rsidRPr="00356DD4">
              <w:rPr>
                <w:sz w:val="20"/>
              </w:rPr>
              <w:t xml:space="preserve">Ps 104:25-26, “Yonder is the sea, great and wide, creeping things innumerable are there, living things both small and great. </w:t>
            </w:r>
            <w:r w:rsidRPr="00356DD4">
              <w:rPr>
                <w:color w:val="000000"/>
                <w:kern w:val="16"/>
                <w:sz w:val="20"/>
                <w:vertAlign w:val="superscript"/>
              </w:rPr>
              <w:t>26</w:t>
            </w:r>
            <w:r w:rsidRPr="00356DD4">
              <w:rPr>
                <w:sz w:val="20"/>
              </w:rPr>
              <w:t>There go the ships, and Leviathan that you formed to sport in it.”</w:t>
            </w:r>
          </w:p>
        </w:tc>
      </w:tr>
      <w:tr w:rsidR="00A22D52" w:rsidRPr="00035F2F" w14:paraId="3678D946" w14:textId="77777777" w:rsidTr="00F42497">
        <w:tc>
          <w:tcPr>
            <w:tcW w:w="4788" w:type="dxa"/>
          </w:tcPr>
          <w:p w14:paraId="30C7599C" w14:textId="77777777" w:rsidR="00A22D52" w:rsidRPr="00356DD4" w:rsidRDefault="00A22D52" w:rsidP="00F42497">
            <w:r w:rsidRPr="00356DD4">
              <w:t>O Lord, our Lord, how majestic is your name,</w:t>
            </w:r>
          </w:p>
        </w:tc>
        <w:tc>
          <w:tcPr>
            <w:tcW w:w="4788" w:type="dxa"/>
          </w:tcPr>
          <w:p w14:paraId="6AC5847F" w14:textId="77777777" w:rsidR="00A22D52" w:rsidRPr="00035F2F" w:rsidRDefault="00A22D52" w:rsidP="00F42497">
            <w:pPr>
              <w:jc w:val="both"/>
            </w:pPr>
            <w:r w:rsidRPr="00356DD4">
              <w:rPr>
                <w:sz w:val="20"/>
              </w:rPr>
              <w:t xml:space="preserve">Ps 8:1, “O </w:t>
            </w:r>
            <w:r w:rsidRPr="00356DD4">
              <w:rPr>
                <w:smallCaps/>
                <w:sz w:val="20"/>
              </w:rPr>
              <w:t>Lord</w:t>
            </w:r>
            <w:r w:rsidRPr="00356DD4">
              <w:rPr>
                <w:sz w:val="20"/>
              </w:rPr>
              <w:t>, our Sovereign, how majestic is your name in all the earth! You have set your glory above the heavens.”</w:t>
            </w:r>
          </w:p>
        </w:tc>
      </w:tr>
      <w:tr w:rsidR="00A22D52" w:rsidRPr="00035F2F" w14:paraId="0A43EA3E" w14:textId="77777777" w:rsidTr="00F42497">
        <w:tc>
          <w:tcPr>
            <w:tcW w:w="4788" w:type="dxa"/>
          </w:tcPr>
          <w:p w14:paraId="553423E0" w14:textId="77777777" w:rsidR="00A22D52" w:rsidRPr="00356DD4" w:rsidRDefault="00A22D52" w:rsidP="00F42497">
            <w:pPr>
              <w:tabs>
                <w:tab w:val="left" w:pos="360"/>
              </w:tabs>
            </w:pPr>
            <w:r>
              <w:tab/>
            </w:r>
            <w:r w:rsidRPr="00356DD4">
              <w:t>You join a woman and a man,</w:t>
            </w:r>
          </w:p>
          <w:p w14:paraId="4C513339" w14:textId="77777777" w:rsidR="00A22D52" w:rsidRPr="00035F2F" w:rsidRDefault="00A22D52" w:rsidP="00F42497">
            <w:pPr>
              <w:tabs>
                <w:tab w:val="left" w:pos="360"/>
              </w:tabs>
            </w:pPr>
            <w:r w:rsidRPr="00356DD4">
              <w:t>You form the fetus in its mother’s womb,</w:t>
            </w:r>
          </w:p>
        </w:tc>
        <w:tc>
          <w:tcPr>
            <w:tcW w:w="4788" w:type="dxa"/>
          </w:tcPr>
          <w:p w14:paraId="6226EC4B" w14:textId="77777777" w:rsidR="00A22D52" w:rsidRPr="00035F2F" w:rsidRDefault="00A22D52" w:rsidP="00F42497">
            <w:pPr>
              <w:jc w:val="both"/>
            </w:pPr>
            <w:r w:rsidRPr="00356DD4">
              <w:rPr>
                <w:sz w:val="20"/>
              </w:rPr>
              <w:t>Ps 139:13, “For it was you who formed my inward parts; you knit me together in my mother’s womb.”</w:t>
            </w:r>
          </w:p>
        </w:tc>
      </w:tr>
    </w:tbl>
    <w:p w14:paraId="6A7DFCB3" w14:textId="77777777" w:rsidR="00A22D52" w:rsidRPr="00356DD4" w:rsidRDefault="00A22D52" w:rsidP="00A22D52">
      <w:pPr>
        <w:tabs>
          <w:tab w:val="left" w:pos="360"/>
        </w:tabs>
      </w:pPr>
      <w:r>
        <w:tab/>
      </w:r>
      <w:r w:rsidRPr="00356DD4">
        <w:t>You soothe the crying child unborn,</w:t>
      </w:r>
    </w:p>
    <w:p w14:paraId="7E54575C" w14:textId="77777777" w:rsidR="00A22D52" w:rsidRPr="00356DD4" w:rsidRDefault="00A22D52" w:rsidP="00A22D52">
      <w:r w:rsidRPr="00356DD4">
        <w:t>You nurse the hungry infant in the womb,</w:t>
      </w:r>
    </w:p>
    <w:tbl>
      <w:tblPr>
        <w:tblW w:w="0" w:type="auto"/>
        <w:tblLayout w:type="fixed"/>
        <w:tblLook w:val="01E0" w:firstRow="1" w:lastRow="1" w:firstColumn="1" w:lastColumn="1" w:noHBand="0" w:noVBand="0"/>
      </w:tblPr>
      <w:tblGrid>
        <w:gridCol w:w="4788"/>
        <w:gridCol w:w="4788"/>
      </w:tblGrid>
      <w:tr w:rsidR="00A22D52" w:rsidRPr="00035F2F" w14:paraId="1F902A56" w14:textId="77777777" w:rsidTr="00F42497">
        <w:tc>
          <w:tcPr>
            <w:tcW w:w="4788" w:type="dxa"/>
          </w:tcPr>
          <w:p w14:paraId="04A859B0" w14:textId="77777777" w:rsidR="00A22D52" w:rsidRPr="00356DD4" w:rsidRDefault="00A22D52" w:rsidP="00F42497">
            <w:pPr>
              <w:tabs>
                <w:tab w:val="left" w:pos="360"/>
              </w:tabs>
              <w:ind w:left="720" w:hanging="720"/>
              <w:jc w:val="both"/>
            </w:pPr>
            <w:r>
              <w:tab/>
            </w:r>
            <w:r w:rsidRPr="00356DD4">
              <w:t>You breathe into its nostrils the breath of life.</w:t>
            </w:r>
          </w:p>
        </w:tc>
        <w:tc>
          <w:tcPr>
            <w:tcW w:w="4788" w:type="dxa"/>
          </w:tcPr>
          <w:p w14:paraId="498572C1" w14:textId="77777777" w:rsidR="00A22D52" w:rsidRPr="00035F2F" w:rsidRDefault="00A22D52" w:rsidP="00F42497">
            <w:pPr>
              <w:jc w:val="both"/>
            </w:pPr>
            <w:r w:rsidRPr="00356DD4">
              <w:rPr>
                <w:sz w:val="20"/>
              </w:rPr>
              <w:t xml:space="preserve">Gen 2:7, “then the </w:t>
            </w:r>
            <w:r w:rsidRPr="00356DD4">
              <w:rPr>
                <w:smallCaps/>
                <w:sz w:val="20"/>
              </w:rPr>
              <w:t>Lord</w:t>
            </w:r>
            <w:r w:rsidRPr="00356DD4">
              <w:rPr>
                <w:sz w:val="20"/>
              </w:rPr>
              <w:t xml:space="preserve"> God formed man from the dust of the ground, and breathed into his nostrils the breath of life; and the man became a living being.”</w:t>
            </w:r>
          </w:p>
        </w:tc>
      </w:tr>
    </w:tbl>
    <w:p w14:paraId="78B4DF02" w14:textId="77777777" w:rsidR="00A22D52" w:rsidRPr="00356DD4" w:rsidRDefault="00A22D52" w:rsidP="00A22D52">
      <w:r w:rsidRPr="00356DD4">
        <w:t>You open the newborn’s mouth on the day of its birth</w:t>
      </w:r>
    </w:p>
    <w:p w14:paraId="4DDC51A7" w14:textId="77777777" w:rsidR="00A22D52" w:rsidRPr="00356DD4" w:rsidRDefault="00A22D52" w:rsidP="00A22D52">
      <w:pPr>
        <w:tabs>
          <w:tab w:val="left" w:pos="360"/>
        </w:tabs>
      </w:pPr>
      <w:r>
        <w:tab/>
      </w:r>
      <w:r w:rsidRPr="00356DD4">
        <w:t>You meet every human need.</w:t>
      </w:r>
    </w:p>
    <w:p w14:paraId="18354C50" w14:textId="77777777" w:rsidR="00A22D52" w:rsidRPr="00035F2F" w:rsidRDefault="00A22D52" w:rsidP="00A22D52">
      <w:pPr>
        <w:rPr>
          <w:rFonts w:cs="Bookman Old Style"/>
        </w:rPr>
      </w:pPr>
      <w:r w:rsidRPr="00035F2F">
        <w:rPr>
          <w:rFonts w:cs="Bookman Old Style"/>
        </w:rPr>
        <w:t>. . . . . . . . . . . . . . . . . . . . . . . .</w:t>
      </w:r>
    </w:p>
    <w:p w14:paraId="4FBD47F8" w14:textId="77777777" w:rsidR="00A22D52" w:rsidRPr="00035F2F" w:rsidRDefault="00A22D52" w:rsidP="00A22D52">
      <w:pPr>
        <w:rPr>
          <w:rFonts w:cs="Bookman Old Style"/>
        </w:rPr>
      </w:pPr>
      <w:r w:rsidRPr="00035F2F">
        <w:rPr>
          <w:rFonts w:cs="Bookman Old Style"/>
        </w:rPr>
        <w:t>In Khor [Syria-Palestine], Kush and Egypt,</w:t>
      </w:r>
    </w:p>
    <w:p w14:paraId="2B7EC3B2" w14:textId="77777777" w:rsidR="00A22D52" w:rsidRPr="00035F2F" w:rsidRDefault="00A22D52" w:rsidP="00A22D52">
      <w:pPr>
        <w:tabs>
          <w:tab w:val="left" w:pos="360"/>
        </w:tabs>
        <w:rPr>
          <w:rFonts w:cs="Bookman Old Style"/>
        </w:rPr>
      </w:pPr>
      <w:r>
        <w:rPr>
          <w:rFonts w:cs="Bookman Old Style"/>
        </w:rPr>
        <w:tab/>
      </w:r>
      <w:r w:rsidRPr="00035F2F">
        <w:rPr>
          <w:rFonts w:cs="Bookman Old Style"/>
        </w:rPr>
        <w:t>You assign each a place.</w:t>
      </w:r>
    </w:p>
    <w:tbl>
      <w:tblPr>
        <w:tblW w:w="0" w:type="auto"/>
        <w:tblLayout w:type="fixed"/>
        <w:tblLook w:val="01E0" w:firstRow="1" w:lastRow="1" w:firstColumn="1" w:lastColumn="1" w:noHBand="0" w:noVBand="0"/>
      </w:tblPr>
      <w:tblGrid>
        <w:gridCol w:w="4788"/>
        <w:gridCol w:w="4788"/>
      </w:tblGrid>
      <w:tr w:rsidR="00A22D52" w:rsidRPr="00035F2F" w14:paraId="033F3779" w14:textId="77777777" w:rsidTr="00F42497">
        <w:tc>
          <w:tcPr>
            <w:tcW w:w="4788" w:type="dxa"/>
          </w:tcPr>
          <w:p w14:paraId="39264BE5" w14:textId="77777777" w:rsidR="00A22D52" w:rsidRPr="00035F2F" w:rsidRDefault="00A22D52" w:rsidP="00F42497">
            <w:pPr>
              <w:rPr>
                <w:rFonts w:cs="Bookman Old Style"/>
              </w:rPr>
            </w:pPr>
            <w:r w:rsidRPr="00035F2F">
              <w:rPr>
                <w:rFonts w:cs="Bookman Old Style"/>
              </w:rPr>
              <w:t>You allot to each both needs and food,</w:t>
            </w:r>
          </w:p>
          <w:p w14:paraId="0D3A6DEE" w14:textId="77777777" w:rsidR="00A22D52" w:rsidRPr="00035F2F" w:rsidRDefault="00A22D52" w:rsidP="00F42497">
            <w:pPr>
              <w:tabs>
                <w:tab w:val="left" w:pos="360"/>
              </w:tabs>
              <w:rPr>
                <w:rFonts w:cs="Bookman Old Style"/>
              </w:rPr>
            </w:pPr>
            <w:r>
              <w:rPr>
                <w:rFonts w:cs="Bookman Old Style"/>
              </w:rPr>
              <w:tab/>
            </w:r>
            <w:r w:rsidRPr="00035F2F">
              <w:rPr>
                <w:rFonts w:cs="Bookman Old Style"/>
              </w:rPr>
              <w:t>You count out to each the days of life.</w:t>
            </w:r>
          </w:p>
        </w:tc>
        <w:tc>
          <w:tcPr>
            <w:tcW w:w="4788" w:type="dxa"/>
          </w:tcPr>
          <w:p w14:paraId="1597FFDB" w14:textId="77777777" w:rsidR="00A22D52" w:rsidRPr="00035F2F" w:rsidRDefault="00A22D52" w:rsidP="00F42497">
            <w:pPr>
              <w:jc w:val="both"/>
              <w:rPr>
                <w:rFonts w:cs="Bookman Old Style"/>
              </w:rPr>
            </w:pPr>
            <w:r w:rsidRPr="00035F2F">
              <w:rPr>
                <w:rFonts w:cs="Bookman Old Style"/>
                <w:sz w:val="20"/>
              </w:rPr>
              <w:t>Ps 104:27, “These all look to you to give them their food in due season . . .”</w:t>
            </w:r>
          </w:p>
        </w:tc>
      </w:tr>
    </w:tbl>
    <w:p w14:paraId="2B3FD84D" w14:textId="77777777" w:rsidR="00A22D52" w:rsidRPr="00356DD4" w:rsidRDefault="00A22D52" w:rsidP="00A22D52">
      <w:pPr>
        <w:tabs>
          <w:tab w:val="left" w:pos="360"/>
        </w:tabs>
      </w:pPr>
      <w:r w:rsidRPr="00356DD4">
        <w:t>You made the heavens in which to rise,</w:t>
      </w:r>
    </w:p>
    <w:p w14:paraId="4B59D66B" w14:textId="77777777" w:rsidR="00A22D52" w:rsidRPr="00035F2F" w:rsidRDefault="00A22D52" w:rsidP="00A22D52">
      <w:pPr>
        <w:tabs>
          <w:tab w:val="left" w:pos="360"/>
        </w:tabs>
        <w:rPr>
          <w:rFonts w:cs="Bookman Old Style"/>
        </w:rPr>
      </w:pPr>
      <w:r>
        <w:rPr>
          <w:rFonts w:cs="Bookman Old Style"/>
        </w:rPr>
        <w:tab/>
      </w:r>
      <w:r w:rsidRPr="00035F2F">
        <w:rPr>
          <w:rFonts w:cs="Bookman Old Style"/>
        </w:rPr>
        <w:t>That you might observe all things.</w:t>
      </w:r>
    </w:p>
    <w:p w14:paraId="5083AC8C" w14:textId="77777777" w:rsidR="00A22D52" w:rsidRPr="00035F2F" w:rsidRDefault="00A22D52" w:rsidP="00A22D52">
      <w:pPr>
        <w:tabs>
          <w:tab w:val="left" w:pos="360"/>
        </w:tabs>
        <w:rPr>
          <w:rFonts w:cs="Bookman Old Style"/>
        </w:rPr>
      </w:pPr>
      <w:r w:rsidRPr="00035F2F">
        <w:rPr>
          <w:rFonts w:cs="Bookman Old Style"/>
        </w:rPr>
        <w:t>You alone are The Aton,</w:t>
      </w:r>
    </w:p>
    <w:p w14:paraId="667F635B" w14:textId="77777777" w:rsidR="00A22D52" w:rsidRPr="00035F2F" w:rsidRDefault="00A22D52" w:rsidP="00A22D52">
      <w:pPr>
        <w:tabs>
          <w:tab w:val="left" w:pos="360"/>
        </w:tabs>
        <w:rPr>
          <w:rFonts w:cs="Bookman Old Style"/>
        </w:rPr>
      </w:pPr>
      <w:r>
        <w:rPr>
          <w:rFonts w:cs="Bookman Old Style"/>
        </w:rPr>
        <w:tab/>
      </w:r>
      <w:r w:rsidRPr="00035F2F">
        <w:rPr>
          <w:rFonts w:cs="Bookman Old Style"/>
        </w:rPr>
        <w:t>Yet you alone rise—The Source of Life.</w:t>
      </w:r>
    </w:p>
    <w:p w14:paraId="4013747F" w14:textId="77777777" w:rsidR="00A22D52" w:rsidRPr="00035F2F" w:rsidRDefault="00A22D52" w:rsidP="00A22D52">
      <w:pPr>
        <w:tabs>
          <w:tab w:val="left" w:pos="360"/>
        </w:tabs>
        <w:rPr>
          <w:rFonts w:cs="Bookman Old Style"/>
        </w:rPr>
      </w:pPr>
      <w:r w:rsidRPr="00035F2F">
        <w:rPr>
          <w:rFonts w:cs="Bookman Old Style"/>
        </w:rPr>
        <w:t>You alone are so far away,</w:t>
      </w:r>
    </w:p>
    <w:p w14:paraId="45690F31" w14:textId="77777777" w:rsidR="00A22D52" w:rsidRPr="00356DD4" w:rsidRDefault="00A22D52" w:rsidP="00A22D52">
      <w:pPr>
        <w:tabs>
          <w:tab w:val="left" w:pos="360"/>
        </w:tabs>
      </w:pPr>
      <w:r>
        <w:tab/>
      </w:r>
      <w:r w:rsidRPr="00356DD4">
        <w:t>. . . and yet so near.</w:t>
      </w:r>
    </w:p>
    <w:p w14:paraId="6A78A995" w14:textId="77777777" w:rsidR="00A22D52" w:rsidRPr="00035F2F" w:rsidRDefault="00A22D52" w:rsidP="00A22D52">
      <w:pPr>
        <w:tabs>
          <w:tab w:val="left" w:pos="360"/>
        </w:tabs>
        <w:rPr>
          <w:rFonts w:cs="Bookman Old Style"/>
        </w:rPr>
      </w:pPr>
      <w:r w:rsidRPr="00035F2F">
        <w:rPr>
          <w:rFonts w:cs="Bookman Old Style"/>
        </w:rPr>
        <w:lastRenderedPageBreak/>
        <w:t>Your manifestations are numberless</w:t>
      </w:r>
    </w:p>
    <w:p w14:paraId="320EB0B7" w14:textId="77777777" w:rsidR="00A22D52" w:rsidRPr="00035F2F" w:rsidRDefault="00A22D52" w:rsidP="00A22D52">
      <w:pPr>
        <w:tabs>
          <w:tab w:val="left" w:pos="360"/>
        </w:tabs>
        <w:rPr>
          <w:rFonts w:cs="Bookman Old Style"/>
        </w:rPr>
      </w:pPr>
      <w:r>
        <w:rPr>
          <w:rFonts w:cs="Bookman Old Style"/>
        </w:rPr>
        <w:tab/>
      </w:r>
      <w:r w:rsidRPr="00035F2F">
        <w:rPr>
          <w:rFonts w:cs="Bookman Old Style"/>
        </w:rPr>
        <w:t>You are The Aton, The Source of Life.</w:t>
      </w:r>
    </w:p>
    <w:p w14:paraId="789E326C" w14:textId="77777777" w:rsidR="00A22D52" w:rsidRPr="00356DD4" w:rsidRDefault="00A22D52" w:rsidP="00A22D52">
      <w:pPr>
        <w:tabs>
          <w:tab w:val="left" w:pos="360"/>
        </w:tabs>
      </w:pPr>
      <w:r w:rsidRPr="00356DD4">
        <w:t>Every town, harbor, field, road and river sees your light,</w:t>
      </w:r>
    </w:p>
    <w:p w14:paraId="6801402F" w14:textId="77777777" w:rsidR="00A22D52" w:rsidRPr="00356DD4" w:rsidRDefault="00A22D52" w:rsidP="00A22D52">
      <w:pPr>
        <w:tabs>
          <w:tab w:val="left" w:pos="360"/>
        </w:tabs>
      </w:pPr>
      <w:r>
        <w:tab/>
      </w:r>
      <w:r w:rsidRPr="00356DD4">
        <w:t>. . . feels your warmth.</w:t>
      </w:r>
    </w:p>
    <w:p w14:paraId="13083B18" w14:textId="77777777" w:rsidR="00A22D52" w:rsidRPr="00356DD4" w:rsidRDefault="00A22D52" w:rsidP="00A22D52">
      <w:pPr>
        <w:tabs>
          <w:tab w:val="left" w:pos="360"/>
        </w:tabs>
      </w:pPr>
      <w:r w:rsidRPr="00356DD4">
        <w:t>You are The Aton,</w:t>
      </w:r>
    </w:p>
    <w:p w14:paraId="3DCFD066" w14:textId="77777777" w:rsidR="00A22D52" w:rsidRPr="00035F2F" w:rsidRDefault="00A22D52" w:rsidP="00A22D52">
      <w:pPr>
        <w:tabs>
          <w:tab w:val="left" w:pos="360"/>
        </w:tabs>
        <w:rPr>
          <w:rFonts w:cs="Bookman Old Style"/>
        </w:rPr>
      </w:pPr>
      <w:r>
        <w:rPr>
          <w:rFonts w:cs="Bookman Old Style"/>
        </w:rPr>
        <w:tab/>
      </w:r>
      <w:r w:rsidRPr="00035F2F">
        <w:rPr>
          <w:rFonts w:cs="Bookman Old Style"/>
        </w:rPr>
        <w:t>You are The Daylight of The Earth.</w:t>
      </w:r>
    </w:p>
    <w:p w14:paraId="687ABA3C" w14:textId="77777777" w:rsidR="00A22D52" w:rsidRPr="00035F2F" w:rsidRDefault="00A22D52" w:rsidP="00A22D52">
      <w:pPr>
        <w:tabs>
          <w:tab w:val="left" w:pos="360"/>
        </w:tabs>
        <w:rPr>
          <w:rFonts w:cs="Bookman Old Style"/>
        </w:rPr>
      </w:pPr>
      <w:r w:rsidRPr="00035F2F">
        <w:rPr>
          <w:rFonts w:cs="Bookman Old Style"/>
        </w:rPr>
        <w:t>. . . You are my desire,</w:t>
      </w:r>
    </w:p>
    <w:p w14:paraId="47478030" w14:textId="77777777" w:rsidR="00A22D52" w:rsidRPr="00356DD4" w:rsidRDefault="00A22D52" w:rsidP="00A22D52">
      <w:pPr>
        <w:tabs>
          <w:tab w:val="left" w:pos="360"/>
        </w:tabs>
      </w:pPr>
      <w:r>
        <w:tab/>
      </w:r>
      <w:r w:rsidRPr="00356DD4">
        <w:t>No one knows you except Akhenaton, your son.</w:t>
      </w:r>
    </w:p>
    <w:p w14:paraId="1D0D9CF6" w14:textId="77777777" w:rsidR="00A22D52" w:rsidRPr="00356DD4" w:rsidRDefault="00A22D52" w:rsidP="00A22D52">
      <w:pPr>
        <w:tabs>
          <w:tab w:val="left" w:pos="360"/>
        </w:tabs>
      </w:pPr>
      <w:r w:rsidRPr="00356DD4">
        <w:t>You have revealed yourself to me,</w:t>
      </w:r>
    </w:p>
    <w:p w14:paraId="2E4B55F2" w14:textId="77777777" w:rsidR="00A22D52" w:rsidRPr="00356DD4" w:rsidRDefault="00A22D52" w:rsidP="00A22D52">
      <w:pPr>
        <w:tabs>
          <w:tab w:val="left" w:pos="360"/>
        </w:tabs>
      </w:pPr>
      <w:r>
        <w:tab/>
      </w:r>
      <w:r w:rsidRPr="00356DD4">
        <w:t>You have shown me your plans and your power. [155]</w:t>
      </w:r>
    </w:p>
    <w:p w14:paraId="1B2CF0D2" w14:textId="77777777" w:rsidR="00A22D52" w:rsidRPr="00356DD4" w:rsidRDefault="00A22D52" w:rsidP="00A22D52">
      <w:pPr>
        <w:tabs>
          <w:tab w:val="left" w:pos="360"/>
        </w:tabs>
      </w:pPr>
      <w:r w:rsidRPr="00356DD4">
        <w:t>Your hand made The Earth,</w:t>
      </w:r>
    </w:p>
    <w:p w14:paraId="261F5BD7" w14:textId="77777777" w:rsidR="00A22D52" w:rsidRPr="00356DD4" w:rsidRDefault="00A22D52" w:rsidP="00A22D52">
      <w:pPr>
        <w:tabs>
          <w:tab w:val="left" w:pos="360"/>
        </w:tabs>
      </w:pPr>
      <w:r>
        <w:tab/>
      </w:r>
      <w:r w:rsidRPr="00356DD4">
        <w:t>You created it.</w:t>
      </w:r>
    </w:p>
    <w:tbl>
      <w:tblPr>
        <w:tblW w:w="0" w:type="auto"/>
        <w:tblLayout w:type="fixed"/>
        <w:tblLook w:val="01E0" w:firstRow="1" w:lastRow="1" w:firstColumn="1" w:lastColumn="1" w:noHBand="0" w:noVBand="0"/>
      </w:tblPr>
      <w:tblGrid>
        <w:gridCol w:w="4788"/>
        <w:gridCol w:w="4788"/>
      </w:tblGrid>
      <w:tr w:rsidR="00A22D52" w:rsidRPr="00035F2F" w14:paraId="375AFE8B" w14:textId="77777777" w:rsidTr="00F42497">
        <w:tc>
          <w:tcPr>
            <w:tcW w:w="4788" w:type="dxa"/>
          </w:tcPr>
          <w:p w14:paraId="1C131FC0" w14:textId="77777777" w:rsidR="00A22D52" w:rsidRPr="00356DD4" w:rsidRDefault="00A22D52" w:rsidP="00F42497">
            <w:pPr>
              <w:tabs>
                <w:tab w:val="left" w:pos="360"/>
              </w:tabs>
            </w:pPr>
            <w:r w:rsidRPr="00356DD4">
              <w:t>When you rise,</w:t>
            </w:r>
          </w:p>
          <w:p w14:paraId="24B5B7A8" w14:textId="77777777" w:rsidR="00A22D52" w:rsidRPr="00356DD4" w:rsidRDefault="00A22D52" w:rsidP="00F42497">
            <w:pPr>
              <w:tabs>
                <w:tab w:val="left" w:pos="360"/>
              </w:tabs>
            </w:pPr>
            <w:r>
              <w:tab/>
            </w:r>
            <w:r w:rsidRPr="00356DD4">
              <w:t>The Earth lives.</w:t>
            </w:r>
          </w:p>
          <w:p w14:paraId="6A5376A1" w14:textId="77777777" w:rsidR="00A22D52" w:rsidRPr="00356DD4" w:rsidRDefault="00A22D52" w:rsidP="00F42497">
            <w:pPr>
              <w:tabs>
                <w:tab w:val="left" w:pos="360"/>
              </w:tabs>
            </w:pPr>
            <w:r w:rsidRPr="00356DD4">
              <w:t>When you set,</w:t>
            </w:r>
          </w:p>
          <w:p w14:paraId="1EFAED16" w14:textId="77777777" w:rsidR="00A22D52" w:rsidRPr="00356DD4" w:rsidRDefault="00A22D52" w:rsidP="00F42497">
            <w:pPr>
              <w:tabs>
                <w:tab w:val="left" w:pos="360"/>
              </w:tabs>
            </w:pPr>
            <w:r>
              <w:tab/>
            </w:r>
            <w:r w:rsidRPr="00356DD4">
              <w:t>The Earth dies.</w:t>
            </w:r>
          </w:p>
        </w:tc>
        <w:tc>
          <w:tcPr>
            <w:tcW w:w="4788" w:type="dxa"/>
          </w:tcPr>
          <w:p w14:paraId="1B661C5E" w14:textId="77777777" w:rsidR="00A22D52" w:rsidRPr="00035F2F" w:rsidRDefault="00A22D52" w:rsidP="00F42497">
            <w:pPr>
              <w:jc w:val="both"/>
              <w:rPr>
                <w:i/>
              </w:rPr>
            </w:pPr>
            <w:r w:rsidRPr="00356DD4">
              <w:rPr>
                <w:sz w:val="20"/>
              </w:rPr>
              <w:t>Ps 104:29-30, “When you hide your face, they are dismayed; when you take away their breath, they die and return to their dust. 30When you send forth your spirit, they are created; and you renew the face of the ground.”</w:t>
            </w:r>
          </w:p>
        </w:tc>
      </w:tr>
    </w:tbl>
    <w:p w14:paraId="38E3DD68" w14:textId="77777777" w:rsidR="00A22D52" w:rsidRPr="00356DD4" w:rsidRDefault="00A22D52" w:rsidP="00A22D52">
      <w:pPr>
        <w:tabs>
          <w:tab w:val="left" w:pos="360"/>
        </w:tabs>
      </w:pPr>
      <w:r w:rsidRPr="00356DD4">
        <w:t>You are Life itself,</w:t>
      </w:r>
    </w:p>
    <w:p w14:paraId="18B1C07E" w14:textId="77777777" w:rsidR="00A22D52" w:rsidRPr="00356DD4" w:rsidRDefault="00A22D52" w:rsidP="00A22D52">
      <w:pPr>
        <w:tabs>
          <w:tab w:val="left" w:pos="360"/>
        </w:tabs>
      </w:pPr>
      <w:r>
        <w:tab/>
      </w:r>
      <w:r w:rsidRPr="00356DD4">
        <w:t>All live through you.</w:t>
      </w:r>
    </w:p>
    <w:p w14:paraId="76324FDA" w14:textId="77777777" w:rsidR="00A22D52" w:rsidRPr="00356DD4" w:rsidRDefault="00A22D52" w:rsidP="00A22D52">
      <w:pPr>
        <w:tabs>
          <w:tab w:val="left" w:pos="360"/>
        </w:tabs>
      </w:pPr>
      <w:r w:rsidRPr="00356DD4">
        <w:t>Every eye sees clearly until you set,</w:t>
      </w:r>
    </w:p>
    <w:p w14:paraId="032E533D" w14:textId="77777777" w:rsidR="00A22D52" w:rsidRDefault="00A22D52" w:rsidP="00A22D52">
      <w:pPr>
        <w:tabs>
          <w:tab w:val="left" w:pos="360"/>
        </w:tabs>
      </w:pPr>
      <w:r>
        <w:tab/>
      </w:r>
      <w:r w:rsidRPr="00356DD4">
        <w:t>All work must wait until you rise again.</w:t>
      </w:r>
    </w:p>
    <w:p w14:paraId="233BF426" w14:textId="77777777" w:rsidR="00A22D52" w:rsidRDefault="00A22D52" w:rsidP="00A22D52">
      <w:pPr>
        <w:tabs>
          <w:tab w:val="left" w:pos="360"/>
        </w:tabs>
      </w:pPr>
      <w:r w:rsidRPr="00356DD4">
        <w:t>At your rising, every arm works for The Pharaoh,</w:t>
      </w:r>
    </w:p>
    <w:p w14:paraId="4E1216FE" w14:textId="77777777" w:rsidR="00A22D52" w:rsidRPr="00356DD4" w:rsidRDefault="00A22D52" w:rsidP="00A22D52">
      <w:pPr>
        <w:tabs>
          <w:tab w:val="left" w:pos="360"/>
        </w:tabs>
      </w:pPr>
      <w:r>
        <w:rPr>
          <w:rFonts w:cs="Bookman Old Style"/>
        </w:rPr>
        <w:tab/>
      </w:r>
      <w:r w:rsidRPr="00035F2F">
        <w:rPr>
          <w:rFonts w:cs="Bookman Old Style"/>
        </w:rPr>
        <w:t>At your creation, every foot sets off to work.</w:t>
      </w:r>
      <w:r w:rsidRPr="00035F2F">
        <w:rPr>
          <w:rFonts w:cs="Bookman Old Style"/>
        </w:rPr>
        <w:br/>
        <w:t>You raise up the people for the son of your body,</w:t>
      </w:r>
    </w:p>
    <w:p w14:paraId="2709002B" w14:textId="77777777" w:rsidR="00A22D52" w:rsidRDefault="00A22D52" w:rsidP="00A22D52">
      <w:pPr>
        <w:tabs>
          <w:tab w:val="left" w:pos="360"/>
        </w:tabs>
        <w:rPr>
          <w:rFonts w:cs="Bookman Old Style"/>
        </w:rPr>
      </w:pPr>
      <w:r>
        <w:rPr>
          <w:rFonts w:cs="Bookman Old Style"/>
        </w:rPr>
        <w:tab/>
      </w:r>
      <w:r w:rsidRPr="00035F2F">
        <w:rPr>
          <w:rFonts w:cs="Bookman Old Style"/>
        </w:rPr>
        <w:t>. . . for The Ph</w:t>
      </w:r>
      <w:r>
        <w:rPr>
          <w:rFonts w:cs="Bookman Old Style"/>
        </w:rPr>
        <w:t>araoh of Upper and Lower Egypt,</w:t>
      </w:r>
    </w:p>
    <w:p w14:paraId="1F5828B2" w14:textId="77777777" w:rsidR="00A22D52" w:rsidRDefault="00A22D52" w:rsidP="00A22D52">
      <w:pPr>
        <w:tabs>
          <w:tab w:val="left" w:pos="360"/>
        </w:tabs>
        <w:rPr>
          <w:rFonts w:cs="Bookman Old Style"/>
        </w:rPr>
      </w:pPr>
      <w:r w:rsidRPr="00035F2F">
        <w:rPr>
          <w:rFonts w:cs="Bookman Old Style"/>
        </w:rPr>
        <w:t>Who rules with the spirit of Maat, The God of Truth.</w:t>
      </w:r>
    </w:p>
    <w:p w14:paraId="141DFB8D" w14:textId="77777777" w:rsidR="00A22D52" w:rsidRPr="00035F2F" w:rsidRDefault="00A22D52" w:rsidP="00A22D52">
      <w:pPr>
        <w:tabs>
          <w:tab w:val="left" w:pos="360"/>
        </w:tabs>
        <w:rPr>
          <w:rFonts w:cs="Bookman Old Style"/>
        </w:rPr>
      </w:pPr>
      <w:r>
        <w:rPr>
          <w:rFonts w:cs="Bookman Old Style"/>
        </w:rPr>
        <w:tab/>
      </w:r>
      <w:r w:rsidRPr="00035F2F">
        <w:rPr>
          <w:rFonts w:cs="Bookman Old Style"/>
        </w:rPr>
        <w:t>. . . Akhenaton and her royal highness, Nefertiti.</w:t>
      </w:r>
    </w:p>
    <w:p w14:paraId="5D47FD41" w14:textId="77777777" w:rsidR="00A22D52" w:rsidRPr="00035F2F" w:rsidRDefault="00A22D52" w:rsidP="00A22D52">
      <w:pPr>
        <w:rPr>
          <w:rFonts w:cs="Bookman Old Style"/>
        </w:rPr>
      </w:pPr>
    </w:p>
    <w:tbl>
      <w:tblPr>
        <w:tblW w:w="0" w:type="auto"/>
        <w:tblLayout w:type="fixed"/>
        <w:tblLook w:val="01E0" w:firstRow="1" w:lastRow="1" w:firstColumn="1" w:lastColumn="1" w:noHBand="0" w:noVBand="0"/>
      </w:tblPr>
      <w:tblGrid>
        <w:gridCol w:w="3888"/>
        <w:gridCol w:w="5688"/>
      </w:tblGrid>
      <w:tr w:rsidR="00A22D52" w:rsidRPr="00035F2F" w14:paraId="40141B82" w14:textId="77777777" w:rsidTr="00CF7291">
        <w:tc>
          <w:tcPr>
            <w:tcW w:w="3888" w:type="dxa"/>
          </w:tcPr>
          <w:p w14:paraId="2DCB86D3" w14:textId="77777777" w:rsidR="00A22D52" w:rsidRPr="00035F2F" w:rsidRDefault="00A22D52" w:rsidP="00CF7291">
            <w:r w:rsidRPr="00035F2F">
              <w:rPr>
                <w:noProof/>
              </w:rPr>
              <w:drawing>
                <wp:inline distT="0" distB="0" distL="0" distR="0" wp14:anchorId="1B6BE1A0" wp14:editId="14BB6C07">
                  <wp:extent cx="2265045" cy="1392555"/>
                  <wp:effectExtent l="0" t="0" r="0" b="0"/>
                  <wp:docPr id="11" name="Picture 11" descr="_Pi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65045" cy="1392555"/>
                          </a:xfrm>
                          <a:prstGeom prst="rect">
                            <a:avLst/>
                          </a:prstGeom>
                          <a:noFill/>
                          <a:ln>
                            <a:noFill/>
                          </a:ln>
                        </pic:spPr>
                      </pic:pic>
                    </a:graphicData>
                  </a:graphic>
                </wp:inline>
              </w:drawing>
            </w:r>
          </w:p>
        </w:tc>
        <w:tc>
          <w:tcPr>
            <w:tcW w:w="5688" w:type="dxa"/>
          </w:tcPr>
          <w:p w14:paraId="740008D1" w14:textId="77777777" w:rsidR="00A22D52" w:rsidRPr="00035F2F" w:rsidRDefault="00A22D52" w:rsidP="00F42497"/>
          <w:p w14:paraId="405F34A9" w14:textId="77777777" w:rsidR="00A22D52" w:rsidRPr="00035F2F" w:rsidRDefault="00A22D52" w:rsidP="00F42497"/>
          <w:p w14:paraId="1F73FF41" w14:textId="77777777" w:rsidR="00A22D52" w:rsidRPr="00035F2F" w:rsidRDefault="00A22D52" w:rsidP="00F42497">
            <w:pPr>
              <w:jc w:val="both"/>
            </w:pPr>
            <w:r w:rsidRPr="00035F2F">
              <w:rPr>
                <w:bCs/>
                <w:i/>
                <w:iCs/>
                <w:sz w:val="20"/>
              </w:rPr>
              <w:t>Fig</w:t>
            </w:r>
            <w:r w:rsidRPr="00035F2F">
              <w:rPr>
                <w:bCs/>
                <w:iCs/>
                <w:sz w:val="20"/>
              </w:rPr>
              <w:t xml:space="preserve">. </w:t>
            </w:r>
            <w:r w:rsidRPr="00035F2F">
              <w:rPr>
                <w:bCs/>
                <w:i/>
                <w:iCs/>
                <w:sz w:val="20"/>
              </w:rPr>
              <w:t>81</w:t>
            </w:r>
            <w:r w:rsidRPr="00035F2F">
              <w:rPr>
                <w:bCs/>
                <w:iCs/>
                <w:sz w:val="20"/>
              </w:rPr>
              <w:t xml:space="preserve">. </w:t>
            </w:r>
            <w:r w:rsidRPr="00035F2F">
              <w:rPr>
                <w:rFonts w:cs="Garamond"/>
                <w:bCs/>
                <w:sz w:val="20"/>
              </w:rPr>
              <w:t xml:space="preserve">An Egyptian noble hunts birds in the Nile marshes and papyrus thickets. Beni Hasan tomb 3. 19th century </w:t>
            </w:r>
            <w:r w:rsidRPr="00035F2F">
              <w:rPr>
                <w:rFonts w:cs="Garamond"/>
                <w:bCs/>
                <w:smallCaps/>
                <w:sz w:val="20"/>
              </w:rPr>
              <w:t>b.c.e</w:t>
            </w:r>
            <w:r w:rsidRPr="00035F2F">
              <w:rPr>
                <w:rFonts w:cs="Garamond"/>
                <w:bCs/>
                <w:sz w:val="20"/>
              </w:rPr>
              <w:t>.</w:t>
            </w:r>
            <w:r>
              <w:rPr>
                <w:rFonts w:cs="Garamond"/>
                <w:bCs/>
                <w:sz w:val="20"/>
              </w:rPr>
              <w:t xml:space="preserve"> [156]</w:t>
            </w:r>
          </w:p>
        </w:tc>
      </w:tr>
    </w:tbl>
    <w:p w14:paraId="0DD1411D" w14:textId="77777777" w:rsidR="00A22D52" w:rsidRDefault="00A22D52" w:rsidP="00A22D52">
      <w:r>
        <w:br w:type="page"/>
      </w:r>
    </w:p>
    <w:p w14:paraId="2FBB9C20" w14:textId="77777777" w:rsidR="00A22D52" w:rsidRPr="00CF0A43" w:rsidRDefault="00A22D52" w:rsidP="00A22D52">
      <w:pPr>
        <w:pStyle w:val="Heading3"/>
      </w:pPr>
      <w:bookmarkStart w:id="89" w:name="_Toc499073402"/>
      <w:r w:rsidRPr="00CF0A43">
        <w:lastRenderedPageBreak/>
        <w:t xml:space="preserve">EGYPTIAN LOVE </w:t>
      </w:r>
      <w:r>
        <w:t>SONGS</w:t>
      </w:r>
      <w:bookmarkEnd w:id="89"/>
    </w:p>
    <w:p w14:paraId="4B614001" w14:textId="77777777" w:rsidR="00A22D52" w:rsidRPr="00555B13" w:rsidRDefault="00A22D52" w:rsidP="00A22D52">
      <w:pPr>
        <w:widowControl w:val="0"/>
        <w:jc w:val="both"/>
      </w:pPr>
      <w:r w:rsidRPr="00555B13">
        <w:rPr>
          <w:vanish/>
        </w:rPr>
        <w:t>??</w:t>
      </w:r>
      <w:r w:rsidRPr="00555B13">
        <w:t xml:space="preserve"> </w:t>
      </w:r>
    </w:p>
    <w:p w14:paraId="6CE15208" w14:textId="102E6D2E" w:rsidR="00A22D52" w:rsidRPr="00CF0A43" w:rsidRDefault="00A22D52" w:rsidP="00A22D52">
      <w:pPr>
        <w:ind w:left="1440" w:right="720" w:hanging="720"/>
        <w:jc w:val="both"/>
        <w:rPr>
          <w:sz w:val="20"/>
        </w:rPr>
      </w:pPr>
      <w:r>
        <w:rPr>
          <w:sz w:val="20"/>
        </w:rPr>
        <w:t>“</w:t>
      </w:r>
      <w:r w:rsidRPr="00CF0A43">
        <w:rPr>
          <w:sz w:val="20"/>
        </w:rPr>
        <w:t>Love Poems.</w:t>
      </w:r>
      <w:r>
        <w:rPr>
          <w:sz w:val="20"/>
        </w:rPr>
        <w:t>”</w:t>
      </w:r>
      <w:r w:rsidRPr="00CF0A43">
        <w:rPr>
          <w:sz w:val="20"/>
        </w:rPr>
        <w:t xml:space="preserve"> </w:t>
      </w:r>
      <w:r w:rsidRPr="00CF0A43">
        <w:rPr>
          <w:i/>
          <w:sz w:val="20"/>
        </w:rPr>
        <w:t>Ancient Egyptian Literature</w:t>
      </w:r>
      <w:r w:rsidR="00EC002E" w:rsidRPr="00EC002E">
        <w:rPr>
          <w:bCs/>
          <w:sz w:val="20"/>
        </w:rPr>
        <w:t xml:space="preserve">: </w:t>
      </w:r>
      <w:r w:rsidRPr="00CF0A43">
        <w:rPr>
          <w:i/>
          <w:sz w:val="20"/>
        </w:rPr>
        <w:t>A Book of Readings</w:t>
      </w:r>
      <w:r w:rsidRPr="00CF0A43">
        <w:rPr>
          <w:sz w:val="20"/>
        </w:rPr>
        <w:t xml:space="preserve">. </w:t>
      </w:r>
      <w:r>
        <w:rPr>
          <w:sz w:val="20"/>
        </w:rPr>
        <w:t>Vol. 2</w:t>
      </w:r>
      <w:r w:rsidR="00EC002E" w:rsidRPr="00EC002E">
        <w:rPr>
          <w:bCs/>
          <w:sz w:val="20"/>
        </w:rPr>
        <w:t xml:space="preserve">: </w:t>
      </w:r>
      <w:r w:rsidRPr="001509EC">
        <w:rPr>
          <w:i/>
          <w:sz w:val="20"/>
        </w:rPr>
        <w:t xml:space="preserve">The </w:t>
      </w:r>
      <w:r>
        <w:rPr>
          <w:i/>
          <w:sz w:val="20"/>
        </w:rPr>
        <w:t xml:space="preserve">New </w:t>
      </w:r>
      <w:r w:rsidRPr="001509EC">
        <w:rPr>
          <w:i/>
          <w:sz w:val="20"/>
        </w:rPr>
        <w:t>Kingdom</w:t>
      </w:r>
      <w:r>
        <w:rPr>
          <w:sz w:val="20"/>
        </w:rPr>
        <w:t xml:space="preserve">. Trans. </w:t>
      </w:r>
      <w:r w:rsidRPr="00CF0A43">
        <w:rPr>
          <w:sz w:val="20"/>
        </w:rPr>
        <w:t>Miriam Lichtheim. 3 vols. Berkeley</w:t>
      </w:r>
      <w:r w:rsidR="00EC002E" w:rsidRPr="00EC002E">
        <w:rPr>
          <w:bCs/>
          <w:sz w:val="20"/>
        </w:rPr>
        <w:t xml:space="preserve">: </w:t>
      </w:r>
      <w:r w:rsidRPr="00CF0A43">
        <w:rPr>
          <w:sz w:val="20"/>
        </w:rPr>
        <w:t>U of Califor</w:t>
      </w:r>
      <w:r>
        <w:rPr>
          <w:sz w:val="20"/>
        </w:rPr>
        <w:t>nia P, 1976</w:t>
      </w:r>
      <w:r w:rsidRPr="00CF0A43">
        <w:rPr>
          <w:sz w:val="20"/>
        </w:rPr>
        <w:t>. 181-93.</w:t>
      </w:r>
    </w:p>
    <w:p w14:paraId="1B14FDC9" w14:textId="77777777" w:rsidR="00A22D52" w:rsidRPr="00CF0A43" w:rsidRDefault="00A22D52" w:rsidP="00A22D52">
      <w:pPr>
        <w:widowControl w:val="0"/>
        <w:jc w:val="both"/>
      </w:pPr>
    </w:p>
    <w:p w14:paraId="0F58CBAF" w14:textId="77777777" w:rsidR="00A22D52" w:rsidRPr="00CF0A43" w:rsidRDefault="00A22D52" w:rsidP="00A22D52">
      <w:pPr>
        <w:jc w:val="both"/>
      </w:pPr>
    </w:p>
    <w:p w14:paraId="5C8AACDF" w14:textId="2B356781" w:rsidR="00A22D52" w:rsidRPr="000F43BF" w:rsidRDefault="00A22D52" w:rsidP="00A22D52">
      <w:pPr>
        <w:jc w:val="both"/>
        <w:rPr>
          <w:sz w:val="20"/>
        </w:rPr>
      </w:pPr>
      <w:r w:rsidRPr="000F43BF">
        <w:rPr>
          <w:sz w:val="20"/>
        </w:rPr>
        <w:tab/>
        <w:t>Four manuscripts containing love poems are known. They are</w:t>
      </w:r>
      <w:r w:rsidR="00EC002E" w:rsidRPr="00EC002E">
        <w:rPr>
          <w:bCs/>
          <w:sz w:val="20"/>
        </w:rPr>
        <w:t xml:space="preserve">: </w:t>
      </w:r>
      <w:r w:rsidRPr="000F43BF">
        <w:rPr>
          <w:sz w:val="20"/>
        </w:rPr>
        <w:t>Papyrus Chester Beatty I; Papyrus Harris 500; a Turin Papyrus fragment; and a fragmentary Cairo Museum Vase.</w:t>
      </w:r>
    </w:p>
    <w:p w14:paraId="4F16DEF9" w14:textId="6B611134" w:rsidR="00A22D52" w:rsidRPr="000F43BF" w:rsidRDefault="00A22D52" w:rsidP="00A22D52">
      <w:pPr>
        <w:jc w:val="both"/>
        <w:rPr>
          <w:sz w:val="20"/>
        </w:rPr>
      </w:pPr>
      <w:r w:rsidRPr="000F43BF">
        <w:rPr>
          <w:sz w:val="20"/>
        </w:rPr>
        <w:tab/>
        <w:t xml:space="preserve">The handsome and well-preserved </w:t>
      </w:r>
      <w:r w:rsidRPr="000F43BF">
        <w:rPr>
          <w:i/>
          <w:iCs/>
          <w:sz w:val="20"/>
        </w:rPr>
        <w:t>Papyrus Chester Beatty I</w:t>
      </w:r>
      <w:r w:rsidRPr="000F43BF">
        <w:rPr>
          <w:iCs/>
          <w:sz w:val="20"/>
        </w:rPr>
        <w:t xml:space="preserve"> </w:t>
      </w:r>
      <w:r w:rsidRPr="000F43BF">
        <w:rPr>
          <w:sz w:val="20"/>
        </w:rPr>
        <w:t>contains, along with other texts, three collections of love poems. They are</w:t>
      </w:r>
      <w:r w:rsidR="00EC002E" w:rsidRPr="00EC002E">
        <w:rPr>
          <w:bCs/>
          <w:sz w:val="20"/>
        </w:rPr>
        <w:t xml:space="preserve">: </w:t>
      </w:r>
      <w:r w:rsidRPr="000F43BF">
        <w:rPr>
          <w:sz w:val="20"/>
        </w:rPr>
        <w:t xml:space="preserve">(I.a) An integrated cycle of seven stanzas, each with a numbered stanza heading, and the whole introduced by a title. The cycle occupies Section C 1-5 on the </w:t>
      </w:r>
      <w:r w:rsidRPr="000F43BF">
        <w:rPr>
          <w:i/>
          <w:iCs/>
          <w:sz w:val="20"/>
        </w:rPr>
        <w:t>verso</w:t>
      </w:r>
      <w:r w:rsidRPr="000F43BF">
        <w:rPr>
          <w:iCs/>
          <w:sz w:val="20"/>
        </w:rPr>
        <w:t xml:space="preserve"> </w:t>
      </w:r>
      <w:r w:rsidRPr="000F43BF">
        <w:rPr>
          <w:sz w:val="20"/>
        </w:rPr>
        <w:t xml:space="preserve">of the papyrus. (I.b) A sequence of three poems, lacking a numbering device but held together by their interrelated content. It occupies Section G 1-2 of the </w:t>
      </w:r>
      <w:r w:rsidRPr="000F43BF">
        <w:rPr>
          <w:i/>
          <w:iCs/>
          <w:sz w:val="20"/>
        </w:rPr>
        <w:t>verso</w:t>
      </w:r>
      <w:r w:rsidRPr="000F43BF">
        <w:rPr>
          <w:iCs/>
          <w:sz w:val="20"/>
        </w:rPr>
        <w:t xml:space="preserve">. (I.c) </w:t>
      </w:r>
      <w:r w:rsidRPr="000F43BF">
        <w:rPr>
          <w:sz w:val="20"/>
        </w:rPr>
        <w:t xml:space="preserve">A loose collection of seven poems, not integrated as a cycle but held together by an introductory title. It occupies a page and a half on pages 16 and 17 of the </w:t>
      </w:r>
      <w:r w:rsidRPr="000F43BF">
        <w:rPr>
          <w:i/>
          <w:iCs/>
          <w:sz w:val="20"/>
        </w:rPr>
        <w:t>recto</w:t>
      </w:r>
      <w:r w:rsidRPr="000F43BF">
        <w:rPr>
          <w:iCs/>
          <w:sz w:val="20"/>
        </w:rPr>
        <w:t>. The</w:t>
      </w:r>
      <w:r w:rsidRPr="000F43BF">
        <w:rPr>
          <w:sz w:val="20"/>
        </w:rPr>
        <w:t xml:space="preserve"> translations given below contain the complete cycles I.a and I.b, and poems 3, 4, 6, and 7 of collection I.c.</w:t>
      </w:r>
    </w:p>
    <w:p w14:paraId="3B74C8E1" w14:textId="77777777" w:rsidR="00A22D52" w:rsidRPr="000F43BF" w:rsidRDefault="00A22D52" w:rsidP="00A22D52">
      <w:pPr>
        <w:jc w:val="both"/>
        <w:rPr>
          <w:sz w:val="20"/>
        </w:rPr>
      </w:pPr>
      <w:r w:rsidRPr="000F43BF">
        <w:rPr>
          <w:sz w:val="20"/>
        </w:rPr>
        <w:tab/>
      </w:r>
      <w:r w:rsidRPr="000F43BF">
        <w:rPr>
          <w:i/>
          <w:sz w:val="20"/>
        </w:rPr>
        <w:t>Papyrus Harris 500</w:t>
      </w:r>
      <w:r w:rsidRPr="000F43BF">
        <w:rPr>
          <w:sz w:val="20"/>
        </w:rPr>
        <w:t xml:space="preserve"> (= P. British Museum 10060) also has three collections of love poems. Unfortunately, the papyrus is in a very poor state of preservation, and the poems have many lacunae, scribal errors, and other obscurities. The first collection consists of eight poems not connected with one another. There probably was an introductory heading but it is lost. Of the eight poems, numbers 5, 6, and 7 are rendered below. The second collection (II.b) also has eight poems. These too are essentially independent of one another, but there is some continuity of themes and the introductory heading is preserved. Of this group. numbers 2, 3, 6, 7, and 8 are translated here. The third collection (II.c) is an integrated cycle of three poems, each beginning with the name of a flower. The first two poems are complete, the third is a fragment. Numbers 1 and 2 are given below.</w:t>
      </w:r>
    </w:p>
    <w:p w14:paraId="0A4B3217" w14:textId="77777777" w:rsidR="00A22D52" w:rsidRPr="000F43BF" w:rsidRDefault="00A22D52" w:rsidP="00A22D52">
      <w:pPr>
        <w:jc w:val="both"/>
        <w:rPr>
          <w:sz w:val="20"/>
        </w:rPr>
      </w:pPr>
      <w:r w:rsidRPr="000F43BF">
        <w:rPr>
          <w:sz w:val="20"/>
        </w:rPr>
        <w:tab/>
        <w:t xml:space="preserve">The short and fragmentary collection of the Turin Papyrus has been omitted here. Our final selection (III) consists of two poems from the </w:t>
      </w:r>
      <w:r w:rsidRPr="000F43BF">
        <w:rPr>
          <w:i/>
          <w:iCs/>
          <w:sz w:val="20"/>
        </w:rPr>
        <w:t>Cairo Vase</w:t>
      </w:r>
      <w:r w:rsidRPr="000F43BF">
        <w:rPr>
          <w:iCs/>
          <w:sz w:val="20"/>
        </w:rPr>
        <w:t>.</w:t>
      </w:r>
    </w:p>
    <w:p w14:paraId="01CD4160" w14:textId="77777777" w:rsidR="00A22D52" w:rsidRPr="000F43BF" w:rsidRDefault="00A22D52" w:rsidP="00A22D52">
      <w:pPr>
        <w:jc w:val="both"/>
        <w:rPr>
          <w:sz w:val="20"/>
        </w:rPr>
      </w:pPr>
      <w:r w:rsidRPr="000F43BF">
        <w:rPr>
          <w:sz w:val="20"/>
        </w:rPr>
        <w:tab/>
        <w:t>In their introductory titles some of the collections are called “sayings,” others are called “songs.” Calling them “love poems” rather than “love songs” is not meant to deny the probability that many of them were sung, but is designed to emphasize their literary origin. The freshness, immediacy, and universality of these poems should not mislead the reader into believing them to be the spontaneous outpourings of unlettered young lovers. Their style, prosody, and choice of words, all bear the stamp of deliberate, literate artistry.</w:t>
      </w:r>
    </w:p>
    <w:p w14:paraId="3A51A903" w14:textId="77777777" w:rsidR="00A22D52" w:rsidRPr="000F43BF" w:rsidRDefault="00A22D52" w:rsidP="00A22D52">
      <w:pPr>
        <w:jc w:val="both"/>
        <w:rPr>
          <w:sz w:val="20"/>
        </w:rPr>
      </w:pPr>
      <w:r w:rsidRPr="000F43BF">
        <w:rPr>
          <w:sz w:val="20"/>
        </w:rPr>
        <w:tab/>
        <w:t>The form basic to all the poems is the direct first-person speech of either a young man or a young woman. It is a monologue addressed to the speaker’s own heart. In the seven stanzas of the first Chester Beatty cycle there is a regular alternation of male and female speakers. The other collections do not have this regularity. The lovers refer to each other as “brother” and “sister,” these words being the normal terms of endearment in ancient Egyptian usage.</w:t>
      </w:r>
    </w:p>
    <w:p w14:paraId="69CDA737" w14:textId="77777777" w:rsidR="00A22D52" w:rsidRPr="000F43BF" w:rsidRDefault="00A22D52" w:rsidP="00A22D52">
      <w:pPr>
        <w:jc w:val="both"/>
        <w:rPr>
          <w:rFonts w:cs="Bookman Old Style"/>
          <w:sz w:val="20"/>
        </w:rPr>
      </w:pPr>
      <w:r w:rsidRPr="000F43BF">
        <w:rPr>
          <w:rFonts w:cs="Bookman Old Style"/>
          <w:sz w:val="20"/>
        </w:rPr>
        <w:tab/>
        <w:t xml:space="preserve">Though sophisticated in the context of their own times, the poems have the conceptual simplicity and the terseness of language that are the hallmarks of ancient Egyptian literature. That simplicity and terseness must be retained in the translations. Some recent renderings of Egyptian love poems exhibit a typically modern lush and mannered eroticism which is quite alien to the ancient Egyptian. These renderings are so [181] </w:t>
      </w:r>
      <w:r w:rsidRPr="000F43BF">
        <w:rPr>
          <w:sz w:val="20"/>
        </w:rPr>
        <w:t>unfaithful to the letter and spirit of the originals as to be undeserving of the name “translations.”</w:t>
      </w:r>
    </w:p>
    <w:p w14:paraId="1194D2A2" w14:textId="242D8A17" w:rsidR="00A22D52" w:rsidRPr="000F43BF" w:rsidRDefault="00A22D52" w:rsidP="00A22D52">
      <w:pPr>
        <w:jc w:val="both"/>
        <w:rPr>
          <w:rFonts w:cs="Bookman Old Style"/>
          <w:sz w:val="20"/>
        </w:rPr>
      </w:pPr>
      <w:r w:rsidRPr="000F43BF">
        <w:rPr>
          <w:rFonts w:cs="Bookman Old Style"/>
          <w:sz w:val="20"/>
        </w:rPr>
        <w:tab/>
        <w:t>Publication</w:t>
      </w:r>
      <w:r w:rsidR="00EC002E" w:rsidRPr="00EC002E">
        <w:rPr>
          <w:rFonts w:cs="Bookman Old Style"/>
          <w:bCs/>
          <w:sz w:val="20"/>
        </w:rPr>
        <w:t xml:space="preserve">: </w:t>
      </w:r>
      <w:r w:rsidRPr="000F43BF">
        <w:rPr>
          <w:rFonts w:cs="Bookman Old Style"/>
          <w:sz w:val="20"/>
        </w:rPr>
        <w:t>I. The poems of P. Chester Beatty I</w:t>
      </w:r>
      <w:r w:rsidR="00EC002E" w:rsidRPr="00EC002E">
        <w:rPr>
          <w:rFonts w:cs="Bookman Old Style"/>
          <w:bCs/>
          <w:sz w:val="20"/>
        </w:rPr>
        <w:t xml:space="preserve">: </w:t>
      </w:r>
      <w:r w:rsidRPr="000F43BF">
        <w:rPr>
          <w:rFonts w:cs="Bookman Old Style"/>
          <w:sz w:val="20"/>
        </w:rPr>
        <w:t xml:space="preserve">Gardiner, </w:t>
      </w:r>
      <w:r w:rsidRPr="000F43BF">
        <w:rPr>
          <w:i/>
          <w:iCs/>
          <w:sz w:val="20"/>
        </w:rPr>
        <w:t>Chester Beatty I</w:t>
      </w:r>
      <w:r w:rsidRPr="000F43BF">
        <w:rPr>
          <w:iCs/>
          <w:sz w:val="20"/>
        </w:rPr>
        <w:t xml:space="preserve">, </w:t>
      </w:r>
      <w:r w:rsidRPr="000F43BF">
        <w:rPr>
          <w:rFonts w:cs="Bookman Old Style"/>
          <w:sz w:val="20"/>
        </w:rPr>
        <w:t>pp. 27-38 and pls. 16-17, 22-26, and 29-30.</w:t>
      </w:r>
    </w:p>
    <w:p w14:paraId="156148AD" w14:textId="55D77DC3" w:rsidR="00A22D52" w:rsidRPr="000F43BF" w:rsidRDefault="00A22D52" w:rsidP="00A22D52">
      <w:pPr>
        <w:jc w:val="both"/>
        <w:rPr>
          <w:rFonts w:cs="Bookman Old Style"/>
          <w:sz w:val="20"/>
        </w:rPr>
      </w:pPr>
      <w:r w:rsidRPr="000F43BF">
        <w:rPr>
          <w:rFonts w:cs="Bookman Old Style"/>
          <w:sz w:val="20"/>
        </w:rPr>
        <w:tab/>
        <w:t>II. The poems of P. Harris 500</w:t>
      </w:r>
      <w:r w:rsidR="00EC002E" w:rsidRPr="00EC002E">
        <w:rPr>
          <w:rFonts w:cs="Bookman Old Style"/>
          <w:bCs/>
          <w:sz w:val="20"/>
        </w:rPr>
        <w:t xml:space="preserve">: </w:t>
      </w:r>
      <w:r w:rsidRPr="000F43BF">
        <w:rPr>
          <w:rFonts w:cs="Bookman Old Style"/>
          <w:sz w:val="20"/>
        </w:rPr>
        <w:t>M</w:t>
      </w:r>
      <w:r w:rsidRPr="000F43BF">
        <w:rPr>
          <w:sz w:val="20"/>
        </w:rPr>
        <w:t>ü</w:t>
      </w:r>
      <w:r w:rsidRPr="000F43BF">
        <w:rPr>
          <w:rFonts w:cs="Bookman Old Style"/>
          <w:sz w:val="20"/>
        </w:rPr>
        <w:t xml:space="preserve">ller, </w:t>
      </w:r>
      <w:r w:rsidRPr="000F43BF">
        <w:rPr>
          <w:i/>
          <w:iCs/>
          <w:sz w:val="20"/>
        </w:rPr>
        <w:t>Liebespoesie</w:t>
      </w:r>
      <w:r w:rsidRPr="000F43BF">
        <w:rPr>
          <w:iCs/>
          <w:sz w:val="20"/>
        </w:rPr>
        <w:t xml:space="preserve">, </w:t>
      </w:r>
      <w:r w:rsidRPr="000F43BF">
        <w:rPr>
          <w:rFonts w:cs="Bookman Old Style"/>
          <w:sz w:val="20"/>
        </w:rPr>
        <w:t xml:space="preserve">pp. 14-28 and pls. 2-15. E. A. W. Budge, </w:t>
      </w:r>
      <w:r w:rsidRPr="000F43BF">
        <w:rPr>
          <w:i/>
          <w:iCs/>
          <w:sz w:val="20"/>
        </w:rPr>
        <w:t>Facsimiles of Egyptian Hieratic Papyri in the British Museum</w:t>
      </w:r>
      <w:r w:rsidRPr="000F43BF">
        <w:rPr>
          <w:iCs/>
          <w:sz w:val="20"/>
        </w:rPr>
        <w:t xml:space="preserve">, </w:t>
      </w:r>
      <w:r w:rsidRPr="000F43BF">
        <w:rPr>
          <w:i/>
          <w:iCs/>
          <w:sz w:val="20"/>
        </w:rPr>
        <w:t>Second Series</w:t>
      </w:r>
      <w:r w:rsidRPr="000F43BF">
        <w:rPr>
          <w:iCs/>
          <w:sz w:val="20"/>
        </w:rPr>
        <w:t xml:space="preserve"> </w:t>
      </w:r>
      <w:r w:rsidRPr="000F43BF">
        <w:rPr>
          <w:rFonts w:cs="Bookman Old Style"/>
          <w:sz w:val="20"/>
        </w:rPr>
        <w:t>(London, 1923), pls. 41-46.</w:t>
      </w:r>
    </w:p>
    <w:p w14:paraId="502DD4B0" w14:textId="77C99411" w:rsidR="00A22D52" w:rsidRPr="000F43BF" w:rsidRDefault="00A22D52" w:rsidP="00A22D52">
      <w:pPr>
        <w:jc w:val="both"/>
        <w:rPr>
          <w:sz w:val="20"/>
        </w:rPr>
      </w:pPr>
      <w:r w:rsidRPr="000F43BF">
        <w:rPr>
          <w:sz w:val="20"/>
        </w:rPr>
        <w:tab/>
        <w:t>III. The Cairo Vase</w:t>
      </w:r>
      <w:r w:rsidR="00EC002E" w:rsidRPr="00EC002E">
        <w:rPr>
          <w:bCs/>
          <w:sz w:val="20"/>
        </w:rPr>
        <w:t xml:space="preserve">: </w:t>
      </w:r>
      <w:r w:rsidRPr="000F43BF">
        <w:rPr>
          <w:sz w:val="20"/>
        </w:rPr>
        <w:t xml:space="preserve">Posener, </w:t>
      </w:r>
      <w:r w:rsidRPr="000F43BF">
        <w:rPr>
          <w:i/>
          <w:iCs/>
          <w:sz w:val="20"/>
        </w:rPr>
        <w:t>Ostr. hiér</w:t>
      </w:r>
      <w:r w:rsidRPr="000F43BF">
        <w:rPr>
          <w:iCs/>
          <w:sz w:val="20"/>
        </w:rPr>
        <w:t xml:space="preserve">., </w:t>
      </w:r>
      <w:r w:rsidRPr="000F43BF">
        <w:rPr>
          <w:sz w:val="20"/>
        </w:rPr>
        <w:t>Vol. II, fasc. 3 (1972), pp. 43-44 and pls. 75-79a.</w:t>
      </w:r>
    </w:p>
    <w:p w14:paraId="0945347D" w14:textId="0680541D" w:rsidR="00A22D52" w:rsidRPr="000F43BF" w:rsidRDefault="00A22D52" w:rsidP="00A22D52">
      <w:pPr>
        <w:jc w:val="both"/>
        <w:rPr>
          <w:rFonts w:cs="Bookman Old Style"/>
          <w:sz w:val="20"/>
        </w:rPr>
      </w:pPr>
      <w:r w:rsidRPr="000F43BF">
        <w:rPr>
          <w:rFonts w:cs="Bookman Old Style"/>
          <w:sz w:val="20"/>
        </w:rPr>
        <w:tab/>
      </w:r>
      <w:r w:rsidRPr="008C773A">
        <w:rPr>
          <w:rFonts w:cs="Bookman Old Style"/>
          <w:sz w:val="20"/>
          <w:lang w:val="fr-FR"/>
        </w:rPr>
        <w:t>Translation</w:t>
      </w:r>
      <w:r w:rsidR="00EC002E" w:rsidRPr="00EC002E">
        <w:rPr>
          <w:rFonts w:cs="Bookman Old Style"/>
          <w:bCs/>
          <w:sz w:val="20"/>
          <w:lang w:val="fr-FR"/>
        </w:rPr>
        <w:t xml:space="preserve">: </w:t>
      </w:r>
      <w:r w:rsidRPr="008C773A">
        <w:rPr>
          <w:rFonts w:cs="Bookman Old Style"/>
          <w:sz w:val="20"/>
          <w:lang w:val="fr-FR"/>
        </w:rPr>
        <w:t xml:space="preserve">P. Gilbert, </w:t>
      </w:r>
      <w:r w:rsidRPr="008C773A">
        <w:rPr>
          <w:i/>
          <w:iCs/>
          <w:sz w:val="20"/>
          <w:lang w:val="fr-FR"/>
        </w:rPr>
        <w:t>La poésie égyptienne</w:t>
      </w:r>
      <w:r w:rsidRPr="008C773A">
        <w:rPr>
          <w:iCs/>
          <w:sz w:val="20"/>
          <w:lang w:val="fr-FR"/>
        </w:rPr>
        <w:t xml:space="preserve">, </w:t>
      </w:r>
      <w:r w:rsidRPr="008C773A">
        <w:rPr>
          <w:rFonts w:cs="Bookman Old Style"/>
          <w:sz w:val="20"/>
          <w:lang w:val="fr-FR"/>
        </w:rPr>
        <w:t xml:space="preserve">(2d ed.; Brussels, 1949), pp. 42-79. </w:t>
      </w:r>
      <w:r w:rsidRPr="000F43BF">
        <w:rPr>
          <w:rFonts w:cs="Bookman Old Style"/>
          <w:sz w:val="20"/>
        </w:rPr>
        <w:t xml:space="preserve">Schott, </w:t>
      </w:r>
      <w:r w:rsidRPr="000F43BF">
        <w:rPr>
          <w:i/>
          <w:iCs/>
          <w:sz w:val="20"/>
        </w:rPr>
        <w:t>Liebeslieder</w:t>
      </w:r>
      <w:r w:rsidRPr="000F43BF">
        <w:rPr>
          <w:iCs/>
          <w:sz w:val="20"/>
        </w:rPr>
        <w:t xml:space="preserve">, </w:t>
      </w:r>
      <w:r w:rsidRPr="000F43BF">
        <w:rPr>
          <w:rFonts w:cs="Bookman Old Style"/>
          <w:sz w:val="20"/>
        </w:rPr>
        <w:t xml:space="preserve">pp. 39-69. Simpson, </w:t>
      </w:r>
      <w:r w:rsidRPr="000F43BF">
        <w:rPr>
          <w:i/>
          <w:iCs/>
          <w:sz w:val="20"/>
        </w:rPr>
        <w:t>Literature</w:t>
      </w:r>
      <w:r w:rsidRPr="000F43BF">
        <w:rPr>
          <w:iCs/>
          <w:sz w:val="20"/>
        </w:rPr>
        <w:t xml:space="preserve">, </w:t>
      </w:r>
      <w:r w:rsidRPr="000F43BF">
        <w:rPr>
          <w:rFonts w:cs="Bookman Old Style"/>
          <w:sz w:val="20"/>
        </w:rPr>
        <w:t>pp. 296-325.</w:t>
      </w:r>
    </w:p>
    <w:p w14:paraId="3EFB5D00" w14:textId="7EB25EE7" w:rsidR="00A22D52" w:rsidRPr="000F43BF" w:rsidRDefault="00A22D52" w:rsidP="00A22D52">
      <w:pPr>
        <w:jc w:val="both"/>
        <w:rPr>
          <w:sz w:val="20"/>
        </w:rPr>
      </w:pPr>
      <w:r w:rsidRPr="000F43BF">
        <w:rPr>
          <w:sz w:val="20"/>
        </w:rPr>
        <w:tab/>
        <w:t>Study</w:t>
      </w:r>
      <w:r w:rsidR="00EC002E" w:rsidRPr="00EC002E">
        <w:rPr>
          <w:bCs/>
          <w:sz w:val="20"/>
        </w:rPr>
        <w:t xml:space="preserve">: </w:t>
      </w:r>
      <w:r w:rsidRPr="000F43BF">
        <w:rPr>
          <w:sz w:val="20"/>
        </w:rPr>
        <w:t xml:space="preserve">A. Hermann, </w:t>
      </w:r>
      <w:r w:rsidRPr="000F43BF">
        <w:rPr>
          <w:i/>
          <w:iCs/>
          <w:sz w:val="20"/>
        </w:rPr>
        <w:t>Altägyptische Liebesdichtung</w:t>
      </w:r>
      <w:r w:rsidRPr="000F43BF">
        <w:rPr>
          <w:iCs/>
          <w:sz w:val="20"/>
        </w:rPr>
        <w:t xml:space="preserve"> </w:t>
      </w:r>
      <w:r w:rsidRPr="000F43BF">
        <w:rPr>
          <w:sz w:val="20"/>
        </w:rPr>
        <w:t>(Wiesbaden, 1959).</w:t>
      </w:r>
    </w:p>
    <w:p w14:paraId="4C2BAEAD" w14:textId="77777777" w:rsidR="00A22D52" w:rsidRDefault="00A22D52" w:rsidP="00A22D52">
      <w:pPr>
        <w:jc w:val="both"/>
        <w:rPr>
          <w:rFonts w:cs="Bookman Old Style"/>
        </w:rPr>
      </w:pPr>
    </w:p>
    <w:p w14:paraId="42D90F58" w14:textId="77777777" w:rsidR="00A22D52" w:rsidRDefault="00A22D52" w:rsidP="00A22D52">
      <w:pPr>
        <w:jc w:val="both"/>
        <w:rPr>
          <w:rFonts w:cs="Bookman Old Style"/>
        </w:rPr>
      </w:pPr>
    </w:p>
    <w:p w14:paraId="1C2E7D69" w14:textId="77777777" w:rsidR="00A22D52" w:rsidRDefault="00A22D52" w:rsidP="00A22D52">
      <w:pPr>
        <w:jc w:val="center"/>
      </w:pPr>
      <w:r w:rsidRPr="00CF0A43">
        <w:rPr>
          <w:rFonts w:cs="Bookman Old Style"/>
        </w:rPr>
        <w:t xml:space="preserve">FROM PAPYRUS CHESTER BEATTY </w:t>
      </w:r>
      <w:r w:rsidRPr="00CF0A43">
        <w:t>I</w:t>
      </w:r>
    </w:p>
    <w:p w14:paraId="3E8DE1D6" w14:textId="77777777" w:rsidR="00A22D52" w:rsidRPr="00CF0A43" w:rsidRDefault="00A22D52" w:rsidP="00A22D52"/>
    <w:p w14:paraId="641DAD86" w14:textId="77777777" w:rsidR="00A22D52" w:rsidRPr="00EC19E8" w:rsidRDefault="00A22D52" w:rsidP="00A22D52">
      <w:pPr>
        <w:jc w:val="center"/>
        <w:rPr>
          <w:bCs/>
          <w:vertAlign w:val="superscript"/>
        </w:rPr>
      </w:pPr>
      <w:r w:rsidRPr="00CF0A43">
        <w:rPr>
          <w:b/>
          <w:bCs/>
        </w:rPr>
        <w:t>I.a</w:t>
      </w:r>
      <w:r w:rsidRPr="00EC19E8">
        <w:rPr>
          <w:bCs/>
        </w:rPr>
        <w:t xml:space="preserve"> </w:t>
      </w:r>
      <w:r w:rsidRPr="00CF0A43">
        <w:rPr>
          <w:b/>
          <w:bCs/>
        </w:rPr>
        <w:t>A Cycle of Seven Stanzas</w:t>
      </w:r>
      <w:r>
        <w:rPr>
          <w:bCs/>
          <w:vertAlign w:val="superscript"/>
        </w:rPr>
        <w:t>1</w:t>
      </w:r>
    </w:p>
    <w:p w14:paraId="6196E543" w14:textId="77777777" w:rsidR="00A22D52" w:rsidRDefault="00A22D52" w:rsidP="00A22D52">
      <w:pPr>
        <w:jc w:val="both"/>
        <w:rPr>
          <w:rFonts w:cs="Bookman Old Style"/>
        </w:rPr>
      </w:pPr>
    </w:p>
    <w:p w14:paraId="74E637A5" w14:textId="77777777" w:rsidR="00A22D52" w:rsidRPr="00CF0A43" w:rsidRDefault="00A22D52" w:rsidP="00A22D52">
      <w:pPr>
        <w:jc w:val="center"/>
        <w:rPr>
          <w:rFonts w:cs="Bookman Old Style"/>
        </w:rPr>
      </w:pPr>
      <w:r w:rsidRPr="00CF0A43">
        <w:rPr>
          <w:rFonts w:cs="Bookman Old Style"/>
        </w:rPr>
        <w:t>Beginning of the sayings of the great happiness</w:t>
      </w:r>
    </w:p>
    <w:p w14:paraId="3EF19BE5" w14:textId="77777777" w:rsidR="00A22D52" w:rsidRDefault="00A22D52" w:rsidP="00A22D52">
      <w:pPr>
        <w:jc w:val="both"/>
        <w:rPr>
          <w:rFonts w:cs="Bookman Old Style"/>
        </w:rPr>
      </w:pPr>
    </w:p>
    <w:p w14:paraId="55F669D8" w14:textId="77777777" w:rsidR="00A22D52" w:rsidRDefault="00A22D52" w:rsidP="00A22D52">
      <w:pPr>
        <w:jc w:val="both"/>
        <w:rPr>
          <w:rFonts w:cs="Bookman Old Style"/>
        </w:rPr>
      </w:pPr>
      <w:r w:rsidRPr="00CF0A43">
        <w:rPr>
          <w:rFonts w:cs="Bookman Old Style"/>
        </w:rPr>
        <w:t xml:space="preserve">The </w:t>
      </w:r>
      <w:r w:rsidRPr="00CF0A43">
        <w:rPr>
          <w:i/>
          <w:iCs/>
        </w:rPr>
        <w:t>One</w:t>
      </w:r>
      <w:r w:rsidRPr="00EC19E8">
        <w:rPr>
          <w:iCs/>
        </w:rPr>
        <w:t xml:space="preserve">, </w:t>
      </w:r>
      <w:r>
        <w:rPr>
          <w:rFonts w:cs="Bookman Old Style"/>
        </w:rPr>
        <w:t>the sister without peer,</w:t>
      </w:r>
    </w:p>
    <w:p w14:paraId="69477283" w14:textId="77777777" w:rsidR="00A22D52" w:rsidRPr="00CF0A43" w:rsidRDefault="00A22D52" w:rsidP="00A22D52">
      <w:pPr>
        <w:jc w:val="both"/>
        <w:rPr>
          <w:rFonts w:cs="Bookman Old Style"/>
        </w:rPr>
      </w:pPr>
      <w:r w:rsidRPr="00CF0A43">
        <w:rPr>
          <w:rFonts w:cs="Bookman Old Style"/>
        </w:rPr>
        <w:t>The handsomest of all!</w:t>
      </w:r>
    </w:p>
    <w:p w14:paraId="7500ECC5" w14:textId="77777777" w:rsidR="00A22D52" w:rsidRPr="00CF0A43" w:rsidRDefault="00A22D52" w:rsidP="00A22D52">
      <w:pPr>
        <w:jc w:val="both"/>
      </w:pPr>
      <w:r w:rsidRPr="00CF0A43">
        <w:t>She looks like the rising morning star</w:t>
      </w:r>
    </w:p>
    <w:p w14:paraId="3F8831F6" w14:textId="77777777" w:rsidR="00A22D52" w:rsidRDefault="00A22D52" w:rsidP="00A22D52">
      <w:pPr>
        <w:jc w:val="both"/>
        <w:rPr>
          <w:rFonts w:cs="Bookman Old Style"/>
        </w:rPr>
      </w:pPr>
      <w:r>
        <w:rPr>
          <w:rFonts w:cs="Bookman Old Style"/>
        </w:rPr>
        <w:t>At the start of a happy year.</w:t>
      </w:r>
    </w:p>
    <w:p w14:paraId="66F16F86" w14:textId="77777777" w:rsidR="00A22D52" w:rsidRDefault="00A22D52" w:rsidP="00A22D52">
      <w:pPr>
        <w:jc w:val="both"/>
        <w:rPr>
          <w:rFonts w:cs="Bookman Old Style"/>
        </w:rPr>
      </w:pPr>
      <w:r w:rsidRPr="00CF0A43">
        <w:rPr>
          <w:rFonts w:cs="Bookman Old Style"/>
        </w:rPr>
        <w:t>Shin</w:t>
      </w:r>
      <w:r>
        <w:rPr>
          <w:rFonts w:cs="Bookman Old Style"/>
        </w:rPr>
        <w:t>ing bright, fair of skin,</w:t>
      </w:r>
    </w:p>
    <w:p w14:paraId="57505A9E" w14:textId="77777777" w:rsidR="00A22D52" w:rsidRDefault="00A22D52" w:rsidP="00A22D52">
      <w:pPr>
        <w:jc w:val="both"/>
        <w:rPr>
          <w:rFonts w:cs="Bookman Old Style"/>
        </w:rPr>
      </w:pPr>
      <w:r>
        <w:rPr>
          <w:rFonts w:cs="Bookman Old Style"/>
        </w:rPr>
        <w:t>Lovely the look of her eyes,</w:t>
      </w:r>
    </w:p>
    <w:p w14:paraId="40B151AA" w14:textId="77777777" w:rsidR="00A22D52" w:rsidRDefault="00A22D52" w:rsidP="00A22D52">
      <w:pPr>
        <w:jc w:val="both"/>
        <w:rPr>
          <w:rFonts w:cs="Bookman Old Style"/>
        </w:rPr>
      </w:pPr>
      <w:r>
        <w:rPr>
          <w:rFonts w:cs="Bookman Old Style"/>
        </w:rPr>
        <w:t>Sweet the speech of her lips,</w:t>
      </w:r>
    </w:p>
    <w:p w14:paraId="6D96C0AB" w14:textId="77777777" w:rsidR="00A22D52" w:rsidRDefault="00A22D52" w:rsidP="00A22D52">
      <w:pPr>
        <w:jc w:val="both"/>
        <w:rPr>
          <w:rFonts w:cs="Bookman Old Style"/>
        </w:rPr>
      </w:pPr>
      <w:r w:rsidRPr="00CF0A43">
        <w:rPr>
          <w:rFonts w:cs="Bookman Old Style"/>
        </w:rPr>
        <w:t>She has n</w:t>
      </w:r>
      <w:r>
        <w:rPr>
          <w:rFonts w:cs="Bookman Old Style"/>
        </w:rPr>
        <w:t>ot a word too much.</w:t>
      </w:r>
    </w:p>
    <w:p w14:paraId="4B6A5F20" w14:textId="77777777" w:rsidR="00A22D52" w:rsidRDefault="00A22D52" w:rsidP="00A22D52">
      <w:pPr>
        <w:jc w:val="both"/>
        <w:rPr>
          <w:rFonts w:cs="Bookman Old Style"/>
        </w:rPr>
      </w:pPr>
      <w:r>
        <w:rPr>
          <w:rFonts w:cs="Bookman Old Style"/>
        </w:rPr>
        <w:t>Upright neck, shining breast,</w:t>
      </w:r>
    </w:p>
    <w:p w14:paraId="4AD023F8" w14:textId="77777777" w:rsidR="00A22D52" w:rsidRPr="00CF0A43" w:rsidRDefault="00A22D52" w:rsidP="00A22D52">
      <w:pPr>
        <w:jc w:val="both"/>
        <w:rPr>
          <w:rFonts w:cs="Bookman Old Style"/>
        </w:rPr>
      </w:pPr>
      <w:r w:rsidRPr="00CF0A43">
        <w:rPr>
          <w:rFonts w:cs="Bookman Old Style"/>
        </w:rPr>
        <w:t>Hair true lapis lazuli;</w:t>
      </w:r>
    </w:p>
    <w:p w14:paraId="2E00B6AA" w14:textId="77777777" w:rsidR="00A22D52" w:rsidRPr="00CF0A43" w:rsidRDefault="00A22D52" w:rsidP="00A22D52">
      <w:pPr>
        <w:jc w:val="both"/>
      </w:pPr>
      <w:r w:rsidRPr="00CF0A43">
        <w:t>Arms surpassing gold,</w:t>
      </w:r>
    </w:p>
    <w:p w14:paraId="6C6C5BDE" w14:textId="77777777" w:rsidR="00A22D52" w:rsidRPr="00CF0A43" w:rsidRDefault="00A22D52" w:rsidP="00A22D52">
      <w:pPr>
        <w:jc w:val="both"/>
      </w:pPr>
      <w:r w:rsidRPr="00CF0A43">
        <w:t>Fingers like lotus buds.</w:t>
      </w:r>
    </w:p>
    <w:p w14:paraId="140D31C3" w14:textId="77777777" w:rsidR="00A22D52" w:rsidRDefault="00A22D52" w:rsidP="00A22D52">
      <w:pPr>
        <w:jc w:val="both"/>
        <w:rPr>
          <w:rFonts w:cs="Bookman Old Style"/>
        </w:rPr>
      </w:pPr>
      <w:r>
        <w:rPr>
          <w:rFonts w:cs="Bookman Old Style"/>
        </w:rPr>
        <w:t>Heavy thighs, narrow waist,</w:t>
      </w:r>
    </w:p>
    <w:p w14:paraId="593ABEB6" w14:textId="77777777" w:rsidR="00A22D52" w:rsidRPr="00CF0A43" w:rsidRDefault="00A22D52" w:rsidP="00A22D52">
      <w:pPr>
        <w:jc w:val="both"/>
        <w:rPr>
          <w:rFonts w:cs="Bookman Old Style"/>
        </w:rPr>
      </w:pPr>
      <w:r w:rsidRPr="00CF0A43">
        <w:rPr>
          <w:rFonts w:cs="Bookman Old Style"/>
        </w:rPr>
        <w:t>Her legs parade her beauty;</w:t>
      </w:r>
    </w:p>
    <w:p w14:paraId="3DB320C9" w14:textId="77777777" w:rsidR="00A22D52" w:rsidRPr="00CF0A43" w:rsidRDefault="00A22D52" w:rsidP="00A22D52">
      <w:pPr>
        <w:jc w:val="both"/>
      </w:pPr>
      <w:r w:rsidRPr="00CF0A43">
        <w:t>With graceful step she treads the ground,</w:t>
      </w:r>
    </w:p>
    <w:p w14:paraId="1BFDA29A" w14:textId="77777777" w:rsidR="00A22D52" w:rsidRPr="00CF0A43" w:rsidRDefault="00A22D52" w:rsidP="00A22D52">
      <w:pPr>
        <w:jc w:val="both"/>
      </w:pPr>
      <w:r w:rsidRPr="00CF0A43">
        <w:t>Captures my heart by her movements.</w:t>
      </w:r>
    </w:p>
    <w:p w14:paraId="6C53B0C7" w14:textId="77777777" w:rsidR="00A22D52" w:rsidRDefault="00A22D52" w:rsidP="00A22D52">
      <w:pPr>
        <w:jc w:val="both"/>
        <w:rPr>
          <w:rFonts w:cs="Bookman Old Style"/>
        </w:rPr>
      </w:pPr>
      <w:r w:rsidRPr="00CF0A43">
        <w:rPr>
          <w:rFonts w:cs="Bookman Old Style"/>
        </w:rPr>
        <w:t>She causes all men</w:t>
      </w:r>
      <w:r>
        <w:rPr>
          <w:rFonts w:cs="Bookman Old Style"/>
        </w:rPr>
        <w:t>’s necks</w:t>
      </w:r>
    </w:p>
    <w:p w14:paraId="61B1C365" w14:textId="77777777" w:rsidR="00A22D52" w:rsidRPr="00CF0A43" w:rsidRDefault="00A22D52" w:rsidP="00A22D52">
      <w:pPr>
        <w:jc w:val="both"/>
        <w:rPr>
          <w:rFonts w:cs="Bookman Old Style"/>
        </w:rPr>
      </w:pPr>
      <w:r w:rsidRPr="00CF0A43">
        <w:rPr>
          <w:rFonts w:cs="Bookman Old Style"/>
        </w:rPr>
        <w:t>To turn about to see her;</w:t>
      </w:r>
    </w:p>
    <w:p w14:paraId="7BA1D254" w14:textId="77777777" w:rsidR="00A22D52" w:rsidRDefault="00A22D52" w:rsidP="00A22D52">
      <w:pPr>
        <w:jc w:val="both"/>
        <w:rPr>
          <w:rFonts w:cs="Bookman Old Style"/>
        </w:rPr>
      </w:pPr>
      <w:r>
        <w:rPr>
          <w:rFonts w:cs="Bookman Old Style"/>
        </w:rPr>
        <w:t>Joy has he whom she embraces,</w:t>
      </w:r>
    </w:p>
    <w:p w14:paraId="0A0EDC27" w14:textId="77777777" w:rsidR="00A22D52" w:rsidRPr="00CF0A43" w:rsidRDefault="00A22D52" w:rsidP="00A22D52">
      <w:pPr>
        <w:jc w:val="both"/>
        <w:rPr>
          <w:rFonts w:cs="Bookman Old Style"/>
        </w:rPr>
      </w:pPr>
      <w:r w:rsidRPr="00CF0A43">
        <w:rPr>
          <w:rFonts w:cs="Bookman Old Style"/>
        </w:rPr>
        <w:t>He is like the first of men!</w:t>
      </w:r>
    </w:p>
    <w:p w14:paraId="77206C8D" w14:textId="77777777" w:rsidR="00A22D52" w:rsidRDefault="00A22D52" w:rsidP="00A22D52">
      <w:pPr>
        <w:jc w:val="both"/>
        <w:rPr>
          <w:rFonts w:cs="Bookman Old Style"/>
        </w:rPr>
      </w:pPr>
      <w:r w:rsidRPr="00CF0A43">
        <w:rPr>
          <w:rFonts w:cs="Bookman Old Style"/>
        </w:rPr>
        <w:t>W</w:t>
      </w:r>
      <w:r>
        <w:rPr>
          <w:rFonts w:cs="Bookman Old Style"/>
        </w:rPr>
        <w:t>hen she steps outside she seems</w:t>
      </w:r>
    </w:p>
    <w:p w14:paraId="31F159C1" w14:textId="77777777" w:rsidR="00A22D52" w:rsidRPr="00EC19E8" w:rsidRDefault="00A22D52" w:rsidP="00A22D52">
      <w:pPr>
        <w:jc w:val="both"/>
        <w:rPr>
          <w:iCs/>
          <w:vertAlign w:val="superscript"/>
        </w:rPr>
      </w:pPr>
      <w:r w:rsidRPr="00CF0A43">
        <w:rPr>
          <w:rFonts w:cs="Bookman Old Style"/>
        </w:rPr>
        <w:t xml:space="preserve">Like that other </w:t>
      </w:r>
      <w:r w:rsidRPr="00CF0A43">
        <w:rPr>
          <w:i/>
          <w:iCs/>
        </w:rPr>
        <w:t>One</w:t>
      </w:r>
      <w:r w:rsidRPr="00EC19E8">
        <w:rPr>
          <w:iCs/>
        </w:rPr>
        <w:t>!</w:t>
      </w:r>
      <w:r>
        <w:rPr>
          <w:iCs/>
          <w:vertAlign w:val="superscript"/>
        </w:rPr>
        <w:t>2</w:t>
      </w:r>
    </w:p>
    <w:p w14:paraId="130D16C2" w14:textId="77777777" w:rsidR="00A22D52" w:rsidRDefault="00A22D52" w:rsidP="00A22D52">
      <w:pPr>
        <w:jc w:val="both"/>
        <w:rPr>
          <w:rFonts w:cs="Bookman Old Style"/>
        </w:rPr>
      </w:pPr>
    </w:p>
    <w:p w14:paraId="782EDB8D" w14:textId="77777777" w:rsidR="00A22D52" w:rsidRPr="00CF0A43" w:rsidRDefault="00A22D52" w:rsidP="00A22D52">
      <w:pPr>
        <w:jc w:val="center"/>
        <w:rPr>
          <w:rFonts w:cs="Bookman Old Style"/>
        </w:rPr>
      </w:pPr>
      <w:r w:rsidRPr="00CF0A43">
        <w:rPr>
          <w:rFonts w:cs="Bookman Old Style"/>
        </w:rPr>
        <w:t>Second Stanza</w:t>
      </w:r>
    </w:p>
    <w:p w14:paraId="38A9B093" w14:textId="77777777" w:rsidR="00A22D52" w:rsidRDefault="00A22D52" w:rsidP="00A22D52">
      <w:pPr>
        <w:jc w:val="both"/>
        <w:rPr>
          <w:rFonts w:cs="Bookman Old Style"/>
        </w:rPr>
      </w:pPr>
    </w:p>
    <w:p w14:paraId="60E7D716" w14:textId="77777777" w:rsidR="00A22D52" w:rsidRDefault="00A22D52" w:rsidP="00A22D52">
      <w:pPr>
        <w:jc w:val="both"/>
        <w:rPr>
          <w:rFonts w:cs="Bookman Old Style"/>
        </w:rPr>
      </w:pPr>
      <w:r w:rsidRPr="00CF0A43">
        <w:rPr>
          <w:rFonts w:cs="Bookman Old Style"/>
        </w:rPr>
        <w:t xml:space="preserve">My </w:t>
      </w:r>
      <w:r w:rsidRPr="00CF0A43">
        <w:rPr>
          <w:i/>
          <w:iCs/>
        </w:rPr>
        <w:t xml:space="preserve">brother </w:t>
      </w:r>
      <w:r w:rsidRPr="00CF0A43">
        <w:rPr>
          <w:rFonts w:cs="Bookman Old Style"/>
        </w:rPr>
        <w:t>to</w:t>
      </w:r>
      <w:r>
        <w:rPr>
          <w:rFonts w:cs="Bookman Old Style"/>
        </w:rPr>
        <w:t>rments my heart with his voice,</w:t>
      </w:r>
    </w:p>
    <w:p w14:paraId="39333F1C" w14:textId="77777777" w:rsidR="00A22D52" w:rsidRPr="00CF0A43" w:rsidRDefault="00A22D52" w:rsidP="00A22D52">
      <w:pPr>
        <w:jc w:val="both"/>
        <w:rPr>
          <w:rFonts w:cs="Bookman Old Style"/>
        </w:rPr>
      </w:pPr>
      <w:r w:rsidRPr="00CF0A43">
        <w:rPr>
          <w:rFonts w:cs="Bookman Old Style"/>
        </w:rPr>
        <w:t>He makes sickness take hold of me;</w:t>
      </w:r>
      <w:r>
        <w:rPr>
          <w:rFonts w:cs="Bookman Old Style"/>
        </w:rPr>
        <w:t xml:space="preserve"> [182]</w:t>
      </w:r>
    </w:p>
    <w:p w14:paraId="7E08E006" w14:textId="77777777" w:rsidR="00A22D52" w:rsidRPr="002D065B" w:rsidRDefault="00A22D52" w:rsidP="00A22D52">
      <w:pPr>
        <w:jc w:val="both"/>
        <w:rPr>
          <w:rFonts w:cs="Bookman Old Style"/>
        </w:rPr>
      </w:pPr>
      <w:r w:rsidRPr="002D065B">
        <w:rPr>
          <w:rFonts w:cs="Bookman Old Style"/>
        </w:rPr>
        <w:t>He is neighbor to my mother’s house,</w:t>
      </w:r>
    </w:p>
    <w:p w14:paraId="358731A1" w14:textId="77777777" w:rsidR="00A22D52" w:rsidRPr="002D065B" w:rsidRDefault="00A22D52" w:rsidP="00A22D52">
      <w:pPr>
        <w:jc w:val="both"/>
        <w:rPr>
          <w:rFonts w:cs="Bookman Old Style"/>
        </w:rPr>
      </w:pPr>
      <w:r w:rsidRPr="002D065B">
        <w:rPr>
          <w:rFonts w:cs="Bookman Old Style"/>
        </w:rPr>
        <w:t>And I cannot go to him!</w:t>
      </w:r>
    </w:p>
    <w:p w14:paraId="1E87B340" w14:textId="77777777" w:rsidR="00A22D52" w:rsidRDefault="00A22D52" w:rsidP="00A22D52">
      <w:pPr>
        <w:jc w:val="both"/>
        <w:rPr>
          <w:rFonts w:cs="Bookman Old Style"/>
        </w:rPr>
      </w:pPr>
      <w:r w:rsidRPr="002D065B">
        <w:rPr>
          <w:rFonts w:cs="Bookman Old Style"/>
        </w:rPr>
        <w:t>Mother</w:t>
      </w:r>
      <w:r>
        <w:rPr>
          <w:rFonts w:cs="Bookman Old Style"/>
        </w:rPr>
        <w:t xml:space="preserve"> is right in charging him thus:</w:t>
      </w:r>
    </w:p>
    <w:p w14:paraId="56F455D9" w14:textId="77777777" w:rsidR="00A22D52" w:rsidRPr="002D065B" w:rsidRDefault="00A22D52" w:rsidP="00A22D52">
      <w:pPr>
        <w:jc w:val="both"/>
        <w:rPr>
          <w:rFonts w:cs="Bookman Old Style"/>
        </w:rPr>
      </w:pPr>
      <w:r w:rsidRPr="002D065B">
        <w:rPr>
          <w:rFonts w:cs="Bookman Old Style"/>
        </w:rPr>
        <w:t>“Give up seeing her!”</w:t>
      </w:r>
    </w:p>
    <w:p w14:paraId="768E3720" w14:textId="77777777" w:rsidR="00A22D52" w:rsidRDefault="00A22D52" w:rsidP="00A22D52">
      <w:pPr>
        <w:jc w:val="both"/>
        <w:rPr>
          <w:rFonts w:cs="Bookman Old Style"/>
        </w:rPr>
      </w:pPr>
      <w:r w:rsidRPr="002D065B">
        <w:rPr>
          <w:rFonts w:cs="Bookman Old Style"/>
        </w:rPr>
        <w:t xml:space="preserve">It </w:t>
      </w:r>
      <w:r>
        <w:rPr>
          <w:rFonts w:cs="Bookman Old Style"/>
        </w:rPr>
        <w:t>pains my heart to think of him,</w:t>
      </w:r>
    </w:p>
    <w:p w14:paraId="48E5C9E6" w14:textId="77777777" w:rsidR="00A22D52" w:rsidRPr="002D065B" w:rsidRDefault="00A22D52" w:rsidP="00A22D52">
      <w:pPr>
        <w:jc w:val="both"/>
        <w:rPr>
          <w:rFonts w:cs="Bookman Old Style"/>
        </w:rPr>
      </w:pPr>
      <w:r w:rsidRPr="002D065B">
        <w:rPr>
          <w:rFonts w:cs="Bookman Old Style"/>
        </w:rPr>
        <w:t>I am possessed by love of him.</w:t>
      </w:r>
    </w:p>
    <w:p w14:paraId="327F5F63" w14:textId="77777777" w:rsidR="00A22D52" w:rsidRPr="002D065B" w:rsidRDefault="00A22D52" w:rsidP="00A22D52">
      <w:pPr>
        <w:jc w:val="both"/>
      </w:pPr>
      <w:r w:rsidRPr="002D065B">
        <w:t>Truly, he is a foolish one,</w:t>
      </w:r>
    </w:p>
    <w:p w14:paraId="5B7B22D8" w14:textId="77777777" w:rsidR="00A22D52" w:rsidRPr="002D065B" w:rsidRDefault="00A22D52" w:rsidP="00A22D52">
      <w:pPr>
        <w:jc w:val="both"/>
      </w:pPr>
      <w:r w:rsidRPr="002D065B">
        <w:t>But I resemble him;</w:t>
      </w:r>
    </w:p>
    <w:p w14:paraId="1DF4960E" w14:textId="77777777" w:rsidR="00A22D52" w:rsidRDefault="00A22D52" w:rsidP="00A22D52">
      <w:pPr>
        <w:jc w:val="both"/>
        <w:rPr>
          <w:rFonts w:cs="Bookman Old Style"/>
        </w:rPr>
      </w:pPr>
      <w:r w:rsidRPr="002D065B">
        <w:rPr>
          <w:rFonts w:cs="Bookman Old Style"/>
        </w:rPr>
        <w:t>He kn</w:t>
      </w:r>
      <w:r>
        <w:rPr>
          <w:rFonts w:cs="Bookman Old Style"/>
        </w:rPr>
        <w:t>ows not my wish to embrace him,</w:t>
      </w:r>
    </w:p>
    <w:p w14:paraId="4B2D6BE8" w14:textId="77777777" w:rsidR="00A22D52" w:rsidRDefault="00A22D52" w:rsidP="00A22D52">
      <w:pPr>
        <w:jc w:val="both"/>
        <w:rPr>
          <w:rFonts w:cs="Bookman Old Style"/>
        </w:rPr>
      </w:pPr>
      <w:r>
        <w:rPr>
          <w:rFonts w:cs="Bookman Old Style"/>
        </w:rPr>
        <w:t>Or he would write to my mother.</w:t>
      </w:r>
    </w:p>
    <w:p w14:paraId="28916E70" w14:textId="77777777" w:rsidR="00A22D52" w:rsidRPr="002D065B" w:rsidRDefault="00A22D52" w:rsidP="00A22D52">
      <w:pPr>
        <w:jc w:val="both"/>
        <w:rPr>
          <w:rFonts w:cs="Bookman Old Style"/>
        </w:rPr>
      </w:pPr>
      <w:r w:rsidRPr="002D065B">
        <w:rPr>
          <w:rFonts w:cs="Bookman Old Style"/>
        </w:rPr>
        <w:t>Brother, I am promised to you</w:t>
      </w:r>
    </w:p>
    <w:p w14:paraId="6E467947" w14:textId="77777777" w:rsidR="00A22D52" w:rsidRPr="002D065B" w:rsidRDefault="00A22D52" w:rsidP="00A22D52">
      <w:pPr>
        <w:jc w:val="both"/>
      </w:pPr>
      <w:r w:rsidRPr="002D065B">
        <w:t>By the Gold</w:t>
      </w:r>
      <w:r w:rsidRPr="002D065B">
        <w:rPr>
          <w:vertAlign w:val="superscript"/>
        </w:rPr>
        <w:t>3</w:t>
      </w:r>
      <w:r w:rsidRPr="002D065B">
        <w:t xml:space="preserve"> of women!</w:t>
      </w:r>
    </w:p>
    <w:p w14:paraId="20A79AA5" w14:textId="77777777" w:rsidR="00A22D52" w:rsidRDefault="00A22D52" w:rsidP="00A22D52">
      <w:pPr>
        <w:jc w:val="both"/>
        <w:rPr>
          <w:rFonts w:cs="Bookman Old Style"/>
        </w:rPr>
      </w:pPr>
      <w:r w:rsidRPr="002D065B">
        <w:rPr>
          <w:rFonts w:cs="Bookman Old Style"/>
        </w:rPr>
        <w:t>Com</w:t>
      </w:r>
      <w:r>
        <w:rPr>
          <w:rFonts w:cs="Bookman Old Style"/>
        </w:rPr>
        <w:t>e to me that I see your beauty,</w:t>
      </w:r>
    </w:p>
    <w:p w14:paraId="58E47D8A" w14:textId="77777777" w:rsidR="00A22D52" w:rsidRPr="002D065B" w:rsidRDefault="00A22D52" w:rsidP="00A22D52">
      <w:pPr>
        <w:jc w:val="both"/>
        <w:rPr>
          <w:rFonts w:cs="Bookman Old Style"/>
        </w:rPr>
      </w:pPr>
      <w:r w:rsidRPr="002D065B">
        <w:rPr>
          <w:rFonts w:cs="Bookman Old Style"/>
        </w:rPr>
        <w:t>Father, Mother will rejoice!</w:t>
      </w:r>
    </w:p>
    <w:p w14:paraId="50B0E98E" w14:textId="77777777" w:rsidR="00A22D52" w:rsidRDefault="00A22D52" w:rsidP="00A22D52">
      <w:pPr>
        <w:jc w:val="both"/>
        <w:rPr>
          <w:rFonts w:cs="Bookman Old Style"/>
        </w:rPr>
      </w:pPr>
      <w:r w:rsidRPr="002D065B">
        <w:rPr>
          <w:rFonts w:cs="Bookman Old Style"/>
        </w:rPr>
        <w:t>My peo</w:t>
      </w:r>
      <w:r>
        <w:rPr>
          <w:rFonts w:cs="Bookman Old Style"/>
        </w:rPr>
        <w:t>ple will hail you all together,</w:t>
      </w:r>
    </w:p>
    <w:p w14:paraId="2DFCBEEF" w14:textId="77777777" w:rsidR="00A22D52" w:rsidRPr="002D065B" w:rsidRDefault="00A22D52" w:rsidP="00A22D52">
      <w:pPr>
        <w:jc w:val="both"/>
        <w:rPr>
          <w:iCs/>
        </w:rPr>
      </w:pPr>
      <w:r w:rsidRPr="002D065B">
        <w:rPr>
          <w:rFonts w:cs="Bookman Old Style"/>
        </w:rPr>
        <w:t xml:space="preserve">They will hail you, </w:t>
      </w:r>
      <w:r>
        <w:rPr>
          <w:rFonts w:cs="Bookman Old Style"/>
        </w:rPr>
        <w:t>O</w:t>
      </w:r>
      <w:r w:rsidRPr="002D065B">
        <w:rPr>
          <w:rFonts w:cs="Bookman Old Style"/>
        </w:rPr>
        <w:t xml:space="preserve"> my </w:t>
      </w:r>
      <w:r w:rsidRPr="002D065B">
        <w:rPr>
          <w:i/>
          <w:iCs/>
        </w:rPr>
        <w:t>brother</w:t>
      </w:r>
      <w:r w:rsidRPr="002D065B">
        <w:rPr>
          <w:iCs/>
        </w:rPr>
        <w:t>!</w:t>
      </w:r>
    </w:p>
    <w:p w14:paraId="5435A234" w14:textId="77777777" w:rsidR="00A22D52" w:rsidRDefault="00A22D52" w:rsidP="00A22D52">
      <w:pPr>
        <w:jc w:val="both"/>
        <w:rPr>
          <w:rFonts w:cs="Bookman Old Style"/>
        </w:rPr>
      </w:pPr>
    </w:p>
    <w:p w14:paraId="289C7464" w14:textId="77777777" w:rsidR="00A22D52" w:rsidRPr="002D065B" w:rsidRDefault="00A22D52" w:rsidP="00A22D52">
      <w:pPr>
        <w:jc w:val="center"/>
        <w:rPr>
          <w:rFonts w:cs="Bookman Old Style"/>
        </w:rPr>
      </w:pPr>
      <w:r w:rsidRPr="002D065B">
        <w:rPr>
          <w:rFonts w:cs="Bookman Old Style"/>
        </w:rPr>
        <w:t>Third Stanza</w:t>
      </w:r>
    </w:p>
    <w:p w14:paraId="1529EF75" w14:textId="77777777" w:rsidR="00A22D52" w:rsidRDefault="00A22D52" w:rsidP="00A22D52">
      <w:pPr>
        <w:jc w:val="both"/>
        <w:rPr>
          <w:rFonts w:cs="Bookman Old Style"/>
        </w:rPr>
      </w:pPr>
    </w:p>
    <w:p w14:paraId="04D407CA" w14:textId="77777777" w:rsidR="00A22D52" w:rsidRDefault="00A22D52" w:rsidP="00A22D52">
      <w:pPr>
        <w:jc w:val="both"/>
        <w:rPr>
          <w:rFonts w:cs="Bookman Old Style"/>
        </w:rPr>
      </w:pPr>
      <w:r w:rsidRPr="002D065B">
        <w:rPr>
          <w:rFonts w:cs="Bookman Old Style"/>
        </w:rPr>
        <w:t xml:space="preserve">My heart </w:t>
      </w:r>
      <w:r w:rsidRPr="002D065B">
        <w:rPr>
          <w:i/>
          <w:iCs/>
        </w:rPr>
        <w:t>devised</w:t>
      </w:r>
      <w:r w:rsidRPr="002D065B">
        <w:rPr>
          <w:iCs/>
        </w:rPr>
        <w:t xml:space="preserve"> </w:t>
      </w:r>
      <w:r>
        <w:rPr>
          <w:rFonts w:cs="Bookman Old Style"/>
        </w:rPr>
        <w:t>to see her beauty</w:t>
      </w:r>
    </w:p>
    <w:p w14:paraId="553B9145" w14:textId="77777777" w:rsidR="00A22D52" w:rsidRPr="002D065B" w:rsidRDefault="00A22D52" w:rsidP="00A22D52">
      <w:pPr>
        <w:jc w:val="both"/>
        <w:rPr>
          <w:rFonts w:cs="Bookman Old Style"/>
        </w:rPr>
      </w:pPr>
      <w:r w:rsidRPr="002D065B">
        <w:rPr>
          <w:rFonts w:cs="Bookman Old Style"/>
        </w:rPr>
        <w:t>While sitting down in her house;</w:t>
      </w:r>
    </w:p>
    <w:p w14:paraId="6940E971" w14:textId="77777777" w:rsidR="00A22D52" w:rsidRDefault="00A22D52" w:rsidP="00A22D52">
      <w:pPr>
        <w:jc w:val="both"/>
        <w:rPr>
          <w:rFonts w:cs="Bookman Old Style"/>
        </w:rPr>
      </w:pPr>
      <w:r w:rsidRPr="002D065B">
        <w:rPr>
          <w:rFonts w:cs="Bookman Old Style"/>
        </w:rPr>
        <w:t>On the</w:t>
      </w:r>
      <w:r>
        <w:rPr>
          <w:rFonts w:cs="Bookman Old Style"/>
        </w:rPr>
        <w:t xml:space="preserve"> way I met Mehy on his chariot,</w:t>
      </w:r>
    </w:p>
    <w:p w14:paraId="7A488B09" w14:textId="77777777" w:rsidR="00A22D52" w:rsidRDefault="00A22D52" w:rsidP="00A22D52">
      <w:pPr>
        <w:jc w:val="both"/>
        <w:rPr>
          <w:rFonts w:cs="Bookman Old Style"/>
        </w:rPr>
      </w:pPr>
      <w:r>
        <w:rPr>
          <w:rFonts w:cs="Bookman Old Style"/>
        </w:rPr>
        <w:t>With him were his young men.</w:t>
      </w:r>
    </w:p>
    <w:p w14:paraId="4C0AC331" w14:textId="77777777" w:rsidR="00A22D52" w:rsidRDefault="00A22D52" w:rsidP="00A22D52">
      <w:pPr>
        <w:jc w:val="both"/>
        <w:rPr>
          <w:rFonts w:cs="Bookman Old Style"/>
        </w:rPr>
      </w:pPr>
      <w:r>
        <w:rPr>
          <w:rFonts w:cs="Bookman Old Style"/>
        </w:rPr>
        <w:t>I knew not how to avoid him:</w:t>
      </w:r>
    </w:p>
    <w:p w14:paraId="53EF106E" w14:textId="77777777" w:rsidR="00A22D52" w:rsidRDefault="00A22D52" w:rsidP="00A22D52">
      <w:pPr>
        <w:jc w:val="both"/>
        <w:rPr>
          <w:rFonts w:cs="Bookman Old Style"/>
        </w:rPr>
      </w:pPr>
      <w:r w:rsidRPr="002D065B">
        <w:rPr>
          <w:rFonts w:cs="Bookman Old Style"/>
        </w:rPr>
        <w:t>Should I</w:t>
      </w:r>
      <w:r>
        <w:rPr>
          <w:rFonts w:cs="Bookman Old Style"/>
        </w:rPr>
        <w:t xml:space="preserve"> stride on to pass him?</w:t>
      </w:r>
    </w:p>
    <w:p w14:paraId="15563FCE" w14:textId="77777777" w:rsidR="00A22D52" w:rsidRDefault="00A22D52" w:rsidP="00A22D52">
      <w:pPr>
        <w:jc w:val="both"/>
        <w:rPr>
          <w:rFonts w:cs="Bookman Old Style"/>
        </w:rPr>
      </w:pPr>
      <w:r>
        <w:rPr>
          <w:rFonts w:cs="Bookman Old Style"/>
        </w:rPr>
        <w:t>But the river was the road,</w:t>
      </w:r>
    </w:p>
    <w:p w14:paraId="28DA6E45" w14:textId="77777777" w:rsidR="00A22D52" w:rsidRDefault="00A22D52" w:rsidP="00A22D52">
      <w:pPr>
        <w:jc w:val="both"/>
        <w:rPr>
          <w:rFonts w:cs="Bookman Old Style"/>
        </w:rPr>
      </w:pPr>
      <w:r>
        <w:rPr>
          <w:rFonts w:cs="Bookman Old Style"/>
        </w:rPr>
        <w:t>I knew no place for my feet.</w:t>
      </w:r>
    </w:p>
    <w:p w14:paraId="5EC51BE4" w14:textId="77777777" w:rsidR="00A22D52" w:rsidRDefault="00A22D52" w:rsidP="00A22D52">
      <w:pPr>
        <w:jc w:val="both"/>
        <w:rPr>
          <w:rFonts w:cs="Bookman Old Style"/>
        </w:rPr>
      </w:pPr>
      <w:r w:rsidRPr="002D065B">
        <w:rPr>
          <w:rFonts w:cs="Bookman Old Style"/>
        </w:rPr>
        <w:t>My heart, you are very fool</w:t>
      </w:r>
      <w:r>
        <w:rPr>
          <w:rFonts w:cs="Bookman Old Style"/>
        </w:rPr>
        <w:t>ish,</w:t>
      </w:r>
    </w:p>
    <w:p w14:paraId="4ACBD6F7" w14:textId="77777777" w:rsidR="00A22D52" w:rsidRPr="002D065B" w:rsidRDefault="00A22D52" w:rsidP="00A22D52">
      <w:pPr>
        <w:jc w:val="both"/>
        <w:rPr>
          <w:rFonts w:cs="Bookman Old Style"/>
        </w:rPr>
      </w:pPr>
      <w:r w:rsidRPr="002D065B">
        <w:rPr>
          <w:rFonts w:cs="Bookman Old Style"/>
        </w:rPr>
        <w:t>Why accost Mehy?</w:t>
      </w:r>
    </w:p>
    <w:p w14:paraId="0902931B" w14:textId="77777777" w:rsidR="00A22D52" w:rsidRPr="002D065B" w:rsidRDefault="00A22D52" w:rsidP="00A22D52">
      <w:pPr>
        <w:jc w:val="both"/>
      </w:pPr>
      <w:r w:rsidRPr="002D065B">
        <w:t>If I pass before him,</w:t>
      </w:r>
    </w:p>
    <w:p w14:paraId="42D23053" w14:textId="77777777" w:rsidR="00A22D52" w:rsidRDefault="00A22D52" w:rsidP="00A22D52">
      <w:pPr>
        <w:jc w:val="both"/>
        <w:rPr>
          <w:rFonts w:cs="Bookman Old Style"/>
        </w:rPr>
      </w:pPr>
      <w:r>
        <w:rPr>
          <w:rFonts w:cs="Bookman Old Style"/>
        </w:rPr>
        <w:t>I tell him my movements;</w:t>
      </w:r>
    </w:p>
    <w:p w14:paraId="1494BEDD" w14:textId="77777777" w:rsidR="00A22D52" w:rsidRDefault="00A22D52" w:rsidP="00A22D52">
      <w:pPr>
        <w:jc w:val="both"/>
        <w:rPr>
          <w:rFonts w:cs="Bookman Old Style"/>
        </w:rPr>
      </w:pPr>
      <w:r w:rsidRPr="002D065B">
        <w:rPr>
          <w:rFonts w:cs="Bookman Old Style"/>
        </w:rPr>
        <w:t>Here, I’</w:t>
      </w:r>
      <w:r>
        <w:rPr>
          <w:rFonts w:cs="Bookman Old Style"/>
        </w:rPr>
        <w:t>m yours, I say to him,</w:t>
      </w:r>
    </w:p>
    <w:p w14:paraId="296AEE8A" w14:textId="77777777" w:rsidR="00A22D52" w:rsidRDefault="00A22D52" w:rsidP="00A22D52">
      <w:pPr>
        <w:jc w:val="both"/>
        <w:rPr>
          <w:rFonts w:cs="Bookman Old Style"/>
        </w:rPr>
      </w:pPr>
      <w:r>
        <w:rPr>
          <w:rFonts w:cs="Bookman Old Style"/>
        </w:rPr>
        <w:t>Then he will shout my name,</w:t>
      </w:r>
    </w:p>
    <w:p w14:paraId="064DFE33" w14:textId="77777777" w:rsidR="00A22D52" w:rsidRDefault="00A22D52" w:rsidP="00A22D52">
      <w:pPr>
        <w:jc w:val="both"/>
        <w:rPr>
          <w:rFonts w:cs="Bookman Old Style"/>
        </w:rPr>
      </w:pPr>
      <w:r w:rsidRPr="002D065B">
        <w:rPr>
          <w:rFonts w:cs="Bookman Old Style"/>
        </w:rPr>
        <w:t xml:space="preserve">And assign me to the first </w:t>
      </w:r>
      <w:r>
        <w:rPr>
          <w:rFonts w:cs="Bookman Old Style"/>
        </w:rPr>
        <w:t>. . .</w:t>
      </w:r>
    </w:p>
    <w:p w14:paraId="791DAABD" w14:textId="77777777" w:rsidR="00A22D52" w:rsidRPr="001F02DE" w:rsidRDefault="00A22D52" w:rsidP="00A22D52">
      <w:pPr>
        <w:jc w:val="both"/>
        <w:rPr>
          <w:iCs/>
          <w:vertAlign w:val="superscript"/>
        </w:rPr>
      </w:pPr>
      <w:r w:rsidRPr="002D065B">
        <w:rPr>
          <w:rFonts w:cs="Bookman Old Style"/>
        </w:rPr>
        <w:t xml:space="preserve">Among his </w:t>
      </w:r>
      <w:r w:rsidRPr="002D065B">
        <w:rPr>
          <w:i/>
          <w:iCs/>
        </w:rPr>
        <w:t>followers</w:t>
      </w:r>
      <w:r w:rsidRPr="002D065B">
        <w:rPr>
          <w:iCs/>
        </w:rPr>
        <w:t>.</w:t>
      </w:r>
      <w:r>
        <w:rPr>
          <w:iCs/>
          <w:vertAlign w:val="superscript"/>
        </w:rPr>
        <w:t>4</w:t>
      </w:r>
    </w:p>
    <w:p w14:paraId="022C080E" w14:textId="77777777" w:rsidR="00A22D52" w:rsidRDefault="00A22D52" w:rsidP="00A22D52">
      <w:pPr>
        <w:jc w:val="both"/>
        <w:rPr>
          <w:rFonts w:cs="Bookman Old Style"/>
        </w:rPr>
      </w:pPr>
    </w:p>
    <w:p w14:paraId="6E3DAA12" w14:textId="77777777" w:rsidR="00A22D52" w:rsidRPr="002D065B" w:rsidRDefault="00A22D52" w:rsidP="00A22D52">
      <w:pPr>
        <w:jc w:val="center"/>
        <w:rPr>
          <w:rFonts w:cs="Bookman Old Style"/>
        </w:rPr>
      </w:pPr>
      <w:r w:rsidRPr="002D065B">
        <w:rPr>
          <w:rFonts w:cs="Bookman Old Style"/>
        </w:rPr>
        <w:t>Fourth Stanza</w:t>
      </w:r>
    </w:p>
    <w:p w14:paraId="4EB25C17" w14:textId="77777777" w:rsidR="00A22D52" w:rsidRDefault="00A22D52" w:rsidP="00A22D52">
      <w:pPr>
        <w:jc w:val="both"/>
      </w:pPr>
    </w:p>
    <w:p w14:paraId="2B83D053" w14:textId="77777777" w:rsidR="00A22D52" w:rsidRPr="002D065B" w:rsidRDefault="00A22D52" w:rsidP="00A22D52">
      <w:pPr>
        <w:jc w:val="both"/>
      </w:pPr>
      <w:r w:rsidRPr="002D065B">
        <w:t xml:space="preserve">My heart </w:t>
      </w:r>
      <w:r w:rsidRPr="001F02DE">
        <w:rPr>
          <w:i/>
        </w:rPr>
        <w:t>flutters</w:t>
      </w:r>
      <w:r w:rsidRPr="002D065B">
        <w:t xml:space="preserve"> hastily,</w:t>
      </w:r>
    </w:p>
    <w:p w14:paraId="7ADBBE31" w14:textId="77777777" w:rsidR="00A22D52" w:rsidRDefault="00A22D52" w:rsidP="00A22D52">
      <w:pPr>
        <w:jc w:val="both"/>
        <w:rPr>
          <w:rFonts w:cs="Bookman Old Style"/>
        </w:rPr>
      </w:pPr>
      <w:r>
        <w:rPr>
          <w:rFonts w:cs="Bookman Old Style"/>
        </w:rPr>
        <w:t>When I think of my love of you;</w:t>
      </w:r>
    </w:p>
    <w:p w14:paraId="5B1C46ED" w14:textId="77777777" w:rsidR="00A22D52" w:rsidRPr="001F02DE" w:rsidRDefault="00A22D52" w:rsidP="00A22D52">
      <w:pPr>
        <w:jc w:val="both"/>
        <w:rPr>
          <w:vertAlign w:val="superscript"/>
        </w:rPr>
      </w:pPr>
      <w:r w:rsidRPr="002D065B">
        <w:rPr>
          <w:rFonts w:cs="Bookman Old Style"/>
        </w:rPr>
        <w:t>It lets me not act sensibly,</w:t>
      </w:r>
      <w:r>
        <w:rPr>
          <w:vertAlign w:val="superscript"/>
        </w:rPr>
        <w:t>5</w:t>
      </w:r>
    </w:p>
    <w:p w14:paraId="66D9C5F1" w14:textId="77777777" w:rsidR="00A22D52" w:rsidRPr="002D065B" w:rsidRDefault="00A22D52" w:rsidP="00A22D52">
      <w:pPr>
        <w:jc w:val="both"/>
      </w:pPr>
      <w:r>
        <w:t>It leaps &lt;from&gt;</w:t>
      </w:r>
      <w:r w:rsidRPr="002D065B">
        <w:t xml:space="preserve"> its place.</w:t>
      </w:r>
    </w:p>
    <w:p w14:paraId="4B8B9234" w14:textId="77777777" w:rsidR="00A22D52" w:rsidRDefault="00A22D52" w:rsidP="00A22D52">
      <w:pPr>
        <w:jc w:val="both"/>
        <w:rPr>
          <w:rFonts w:cs="Bookman Old Style"/>
        </w:rPr>
      </w:pPr>
      <w:r>
        <w:rPr>
          <w:rFonts w:cs="Bookman Old Style"/>
        </w:rPr>
        <w:t>It lets me not put on a dress,</w:t>
      </w:r>
    </w:p>
    <w:p w14:paraId="4474C50F" w14:textId="77777777" w:rsidR="00A22D52" w:rsidRDefault="00A22D52" w:rsidP="00A22D52">
      <w:pPr>
        <w:jc w:val="both"/>
        <w:rPr>
          <w:rFonts w:cs="Bookman Old Style"/>
        </w:rPr>
      </w:pPr>
      <w:r w:rsidRPr="002D065B">
        <w:rPr>
          <w:rFonts w:cs="Bookman Old Style"/>
        </w:rPr>
        <w:t>Nor wrap my scarf</w:t>
      </w:r>
      <w:r>
        <w:rPr>
          <w:vertAlign w:val="superscript"/>
        </w:rPr>
        <w:t>6</w:t>
      </w:r>
      <w:r>
        <w:rPr>
          <w:rFonts w:cs="Bookman Old Style"/>
        </w:rPr>
        <w:t xml:space="preserve"> around me;</w:t>
      </w:r>
    </w:p>
    <w:p w14:paraId="4EB8A711" w14:textId="77777777" w:rsidR="00A22D52" w:rsidRDefault="00A22D52" w:rsidP="00A22D52">
      <w:pPr>
        <w:jc w:val="both"/>
        <w:rPr>
          <w:rFonts w:cs="Bookman Old Style"/>
          <w:bCs/>
        </w:rPr>
      </w:pPr>
      <w:r w:rsidRPr="002D065B">
        <w:rPr>
          <w:rFonts w:cs="Bookman Old Style"/>
        </w:rPr>
        <w:t xml:space="preserve">I put no paint upon my </w:t>
      </w:r>
      <w:r>
        <w:rPr>
          <w:rFonts w:cs="Bookman Old Style"/>
          <w:bCs/>
        </w:rPr>
        <w:t>eyes,</w:t>
      </w:r>
    </w:p>
    <w:p w14:paraId="1CEE101E" w14:textId="77777777" w:rsidR="00A22D52" w:rsidRPr="002D065B" w:rsidRDefault="00A22D52" w:rsidP="00A22D52">
      <w:pPr>
        <w:jc w:val="both"/>
        <w:rPr>
          <w:rFonts w:cs="Bookman Old Style"/>
          <w:bCs/>
        </w:rPr>
      </w:pPr>
      <w:r w:rsidRPr="002D065B">
        <w:rPr>
          <w:rFonts w:cs="Bookman Old Style"/>
          <w:bCs/>
        </w:rPr>
        <w:t>I’m even not anointed.</w:t>
      </w:r>
      <w:r>
        <w:rPr>
          <w:rFonts w:cs="Bookman Old Style"/>
          <w:bCs/>
        </w:rPr>
        <w:t xml:space="preserve"> [183]</w:t>
      </w:r>
    </w:p>
    <w:p w14:paraId="73ED19AD" w14:textId="77777777" w:rsidR="00A22D52" w:rsidRPr="00CF0A43" w:rsidRDefault="00A22D52" w:rsidP="00A22D52">
      <w:pPr>
        <w:jc w:val="both"/>
      </w:pPr>
      <w:r>
        <w:t>“</w:t>
      </w:r>
      <w:r w:rsidRPr="00CF0A43">
        <w:t>Don</w:t>
      </w:r>
      <w:r>
        <w:t>’</w:t>
      </w:r>
      <w:r w:rsidRPr="00CF0A43">
        <w:t>t wait, go there,</w:t>
      </w:r>
      <w:r>
        <w:t>”</w:t>
      </w:r>
      <w:r>
        <w:rPr>
          <w:vertAlign w:val="superscript"/>
        </w:rPr>
        <w:t>7</w:t>
      </w:r>
      <w:r w:rsidRPr="00CF0A43">
        <w:t xml:space="preserve"> says it to me,</w:t>
      </w:r>
    </w:p>
    <w:p w14:paraId="69FEE653" w14:textId="77777777" w:rsidR="00A22D52" w:rsidRPr="00CF0A43" w:rsidRDefault="00A22D52" w:rsidP="00A22D52">
      <w:pPr>
        <w:jc w:val="both"/>
      </w:pPr>
      <w:r w:rsidRPr="00CF0A43">
        <w:t>As often as I think of him;</w:t>
      </w:r>
    </w:p>
    <w:p w14:paraId="72D6EE51" w14:textId="77777777" w:rsidR="00A22D52" w:rsidRDefault="00A22D52" w:rsidP="00A22D52">
      <w:pPr>
        <w:jc w:val="both"/>
        <w:rPr>
          <w:rFonts w:cs="Bookman Old Style"/>
        </w:rPr>
      </w:pPr>
      <w:r w:rsidRPr="00CF0A43">
        <w:rPr>
          <w:rFonts w:cs="Bookman Old Style"/>
        </w:rPr>
        <w:t>My heart, don</w:t>
      </w:r>
      <w:r>
        <w:rPr>
          <w:rFonts w:cs="Bookman Old Style"/>
        </w:rPr>
        <w:t>’t act so stupidly,</w:t>
      </w:r>
    </w:p>
    <w:p w14:paraId="3A819668" w14:textId="77777777" w:rsidR="00A22D52" w:rsidRPr="00CF0A43" w:rsidRDefault="00A22D52" w:rsidP="00A22D52">
      <w:pPr>
        <w:jc w:val="both"/>
        <w:rPr>
          <w:rFonts w:cs="Bookman Old Style"/>
        </w:rPr>
      </w:pPr>
      <w:r w:rsidRPr="00CF0A43">
        <w:rPr>
          <w:rFonts w:cs="Bookman Old Style"/>
        </w:rPr>
        <w:t>Why do you play the fool?</w:t>
      </w:r>
    </w:p>
    <w:p w14:paraId="1873ECB9" w14:textId="77777777" w:rsidR="00A22D52" w:rsidRPr="00CF0A43" w:rsidRDefault="00A22D52" w:rsidP="00A22D52">
      <w:pPr>
        <w:jc w:val="both"/>
      </w:pPr>
      <w:r w:rsidRPr="00CF0A43">
        <w:t>Sit still, the brother comes to you,</w:t>
      </w:r>
    </w:p>
    <w:p w14:paraId="324D3FFD" w14:textId="77777777" w:rsidR="00A22D52" w:rsidRPr="00EC19E8" w:rsidRDefault="00A22D52" w:rsidP="00A22D52">
      <w:pPr>
        <w:jc w:val="both"/>
        <w:rPr>
          <w:vertAlign w:val="superscript"/>
        </w:rPr>
      </w:pPr>
      <w:r w:rsidRPr="00CF0A43">
        <w:t>And many eyes as well!</w:t>
      </w:r>
      <w:r>
        <w:rPr>
          <w:vertAlign w:val="superscript"/>
        </w:rPr>
        <w:t>8</w:t>
      </w:r>
    </w:p>
    <w:p w14:paraId="589C8B06" w14:textId="77777777" w:rsidR="00A22D52" w:rsidRDefault="00A22D52" w:rsidP="00A22D52">
      <w:pPr>
        <w:jc w:val="both"/>
        <w:rPr>
          <w:rFonts w:cs="Bookman Old Style"/>
        </w:rPr>
      </w:pPr>
      <w:r>
        <w:rPr>
          <w:rFonts w:cs="Bookman Old Style"/>
        </w:rPr>
        <w:t>Let not the people say of me:</w:t>
      </w:r>
    </w:p>
    <w:p w14:paraId="088E5547" w14:textId="77777777" w:rsidR="00A22D52" w:rsidRDefault="00A22D52" w:rsidP="00A22D52">
      <w:pPr>
        <w:jc w:val="both"/>
        <w:rPr>
          <w:rFonts w:cs="Bookman Old Style"/>
        </w:rPr>
      </w:pPr>
      <w:r>
        <w:rPr>
          <w:rFonts w:cs="Bookman Old Style"/>
        </w:rPr>
        <w:t>“</w:t>
      </w:r>
      <w:r w:rsidRPr="00CF0A43">
        <w:rPr>
          <w:rFonts w:cs="Bookman Old Style"/>
        </w:rPr>
        <w:t>A woman fallen through love!</w:t>
      </w:r>
      <w:r>
        <w:rPr>
          <w:rFonts w:cs="Bookman Old Style"/>
        </w:rPr>
        <w:t>”</w:t>
      </w:r>
    </w:p>
    <w:p w14:paraId="576A2E14" w14:textId="77777777" w:rsidR="00A22D52" w:rsidRPr="00CF0A43" w:rsidRDefault="00A22D52" w:rsidP="00A22D52">
      <w:pPr>
        <w:jc w:val="both"/>
        <w:rPr>
          <w:rFonts w:cs="Bookman Old Style"/>
        </w:rPr>
      </w:pPr>
      <w:r w:rsidRPr="00CF0A43">
        <w:rPr>
          <w:rFonts w:cs="Bookman Old Style"/>
        </w:rPr>
        <w:t>Be steady when you think of him,</w:t>
      </w:r>
    </w:p>
    <w:p w14:paraId="1F769254" w14:textId="77777777" w:rsidR="00A22D52" w:rsidRPr="00EC19E8" w:rsidRDefault="00A22D52" w:rsidP="00A22D52">
      <w:pPr>
        <w:jc w:val="both"/>
        <w:rPr>
          <w:rFonts w:cs="Bookman Old Style"/>
          <w:iCs/>
        </w:rPr>
      </w:pPr>
      <w:r w:rsidRPr="00CF0A43">
        <w:rPr>
          <w:rFonts w:cs="Bookman Old Style"/>
        </w:rPr>
        <w:t xml:space="preserve">My heart, do not </w:t>
      </w:r>
      <w:r w:rsidRPr="00CF0A43">
        <w:rPr>
          <w:rFonts w:cs="Bookman Old Style"/>
          <w:i/>
          <w:iCs/>
        </w:rPr>
        <w:t>flutter</w:t>
      </w:r>
      <w:r w:rsidRPr="00EC19E8">
        <w:rPr>
          <w:rFonts w:cs="Bookman Old Style"/>
          <w:iCs/>
        </w:rPr>
        <w:t>!</w:t>
      </w:r>
    </w:p>
    <w:p w14:paraId="22D86AEC" w14:textId="77777777" w:rsidR="00A22D52" w:rsidRDefault="00A22D52" w:rsidP="00A22D52">
      <w:pPr>
        <w:jc w:val="both"/>
        <w:rPr>
          <w:rFonts w:cs="Bookman Old Style"/>
        </w:rPr>
      </w:pPr>
    </w:p>
    <w:p w14:paraId="638AA15F" w14:textId="77777777" w:rsidR="00A22D52" w:rsidRPr="00EC19E8" w:rsidRDefault="00A22D52" w:rsidP="00A22D52">
      <w:pPr>
        <w:jc w:val="center"/>
        <w:rPr>
          <w:rFonts w:cs="Bookman Old Style"/>
        </w:rPr>
      </w:pPr>
      <w:r w:rsidRPr="00EC19E8">
        <w:rPr>
          <w:rFonts w:cs="Bookman Old Style"/>
        </w:rPr>
        <w:t>Fifth Stanza</w:t>
      </w:r>
    </w:p>
    <w:p w14:paraId="585D97D8" w14:textId="77777777" w:rsidR="00A22D52" w:rsidRDefault="00A22D52" w:rsidP="00A22D52">
      <w:pPr>
        <w:jc w:val="both"/>
      </w:pPr>
    </w:p>
    <w:p w14:paraId="19972D9C" w14:textId="77777777" w:rsidR="00A22D52" w:rsidRDefault="00A22D52" w:rsidP="00A22D52">
      <w:pPr>
        <w:jc w:val="both"/>
      </w:pPr>
      <w:r w:rsidRPr="00CF0A43">
        <w:t xml:space="preserve">I </w:t>
      </w:r>
      <w:r w:rsidRPr="00CF0A43">
        <w:rPr>
          <w:i/>
          <w:iCs/>
        </w:rPr>
        <w:t>praise</w:t>
      </w:r>
      <w:r w:rsidRPr="00EC19E8">
        <w:rPr>
          <w:iCs/>
        </w:rPr>
        <w:t xml:space="preserve"> </w:t>
      </w:r>
      <w:r>
        <w:t>the G</w:t>
      </w:r>
      <w:r w:rsidRPr="00CF0A43">
        <w:t>olden,</w:t>
      </w:r>
      <w:r>
        <w:rPr>
          <w:vertAlign w:val="superscript"/>
        </w:rPr>
        <w:t>9</w:t>
      </w:r>
      <w:r w:rsidRPr="00CF0A43">
        <w:t xml:space="preserve"> I worship her majest</w:t>
      </w:r>
      <w:r w:rsidRPr="00CF0A43">
        <w:rPr>
          <w:rFonts w:cs="Garamond"/>
        </w:rPr>
        <w:t>y</w:t>
      </w:r>
    </w:p>
    <w:p w14:paraId="57BD81FA" w14:textId="77777777" w:rsidR="00A22D52" w:rsidRPr="00CF0A43" w:rsidRDefault="00A22D52" w:rsidP="00A22D52">
      <w:pPr>
        <w:jc w:val="both"/>
      </w:pPr>
      <w:r w:rsidRPr="00CF0A43">
        <w:t>I extol the Lady of Heaven:</w:t>
      </w:r>
    </w:p>
    <w:p w14:paraId="1C303887" w14:textId="77777777" w:rsidR="00A22D52" w:rsidRPr="00CF0A43" w:rsidRDefault="00A22D52" w:rsidP="00A22D52">
      <w:pPr>
        <w:jc w:val="both"/>
      </w:pPr>
      <w:r w:rsidRPr="00CF0A43">
        <w:t xml:space="preserve">give adoration to </w:t>
      </w:r>
      <w:r>
        <w:t>Hath</w:t>
      </w:r>
      <w:r w:rsidRPr="00CF0A43">
        <w:t>or,</w:t>
      </w:r>
    </w:p>
    <w:p w14:paraId="00F54B51" w14:textId="77777777" w:rsidR="00A22D52" w:rsidRPr="00CF0A43" w:rsidRDefault="00A22D52" w:rsidP="00A22D52">
      <w:pPr>
        <w:jc w:val="both"/>
      </w:pPr>
      <w:r w:rsidRPr="00CF0A43">
        <w:t>Laudations to m</w:t>
      </w:r>
      <w:r>
        <w:t xml:space="preserve">y </w:t>
      </w:r>
      <w:r w:rsidRPr="00CF0A43">
        <w:t>Mist</w:t>
      </w:r>
      <w:r>
        <w:t>re</w:t>
      </w:r>
      <w:r w:rsidRPr="00CF0A43">
        <w:t>ss!</w:t>
      </w:r>
    </w:p>
    <w:p w14:paraId="5D5725B6" w14:textId="77777777" w:rsidR="00A22D52" w:rsidRDefault="00A22D52" w:rsidP="00A22D52">
      <w:pPr>
        <w:jc w:val="both"/>
        <w:rPr>
          <w:rFonts w:cs="Bookman Old Style"/>
        </w:rPr>
      </w:pPr>
      <w:r w:rsidRPr="00CF0A43">
        <w:t xml:space="preserve">I </w:t>
      </w:r>
      <w:r>
        <w:rPr>
          <w:rFonts w:cs="Bookman Old Style"/>
        </w:rPr>
        <w:t>called to her,</w:t>
      </w:r>
      <w:r w:rsidRPr="00CF0A43">
        <w:rPr>
          <w:rFonts w:cs="Bookman Old Style"/>
        </w:rPr>
        <w:t xml:space="preserve"> she h</w:t>
      </w:r>
      <w:r>
        <w:rPr>
          <w:rFonts w:cs="Bookman Old Style"/>
        </w:rPr>
        <w:t>eard my plea,</w:t>
      </w:r>
    </w:p>
    <w:p w14:paraId="734E954D" w14:textId="77777777" w:rsidR="00A22D52" w:rsidRPr="00CF0A43" w:rsidRDefault="00A22D52" w:rsidP="00A22D52">
      <w:pPr>
        <w:jc w:val="both"/>
        <w:rPr>
          <w:rFonts w:cs="Bookman Old Style"/>
        </w:rPr>
      </w:pPr>
      <w:r>
        <w:rPr>
          <w:rFonts w:cs="Bookman Old Style"/>
        </w:rPr>
        <w:lastRenderedPageBreak/>
        <w:t>She sent my</w:t>
      </w:r>
      <w:r w:rsidRPr="00CF0A43">
        <w:rPr>
          <w:rFonts w:cs="Bookman Old Style"/>
        </w:rPr>
        <w:t xml:space="preserve"> mistress to me;</w:t>
      </w:r>
    </w:p>
    <w:p w14:paraId="28C29CA4" w14:textId="77777777" w:rsidR="00A22D52" w:rsidRPr="00CF0A43" w:rsidRDefault="00A22D52" w:rsidP="00A22D52">
      <w:pPr>
        <w:jc w:val="both"/>
      </w:pPr>
      <w:r>
        <w:t>She came by herself to see me,</w:t>
      </w:r>
    </w:p>
    <w:p w14:paraId="4D00082F" w14:textId="77777777" w:rsidR="00A22D52" w:rsidRDefault="00A22D52" w:rsidP="00A22D52">
      <w:pPr>
        <w:jc w:val="both"/>
        <w:rPr>
          <w:rFonts w:cs="Bookman Old Style"/>
        </w:rPr>
      </w:pPr>
      <w:r>
        <w:rPr>
          <w:rFonts w:cs="Bookman Old Style"/>
        </w:rPr>
        <w:t>O</w:t>
      </w:r>
      <w:r w:rsidRPr="00CF0A43">
        <w:rPr>
          <w:rFonts w:cs="Bookman Old Style"/>
        </w:rPr>
        <w:t xml:space="preserve"> gr</w:t>
      </w:r>
      <w:r>
        <w:rPr>
          <w:rFonts w:cs="Bookman Old Style"/>
        </w:rPr>
        <w:t>eat wonder that happened to me!</w:t>
      </w:r>
    </w:p>
    <w:p w14:paraId="1546CD4A" w14:textId="77777777" w:rsidR="00A22D52" w:rsidRDefault="00A22D52" w:rsidP="00A22D52">
      <w:pPr>
        <w:jc w:val="both"/>
        <w:rPr>
          <w:rFonts w:cs="Bookman Old Style"/>
        </w:rPr>
      </w:pPr>
      <w:r>
        <w:rPr>
          <w:rFonts w:cs="Bookman Old Style"/>
        </w:rPr>
        <w:t>I was joyful, exulting, elated,</w:t>
      </w:r>
    </w:p>
    <w:p w14:paraId="583E5E08" w14:textId="574F5613" w:rsidR="00A22D52" w:rsidRDefault="00A22D52" w:rsidP="00A22D52">
      <w:pPr>
        <w:jc w:val="both"/>
        <w:rPr>
          <w:rFonts w:cs="Bookman Old Style"/>
        </w:rPr>
      </w:pPr>
      <w:r>
        <w:rPr>
          <w:rFonts w:cs="Bookman Old Style"/>
        </w:rPr>
        <w:t>W</w:t>
      </w:r>
      <w:r w:rsidRPr="00CF0A43">
        <w:rPr>
          <w:rFonts w:cs="Bookman Old Style"/>
        </w:rPr>
        <w:t>hen the</w:t>
      </w:r>
      <w:r>
        <w:rPr>
          <w:rFonts w:cs="Bookman Old Style"/>
        </w:rPr>
        <w:t xml:space="preserve">y </w:t>
      </w:r>
      <w:r w:rsidRPr="00CF0A43">
        <w:rPr>
          <w:rFonts w:cs="Bookman Old Style"/>
        </w:rPr>
        <w:t>said</w:t>
      </w:r>
      <w:r w:rsidR="00EC002E" w:rsidRPr="00EC002E">
        <w:rPr>
          <w:rFonts w:cs="Bookman Old Style"/>
          <w:bCs/>
        </w:rPr>
        <w:t xml:space="preserve">: </w:t>
      </w:r>
      <w:r>
        <w:rPr>
          <w:rFonts w:cs="Bookman Old Style"/>
        </w:rPr>
        <w:t>“</w:t>
      </w:r>
      <w:r w:rsidRPr="00CF0A43">
        <w:rPr>
          <w:rFonts w:cs="Bookman Old Style"/>
        </w:rPr>
        <w:t>See, she is here!</w:t>
      </w:r>
      <w:r>
        <w:rPr>
          <w:rFonts w:cs="Bookman Old Style"/>
        </w:rPr>
        <w:t>”</w:t>
      </w:r>
    </w:p>
    <w:p w14:paraId="6BAA440D" w14:textId="77777777" w:rsidR="00A22D52" w:rsidRDefault="00A22D52" w:rsidP="00A22D52">
      <w:pPr>
        <w:jc w:val="both"/>
        <w:rPr>
          <w:rFonts w:cs="Bookman Old Style"/>
        </w:rPr>
      </w:pPr>
      <w:r w:rsidRPr="00CF0A43">
        <w:rPr>
          <w:rFonts w:cs="Bookman Old Style"/>
        </w:rPr>
        <w:t>As</w:t>
      </w:r>
      <w:r>
        <w:rPr>
          <w:rFonts w:cs="Bookman Old Style"/>
        </w:rPr>
        <w:t xml:space="preserve"> she came, the young men bowed,</w:t>
      </w:r>
    </w:p>
    <w:p w14:paraId="7E019D2E" w14:textId="77777777" w:rsidR="00A22D52" w:rsidRPr="00CF0A43" w:rsidRDefault="00A22D52" w:rsidP="00A22D52">
      <w:pPr>
        <w:jc w:val="both"/>
        <w:rPr>
          <w:rFonts w:cs="Bookman Old Style"/>
        </w:rPr>
      </w:pPr>
      <w:r w:rsidRPr="00CF0A43">
        <w:rPr>
          <w:rFonts w:cs="Bookman Old Style"/>
        </w:rPr>
        <w:t>Out of great love for her.</w:t>
      </w:r>
    </w:p>
    <w:p w14:paraId="1EF7F4A9" w14:textId="77777777" w:rsidR="00A22D52" w:rsidRDefault="00A22D52" w:rsidP="00A22D52">
      <w:pPr>
        <w:jc w:val="both"/>
        <w:rPr>
          <w:rFonts w:cs="Bookman Old Style"/>
        </w:rPr>
      </w:pPr>
      <w:r>
        <w:rPr>
          <w:rFonts w:cs="Bookman Old Style"/>
        </w:rPr>
        <w:t>I make devotions to my goddess,</w:t>
      </w:r>
    </w:p>
    <w:p w14:paraId="2971B01E" w14:textId="77777777" w:rsidR="00A22D52" w:rsidRPr="00CF0A43" w:rsidRDefault="00A22D52" w:rsidP="00A22D52">
      <w:pPr>
        <w:jc w:val="both"/>
        <w:rPr>
          <w:rFonts w:cs="Bookman Old Style"/>
        </w:rPr>
      </w:pPr>
      <w:r w:rsidRPr="00CF0A43">
        <w:rPr>
          <w:rFonts w:cs="Bookman Old Style"/>
        </w:rPr>
        <w:t>That she grant me my sister as gift;</w:t>
      </w:r>
    </w:p>
    <w:p w14:paraId="097E35A2" w14:textId="77777777" w:rsidR="00A22D52" w:rsidRDefault="00A22D52" w:rsidP="00A22D52">
      <w:pPr>
        <w:jc w:val="both"/>
      </w:pPr>
      <w:r w:rsidRPr="00CF0A43">
        <w:t>Three da</w:t>
      </w:r>
      <w:r>
        <w:t>y</w:t>
      </w:r>
      <w:r w:rsidRPr="00CF0A43">
        <w:t>s now</w:t>
      </w:r>
      <w:r>
        <w:rPr>
          <w:vertAlign w:val="superscript"/>
        </w:rPr>
        <w:t>10</w:t>
      </w:r>
      <w:r w:rsidRPr="00CF0A43">
        <w:t xml:space="preserve"> that I pra</w:t>
      </w:r>
      <w:r>
        <w:t>y</w:t>
      </w:r>
      <w:r>
        <w:rPr>
          <w:vertAlign w:val="superscript"/>
        </w:rPr>
        <w:t>11</w:t>
      </w:r>
      <w:r>
        <w:t xml:space="preserve"> to her name,</w:t>
      </w:r>
    </w:p>
    <w:p w14:paraId="49DC4D4F" w14:textId="77777777" w:rsidR="00A22D52" w:rsidRPr="00CF0A43" w:rsidRDefault="00A22D52" w:rsidP="00A22D52">
      <w:pPr>
        <w:jc w:val="both"/>
      </w:pPr>
      <w:r w:rsidRPr="00F94A21">
        <w:rPr>
          <w:i/>
        </w:rPr>
        <w:t>Five</w:t>
      </w:r>
      <w:r w:rsidRPr="00CF0A43">
        <w:t xml:space="preserve"> days since she went from me!</w:t>
      </w:r>
    </w:p>
    <w:p w14:paraId="238EB827" w14:textId="77777777" w:rsidR="00A22D52" w:rsidRDefault="00A22D52" w:rsidP="00A22D52">
      <w:pPr>
        <w:jc w:val="both"/>
        <w:rPr>
          <w:rFonts w:cs="Bookman Old Style"/>
        </w:rPr>
      </w:pPr>
    </w:p>
    <w:p w14:paraId="353B6B96" w14:textId="77777777" w:rsidR="00A22D52" w:rsidRPr="00CF0A43" w:rsidRDefault="00A22D52" w:rsidP="00A22D52">
      <w:pPr>
        <w:jc w:val="center"/>
        <w:rPr>
          <w:rFonts w:cs="Bookman Old Style"/>
        </w:rPr>
      </w:pPr>
      <w:r w:rsidRPr="00CF0A43">
        <w:rPr>
          <w:rFonts w:cs="Bookman Old Style"/>
        </w:rPr>
        <w:t>Sixth Stanza</w:t>
      </w:r>
    </w:p>
    <w:p w14:paraId="439B34E8" w14:textId="77777777" w:rsidR="00A22D52" w:rsidRDefault="00A22D52" w:rsidP="00A22D52">
      <w:pPr>
        <w:jc w:val="both"/>
      </w:pPr>
    </w:p>
    <w:p w14:paraId="344972D6" w14:textId="77777777" w:rsidR="00A22D52" w:rsidRPr="00CF0A43" w:rsidRDefault="00A22D52" w:rsidP="00A22D52">
      <w:pPr>
        <w:jc w:val="both"/>
      </w:pPr>
      <w:r w:rsidRPr="00CF0A43">
        <w:t>I passed</w:t>
      </w:r>
      <w:r>
        <w:rPr>
          <w:vertAlign w:val="superscript"/>
        </w:rPr>
        <w:t>12</w:t>
      </w:r>
      <w:r w:rsidRPr="00CF0A43">
        <w:t xml:space="preserve"> before his house,</w:t>
      </w:r>
    </w:p>
    <w:p w14:paraId="00C74B52" w14:textId="77777777" w:rsidR="00A22D52" w:rsidRPr="00CF0A43" w:rsidRDefault="00A22D52" w:rsidP="00A22D52">
      <w:pPr>
        <w:jc w:val="both"/>
      </w:pPr>
      <w:r w:rsidRPr="00CF0A43">
        <w:t>I found his door ajar;</w:t>
      </w:r>
    </w:p>
    <w:p w14:paraId="78A13884" w14:textId="77777777" w:rsidR="00A22D52" w:rsidRDefault="00A22D52" w:rsidP="00A22D52">
      <w:pPr>
        <w:jc w:val="both"/>
        <w:rPr>
          <w:rFonts w:cs="Bookman Old Style"/>
        </w:rPr>
      </w:pPr>
      <w:r>
        <w:rPr>
          <w:rFonts w:cs="Bookman Old Style"/>
        </w:rPr>
        <w:t>My brother stood by his mother,</w:t>
      </w:r>
    </w:p>
    <w:p w14:paraId="5C0214D7" w14:textId="77777777" w:rsidR="00A22D52" w:rsidRDefault="00A22D52" w:rsidP="00A22D52">
      <w:pPr>
        <w:jc w:val="both"/>
        <w:rPr>
          <w:rFonts w:cs="Bookman Old Style"/>
        </w:rPr>
      </w:pPr>
      <w:r>
        <w:rPr>
          <w:rFonts w:cs="Bookman Old Style"/>
        </w:rPr>
        <w:t>And all his brothers with him.</w:t>
      </w:r>
    </w:p>
    <w:p w14:paraId="56E66F45" w14:textId="77777777" w:rsidR="00A22D52" w:rsidRDefault="00A22D52" w:rsidP="00A22D52">
      <w:pPr>
        <w:jc w:val="both"/>
        <w:rPr>
          <w:rFonts w:cs="Bookman Old Style"/>
        </w:rPr>
      </w:pPr>
      <w:r w:rsidRPr="00CF0A43">
        <w:rPr>
          <w:rFonts w:cs="Bookman Old Style"/>
        </w:rPr>
        <w:t>Love of him cap</w:t>
      </w:r>
      <w:r>
        <w:rPr>
          <w:rFonts w:cs="Bookman Old Style"/>
        </w:rPr>
        <w:t>tures the heart</w:t>
      </w:r>
    </w:p>
    <w:p w14:paraId="61478ADF" w14:textId="77777777" w:rsidR="00A22D52" w:rsidRPr="00CF0A43" w:rsidRDefault="00A22D52" w:rsidP="00A22D52">
      <w:pPr>
        <w:jc w:val="both"/>
        <w:rPr>
          <w:rFonts w:cs="Bookman Old Style"/>
        </w:rPr>
      </w:pPr>
      <w:r w:rsidRPr="00CF0A43">
        <w:rPr>
          <w:rFonts w:cs="Bookman Old Style"/>
        </w:rPr>
        <w:t>Of all who tread the path;</w:t>
      </w:r>
    </w:p>
    <w:p w14:paraId="10A780EE" w14:textId="77777777" w:rsidR="00A22D52" w:rsidRDefault="00A22D52" w:rsidP="00A22D52">
      <w:pPr>
        <w:jc w:val="both"/>
        <w:rPr>
          <w:rFonts w:cs="Bookman Old Style"/>
        </w:rPr>
      </w:pPr>
      <w:r>
        <w:rPr>
          <w:rFonts w:cs="Bookman Old Style"/>
        </w:rPr>
        <w:t>Splendid youth who has no peer,</w:t>
      </w:r>
    </w:p>
    <w:p w14:paraId="0509DDDE" w14:textId="77777777" w:rsidR="00A22D52" w:rsidRDefault="00A22D52" w:rsidP="00A22D52">
      <w:pPr>
        <w:jc w:val="both"/>
        <w:rPr>
          <w:rFonts w:cs="Bookman Old Style"/>
        </w:rPr>
      </w:pPr>
      <w:r>
        <w:rPr>
          <w:rFonts w:cs="Bookman Old Style"/>
        </w:rPr>
        <w:t>Brother outstanding in virtues!</w:t>
      </w:r>
    </w:p>
    <w:p w14:paraId="669131FD" w14:textId="77777777" w:rsidR="00A22D52" w:rsidRDefault="00A22D52" w:rsidP="00A22D52">
      <w:pPr>
        <w:jc w:val="both"/>
        <w:rPr>
          <w:rFonts w:cs="Bookman Old Style"/>
        </w:rPr>
      </w:pPr>
      <w:r>
        <w:rPr>
          <w:rFonts w:cs="Bookman Old Style"/>
        </w:rPr>
        <w:t>He looked at me as I passed by,</w:t>
      </w:r>
    </w:p>
    <w:p w14:paraId="6B37946B" w14:textId="77777777" w:rsidR="00A22D52" w:rsidRPr="00CF0A43" w:rsidRDefault="00A22D52" w:rsidP="00A22D52">
      <w:pPr>
        <w:jc w:val="both"/>
        <w:rPr>
          <w:rFonts w:cs="Bookman Old Style"/>
        </w:rPr>
      </w:pPr>
      <w:r w:rsidRPr="00CF0A43">
        <w:rPr>
          <w:rFonts w:cs="Bookman Old Style"/>
        </w:rPr>
        <w:t>And I, by myself, rejoiced;</w:t>
      </w:r>
    </w:p>
    <w:p w14:paraId="4E45C116" w14:textId="77777777" w:rsidR="00A22D52" w:rsidRDefault="00A22D52" w:rsidP="00A22D52">
      <w:pPr>
        <w:jc w:val="both"/>
        <w:rPr>
          <w:rFonts w:cs="Bookman Old Style"/>
        </w:rPr>
      </w:pPr>
      <w:r w:rsidRPr="00CF0A43">
        <w:rPr>
          <w:rFonts w:cs="Bookman Old Style"/>
        </w:rPr>
        <w:t>Ho</w:t>
      </w:r>
      <w:r>
        <w:rPr>
          <w:rFonts w:cs="Bookman Old Style"/>
        </w:rPr>
        <w:t>w my heart exulted in gladness,</w:t>
      </w:r>
    </w:p>
    <w:p w14:paraId="650D3857" w14:textId="77777777" w:rsidR="00A22D52" w:rsidRPr="00CF0A43" w:rsidRDefault="00A22D52" w:rsidP="00A22D52">
      <w:pPr>
        <w:jc w:val="both"/>
        <w:rPr>
          <w:rFonts w:cs="Bookman Old Style"/>
        </w:rPr>
      </w:pPr>
      <w:r w:rsidRPr="00CF0A43">
        <w:rPr>
          <w:rFonts w:cs="Bookman Old Style"/>
        </w:rPr>
        <w:t>My brother, at your sight!</w:t>
      </w:r>
    </w:p>
    <w:p w14:paraId="47374928" w14:textId="77777777" w:rsidR="00A22D52" w:rsidRDefault="00A22D52" w:rsidP="00A22D52">
      <w:pPr>
        <w:jc w:val="both"/>
        <w:rPr>
          <w:rFonts w:cs="Bookman Old Style"/>
        </w:rPr>
      </w:pPr>
      <w:r w:rsidRPr="00CF0A43">
        <w:rPr>
          <w:rFonts w:cs="Bookman Old Style"/>
        </w:rPr>
        <w:t>If</w:t>
      </w:r>
      <w:r>
        <w:rPr>
          <w:rFonts w:cs="Bookman Old Style"/>
        </w:rPr>
        <w:t xml:space="preserve"> only the mother knew my heart,</w:t>
      </w:r>
    </w:p>
    <w:p w14:paraId="2EFE5E6C" w14:textId="77777777" w:rsidR="00A22D52" w:rsidRPr="00CF0A43" w:rsidRDefault="00A22D52" w:rsidP="00A22D52">
      <w:pPr>
        <w:jc w:val="both"/>
        <w:rPr>
          <w:rFonts w:cs="Bookman Old Style"/>
        </w:rPr>
      </w:pPr>
      <w:r w:rsidRPr="00CF0A43">
        <w:rPr>
          <w:rFonts w:cs="Bookman Old Style"/>
        </w:rPr>
        <w:t>She would have understood by now;</w:t>
      </w:r>
      <w:r>
        <w:rPr>
          <w:rFonts w:cs="Bookman Old Style"/>
        </w:rPr>
        <w:t xml:space="preserve"> [184]</w:t>
      </w:r>
    </w:p>
    <w:p w14:paraId="6F79155F" w14:textId="77777777" w:rsidR="00A22D52" w:rsidRPr="00CF0A43" w:rsidRDefault="00A22D52" w:rsidP="00A22D52">
      <w:pPr>
        <w:jc w:val="both"/>
      </w:pPr>
      <w:r>
        <w:t>O</w:t>
      </w:r>
      <w:r w:rsidRPr="00CF0A43">
        <w:t xml:space="preserve"> Golden, put it in her heart,</w:t>
      </w:r>
    </w:p>
    <w:p w14:paraId="1335C9F0" w14:textId="77777777" w:rsidR="00A22D52" w:rsidRPr="00CF0A43" w:rsidRDefault="00A22D52" w:rsidP="00A22D52">
      <w:pPr>
        <w:jc w:val="both"/>
      </w:pPr>
      <w:r w:rsidRPr="00CF0A43">
        <w:t>Then will I hurry to my brother!</w:t>
      </w:r>
    </w:p>
    <w:p w14:paraId="1190A95F" w14:textId="77777777" w:rsidR="00A22D52" w:rsidRDefault="00A22D52" w:rsidP="00A22D52">
      <w:pPr>
        <w:jc w:val="both"/>
      </w:pPr>
      <w:r w:rsidRPr="00CF0A43">
        <w:t xml:space="preserve">I will </w:t>
      </w:r>
      <w:r>
        <w:t>kiss him before his companions,</w:t>
      </w:r>
    </w:p>
    <w:p w14:paraId="75BE694A" w14:textId="77777777" w:rsidR="00A22D52" w:rsidRPr="00CF0A43" w:rsidRDefault="00A22D52" w:rsidP="00A22D52">
      <w:pPr>
        <w:jc w:val="both"/>
      </w:pPr>
      <w:r w:rsidRPr="00CF0A43">
        <w:t>I would not weep before them;</w:t>
      </w:r>
    </w:p>
    <w:p w14:paraId="24DA3C89" w14:textId="77777777" w:rsidR="00A22D52" w:rsidRDefault="00A22D52" w:rsidP="00A22D52">
      <w:pPr>
        <w:jc w:val="both"/>
      </w:pPr>
      <w:r w:rsidRPr="00CF0A43">
        <w:t>I would</w:t>
      </w:r>
      <w:r>
        <w:t xml:space="preserve"> rejoice at their understanding</w:t>
      </w:r>
    </w:p>
    <w:p w14:paraId="635128F6" w14:textId="77777777" w:rsidR="00A22D52" w:rsidRPr="00CF0A43" w:rsidRDefault="00A22D52" w:rsidP="00A22D52">
      <w:pPr>
        <w:jc w:val="both"/>
      </w:pPr>
      <w:r w:rsidRPr="00CF0A43">
        <w:t>That you acknowledge me!</w:t>
      </w:r>
    </w:p>
    <w:p w14:paraId="3B9D535D" w14:textId="77777777" w:rsidR="00A22D52" w:rsidRDefault="00A22D52" w:rsidP="00A22D52">
      <w:pPr>
        <w:jc w:val="both"/>
      </w:pPr>
      <w:r w:rsidRPr="00CF0A43">
        <w:t>I wi</w:t>
      </w:r>
      <w:r>
        <w:t>ll make a feast for my goddess,</w:t>
      </w:r>
    </w:p>
    <w:p w14:paraId="1D93E324" w14:textId="77777777" w:rsidR="00A22D52" w:rsidRPr="00CF0A43" w:rsidRDefault="00A22D52" w:rsidP="00A22D52">
      <w:pPr>
        <w:jc w:val="both"/>
      </w:pPr>
      <w:r w:rsidRPr="00CF0A43">
        <w:t>My heart leaps to go;</w:t>
      </w:r>
    </w:p>
    <w:p w14:paraId="4D7D9313" w14:textId="77777777" w:rsidR="00A22D52" w:rsidRPr="00CF0A43" w:rsidRDefault="00A22D52" w:rsidP="00A22D52">
      <w:pPr>
        <w:jc w:val="both"/>
      </w:pPr>
      <w:r w:rsidRPr="00CF0A43">
        <w:t>To let me see my brother tonight,</w:t>
      </w:r>
    </w:p>
    <w:p w14:paraId="6580262D" w14:textId="77777777" w:rsidR="00A22D52" w:rsidRPr="00EB5E66" w:rsidRDefault="00A22D52" w:rsidP="00A22D52">
      <w:pPr>
        <w:jc w:val="both"/>
        <w:rPr>
          <w:rFonts w:cs="Bookman Old Style"/>
          <w:iCs/>
        </w:rPr>
      </w:pPr>
      <w:r>
        <w:t>O</w:t>
      </w:r>
      <w:r w:rsidRPr="00CF0A43">
        <w:t xml:space="preserve"> happiness in </w:t>
      </w:r>
      <w:r w:rsidRPr="00CF0A43">
        <w:rPr>
          <w:rFonts w:cs="Bookman Old Style"/>
          <w:i/>
          <w:iCs/>
        </w:rPr>
        <w:t>passing</w:t>
      </w:r>
      <w:r w:rsidRPr="00F94A21">
        <w:rPr>
          <w:rFonts w:cs="Bookman Old Style"/>
          <w:iCs/>
        </w:rPr>
        <w:t>!</w:t>
      </w:r>
    </w:p>
    <w:p w14:paraId="00458A3B" w14:textId="77777777" w:rsidR="00A22D52" w:rsidRDefault="00A22D52" w:rsidP="00A22D52">
      <w:pPr>
        <w:jc w:val="both"/>
        <w:rPr>
          <w:rFonts w:cs="Bookman Old Style"/>
        </w:rPr>
      </w:pPr>
    </w:p>
    <w:p w14:paraId="06D4B2E8" w14:textId="77777777" w:rsidR="00A22D52" w:rsidRDefault="00A22D52" w:rsidP="00A22D52">
      <w:pPr>
        <w:jc w:val="center"/>
        <w:rPr>
          <w:rFonts w:cs="Bookman Old Style"/>
        </w:rPr>
      </w:pPr>
      <w:r w:rsidRPr="00CF0A43">
        <w:rPr>
          <w:rFonts w:cs="Bookman Old Style"/>
        </w:rPr>
        <w:t>Seventh Stanza</w:t>
      </w:r>
    </w:p>
    <w:p w14:paraId="28E02DF9" w14:textId="77777777" w:rsidR="00A22D52" w:rsidRPr="00CF0A43" w:rsidRDefault="00A22D52" w:rsidP="00A22D52">
      <w:pPr>
        <w:rPr>
          <w:rFonts w:cs="Bookman Old Style"/>
        </w:rPr>
      </w:pPr>
    </w:p>
    <w:p w14:paraId="3B507A72" w14:textId="77777777" w:rsidR="00A22D52" w:rsidRDefault="00A22D52" w:rsidP="00A22D52">
      <w:pPr>
        <w:jc w:val="both"/>
        <w:rPr>
          <w:rFonts w:cs="Bookman Old Style"/>
        </w:rPr>
      </w:pPr>
      <w:r w:rsidRPr="00CF0A43">
        <w:rPr>
          <w:i/>
          <w:iCs/>
        </w:rPr>
        <w:t>Seven</w:t>
      </w:r>
      <w:r w:rsidRPr="00F94A21">
        <w:rPr>
          <w:iCs/>
        </w:rPr>
        <w:t xml:space="preserve"> </w:t>
      </w:r>
      <w:r w:rsidRPr="00CF0A43">
        <w:rPr>
          <w:rFonts w:cs="Bookman Old Style"/>
        </w:rPr>
        <w:t>days since I saw m</w:t>
      </w:r>
      <w:r>
        <w:rPr>
          <w:rFonts w:cs="Bookman Old Style"/>
        </w:rPr>
        <w:t>y sister.</w:t>
      </w:r>
    </w:p>
    <w:p w14:paraId="19763F92" w14:textId="77777777" w:rsidR="00A22D52" w:rsidRPr="00F94A21" w:rsidRDefault="00A22D52" w:rsidP="00A22D52">
      <w:pPr>
        <w:jc w:val="both"/>
        <w:rPr>
          <w:rFonts w:cs="Bookman Old Style"/>
        </w:rPr>
      </w:pPr>
      <w:r w:rsidRPr="00F94A21">
        <w:rPr>
          <w:rFonts w:cs="Bookman Old Style"/>
        </w:rPr>
        <w:t>And sickness invaded me;</w:t>
      </w:r>
    </w:p>
    <w:p w14:paraId="68717F3B" w14:textId="77777777" w:rsidR="00A22D52" w:rsidRDefault="00A22D52" w:rsidP="00A22D52">
      <w:pPr>
        <w:jc w:val="both"/>
        <w:rPr>
          <w:rFonts w:cs="Bookman Old Style"/>
        </w:rPr>
      </w:pPr>
      <w:r w:rsidRPr="00F94A21">
        <w:t xml:space="preserve">I </w:t>
      </w:r>
      <w:r w:rsidRPr="00F94A21">
        <w:rPr>
          <w:rFonts w:cs="Bookman Old Style"/>
        </w:rPr>
        <w:t>am heavy in all my</w:t>
      </w:r>
      <w:r>
        <w:rPr>
          <w:rFonts w:cs="Bookman Old Style"/>
        </w:rPr>
        <w:t xml:space="preserve"> limbs,</w:t>
      </w:r>
    </w:p>
    <w:p w14:paraId="652AE74D" w14:textId="77777777" w:rsidR="00A22D52" w:rsidRPr="00F94A21" w:rsidRDefault="00A22D52" w:rsidP="00A22D52">
      <w:pPr>
        <w:jc w:val="both"/>
        <w:rPr>
          <w:rFonts w:cs="Bookman Old Style"/>
        </w:rPr>
      </w:pPr>
      <w:r w:rsidRPr="00F94A21">
        <w:rPr>
          <w:rFonts w:cs="Bookman Old Style"/>
        </w:rPr>
        <w:t>My body has forsaken me.</w:t>
      </w:r>
    </w:p>
    <w:p w14:paraId="39F87241" w14:textId="77777777" w:rsidR="00A22D52" w:rsidRDefault="00A22D52" w:rsidP="00A22D52">
      <w:pPr>
        <w:jc w:val="both"/>
        <w:rPr>
          <w:rFonts w:cs="Bookman Old Style"/>
        </w:rPr>
      </w:pPr>
      <w:r>
        <w:rPr>
          <w:rFonts w:cs="Bookman Old Style"/>
        </w:rPr>
        <w:t>When the physicians come to me,</w:t>
      </w:r>
    </w:p>
    <w:p w14:paraId="0B43F611" w14:textId="77777777" w:rsidR="00A22D52" w:rsidRDefault="00A22D52" w:rsidP="00A22D52">
      <w:pPr>
        <w:jc w:val="both"/>
        <w:rPr>
          <w:rFonts w:cs="Bookman Old Style"/>
        </w:rPr>
      </w:pPr>
      <w:r w:rsidRPr="00F94A21">
        <w:rPr>
          <w:rFonts w:cs="Bookman Old Style"/>
        </w:rPr>
        <w:lastRenderedPageBreak/>
        <w:t>My heart rejects the</w:t>
      </w:r>
      <w:r>
        <w:rPr>
          <w:rFonts w:cs="Bookman Old Style"/>
        </w:rPr>
        <w:t>ir remedies;</w:t>
      </w:r>
    </w:p>
    <w:p w14:paraId="4943A478" w14:textId="77777777" w:rsidR="00A22D52" w:rsidRDefault="00A22D52" w:rsidP="00A22D52">
      <w:pPr>
        <w:jc w:val="both"/>
        <w:rPr>
          <w:rFonts w:cs="Bookman Old Style"/>
        </w:rPr>
      </w:pPr>
      <w:r w:rsidRPr="00F94A21">
        <w:rPr>
          <w:rFonts w:cs="Bookman Old Style"/>
        </w:rPr>
        <w:t>The magicians are quite help</w:t>
      </w:r>
      <w:r>
        <w:rPr>
          <w:rFonts w:cs="Bookman Old Style"/>
        </w:rPr>
        <w:t>less.</w:t>
      </w:r>
    </w:p>
    <w:p w14:paraId="43097592" w14:textId="77777777" w:rsidR="00A22D52" w:rsidRPr="00F94A21" w:rsidRDefault="00A22D52" w:rsidP="00A22D52">
      <w:pPr>
        <w:jc w:val="both"/>
        <w:rPr>
          <w:rFonts w:cs="Bookman Old Style"/>
        </w:rPr>
      </w:pPr>
      <w:r w:rsidRPr="00F94A21">
        <w:rPr>
          <w:rFonts w:cs="Bookman Old Style"/>
        </w:rPr>
        <w:t>My sickness is not discerned.</w:t>
      </w:r>
    </w:p>
    <w:p w14:paraId="5CF0440B" w14:textId="77777777" w:rsidR="00A22D52" w:rsidRPr="00F94A21" w:rsidRDefault="00A22D52" w:rsidP="00A22D52">
      <w:pPr>
        <w:jc w:val="both"/>
      </w:pPr>
      <w:r>
        <w:t>To</w:t>
      </w:r>
      <w:r w:rsidRPr="00F94A21">
        <w:t xml:space="preserve"> tell me </w:t>
      </w:r>
      <w:r>
        <w:t>“</w:t>
      </w:r>
      <w:r w:rsidRPr="00F94A21">
        <w:t>She is here</w:t>
      </w:r>
      <w:r>
        <w:t>” would reviv</w:t>
      </w:r>
      <w:r w:rsidRPr="00F94A21">
        <w:t>e me!</w:t>
      </w:r>
    </w:p>
    <w:p w14:paraId="086F4A51" w14:textId="77777777" w:rsidR="00A22D52" w:rsidRDefault="00A22D52" w:rsidP="00A22D52">
      <w:pPr>
        <w:jc w:val="both"/>
        <w:rPr>
          <w:rFonts w:cs="Bookman Old Style"/>
        </w:rPr>
      </w:pPr>
      <w:r>
        <w:rPr>
          <w:rFonts w:cs="Bookman Old Style"/>
        </w:rPr>
        <w:t>Her name would make me rise;</w:t>
      </w:r>
    </w:p>
    <w:p w14:paraId="3082C39E" w14:textId="77777777" w:rsidR="00A22D52" w:rsidRDefault="00A22D52" w:rsidP="00A22D52">
      <w:pPr>
        <w:jc w:val="both"/>
        <w:rPr>
          <w:rFonts w:cs="Bookman Old Style"/>
        </w:rPr>
      </w:pPr>
      <w:r w:rsidRPr="00F94A21">
        <w:rPr>
          <w:rFonts w:cs="Bookman Old Style"/>
        </w:rPr>
        <w:t>Her messenger</w:t>
      </w:r>
      <w:r>
        <w:rPr>
          <w:rFonts w:cs="Bookman Old Style"/>
        </w:rPr>
        <w:t>’s coming and going,</w:t>
      </w:r>
    </w:p>
    <w:p w14:paraId="23975519" w14:textId="77777777" w:rsidR="00A22D52" w:rsidRPr="00F94A21" w:rsidRDefault="00A22D52" w:rsidP="00A22D52">
      <w:pPr>
        <w:jc w:val="both"/>
        <w:rPr>
          <w:rFonts w:cs="Bookman Old Style"/>
        </w:rPr>
      </w:pPr>
      <w:r w:rsidRPr="00F94A21">
        <w:rPr>
          <w:rFonts w:cs="Bookman Old Style"/>
        </w:rPr>
        <w:t>That would revive my heart!</w:t>
      </w:r>
    </w:p>
    <w:p w14:paraId="7FA86B9B" w14:textId="77777777" w:rsidR="00A22D52" w:rsidRDefault="00A22D52" w:rsidP="00A22D52">
      <w:pPr>
        <w:jc w:val="both"/>
        <w:rPr>
          <w:rFonts w:cs="Bookman Old Style"/>
        </w:rPr>
      </w:pPr>
      <w:r w:rsidRPr="00F94A21">
        <w:rPr>
          <w:rFonts w:cs="Bookman Old Style"/>
        </w:rPr>
        <w:t>My sister is</w:t>
      </w:r>
      <w:r>
        <w:rPr>
          <w:rFonts w:cs="Bookman Old Style"/>
        </w:rPr>
        <w:t xml:space="preserve"> better than all prescriptions,</w:t>
      </w:r>
    </w:p>
    <w:p w14:paraId="7B351D1B" w14:textId="77777777" w:rsidR="00A22D52" w:rsidRPr="00F94A21" w:rsidRDefault="00A22D52" w:rsidP="00A22D52">
      <w:pPr>
        <w:jc w:val="both"/>
        <w:rPr>
          <w:rFonts w:cs="Bookman Old Style"/>
        </w:rPr>
      </w:pPr>
      <w:r w:rsidRPr="00F94A21">
        <w:rPr>
          <w:rFonts w:cs="Bookman Old Style"/>
        </w:rPr>
        <w:t>She does more for me than all medicines;</w:t>
      </w:r>
    </w:p>
    <w:p w14:paraId="3FAA8221" w14:textId="77777777" w:rsidR="00A22D52" w:rsidRDefault="00A22D52" w:rsidP="00A22D52">
      <w:pPr>
        <w:jc w:val="both"/>
        <w:rPr>
          <w:rFonts w:cs="Bookman Old Style"/>
        </w:rPr>
      </w:pPr>
      <w:r>
        <w:rPr>
          <w:rFonts w:cs="Bookman Old Style"/>
        </w:rPr>
        <w:t>Her coming to me is my amulet,</w:t>
      </w:r>
    </w:p>
    <w:p w14:paraId="0B4F066E" w14:textId="77777777" w:rsidR="00A22D52" w:rsidRPr="00F94A21" w:rsidRDefault="00A22D52" w:rsidP="00A22D52">
      <w:pPr>
        <w:jc w:val="both"/>
        <w:rPr>
          <w:rFonts w:cs="Bookman Old Style"/>
        </w:rPr>
      </w:pPr>
      <w:r w:rsidRPr="00F94A21">
        <w:rPr>
          <w:rFonts w:cs="Bookman Old Style"/>
        </w:rPr>
        <w:t>The sight of her makes me well!</w:t>
      </w:r>
    </w:p>
    <w:p w14:paraId="71B666A6" w14:textId="77777777" w:rsidR="00A22D52" w:rsidRPr="00F94A21" w:rsidRDefault="00A22D52" w:rsidP="00A22D52">
      <w:pPr>
        <w:jc w:val="both"/>
      </w:pPr>
      <w:r w:rsidRPr="00F94A21">
        <w:t xml:space="preserve">When she opens her eyes my body is </w:t>
      </w:r>
      <w:r>
        <w:t>y</w:t>
      </w:r>
      <w:r w:rsidRPr="00F94A21">
        <w:t>oung,</w:t>
      </w:r>
    </w:p>
    <w:p w14:paraId="7D8CF373" w14:textId="77777777" w:rsidR="00A22D52" w:rsidRDefault="00A22D52" w:rsidP="00A22D52">
      <w:pPr>
        <w:jc w:val="both"/>
        <w:rPr>
          <w:rFonts w:cs="Bookman Old Style"/>
        </w:rPr>
      </w:pPr>
      <w:r>
        <w:rPr>
          <w:rFonts w:cs="Bookman Old Style"/>
        </w:rPr>
        <w:t>Her speaking makes me strong;</w:t>
      </w:r>
    </w:p>
    <w:p w14:paraId="23647A71" w14:textId="77777777" w:rsidR="00A22D52" w:rsidRDefault="00A22D52" w:rsidP="00A22D52">
      <w:pPr>
        <w:jc w:val="both"/>
        <w:rPr>
          <w:rFonts w:cs="Bookman Old Style"/>
        </w:rPr>
      </w:pPr>
      <w:r w:rsidRPr="00F94A21">
        <w:rPr>
          <w:rFonts w:cs="Bookman Old Style"/>
        </w:rPr>
        <w:t>Embracing her expels my malady—</w:t>
      </w:r>
    </w:p>
    <w:p w14:paraId="60B9F7AC" w14:textId="77777777" w:rsidR="00A22D52" w:rsidRPr="00F94A21" w:rsidRDefault="00A22D52" w:rsidP="00A22D52">
      <w:pPr>
        <w:jc w:val="both"/>
        <w:rPr>
          <w:rFonts w:cs="Bookman Old Style"/>
        </w:rPr>
      </w:pPr>
      <w:r w:rsidRPr="00F94A21">
        <w:rPr>
          <w:i/>
          <w:iCs/>
        </w:rPr>
        <w:t>Seven</w:t>
      </w:r>
      <w:r w:rsidRPr="00F94A21">
        <w:rPr>
          <w:iCs/>
        </w:rPr>
        <w:t xml:space="preserve"> </w:t>
      </w:r>
      <w:r w:rsidRPr="00F94A21">
        <w:rPr>
          <w:rFonts w:cs="Bookman Old Style"/>
        </w:rPr>
        <w:t>days since she went from me!</w:t>
      </w:r>
    </w:p>
    <w:p w14:paraId="595F6B48" w14:textId="77777777" w:rsidR="00A22D52" w:rsidRDefault="00A22D52" w:rsidP="00A22D52">
      <w:pPr>
        <w:jc w:val="both"/>
        <w:rPr>
          <w:rFonts w:cs="Garamond"/>
        </w:rPr>
      </w:pPr>
    </w:p>
    <w:p w14:paraId="3CA39547" w14:textId="77777777" w:rsidR="00A22D52" w:rsidRPr="008C773A" w:rsidRDefault="00A22D52" w:rsidP="00A22D52">
      <w:pPr>
        <w:jc w:val="center"/>
        <w:rPr>
          <w:rFonts w:cs="Garamond"/>
          <w:lang w:val="fr-FR"/>
        </w:rPr>
      </w:pPr>
      <w:r w:rsidRPr="008C773A">
        <w:rPr>
          <w:rFonts w:cs="Garamond"/>
          <w:smallCaps/>
          <w:lang w:val="fr-FR"/>
        </w:rPr>
        <w:t>notes</w:t>
      </w:r>
    </w:p>
    <w:p w14:paraId="6AA2A2C0" w14:textId="77777777" w:rsidR="00A22D52" w:rsidRPr="008C773A" w:rsidRDefault="00A22D52" w:rsidP="00A22D52">
      <w:pPr>
        <w:jc w:val="both"/>
        <w:rPr>
          <w:rFonts w:cs="Bookman Old Style"/>
          <w:lang w:val="fr-FR"/>
        </w:rPr>
      </w:pPr>
    </w:p>
    <w:p w14:paraId="7C4A9768" w14:textId="7DBAC164" w:rsidR="00A22D52" w:rsidRPr="000F43BF" w:rsidRDefault="00A22D52" w:rsidP="00A22D52">
      <w:pPr>
        <w:jc w:val="both"/>
        <w:rPr>
          <w:rFonts w:cs="Bookman Old Style"/>
          <w:sz w:val="20"/>
        </w:rPr>
      </w:pPr>
      <w:r w:rsidRPr="008C773A">
        <w:rPr>
          <w:rFonts w:cs="Bookman Old Style"/>
          <w:sz w:val="20"/>
          <w:lang w:val="fr-FR"/>
        </w:rPr>
        <w:tab/>
        <w:t>1. Text</w:t>
      </w:r>
      <w:r w:rsidR="00EC002E" w:rsidRPr="00EC002E">
        <w:rPr>
          <w:rFonts w:cs="Bookman Old Style"/>
          <w:bCs/>
          <w:sz w:val="20"/>
          <w:lang w:val="fr-FR"/>
        </w:rPr>
        <w:t xml:space="preserve">: </w:t>
      </w:r>
      <w:r w:rsidRPr="008C773A">
        <w:rPr>
          <w:rFonts w:cs="Bookman Old Style"/>
          <w:sz w:val="20"/>
          <w:lang w:val="fr-FR"/>
        </w:rPr>
        <w:t xml:space="preserve">Gardiner, </w:t>
      </w:r>
      <w:r w:rsidRPr="008C773A">
        <w:rPr>
          <w:i/>
          <w:iCs/>
          <w:sz w:val="20"/>
          <w:lang w:val="fr-FR"/>
        </w:rPr>
        <w:t>op. cit</w:t>
      </w:r>
      <w:r w:rsidRPr="008C773A">
        <w:rPr>
          <w:iCs/>
          <w:sz w:val="20"/>
          <w:lang w:val="fr-FR"/>
        </w:rPr>
        <w:t xml:space="preserve">., </w:t>
      </w:r>
      <w:r w:rsidRPr="008C773A">
        <w:rPr>
          <w:rFonts w:cs="Bookman Old Style"/>
          <w:sz w:val="20"/>
          <w:lang w:val="fr-FR"/>
        </w:rPr>
        <w:t>pls. 22-26</w:t>
      </w:r>
      <w:r w:rsidR="00EC002E" w:rsidRPr="00EC002E">
        <w:rPr>
          <w:rFonts w:cs="Bookman Old Style"/>
          <w:bCs/>
          <w:sz w:val="20"/>
          <w:lang w:val="fr-FR"/>
        </w:rPr>
        <w:t xml:space="preserve">: </w:t>
      </w:r>
      <w:r w:rsidRPr="008C773A">
        <w:rPr>
          <w:rFonts w:cs="Bookman Old Style"/>
          <w:i/>
          <w:iCs/>
          <w:sz w:val="20"/>
          <w:lang w:val="fr-FR"/>
        </w:rPr>
        <w:t>Verso</w:t>
      </w:r>
      <w:r w:rsidRPr="008C773A">
        <w:rPr>
          <w:rFonts w:cs="Bookman Old Style"/>
          <w:iCs/>
          <w:sz w:val="20"/>
          <w:lang w:val="fr-FR"/>
        </w:rPr>
        <w:t xml:space="preserve">, </w:t>
      </w:r>
      <w:r w:rsidRPr="008C773A">
        <w:rPr>
          <w:rFonts w:cs="Bookman Old Style"/>
          <w:sz w:val="20"/>
          <w:lang w:val="fr-FR"/>
        </w:rPr>
        <w:t xml:space="preserve">C 1-5. </w:t>
      </w:r>
      <w:r w:rsidRPr="000F43BF">
        <w:rPr>
          <w:rFonts w:cs="Bookman Old Style"/>
          <w:sz w:val="20"/>
        </w:rPr>
        <w:t>The cycle consists of seven stanzas, each headed by the word “house,” which means “stanza,” or, “chapter,” followed by a numeral. In addition, the first line of each stanza repeats the appropriate numeral, or uses a homophone of the numeral; and the same word recurs as the final word of the stanza. Thus the first stanza begins and ends with the word “one,” while the second begins and ends with the word “brother,” which is a homophone of the numeral “two,” and so on. The stanzas are spoken by a young man and a young woman in alternating sequence.</w:t>
      </w:r>
    </w:p>
    <w:p w14:paraId="549F740E" w14:textId="77777777" w:rsidR="00A22D52" w:rsidRPr="000F43BF" w:rsidRDefault="00A22D52" w:rsidP="00A22D52">
      <w:pPr>
        <w:jc w:val="both"/>
        <w:rPr>
          <w:rFonts w:cs="Bookman Old Style"/>
          <w:sz w:val="20"/>
        </w:rPr>
      </w:pPr>
      <w:r w:rsidRPr="000F43BF">
        <w:rPr>
          <w:rFonts w:cs="Bookman Old Style"/>
          <w:sz w:val="20"/>
        </w:rPr>
        <w:tab/>
        <w:t>The texts are written with verse-points; sometimes these are misplaced. The sentences form distichs and quatrains. [185]</w:t>
      </w:r>
    </w:p>
    <w:p w14:paraId="04341FEC" w14:textId="77777777" w:rsidR="00A22D52" w:rsidRPr="000F43BF" w:rsidRDefault="00A22D52" w:rsidP="00A22D52">
      <w:pPr>
        <w:jc w:val="both"/>
        <w:rPr>
          <w:sz w:val="20"/>
        </w:rPr>
      </w:pPr>
      <w:r w:rsidRPr="000F43BF">
        <w:rPr>
          <w:sz w:val="20"/>
        </w:rPr>
        <w:tab/>
        <w:t xml:space="preserve">2. </w:t>
      </w:r>
      <w:r w:rsidRPr="000F43BF">
        <w:rPr>
          <w:rFonts w:cs="Bookman Old Style"/>
          <w:sz w:val="20"/>
        </w:rPr>
        <w:t>The “One” is the sun, viewed as the sole eye of heaven.</w:t>
      </w:r>
    </w:p>
    <w:p w14:paraId="5EB94440" w14:textId="77777777" w:rsidR="00A22D52" w:rsidRPr="000F43BF" w:rsidRDefault="00A22D52" w:rsidP="00A22D52">
      <w:pPr>
        <w:jc w:val="both"/>
        <w:rPr>
          <w:rFonts w:cs="Bookman Old Style"/>
          <w:sz w:val="20"/>
        </w:rPr>
      </w:pPr>
      <w:r w:rsidRPr="000F43BF">
        <w:rPr>
          <w:rFonts w:cs="Bookman Old Style"/>
          <w:sz w:val="20"/>
        </w:rPr>
        <w:tab/>
        <w:t>3. Hathor, patroness of love, was called “the gold” or “the golden one.”</w:t>
      </w:r>
    </w:p>
    <w:p w14:paraId="047C28D7" w14:textId="77777777" w:rsidR="00A22D52" w:rsidRPr="000F43BF" w:rsidRDefault="00A22D52" w:rsidP="00A22D52">
      <w:pPr>
        <w:jc w:val="both"/>
        <w:rPr>
          <w:sz w:val="20"/>
        </w:rPr>
      </w:pPr>
      <w:r w:rsidRPr="000F43BF">
        <w:rPr>
          <w:sz w:val="20"/>
        </w:rPr>
        <w:tab/>
        <w:t xml:space="preserve">4. This whole stanza is unfortunately rather obscure. It has been concluded that Mehy, spelled like the word </w:t>
      </w:r>
      <w:r w:rsidRPr="000F43BF">
        <w:rPr>
          <w:i/>
          <w:sz w:val="20"/>
        </w:rPr>
        <w:t>m</w:t>
      </w:r>
      <w:r w:rsidRPr="000F43BF">
        <w:rPr>
          <w:rFonts w:ascii="Arial Unicode MS" w:hAnsi="Arial Unicode MS"/>
          <w:i/>
          <w:sz w:val="18"/>
        </w:rPr>
        <w:t>ḥ</w:t>
      </w:r>
      <w:r w:rsidRPr="000F43BF">
        <w:rPr>
          <w:i/>
          <w:sz w:val="20"/>
        </w:rPr>
        <w:t>y</w:t>
      </w:r>
      <w:r w:rsidRPr="000F43BF">
        <w:rPr>
          <w:sz w:val="20"/>
        </w:rPr>
        <w:t xml:space="preserve">, “flax,” is the name of a prince (see P. C. Smither, </w:t>
      </w:r>
      <w:r w:rsidRPr="000F43BF">
        <w:rPr>
          <w:i/>
          <w:iCs/>
          <w:sz w:val="20"/>
        </w:rPr>
        <w:t>JEA</w:t>
      </w:r>
      <w:r w:rsidRPr="000F43BF">
        <w:rPr>
          <w:iCs/>
          <w:sz w:val="20"/>
        </w:rPr>
        <w:t xml:space="preserve">, </w:t>
      </w:r>
      <w:r w:rsidRPr="000F43BF">
        <w:rPr>
          <w:sz w:val="20"/>
        </w:rPr>
        <w:t xml:space="preserve">34 (1948), 116, and A. Hermann, </w:t>
      </w:r>
      <w:r w:rsidRPr="000F43BF">
        <w:rPr>
          <w:i/>
          <w:iCs/>
          <w:sz w:val="20"/>
        </w:rPr>
        <w:t>op. cit</w:t>
      </w:r>
      <w:r w:rsidRPr="000F43BF">
        <w:rPr>
          <w:iCs/>
          <w:sz w:val="20"/>
        </w:rPr>
        <w:t xml:space="preserve">., </w:t>
      </w:r>
      <w:r w:rsidRPr="000F43BF">
        <w:rPr>
          <w:sz w:val="20"/>
        </w:rPr>
        <w:t xml:space="preserve">pp. 105-108), but his role is enigmatic. Nor is it clear what the consequences of encountering him are, for the phrase </w:t>
      </w:r>
      <w:r w:rsidRPr="000F43BF">
        <w:rPr>
          <w:i/>
          <w:iCs/>
          <w:sz w:val="20"/>
        </w:rPr>
        <w:t>t3 kpyw tpy</w:t>
      </w:r>
      <w:r w:rsidRPr="000F43BF">
        <w:rPr>
          <w:iCs/>
          <w:sz w:val="20"/>
        </w:rPr>
        <w:t xml:space="preserve"> </w:t>
      </w:r>
      <w:r w:rsidRPr="000F43BF">
        <w:rPr>
          <w:sz w:val="20"/>
        </w:rPr>
        <w:t xml:space="preserve">is obscure. I agree with Hermann that the speaker of the stanza is the young man, not the young woman. The final </w:t>
      </w:r>
      <w:r w:rsidRPr="000F43BF">
        <w:rPr>
          <w:i/>
          <w:iCs/>
          <w:sz w:val="20"/>
        </w:rPr>
        <w:t>m-h</w:t>
      </w:r>
      <w:r w:rsidRPr="000F43BF">
        <w:rPr>
          <w:iCs/>
          <w:vanish/>
          <w:sz w:val="20"/>
        </w:rPr>
        <w:t xml:space="preserve"> ?? unaccent-mark “u” under “h” </w:t>
      </w:r>
      <w:r w:rsidRPr="000F43BF">
        <w:rPr>
          <w:i/>
          <w:iCs/>
          <w:sz w:val="20"/>
        </w:rPr>
        <w:t>t</w:t>
      </w:r>
      <w:r w:rsidRPr="000F43BF">
        <w:rPr>
          <w:iCs/>
          <w:sz w:val="20"/>
        </w:rPr>
        <w:t xml:space="preserve"> </w:t>
      </w:r>
      <w:r w:rsidRPr="000F43BF">
        <w:rPr>
          <w:sz w:val="20"/>
        </w:rPr>
        <w:t xml:space="preserve">hardly matches the beginning </w:t>
      </w:r>
      <w:r w:rsidRPr="000F43BF">
        <w:rPr>
          <w:i/>
          <w:iCs/>
          <w:sz w:val="20"/>
        </w:rPr>
        <w:t>h</w:t>
      </w:r>
      <w:r w:rsidRPr="000F43BF">
        <w:rPr>
          <w:iCs/>
          <w:vanish/>
          <w:sz w:val="20"/>
        </w:rPr>
        <w:t xml:space="preserve"> ?? unaccent-mark “u” under “h” </w:t>
      </w:r>
      <w:r w:rsidRPr="000F43BF">
        <w:rPr>
          <w:i/>
          <w:iCs/>
          <w:sz w:val="20"/>
        </w:rPr>
        <w:t>mt</w:t>
      </w:r>
      <w:r w:rsidRPr="000F43BF">
        <w:rPr>
          <w:iCs/>
          <w:sz w:val="20"/>
        </w:rPr>
        <w:t>.</w:t>
      </w:r>
    </w:p>
    <w:p w14:paraId="2A376E90" w14:textId="77777777" w:rsidR="00A22D52" w:rsidRPr="000F43BF" w:rsidRDefault="00A22D52" w:rsidP="00A22D52">
      <w:pPr>
        <w:jc w:val="both"/>
        <w:rPr>
          <w:sz w:val="20"/>
        </w:rPr>
      </w:pPr>
      <w:r w:rsidRPr="000F43BF">
        <w:rPr>
          <w:sz w:val="20"/>
        </w:rPr>
        <w:tab/>
        <w:t>5. Literally, “go about like a person.”</w:t>
      </w:r>
    </w:p>
    <w:p w14:paraId="2B995578" w14:textId="77777777" w:rsidR="00A22D52" w:rsidRPr="000F43BF" w:rsidRDefault="00A22D52" w:rsidP="00A22D52">
      <w:pPr>
        <w:jc w:val="both"/>
        <w:rPr>
          <w:iCs/>
          <w:sz w:val="20"/>
        </w:rPr>
      </w:pPr>
      <w:r w:rsidRPr="000F43BF">
        <w:rPr>
          <w:iCs/>
          <w:sz w:val="20"/>
        </w:rPr>
        <w:tab/>
        <w:t xml:space="preserve">6. </w:t>
      </w:r>
      <w:r w:rsidRPr="000F43BF">
        <w:rPr>
          <w:i/>
          <w:iCs/>
          <w:sz w:val="20"/>
        </w:rPr>
        <w:t>Bhn</w:t>
      </w:r>
      <w:r w:rsidRPr="000F43BF">
        <w:rPr>
          <w:iCs/>
          <w:sz w:val="20"/>
        </w:rPr>
        <w:t xml:space="preserve"> </w:t>
      </w:r>
      <w:r w:rsidRPr="000F43BF">
        <w:rPr>
          <w:sz w:val="20"/>
        </w:rPr>
        <w:t xml:space="preserve">has been rendered “fan.” But the word for fan is </w:t>
      </w:r>
      <w:r w:rsidRPr="000F43BF">
        <w:rPr>
          <w:i/>
          <w:iCs/>
          <w:sz w:val="20"/>
        </w:rPr>
        <w:t>bht</w:t>
      </w:r>
      <w:r w:rsidRPr="000F43BF">
        <w:rPr>
          <w:iCs/>
          <w:sz w:val="20"/>
        </w:rPr>
        <w:t xml:space="preserve"> </w:t>
      </w:r>
      <w:r w:rsidRPr="000F43BF">
        <w:rPr>
          <w:sz w:val="20"/>
        </w:rPr>
        <w:t xml:space="preserve">and is written with the fan determinative, while the word written here as </w:t>
      </w:r>
      <w:r w:rsidRPr="000F43BF">
        <w:rPr>
          <w:i/>
          <w:iCs/>
          <w:sz w:val="20"/>
        </w:rPr>
        <w:t>bhn</w:t>
      </w:r>
      <w:r w:rsidRPr="000F43BF">
        <w:rPr>
          <w:iCs/>
          <w:sz w:val="20"/>
        </w:rPr>
        <w:t xml:space="preserve"> </w:t>
      </w:r>
      <w:r w:rsidRPr="000F43BF">
        <w:rPr>
          <w:sz w:val="20"/>
        </w:rPr>
        <w:t>has the cloth determinative.</w:t>
      </w:r>
    </w:p>
    <w:p w14:paraId="34709730" w14:textId="77777777" w:rsidR="00A22D52" w:rsidRPr="000F43BF" w:rsidRDefault="00A22D52" w:rsidP="00A22D52">
      <w:pPr>
        <w:jc w:val="both"/>
        <w:rPr>
          <w:i/>
          <w:iCs/>
          <w:sz w:val="20"/>
        </w:rPr>
      </w:pPr>
      <w:r w:rsidRPr="000F43BF">
        <w:rPr>
          <w:iCs/>
          <w:sz w:val="20"/>
        </w:rPr>
        <w:tab/>
        <w:t xml:space="preserve">7. </w:t>
      </w:r>
      <w:r w:rsidRPr="000F43BF">
        <w:rPr>
          <w:i/>
          <w:iCs/>
          <w:sz w:val="20"/>
        </w:rPr>
        <w:t>P</w:t>
      </w:r>
      <w:r w:rsidRPr="000F43BF">
        <w:rPr>
          <w:rFonts w:ascii="Arial Unicode MS" w:hAnsi="Arial Unicode MS"/>
          <w:i/>
          <w:sz w:val="18"/>
        </w:rPr>
        <w:t>ḥ</w:t>
      </w:r>
      <w:r w:rsidRPr="000F43BF">
        <w:rPr>
          <w:i/>
          <w:iCs/>
          <w:sz w:val="20"/>
        </w:rPr>
        <w:t xml:space="preserve"> </w:t>
      </w:r>
      <w:r w:rsidRPr="000F43BF">
        <w:rPr>
          <w:i/>
          <w:iCs/>
          <w:sz w:val="20"/>
          <w:u w:val="single"/>
        </w:rPr>
        <w:t>h</w:t>
      </w:r>
      <w:r w:rsidRPr="000F43BF">
        <w:rPr>
          <w:i/>
          <w:iCs/>
          <w:sz w:val="20"/>
        </w:rPr>
        <w:t>nw</w:t>
      </w:r>
      <w:r w:rsidRPr="000F43BF">
        <w:rPr>
          <w:iCs/>
          <w:sz w:val="20"/>
        </w:rPr>
        <w:t xml:space="preserve"> </w:t>
      </w:r>
      <w:r w:rsidRPr="000F43BF">
        <w:rPr>
          <w:sz w:val="20"/>
        </w:rPr>
        <w:t xml:space="preserve">can hardly mean “go home,” for the girl’s monologue indicates that she is in her home. I take it to mean “go to </w:t>
      </w:r>
      <w:r w:rsidRPr="000F43BF">
        <w:rPr>
          <w:i/>
          <w:iCs/>
          <w:sz w:val="20"/>
        </w:rPr>
        <w:t>his</w:t>
      </w:r>
      <w:r w:rsidRPr="000F43BF">
        <w:rPr>
          <w:iCs/>
          <w:sz w:val="20"/>
        </w:rPr>
        <w:t xml:space="preserve"> </w:t>
      </w:r>
      <w:r w:rsidRPr="000F43BF">
        <w:rPr>
          <w:sz w:val="20"/>
        </w:rPr>
        <w:t xml:space="preserve">home.” The verse-point after </w:t>
      </w:r>
      <w:r w:rsidRPr="000F43BF">
        <w:rPr>
          <w:i/>
          <w:iCs/>
          <w:sz w:val="20"/>
          <w:u w:val="single"/>
        </w:rPr>
        <w:t>h</w:t>
      </w:r>
      <w:r w:rsidRPr="000F43BF">
        <w:rPr>
          <w:i/>
          <w:iCs/>
          <w:sz w:val="20"/>
        </w:rPr>
        <w:t>nw</w:t>
      </w:r>
      <w:r w:rsidRPr="000F43BF">
        <w:rPr>
          <w:iCs/>
          <w:sz w:val="20"/>
        </w:rPr>
        <w:t xml:space="preserve"> </w:t>
      </w:r>
      <w:r w:rsidRPr="000F43BF">
        <w:rPr>
          <w:sz w:val="20"/>
        </w:rPr>
        <w:t>is misplaced.</w:t>
      </w:r>
    </w:p>
    <w:p w14:paraId="5E64E7EC" w14:textId="77777777" w:rsidR="00A22D52" w:rsidRPr="000F43BF" w:rsidRDefault="00A22D52" w:rsidP="00A22D52">
      <w:pPr>
        <w:jc w:val="both"/>
        <w:rPr>
          <w:i/>
          <w:sz w:val="20"/>
        </w:rPr>
      </w:pPr>
      <w:r w:rsidRPr="000F43BF">
        <w:rPr>
          <w:sz w:val="20"/>
        </w:rPr>
        <w:tab/>
        <w:t>8. I.e., Many people will be watching you.</w:t>
      </w:r>
    </w:p>
    <w:p w14:paraId="6022409E" w14:textId="77777777" w:rsidR="00A22D52" w:rsidRPr="000F43BF" w:rsidRDefault="00A22D52" w:rsidP="00A22D52">
      <w:pPr>
        <w:jc w:val="both"/>
        <w:rPr>
          <w:sz w:val="20"/>
        </w:rPr>
      </w:pPr>
      <w:r w:rsidRPr="000F43BF">
        <w:rPr>
          <w:sz w:val="20"/>
        </w:rPr>
        <w:tab/>
        <w:t>9. Ever since I found “O golden” in the poem “Calypso’s Island” by Archibald MacLeish (“She is not beautiful as you, O golden”) I think it permissible to write “golden” rather than “golden one.”</w:t>
      </w:r>
    </w:p>
    <w:p w14:paraId="1D15DF38" w14:textId="77777777" w:rsidR="00A22D52" w:rsidRPr="000F43BF" w:rsidRDefault="00A22D52" w:rsidP="00A22D52">
      <w:pPr>
        <w:jc w:val="both"/>
        <w:rPr>
          <w:sz w:val="20"/>
        </w:rPr>
      </w:pPr>
      <w:r w:rsidRPr="000F43BF">
        <w:rPr>
          <w:sz w:val="20"/>
        </w:rPr>
        <w:tab/>
        <w:t>10. Literally, “Three days till yesterday.”</w:t>
      </w:r>
    </w:p>
    <w:p w14:paraId="6B211772" w14:textId="77777777" w:rsidR="00A22D52" w:rsidRPr="000F43BF" w:rsidRDefault="00A22D52" w:rsidP="00A22D52">
      <w:pPr>
        <w:jc w:val="both"/>
        <w:rPr>
          <w:sz w:val="20"/>
        </w:rPr>
      </w:pPr>
      <w:r w:rsidRPr="000F43BF">
        <w:rPr>
          <w:sz w:val="20"/>
        </w:rPr>
        <w:tab/>
        <w:t>11. The verse-point is misplaced.</w:t>
      </w:r>
    </w:p>
    <w:p w14:paraId="6F8D61C7" w14:textId="77777777" w:rsidR="00A22D52" w:rsidRPr="000F43BF" w:rsidRDefault="00A22D52" w:rsidP="00A22D52">
      <w:pPr>
        <w:jc w:val="both"/>
        <w:rPr>
          <w:sz w:val="20"/>
        </w:rPr>
      </w:pPr>
      <w:r w:rsidRPr="000F43BF">
        <w:rPr>
          <w:sz w:val="20"/>
        </w:rPr>
        <w:tab/>
        <w:t>12. The scribe wrote, “He passed,” which is clearly wrong. The masculine and feminine suffixes are frequently garbled by the scribes of these texts.</w:t>
      </w:r>
    </w:p>
    <w:p w14:paraId="1DED08C1" w14:textId="77777777" w:rsidR="00A22D52" w:rsidRDefault="00A22D52" w:rsidP="00A22D52">
      <w:pPr>
        <w:jc w:val="both"/>
        <w:rPr>
          <w:rFonts w:cs="Bookman Old Style"/>
        </w:rPr>
      </w:pPr>
    </w:p>
    <w:p w14:paraId="29759886" w14:textId="77777777" w:rsidR="00A22D52" w:rsidRDefault="00A22D52" w:rsidP="00A22D52">
      <w:pPr>
        <w:jc w:val="both"/>
        <w:rPr>
          <w:rFonts w:cs="Bookman Old Style"/>
        </w:rPr>
      </w:pPr>
    </w:p>
    <w:p w14:paraId="1F69204D" w14:textId="77777777" w:rsidR="00A22D52" w:rsidRDefault="00A22D52" w:rsidP="00A22D52">
      <w:pPr>
        <w:jc w:val="center"/>
        <w:rPr>
          <w:rFonts w:cs="Bookman Old Style"/>
        </w:rPr>
      </w:pPr>
      <w:r>
        <w:rPr>
          <w:rFonts w:cs="Bookman Old Style"/>
        </w:rPr>
        <w:t>FROM PAPYRUS CHESTER BEATTY I</w:t>
      </w:r>
    </w:p>
    <w:p w14:paraId="1F08F8BA" w14:textId="77777777" w:rsidR="00A22D52" w:rsidRDefault="00A22D52" w:rsidP="00A22D52">
      <w:pPr>
        <w:jc w:val="both"/>
        <w:rPr>
          <w:rFonts w:cs="Bookman Old Style"/>
        </w:rPr>
      </w:pPr>
    </w:p>
    <w:p w14:paraId="363AA760" w14:textId="77777777" w:rsidR="00A22D52" w:rsidRPr="003E2B3E" w:rsidRDefault="00A22D52" w:rsidP="00A22D52">
      <w:pPr>
        <w:jc w:val="center"/>
        <w:rPr>
          <w:bCs/>
          <w:vertAlign w:val="superscript"/>
        </w:rPr>
      </w:pPr>
      <w:r w:rsidRPr="00F94A21">
        <w:rPr>
          <w:rFonts w:cs="Bookman Old Style"/>
          <w:b/>
          <w:bCs/>
        </w:rPr>
        <w:t>I.b Three Poems</w:t>
      </w:r>
      <w:r>
        <w:rPr>
          <w:bCs/>
          <w:vertAlign w:val="superscript"/>
        </w:rPr>
        <w:t>1</w:t>
      </w:r>
    </w:p>
    <w:p w14:paraId="0333E35F" w14:textId="77777777" w:rsidR="00A22D52" w:rsidRDefault="00A22D52" w:rsidP="00A22D52">
      <w:pPr>
        <w:jc w:val="both"/>
        <w:rPr>
          <w:rFonts w:cs="Garamond"/>
        </w:rPr>
      </w:pPr>
    </w:p>
    <w:p w14:paraId="78A670A6" w14:textId="77777777" w:rsidR="00A22D52" w:rsidRPr="00F94A21" w:rsidRDefault="00A22D52" w:rsidP="00A22D52">
      <w:pPr>
        <w:jc w:val="center"/>
        <w:rPr>
          <w:rFonts w:cs="Garamond"/>
        </w:rPr>
      </w:pPr>
      <w:r w:rsidRPr="00F94A21">
        <w:rPr>
          <w:rFonts w:cs="Garamond"/>
        </w:rPr>
        <w:lastRenderedPageBreak/>
        <w:t>I</w:t>
      </w:r>
    </w:p>
    <w:p w14:paraId="243C98E7" w14:textId="77777777" w:rsidR="00A22D52" w:rsidRDefault="00A22D52" w:rsidP="00A22D52">
      <w:pPr>
        <w:jc w:val="both"/>
        <w:rPr>
          <w:rFonts w:cs="Bookman Old Style"/>
        </w:rPr>
      </w:pPr>
    </w:p>
    <w:p w14:paraId="43C2A56B" w14:textId="77777777" w:rsidR="00A22D52" w:rsidRDefault="00A22D52" w:rsidP="00A22D52">
      <w:pPr>
        <w:jc w:val="both"/>
        <w:rPr>
          <w:rFonts w:cs="Bookman Old Style"/>
        </w:rPr>
      </w:pPr>
      <w:r>
        <w:rPr>
          <w:rFonts w:cs="Bookman Old Style"/>
        </w:rPr>
        <w:t>O</w:t>
      </w:r>
      <w:r w:rsidRPr="00F94A21">
        <w:rPr>
          <w:rFonts w:cs="Bookman Old Style"/>
        </w:rPr>
        <w:t xml:space="preserve"> that y</w:t>
      </w:r>
      <w:r>
        <w:rPr>
          <w:rFonts w:cs="Bookman Old Style"/>
        </w:rPr>
        <w:t>ou came to your sister swiftly!</w:t>
      </w:r>
    </w:p>
    <w:p w14:paraId="1D50C8FF" w14:textId="77777777" w:rsidR="00A22D52" w:rsidRPr="00F94A21" w:rsidRDefault="00A22D52" w:rsidP="00A22D52">
      <w:pPr>
        <w:jc w:val="both"/>
        <w:rPr>
          <w:rFonts w:cs="Bookman Old Style"/>
        </w:rPr>
      </w:pPr>
      <w:r w:rsidRPr="00F94A21">
        <w:rPr>
          <w:rFonts w:cs="Bookman Old Style"/>
        </w:rPr>
        <w:t>Like a swift envoy of the king;</w:t>
      </w:r>
    </w:p>
    <w:p w14:paraId="3F3BB148" w14:textId="77777777" w:rsidR="00A22D52" w:rsidRDefault="00A22D52" w:rsidP="00A22D52">
      <w:pPr>
        <w:jc w:val="both"/>
        <w:rPr>
          <w:rFonts w:cs="Bookman Old Style"/>
        </w:rPr>
      </w:pPr>
      <w:r w:rsidRPr="00F94A21">
        <w:rPr>
          <w:rFonts w:cs="Bookman Old Style"/>
        </w:rPr>
        <w:t>The heart of his lord frets for h</w:t>
      </w:r>
      <w:r>
        <w:rPr>
          <w:rFonts w:cs="Bookman Old Style"/>
        </w:rPr>
        <w:t>is message,</w:t>
      </w:r>
    </w:p>
    <w:p w14:paraId="700CFE68" w14:textId="77777777" w:rsidR="00A22D52" w:rsidRPr="00F94A21" w:rsidRDefault="00A22D52" w:rsidP="00A22D52">
      <w:pPr>
        <w:jc w:val="both"/>
        <w:rPr>
          <w:rFonts w:cs="Bookman Old Style"/>
        </w:rPr>
      </w:pPr>
      <w:r w:rsidRPr="00F94A21">
        <w:rPr>
          <w:rFonts w:cs="Bookman Old Style"/>
        </w:rPr>
        <w:t>His heart is anxious to hear it.</w:t>
      </w:r>
    </w:p>
    <w:p w14:paraId="3D88C129" w14:textId="77777777" w:rsidR="00A22D52" w:rsidRDefault="00A22D52" w:rsidP="00A22D52">
      <w:pPr>
        <w:jc w:val="both"/>
        <w:rPr>
          <w:rFonts w:cs="Bookman Old Style"/>
        </w:rPr>
      </w:pPr>
      <w:r w:rsidRPr="00F94A21">
        <w:rPr>
          <w:rFonts w:cs="Bookman Old Style"/>
        </w:rPr>
        <w:t xml:space="preserve">All </w:t>
      </w:r>
      <w:r>
        <w:rPr>
          <w:rFonts w:cs="Bookman Old Style"/>
        </w:rPr>
        <w:t>stables are held ready for him,</w:t>
      </w:r>
    </w:p>
    <w:p w14:paraId="42671298" w14:textId="77777777" w:rsidR="00A22D52" w:rsidRPr="00F94A21" w:rsidRDefault="00A22D52" w:rsidP="00A22D52">
      <w:pPr>
        <w:jc w:val="both"/>
        <w:rPr>
          <w:rFonts w:cs="Bookman Old Style"/>
        </w:rPr>
      </w:pPr>
      <w:r w:rsidRPr="00F94A21">
        <w:rPr>
          <w:rFonts w:cs="Bookman Old Style"/>
        </w:rPr>
        <w:t>He has horses at the stations;</w:t>
      </w:r>
    </w:p>
    <w:p w14:paraId="07411CC0" w14:textId="77777777" w:rsidR="00A22D52" w:rsidRDefault="00A22D52" w:rsidP="00A22D52">
      <w:pPr>
        <w:jc w:val="both"/>
        <w:rPr>
          <w:rFonts w:cs="Bookman Old Style"/>
        </w:rPr>
      </w:pPr>
      <w:r w:rsidRPr="00F94A21">
        <w:rPr>
          <w:rFonts w:cs="Bookman Old Style"/>
        </w:rPr>
        <w:t>The cha</w:t>
      </w:r>
      <w:r>
        <w:rPr>
          <w:rFonts w:cs="Bookman Old Style"/>
        </w:rPr>
        <w:t>riot is harnessed in its place,</w:t>
      </w:r>
    </w:p>
    <w:p w14:paraId="67F8A8D2" w14:textId="77777777" w:rsidR="00A22D52" w:rsidRDefault="00A22D52" w:rsidP="00A22D52">
      <w:pPr>
        <w:jc w:val="both"/>
        <w:rPr>
          <w:rFonts w:cs="Bookman Old Style"/>
        </w:rPr>
      </w:pPr>
      <w:r>
        <w:rPr>
          <w:rFonts w:cs="Bookman Old Style"/>
        </w:rPr>
        <w:t>He may not pause on the road.</w:t>
      </w:r>
    </w:p>
    <w:p w14:paraId="49716D89" w14:textId="77777777" w:rsidR="00A22D52" w:rsidRDefault="00A22D52" w:rsidP="00A22D52">
      <w:pPr>
        <w:jc w:val="both"/>
        <w:rPr>
          <w:rFonts w:cs="Bookman Old Style"/>
        </w:rPr>
      </w:pPr>
      <w:r w:rsidRPr="00F94A21">
        <w:rPr>
          <w:rFonts w:cs="Bookman Old Style"/>
        </w:rPr>
        <w:t>When he arrives at his sister</w:t>
      </w:r>
      <w:r>
        <w:rPr>
          <w:rFonts w:cs="Bookman Old Style"/>
        </w:rPr>
        <w:t>’s house,</w:t>
      </w:r>
    </w:p>
    <w:p w14:paraId="1F83F42B" w14:textId="77777777" w:rsidR="00A22D52" w:rsidRPr="00F94A21" w:rsidRDefault="00A22D52" w:rsidP="00A22D52">
      <w:pPr>
        <w:jc w:val="both"/>
        <w:rPr>
          <w:rFonts w:cs="Bookman Old Style"/>
        </w:rPr>
      </w:pPr>
      <w:r w:rsidRPr="00F94A21">
        <w:rPr>
          <w:rFonts w:cs="Bookman Old Style"/>
        </w:rPr>
        <w:t>His heart will jubilate!</w:t>
      </w:r>
    </w:p>
    <w:p w14:paraId="243ACF78" w14:textId="77777777" w:rsidR="00A22D52" w:rsidRDefault="00A22D52" w:rsidP="00A22D52">
      <w:pPr>
        <w:jc w:val="both"/>
        <w:rPr>
          <w:rFonts w:cs="Garamond"/>
        </w:rPr>
      </w:pPr>
    </w:p>
    <w:p w14:paraId="7F35EAC2" w14:textId="77777777" w:rsidR="00A22D52" w:rsidRPr="00F94A21" w:rsidRDefault="00A22D52" w:rsidP="00A22D52">
      <w:pPr>
        <w:jc w:val="center"/>
        <w:rPr>
          <w:rFonts w:cs="Garamond"/>
        </w:rPr>
      </w:pPr>
      <w:r w:rsidRPr="00F94A21">
        <w:rPr>
          <w:rFonts w:cs="Garamond"/>
        </w:rPr>
        <w:t>II</w:t>
      </w:r>
    </w:p>
    <w:p w14:paraId="527C0F35" w14:textId="77777777" w:rsidR="00A22D52" w:rsidRDefault="00A22D52" w:rsidP="00A22D52">
      <w:pPr>
        <w:jc w:val="both"/>
        <w:rPr>
          <w:rFonts w:cs="Bookman Old Style"/>
        </w:rPr>
      </w:pPr>
    </w:p>
    <w:p w14:paraId="7C605278" w14:textId="77777777" w:rsidR="00A22D52" w:rsidRDefault="00A22D52" w:rsidP="00A22D52">
      <w:pPr>
        <w:jc w:val="both"/>
        <w:rPr>
          <w:rFonts w:cs="Bookman Old Style"/>
        </w:rPr>
      </w:pPr>
      <w:r w:rsidRPr="00F94A21">
        <w:rPr>
          <w:rFonts w:cs="Bookman Old Style"/>
        </w:rPr>
        <w:t>O that you</w:t>
      </w:r>
      <w:r>
        <w:rPr>
          <w:rFonts w:cs="Bookman Old Style"/>
        </w:rPr>
        <w:t xml:space="preserve"> came to &lt;your sister swiftly&gt;!</w:t>
      </w:r>
    </w:p>
    <w:p w14:paraId="1648CD38" w14:textId="77777777" w:rsidR="00A22D52" w:rsidRPr="003E2B3E" w:rsidRDefault="00A22D52" w:rsidP="00A22D52">
      <w:pPr>
        <w:jc w:val="both"/>
        <w:rPr>
          <w:rFonts w:cs="Bookman Old Style"/>
        </w:rPr>
      </w:pPr>
      <w:r w:rsidRPr="00F94A21">
        <w:rPr>
          <w:rFonts w:cs="Bookman Old Style"/>
        </w:rPr>
        <w:t>Like a horse of the king;</w:t>
      </w:r>
      <w:r>
        <w:rPr>
          <w:rFonts w:cs="Bookman Old Style"/>
        </w:rPr>
        <w:t xml:space="preserve"> [186]</w:t>
      </w:r>
    </w:p>
    <w:p w14:paraId="01F58822" w14:textId="77777777" w:rsidR="00A22D52" w:rsidRDefault="00A22D52" w:rsidP="00A22D52">
      <w:pPr>
        <w:jc w:val="both"/>
        <w:rPr>
          <w:rFonts w:cs="Bookman Old Style"/>
        </w:rPr>
      </w:pPr>
      <w:r w:rsidRPr="00F94A21">
        <w:rPr>
          <w:rFonts w:cs="Bookman Old Style"/>
        </w:rPr>
        <w:t xml:space="preserve">Picked from </w:t>
      </w:r>
      <w:r>
        <w:rPr>
          <w:rFonts w:cs="Bookman Old Style"/>
        </w:rPr>
        <w:t>a thousand steeds of all kinds,</w:t>
      </w:r>
    </w:p>
    <w:p w14:paraId="437428F6" w14:textId="77777777" w:rsidR="00A22D52" w:rsidRDefault="00A22D52" w:rsidP="00A22D52">
      <w:pPr>
        <w:jc w:val="both"/>
        <w:rPr>
          <w:rFonts w:cs="Bookman Old Style"/>
        </w:rPr>
      </w:pPr>
      <w:r>
        <w:rPr>
          <w:rFonts w:cs="Bookman Old Style"/>
        </w:rPr>
        <w:t>The choicest of the stables.</w:t>
      </w:r>
    </w:p>
    <w:p w14:paraId="5A545071" w14:textId="77777777" w:rsidR="00A22D52" w:rsidRDefault="00A22D52" w:rsidP="00A22D52">
      <w:pPr>
        <w:jc w:val="both"/>
        <w:rPr>
          <w:rFonts w:cs="Bookman Old Style"/>
        </w:rPr>
      </w:pPr>
      <w:r>
        <w:rPr>
          <w:rFonts w:cs="Bookman Old Style"/>
        </w:rPr>
        <w:t>It is singled out in its feed,</w:t>
      </w:r>
    </w:p>
    <w:p w14:paraId="6F9EDF2E" w14:textId="77777777" w:rsidR="00A22D52" w:rsidRDefault="00A22D52" w:rsidP="00A22D52">
      <w:pPr>
        <w:jc w:val="both"/>
        <w:rPr>
          <w:rFonts w:cs="Bookman Old Style"/>
        </w:rPr>
      </w:pPr>
      <w:r>
        <w:rPr>
          <w:rFonts w:cs="Bookman Old Style"/>
        </w:rPr>
        <w:t>Its master knows its paces;</w:t>
      </w:r>
    </w:p>
    <w:p w14:paraId="3CE4E9A3" w14:textId="77777777" w:rsidR="00A22D52" w:rsidRPr="00F94A21" w:rsidRDefault="00A22D52" w:rsidP="00A22D52">
      <w:pPr>
        <w:jc w:val="both"/>
        <w:rPr>
          <w:rFonts w:cs="Bookman Old Style"/>
        </w:rPr>
      </w:pPr>
      <w:r w:rsidRPr="00F94A21">
        <w:rPr>
          <w:rFonts w:cs="Bookman Old Style"/>
        </w:rPr>
        <w:t>When it hears the sound of the whip,</w:t>
      </w:r>
    </w:p>
    <w:p w14:paraId="34E3EADB" w14:textId="77777777" w:rsidR="00A22D52" w:rsidRDefault="00A22D52" w:rsidP="00A22D52">
      <w:pPr>
        <w:jc w:val="both"/>
        <w:rPr>
          <w:rFonts w:cs="Bookman Old Style"/>
        </w:rPr>
      </w:pPr>
      <w:r w:rsidRPr="00F94A21">
        <w:rPr>
          <w:rFonts w:cs="Bookman Old Style"/>
        </w:rPr>
        <w:t>There</w:t>
      </w:r>
      <w:r>
        <w:rPr>
          <w:rFonts w:cs="Bookman Old Style"/>
        </w:rPr>
        <w:t>’</w:t>
      </w:r>
      <w:r w:rsidRPr="00F94A21">
        <w:rPr>
          <w:rFonts w:cs="Bookman Old Style"/>
        </w:rPr>
        <w:t>s no holdi</w:t>
      </w:r>
      <w:r>
        <w:rPr>
          <w:rFonts w:cs="Bookman Old Style"/>
        </w:rPr>
        <w:t>ng it back.</w:t>
      </w:r>
    </w:p>
    <w:p w14:paraId="26B5A8D4" w14:textId="77777777" w:rsidR="00A22D52" w:rsidRDefault="00A22D52" w:rsidP="00A22D52">
      <w:pPr>
        <w:jc w:val="both"/>
        <w:rPr>
          <w:rFonts w:cs="Bookman Old Style"/>
        </w:rPr>
      </w:pPr>
      <w:r w:rsidRPr="00F94A21">
        <w:rPr>
          <w:rFonts w:cs="Bookman Old Style"/>
        </w:rPr>
        <w:t>There</w:t>
      </w:r>
      <w:r>
        <w:rPr>
          <w:rFonts w:cs="Bookman Old Style"/>
        </w:rPr>
        <w:t>’s no chief of charioteers</w:t>
      </w:r>
    </w:p>
    <w:p w14:paraId="221A9B9E" w14:textId="77777777" w:rsidR="00A22D52" w:rsidRDefault="00A22D52" w:rsidP="00A22D52">
      <w:pPr>
        <w:jc w:val="both"/>
        <w:rPr>
          <w:rFonts w:cs="Bookman Old Style"/>
        </w:rPr>
      </w:pPr>
      <w:r>
        <w:rPr>
          <w:rFonts w:cs="Bookman Old Style"/>
        </w:rPr>
        <w:t>Who could overtake it.</w:t>
      </w:r>
    </w:p>
    <w:p w14:paraId="71D0C4A0" w14:textId="77777777" w:rsidR="00A22D52" w:rsidRPr="00F94A21" w:rsidRDefault="00A22D52" w:rsidP="00A22D52">
      <w:pPr>
        <w:jc w:val="both"/>
        <w:rPr>
          <w:rFonts w:cs="Bookman Old Style"/>
        </w:rPr>
      </w:pPr>
      <w:r w:rsidRPr="00F94A21">
        <w:rPr>
          <w:rFonts w:cs="Bookman Old Style"/>
        </w:rPr>
        <w:t>Sister</w:t>
      </w:r>
      <w:r>
        <w:rPr>
          <w:rFonts w:cs="Bookman Old Style"/>
        </w:rPr>
        <w:t>’</w:t>
      </w:r>
      <w:r w:rsidRPr="00F94A21">
        <w:rPr>
          <w:rFonts w:cs="Bookman Old Style"/>
        </w:rPr>
        <w:t>s heart is aware:</w:t>
      </w:r>
    </w:p>
    <w:p w14:paraId="71143239" w14:textId="77777777" w:rsidR="00A22D52" w:rsidRPr="00F94A21" w:rsidRDefault="00A22D52" w:rsidP="00A22D52">
      <w:pPr>
        <w:jc w:val="both"/>
        <w:rPr>
          <w:rFonts w:cs="Bookman Old Style"/>
        </w:rPr>
      </w:pPr>
      <w:r w:rsidRPr="00F94A21">
        <w:rPr>
          <w:rFonts w:cs="Bookman Old Style"/>
        </w:rPr>
        <w:t>He is not far from her!</w:t>
      </w:r>
    </w:p>
    <w:p w14:paraId="2ED7978A" w14:textId="77777777" w:rsidR="00A22D52" w:rsidRDefault="00A22D52" w:rsidP="00A22D52">
      <w:pPr>
        <w:jc w:val="both"/>
      </w:pPr>
    </w:p>
    <w:p w14:paraId="1FDD5317" w14:textId="77777777" w:rsidR="00A22D52" w:rsidRPr="00F94A21" w:rsidRDefault="00A22D52" w:rsidP="00A22D52">
      <w:pPr>
        <w:jc w:val="center"/>
      </w:pPr>
      <w:r w:rsidRPr="00F94A21">
        <w:t>III</w:t>
      </w:r>
    </w:p>
    <w:p w14:paraId="08C9578D" w14:textId="77777777" w:rsidR="00A22D52" w:rsidRDefault="00A22D52" w:rsidP="00A22D52">
      <w:pPr>
        <w:jc w:val="both"/>
        <w:rPr>
          <w:rFonts w:cs="Bookman Old Style"/>
        </w:rPr>
      </w:pPr>
    </w:p>
    <w:p w14:paraId="2F30668F" w14:textId="77777777" w:rsidR="00A22D52" w:rsidRDefault="00A22D52" w:rsidP="00A22D52">
      <w:pPr>
        <w:jc w:val="both"/>
        <w:rPr>
          <w:rFonts w:cs="Bookman Old Style"/>
        </w:rPr>
      </w:pPr>
      <w:r w:rsidRPr="00F94A21">
        <w:rPr>
          <w:rFonts w:cs="Bookman Old Style"/>
        </w:rPr>
        <w:t>O that y</w:t>
      </w:r>
      <w:r>
        <w:rPr>
          <w:rFonts w:cs="Bookman Old Style"/>
        </w:rPr>
        <w:t>ou came to your sister swiftly,</w:t>
      </w:r>
    </w:p>
    <w:p w14:paraId="6EDB4779" w14:textId="77777777" w:rsidR="00A22D52" w:rsidRDefault="00A22D52" w:rsidP="00A22D52">
      <w:pPr>
        <w:jc w:val="both"/>
        <w:rPr>
          <w:rFonts w:cs="Bookman Old Style"/>
        </w:rPr>
      </w:pPr>
      <w:r w:rsidRPr="00F94A21">
        <w:rPr>
          <w:rFonts w:cs="Bookman Old Style"/>
        </w:rPr>
        <w:t xml:space="preserve">Like </w:t>
      </w:r>
      <w:r>
        <w:rPr>
          <w:rFonts w:cs="Bookman Old Style"/>
        </w:rPr>
        <w:t>a bounding gazelle in the wild;</w:t>
      </w:r>
    </w:p>
    <w:p w14:paraId="6D51F0C1" w14:textId="77777777" w:rsidR="00A22D52" w:rsidRDefault="00A22D52" w:rsidP="00A22D52">
      <w:pPr>
        <w:jc w:val="both"/>
        <w:rPr>
          <w:rFonts w:cs="Bookman Old Style"/>
        </w:rPr>
      </w:pPr>
      <w:r w:rsidRPr="00F94A21">
        <w:rPr>
          <w:rFonts w:cs="Bookman Old Style"/>
        </w:rPr>
        <w:t xml:space="preserve">Its </w:t>
      </w:r>
      <w:r>
        <w:rPr>
          <w:rFonts w:cs="Bookman Old Style"/>
        </w:rPr>
        <w:t>feet reel, its limbs are weary,</w:t>
      </w:r>
    </w:p>
    <w:p w14:paraId="7B8E096E" w14:textId="77777777" w:rsidR="00A22D52" w:rsidRDefault="00A22D52" w:rsidP="00A22D52">
      <w:pPr>
        <w:jc w:val="both"/>
        <w:rPr>
          <w:rFonts w:cs="Bookman Old Style"/>
        </w:rPr>
      </w:pPr>
      <w:r w:rsidRPr="00F94A21">
        <w:rPr>
          <w:rFonts w:cs="Bookman Old Style"/>
        </w:rPr>
        <w:t xml:space="preserve">Terror has entered its </w:t>
      </w:r>
      <w:r>
        <w:rPr>
          <w:rFonts w:cs="Bookman Old Style"/>
        </w:rPr>
        <w:t>body.</w:t>
      </w:r>
    </w:p>
    <w:p w14:paraId="130CC1C4" w14:textId="77777777" w:rsidR="00A22D52" w:rsidRDefault="00A22D52" w:rsidP="00A22D52">
      <w:pPr>
        <w:jc w:val="both"/>
        <w:rPr>
          <w:rFonts w:cs="Bookman Old Style"/>
        </w:rPr>
      </w:pPr>
      <w:r w:rsidRPr="00F94A21">
        <w:rPr>
          <w:rFonts w:cs="Bookman Old Style"/>
        </w:rPr>
        <w:t>A hun</w:t>
      </w:r>
      <w:r>
        <w:rPr>
          <w:rFonts w:cs="Bookman Old Style"/>
        </w:rPr>
        <w:t>ter pursues it with his hounds,</w:t>
      </w:r>
    </w:p>
    <w:p w14:paraId="6B7238F8" w14:textId="77777777" w:rsidR="00A22D52" w:rsidRDefault="00A22D52" w:rsidP="00A22D52">
      <w:pPr>
        <w:jc w:val="both"/>
        <w:rPr>
          <w:rFonts w:cs="Bookman Old Style"/>
        </w:rPr>
      </w:pPr>
      <w:r>
        <w:rPr>
          <w:rFonts w:cs="Bookman Old Style"/>
        </w:rPr>
        <w:t>They do not see &lt;it in&gt; its dust;</w:t>
      </w:r>
    </w:p>
    <w:p w14:paraId="180067D9" w14:textId="77777777" w:rsidR="00A22D52" w:rsidRPr="003E2B3E" w:rsidRDefault="00A22D52" w:rsidP="00A22D52">
      <w:pPr>
        <w:jc w:val="both"/>
        <w:rPr>
          <w:vertAlign w:val="superscript"/>
        </w:rPr>
      </w:pPr>
      <w:r w:rsidRPr="00F94A21">
        <w:rPr>
          <w:rFonts w:cs="Bookman Old Style"/>
        </w:rPr>
        <w:t xml:space="preserve">It sees a resting place as a </w:t>
      </w:r>
      <w:r w:rsidRPr="0040625D">
        <w:rPr>
          <w:rFonts w:eastAsia="Arial Unicode MS"/>
        </w:rPr>
        <w:t>⌐</w:t>
      </w:r>
      <w:r w:rsidRPr="00F94A21">
        <w:rPr>
          <w:rFonts w:cs="Bookman Old Style"/>
        </w:rPr>
        <w:t>trap</w:t>
      </w:r>
      <w:r w:rsidRPr="0040625D">
        <w:rPr>
          <w:rFonts w:eastAsia="Arial Unicode MS"/>
        </w:rPr>
        <w:t>¬</w:t>
      </w:r>
      <w:r>
        <w:rPr>
          <w:rFonts w:eastAsia="Arial Unicode MS"/>
          <w:vertAlign w:val="superscript"/>
        </w:rPr>
        <w:t>2</w:t>
      </w:r>
    </w:p>
    <w:p w14:paraId="629CBD15" w14:textId="77777777" w:rsidR="00A22D52" w:rsidRPr="00F94A21" w:rsidRDefault="00A22D52" w:rsidP="00A22D52">
      <w:pPr>
        <w:jc w:val="both"/>
        <w:rPr>
          <w:rFonts w:cs="Bookman Old Style"/>
        </w:rPr>
      </w:pPr>
      <w:r w:rsidRPr="00F94A21">
        <w:rPr>
          <w:rFonts w:cs="Bookman Old Style"/>
        </w:rPr>
        <w:t>It takes the river as road.</w:t>
      </w:r>
    </w:p>
    <w:p w14:paraId="320EB2E2" w14:textId="77777777" w:rsidR="00A22D52" w:rsidRDefault="00A22D52" w:rsidP="00A22D52">
      <w:pPr>
        <w:jc w:val="both"/>
        <w:rPr>
          <w:rFonts w:cs="Bookman Old Style"/>
        </w:rPr>
      </w:pPr>
      <w:r w:rsidRPr="00F94A21">
        <w:rPr>
          <w:rFonts w:cs="Bookman Old Style"/>
        </w:rPr>
        <w:t>M</w:t>
      </w:r>
      <w:r>
        <w:rPr>
          <w:rFonts w:cs="Bookman Old Style"/>
        </w:rPr>
        <w:t>ay you attain her hiding-place,</w:t>
      </w:r>
    </w:p>
    <w:p w14:paraId="78F16349" w14:textId="77777777" w:rsidR="00A22D52" w:rsidRDefault="00A22D52" w:rsidP="00A22D52">
      <w:pPr>
        <w:jc w:val="both"/>
        <w:rPr>
          <w:rFonts w:cs="Bookman Old Style"/>
        </w:rPr>
      </w:pPr>
      <w:r w:rsidRPr="00F94A21">
        <w:rPr>
          <w:rFonts w:cs="Bookman Old Style"/>
        </w:rPr>
        <w:t xml:space="preserve">Before </w:t>
      </w:r>
      <w:r>
        <w:rPr>
          <w:rFonts w:cs="Bookman Old Style"/>
        </w:rPr>
        <w:t>your hand is kissed four times;</w:t>
      </w:r>
    </w:p>
    <w:p w14:paraId="5F7AE9E5" w14:textId="77777777" w:rsidR="00A22D52" w:rsidRPr="00F94A21" w:rsidRDefault="00A22D52" w:rsidP="00A22D52">
      <w:pPr>
        <w:jc w:val="both"/>
        <w:rPr>
          <w:rFonts w:cs="Bookman Old Style"/>
        </w:rPr>
      </w:pPr>
      <w:r w:rsidRPr="00F94A21">
        <w:rPr>
          <w:rFonts w:cs="Bookman Old Style"/>
        </w:rPr>
        <w:t>As you pursue your sister</w:t>
      </w:r>
      <w:r>
        <w:rPr>
          <w:rFonts w:cs="Bookman Old Style"/>
        </w:rPr>
        <w:t>’</w:t>
      </w:r>
      <w:r w:rsidRPr="00F94A21">
        <w:rPr>
          <w:rFonts w:cs="Bookman Old Style"/>
        </w:rPr>
        <w:t>s love,</w:t>
      </w:r>
    </w:p>
    <w:p w14:paraId="096BD222" w14:textId="77777777" w:rsidR="00A22D52" w:rsidRPr="00F94A21" w:rsidRDefault="00A22D52" w:rsidP="00A22D52">
      <w:pPr>
        <w:jc w:val="both"/>
        <w:rPr>
          <w:rFonts w:cs="Bookman Old Style"/>
        </w:rPr>
      </w:pPr>
      <w:r w:rsidRPr="00F94A21">
        <w:rPr>
          <w:rFonts w:cs="Bookman Old Style"/>
        </w:rPr>
        <w:t>The Golden gives her to you, my friend!</w:t>
      </w:r>
    </w:p>
    <w:p w14:paraId="086910F6" w14:textId="77777777" w:rsidR="00A22D52" w:rsidRDefault="00A22D52" w:rsidP="00A22D52">
      <w:pPr>
        <w:jc w:val="both"/>
        <w:rPr>
          <w:rFonts w:cs="Garamond"/>
        </w:rPr>
      </w:pPr>
    </w:p>
    <w:p w14:paraId="41BC6018" w14:textId="77777777" w:rsidR="00A22D52" w:rsidRPr="00F94A21" w:rsidRDefault="00A22D52" w:rsidP="00A22D52">
      <w:pPr>
        <w:jc w:val="center"/>
        <w:rPr>
          <w:rFonts w:cs="Garamond"/>
        </w:rPr>
      </w:pPr>
      <w:r w:rsidRPr="00F94A21">
        <w:rPr>
          <w:rFonts w:cs="Garamond"/>
          <w:smallCaps/>
        </w:rPr>
        <w:t>notes</w:t>
      </w:r>
    </w:p>
    <w:p w14:paraId="72BF516E" w14:textId="77777777" w:rsidR="00A22D52" w:rsidRDefault="00A22D52" w:rsidP="00A22D52">
      <w:pPr>
        <w:jc w:val="both"/>
        <w:rPr>
          <w:rFonts w:cs="Bookman Old Style"/>
        </w:rPr>
      </w:pPr>
    </w:p>
    <w:p w14:paraId="30A3EB90" w14:textId="3F844648" w:rsidR="00A22D52" w:rsidRPr="000F43BF" w:rsidRDefault="00A22D52" w:rsidP="00A22D52">
      <w:pPr>
        <w:jc w:val="both"/>
        <w:rPr>
          <w:rFonts w:cs="Bookman Old Style"/>
          <w:sz w:val="20"/>
        </w:rPr>
      </w:pPr>
      <w:r w:rsidRPr="000F43BF">
        <w:rPr>
          <w:rFonts w:cs="Bookman Old Style"/>
          <w:sz w:val="20"/>
        </w:rPr>
        <w:tab/>
        <w:t>1. Text</w:t>
      </w:r>
      <w:r w:rsidR="00EC002E" w:rsidRPr="00EC002E">
        <w:rPr>
          <w:rFonts w:cs="Bookman Old Style"/>
          <w:bCs/>
          <w:sz w:val="20"/>
        </w:rPr>
        <w:t xml:space="preserve">: </w:t>
      </w:r>
      <w:r w:rsidRPr="000F43BF">
        <w:rPr>
          <w:rFonts w:cs="Bookman Old Style"/>
          <w:sz w:val="20"/>
        </w:rPr>
        <w:t xml:space="preserve">Gardiner, </w:t>
      </w:r>
      <w:r w:rsidRPr="000F43BF">
        <w:rPr>
          <w:i/>
          <w:iCs/>
          <w:sz w:val="20"/>
        </w:rPr>
        <w:t>op. cit</w:t>
      </w:r>
      <w:r w:rsidRPr="000F43BF">
        <w:rPr>
          <w:iCs/>
          <w:sz w:val="20"/>
        </w:rPr>
        <w:t xml:space="preserve">., </w:t>
      </w:r>
      <w:r w:rsidRPr="000F43BF">
        <w:rPr>
          <w:rFonts w:cs="Bookman Old Style"/>
          <w:sz w:val="20"/>
        </w:rPr>
        <w:t>pls. 29-30</w:t>
      </w:r>
      <w:r w:rsidR="00EC002E" w:rsidRPr="00EC002E">
        <w:rPr>
          <w:rFonts w:cs="Bookman Old Style"/>
          <w:bCs/>
          <w:sz w:val="20"/>
        </w:rPr>
        <w:t xml:space="preserve">: </w:t>
      </w:r>
      <w:r w:rsidRPr="000F43BF">
        <w:rPr>
          <w:i/>
          <w:iCs/>
          <w:sz w:val="20"/>
        </w:rPr>
        <w:t>Verso</w:t>
      </w:r>
      <w:r w:rsidRPr="000F43BF">
        <w:rPr>
          <w:iCs/>
          <w:sz w:val="20"/>
        </w:rPr>
        <w:t xml:space="preserve">, </w:t>
      </w:r>
      <w:r w:rsidRPr="000F43BF">
        <w:rPr>
          <w:rFonts w:cs="Bookman Old Style"/>
          <w:sz w:val="20"/>
        </w:rPr>
        <w:t>G 1-2.</w:t>
      </w:r>
    </w:p>
    <w:p w14:paraId="1B90BDDE" w14:textId="77777777" w:rsidR="00A22D52" w:rsidRPr="000F43BF" w:rsidRDefault="00A22D52" w:rsidP="00A22D52">
      <w:pPr>
        <w:jc w:val="both"/>
        <w:rPr>
          <w:rFonts w:cs="Bookman Old Style"/>
          <w:sz w:val="20"/>
        </w:rPr>
      </w:pPr>
      <w:r w:rsidRPr="000F43BF">
        <w:rPr>
          <w:rFonts w:cs="Bookman Old Style"/>
          <w:sz w:val="20"/>
        </w:rPr>
        <w:tab/>
        <w:t>2. An illegible word.</w:t>
      </w:r>
    </w:p>
    <w:p w14:paraId="1AD0BD3A" w14:textId="77777777" w:rsidR="00A22D52" w:rsidRDefault="00A22D52" w:rsidP="00A22D52">
      <w:pPr>
        <w:jc w:val="both"/>
        <w:rPr>
          <w:rFonts w:cs="Bookman Old Style"/>
        </w:rPr>
      </w:pPr>
    </w:p>
    <w:p w14:paraId="54F809CC" w14:textId="77777777" w:rsidR="00A22D52" w:rsidRDefault="00A22D52" w:rsidP="00A22D52">
      <w:pPr>
        <w:jc w:val="both"/>
        <w:rPr>
          <w:rFonts w:cs="Bookman Old Style"/>
        </w:rPr>
      </w:pPr>
    </w:p>
    <w:p w14:paraId="4A9CCBFF" w14:textId="77777777" w:rsidR="00A22D52" w:rsidRDefault="00A22D52" w:rsidP="00A22D52">
      <w:pPr>
        <w:jc w:val="center"/>
        <w:rPr>
          <w:rFonts w:cs="Bookman Old Style"/>
        </w:rPr>
      </w:pPr>
      <w:r>
        <w:rPr>
          <w:rFonts w:cs="Bookman Old Style"/>
        </w:rPr>
        <w:t>FROM PAPYRUS CHESTER BEATTY 1</w:t>
      </w:r>
    </w:p>
    <w:p w14:paraId="7C4ADD42" w14:textId="77777777" w:rsidR="00A22D52" w:rsidRDefault="00A22D52" w:rsidP="00A22D52">
      <w:pPr>
        <w:jc w:val="both"/>
        <w:rPr>
          <w:rFonts w:cs="Bookman Old Style"/>
        </w:rPr>
      </w:pPr>
    </w:p>
    <w:p w14:paraId="5F173532" w14:textId="77777777" w:rsidR="00A22D52" w:rsidRPr="003E2B3E" w:rsidRDefault="00A22D52" w:rsidP="00A22D52">
      <w:pPr>
        <w:jc w:val="center"/>
        <w:rPr>
          <w:bCs/>
          <w:vertAlign w:val="superscript"/>
        </w:rPr>
      </w:pPr>
      <w:r w:rsidRPr="00F94A21">
        <w:rPr>
          <w:rFonts w:cs="Bookman Old Style"/>
          <w:b/>
          <w:bCs/>
        </w:rPr>
        <w:t>I.c A Collection</w:t>
      </w:r>
      <w:r>
        <w:rPr>
          <w:bCs/>
          <w:vertAlign w:val="superscript"/>
        </w:rPr>
        <w:t>1</w:t>
      </w:r>
    </w:p>
    <w:p w14:paraId="1860A1B3" w14:textId="77777777" w:rsidR="00A22D52" w:rsidRDefault="00A22D52" w:rsidP="00A22D52">
      <w:pPr>
        <w:jc w:val="both"/>
        <w:rPr>
          <w:rFonts w:cs="Bookman Old Style"/>
        </w:rPr>
      </w:pPr>
    </w:p>
    <w:p w14:paraId="4E27FE08" w14:textId="77777777" w:rsidR="00A22D52" w:rsidRDefault="00A22D52" w:rsidP="00A22D52">
      <w:pPr>
        <w:jc w:val="both"/>
      </w:pPr>
      <w:r>
        <w:tab/>
      </w:r>
      <w:r w:rsidRPr="002D065B">
        <w:t>Beginning of the sweet sayings found in a text collection, made by</w:t>
      </w:r>
      <w:r>
        <w:rPr>
          <w:vertAlign w:val="superscript"/>
        </w:rPr>
        <w:t>2</w:t>
      </w:r>
      <w:r w:rsidRPr="002D065B">
        <w:t xml:space="preserve"> the scribe of the necropolis, Nakht-Sobk.</w:t>
      </w:r>
    </w:p>
    <w:p w14:paraId="6F4966F9" w14:textId="77777777" w:rsidR="00A22D52" w:rsidRDefault="00A22D52" w:rsidP="00A22D52">
      <w:pPr>
        <w:jc w:val="both"/>
      </w:pPr>
    </w:p>
    <w:p w14:paraId="6E005823" w14:textId="77777777" w:rsidR="00A22D52" w:rsidRPr="00F94A21" w:rsidRDefault="00A22D52" w:rsidP="00A22D52">
      <w:pPr>
        <w:jc w:val="center"/>
        <w:rPr>
          <w:rFonts w:cs="Bookman Old Style"/>
        </w:rPr>
      </w:pPr>
      <w:r w:rsidRPr="00F94A21">
        <w:rPr>
          <w:rFonts w:cs="Bookman Old Style"/>
        </w:rPr>
        <w:t>3</w:t>
      </w:r>
    </w:p>
    <w:p w14:paraId="1E423652" w14:textId="77777777" w:rsidR="00A22D52" w:rsidRDefault="00A22D52" w:rsidP="00A22D52">
      <w:pPr>
        <w:jc w:val="both"/>
        <w:rPr>
          <w:rFonts w:cs="Bookman Old Style"/>
        </w:rPr>
      </w:pPr>
    </w:p>
    <w:p w14:paraId="6D2AA826" w14:textId="77777777" w:rsidR="00A22D52" w:rsidRDefault="00A22D52" w:rsidP="00A22D52">
      <w:pPr>
        <w:jc w:val="both"/>
        <w:rPr>
          <w:rFonts w:cs="Bookman Old Style"/>
        </w:rPr>
      </w:pPr>
      <w:r w:rsidRPr="00F94A21">
        <w:rPr>
          <w:rFonts w:cs="Bookman Old Style"/>
        </w:rPr>
        <w:t>How we</w:t>
      </w:r>
      <w:r>
        <w:rPr>
          <w:rFonts w:cs="Bookman Old Style"/>
        </w:rPr>
        <w:t>ll she knows to cast the noose,</w:t>
      </w:r>
    </w:p>
    <w:p w14:paraId="1881BB22" w14:textId="77777777" w:rsidR="00A22D52" w:rsidRPr="00F94A21" w:rsidRDefault="00A22D52" w:rsidP="00A22D52">
      <w:pPr>
        <w:jc w:val="both"/>
        <w:rPr>
          <w:rFonts w:cs="Bookman Old Style"/>
        </w:rPr>
      </w:pPr>
      <w:r w:rsidRPr="00F94A21">
        <w:rPr>
          <w:rFonts w:cs="Bookman Old Style"/>
        </w:rPr>
        <w:t>And yet not pay the cattle tax!</w:t>
      </w:r>
    </w:p>
    <w:p w14:paraId="43F4CE9C" w14:textId="77777777" w:rsidR="00A22D52" w:rsidRPr="00F94A21" w:rsidRDefault="00A22D52" w:rsidP="00A22D52">
      <w:pPr>
        <w:jc w:val="both"/>
        <w:rPr>
          <w:rFonts w:cs="Bookman Old Style"/>
        </w:rPr>
      </w:pPr>
      <w:r w:rsidRPr="00F94A21">
        <w:rPr>
          <w:rFonts w:cs="Bookman Old Style"/>
        </w:rPr>
        <w:t>She casts the noose on me with her hair,</w:t>
      </w:r>
    </w:p>
    <w:p w14:paraId="21A7068C" w14:textId="77777777" w:rsidR="00A22D52" w:rsidRDefault="00A22D52" w:rsidP="00A22D52">
      <w:pPr>
        <w:jc w:val="both"/>
        <w:rPr>
          <w:rFonts w:cs="Bookman Old Style"/>
        </w:rPr>
      </w:pPr>
      <w:r>
        <w:rPr>
          <w:rFonts w:cs="Bookman Old Style"/>
        </w:rPr>
        <w:t>She captures me with her eye;</w:t>
      </w:r>
    </w:p>
    <w:p w14:paraId="1FB2F477" w14:textId="77777777" w:rsidR="00A22D52" w:rsidRDefault="00A22D52" w:rsidP="00A22D52">
      <w:pPr>
        <w:jc w:val="both"/>
        <w:rPr>
          <w:rFonts w:cs="Bookman Old Style"/>
        </w:rPr>
      </w:pPr>
      <w:r>
        <w:rPr>
          <w:rFonts w:cs="Bookman Old Style"/>
        </w:rPr>
        <w:t>She curbs me with her necklace,</w:t>
      </w:r>
    </w:p>
    <w:p w14:paraId="2F593746" w14:textId="77777777" w:rsidR="00A22D52" w:rsidRPr="00F94A21" w:rsidRDefault="00A22D52" w:rsidP="00A22D52">
      <w:pPr>
        <w:jc w:val="both"/>
        <w:rPr>
          <w:rFonts w:cs="Bookman Old Style"/>
        </w:rPr>
      </w:pPr>
      <w:r w:rsidRPr="00F94A21">
        <w:rPr>
          <w:rFonts w:cs="Bookman Old Style"/>
        </w:rPr>
        <w:t>She brands me with her seal ring.</w:t>
      </w:r>
      <w:r>
        <w:rPr>
          <w:rFonts w:cs="Bookman Old Style"/>
        </w:rPr>
        <w:t xml:space="preserve"> [187]</w:t>
      </w:r>
    </w:p>
    <w:p w14:paraId="0CAA3B32" w14:textId="77777777" w:rsidR="00A22D52" w:rsidRPr="00F94A21" w:rsidRDefault="00A22D52" w:rsidP="00A22D52">
      <w:pPr>
        <w:jc w:val="both"/>
      </w:pPr>
    </w:p>
    <w:p w14:paraId="79AD9A91" w14:textId="77777777" w:rsidR="00A22D52" w:rsidRPr="00F94A21" w:rsidRDefault="00A22D52" w:rsidP="00A22D52">
      <w:pPr>
        <w:jc w:val="center"/>
        <w:rPr>
          <w:rFonts w:cs="Bookman Old Style"/>
        </w:rPr>
      </w:pPr>
      <w:r w:rsidRPr="00F94A21">
        <w:rPr>
          <w:rFonts w:cs="Bookman Old Style"/>
        </w:rPr>
        <w:t>4</w:t>
      </w:r>
    </w:p>
    <w:p w14:paraId="140FAFBA" w14:textId="77777777" w:rsidR="00A22D52" w:rsidRDefault="00A22D52" w:rsidP="00A22D52">
      <w:pPr>
        <w:jc w:val="both"/>
      </w:pPr>
    </w:p>
    <w:p w14:paraId="38D54092" w14:textId="77777777" w:rsidR="00A22D52" w:rsidRDefault="00A22D52" w:rsidP="00A22D52">
      <w:pPr>
        <w:jc w:val="both"/>
      </w:pPr>
      <w:r w:rsidRPr="00F94A21">
        <w:t>Wh</w:t>
      </w:r>
      <w:r>
        <w:t>y do you argue with your heart?</w:t>
      </w:r>
    </w:p>
    <w:p w14:paraId="681AFE3F" w14:textId="77777777" w:rsidR="00A22D52" w:rsidRPr="00F94A21" w:rsidRDefault="00A22D52" w:rsidP="00A22D52">
      <w:pPr>
        <w:jc w:val="both"/>
      </w:pPr>
      <w:r w:rsidRPr="00F94A21">
        <w:t>Go after her, embrace her!</w:t>
      </w:r>
    </w:p>
    <w:p w14:paraId="6E98B597" w14:textId="77777777" w:rsidR="00A22D52" w:rsidRDefault="00A22D52" w:rsidP="00A22D52">
      <w:pPr>
        <w:jc w:val="both"/>
        <w:rPr>
          <w:rFonts w:cs="Bookman Old Style"/>
        </w:rPr>
      </w:pPr>
      <w:r>
        <w:rPr>
          <w:rFonts w:cs="Bookman Old Style"/>
        </w:rPr>
        <w:t>As Amun lives, I come to you,</w:t>
      </w:r>
    </w:p>
    <w:p w14:paraId="737B419C" w14:textId="77777777" w:rsidR="00A22D52" w:rsidRPr="00F94A21" w:rsidRDefault="00A22D52" w:rsidP="00A22D52">
      <w:pPr>
        <w:jc w:val="both"/>
        <w:rPr>
          <w:rFonts w:cs="Bookman Old Style"/>
        </w:rPr>
      </w:pPr>
      <w:r w:rsidRPr="00F94A21">
        <w:rPr>
          <w:rFonts w:cs="Bookman Old Style"/>
        </w:rPr>
        <w:t>My cloak over my arm.</w:t>
      </w:r>
    </w:p>
    <w:p w14:paraId="5A910345" w14:textId="77777777" w:rsidR="00A22D52" w:rsidRDefault="00A22D52" w:rsidP="00A22D52">
      <w:pPr>
        <w:jc w:val="both"/>
        <w:rPr>
          <w:rFonts w:cs="Bookman Old Style"/>
        </w:rPr>
      </w:pPr>
    </w:p>
    <w:p w14:paraId="083742D0" w14:textId="77777777" w:rsidR="00A22D52" w:rsidRPr="00F94A21" w:rsidRDefault="00A22D52" w:rsidP="00A22D52">
      <w:pPr>
        <w:jc w:val="center"/>
        <w:rPr>
          <w:rFonts w:cs="Bookman Old Style"/>
        </w:rPr>
      </w:pPr>
      <w:r w:rsidRPr="00F94A21">
        <w:rPr>
          <w:rFonts w:cs="Bookman Old Style"/>
        </w:rPr>
        <w:t>6</w:t>
      </w:r>
    </w:p>
    <w:p w14:paraId="4B0AE9BF" w14:textId="77777777" w:rsidR="00A22D52" w:rsidRDefault="00A22D52" w:rsidP="00A22D52">
      <w:pPr>
        <w:jc w:val="both"/>
        <w:rPr>
          <w:rFonts w:cs="Bookman Old Style"/>
        </w:rPr>
      </w:pPr>
    </w:p>
    <w:p w14:paraId="7CB62976" w14:textId="77777777" w:rsidR="00A22D52" w:rsidRPr="00F94A21" w:rsidRDefault="00A22D52" w:rsidP="00A22D52">
      <w:pPr>
        <w:jc w:val="both"/>
        <w:rPr>
          <w:rFonts w:cs="Bookman Old Style"/>
        </w:rPr>
      </w:pPr>
      <w:r w:rsidRPr="00F94A21">
        <w:rPr>
          <w:rFonts w:cs="Bookman Old Style"/>
        </w:rPr>
        <w:t>What my sister did to me!</w:t>
      </w:r>
    </w:p>
    <w:p w14:paraId="73619557" w14:textId="77777777" w:rsidR="00A22D52" w:rsidRPr="00F94A21" w:rsidRDefault="00A22D52" w:rsidP="00A22D52">
      <w:pPr>
        <w:jc w:val="both"/>
        <w:rPr>
          <w:rFonts w:cs="Bookman Old Style"/>
        </w:rPr>
      </w:pPr>
      <w:r w:rsidRPr="00F94A21">
        <w:rPr>
          <w:rFonts w:cs="Bookman Old Style"/>
        </w:rPr>
        <w:t>Why keep silent about it?</w:t>
      </w:r>
    </w:p>
    <w:p w14:paraId="01AB2604" w14:textId="77777777" w:rsidR="00A22D52" w:rsidRDefault="00A22D52" w:rsidP="00A22D52">
      <w:pPr>
        <w:jc w:val="both"/>
      </w:pPr>
      <w:r w:rsidRPr="00F94A21">
        <w:t>Left</w:t>
      </w:r>
      <w:r>
        <w:t xml:space="preserve"> me to stand at her house door.</w:t>
      </w:r>
    </w:p>
    <w:p w14:paraId="1DDE213A" w14:textId="77777777" w:rsidR="00A22D52" w:rsidRPr="00F94A21" w:rsidRDefault="00A22D52" w:rsidP="00A22D52">
      <w:pPr>
        <w:jc w:val="both"/>
      </w:pPr>
      <w:r w:rsidRPr="00F94A21">
        <w:t>While she herself went inside!</w:t>
      </w:r>
    </w:p>
    <w:p w14:paraId="6DAD6345" w14:textId="77777777" w:rsidR="00A22D52" w:rsidRDefault="00A22D52" w:rsidP="00A22D52">
      <w:pPr>
        <w:jc w:val="both"/>
      </w:pPr>
      <w:r w:rsidRPr="00F94A21">
        <w:t>She didn</w:t>
      </w:r>
      <w:r>
        <w:t>’</w:t>
      </w:r>
      <w:r w:rsidRPr="00F94A21">
        <w:t xml:space="preserve">t say, </w:t>
      </w:r>
      <w:r>
        <w:t>“</w:t>
      </w:r>
      <w:r w:rsidRPr="00F94A21">
        <w:t>Come in, young man,</w:t>
      </w:r>
      <w:r>
        <w:t>”</w:t>
      </w:r>
    </w:p>
    <w:p w14:paraId="2FC63D90" w14:textId="77777777" w:rsidR="00A22D52" w:rsidRPr="00F94A21" w:rsidRDefault="00A22D52" w:rsidP="00A22D52">
      <w:pPr>
        <w:jc w:val="both"/>
      </w:pPr>
      <w:r w:rsidRPr="00F94A21">
        <w:t>She was deaf tonight.</w:t>
      </w:r>
    </w:p>
    <w:p w14:paraId="63347B93" w14:textId="77777777" w:rsidR="00A22D52" w:rsidRDefault="00A22D52" w:rsidP="00A22D52">
      <w:pPr>
        <w:jc w:val="both"/>
        <w:rPr>
          <w:rFonts w:cs="Bookman Old Style"/>
        </w:rPr>
      </w:pPr>
    </w:p>
    <w:p w14:paraId="6F75B46E" w14:textId="77777777" w:rsidR="00A22D52" w:rsidRPr="00F94A21" w:rsidRDefault="00A22D52" w:rsidP="00A22D52">
      <w:pPr>
        <w:jc w:val="center"/>
        <w:rPr>
          <w:rFonts w:cs="Bookman Old Style"/>
        </w:rPr>
      </w:pPr>
      <w:r w:rsidRPr="00F94A21">
        <w:rPr>
          <w:rFonts w:cs="Bookman Old Style"/>
        </w:rPr>
        <w:t>7</w:t>
      </w:r>
    </w:p>
    <w:p w14:paraId="1197CDBC" w14:textId="77777777" w:rsidR="00A22D52" w:rsidRDefault="00A22D52" w:rsidP="00A22D52">
      <w:pPr>
        <w:jc w:val="both"/>
        <w:rPr>
          <w:rFonts w:cs="Bookman Old Style"/>
        </w:rPr>
      </w:pPr>
    </w:p>
    <w:p w14:paraId="07BC5CD3" w14:textId="77777777" w:rsidR="00A22D52" w:rsidRPr="00F94A21" w:rsidRDefault="00A22D52" w:rsidP="00A22D52">
      <w:pPr>
        <w:jc w:val="both"/>
        <w:rPr>
          <w:rFonts w:cs="Bookman Old Style"/>
        </w:rPr>
      </w:pPr>
      <w:r w:rsidRPr="00F94A21">
        <w:rPr>
          <w:rFonts w:cs="Bookman Old Style"/>
        </w:rPr>
        <w:t>I passed by her house in the dark,</w:t>
      </w:r>
    </w:p>
    <w:p w14:paraId="6041AE9E" w14:textId="77777777" w:rsidR="00A22D52" w:rsidRDefault="00A22D52" w:rsidP="00A22D52">
      <w:pPr>
        <w:jc w:val="both"/>
      </w:pPr>
      <w:r>
        <w:t>I knocked and no one opened;</w:t>
      </w:r>
    </w:p>
    <w:p w14:paraId="52D4C46E" w14:textId="77777777" w:rsidR="00A22D52" w:rsidRDefault="00A22D52" w:rsidP="00A22D52">
      <w:pPr>
        <w:jc w:val="both"/>
      </w:pPr>
      <w:r>
        <w:t>A good night to our doorkeeper,</w:t>
      </w:r>
    </w:p>
    <w:p w14:paraId="4780926B" w14:textId="77777777" w:rsidR="00A22D52" w:rsidRPr="00F94A21" w:rsidRDefault="00A22D52" w:rsidP="00A22D52">
      <w:pPr>
        <w:jc w:val="both"/>
      </w:pPr>
      <w:r w:rsidRPr="00F94A21">
        <w:t>Bolt, I will open!</w:t>
      </w:r>
    </w:p>
    <w:p w14:paraId="2A7DE046" w14:textId="77777777" w:rsidR="00A22D52" w:rsidRPr="00F94A21" w:rsidRDefault="00A22D52" w:rsidP="00A22D52">
      <w:pPr>
        <w:jc w:val="both"/>
        <w:rPr>
          <w:rFonts w:cs="Bookman Old Style"/>
        </w:rPr>
      </w:pPr>
      <w:r w:rsidRPr="00F94A21">
        <w:rPr>
          <w:rFonts w:cs="Bookman Old Style"/>
        </w:rPr>
        <w:t>Door, you are my fate,</w:t>
      </w:r>
    </w:p>
    <w:p w14:paraId="3A11A942" w14:textId="77777777" w:rsidR="00A22D52" w:rsidRPr="00F94A21" w:rsidRDefault="00A22D52" w:rsidP="00A22D52">
      <w:pPr>
        <w:jc w:val="both"/>
        <w:rPr>
          <w:rFonts w:cs="Bookman Old Style"/>
        </w:rPr>
      </w:pPr>
      <w:r w:rsidRPr="00F94A21">
        <w:rPr>
          <w:rFonts w:cs="Bookman Old Style"/>
        </w:rPr>
        <w:t>You are my own good spirit;</w:t>
      </w:r>
    </w:p>
    <w:p w14:paraId="52971BEC" w14:textId="77777777" w:rsidR="00A22D52" w:rsidRDefault="00A22D52" w:rsidP="00A22D52">
      <w:pPr>
        <w:jc w:val="both"/>
        <w:rPr>
          <w:rFonts w:cs="Bookman Old Style"/>
        </w:rPr>
      </w:pPr>
      <w:r w:rsidRPr="00F94A21">
        <w:rPr>
          <w:rFonts w:cs="Bookman Old Style"/>
        </w:rPr>
        <w:t>Our</w:t>
      </w:r>
      <w:r>
        <w:rPr>
          <w:rFonts w:cs="Bookman Old Style"/>
        </w:rPr>
        <w:t xml:space="preserve"> ox will be slaughtered inside,</w:t>
      </w:r>
    </w:p>
    <w:p w14:paraId="0A170980" w14:textId="77777777" w:rsidR="00A22D52" w:rsidRDefault="00A22D52" w:rsidP="00A22D52">
      <w:pPr>
        <w:jc w:val="both"/>
        <w:rPr>
          <w:rFonts w:cs="Bookman Old Style"/>
        </w:rPr>
      </w:pPr>
      <w:r w:rsidRPr="00F94A21">
        <w:rPr>
          <w:rFonts w:cs="Bookman Old Style"/>
        </w:rPr>
        <w:t>D</w:t>
      </w:r>
      <w:r>
        <w:rPr>
          <w:rFonts w:cs="Bookman Old Style"/>
        </w:rPr>
        <w:t>oor, do not show your strength!</w:t>
      </w:r>
    </w:p>
    <w:p w14:paraId="30D42208" w14:textId="77777777" w:rsidR="00A22D52" w:rsidRDefault="00A22D52" w:rsidP="00A22D52">
      <w:pPr>
        <w:jc w:val="both"/>
        <w:rPr>
          <w:rFonts w:cs="Bookman Old Style"/>
        </w:rPr>
      </w:pPr>
      <w:r w:rsidRPr="00F94A21">
        <w:rPr>
          <w:rFonts w:cs="Bookman Old Style"/>
        </w:rPr>
        <w:t>We</w:t>
      </w:r>
      <w:r>
        <w:rPr>
          <w:rFonts w:cs="Bookman Old Style"/>
        </w:rPr>
        <w:t>’</w:t>
      </w:r>
      <w:r w:rsidRPr="00F94A21">
        <w:rPr>
          <w:rFonts w:cs="Bookman Old Style"/>
        </w:rPr>
        <w:t>ll</w:t>
      </w:r>
      <w:r>
        <w:rPr>
          <w:rFonts w:cs="Bookman Old Style"/>
        </w:rPr>
        <w:t xml:space="preserve"> offer a long-horn to the bolt,</w:t>
      </w:r>
    </w:p>
    <w:p w14:paraId="552A5F07" w14:textId="77777777" w:rsidR="00A22D52" w:rsidRPr="00F94A21" w:rsidRDefault="00A22D52" w:rsidP="00A22D52">
      <w:pPr>
        <w:jc w:val="both"/>
        <w:rPr>
          <w:rFonts w:cs="Bookman Old Style"/>
        </w:rPr>
      </w:pPr>
      <w:r w:rsidRPr="00F94A21">
        <w:rPr>
          <w:rFonts w:cs="Bookman Old Style"/>
        </w:rPr>
        <w:t>A short-horn to the lock,</w:t>
      </w:r>
    </w:p>
    <w:p w14:paraId="558C6C61" w14:textId="77777777" w:rsidR="00A22D52" w:rsidRDefault="00A22D52" w:rsidP="00A22D52">
      <w:pPr>
        <w:jc w:val="both"/>
        <w:rPr>
          <w:rFonts w:cs="Bookman Old Style"/>
        </w:rPr>
      </w:pPr>
      <w:r>
        <w:rPr>
          <w:rFonts w:cs="Bookman Old Style"/>
        </w:rPr>
        <w:lastRenderedPageBreak/>
        <w:t>A wild goose to the door-posts,</w:t>
      </w:r>
    </w:p>
    <w:p w14:paraId="0726A11B" w14:textId="77777777" w:rsidR="00A22D52" w:rsidRPr="00F94A21" w:rsidRDefault="00A22D52" w:rsidP="00A22D52">
      <w:pPr>
        <w:jc w:val="both"/>
        <w:rPr>
          <w:rFonts w:cs="Bookman Old Style"/>
        </w:rPr>
      </w:pPr>
      <w:r w:rsidRPr="00F94A21">
        <w:rPr>
          <w:rFonts w:cs="Bookman Old Style"/>
        </w:rPr>
        <w:t>Its fat to the key.</w:t>
      </w:r>
    </w:p>
    <w:p w14:paraId="6FFF3071" w14:textId="77777777" w:rsidR="00A22D52" w:rsidRDefault="00A22D52" w:rsidP="00A22D52">
      <w:pPr>
        <w:jc w:val="both"/>
        <w:rPr>
          <w:rFonts w:cs="Bookman Old Style"/>
        </w:rPr>
      </w:pPr>
      <w:r w:rsidRPr="00F94A21">
        <w:rPr>
          <w:rFonts w:cs="Bookman Old Style"/>
        </w:rPr>
        <w:t>And the c</w:t>
      </w:r>
      <w:r>
        <w:rPr>
          <w:rFonts w:cs="Bookman Old Style"/>
        </w:rPr>
        <w:t>hoice cuts of our ox</w:t>
      </w:r>
    </w:p>
    <w:p w14:paraId="2BF262A0" w14:textId="77777777" w:rsidR="00A22D52" w:rsidRPr="00F94A21" w:rsidRDefault="00A22D52" w:rsidP="00A22D52">
      <w:pPr>
        <w:jc w:val="both"/>
        <w:rPr>
          <w:rFonts w:cs="Bookman Old Style"/>
        </w:rPr>
      </w:pPr>
      <w:r w:rsidRPr="00F94A21">
        <w:rPr>
          <w:rFonts w:cs="Bookman Old Style"/>
        </w:rPr>
        <w:t>Are for the carpenter</w:t>
      </w:r>
      <w:r>
        <w:rPr>
          <w:rFonts w:cs="Bookman Old Style"/>
        </w:rPr>
        <w:t>’</w:t>
      </w:r>
      <w:r w:rsidRPr="00F94A21">
        <w:rPr>
          <w:rFonts w:cs="Bookman Old Style"/>
        </w:rPr>
        <w:t>s boy;</w:t>
      </w:r>
    </w:p>
    <w:p w14:paraId="0CBE6C78" w14:textId="77777777" w:rsidR="00A22D52" w:rsidRDefault="00A22D52" w:rsidP="00A22D52">
      <w:pPr>
        <w:jc w:val="both"/>
      </w:pPr>
      <w:r w:rsidRPr="00F94A21">
        <w:t>So he</w:t>
      </w:r>
      <w:r>
        <w:t>’ll make for us a bolt of reeds,</w:t>
      </w:r>
    </w:p>
    <w:p w14:paraId="0053F0FE" w14:textId="77777777" w:rsidR="00A22D52" w:rsidRDefault="00A22D52" w:rsidP="00A22D52">
      <w:pPr>
        <w:jc w:val="both"/>
      </w:pPr>
      <w:r>
        <w:t>And a door of woven grass.</w:t>
      </w:r>
    </w:p>
    <w:p w14:paraId="2F50F8FF" w14:textId="77777777" w:rsidR="00A22D52" w:rsidRDefault="00A22D52" w:rsidP="00A22D52">
      <w:pPr>
        <w:jc w:val="both"/>
      </w:pPr>
      <w:r>
        <w:t>Now any time the brother comes,</w:t>
      </w:r>
    </w:p>
    <w:p w14:paraId="506D155F" w14:textId="77777777" w:rsidR="00A22D52" w:rsidRPr="00F94A21" w:rsidRDefault="00A22D52" w:rsidP="00A22D52">
      <w:pPr>
        <w:jc w:val="both"/>
      </w:pPr>
      <w:r w:rsidRPr="00F94A21">
        <w:t>He</w:t>
      </w:r>
      <w:r>
        <w:t>’</w:t>
      </w:r>
      <w:r w:rsidRPr="00F94A21">
        <w:t>ll find her house is open;</w:t>
      </w:r>
    </w:p>
    <w:p w14:paraId="03D9B15C" w14:textId="77777777" w:rsidR="00A22D52" w:rsidRDefault="00A22D52" w:rsidP="00A22D52">
      <w:pPr>
        <w:jc w:val="both"/>
      </w:pPr>
      <w:r w:rsidRPr="00F94A21">
        <w:t>He</w:t>
      </w:r>
      <w:r>
        <w:t>’</w:t>
      </w:r>
      <w:r w:rsidRPr="00F94A21">
        <w:t>ll fi</w:t>
      </w:r>
      <w:r>
        <w:t>nd a bed laid with fine sheets,</w:t>
      </w:r>
    </w:p>
    <w:p w14:paraId="5175D3B6" w14:textId="77777777" w:rsidR="00A22D52" w:rsidRPr="00F94A21" w:rsidRDefault="00A22D52" w:rsidP="00A22D52">
      <w:pPr>
        <w:jc w:val="both"/>
      </w:pPr>
      <w:r w:rsidRPr="00F94A21">
        <w:t>A lovely girl is with them.</w:t>
      </w:r>
    </w:p>
    <w:p w14:paraId="3047DD49" w14:textId="354D97C4" w:rsidR="00A22D52" w:rsidRDefault="00A22D52" w:rsidP="00A22D52">
      <w:pPr>
        <w:jc w:val="both"/>
      </w:pPr>
      <w:r w:rsidRPr="00F94A21">
        <w:t>The girl will tell me</w:t>
      </w:r>
      <w:r w:rsidR="00EC002E" w:rsidRPr="00EC002E">
        <w:rPr>
          <w:bCs/>
        </w:rPr>
        <w:t xml:space="preserve">: </w:t>
      </w:r>
      <w:r>
        <w:t>“My house here,</w:t>
      </w:r>
    </w:p>
    <w:p w14:paraId="50011023" w14:textId="77777777" w:rsidR="00A22D52" w:rsidRPr="00F94A21" w:rsidRDefault="00A22D52" w:rsidP="00A22D52">
      <w:pPr>
        <w:jc w:val="both"/>
      </w:pPr>
      <w:r w:rsidRPr="00F94A21">
        <w:t>Its owner is the mayor</w:t>
      </w:r>
      <w:r>
        <w:t>’</w:t>
      </w:r>
      <w:r w:rsidRPr="00F94A21">
        <w:t>s son!</w:t>
      </w:r>
      <w:r>
        <w:t>”</w:t>
      </w:r>
    </w:p>
    <w:p w14:paraId="53D4E7A7" w14:textId="77777777" w:rsidR="00A22D52" w:rsidRDefault="00A22D52" w:rsidP="00A22D52">
      <w:pPr>
        <w:jc w:val="both"/>
        <w:rPr>
          <w:rFonts w:cs="Garamond"/>
        </w:rPr>
      </w:pPr>
    </w:p>
    <w:p w14:paraId="29C7E2D0" w14:textId="77777777" w:rsidR="00A22D52" w:rsidRPr="00F94A21" w:rsidRDefault="00A22D52" w:rsidP="00A22D52">
      <w:pPr>
        <w:jc w:val="center"/>
        <w:rPr>
          <w:rFonts w:cs="Garamond"/>
        </w:rPr>
      </w:pPr>
      <w:r w:rsidRPr="00F94A21">
        <w:rPr>
          <w:rFonts w:cs="Garamond"/>
          <w:smallCaps/>
        </w:rPr>
        <w:t>notes</w:t>
      </w:r>
    </w:p>
    <w:p w14:paraId="745503AD" w14:textId="77777777" w:rsidR="00A22D52" w:rsidRDefault="00A22D52" w:rsidP="00A22D52">
      <w:pPr>
        <w:jc w:val="both"/>
        <w:rPr>
          <w:rFonts w:cs="Bookman Old Style"/>
        </w:rPr>
      </w:pPr>
    </w:p>
    <w:p w14:paraId="7C7AF3F0" w14:textId="3036CABA" w:rsidR="00A22D52" w:rsidRPr="000F43BF" w:rsidRDefault="00A22D52" w:rsidP="00A22D52">
      <w:pPr>
        <w:jc w:val="both"/>
        <w:rPr>
          <w:rFonts w:cs="Bookman Old Style"/>
          <w:sz w:val="20"/>
        </w:rPr>
      </w:pPr>
      <w:r w:rsidRPr="000F43BF">
        <w:rPr>
          <w:rFonts w:cs="Bookman Old Style"/>
          <w:sz w:val="20"/>
        </w:rPr>
        <w:tab/>
        <w:t>1. Text</w:t>
      </w:r>
      <w:r w:rsidR="00EC002E" w:rsidRPr="00EC002E">
        <w:rPr>
          <w:rFonts w:cs="Bookman Old Style"/>
          <w:bCs/>
          <w:sz w:val="20"/>
        </w:rPr>
        <w:t xml:space="preserve">: </w:t>
      </w:r>
      <w:r w:rsidRPr="000F43BF">
        <w:rPr>
          <w:rFonts w:cs="Bookman Old Style"/>
          <w:sz w:val="20"/>
        </w:rPr>
        <w:t xml:space="preserve">Gardiner, </w:t>
      </w:r>
      <w:r w:rsidRPr="000F43BF">
        <w:rPr>
          <w:i/>
          <w:iCs/>
          <w:sz w:val="20"/>
        </w:rPr>
        <w:t>op. cit</w:t>
      </w:r>
      <w:r w:rsidRPr="000F43BF">
        <w:rPr>
          <w:iCs/>
          <w:sz w:val="20"/>
        </w:rPr>
        <w:t xml:space="preserve">., </w:t>
      </w:r>
      <w:r w:rsidRPr="000F43BF">
        <w:rPr>
          <w:rFonts w:cs="Bookman Old Style"/>
          <w:sz w:val="20"/>
        </w:rPr>
        <w:t>pls. 16-17</w:t>
      </w:r>
      <w:r w:rsidR="00EC002E" w:rsidRPr="00EC002E">
        <w:rPr>
          <w:rFonts w:cs="Bookman Old Style"/>
          <w:bCs/>
          <w:sz w:val="20"/>
        </w:rPr>
        <w:t xml:space="preserve">: </w:t>
      </w:r>
      <w:r w:rsidRPr="000F43BF">
        <w:rPr>
          <w:i/>
          <w:iCs/>
          <w:sz w:val="20"/>
        </w:rPr>
        <w:t>Recto</w:t>
      </w:r>
      <w:r w:rsidRPr="000F43BF">
        <w:rPr>
          <w:iCs/>
          <w:sz w:val="20"/>
        </w:rPr>
        <w:t xml:space="preserve">, </w:t>
      </w:r>
      <w:r w:rsidRPr="000F43BF">
        <w:rPr>
          <w:rFonts w:cs="Bookman Old Style"/>
          <w:sz w:val="20"/>
        </w:rPr>
        <w:t>16-17. The text is written with verse-points and paragraph signs. The poems in this collection are gay, light, and humorous. [188]</w:t>
      </w:r>
    </w:p>
    <w:p w14:paraId="13ED3434" w14:textId="77777777" w:rsidR="00A22D52" w:rsidRPr="000F43BF" w:rsidRDefault="00A22D52" w:rsidP="00A22D52">
      <w:pPr>
        <w:jc w:val="both"/>
        <w:rPr>
          <w:rFonts w:cs="Bookman Old Style"/>
          <w:sz w:val="20"/>
        </w:rPr>
      </w:pPr>
      <w:r w:rsidRPr="000F43BF">
        <w:rPr>
          <w:rFonts w:cs="Bookman Old Style"/>
          <w:sz w:val="20"/>
        </w:rPr>
        <w:tab/>
        <w:t xml:space="preserve">2. The formula </w:t>
      </w:r>
      <w:r w:rsidRPr="000F43BF">
        <w:rPr>
          <w:i/>
          <w:iCs/>
          <w:sz w:val="20"/>
        </w:rPr>
        <w:t>ir.n</w:t>
      </w:r>
      <w:r w:rsidRPr="000F43BF">
        <w:rPr>
          <w:iCs/>
          <w:vanish/>
          <w:sz w:val="20"/>
        </w:rPr>
        <w:t xml:space="preserve"> </w:t>
      </w:r>
      <w:r w:rsidRPr="000F43BF">
        <w:rPr>
          <w:rFonts w:cs="Bookman Old Style"/>
          <w:vanish/>
          <w:sz w:val="20"/>
        </w:rPr>
        <w:t>[</w:t>
      </w:r>
      <w:r w:rsidRPr="000F43BF">
        <w:rPr>
          <w:rFonts w:cs="Bookman Old Style"/>
          <w:i/>
          <w:vanish/>
          <w:sz w:val="20"/>
        </w:rPr>
        <w:t>sic</w:t>
      </w:r>
      <w:r w:rsidRPr="000F43BF">
        <w:rPr>
          <w:rFonts w:cs="Bookman Old Style"/>
          <w:vanish/>
          <w:sz w:val="20"/>
        </w:rPr>
        <w:t>]</w:t>
      </w:r>
      <w:r w:rsidRPr="000F43BF">
        <w:rPr>
          <w:rFonts w:cs="Bookman Old Style"/>
          <w:sz w:val="20"/>
        </w:rPr>
        <w:t xml:space="preserve"> usually means “copied by” a scribe who is not the author. But U. Luft in a new study </w:t>
      </w:r>
      <w:r w:rsidRPr="000F43BF">
        <w:rPr>
          <w:i/>
          <w:iCs/>
          <w:sz w:val="20"/>
        </w:rPr>
        <w:t>(ZÄS</w:t>
      </w:r>
      <w:r w:rsidRPr="000F43BF">
        <w:rPr>
          <w:iCs/>
          <w:sz w:val="20"/>
        </w:rPr>
        <w:t xml:space="preserve">, </w:t>
      </w:r>
      <w:r w:rsidRPr="000F43BF">
        <w:rPr>
          <w:rFonts w:cs="Bookman Old Style"/>
          <w:sz w:val="20"/>
        </w:rPr>
        <w:t xml:space="preserve">99 (1973), 108-116) concludes that in Ramesside times </w:t>
      </w:r>
      <w:r w:rsidRPr="000F43BF">
        <w:rPr>
          <w:i/>
          <w:iCs/>
          <w:sz w:val="20"/>
        </w:rPr>
        <w:t>ir.n</w:t>
      </w:r>
      <w:r w:rsidRPr="000F43BF">
        <w:rPr>
          <w:iCs/>
          <w:sz w:val="20"/>
        </w:rPr>
        <w:t xml:space="preserve"> </w:t>
      </w:r>
      <w:r w:rsidRPr="000F43BF">
        <w:rPr>
          <w:rFonts w:cs="Bookman Old Style"/>
          <w:sz w:val="20"/>
        </w:rPr>
        <w:t>could also convey the claim of authorship, whether or not the claim was true.</w:t>
      </w:r>
    </w:p>
    <w:p w14:paraId="0DF865AB" w14:textId="77777777" w:rsidR="00A22D52" w:rsidRDefault="00A22D52" w:rsidP="00A22D52">
      <w:pPr>
        <w:jc w:val="both"/>
        <w:rPr>
          <w:rFonts w:cs="Bookman Old Style"/>
        </w:rPr>
      </w:pPr>
    </w:p>
    <w:p w14:paraId="0D60FC22" w14:textId="77777777" w:rsidR="00A22D52" w:rsidRDefault="00A22D52" w:rsidP="00A22D52">
      <w:pPr>
        <w:jc w:val="both"/>
        <w:rPr>
          <w:rFonts w:cs="Bookman Old Style"/>
        </w:rPr>
      </w:pPr>
    </w:p>
    <w:p w14:paraId="5CB561DE" w14:textId="77777777" w:rsidR="00A22D52" w:rsidRDefault="00A22D52" w:rsidP="00A22D52">
      <w:pPr>
        <w:jc w:val="center"/>
        <w:rPr>
          <w:rFonts w:cs="Bookman Old Style"/>
        </w:rPr>
      </w:pPr>
      <w:r w:rsidRPr="00F94A21">
        <w:rPr>
          <w:rFonts w:cs="Bookman Old Style"/>
        </w:rPr>
        <w:t>FROM PAPYRUS HARRIS 500</w:t>
      </w:r>
    </w:p>
    <w:p w14:paraId="3578605C" w14:textId="77777777" w:rsidR="00A22D52" w:rsidRPr="00F94A21" w:rsidRDefault="00A22D52" w:rsidP="00A22D52">
      <w:pPr>
        <w:rPr>
          <w:rFonts w:cs="Bookman Old Style"/>
        </w:rPr>
      </w:pPr>
    </w:p>
    <w:p w14:paraId="661573AC" w14:textId="77777777" w:rsidR="00A22D52" w:rsidRPr="006F62C3" w:rsidRDefault="00A22D52" w:rsidP="00A22D52">
      <w:pPr>
        <w:jc w:val="center"/>
        <w:rPr>
          <w:bCs/>
          <w:vertAlign w:val="superscript"/>
        </w:rPr>
      </w:pPr>
      <w:r w:rsidRPr="00F94A21">
        <w:rPr>
          <w:rFonts w:cs="Garamond"/>
          <w:b/>
          <w:bCs/>
        </w:rPr>
        <w:t>II.a The First Collection</w:t>
      </w:r>
      <w:r>
        <w:rPr>
          <w:bCs/>
          <w:vertAlign w:val="superscript"/>
        </w:rPr>
        <w:t>1</w:t>
      </w:r>
    </w:p>
    <w:p w14:paraId="60038DE9" w14:textId="77777777" w:rsidR="00A22D52" w:rsidRPr="00F94A21" w:rsidRDefault="00A22D52" w:rsidP="00A22D52">
      <w:pPr>
        <w:jc w:val="both"/>
        <w:rPr>
          <w:rFonts w:cs="Garamond"/>
          <w:bCs/>
        </w:rPr>
      </w:pPr>
    </w:p>
    <w:p w14:paraId="03680A3A" w14:textId="77777777" w:rsidR="00A22D52" w:rsidRPr="00F94A21" w:rsidRDefault="00A22D52" w:rsidP="00A22D52">
      <w:pPr>
        <w:jc w:val="center"/>
        <w:rPr>
          <w:rFonts w:cs="Garamond"/>
          <w:bCs/>
        </w:rPr>
      </w:pPr>
      <w:r w:rsidRPr="00F94A21">
        <w:rPr>
          <w:rFonts w:cs="Garamond"/>
          <w:bCs/>
        </w:rPr>
        <w:t>5</w:t>
      </w:r>
    </w:p>
    <w:p w14:paraId="495CF9BC" w14:textId="77777777" w:rsidR="00A22D52" w:rsidRPr="00F94A21" w:rsidRDefault="00A22D52" w:rsidP="00A22D52">
      <w:pPr>
        <w:jc w:val="both"/>
        <w:rPr>
          <w:rFonts w:cs="Bookman Old Style"/>
        </w:rPr>
      </w:pPr>
    </w:p>
    <w:p w14:paraId="0EE570A6" w14:textId="77777777" w:rsidR="00A22D52" w:rsidRDefault="00A22D52" w:rsidP="00A22D52">
      <w:pPr>
        <w:jc w:val="both"/>
        <w:rPr>
          <w:rFonts w:cs="Bookman Old Style"/>
        </w:rPr>
      </w:pPr>
      <w:r>
        <w:rPr>
          <w:rFonts w:cs="Bookman Old Style"/>
        </w:rPr>
        <w:t>I fare north in the ferry</w:t>
      </w:r>
    </w:p>
    <w:p w14:paraId="131F517F" w14:textId="77777777" w:rsidR="00A22D52" w:rsidRPr="00F94A21" w:rsidRDefault="00A22D52" w:rsidP="00A22D52">
      <w:pPr>
        <w:jc w:val="both"/>
        <w:rPr>
          <w:rFonts w:cs="Bookman Old Style"/>
        </w:rPr>
      </w:pPr>
      <w:r w:rsidRPr="00F94A21">
        <w:rPr>
          <w:rFonts w:cs="Bookman Old Style"/>
        </w:rPr>
        <w:t>By the oarsman</w:t>
      </w:r>
      <w:r>
        <w:rPr>
          <w:rFonts w:cs="Bookman Old Style"/>
        </w:rPr>
        <w:t>’</w:t>
      </w:r>
      <w:r w:rsidRPr="00F94A21">
        <w:rPr>
          <w:rFonts w:cs="Bookman Old Style"/>
        </w:rPr>
        <w:t>s stroke,</w:t>
      </w:r>
    </w:p>
    <w:p w14:paraId="338629AA" w14:textId="77777777" w:rsidR="00A22D52" w:rsidRDefault="00A22D52" w:rsidP="00A22D52">
      <w:pPr>
        <w:jc w:val="both"/>
      </w:pPr>
      <w:r w:rsidRPr="00F94A21">
        <w:t xml:space="preserve">On </w:t>
      </w:r>
      <w:r>
        <w:t>my shoulder my bundle of reeds;</w:t>
      </w:r>
    </w:p>
    <w:p w14:paraId="3CF91EE6" w14:textId="77777777" w:rsidR="00A22D52" w:rsidRPr="00F94A21" w:rsidRDefault="00A22D52" w:rsidP="00A22D52">
      <w:pPr>
        <w:jc w:val="both"/>
      </w:pPr>
      <w:r w:rsidRPr="00F94A21">
        <w:t>I am going to Memphis</w:t>
      </w:r>
    </w:p>
    <w:p w14:paraId="3C23239D" w14:textId="77777777" w:rsidR="00A22D52" w:rsidRDefault="00A22D52" w:rsidP="00A22D52">
      <w:pPr>
        <w:jc w:val="both"/>
        <w:rPr>
          <w:rFonts w:cs="Bookman Old Style"/>
        </w:rPr>
      </w:pPr>
      <w:r>
        <w:rPr>
          <w:rFonts w:cs="Bookman Old Style"/>
        </w:rPr>
        <w:t>To tell Ptah, Lord of Truth:</w:t>
      </w:r>
    </w:p>
    <w:p w14:paraId="2B1A1182" w14:textId="77777777" w:rsidR="00A22D52" w:rsidRPr="00F94A21" w:rsidRDefault="00A22D52" w:rsidP="00A22D52">
      <w:pPr>
        <w:jc w:val="both"/>
        <w:rPr>
          <w:rFonts w:cs="Bookman Old Style"/>
        </w:rPr>
      </w:pPr>
      <w:r w:rsidRPr="00F94A21">
        <w:rPr>
          <w:rFonts w:cs="Bookman Old Style"/>
        </w:rPr>
        <w:t>Give me my sister tonight!</w:t>
      </w:r>
    </w:p>
    <w:p w14:paraId="221E690B" w14:textId="77777777" w:rsidR="00A22D52" w:rsidRPr="00F94A21" w:rsidRDefault="00A22D52" w:rsidP="00A22D52">
      <w:pPr>
        <w:jc w:val="both"/>
        <w:rPr>
          <w:rFonts w:cs="Bookman Old Style"/>
        </w:rPr>
      </w:pPr>
      <w:r>
        <w:rPr>
          <w:rFonts w:cs="Bookman Old Style"/>
        </w:rPr>
        <w:t>The river is as if of wine,</w:t>
      </w:r>
    </w:p>
    <w:p w14:paraId="03B0830C" w14:textId="77777777" w:rsidR="00A22D52" w:rsidRDefault="00A22D52" w:rsidP="00A22D52">
      <w:pPr>
        <w:jc w:val="both"/>
        <w:rPr>
          <w:rFonts w:cs="Bookman Old Style"/>
        </w:rPr>
      </w:pPr>
      <w:r>
        <w:rPr>
          <w:rFonts w:cs="Bookman Old Style"/>
        </w:rPr>
        <w:t>Its rushes are Ptah,</w:t>
      </w:r>
    </w:p>
    <w:p w14:paraId="25A011BE" w14:textId="77777777" w:rsidR="00A22D52" w:rsidRDefault="00A22D52" w:rsidP="00A22D52">
      <w:pPr>
        <w:jc w:val="both"/>
        <w:rPr>
          <w:rFonts w:cs="Bookman Old Style"/>
        </w:rPr>
      </w:pPr>
      <w:r w:rsidRPr="00F94A21">
        <w:rPr>
          <w:rFonts w:cs="Bookman Old Style"/>
        </w:rPr>
        <w:t>Sakhmet is its f</w:t>
      </w:r>
      <w:r>
        <w:rPr>
          <w:rFonts w:cs="Bookman Old Style"/>
        </w:rPr>
        <w:t>oliage,</w:t>
      </w:r>
    </w:p>
    <w:p w14:paraId="08D56A36" w14:textId="77777777" w:rsidR="00A22D52" w:rsidRPr="00F94A21" w:rsidRDefault="00A22D52" w:rsidP="00A22D52">
      <w:pPr>
        <w:jc w:val="both"/>
        <w:rPr>
          <w:rFonts w:cs="Bookman Old Style"/>
        </w:rPr>
      </w:pPr>
      <w:r>
        <w:rPr>
          <w:rFonts w:cs="Bookman Old Style"/>
        </w:rPr>
        <w:t>I</w:t>
      </w:r>
      <w:r w:rsidRPr="00F94A21">
        <w:rPr>
          <w:rFonts w:cs="Bookman Old Style"/>
        </w:rPr>
        <w:t>adet</w:t>
      </w:r>
      <w:r w:rsidRPr="00F94A21">
        <w:rPr>
          <w:rFonts w:cs="Bookman Old Style"/>
          <w:vertAlign w:val="superscript"/>
        </w:rPr>
        <w:t>2</w:t>
      </w:r>
      <w:r w:rsidRPr="00F94A21">
        <w:rPr>
          <w:rFonts w:cs="Bookman Old Style"/>
        </w:rPr>
        <w:t xml:space="preserve"> its buds,</w:t>
      </w:r>
    </w:p>
    <w:p w14:paraId="7E585854" w14:textId="77777777" w:rsidR="00A22D52" w:rsidRDefault="00A22D52" w:rsidP="00A22D52">
      <w:pPr>
        <w:jc w:val="both"/>
        <w:rPr>
          <w:rFonts w:cs="Bookman Old Style"/>
        </w:rPr>
      </w:pPr>
      <w:r>
        <w:rPr>
          <w:rFonts w:cs="Bookman Old Style"/>
        </w:rPr>
        <w:t>Nefertem its lotus blossoms.</w:t>
      </w:r>
    </w:p>
    <w:p w14:paraId="1E418FFE" w14:textId="77777777" w:rsidR="00A22D52" w:rsidRPr="00F94A21" w:rsidRDefault="00A22D52" w:rsidP="00A22D52">
      <w:pPr>
        <w:jc w:val="both"/>
        <w:rPr>
          <w:rFonts w:cs="Bookman Old Style"/>
        </w:rPr>
      </w:pPr>
      <w:r w:rsidRPr="00F94A21">
        <w:rPr>
          <w:rFonts w:cs="Bookman Old Style"/>
        </w:rPr>
        <w:t>[The Golden] is in joy</w:t>
      </w:r>
    </w:p>
    <w:p w14:paraId="543DD851" w14:textId="77777777" w:rsidR="00A22D52" w:rsidRDefault="00A22D52" w:rsidP="00A22D52">
      <w:pPr>
        <w:jc w:val="both"/>
      </w:pPr>
      <w:r w:rsidRPr="00F94A21">
        <w:t>When</w:t>
      </w:r>
      <w:r>
        <w:t xml:space="preserve"> earth brightens in her beauty;</w:t>
      </w:r>
    </w:p>
    <w:p w14:paraId="63A07B7B" w14:textId="77777777" w:rsidR="00A22D52" w:rsidRPr="00F94A21" w:rsidRDefault="00A22D52" w:rsidP="00A22D52">
      <w:pPr>
        <w:jc w:val="both"/>
      </w:pPr>
      <w:r>
        <w:t>Memphis is a b</w:t>
      </w:r>
      <w:r w:rsidRPr="00F94A21">
        <w:t>owl of fruit</w:t>
      </w:r>
    </w:p>
    <w:p w14:paraId="1EAE18A5" w14:textId="77777777" w:rsidR="00A22D52" w:rsidRPr="00F94A21" w:rsidRDefault="00A22D52" w:rsidP="00A22D52">
      <w:pPr>
        <w:jc w:val="both"/>
        <w:rPr>
          <w:rFonts w:cs="Bookman Old Style"/>
        </w:rPr>
      </w:pPr>
      <w:r w:rsidRPr="00F94A21">
        <w:rPr>
          <w:rFonts w:cs="Bookman Old Style"/>
        </w:rPr>
        <w:t>Placed before the fair-of-face!</w:t>
      </w:r>
      <w:r w:rsidRPr="00F94A21">
        <w:rPr>
          <w:rFonts w:cs="Bookman Old Style"/>
          <w:vertAlign w:val="superscript"/>
        </w:rPr>
        <w:t>3</w:t>
      </w:r>
    </w:p>
    <w:p w14:paraId="17F42831" w14:textId="77777777" w:rsidR="00A22D52" w:rsidRDefault="00A22D52" w:rsidP="00A22D52">
      <w:pPr>
        <w:jc w:val="both"/>
        <w:rPr>
          <w:rFonts w:cs="Bookman Old Style"/>
        </w:rPr>
      </w:pPr>
    </w:p>
    <w:p w14:paraId="0CB6A6C3" w14:textId="77777777" w:rsidR="00A22D52" w:rsidRPr="00F94A21" w:rsidRDefault="00A22D52" w:rsidP="00A22D52">
      <w:pPr>
        <w:jc w:val="center"/>
        <w:rPr>
          <w:rFonts w:cs="Bookman Old Style"/>
        </w:rPr>
      </w:pPr>
      <w:r w:rsidRPr="00F94A21">
        <w:rPr>
          <w:rFonts w:cs="Bookman Old Style"/>
        </w:rPr>
        <w:t>6</w:t>
      </w:r>
    </w:p>
    <w:p w14:paraId="56283AD7" w14:textId="77777777" w:rsidR="00A22D52" w:rsidRDefault="00A22D52" w:rsidP="00A22D52">
      <w:pPr>
        <w:jc w:val="both"/>
        <w:rPr>
          <w:rFonts w:cs="Bookman Old Style"/>
        </w:rPr>
      </w:pPr>
    </w:p>
    <w:p w14:paraId="60662631" w14:textId="77777777" w:rsidR="00A22D52" w:rsidRPr="00F94A21" w:rsidRDefault="00A22D52" w:rsidP="00A22D52">
      <w:pPr>
        <w:jc w:val="both"/>
        <w:rPr>
          <w:rFonts w:cs="Bookman Old Style"/>
        </w:rPr>
      </w:pPr>
      <w:r w:rsidRPr="00F94A21">
        <w:rPr>
          <w:rFonts w:cs="Bookman Old Style"/>
        </w:rPr>
        <w:t>I shall lie down at home</w:t>
      </w:r>
    </w:p>
    <w:p w14:paraId="49D408B5" w14:textId="77777777" w:rsidR="00A22D52" w:rsidRPr="00F94A21" w:rsidRDefault="00A22D52" w:rsidP="00A22D52">
      <w:pPr>
        <w:jc w:val="both"/>
        <w:rPr>
          <w:rFonts w:cs="Bookman Old Style"/>
        </w:rPr>
      </w:pPr>
      <w:r w:rsidRPr="00F94A21">
        <w:rPr>
          <w:rFonts w:cs="Bookman Old Style"/>
        </w:rPr>
        <w:lastRenderedPageBreak/>
        <w:t>And pretend to be ill;</w:t>
      </w:r>
    </w:p>
    <w:p w14:paraId="665ED899" w14:textId="77777777" w:rsidR="00A22D52" w:rsidRDefault="00A22D52" w:rsidP="00A22D52">
      <w:pPr>
        <w:jc w:val="both"/>
      </w:pPr>
      <w:r w:rsidRPr="00F94A21">
        <w:t>Then enter the neighbors to see m</w:t>
      </w:r>
      <w:r>
        <w:t>e,</w:t>
      </w:r>
    </w:p>
    <w:p w14:paraId="5FA86568" w14:textId="77777777" w:rsidR="00A22D52" w:rsidRPr="00F94A21" w:rsidRDefault="00A22D52" w:rsidP="00A22D52">
      <w:pPr>
        <w:jc w:val="both"/>
      </w:pPr>
      <w:r w:rsidRPr="00F94A21">
        <w:t>Then comes my sister with them.</w:t>
      </w:r>
    </w:p>
    <w:p w14:paraId="5A474256" w14:textId="77777777" w:rsidR="00A22D52" w:rsidRDefault="00A22D52" w:rsidP="00A22D52">
      <w:pPr>
        <w:jc w:val="both"/>
      </w:pPr>
      <w:r w:rsidRPr="00F94A21">
        <w:t>She wil</w:t>
      </w:r>
      <w:r>
        <w:t>l make the physicians unneeded,</w:t>
      </w:r>
    </w:p>
    <w:p w14:paraId="7AC8CB3C" w14:textId="77777777" w:rsidR="00A22D52" w:rsidRPr="00F94A21" w:rsidRDefault="00A22D52" w:rsidP="00A22D52">
      <w:pPr>
        <w:jc w:val="both"/>
      </w:pPr>
      <w:r w:rsidRPr="00F94A21">
        <w:t>She understands my illness!</w:t>
      </w:r>
    </w:p>
    <w:p w14:paraId="0429AF84" w14:textId="77777777" w:rsidR="00A22D52" w:rsidRDefault="00A22D52" w:rsidP="00A22D52">
      <w:pPr>
        <w:jc w:val="both"/>
        <w:rPr>
          <w:rFonts w:cs="Bookman Old Style"/>
        </w:rPr>
      </w:pPr>
    </w:p>
    <w:p w14:paraId="4E3F1206" w14:textId="77777777" w:rsidR="00A22D52" w:rsidRPr="00F94A21" w:rsidRDefault="00A22D52" w:rsidP="00A22D52">
      <w:pPr>
        <w:jc w:val="center"/>
        <w:rPr>
          <w:rFonts w:cs="Bookman Old Style"/>
        </w:rPr>
      </w:pPr>
      <w:r w:rsidRPr="00F94A21">
        <w:rPr>
          <w:rFonts w:cs="Bookman Old Style"/>
        </w:rPr>
        <w:t>7</w:t>
      </w:r>
    </w:p>
    <w:p w14:paraId="64A35D6C" w14:textId="77777777" w:rsidR="00A22D52" w:rsidRDefault="00A22D52" w:rsidP="00A22D52">
      <w:pPr>
        <w:jc w:val="both"/>
        <w:rPr>
          <w:rFonts w:cs="Bookman Old Style"/>
        </w:rPr>
      </w:pPr>
    </w:p>
    <w:p w14:paraId="6A43F1FE" w14:textId="77777777" w:rsidR="00A22D52" w:rsidRPr="00F94A21" w:rsidRDefault="00A22D52" w:rsidP="00A22D52">
      <w:pPr>
        <w:jc w:val="both"/>
        <w:rPr>
          <w:rFonts w:cs="Bookman Old Style"/>
        </w:rPr>
      </w:pPr>
      <w:r w:rsidRPr="00F94A21">
        <w:rPr>
          <w:rFonts w:cs="Bookman Old Style"/>
        </w:rPr>
        <w:t>The mansion of my sister,</w:t>
      </w:r>
    </w:p>
    <w:p w14:paraId="4BA77D7B" w14:textId="77777777" w:rsidR="00A22D52" w:rsidRDefault="00A22D52" w:rsidP="00A22D52">
      <w:pPr>
        <w:jc w:val="both"/>
      </w:pPr>
      <w:r w:rsidRPr="00F94A21">
        <w:t>With door in the cen</w:t>
      </w:r>
      <w:r>
        <w:t>ter of her house,</w:t>
      </w:r>
    </w:p>
    <w:p w14:paraId="7385BA36" w14:textId="77777777" w:rsidR="00A22D52" w:rsidRPr="00F94A21" w:rsidRDefault="00A22D52" w:rsidP="00A22D52">
      <w:pPr>
        <w:jc w:val="both"/>
      </w:pPr>
      <w:r w:rsidRPr="00F94A21">
        <w:t>Its door-leaves are open,</w:t>
      </w:r>
    </w:p>
    <w:p w14:paraId="6C45A459" w14:textId="77777777" w:rsidR="00A22D52" w:rsidRPr="00F94A21" w:rsidRDefault="00A22D52" w:rsidP="00A22D52">
      <w:pPr>
        <w:jc w:val="both"/>
        <w:rPr>
          <w:rFonts w:cs="Bookman Old Style"/>
        </w:rPr>
      </w:pPr>
      <w:r w:rsidRPr="00F94A21">
        <w:rPr>
          <w:rFonts w:cs="Bookman Old Style"/>
        </w:rPr>
        <w:t>The bolt is sprung,</w:t>
      </w:r>
    </w:p>
    <w:p w14:paraId="46BED88D" w14:textId="77777777" w:rsidR="00A22D52" w:rsidRPr="00F94A21" w:rsidRDefault="00A22D52" w:rsidP="00A22D52">
      <w:pPr>
        <w:jc w:val="both"/>
        <w:rPr>
          <w:rFonts w:cs="Bookman Old Style"/>
        </w:rPr>
      </w:pPr>
      <w:r w:rsidRPr="00F94A21">
        <w:rPr>
          <w:rFonts w:cs="Bookman Old Style"/>
        </w:rPr>
        <w:t>My sister is angry!</w:t>
      </w:r>
    </w:p>
    <w:p w14:paraId="22867A8E" w14:textId="77777777" w:rsidR="00A22D52" w:rsidRDefault="00A22D52" w:rsidP="00A22D52">
      <w:pPr>
        <w:jc w:val="both"/>
      </w:pPr>
      <w:r w:rsidRPr="00F94A21">
        <w:t>If only I were made do</w:t>
      </w:r>
      <w:r>
        <w:t>orkeeper!</w:t>
      </w:r>
    </w:p>
    <w:p w14:paraId="1C18718E" w14:textId="77777777" w:rsidR="00A22D52" w:rsidRPr="00F94A21" w:rsidRDefault="00A22D52" w:rsidP="00A22D52">
      <w:pPr>
        <w:jc w:val="both"/>
      </w:pPr>
      <w:r w:rsidRPr="00F94A21">
        <w:t>Then I would make her rage at me,</w:t>
      </w:r>
      <w:r>
        <w:t xml:space="preserve"> [189]</w:t>
      </w:r>
    </w:p>
    <w:p w14:paraId="70C91180" w14:textId="77777777" w:rsidR="00A22D52" w:rsidRDefault="00A22D52" w:rsidP="00A22D52">
      <w:pPr>
        <w:jc w:val="both"/>
        <w:rPr>
          <w:rFonts w:cs="Bookman Old Style"/>
        </w:rPr>
      </w:pPr>
      <w:r w:rsidRPr="00F94A21">
        <w:rPr>
          <w:rFonts w:cs="Bookman Old Style"/>
        </w:rPr>
        <w:t>The</w:t>
      </w:r>
      <w:r>
        <w:rPr>
          <w:rFonts w:cs="Bookman Old Style"/>
        </w:rPr>
        <w:t>n I would hear her angry voice,</w:t>
      </w:r>
    </w:p>
    <w:p w14:paraId="6CB14F30" w14:textId="77777777" w:rsidR="00A22D52" w:rsidRPr="00F94A21" w:rsidRDefault="00A22D52" w:rsidP="00A22D52">
      <w:pPr>
        <w:jc w:val="both"/>
        <w:rPr>
          <w:rFonts w:cs="Bookman Old Style"/>
        </w:rPr>
      </w:pPr>
      <w:r w:rsidRPr="00F94A21">
        <w:rPr>
          <w:rFonts w:cs="Bookman Old Style"/>
        </w:rPr>
        <w:t>And be a child in fear of her!</w:t>
      </w:r>
    </w:p>
    <w:p w14:paraId="6937CFA8" w14:textId="77777777" w:rsidR="00A22D52" w:rsidRDefault="00A22D52" w:rsidP="00A22D52">
      <w:pPr>
        <w:jc w:val="both"/>
        <w:rPr>
          <w:rFonts w:cs="Garamond"/>
        </w:rPr>
      </w:pPr>
    </w:p>
    <w:p w14:paraId="1D265D8A" w14:textId="77777777" w:rsidR="00A22D52" w:rsidRPr="00F94A21" w:rsidRDefault="00A22D52" w:rsidP="00A22D52">
      <w:pPr>
        <w:jc w:val="center"/>
        <w:rPr>
          <w:rFonts w:cs="Garamond"/>
        </w:rPr>
      </w:pPr>
      <w:r w:rsidRPr="00F94A21">
        <w:rPr>
          <w:rFonts w:cs="Garamond"/>
          <w:smallCaps/>
        </w:rPr>
        <w:t>notes</w:t>
      </w:r>
    </w:p>
    <w:p w14:paraId="63DF341F" w14:textId="77777777" w:rsidR="00A22D52" w:rsidRDefault="00A22D52" w:rsidP="00A22D52">
      <w:pPr>
        <w:jc w:val="both"/>
        <w:rPr>
          <w:rFonts w:cs="Bookman Old Style"/>
        </w:rPr>
      </w:pPr>
    </w:p>
    <w:p w14:paraId="04DF83EC" w14:textId="0F069C11" w:rsidR="00A22D52" w:rsidRPr="000F43BF" w:rsidRDefault="00A22D52" w:rsidP="00A22D52">
      <w:pPr>
        <w:jc w:val="both"/>
        <w:rPr>
          <w:rFonts w:cs="Bookman Old Style"/>
          <w:sz w:val="20"/>
        </w:rPr>
      </w:pPr>
      <w:r w:rsidRPr="000F43BF">
        <w:rPr>
          <w:rFonts w:cs="Bookman Old Style"/>
          <w:sz w:val="20"/>
        </w:rPr>
        <w:tab/>
        <w:t>1. Text</w:t>
      </w:r>
      <w:r w:rsidR="00EC002E" w:rsidRPr="00EC002E">
        <w:rPr>
          <w:rFonts w:cs="Bookman Old Style"/>
          <w:bCs/>
          <w:sz w:val="20"/>
        </w:rPr>
        <w:t xml:space="preserve">: </w:t>
      </w:r>
      <w:r w:rsidRPr="000F43BF">
        <w:rPr>
          <w:rFonts w:cs="Bookman Old Style"/>
          <w:sz w:val="20"/>
        </w:rPr>
        <w:t>M</w:t>
      </w:r>
      <w:r w:rsidRPr="000F43BF">
        <w:rPr>
          <w:sz w:val="20"/>
        </w:rPr>
        <w:t>ü</w:t>
      </w:r>
      <w:r w:rsidRPr="000F43BF">
        <w:rPr>
          <w:rFonts w:cs="Bookman Old Style"/>
          <w:sz w:val="20"/>
        </w:rPr>
        <w:t xml:space="preserve">ller, </w:t>
      </w:r>
      <w:r w:rsidRPr="000F43BF">
        <w:rPr>
          <w:rFonts w:cs="Garamond"/>
          <w:i/>
          <w:iCs/>
          <w:sz w:val="20"/>
        </w:rPr>
        <w:t xml:space="preserve">op. </w:t>
      </w:r>
      <w:r w:rsidRPr="000F43BF">
        <w:rPr>
          <w:i/>
          <w:iCs/>
          <w:sz w:val="20"/>
        </w:rPr>
        <w:t>cit</w:t>
      </w:r>
      <w:r w:rsidRPr="000F43BF">
        <w:rPr>
          <w:iCs/>
          <w:sz w:val="20"/>
        </w:rPr>
        <w:t xml:space="preserve">., </w:t>
      </w:r>
      <w:r w:rsidRPr="000F43BF">
        <w:rPr>
          <w:rFonts w:cs="Bookman Old Style"/>
          <w:sz w:val="20"/>
        </w:rPr>
        <w:t>pls. 4-5</w:t>
      </w:r>
      <w:r w:rsidR="00EC002E" w:rsidRPr="00EC002E">
        <w:rPr>
          <w:rFonts w:cs="Bookman Old Style"/>
          <w:bCs/>
          <w:sz w:val="20"/>
        </w:rPr>
        <w:t xml:space="preserve">: </w:t>
      </w:r>
      <w:r w:rsidRPr="000F43BF">
        <w:rPr>
          <w:i/>
          <w:iCs/>
          <w:sz w:val="20"/>
        </w:rPr>
        <w:t>Recto</w:t>
      </w:r>
      <w:r w:rsidRPr="000F43BF">
        <w:rPr>
          <w:iCs/>
          <w:sz w:val="20"/>
        </w:rPr>
        <w:t xml:space="preserve">, </w:t>
      </w:r>
      <w:r w:rsidRPr="000F43BF">
        <w:rPr>
          <w:rFonts w:cs="Bookman Old Style"/>
          <w:sz w:val="20"/>
        </w:rPr>
        <w:t>2. No verse-points are used; but the poems are separated by paragraph signs.</w:t>
      </w:r>
    </w:p>
    <w:p w14:paraId="0DD4B57A" w14:textId="77777777" w:rsidR="00A22D52" w:rsidRPr="000F43BF" w:rsidRDefault="00A22D52" w:rsidP="00A22D52">
      <w:pPr>
        <w:jc w:val="both"/>
        <w:rPr>
          <w:rFonts w:cs="Bookman Old Style"/>
          <w:sz w:val="20"/>
        </w:rPr>
      </w:pPr>
      <w:r w:rsidRPr="000F43BF">
        <w:rPr>
          <w:rFonts w:cs="Bookman Old Style"/>
          <w:sz w:val="20"/>
        </w:rPr>
        <w:tab/>
        <w:t>2. An unknown divinity.</w:t>
      </w:r>
    </w:p>
    <w:p w14:paraId="3442BA66" w14:textId="77777777" w:rsidR="00A22D52" w:rsidRPr="000F43BF" w:rsidRDefault="00A22D52" w:rsidP="00A22D52">
      <w:pPr>
        <w:jc w:val="both"/>
        <w:rPr>
          <w:rFonts w:cs="Bookman Old Style"/>
          <w:sz w:val="20"/>
        </w:rPr>
      </w:pPr>
      <w:r w:rsidRPr="000F43BF">
        <w:rPr>
          <w:rFonts w:cs="Bookman Old Style"/>
          <w:sz w:val="20"/>
        </w:rPr>
        <w:tab/>
        <w:t>3. Epithet of Ptah.</w:t>
      </w:r>
    </w:p>
    <w:p w14:paraId="7EF5B3EB" w14:textId="77777777" w:rsidR="00A22D52" w:rsidRDefault="00A22D52" w:rsidP="00A22D52">
      <w:pPr>
        <w:jc w:val="both"/>
        <w:rPr>
          <w:rFonts w:cs="Bookman Old Style"/>
        </w:rPr>
      </w:pPr>
    </w:p>
    <w:p w14:paraId="3304288C" w14:textId="77777777" w:rsidR="00A22D52" w:rsidRDefault="00A22D52" w:rsidP="00A22D52">
      <w:pPr>
        <w:jc w:val="both"/>
        <w:rPr>
          <w:rFonts w:cs="Bookman Old Style"/>
        </w:rPr>
      </w:pPr>
    </w:p>
    <w:p w14:paraId="4194452C" w14:textId="77777777" w:rsidR="00A22D52" w:rsidRPr="002D065B" w:rsidRDefault="00A22D52" w:rsidP="00A22D52">
      <w:pPr>
        <w:jc w:val="center"/>
      </w:pPr>
      <w:r w:rsidRPr="002D065B">
        <w:t>FROM PAPYRUS HARRIS 500</w:t>
      </w:r>
    </w:p>
    <w:p w14:paraId="702E794E" w14:textId="77777777" w:rsidR="00A22D52" w:rsidRPr="002D065B" w:rsidRDefault="00A22D52" w:rsidP="00A22D52">
      <w:pPr>
        <w:jc w:val="both"/>
      </w:pPr>
    </w:p>
    <w:p w14:paraId="41F09AC0" w14:textId="77777777" w:rsidR="00A22D52" w:rsidRPr="006F62C3" w:rsidRDefault="00A22D52" w:rsidP="00A22D52">
      <w:pPr>
        <w:jc w:val="center"/>
        <w:rPr>
          <w:vertAlign w:val="superscript"/>
        </w:rPr>
      </w:pPr>
      <w:r w:rsidRPr="006F62C3">
        <w:rPr>
          <w:b/>
        </w:rPr>
        <w:t>II.b The Second Collection</w:t>
      </w:r>
      <w:r>
        <w:rPr>
          <w:vertAlign w:val="superscript"/>
        </w:rPr>
        <w:t>1</w:t>
      </w:r>
    </w:p>
    <w:p w14:paraId="466D8381" w14:textId="77777777" w:rsidR="00A22D52" w:rsidRPr="002D065B" w:rsidRDefault="00A22D52" w:rsidP="00A22D52">
      <w:pPr>
        <w:jc w:val="both"/>
      </w:pPr>
    </w:p>
    <w:p w14:paraId="725AB7D6" w14:textId="77777777" w:rsidR="00A22D52" w:rsidRPr="002D065B" w:rsidRDefault="00A22D52" w:rsidP="00A22D52">
      <w:pPr>
        <w:jc w:val="both"/>
      </w:pPr>
      <w:r>
        <w:tab/>
      </w:r>
      <w:r w:rsidRPr="002D065B">
        <w:t>Beginning of the delightful, beautiful songs of your beloved sister as she comes from the fields.</w:t>
      </w:r>
    </w:p>
    <w:p w14:paraId="1D4B93FD" w14:textId="77777777" w:rsidR="00A22D52" w:rsidRPr="002D065B" w:rsidRDefault="00A22D52" w:rsidP="00A22D52">
      <w:pPr>
        <w:jc w:val="both"/>
      </w:pPr>
    </w:p>
    <w:p w14:paraId="77792580" w14:textId="77777777" w:rsidR="00A22D52" w:rsidRPr="002D065B" w:rsidRDefault="00A22D52" w:rsidP="00A22D52">
      <w:pPr>
        <w:jc w:val="center"/>
      </w:pPr>
      <w:r w:rsidRPr="002D065B">
        <w:t>2</w:t>
      </w:r>
    </w:p>
    <w:p w14:paraId="7DA0A279" w14:textId="77777777" w:rsidR="00A22D52" w:rsidRPr="002D065B" w:rsidRDefault="00A22D52" w:rsidP="00A22D52">
      <w:pPr>
        <w:jc w:val="both"/>
      </w:pPr>
    </w:p>
    <w:p w14:paraId="1685E948" w14:textId="77777777" w:rsidR="00A22D52" w:rsidRDefault="00A22D52" w:rsidP="00A22D52">
      <w:pPr>
        <w:jc w:val="both"/>
      </w:pPr>
      <w:r w:rsidRPr="002D065B">
        <w:t>The v</w:t>
      </w:r>
      <w:r>
        <w:t>oice of the wild goose shrills,</w:t>
      </w:r>
    </w:p>
    <w:p w14:paraId="2A53233C" w14:textId="77777777" w:rsidR="00A22D52" w:rsidRPr="002D065B" w:rsidRDefault="00A22D52" w:rsidP="00A22D52">
      <w:pPr>
        <w:jc w:val="both"/>
      </w:pPr>
      <w:r w:rsidRPr="002D065B">
        <w:t>It is caught by its bait;</w:t>
      </w:r>
    </w:p>
    <w:p w14:paraId="527B717D" w14:textId="77777777" w:rsidR="00A22D52" w:rsidRPr="002D065B" w:rsidRDefault="00A22D52" w:rsidP="00A22D52">
      <w:pPr>
        <w:jc w:val="both"/>
      </w:pPr>
      <w:r w:rsidRPr="002D065B">
        <w:t>My love of you pervades me,</w:t>
      </w:r>
    </w:p>
    <w:p w14:paraId="64BDA731" w14:textId="77777777" w:rsidR="00A22D52" w:rsidRPr="002D065B" w:rsidRDefault="00A22D52" w:rsidP="00A22D52">
      <w:pPr>
        <w:jc w:val="both"/>
      </w:pPr>
      <w:r w:rsidRPr="002D065B">
        <w:t>I cannot loosen it.</w:t>
      </w:r>
    </w:p>
    <w:p w14:paraId="5AC3FA63" w14:textId="77777777" w:rsidR="00A22D52" w:rsidRPr="002D065B" w:rsidRDefault="00A22D52" w:rsidP="00A22D52">
      <w:pPr>
        <w:jc w:val="both"/>
      </w:pPr>
      <w:r w:rsidRPr="002D065B">
        <w:t>I shall retrieve my nets,</w:t>
      </w:r>
    </w:p>
    <w:p w14:paraId="2B697DE9" w14:textId="77777777" w:rsidR="00A22D52" w:rsidRDefault="00A22D52" w:rsidP="00A22D52">
      <w:pPr>
        <w:jc w:val="both"/>
      </w:pPr>
      <w:r>
        <w:t>But what do I tell my mother,</w:t>
      </w:r>
    </w:p>
    <w:p w14:paraId="0910143D" w14:textId="77777777" w:rsidR="00A22D52" w:rsidRPr="002D065B" w:rsidRDefault="00A22D52" w:rsidP="00A22D52">
      <w:pPr>
        <w:jc w:val="both"/>
      </w:pPr>
      <w:r w:rsidRPr="002D065B">
        <w:t>To whom I go daily,</w:t>
      </w:r>
    </w:p>
    <w:p w14:paraId="48E50B4D" w14:textId="77777777" w:rsidR="00A22D52" w:rsidRPr="002D065B" w:rsidRDefault="00A22D52" w:rsidP="00A22D52">
      <w:pPr>
        <w:jc w:val="both"/>
      </w:pPr>
      <w:r w:rsidRPr="002D065B">
        <w:t>Laden with bird catch?</w:t>
      </w:r>
    </w:p>
    <w:p w14:paraId="15EF6A15" w14:textId="77777777" w:rsidR="00A22D52" w:rsidRPr="002D065B" w:rsidRDefault="00A22D52" w:rsidP="00A22D52">
      <w:pPr>
        <w:jc w:val="both"/>
      </w:pPr>
      <w:r w:rsidRPr="002D065B">
        <w:t>I have spread no snares today,</w:t>
      </w:r>
    </w:p>
    <w:p w14:paraId="1CC56AB1" w14:textId="77777777" w:rsidR="00A22D52" w:rsidRPr="002D065B" w:rsidRDefault="00A22D52" w:rsidP="00A22D52">
      <w:pPr>
        <w:jc w:val="both"/>
      </w:pPr>
      <w:r w:rsidRPr="002D065B">
        <w:t>I am caught in my love of you!</w:t>
      </w:r>
    </w:p>
    <w:p w14:paraId="5C9AD194" w14:textId="77777777" w:rsidR="00A22D52" w:rsidRDefault="00A22D52" w:rsidP="00A22D52">
      <w:pPr>
        <w:jc w:val="both"/>
      </w:pPr>
    </w:p>
    <w:p w14:paraId="3A670D55" w14:textId="77777777" w:rsidR="00A22D52" w:rsidRPr="002D065B" w:rsidRDefault="00A22D52" w:rsidP="00A22D52">
      <w:pPr>
        <w:jc w:val="center"/>
      </w:pPr>
      <w:r w:rsidRPr="002D065B">
        <w:t>3</w:t>
      </w:r>
    </w:p>
    <w:p w14:paraId="1E77454E" w14:textId="77777777" w:rsidR="00A22D52" w:rsidRDefault="00A22D52" w:rsidP="00A22D52">
      <w:pPr>
        <w:jc w:val="both"/>
      </w:pPr>
    </w:p>
    <w:p w14:paraId="60AA897D" w14:textId="77777777" w:rsidR="00A22D52" w:rsidRDefault="00A22D52" w:rsidP="00A22D52">
      <w:pPr>
        <w:jc w:val="both"/>
      </w:pPr>
      <w:r w:rsidRPr="002D065B">
        <w:t>T</w:t>
      </w:r>
      <w:r>
        <w:t>he wild goose soars and swoops,</w:t>
      </w:r>
    </w:p>
    <w:p w14:paraId="09697D8B" w14:textId="77777777" w:rsidR="00A22D52" w:rsidRPr="002D065B" w:rsidRDefault="00A22D52" w:rsidP="00A22D52">
      <w:pPr>
        <w:jc w:val="both"/>
      </w:pPr>
      <w:r w:rsidRPr="002D065B">
        <w:t>It alights on the net;</w:t>
      </w:r>
    </w:p>
    <w:p w14:paraId="2F01FE03" w14:textId="77777777" w:rsidR="00A22D52" w:rsidRPr="002D065B" w:rsidRDefault="00A22D52" w:rsidP="00A22D52">
      <w:pPr>
        <w:jc w:val="both"/>
      </w:pPr>
      <w:r w:rsidRPr="002D065B">
        <w:t>Many birds swarm about,</w:t>
      </w:r>
    </w:p>
    <w:p w14:paraId="7A7A7B9F" w14:textId="77777777" w:rsidR="00A22D52" w:rsidRPr="002D065B" w:rsidRDefault="00A22D52" w:rsidP="00A22D52">
      <w:pPr>
        <w:jc w:val="both"/>
      </w:pPr>
      <w:r w:rsidRPr="002D065B">
        <w:t>I have work to do.</w:t>
      </w:r>
    </w:p>
    <w:p w14:paraId="47E58E5A" w14:textId="77777777" w:rsidR="00A22D52" w:rsidRPr="002D065B" w:rsidRDefault="00A22D52" w:rsidP="00A22D52">
      <w:pPr>
        <w:jc w:val="both"/>
      </w:pPr>
      <w:r w:rsidRPr="002D065B">
        <w:t>I am held fast by my love,</w:t>
      </w:r>
    </w:p>
    <w:p w14:paraId="4C92FBD2" w14:textId="77777777" w:rsidR="00A22D52" w:rsidRDefault="00A22D52" w:rsidP="00A22D52">
      <w:pPr>
        <w:jc w:val="both"/>
      </w:pPr>
      <w:r w:rsidRPr="002D065B">
        <w:t>Al</w:t>
      </w:r>
      <w:r>
        <w:t>one, my heart meets your heart,</w:t>
      </w:r>
    </w:p>
    <w:p w14:paraId="3DD37B0F" w14:textId="77777777" w:rsidR="00A22D52" w:rsidRPr="002D065B" w:rsidRDefault="00A22D52" w:rsidP="00A22D52">
      <w:pPr>
        <w:jc w:val="both"/>
      </w:pPr>
      <w:r w:rsidRPr="002D065B">
        <w:t>From your beauty I</w:t>
      </w:r>
      <w:r>
        <w:t>’</w:t>
      </w:r>
      <w:r w:rsidRPr="002D065B">
        <w:t>ll not part!</w:t>
      </w:r>
    </w:p>
    <w:p w14:paraId="7524CB22" w14:textId="77777777" w:rsidR="00A22D52" w:rsidRDefault="00A22D52" w:rsidP="00A22D52">
      <w:pPr>
        <w:jc w:val="both"/>
      </w:pPr>
    </w:p>
    <w:p w14:paraId="1F91CBA4" w14:textId="77777777" w:rsidR="00A22D52" w:rsidRPr="002D065B" w:rsidRDefault="00A22D52" w:rsidP="00A22D52">
      <w:pPr>
        <w:jc w:val="center"/>
      </w:pPr>
      <w:r w:rsidRPr="002D065B">
        <w:t>6</w:t>
      </w:r>
    </w:p>
    <w:p w14:paraId="373E28D2" w14:textId="77777777" w:rsidR="00A22D52" w:rsidRDefault="00A22D52" w:rsidP="00A22D52">
      <w:pPr>
        <w:jc w:val="both"/>
      </w:pPr>
    </w:p>
    <w:p w14:paraId="66B0DCC0" w14:textId="77777777" w:rsidR="00A22D52" w:rsidRPr="002D065B" w:rsidRDefault="00A22D52" w:rsidP="00A22D52">
      <w:pPr>
        <w:jc w:val="both"/>
      </w:pPr>
      <w:r w:rsidRPr="002D065B">
        <w:t>The voice of the dove is calling,</w:t>
      </w:r>
    </w:p>
    <w:p w14:paraId="2A119123" w14:textId="426C4E1A" w:rsidR="00A22D52" w:rsidRDefault="00A22D52" w:rsidP="00A22D52">
      <w:pPr>
        <w:jc w:val="both"/>
        <w:rPr>
          <w:rFonts w:cs="Bookman Old Style"/>
        </w:rPr>
      </w:pPr>
      <w:r w:rsidRPr="002D065B">
        <w:t>It says</w:t>
      </w:r>
      <w:r w:rsidR="00EC002E" w:rsidRPr="00EC002E">
        <w:rPr>
          <w:bCs/>
        </w:rPr>
        <w:t xml:space="preserve">: </w:t>
      </w:r>
      <w:r>
        <w:t>“</w:t>
      </w:r>
      <w:r w:rsidRPr="002D065B">
        <w:t>It</w:t>
      </w:r>
      <w:r>
        <w:t>’</w:t>
      </w:r>
      <w:r w:rsidRPr="002D065B">
        <w:t>s day! Where are you?</w:t>
      </w:r>
      <w:r>
        <w:t>” [190]</w:t>
      </w:r>
    </w:p>
    <w:p w14:paraId="7EF9A7F4" w14:textId="77777777" w:rsidR="00A22D52" w:rsidRPr="00F94A21" w:rsidRDefault="00A22D52" w:rsidP="00A22D52">
      <w:pPr>
        <w:jc w:val="both"/>
        <w:rPr>
          <w:rFonts w:cs="Bookman Old Style"/>
        </w:rPr>
      </w:pPr>
      <w:r>
        <w:rPr>
          <w:rFonts w:cs="Bookman Old Style"/>
        </w:rPr>
        <w:t>O</w:t>
      </w:r>
      <w:r w:rsidRPr="00F94A21">
        <w:rPr>
          <w:rFonts w:cs="Bookman Old Style"/>
        </w:rPr>
        <w:t xml:space="preserve"> bird, stop scolding me!</w:t>
      </w:r>
    </w:p>
    <w:p w14:paraId="4AAD3D57" w14:textId="77777777" w:rsidR="00A22D52" w:rsidRDefault="00A22D52" w:rsidP="00A22D52">
      <w:pPr>
        <w:jc w:val="both"/>
      </w:pPr>
      <w:r>
        <w:t>I found my brother on his bed,</w:t>
      </w:r>
    </w:p>
    <w:p w14:paraId="73171CA0" w14:textId="77777777" w:rsidR="00A22D52" w:rsidRPr="00F94A21" w:rsidRDefault="00A22D52" w:rsidP="00A22D52">
      <w:pPr>
        <w:jc w:val="both"/>
      </w:pPr>
      <w:r w:rsidRPr="00F94A21">
        <w:t>My heart was overjoyed;</w:t>
      </w:r>
    </w:p>
    <w:p w14:paraId="58B22726" w14:textId="3A8B2A2D" w:rsidR="00A22D52" w:rsidRDefault="00A22D52" w:rsidP="00A22D52">
      <w:pPr>
        <w:jc w:val="both"/>
      </w:pPr>
      <w:r w:rsidRPr="00F94A21">
        <w:t>Each said</w:t>
      </w:r>
      <w:r w:rsidR="00EC002E" w:rsidRPr="00EC002E">
        <w:rPr>
          <w:bCs/>
        </w:rPr>
        <w:t xml:space="preserve">: </w:t>
      </w:r>
      <w:r>
        <w:t>“I shall not leave you,</w:t>
      </w:r>
    </w:p>
    <w:p w14:paraId="4594D4EA" w14:textId="77777777" w:rsidR="00A22D52" w:rsidRPr="00F94A21" w:rsidRDefault="00A22D52" w:rsidP="00A22D52">
      <w:pPr>
        <w:jc w:val="both"/>
      </w:pPr>
      <w:r w:rsidRPr="00F94A21">
        <w:t>My hand is in your hand;</w:t>
      </w:r>
    </w:p>
    <w:p w14:paraId="79B8F55D" w14:textId="77777777" w:rsidR="00A22D52" w:rsidRPr="00F94A21" w:rsidRDefault="00A22D52" w:rsidP="00A22D52">
      <w:pPr>
        <w:jc w:val="both"/>
      </w:pPr>
      <w:r w:rsidRPr="00F94A21">
        <w:t>You and I shall wander</w:t>
      </w:r>
    </w:p>
    <w:p w14:paraId="47A9E141" w14:textId="77777777" w:rsidR="00A22D52" w:rsidRPr="00F94A21" w:rsidRDefault="00A22D52" w:rsidP="00A22D52">
      <w:pPr>
        <w:jc w:val="both"/>
      </w:pPr>
      <w:r w:rsidRPr="00F94A21">
        <w:t>In all the places fair.</w:t>
      </w:r>
      <w:r>
        <w:t>”</w:t>
      </w:r>
    </w:p>
    <w:p w14:paraId="5B3346D0" w14:textId="77777777" w:rsidR="00A22D52" w:rsidRDefault="00A22D52" w:rsidP="00A22D52">
      <w:pPr>
        <w:jc w:val="both"/>
      </w:pPr>
      <w:r w:rsidRPr="00F94A21">
        <w:t xml:space="preserve">He </w:t>
      </w:r>
      <w:r>
        <w:t>makes me the foremost of women,</w:t>
      </w:r>
    </w:p>
    <w:p w14:paraId="59308F59" w14:textId="77777777" w:rsidR="00A22D52" w:rsidRPr="00F94A21" w:rsidRDefault="00A22D52" w:rsidP="00A22D52">
      <w:pPr>
        <w:jc w:val="both"/>
      </w:pPr>
      <w:r w:rsidRPr="00F94A21">
        <w:t>He does not aggrieve my heart.</w:t>
      </w:r>
    </w:p>
    <w:p w14:paraId="36F837DA" w14:textId="77777777" w:rsidR="00A22D52" w:rsidRDefault="00A22D52" w:rsidP="00A22D52">
      <w:pPr>
        <w:jc w:val="both"/>
      </w:pPr>
    </w:p>
    <w:p w14:paraId="6B837CF6" w14:textId="77777777" w:rsidR="00A22D52" w:rsidRPr="00F94A21" w:rsidRDefault="00A22D52" w:rsidP="00A22D52">
      <w:pPr>
        <w:jc w:val="center"/>
      </w:pPr>
      <w:r>
        <w:t>7</w:t>
      </w:r>
    </w:p>
    <w:p w14:paraId="2E5DD03F" w14:textId="77777777" w:rsidR="00A22D52" w:rsidRDefault="00A22D52" w:rsidP="00A22D52">
      <w:pPr>
        <w:jc w:val="both"/>
        <w:rPr>
          <w:rFonts w:cs="Bookman Old Style"/>
        </w:rPr>
      </w:pPr>
    </w:p>
    <w:p w14:paraId="600AC37F" w14:textId="77777777" w:rsidR="00A22D52" w:rsidRDefault="00A22D52" w:rsidP="00A22D52">
      <w:pPr>
        <w:jc w:val="both"/>
        <w:rPr>
          <w:rFonts w:cs="Bookman Old Style"/>
        </w:rPr>
      </w:pPr>
      <w:r w:rsidRPr="00F94A21">
        <w:rPr>
          <w:rFonts w:cs="Bookman Old Style"/>
        </w:rPr>
        <w:t>My ga</w:t>
      </w:r>
      <w:r>
        <w:rPr>
          <w:rFonts w:cs="Bookman Old Style"/>
        </w:rPr>
        <w:t>ze is fixed on the garden gate,</w:t>
      </w:r>
    </w:p>
    <w:p w14:paraId="17FACB56" w14:textId="77777777" w:rsidR="00A22D52" w:rsidRDefault="00A22D52" w:rsidP="00A22D52">
      <w:pPr>
        <w:jc w:val="both"/>
        <w:rPr>
          <w:rFonts w:cs="Bookman Old Style"/>
        </w:rPr>
      </w:pPr>
      <w:r>
        <w:rPr>
          <w:rFonts w:cs="Bookman Old Style"/>
        </w:rPr>
        <w:t>My brother will come to me;</w:t>
      </w:r>
    </w:p>
    <w:p w14:paraId="0B5760D0" w14:textId="77777777" w:rsidR="00A22D52" w:rsidRDefault="00A22D52" w:rsidP="00A22D52">
      <w:pPr>
        <w:jc w:val="both"/>
        <w:rPr>
          <w:rFonts w:cs="Bookman Old Style"/>
        </w:rPr>
      </w:pPr>
      <w:r w:rsidRPr="00F94A21">
        <w:rPr>
          <w:rFonts w:cs="Bookman Old Style"/>
        </w:rPr>
        <w:t>Eyes on the road, ears strain</w:t>
      </w:r>
      <w:r>
        <w:rPr>
          <w:rFonts w:cs="Bookman Old Style"/>
        </w:rPr>
        <w:t>ing,</w:t>
      </w:r>
    </w:p>
    <w:p w14:paraId="3229B260" w14:textId="77777777" w:rsidR="00A22D52" w:rsidRPr="006F62C3" w:rsidRDefault="00A22D52" w:rsidP="00A22D52">
      <w:pPr>
        <w:jc w:val="both"/>
        <w:rPr>
          <w:vertAlign w:val="superscript"/>
        </w:rPr>
      </w:pPr>
      <w:r w:rsidRPr="00F94A21">
        <w:rPr>
          <w:rFonts w:cs="Bookman Old Style"/>
        </w:rPr>
        <w:t>I wait for him who neglects me.</w:t>
      </w:r>
      <w:r>
        <w:rPr>
          <w:vertAlign w:val="superscript"/>
        </w:rPr>
        <w:t>2</w:t>
      </w:r>
    </w:p>
    <w:p w14:paraId="04ACEA2A" w14:textId="77777777" w:rsidR="00A22D52" w:rsidRPr="00F94A21" w:rsidRDefault="00A22D52" w:rsidP="00A22D52">
      <w:pPr>
        <w:jc w:val="both"/>
      </w:pPr>
      <w:r w:rsidRPr="00F94A21">
        <w:t>I made my brother</w:t>
      </w:r>
      <w:r>
        <w:t>’</w:t>
      </w:r>
      <w:r w:rsidRPr="00F94A21">
        <w:t>s love my sole concern,</w:t>
      </w:r>
    </w:p>
    <w:p w14:paraId="78A00633" w14:textId="77777777" w:rsidR="00A22D52" w:rsidRPr="00F94A21" w:rsidRDefault="00A22D52" w:rsidP="00A22D52">
      <w:pPr>
        <w:jc w:val="both"/>
      </w:pPr>
      <w:r w:rsidRPr="00F94A21">
        <w:t>About him my heart is not silent;</w:t>
      </w:r>
    </w:p>
    <w:p w14:paraId="2E1AD488" w14:textId="77777777" w:rsidR="00A22D52" w:rsidRDefault="00A22D52" w:rsidP="00A22D52">
      <w:pPr>
        <w:jc w:val="both"/>
        <w:rPr>
          <w:rFonts w:cs="Bookman Old Style"/>
        </w:rPr>
      </w:pPr>
      <w:r w:rsidRPr="00F94A21">
        <w:rPr>
          <w:rFonts w:cs="Bookman Old Style"/>
        </w:rPr>
        <w:t>It se</w:t>
      </w:r>
      <w:r>
        <w:rPr>
          <w:rFonts w:cs="Bookman Old Style"/>
        </w:rPr>
        <w:t>nds me a fleet-footed messenger</w:t>
      </w:r>
    </w:p>
    <w:p w14:paraId="56581E93" w14:textId="77777777" w:rsidR="00A22D52" w:rsidRDefault="00A22D52" w:rsidP="00A22D52">
      <w:pPr>
        <w:jc w:val="both"/>
        <w:rPr>
          <w:rFonts w:cs="Bookman Old Style"/>
        </w:rPr>
      </w:pPr>
      <w:r>
        <w:rPr>
          <w:rFonts w:cs="Bookman Old Style"/>
        </w:rPr>
        <w:t>Who comes and goes to tell me:</w:t>
      </w:r>
    </w:p>
    <w:p w14:paraId="0D99DDF3" w14:textId="77777777" w:rsidR="00A22D52" w:rsidRDefault="00A22D52" w:rsidP="00A22D52">
      <w:pPr>
        <w:jc w:val="both"/>
        <w:rPr>
          <w:rFonts w:cs="Bookman Old Style"/>
        </w:rPr>
      </w:pPr>
      <w:r>
        <w:rPr>
          <w:rFonts w:cs="Bookman Old Style"/>
        </w:rPr>
        <w:t>“</w:t>
      </w:r>
      <w:r w:rsidRPr="00F94A21">
        <w:rPr>
          <w:rFonts w:cs="Bookman Old Style"/>
        </w:rPr>
        <w:t>He de</w:t>
      </w:r>
      <w:r>
        <w:rPr>
          <w:rFonts w:cs="Bookman Old Style"/>
        </w:rPr>
        <w:t>ceives you, in other words,</w:t>
      </w:r>
      <w:r>
        <w:rPr>
          <w:vertAlign w:val="superscript"/>
        </w:rPr>
        <w:t>3</w:t>
      </w:r>
    </w:p>
    <w:p w14:paraId="62E46002" w14:textId="77777777" w:rsidR="00A22D52" w:rsidRPr="00F94A21" w:rsidRDefault="00A22D52" w:rsidP="00A22D52">
      <w:pPr>
        <w:jc w:val="both"/>
        <w:rPr>
          <w:rFonts w:cs="Bookman Old Style"/>
        </w:rPr>
      </w:pPr>
      <w:r w:rsidRPr="00F94A21">
        <w:rPr>
          <w:rFonts w:cs="Bookman Old Style"/>
        </w:rPr>
        <w:t>He found another woman,</w:t>
      </w:r>
    </w:p>
    <w:p w14:paraId="6E44176C" w14:textId="77777777" w:rsidR="00A22D52" w:rsidRPr="00F94A21" w:rsidRDefault="00A22D52" w:rsidP="00A22D52">
      <w:pPr>
        <w:jc w:val="both"/>
      </w:pPr>
      <w:r w:rsidRPr="00F94A21">
        <w:t>She is dazzling to his eyes.</w:t>
      </w:r>
      <w:r>
        <w:t>”</w:t>
      </w:r>
    </w:p>
    <w:p w14:paraId="45437D40" w14:textId="77777777" w:rsidR="00A22D52" w:rsidRPr="006F62C3" w:rsidRDefault="00A22D52" w:rsidP="00A22D52">
      <w:pPr>
        <w:jc w:val="both"/>
        <w:rPr>
          <w:vertAlign w:val="superscript"/>
        </w:rPr>
      </w:pPr>
      <w:r w:rsidRPr="00F94A21">
        <w:t>Why vex another</w:t>
      </w:r>
      <w:r>
        <w:t>’</w:t>
      </w:r>
      <w:r w:rsidRPr="00F94A21">
        <w:t>s heart to death?</w:t>
      </w:r>
      <w:r>
        <w:rPr>
          <w:vertAlign w:val="superscript"/>
        </w:rPr>
        <w:t>4</w:t>
      </w:r>
    </w:p>
    <w:p w14:paraId="4928D332" w14:textId="77777777" w:rsidR="00A22D52" w:rsidRDefault="00A22D52" w:rsidP="00A22D52">
      <w:pPr>
        <w:jc w:val="both"/>
        <w:rPr>
          <w:rFonts w:cs="Bookman Old Style"/>
        </w:rPr>
      </w:pPr>
    </w:p>
    <w:p w14:paraId="3E3B01ED" w14:textId="77777777" w:rsidR="00A22D52" w:rsidRPr="00F94A21" w:rsidRDefault="00A22D52" w:rsidP="00A22D52">
      <w:pPr>
        <w:jc w:val="center"/>
        <w:rPr>
          <w:rFonts w:cs="Bookman Old Style"/>
        </w:rPr>
      </w:pPr>
      <w:r w:rsidRPr="00F94A21">
        <w:rPr>
          <w:rFonts w:cs="Bookman Old Style"/>
        </w:rPr>
        <w:t>8</w:t>
      </w:r>
    </w:p>
    <w:p w14:paraId="78C5B5FD" w14:textId="77777777" w:rsidR="00A22D52" w:rsidRDefault="00A22D52" w:rsidP="00A22D52">
      <w:pPr>
        <w:jc w:val="both"/>
        <w:rPr>
          <w:rFonts w:cs="Bookman Old Style"/>
        </w:rPr>
      </w:pPr>
    </w:p>
    <w:p w14:paraId="53E3A365" w14:textId="77777777" w:rsidR="00A22D52" w:rsidRDefault="00A22D52" w:rsidP="00A22D52">
      <w:pPr>
        <w:jc w:val="both"/>
        <w:rPr>
          <w:rFonts w:cs="Bookman Old Style"/>
        </w:rPr>
      </w:pPr>
      <w:r w:rsidRPr="00F94A21">
        <w:rPr>
          <w:rFonts w:cs="Bookman Old Style"/>
        </w:rPr>
        <w:t>My h</w:t>
      </w:r>
      <w:r>
        <w:rPr>
          <w:rFonts w:cs="Bookman Old Style"/>
        </w:rPr>
        <w:t>eart thought of my love of you,</w:t>
      </w:r>
    </w:p>
    <w:p w14:paraId="5F003687" w14:textId="77777777" w:rsidR="00A22D52" w:rsidRDefault="00A22D52" w:rsidP="00A22D52">
      <w:pPr>
        <w:jc w:val="both"/>
        <w:rPr>
          <w:rFonts w:cs="Bookman Old Style"/>
        </w:rPr>
      </w:pPr>
      <w:r w:rsidRPr="00F94A21">
        <w:rPr>
          <w:rFonts w:cs="Bookman Old Style"/>
        </w:rPr>
        <w:t>Wh</w:t>
      </w:r>
      <w:r>
        <w:rPr>
          <w:rFonts w:cs="Bookman Old Style"/>
        </w:rPr>
        <w:t>en half of my hair was braided;</w:t>
      </w:r>
    </w:p>
    <w:p w14:paraId="2638B4E8" w14:textId="77777777" w:rsidR="00A22D52" w:rsidRPr="00F94A21" w:rsidRDefault="00A22D52" w:rsidP="00A22D52">
      <w:pPr>
        <w:jc w:val="both"/>
        <w:rPr>
          <w:rFonts w:cs="Bookman Old Style"/>
        </w:rPr>
      </w:pPr>
      <w:r w:rsidRPr="00F94A21">
        <w:rPr>
          <w:rFonts w:cs="Bookman Old Style"/>
        </w:rPr>
        <w:t>I came at a run to find you,</w:t>
      </w:r>
    </w:p>
    <w:p w14:paraId="6880F648" w14:textId="77777777" w:rsidR="00A22D52" w:rsidRPr="00F94A21" w:rsidRDefault="00A22D52" w:rsidP="00A22D52">
      <w:pPr>
        <w:jc w:val="both"/>
      </w:pPr>
      <w:r w:rsidRPr="00F94A21">
        <w:t>And neglected my hairdo.</w:t>
      </w:r>
    </w:p>
    <w:p w14:paraId="3675055E" w14:textId="77777777" w:rsidR="00A22D52" w:rsidRDefault="00A22D52" w:rsidP="00A22D52">
      <w:pPr>
        <w:jc w:val="both"/>
        <w:rPr>
          <w:rFonts w:cs="Bookman Old Style"/>
        </w:rPr>
      </w:pPr>
      <w:r w:rsidRPr="00F94A21">
        <w:rPr>
          <w:rFonts w:cs="Bookman Old Style"/>
        </w:rPr>
        <w:t>N</w:t>
      </w:r>
      <w:r>
        <w:rPr>
          <w:rFonts w:cs="Bookman Old Style"/>
        </w:rPr>
        <w:t>ow if you let me braid my hair,</w:t>
      </w:r>
    </w:p>
    <w:p w14:paraId="425BBF7D" w14:textId="77777777" w:rsidR="00A22D52" w:rsidRPr="00F94A21" w:rsidRDefault="00A22D52" w:rsidP="00A22D52">
      <w:pPr>
        <w:jc w:val="both"/>
        <w:rPr>
          <w:rFonts w:cs="Bookman Old Style"/>
        </w:rPr>
      </w:pPr>
      <w:r w:rsidRPr="00F94A21">
        <w:rPr>
          <w:rFonts w:cs="Bookman Old Style"/>
        </w:rPr>
        <w:t>I shall be ready in a moment.</w:t>
      </w:r>
    </w:p>
    <w:p w14:paraId="54CDFE2B" w14:textId="77777777" w:rsidR="00A22D52" w:rsidRDefault="00A22D52" w:rsidP="00A22D52">
      <w:pPr>
        <w:jc w:val="both"/>
        <w:rPr>
          <w:rFonts w:cs="Garamond"/>
        </w:rPr>
      </w:pPr>
    </w:p>
    <w:p w14:paraId="7D9C96B4" w14:textId="77777777" w:rsidR="00A22D52" w:rsidRPr="00F94A21" w:rsidRDefault="00A22D52" w:rsidP="00A22D52">
      <w:pPr>
        <w:jc w:val="center"/>
        <w:rPr>
          <w:rFonts w:cs="Garamond"/>
        </w:rPr>
      </w:pPr>
      <w:r w:rsidRPr="0038203E">
        <w:rPr>
          <w:rFonts w:cs="Garamond"/>
          <w:smallCaps/>
        </w:rPr>
        <w:t>notes</w:t>
      </w:r>
    </w:p>
    <w:p w14:paraId="7B4E647C" w14:textId="77777777" w:rsidR="00A22D52" w:rsidRDefault="00A22D52" w:rsidP="00A22D52">
      <w:pPr>
        <w:jc w:val="both"/>
      </w:pPr>
    </w:p>
    <w:p w14:paraId="0971D4DF" w14:textId="015628A5" w:rsidR="00A22D52" w:rsidRPr="000F43BF" w:rsidRDefault="00A22D52" w:rsidP="00A22D52">
      <w:pPr>
        <w:jc w:val="both"/>
        <w:rPr>
          <w:sz w:val="20"/>
        </w:rPr>
      </w:pPr>
      <w:r w:rsidRPr="000F43BF">
        <w:rPr>
          <w:sz w:val="20"/>
        </w:rPr>
        <w:tab/>
        <w:t>1. Text</w:t>
      </w:r>
      <w:r w:rsidR="00EC002E" w:rsidRPr="00EC002E">
        <w:rPr>
          <w:bCs/>
          <w:sz w:val="20"/>
        </w:rPr>
        <w:t xml:space="preserve">: </w:t>
      </w:r>
      <w:r w:rsidRPr="000F43BF">
        <w:rPr>
          <w:sz w:val="20"/>
        </w:rPr>
        <w:t xml:space="preserve">Müller, </w:t>
      </w:r>
      <w:r w:rsidRPr="000F43BF">
        <w:rPr>
          <w:rFonts w:cs="Garamond"/>
          <w:i/>
          <w:iCs/>
          <w:sz w:val="20"/>
        </w:rPr>
        <w:t xml:space="preserve">op. </w:t>
      </w:r>
      <w:r w:rsidRPr="000F43BF">
        <w:rPr>
          <w:i/>
          <w:iCs/>
          <w:sz w:val="20"/>
        </w:rPr>
        <w:t>cit</w:t>
      </w:r>
      <w:r w:rsidRPr="000F43BF">
        <w:rPr>
          <w:iCs/>
          <w:sz w:val="20"/>
        </w:rPr>
        <w:t xml:space="preserve">., </w:t>
      </w:r>
      <w:r w:rsidRPr="000F43BF">
        <w:rPr>
          <w:sz w:val="20"/>
        </w:rPr>
        <w:t>pls. 8-13</w:t>
      </w:r>
      <w:r w:rsidR="00EC002E" w:rsidRPr="00EC002E">
        <w:rPr>
          <w:bCs/>
          <w:sz w:val="20"/>
        </w:rPr>
        <w:t xml:space="preserve">: </w:t>
      </w:r>
      <w:r w:rsidRPr="000F43BF">
        <w:rPr>
          <w:i/>
          <w:iCs/>
          <w:sz w:val="20"/>
        </w:rPr>
        <w:t>Recto</w:t>
      </w:r>
      <w:r w:rsidRPr="000F43BF">
        <w:rPr>
          <w:iCs/>
          <w:sz w:val="20"/>
        </w:rPr>
        <w:t xml:space="preserve">, </w:t>
      </w:r>
      <w:r w:rsidRPr="000F43BF">
        <w:rPr>
          <w:sz w:val="20"/>
        </w:rPr>
        <w:t>4-6.</w:t>
      </w:r>
    </w:p>
    <w:p w14:paraId="6F00312C" w14:textId="77777777" w:rsidR="00A22D52" w:rsidRPr="000F43BF" w:rsidRDefault="00A22D52" w:rsidP="00A22D52">
      <w:pPr>
        <w:jc w:val="both"/>
        <w:rPr>
          <w:rFonts w:cs="Bookman Old Style"/>
          <w:sz w:val="20"/>
        </w:rPr>
      </w:pPr>
      <w:r w:rsidRPr="000F43BF">
        <w:rPr>
          <w:rFonts w:cs="Bookman Old Style"/>
          <w:sz w:val="20"/>
        </w:rPr>
        <w:tab/>
        <w:t xml:space="preserve">2. Not a personal name, but the verb </w:t>
      </w:r>
      <w:r w:rsidRPr="000F43BF">
        <w:rPr>
          <w:i/>
          <w:iCs/>
          <w:sz w:val="20"/>
        </w:rPr>
        <w:t>mhi</w:t>
      </w:r>
      <w:r w:rsidRPr="000F43BF">
        <w:rPr>
          <w:iCs/>
          <w:sz w:val="20"/>
        </w:rPr>
        <w:t xml:space="preserve">, </w:t>
      </w:r>
      <w:r w:rsidRPr="000F43BF">
        <w:rPr>
          <w:rFonts w:cs="Bookman Old Style"/>
          <w:sz w:val="20"/>
        </w:rPr>
        <w:t xml:space="preserve">“neglect,” preceded by the article. Except for Prince Mehy (spelled </w:t>
      </w:r>
      <w:r w:rsidRPr="000F43BF">
        <w:rPr>
          <w:rFonts w:cs="Bookman Old Style"/>
          <w:i/>
          <w:sz w:val="20"/>
        </w:rPr>
        <w:t>m</w:t>
      </w:r>
      <w:r w:rsidRPr="000F43BF">
        <w:rPr>
          <w:rFonts w:ascii="Arial Unicode MS" w:hAnsi="Arial Unicode MS"/>
          <w:i/>
          <w:sz w:val="18"/>
        </w:rPr>
        <w:t>ḥ</w:t>
      </w:r>
      <w:r w:rsidRPr="000F43BF">
        <w:rPr>
          <w:rFonts w:cs="Bookman Old Style"/>
          <w:i/>
          <w:sz w:val="20"/>
        </w:rPr>
        <w:t>y</w:t>
      </w:r>
      <w:r w:rsidRPr="000F43BF">
        <w:rPr>
          <w:rFonts w:cs="Bookman Old Style"/>
          <w:sz w:val="20"/>
        </w:rPr>
        <w:t>) no personal names occur in the love poems.</w:t>
      </w:r>
    </w:p>
    <w:p w14:paraId="756B4DBB" w14:textId="77777777" w:rsidR="00A22D52" w:rsidRPr="000F43BF" w:rsidRDefault="00A22D52" w:rsidP="00A22D52">
      <w:pPr>
        <w:jc w:val="both"/>
        <w:rPr>
          <w:sz w:val="20"/>
        </w:rPr>
      </w:pPr>
      <w:r w:rsidRPr="000F43BF">
        <w:rPr>
          <w:sz w:val="20"/>
        </w:rPr>
        <w:tab/>
        <w:t xml:space="preserve">3. For </w:t>
      </w:r>
      <w:r w:rsidRPr="000F43BF">
        <w:rPr>
          <w:i/>
          <w:sz w:val="20"/>
        </w:rPr>
        <w:t xml:space="preserve">m </w:t>
      </w:r>
      <w:r w:rsidRPr="000F43BF">
        <w:rPr>
          <w:i/>
          <w:iCs/>
          <w:sz w:val="20"/>
        </w:rPr>
        <w:t xml:space="preserve">ky </w:t>
      </w:r>
      <w:r w:rsidRPr="000F43BF">
        <w:rPr>
          <w:i/>
          <w:iCs/>
          <w:sz w:val="20"/>
          <w:u w:val="single"/>
        </w:rPr>
        <w:t>d</w:t>
      </w:r>
      <w:r w:rsidRPr="000F43BF">
        <w:rPr>
          <w:i/>
          <w:iCs/>
          <w:sz w:val="20"/>
        </w:rPr>
        <w:t>d</w:t>
      </w:r>
      <w:r w:rsidRPr="000F43BF">
        <w:rPr>
          <w:iCs/>
          <w:sz w:val="20"/>
        </w:rPr>
        <w:t xml:space="preserve">, </w:t>
      </w:r>
      <w:r w:rsidRPr="000F43BF">
        <w:rPr>
          <w:sz w:val="20"/>
        </w:rPr>
        <w:t xml:space="preserve">as recognized by Müller, </w:t>
      </w:r>
      <w:r w:rsidRPr="000F43BF">
        <w:rPr>
          <w:rFonts w:cs="Garamond"/>
          <w:i/>
          <w:iCs/>
          <w:sz w:val="20"/>
        </w:rPr>
        <w:t>op. ci</w:t>
      </w:r>
      <w:r w:rsidRPr="000F43BF">
        <w:rPr>
          <w:i/>
          <w:iCs/>
          <w:sz w:val="20"/>
        </w:rPr>
        <w:t>t</w:t>
      </w:r>
      <w:r w:rsidRPr="000F43BF">
        <w:rPr>
          <w:iCs/>
          <w:sz w:val="20"/>
        </w:rPr>
        <w:t xml:space="preserve">., </w:t>
      </w:r>
      <w:r w:rsidRPr="000F43BF">
        <w:rPr>
          <w:sz w:val="20"/>
        </w:rPr>
        <w:t xml:space="preserve">p. 25 n. 8, and discussed by Gardiner, </w:t>
      </w:r>
      <w:r w:rsidRPr="000F43BF">
        <w:rPr>
          <w:i/>
          <w:iCs/>
          <w:sz w:val="20"/>
        </w:rPr>
        <w:t>JEA</w:t>
      </w:r>
      <w:r w:rsidRPr="000F43BF">
        <w:rPr>
          <w:iCs/>
          <w:sz w:val="20"/>
        </w:rPr>
        <w:t xml:space="preserve">, </w:t>
      </w:r>
      <w:r w:rsidRPr="000F43BF">
        <w:rPr>
          <w:sz w:val="20"/>
        </w:rPr>
        <w:t>24 (1938), 243-244.</w:t>
      </w:r>
    </w:p>
    <w:p w14:paraId="3091FCBD" w14:textId="77777777" w:rsidR="00A22D52" w:rsidRPr="000F43BF" w:rsidRDefault="00A22D52" w:rsidP="00A22D52">
      <w:pPr>
        <w:jc w:val="both"/>
        <w:rPr>
          <w:rFonts w:cs="Bookman Old Style"/>
          <w:sz w:val="20"/>
        </w:rPr>
      </w:pPr>
      <w:r w:rsidRPr="000F43BF">
        <w:rPr>
          <w:rFonts w:cs="Bookman Old Style"/>
          <w:sz w:val="20"/>
        </w:rPr>
        <w:tab/>
        <w:t>4. The whole second half of the poem is difficult and has been rendered in various ways. [191]</w:t>
      </w:r>
    </w:p>
    <w:p w14:paraId="6B99B799" w14:textId="77777777" w:rsidR="00A22D52" w:rsidRDefault="00A22D52" w:rsidP="00A22D52">
      <w:pPr>
        <w:jc w:val="both"/>
      </w:pPr>
    </w:p>
    <w:p w14:paraId="032559BA" w14:textId="77777777" w:rsidR="00A22D52" w:rsidRPr="00F94A21" w:rsidRDefault="00A22D52" w:rsidP="00A22D52">
      <w:pPr>
        <w:jc w:val="both"/>
      </w:pPr>
    </w:p>
    <w:p w14:paraId="4AEFF2D6" w14:textId="77777777" w:rsidR="00A22D52" w:rsidRDefault="00A22D52" w:rsidP="00A22D52">
      <w:pPr>
        <w:jc w:val="center"/>
        <w:rPr>
          <w:rFonts w:cs="Bookman Old Style"/>
        </w:rPr>
      </w:pPr>
      <w:r w:rsidRPr="00F94A21">
        <w:rPr>
          <w:rFonts w:cs="Bookman Old Style"/>
        </w:rPr>
        <w:t>FROM PAPYRU</w:t>
      </w:r>
      <w:r>
        <w:rPr>
          <w:rFonts w:cs="Bookman Old Style"/>
        </w:rPr>
        <w:t>S HARRIS 500</w:t>
      </w:r>
    </w:p>
    <w:p w14:paraId="7243D368" w14:textId="77777777" w:rsidR="00A22D52" w:rsidRDefault="00A22D52" w:rsidP="00A22D52">
      <w:pPr>
        <w:jc w:val="both"/>
        <w:rPr>
          <w:rFonts w:cs="Bookman Old Style"/>
        </w:rPr>
      </w:pPr>
    </w:p>
    <w:p w14:paraId="2F12418E" w14:textId="77777777" w:rsidR="00A22D52" w:rsidRPr="0038203E" w:rsidRDefault="00A22D52" w:rsidP="00A22D52">
      <w:pPr>
        <w:jc w:val="center"/>
        <w:rPr>
          <w:bCs/>
          <w:vertAlign w:val="superscript"/>
        </w:rPr>
      </w:pPr>
      <w:r w:rsidRPr="00F94A21">
        <w:rPr>
          <w:rFonts w:cs="Bookman Old Style"/>
          <w:b/>
          <w:bCs/>
        </w:rPr>
        <w:t>II.c The Third Collection</w:t>
      </w:r>
      <w:r>
        <w:rPr>
          <w:bCs/>
          <w:vertAlign w:val="superscript"/>
        </w:rPr>
        <w:t>1</w:t>
      </w:r>
    </w:p>
    <w:p w14:paraId="6A69B954" w14:textId="77777777" w:rsidR="00A22D52" w:rsidRDefault="00A22D52" w:rsidP="00A22D52">
      <w:pPr>
        <w:jc w:val="both"/>
        <w:rPr>
          <w:rFonts w:cs="Bookman Old Style"/>
        </w:rPr>
      </w:pPr>
    </w:p>
    <w:p w14:paraId="74F7B610" w14:textId="77777777" w:rsidR="00A22D52" w:rsidRPr="00F94A21" w:rsidRDefault="00A22D52" w:rsidP="00A22D52">
      <w:pPr>
        <w:jc w:val="center"/>
        <w:rPr>
          <w:rFonts w:cs="Bookman Old Style"/>
        </w:rPr>
      </w:pPr>
      <w:r w:rsidRPr="00F94A21">
        <w:rPr>
          <w:rFonts w:cs="Bookman Old Style"/>
        </w:rPr>
        <w:t>Beginning of the songs of delight</w:t>
      </w:r>
    </w:p>
    <w:p w14:paraId="5E1068E4" w14:textId="77777777" w:rsidR="00A22D52" w:rsidRDefault="00A22D52" w:rsidP="00A22D52">
      <w:pPr>
        <w:jc w:val="both"/>
        <w:rPr>
          <w:rFonts w:cs="Bookman Old Style"/>
        </w:rPr>
      </w:pPr>
    </w:p>
    <w:p w14:paraId="3694CE04" w14:textId="77777777" w:rsidR="00A22D52" w:rsidRPr="00F94A21" w:rsidRDefault="00A22D52" w:rsidP="00A22D52">
      <w:pPr>
        <w:jc w:val="both"/>
        <w:rPr>
          <w:rFonts w:cs="Bookman Old Style"/>
        </w:rPr>
      </w:pPr>
      <w:r w:rsidRPr="00F94A21">
        <w:rPr>
          <w:rFonts w:cs="Bookman Old Style"/>
        </w:rPr>
        <w:t>Portulaca:</w:t>
      </w:r>
      <w:r w:rsidRPr="00900EF7">
        <w:rPr>
          <w:rFonts w:cs="Bookman Old Style"/>
          <w:vertAlign w:val="superscript"/>
        </w:rPr>
        <w:t>2</w:t>
      </w:r>
      <w:r w:rsidRPr="00F94A21">
        <w:rPr>
          <w:rFonts w:cs="Bookman Old Style"/>
        </w:rPr>
        <w:t xml:space="preserve"> apportioned to you is my heart,</w:t>
      </w:r>
    </w:p>
    <w:p w14:paraId="05B04B78" w14:textId="77777777" w:rsidR="00A22D52" w:rsidRDefault="00A22D52" w:rsidP="00A22D52">
      <w:pPr>
        <w:jc w:val="both"/>
        <w:rPr>
          <w:rFonts w:cs="Bookman Old Style"/>
        </w:rPr>
      </w:pPr>
      <w:r>
        <w:rPr>
          <w:rFonts w:cs="Bookman Old Style"/>
        </w:rPr>
        <w:t>I do for you what it desires,</w:t>
      </w:r>
    </w:p>
    <w:p w14:paraId="574BF02B" w14:textId="77777777" w:rsidR="00A22D52" w:rsidRPr="00F94A21" w:rsidRDefault="00A22D52" w:rsidP="00A22D52">
      <w:pPr>
        <w:jc w:val="both"/>
        <w:rPr>
          <w:rFonts w:cs="Bookman Old Style"/>
        </w:rPr>
      </w:pPr>
      <w:r>
        <w:rPr>
          <w:rFonts w:cs="Bookman Old Style"/>
        </w:rPr>
        <w:t>When I am in y</w:t>
      </w:r>
      <w:r w:rsidRPr="00F94A21">
        <w:rPr>
          <w:rFonts w:cs="Bookman Old Style"/>
        </w:rPr>
        <w:t>our arms.</w:t>
      </w:r>
    </w:p>
    <w:p w14:paraId="17497698" w14:textId="77777777" w:rsidR="00A22D52" w:rsidRPr="00F94A21" w:rsidRDefault="00A22D52" w:rsidP="00A22D52">
      <w:pPr>
        <w:jc w:val="both"/>
        <w:rPr>
          <w:rFonts w:cs="Bookman Old Style"/>
        </w:rPr>
      </w:pPr>
      <w:r w:rsidRPr="00F94A21">
        <w:rPr>
          <w:rFonts w:cs="Bookman Old Style"/>
        </w:rPr>
        <w:t>My longing for you is my eye-paint,</w:t>
      </w:r>
    </w:p>
    <w:p w14:paraId="785757F1" w14:textId="77777777" w:rsidR="00A22D52" w:rsidRPr="00F94A21" w:rsidRDefault="00A22D52" w:rsidP="00A22D52">
      <w:pPr>
        <w:jc w:val="both"/>
        <w:rPr>
          <w:rFonts w:cs="Bookman Old Style"/>
        </w:rPr>
      </w:pPr>
      <w:r w:rsidRPr="00900EF7">
        <w:rPr>
          <w:rFonts w:cs="Bookman Old Style"/>
          <w:bCs/>
        </w:rPr>
        <w:t xml:space="preserve">When I see </w:t>
      </w:r>
      <w:r w:rsidRPr="00900EF7">
        <w:rPr>
          <w:rFonts w:cs="Bookman Old Style"/>
        </w:rPr>
        <w:t>y</w:t>
      </w:r>
      <w:r>
        <w:rPr>
          <w:rFonts w:cs="Bookman Old Style"/>
        </w:rPr>
        <w:t>ou my ey</w:t>
      </w:r>
      <w:r w:rsidRPr="00F94A21">
        <w:rPr>
          <w:rFonts w:cs="Bookman Old Style"/>
        </w:rPr>
        <w:t>es shine;</w:t>
      </w:r>
    </w:p>
    <w:p w14:paraId="49D5B7A1" w14:textId="77777777" w:rsidR="00A22D52" w:rsidRDefault="00A22D52" w:rsidP="00A22D52">
      <w:pPr>
        <w:jc w:val="both"/>
        <w:rPr>
          <w:rFonts w:cs="Bookman Old Style"/>
        </w:rPr>
      </w:pPr>
      <w:r w:rsidRPr="00F94A21">
        <w:rPr>
          <w:rFonts w:cs="Bookman Old Style"/>
        </w:rPr>
        <w:t>I press close to y</w:t>
      </w:r>
      <w:r>
        <w:rPr>
          <w:rFonts w:cs="Bookman Old Style"/>
        </w:rPr>
        <w:t>ou to look at you,</w:t>
      </w:r>
    </w:p>
    <w:p w14:paraId="26F277BA" w14:textId="77777777" w:rsidR="00A22D52" w:rsidRPr="00F94A21" w:rsidRDefault="00A22D52" w:rsidP="00A22D52">
      <w:pPr>
        <w:jc w:val="both"/>
        <w:rPr>
          <w:rFonts w:cs="Bookman Old Style"/>
        </w:rPr>
      </w:pPr>
      <w:r w:rsidRPr="00F94A21">
        <w:rPr>
          <w:rFonts w:cs="Bookman Old Style"/>
        </w:rPr>
        <w:t>Beloved of men, who rules my heart!</w:t>
      </w:r>
    </w:p>
    <w:p w14:paraId="3EE7E50D" w14:textId="77777777" w:rsidR="00A22D52" w:rsidRDefault="00A22D52" w:rsidP="00A22D52">
      <w:pPr>
        <w:jc w:val="both"/>
        <w:rPr>
          <w:rFonts w:cs="Bookman Old Style"/>
        </w:rPr>
      </w:pPr>
      <w:r>
        <w:rPr>
          <w:rFonts w:cs="Bookman Old Style"/>
        </w:rPr>
        <w:t>O happiness of this hour,</w:t>
      </w:r>
    </w:p>
    <w:p w14:paraId="614AEC54" w14:textId="77777777" w:rsidR="00A22D52" w:rsidRDefault="00A22D52" w:rsidP="00A22D52">
      <w:pPr>
        <w:jc w:val="both"/>
        <w:rPr>
          <w:rFonts w:cs="Bookman Old Style"/>
        </w:rPr>
      </w:pPr>
      <w:r>
        <w:rPr>
          <w:rFonts w:cs="Bookman Old Style"/>
        </w:rPr>
        <w:t>Let the hour go on forever!</w:t>
      </w:r>
    </w:p>
    <w:p w14:paraId="12592CBB" w14:textId="77777777" w:rsidR="00A22D52" w:rsidRDefault="00A22D52" w:rsidP="00A22D52">
      <w:pPr>
        <w:jc w:val="both"/>
        <w:rPr>
          <w:rFonts w:cs="Bookman Old Style"/>
        </w:rPr>
      </w:pPr>
      <w:r w:rsidRPr="00F94A21">
        <w:rPr>
          <w:rFonts w:cs="Bookman Old Style"/>
        </w:rPr>
        <w:t xml:space="preserve">Since I have lain with </w:t>
      </w:r>
      <w:r>
        <w:rPr>
          <w:rFonts w:cs="Bookman Old Style"/>
        </w:rPr>
        <w:t>you,</w:t>
      </w:r>
    </w:p>
    <w:p w14:paraId="0215D017" w14:textId="77777777" w:rsidR="00A22D52" w:rsidRDefault="00A22D52" w:rsidP="00A22D52">
      <w:pPr>
        <w:jc w:val="both"/>
        <w:rPr>
          <w:rFonts w:cs="Bookman Old Style"/>
        </w:rPr>
      </w:pPr>
      <w:r>
        <w:rPr>
          <w:rFonts w:cs="Bookman Old Style"/>
        </w:rPr>
        <w:t>You raised up my heart;</w:t>
      </w:r>
    </w:p>
    <w:p w14:paraId="19DCA0C7" w14:textId="77777777" w:rsidR="00A22D52" w:rsidRPr="00F94A21" w:rsidRDefault="00A22D52" w:rsidP="00A22D52">
      <w:pPr>
        <w:jc w:val="both"/>
        <w:rPr>
          <w:rFonts w:cs="Bookman Old Style"/>
        </w:rPr>
      </w:pPr>
      <w:r w:rsidRPr="00F94A21">
        <w:rPr>
          <w:rFonts w:cs="Bookman Old Style"/>
        </w:rPr>
        <w:t>Be it sad or gay,</w:t>
      </w:r>
    </w:p>
    <w:p w14:paraId="4010C265" w14:textId="77777777" w:rsidR="00A22D52" w:rsidRPr="00F94A21" w:rsidRDefault="00A22D52" w:rsidP="00A22D52">
      <w:pPr>
        <w:jc w:val="both"/>
        <w:rPr>
          <w:rFonts w:cs="Bookman Old Style"/>
        </w:rPr>
      </w:pPr>
      <w:r w:rsidRPr="00F94A21">
        <w:rPr>
          <w:rFonts w:cs="Bookman Old Style"/>
        </w:rPr>
        <w:t>Do not leave me!</w:t>
      </w:r>
    </w:p>
    <w:p w14:paraId="5DFE6DD6" w14:textId="77777777" w:rsidR="00A22D52" w:rsidRDefault="00A22D52" w:rsidP="00A22D52">
      <w:pPr>
        <w:jc w:val="both"/>
        <w:rPr>
          <w:rFonts w:cs="Bookman Old Style"/>
        </w:rPr>
      </w:pPr>
    </w:p>
    <w:p w14:paraId="04C8A015" w14:textId="77777777" w:rsidR="00A22D52" w:rsidRDefault="00A22D52" w:rsidP="00A22D52">
      <w:pPr>
        <w:jc w:val="center"/>
        <w:rPr>
          <w:rFonts w:cs="Bookman Old Style"/>
        </w:rPr>
      </w:pPr>
      <w:r>
        <w:rPr>
          <w:rFonts w:cs="Bookman Old Style"/>
        </w:rPr>
        <w:t>2</w:t>
      </w:r>
    </w:p>
    <w:p w14:paraId="1FB20A57" w14:textId="77777777" w:rsidR="00A22D52" w:rsidRDefault="00A22D52" w:rsidP="00A22D52">
      <w:pPr>
        <w:jc w:val="both"/>
        <w:rPr>
          <w:rFonts w:cs="Bookman Old Style"/>
        </w:rPr>
      </w:pPr>
    </w:p>
    <w:p w14:paraId="0C4374BD" w14:textId="77777777" w:rsidR="00A22D52" w:rsidRPr="00F94A21" w:rsidRDefault="00A22D52" w:rsidP="00A22D52">
      <w:pPr>
        <w:jc w:val="both"/>
        <w:rPr>
          <w:rFonts w:cs="Bookman Old Style"/>
        </w:rPr>
      </w:pPr>
      <w:r w:rsidRPr="0038203E">
        <w:rPr>
          <w:rFonts w:cs="Bookman Old Style"/>
          <w:i/>
        </w:rPr>
        <w:t>Saam</w:t>
      </w:r>
      <w:r w:rsidRPr="00F94A21">
        <w:rPr>
          <w:rFonts w:cs="Bookman Old Style"/>
        </w:rPr>
        <w:t>-plants here summon us.</w:t>
      </w:r>
    </w:p>
    <w:p w14:paraId="12E234EE" w14:textId="77777777" w:rsidR="00A22D52" w:rsidRPr="00F94A21" w:rsidRDefault="00A22D52" w:rsidP="00A22D52">
      <w:pPr>
        <w:jc w:val="both"/>
        <w:rPr>
          <w:rFonts w:cs="Bookman Old Style"/>
        </w:rPr>
      </w:pPr>
      <w:r>
        <w:rPr>
          <w:rFonts w:cs="Bookman Old Style"/>
        </w:rPr>
        <w:t>I am your sister, y</w:t>
      </w:r>
      <w:r w:rsidRPr="00F94A21">
        <w:rPr>
          <w:rFonts w:cs="Bookman Old Style"/>
        </w:rPr>
        <w:t>our best one;</w:t>
      </w:r>
    </w:p>
    <w:p w14:paraId="0B153FC4" w14:textId="77777777" w:rsidR="00A22D52" w:rsidRPr="00F94A21" w:rsidRDefault="00A22D52" w:rsidP="00A22D52">
      <w:pPr>
        <w:jc w:val="both"/>
        <w:rPr>
          <w:rFonts w:cs="Bookman Old Style"/>
        </w:rPr>
      </w:pPr>
      <w:r w:rsidRPr="00F94A21">
        <w:rPr>
          <w:rFonts w:cs="Bookman Old Style"/>
        </w:rPr>
        <w:t>I belong to you like this plot of ground</w:t>
      </w:r>
    </w:p>
    <w:p w14:paraId="493C099C" w14:textId="77777777" w:rsidR="00A22D52" w:rsidRDefault="00A22D52" w:rsidP="00A22D52">
      <w:pPr>
        <w:jc w:val="both"/>
        <w:rPr>
          <w:rFonts w:cs="Bookman Old Style"/>
        </w:rPr>
      </w:pPr>
      <w:r>
        <w:rPr>
          <w:rFonts w:cs="Bookman Old Style"/>
        </w:rPr>
        <w:t>That I planted with flowers</w:t>
      </w:r>
    </w:p>
    <w:p w14:paraId="1F49837C" w14:textId="77777777" w:rsidR="00A22D52" w:rsidRDefault="00A22D52" w:rsidP="00A22D52">
      <w:pPr>
        <w:jc w:val="both"/>
        <w:rPr>
          <w:rFonts w:cs="Bookman Old Style"/>
        </w:rPr>
      </w:pPr>
      <w:r>
        <w:rPr>
          <w:rFonts w:cs="Bookman Old Style"/>
        </w:rPr>
        <w:t>And sweet-smelling herbs.</w:t>
      </w:r>
    </w:p>
    <w:p w14:paraId="6245EF68" w14:textId="77777777" w:rsidR="00A22D52" w:rsidRPr="00F94A21" w:rsidRDefault="00A22D52" w:rsidP="00A22D52">
      <w:pPr>
        <w:jc w:val="both"/>
        <w:rPr>
          <w:rFonts w:cs="Bookman Old Style"/>
        </w:rPr>
      </w:pPr>
      <w:r w:rsidRPr="00F94A21">
        <w:rPr>
          <w:rFonts w:cs="Bookman Old Style"/>
        </w:rPr>
        <w:t>Sw</w:t>
      </w:r>
      <w:r>
        <w:rPr>
          <w:rFonts w:cs="Bookman Old Style"/>
        </w:rPr>
        <w:t>eet is its stream,</w:t>
      </w:r>
    </w:p>
    <w:p w14:paraId="2FFE4DF0" w14:textId="77777777" w:rsidR="00A22D52" w:rsidRPr="00F94A21" w:rsidRDefault="00A22D52" w:rsidP="00A22D52">
      <w:pPr>
        <w:jc w:val="both"/>
        <w:rPr>
          <w:rFonts w:cs="Bookman Old Style"/>
        </w:rPr>
      </w:pPr>
      <w:r w:rsidRPr="00F94A21">
        <w:rPr>
          <w:rFonts w:cs="Bookman Old Style"/>
        </w:rPr>
        <w:t>Dug by your hand,</w:t>
      </w:r>
    </w:p>
    <w:p w14:paraId="4A00ABE8" w14:textId="77777777" w:rsidR="00A22D52" w:rsidRDefault="00A22D52" w:rsidP="00A22D52">
      <w:pPr>
        <w:jc w:val="both"/>
        <w:rPr>
          <w:rFonts w:cs="Bookman Old Style"/>
        </w:rPr>
      </w:pPr>
      <w:r>
        <w:rPr>
          <w:rFonts w:cs="Bookman Old Style"/>
        </w:rPr>
        <w:t>Refreshing in the northwind.</w:t>
      </w:r>
    </w:p>
    <w:p w14:paraId="16CFB435" w14:textId="77777777" w:rsidR="00A22D52" w:rsidRDefault="00A22D52" w:rsidP="00A22D52">
      <w:pPr>
        <w:jc w:val="both"/>
        <w:rPr>
          <w:rFonts w:cs="Bookman Old Style"/>
        </w:rPr>
      </w:pPr>
      <w:r>
        <w:rPr>
          <w:rFonts w:cs="Bookman Old Style"/>
        </w:rPr>
        <w:t>A lovely place to wander in,</w:t>
      </w:r>
    </w:p>
    <w:p w14:paraId="39410F53" w14:textId="77777777" w:rsidR="00A22D52" w:rsidRPr="00F94A21" w:rsidRDefault="00A22D52" w:rsidP="00A22D52">
      <w:pPr>
        <w:jc w:val="both"/>
        <w:rPr>
          <w:rFonts w:cs="Bookman Old Style"/>
        </w:rPr>
      </w:pPr>
      <w:r w:rsidRPr="00F94A21">
        <w:rPr>
          <w:rFonts w:cs="Bookman Old Style"/>
        </w:rPr>
        <w:t>Your hand in my hand.</w:t>
      </w:r>
    </w:p>
    <w:p w14:paraId="0FF5B43A" w14:textId="77777777" w:rsidR="00A22D52" w:rsidRDefault="00A22D52" w:rsidP="00A22D52">
      <w:pPr>
        <w:jc w:val="both"/>
        <w:rPr>
          <w:rFonts w:cs="Bookman Old Style"/>
        </w:rPr>
      </w:pPr>
      <w:r w:rsidRPr="00F94A21">
        <w:rPr>
          <w:rFonts w:cs="Bookman Old Style"/>
        </w:rPr>
        <w:t>M</w:t>
      </w:r>
      <w:r>
        <w:rPr>
          <w:rFonts w:cs="Bookman Old Style"/>
        </w:rPr>
        <w:t>y body thrives, my heart exults</w:t>
      </w:r>
    </w:p>
    <w:p w14:paraId="600FDD13" w14:textId="77777777" w:rsidR="00A22D52" w:rsidRPr="00F94A21" w:rsidRDefault="00A22D52" w:rsidP="00A22D52">
      <w:pPr>
        <w:jc w:val="both"/>
        <w:rPr>
          <w:rFonts w:cs="Bookman Old Style"/>
        </w:rPr>
      </w:pPr>
      <w:r w:rsidRPr="00F94A21">
        <w:rPr>
          <w:rFonts w:cs="Bookman Old Style"/>
        </w:rPr>
        <w:t>At our walking together;</w:t>
      </w:r>
    </w:p>
    <w:p w14:paraId="5BA11118" w14:textId="77777777" w:rsidR="00A22D52" w:rsidRPr="00F94A21" w:rsidRDefault="00A22D52" w:rsidP="00A22D52">
      <w:pPr>
        <w:jc w:val="both"/>
        <w:rPr>
          <w:rFonts w:cs="Bookman Old Style"/>
        </w:rPr>
      </w:pPr>
      <w:r w:rsidRPr="00F94A21">
        <w:rPr>
          <w:rFonts w:cs="Bookman Old Style"/>
        </w:rPr>
        <w:t>Hearing your voice is pomegranate wine,</w:t>
      </w:r>
    </w:p>
    <w:p w14:paraId="4D19B4D6" w14:textId="77777777" w:rsidR="00A22D52" w:rsidRPr="00F94A21" w:rsidRDefault="00A22D52" w:rsidP="00A22D52">
      <w:pPr>
        <w:jc w:val="both"/>
        <w:rPr>
          <w:rFonts w:cs="Bookman Old Style"/>
        </w:rPr>
      </w:pPr>
      <w:r w:rsidRPr="00F94A21">
        <w:rPr>
          <w:rFonts w:cs="Bookman Old Style"/>
        </w:rPr>
        <w:t>I live by hearing it.</w:t>
      </w:r>
    </w:p>
    <w:p w14:paraId="6E3B5DE4" w14:textId="77777777" w:rsidR="00A22D52" w:rsidRPr="00F94A21" w:rsidRDefault="00A22D52" w:rsidP="00A22D52">
      <w:pPr>
        <w:jc w:val="both"/>
        <w:rPr>
          <w:rFonts w:cs="Bookman Old Style"/>
        </w:rPr>
      </w:pPr>
      <w:r w:rsidRPr="00F94A21">
        <w:rPr>
          <w:rFonts w:cs="Bookman Old Style"/>
        </w:rPr>
        <w:lastRenderedPageBreak/>
        <w:t>Each look with which you look at me</w:t>
      </w:r>
    </w:p>
    <w:p w14:paraId="768DE019" w14:textId="77777777" w:rsidR="00A22D52" w:rsidRPr="00F94A21" w:rsidRDefault="00A22D52" w:rsidP="00A22D52">
      <w:pPr>
        <w:jc w:val="both"/>
        <w:rPr>
          <w:rFonts w:cs="Bookman Old Style"/>
        </w:rPr>
      </w:pPr>
      <w:r w:rsidRPr="00F94A21">
        <w:rPr>
          <w:rFonts w:cs="Bookman Old Style"/>
        </w:rPr>
        <w:t>Sustains me more than food and drink.</w:t>
      </w:r>
    </w:p>
    <w:p w14:paraId="3BDB0B0E" w14:textId="77777777" w:rsidR="00A22D52" w:rsidRDefault="00A22D52" w:rsidP="00A22D52">
      <w:pPr>
        <w:jc w:val="both"/>
        <w:rPr>
          <w:rFonts w:cs="Garamond"/>
        </w:rPr>
      </w:pPr>
    </w:p>
    <w:p w14:paraId="5D43E82F" w14:textId="77777777" w:rsidR="00A22D52" w:rsidRPr="00F94A21" w:rsidRDefault="00A22D52" w:rsidP="00A22D52">
      <w:pPr>
        <w:jc w:val="center"/>
        <w:rPr>
          <w:rFonts w:cs="Garamond"/>
        </w:rPr>
      </w:pPr>
      <w:r w:rsidRPr="00900EF7">
        <w:rPr>
          <w:rFonts w:cs="Garamond"/>
          <w:smallCaps/>
        </w:rPr>
        <w:t>notes</w:t>
      </w:r>
    </w:p>
    <w:p w14:paraId="112F3396" w14:textId="77777777" w:rsidR="00A22D52" w:rsidRDefault="00A22D52" w:rsidP="00A22D52">
      <w:pPr>
        <w:jc w:val="both"/>
        <w:rPr>
          <w:rFonts w:cs="Bookman Old Style"/>
        </w:rPr>
      </w:pPr>
    </w:p>
    <w:p w14:paraId="5ADAB32B" w14:textId="2EA26581" w:rsidR="00A22D52" w:rsidRPr="000F43BF" w:rsidRDefault="00A22D52" w:rsidP="00A22D52">
      <w:pPr>
        <w:jc w:val="both"/>
        <w:rPr>
          <w:rFonts w:cs="Bookman Old Style"/>
          <w:sz w:val="20"/>
        </w:rPr>
      </w:pPr>
      <w:r w:rsidRPr="000F43BF">
        <w:rPr>
          <w:rFonts w:cs="Bookman Old Style"/>
          <w:sz w:val="20"/>
        </w:rPr>
        <w:tab/>
        <w:t>1. Text</w:t>
      </w:r>
      <w:r w:rsidR="00EC002E" w:rsidRPr="00EC002E">
        <w:rPr>
          <w:rFonts w:cs="Bookman Old Style"/>
          <w:bCs/>
          <w:sz w:val="20"/>
        </w:rPr>
        <w:t xml:space="preserve">: </w:t>
      </w:r>
      <w:r w:rsidRPr="000F43BF">
        <w:rPr>
          <w:rFonts w:cs="Bookman Old Style"/>
          <w:sz w:val="20"/>
        </w:rPr>
        <w:t xml:space="preserve">Müller, </w:t>
      </w:r>
      <w:r w:rsidRPr="000F43BF">
        <w:rPr>
          <w:rFonts w:cs="Bookman Old Style"/>
          <w:i/>
          <w:sz w:val="20"/>
        </w:rPr>
        <w:t>op.</w:t>
      </w:r>
      <w:r w:rsidRPr="000F43BF">
        <w:rPr>
          <w:rFonts w:cs="Bookman Old Style"/>
          <w:sz w:val="20"/>
        </w:rPr>
        <w:t xml:space="preserve"> </w:t>
      </w:r>
      <w:r w:rsidRPr="000F43BF">
        <w:rPr>
          <w:rFonts w:cs="Bookman Old Style"/>
          <w:i/>
          <w:iCs/>
          <w:sz w:val="20"/>
        </w:rPr>
        <w:t>cit</w:t>
      </w:r>
      <w:r w:rsidRPr="000F43BF">
        <w:rPr>
          <w:rFonts w:cs="Bookman Old Style"/>
          <w:iCs/>
          <w:sz w:val="20"/>
        </w:rPr>
        <w:t xml:space="preserve">., </w:t>
      </w:r>
      <w:r w:rsidRPr="000F43BF">
        <w:rPr>
          <w:rFonts w:cs="Bookman Old Style"/>
          <w:sz w:val="20"/>
        </w:rPr>
        <w:t>pls. 14-15</w:t>
      </w:r>
      <w:r w:rsidR="00EC002E" w:rsidRPr="00EC002E">
        <w:rPr>
          <w:rFonts w:cs="Bookman Old Style"/>
          <w:bCs/>
          <w:sz w:val="20"/>
        </w:rPr>
        <w:t xml:space="preserve">: </w:t>
      </w:r>
      <w:r w:rsidRPr="000F43BF">
        <w:rPr>
          <w:rFonts w:cs="Bookman Old Style"/>
          <w:i/>
          <w:iCs/>
          <w:sz w:val="20"/>
        </w:rPr>
        <w:t>Recto</w:t>
      </w:r>
      <w:r w:rsidRPr="000F43BF">
        <w:rPr>
          <w:rFonts w:cs="Bookman Old Style"/>
          <w:iCs/>
          <w:sz w:val="20"/>
        </w:rPr>
        <w:t>, 7.</w:t>
      </w:r>
    </w:p>
    <w:p w14:paraId="131862DF" w14:textId="77777777" w:rsidR="00A22D52" w:rsidRPr="000F43BF" w:rsidRDefault="00A22D52" w:rsidP="00A22D52">
      <w:pPr>
        <w:jc w:val="both"/>
        <w:rPr>
          <w:rFonts w:cs="Bookman Old Style"/>
          <w:sz w:val="20"/>
        </w:rPr>
      </w:pPr>
      <w:r w:rsidRPr="000F43BF">
        <w:rPr>
          <w:rFonts w:cs="Bookman Old Style"/>
          <w:sz w:val="20"/>
        </w:rPr>
        <w:tab/>
        <w:t xml:space="preserve">2. Each poem begins with the name of a flower, followed by a verb of similar sound. These wordplays cannot be imitated adequately. The </w:t>
      </w:r>
      <w:r w:rsidRPr="000F43BF">
        <w:rPr>
          <w:rFonts w:cs="Bookman Old Style"/>
          <w:i/>
          <w:sz w:val="20"/>
        </w:rPr>
        <w:t>mh</w:t>
      </w:r>
      <w:r w:rsidRPr="000F43BF">
        <w:rPr>
          <w:iCs/>
          <w:vanish/>
          <w:sz w:val="20"/>
        </w:rPr>
        <w:t xml:space="preserve"> ?? unaccent-mark “u” under “h” </w:t>
      </w:r>
      <w:r w:rsidRPr="000F43BF">
        <w:rPr>
          <w:rFonts w:cs="Bookman Old Style"/>
          <w:i/>
          <w:sz w:val="20"/>
        </w:rPr>
        <w:t>mh</w:t>
      </w:r>
      <w:r w:rsidRPr="000F43BF">
        <w:rPr>
          <w:iCs/>
          <w:vanish/>
          <w:sz w:val="20"/>
        </w:rPr>
        <w:t xml:space="preserve"> ?? unaccent-mark “u” under “h” </w:t>
      </w:r>
      <w:r w:rsidRPr="000F43BF">
        <w:rPr>
          <w:rFonts w:cs="Bookman Old Style"/>
          <w:sz w:val="20"/>
        </w:rPr>
        <w:t>-flower has been guessed to be the portulaca. [192]</w:t>
      </w:r>
    </w:p>
    <w:p w14:paraId="2995CE38" w14:textId="77777777" w:rsidR="00A22D52" w:rsidRDefault="00A22D52" w:rsidP="00A22D52">
      <w:pPr>
        <w:jc w:val="both"/>
        <w:rPr>
          <w:rFonts w:cs="Bookman Old Style"/>
        </w:rPr>
      </w:pPr>
    </w:p>
    <w:p w14:paraId="7314FF93" w14:textId="77777777" w:rsidR="00A22D52" w:rsidRDefault="00A22D52" w:rsidP="00A22D52">
      <w:pPr>
        <w:jc w:val="both"/>
        <w:rPr>
          <w:rFonts w:cs="Bookman Old Style"/>
        </w:rPr>
      </w:pPr>
    </w:p>
    <w:p w14:paraId="079DA450" w14:textId="77777777" w:rsidR="00A22D52" w:rsidRDefault="00A22D52" w:rsidP="00A22D52">
      <w:pPr>
        <w:jc w:val="center"/>
        <w:rPr>
          <w:rFonts w:cs="Bookman Old Style"/>
        </w:rPr>
      </w:pPr>
      <w:r w:rsidRPr="00F94A21">
        <w:rPr>
          <w:rFonts w:cs="Bookman Old Style"/>
        </w:rPr>
        <w:t>FROM THE CAIRO VASE 1266 + 25218</w:t>
      </w:r>
    </w:p>
    <w:p w14:paraId="45B558EB" w14:textId="77777777" w:rsidR="00A22D52" w:rsidRDefault="00A22D52" w:rsidP="00A22D52">
      <w:pPr>
        <w:rPr>
          <w:rFonts w:cs="Bookman Old Style"/>
        </w:rPr>
      </w:pPr>
    </w:p>
    <w:p w14:paraId="592110A0" w14:textId="77777777" w:rsidR="00A22D52" w:rsidRPr="0038203E" w:rsidRDefault="00A22D52" w:rsidP="00A22D52">
      <w:pPr>
        <w:jc w:val="center"/>
        <w:rPr>
          <w:vertAlign w:val="superscript"/>
        </w:rPr>
      </w:pPr>
      <w:r w:rsidRPr="00F94A21">
        <w:rPr>
          <w:rFonts w:cs="Bookman Old Style"/>
          <w:b/>
          <w:bCs/>
        </w:rPr>
        <w:t>III. A Collection</w:t>
      </w:r>
      <w:r>
        <w:rPr>
          <w:bCs/>
          <w:vertAlign w:val="superscript"/>
        </w:rPr>
        <w:t>1</w:t>
      </w:r>
    </w:p>
    <w:p w14:paraId="6487C17C" w14:textId="77777777" w:rsidR="00A22D52" w:rsidRDefault="00A22D52" w:rsidP="00A22D52">
      <w:pPr>
        <w:jc w:val="both"/>
        <w:rPr>
          <w:rFonts w:cs="Bookman Old Style"/>
        </w:rPr>
      </w:pPr>
    </w:p>
    <w:p w14:paraId="47169973" w14:textId="77777777" w:rsidR="00A22D52" w:rsidRPr="00F94A21" w:rsidRDefault="00A22D52" w:rsidP="00A22D52">
      <w:pPr>
        <w:jc w:val="both"/>
        <w:rPr>
          <w:rFonts w:cs="Bookman Old Style"/>
        </w:rPr>
      </w:pPr>
      <w:r w:rsidRPr="00F94A21">
        <w:rPr>
          <w:rFonts w:cs="Bookman Old Style"/>
        </w:rPr>
        <w:t>My sister</w:t>
      </w:r>
      <w:r>
        <w:rPr>
          <w:rFonts w:cs="Bookman Old Style"/>
        </w:rPr>
        <w:t>’</w:t>
      </w:r>
      <w:r w:rsidRPr="00F94A21">
        <w:rPr>
          <w:rFonts w:cs="Bookman Old Style"/>
        </w:rPr>
        <w:t>s love is on yonder side,</w:t>
      </w:r>
    </w:p>
    <w:p w14:paraId="49099DBA" w14:textId="77777777" w:rsidR="00A22D52" w:rsidRPr="00F94A21" w:rsidRDefault="00A22D52" w:rsidP="00A22D52">
      <w:pPr>
        <w:jc w:val="both"/>
        <w:rPr>
          <w:rFonts w:cs="Bookman Old Style"/>
        </w:rPr>
      </w:pPr>
      <w:r w:rsidRPr="00F94A21">
        <w:rPr>
          <w:rFonts w:cs="Bookman Old Style"/>
        </w:rPr>
        <w:t>The river is between our bodies;</w:t>
      </w:r>
    </w:p>
    <w:p w14:paraId="10F4D751" w14:textId="77777777" w:rsidR="00A22D52" w:rsidRDefault="00A22D52" w:rsidP="00A22D52">
      <w:pPr>
        <w:jc w:val="both"/>
        <w:rPr>
          <w:rFonts w:cs="Bookman Old Style"/>
        </w:rPr>
      </w:pPr>
      <w:r w:rsidRPr="00F94A21">
        <w:rPr>
          <w:rFonts w:cs="Bookman Old Style"/>
        </w:rPr>
        <w:t>The wat</w:t>
      </w:r>
      <w:r>
        <w:rPr>
          <w:rFonts w:cs="Bookman Old Style"/>
        </w:rPr>
        <w:t>ers are mighty at [flood]-time,</w:t>
      </w:r>
    </w:p>
    <w:p w14:paraId="1BF503BD" w14:textId="77777777" w:rsidR="00A22D52" w:rsidRPr="00F94A21" w:rsidRDefault="00A22D52" w:rsidP="00A22D52">
      <w:pPr>
        <w:jc w:val="both"/>
        <w:rPr>
          <w:rFonts w:cs="Bookman Old Style"/>
        </w:rPr>
      </w:pPr>
      <w:r w:rsidRPr="00F94A21">
        <w:rPr>
          <w:rFonts w:cs="Bookman Old Style"/>
        </w:rPr>
        <w:t>A crocodile waits in the shallows.</w:t>
      </w:r>
    </w:p>
    <w:p w14:paraId="219D1DD0" w14:textId="77777777" w:rsidR="00A22D52" w:rsidRDefault="00A22D52" w:rsidP="00A22D52">
      <w:pPr>
        <w:jc w:val="both"/>
        <w:rPr>
          <w:rFonts w:cs="Bookman Old Style"/>
        </w:rPr>
      </w:pPr>
      <w:r w:rsidRPr="00F94A21">
        <w:rPr>
          <w:rFonts w:cs="Bookman Old Style"/>
        </w:rPr>
        <w:t>I enter</w:t>
      </w:r>
      <w:r>
        <w:rPr>
          <w:rFonts w:cs="Bookman Old Style"/>
        </w:rPr>
        <w:t xml:space="preserve"> the water and brave the waves,</w:t>
      </w:r>
    </w:p>
    <w:p w14:paraId="238D783A" w14:textId="77777777" w:rsidR="00A22D52" w:rsidRPr="00F94A21" w:rsidRDefault="00A22D52" w:rsidP="00A22D52">
      <w:pPr>
        <w:jc w:val="both"/>
        <w:rPr>
          <w:rFonts w:cs="Bookman Old Style"/>
        </w:rPr>
      </w:pPr>
      <w:r w:rsidRPr="00F94A21">
        <w:rPr>
          <w:rFonts w:cs="Bookman Old Style"/>
        </w:rPr>
        <w:t>My heart is strong on the deep;</w:t>
      </w:r>
    </w:p>
    <w:p w14:paraId="0549FD60" w14:textId="77777777" w:rsidR="00A22D52" w:rsidRDefault="00A22D52" w:rsidP="00A22D52">
      <w:pPr>
        <w:jc w:val="both"/>
        <w:rPr>
          <w:rFonts w:cs="Bookman Old Style"/>
        </w:rPr>
      </w:pPr>
      <w:r w:rsidRPr="00F94A21">
        <w:rPr>
          <w:rFonts w:cs="Bookman Old Style"/>
        </w:rPr>
        <w:t>The croc</w:t>
      </w:r>
      <w:r>
        <w:rPr>
          <w:rFonts w:cs="Bookman Old Style"/>
        </w:rPr>
        <w:t>odile seems like a mouse to me,</w:t>
      </w:r>
    </w:p>
    <w:p w14:paraId="0289F71D" w14:textId="77777777" w:rsidR="00A22D52" w:rsidRPr="00F94A21" w:rsidRDefault="00A22D52" w:rsidP="00A22D52">
      <w:pPr>
        <w:jc w:val="both"/>
        <w:rPr>
          <w:rFonts w:cs="Bookman Old Style"/>
        </w:rPr>
      </w:pPr>
      <w:r>
        <w:rPr>
          <w:rFonts w:cs="Bookman Old Style"/>
        </w:rPr>
        <w:t>Th</w:t>
      </w:r>
      <w:r w:rsidRPr="00F94A21">
        <w:rPr>
          <w:rFonts w:cs="Bookman Old Style"/>
        </w:rPr>
        <w:t>e flood as land to my feet.</w:t>
      </w:r>
    </w:p>
    <w:p w14:paraId="01D9BF99" w14:textId="77777777" w:rsidR="00A22D52" w:rsidRDefault="00A22D52" w:rsidP="00A22D52">
      <w:pPr>
        <w:jc w:val="both"/>
        <w:rPr>
          <w:rFonts w:cs="Bookman Old Style"/>
        </w:rPr>
      </w:pPr>
      <w:r w:rsidRPr="00F94A21">
        <w:rPr>
          <w:rFonts w:cs="Bookman Old Style"/>
        </w:rPr>
        <w:t>It is her love that gives me strength,</w:t>
      </w:r>
    </w:p>
    <w:p w14:paraId="1997FC92" w14:textId="77777777" w:rsidR="00A22D52" w:rsidRPr="00F94A21" w:rsidRDefault="00A22D52" w:rsidP="00A22D52">
      <w:pPr>
        <w:jc w:val="both"/>
        <w:rPr>
          <w:rFonts w:cs="Bookman Old Style"/>
        </w:rPr>
      </w:pPr>
      <w:r w:rsidRPr="00F94A21">
        <w:rPr>
          <w:rFonts w:cs="Bookman Old Style"/>
        </w:rPr>
        <w:t>It makes a water-spell for me;</w:t>
      </w:r>
    </w:p>
    <w:p w14:paraId="76C1290D" w14:textId="77777777" w:rsidR="00A22D52" w:rsidRPr="00F94A21" w:rsidRDefault="00A22D52" w:rsidP="00A22D52">
      <w:pPr>
        <w:jc w:val="both"/>
        <w:rPr>
          <w:rFonts w:cs="Bookman Old Style"/>
        </w:rPr>
      </w:pPr>
      <w:r>
        <w:rPr>
          <w:rFonts w:cs="Bookman Old Style"/>
        </w:rPr>
        <w:t>I gaze at my</w:t>
      </w:r>
      <w:r w:rsidRPr="00F94A21">
        <w:rPr>
          <w:rFonts w:cs="Bookman Old Style"/>
        </w:rPr>
        <w:t xml:space="preserve"> heart</w:t>
      </w:r>
      <w:r>
        <w:rPr>
          <w:rFonts w:cs="Bookman Old Style"/>
        </w:rPr>
        <w:t>’s desire,</w:t>
      </w:r>
    </w:p>
    <w:p w14:paraId="6B50BCE4" w14:textId="77777777" w:rsidR="00A22D52" w:rsidRPr="00F94A21" w:rsidRDefault="00A22D52" w:rsidP="00A22D52">
      <w:pPr>
        <w:jc w:val="both"/>
        <w:rPr>
          <w:rFonts w:cs="Bookman Old Style"/>
        </w:rPr>
      </w:pPr>
      <w:r w:rsidRPr="00F94A21">
        <w:rPr>
          <w:rFonts w:cs="Bookman Old Style"/>
        </w:rPr>
        <w:t>As she stands facing me!</w:t>
      </w:r>
    </w:p>
    <w:p w14:paraId="136B777C" w14:textId="77777777" w:rsidR="00A22D52" w:rsidRDefault="00A22D52" w:rsidP="00A22D52">
      <w:pPr>
        <w:jc w:val="both"/>
        <w:rPr>
          <w:rFonts w:cs="Bookman Old Style"/>
        </w:rPr>
      </w:pPr>
    </w:p>
    <w:p w14:paraId="1CD37EE1" w14:textId="77777777" w:rsidR="00A22D52" w:rsidRDefault="00A22D52" w:rsidP="00A22D52">
      <w:pPr>
        <w:jc w:val="both"/>
        <w:rPr>
          <w:rFonts w:cs="Bookman Old Style"/>
        </w:rPr>
      </w:pPr>
      <w:r>
        <w:rPr>
          <w:rFonts w:cs="Bookman Old Style"/>
        </w:rPr>
        <w:t>My</w:t>
      </w:r>
      <w:r w:rsidRPr="00F94A21">
        <w:rPr>
          <w:rFonts w:cs="Bookman Old Style"/>
        </w:rPr>
        <w:t xml:space="preserve"> si</w:t>
      </w:r>
      <w:r>
        <w:rPr>
          <w:rFonts w:cs="Bookman Old Style"/>
        </w:rPr>
        <w:t>ster has come, my heart exults,</w:t>
      </w:r>
    </w:p>
    <w:p w14:paraId="78B7455E" w14:textId="77777777" w:rsidR="00A22D52" w:rsidRDefault="00A22D52" w:rsidP="00A22D52">
      <w:pPr>
        <w:jc w:val="both"/>
        <w:rPr>
          <w:rFonts w:cs="Bookman Old Style"/>
        </w:rPr>
      </w:pPr>
      <w:r w:rsidRPr="00F94A21">
        <w:rPr>
          <w:rFonts w:cs="Bookman Old Style"/>
        </w:rPr>
        <w:t xml:space="preserve">My </w:t>
      </w:r>
      <w:r>
        <w:rPr>
          <w:rFonts w:cs="Bookman Old Style"/>
        </w:rPr>
        <w:t>arms spread out to embrace her:</w:t>
      </w:r>
    </w:p>
    <w:p w14:paraId="29ED19DE" w14:textId="77777777" w:rsidR="00A22D52" w:rsidRPr="00F94A21" w:rsidRDefault="00A22D52" w:rsidP="00A22D52">
      <w:pPr>
        <w:jc w:val="both"/>
        <w:rPr>
          <w:rFonts w:cs="Bookman Old Style"/>
        </w:rPr>
      </w:pPr>
      <w:r>
        <w:rPr>
          <w:rFonts w:cs="Bookman Old Style"/>
        </w:rPr>
        <w:t>My heart bounds in its place,</w:t>
      </w:r>
    </w:p>
    <w:p w14:paraId="080610B9" w14:textId="77777777" w:rsidR="00A22D52" w:rsidRPr="00F94A21" w:rsidRDefault="00A22D52" w:rsidP="00A22D52">
      <w:pPr>
        <w:jc w:val="both"/>
        <w:rPr>
          <w:rFonts w:cs="Bookman Old Style"/>
        </w:rPr>
      </w:pPr>
      <w:r w:rsidRPr="00F94A21">
        <w:rPr>
          <w:rFonts w:cs="Bookman Old Style"/>
        </w:rPr>
        <w:t>Like the red fish in its pond.</w:t>
      </w:r>
    </w:p>
    <w:p w14:paraId="6BBC5016" w14:textId="77777777" w:rsidR="00A22D52" w:rsidRPr="00F94A21" w:rsidRDefault="00A22D52" w:rsidP="00A22D52">
      <w:pPr>
        <w:jc w:val="both"/>
        <w:rPr>
          <w:rFonts w:cs="Bookman Old Style"/>
        </w:rPr>
      </w:pPr>
      <w:r>
        <w:rPr>
          <w:rFonts w:cs="Bookman Old Style"/>
        </w:rPr>
        <w:t>O</w:t>
      </w:r>
      <w:r w:rsidRPr="00F94A21">
        <w:rPr>
          <w:rFonts w:cs="Bookman Old Style"/>
        </w:rPr>
        <w:t xml:space="preserve"> night, be mine forever,</w:t>
      </w:r>
    </w:p>
    <w:p w14:paraId="325955C0" w14:textId="77777777" w:rsidR="00A22D52" w:rsidRPr="00F94A21" w:rsidRDefault="00A22D52" w:rsidP="00A22D52">
      <w:pPr>
        <w:jc w:val="both"/>
        <w:rPr>
          <w:rFonts w:cs="Bookman Old Style"/>
        </w:rPr>
      </w:pPr>
      <w:r w:rsidRPr="00F94A21">
        <w:rPr>
          <w:rFonts w:cs="Bookman Old Style"/>
        </w:rPr>
        <w:t>Now that my queen has come!</w:t>
      </w:r>
    </w:p>
    <w:p w14:paraId="283B8709" w14:textId="77777777" w:rsidR="00A22D52" w:rsidRDefault="00A22D52" w:rsidP="00A22D52">
      <w:pPr>
        <w:jc w:val="both"/>
        <w:rPr>
          <w:rFonts w:cs="Garamond"/>
        </w:rPr>
      </w:pPr>
    </w:p>
    <w:p w14:paraId="0EB82769" w14:textId="77777777" w:rsidR="00A22D52" w:rsidRPr="00F94A21" w:rsidRDefault="00A22D52" w:rsidP="00A22D52">
      <w:pPr>
        <w:jc w:val="center"/>
        <w:rPr>
          <w:rFonts w:cs="Garamond"/>
        </w:rPr>
      </w:pPr>
      <w:r w:rsidRPr="00900EF7">
        <w:rPr>
          <w:rFonts w:cs="Garamond"/>
          <w:smallCaps/>
        </w:rPr>
        <w:t>notes</w:t>
      </w:r>
    </w:p>
    <w:p w14:paraId="49CC9107" w14:textId="77777777" w:rsidR="00A22D52" w:rsidRDefault="00A22D52" w:rsidP="00A22D52">
      <w:pPr>
        <w:jc w:val="both"/>
        <w:rPr>
          <w:rFonts w:cs="Bookman Old Style"/>
        </w:rPr>
      </w:pPr>
    </w:p>
    <w:p w14:paraId="47E4A7FD" w14:textId="77777777" w:rsidR="00A22D52" w:rsidRPr="000F43BF" w:rsidRDefault="00A22D52" w:rsidP="00A22D52">
      <w:pPr>
        <w:jc w:val="both"/>
        <w:rPr>
          <w:rFonts w:cs="Bookman Old Style"/>
          <w:sz w:val="20"/>
        </w:rPr>
      </w:pPr>
      <w:r w:rsidRPr="000F43BF">
        <w:rPr>
          <w:rFonts w:cs="Bookman Old Style"/>
          <w:sz w:val="20"/>
        </w:rPr>
        <w:tab/>
        <w:t xml:space="preserve">1. Before it was broken, this tall vase had been inscribed with a large collection of love poems. Three fragments of the vase have been known since 1897. Twenty-eight more fragments were found in the excavation of Deir el-Medina in 1949-1951. The thirty-one pieces have now been published as an integrated text by C. Posener in his </w:t>
      </w:r>
      <w:r w:rsidRPr="000F43BF">
        <w:rPr>
          <w:rFonts w:cs="Bookman Old Style"/>
          <w:i/>
          <w:iCs/>
          <w:sz w:val="20"/>
        </w:rPr>
        <w:t>Ostr</w:t>
      </w:r>
      <w:r w:rsidRPr="000F43BF">
        <w:rPr>
          <w:rFonts w:cs="Bookman Old Style"/>
          <w:iCs/>
          <w:sz w:val="20"/>
        </w:rPr>
        <w:t xml:space="preserve">. </w:t>
      </w:r>
      <w:r w:rsidRPr="000F43BF">
        <w:rPr>
          <w:rFonts w:cs="Bookman Old Style"/>
          <w:i/>
          <w:iCs/>
          <w:sz w:val="20"/>
        </w:rPr>
        <w:t>hi</w:t>
      </w:r>
      <w:r w:rsidRPr="000F43BF">
        <w:rPr>
          <w:i/>
          <w:iCs/>
          <w:sz w:val="20"/>
        </w:rPr>
        <w:t>é</w:t>
      </w:r>
      <w:r w:rsidRPr="000F43BF">
        <w:rPr>
          <w:rFonts w:cs="Bookman Old Style"/>
          <w:i/>
          <w:iCs/>
          <w:sz w:val="20"/>
        </w:rPr>
        <w:t>r</w:t>
      </w:r>
      <w:r w:rsidRPr="000F43BF">
        <w:rPr>
          <w:rFonts w:cs="Bookman Old Style"/>
          <w:iCs/>
          <w:sz w:val="20"/>
        </w:rPr>
        <w:t>.</w:t>
      </w:r>
      <w:r w:rsidRPr="000F43BF">
        <w:rPr>
          <w:rFonts w:cs="Bookman Old Style"/>
          <w:sz w:val="20"/>
        </w:rPr>
        <w:t>, II/3, pp. 43-44 and pls. 74-79a. The vase is still far from complete, hence most of the poems have lengthy lacunae. The poems are separated by paragraph signs; there are no verse-points.</w:t>
      </w:r>
    </w:p>
    <w:p w14:paraId="2A0D64B6" w14:textId="77777777" w:rsidR="00A22D52" w:rsidRPr="000F43BF" w:rsidRDefault="00A22D52" w:rsidP="00A22D52">
      <w:pPr>
        <w:jc w:val="both"/>
        <w:rPr>
          <w:rFonts w:cs="Bookman Old Style"/>
          <w:sz w:val="20"/>
        </w:rPr>
      </w:pPr>
      <w:r w:rsidRPr="000F43BF">
        <w:rPr>
          <w:rFonts w:cs="Bookman Old Style"/>
          <w:sz w:val="20"/>
        </w:rPr>
        <w:tab/>
        <w:t>Two complete poems are translated here. Both had been known in part from the original three fragments. But in translating them the lacunae, now filled by the new fragments, had not been correctly gauged and restored. Hence the earlier translations are obsolete. The two poems begin on plate 76, line 11. [193]</w:t>
      </w:r>
    </w:p>
    <w:p w14:paraId="5EDD5EC0" w14:textId="77777777" w:rsidR="00A22D52" w:rsidRDefault="00A22D52" w:rsidP="00A22D52">
      <w:r>
        <w:br w:type="page"/>
      </w:r>
    </w:p>
    <w:p w14:paraId="6D88D446" w14:textId="77777777" w:rsidR="00A22D52" w:rsidRPr="00DE0BCA" w:rsidRDefault="00A22D52" w:rsidP="00A22D52">
      <w:pPr>
        <w:pStyle w:val="Heading3"/>
      </w:pPr>
      <w:bookmarkStart w:id="90" w:name="_Toc499073403"/>
      <w:r>
        <w:lastRenderedPageBreak/>
        <w:t>T</w:t>
      </w:r>
      <w:r w:rsidRPr="00DE0BCA">
        <w:t>HE INSTRUCTION OF PTAHHOTEP</w:t>
      </w:r>
      <w:bookmarkEnd w:id="90"/>
    </w:p>
    <w:p w14:paraId="35446A2E" w14:textId="77777777" w:rsidR="00A22D52" w:rsidRPr="00026485" w:rsidRDefault="00A22D52" w:rsidP="00A22D52"/>
    <w:p w14:paraId="1CAA3E28" w14:textId="51C48489" w:rsidR="00A22D52" w:rsidRPr="00026485" w:rsidRDefault="00A22D52" w:rsidP="00A22D52">
      <w:pPr>
        <w:ind w:left="1440" w:right="720" w:hanging="720"/>
        <w:rPr>
          <w:sz w:val="20"/>
        </w:rPr>
      </w:pPr>
      <w:r w:rsidRPr="00026485">
        <w:rPr>
          <w:sz w:val="20"/>
        </w:rPr>
        <w:t xml:space="preserve">“The Instruction of Ptahhotep.” </w:t>
      </w:r>
      <w:r w:rsidRPr="00026485">
        <w:rPr>
          <w:i/>
          <w:sz w:val="20"/>
        </w:rPr>
        <w:t>Ancient Egyptian Literature</w:t>
      </w:r>
      <w:r w:rsidR="00EC002E" w:rsidRPr="00EC002E">
        <w:rPr>
          <w:bCs/>
          <w:sz w:val="20"/>
        </w:rPr>
        <w:t xml:space="preserve">: </w:t>
      </w:r>
      <w:r w:rsidRPr="00026485">
        <w:rPr>
          <w:i/>
          <w:sz w:val="20"/>
        </w:rPr>
        <w:t>A Book of Readings</w:t>
      </w:r>
      <w:r w:rsidRPr="00026485">
        <w:rPr>
          <w:sz w:val="20"/>
        </w:rPr>
        <w:t>. Ed. Miriam Lichtheim. 3 vols. Berkeley</w:t>
      </w:r>
      <w:r w:rsidR="00EC002E" w:rsidRPr="00EC002E">
        <w:rPr>
          <w:bCs/>
          <w:sz w:val="20"/>
        </w:rPr>
        <w:t xml:space="preserve">: </w:t>
      </w:r>
      <w:r w:rsidRPr="00026485">
        <w:rPr>
          <w:sz w:val="20"/>
        </w:rPr>
        <w:t xml:space="preserve">U of California P, 1973. </w:t>
      </w:r>
      <w:r>
        <w:rPr>
          <w:sz w:val="20"/>
        </w:rPr>
        <w:t>1</w:t>
      </w:r>
      <w:r w:rsidR="00EC002E" w:rsidRPr="00EC002E">
        <w:rPr>
          <w:bCs/>
          <w:sz w:val="20"/>
        </w:rPr>
        <w:t xml:space="preserve">: </w:t>
      </w:r>
      <w:r w:rsidRPr="00026485">
        <w:rPr>
          <w:sz w:val="20"/>
        </w:rPr>
        <w:t>61-80.</w:t>
      </w:r>
    </w:p>
    <w:p w14:paraId="4A1F3708" w14:textId="77777777" w:rsidR="00A22D52" w:rsidRDefault="00A22D52" w:rsidP="00A22D52">
      <w:pPr>
        <w:jc w:val="both"/>
      </w:pPr>
    </w:p>
    <w:p w14:paraId="2A8F1815" w14:textId="77777777" w:rsidR="00A22D52" w:rsidRDefault="00A22D52" w:rsidP="00A22D52">
      <w:pPr>
        <w:jc w:val="both"/>
      </w:pPr>
    </w:p>
    <w:p w14:paraId="4E9B9FDD" w14:textId="77777777" w:rsidR="00A22D52" w:rsidRPr="00026485" w:rsidRDefault="00A22D52" w:rsidP="00A22D52">
      <w:pPr>
        <w:jc w:val="both"/>
        <w:rPr>
          <w:sz w:val="20"/>
        </w:rPr>
      </w:pPr>
      <w:r w:rsidRPr="00026485">
        <w:rPr>
          <w:sz w:val="20"/>
        </w:rPr>
        <w:tab/>
        <w:t>This long work has survived in four copies, three of which are written on papyrus rolls while the fourth, containing only the beginning, is on a wooden tablet. The only complete version is that of Papyrus Prisse of the Bibliothèque Nationale, which dates from the Middle Kingdom. The other two papyri, both in the British Museum, are from the Middle and New Kingdoms, respectively. The wooden tablet, Carnarvon Tablet I in the Cairo Museum, also dates from the New Kingdom. The version of P. Prisse differs considerably from that of the other three copies. The translation here given reproduces the text of P. Prisse only.</w:t>
      </w:r>
    </w:p>
    <w:p w14:paraId="4350D101" w14:textId="77777777" w:rsidR="00A22D52" w:rsidRPr="00026485" w:rsidRDefault="00A22D52" w:rsidP="00A22D52">
      <w:pPr>
        <w:jc w:val="both"/>
        <w:rPr>
          <w:sz w:val="20"/>
        </w:rPr>
      </w:pPr>
      <w:r w:rsidRPr="00026485">
        <w:rPr>
          <w:sz w:val="20"/>
        </w:rPr>
        <w:tab/>
        <w:t>The work consists of thirty-seven maxims framed by a prologue and an epilogue. Each maxim is developed as a unit of at least four, and rarely more than twelve, sentences and clauses. In one case, maxims 2-4, a theme is developed over three consecutive maxims thus forming a larger whole. Some themes and topics recur several times, an indication of their importance in the scale of values. [61]</w:t>
      </w:r>
    </w:p>
    <w:p w14:paraId="0E6EE689" w14:textId="77777777" w:rsidR="00A22D52" w:rsidRPr="00026485" w:rsidRDefault="00A22D52" w:rsidP="00A22D52">
      <w:pPr>
        <w:jc w:val="both"/>
        <w:rPr>
          <w:sz w:val="20"/>
        </w:rPr>
      </w:pPr>
      <w:r w:rsidRPr="00026485">
        <w:rPr>
          <w:sz w:val="20"/>
        </w:rPr>
        <w:tab/>
        <w:t>Taken together, the thirty-seven maxims do not amount to a comprehensive moral code, nor are they strung together in any logical order. But they touch upon the most important aspects of human relations and they focus on the basic virtues. The cardinal virtues are self-control, moderation, kindness, generosity, justice, and truthfulness tempered by discretion</w:t>
      </w:r>
      <w:r>
        <w:rPr>
          <w:sz w:val="20"/>
        </w:rPr>
        <w:t xml:space="preserve"> [</w:t>
      </w:r>
      <w:r>
        <w:rPr>
          <w:i/>
          <w:sz w:val="20"/>
        </w:rPr>
        <w:t>sic</w:t>
      </w:r>
      <w:r>
        <w:rPr>
          <w:sz w:val="20"/>
        </w:rPr>
        <w:t>]</w:t>
      </w:r>
      <w:r w:rsidRPr="00026485">
        <w:rPr>
          <w:sz w:val="20"/>
        </w:rPr>
        <w:t xml:space="preserve"> These virtues are to be practiced alike toward all people. No martial virtues are mentioned. The ideal man is a man of peace.</w:t>
      </w:r>
    </w:p>
    <w:p w14:paraId="4F8EE112" w14:textId="77777777" w:rsidR="00A22D52" w:rsidRPr="00026485" w:rsidRDefault="00A22D52" w:rsidP="00A22D52">
      <w:pPr>
        <w:jc w:val="both"/>
        <w:rPr>
          <w:sz w:val="20"/>
        </w:rPr>
      </w:pPr>
      <w:r w:rsidRPr="00026485">
        <w:rPr>
          <w:sz w:val="20"/>
        </w:rPr>
        <w:tab/>
        <w:t>As stated in the Introduction, in my opinion the most plausible date for the composition of this work is the latter part of the Sixth Dynasty,</w:t>
      </w:r>
      <w:r>
        <w:rPr>
          <w:rStyle w:val="FootnoteReference"/>
          <w:rFonts w:eastAsiaTheme="majorEastAsia"/>
          <w:sz w:val="20"/>
        </w:rPr>
        <w:footnoteReference w:id="3"/>
      </w:r>
      <w:r w:rsidRPr="00026485">
        <w:rPr>
          <w:sz w:val="20"/>
        </w:rPr>
        <w:t xml:space="preserve"> a time in which Old Egyptian had evolved considerably in the direction of Middle Egyptian, a time in which the autobiographies in private tombs show an intellectual and literary capability comparable with the Maxims of Ptahhotep, and a time in which the monarchy was still serene and society ordered and secure. . . .</w:t>
      </w:r>
    </w:p>
    <w:p w14:paraId="375D5E6F" w14:textId="77777777" w:rsidR="00A22D52" w:rsidRPr="00026485" w:rsidRDefault="00A22D52" w:rsidP="00A22D52">
      <w:pPr>
        <w:jc w:val="both"/>
        <w:rPr>
          <w:rFonts w:cs="Bookman Old Style"/>
          <w:sz w:val="20"/>
        </w:rPr>
      </w:pPr>
      <w:r w:rsidRPr="00026485">
        <w:rPr>
          <w:sz w:val="20"/>
        </w:rPr>
        <w:tab/>
        <w:t>The text is exceedingly difficult, and the translations differ widely. The best translation is that of Žába in his new and standard edition of 1956. I have frequently departed from all translations without mentioning these departures in notes, so as not to create an excessively heavy apparatus of annotations.</w:t>
      </w:r>
    </w:p>
    <w:p w14:paraId="13FC9B93" w14:textId="77777777" w:rsidR="00A22D52" w:rsidRPr="00026485" w:rsidRDefault="00A22D52" w:rsidP="00A22D52">
      <w:pPr>
        <w:jc w:val="both"/>
        <w:rPr>
          <w:sz w:val="20"/>
        </w:rPr>
      </w:pPr>
      <w:r w:rsidRPr="00026485">
        <w:rPr>
          <w:sz w:val="20"/>
        </w:rPr>
        <w:tab/>
        <w:t>The numbers in parentheses are the line numbers that were assigned by Devaud and Žába, which are equated with the page and line numbers of Papyrus Prisse, where the text begins on page 4. The numbers in the margin identify the individual maxims.</w:t>
      </w:r>
    </w:p>
    <w:p w14:paraId="5CE9024F" w14:textId="77777777" w:rsidR="00A22D52" w:rsidRDefault="00A22D52" w:rsidP="00A22D52">
      <w:pPr>
        <w:jc w:val="both"/>
      </w:pPr>
    </w:p>
    <w:p w14:paraId="720A7B78" w14:textId="77777777" w:rsidR="00A22D52" w:rsidRPr="00DE0BCA" w:rsidRDefault="00A22D52" w:rsidP="00A22D52">
      <w:pPr>
        <w:jc w:val="both"/>
      </w:pPr>
      <w:r>
        <w:tab/>
      </w:r>
      <w:r w:rsidRPr="00DE0BCA">
        <w:t>(I = 4, I) Instruction of the Mayor of the city, the Vizier Ptahhotep, under the Majesty of King Isesi, who lives for all eternity. The mayor of the city, the vizier Ptahhotep, said:</w:t>
      </w:r>
    </w:p>
    <w:p w14:paraId="172FA494" w14:textId="77777777" w:rsidR="00A22D52" w:rsidRDefault="00A22D52" w:rsidP="00A22D52">
      <w:pPr>
        <w:jc w:val="both"/>
      </w:pPr>
    </w:p>
    <w:p w14:paraId="19C99085" w14:textId="77777777" w:rsidR="00A22D52" w:rsidRPr="00DE0BCA" w:rsidRDefault="00A22D52" w:rsidP="00A22D52">
      <w:pPr>
        <w:jc w:val="both"/>
      </w:pPr>
      <w:r>
        <w:tab/>
      </w:r>
      <w:r w:rsidRPr="00DE0BCA">
        <w:t>O king, my lord!</w:t>
      </w:r>
    </w:p>
    <w:p w14:paraId="64B9EE1E" w14:textId="77777777" w:rsidR="00A22D52" w:rsidRDefault="00A22D52" w:rsidP="00A22D52">
      <w:pPr>
        <w:jc w:val="both"/>
      </w:pPr>
      <w:r>
        <w:tab/>
      </w:r>
      <w:r w:rsidRPr="00DE0BCA">
        <w:t>Age is here, old age arrived,</w:t>
      </w:r>
      <w:r>
        <w:t xml:space="preserve"> [62]</w:t>
      </w:r>
    </w:p>
    <w:p w14:paraId="4BF0F0C1" w14:textId="77777777" w:rsidR="00A22D52" w:rsidRPr="00DE0BCA" w:rsidRDefault="00A22D52" w:rsidP="00A22D52">
      <w:pPr>
        <w:jc w:val="both"/>
      </w:pPr>
      <w:r>
        <w:tab/>
      </w:r>
      <w:r w:rsidRPr="00DE0BCA">
        <w:t>Feebleness came, weakness grows,</w:t>
      </w:r>
    </w:p>
    <w:p w14:paraId="7550FF9D" w14:textId="77777777" w:rsidR="00A22D52" w:rsidRPr="00DE0BCA" w:rsidRDefault="00A22D52" w:rsidP="00A22D52">
      <w:pPr>
        <w:jc w:val="both"/>
      </w:pPr>
      <w:r>
        <w:tab/>
        <w:t>(10</w:t>
      </w:r>
      <w:r w:rsidRPr="00DE0BCA">
        <w:t xml:space="preserve">) </w:t>
      </w:r>
      <w:r w:rsidRPr="00773992">
        <w:t>⌐Childlike¬</w:t>
      </w:r>
      <w:r w:rsidRPr="00DE0BCA">
        <w:t xml:space="preserve"> one sleeps all day.</w:t>
      </w:r>
    </w:p>
    <w:p w14:paraId="3F6B32A1" w14:textId="77777777" w:rsidR="00A22D52" w:rsidRPr="00DE0BCA" w:rsidRDefault="00A22D52" w:rsidP="00A22D52">
      <w:pPr>
        <w:jc w:val="both"/>
      </w:pPr>
      <w:r>
        <w:tab/>
      </w:r>
      <w:r w:rsidRPr="00DE0BCA">
        <w:t>Eyes are dim, ears deaf,</w:t>
      </w:r>
    </w:p>
    <w:p w14:paraId="0E82296D" w14:textId="77777777" w:rsidR="00A22D52" w:rsidRPr="00DE0BCA" w:rsidRDefault="00A22D52" w:rsidP="00A22D52">
      <w:pPr>
        <w:jc w:val="both"/>
      </w:pPr>
      <w:r>
        <w:tab/>
      </w:r>
      <w:r w:rsidRPr="00DE0BCA">
        <w:t>Strength is waning through weariness,</w:t>
      </w:r>
    </w:p>
    <w:p w14:paraId="327BF365" w14:textId="77777777" w:rsidR="00A22D52" w:rsidRPr="00DE0BCA" w:rsidRDefault="00A22D52" w:rsidP="00A22D52">
      <w:pPr>
        <w:jc w:val="both"/>
      </w:pPr>
      <w:r>
        <w:tab/>
      </w:r>
      <w:r w:rsidRPr="00DE0BCA">
        <w:t>The mouth, silenced, speaks not,</w:t>
      </w:r>
    </w:p>
    <w:p w14:paraId="58353764" w14:textId="77777777" w:rsidR="00A22D52" w:rsidRPr="00DE0BCA" w:rsidRDefault="00A22D52" w:rsidP="00A22D52">
      <w:pPr>
        <w:jc w:val="both"/>
      </w:pPr>
      <w:r>
        <w:tab/>
      </w:r>
      <w:r w:rsidRPr="00DE0BCA">
        <w:t>The heart, void, recalls not the past,</w:t>
      </w:r>
    </w:p>
    <w:p w14:paraId="0C9ADF08" w14:textId="77777777" w:rsidR="00A22D52" w:rsidRPr="00DE0BCA" w:rsidRDefault="00A22D52" w:rsidP="00A22D52">
      <w:pPr>
        <w:jc w:val="both"/>
      </w:pPr>
      <w:r>
        <w:tab/>
      </w:r>
      <w:r w:rsidRPr="00DE0BCA">
        <w:t>The bones ache throughout.</w:t>
      </w:r>
    </w:p>
    <w:p w14:paraId="2C6AF85F" w14:textId="77777777" w:rsidR="00A22D52" w:rsidRPr="00DE0BCA" w:rsidRDefault="00A22D52" w:rsidP="00A22D52">
      <w:pPr>
        <w:jc w:val="both"/>
      </w:pPr>
      <w:r>
        <w:tab/>
      </w:r>
      <w:r w:rsidRPr="00DE0BCA">
        <w:t>Good has become evil, all taste is gone,</w:t>
      </w:r>
    </w:p>
    <w:p w14:paraId="1EC70C69" w14:textId="77777777" w:rsidR="00A22D52" w:rsidRDefault="00A22D52" w:rsidP="00A22D52">
      <w:pPr>
        <w:jc w:val="both"/>
      </w:pPr>
      <w:r>
        <w:tab/>
        <w:t>(20</w:t>
      </w:r>
      <w:r w:rsidRPr="00DE0BCA">
        <w:t xml:space="preserve"> = 5, </w:t>
      </w:r>
      <w:r>
        <w:t>2</w:t>
      </w:r>
      <w:r w:rsidRPr="00DE0BCA">
        <w:t>) What age does to people is evil in every</w:t>
      </w:r>
      <w:r>
        <w:t>thing.</w:t>
      </w:r>
    </w:p>
    <w:p w14:paraId="5533DEF3" w14:textId="77777777" w:rsidR="00A22D52" w:rsidRPr="00DE0BCA" w:rsidRDefault="00A22D52" w:rsidP="00A22D52">
      <w:pPr>
        <w:jc w:val="both"/>
      </w:pPr>
      <w:r>
        <w:tab/>
      </w:r>
      <w:r w:rsidRPr="00DE0BCA">
        <w:t>The nose, clogged, breathes not,</w:t>
      </w:r>
    </w:p>
    <w:p w14:paraId="41FD0311" w14:textId="77777777" w:rsidR="00A22D52" w:rsidRPr="00026485" w:rsidRDefault="00A22D52" w:rsidP="00A22D52">
      <w:pPr>
        <w:jc w:val="both"/>
      </w:pPr>
      <w:r>
        <w:lastRenderedPageBreak/>
        <w:tab/>
      </w:r>
      <w:r w:rsidRPr="00773992">
        <w:t>⌐</w:t>
      </w:r>
      <w:r w:rsidRPr="00DE0BCA">
        <w:t>Painful</w:t>
      </w:r>
      <w:r w:rsidRPr="00773992">
        <w:t>¬</w:t>
      </w:r>
      <w:r>
        <w:t xml:space="preserve"> </w:t>
      </w:r>
      <w:r w:rsidRPr="00DE0BCA">
        <w:t>are standing and sitting.</w:t>
      </w:r>
    </w:p>
    <w:p w14:paraId="226B8782" w14:textId="77777777" w:rsidR="00A22D52" w:rsidRDefault="00A22D52" w:rsidP="00A22D52">
      <w:pPr>
        <w:jc w:val="both"/>
      </w:pPr>
      <w:r>
        <w:tab/>
      </w:r>
      <w:r w:rsidRPr="00DE0BCA">
        <w:t>May this servant be ordered to make a staff of old age,</w:t>
      </w:r>
    </w:p>
    <w:p w14:paraId="123A4206" w14:textId="77777777" w:rsidR="00A22D52" w:rsidRDefault="00A22D52" w:rsidP="00A22D52">
      <w:pPr>
        <w:jc w:val="both"/>
      </w:pPr>
      <w:r>
        <w:tab/>
        <w:t>(30</w:t>
      </w:r>
      <w:r w:rsidRPr="00DE0BCA">
        <w:t>) So as to tell him</w:t>
      </w:r>
      <w:r>
        <w:t xml:space="preserve"> the words of those who heard,</w:t>
      </w:r>
    </w:p>
    <w:p w14:paraId="600391B5" w14:textId="77777777" w:rsidR="00A22D52" w:rsidRPr="00DE0BCA" w:rsidRDefault="00A22D52" w:rsidP="00A22D52">
      <w:pPr>
        <w:jc w:val="both"/>
      </w:pPr>
      <w:r>
        <w:tab/>
      </w:r>
      <w:r w:rsidRPr="00DE0BCA">
        <w:t>The ways of the ancestors,</w:t>
      </w:r>
    </w:p>
    <w:p w14:paraId="03F9A912" w14:textId="77777777" w:rsidR="00A22D52" w:rsidRPr="00DE0BCA" w:rsidRDefault="00A22D52" w:rsidP="00A22D52">
      <w:pPr>
        <w:jc w:val="both"/>
      </w:pPr>
      <w:r>
        <w:tab/>
      </w:r>
      <w:r w:rsidRPr="00DE0BCA">
        <w:t>Who have listened to the gods.</w:t>
      </w:r>
    </w:p>
    <w:p w14:paraId="1BD7C2A0" w14:textId="77777777" w:rsidR="00A22D52" w:rsidRPr="00DE0BCA" w:rsidRDefault="00A22D52" w:rsidP="00A22D52">
      <w:pPr>
        <w:jc w:val="both"/>
      </w:pPr>
      <w:r>
        <w:tab/>
      </w:r>
      <w:r w:rsidRPr="00DE0BCA">
        <w:t>May such be done for you,</w:t>
      </w:r>
    </w:p>
    <w:p w14:paraId="3F52389C" w14:textId="77777777" w:rsidR="00A22D52" w:rsidRPr="00DE0BCA" w:rsidRDefault="00A22D52" w:rsidP="00A22D52">
      <w:pPr>
        <w:jc w:val="both"/>
      </w:pPr>
      <w:r>
        <w:tab/>
      </w:r>
      <w:r w:rsidRPr="00DE0BCA">
        <w:t>So that strife may be banned from the people,</w:t>
      </w:r>
    </w:p>
    <w:p w14:paraId="50529342" w14:textId="77777777" w:rsidR="00A22D52" w:rsidRPr="00DE0BCA" w:rsidRDefault="00A22D52" w:rsidP="00A22D52">
      <w:pPr>
        <w:jc w:val="both"/>
      </w:pPr>
      <w:r>
        <w:tab/>
      </w:r>
      <w:r w:rsidRPr="00DE0BCA">
        <w:t>And the Two Shores may serve you!</w:t>
      </w:r>
    </w:p>
    <w:p w14:paraId="0AE83BF9" w14:textId="77777777" w:rsidR="00A22D52" w:rsidRPr="00DE0BCA" w:rsidRDefault="00A22D52" w:rsidP="00A22D52">
      <w:pPr>
        <w:jc w:val="both"/>
      </w:pPr>
      <w:r>
        <w:tab/>
      </w:r>
      <w:r w:rsidRPr="00DE0BCA">
        <w:t>Said the majesty of this god:</w:t>
      </w:r>
    </w:p>
    <w:p w14:paraId="0A516FA4" w14:textId="77777777" w:rsidR="00A22D52" w:rsidRPr="00DE0BCA" w:rsidRDefault="00A22D52" w:rsidP="00A22D52">
      <w:pPr>
        <w:jc w:val="both"/>
      </w:pPr>
      <w:r>
        <w:tab/>
      </w:r>
      <w:r w:rsidRPr="00DE0BCA">
        <w:t>Instruct him then in the sayings of the past,</w:t>
      </w:r>
    </w:p>
    <w:p w14:paraId="7134922F" w14:textId="77777777" w:rsidR="00A22D52" w:rsidRDefault="00A22D52" w:rsidP="00A22D52">
      <w:pPr>
        <w:jc w:val="both"/>
      </w:pPr>
      <w:r>
        <w:tab/>
      </w:r>
      <w:r w:rsidRPr="00DE0BCA">
        <w:t>May he become a model for the child</w:t>
      </w:r>
      <w:r>
        <w:t>ren of the great,</w:t>
      </w:r>
    </w:p>
    <w:p w14:paraId="08D90A57" w14:textId="77777777" w:rsidR="00A22D52" w:rsidRPr="00DE0BCA" w:rsidRDefault="00A22D52" w:rsidP="00A22D52">
      <w:pPr>
        <w:jc w:val="both"/>
      </w:pPr>
      <w:r>
        <w:tab/>
        <w:t>(40</w:t>
      </w:r>
      <w:r w:rsidRPr="00DE0BCA">
        <w:t>) May obedience enter him,</w:t>
      </w:r>
    </w:p>
    <w:p w14:paraId="096E696D" w14:textId="77777777" w:rsidR="00A22D52" w:rsidRPr="00DE0BCA" w:rsidRDefault="00A22D52" w:rsidP="00A22D52">
      <w:pPr>
        <w:jc w:val="both"/>
      </w:pPr>
      <w:r>
        <w:tab/>
      </w:r>
      <w:r w:rsidRPr="00DE0BCA">
        <w:t>And the devotion of him who speaks to him,</w:t>
      </w:r>
    </w:p>
    <w:p w14:paraId="6BCF2874" w14:textId="77777777" w:rsidR="00A22D52" w:rsidRPr="00DE0BCA" w:rsidRDefault="00A22D52" w:rsidP="00A22D52">
      <w:pPr>
        <w:jc w:val="both"/>
      </w:pPr>
      <w:r>
        <w:tab/>
      </w:r>
      <w:r w:rsidRPr="00DE0BCA">
        <w:t>No one is born wise.</w:t>
      </w:r>
    </w:p>
    <w:p w14:paraId="054FCA47" w14:textId="77777777" w:rsidR="00A22D52" w:rsidRDefault="00A22D52" w:rsidP="00A22D52">
      <w:pPr>
        <w:jc w:val="both"/>
      </w:pPr>
    </w:p>
    <w:p w14:paraId="610FBB11" w14:textId="77777777" w:rsidR="00A22D52" w:rsidRDefault="00A22D52" w:rsidP="00A22D52">
      <w:pPr>
        <w:jc w:val="both"/>
      </w:pPr>
      <w:r>
        <w:tab/>
      </w:r>
      <w:r w:rsidRPr="00DE0BCA">
        <w:t>Beginning of the formulations of excellent discourse spoken by the Prince, Count, God</w:t>
      </w:r>
      <w:r>
        <w:t>’</w:t>
      </w:r>
      <w:r w:rsidRPr="00DE0BCA">
        <w:t>s Father, God</w:t>
      </w:r>
      <w:r>
        <w:t>’</w:t>
      </w:r>
      <w:r w:rsidRPr="00DE0BCA">
        <w:t>s beloved, Eldest Son of the King, of his body, Mayor of the city and Vizier, Ptahhotep, in instructing the ignorant in knowledge and in the standard of excellent discourse, as p</w:t>
      </w:r>
      <w:r>
        <w:t>rofit for him who will hear, (50</w:t>
      </w:r>
      <w:r w:rsidRPr="00DE0BCA">
        <w:t>) as woe to him who would neglect them. He spoke to his son:</w:t>
      </w:r>
    </w:p>
    <w:p w14:paraId="33885AA3" w14:textId="77777777" w:rsidR="00A22D52" w:rsidRPr="00026485" w:rsidRDefault="00A22D52" w:rsidP="00A22D52">
      <w:pPr>
        <w:jc w:val="both"/>
      </w:pPr>
      <w:r>
        <w:t>1.</w:t>
      </w:r>
      <w:r w:rsidRPr="00026485">
        <w:t xml:space="preserve"> </w:t>
      </w:r>
      <w:r>
        <w:tab/>
      </w:r>
      <w:r w:rsidRPr="00DE0BCA">
        <w:t>Don</w:t>
      </w:r>
      <w:r>
        <w:t xml:space="preserve">’t be </w:t>
      </w:r>
      <w:r w:rsidRPr="009E022D">
        <w:t>proud</w:t>
      </w:r>
      <w:r w:rsidRPr="00DE0BCA">
        <w:t xml:space="preserve"> of your knowledge,</w:t>
      </w:r>
    </w:p>
    <w:p w14:paraId="1109E26E" w14:textId="77777777" w:rsidR="00A22D52" w:rsidRPr="00DE0BCA" w:rsidRDefault="00A22D52" w:rsidP="00A22D52">
      <w:pPr>
        <w:jc w:val="both"/>
      </w:pPr>
      <w:r>
        <w:tab/>
      </w:r>
      <w:r w:rsidRPr="00DE0BCA">
        <w:t>Consult the ignorant and the wise;</w:t>
      </w:r>
    </w:p>
    <w:p w14:paraId="434046D0" w14:textId="77777777" w:rsidR="00A22D52" w:rsidRPr="00DE0BCA" w:rsidRDefault="00A22D52" w:rsidP="00A22D52">
      <w:pPr>
        <w:jc w:val="both"/>
      </w:pPr>
      <w:r w:rsidRPr="00DE0BCA">
        <w:t>The limits of art are not reached,</w:t>
      </w:r>
    </w:p>
    <w:p w14:paraId="13E983E4" w14:textId="77777777" w:rsidR="00A22D52" w:rsidRPr="00DE0BCA" w:rsidRDefault="00A22D52" w:rsidP="00A22D52">
      <w:pPr>
        <w:jc w:val="both"/>
      </w:pPr>
      <w:r w:rsidRPr="00DE0BCA">
        <w:t>No artist</w:t>
      </w:r>
      <w:r>
        <w:t>’</w:t>
      </w:r>
      <w:r w:rsidRPr="00DE0BCA">
        <w:t>s skills are perfect;</w:t>
      </w:r>
    </w:p>
    <w:p w14:paraId="00756BA4" w14:textId="77777777" w:rsidR="00A22D52" w:rsidRPr="00DE0BCA" w:rsidRDefault="00A22D52" w:rsidP="00A22D52">
      <w:pPr>
        <w:jc w:val="both"/>
      </w:pPr>
      <w:r w:rsidRPr="00DE0BCA">
        <w:t>Good speech is more hidden than greenstone,</w:t>
      </w:r>
    </w:p>
    <w:p w14:paraId="33AF33B1" w14:textId="77777777" w:rsidR="00A22D52" w:rsidRDefault="00A22D52" w:rsidP="00A22D52">
      <w:pPr>
        <w:jc w:val="both"/>
      </w:pPr>
      <w:r w:rsidRPr="00DE0BCA">
        <w:t>Yet may be found among maids at the grindstones.</w:t>
      </w:r>
    </w:p>
    <w:p w14:paraId="635EE138" w14:textId="77777777" w:rsidR="00A22D52" w:rsidRPr="00DE0BCA" w:rsidRDefault="00A22D52" w:rsidP="00A22D52">
      <w:pPr>
        <w:jc w:val="both"/>
      </w:pPr>
    </w:p>
    <w:p w14:paraId="49F31778" w14:textId="77777777" w:rsidR="00A22D52" w:rsidRPr="00DE0BCA" w:rsidRDefault="00A22D52" w:rsidP="00A22D52">
      <w:pPr>
        <w:jc w:val="both"/>
      </w:pPr>
      <w:r>
        <w:t>2.</w:t>
      </w:r>
      <w:r>
        <w:tab/>
      </w:r>
      <w:r w:rsidRPr="00DE0BCA">
        <w:t>If you meet a disputant in action,</w:t>
      </w:r>
    </w:p>
    <w:p w14:paraId="0DD82AF7" w14:textId="77777777" w:rsidR="00A22D52" w:rsidRPr="00DE0BCA" w:rsidRDefault="00A22D52" w:rsidP="00A22D52">
      <w:pPr>
        <w:jc w:val="both"/>
      </w:pPr>
      <w:r>
        <w:tab/>
      </w:r>
      <w:r w:rsidRPr="00DE0BCA">
        <w:t xml:space="preserve">(61 = 5, </w:t>
      </w:r>
      <w:r>
        <w:t>11</w:t>
      </w:r>
      <w:r w:rsidRPr="00DE0BCA">
        <w:rPr>
          <w:rFonts w:cs="Garamond"/>
          <w:bCs/>
        </w:rPr>
        <w:t xml:space="preserve">) A </w:t>
      </w:r>
      <w:r w:rsidRPr="00DE0BCA">
        <w:t>powerful man, superior to you,</w:t>
      </w:r>
      <w:r>
        <w:t xml:space="preserve"> [63]</w:t>
      </w:r>
    </w:p>
    <w:p w14:paraId="38F50D70" w14:textId="77777777" w:rsidR="00A22D52" w:rsidRPr="00DE0BCA" w:rsidRDefault="00A22D52" w:rsidP="00A22D52">
      <w:pPr>
        <w:jc w:val="both"/>
      </w:pPr>
      <w:r>
        <w:tab/>
      </w:r>
      <w:r w:rsidRPr="00DE0BCA">
        <w:t>Fold your arms, bend your back,</w:t>
      </w:r>
    </w:p>
    <w:p w14:paraId="2C115502" w14:textId="77777777" w:rsidR="00A22D52" w:rsidRDefault="00A22D52" w:rsidP="00A22D52">
      <w:pPr>
        <w:jc w:val="both"/>
      </w:pPr>
      <w:r>
        <w:tab/>
      </w:r>
      <w:r w:rsidRPr="00DE0BCA">
        <w:t>To flout him wi</w:t>
      </w:r>
      <w:r>
        <w:t>ll not make him agree with you.</w:t>
      </w:r>
    </w:p>
    <w:p w14:paraId="2FF706F8" w14:textId="77777777" w:rsidR="00A22D52" w:rsidRPr="00DE0BCA" w:rsidRDefault="00A22D52" w:rsidP="00A22D52">
      <w:pPr>
        <w:jc w:val="both"/>
      </w:pPr>
      <w:r>
        <w:tab/>
      </w:r>
      <w:r w:rsidRPr="00DE0BCA">
        <w:t>Make little of the evil speech</w:t>
      </w:r>
    </w:p>
    <w:p w14:paraId="32D31862" w14:textId="77777777" w:rsidR="00A22D52" w:rsidRDefault="00A22D52" w:rsidP="00A22D52">
      <w:pPr>
        <w:jc w:val="both"/>
      </w:pPr>
      <w:r>
        <w:tab/>
      </w:r>
      <w:r w:rsidRPr="00DE0BCA">
        <w:t>By not opposing him while he</w:t>
      </w:r>
      <w:r>
        <w:t>’s in action;</w:t>
      </w:r>
    </w:p>
    <w:p w14:paraId="675B3B98" w14:textId="77777777" w:rsidR="00A22D52" w:rsidRPr="00DE0BCA" w:rsidRDefault="00A22D52" w:rsidP="00A22D52">
      <w:pPr>
        <w:jc w:val="both"/>
      </w:pPr>
      <w:r>
        <w:tab/>
      </w:r>
      <w:r w:rsidRPr="00DE0BCA">
        <w:t>He will be called an ignoramus,</w:t>
      </w:r>
    </w:p>
    <w:p w14:paraId="320A27D0" w14:textId="77777777" w:rsidR="00A22D52" w:rsidRPr="00DE0BCA" w:rsidRDefault="00A22D52" w:rsidP="00A22D52">
      <w:pPr>
        <w:jc w:val="both"/>
      </w:pPr>
      <w:r>
        <w:tab/>
      </w:r>
      <w:r w:rsidRPr="00DE0BCA">
        <w:t>Your self-control will match his pile (of words).</w:t>
      </w:r>
    </w:p>
    <w:p w14:paraId="4AA61820" w14:textId="77777777" w:rsidR="00A22D52" w:rsidRDefault="00A22D52" w:rsidP="00A22D52">
      <w:pPr>
        <w:jc w:val="both"/>
      </w:pPr>
    </w:p>
    <w:p w14:paraId="60F85AFD" w14:textId="77777777" w:rsidR="00A22D52" w:rsidRPr="00DE0BCA" w:rsidRDefault="00A22D52" w:rsidP="00A22D52">
      <w:pPr>
        <w:jc w:val="both"/>
      </w:pPr>
      <w:r>
        <w:t>3.</w:t>
      </w:r>
      <w:r>
        <w:tab/>
      </w:r>
      <w:r w:rsidRPr="00DE0BCA">
        <w:t>If you meet a disputant in action</w:t>
      </w:r>
    </w:p>
    <w:p w14:paraId="32C7942C" w14:textId="77777777" w:rsidR="00A22D52" w:rsidRPr="00DE0BCA" w:rsidRDefault="00A22D52" w:rsidP="00A22D52">
      <w:pPr>
        <w:jc w:val="both"/>
      </w:pPr>
      <w:r>
        <w:tab/>
      </w:r>
      <w:r w:rsidRPr="00DE0BCA">
        <w:t>Who is your equal, on your level,</w:t>
      </w:r>
    </w:p>
    <w:p w14:paraId="2D8C23EB" w14:textId="77777777" w:rsidR="00A22D52" w:rsidRDefault="00A22D52" w:rsidP="00A22D52">
      <w:pPr>
        <w:jc w:val="both"/>
      </w:pPr>
      <w:r>
        <w:tab/>
      </w:r>
      <w:r w:rsidRPr="00DE0BCA">
        <w:t>(70) You will make yo</w:t>
      </w:r>
      <w:r>
        <w:t>ur worth exceed his by silence,</w:t>
      </w:r>
    </w:p>
    <w:p w14:paraId="744AB03B" w14:textId="77777777" w:rsidR="00A22D52" w:rsidRPr="00DE0BCA" w:rsidRDefault="00A22D52" w:rsidP="00A22D52">
      <w:pPr>
        <w:jc w:val="both"/>
      </w:pPr>
      <w:r>
        <w:tab/>
      </w:r>
      <w:r w:rsidRPr="00DE0BCA">
        <w:t>While he is speaking evilly,</w:t>
      </w:r>
    </w:p>
    <w:p w14:paraId="7057BAAC" w14:textId="77777777" w:rsidR="00A22D52" w:rsidRPr="00DE0BCA" w:rsidRDefault="00A22D52" w:rsidP="00A22D52">
      <w:pPr>
        <w:jc w:val="both"/>
      </w:pPr>
      <w:r>
        <w:tab/>
      </w:r>
      <w:r w:rsidRPr="00DE0BCA">
        <w:t>There will be much talk by the hearers,</w:t>
      </w:r>
    </w:p>
    <w:p w14:paraId="70A14068" w14:textId="77777777" w:rsidR="00A22D52" w:rsidRPr="00DE0BCA" w:rsidRDefault="00A22D52" w:rsidP="00A22D52">
      <w:pPr>
        <w:jc w:val="both"/>
      </w:pPr>
      <w:r>
        <w:tab/>
      </w:r>
      <w:r w:rsidRPr="00DE0BCA">
        <w:t>Your name will be good in the mind of the magistrates.</w:t>
      </w:r>
    </w:p>
    <w:p w14:paraId="7530D395" w14:textId="77777777" w:rsidR="00A22D52" w:rsidRDefault="00A22D52" w:rsidP="00A22D52">
      <w:pPr>
        <w:jc w:val="both"/>
      </w:pPr>
    </w:p>
    <w:p w14:paraId="6D31FA6E" w14:textId="77777777" w:rsidR="00A22D52" w:rsidRPr="00DE0BCA" w:rsidRDefault="00A22D52" w:rsidP="00A22D52">
      <w:pPr>
        <w:jc w:val="both"/>
      </w:pPr>
      <w:r>
        <w:t>4.</w:t>
      </w:r>
      <w:r>
        <w:tab/>
      </w:r>
      <w:r w:rsidRPr="00DE0BCA">
        <w:t>If you meet a disputant in action,</w:t>
      </w:r>
    </w:p>
    <w:p w14:paraId="31613F2E" w14:textId="77777777" w:rsidR="00A22D52" w:rsidRPr="00DE0BCA" w:rsidRDefault="00A22D52" w:rsidP="00A22D52">
      <w:pPr>
        <w:jc w:val="both"/>
      </w:pPr>
      <w:r>
        <w:tab/>
      </w:r>
      <w:r w:rsidRPr="00DE0BCA">
        <w:t>A poor man, not your equal,</w:t>
      </w:r>
    </w:p>
    <w:p w14:paraId="7AC18CDE" w14:textId="77777777" w:rsidR="00A22D52" w:rsidRPr="00DE0BCA" w:rsidRDefault="00A22D52" w:rsidP="00A22D52">
      <w:pPr>
        <w:jc w:val="both"/>
      </w:pPr>
      <w:r>
        <w:tab/>
      </w:r>
      <w:r w:rsidRPr="00DE0BCA">
        <w:t>Do not attack him because he is weak,</w:t>
      </w:r>
    </w:p>
    <w:p w14:paraId="6E461396" w14:textId="77777777" w:rsidR="00A22D52" w:rsidRPr="00DE0BCA" w:rsidRDefault="00A22D52" w:rsidP="00A22D52">
      <w:pPr>
        <w:jc w:val="both"/>
      </w:pPr>
      <w:r>
        <w:tab/>
      </w:r>
      <w:r w:rsidRPr="00DE0BCA">
        <w:t>Let him alone, he will confute himself.</w:t>
      </w:r>
    </w:p>
    <w:p w14:paraId="116A53E9" w14:textId="77777777" w:rsidR="00A22D52" w:rsidRPr="00DE0BCA" w:rsidRDefault="00A22D52" w:rsidP="00A22D52">
      <w:pPr>
        <w:jc w:val="both"/>
      </w:pPr>
      <w:r>
        <w:lastRenderedPageBreak/>
        <w:tab/>
      </w:r>
      <w:r w:rsidRPr="00DE0BCA">
        <w:t>Do not answer him to relieve your heart,</w:t>
      </w:r>
    </w:p>
    <w:p w14:paraId="3721D335" w14:textId="77777777" w:rsidR="00A22D52" w:rsidRPr="00DE0BCA" w:rsidRDefault="00A22D52" w:rsidP="00A22D52">
      <w:pPr>
        <w:jc w:val="both"/>
      </w:pPr>
      <w:r>
        <w:tab/>
      </w:r>
      <w:r w:rsidRPr="00DE0BCA">
        <w:t>Do not vent yourself against your opponent,</w:t>
      </w:r>
    </w:p>
    <w:p w14:paraId="27B06F9F" w14:textId="77777777" w:rsidR="00A22D52" w:rsidRDefault="00A22D52" w:rsidP="00A22D52">
      <w:pPr>
        <w:jc w:val="both"/>
      </w:pPr>
      <w:r>
        <w:tab/>
      </w:r>
      <w:r w:rsidRPr="00DE0BCA">
        <w:t>(81 = 6, 3) Wretched is he who injures a poor man,</w:t>
      </w:r>
    </w:p>
    <w:p w14:paraId="36B6F8A9" w14:textId="77777777" w:rsidR="00A22D52" w:rsidRPr="00DE0BCA" w:rsidRDefault="00A22D52" w:rsidP="00A22D52">
      <w:pPr>
        <w:jc w:val="both"/>
      </w:pPr>
      <w:r>
        <w:tab/>
      </w:r>
      <w:r w:rsidRPr="00DE0BCA">
        <w:t>One will wish to do what you desire,</w:t>
      </w:r>
    </w:p>
    <w:p w14:paraId="246E3354" w14:textId="77777777" w:rsidR="00A22D52" w:rsidRPr="00DE0BCA" w:rsidRDefault="00A22D52" w:rsidP="00A22D52">
      <w:pPr>
        <w:jc w:val="both"/>
      </w:pPr>
      <w:r>
        <w:tab/>
      </w:r>
      <w:r w:rsidRPr="00DE0BCA">
        <w:t>You will beat him through the magistrates</w:t>
      </w:r>
      <w:r>
        <w:t>’</w:t>
      </w:r>
      <w:r w:rsidRPr="00DE0BCA">
        <w:t xml:space="preserve"> reproof.</w:t>
      </w:r>
    </w:p>
    <w:p w14:paraId="32B3DF61" w14:textId="77777777" w:rsidR="00A22D52" w:rsidRDefault="00A22D52" w:rsidP="00A22D52">
      <w:pPr>
        <w:jc w:val="both"/>
      </w:pPr>
    </w:p>
    <w:p w14:paraId="398D591E" w14:textId="77777777" w:rsidR="00A22D52" w:rsidRDefault="00A22D52" w:rsidP="00A22D52">
      <w:pPr>
        <w:jc w:val="both"/>
      </w:pPr>
      <w:r>
        <w:t>5.</w:t>
      </w:r>
      <w:r>
        <w:tab/>
        <w:t>If you are a man who leads,</w:t>
      </w:r>
    </w:p>
    <w:p w14:paraId="7EA0954F" w14:textId="77777777" w:rsidR="00A22D52" w:rsidRDefault="00A22D52" w:rsidP="00A22D52">
      <w:pPr>
        <w:jc w:val="both"/>
      </w:pPr>
      <w:r>
        <w:tab/>
      </w:r>
      <w:r w:rsidRPr="00DE0BCA">
        <w:t>Who co</w:t>
      </w:r>
      <w:r>
        <w:t>ntrols the affairs of the many,</w:t>
      </w:r>
    </w:p>
    <w:p w14:paraId="718CE77D" w14:textId="77777777" w:rsidR="00A22D52" w:rsidRDefault="00A22D52" w:rsidP="00A22D52">
      <w:pPr>
        <w:jc w:val="both"/>
      </w:pPr>
      <w:r>
        <w:tab/>
        <w:t>Seek out every beneficent deed,</w:t>
      </w:r>
    </w:p>
    <w:p w14:paraId="4599A6EA" w14:textId="77777777" w:rsidR="00A22D52" w:rsidRDefault="00A22D52" w:rsidP="00A22D52">
      <w:pPr>
        <w:jc w:val="both"/>
      </w:pPr>
      <w:r>
        <w:tab/>
      </w:r>
      <w:r w:rsidRPr="00DE0BCA">
        <w:t>That</w:t>
      </w:r>
      <w:r>
        <w:t xml:space="preserve"> your conduct may be blameless.</w:t>
      </w:r>
    </w:p>
    <w:p w14:paraId="32A52644" w14:textId="77777777" w:rsidR="00A22D52" w:rsidRDefault="00A22D52" w:rsidP="00A22D52">
      <w:pPr>
        <w:jc w:val="both"/>
      </w:pPr>
      <w:r>
        <w:tab/>
      </w:r>
      <w:r w:rsidRPr="00DE0BCA">
        <w:t>Great</w:t>
      </w:r>
      <w:r>
        <w:t xml:space="preserve"> is justice, lasting in effect,</w:t>
      </w:r>
    </w:p>
    <w:p w14:paraId="04B9CE95" w14:textId="77777777" w:rsidR="00A22D52" w:rsidRDefault="00A22D52" w:rsidP="00A22D52">
      <w:pPr>
        <w:jc w:val="both"/>
      </w:pPr>
      <w:r>
        <w:tab/>
      </w:r>
      <w:r w:rsidRPr="00DE0BCA">
        <w:t>Unchall</w:t>
      </w:r>
      <w:r>
        <w:t>enged since the time of Osiris.</w:t>
      </w:r>
    </w:p>
    <w:p w14:paraId="6736CF5E" w14:textId="77777777" w:rsidR="00A22D52" w:rsidRPr="00DE0BCA" w:rsidRDefault="00A22D52" w:rsidP="00A22D52">
      <w:pPr>
        <w:jc w:val="both"/>
      </w:pPr>
      <w:r>
        <w:tab/>
      </w:r>
      <w:r w:rsidRPr="00DE0BCA">
        <w:t>(90) One punishes the transgressor of laws,</w:t>
      </w:r>
    </w:p>
    <w:p w14:paraId="3CBE2D8E" w14:textId="77777777" w:rsidR="00A22D52" w:rsidRDefault="00A22D52" w:rsidP="00A22D52">
      <w:pPr>
        <w:jc w:val="both"/>
      </w:pPr>
      <w:r>
        <w:tab/>
      </w:r>
      <w:r w:rsidRPr="00DE0BCA">
        <w:t>Th</w:t>
      </w:r>
      <w:r>
        <w:t>ough the greedy overlooks this;</w:t>
      </w:r>
    </w:p>
    <w:p w14:paraId="66E66358" w14:textId="77777777" w:rsidR="00A22D52" w:rsidRPr="00DE0BCA" w:rsidRDefault="00A22D52" w:rsidP="00A22D52">
      <w:pPr>
        <w:jc w:val="both"/>
      </w:pPr>
      <w:r>
        <w:tab/>
      </w:r>
      <w:r w:rsidRPr="00DE0BCA">
        <w:t>Baseness may seize riches,</w:t>
      </w:r>
    </w:p>
    <w:p w14:paraId="2F7E211A" w14:textId="77777777" w:rsidR="00A22D52" w:rsidRDefault="00A22D52" w:rsidP="00A22D52">
      <w:pPr>
        <w:jc w:val="both"/>
      </w:pPr>
      <w:r>
        <w:tab/>
      </w:r>
      <w:r w:rsidRPr="00DE0BCA">
        <w:t>Y</w:t>
      </w:r>
      <w:r>
        <w:t>et crime never lands its wares;</w:t>
      </w:r>
    </w:p>
    <w:p w14:paraId="14C8BF22" w14:textId="77777777" w:rsidR="00A22D52" w:rsidRPr="00DE0BCA" w:rsidRDefault="00A22D52" w:rsidP="00A22D52">
      <w:pPr>
        <w:jc w:val="both"/>
      </w:pPr>
      <w:r>
        <w:tab/>
      </w:r>
      <w:r w:rsidRPr="00DE0BCA">
        <w:t>In the end it is justice that lasts,</w:t>
      </w:r>
    </w:p>
    <w:p w14:paraId="74594946" w14:textId="2F81124F" w:rsidR="00A22D52" w:rsidRPr="00DE0BCA" w:rsidRDefault="00A22D52" w:rsidP="00A22D52">
      <w:pPr>
        <w:jc w:val="both"/>
      </w:pPr>
      <w:r>
        <w:tab/>
      </w:r>
      <w:r w:rsidRPr="00DE0BCA">
        <w:t>Man says</w:t>
      </w:r>
      <w:r w:rsidR="00EC002E" w:rsidRPr="00EC002E">
        <w:rPr>
          <w:bCs/>
        </w:rPr>
        <w:t xml:space="preserve">: </w:t>
      </w:r>
      <w:r>
        <w:t>“</w:t>
      </w:r>
      <w:r w:rsidRPr="00DE0BCA">
        <w:t>It is my father</w:t>
      </w:r>
      <w:r>
        <w:t>’</w:t>
      </w:r>
      <w:r w:rsidRPr="00DE0BCA">
        <w:t>s ground.</w:t>
      </w:r>
      <w:r>
        <w:t>”</w:t>
      </w:r>
    </w:p>
    <w:p w14:paraId="205CFF0A" w14:textId="77777777" w:rsidR="00A22D52" w:rsidRDefault="00A22D52" w:rsidP="00A22D52">
      <w:pPr>
        <w:jc w:val="both"/>
      </w:pPr>
    </w:p>
    <w:p w14:paraId="2AB0D8CF" w14:textId="77777777" w:rsidR="00A22D52" w:rsidRDefault="00A22D52" w:rsidP="00A22D52">
      <w:pPr>
        <w:jc w:val="both"/>
      </w:pPr>
      <w:r>
        <w:t>6.</w:t>
      </w:r>
      <w:r>
        <w:tab/>
      </w:r>
      <w:r w:rsidRPr="00DE0BCA">
        <w:t>(99 = 6, 8</w:t>
      </w:r>
      <w:r>
        <w:t>) Do not scheme against people,</w:t>
      </w:r>
    </w:p>
    <w:p w14:paraId="5D7A3D30" w14:textId="77777777" w:rsidR="00A22D52" w:rsidRPr="00DE0BCA" w:rsidRDefault="00A22D52" w:rsidP="00A22D52">
      <w:pPr>
        <w:jc w:val="both"/>
      </w:pPr>
      <w:r>
        <w:tab/>
      </w:r>
      <w:r w:rsidRPr="00DE0BCA">
        <w:t>God punishes accordingly:</w:t>
      </w:r>
    </w:p>
    <w:p w14:paraId="358A38EC" w14:textId="229E0903" w:rsidR="00A22D52" w:rsidRPr="00DE0BCA" w:rsidRDefault="00A22D52" w:rsidP="00A22D52">
      <w:pPr>
        <w:jc w:val="both"/>
      </w:pPr>
      <w:r>
        <w:tab/>
      </w:r>
      <w:r w:rsidRPr="00DE0BCA">
        <w:t>If a man says</w:t>
      </w:r>
      <w:r w:rsidR="00EC002E" w:rsidRPr="00EC002E">
        <w:rPr>
          <w:bCs/>
        </w:rPr>
        <w:t xml:space="preserve">: </w:t>
      </w:r>
      <w:r>
        <w:t>“</w:t>
      </w:r>
      <w:r w:rsidRPr="00DE0BCA">
        <w:t>I shall live by it,</w:t>
      </w:r>
      <w:r>
        <w:t>”</w:t>
      </w:r>
    </w:p>
    <w:p w14:paraId="12B69173" w14:textId="77777777" w:rsidR="00A22D52" w:rsidRPr="00F53E28" w:rsidRDefault="00A22D52" w:rsidP="00A22D52">
      <w:pPr>
        <w:jc w:val="both"/>
      </w:pPr>
      <w:r>
        <w:tab/>
      </w:r>
      <w:r w:rsidRPr="00DE0BCA">
        <w:t>He will lack bread for his mouth.</w:t>
      </w:r>
      <w:r>
        <w:t xml:space="preserve"> [64]</w:t>
      </w:r>
    </w:p>
    <w:p w14:paraId="00F6A8D8" w14:textId="78357E15" w:rsidR="00A22D52" w:rsidRDefault="00A22D52" w:rsidP="00A22D52">
      <w:pPr>
        <w:jc w:val="both"/>
      </w:pPr>
      <w:r>
        <w:tab/>
        <w:t>If a man says</w:t>
      </w:r>
      <w:r w:rsidR="00EC002E" w:rsidRPr="00EC002E">
        <w:rPr>
          <w:bCs/>
        </w:rPr>
        <w:t xml:space="preserve">: </w:t>
      </w:r>
      <w:r>
        <w:t>“I shall be rich,”</w:t>
      </w:r>
    </w:p>
    <w:p w14:paraId="11B82590" w14:textId="340D447A" w:rsidR="00A22D52" w:rsidRDefault="00A22D52" w:rsidP="00A22D52">
      <w:pPr>
        <w:jc w:val="both"/>
      </w:pPr>
      <w:r>
        <w:tab/>
        <w:t>He will have to say</w:t>
      </w:r>
      <w:r w:rsidR="00EC002E" w:rsidRPr="00EC002E">
        <w:rPr>
          <w:bCs/>
        </w:rPr>
        <w:t xml:space="preserve">: </w:t>
      </w:r>
      <w:r>
        <w:t>“My cleverness has snared me.”</w:t>
      </w:r>
    </w:p>
    <w:p w14:paraId="6085B68A" w14:textId="783DE962" w:rsidR="00A22D52" w:rsidRDefault="00A22D52" w:rsidP="00A22D52">
      <w:pPr>
        <w:jc w:val="both"/>
      </w:pPr>
      <w:r>
        <w:tab/>
        <w:t>If he says</w:t>
      </w:r>
      <w:r w:rsidR="00EC002E" w:rsidRPr="00EC002E">
        <w:rPr>
          <w:bCs/>
        </w:rPr>
        <w:t xml:space="preserve">: </w:t>
      </w:r>
      <w:r>
        <w:t>“I will snare for myself,”</w:t>
      </w:r>
    </w:p>
    <w:p w14:paraId="04B8BE71" w14:textId="0678E1B4" w:rsidR="00A22D52" w:rsidRDefault="00A22D52" w:rsidP="00A22D52">
      <w:pPr>
        <w:jc w:val="both"/>
      </w:pPr>
      <w:r>
        <w:tab/>
        <w:t>He will be unable to say</w:t>
      </w:r>
      <w:r w:rsidR="00EC002E" w:rsidRPr="00EC002E">
        <w:rPr>
          <w:bCs/>
        </w:rPr>
        <w:t xml:space="preserve">: </w:t>
      </w:r>
      <w:r>
        <w:t>“I snared for my profit.”</w:t>
      </w:r>
    </w:p>
    <w:p w14:paraId="3E6E98DE" w14:textId="10F3DAFE" w:rsidR="00A22D52" w:rsidRDefault="00A22D52" w:rsidP="00A22D52">
      <w:pPr>
        <w:jc w:val="both"/>
      </w:pPr>
      <w:r>
        <w:tab/>
        <w:t>(111) If a man says</w:t>
      </w:r>
      <w:r w:rsidR="00EC002E" w:rsidRPr="00EC002E">
        <w:rPr>
          <w:bCs/>
        </w:rPr>
        <w:t xml:space="preserve">: </w:t>
      </w:r>
      <w:r>
        <w:t>“I will rob someone,”</w:t>
      </w:r>
    </w:p>
    <w:p w14:paraId="33EB4FBF" w14:textId="77777777" w:rsidR="00A22D52" w:rsidRDefault="00A22D52" w:rsidP="00A22D52">
      <w:pPr>
        <w:jc w:val="both"/>
      </w:pPr>
      <w:r>
        <w:tab/>
        <w:t>He will end up being given to a stranger.</w:t>
      </w:r>
    </w:p>
    <w:p w14:paraId="655F16B8" w14:textId="77777777" w:rsidR="00A22D52" w:rsidRDefault="00A22D52" w:rsidP="00A22D52">
      <w:pPr>
        <w:jc w:val="both"/>
      </w:pPr>
      <w:r>
        <w:tab/>
        <w:t>People’s schemes do not prevail,</w:t>
      </w:r>
    </w:p>
    <w:p w14:paraId="0BF783DD" w14:textId="77777777" w:rsidR="00A22D52" w:rsidRDefault="00A22D52" w:rsidP="00A22D52">
      <w:pPr>
        <w:jc w:val="both"/>
      </w:pPr>
      <w:r>
        <w:tab/>
        <w:t>God’s command is what prevails;</w:t>
      </w:r>
    </w:p>
    <w:p w14:paraId="318A61CB" w14:textId="77777777" w:rsidR="00A22D52" w:rsidRDefault="00A22D52" w:rsidP="00A22D52">
      <w:pPr>
        <w:jc w:val="both"/>
      </w:pPr>
      <w:r>
        <w:tab/>
        <w:t>Live then in the midst of peace,</w:t>
      </w:r>
    </w:p>
    <w:p w14:paraId="24D67E8A" w14:textId="77777777" w:rsidR="00A22D52" w:rsidRDefault="00A22D52" w:rsidP="00A22D52">
      <w:pPr>
        <w:jc w:val="both"/>
      </w:pPr>
      <w:r>
        <w:tab/>
        <w:t>What they give comes by itself.</w:t>
      </w:r>
    </w:p>
    <w:p w14:paraId="53C14D26" w14:textId="77777777" w:rsidR="00A22D52" w:rsidRDefault="00A22D52" w:rsidP="00A22D52">
      <w:pPr>
        <w:jc w:val="both"/>
      </w:pPr>
    </w:p>
    <w:p w14:paraId="39B97C8D" w14:textId="77777777" w:rsidR="00A22D52" w:rsidRDefault="00A22D52" w:rsidP="00A22D52">
      <w:pPr>
        <w:jc w:val="both"/>
      </w:pPr>
      <w:r>
        <w:t>7.</w:t>
      </w:r>
      <w:r>
        <w:tab/>
      </w:r>
      <w:r w:rsidRPr="00DE0BCA">
        <w:t xml:space="preserve">(119 = 6, </w:t>
      </w:r>
      <w:r>
        <w:t>11) If you are one among guests</w:t>
      </w:r>
    </w:p>
    <w:p w14:paraId="1BEC0D95" w14:textId="77777777" w:rsidR="00A22D52" w:rsidRDefault="00A22D52" w:rsidP="00A22D52">
      <w:pPr>
        <w:jc w:val="both"/>
      </w:pPr>
      <w:r>
        <w:tab/>
      </w:r>
      <w:r w:rsidRPr="00DE0BCA">
        <w:t>At the table of one g</w:t>
      </w:r>
      <w:r>
        <w:t>reater than you,</w:t>
      </w:r>
    </w:p>
    <w:p w14:paraId="49D1D73C" w14:textId="77777777" w:rsidR="00A22D52" w:rsidRDefault="00A22D52" w:rsidP="00A22D52">
      <w:pPr>
        <w:jc w:val="both"/>
      </w:pPr>
      <w:r>
        <w:tab/>
      </w:r>
      <w:r w:rsidRPr="00DE0BCA">
        <w:t>Take what he</w:t>
      </w:r>
      <w:r>
        <w:t xml:space="preserve"> gives as it is set before you;</w:t>
      </w:r>
    </w:p>
    <w:p w14:paraId="123AE4ED" w14:textId="77777777" w:rsidR="00A22D52" w:rsidRPr="00DE0BCA" w:rsidRDefault="00A22D52" w:rsidP="00A22D52">
      <w:pPr>
        <w:jc w:val="both"/>
      </w:pPr>
      <w:r>
        <w:tab/>
      </w:r>
      <w:r w:rsidRPr="00DE0BCA">
        <w:t>Look at what is before you,</w:t>
      </w:r>
    </w:p>
    <w:p w14:paraId="786D208D" w14:textId="77777777" w:rsidR="00A22D52" w:rsidRPr="00DE0BCA" w:rsidRDefault="00A22D52" w:rsidP="00A22D52">
      <w:pPr>
        <w:jc w:val="both"/>
      </w:pPr>
      <w:r>
        <w:tab/>
      </w:r>
      <w:r w:rsidRPr="00DE0BCA">
        <w:t>Don</w:t>
      </w:r>
      <w:r>
        <w:t>’</w:t>
      </w:r>
      <w:r w:rsidRPr="00DE0BCA">
        <w:t>t shoot many glances at him,</w:t>
      </w:r>
    </w:p>
    <w:p w14:paraId="0D86B3DE" w14:textId="77777777" w:rsidR="00A22D52" w:rsidRPr="00B274F5" w:rsidRDefault="00A22D52" w:rsidP="00A22D52">
      <w:pPr>
        <w:jc w:val="both"/>
      </w:pPr>
      <w:r>
        <w:tab/>
      </w:r>
      <w:r w:rsidRPr="00DE0BCA">
        <w:t xml:space="preserve">Molesting him offends the </w:t>
      </w:r>
      <w:r w:rsidRPr="00DE0BCA">
        <w:rPr>
          <w:i/>
          <w:iCs/>
        </w:rPr>
        <w:t>ka</w:t>
      </w:r>
      <w:r w:rsidRPr="00985D60">
        <w:rPr>
          <w:iCs/>
        </w:rPr>
        <w:t>.</w:t>
      </w:r>
    </w:p>
    <w:p w14:paraId="03AEFBD5" w14:textId="77777777" w:rsidR="00A22D52" w:rsidRDefault="00A22D52" w:rsidP="00A22D52">
      <w:pPr>
        <w:jc w:val="both"/>
      </w:pPr>
      <w:r>
        <w:tab/>
      </w:r>
      <w:r w:rsidRPr="00DE0BCA">
        <w:t>Don</w:t>
      </w:r>
      <w:r>
        <w:t>’</w:t>
      </w:r>
      <w:r w:rsidRPr="00DE0BCA">
        <w:t>t</w:t>
      </w:r>
      <w:r>
        <w:t xml:space="preserve"> speak to him until he summons,</w:t>
      </w:r>
    </w:p>
    <w:p w14:paraId="6AFFC5FC" w14:textId="77777777" w:rsidR="00A22D52" w:rsidRDefault="00A22D52" w:rsidP="00A22D52">
      <w:pPr>
        <w:jc w:val="both"/>
      </w:pPr>
      <w:r>
        <w:tab/>
      </w:r>
      <w:r w:rsidRPr="00DE0BCA">
        <w:t>One do</w:t>
      </w:r>
      <w:r>
        <w:t>es not know what may displease;</w:t>
      </w:r>
    </w:p>
    <w:p w14:paraId="715B49CF" w14:textId="77777777" w:rsidR="00A22D52" w:rsidRPr="00DE0BCA" w:rsidRDefault="00A22D52" w:rsidP="00A22D52">
      <w:pPr>
        <w:jc w:val="both"/>
      </w:pPr>
      <w:r>
        <w:tab/>
      </w:r>
      <w:r w:rsidRPr="00DE0BCA">
        <w:t>Speak when he has addressed you,</w:t>
      </w:r>
    </w:p>
    <w:p w14:paraId="562B6E61" w14:textId="77777777" w:rsidR="00A22D52" w:rsidRDefault="00A22D52" w:rsidP="00A22D52">
      <w:pPr>
        <w:jc w:val="both"/>
      </w:pPr>
      <w:r>
        <w:tab/>
        <w:t>(130</w:t>
      </w:r>
      <w:r w:rsidRPr="00DE0BCA">
        <w:t>) Then yo</w:t>
      </w:r>
      <w:r>
        <w:t>ur words will please the heart.</w:t>
      </w:r>
    </w:p>
    <w:p w14:paraId="5B365388" w14:textId="77777777" w:rsidR="00A22D52" w:rsidRDefault="00A22D52" w:rsidP="00A22D52">
      <w:pPr>
        <w:jc w:val="both"/>
      </w:pPr>
      <w:r>
        <w:tab/>
      </w:r>
      <w:r w:rsidRPr="00DE0BCA">
        <w:t>The nobleman, when he is behind food,</w:t>
      </w:r>
    </w:p>
    <w:p w14:paraId="4E2F6F82" w14:textId="77777777" w:rsidR="00A22D52" w:rsidRPr="00DE0BCA" w:rsidRDefault="00A22D52" w:rsidP="00A22D52">
      <w:pPr>
        <w:jc w:val="both"/>
      </w:pPr>
      <w:r>
        <w:tab/>
      </w:r>
      <w:r w:rsidRPr="00DE0BCA">
        <w:t xml:space="preserve">Behaves as his </w:t>
      </w:r>
      <w:r w:rsidRPr="00DE0BCA">
        <w:rPr>
          <w:i/>
          <w:iCs/>
        </w:rPr>
        <w:t>ka</w:t>
      </w:r>
      <w:r w:rsidRPr="00B274F5">
        <w:rPr>
          <w:iCs/>
        </w:rPr>
        <w:t xml:space="preserve"> </w:t>
      </w:r>
      <w:r w:rsidRPr="00DE0BCA">
        <w:t>commands him</w:t>
      </w:r>
      <w:r>
        <w:t>;</w:t>
      </w:r>
    </w:p>
    <w:p w14:paraId="0CD5A5AC" w14:textId="77777777" w:rsidR="00A22D52" w:rsidRDefault="00A22D52" w:rsidP="00A22D52">
      <w:pPr>
        <w:jc w:val="both"/>
      </w:pPr>
      <w:r>
        <w:lastRenderedPageBreak/>
        <w:tab/>
      </w:r>
      <w:r w:rsidRPr="00DE0BCA">
        <w:t>He w</w:t>
      </w:r>
      <w:r>
        <w:t>ill give to him whom he favors,</w:t>
      </w:r>
    </w:p>
    <w:p w14:paraId="7B4169FC" w14:textId="77777777" w:rsidR="00A22D52" w:rsidRPr="00DE0BCA" w:rsidRDefault="00A22D52" w:rsidP="00A22D52">
      <w:pPr>
        <w:jc w:val="both"/>
      </w:pPr>
      <w:r>
        <w:tab/>
      </w:r>
      <w:r w:rsidRPr="00DE0BCA">
        <w:t>It is the custom when night has come.</w:t>
      </w:r>
    </w:p>
    <w:p w14:paraId="178BD2B9" w14:textId="77777777" w:rsidR="00A22D52" w:rsidRDefault="00A22D52" w:rsidP="00A22D52">
      <w:pPr>
        <w:jc w:val="both"/>
      </w:pPr>
      <w:r>
        <w:tab/>
      </w:r>
      <w:r w:rsidRPr="00DE0BCA">
        <w:t xml:space="preserve">It is the </w:t>
      </w:r>
      <w:r w:rsidRPr="00DE0BCA">
        <w:rPr>
          <w:i/>
          <w:iCs/>
        </w:rPr>
        <w:t>ka</w:t>
      </w:r>
      <w:r w:rsidRPr="00B274F5">
        <w:rPr>
          <w:iCs/>
        </w:rPr>
        <w:t xml:space="preserve"> </w:t>
      </w:r>
      <w:r w:rsidRPr="00DE0BCA">
        <w:t>th</w:t>
      </w:r>
      <w:r>
        <w:t>at makes his hands reach out,</w:t>
      </w:r>
    </w:p>
    <w:p w14:paraId="6A1FC584" w14:textId="77777777" w:rsidR="00A22D52" w:rsidRDefault="00A22D52" w:rsidP="00A22D52">
      <w:pPr>
        <w:jc w:val="both"/>
      </w:pPr>
      <w:r>
        <w:tab/>
        <w:t>(1</w:t>
      </w:r>
      <w:r w:rsidRPr="00DE0BCA">
        <w:t xml:space="preserve">40) The great </w:t>
      </w:r>
      <w:r w:rsidRPr="00026485">
        <w:t>man gives to the chosen man;</w:t>
      </w:r>
    </w:p>
    <w:p w14:paraId="5FE94FA3" w14:textId="77777777" w:rsidR="00A22D52" w:rsidRDefault="00A22D52" w:rsidP="00A22D52">
      <w:pPr>
        <w:jc w:val="both"/>
      </w:pPr>
      <w:r>
        <w:tab/>
      </w:r>
      <w:r w:rsidRPr="00DE0BCA">
        <w:t>Thus eating is under the coun</w:t>
      </w:r>
      <w:r>
        <w:t>sel of god,</w:t>
      </w:r>
    </w:p>
    <w:p w14:paraId="14A115A1" w14:textId="77777777" w:rsidR="00A22D52" w:rsidRPr="00DE0BCA" w:rsidRDefault="00A22D52" w:rsidP="00A22D52">
      <w:pPr>
        <w:jc w:val="both"/>
      </w:pPr>
      <w:r>
        <w:tab/>
      </w:r>
      <w:r w:rsidRPr="00DE0BCA">
        <w:t>A fool is who complains of it.</w:t>
      </w:r>
    </w:p>
    <w:p w14:paraId="02C78D2B" w14:textId="77777777" w:rsidR="00A22D52" w:rsidRDefault="00A22D52" w:rsidP="00A22D52">
      <w:pPr>
        <w:jc w:val="both"/>
      </w:pPr>
    </w:p>
    <w:p w14:paraId="3C7F6FA1" w14:textId="77777777" w:rsidR="00A22D52" w:rsidRPr="00DE0BCA" w:rsidRDefault="00A22D52" w:rsidP="00A22D52">
      <w:pPr>
        <w:jc w:val="both"/>
      </w:pPr>
      <w:r>
        <w:t>8.</w:t>
      </w:r>
      <w:r>
        <w:tab/>
      </w:r>
      <w:r w:rsidRPr="00DE0BCA">
        <w:t>If you are a man of trust,</w:t>
      </w:r>
    </w:p>
    <w:p w14:paraId="7FEA587E" w14:textId="77777777" w:rsidR="00A22D52" w:rsidRPr="00DE0BCA" w:rsidRDefault="00A22D52" w:rsidP="00A22D52">
      <w:pPr>
        <w:jc w:val="both"/>
      </w:pPr>
      <w:r>
        <w:tab/>
      </w:r>
      <w:r w:rsidRPr="00DE0BCA">
        <w:t>Sent by one great man to another,</w:t>
      </w:r>
    </w:p>
    <w:p w14:paraId="5C51C4EB" w14:textId="77777777" w:rsidR="00A22D52" w:rsidRDefault="00A22D52" w:rsidP="00A22D52">
      <w:pPr>
        <w:jc w:val="both"/>
      </w:pPr>
      <w:r>
        <w:tab/>
      </w:r>
      <w:r w:rsidRPr="00DE0BCA">
        <w:t>Adhere to th</w:t>
      </w:r>
      <w:r>
        <w:t>e nature of him who sent you,</w:t>
      </w:r>
    </w:p>
    <w:p w14:paraId="47FC61FB" w14:textId="77777777" w:rsidR="00A22D52" w:rsidRPr="00DE0BCA" w:rsidRDefault="00A22D52" w:rsidP="00A22D52">
      <w:pPr>
        <w:jc w:val="both"/>
      </w:pPr>
      <w:r>
        <w:tab/>
      </w:r>
      <w:r w:rsidRPr="00DE0BCA">
        <w:t>Give his message as he said it.</w:t>
      </w:r>
    </w:p>
    <w:p w14:paraId="3847C8A1" w14:textId="77777777" w:rsidR="00A22D52" w:rsidRPr="00DE0BCA" w:rsidRDefault="00A22D52" w:rsidP="00A22D52">
      <w:pPr>
        <w:jc w:val="both"/>
      </w:pPr>
      <w:r>
        <w:tab/>
      </w:r>
      <w:r w:rsidRPr="00DE0BCA">
        <w:t>Guard against reviling speech,</w:t>
      </w:r>
    </w:p>
    <w:p w14:paraId="34E8984A" w14:textId="77777777" w:rsidR="00A22D52" w:rsidRDefault="00A22D52" w:rsidP="00A22D52">
      <w:pPr>
        <w:jc w:val="both"/>
      </w:pPr>
      <w:r>
        <w:tab/>
      </w:r>
      <w:r w:rsidRPr="00DE0BCA">
        <w:t>(</w:t>
      </w:r>
      <w:r>
        <w:t>150</w:t>
      </w:r>
      <w:r w:rsidRPr="00DE0BCA">
        <w:t>) Which e</w:t>
      </w:r>
      <w:r>
        <w:t>mbroils one great with another;</w:t>
      </w:r>
    </w:p>
    <w:p w14:paraId="5A271384" w14:textId="77777777" w:rsidR="00A22D52" w:rsidRPr="00DE0BCA" w:rsidRDefault="00A22D52" w:rsidP="00A22D52">
      <w:pPr>
        <w:jc w:val="both"/>
      </w:pPr>
      <w:r>
        <w:tab/>
      </w:r>
      <w:r w:rsidRPr="00DE0BCA">
        <w:t>Keep to the truth, don</w:t>
      </w:r>
      <w:r>
        <w:t>’</w:t>
      </w:r>
      <w:r w:rsidRPr="00DE0BCA">
        <w:t>t exceed it,</w:t>
      </w:r>
    </w:p>
    <w:p w14:paraId="2824977B" w14:textId="77777777" w:rsidR="00A22D52" w:rsidRDefault="00A22D52" w:rsidP="00A22D52">
      <w:pPr>
        <w:jc w:val="both"/>
      </w:pPr>
      <w:r>
        <w:tab/>
      </w:r>
      <w:r w:rsidRPr="00DE0BCA">
        <w:t>But an outburst</w:t>
      </w:r>
      <w:r>
        <w:t xml:space="preserve"> should not be repeated.</w:t>
      </w:r>
    </w:p>
    <w:p w14:paraId="1ED40C13" w14:textId="77777777" w:rsidR="00A22D52" w:rsidRPr="00DE0BCA" w:rsidRDefault="00A22D52" w:rsidP="00A22D52">
      <w:pPr>
        <w:jc w:val="both"/>
      </w:pPr>
      <w:r>
        <w:tab/>
      </w:r>
      <w:r w:rsidRPr="00DE0BCA">
        <w:t>Do not malign anyone,</w:t>
      </w:r>
    </w:p>
    <w:p w14:paraId="47DFE5D5" w14:textId="77777777" w:rsidR="00A22D52" w:rsidRPr="00DE0BCA" w:rsidRDefault="00A22D52" w:rsidP="00A22D52">
      <w:pPr>
        <w:jc w:val="both"/>
      </w:pPr>
      <w:r>
        <w:tab/>
        <w:t>(1</w:t>
      </w:r>
      <w:r w:rsidRPr="00DE0BCA">
        <w:t xml:space="preserve">60 = 7, 5) Great or small, the </w:t>
      </w:r>
      <w:r w:rsidRPr="00DE0BCA">
        <w:rPr>
          <w:i/>
          <w:iCs/>
        </w:rPr>
        <w:t>ka</w:t>
      </w:r>
      <w:r w:rsidRPr="00B274F5">
        <w:rPr>
          <w:iCs/>
        </w:rPr>
        <w:t xml:space="preserve"> </w:t>
      </w:r>
      <w:r w:rsidRPr="00DE0BCA">
        <w:t>abhors it.</w:t>
      </w:r>
      <w:r>
        <w:t xml:space="preserve"> [65]</w:t>
      </w:r>
    </w:p>
    <w:p w14:paraId="7380E74E" w14:textId="77777777" w:rsidR="00A22D52" w:rsidRDefault="00A22D52" w:rsidP="00A22D52">
      <w:pPr>
        <w:jc w:val="both"/>
      </w:pPr>
    </w:p>
    <w:p w14:paraId="33368DC1" w14:textId="77777777" w:rsidR="00A22D52" w:rsidRDefault="00A22D52" w:rsidP="00A22D52">
      <w:pPr>
        <w:jc w:val="both"/>
      </w:pPr>
      <w:r>
        <w:t>9.</w:t>
      </w:r>
      <w:r>
        <w:tab/>
      </w:r>
      <w:r w:rsidRPr="00DE0BCA">
        <w:t>If you plow and there</w:t>
      </w:r>
      <w:r>
        <w:t>’s growth in the field,</w:t>
      </w:r>
    </w:p>
    <w:p w14:paraId="4EE8E6AD" w14:textId="77777777" w:rsidR="00A22D52" w:rsidRDefault="00A22D52" w:rsidP="00A22D52">
      <w:pPr>
        <w:jc w:val="both"/>
      </w:pPr>
      <w:r>
        <w:tab/>
      </w:r>
      <w:r w:rsidRPr="00DE0BCA">
        <w:t>And go</w:t>
      </w:r>
      <w:r>
        <w:t>d lets it prosper in your hand,</w:t>
      </w:r>
    </w:p>
    <w:p w14:paraId="57E65237" w14:textId="77777777" w:rsidR="00A22D52" w:rsidRDefault="00A22D52" w:rsidP="00A22D52">
      <w:pPr>
        <w:jc w:val="both"/>
      </w:pPr>
      <w:r>
        <w:tab/>
      </w:r>
      <w:r w:rsidRPr="00DE0BCA">
        <w:t>Do not boast at your neighbors</w:t>
      </w:r>
      <w:r>
        <w:t>’ side,</w:t>
      </w:r>
    </w:p>
    <w:p w14:paraId="39ECD9E1" w14:textId="77777777" w:rsidR="00A22D52" w:rsidRDefault="00A22D52" w:rsidP="00A22D52">
      <w:pPr>
        <w:jc w:val="both"/>
      </w:pPr>
      <w:r>
        <w:tab/>
      </w:r>
      <w:r w:rsidRPr="00DE0BCA">
        <w:t>One has gr</w:t>
      </w:r>
      <w:r>
        <w:t>eat respect for the silent man:</w:t>
      </w:r>
    </w:p>
    <w:p w14:paraId="4E6F54AB" w14:textId="77777777" w:rsidR="00A22D52" w:rsidRDefault="00A22D52" w:rsidP="00A22D52">
      <w:pPr>
        <w:jc w:val="both"/>
      </w:pPr>
      <w:r>
        <w:tab/>
      </w:r>
      <w:r w:rsidRPr="00DE0BCA">
        <w:t>Man</w:t>
      </w:r>
      <w:r>
        <w:t xml:space="preserve"> of character is man of wealth.</w:t>
      </w:r>
    </w:p>
    <w:p w14:paraId="20100C59" w14:textId="77777777" w:rsidR="00A22D52" w:rsidRDefault="00A22D52" w:rsidP="00A22D52">
      <w:pPr>
        <w:jc w:val="both"/>
      </w:pPr>
      <w:r>
        <w:tab/>
      </w:r>
      <w:r w:rsidRPr="00DE0BCA">
        <w:t>If he robs he is like a crocodile in court.</w:t>
      </w:r>
    </w:p>
    <w:p w14:paraId="22B67F36" w14:textId="77777777" w:rsidR="00A22D52" w:rsidRDefault="00A22D52" w:rsidP="00A22D52">
      <w:pPr>
        <w:jc w:val="both"/>
      </w:pPr>
      <w:r>
        <w:tab/>
      </w:r>
      <w:r w:rsidRPr="00DE0BCA">
        <w:t>Don</w:t>
      </w:r>
      <w:r>
        <w:t>’</w:t>
      </w:r>
      <w:r w:rsidRPr="00DE0BCA">
        <w:t>t impose on one who is child</w:t>
      </w:r>
      <w:r>
        <w:t>less,</w:t>
      </w:r>
    </w:p>
    <w:p w14:paraId="4E3AFC07" w14:textId="77777777" w:rsidR="00A22D52" w:rsidRDefault="00A22D52" w:rsidP="00A22D52">
      <w:pPr>
        <w:jc w:val="both"/>
      </w:pPr>
      <w:r>
        <w:tab/>
        <w:t>(170</w:t>
      </w:r>
      <w:r w:rsidRPr="00DE0BCA">
        <w:t>) Neither decry nor boast of it;</w:t>
      </w:r>
    </w:p>
    <w:p w14:paraId="47E38856" w14:textId="77777777" w:rsidR="00A22D52" w:rsidRPr="00DE0BCA" w:rsidRDefault="00A22D52" w:rsidP="00A22D52">
      <w:pPr>
        <w:jc w:val="both"/>
      </w:pPr>
      <w:r>
        <w:tab/>
      </w:r>
      <w:r w:rsidRPr="00DE0BCA">
        <w:t>There is many a father who has grief,</w:t>
      </w:r>
    </w:p>
    <w:p w14:paraId="7EF22561" w14:textId="77777777" w:rsidR="00A22D52" w:rsidRDefault="00A22D52" w:rsidP="00A22D52">
      <w:pPr>
        <w:jc w:val="both"/>
      </w:pPr>
      <w:r>
        <w:tab/>
      </w:r>
      <w:r w:rsidRPr="00DE0BCA">
        <w:t>And a mother of chil</w:t>
      </w:r>
      <w:r>
        <w:t>dren less content than another;</w:t>
      </w:r>
    </w:p>
    <w:p w14:paraId="2A90E7C9" w14:textId="77777777" w:rsidR="00A22D52" w:rsidRDefault="00A22D52" w:rsidP="00A22D52">
      <w:pPr>
        <w:jc w:val="both"/>
      </w:pPr>
      <w:r>
        <w:tab/>
      </w:r>
      <w:r w:rsidRPr="00DE0BCA">
        <w:t xml:space="preserve">It </w:t>
      </w:r>
      <w:r>
        <w:t>is the lonely whom god fosters,</w:t>
      </w:r>
    </w:p>
    <w:p w14:paraId="1418D314" w14:textId="77777777" w:rsidR="00A22D52" w:rsidRPr="00DE0BCA" w:rsidRDefault="00A22D52" w:rsidP="00A22D52">
      <w:pPr>
        <w:jc w:val="both"/>
      </w:pPr>
      <w:r>
        <w:tab/>
      </w:r>
      <w:r w:rsidRPr="00DE0BCA">
        <w:t>While the family man prays for a fol</w:t>
      </w:r>
      <w:r>
        <w:t>lower.</w:t>
      </w:r>
    </w:p>
    <w:p w14:paraId="17665D91" w14:textId="77777777" w:rsidR="00A22D52" w:rsidRDefault="00A22D52" w:rsidP="00A22D52">
      <w:pPr>
        <w:jc w:val="both"/>
        <w:rPr>
          <w:rFonts w:cs="Garamond"/>
        </w:rPr>
      </w:pPr>
    </w:p>
    <w:p w14:paraId="4D203919" w14:textId="77777777" w:rsidR="00A22D52" w:rsidRPr="00DE0BCA" w:rsidRDefault="00A22D52" w:rsidP="00A22D52">
      <w:pPr>
        <w:jc w:val="both"/>
      </w:pPr>
      <w:r>
        <w:rPr>
          <w:rFonts w:cs="Garamond"/>
        </w:rPr>
        <w:t>10.</w:t>
      </w:r>
      <w:r>
        <w:rPr>
          <w:rFonts w:cs="Garamond"/>
        </w:rPr>
        <w:tab/>
      </w:r>
      <w:r w:rsidRPr="00DE0BCA">
        <w:t>If you are poor, serve a man of worth,</w:t>
      </w:r>
    </w:p>
    <w:p w14:paraId="683B617A" w14:textId="77777777" w:rsidR="00A22D52" w:rsidRDefault="00A22D52" w:rsidP="00A22D52">
      <w:pPr>
        <w:jc w:val="both"/>
      </w:pPr>
      <w:r>
        <w:tab/>
      </w:r>
      <w:r w:rsidRPr="00DE0BCA">
        <w:t>That all your co</w:t>
      </w:r>
      <w:r>
        <w:t>nduct may be well with the god.</w:t>
      </w:r>
    </w:p>
    <w:p w14:paraId="491766A7" w14:textId="77777777" w:rsidR="00A22D52" w:rsidRDefault="00A22D52" w:rsidP="00A22D52">
      <w:pPr>
        <w:jc w:val="both"/>
      </w:pPr>
      <w:r>
        <w:tab/>
      </w:r>
      <w:r w:rsidRPr="00DE0BCA">
        <w:t xml:space="preserve">Do </w:t>
      </w:r>
      <w:r>
        <w:t>not recall if he once was poor,</w:t>
      </w:r>
    </w:p>
    <w:p w14:paraId="21C9ECA3" w14:textId="77777777" w:rsidR="00A22D52" w:rsidRDefault="00A22D52" w:rsidP="00A22D52">
      <w:pPr>
        <w:jc w:val="both"/>
      </w:pPr>
      <w:r>
        <w:tab/>
      </w:r>
      <w:r w:rsidRPr="00DE0BCA">
        <w:t>Don</w:t>
      </w:r>
      <w:r>
        <w:t>’</w:t>
      </w:r>
      <w:r w:rsidRPr="00DE0BCA">
        <w:t>t be arrogant</w:t>
      </w:r>
      <w:r>
        <w:t xml:space="preserve"> toward him</w:t>
      </w:r>
    </w:p>
    <w:p w14:paraId="5A87E621" w14:textId="77777777" w:rsidR="00A22D52" w:rsidRDefault="00A22D52" w:rsidP="00A22D52">
      <w:pPr>
        <w:jc w:val="both"/>
      </w:pPr>
      <w:r>
        <w:tab/>
      </w:r>
      <w:r w:rsidRPr="00DE0BCA">
        <w:t>For knowing his former state</w:t>
      </w:r>
      <w:r>
        <w:t>;</w:t>
      </w:r>
    </w:p>
    <w:p w14:paraId="2A9473AE" w14:textId="77777777" w:rsidR="00A22D52" w:rsidRDefault="00A22D52" w:rsidP="00A22D52">
      <w:pPr>
        <w:jc w:val="both"/>
      </w:pPr>
      <w:r>
        <w:tab/>
      </w:r>
      <w:r w:rsidRPr="00DE0BCA">
        <w:t>Respect him for what has ac</w:t>
      </w:r>
      <w:r>
        <w:t>crued to him,</w:t>
      </w:r>
    </w:p>
    <w:p w14:paraId="1C269F13" w14:textId="77777777" w:rsidR="00A22D52" w:rsidRDefault="00A22D52" w:rsidP="00A22D52">
      <w:pPr>
        <w:jc w:val="both"/>
      </w:pPr>
      <w:r>
        <w:tab/>
      </w:r>
      <w:r w:rsidRPr="00DE0BCA">
        <w:t>For wealth does n</w:t>
      </w:r>
      <w:r>
        <w:t>ot come by itself.</w:t>
      </w:r>
    </w:p>
    <w:p w14:paraId="10B14C9C" w14:textId="77777777" w:rsidR="00A22D52" w:rsidRDefault="00A22D52" w:rsidP="00A22D52">
      <w:pPr>
        <w:jc w:val="both"/>
      </w:pPr>
      <w:r>
        <w:tab/>
      </w:r>
      <w:r w:rsidRPr="00DE0BCA">
        <w:t>It is their law for him whom they love,</w:t>
      </w:r>
    </w:p>
    <w:p w14:paraId="7CD4B2B1" w14:textId="77777777" w:rsidR="00A22D52" w:rsidRDefault="00A22D52" w:rsidP="00A22D52">
      <w:pPr>
        <w:jc w:val="both"/>
      </w:pPr>
      <w:r>
        <w:tab/>
      </w:r>
      <w:r w:rsidRPr="00DE0BCA">
        <w:t>His gain, he gathered it himself</w:t>
      </w:r>
      <w:r>
        <w:t>;</w:t>
      </w:r>
    </w:p>
    <w:p w14:paraId="06D82F15" w14:textId="77777777" w:rsidR="00A22D52" w:rsidRDefault="00A22D52" w:rsidP="00A22D52">
      <w:pPr>
        <w:jc w:val="both"/>
      </w:pPr>
      <w:r>
        <w:tab/>
      </w:r>
      <w:r w:rsidRPr="00DE0BCA">
        <w:t>It is the god who makes him wor</w:t>
      </w:r>
      <w:r>
        <w:t>thy</w:t>
      </w:r>
    </w:p>
    <w:p w14:paraId="2E92F8FE" w14:textId="77777777" w:rsidR="00A22D52" w:rsidRPr="00DE0BCA" w:rsidRDefault="00A22D52" w:rsidP="00A22D52">
      <w:pPr>
        <w:jc w:val="both"/>
      </w:pPr>
      <w:r>
        <w:tab/>
      </w:r>
      <w:r w:rsidRPr="00DE0BCA">
        <w:t>And protects him while he sleeps.</w:t>
      </w:r>
    </w:p>
    <w:p w14:paraId="5767033C" w14:textId="77777777" w:rsidR="00A22D52" w:rsidRDefault="00A22D52" w:rsidP="00A22D52">
      <w:pPr>
        <w:jc w:val="both"/>
        <w:rPr>
          <w:rFonts w:cs="Garamond"/>
        </w:rPr>
      </w:pPr>
    </w:p>
    <w:p w14:paraId="25F40245" w14:textId="77777777" w:rsidR="00A22D52" w:rsidRDefault="00A22D52" w:rsidP="00A22D52">
      <w:pPr>
        <w:jc w:val="both"/>
      </w:pPr>
      <w:r>
        <w:rPr>
          <w:rFonts w:cs="Garamond"/>
        </w:rPr>
        <w:t>11.</w:t>
      </w:r>
      <w:r>
        <w:rPr>
          <w:rFonts w:cs="Garamond"/>
        </w:rPr>
        <w:tab/>
      </w:r>
      <w:r w:rsidRPr="00DE0BCA">
        <w:t>Follow your heart as long as you live,</w:t>
      </w:r>
    </w:p>
    <w:p w14:paraId="1D07D301" w14:textId="77777777" w:rsidR="00A22D52" w:rsidRPr="00DE0BCA" w:rsidRDefault="00A22D52" w:rsidP="00A22D52">
      <w:pPr>
        <w:jc w:val="both"/>
      </w:pPr>
      <w:r>
        <w:tab/>
      </w:r>
      <w:r w:rsidRPr="00DE0BCA">
        <w:t>Do no more than is required,</w:t>
      </w:r>
    </w:p>
    <w:p w14:paraId="5036A135" w14:textId="77777777" w:rsidR="00A22D52" w:rsidRDefault="00A22D52" w:rsidP="00A22D52">
      <w:pPr>
        <w:jc w:val="both"/>
      </w:pPr>
      <w:r>
        <w:tab/>
      </w:r>
      <w:r w:rsidRPr="00DE0BCA">
        <w:t xml:space="preserve">Do not shorten the time of </w:t>
      </w:r>
      <w:r>
        <w:t>“</w:t>
      </w:r>
      <w:r w:rsidRPr="00DE0BCA">
        <w:t>follow-the-heart,</w:t>
      </w:r>
      <w:r>
        <w:t>”</w:t>
      </w:r>
    </w:p>
    <w:p w14:paraId="5AD351E8" w14:textId="77777777" w:rsidR="00A22D52" w:rsidRPr="00B274F5" w:rsidRDefault="00A22D52" w:rsidP="00A22D52">
      <w:pPr>
        <w:jc w:val="both"/>
      </w:pPr>
      <w:r>
        <w:lastRenderedPageBreak/>
        <w:tab/>
      </w:r>
      <w:r w:rsidRPr="00DE0BCA">
        <w:t xml:space="preserve">Trimming its moment offends the </w:t>
      </w:r>
      <w:r w:rsidRPr="00DE0BCA">
        <w:rPr>
          <w:i/>
          <w:iCs/>
        </w:rPr>
        <w:t>ka</w:t>
      </w:r>
      <w:r w:rsidRPr="00B274F5">
        <w:rPr>
          <w:iCs/>
        </w:rPr>
        <w:t>.</w:t>
      </w:r>
    </w:p>
    <w:p w14:paraId="77FA2172" w14:textId="77777777" w:rsidR="00A22D52" w:rsidRPr="00DE0BCA" w:rsidRDefault="00A22D52" w:rsidP="00A22D52">
      <w:pPr>
        <w:jc w:val="both"/>
      </w:pPr>
      <w:r>
        <w:tab/>
      </w:r>
      <w:r w:rsidRPr="00DE0BCA">
        <w:t>(190) Don</w:t>
      </w:r>
      <w:r>
        <w:t>’</w:t>
      </w:r>
      <w:r w:rsidRPr="00DE0BCA">
        <w:t>t waste time on daily cares</w:t>
      </w:r>
    </w:p>
    <w:p w14:paraId="51E20F65" w14:textId="77777777" w:rsidR="00A22D52" w:rsidRPr="00DE0BCA" w:rsidRDefault="00A22D52" w:rsidP="00A22D52">
      <w:pPr>
        <w:jc w:val="both"/>
      </w:pPr>
      <w:r>
        <w:tab/>
      </w:r>
      <w:r w:rsidRPr="00DE0BCA">
        <w:t>Beyond providing for your household;</w:t>
      </w:r>
    </w:p>
    <w:p w14:paraId="68756EA1" w14:textId="77777777" w:rsidR="00A22D52" w:rsidRDefault="00A22D52" w:rsidP="00A22D52">
      <w:pPr>
        <w:jc w:val="both"/>
      </w:pPr>
      <w:r>
        <w:tab/>
      </w:r>
      <w:r w:rsidRPr="00DE0BCA">
        <w:t>When weal</w:t>
      </w:r>
      <w:r>
        <w:t>th has come, follow your heart,</w:t>
      </w:r>
    </w:p>
    <w:p w14:paraId="7C2207A0" w14:textId="77777777" w:rsidR="00A22D52" w:rsidRPr="00DE0BCA" w:rsidRDefault="00A22D52" w:rsidP="00A22D52">
      <w:pPr>
        <w:jc w:val="both"/>
      </w:pPr>
      <w:r>
        <w:tab/>
      </w:r>
      <w:r w:rsidRPr="00DE0BCA">
        <w:t>Wealth does no good if one is glum!</w:t>
      </w:r>
    </w:p>
    <w:p w14:paraId="408B8FF8" w14:textId="77777777" w:rsidR="00A22D52" w:rsidRDefault="00A22D52" w:rsidP="00A22D52">
      <w:pPr>
        <w:jc w:val="both"/>
      </w:pPr>
    </w:p>
    <w:p w14:paraId="451EE6E6" w14:textId="77777777" w:rsidR="00A22D52" w:rsidRPr="00DE0BCA" w:rsidRDefault="00A22D52" w:rsidP="00A22D52">
      <w:pPr>
        <w:jc w:val="both"/>
      </w:pPr>
      <w:r>
        <w:t>12.</w:t>
      </w:r>
      <w:r>
        <w:tab/>
      </w:r>
      <w:r w:rsidRPr="00DE0BCA">
        <w:t>If you are a man of worth</w:t>
      </w:r>
    </w:p>
    <w:p w14:paraId="4D8CDC2C" w14:textId="77777777" w:rsidR="00A22D52" w:rsidRDefault="00A22D52" w:rsidP="00A22D52">
      <w:pPr>
        <w:jc w:val="both"/>
      </w:pPr>
      <w:r>
        <w:tab/>
      </w:r>
      <w:r w:rsidRPr="00DE0BCA">
        <w:t>And produ</w:t>
      </w:r>
      <w:r>
        <w:t>ce a son by the grace of god,</w:t>
      </w:r>
    </w:p>
    <w:p w14:paraId="2FE75CED" w14:textId="77777777" w:rsidR="00A22D52" w:rsidRDefault="00A22D52" w:rsidP="00A22D52">
      <w:pPr>
        <w:jc w:val="both"/>
      </w:pPr>
      <w:r>
        <w:tab/>
      </w:r>
      <w:r w:rsidRPr="00DE0BCA">
        <w:t>(199) If h</w:t>
      </w:r>
      <w:r>
        <w:t>e is straight, takes after you,</w:t>
      </w:r>
    </w:p>
    <w:p w14:paraId="59E4BAE0" w14:textId="77777777" w:rsidR="00A22D52" w:rsidRDefault="00A22D52" w:rsidP="00A22D52">
      <w:pPr>
        <w:jc w:val="both"/>
      </w:pPr>
      <w:r>
        <w:tab/>
      </w:r>
      <w:r w:rsidRPr="00DE0BCA">
        <w:t>Takes</w:t>
      </w:r>
      <w:r>
        <w:t xml:space="preserve"> good care of your possessions,</w:t>
      </w:r>
    </w:p>
    <w:p w14:paraId="36E207DB" w14:textId="77777777" w:rsidR="00A22D52" w:rsidRPr="00DE0BCA" w:rsidRDefault="00A22D52" w:rsidP="00A22D52">
      <w:pPr>
        <w:jc w:val="both"/>
      </w:pPr>
      <w:r>
        <w:tab/>
      </w:r>
      <w:r w:rsidRPr="00DE0BCA">
        <w:t>Do for him all that is good,</w:t>
      </w:r>
    </w:p>
    <w:p w14:paraId="1854264A" w14:textId="77777777" w:rsidR="00A22D52" w:rsidRDefault="00A22D52" w:rsidP="00A22D52">
      <w:pPr>
        <w:jc w:val="both"/>
      </w:pPr>
      <w:r>
        <w:tab/>
      </w:r>
      <w:r w:rsidRPr="00DE0BCA">
        <w:t xml:space="preserve">He is your son, your </w:t>
      </w:r>
      <w:r w:rsidRPr="00DE0BCA">
        <w:rPr>
          <w:i/>
          <w:iCs/>
        </w:rPr>
        <w:t>ka</w:t>
      </w:r>
      <w:r w:rsidRPr="00B274F5">
        <w:rPr>
          <w:iCs/>
        </w:rPr>
        <w:t xml:space="preserve"> </w:t>
      </w:r>
      <w:r>
        <w:t>begot him,</w:t>
      </w:r>
    </w:p>
    <w:p w14:paraId="6F4DB487" w14:textId="77777777" w:rsidR="00A22D52" w:rsidRPr="00DE0BCA" w:rsidRDefault="00A22D52" w:rsidP="00A22D52">
      <w:pPr>
        <w:jc w:val="both"/>
      </w:pPr>
      <w:r>
        <w:tab/>
      </w:r>
      <w:r w:rsidRPr="00DE0BCA">
        <w:t>Don</w:t>
      </w:r>
      <w:r>
        <w:t>’</w:t>
      </w:r>
      <w:r w:rsidRPr="00DE0BCA">
        <w:t>t withdraw your heart from him.</w:t>
      </w:r>
      <w:r>
        <w:t xml:space="preserve"> [66]</w:t>
      </w:r>
    </w:p>
    <w:p w14:paraId="1313A278" w14:textId="77777777" w:rsidR="00A22D52" w:rsidRDefault="00A22D52" w:rsidP="00A22D52">
      <w:pPr>
        <w:jc w:val="both"/>
      </w:pPr>
      <w:r>
        <w:tab/>
      </w:r>
      <w:r w:rsidRPr="00DE0BCA">
        <w:t>But</w:t>
      </w:r>
      <w:r>
        <w:t xml:space="preserve"> an offspring can make trouble:</w:t>
      </w:r>
    </w:p>
    <w:p w14:paraId="734CA025" w14:textId="77777777" w:rsidR="00A22D52" w:rsidRDefault="00A22D52" w:rsidP="00A22D52">
      <w:pPr>
        <w:jc w:val="both"/>
      </w:pPr>
      <w:r>
        <w:tab/>
      </w:r>
      <w:r w:rsidRPr="00DE0BCA">
        <w:t>If he strays</w:t>
      </w:r>
      <w:r>
        <w:t>, neglects your counsel,</w:t>
      </w:r>
    </w:p>
    <w:p w14:paraId="5DA8A161" w14:textId="77777777" w:rsidR="00A22D52" w:rsidRDefault="00A22D52" w:rsidP="00A22D52">
      <w:pPr>
        <w:jc w:val="both"/>
      </w:pPr>
      <w:r>
        <w:tab/>
      </w:r>
      <w:r w:rsidRPr="00DE0BCA">
        <w:t>(</w:t>
      </w:r>
      <w:r>
        <w:t>210) Disobeys all that is said,</w:t>
      </w:r>
    </w:p>
    <w:p w14:paraId="2943DC7C" w14:textId="77777777" w:rsidR="00A22D52" w:rsidRDefault="00A22D52" w:rsidP="00A22D52">
      <w:pPr>
        <w:jc w:val="both"/>
      </w:pPr>
      <w:r>
        <w:tab/>
        <w:t>His mouth spouting evil speech,</w:t>
      </w:r>
    </w:p>
    <w:p w14:paraId="2B6E3726" w14:textId="77777777" w:rsidR="00A22D52" w:rsidRPr="00DE0BCA" w:rsidRDefault="00A22D52" w:rsidP="00A22D52">
      <w:pPr>
        <w:jc w:val="both"/>
      </w:pPr>
      <w:r>
        <w:tab/>
      </w:r>
      <w:r w:rsidRPr="00DE0BCA">
        <w:t>Punish him for all his talk!</w:t>
      </w:r>
    </w:p>
    <w:p w14:paraId="3E4665D3" w14:textId="77777777" w:rsidR="00A22D52" w:rsidRDefault="00A22D52" w:rsidP="00A22D52">
      <w:pPr>
        <w:jc w:val="both"/>
      </w:pPr>
      <w:r>
        <w:tab/>
        <w:t>They hate him who crosses you,</w:t>
      </w:r>
    </w:p>
    <w:p w14:paraId="2DBD3242" w14:textId="77777777" w:rsidR="00A22D52" w:rsidRPr="00DE0BCA" w:rsidRDefault="00A22D52" w:rsidP="00A22D52">
      <w:pPr>
        <w:jc w:val="both"/>
      </w:pPr>
      <w:r>
        <w:tab/>
      </w:r>
      <w:r w:rsidRPr="00DE0BCA">
        <w:t>His guilt was fated in the womb;</w:t>
      </w:r>
    </w:p>
    <w:p w14:paraId="4E3DE950" w14:textId="77777777" w:rsidR="00A22D52" w:rsidRDefault="00A22D52" w:rsidP="00A22D52">
      <w:pPr>
        <w:jc w:val="both"/>
      </w:pPr>
      <w:r>
        <w:tab/>
      </w:r>
      <w:r w:rsidRPr="00DE0BCA">
        <w:t>He wh</w:t>
      </w:r>
      <w:r>
        <w:t>om they guide can not go wrong,</w:t>
      </w:r>
    </w:p>
    <w:p w14:paraId="382C8C03" w14:textId="77777777" w:rsidR="00A22D52" w:rsidRPr="00DE0BCA" w:rsidRDefault="00A22D52" w:rsidP="00A22D52">
      <w:pPr>
        <w:jc w:val="both"/>
      </w:pPr>
      <w:r>
        <w:tab/>
      </w:r>
      <w:r w:rsidRPr="00DE0BCA">
        <w:t>Whom they make boatless can not cross.</w:t>
      </w:r>
    </w:p>
    <w:p w14:paraId="200422C9" w14:textId="77777777" w:rsidR="00A22D52" w:rsidRDefault="00A22D52" w:rsidP="00A22D52">
      <w:pPr>
        <w:jc w:val="both"/>
        <w:rPr>
          <w:rFonts w:cs="Garamond"/>
        </w:rPr>
      </w:pPr>
    </w:p>
    <w:p w14:paraId="59B74EBC" w14:textId="77777777" w:rsidR="00A22D52" w:rsidRDefault="00A22D52" w:rsidP="00A22D52">
      <w:pPr>
        <w:jc w:val="both"/>
      </w:pPr>
      <w:r w:rsidRPr="00DE0BCA">
        <w:rPr>
          <w:rFonts w:cs="Garamond"/>
        </w:rPr>
        <w:t>1</w:t>
      </w:r>
      <w:r>
        <w:rPr>
          <w:iCs/>
        </w:rPr>
        <w:t>3.</w:t>
      </w:r>
      <w:r>
        <w:rPr>
          <w:iCs/>
        </w:rPr>
        <w:tab/>
      </w:r>
      <w:r w:rsidRPr="00B274F5">
        <w:t>(</w:t>
      </w:r>
      <w:r>
        <w:t>220</w:t>
      </w:r>
      <w:r w:rsidRPr="00DE0BCA">
        <w:t xml:space="preserve"> = 8, </w:t>
      </w:r>
      <w:r w:rsidRPr="00DE0BCA">
        <w:rPr>
          <w:rFonts w:cs="Garamond"/>
        </w:rPr>
        <w:t xml:space="preserve">2) </w:t>
      </w:r>
      <w:r>
        <w:t>If you are in the antechamber,</w:t>
      </w:r>
    </w:p>
    <w:p w14:paraId="68547AB4" w14:textId="77777777" w:rsidR="00A22D52" w:rsidRPr="00DE0BCA" w:rsidRDefault="00A22D52" w:rsidP="00A22D52">
      <w:pPr>
        <w:jc w:val="both"/>
      </w:pPr>
      <w:r>
        <w:tab/>
      </w:r>
      <w:r w:rsidRPr="00DE0BCA">
        <w:t>Stand and sit as fits your rank,</w:t>
      </w:r>
    </w:p>
    <w:p w14:paraId="0BF447A0" w14:textId="77777777" w:rsidR="00A22D52" w:rsidRPr="00DE0BCA" w:rsidRDefault="00A22D52" w:rsidP="00A22D52">
      <w:pPr>
        <w:jc w:val="both"/>
      </w:pPr>
      <w:r>
        <w:tab/>
      </w:r>
      <w:r w:rsidRPr="00DE0BCA">
        <w:t>Which was assigned you the first day.</w:t>
      </w:r>
    </w:p>
    <w:p w14:paraId="356C7EBF" w14:textId="77777777" w:rsidR="00A22D52" w:rsidRDefault="00A22D52" w:rsidP="00A22D52">
      <w:pPr>
        <w:jc w:val="both"/>
      </w:pPr>
      <w:r>
        <w:tab/>
        <w:t>Do not trespass—you will be turned back,</w:t>
      </w:r>
    </w:p>
    <w:p w14:paraId="1E473304" w14:textId="77777777" w:rsidR="00A22D52" w:rsidRDefault="00A22D52" w:rsidP="00A22D52">
      <w:pPr>
        <w:jc w:val="both"/>
      </w:pPr>
      <w:r>
        <w:tab/>
      </w:r>
      <w:r w:rsidRPr="00DE0BCA">
        <w:t>Keen is the face to him who enters an</w:t>
      </w:r>
      <w:r>
        <w:t>nounced,</w:t>
      </w:r>
    </w:p>
    <w:p w14:paraId="2C7CDAD3" w14:textId="77777777" w:rsidR="00A22D52" w:rsidRDefault="00A22D52" w:rsidP="00A22D52">
      <w:pPr>
        <w:jc w:val="both"/>
      </w:pPr>
      <w:r>
        <w:tab/>
      </w:r>
      <w:r w:rsidRPr="00DE0BCA">
        <w:t>Spacious the seat of him who has been called.</w:t>
      </w:r>
    </w:p>
    <w:p w14:paraId="4CE3973C" w14:textId="77777777" w:rsidR="00A22D52" w:rsidRPr="00DE0BCA" w:rsidRDefault="00A22D52" w:rsidP="00A22D52">
      <w:pPr>
        <w:jc w:val="both"/>
      </w:pPr>
      <w:r>
        <w:tab/>
      </w:r>
      <w:r w:rsidRPr="00DE0BCA">
        <w:t>The antechamber has a rule,</w:t>
      </w:r>
    </w:p>
    <w:p w14:paraId="522DB6AE" w14:textId="77777777" w:rsidR="00A22D52" w:rsidRPr="00DE0BCA" w:rsidRDefault="00A22D52" w:rsidP="00A22D52">
      <w:pPr>
        <w:jc w:val="both"/>
      </w:pPr>
      <w:r>
        <w:tab/>
      </w:r>
      <w:r w:rsidRPr="00DE0BCA">
        <w:t>All behavior is by measure;</w:t>
      </w:r>
    </w:p>
    <w:p w14:paraId="3EC621E7" w14:textId="77777777" w:rsidR="00A22D52" w:rsidRDefault="00A22D52" w:rsidP="00A22D52">
      <w:pPr>
        <w:jc w:val="both"/>
      </w:pPr>
      <w:r>
        <w:tab/>
      </w:r>
      <w:r w:rsidRPr="00DE0BCA">
        <w:t>It is</w:t>
      </w:r>
      <w:r>
        <w:t xml:space="preserve"> the god who gives advancement,</w:t>
      </w:r>
    </w:p>
    <w:p w14:paraId="520F7BF3" w14:textId="77777777" w:rsidR="00A22D52" w:rsidRPr="00DE0BCA" w:rsidRDefault="00A22D52" w:rsidP="00A22D52">
      <w:pPr>
        <w:jc w:val="both"/>
      </w:pPr>
      <w:r>
        <w:tab/>
      </w:r>
      <w:r w:rsidRPr="00DE0BCA">
        <w:t>(231) He who uses elbows is not helped.</w:t>
      </w:r>
    </w:p>
    <w:p w14:paraId="3712FBBC" w14:textId="77777777" w:rsidR="00A22D52" w:rsidRDefault="00A22D52" w:rsidP="00A22D52">
      <w:pPr>
        <w:jc w:val="both"/>
      </w:pPr>
    </w:p>
    <w:p w14:paraId="6E5028B2" w14:textId="77777777" w:rsidR="00A22D52" w:rsidRPr="00DE0BCA" w:rsidRDefault="00A22D52" w:rsidP="00A22D52">
      <w:pPr>
        <w:jc w:val="both"/>
      </w:pPr>
      <w:r>
        <w:t>14.</w:t>
      </w:r>
      <w:r>
        <w:tab/>
      </w:r>
      <w:r w:rsidRPr="00DE0BCA">
        <w:t>If you are among the people,</w:t>
      </w:r>
    </w:p>
    <w:p w14:paraId="143626DC" w14:textId="77777777" w:rsidR="00A22D52" w:rsidRPr="00DE0BCA" w:rsidRDefault="00A22D52" w:rsidP="00A22D52">
      <w:pPr>
        <w:jc w:val="both"/>
      </w:pPr>
      <w:r>
        <w:tab/>
      </w:r>
      <w:r w:rsidRPr="00DE0BCA">
        <w:t>Gain supporters through being trusted</w:t>
      </w:r>
      <w:r>
        <w:t>;</w:t>
      </w:r>
    </w:p>
    <w:p w14:paraId="7C7D7280" w14:textId="77777777" w:rsidR="00A22D52" w:rsidRDefault="00A22D52" w:rsidP="00A22D52">
      <w:pPr>
        <w:jc w:val="both"/>
      </w:pPr>
      <w:r>
        <w:tab/>
      </w:r>
      <w:r w:rsidRPr="00DE0BCA">
        <w:t>The trusted man who does not vent his belly</w:t>
      </w:r>
      <w:r>
        <w:t>’s speech,</w:t>
      </w:r>
    </w:p>
    <w:p w14:paraId="739E9B9F" w14:textId="77777777" w:rsidR="00A22D52" w:rsidRPr="00DE0BCA" w:rsidRDefault="00A22D52" w:rsidP="00A22D52">
      <w:pPr>
        <w:jc w:val="both"/>
      </w:pPr>
      <w:r>
        <w:tab/>
      </w:r>
      <w:r w:rsidRPr="00DE0BCA">
        <w:t>He will himself become a leader.</w:t>
      </w:r>
    </w:p>
    <w:p w14:paraId="26C51E2C" w14:textId="77777777" w:rsidR="00A22D52" w:rsidRPr="00DE0BCA" w:rsidRDefault="00A22D52" w:rsidP="00A22D52">
      <w:pPr>
        <w:jc w:val="both"/>
      </w:pPr>
      <w:r>
        <w:tab/>
      </w:r>
      <w:r w:rsidRPr="00DE0BCA">
        <w:t>A man of means—what is he like</w:t>
      </w:r>
      <w:r>
        <w:t>?</w:t>
      </w:r>
    </w:p>
    <w:p w14:paraId="732337C0" w14:textId="77777777" w:rsidR="00A22D52" w:rsidRDefault="00A22D52" w:rsidP="00A22D52">
      <w:pPr>
        <w:jc w:val="both"/>
      </w:pPr>
      <w:r>
        <w:tab/>
      </w:r>
      <w:r w:rsidRPr="00DE0BCA">
        <w:t>(240) Your name</w:t>
      </w:r>
      <w:r>
        <w:t xml:space="preserve"> is good, you are not maligned,</w:t>
      </w:r>
    </w:p>
    <w:p w14:paraId="291EC2AD" w14:textId="77777777" w:rsidR="00A22D52" w:rsidRDefault="00A22D52" w:rsidP="00A22D52">
      <w:pPr>
        <w:jc w:val="both"/>
      </w:pPr>
      <w:r>
        <w:tab/>
      </w:r>
      <w:r w:rsidRPr="00DE0BCA">
        <w:t>Your body is sleek, your face benign,</w:t>
      </w:r>
    </w:p>
    <w:p w14:paraId="1C1F3F7E" w14:textId="77777777" w:rsidR="00A22D52" w:rsidRDefault="00A22D52" w:rsidP="00A22D52">
      <w:pPr>
        <w:jc w:val="both"/>
      </w:pPr>
      <w:r>
        <w:tab/>
      </w:r>
      <w:r w:rsidRPr="00DE0BCA">
        <w:t>One pr</w:t>
      </w:r>
      <w:r>
        <w:t>aises you without your knowing.</w:t>
      </w:r>
    </w:p>
    <w:p w14:paraId="75D373AD" w14:textId="77777777" w:rsidR="00A22D52" w:rsidRPr="00DE0BCA" w:rsidRDefault="00A22D52" w:rsidP="00A22D52">
      <w:pPr>
        <w:jc w:val="both"/>
      </w:pPr>
      <w:r>
        <w:tab/>
      </w:r>
      <w:r w:rsidRPr="00DE0BCA">
        <w:t>He whose heart obeys his belly</w:t>
      </w:r>
    </w:p>
    <w:p w14:paraId="4C09A8CF" w14:textId="77777777" w:rsidR="00A22D52" w:rsidRDefault="00A22D52" w:rsidP="00A22D52">
      <w:pPr>
        <w:jc w:val="both"/>
      </w:pPr>
      <w:r>
        <w:tab/>
      </w:r>
      <w:r w:rsidRPr="00DE0BCA">
        <w:t>Puts contempt of himself</w:t>
      </w:r>
      <w:r>
        <w:t xml:space="preserve"> in place of love,</w:t>
      </w:r>
    </w:p>
    <w:p w14:paraId="299DFBDF" w14:textId="77777777" w:rsidR="00A22D52" w:rsidRDefault="00A22D52" w:rsidP="00A22D52">
      <w:pPr>
        <w:jc w:val="both"/>
      </w:pPr>
      <w:r>
        <w:tab/>
      </w:r>
      <w:r w:rsidRPr="00DE0BCA">
        <w:t>His hear</w:t>
      </w:r>
      <w:r>
        <w:t>t is bald, his body unanointed;</w:t>
      </w:r>
    </w:p>
    <w:p w14:paraId="2CD4585B" w14:textId="77777777" w:rsidR="00A22D52" w:rsidRPr="00DE0BCA" w:rsidRDefault="00A22D52" w:rsidP="00A22D52">
      <w:pPr>
        <w:jc w:val="both"/>
      </w:pPr>
      <w:r>
        <w:tab/>
      </w:r>
      <w:r w:rsidRPr="00DE0BCA">
        <w:t>The great-hearted is god-given,</w:t>
      </w:r>
    </w:p>
    <w:p w14:paraId="694E5354" w14:textId="77777777" w:rsidR="00A22D52" w:rsidRPr="00DE0BCA" w:rsidRDefault="00A22D52" w:rsidP="00A22D52">
      <w:pPr>
        <w:jc w:val="both"/>
      </w:pPr>
      <w:r>
        <w:lastRenderedPageBreak/>
        <w:tab/>
      </w:r>
      <w:r w:rsidRPr="00DE0BCA">
        <w:t>He who obeys his belly belongs to the enemy.</w:t>
      </w:r>
    </w:p>
    <w:p w14:paraId="7CDFA729" w14:textId="77777777" w:rsidR="00A22D52" w:rsidRDefault="00A22D52" w:rsidP="00A22D52">
      <w:pPr>
        <w:jc w:val="both"/>
      </w:pPr>
    </w:p>
    <w:p w14:paraId="2B1CD472" w14:textId="77777777" w:rsidR="00A22D52" w:rsidRPr="00DE0BCA" w:rsidRDefault="00A22D52" w:rsidP="00A22D52">
      <w:pPr>
        <w:jc w:val="both"/>
      </w:pPr>
      <w:r>
        <w:t>15.</w:t>
      </w:r>
      <w:r>
        <w:tab/>
      </w:r>
      <w:r w:rsidRPr="00DE0BCA">
        <w:t>Report your commission without faltering,</w:t>
      </w:r>
    </w:p>
    <w:p w14:paraId="0C0ED955" w14:textId="77777777" w:rsidR="00A22D52" w:rsidRDefault="00A22D52" w:rsidP="00A22D52">
      <w:pPr>
        <w:jc w:val="both"/>
      </w:pPr>
      <w:r>
        <w:tab/>
        <w:t>(250</w:t>
      </w:r>
      <w:r w:rsidRPr="00DE0BCA">
        <w:t xml:space="preserve"> = 8, 12) Give your advice in your master</w:t>
      </w:r>
      <w:r>
        <w:t>’</w:t>
      </w:r>
      <w:r w:rsidRPr="00DE0BCA">
        <w:t>s coun</w:t>
      </w:r>
      <w:r>
        <w:t>cil.</w:t>
      </w:r>
    </w:p>
    <w:p w14:paraId="30B44308" w14:textId="77777777" w:rsidR="00A22D52" w:rsidRPr="00DE0BCA" w:rsidRDefault="00A22D52" w:rsidP="00A22D52">
      <w:pPr>
        <w:jc w:val="both"/>
      </w:pPr>
      <w:r>
        <w:tab/>
      </w:r>
      <w:r w:rsidRPr="00DE0BCA">
        <w:t>If he is fluent in his speech,</w:t>
      </w:r>
    </w:p>
    <w:p w14:paraId="0E7C69BE" w14:textId="77777777" w:rsidR="00A22D52" w:rsidRPr="00DE0BCA" w:rsidRDefault="00A22D52" w:rsidP="00A22D52">
      <w:pPr>
        <w:jc w:val="both"/>
      </w:pPr>
      <w:r>
        <w:tab/>
      </w:r>
      <w:r w:rsidRPr="00DE0BCA">
        <w:t>It will not be</w:t>
      </w:r>
      <w:r>
        <w:t xml:space="preserve"> hard for the envoy to report,</w:t>
      </w:r>
    </w:p>
    <w:p w14:paraId="55F15DB6" w14:textId="77777777" w:rsidR="00A22D52" w:rsidRDefault="00A22D52" w:rsidP="00A22D52">
      <w:pPr>
        <w:jc w:val="both"/>
      </w:pPr>
      <w:r>
        <w:tab/>
      </w:r>
      <w:r w:rsidRPr="00DE0BCA">
        <w:t xml:space="preserve">Nor will he be answered, </w:t>
      </w:r>
      <w:r>
        <w:t>“</w:t>
      </w:r>
      <w:r w:rsidRPr="00DE0BCA">
        <w:t>Who is he to know it</w:t>
      </w:r>
      <w:r>
        <w:t>?”</w:t>
      </w:r>
    </w:p>
    <w:p w14:paraId="27A4F818" w14:textId="77777777" w:rsidR="00A22D52" w:rsidRPr="00DE0BCA" w:rsidRDefault="00A22D52" w:rsidP="00A22D52">
      <w:pPr>
        <w:jc w:val="both"/>
      </w:pPr>
      <w:r>
        <w:tab/>
      </w:r>
      <w:r w:rsidRPr="00DE0BCA">
        <w:t>As to the master, his affairs will fail</w:t>
      </w:r>
      <w:r>
        <w:t xml:space="preserve"> [67]</w:t>
      </w:r>
    </w:p>
    <w:p w14:paraId="7ECE768C" w14:textId="77777777" w:rsidR="00A22D52" w:rsidRPr="00DE0BCA" w:rsidRDefault="00A22D52" w:rsidP="00A22D52">
      <w:pPr>
        <w:jc w:val="both"/>
      </w:pPr>
      <w:r>
        <w:tab/>
      </w:r>
      <w:r w:rsidRPr="00DE0BCA">
        <w:t>If he plans to punish him for it,</w:t>
      </w:r>
    </w:p>
    <w:p w14:paraId="51A6E426" w14:textId="03B80FA2" w:rsidR="00A22D52" w:rsidRPr="00DE0BCA" w:rsidRDefault="00A22D52" w:rsidP="00A22D52">
      <w:pPr>
        <w:jc w:val="both"/>
      </w:pPr>
      <w:r>
        <w:tab/>
      </w:r>
      <w:r w:rsidRPr="00DE0BCA">
        <w:t>He should be silent upon (hearing)</w:t>
      </w:r>
      <w:r w:rsidR="00EC002E" w:rsidRPr="00EC002E">
        <w:rPr>
          <w:bCs/>
        </w:rPr>
        <w:t xml:space="preserve">: </w:t>
      </w:r>
      <w:r>
        <w:t>“</w:t>
      </w:r>
      <w:r w:rsidRPr="00DE0BCA">
        <w:t>I have told.</w:t>
      </w:r>
      <w:r>
        <w:t>”</w:t>
      </w:r>
    </w:p>
    <w:p w14:paraId="0A8B796C" w14:textId="77777777" w:rsidR="00A22D52" w:rsidRDefault="00A22D52" w:rsidP="00A22D52">
      <w:pPr>
        <w:jc w:val="both"/>
      </w:pPr>
    </w:p>
    <w:p w14:paraId="23BDE221" w14:textId="77777777" w:rsidR="00A22D52" w:rsidRPr="00DE0BCA" w:rsidRDefault="00A22D52" w:rsidP="00A22D52">
      <w:pPr>
        <w:jc w:val="both"/>
      </w:pPr>
      <w:r>
        <w:t>16.</w:t>
      </w:r>
      <w:r>
        <w:tab/>
      </w:r>
      <w:r w:rsidRPr="00DE0BCA">
        <w:t>If you are a man who leads,</w:t>
      </w:r>
    </w:p>
    <w:p w14:paraId="4698C0D0" w14:textId="77777777" w:rsidR="00A22D52" w:rsidRPr="00DE0BCA" w:rsidRDefault="00A22D52" w:rsidP="00A22D52">
      <w:pPr>
        <w:jc w:val="both"/>
      </w:pPr>
      <w:r>
        <w:tab/>
      </w:r>
      <w:r w:rsidRPr="00DE0BCA">
        <w:t>Whose authority reaches wide,</w:t>
      </w:r>
    </w:p>
    <w:p w14:paraId="6D29C792" w14:textId="77777777" w:rsidR="00A22D52" w:rsidRPr="00DE0BCA" w:rsidRDefault="00A22D52" w:rsidP="00A22D52">
      <w:pPr>
        <w:jc w:val="both"/>
      </w:pPr>
      <w:r>
        <w:tab/>
      </w:r>
      <w:r w:rsidRPr="00DE0BCA">
        <w:t>You should do outstanding things,</w:t>
      </w:r>
    </w:p>
    <w:p w14:paraId="76DA2E56" w14:textId="77777777" w:rsidR="00A22D52" w:rsidRDefault="00A22D52" w:rsidP="00A22D52">
      <w:pPr>
        <w:jc w:val="both"/>
      </w:pPr>
      <w:r>
        <w:tab/>
        <w:t>(260</w:t>
      </w:r>
      <w:r w:rsidRPr="00DE0BCA">
        <w:t xml:space="preserve"> = 9, </w:t>
      </w:r>
      <w:r>
        <w:t>2</w:t>
      </w:r>
      <w:r w:rsidRPr="00DE0BCA">
        <w:t>) Rem</w:t>
      </w:r>
      <w:r>
        <w:t>ember the day that comes after.</w:t>
      </w:r>
    </w:p>
    <w:p w14:paraId="2B3094A7" w14:textId="77777777" w:rsidR="00A22D52" w:rsidRDefault="00A22D52" w:rsidP="00A22D52">
      <w:pPr>
        <w:jc w:val="both"/>
      </w:pPr>
      <w:r>
        <w:tab/>
      </w:r>
      <w:r w:rsidRPr="00DE0BCA">
        <w:t>No strife will occur in the midst of hon</w:t>
      </w:r>
      <w:r>
        <w:t>ors,</w:t>
      </w:r>
    </w:p>
    <w:p w14:paraId="01C38471" w14:textId="77777777" w:rsidR="00A22D52" w:rsidRPr="00DE0BCA" w:rsidRDefault="00A22D52" w:rsidP="00A22D52">
      <w:pPr>
        <w:jc w:val="both"/>
      </w:pPr>
      <w:r>
        <w:tab/>
      </w:r>
      <w:r w:rsidRPr="00DE0BCA">
        <w:t>But where the crocodile enters hatred arises.</w:t>
      </w:r>
    </w:p>
    <w:p w14:paraId="44BC9840" w14:textId="77777777" w:rsidR="00A22D52" w:rsidRDefault="00A22D52" w:rsidP="00A22D52">
      <w:pPr>
        <w:jc w:val="both"/>
      </w:pPr>
    </w:p>
    <w:p w14:paraId="1229A7BF" w14:textId="77777777" w:rsidR="00A22D52" w:rsidRPr="00DE0BCA" w:rsidRDefault="00A22D52" w:rsidP="00A22D52">
      <w:pPr>
        <w:jc w:val="both"/>
      </w:pPr>
      <w:r>
        <w:t>17.</w:t>
      </w:r>
      <w:r>
        <w:tab/>
      </w:r>
      <w:r w:rsidRPr="00DE0BCA">
        <w:t>If you are a man who leads,</w:t>
      </w:r>
    </w:p>
    <w:p w14:paraId="6315025B" w14:textId="77777777" w:rsidR="00A22D52" w:rsidRDefault="00A22D52" w:rsidP="00A22D52">
      <w:pPr>
        <w:jc w:val="both"/>
      </w:pPr>
      <w:r>
        <w:tab/>
      </w:r>
      <w:r w:rsidRPr="00DE0BCA">
        <w:t>Listen calmly t</w:t>
      </w:r>
      <w:r>
        <w:t>o the speech of one who pleads;</w:t>
      </w:r>
    </w:p>
    <w:p w14:paraId="38085133" w14:textId="77777777" w:rsidR="00A22D52" w:rsidRPr="00DE0BCA" w:rsidRDefault="00A22D52" w:rsidP="00A22D52">
      <w:pPr>
        <w:jc w:val="both"/>
      </w:pPr>
      <w:r>
        <w:tab/>
      </w:r>
      <w:r w:rsidRPr="00DE0BCA">
        <w:t>Don</w:t>
      </w:r>
      <w:r>
        <w:t>’</w:t>
      </w:r>
      <w:r w:rsidRPr="00DE0BCA">
        <w:t>t stop him from purging his body</w:t>
      </w:r>
    </w:p>
    <w:p w14:paraId="321FD9D6" w14:textId="77777777" w:rsidR="00A22D52" w:rsidRPr="00DE0BCA" w:rsidRDefault="00A22D52" w:rsidP="00A22D52">
      <w:pPr>
        <w:jc w:val="both"/>
      </w:pPr>
      <w:r>
        <w:tab/>
      </w:r>
      <w:r w:rsidRPr="00DE0BCA">
        <w:t>Of that which he planned to tell.</w:t>
      </w:r>
    </w:p>
    <w:p w14:paraId="0AF4A516" w14:textId="77777777" w:rsidR="00A22D52" w:rsidRDefault="00A22D52" w:rsidP="00A22D52">
      <w:pPr>
        <w:jc w:val="both"/>
      </w:pPr>
      <w:r>
        <w:tab/>
      </w:r>
      <w:r w:rsidRPr="00DE0BCA">
        <w:t>A man in distr</w:t>
      </w:r>
      <w:r>
        <w:t>ess wants to pour out his heart</w:t>
      </w:r>
    </w:p>
    <w:p w14:paraId="666DF543" w14:textId="77777777" w:rsidR="00A22D52" w:rsidRPr="00DE0BCA" w:rsidRDefault="00A22D52" w:rsidP="00A22D52">
      <w:pPr>
        <w:jc w:val="both"/>
      </w:pPr>
      <w:r>
        <w:tab/>
      </w:r>
      <w:r w:rsidRPr="00DE0BCA">
        <w:t>More than that his case be won.</w:t>
      </w:r>
    </w:p>
    <w:p w14:paraId="2366F4FE" w14:textId="77777777" w:rsidR="00A22D52" w:rsidRPr="00DE0BCA" w:rsidRDefault="00A22D52" w:rsidP="00A22D52">
      <w:pPr>
        <w:jc w:val="both"/>
      </w:pPr>
      <w:r>
        <w:tab/>
      </w:r>
      <w:r w:rsidRPr="00DE0BCA">
        <w:t>(273) About him who stops a plea</w:t>
      </w:r>
    </w:p>
    <w:p w14:paraId="3FD16C18" w14:textId="726F15E0" w:rsidR="00A22D52" w:rsidRPr="00DE0BCA" w:rsidRDefault="00A22D52" w:rsidP="00A22D52">
      <w:pPr>
        <w:jc w:val="both"/>
      </w:pPr>
      <w:r>
        <w:tab/>
      </w:r>
      <w:r w:rsidRPr="00DE0BCA">
        <w:t>One says</w:t>
      </w:r>
      <w:r w:rsidR="00EC002E" w:rsidRPr="00EC002E">
        <w:rPr>
          <w:bCs/>
        </w:rPr>
        <w:t xml:space="preserve">: </w:t>
      </w:r>
      <w:r>
        <w:t>“</w:t>
      </w:r>
      <w:r w:rsidRPr="00DE0BCA">
        <w:t>Why does he reject it</w:t>
      </w:r>
      <w:r>
        <w:t>?”</w:t>
      </w:r>
    </w:p>
    <w:p w14:paraId="602CBAEB" w14:textId="77777777" w:rsidR="00A22D52" w:rsidRPr="00DE0BCA" w:rsidRDefault="00A22D52" w:rsidP="00A22D52">
      <w:pPr>
        <w:jc w:val="both"/>
      </w:pPr>
      <w:r>
        <w:tab/>
      </w:r>
      <w:r w:rsidRPr="00DE0BCA">
        <w:t>Not all one pleads for can be granted,</w:t>
      </w:r>
    </w:p>
    <w:p w14:paraId="2F0BC049" w14:textId="77777777" w:rsidR="00A22D52" w:rsidRPr="00DE0BCA" w:rsidRDefault="00A22D52" w:rsidP="00A22D52">
      <w:pPr>
        <w:jc w:val="both"/>
      </w:pPr>
      <w:r>
        <w:tab/>
      </w:r>
      <w:r w:rsidRPr="00DE0BCA">
        <w:t>But a good hearing soothes the heart.</w:t>
      </w:r>
    </w:p>
    <w:p w14:paraId="70DC6E1C" w14:textId="77777777" w:rsidR="00A22D52" w:rsidRDefault="00A22D52" w:rsidP="00A22D52">
      <w:pPr>
        <w:jc w:val="both"/>
      </w:pPr>
    </w:p>
    <w:p w14:paraId="53790DD9" w14:textId="77777777" w:rsidR="00A22D52" w:rsidRPr="00DE0BCA" w:rsidRDefault="00A22D52" w:rsidP="00A22D52">
      <w:pPr>
        <w:jc w:val="both"/>
      </w:pPr>
      <w:r>
        <w:t>18.</w:t>
      </w:r>
      <w:r>
        <w:tab/>
      </w:r>
      <w:r w:rsidRPr="00DE0BCA">
        <w:t>If you want friendship to endure</w:t>
      </w:r>
    </w:p>
    <w:p w14:paraId="66152A67" w14:textId="77777777" w:rsidR="00A22D52" w:rsidRPr="00DE0BCA" w:rsidRDefault="00A22D52" w:rsidP="00A22D52">
      <w:pPr>
        <w:jc w:val="both"/>
      </w:pPr>
      <w:r>
        <w:tab/>
      </w:r>
      <w:r w:rsidRPr="00DE0BCA">
        <w:t>In the house you enter</w:t>
      </w:r>
    </w:p>
    <w:p w14:paraId="550892D3" w14:textId="77777777" w:rsidR="00A22D52" w:rsidRPr="00DE0BCA" w:rsidRDefault="00A22D52" w:rsidP="00A22D52">
      <w:pPr>
        <w:jc w:val="both"/>
      </w:pPr>
      <w:r>
        <w:tab/>
      </w:r>
      <w:r w:rsidRPr="00DE0BCA">
        <w:t>As master, brother, or friend,</w:t>
      </w:r>
    </w:p>
    <w:p w14:paraId="44F58796" w14:textId="77777777" w:rsidR="00A22D52" w:rsidRPr="00DE0BCA" w:rsidRDefault="00A22D52" w:rsidP="00A22D52">
      <w:pPr>
        <w:jc w:val="both"/>
      </w:pPr>
      <w:r>
        <w:tab/>
        <w:t>(280</w:t>
      </w:r>
      <w:r w:rsidRPr="00DE0BCA">
        <w:t>) In whatever place you enter,</w:t>
      </w:r>
    </w:p>
    <w:p w14:paraId="1A5F64A7" w14:textId="77777777" w:rsidR="00A22D52" w:rsidRPr="00DE0BCA" w:rsidRDefault="00A22D52" w:rsidP="00A22D52">
      <w:pPr>
        <w:jc w:val="both"/>
      </w:pPr>
      <w:r>
        <w:tab/>
      </w:r>
      <w:r w:rsidRPr="00DE0BCA">
        <w:t>Beware of approaching the women!</w:t>
      </w:r>
    </w:p>
    <w:p w14:paraId="58A5285E" w14:textId="77777777" w:rsidR="00A22D52" w:rsidRDefault="00A22D52" w:rsidP="00A22D52">
      <w:pPr>
        <w:jc w:val="both"/>
      </w:pPr>
      <w:r>
        <w:tab/>
      </w:r>
      <w:r w:rsidRPr="00DE0BCA">
        <w:t>Unhappy is the place where it</w:t>
      </w:r>
      <w:r>
        <w:t xml:space="preserve"> is done,</w:t>
      </w:r>
    </w:p>
    <w:p w14:paraId="530A85D9" w14:textId="77777777" w:rsidR="00A22D52" w:rsidRPr="00DE0BCA" w:rsidRDefault="00A22D52" w:rsidP="00A22D52">
      <w:pPr>
        <w:jc w:val="both"/>
      </w:pPr>
      <w:r>
        <w:tab/>
      </w:r>
      <w:r w:rsidRPr="00DE0BCA">
        <w:t>Unwelcome is he who intrudes on them.</w:t>
      </w:r>
    </w:p>
    <w:p w14:paraId="55BDBEA8" w14:textId="77777777" w:rsidR="00A22D52" w:rsidRDefault="00A22D52" w:rsidP="00A22D52">
      <w:pPr>
        <w:jc w:val="both"/>
      </w:pPr>
      <w:r>
        <w:tab/>
      </w:r>
      <w:r w:rsidRPr="00DE0BCA">
        <w:t>A thousand men a</w:t>
      </w:r>
      <w:r>
        <w:t>re turned away from their good:</w:t>
      </w:r>
    </w:p>
    <w:p w14:paraId="6B48114A" w14:textId="77777777" w:rsidR="00A22D52" w:rsidRPr="00DE0BCA" w:rsidRDefault="00A22D52" w:rsidP="00A22D52">
      <w:pPr>
        <w:jc w:val="both"/>
      </w:pPr>
      <w:r>
        <w:tab/>
      </w:r>
      <w:r w:rsidRPr="00DE0BCA">
        <w:t>A short moment like a dream,</w:t>
      </w:r>
    </w:p>
    <w:p w14:paraId="46CC310E" w14:textId="77777777" w:rsidR="00A22D52" w:rsidRDefault="00A22D52" w:rsidP="00A22D52">
      <w:pPr>
        <w:jc w:val="both"/>
      </w:pPr>
      <w:r>
        <w:tab/>
      </w:r>
      <w:r w:rsidRPr="00DE0BCA">
        <w:t>Then dea</w:t>
      </w:r>
      <w:r>
        <w:t>th comes for having known them.</w:t>
      </w:r>
    </w:p>
    <w:p w14:paraId="2282B297" w14:textId="77777777" w:rsidR="00A22D52" w:rsidRDefault="00A22D52" w:rsidP="00A22D52">
      <w:pPr>
        <w:jc w:val="both"/>
      </w:pPr>
      <w:r>
        <w:tab/>
      </w:r>
      <w:r w:rsidRPr="00DE0BCA">
        <w:t xml:space="preserve">Poor advice is </w:t>
      </w:r>
      <w:r>
        <w:t>“</w:t>
      </w:r>
      <w:r w:rsidRPr="00DE0BCA">
        <w:t>shoot the opponent,</w:t>
      </w:r>
      <w:r>
        <w:t>”</w:t>
      </w:r>
    </w:p>
    <w:p w14:paraId="0B0A0FCB" w14:textId="77777777" w:rsidR="00A22D52" w:rsidRDefault="00A22D52" w:rsidP="00A22D52">
      <w:pPr>
        <w:jc w:val="both"/>
      </w:pPr>
      <w:r>
        <w:tab/>
      </w:r>
      <w:r w:rsidRPr="00DE0BCA">
        <w:t>When one goes</w:t>
      </w:r>
      <w:r>
        <w:t xml:space="preserve"> to do it the heart rejects it.</w:t>
      </w:r>
    </w:p>
    <w:p w14:paraId="1C0C966C" w14:textId="77777777" w:rsidR="00A22D52" w:rsidRPr="00DE0BCA" w:rsidRDefault="00A22D52" w:rsidP="00A22D52">
      <w:pPr>
        <w:jc w:val="both"/>
      </w:pPr>
      <w:r>
        <w:tab/>
      </w:r>
      <w:r w:rsidRPr="00DE0BCA">
        <w:t>He who fails through lust of them,</w:t>
      </w:r>
    </w:p>
    <w:p w14:paraId="29F35F23" w14:textId="77777777" w:rsidR="00A22D52" w:rsidRPr="00DE0BCA" w:rsidRDefault="00A22D52" w:rsidP="00A22D52">
      <w:pPr>
        <w:jc w:val="both"/>
      </w:pPr>
      <w:r>
        <w:tab/>
      </w:r>
      <w:r w:rsidRPr="00DE0BCA">
        <w:t>No affair of his can prosper.</w:t>
      </w:r>
    </w:p>
    <w:p w14:paraId="78959A80" w14:textId="77777777" w:rsidR="00A22D52" w:rsidRDefault="00A22D52" w:rsidP="00A22D52">
      <w:pPr>
        <w:jc w:val="both"/>
      </w:pPr>
    </w:p>
    <w:p w14:paraId="1E552A12" w14:textId="77777777" w:rsidR="00A22D52" w:rsidRDefault="00A22D52" w:rsidP="00A22D52">
      <w:pPr>
        <w:jc w:val="both"/>
      </w:pPr>
      <w:r>
        <w:t>19.</w:t>
      </w:r>
      <w:r>
        <w:tab/>
        <w:t>(298 = 10</w:t>
      </w:r>
      <w:r w:rsidRPr="00DE0BCA">
        <w:t xml:space="preserve">, </w:t>
      </w:r>
      <w:r>
        <w:t>1</w:t>
      </w:r>
      <w:r w:rsidRPr="00DE0BCA">
        <w:t>)</w:t>
      </w:r>
      <w:r>
        <w:t xml:space="preserve"> If you want a perfect conduct,</w:t>
      </w:r>
    </w:p>
    <w:p w14:paraId="443BBAE6" w14:textId="77777777" w:rsidR="00A22D52" w:rsidRPr="00DE0BCA" w:rsidRDefault="00A22D52" w:rsidP="00A22D52">
      <w:pPr>
        <w:jc w:val="both"/>
      </w:pPr>
      <w:r>
        <w:tab/>
      </w:r>
      <w:r w:rsidRPr="00DE0BCA">
        <w:t>To be free from every evil,</w:t>
      </w:r>
    </w:p>
    <w:p w14:paraId="427DD289" w14:textId="77777777" w:rsidR="00A22D52" w:rsidRPr="00DE0BCA" w:rsidRDefault="00A22D52" w:rsidP="00A22D52">
      <w:pPr>
        <w:jc w:val="both"/>
      </w:pPr>
      <w:r>
        <w:lastRenderedPageBreak/>
        <w:tab/>
      </w:r>
      <w:r w:rsidRPr="00DE0BCA">
        <w:t>Guard against the vice of greed:</w:t>
      </w:r>
    </w:p>
    <w:p w14:paraId="7002A875" w14:textId="77777777" w:rsidR="00A22D52" w:rsidRPr="00DE0BCA" w:rsidRDefault="00A22D52" w:rsidP="00A22D52">
      <w:pPr>
        <w:jc w:val="both"/>
      </w:pPr>
      <w:r>
        <w:tab/>
      </w:r>
      <w:r w:rsidRPr="00DE0BCA">
        <w:t>A grievous sickness without cure,</w:t>
      </w:r>
    </w:p>
    <w:p w14:paraId="310596C7" w14:textId="77777777" w:rsidR="00A22D52" w:rsidRPr="00DE0BCA" w:rsidRDefault="00A22D52" w:rsidP="00A22D52">
      <w:pPr>
        <w:jc w:val="both"/>
      </w:pPr>
      <w:r>
        <w:tab/>
      </w:r>
      <w:r w:rsidRPr="00DE0BCA">
        <w:t>There is no treatment for it.</w:t>
      </w:r>
      <w:r>
        <w:t xml:space="preserve"> [68]</w:t>
      </w:r>
    </w:p>
    <w:p w14:paraId="3E7616F3" w14:textId="77777777" w:rsidR="00A22D52" w:rsidRDefault="00A22D52" w:rsidP="00A22D52">
      <w:pPr>
        <w:jc w:val="both"/>
      </w:pPr>
      <w:r>
        <w:tab/>
        <w:t>It embroils fathers, mothers,</w:t>
      </w:r>
    </w:p>
    <w:p w14:paraId="535B4D21" w14:textId="77777777" w:rsidR="00A22D52" w:rsidRDefault="00A22D52" w:rsidP="00A22D52">
      <w:pPr>
        <w:jc w:val="both"/>
      </w:pPr>
      <w:r>
        <w:tab/>
        <w:t>And the brothers of the mother,</w:t>
      </w:r>
    </w:p>
    <w:p w14:paraId="70AAD78F" w14:textId="77777777" w:rsidR="00A22D52" w:rsidRDefault="00A22D52" w:rsidP="00A22D52">
      <w:pPr>
        <w:jc w:val="both"/>
      </w:pPr>
      <w:r>
        <w:tab/>
        <w:t>It parts wife from husband;</w:t>
      </w:r>
    </w:p>
    <w:p w14:paraId="651C6A5B" w14:textId="77777777" w:rsidR="00A22D52" w:rsidRDefault="00A22D52" w:rsidP="00A22D52">
      <w:pPr>
        <w:jc w:val="both"/>
      </w:pPr>
      <w:r>
        <w:tab/>
        <w:t>It is a compound of all evils,</w:t>
      </w:r>
    </w:p>
    <w:p w14:paraId="0E2903FF" w14:textId="77777777" w:rsidR="00A22D52" w:rsidRDefault="00A22D52" w:rsidP="00A22D52">
      <w:pPr>
        <w:jc w:val="both"/>
      </w:pPr>
      <w:r>
        <w:tab/>
        <w:t>A bundle of all hateful things,</w:t>
      </w:r>
    </w:p>
    <w:p w14:paraId="568B066E" w14:textId="77777777" w:rsidR="00A22D52" w:rsidRDefault="00A22D52" w:rsidP="00A22D52">
      <w:pPr>
        <w:jc w:val="both"/>
      </w:pPr>
      <w:r>
        <w:tab/>
        <w:t>That man endures whose rule is rightness,</w:t>
      </w:r>
    </w:p>
    <w:p w14:paraId="2E829E07" w14:textId="77777777" w:rsidR="00A22D52" w:rsidRDefault="00A22D52" w:rsidP="00A22D52">
      <w:pPr>
        <w:jc w:val="both"/>
      </w:pPr>
      <w:r>
        <w:tab/>
        <w:t>Who walks a straight line;</w:t>
      </w:r>
    </w:p>
    <w:p w14:paraId="63F533E1" w14:textId="77777777" w:rsidR="00A22D52" w:rsidRDefault="00A22D52" w:rsidP="00A22D52">
      <w:pPr>
        <w:jc w:val="both"/>
      </w:pPr>
      <w:r>
        <w:tab/>
        <w:t>(314) He will make a will by it,</w:t>
      </w:r>
    </w:p>
    <w:p w14:paraId="50D42790" w14:textId="77777777" w:rsidR="00A22D52" w:rsidRDefault="00A22D52" w:rsidP="00A22D52">
      <w:pPr>
        <w:jc w:val="both"/>
      </w:pPr>
      <w:r>
        <w:tab/>
        <w:t>The greedy has no tomb.</w:t>
      </w:r>
    </w:p>
    <w:p w14:paraId="75FE9D92" w14:textId="77777777" w:rsidR="00A22D52" w:rsidRDefault="00A22D52" w:rsidP="00A22D52">
      <w:pPr>
        <w:jc w:val="both"/>
      </w:pPr>
    </w:p>
    <w:p w14:paraId="43EFD736" w14:textId="77777777" w:rsidR="00A22D52" w:rsidRDefault="00A22D52" w:rsidP="00A22D52">
      <w:pPr>
        <w:jc w:val="both"/>
      </w:pPr>
      <w:r>
        <w:t>20.</w:t>
      </w:r>
      <w:r>
        <w:tab/>
        <w:t>Do not be greedy in the division,</w:t>
      </w:r>
    </w:p>
    <w:p w14:paraId="631FFF1E" w14:textId="77777777" w:rsidR="00A22D52" w:rsidRDefault="00A22D52" w:rsidP="00A22D52">
      <w:pPr>
        <w:jc w:val="both"/>
      </w:pPr>
      <w:r>
        <w:tab/>
        <w:t>Do not covet more than your share;</w:t>
      </w:r>
    </w:p>
    <w:p w14:paraId="5D8B0D32" w14:textId="77777777" w:rsidR="00A22D52" w:rsidRDefault="00A22D52" w:rsidP="00A22D52">
      <w:pPr>
        <w:jc w:val="both"/>
      </w:pPr>
      <w:r>
        <w:tab/>
        <w:t>Do not be greedy toward your kin,</w:t>
      </w:r>
    </w:p>
    <w:p w14:paraId="3A861533" w14:textId="77777777" w:rsidR="00A22D52" w:rsidRDefault="00A22D52" w:rsidP="00A22D52">
      <w:pPr>
        <w:jc w:val="both"/>
      </w:pPr>
      <w:r>
        <w:tab/>
        <w:t>The mild has a greater claim than the harsh.</w:t>
      </w:r>
    </w:p>
    <w:p w14:paraId="44E81DCB" w14:textId="77777777" w:rsidR="00A22D52" w:rsidRDefault="00A22D52" w:rsidP="00A22D52">
      <w:pPr>
        <w:jc w:val="both"/>
      </w:pPr>
      <w:r>
        <w:tab/>
        <w:t>Poor is he who shuns his kin,</w:t>
      </w:r>
    </w:p>
    <w:p w14:paraId="17CBCD8A" w14:textId="77777777" w:rsidR="00A22D52" w:rsidRDefault="00A22D52" w:rsidP="00A22D52">
      <w:pPr>
        <w:jc w:val="both"/>
      </w:pPr>
      <w:r>
        <w:tab/>
        <w:t xml:space="preserve">He is deprived of </w:t>
      </w:r>
      <w:r w:rsidRPr="00773992">
        <w:t>⌐</w:t>
      </w:r>
      <w:r>
        <w:t>interchange</w:t>
      </w:r>
      <w:r w:rsidRPr="00C07090">
        <w:t>¬</w:t>
      </w:r>
      <w:r>
        <w:t>.</w:t>
      </w:r>
    </w:p>
    <w:p w14:paraId="0098E3FB" w14:textId="77777777" w:rsidR="00A22D52" w:rsidRDefault="00A22D52" w:rsidP="00A22D52">
      <w:pPr>
        <w:jc w:val="both"/>
      </w:pPr>
      <w:r>
        <w:tab/>
        <w:t>Even a little of what is craved</w:t>
      </w:r>
    </w:p>
    <w:p w14:paraId="046EB42F" w14:textId="77777777" w:rsidR="00A22D52" w:rsidRDefault="00A22D52" w:rsidP="00A22D52">
      <w:pPr>
        <w:jc w:val="both"/>
      </w:pPr>
      <w:r>
        <w:tab/>
        <w:t>Turns a quarreler into an amiable man.</w:t>
      </w:r>
    </w:p>
    <w:p w14:paraId="260311B2" w14:textId="77777777" w:rsidR="00A22D52" w:rsidRDefault="00A22D52" w:rsidP="00A22D52">
      <w:pPr>
        <w:jc w:val="both"/>
      </w:pPr>
    </w:p>
    <w:p w14:paraId="5ECA957D" w14:textId="77777777" w:rsidR="00A22D52" w:rsidRDefault="00A22D52" w:rsidP="00A22D52">
      <w:pPr>
        <w:jc w:val="both"/>
      </w:pPr>
      <w:r>
        <w:t>21.</w:t>
      </w:r>
      <w:r>
        <w:tab/>
        <w:t>(325) When you prosper and found your house,</w:t>
      </w:r>
    </w:p>
    <w:p w14:paraId="1CD5C354" w14:textId="77777777" w:rsidR="00A22D52" w:rsidRDefault="00A22D52" w:rsidP="00A22D52">
      <w:pPr>
        <w:jc w:val="both"/>
      </w:pPr>
      <w:r>
        <w:tab/>
        <w:t>And love your wife with ardor,</w:t>
      </w:r>
    </w:p>
    <w:p w14:paraId="4FB32051" w14:textId="77777777" w:rsidR="00A22D52" w:rsidRDefault="00A22D52" w:rsidP="00A22D52">
      <w:pPr>
        <w:jc w:val="both"/>
      </w:pPr>
      <w:r>
        <w:tab/>
        <w:t>Feed her belly, clothe her back,</w:t>
      </w:r>
    </w:p>
    <w:p w14:paraId="25EBA31C" w14:textId="77777777" w:rsidR="00A22D52" w:rsidRDefault="00A22D52" w:rsidP="00A22D52">
      <w:pPr>
        <w:jc w:val="both"/>
      </w:pPr>
      <w:r>
        <w:tab/>
        <w:t>Ointment soothes her body.</w:t>
      </w:r>
    </w:p>
    <w:p w14:paraId="5BDD4149" w14:textId="77777777" w:rsidR="00A22D52" w:rsidRDefault="00A22D52" w:rsidP="00A22D52">
      <w:pPr>
        <w:jc w:val="both"/>
      </w:pPr>
      <w:r>
        <w:tab/>
        <w:t>Gladden her heart as long as you live,</w:t>
      </w:r>
    </w:p>
    <w:p w14:paraId="521E7EBC" w14:textId="77777777" w:rsidR="00A22D52" w:rsidRDefault="00A22D52" w:rsidP="00A22D52">
      <w:pPr>
        <w:jc w:val="both"/>
      </w:pPr>
      <w:r>
        <w:tab/>
        <w:t>She is a fertile field for her lord.</w:t>
      </w:r>
    </w:p>
    <w:p w14:paraId="76F0DDBE" w14:textId="77777777" w:rsidR="00A22D52" w:rsidRDefault="00A22D52" w:rsidP="00A22D52">
      <w:pPr>
        <w:jc w:val="both"/>
      </w:pPr>
      <w:r>
        <w:tab/>
        <w:t>Do not contend with her in court,</w:t>
      </w:r>
    </w:p>
    <w:p w14:paraId="1177AE00" w14:textId="77777777" w:rsidR="00A22D52" w:rsidRDefault="00A22D52" w:rsidP="00A22D52">
      <w:pPr>
        <w:jc w:val="both"/>
      </w:pPr>
      <w:r>
        <w:tab/>
        <w:t>Keep her from power, restrain her—</w:t>
      </w:r>
    </w:p>
    <w:p w14:paraId="375ADFBC" w14:textId="77777777" w:rsidR="00A22D52" w:rsidRDefault="00A22D52" w:rsidP="00A22D52">
      <w:pPr>
        <w:jc w:val="both"/>
      </w:pPr>
      <w:r>
        <w:tab/>
        <w:t>Her eye is her storm when she gazes—</w:t>
      </w:r>
    </w:p>
    <w:p w14:paraId="34460FCE" w14:textId="77777777" w:rsidR="00A22D52" w:rsidRDefault="00A22D52" w:rsidP="00A22D52">
      <w:pPr>
        <w:jc w:val="both"/>
      </w:pPr>
      <w:r>
        <w:tab/>
        <w:t>Thus will you make her stay in your house.</w:t>
      </w:r>
    </w:p>
    <w:p w14:paraId="7ED929E0" w14:textId="77777777" w:rsidR="00A22D52" w:rsidRDefault="00A22D52" w:rsidP="00A22D52">
      <w:pPr>
        <w:jc w:val="both"/>
      </w:pPr>
      <w:r>
        <w:tab/>
        <w:t>———.</w:t>
      </w:r>
    </w:p>
    <w:p w14:paraId="6C28609F" w14:textId="77777777" w:rsidR="00A22D52" w:rsidRDefault="00A22D52" w:rsidP="00A22D52">
      <w:pPr>
        <w:jc w:val="both"/>
      </w:pPr>
    </w:p>
    <w:p w14:paraId="640FA37A" w14:textId="77777777" w:rsidR="00A22D52" w:rsidRDefault="00A22D52" w:rsidP="00A22D52">
      <w:pPr>
        <w:jc w:val="both"/>
      </w:pPr>
      <w:r>
        <w:t>22.</w:t>
      </w:r>
      <w:r>
        <w:tab/>
        <w:t>(339 = 11, 1) Sustain your friends with what you have,</w:t>
      </w:r>
    </w:p>
    <w:p w14:paraId="46FF78EE" w14:textId="77777777" w:rsidR="00A22D52" w:rsidRDefault="00A22D52" w:rsidP="00A22D52">
      <w:pPr>
        <w:jc w:val="both"/>
      </w:pPr>
      <w:r>
        <w:tab/>
        <w:t>You have it by the grace of god;</w:t>
      </w:r>
    </w:p>
    <w:p w14:paraId="51CF14BB" w14:textId="77777777" w:rsidR="00A22D52" w:rsidRDefault="00A22D52" w:rsidP="00A22D52">
      <w:pPr>
        <w:jc w:val="both"/>
      </w:pPr>
      <w:r>
        <w:tab/>
        <w:t>Of him who fails to sustain his friends</w:t>
      </w:r>
    </w:p>
    <w:p w14:paraId="105B34B6" w14:textId="77777777" w:rsidR="00A22D52" w:rsidRDefault="00A22D52" w:rsidP="00A22D52">
      <w:pPr>
        <w:jc w:val="both"/>
      </w:pPr>
      <w:r>
        <w:tab/>
        <w:t xml:space="preserve">One says, “a selfish </w:t>
      </w:r>
      <w:r>
        <w:rPr>
          <w:i/>
        </w:rPr>
        <w:t>ka</w:t>
      </w:r>
      <w:r>
        <w:t>.”</w:t>
      </w:r>
    </w:p>
    <w:p w14:paraId="1601D760" w14:textId="77777777" w:rsidR="00A22D52" w:rsidRDefault="00A22D52" w:rsidP="00A22D52">
      <w:pPr>
        <w:jc w:val="both"/>
      </w:pPr>
      <w:r>
        <w:tab/>
        <w:t>One plans the morrow but knows not what will be,</w:t>
      </w:r>
    </w:p>
    <w:p w14:paraId="5FB04C9F" w14:textId="77777777" w:rsidR="00A22D52" w:rsidRDefault="00A22D52" w:rsidP="00A22D52">
      <w:pPr>
        <w:jc w:val="both"/>
      </w:pPr>
      <w:r>
        <w:tab/>
        <w:t xml:space="preserve">The (right) </w:t>
      </w:r>
      <w:r>
        <w:rPr>
          <w:i/>
        </w:rPr>
        <w:t>ka</w:t>
      </w:r>
      <w:r>
        <w:t xml:space="preserve"> is the </w:t>
      </w:r>
      <w:r>
        <w:rPr>
          <w:i/>
        </w:rPr>
        <w:t>ka</w:t>
      </w:r>
      <w:r>
        <w:t xml:space="preserve"> by which one is sustained.</w:t>
      </w:r>
    </w:p>
    <w:p w14:paraId="09786C4C" w14:textId="77777777" w:rsidR="00A22D52" w:rsidRDefault="00A22D52" w:rsidP="00A22D52">
      <w:pPr>
        <w:jc w:val="both"/>
      </w:pPr>
      <w:r>
        <w:tab/>
        <w:t>If praiseworthy deeds are done,</w:t>
      </w:r>
    </w:p>
    <w:p w14:paraId="6BDF4EBD" w14:textId="77777777" w:rsidR="00A22D52" w:rsidRDefault="00A22D52" w:rsidP="00A22D52">
      <w:pPr>
        <w:jc w:val="both"/>
      </w:pPr>
      <w:r>
        <w:tab/>
        <w:t>Friends will say, “welcome!”</w:t>
      </w:r>
    </w:p>
    <w:p w14:paraId="70DC8C2A" w14:textId="77777777" w:rsidR="00A22D52" w:rsidRDefault="00A22D52" w:rsidP="00A22D52">
      <w:pPr>
        <w:jc w:val="both"/>
      </w:pPr>
      <w:r>
        <w:tab/>
        <w:t>One does not bring supplies to town,</w:t>
      </w:r>
    </w:p>
    <w:p w14:paraId="57FA097D" w14:textId="77777777" w:rsidR="00A22D52" w:rsidRPr="000E4A52" w:rsidRDefault="00A22D52" w:rsidP="00A22D52">
      <w:pPr>
        <w:jc w:val="both"/>
      </w:pPr>
      <w:r>
        <w:tab/>
        <w:t>One brings friends when there is need. [69]</w:t>
      </w:r>
    </w:p>
    <w:p w14:paraId="2E4ADF59" w14:textId="77777777" w:rsidR="00A22D52" w:rsidRDefault="00A22D52" w:rsidP="00A22D52">
      <w:pPr>
        <w:jc w:val="both"/>
      </w:pPr>
    </w:p>
    <w:p w14:paraId="09671222" w14:textId="77777777" w:rsidR="00A22D52" w:rsidRDefault="00A22D52" w:rsidP="00A22D52">
      <w:pPr>
        <w:jc w:val="both"/>
      </w:pPr>
      <w:r>
        <w:t>23.</w:t>
      </w:r>
      <w:r>
        <w:tab/>
      </w:r>
      <w:r w:rsidRPr="00DE0BCA">
        <w:t>(350 =</w:t>
      </w:r>
      <w:r w:rsidRPr="00736F5E">
        <w:tab/>
      </w:r>
      <w:r>
        <w:t xml:space="preserve">11, </w:t>
      </w:r>
      <w:r w:rsidRPr="00736F5E">
        <w:rPr>
          <w:iCs/>
        </w:rPr>
        <w:t xml:space="preserve">5) </w:t>
      </w:r>
      <w:r w:rsidRPr="00736F5E">
        <w:t>D</w:t>
      </w:r>
      <w:r w:rsidRPr="00DE0BCA">
        <w:t>o not repeat c</w:t>
      </w:r>
      <w:r>
        <w:t>alumny,</w:t>
      </w:r>
    </w:p>
    <w:p w14:paraId="522F49B0" w14:textId="77777777" w:rsidR="00A22D52" w:rsidRPr="00DE0BCA" w:rsidRDefault="00A22D52" w:rsidP="00A22D52">
      <w:pPr>
        <w:jc w:val="both"/>
      </w:pPr>
      <w:r>
        <w:lastRenderedPageBreak/>
        <w:tab/>
      </w:r>
      <w:r w:rsidRPr="00DE0BCA">
        <w:t>Nor should you listen to it,</w:t>
      </w:r>
    </w:p>
    <w:p w14:paraId="7B2ACCA3" w14:textId="77777777" w:rsidR="00A22D52" w:rsidRDefault="00A22D52" w:rsidP="00A22D52">
      <w:pPr>
        <w:jc w:val="both"/>
      </w:pPr>
      <w:r>
        <w:tab/>
      </w:r>
      <w:r w:rsidRPr="00DE0BCA">
        <w:t>It is t</w:t>
      </w:r>
      <w:r>
        <w:t>he spouting of the hot-bellied.</w:t>
      </w:r>
    </w:p>
    <w:p w14:paraId="33F9720A" w14:textId="77777777" w:rsidR="00A22D52" w:rsidRDefault="00A22D52" w:rsidP="00A22D52">
      <w:pPr>
        <w:jc w:val="both"/>
      </w:pPr>
      <w:r>
        <w:tab/>
      </w:r>
      <w:r w:rsidRPr="00DE0BCA">
        <w:t>Repo</w:t>
      </w:r>
      <w:r>
        <w:t>rt a thing observed, not heard,</w:t>
      </w:r>
    </w:p>
    <w:p w14:paraId="0398C7F9" w14:textId="77777777" w:rsidR="00A22D52" w:rsidRDefault="00A22D52" w:rsidP="00A22D52">
      <w:pPr>
        <w:jc w:val="both"/>
      </w:pPr>
      <w:r>
        <w:tab/>
      </w:r>
      <w:r w:rsidRPr="00DE0BCA">
        <w:t>If it is negligible, don</w:t>
      </w:r>
      <w:r>
        <w:t>’t say anything,</w:t>
      </w:r>
    </w:p>
    <w:p w14:paraId="173C42DF" w14:textId="77777777" w:rsidR="00A22D52" w:rsidRDefault="00A22D52" w:rsidP="00A22D52">
      <w:pPr>
        <w:jc w:val="both"/>
      </w:pPr>
      <w:r>
        <w:tab/>
      </w:r>
      <w:r w:rsidRPr="00DE0BCA">
        <w:t>He who is be</w:t>
      </w:r>
      <w:r>
        <w:t>fore you recognizes worth.</w:t>
      </w:r>
    </w:p>
    <w:p w14:paraId="7DDE2D50" w14:textId="77777777" w:rsidR="00A22D52" w:rsidRDefault="00A22D52" w:rsidP="00A22D52">
      <w:pPr>
        <w:jc w:val="both"/>
      </w:pPr>
      <w:r>
        <w:tab/>
      </w:r>
      <w:r w:rsidRPr="00773992">
        <w:t>⌐</w:t>
      </w:r>
      <w:r w:rsidRPr="00DE0BCA">
        <w:t>If a seizure is or</w:t>
      </w:r>
      <w:r>
        <w:t>dered and carried out,</w:t>
      </w:r>
    </w:p>
    <w:p w14:paraId="4F7D6121" w14:textId="77777777" w:rsidR="00A22D52" w:rsidRPr="00DE0BCA" w:rsidRDefault="00A22D52" w:rsidP="00A22D52">
      <w:pPr>
        <w:jc w:val="both"/>
      </w:pPr>
      <w:r>
        <w:tab/>
      </w:r>
      <w:r w:rsidRPr="00DE0BCA">
        <w:t>Hatred will a</w:t>
      </w:r>
      <w:r>
        <w:t>rise against him who seizes;</w:t>
      </w:r>
      <w:r w:rsidRPr="00C07090">
        <w:t>¬</w:t>
      </w:r>
    </w:p>
    <w:p w14:paraId="18040DA0" w14:textId="77777777" w:rsidR="00A22D52" w:rsidRPr="00DE0BCA" w:rsidRDefault="00A22D52" w:rsidP="00A22D52">
      <w:pPr>
        <w:jc w:val="both"/>
      </w:pPr>
      <w:r>
        <w:tab/>
      </w:r>
      <w:r w:rsidRPr="00DE0BCA">
        <w:t>Calumny is like a dream against which one covers the face.</w:t>
      </w:r>
    </w:p>
    <w:p w14:paraId="6E8B7668" w14:textId="77777777" w:rsidR="00A22D52" w:rsidRDefault="00A22D52" w:rsidP="00A22D52">
      <w:pPr>
        <w:jc w:val="both"/>
      </w:pPr>
    </w:p>
    <w:p w14:paraId="774A7854" w14:textId="77777777" w:rsidR="00A22D52" w:rsidRPr="00DE0BCA" w:rsidRDefault="00A22D52" w:rsidP="00A22D52">
      <w:pPr>
        <w:jc w:val="both"/>
      </w:pPr>
      <w:r>
        <w:t>24.</w:t>
      </w:r>
      <w:r>
        <w:tab/>
      </w:r>
      <w:r w:rsidRPr="00DE0BCA">
        <w:t>(362) If you are a man of worth</w:t>
      </w:r>
    </w:p>
    <w:p w14:paraId="7EF714CA" w14:textId="77777777" w:rsidR="00A22D52" w:rsidRPr="00DE0BCA" w:rsidRDefault="00A22D52" w:rsidP="00A22D52">
      <w:pPr>
        <w:jc w:val="both"/>
      </w:pPr>
      <w:r>
        <w:tab/>
      </w:r>
      <w:r w:rsidRPr="00DE0BCA">
        <w:t>Who sits in his master</w:t>
      </w:r>
      <w:r>
        <w:t>’</w:t>
      </w:r>
      <w:r w:rsidRPr="00DE0BCA">
        <w:t>s council,</w:t>
      </w:r>
    </w:p>
    <w:p w14:paraId="67E58756" w14:textId="77777777" w:rsidR="00A22D52" w:rsidRPr="00DE0BCA" w:rsidRDefault="00A22D52" w:rsidP="00A22D52">
      <w:pPr>
        <w:jc w:val="both"/>
      </w:pPr>
      <w:r>
        <w:tab/>
      </w:r>
      <w:r w:rsidRPr="00DE0BCA">
        <w:t>Concentrate on excellence,</w:t>
      </w:r>
    </w:p>
    <w:p w14:paraId="6B85D51E" w14:textId="77777777" w:rsidR="00A22D52" w:rsidRPr="00DE0BCA" w:rsidRDefault="00A22D52" w:rsidP="00A22D52">
      <w:pPr>
        <w:jc w:val="both"/>
      </w:pPr>
      <w:r>
        <w:tab/>
      </w:r>
      <w:r w:rsidRPr="00DE0BCA">
        <w:t>Your silence is better than chatter.</w:t>
      </w:r>
    </w:p>
    <w:p w14:paraId="084DC8CD" w14:textId="77777777" w:rsidR="00A22D52" w:rsidRDefault="00A22D52" w:rsidP="00A22D52">
      <w:pPr>
        <w:jc w:val="both"/>
      </w:pPr>
      <w:r>
        <w:tab/>
      </w:r>
      <w:r w:rsidRPr="00DE0BCA">
        <w:t>Speak when you know you have a solution,</w:t>
      </w:r>
    </w:p>
    <w:p w14:paraId="2B1D1F57" w14:textId="77777777" w:rsidR="00A22D52" w:rsidRDefault="00A22D52" w:rsidP="00A22D52">
      <w:pPr>
        <w:jc w:val="both"/>
      </w:pPr>
      <w:r>
        <w:tab/>
      </w:r>
      <w:r w:rsidRPr="00DE0BCA">
        <w:t>It is the skill</w:t>
      </w:r>
      <w:r>
        <w:t>ed who should speak in council;</w:t>
      </w:r>
    </w:p>
    <w:p w14:paraId="17480F4B" w14:textId="77777777" w:rsidR="00A22D52" w:rsidRDefault="00A22D52" w:rsidP="00A22D52">
      <w:pPr>
        <w:jc w:val="both"/>
      </w:pPr>
      <w:r>
        <w:tab/>
      </w:r>
      <w:r w:rsidRPr="00DE0BCA">
        <w:t>Speaking</w:t>
      </w:r>
      <w:r>
        <w:t xml:space="preserve"> is harder than all other work,</w:t>
      </w:r>
    </w:p>
    <w:p w14:paraId="427F7D0C" w14:textId="77777777" w:rsidR="00A22D52" w:rsidRPr="00DE0BCA" w:rsidRDefault="00A22D52" w:rsidP="00A22D52">
      <w:pPr>
        <w:jc w:val="both"/>
      </w:pPr>
      <w:r>
        <w:tab/>
      </w:r>
      <w:r w:rsidRPr="00DE0BCA">
        <w:t>He who understands it makes it serve.</w:t>
      </w:r>
    </w:p>
    <w:p w14:paraId="2FED162B" w14:textId="77777777" w:rsidR="00A22D52" w:rsidRDefault="00A22D52" w:rsidP="00A22D52">
      <w:pPr>
        <w:jc w:val="both"/>
      </w:pPr>
    </w:p>
    <w:p w14:paraId="35783D2C" w14:textId="77777777" w:rsidR="00A22D52" w:rsidRPr="00DE0BCA" w:rsidRDefault="00A22D52" w:rsidP="00A22D52">
      <w:pPr>
        <w:jc w:val="both"/>
      </w:pPr>
      <w:r>
        <w:t>25.</w:t>
      </w:r>
      <w:r>
        <w:tab/>
      </w:r>
      <w:r w:rsidRPr="00DE0BCA">
        <w:t>If you are mighty, gain respect through knowledge</w:t>
      </w:r>
    </w:p>
    <w:p w14:paraId="60CF9ABF" w14:textId="77777777" w:rsidR="00A22D52" w:rsidRDefault="00A22D52" w:rsidP="00A22D52">
      <w:pPr>
        <w:jc w:val="both"/>
      </w:pPr>
      <w:r>
        <w:tab/>
      </w:r>
      <w:r w:rsidRPr="00DE0BCA">
        <w:t>(371) An</w:t>
      </w:r>
      <w:r>
        <w:t>d through gentleness of speech.</w:t>
      </w:r>
    </w:p>
    <w:p w14:paraId="17708275" w14:textId="77777777" w:rsidR="00A22D52" w:rsidRDefault="00A22D52" w:rsidP="00A22D52">
      <w:pPr>
        <w:jc w:val="both"/>
      </w:pPr>
      <w:r>
        <w:tab/>
      </w:r>
      <w:r w:rsidRPr="00DE0BCA">
        <w:t>Don</w:t>
      </w:r>
      <w:r>
        <w:t>’t command except as is fitting,</w:t>
      </w:r>
    </w:p>
    <w:p w14:paraId="524979A6" w14:textId="77777777" w:rsidR="00A22D52" w:rsidRDefault="00A22D52" w:rsidP="00A22D52">
      <w:pPr>
        <w:jc w:val="both"/>
      </w:pPr>
      <w:r>
        <w:tab/>
      </w:r>
      <w:r w:rsidRPr="00DE0BCA">
        <w:t>He who provokes</w:t>
      </w:r>
      <w:r>
        <w:t xml:space="preserve"> gets into trouble.</w:t>
      </w:r>
    </w:p>
    <w:p w14:paraId="67CCC984" w14:textId="77777777" w:rsidR="00A22D52" w:rsidRDefault="00A22D52" w:rsidP="00A22D52">
      <w:pPr>
        <w:jc w:val="both"/>
      </w:pPr>
      <w:r>
        <w:tab/>
      </w:r>
      <w:r w:rsidRPr="00DE0BCA">
        <w:t>Don</w:t>
      </w:r>
      <w:r>
        <w:t>’</w:t>
      </w:r>
      <w:r w:rsidRPr="00DE0BCA">
        <w:t>t b</w:t>
      </w:r>
      <w:r>
        <w:t>e haughty, lest you be humbled,</w:t>
      </w:r>
    </w:p>
    <w:p w14:paraId="365BC297" w14:textId="77777777" w:rsidR="00A22D52" w:rsidRDefault="00A22D52" w:rsidP="00A22D52">
      <w:pPr>
        <w:jc w:val="both"/>
      </w:pPr>
      <w:r>
        <w:tab/>
      </w:r>
      <w:r w:rsidRPr="00DE0BCA">
        <w:t>Don</w:t>
      </w:r>
      <w:r>
        <w:t>’t be mute, lest you be chided.</w:t>
      </w:r>
    </w:p>
    <w:p w14:paraId="7944FB6F" w14:textId="77777777" w:rsidR="00A22D52" w:rsidRDefault="00A22D52" w:rsidP="00A22D52">
      <w:pPr>
        <w:jc w:val="both"/>
      </w:pPr>
      <w:r>
        <w:tab/>
      </w:r>
      <w:r w:rsidRPr="00DE0BCA">
        <w:t>When you an</w:t>
      </w:r>
      <w:r>
        <w:t>swer one who is fuming,</w:t>
      </w:r>
    </w:p>
    <w:p w14:paraId="666ED6B2" w14:textId="77777777" w:rsidR="00A22D52" w:rsidRPr="00DE0BCA" w:rsidRDefault="00A22D52" w:rsidP="00A22D52">
      <w:pPr>
        <w:jc w:val="both"/>
      </w:pPr>
      <w:r>
        <w:tab/>
      </w:r>
      <w:r w:rsidRPr="00DE0BCA">
        <w:t>Avert your face, control yourself.</w:t>
      </w:r>
    </w:p>
    <w:p w14:paraId="452F50CB" w14:textId="77777777" w:rsidR="00A22D52" w:rsidRDefault="00A22D52" w:rsidP="00A22D52">
      <w:pPr>
        <w:jc w:val="both"/>
      </w:pPr>
      <w:r>
        <w:tab/>
      </w:r>
      <w:r w:rsidRPr="00DE0BCA">
        <w:t>The flame of the hot-heart</w:t>
      </w:r>
      <w:r>
        <w:t xml:space="preserve"> sweeps across,</w:t>
      </w:r>
    </w:p>
    <w:p w14:paraId="433B4553" w14:textId="77777777" w:rsidR="00A22D52" w:rsidRPr="00DE0BCA" w:rsidRDefault="00A22D52" w:rsidP="00A22D52">
      <w:pPr>
        <w:jc w:val="both"/>
      </w:pPr>
      <w:r>
        <w:tab/>
      </w:r>
      <w:r w:rsidRPr="00DE0BCA">
        <w:t>He who steps gently, his path is paved.</w:t>
      </w:r>
    </w:p>
    <w:p w14:paraId="53DF693A" w14:textId="77777777" w:rsidR="00A22D52" w:rsidRDefault="00A22D52" w:rsidP="00A22D52">
      <w:pPr>
        <w:jc w:val="both"/>
      </w:pPr>
      <w:r>
        <w:tab/>
      </w:r>
      <w:r w:rsidRPr="00DE0BCA">
        <w:t>He who fre</w:t>
      </w:r>
      <w:r>
        <w:t>ts all day has no happy moment,</w:t>
      </w:r>
    </w:p>
    <w:p w14:paraId="3CD4BB60" w14:textId="77777777" w:rsidR="00A22D52" w:rsidRDefault="00A22D52" w:rsidP="00A22D52">
      <w:pPr>
        <w:jc w:val="both"/>
      </w:pPr>
      <w:r>
        <w:tab/>
      </w:r>
      <w:r w:rsidRPr="00DE0BCA">
        <w:t>He who</w:t>
      </w:r>
      <w:r>
        <w:t>’</w:t>
      </w:r>
      <w:r w:rsidRPr="00DE0BCA">
        <w:t>s gay all day can</w:t>
      </w:r>
      <w:r>
        <w:t>’</w:t>
      </w:r>
      <w:r w:rsidRPr="00DE0BCA">
        <w:t>t keep house.</w:t>
      </w:r>
    </w:p>
    <w:p w14:paraId="48251B88" w14:textId="77777777" w:rsidR="00A22D52" w:rsidRPr="00DE0BCA" w:rsidRDefault="00A22D52" w:rsidP="00A22D52">
      <w:pPr>
        <w:jc w:val="both"/>
      </w:pPr>
      <w:r>
        <w:tab/>
        <w:t>———.</w:t>
      </w:r>
    </w:p>
    <w:p w14:paraId="529DF916" w14:textId="77777777" w:rsidR="00A22D52" w:rsidRDefault="00A22D52" w:rsidP="00A22D52">
      <w:pPr>
        <w:jc w:val="both"/>
      </w:pPr>
    </w:p>
    <w:p w14:paraId="1169A22D" w14:textId="77777777" w:rsidR="00A22D52" w:rsidRDefault="00A22D52" w:rsidP="00A22D52">
      <w:pPr>
        <w:jc w:val="both"/>
      </w:pPr>
      <w:r>
        <w:t>26.</w:t>
      </w:r>
      <w:r>
        <w:tab/>
      </w:r>
      <w:r w:rsidRPr="00DE0BCA">
        <w:t>(388) Don</w:t>
      </w:r>
      <w:r>
        <w:t>’</w:t>
      </w:r>
      <w:r w:rsidRPr="00DE0BCA">
        <w:t>t oppose a great man</w:t>
      </w:r>
      <w:r>
        <w:t>’s action,</w:t>
      </w:r>
    </w:p>
    <w:p w14:paraId="1C7F6261" w14:textId="77777777" w:rsidR="00A22D52" w:rsidRDefault="00A22D52" w:rsidP="00A22D52">
      <w:pPr>
        <w:jc w:val="both"/>
      </w:pPr>
      <w:r>
        <w:tab/>
      </w:r>
      <w:r w:rsidRPr="00DE0BCA">
        <w:t>Don</w:t>
      </w:r>
      <w:r>
        <w:t>’</w:t>
      </w:r>
      <w:r w:rsidRPr="00DE0BCA">
        <w:t>t vex th</w:t>
      </w:r>
      <w:r>
        <w:t>e heart of one who is burdened;</w:t>
      </w:r>
    </w:p>
    <w:p w14:paraId="5DEDE865" w14:textId="77777777" w:rsidR="00A22D52" w:rsidRDefault="00A22D52" w:rsidP="00A22D52">
      <w:pPr>
        <w:jc w:val="both"/>
      </w:pPr>
      <w:r>
        <w:tab/>
      </w:r>
      <w:r w:rsidRPr="00DE0BCA">
        <w:t>If he g</w:t>
      </w:r>
      <w:r>
        <w:t>ets angry at him who foils him,</w:t>
      </w:r>
    </w:p>
    <w:p w14:paraId="0AF95DA3" w14:textId="77777777" w:rsidR="00A22D52" w:rsidRDefault="00A22D52" w:rsidP="00A22D52">
      <w:pPr>
        <w:jc w:val="both"/>
      </w:pPr>
      <w:r>
        <w:tab/>
      </w:r>
      <w:r w:rsidRPr="00DE0BCA">
        <w:t xml:space="preserve">The </w:t>
      </w:r>
      <w:r w:rsidRPr="00DE0BCA">
        <w:rPr>
          <w:i/>
          <w:iCs/>
        </w:rPr>
        <w:t>ka</w:t>
      </w:r>
      <w:r>
        <w:rPr>
          <w:iCs/>
        </w:rPr>
        <w:t xml:space="preserve"> </w:t>
      </w:r>
      <w:r w:rsidRPr="00DE0BCA">
        <w:t>will part from him who lives him.</w:t>
      </w:r>
    </w:p>
    <w:p w14:paraId="1B89DBC2" w14:textId="77777777" w:rsidR="00A22D52" w:rsidRDefault="00A22D52" w:rsidP="00A22D52">
      <w:pPr>
        <w:jc w:val="both"/>
      </w:pPr>
      <w:r>
        <w:tab/>
      </w:r>
      <w:r w:rsidRPr="00DE0BCA">
        <w:t>Yet he is the pro</w:t>
      </w:r>
      <w:r>
        <w:t>vider along with the god,</w:t>
      </w:r>
    </w:p>
    <w:p w14:paraId="12C05508" w14:textId="77777777" w:rsidR="00A22D52" w:rsidRDefault="00A22D52" w:rsidP="00A22D52">
      <w:pPr>
        <w:jc w:val="both"/>
      </w:pPr>
      <w:r>
        <w:tab/>
      </w:r>
      <w:r w:rsidRPr="00DE0BCA">
        <w:t>What he</w:t>
      </w:r>
      <w:r>
        <w:t xml:space="preserve"> wishes should be done for him.</w:t>
      </w:r>
    </w:p>
    <w:p w14:paraId="778AC62E" w14:textId="77777777" w:rsidR="00A22D52" w:rsidRDefault="00A22D52" w:rsidP="00A22D52">
      <w:pPr>
        <w:jc w:val="both"/>
      </w:pPr>
      <w:r>
        <w:tab/>
      </w:r>
      <w:r w:rsidRPr="00DE0BCA">
        <w:t>When he turns his</w:t>
      </w:r>
      <w:r>
        <w:t xml:space="preserve"> face back to you after raging,</w:t>
      </w:r>
    </w:p>
    <w:p w14:paraId="21E1CE58" w14:textId="77777777" w:rsidR="00A22D52" w:rsidRPr="00635CBD" w:rsidRDefault="00A22D52" w:rsidP="00A22D52">
      <w:pPr>
        <w:jc w:val="both"/>
      </w:pPr>
      <w:r>
        <w:tab/>
      </w:r>
      <w:r w:rsidRPr="00DE0BCA">
        <w:t xml:space="preserve">There will be peace from his </w:t>
      </w:r>
      <w:r w:rsidRPr="00DE0BCA">
        <w:rPr>
          <w:i/>
          <w:iCs/>
        </w:rPr>
        <w:t>ka</w:t>
      </w:r>
      <w:r w:rsidRPr="00635CBD">
        <w:rPr>
          <w:iCs/>
        </w:rPr>
        <w:t>;</w:t>
      </w:r>
      <w:r>
        <w:rPr>
          <w:iCs/>
        </w:rPr>
        <w:t xml:space="preserve"> [70]</w:t>
      </w:r>
    </w:p>
    <w:p w14:paraId="6EB5D4B7" w14:textId="77777777" w:rsidR="00A22D52" w:rsidRDefault="00A22D52" w:rsidP="00A22D52">
      <w:pPr>
        <w:jc w:val="both"/>
      </w:pPr>
      <w:r>
        <w:tab/>
      </w:r>
      <w:r w:rsidRPr="00773992">
        <w:t xml:space="preserve">As </w:t>
      </w:r>
      <w:r>
        <w:t>ill will comes from opposition,</w:t>
      </w:r>
    </w:p>
    <w:p w14:paraId="50AE6D03" w14:textId="77777777" w:rsidR="00A22D52" w:rsidRPr="00773992" w:rsidRDefault="00A22D52" w:rsidP="00A22D52">
      <w:pPr>
        <w:jc w:val="both"/>
      </w:pPr>
      <w:r>
        <w:tab/>
      </w:r>
      <w:r w:rsidRPr="00773992">
        <w:t>So goodwill increases love.</w:t>
      </w:r>
    </w:p>
    <w:p w14:paraId="4E98E1BB" w14:textId="77777777" w:rsidR="00A22D52" w:rsidRDefault="00A22D52" w:rsidP="00A22D52">
      <w:pPr>
        <w:jc w:val="both"/>
      </w:pPr>
    </w:p>
    <w:p w14:paraId="5A18B460" w14:textId="77777777" w:rsidR="00A22D52" w:rsidRDefault="00A22D52" w:rsidP="00A22D52">
      <w:pPr>
        <w:jc w:val="both"/>
      </w:pPr>
      <w:r>
        <w:t>27.</w:t>
      </w:r>
      <w:r>
        <w:tab/>
      </w:r>
      <w:r w:rsidRPr="00773992">
        <w:t>Teach t</w:t>
      </w:r>
      <w:r>
        <w:t>he great what is useful to him,</w:t>
      </w:r>
    </w:p>
    <w:p w14:paraId="00CCA0DE" w14:textId="77777777" w:rsidR="00A22D52" w:rsidRDefault="00A22D52" w:rsidP="00A22D52">
      <w:pPr>
        <w:jc w:val="both"/>
      </w:pPr>
      <w:r>
        <w:tab/>
      </w:r>
      <w:r w:rsidRPr="00773992">
        <w:t xml:space="preserve">(400 = 12, </w:t>
      </w:r>
      <w:r>
        <w:t>10) Be his aid before the people;</w:t>
      </w:r>
    </w:p>
    <w:p w14:paraId="45441DE5" w14:textId="77777777" w:rsidR="00A22D52" w:rsidRDefault="00A22D52" w:rsidP="00A22D52">
      <w:pPr>
        <w:jc w:val="both"/>
      </w:pPr>
      <w:r>
        <w:tab/>
      </w:r>
      <w:r w:rsidRPr="00773992">
        <w:t xml:space="preserve">If you let </w:t>
      </w:r>
      <w:r>
        <w:t>his knowledge impress his lord,</w:t>
      </w:r>
    </w:p>
    <w:p w14:paraId="613BAB57" w14:textId="77777777" w:rsidR="00A22D52" w:rsidRDefault="00A22D52" w:rsidP="00A22D52">
      <w:pPr>
        <w:jc w:val="both"/>
      </w:pPr>
      <w:r>
        <w:lastRenderedPageBreak/>
        <w:tab/>
      </w:r>
      <w:r w:rsidRPr="00773992">
        <w:t>Your sus</w:t>
      </w:r>
      <w:r>
        <w:t xml:space="preserve">tenance will come from his </w:t>
      </w:r>
      <w:r w:rsidRPr="00035367">
        <w:rPr>
          <w:i/>
        </w:rPr>
        <w:t>ka</w:t>
      </w:r>
      <w:r>
        <w:t>.</w:t>
      </w:r>
    </w:p>
    <w:p w14:paraId="4929030B" w14:textId="77777777" w:rsidR="00A22D52" w:rsidRPr="00773992" w:rsidRDefault="00A22D52" w:rsidP="00A22D52">
      <w:pPr>
        <w:jc w:val="both"/>
      </w:pPr>
      <w:r>
        <w:tab/>
      </w:r>
      <w:r w:rsidRPr="00773992">
        <w:t>As the favorite</w:t>
      </w:r>
      <w:r>
        <w:t>’</w:t>
      </w:r>
      <w:r w:rsidRPr="00773992">
        <w:t>s belly is filled,</w:t>
      </w:r>
    </w:p>
    <w:p w14:paraId="4566A00D" w14:textId="77777777" w:rsidR="00A22D52" w:rsidRPr="00773992" w:rsidRDefault="00A22D52" w:rsidP="00A22D52">
      <w:pPr>
        <w:jc w:val="both"/>
      </w:pPr>
      <w:r>
        <w:tab/>
      </w:r>
      <w:r w:rsidRPr="00773992">
        <w:t>So your back will be clothed by it,</w:t>
      </w:r>
    </w:p>
    <w:p w14:paraId="0D16F183" w14:textId="77777777" w:rsidR="00A22D52" w:rsidRDefault="00A22D52" w:rsidP="00A22D52">
      <w:pPr>
        <w:jc w:val="both"/>
      </w:pPr>
      <w:r>
        <w:tab/>
      </w:r>
      <w:r w:rsidRPr="00773992">
        <w:t>And his hel</w:t>
      </w:r>
      <w:r>
        <w:t>p will be there to sustain you.</w:t>
      </w:r>
    </w:p>
    <w:p w14:paraId="443BD973" w14:textId="77777777" w:rsidR="00A22D52" w:rsidRPr="00773992" w:rsidRDefault="00A22D52" w:rsidP="00A22D52">
      <w:pPr>
        <w:jc w:val="both"/>
      </w:pPr>
      <w:r>
        <w:tab/>
      </w:r>
      <w:r w:rsidRPr="00773992">
        <w:t>For your superior whom you love</w:t>
      </w:r>
    </w:p>
    <w:p w14:paraId="4711E6B8" w14:textId="77777777" w:rsidR="00A22D52" w:rsidRPr="00773992" w:rsidRDefault="00A22D52" w:rsidP="00A22D52">
      <w:pPr>
        <w:jc w:val="both"/>
      </w:pPr>
      <w:r>
        <w:tab/>
      </w:r>
      <w:r w:rsidRPr="00773992">
        <w:t>And who lives by it,</w:t>
      </w:r>
    </w:p>
    <w:p w14:paraId="14CD07CC" w14:textId="77777777" w:rsidR="00A22D52" w:rsidRDefault="00A22D52" w:rsidP="00A22D52">
      <w:pPr>
        <w:jc w:val="both"/>
      </w:pPr>
      <w:r>
        <w:tab/>
      </w:r>
      <w:r w:rsidRPr="00773992">
        <w:t>He in t</w:t>
      </w:r>
      <w:r>
        <w:t>urn will give you good support.</w:t>
      </w:r>
    </w:p>
    <w:p w14:paraId="18B0E69E" w14:textId="77777777" w:rsidR="00A22D52" w:rsidRPr="00773992" w:rsidRDefault="00A22D52" w:rsidP="00A22D52">
      <w:pPr>
        <w:jc w:val="both"/>
      </w:pPr>
      <w:r>
        <w:tab/>
      </w:r>
      <w:r w:rsidRPr="00773992">
        <w:t>Thus will love of you endure</w:t>
      </w:r>
    </w:p>
    <w:p w14:paraId="558BF624" w14:textId="77777777" w:rsidR="00A22D52" w:rsidRDefault="00A22D52" w:rsidP="00A22D52">
      <w:pPr>
        <w:jc w:val="both"/>
      </w:pPr>
      <w:r>
        <w:tab/>
      </w:r>
      <w:r w:rsidRPr="00773992">
        <w:t>In the belly</w:t>
      </w:r>
      <w:r>
        <w:t xml:space="preserve"> of those who love you,</w:t>
      </w:r>
    </w:p>
    <w:p w14:paraId="756EAC80" w14:textId="77777777" w:rsidR="00A22D52" w:rsidRPr="00773992" w:rsidRDefault="00A22D52" w:rsidP="00A22D52">
      <w:pPr>
        <w:jc w:val="both"/>
      </w:pPr>
      <w:r>
        <w:tab/>
      </w:r>
      <w:r w:rsidRPr="00773992">
        <w:t xml:space="preserve">He is a </w:t>
      </w:r>
      <w:r w:rsidRPr="00035367">
        <w:rPr>
          <w:i/>
        </w:rPr>
        <w:t>ka</w:t>
      </w:r>
      <w:r w:rsidRPr="00773992">
        <w:t xml:space="preserve"> who loves to listen.</w:t>
      </w:r>
    </w:p>
    <w:p w14:paraId="31DC9A25" w14:textId="77777777" w:rsidR="00A22D52" w:rsidRDefault="00A22D52" w:rsidP="00A22D52">
      <w:pPr>
        <w:widowControl w:val="0"/>
        <w:jc w:val="both"/>
      </w:pPr>
    </w:p>
    <w:p w14:paraId="771249CA" w14:textId="77777777" w:rsidR="00A22D52" w:rsidRDefault="00A22D52" w:rsidP="00A22D52">
      <w:pPr>
        <w:jc w:val="both"/>
      </w:pPr>
      <w:r>
        <w:t>28.</w:t>
      </w:r>
      <w:r>
        <w:tab/>
        <w:t>(415 = 13, 1</w:t>
      </w:r>
      <w:r w:rsidRPr="00773992">
        <w:t>) If yo</w:t>
      </w:r>
      <w:r>
        <w:t>u are a magistrate of standing,</w:t>
      </w:r>
    </w:p>
    <w:p w14:paraId="13A5CE1C" w14:textId="77777777" w:rsidR="00A22D52" w:rsidRPr="00773992" w:rsidRDefault="00A22D52" w:rsidP="00A22D52">
      <w:pPr>
        <w:jc w:val="both"/>
      </w:pPr>
      <w:r>
        <w:tab/>
      </w:r>
      <w:r w:rsidRPr="00773992">
        <w:t>Commissioned to satisfy the many,</w:t>
      </w:r>
    </w:p>
    <w:p w14:paraId="5AE0C83C" w14:textId="77777777" w:rsidR="00A22D52" w:rsidRPr="00773992" w:rsidRDefault="00A22D52" w:rsidP="00A22D52">
      <w:pPr>
        <w:jc w:val="both"/>
      </w:pPr>
      <w:r>
        <w:tab/>
      </w:r>
      <w:r w:rsidRPr="00773992">
        <w:t>⌐Hew a straight line.</w:t>
      </w:r>
      <w:r w:rsidRPr="00C07090">
        <w:t>¬</w:t>
      </w:r>
    </w:p>
    <w:p w14:paraId="7C6E8B3F" w14:textId="77777777" w:rsidR="00A22D52" w:rsidRPr="00773992" w:rsidRDefault="00A22D52" w:rsidP="00A22D52">
      <w:pPr>
        <w:jc w:val="both"/>
      </w:pPr>
      <w:r>
        <w:tab/>
      </w:r>
      <w:r w:rsidRPr="00773992">
        <w:t>When you speak don</w:t>
      </w:r>
      <w:r>
        <w:t>’</w:t>
      </w:r>
      <w:r w:rsidRPr="00773992">
        <w:t>t lean to one side,</w:t>
      </w:r>
    </w:p>
    <w:p w14:paraId="37E0EDD8" w14:textId="77777777" w:rsidR="00A22D52" w:rsidRPr="00773992" w:rsidRDefault="00A22D52" w:rsidP="00A22D52">
      <w:pPr>
        <w:jc w:val="both"/>
      </w:pPr>
      <w:r>
        <w:tab/>
      </w:r>
      <w:r w:rsidRPr="00773992">
        <w:t>Beware lest one complain:</w:t>
      </w:r>
    </w:p>
    <w:p w14:paraId="4B1137FB" w14:textId="77777777" w:rsidR="00A22D52" w:rsidRPr="00773992" w:rsidRDefault="00A22D52" w:rsidP="00A22D52">
      <w:pPr>
        <w:jc w:val="both"/>
      </w:pPr>
      <w:r>
        <w:tab/>
        <w:t>“</w:t>
      </w:r>
      <w:r w:rsidRPr="00773992">
        <w:t>Judges, he distorts the matter!</w:t>
      </w:r>
      <w:r>
        <w:t>”</w:t>
      </w:r>
    </w:p>
    <w:p w14:paraId="6E9D8115" w14:textId="77777777" w:rsidR="00A22D52" w:rsidRPr="00773992" w:rsidRDefault="00A22D52" w:rsidP="00A22D52">
      <w:pPr>
        <w:jc w:val="both"/>
      </w:pPr>
      <w:r>
        <w:tab/>
      </w:r>
      <w:r w:rsidRPr="00773992">
        <w:t>And your deed turns into a judgment (of you).</w:t>
      </w:r>
    </w:p>
    <w:p w14:paraId="2B6DE7DC" w14:textId="77777777" w:rsidR="00A22D52" w:rsidRDefault="00A22D52" w:rsidP="00A22D52">
      <w:pPr>
        <w:jc w:val="both"/>
      </w:pPr>
    </w:p>
    <w:p w14:paraId="3264A5AF" w14:textId="77777777" w:rsidR="00A22D52" w:rsidRPr="00773992" w:rsidRDefault="00A22D52" w:rsidP="00A22D52">
      <w:pPr>
        <w:jc w:val="both"/>
      </w:pPr>
      <w:r>
        <w:t>29.</w:t>
      </w:r>
      <w:r>
        <w:tab/>
      </w:r>
      <w:r w:rsidRPr="00773992">
        <w:t>If you are angered by a misdeed,</w:t>
      </w:r>
    </w:p>
    <w:p w14:paraId="5A34FE58" w14:textId="77777777" w:rsidR="00A22D52" w:rsidRDefault="00A22D52" w:rsidP="00A22D52">
      <w:pPr>
        <w:jc w:val="both"/>
      </w:pPr>
      <w:r>
        <w:tab/>
      </w:r>
      <w:r w:rsidRPr="00773992">
        <w:t xml:space="preserve">Lean toward a man on account of his </w:t>
      </w:r>
      <w:r>
        <w:t>rightness;</w:t>
      </w:r>
    </w:p>
    <w:p w14:paraId="3E0E52A8" w14:textId="77777777" w:rsidR="00A22D52" w:rsidRPr="00773992" w:rsidRDefault="00A22D52" w:rsidP="00A22D52">
      <w:pPr>
        <w:jc w:val="both"/>
      </w:pPr>
      <w:r>
        <w:tab/>
      </w:r>
      <w:r w:rsidRPr="00773992">
        <w:t>Pass it over, don</w:t>
      </w:r>
      <w:r>
        <w:t>’</w:t>
      </w:r>
      <w:r w:rsidRPr="00773992">
        <w:t>t recall it,</w:t>
      </w:r>
    </w:p>
    <w:p w14:paraId="4685C4F5" w14:textId="77777777" w:rsidR="00A22D52" w:rsidRPr="00773992" w:rsidRDefault="00A22D52" w:rsidP="00A22D52">
      <w:pPr>
        <w:jc w:val="both"/>
      </w:pPr>
      <w:r>
        <w:tab/>
      </w:r>
      <w:r w:rsidRPr="00773992">
        <w:t>Since he was silent to you the first day.</w:t>
      </w:r>
    </w:p>
    <w:p w14:paraId="14E1C140" w14:textId="77777777" w:rsidR="00A22D52" w:rsidRDefault="00A22D52" w:rsidP="00A22D52">
      <w:pPr>
        <w:jc w:val="both"/>
      </w:pPr>
    </w:p>
    <w:p w14:paraId="33BF6A59" w14:textId="77777777" w:rsidR="00A22D52" w:rsidRDefault="00A22D52" w:rsidP="00A22D52">
      <w:pPr>
        <w:jc w:val="both"/>
      </w:pPr>
      <w:r>
        <w:t>30.</w:t>
      </w:r>
      <w:r>
        <w:tab/>
      </w:r>
      <w:r w:rsidRPr="00773992">
        <w:t xml:space="preserve">(428) If you are </w:t>
      </w:r>
      <w:r>
        <w:t>great after having been humble,</w:t>
      </w:r>
    </w:p>
    <w:p w14:paraId="515FB7B7" w14:textId="77777777" w:rsidR="00A22D52" w:rsidRPr="00773992" w:rsidRDefault="00A22D52" w:rsidP="00A22D52">
      <w:pPr>
        <w:jc w:val="both"/>
      </w:pPr>
      <w:r>
        <w:tab/>
      </w:r>
      <w:r w:rsidRPr="00773992">
        <w:t>Have gained wealth after having been poor</w:t>
      </w:r>
    </w:p>
    <w:p w14:paraId="6017CA16" w14:textId="77777777" w:rsidR="00A22D52" w:rsidRDefault="00A22D52" w:rsidP="00A22D52">
      <w:pPr>
        <w:jc w:val="both"/>
      </w:pPr>
      <w:r>
        <w:tab/>
      </w:r>
      <w:r w:rsidRPr="00773992">
        <w:t>In the past, in a town which you know,</w:t>
      </w:r>
    </w:p>
    <w:p w14:paraId="0BB08955" w14:textId="77777777" w:rsidR="00A22D52" w:rsidRDefault="00A22D52" w:rsidP="00A22D52">
      <w:pPr>
        <w:jc w:val="both"/>
      </w:pPr>
      <w:r>
        <w:tab/>
      </w:r>
      <w:r w:rsidRPr="00773992">
        <w:t>⌐</w:t>
      </w:r>
      <w:r>
        <w:t>Knowing</w:t>
      </w:r>
      <w:r w:rsidRPr="00C07090">
        <w:t>¬</w:t>
      </w:r>
      <w:r>
        <w:t xml:space="preserve"> your former condition,</w:t>
      </w:r>
    </w:p>
    <w:p w14:paraId="0E914578" w14:textId="77777777" w:rsidR="00A22D52" w:rsidRDefault="00A22D52" w:rsidP="00A22D52">
      <w:pPr>
        <w:jc w:val="both"/>
      </w:pPr>
      <w:r>
        <w:tab/>
      </w:r>
      <w:r w:rsidRPr="00773992">
        <w:t>Do n</w:t>
      </w:r>
      <w:r>
        <w:t>ot put trust in your wealth,</w:t>
      </w:r>
    </w:p>
    <w:p w14:paraId="7622B9EC" w14:textId="77777777" w:rsidR="00A22D52" w:rsidRPr="00773992" w:rsidRDefault="00A22D52" w:rsidP="00A22D52">
      <w:pPr>
        <w:jc w:val="both"/>
      </w:pPr>
      <w:r>
        <w:tab/>
      </w:r>
      <w:r w:rsidRPr="00773992">
        <w:t>Which came to you as gift of god;</w:t>
      </w:r>
    </w:p>
    <w:p w14:paraId="2D438ED1" w14:textId="77777777" w:rsidR="00A22D52" w:rsidRPr="00773992" w:rsidRDefault="00A22D52" w:rsidP="00A22D52">
      <w:pPr>
        <w:jc w:val="both"/>
      </w:pPr>
      <w:r>
        <w:tab/>
      </w:r>
      <w:r w:rsidRPr="00773992">
        <w:t>So that you will not fall behind one like you,</w:t>
      </w:r>
    </w:p>
    <w:p w14:paraId="13CAB9FA" w14:textId="77777777" w:rsidR="00A22D52" w:rsidRPr="00773992" w:rsidRDefault="00A22D52" w:rsidP="00A22D52">
      <w:pPr>
        <w:jc w:val="both"/>
      </w:pPr>
      <w:r>
        <w:tab/>
      </w:r>
      <w:r w:rsidRPr="00773992">
        <w:t>To whom the same has happened.</w:t>
      </w:r>
    </w:p>
    <w:p w14:paraId="634D5B53" w14:textId="77777777" w:rsidR="00A22D52" w:rsidRDefault="00A22D52" w:rsidP="00A22D52">
      <w:pPr>
        <w:jc w:val="both"/>
      </w:pPr>
    </w:p>
    <w:p w14:paraId="29B55F23" w14:textId="77777777" w:rsidR="00A22D52" w:rsidRDefault="00A22D52" w:rsidP="00A22D52">
      <w:pPr>
        <w:jc w:val="both"/>
      </w:pPr>
      <w:r>
        <w:t>31.</w:t>
      </w:r>
      <w:r>
        <w:tab/>
      </w:r>
      <w:r w:rsidRPr="00773992">
        <w:t>(441) B</w:t>
      </w:r>
      <w:r>
        <w:t>end your back to your superior,</w:t>
      </w:r>
    </w:p>
    <w:p w14:paraId="2E0F8F58" w14:textId="77777777" w:rsidR="00A22D52" w:rsidRPr="00773992" w:rsidRDefault="00A22D52" w:rsidP="00A22D52">
      <w:pPr>
        <w:jc w:val="both"/>
      </w:pPr>
      <w:r>
        <w:tab/>
      </w:r>
      <w:r w:rsidRPr="00773992">
        <w:t>Your overseer from the palace;</w:t>
      </w:r>
    </w:p>
    <w:p w14:paraId="25FADD57" w14:textId="77777777" w:rsidR="00A22D52" w:rsidRPr="00736F5E" w:rsidRDefault="00A22D52" w:rsidP="00A22D52">
      <w:pPr>
        <w:jc w:val="both"/>
      </w:pPr>
      <w:r>
        <w:tab/>
      </w:r>
      <w:r w:rsidRPr="00773992">
        <w:t>Then your house will endure in its wealth,</w:t>
      </w:r>
      <w:r>
        <w:t xml:space="preserve"> [71]</w:t>
      </w:r>
    </w:p>
    <w:p w14:paraId="240A1931" w14:textId="77777777" w:rsidR="00A22D52" w:rsidRPr="00DE0BCA" w:rsidRDefault="00A22D52" w:rsidP="00A22D52">
      <w:pPr>
        <w:jc w:val="both"/>
      </w:pPr>
      <w:r>
        <w:tab/>
      </w:r>
      <w:r w:rsidRPr="00DE0BCA">
        <w:t>Your rewards in their right place.</w:t>
      </w:r>
    </w:p>
    <w:p w14:paraId="32752453" w14:textId="77777777" w:rsidR="00A22D52" w:rsidRPr="00DE0BCA" w:rsidRDefault="00A22D52" w:rsidP="00A22D52">
      <w:pPr>
        <w:jc w:val="both"/>
      </w:pPr>
      <w:r>
        <w:tab/>
      </w:r>
      <w:r w:rsidRPr="00DE0BCA">
        <w:t>Wretched is he who opposes a superior,</w:t>
      </w:r>
    </w:p>
    <w:p w14:paraId="52FF4E7B" w14:textId="77777777" w:rsidR="00A22D52" w:rsidRPr="00DE0BCA" w:rsidRDefault="00A22D52" w:rsidP="00A22D52">
      <w:pPr>
        <w:jc w:val="both"/>
      </w:pPr>
      <w:r>
        <w:tab/>
      </w:r>
      <w:r w:rsidRPr="00DE0BCA">
        <w:t>One lives as long as he is mild,</w:t>
      </w:r>
    </w:p>
    <w:p w14:paraId="2772A5B8" w14:textId="77777777" w:rsidR="00A22D52" w:rsidRPr="00DE0BCA" w:rsidRDefault="00A22D52" w:rsidP="00A22D52">
      <w:pPr>
        <w:jc w:val="both"/>
      </w:pPr>
      <w:r>
        <w:tab/>
      </w:r>
      <w:r w:rsidRPr="00DE0BCA">
        <w:t>Baring the arm does not hurt it.</w:t>
      </w:r>
    </w:p>
    <w:p w14:paraId="744C3FEF" w14:textId="77777777" w:rsidR="00A22D52" w:rsidRPr="00DE0BCA" w:rsidRDefault="00A22D52" w:rsidP="00A22D52">
      <w:pPr>
        <w:jc w:val="both"/>
      </w:pPr>
      <w:r>
        <w:tab/>
      </w:r>
      <w:r w:rsidRPr="00DE0BCA">
        <w:t>Do not plunder a neighbor</w:t>
      </w:r>
      <w:r>
        <w:t>’</w:t>
      </w:r>
      <w:r w:rsidRPr="00DE0BCA">
        <w:t>s house,</w:t>
      </w:r>
    </w:p>
    <w:p w14:paraId="2C3DA797" w14:textId="77777777" w:rsidR="00A22D52" w:rsidRPr="00DE0BCA" w:rsidRDefault="00A22D52" w:rsidP="00A22D52">
      <w:pPr>
        <w:jc w:val="both"/>
      </w:pPr>
      <w:r>
        <w:tab/>
      </w:r>
      <w:r w:rsidRPr="00DE0BCA">
        <w:t>Do not steal the goods of one near you,</w:t>
      </w:r>
    </w:p>
    <w:p w14:paraId="545317C2" w14:textId="77777777" w:rsidR="00A22D52" w:rsidRPr="00DE0BCA" w:rsidRDefault="00A22D52" w:rsidP="00A22D52">
      <w:pPr>
        <w:jc w:val="both"/>
      </w:pPr>
      <w:r>
        <w:tab/>
      </w:r>
      <w:r w:rsidRPr="00DE0BCA">
        <w:t>Lest he denounce you before you are heard.</w:t>
      </w:r>
    </w:p>
    <w:p w14:paraId="12C34765" w14:textId="77777777" w:rsidR="00A22D52" w:rsidRPr="00DE0BCA" w:rsidRDefault="00A22D52" w:rsidP="00A22D52">
      <w:pPr>
        <w:jc w:val="both"/>
      </w:pPr>
      <w:r>
        <w:tab/>
      </w:r>
      <w:r w:rsidRPr="00DE0BCA">
        <w:t>A quarreler is a mindless person,</w:t>
      </w:r>
    </w:p>
    <w:p w14:paraId="68969FF7" w14:textId="77777777" w:rsidR="00A22D52" w:rsidRPr="00DE0BCA" w:rsidRDefault="00A22D52" w:rsidP="00A22D52">
      <w:pPr>
        <w:jc w:val="both"/>
      </w:pPr>
      <w:r>
        <w:tab/>
      </w:r>
      <w:r w:rsidRPr="00DE0BCA">
        <w:t>If he is known as an aggressor</w:t>
      </w:r>
    </w:p>
    <w:p w14:paraId="7583C25C" w14:textId="77777777" w:rsidR="00A22D52" w:rsidRDefault="00A22D52" w:rsidP="00A22D52">
      <w:pPr>
        <w:jc w:val="both"/>
      </w:pPr>
      <w:r>
        <w:tab/>
      </w:r>
      <w:r w:rsidRPr="00DE0BCA">
        <w:t>The hostile man will have trouble in the neighborhood.</w:t>
      </w:r>
    </w:p>
    <w:p w14:paraId="5AC43862" w14:textId="77777777" w:rsidR="00A22D52" w:rsidRDefault="00A22D52" w:rsidP="00A22D52">
      <w:pPr>
        <w:jc w:val="both"/>
      </w:pPr>
    </w:p>
    <w:p w14:paraId="34B3F646" w14:textId="77777777" w:rsidR="00A22D52" w:rsidRPr="00035367" w:rsidRDefault="00A22D52" w:rsidP="00A22D52">
      <w:pPr>
        <w:ind w:left="720" w:hanging="720"/>
        <w:jc w:val="both"/>
      </w:pPr>
      <w:r>
        <w:t>32.</w:t>
      </w:r>
      <w:r>
        <w:tab/>
      </w:r>
      <w:r w:rsidRPr="00DE0BCA">
        <w:rPr>
          <w:i/>
          <w:iCs/>
        </w:rPr>
        <w:t>This maxim is an injunction against illicit sexual intercourse</w:t>
      </w:r>
      <w:r w:rsidRPr="00035367">
        <w:rPr>
          <w:iCs/>
        </w:rPr>
        <w:t xml:space="preserve">. </w:t>
      </w:r>
      <w:r w:rsidRPr="00DE0BCA">
        <w:rPr>
          <w:i/>
          <w:iCs/>
        </w:rPr>
        <w:t>It is very obscure and has been omitted here</w:t>
      </w:r>
      <w:r w:rsidRPr="00035367">
        <w:rPr>
          <w:iCs/>
        </w:rPr>
        <w:t>.</w:t>
      </w:r>
    </w:p>
    <w:p w14:paraId="76FB99C4" w14:textId="77777777" w:rsidR="00A22D52" w:rsidRDefault="00A22D52" w:rsidP="00A22D52">
      <w:pPr>
        <w:jc w:val="both"/>
      </w:pPr>
    </w:p>
    <w:p w14:paraId="2D46F934" w14:textId="77777777" w:rsidR="00A22D52" w:rsidRDefault="00A22D52" w:rsidP="00A22D52">
      <w:pPr>
        <w:jc w:val="both"/>
      </w:pPr>
      <w:r>
        <w:t>33.</w:t>
      </w:r>
      <w:r>
        <w:tab/>
      </w:r>
      <w:r w:rsidRPr="00DE0BCA">
        <w:t>If you prob</w:t>
      </w:r>
      <w:r>
        <w:t>e the character of a friend,</w:t>
      </w:r>
    </w:p>
    <w:p w14:paraId="16D30341" w14:textId="77777777" w:rsidR="00A22D52" w:rsidRDefault="00A22D52" w:rsidP="00A22D52">
      <w:pPr>
        <w:jc w:val="both"/>
      </w:pPr>
      <w:r>
        <w:tab/>
      </w:r>
      <w:r w:rsidRPr="00DE0BCA">
        <w:t>Don</w:t>
      </w:r>
      <w:r>
        <w:t>’t inquire, but approach him,</w:t>
      </w:r>
    </w:p>
    <w:p w14:paraId="38309367" w14:textId="77777777" w:rsidR="00A22D52" w:rsidRPr="00DE0BCA" w:rsidRDefault="00A22D52" w:rsidP="00A22D52">
      <w:pPr>
        <w:jc w:val="both"/>
      </w:pPr>
      <w:r>
        <w:tab/>
      </w:r>
      <w:r w:rsidRPr="00DE0BCA">
        <w:t>Deal with him alone,</w:t>
      </w:r>
    </w:p>
    <w:p w14:paraId="3A93B880" w14:textId="77777777" w:rsidR="00A22D52" w:rsidRDefault="00A22D52" w:rsidP="00A22D52">
      <w:pPr>
        <w:jc w:val="both"/>
      </w:pPr>
      <w:r>
        <w:tab/>
      </w:r>
      <w:r w:rsidRPr="00DE0BCA">
        <w:t>So as</w:t>
      </w:r>
      <w:r>
        <w:t xml:space="preserve"> not to suffer from his manner.</w:t>
      </w:r>
    </w:p>
    <w:p w14:paraId="5019D76C" w14:textId="77777777" w:rsidR="00A22D52" w:rsidRPr="00DE0BCA" w:rsidRDefault="00A22D52" w:rsidP="00A22D52">
      <w:pPr>
        <w:jc w:val="both"/>
      </w:pPr>
      <w:r>
        <w:tab/>
      </w:r>
      <w:r w:rsidRPr="00DE0BCA">
        <w:t>Dispute with him after a time,</w:t>
      </w:r>
    </w:p>
    <w:p w14:paraId="0A6A2AAC" w14:textId="77777777" w:rsidR="00A22D52" w:rsidRDefault="00A22D52" w:rsidP="00A22D52">
      <w:pPr>
        <w:jc w:val="both"/>
      </w:pPr>
      <w:r>
        <w:tab/>
      </w:r>
      <w:r w:rsidRPr="00DE0BCA">
        <w:t xml:space="preserve">(470) </w:t>
      </w:r>
      <w:r>
        <w:t>Test his heart in conversation;</w:t>
      </w:r>
    </w:p>
    <w:p w14:paraId="25F3B332" w14:textId="77777777" w:rsidR="00A22D52" w:rsidRDefault="00A22D52" w:rsidP="00A22D52">
      <w:pPr>
        <w:jc w:val="both"/>
      </w:pPr>
      <w:r>
        <w:tab/>
      </w:r>
      <w:r w:rsidRPr="00DE0BCA">
        <w:t>If what he has seen escapes him,</w:t>
      </w:r>
    </w:p>
    <w:p w14:paraId="112E4D2C" w14:textId="77777777" w:rsidR="00A22D52" w:rsidRPr="00DE0BCA" w:rsidRDefault="00A22D52" w:rsidP="00A22D52">
      <w:pPr>
        <w:jc w:val="both"/>
      </w:pPr>
      <w:r>
        <w:tab/>
      </w:r>
      <w:r w:rsidRPr="00DE0BCA">
        <w:t>If he does a thing that annoys you,</w:t>
      </w:r>
    </w:p>
    <w:p w14:paraId="385359D1" w14:textId="77777777" w:rsidR="00A22D52" w:rsidRDefault="00A22D52" w:rsidP="00A22D52">
      <w:pPr>
        <w:jc w:val="both"/>
      </w:pPr>
      <w:r>
        <w:tab/>
      </w:r>
      <w:r w:rsidRPr="00DE0BCA">
        <w:t>Be yet friendly with him, don</w:t>
      </w:r>
      <w:r>
        <w:t>’</w:t>
      </w:r>
      <w:r w:rsidRPr="00DE0BCA">
        <w:t>t attack</w:t>
      </w:r>
      <w:r>
        <w:t>;</w:t>
      </w:r>
    </w:p>
    <w:p w14:paraId="70A96FAE" w14:textId="77777777" w:rsidR="00A22D52" w:rsidRPr="00DE0BCA" w:rsidRDefault="00A22D52" w:rsidP="00A22D52">
      <w:pPr>
        <w:jc w:val="both"/>
      </w:pPr>
      <w:r>
        <w:tab/>
      </w:r>
      <w:r w:rsidRPr="00DE0BCA">
        <w:t>Be restrained, don</w:t>
      </w:r>
      <w:r>
        <w:t>’</w:t>
      </w:r>
      <w:r w:rsidRPr="00DE0BCA">
        <w:t>t let fly,</w:t>
      </w:r>
    </w:p>
    <w:p w14:paraId="2F2E4E5D" w14:textId="77777777" w:rsidR="00A22D52" w:rsidRPr="00DE0BCA" w:rsidRDefault="00A22D52" w:rsidP="00A22D52">
      <w:pPr>
        <w:jc w:val="both"/>
      </w:pPr>
      <w:r>
        <w:tab/>
      </w:r>
      <w:r w:rsidRPr="00DE0BCA">
        <w:t>Don</w:t>
      </w:r>
      <w:r>
        <w:t>’</w:t>
      </w:r>
      <w:r w:rsidRPr="00DE0BCA">
        <w:t>t answer with hostility,</w:t>
      </w:r>
    </w:p>
    <w:p w14:paraId="1E810BD8" w14:textId="77777777" w:rsidR="00A22D52" w:rsidRDefault="00A22D52" w:rsidP="00A22D52">
      <w:pPr>
        <w:jc w:val="both"/>
      </w:pPr>
      <w:r>
        <w:tab/>
      </w:r>
      <w:r w:rsidRPr="00DE0BCA">
        <w:t>Neithe</w:t>
      </w:r>
      <w:r>
        <w:t>r part from him nor attack him;</w:t>
      </w:r>
    </w:p>
    <w:p w14:paraId="57B030F0" w14:textId="77777777" w:rsidR="00A22D52" w:rsidRDefault="00A22D52" w:rsidP="00A22D52">
      <w:pPr>
        <w:jc w:val="both"/>
      </w:pPr>
      <w:r>
        <w:tab/>
        <w:t>His time does not fail to come,</w:t>
      </w:r>
    </w:p>
    <w:p w14:paraId="1D524E5E" w14:textId="77777777" w:rsidR="00A22D52" w:rsidRPr="00DE0BCA" w:rsidRDefault="00A22D52" w:rsidP="00A22D52">
      <w:pPr>
        <w:jc w:val="both"/>
      </w:pPr>
      <w:r>
        <w:tab/>
      </w:r>
      <w:r w:rsidRPr="00DE0BCA">
        <w:t>One does not escape what is fated.</w:t>
      </w:r>
    </w:p>
    <w:p w14:paraId="79952431" w14:textId="77777777" w:rsidR="00A22D52" w:rsidRDefault="00A22D52" w:rsidP="00A22D52">
      <w:pPr>
        <w:jc w:val="both"/>
      </w:pPr>
    </w:p>
    <w:p w14:paraId="699A66E8" w14:textId="77777777" w:rsidR="00A22D52" w:rsidRDefault="00A22D52" w:rsidP="00A22D52">
      <w:pPr>
        <w:jc w:val="both"/>
      </w:pPr>
      <w:r>
        <w:t>34.</w:t>
      </w:r>
      <w:r>
        <w:tab/>
      </w:r>
      <w:r w:rsidRPr="00DE0BCA">
        <w:t>(481) Be generous</w:t>
      </w:r>
      <w:r>
        <w:t xml:space="preserve"> as long as you live,</w:t>
      </w:r>
    </w:p>
    <w:p w14:paraId="636ABCE7" w14:textId="77777777" w:rsidR="00A22D52" w:rsidRDefault="00A22D52" w:rsidP="00A22D52">
      <w:pPr>
        <w:jc w:val="both"/>
      </w:pPr>
      <w:r>
        <w:tab/>
      </w:r>
      <w:r w:rsidRPr="00DE0BCA">
        <w:t xml:space="preserve">What leaves </w:t>
      </w:r>
      <w:r>
        <w:t>the storehouse does not return;</w:t>
      </w:r>
    </w:p>
    <w:p w14:paraId="10DDD5F8" w14:textId="77777777" w:rsidR="00A22D52" w:rsidRDefault="00A22D52" w:rsidP="00A22D52">
      <w:pPr>
        <w:jc w:val="both"/>
      </w:pPr>
      <w:r>
        <w:tab/>
      </w:r>
      <w:r w:rsidRPr="00DE0BCA">
        <w:t>It is the food</w:t>
      </w:r>
      <w:r>
        <w:t xml:space="preserve"> to be shared which is coveted,</w:t>
      </w:r>
    </w:p>
    <w:p w14:paraId="29663BB9" w14:textId="77777777" w:rsidR="00A22D52" w:rsidRDefault="00A22D52" w:rsidP="00A22D52">
      <w:pPr>
        <w:jc w:val="both"/>
      </w:pPr>
      <w:r>
        <w:tab/>
      </w:r>
      <w:r w:rsidRPr="00DE0BCA">
        <w:t>One whos</w:t>
      </w:r>
      <w:r>
        <w:t>e belly is empty is an accuser;</w:t>
      </w:r>
    </w:p>
    <w:p w14:paraId="520DFDA0" w14:textId="77777777" w:rsidR="00A22D52" w:rsidRDefault="00A22D52" w:rsidP="00A22D52">
      <w:pPr>
        <w:jc w:val="both"/>
      </w:pPr>
      <w:r>
        <w:tab/>
      </w:r>
      <w:r w:rsidRPr="00DE0BCA">
        <w:t>One deprived be</w:t>
      </w:r>
      <w:r>
        <w:t>comes an opponent,</w:t>
      </w:r>
    </w:p>
    <w:p w14:paraId="7DC7BFA8" w14:textId="77777777" w:rsidR="00A22D52" w:rsidRPr="00DE0BCA" w:rsidRDefault="00A22D52" w:rsidP="00A22D52">
      <w:pPr>
        <w:jc w:val="both"/>
      </w:pPr>
      <w:r>
        <w:tab/>
      </w:r>
      <w:r w:rsidRPr="00DE0BCA">
        <w:t>Don</w:t>
      </w:r>
      <w:r>
        <w:t>’</w:t>
      </w:r>
      <w:r w:rsidRPr="00DE0BCA">
        <w:t>t have him for a neighbor.</w:t>
      </w:r>
    </w:p>
    <w:p w14:paraId="73109CBE" w14:textId="77777777" w:rsidR="00A22D52" w:rsidRPr="00DE0BCA" w:rsidRDefault="00A22D52" w:rsidP="00A22D52">
      <w:pPr>
        <w:jc w:val="both"/>
      </w:pPr>
      <w:r>
        <w:tab/>
      </w:r>
      <w:r w:rsidRPr="00DE0BCA">
        <w:t>Kindness is a man</w:t>
      </w:r>
      <w:r>
        <w:t>’</w:t>
      </w:r>
      <w:r w:rsidRPr="00DE0BCA">
        <w:t>s memorial</w:t>
      </w:r>
    </w:p>
    <w:p w14:paraId="5F5A2A05" w14:textId="77777777" w:rsidR="00A22D52" w:rsidRPr="00DE0BCA" w:rsidRDefault="00A22D52" w:rsidP="00A22D52">
      <w:pPr>
        <w:jc w:val="both"/>
      </w:pPr>
      <w:r>
        <w:tab/>
      </w:r>
      <w:r w:rsidRPr="00DE0BCA">
        <w:t>For the years after the function.</w:t>
      </w:r>
    </w:p>
    <w:p w14:paraId="210AEB8B" w14:textId="77777777" w:rsidR="00A22D52" w:rsidRDefault="00A22D52" w:rsidP="00A22D52">
      <w:pPr>
        <w:jc w:val="both"/>
      </w:pPr>
    </w:p>
    <w:p w14:paraId="3AFAF249" w14:textId="77777777" w:rsidR="00A22D52" w:rsidRDefault="00A22D52" w:rsidP="00A22D52">
      <w:pPr>
        <w:jc w:val="both"/>
      </w:pPr>
      <w:r>
        <w:t>35.</w:t>
      </w:r>
      <w:r>
        <w:tab/>
      </w:r>
      <w:r w:rsidRPr="00DE0BCA">
        <w:t xml:space="preserve">(489 = 15, 3) Know </w:t>
      </w:r>
      <w:r>
        <w:t>your helpers, then you prosper,</w:t>
      </w:r>
    </w:p>
    <w:p w14:paraId="482DBC9A" w14:textId="77777777" w:rsidR="00A22D52" w:rsidRPr="00DE0BCA" w:rsidRDefault="00A22D52" w:rsidP="00A22D52">
      <w:pPr>
        <w:jc w:val="both"/>
      </w:pPr>
      <w:r>
        <w:tab/>
      </w:r>
      <w:r w:rsidRPr="00DE0BCA">
        <w:t>Don</w:t>
      </w:r>
      <w:r>
        <w:t>’</w:t>
      </w:r>
      <w:r w:rsidRPr="00DE0BCA">
        <w:t>t be mean toward your friends,</w:t>
      </w:r>
    </w:p>
    <w:p w14:paraId="1DA930DF" w14:textId="77777777" w:rsidR="00A22D52" w:rsidRPr="00DE0BCA" w:rsidRDefault="00A22D52" w:rsidP="00A22D52">
      <w:pPr>
        <w:jc w:val="both"/>
      </w:pPr>
      <w:r>
        <w:tab/>
      </w:r>
      <w:r w:rsidRPr="00DE0BCA">
        <w:t>They are one</w:t>
      </w:r>
      <w:r>
        <w:t>’</w:t>
      </w:r>
      <w:r w:rsidRPr="00DE0BCA">
        <w:t>s watered field,</w:t>
      </w:r>
    </w:p>
    <w:p w14:paraId="7EC49514" w14:textId="77777777" w:rsidR="00A22D52" w:rsidRPr="00DE0BCA" w:rsidRDefault="00A22D52" w:rsidP="00A22D52">
      <w:pPr>
        <w:jc w:val="both"/>
      </w:pPr>
      <w:r>
        <w:tab/>
      </w:r>
      <w:r w:rsidRPr="00DE0BCA">
        <w:t>And greater then one</w:t>
      </w:r>
      <w:r>
        <w:t>’</w:t>
      </w:r>
      <w:r w:rsidRPr="00DE0BCA">
        <w:t>s riches,</w:t>
      </w:r>
      <w:r>
        <w:t xml:space="preserve"> [72]</w:t>
      </w:r>
    </w:p>
    <w:p w14:paraId="569817B3" w14:textId="77777777" w:rsidR="00A22D52" w:rsidRPr="00DE0BCA" w:rsidRDefault="00A22D52" w:rsidP="00A22D52">
      <w:pPr>
        <w:jc w:val="both"/>
      </w:pPr>
      <w:r>
        <w:tab/>
      </w:r>
      <w:r w:rsidRPr="00DE0BCA">
        <w:t>For what belongs to one belongs to another.</w:t>
      </w:r>
    </w:p>
    <w:p w14:paraId="23D21C8C" w14:textId="77777777" w:rsidR="00A22D52" w:rsidRDefault="00A22D52" w:rsidP="00A22D52">
      <w:pPr>
        <w:jc w:val="both"/>
      </w:pPr>
      <w:r>
        <w:tab/>
      </w:r>
      <w:r w:rsidRPr="00DE0BCA">
        <w:t>The character of a son-of-man is profit to him</w:t>
      </w:r>
      <w:r>
        <w:t>;</w:t>
      </w:r>
    </w:p>
    <w:p w14:paraId="4E9DFDA0" w14:textId="77777777" w:rsidR="00A22D52" w:rsidRPr="00DE0BCA" w:rsidRDefault="00A22D52" w:rsidP="00A22D52">
      <w:pPr>
        <w:jc w:val="both"/>
      </w:pPr>
      <w:r>
        <w:tab/>
      </w:r>
      <w:r w:rsidRPr="00DE0BCA">
        <w:t>Good nature is a memorial.</w:t>
      </w:r>
    </w:p>
    <w:p w14:paraId="1E17CA01" w14:textId="77777777" w:rsidR="00A22D52" w:rsidRDefault="00A22D52" w:rsidP="00A22D52">
      <w:pPr>
        <w:jc w:val="both"/>
      </w:pPr>
    </w:p>
    <w:p w14:paraId="11AD4AE7" w14:textId="77777777" w:rsidR="00A22D52" w:rsidRPr="00DE0BCA" w:rsidRDefault="00A22D52" w:rsidP="00A22D52">
      <w:pPr>
        <w:jc w:val="both"/>
      </w:pPr>
      <w:r>
        <w:t>36.</w:t>
      </w:r>
      <w:r>
        <w:tab/>
      </w:r>
      <w:r w:rsidRPr="00DE0BCA">
        <w:t>Punish firmly, chastise soundly,</w:t>
      </w:r>
    </w:p>
    <w:p w14:paraId="401F3EC8" w14:textId="77777777" w:rsidR="00A22D52" w:rsidRDefault="00A22D52" w:rsidP="00A22D52">
      <w:pPr>
        <w:jc w:val="both"/>
      </w:pPr>
      <w:r>
        <w:tab/>
      </w:r>
      <w:r w:rsidRPr="00DE0BCA">
        <w:t>Then repressi</w:t>
      </w:r>
      <w:r>
        <w:t>on of crime becomes an example;</w:t>
      </w:r>
    </w:p>
    <w:p w14:paraId="09B867B6" w14:textId="77777777" w:rsidR="00A22D52" w:rsidRPr="00DE0BCA" w:rsidRDefault="00A22D52" w:rsidP="00A22D52">
      <w:pPr>
        <w:jc w:val="both"/>
      </w:pPr>
      <w:r>
        <w:tab/>
      </w:r>
      <w:r w:rsidRPr="00DE0BCA">
        <w:t>Punishment except for crime</w:t>
      </w:r>
    </w:p>
    <w:p w14:paraId="026F578F" w14:textId="77777777" w:rsidR="00A22D52" w:rsidRPr="00DE0BCA" w:rsidRDefault="00A22D52" w:rsidP="00A22D52">
      <w:pPr>
        <w:jc w:val="both"/>
      </w:pPr>
      <w:r>
        <w:tab/>
      </w:r>
      <w:r w:rsidRPr="00DE0BCA">
        <w:t>Turns the complainer into an enemy.</w:t>
      </w:r>
    </w:p>
    <w:p w14:paraId="047EC366" w14:textId="77777777" w:rsidR="00A22D52" w:rsidRDefault="00A22D52" w:rsidP="00A22D52">
      <w:pPr>
        <w:jc w:val="both"/>
      </w:pPr>
    </w:p>
    <w:p w14:paraId="0E1AC73F" w14:textId="77777777" w:rsidR="00A22D52" w:rsidRPr="00035367" w:rsidRDefault="00A22D52" w:rsidP="00A22D52">
      <w:pPr>
        <w:jc w:val="both"/>
      </w:pPr>
      <w:r>
        <w:t>37.</w:t>
      </w:r>
      <w:r>
        <w:tab/>
      </w:r>
      <w:r w:rsidRPr="00DE0BCA">
        <w:t>(</w:t>
      </w:r>
      <w:r>
        <w:t>49</w:t>
      </w:r>
      <w:r w:rsidRPr="00DE0BCA">
        <w:t xml:space="preserve">9) If you take to wife a </w:t>
      </w:r>
      <w:r>
        <w:rPr>
          <w:i/>
        </w:rPr>
        <w:t>špnt</w:t>
      </w:r>
    </w:p>
    <w:p w14:paraId="345A8648" w14:textId="77777777" w:rsidR="00A22D52" w:rsidRDefault="00A22D52" w:rsidP="00A22D52">
      <w:pPr>
        <w:jc w:val="both"/>
      </w:pPr>
      <w:r>
        <w:tab/>
      </w:r>
      <w:r w:rsidRPr="00DE0BCA">
        <w:t>Who is joyful</w:t>
      </w:r>
      <w:r>
        <w:t xml:space="preserve"> and known by her town,</w:t>
      </w:r>
    </w:p>
    <w:p w14:paraId="0FDE50E9" w14:textId="77777777" w:rsidR="00A22D52" w:rsidRDefault="00A22D52" w:rsidP="00A22D52">
      <w:pPr>
        <w:jc w:val="both"/>
      </w:pPr>
      <w:r>
        <w:tab/>
      </w:r>
      <w:r w:rsidRPr="00DE0BCA">
        <w:t xml:space="preserve">If she is </w:t>
      </w:r>
      <w:r w:rsidRPr="00773992">
        <w:t>⌐</w:t>
      </w:r>
      <w:r w:rsidRPr="00DE0BCA">
        <w:t>fickle</w:t>
      </w:r>
      <w:r w:rsidRPr="00C07090">
        <w:t>¬</w:t>
      </w:r>
      <w:r w:rsidRPr="00DE0BCA">
        <w:t xml:space="preserve"> and </w:t>
      </w:r>
      <w:r>
        <w:t>likes the moment,</w:t>
      </w:r>
    </w:p>
    <w:p w14:paraId="5ED2C72F" w14:textId="77777777" w:rsidR="00A22D52" w:rsidRDefault="00A22D52" w:rsidP="00A22D52">
      <w:pPr>
        <w:jc w:val="both"/>
      </w:pPr>
      <w:r>
        <w:tab/>
      </w:r>
      <w:r w:rsidRPr="00DE0BCA">
        <w:t>Do not re</w:t>
      </w:r>
      <w:r>
        <w:t>ject her, let her eat,</w:t>
      </w:r>
    </w:p>
    <w:p w14:paraId="573031AC" w14:textId="77777777" w:rsidR="00A22D52" w:rsidRPr="00DE0BCA" w:rsidRDefault="00A22D52" w:rsidP="00A22D52">
      <w:pPr>
        <w:jc w:val="both"/>
      </w:pPr>
      <w:r>
        <w:tab/>
      </w:r>
      <w:r w:rsidRPr="00DE0BCA">
        <w:t xml:space="preserve">The joyful brings </w:t>
      </w:r>
      <w:r w:rsidRPr="00773992">
        <w:t>⌐</w:t>
      </w:r>
      <w:r w:rsidRPr="00DE0BCA">
        <w:t>happiness.</w:t>
      </w:r>
      <w:r w:rsidRPr="00C07090">
        <w:t>¬</w:t>
      </w:r>
    </w:p>
    <w:p w14:paraId="6EEE82AD" w14:textId="77777777" w:rsidR="00A22D52" w:rsidRDefault="00A22D52" w:rsidP="00A22D52">
      <w:pPr>
        <w:jc w:val="both"/>
        <w:rPr>
          <w:iCs/>
        </w:rPr>
      </w:pPr>
    </w:p>
    <w:p w14:paraId="4F1815F7" w14:textId="77777777" w:rsidR="00A22D52" w:rsidRPr="00985D60" w:rsidRDefault="00A22D52" w:rsidP="00A22D52">
      <w:pPr>
        <w:jc w:val="center"/>
        <w:rPr>
          <w:iCs/>
        </w:rPr>
      </w:pPr>
      <w:r w:rsidRPr="00DE0BCA">
        <w:rPr>
          <w:i/>
          <w:iCs/>
        </w:rPr>
        <w:t>Epilogue</w:t>
      </w:r>
    </w:p>
    <w:p w14:paraId="6A0F8CF4" w14:textId="77777777" w:rsidR="00A22D52" w:rsidRDefault="00A22D52" w:rsidP="00A22D52">
      <w:pPr>
        <w:jc w:val="both"/>
      </w:pPr>
    </w:p>
    <w:p w14:paraId="719F5FE1" w14:textId="77777777" w:rsidR="00A22D52" w:rsidRPr="00DE0BCA" w:rsidRDefault="00A22D52" w:rsidP="00A22D52">
      <w:pPr>
        <w:jc w:val="both"/>
      </w:pPr>
      <w:r>
        <w:tab/>
      </w:r>
      <w:r w:rsidRPr="00DE0BCA">
        <w:t>If you listen to my sayings,</w:t>
      </w:r>
    </w:p>
    <w:p w14:paraId="0A2E2285" w14:textId="77777777" w:rsidR="00A22D52" w:rsidRDefault="00A22D52" w:rsidP="00A22D52">
      <w:pPr>
        <w:jc w:val="both"/>
      </w:pPr>
      <w:r>
        <w:tab/>
      </w:r>
      <w:r w:rsidRPr="00DE0BCA">
        <w:t>Al</w:t>
      </w:r>
      <w:r>
        <w:t>l your affairs will go forward;</w:t>
      </w:r>
    </w:p>
    <w:p w14:paraId="26EEEB76" w14:textId="77777777" w:rsidR="00A22D52" w:rsidRPr="00DE0BCA" w:rsidRDefault="00A22D52" w:rsidP="00A22D52">
      <w:pPr>
        <w:jc w:val="both"/>
      </w:pPr>
      <w:r>
        <w:tab/>
      </w:r>
      <w:r w:rsidRPr="00DE0BCA">
        <w:t>In their truth resides their value,</w:t>
      </w:r>
    </w:p>
    <w:p w14:paraId="36CBC89D" w14:textId="77777777" w:rsidR="00A22D52" w:rsidRPr="00DE0BCA" w:rsidRDefault="00A22D52" w:rsidP="00A22D52">
      <w:pPr>
        <w:jc w:val="both"/>
      </w:pPr>
      <w:r>
        <w:tab/>
      </w:r>
      <w:r w:rsidRPr="00DE0BCA">
        <w:t>Their memory goes on in the speech of men,</w:t>
      </w:r>
    </w:p>
    <w:p w14:paraId="42DBF219" w14:textId="77777777" w:rsidR="00A22D52" w:rsidRDefault="00A22D52" w:rsidP="00A22D52">
      <w:pPr>
        <w:jc w:val="both"/>
      </w:pPr>
      <w:r>
        <w:tab/>
      </w:r>
      <w:r w:rsidRPr="00DE0BCA">
        <w:t>Because of the worth o</w:t>
      </w:r>
      <w:r>
        <w:t>f their precepts;</w:t>
      </w:r>
    </w:p>
    <w:p w14:paraId="0AE3725E" w14:textId="77777777" w:rsidR="00A22D52" w:rsidRPr="00DE0BCA" w:rsidRDefault="00A22D52" w:rsidP="00A22D52">
      <w:pPr>
        <w:jc w:val="both"/>
      </w:pPr>
      <w:r>
        <w:tab/>
      </w:r>
      <w:r w:rsidRPr="00DE0BCA">
        <w:t>If every word is carried on,</w:t>
      </w:r>
    </w:p>
    <w:p w14:paraId="52A725FD" w14:textId="77777777" w:rsidR="00A22D52" w:rsidRDefault="00A22D52" w:rsidP="00A22D52">
      <w:pPr>
        <w:jc w:val="both"/>
      </w:pPr>
      <w:r>
        <w:tab/>
      </w:r>
      <w:r w:rsidRPr="00DE0BCA">
        <w:t>The</w:t>
      </w:r>
      <w:r>
        <w:t>y will not perish in this land.</w:t>
      </w:r>
    </w:p>
    <w:p w14:paraId="71692A55" w14:textId="77777777" w:rsidR="00A22D52" w:rsidRDefault="00A22D52" w:rsidP="00A22D52">
      <w:pPr>
        <w:jc w:val="both"/>
      </w:pPr>
      <w:r>
        <w:tab/>
      </w:r>
      <w:r w:rsidRPr="00DE0BCA">
        <w:t>If advice is given for the good,</w:t>
      </w:r>
    </w:p>
    <w:p w14:paraId="6A89ED65" w14:textId="77777777" w:rsidR="00A22D52" w:rsidRPr="00DE0BCA" w:rsidRDefault="00A22D52" w:rsidP="00A22D52">
      <w:pPr>
        <w:jc w:val="both"/>
      </w:pPr>
      <w:r>
        <w:tab/>
      </w:r>
      <w:r w:rsidRPr="00DE0BCA">
        <w:t>The great will speak accordingly</w:t>
      </w:r>
      <w:r>
        <w:t>;</w:t>
      </w:r>
    </w:p>
    <w:p w14:paraId="486538E5" w14:textId="77777777" w:rsidR="00A22D52" w:rsidRDefault="00A22D52" w:rsidP="00A22D52">
      <w:pPr>
        <w:jc w:val="both"/>
      </w:pPr>
      <w:r>
        <w:tab/>
      </w:r>
      <w:r w:rsidRPr="00DE0BCA">
        <w:t>It is teachi</w:t>
      </w:r>
      <w:r>
        <w:t>ng a man to speak to posterity,</w:t>
      </w:r>
    </w:p>
    <w:p w14:paraId="6E449709" w14:textId="77777777" w:rsidR="00A22D52" w:rsidRPr="00DE0BCA" w:rsidRDefault="00A22D52" w:rsidP="00A22D52">
      <w:pPr>
        <w:jc w:val="both"/>
      </w:pPr>
      <w:r>
        <w:tab/>
      </w:r>
      <w:r w:rsidRPr="00DE0BCA">
        <w:t>He who hears it becomes a master-hearer;</w:t>
      </w:r>
    </w:p>
    <w:p w14:paraId="5863190C" w14:textId="77777777" w:rsidR="00A22D52" w:rsidRDefault="00A22D52" w:rsidP="00A22D52">
      <w:pPr>
        <w:jc w:val="both"/>
      </w:pPr>
      <w:r>
        <w:tab/>
      </w:r>
      <w:r w:rsidRPr="00DE0BCA">
        <w:t>It is good to speak to poster</w:t>
      </w:r>
      <w:r>
        <w:t>ity,</w:t>
      </w:r>
    </w:p>
    <w:p w14:paraId="6CC4C709" w14:textId="77777777" w:rsidR="00A22D52" w:rsidRPr="00DE0BCA" w:rsidRDefault="00A22D52" w:rsidP="00A22D52">
      <w:pPr>
        <w:jc w:val="both"/>
      </w:pPr>
      <w:r>
        <w:tab/>
      </w:r>
      <w:r w:rsidRPr="00DE0BCA">
        <w:t>It will listen to it.</w:t>
      </w:r>
    </w:p>
    <w:p w14:paraId="541490C4" w14:textId="77777777" w:rsidR="00A22D52" w:rsidRDefault="00A22D52" w:rsidP="00A22D52">
      <w:pPr>
        <w:jc w:val="both"/>
      </w:pPr>
    </w:p>
    <w:p w14:paraId="340289A5" w14:textId="77777777" w:rsidR="00A22D52" w:rsidRDefault="00A22D52" w:rsidP="00A22D52">
      <w:pPr>
        <w:jc w:val="both"/>
      </w:pPr>
      <w:r>
        <w:tab/>
        <w:t>(520</w:t>
      </w:r>
      <w:r w:rsidRPr="00DE0BCA">
        <w:t xml:space="preserve"> = 1</w:t>
      </w:r>
      <w:r>
        <w:t>5</w:t>
      </w:r>
      <w:r w:rsidRPr="00DE0BCA">
        <w:t>, 12) If a good example is set by h</w:t>
      </w:r>
      <w:r>
        <w:t>im who leads,</w:t>
      </w:r>
    </w:p>
    <w:p w14:paraId="60673BA2" w14:textId="77777777" w:rsidR="00A22D52" w:rsidRDefault="00A22D52" w:rsidP="00A22D52">
      <w:pPr>
        <w:jc w:val="both"/>
      </w:pPr>
      <w:r>
        <w:tab/>
        <w:t>He will be beneficent for ever,</w:t>
      </w:r>
    </w:p>
    <w:p w14:paraId="736794A2" w14:textId="77777777" w:rsidR="00A22D52" w:rsidRDefault="00A22D52" w:rsidP="00A22D52">
      <w:pPr>
        <w:jc w:val="both"/>
      </w:pPr>
      <w:r>
        <w:tab/>
        <w:t>His wisdom being for all time.</w:t>
      </w:r>
    </w:p>
    <w:p w14:paraId="67BE026F" w14:textId="77777777" w:rsidR="00A22D52" w:rsidRPr="00DE0BCA" w:rsidRDefault="00A22D52" w:rsidP="00A22D52">
      <w:pPr>
        <w:jc w:val="both"/>
      </w:pPr>
      <w:r>
        <w:tab/>
      </w:r>
      <w:r w:rsidRPr="00026485">
        <w:t xml:space="preserve">The wise feeds his </w:t>
      </w:r>
      <w:r w:rsidRPr="00DE0BCA">
        <w:rPr>
          <w:i/>
          <w:iCs/>
        </w:rPr>
        <w:t>ba</w:t>
      </w:r>
      <w:r w:rsidRPr="00035367">
        <w:rPr>
          <w:iCs/>
        </w:rPr>
        <w:t xml:space="preserve"> </w:t>
      </w:r>
      <w:r w:rsidRPr="00DE0BCA">
        <w:t>with what endures,</w:t>
      </w:r>
    </w:p>
    <w:p w14:paraId="7F7058A0" w14:textId="77777777" w:rsidR="00A22D52" w:rsidRDefault="00A22D52" w:rsidP="00A22D52">
      <w:pPr>
        <w:jc w:val="both"/>
      </w:pPr>
      <w:r>
        <w:tab/>
      </w:r>
      <w:r w:rsidRPr="00DE0BCA">
        <w:t>So that</w:t>
      </w:r>
      <w:r>
        <w:t xml:space="preserve"> it is happy with him on earth.</w:t>
      </w:r>
    </w:p>
    <w:p w14:paraId="1404FF71" w14:textId="77777777" w:rsidR="00A22D52" w:rsidRDefault="00A22D52" w:rsidP="00A22D52">
      <w:pPr>
        <w:jc w:val="both"/>
      </w:pPr>
      <w:r>
        <w:tab/>
      </w:r>
      <w:r w:rsidRPr="00DE0BCA">
        <w:t xml:space="preserve">The wise is known </w:t>
      </w:r>
      <w:r>
        <w:t>by his wisdom,</w:t>
      </w:r>
    </w:p>
    <w:p w14:paraId="1EC85BB5" w14:textId="77777777" w:rsidR="00A22D52" w:rsidRDefault="00A22D52" w:rsidP="00A22D52">
      <w:pPr>
        <w:jc w:val="both"/>
      </w:pPr>
      <w:r>
        <w:tab/>
        <w:t>The great by his good actions;</w:t>
      </w:r>
    </w:p>
    <w:p w14:paraId="0772F770" w14:textId="77777777" w:rsidR="00A22D52" w:rsidRDefault="00A22D52" w:rsidP="00A22D52">
      <w:pPr>
        <w:jc w:val="both"/>
      </w:pPr>
      <w:r>
        <w:tab/>
      </w:r>
      <w:r w:rsidRPr="00DE0BCA">
        <w:t xml:space="preserve">His heart </w:t>
      </w:r>
      <w:r w:rsidRPr="00773992">
        <w:t>⌐</w:t>
      </w:r>
      <w:r w:rsidRPr="00DE0BCA">
        <w:t>matches</w:t>
      </w:r>
      <w:r w:rsidRPr="00C07090">
        <w:t>¬</w:t>
      </w:r>
      <w:r w:rsidRPr="00035367">
        <w:t xml:space="preserve"> </w:t>
      </w:r>
      <w:r>
        <w:t>his tongue,</w:t>
      </w:r>
    </w:p>
    <w:p w14:paraId="608B3E81" w14:textId="77777777" w:rsidR="00A22D52" w:rsidRDefault="00A22D52" w:rsidP="00A22D52">
      <w:pPr>
        <w:jc w:val="both"/>
      </w:pPr>
      <w:r>
        <w:tab/>
      </w:r>
      <w:r w:rsidRPr="00DE0BCA">
        <w:t>His li</w:t>
      </w:r>
      <w:r>
        <w:t>ps are straight when he speaks;</w:t>
      </w:r>
    </w:p>
    <w:p w14:paraId="58E9CB41" w14:textId="77777777" w:rsidR="00A22D52" w:rsidRPr="00DE0BCA" w:rsidRDefault="00A22D52" w:rsidP="00A22D52">
      <w:pPr>
        <w:jc w:val="both"/>
      </w:pPr>
      <w:r>
        <w:tab/>
      </w:r>
      <w:r w:rsidRPr="00DE0BCA">
        <w:t>(530) He has eyes that see,</w:t>
      </w:r>
    </w:p>
    <w:p w14:paraId="1C276823" w14:textId="77777777" w:rsidR="00A22D52" w:rsidRPr="00DE0BCA" w:rsidRDefault="00A22D52" w:rsidP="00A22D52">
      <w:pPr>
        <w:jc w:val="both"/>
      </w:pPr>
      <w:r>
        <w:tab/>
      </w:r>
      <w:r w:rsidRPr="00DE0BCA">
        <w:t>His ears are made to hear what will profit his son,</w:t>
      </w:r>
    </w:p>
    <w:p w14:paraId="2ED2D34B" w14:textId="77777777" w:rsidR="00A22D52" w:rsidRPr="00DE0BCA" w:rsidRDefault="00A22D52" w:rsidP="00A22D52">
      <w:pPr>
        <w:jc w:val="both"/>
      </w:pPr>
      <w:r>
        <w:tab/>
      </w:r>
      <w:r w:rsidRPr="00DE0BCA">
        <w:t>Acting with truth he is free of falsehood.</w:t>
      </w:r>
      <w:r>
        <w:t xml:space="preserve"> [73]</w:t>
      </w:r>
    </w:p>
    <w:p w14:paraId="6900B025" w14:textId="77777777" w:rsidR="00A22D52" w:rsidRPr="00DE0BCA" w:rsidRDefault="00A22D52" w:rsidP="00A22D52">
      <w:pPr>
        <w:jc w:val="both"/>
      </w:pPr>
      <w:r>
        <w:tab/>
      </w:r>
      <w:r w:rsidRPr="00DE0BCA">
        <w:t>Useful is hearing to a son who hears;</w:t>
      </w:r>
    </w:p>
    <w:p w14:paraId="5A727BB8" w14:textId="77777777" w:rsidR="00A22D52" w:rsidRPr="00DE0BCA" w:rsidRDefault="00A22D52" w:rsidP="00A22D52">
      <w:pPr>
        <w:jc w:val="both"/>
      </w:pPr>
      <w:r>
        <w:tab/>
      </w:r>
      <w:r w:rsidRPr="00DE0BCA">
        <w:t>If hearing enters the hearer,</w:t>
      </w:r>
    </w:p>
    <w:p w14:paraId="75011A7B" w14:textId="77777777" w:rsidR="00A22D52" w:rsidRPr="00DE0BCA" w:rsidRDefault="00A22D52" w:rsidP="00A22D52">
      <w:pPr>
        <w:jc w:val="both"/>
      </w:pPr>
      <w:r>
        <w:tab/>
      </w:r>
      <w:r w:rsidRPr="00DE0BCA">
        <w:t>The hearer becomes a listener,</w:t>
      </w:r>
    </w:p>
    <w:p w14:paraId="4661DC51" w14:textId="77777777" w:rsidR="00A22D52" w:rsidRPr="00DE0BCA" w:rsidRDefault="00A22D52" w:rsidP="00A22D52">
      <w:pPr>
        <w:jc w:val="both"/>
      </w:pPr>
      <w:r>
        <w:tab/>
      </w:r>
      <w:r w:rsidRPr="00DE0BCA">
        <w:t>Hearing well is speaking well.</w:t>
      </w:r>
    </w:p>
    <w:p w14:paraId="334DDE2D" w14:textId="77777777" w:rsidR="00A22D52" w:rsidRDefault="00A22D52" w:rsidP="00A22D52">
      <w:pPr>
        <w:jc w:val="both"/>
      </w:pPr>
      <w:r>
        <w:tab/>
      </w:r>
      <w:r w:rsidRPr="00DE0BCA">
        <w:t>(540 = 16, 5) Usef</w:t>
      </w:r>
      <w:r>
        <w:t>ul is hearing to one who hears,</w:t>
      </w:r>
    </w:p>
    <w:p w14:paraId="4D513A84" w14:textId="77777777" w:rsidR="00A22D52" w:rsidRPr="00DE0BCA" w:rsidRDefault="00A22D52" w:rsidP="00A22D52">
      <w:pPr>
        <w:jc w:val="both"/>
      </w:pPr>
      <w:r>
        <w:tab/>
      </w:r>
      <w:r w:rsidRPr="00DE0BCA">
        <w:t>Hearing is better than all else,</w:t>
      </w:r>
    </w:p>
    <w:p w14:paraId="403EAF72" w14:textId="77777777" w:rsidR="00A22D52" w:rsidRPr="00DE0BCA" w:rsidRDefault="00A22D52" w:rsidP="00A22D52">
      <w:pPr>
        <w:jc w:val="both"/>
      </w:pPr>
      <w:r>
        <w:tab/>
      </w:r>
      <w:r w:rsidRPr="00DE0BCA">
        <w:t>It creates good will.</w:t>
      </w:r>
    </w:p>
    <w:p w14:paraId="3FDD8BEB" w14:textId="77777777" w:rsidR="00A22D52" w:rsidRDefault="00A22D52" w:rsidP="00A22D52">
      <w:pPr>
        <w:jc w:val="both"/>
      </w:pPr>
      <w:r>
        <w:tab/>
      </w:r>
      <w:r w:rsidRPr="00DE0BCA">
        <w:t>How good for a son to grasp his father</w:t>
      </w:r>
      <w:r>
        <w:t>’s words,</w:t>
      </w:r>
    </w:p>
    <w:p w14:paraId="314D989A" w14:textId="77777777" w:rsidR="00A22D52" w:rsidRPr="00DE0BCA" w:rsidRDefault="00A22D52" w:rsidP="00A22D52">
      <w:pPr>
        <w:jc w:val="both"/>
      </w:pPr>
      <w:r>
        <w:tab/>
      </w:r>
      <w:r w:rsidRPr="00DE0BCA">
        <w:t>He will reach old age through them.</w:t>
      </w:r>
    </w:p>
    <w:p w14:paraId="08E42ACF" w14:textId="77777777" w:rsidR="00A22D52" w:rsidRPr="00DE0BCA" w:rsidRDefault="00A22D52" w:rsidP="00A22D52">
      <w:pPr>
        <w:jc w:val="both"/>
      </w:pPr>
      <w:r>
        <w:tab/>
      </w:r>
      <w:r w:rsidRPr="00DE0BCA">
        <w:t>He who hears is beloved of god,</w:t>
      </w:r>
    </w:p>
    <w:p w14:paraId="344AF907" w14:textId="77777777" w:rsidR="00A22D52" w:rsidRPr="00DE0BCA" w:rsidRDefault="00A22D52" w:rsidP="00A22D52">
      <w:pPr>
        <w:jc w:val="both"/>
      </w:pPr>
      <w:r>
        <w:tab/>
      </w:r>
      <w:r w:rsidRPr="00DE0BCA">
        <w:t>He whom god hates does not hear.</w:t>
      </w:r>
    </w:p>
    <w:p w14:paraId="3B40535E" w14:textId="77777777" w:rsidR="00A22D52" w:rsidRDefault="00A22D52" w:rsidP="00A22D52">
      <w:pPr>
        <w:jc w:val="both"/>
      </w:pPr>
      <w:r>
        <w:tab/>
        <w:t>(550</w:t>
      </w:r>
      <w:r w:rsidRPr="00DE0BCA">
        <w:t>) The heart makes of its owner a hearer or non-hearer,</w:t>
      </w:r>
    </w:p>
    <w:p w14:paraId="2DCAFE1D" w14:textId="77777777" w:rsidR="00A22D52" w:rsidRPr="00DE0BCA" w:rsidRDefault="00A22D52" w:rsidP="00A22D52">
      <w:pPr>
        <w:jc w:val="both"/>
      </w:pPr>
      <w:r>
        <w:tab/>
      </w:r>
      <w:r w:rsidRPr="00DE0BCA">
        <w:t>Man</w:t>
      </w:r>
      <w:r>
        <w:t>’</w:t>
      </w:r>
      <w:r w:rsidRPr="00DE0BCA">
        <w:t>s heart is his life-prosperity-health!</w:t>
      </w:r>
    </w:p>
    <w:p w14:paraId="5F836484" w14:textId="77777777" w:rsidR="00A22D52" w:rsidRPr="00DE0BCA" w:rsidRDefault="00A22D52" w:rsidP="00A22D52">
      <w:pPr>
        <w:jc w:val="both"/>
      </w:pPr>
      <w:r>
        <w:tab/>
      </w:r>
      <w:r w:rsidRPr="00DE0BCA">
        <w:t>The hearer is one who hears what is said,</w:t>
      </w:r>
    </w:p>
    <w:p w14:paraId="4EB40ED1" w14:textId="77777777" w:rsidR="00A22D52" w:rsidRDefault="00A22D52" w:rsidP="00A22D52">
      <w:pPr>
        <w:jc w:val="both"/>
      </w:pPr>
      <w:r>
        <w:tab/>
      </w:r>
      <w:r w:rsidRPr="00DE0BCA">
        <w:t>He who loves to hea</w:t>
      </w:r>
      <w:r>
        <w:t>r is one who does what is said.</w:t>
      </w:r>
    </w:p>
    <w:p w14:paraId="6CA95338" w14:textId="77777777" w:rsidR="00A22D52" w:rsidRPr="00DE0BCA" w:rsidRDefault="00A22D52" w:rsidP="00A22D52">
      <w:pPr>
        <w:jc w:val="both"/>
      </w:pPr>
      <w:r>
        <w:tab/>
      </w:r>
      <w:r w:rsidRPr="00DE0BCA">
        <w:t>How good for a son to listen to his father,</w:t>
      </w:r>
    </w:p>
    <w:p w14:paraId="36EA8FBE" w14:textId="77777777" w:rsidR="00A22D52" w:rsidRPr="00DE0BCA" w:rsidRDefault="00A22D52" w:rsidP="00A22D52">
      <w:pPr>
        <w:jc w:val="both"/>
      </w:pPr>
      <w:r>
        <w:tab/>
      </w:r>
      <w:r w:rsidRPr="00DE0BCA">
        <w:t>How happy is he to whom it is said:</w:t>
      </w:r>
    </w:p>
    <w:p w14:paraId="5F99445D" w14:textId="77777777" w:rsidR="00A22D52" w:rsidRPr="00DE0BCA" w:rsidRDefault="00A22D52" w:rsidP="00A22D52">
      <w:pPr>
        <w:jc w:val="both"/>
      </w:pPr>
      <w:r>
        <w:lastRenderedPageBreak/>
        <w:tab/>
        <w:t>“</w:t>
      </w:r>
      <w:r w:rsidRPr="00DE0BCA">
        <w:t>The son, he pleases as a master of hearing.</w:t>
      </w:r>
      <w:r>
        <w:t>”</w:t>
      </w:r>
    </w:p>
    <w:p w14:paraId="15E0838C" w14:textId="77777777" w:rsidR="00A22D52" w:rsidRPr="00DE0BCA" w:rsidRDefault="00A22D52" w:rsidP="00A22D52">
      <w:pPr>
        <w:jc w:val="both"/>
      </w:pPr>
      <w:r>
        <w:tab/>
      </w:r>
      <w:r w:rsidRPr="00DE0BCA">
        <w:t>The hearer of whom this is said,</w:t>
      </w:r>
    </w:p>
    <w:p w14:paraId="61234A94" w14:textId="77777777" w:rsidR="00A22D52" w:rsidRPr="00DE0BCA" w:rsidRDefault="00A22D52" w:rsidP="00A22D52">
      <w:pPr>
        <w:jc w:val="both"/>
      </w:pPr>
      <w:r>
        <w:tab/>
      </w:r>
      <w:r w:rsidRPr="00DE0BCA">
        <w:t>He is well-endowed</w:t>
      </w:r>
    </w:p>
    <w:p w14:paraId="21F0FCDD" w14:textId="77777777" w:rsidR="00A22D52" w:rsidRPr="00DE0BCA" w:rsidRDefault="00A22D52" w:rsidP="00A22D52">
      <w:pPr>
        <w:jc w:val="both"/>
      </w:pPr>
      <w:r>
        <w:tab/>
      </w:r>
      <w:r w:rsidRPr="00DE0BCA">
        <w:t>And honored by his father;</w:t>
      </w:r>
    </w:p>
    <w:p w14:paraId="35216FBF" w14:textId="77777777" w:rsidR="00A22D52" w:rsidRPr="00DE0BCA" w:rsidRDefault="00A22D52" w:rsidP="00A22D52">
      <w:pPr>
        <w:jc w:val="both"/>
      </w:pPr>
      <w:r>
        <w:tab/>
      </w:r>
      <w:r w:rsidRPr="00DE0BCA">
        <w:t>His remembrance is in the mouth of the living,</w:t>
      </w:r>
    </w:p>
    <w:p w14:paraId="5EC8B479" w14:textId="77777777" w:rsidR="00A22D52" w:rsidRPr="00DE0BCA" w:rsidRDefault="00A22D52" w:rsidP="00A22D52">
      <w:pPr>
        <w:jc w:val="both"/>
      </w:pPr>
      <w:r>
        <w:tab/>
      </w:r>
      <w:r w:rsidRPr="00DE0BCA">
        <w:t>Those on earth and those who will be.</w:t>
      </w:r>
    </w:p>
    <w:p w14:paraId="54C067BD" w14:textId="77777777" w:rsidR="00A22D52" w:rsidRDefault="00A22D52" w:rsidP="00A22D52">
      <w:pPr>
        <w:jc w:val="both"/>
      </w:pPr>
    </w:p>
    <w:p w14:paraId="74589912" w14:textId="77777777" w:rsidR="00A22D52" w:rsidRDefault="00A22D52" w:rsidP="00A22D52">
      <w:pPr>
        <w:jc w:val="both"/>
      </w:pPr>
      <w:r>
        <w:tab/>
      </w:r>
      <w:r w:rsidRPr="00DE0BCA">
        <w:t>(564) If a man</w:t>
      </w:r>
      <w:r>
        <w:t>’</w:t>
      </w:r>
      <w:r w:rsidRPr="00DE0BCA">
        <w:t>s son accepts his father</w:t>
      </w:r>
      <w:r>
        <w:t>’s words,</w:t>
      </w:r>
    </w:p>
    <w:p w14:paraId="05F53876" w14:textId="77777777" w:rsidR="00A22D52" w:rsidRPr="00DE0BCA" w:rsidRDefault="00A22D52" w:rsidP="00A22D52">
      <w:pPr>
        <w:jc w:val="both"/>
      </w:pPr>
      <w:r>
        <w:tab/>
      </w:r>
      <w:r w:rsidRPr="00DE0BCA">
        <w:t>No plan of his will go wrong.</w:t>
      </w:r>
    </w:p>
    <w:p w14:paraId="2B83B027" w14:textId="77777777" w:rsidR="00A22D52" w:rsidRPr="00DE0BCA" w:rsidRDefault="00A22D52" w:rsidP="00A22D52">
      <w:pPr>
        <w:jc w:val="both"/>
      </w:pPr>
      <w:r>
        <w:tab/>
      </w:r>
      <w:r w:rsidRPr="00DE0BCA">
        <w:t>Teach your son to be a hearer,</w:t>
      </w:r>
    </w:p>
    <w:p w14:paraId="7609A53A" w14:textId="77777777" w:rsidR="00A22D52" w:rsidRPr="00DE0BCA" w:rsidRDefault="00A22D52" w:rsidP="00A22D52">
      <w:pPr>
        <w:jc w:val="both"/>
      </w:pPr>
      <w:r>
        <w:tab/>
      </w:r>
      <w:r w:rsidRPr="00DE0BCA">
        <w:t>One who will be valued by the nobles;</w:t>
      </w:r>
    </w:p>
    <w:p w14:paraId="6B1492D6" w14:textId="77777777" w:rsidR="00A22D52" w:rsidRDefault="00A22D52" w:rsidP="00A22D52">
      <w:pPr>
        <w:jc w:val="both"/>
      </w:pPr>
      <w:r>
        <w:tab/>
      </w:r>
      <w:r w:rsidRPr="00DE0BCA">
        <w:t xml:space="preserve">One who guides </w:t>
      </w:r>
      <w:r>
        <w:t>his speech by what he was told,</w:t>
      </w:r>
    </w:p>
    <w:p w14:paraId="0F5203D2" w14:textId="77777777" w:rsidR="00A22D52" w:rsidRPr="00DE0BCA" w:rsidRDefault="00A22D52" w:rsidP="00A22D52">
      <w:pPr>
        <w:jc w:val="both"/>
      </w:pPr>
      <w:r>
        <w:tab/>
      </w:r>
      <w:r w:rsidRPr="00DE0BCA">
        <w:t>One regarded as a hearer.</w:t>
      </w:r>
    </w:p>
    <w:p w14:paraId="58694E4D" w14:textId="77777777" w:rsidR="00A22D52" w:rsidRDefault="00A22D52" w:rsidP="00A22D52">
      <w:pPr>
        <w:jc w:val="both"/>
      </w:pPr>
      <w:r>
        <w:tab/>
      </w:r>
      <w:r w:rsidRPr="00DE0BCA">
        <w:t>This s</w:t>
      </w:r>
      <w:r>
        <w:t>on excels, his deeds stand out,</w:t>
      </w:r>
    </w:p>
    <w:p w14:paraId="5AEDD6F5" w14:textId="77777777" w:rsidR="00A22D52" w:rsidRDefault="00A22D52" w:rsidP="00A22D52">
      <w:pPr>
        <w:jc w:val="both"/>
      </w:pPr>
      <w:r>
        <w:tab/>
      </w:r>
      <w:r w:rsidRPr="00DE0BCA">
        <w:t>While fai</w:t>
      </w:r>
      <w:r>
        <w:t>lure follows him who hears not.</w:t>
      </w:r>
    </w:p>
    <w:p w14:paraId="715C5FED" w14:textId="77777777" w:rsidR="00A22D52" w:rsidRDefault="00A22D52" w:rsidP="00A22D52">
      <w:pPr>
        <w:jc w:val="both"/>
      </w:pPr>
      <w:r>
        <w:tab/>
      </w:r>
      <w:r w:rsidRPr="00DE0BCA">
        <w:t>The wise w</w:t>
      </w:r>
      <w:r>
        <w:t>akes early to his lasting gain,</w:t>
      </w:r>
    </w:p>
    <w:p w14:paraId="7FD8E8A7" w14:textId="77777777" w:rsidR="00A22D52" w:rsidRPr="00DE0BCA" w:rsidRDefault="00A22D52" w:rsidP="00A22D52">
      <w:pPr>
        <w:jc w:val="both"/>
      </w:pPr>
      <w:r>
        <w:tab/>
      </w:r>
      <w:r w:rsidRPr="00DE0BCA">
        <w:t>While the fool is hard pressed.</w:t>
      </w:r>
    </w:p>
    <w:p w14:paraId="3F623BB0" w14:textId="77777777" w:rsidR="00A22D52" w:rsidRDefault="00A22D52" w:rsidP="00A22D52">
      <w:pPr>
        <w:jc w:val="both"/>
      </w:pPr>
    </w:p>
    <w:p w14:paraId="3698B3DE" w14:textId="77777777" w:rsidR="00A22D52" w:rsidRDefault="00A22D52" w:rsidP="00A22D52">
      <w:pPr>
        <w:jc w:val="both"/>
      </w:pPr>
      <w:r>
        <w:tab/>
      </w:r>
      <w:r w:rsidRPr="00DE0BCA">
        <w:t>(5</w:t>
      </w:r>
      <w:r>
        <w:t>75) The fool who does not hear,</w:t>
      </w:r>
    </w:p>
    <w:p w14:paraId="1B3918D4" w14:textId="77777777" w:rsidR="00A22D52" w:rsidRPr="00DE0BCA" w:rsidRDefault="00A22D52" w:rsidP="00A22D52">
      <w:pPr>
        <w:jc w:val="both"/>
      </w:pPr>
      <w:r>
        <w:tab/>
      </w:r>
      <w:r w:rsidRPr="00DE0BCA">
        <w:t>He can do nothing at all;</w:t>
      </w:r>
    </w:p>
    <w:p w14:paraId="787A33EF" w14:textId="77777777" w:rsidR="00A22D52" w:rsidRDefault="00A22D52" w:rsidP="00A22D52">
      <w:pPr>
        <w:jc w:val="both"/>
      </w:pPr>
      <w:r>
        <w:tab/>
        <w:t>He sees knowledge in ignorance,</w:t>
      </w:r>
    </w:p>
    <w:p w14:paraId="03275D80" w14:textId="77777777" w:rsidR="00A22D52" w:rsidRPr="00DE0BCA" w:rsidRDefault="00A22D52" w:rsidP="00A22D52">
      <w:pPr>
        <w:jc w:val="both"/>
      </w:pPr>
      <w:r>
        <w:tab/>
      </w:r>
      <w:r w:rsidRPr="00DE0BCA">
        <w:t>Usefulness in harmfulness.</w:t>
      </w:r>
    </w:p>
    <w:p w14:paraId="183AACC7" w14:textId="77777777" w:rsidR="00A22D52" w:rsidRPr="00DE0BCA" w:rsidRDefault="00A22D52" w:rsidP="00A22D52">
      <w:pPr>
        <w:jc w:val="both"/>
      </w:pPr>
      <w:r>
        <w:tab/>
      </w:r>
      <w:r w:rsidRPr="00DE0BCA">
        <w:t>He does all that one detests</w:t>
      </w:r>
      <w:r>
        <w:t xml:space="preserve"> [74]</w:t>
      </w:r>
    </w:p>
    <w:p w14:paraId="1E030765" w14:textId="77777777" w:rsidR="00A22D52" w:rsidRPr="00DE0BCA" w:rsidRDefault="00A22D52" w:rsidP="00A22D52">
      <w:pPr>
        <w:jc w:val="both"/>
      </w:pPr>
      <w:r>
        <w:tab/>
      </w:r>
      <w:r w:rsidRPr="00DE0BCA">
        <w:t>And is blamed for it each day;</w:t>
      </w:r>
    </w:p>
    <w:p w14:paraId="753F618A" w14:textId="77777777" w:rsidR="00A22D52" w:rsidRDefault="00A22D52" w:rsidP="00A22D52">
      <w:pPr>
        <w:jc w:val="both"/>
      </w:pPr>
      <w:r>
        <w:tab/>
      </w:r>
      <w:r w:rsidRPr="00DE0BCA">
        <w:t>He l</w:t>
      </w:r>
      <w:r>
        <w:t>ives on that by which one dies,</w:t>
      </w:r>
    </w:p>
    <w:p w14:paraId="1B8DDFA6" w14:textId="77777777" w:rsidR="00A22D52" w:rsidRDefault="00A22D52" w:rsidP="00A22D52">
      <w:pPr>
        <w:jc w:val="both"/>
      </w:pPr>
      <w:r>
        <w:tab/>
      </w:r>
      <w:r w:rsidRPr="00DE0BCA">
        <w:t>Hi</w:t>
      </w:r>
      <w:r>
        <w:t>s food is distortion of speech.</w:t>
      </w:r>
    </w:p>
    <w:p w14:paraId="2CC9A82A" w14:textId="77777777" w:rsidR="00A22D52" w:rsidRDefault="00A22D52" w:rsidP="00A22D52">
      <w:pPr>
        <w:jc w:val="both"/>
      </w:pPr>
      <w:r>
        <w:tab/>
      </w:r>
      <w:r w:rsidRPr="00DE0BCA">
        <w:t>His sort is known to the offi</w:t>
      </w:r>
      <w:r>
        <w:t>cials,</w:t>
      </w:r>
    </w:p>
    <w:p w14:paraId="4F452A53" w14:textId="6C4EDDDF" w:rsidR="00A22D52" w:rsidRDefault="00A22D52" w:rsidP="00A22D52">
      <w:pPr>
        <w:jc w:val="both"/>
      </w:pPr>
      <w:r>
        <w:tab/>
      </w:r>
      <w:r w:rsidRPr="00DE0BCA">
        <w:t>Who say</w:t>
      </w:r>
      <w:r w:rsidR="00EC002E" w:rsidRPr="00EC002E">
        <w:rPr>
          <w:bCs/>
        </w:rPr>
        <w:t xml:space="preserve">: </w:t>
      </w:r>
      <w:r>
        <w:t>“</w:t>
      </w:r>
      <w:r w:rsidRPr="00DE0BCA">
        <w:t>A living death each day.</w:t>
      </w:r>
      <w:r>
        <w:t>”</w:t>
      </w:r>
    </w:p>
    <w:p w14:paraId="2B758E8A" w14:textId="77777777" w:rsidR="00A22D52" w:rsidRPr="00DE0BCA" w:rsidRDefault="00A22D52" w:rsidP="00A22D52">
      <w:pPr>
        <w:jc w:val="both"/>
      </w:pPr>
      <w:r>
        <w:tab/>
      </w:r>
      <w:r w:rsidRPr="00DE0BCA">
        <w:t>One passes over his doings,</w:t>
      </w:r>
    </w:p>
    <w:p w14:paraId="57EA1C8C" w14:textId="77777777" w:rsidR="00A22D52" w:rsidRPr="00DE0BCA" w:rsidRDefault="00A22D52" w:rsidP="00A22D52">
      <w:pPr>
        <w:jc w:val="both"/>
      </w:pPr>
      <w:r>
        <w:tab/>
      </w:r>
      <w:r w:rsidRPr="00DE0BCA">
        <w:t>Because of his many daily troubles.</w:t>
      </w:r>
    </w:p>
    <w:p w14:paraId="4B560D96" w14:textId="77777777" w:rsidR="00A22D52" w:rsidRDefault="00A22D52" w:rsidP="00A22D52">
      <w:pPr>
        <w:jc w:val="both"/>
      </w:pPr>
    </w:p>
    <w:p w14:paraId="3F540E75" w14:textId="77777777" w:rsidR="00A22D52" w:rsidRPr="00DE0BCA" w:rsidRDefault="00A22D52" w:rsidP="00A22D52">
      <w:pPr>
        <w:jc w:val="both"/>
      </w:pPr>
      <w:r>
        <w:tab/>
      </w:r>
      <w:r w:rsidRPr="00DE0BCA">
        <w:t xml:space="preserve">(588 = 17, </w:t>
      </w:r>
      <w:r>
        <w:t>10</w:t>
      </w:r>
      <w:r w:rsidRPr="00DE0BCA">
        <w:t>) A son who hears is a follower of Horus,</w:t>
      </w:r>
    </w:p>
    <w:p w14:paraId="16BB659D" w14:textId="77777777" w:rsidR="00A22D52" w:rsidRDefault="00A22D52" w:rsidP="00A22D52">
      <w:pPr>
        <w:jc w:val="both"/>
      </w:pPr>
      <w:r>
        <w:tab/>
      </w:r>
      <w:r w:rsidRPr="00DE0BCA">
        <w:t>It goes w</w:t>
      </w:r>
      <w:r>
        <w:t>ell with him when he has heard.</w:t>
      </w:r>
    </w:p>
    <w:p w14:paraId="2E35F9F9" w14:textId="77777777" w:rsidR="00A22D52" w:rsidRDefault="00A22D52" w:rsidP="00A22D52">
      <w:pPr>
        <w:jc w:val="both"/>
      </w:pPr>
      <w:r>
        <w:tab/>
      </w:r>
      <w:r w:rsidRPr="00DE0BCA">
        <w:t>When he is old, has reached ven</w:t>
      </w:r>
      <w:r>
        <w:t>eration,</w:t>
      </w:r>
    </w:p>
    <w:p w14:paraId="67C3994D" w14:textId="77777777" w:rsidR="00A22D52" w:rsidRDefault="00A22D52" w:rsidP="00A22D52">
      <w:pPr>
        <w:jc w:val="both"/>
      </w:pPr>
      <w:r>
        <w:tab/>
      </w:r>
      <w:r w:rsidRPr="00DE0BCA">
        <w:t xml:space="preserve">He will </w:t>
      </w:r>
      <w:r>
        <w:t>speak likewise to his children,</w:t>
      </w:r>
    </w:p>
    <w:p w14:paraId="55DD02A0" w14:textId="77777777" w:rsidR="00A22D52" w:rsidRDefault="00A22D52" w:rsidP="00A22D52">
      <w:pPr>
        <w:jc w:val="both"/>
      </w:pPr>
      <w:r>
        <w:tab/>
      </w:r>
      <w:r w:rsidRPr="00DE0BCA">
        <w:t>Renewing the teaching of his fa</w:t>
      </w:r>
      <w:r>
        <w:t>ther.</w:t>
      </w:r>
    </w:p>
    <w:p w14:paraId="1ABAA44C" w14:textId="77777777" w:rsidR="00A22D52" w:rsidRPr="00DE0BCA" w:rsidRDefault="00A22D52" w:rsidP="00A22D52">
      <w:pPr>
        <w:jc w:val="both"/>
      </w:pPr>
      <w:r>
        <w:tab/>
      </w:r>
      <w:r w:rsidRPr="00DE0BCA">
        <w:t>Every man teaches as he acts,</w:t>
      </w:r>
    </w:p>
    <w:p w14:paraId="053DA7DE" w14:textId="77777777" w:rsidR="00A22D52" w:rsidRPr="00DE0BCA" w:rsidRDefault="00A22D52" w:rsidP="00A22D52">
      <w:pPr>
        <w:jc w:val="both"/>
      </w:pPr>
      <w:r>
        <w:tab/>
      </w:r>
      <w:r w:rsidRPr="00DE0BCA">
        <w:t>He will speak to the children,</w:t>
      </w:r>
    </w:p>
    <w:p w14:paraId="295DA23A" w14:textId="77777777" w:rsidR="00A22D52" w:rsidRDefault="00A22D52" w:rsidP="00A22D52">
      <w:pPr>
        <w:jc w:val="both"/>
      </w:pPr>
      <w:r>
        <w:tab/>
      </w:r>
      <w:r w:rsidRPr="00DE0BCA">
        <w:t>So that the</w:t>
      </w:r>
      <w:r>
        <w:t>y will speak to their children:</w:t>
      </w:r>
    </w:p>
    <w:p w14:paraId="082555DA" w14:textId="77777777" w:rsidR="00A22D52" w:rsidRPr="00DE0BCA" w:rsidRDefault="00A22D52" w:rsidP="00A22D52">
      <w:pPr>
        <w:jc w:val="both"/>
      </w:pPr>
      <w:r>
        <w:tab/>
      </w:r>
      <w:r w:rsidRPr="00DE0BCA">
        <w:t>Set an example, don</w:t>
      </w:r>
      <w:r>
        <w:t>’</w:t>
      </w:r>
      <w:r w:rsidRPr="00DE0BCA">
        <w:t>t give offense,</w:t>
      </w:r>
    </w:p>
    <w:p w14:paraId="1B5B4A50" w14:textId="77777777" w:rsidR="00A22D52" w:rsidRPr="00DE0BCA" w:rsidRDefault="00A22D52" w:rsidP="00A22D52">
      <w:pPr>
        <w:jc w:val="both"/>
      </w:pPr>
      <w:r>
        <w:tab/>
      </w:r>
      <w:r w:rsidRPr="00DE0BCA">
        <w:t>If justice stands firm your children will live.</w:t>
      </w:r>
    </w:p>
    <w:p w14:paraId="183EA8CB" w14:textId="77777777" w:rsidR="00A22D52" w:rsidRDefault="00A22D52" w:rsidP="00A22D52">
      <w:pPr>
        <w:jc w:val="both"/>
      </w:pPr>
    </w:p>
    <w:p w14:paraId="36DE4365" w14:textId="77777777" w:rsidR="00A22D52" w:rsidRDefault="00A22D52" w:rsidP="00A22D52">
      <w:pPr>
        <w:jc w:val="both"/>
      </w:pPr>
      <w:r>
        <w:tab/>
      </w:r>
      <w:r w:rsidRPr="00DE0BCA">
        <w:t>As to t</w:t>
      </w:r>
      <w:r>
        <w:t>he first who gets into trouble,</w:t>
      </w:r>
    </w:p>
    <w:p w14:paraId="07CC56C2" w14:textId="77777777" w:rsidR="00A22D52" w:rsidRDefault="00A22D52" w:rsidP="00A22D52">
      <w:pPr>
        <w:jc w:val="both"/>
      </w:pPr>
      <w:r>
        <w:tab/>
        <w:t>(600</w:t>
      </w:r>
      <w:r w:rsidRPr="00DE0BCA">
        <w:t>) When</w:t>
      </w:r>
      <w:r>
        <w:t xml:space="preserve"> they see (it) people will say:</w:t>
      </w:r>
    </w:p>
    <w:p w14:paraId="4528F484" w14:textId="77777777" w:rsidR="00A22D52" w:rsidRPr="00DE0BCA" w:rsidRDefault="00A22D52" w:rsidP="00A22D52">
      <w:pPr>
        <w:jc w:val="both"/>
      </w:pPr>
      <w:r>
        <w:tab/>
        <w:t>“</w:t>
      </w:r>
      <w:r w:rsidRPr="00DE0BCA">
        <w:t>That is just like him.</w:t>
      </w:r>
      <w:r>
        <w:t>”</w:t>
      </w:r>
    </w:p>
    <w:p w14:paraId="4F3953F4" w14:textId="77777777" w:rsidR="00A22D52" w:rsidRPr="00DE0BCA" w:rsidRDefault="00A22D52" w:rsidP="00A22D52">
      <w:pPr>
        <w:jc w:val="both"/>
      </w:pPr>
      <w:r>
        <w:tab/>
      </w:r>
      <w:r w:rsidRPr="00DE0BCA">
        <w:t>And will say to what they hear:</w:t>
      </w:r>
    </w:p>
    <w:p w14:paraId="655695F9" w14:textId="77777777" w:rsidR="00A22D52" w:rsidRPr="00DE0BCA" w:rsidRDefault="00A22D52" w:rsidP="00A22D52">
      <w:pPr>
        <w:jc w:val="both"/>
      </w:pPr>
      <w:r>
        <w:lastRenderedPageBreak/>
        <w:tab/>
        <w:t>“</w:t>
      </w:r>
      <w:r w:rsidRPr="00DE0BCA">
        <w:t>That</w:t>
      </w:r>
      <w:r>
        <w:t>’</w:t>
      </w:r>
      <w:r w:rsidRPr="00DE0BCA">
        <w:t>s just like him too.</w:t>
      </w:r>
      <w:r>
        <w:t>”</w:t>
      </w:r>
    </w:p>
    <w:p w14:paraId="45C46599" w14:textId="77777777" w:rsidR="00A22D52" w:rsidRDefault="00A22D52" w:rsidP="00A22D52">
      <w:pPr>
        <w:jc w:val="both"/>
      </w:pPr>
    </w:p>
    <w:p w14:paraId="1A7A66E4" w14:textId="77777777" w:rsidR="00A22D52" w:rsidRPr="00DE0BCA" w:rsidRDefault="00A22D52" w:rsidP="00A22D52">
      <w:pPr>
        <w:jc w:val="both"/>
      </w:pPr>
      <w:r>
        <w:tab/>
      </w:r>
      <w:r w:rsidRPr="00DE0BCA">
        <w:t>To see everyone is to satisfy the many,</w:t>
      </w:r>
    </w:p>
    <w:p w14:paraId="64C9F72B" w14:textId="77777777" w:rsidR="00A22D52" w:rsidRPr="00DE0BCA" w:rsidRDefault="00A22D52" w:rsidP="00A22D52">
      <w:pPr>
        <w:jc w:val="both"/>
      </w:pPr>
      <w:r>
        <w:tab/>
      </w:r>
      <w:r w:rsidRPr="00DE0BCA">
        <w:t>Riches are useless without the</w:t>
      </w:r>
      <w:r>
        <w:t>m.</w:t>
      </w:r>
    </w:p>
    <w:p w14:paraId="331C0B42" w14:textId="77777777" w:rsidR="00A22D52" w:rsidRPr="00DE0BCA" w:rsidRDefault="00A22D52" w:rsidP="00A22D52">
      <w:pPr>
        <w:jc w:val="both"/>
      </w:pPr>
      <w:r>
        <w:tab/>
      </w:r>
      <w:r w:rsidRPr="00DE0BCA">
        <w:t>Don</w:t>
      </w:r>
      <w:r>
        <w:t>’</w:t>
      </w:r>
      <w:r w:rsidRPr="00DE0BCA">
        <w:t>t take a word and then bring it back,</w:t>
      </w:r>
    </w:p>
    <w:p w14:paraId="55E8A643" w14:textId="77777777" w:rsidR="00A22D52" w:rsidRPr="00DE0BCA" w:rsidRDefault="00A22D52" w:rsidP="00A22D52">
      <w:pPr>
        <w:jc w:val="both"/>
      </w:pPr>
      <w:r>
        <w:tab/>
      </w:r>
      <w:r w:rsidRPr="00DE0BCA">
        <w:t>Don</w:t>
      </w:r>
      <w:r>
        <w:t>’</w:t>
      </w:r>
      <w:r w:rsidRPr="00DE0BCA">
        <w:t>t put one thing in place of another.</w:t>
      </w:r>
    </w:p>
    <w:p w14:paraId="593F3686" w14:textId="77777777" w:rsidR="00A22D52" w:rsidRPr="00DE0BCA" w:rsidRDefault="00A22D52" w:rsidP="00A22D52">
      <w:pPr>
        <w:jc w:val="both"/>
      </w:pPr>
      <w:r>
        <w:tab/>
      </w:r>
      <w:r w:rsidRPr="00DE0BCA">
        <w:t>Beware of loosening the cords in you,</w:t>
      </w:r>
    </w:p>
    <w:p w14:paraId="691B98E1" w14:textId="77777777" w:rsidR="00A22D52" w:rsidRPr="00DE0BCA" w:rsidRDefault="00A22D52" w:rsidP="00A22D52">
      <w:pPr>
        <w:jc w:val="both"/>
      </w:pPr>
      <w:r>
        <w:tab/>
      </w:r>
      <w:r w:rsidRPr="00DE0BCA">
        <w:t>Lest a wise man say:</w:t>
      </w:r>
    </w:p>
    <w:p w14:paraId="62C4E6A6" w14:textId="77777777" w:rsidR="00A22D52" w:rsidRDefault="00A22D52" w:rsidP="00A22D52">
      <w:pPr>
        <w:jc w:val="both"/>
      </w:pPr>
      <w:r>
        <w:tab/>
        <w:t>“</w:t>
      </w:r>
      <w:r w:rsidRPr="00DE0BCA">
        <w:t>Listen, if you want to endu</w:t>
      </w:r>
      <w:r>
        <w:t>re in the mouth of the hearers,</w:t>
      </w:r>
    </w:p>
    <w:p w14:paraId="36D15243" w14:textId="77777777" w:rsidR="00A22D52" w:rsidRPr="00DE0BCA" w:rsidRDefault="00A22D52" w:rsidP="00A22D52">
      <w:pPr>
        <w:jc w:val="both"/>
      </w:pPr>
      <w:r>
        <w:tab/>
      </w:r>
      <w:r w:rsidRPr="00DE0BCA">
        <w:t>Speak after you have mastered the craft!</w:t>
      </w:r>
      <w:r>
        <w:t>”</w:t>
      </w:r>
    </w:p>
    <w:p w14:paraId="174D93A8" w14:textId="77777777" w:rsidR="00A22D52" w:rsidRPr="00DE0BCA" w:rsidRDefault="00A22D52" w:rsidP="00A22D52">
      <w:pPr>
        <w:jc w:val="both"/>
      </w:pPr>
      <w:r>
        <w:tab/>
      </w:r>
      <w:r w:rsidRPr="00DE0BCA">
        <w:t>If you speak to good purpose,</w:t>
      </w:r>
    </w:p>
    <w:p w14:paraId="16265A2B" w14:textId="77777777" w:rsidR="00A22D52" w:rsidRPr="00DE0BCA" w:rsidRDefault="00A22D52" w:rsidP="00A22D52">
      <w:pPr>
        <w:jc w:val="both"/>
      </w:pPr>
      <w:r>
        <w:tab/>
      </w:r>
      <w:r w:rsidRPr="00DE0BCA">
        <w:t>All your affairs will be in place.</w:t>
      </w:r>
    </w:p>
    <w:p w14:paraId="585DD7B2" w14:textId="77777777" w:rsidR="00A22D52" w:rsidRDefault="00A22D52" w:rsidP="00A22D52">
      <w:pPr>
        <w:jc w:val="both"/>
      </w:pPr>
    </w:p>
    <w:p w14:paraId="2328AAB9" w14:textId="77777777" w:rsidR="00A22D52" w:rsidRPr="00DE0BCA" w:rsidRDefault="00A22D52" w:rsidP="00A22D52">
      <w:pPr>
        <w:jc w:val="both"/>
      </w:pPr>
      <w:r>
        <w:tab/>
      </w:r>
      <w:r w:rsidRPr="00DE0BCA">
        <w:t>(618) Conceal your heart, control your mouth,</w:t>
      </w:r>
    </w:p>
    <w:p w14:paraId="6A2A33A0" w14:textId="77777777" w:rsidR="00A22D52" w:rsidRPr="00DE0BCA" w:rsidRDefault="00A22D52" w:rsidP="00A22D52">
      <w:pPr>
        <w:jc w:val="both"/>
      </w:pPr>
      <w:r>
        <w:tab/>
      </w:r>
      <w:r w:rsidRPr="00DE0BCA">
        <w:t>Then you will be known among the officials;</w:t>
      </w:r>
    </w:p>
    <w:p w14:paraId="700B78B5" w14:textId="77777777" w:rsidR="00A22D52" w:rsidRPr="00DE0BCA" w:rsidRDefault="00A22D52" w:rsidP="00A22D52">
      <w:pPr>
        <w:jc w:val="both"/>
      </w:pPr>
      <w:r>
        <w:tab/>
      </w:r>
      <w:r w:rsidRPr="00DE0BCA">
        <w:t>Be quite exact before your lord,</w:t>
      </w:r>
    </w:p>
    <w:p w14:paraId="0322B410" w14:textId="020B74A2" w:rsidR="00A22D52" w:rsidRDefault="00A22D52" w:rsidP="00A22D52">
      <w:pPr>
        <w:jc w:val="both"/>
      </w:pPr>
      <w:r>
        <w:tab/>
      </w:r>
      <w:r w:rsidRPr="00DE0BCA">
        <w:t>Act so that one will say to him</w:t>
      </w:r>
      <w:r w:rsidR="00EC002E" w:rsidRPr="00EC002E">
        <w:rPr>
          <w:bCs/>
        </w:rPr>
        <w:t xml:space="preserve">: </w:t>
      </w:r>
      <w:r>
        <w:t>“</w:t>
      </w:r>
      <w:r w:rsidRPr="00DE0BCA">
        <w:t>He</w:t>
      </w:r>
      <w:r>
        <w:t>’</w:t>
      </w:r>
      <w:r w:rsidRPr="00DE0BCA">
        <w:t>s the son of that one.</w:t>
      </w:r>
      <w:r>
        <w:t>”</w:t>
      </w:r>
    </w:p>
    <w:p w14:paraId="65628A79" w14:textId="77777777" w:rsidR="00A22D52" w:rsidRPr="00DE0BCA" w:rsidRDefault="00A22D52" w:rsidP="00A22D52">
      <w:pPr>
        <w:jc w:val="both"/>
      </w:pPr>
      <w:r>
        <w:tab/>
      </w:r>
      <w:r w:rsidRPr="00DE0BCA">
        <w:t>And those who hear it will say:</w:t>
      </w:r>
    </w:p>
    <w:p w14:paraId="10673ACD" w14:textId="77777777" w:rsidR="00A22D52" w:rsidRPr="00DE0BCA" w:rsidRDefault="00A22D52" w:rsidP="00A22D52">
      <w:pPr>
        <w:jc w:val="both"/>
      </w:pPr>
      <w:r>
        <w:tab/>
        <w:t>“</w:t>
      </w:r>
      <w:r w:rsidRPr="00DE0BCA">
        <w:t>Blessed is he to whom he was born!</w:t>
      </w:r>
      <w:r>
        <w:t>” [75]</w:t>
      </w:r>
    </w:p>
    <w:p w14:paraId="634771BC" w14:textId="77777777" w:rsidR="00A22D52" w:rsidRPr="00DE0BCA" w:rsidRDefault="00A22D52" w:rsidP="00A22D52">
      <w:pPr>
        <w:jc w:val="both"/>
      </w:pPr>
      <w:r>
        <w:tab/>
      </w:r>
      <w:r w:rsidRPr="00DE0BCA">
        <w:t>Be deliberate when you speak,</w:t>
      </w:r>
    </w:p>
    <w:p w14:paraId="46E31A07" w14:textId="77777777" w:rsidR="00A22D52" w:rsidRPr="00DE0BCA" w:rsidRDefault="00A22D52" w:rsidP="00A22D52">
      <w:pPr>
        <w:jc w:val="both"/>
      </w:pPr>
      <w:r>
        <w:tab/>
      </w:r>
      <w:r w:rsidRPr="00DE0BCA">
        <w:t>So as to say things that count;</w:t>
      </w:r>
    </w:p>
    <w:p w14:paraId="116A6B7E" w14:textId="77777777" w:rsidR="00A22D52" w:rsidRPr="00DE0BCA" w:rsidRDefault="00A22D52" w:rsidP="00A22D52">
      <w:pPr>
        <w:jc w:val="both"/>
      </w:pPr>
      <w:r>
        <w:tab/>
      </w:r>
      <w:r w:rsidRPr="00DE0BCA">
        <w:t>Then the officials who listen will say:</w:t>
      </w:r>
    </w:p>
    <w:p w14:paraId="3AAA784C" w14:textId="77777777" w:rsidR="00A22D52" w:rsidRDefault="00A22D52" w:rsidP="00A22D52">
      <w:pPr>
        <w:jc w:val="both"/>
      </w:pPr>
      <w:r>
        <w:tab/>
        <w:t>“</w:t>
      </w:r>
      <w:r w:rsidRPr="00DE0BCA">
        <w:t>How good is what comes from his mouth!</w:t>
      </w:r>
      <w:r>
        <w:t>”</w:t>
      </w:r>
    </w:p>
    <w:p w14:paraId="38D5C5F0" w14:textId="77777777" w:rsidR="00A22D52" w:rsidRDefault="00A22D52" w:rsidP="00A22D52">
      <w:pPr>
        <w:jc w:val="both"/>
      </w:pPr>
      <w:r>
        <w:tab/>
      </w:r>
      <w:r w:rsidRPr="00DE0BCA">
        <w:t xml:space="preserve">Act so </w:t>
      </w:r>
      <w:r>
        <w:t>that your lord will say of you:</w:t>
      </w:r>
    </w:p>
    <w:p w14:paraId="7C176937" w14:textId="77777777" w:rsidR="00A22D52" w:rsidRDefault="00A22D52" w:rsidP="00A22D52">
      <w:pPr>
        <w:jc w:val="both"/>
      </w:pPr>
      <w:r>
        <w:tab/>
        <w:t>“</w:t>
      </w:r>
      <w:r w:rsidRPr="00DE0BCA">
        <w:t>How good is he w</w:t>
      </w:r>
      <w:r>
        <w:t>hom his father taught;</w:t>
      </w:r>
    </w:p>
    <w:p w14:paraId="292C6BCD" w14:textId="77777777" w:rsidR="00A22D52" w:rsidRDefault="00A22D52" w:rsidP="00A22D52">
      <w:pPr>
        <w:jc w:val="both"/>
      </w:pPr>
      <w:r>
        <w:tab/>
      </w:r>
      <w:r w:rsidRPr="00DE0BCA">
        <w:t>Wh</w:t>
      </w:r>
      <w:r>
        <w:t>en he came forth from his body,</w:t>
      </w:r>
    </w:p>
    <w:p w14:paraId="28306506" w14:textId="77777777" w:rsidR="00A22D52" w:rsidRDefault="00A22D52" w:rsidP="00A22D52">
      <w:pPr>
        <w:jc w:val="both"/>
      </w:pPr>
      <w:r>
        <w:tab/>
      </w:r>
      <w:r w:rsidRPr="00DE0BCA">
        <w:t xml:space="preserve">He told </w:t>
      </w:r>
      <w:r>
        <w:t>him all that was in (his) mind,</w:t>
      </w:r>
    </w:p>
    <w:p w14:paraId="63A070F1" w14:textId="77777777" w:rsidR="00A22D52" w:rsidRPr="00DE0BCA" w:rsidRDefault="00A22D52" w:rsidP="00A22D52">
      <w:pPr>
        <w:jc w:val="both"/>
      </w:pPr>
      <w:r>
        <w:tab/>
      </w:r>
      <w:r w:rsidRPr="00DE0BCA">
        <w:t>And he does even more than he was told.</w:t>
      </w:r>
      <w:r>
        <w:t>”</w:t>
      </w:r>
    </w:p>
    <w:p w14:paraId="1D19BE9F" w14:textId="77777777" w:rsidR="00A22D52" w:rsidRDefault="00A22D52" w:rsidP="00A22D52">
      <w:pPr>
        <w:jc w:val="both"/>
      </w:pPr>
    </w:p>
    <w:p w14:paraId="7FB290E8" w14:textId="77777777" w:rsidR="00A22D52" w:rsidRDefault="00A22D52" w:rsidP="00A22D52">
      <w:pPr>
        <w:jc w:val="both"/>
      </w:pPr>
      <w:r>
        <w:tab/>
      </w:r>
      <w:r w:rsidRPr="00DE0BCA">
        <w:t>(633 = 19, 5) Lo,</w:t>
      </w:r>
      <w:r>
        <w:t xml:space="preserve"> the good son, the gift of god,</w:t>
      </w:r>
    </w:p>
    <w:p w14:paraId="006E0880" w14:textId="77777777" w:rsidR="00A22D52" w:rsidRDefault="00A22D52" w:rsidP="00A22D52">
      <w:pPr>
        <w:jc w:val="both"/>
      </w:pPr>
      <w:r>
        <w:tab/>
      </w:r>
      <w:r w:rsidRPr="00DE0BCA">
        <w:t>Exceed</w:t>
      </w:r>
      <w:r>
        <w:t>s what is told him by his lord,</w:t>
      </w:r>
    </w:p>
    <w:p w14:paraId="1848BF7D" w14:textId="77777777" w:rsidR="00A22D52" w:rsidRDefault="00A22D52" w:rsidP="00A22D52">
      <w:pPr>
        <w:jc w:val="both"/>
      </w:pPr>
      <w:r>
        <w:tab/>
      </w:r>
      <w:r w:rsidRPr="00DE0BCA">
        <w:t>He will do right when his heart</w:t>
      </w:r>
      <w:r>
        <w:t xml:space="preserve"> is straight.</w:t>
      </w:r>
    </w:p>
    <w:p w14:paraId="39E6DF9A" w14:textId="77777777" w:rsidR="00A22D52" w:rsidRDefault="00A22D52" w:rsidP="00A22D52">
      <w:pPr>
        <w:jc w:val="both"/>
      </w:pPr>
      <w:r>
        <w:tab/>
      </w:r>
      <w:r w:rsidRPr="00DE0BCA">
        <w:t xml:space="preserve">As you </w:t>
      </w:r>
      <w:r>
        <w:t>succeed me, sound in your body,</w:t>
      </w:r>
    </w:p>
    <w:p w14:paraId="691CD6F8" w14:textId="77777777" w:rsidR="00A22D52" w:rsidRDefault="00A22D52" w:rsidP="00A22D52">
      <w:pPr>
        <w:jc w:val="both"/>
      </w:pPr>
      <w:r>
        <w:tab/>
      </w:r>
      <w:r w:rsidRPr="00DE0BCA">
        <w:t>The king con</w:t>
      </w:r>
      <w:r>
        <w:t>tent with all that was done,</w:t>
      </w:r>
    </w:p>
    <w:p w14:paraId="126FDD49" w14:textId="77777777" w:rsidR="00A22D52" w:rsidRDefault="00A22D52" w:rsidP="00A22D52">
      <w:pPr>
        <w:jc w:val="both"/>
      </w:pPr>
      <w:r>
        <w:tab/>
      </w:r>
      <w:r w:rsidRPr="00DE0BCA">
        <w:t>May you ob</w:t>
      </w:r>
      <w:r>
        <w:t>tain (many) years of life!</w:t>
      </w:r>
    </w:p>
    <w:p w14:paraId="6888F04A" w14:textId="77777777" w:rsidR="00A22D52" w:rsidRPr="00DE0BCA" w:rsidRDefault="00A22D52" w:rsidP="00A22D52">
      <w:pPr>
        <w:jc w:val="both"/>
      </w:pPr>
      <w:r>
        <w:tab/>
      </w:r>
      <w:r w:rsidRPr="00DE0BCA">
        <w:t>Not small is what I did on earth,</w:t>
      </w:r>
    </w:p>
    <w:p w14:paraId="68773E9E" w14:textId="77777777" w:rsidR="00A22D52" w:rsidRDefault="00A22D52" w:rsidP="00A22D52">
      <w:pPr>
        <w:jc w:val="both"/>
      </w:pPr>
      <w:r>
        <w:tab/>
      </w:r>
      <w:r w:rsidRPr="00DE0BCA">
        <w:t>I had on</w:t>
      </w:r>
      <w:r>
        <w:t>e hundred and ten years of life</w:t>
      </w:r>
    </w:p>
    <w:p w14:paraId="41AA1747" w14:textId="77777777" w:rsidR="00A22D52" w:rsidRPr="00DE0BCA" w:rsidRDefault="00A22D52" w:rsidP="00A22D52">
      <w:pPr>
        <w:jc w:val="both"/>
      </w:pPr>
      <w:r>
        <w:tab/>
      </w:r>
      <w:r w:rsidRPr="00DE0BCA">
        <w:t>As gift of the king,</w:t>
      </w:r>
    </w:p>
    <w:p w14:paraId="354BDD81" w14:textId="77777777" w:rsidR="00A22D52" w:rsidRDefault="00A22D52" w:rsidP="00A22D52">
      <w:pPr>
        <w:jc w:val="both"/>
      </w:pPr>
      <w:r>
        <w:tab/>
      </w:r>
      <w:r w:rsidRPr="00DE0BCA">
        <w:t xml:space="preserve">Honors exceeding those of the </w:t>
      </w:r>
      <w:r>
        <w:t>ancestors,</w:t>
      </w:r>
    </w:p>
    <w:p w14:paraId="3A7D681E" w14:textId="77777777" w:rsidR="00A22D52" w:rsidRPr="00DE0BCA" w:rsidRDefault="00A22D52" w:rsidP="00A22D52">
      <w:pPr>
        <w:jc w:val="both"/>
      </w:pPr>
      <w:r>
        <w:tab/>
      </w:r>
      <w:r w:rsidRPr="00DE0BCA">
        <w:t>By doing justice for the king,</w:t>
      </w:r>
    </w:p>
    <w:p w14:paraId="781020F6" w14:textId="77777777" w:rsidR="00A22D52" w:rsidRPr="00DE0BCA" w:rsidRDefault="00A22D52" w:rsidP="00A22D52">
      <w:pPr>
        <w:jc w:val="both"/>
      </w:pPr>
      <w:r>
        <w:tab/>
      </w:r>
      <w:r w:rsidRPr="00DE0BCA">
        <w:t>Until the state of veneration!</w:t>
      </w:r>
    </w:p>
    <w:p w14:paraId="1DCD63F2" w14:textId="77777777" w:rsidR="00A22D52" w:rsidRDefault="00A22D52" w:rsidP="00A22D52">
      <w:pPr>
        <w:jc w:val="both"/>
      </w:pPr>
    </w:p>
    <w:p w14:paraId="6B800803" w14:textId="1276D4F9" w:rsidR="00A22D52" w:rsidRPr="00DE0BCA" w:rsidRDefault="00A22D52" w:rsidP="00A22D52">
      <w:pPr>
        <w:jc w:val="both"/>
      </w:pPr>
      <w:r>
        <w:tab/>
      </w:r>
      <w:r w:rsidRPr="00DE0BCA">
        <w:t xml:space="preserve">(645 = 19, 9) </w:t>
      </w:r>
      <w:r w:rsidRPr="00DE0BCA">
        <w:rPr>
          <w:i/>
          <w:iCs/>
        </w:rPr>
        <w:t>Colophon</w:t>
      </w:r>
      <w:r w:rsidR="00EC002E" w:rsidRPr="00EC002E">
        <w:rPr>
          <w:bCs/>
        </w:rPr>
        <w:t xml:space="preserve">: </w:t>
      </w:r>
      <w:r w:rsidRPr="00DE0BCA">
        <w:t>It is done from its beginning to its end as it was found in writing.</w:t>
      </w:r>
    </w:p>
    <w:p w14:paraId="29C057C6" w14:textId="77777777" w:rsidR="00A22D52" w:rsidRDefault="00A22D52" w:rsidP="00A22D52">
      <w:r>
        <w:br w:type="page"/>
      </w:r>
    </w:p>
    <w:p w14:paraId="52F403FF" w14:textId="77777777" w:rsidR="00A22D52" w:rsidRDefault="00A22D52" w:rsidP="00CF7291">
      <w:pPr>
        <w:pStyle w:val="Heading4"/>
        <w:jc w:val="center"/>
      </w:pPr>
      <w:bookmarkStart w:id="91" w:name="_Toc499073404"/>
      <w:r>
        <w:lastRenderedPageBreak/>
        <w:t>SUMMARY OF THEMES</w:t>
      </w:r>
      <w:bookmarkEnd w:id="91"/>
    </w:p>
    <w:p w14:paraId="764A28E5" w14:textId="77777777" w:rsidR="00A22D52" w:rsidRPr="00D36DBE" w:rsidRDefault="00A22D52" w:rsidP="00CF7291">
      <w:pPr>
        <w:pStyle w:val="Heading4"/>
        <w:jc w:val="center"/>
      </w:pPr>
      <w:bookmarkStart w:id="92" w:name="_Toc499073405"/>
      <w:r>
        <w:t>IN THE INSTRUCTION OF PTAHHOTEP</w:t>
      </w:r>
      <w:bookmarkEnd w:id="92"/>
    </w:p>
    <w:p w14:paraId="160FE28A" w14:textId="77777777" w:rsidR="00A22D52" w:rsidRDefault="00A22D52" w:rsidP="00A22D52">
      <w:pPr>
        <w:widowControl w:val="0"/>
        <w:jc w:val="both"/>
      </w:pPr>
    </w:p>
    <w:p w14:paraId="7A7279A8" w14:textId="77777777" w:rsidR="00A22D52" w:rsidRDefault="00A22D52" w:rsidP="00A22D52">
      <w:pPr>
        <w:widowControl w:val="0"/>
        <w:jc w:val="both"/>
      </w:pPr>
    </w:p>
    <w:tbl>
      <w:tblPr>
        <w:tblW w:w="0" w:type="auto"/>
        <w:tblLook w:val="01E0" w:firstRow="1" w:lastRow="1" w:firstColumn="1" w:lastColumn="1" w:noHBand="0" w:noVBand="0"/>
      </w:tblPr>
      <w:tblGrid>
        <w:gridCol w:w="4788"/>
        <w:gridCol w:w="4788"/>
      </w:tblGrid>
      <w:tr w:rsidR="00A22D52" w14:paraId="772CCB9C" w14:textId="77777777" w:rsidTr="00F42497">
        <w:tc>
          <w:tcPr>
            <w:tcW w:w="4788" w:type="dxa"/>
          </w:tcPr>
          <w:p w14:paraId="14B224B6" w14:textId="524CA71A" w:rsidR="00A22D52" w:rsidRPr="00482A96" w:rsidRDefault="00A22D52" w:rsidP="00F42497">
            <w:pPr>
              <w:widowControl w:val="0"/>
              <w:ind w:left="540" w:hanging="540"/>
              <w:jc w:val="both"/>
              <w:rPr>
                <w:sz w:val="20"/>
              </w:rPr>
            </w:pPr>
            <w:r>
              <w:rPr>
                <w:sz w:val="20"/>
              </w:rPr>
              <w:t>prologue</w:t>
            </w:r>
            <w:r w:rsidR="00EC002E" w:rsidRPr="00EC002E">
              <w:rPr>
                <w:bCs/>
                <w:sz w:val="20"/>
              </w:rPr>
              <w:t xml:space="preserve">: </w:t>
            </w:r>
            <w:r w:rsidRPr="00482A96">
              <w:rPr>
                <w:sz w:val="20"/>
              </w:rPr>
              <w:t>old age</w:t>
            </w:r>
          </w:p>
          <w:p w14:paraId="11370534" w14:textId="77777777" w:rsidR="00A22D52" w:rsidRDefault="00A22D52" w:rsidP="00F42497">
            <w:pPr>
              <w:widowControl w:val="0"/>
              <w:ind w:left="540" w:hanging="540"/>
              <w:jc w:val="both"/>
              <w:rPr>
                <w:sz w:val="20"/>
              </w:rPr>
            </w:pPr>
          </w:p>
          <w:p w14:paraId="06CF6061" w14:textId="77777777" w:rsidR="00A22D52" w:rsidRPr="00482A96" w:rsidRDefault="00A22D52" w:rsidP="00F42497">
            <w:pPr>
              <w:widowControl w:val="0"/>
              <w:ind w:left="540" w:hanging="540"/>
              <w:jc w:val="both"/>
              <w:rPr>
                <w:sz w:val="20"/>
              </w:rPr>
            </w:pPr>
            <w:r w:rsidRPr="00482A96">
              <w:rPr>
                <w:sz w:val="20"/>
              </w:rPr>
              <w:t>1</w:t>
            </w:r>
            <w:r w:rsidRPr="00482A96">
              <w:rPr>
                <w:sz w:val="20"/>
              </w:rPr>
              <w:tab/>
              <w:t>skillful speech</w:t>
            </w:r>
          </w:p>
          <w:p w14:paraId="5CB11D76" w14:textId="77777777" w:rsidR="00A22D52" w:rsidRPr="00482A96" w:rsidRDefault="00A22D52" w:rsidP="00F42497">
            <w:pPr>
              <w:widowControl w:val="0"/>
              <w:ind w:left="540" w:hanging="540"/>
              <w:jc w:val="both"/>
              <w:rPr>
                <w:sz w:val="20"/>
              </w:rPr>
            </w:pPr>
            <w:r w:rsidRPr="00482A96">
              <w:rPr>
                <w:sz w:val="20"/>
              </w:rPr>
              <w:t>2</w:t>
            </w:r>
            <w:r w:rsidRPr="00482A96">
              <w:rPr>
                <w:sz w:val="20"/>
              </w:rPr>
              <w:tab/>
              <w:t>a superior disputant</w:t>
            </w:r>
          </w:p>
          <w:p w14:paraId="11C428DD" w14:textId="77777777" w:rsidR="00A22D52" w:rsidRPr="00482A96" w:rsidRDefault="00A22D52" w:rsidP="00F42497">
            <w:pPr>
              <w:widowControl w:val="0"/>
              <w:ind w:left="540" w:hanging="540"/>
              <w:jc w:val="both"/>
              <w:rPr>
                <w:sz w:val="20"/>
              </w:rPr>
            </w:pPr>
            <w:r w:rsidRPr="00482A96">
              <w:rPr>
                <w:sz w:val="20"/>
              </w:rPr>
              <w:t>3</w:t>
            </w:r>
            <w:r w:rsidRPr="00482A96">
              <w:rPr>
                <w:sz w:val="20"/>
              </w:rPr>
              <w:tab/>
              <w:t>an equal disputant</w:t>
            </w:r>
          </w:p>
          <w:p w14:paraId="2D605677" w14:textId="77777777" w:rsidR="00A22D52" w:rsidRPr="00482A96" w:rsidRDefault="00A22D52" w:rsidP="00F42497">
            <w:pPr>
              <w:widowControl w:val="0"/>
              <w:ind w:left="540" w:hanging="540"/>
              <w:jc w:val="both"/>
              <w:rPr>
                <w:sz w:val="20"/>
              </w:rPr>
            </w:pPr>
            <w:r w:rsidRPr="00482A96">
              <w:rPr>
                <w:sz w:val="20"/>
              </w:rPr>
              <w:t>4</w:t>
            </w:r>
            <w:r w:rsidRPr="00482A96">
              <w:rPr>
                <w:sz w:val="20"/>
              </w:rPr>
              <w:tab/>
              <w:t>an inferior disputant</w:t>
            </w:r>
          </w:p>
          <w:p w14:paraId="63E1E533" w14:textId="77777777" w:rsidR="00A22D52" w:rsidRPr="00482A96" w:rsidRDefault="00A22D52" w:rsidP="00F42497">
            <w:pPr>
              <w:widowControl w:val="0"/>
              <w:ind w:left="540" w:hanging="540"/>
              <w:jc w:val="both"/>
              <w:rPr>
                <w:sz w:val="20"/>
              </w:rPr>
            </w:pPr>
            <w:r w:rsidRPr="00482A96">
              <w:rPr>
                <w:sz w:val="20"/>
              </w:rPr>
              <w:t>5</w:t>
            </w:r>
            <w:r w:rsidRPr="00482A96">
              <w:rPr>
                <w:sz w:val="20"/>
              </w:rPr>
              <w:tab/>
              <w:t>justice, not crime, lasts</w:t>
            </w:r>
          </w:p>
          <w:p w14:paraId="6C22CACA" w14:textId="77777777" w:rsidR="00A22D52" w:rsidRPr="00482A96" w:rsidRDefault="00A22D52" w:rsidP="00F42497">
            <w:pPr>
              <w:widowControl w:val="0"/>
              <w:ind w:left="540" w:hanging="540"/>
              <w:jc w:val="both"/>
              <w:rPr>
                <w:sz w:val="20"/>
              </w:rPr>
            </w:pPr>
            <w:r w:rsidRPr="00482A96">
              <w:rPr>
                <w:sz w:val="20"/>
              </w:rPr>
              <w:t>6</w:t>
            </w:r>
            <w:r w:rsidRPr="00482A96">
              <w:rPr>
                <w:sz w:val="20"/>
              </w:rPr>
              <w:tab/>
              <w:t>man proposes, God disposes</w:t>
            </w:r>
          </w:p>
          <w:p w14:paraId="0DCA8B7E" w14:textId="77777777" w:rsidR="00A22D52" w:rsidRPr="00482A96" w:rsidRDefault="00A22D52" w:rsidP="00F42497">
            <w:pPr>
              <w:widowControl w:val="0"/>
              <w:ind w:left="540" w:hanging="540"/>
              <w:jc w:val="both"/>
              <w:rPr>
                <w:sz w:val="20"/>
              </w:rPr>
            </w:pPr>
            <w:r w:rsidRPr="00482A96">
              <w:rPr>
                <w:sz w:val="20"/>
              </w:rPr>
              <w:t>7</w:t>
            </w:r>
            <w:r w:rsidRPr="00482A96">
              <w:rPr>
                <w:sz w:val="20"/>
              </w:rPr>
              <w:tab/>
              <w:t>table manners</w:t>
            </w:r>
          </w:p>
          <w:p w14:paraId="2E5607AA" w14:textId="77777777" w:rsidR="00A22D52" w:rsidRPr="00482A96" w:rsidRDefault="00A22D52" w:rsidP="00F42497">
            <w:pPr>
              <w:widowControl w:val="0"/>
              <w:ind w:left="540" w:hanging="540"/>
              <w:jc w:val="both"/>
              <w:rPr>
                <w:sz w:val="20"/>
              </w:rPr>
            </w:pPr>
            <w:r w:rsidRPr="00482A96">
              <w:rPr>
                <w:sz w:val="20"/>
              </w:rPr>
              <w:t>8</w:t>
            </w:r>
            <w:r w:rsidRPr="00482A96">
              <w:rPr>
                <w:sz w:val="20"/>
              </w:rPr>
              <w:tab/>
              <w:t>be a good messenger</w:t>
            </w:r>
          </w:p>
          <w:p w14:paraId="3570C2A6" w14:textId="77777777" w:rsidR="00A22D52" w:rsidRPr="00482A96" w:rsidRDefault="00A22D52" w:rsidP="00F42497">
            <w:pPr>
              <w:widowControl w:val="0"/>
              <w:ind w:left="540" w:hanging="540"/>
              <w:jc w:val="both"/>
              <w:rPr>
                <w:sz w:val="20"/>
              </w:rPr>
            </w:pPr>
            <w:r w:rsidRPr="00482A96">
              <w:rPr>
                <w:sz w:val="20"/>
              </w:rPr>
              <w:t>9</w:t>
            </w:r>
            <w:r w:rsidRPr="00482A96">
              <w:rPr>
                <w:sz w:val="20"/>
              </w:rPr>
              <w:tab/>
              <w:t>do not boast</w:t>
            </w:r>
          </w:p>
          <w:p w14:paraId="41E8357E" w14:textId="77777777" w:rsidR="00A22D52" w:rsidRPr="00482A96" w:rsidRDefault="00A22D52" w:rsidP="00F42497">
            <w:pPr>
              <w:widowControl w:val="0"/>
              <w:ind w:left="540" w:hanging="540"/>
              <w:jc w:val="both"/>
              <w:rPr>
                <w:sz w:val="20"/>
              </w:rPr>
            </w:pPr>
            <w:r w:rsidRPr="00482A96">
              <w:rPr>
                <w:sz w:val="20"/>
              </w:rPr>
              <w:t>10</w:t>
            </w:r>
            <w:r w:rsidRPr="00482A96">
              <w:rPr>
                <w:sz w:val="20"/>
              </w:rPr>
              <w:tab/>
              <w:t>respect the nouveau riche; wealth is from the gods</w:t>
            </w:r>
          </w:p>
          <w:p w14:paraId="0458FECA" w14:textId="77777777" w:rsidR="00A22D52" w:rsidRPr="00482A96" w:rsidRDefault="00A22D52" w:rsidP="00F42497">
            <w:pPr>
              <w:widowControl w:val="0"/>
              <w:ind w:left="540" w:hanging="540"/>
              <w:jc w:val="both"/>
              <w:rPr>
                <w:sz w:val="20"/>
              </w:rPr>
            </w:pPr>
            <w:r w:rsidRPr="00482A96">
              <w:rPr>
                <w:sz w:val="20"/>
              </w:rPr>
              <w:t>11</w:t>
            </w:r>
            <w:r w:rsidRPr="00482A96">
              <w:rPr>
                <w:sz w:val="20"/>
              </w:rPr>
              <w:tab/>
              <w:t>enjoy life (follow your heart)</w:t>
            </w:r>
          </w:p>
          <w:p w14:paraId="653340F4" w14:textId="77777777" w:rsidR="00A22D52" w:rsidRPr="00482A96" w:rsidRDefault="00A22D52" w:rsidP="00F42497">
            <w:pPr>
              <w:widowControl w:val="0"/>
              <w:ind w:left="540" w:hanging="540"/>
              <w:jc w:val="both"/>
              <w:rPr>
                <w:sz w:val="20"/>
              </w:rPr>
            </w:pPr>
            <w:r w:rsidRPr="00482A96">
              <w:rPr>
                <w:sz w:val="20"/>
              </w:rPr>
              <w:t>12</w:t>
            </w:r>
            <w:r w:rsidRPr="00482A96">
              <w:rPr>
                <w:sz w:val="20"/>
              </w:rPr>
              <w:tab/>
              <w:t>good son; bad son; determinism</w:t>
            </w:r>
          </w:p>
          <w:p w14:paraId="7A4FCBF8" w14:textId="77777777" w:rsidR="00A22D52" w:rsidRPr="00482A96" w:rsidRDefault="00A22D52" w:rsidP="00F42497">
            <w:pPr>
              <w:widowControl w:val="0"/>
              <w:ind w:left="540" w:hanging="540"/>
              <w:jc w:val="both"/>
              <w:rPr>
                <w:sz w:val="20"/>
              </w:rPr>
            </w:pPr>
            <w:r w:rsidRPr="00482A96">
              <w:rPr>
                <w:sz w:val="20"/>
              </w:rPr>
              <w:t>13</w:t>
            </w:r>
            <w:r w:rsidRPr="00482A96">
              <w:rPr>
                <w:sz w:val="20"/>
              </w:rPr>
              <w:tab/>
              <w:t>behave as befits your rank; determinism</w:t>
            </w:r>
          </w:p>
          <w:p w14:paraId="6250E88C" w14:textId="77777777" w:rsidR="00A22D52" w:rsidRPr="00482A96" w:rsidRDefault="00A22D52" w:rsidP="00F42497">
            <w:pPr>
              <w:widowControl w:val="0"/>
              <w:ind w:left="540" w:hanging="540"/>
              <w:jc w:val="both"/>
              <w:rPr>
                <w:sz w:val="20"/>
              </w:rPr>
            </w:pPr>
            <w:r w:rsidRPr="00482A96">
              <w:rPr>
                <w:sz w:val="20"/>
              </w:rPr>
              <w:t>14</w:t>
            </w:r>
            <w:r w:rsidRPr="00482A96">
              <w:rPr>
                <w:sz w:val="20"/>
              </w:rPr>
              <w:tab/>
              <w:t>disciplined vs. undisciplined</w:t>
            </w:r>
          </w:p>
          <w:p w14:paraId="54F61BA6" w14:textId="77777777" w:rsidR="00A22D52" w:rsidRPr="00482A96" w:rsidRDefault="00A22D52" w:rsidP="00F42497">
            <w:pPr>
              <w:widowControl w:val="0"/>
              <w:ind w:left="540" w:hanging="540"/>
              <w:jc w:val="both"/>
              <w:rPr>
                <w:sz w:val="20"/>
              </w:rPr>
            </w:pPr>
            <w:r w:rsidRPr="00482A96">
              <w:rPr>
                <w:sz w:val="20"/>
              </w:rPr>
              <w:t>15</w:t>
            </w:r>
            <w:r w:rsidRPr="00482A96">
              <w:rPr>
                <w:sz w:val="20"/>
              </w:rPr>
              <w:tab/>
              <w:t>be a good messenger</w:t>
            </w:r>
          </w:p>
          <w:p w14:paraId="008F9284" w14:textId="77777777" w:rsidR="00A22D52" w:rsidRPr="00482A96" w:rsidRDefault="00A22D52" w:rsidP="00F42497">
            <w:pPr>
              <w:widowControl w:val="0"/>
              <w:ind w:left="540" w:hanging="540"/>
              <w:jc w:val="both"/>
              <w:rPr>
                <w:sz w:val="20"/>
              </w:rPr>
            </w:pPr>
            <w:r w:rsidRPr="00482A96">
              <w:rPr>
                <w:sz w:val="20"/>
              </w:rPr>
              <w:t>16</w:t>
            </w:r>
            <w:r w:rsidRPr="00482A96">
              <w:rPr>
                <w:sz w:val="20"/>
              </w:rPr>
              <w:tab/>
              <w:t>be a good leader</w:t>
            </w:r>
          </w:p>
          <w:p w14:paraId="1EF471F3" w14:textId="77777777" w:rsidR="00A22D52" w:rsidRPr="00482A96" w:rsidRDefault="00A22D52" w:rsidP="00F42497">
            <w:pPr>
              <w:widowControl w:val="0"/>
              <w:ind w:left="540" w:hanging="540"/>
              <w:jc w:val="both"/>
              <w:rPr>
                <w:sz w:val="20"/>
              </w:rPr>
            </w:pPr>
            <w:r w:rsidRPr="00482A96">
              <w:rPr>
                <w:sz w:val="20"/>
              </w:rPr>
              <w:t>17</w:t>
            </w:r>
            <w:r w:rsidRPr="00482A96">
              <w:rPr>
                <w:sz w:val="20"/>
              </w:rPr>
              <w:tab/>
              <w:t>be a leader who listens</w:t>
            </w:r>
          </w:p>
          <w:p w14:paraId="22C44043" w14:textId="77777777" w:rsidR="00A22D52" w:rsidRPr="00482A96" w:rsidRDefault="00A22D52" w:rsidP="00F42497">
            <w:pPr>
              <w:widowControl w:val="0"/>
              <w:ind w:left="540" w:hanging="540"/>
              <w:jc w:val="both"/>
              <w:rPr>
                <w:sz w:val="20"/>
              </w:rPr>
            </w:pPr>
            <w:r w:rsidRPr="00482A96">
              <w:rPr>
                <w:sz w:val="20"/>
              </w:rPr>
              <w:t>18</w:t>
            </w:r>
            <w:r w:rsidRPr="00482A96">
              <w:rPr>
                <w:sz w:val="20"/>
              </w:rPr>
              <w:tab/>
              <w:t>control sexual impulses</w:t>
            </w:r>
          </w:p>
          <w:p w14:paraId="5DE2062B" w14:textId="77777777" w:rsidR="00A22D52" w:rsidRPr="00482A96" w:rsidRDefault="00A22D52" w:rsidP="00F42497">
            <w:pPr>
              <w:widowControl w:val="0"/>
              <w:ind w:left="540" w:hanging="540"/>
              <w:jc w:val="both"/>
              <w:rPr>
                <w:sz w:val="20"/>
              </w:rPr>
            </w:pPr>
            <w:r w:rsidRPr="00482A96">
              <w:rPr>
                <w:sz w:val="20"/>
              </w:rPr>
              <w:t>19</w:t>
            </w:r>
            <w:r w:rsidRPr="00482A96">
              <w:rPr>
                <w:sz w:val="20"/>
              </w:rPr>
              <w:tab/>
              <w:t>the greedy vs. the upright</w:t>
            </w:r>
          </w:p>
          <w:p w14:paraId="43138E2E" w14:textId="77777777" w:rsidR="00A22D52" w:rsidRPr="00482A96" w:rsidRDefault="00A22D52" w:rsidP="00F42497">
            <w:pPr>
              <w:widowControl w:val="0"/>
              <w:ind w:left="540" w:hanging="540"/>
              <w:jc w:val="both"/>
              <w:rPr>
                <w:sz w:val="20"/>
              </w:rPr>
            </w:pPr>
            <w:r w:rsidRPr="00482A96">
              <w:rPr>
                <w:sz w:val="20"/>
              </w:rPr>
              <w:t>20</w:t>
            </w:r>
            <w:r w:rsidRPr="00482A96">
              <w:rPr>
                <w:sz w:val="20"/>
              </w:rPr>
              <w:tab/>
              <w:t>greed</w:t>
            </w:r>
          </w:p>
          <w:p w14:paraId="604241BE" w14:textId="77777777" w:rsidR="00A22D52" w:rsidRDefault="00A22D52" w:rsidP="00F42497">
            <w:pPr>
              <w:widowControl w:val="0"/>
              <w:ind w:left="540" w:hanging="540"/>
              <w:jc w:val="both"/>
              <w:rPr>
                <w:sz w:val="20"/>
              </w:rPr>
            </w:pPr>
            <w:r w:rsidRPr="00482A96">
              <w:rPr>
                <w:sz w:val="20"/>
              </w:rPr>
              <w:t>21</w:t>
            </w:r>
            <w:r w:rsidRPr="00482A96">
              <w:rPr>
                <w:sz w:val="20"/>
              </w:rPr>
              <w:tab/>
              <w:t>wife</w:t>
            </w:r>
          </w:p>
          <w:p w14:paraId="68E0F75A" w14:textId="77777777" w:rsidR="00A22D52" w:rsidRDefault="00A22D52" w:rsidP="00F42497">
            <w:pPr>
              <w:widowControl w:val="0"/>
              <w:ind w:left="540" w:hanging="540"/>
              <w:jc w:val="both"/>
              <w:rPr>
                <w:sz w:val="20"/>
              </w:rPr>
            </w:pPr>
            <w:r w:rsidRPr="00482A96">
              <w:rPr>
                <w:sz w:val="20"/>
              </w:rPr>
              <w:t>22</w:t>
            </w:r>
            <w:r w:rsidRPr="00482A96">
              <w:rPr>
                <w:sz w:val="20"/>
              </w:rPr>
              <w:tab/>
              <w:t>friends</w:t>
            </w:r>
          </w:p>
          <w:p w14:paraId="197E3607" w14:textId="3CB070CB" w:rsidR="00A22D52" w:rsidRPr="00482A96" w:rsidRDefault="00A22D52" w:rsidP="00F42497">
            <w:pPr>
              <w:widowControl w:val="0"/>
              <w:ind w:left="540" w:hanging="540"/>
              <w:jc w:val="both"/>
              <w:rPr>
                <w:sz w:val="20"/>
              </w:rPr>
            </w:pPr>
            <w:r w:rsidRPr="00482A96">
              <w:rPr>
                <w:sz w:val="20"/>
              </w:rPr>
              <w:t>23</w:t>
            </w:r>
            <w:r w:rsidRPr="00482A96">
              <w:rPr>
                <w:sz w:val="20"/>
              </w:rPr>
              <w:tab/>
              <w:t>speech</w:t>
            </w:r>
            <w:r w:rsidR="00EC002E" w:rsidRPr="00EC002E">
              <w:rPr>
                <w:bCs/>
                <w:sz w:val="20"/>
              </w:rPr>
              <w:t xml:space="preserve">: </w:t>
            </w:r>
            <w:r w:rsidRPr="00482A96">
              <w:rPr>
                <w:sz w:val="20"/>
              </w:rPr>
              <w:t>calumny</w:t>
            </w:r>
          </w:p>
        </w:tc>
        <w:tc>
          <w:tcPr>
            <w:tcW w:w="4788" w:type="dxa"/>
          </w:tcPr>
          <w:p w14:paraId="19EB6776" w14:textId="5E995570" w:rsidR="00A22D52" w:rsidRPr="00482A96" w:rsidRDefault="00A22D52" w:rsidP="00F42497">
            <w:pPr>
              <w:widowControl w:val="0"/>
              <w:ind w:left="540" w:hanging="540"/>
              <w:jc w:val="both"/>
              <w:rPr>
                <w:sz w:val="20"/>
              </w:rPr>
            </w:pPr>
            <w:r w:rsidRPr="00482A96">
              <w:rPr>
                <w:sz w:val="20"/>
              </w:rPr>
              <w:t>24</w:t>
            </w:r>
            <w:r w:rsidRPr="00482A96">
              <w:rPr>
                <w:sz w:val="20"/>
              </w:rPr>
              <w:tab/>
              <w:t>speech</w:t>
            </w:r>
            <w:r w:rsidR="00EC002E" w:rsidRPr="00EC002E">
              <w:rPr>
                <w:bCs/>
                <w:sz w:val="20"/>
              </w:rPr>
              <w:t xml:space="preserve">: </w:t>
            </w:r>
            <w:r w:rsidRPr="00482A96">
              <w:rPr>
                <w:sz w:val="20"/>
              </w:rPr>
              <w:t>control</w:t>
            </w:r>
          </w:p>
          <w:p w14:paraId="76ECE731" w14:textId="450C2A8E" w:rsidR="00A22D52" w:rsidRPr="00482A96" w:rsidRDefault="00A22D52" w:rsidP="00F42497">
            <w:pPr>
              <w:widowControl w:val="0"/>
              <w:ind w:left="540" w:hanging="540"/>
              <w:jc w:val="both"/>
              <w:rPr>
                <w:sz w:val="20"/>
              </w:rPr>
            </w:pPr>
            <w:r w:rsidRPr="00482A96">
              <w:rPr>
                <w:sz w:val="20"/>
              </w:rPr>
              <w:t>25</w:t>
            </w:r>
            <w:r w:rsidRPr="00482A96">
              <w:rPr>
                <w:sz w:val="20"/>
              </w:rPr>
              <w:tab/>
              <w:t>speech</w:t>
            </w:r>
            <w:r w:rsidR="00EC002E" w:rsidRPr="00EC002E">
              <w:rPr>
                <w:bCs/>
                <w:sz w:val="20"/>
              </w:rPr>
              <w:t xml:space="preserve">: </w:t>
            </w:r>
            <w:r w:rsidRPr="00482A96">
              <w:rPr>
                <w:sz w:val="20"/>
              </w:rPr>
              <w:t>moderation</w:t>
            </w:r>
          </w:p>
          <w:p w14:paraId="796E2E05" w14:textId="77777777" w:rsidR="00A22D52" w:rsidRPr="00482A96" w:rsidRDefault="00A22D52" w:rsidP="00F42497">
            <w:pPr>
              <w:widowControl w:val="0"/>
              <w:ind w:left="540" w:hanging="540"/>
              <w:jc w:val="both"/>
              <w:rPr>
                <w:sz w:val="20"/>
              </w:rPr>
            </w:pPr>
            <w:r w:rsidRPr="00482A96">
              <w:rPr>
                <w:sz w:val="20"/>
              </w:rPr>
              <w:t>26</w:t>
            </w:r>
            <w:r w:rsidRPr="00482A96">
              <w:rPr>
                <w:sz w:val="20"/>
              </w:rPr>
              <w:tab/>
              <w:t>don’t oppose superiors</w:t>
            </w:r>
          </w:p>
          <w:p w14:paraId="12E87353" w14:textId="77777777" w:rsidR="00A22D52" w:rsidRPr="00482A96" w:rsidRDefault="00A22D52" w:rsidP="00F42497">
            <w:pPr>
              <w:widowControl w:val="0"/>
              <w:ind w:left="540" w:hanging="540"/>
              <w:jc w:val="both"/>
              <w:rPr>
                <w:sz w:val="20"/>
              </w:rPr>
            </w:pPr>
            <w:r w:rsidRPr="00482A96">
              <w:rPr>
                <w:sz w:val="20"/>
              </w:rPr>
              <w:t>27</w:t>
            </w:r>
            <w:r w:rsidRPr="00482A96">
              <w:rPr>
                <w:sz w:val="20"/>
              </w:rPr>
              <w:tab/>
              <w:t>advise your superior</w:t>
            </w:r>
          </w:p>
          <w:p w14:paraId="7A9CF437" w14:textId="77777777" w:rsidR="00A22D52" w:rsidRPr="00482A96" w:rsidRDefault="00A22D52" w:rsidP="00F42497">
            <w:pPr>
              <w:widowControl w:val="0"/>
              <w:ind w:left="540" w:hanging="540"/>
              <w:jc w:val="both"/>
              <w:rPr>
                <w:sz w:val="20"/>
              </w:rPr>
            </w:pPr>
            <w:r w:rsidRPr="00482A96">
              <w:rPr>
                <w:sz w:val="20"/>
              </w:rPr>
              <w:t>28</w:t>
            </w:r>
            <w:r w:rsidRPr="00482A96">
              <w:rPr>
                <w:sz w:val="20"/>
              </w:rPr>
              <w:tab/>
              <w:t>be just</w:t>
            </w:r>
          </w:p>
          <w:p w14:paraId="7251E39B" w14:textId="77777777" w:rsidR="00A22D52" w:rsidRPr="00482A96" w:rsidRDefault="00A22D52" w:rsidP="00F42497">
            <w:pPr>
              <w:widowControl w:val="0"/>
              <w:ind w:left="540" w:hanging="540"/>
              <w:jc w:val="both"/>
              <w:rPr>
                <w:sz w:val="20"/>
              </w:rPr>
            </w:pPr>
            <w:r w:rsidRPr="00482A96">
              <w:rPr>
                <w:sz w:val="20"/>
              </w:rPr>
              <w:t>29</w:t>
            </w:r>
            <w:r w:rsidRPr="00482A96">
              <w:rPr>
                <w:sz w:val="20"/>
              </w:rPr>
              <w:tab/>
              <w:t>forgiveness</w:t>
            </w:r>
          </w:p>
          <w:p w14:paraId="4A959470" w14:textId="77777777" w:rsidR="00A22D52" w:rsidRPr="00482A96" w:rsidRDefault="00A22D52" w:rsidP="00F42497">
            <w:pPr>
              <w:widowControl w:val="0"/>
              <w:ind w:left="540" w:hanging="540"/>
              <w:jc w:val="both"/>
              <w:rPr>
                <w:sz w:val="20"/>
              </w:rPr>
            </w:pPr>
            <w:r w:rsidRPr="00482A96">
              <w:rPr>
                <w:sz w:val="20"/>
              </w:rPr>
              <w:t>30</w:t>
            </w:r>
            <w:r w:rsidRPr="00482A96">
              <w:rPr>
                <w:sz w:val="20"/>
              </w:rPr>
              <w:tab/>
              <w:t>stay humble when wealthy</w:t>
            </w:r>
          </w:p>
          <w:p w14:paraId="676C7283" w14:textId="0C23BEDD" w:rsidR="00A22D52" w:rsidRPr="00482A96" w:rsidRDefault="00A22D52" w:rsidP="00F42497">
            <w:pPr>
              <w:widowControl w:val="0"/>
              <w:ind w:left="540" w:hanging="540"/>
              <w:jc w:val="both"/>
              <w:rPr>
                <w:sz w:val="20"/>
              </w:rPr>
            </w:pPr>
            <w:r w:rsidRPr="00482A96">
              <w:rPr>
                <w:sz w:val="20"/>
              </w:rPr>
              <w:t>31</w:t>
            </w:r>
            <w:r w:rsidRPr="00482A96">
              <w:rPr>
                <w:sz w:val="20"/>
              </w:rPr>
              <w:tab/>
              <w:t>serve your superior; stealing; speech</w:t>
            </w:r>
            <w:r w:rsidR="00EC002E" w:rsidRPr="00EC002E">
              <w:rPr>
                <w:bCs/>
                <w:sz w:val="20"/>
              </w:rPr>
              <w:t xml:space="preserve">: </w:t>
            </w:r>
            <w:r w:rsidRPr="00482A96">
              <w:rPr>
                <w:sz w:val="20"/>
              </w:rPr>
              <w:t>quarreling</w:t>
            </w:r>
          </w:p>
          <w:p w14:paraId="46720606" w14:textId="77777777" w:rsidR="00A22D52" w:rsidRPr="00482A96" w:rsidRDefault="00A22D52" w:rsidP="00F42497">
            <w:pPr>
              <w:widowControl w:val="0"/>
              <w:ind w:left="540" w:hanging="540"/>
              <w:jc w:val="both"/>
              <w:rPr>
                <w:sz w:val="20"/>
              </w:rPr>
            </w:pPr>
            <w:r w:rsidRPr="00482A96">
              <w:rPr>
                <w:sz w:val="20"/>
              </w:rPr>
              <w:t>32</w:t>
            </w:r>
            <w:r w:rsidRPr="00482A96">
              <w:rPr>
                <w:sz w:val="20"/>
              </w:rPr>
              <w:tab/>
            </w:r>
            <w:r w:rsidRPr="00482A96">
              <w:rPr>
                <w:iCs/>
                <w:sz w:val="20"/>
              </w:rPr>
              <w:t>illicit sexual intercourse</w:t>
            </w:r>
          </w:p>
          <w:p w14:paraId="1F5DE661" w14:textId="7587215F" w:rsidR="00A22D52" w:rsidRPr="00482A96" w:rsidRDefault="00A22D52" w:rsidP="00F42497">
            <w:pPr>
              <w:widowControl w:val="0"/>
              <w:ind w:left="540" w:hanging="540"/>
              <w:jc w:val="both"/>
              <w:rPr>
                <w:sz w:val="20"/>
              </w:rPr>
            </w:pPr>
            <w:r w:rsidRPr="00482A96">
              <w:rPr>
                <w:sz w:val="20"/>
              </w:rPr>
              <w:t>33</w:t>
            </w:r>
            <w:r w:rsidRPr="00482A96">
              <w:rPr>
                <w:sz w:val="20"/>
              </w:rPr>
              <w:tab/>
              <w:t>friendship</w:t>
            </w:r>
            <w:r w:rsidR="00EC002E" w:rsidRPr="00EC002E">
              <w:rPr>
                <w:bCs/>
                <w:sz w:val="20"/>
              </w:rPr>
              <w:t xml:space="preserve">: </w:t>
            </w:r>
            <w:r w:rsidRPr="00482A96">
              <w:rPr>
                <w:sz w:val="20"/>
              </w:rPr>
              <w:t>testing a friend; moderation</w:t>
            </w:r>
          </w:p>
          <w:p w14:paraId="705BD4AD" w14:textId="77777777" w:rsidR="00A22D52" w:rsidRPr="00482A96" w:rsidRDefault="00A22D52" w:rsidP="00F42497">
            <w:pPr>
              <w:widowControl w:val="0"/>
              <w:ind w:left="540" w:hanging="540"/>
              <w:jc w:val="both"/>
              <w:rPr>
                <w:sz w:val="20"/>
              </w:rPr>
            </w:pPr>
            <w:r w:rsidRPr="00482A96">
              <w:rPr>
                <w:sz w:val="20"/>
              </w:rPr>
              <w:t>34</w:t>
            </w:r>
            <w:r w:rsidRPr="00482A96">
              <w:rPr>
                <w:sz w:val="20"/>
              </w:rPr>
              <w:tab/>
              <w:t>generosity</w:t>
            </w:r>
          </w:p>
          <w:p w14:paraId="0DFAEEF5" w14:textId="77777777" w:rsidR="00A22D52" w:rsidRPr="00482A96" w:rsidRDefault="00A22D52" w:rsidP="00F42497">
            <w:pPr>
              <w:widowControl w:val="0"/>
              <w:ind w:left="540" w:hanging="540"/>
              <w:jc w:val="both"/>
              <w:rPr>
                <w:sz w:val="20"/>
              </w:rPr>
            </w:pPr>
            <w:r w:rsidRPr="00482A96">
              <w:rPr>
                <w:sz w:val="20"/>
              </w:rPr>
              <w:t>35</w:t>
            </w:r>
            <w:r w:rsidRPr="00482A96">
              <w:rPr>
                <w:sz w:val="20"/>
              </w:rPr>
              <w:tab/>
              <w:t>friends (servants); be good natured</w:t>
            </w:r>
          </w:p>
          <w:p w14:paraId="6EADD517" w14:textId="77777777" w:rsidR="00A22D52" w:rsidRPr="00482A96" w:rsidRDefault="00A22D52" w:rsidP="00F42497">
            <w:pPr>
              <w:widowControl w:val="0"/>
              <w:ind w:left="540" w:hanging="540"/>
              <w:jc w:val="both"/>
              <w:rPr>
                <w:sz w:val="20"/>
              </w:rPr>
            </w:pPr>
            <w:r w:rsidRPr="00482A96">
              <w:rPr>
                <w:sz w:val="20"/>
              </w:rPr>
              <w:t>36</w:t>
            </w:r>
            <w:r w:rsidRPr="00482A96">
              <w:rPr>
                <w:sz w:val="20"/>
              </w:rPr>
              <w:tab/>
              <w:t>punish firmly but justly</w:t>
            </w:r>
          </w:p>
          <w:p w14:paraId="1DD4B404" w14:textId="77777777" w:rsidR="00A22D52" w:rsidRPr="00482A96" w:rsidRDefault="00A22D52" w:rsidP="00F42497">
            <w:pPr>
              <w:widowControl w:val="0"/>
              <w:ind w:left="540" w:hanging="540"/>
              <w:jc w:val="both"/>
              <w:rPr>
                <w:sz w:val="20"/>
              </w:rPr>
            </w:pPr>
            <w:r w:rsidRPr="00482A96">
              <w:rPr>
                <w:sz w:val="20"/>
              </w:rPr>
              <w:t>37</w:t>
            </w:r>
            <w:r w:rsidRPr="00482A96">
              <w:rPr>
                <w:sz w:val="20"/>
              </w:rPr>
              <w:tab/>
              <w:t>wife</w:t>
            </w:r>
          </w:p>
          <w:p w14:paraId="040ABD39" w14:textId="77777777" w:rsidR="00A22D52" w:rsidRPr="00482A96" w:rsidRDefault="00A22D52" w:rsidP="00F42497">
            <w:pPr>
              <w:widowControl w:val="0"/>
              <w:ind w:left="540" w:hanging="540"/>
              <w:jc w:val="both"/>
              <w:rPr>
                <w:sz w:val="20"/>
              </w:rPr>
            </w:pPr>
          </w:p>
          <w:p w14:paraId="2B09D6ED" w14:textId="77777777" w:rsidR="00A22D52" w:rsidRDefault="00A22D52" w:rsidP="00F42497">
            <w:pPr>
              <w:widowControl w:val="0"/>
              <w:ind w:left="540" w:hanging="540"/>
              <w:jc w:val="both"/>
              <w:rPr>
                <w:sz w:val="20"/>
              </w:rPr>
            </w:pPr>
            <w:r w:rsidRPr="00482A96">
              <w:rPr>
                <w:sz w:val="20"/>
              </w:rPr>
              <w:t>epilogue</w:t>
            </w:r>
            <w:r>
              <w:rPr>
                <w:sz w:val="20"/>
              </w:rPr>
              <w:t>:</w:t>
            </w:r>
          </w:p>
          <w:p w14:paraId="338703D0" w14:textId="77777777" w:rsidR="00A22D52" w:rsidRPr="00482A96" w:rsidRDefault="00A22D52" w:rsidP="00F42497">
            <w:pPr>
              <w:widowControl w:val="0"/>
              <w:ind w:left="540" w:hanging="540"/>
              <w:jc w:val="both"/>
              <w:rPr>
                <w:sz w:val="20"/>
              </w:rPr>
            </w:pPr>
            <w:r>
              <w:rPr>
                <w:sz w:val="20"/>
              </w:rPr>
              <w:tab/>
            </w:r>
            <w:r w:rsidRPr="00482A96">
              <w:rPr>
                <w:sz w:val="20"/>
              </w:rPr>
              <w:t>heed my sayings</w:t>
            </w:r>
          </w:p>
          <w:p w14:paraId="5DAA0180" w14:textId="77777777" w:rsidR="00A22D52" w:rsidRPr="00482A96" w:rsidRDefault="00A22D52" w:rsidP="00F42497">
            <w:pPr>
              <w:widowControl w:val="0"/>
              <w:ind w:left="540" w:hanging="540"/>
              <w:jc w:val="both"/>
              <w:rPr>
                <w:sz w:val="20"/>
              </w:rPr>
            </w:pPr>
            <w:r w:rsidRPr="00482A96">
              <w:rPr>
                <w:sz w:val="20"/>
              </w:rPr>
              <w:tab/>
              <w:t>a good son hears wisdom</w:t>
            </w:r>
          </w:p>
          <w:p w14:paraId="5E087B84" w14:textId="77777777" w:rsidR="00A22D52" w:rsidRPr="00482A96" w:rsidRDefault="00A22D52" w:rsidP="00F42497">
            <w:pPr>
              <w:widowControl w:val="0"/>
              <w:ind w:left="540" w:hanging="540"/>
              <w:jc w:val="both"/>
              <w:rPr>
                <w:sz w:val="20"/>
              </w:rPr>
            </w:pPr>
            <w:r w:rsidRPr="00482A96">
              <w:rPr>
                <w:sz w:val="20"/>
              </w:rPr>
              <w:tab/>
              <w:t>a good son hears, a fool doesn’t</w:t>
            </w:r>
          </w:p>
          <w:p w14:paraId="06776600" w14:textId="77777777" w:rsidR="00A22D52" w:rsidRPr="00482A96" w:rsidRDefault="00A22D52" w:rsidP="00F42497">
            <w:pPr>
              <w:widowControl w:val="0"/>
              <w:ind w:left="540" w:hanging="540"/>
              <w:jc w:val="both"/>
              <w:rPr>
                <w:sz w:val="20"/>
              </w:rPr>
            </w:pPr>
            <w:r w:rsidRPr="00482A96">
              <w:rPr>
                <w:sz w:val="20"/>
              </w:rPr>
              <w:tab/>
              <w:t>the fool</w:t>
            </w:r>
          </w:p>
          <w:p w14:paraId="2D90C8D2" w14:textId="77777777" w:rsidR="00A22D52" w:rsidRPr="00482A96" w:rsidRDefault="00A22D52" w:rsidP="00F42497">
            <w:pPr>
              <w:widowControl w:val="0"/>
              <w:ind w:left="540" w:hanging="540"/>
              <w:jc w:val="both"/>
              <w:rPr>
                <w:sz w:val="20"/>
              </w:rPr>
            </w:pPr>
            <w:r w:rsidRPr="00482A96">
              <w:rPr>
                <w:sz w:val="20"/>
              </w:rPr>
              <w:tab/>
              <w:t>a good son hears, then teaches his sons</w:t>
            </w:r>
          </w:p>
          <w:p w14:paraId="2674EA52" w14:textId="77777777" w:rsidR="00A22D52" w:rsidRPr="00482A96" w:rsidRDefault="00A22D52" w:rsidP="00F42497">
            <w:pPr>
              <w:widowControl w:val="0"/>
              <w:ind w:left="540" w:hanging="540"/>
              <w:jc w:val="both"/>
              <w:rPr>
                <w:sz w:val="20"/>
              </w:rPr>
            </w:pPr>
            <w:r w:rsidRPr="00482A96">
              <w:rPr>
                <w:sz w:val="20"/>
              </w:rPr>
              <w:tab/>
              <w:t>the fool</w:t>
            </w:r>
          </w:p>
          <w:p w14:paraId="6E4E10F2" w14:textId="25D5D0F9" w:rsidR="00A22D52" w:rsidRPr="00482A96" w:rsidRDefault="00A22D52" w:rsidP="00F42497">
            <w:pPr>
              <w:widowControl w:val="0"/>
              <w:ind w:left="540" w:hanging="540"/>
              <w:jc w:val="both"/>
              <w:rPr>
                <w:sz w:val="20"/>
              </w:rPr>
            </w:pPr>
            <w:r w:rsidRPr="00482A96">
              <w:rPr>
                <w:sz w:val="20"/>
              </w:rPr>
              <w:tab/>
              <w:t>speech</w:t>
            </w:r>
            <w:r w:rsidR="00EC002E" w:rsidRPr="00EC002E">
              <w:rPr>
                <w:bCs/>
                <w:sz w:val="20"/>
              </w:rPr>
              <w:t xml:space="preserve">: </w:t>
            </w:r>
            <w:r w:rsidRPr="00482A96">
              <w:rPr>
                <w:sz w:val="20"/>
              </w:rPr>
              <w:t>control</w:t>
            </w:r>
          </w:p>
          <w:p w14:paraId="43ED06DB" w14:textId="77777777" w:rsidR="00A22D52" w:rsidRPr="00482A96" w:rsidRDefault="00A22D52" w:rsidP="00F42497">
            <w:pPr>
              <w:widowControl w:val="0"/>
              <w:ind w:left="540" w:hanging="540"/>
              <w:jc w:val="both"/>
              <w:rPr>
                <w:sz w:val="20"/>
              </w:rPr>
            </w:pPr>
            <w:r w:rsidRPr="00482A96">
              <w:rPr>
                <w:sz w:val="20"/>
              </w:rPr>
              <w:tab/>
              <w:t>son succeeds father</w:t>
            </w:r>
          </w:p>
        </w:tc>
      </w:tr>
    </w:tbl>
    <w:p w14:paraId="0C8C0787" w14:textId="77777777" w:rsidR="00A22D52" w:rsidRDefault="00A22D52" w:rsidP="00A22D52"/>
    <w:p w14:paraId="7309703A" w14:textId="77777777" w:rsidR="00A22D52" w:rsidRDefault="00A22D52" w:rsidP="00A22D52">
      <w:r>
        <w:br w:type="page"/>
      </w:r>
    </w:p>
    <w:p w14:paraId="4C234506" w14:textId="77777777" w:rsidR="00A22D52" w:rsidRPr="004A045F" w:rsidRDefault="00A22D52" w:rsidP="00CF7291">
      <w:pPr>
        <w:pStyle w:val="Heading4"/>
        <w:jc w:val="center"/>
      </w:pPr>
      <w:bookmarkStart w:id="93" w:name="_Toc499073406"/>
      <w:bookmarkStart w:id="94" w:name="_Hlk209058762"/>
      <w:r w:rsidRPr="004A045F">
        <w:lastRenderedPageBreak/>
        <w:t>PARALLELS BETWEEN</w:t>
      </w:r>
      <w:bookmarkEnd w:id="93"/>
    </w:p>
    <w:p w14:paraId="001BDD03" w14:textId="77777777" w:rsidR="00A22D52" w:rsidRPr="004A045F" w:rsidRDefault="00A22D52" w:rsidP="00CF7291">
      <w:pPr>
        <w:pStyle w:val="Heading4"/>
        <w:jc w:val="center"/>
      </w:pPr>
      <w:bookmarkStart w:id="95" w:name="_Toc499073407"/>
      <w:r>
        <w:t>THE INSTRUCTION OF AMENEMOPE</w:t>
      </w:r>
      <w:bookmarkEnd w:id="95"/>
    </w:p>
    <w:p w14:paraId="47FA69CC" w14:textId="77777777" w:rsidR="00A22D52" w:rsidRPr="004A045F" w:rsidRDefault="00A22D52" w:rsidP="00CF7291">
      <w:pPr>
        <w:pStyle w:val="Heading4"/>
        <w:jc w:val="center"/>
      </w:pPr>
      <w:bookmarkStart w:id="96" w:name="_Toc499073408"/>
      <w:r w:rsidRPr="004A045F">
        <w:t>AND THE BOOK OF PROVERBS</w:t>
      </w:r>
      <w:bookmarkEnd w:id="96"/>
    </w:p>
    <w:p w14:paraId="6CB9894E" w14:textId="77777777" w:rsidR="00A22D52" w:rsidRPr="004A045F" w:rsidRDefault="00A22D52" w:rsidP="00A22D52">
      <w:pPr>
        <w:jc w:val="center"/>
      </w:pPr>
      <w:r w:rsidRPr="004A045F">
        <w:t>(</w:t>
      </w:r>
      <w:r w:rsidRPr="004A045F">
        <w:rPr>
          <w:smallCaps/>
        </w:rPr>
        <w:t>esp</w:t>
      </w:r>
      <w:r w:rsidRPr="004A045F">
        <w:t xml:space="preserve">. </w:t>
      </w:r>
      <w:r>
        <w:t xml:space="preserve">Prov </w:t>
      </w:r>
      <w:r w:rsidRPr="004A045F">
        <w:t>22:17-24:22)</w:t>
      </w:r>
    </w:p>
    <w:p w14:paraId="24D56787" w14:textId="77777777" w:rsidR="00A22D52" w:rsidRDefault="00A22D52" w:rsidP="00A22D52"/>
    <w:p w14:paraId="29F178FE" w14:textId="2D48AF6E" w:rsidR="00A22D52" w:rsidRPr="00CF7291" w:rsidRDefault="00A22D52" w:rsidP="00CF7291">
      <w:pPr>
        <w:pStyle w:val="doubleindent"/>
        <w:jc w:val="both"/>
        <w:rPr>
          <w:sz w:val="20"/>
          <w:szCs w:val="16"/>
        </w:rPr>
      </w:pPr>
      <w:r w:rsidRPr="00CF7291">
        <w:rPr>
          <w:sz w:val="20"/>
          <w:szCs w:val="16"/>
        </w:rPr>
        <w:t xml:space="preserve">“The Instruction of Amen-em-opet.” Trans. John A. Wilson. </w:t>
      </w:r>
      <w:r w:rsidRPr="00CF7291">
        <w:rPr>
          <w:i/>
          <w:sz w:val="20"/>
          <w:szCs w:val="16"/>
        </w:rPr>
        <w:t>Ancient Near Eastern Texts Relating to the Old Testament</w:t>
      </w:r>
      <w:r w:rsidRPr="00CF7291">
        <w:rPr>
          <w:sz w:val="20"/>
          <w:szCs w:val="16"/>
        </w:rPr>
        <w:t>. Ed. James B. Pritchard. 3rd ed. with supplement. Princeton</w:t>
      </w:r>
      <w:r w:rsidR="00EC002E" w:rsidRPr="00EC002E">
        <w:rPr>
          <w:bCs/>
          <w:sz w:val="20"/>
          <w:szCs w:val="16"/>
        </w:rPr>
        <w:t xml:space="preserve">: </w:t>
      </w:r>
      <w:r w:rsidRPr="00CF7291">
        <w:rPr>
          <w:sz w:val="20"/>
          <w:szCs w:val="16"/>
        </w:rPr>
        <w:t xml:space="preserve">Princeton UP, 1969. 421-25 (italics deleted). Proverbs are </w:t>
      </w:r>
      <w:r w:rsidRPr="00CF7291">
        <w:rPr>
          <w:smallCaps/>
          <w:sz w:val="20"/>
          <w:szCs w:val="16"/>
        </w:rPr>
        <w:t>nrsv</w:t>
      </w:r>
      <w:r w:rsidRPr="00CF7291">
        <w:rPr>
          <w:sz w:val="20"/>
          <w:szCs w:val="16"/>
        </w:rPr>
        <w:t>.</w:t>
      </w:r>
    </w:p>
    <w:p w14:paraId="2FBB5EAC" w14:textId="77777777" w:rsidR="00A22D52" w:rsidRDefault="00A22D52" w:rsidP="00A22D52"/>
    <w:p w14:paraId="422BC161" w14:textId="77777777" w:rsidR="00A22D52" w:rsidRDefault="00A22D52" w:rsidP="00A22D52"/>
    <w:p w14:paraId="692A1F4F" w14:textId="77777777" w:rsidR="00CF7291" w:rsidRDefault="00CF7291" w:rsidP="00CF7291">
      <w:pPr>
        <w:tabs>
          <w:tab w:val="left" w:pos="0"/>
          <w:tab w:val="left" w:pos="432"/>
          <w:tab w:val="left" w:pos="864"/>
          <w:tab w:val="left" w:pos="1224"/>
          <w:tab w:val="left" w:pos="1584"/>
          <w:tab w:val="left" w:pos="2016"/>
          <w:tab w:val="left" w:pos="2448"/>
          <w:tab w:val="left" w:pos="2808"/>
          <w:tab w:val="left" w:pos="3168"/>
        </w:tabs>
      </w:pPr>
    </w:p>
    <w:p w14:paraId="100018B5" w14:textId="77777777" w:rsidR="00CF7291" w:rsidRPr="00E60AF3" w:rsidRDefault="00CF7291" w:rsidP="00CF7291">
      <w:pPr>
        <w:tabs>
          <w:tab w:val="left" w:pos="2007"/>
          <w:tab w:val="left" w:pos="6328"/>
          <w:tab w:val="left" w:pos="7732"/>
        </w:tabs>
        <w:ind w:firstLine="2007"/>
      </w:pPr>
      <w:r>
        <w:rPr>
          <w:i/>
        </w:rPr>
        <w:t>Amenemope</w:t>
      </w:r>
      <w:r w:rsidRPr="00E60AF3">
        <w:tab/>
        <w:t>Proverbs</w:t>
      </w:r>
    </w:p>
    <w:p w14:paraId="6EC086A8" w14:textId="77777777" w:rsidR="00CF7291" w:rsidRDefault="00CF7291" w:rsidP="00CF7291">
      <w:pPr>
        <w:tabs>
          <w:tab w:val="left" w:pos="2007"/>
          <w:tab w:val="left" w:pos="6328"/>
          <w:tab w:val="left" w:pos="7732"/>
        </w:tabs>
      </w:pPr>
    </w:p>
    <w:p w14:paraId="6AFACFFE" w14:textId="77777777" w:rsidR="00CF7291" w:rsidRPr="00250E42" w:rsidRDefault="00CF7291" w:rsidP="00CF7291">
      <w:pPr>
        <w:ind w:left="2040"/>
        <w:rPr>
          <w:sz w:val="20"/>
        </w:rPr>
      </w:pPr>
      <w:r w:rsidRPr="00250E42">
        <w:rPr>
          <w:sz w:val="20"/>
        </w:rPr>
        <w:t>(Vertical lines show where verses in Proverbs are in the same</w:t>
      </w:r>
    </w:p>
    <w:p w14:paraId="330A31F2" w14:textId="77777777" w:rsidR="00CF7291" w:rsidRPr="00250E42" w:rsidRDefault="00CF7291" w:rsidP="00CF7291">
      <w:pPr>
        <w:ind w:left="2040"/>
        <w:rPr>
          <w:sz w:val="20"/>
        </w:rPr>
      </w:pPr>
      <w:r w:rsidRPr="00250E42">
        <w:rPr>
          <w:sz w:val="20"/>
        </w:rPr>
        <w:t xml:space="preserve">sequence as in </w:t>
      </w:r>
      <w:r w:rsidRPr="00250E42">
        <w:rPr>
          <w:i/>
          <w:sz w:val="20"/>
        </w:rPr>
        <w:t>Amenemope</w:t>
      </w:r>
      <w:r w:rsidRPr="00250E42">
        <w:rPr>
          <w:sz w:val="20"/>
        </w:rPr>
        <w:t>.)</w:t>
      </w:r>
    </w:p>
    <w:p w14:paraId="292ACF55" w14:textId="77777777" w:rsidR="00CF7291" w:rsidRDefault="00CF7291" w:rsidP="00CF7291">
      <w:pPr>
        <w:tabs>
          <w:tab w:val="left" w:pos="2007"/>
          <w:tab w:val="left" w:pos="6328"/>
          <w:tab w:val="left" w:pos="7732"/>
        </w:tabs>
      </w:pPr>
    </w:p>
    <w:p w14:paraId="6A60AF1E" w14:textId="77777777" w:rsidR="00CF7291" w:rsidRDefault="00CF7291" w:rsidP="00CF7291">
      <w:pPr>
        <w:tabs>
          <w:tab w:val="left" w:pos="2007"/>
          <w:tab w:val="left" w:pos="6328"/>
          <w:tab w:val="left" w:pos="7732"/>
        </w:tabs>
        <w:ind w:firstLine="2007"/>
      </w:pPr>
      <w:r>
        <w:t>1:5-6</w:t>
      </w:r>
      <w:r>
        <w:tab/>
        <w:t>22:21</w:t>
      </w:r>
      <w:r>
        <w:tab/>
      </w:r>
    </w:p>
    <w:p w14:paraId="1A2AF76E" w14:textId="77777777" w:rsidR="00CF7291" w:rsidRDefault="00CF7291" w:rsidP="00CF7291">
      <w:pPr>
        <w:tabs>
          <w:tab w:val="left" w:pos="2007"/>
          <w:tab w:val="left" w:pos="6328"/>
          <w:tab w:val="left" w:pos="7732"/>
        </w:tabs>
        <w:ind w:firstLine="2007"/>
      </w:pPr>
      <w:r>
        <w:t>1:7</w:t>
      </w:r>
      <w:r>
        <w:tab/>
        <w:t>22:19</w:t>
      </w:r>
      <w:r>
        <w:tab/>
      </w:r>
    </w:p>
    <w:p w14:paraId="7D62EF27" w14:textId="77777777" w:rsidR="00CF7291" w:rsidRDefault="00CF7291" w:rsidP="00CF7291">
      <w:pPr>
        <w:tabs>
          <w:tab w:val="left" w:pos="2007"/>
          <w:tab w:val="left" w:pos="6328"/>
          <w:tab w:val="left" w:pos="7732"/>
        </w:tabs>
        <w:ind w:firstLine="2007"/>
      </w:pPr>
      <w:r>
        <w:t>3:9-11, 16</w:t>
      </w:r>
      <w:r>
        <w:tab/>
        <w:t>22:17-18</w:t>
      </w:r>
      <w:r>
        <w:tab/>
        <w:t>|</w:t>
      </w:r>
    </w:p>
    <w:p w14:paraId="577DB436" w14:textId="77777777" w:rsidR="00CF7291" w:rsidRDefault="00CF7291" w:rsidP="00CF7291">
      <w:pPr>
        <w:tabs>
          <w:tab w:val="left" w:pos="2007"/>
          <w:tab w:val="left" w:pos="6328"/>
          <w:tab w:val="left" w:pos="7732"/>
        </w:tabs>
        <w:ind w:firstLine="2007"/>
      </w:pPr>
      <w:r>
        <w:t>4:4-5</w:t>
      </w:r>
      <w:r>
        <w:tab/>
        <w:t>22:22</w:t>
      </w:r>
      <w:r>
        <w:tab/>
        <w:t>|</w:t>
      </w:r>
    </w:p>
    <w:p w14:paraId="0C775E00" w14:textId="77777777" w:rsidR="00CF7291" w:rsidRDefault="00CF7291" w:rsidP="00CF7291">
      <w:pPr>
        <w:tabs>
          <w:tab w:val="left" w:pos="2007"/>
          <w:tab w:val="left" w:pos="6328"/>
          <w:tab w:val="left" w:pos="7732"/>
        </w:tabs>
        <w:ind w:firstLine="2007"/>
      </w:pPr>
      <w:r>
        <w:t>7:12-13</w:t>
      </w:r>
      <w:r>
        <w:tab/>
        <w:t>22:28</w:t>
      </w:r>
      <w:r>
        <w:tab/>
      </w:r>
      <w:r w:rsidRPr="00250E42">
        <w:t>|</w:t>
      </w:r>
    </w:p>
    <w:p w14:paraId="5A5DEC6E" w14:textId="77777777" w:rsidR="00CF7291" w:rsidRDefault="00CF7291" w:rsidP="00CF7291">
      <w:pPr>
        <w:tabs>
          <w:tab w:val="left" w:pos="2007"/>
          <w:tab w:val="left" w:pos="6328"/>
          <w:tab w:val="left" w:pos="7732"/>
        </w:tabs>
        <w:ind w:firstLine="2007"/>
      </w:pPr>
      <w:r>
        <w:t>7:12-15, 8:9-10</w:t>
      </w:r>
      <w:r>
        <w:tab/>
        <w:t>23:10-11</w:t>
      </w:r>
      <w:r>
        <w:tab/>
        <w:t>|</w:t>
      </w:r>
    </w:p>
    <w:p w14:paraId="60442E45" w14:textId="77777777" w:rsidR="00CF7291" w:rsidRDefault="00CF7291" w:rsidP="00CF7291">
      <w:pPr>
        <w:tabs>
          <w:tab w:val="left" w:pos="2007"/>
          <w:tab w:val="left" w:pos="6328"/>
          <w:tab w:val="left" w:pos="7732"/>
        </w:tabs>
        <w:ind w:firstLine="2007"/>
      </w:pPr>
      <w:r>
        <w:t>9:14-10:5</w:t>
      </w:r>
      <w:r>
        <w:tab/>
        <w:t>23:4-5</w:t>
      </w:r>
    </w:p>
    <w:p w14:paraId="32B00600" w14:textId="77777777" w:rsidR="00CF7291" w:rsidRDefault="00CF7291" w:rsidP="00CF7291">
      <w:pPr>
        <w:tabs>
          <w:tab w:val="left" w:pos="2007"/>
          <w:tab w:val="left" w:pos="6328"/>
          <w:tab w:val="left" w:pos="7732"/>
        </w:tabs>
        <w:ind w:firstLine="2007"/>
      </w:pPr>
      <w:r>
        <w:t>11:6-7</w:t>
      </w:r>
      <w:r>
        <w:tab/>
        <w:t>24:11</w:t>
      </w:r>
    </w:p>
    <w:p w14:paraId="25E30E49" w14:textId="77777777" w:rsidR="00CF7291" w:rsidRDefault="00CF7291" w:rsidP="00CF7291">
      <w:pPr>
        <w:tabs>
          <w:tab w:val="left" w:pos="2007"/>
          <w:tab w:val="left" w:pos="6328"/>
          <w:tab w:val="left" w:pos="7732"/>
        </w:tabs>
        <w:ind w:firstLine="2007"/>
      </w:pPr>
      <w:r>
        <w:t>11:13-14</w:t>
      </w:r>
      <w:r>
        <w:tab/>
        <w:t>22:24</w:t>
      </w:r>
      <w:r>
        <w:tab/>
        <w:t>|</w:t>
      </w:r>
    </w:p>
    <w:p w14:paraId="12A7C9A9" w14:textId="77777777" w:rsidR="00CF7291" w:rsidRDefault="00CF7291" w:rsidP="00CF7291">
      <w:pPr>
        <w:tabs>
          <w:tab w:val="left" w:pos="2007"/>
          <w:tab w:val="left" w:pos="6328"/>
          <w:tab w:val="left" w:pos="7732"/>
        </w:tabs>
        <w:ind w:firstLine="2007"/>
      </w:pPr>
      <w:r>
        <w:t>13:8-9</w:t>
      </w:r>
      <w:r>
        <w:tab/>
        <w:t>22:25</w:t>
      </w:r>
      <w:r>
        <w:tab/>
        <w:t>|</w:t>
      </w:r>
    </w:p>
    <w:p w14:paraId="49F00247" w14:textId="77777777" w:rsidR="00CF7291" w:rsidRDefault="00CF7291" w:rsidP="00CF7291">
      <w:pPr>
        <w:tabs>
          <w:tab w:val="left" w:pos="2007"/>
          <w:tab w:val="left" w:pos="6328"/>
          <w:tab w:val="left" w:pos="7732"/>
        </w:tabs>
        <w:ind w:firstLine="2007"/>
      </w:pPr>
      <w:r>
        <w:t>14:5-10</w:t>
      </w:r>
      <w:r>
        <w:tab/>
        <w:t>23:6-7</w:t>
      </w:r>
      <w:r>
        <w:tab/>
        <w:t>|</w:t>
      </w:r>
    </w:p>
    <w:p w14:paraId="17944C3D" w14:textId="77777777" w:rsidR="00CF7291" w:rsidRDefault="00CF7291" w:rsidP="00CF7291">
      <w:pPr>
        <w:tabs>
          <w:tab w:val="left" w:pos="2007"/>
          <w:tab w:val="left" w:pos="6328"/>
          <w:tab w:val="left" w:pos="7732"/>
        </w:tabs>
        <w:ind w:firstLine="2007"/>
      </w:pPr>
      <w:r>
        <w:t>14:17-18</w:t>
      </w:r>
      <w:r>
        <w:tab/>
        <w:t>23:8</w:t>
      </w:r>
      <w:r>
        <w:tab/>
        <w:t>|</w:t>
      </w:r>
    </w:p>
    <w:p w14:paraId="2F3D8FF6" w14:textId="77777777" w:rsidR="00CF7291" w:rsidRDefault="00CF7291" w:rsidP="00CF7291">
      <w:pPr>
        <w:tabs>
          <w:tab w:val="left" w:pos="2007"/>
          <w:tab w:val="left" w:pos="6328"/>
          <w:tab w:val="left" w:pos="7732"/>
        </w:tabs>
        <w:ind w:firstLine="2007"/>
      </w:pPr>
      <w:r>
        <w:t>22:11-12</w:t>
      </w:r>
      <w:r>
        <w:tab/>
        <w:t>23:9</w:t>
      </w:r>
      <w:r>
        <w:tab/>
      </w:r>
      <w:r w:rsidRPr="00250E42">
        <w:t>|</w:t>
      </w:r>
    </w:p>
    <w:p w14:paraId="67C89500" w14:textId="77777777" w:rsidR="00CF7291" w:rsidRDefault="00CF7291" w:rsidP="00CF7291">
      <w:pPr>
        <w:tabs>
          <w:tab w:val="left" w:pos="2007"/>
          <w:tab w:val="left" w:pos="6328"/>
          <w:tab w:val="left" w:pos="7732"/>
        </w:tabs>
        <w:ind w:firstLine="2007"/>
      </w:pPr>
      <w:r>
        <w:t>23:13-18</w:t>
      </w:r>
      <w:r>
        <w:tab/>
        <w:t>23:1-3</w:t>
      </w:r>
    </w:p>
    <w:p w14:paraId="15090987" w14:textId="77777777" w:rsidR="00CF7291" w:rsidRDefault="00CF7291" w:rsidP="00CF7291">
      <w:pPr>
        <w:tabs>
          <w:tab w:val="left" w:pos="2007"/>
          <w:tab w:val="left" w:pos="6328"/>
          <w:tab w:val="left" w:pos="7732"/>
        </w:tabs>
        <w:ind w:firstLine="2007"/>
      </w:pPr>
      <w:r>
        <w:t>27:7-8</w:t>
      </w:r>
      <w:r>
        <w:tab/>
        <w:t>22:20</w:t>
      </w:r>
      <w:r>
        <w:tab/>
        <w:t>|</w:t>
      </w:r>
    </w:p>
    <w:p w14:paraId="16BF426F" w14:textId="77777777" w:rsidR="00CF7291" w:rsidRDefault="00CF7291" w:rsidP="00CF7291">
      <w:pPr>
        <w:tabs>
          <w:tab w:val="left" w:pos="2007"/>
          <w:tab w:val="left" w:pos="6328"/>
          <w:tab w:val="left" w:pos="7732"/>
        </w:tabs>
        <w:ind w:firstLine="2007"/>
        <w:rPr>
          <w:u w:val="single"/>
        </w:rPr>
      </w:pPr>
      <w:r>
        <w:t>27:16-17</w:t>
      </w:r>
      <w:r>
        <w:tab/>
        <w:t>22:29</w:t>
      </w:r>
      <w:r>
        <w:tab/>
      </w:r>
      <w:r w:rsidRPr="00250E42">
        <w:t>|</w:t>
      </w:r>
    </w:p>
    <w:p w14:paraId="746887AE" w14:textId="77777777" w:rsidR="00CF7291" w:rsidRDefault="00CF7291" w:rsidP="00A22D52"/>
    <w:p w14:paraId="45E84FAB" w14:textId="77777777" w:rsidR="00CF7291" w:rsidRDefault="00CF7291" w:rsidP="00A22D52"/>
    <w:tbl>
      <w:tblPr>
        <w:tblW w:w="0" w:type="auto"/>
        <w:tblLayout w:type="fixed"/>
        <w:tblLook w:val="00A0" w:firstRow="1" w:lastRow="0" w:firstColumn="1" w:lastColumn="0" w:noHBand="0" w:noVBand="0"/>
      </w:tblPr>
      <w:tblGrid>
        <w:gridCol w:w="4618"/>
        <w:gridCol w:w="4862"/>
      </w:tblGrid>
      <w:tr w:rsidR="00A22D52" w:rsidRPr="00E60AF3" w14:paraId="54B545D6" w14:textId="77777777" w:rsidTr="00F42497">
        <w:tc>
          <w:tcPr>
            <w:tcW w:w="4618" w:type="dxa"/>
          </w:tcPr>
          <w:p w14:paraId="23A6785D" w14:textId="77777777" w:rsidR="00A22D52" w:rsidRPr="00E60AF3" w:rsidRDefault="00A22D52" w:rsidP="00F42497">
            <w:pPr>
              <w:jc w:val="center"/>
              <w:rPr>
                <w:i/>
                <w:iCs/>
              </w:rPr>
            </w:pPr>
            <w:r>
              <w:rPr>
                <w:i/>
                <w:iCs/>
              </w:rPr>
              <w:t>Amenem</w:t>
            </w:r>
            <w:r w:rsidRPr="00E60AF3">
              <w:rPr>
                <w:i/>
                <w:iCs/>
              </w:rPr>
              <w:t>o</w:t>
            </w:r>
            <w:r>
              <w:rPr>
                <w:i/>
                <w:iCs/>
              </w:rPr>
              <w:t>pe</w:t>
            </w:r>
          </w:p>
        </w:tc>
        <w:tc>
          <w:tcPr>
            <w:tcW w:w="4862" w:type="dxa"/>
          </w:tcPr>
          <w:p w14:paraId="44643E42" w14:textId="77777777" w:rsidR="00A22D52" w:rsidRPr="00E60AF3" w:rsidRDefault="00A22D52" w:rsidP="00F42497">
            <w:pPr>
              <w:jc w:val="center"/>
              <w:rPr>
                <w:iCs/>
              </w:rPr>
            </w:pPr>
            <w:r w:rsidRPr="00515980">
              <w:rPr>
                <w:i/>
                <w:iCs/>
              </w:rPr>
              <w:t>Proverbs</w:t>
            </w:r>
          </w:p>
        </w:tc>
      </w:tr>
      <w:tr w:rsidR="00A22D52" w14:paraId="32D327D7" w14:textId="77777777" w:rsidTr="00F42497">
        <w:tc>
          <w:tcPr>
            <w:tcW w:w="4618" w:type="dxa"/>
          </w:tcPr>
          <w:p w14:paraId="4945171B" w14:textId="77777777" w:rsidR="00A22D52" w:rsidRPr="00E60AF3" w:rsidRDefault="00A22D52" w:rsidP="00F42497">
            <w:pPr>
              <w:ind w:left="360" w:hanging="360"/>
              <w:rPr>
                <w:sz w:val="12"/>
                <w:szCs w:val="12"/>
              </w:rPr>
            </w:pPr>
          </w:p>
          <w:p w14:paraId="7A944404" w14:textId="77777777" w:rsidR="00A22D52" w:rsidRDefault="00A22D52" w:rsidP="00F42497">
            <w:pPr>
              <w:ind w:left="360" w:hanging="360"/>
            </w:pPr>
            <w:r>
              <w:t>1:5-6, know how to return an answer to him who said it, and to direct a report to one who has sent him . . .</w:t>
            </w:r>
          </w:p>
        </w:tc>
        <w:tc>
          <w:tcPr>
            <w:tcW w:w="4862" w:type="dxa"/>
          </w:tcPr>
          <w:p w14:paraId="25024C29" w14:textId="77777777" w:rsidR="00A22D52" w:rsidRPr="00E60AF3" w:rsidRDefault="00A22D52" w:rsidP="00F42497">
            <w:pPr>
              <w:ind w:left="422" w:hanging="422"/>
              <w:rPr>
                <w:sz w:val="12"/>
              </w:rPr>
            </w:pPr>
          </w:p>
          <w:p w14:paraId="64307A5D" w14:textId="77777777" w:rsidR="00A22D52" w:rsidRDefault="00A22D52" w:rsidP="00F42497">
            <w:pPr>
              <w:ind w:left="422" w:hanging="422"/>
            </w:pPr>
            <w:r>
              <w:t xml:space="preserve">22:21, Do not say, “I will repay evil”; wait for the </w:t>
            </w:r>
            <w:r>
              <w:rPr>
                <w:smallCaps/>
              </w:rPr>
              <w:t>Lord</w:t>
            </w:r>
            <w:r>
              <w:t>, and he will help you.</w:t>
            </w:r>
          </w:p>
        </w:tc>
      </w:tr>
      <w:tr w:rsidR="00A22D52" w14:paraId="72F2A1E0" w14:textId="77777777" w:rsidTr="00F42497">
        <w:tc>
          <w:tcPr>
            <w:tcW w:w="4618" w:type="dxa"/>
          </w:tcPr>
          <w:p w14:paraId="69AC25B7" w14:textId="77777777" w:rsidR="00A22D52" w:rsidRPr="00E60AF3" w:rsidRDefault="00A22D52" w:rsidP="00F42497">
            <w:pPr>
              <w:ind w:left="418" w:hanging="418"/>
              <w:rPr>
                <w:sz w:val="12"/>
              </w:rPr>
            </w:pPr>
          </w:p>
          <w:p w14:paraId="0C2FC9AE" w14:textId="77777777" w:rsidR="00A22D52" w:rsidRDefault="00A22D52" w:rsidP="00F42497">
            <w:pPr>
              <w:ind w:left="418" w:hanging="418"/>
            </w:pPr>
            <w:r>
              <w:t>1:7, in order to direct him to the ways of life . . .</w:t>
            </w:r>
          </w:p>
        </w:tc>
        <w:tc>
          <w:tcPr>
            <w:tcW w:w="4862" w:type="dxa"/>
          </w:tcPr>
          <w:p w14:paraId="2058D6C7" w14:textId="77777777" w:rsidR="00A22D52" w:rsidRPr="00E60AF3" w:rsidRDefault="00A22D52" w:rsidP="00F42497">
            <w:pPr>
              <w:ind w:left="418" w:hanging="418"/>
              <w:rPr>
                <w:sz w:val="12"/>
              </w:rPr>
            </w:pPr>
          </w:p>
          <w:p w14:paraId="0B345D79" w14:textId="77777777" w:rsidR="00A22D52" w:rsidRDefault="00A22D52" w:rsidP="00F42497">
            <w:pPr>
              <w:ind w:left="418" w:hanging="418"/>
            </w:pPr>
            <w:r>
              <w:t xml:space="preserve">22:19, So that your trust may be in the </w:t>
            </w:r>
            <w:r>
              <w:rPr>
                <w:smallCaps/>
              </w:rPr>
              <w:t>Lord</w:t>
            </w:r>
            <w:r>
              <w:t>, I have made them known to you to</w:t>
            </w:r>
            <w:r>
              <w:softHyphen/>
              <w:t>day—yes, to you.</w:t>
            </w:r>
          </w:p>
        </w:tc>
      </w:tr>
      <w:tr w:rsidR="00A22D52" w14:paraId="55242B77" w14:textId="77777777" w:rsidTr="00F42497">
        <w:tc>
          <w:tcPr>
            <w:tcW w:w="4618" w:type="dxa"/>
          </w:tcPr>
          <w:p w14:paraId="6139140C" w14:textId="77777777" w:rsidR="00A22D52" w:rsidRPr="00E60AF3" w:rsidRDefault="00A22D52" w:rsidP="00F42497">
            <w:pPr>
              <w:ind w:left="418" w:hanging="418"/>
              <w:rPr>
                <w:sz w:val="12"/>
              </w:rPr>
            </w:pPr>
          </w:p>
          <w:p w14:paraId="65C2EBFF" w14:textId="77777777" w:rsidR="00A22D52" w:rsidRDefault="00A22D52" w:rsidP="00F42497">
            <w:pPr>
              <w:ind w:left="418" w:hanging="418"/>
            </w:pPr>
            <w:r>
              <w:t>3:9-11, 16, Give thy ears, hear what is said, Give thy heart to understand them. To put them in thy heart is worth while . . . They shall be a mooring-stake for thy tongue.</w:t>
            </w:r>
          </w:p>
        </w:tc>
        <w:tc>
          <w:tcPr>
            <w:tcW w:w="4862" w:type="dxa"/>
          </w:tcPr>
          <w:p w14:paraId="01E47519" w14:textId="77777777" w:rsidR="00A22D52" w:rsidRPr="00E60AF3" w:rsidRDefault="00A22D52" w:rsidP="00F42497">
            <w:pPr>
              <w:ind w:left="418" w:hanging="418"/>
              <w:rPr>
                <w:sz w:val="12"/>
              </w:rPr>
            </w:pPr>
          </w:p>
          <w:p w14:paraId="346D034B" w14:textId="164E8250" w:rsidR="00A22D52" w:rsidRDefault="00A22D52" w:rsidP="00F42497">
            <w:pPr>
              <w:ind w:left="418" w:hanging="418"/>
            </w:pPr>
            <w:r>
              <w:t>22:17-18, The words of the wise</w:t>
            </w:r>
            <w:r w:rsidR="00EC002E" w:rsidRPr="00EC002E">
              <w:rPr>
                <w:bCs/>
              </w:rPr>
              <w:t xml:space="preserve">: </w:t>
            </w:r>
            <w:r>
              <w:t xml:space="preserve">Incline your ear and hear my words, and apply your mind to my teaching; </w:t>
            </w:r>
            <w:r>
              <w:rPr>
                <w:vertAlign w:val="superscript"/>
              </w:rPr>
              <w:t>18</w:t>
            </w:r>
            <w:r>
              <w:t>for it will be pleasant if you keep them within you, if all of them are ready on your lips.</w:t>
            </w:r>
          </w:p>
        </w:tc>
      </w:tr>
      <w:tr w:rsidR="00A22D52" w14:paraId="378DE7EE" w14:textId="77777777" w:rsidTr="00F42497">
        <w:tc>
          <w:tcPr>
            <w:tcW w:w="4618" w:type="dxa"/>
          </w:tcPr>
          <w:p w14:paraId="67A44F31" w14:textId="77777777" w:rsidR="00A22D52" w:rsidRPr="00E60AF3" w:rsidRDefault="00A22D52" w:rsidP="00F42497">
            <w:pPr>
              <w:ind w:left="418" w:hanging="418"/>
              <w:rPr>
                <w:sz w:val="12"/>
              </w:rPr>
            </w:pPr>
          </w:p>
          <w:p w14:paraId="257EF846" w14:textId="77777777" w:rsidR="00A22D52" w:rsidRDefault="00A22D52" w:rsidP="00F42497">
            <w:pPr>
              <w:ind w:left="418" w:hanging="418"/>
            </w:pPr>
            <w:r>
              <w:t>4:4-5, Guard thyself against robbing the oppressed And against overbearing the disabled.</w:t>
            </w:r>
          </w:p>
        </w:tc>
        <w:tc>
          <w:tcPr>
            <w:tcW w:w="4862" w:type="dxa"/>
          </w:tcPr>
          <w:p w14:paraId="1307575F" w14:textId="77777777" w:rsidR="00A22D52" w:rsidRPr="00E60AF3" w:rsidRDefault="00A22D52" w:rsidP="00F42497">
            <w:pPr>
              <w:ind w:left="418" w:hanging="418"/>
              <w:rPr>
                <w:sz w:val="12"/>
              </w:rPr>
            </w:pPr>
          </w:p>
          <w:p w14:paraId="1BAF84FF" w14:textId="77777777" w:rsidR="00A22D52" w:rsidRDefault="00A22D52" w:rsidP="00F42497">
            <w:pPr>
              <w:ind w:left="418" w:hanging="418"/>
            </w:pPr>
            <w:r>
              <w:t>22:22, Do not rob the poor because they are poor, or crush the afflicted at the gate . . .</w:t>
            </w:r>
          </w:p>
        </w:tc>
      </w:tr>
      <w:tr w:rsidR="00A22D52" w14:paraId="59D49D63" w14:textId="77777777" w:rsidTr="00F42497">
        <w:tc>
          <w:tcPr>
            <w:tcW w:w="4618" w:type="dxa"/>
          </w:tcPr>
          <w:p w14:paraId="5A075F44" w14:textId="77777777" w:rsidR="00A22D52" w:rsidRPr="00E60AF3" w:rsidRDefault="00A22D52" w:rsidP="00F42497">
            <w:pPr>
              <w:ind w:left="418" w:hanging="418"/>
              <w:rPr>
                <w:sz w:val="12"/>
              </w:rPr>
            </w:pPr>
          </w:p>
          <w:p w14:paraId="67DE8A51" w14:textId="77777777" w:rsidR="00A22D52" w:rsidRDefault="00A22D52" w:rsidP="00F42497">
            <w:pPr>
              <w:ind w:left="418" w:hanging="418"/>
            </w:pPr>
            <w:r>
              <w:t>5:1-6, For we shall not act like him [the wicked man]—Lift him up, give him thy hand; Leave him (in the arms of the god; Fill his belly with bread of thine, So that he may be sated and may be ashamed.</w:t>
            </w:r>
          </w:p>
        </w:tc>
        <w:tc>
          <w:tcPr>
            <w:tcW w:w="4862" w:type="dxa"/>
          </w:tcPr>
          <w:p w14:paraId="5F6D44BA" w14:textId="77777777" w:rsidR="00A22D52" w:rsidRPr="00E60AF3" w:rsidRDefault="00A22D52" w:rsidP="00F42497">
            <w:pPr>
              <w:ind w:left="418" w:hanging="418"/>
              <w:rPr>
                <w:sz w:val="12"/>
              </w:rPr>
            </w:pPr>
          </w:p>
          <w:p w14:paraId="7DF284B5" w14:textId="77777777" w:rsidR="00A22D52" w:rsidRDefault="00A22D52" w:rsidP="00F42497">
            <w:pPr>
              <w:ind w:left="418" w:hanging="418"/>
            </w:pPr>
            <w:r>
              <w:t>24:29, Do not say, “I will do to others as they have done to me; I will pay them back for what they have done.”</w:t>
            </w:r>
          </w:p>
          <w:p w14:paraId="5BDA1E98" w14:textId="77777777" w:rsidR="00A22D52" w:rsidRDefault="00A22D52" w:rsidP="00F42497">
            <w:pPr>
              <w:ind w:left="418" w:hanging="418"/>
            </w:pPr>
            <w:r>
              <w:t xml:space="preserve">25:21-22, </w:t>
            </w:r>
            <w:r>
              <w:rPr>
                <w:vertAlign w:val="superscript"/>
              </w:rPr>
              <w:t>21</w:t>
            </w:r>
            <w:r>
              <w:t xml:space="preserve">If your enemies are hungry, give them bread to eat; and if they are thirsty, give them water to drink; </w:t>
            </w:r>
            <w:r>
              <w:rPr>
                <w:vertAlign w:val="superscript"/>
              </w:rPr>
              <w:t>22</w:t>
            </w:r>
            <w:r>
              <w:t xml:space="preserve">for you will heap coals of fire on their heads, and the </w:t>
            </w:r>
            <w:r>
              <w:rPr>
                <w:smallCaps/>
              </w:rPr>
              <w:t>Lord</w:t>
            </w:r>
            <w:r>
              <w:t xml:space="preserve"> will reward you.</w:t>
            </w:r>
          </w:p>
        </w:tc>
      </w:tr>
      <w:tr w:rsidR="00A22D52" w14:paraId="0445F69E" w14:textId="77777777" w:rsidTr="00F42497">
        <w:tc>
          <w:tcPr>
            <w:tcW w:w="4618" w:type="dxa"/>
          </w:tcPr>
          <w:p w14:paraId="4CA6B595" w14:textId="77777777" w:rsidR="00A22D52" w:rsidRPr="00E60AF3" w:rsidRDefault="00A22D52" w:rsidP="00F42497">
            <w:pPr>
              <w:ind w:left="418" w:hanging="418"/>
              <w:rPr>
                <w:sz w:val="12"/>
              </w:rPr>
            </w:pPr>
          </w:p>
          <w:p w14:paraId="3290EE12" w14:textId="77777777" w:rsidR="00A22D52" w:rsidRDefault="00A22D52" w:rsidP="00F42497">
            <w:pPr>
              <w:ind w:left="418" w:hanging="418"/>
            </w:pPr>
            <w:r>
              <w:t>6:1-12, As for the heated man of a temple, He is like a tree growing in the open. In the completion of a moment (comes) its loss of foliage, And its end is reached in the shipyards; (Or) it is floated far from its place, And the flame is its burial shroud. (But) the truly silent man holds himself apart. He is like a tree growing in a garden. It flourishes and doubles its yield; It (stands) before its lord. Its fruit is sweet; its shade is pleasant; And its end is reached in the garden.</w:t>
            </w:r>
          </w:p>
        </w:tc>
        <w:tc>
          <w:tcPr>
            <w:tcW w:w="4862" w:type="dxa"/>
          </w:tcPr>
          <w:p w14:paraId="7D09F350" w14:textId="77777777" w:rsidR="00A22D52" w:rsidRPr="00E60AF3" w:rsidRDefault="00A22D52" w:rsidP="00F42497">
            <w:pPr>
              <w:ind w:left="418" w:hanging="418"/>
              <w:rPr>
                <w:sz w:val="12"/>
              </w:rPr>
            </w:pPr>
          </w:p>
          <w:p w14:paraId="01C84EE9" w14:textId="77777777" w:rsidR="00A22D52" w:rsidRDefault="00A22D52" w:rsidP="00F42497">
            <w:pPr>
              <w:ind w:left="418" w:hanging="418"/>
            </w:pPr>
            <w:r>
              <w:t xml:space="preserve">See Ps 1, Happy are those who do not follow the advice of the wicked, or take the path that sinners tread, or sit in the seat of scoffers; </w:t>
            </w:r>
            <w:r>
              <w:rPr>
                <w:vertAlign w:val="superscript"/>
              </w:rPr>
              <w:t>2</w:t>
            </w:r>
            <w:r>
              <w:t xml:space="preserve">but their delight is in the law of the </w:t>
            </w:r>
            <w:r>
              <w:rPr>
                <w:smallCaps/>
              </w:rPr>
              <w:t>Lord</w:t>
            </w:r>
            <w:r>
              <w:t xml:space="preserve">, and on his law they meditate day and night. </w:t>
            </w:r>
            <w:r>
              <w:rPr>
                <w:vertAlign w:val="superscript"/>
              </w:rPr>
              <w:t>3</w:t>
            </w:r>
            <w:r>
              <w:t xml:space="preserve">They are like trees planted by streams of water, which yield their fruit in its season, and their leaves do not wither. In all that they do, they prosper. </w:t>
            </w:r>
            <w:r>
              <w:rPr>
                <w:vertAlign w:val="superscript"/>
              </w:rPr>
              <w:t>4</w:t>
            </w:r>
            <w:r>
              <w:t xml:space="preserve">The wicked are not so, but are like chaff that the wind drives away. </w:t>
            </w:r>
            <w:r>
              <w:rPr>
                <w:vertAlign w:val="superscript"/>
              </w:rPr>
              <w:t>5</w:t>
            </w:r>
            <w:r>
              <w:t xml:space="preserve">Therefore the wicked will not stand in the judgment, nor sinners in the congregation of the righteous; </w:t>
            </w:r>
            <w:r>
              <w:rPr>
                <w:vertAlign w:val="superscript"/>
              </w:rPr>
              <w:t>6</w:t>
            </w:r>
            <w:r>
              <w:t xml:space="preserve">for the </w:t>
            </w:r>
            <w:r>
              <w:rPr>
                <w:smallCaps/>
              </w:rPr>
              <w:t>Lord</w:t>
            </w:r>
            <w:r>
              <w:t xml:space="preserve"> watches over the way of the righteous, but the way of the wicked will perish.</w:t>
            </w:r>
          </w:p>
          <w:p w14:paraId="7C87E415" w14:textId="173BC643" w:rsidR="00A22D52" w:rsidRDefault="00A22D52" w:rsidP="00F42497">
            <w:pPr>
              <w:ind w:left="418" w:hanging="418"/>
            </w:pPr>
            <w:r>
              <w:t xml:space="preserve">See Jer 17:5-8, Thus says the </w:t>
            </w:r>
            <w:r>
              <w:rPr>
                <w:smallCaps/>
              </w:rPr>
              <w:t>Lord</w:t>
            </w:r>
            <w:r w:rsidR="00EC002E" w:rsidRPr="00EC002E">
              <w:rPr>
                <w:bCs/>
              </w:rPr>
              <w:t xml:space="preserve">: </w:t>
            </w:r>
            <w:r>
              <w:t xml:space="preserve">Cursed are those who trust in mere mortals and make mere flesh their strength, whose hearts turn away from the </w:t>
            </w:r>
            <w:r>
              <w:rPr>
                <w:smallCaps/>
              </w:rPr>
              <w:t>Lord</w:t>
            </w:r>
            <w:r>
              <w:t xml:space="preserve">. </w:t>
            </w:r>
            <w:r>
              <w:rPr>
                <w:vertAlign w:val="superscript"/>
              </w:rPr>
              <w:t>6</w:t>
            </w:r>
            <w:r>
              <w:t xml:space="preserve">They shall be like a shrub in the desert, and shall not see when relief comes. They shall live in the parched places of the wilderness, in an uninhabited salt land. </w:t>
            </w:r>
            <w:r>
              <w:rPr>
                <w:vertAlign w:val="superscript"/>
              </w:rPr>
              <w:t>7</w:t>
            </w:r>
            <w:r>
              <w:t xml:space="preserve">Blessed are those who trust in the </w:t>
            </w:r>
            <w:r>
              <w:rPr>
                <w:smallCaps/>
              </w:rPr>
              <w:t>Lord</w:t>
            </w:r>
            <w:r>
              <w:t xml:space="preserve">, whose trust is the </w:t>
            </w:r>
            <w:r>
              <w:rPr>
                <w:smallCaps/>
              </w:rPr>
              <w:t>Lord</w:t>
            </w:r>
            <w:r>
              <w:t xml:space="preserve">. </w:t>
            </w:r>
            <w:r>
              <w:rPr>
                <w:vertAlign w:val="superscript"/>
              </w:rPr>
              <w:t>8</w:t>
            </w:r>
            <w:r>
              <w:t>They shall be like a tree plan</w:t>
            </w:r>
            <w:r>
              <w:softHyphen/>
              <w:t>ted by water, sending out its roots by the stream. It shall not fear when heat comes, and its leaves shall stay green; in the year of drought it is not anxious, and it does not cease to bear fruit.</w:t>
            </w:r>
          </w:p>
        </w:tc>
      </w:tr>
      <w:tr w:rsidR="00A22D52" w14:paraId="4C9B8AC2" w14:textId="77777777" w:rsidTr="00F42497">
        <w:tc>
          <w:tcPr>
            <w:tcW w:w="4618" w:type="dxa"/>
          </w:tcPr>
          <w:p w14:paraId="0B12AEB1" w14:textId="77777777" w:rsidR="00A22D52" w:rsidRPr="00E60AF3" w:rsidRDefault="00A22D52" w:rsidP="00F42497">
            <w:pPr>
              <w:ind w:left="418" w:hanging="418"/>
              <w:rPr>
                <w:sz w:val="12"/>
              </w:rPr>
            </w:pPr>
          </w:p>
          <w:p w14:paraId="66C484FB" w14:textId="77777777" w:rsidR="00A22D52" w:rsidRDefault="00A22D52" w:rsidP="00F42497">
            <w:pPr>
              <w:ind w:left="418" w:hanging="418"/>
            </w:pPr>
            <w:r>
              <w:t xml:space="preserve">7:12-15, Do not carry off the landmark at the boundaries of the arable land, Nor disturb the position of the measuring-cord; Be not greedy after a cubit of land, Nor </w:t>
            </w:r>
            <w:r>
              <w:lastRenderedPageBreak/>
              <w:t>en</w:t>
            </w:r>
            <w:r>
              <w:softHyphen/>
              <w:t>croach upon the boundaries of a widow.</w:t>
            </w:r>
          </w:p>
          <w:p w14:paraId="1C2E725E" w14:textId="77777777" w:rsidR="00A22D52" w:rsidRDefault="00A22D52" w:rsidP="00F42497">
            <w:pPr>
              <w:ind w:left="360" w:hanging="360"/>
            </w:pPr>
            <w:r>
              <w:t>8:9-10, Guard against encroaching upon the boundaries of the fields, Lest a terror carry thee off.</w:t>
            </w:r>
          </w:p>
        </w:tc>
        <w:tc>
          <w:tcPr>
            <w:tcW w:w="4862" w:type="dxa"/>
          </w:tcPr>
          <w:p w14:paraId="3CE64A2E" w14:textId="77777777" w:rsidR="00A22D52" w:rsidRPr="00E60AF3" w:rsidRDefault="00A22D52" w:rsidP="00F42497">
            <w:pPr>
              <w:ind w:left="418" w:hanging="418"/>
              <w:rPr>
                <w:sz w:val="12"/>
              </w:rPr>
            </w:pPr>
          </w:p>
          <w:p w14:paraId="69B88BDE" w14:textId="77777777" w:rsidR="00A22D52" w:rsidRDefault="00A22D52" w:rsidP="00F42497">
            <w:pPr>
              <w:ind w:left="418" w:hanging="418"/>
            </w:pPr>
            <w:r>
              <w:t>22:28, Do not remove the ancient landmark that your ancestors set up.</w:t>
            </w:r>
          </w:p>
          <w:p w14:paraId="67DAB696" w14:textId="77777777" w:rsidR="00A22D52" w:rsidRDefault="00A22D52" w:rsidP="00F42497">
            <w:pPr>
              <w:ind w:left="418" w:hanging="418"/>
            </w:pPr>
            <w:r>
              <w:t>23:10, Do not remove an ancient landmark or encroach on the fields of orphans . . .</w:t>
            </w:r>
          </w:p>
        </w:tc>
      </w:tr>
      <w:tr w:rsidR="00A22D52" w14:paraId="6E3A6D31" w14:textId="77777777" w:rsidTr="00F42497">
        <w:tc>
          <w:tcPr>
            <w:tcW w:w="4618" w:type="dxa"/>
          </w:tcPr>
          <w:p w14:paraId="06270E65" w14:textId="77777777" w:rsidR="00A22D52" w:rsidRPr="00E60AF3" w:rsidRDefault="00A22D52" w:rsidP="00F42497">
            <w:pPr>
              <w:ind w:left="418" w:hanging="418"/>
              <w:rPr>
                <w:sz w:val="12"/>
              </w:rPr>
            </w:pPr>
          </w:p>
          <w:p w14:paraId="235FEAF8" w14:textId="77777777" w:rsidR="00A22D52" w:rsidRDefault="00A22D52" w:rsidP="00F42497">
            <w:pPr>
              <w:ind w:left="418" w:hanging="418"/>
            </w:pPr>
            <w:r>
              <w:t>8:11-12, One satisfies god with the will of the Lord, Who determines the boun</w:t>
            </w:r>
            <w:r>
              <w:softHyphen/>
              <w:t>dar</w:t>
            </w:r>
            <w:r>
              <w:softHyphen/>
              <w:t>ies of the arable land.</w:t>
            </w:r>
          </w:p>
        </w:tc>
        <w:tc>
          <w:tcPr>
            <w:tcW w:w="4862" w:type="dxa"/>
          </w:tcPr>
          <w:p w14:paraId="31C6015D" w14:textId="77777777" w:rsidR="00A22D52" w:rsidRPr="00E60AF3" w:rsidRDefault="00A22D52" w:rsidP="00F42497">
            <w:pPr>
              <w:ind w:left="418" w:hanging="418"/>
              <w:rPr>
                <w:sz w:val="12"/>
              </w:rPr>
            </w:pPr>
          </w:p>
          <w:p w14:paraId="142F1B63" w14:textId="77777777" w:rsidR="00A22D52" w:rsidRDefault="00A22D52" w:rsidP="00F42497">
            <w:pPr>
              <w:ind w:left="418" w:hanging="418"/>
            </w:pPr>
            <w:r>
              <w:t>23:11, for their redeemer is strong; he will plead their cause against you. [“The thought is gen</w:t>
            </w:r>
            <w:r>
              <w:softHyphen/>
              <w:t>er</w:t>
            </w:r>
            <w:r>
              <w:softHyphen/>
              <w:t>ally that of Prov. 23:11.” 423 n. 14]</w:t>
            </w:r>
          </w:p>
        </w:tc>
      </w:tr>
      <w:tr w:rsidR="00A22D52" w14:paraId="6A1946A5" w14:textId="77777777" w:rsidTr="00F42497">
        <w:tc>
          <w:tcPr>
            <w:tcW w:w="4618" w:type="dxa"/>
          </w:tcPr>
          <w:p w14:paraId="527BF4E6" w14:textId="77777777" w:rsidR="00A22D52" w:rsidRPr="00E60AF3" w:rsidRDefault="00A22D52" w:rsidP="00F42497">
            <w:pPr>
              <w:ind w:left="418" w:hanging="418"/>
              <w:rPr>
                <w:sz w:val="12"/>
              </w:rPr>
            </w:pPr>
          </w:p>
          <w:p w14:paraId="786EFE62" w14:textId="77777777" w:rsidR="00A22D52" w:rsidRDefault="00A22D52" w:rsidP="00F42497">
            <w:pPr>
              <w:ind w:left="418" w:hanging="418"/>
            </w:pPr>
            <w:r>
              <w:t>9:5-8, Better is poverty in the hand of the god Than riches in a storehouse; Better is bread, when the heart is happy, Than riches with sorrow.</w:t>
            </w:r>
          </w:p>
        </w:tc>
        <w:tc>
          <w:tcPr>
            <w:tcW w:w="4862" w:type="dxa"/>
          </w:tcPr>
          <w:p w14:paraId="5521E5D8" w14:textId="77777777" w:rsidR="00A22D52" w:rsidRPr="00E60AF3" w:rsidRDefault="00A22D52" w:rsidP="00F42497">
            <w:pPr>
              <w:ind w:left="418" w:hanging="418"/>
              <w:rPr>
                <w:sz w:val="12"/>
              </w:rPr>
            </w:pPr>
          </w:p>
          <w:p w14:paraId="107B6D35" w14:textId="77777777" w:rsidR="00A22D52" w:rsidRDefault="00A22D52" w:rsidP="00F42497">
            <w:pPr>
              <w:ind w:left="418" w:hanging="418"/>
            </w:pPr>
            <w:r>
              <w:t xml:space="preserve">15:16-17, Better is a little with the fear of the </w:t>
            </w:r>
            <w:r>
              <w:rPr>
                <w:smallCaps/>
              </w:rPr>
              <w:t>Lord</w:t>
            </w:r>
            <w:r>
              <w:t xml:space="preserve"> than great treasure and trouble with it. </w:t>
            </w:r>
            <w:r>
              <w:rPr>
                <w:vertAlign w:val="superscript"/>
              </w:rPr>
              <w:t>17</w:t>
            </w:r>
            <w:r>
              <w:t>Better is a dinner of vegetables where love is than a fatted ox and hatred with it.</w:t>
            </w:r>
          </w:p>
        </w:tc>
      </w:tr>
      <w:tr w:rsidR="00A22D52" w14:paraId="37B288FE" w14:textId="77777777" w:rsidTr="00F42497">
        <w:tc>
          <w:tcPr>
            <w:tcW w:w="4618" w:type="dxa"/>
          </w:tcPr>
          <w:p w14:paraId="66B81137" w14:textId="77777777" w:rsidR="00A22D52" w:rsidRPr="00E60AF3" w:rsidRDefault="00A22D52" w:rsidP="00F42497">
            <w:pPr>
              <w:ind w:left="418" w:hanging="418"/>
              <w:rPr>
                <w:sz w:val="12"/>
              </w:rPr>
            </w:pPr>
          </w:p>
          <w:p w14:paraId="3E794CB0" w14:textId="6C375B7B" w:rsidR="00A22D52" w:rsidRDefault="00A22D52" w:rsidP="00F42497">
            <w:pPr>
              <w:ind w:left="418" w:hanging="418"/>
            </w:pPr>
            <w:r>
              <w:t>9:14-10:5, Do not strain to seek an excess, When thy needs are safe for thee. If riches are brought to thee by robbery, They will not spend the night with thee; At day</w:t>
            </w:r>
            <w:r>
              <w:softHyphen/>
              <w:t>break they are not in thy house</w:t>
            </w:r>
            <w:r w:rsidR="00EC002E" w:rsidRPr="00EC002E">
              <w:rPr>
                <w:bCs/>
              </w:rPr>
              <w:t xml:space="preserve">: </w:t>
            </w:r>
            <w:r>
              <w:t>Their places may be seen, but they are not. The ground has opened its mouth . . . that it might swallow them up, And might sink them into the underworld. (Or) they have made themselves a great breach of their (own) size And are sun</w:t>
            </w:r>
            <w:r>
              <w:softHyphen/>
              <w:t>ken down into the underworld. (Or) they have made them</w:t>
            </w:r>
            <w:r>
              <w:softHyphen/>
              <w:t>selves wings like geese And are flown away to the hea</w:t>
            </w:r>
            <w:r>
              <w:softHyphen/>
              <w:t>vens.</w:t>
            </w:r>
          </w:p>
        </w:tc>
        <w:tc>
          <w:tcPr>
            <w:tcW w:w="4862" w:type="dxa"/>
          </w:tcPr>
          <w:p w14:paraId="4E7FD062" w14:textId="77777777" w:rsidR="00A22D52" w:rsidRPr="00E60AF3" w:rsidRDefault="00A22D52" w:rsidP="00F42497">
            <w:pPr>
              <w:ind w:left="418" w:hanging="418"/>
              <w:rPr>
                <w:sz w:val="12"/>
              </w:rPr>
            </w:pPr>
          </w:p>
          <w:p w14:paraId="186A0E47" w14:textId="77777777" w:rsidR="00A22D52" w:rsidRDefault="00A22D52" w:rsidP="00F42497">
            <w:pPr>
              <w:ind w:left="418" w:hanging="418"/>
            </w:pPr>
            <w:r>
              <w:t xml:space="preserve">23:4-5, Do not wear yourself out to get rich; be wise enough to desist. </w:t>
            </w:r>
            <w:r>
              <w:rPr>
                <w:vertAlign w:val="superscript"/>
              </w:rPr>
              <w:t>5</w:t>
            </w:r>
            <w:r>
              <w:t>When your eyes light upon it, it is gone; for suddenly it takes wings to itself, flying like an eagle toward heaven.</w:t>
            </w:r>
          </w:p>
        </w:tc>
      </w:tr>
      <w:tr w:rsidR="00A22D52" w14:paraId="637C7D44" w14:textId="77777777" w:rsidTr="00F42497">
        <w:tc>
          <w:tcPr>
            <w:tcW w:w="4618" w:type="dxa"/>
          </w:tcPr>
          <w:p w14:paraId="573E51E3" w14:textId="77777777" w:rsidR="00A22D52" w:rsidRPr="00E60AF3" w:rsidRDefault="00A22D52" w:rsidP="00F42497">
            <w:pPr>
              <w:ind w:left="418" w:hanging="418"/>
              <w:rPr>
                <w:sz w:val="12"/>
              </w:rPr>
            </w:pPr>
          </w:p>
          <w:p w14:paraId="0CD85499" w14:textId="77777777" w:rsidR="00A22D52" w:rsidRDefault="00A22D52" w:rsidP="00F42497">
            <w:pPr>
              <w:ind w:left="418" w:hanging="418"/>
            </w:pPr>
            <w:r>
              <w:t>11:6-7 [Not in Pritchard.]</w:t>
            </w:r>
          </w:p>
        </w:tc>
        <w:tc>
          <w:tcPr>
            <w:tcW w:w="4862" w:type="dxa"/>
          </w:tcPr>
          <w:p w14:paraId="623230F8" w14:textId="77777777" w:rsidR="00A22D52" w:rsidRPr="00E60AF3" w:rsidRDefault="00A22D52" w:rsidP="00F42497">
            <w:pPr>
              <w:ind w:left="418" w:hanging="418"/>
              <w:rPr>
                <w:sz w:val="12"/>
              </w:rPr>
            </w:pPr>
          </w:p>
          <w:p w14:paraId="3A8D8D8F" w14:textId="77777777" w:rsidR="00A22D52" w:rsidRDefault="00A22D52" w:rsidP="00F42497">
            <w:pPr>
              <w:ind w:left="418" w:hanging="418"/>
            </w:pPr>
            <w:r>
              <w:t>24:11, if you hold back from rescuing those taken away to death, those who go staggering to the slaughter . . .</w:t>
            </w:r>
          </w:p>
        </w:tc>
      </w:tr>
      <w:tr w:rsidR="00A22D52" w14:paraId="6EB93F68" w14:textId="77777777" w:rsidTr="00F42497">
        <w:tc>
          <w:tcPr>
            <w:tcW w:w="4618" w:type="dxa"/>
          </w:tcPr>
          <w:p w14:paraId="39DE7D22" w14:textId="77777777" w:rsidR="00A22D52" w:rsidRPr="00E60AF3" w:rsidRDefault="00A22D52" w:rsidP="00F42497">
            <w:pPr>
              <w:ind w:left="418" w:hanging="418"/>
              <w:rPr>
                <w:sz w:val="12"/>
              </w:rPr>
            </w:pPr>
          </w:p>
          <w:p w14:paraId="27735C9E" w14:textId="77777777" w:rsidR="00A22D52" w:rsidRDefault="00A22D52" w:rsidP="00F42497">
            <w:pPr>
              <w:ind w:left="418" w:hanging="418"/>
            </w:pPr>
            <w:r>
              <w:t>11:13-14, Do not associate to thyself the heated man, Nor visit him for con</w:t>
            </w:r>
            <w:r>
              <w:softHyphen/>
              <w:t>ver</w:t>
            </w:r>
            <w:r>
              <w:softHyphen/>
              <w:t>sa</w:t>
            </w:r>
            <w:r>
              <w:softHyphen/>
              <w:t>tion.</w:t>
            </w:r>
          </w:p>
        </w:tc>
        <w:tc>
          <w:tcPr>
            <w:tcW w:w="4862" w:type="dxa"/>
          </w:tcPr>
          <w:p w14:paraId="0FB4D605" w14:textId="77777777" w:rsidR="00A22D52" w:rsidRPr="00E60AF3" w:rsidRDefault="00A22D52" w:rsidP="00F42497">
            <w:pPr>
              <w:ind w:left="418" w:hanging="418"/>
              <w:rPr>
                <w:sz w:val="12"/>
              </w:rPr>
            </w:pPr>
          </w:p>
          <w:p w14:paraId="27832F45" w14:textId="77777777" w:rsidR="00A22D52" w:rsidRDefault="00A22D52" w:rsidP="00F42497">
            <w:pPr>
              <w:ind w:left="418" w:hanging="418"/>
            </w:pPr>
            <w:r>
              <w:t>22:24, Make no friends with those given to anger, and do not associate with hotheads . . .</w:t>
            </w:r>
          </w:p>
        </w:tc>
      </w:tr>
      <w:tr w:rsidR="00A22D52" w14:paraId="0B0F24CF" w14:textId="77777777" w:rsidTr="00F42497">
        <w:tc>
          <w:tcPr>
            <w:tcW w:w="4618" w:type="dxa"/>
          </w:tcPr>
          <w:p w14:paraId="53C274B6" w14:textId="77777777" w:rsidR="00A22D52" w:rsidRPr="00E60AF3" w:rsidRDefault="00A22D52" w:rsidP="00F42497">
            <w:pPr>
              <w:ind w:left="418" w:hanging="418"/>
              <w:rPr>
                <w:sz w:val="12"/>
              </w:rPr>
            </w:pPr>
          </w:p>
          <w:p w14:paraId="660454BD" w14:textId="77777777" w:rsidR="00A22D52" w:rsidRDefault="00A22D52" w:rsidP="00F42497">
            <w:pPr>
              <w:ind w:left="418" w:hanging="418"/>
            </w:pPr>
            <w:r>
              <w:t>13:8-9, Do not leap to hold to such a one [a heated man], Lest a terror carry thee off.</w:t>
            </w:r>
          </w:p>
        </w:tc>
        <w:tc>
          <w:tcPr>
            <w:tcW w:w="4862" w:type="dxa"/>
          </w:tcPr>
          <w:p w14:paraId="4F33C2B5" w14:textId="77777777" w:rsidR="00A22D52" w:rsidRPr="00E60AF3" w:rsidRDefault="00A22D52" w:rsidP="00F42497">
            <w:pPr>
              <w:ind w:left="418" w:hanging="418"/>
              <w:rPr>
                <w:sz w:val="12"/>
              </w:rPr>
            </w:pPr>
          </w:p>
          <w:p w14:paraId="0FC170C0" w14:textId="77777777" w:rsidR="00A22D52" w:rsidRDefault="00A22D52" w:rsidP="00F42497">
            <w:pPr>
              <w:ind w:left="418" w:hanging="418"/>
            </w:pPr>
            <w:r>
              <w:t>22:25, or you may learn their ways and entangle yourself in a snare.</w:t>
            </w:r>
          </w:p>
        </w:tc>
      </w:tr>
      <w:tr w:rsidR="00A22D52" w14:paraId="4C864C38" w14:textId="77777777" w:rsidTr="00F42497">
        <w:tc>
          <w:tcPr>
            <w:tcW w:w="4618" w:type="dxa"/>
          </w:tcPr>
          <w:p w14:paraId="5F03CF5F" w14:textId="77777777" w:rsidR="00A22D52" w:rsidRPr="00E60AF3" w:rsidRDefault="00A22D52" w:rsidP="00F42497">
            <w:pPr>
              <w:ind w:left="418" w:hanging="418"/>
              <w:rPr>
                <w:sz w:val="12"/>
              </w:rPr>
            </w:pPr>
          </w:p>
          <w:p w14:paraId="303755DD" w14:textId="77777777" w:rsidR="00A22D52" w:rsidRDefault="00A22D52" w:rsidP="00F42497">
            <w:pPr>
              <w:ind w:left="418" w:hanging="418"/>
            </w:pPr>
            <w:r>
              <w:t>13:11, Do not greet thy heated (opponent) in thy violence.</w:t>
            </w:r>
          </w:p>
        </w:tc>
        <w:tc>
          <w:tcPr>
            <w:tcW w:w="4862" w:type="dxa"/>
          </w:tcPr>
          <w:p w14:paraId="55E5DDC5" w14:textId="77777777" w:rsidR="00A22D52" w:rsidRPr="00E60AF3" w:rsidRDefault="00A22D52" w:rsidP="00F42497">
            <w:pPr>
              <w:ind w:left="418" w:hanging="418"/>
              <w:rPr>
                <w:sz w:val="12"/>
              </w:rPr>
            </w:pPr>
          </w:p>
          <w:p w14:paraId="6E79AA47" w14:textId="77777777" w:rsidR="00A22D52" w:rsidRDefault="00A22D52" w:rsidP="00F42497">
            <w:pPr>
              <w:ind w:left="418" w:hanging="418"/>
            </w:pPr>
            <w:r>
              <w:t>27:14, Whoever blesses a neighbor with a loud voice, rising early in the morning, will be counted as cursing. (“Prov. 27:14 has been cited as a parallel, with the alteration of Hebrew re´e(hu), “his friend,” to ra´, “an evil (man).”)</w:t>
            </w:r>
          </w:p>
        </w:tc>
      </w:tr>
      <w:tr w:rsidR="00A22D52" w14:paraId="383895A2" w14:textId="77777777" w:rsidTr="00F42497">
        <w:tc>
          <w:tcPr>
            <w:tcW w:w="4618" w:type="dxa"/>
          </w:tcPr>
          <w:p w14:paraId="5726E5DF" w14:textId="77777777" w:rsidR="00A22D52" w:rsidRPr="00E60AF3" w:rsidRDefault="00A22D52" w:rsidP="00F42497">
            <w:pPr>
              <w:ind w:left="418" w:hanging="418"/>
              <w:rPr>
                <w:sz w:val="12"/>
              </w:rPr>
            </w:pPr>
          </w:p>
          <w:p w14:paraId="0A4D7A93" w14:textId="77777777" w:rsidR="00A22D52" w:rsidRDefault="00A22D52" w:rsidP="00F42497">
            <w:pPr>
              <w:ind w:left="418" w:hanging="418"/>
            </w:pPr>
            <w:r>
              <w:t xml:space="preserve">14:5-10, Be not greedy for the property of a poor man, Nor hunger for his bread. As </w:t>
            </w:r>
            <w:r>
              <w:lastRenderedPageBreak/>
              <w:t>for the property of a poor man, it (is) a blocking to the throat, It makes a vo</w:t>
            </w:r>
            <w:r>
              <w:softHyphen/>
              <w:t>mit</w:t>
            </w:r>
            <w:r>
              <w:softHyphen/>
              <w:t>ing to the gullet. If he has obtained it by false oaths, His heart is perverted by his belly.</w:t>
            </w:r>
          </w:p>
        </w:tc>
        <w:tc>
          <w:tcPr>
            <w:tcW w:w="4862" w:type="dxa"/>
          </w:tcPr>
          <w:p w14:paraId="596415B8" w14:textId="77777777" w:rsidR="00A22D52" w:rsidRPr="00E60AF3" w:rsidRDefault="00A22D52" w:rsidP="00F42497">
            <w:pPr>
              <w:ind w:left="418" w:hanging="418"/>
              <w:rPr>
                <w:sz w:val="12"/>
              </w:rPr>
            </w:pPr>
          </w:p>
          <w:p w14:paraId="6FA21626" w14:textId="77777777" w:rsidR="00A22D52" w:rsidRDefault="00A22D52" w:rsidP="00F42497">
            <w:pPr>
              <w:ind w:left="418" w:hanging="418"/>
            </w:pPr>
            <w:r>
              <w:t xml:space="preserve">23:6-7, Do not eat the bread of the stingy; do not desire their delicacies; </w:t>
            </w:r>
            <w:r>
              <w:rPr>
                <w:vertAlign w:val="superscript"/>
              </w:rPr>
              <w:t>7</w:t>
            </w:r>
            <w:r>
              <w:t xml:space="preserve">for like a hair in </w:t>
            </w:r>
            <w:r>
              <w:lastRenderedPageBreak/>
              <w:t>the throat, so are they. “Eat and drink!” they say to you; but they do not mean it.</w:t>
            </w:r>
          </w:p>
        </w:tc>
      </w:tr>
      <w:tr w:rsidR="00A22D52" w14:paraId="05060AF1" w14:textId="77777777" w:rsidTr="00F42497">
        <w:tc>
          <w:tcPr>
            <w:tcW w:w="4618" w:type="dxa"/>
          </w:tcPr>
          <w:p w14:paraId="6DD13BFE" w14:textId="77777777" w:rsidR="00A22D52" w:rsidRPr="00E60AF3" w:rsidRDefault="00A22D52" w:rsidP="00F42497">
            <w:pPr>
              <w:ind w:left="418" w:hanging="418"/>
              <w:rPr>
                <w:sz w:val="12"/>
              </w:rPr>
            </w:pPr>
          </w:p>
          <w:p w14:paraId="0EF77ECE" w14:textId="77777777" w:rsidR="00A22D52" w:rsidRDefault="00A22D52" w:rsidP="00F42497">
            <w:pPr>
              <w:ind w:left="418" w:hanging="418"/>
            </w:pPr>
            <w:r>
              <w:t>14:17-18, The mouthful of bread (too) great thou swallowest and vomitest up, And art emptied of thy good.</w:t>
            </w:r>
          </w:p>
        </w:tc>
        <w:tc>
          <w:tcPr>
            <w:tcW w:w="4862" w:type="dxa"/>
          </w:tcPr>
          <w:p w14:paraId="47C85E4E" w14:textId="77777777" w:rsidR="00A22D52" w:rsidRPr="00E60AF3" w:rsidRDefault="00A22D52" w:rsidP="00F42497">
            <w:pPr>
              <w:ind w:left="418" w:hanging="418"/>
              <w:rPr>
                <w:sz w:val="12"/>
              </w:rPr>
            </w:pPr>
          </w:p>
          <w:p w14:paraId="6CD6BC63" w14:textId="77777777" w:rsidR="00A22D52" w:rsidRDefault="00A22D52" w:rsidP="00F42497">
            <w:pPr>
              <w:ind w:left="418" w:hanging="418"/>
            </w:pPr>
            <w:r>
              <w:t>23:8, You will vomit up the little you have eaten, and you will waste your pleasant words.</w:t>
            </w:r>
          </w:p>
        </w:tc>
      </w:tr>
      <w:tr w:rsidR="00A22D52" w14:paraId="0426FD31" w14:textId="77777777" w:rsidTr="00F42497">
        <w:tc>
          <w:tcPr>
            <w:tcW w:w="4618" w:type="dxa"/>
          </w:tcPr>
          <w:p w14:paraId="53DE8575" w14:textId="77777777" w:rsidR="00A22D52" w:rsidRPr="00E60AF3" w:rsidRDefault="00A22D52" w:rsidP="00F42497">
            <w:pPr>
              <w:ind w:left="418" w:hanging="418"/>
              <w:rPr>
                <w:sz w:val="12"/>
              </w:rPr>
            </w:pPr>
          </w:p>
          <w:p w14:paraId="1AB2C567" w14:textId="77777777" w:rsidR="00A22D52" w:rsidRDefault="00A22D52" w:rsidP="00F42497">
            <w:pPr>
              <w:ind w:left="418" w:hanging="418"/>
            </w:pPr>
            <w:r>
              <w:t>16:11-14, Better is praise as one who loves men Than riches in a storehouse; Better is bread, when the heart is happy, Than riches with sorrow.</w:t>
            </w:r>
          </w:p>
        </w:tc>
        <w:tc>
          <w:tcPr>
            <w:tcW w:w="4862" w:type="dxa"/>
          </w:tcPr>
          <w:p w14:paraId="574BC979" w14:textId="77777777" w:rsidR="00A22D52" w:rsidRPr="00E60AF3" w:rsidRDefault="00A22D52" w:rsidP="00F42497">
            <w:pPr>
              <w:ind w:left="418" w:hanging="418"/>
              <w:rPr>
                <w:sz w:val="12"/>
              </w:rPr>
            </w:pPr>
          </w:p>
          <w:p w14:paraId="117D049F" w14:textId="77777777" w:rsidR="00A22D52" w:rsidRDefault="00A22D52" w:rsidP="00F42497">
            <w:pPr>
              <w:ind w:left="418" w:hanging="418"/>
            </w:pPr>
            <w:r>
              <w:t>16:8, Better is a little with righteousness than large income with injustice.</w:t>
            </w:r>
          </w:p>
        </w:tc>
      </w:tr>
      <w:tr w:rsidR="00A22D52" w14:paraId="70CC240B" w14:textId="77777777" w:rsidTr="00F42497">
        <w:tc>
          <w:tcPr>
            <w:tcW w:w="4618" w:type="dxa"/>
          </w:tcPr>
          <w:p w14:paraId="66CBE178" w14:textId="77777777" w:rsidR="00A22D52" w:rsidRPr="00E60AF3" w:rsidRDefault="00A22D52" w:rsidP="00F42497">
            <w:pPr>
              <w:ind w:left="418" w:hanging="418"/>
              <w:rPr>
                <w:sz w:val="12"/>
              </w:rPr>
            </w:pPr>
          </w:p>
          <w:p w14:paraId="369599ED" w14:textId="77777777" w:rsidR="00A22D52" w:rsidRDefault="00A22D52" w:rsidP="00F42497">
            <w:pPr>
              <w:ind w:left="418" w:hanging="418"/>
            </w:pPr>
            <w:r>
              <w:t>17:18-19, Do not lean on the scales nor falsify the weights, Nor damage the fractions of the measure.</w:t>
            </w:r>
          </w:p>
        </w:tc>
        <w:tc>
          <w:tcPr>
            <w:tcW w:w="4862" w:type="dxa"/>
          </w:tcPr>
          <w:p w14:paraId="243EF111" w14:textId="77777777" w:rsidR="00A22D52" w:rsidRPr="00E60AF3" w:rsidRDefault="00A22D52" w:rsidP="00F42497">
            <w:pPr>
              <w:ind w:left="418" w:hanging="418"/>
              <w:rPr>
                <w:sz w:val="12"/>
              </w:rPr>
            </w:pPr>
          </w:p>
          <w:p w14:paraId="1DB2D618" w14:textId="77777777" w:rsidR="00A22D52" w:rsidRDefault="00A22D52" w:rsidP="00F42497">
            <w:pPr>
              <w:ind w:left="418" w:hanging="418"/>
            </w:pPr>
            <w:r>
              <w:t xml:space="preserve">20:23, Differing weights are an abomination to the </w:t>
            </w:r>
            <w:r>
              <w:rPr>
                <w:smallCaps/>
              </w:rPr>
              <w:t>Lord</w:t>
            </w:r>
            <w:r>
              <w:t>, and false scales are not good.</w:t>
            </w:r>
          </w:p>
        </w:tc>
      </w:tr>
      <w:tr w:rsidR="00A22D52" w14:paraId="56D69838" w14:textId="77777777" w:rsidTr="00F42497">
        <w:tc>
          <w:tcPr>
            <w:tcW w:w="4618" w:type="dxa"/>
          </w:tcPr>
          <w:p w14:paraId="628FA537" w14:textId="77777777" w:rsidR="00A22D52" w:rsidRPr="00E60AF3" w:rsidRDefault="00A22D52" w:rsidP="00F42497">
            <w:pPr>
              <w:ind w:left="418" w:hanging="418"/>
              <w:rPr>
                <w:sz w:val="12"/>
              </w:rPr>
            </w:pPr>
          </w:p>
          <w:p w14:paraId="3BC22C7C" w14:textId="77777777" w:rsidR="00A22D52" w:rsidRDefault="00A22D52" w:rsidP="00F42497">
            <w:pPr>
              <w:ind w:left="418" w:hanging="418"/>
            </w:pPr>
            <w:r>
              <w:t>18:4-5, Make not for thyself weights which are deficient; They abound in grief through the will of god.</w:t>
            </w:r>
          </w:p>
        </w:tc>
        <w:tc>
          <w:tcPr>
            <w:tcW w:w="4862" w:type="dxa"/>
          </w:tcPr>
          <w:p w14:paraId="23317467" w14:textId="77777777" w:rsidR="00A22D52" w:rsidRPr="00E60AF3" w:rsidRDefault="00A22D52" w:rsidP="00F42497">
            <w:pPr>
              <w:ind w:left="418" w:hanging="418"/>
              <w:rPr>
                <w:sz w:val="12"/>
              </w:rPr>
            </w:pPr>
          </w:p>
          <w:p w14:paraId="3B4B67B7" w14:textId="77777777" w:rsidR="00A22D52" w:rsidRDefault="00A22D52" w:rsidP="00F42497">
            <w:pPr>
              <w:ind w:left="418" w:hanging="418"/>
            </w:pPr>
            <w:r>
              <w:t>16:11, Honest balances and scales are the Lord’s; all the weights in the bag are his work.</w:t>
            </w:r>
          </w:p>
        </w:tc>
      </w:tr>
      <w:tr w:rsidR="00A22D52" w14:paraId="1D8973AA" w14:textId="77777777" w:rsidTr="00F42497">
        <w:tc>
          <w:tcPr>
            <w:tcW w:w="4618" w:type="dxa"/>
          </w:tcPr>
          <w:p w14:paraId="019A73CA" w14:textId="77777777" w:rsidR="00A22D52" w:rsidRPr="00E60AF3" w:rsidRDefault="00A22D52" w:rsidP="00F42497">
            <w:pPr>
              <w:ind w:left="418" w:hanging="418"/>
              <w:rPr>
                <w:sz w:val="12"/>
              </w:rPr>
            </w:pPr>
          </w:p>
          <w:p w14:paraId="1D58BEE3" w14:textId="77777777" w:rsidR="00A22D52" w:rsidRDefault="00A22D52" w:rsidP="00F42497">
            <w:pPr>
              <w:ind w:left="418" w:hanging="418"/>
            </w:pPr>
            <w:r>
              <w:t>19:14-17, God is (always) in his success, Whereas man is in his failure; One thing are the words which men say, Another is that which the god does.</w:t>
            </w:r>
          </w:p>
        </w:tc>
        <w:tc>
          <w:tcPr>
            <w:tcW w:w="4862" w:type="dxa"/>
          </w:tcPr>
          <w:p w14:paraId="709FCE46" w14:textId="77777777" w:rsidR="00A22D52" w:rsidRPr="00E60AF3" w:rsidRDefault="00A22D52" w:rsidP="00F42497">
            <w:pPr>
              <w:ind w:left="418" w:hanging="418"/>
              <w:rPr>
                <w:sz w:val="12"/>
              </w:rPr>
            </w:pPr>
          </w:p>
          <w:p w14:paraId="3DB94788" w14:textId="77777777" w:rsidR="00A22D52" w:rsidRDefault="00A22D52" w:rsidP="00F42497">
            <w:pPr>
              <w:ind w:left="418" w:hanging="418"/>
            </w:pPr>
            <w:r>
              <w:t xml:space="preserve">19:21, The human mind may devise many plans, but it is the purpose of the </w:t>
            </w:r>
            <w:r>
              <w:rPr>
                <w:smallCaps/>
              </w:rPr>
              <w:t>Lord</w:t>
            </w:r>
            <w:r>
              <w:t xml:space="preserve"> that will be established.</w:t>
            </w:r>
          </w:p>
          <w:p w14:paraId="07FA0473" w14:textId="77777777" w:rsidR="00A22D52" w:rsidRDefault="00A22D52" w:rsidP="00F42497">
            <w:pPr>
              <w:ind w:left="418" w:hanging="418"/>
            </w:pPr>
            <w:r>
              <w:t xml:space="preserve">16:9, The human mind plans the way, but the </w:t>
            </w:r>
            <w:r>
              <w:rPr>
                <w:smallCaps/>
              </w:rPr>
              <w:t>Lord</w:t>
            </w:r>
            <w:r>
              <w:t xml:space="preserve"> directs the steps.</w:t>
            </w:r>
          </w:p>
        </w:tc>
      </w:tr>
      <w:tr w:rsidR="00A22D52" w14:paraId="566DAB29" w14:textId="77777777" w:rsidTr="00F42497">
        <w:tc>
          <w:tcPr>
            <w:tcW w:w="4618" w:type="dxa"/>
          </w:tcPr>
          <w:p w14:paraId="3D2709F7" w14:textId="77777777" w:rsidR="00A22D52" w:rsidRPr="00E60AF3" w:rsidRDefault="00A22D52" w:rsidP="00F42497">
            <w:pPr>
              <w:ind w:left="418" w:hanging="418"/>
              <w:rPr>
                <w:sz w:val="12"/>
              </w:rPr>
            </w:pPr>
          </w:p>
          <w:p w14:paraId="1DB60DF7" w14:textId="77777777" w:rsidR="00A22D52" w:rsidRDefault="00A22D52" w:rsidP="00F42497">
            <w:pPr>
              <w:ind w:left="418" w:hanging="418"/>
            </w:pPr>
            <w:r>
              <w:t>22:5-8, For surely thou knowest not the plans of god, Lest thou be ashamed on the morrow. Sit thou down at the hands of the god, And thy silence will cast them [enemies] down.</w:t>
            </w:r>
          </w:p>
        </w:tc>
        <w:tc>
          <w:tcPr>
            <w:tcW w:w="4862" w:type="dxa"/>
          </w:tcPr>
          <w:p w14:paraId="6C429046" w14:textId="77777777" w:rsidR="00A22D52" w:rsidRPr="00E60AF3" w:rsidRDefault="00A22D52" w:rsidP="00F42497">
            <w:pPr>
              <w:ind w:left="418" w:hanging="418"/>
              <w:rPr>
                <w:sz w:val="12"/>
              </w:rPr>
            </w:pPr>
          </w:p>
          <w:p w14:paraId="50A5BB93" w14:textId="77777777" w:rsidR="00A22D52" w:rsidRDefault="00A22D52" w:rsidP="00F42497">
            <w:pPr>
              <w:ind w:left="418" w:hanging="418"/>
            </w:pPr>
            <w:r>
              <w:t xml:space="preserve">20:22, Do not say, “I will repay evil”; wait for the </w:t>
            </w:r>
            <w:r>
              <w:rPr>
                <w:smallCaps/>
              </w:rPr>
              <w:t>Lord</w:t>
            </w:r>
            <w:r>
              <w:t>, and he will help you.</w:t>
            </w:r>
          </w:p>
          <w:p w14:paraId="0119D0D8" w14:textId="77777777" w:rsidR="00A22D52" w:rsidRDefault="00A22D52" w:rsidP="00F42497">
            <w:pPr>
              <w:ind w:left="418" w:hanging="418"/>
            </w:pPr>
            <w:r>
              <w:t>27:1, Do not boast about tomorrow, for you do not know what a day may bring.</w:t>
            </w:r>
          </w:p>
        </w:tc>
      </w:tr>
      <w:tr w:rsidR="00A22D52" w14:paraId="2A02AE90" w14:textId="77777777" w:rsidTr="00F42497">
        <w:tc>
          <w:tcPr>
            <w:tcW w:w="4618" w:type="dxa"/>
          </w:tcPr>
          <w:p w14:paraId="484C22AE" w14:textId="77777777" w:rsidR="00A22D52" w:rsidRPr="00E60AF3" w:rsidRDefault="00A22D52" w:rsidP="00F42497">
            <w:pPr>
              <w:ind w:left="418" w:hanging="418"/>
              <w:rPr>
                <w:sz w:val="12"/>
              </w:rPr>
            </w:pPr>
          </w:p>
          <w:p w14:paraId="2BDB49E6" w14:textId="77777777" w:rsidR="00A22D52" w:rsidRDefault="00A22D52" w:rsidP="00F42497">
            <w:pPr>
              <w:ind w:left="418" w:hanging="418"/>
            </w:pPr>
            <w:r>
              <w:t>22:11-12, Empty not thy belly to everybody, Nor damage (thus) the regard for thee.</w:t>
            </w:r>
          </w:p>
        </w:tc>
        <w:tc>
          <w:tcPr>
            <w:tcW w:w="4862" w:type="dxa"/>
          </w:tcPr>
          <w:p w14:paraId="16AECA7C" w14:textId="77777777" w:rsidR="00A22D52" w:rsidRPr="00E60AF3" w:rsidRDefault="00A22D52" w:rsidP="00F42497">
            <w:pPr>
              <w:ind w:left="418" w:hanging="418"/>
              <w:rPr>
                <w:sz w:val="12"/>
              </w:rPr>
            </w:pPr>
          </w:p>
          <w:p w14:paraId="4A9AA6ED" w14:textId="77777777" w:rsidR="00A22D52" w:rsidRDefault="00A22D52" w:rsidP="00F42497">
            <w:pPr>
              <w:ind w:left="418" w:hanging="418"/>
            </w:pPr>
            <w:r>
              <w:t>23:9, Do not speak in the hearing of a fool, who will only despise the wisdom of your words.</w:t>
            </w:r>
          </w:p>
        </w:tc>
      </w:tr>
      <w:tr w:rsidR="00A22D52" w14:paraId="594F1816" w14:textId="77777777" w:rsidTr="00F42497">
        <w:tc>
          <w:tcPr>
            <w:tcW w:w="4618" w:type="dxa"/>
          </w:tcPr>
          <w:p w14:paraId="43EF8355" w14:textId="77777777" w:rsidR="00A22D52" w:rsidRPr="00E60AF3" w:rsidRDefault="00A22D52" w:rsidP="00F42497">
            <w:pPr>
              <w:ind w:left="418" w:hanging="418"/>
              <w:rPr>
                <w:sz w:val="12"/>
              </w:rPr>
            </w:pPr>
          </w:p>
          <w:p w14:paraId="568E367C" w14:textId="77777777" w:rsidR="00A22D52" w:rsidRDefault="00A22D52" w:rsidP="00F42497">
            <w:pPr>
              <w:ind w:left="418" w:hanging="418"/>
            </w:pPr>
            <w:r>
              <w:t>22:13-14, Spread not thy words to the common people, Nor associate to thyself one (too) outgoing of heart.</w:t>
            </w:r>
          </w:p>
        </w:tc>
        <w:tc>
          <w:tcPr>
            <w:tcW w:w="4862" w:type="dxa"/>
          </w:tcPr>
          <w:p w14:paraId="28CD0E63" w14:textId="77777777" w:rsidR="00A22D52" w:rsidRPr="00E60AF3" w:rsidRDefault="00A22D52" w:rsidP="00F42497">
            <w:pPr>
              <w:ind w:left="418" w:hanging="418"/>
              <w:rPr>
                <w:sz w:val="12"/>
              </w:rPr>
            </w:pPr>
          </w:p>
          <w:p w14:paraId="5DADAF8C" w14:textId="77777777" w:rsidR="00A22D52" w:rsidRDefault="00A22D52" w:rsidP="00F42497">
            <w:pPr>
              <w:ind w:left="418" w:hanging="418"/>
            </w:pPr>
            <w:r>
              <w:t>23:9, Do not speak in the hearing of a fool, who will only despise the wisdom of your words.</w:t>
            </w:r>
          </w:p>
          <w:p w14:paraId="6B3487EA" w14:textId="77777777" w:rsidR="00A22D52" w:rsidRDefault="00A22D52" w:rsidP="00F42497">
            <w:r>
              <w:t>20:19, A gossip reveals secrets; therefore do not associate with a babbler.</w:t>
            </w:r>
          </w:p>
        </w:tc>
      </w:tr>
      <w:tr w:rsidR="00A22D52" w14:paraId="790C5B24" w14:textId="77777777" w:rsidTr="00F42497">
        <w:tc>
          <w:tcPr>
            <w:tcW w:w="4618" w:type="dxa"/>
          </w:tcPr>
          <w:p w14:paraId="4A5BFC67" w14:textId="77777777" w:rsidR="00A22D52" w:rsidRPr="00E60AF3" w:rsidRDefault="00A22D52" w:rsidP="00F42497">
            <w:pPr>
              <w:ind w:left="418" w:hanging="418"/>
              <w:rPr>
                <w:sz w:val="12"/>
              </w:rPr>
            </w:pPr>
          </w:p>
          <w:p w14:paraId="45EED149" w14:textId="77777777" w:rsidR="00A22D52" w:rsidRDefault="00A22D52" w:rsidP="00F42497">
            <w:pPr>
              <w:ind w:left="418" w:hanging="418"/>
            </w:pPr>
            <w:r>
              <w:t>22:15-16, Better is a man whose talk (re</w:t>
            </w:r>
            <w:r>
              <w:softHyphen/>
              <w:t>mains) in his belly Than he who speaks it out injuriously.</w:t>
            </w:r>
          </w:p>
        </w:tc>
        <w:tc>
          <w:tcPr>
            <w:tcW w:w="4862" w:type="dxa"/>
          </w:tcPr>
          <w:p w14:paraId="75DFBD80" w14:textId="77777777" w:rsidR="00A22D52" w:rsidRPr="00E60AF3" w:rsidRDefault="00A22D52" w:rsidP="00F42497">
            <w:pPr>
              <w:ind w:left="418" w:hanging="418"/>
              <w:rPr>
                <w:sz w:val="12"/>
              </w:rPr>
            </w:pPr>
          </w:p>
          <w:p w14:paraId="2375CB7E" w14:textId="77777777" w:rsidR="00A22D52" w:rsidRDefault="00A22D52" w:rsidP="00F42497">
            <w:pPr>
              <w:ind w:left="418" w:hanging="418"/>
            </w:pPr>
            <w:r>
              <w:t>12:23, One who is clever conceals knowledge, but the mind of a fool broadcasts folly.</w:t>
            </w:r>
          </w:p>
        </w:tc>
      </w:tr>
      <w:tr w:rsidR="00A22D52" w14:paraId="0A7DA022" w14:textId="77777777" w:rsidTr="00F42497">
        <w:tc>
          <w:tcPr>
            <w:tcW w:w="4618" w:type="dxa"/>
          </w:tcPr>
          <w:p w14:paraId="6A116106" w14:textId="77777777" w:rsidR="00A22D52" w:rsidRPr="00E60AF3" w:rsidRDefault="00A22D52" w:rsidP="00F42497">
            <w:pPr>
              <w:ind w:left="418" w:hanging="418"/>
              <w:rPr>
                <w:sz w:val="12"/>
              </w:rPr>
            </w:pPr>
          </w:p>
          <w:p w14:paraId="37C40137" w14:textId="77777777" w:rsidR="00A22D52" w:rsidRDefault="00A22D52" w:rsidP="00F42497">
            <w:pPr>
              <w:ind w:left="418" w:hanging="418"/>
            </w:pPr>
            <w:r>
              <w:t xml:space="preserve">23:13-18, Do not eat bread before a noble Nor lay on thy mouth at first. If thou art </w:t>
            </w:r>
            <w:r>
              <w:lastRenderedPageBreak/>
              <w:t>sat</w:t>
            </w:r>
            <w:r>
              <w:softHyphen/>
              <w:t>is</w:t>
            </w:r>
            <w:r>
              <w:softHyphen/>
              <w:t>fied with false chewings, They are a pas</w:t>
            </w:r>
            <w:r>
              <w:softHyphen/>
              <w:t>time for thy spittle. Look at the cup which is before thee, And let is serve thy needs.</w:t>
            </w:r>
          </w:p>
        </w:tc>
        <w:tc>
          <w:tcPr>
            <w:tcW w:w="4862" w:type="dxa"/>
          </w:tcPr>
          <w:p w14:paraId="756F733E" w14:textId="77777777" w:rsidR="00A22D52" w:rsidRPr="00E60AF3" w:rsidRDefault="00A22D52" w:rsidP="00F42497">
            <w:pPr>
              <w:ind w:left="418" w:hanging="418"/>
              <w:rPr>
                <w:sz w:val="12"/>
              </w:rPr>
            </w:pPr>
          </w:p>
          <w:p w14:paraId="4FA510AD" w14:textId="77777777" w:rsidR="00A22D52" w:rsidRDefault="00A22D52" w:rsidP="00F42497">
            <w:pPr>
              <w:ind w:left="418" w:hanging="418"/>
            </w:pPr>
            <w:r>
              <w:t xml:space="preserve">23:1-3, When you sit down to eat with a ruler, observe carefully what is before you, </w:t>
            </w:r>
            <w:r>
              <w:rPr>
                <w:vertAlign w:val="superscript"/>
              </w:rPr>
              <w:t>2</w:t>
            </w:r>
            <w:r>
              <w:t xml:space="preserve">and </w:t>
            </w:r>
            <w:r>
              <w:lastRenderedPageBreak/>
              <w:t xml:space="preserve">put a knife to your throat if you have a big appetite. </w:t>
            </w:r>
            <w:r>
              <w:rPr>
                <w:vertAlign w:val="superscript"/>
              </w:rPr>
              <w:t>3</w:t>
            </w:r>
            <w:r>
              <w:t>Do not desire the ruler’s deli</w:t>
            </w:r>
            <w:r>
              <w:softHyphen/>
              <w:t>ca</w:t>
            </w:r>
            <w:r>
              <w:softHyphen/>
              <w:t>cies, for they are deceptive food.</w:t>
            </w:r>
          </w:p>
        </w:tc>
      </w:tr>
      <w:tr w:rsidR="00A22D52" w14:paraId="0C4463E6" w14:textId="77777777" w:rsidTr="00F42497">
        <w:tc>
          <w:tcPr>
            <w:tcW w:w="4618" w:type="dxa"/>
          </w:tcPr>
          <w:p w14:paraId="1074DF51" w14:textId="77777777" w:rsidR="00A22D52" w:rsidRPr="00E60AF3" w:rsidRDefault="00A22D52" w:rsidP="00F42497">
            <w:pPr>
              <w:ind w:left="418" w:hanging="418"/>
              <w:rPr>
                <w:sz w:val="12"/>
              </w:rPr>
            </w:pPr>
          </w:p>
          <w:p w14:paraId="6EA7EB48" w14:textId="5B0BF9C7" w:rsidR="00A22D52" w:rsidRDefault="00A22D52" w:rsidP="00F42497">
            <w:pPr>
              <w:ind w:left="418" w:hanging="418"/>
            </w:pPr>
            <w:r>
              <w:t>27:7-8, See thou these thirty chapters</w:t>
            </w:r>
            <w:r w:rsidR="00EC002E" w:rsidRPr="00EC002E">
              <w:rPr>
                <w:bCs/>
              </w:rPr>
              <w:t xml:space="preserve">: </w:t>
            </w:r>
            <w:r>
              <w:t>They entertain; they instruct . . .</w:t>
            </w:r>
          </w:p>
        </w:tc>
        <w:tc>
          <w:tcPr>
            <w:tcW w:w="4862" w:type="dxa"/>
          </w:tcPr>
          <w:p w14:paraId="3AFA2696" w14:textId="77777777" w:rsidR="00A22D52" w:rsidRPr="00E60AF3" w:rsidRDefault="00A22D52" w:rsidP="00F42497">
            <w:pPr>
              <w:ind w:left="418" w:hanging="418"/>
              <w:rPr>
                <w:sz w:val="12"/>
              </w:rPr>
            </w:pPr>
          </w:p>
          <w:p w14:paraId="29A72508" w14:textId="77777777" w:rsidR="00A22D52" w:rsidRDefault="00A22D52" w:rsidP="00F42497">
            <w:pPr>
              <w:ind w:left="418" w:hanging="418"/>
            </w:pPr>
            <w:r>
              <w:t>22:20, Have I not written for you thirty sayings of admonition and knowledge . . .?</w:t>
            </w:r>
          </w:p>
        </w:tc>
      </w:tr>
      <w:tr w:rsidR="00A22D52" w14:paraId="6A2157FA" w14:textId="77777777" w:rsidTr="00F42497">
        <w:tc>
          <w:tcPr>
            <w:tcW w:w="4618" w:type="dxa"/>
          </w:tcPr>
          <w:p w14:paraId="36B926AD" w14:textId="77777777" w:rsidR="00A22D52" w:rsidRPr="00E60AF3" w:rsidRDefault="00A22D52" w:rsidP="00F42497">
            <w:pPr>
              <w:ind w:left="418" w:hanging="418"/>
              <w:rPr>
                <w:sz w:val="12"/>
              </w:rPr>
            </w:pPr>
          </w:p>
          <w:p w14:paraId="780D968F" w14:textId="77777777" w:rsidR="00A22D52" w:rsidRDefault="00A22D52" w:rsidP="00F42497">
            <w:pPr>
              <w:ind w:left="418" w:hanging="418"/>
            </w:pPr>
            <w:r>
              <w:t>27:16-17, As for the scribe who is experienced in his office, He will find himself worthy (to be) a courtier.</w:t>
            </w:r>
          </w:p>
        </w:tc>
        <w:tc>
          <w:tcPr>
            <w:tcW w:w="4862" w:type="dxa"/>
          </w:tcPr>
          <w:p w14:paraId="3C55D260" w14:textId="77777777" w:rsidR="00A22D52" w:rsidRPr="00E60AF3" w:rsidRDefault="00A22D52" w:rsidP="00F42497">
            <w:pPr>
              <w:ind w:left="418" w:hanging="418"/>
              <w:rPr>
                <w:sz w:val="12"/>
              </w:rPr>
            </w:pPr>
          </w:p>
          <w:p w14:paraId="43749267" w14:textId="77777777" w:rsidR="00A22D52" w:rsidRDefault="00A22D52" w:rsidP="00F42497">
            <w:pPr>
              <w:ind w:left="418" w:hanging="418"/>
            </w:pPr>
            <w:r>
              <w:t>22:29, Do you see those who are skillful in their work? They will serve kings; they will not serve common people.</w:t>
            </w:r>
          </w:p>
        </w:tc>
      </w:tr>
      <w:bookmarkEnd w:id="94"/>
    </w:tbl>
    <w:p w14:paraId="2D0BB747" w14:textId="77777777" w:rsidR="00A22D52" w:rsidRDefault="00A22D52" w:rsidP="00A22D52">
      <w:r>
        <w:br w:type="page"/>
      </w:r>
    </w:p>
    <w:p w14:paraId="3582E7C6" w14:textId="77777777" w:rsidR="00A22D52" w:rsidRPr="00CB5993" w:rsidRDefault="00A22D52" w:rsidP="00A22D52">
      <w:pPr>
        <w:jc w:val="center"/>
      </w:pPr>
      <w:bookmarkStart w:id="97" w:name="_Toc499073409"/>
      <w:r w:rsidRPr="00B77462">
        <w:rPr>
          <w:rStyle w:val="Heading3Char"/>
        </w:rPr>
        <w:lastRenderedPageBreak/>
        <w:t>THE WORDS OF AHIQAR</w:t>
      </w:r>
      <w:bookmarkEnd w:id="97"/>
      <w:r>
        <w:rPr>
          <w:rStyle w:val="FootnoteReference"/>
          <w:rFonts w:eastAsiaTheme="majorEastAsia"/>
        </w:rPr>
        <w:footnoteReference w:customMarkFollows="1" w:id="4"/>
        <w:t>1</w:t>
      </w:r>
    </w:p>
    <w:p w14:paraId="7A026D9E" w14:textId="77777777" w:rsidR="00A22D52" w:rsidRPr="00CA4BDE" w:rsidRDefault="00A22D52" w:rsidP="00A22D52">
      <w:pPr>
        <w:rPr>
          <w:rFonts w:cs="Bookman Old Style"/>
        </w:rPr>
      </w:pPr>
    </w:p>
    <w:p w14:paraId="4A344CAB" w14:textId="370E670C" w:rsidR="00A22D52" w:rsidRPr="004965C7" w:rsidRDefault="00A22D52" w:rsidP="00A22D52">
      <w:pPr>
        <w:ind w:left="1440" w:right="720" w:hanging="720"/>
        <w:jc w:val="both"/>
        <w:rPr>
          <w:sz w:val="20"/>
        </w:rPr>
      </w:pPr>
      <w:r>
        <w:rPr>
          <w:sz w:val="20"/>
        </w:rPr>
        <w:t xml:space="preserve">“Ahiqar </w:t>
      </w:r>
      <w:r w:rsidRPr="004965C7">
        <w:rPr>
          <w:rFonts w:cs="Bookman Old Style"/>
          <w:sz w:val="20"/>
        </w:rPr>
        <w:t xml:space="preserve">(Seventh to Sixth Century </w:t>
      </w:r>
      <w:r w:rsidRPr="004965C7">
        <w:rPr>
          <w:rFonts w:cs="Bookman Old Style"/>
          <w:smallCaps/>
          <w:sz w:val="20"/>
        </w:rPr>
        <w:t>b.c</w:t>
      </w:r>
      <w:r w:rsidRPr="004965C7">
        <w:rPr>
          <w:rFonts w:cs="Bookman Old Style"/>
          <w:sz w:val="20"/>
        </w:rPr>
        <w:t>.)</w:t>
      </w:r>
      <w:r w:rsidR="00EC002E" w:rsidRPr="00EC002E">
        <w:rPr>
          <w:bCs/>
          <w:sz w:val="20"/>
        </w:rPr>
        <w:t xml:space="preserve">: </w:t>
      </w:r>
      <w:r w:rsidRPr="004965C7">
        <w:rPr>
          <w:rFonts w:cs="Bookman Old Style"/>
          <w:sz w:val="20"/>
        </w:rPr>
        <w:t xml:space="preserve">A New Translation </w:t>
      </w:r>
      <w:r>
        <w:rPr>
          <w:rFonts w:cs="Bookman Old Style"/>
          <w:sz w:val="20"/>
        </w:rPr>
        <w:t>a</w:t>
      </w:r>
      <w:r w:rsidRPr="004965C7">
        <w:rPr>
          <w:rFonts w:cs="Bookman Old Style"/>
          <w:sz w:val="20"/>
        </w:rPr>
        <w:t>nd Introduction</w:t>
      </w:r>
      <w:r>
        <w:rPr>
          <w:rFonts w:cs="Bookman Old Style"/>
          <w:sz w:val="20"/>
        </w:rPr>
        <w:t xml:space="preserve">.” Trans. </w:t>
      </w:r>
      <w:r>
        <w:rPr>
          <w:sz w:val="20"/>
        </w:rPr>
        <w:t xml:space="preserve">J. M. Lindenberger. </w:t>
      </w:r>
      <w:r>
        <w:rPr>
          <w:rFonts w:cs="Bookman Old Style"/>
          <w:i/>
          <w:sz w:val="20"/>
        </w:rPr>
        <w:t>The Old Testament Pseudepigrapha</w:t>
      </w:r>
      <w:r>
        <w:rPr>
          <w:rFonts w:cs="Bookman Old Style"/>
          <w:sz w:val="20"/>
        </w:rPr>
        <w:t>. Ed. James Charlesworth. Garden City</w:t>
      </w:r>
      <w:r w:rsidR="00EC002E" w:rsidRPr="00EC002E">
        <w:rPr>
          <w:rFonts w:cs="Bookman Old Style"/>
          <w:bCs/>
          <w:sz w:val="20"/>
        </w:rPr>
        <w:t xml:space="preserve">: </w:t>
      </w:r>
      <w:r>
        <w:rPr>
          <w:rFonts w:cs="Bookman Old Style"/>
          <w:sz w:val="20"/>
        </w:rPr>
        <w:t>Doubleday, 1985. 2</w:t>
      </w:r>
      <w:r w:rsidR="00EC002E" w:rsidRPr="00EC002E">
        <w:rPr>
          <w:rFonts w:cs="Bookman Old Style"/>
          <w:bCs/>
          <w:sz w:val="20"/>
        </w:rPr>
        <w:t xml:space="preserve">: </w:t>
      </w:r>
      <w:r>
        <w:rPr>
          <w:rFonts w:cs="Bookman Old Style"/>
          <w:sz w:val="20"/>
        </w:rPr>
        <w:t>479-507.</w:t>
      </w:r>
    </w:p>
    <w:p w14:paraId="536E2924" w14:textId="77777777" w:rsidR="00A22D52" w:rsidRDefault="00A22D52" w:rsidP="00A22D52">
      <w:pPr>
        <w:jc w:val="both"/>
      </w:pPr>
    </w:p>
    <w:p w14:paraId="442D2EEF" w14:textId="77777777" w:rsidR="00A22D52" w:rsidRDefault="00A22D52" w:rsidP="00A22D52">
      <w:pPr>
        <w:jc w:val="both"/>
      </w:pPr>
    </w:p>
    <w:p w14:paraId="146E4D09" w14:textId="77777777" w:rsidR="00A22D52" w:rsidRPr="00A51055" w:rsidRDefault="00A22D52" w:rsidP="00A22D52">
      <w:pPr>
        <w:jc w:val="both"/>
        <w:rPr>
          <w:sz w:val="20"/>
        </w:rPr>
      </w:pPr>
      <w:r w:rsidRPr="00A51055">
        <w:rPr>
          <w:sz w:val="20"/>
        </w:rPr>
        <w:tab/>
        <w:t xml:space="preserve">The text known as “The Words of Ahiqar” </w:t>
      </w:r>
      <w:r w:rsidRPr="00A51055">
        <w:rPr>
          <w:rFonts w:cs="Bookman Old Style"/>
          <w:sz w:val="20"/>
        </w:rPr>
        <w:t xml:space="preserve">was one </w:t>
      </w:r>
      <w:r w:rsidRPr="00A51055">
        <w:rPr>
          <w:sz w:val="20"/>
        </w:rPr>
        <w:t>of the best-known and most widely disseminated tales in the ancient Mediterranean world. It</w:t>
      </w:r>
      <w:r>
        <w:rPr>
          <w:sz w:val="20"/>
        </w:rPr>
        <w:t xml:space="preserve"> [probably antedates]</w:t>
      </w:r>
      <w:r w:rsidRPr="00A51055">
        <w:rPr>
          <w:sz w:val="20"/>
        </w:rPr>
        <w:t xml:space="preserve"> the post-exilic portions of the Old Testament.</w:t>
      </w:r>
      <w:r>
        <w:rPr>
          <w:sz w:val="20"/>
        </w:rPr>
        <w:t xml:space="preserve"> . . . </w:t>
      </w:r>
      <w:r w:rsidRPr="00A51055">
        <w:rPr>
          <w:sz w:val="20"/>
        </w:rPr>
        <w:t xml:space="preserve">The oldest extant version, translated here, was found among the ruins of a Jewish settlement in Egypt dating from the fifth century </w:t>
      </w:r>
      <w:r w:rsidRPr="00A51055">
        <w:rPr>
          <w:smallCaps/>
          <w:sz w:val="20"/>
        </w:rPr>
        <w:t>b.c</w:t>
      </w:r>
      <w:r w:rsidRPr="00A51055">
        <w:rPr>
          <w:sz w:val="20"/>
        </w:rPr>
        <w:t>. The author of Tobit evidently knew a version according to which Ahiqar was an exiled Jew.</w:t>
      </w:r>
      <w:r>
        <w:rPr>
          <w:sz w:val="20"/>
        </w:rPr>
        <w:t xml:space="preserve"> . . .</w:t>
      </w:r>
    </w:p>
    <w:p w14:paraId="668E0D50" w14:textId="77777777" w:rsidR="00A22D52" w:rsidRPr="00A51055" w:rsidRDefault="00A22D52" w:rsidP="00A22D52">
      <w:pPr>
        <w:jc w:val="both"/>
        <w:rPr>
          <w:sz w:val="20"/>
        </w:rPr>
      </w:pPr>
      <w:r w:rsidRPr="00A51055">
        <w:rPr>
          <w:sz w:val="20"/>
        </w:rPr>
        <w:tab/>
        <w:t xml:space="preserve">The work is in two parts. The first is the story of Ahiqar, wise scribe and counselor to the kings of Assyria. The sage, advanced in years and having no son to succeed him, decides to adopt his nephew Nadin and teach him all his wisdom. The young man is educated and presented to Esarhaddon, and in time takes his uncle’s place at court. Nadin, instead of dealing kindly with his uncle, plots to discredit him and manages to convince Esarhaddon that the old man is scheming to overthrow the throne. In a rage, the king orders Ahiqar killed. However, the officer sent to carry out the death sentence turns out to be an old friend of Ahiqar, whom the latter once rescued from death. The </w:t>
      </w:r>
      <w:r w:rsidRPr="00A51055">
        <w:rPr>
          <w:rFonts w:cs="Bookman Old Style"/>
          <w:sz w:val="20"/>
        </w:rPr>
        <w:t xml:space="preserve">two </w:t>
      </w:r>
      <w:r w:rsidRPr="00A51055">
        <w:rPr>
          <w:sz w:val="20"/>
        </w:rPr>
        <w:t xml:space="preserve">of them concoct a plan by which a slave is substituted for Ahiqar and killed </w:t>
      </w:r>
      <w:r w:rsidRPr="00A51055">
        <w:rPr>
          <w:rFonts w:cs="Bookman Old Style"/>
          <w:sz w:val="20"/>
        </w:rPr>
        <w:t xml:space="preserve">in </w:t>
      </w:r>
      <w:r w:rsidRPr="00A51055">
        <w:rPr>
          <w:sz w:val="20"/>
        </w:rPr>
        <w:t>his place. Evidently the plan succeeds, but the end of the story is lost</w:t>
      </w:r>
      <w:r>
        <w:rPr>
          <w:sz w:val="20"/>
        </w:rPr>
        <w:t>.</w:t>
      </w:r>
      <w:r w:rsidRPr="00A51055">
        <w:rPr>
          <w:sz w:val="20"/>
        </w:rPr>
        <w:t xml:space="preserve"> Presumably it related the restoration of Ahiqar to favor and the punishment of Nadin.</w:t>
      </w:r>
    </w:p>
    <w:p w14:paraId="72A194FE" w14:textId="77777777" w:rsidR="00A22D52" w:rsidRPr="00A51055" w:rsidRDefault="00A22D52" w:rsidP="00A22D52">
      <w:pPr>
        <w:jc w:val="both"/>
        <w:rPr>
          <w:rFonts w:cs="Garamond"/>
          <w:sz w:val="20"/>
        </w:rPr>
      </w:pPr>
      <w:r w:rsidRPr="00A51055">
        <w:rPr>
          <w:sz w:val="20"/>
        </w:rPr>
        <w:tab/>
        <w:t>The second part contains the wisdom of Ahiqar, a collection of slightly over a hundred aphorisms, riddles, fables, instructions, and other brief sayings of various kinds, arranged in a more or less haphazard manner. Many of them are fragmentary and difficult to understand. They cover a wide range of topics such as family discipline, respect for the [479] king, prudent speech, and righteous behavior, and many of the individual sayings are similar to proverbs known from the Bible and the wisdom of the ancient Near East.</w:t>
      </w:r>
      <w:r>
        <w:rPr>
          <w:sz w:val="20"/>
        </w:rPr>
        <w:t xml:space="preserve"> . . .</w:t>
      </w:r>
    </w:p>
    <w:p w14:paraId="3BDDD9CC" w14:textId="77777777" w:rsidR="00A22D52" w:rsidRPr="00A51055" w:rsidRDefault="00A22D52" w:rsidP="00A22D52">
      <w:pPr>
        <w:jc w:val="both"/>
        <w:rPr>
          <w:sz w:val="20"/>
        </w:rPr>
      </w:pPr>
      <w:r w:rsidRPr="00A51055">
        <w:rPr>
          <w:sz w:val="20"/>
        </w:rPr>
        <w:tab/>
        <w:t xml:space="preserve">Much later and more elaborate recensions of the Ahiqar text are found in versions from the Christian era in Syriac, Arabic, Armenian, Karshuni, and Old Church Slavonic, with fragments in Ethiopic and still later translations into Georgian, Old Turkish, Romanian, Russian, Serbian, and neo-Syriac. There was also a Greek version, now lost, </w:t>
      </w:r>
      <w:r>
        <w:rPr>
          <w:sz w:val="20"/>
        </w:rPr>
        <w:t xml:space="preserve">. . . [that] </w:t>
      </w:r>
      <w:r w:rsidRPr="00A51055">
        <w:rPr>
          <w:sz w:val="20"/>
        </w:rPr>
        <w:t>served as the basis for a portion of the Life of Aesop.</w:t>
      </w:r>
      <w:r>
        <w:rPr>
          <w:sz w:val="20"/>
        </w:rPr>
        <w:t xml:space="preserve"> . . .</w:t>
      </w:r>
    </w:p>
    <w:p w14:paraId="48F934F6" w14:textId="77777777" w:rsidR="00A22D52" w:rsidRPr="00A51055" w:rsidRDefault="00A22D52" w:rsidP="00A22D52">
      <w:pPr>
        <w:jc w:val="both"/>
        <w:rPr>
          <w:sz w:val="20"/>
        </w:rPr>
      </w:pPr>
    </w:p>
    <w:p w14:paraId="1B7190A5" w14:textId="77777777" w:rsidR="00A22D52" w:rsidRPr="00A51055" w:rsidRDefault="00A22D52" w:rsidP="00A22D52">
      <w:pPr>
        <w:jc w:val="both"/>
        <w:rPr>
          <w:rFonts w:cs="Arial Narrow"/>
          <w:bCs/>
          <w:sz w:val="20"/>
        </w:rPr>
      </w:pPr>
      <w:r w:rsidRPr="00A51055">
        <w:rPr>
          <w:rFonts w:cs="Arial Narrow"/>
          <w:b/>
          <w:bCs/>
          <w:sz w:val="20"/>
        </w:rPr>
        <w:t>Relation of narrative and sayings</w:t>
      </w:r>
    </w:p>
    <w:p w14:paraId="6EC6C428" w14:textId="77777777" w:rsidR="00A22D52" w:rsidRPr="00A51055" w:rsidRDefault="00A22D52" w:rsidP="00A22D52">
      <w:pPr>
        <w:jc w:val="both"/>
        <w:rPr>
          <w:sz w:val="20"/>
        </w:rPr>
      </w:pPr>
    </w:p>
    <w:p w14:paraId="5A6037E7" w14:textId="77777777" w:rsidR="00A22D52" w:rsidRPr="00A51055" w:rsidRDefault="00A22D52" w:rsidP="00A22D52">
      <w:pPr>
        <w:jc w:val="both"/>
        <w:rPr>
          <w:rFonts w:cs="Arial"/>
          <w:sz w:val="20"/>
        </w:rPr>
      </w:pPr>
      <w:r w:rsidRPr="00A51055">
        <w:rPr>
          <w:sz w:val="20"/>
        </w:rPr>
        <w:tab/>
      </w:r>
      <w:r>
        <w:rPr>
          <w:sz w:val="20"/>
        </w:rPr>
        <w:t xml:space="preserve">. . . </w:t>
      </w:r>
      <w:r w:rsidRPr="00A51055">
        <w:rPr>
          <w:sz w:val="20"/>
        </w:rPr>
        <w:t xml:space="preserve">the sayings were evidently not integrated into the narrative at all. They seem to have been simply collected at the end without any explicit link to the story. [480] </w:t>
      </w:r>
      <w:r>
        <w:rPr>
          <w:sz w:val="20"/>
        </w:rPr>
        <w:t>. . .</w:t>
      </w:r>
    </w:p>
    <w:p w14:paraId="384D7F0C" w14:textId="77777777" w:rsidR="00A22D52" w:rsidRPr="00A51055" w:rsidRDefault="00A22D52" w:rsidP="00A22D52">
      <w:pPr>
        <w:jc w:val="both"/>
        <w:rPr>
          <w:sz w:val="20"/>
        </w:rPr>
      </w:pPr>
    </w:p>
    <w:p w14:paraId="100FB8F1" w14:textId="77777777" w:rsidR="00A22D52" w:rsidRPr="00A51055" w:rsidRDefault="00A22D52" w:rsidP="00A22D52">
      <w:pPr>
        <w:jc w:val="both"/>
        <w:rPr>
          <w:rFonts w:cs="Garamond"/>
          <w:bCs/>
          <w:sz w:val="20"/>
        </w:rPr>
      </w:pPr>
      <w:r w:rsidRPr="00A51055">
        <w:rPr>
          <w:rFonts w:cs="Garamond"/>
          <w:b/>
          <w:bCs/>
          <w:sz w:val="20"/>
        </w:rPr>
        <w:t>Original language</w:t>
      </w:r>
    </w:p>
    <w:p w14:paraId="4636B743" w14:textId="77777777" w:rsidR="00A22D52" w:rsidRPr="00A51055" w:rsidRDefault="00A22D52" w:rsidP="00A22D52">
      <w:pPr>
        <w:jc w:val="both"/>
        <w:rPr>
          <w:sz w:val="20"/>
        </w:rPr>
      </w:pPr>
    </w:p>
    <w:p w14:paraId="3C216AA5" w14:textId="77777777" w:rsidR="00A22D52" w:rsidRPr="00A51055" w:rsidRDefault="00A22D52" w:rsidP="00A22D52">
      <w:pPr>
        <w:jc w:val="both"/>
        <w:rPr>
          <w:sz w:val="20"/>
        </w:rPr>
      </w:pPr>
      <w:r w:rsidRPr="00A51055">
        <w:rPr>
          <w:sz w:val="20"/>
        </w:rPr>
        <w:tab/>
      </w:r>
      <w:r>
        <w:rPr>
          <w:sz w:val="20"/>
        </w:rPr>
        <w:t xml:space="preserve">. . . </w:t>
      </w:r>
      <w:r w:rsidRPr="00A51055">
        <w:rPr>
          <w:sz w:val="20"/>
        </w:rPr>
        <w:t>it is most likely that the text in its entirety was composed in Aramaic. A close study of the two parts of the text reveals that they are written in slightly differing dialects. The narrative is written in the official, or “Imperial,” Aramaic dialect of the neo-Assyrian and neo-Babylonian periods. The proverbs are in a somewhat more archaic dialect with a greater similarity to the Canaanite family of languages</w:t>
      </w:r>
      <w:r>
        <w:rPr>
          <w:sz w:val="20"/>
        </w:rPr>
        <w:t xml:space="preserve"> </w:t>
      </w:r>
      <w:r w:rsidRPr="00A51055">
        <w:rPr>
          <w:sz w:val="20"/>
        </w:rPr>
        <w:t>[481]</w:t>
      </w:r>
      <w:r>
        <w:rPr>
          <w:sz w:val="20"/>
        </w:rPr>
        <w:t xml:space="preserve"> . . .</w:t>
      </w:r>
    </w:p>
    <w:p w14:paraId="69050598" w14:textId="77777777" w:rsidR="00A22D52" w:rsidRPr="00A51055" w:rsidRDefault="00A22D52" w:rsidP="00A22D52">
      <w:pPr>
        <w:jc w:val="both"/>
        <w:rPr>
          <w:sz w:val="20"/>
        </w:rPr>
      </w:pPr>
    </w:p>
    <w:p w14:paraId="00B48744" w14:textId="77777777" w:rsidR="00A22D52" w:rsidRPr="00A51055" w:rsidRDefault="00A22D52" w:rsidP="00A22D52">
      <w:pPr>
        <w:jc w:val="both"/>
        <w:rPr>
          <w:rFonts w:cs="Garamond"/>
          <w:bCs/>
          <w:sz w:val="20"/>
        </w:rPr>
      </w:pPr>
      <w:r w:rsidRPr="00A51055">
        <w:rPr>
          <w:b/>
          <w:sz w:val="20"/>
        </w:rPr>
        <w:t>D</w:t>
      </w:r>
      <w:r w:rsidRPr="00A51055">
        <w:rPr>
          <w:rFonts w:cs="Garamond"/>
          <w:b/>
          <w:bCs/>
          <w:sz w:val="20"/>
        </w:rPr>
        <w:t>ate</w:t>
      </w:r>
    </w:p>
    <w:p w14:paraId="28B5F686" w14:textId="77777777" w:rsidR="00A22D52" w:rsidRPr="00A51055" w:rsidRDefault="00A22D52" w:rsidP="00A22D52">
      <w:pPr>
        <w:jc w:val="both"/>
        <w:rPr>
          <w:sz w:val="20"/>
        </w:rPr>
      </w:pPr>
    </w:p>
    <w:p w14:paraId="67BF3CB5" w14:textId="77777777" w:rsidR="00A22D52" w:rsidRPr="00A51055" w:rsidRDefault="00A22D52" w:rsidP="00A22D52">
      <w:pPr>
        <w:jc w:val="both"/>
        <w:rPr>
          <w:sz w:val="20"/>
        </w:rPr>
      </w:pPr>
      <w:r w:rsidRPr="00A51055">
        <w:rPr>
          <w:sz w:val="20"/>
        </w:rPr>
        <w:tab/>
      </w:r>
      <w:r>
        <w:rPr>
          <w:sz w:val="20"/>
        </w:rPr>
        <w:t xml:space="preserve">. . . </w:t>
      </w:r>
      <w:r w:rsidRPr="00A51055">
        <w:rPr>
          <w:sz w:val="20"/>
        </w:rPr>
        <w:t xml:space="preserve">The Elephantine manuscript is dated by paleography and archaeological context to the late fifth century </w:t>
      </w:r>
      <w:r w:rsidRPr="00A51055">
        <w:rPr>
          <w:smallCaps/>
          <w:sz w:val="20"/>
        </w:rPr>
        <w:t>b.c</w:t>
      </w:r>
      <w:r w:rsidRPr="00A51055">
        <w:rPr>
          <w:sz w:val="20"/>
        </w:rPr>
        <w:t>., but it is likely that the combined text (narrative and sayings) was in existence for at least a century before that.</w:t>
      </w:r>
      <w:r>
        <w:rPr>
          <w:sz w:val="20"/>
        </w:rPr>
        <w:t xml:space="preserve"> . . .</w:t>
      </w:r>
    </w:p>
    <w:p w14:paraId="2E88E2C7" w14:textId="77777777" w:rsidR="00A22D52" w:rsidRPr="00A51055" w:rsidRDefault="00A22D52" w:rsidP="00A22D52">
      <w:pPr>
        <w:jc w:val="both"/>
        <w:rPr>
          <w:sz w:val="20"/>
        </w:rPr>
      </w:pPr>
      <w:r w:rsidRPr="00A51055">
        <w:rPr>
          <w:sz w:val="20"/>
        </w:rPr>
        <w:lastRenderedPageBreak/>
        <w:tab/>
        <w:t xml:space="preserve">The earliest possible date for the narrative is provided by the mention of Esarhaddon (reigned 681-669 </w:t>
      </w:r>
      <w:r w:rsidRPr="00A51055">
        <w:rPr>
          <w:smallCaps/>
          <w:sz w:val="20"/>
        </w:rPr>
        <w:t>b.c</w:t>
      </w:r>
      <w:r w:rsidRPr="00A51055">
        <w:rPr>
          <w:sz w:val="20"/>
        </w:rPr>
        <w:t xml:space="preserve">.). </w:t>
      </w:r>
      <w:r>
        <w:rPr>
          <w:sz w:val="20"/>
        </w:rPr>
        <w:t xml:space="preserve">. . . </w:t>
      </w:r>
      <w:r w:rsidRPr="00A51055">
        <w:rPr>
          <w:sz w:val="20"/>
        </w:rPr>
        <w:t xml:space="preserve">the more archaic flavor of the language of the sayings indicates that they are at least as old as the narrative and probably older. Since the Imperial Aramaic of the Persian period and later shows a great many Persian words, the absence of such Persian loans in Ahiqar suggests a date of composition before the mid-sixth century. Both parts of the text (and probably the editorial joining of them) must have been fixed in writing during the latter seventh or early sixth century </w:t>
      </w:r>
      <w:r w:rsidRPr="00A51055">
        <w:rPr>
          <w:smallCaps/>
          <w:sz w:val="20"/>
        </w:rPr>
        <w:t>b.c</w:t>
      </w:r>
      <w:r>
        <w:rPr>
          <w:sz w:val="20"/>
        </w:rPr>
        <w:t>.</w:t>
      </w:r>
    </w:p>
    <w:p w14:paraId="5470C78E" w14:textId="77777777" w:rsidR="00A22D52" w:rsidRPr="00A51055" w:rsidRDefault="00A22D52" w:rsidP="00A22D52">
      <w:pPr>
        <w:jc w:val="both"/>
        <w:rPr>
          <w:sz w:val="20"/>
        </w:rPr>
      </w:pPr>
    </w:p>
    <w:p w14:paraId="05A47592" w14:textId="77777777" w:rsidR="00A22D52" w:rsidRPr="00A51055" w:rsidRDefault="00A22D52" w:rsidP="00A22D52">
      <w:pPr>
        <w:jc w:val="both"/>
        <w:rPr>
          <w:rFonts w:cs="Garamond"/>
          <w:bCs/>
          <w:sz w:val="20"/>
        </w:rPr>
      </w:pPr>
      <w:r w:rsidRPr="00A51055">
        <w:rPr>
          <w:rFonts w:cs="Garamond"/>
          <w:b/>
          <w:bCs/>
          <w:sz w:val="20"/>
        </w:rPr>
        <w:t>Provenance</w:t>
      </w:r>
    </w:p>
    <w:p w14:paraId="113F137F" w14:textId="77777777" w:rsidR="00A22D52" w:rsidRPr="00A51055" w:rsidRDefault="00A22D52" w:rsidP="00A22D52">
      <w:pPr>
        <w:jc w:val="both"/>
        <w:rPr>
          <w:sz w:val="20"/>
        </w:rPr>
      </w:pPr>
    </w:p>
    <w:p w14:paraId="3BDB9E1E" w14:textId="77777777" w:rsidR="00A22D52" w:rsidRPr="00A51055" w:rsidRDefault="00A22D52" w:rsidP="00A22D52">
      <w:pPr>
        <w:jc w:val="both"/>
        <w:rPr>
          <w:sz w:val="20"/>
        </w:rPr>
      </w:pPr>
      <w:r w:rsidRPr="00A51055">
        <w:rPr>
          <w:sz w:val="20"/>
        </w:rPr>
        <w:tab/>
      </w:r>
      <w:r>
        <w:rPr>
          <w:sz w:val="20"/>
        </w:rPr>
        <w:t xml:space="preserve">. . . </w:t>
      </w:r>
      <w:r w:rsidRPr="00A51055">
        <w:rPr>
          <w:sz w:val="20"/>
        </w:rPr>
        <w:t>it is likely that the narrative originated in Mesopotamia.</w:t>
      </w:r>
      <w:r>
        <w:rPr>
          <w:sz w:val="20"/>
        </w:rPr>
        <w:t xml:space="preserve"> </w:t>
      </w:r>
      <w:r w:rsidRPr="00A51055">
        <w:rPr>
          <w:sz w:val="20"/>
        </w:rPr>
        <w:t xml:space="preserve">The proverbs are another matter. </w:t>
      </w:r>
      <w:r>
        <w:rPr>
          <w:sz w:val="20"/>
        </w:rPr>
        <w:t xml:space="preserve">. . . </w:t>
      </w:r>
      <w:r w:rsidRPr="00A51055">
        <w:rPr>
          <w:sz w:val="20"/>
        </w:rPr>
        <w:t xml:space="preserve">The dialect of the proverbs is closer to the language of the very oldest Imperial Aramaic texts and the latest phase of Old Aramaic, a transition which took place roughly around the beginning of the seventh century </w:t>
      </w:r>
      <w:r w:rsidRPr="00A51055">
        <w:rPr>
          <w:rFonts w:cs="Bookman Old Style"/>
          <w:smallCaps/>
          <w:sz w:val="20"/>
        </w:rPr>
        <w:t>b.c</w:t>
      </w:r>
      <w:r w:rsidRPr="00A51055">
        <w:rPr>
          <w:rFonts w:cs="Bookman Old Style"/>
          <w:sz w:val="20"/>
        </w:rPr>
        <w:t xml:space="preserve">. </w:t>
      </w:r>
      <w:r w:rsidRPr="00A51055">
        <w:rPr>
          <w:sz w:val="20"/>
        </w:rPr>
        <w:t xml:space="preserve">In a number of features, particularly the vocabulary, the dialect of the sayings has affinities with the Canaanite languages of ancient Syria-Palestine. The most likely explanation of this is that the proverbs (or an earlier collection containing most of them) originated in northern Syria, where several Aramaic-speaking kingdoms flourished during the first part of the first millennium </w:t>
      </w:r>
      <w:r w:rsidRPr="00A51055">
        <w:rPr>
          <w:rFonts w:cs="Bookman Old Style"/>
          <w:smallCaps/>
          <w:sz w:val="20"/>
        </w:rPr>
        <w:t>b.c</w:t>
      </w:r>
      <w:r w:rsidRPr="00A51055">
        <w:rPr>
          <w:rFonts w:cs="Bookman Old Style"/>
          <w:sz w:val="20"/>
        </w:rPr>
        <w:t xml:space="preserve">. </w:t>
      </w:r>
      <w:r w:rsidRPr="00A51055">
        <w:rPr>
          <w:sz w:val="20"/>
        </w:rPr>
        <w:t>A further argument in favor of a north Syrian origin of the wisdom portion of the text is the appearance of a pantheon of gods whose names often appear together in other texts from that region. [482]</w:t>
      </w:r>
      <w:r>
        <w:rPr>
          <w:sz w:val="20"/>
        </w:rPr>
        <w:t xml:space="preserve"> . . .</w:t>
      </w:r>
    </w:p>
    <w:p w14:paraId="734DBA77" w14:textId="77777777" w:rsidR="00A22D52" w:rsidRPr="00A51055" w:rsidRDefault="00A22D52" w:rsidP="00A22D52">
      <w:pPr>
        <w:jc w:val="both"/>
        <w:rPr>
          <w:sz w:val="20"/>
        </w:rPr>
      </w:pPr>
    </w:p>
    <w:p w14:paraId="07F751B5" w14:textId="77777777" w:rsidR="00A22D52" w:rsidRPr="00A51055" w:rsidRDefault="00A22D52" w:rsidP="00A22D52">
      <w:pPr>
        <w:jc w:val="both"/>
        <w:rPr>
          <w:rFonts w:cs="Garamond"/>
          <w:bCs/>
          <w:sz w:val="20"/>
        </w:rPr>
      </w:pPr>
      <w:r w:rsidRPr="00A51055">
        <w:rPr>
          <w:rFonts w:cs="Garamond"/>
          <w:b/>
          <w:bCs/>
          <w:sz w:val="20"/>
        </w:rPr>
        <w:t>Historical importance</w:t>
      </w:r>
    </w:p>
    <w:p w14:paraId="36064494" w14:textId="77777777" w:rsidR="00A22D52" w:rsidRPr="00A51055" w:rsidRDefault="00A22D52" w:rsidP="00A22D52">
      <w:pPr>
        <w:jc w:val="both"/>
        <w:rPr>
          <w:sz w:val="20"/>
        </w:rPr>
      </w:pPr>
    </w:p>
    <w:p w14:paraId="2981A19B" w14:textId="77777777" w:rsidR="00A22D52" w:rsidRPr="00A51055" w:rsidRDefault="00A22D52" w:rsidP="00A22D52">
      <w:pPr>
        <w:jc w:val="both"/>
        <w:rPr>
          <w:sz w:val="20"/>
        </w:rPr>
      </w:pPr>
      <w:r w:rsidRPr="00A51055">
        <w:rPr>
          <w:sz w:val="20"/>
        </w:rPr>
        <w:tab/>
      </w:r>
      <w:r>
        <w:rPr>
          <w:sz w:val="20"/>
        </w:rPr>
        <w:t xml:space="preserve">. . . </w:t>
      </w:r>
      <w:r w:rsidRPr="00A51055">
        <w:rPr>
          <w:sz w:val="20"/>
        </w:rPr>
        <w:t xml:space="preserve">Sennacherib and Esarhaddon are, of course, well-known historical figures. The name Ahiqar (sometimes vocalized Ahuqar) occurs in cuneiform texts of the neo-Assyrian period, as do the names </w:t>
      </w:r>
      <w:r w:rsidRPr="00A51055">
        <w:rPr>
          <w:rFonts w:cs="Bookman Old Style"/>
          <w:sz w:val="20"/>
        </w:rPr>
        <w:t xml:space="preserve">Nadin </w:t>
      </w:r>
      <w:r w:rsidRPr="00A51055">
        <w:rPr>
          <w:sz w:val="20"/>
        </w:rPr>
        <w:t xml:space="preserve">and </w:t>
      </w:r>
      <w:r w:rsidRPr="00A51055">
        <w:rPr>
          <w:bCs/>
          <w:sz w:val="20"/>
        </w:rPr>
        <w:t xml:space="preserve">Nabusumiskun. In </w:t>
      </w:r>
      <w:r w:rsidRPr="00A51055">
        <w:rPr>
          <w:sz w:val="20"/>
        </w:rPr>
        <w:t xml:space="preserve">fact, there was a Nadin accused of subversive activities during </w:t>
      </w:r>
      <w:r w:rsidRPr="00A51055">
        <w:rPr>
          <w:rFonts w:cs="Bookman Old Style"/>
          <w:sz w:val="20"/>
        </w:rPr>
        <w:t xml:space="preserve">the </w:t>
      </w:r>
      <w:r w:rsidRPr="00A51055">
        <w:rPr>
          <w:sz w:val="20"/>
        </w:rPr>
        <w:t xml:space="preserve">reign of Ashurbanipal, and Esarhaddon is known to have had a high-ranking army officer named Nabusumiskun. But </w:t>
      </w:r>
      <w:r>
        <w:rPr>
          <w:sz w:val="20"/>
        </w:rPr>
        <w:t xml:space="preserve">. . . </w:t>
      </w:r>
      <w:r w:rsidRPr="00A51055">
        <w:rPr>
          <w:sz w:val="20"/>
        </w:rPr>
        <w:t>the names are rather common, and the cuneiform texts never associate the various individuals with one another, so the apparent correspondence may be mere coincidence.</w:t>
      </w:r>
    </w:p>
    <w:p w14:paraId="6D2187DB" w14:textId="4ED8208E" w:rsidR="00A22D52" w:rsidRPr="00A51055" w:rsidRDefault="00A22D52" w:rsidP="00A22D52">
      <w:pPr>
        <w:jc w:val="both"/>
        <w:rPr>
          <w:sz w:val="20"/>
        </w:rPr>
      </w:pPr>
      <w:r w:rsidRPr="00A51055">
        <w:rPr>
          <w:sz w:val="20"/>
        </w:rPr>
        <w:tab/>
        <w:t xml:space="preserve">The question of the historicity of Ahiqar has more recently been thrown into a new perspective by the discovery at the site of ancient Uruk of a cuneiform tablet in which the name appears in a context which immediately links it to the </w:t>
      </w:r>
      <w:r w:rsidRPr="00A51055">
        <w:rPr>
          <w:rFonts w:cs="Bookman Old Style"/>
          <w:sz w:val="20"/>
        </w:rPr>
        <w:t xml:space="preserve">Aramaic story. </w:t>
      </w:r>
      <w:r w:rsidRPr="00A51055">
        <w:rPr>
          <w:sz w:val="20"/>
        </w:rPr>
        <w:t xml:space="preserve">The Akkadian text, from the Seleucid period, is a list of a number of </w:t>
      </w:r>
      <w:r w:rsidRPr="00A51055">
        <w:rPr>
          <w:rFonts w:cs="Bookman Old Style"/>
          <w:sz w:val="20"/>
        </w:rPr>
        <w:t>distinguished court scholars (</w:t>
      </w:r>
      <w:r w:rsidRPr="00A51055">
        <w:rPr>
          <w:rFonts w:cs="Bookman Old Style"/>
          <w:i/>
          <w:sz w:val="20"/>
        </w:rPr>
        <w:t>umm</w:t>
      </w:r>
      <w:r w:rsidRPr="00A51055">
        <w:rPr>
          <w:i/>
          <w:sz w:val="20"/>
        </w:rPr>
        <w:t>ā</w:t>
      </w:r>
      <w:r w:rsidRPr="00A51055">
        <w:rPr>
          <w:rFonts w:cs="Bookman Old Style"/>
          <w:i/>
          <w:sz w:val="20"/>
        </w:rPr>
        <w:t>n</w:t>
      </w:r>
      <w:r w:rsidRPr="00A51055">
        <w:rPr>
          <w:i/>
          <w:sz w:val="20"/>
        </w:rPr>
        <w:t>ū</w:t>
      </w:r>
      <w:r w:rsidRPr="00A51055">
        <w:rPr>
          <w:rFonts w:cs="Bookman Old Style"/>
          <w:sz w:val="20"/>
        </w:rPr>
        <w:t xml:space="preserve">) </w:t>
      </w:r>
      <w:r w:rsidRPr="00A51055">
        <w:rPr>
          <w:sz w:val="20"/>
        </w:rPr>
        <w:t>of various Babylonian and Assyrian kings. The relevant line reads</w:t>
      </w:r>
      <w:r w:rsidR="00EC002E" w:rsidRPr="00EC002E">
        <w:rPr>
          <w:bCs/>
          <w:sz w:val="20"/>
        </w:rPr>
        <w:t xml:space="preserve">: </w:t>
      </w:r>
      <w:r w:rsidRPr="00A51055">
        <w:rPr>
          <w:sz w:val="20"/>
        </w:rPr>
        <w:t xml:space="preserve">“[In the time of] King Esarhaddon, Aba-enlil-dari, [whom] the Arameans call Ahuqar, was </w:t>
      </w:r>
      <w:r w:rsidRPr="00A51055">
        <w:rPr>
          <w:rFonts w:cs="Bookman Old Style"/>
          <w:i/>
          <w:iCs/>
          <w:sz w:val="20"/>
        </w:rPr>
        <w:t>umm</w:t>
      </w:r>
      <w:r w:rsidRPr="00A51055">
        <w:rPr>
          <w:i/>
          <w:iCs/>
          <w:sz w:val="20"/>
        </w:rPr>
        <w:t>ā</w:t>
      </w:r>
      <w:r w:rsidRPr="00A51055">
        <w:rPr>
          <w:rFonts w:cs="Bookman Old Style"/>
          <w:i/>
          <w:iCs/>
          <w:sz w:val="20"/>
        </w:rPr>
        <w:t>nu</w:t>
      </w:r>
      <w:r w:rsidRPr="00A51055">
        <w:rPr>
          <w:rFonts w:cs="Bookman Old Style"/>
          <w:iCs/>
          <w:sz w:val="20"/>
        </w:rPr>
        <w:t xml:space="preserve">.” </w:t>
      </w:r>
      <w:r w:rsidRPr="00A51055">
        <w:rPr>
          <w:sz w:val="20"/>
        </w:rPr>
        <w:t>The name, nationality, role, and date in the cuneiform and Aramaic traditions match, making it appear extremely likely that there was, in fact, such an Ahiqar at the Assyrian court.</w:t>
      </w:r>
    </w:p>
    <w:p w14:paraId="3A65C083" w14:textId="77777777" w:rsidR="00A22D52" w:rsidRPr="00A51055" w:rsidRDefault="00A22D52" w:rsidP="00A22D52">
      <w:pPr>
        <w:jc w:val="both"/>
        <w:rPr>
          <w:sz w:val="20"/>
        </w:rPr>
      </w:pPr>
      <w:r w:rsidRPr="00A51055">
        <w:rPr>
          <w:sz w:val="20"/>
        </w:rPr>
        <w:tab/>
        <w:t xml:space="preserve">It may be possible to go even beyond this. A number of the </w:t>
      </w:r>
      <w:r w:rsidRPr="00A51055">
        <w:rPr>
          <w:i/>
          <w:sz w:val="20"/>
        </w:rPr>
        <w:t>umānnū</w:t>
      </w:r>
      <w:r w:rsidRPr="00A51055">
        <w:rPr>
          <w:sz w:val="20"/>
        </w:rPr>
        <w:t xml:space="preserve"> listed are noted Mesopotamian literary figures, among them the reputed authors of the Gilgamesh Epic and “The Exaltation of Inanna.” This suggests that Ahiqar, too, was remembered in Mesopotamia, not only as an official of Esarhaddon, but also as an author. That is not to say that the details of the story are necessarily historical; much of the narrative is characteristic of folklore. (In particular, the themes of the ungrateful nephew and the downfall and restoration of a minister are known elsewhere in Mesopotamian literature.) Much less does it demonstrate that the historical Ahiqar was the author of our story. But it does suggest that the story is not pure fiction. It is better classified as a historical novel, or still better as a literary folktale about a historical figure.</w:t>
      </w:r>
    </w:p>
    <w:p w14:paraId="6C97476A" w14:textId="60DF4B91" w:rsidR="00A22D52" w:rsidRPr="00A51055" w:rsidRDefault="00A22D52" w:rsidP="00A22D52">
      <w:pPr>
        <w:jc w:val="both"/>
        <w:rPr>
          <w:sz w:val="20"/>
        </w:rPr>
      </w:pPr>
      <w:r w:rsidRPr="00A51055">
        <w:rPr>
          <w:sz w:val="20"/>
        </w:rPr>
        <w:tab/>
        <w:t>A plausible—though partly conjectural—reconstruction of the early development of the text may be made as follows</w:t>
      </w:r>
      <w:r w:rsidR="00EC002E" w:rsidRPr="00EC002E">
        <w:rPr>
          <w:bCs/>
          <w:sz w:val="20"/>
        </w:rPr>
        <w:t xml:space="preserve">: </w:t>
      </w:r>
      <w:r w:rsidRPr="00A51055">
        <w:rPr>
          <w:sz w:val="20"/>
        </w:rPr>
        <w:t xml:space="preserve">The oldest components, the individual sayings, circulated orally among the Aramaic-speaking peoples of Syria in the earlier part of the first millennium [483] </w:t>
      </w:r>
      <w:r w:rsidRPr="00A51055">
        <w:rPr>
          <w:smallCaps/>
          <w:sz w:val="20"/>
        </w:rPr>
        <w:t>b.c</w:t>
      </w:r>
      <w:r w:rsidRPr="00A51055">
        <w:rPr>
          <w:sz w:val="20"/>
        </w:rPr>
        <w:t>. At some time during this period, a written collection of these sayings was made, probably by scribes in the court of one of the Aramean kings. The collection would presumably have been brought to Assyria in the aftermath of the Assyrian conquests of Aramean territory in the course of the eighth century. By the time of Sennacherib (704-681) or Esarhaddon (681-669) the proverbs would have been known, and perhaps had been re-edited, in Assyria, by circles of Aramaic-speaking literati associated with the imperial court. Ahiqar himself may have been the editor; that would account for his literary reputation in Mesopotamian tradition and the linking of his name with the proverbs in the Aramaic text. On the other hand, the collection could have been attributed to him after his lifetime, in the same way that various collections of Israelite wisdom from all periods came to be linked to the name of Solomon.</w:t>
      </w:r>
    </w:p>
    <w:p w14:paraId="029BA7F2" w14:textId="77777777" w:rsidR="00A22D52" w:rsidRPr="00A51055" w:rsidRDefault="00A22D52" w:rsidP="00A22D52">
      <w:pPr>
        <w:jc w:val="both"/>
        <w:rPr>
          <w:sz w:val="20"/>
        </w:rPr>
      </w:pPr>
      <w:r w:rsidRPr="00A51055">
        <w:rPr>
          <w:sz w:val="20"/>
        </w:rPr>
        <w:tab/>
        <w:t xml:space="preserve">The narrative may have been composed completely independently of the sayings, with a later editor joining the two parts which make up the present text. Or the story may from the beginning have been intended to introduce an already existing collection of sayings; i.e. its author would also be the editor of the composite text in its earliest form. </w:t>
      </w:r>
      <w:r>
        <w:rPr>
          <w:sz w:val="20"/>
        </w:rPr>
        <w:t xml:space="preserve">. . . </w:t>
      </w:r>
      <w:r w:rsidRPr="00A51055">
        <w:rPr>
          <w:sz w:val="20"/>
        </w:rPr>
        <w:t xml:space="preserve">the author </w:t>
      </w:r>
      <w:r>
        <w:rPr>
          <w:sz w:val="20"/>
        </w:rPr>
        <w:t xml:space="preserve">[of the narrative] </w:t>
      </w:r>
      <w:r w:rsidRPr="00A51055">
        <w:rPr>
          <w:sz w:val="20"/>
        </w:rPr>
        <w:t>was most likely an Aramean scribe living in the latter days of the neo-</w:t>
      </w:r>
      <w:r w:rsidRPr="00A51055">
        <w:rPr>
          <w:sz w:val="20"/>
        </w:rPr>
        <w:lastRenderedPageBreak/>
        <w:t>Assyrian Empire or early in the time of the neo-Babylonian (Chaldean) Empire. To this author (or the later editor mentioned above) may also be attributed the addition to the wisdom collection of those proverbs which appear to be inspired by the narrative (50-52, 76, 80). He may have added a few others as well, such as 34. Insofar as the story is an exemplary tale of a wise and virtuous hero who rose to prominence in the court of a foreign king, it is comparable to the biblical stories of Joseph, Esther, and Daniel.</w:t>
      </w:r>
      <w:r w:rsidRPr="00A51055">
        <w:rPr>
          <w:rStyle w:val="FootnoteReference"/>
          <w:rFonts w:eastAsiaTheme="majorEastAsia"/>
          <w:sz w:val="20"/>
        </w:rPr>
        <w:footnoteReference w:customMarkFollows="1" w:id="5"/>
        <w:t>34</w:t>
      </w:r>
    </w:p>
    <w:p w14:paraId="28869AE6" w14:textId="77777777" w:rsidR="00A22D52" w:rsidRPr="00A51055" w:rsidRDefault="00A22D52" w:rsidP="00A22D52">
      <w:pPr>
        <w:jc w:val="both"/>
        <w:rPr>
          <w:sz w:val="20"/>
        </w:rPr>
      </w:pPr>
    </w:p>
    <w:p w14:paraId="4EF134EF" w14:textId="77777777" w:rsidR="00A22D52" w:rsidRPr="00A51055" w:rsidRDefault="00A22D52" w:rsidP="00A22D52">
      <w:pPr>
        <w:jc w:val="both"/>
        <w:rPr>
          <w:bCs/>
          <w:sz w:val="20"/>
        </w:rPr>
      </w:pPr>
      <w:r w:rsidRPr="00A51055">
        <w:rPr>
          <w:b/>
          <w:bCs/>
          <w:sz w:val="20"/>
        </w:rPr>
        <w:t>Theological importance</w:t>
      </w:r>
    </w:p>
    <w:p w14:paraId="16889B54" w14:textId="77777777" w:rsidR="00A22D52" w:rsidRPr="00A51055" w:rsidRDefault="00A22D52" w:rsidP="00A22D52">
      <w:pPr>
        <w:jc w:val="both"/>
        <w:rPr>
          <w:sz w:val="20"/>
        </w:rPr>
      </w:pPr>
    </w:p>
    <w:p w14:paraId="11BBAB94" w14:textId="77777777" w:rsidR="00A22D52" w:rsidRPr="00A51055" w:rsidRDefault="00A22D52" w:rsidP="00A22D52">
      <w:pPr>
        <w:jc w:val="both"/>
        <w:rPr>
          <w:sz w:val="20"/>
        </w:rPr>
      </w:pPr>
      <w:r w:rsidRPr="00A51055">
        <w:rPr>
          <w:sz w:val="20"/>
        </w:rPr>
        <w:tab/>
        <w:t>The theological background of the Aramaic Ahiqar is that of the ancient Near East. In it we encounter not the God of Israel but the gods of Aram, Canaan, and Mesopotamia. The theology is concentrated in the wisdom sayings. The narrative, though edifying, says nothing directly about the gods. But the proverbs mention them often, frequently by name, usually portraying them in roles similar to those which they play elsewhere in the religious literature of the ancient Orient.</w:t>
      </w:r>
    </w:p>
    <w:p w14:paraId="67B1F9DF" w14:textId="77777777" w:rsidR="00A22D52" w:rsidRDefault="00A22D52" w:rsidP="00A22D52">
      <w:pPr>
        <w:jc w:val="both"/>
        <w:rPr>
          <w:sz w:val="20"/>
        </w:rPr>
      </w:pPr>
      <w:r w:rsidRPr="00A51055">
        <w:rPr>
          <w:sz w:val="20"/>
        </w:rPr>
        <w:tab/>
        <w:t>Several sayings refer to “the gods”—without further specification—as instructors, judges, and protectors of humanity. These gods give eloquence to the inexperienced (32), requite evil speech (37), and punish those who persecute the righteous (39, 41). Not only the liar and the evildoer (46) but also the fool (38) is subject to their judgment. It is only the gods who can protect a person from inner wickedness (69), and it is they who are the ultimate source of wisdom (13).</w:t>
      </w:r>
      <w:r>
        <w:rPr>
          <w:sz w:val="20"/>
        </w:rPr>
        <w:t xml:space="preserve"> . . .</w:t>
      </w:r>
    </w:p>
    <w:p w14:paraId="31CBC730" w14:textId="77777777" w:rsidR="00A22D52" w:rsidRPr="00A51055" w:rsidRDefault="00A22D52" w:rsidP="00A22D52">
      <w:pPr>
        <w:jc w:val="both"/>
        <w:rPr>
          <w:sz w:val="20"/>
        </w:rPr>
      </w:pPr>
    </w:p>
    <w:p w14:paraId="71A55AD8" w14:textId="77777777" w:rsidR="00A22D52" w:rsidRPr="00A51055" w:rsidRDefault="00A22D52" w:rsidP="00A22D52">
      <w:pPr>
        <w:jc w:val="both"/>
        <w:rPr>
          <w:rFonts w:cs="Garamond"/>
          <w:bCs/>
          <w:sz w:val="20"/>
        </w:rPr>
      </w:pPr>
      <w:r w:rsidRPr="00A51055">
        <w:rPr>
          <w:rFonts w:cs="Garamond"/>
          <w:b/>
          <w:bCs/>
          <w:sz w:val="20"/>
        </w:rPr>
        <w:t>Relation to canonical books</w:t>
      </w:r>
    </w:p>
    <w:p w14:paraId="6F9B0B93" w14:textId="77777777" w:rsidR="00A22D52" w:rsidRPr="00A51055" w:rsidRDefault="00A22D52" w:rsidP="00A22D52">
      <w:pPr>
        <w:jc w:val="both"/>
        <w:rPr>
          <w:sz w:val="20"/>
        </w:rPr>
      </w:pPr>
    </w:p>
    <w:p w14:paraId="2A17F107" w14:textId="77777777" w:rsidR="00A22D52" w:rsidRPr="00A51055" w:rsidRDefault="00A22D52" w:rsidP="00A22D52">
      <w:pPr>
        <w:jc w:val="both"/>
        <w:rPr>
          <w:sz w:val="20"/>
        </w:rPr>
      </w:pPr>
      <w:r w:rsidRPr="00A51055">
        <w:rPr>
          <w:sz w:val="20"/>
        </w:rPr>
        <w:tab/>
      </w:r>
      <w:r>
        <w:rPr>
          <w:sz w:val="20"/>
        </w:rPr>
        <w:t xml:space="preserve">. . . </w:t>
      </w:r>
      <w:r w:rsidRPr="00A51055">
        <w:rPr>
          <w:sz w:val="20"/>
        </w:rPr>
        <w:t>Folk themes, figures of speech, and entire proverbs migrate across geographical and cultural boundaries by routes which are often impossible to trace or document. Parallels, even quite close ones, between books such as Ahiqar and the canonical and apocryphal books may indicate nothing whatever about the direct knowledge of one document by the author of another. In every case, the burden of proof is on the one who would claim to see signs of literary influence.</w:t>
      </w:r>
    </w:p>
    <w:p w14:paraId="73865F4C" w14:textId="77777777" w:rsidR="00A22D52" w:rsidRPr="00A51055" w:rsidRDefault="00A22D52" w:rsidP="00A22D52">
      <w:pPr>
        <w:jc w:val="both"/>
        <w:rPr>
          <w:sz w:val="20"/>
        </w:rPr>
      </w:pPr>
      <w:r w:rsidRPr="00A51055">
        <w:rPr>
          <w:sz w:val="20"/>
        </w:rPr>
        <w:tab/>
        <w:t xml:space="preserve">Leaving aside wisdom themes </w:t>
      </w:r>
      <w:r>
        <w:rPr>
          <w:sz w:val="20"/>
        </w:rPr>
        <w:t>. . .</w:t>
      </w:r>
      <w:r w:rsidRPr="00A51055">
        <w:rPr>
          <w:sz w:val="20"/>
        </w:rPr>
        <w:t xml:space="preserve">, close parallels between the Elephantine Ahiqar and the canonical books are very few. The address “My Son” (sayings 4, 14a, 40, 42, 60, frequent in biblical proverbs) simply belongs to wisdom diction. It is found in Near Eastern texts as old as the third millennium </w:t>
      </w:r>
      <w:r w:rsidRPr="00A51055">
        <w:rPr>
          <w:smallCaps/>
          <w:sz w:val="20"/>
        </w:rPr>
        <w:t>b.c</w:t>
      </w:r>
      <w:r w:rsidRPr="00A51055">
        <w:rPr>
          <w:sz w:val="20"/>
        </w:rPr>
        <w:t>. Similarly the form of the numerical proverb, “There are two things . . . and a third . . .” (saying 12; cf. Prov 30:15-19, 21-31), and the comparison of a word to a dagger or sword (saying 18; Pss 52:2; 57:4, etc.) are well attested literary devices in ancient oriental literature.</w:t>
      </w:r>
    </w:p>
    <w:p w14:paraId="0502EAF0" w14:textId="77777777" w:rsidR="00A22D52" w:rsidRPr="00A51055" w:rsidRDefault="00A22D52" w:rsidP="00A22D52">
      <w:pPr>
        <w:jc w:val="both"/>
        <w:rPr>
          <w:sz w:val="20"/>
        </w:rPr>
      </w:pPr>
      <w:r w:rsidRPr="00A51055">
        <w:rPr>
          <w:sz w:val="20"/>
        </w:rPr>
        <w:tab/>
        <w:t>Only in two cases are there parallels which justify raising the question of possible dependence. The first is the pair of sayings 3-4:</w:t>
      </w:r>
    </w:p>
    <w:p w14:paraId="5BFBA445" w14:textId="77777777" w:rsidR="00A22D52" w:rsidRDefault="00A22D52" w:rsidP="00A22D52">
      <w:pPr>
        <w:jc w:val="both"/>
        <w:rPr>
          <w:rFonts w:cs="Garamond"/>
          <w:sz w:val="20"/>
        </w:rPr>
      </w:pPr>
    </w:p>
    <w:p w14:paraId="5FD9D5EA" w14:textId="77777777" w:rsidR="00A22D52" w:rsidRPr="00A51055" w:rsidRDefault="00A22D52" w:rsidP="00A22D52">
      <w:pPr>
        <w:jc w:val="both"/>
        <w:rPr>
          <w:rFonts w:cs="Garamond"/>
          <w:sz w:val="20"/>
        </w:rPr>
      </w:pPr>
      <w:r w:rsidRPr="00A51055">
        <w:rPr>
          <w:rFonts w:cs="Garamond"/>
          <w:sz w:val="20"/>
        </w:rPr>
        <w:tab/>
        <w:t>Spare not your son from the rod, otherwise, can</w:t>
      </w:r>
    </w:p>
    <w:p w14:paraId="42F04C99" w14:textId="77777777" w:rsidR="00A22D52" w:rsidRPr="00A51055" w:rsidRDefault="00A22D52" w:rsidP="00A22D52">
      <w:pPr>
        <w:jc w:val="both"/>
        <w:rPr>
          <w:rFonts w:cs="Garamond"/>
          <w:sz w:val="20"/>
        </w:rPr>
      </w:pPr>
      <w:r w:rsidRPr="00A51055">
        <w:rPr>
          <w:rFonts w:cs="Garamond"/>
          <w:sz w:val="20"/>
        </w:rPr>
        <w:tab/>
        <w:t xml:space="preserve">you save him [from </w:t>
      </w:r>
      <w:r w:rsidRPr="00A51055">
        <w:rPr>
          <w:i/>
          <w:iCs/>
          <w:sz w:val="20"/>
        </w:rPr>
        <w:t>wickedness</w:t>
      </w:r>
      <w:r w:rsidRPr="00A51055">
        <w:rPr>
          <w:iCs/>
          <w:sz w:val="20"/>
        </w:rPr>
        <w:t>]?</w:t>
      </w:r>
    </w:p>
    <w:p w14:paraId="17B75437" w14:textId="77777777" w:rsidR="00A22D52" w:rsidRPr="00A51055" w:rsidRDefault="00A22D52" w:rsidP="00A22D52">
      <w:pPr>
        <w:jc w:val="both"/>
        <w:rPr>
          <w:rFonts w:cs="Garamond"/>
          <w:sz w:val="20"/>
        </w:rPr>
      </w:pPr>
    </w:p>
    <w:p w14:paraId="6F267228" w14:textId="77777777" w:rsidR="00A22D52" w:rsidRPr="00A51055" w:rsidRDefault="00A22D52" w:rsidP="00A22D52">
      <w:pPr>
        <w:jc w:val="both"/>
        <w:rPr>
          <w:rFonts w:cs="Garamond"/>
          <w:sz w:val="20"/>
        </w:rPr>
      </w:pPr>
      <w:r w:rsidRPr="00A51055">
        <w:rPr>
          <w:rFonts w:cs="Garamond"/>
          <w:sz w:val="20"/>
        </w:rPr>
        <w:tab/>
        <w:t>If I beat you, my son,</w:t>
      </w:r>
    </w:p>
    <w:p w14:paraId="30F660DE" w14:textId="77777777" w:rsidR="00A22D52" w:rsidRPr="00A51055" w:rsidRDefault="00A22D52" w:rsidP="00A22D52">
      <w:pPr>
        <w:jc w:val="both"/>
        <w:rPr>
          <w:rFonts w:cs="Garamond"/>
          <w:sz w:val="20"/>
        </w:rPr>
      </w:pPr>
      <w:r w:rsidRPr="00A51055">
        <w:rPr>
          <w:rFonts w:cs="Garamond"/>
          <w:sz w:val="20"/>
        </w:rPr>
        <w:tab/>
        <w:t>you will not die; [486]</w:t>
      </w:r>
    </w:p>
    <w:p w14:paraId="76EEF3B2" w14:textId="77777777" w:rsidR="00A22D52" w:rsidRPr="00A51055" w:rsidRDefault="00A22D52" w:rsidP="00A22D52">
      <w:pPr>
        <w:jc w:val="both"/>
        <w:rPr>
          <w:sz w:val="20"/>
        </w:rPr>
      </w:pPr>
      <w:r w:rsidRPr="00A51055">
        <w:rPr>
          <w:rFonts w:cs="Garamond"/>
          <w:sz w:val="20"/>
        </w:rPr>
        <w:tab/>
      </w:r>
      <w:r w:rsidRPr="00A51055">
        <w:rPr>
          <w:sz w:val="20"/>
        </w:rPr>
        <w:t>but if I leave you alone,</w:t>
      </w:r>
    </w:p>
    <w:p w14:paraId="4807E5B4" w14:textId="77777777" w:rsidR="00A22D52" w:rsidRPr="00A51055" w:rsidRDefault="00A22D52" w:rsidP="00A22D52">
      <w:pPr>
        <w:jc w:val="both"/>
        <w:rPr>
          <w:sz w:val="20"/>
        </w:rPr>
      </w:pPr>
      <w:r w:rsidRPr="00A51055">
        <w:rPr>
          <w:sz w:val="20"/>
        </w:rPr>
        <w:tab/>
        <w:t>[you will not live].</w:t>
      </w:r>
    </w:p>
    <w:p w14:paraId="720415E9" w14:textId="77777777" w:rsidR="00A22D52" w:rsidRPr="00A51055" w:rsidRDefault="00A22D52" w:rsidP="00A22D52">
      <w:pPr>
        <w:jc w:val="both"/>
        <w:rPr>
          <w:sz w:val="20"/>
        </w:rPr>
      </w:pPr>
    </w:p>
    <w:p w14:paraId="21C97E96" w14:textId="77777777" w:rsidR="00A22D52" w:rsidRPr="00A51055" w:rsidRDefault="00A22D52" w:rsidP="00A22D52">
      <w:pPr>
        <w:jc w:val="both"/>
        <w:rPr>
          <w:sz w:val="20"/>
        </w:rPr>
      </w:pPr>
      <w:r w:rsidRPr="00A51055">
        <w:rPr>
          <w:sz w:val="20"/>
        </w:rPr>
        <w:t>Compare Proverbs 23:13-14:</w:t>
      </w:r>
    </w:p>
    <w:p w14:paraId="4A0A0C8B" w14:textId="77777777" w:rsidR="00A22D52" w:rsidRPr="00A51055" w:rsidRDefault="00A22D52" w:rsidP="00A22D52">
      <w:pPr>
        <w:jc w:val="both"/>
        <w:rPr>
          <w:sz w:val="20"/>
        </w:rPr>
      </w:pPr>
    </w:p>
    <w:p w14:paraId="7E901858" w14:textId="77777777" w:rsidR="00A22D52" w:rsidRPr="00A51055" w:rsidRDefault="00A22D52" w:rsidP="00A22D52">
      <w:pPr>
        <w:jc w:val="both"/>
        <w:rPr>
          <w:sz w:val="20"/>
        </w:rPr>
      </w:pPr>
      <w:r w:rsidRPr="00A51055">
        <w:rPr>
          <w:sz w:val="20"/>
        </w:rPr>
        <w:tab/>
        <w:t>Do not withhold discipline from a child,</w:t>
      </w:r>
    </w:p>
    <w:p w14:paraId="7902DEBA" w14:textId="77777777" w:rsidR="00A22D52" w:rsidRPr="00A51055" w:rsidRDefault="00A22D52" w:rsidP="00A22D52">
      <w:pPr>
        <w:jc w:val="both"/>
        <w:rPr>
          <w:sz w:val="20"/>
        </w:rPr>
      </w:pPr>
      <w:r w:rsidRPr="00A51055">
        <w:rPr>
          <w:sz w:val="20"/>
        </w:rPr>
        <w:tab/>
        <w:t>if you beat him with a rod, he will not die.</w:t>
      </w:r>
    </w:p>
    <w:p w14:paraId="7E278206" w14:textId="77777777" w:rsidR="00A22D52" w:rsidRPr="00A51055" w:rsidRDefault="00A22D52" w:rsidP="00A22D52">
      <w:pPr>
        <w:jc w:val="both"/>
        <w:rPr>
          <w:sz w:val="20"/>
        </w:rPr>
      </w:pPr>
      <w:r w:rsidRPr="00A51055">
        <w:rPr>
          <w:sz w:val="20"/>
        </w:rPr>
        <w:tab/>
        <w:t>If you beat him with the rod</w:t>
      </w:r>
    </w:p>
    <w:p w14:paraId="4CB41524" w14:textId="77777777" w:rsidR="00A22D52" w:rsidRPr="00A51055" w:rsidRDefault="00A22D52" w:rsidP="00A22D52">
      <w:pPr>
        <w:jc w:val="both"/>
        <w:rPr>
          <w:sz w:val="20"/>
        </w:rPr>
      </w:pPr>
      <w:r w:rsidRPr="00A51055">
        <w:rPr>
          <w:sz w:val="20"/>
        </w:rPr>
        <w:tab/>
        <w:t>you will save his life from Sheol. (</w:t>
      </w:r>
      <w:r w:rsidRPr="00A51055">
        <w:rPr>
          <w:smallCaps/>
          <w:sz w:val="20"/>
        </w:rPr>
        <w:t>rsv</w:t>
      </w:r>
      <w:r w:rsidRPr="00A51055">
        <w:rPr>
          <w:sz w:val="20"/>
        </w:rPr>
        <w:t>)</w:t>
      </w:r>
    </w:p>
    <w:p w14:paraId="339BF4C0" w14:textId="77777777" w:rsidR="00A22D52" w:rsidRPr="00A51055" w:rsidRDefault="00A22D52" w:rsidP="00A22D52">
      <w:pPr>
        <w:jc w:val="both"/>
        <w:rPr>
          <w:sz w:val="20"/>
        </w:rPr>
      </w:pPr>
    </w:p>
    <w:p w14:paraId="01092818" w14:textId="77777777" w:rsidR="00A22D52" w:rsidRPr="00A51055" w:rsidRDefault="00A22D52" w:rsidP="00A22D52">
      <w:pPr>
        <w:jc w:val="both"/>
        <w:rPr>
          <w:sz w:val="20"/>
        </w:rPr>
      </w:pPr>
      <w:r w:rsidRPr="00A51055">
        <w:rPr>
          <w:sz w:val="20"/>
        </w:rPr>
        <w:lastRenderedPageBreak/>
        <w:t>Though parental discipline and the desirability of corporal punishment are common enough themes in wisdom literature, the close verbal similarity (even closer in the original than appears in translation) is greater than could be accounted for by similarity of theme alone. It cannot be claimed that either saying is borrowed from the other, but it is likely that some common oral or written tradition underlies both.</w:t>
      </w:r>
    </w:p>
    <w:p w14:paraId="5753D8FD" w14:textId="77777777" w:rsidR="00A22D52" w:rsidRPr="00A51055" w:rsidRDefault="00A22D52" w:rsidP="00A22D52">
      <w:pPr>
        <w:jc w:val="both"/>
        <w:rPr>
          <w:sz w:val="20"/>
        </w:rPr>
      </w:pPr>
      <w:r w:rsidRPr="00A51055">
        <w:rPr>
          <w:sz w:val="20"/>
        </w:rPr>
        <w:tab/>
        <w:t>The second close biblical parallel is to saying 109:</w:t>
      </w:r>
    </w:p>
    <w:p w14:paraId="46B84B8F" w14:textId="77777777" w:rsidR="00A22D52" w:rsidRPr="00A51055" w:rsidRDefault="00A22D52" w:rsidP="00A22D52">
      <w:pPr>
        <w:jc w:val="both"/>
        <w:rPr>
          <w:sz w:val="20"/>
        </w:rPr>
      </w:pPr>
    </w:p>
    <w:p w14:paraId="2737969A" w14:textId="77777777" w:rsidR="00A22D52" w:rsidRPr="00A51055" w:rsidRDefault="00A22D52" w:rsidP="00A22D52">
      <w:pPr>
        <w:jc w:val="both"/>
        <w:rPr>
          <w:sz w:val="20"/>
        </w:rPr>
      </w:pPr>
      <w:r w:rsidRPr="00A51055">
        <w:rPr>
          <w:sz w:val="20"/>
        </w:rPr>
        <w:tab/>
        <w:t>Let not the rich man say,</w:t>
      </w:r>
      <w:r>
        <w:rPr>
          <w:sz w:val="20"/>
        </w:rPr>
        <w:t xml:space="preserve"> “In my riches I</w:t>
      </w:r>
      <w:r w:rsidRPr="00A51055">
        <w:rPr>
          <w:sz w:val="20"/>
        </w:rPr>
        <w:t xml:space="preserve"> am glorious.”</w:t>
      </w:r>
    </w:p>
    <w:p w14:paraId="1A9949C5" w14:textId="77777777" w:rsidR="00A22D52" w:rsidRPr="00A51055" w:rsidRDefault="00A22D52" w:rsidP="00A22D52">
      <w:pPr>
        <w:jc w:val="both"/>
        <w:rPr>
          <w:sz w:val="20"/>
        </w:rPr>
      </w:pPr>
    </w:p>
    <w:p w14:paraId="05AFCA69" w14:textId="77777777" w:rsidR="00A22D52" w:rsidRPr="00A51055" w:rsidRDefault="00A22D52" w:rsidP="00A22D52">
      <w:pPr>
        <w:jc w:val="both"/>
        <w:rPr>
          <w:sz w:val="20"/>
        </w:rPr>
      </w:pPr>
      <w:r w:rsidRPr="00A51055">
        <w:rPr>
          <w:sz w:val="20"/>
        </w:rPr>
        <w:t>This is very similar to the last clause of Jer 9:22:</w:t>
      </w:r>
    </w:p>
    <w:p w14:paraId="43F4C854" w14:textId="77777777" w:rsidR="00A22D52" w:rsidRPr="00A51055" w:rsidRDefault="00A22D52" w:rsidP="00A22D52">
      <w:pPr>
        <w:jc w:val="both"/>
        <w:rPr>
          <w:sz w:val="20"/>
        </w:rPr>
      </w:pPr>
    </w:p>
    <w:p w14:paraId="20B62279" w14:textId="77777777" w:rsidR="00A22D52" w:rsidRPr="00A51055" w:rsidRDefault="00A22D52" w:rsidP="00A22D52">
      <w:pPr>
        <w:jc w:val="both"/>
        <w:rPr>
          <w:sz w:val="20"/>
        </w:rPr>
      </w:pPr>
      <w:r w:rsidRPr="00A51055">
        <w:rPr>
          <w:sz w:val="20"/>
        </w:rPr>
        <w:tab/>
        <w:t>Let the sage boast no more of his wisdom,</w:t>
      </w:r>
    </w:p>
    <w:p w14:paraId="06553B46" w14:textId="77777777" w:rsidR="00A22D52" w:rsidRPr="00A51055" w:rsidRDefault="00A22D52" w:rsidP="00A22D52">
      <w:pPr>
        <w:jc w:val="both"/>
        <w:rPr>
          <w:sz w:val="20"/>
        </w:rPr>
      </w:pPr>
      <w:r w:rsidRPr="00A51055">
        <w:rPr>
          <w:sz w:val="20"/>
        </w:rPr>
        <w:tab/>
        <w:t>. . . nor the rich man of his riches!</w:t>
      </w:r>
    </w:p>
    <w:p w14:paraId="0ECFB291" w14:textId="77777777" w:rsidR="00A22D52" w:rsidRDefault="00A22D52" w:rsidP="00A22D52">
      <w:pPr>
        <w:ind w:left="720"/>
        <w:jc w:val="both"/>
        <w:rPr>
          <w:sz w:val="20"/>
        </w:rPr>
      </w:pPr>
      <w:r>
        <w:rPr>
          <w:sz w:val="20"/>
        </w:rPr>
        <w:t>[</w:t>
      </w:r>
      <w:r w:rsidRPr="00C1290A">
        <w:rPr>
          <w:smallCaps/>
          <w:sz w:val="20"/>
        </w:rPr>
        <w:t>nrsv</w:t>
      </w:r>
      <w:r>
        <w:rPr>
          <w:sz w:val="20"/>
        </w:rPr>
        <w:t xml:space="preserve"> 9:23</w:t>
      </w:r>
      <w:r w:rsidRPr="005F61B9">
        <w:rPr>
          <w:sz w:val="20"/>
        </w:rPr>
        <w:t>, “</w:t>
      </w:r>
      <w:r w:rsidRPr="00C1290A">
        <w:rPr>
          <w:sz w:val="20"/>
        </w:rPr>
        <w:t>Do not let the wise boast in their wisdom, do not let the mighty boast in their might, do not let the wealthy boast in their wealth</w:t>
      </w:r>
      <w:r>
        <w:rPr>
          <w:sz w:val="20"/>
        </w:rPr>
        <w:t xml:space="preserve"> . . .</w:t>
      </w:r>
      <w:r w:rsidRPr="005F61B9">
        <w:rPr>
          <w:sz w:val="20"/>
        </w:rPr>
        <w:t>”]</w:t>
      </w:r>
    </w:p>
    <w:p w14:paraId="510218C0" w14:textId="77777777" w:rsidR="00A22D52" w:rsidRPr="00A51055" w:rsidRDefault="00A22D52" w:rsidP="00A22D52">
      <w:pPr>
        <w:jc w:val="both"/>
        <w:rPr>
          <w:sz w:val="20"/>
        </w:rPr>
      </w:pPr>
    </w:p>
    <w:p w14:paraId="587C60CE" w14:textId="77777777" w:rsidR="00A22D52" w:rsidRDefault="00A22D52" w:rsidP="00A22D52">
      <w:pPr>
        <w:jc w:val="both"/>
        <w:rPr>
          <w:sz w:val="20"/>
        </w:rPr>
      </w:pPr>
      <w:r w:rsidRPr="00A51055">
        <w:rPr>
          <w:sz w:val="20"/>
        </w:rPr>
        <w:t>In this case, the saying is brief and its theme universal. It is probably part of the common stock of ancient Near Eastern folk wisdom. [487]</w:t>
      </w:r>
      <w:r>
        <w:rPr>
          <w:sz w:val="20"/>
        </w:rPr>
        <w:t xml:space="preserve"> . . .</w:t>
      </w:r>
    </w:p>
    <w:p w14:paraId="369A9D9F" w14:textId="77777777" w:rsidR="00A22D52" w:rsidRPr="00A51055" w:rsidRDefault="00A22D52" w:rsidP="00A22D52">
      <w:pPr>
        <w:jc w:val="both"/>
        <w:rPr>
          <w:sz w:val="20"/>
        </w:rPr>
      </w:pPr>
      <w:r>
        <w:rPr>
          <w:sz w:val="20"/>
        </w:rPr>
        <w:tab/>
      </w:r>
      <w:r w:rsidRPr="00A51055">
        <w:rPr>
          <w:sz w:val="20"/>
        </w:rPr>
        <w:t>The most that can be said with confidence is that there is evidence in Ahiqar and the Bible of a common reliance upon similar idioms, literary conventions, and wisdom themes.</w:t>
      </w:r>
      <w:r>
        <w:rPr>
          <w:sz w:val="20"/>
        </w:rPr>
        <w:t xml:space="preserve"> . . . </w:t>
      </w:r>
      <w:r w:rsidRPr="00A51055">
        <w:rPr>
          <w:sz w:val="20"/>
        </w:rPr>
        <w:t>The conclusion drawn by some older writers that Jesus and the evangelists must have known Ahiqar goes considerably beyond the evidence.</w:t>
      </w:r>
      <w:r>
        <w:rPr>
          <w:sz w:val="20"/>
        </w:rPr>
        <w:t xml:space="preserve"> . . .</w:t>
      </w:r>
    </w:p>
    <w:p w14:paraId="649DADFB" w14:textId="7A0E0174" w:rsidR="00A22D52" w:rsidRPr="00A51055" w:rsidRDefault="00A22D52" w:rsidP="00A22D52">
      <w:pPr>
        <w:jc w:val="both"/>
        <w:rPr>
          <w:sz w:val="20"/>
        </w:rPr>
      </w:pPr>
      <w:r w:rsidRPr="00A51055">
        <w:rPr>
          <w:sz w:val="20"/>
        </w:rPr>
        <w:tab/>
        <w:t xml:space="preserve">The author of Tobit is well acquainted with the story of Ahiqar and his deceitful kinsman (“Nadab”). Chapter </w:t>
      </w:r>
      <w:r w:rsidRPr="00A51055">
        <w:rPr>
          <w:rFonts w:cs="Bookman Old Style"/>
          <w:sz w:val="20"/>
        </w:rPr>
        <w:t xml:space="preserve">1, </w:t>
      </w:r>
      <w:r w:rsidRPr="00A51055">
        <w:rPr>
          <w:sz w:val="20"/>
        </w:rPr>
        <w:t>verses 21-22 depicts Tobit as the uncle of Ahiqar</w:t>
      </w:r>
      <w:r w:rsidRPr="00A51055">
        <w:rPr>
          <w:rStyle w:val="FootnoteReference"/>
          <w:rFonts w:eastAsiaTheme="majorEastAsia"/>
          <w:sz w:val="20"/>
        </w:rPr>
        <w:footnoteReference w:customMarkFollows="1" w:id="6"/>
        <w:t>58</w:t>
      </w:r>
      <w:r w:rsidRPr="00A51055">
        <w:rPr>
          <w:sz w:val="20"/>
        </w:rPr>
        <w:t xml:space="preserve"> and lists the latter’s official titles</w:t>
      </w:r>
      <w:r w:rsidR="00EC002E" w:rsidRPr="00EC002E">
        <w:rPr>
          <w:bCs/>
          <w:sz w:val="20"/>
        </w:rPr>
        <w:t xml:space="preserve">: </w:t>
      </w:r>
      <w:r w:rsidRPr="00A51055">
        <w:rPr>
          <w:sz w:val="20"/>
        </w:rPr>
        <w:t>[488]</w:t>
      </w:r>
    </w:p>
    <w:p w14:paraId="1028727E" w14:textId="77777777" w:rsidR="00A22D52" w:rsidRPr="00A51055" w:rsidRDefault="00A22D52" w:rsidP="00A22D52">
      <w:pPr>
        <w:jc w:val="both"/>
        <w:rPr>
          <w:sz w:val="20"/>
        </w:rPr>
      </w:pPr>
    </w:p>
    <w:p w14:paraId="7ABD0C5C" w14:textId="77777777" w:rsidR="00A22D52" w:rsidRPr="00A51055" w:rsidRDefault="00A22D52" w:rsidP="00A22D52">
      <w:pPr>
        <w:ind w:left="720" w:right="720"/>
        <w:jc w:val="both"/>
        <w:rPr>
          <w:sz w:val="20"/>
        </w:rPr>
      </w:pPr>
      <w:r w:rsidRPr="00A51055">
        <w:rPr>
          <w:rFonts w:cs="Garamond"/>
          <w:sz w:val="20"/>
        </w:rPr>
        <w:t>Ahiqar, the son of my brother Anael, was appointed chancellor of the exchequer for the kingdom and given the main ordering of affairs. Ahiqar then interceded for me and I was allowed to return to Nineveh, since Ahiqar had been chief cupbearer, keeper of the signet, administrator and treasurer under Sennacherib, king of Assyria, and Esarhaddon had kept him in office.</w:t>
      </w:r>
    </w:p>
    <w:p w14:paraId="4190154A" w14:textId="77777777" w:rsidR="00A22D52" w:rsidRPr="00A51055" w:rsidRDefault="00A22D52" w:rsidP="00A22D52">
      <w:pPr>
        <w:jc w:val="both"/>
        <w:rPr>
          <w:sz w:val="20"/>
        </w:rPr>
      </w:pPr>
    </w:p>
    <w:p w14:paraId="4F8D9910" w14:textId="77777777" w:rsidR="00A22D52" w:rsidRPr="00A51055" w:rsidRDefault="00A22D52" w:rsidP="00A22D52">
      <w:pPr>
        <w:jc w:val="both"/>
        <w:rPr>
          <w:sz w:val="20"/>
        </w:rPr>
      </w:pPr>
      <w:r w:rsidRPr="00A51055">
        <w:rPr>
          <w:sz w:val="20"/>
        </w:rPr>
        <w:t>At the end of the book, Tobit concludes his deathbed instructions to Tobias by drawing a moral from the story of Ahiqar:</w:t>
      </w:r>
    </w:p>
    <w:p w14:paraId="0635EB35" w14:textId="77777777" w:rsidR="00A22D52" w:rsidRPr="00A51055" w:rsidRDefault="00A22D52" w:rsidP="00A22D52">
      <w:pPr>
        <w:jc w:val="both"/>
        <w:rPr>
          <w:rFonts w:cs="Garamond"/>
          <w:sz w:val="20"/>
        </w:rPr>
      </w:pPr>
    </w:p>
    <w:p w14:paraId="5D8D1569" w14:textId="77777777" w:rsidR="00A22D52" w:rsidRPr="00A51055" w:rsidRDefault="00A22D52" w:rsidP="00A22D52">
      <w:pPr>
        <w:ind w:left="720" w:right="720"/>
        <w:jc w:val="both"/>
        <w:rPr>
          <w:rFonts w:cs="Garamond"/>
          <w:sz w:val="20"/>
        </w:rPr>
      </w:pPr>
      <w:r w:rsidRPr="00A51055">
        <w:rPr>
          <w:rFonts w:cs="Garamond"/>
          <w:sz w:val="20"/>
        </w:rPr>
        <w:t>Consider, my child, all that Nadab did to his fosterfather [</w:t>
      </w:r>
      <w:r w:rsidRPr="00A51055">
        <w:rPr>
          <w:rFonts w:cs="Garamond"/>
          <w:i/>
          <w:sz w:val="20"/>
        </w:rPr>
        <w:t>sic</w:t>
      </w:r>
      <w:r w:rsidRPr="00A51055">
        <w:rPr>
          <w:rFonts w:cs="Garamond"/>
          <w:sz w:val="20"/>
        </w:rPr>
        <w:t xml:space="preserve">] Ahiqar. Was he not forced to go underground, though still a living man? But God made the criminal pay for his outrage before the eyes of his victim, since Ahiqar came back to the light of day, while Nadab went down to everlasting darkness in punishment for plotting against Ahiqar’s life. Because of his good works </w:t>
      </w:r>
      <w:r w:rsidRPr="00A51055">
        <w:rPr>
          <w:iCs/>
          <w:sz w:val="20"/>
        </w:rPr>
        <w:t>(</w:t>
      </w:r>
      <w:r w:rsidRPr="00A51055">
        <w:rPr>
          <w:i/>
          <w:iCs/>
          <w:sz w:val="20"/>
        </w:rPr>
        <w:t>eleēmosynē</w:t>
      </w:r>
      <w:r w:rsidRPr="00A51055">
        <w:rPr>
          <w:iCs/>
          <w:sz w:val="20"/>
        </w:rPr>
        <w:t xml:space="preserve">) </w:t>
      </w:r>
      <w:r w:rsidRPr="00A51055">
        <w:rPr>
          <w:rFonts w:cs="Garamond"/>
          <w:sz w:val="20"/>
        </w:rPr>
        <w:t>Ahiqar escaped the deadly snare Nadab had laid for him, and Nadab fell into it to his own ruin. (14:10)</w:t>
      </w:r>
    </w:p>
    <w:p w14:paraId="087B5017" w14:textId="77777777" w:rsidR="00A22D52" w:rsidRPr="00A51055" w:rsidRDefault="00A22D52" w:rsidP="00A22D52">
      <w:pPr>
        <w:jc w:val="both"/>
        <w:rPr>
          <w:sz w:val="20"/>
        </w:rPr>
      </w:pPr>
    </w:p>
    <w:p w14:paraId="7DBC27E4" w14:textId="77777777" w:rsidR="00A22D52" w:rsidRPr="00A51055" w:rsidRDefault="00A22D52" w:rsidP="00A22D52">
      <w:pPr>
        <w:jc w:val="both"/>
        <w:rPr>
          <w:sz w:val="20"/>
        </w:rPr>
      </w:pPr>
      <w:r w:rsidRPr="00A51055">
        <w:rPr>
          <w:sz w:val="20"/>
        </w:rPr>
        <w:t>Ahiqar’s name is also mentioned briefly in 2:10 (“. . . Ahiqar provided for my upkeep for two years, till he left for Elymais”) and 11:18.</w:t>
      </w:r>
      <w:r w:rsidRPr="00A51055">
        <w:rPr>
          <w:rStyle w:val="FootnoteReference"/>
          <w:rFonts w:eastAsiaTheme="majorEastAsia"/>
          <w:sz w:val="20"/>
        </w:rPr>
        <w:footnoteReference w:customMarkFollows="1" w:id="7"/>
        <w:t>59</w:t>
      </w:r>
    </w:p>
    <w:p w14:paraId="3653561B" w14:textId="77777777" w:rsidR="00A22D52" w:rsidRPr="00A51055" w:rsidRDefault="00A22D52" w:rsidP="00A22D52">
      <w:pPr>
        <w:jc w:val="both"/>
        <w:rPr>
          <w:sz w:val="20"/>
        </w:rPr>
      </w:pPr>
      <w:r w:rsidRPr="00A51055">
        <w:rPr>
          <w:sz w:val="20"/>
        </w:rPr>
        <w:tab/>
        <w:t xml:space="preserve">Evidently the author of Tobit knew Ahiqar in a form not identical with either the Elephantine text or the later versions. Unlike the late recensions, Tobit has Sennacherib and Esarhaddon in the correct order. </w:t>
      </w:r>
      <w:r>
        <w:rPr>
          <w:sz w:val="20"/>
        </w:rPr>
        <w:t xml:space="preserve">. . . </w:t>
      </w:r>
      <w:r w:rsidRPr="00A51055">
        <w:rPr>
          <w:sz w:val="20"/>
        </w:rPr>
        <w:t>The elaboration of the original story which characterizes the late versions has already begun in the version known by Tobit, which mentions Ahiqar’s underground hiding place (14.10), a detail not found in the Elephantine text. Tobit’s version must also have suppressed the polytheistic traits of the original.</w:t>
      </w:r>
      <w:r w:rsidRPr="00A51055">
        <w:rPr>
          <w:rStyle w:val="FootnoteReference"/>
          <w:rFonts w:eastAsiaTheme="majorEastAsia"/>
          <w:sz w:val="20"/>
        </w:rPr>
        <w:footnoteReference w:customMarkFollows="1" w:id="8"/>
        <w:t>60</w:t>
      </w:r>
      <w:r w:rsidRPr="00A51055">
        <w:rPr>
          <w:sz w:val="20"/>
        </w:rPr>
        <w:t xml:space="preserve"> This is inferred from the fact that Tobit, a devout Jew, is said to be related to Ahiqar (1:21-22) and to have lived with him for two years (2:10). He also has high praise for Ahiqar’s virtue (14:10). It is entirely possible that Tobit’s version explicitly described Ahiqar as Jewish. </w:t>
      </w:r>
      <w:r w:rsidRPr="00A51055">
        <w:rPr>
          <w:sz w:val="20"/>
        </w:rPr>
        <w:lastRenderedPageBreak/>
        <w:t>Even if not, it can hardly have depicted him as a gentile worshiper of other gods, as the late recensions (particularly the Arm.) still do.</w:t>
      </w:r>
      <w:r w:rsidRPr="00A51055">
        <w:rPr>
          <w:rStyle w:val="FootnoteReference"/>
          <w:rFonts w:eastAsiaTheme="majorEastAsia"/>
          <w:sz w:val="20"/>
        </w:rPr>
        <w:footnoteReference w:customMarkFollows="1" w:id="9"/>
        <w:t>61</w:t>
      </w:r>
    </w:p>
    <w:p w14:paraId="361B2273" w14:textId="77777777" w:rsidR="00A22D52" w:rsidRPr="00A51055" w:rsidRDefault="00A22D52" w:rsidP="00A22D52">
      <w:pPr>
        <w:jc w:val="both"/>
        <w:rPr>
          <w:sz w:val="20"/>
        </w:rPr>
      </w:pPr>
      <w:r w:rsidRPr="00A51055">
        <w:rPr>
          <w:sz w:val="20"/>
        </w:rPr>
        <w:tab/>
        <w:t>It is not clear whether Tobit may also allude to additional events in the career of his distinguished relative which are not found in any of the extant versions of Ahiqar. The reference to Ahiqar’s departure “to Elymais” (2:10) is perplexing. No such incident is otherwise known. The words could refer to a lost episode in the narrative, but it is more likely that they are an error in the Greek of Tobit</w:t>
      </w:r>
      <w:r w:rsidRPr="00A51055">
        <w:rPr>
          <w:rStyle w:val="FootnoteReference"/>
          <w:rFonts w:eastAsiaTheme="majorEastAsia"/>
          <w:sz w:val="20"/>
        </w:rPr>
        <w:footnoteReference w:customMarkFollows="1" w:id="10"/>
        <w:t>62</w:t>
      </w:r>
      <w:r w:rsidRPr="00A51055">
        <w:rPr>
          <w:sz w:val="20"/>
        </w:rPr>
        <w:t xml:space="preserve"> or that they simply refer to the Egyptian</w:t>
      </w:r>
      <w:r w:rsidRPr="00A51055">
        <w:rPr>
          <w:rStyle w:val="FootnoteReference"/>
          <w:rFonts w:eastAsiaTheme="majorEastAsia"/>
          <w:sz w:val="20"/>
        </w:rPr>
        <w:footnoteReference w:customMarkFollows="1" w:id="11"/>
        <w:t>63</w:t>
      </w:r>
      <w:r w:rsidRPr="00A51055">
        <w:rPr>
          <w:sz w:val="20"/>
        </w:rPr>
        <w:t xml:space="preserve"> episode with the locale changed.</w:t>
      </w:r>
      <w:r w:rsidRPr="00A51055">
        <w:rPr>
          <w:rStyle w:val="FootnoteReference"/>
          <w:rFonts w:eastAsiaTheme="majorEastAsia"/>
          <w:sz w:val="20"/>
        </w:rPr>
        <w:footnoteReference w:customMarkFollows="1" w:id="12"/>
        <w:t>64</w:t>
      </w:r>
    </w:p>
    <w:p w14:paraId="4A056B0C" w14:textId="051A27FB" w:rsidR="00A22D52" w:rsidRPr="00A51055" w:rsidRDefault="00A22D52" w:rsidP="00A22D52">
      <w:pPr>
        <w:jc w:val="both"/>
        <w:rPr>
          <w:sz w:val="20"/>
        </w:rPr>
      </w:pPr>
      <w:r w:rsidRPr="00A51055">
        <w:rPr>
          <w:sz w:val="20"/>
        </w:rPr>
        <w:tab/>
        <w:t>At least one of the sayings of Ahiqar from the late versions is found also in Tobit, albeit [489] in a somewhat distorted form</w:t>
      </w:r>
      <w:r w:rsidR="00EC002E" w:rsidRPr="00EC002E">
        <w:rPr>
          <w:bCs/>
          <w:sz w:val="20"/>
        </w:rPr>
        <w:t xml:space="preserve">: </w:t>
      </w:r>
      <w:r w:rsidRPr="00A51055">
        <w:rPr>
          <w:sz w:val="20"/>
        </w:rPr>
        <w:t>“Pour out your wine [Gk.</w:t>
      </w:r>
      <w:r w:rsidR="00EC002E" w:rsidRPr="00EC002E">
        <w:rPr>
          <w:bCs/>
          <w:sz w:val="20"/>
        </w:rPr>
        <w:t xml:space="preserve">: </w:t>
      </w:r>
      <w:r w:rsidRPr="00A51055">
        <w:rPr>
          <w:sz w:val="20"/>
        </w:rPr>
        <w:t xml:space="preserve">“Place your bread”] on the grave of the righteous, but give not to sinners” </w:t>
      </w:r>
      <w:r w:rsidRPr="00A51055">
        <w:rPr>
          <w:rFonts w:cs="Arial"/>
          <w:sz w:val="20"/>
        </w:rPr>
        <w:t>(4:17).</w:t>
      </w:r>
      <w:r w:rsidRPr="00A51055">
        <w:rPr>
          <w:rStyle w:val="FootnoteReference"/>
          <w:rFonts w:eastAsiaTheme="majorEastAsia" w:cs="Arial"/>
          <w:sz w:val="20"/>
        </w:rPr>
        <w:footnoteReference w:customMarkFollows="1" w:id="13"/>
        <w:t>65</w:t>
      </w:r>
      <w:r w:rsidRPr="00A51055">
        <w:rPr>
          <w:rFonts w:cs="Arial"/>
          <w:sz w:val="20"/>
        </w:rPr>
        <w:t xml:space="preserve"> </w:t>
      </w:r>
      <w:r w:rsidRPr="00A51055">
        <w:rPr>
          <w:sz w:val="20"/>
        </w:rPr>
        <w:t>This comes directly from the Ahiqar saying “My son, pour out thy wine on the graves of the righteous, rather than drink it with evil men” (Syr. 2:10; cf. Arm. 2:7; Ar. 2:13).</w:t>
      </w:r>
      <w:r w:rsidRPr="00A51055">
        <w:rPr>
          <w:rStyle w:val="FootnoteReference"/>
          <w:rFonts w:eastAsiaTheme="majorEastAsia"/>
          <w:sz w:val="20"/>
        </w:rPr>
        <w:footnoteReference w:customMarkFollows="1" w:id="14"/>
        <w:t>66</w:t>
      </w:r>
      <w:r w:rsidRPr="00A51055">
        <w:rPr>
          <w:sz w:val="20"/>
        </w:rPr>
        <w:t xml:space="preserve"> The statement in Tobit 14:10 that Nadab fell into his own trap probably comes from “He that digs a pit for others, himself falls into the pit” (Arm. Ah 8:27; cf. Syr. 8:41; Ar. 8:38), though the idea is known elsewhere (cf. Ps 141:10</w:t>
      </w:r>
      <w:r>
        <w:rPr>
          <w:sz w:val="20"/>
        </w:rPr>
        <w:t xml:space="preserve"> [see Matt 15:14 par. Luke 6:39—Hahn]</w:t>
      </w:r>
      <w:r w:rsidRPr="00A51055">
        <w:rPr>
          <w:sz w:val="20"/>
        </w:rPr>
        <w:t>). And the quotation of the golden rule in negative form in Tobit 4:15 is very possibly derived from Ahiqar</w:t>
      </w:r>
      <w:r w:rsidR="00EC002E" w:rsidRPr="00EC002E">
        <w:rPr>
          <w:bCs/>
          <w:sz w:val="20"/>
        </w:rPr>
        <w:t xml:space="preserve">: </w:t>
      </w:r>
      <w:r w:rsidRPr="00A51055">
        <w:rPr>
          <w:sz w:val="20"/>
        </w:rPr>
        <w:t>“Son, that which seems evil unto thee, do not to thy companion” (Arm. 8:88).</w:t>
      </w:r>
      <w:r w:rsidRPr="00A51055">
        <w:rPr>
          <w:rStyle w:val="FootnoteReference"/>
          <w:rFonts w:eastAsiaTheme="majorEastAsia"/>
          <w:sz w:val="20"/>
        </w:rPr>
        <w:footnoteReference w:customMarkFollows="1" w:id="15"/>
        <w:t>67</w:t>
      </w:r>
    </w:p>
    <w:p w14:paraId="4CE879F5" w14:textId="77777777" w:rsidR="00A22D52" w:rsidRPr="00A51055" w:rsidRDefault="00A22D52" w:rsidP="00A22D52">
      <w:pPr>
        <w:jc w:val="both"/>
        <w:rPr>
          <w:sz w:val="20"/>
        </w:rPr>
      </w:pPr>
      <w:r w:rsidRPr="00A51055">
        <w:rPr>
          <w:sz w:val="20"/>
        </w:rPr>
        <w:tab/>
        <w:t>Ben Sira, like the canonical Book of Proverbs, contains a considerable number of general parallels to the sayings in the Elephantine Ahiqar, but none so explicit as to suggest a direct relationship. As for relations with the late versions, Sirach 4:26, “. . . Do not strive against the current of a river,” is often cited, though probably not correctly, as a borrowing from Syriac Ahiqar 2:65, “. . . Stand not against a river in its flood.” The metaphor is a natural one and is used for quite different purposes in the two contexts.</w:t>
      </w:r>
    </w:p>
    <w:p w14:paraId="0D9B9A9A" w14:textId="77777777" w:rsidR="00A22D52" w:rsidRPr="00A51055" w:rsidRDefault="00A22D52" w:rsidP="00A22D52">
      <w:pPr>
        <w:jc w:val="both"/>
        <w:rPr>
          <w:sz w:val="20"/>
        </w:rPr>
      </w:pPr>
      <w:r w:rsidRPr="00A51055">
        <w:rPr>
          <w:sz w:val="20"/>
        </w:rPr>
        <w:tab/>
        <w:t>Another possible, though uncertain, point of contact is found in Ben Sira 22:14-15:</w:t>
      </w:r>
    </w:p>
    <w:p w14:paraId="2586BD52" w14:textId="77777777" w:rsidR="00A22D52" w:rsidRPr="00A51055" w:rsidRDefault="00A22D52" w:rsidP="00A22D52">
      <w:pPr>
        <w:jc w:val="both"/>
        <w:rPr>
          <w:rFonts w:cs="Garamond"/>
          <w:sz w:val="20"/>
        </w:rPr>
      </w:pPr>
    </w:p>
    <w:p w14:paraId="3D19AF2F" w14:textId="77777777" w:rsidR="00A22D52" w:rsidRPr="00A51055" w:rsidRDefault="00A22D52" w:rsidP="00A22D52">
      <w:pPr>
        <w:jc w:val="both"/>
        <w:rPr>
          <w:rFonts w:cs="Garamond"/>
          <w:sz w:val="20"/>
        </w:rPr>
      </w:pPr>
      <w:r w:rsidRPr="00A51055">
        <w:rPr>
          <w:rFonts w:cs="Garamond"/>
          <w:sz w:val="20"/>
        </w:rPr>
        <w:tab/>
        <w:t>What is heavier than lead,</w:t>
      </w:r>
    </w:p>
    <w:p w14:paraId="1D6260FD" w14:textId="77777777" w:rsidR="00A22D52" w:rsidRPr="00A51055" w:rsidRDefault="00A22D52" w:rsidP="00A22D52">
      <w:pPr>
        <w:jc w:val="both"/>
        <w:rPr>
          <w:rFonts w:cs="Garamond"/>
          <w:sz w:val="20"/>
        </w:rPr>
      </w:pPr>
      <w:r w:rsidRPr="00A51055">
        <w:rPr>
          <w:rFonts w:cs="Garamond"/>
          <w:sz w:val="20"/>
        </w:rPr>
        <w:tab/>
        <w:t>and what is its name if not “fool”?</w:t>
      </w:r>
    </w:p>
    <w:p w14:paraId="622F8540" w14:textId="77777777" w:rsidR="00A22D52" w:rsidRPr="00A51055" w:rsidRDefault="00A22D52" w:rsidP="00A22D52">
      <w:pPr>
        <w:jc w:val="both"/>
        <w:rPr>
          <w:rFonts w:cs="Garamond"/>
          <w:sz w:val="20"/>
        </w:rPr>
      </w:pPr>
      <w:r w:rsidRPr="00A51055">
        <w:rPr>
          <w:rFonts w:cs="Garamond"/>
          <w:sz w:val="20"/>
        </w:rPr>
        <w:tab/>
        <w:t>Sand, and salt, and a lump of iron</w:t>
      </w:r>
    </w:p>
    <w:p w14:paraId="5417E30E" w14:textId="77777777" w:rsidR="00A22D52" w:rsidRPr="00A51055" w:rsidRDefault="00A22D52" w:rsidP="00A22D52">
      <w:pPr>
        <w:jc w:val="both"/>
        <w:rPr>
          <w:rFonts w:cs="Garamond"/>
          <w:sz w:val="20"/>
        </w:rPr>
      </w:pPr>
      <w:r w:rsidRPr="00A51055">
        <w:rPr>
          <w:rFonts w:cs="Garamond"/>
          <w:sz w:val="20"/>
        </w:rPr>
        <w:lastRenderedPageBreak/>
        <w:tab/>
        <w:t>are all easier to bear than a dolt.</w:t>
      </w:r>
    </w:p>
    <w:p w14:paraId="336E8520" w14:textId="77777777" w:rsidR="00A22D52" w:rsidRPr="00A51055" w:rsidRDefault="00A22D52" w:rsidP="00A22D52">
      <w:pPr>
        <w:jc w:val="both"/>
        <w:rPr>
          <w:sz w:val="20"/>
        </w:rPr>
      </w:pPr>
    </w:p>
    <w:p w14:paraId="31F5EBD3" w14:textId="5EB1E7C7" w:rsidR="00A22D52" w:rsidRPr="00A51055" w:rsidRDefault="00A22D52" w:rsidP="00A22D52">
      <w:pPr>
        <w:jc w:val="both"/>
        <w:rPr>
          <w:sz w:val="20"/>
        </w:rPr>
      </w:pPr>
      <w:r w:rsidRPr="00A51055">
        <w:rPr>
          <w:sz w:val="20"/>
        </w:rPr>
        <w:t>This may be compared to Armenian Ahiqar 2:69c</w:t>
      </w:r>
      <w:r w:rsidR="00EC002E" w:rsidRPr="00EC002E">
        <w:rPr>
          <w:bCs/>
          <w:sz w:val="20"/>
        </w:rPr>
        <w:t xml:space="preserve">: </w:t>
      </w:r>
      <w:r w:rsidRPr="00A51055">
        <w:rPr>
          <w:rFonts w:cs="Bookman Old Style"/>
          <w:sz w:val="20"/>
        </w:rPr>
        <w:t xml:space="preserve">“I </w:t>
      </w:r>
      <w:r w:rsidRPr="00A51055">
        <w:rPr>
          <w:sz w:val="20"/>
        </w:rPr>
        <w:t xml:space="preserve">have lifted iron and </w:t>
      </w:r>
      <w:r w:rsidRPr="00A51055">
        <w:rPr>
          <w:rFonts w:cs="Bookman Old Style"/>
          <w:sz w:val="20"/>
        </w:rPr>
        <w:t xml:space="preserve">I </w:t>
      </w:r>
      <w:r w:rsidRPr="00A51055">
        <w:rPr>
          <w:sz w:val="20"/>
        </w:rPr>
        <w:t>have lifted stones upon my shoulders, and it was better for me, than to dwell with the ignorant and the fool.”</w:t>
      </w:r>
      <w:r w:rsidRPr="00A51055">
        <w:rPr>
          <w:rStyle w:val="FootnoteReference"/>
          <w:rFonts w:eastAsiaTheme="majorEastAsia"/>
          <w:sz w:val="20"/>
        </w:rPr>
        <w:footnoteReference w:customMarkFollows="1" w:id="16"/>
        <w:t>68</w:t>
      </w:r>
      <w:r w:rsidRPr="00A51055">
        <w:rPr>
          <w:sz w:val="20"/>
        </w:rPr>
        <w:t xml:space="preserve"> But the saying in Ben Sira may derive from a general wisdom cliché or may be a reformulation of Proverbs 27:3:</w:t>
      </w:r>
    </w:p>
    <w:p w14:paraId="4264D744" w14:textId="77777777" w:rsidR="00A22D52" w:rsidRPr="00A51055" w:rsidRDefault="00A22D52" w:rsidP="00A22D52">
      <w:pPr>
        <w:jc w:val="both"/>
        <w:rPr>
          <w:rFonts w:cs="Garamond"/>
          <w:sz w:val="20"/>
        </w:rPr>
      </w:pPr>
    </w:p>
    <w:p w14:paraId="31A32ED6" w14:textId="77777777" w:rsidR="00A22D52" w:rsidRPr="00A51055" w:rsidRDefault="00A22D52" w:rsidP="00A22D52">
      <w:pPr>
        <w:jc w:val="both"/>
        <w:rPr>
          <w:rFonts w:cs="Garamond"/>
          <w:sz w:val="20"/>
        </w:rPr>
      </w:pPr>
      <w:r w:rsidRPr="00A51055">
        <w:rPr>
          <w:rFonts w:cs="Garamond"/>
          <w:sz w:val="20"/>
        </w:rPr>
        <w:tab/>
        <w:t>Heaviness of stone, weight of sand,</w:t>
      </w:r>
    </w:p>
    <w:p w14:paraId="5C488721" w14:textId="5DD4712A" w:rsidR="00A22D52" w:rsidRPr="00A51055" w:rsidRDefault="00A22D52" w:rsidP="00A22D52">
      <w:pPr>
        <w:jc w:val="both"/>
        <w:rPr>
          <w:rFonts w:cs="Garamond"/>
          <w:sz w:val="20"/>
        </w:rPr>
      </w:pPr>
      <w:r w:rsidRPr="00A51055">
        <w:rPr>
          <w:rFonts w:cs="Garamond"/>
          <w:sz w:val="20"/>
        </w:rPr>
        <w:tab/>
        <w:t>heavier than both</w:t>
      </w:r>
      <w:r w:rsidR="00EC002E" w:rsidRPr="00EC002E">
        <w:rPr>
          <w:rFonts w:cs="Garamond"/>
          <w:bCs/>
          <w:sz w:val="20"/>
        </w:rPr>
        <w:t xml:space="preserve">: </w:t>
      </w:r>
      <w:r w:rsidRPr="00A51055">
        <w:rPr>
          <w:rFonts w:cs="Garamond"/>
          <w:sz w:val="20"/>
        </w:rPr>
        <w:t>annoyance from a fool.</w:t>
      </w:r>
    </w:p>
    <w:p w14:paraId="6574F073" w14:textId="77777777" w:rsidR="00A22D52" w:rsidRPr="00A51055" w:rsidRDefault="00A22D52" w:rsidP="00A22D52">
      <w:pPr>
        <w:jc w:val="both"/>
        <w:rPr>
          <w:sz w:val="20"/>
        </w:rPr>
      </w:pPr>
    </w:p>
    <w:p w14:paraId="52396875" w14:textId="77777777" w:rsidR="00A22D52" w:rsidRPr="00A51055" w:rsidRDefault="00A22D52" w:rsidP="00A22D52">
      <w:pPr>
        <w:jc w:val="both"/>
        <w:rPr>
          <w:sz w:val="20"/>
        </w:rPr>
      </w:pPr>
      <w:r w:rsidRPr="00A51055">
        <w:rPr>
          <w:sz w:val="20"/>
        </w:rPr>
        <w:tab/>
        <w:t xml:space="preserve">It has been suggested that the figure of Achior the Ammonite in Judith (Jdt 5-6; </w:t>
      </w:r>
      <w:r w:rsidRPr="00A51055">
        <w:rPr>
          <w:rFonts w:cs="Bookman Old Style"/>
          <w:sz w:val="20"/>
        </w:rPr>
        <w:t>11:9-</w:t>
      </w:r>
      <w:r w:rsidRPr="00A51055">
        <w:rPr>
          <w:sz w:val="20"/>
        </w:rPr>
        <w:t>10; 14:5-10), who cautions Holofernes against attacking Israel and later is converted to Judaism, is patterned on Ahiqar.</w:t>
      </w:r>
      <w:r w:rsidRPr="00A51055">
        <w:rPr>
          <w:rStyle w:val="FootnoteReference"/>
          <w:rFonts w:eastAsiaTheme="majorEastAsia"/>
          <w:sz w:val="20"/>
        </w:rPr>
        <w:footnoteReference w:customMarkFollows="1" w:id="17"/>
        <w:t>69</w:t>
      </w:r>
      <w:r w:rsidRPr="00A51055">
        <w:rPr>
          <w:sz w:val="20"/>
        </w:rPr>
        <w:t xml:space="preserve"> But apart from the name (Ahiqar is called Achior in some of the versions of Tobit),</w:t>
      </w:r>
      <w:r w:rsidRPr="00A51055">
        <w:rPr>
          <w:rStyle w:val="FootnoteReference"/>
          <w:rFonts w:eastAsiaTheme="majorEastAsia"/>
          <w:sz w:val="20"/>
        </w:rPr>
        <w:footnoteReference w:customMarkFollows="1" w:id="18"/>
        <w:t>70</w:t>
      </w:r>
      <w:r w:rsidRPr="00A51055">
        <w:rPr>
          <w:sz w:val="20"/>
        </w:rPr>
        <w:t xml:space="preserve"> there is little similarity in the two figures beyond the fact that both are wise pagans who give advice to kings.</w:t>
      </w:r>
      <w:r>
        <w:rPr>
          <w:sz w:val="20"/>
        </w:rPr>
        <w:t xml:space="preserve"> . . .</w:t>
      </w:r>
    </w:p>
    <w:p w14:paraId="7F6933EE" w14:textId="77777777" w:rsidR="00A22D52" w:rsidRPr="00A51055" w:rsidRDefault="00A22D52" w:rsidP="00A22D52">
      <w:pPr>
        <w:jc w:val="both"/>
        <w:rPr>
          <w:rFonts w:cs="Bookman Old Style"/>
          <w:sz w:val="20"/>
        </w:rPr>
      </w:pPr>
    </w:p>
    <w:p w14:paraId="01FA3317" w14:textId="77777777" w:rsidR="00A22D52" w:rsidRPr="00A51055" w:rsidRDefault="00A22D52" w:rsidP="00A22D52">
      <w:pPr>
        <w:jc w:val="both"/>
        <w:rPr>
          <w:rFonts w:cs="Bookman Old Style"/>
          <w:sz w:val="20"/>
        </w:rPr>
      </w:pPr>
      <w:r w:rsidRPr="00A51055">
        <w:rPr>
          <w:rFonts w:cs="Bookman Old Style"/>
          <w:b/>
          <w:sz w:val="20"/>
        </w:rPr>
        <w:t>Cultural importance</w:t>
      </w:r>
    </w:p>
    <w:p w14:paraId="7686B61F" w14:textId="77777777" w:rsidR="00A22D52" w:rsidRPr="00A51055" w:rsidRDefault="00A22D52" w:rsidP="00A22D52">
      <w:pPr>
        <w:jc w:val="both"/>
        <w:rPr>
          <w:sz w:val="20"/>
        </w:rPr>
      </w:pPr>
    </w:p>
    <w:p w14:paraId="2905A905" w14:textId="1A3B6093" w:rsidR="00A22D52" w:rsidRPr="00A51055" w:rsidRDefault="00A22D52" w:rsidP="00A22D52">
      <w:pPr>
        <w:jc w:val="both"/>
        <w:rPr>
          <w:sz w:val="20"/>
        </w:rPr>
      </w:pPr>
      <w:r w:rsidRPr="00A51055">
        <w:rPr>
          <w:sz w:val="20"/>
        </w:rPr>
        <w:tab/>
        <w:t>The story of Ahiqar blends two literary themes</w:t>
      </w:r>
      <w:r w:rsidR="00EC002E" w:rsidRPr="00EC002E">
        <w:rPr>
          <w:bCs/>
          <w:sz w:val="20"/>
        </w:rPr>
        <w:t xml:space="preserve">: </w:t>
      </w:r>
      <w:r w:rsidRPr="00A51055">
        <w:rPr>
          <w:sz w:val="20"/>
        </w:rPr>
        <w:t>the disgrace and rehabilitation of a wise minister, and the treachery of an ungrateful kinsman. Both, particularly the former, are [490] well-known motifs in the folklore of many peoples</w:t>
      </w:r>
      <w:r w:rsidRPr="00A51055">
        <w:rPr>
          <w:rStyle w:val="FootnoteReference"/>
          <w:rFonts w:eastAsiaTheme="majorEastAsia"/>
          <w:sz w:val="20"/>
        </w:rPr>
        <w:footnoteReference w:customMarkFollows="1" w:id="19"/>
        <w:t>72</w:t>
      </w:r>
      <w:r w:rsidRPr="00A51055">
        <w:rPr>
          <w:sz w:val="20"/>
        </w:rPr>
        <w:t xml:space="preserve"> and can be documented in Babylonian literature originating well before the composition of Ahiqar.</w:t>
      </w:r>
      <w:r w:rsidRPr="00A51055">
        <w:rPr>
          <w:rStyle w:val="FootnoteReference"/>
          <w:rFonts w:eastAsiaTheme="majorEastAsia"/>
          <w:sz w:val="20"/>
        </w:rPr>
        <w:footnoteReference w:customMarkFollows="1" w:id="20"/>
        <w:t>73</w:t>
      </w:r>
      <w:r w:rsidRPr="00A51055">
        <w:rPr>
          <w:sz w:val="20"/>
        </w:rPr>
        <w:t xml:space="preserve"> The wisdom traditions to which the sapiential portion of the text is heir are also extremely ancient in the Near East. Collections of instructions attributed to wise viziers of famous kings and designed to edify young men being trained for court service were being composed in Egypt before the beginning of the second millennium, and the Sumerians and Babylonians were writing proverbs almost as early.</w:t>
      </w:r>
      <w:r w:rsidRPr="00A51055">
        <w:rPr>
          <w:rStyle w:val="FootnoteReference"/>
          <w:rFonts w:eastAsiaTheme="majorEastAsia"/>
          <w:sz w:val="20"/>
        </w:rPr>
        <w:footnoteReference w:customMarkFollows="1" w:id="21"/>
        <w:t>74</w:t>
      </w:r>
      <w:r w:rsidRPr="00A51055">
        <w:rPr>
          <w:sz w:val="20"/>
        </w:rPr>
        <w:t xml:space="preserve"> The narrative and sayings of Ahiqar were written in a cultural world in which their genre and themes were already ancient.</w:t>
      </w:r>
    </w:p>
    <w:p w14:paraId="5931E2A2" w14:textId="77777777" w:rsidR="00A22D52" w:rsidRPr="00A51055" w:rsidRDefault="00A22D52" w:rsidP="00A22D52">
      <w:pPr>
        <w:jc w:val="both"/>
        <w:rPr>
          <w:sz w:val="20"/>
        </w:rPr>
      </w:pPr>
      <w:r w:rsidRPr="00A51055">
        <w:rPr>
          <w:sz w:val="20"/>
        </w:rPr>
        <w:tab/>
        <w:t>If it is correct that the proverbial portion of the text represents sayings current among the Aramaic-speaking population of Syria in the sixth or seventh century (or even earlier), that is of particular importance for the study of Old Testament wisdom literature. It means that in this text, as in no other, we have an independent record of the wisdom traditions of one of Israel’s immediate neighbors, dating from the period when much of Israel’s own wisdom literature was being formed and collected.</w:t>
      </w:r>
      <w:r w:rsidRPr="00A51055">
        <w:rPr>
          <w:rStyle w:val="FootnoteReference"/>
          <w:rFonts w:eastAsiaTheme="majorEastAsia"/>
          <w:sz w:val="20"/>
        </w:rPr>
        <w:footnoteReference w:customMarkFollows="1" w:id="22"/>
        <w:t>75</w:t>
      </w:r>
      <w:r>
        <w:rPr>
          <w:sz w:val="20"/>
        </w:rPr>
        <w:t xml:space="preserve"> . . .</w:t>
      </w:r>
    </w:p>
    <w:p w14:paraId="69D03512" w14:textId="77777777" w:rsidR="00A22D52" w:rsidRPr="00A51055" w:rsidRDefault="00A22D52" w:rsidP="00A22D52">
      <w:pPr>
        <w:jc w:val="both"/>
        <w:rPr>
          <w:sz w:val="20"/>
        </w:rPr>
      </w:pPr>
      <w:r w:rsidRPr="00A51055">
        <w:rPr>
          <w:sz w:val="20"/>
        </w:rPr>
        <w:tab/>
        <w:t>Just when the Greek Life of Aesop, a portion of which is extracted from a Greek version of Ahiqa</w:t>
      </w:r>
      <w:r>
        <w:rPr>
          <w:sz w:val="20"/>
        </w:rPr>
        <w:t>r, was written is not known. L. </w:t>
      </w:r>
      <w:r w:rsidRPr="00A51055">
        <w:rPr>
          <w:sz w:val="20"/>
        </w:rPr>
        <w:t xml:space="preserve">W. Daly </w:t>
      </w:r>
      <w:r>
        <w:rPr>
          <w:sz w:val="20"/>
        </w:rPr>
        <w:t>[</w:t>
      </w:r>
      <w:r w:rsidRPr="008A400D">
        <w:rPr>
          <w:rFonts w:cs="Arial"/>
          <w:i/>
          <w:iCs/>
          <w:sz w:val="20"/>
        </w:rPr>
        <w:t>Aesop Without Morals</w:t>
      </w:r>
      <w:r w:rsidRPr="008A400D">
        <w:rPr>
          <w:rFonts w:cs="Arial"/>
          <w:iCs/>
          <w:sz w:val="20"/>
        </w:rPr>
        <w:t xml:space="preserve"> </w:t>
      </w:r>
      <w:r w:rsidRPr="008A400D">
        <w:rPr>
          <w:rFonts w:cs="Arial"/>
          <w:sz w:val="20"/>
        </w:rPr>
        <w:t>21-22</w:t>
      </w:r>
      <w:r>
        <w:rPr>
          <w:sz w:val="20"/>
        </w:rPr>
        <w:t xml:space="preserve">] </w:t>
      </w:r>
      <w:r w:rsidRPr="00A51055">
        <w:rPr>
          <w:sz w:val="20"/>
        </w:rPr>
        <w:t xml:space="preserve">dates it as early as the fifth century </w:t>
      </w:r>
      <w:r w:rsidRPr="00A51055">
        <w:rPr>
          <w:smallCaps/>
          <w:sz w:val="20"/>
        </w:rPr>
        <w:t>b.c</w:t>
      </w:r>
      <w:r w:rsidRPr="00A51055">
        <w:rPr>
          <w:sz w:val="20"/>
        </w:rPr>
        <w:t xml:space="preserve">. Diogenes Laertius (3rd cent. </w:t>
      </w:r>
      <w:r w:rsidRPr="00A51055">
        <w:rPr>
          <w:smallCaps/>
          <w:sz w:val="20"/>
        </w:rPr>
        <w:t>a.d</w:t>
      </w:r>
      <w:r w:rsidRPr="00A51055">
        <w:rPr>
          <w:sz w:val="20"/>
        </w:rPr>
        <w:t xml:space="preserve">.) includes a book entitled </w:t>
      </w:r>
      <w:r w:rsidRPr="00A51055">
        <w:rPr>
          <w:i/>
          <w:iCs/>
          <w:sz w:val="20"/>
        </w:rPr>
        <w:t>Akicharos</w:t>
      </w:r>
      <w:r w:rsidRPr="00A51055">
        <w:rPr>
          <w:iCs/>
          <w:sz w:val="20"/>
        </w:rPr>
        <w:t xml:space="preserve"> </w:t>
      </w:r>
      <w:r w:rsidRPr="00A51055">
        <w:rPr>
          <w:sz w:val="20"/>
        </w:rPr>
        <w:t xml:space="preserve">in his list of the works of Theophrastus (4th to 3rd cent. </w:t>
      </w:r>
      <w:r w:rsidRPr="00A51055">
        <w:rPr>
          <w:smallCaps/>
          <w:sz w:val="20"/>
        </w:rPr>
        <w:t>b.c</w:t>
      </w:r>
      <w:r w:rsidRPr="00A51055">
        <w:rPr>
          <w:sz w:val="20"/>
        </w:rPr>
        <w:t xml:space="preserve">.), and Strabo (1st cent. </w:t>
      </w:r>
      <w:r w:rsidRPr="00A51055">
        <w:rPr>
          <w:rFonts w:cs="Bookman Old Style"/>
          <w:smallCaps/>
          <w:sz w:val="20"/>
        </w:rPr>
        <w:t>b.c</w:t>
      </w:r>
      <w:r w:rsidRPr="00A51055">
        <w:rPr>
          <w:rFonts w:cs="Bookman Old Style"/>
          <w:sz w:val="20"/>
        </w:rPr>
        <w:t xml:space="preserve">. </w:t>
      </w:r>
      <w:r w:rsidRPr="00A51055">
        <w:rPr>
          <w:sz w:val="20"/>
        </w:rPr>
        <w:t xml:space="preserve">to 1st cent. </w:t>
      </w:r>
      <w:r w:rsidRPr="00A51055">
        <w:rPr>
          <w:smallCaps/>
          <w:sz w:val="20"/>
        </w:rPr>
        <w:t>a.d</w:t>
      </w:r>
      <w:r w:rsidRPr="00A51055">
        <w:rPr>
          <w:sz w:val="20"/>
        </w:rPr>
        <w:t>.) also makes mention of Ahiqar.</w:t>
      </w:r>
    </w:p>
    <w:p w14:paraId="7390D3AB" w14:textId="77777777" w:rsidR="00A22D52" w:rsidRPr="00A51055" w:rsidRDefault="00A22D52" w:rsidP="00A22D52">
      <w:pPr>
        <w:jc w:val="both"/>
        <w:rPr>
          <w:sz w:val="20"/>
        </w:rPr>
      </w:pPr>
      <w:r w:rsidRPr="00A51055">
        <w:rPr>
          <w:sz w:val="20"/>
        </w:rPr>
        <w:tab/>
        <w:t xml:space="preserve">Ahiqar was </w:t>
      </w:r>
      <w:r>
        <w:rPr>
          <w:sz w:val="20"/>
        </w:rPr>
        <w:t xml:space="preserve">[well] </w:t>
      </w:r>
      <w:r w:rsidRPr="00A51055">
        <w:rPr>
          <w:sz w:val="20"/>
        </w:rPr>
        <w:t xml:space="preserve">known in Jewish circles </w:t>
      </w:r>
      <w:r>
        <w:rPr>
          <w:sz w:val="20"/>
        </w:rPr>
        <w:t xml:space="preserve">. . . </w:t>
      </w:r>
      <w:r w:rsidRPr="00A51055">
        <w:rPr>
          <w:sz w:val="20"/>
        </w:rPr>
        <w:t>Several of the sayings from the Syriac can be found in the Talmud and Midrash, one of which is also found in the Elephantine text (30). In the Koran (Sura 31) there are several sayings by the legendary Arab wise man Luqman, one of which appears to be derived from Ahiqar, and there is evidence from elsewhere in Muslim traditions that the figure of Luqman is patterned upon Aesop and Ahiqar. Traces of the story have been detected in the folklore of Persia and India. [491]</w:t>
      </w:r>
    </w:p>
    <w:p w14:paraId="1615490D" w14:textId="77777777" w:rsidR="00A22D52" w:rsidRPr="00A51055" w:rsidRDefault="00A22D52" w:rsidP="00A22D52">
      <w:pPr>
        <w:jc w:val="both"/>
        <w:rPr>
          <w:sz w:val="20"/>
        </w:rPr>
      </w:pPr>
      <w:r w:rsidRPr="00A51055">
        <w:rPr>
          <w:sz w:val="20"/>
        </w:rPr>
        <w:tab/>
        <w:t xml:space="preserve">The continued popularity of the work in the Near East is evidenced by the fact that it was still being copied in Arabic as late as the eighteenth century and in Syriac as late as the end of the nineteenth. </w:t>
      </w:r>
      <w:r>
        <w:rPr>
          <w:sz w:val="20"/>
        </w:rPr>
        <w:t xml:space="preserve">. . . </w:t>
      </w:r>
      <w:r w:rsidRPr="00A51055">
        <w:rPr>
          <w:sz w:val="20"/>
        </w:rPr>
        <w:t>The Armenian version went through numerous printed editions in the eighteenth and nineteenth centuries.</w:t>
      </w:r>
      <w:r>
        <w:rPr>
          <w:sz w:val="20"/>
        </w:rPr>
        <w:t xml:space="preserve"> . . .</w:t>
      </w:r>
    </w:p>
    <w:p w14:paraId="49A02A00" w14:textId="77777777" w:rsidR="00A22D52" w:rsidRPr="00A51055" w:rsidRDefault="00A22D52" w:rsidP="00A22D52">
      <w:pPr>
        <w:jc w:val="both"/>
        <w:rPr>
          <w:sz w:val="20"/>
        </w:rPr>
      </w:pPr>
      <w:r w:rsidRPr="00A51055">
        <w:rPr>
          <w:sz w:val="20"/>
        </w:rPr>
        <w:lastRenderedPageBreak/>
        <w:tab/>
        <w:t xml:space="preserve">But the influence of Ahiqar on Western culture in general has been very slight. </w:t>
      </w:r>
      <w:r>
        <w:rPr>
          <w:sz w:val="20"/>
        </w:rPr>
        <w:t xml:space="preserve">. . . </w:t>
      </w:r>
      <w:r w:rsidRPr="00A51055">
        <w:rPr>
          <w:sz w:val="20"/>
        </w:rPr>
        <w:t>the twelfth-century Fables of Marie de France contain a Norman French versification of the story of the wolf who went to school (Syr. Ah 8:36 and parallels). Otherwise, Ahiqar does not appear to have had any impact on Western literature and art.</w:t>
      </w:r>
      <w:r>
        <w:rPr>
          <w:sz w:val="20"/>
        </w:rPr>
        <w:t xml:space="preserve"> . . .</w:t>
      </w:r>
    </w:p>
    <w:p w14:paraId="20781745" w14:textId="77777777" w:rsidR="00A22D52" w:rsidRDefault="00A22D52" w:rsidP="00A22D52">
      <w:pPr>
        <w:jc w:val="both"/>
      </w:pPr>
    </w:p>
    <w:p w14:paraId="3A2180AB" w14:textId="77777777" w:rsidR="00A22D52" w:rsidRDefault="00A22D52" w:rsidP="00A22D52">
      <w:pPr>
        <w:jc w:val="both"/>
      </w:pPr>
    </w:p>
    <w:p w14:paraId="3251E85A" w14:textId="77777777" w:rsidR="00A22D52" w:rsidRPr="00711CB6" w:rsidRDefault="00A22D52" w:rsidP="00A22D52">
      <w:pPr>
        <w:jc w:val="center"/>
        <w:rPr>
          <w:rFonts w:cs="Garamond"/>
          <w:bCs/>
        </w:rPr>
      </w:pPr>
      <w:r w:rsidRPr="00711CB6">
        <w:rPr>
          <w:rFonts w:cs="Garamond"/>
          <w:b/>
        </w:rPr>
        <w:t>I</w:t>
      </w:r>
      <w:r w:rsidRPr="00274077">
        <w:rPr>
          <w:rFonts w:cs="Garamond"/>
        </w:rPr>
        <w:t xml:space="preserve">. </w:t>
      </w:r>
      <w:r w:rsidRPr="00274077">
        <w:rPr>
          <w:rFonts w:cs="Garamond"/>
          <w:b/>
          <w:bCs/>
        </w:rPr>
        <w:t>THE NARRATIVE</w:t>
      </w:r>
    </w:p>
    <w:p w14:paraId="0B4BA26F" w14:textId="77777777" w:rsidR="00A22D52" w:rsidRDefault="00A22D52" w:rsidP="00A22D52">
      <w:pPr>
        <w:rPr>
          <w:rFonts w:cs="Garamond"/>
          <w:bCs/>
        </w:rPr>
      </w:pPr>
    </w:p>
    <w:p w14:paraId="6FA338B7" w14:textId="77777777" w:rsidR="00A22D52" w:rsidRPr="00711CB6" w:rsidRDefault="00A22D52" w:rsidP="00A22D52">
      <w:pPr>
        <w:rPr>
          <w:rFonts w:cs="Garamond"/>
          <w:bCs/>
        </w:rPr>
      </w:pPr>
      <w:r w:rsidRPr="00274077">
        <w:rPr>
          <w:rFonts w:cs="Garamond"/>
          <w:b/>
          <w:bCs/>
        </w:rPr>
        <w:t>Introduction</w:t>
      </w:r>
    </w:p>
    <w:p w14:paraId="63C3ADC1" w14:textId="77777777" w:rsidR="00A22D52" w:rsidRDefault="00A22D52" w:rsidP="00A22D52">
      <w:pPr>
        <w:jc w:val="both"/>
        <w:rPr>
          <w:rFonts w:cs="Arial"/>
        </w:rPr>
      </w:pPr>
    </w:p>
    <w:p w14:paraId="64EDA6E5" w14:textId="77777777" w:rsidR="00A22D52" w:rsidRDefault="00A22D52" w:rsidP="00A22D52">
      <w:pPr>
        <w:jc w:val="both"/>
        <w:rPr>
          <w:rFonts w:cs="Garamond"/>
        </w:rPr>
      </w:pPr>
      <w:r w:rsidRPr="003E0F62">
        <w:rPr>
          <w:rFonts w:cs="Arial"/>
          <w:b/>
          <w:i/>
        </w:rPr>
        <w:t>Col. I</w:t>
      </w:r>
      <w:r>
        <w:rPr>
          <w:rFonts w:cs="Arial"/>
        </w:rPr>
        <w:t xml:space="preserve"> </w:t>
      </w:r>
      <w:r>
        <w:rPr>
          <w:rFonts w:cs="Arial"/>
          <w:vertAlign w:val="superscript"/>
        </w:rPr>
        <w:t>1</w:t>
      </w:r>
      <w:r w:rsidRPr="00711CB6">
        <w:rPr>
          <w:rFonts w:cs="Arial"/>
        </w:rPr>
        <w:t>These</w:t>
      </w:r>
      <w:r w:rsidRPr="00274077">
        <w:rPr>
          <w:rFonts w:cs="Arial"/>
        </w:rPr>
        <w:t xml:space="preserve"> are the </w:t>
      </w:r>
      <w:r>
        <w:rPr>
          <w:rFonts w:cs="Garamond"/>
        </w:rPr>
        <w:t>wor]</w:t>
      </w:r>
      <w:r w:rsidRPr="00274077">
        <w:rPr>
          <w:rFonts w:cs="Garamond"/>
        </w:rPr>
        <w:t xml:space="preserve">ds of </w:t>
      </w:r>
      <w:r>
        <w:rPr>
          <w:rFonts w:cs="Arial"/>
        </w:rPr>
        <w:t>one Ahiqar,</w:t>
      </w:r>
      <w:r w:rsidRPr="00274077">
        <w:rPr>
          <w:rFonts w:cs="Arial"/>
        </w:rPr>
        <w:t xml:space="preserve"> a </w:t>
      </w:r>
      <w:r w:rsidRPr="00274077">
        <w:rPr>
          <w:rFonts w:cs="Garamond"/>
        </w:rPr>
        <w:t xml:space="preserve">wise </w:t>
      </w:r>
      <w:r w:rsidRPr="00274077">
        <w:rPr>
          <w:rFonts w:cs="Arial"/>
        </w:rPr>
        <w:t xml:space="preserve">and </w:t>
      </w:r>
      <w:r w:rsidRPr="00274077">
        <w:rPr>
          <w:rFonts w:cs="Garamond"/>
        </w:rPr>
        <w:t xml:space="preserve">skillful </w:t>
      </w:r>
      <w:r>
        <w:rPr>
          <w:rFonts w:cs="Arial"/>
        </w:rPr>
        <w:t>scribe,</w:t>
      </w:r>
      <w:r w:rsidRPr="00274077">
        <w:rPr>
          <w:rFonts w:cs="Arial"/>
        </w:rPr>
        <w:t xml:space="preserve"> </w:t>
      </w:r>
      <w:r w:rsidRPr="00274077">
        <w:rPr>
          <w:rFonts w:cs="Garamond"/>
        </w:rPr>
        <w:t xml:space="preserve">which </w:t>
      </w:r>
      <w:r w:rsidRPr="00274077">
        <w:rPr>
          <w:rFonts w:cs="Arial"/>
        </w:rPr>
        <w:t xml:space="preserve">he </w:t>
      </w:r>
      <w:r w:rsidRPr="00274077">
        <w:rPr>
          <w:rFonts w:cs="Garamond"/>
        </w:rPr>
        <w:t xml:space="preserve">taught his </w:t>
      </w:r>
      <w:r w:rsidRPr="00274077">
        <w:rPr>
          <w:rFonts w:cs="Arial"/>
        </w:rPr>
        <w:t xml:space="preserve">son. </w:t>
      </w:r>
      <w:r>
        <w:rPr>
          <w:rFonts w:cs="Garamond"/>
        </w:rPr>
        <w:t>N</w:t>
      </w:r>
      <w:r w:rsidRPr="00274077">
        <w:rPr>
          <w:rFonts w:cs="Garamond"/>
        </w:rPr>
        <w:t xml:space="preserve">ow </w:t>
      </w:r>
      <w:r w:rsidRPr="006B4F7C">
        <w:rPr>
          <w:iCs/>
        </w:rPr>
        <w:t xml:space="preserve">he did </w:t>
      </w:r>
      <w:r w:rsidRPr="006B4F7C">
        <w:rPr>
          <w:rFonts w:cs="Bookman Old Style"/>
          <w:iCs/>
        </w:rPr>
        <w:t xml:space="preserve">not have offspring </w:t>
      </w:r>
      <w:r w:rsidRPr="006B4F7C">
        <w:rPr>
          <w:rFonts w:cs="Bookman Old Style"/>
          <w:iCs/>
          <w:vertAlign w:val="superscript"/>
        </w:rPr>
        <w:t>2</w:t>
      </w:r>
      <w:r w:rsidRPr="006B4F7C">
        <w:rPr>
          <w:rFonts w:cs="Bookman Old Style"/>
          <w:iCs/>
        </w:rPr>
        <w:t>of his own</w:t>
      </w:r>
      <w:r w:rsidRPr="00711CB6">
        <w:rPr>
          <w:rFonts w:cs="Bookman Old Style"/>
          <w:iCs/>
        </w:rPr>
        <w:t>, bu</w:t>
      </w:r>
      <w:r>
        <w:rPr>
          <w:rFonts w:cs="Bookman Old Style"/>
          <w:iCs/>
        </w:rPr>
        <w:t>t</w:t>
      </w:r>
      <w:r w:rsidRPr="00711CB6">
        <w:rPr>
          <w:rFonts w:cs="Bookman Old Style"/>
          <w:iCs/>
        </w:rPr>
        <w:t xml:space="preserve"> </w:t>
      </w:r>
      <w:r w:rsidRPr="00274077">
        <w:rPr>
          <w:rFonts w:cs="Arial"/>
        </w:rPr>
        <w:t xml:space="preserve">he said, </w:t>
      </w:r>
      <w:r w:rsidRPr="00274077">
        <w:rPr>
          <w:rFonts w:cs="Garamond"/>
        </w:rPr>
        <w:t xml:space="preserve">“I shall </w:t>
      </w:r>
      <w:r w:rsidRPr="00274077">
        <w:rPr>
          <w:rFonts w:cs="Arial"/>
        </w:rPr>
        <w:t xml:space="preserve">nevertheless have </w:t>
      </w:r>
      <w:r w:rsidRPr="00274077">
        <w:rPr>
          <w:rFonts w:cs="Garamond"/>
        </w:rPr>
        <w:t xml:space="preserve">a </w:t>
      </w:r>
      <w:r w:rsidRPr="00274077">
        <w:rPr>
          <w:rFonts w:cs="Arial"/>
        </w:rPr>
        <w:t>son!” P</w:t>
      </w:r>
      <w:r>
        <w:rPr>
          <w:rFonts w:cs="Arial"/>
        </w:rPr>
        <w:t>rior to his,</w:t>
      </w:r>
      <w:r w:rsidRPr="00274077">
        <w:rPr>
          <w:rFonts w:cs="Arial"/>
        </w:rPr>
        <w:t xml:space="preserve"> Ahiqar had become a </w:t>
      </w:r>
      <w:r>
        <w:rPr>
          <w:rFonts w:cs="Arial"/>
        </w:rPr>
        <w:t>gre</w:t>
      </w:r>
      <w:r w:rsidRPr="00274077">
        <w:rPr>
          <w:rFonts w:cs="Arial"/>
        </w:rPr>
        <w:t xml:space="preserve">at man; </w:t>
      </w:r>
      <w:r w:rsidRPr="00274077">
        <w:rPr>
          <w:rFonts w:cs="Garamond"/>
        </w:rPr>
        <w:t xml:space="preserve">he </w:t>
      </w:r>
      <w:r w:rsidRPr="00274077">
        <w:rPr>
          <w:rFonts w:cs="Arial"/>
        </w:rPr>
        <w:t xml:space="preserve">had become counselor of all Assyria </w:t>
      </w:r>
      <w:r>
        <w:rPr>
          <w:rFonts w:cs="Arial"/>
          <w:vertAlign w:val="superscript"/>
        </w:rPr>
        <w:t>3</w:t>
      </w:r>
      <w:r w:rsidRPr="00274077">
        <w:rPr>
          <w:rFonts w:cs="Arial"/>
        </w:rPr>
        <w:t xml:space="preserve">and keeper </w:t>
      </w:r>
      <w:r w:rsidRPr="00274077">
        <w:rPr>
          <w:rFonts w:cs="Garamond"/>
        </w:rPr>
        <w:t xml:space="preserve">of </w:t>
      </w:r>
      <w:r w:rsidRPr="00274077">
        <w:rPr>
          <w:rFonts w:cs="Arial"/>
        </w:rPr>
        <w:t xml:space="preserve">the </w:t>
      </w:r>
      <w:r>
        <w:rPr>
          <w:rFonts w:cs="Arial"/>
        </w:rPr>
        <w:t>seal</w:t>
      </w:r>
      <w:r w:rsidRPr="00274077">
        <w:rPr>
          <w:rFonts w:cs="Arial"/>
        </w:rPr>
        <w:t xml:space="preserve"> </w:t>
      </w:r>
      <w:r w:rsidRPr="00274077">
        <w:rPr>
          <w:rFonts w:cs="Garamond"/>
        </w:rPr>
        <w:t xml:space="preserve">of Sennacherib, </w:t>
      </w:r>
      <w:r w:rsidRPr="00274077">
        <w:rPr>
          <w:rFonts w:cs="Arial"/>
        </w:rPr>
        <w:t xml:space="preserve">king </w:t>
      </w:r>
      <w:r w:rsidRPr="00274077">
        <w:rPr>
          <w:rFonts w:cs="Garamond"/>
        </w:rPr>
        <w:t xml:space="preserve">of </w:t>
      </w:r>
      <w:r w:rsidRPr="00274077">
        <w:rPr>
          <w:rFonts w:cs="Arial"/>
        </w:rPr>
        <w:t>Assyria.</w:t>
      </w:r>
      <w:r>
        <w:rPr>
          <w:rFonts w:cs="Arial"/>
        </w:rPr>
        <w:t xml:space="preserve"> </w:t>
      </w:r>
      <w:r w:rsidRPr="00711CB6">
        <w:rPr>
          <w:rFonts w:cs="Arial"/>
          <w:sz w:val="20"/>
        </w:rPr>
        <w:t>[Tob 1:21-22, “</w:t>
      </w:r>
      <w:r w:rsidRPr="00711CB6">
        <w:rPr>
          <w:sz w:val="20"/>
        </w:rPr>
        <w:t xml:space="preserve">He [Esar-haddon] appointed </w:t>
      </w:r>
      <w:r>
        <w:rPr>
          <w:sz w:val="20"/>
        </w:rPr>
        <w:t>Ahiqar</w:t>
      </w:r>
      <w:r w:rsidRPr="00711CB6">
        <w:rPr>
          <w:sz w:val="20"/>
        </w:rPr>
        <w:t xml:space="preserve">, the son of my brother Hanael over all the accounts of his kingdom, and he had authority over the entire administration. </w:t>
      </w:r>
      <w:r w:rsidRPr="00711CB6">
        <w:rPr>
          <w:color w:val="000000"/>
          <w:kern w:val="16"/>
          <w:sz w:val="20"/>
          <w:vertAlign w:val="superscript"/>
        </w:rPr>
        <w:t>22</w:t>
      </w:r>
      <w:r>
        <w:rPr>
          <w:sz w:val="20"/>
        </w:rPr>
        <w:t>Ahiqar</w:t>
      </w:r>
      <w:r w:rsidRPr="00711CB6">
        <w:rPr>
          <w:sz w:val="20"/>
        </w:rPr>
        <w:t xml:space="preserve"> interceded for me, and I returned to Nineveh. Now </w:t>
      </w:r>
      <w:r>
        <w:rPr>
          <w:sz w:val="20"/>
        </w:rPr>
        <w:t>Ahiqar</w:t>
      </w:r>
      <w:r w:rsidRPr="00711CB6">
        <w:rPr>
          <w:sz w:val="20"/>
        </w:rPr>
        <w:t xml:space="preserve"> was chief cupbearer, keeper of the signet, and in charge of administration of the accounts under King Sennacherib of Assyria</w:t>
      </w:r>
      <w:r>
        <w:rPr>
          <w:sz w:val="20"/>
        </w:rPr>
        <w:t xml:space="preserve"> . . .</w:t>
      </w:r>
      <w:r w:rsidRPr="00711CB6">
        <w:rPr>
          <w:sz w:val="20"/>
        </w:rPr>
        <w:t>”]</w:t>
      </w:r>
      <w:r w:rsidRPr="00274077">
        <w:rPr>
          <w:rFonts w:cs="Arial"/>
        </w:rPr>
        <w:t xml:space="preserve"> </w:t>
      </w:r>
      <w:r w:rsidRPr="00274077">
        <w:rPr>
          <w:rFonts w:cs="Garamond"/>
        </w:rPr>
        <w:t xml:space="preserve">He </w:t>
      </w:r>
      <w:r w:rsidRPr="00274077">
        <w:rPr>
          <w:rFonts w:cs="Arial"/>
        </w:rPr>
        <w:t xml:space="preserve">used to say, </w:t>
      </w:r>
      <w:r>
        <w:rPr>
          <w:rFonts w:cs="Garamond"/>
        </w:rPr>
        <w:t>“I</w:t>
      </w:r>
      <w:r w:rsidRPr="00274077">
        <w:rPr>
          <w:rFonts w:cs="Garamond"/>
        </w:rPr>
        <w:t xml:space="preserve"> </w:t>
      </w:r>
      <w:r w:rsidRPr="00274077">
        <w:rPr>
          <w:rFonts w:cs="Arial"/>
        </w:rPr>
        <w:t xml:space="preserve">may not have </w:t>
      </w:r>
      <w:r>
        <w:rPr>
          <w:rFonts w:cs="Garamond"/>
        </w:rPr>
        <w:t>any sons,</w:t>
      </w:r>
      <w:r w:rsidRPr="00274077">
        <w:rPr>
          <w:rFonts w:cs="Garamond"/>
        </w:rPr>
        <w:t xml:space="preserve"> but </w:t>
      </w:r>
      <w:r w:rsidRPr="00274077">
        <w:rPr>
          <w:rFonts w:cs="Arial"/>
        </w:rPr>
        <w:t xml:space="preserve">Sennacherib, king </w:t>
      </w:r>
      <w:r w:rsidRPr="00274077">
        <w:rPr>
          <w:rFonts w:cs="Garamond"/>
        </w:rPr>
        <w:t xml:space="preserve">of </w:t>
      </w:r>
      <w:r>
        <w:rPr>
          <w:rFonts w:cs="Arial"/>
        </w:rPr>
        <w:t xml:space="preserve">Assyria, relies </w:t>
      </w:r>
      <w:r w:rsidRPr="00274077">
        <w:rPr>
          <w:rFonts w:cs="Arial"/>
        </w:rPr>
        <w:t xml:space="preserve">on my counsel and </w:t>
      </w:r>
      <w:r w:rsidRPr="00274077">
        <w:rPr>
          <w:rFonts w:cs="Garamond"/>
        </w:rPr>
        <w:t>advice</w:t>
      </w:r>
      <w:r>
        <w:rPr>
          <w:rFonts w:cs="Garamond"/>
        </w:rPr>
        <w:t>.”</w:t>
      </w:r>
    </w:p>
    <w:p w14:paraId="0C287A9B" w14:textId="77777777" w:rsidR="00A22D52" w:rsidRPr="00274077" w:rsidRDefault="00A22D52" w:rsidP="00A22D52">
      <w:pPr>
        <w:jc w:val="both"/>
        <w:rPr>
          <w:rFonts w:cs="Garamond"/>
        </w:rPr>
      </w:pPr>
    </w:p>
    <w:p w14:paraId="07F456DE" w14:textId="77777777" w:rsidR="00A22D52" w:rsidRPr="00711CB6" w:rsidRDefault="00A22D52" w:rsidP="00A22D52">
      <w:pPr>
        <w:jc w:val="both"/>
        <w:rPr>
          <w:rFonts w:cs="Garamond"/>
          <w:bCs/>
        </w:rPr>
      </w:pPr>
      <w:r w:rsidRPr="00274077">
        <w:rPr>
          <w:rFonts w:cs="Garamond"/>
          <w:b/>
          <w:bCs/>
        </w:rPr>
        <w:t xml:space="preserve">Death of Sennacherib. </w:t>
      </w:r>
      <w:r>
        <w:rPr>
          <w:rFonts w:cs="Garamond"/>
          <w:b/>
          <w:bCs/>
        </w:rPr>
        <w:t>Ahiqar</w:t>
      </w:r>
      <w:r w:rsidRPr="00274077">
        <w:rPr>
          <w:rFonts w:cs="Garamond"/>
          <w:b/>
          <w:bCs/>
        </w:rPr>
        <w:t xml:space="preserve"> trains his nephew to succeed him</w:t>
      </w:r>
    </w:p>
    <w:p w14:paraId="43B52BDC" w14:textId="77777777" w:rsidR="00A22D52" w:rsidRDefault="00A22D52" w:rsidP="00A22D52">
      <w:pPr>
        <w:jc w:val="both"/>
        <w:rPr>
          <w:rFonts w:cs="Garamond"/>
        </w:rPr>
      </w:pPr>
    </w:p>
    <w:p w14:paraId="18606D04" w14:textId="77777777" w:rsidR="00A22D52" w:rsidRPr="006B4F7C" w:rsidRDefault="00A22D52" w:rsidP="00A22D52">
      <w:pPr>
        <w:jc w:val="both"/>
        <w:rPr>
          <w:rFonts w:cs="Arial"/>
        </w:rPr>
      </w:pPr>
      <w:r w:rsidRPr="006B4F7C">
        <w:rPr>
          <w:rFonts w:cs="Garamond"/>
        </w:rPr>
        <w:t xml:space="preserve">At </w:t>
      </w:r>
      <w:r w:rsidRPr="006B4F7C">
        <w:rPr>
          <w:rFonts w:cs="Arial"/>
        </w:rPr>
        <w:t xml:space="preserve">that time Sennacherib, king </w:t>
      </w:r>
      <w:r w:rsidRPr="006B4F7C">
        <w:rPr>
          <w:rFonts w:cs="Garamond"/>
        </w:rPr>
        <w:t xml:space="preserve">of </w:t>
      </w:r>
      <w:r w:rsidRPr="006B4F7C">
        <w:rPr>
          <w:rFonts w:cs="Arial"/>
        </w:rPr>
        <w:t xml:space="preserve">Assyria, died, and </w:t>
      </w:r>
      <w:r w:rsidRPr="006B4F7C">
        <w:rPr>
          <w:rFonts w:cs="Garamond"/>
          <w:vertAlign w:val="superscript"/>
        </w:rPr>
        <w:t>5</w:t>
      </w:r>
      <w:r w:rsidRPr="006B4F7C">
        <w:rPr>
          <w:rFonts w:cs="Arial"/>
        </w:rPr>
        <w:t xml:space="preserve">his son Esarhaddon </w:t>
      </w:r>
      <w:r w:rsidRPr="006B4F7C">
        <w:rPr>
          <w:rFonts w:cs="Garamond"/>
        </w:rPr>
        <w:t xml:space="preserve">arose </w:t>
      </w:r>
      <w:r w:rsidRPr="006B4F7C">
        <w:rPr>
          <w:rFonts w:cs="Arial"/>
        </w:rPr>
        <w:t xml:space="preserve">and became king in Assyria in place of his father Sennacherib. Then </w:t>
      </w:r>
      <w:r w:rsidRPr="006B4F7C">
        <w:rPr>
          <w:rFonts w:cs="Garamond"/>
        </w:rPr>
        <w:t xml:space="preserve">I </w:t>
      </w:r>
      <w:r w:rsidRPr="006B4F7C">
        <w:rPr>
          <w:rFonts w:cs="Arial"/>
        </w:rPr>
        <w:t xml:space="preserve">said (to myself), </w:t>
      </w:r>
      <w:r w:rsidRPr="006B4F7C">
        <w:rPr>
          <w:rFonts w:cs="Arial"/>
          <w:vertAlign w:val="superscript"/>
        </w:rPr>
        <w:t>6</w:t>
      </w:r>
      <w:r w:rsidRPr="006B4F7C">
        <w:rPr>
          <w:rFonts w:cs="Arial"/>
        </w:rPr>
        <w:t xml:space="preserve">“I am growing old.” </w:t>
      </w:r>
      <w:r w:rsidRPr="006B4F7C">
        <w:rPr>
          <w:rFonts w:cs="Bookman Old Style"/>
          <w:iCs/>
        </w:rPr>
        <w:t xml:space="preserve">So </w:t>
      </w:r>
      <w:r w:rsidRPr="006B4F7C">
        <w:rPr>
          <w:rFonts w:cs="Garamond"/>
        </w:rPr>
        <w:t xml:space="preserve">I </w:t>
      </w:r>
      <w:r w:rsidRPr="006B4F7C">
        <w:rPr>
          <w:rFonts w:cs="Bookman Old Style"/>
          <w:iCs/>
        </w:rPr>
        <w:t xml:space="preserve">sent for my nephew, so that he might succeed me at </w:t>
      </w:r>
      <w:r w:rsidRPr="006B4F7C">
        <w:rPr>
          <w:rFonts w:cs="Garamond"/>
        </w:rPr>
        <w:t xml:space="preserve">my </w:t>
      </w:r>
      <w:r w:rsidRPr="006B4F7C">
        <w:rPr>
          <w:rFonts w:cs="Arial"/>
        </w:rPr>
        <w:t xml:space="preserve">death </w:t>
      </w:r>
      <w:r w:rsidRPr="006B4F7C">
        <w:rPr>
          <w:rFonts w:cs="Bookman Old Style"/>
          <w:iCs/>
        </w:rPr>
        <w:t xml:space="preserve">and become </w:t>
      </w:r>
      <w:r w:rsidRPr="006B4F7C">
        <w:rPr>
          <w:rFonts w:cs="Bookman Old Style"/>
          <w:iCs/>
          <w:vertAlign w:val="superscript"/>
        </w:rPr>
        <w:t>7</w:t>
      </w:r>
      <w:r w:rsidRPr="006B4F7C">
        <w:rPr>
          <w:rFonts w:cs="Arial"/>
        </w:rPr>
        <w:t xml:space="preserve">scribe and keeper </w:t>
      </w:r>
      <w:r w:rsidRPr="006B4F7C">
        <w:rPr>
          <w:rFonts w:cs="Garamond"/>
        </w:rPr>
        <w:t xml:space="preserve">of </w:t>
      </w:r>
      <w:r w:rsidRPr="006B4F7C">
        <w:rPr>
          <w:rFonts w:cs="Arial"/>
        </w:rPr>
        <w:t xml:space="preserve">the seal for King Esarhaddon just as </w:t>
      </w:r>
      <w:r w:rsidRPr="006B4F7C">
        <w:rPr>
          <w:rFonts w:cs="Garamond"/>
        </w:rPr>
        <w:t xml:space="preserve">I </w:t>
      </w:r>
      <w:r w:rsidRPr="006B4F7C">
        <w:rPr>
          <w:rFonts w:cs="Arial"/>
        </w:rPr>
        <w:t xml:space="preserve">was for Sennacherib, </w:t>
      </w:r>
      <w:r w:rsidRPr="006B4F7C">
        <w:rPr>
          <w:rFonts w:cs="Garamond"/>
          <w:vertAlign w:val="superscript"/>
        </w:rPr>
        <w:t>8</w:t>
      </w:r>
      <w:r w:rsidRPr="006B4F7C">
        <w:rPr>
          <w:rFonts w:cs="Garamond"/>
        </w:rPr>
        <w:t xml:space="preserve">king of Assyria. </w:t>
      </w:r>
      <w:r w:rsidRPr="006B4F7C">
        <w:rPr>
          <w:rFonts w:cs="Arial"/>
        </w:rPr>
        <w:t xml:space="preserve">Then </w:t>
      </w:r>
      <w:r w:rsidRPr="006B4F7C">
        <w:rPr>
          <w:rFonts w:cs="Garamond"/>
        </w:rPr>
        <w:t xml:space="preserve">I </w:t>
      </w:r>
      <w:r w:rsidRPr="006B4F7C">
        <w:rPr>
          <w:rFonts w:cs="Bookman Old Style"/>
          <w:iCs/>
        </w:rPr>
        <w:t xml:space="preserve">adopted Nadin, </w:t>
      </w:r>
      <w:r w:rsidRPr="006B4F7C">
        <w:rPr>
          <w:rFonts w:cs="Garamond"/>
        </w:rPr>
        <w:t xml:space="preserve">my </w:t>
      </w:r>
      <w:r w:rsidRPr="006B4F7C">
        <w:rPr>
          <w:rFonts w:cs="Bookman Old Style"/>
          <w:iCs/>
        </w:rPr>
        <w:t xml:space="preserve">nephew, as my son. I reared him and trained him] </w:t>
      </w:r>
      <w:r w:rsidRPr="006B4F7C">
        <w:rPr>
          <w:rFonts w:cs="Bookman Old Style"/>
          <w:iCs/>
          <w:vertAlign w:val="superscript"/>
        </w:rPr>
        <w:t>9</w:t>
      </w:r>
      <w:r w:rsidRPr="006B4F7C">
        <w:rPr>
          <w:rFonts w:cs="Arial"/>
        </w:rPr>
        <w:t xml:space="preserve">and taught him wisdom. And </w:t>
      </w:r>
      <w:r w:rsidRPr="006B4F7C">
        <w:rPr>
          <w:rFonts w:cs="Garamond"/>
        </w:rPr>
        <w:t xml:space="preserve">I </w:t>
      </w:r>
      <w:r w:rsidRPr="006B4F7C">
        <w:rPr>
          <w:rFonts w:cs="Arial"/>
        </w:rPr>
        <w:t xml:space="preserve">was generous </w:t>
      </w:r>
      <w:r w:rsidRPr="006B4F7C">
        <w:rPr>
          <w:rFonts w:cs="Garamond"/>
        </w:rPr>
        <w:t xml:space="preserve">to him </w:t>
      </w:r>
      <w:r w:rsidRPr="006B4F7C">
        <w:rPr>
          <w:rFonts w:cs="Arial"/>
        </w:rPr>
        <w:t xml:space="preserve">and installed him </w:t>
      </w:r>
      <w:r w:rsidRPr="006B4F7C">
        <w:rPr>
          <w:rFonts w:cs="Garamond"/>
        </w:rPr>
        <w:t xml:space="preserve">in </w:t>
      </w:r>
      <w:r w:rsidRPr="006B4F7C">
        <w:rPr>
          <w:rFonts w:cs="Arial"/>
        </w:rPr>
        <w:t xml:space="preserve">the palace gate with me before the king in the midst </w:t>
      </w:r>
      <w:r w:rsidRPr="006B4F7C">
        <w:rPr>
          <w:rFonts w:cs="Garamond"/>
        </w:rPr>
        <w:t xml:space="preserve">of </w:t>
      </w:r>
      <w:r w:rsidRPr="006B4F7C">
        <w:rPr>
          <w:rFonts w:cs="Garamond"/>
          <w:vertAlign w:val="superscript"/>
        </w:rPr>
        <w:t>10</w:t>
      </w:r>
      <w:r w:rsidRPr="006B4F7C">
        <w:rPr>
          <w:rFonts w:cs="Garamond"/>
        </w:rPr>
        <w:t xml:space="preserve">his </w:t>
      </w:r>
      <w:r w:rsidRPr="006B4F7C">
        <w:rPr>
          <w:rFonts w:cs="Arial"/>
        </w:rPr>
        <w:t>courtiers.</w:t>
      </w:r>
    </w:p>
    <w:p w14:paraId="464300FA" w14:textId="77777777" w:rsidR="00A22D52" w:rsidRPr="00274077" w:rsidRDefault="00A22D52" w:rsidP="00A22D52">
      <w:pPr>
        <w:jc w:val="both"/>
        <w:rPr>
          <w:rFonts w:cs="Arial"/>
        </w:rPr>
      </w:pPr>
    </w:p>
    <w:p w14:paraId="13895E73" w14:textId="77777777" w:rsidR="00A22D52" w:rsidRPr="00711CB6" w:rsidRDefault="00A22D52" w:rsidP="00A22D52">
      <w:pPr>
        <w:jc w:val="both"/>
        <w:rPr>
          <w:rFonts w:cs="Garamond"/>
          <w:bCs/>
        </w:rPr>
      </w:pPr>
      <w:r w:rsidRPr="00274077">
        <w:rPr>
          <w:rFonts w:cs="Garamond"/>
          <w:b/>
          <w:bCs/>
        </w:rPr>
        <w:t>Nadin is presented to Esarhaddon</w:t>
      </w:r>
    </w:p>
    <w:p w14:paraId="17F91D46" w14:textId="77777777" w:rsidR="00A22D52" w:rsidRDefault="00A22D52" w:rsidP="00A22D52">
      <w:pPr>
        <w:jc w:val="both"/>
        <w:rPr>
          <w:rFonts w:cs="Garamond"/>
        </w:rPr>
      </w:pPr>
    </w:p>
    <w:p w14:paraId="4AE4C272" w14:textId="77777777" w:rsidR="00A22D52" w:rsidRPr="006B4F7C" w:rsidRDefault="00A22D52" w:rsidP="00A22D52">
      <w:pPr>
        <w:jc w:val="both"/>
      </w:pPr>
      <w:r w:rsidRPr="006B4F7C">
        <w:rPr>
          <w:rFonts w:cs="Garamond"/>
        </w:rPr>
        <w:t xml:space="preserve">I </w:t>
      </w:r>
      <w:r w:rsidRPr="006B4F7C">
        <w:rPr>
          <w:rFonts w:cs="Arial"/>
        </w:rPr>
        <w:t xml:space="preserve">brought </w:t>
      </w:r>
      <w:r w:rsidRPr="006B4F7C">
        <w:rPr>
          <w:rFonts w:cs="Garamond"/>
        </w:rPr>
        <w:t xml:space="preserve">him </w:t>
      </w:r>
      <w:r w:rsidRPr="006B4F7C">
        <w:rPr>
          <w:rFonts w:cs="Arial"/>
        </w:rPr>
        <w:t xml:space="preserve">before Esarhaddon, king of Assyria, and the </w:t>
      </w:r>
      <w:r w:rsidRPr="006B4F7C">
        <w:rPr>
          <w:rFonts w:cs="Bookman Old Style"/>
          <w:iCs/>
        </w:rPr>
        <w:t xml:space="preserve">king questioned him </w:t>
      </w:r>
      <w:r w:rsidRPr="006B4F7C">
        <w:rPr>
          <w:rFonts w:cs="Arial"/>
        </w:rPr>
        <w:t xml:space="preserve">concerning wisdom, </w:t>
      </w:r>
      <w:r w:rsidRPr="006B4F7C">
        <w:rPr>
          <w:rFonts w:cs="Garamond"/>
        </w:rPr>
        <w:t xml:space="preserve">and </w:t>
      </w:r>
      <w:r w:rsidRPr="006B4F7C">
        <w:rPr>
          <w:rFonts w:cs="Bookman Old Style"/>
          <w:iCs/>
        </w:rPr>
        <w:t xml:space="preserve">he told him </w:t>
      </w:r>
      <w:r w:rsidRPr="006B4F7C">
        <w:rPr>
          <w:rFonts w:cs="Garamond"/>
        </w:rPr>
        <w:t>every</w:t>
      </w:r>
      <w:r w:rsidRPr="006B4F7C">
        <w:rPr>
          <w:rFonts w:cs="Arial"/>
        </w:rPr>
        <w:t xml:space="preserve">thing </w:t>
      </w:r>
      <w:r w:rsidRPr="006B4F7C">
        <w:rPr>
          <w:rFonts w:cs="Arial"/>
          <w:vertAlign w:val="superscript"/>
        </w:rPr>
        <w:t>11</w:t>
      </w:r>
      <w:r w:rsidRPr="006B4F7C">
        <w:rPr>
          <w:rFonts w:cs="Arial"/>
        </w:rPr>
        <w:t xml:space="preserve">he asked. Then Esarhaddon, king </w:t>
      </w:r>
      <w:r w:rsidRPr="006B4F7C">
        <w:rPr>
          <w:rFonts w:cs="Garamond"/>
        </w:rPr>
        <w:t xml:space="preserve">of </w:t>
      </w:r>
      <w:r w:rsidRPr="006B4F7C">
        <w:rPr>
          <w:rFonts w:cs="Arial"/>
        </w:rPr>
        <w:t>Assyria, gave him his approval and said (to me), “</w:t>
      </w:r>
      <w:r w:rsidRPr="006B4F7C">
        <w:rPr>
          <w:rFonts w:cs="Garamond"/>
        </w:rPr>
        <w:t xml:space="preserve">May your life be </w:t>
      </w:r>
      <w:r w:rsidRPr="006B4F7C">
        <w:rPr>
          <w:rFonts w:cs="Bookman Old Style"/>
          <w:iCs/>
        </w:rPr>
        <w:t xml:space="preserve">prolonged, </w:t>
      </w:r>
      <w:r w:rsidRPr="006B4F7C">
        <w:rPr>
          <w:rFonts w:cs="Bookman Old Style"/>
          <w:iCs/>
          <w:vertAlign w:val="superscript"/>
        </w:rPr>
        <w:t>12</w:t>
      </w:r>
      <w:r w:rsidRPr="006B4F7C">
        <w:rPr>
          <w:rFonts w:cs="Bookman Old Style"/>
          <w:iCs/>
        </w:rPr>
        <w:t>O</w:t>
      </w:r>
      <w:r w:rsidRPr="006B4F7C">
        <w:rPr>
          <w:rFonts w:cs="Bookman Old Style"/>
          <w:vertAlign w:val="superscript"/>
        </w:rPr>
        <w:t xml:space="preserve"> </w:t>
      </w:r>
      <w:r w:rsidRPr="006B4F7C">
        <w:rPr>
          <w:rFonts w:cs="Arial"/>
        </w:rPr>
        <w:t xml:space="preserve">wise scribe, counselor </w:t>
      </w:r>
      <w:r w:rsidRPr="006B4F7C">
        <w:rPr>
          <w:rFonts w:cs="Garamond"/>
        </w:rPr>
        <w:t xml:space="preserve">of </w:t>
      </w:r>
      <w:r w:rsidRPr="006B4F7C">
        <w:rPr>
          <w:rFonts w:cs="Arial"/>
        </w:rPr>
        <w:t xml:space="preserve">all Assyria, [494] </w:t>
      </w:r>
      <w:r w:rsidRPr="006B4F7C">
        <w:t xml:space="preserve">who raised up his nephew to be his son, since he had no son of his own.” </w:t>
      </w:r>
      <w:r w:rsidRPr="006B4F7C">
        <w:rPr>
          <w:vertAlign w:val="superscript"/>
        </w:rPr>
        <w:t>13</w:t>
      </w:r>
      <w:r w:rsidRPr="006B4F7C">
        <w:t xml:space="preserve">When the king of Assyria said this, </w:t>
      </w:r>
      <w:r w:rsidRPr="006B4F7C">
        <w:rPr>
          <w:rFonts w:cs="Garamond"/>
        </w:rPr>
        <w:t xml:space="preserve">I, </w:t>
      </w:r>
      <w:r w:rsidRPr="006B4F7C">
        <w:t>Ahiqar, bowed low in obeisance to Esarhaddon, king of Assyria.</w:t>
      </w:r>
    </w:p>
    <w:p w14:paraId="45047C36" w14:textId="77777777" w:rsidR="00A22D52" w:rsidRPr="00D213E4" w:rsidRDefault="00A22D52" w:rsidP="00A22D52">
      <w:pPr>
        <w:jc w:val="both"/>
        <w:rPr>
          <w:rFonts w:cs="Arial"/>
        </w:rPr>
      </w:pPr>
    </w:p>
    <w:p w14:paraId="581DF391" w14:textId="77777777" w:rsidR="00A22D52" w:rsidRPr="00711CB6" w:rsidRDefault="00A22D52" w:rsidP="00A22D52">
      <w:pPr>
        <w:jc w:val="both"/>
        <w:rPr>
          <w:rFonts w:cs="Garamond"/>
          <w:bCs/>
        </w:rPr>
      </w:pPr>
      <w:r w:rsidRPr="00274077">
        <w:rPr>
          <w:rFonts w:cs="Garamond"/>
          <w:b/>
          <w:bCs/>
        </w:rPr>
        <w:t xml:space="preserve">Nadin succeeds </w:t>
      </w:r>
      <w:r>
        <w:rPr>
          <w:rFonts w:cs="Garamond"/>
          <w:b/>
          <w:bCs/>
        </w:rPr>
        <w:t>Ahiqar</w:t>
      </w:r>
      <w:r w:rsidRPr="00274077">
        <w:rPr>
          <w:rFonts w:cs="Garamond"/>
          <w:b/>
          <w:bCs/>
        </w:rPr>
        <w:t xml:space="preserve"> at the court</w:t>
      </w:r>
    </w:p>
    <w:p w14:paraId="1015D440" w14:textId="77777777" w:rsidR="00A22D52" w:rsidRDefault="00A22D52" w:rsidP="00A22D52">
      <w:pPr>
        <w:jc w:val="both"/>
      </w:pPr>
    </w:p>
    <w:p w14:paraId="307C552C" w14:textId="77777777" w:rsidR="00A22D52" w:rsidRPr="006B4F7C" w:rsidRDefault="00A22D52" w:rsidP="00A22D52">
      <w:pPr>
        <w:jc w:val="both"/>
        <w:rPr>
          <w:iCs/>
        </w:rPr>
      </w:pPr>
      <w:r w:rsidRPr="006B4F7C">
        <w:rPr>
          <w:vertAlign w:val="superscript"/>
        </w:rPr>
        <w:t>14</w:t>
      </w:r>
      <w:r w:rsidRPr="006B4F7C">
        <w:t xml:space="preserve">Some time later, when </w:t>
      </w:r>
      <w:r w:rsidRPr="006B4F7C">
        <w:rPr>
          <w:rFonts w:cs="Garamond"/>
        </w:rPr>
        <w:t xml:space="preserve">I, </w:t>
      </w:r>
      <w:r w:rsidRPr="006B4F7C">
        <w:t xml:space="preserve">Ahikar, saw that Esarhaddon, king of Assyria, was favorably disposed, </w:t>
      </w:r>
      <w:r w:rsidRPr="006B4F7C">
        <w:rPr>
          <w:rFonts w:cs="Garamond"/>
        </w:rPr>
        <w:t xml:space="preserve">I </w:t>
      </w:r>
      <w:r w:rsidRPr="006B4F7C">
        <w:t xml:space="preserve">addressed </w:t>
      </w:r>
      <w:r w:rsidRPr="006B4F7C">
        <w:rPr>
          <w:vertAlign w:val="superscript"/>
        </w:rPr>
        <w:t>15</w:t>
      </w:r>
      <w:r w:rsidRPr="006B4F7C">
        <w:t xml:space="preserve">the king and said, “I served your father, King Sennacherib, who ruled before you </w:t>
      </w:r>
      <w:r w:rsidRPr="006B4F7C">
        <w:rPr>
          <w:vertAlign w:val="superscript"/>
        </w:rPr>
        <w:t>16</w:t>
      </w:r>
      <w:r w:rsidRPr="006B4F7C">
        <w:t>Now [</w:t>
      </w:r>
      <w:r w:rsidRPr="006B4F7C">
        <w:rPr>
          <w:b/>
          <w:i/>
        </w:rPr>
        <w:t>Col. II</w:t>
      </w:r>
      <w:r w:rsidRPr="006B4F7C">
        <w:t xml:space="preserve">] </w:t>
      </w:r>
      <w:r w:rsidRPr="006B4F7C">
        <w:rPr>
          <w:vertAlign w:val="superscript"/>
        </w:rPr>
        <w:t>17</w:t>
      </w:r>
      <w:r w:rsidRPr="006B4F7C">
        <w:t xml:space="preserve">I am growing old. I can no longer perform my duties in the palace gate or continue my service to you. </w:t>
      </w:r>
      <w:r w:rsidRPr="006B4F7C">
        <w:rPr>
          <w:vertAlign w:val="superscript"/>
        </w:rPr>
        <w:t>18</w:t>
      </w:r>
      <w:r w:rsidRPr="006B4F7C">
        <w:t xml:space="preserve">But my son Nadin has grown up. Let him succeed me as scribe and counselor of all Assyria, </w:t>
      </w:r>
      <w:r w:rsidRPr="006B4F7C">
        <w:rPr>
          <w:vertAlign w:val="superscript"/>
        </w:rPr>
        <w:t>19</w:t>
      </w:r>
      <w:r w:rsidRPr="006B4F7C">
        <w:t xml:space="preserve">and let him be keeper of the seal for you! For I have taught him my wisdom and counsel.” Esarhaddon, </w:t>
      </w:r>
      <w:r w:rsidRPr="006B4F7C">
        <w:rPr>
          <w:vertAlign w:val="superscript"/>
        </w:rPr>
        <w:t>20</w:t>
      </w:r>
      <w:r w:rsidRPr="006B4F7C">
        <w:t xml:space="preserve">king of Assyria, replied to me, “Very well, your son shall be scribe and counselor and keeper of the seal for me </w:t>
      </w:r>
      <w:r w:rsidRPr="006B4F7C">
        <w:rPr>
          <w:vertAlign w:val="superscript"/>
        </w:rPr>
        <w:t>21</w:t>
      </w:r>
      <w:r w:rsidRPr="006B4F7C">
        <w:t xml:space="preserve">in your place. He shall do your work for me.” </w:t>
      </w:r>
      <w:r w:rsidRPr="006B4F7C">
        <w:rPr>
          <w:iCs/>
        </w:rPr>
        <w:t xml:space="preserve">Now when I, Ahiqar, heard him promise this, </w:t>
      </w:r>
      <w:r w:rsidRPr="006B4F7C">
        <w:t xml:space="preserve">I went back home </w:t>
      </w:r>
      <w:r w:rsidRPr="006B4F7C">
        <w:rPr>
          <w:iCs/>
        </w:rPr>
        <w:t>and went into retirement there.</w:t>
      </w:r>
    </w:p>
    <w:p w14:paraId="2CDC3C1F" w14:textId="77777777" w:rsidR="00A22D52" w:rsidRPr="003E0F62" w:rsidRDefault="00A22D52" w:rsidP="00A22D52">
      <w:pPr>
        <w:jc w:val="both"/>
        <w:rPr>
          <w:iCs/>
        </w:rPr>
      </w:pPr>
    </w:p>
    <w:p w14:paraId="17FB4183" w14:textId="77777777" w:rsidR="00A22D52" w:rsidRPr="00711CB6" w:rsidRDefault="00A22D52" w:rsidP="00A22D52">
      <w:pPr>
        <w:jc w:val="both"/>
        <w:rPr>
          <w:rFonts w:cs="Garamond"/>
          <w:bCs/>
        </w:rPr>
      </w:pPr>
      <w:r w:rsidRPr="00274077">
        <w:rPr>
          <w:rFonts w:cs="Garamond"/>
          <w:b/>
          <w:bCs/>
        </w:rPr>
        <w:t>The treachery of Nadin</w:t>
      </w:r>
    </w:p>
    <w:p w14:paraId="1D0D06AC" w14:textId="77777777" w:rsidR="00A22D52" w:rsidRDefault="00A22D52" w:rsidP="00A22D52">
      <w:pPr>
        <w:jc w:val="both"/>
        <w:rPr>
          <w:rFonts w:cs="Garamond"/>
          <w:iCs/>
        </w:rPr>
      </w:pPr>
    </w:p>
    <w:p w14:paraId="17C5C449" w14:textId="31A0A4F7" w:rsidR="00A22D52" w:rsidRDefault="00A22D52" w:rsidP="00A22D52">
      <w:pPr>
        <w:jc w:val="both"/>
      </w:pPr>
      <w:r w:rsidRPr="00274077">
        <w:t xml:space="preserve">And as for this son of mine, </w:t>
      </w:r>
      <w:r>
        <w:rPr>
          <w:vertAlign w:val="superscript"/>
        </w:rPr>
        <w:t>23</w:t>
      </w:r>
      <w:r w:rsidRPr="00274077">
        <w:t xml:space="preserve">whom </w:t>
      </w:r>
      <w:r>
        <w:rPr>
          <w:rFonts w:cs="Garamond"/>
        </w:rPr>
        <w:t>I</w:t>
      </w:r>
      <w:r w:rsidRPr="00274077">
        <w:rPr>
          <w:rFonts w:cs="Garamond"/>
        </w:rPr>
        <w:t xml:space="preserve"> </w:t>
      </w:r>
      <w:r w:rsidRPr="00274077">
        <w:t>had reared and installed in the</w:t>
      </w:r>
      <w:r>
        <w:t xml:space="preserve"> </w:t>
      </w:r>
      <w:r w:rsidRPr="00274077">
        <w:t>palace gate before Esarhaddon</w:t>
      </w:r>
      <w:r>
        <w:t>,</w:t>
      </w:r>
      <w:r w:rsidRPr="00274077">
        <w:t xml:space="preserve"> king of Assyria, in the midst of </w:t>
      </w:r>
      <w:r>
        <w:rPr>
          <w:vertAlign w:val="superscript"/>
        </w:rPr>
        <w:t>24</w:t>
      </w:r>
      <w:r w:rsidRPr="00274077">
        <w:t xml:space="preserve">his courtiers, </w:t>
      </w:r>
      <w:r w:rsidRPr="00274077">
        <w:rPr>
          <w:rFonts w:cs="Garamond"/>
        </w:rPr>
        <w:t xml:space="preserve">I </w:t>
      </w:r>
      <w:r w:rsidRPr="00274077">
        <w:t>thought, “He will promote my welfare</w:t>
      </w:r>
      <w:r>
        <w:t>,</w:t>
      </w:r>
      <w:r w:rsidRPr="00274077">
        <w:t xml:space="preserve"> just as </w:t>
      </w:r>
      <w:r w:rsidRPr="00274077">
        <w:rPr>
          <w:rFonts w:cs="Garamond"/>
        </w:rPr>
        <w:t xml:space="preserve">1 </w:t>
      </w:r>
      <w:r w:rsidRPr="00274077">
        <w:t>did his.”</w:t>
      </w:r>
      <w:r>
        <w:t xml:space="preserve"> (</w:t>
      </w:r>
      <w:r w:rsidRPr="00274077">
        <w:t>But</w:t>
      </w:r>
      <w:r>
        <w:t>)</w:t>
      </w:r>
      <w:r w:rsidRPr="00274077">
        <w:t xml:space="preserve"> then </w:t>
      </w:r>
      <w:r>
        <w:rPr>
          <w:vertAlign w:val="superscript"/>
        </w:rPr>
        <w:t>25</w:t>
      </w:r>
      <w:r w:rsidRPr="00274077">
        <w:t>my nephew, whom I reared, devised a wicked plot against</w:t>
      </w:r>
      <w:r>
        <w:rPr>
          <w:rFonts w:cs="Garamond"/>
        </w:rPr>
        <w:t xml:space="preserve"> </w:t>
      </w:r>
      <w:r>
        <w:t>me and thought to himself,</w:t>
      </w:r>
      <w:r w:rsidRPr="00274077">
        <w:t xml:space="preserve"> </w:t>
      </w:r>
      <w:r>
        <w:rPr>
          <w:vertAlign w:val="superscript"/>
        </w:rPr>
        <w:t>26</w:t>
      </w:r>
      <w:r w:rsidRPr="00274077">
        <w:t xml:space="preserve">“This is what </w:t>
      </w:r>
      <w:r>
        <w:rPr>
          <w:rFonts w:cs="Garamond"/>
        </w:rPr>
        <w:t>I</w:t>
      </w:r>
      <w:r w:rsidRPr="00274077">
        <w:rPr>
          <w:rFonts w:cs="Garamond"/>
        </w:rPr>
        <w:t xml:space="preserve"> </w:t>
      </w:r>
      <w:r w:rsidRPr="00274077">
        <w:t xml:space="preserve">can say </w:t>
      </w:r>
      <w:r>
        <w:t>(</w:t>
      </w:r>
      <w:r w:rsidRPr="00274077">
        <w:t>to the king</w:t>
      </w:r>
      <w:r>
        <w:t>)</w:t>
      </w:r>
      <w:r w:rsidR="00EC002E" w:rsidRPr="00EC002E">
        <w:rPr>
          <w:bCs/>
        </w:rPr>
        <w:t xml:space="preserve">: </w:t>
      </w:r>
      <w:r w:rsidRPr="00274077">
        <w:t>‘This</w:t>
      </w:r>
      <w:r>
        <w:t xml:space="preserve"> </w:t>
      </w:r>
      <w:r w:rsidRPr="00274077">
        <w:t xml:space="preserve">old </w:t>
      </w:r>
      <w:r>
        <w:t>Ahiqar</w:t>
      </w:r>
      <w:r w:rsidRPr="00274077">
        <w:t xml:space="preserve">, who was keeper of the seal </w:t>
      </w:r>
      <w:r>
        <w:rPr>
          <w:vertAlign w:val="superscript"/>
        </w:rPr>
        <w:t>27</w:t>
      </w:r>
      <w:r w:rsidRPr="00274077">
        <w:t>for your father, King Sennacherib,</w:t>
      </w:r>
      <w:r>
        <w:t xml:space="preserve"> </w:t>
      </w:r>
      <w:r w:rsidRPr="00274077">
        <w:t>is subverting the land against you</w:t>
      </w:r>
      <w:r>
        <w:t>,</w:t>
      </w:r>
      <w:r w:rsidRPr="00274077">
        <w:t xml:space="preserve"> for he is a wise counselor and scribe,</w:t>
      </w:r>
      <w:r>
        <w:t xml:space="preserve"> </w:t>
      </w:r>
      <w:r>
        <w:rPr>
          <w:rFonts w:cs="Garamond"/>
          <w:iCs/>
          <w:vertAlign w:val="superscript"/>
        </w:rPr>
        <w:t>28</w:t>
      </w:r>
      <w:r w:rsidRPr="003E0F62">
        <w:rPr>
          <w:rFonts w:cs="Garamond"/>
          <w:iCs/>
        </w:rPr>
        <w:t xml:space="preserve">on </w:t>
      </w:r>
      <w:r w:rsidRPr="003E0F62">
        <w:t>w</w:t>
      </w:r>
      <w:r w:rsidRPr="00274077">
        <w:t>hose counsel and advice all Assyria used to rely.’ Then, when</w:t>
      </w:r>
      <w:r>
        <w:t xml:space="preserve"> Esarhaddon</w:t>
      </w:r>
      <w:r w:rsidRPr="00274077">
        <w:t xml:space="preserve"> </w:t>
      </w:r>
      <w:r>
        <w:rPr>
          <w:vertAlign w:val="superscript"/>
        </w:rPr>
        <w:t>29</w:t>
      </w:r>
      <w:r>
        <w:t>hears my report,</w:t>
      </w:r>
      <w:r w:rsidRPr="00274077">
        <w:t xml:space="preserve"> he will be greatly enraged, and will</w:t>
      </w:r>
      <w:r>
        <w:t xml:space="preserve"> </w:t>
      </w:r>
      <w:r w:rsidRPr="00274077">
        <w:t xml:space="preserve">order </w:t>
      </w:r>
      <w:r>
        <w:t>Ahiqar</w:t>
      </w:r>
      <w:r w:rsidRPr="00274077">
        <w:t xml:space="preserve"> killed.” So </w:t>
      </w:r>
      <w:r>
        <w:rPr>
          <w:vertAlign w:val="superscript"/>
        </w:rPr>
        <w:t>30</w:t>
      </w:r>
      <w:r>
        <w:t>when this false son of mine</w:t>
      </w:r>
      <w:r w:rsidRPr="00274077">
        <w:t xml:space="preserve"> had devised this</w:t>
      </w:r>
      <w:r>
        <w:t xml:space="preserve"> lie against me</w:t>
      </w:r>
      <w:r w:rsidRPr="00274077">
        <w:t xml:space="preserve"> </w:t>
      </w:r>
      <w:r>
        <w:t>. . .</w:t>
      </w:r>
      <w:r>
        <w:rPr>
          <w:vertAlign w:val="superscript"/>
        </w:rPr>
        <w:t>31</w:t>
      </w:r>
    </w:p>
    <w:p w14:paraId="1907E928" w14:textId="77777777" w:rsidR="00A22D52" w:rsidRPr="00274077" w:rsidRDefault="00A22D52" w:rsidP="00A22D52">
      <w:pPr>
        <w:jc w:val="both"/>
      </w:pPr>
    </w:p>
    <w:p w14:paraId="5F8865B1" w14:textId="77777777" w:rsidR="00A22D52" w:rsidRPr="00711CB6" w:rsidRDefault="00A22D52" w:rsidP="00A22D52">
      <w:pPr>
        <w:jc w:val="both"/>
        <w:rPr>
          <w:rFonts w:cs="Garamond"/>
          <w:bCs/>
        </w:rPr>
      </w:pPr>
      <w:r>
        <w:rPr>
          <w:rFonts w:cs="Garamond"/>
          <w:b/>
          <w:bCs/>
        </w:rPr>
        <w:t>Ahiqar</w:t>
      </w:r>
      <w:r w:rsidRPr="00274077">
        <w:rPr>
          <w:rFonts w:cs="Garamond"/>
          <w:b/>
          <w:bCs/>
        </w:rPr>
        <w:t xml:space="preserve"> is placed under death sentence</w:t>
      </w:r>
    </w:p>
    <w:p w14:paraId="0EB2200E" w14:textId="77777777" w:rsidR="00A22D52" w:rsidRDefault="00A22D52" w:rsidP="00A22D52">
      <w:pPr>
        <w:jc w:val="both"/>
      </w:pPr>
    </w:p>
    <w:p w14:paraId="62846A03" w14:textId="77777777" w:rsidR="00A22D52" w:rsidRPr="006B4F7C" w:rsidRDefault="00A22D52" w:rsidP="00A22D52">
      <w:pPr>
        <w:jc w:val="both"/>
        <w:rPr>
          <w:rFonts w:cs="Arial"/>
        </w:rPr>
      </w:pPr>
      <w:r w:rsidRPr="006B4F7C">
        <w:rPr>
          <w:b/>
          <w:i/>
        </w:rPr>
        <w:t>Col. III</w:t>
      </w:r>
      <w:r w:rsidRPr="006B4F7C">
        <w:t xml:space="preserve"> </w:t>
      </w:r>
      <w:r w:rsidRPr="006B4F7C">
        <w:rPr>
          <w:vertAlign w:val="superscript"/>
        </w:rPr>
        <w:t>32</w:t>
      </w:r>
      <w:r w:rsidRPr="006B4F7C">
        <w:t xml:space="preserve">Then Esarhaddon, king of Assyria, </w:t>
      </w:r>
      <w:r w:rsidRPr="006B4F7C">
        <w:rPr>
          <w:iCs/>
        </w:rPr>
        <w:t xml:space="preserve">flew into a rage, </w:t>
      </w:r>
      <w:r w:rsidRPr="006B4F7C">
        <w:t xml:space="preserve">and said, </w:t>
      </w:r>
      <w:r w:rsidRPr="006B4F7C">
        <w:rPr>
          <w:vertAlign w:val="superscript"/>
        </w:rPr>
        <w:t>33</w:t>
      </w:r>
      <w:r w:rsidRPr="006B4F7C">
        <w:t xml:space="preserve"> “Bring </w:t>
      </w:r>
      <w:r w:rsidRPr="006B4F7C">
        <w:rPr>
          <w:iCs/>
        </w:rPr>
        <w:t xml:space="preserve">me </w:t>
      </w:r>
      <w:r w:rsidRPr="006B4F7C">
        <w:t xml:space="preserve">Nabusumiskun, one of my father’s officers, who was on his staff.” [495] </w:t>
      </w:r>
      <w:r w:rsidRPr="006B4F7C">
        <w:rPr>
          <w:vertAlign w:val="superscript"/>
        </w:rPr>
        <w:t>34</w:t>
      </w:r>
      <w:r w:rsidRPr="006B4F7C">
        <w:t xml:space="preserve"> (Then) the king said (to Nabusumiskun), “Seek Ahiqar out, (and) </w:t>
      </w:r>
      <w:r w:rsidRPr="006B4F7C">
        <w:rPr>
          <w:rFonts w:cs="Arial"/>
        </w:rPr>
        <w:t xml:space="preserve">wherever you find (him), </w:t>
      </w:r>
      <w:r w:rsidRPr="006B4F7C">
        <w:rPr>
          <w:rFonts w:cs="Arial"/>
          <w:vertAlign w:val="superscript"/>
        </w:rPr>
        <w:t>35</w:t>
      </w:r>
      <w:r w:rsidRPr="006B4F7C">
        <w:rPr>
          <w:rFonts w:cs="Arial"/>
        </w:rPr>
        <w:t xml:space="preserve">kill him! Otherwise that old Ahiqar—wise scribe </w:t>
      </w:r>
      <w:r w:rsidRPr="006B4F7C">
        <w:rPr>
          <w:rFonts w:cs="Arial"/>
          <w:vertAlign w:val="superscript"/>
        </w:rPr>
        <w:t>36</w:t>
      </w:r>
      <w:r w:rsidRPr="006B4F7C">
        <w:rPr>
          <w:rFonts w:cs="Arial"/>
        </w:rPr>
        <w:t xml:space="preserve">and counselor of all Assyria that he was—is liable to subvert the land against </w:t>
      </w:r>
      <w:r w:rsidRPr="006B4F7C">
        <w:rPr>
          <w:rFonts w:cs="Verdana"/>
        </w:rPr>
        <w:t xml:space="preserve">us.” </w:t>
      </w:r>
      <w:r w:rsidRPr="006B4F7C">
        <w:rPr>
          <w:rFonts w:cs="Arial"/>
        </w:rPr>
        <w:t xml:space="preserve">When </w:t>
      </w:r>
      <w:r w:rsidRPr="006B4F7C">
        <w:rPr>
          <w:rFonts w:cs="Arial"/>
          <w:vertAlign w:val="superscript"/>
        </w:rPr>
        <w:t>37</w:t>
      </w:r>
      <w:r w:rsidRPr="006B4F7C">
        <w:rPr>
          <w:rFonts w:cs="Arial"/>
        </w:rPr>
        <w:t xml:space="preserve">the king of Assyria had said this, he appointed two other men with him to observe how </w:t>
      </w:r>
      <w:r w:rsidRPr="006B4F7C">
        <w:rPr>
          <w:rFonts w:cs="Arial"/>
          <w:vertAlign w:val="superscript"/>
        </w:rPr>
        <w:t>38</w:t>
      </w:r>
      <w:r w:rsidRPr="006B4F7C">
        <w:rPr>
          <w:rFonts w:cs="Arial"/>
        </w:rPr>
        <w:t xml:space="preserve"> (the execution) should be carried out. (Then) officer Nabusumiskun rode away on a swift horse, </w:t>
      </w:r>
      <w:r w:rsidRPr="006B4F7C">
        <w:rPr>
          <w:rFonts w:cs="Arial"/>
          <w:vertAlign w:val="superscript"/>
        </w:rPr>
        <w:t>39</w:t>
      </w:r>
      <w:r w:rsidRPr="006B4F7C">
        <w:rPr>
          <w:rFonts w:cs="Arial"/>
        </w:rPr>
        <w:t>accompanied by those men.</w:t>
      </w:r>
    </w:p>
    <w:p w14:paraId="0CE3E663" w14:textId="77777777" w:rsidR="00A22D52" w:rsidRPr="00274077" w:rsidRDefault="00A22D52" w:rsidP="00A22D52">
      <w:pPr>
        <w:jc w:val="both"/>
        <w:rPr>
          <w:rFonts w:cs="Arial"/>
        </w:rPr>
      </w:pPr>
    </w:p>
    <w:p w14:paraId="1E0A09A8" w14:textId="75C42D28" w:rsidR="00A22D52" w:rsidRPr="00711CB6" w:rsidRDefault="00A22D52" w:rsidP="00A22D52">
      <w:pPr>
        <w:jc w:val="both"/>
        <w:rPr>
          <w:rFonts w:cs="Arial"/>
          <w:bCs/>
        </w:rPr>
      </w:pPr>
      <w:r w:rsidRPr="00D02E1C">
        <w:rPr>
          <w:rFonts w:cs="Arial"/>
          <w:b/>
        </w:rPr>
        <w:t>Ahiqar is</w:t>
      </w:r>
      <w:r w:rsidRPr="00274077">
        <w:rPr>
          <w:rFonts w:cs="Arial"/>
        </w:rPr>
        <w:t xml:space="preserve"> </w:t>
      </w:r>
      <w:r w:rsidRPr="00274077">
        <w:rPr>
          <w:rFonts w:cs="Arial"/>
          <w:b/>
          <w:bCs/>
        </w:rPr>
        <w:t>found and hears of Nadin</w:t>
      </w:r>
      <w:r w:rsidR="00F8209D" w:rsidRPr="00F8209D">
        <w:rPr>
          <w:rFonts w:cs="Arial"/>
        </w:rPr>
        <w:t>’</w:t>
      </w:r>
      <w:r w:rsidRPr="00274077">
        <w:rPr>
          <w:rFonts w:cs="Arial"/>
          <w:b/>
          <w:bCs/>
        </w:rPr>
        <w:t>s treachery</w:t>
      </w:r>
    </w:p>
    <w:p w14:paraId="02213386" w14:textId="77777777" w:rsidR="00A22D52" w:rsidRDefault="00A22D52" w:rsidP="00A22D52">
      <w:pPr>
        <w:jc w:val="both"/>
      </w:pPr>
    </w:p>
    <w:p w14:paraId="4EC245B7" w14:textId="4DE9CF3B" w:rsidR="00A22D52" w:rsidRPr="006B4F7C" w:rsidRDefault="00A22D52" w:rsidP="00A22D52">
      <w:pPr>
        <w:jc w:val="both"/>
        <w:rPr>
          <w:rFonts w:cs="Arial"/>
        </w:rPr>
      </w:pPr>
      <w:r w:rsidRPr="006B4F7C">
        <w:t xml:space="preserve">After three days had gone by, </w:t>
      </w:r>
      <w:r w:rsidRPr="006B4F7C">
        <w:rPr>
          <w:vertAlign w:val="superscript"/>
        </w:rPr>
        <w:t>40</w:t>
      </w:r>
      <w:r w:rsidRPr="006B4F7C">
        <w:t xml:space="preserve">he and the other men accompanying </w:t>
      </w:r>
      <w:r w:rsidRPr="006B4F7C">
        <w:rPr>
          <w:rFonts w:cs="Arial"/>
        </w:rPr>
        <w:t xml:space="preserve">him caught sight of me as I was walking along among the vineyards. </w:t>
      </w:r>
      <w:r w:rsidRPr="006B4F7C">
        <w:rPr>
          <w:rFonts w:cs="Verdana"/>
          <w:vertAlign w:val="superscript"/>
        </w:rPr>
        <w:t>41</w:t>
      </w:r>
      <w:r w:rsidRPr="006B4F7C">
        <w:rPr>
          <w:rFonts w:cs="Arial"/>
        </w:rPr>
        <w:t>As soon as officer Nabusumiskun saw me, he tore his cloak and lamented</w:t>
      </w:r>
      <w:r w:rsidR="00EC002E" w:rsidRPr="00EC002E">
        <w:rPr>
          <w:rFonts w:cs="Arial"/>
          <w:bCs/>
        </w:rPr>
        <w:t xml:space="preserve">: </w:t>
      </w:r>
      <w:r w:rsidRPr="006B4F7C">
        <w:rPr>
          <w:rFonts w:cs="Verdana"/>
          <w:vertAlign w:val="superscript"/>
        </w:rPr>
        <w:t>42</w:t>
      </w:r>
      <w:r w:rsidRPr="006B4F7C">
        <w:rPr>
          <w:rFonts w:cs="Arial"/>
        </w:rPr>
        <w:t xml:space="preserve"> “Is it you, O wise scribe and master of good counsel, who used to be a </w:t>
      </w:r>
      <w:r w:rsidRPr="006B4F7C">
        <w:rPr>
          <w:rFonts w:cs="Arial Narrow"/>
          <w:iCs/>
        </w:rPr>
        <w:t xml:space="preserve">righteous </w:t>
      </w:r>
      <w:r w:rsidRPr="006B4F7C">
        <w:rPr>
          <w:rFonts w:cs="Arial"/>
        </w:rPr>
        <w:t xml:space="preserve">man, </w:t>
      </w:r>
      <w:r w:rsidRPr="006B4F7C">
        <w:rPr>
          <w:rFonts w:cs="Arial"/>
          <w:vertAlign w:val="superscript"/>
        </w:rPr>
        <w:t>43</w:t>
      </w:r>
      <w:r w:rsidRPr="006B4F7C">
        <w:rPr>
          <w:rFonts w:cs="Arial"/>
        </w:rPr>
        <w:t xml:space="preserve">and on whose counsel and advice all Assyria used to rely? </w:t>
      </w:r>
      <w:r w:rsidRPr="006B4F7C">
        <w:rPr>
          <w:rFonts w:cs="Arial"/>
          <w:vertAlign w:val="superscript"/>
        </w:rPr>
        <w:t>44</w:t>
      </w:r>
      <w:r w:rsidRPr="006B4F7C">
        <w:rPr>
          <w:rFonts w:cs="Arial"/>
        </w:rPr>
        <w:t xml:space="preserve">Your son whom you reared, whom you installed in the palace gate, has </w:t>
      </w:r>
      <w:r w:rsidRPr="006B4F7C">
        <w:rPr>
          <w:rFonts w:cs="Arial Narrow"/>
          <w:iCs/>
        </w:rPr>
        <w:t xml:space="preserve">denounced </w:t>
      </w:r>
      <w:r w:rsidRPr="006B4F7C">
        <w:rPr>
          <w:rFonts w:cs="Arial"/>
        </w:rPr>
        <w:t xml:space="preserve">you. He has ruined you, and turned </w:t>
      </w:r>
      <w:r w:rsidRPr="006B4F7C">
        <w:rPr>
          <w:rFonts w:cs="Arial"/>
          <w:vertAlign w:val="superscript"/>
        </w:rPr>
        <w:t>45</w:t>
      </w:r>
      <w:r w:rsidRPr="006B4F7C">
        <w:rPr>
          <w:rFonts w:cs="Arial"/>
        </w:rPr>
        <w:t>on you wickedly.”</w:t>
      </w:r>
    </w:p>
    <w:p w14:paraId="0DF95381" w14:textId="77777777" w:rsidR="00A22D52" w:rsidRDefault="00A22D52" w:rsidP="00A22D52">
      <w:pPr>
        <w:jc w:val="both"/>
        <w:rPr>
          <w:rFonts w:cs="Arial"/>
        </w:rPr>
      </w:pPr>
    </w:p>
    <w:p w14:paraId="31053410" w14:textId="77777777" w:rsidR="00A22D52" w:rsidRPr="00711CB6" w:rsidRDefault="00A22D52" w:rsidP="00A22D52">
      <w:pPr>
        <w:jc w:val="both"/>
        <w:rPr>
          <w:rFonts w:cs="Arial"/>
          <w:bCs/>
        </w:rPr>
      </w:pPr>
      <w:r w:rsidRPr="00D02E1C">
        <w:rPr>
          <w:rFonts w:cs="Arial"/>
          <w:b/>
        </w:rPr>
        <w:t>Ahiqar asks to</w:t>
      </w:r>
      <w:r w:rsidRPr="00274077">
        <w:rPr>
          <w:rFonts w:cs="Arial"/>
        </w:rPr>
        <w:t xml:space="preserve"> </w:t>
      </w:r>
      <w:r w:rsidRPr="00274077">
        <w:rPr>
          <w:rFonts w:cs="Arial"/>
          <w:b/>
          <w:bCs/>
        </w:rPr>
        <w:t>be spared</w:t>
      </w:r>
    </w:p>
    <w:p w14:paraId="2FAB0622" w14:textId="77777777" w:rsidR="00A22D52" w:rsidRDefault="00A22D52" w:rsidP="00A22D52">
      <w:pPr>
        <w:jc w:val="both"/>
        <w:rPr>
          <w:rFonts w:cs="Arial"/>
        </w:rPr>
      </w:pPr>
    </w:p>
    <w:p w14:paraId="4F17024B" w14:textId="77777777" w:rsidR="00A22D52" w:rsidRPr="00274077" w:rsidRDefault="00A22D52" w:rsidP="00A22D52">
      <w:pPr>
        <w:jc w:val="both"/>
        <w:rPr>
          <w:rFonts w:cs="Arial"/>
        </w:rPr>
      </w:pPr>
      <w:r w:rsidRPr="00274077">
        <w:rPr>
          <w:rFonts w:cs="Arial"/>
        </w:rPr>
        <w:t xml:space="preserve">Suddenly </w:t>
      </w:r>
      <w:r>
        <w:rPr>
          <w:rFonts w:cs="Arial"/>
        </w:rPr>
        <w:t>I, Ahiq</w:t>
      </w:r>
      <w:r w:rsidRPr="00274077">
        <w:rPr>
          <w:rFonts w:cs="Arial"/>
        </w:rPr>
        <w:t xml:space="preserve">ar, was afraid, and I answered officer Nabusumiskun, </w:t>
      </w:r>
      <w:r>
        <w:rPr>
          <w:rFonts w:cs="Arial"/>
          <w:vertAlign w:val="superscript"/>
        </w:rPr>
        <w:t>46</w:t>
      </w:r>
      <w:r w:rsidRPr="00274077">
        <w:rPr>
          <w:rFonts w:cs="Arial"/>
        </w:rPr>
        <w:t xml:space="preserve">“Indeed, I am the same </w:t>
      </w:r>
      <w:r>
        <w:rPr>
          <w:rFonts w:cs="Arial"/>
        </w:rPr>
        <w:t>Ahiqar who once long ago</w:t>
      </w:r>
      <w:r w:rsidRPr="00274077">
        <w:rPr>
          <w:rFonts w:cs="Arial"/>
        </w:rPr>
        <w:t xml:space="preserve"> rescued you from an undeserved death, </w:t>
      </w:r>
      <w:r>
        <w:rPr>
          <w:rFonts w:cs="Arial"/>
          <w:vertAlign w:val="superscript"/>
        </w:rPr>
        <w:t>47</w:t>
      </w:r>
      <w:r>
        <w:rPr>
          <w:rFonts w:cs="Arial"/>
        </w:rPr>
        <w:t>when</w:t>
      </w:r>
      <w:r w:rsidRPr="00274077">
        <w:rPr>
          <w:rFonts w:cs="Arial"/>
        </w:rPr>
        <w:t xml:space="preserve"> King Esarhaddon’s father Sennacherib was so angry with you </w:t>
      </w:r>
      <w:r>
        <w:rPr>
          <w:rFonts w:cs="Arial"/>
          <w:vertAlign w:val="superscript"/>
        </w:rPr>
        <w:t>48</w:t>
      </w:r>
      <w:r>
        <w:rPr>
          <w:rFonts w:cs="Arial"/>
        </w:rPr>
        <w:t>that he sought to kill you.</w:t>
      </w:r>
      <w:r w:rsidRPr="00274077">
        <w:rPr>
          <w:rFonts w:cs="Arial"/>
        </w:rPr>
        <w:t xml:space="preserve"> I took you directly to my own house and provided for you there,</w:t>
      </w:r>
      <w:r>
        <w:rPr>
          <w:rFonts w:cs="Arial"/>
        </w:rPr>
        <w:t xml:space="preserve"> </w:t>
      </w:r>
      <w:r>
        <w:rPr>
          <w:rFonts w:cs="Arial"/>
          <w:b/>
          <w:i/>
        </w:rPr>
        <w:t>Col. IV</w:t>
      </w:r>
      <w:r w:rsidRPr="00274077">
        <w:rPr>
          <w:rFonts w:cs="Arial"/>
        </w:rPr>
        <w:t xml:space="preserve"> </w:t>
      </w:r>
      <w:r>
        <w:rPr>
          <w:rFonts w:cs="Arial"/>
          <w:vertAlign w:val="superscript"/>
        </w:rPr>
        <w:t>49</w:t>
      </w:r>
      <w:r w:rsidRPr="00274077">
        <w:rPr>
          <w:rFonts w:cs="Arial"/>
        </w:rPr>
        <w:t>as a man would care for his own</w:t>
      </w:r>
      <w:r>
        <w:rPr>
          <w:rFonts w:cs="Arial"/>
        </w:rPr>
        <w:t xml:space="preserve"> </w:t>
      </w:r>
      <w:r w:rsidRPr="00274077">
        <w:rPr>
          <w:rFonts w:cs="Arial"/>
        </w:rPr>
        <w:t>brother. I concealed you from him, saying, ‘I have killed him,’ until an oppor</w:t>
      </w:r>
      <w:r>
        <w:rPr>
          <w:rFonts w:cs="Arial"/>
        </w:rPr>
        <w:t>tune time.</w:t>
      </w:r>
      <w:r w:rsidRPr="00274077">
        <w:rPr>
          <w:rFonts w:cs="Arial"/>
        </w:rPr>
        <w:t xml:space="preserve"> Then, after </w:t>
      </w:r>
      <w:r>
        <w:rPr>
          <w:rFonts w:cs="Arial"/>
          <w:vertAlign w:val="superscript"/>
        </w:rPr>
        <w:t>50</w:t>
      </w:r>
      <w:r w:rsidRPr="00274077">
        <w:rPr>
          <w:rFonts w:cs="Arial"/>
        </w:rPr>
        <w:t>a long time, I presented you to King</w:t>
      </w:r>
      <w:r>
        <w:rPr>
          <w:rFonts w:cs="Arial"/>
        </w:rPr>
        <w:t xml:space="preserve"> </w:t>
      </w:r>
      <w:r w:rsidRPr="00274077">
        <w:rPr>
          <w:rFonts w:cs="Arial"/>
        </w:rPr>
        <w:t>Sennacherib and cleared you of the charges against you in his presence,</w:t>
      </w:r>
      <w:r>
        <w:rPr>
          <w:rFonts w:cs="Arial"/>
        </w:rPr>
        <w:t xml:space="preserve"> </w:t>
      </w:r>
      <w:r w:rsidRPr="00274077">
        <w:rPr>
          <w:rFonts w:cs="Arial"/>
        </w:rPr>
        <w:t xml:space="preserve">so that </w:t>
      </w:r>
      <w:r>
        <w:rPr>
          <w:rFonts w:cs="Arial"/>
          <w:vertAlign w:val="superscript"/>
        </w:rPr>
        <w:t>51</w:t>
      </w:r>
      <w:r w:rsidRPr="00274077">
        <w:rPr>
          <w:rFonts w:cs="Arial"/>
        </w:rPr>
        <w:t>he did you no harm. Indeed, King Sennacherib was grateful to me for having kept you alive rather than killing you. Now it is your turn</w:t>
      </w:r>
      <w:r>
        <w:rPr>
          <w:rFonts w:cs="Arial"/>
        </w:rPr>
        <w:t xml:space="preserve"> </w:t>
      </w:r>
      <w:r>
        <w:rPr>
          <w:rFonts w:cs="Arial"/>
          <w:vertAlign w:val="superscript"/>
        </w:rPr>
        <w:t>52</w:t>
      </w:r>
      <w:r>
        <w:rPr>
          <w:rFonts w:cs="Arial"/>
        </w:rPr>
        <w:t>to treat me as I treated you.</w:t>
      </w:r>
      <w:r w:rsidRPr="00274077">
        <w:rPr>
          <w:rFonts w:cs="Arial"/>
        </w:rPr>
        <w:t xml:space="preserve"> Do not kill </w:t>
      </w:r>
      <w:r w:rsidRPr="006B4F7C">
        <w:rPr>
          <w:rFonts w:cs="Arial"/>
        </w:rPr>
        <w:t xml:space="preserve">me, (but) take me to your house until the times change. </w:t>
      </w:r>
      <w:r w:rsidRPr="006B4F7C">
        <w:rPr>
          <w:rFonts w:cs="Arial"/>
          <w:vertAlign w:val="superscript"/>
        </w:rPr>
        <w:t>53</w:t>
      </w:r>
      <w:r w:rsidRPr="006B4F7C">
        <w:rPr>
          <w:rFonts w:cs="Arial"/>
        </w:rPr>
        <w:t xml:space="preserve">King Esarhaddon is </w:t>
      </w:r>
      <w:r w:rsidRPr="006B4F7C">
        <w:rPr>
          <w:rFonts w:cs="Arial Narrow"/>
          <w:iCs/>
        </w:rPr>
        <w:t xml:space="preserve">known to be </w:t>
      </w:r>
      <w:r w:rsidRPr="006B4F7C">
        <w:rPr>
          <w:rFonts w:cs="Arial"/>
        </w:rPr>
        <w:t>a mer</w:t>
      </w:r>
      <w:r w:rsidRPr="00274077">
        <w:rPr>
          <w:rFonts w:cs="Arial"/>
        </w:rPr>
        <w:t>ciful</w:t>
      </w:r>
      <w:r>
        <w:rPr>
          <w:rFonts w:cs="Arial"/>
        </w:rPr>
        <w:t xml:space="preserve"> </w:t>
      </w:r>
      <w:r w:rsidRPr="00274077">
        <w:rPr>
          <w:rFonts w:cs="Arial"/>
        </w:rPr>
        <w:t xml:space="preserve">man. He will eventually think of me and wish for my counsel. Then you </w:t>
      </w:r>
      <w:r>
        <w:rPr>
          <w:rFonts w:cs="Arial"/>
          <w:vertAlign w:val="superscript"/>
        </w:rPr>
        <w:t>54</w:t>
      </w:r>
      <w:r w:rsidRPr="00274077">
        <w:rPr>
          <w:rFonts w:cs="Arial"/>
        </w:rPr>
        <w:t xml:space="preserve">can </w:t>
      </w:r>
      <w:r>
        <w:rPr>
          <w:rFonts w:cs="Arial"/>
        </w:rPr>
        <w:t>br</w:t>
      </w:r>
      <w:r w:rsidRPr="00274077">
        <w:rPr>
          <w:rFonts w:cs="Arial"/>
        </w:rPr>
        <w:t>ing me to him and he will let me live.” [496]</w:t>
      </w:r>
    </w:p>
    <w:p w14:paraId="40BFDD13" w14:textId="77777777" w:rsidR="00A22D52" w:rsidRPr="00274077" w:rsidRDefault="00A22D52" w:rsidP="00A22D52">
      <w:pPr>
        <w:jc w:val="both"/>
      </w:pPr>
    </w:p>
    <w:p w14:paraId="1B90F5F9" w14:textId="1996CA0F" w:rsidR="00A22D52" w:rsidRPr="00711CB6" w:rsidRDefault="00A22D52" w:rsidP="00A22D52">
      <w:pPr>
        <w:jc w:val="both"/>
        <w:rPr>
          <w:rFonts w:cs="Garamond"/>
          <w:bCs/>
        </w:rPr>
      </w:pPr>
      <w:r w:rsidRPr="00274077">
        <w:rPr>
          <w:rFonts w:cs="Garamond"/>
          <w:b/>
          <w:bCs/>
        </w:rPr>
        <w:t>Nabusumiskun agrees</w:t>
      </w:r>
      <w:r w:rsidR="00301116" w:rsidRPr="00301116">
        <w:rPr>
          <w:rFonts w:cs="Garamond"/>
        </w:rPr>
        <w:t xml:space="preserve">, </w:t>
      </w:r>
      <w:r w:rsidRPr="00274077">
        <w:rPr>
          <w:rFonts w:cs="Garamond"/>
          <w:b/>
          <w:bCs/>
        </w:rPr>
        <w:t>and a ruse is contrived</w:t>
      </w:r>
    </w:p>
    <w:p w14:paraId="233923A8" w14:textId="77777777" w:rsidR="00A22D52" w:rsidRDefault="00A22D52" w:rsidP="00A22D52">
      <w:pPr>
        <w:jc w:val="both"/>
      </w:pPr>
    </w:p>
    <w:p w14:paraId="6219A178" w14:textId="64F8AADC" w:rsidR="00A22D52" w:rsidRPr="006B4F7C" w:rsidRDefault="00A22D52" w:rsidP="00A22D52">
      <w:pPr>
        <w:jc w:val="both"/>
        <w:rPr>
          <w:rFonts w:cs="Bookman Old Style"/>
          <w:iCs/>
        </w:rPr>
      </w:pPr>
      <w:r w:rsidRPr="006B4F7C">
        <w:t xml:space="preserve">Then officer Nabusumiskun replied to me, “Have no fear, </w:t>
      </w:r>
      <w:r w:rsidRPr="006B4F7C">
        <w:rPr>
          <w:vertAlign w:val="superscript"/>
        </w:rPr>
        <w:t>55</w:t>
      </w:r>
      <w:r w:rsidRPr="006B4F7C">
        <w:t xml:space="preserve">my lord Ahiqar, father of all Assyria, on whose counsel King Sennacherib and all the Assyrian Army </w:t>
      </w:r>
      <w:r w:rsidRPr="006B4F7C">
        <w:rPr>
          <w:vertAlign w:val="superscript"/>
        </w:rPr>
        <w:t>56</w:t>
      </w:r>
      <w:r w:rsidRPr="006B4F7C">
        <w:t xml:space="preserve">used to rely!” At once officer Nabusumiskun said to his companions, those two men who were accompanying him, </w:t>
      </w:r>
      <w:r w:rsidRPr="006B4F7C">
        <w:rPr>
          <w:vertAlign w:val="superscript"/>
        </w:rPr>
        <w:t>57</w:t>
      </w:r>
      <w:r w:rsidRPr="006B4F7C">
        <w:rPr>
          <w:rFonts w:cs="Bookman Old Style"/>
          <w:iCs/>
        </w:rPr>
        <w:t xml:space="preserve"> “Listen! Come near </w:t>
      </w:r>
      <w:r w:rsidRPr="006B4F7C">
        <w:t xml:space="preserve">to me and I will tell you my plan, and a very good plan it is.” </w:t>
      </w:r>
      <w:r w:rsidRPr="006B4F7C">
        <w:rPr>
          <w:vertAlign w:val="superscript"/>
        </w:rPr>
        <w:t>58</w:t>
      </w:r>
      <w:r w:rsidRPr="006B4F7C">
        <w:t xml:space="preserve">Then those two men replied to him, “You tell us, officer Nabusumiskun, </w:t>
      </w:r>
      <w:r w:rsidRPr="006B4F7C">
        <w:rPr>
          <w:vertAlign w:val="superscript"/>
        </w:rPr>
        <w:t>59</w:t>
      </w:r>
      <w:r w:rsidRPr="006B4F7C">
        <w:t>what you think, and we will obey you.” Then officer [Nabusumiskun said in reply to them, “Listen to me</w:t>
      </w:r>
      <w:r w:rsidR="00EC002E" w:rsidRPr="00EC002E">
        <w:rPr>
          <w:bCs/>
        </w:rPr>
        <w:t xml:space="preserve">: </w:t>
      </w:r>
      <w:r w:rsidRPr="006B4F7C">
        <w:rPr>
          <w:vertAlign w:val="superscript"/>
        </w:rPr>
        <w:t>60</w:t>
      </w:r>
      <w:r w:rsidRPr="006B4F7C">
        <w:t xml:space="preserve">This Ahiqar was a great man. He was King Esarhaddon’s keeper of the seal, and </w:t>
      </w:r>
      <w:r w:rsidRPr="006B4F7C">
        <w:rPr>
          <w:vertAlign w:val="superscript"/>
        </w:rPr>
        <w:t>61</w:t>
      </w:r>
      <w:r w:rsidRPr="006B4F7C">
        <w:t xml:space="preserve">all the Assyrian army used to rely on his counsel and advice. Far be it from us to kill him! There is a eunuch-slave of mine. </w:t>
      </w:r>
      <w:r w:rsidRPr="006B4F7C">
        <w:rPr>
          <w:vertAlign w:val="superscript"/>
        </w:rPr>
        <w:t>62</w:t>
      </w:r>
      <w:r w:rsidRPr="006B4F7C">
        <w:t xml:space="preserve">Let him be killed between these two mountains in place of this Ahiqar. When it is reported, the king will send other men </w:t>
      </w:r>
      <w:r w:rsidRPr="006B4F7C">
        <w:rPr>
          <w:vertAlign w:val="superscript"/>
        </w:rPr>
        <w:t>63</w:t>
      </w:r>
      <w:r w:rsidRPr="006B4F7C">
        <w:t xml:space="preserve">after us to see the body of this Ahiqar. Then they will see the body of this </w:t>
      </w:r>
      <w:r>
        <w:t>eunuch-slave of mine (</w:t>
      </w:r>
      <w:r w:rsidRPr="00274077">
        <w:t>and that will be the end of the matter</w:t>
      </w:r>
      <w:r>
        <w:t xml:space="preserve">) </w:t>
      </w:r>
      <w:r>
        <w:rPr>
          <w:b/>
          <w:i/>
        </w:rPr>
        <w:t>Col. V</w:t>
      </w:r>
      <w:r w:rsidRPr="00274077">
        <w:t xml:space="preserve"> </w:t>
      </w:r>
      <w:r>
        <w:rPr>
          <w:vertAlign w:val="superscript"/>
        </w:rPr>
        <w:t>64</w:t>
      </w:r>
      <w:r w:rsidRPr="00274077">
        <w:t xml:space="preserve">until eventually King </w:t>
      </w:r>
      <w:r w:rsidRPr="006B4F7C">
        <w:t xml:space="preserve">Esarhaddon </w:t>
      </w:r>
      <w:r w:rsidRPr="006B4F7C">
        <w:rPr>
          <w:rFonts w:cs="Bookman Old Style"/>
          <w:iCs/>
        </w:rPr>
        <w:t xml:space="preserve">thinks of Ahiqar and wishes for his counsel, and grieves </w:t>
      </w:r>
      <w:r w:rsidRPr="006B4F7C">
        <w:rPr>
          <w:rFonts w:cs="Bookman Old Style"/>
          <w:iCs/>
          <w:vertAlign w:val="superscript"/>
        </w:rPr>
        <w:t>65</w:t>
      </w:r>
      <w:r w:rsidRPr="006B4F7C">
        <w:t xml:space="preserve">over him. (Then) King Esarhaddon’s thoughts </w:t>
      </w:r>
      <w:r w:rsidRPr="006B4F7C">
        <w:rPr>
          <w:rFonts w:cs="Bookman Old Style"/>
          <w:iCs/>
        </w:rPr>
        <w:t xml:space="preserve">will turn to me, and he will say to his officers and courtiers, </w:t>
      </w:r>
      <w:r w:rsidRPr="006B4F7C">
        <w:rPr>
          <w:rFonts w:cs="Bookman Old Style"/>
          <w:iCs/>
          <w:vertAlign w:val="superscript"/>
        </w:rPr>
        <w:t>66</w:t>
      </w:r>
      <w:r w:rsidRPr="006B4F7C">
        <w:rPr>
          <w:rFonts w:cs="Bookman Old Style"/>
          <w:iCs/>
        </w:rPr>
        <w:t xml:space="preserve">‘I </w:t>
      </w:r>
      <w:r w:rsidRPr="006B4F7C">
        <w:t xml:space="preserve">would give you riches as numerous </w:t>
      </w:r>
      <w:r w:rsidRPr="006B4F7C">
        <w:rPr>
          <w:rFonts w:cs="Bookman Old Style"/>
          <w:iCs/>
        </w:rPr>
        <w:t xml:space="preserve">as grains of sand, if only you could find Ahiqar.’” Now this plan </w:t>
      </w:r>
      <w:r w:rsidRPr="006B4F7C">
        <w:rPr>
          <w:rFonts w:cs="Bookman Old Style"/>
          <w:iCs/>
          <w:vertAlign w:val="superscript"/>
        </w:rPr>
        <w:t>67</w:t>
      </w:r>
      <w:r w:rsidRPr="006B4F7C">
        <w:t xml:space="preserve">seemed good to his two companions. </w:t>
      </w:r>
      <w:r w:rsidRPr="006B4F7C">
        <w:rPr>
          <w:rFonts w:cs="Bookman Old Style"/>
          <w:iCs/>
        </w:rPr>
        <w:t xml:space="preserve">They replied to officer Nabusumiskun, </w:t>
      </w:r>
      <w:r w:rsidRPr="006B4F7C">
        <w:rPr>
          <w:rFonts w:cs="Bookman Old Style"/>
          <w:iCs/>
          <w:vertAlign w:val="superscript"/>
        </w:rPr>
        <w:t>68</w:t>
      </w:r>
      <w:r w:rsidRPr="006B4F7C">
        <w:rPr>
          <w:rFonts w:cs="Bookman Old Style"/>
          <w:iCs/>
        </w:rPr>
        <w:t>“</w:t>
      </w:r>
      <w:r w:rsidRPr="006B4F7C">
        <w:t xml:space="preserve">Do as you suggest. </w:t>
      </w:r>
      <w:r w:rsidRPr="006B4F7C">
        <w:rPr>
          <w:rFonts w:cs="Bookman Old Style"/>
          <w:iCs/>
        </w:rPr>
        <w:t xml:space="preserve">Let us not kill him, but you give us </w:t>
      </w:r>
      <w:r w:rsidRPr="006B4F7C">
        <w:rPr>
          <w:rFonts w:cs="Bookman Old Style"/>
          <w:iCs/>
          <w:vertAlign w:val="superscript"/>
        </w:rPr>
        <w:t>69</w:t>
      </w:r>
      <w:r w:rsidRPr="006B4F7C">
        <w:t xml:space="preserve">that eunuch-slave in place of this Ahiqar. </w:t>
      </w:r>
      <w:r w:rsidRPr="006B4F7C">
        <w:rPr>
          <w:rFonts w:cs="Bookman Old Style"/>
          <w:iCs/>
        </w:rPr>
        <w:t>He shall be killed between these two mountains.”</w:t>
      </w:r>
    </w:p>
    <w:p w14:paraId="0C5476B4" w14:textId="77777777" w:rsidR="00A22D52" w:rsidRDefault="00A22D52" w:rsidP="00A22D52">
      <w:pPr>
        <w:jc w:val="both"/>
        <w:rPr>
          <w:rFonts w:cs="Bookman Old Style"/>
          <w:iCs/>
        </w:rPr>
      </w:pPr>
    </w:p>
    <w:p w14:paraId="1F5A7F68" w14:textId="77777777" w:rsidR="00A22D52" w:rsidRPr="00711CB6" w:rsidRDefault="00A22D52" w:rsidP="00A22D52">
      <w:pPr>
        <w:jc w:val="both"/>
        <w:rPr>
          <w:rFonts w:cs="Garamond"/>
          <w:bCs/>
        </w:rPr>
      </w:pPr>
      <w:r>
        <w:rPr>
          <w:rFonts w:cs="Garamond"/>
          <w:b/>
          <w:bCs/>
        </w:rPr>
        <w:t>Ahiqar</w:t>
      </w:r>
      <w:r w:rsidRPr="00274077">
        <w:rPr>
          <w:rFonts w:cs="Garamond"/>
          <w:b/>
          <w:bCs/>
        </w:rPr>
        <w:t xml:space="preserve"> is hidden and the king is deceived</w:t>
      </w:r>
    </w:p>
    <w:p w14:paraId="6DD66C1B" w14:textId="77777777" w:rsidR="00A22D52" w:rsidRDefault="00A22D52" w:rsidP="00A22D52">
      <w:pPr>
        <w:jc w:val="both"/>
      </w:pPr>
    </w:p>
    <w:p w14:paraId="55FE31E8" w14:textId="77777777" w:rsidR="00A22D52" w:rsidRPr="00274077" w:rsidRDefault="00A22D52" w:rsidP="00A22D52">
      <w:pPr>
        <w:jc w:val="both"/>
      </w:pPr>
      <w:r w:rsidRPr="004146A0">
        <w:rPr>
          <w:vertAlign w:val="superscript"/>
        </w:rPr>
        <w:t>70</w:t>
      </w:r>
      <w:r w:rsidRPr="00274077">
        <w:t>At that ti</w:t>
      </w:r>
      <w:r>
        <w:t>me word spread through the land</w:t>
      </w:r>
      <w:r w:rsidRPr="00274077">
        <w:t xml:space="preserve"> </w:t>
      </w:r>
      <w:r w:rsidRPr="00274077">
        <w:rPr>
          <w:rFonts w:cs="Bookman Old Style"/>
          <w:i/>
          <w:iCs/>
        </w:rPr>
        <w:t xml:space="preserve">of Assyria that </w:t>
      </w:r>
      <w:r>
        <w:rPr>
          <w:rFonts w:cs="Bookman Old Style"/>
          <w:i/>
          <w:iCs/>
        </w:rPr>
        <w:t>Ahiqar</w:t>
      </w:r>
      <w:r w:rsidRPr="004146A0">
        <w:rPr>
          <w:rFonts w:cs="Bookman Old Style"/>
          <w:iCs/>
        </w:rPr>
        <w:t>,</w:t>
      </w:r>
      <w:r w:rsidRPr="004146A0">
        <w:t xml:space="preserve"> </w:t>
      </w:r>
      <w:r w:rsidRPr="00274077">
        <w:t>King</w:t>
      </w:r>
      <w:r>
        <w:t xml:space="preserve"> </w:t>
      </w:r>
      <w:r>
        <w:rPr>
          <w:rFonts w:cs="Bookman Old Style"/>
          <w:i/>
          <w:iCs/>
        </w:rPr>
        <w:t>Esarhaddon’</w:t>
      </w:r>
      <w:r w:rsidRPr="00274077">
        <w:rPr>
          <w:rFonts w:cs="Bookman Old Style"/>
          <w:i/>
          <w:iCs/>
        </w:rPr>
        <w:t>s scribe</w:t>
      </w:r>
      <w:r w:rsidRPr="004146A0">
        <w:rPr>
          <w:rFonts w:cs="Bookman Old Style"/>
          <w:iCs/>
        </w:rPr>
        <w:t xml:space="preserve">, </w:t>
      </w:r>
      <w:r>
        <w:rPr>
          <w:rFonts w:cs="Bookman Old Style"/>
          <w:iCs/>
          <w:vertAlign w:val="superscript"/>
        </w:rPr>
        <w:t>71</w:t>
      </w:r>
      <w:r w:rsidRPr="004146A0">
        <w:t>h</w:t>
      </w:r>
      <w:r w:rsidRPr="00274077">
        <w:t>ad been put to death. Then officer Nab</w:t>
      </w:r>
      <w:r>
        <w:t>us</w:t>
      </w:r>
      <w:r w:rsidRPr="00274077">
        <w:t>umiskun</w:t>
      </w:r>
      <w:r>
        <w:t xml:space="preserve"> </w:t>
      </w:r>
      <w:r w:rsidRPr="00274077">
        <w:t>took me to his house and hid me.</w:t>
      </w:r>
      <w:r>
        <w:rPr>
          <w:rStyle w:val="FootnoteReference"/>
          <w:rFonts w:eastAsiaTheme="majorEastAsia"/>
        </w:rPr>
        <w:footnoteReference w:customMarkFollows="1" w:id="23"/>
        <w:t>d</w:t>
      </w:r>
      <w:r w:rsidRPr="00274077">
        <w:t xml:space="preserve"> Indeed, </w:t>
      </w:r>
      <w:r>
        <w:rPr>
          <w:vertAlign w:val="superscript"/>
        </w:rPr>
        <w:t>72</w:t>
      </w:r>
      <w:r w:rsidRPr="00274077">
        <w:t>he provided for me there as</w:t>
      </w:r>
      <w:r>
        <w:t xml:space="preserve"> </w:t>
      </w:r>
      <w:r w:rsidRPr="00274077">
        <w:t xml:space="preserve">a man would care for his own brother. </w:t>
      </w:r>
      <w:r w:rsidRPr="00274077">
        <w:rPr>
          <w:rFonts w:cs="Bookman Old Style"/>
          <w:i/>
          <w:iCs/>
        </w:rPr>
        <w:t>And he said to me</w:t>
      </w:r>
      <w:r w:rsidRPr="004146A0">
        <w:rPr>
          <w:rFonts w:cs="Bookman Old Style"/>
          <w:iCs/>
        </w:rPr>
        <w:t xml:space="preserve"> </w:t>
      </w:r>
      <w:r>
        <w:rPr>
          <w:rFonts w:cs="Bookman Old Style"/>
          <w:iCs/>
        </w:rPr>
        <w:t>. . .</w:t>
      </w:r>
      <w:r w:rsidRPr="004146A0">
        <w:rPr>
          <w:rFonts w:cs="Bookman Old Style"/>
          <w:iCs/>
        </w:rPr>
        <w:t xml:space="preserve"> </w:t>
      </w:r>
      <w:r w:rsidRPr="00274077">
        <w:t xml:space="preserve">“Bread and water </w:t>
      </w:r>
      <w:r>
        <w:rPr>
          <w:vertAlign w:val="superscript"/>
        </w:rPr>
        <w:t>73</w:t>
      </w:r>
      <w:r>
        <w:t>will be provided to my lord. I</w:t>
      </w:r>
      <w:r w:rsidRPr="00274077">
        <w:t xml:space="preserve">f </w:t>
      </w:r>
      <w:r>
        <w:t>. . .”</w:t>
      </w:r>
      <w:r w:rsidRPr="00274077">
        <w:t xml:space="preserve"> </w:t>
      </w:r>
      <w:r>
        <w:rPr>
          <w:vertAlign w:val="superscript"/>
        </w:rPr>
        <w:t>74</w:t>
      </w:r>
      <w:r w:rsidRPr="00274077">
        <w:t>He gave</w:t>
      </w:r>
      <w:r>
        <w:t xml:space="preserve"> </w:t>
      </w:r>
      <w:r w:rsidRPr="00274077">
        <w:t>me plenty of food and abundant supplies. Then officer Nabusumiskun</w:t>
      </w:r>
      <w:r>
        <w:t xml:space="preserve"> </w:t>
      </w:r>
      <w:r>
        <w:rPr>
          <w:vertAlign w:val="superscript"/>
        </w:rPr>
        <w:t>75</w:t>
      </w:r>
      <w:r w:rsidRPr="00274077">
        <w:t>went to King Esarhaddon and said, “I have done as you commanded</w:t>
      </w:r>
      <w:r>
        <w:t xml:space="preserve"> </w:t>
      </w:r>
      <w:r w:rsidRPr="00274077">
        <w:t xml:space="preserve">me. </w:t>
      </w:r>
      <w:r>
        <w:rPr>
          <w:vertAlign w:val="superscript"/>
        </w:rPr>
        <w:t>76</w:t>
      </w:r>
      <w:r w:rsidRPr="00274077">
        <w:t xml:space="preserve">I went and found that Ahiqar </w:t>
      </w:r>
      <w:r>
        <w:t>and put him to death.”</w:t>
      </w:r>
      <w:r w:rsidRPr="00274077">
        <w:t xml:space="preserve"> Now when</w:t>
      </w:r>
      <w:r>
        <w:t xml:space="preserve"> </w:t>
      </w:r>
      <w:r w:rsidRPr="00274077">
        <w:t xml:space="preserve">King Esarhaddon heard this, </w:t>
      </w:r>
      <w:r>
        <w:rPr>
          <w:vertAlign w:val="superscript"/>
        </w:rPr>
        <w:t>77</w:t>
      </w:r>
      <w:r w:rsidRPr="00274077">
        <w:t>he questioned the two men whom he had appointed along with Nabusumiskun. And they said, “It happened just as</w:t>
      </w:r>
      <w:r>
        <w:t xml:space="preserve"> </w:t>
      </w:r>
      <w:r w:rsidRPr="00274077">
        <w:t>he said.” T</w:t>
      </w:r>
      <w:r>
        <w:t>he</w:t>
      </w:r>
      <w:r w:rsidRPr="00274077">
        <w:t>n, wh</w:t>
      </w:r>
      <w:r>
        <w:t>ile King Esarhaddon . . .</w:t>
      </w:r>
      <w:r w:rsidRPr="00274077">
        <w:t xml:space="preserve"> [497]</w:t>
      </w:r>
    </w:p>
    <w:p w14:paraId="13CD72EA" w14:textId="77777777" w:rsidR="00A22D52" w:rsidRPr="00274077" w:rsidRDefault="00A22D52" w:rsidP="00A22D52">
      <w:pPr>
        <w:jc w:val="both"/>
      </w:pPr>
    </w:p>
    <w:p w14:paraId="4BBE487C" w14:textId="77777777" w:rsidR="00A22D52" w:rsidRPr="003E0F62" w:rsidRDefault="00A22D52" w:rsidP="00A22D52">
      <w:pPr>
        <w:jc w:val="both"/>
        <w:rPr>
          <w:rFonts w:cs="Bookman Old Style"/>
          <w:iCs/>
        </w:rPr>
      </w:pPr>
      <w:r>
        <w:rPr>
          <w:rFonts w:cs="Bookman Old Style"/>
          <w:iCs/>
        </w:rPr>
        <w:tab/>
      </w:r>
      <w:r w:rsidRPr="00937F0D">
        <w:rPr>
          <w:rFonts w:cs="Bookman Old Style"/>
          <w:iCs/>
        </w:rPr>
        <w:t>[</w:t>
      </w:r>
      <w:r w:rsidRPr="00274077">
        <w:rPr>
          <w:rFonts w:cs="Bookman Old Style"/>
          <w:i/>
          <w:iCs/>
        </w:rPr>
        <w:t xml:space="preserve">At this point, the narrative breaks off. According to the later versions, when the king of Egypt hears that </w:t>
      </w:r>
      <w:r>
        <w:rPr>
          <w:rFonts w:cs="Bookman Old Style"/>
          <w:i/>
          <w:iCs/>
        </w:rPr>
        <w:t>Ahiqar</w:t>
      </w:r>
      <w:r w:rsidRPr="00274077">
        <w:rPr>
          <w:rFonts w:cs="Bookman Old Style"/>
          <w:i/>
          <w:iCs/>
        </w:rPr>
        <w:t xml:space="preserve"> is dead, he writes the Assyrian monarch challenging him to send a wise man who can answer a series of riddles and supervise the construction of a palace between heaven and earth. Nadin declares that not even the gods themselves could meet the challenge.</w:t>
      </w:r>
    </w:p>
    <w:p w14:paraId="5DEF8FD7" w14:textId="77777777" w:rsidR="00A22D52" w:rsidRPr="003E0F62" w:rsidRDefault="00A22D52" w:rsidP="00A22D52">
      <w:pPr>
        <w:jc w:val="both"/>
        <w:rPr>
          <w:rFonts w:cs="Bookman Old Style"/>
          <w:iCs/>
        </w:rPr>
      </w:pPr>
      <w:r>
        <w:rPr>
          <w:rFonts w:cs="Bookman Old Style"/>
          <w:iCs/>
        </w:rPr>
        <w:tab/>
      </w:r>
      <w:r w:rsidRPr="00274077">
        <w:rPr>
          <w:rFonts w:cs="Bookman Old Style"/>
          <w:i/>
          <w:iCs/>
        </w:rPr>
        <w:t>The Ass</w:t>
      </w:r>
      <w:r>
        <w:rPr>
          <w:rFonts w:cs="Bookman Old Style"/>
          <w:i/>
          <w:iCs/>
        </w:rPr>
        <w:t>y</w:t>
      </w:r>
      <w:r w:rsidRPr="00274077">
        <w:rPr>
          <w:rFonts w:cs="Bookman Old Style"/>
          <w:i/>
          <w:iCs/>
        </w:rPr>
        <w:t xml:space="preserve">rian is at his wits’ end, and laments his lost sage, offering a rich reward </w:t>
      </w:r>
      <w:r w:rsidRPr="00274077">
        <w:rPr>
          <w:rFonts w:cs="Garamond"/>
          <w:i/>
          <w:iCs/>
        </w:rPr>
        <w:t xml:space="preserve">if </w:t>
      </w:r>
      <w:r>
        <w:rPr>
          <w:rFonts w:cs="Bookman Old Style"/>
          <w:i/>
          <w:iCs/>
        </w:rPr>
        <w:t>only Ahiq</w:t>
      </w:r>
      <w:r w:rsidRPr="00274077">
        <w:rPr>
          <w:rFonts w:cs="Bookman Old Style"/>
          <w:i/>
          <w:iCs/>
        </w:rPr>
        <w:t xml:space="preserve">ar could be returned to him alive. The officer, seeing the time </w:t>
      </w:r>
      <w:r w:rsidRPr="00937F0D">
        <w:rPr>
          <w:rFonts w:cs="Bookman Old Style"/>
          <w:i/>
        </w:rPr>
        <w:t xml:space="preserve">is </w:t>
      </w:r>
      <w:r w:rsidRPr="00274077">
        <w:rPr>
          <w:rFonts w:cs="Bookman Old Style"/>
          <w:i/>
          <w:iCs/>
        </w:rPr>
        <w:t xml:space="preserve">ripe, brings the old scribe out of hiding to receive the king’s profuse apologies and reinstatement at the court. After </w:t>
      </w:r>
      <w:r>
        <w:rPr>
          <w:rFonts w:cs="Bookman Old Style"/>
          <w:i/>
          <w:iCs/>
        </w:rPr>
        <w:t xml:space="preserve">a series of adventures in Egypt, </w:t>
      </w:r>
      <w:r w:rsidRPr="00274077">
        <w:rPr>
          <w:rFonts w:cs="Bookman Old Style"/>
          <w:i/>
          <w:iCs/>
        </w:rPr>
        <w:t>Ahiyar returns to Assyria and asks permission to disci</w:t>
      </w:r>
      <w:r>
        <w:rPr>
          <w:rFonts w:cs="Bookman Old Style"/>
          <w:i/>
          <w:iCs/>
        </w:rPr>
        <w:t>pline Na</w:t>
      </w:r>
      <w:r w:rsidRPr="00274077">
        <w:rPr>
          <w:rFonts w:cs="Bookman Old Style"/>
          <w:i/>
          <w:iCs/>
        </w:rPr>
        <w:t xml:space="preserve">din. The young man is put in chains and beaten, after which </w:t>
      </w:r>
      <w:r>
        <w:rPr>
          <w:rFonts w:cs="Bookman Old Style"/>
          <w:i/>
          <w:iCs/>
        </w:rPr>
        <w:t>Ahiqar</w:t>
      </w:r>
      <w:r w:rsidRPr="00274077">
        <w:rPr>
          <w:rFonts w:cs="Bookman Old Style"/>
          <w:i/>
          <w:iCs/>
        </w:rPr>
        <w:t xml:space="preserve"> addresses him with a long series of reproaches. The speech con</w:t>
      </w:r>
      <w:r>
        <w:rPr>
          <w:rFonts w:cs="Bookman Old Style"/>
          <w:i/>
          <w:iCs/>
        </w:rPr>
        <w:t>cluded, Nadin</w:t>
      </w:r>
      <w:r w:rsidRPr="00274077">
        <w:rPr>
          <w:rFonts w:cs="Bookman Old Style"/>
          <w:i/>
          <w:iCs/>
        </w:rPr>
        <w:t xml:space="preserve"> swells up and dies.</w:t>
      </w:r>
    </w:p>
    <w:p w14:paraId="4A6E204B" w14:textId="77777777" w:rsidR="00A22D52" w:rsidRPr="00937F0D" w:rsidRDefault="00A22D52" w:rsidP="00A22D52">
      <w:pPr>
        <w:jc w:val="both"/>
        <w:rPr>
          <w:rFonts w:cs="Bookman Old Style"/>
          <w:iCs/>
        </w:rPr>
      </w:pPr>
      <w:r>
        <w:rPr>
          <w:rFonts w:cs="Bookman Old Style"/>
          <w:iCs/>
        </w:rPr>
        <w:tab/>
      </w:r>
      <w:r w:rsidRPr="00274077">
        <w:rPr>
          <w:rFonts w:cs="Bookman Old Style"/>
          <w:i/>
          <w:iCs/>
        </w:rPr>
        <w:t xml:space="preserve">It cannot be ascertained how much of this was included in the Elephantine version. No doubt </w:t>
      </w:r>
      <w:r>
        <w:rPr>
          <w:i/>
        </w:rPr>
        <w:t>it</w:t>
      </w:r>
      <w:r w:rsidRPr="00937F0D">
        <w:rPr>
          <w:i/>
        </w:rPr>
        <w:t xml:space="preserve"> </w:t>
      </w:r>
      <w:r w:rsidRPr="00274077">
        <w:rPr>
          <w:rFonts w:cs="Bookman Old Style"/>
          <w:i/>
          <w:iCs/>
        </w:rPr>
        <w:t>was much shorter. The surviving fragments of the Aram</w:t>
      </w:r>
      <w:r>
        <w:rPr>
          <w:rFonts w:cs="Bookman Old Style"/>
          <w:i/>
          <w:iCs/>
        </w:rPr>
        <w:t>.</w:t>
      </w:r>
      <w:r w:rsidRPr="00274077">
        <w:rPr>
          <w:rFonts w:cs="Bookman Old Style"/>
          <w:i/>
          <w:iCs/>
        </w:rPr>
        <w:t xml:space="preserve"> text have </w:t>
      </w:r>
      <w:r w:rsidRPr="00937F0D">
        <w:rPr>
          <w:i/>
        </w:rPr>
        <w:t xml:space="preserve">no </w:t>
      </w:r>
      <w:r w:rsidRPr="00274077">
        <w:rPr>
          <w:rFonts w:cs="Bookman Old Style"/>
          <w:i/>
          <w:iCs/>
        </w:rPr>
        <w:t>trace of the Egyp</w:t>
      </w:r>
      <w:r w:rsidRPr="00274077">
        <w:rPr>
          <w:rFonts w:cs="Bookman Old Style"/>
          <w:i/>
          <w:iCs/>
        </w:rPr>
        <w:lastRenderedPageBreak/>
        <w:t xml:space="preserve">tian episode, and there may have originally been only a rather brief statement of </w:t>
      </w:r>
      <w:r>
        <w:rPr>
          <w:rFonts w:cs="Bookman Old Style"/>
          <w:i/>
          <w:iCs/>
        </w:rPr>
        <w:t>Ahiqar</w:t>
      </w:r>
      <w:r w:rsidRPr="00274077">
        <w:rPr>
          <w:rFonts w:cs="Bookman Old Style"/>
          <w:i/>
          <w:iCs/>
        </w:rPr>
        <w:t xml:space="preserve">’s rehabilitation and the disgrace and punishment of </w:t>
      </w:r>
      <w:r w:rsidRPr="00937F0D">
        <w:rPr>
          <w:i/>
        </w:rPr>
        <w:t xml:space="preserve">his </w:t>
      </w:r>
      <w:r w:rsidRPr="00274077">
        <w:rPr>
          <w:rFonts w:cs="Bookman Old Style"/>
          <w:i/>
          <w:iCs/>
        </w:rPr>
        <w:t>adopted son</w:t>
      </w:r>
      <w:r w:rsidRPr="00937F0D">
        <w:rPr>
          <w:rFonts w:cs="Bookman Old Style"/>
          <w:iCs/>
        </w:rPr>
        <w:t>.]</w:t>
      </w:r>
    </w:p>
    <w:p w14:paraId="7DD9BA61" w14:textId="77777777" w:rsidR="00A22D52" w:rsidRPr="00274077" w:rsidRDefault="00A22D52" w:rsidP="00A22D52">
      <w:pPr>
        <w:jc w:val="both"/>
        <w:rPr>
          <w:rFonts w:cs="Bookman Old Style"/>
          <w:iCs/>
        </w:rPr>
      </w:pPr>
    </w:p>
    <w:p w14:paraId="24D012FA" w14:textId="77777777" w:rsidR="00A22D52" w:rsidRPr="00711CB6" w:rsidRDefault="00A22D52" w:rsidP="00A22D52">
      <w:pPr>
        <w:jc w:val="both"/>
        <w:rPr>
          <w:rFonts w:cs="Arial"/>
          <w:bCs/>
        </w:rPr>
      </w:pPr>
      <w:r w:rsidRPr="00274077">
        <w:rPr>
          <w:rFonts w:cs="Verdana"/>
          <w:b/>
          <w:bCs/>
          <w:iCs/>
        </w:rPr>
        <w:t xml:space="preserve">II. </w:t>
      </w:r>
      <w:r w:rsidRPr="00274077">
        <w:rPr>
          <w:rFonts w:cs="Arial"/>
          <w:b/>
          <w:bCs/>
        </w:rPr>
        <w:t>THE SAYINGS</w:t>
      </w:r>
    </w:p>
    <w:p w14:paraId="5D74BE7C" w14:textId="77777777" w:rsidR="00A22D52" w:rsidRDefault="00A22D52" w:rsidP="00A22D52">
      <w:pPr>
        <w:jc w:val="both"/>
        <w:rPr>
          <w:rFonts w:cs="Arial"/>
        </w:rPr>
      </w:pPr>
    </w:p>
    <w:p w14:paraId="62BC87B1" w14:textId="77777777" w:rsidR="00A22D52" w:rsidRPr="00274077" w:rsidRDefault="00A22D52" w:rsidP="00A22D52">
      <w:pPr>
        <w:jc w:val="both"/>
        <w:rPr>
          <w:rFonts w:cs="Arial"/>
        </w:rPr>
      </w:pPr>
      <w:r>
        <w:rPr>
          <w:rFonts w:cs="Arial"/>
          <w:b/>
          <w:i/>
        </w:rPr>
        <w:t>Col. VI</w:t>
      </w:r>
      <w:r>
        <w:rPr>
          <w:rFonts w:cs="Arial"/>
        </w:rPr>
        <w:t xml:space="preserve"> </w:t>
      </w:r>
      <w:r w:rsidRPr="00937F0D">
        <w:rPr>
          <w:rFonts w:cs="Arial"/>
          <w:vertAlign w:val="superscript"/>
        </w:rPr>
        <w:t>79</w:t>
      </w:r>
      <w:r>
        <w:rPr>
          <w:rFonts w:cs="Arial"/>
        </w:rPr>
        <w:t xml:space="preserve"> </w:t>
      </w:r>
      <w:r w:rsidRPr="00937F0D">
        <w:rPr>
          <w:rFonts w:cs="Arial"/>
          <w:i/>
          <w:vertAlign w:val="superscript"/>
        </w:rPr>
        <w:t>1</w:t>
      </w:r>
      <w:r>
        <w:rPr>
          <w:rFonts w:cs="Arial"/>
        </w:rPr>
        <w:t xml:space="preserve"> </w:t>
      </w:r>
      <w:r w:rsidRPr="00937F0D">
        <w:rPr>
          <w:rFonts w:cs="Arial"/>
        </w:rPr>
        <w:t>What</w:t>
      </w:r>
      <w:r w:rsidRPr="00274077">
        <w:rPr>
          <w:rFonts w:cs="Arial"/>
        </w:rPr>
        <w:t xml:space="preserve"> i</w:t>
      </w:r>
      <w:r>
        <w:rPr>
          <w:rFonts w:cs="Arial"/>
        </w:rPr>
        <w:t>s stronger than a braying ass? . . .</w:t>
      </w:r>
    </w:p>
    <w:p w14:paraId="75AE79AC" w14:textId="77777777" w:rsidR="00A22D52" w:rsidRPr="00937F0D" w:rsidRDefault="00A22D52" w:rsidP="00A22D52">
      <w:pPr>
        <w:jc w:val="both"/>
        <w:rPr>
          <w:rFonts w:cs="Bookman Old Style"/>
          <w:iCs/>
        </w:rPr>
      </w:pPr>
      <w:r>
        <w:rPr>
          <w:rFonts w:cs="Arial"/>
          <w:vertAlign w:val="superscript"/>
        </w:rPr>
        <w:t>80</w:t>
      </w:r>
      <w:r>
        <w:rPr>
          <w:rFonts w:cs="Arial"/>
        </w:rPr>
        <w:t xml:space="preserve"> </w:t>
      </w:r>
      <w:r w:rsidRPr="00937F0D">
        <w:rPr>
          <w:rFonts w:cs="Arial"/>
          <w:i/>
          <w:vertAlign w:val="superscript"/>
        </w:rPr>
        <w:t>2</w:t>
      </w:r>
      <w:r>
        <w:rPr>
          <w:rFonts w:cs="Arial"/>
        </w:rPr>
        <w:t xml:space="preserve"> </w:t>
      </w:r>
      <w:r w:rsidRPr="00274077">
        <w:rPr>
          <w:rFonts w:cs="Arial"/>
        </w:rPr>
        <w:t xml:space="preserve">The son who is instructed and restrained, and on whose foot the </w:t>
      </w:r>
      <w:r w:rsidRPr="00937F0D">
        <w:rPr>
          <w:rFonts w:cs="Bookman Old Style"/>
          <w:i/>
          <w:iCs/>
        </w:rPr>
        <w:t>bar</w:t>
      </w:r>
      <w:r w:rsidRPr="00937F0D">
        <w:rPr>
          <w:rFonts w:cs="Bookman Old Style"/>
          <w:iCs/>
        </w:rPr>
        <w:t xml:space="preserve"> </w:t>
      </w:r>
      <w:r w:rsidRPr="00274077">
        <w:rPr>
          <w:rFonts w:cs="Arial"/>
        </w:rPr>
        <w:t xml:space="preserve">is placed, </w:t>
      </w:r>
      <w:r w:rsidRPr="0036561F">
        <w:t xml:space="preserve">will </w:t>
      </w:r>
      <w:r w:rsidRPr="0036561F">
        <w:rPr>
          <w:rFonts w:cs="Bookman Old Style"/>
          <w:iCs/>
        </w:rPr>
        <w:t>prosper in life</w:t>
      </w:r>
      <w:r>
        <w:rPr>
          <w:rFonts w:cs="Bookman Old Style"/>
          <w:iCs/>
        </w:rPr>
        <w:t xml:space="preserve">. </w:t>
      </w:r>
      <w:r w:rsidRPr="004776B2">
        <w:rPr>
          <w:rFonts w:cs="Bookman Old Style"/>
          <w:iCs/>
          <w:sz w:val="20"/>
        </w:rPr>
        <w:t>[Sir 6:23-24, “</w:t>
      </w:r>
      <w:r w:rsidRPr="004776B2">
        <w:rPr>
          <w:sz w:val="20"/>
        </w:rPr>
        <w:t xml:space="preserve">Listen, my child, and accept my judgment; do not reject my counsel. </w:t>
      </w:r>
      <w:r w:rsidRPr="004776B2">
        <w:rPr>
          <w:color w:val="000000"/>
          <w:kern w:val="16"/>
          <w:sz w:val="20"/>
          <w:vertAlign w:val="superscript"/>
        </w:rPr>
        <w:t>24</w:t>
      </w:r>
      <w:r w:rsidRPr="004776B2">
        <w:rPr>
          <w:sz w:val="20"/>
        </w:rPr>
        <w:t>Put your feet into her fetters, and your neck into her collar.</w:t>
      </w:r>
      <w:r w:rsidRPr="004776B2">
        <w:rPr>
          <w:rFonts w:cs="Bookman Old Style"/>
          <w:iCs/>
          <w:sz w:val="20"/>
        </w:rPr>
        <w:t>”]</w:t>
      </w:r>
    </w:p>
    <w:p w14:paraId="417EBCA9" w14:textId="77777777" w:rsidR="00A22D52" w:rsidRPr="00274077" w:rsidRDefault="00A22D52" w:rsidP="00A22D52">
      <w:pPr>
        <w:jc w:val="both"/>
        <w:rPr>
          <w:rFonts w:cs="Arial"/>
        </w:rPr>
      </w:pPr>
      <w:r w:rsidRPr="00937F0D">
        <w:rPr>
          <w:rFonts w:cs="Tahoma"/>
          <w:vertAlign w:val="superscript"/>
        </w:rPr>
        <w:t>81</w:t>
      </w:r>
      <w:r w:rsidRPr="00274077">
        <w:rPr>
          <w:rFonts w:cs="Tahoma"/>
        </w:rPr>
        <w:t xml:space="preserve"> </w:t>
      </w:r>
      <w:r w:rsidRPr="00937F0D">
        <w:rPr>
          <w:rFonts w:cs="Tahoma"/>
          <w:i/>
          <w:vertAlign w:val="superscript"/>
        </w:rPr>
        <w:t>3</w:t>
      </w:r>
      <w:r w:rsidRPr="00274077">
        <w:rPr>
          <w:rFonts w:cs="Tahoma"/>
        </w:rPr>
        <w:t xml:space="preserve"> </w:t>
      </w:r>
      <w:r>
        <w:rPr>
          <w:rFonts w:cs="Arial"/>
        </w:rPr>
        <w:t>Spare not you</w:t>
      </w:r>
      <w:r w:rsidRPr="00274077">
        <w:rPr>
          <w:rFonts w:cs="Arial"/>
        </w:rPr>
        <w:t xml:space="preserve">r son from the rod; otherwise, can you save him </w:t>
      </w:r>
      <w:r>
        <w:rPr>
          <w:rFonts w:cs="Arial"/>
        </w:rPr>
        <w:t>fr</w:t>
      </w:r>
      <w:r w:rsidRPr="00274077">
        <w:rPr>
          <w:rFonts w:cs="Arial"/>
        </w:rPr>
        <w:t xml:space="preserve">om </w:t>
      </w:r>
      <w:r w:rsidRPr="0036561F">
        <w:rPr>
          <w:rFonts w:cs="Bookman Old Style"/>
        </w:rPr>
        <w:t>wickedness</w:t>
      </w:r>
      <w:r>
        <w:rPr>
          <w:rFonts w:cs="Arial"/>
        </w:rPr>
        <w:t>?</w:t>
      </w:r>
    </w:p>
    <w:p w14:paraId="36187EEE" w14:textId="77777777" w:rsidR="00A22D52" w:rsidRPr="004776B2" w:rsidRDefault="00A22D52" w:rsidP="00A22D52">
      <w:pPr>
        <w:jc w:val="both"/>
        <w:rPr>
          <w:rFonts w:cs="Tahoma"/>
          <w:sz w:val="20"/>
        </w:rPr>
      </w:pPr>
      <w:r>
        <w:rPr>
          <w:rFonts w:cs="Tahoma"/>
          <w:sz w:val="20"/>
        </w:rPr>
        <w:t>[</w:t>
      </w:r>
      <w:r w:rsidRPr="004776B2">
        <w:rPr>
          <w:rFonts w:cs="Tahoma"/>
          <w:sz w:val="20"/>
        </w:rPr>
        <w:t>Prov 13:24, “Those who spare the rod hate their children, but those who love them are diligent to discipline them.”</w:t>
      </w:r>
      <w:r>
        <w:rPr>
          <w:rFonts w:cs="Tahoma"/>
          <w:sz w:val="20"/>
        </w:rPr>
        <w:t>]</w:t>
      </w:r>
    </w:p>
    <w:p w14:paraId="64CA3AA3" w14:textId="77777777" w:rsidR="00A22D52" w:rsidRPr="004776B2" w:rsidRDefault="00A22D52" w:rsidP="00A22D52">
      <w:pPr>
        <w:jc w:val="both"/>
        <w:rPr>
          <w:rFonts w:cs="Tahoma"/>
          <w:sz w:val="20"/>
        </w:rPr>
      </w:pPr>
      <w:r>
        <w:rPr>
          <w:rFonts w:cs="Tahoma"/>
          <w:sz w:val="20"/>
        </w:rPr>
        <w:t>[</w:t>
      </w:r>
      <w:r w:rsidRPr="004776B2">
        <w:rPr>
          <w:rFonts w:cs="Tahoma"/>
          <w:sz w:val="20"/>
        </w:rPr>
        <w:t>Prov 19:18, “Discipline your children while there is hope; do not set your heart on their destruction.”</w:t>
      </w:r>
      <w:r>
        <w:rPr>
          <w:rFonts w:cs="Tahoma"/>
          <w:sz w:val="20"/>
        </w:rPr>
        <w:t>]</w:t>
      </w:r>
    </w:p>
    <w:p w14:paraId="3D3878AD" w14:textId="77777777" w:rsidR="00A22D52" w:rsidRPr="004776B2" w:rsidRDefault="00A22D52" w:rsidP="00A22D52">
      <w:pPr>
        <w:jc w:val="both"/>
        <w:rPr>
          <w:rFonts w:cs="Tahoma"/>
          <w:sz w:val="20"/>
        </w:rPr>
      </w:pPr>
      <w:r>
        <w:rPr>
          <w:rFonts w:cs="Tahoma"/>
          <w:sz w:val="20"/>
        </w:rPr>
        <w:t>[</w:t>
      </w:r>
      <w:r w:rsidRPr="004776B2">
        <w:rPr>
          <w:rFonts w:cs="Tahoma"/>
          <w:sz w:val="20"/>
        </w:rPr>
        <w:t>Prov 22:15, “Folly is bound up in the heart of a boy, but the rod of discipline drives it far away.”</w:t>
      </w:r>
      <w:r>
        <w:rPr>
          <w:rFonts w:cs="Tahoma"/>
          <w:sz w:val="20"/>
        </w:rPr>
        <w:t>]</w:t>
      </w:r>
    </w:p>
    <w:p w14:paraId="3A7A492F" w14:textId="77777777" w:rsidR="00A22D52" w:rsidRPr="004776B2" w:rsidRDefault="00A22D52" w:rsidP="00A22D52">
      <w:pPr>
        <w:jc w:val="both"/>
        <w:rPr>
          <w:rFonts w:cs="Tahoma"/>
          <w:sz w:val="20"/>
        </w:rPr>
      </w:pPr>
      <w:r>
        <w:rPr>
          <w:rFonts w:cs="Tahoma"/>
          <w:sz w:val="20"/>
        </w:rPr>
        <w:t>[</w:t>
      </w:r>
      <w:r w:rsidRPr="004776B2">
        <w:rPr>
          <w:rFonts w:cs="Tahoma"/>
          <w:sz w:val="20"/>
        </w:rPr>
        <w:t xml:space="preserve">Prov 23:13-14, “Do not withhold discipline from your children; if you beat them with a rod, they will not die. </w:t>
      </w:r>
      <w:r w:rsidRPr="004776B2">
        <w:rPr>
          <w:color w:val="000000"/>
          <w:kern w:val="16"/>
          <w:sz w:val="20"/>
          <w:vertAlign w:val="superscript"/>
        </w:rPr>
        <w:t>14</w:t>
      </w:r>
      <w:r w:rsidRPr="004776B2">
        <w:rPr>
          <w:rFonts w:cs="Tahoma"/>
          <w:sz w:val="20"/>
        </w:rPr>
        <w:t>If you beat them with the rod, you will save their lives from Sheol.”</w:t>
      </w:r>
      <w:r>
        <w:rPr>
          <w:rFonts w:cs="Tahoma"/>
          <w:sz w:val="20"/>
        </w:rPr>
        <w:t>]</w:t>
      </w:r>
    </w:p>
    <w:p w14:paraId="00565CBB" w14:textId="77777777" w:rsidR="00A22D52" w:rsidRPr="004776B2" w:rsidRDefault="00A22D52" w:rsidP="00A22D52">
      <w:pPr>
        <w:jc w:val="both"/>
        <w:rPr>
          <w:rFonts w:cs="Tahoma"/>
          <w:sz w:val="20"/>
        </w:rPr>
      </w:pPr>
      <w:r>
        <w:rPr>
          <w:rFonts w:cs="Tahoma"/>
          <w:sz w:val="20"/>
        </w:rPr>
        <w:t>[</w:t>
      </w:r>
      <w:r w:rsidRPr="004776B2">
        <w:rPr>
          <w:rFonts w:cs="Tahoma"/>
          <w:sz w:val="20"/>
        </w:rPr>
        <w:t>Prov 29:7, “The righteous know the rights of the poor; the wicked have no such understanding.”</w:t>
      </w:r>
      <w:r>
        <w:rPr>
          <w:rFonts w:cs="Tahoma"/>
          <w:sz w:val="20"/>
        </w:rPr>
        <w:t>]</w:t>
      </w:r>
    </w:p>
    <w:p w14:paraId="0C301E72" w14:textId="77777777" w:rsidR="00A22D52" w:rsidRPr="004776B2" w:rsidRDefault="00A22D52" w:rsidP="00A22D52">
      <w:pPr>
        <w:jc w:val="both"/>
        <w:rPr>
          <w:rFonts w:cs="Tahoma"/>
          <w:sz w:val="20"/>
        </w:rPr>
      </w:pPr>
      <w:r>
        <w:rPr>
          <w:rFonts w:cs="Tahoma"/>
          <w:sz w:val="20"/>
        </w:rPr>
        <w:t>[</w:t>
      </w:r>
      <w:r w:rsidRPr="004776B2">
        <w:rPr>
          <w:rFonts w:cs="Tahoma"/>
          <w:sz w:val="20"/>
        </w:rPr>
        <w:t>Prov 29:15, “The rod and reproof give wisdom, but a mother is disgraced by a neglected child.”</w:t>
      </w:r>
      <w:r>
        <w:rPr>
          <w:rFonts w:cs="Tahoma"/>
          <w:sz w:val="20"/>
        </w:rPr>
        <w:t>]</w:t>
      </w:r>
    </w:p>
    <w:p w14:paraId="2D0CAAD9" w14:textId="77777777" w:rsidR="00A22D52" w:rsidRPr="004776B2" w:rsidRDefault="00A22D52" w:rsidP="00A22D52">
      <w:pPr>
        <w:jc w:val="both"/>
        <w:rPr>
          <w:rFonts w:cs="Tahoma"/>
          <w:sz w:val="20"/>
        </w:rPr>
      </w:pPr>
      <w:r w:rsidRPr="004776B2">
        <w:rPr>
          <w:rFonts w:cs="Tahoma"/>
          <w:sz w:val="20"/>
        </w:rPr>
        <w:t>[Sir 30:1-13, “</w:t>
      </w:r>
      <w:r w:rsidRPr="004776B2">
        <w:rPr>
          <w:sz w:val="20"/>
        </w:rPr>
        <w:t>He who loves his son will whip him often,</w:t>
      </w:r>
      <w:r w:rsidRPr="004776B2">
        <w:rPr>
          <w:rFonts w:cs="Tahoma"/>
          <w:sz w:val="20"/>
        </w:rPr>
        <w:t xml:space="preserve"> </w:t>
      </w:r>
      <w:r w:rsidRPr="004776B2">
        <w:rPr>
          <w:sz w:val="20"/>
        </w:rPr>
        <w:t>so that he may rejoice at the way he turns out.</w:t>
      </w:r>
      <w:r w:rsidRPr="004776B2">
        <w:rPr>
          <w:rFonts w:cs="Tahoma"/>
          <w:sz w:val="20"/>
        </w:rPr>
        <w:t xml:space="preserve"> </w:t>
      </w:r>
      <w:r w:rsidRPr="004776B2">
        <w:rPr>
          <w:color w:val="000000"/>
          <w:kern w:val="16"/>
          <w:sz w:val="20"/>
          <w:vertAlign w:val="superscript"/>
        </w:rPr>
        <w:t>2</w:t>
      </w:r>
      <w:r w:rsidRPr="004776B2">
        <w:rPr>
          <w:sz w:val="20"/>
        </w:rPr>
        <w:t>He who disciplines his son will profit by him,</w:t>
      </w:r>
      <w:r w:rsidRPr="004776B2">
        <w:rPr>
          <w:rFonts w:cs="Tahoma"/>
          <w:sz w:val="20"/>
        </w:rPr>
        <w:t xml:space="preserve"> </w:t>
      </w:r>
      <w:r w:rsidRPr="004776B2">
        <w:rPr>
          <w:sz w:val="20"/>
        </w:rPr>
        <w:t>and will boast of him among acquaintances.</w:t>
      </w:r>
      <w:r w:rsidRPr="004776B2">
        <w:rPr>
          <w:rFonts w:cs="Tahoma"/>
          <w:sz w:val="20"/>
        </w:rPr>
        <w:t xml:space="preserve"> </w:t>
      </w:r>
      <w:r w:rsidRPr="004776B2">
        <w:rPr>
          <w:color w:val="000000"/>
          <w:kern w:val="16"/>
          <w:sz w:val="20"/>
          <w:vertAlign w:val="superscript"/>
        </w:rPr>
        <w:t>3</w:t>
      </w:r>
      <w:r w:rsidRPr="004776B2">
        <w:rPr>
          <w:sz w:val="20"/>
        </w:rPr>
        <w:t>He who teaches his son will make his enemies envious,</w:t>
      </w:r>
      <w:r w:rsidRPr="004776B2">
        <w:rPr>
          <w:rFonts w:cs="Tahoma"/>
          <w:sz w:val="20"/>
        </w:rPr>
        <w:t xml:space="preserve"> </w:t>
      </w:r>
      <w:r w:rsidRPr="004776B2">
        <w:rPr>
          <w:sz w:val="20"/>
        </w:rPr>
        <w:t>and will glory in him among his friends.</w:t>
      </w:r>
      <w:r w:rsidRPr="004776B2">
        <w:rPr>
          <w:rFonts w:cs="Tahoma"/>
          <w:sz w:val="20"/>
        </w:rPr>
        <w:t xml:space="preserve"> </w:t>
      </w:r>
      <w:r w:rsidRPr="004776B2">
        <w:rPr>
          <w:color w:val="000000"/>
          <w:kern w:val="16"/>
          <w:sz w:val="20"/>
          <w:vertAlign w:val="superscript"/>
        </w:rPr>
        <w:t>4</w:t>
      </w:r>
      <w:r w:rsidRPr="004776B2">
        <w:rPr>
          <w:sz w:val="20"/>
        </w:rPr>
        <w:t>When the father dies he will not seem to be dead,</w:t>
      </w:r>
      <w:r w:rsidRPr="004776B2">
        <w:rPr>
          <w:rFonts w:cs="Tahoma"/>
          <w:sz w:val="20"/>
        </w:rPr>
        <w:t xml:space="preserve"> </w:t>
      </w:r>
      <w:r w:rsidRPr="004776B2">
        <w:rPr>
          <w:sz w:val="20"/>
        </w:rPr>
        <w:t>for he has left behind him one like himself,</w:t>
      </w:r>
      <w:r w:rsidRPr="004776B2">
        <w:rPr>
          <w:rFonts w:cs="Tahoma"/>
          <w:sz w:val="20"/>
        </w:rPr>
        <w:t xml:space="preserve"> </w:t>
      </w:r>
      <w:r w:rsidRPr="004776B2">
        <w:rPr>
          <w:color w:val="000000"/>
          <w:kern w:val="16"/>
          <w:sz w:val="20"/>
          <w:vertAlign w:val="superscript"/>
        </w:rPr>
        <w:t>5</w:t>
      </w:r>
      <w:r w:rsidRPr="004776B2">
        <w:rPr>
          <w:sz w:val="20"/>
        </w:rPr>
        <w:t>whom in his life he looked upon with joy</w:t>
      </w:r>
      <w:r w:rsidRPr="004776B2">
        <w:rPr>
          <w:rFonts w:cs="Tahoma"/>
          <w:sz w:val="20"/>
        </w:rPr>
        <w:t xml:space="preserve"> </w:t>
      </w:r>
      <w:r w:rsidRPr="004776B2">
        <w:rPr>
          <w:sz w:val="20"/>
        </w:rPr>
        <w:t>and at death, without grief.</w:t>
      </w:r>
      <w:r w:rsidRPr="004776B2">
        <w:rPr>
          <w:rFonts w:cs="Tahoma"/>
          <w:sz w:val="20"/>
        </w:rPr>
        <w:t xml:space="preserve"> </w:t>
      </w:r>
      <w:r w:rsidRPr="004776B2">
        <w:rPr>
          <w:color w:val="000000"/>
          <w:kern w:val="16"/>
          <w:sz w:val="20"/>
          <w:vertAlign w:val="superscript"/>
        </w:rPr>
        <w:t>6</w:t>
      </w:r>
      <w:r w:rsidRPr="004776B2">
        <w:rPr>
          <w:sz w:val="20"/>
        </w:rPr>
        <w:t>He has left behind him an avenger against his enemies,</w:t>
      </w:r>
      <w:r w:rsidRPr="004776B2">
        <w:rPr>
          <w:rFonts w:cs="Tahoma"/>
          <w:sz w:val="20"/>
        </w:rPr>
        <w:t xml:space="preserve"> </w:t>
      </w:r>
      <w:r w:rsidRPr="004776B2">
        <w:rPr>
          <w:sz w:val="20"/>
        </w:rPr>
        <w:t>and one to repay the kindness of his friends.</w:t>
      </w:r>
      <w:r w:rsidRPr="004776B2">
        <w:rPr>
          <w:rFonts w:cs="Tahoma"/>
          <w:sz w:val="20"/>
        </w:rPr>
        <w:t xml:space="preserve"> </w:t>
      </w:r>
      <w:r w:rsidRPr="004776B2">
        <w:rPr>
          <w:color w:val="000000"/>
          <w:kern w:val="16"/>
          <w:sz w:val="20"/>
          <w:vertAlign w:val="superscript"/>
        </w:rPr>
        <w:t>7</w:t>
      </w:r>
      <w:r w:rsidRPr="004776B2">
        <w:rPr>
          <w:sz w:val="20"/>
        </w:rPr>
        <w:t>Whoever spoils his son will bind up his wounds,</w:t>
      </w:r>
      <w:r w:rsidRPr="004776B2">
        <w:rPr>
          <w:rFonts w:cs="Tahoma"/>
          <w:sz w:val="20"/>
        </w:rPr>
        <w:t xml:space="preserve"> </w:t>
      </w:r>
      <w:r w:rsidRPr="004776B2">
        <w:rPr>
          <w:sz w:val="20"/>
        </w:rPr>
        <w:t>and will suffer heartache at every cry.</w:t>
      </w:r>
      <w:r w:rsidRPr="004776B2">
        <w:rPr>
          <w:rFonts w:cs="Tahoma"/>
          <w:sz w:val="20"/>
        </w:rPr>
        <w:t xml:space="preserve"> </w:t>
      </w:r>
      <w:r w:rsidRPr="004776B2">
        <w:rPr>
          <w:color w:val="000000"/>
          <w:kern w:val="16"/>
          <w:sz w:val="20"/>
          <w:vertAlign w:val="superscript"/>
        </w:rPr>
        <w:t>8</w:t>
      </w:r>
      <w:r w:rsidRPr="004776B2">
        <w:rPr>
          <w:sz w:val="20"/>
        </w:rPr>
        <w:t>An unbroken horse turns out stubborn,</w:t>
      </w:r>
      <w:r w:rsidRPr="004776B2">
        <w:rPr>
          <w:rFonts w:cs="Tahoma"/>
          <w:sz w:val="20"/>
        </w:rPr>
        <w:t xml:space="preserve"> </w:t>
      </w:r>
      <w:r w:rsidRPr="004776B2">
        <w:rPr>
          <w:sz w:val="20"/>
        </w:rPr>
        <w:t>and an unchecked son turns out headstrong.</w:t>
      </w:r>
      <w:r w:rsidRPr="004776B2">
        <w:rPr>
          <w:rFonts w:cs="Tahoma"/>
          <w:sz w:val="20"/>
        </w:rPr>
        <w:t xml:space="preserve"> </w:t>
      </w:r>
      <w:r w:rsidRPr="004776B2">
        <w:rPr>
          <w:color w:val="000000"/>
          <w:kern w:val="16"/>
          <w:sz w:val="20"/>
          <w:vertAlign w:val="superscript"/>
        </w:rPr>
        <w:t>9</w:t>
      </w:r>
      <w:r w:rsidRPr="004776B2">
        <w:rPr>
          <w:sz w:val="20"/>
        </w:rPr>
        <w:t>Pamper a child, and he will terrorize you;</w:t>
      </w:r>
      <w:r w:rsidRPr="004776B2">
        <w:rPr>
          <w:rFonts w:cs="Tahoma"/>
          <w:sz w:val="20"/>
        </w:rPr>
        <w:t xml:space="preserve"> </w:t>
      </w:r>
      <w:r w:rsidRPr="004776B2">
        <w:rPr>
          <w:sz w:val="20"/>
        </w:rPr>
        <w:t>play with him, and he will grieve you.</w:t>
      </w:r>
      <w:r w:rsidRPr="004776B2">
        <w:rPr>
          <w:rFonts w:cs="Tahoma"/>
          <w:sz w:val="20"/>
        </w:rPr>
        <w:t xml:space="preserve"> </w:t>
      </w:r>
      <w:r w:rsidRPr="004776B2">
        <w:rPr>
          <w:color w:val="000000"/>
          <w:kern w:val="16"/>
          <w:sz w:val="20"/>
          <w:vertAlign w:val="superscript"/>
        </w:rPr>
        <w:t>10</w:t>
      </w:r>
      <w:r w:rsidRPr="004776B2">
        <w:rPr>
          <w:sz w:val="20"/>
        </w:rPr>
        <w:t>Do not laugh with him, or you will have sorrow with him,</w:t>
      </w:r>
      <w:r w:rsidRPr="004776B2">
        <w:rPr>
          <w:rFonts w:cs="Tahoma"/>
          <w:sz w:val="20"/>
        </w:rPr>
        <w:t xml:space="preserve"> </w:t>
      </w:r>
      <w:r w:rsidRPr="004776B2">
        <w:rPr>
          <w:sz w:val="20"/>
        </w:rPr>
        <w:t>and in the end you will gnash your teeth.</w:t>
      </w:r>
      <w:r w:rsidRPr="004776B2">
        <w:rPr>
          <w:rFonts w:cs="Tahoma"/>
          <w:sz w:val="20"/>
        </w:rPr>
        <w:t xml:space="preserve"> </w:t>
      </w:r>
      <w:r w:rsidRPr="004776B2">
        <w:rPr>
          <w:color w:val="000000"/>
          <w:kern w:val="16"/>
          <w:sz w:val="20"/>
          <w:vertAlign w:val="superscript"/>
        </w:rPr>
        <w:t>11</w:t>
      </w:r>
      <w:r w:rsidRPr="004776B2">
        <w:rPr>
          <w:sz w:val="20"/>
        </w:rPr>
        <w:t>Give him no freedom in his youth,</w:t>
      </w:r>
      <w:r w:rsidRPr="004776B2">
        <w:rPr>
          <w:rFonts w:cs="Tahoma"/>
          <w:sz w:val="20"/>
        </w:rPr>
        <w:t xml:space="preserve"> </w:t>
      </w:r>
      <w:r w:rsidRPr="004776B2">
        <w:rPr>
          <w:sz w:val="20"/>
        </w:rPr>
        <w:t>and do not ignore his errors.</w:t>
      </w:r>
      <w:r w:rsidRPr="004776B2">
        <w:rPr>
          <w:rFonts w:cs="Tahoma"/>
          <w:sz w:val="20"/>
        </w:rPr>
        <w:t xml:space="preserve"> </w:t>
      </w:r>
      <w:r w:rsidRPr="004776B2">
        <w:rPr>
          <w:color w:val="000000"/>
          <w:kern w:val="16"/>
          <w:sz w:val="20"/>
          <w:vertAlign w:val="superscript"/>
        </w:rPr>
        <w:t>12</w:t>
      </w:r>
      <w:r w:rsidRPr="004776B2">
        <w:rPr>
          <w:sz w:val="20"/>
        </w:rPr>
        <w:t>Bow down his neck in his youth,</w:t>
      </w:r>
      <w:r w:rsidRPr="004776B2">
        <w:rPr>
          <w:rFonts w:cs="Tahoma"/>
          <w:sz w:val="20"/>
        </w:rPr>
        <w:t xml:space="preserve"> </w:t>
      </w:r>
      <w:r w:rsidRPr="004776B2">
        <w:rPr>
          <w:sz w:val="20"/>
        </w:rPr>
        <w:t>and beat his sides while he is young,</w:t>
      </w:r>
      <w:r w:rsidRPr="004776B2">
        <w:rPr>
          <w:rFonts w:cs="Tahoma"/>
          <w:sz w:val="20"/>
        </w:rPr>
        <w:t xml:space="preserve"> </w:t>
      </w:r>
      <w:r w:rsidRPr="004776B2">
        <w:rPr>
          <w:sz w:val="20"/>
        </w:rPr>
        <w:t>or else he will become stubborn and disobey you,</w:t>
      </w:r>
      <w:r w:rsidRPr="004776B2">
        <w:rPr>
          <w:rFonts w:cs="Tahoma"/>
          <w:sz w:val="20"/>
        </w:rPr>
        <w:t xml:space="preserve"> </w:t>
      </w:r>
      <w:r w:rsidRPr="004776B2">
        <w:rPr>
          <w:sz w:val="20"/>
        </w:rPr>
        <w:t>and you will have sorrow of soul from him.</w:t>
      </w:r>
      <w:r w:rsidRPr="004776B2">
        <w:rPr>
          <w:rFonts w:cs="Tahoma"/>
          <w:sz w:val="20"/>
        </w:rPr>
        <w:t xml:space="preserve"> </w:t>
      </w:r>
      <w:r w:rsidRPr="004776B2">
        <w:rPr>
          <w:color w:val="000000"/>
          <w:kern w:val="16"/>
          <w:sz w:val="20"/>
          <w:vertAlign w:val="superscript"/>
        </w:rPr>
        <w:t>13</w:t>
      </w:r>
      <w:r w:rsidRPr="004776B2">
        <w:rPr>
          <w:sz w:val="20"/>
        </w:rPr>
        <w:t>Discipline your son and make his yoke heavy,</w:t>
      </w:r>
      <w:r w:rsidRPr="004776B2">
        <w:rPr>
          <w:rFonts w:cs="Tahoma"/>
          <w:sz w:val="20"/>
        </w:rPr>
        <w:t xml:space="preserve"> </w:t>
      </w:r>
      <w:r w:rsidRPr="004776B2">
        <w:rPr>
          <w:sz w:val="20"/>
        </w:rPr>
        <w:t>so that you may not be offended by his shamelessness.”]</w:t>
      </w:r>
    </w:p>
    <w:p w14:paraId="5A0307DC" w14:textId="77777777" w:rsidR="00A22D52" w:rsidRDefault="00A22D52" w:rsidP="00A22D52">
      <w:pPr>
        <w:jc w:val="both"/>
        <w:rPr>
          <w:rFonts w:cs="Tahoma"/>
        </w:rPr>
      </w:pPr>
    </w:p>
    <w:p w14:paraId="415166FD" w14:textId="77777777" w:rsidR="00A22D52" w:rsidRDefault="00A22D52" w:rsidP="00A22D52">
      <w:pPr>
        <w:jc w:val="both"/>
        <w:rPr>
          <w:rFonts w:cs="Arial"/>
        </w:rPr>
      </w:pPr>
      <w:r>
        <w:rPr>
          <w:rFonts w:cs="Tahoma"/>
          <w:vertAlign w:val="superscript"/>
        </w:rPr>
        <w:t>82</w:t>
      </w:r>
      <w:r w:rsidRPr="00274077">
        <w:rPr>
          <w:rFonts w:cs="Tahoma"/>
        </w:rPr>
        <w:t xml:space="preserve"> </w:t>
      </w:r>
      <w:r w:rsidRPr="00937F0D">
        <w:rPr>
          <w:rFonts w:cs="Arial Narrow"/>
          <w:i/>
          <w:iCs/>
          <w:vertAlign w:val="superscript"/>
        </w:rPr>
        <w:t>4</w:t>
      </w:r>
      <w:r>
        <w:rPr>
          <w:rFonts w:cs="Arial Narrow"/>
          <w:iCs/>
        </w:rPr>
        <w:tab/>
      </w:r>
      <w:r>
        <w:rPr>
          <w:rFonts w:cs="Arial"/>
        </w:rPr>
        <w:t>If I beat you, my son,</w:t>
      </w:r>
    </w:p>
    <w:p w14:paraId="6AE8D4D2" w14:textId="77777777" w:rsidR="00A22D52" w:rsidRPr="00274077" w:rsidRDefault="00A22D52" w:rsidP="00A22D52">
      <w:pPr>
        <w:jc w:val="both"/>
        <w:rPr>
          <w:rFonts w:cs="Arial"/>
        </w:rPr>
      </w:pPr>
      <w:r>
        <w:rPr>
          <w:rFonts w:cs="Arial"/>
        </w:rPr>
        <w:tab/>
      </w:r>
      <w:r w:rsidRPr="00274077">
        <w:rPr>
          <w:rFonts w:cs="Arial"/>
        </w:rPr>
        <w:t>you will not die:</w:t>
      </w:r>
    </w:p>
    <w:p w14:paraId="01395F20" w14:textId="77777777" w:rsidR="00A22D52" w:rsidRDefault="00A22D52" w:rsidP="00A22D52">
      <w:pPr>
        <w:jc w:val="both"/>
        <w:rPr>
          <w:rFonts w:cs="Arial"/>
        </w:rPr>
      </w:pPr>
      <w:r>
        <w:rPr>
          <w:rFonts w:cs="Arial"/>
        </w:rPr>
        <w:tab/>
        <w:t>but if I leave you alone,</w:t>
      </w:r>
    </w:p>
    <w:p w14:paraId="1102F238" w14:textId="77777777" w:rsidR="00A22D52" w:rsidRDefault="00A22D52" w:rsidP="00A22D52">
      <w:pPr>
        <w:jc w:val="both"/>
        <w:rPr>
          <w:rFonts w:cs="Arial"/>
        </w:rPr>
      </w:pPr>
      <w:r>
        <w:rPr>
          <w:rFonts w:cs="Arial"/>
        </w:rPr>
        <w:tab/>
        <w:t>y</w:t>
      </w:r>
      <w:r w:rsidRPr="00274077">
        <w:rPr>
          <w:rFonts w:cs="Arial"/>
        </w:rPr>
        <w:t>ou will not live</w:t>
      </w:r>
      <w:r>
        <w:rPr>
          <w:rFonts w:cs="Arial"/>
        </w:rPr>
        <w:t>.</w:t>
      </w:r>
    </w:p>
    <w:p w14:paraId="39130C89" w14:textId="77777777" w:rsidR="00A22D52" w:rsidRPr="00274077" w:rsidRDefault="00A22D52" w:rsidP="00A22D52">
      <w:pPr>
        <w:jc w:val="both"/>
        <w:rPr>
          <w:rFonts w:cs="Arial"/>
        </w:rPr>
      </w:pPr>
    </w:p>
    <w:p w14:paraId="2AD4BFF8" w14:textId="77777777" w:rsidR="00A22D52" w:rsidRPr="00274077" w:rsidRDefault="00A22D52" w:rsidP="00A22D52">
      <w:pPr>
        <w:jc w:val="both"/>
        <w:rPr>
          <w:rFonts w:cs="Arial"/>
        </w:rPr>
      </w:pPr>
      <w:r w:rsidRPr="00937F0D">
        <w:rPr>
          <w:rFonts w:cs="Tahoma"/>
          <w:vertAlign w:val="superscript"/>
        </w:rPr>
        <w:t>83</w:t>
      </w:r>
      <w:r>
        <w:rPr>
          <w:rFonts w:cs="Tahoma"/>
        </w:rPr>
        <w:t xml:space="preserve"> </w:t>
      </w:r>
      <w:r w:rsidRPr="00937F0D">
        <w:rPr>
          <w:rFonts w:cs="Tahoma"/>
          <w:i/>
          <w:vertAlign w:val="superscript"/>
        </w:rPr>
        <w:t>5</w:t>
      </w:r>
      <w:r w:rsidRPr="00274077">
        <w:rPr>
          <w:rFonts w:cs="Tahoma"/>
        </w:rPr>
        <w:tab/>
      </w:r>
      <w:r w:rsidRPr="00274077">
        <w:rPr>
          <w:rFonts w:cs="Arial"/>
        </w:rPr>
        <w:t xml:space="preserve">A blow </w:t>
      </w:r>
      <w:r>
        <w:rPr>
          <w:rFonts w:cs="Arial"/>
        </w:rPr>
        <w:t>f</w:t>
      </w:r>
      <w:r w:rsidRPr="00274077">
        <w:rPr>
          <w:rFonts w:cs="Arial"/>
        </w:rPr>
        <w:t>or a serving-boy,</w:t>
      </w:r>
    </w:p>
    <w:p w14:paraId="3ED5674F" w14:textId="77777777" w:rsidR="00A22D52" w:rsidRPr="00937F0D" w:rsidRDefault="00A22D52" w:rsidP="00A22D52">
      <w:pPr>
        <w:jc w:val="both"/>
        <w:rPr>
          <w:rFonts w:cs="Arial Narrow"/>
        </w:rPr>
      </w:pPr>
      <w:r>
        <w:rPr>
          <w:rFonts w:cs="Arial Narrow"/>
        </w:rPr>
        <w:tab/>
      </w:r>
      <w:r w:rsidRPr="00274077">
        <w:rPr>
          <w:rFonts w:cs="Arial Narrow"/>
        </w:rPr>
        <w:t xml:space="preserve">a </w:t>
      </w:r>
      <w:r w:rsidRPr="00274077">
        <w:rPr>
          <w:rFonts w:cs="Arial"/>
        </w:rPr>
        <w:t>rebuke for a slave-girl,</w:t>
      </w:r>
    </w:p>
    <w:p w14:paraId="1BE90FDA" w14:textId="77777777" w:rsidR="00A22D52" w:rsidRDefault="00A22D52" w:rsidP="00A22D52">
      <w:pPr>
        <w:jc w:val="both"/>
        <w:rPr>
          <w:rFonts w:cs="Arial"/>
        </w:rPr>
      </w:pPr>
      <w:r>
        <w:rPr>
          <w:rFonts w:cs="Arial"/>
        </w:rPr>
        <w:tab/>
      </w:r>
      <w:r w:rsidRPr="00274077">
        <w:rPr>
          <w:rFonts w:cs="Arial"/>
        </w:rPr>
        <w:t xml:space="preserve">and for all </w:t>
      </w:r>
      <w:r w:rsidRPr="00937F0D">
        <w:rPr>
          <w:rFonts w:cs="Arial"/>
          <w:iCs/>
        </w:rPr>
        <w:t xml:space="preserve">your </w:t>
      </w:r>
      <w:r w:rsidRPr="00937F0D">
        <w:rPr>
          <w:rFonts w:cs="Arial"/>
        </w:rPr>
        <w:t>s</w:t>
      </w:r>
      <w:r w:rsidRPr="00274077">
        <w:rPr>
          <w:rFonts w:cs="Arial"/>
        </w:rPr>
        <w:t>ervants, discipline</w:t>
      </w:r>
      <w:r>
        <w:rPr>
          <w:rFonts w:cs="Arial"/>
        </w:rPr>
        <w:t>!</w:t>
      </w:r>
    </w:p>
    <w:p w14:paraId="5711E2FA" w14:textId="77777777" w:rsidR="00A22D52" w:rsidRPr="004776B2" w:rsidRDefault="00A22D52" w:rsidP="00A22D52">
      <w:pPr>
        <w:jc w:val="both"/>
        <w:rPr>
          <w:rFonts w:cs="Arial"/>
        </w:rPr>
      </w:pPr>
      <w:r w:rsidRPr="004776B2">
        <w:rPr>
          <w:rFonts w:cs="Arial"/>
          <w:sz w:val="20"/>
        </w:rPr>
        <w:t>[Prov 26:3, “A whip for the horse, a bridle for the donkey, and a rod for the back of fools.”]</w:t>
      </w:r>
    </w:p>
    <w:p w14:paraId="643D8748" w14:textId="77777777" w:rsidR="00A22D52" w:rsidRPr="004776B2" w:rsidRDefault="00A22D52" w:rsidP="00A22D52">
      <w:pPr>
        <w:jc w:val="both"/>
        <w:rPr>
          <w:rFonts w:cs="Arial"/>
        </w:rPr>
      </w:pPr>
    </w:p>
    <w:p w14:paraId="277BB5AA" w14:textId="77777777" w:rsidR="00A22D52" w:rsidRPr="00715282" w:rsidRDefault="00A22D52" w:rsidP="00A22D52">
      <w:pPr>
        <w:jc w:val="both"/>
        <w:rPr>
          <w:rFonts w:cs="Tahoma"/>
        </w:rPr>
      </w:pPr>
      <w:r w:rsidRPr="00937F0D">
        <w:rPr>
          <w:rFonts w:cs="Tahoma"/>
          <w:vertAlign w:val="superscript"/>
        </w:rPr>
        <w:t>84</w:t>
      </w:r>
      <w:r w:rsidRPr="00274077">
        <w:rPr>
          <w:rFonts w:cs="Tahoma"/>
        </w:rPr>
        <w:t xml:space="preserve"> </w:t>
      </w:r>
      <w:r w:rsidRPr="00937F0D">
        <w:rPr>
          <w:rFonts w:cs="Tahoma"/>
          <w:i/>
          <w:vertAlign w:val="superscript"/>
        </w:rPr>
        <w:t>3</w:t>
      </w:r>
      <w:r w:rsidRPr="00274077">
        <w:rPr>
          <w:rFonts w:cs="Tahoma"/>
        </w:rPr>
        <w:t xml:space="preserve"> </w:t>
      </w:r>
      <w:r w:rsidRPr="00274077">
        <w:rPr>
          <w:rFonts w:cs="Arial"/>
        </w:rPr>
        <w:t>He who acquires a runaway</w:t>
      </w:r>
      <w:r>
        <w:rPr>
          <w:rFonts w:cs="Arial"/>
        </w:rPr>
        <w:t xml:space="preserve"> </w:t>
      </w:r>
      <w:r w:rsidRPr="00274077">
        <w:rPr>
          <w:rFonts w:cs="Arial"/>
        </w:rPr>
        <w:t>slave or a thievish maid</w:t>
      </w:r>
      <w:r>
        <w:t>. . .</w:t>
      </w:r>
      <w:r>
        <w:rPr>
          <w:rFonts w:cs="Tahoma"/>
        </w:rPr>
        <w:t xml:space="preserve"> </w:t>
      </w:r>
      <w:r w:rsidRPr="00274077">
        <w:rPr>
          <w:rFonts w:cs="Arial"/>
        </w:rPr>
        <w:t xml:space="preserve">and ruins </w:t>
      </w:r>
      <w:r>
        <w:rPr>
          <w:rFonts w:cs="Arial"/>
          <w:vertAlign w:val="superscript"/>
        </w:rPr>
        <w:t>85</w:t>
      </w:r>
      <w:r w:rsidRPr="00274077">
        <w:rPr>
          <w:rFonts w:cs="Arial"/>
        </w:rPr>
        <w:t>the reputation of his father and his progeny by his own corrupt reputation. [498]</w:t>
      </w:r>
    </w:p>
    <w:p w14:paraId="4FF512CC" w14:textId="77777777" w:rsidR="00A22D52" w:rsidRDefault="00A22D52" w:rsidP="00A22D52">
      <w:pPr>
        <w:jc w:val="both"/>
        <w:rPr>
          <w:rFonts w:cs="Garamond"/>
        </w:rPr>
      </w:pPr>
    </w:p>
    <w:p w14:paraId="07DF065D" w14:textId="77777777" w:rsidR="00A22D52" w:rsidRPr="00977326" w:rsidRDefault="00A22D52" w:rsidP="00A22D52">
      <w:pPr>
        <w:jc w:val="both"/>
        <w:rPr>
          <w:rFonts w:cs="Garamond"/>
        </w:rPr>
      </w:pPr>
      <w:r>
        <w:rPr>
          <w:rFonts w:cs="Garamond"/>
        </w:rPr>
        <w:t xml:space="preserve">   </w:t>
      </w:r>
      <w:r w:rsidRPr="001B3096">
        <w:rPr>
          <w:rFonts w:cs="Garamond"/>
          <w:i/>
          <w:vertAlign w:val="superscript"/>
        </w:rPr>
        <w:t>7</w:t>
      </w:r>
      <w:r w:rsidRPr="00977326">
        <w:rPr>
          <w:rFonts w:cs="Garamond"/>
        </w:rPr>
        <w:t xml:space="preserve"> The scorpion </w:t>
      </w:r>
      <w:r w:rsidRPr="0036561F">
        <w:rPr>
          <w:iCs/>
        </w:rPr>
        <w:t>finds</w:t>
      </w:r>
      <w:r w:rsidRPr="001B3096">
        <w:rPr>
          <w:iCs/>
        </w:rPr>
        <w:t xml:space="preserve"> </w:t>
      </w:r>
      <w:r w:rsidRPr="001B3096">
        <w:rPr>
          <w:rFonts w:cs="Garamond"/>
          <w:vertAlign w:val="superscript"/>
        </w:rPr>
        <w:t>86</w:t>
      </w:r>
      <w:r w:rsidRPr="001B3096">
        <w:rPr>
          <w:iCs/>
        </w:rPr>
        <w:t>bread</w:t>
      </w:r>
      <w:r w:rsidRPr="001B3096">
        <w:rPr>
          <w:rFonts w:cs="Garamond"/>
        </w:rPr>
        <w:t xml:space="preserve"> </w:t>
      </w:r>
      <w:r w:rsidRPr="00977326">
        <w:rPr>
          <w:rFonts w:cs="Garamond"/>
        </w:rPr>
        <w:t>and will not eat it; but (if he finds) something foul, he is more pleased than if he were (sumptuously) fed.</w:t>
      </w:r>
    </w:p>
    <w:p w14:paraId="1203C0A1" w14:textId="77777777" w:rsidR="00A22D52" w:rsidRPr="00977326" w:rsidRDefault="00A22D52" w:rsidP="00A22D52">
      <w:pPr>
        <w:jc w:val="both"/>
        <w:rPr>
          <w:rFonts w:cs="Garamond"/>
        </w:rPr>
      </w:pPr>
      <w:r w:rsidRPr="001B3096">
        <w:rPr>
          <w:rFonts w:cs="Tahoma"/>
          <w:vertAlign w:val="superscript"/>
        </w:rPr>
        <w:t>87</w:t>
      </w:r>
      <w:r w:rsidRPr="00977326">
        <w:rPr>
          <w:rFonts w:cs="Tahoma"/>
        </w:rPr>
        <w:t xml:space="preserve"> </w:t>
      </w:r>
      <w:r w:rsidRPr="001B3096">
        <w:rPr>
          <w:rFonts w:cs="Arial Narrow"/>
          <w:i/>
          <w:iCs/>
          <w:vertAlign w:val="superscript"/>
        </w:rPr>
        <w:t>8</w:t>
      </w:r>
      <w:r>
        <w:rPr>
          <w:rFonts w:cs="Arial Narrow"/>
          <w:iCs/>
        </w:rPr>
        <w:t xml:space="preserve"> . . . </w:t>
      </w:r>
      <w:r>
        <w:rPr>
          <w:rFonts w:cs="Garamond"/>
        </w:rPr>
        <w:t xml:space="preserve">hind </w:t>
      </w:r>
      <w:r>
        <w:rPr>
          <w:rFonts w:cs="Arial Narrow"/>
          <w:iCs/>
        </w:rPr>
        <w:t>. . .</w:t>
      </w:r>
    </w:p>
    <w:p w14:paraId="3501A5B9" w14:textId="77777777" w:rsidR="00A22D52" w:rsidRPr="001B3096" w:rsidRDefault="00A22D52" w:rsidP="00A22D52">
      <w:pPr>
        <w:jc w:val="both"/>
        <w:rPr>
          <w:iCs/>
        </w:rPr>
      </w:pPr>
      <w:r w:rsidRPr="001B3096">
        <w:rPr>
          <w:rFonts w:cs="Arial"/>
          <w:vertAlign w:val="superscript"/>
        </w:rPr>
        <w:t>88</w:t>
      </w:r>
      <w:r w:rsidRPr="00977326">
        <w:rPr>
          <w:rFonts w:cs="Arial"/>
        </w:rPr>
        <w:t xml:space="preserve"> </w:t>
      </w:r>
      <w:r w:rsidRPr="001B3096">
        <w:rPr>
          <w:rFonts w:cs="Arial Narrow"/>
          <w:i/>
          <w:iCs/>
          <w:vertAlign w:val="superscript"/>
        </w:rPr>
        <w:t>9</w:t>
      </w:r>
      <w:r w:rsidRPr="001B3096">
        <w:rPr>
          <w:rFonts w:cs="Arial Narrow"/>
          <w:iCs/>
        </w:rPr>
        <w:t xml:space="preserve"> </w:t>
      </w:r>
      <w:r w:rsidRPr="00977326">
        <w:rPr>
          <w:rFonts w:cs="Garamond"/>
        </w:rPr>
        <w:t xml:space="preserve">The lion </w:t>
      </w:r>
      <w:r w:rsidRPr="0036561F">
        <w:rPr>
          <w:iCs/>
        </w:rPr>
        <w:t xml:space="preserve">catches the scent </w:t>
      </w:r>
      <w:r w:rsidRPr="0036561F">
        <w:rPr>
          <w:rFonts w:cs="Tahoma"/>
          <w:iCs/>
        </w:rPr>
        <w:t>of</w:t>
      </w:r>
      <w:r w:rsidRPr="001B3096">
        <w:rPr>
          <w:rFonts w:cs="Tahoma"/>
          <w:iCs/>
        </w:rPr>
        <w:t xml:space="preserve"> </w:t>
      </w:r>
      <w:r w:rsidRPr="00977326">
        <w:rPr>
          <w:rFonts w:cs="Garamond"/>
        </w:rPr>
        <w:t xml:space="preserve">the stag in his hidden </w:t>
      </w:r>
      <w:r w:rsidRPr="0036561F">
        <w:rPr>
          <w:iCs/>
        </w:rPr>
        <w:t>den</w:t>
      </w:r>
      <w:r w:rsidRPr="001B3096">
        <w:rPr>
          <w:iCs/>
        </w:rPr>
        <w:t xml:space="preserve">, </w:t>
      </w:r>
      <w:r>
        <w:rPr>
          <w:rFonts w:cs="Garamond"/>
        </w:rPr>
        <w:t xml:space="preserve">and he . . . </w:t>
      </w:r>
      <w:r w:rsidRPr="001B3096">
        <w:rPr>
          <w:rFonts w:cs="Garamond"/>
          <w:vertAlign w:val="superscript"/>
        </w:rPr>
        <w:t>89</w:t>
      </w:r>
      <w:r w:rsidRPr="00977326">
        <w:rPr>
          <w:rFonts w:cs="Garamond"/>
        </w:rPr>
        <w:t xml:space="preserve">and sheds its blood and eats its flesh. Just so is the meeting of </w:t>
      </w:r>
      <w:r w:rsidRPr="0036561F">
        <w:rPr>
          <w:iCs/>
        </w:rPr>
        <w:t>men</w:t>
      </w:r>
      <w:r>
        <w:rPr>
          <w:iCs/>
        </w:rPr>
        <w:t>.</w:t>
      </w:r>
      <w:r>
        <w:rPr>
          <w:rStyle w:val="FootnoteReference"/>
          <w:rFonts w:eastAsiaTheme="majorEastAsia"/>
          <w:iCs/>
        </w:rPr>
        <w:footnoteReference w:customMarkFollows="1" w:id="24"/>
        <w:t>l</w:t>
      </w:r>
      <w:r>
        <w:rPr>
          <w:iCs/>
        </w:rPr>
        <w:t xml:space="preserve"> </w:t>
      </w:r>
      <w:r>
        <w:rPr>
          <w:rFonts w:cs="Garamond"/>
        </w:rPr>
        <w:t xml:space="preserve">. . . </w:t>
      </w:r>
      <w:r w:rsidRPr="00977326">
        <w:rPr>
          <w:rFonts w:cs="Garamond"/>
        </w:rPr>
        <w:t>the li</w:t>
      </w:r>
      <w:r>
        <w:rPr>
          <w:rFonts w:cs="Garamond"/>
        </w:rPr>
        <w:t>on</w:t>
      </w:r>
      <w:r w:rsidRPr="00977326">
        <w:rPr>
          <w:rFonts w:cs="Garamond"/>
        </w:rPr>
        <w:t xml:space="preserve"> </w:t>
      </w:r>
      <w:r>
        <w:rPr>
          <w:rFonts w:cs="Garamond"/>
        </w:rPr>
        <w:t xml:space="preserve">. . . </w:t>
      </w:r>
      <w:r w:rsidRPr="001B3096">
        <w:rPr>
          <w:rFonts w:cs="Garamond"/>
          <w:vertAlign w:val="superscript"/>
        </w:rPr>
        <w:t>90</w:t>
      </w:r>
      <w:r w:rsidRPr="00977326">
        <w:rPr>
          <w:rFonts w:cs="Garamond"/>
        </w:rPr>
        <w:t xml:space="preserve"> </w:t>
      </w:r>
      <w:r w:rsidRPr="001B3096">
        <w:rPr>
          <w:rFonts w:cs="Garamond"/>
          <w:i/>
          <w:vertAlign w:val="superscript"/>
        </w:rPr>
        <w:t>10</w:t>
      </w:r>
      <w:r>
        <w:rPr>
          <w:rFonts w:cs="Garamond"/>
        </w:rPr>
        <w:t xml:space="preserve"> </w:t>
      </w:r>
      <w:r w:rsidRPr="00977326">
        <w:rPr>
          <w:rFonts w:cs="Garamond"/>
        </w:rPr>
        <w:t xml:space="preserve">The ass abandons his load and </w:t>
      </w:r>
      <w:r w:rsidRPr="00977326">
        <w:rPr>
          <w:rFonts w:cs="Garamond"/>
        </w:rPr>
        <w:lastRenderedPageBreak/>
        <w:t>will not carry it. He will be shamed by his fellow and will have to carry a burden which is not</w:t>
      </w:r>
      <w:r>
        <w:rPr>
          <w:iCs/>
        </w:rPr>
        <w:t xml:space="preserve"> </w:t>
      </w:r>
      <w:r w:rsidRPr="00977326">
        <w:rPr>
          <w:rFonts w:cs="Garamond"/>
        </w:rPr>
        <w:t xml:space="preserve">his own; </w:t>
      </w:r>
      <w:r w:rsidRPr="001B3096">
        <w:rPr>
          <w:rFonts w:cs="Garamond"/>
          <w:vertAlign w:val="superscript"/>
        </w:rPr>
        <w:t>91</w:t>
      </w:r>
      <w:r w:rsidRPr="00977326">
        <w:rPr>
          <w:rFonts w:cs="Garamond"/>
        </w:rPr>
        <w:t>he will be laden with a camel’</w:t>
      </w:r>
      <w:r>
        <w:rPr>
          <w:rFonts w:cs="Garamond"/>
        </w:rPr>
        <w:t>s load.</w:t>
      </w:r>
      <w:r>
        <w:rPr>
          <w:rStyle w:val="FootnoteReference"/>
          <w:rFonts w:eastAsiaTheme="majorEastAsia" w:cs="Garamond"/>
        </w:rPr>
        <w:footnoteReference w:customMarkFollows="1" w:id="25"/>
        <w:t>n</w:t>
      </w:r>
    </w:p>
    <w:p w14:paraId="1B3F7DC1" w14:textId="77777777" w:rsidR="00A22D52" w:rsidRDefault="00A22D52" w:rsidP="00A22D52">
      <w:pPr>
        <w:jc w:val="both"/>
        <w:rPr>
          <w:rFonts w:cs="Garamond"/>
        </w:rPr>
      </w:pPr>
      <w:r w:rsidRPr="001B3096">
        <w:rPr>
          <w:i/>
          <w:iCs/>
          <w:vertAlign w:val="superscript"/>
        </w:rPr>
        <w:t>11</w:t>
      </w:r>
      <w:r w:rsidRPr="001B3096">
        <w:rPr>
          <w:iCs/>
        </w:rPr>
        <w:t xml:space="preserve"> </w:t>
      </w:r>
      <w:r>
        <w:rPr>
          <w:rFonts w:cs="Garamond"/>
        </w:rPr>
        <w:t>The ass mounts</w:t>
      </w:r>
      <w:r w:rsidRPr="00977326">
        <w:rPr>
          <w:rFonts w:cs="Garamond"/>
        </w:rPr>
        <w:t xml:space="preserve"> the jenny out o</w:t>
      </w:r>
      <w:r>
        <w:rPr>
          <w:rFonts w:cs="Garamond"/>
        </w:rPr>
        <w:t>f lust for her. But the birds . . .</w:t>
      </w:r>
    </w:p>
    <w:p w14:paraId="6DC81CE4" w14:textId="77777777" w:rsidR="00A22D52" w:rsidRPr="00977326" w:rsidRDefault="00A22D52" w:rsidP="00A22D52">
      <w:pPr>
        <w:jc w:val="both"/>
        <w:rPr>
          <w:rFonts w:cs="Garamond"/>
        </w:rPr>
      </w:pPr>
    </w:p>
    <w:p w14:paraId="3109577B" w14:textId="77777777" w:rsidR="00A22D52" w:rsidRPr="00977326" w:rsidRDefault="00A22D52" w:rsidP="00A22D52">
      <w:pPr>
        <w:jc w:val="both"/>
        <w:rPr>
          <w:rFonts w:cs="Garamond"/>
        </w:rPr>
      </w:pPr>
      <w:r w:rsidRPr="001B3096">
        <w:rPr>
          <w:rFonts w:cs="Tahoma"/>
          <w:vertAlign w:val="superscript"/>
        </w:rPr>
        <w:t>92</w:t>
      </w:r>
      <w:r w:rsidRPr="00977326">
        <w:rPr>
          <w:rFonts w:cs="Tahoma"/>
        </w:rPr>
        <w:t xml:space="preserve"> </w:t>
      </w:r>
      <w:r w:rsidRPr="001B3096">
        <w:rPr>
          <w:rFonts w:cs="Arial Narrow"/>
          <w:i/>
          <w:iCs/>
          <w:vertAlign w:val="superscript"/>
        </w:rPr>
        <w:t>12</w:t>
      </w:r>
      <w:r w:rsidRPr="001B3096">
        <w:rPr>
          <w:rFonts w:cs="Arial Narrow"/>
          <w:iCs/>
        </w:rPr>
        <w:tab/>
      </w:r>
      <w:r w:rsidRPr="00977326">
        <w:rPr>
          <w:rFonts w:cs="Garamond"/>
        </w:rPr>
        <w:t>There are two things which are good,</w:t>
      </w:r>
    </w:p>
    <w:p w14:paraId="4E6DDEE0" w14:textId="77777777" w:rsidR="00A22D52" w:rsidRDefault="00A22D52" w:rsidP="00A22D52">
      <w:pPr>
        <w:jc w:val="both"/>
        <w:rPr>
          <w:rFonts w:cs="Garamond"/>
        </w:rPr>
      </w:pPr>
      <w:r>
        <w:rPr>
          <w:rFonts w:cs="Garamond"/>
        </w:rPr>
        <w:tab/>
      </w:r>
      <w:r w:rsidRPr="00977326">
        <w:rPr>
          <w:rFonts w:cs="Garamond"/>
        </w:rPr>
        <w:t>and a third which is pleasing to Shamash:</w:t>
      </w:r>
    </w:p>
    <w:p w14:paraId="680C255E" w14:textId="77777777" w:rsidR="00A22D52" w:rsidRPr="00977326" w:rsidRDefault="00A22D52" w:rsidP="00A22D52">
      <w:pPr>
        <w:jc w:val="both"/>
        <w:rPr>
          <w:rFonts w:cs="Garamond"/>
        </w:rPr>
      </w:pPr>
      <w:r>
        <w:rPr>
          <w:rFonts w:cs="Garamond"/>
        </w:rPr>
        <w:tab/>
      </w:r>
      <w:r w:rsidRPr="00977326">
        <w:rPr>
          <w:rFonts w:cs="Garamond"/>
        </w:rPr>
        <w:t>one who drinks wine and shares it,</w:t>
      </w:r>
    </w:p>
    <w:p w14:paraId="350279DD" w14:textId="77777777" w:rsidR="00A22D52" w:rsidRPr="001B3096" w:rsidRDefault="00A22D52" w:rsidP="00A22D52">
      <w:pPr>
        <w:jc w:val="both"/>
        <w:rPr>
          <w:rFonts w:cs="Garamond"/>
        </w:rPr>
      </w:pPr>
      <w:r>
        <w:rPr>
          <w:rFonts w:cs="Garamond"/>
        </w:rPr>
        <w:tab/>
      </w:r>
      <w:r w:rsidRPr="00977326">
        <w:rPr>
          <w:rFonts w:cs="Garamond"/>
        </w:rPr>
        <w:t xml:space="preserve">one who masters wisdom </w:t>
      </w:r>
      <w:r w:rsidRPr="0036561F">
        <w:rPr>
          <w:iCs/>
        </w:rPr>
        <w:t>and observes it</w:t>
      </w:r>
    </w:p>
    <w:p w14:paraId="3B09F0A5" w14:textId="77777777" w:rsidR="00A22D52" w:rsidRDefault="00A22D52" w:rsidP="00A22D52">
      <w:pPr>
        <w:jc w:val="both"/>
        <w:rPr>
          <w:rFonts w:cs="Garamond"/>
        </w:rPr>
      </w:pPr>
      <w:r w:rsidRPr="001B3096">
        <w:rPr>
          <w:rFonts w:cs="Garamond"/>
          <w:vertAlign w:val="superscript"/>
        </w:rPr>
        <w:t>93</w:t>
      </w:r>
      <w:r w:rsidRPr="00977326">
        <w:rPr>
          <w:rFonts w:cs="Garamond"/>
        </w:rPr>
        <w:tab/>
        <w:t>and one who</w:t>
      </w:r>
      <w:r>
        <w:rPr>
          <w:rFonts w:cs="Garamond"/>
        </w:rPr>
        <w:t xml:space="preserve"> hears a word but tells it not.</w:t>
      </w:r>
    </w:p>
    <w:p w14:paraId="0761D039" w14:textId="77777777" w:rsidR="00A22D52" w:rsidRPr="00977326" w:rsidRDefault="00A22D52" w:rsidP="00A22D52">
      <w:pPr>
        <w:jc w:val="both"/>
        <w:rPr>
          <w:rFonts w:cs="Garamond"/>
        </w:rPr>
      </w:pPr>
      <w:r>
        <w:rPr>
          <w:rFonts w:cs="Garamond"/>
        </w:rPr>
        <w:tab/>
      </w:r>
      <w:r w:rsidRPr="00977326">
        <w:rPr>
          <w:rFonts w:cs="Garamond"/>
        </w:rPr>
        <w:t>Now that is precious to Shamash.</w:t>
      </w:r>
    </w:p>
    <w:p w14:paraId="4E7DCBDC" w14:textId="77777777" w:rsidR="00A22D52" w:rsidRPr="00977326" w:rsidRDefault="00A22D52" w:rsidP="00A22D52">
      <w:pPr>
        <w:jc w:val="both"/>
        <w:rPr>
          <w:rFonts w:cs="Garamond"/>
        </w:rPr>
      </w:pPr>
      <w:r>
        <w:rPr>
          <w:rFonts w:cs="Garamond"/>
        </w:rPr>
        <w:tab/>
      </w:r>
      <w:r w:rsidRPr="00977326">
        <w:rPr>
          <w:rFonts w:cs="Garamond"/>
        </w:rPr>
        <w:t>But one who drinks wine and shares it not,</w:t>
      </w:r>
    </w:p>
    <w:p w14:paraId="4B0296C1" w14:textId="77777777" w:rsidR="00A22D52" w:rsidRPr="00977326" w:rsidRDefault="00A22D52" w:rsidP="00A22D52">
      <w:pPr>
        <w:jc w:val="both"/>
        <w:rPr>
          <w:rFonts w:cs="Garamond"/>
        </w:rPr>
      </w:pPr>
      <w:r w:rsidRPr="001B3096">
        <w:rPr>
          <w:rFonts w:cs="Tahoma"/>
          <w:vertAlign w:val="superscript"/>
        </w:rPr>
        <w:t>94</w:t>
      </w:r>
      <w:r w:rsidRPr="00977326">
        <w:rPr>
          <w:rFonts w:cs="Tahoma"/>
        </w:rPr>
        <w:tab/>
      </w:r>
      <w:r w:rsidRPr="00977326">
        <w:rPr>
          <w:rFonts w:cs="Garamond"/>
        </w:rPr>
        <w:t>whose wisdom fails,</w:t>
      </w:r>
    </w:p>
    <w:p w14:paraId="3D5E502B" w14:textId="77777777" w:rsidR="00A22D52" w:rsidRPr="00977326" w:rsidRDefault="00A22D52" w:rsidP="00A22D52">
      <w:pPr>
        <w:jc w:val="both"/>
        <w:rPr>
          <w:rFonts w:cs="Garamond"/>
        </w:rPr>
      </w:pPr>
      <w:r>
        <w:rPr>
          <w:rFonts w:cs="Garamond"/>
        </w:rPr>
        <w:tab/>
      </w:r>
      <w:r w:rsidRPr="00977326">
        <w:rPr>
          <w:rFonts w:cs="Garamond"/>
        </w:rPr>
        <w:t xml:space="preserve">who has seen </w:t>
      </w:r>
      <w:r>
        <w:rPr>
          <w:rFonts w:cs="Garamond"/>
        </w:rPr>
        <w:t>. . .</w:t>
      </w:r>
      <w:r w:rsidRPr="00977326">
        <w:rPr>
          <w:rFonts w:cs="Garamond"/>
        </w:rPr>
        <w:t>?</w:t>
      </w:r>
      <w:r>
        <w:rPr>
          <w:rStyle w:val="FootnoteReference"/>
          <w:rFonts w:eastAsiaTheme="majorEastAsia" w:cs="Garamond"/>
        </w:rPr>
        <w:footnoteReference w:customMarkFollows="1" w:id="26"/>
        <w:t>t</w:t>
      </w:r>
    </w:p>
    <w:p w14:paraId="6636443B" w14:textId="77777777" w:rsidR="00A22D52" w:rsidRDefault="00A22D52" w:rsidP="00A22D52">
      <w:pPr>
        <w:jc w:val="both"/>
        <w:rPr>
          <w:rFonts w:cs="Garamond"/>
        </w:rPr>
      </w:pPr>
      <w:r>
        <w:rPr>
          <w:iCs/>
        </w:rPr>
        <w:t xml:space="preserve">   </w:t>
      </w:r>
      <w:r w:rsidRPr="001B3096">
        <w:rPr>
          <w:i/>
          <w:iCs/>
          <w:vertAlign w:val="superscript"/>
        </w:rPr>
        <w:t>13</w:t>
      </w:r>
      <w:r w:rsidRPr="001B3096">
        <w:rPr>
          <w:iCs/>
        </w:rPr>
        <w:tab/>
      </w:r>
      <w:r w:rsidRPr="00977326">
        <w:rPr>
          <w:rFonts w:cs="Garamond"/>
        </w:rPr>
        <w:t>From heaven</w:t>
      </w:r>
      <w:r>
        <w:rPr>
          <w:rFonts w:cs="Garamond"/>
        </w:rPr>
        <w:t xml:space="preserve"> the peoples are favored;</w:t>
      </w:r>
    </w:p>
    <w:p w14:paraId="4AE477A1" w14:textId="77777777" w:rsidR="00A22D52" w:rsidRDefault="00A22D52" w:rsidP="00A22D52">
      <w:pPr>
        <w:jc w:val="both"/>
        <w:rPr>
          <w:rFonts w:cs="Garamond"/>
        </w:rPr>
      </w:pPr>
      <w:r>
        <w:rPr>
          <w:rFonts w:cs="Garamond"/>
        </w:rPr>
        <w:tab/>
      </w:r>
      <w:r w:rsidRPr="00977326">
        <w:rPr>
          <w:rFonts w:cs="Garamond"/>
        </w:rPr>
        <w:t>Wisdom is of the gods.</w:t>
      </w:r>
    </w:p>
    <w:p w14:paraId="39CE406B" w14:textId="77777777" w:rsidR="00A22D52" w:rsidRPr="001B3096" w:rsidRDefault="00A22D52" w:rsidP="00A22D52">
      <w:pPr>
        <w:jc w:val="both"/>
        <w:rPr>
          <w:rFonts w:cs="Tahoma"/>
        </w:rPr>
      </w:pPr>
      <w:r w:rsidRPr="001B3096">
        <w:rPr>
          <w:rFonts w:cs="Tahoma"/>
          <w:b/>
          <w:i/>
        </w:rPr>
        <w:t>Col. VII</w:t>
      </w:r>
    </w:p>
    <w:p w14:paraId="388A160C" w14:textId="77777777" w:rsidR="00A22D52" w:rsidRDefault="00A22D52" w:rsidP="00A22D52">
      <w:pPr>
        <w:jc w:val="both"/>
        <w:rPr>
          <w:rFonts w:cs="Garamond"/>
        </w:rPr>
      </w:pPr>
      <w:r w:rsidRPr="001B3096">
        <w:rPr>
          <w:rFonts w:cs="Tahoma"/>
          <w:vertAlign w:val="superscript"/>
        </w:rPr>
        <w:t>95</w:t>
      </w:r>
      <w:r w:rsidRPr="00977326">
        <w:rPr>
          <w:rFonts w:cs="Tahoma"/>
        </w:rPr>
        <w:tab/>
      </w:r>
      <w:r w:rsidRPr="00977326">
        <w:rPr>
          <w:rFonts w:cs="Garamond"/>
        </w:rPr>
        <w:t>Indee</w:t>
      </w:r>
      <w:r>
        <w:rPr>
          <w:rFonts w:cs="Garamond"/>
        </w:rPr>
        <w:t>d, she is precious to the gods;</w:t>
      </w:r>
    </w:p>
    <w:p w14:paraId="247CA7A6" w14:textId="77777777" w:rsidR="00A22D52" w:rsidRPr="001B3096" w:rsidRDefault="00A22D52" w:rsidP="00A22D52">
      <w:pPr>
        <w:jc w:val="both"/>
        <w:rPr>
          <w:rFonts w:cs="Garamond"/>
        </w:rPr>
      </w:pPr>
      <w:r>
        <w:rPr>
          <w:rFonts w:cs="Garamond"/>
        </w:rPr>
        <w:tab/>
      </w:r>
      <w:r w:rsidRPr="00977326">
        <w:rPr>
          <w:rFonts w:cs="Garamond"/>
        </w:rPr>
        <w:t xml:space="preserve">her kingdom is </w:t>
      </w:r>
      <w:r w:rsidRPr="0036561F">
        <w:rPr>
          <w:iCs/>
        </w:rPr>
        <w:t>eternal</w:t>
      </w:r>
      <w:r w:rsidRPr="001B3096">
        <w:rPr>
          <w:iCs/>
        </w:rPr>
        <w:t>.</w:t>
      </w:r>
    </w:p>
    <w:p w14:paraId="5D384440" w14:textId="77777777" w:rsidR="00A22D52" w:rsidRDefault="00A22D52" w:rsidP="00A22D52">
      <w:pPr>
        <w:jc w:val="both"/>
        <w:rPr>
          <w:rFonts w:cs="Garamond"/>
        </w:rPr>
      </w:pPr>
      <w:r>
        <w:rPr>
          <w:rFonts w:cs="Garamond"/>
        </w:rPr>
        <w:tab/>
      </w:r>
      <w:r w:rsidRPr="00977326">
        <w:rPr>
          <w:rFonts w:cs="Garamond"/>
        </w:rPr>
        <w:t>She has been established by Shamayn,</w:t>
      </w:r>
    </w:p>
    <w:p w14:paraId="529F26E3" w14:textId="77777777" w:rsidR="00A22D52" w:rsidRPr="00977326" w:rsidRDefault="00A22D52" w:rsidP="00A22D52">
      <w:pPr>
        <w:jc w:val="both"/>
        <w:rPr>
          <w:rFonts w:cs="Garamond"/>
        </w:rPr>
      </w:pPr>
      <w:r>
        <w:rPr>
          <w:rFonts w:cs="Garamond"/>
        </w:rPr>
        <w:tab/>
      </w:r>
      <w:r w:rsidRPr="00977326">
        <w:rPr>
          <w:rFonts w:cs="Garamond"/>
        </w:rPr>
        <w:t>yea, the Holy Lord has exalted her.</w:t>
      </w:r>
    </w:p>
    <w:p w14:paraId="3EA3B1ED" w14:textId="77777777" w:rsidR="00A22D52" w:rsidRDefault="00A22D52" w:rsidP="00A22D52">
      <w:pPr>
        <w:jc w:val="both"/>
        <w:rPr>
          <w:rFonts w:cs="Garamond"/>
        </w:rPr>
      </w:pPr>
      <w:r w:rsidRPr="001B3096">
        <w:rPr>
          <w:rFonts w:cs="Tahoma"/>
          <w:vertAlign w:val="superscript"/>
        </w:rPr>
        <w:t>96</w:t>
      </w:r>
      <w:r w:rsidRPr="00977326">
        <w:rPr>
          <w:rFonts w:cs="Tahoma"/>
        </w:rPr>
        <w:t xml:space="preserve"> </w:t>
      </w:r>
      <w:r w:rsidRPr="001B3096">
        <w:rPr>
          <w:rFonts w:cs="Arial Narrow"/>
          <w:i/>
          <w:iCs/>
          <w:vertAlign w:val="superscript"/>
        </w:rPr>
        <w:t>14a</w:t>
      </w:r>
      <w:r>
        <w:rPr>
          <w:rFonts w:cs="Arial Narrow"/>
          <w:iCs/>
        </w:rPr>
        <w:tab/>
      </w:r>
      <w:r w:rsidRPr="00977326">
        <w:rPr>
          <w:rFonts w:cs="Garamond"/>
        </w:rPr>
        <w:t>My son, do not curse the day</w:t>
      </w:r>
    </w:p>
    <w:p w14:paraId="28ED944F" w14:textId="77777777" w:rsidR="00A22D52" w:rsidRPr="00977326" w:rsidRDefault="00A22D52" w:rsidP="00A22D52">
      <w:pPr>
        <w:jc w:val="both"/>
        <w:rPr>
          <w:rFonts w:cs="Garamond"/>
        </w:rPr>
      </w:pPr>
      <w:r>
        <w:rPr>
          <w:rFonts w:cs="Garamond"/>
        </w:rPr>
        <w:tab/>
      </w:r>
      <w:r w:rsidRPr="00977326">
        <w:rPr>
          <w:rFonts w:cs="Garamond"/>
        </w:rPr>
        <w:t>until you have seen the night.</w:t>
      </w:r>
      <w:r>
        <w:rPr>
          <w:rFonts w:cs="Garamond"/>
        </w:rPr>
        <w:t xml:space="preserve"> [499]</w:t>
      </w:r>
    </w:p>
    <w:p w14:paraId="3D5F71EB" w14:textId="77777777" w:rsidR="00A22D52" w:rsidRDefault="00A22D52" w:rsidP="00A22D52">
      <w:pPr>
        <w:jc w:val="both"/>
      </w:pPr>
    </w:p>
    <w:p w14:paraId="11A20856" w14:textId="77777777" w:rsidR="00A22D52" w:rsidRDefault="00A22D52" w:rsidP="00A22D52">
      <w:pPr>
        <w:jc w:val="both"/>
      </w:pPr>
      <w:r w:rsidRPr="00715282">
        <w:rPr>
          <w:rFonts w:cs="Bookman Old Style"/>
          <w:iCs/>
          <w:vertAlign w:val="superscript"/>
        </w:rPr>
        <w:t>97</w:t>
      </w:r>
      <w:r w:rsidRPr="00715282">
        <w:rPr>
          <w:rFonts w:cs="Bookman Old Style"/>
          <w:iCs/>
        </w:rPr>
        <w:t xml:space="preserve"> </w:t>
      </w:r>
      <w:r w:rsidRPr="00715282">
        <w:rPr>
          <w:rFonts w:cs="Bookman Old Style"/>
          <w:i/>
          <w:iCs/>
          <w:vertAlign w:val="superscript"/>
        </w:rPr>
        <w:t>14b</w:t>
      </w:r>
      <w:r>
        <w:rPr>
          <w:rFonts w:cs="Bookman Old Style"/>
          <w:iCs/>
        </w:rPr>
        <w:t xml:space="preserve"> &lt;</w:t>
      </w:r>
      <w:r w:rsidRPr="00715282">
        <w:rPr>
          <w:rFonts w:cs="Bookman Old Style"/>
          <w:iCs/>
        </w:rPr>
        <w:t xml:space="preserve">My </w:t>
      </w:r>
      <w:r w:rsidRPr="00715282">
        <w:t>s</w:t>
      </w:r>
      <w:r w:rsidRPr="00274077">
        <w:t>on, do not utter everything</w:t>
      </w:r>
      <w:r>
        <w:t>&gt;</w:t>
      </w:r>
      <w:r w:rsidRPr="00274077">
        <w:t xml:space="preserve"> which comes into your mind, for there are eyes and ears everywhere. But keep watch over your mouth, lest </w:t>
      </w:r>
      <w:r>
        <w:t>it bring you to grief!</w:t>
      </w:r>
    </w:p>
    <w:p w14:paraId="1026750E" w14:textId="77777777" w:rsidR="00A22D52" w:rsidRDefault="00A22D52" w:rsidP="00A22D52">
      <w:pPr>
        <w:jc w:val="both"/>
        <w:rPr>
          <w:sz w:val="20"/>
        </w:rPr>
      </w:pPr>
      <w:r w:rsidRPr="0071350C">
        <w:rPr>
          <w:sz w:val="20"/>
        </w:rPr>
        <w:t>[Sir 22:27, “Who will set a guard over my mouth, and an effective seal upon my lips, so that I may not fall because of them, and my tongue may not destroy me?”</w:t>
      </w:r>
      <w:r>
        <w:rPr>
          <w:sz w:val="20"/>
        </w:rPr>
        <w:t>]</w:t>
      </w:r>
    </w:p>
    <w:p w14:paraId="2E655B33" w14:textId="77777777" w:rsidR="00A22D52" w:rsidRPr="00274077" w:rsidRDefault="00A22D52" w:rsidP="00A22D52">
      <w:pPr>
        <w:jc w:val="both"/>
      </w:pPr>
      <w:r>
        <w:rPr>
          <w:sz w:val="20"/>
        </w:rPr>
        <w:t>[Qoh 10:20, “</w:t>
      </w:r>
      <w:r w:rsidRPr="0071350C">
        <w:rPr>
          <w:sz w:val="20"/>
        </w:rPr>
        <w:t>Do not curse the king, even in your thoughts, or curse the rich, even in your bedroom; for a bird of the air may carry your voice, or some winged creature tell the matter.</w:t>
      </w:r>
      <w:r>
        <w:rPr>
          <w:sz w:val="20"/>
        </w:rPr>
        <w:t>”</w:t>
      </w:r>
      <w:r w:rsidRPr="0071350C">
        <w:rPr>
          <w:sz w:val="20"/>
        </w:rPr>
        <w:t>]</w:t>
      </w:r>
    </w:p>
    <w:p w14:paraId="01688774" w14:textId="77777777" w:rsidR="00A22D52" w:rsidRDefault="00A22D52" w:rsidP="00A22D52">
      <w:pPr>
        <w:jc w:val="both"/>
      </w:pPr>
      <w:r w:rsidRPr="00715282">
        <w:rPr>
          <w:vertAlign w:val="superscript"/>
        </w:rPr>
        <w:t>98</w:t>
      </w:r>
      <w:r w:rsidRPr="00274077">
        <w:t xml:space="preserve"> </w:t>
      </w:r>
      <w:r w:rsidRPr="00715282">
        <w:rPr>
          <w:i/>
          <w:vertAlign w:val="superscript"/>
        </w:rPr>
        <w:t>15</w:t>
      </w:r>
      <w:r w:rsidRPr="00274077">
        <w:t xml:space="preserve"> Above all else, guard your mo</w:t>
      </w:r>
      <w:r>
        <w:t>uth; and as for what you have heard, be discreet!</w:t>
      </w:r>
      <w:r>
        <w:rPr>
          <w:rStyle w:val="FootnoteReference"/>
          <w:rFonts w:eastAsiaTheme="majorEastAsia"/>
        </w:rPr>
        <w:footnoteReference w:customMarkFollows="1" w:id="27"/>
        <w:t>f</w:t>
      </w:r>
      <w:r>
        <w:t xml:space="preserve"> For a word is a bird,</w:t>
      </w:r>
      <w:r>
        <w:rPr>
          <w:rStyle w:val="FootnoteReference"/>
          <w:rFonts w:eastAsiaTheme="majorEastAsia"/>
        </w:rPr>
        <w:footnoteReference w:customMarkFollows="1" w:id="28"/>
        <w:t>g</w:t>
      </w:r>
      <w:r>
        <w:t xml:space="preserve"> </w:t>
      </w:r>
      <w:r w:rsidRPr="00274077">
        <w:t>and he who re</w:t>
      </w:r>
      <w:r>
        <w:t>leases it is a fool.</w:t>
      </w:r>
    </w:p>
    <w:p w14:paraId="22210B0A" w14:textId="77777777" w:rsidR="00A22D52" w:rsidRDefault="00A22D52" w:rsidP="00A22D52">
      <w:pPr>
        <w:jc w:val="both"/>
        <w:rPr>
          <w:sz w:val="20"/>
        </w:rPr>
      </w:pPr>
      <w:r w:rsidRPr="0071350C">
        <w:rPr>
          <w:sz w:val="20"/>
        </w:rPr>
        <w:t xml:space="preserve">[Ps 141:3, “Set a guard over my mouth, O </w:t>
      </w:r>
      <w:r w:rsidRPr="0071350C">
        <w:rPr>
          <w:smallCaps/>
          <w:sz w:val="20"/>
        </w:rPr>
        <w:t>Lord</w:t>
      </w:r>
      <w:r w:rsidRPr="0071350C">
        <w:rPr>
          <w:sz w:val="20"/>
        </w:rPr>
        <w:t>; keep watch over the door of my lips.”</w:t>
      </w:r>
      <w:r>
        <w:rPr>
          <w:sz w:val="20"/>
        </w:rPr>
        <w:t>]</w:t>
      </w:r>
    </w:p>
    <w:p w14:paraId="68B14451" w14:textId="77777777" w:rsidR="00A22D52" w:rsidRDefault="00A22D52" w:rsidP="00A22D52">
      <w:pPr>
        <w:jc w:val="both"/>
        <w:rPr>
          <w:sz w:val="20"/>
        </w:rPr>
      </w:pPr>
      <w:r>
        <w:rPr>
          <w:sz w:val="20"/>
        </w:rPr>
        <w:t>[</w:t>
      </w:r>
      <w:r w:rsidRPr="0071350C">
        <w:rPr>
          <w:sz w:val="20"/>
        </w:rPr>
        <w:t>Sir 22:27, “Who will set a guard over my mouth, and an effective seal upon my lips, so that I may not fall because of them, and my tongue may not destroy me?”</w:t>
      </w:r>
      <w:r>
        <w:rPr>
          <w:sz w:val="20"/>
        </w:rPr>
        <w:t>]</w:t>
      </w:r>
    </w:p>
    <w:p w14:paraId="7396B9EB" w14:textId="77777777" w:rsidR="00A22D52" w:rsidRDefault="00A22D52" w:rsidP="00A22D52">
      <w:pPr>
        <w:jc w:val="both"/>
      </w:pPr>
      <w:r>
        <w:rPr>
          <w:sz w:val="20"/>
        </w:rPr>
        <w:t>[Sir 27:16-21, “</w:t>
      </w:r>
      <w:r w:rsidRPr="0071350C">
        <w:rPr>
          <w:sz w:val="20"/>
        </w:rPr>
        <w:t xml:space="preserve">Whoever betrays secrets destroys confidence, and will never find a congenial friend. </w:t>
      </w:r>
      <w:r w:rsidRPr="0071350C">
        <w:rPr>
          <w:color w:val="000000"/>
          <w:kern w:val="16"/>
          <w:sz w:val="20"/>
          <w:vertAlign w:val="superscript"/>
        </w:rPr>
        <w:t>17</w:t>
      </w:r>
      <w:r w:rsidRPr="0071350C">
        <w:rPr>
          <w:sz w:val="20"/>
        </w:rPr>
        <w:t xml:space="preserve">Love your friend and keep faith with him; but if you betray his secrets, do not follow after him. </w:t>
      </w:r>
      <w:r w:rsidRPr="0071350C">
        <w:rPr>
          <w:color w:val="000000"/>
          <w:kern w:val="16"/>
          <w:sz w:val="20"/>
          <w:vertAlign w:val="superscript"/>
        </w:rPr>
        <w:t>18</w:t>
      </w:r>
      <w:r w:rsidRPr="0071350C">
        <w:rPr>
          <w:sz w:val="20"/>
        </w:rPr>
        <w:t xml:space="preserve">For as a person destroys his enemy, so you have destroyed the friendship of your neighbor. </w:t>
      </w:r>
      <w:r w:rsidRPr="0071350C">
        <w:rPr>
          <w:color w:val="000000"/>
          <w:kern w:val="16"/>
          <w:sz w:val="20"/>
          <w:vertAlign w:val="superscript"/>
        </w:rPr>
        <w:t>19</w:t>
      </w:r>
      <w:r w:rsidRPr="0071350C">
        <w:rPr>
          <w:sz w:val="20"/>
        </w:rPr>
        <w:t xml:space="preserve">And as you allow a bird to escape from your hand, </w:t>
      </w:r>
      <w:r w:rsidRPr="0071350C">
        <w:rPr>
          <w:sz w:val="20"/>
        </w:rPr>
        <w:lastRenderedPageBreak/>
        <w:t xml:space="preserve">so you have let your neighbor go, and will not catch him again. </w:t>
      </w:r>
      <w:r w:rsidRPr="0071350C">
        <w:rPr>
          <w:color w:val="000000"/>
          <w:kern w:val="16"/>
          <w:sz w:val="20"/>
          <w:vertAlign w:val="superscript"/>
        </w:rPr>
        <w:t>20</w:t>
      </w:r>
      <w:r w:rsidRPr="0071350C">
        <w:rPr>
          <w:sz w:val="20"/>
        </w:rPr>
        <w:t xml:space="preserve">Do not go after him, for he is too far off, and has escaped like a gazelle from a snare. </w:t>
      </w:r>
      <w:r w:rsidRPr="0071350C">
        <w:rPr>
          <w:color w:val="000000"/>
          <w:kern w:val="16"/>
          <w:sz w:val="20"/>
          <w:vertAlign w:val="superscript"/>
        </w:rPr>
        <w:t>21</w:t>
      </w:r>
      <w:r w:rsidRPr="0071350C">
        <w:rPr>
          <w:sz w:val="20"/>
        </w:rPr>
        <w:t>For a wound may be bandaged, and there is reconciliation after abuse, but whoever has betrayed secrets is without hope.”</w:t>
      </w:r>
      <w:r>
        <w:rPr>
          <w:sz w:val="20"/>
        </w:rPr>
        <w:t>]</w:t>
      </w:r>
    </w:p>
    <w:p w14:paraId="78675079" w14:textId="77777777" w:rsidR="00A22D52" w:rsidRPr="00274077" w:rsidRDefault="00A22D52" w:rsidP="00A22D52">
      <w:pPr>
        <w:jc w:val="both"/>
      </w:pPr>
      <w:r>
        <w:rPr>
          <w:rFonts w:cs="Arial Narrow"/>
          <w:iCs/>
          <w:vertAlign w:val="superscript"/>
        </w:rPr>
        <w:t>9</w:t>
      </w:r>
      <w:r w:rsidRPr="00715282">
        <w:rPr>
          <w:rFonts w:cs="Arial Narrow"/>
          <w:iCs/>
          <w:vertAlign w:val="superscript"/>
        </w:rPr>
        <w:t>9</w:t>
      </w:r>
      <w:r w:rsidRPr="00715282">
        <w:rPr>
          <w:rFonts w:cs="Arial Narrow"/>
          <w:iCs/>
        </w:rPr>
        <w:t xml:space="preserve"> </w:t>
      </w:r>
      <w:r w:rsidRPr="00715282">
        <w:rPr>
          <w:rFonts w:cs="Arial Narrow"/>
          <w:i/>
          <w:iCs/>
          <w:vertAlign w:val="superscript"/>
        </w:rPr>
        <w:t>16</w:t>
      </w:r>
      <w:r>
        <w:rPr>
          <w:rFonts w:cs="Arial Narrow"/>
          <w:iCs/>
        </w:rPr>
        <w:t xml:space="preserve"> </w:t>
      </w:r>
      <w:r w:rsidRPr="0036561F">
        <w:rPr>
          <w:rFonts w:cs="Arial Narrow"/>
          <w:iCs/>
        </w:rPr>
        <w:t>Choose</w:t>
      </w:r>
      <w:r w:rsidRPr="00715282">
        <w:rPr>
          <w:rFonts w:cs="Arial Narrow"/>
          <w:iCs/>
        </w:rPr>
        <w:t xml:space="preserve"> </w:t>
      </w:r>
      <w:r w:rsidRPr="00715282">
        <w:t>the s</w:t>
      </w:r>
      <w:r>
        <w:t>ayings you shall utter,</w:t>
      </w:r>
      <w:r w:rsidRPr="00274077">
        <w:t xml:space="preserve"> then speak them to your </w:t>
      </w:r>
      <w:r w:rsidRPr="0036561F">
        <w:rPr>
          <w:rFonts w:cs="Arial Narrow"/>
          <w:iCs/>
        </w:rPr>
        <w:t>brother</w:t>
      </w:r>
      <w:r>
        <w:rPr>
          <w:rFonts w:cs="Arial Narrow"/>
          <w:iCs/>
        </w:rPr>
        <w:t xml:space="preserve"> </w:t>
      </w:r>
      <w:r>
        <w:t>to help him.</w:t>
      </w:r>
      <w:r w:rsidRPr="00274077">
        <w:t xml:space="preserve"> For the treachery of the mouth is more dangerous t</w:t>
      </w:r>
      <w:r>
        <w:t>han the treachery of battle.</w:t>
      </w:r>
    </w:p>
    <w:p w14:paraId="2E872593" w14:textId="77777777" w:rsidR="00A22D52" w:rsidRPr="00274077" w:rsidRDefault="00A22D52" w:rsidP="00A22D52">
      <w:pPr>
        <w:jc w:val="both"/>
        <w:rPr>
          <w:rFonts w:cs="Garamond"/>
        </w:rPr>
      </w:pPr>
      <w:r w:rsidRPr="00715282">
        <w:rPr>
          <w:vertAlign w:val="superscript"/>
        </w:rPr>
        <w:t>100</w:t>
      </w:r>
      <w:r>
        <w:t xml:space="preserve"> </w:t>
      </w:r>
      <w:r w:rsidRPr="00715282">
        <w:rPr>
          <w:i/>
          <w:vertAlign w:val="superscript"/>
        </w:rPr>
        <w:t>17</w:t>
      </w:r>
      <w:r>
        <w:tab/>
        <w:t>Quench no</w:t>
      </w:r>
      <w:r w:rsidRPr="00274077">
        <w:t xml:space="preserve">t the word of a </w:t>
      </w:r>
      <w:r w:rsidRPr="00274077">
        <w:rPr>
          <w:rFonts w:cs="Garamond"/>
        </w:rPr>
        <w:t>king;</w:t>
      </w:r>
    </w:p>
    <w:p w14:paraId="11B9365F" w14:textId="77777777" w:rsidR="00A22D52" w:rsidRPr="00274077" w:rsidRDefault="00A22D52" w:rsidP="00A22D52">
      <w:pPr>
        <w:jc w:val="both"/>
      </w:pPr>
      <w:r>
        <w:tab/>
        <w:t>let it be a balm</w:t>
      </w:r>
      <w:r w:rsidRPr="00274077">
        <w:t xml:space="preserve"> </w:t>
      </w:r>
      <w:r>
        <w:t>for</w:t>
      </w:r>
      <w:r w:rsidRPr="00274077">
        <w:t xml:space="preserve"> your </w:t>
      </w:r>
      <w:r>
        <w:t>hea</w:t>
      </w:r>
      <w:r w:rsidRPr="00274077">
        <w:t>rt.</w:t>
      </w:r>
    </w:p>
    <w:p w14:paraId="0967964F" w14:textId="77777777" w:rsidR="00A22D52" w:rsidRPr="0071350C" w:rsidRDefault="00A22D52" w:rsidP="00A22D52">
      <w:pPr>
        <w:jc w:val="both"/>
        <w:rPr>
          <w:rFonts w:cs="Bookman Old Style"/>
          <w:iCs/>
        </w:rPr>
      </w:pPr>
      <w:r>
        <w:rPr>
          <w:rFonts w:cs="Bookman Old Style"/>
          <w:iCs/>
        </w:rPr>
        <w:t xml:space="preserve">    </w:t>
      </w:r>
      <w:r w:rsidRPr="00BE2631">
        <w:rPr>
          <w:rFonts w:cs="Bookman Old Style"/>
          <w:i/>
          <w:iCs/>
          <w:vertAlign w:val="superscript"/>
        </w:rPr>
        <w:t>18</w:t>
      </w:r>
      <w:r>
        <w:t xml:space="preserve"> </w:t>
      </w:r>
      <w:r w:rsidRPr="00274077">
        <w:t xml:space="preserve">A king’s word is gentle, </w:t>
      </w:r>
      <w:r>
        <w:t>b</w:t>
      </w:r>
      <w:r w:rsidRPr="00274077">
        <w:t xml:space="preserve">ut keener and </w:t>
      </w:r>
      <w:r>
        <w:t>more cutting than a double-edged dagger.</w:t>
      </w:r>
      <w:r>
        <w:rPr>
          <w:rStyle w:val="FootnoteReference"/>
          <w:rFonts w:eastAsiaTheme="majorEastAsia"/>
        </w:rPr>
        <w:footnoteReference w:customMarkFollows="1" w:id="29"/>
        <w:t>n</w:t>
      </w:r>
      <w:r>
        <w:t xml:space="preserve"> </w:t>
      </w:r>
      <w:r>
        <w:rPr>
          <w:sz w:val="20"/>
        </w:rPr>
        <w:t>[s</w:t>
      </w:r>
      <w:r w:rsidRPr="0071350C">
        <w:rPr>
          <w:sz w:val="20"/>
        </w:rPr>
        <w:t xml:space="preserve">ee 103 </w:t>
      </w:r>
      <w:r w:rsidRPr="0071350C">
        <w:rPr>
          <w:i/>
          <w:sz w:val="20"/>
        </w:rPr>
        <w:t>20</w:t>
      </w:r>
      <w:r>
        <w:rPr>
          <w:sz w:val="20"/>
        </w:rPr>
        <w:t>,</w:t>
      </w:r>
      <w:r w:rsidRPr="0071350C">
        <w:rPr>
          <w:sz w:val="20"/>
        </w:rPr>
        <w:t xml:space="preserve"> 106 </w:t>
      </w:r>
      <w:r w:rsidRPr="0071350C">
        <w:rPr>
          <w:i/>
          <w:sz w:val="20"/>
        </w:rPr>
        <w:t>23</w:t>
      </w:r>
      <w:r w:rsidRPr="0071350C">
        <w:rPr>
          <w:sz w:val="20"/>
        </w:rPr>
        <w:t>]</w:t>
      </w:r>
    </w:p>
    <w:p w14:paraId="65FE063A" w14:textId="7D1294CC" w:rsidR="00A22D52" w:rsidRDefault="00A22D52" w:rsidP="00A22D52">
      <w:pPr>
        <w:jc w:val="both"/>
      </w:pPr>
      <w:r w:rsidRPr="00BE2631">
        <w:rPr>
          <w:vertAlign w:val="superscript"/>
        </w:rPr>
        <w:t>101</w:t>
      </w:r>
      <w:r w:rsidRPr="00274077">
        <w:t xml:space="preserve"> </w:t>
      </w:r>
      <w:r w:rsidRPr="00BE2631">
        <w:rPr>
          <w:i/>
          <w:vertAlign w:val="superscript"/>
        </w:rPr>
        <w:t>1</w:t>
      </w:r>
      <w:r>
        <w:rPr>
          <w:i/>
          <w:vertAlign w:val="superscript"/>
        </w:rPr>
        <w:t>9</w:t>
      </w:r>
      <w:r w:rsidRPr="00274077">
        <w:t xml:space="preserve"> Here is a difficult thing before you</w:t>
      </w:r>
      <w:r w:rsidR="00EC002E" w:rsidRPr="00EC002E">
        <w:rPr>
          <w:bCs/>
        </w:rPr>
        <w:t xml:space="preserve">: </w:t>
      </w:r>
      <w:r w:rsidRPr="00274077">
        <w:t>Do not stand opposed to the king.</w:t>
      </w:r>
      <w:r>
        <w:t xml:space="preserve"> His </w:t>
      </w:r>
      <w:r w:rsidRPr="00274077">
        <w:t xml:space="preserve">anger is swifter than lightning; look out for yourself! </w:t>
      </w:r>
      <w:r>
        <w:rPr>
          <w:vertAlign w:val="superscript"/>
        </w:rPr>
        <w:t>102</w:t>
      </w:r>
      <w:r>
        <w:t>Let him not kindle it</w:t>
      </w:r>
      <w:r w:rsidRPr="00274077">
        <w:t xml:space="preserve"> against your words, lest you depart be</w:t>
      </w:r>
      <w:r>
        <w:t>fore your time.</w:t>
      </w:r>
      <w:r>
        <w:rPr>
          <w:rStyle w:val="FootnoteReference"/>
          <w:rFonts w:eastAsiaTheme="majorEastAsia"/>
        </w:rPr>
        <w:footnoteReference w:customMarkFollows="1" w:id="30"/>
        <w:t>q</w:t>
      </w:r>
    </w:p>
    <w:p w14:paraId="5D41BB61" w14:textId="77777777" w:rsidR="00A22D52" w:rsidRPr="004776B2" w:rsidRDefault="00A22D52" w:rsidP="00A22D52">
      <w:pPr>
        <w:jc w:val="both"/>
      </w:pPr>
      <w:r w:rsidRPr="004776B2">
        <w:rPr>
          <w:sz w:val="20"/>
        </w:rPr>
        <w:t>[Prov 16:14, “A king’s wrath is a messenger of death, and whoever is wise will appease it.”]</w:t>
      </w:r>
    </w:p>
    <w:p w14:paraId="3DBE700D" w14:textId="77777777" w:rsidR="00A22D52" w:rsidRPr="00274077" w:rsidRDefault="00A22D52" w:rsidP="00A22D52">
      <w:pPr>
        <w:jc w:val="both"/>
      </w:pPr>
      <w:r w:rsidRPr="00BE2631">
        <w:rPr>
          <w:vertAlign w:val="superscript"/>
        </w:rPr>
        <w:t>103</w:t>
      </w:r>
      <w:r w:rsidRPr="00274077">
        <w:t xml:space="preserve"> </w:t>
      </w:r>
      <w:r w:rsidRPr="00BE2631">
        <w:rPr>
          <w:i/>
          <w:vertAlign w:val="superscript"/>
        </w:rPr>
        <w:t>20</w:t>
      </w:r>
      <w:r>
        <w:t xml:space="preserve"> </w:t>
      </w:r>
      <w:r w:rsidRPr="00274077">
        <w:t xml:space="preserve">When </w:t>
      </w:r>
      <w:r>
        <w:t>a royal command is given you,</w:t>
      </w:r>
      <w:r w:rsidRPr="00274077">
        <w:t xml:space="preserve"> it is a burning fire. Execute it a</w:t>
      </w:r>
      <w:r>
        <w:t>t once, lest it flare up</w:t>
      </w:r>
      <w:r w:rsidRPr="00274077">
        <w:t xml:space="preserve"> against </w:t>
      </w:r>
      <w:r>
        <w:t>you and singe</w:t>
      </w:r>
      <w:r w:rsidRPr="00274077">
        <w:t xml:space="preserve"> your hands. </w:t>
      </w:r>
      <w:r>
        <w:rPr>
          <w:vertAlign w:val="superscript"/>
        </w:rPr>
        <w:t>104</w:t>
      </w:r>
      <w:r w:rsidRPr="00274077">
        <w:t xml:space="preserve">But rather </w:t>
      </w:r>
      <w:r>
        <w:t>(</w:t>
      </w:r>
      <w:r w:rsidRPr="00274077">
        <w:t>let</w:t>
      </w:r>
      <w:r>
        <w:t>)</w:t>
      </w:r>
      <w:r w:rsidRPr="00274077">
        <w:t xml:space="preserve"> the king’s command </w:t>
      </w:r>
      <w:r>
        <w:t>(</w:t>
      </w:r>
      <w:r w:rsidRPr="00274077">
        <w:t>be your</w:t>
      </w:r>
      <w:r>
        <w:t xml:space="preserve">) heart’s delight. </w:t>
      </w:r>
      <w:r w:rsidRPr="004776B2">
        <w:rPr>
          <w:sz w:val="20"/>
        </w:rPr>
        <w:t>[</w:t>
      </w:r>
      <w:r>
        <w:rPr>
          <w:sz w:val="20"/>
        </w:rPr>
        <w:t xml:space="preserve">see </w:t>
      </w:r>
      <w:r w:rsidRPr="004776B2">
        <w:rPr>
          <w:sz w:val="20"/>
        </w:rPr>
        <w:t xml:space="preserve">100 </w:t>
      </w:r>
      <w:r w:rsidRPr="004776B2">
        <w:rPr>
          <w:i/>
          <w:sz w:val="20"/>
        </w:rPr>
        <w:t>18</w:t>
      </w:r>
      <w:r>
        <w:rPr>
          <w:sz w:val="20"/>
        </w:rPr>
        <w:t>,</w:t>
      </w:r>
      <w:r w:rsidRPr="004776B2">
        <w:rPr>
          <w:sz w:val="20"/>
        </w:rPr>
        <w:t xml:space="preserve"> 106 </w:t>
      </w:r>
      <w:r w:rsidRPr="004776B2">
        <w:rPr>
          <w:i/>
          <w:sz w:val="20"/>
        </w:rPr>
        <w:t>23</w:t>
      </w:r>
      <w:r w:rsidRPr="004776B2">
        <w:rPr>
          <w:sz w:val="20"/>
        </w:rPr>
        <w:t>]</w:t>
      </w:r>
    </w:p>
    <w:p w14:paraId="4DDD6735" w14:textId="77777777" w:rsidR="00A22D52" w:rsidRDefault="00A22D52" w:rsidP="00A22D52">
      <w:pPr>
        <w:jc w:val="both"/>
      </w:pPr>
    </w:p>
    <w:p w14:paraId="41CD36D8" w14:textId="77777777" w:rsidR="00A22D52" w:rsidRDefault="00A22D52" w:rsidP="00A22D52">
      <w:pPr>
        <w:jc w:val="both"/>
      </w:pPr>
      <w:r>
        <w:t xml:space="preserve">     </w:t>
      </w:r>
      <w:r w:rsidRPr="00BE2631">
        <w:rPr>
          <w:i/>
          <w:vertAlign w:val="superscript"/>
        </w:rPr>
        <w:t>21</w:t>
      </w:r>
      <w:r>
        <w:tab/>
      </w:r>
      <w:r w:rsidRPr="00274077">
        <w:t xml:space="preserve">How </w:t>
      </w:r>
      <w:r>
        <w:t>c</w:t>
      </w:r>
      <w:r w:rsidRPr="00BE2631">
        <w:rPr>
          <w:rFonts w:cs="Bookman Old Style"/>
          <w:iCs/>
        </w:rPr>
        <w:t xml:space="preserve">an </w:t>
      </w:r>
      <w:r w:rsidRPr="00BE2631">
        <w:t>l</w:t>
      </w:r>
      <w:r w:rsidRPr="00274077">
        <w:t>ogs strive with fire,</w:t>
      </w:r>
    </w:p>
    <w:p w14:paraId="78BDC718" w14:textId="77777777" w:rsidR="00A22D52" w:rsidRPr="00274077" w:rsidRDefault="00A22D52" w:rsidP="00A22D52">
      <w:pPr>
        <w:jc w:val="both"/>
      </w:pPr>
      <w:r>
        <w:tab/>
      </w:r>
      <w:r w:rsidRPr="00274077">
        <w:t xml:space="preserve">meat with a knife, </w:t>
      </w:r>
    </w:p>
    <w:p w14:paraId="238BE0A0" w14:textId="77777777" w:rsidR="00A22D52" w:rsidRPr="00274077" w:rsidRDefault="00A22D52" w:rsidP="00A22D52">
      <w:pPr>
        <w:jc w:val="both"/>
      </w:pPr>
      <w:r>
        <w:tab/>
      </w:r>
      <w:r w:rsidRPr="00274077">
        <w:t>or a man with a king?</w:t>
      </w:r>
    </w:p>
    <w:p w14:paraId="48352C2C" w14:textId="77777777" w:rsidR="00A22D52" w:rsidRPr="004776B2" w:rsidRDefault="00A22D52" w:rsidP="00A22D52">
      <w:pPr>
        <w:jc w:val="both"/>
      </w:pPr>
      <w:r w:rsidRPr="004776B2">
        <w:rPr>
          <w:sz w:val="20"/>
        </w:rPr>
        <w:t>[Qoh 6:10b, “it is known what human beings are, and that they are not able to dispute with those who are stronger.” Isa 10:15, “Shall the ax vaunt itself over the one who wields it, or the saw magnify itself against the one who handles it? As if a rod should raise the one who lifts it up, or as if a staff should lift the one who is not wood!”]</w:t>
      </w:r>
      <w:r>
        <w:t xml:space="preserve"> [500]</w:t>
      </w:r>
    </w:p>
    <w:p w14:paraId="3AEC69DA" w14:textId="77777777" w:rsidR="00A22D52" w:rsidRPr="00274077" w:rsidRDefault="00A22D52" w:rsidP="00A22D52">
      <w:pPr>
        <w:jc w:val="both"/>
      </w:pPr>
    </w:p>
    <w:p w14:paraId="1AA5B02E" w14:textId="77777777" w:rsidR="00A22D52" w:rsidRPr="00274077" w:rsidRDefault="00A22D52" w:rsidP="00A22D52">
      <w:pPr>
        <w:jc w:val="both"/>
      </w:pPr>
      <w:r w:rsidRPr="00724571">
        <w:rPr>
          <w:vertAlign w:val="superscript"/>
        </w:rPr>
        <w:t>105</w:t>
      </w:r>
      <w:r w:rsidRPr="00274077">
        <w:t xml:space="preserve"> </w:t>
      </w:r>
      <w:r w:rsidRPr="00724571">
        <w:rPr>
          <w:i/>
          <w:vertAlign w:val="superscript"/>
        </w:rPr>
        <w:t>22</w:t>
      </w:r>
      <w:r w:rsidRPr="00274077">
        <w:tab/>
        <w:t>I have tasted even the bitter medlar,</w:t>
      </w:r>
      <w:r>
        <w:rPr>
          <w:rStyle w:val="FootnoteReference"/>
          <w:rFonts w:eastAsiaTheme="majorEastAsia"/>
        </w:rPr>
        <w:footnoteReference w:customMarkFollows="1" w:id="31"/>
        <w:t>y</w:t>
      </w:r>
    </w:p>
    <w:p w14:paraId="6164A256" w14:textId="77777777" w:rsidR="00A22D52" w:rsidRPr="00724571" w:rsidRDefault="00A22D52" w:rsidP="00A22D52">
      <w:pPr>
        <w:jc w:val="both"/>
      </w:pPr>
      <w:r>
        <w:tab/>
      </w:r>
      <w:r w:rsidRPr="00274077">
        <w:t xml:space="preserve">and have eaten </w:t>
      </w:r>
      <w:r w:rsidRPr="0036561F">
        <w:rPr>
          <w:rFonts w:cs="Arial"/>
          <w:iCs/>
        </w:rPr>
        <w:t>endives</w:t>
      </w:r>
      <w:r>
        <w:rPr>
          <w:rFonts w:cs="Arial"/>
          <w:iCs/>
        </w:rPr>
        <w:t>,</w:t>
      </w:r>
      <w:r>
        <w:rPr>
          <w:rStyle w:val="FootnoteReference"/>
          <w:rFonts w:eastAsiaTheme="majorEastAsia" w:cs="Arial"/>
          <w:iCs/>
        </w:rPr>
        <w:footnoteReference w:customMarkFollows="1" w:id="32"/>
        <w:t>z</w:t>
      </w:r>
    </w:p>
    <w:p w14:paraId="6CB49DF9" w14:textId="77777777" w:rsidR="00A22D52" w:rsidRPr="00274077" w:rsidRDefault="00A22D52" w:rsidP="00A22D52">
      <w:pPr>
        <w:jc w:val="both"/>
      </w:pPr>
      <w:r>
        <w:tab/>
      </w:r>
      <w:r w:rsidRPr="00274077">
        <w:t>but there is no</w:t>
      </w:r>
      <w:r>
        <w:t>thing more bitter than poverty.</w:t>
      </w:r>
    </w:p>
    <w:p w14:paraId="681D4667" w14:textId="77777777" w:rsidR="00A22D52" w:rsidRDefault="00A22D52" w:rsidP="00A22D52">
      <w:pPr>
        <w:jc w:val="both"/>
      </w:pPr>
    </w:p>
    <w:p w14:paraId="4622BB74" w14:textId="77777777" w:rsidR="00A22D52" w:rsidRDefault="00A22D52" w:rsidP="00A22D52">
      <w:pPr>
        <w:jc w:val="both"/>
      </w:pPr>
      <w:r w:rsidRPr="004776B2">
        <w:rPr>
          <w:vertAlign w:val="superscript"/>
        </w:rPr>
        <w:t>106</w:t>
      </w:r>
      <w:r>
        <w:t xml:space="preserve"> </w:t>
      </w:r>
      <w:r w:rsidRPr="00724571">
        <w:rPr>
          <w:rFonts w:cs="Garamond"/>
          <w:i/>
          <w:iCs/>
          <w:vertAlign w:val="superscript"/>
        </w:rPr>
        <w:t>23</w:t>
      </w:r>
      <w:r w:rsidRPr="00724571">
        <w:t xml:space="preserve"> </w:t>
      </w:r>
      <w:r w:rsidRPr="00274077">
        <w:t xml:space="preserve">The king’s tongue is gentle, </w:t>
      </w:r>
      <w:r w:rsidRPr="00724571">
        <w:rPr>
          <w:vertAlign w:val="superscript"/>
        </w:rPr>
        <w:t>106</w:t>
      </w:r>
      <w:r w:rsidRPr="00274077">
        <w:t>but it breaks a dragon’s ribs. It is like death, which is invisible.</w:t>
      </w:r>
      <w:r>
        <w:t xml:space="preserve"> </w:t>
      </w:r>
      <w:r w:rsidRPr="004776B2">
        <w:rPr>
          <w:sz w:val="20"/>
        </w:rPr>
        <w:t>[</w:t>
      </w:r>
      <w:r>
        <w:rPr>
          <w:sz w:val="20"/>
        </w:rPr>
        <w:t xml:space="preserve">see </w:t>
      </w:r>
      <w:r w:rsidRPr="004776B2">
        <w:rPr>
          <w:sz w:val="20"/>
        </w:rPr>
        <w:t xml:space="preserve">100 </w:t>
      </w:r>
      <w:r w:rsidRPr="004776B2">
        <w:rPr>
          <w:i/>
          <w:sz w:val="20"/>
        </w:rPr>
        <w:t>18</w:t>
      </w:r>
      <w:r>
        <w:rPr>
          <w:sz w:val="20"/>
        </w:rPr>
        <w:t>,</w:t>
      </w:r>
      <w:r w:rsidRPr="004776B2">
        <w:rPr>
          <w:sz w:val="20"/>
        </w:rPr>
        <w:t xml:space="preserve"> 103 </w:t>
      </w:r>
      <w:r w:rsidRPr="004776B2">
        <w:rPr>
          <w:i/>
          <w:sz w:val="20"/>
        </w:rPr>
        <w:t>20</w:t>
      </w:r>
      <w:r w:rsidRPr="004776B2">
        <w:rPr>
          <w:sz w:val="20"/>
        </w:rPr>
        <w:t>]</w:t>
      </w:r>
    </w:p>
    <w:p w14:paraId="3D7E2968" w14:textId="77777777" w:rsidR="00A22D52" w:rsidRPr="009754B0" w:rsidRDefault="00A22D52" w:rsidP="00A22D52">
      <w:pPr>
        <w:jc w:val="both"/>
      </w:pPr>
      <w:r w:rsidRPr="009754B0">
        <w:rPr>
          <w:sz w:val="20"/>
        </w:rPr>
        <w:t>[Prov 25:15, “a soft tongue can break bones.”]</w:t>
      </w:r>
    </w:p>
    <w:p w14:paraId="2C075393" w14:textId="77777777" w:rsidR="00A22D52" w:rsidRPr="004776B2" w:rsidRDefault="00A22D52" w:rsidP="00A22D52">
      <w:pPr>
        <w:jc w:val="both"/>
      </w:pPr>
    </w:p>
    <w:p w14:paraId="301DEB3F" w14:textId="77777777" w:rsidR="00A22D52" w:rsidRPr="00274077" w:rsidRDefault="00A22D52" w:rsidP="00A22D52">
      <w:pPr>
        <w:jc w:val="both"/>
      </w:pPr>
      <w:r>
        <w:rPr>
          <w:rFonts w:cs="Garamond"/>
          <w:iCs/>
        </w:rPr>
        <w:t xml:space="preserve">     </w:t>
      </w:r>
      <w:r w:rsidRPr="00724571">
        <w:rPr>
          <w:rFonts w:cs="Garamond"/>
          <w:i/>
          <w:iCs/>
          <w:vertAlign w:val="superscript"/>
        </w:rPr>
        <w:t>24</w:t>
      </w:r>
      <w:r w:rsidRPr="00724571">
        <w:rPr>
          <w:rFonts w:cs="Garamond"/>
          <w:iCs/>
        </w:rPr>
        <w:tab/>
      </w:r>
      <w:r w:rsidRPr="00274077">
        <w:t>Exult not over a multitude of sons,</w:t>
      </w:r>
    </w:p>
    <w:p w14:paraId="06D69640" w14:textId="77777777" w:rsidR="00A22D52" w:rsidRPr="00274077" w:rsidRDefault="00A22D52" w:rsidP="00A22D52">
      <w:pPr>
        <w:jc w:val="both"/>
      </w:pPr>
      <w:r>
        <w:tab/>
      </w:r>
      <w:r w:rsidRPr="00274077">
        <w:t>nor be sad</w:t>
      </w:r>
      <w:r>
        <w:t xml:space="preserve"> over a meager number of them.</w:t>
      </w:r>
    </w:p>
    <w:p w14:paraId="714EB7DD" w14:textId="77777777" w:rsidR="00A22D52" w:rsidRPr="004776B2" w:rsidRDefault="00A22D52" w:rsidP="00A22D52">
      <w:pPr>
        <w:jc w:val="both"/>
      </w:pPr>
      <w:r w:rsidRPr="009754B0">
        <w:rPr>
          <w:sz w:val="20"/>
        </w:rPr>
        <w:t>[Sir 16:1, “Do not desire a multitude of worthless children, and do not rejoice in ungodly offspring.”]</w:t>
      </w:r>
    </w:p>
    <w:p w14:paraId="73F09656" w14:textId="77777777" w:rsidR="00A22D52" w:rsidRDefault="00A22D52" w:rsidP="00A22D52">
      <w:pPr>
        <w:jc w:val="both"/>
        <w:rPr>
          <w:rFonts w:cs="Arial"/>
        </w:rPr>
      </w:pPr>
    </w:p>
    <w:p w14:paraId="6FC46796" w14:textId="77777777" w:rsidR="00A22D52" w:rsidRDefault="00A22D52" w:rsidP="00A22D52">
      <w:pPr>
        <w:jc w:val="both"/>
      </w:pPr>
      <w:r w:rsidRPr="00724571">
        <w:rPr>
          <w:vertAlign w:val="superscript"/>
        </w:rPr>
        <w:t>107</w:t>
      </w:r>
      <w:r w:rsidRPr="00274077">
        <w:t xml:space="preserve"> </w:t>
      </w:r>
      <w:r w:rsidRPr="00724571">
        <w:rPr>
          <w:i/>
          <w:vertAlign w:val="superscript"/>
        </w:rPr>
        <w:t>25</w:t>
      </w:r>
      <w:r>
        <w:tab/>
        <w:t>A king is like the Merciful;</w:t>
      </w:r>
    </w:p>
    <w:p w14:paraId="5CC6D98E" w14:textId="77777777" w:rsidR="00A22D52" w:rsidRPr="00274077" w:rsidRDefault="00A22D52" w:rsidP="00A22D52">
      <w:pPr>
        <w:jc w:val="both"/>
      </w:pPr>
      <w:r>
        <w:lastRenderedPageBreak/>
        <w:tab/>
      </w:r>
      <w:r w:rsidRPr="00274077">
        <w:t>even his voice is haughty.</w:t>
      </w:r>
    </w:p>
    <w:p w14:paraId="5395045C" w14:textId="77777777" w:rsidR="00A22D52" w:rsidRPr="00274077" w:rsidRDefault="00A22D52" w:rsidP="00A22D52">
      <w:pPr>
        <w:jc w:val="both"/>
      </w:pPr>
      <w:r>
        <w:tab/>
      </w:r>
      <w:r w:rsidRPr="00274077">
        <w:t>Who is there who could withstand him,</w:t>
      </w:r>
    </w:p>
    <w:p w14:paraId="16D52D38" w14:textId="77777777" w:rsidR="00A22D52" w:rsidRPr="00274077" w:rsidRDefault="00A22D52" w:rsidP="00A22D52">
      <w:pPr>
        <w:jc w:val="both"/>
      </w:pPr>
      <w:r>
        <w:tab/>
      </w:r>
      <w:r w:rsidRPr="00274077">
        <w:t>but one with whom El is?</w:t>
      </w:r>
    </w:p>
    <w:p w14:paraId="0B34711F" w14:textId="77777777" w:rsidR="00A22D52" w:rsidRDefault="00A22D52" w:rsidP="00A22D52">
      <w:pPr>
        <w:jc w:val="both"/>
        <w:rPr>
          <w:rFonts w:cs="Arial"/>
        </w:rPr>
      </w:pPr>
    </w:p>
    <w:p w14:paraId="75E47971" w14:textId="77777777" w:rsidR="00A22D52" w:rsidRDefault="00A22D52" w:rsidP="00A22D52">
      <w:pPr>
        <w:jc w:val="both"/>
      </w:pPr>
      <w:r w:rsidRPr="00724571">
        <w:rPr>
          <w:vertAlign w:val="superscript"/>
        </w:rPr>
        <w:t>108</w:t>
      </w:r>
      <w:r w:rsidRPr="00274077">
        <w:t xml:space="preserve"> </w:t>
      </w:r>
      <w:r w:rsidRPr="00724571">
        <w:rPr>
          <w:i/>
          <w:vertAlign w:val="superscript"/>
        </w:rPr>
        <w:t>26</w:t>
      </w:r>
      <w:r w:rsidRPr="00274077">
        <w:tab/>
        <w:t>A king is as splendid to see as S</w:t>
      </w:r>
      <w:r>
        <w:t>hamash;</w:t>
      </w:r>
    </w:p>
    <w:p w14:paraId="5913D351" w14:textId="77777777" w:rsidR="00A22D52" w:rsidRPr="00274077" w:rsidRDefault="00A22D52" w:rsidP="00A22D52">
      <w:pPr>
        <w:jc w:val="both"/>
      </w:pPr>
      <w:r>
        <w:tab/>
      </w:r>
      <w:r w:rsidRPr="00274077">
        <w:t>and his majesty is glorious</w:t>
      </w:r>
    </w:p>
    <w:p w14:paraId="689EC096" w14:textId="77777777" w:rsidR="00A22D52" w:rsidRPr="00274077" w:rsidRDefault="00A22D52" w:rsidP="00A22D52">
      <w:pPr>
        <w:jc w:val="both"/>
      </w:pPr>
      <w:r>
        <w:tab/>
      </w:r>
      <w:r w:rsidRPr="00274077">
        <w:t>to them that tread the earth in peace.</w:t>
      </w:r>
    </w:p>
    <w:p w14:paraId="2D4F257E" w14:textId="77777777" w:rsidR="00A22D52" w:rsidRDefault="00A22D52" w:rsidP="00A22D52">
      <w:pPr>
        <w:jc w:val="both"/>
        <w:rPr>
          <w:rFonts w:cs="Arial"/>
        </w:rPr>
      </w:pPr>
    </w:p>
    <w:p w14:paraId="505E14EF" w14:textId="77777777" w:rsidR="00A22D52" w:rsidRDefault="00A22D52" w:rsidP="00A22D52">
      <w:pPr>
        <w:jc w:val="both"/>
      </w:pPr>
      <w:r w:rsidRPr="00724571">
        <w:rPr>
          <w:vertAlign w:val="superscript"/>
        </w:rPr>
        <w:t>109</w:t>
      </w:r>
      <w:r w:rsidRPr="00274077">
        <w:t xml:space="preserve"> </w:t>
      </w:r>
      <w:r w:rsidRPr="00724571">
        <w:rPr>
          <w:i/>
          <w:vertAlign w:val="superscript"/>
        </w:rPr>
        <w:t>27</w:t>
      </w:r>
      <w:r>
        <w:tab/>
        <w:t>A good container keeps a thing within it,</w:t>
      </w:r>
    </w:p>
    <w:p w14:paraId="4455FD93" w14:textId="77777777" w:rsidR="00A22D52" w:rsidRPr="00274077" w:rsidRDefault="00A22D52" w:rsidP="00A22D52">
      <w:pPr>
        <w:jc w:val="both"/>
      </w:pPr>
      <w:r>
        <w:tab/>
      </w:r>
      <w:r w:rsidRPr="00274077">
        <w:t>but a broken one lets it out.</w:t>
      </w:r>
    </w:p>
    <w:p w14:paraId="31EDC7B2" w14:textId="77777777" w:rsidR="00A22D52" w:rsidRDefault="00A22D52" w:rsidP="00A22D52">
      <w:pPr>
        <w:jc w:val="both"/>
      </w:pPr>
      <w:r w:rsidRPr="009754B0">
        <w:rPr>
          <w:sz w:val="20"/>
        </w:rPr>
        <w:t>[Sir 21:14, “The mind of a fool is like a broken jar; it can hold no knowledge.”]</w:t>
      </w:r>
    </w:p>
    <w:p w14:paraId="0A12C299" w14:textId="77777777" w:rsidR="00A22D52" w:rsidRDefault="00A22D52" w:rsidP="00A22D52">
      <w:pPr>
        <w:jc w:val="both"/>
      </w:pPr>
    </w:p>
    <w:p w14:paraId="0CC00D46" w14:textId="4942037F" w:rsidR="00A22D52" w:rsidRDefault="00A22D52" w:rsidP="00A22D52">
      <w:pPr>
        <w:jc w:val="both"/>
      </w:pPr>
      <w:r w:rsidRPr="00724571">
        <w:rPr>
          <w:vertAlign w:val="superscript"/>
        </w:rPr>
        <w:t>110</w:t>
      </w:r>
      <w:r w:rsidRPr="00274077">
        <w:t xml:space="preserve"> </w:t>
      </w:r>
      <w:r w:rsidRPr="00724571">
        <w:rPr>
          <w:i/>
          <w:vertAlign w:val="superscript"/>
        </w:rPr>
        <w:t>28</w:t>
      </w:r>
      <w:r>
        <w:t xml:space="preserve"> </w:t>
      </w:r>
      <w:r w:rsidRPr="00274077">
        <w:t>The lio</w:t>
      </w:r>
      <w:r>
        <w:t>n approached to greet the ass</w:t>
      </w:r>
      <w:r w:rsidR="00EC002E" w:rsidRPr="00EC002E">
        <w:rPr>
          <w:bCs/>
        </w:rPr>
        <w:t xml:space="preserve">: </w:t>
      </w:r>
      <w:r>
        <w:t>“</w:t>
      </w:r>
      <w:r w:rsidRPr="00274077">
        <w:t>Peace be unto you!</w:t>
      </w:r>
      <w:r>
        <w:t>” The ass replied to the lion, . . .</w:t>
      </w:r>
    </w:p>
    <w:p w14:paraId="3EC9F7EB" w14:textId="77777777" w:rsidR="00A22D52" w:rsidRPr="00274077" w:rsidRDefault="00A22D52" w:rsidP="00A22D52">
      <w:pPr>
        <w:jc w:val="both"/>
      </w:pPr>
    </w:p>
    <w:p w14:paraId="6538C2C4" w14:textId="77777777" w:rsidR="00A22D52" w:rsidRPr="00724571" w:rsidRDefault="00A22D52" w:rsidP="00A22D52">
      <w:pPr>
        <w:jc w:val="both"/>
        <w:rPr>
          <w:rFonts w:cs="Arial"/>
          <w:iCs/>
        </w:rPr>
      </w:pPr>
      <w:r w:rsidRPr="00724571">
        <w:rPr>
          <w:rFonts w:cs="Arial"/>
          <w:b/>
          <w:i/>
          <w:iCs/>
        </w:rPr>
        <w:t>Col. VIII</w:t>
      </w:r>
    </w:p>
    <w:p w14:paraId="4D94D595" w14:textId="77777777" w:rsidR="00A22D52" w:rsidRPr="00274077" w:rsidRDefault="00A22D52" w:rsidP="00A22D52">
      <w:pPr>
        <w:jc w:val="both"/>
      </w:pPr>
      <w:r w:rsidRPr="00724571">
        <w:rPr>
          <w:vertAlign w:val="superscript"/>
        </w:rPr>
        <w:t>111</w:t>
      </w:r>
      <w:r>
        <w:t xml:space="preserve"> </w:t>
      </w:r>
      <w:r w:rsidRPr="00724571">
        <w:rPr>
          <w:i/>
          <w:vertAlign w:val="superscript"/>
        </w:rPr>
        <w:t>29</w:t>
      </w:r>
      <w:r w:rsidRPr="00274077">
        <w:tab/>
        <w:t>I have carried sand and hauled salt,</w:t>
      </w:r>
    </w:p>
    <w:p w14:paraId="61D2A30C" w14:textId="77777777" w:rsidR="00A22D52" w:rsidRPr="00274077" w:rsidRDefault="00A22D52" w:rsidP="00A22D52">
      <w:pPr>
        <w:jc w:val="both"/>
      </w:pPr>
      <w:r>
        <w:tab/>
      </w:r>
      <w:r w:rsidRPr="00274077">
        <w:t>but there is nothing</w:t>
      </w:r>
      <w:r>
        <w:t xml:space="preserve"> more burdensome than debt.</w:t>
      </w:r>
      <w:r>
        <w:rPr>
          <w:rStyle w:val="FootnoteReference"/>
          <w:rFonts w:eastAsiaTheme="majorEastAsia"/>
        </w:rPr>
        <w:footnoteReference w:customMarkFollows="1" w:id="33"/>
        <w:t>a</w:t>
      </w:r>
    </w:p>
    <w:p w14:paraId="68C5EF1B" w14:textId="77777777" w:rsidR="00A22D52" w:rsidRDefault="00A22D52" w:rsidP="00A22D52">
      <w:pPr>
        <w:jc w:val="both"/>
        <w:rPr>
          <w:rFonts w:cs="Arial"/>
        </w:rPr>
      </w:pPr>
    </w:p>
    <w:p w14:paraId="0C72C04B" w14:textId="77777777" w:rsidR="00A22D52" w:rsidRPr="00274077" w:rsidRDefault="00A22D52" w:rsidP="00A22D52">
      <w:pPr>
        <w:jc w:val="both"/>
      </w:pPr>
      <w:r w:rsidRPr="00724571">
        <w:rPr>
          <w:vertAlign w:val="superscript"/>
        </w:rPr>
        <w:t>112</w:t>
      </w:r>
      <w:r w:rsidRPr="00274077">
        <w:t xml:space="preserve"> </w:t>
      </w:r>
      <w:r w:rsidRPr="00724571">
        <w:rPr>
          <w:rFonts w:cs="Garamond"/>
          <w:i/>
          <w:iCs/>
          <w:vertAlign w:val="superscript"/>
        </w:rPr>
        <w:t>30</w:t>
      </w:r>
      <w:r w:rsidRPr="00724571">
        <w:tab/>
      </w:r>
      <w:r w:rsidRPr="00274077">
        <w:t>I have carried straw and lifted bran,</w:t>
      </w:r>
    </w:p>
    <w:p w14:paraId="2947BCC9" w14:textId="77777777" w:rsidR="00A22D52" w:rsidRPr="00274077" w:rsidRDefault="00A22D52" w:rsidP="00A22D52">
      <w:pPr>
        <w:jc w:val="both"/>
      </w:pPr>
      <w:r>
        <w:tab/>
      </w:r>
      <w:r w:rsidRPr="00274077">
        <w:t>but there is nothing taken</w:t>
      </w:r>
      <w:r>
        <w:t xml:space="preserve"> more lightly than a foreigner.</w:t>
      </w:r>
      <w:r w:rsidRPr="00274077">
        <w:t xml:space="preserve"> [501</w:t>
      </w:r>
      <w:r>
        <w:t>]</w:t>
      </w:r>
    </w:p>
    <w:p w14:paraId="4022460F" w14:textId="77777777" w:rsidR="00A22D52" w:rsidRPr="00274077" w:rsidRDefault="00A22D52" w:rsidP="00A22D52">
      <w:pPr>
        <w:jc w:val="both"/>
      </w:pPr>
    </w:p>
    <w:p w14:paraId="7DE67B85" w14:textId="77777777" w:rsidR="00A22D52" w:rsidRPr="00274077" w:rsidRDefault="00A22D52" w:rsidP="00A22D52">
      <w:pPr>
        <w:jc w:val="both"/>
        <w:rPr>
          <w:rFonts w:cs="Arial"/>
        </w:rPr>
      </w:pPr>
      <w:r w:rsidRPr="0071350C">
        <w:rPr>
          <w:vertAlign w:val="superscript"/>
        </w:rPr>
        <w:t>113</w:t>
      </w:r>
      <w:r w:rsidRPr="00274077">
        <w:t xml:space="preserve"> </w:t>
      </w:r>
      <w:r>
        <w:rPr>
          <w:i/>
          <w:iCs/>
          <w:vertAlign w:val="superscript"/>
        </w:rPr>
        <w:t>3</w:t>
      </w:r>
      <w:r w:rsidRPr="0071350C">
        <w:rPr>
          <w:i/>
          <w:iCs/>
          <w:vertAlign w:val="superscript"/>
        </w:rPr>
        <w:t>1</w:t>
      </w:r>
      <w:r w:rsidRPr="0071350C">
        <w:rPr>
          <w:iCs/>
        </w:rPr>
        <w:t xml:space="preserve"> </w:t>
      </w:r>
      <w:r w:rsidRPr="00274077">
        <w:rPr>
          <w:rFonts w:cs="Arial"/>
        </w:rPr>
        <w:t>A sword stirs up quiet waters between good neighbors.</w:t>
      </w:r>
    </w:p>
    <w:p w14:paraId="0E1DA7DD" w14:textId="77777777" w:rsidR="00A22D52" w:rsidRPr="00274077" w:rsidRDefault="00A22D52" w:rsidP="00A22D52">
      <w:pPr>
        <w:jc w:val="both"/>
        <w:rPr>
          <w:rFonts w:cs="Arial"/>
        </w:rPr>
      </w:pPr>
      <w:r w:rsidRPr="009754B0">
        <w:rPr>
          <w:rFonts w:cs="Garamond"/>
          <w:vertAlign w:val="superscript"/>
        </w:rPr>
        <w:t>114</w:t>
      </w:r>
      <w:r>
        <w:rPr>
          <w:rFonts w:cs="Garamond"/>
        </w:rPr>
        <w:t xml:space="preserve"> </w:t>
      </w:r>
      <w:r w:rsidRPr="009754B0">
        <w:rPr>
          <w:i/>
          <w:iCs/>
          <w:vertAlign w:val="superscript"/>
        </w:rPr>
        <w:t>32</w:t>
      </w:r>
      <w:r>
        <w:rPr>
          <w:iCs/>
        </w:rPr>
        <w:t xml:space="preserve"> </w:t>
      </w:r>
      <w:r w:rsidRPr="00274077">
        <w:rPr>
          <w:rFonts w:cs="Arial"/>
        </w:rPr>
        <w:t xml:space="preserve">If </w:t>
      </w:r>
      <w:r>
        <w:rPr>
          <w:rFonts w:cs="Arial"/>
        </w:rPr>
        <w:t>a young man utter great</w:t>
      </w:r>
      <w:r w:rsidRPr="00274077">
        <w:rPr>
          <w:rFonts w:cs="Arial"/>
        </w:rPr>
        <w:t xml:space="preserve"> words, they will soar above him when his</w:t>
      </w:r>
      <w:r>
        <w:rPr>
          <w:rFonts w:cs="Arial"/>
        </w:rPr>
        <w:t xml:space="preserve"> </w:t>
      </w:r>
      <w:r w:rsidRPr="00274077">
        <w:rPr>
          <w:rFonts w:cs="Arial"/>
        </w:rPr>
        <w:t xml:space="preserve">utterance exalts </w:t>
      </w:r>
      <w:r>
        <w:rPr>
          <w:rFonts w:cs="Arial"/>
          <w:vertAlign w:val="superscript"/>
        </w:rPr>
        <w:t>115</w:t>
      </w:r>
      <w:r w:rsidRPr="00274077">
        <w:rPr>
          <w:rFonts w:cs="Arial"/>
        </w:rPr>
        <w:t>the gods. If he is beloved of the gods, they will give him some</w:t>
      </w:r>
      <w:r>
        <w:rPr>
          <w:rFonts w:cs="Arial"/>
        </w:rPr>
        <w:t>thing worthwhile to say.</w:t>
      </w:r>
    </w:p>
    <w:p w14:paraId="22BD7738" w14:textId="77777777" w:rsidR="00A22D52" w:rsidRPr="009754B0" w:rsidRDefault="00A22D52" w:rsidP="00A22D52">
      <w:pPr>
        <w:jc w:val="both"/>
        <w:rPr>
          <w:sz w:val="20"/>
        </w:rPr>
      </w:pPr>
      <w:r w:rsidRPr="009754B0">
        <w:rPr>
          <w:sz w:val="20"/>
        </w:rPr>
        <w:t xml:space="preserve">[Exod 4:10-12, “But Moses said to the </w:t>
      </w:r>
      <w:r w:rsidRPr="009754B0">
        <w:rPr>
          <w:smallCaps/>
          <w:sz w:val="20"/>
        </w:rPr>
        <w:t>Lord</w:t>
      </w:r>
      <w:r w:rsidRPr="009754B0">
        <w:rPr>
          <w:sz w:val="20"/>
        </w:rPr>
        <w:t xml:space="preserve">, “O my Lord, I have never been eloquent, neither in the past nor even now that you have spoken to your servant; but I am slow of speech and slow of tongue.” </w:t>
      </w:r>
      <w:r w:rsidRPr="009754B0">
        <w:rPr>
          <w:color w:val="000000"/>
          <w:kern w:val="16"/>
          <w:sz w:val="20"/>
          <w:vertAlign w:val="superscript"/>
        </w:rPr>
        <w:t>11</w:t>
      </w:r>
      <w:r w:rsidRPr="009754B0">
        <w:rPr>
          <w:sz w:val="20"/>
        </w:rPr>
        <w:t xml:space="preserve">Then the </w:t>
      </w:r>
      <w:r w:rsidRPr="009754B0">
        <w:rPr>
          <w:smallCaps/>
          <w:sz w:val="20"/>
        </w:rPr>
        <w:t>Lord</w:t>
      </w:r>
      <w:r w:rsidRPr="009754B0">
        <w:rPr>
          <w:sz w:val="20"/>
        </w:rPr>
        <w:t xml:space="preserve"> said to him, “Who gives speech to mortals? Who makes them mute or deaf, seeing or blind? Is it not I, the </w:t>
      </w:r>
      <w:r w:rsidRPr="009754B0">
        <w:rPr>
          <w:smallCaps/>
          <w:sz w:val="20"/>
        </w:rPr>
        <w:t>Lord</w:t>
      </w:r>
      <w:r w:rsidRPr="009754B0">
        <w:rPr>
          <w:sz w:val="20"/>
        </w:rPr>
        <w:t xml:space="preserve">? </w:t>
      </w:r>
      <w:r w:rsidRPr="009754B0">
        <w:rPr>
          <w:color w:val="000000"/>
          <w:kern w:val="16"/>
          <w:sz w:val="20"/>
          <w:vertAlign w:val="superscript"/>
        </w:rPr>
        <w:t>12</w:t>
      </w:r>
      <w:r w:rsidRPr="009754B0">
        <w:rPr>
          <w:sz w:val="20"/>
        </w:rPr>
        <w:t>Now go, and I will be with your mouth and teach you what you are to speak.””]</w:t>
      </w:r>
    </w:p>
    <w:p w14:paraId="59936015" w14:textId="77777777" w:rsidR="00A22D52" w:rsidRPr="009754B0" w:rsidRDefault="00A22D52" w:rsidP="00A22D52">
      <w:pPr>
        <w:jc w:val="both"/>
        <w:rPr>
          <w:sz w:val="20"/>
        </w:rPr>
      </w:pPr>
      <w:r w:rsidRPr="009754B0">
        <w:rPr>
          <w:sz w:val="20"/>
        </w:rPr>
        <w:t xml:space="preserve">[Jer 1:6-9, “Then I said, “Ah, Lord </w:t>
      </w:r>
      <w:r w:rsidRPr="009754B0">
        <w:rPr>
          <w:smallCaps/>
          <w:sz w:val="20"/>
        </w:rPr>
        <w:t>God</w:t>
      </w:r>
      <w:r w:rsidRPr="009754B0">
        <w:rPr>
          <w:sz w:val="20"/>
        </w:rPr>
        <w:t xml:space="preserve">! Truly I do not know how to speak, for I am only a boy.” </w:t>
      </w:r>
      <w:r w:rsidRPr="009754B0">
        <w:rPr>
          <w:color w:val="000000"/>
          <w:kern w:val="16"/>
          <w:sz w:val="20"/>
          <w:vertAlign w:val="superscript"/>
        </w:rPr>
        <w:t>7</w:t>
      </w:r>
      <w:r w:rsidRPr="009754B0">
        <w:rPr>
          <w:sz w:val="20"/>
        </w:rPr>
        <w:t xml:space="preserve">But the </w:t>
      </w:r>
      <w:r w:rsidRPr="009754B0">
        <w:rPr>
          <w:smallCaps/>
          <w:sz w:val="20"/>
        </w:rPr>
        <w:t>Lord</w:t>
      </w:r>
      <w:r w:rsidRPr="009754B0">
        <w:rPr>
          <w:sz w:val="20"/>
        </w:rPr>
        <w:t xml:space="preserve"> said to me, “Do not say, ‘I am only a boy’; for you shall go to all to whom I send you, and you shall speak whatever I command you, </w:t>
      </w:r>
      <w:r w:rsidRPr="009754B0">
        <w:rPr>
          <w:color w:val="000000"/>
          <w:kern w:val="16"/>
          <w:sz w:val="20"/>
          <w:vertAlign w:val="superscript"/>
        </w:rPr>
        <w:t>8</w:t>
      </w:r>
      <w:r w:rsidRPr="009754B0">
        <w:rPr>
          <w:sz w:val="20"/>
        </w:rPr>
        <w:t xml:space="preserve">Do not be afraid of them, for I am with you to deliver you, says the </w:t>
      </w:r>
      <w:r w:rsidRPr="009754B0">
        <w:rPr>
          <w:smallCaps/>
          <w:sz w:val="20"/>
        </w:rPr>
        <w:t>Lord</w:t>
      </w:r>
      <w:r w:rsidRPr="009754B0">
        <w:rPr>
          <w:sz w:val="20"/>
        </w:rPr>
        <w:t xml:space="preserve">.” </w:t>
      </w:r>
      <w:r w:rsidRPr="009754B0">
        <w:rPr>
          <w:color w:val="000000"/>
          <w:kern w:val="16"/>
          <w:sz w:val="20"/>
          <w:vertAlign w:val="superscript"/>
        </w:rPr>
        <w:t>9</w:t>
      </w:r>
      <w:r w:rsidRPr="009754B0">
        <w:rPr>
          <w:sz w:val="20"/>
        </w:rPr>
        <w:t xml:space="preserve">Then the </w:t>
      </w:r>
      <w:r w:rsidRPr="009754B0">
        <w:rPr>
          <w:smallCaps/>
          <w:sz w:val="20"/>
        </w:rPr>
        <w:t>Lord</w:t>
      </w:r>
      <w:r w:rsidRPr="009754B0">
        <w:rPr>
          <w:sz w:val="20"/>
        </w:rPr>
        <w:t xml:space="preserve"> put out his hand and touched my mouth; and the </w:t>
      </w:r>
      <w:r w:rsidRPr="009754B0">
        <w:rPr>
          <w:smallCaps/>
          <w:sz w:val="20"/>
        </w:rPr>
        <w:t>Lord</w:t>
      </w:r>
      <w:r w:rsidRPr="009754B0">
        <w:rPr>
          <w:sz w:val="20"/>
        </w:rPr>
        <w:t xml:space="preserve"> said to me, “Now I have put my words in your mouth.””]</w:t>
      </w:r>
    </w:p>
    <w:p w14:paraId="05D9DD13" w14:textId="77777777" w:rsidR="00A22D52" w:rsidRPr="009754B0" w:rsidRDefault="00A22D52" w:rsidP="00A22D52">
      <w:pPr>
        <w:jc w:val="both"/>
        <w:rPr>
          <w:sz w:val="20"/>
        </w:rPr>
      </w:pPr>
      <w:r w:rsidRPr="009754B0">
        <w:rPr>
          <w:sz w:val="20"/>
        </w:rPr>
        <w:t>[Mark 13:11 (par. Luke 12:11-12), “When they bring you to trial and hand you over, do not worry beforehand about what you are to say; but say whatever is given you at that time, for it is not you who speak, but the Holy Spirit.”]</w:t>
      </w:r>
    </w:p>
    <w:p w14:paraId="1202D468" w14:textId="77777777" w:rsidR="00A22D52" w:rsidRPr="00274077" w:rsidRDefault="00A22D52" w:rsidP="00A22D52">
      <w:pPr>
        <w:jc w:val="both"/>
        <w:rPr>
          <w:rFonts w:cs="Arial"/>
        </w:rPr>
      </w:pPr>
      <w:r w:rsidRPr="009754B0">
        <w:rPr>
          <w:vertAlign w:val="superscript"/>
        </w:rPr>
        <w:t>116</w:t>
      </w:r>
      <w:r w:rsidRPr="00274077">
        <w:t xml:space="preserve"> </w:t>
      </w:r>
      <w:r w:rsidRPr="009754B0">
        <w:rPr>
          <w:i/>
          <w:vertAlign w:val="superscript"/>
        </w:rPr>
        <w:t>33</w:t>
      </w:r>
      <w:r w:rsidRPr="00274077">
        <w:t xml:space="preserve"> </w:t>
      </w:r>
      <w:r>
        <w:rPr>
          <w:rFonts w:cs="Arial"/>
        </w:rPr>
        <w:t>The [s]tar[</w:t>
      </w:r>
      <w:r w:rsidRPr="00274077">
        <w:rPr>
          <w:rFonts w:cs="Arial"/>
        </w:rPr>
        <w:t>s in the sky</w:t>
      </w:r>
      <w:r>
        <w:rPr>
          <w:rFonts w:cs="Arial"/>
        </w:rPr>
        <w:t>]</w:t>
      </w:r>
      <w:r w:rsidRPr="00274077">
        <w:rPr>
          <w:rFonts w:cs="Arial"/>
        </w:rPr>
        <w:t xml:space="preserve"> are so numerous </w:t>
      </w:r>
      <w:r>
        <w:rPr>
          <w:rFonts w:cs="Arial"/>
        </w:rPr>
        <w:t>[</w:t>
      </w:r>
      <w:r w:rsidRPr="00274077">
        <w:rPr>
          <w:rFonts w:cs="Arial"/>
        </w:rPr>
        <w:t>that</w:t>
      </w:r>
      <w:r>
        <w:rPr>
          <w:rFonts w:cs="Arial"/>
        </w:rPr>
        <w:t>] no one knows their names.</w:t>
      </w:r>
      <w:r>
        <w:rPr>
          <w:rStyle w:val="FootnoteReference"/>
          <w:rFonts w:eastAsiaTheme="majorEastAsia" w:cs="Arial"/>
        </w:rPr>
        <w:footnoteReference w:customMarkFollows="1" w:id="34"/>
        <w:t>g</w:t>
      </w:r>
      <w:r>
        <w:rPr>
          <w:rFonts w:cs="Arial"/>
        </w:rPr>
        <w:t xml:space="preserve"> J</w:t>
      </w:r>
      <w:r w:rsidRPr="00274077">
        <w:rPr>
          <w:rFonts w:cs="Arial"/>
        </w:rPr>
        <w:t>ust so, no one knows man.</w:t>
      </w:r>
    </w:p>
    <w:p w14:paraId="119B5D98" w14:textId="77777777" w:rsidR="00A22D52" w:rsidRDefault="00A22D52" w:rsidP="00A22D52">
      <w:pPr>
        <w:jc w:val="both"/>
        <w:rPr>
          <w:rFonts w:cs="Arial"/>
        </w:rPr>
      </w:pPr>
    </w:p>
    <w:p w14:paraId="10625275" w14:textId="77777777" w:rsidR="00A22D52" w:rsidRPr="00274077" w:rsidRDefault="00A22D52" w:rsidP="00A22D52">
      <w:pPr>
        <w:jc w:val="both"/>
        <w:rPr>
          <w:rFonts w:cs="Arial"/>
        </w:rPr>
      </w:pPr>
      <w:r w:rsidRPr="009754B0">
        <w:rPr>
          <w:rFonts w:cs="Arial"/>
          <w:vertAlign w:val="superscript"/>
        </w:rPr>
        <w:t>117</w:t>
      </w:r>
      <w:r>
        <w:rPr>
          <w:rFonts w:cs="Arial"/>
        </w:rPr>
        <w:t xml:space="preserve"> </w:t>
      </w:r>
      <w:r w:rsidRPr="009754B0">
        <w:rPr>
          <w:rFonts w:cs="Arial"/>
          <w:i/>
          <w:vertAlign w:val="superscript"/>
        </w:rPr>
        <w:t>34</w:t>
      </w:r>
      <w:r>
        <w:rPr>
          <w:rFonts w:cs="Arial"/>
        </w:rPr>
        <w:tab/>
      </w:r>
      <w:r w:rsidRPr="00274077">
        <w:rPr>
          <w:rFonts w:cs="Arial"/>
        </w:rPr>
        <w:t>There is no lion in the sea;</w:t>
      </w:r>
    </w:p>
    <w:p w14:paraId="27021BDC" w14:textId="77777777" w:rsidR="00A22D52" w:rsidRPr="009754B0" w:rsidRDefault="00A22D52" w:rsidP="00A22D52">
      <w:pPr>
        <w:jc w:val="both"/>
        <w:rPr>
          <w:rFonts w:cs="Arial"/>
        </w:rPr>
      </w:pPr>
      <w:r>
        <w:rPr>
          <w:rFonts w:cs="Arial"/>
        </w:rPr>
        <w:tab/>
      </w:r>
      <w:r w:rsidRPr="00274077">
        <w:rPr>
          <w:rFonts w:cs="Arial"/>
        </w:rPr>
        <w:t xml:space="preserve">therefore the </w:t>
      </w:r>
      <w:r w:rsidRPr="0036561F">
        <w:rPr>
          <w:rFonts w:cs="Arial"/>
          <w:iCs/>
        </w:rPr>
        <w:t>sea-snake</w:t>
      </w:r>
      <w:r w:rsidRPr="009754B0">
        <w:rPr>
          <w:rFonts w:cs="Arial"/>
          <w:iCs/>
        </w:rPr>
        <w:t xml:space="preserve"> </w:t>
      </w:r>
      <w:r w:rsidRPr="00274077">
        <w:rPr>
          <w:rFonts w:cs="Arial"/>
        </w:rPr>
        <w:t xml:space="preserve">is called </w:t>
      </w:r>
      <w:r w:rsidRPr="00274077">
        <w:rPr>
          <w:rFonts w:cs="Arial"/>
          <w:i/>
          <w:iCs/>
        </w:rPr>
        <w:t>labbu</w:t>
      </w:r>
      <w:r w:rsidRPr="009754B0">
        <w:rPr>
          <w:rFonts w:cs="Arial"/>
          <w:iCs/>
        </w:rPr>
        <w:t>.</w:t>
      </w:r>
    </w:p>
    <w:p w14:paraId="16F39A18" w14:textId="77777777" w:rsidR="00A22D52" w:rsidRDefault="00A22D52" w:rsidP="00A22D52">
      <w:pPr>
        <w:jc w:val="both"/>
      </w:pPr>
    </w:p>
    <w:p w14:paraId="1A6B5606" w14:textId="77777777" w:rsidR="00A22D52" w:rsidRPr="003E0F62" w:rsidRDefault="00A22D52" w:rsidP="00A22D52">
      <w:pPr>
        <w:jc w:val="both"/>
        <w:rPr>
          <w:rFonts w:cs="Arial"/>
          <w:iCs/>
        </w:rPr>
      </w:pPr>
      <w:r w:rsidRPr="009754B0">
        <w:rPr>
          <w:vertAlign w:val="superscript"/>
        </w:rPr>
        <w:t>118</w:t>
      </w:r>
      <w:r>
        <w:t xml:space="preserve"> </w:t>
      </w:r>
      <w:r w:rsidRPr="009754B0">
        <w:rPr>
          <w:i/>
          <w:vertAlign w:val="superscript"/>
        </w:rPr>
        <w:t>35</w:t>
      </w:r>
      <w:r>
        <w:t xml:space="preserve"> (</w:t>
      </w:r>
      <w:r w:rsidRPr="00274077">
        <w:t>Once upon a time</w:t>
      </w:r>
      <w:r>
        <w:t>)</w:t>
      </w:r>
      <w:r w:rsidRPr="00274077">
        <w:t xml:space="preserve"> a leopard came upon a she-goat who was cold. The</w:t>
      </w:r>
      <w:r>
        <w:t xml:space="preserve"> </w:t>
      </w:r>
      <w:r w:rsidRPr="00274077">
        <w:rPr>
          <w:rFonts w:cs="Arial"/>
        </w:rPr>
        <w:t>leopard said to the goat, “Won’t you let me cover you with my pelt?”</w:t>
      </w:r>
      <w:r>
        <w:rPr>
          <w:rFonts w:cs="Arial"/>
        </w:rPr>
        <w:t xml:space="preserve"> </w:t>
      </w:r>
      <w:r>
        <w:rPr>
          <w:rFonts w:cs="Arial"/>
          <w:vertAlign w:val="superscript"/>
        </w:rPr>
        <w:t>119</w:t>
      </w:r>
      <w:r w:rsidRPr="00274077">
        <w:rPr>
          <w:rFonts w:cs="Arial"/>
        </w:rPr>
        <w:t>The goat replied to the leopard, “Why should I do that, my lord? Don’t</w:t>
      </w:r>
      <w:r>
        <w:rPr>
          <w:rFonts w:cs="Arial"/>
        </w:rPr>
        <w:t xml:space="preserve"> </w:t>
      </w:r>
      <w:r w:rsidRPr="00274077">
        <w:rPr>
          <w:rFonts w:cs="Arial"/>
        </w:rPr>
        <w:t xml:space="preserve">take my own hide away from me! For </w:t>
      </w:r>
      <w:r>
        <w:rPr>
          <w:rFonts w:cs="Arial"/>
        </w:rPr>
        <w:t>(</w:t>
      </w:r>
      <w:r w:rsidRPr="00274077">
        <w:rPr>
          <w:rFonts w:cs="Arial"/>
        </w:rPr>
        <w:t>as they say</w:t>
      </w:r>
      <w:r>
        <w:rPr>
          <w:rFonts w:cs="Arial"/>
        </w:rPr>
        <w:t>)</w:t>
      </w:r>
      <w:r w:rsidRPr="00274077">
        <w:rPr>
          <w:rFonts w:cs="Arial"/>
        </w:rPr>
        <w:t xml:space="preserve">, ‘A </w:t>
      </w:r>
      <w:r w:rsidRPr="0036561F">
        <w:rPr>
          <w:rFonts w:cs="Arial"/>
          <w:iCs/>
        </w:rPr>
        <w:t>leopard</w:t>
      </w:r>
      <w:r>
        <w:rPr>
          <w:rFonts w:cs="Arial"/>
          <w:iCs/>
        </w:rPr>
        <w:t xml:space="preserve"> </w:t>
      </w:r>
      <w:r w:rsidRPr="00274077">
        <w:rPr>
          <w:rFonts w:cs="Arial"/>
        </w:rPr>
        <w:t>does not</w:t>
      </w:r>
      <w:r>
        <w:rPr>
          <w:rFonts w:cs="Arial"/>
        </w:rPr>
        <w:t xml:space="preserve"> </w:t>
      </w:r>
      <w:r>
        <w:rPr>
          <w:rFonts w:cs="Arial"/>
          <w:vertAlign w:val="superscript"/>
        </w:rPr>
        <w:t>120</w:t>
      </w:r>
      <w:r w:rsidRPr="00274077">
        <w:rPr>
          <w:rFonts w:cs="Arial"/>
        </w:rPr>
        <w:t>greet a gazelle except to suck its blood.</w:t>
      </w:r>
      <w:r>
        <w:rPr>
          <w:rFonts w:cs="Arial"/>
        </w:rPr>
        <w:t>’”</w:t>
      </w:r>
    </w:p>
    <w:p w14:paraId="22CFECB6" w14:textId="77777777" w:rsidR="00A22D52" w:rsidRDefault="00A22D52" w:rsidP="00A22D52">
      <w:pPr>
        <w:jc w:val="both"/>
        <w:rPr>
          <w:rFonts w:cs="Arial"/>
          <w:iCs/>
        </w:rPr>
      </w:pPr>
      <w:r>
        <w:rPr>
          <w:rFonts w:cs="Arial"/>
        </w:rPr>
        <w:lastRenderedPageBreak/>
        <w:t xml:space="preserve">     </w:t>
      </w:r>
      <w:r w:rsidRPr="009754B0">
        <w:rPr>
          <w:rFonts w:cs="Arial"/>
          <w:i/>
          <w:vertAlign w:val="superscript"/>
        </w:rPr>
        <w:t>36</w:t>
      </w:r>
      <w:r>
        <w:rPr>
          <w:rFonts w:cs="Arial"/>
        </w:rPr>
        <w:t xml:space="preserve"> (</w:t>
      </w:r>
      <w:r w:rsidRPr="00274077">
        <w:rPr>
          <w:rFonts w:cs="Arial"/>
        </w:rPr>
        <w:t>Once upon a time</w:t>
      </w:r>
      <w:r>
        <w:rPr>
          <w:rFonts w:cs="Arial"/>
        </w:rPr>
        <w:t>)</w:t>
      </w:r>
      <w:r w:rsidRPr="00274077">
        <w:rPr>
          <w:rFonts w:cs="Arial"/>
        </w:rPr>
        <w:t xml:space="preserve"> a bear came to the lambs and said, </w:t>
      </w:r>
      <w:r w:rsidRPr="009754B0">
        <w:rPr>
          <w:rFonts w:cs="Arial"/>
          <w:iCs/>
        </w:rPr>
        <w:t>“</w:t>
      </w:r>
      <w:r w:rsidRPr="0036561F">
        <w:rPr>
          <w:rFonts w:cs="Arial"/>
          <w:iCs/>
        </w:rPr>
        <w:t>Let me take just one of you and</w:t>
      </w:r>
      <w:r w:rsidRPr="009754B0">
        <w:rPr>
          <w:rFonts w:cs="Arial"/>
          <w:iCs/>
        </w:rPr>
        <w:t xml:space="preserve"> </w:t>
      </w:r>
      <w:r>
        <w:rPr>
          <w:rFonts w:cs="Arial"/>
          <w:iCs/>
          <w:vertAlign w:val="superscript"/>
        </w:rPr>
        <w:t>121</w:t>
      </w:r>
      <w:r>
        <w:rPr>
          <w:rFonts w:cs="Arial"/>
          <w:iCs/>
        </w:rPr>
        <w:t xml:space="preserve">I </w:t>
      </w:r>
      <w:r w:rsidRPr="00274077">
        <w:rPr>
          <w:rFonts w:cs="Arial"/>
        </w:rPr>
        <w:t>will be con</w:t>
      </w:r>
      <w:r>
        <w:rPr>
          <w:rFonts w:cs="Arial"/>
        </w:rPr>
        <w:t>tent.” The lambs replied to him,</w:t>
      </w:r>
      <w:r w:rsidRPr="00274077">
        <w:rPr>
          <w:rFonts w:cs="Arial"/>
        </w:rPr>
        <w:t xml:space="preserve"> “Take</w:t>
      </w:r>
      <w:r>
        <w:rPr>
          <w:rFonts w:cs="Arial"/>
        </w:rPr>
        <w:t xml:space="preserve"> whichever </w:t>
      </w:r>
      <w:r w:rsidRPr="00274077">
        <w:rPr>
          <w:rFonts w:cs="Arial"/>
        </w:rPr>
        <w:t xml:space="preserve">of us you will. We </w:t>
      </w:r>
      <w:r w:rsidRPr="0036561F">
        <w:rPr>
          <w:rFonts w:cs="Arial"/>
          <w:iCs/>
        </w:rPr>
        <w:t>are only sheep, but you are a bear!</w:t>
      </w:r>
      <w:r w:rsidRPr="009754B0">
        <w:rPr>
          <w:rFonts w:cs="Arial"/>
          <w:iCs/>
        </w:rPr>
        <w:t xml:space="preserve"> </w:t>
      </w:r>
      <w:r>
        <w:rPr>
          <w:rFonts w:cs="Arial"/>
          <w:vertAlign w:val="superscript"/>
        </w:rPr>
        <w:t>122</w:t>
      </w:r>
      <w:r>
        <w:rPr>
          <w:rFonts w:cs="Arial"/>
        </w:rPr>
        <w:t>For it</w:t>
      </w:r>
      <w:r w:rsidRPr="00274077">
        <w:rPr>
          <w:rFonts w:cs="Arial"/>
        </w:rPr>
        <w:t xml:space="preserve"> is not in men’s own power to lift their feet or set them down apart fro</w:t>
      </w:r>
      <w:r w:rsidRPr="0036561F">
        <w:rPr>
          <w:rFonts w:cs="Arial"/>
        </w:rPr>
        <w:t xml:space="preserve">m </w:t>
      </w:r>
      <w:r w:rsidRPr="0036561F">
        <w:rPr>
          <w:rFonts w:cs="Arial"/>
          <w:iCs/>
        </w:rPr>
        <w:t>the gods</w:t>
      </w:r>
      <w:r w:rsidRPr="00BB5864">
        <w:rPr>
          <w:rFonts w:cs="Arial"/>
          <w:iCs/>
        </w:rPr>
        <w:t xml:space="preserve"> </w:t>
      </w:r>
      <w:r>
        <w:rPr>
          <w:rFonts w:cs="Arial"/>
          <w:iCs/>
        </w:rPr>
        <w:t>. . .”</w:t>
      </w:r>
    </w:p>
    <w:p w14:paraId="1DB8D55D" w14:textId="77777777" w:rsidR="00A22D52" w:rsidRPr="00BB5864" w:rsidRDefault="00A22D52" w:rsidP="00A22D52">
      <w:pPr>
        <w:jc w:val="both"/>
        <w:rPr>
          <w:rFonts w:cs="Arial"/>
          <w:iCs/>
          <w:sz w:val="20"/>
        </w:rPr>
      </w:pPr>
      <w:r w:rsidRPr="00BB5864">
        <w:rPr>
          <w:rFonts w:cs="Arial"/>
          <w:iCs/>
          <w:sz w:val="20"/>
        </w:rPr>
        <w:t>[Gen 41:44, “Moreover Pharaoh said to Joseph, “I am Pharaoh, and without your consent no one shall lift up hand or foot in all the land of Egypt.””]</w:t>
      </w:r>
    </w:p>
    <w:p w14:paraId="56DE230E" w14:textId="77777777" w:rsidR="00A22D52" w:rsidRPr="00BB5864" w:rsidRDefault="00A22D52" w:rsidP="00A22D52">
      <w:pPr>
        <w:jc w:val="both"/>
        <w:rPr>
          <w:rFonts w:cs="Arial"/>
          <w:iCs/>
          <w:sz w:val="20"/>
        </w:rPr>
      </w:pPr>
      <w:r w:rsidRPr="00BB5864">
        <w:rPr>
          <w:rFonts w:cs="Arial"/>
          <w:iCs/>
          <w:sz w:val="20"/>
        </w:rPr>
        <w:t xml:space="preserve">[Jer 10:23  I know, O </w:t>
      </w:r>
      <w:r w:rsidRPr="00BB5864">
        <w:rPr>
          <w:iCs/>
          <w:smallCaps/>
          <w:sz w:val="20"/>
        </w:rPr>
        <w:t>Lord</w:t>
      </w:r>
      <w:r w:rsidRPr="00BB5864">
        <w:rPr>
          <w:rFonts w:cs="Arial"/>
          <w:iCs/>
          <w:sz w:val="20"/>
        </w:rPr>
        <w:t>, that the way of human beings is not in their control, that mortals as they walk cannot direct their steps.”]</w:t>
      </w:r>
    </w:p>
    <w:p w14:paraId="22F3BADC" w14:textId="77777777" w:rsidR="00A22D52" w:rsidRPr="00BB5864" w:rsidRDefault="00A22D52" w:rsidP="00A22D52">
      <w:pPr>
        <w:jc w:val="both"/>
        <w:rPr>
          <w:rFonts w:cs="Arial"/>
          <w:iCs/>
        </w:rPr>
      </w:pPr>
    </w:p>
    <w:p w14:paraId="7B545D8A" w14:textId="77777777" w:rsidR="00A22D52" w:rsidRDefault="00A22D52" w:rsidP="00A22D52">
      <w:pPr>
        <w:jc w:val="both"/>
        <w:rPr>
          <w:rFonts w:cs="Arial"/>
        </w:rPr>
      </w:pPr>
      <w:r w:rsidRPr="00BB5864">
        <w:rPr>
          <w:rFonts w:cs="Arial"/>
          <w:iCs/>
          <w:vertAlign w:val="superscript"/>
        </w:rPr>
        <w:t>123</w:t>
      </w:r>
      <w:r>
        <w:rPr>
          <w:rFonts w:cs="Arial"/>
          <w:iCs/>
        </w:rPr>
        <w:t xml:space="preserve"> (</w:t>
      </w:r>
      <w:r w:rsidRPr="00274077">
        <w:rPr>
          <w:rFonts w:cs="Arial"/>
          <w:i/>
          <w:iCs/>
        </w:rPr>
        <w:t>Variant ending</w:t>
      </w:r>
      <w:r>
        <w:rPr>
          <w:rFonts w:cs="Arial"/>
          <w:iCs/>
        </w:rPr>
        <w:t>:)</w:t>
      </w:r>
      <w:r w:rsidRPr="00BB5864">
        <w:rPr>
          <w:rFonts w:cs="Arial"/>
          <w:iCs/>
        </w:rPr>
        <w:t xml:space="preserve"> </w:t>
      </w:r>
      <w:r w:rsidRPr="00BB5864">
        <w:rPr>
          <w:rFonts w:cs="Arial"/>
        </w:rPr>
        <w:t>“</w:t>
      </w:r>
      <w:r w:rsidRPr="00274077">
        <w:rPr>
          <w:rFonts w:cs="Arial"/>
        </w:rPr>
        <w:t>For it is not in your power to lift your foot or set it</w:t>
      </w:r>
      <w:r>
        <w:rPr>
          <w:rFonts w:cs="Arial"/>
        </w:rPr>
        <w:t xml:space="preserve"> down.”</w:t>
      </w:r>
    </w:p>
    <w:p w14:paraId="6E956C3E" w14:textId="77777777" w:rsidR="00A22D52" w:rsidRDefault="00A22D52" w:rsidP="00A22D52">
      <w:pPr>
        <w:jc w:val="both"/>
        <w:rPr>
          <w:rFonts w:cs="Arial"/>
        </w:rPr>
      </w:pPr>
    </w:p>
    <w:p w14:paraId="75668320" w14:textId="77777777" w:rsidR="00A22D52" w:rsidRDefault="00A22D52" w:rsidP="00A22D52">
      <w:pPr>
        <w:jc w:val="both"/>
        <w:rPr>
          <w:rFonts w:cs="Arial"/>
        </w:rPr>
      </w:pPr>
      <w:r>
        <w:rPr>
          <w:rFonts w:cs="Arial"/>
        </w:rPr>
        <w:t xml:space="preserve">     </w:t>
      </w:r>
      <w:r w:rsidRPr="00BB5864">
        <w:rPr>
          <w:rFonts w:cs="Arial"/>
          <w:i/>
          <w:vertAlign w:val="superscript"/>
        </w:rPr>
        <w:t>37</w:t>
      </w:r>
      <w:r>
        <w:rPr>
          <w:rFonts w:cs="Arial"/>
        </w:rPr>
        <w:tab/>
        <w:t>If good comes forth from men’s mouths,</w:t>
      </w:r>
    </w:p>
    <w:p w14:paraId="78C16586" w14:textId="77777777" w:rsidR="00A22D52" w:rsidRPr="00274077" w:rsidRDefault="00A22D52" w:rsidP="00A22D52">
      <w:pPr>
        <w:jc w:val="both"/>
        <w:rPr>
          <w:rFonts w:cs="Arial"/>
        </w:rPr>
      </w:pPr>
      <w:r>
        <w:rPr>
          <w:rFonts w:cs="Arial"/>
        </w:rPr>
        <w:tab/>
        <w:t>(</w:t>
      </w:r>
      <w:r w:rsidRPr="00274077">
        <w:rPr>
          <w:rFonts w:cs="Arial"/>
        </w:rPr>
        <w:t>it is a fine thing</w:t>
      </w:r>
      <w:r>
        <w:rPr>
          <w:rFonts w:cs="Arial"/>
        </w:rPr>
        <w:t>).</w:t>
      </w:r>
      <w:r>
        <w:rPr>
          <w:rStyle w:val="FootnoteReference"/>
          <w:rFonts w:eastAsiaTheme="majorEastAsia" w:cs="Arial"/>
        </w:rPr>
        <w:footnoteReference w:customMarkFollows="1" w:id="35"/>
        <w:t>n</w:t>
      </w:r>
    </w:p>
    <w:p w14:paraId="2E60AC1C" w14:textId="77777777" w:rsidR="00A22D52" w:rsidRDefault="00A22D52" w:rsidP="00A22D52">
      <w:pPr>
        <w:jc w:val="both"/>
        <w:rPr>
          <w:rFonts w:cs="Arial"/>
        </w:rPr>
      </w:pPr>
      <w:r w:rsidRPr="00BB5864">
        <w:rPr>
          <w:rFonts w:cs="Arial"/>
          <w:vertAlign w:val="superscript"/>
        </w:rPr>
        <w:t>124</w:t>
      </w:r>
      <w:r>
        <w:rPr>
          <w:rFonts w:cs="Arial"/>
        </w:rPr>
        <w:tab/>
      </w:r>
      <w:r w:rsidRPr="00274077">
        <w:rPr>
          <w:rFonts w:cs="Arial"/>
        </w:rPr>
        <w:t>But if evil</w:t>
      </w:r>
      <w:r>
        <w:rPr>
          <w:rFonts w:cs="Arial"/>
        </w:rPr>
        <w:t xml:space="preserve"> comes forth from their mouths,</w:t>
      </w:r>
    </w:p>
    <w:p w14:paraId="4DB76D56" w14:textId="77777777" w:rsidR="00A22D52" w:rsidRPr="00274077" w:rsidRDefault="00A22D52" w:rsidP="00A22D52">
      <w:pPr>
        <w:jc w:val="both"/>
        <w:rPr>
          <w:rFonts w:cs="Arial"/>
        </w:rPr>
      </w:pPr>
      <w:r>
        <w:rPr>
          <w:rFonts w:cs="Arial"/>
        </w:rPr>
        <w:tab/>
      </w:r>
      <w:r w:rsidRPr="00274077">
        <w:rPr>
          <w:rFonts w:cs="Arial"/>
        </w:rPr>
        <w:t>then the gods will bring evil upon them.</w:t>
      </w:r>
    </w:p>
    <w:p w14:paraId="10EA5ACE" w14:textId="77777777" w:rsidR="00A22D52" w:rsidRDefault="00A22D52" w:rsidP="00A22D52">
      <w:pPr>
        <w:jc w:val="both"/>
        <w:rPr>
          <w:rFonts w:cs="Arial"/>
        </w:rPr>
      </w:pPr>
    </w:p>
    <w:p w14:paraId="09AA4D28" w14:textId="77777777" w:rsidR="00A22D52" w:rsidRPr="00274077" w:rsidRDefault="00A22D52" w:rsidP="00A22D52">
      <w:pPr>
        <w:jc w:val="both"/>
        <w:rPr>
          <w:rFonts w:cs="Arial"/>
        </w:rPr>
      </w:pPr>
      <w:r>
        <w:rPr>
          <w:rFonts w:cs="Arial"/>
        </w:rPr>
        <w:t xml:space="preserve">     </w:t>
      </w:r>
      <w:r w:rsidRPr="00BB5864">
        <w:rPr>
          <w:rFonts w:cs="Arial"/>
          <w:i/>
          <w:vertAlign w:val="superscript"/>
        </w:rPr>
        <w:t>38</w:t>
      </w:r>
      <w:r>
        <w:rPr>
          <w:rFonts w:cs="Arial"/>
        </w:rPr>
        <w:t xml:space="preserve"> </w:t>
      </w:r>
      <w:r w:rsidRPr="00274077">
        <w:rPr>
          <w:rFonts w:cs="Arial"/>
        </w:rPr>
        <w:t xml:space="preserve">If the </w:t>
      </w:r>
      <w:r w:rsidRPr="00BB5864">
        <w:rPr>
          <w:rFonts w:cs="Arial"/>
          <w:iCs/>
        </w:rPr>
        <w:t xml:space="preserve">eyes of </w:t>
      </w:r>
      <w:r w:rsidRPr="00274077">
        <w:rPr>
          <w:rFonts w:cs="Arial"/>
        </w:rPr>
        <w:t xml:space="preserve">the gods are on men, </w:t>
      </w:r>
      <w:r w:rsidRPr="00BB5864">
        <w:rPr>
          <w:rFonts w:cs="Arial"/>
          <w:vertAlign w:val="superscript"/>
        </w:rPr>
        <w:t>125</w:t>
      </w:r>
      <w:r w:rsidRPr="00274077">
        <w:rPr>
          <w:rFonts w:cs="Arial"/>
        </w:rPr>
        <w:t>a man who chops wood in the dark whe</w:t>
      </w:r>
      <w:r>
        <w:rPr>
          <w:rFonts w:cs="Arial"/>
        </w:rPr>
        <w:t>n he cannot see is like a thief</w:t>
      </w:r>
      <w:r w:rsidRPr="00274077">
        <w:rPr>
          <w:rFonts w:cs="Arial"/>
        </w:rPr>
        <w:t xml:space="preserve"> who bre</w:t>
      </w:r>
      <w:r>
        <w:rPr>
          <w:rFonts w:cs="Arial"/>
        </w:rPr>
        <w:t>aks into a house and is caught.</w:t>
      </w:r>
    </w:p>
    <w:p w14:paraId="655EB379" w14:textId="77777777" w:rsidR="00A22D52" w:rsidRDefault="00A22D52" w:rsidP="00A22D52">
      <w:pPr>
        <w:jc w:val="both"/>
        <w:rPr>
          <w:rFonts w:cs="Tahoma"/>
        </w:rPr>
      </w:pPr>
    </w:p>
    <w:p w14:paraId="7D180EC8" w14:textId="77777777" w:rsidR="00A22D52" w:rsidRPr="00BB5864" w:rsidRDefault="00A22D52" w:rsidP="00A22D52">
      <w:pPr>
        <w:jc w:val="both"/>
        <w:rPr>
          <w:rFonts w:cs="Tahoma"/>
        </w:rPr>
      </w:pPr>
      <w:r>
        <w:rPr>
          <w:rFonts w:cs="Tahoma"/>
          <w:b/>
          <w:i/>
        </w:rPr>
        <w:t>Col. IX</w:t>
      </w:r>
    </w:p>
    <w:p w14:paraId="1EFC0917" w14:textId="77777777" w:rsidR="00A22D52" w:rsidRPr="00274077" w:rsidRDefault="00A22D52" w:rsidP="00A22D52">
      <w:pPr>
        <w:jc w:val="both"/>
        <w:rPr>
          <w:rFonts w:cs="Arial"/>
        </w:rPr>
      </w:pPr>
      <w:r w:rsidRPr="00BB5864">
        <w:rPr>
          <w:rFonts w:cs="Tahoma"/>
          <w:vertAlign w:val="superscript"/>
        </w:rPr>
        <w:t>126</w:t>
      </w:r>
      <w:r>
        <w:rPr>
          <w:rFonts w:cs="Tahoma"/>
        </w:rPr>
        <w:t xml:space="preserve"> </w:t>
      </w:r>
      <w:r w:rsidRPr="00BB5864">
        <w:rPr>
          <w:rFonts w:cs="Tahoma"/>
          <w:i/>
          <w:vertAlign w:val="superscript"/>
        </w:rPr>
        <w:t>39</w:t>
      </w:r>
      <w:r>
        <w:rPr>
          <w:rFonts w:cs="Tahoma"/>
        </w:rPr>
        <w:tab/>
      </w:r>
      <w:r w:rsidRPr="00274077">
        <w:rPr>
          <w:rFonts w:cs="Tahoma"/>
        </w:rPr>
        <w:t xml:space="preserve">Do </w:t>
      </w:r>
      <w:r>
        <w:rPr>
          <w:rFonts w:cs="Arial"/>
        </w:rPr>
        <w:t>not draw</w:t>
      </w:r>
      <w:r w:rsidRPr="00274077">
        <w:rPr>
          <w:rFonts w:cs="Arial"/>
        </w:rPr>
        <w:t xml:space="preserve"> your bow</w:t>
      </w:r>
    </w:p>
    <w:p w14:paraId="45F589B4" w14:textId="77777777" w:rsidR="00A22D52" w:rsidRPr="00274077" w:rsidRDefault="00A22D52" w:rsidP="00A22D52">
      <w:pPr>
        <w:jc w:val="both"/>
        <w:rPr>
          <w:rFonts w:cs="Arial"/>
        </w:rPr>
      </w:pPr>
      <w:r>
        <w:rPr>
          <w:rFonts w:cs="Arial"/>
        </w:rPr>
        <w:tab/>
      </w:r>
      <w:r w:rsidRPr="00274077">
        <w:rPr>
          <w:rFonts w:cs="Arial"/>
        </w:rPr>
        <w:t>and shoot your arrow at the righteous man, [502]</w:t>
      </w:r>
    </w:p>
    <w:p w14:paraId="77B089C4" w14:textId="77777777" w:rsidR="00A22D52" w:rsidRDefault="00A22D52" w:rsidP="00A22D52">
      <w:pPr>
        <w:jc w:val="both"/>
        <w:rPr>
          <w:rFonts w:cs="Garamond"/>
        </w:rPr>
      </w:pPr>
      <w:r>
        <w:tab/>
      </w:r>
      <w:r>
        <w:rPr>
          <w:rFonts w:cs="Garamond"/>
        </w:rPr>
        <w:t>lest the gods come to his aid</w:t>
      </w:r>
    </w:p>
    <w:p w14:paraId="4AA21A11" w14:textId="77777777" w:rsidR="00A22D52" w:rsidRPr="00EE6652" w:rsidRDefault="00A22D52" w:rsidP="00A22D52">
      <w:pPr>
        <w:jc w:val="both"/>
        <w:rPr>
          <w:rFonts w:cs="Garamond"/>
        </w:rPr>
      </w:pPr>
      <w:r>
        <w:rPr>
          <w:rFonts w:cs="Garamond"/>
        </w:rPr>
        <w:tab/>
        <w:t>and turn it back against you.</w:t>
      </w:r>
    </w:p>
    <w:p w14:paraId="47CECD60" w14:textId="77777777" w:rsidR="00A22D52" w:rsidRDefault="00A22D52" w:rsidP="00A22D52">
      <w:pPr>
        <w:jc w:val="both"/>
      </w:pPr>
    </w:p>
    <w:p w14:paraId="63A9B57D" w14:textId="77777777" w:rsidR="00A22D52" w:rsidRPr="00274077" w:rsidRDefault="00A22D52" w:rsidP="00A22D52">
      <w:pPr>
        <w:jc w:val="both"/>
        <w:rPr>
          <w:rFonts w:cs="Garamond"/>
        </w:rPr>
      </w:pPr>
      <w:r w:rsidRPr="00EE6652">
        <w:rPr>
          <w:vertAlign w:val="superscript"/>
        </w:rPr>
        <w:t>127</w:t>
      </w:r>
      <w:r w:rsidRPr="00274077">
        <w:t xml:space="preserve"> </w:t>
      </w:r>
      <w:r w:rsidRPr="00EE6652">
        <w:rPr>
          <w:i/>
          <w:iCs/>
          <w:vertAlign w:val="superscript"/>
        </w:rPr>
        <w:t>40</w:t>
      </w:r>
      <w:r w:rsidRPr="00EE6652">
        <w:rPr>
          <w:iCs/>
        </w:rPr>
        <w:tab/>
      </w:r>
      <w:r>
        <w:rPr>
          <w:rFonts w:cs="Garamond"/>
        </w:rPr>
        <w:t>Hear, O</w:t>
      </w:r>
      <w:r w:rsidRPr="00274077">
        <w:rPr>
          <w:rFonts w:cs="Garamond"/>
        </w:rPr>
        <w:t xml:space="preserve"> my son:</w:t>
      </w:r>
    </w:p>
    <w:p w14:paraId="00A45F8B" w14:textId="77777777" w:rsidR="00A22D52" w:rsidRPr="00274077" w:rsidRDefault="00A22D52" w:rsidP="00A22D52">
      <w:pPr>
        <w:jc w:val="both"/>
        <w:rPr>
          <w:rFonts w:cs="Garamond"/>
        </w:rPr>
      </w:pPr>
      <w:r>
        <w:rPr>
          <w:rFonts w:cs="Garamond"/>
        </w:rPr>
        <w:tab/>
      </w:r>
      <w:r w:rsidRPr="00274077">
        <w:rPr>
          <w:rFonts w:cs="Garamond"/>
        </w:rPr>
        <w:t>harvest any harvest,</w:t>
      </w:r>
    </w:p>
    <w:p w14:paraId="3CF216E3" w14:textId="77777777" w:rsidR="00A22D52" w:rsidRPr="00274077" w:rsidRDefault="00A22D52" w:rsidP="00A22D52">
      <w:pPr>
        <w:jc w:val="both"/>
        <w:rPr>
          <w:rFonts w:cs="Garamond"/>
        </w:rPr>
      </w:pPr>
      <w:r>
        <w:rPr>
          <w:rFonts w:cs="Garamond"/>
        </w:rPr>
        <w:tab/>
      </w:r>
      <w:r w:rsidRPr="00274077">
        <w:rPr>
          <w:rFonts w:cs="Garamond"/>
        </w:rPr>
        <w:t>and do any job;</w:t>
      </w:r>
    </w:p>
    <w:p w14:paraId="2E64CF92" w14:textId="77777777" w:rsidR="00A22D52" w:rsidRPr="00274077" w:rsidRDefault="00A22D52" w:rsidP="00A22D52">
      <w:pPr>
        <w:jc w:val="both"/>
        <w:rPr>
          <w:rFonts w:cs="Garamond"/>
        </w:rPr>
      </w:pPr>
      <w:r>
        <w:rPr>
          <w:rFonts w:cs="Garamond"/>
        </w:rPr>
        <w:tab/>
      </w:r>
      <w:r w:rsidRPr="00274077">
        <w:rPr>
          <w:rFonts w:cs="Garamond"/>
        </w:rPr>
        <w:t>then you may eat your fill</w:t>
      </w:r>
    </w:p>
    <w:p w14:paraId="6C7BCF74" w14:textId="77777777" w:rsidR="00A22D52" w:rsidRDefault="00A22D52" w:rsidP="00A22D52">
      <w:pPr>
        <w:jc w:val="both"/>
        <w:rPr>
          <w:rFonts w:cs="Garamond"/>
        </w:rPr>
      </w:pPr>
      <w:r>
        <w:rPr>
          <w:rFonts w:cs="Garamond"/>
        </w:rPr>
        <w:tab/>
        <w:t xml:space="preserve">and provide for your children. </w:t>
      </w:r>
      <w:r>
        <w:rPr>
          <w:rFonts w:cs="Garamond"/>
          <w:sz w:val="20"/>
        </w:rPr>
        <w:t>[s</w:t>
      </w:r>
      <w:r w:rsidRPr="00EE6652">
        <w:rPr>
          <w:rFonts w:cs="Garamond"/>
          <w:sz w:val="20"/>
        </w:rPr>
        <w:t xml:space="preserve">ee 129 </w:t>
      </w:r>
      <w:r w:rsidRPr="00EE6652">
        <w:rPr>
          <w:rFonts w:cs="Garamond"/>
          <w:i/>
          <w:sz w:val="20"/>
        </w:rPr>
        <w:t>42</w:t>
      </w:r>
      <w:r w:rsidRPr="00EE6652">
        <w:rPr>
          <w:rFonts w:cs="Garamond"/>
          <w:sz w:val="20"/>
        </w:rPr>
        <w:t>]</w:t>
      </w:r>
    </w:p>
    <w:p w14:paraId="64D296EA" w14:textId="77777777" w:rsidR="00A22D52" w:rsidRPr="00EE6652" w:rsidRDefault="00A22D52" w:rsidP="00A22D52">
      <w:pPr>
        <w:jc w:val="both"/>
        <w:rPr>
          <w:rFonts w:cs="Garamond"/>
          <w:sz w:val="20"/>
        </w:rPr>
      </w:pPr>
      <w:r w:rsidRPr="00EE6652">
        <w:rPr>
          <w:rFonts w:cs="Garamond"/>
          <w:sz w:val="20"/>
        </w:rPr>
        <w:t>[Prov 12:11, “Those who till their land will have plenty of food, but those who follow worthless pursuits have no sense.”]</w:t>
      </w:r>
    </w:p>
    <w:p w14:paraId="7DF47FEC" w14:textId="77777777" w:rsidR="00A22D52" w:rsidRPr="00EE6652" w:rsidRDefault="00A22D52" w:rsidP="00A22D52">
      <w:pPr>
        <w:jc w:val="both"/>
        <w:rPr>
          <w:rFonts w:cs="Garamond"/>
          <w:sz w:val="20"/>
        </w:rPr>
      </w:pPr>
      <w:r w:rsidRPr="00EE6652">
        <w:rPr>
          <w:rFonts w:cs="Garamond"/>
          <w:sz w:val="20"/>
        </w:rPr>
        <w:t>[Prov 28:19, “Anyone who tills the land will have plenty of bread, but one who follows worthless pursuits will have plenty of poverty.”]</w:t>
      </w:r>
    </w:p>
    <w:p w14:paraId="27DC76AC" w14:textId="77777777" w:rsidR="00A22D52" w:rsidRPr="00EE6652" w:rsidRDefault="00A22D52" w:rsidP="00A22D52">
      <w:pPr>
        <w:jc w:val="both"/>
        <w:rPr>
          <w:rFonts w:cs="Garamond"/>
          <w:sz w:val="20"/>
        </w:rPr>
      </w:pPr>
      <w:r w:rsidRPr="00EE6652">
        <w:rPr>
          <w:rFonts w:cs="Garamond"/>
          <w:sz w:val="20"/>
        </w:rPr>
        <w:t>[Qoh 2:24, “There is nothing better for mortals than to eat and drink, and find enjoyment in their toil. This also, I saw, is from the hand of God . . .”]</w:t>
      </w:r>
    </w:p>
    <w:p w14:paraId="4FC17ABA" w14:textId="77777777" w:rsidR="00A22D52" w:rsidRPr="00EE6652" w:rsidRDefault="00A22D52" w:rsidP="00A22D52">
      <w:pPr>
        <w:jc w:val="both"/>
        <w:rPr>
          <w:rFonts w:cs="Garamond"/>
          <w:sz w:val="20"/>
        </w:rPr>
      </w:pPr>
      <w:r w:rsidRPr="00EE6652">
        <w:rPr>
          <w:rFonts w:cs="Garamond"/>
          <w:sz w:val="20"/>
        </w:rPr>
        <w:t>[Qoh 3:13, “it is God’s gift that all should eat and drink and take pleasure in all their toil.”]</w:t>
      </w:r>
    </w:p>
    <w:p w14:paraId="4C8E0E08" w14:textId="77777777" w:rsidR="00A22D52" w:rsidRPr="00EE6652" w:rsidRDefault="00A22D52" w:rsidP="00A22D52">
      <w:pPr>
        <w:jc w:val="both"/>
        <w:rPr>
          <w:rFonts w:cs="Garamond"/>
          <w:sz w:val="20"/>
        </w:rPr>
      </w:pPr>
      <w:r w:rsidRPr="00EE6652">
        <w:rPr>
          <w:rFonts w:cs="Garamond"/>
          <w:sz w:val="20"/>
        </w:rPr>
        <w:t>[Qoh 3:22, “So I saw that there is nothing better than that all should enjoy their work, for that is their lot; who can bring them to see what will be after them?”]</w:t>
      </w:r>
    </w:p>
    <w:p w14:paraId="00BD284B" w14:textId="31B963A7" w:rsidR="00A22D52" w:rsidRPr="00EE6652" w:rsidRDefault="00A22D52" w:rsidP="00A22D52">
      <w:pPr>
        <w:jc w:val="both"/>
        <w:rPr>
          <w:rFonts w:cs="Garamond"/>
          <w:sz w:val="20"/>
        </w:rPr>
      </w:pPr>
      <w:r w:rsidRPr="00EE6652">
        <w:rPr>
          <w:rFonts w:cs="Garamond"/>
          <w:sz w:val="20"/>
        </w:rPr>
        <w:t>[Qoh 5:18-19, “This is what I have seen to be good</w:t>
      </w:r>
      <w:r w:rsidR="00EC002E" w:rsidRPr="00EC002E">
        <w:rPr>
          <w:rFonts w:cs="Garamond"/>
          <w:bCs/>
          <w:sz w:val="20"/>
        </w:rPr>
        <w:t xml:space="preserve">: </w:t>
      </w:r>
      <w:r w:rsidRPr="00EE6652">
        <w:rPr>
          <w:rFonts w:cs="Garamond"/>
          <w:sz w:val="20"/>
        </w:rPr>
        <w:t>it is fitting to eat and drink and find enjoyment in all the toil with which one toils under the sun the few days of the life God gives us; for this is our lot. 19 Likewise all to whom God gives wealth and possessions and whom he enables to enjoy them, and to accept their lot and find enjoyment in their toil—this is the gift of God.”]</w:t>
      </w:r>
    </w:p>
    <w:p w14:paraId="73BF817C" w14:textId="77777777" w:rsidR="00A22D52" w:rsidRPr="00EE6652" w:rsidRDefault="00A22D52" w:rsidP="00A22D52">
      <w:pPr>
        <w:jc w:val="both"/>
        <w:rPr>
          <w:rFonts w:cs="Garamond"/>
          <w:sz w:val="20"/>
        </w:rPr>
      </w:pPr>
      <w:r w:rsidRPr="00EE6652">
        <w:rPr>
          <w:rFonts w:cs="Garamond"/>
          <w:sz w:val="20"/>
        </w:rPr>
        <w:t xml:space="preserve">[Qoh 9:7-10, “Go, eat your bread with enjoyment, and drink your wine with a merry heart; for God has long ago approved what you do. </w:t>
      </w:r>
      <w:r w:rsidRPr="00EE6652">
        <w:rPr>
          <w:color w:val="000000"/>
          <w:kern w:val="16"/>
          <w:sz w:val="20"/>
          <w:vertAlign w:val="superscript"/>
        </w:rPr>
        <w:t>8</w:t>
      </w:r>
      <w:r w:rsidRPr="00EE6652">
        <w:rPr>
          <w:rFonts w:cs="Garamond"/>
          <w:sz w:val="20"/>
        </w:rPr>
        <w:t xml:space="preserve">Let your garments always be white; do not let oil be lacking on your head. </w:t>
      </w:r>
      <w:r w:rsidRPr="00EE6652">
        <w:rPr>
          <w:color w:val="000000"/>
          <w:kern w:val="16"/>
          <w:sz w:val="20"/>
          <w:vertAlign w:val="superscript"/>
        </w:rPr>
        <w:t>9</w:t>
      </w:r>
      <w:r w:rsidRPr="00EE6652">
        <w:rPr>
          <w:rFonts w:cs="Garamond"/>
          <w:sz w:val="20"/>
        </w:rPr>
        <w:t xml:space="preserve">Enjoy life with the wife whom you love, all the days of your vain life that are given you under the sun, because that is your portion in life and in your toil at which you toil under the sun. </w:t>
      </w:r>
      <w:r w:rsidRPr="00EE6652">
        <w:rPr>
          <w:color w:val="000000"/>
          <w:kern w:val="16"/>
          <w:sz w:val="20"/>
          <w:vertAlign w:val="superscript"/>
        </w:rPr>
        <w:t>10</w:t>
      </w:r>
      <w:r w:rsidRPr="00EE6652">
        <w:rPr>
          <w:rFonts w:cs="Garamond"/>
          <w:sz w:val="20"/>
        </w:rPr>
        <w:t>Whatever your hand finds to do, do with your might; for there is no work or thought or knowledge or wisdom in Sheol, to which you are going.”]</w:t>
      </w:r>
    </w:p>
    <w:p w14:paraId="14D773C0" w14:textId="77777777" w:rsidR="00A22D52" w:rsidRPr="00EE6652" w:rsidRDefault="00A22D52" w:rsidP="00A22D52">
      <w:pPr>
        <w:jc w:val="both"/>
        <w:rPr>
          <w:sz w:val="20"/>
        </w:rPr>
      </w:pPr>
      <w:r w:rsidRPr="00EE6652">
        <w:rPr>
          <w:rFonts w:cs="Garamond"/>
          <w:sz w:val="20"/>
        </w:rPr>
        <w:lastRenderedPageBreak/>
        <w:t>[Sir 7:15, “</w:t>
      </w:r>
      <w:r w:rsidRPr="00EE6652">
        <w:rPr>
          <w:sz w:val="20"/>
        </w:rPr>
        <w:t>Do not hate hard labor or farm work, which was created by the Most High.”]</w:t>
      </w:r>
    </w:p>
    <w:p w14:paraId="28805BF3" w14:textId="77777777" w:rsidR="00A22D52" w:rsidRPr="00EE6652" w:rsidRDefault="00A22D52" w:rsidP="00A22D52">
      <w:pPr>
        <w:jc w:val="both"/>
        <w:rPr>
          <w:rFonts w:cs="Garamond"/>
        </w:rPr>
      </w:pPr>
    </w:p>
    <w:p w14:paraId="5F5452E4" w14:textId="77777777" w:rsidR="00A22D52" w:rsidRPr="00107CCD" w:rsidRDefault="00A22D52" w:rsidP="00A22D52">
      <w:pPr>
        <w:jc w:val="both"/>
        <w:rPr>
          <w:rFonts w:cs="Garamond"/>
          <w:sz w:val="20"/>
        </w:rPr>
      </w:pPr>
      <w:r w:rsidRPr="00EE6652">
        <w:rPr>
          <w:iCs/>
          <w:vertAlign w:val="superscript"/>
        </w:rPr>
        <w:t>128</w:t>
      </w:r>
      <w:r>
        <w:rPr>
          <w:iCs/>
        </w:rPr>
        <w:t xml:space="preserve"> </w:t>
      </w:r>
      <w:r w:rsidRPr="00EE6652">
        <w:rPr>
          <w:i/>
          <w:iCs/>
          <w:vertAlign w:val="superscript"/>
        </w:rPr>
        <w:t>41</w:t>
      </w:r>
      <w:r w:rsidRPr="00EE6652">
        <w:rPr>
          <w:iCs/>
        </w:rPr>
        <w:t xml:space="preserve"> </w:t>
      </w:r>
      <w:r w:rsidRPr="00274077">
        <w:t xml:space="preserve">If </w:t>
      </w:r>
      <w:r>
        <w:rPr>
          <w:rFonts w:cs="Garamond"/>
        </w:rPr>
        <w:t>you have drawn</w:t>
      </w:r>
      <w:r w:rsidRPr="00274077">
        <w:rPr>
          <w:rFonts w:cs="Garamond"/>
        </w:rPr>
        <w:t xml:space="preserve"> your bow and shot your arrow at a more righteous man than yourself</w:t>
      </w:r>
      <w:r>
        <w:rPr>
          <w:rFonts w:cs="Garamond"/>
        </w:rPr>
        <w:t xml:space="preserve">, it is a sin against the gods. </w:t>
      </w:r>
      <w:r>
        <w:rPr>
          <w:rFonts w:cs="Garamond"/>
          <w:sz w:val="20"/>
        </w:rPr>
        <w:t xml:space="preserve">[see 126 </w:t>
      </w:r>
      <w:r>
        <w:rPr>
          <w:rFonts w:cs="Garamond"/>
          <w:i/>
          <w:sz w:val="20"/>
        </w:rPr>
        <w:t>39</w:t>
      </w:r>
      <w:r>
        <w:rPr>
          <w:rFonts w:cs="Garamond"/>
          <w:sz w:val="20"/>
        </w:rPr>
        <w:t>]</w:t>
      </w:r>
    </w:p>
    <w:p w14:paraId="40FCD7F5" w14:textId="5CF945B3" w:rsidR="00A22D52" w:rsidRPr="00274077" w:rsidRDefault="00A22D52" w:rsidP="00A22D52">
      <w:pPr>
        <w:jc w:val="both"/>
        <w:rPr>
          <w:rFonts w:cs="Garamond"/>
        </w:rPr>
      </w:pPr>
      <w:r w:rsidRPr="00107CCD">
        <w:rPr>
          <w:vertAlign w:val="superscript"/>
        </w:rPr>
        <w:t>129</w:t>
      </w:r>
      <w:r w:rsidRPr="00274077">
        <w:t xml:space="preserve"> </w:t>
      </w:r>
      <w:r w:rsidRPr="00107CCD">
        <w:rPr>
          <w:rFonts w:cs="Garamond"/>
          <w:i/>
          <w:vertAlign w:val="superscript"/>
        </w:rPr>
        <w:t>42</w:t>
      </w:r>
      <w:r w:rsidRPr="00274077">
        <w:rPr>
          <w:rFonts w:cs="Garamond"/>
        </w:rPr>
        <w:t xml:space="preserve"> Hear, </w:t>
      </w:r>
      <w:r>
        <w:rPr>
          <w:rFonts w:cs="Garamond"/>
        </w:rPr>
        <w:t>O</w:t>
      </w:r>
      <w:r w:rsidRPr="00274077">
        <w:rPr>
          <w:rFonts w:cs="Garamond"/>
        </w:rPr>
        <w:t xml:space="preserve"> my son</w:t>
      </w:r>
      <w:r w:rsidR="00EC002E" w:rsidRPr="00EC002E">
        <w:rPr>
          <w:rFonts w:cs="Garamond"/>
          <w:bCs/>
        </w:rPr>
        <w:t xml:space="preserve">: </w:t>
      </w:r>
      <w:r w:rsidRPr="00274077">
        <w:rPr>
          <w:rFonts w:cs="Garamond"/>
        </w:rPr>
        <w:t>borrow grain and wheat, that you may eat your fill an</w:t>
      </w:r>
      <w:r>
        <w:rPr>
          <w:rFonts w:cs="Garamond"/>
        </w:rPr>
        <w:t>d</w:t>
      </w:r>
      <w:r w:rsidRPr="00274077">
        <w:rPr>
          <w:rFonts w:cs="Garamond"/>
        </w:rPr>
        <w:t xml:space="preserve"> prov</w:t>
      </w:r>
      <w:r>
        <w:rPr>
          <w:rFonts w:cs="Garamond"/>
        </w:rPr>
        <w:t xml:space="preserve">ide for your children with you. </w:t>
      </w:r>
      <w:r w:rsidRPr="00107CCD">
        <w:rPr>
          <w:rFonts w:cs="Garamond"/>
          <w:sz w:val="20"/>
        </w:rPr>
        <w:t xml:space="preserve">[see 127 </w:t>
      </w:r>
      <w:r w:rsidRPr="00107CCD">
        <w:rPr>
          <w:rFonts w:cs="Garamond"/>
          <w:i/>
          <w:sz w:val="20"/>
        </w:rPr>
        <w:t>40</w:t>
      </w:r>
      <w:r w:rsidRPr="00107CCD">
        <w:rPr>
          <w:rFonts w:cs="Garamond"/>
          <w:sz w:val="20"/>
        </w:rPr>
        <w:t>]</w:t>
      </w:r>
    </w:p>
    <w:p w14:paraId="3EF5B7C2" w14:textId="77777777" w:rsidR="00A22D52" w:rsidRDefault="00A22D52" w:rsidP="00A22D52">
      <w:pPr>
        <w:jc w:val="both"/>
        <w:rPr>
          <w:rFonts w:cs="Garamond"/>
        </w:rPr>
      </w:pPr>
      <w:r w:rsidRPr="00107CCD">
        <w:rPr>
          <w:vertAlign w:val="superscript"/>
        </w:rPr>
        <w:t>130</w:t>
      </w:r>
      <w:r w:rsidRPr="00274077">
        <w:t xml:space="preserve"> </w:t>
      </w:r>
      <w:r w:rsidRPr="00107CCD">
        <w:rPr>
          <w:i/>
          <w:vertAlign w:val="superscript"/>
        </w:rPr>
        <w:t>43</w:t>
      </w:r>
      <w:r w:rsidRPr="00274077">
        <w:t xml:space="preserve"> </w:t>
      </w:r>
      <w:r w:rsidRPr="00274077">
        <w:rPr>
          <w:rFonts w:cs="Garamond"/>
        </w:rPr>
        <w:t xml:space="preserve">Do not take a heavy loan from an evil man. And if you take a loan </w:t>
      </w:r>
      <w:r>
        <w:rPr>
          <w:rFonts w:cs="Garamond"/>
        </w:rPr>
        <w:t>(</w:t>
      </w:r>
      <w:r w:rsidRPr="00274077">
        <w:rPr>
          <w:rFonts w:cs="Garamond"/>
        </w:rPr>
        <w:t>at all</w:t>
      </w:r>
      <w:r>
        <w:rPr>
          <w:rFonts w:cs="Garamond"/>
        </w:rPr>
        <w:t>), g</w:t>
      </w:r>
      <w:r w:rsidRPr="00274077">
        <w:rPr>
          <w:rFonts w:cs="Garamond"/>
        </w:rPr>
        <w:t xml:space="preserve">ive yourself no peace until </w:t>
      </w:r>
      <w:r>
        <w:rPr>
          <w:rFonts w:cs="Garamond"/>
          <w:vertAlign w:val="superscript"/>
        </w:rPr>
        <w:t>131</w:t>
      </w:r>
      <w:r>
        <w:rPr>
          <w:rFonts w:cs="Garamond"/>
        </w:rPr>
        <w:t>you have repaid it. A loan is pleasant as . . .</w:t>
      </w:r>
      <w:r w:rsidRPr="00274077">
        <w:rPr>
          <w:rFonts w:cs="Arial"/>
        </w:rPr>
        <w:t>,</w:t>
      </w:r>
      <w:r w:rsidRPr="00274077">
        <w:rPr>
          <w:rFonts w:cs="Arial"/>
          <w:vertAlign w:val="superscript"/>
        </w:rPr>
        <w:t xml:space="preserve"> </w:t>
      </w:r>
      <w:r w:rsidRPr="00274077">
        <w:rPr>
          <w:rFonts w:cs="Garamond"/>
        </w:rPr>
        <w:t>bu</w:t>
      </w:r>
      <w:r>
        <w:rPr>
          <w:rFonts w:cs="Garamond"/>
        </w:rPr>
        <w:t>t paying it back is a houseful.</w:t>
      </w:r>
      <w:r>
        <w:rPr>
          <w:rStyle w:val="FootnoteReference"/>
          <w:rFonts w:eastAsiaTheme="majorEastAsia" w:cs="Garamond"/>
        </w:rPr>
        <w:footnoteReference w:customMarkFollows="1" w:id="36"/>
        <w:t>i</w:t>
      </w:r>
    </w:p>
    <w:p w14:paraId="73975A93" w14:textId="5FB65496" w:rsidR="00A22D52" w:rsidRPr="00107CCD" w:rsidRDefault="00A22D52" w:rsidP="00A22D52">
      <w:pPr>
        <w:jc w:val="both"/>
        <w:rPr>
          <w:rFonts w:cs="Garamond"/>
        </w:rPr>
      </w:pPr>
      <w:r w:rsidRPr="00107CCD">
        <w:rPr>
          <w:rFonts w:cs="Garamond"/>
          <w:sz w:val="20"/>
        </w:rPr>
        <w:t xml:space="preserve">[Prov 6:1-5, “My child, if you have given your pledge to your neighbor, if you have bound yourself to another, </w:t>
      </w:r>
      <w:r w:rsidRPr="00107CCD">
        <w:rPr>
          <w:color w:val="000000"/>
          <w:kern w:val="16"/>
          <w:sz w:val="20"/>
          <w:vertAlign w:val="superscript"/>
        </w:rPr>
        <w:t>2</w:t>
      </w:r>
      <w:r w:rsidRPr="00107CCD">
        <w:rPr>
          <w:rFonts w:cs="Garamond"/>
          <w:sz w:val="20"/>
        </w:rPr>
        <w:t xml:space="preserve">you are snared by the utterance of your lips, caught by the words of your mouth. </w:t>
      </w:r>
      <w:r w:rsidRPr="00107CCD">
        <w:rPr>
          <w:color w:val="000000"/>
          <w:kern w:val="16"/>
          <w:sz w:val="20"/>
          <w:vertAlign w:val="superscript"/>
        </w:rPr>
        <w:t>3</w:t>
      </w:r>
      <w:r w:rsidRPr="00107CCD">
        <w:rPr>
          <w:rFonts w:cs="Garamond"/>
          <w:sz w:val="20"/>
        </w:rPr>
        <w:t>So do this, my child, and save yourself, for you have come into your neighbor's power</w:t>
      </w:r>
      <w:r w:rsidR="00EC002E" w:rsidRPr="00EC002E">
        <w:rPr>
          <w:rFonts w:cs="Garamond"/>
          <w:bCs/>
          <w:sz w:val="20"/>
        </w:rPr>
        <w:t xml:space="preserve">: </w:t>
      </w:r>
      <w:r w:rsidRPr="00107CCD">
        <w:rPr>
          <w:rFonts w:cs="Garamond"/>
          <w:sz w:val="20"/>
        </w:rPr>
        <w:t xml:space="preserve">go, hurry, and plead with your neighbor. </w:t>
      </w:r>
      <w:r w:rsidRPr="00107CCD">
        <w:rPr>
          <w:color w:val="000000"/>
          <w:kern w:val="16"/>
          <w:sz w:val="20"/>
          <w:vertAlign w:val="superscript"/>
        </w:rPr>
        <w:t>4</w:t>
      </w:r>
      <w:r w:rsidRPr="00107CCD">
        <w:rPr>
          <w:rFonts w:cs="Garamond"/>
          <w:sz w:val="20"/>
        </w:rPr>
        <w:t xml:space="preserve">Give your eyes no sleep and your eyelids no slumber; </w:t>
      </w:r>
      <w:r w:rsidRPr="00107CCD">
        <w:rPr>
          <w:color w:val="000000"/>
          <w:kern w:val="16"/>
          <w:sz w:val="20"/>
          <w:vertAlign w:val="superscript"/>
        </w:rPr>
        <w:t>5</w:t>
      </w:r>
      <w:r w:rsidRPr="00107CCD">
        <w:rPr>
          <w:rFonts w:cs="Garamond"/>
          <w:sz w:val="20"/>
        </w:rPr>
        <w:t>save yourself like a gazelle from the hunter, like a bird from the hand of the fowler.”]</w:t>
      </w:r>
    </w:p>
    <w:p w14:paraId="107AB616" w14:textId="77777777" w:rsidR="00A22D52" w:rsidRPr="00274077" w:rsidRDefault="00A22D52" w:rsidP="00A22D52">
      <w:pPr>
        <w:jc w:val="both"/>
        <w:rPr>
          <w:rFonts w:cs="Garamond"/>
        </w:rPr>
      </w:pPr>
    </w:p>
    <w:p w14:paraId="4EA8270F" w14:textId="77777777" w:rsidR="00A22D52" w:rsidRPr="00274077" w:rsidRDefault="00A22D52" w:rsidP="00A22D52">
      <w:pPr>
        <w:jc w:val="both"/>
        <w:rPr>
          <w:rFonts w:cs="Garamond"/>
        </w:rPr>
      </w:pPr>
      <w:r w:rsidRPr="00107CCD">
        <w:rPr>
          <w:rFonts w:cs="Arial"/>
          <w:vertAlign w:val="superscript"/>
        </w:rPr>
        <w:t>132</w:t>
      </w:r>
      <w:r w:rsidRPr="00107CCD">
        <w:rPr>
          <w:rFonts w:cs="Arial"/>
        </w:rPr>
        <w:t xml:space="preserve"> </w:t>
      </w:r>
      <w:r w:rsidRPr="00107CCD">
        <w:rPr>
          <w:rFonts w:cs="Verdana"/>
          <w:bCs/>
          <w:i/>
          <w:iCs/>
          <w:vertAlign w:val="superscript"/>
        </w:rPr>
        <w:t>44</w:t>
      </w:r>
      <w:r>
        <w:rPr>
          <w:rFonts w:cs="Verdana"/>
          <w:bCs/>
          <w:iCs/>
        </w:rPr>
        <w:tab/>
        <w:t>. . .</w:t>
      </w:r>
      <w:r w:rsidRPr="00107CCD">
        <w:rPr>
          <w:rFonts w:cs="Verdana"/>
          <w:bCs/>
          <w:iCs/>
        </w:rPr>
        <w:t xml:space="preserve"> </w:t>
      </w:r>
      <w:r w:rsidRPr="00107CCD">
        <w:rPr>
          <w:rFonts w:cs="Garamond"/>
          <w:iCs/>
        </w:rPr>
        <w:t xml:space="preserve">it </w:t>
      </w:r>
      <w:r w:rsidRPr="00107CCD">
        <w:rPr>
          <w:rFonts w:cs="Garamond"/>
        </w:rPr>
        <w:t>w</w:t>
      </w:r>
      <w:r w:rsidRPr="00274077">
        <w:rPr>
          <w:rFonts w:cs="Garamond"/>
        </w:rPr>
        <w:t>ith your ears,</w:t>
      </w:r>
    </w:p>
    <w:p w14:paraId="23EF45B7" w14:textId="77777777" w:rsidR="00A22D52" w:rsidRDefault="00A22D52" w:rsidP="00A22D52">
      <w:pPr>
        <w:jc w:val="both"/>
        <w:rPr>
          <w:rFonts w:cs="Garamond"/>
        </w:rPr>
      </w:pPr>
      <w:r>
        <w:rPr>
          <w:rFonts w:cs="Garamond"/>
        </w:rPr>
        <w:tab/>
        <w:t>for truthfulness renders a man admirable,</w:t>
      </w:r>
    </w:p>
    <w:p w14:paraId="2D523A19" w14:textId="77777777" w:rsidR="00A22D52" w:rsidRDefault="00A22D52" w:rsidP="00A22D52">
      <w:pPr>
        <w:jc w:val="both"/>
        <w:rPr>
          <w:rFonts w:cs="Garamond"/>
        </w:rPr>
      </w:pPr>
      <w:r>
        <w:rPr>
          <w:rFonts w:cs="Garamond"/>
        </w:rPr>
        <w:tab/>
        <w:t>but lying speech makes him repulsive.</w:t>
      </w:r>
    </w:p>
    <w:p w14:paraId="468BA8E6" w14:textId="77777777" w:rsidR="00A22D52" w:rsidRPr="00274077" w:rsidRDefault="00A22D52" w:rsidP="00A22D52">
      <w:pPr>
        <w:jc w:val="both"/>
        <w:rPr>
          <w:rFonts w:cs="Garamond"/>
        </w:rPr>
      </w:pPr>
    </w:p>
    <w:p w14:paraId="76DB54E5" w14:textId="77777777" w:rsidR="00A22D52" w:rsidRPr="00274077" w:rsidRDefault="00A22D52" w:rsidP="00A22D52">
      <w:pPr>
        <w:jc w:val="both"/>
        <w:rPr>
          <w:rFonts w:cs="Garamond"/>
        </w:rPr>
      </w:pPr>
      <w:r w:rsidRPr="00107CCD">
        <w:rPr>
          <w:vertAlign w:val="superscript"/>
        </w:rPr>
        <w:t>133</w:t>
      </w:r>
      <w:r w:rsidRPr="00274077">
        <w:t xml:space="preserve"> </w:t>
      </w:r>
      <w:r w:rsidRPr="00107CCD">
        <w:rPr>
          <w:i/>
          <w:vertAlign w:val="superscript"/>
        </w:rPr>
        <w:t>45</w:t>
      </w:r>
      <w:r w:rsidRPr="00274077">
        <w:t xml:space="preserve"> </w:t>
      </w:r>
      <w:r>
        <w:rPr>
          <w:rFonts w:cs="Garamond"/>
        </w:rPr>
        <w:t xml:space="preserve">At </w:t>
      </w:r>
      <w:r w:rsidRPr="00274077">
        <w:rPr>
          <w:rFonts w:cs="Garamond"/>
        </w:rPr>
        <w:t xml:space="preserve">first the throne is </w:t>
      </w:r>
      <w:r w:rsidRPr="00C1290A">
        <w:rPr>
          <w:iCs/>
        </w:rPr>
        <w:t>comfortable</w:t>
      </w:r>
      <w:r w:rsidRPr="00107CCD">
        <w:rPr>
          <w:iCs/>
        </w:rPr>
        <w:t xml:space="preserve"> </w:t>
      </w:r>
      <w:r w:rsidRPr="00274077">
        <w:rPr>
          <w:rFonts w:cs="Garamond"/>
        </w:rPr>
        <w:t>for th</w:t>
      </w:r>
      <w:r>
        <w:rPr>
          <w:rFonts w:cs="Garamond"/>
        </w:rPr>
        <w:t>e liar; but in the end, his lies</w:t>
      </w:r>
      <w:r w:rsidRPr="00274077">
        <w:rPr>
          <w:rFonts w:cs="Garamond"/>
        </w:rPr>
        <w:t xml:space="preserve"> will over</w:t>
      </w:r>
      <w:r>
        <w:rPr>
          <w:rFonts w:cs="Garamond"/>
        </w:rPr>
        <w:t>take him, and they will spit in his face.</w:t>
      </w:r>
    </w:p>
    <w:p w14:paraId="5754D11F" w14:textId="77777777" w:rsidR="00A22D52" w:rsidRPr="00107CCD" w:rsidRDefault="00A22D52" w:rsidP="00A22D52">
      <w:pPr>
        <w:jc w:val="both"/>
        <w:rPr>
          <w:iCs/>
        </w:rPr>
      </w:pPr>
      <w:r w:rsidRPr="00107CCD">
        <w:rPr>
          <w:vertAlign w:val="superscript"/>
        </w:rPr>
        <w:t>134</w:t>
      </w:r>
      <w:r w:rsidRPr="00274077">
        <w:t xml:space="preserve"> </w:t>
      </w:r>
      <w:r w:rsidRPr="00107CCD">
        <w:rPr>
          <w:i/>
          <w:iCs/>
          <w:vertAlign w:val="superscript"/>
        </w:rPr>
        <w:t>46</w:t>
      </w:r>
      <w:r w:rsidRPr="00107CCD">
        <w:rPr>
          <w:iCs/>
        </w:rPr>
        <w:t xml:space="preserve"> </w:t>
      </w:r>
      <w:r w:rsidRPr="00274077">
        <w:rPr>
          <w:rFonts w:cs="Garamond"/>
        </w:rPr>
        <w:t>The l</w:t>
      </w:r>
      <w:r>
        <w:rPr>
          <w:rFonts w:cs="Garamond"/>
        </w:rPr>
        <w:t>iar should have his throat cut,</w:t>
      </w:r>
      <w:r w:rsidRPr="00274077">
        <w:rPr>
          <w:rFonts w:cs="Garamond"/>
        </w:rPr>
        <w:t xml:space="preserve"> like a </w:t>
      </w:r>
      <w:r w:rsidRPr="00C1290A">
        <w:rPr>
          <w:iCs/>
        </w:rPr>
        <w:t>temple</w:t>
      </w:r>
      <w:r>
        <w:rPr>
          <w:rFonts w:cs="Garamond"/>
        </w:rPr>
        <w:t xml:space="preserve"> </w:t>
      </w:r>
      <w:r w:rsidRPr="00274077">
        <w:rPr>
          <w:rFonts w:cs="Garamond"/>
        </w:rPr>
        <w:t>virgin who</w:t>
      </w:r>
      <w:r>
        <w:rPr>
          <w:rFonts w:cs="Garamond"/>
        </w:rPr>
        <w:t xml:space="preserve"> </w:t>
      </w:r>
      <w:r w:rsidRPr="00C1290A">
        <w:rPr>
          <w:iCs/>
        </w:rPr>
        <w:t>exposes</w:t>
      </w:r>
      <w:r>
        <w:rPr>
          <w:iCs/>
        </w:rPr>
        <w:t xml:space="preserve"> </w:t>
      </w:r>
      <w:r w:rsidRPr="00274077">
        <w:rPr>
          <w:rFonts w:cs="Garamond"/>
        </w:rPr>
        <w:t xml:space="preserve">her face; like a man who does evil, </w:t>
      </w:r>
      <w:r>
        <w:rPr>
          <w:rFonts w:cs="Garamond"/>
          <w:vertAlign w:val="superscript"/>
        </w:rPr>
        <w:t>135</w:t>
      </w:r>
      <w:r w:rsidRPr="00274077">
        <w:rPr>
          <w:rFonts w:cs="Garamond"/>
        </w:rPr>
        <w:t>co</w:t>
      </w:r>
      <w:r>
        <w:rPr>
          <w:rFonts w:cs="Garamond"/>
        </w:rPr>
        <w:t>ntrary to the will of the gods.</w:t>
      </w:r>
    </w:p>
    <w:p w14:paraId="6BE77CE2" w14:textId="77777777" w:rsidR="00A22D52" w:rsidRPr="00274077" w:rsidRDefault="00A22D52" w:rsidP="00A22D52">
      <w:pPr>
        <w:jc w:val="both"/>
        <w:rPr>
          <w:rFonts w:cs="Garamond"/>
        </w:rPr>
      </w:pPr>
      <w:r w:rsidRPr="00107CCD">
        <w:rPr>
          <w:vertAlign w:val="superscript"/>
        </w:rPr>
        <w:t>136</w:t>
      </w:r>
      <w:r w:rsidRPr="00274077">
        <w:t xml:space="preserve"> </w:t>
      </w:r>
      <w:r w:rsidRPr="00107CCD">
        <w:rPr>
          <w:i/>
          <w:vertAlign w:val="superscript"/>
        </w:rPr>
        <w:t>47</w:t>
      </w:r>
      <w:r w:rsidRPr="00274077">
        <w:t xml:space="preserve"> </w:t>
      </w:r>
      <w:r w:rsidRPr="00274077">
        <w:rPr>
          <w:rFonts w:cs="Garamond"/>
        </w:rPr>
        <w:t xml:space="preserve">Do not </w:t>
      </w:r>
      <w:r w:rsidRPr="00C1290A">
        <w:rPr>
          <w:iCs/>
        </w:rPr>
        <w:t>despise</w:t>
      </w:r>
      <w:r w:rsidRPr="00107CCD">
        <w:rPr>
          <w:iCs/>
        </w:rPr>
        <w:t xml:space="preserve"> </w:t>
      </w:r>
      <w:r w:rsidRPr="00274077">
        <w:rPr>
          <w:rFonts w:cs="Garamond"/>
        </w:rPr>
        <w:t>that which is your lot, nor covet some great thing w</w:t>
      </w:r>
      <w:r>
        <w:rPr>
          <w:rFonts w:cs="Garamond"/>
        </w:rPr>
        <w:t>hich is withheld from you.</w:t>
      </w:r>
    </w:p>
    <w:p w14:paraId="2AAED626" w14:textId="77777777" w:rsidR="00A22D52" w:rsidRPr="005E4870" w:rsidRDefault="00A22D52" w:rsidP="00A22D52">
      <w:pPr>
        <w:jc w:val="both"/>
        <w:rPr>
          <w:sz w:val="20"/>
        </w:rPr>
      </w:pPr>
      <w:r w:rsidRPr="00107CCD">
        <w:rPr>
          <w:sz w:val="20"/>
        </w:rPr>
        <w:t xml:space="preserve">[Ps 131:1, “O </w:t>
      </w:r>
      <w:r w:rsidRPr="00107CCD">
        <w:rPr>
          <w:smallCaps/>
          <w:sz w:val="20"/>
        </w:rPr>
        <w:t>Lord</w:t>
      </w:r>
      <w:r w:rsidRPr="00107CCD">
        <w:rPr>
          <w:sz w:val="20"/>
        </w:rPr>
        <w:t>, my heart is not lifted up, my eyes are not raised too high; I do not occupy myself with things too great and too marvelous for me.”]</w:t>
      </w:r>
      <w:r w:rsidRPr="005E4870">
        <w:t xml:space="preserve"> </w:t>
      </w:r>
      <w:r w:rsidRPr="00274077">
        <w:rPr>
          <w:rFonts w:cs="Arial"/>
        </w:rPr>
        <w:t>[503]</w:t>
      </w:r>
    </w:p>
    <w:p w14:paraId="105A46F3" w14:textId="77777777" w:rsidR="00A22D52" w:rsidRPr="00274077" w:rsidRDefault="00A22D52" w:rsidP="00A22D52">
      <w:pPr>
        <w:jc w:val="both"/>
      </w:pPr>
    </w:p>
    <w:p w14:paraId="72609544" w14:textId="77777777" w:rsidR="00A22D52" w:rsidRDefault="00A22D52" w:rsidP="00A22D52">
      <w:pPr>
        <w:jc w:val="both"/>
      </w:pPr>
      <w:r w:rsidRPr="005E4870">
        <w:rPr>
          <w:rFonts w:cs="Arial"/>
          <w:vertAlign w:val="superscript"/>
        </w:rPr>
        <w:t>137</w:t>
      </w:r>
      <w:r w:rsidRPr="00274077">
        <w:rPr>
          <w:rFonts w:cs="Arial"/>
        </w:rPr>
        <w:t xml:space="preserve"> </w:t>
      </w:r>
      <w:r w:rsidRPr="005E4870">
        <w:rPr>
          <w:rFonts w:cs="Arial"/>
          <w:i/>
          <w:vertAlign w:val="superscript"/>
        </w:rPr>
        <w:t>48</w:t>
      </w:r>
      <w:r w:rsidRPr="00274077">
        <w:rPr>
          <w:rFonts w:cs="Arial"/>
        </w:rPr>
        <w:tab/>
      </w:r>
      <w:r w:rsidRPr="00274077">
        <w:t xml:space="preserve">Do not </w:t>
      </w:r>
      <w:r w:rsidRPr="00C1290A">
        <w:rPr>
          <w:rFonts w:cs="Bookman Old Style"/>
          <w:iCs/>
        </w:rPr>
        <w:t>amass</w:t>
      </w:r>
      <w:r w:rsidRPr="005E4870">
        <w:rPr>
          <w:rFonts w:cs="Bookman Old Style"/>
          <w:iCs/>
        </w:rPr>
        <w:t xml:space="preserve"> </w:t>
      </w:r>
      <w:r>
        <w:t>wealth,</w:t>
      </w:r>
    </w:p>
    <w:p w14:paraId="7E4B4C5B" w14:textId="77777777" w:rsidR="00A22D52" w:rsidRDefault="00A22D52" w:rsidP="00A22D52">
      <w:pPr>
        <w:jc w:val="both"/>
      </w:pPr>
      <w:r>
        <w:tab/>
      </w:r>
      <w:r w:rsidRPr="00274077">
        <w:t>lest you pervert your heart.</w:t>
      </w:r>
    </w:p>
    <w:p w14:paraId="29BD4C9A" w14:textId="77777777" w:rsidR="00A22D52" w:rsidRPr="00193CD3" w:rsidRDefault="00A22D52" w:rsidP="00A22D52">
      <w:pPr>
        <w:jc w:val="both"/>
        <w:rPr>
          <w:sz w:val="20"/>
        </w:rPr>
      </w:pPr>
      <w:r w:rsidRPr="00193CD3">
        <w:rPr>
          <w:sz w:val="20"/>
        </w:rPr>
        <w:t xml:space="preserve">[Deut 8:13-14, “when your herds and flocks have multiplied, and your silver and gold is multiplied, and all that you have is multiplied, </w:t>
      </w:r>
      <w:r w:rsidRPr="00193CD3">
        <w:rPr>
          <w:color w:val="000000"/>
          <w:kern w:val="16"/>
          <w:sz w:val="20"/>
          <w:vertAlign w:val="superscript"/>
        </w:rPr>
        <w:t>14</w:t>
      </w:r>
      <w:r w:rsidRPr="00193CD3">
        <w:rPr>
          <w:sz w:val="20"/>
        </w:rPr>
        <w:t xml:space="preserve">then do not exalt yourself, forgetting the </w:t>
      </w:r>
      <w:r w:rsidRPr="00193CD3">
        <w:rPr>
          <w:smallCaps/>
          <w:sz w:val="20"/>
        </w:rPr>
        <w:t>Lord</w:t>
      </w:r>
      <w:r w:rsidRPr="00193CD3">
        <w:rPr>
          <w:sz w:val="20"/>
        </w:rPr>
        <w:t xml:space="preserve"> your God, who brought you out of the land of Egypt, out of the house of slavery . . .”]</w:t>
      </w:r>
    </w:p>
    <w:p w14:paraId="5E306811" w14:textId="77777777" w:rsidR="00A22D52" w:rsidRPr="00193CD3" w:rsidRDefault="00A22D52" w:rsidP="00A22D52">
      <w:pPr>
        <w:jc w:val="both"/>
        <w:rPr>
          <w:sz w:val="20"/>
        </w:rPr>
      </w:pPr>
      <w:r w:rsidRPr="00193CD3">
        <w:rPr>
          <w:sz w:val="20"/>
        </w:rPr>
        <w:t>[Ps 62:10, “Put no confidence in extortion, and set no vain hopes on robbery; if riches increase, do not set your heart on them.”]</w:t>
      </w:r>
    </w:p>
    <w:p w14:paraId="02152FE4" w14:textId="77777777" w:rsidR="00A22D52" w:rsidRPr="00193CD3" w:rsidRDefault="00A22D52" w:rsidP="00A22D52">
      <w:pPr>
        <w:jc w:val="both"/>
        <w:rPr>
          <w:sz w:val="20"/>
        </w:rPr>
      </w:pPr>
      <w:r w:rsidRPr="00193CD3">
        <w:rPr>
          <w:sz w:val="20"/>
        </w:rPr>
        <w:t>[Ezek 28:5, “By your great wisdom in trade you have increased your wealth, and your heart has become proud in your wealth.”]</w:t>
      </w:r>
    </w:p>
    <w:p w14:paraId="01DAFDE5" w14:textId="6F8054A1" w:rsidR="00A22D52" w:rsidRPr="00193CD3" w:rsidRDefault="00A22D52" w:rsidP="00A22D52">
      <w:pPr>
        <w:jc w:val="both"/>
        <w:rPr>
          <w:sz w:val="20"/>
        </w:rPr>
      </w:pPr>
      <w:r w:rsidRPr="00193CD3">
        <w:rPr>
          <w:sz w:val="20"/>
        </w:rPr>
        <w:t xml:space="preserve">[Luke 12:13-21, “Someone in the crowd said to him, “Teacher, tell my brother to divide the family inheritance with me.” </w:t>
      </w:r>
      <w:r w:rsidRPr="00193CD3">
        <w:rPr>
          <w:color w:val="000000"/>
          <w:kern w:val="16"/>
          <w:sz w:val="20"/>
          <w:vertAlign w:val="superscript"/>
        </w:rPr>
        <w:t>14</w:t>
      </w:r>
      <w:r w:rsidRPr="00193CD3">
        <w:rPr>
          <w:sz w:val="20"/>
        </w:rPr>
        <w:t xml:space="preserve">But he said to him, “Friend, who set me to be a judge or arbitrator over you?” </w:t>
      </w:r>
      <w:r w:rsidRPr="00193CD3">
        <w:rPr>
          <w:color w:val="000000"/>
          <w:kern w:val="16"/>
          <w:sz w:val="20"/>
          <w:vertAlign w:val="superscript"/>
        </w:rPr>
        <w:t>15</w:t>
      </w:r>
      <w:r w:rsidRPr="00193CD3">
        <w:rPr>
          <w:sz w:val="20"/>
        </w:rPr>
        <w:t xml:space="preserve">And he said to them, “Take care! Be on your guard against all kinds of greed; for one’s life does not consist in the abundance of possessions.” </w:t>
      </w:r>
      <w:r w:rsidRPr="00193CD3">
        <w:rPr>
          <w:color w:val="000000"/>
          <w:kern w:val="16"/>
          <w:sz w:val="20"/>
          <w:vertAlign w:val="superscript"/>
        </w:rPr>
        <w:t>16</w:t>
      </w:r>
      <w:r w:rsidRPr="00193CD3">
        <w:rPr>
          <w:sz w:val="20"/>
        </w:rPr>
        <w:t>Then he told them a parable</w:t>
      </w:r>
      <w:r w:rsidR="00EC002E" w:rsidRPr="00EC002E">
        <w:rPr>
          <w:bCs/>
          <w:sz w:val="20"/>
        </w:rPr>
        <w:t xml:space="preserve">: </w:t>
      </w:r>
      <w:r w:rsidRPr="00193CD3">
        <w:rPr>
          <w:sz w:val="20"/>
        </w:rPr>
        <w:t xml:space="preserve">“The land of a rich man produced abundantly. </w:t>
      </w:r>
      <w:r w:rsidRPr="00193CD3">
        <w:rPr>
          <w:color w:val="000000"/>
          <w:kern w:val="16"/>
          <w:sz w:val="20"/>
          <w:vertAlign w:val="superscript"/>
        </w:rPr>
        <w:t>17</w:t>
      </w:r>
      <w:r w:rsidRPr="00193CD3">
        <w:rPr>
          <w:sz w:val="20"/>
        </w:rPr>
        <w:t xml:space="preserve">And he thought to himself, ‘What should I do, for I have no place to store my crops?’ </w:t>
      </w:r>
      <w:r w:rsidRPr="00193CD3">
        <w:rPr>
          <w:color w:val="000000"/>
          <w:kern w:val="16"/>
          <w:sz w:val="20"/>
          <w:vertAlign w:val="superscript"/>
        </w:rPr>
        <w:t>18</w:t>
      </w:r>
      <w:r w:rsidRPr="00193CD3">
        <w:rPr>
          <w:sz w:val="20"/>
        </w:rPr>
        <w:t>Then he said, ‘I will do this</w:t>
      </w:r>
      <w:r w:rsidR="00EC002E" w:rsidRPr="00EC002E">
        <w:rPr>
          <w:bCs/>
          <w:sz w:val="20"/>
        </w:rPr>
        <w:t xml:space="preserve">: </w:t>
      </w:r>
      <w:r w:rsidRPr="00193CD3">
        <w:rPr>
          <w:sz w:val="20"/>
        </w:rPr>
        <w:t xml:space="preserve">I will pull down my barns and build larger ones, and there I will store all my grain and my goods. </w:t>
      </w:r>
      <w:r w:rsidRPr="00193CD3">
        <w:rPr>
          <w:color w:val="000000"/>
          <w:kern w:val="16"/>
          <w:sz w:val="20"/>
          <w:vertAlign w:val="superscript"/>
        </w:rPr>
        <w:t>19</w:t>
      </w:r>
      <w:r w:rsidRPr="00193CD3">
        <w:rPr>
          <w:sz w:val="20"/>
        </w:rPr>
        <w:t xml:space="preserve">And I will say to my soul, ‘Soul, you have ample goods laid up for many years; relax, eat, drink, be merry.’ </w:t>
      </w:r>
      <w:r w:rsidRPr="00193CD3">
        <w:rPr>
          <w:color w:val="000000"/>
          <w:kern w:val="16"/>
          <w:sz w:val="20"/>
          <w:vertAlign w:val="superscript"/>
        </w:rPr>
        <w:t>20</w:t>
      </w:r>
      <w:r w:rsidRPr="00193CD3">
        <w:rPr>
          <w:sz w:val="20"/>
        </w:rPr>
        <w:t xml:space="preserve">But God said to him, ‘You fool! This very night your life is being demanded of you. And the things you have prepared, whose will they be?’ </w:t>
      </w:r>
      <w:r w:rsidRPr="00193CD3">
        <w:rPr>
          <w:color w:val="000000"/>
          <w:kern w:val="16"/>
          <w:sz w:val="20"/>
          <w:vertAlign w:val="superscript"/>
        </w:rPr>
        <w:t>21</w:t>
      </w:r>
      <w:r w:rsidRPr="00193CD3">
        <w:rPr>
          <w:sz w:val="20"/>
        </w:rPr>
        <w:t>So it is with those who store up treasures for themselves but are not rich toward God.”]</w:t>
      </w:r>
    </w:p>
    <w:p w14:paraId="494AF948" w14:textId="77777777" w:rsidR="00A22D52" w:rsidRPr="00193CD3" w:rsidRDefault="00A22D52" w:rsidP="00A22D52">
      <w:pPr>
        <w:jc w:val="both"/>
        <w:rPr>
          <w:sz w:val="20"/>
        </w:rPr>
      </w:pPr>
      <w:r w:rsidRPr="00193CD3">
        <w:rPr>
          <w:sz w:val="20"/>
        </w:rPr>
        <w:t>[1 Tim 6:10, “For the love of money is a root of all kinds of evil, and in their eagerness to be rich some have wandered away from the faith and pierced themselves with many pains.”]</w:t>
      </w:r>
    </w:p>
    <w:p w14:paraId="5C4A2DBF" w14:textId="77777777" w:rsidR="00A22D52" w:rsidRPr="00274077" w:rsidRDefault="00A22D52" w:rsidP="00A22D52">
      <w:pPr>
        <w:jc w:val="both"/>
      </w:pPr>
    </w:p>
    <w:p w14:paraId="24C9CE7B" w14:textId="77777777" w:rsidR="00A22D52" w:rsidRPr="00274077" w:rsidRDefault="00A22D52" w:rsidP="00A22D52">
      <w:pPr>
        <w:jc w:val="both"/>
      </w:pPr>
      <w:r w:rsidRPr="005E4870">
        <w:rPr>
          <w:vertAlign w:val="superscript"/>
        </w:rPr>
        <w:t>138</w:t>
      </w:r>
      <w:r>
        <w:t xml:space="preserve"> </w:t>
      </w:r>
      <w:r w:rsidRPr="005E4870">
        <w:rPr>
          <w:i/>
          <w:vertAlign w:val="superscript"/>
        </w:rPr>
        <w:t>49</w:t>
      </w:r>
      <w:r w:rsidRPr="00274077">
        <w:t xml:space="preserve"> Whoever takes no pride in his fathe</w:t>
      </w:r>
      <w:r>
        <w:t>r’s and mother’s name may Shama</w:t>
      </w:r>
      <w:r w:rsidRPr="00274077">
        <w:t>sh not shine on him, for he is an evil man.</w:t>
      </w:r>
    </w:p>
    <w:p w14:paraId="6D031335" w14:textId="77777777" w:rsidR="00A22D52" w:rsidRPr="00193CD3" w:rsidRDefault="00A22D52" w:rsidP="00A22D52">
      <w:pPr>
        <w:jc w:val="both"/>
        <w:rPr>
          <w:sz w:val="20"/>
        </w:rPr>
      </w:pPr>
      <w:r w:rsidRPr="00193CD3">
        <w:rPr>
          <w:sz w:val="20"/>
        </w:rPr>
        <w:lastRenderedPageBreak/>
        <w:t xml:space="preserve">[Exod 20:12, “Honor your father and your mother, so that your days may be long in the land that the </w:t>
      </w:r>
      <w:r w:rsidRPr="00193CD3">
        <w:rPr>
          <w:smallCaps/>
          <w:sz w:val="20"/>
        </w:rPr>
        <w:t>Lord</w:t>
      </w:r>
      <w:r w:rsidRPr="00193CD3">
        <w:rPr>
          <w:sz w:val="20"/>
        </w:rPr>
        <w:t xml:space="preserve"> your God is giving you.”]</w:t>
      </w:r>
    </w:p>
    <w:p w14:paraId="2A04BFE2" w14:textId="77777777" w:rsidR="00A22D52" w:rsidRPr="00193CD3" w:rsidRDefault="00A22D52" w:rsidP="00A22D52">
      <w:pPr>
        <w:jc w:val="both"/>
        <w:rPr>
          <w:sz w:val="20"/>
        </w:rPr>
      </w:pPr>
      <w:r w:rsidRPr="00193CD3">
        <w:rPr>
          <w:sz w:val="20"/>
        </w:rPr>
        <w:t xml:space="preserve">Deut 5:16, “Honor your father and your mother, as the </w:t>
      </w:r>
      <w:r w:rsidRPr="00193CD3">
        <w:rPr>
          <w:smallCaps/>
          <w:sz w:val="20"/>
        </w:rPr>
        <w:t>Lord</w:t>
      </w:r>
      <w:r w:rsidRPr="00193CD3">
        <w:rPr>
          <w:sz w:val="20"/>
        </w:rPr>
        <w:t xml:space="preserve"> your God commanded you, so that your days may be long and that it may go well with you in the land that the </w:t>
      </w:r>
      <w:r w:rsidRPr="00193CD3">
        <w:rPr>
          <w:smallCaps/>
          <w:sz w:val="20"/>
        </w:rPr>
        <w:t>Lord</w:t>
      </w:r>
      <w:r w:rsidRPr="00193CD3">
        <w:rPr>
          <w:sz w:val="20"/>
        </w:rPr>
        <w:t xml:space="preserve"> your God is giving you.”]</w:t>
      </w:r>
    </w:p>
    <w:p w14:paraId="1341FCAC" w14:textId="77777777" w:rsidR="00A22D52" w:rsidRPr="00193CD3" w:rsidRDefault="00A22D52" w:rsidP="00A22D52">
      <w:pPr>
        <w:jc w:val="both"/>
        <w:rPr>
          <w:sz w:val="20"/>
        </w:rPr>
      </w:pPr>
      <w:r w:rsidRPr="00193CD3">
        <w:rPr>
          <w:sz w:val="20"/>
        </w:rPr>
        <w:t>[Prov 20:20, “If you curse father or mother, your lamp will go out in utter darkness.”]</w:t>
      </w:r>
    </w:p>
    <w:p w14:paraId="65871578" w14:textId="77777777" w:rsidR="00A22D52" w:rsidRPr="00193CD3" w:rsidRDefault="00A22D52" w:rsidP="00A22D52">
      <w:pPr>
        <w:jc w:val="both"/>
        <w:rPr>
          <w:rFonts w:cs="Arial"/>
          <w:sz w:val="20"/>
        </w:rPr>
      </w:pPr>
      <w:r w:rsidRPr="00193CD3">
        <w:rPr>
          <w:sz w:val="20"/>
        </w:rPr>
        <w:t>[Sir 3:1-16, “Listen to me your father, O children;</w:t>
      </w:r>
      <w:r w:rsidRPr="00193CD3">
        <w:rPr>
          <w:rFonts w:cs="Arial"/>
          <w:sz w:val="20"/>
        </w:rPr>
        <w:t xml:space="preserve"> </w:t>
      </w:r>
      <w:r w:rsidRPr="00193CD3">
        <w:rPr>
          <w:sz w:val="20"/>
        </w:rPr>
        <w:t>act accordingly, that you may be kept in safety.</w:t>
      </w:r>
      <w:r w:rsidRPr="00193CD3">
        <w:rPr>
          <w:rFonts w:cs="Arial"/>
          <w:sz w:val="20"/>
        </w:rPr>
        <w:t xml:space="preserve"> </w:t>
      </w:r>
      <w:r w:rsidRPr="00193CD3">
        <w:rPr>
          <w:color w:val="000000"/>
          <w:kern w:val="16"/>
          <w:sz w:val="20"/>
          <w:vertAlign w:val="superscript"/>
        </w:rPr>
        <w:t>2</w:t>
      </w:r>
      <w:r w:rsidRPr="00193CD3">
        <w:rPr>
          <w:sz w:val="20"/>
        </w:rPr>
        <w:t>For the Lord honors a father above his children,</w:t>
      </w:r>
      <w:r w:rsidRPr="00193CD3">
        <w:rPr>
          <w:rFonts w:cs="Arial"/>
          <w:sz w:val="20"/>
        </w:rPr>
        <w:t xml:space="preserve"> </w:t>
      </w:r>
      <w:r w:rsidRPr="00193CD3">
        <w:rPr>
          <w:sz w:val="20"/>
        </w:rPr>
        <w:t>and he confirms a mother’s right over her children.</w:t>
      </w:r>
      <w:r w:rsidRPr="00193CD3">
        <w:rPr>
          <w:rFonts w:cs="Arial"/>
          <w:sz w:val="20"/>
        </w:rPr>
        <w:t xml:space="preserve"> </w:t>
      </w:r>
      <w:r w:rsidRPr="00193CD3">
        <w:rPr>
          <w:color w:val="000000"/>
          <w:kern w:val="16"/>
          <w:sz w:val="20"/>
          <w:vertAlign w:val="superscript"/>
        </w:rPr>
        <w:t>3</w:t>
      </w:r>
      <w:r w:rsidRPr="00193CD3">
        <w:rPr>
          <w:sz w:val="20"/>
        </w:rPr>
        <w:t>Those who honor their father atone for sins,</w:t>
      </w:r>
      <w:r w:rsidRPr="00193CD3">
        <w:rPr>
          <w:rFonts w:cs="Arial"/>
          <w:sz w:val="20"/>
        </w:rPr>
        <w:t xml:space="preserve"> </w:t>
      </w:r>
      <w:r w:rsidRPr="00193CD3">
        <w:rPr>
          <w:color w:val="000000"/>
          <w:kern w:val="16"/>
          <w:sz w:val="20"/>
          <w:vertAlign w:val="superscript"/>
        </w:rPr>
        <w:t>4</w:t>
      </w:r>
      <w:r w:rsidRPr="00193CD3">
        <w:rPr>
          <w:sz w:val="20"/>
        </w:rPr>
        <w:t>and those who respect their mother are like those who lay up treasure.</w:t>
      </w:r>
      <w:r w:rsidRPr="00193CD3">
        <w:rPr>
          <w:rFonts w:cs="Arial"/>
          <w:sz w:val="20"/>
        </w:rPr>
        <w:t xml:space="preserve"> </w:t>
      </w:r>
      <w:r w:rsidRPr="00193CD3">
        <w:rPr>
          <w:color w:val="000000"/>
          <w:kern w:val="16"/>
          <w:sz w:val="20"/>
          <w:vertAlign w:val="superscript"/>
        </w:rPr>
        <w:t>5</w:t>
      </w:r>
      <w:r w:rsidRPr="00193CD3">
        <w:rPr>
          <w:sz w:val="20"/>
        </w:rPr>
        <w:t>Those who honor their father will have joy in their own children,</w:t>
      </w:r>
      <w:r w:rsidRPr="00193CD3">
        <w:rPr>
          <w:rFonts w:cs="Arial"/>
          <w:sz w:val="20"/>
        </w:rPr>
        <w:t xml:space="preserve"> </w:t>
      </w:r>
      <w:r w:rsidRPr="00193CD3">
        <w:rPr>
          <w:sz w:val="20"/>
        </w:rPr>
        <w:t>and when they pray they will be heard.</w:t>
      </w:r>
      <w:r w:rsidRPr="00193CD3">
        <w:rPr>
          <w:rFonts w:cs="Arial"/>
          <w:sz w:val="20"/>
        </w:rPr>
        <w:t xml:space="preserve"> </w:t>
      </w:r>
      <w:r w:rsidRPr="00193CD3">
        <w:rPr>
          <w:color w:val="000000"/>
          <w:kern w:val="16"/>
          <w:sz w:val="20"/>
          <w:vertAlign w:val="superscript"/>
        </w:rPr>
        <w:t>6</w:t>
      </w:r>
      <w:r w:rsidRPr="00193CD3">
        <w:rPr>
          <w:sz w:val="20"/>
        </w:rPr>
        <w:t>Those who respect their father will have long life,</w:t>
      </w:r>
      <w:r w:rsidRPr="00193CD3">
        <w:rPr>
          <w:rFonts w:cs="Arial"/>
          <w:sz w:val="20"/>
        </w:rPr>
        <w:t xml:space="preserve"> </w:t>
      </w:r>
      <w:r w:rsidRPr="00193CD3">
        <w:rPr>
          <w:sz w:val="20"/>
        </w:rPr>
        <w:t>and those who honor their mother obey the Lord;</w:t>
      </w:r>
      <w:r w:rsidRPr="00193CD3">
        <w:rPr>
          <w:rFonts w:cs="Arial"/>
          <w:sz w:val="20"/>
        </w:rPr>
        <w:t xml:space="preserve"> </w:t>
      </w:r>
      <w:r w:rsidRPr="00193CD3">
        <w:rPr>
          <w:color w:val="000000"/>
          <w:kern w:val="16"/>
          <w:sz w:val="20"/>
          <w:vertAlign w:val="superscript"/>
        </w:rPr>
        <w:t>7</w:t>
      </w:r>
      <w:r w:rsidRPr="00193CD3">
        <w:rPr>
          <w:sz w:val="20"/>
        </w:rPr>
        <w:t>they will serve their parents as their masters.</w:t>
      </w:r>
      <w:r w:rsidRPr="00193CD3">
        <w:rPr>
          <w:rFonts w:cs="Arial"/>
          <w:sz w:val="20"/>
        </w:rPr>
        <w:t xml:space="preserve"> </w:t>
      </w:r>
      <w:r w:rsidRPr="00193CD3">
        <w:rPr>
          <w:color w:val="000000"/>
          <w:kern w:val="16"/>
          <w:sz w:val="20"/>
          <w:vertAlign w:val="superscript"/>
        </w:rPr>
        <w:t>8</w:t>
      </w:r>
      <w:r w:rsidRPr="00193CD3">
        <w:rPr>
          <w:sz w:val="20"/>
        </w:rPr>
        <w:t>Honor your father by word and deed,</w:t>
      </w:r>
      <w:r w:rsidRPr="00193CD3">
        <w:rPr>
          <w:rFonts w:cs="Arial"/>
          <w:sz w:val="20"/>
        </w:rPr>
        <w:t xml:space="preserve"> </w:t>
      </w:r>
      <w:r w:rsidRPr="00193CD3">
        <w:rPr>
          <w:sz w:val="20"/>
        </w:rPr>
        <w:t>that his blessing may come upon you.</w:t>
      </w:r>
      <w:r w:rsidRPr="00193CD3">
        <w:rPr>
          <w:rFonts w:cs="Arial"/>
          <w:sz w:val="20"/>
        </w:rPr>
        <w:t xml:space="preserve"> </w:t>
      </w:r>
      <w:r w:rsidRPr="00193CD3">
        <w:rPr>
          <w:color w:val="000000"/>
          <w:kern w:val="16"/>
          <w:sz w:val="20"/>
          <w:vertAlign w:val="superscript"/>
        </w:rPr>
        <w:t>9</w:t>
      </w:r>
      <w:r w:rsidRPr="00193CD3">
        <w:rPr>
          <w:sz w:val="20"/>
        </w:rPr>
        <w:t>For a father’s blessing strengthens the houses of the children,</w:t>
      </w:r>
      <w:r w:rsidRPr="00193CD3">
        <w:rPr>
          <w:rFonts w:cs="Arial"/>
          <w:sz w:val="20"/>
        </w:rPr>
        <w:t xml:space="preserve"> </w:t>
      </w:r>
      <w:r w:rsidRPr="00193CD3">
        <w:rPr>
          <w:sz w:val="20"/>
        </w:rPr>
        <w:t>but a mother’s curse uproots their foundations.</w:t>
      </w:r>
      <w:r w:rsidRPr="00193CD3">
        <w:rPr>
          <w:rFonts w:cs="Arial"/>
          <w:sz w:val="20"/>
        </w:rPr>
        <w:t xml:space="preserve"> </w:t>
      </w:r>
      <w:r w:rsidRPr="00193CD3">
        <w:rPr>
          <w:color w:val="000000"/>
          <w:kern w:val="16"/>
          <w:sz w:val="20"/>
          <w:vertAlign w:val="superscript"/>
        </w:rPr>
        <w:t>10</w:t>
      </w:r>
      <w:r w:rsidRPr="00193CD3">
        <w:rPr>
          <w:sz w:val="20"/>
        </w:rPr>
        <w:t>Do not glorify yourself by dishonoring your father,</w:t>
      </w:r>
      <w:r w:rsidRPr="00193CD3">
        <w:rPr>
          <w:rFonts w:cs="Arial"/>
          <w:sz w:val="20"/>
        </w:rPr>
        <w:t xml:space="preserve"> </w:t>
      </w:r>
      <w:r w:rsidRPr="00193CD3">
        <w:rPr>
          <w:sz w:val="20"/>
        </w:rPr>
        <w:t>for your father’s dishonor is no glory to you.</w:t>
      </w:r>
      <w:r w:rsidRPr="00193CD3">
        <w:rPr>
          <w:rFonts w:cs="Arial"/>
          <w:sz w:val="20"/>
        </w:rPr>
        <w:t xml:space="preserve"> </w:t>
      </w:r>
      <w:r w:rsidRPr="00193CD3">
        <w:rPr>
          <w:color w:val="000000"/>
          <w:kern w:val="16"/>
          <w:sz w:val="20"/>
          <w:vertAlign w:val="superscript"/>
        </w:rPr>
        <w:t>11</w:t>
      </w:r>
      <w:r w:rsidRPr="00193CD3">
        <w:rPr>
          <w:sz w:val="20"/>
        </w:rPr>
        <w:t>The glory of one’s father is one’s own glory,</w:t>
      </w:r>
      <w:r w:rsidRPr="00193CD3">
        <w:rPr>
          <w:rFonts w:cs="Arial"/>
          <w:sz w:val="20"/>
        </w:rPr>
        <w:t xml:space="preserve"> </w:t>
      </w:r>
      <w:r w:rsidRPr="00193CD3">
        <w:rPr>
          <w:sz w:val="20"/>
        </w:rPr>
        <w:t>and it is a disgrace for children not to respect their mother.</w:t>
      </w:r>
      <w:r w:rsidRPr="00193CD3">
        <w:rPr>
          <w:rFonts w:cs="Arial"/>
          <w:sz w:val="20"/>
        </w:rPr>
        <w:t xml:space="preserve"> </w:t>
      </w:r>
      <w:r w:rsidRPr="00193CD3">
        <w:rPr>
          <w:color w:val="000000"/>
          <w:kern w:val="16"/>
          <w:sz w:val="20"/>
          <w:vertAlign w:val="superscript"/>
        </w:rPr>
        <w:t>12</w:t>
      </w:r>
      <w:r w:rsidRPr="00193CD3">
        <w:rPr>
          <w:sz w:val="20"/>
        </w:rPr>
        <w:t>My child, help your father in his old age,</w:t>
      </w:r>
      <w:r w:rsidRPr="00193CD3">
        <w:rPr>
          <w:rFonts w:cs="Arial"/>
          <w:sz w:val="20"/>
        </w:rPr>
        <w:t xml:space="preserve"> </w:t>
      </w:r>
      <w:r w:rsidRPr="00193CD3">
        <w:rPr>
          <w:sz w:val="20"/>
        </w:rPr>
        <w:t>and do not grieve him as long as he lives;</w:t>
      </w:r>
      <w:r w:rsidRPr="00193CD3">
        <w:rPr>
          <w:rFonts w:cs="Arial"/>
          <w:sz w:val="20"/>
        </w:rPr>
        <w:t xml:space="preserve"> </w:t>
      </w:r>
      <w:r w:rsidRPr="00193CD3">
        <w:rPr>
          <w:color w:val="000000"/>
          <w:kern w:val="16"/>
          <w:sz w:val="20"/>
          <w:vertAlign w:val="superscript"/>
        </w:rPr>
        <w:t>13</w:t>
      </w:r>
      <w:r w:rsidRPr="00193CD3">
        <w:rPr>
          <w:sz w:val="20"/>
        </w:rPr>
        <w:t>even if his mind fails, be patient with him;</w:t>
      </w:r>
      <w:r w:rsidRPr="00193CD3">
        <w:rPr>
          <w:rFonts w:cs="Arial"/>
          <w:sz w:val="20"/>
        </w:rPr>
        <w:t xml:space="preserve"> </w:t>
      </w:r>
      <w:r w:rsidRPr="00193CD3">
        <w:rPr>
          <w:sz w:val="20"/>
        </w:rPr>
        <w:t>because you have all your faculties do not despise him.</w:t>
      </w:r>
      <w:r w:rsidRPr="00193CD3">
        <w:rPr>
          <w:rFonts w:cs="Arial"/>
          <w:sz w:val="20"/>
        </w:rPr>
        <w:t xml:space="preserve"> </w:t>
      </w:r>
      <w:r w:rsidRPr="00193CD3">
        <w:rPr>
          <w:color w:val="000000"/>
          <w:kern w:val="16"/>
          <w:sz w:val="20"/>
          <w:vertAlign w:val="superscript"/>
        </w:rPr>
        <w:t>14</w:t>
      </w:r>
      <w:r w:rsidRPr="00193CD3">
        <w:rPr>
          <w:sz w:val="20"/>
        </w:rPr>
        <w:t>For kindness to a father will not be forgotten,</w:t>
      </w:r>
      <w:r w:rsidRPr="00193CD3">
        <w:rPr>
          <w:rFonts w:cs="Arial"/>
          <w:sz w:val="20"/>
        </w:rPr>
        <w:t xml:space="preserve"> </w:t>
      </w:r>
      <w:r w:rsidRPr="00193CD3">
        <w:rPr>
          <w:sz w:val="20"/>
        </w:rPr>
        <w:t>and will be credited to you against your sins;</w:t>
      </w:r>
      <w:r w:rsidRPr="00193CD3">
        <w:rPr>
          <w:rFonts w:cs="Arial"/>
          <w:sz w:val="20"/>
        </w:rPr>
        <w:t xml:space="preserve"> </w:t>
      </w:r>
      <w:r w:rsidRPr="00193CD3">
        <w:rPr>
          <w:color w:val="000000"/>
          <w:kern w:val="16"/>
          <w:sz w:val="20"/>
          <w:vertAlign w:val="superscript"/>
        </w:rPr>
        <w:t>15</w:t>
      </w:r>
      <w:r w:rsidRPr="00193CD3">
        <w:rPr>
          <w:sz w:val="20"/>
        </w:rPr>
        <w:t>in the day of your distress it will be remembered in your favor;</w:t>
      </w:r>
      <w:r w:rsidRPr="00193CD3">
        <w:rPr>
          <w:rFonts w:cs="Arial"/>
          <w:sz w:val="20"/>
        </w:rPr>
        <w:t xml:space="preserve"> </w:t>
      </w:r>
      <w:r w:rsidRPr="00193CD3">
        <w:rPr>
          <w:sz w:val="20"/>
        </w:rPr>
        <w:t>like frost in fair weather, your sins will melt away.</w:t>
      </w:r>
      <w:r w:rsidRPr="00193CD3">
        <w:rPr>
          <w:rFonts w:cs="Arial"/>
          <w:sz w:val="20"/>
        </w:rPr>
        <w:t xml:space="preserve"> </w:t>
      </w:r>
      <w:r w:rsidRPr="00193CD3">
        <w:rPr>
          <w:color w:val="000000"/>
          <w:kern w:val="16"/>
          <w:sz w:val="20"/>
          <w:vertAlign w:val="superscript"/>
        </w:rPr>
        <w:t>16</w:t>
      </w:r>
      <w:r w:rsidRPr="00193CD3">
        <w:rPr>
          <w:sz w:val="20"/>
        </w:rPr>
        <w:t>Whoever forsakes a father is like a blasphemer,</w:t>
      </w:r>
      <w:r w:rsidRPr="00193CD3">
        <w:rPr>
          <w:rFonts w:cs="Arial"/>
          <w:sz w:val="20"/>
        </w:rPr>
        <w:t xml:space="preserve"> </w:t>
      </w:r>
      <w:r w:rsidRPr="00193CD3">
        <w:rPr>
          <w:sz w:val="20"/>
        </w:rPr>
        <w:t>and whoever angers a mother is cursed by the Lord.”]</w:t>
      </w:r>
    </w:p>
    <w:p w14:paraId="0A4F8546" w14:textId="77777777" w:rsidR="00A22D52" w:rsidRPr="00193CD3" w:rsidRDefault="00A22D52" w:rsidP="00A22D52">
      <w:pPr>
        <w:jc w:val="both"/>
      </w:pPr>
    </w:p>
    <w:p w14:paraId="27B87864" w14:textId="77777777" w:rsidR="00A22D52" w:rsidRPr="00274077" w:rsidRDefault="00A22D52" w:rsidP="00A22D52">
      <w:pPr>
        <w:jc w:val="both"/>
      </w:pPr>
      <w:r w:rsidRPr="00193CD3">
        <w:rPr>
          <w:vertAlign w:val="superscript"/>
        </w:rPr>
        <w:t>139</w:t>
      </w:r>
      <w:r w:rsidRPr="00274077">
        <w:t xml:space="preserve"> </w:t>
      </w:r>
      <w:r w:rsidRPr="00193CD3">
        <w:rPr>
          <w:i/>
          <w:vertAlign w:val="superscript"/>
        </w:rPr>
        <w:t>50-52</w:t>
      </w:r>
      <w:r>
        <w:t xml:space="preserve"> My distress is my own fault,</w:t>
      </w:r>
    </w:p>
    <w:p w14:paraId="6AEF6360" w14:textId="77777777" w:rsidR="00A22D52" w:rsidRPr="00274077" w:rsidRDefault="00A22D52" w:rsidP="00A22D52">
      <w:pPr>
        <w:jc w:val="both"/>
      </w:pPr>
      <w:r>
        <w:tab/>
      </w:r>
      <w:r w:rsidRPr="00274077">
        <w:t>before whom will I be found innocent?</w:t>
      </w:r>
      <w:r>
        <w:rPr>
          <w:rStyle w:val="FootnoteReference"/>
          <w:rFonts w:eastAsiaTheme="majorEastAsia"/>
        </w:rPr>
        <w:footnoteReference w:customMarkFollows="1" w:id="37"/>
        <w:t>y</w:t>
      </w:r>
    </w:p>
    <w:p w14:paraId="7CC44BEA" w14:textId="77777777" w:rsidR="00A22D52" w:rsidRPr="00274077" w:rsidRDefault="00A22D52" w:rsidP="00A22D52">
      <w:pPr>
        <w:jc w:val="both"/>
      </w:pPr>
      <w:r>
        <w:tab/>
      </w:r>
      <w:r w:rsidRPr="00274077">
        <w:t>My own son spied out my house,</w:t>
      </w:r>
    </w:p>
    <w:p w14:paraId="11A13B88" w14:textId="77777777" w:rsidR="00A22D52" w:rsidRDefault="00A22D52" w:rsidP="00A22D52">
      <w:pPr>
        <w:jc w:val="both"/>
      </w:pPr>
      <w:r>
        <w:tab/>
        <w:t>what shall I say to strangers?</w:t>
      </w:r>
    </w:p>
    <w:p w14:paraId="71759D0E" w14:textId="77777777" w:rsidR="00A22D52" w:rsidRPr="00274077" w:rsidRDefault="00A22D52" w:rsidP="00A22D52">
      <w:pPr>
        <w:jc w:val="both"/>
      </w:pPr>
      <w:r w:rsidRPr="00193CD3">
        <w:rPr>
          <w:vertAlign w:val="superscript"/>
        </w:rPr>
        <w:t>140</w:t>
      </w:r>
      <w:r w:rsidRPr="00274077">
        <w:tab/>
        <w:t>He was a false witness against me;</w:t>
      </w:r>
    </w:p>
    <w:p w14:paraId="48171B52" w14:textId="77777777" w:rsidR="00A22D52" w:rsidRPr="00274077" w:rsidRDefault="00A22D52" w:rsidP="00A22D52">
      <w:pPr>
        <w:jc w:val="both"/>
      </w:pPr>
      <w:r>
        <w:tab/>
      </w:r>
      <w:r w:rsidRPr="00274077">
        <w:t>who, then, will declare me innocent?</w:t>
      </w:r>
    </w:p>
    <w:p w14:paraId="397FEEBC" w14:textId="77777777" w:rsidR="00A22D52" w:rsidRPr="00274077" w:rsidRDefault="00A22D52" w:rsidP="00A22D52">
      <w:pPr>
        <w:jc w:val="both"/>
      </w:pPr>
      <w:r>
        <w:tab/>
        <w:t>My poisoner</w:t>
      </w:r>
      <w:r w:rsidRPr="00274077">
        <w:t xml:space="preserve"> came from my own house;</w:t>
      </w:r>
    </w:p>
    <w:p w14:paraId="7BF662E2" w14:textId="77777777" w:rsidR="00A22D52" w:rsidRPr="00274077" w:rsidRDefault="00A22D52" w:rsidP="00A22D52">
      <w:pPr>
        <w:jc w:val="both"/>
      </w:pPr>
      <w:r>
        <w:tab/>
      </w:r>
      <w:r w:rsidRPr="00274077">
        <w:t>before</w:t>
      </w:r>
      <w:r>
        <w:t xml:space="preserve"> whom can I press my complaint?</w:t>
      </w:r>
    </w:p>
    <w:p w14:paraId="363C67F8" w14:textId="77777777" w:rsidR="00A22D52" w:rsidRPr="00C525F3" w:rsidRDefault="00A22D52" w:rsidP="00A22D52">
      <w:pPr>
        <w:jc w:val="both"/>
        <w:rPr>
          <w:sz w:val="20"/>
        </w:rPr>
      </w:pPr>
      <w:r w:rsidRPr="00C525F3">
        <w:rPr>
          <w:sz w:val="20"/>
        </w:rPr>
        <w:t>[Ps 41:9, “Even my bosom friend in whom I trusted, who ate of my bread, has lifted the heel against me.”]</w:t>
      </w:r>
    </w:p>
    <w:p w14:paraId="466D7647" w14:textId="77777777" w:rsidR="00A22D52" w:rsidRPr="00C525F3" w:rsidRDefault="00A22D52" w:rsidP="00A22D52">
      <w:pPr>
        <w:jc w:val="both"/>
        <w:rPr>
          <w:sz w:val="20"/>
        </w:rPr>
      </w:pPr>
      <w:r w:rsidRPr="00C525F3">
        <w:rPr>
          <w:sz w:val="20"/>
        </w:rPr>
        <w:t xml:space="preserve">[Ps 55:12-14, “It is not enemies who taunt me—I could bear that; it is not adversaries who deal insolently with me—I could hide from them. </w:t>
      </w:r>
      <w:r w:rsidRPr="00C525F3">
        <w:rPr>
          <w:color w:val="000000"/>
          <w:kern w:val="16"/>
          <w:sz w:val="20"/>
          <w:vertAlign w:val="superscript"/>
        </w:rPr>
        <w:t>13</w:t>
      </w:r>
      <w:r w:rsidRPr="00C525F3">
        <w:rPr>
          <w:sz w:val="20"/>
        </w:rPr>
        <w:t xml:space="preserve">But it is you, my equal, my companion, my familiar friend, </w:t>
      </w:r>
      <w:r w:rsidRPr="00C525F3">
        <w:rPr>
          <w:color w:val="000000"/>
          <w:kern w:val="16"/>
          <w:sz w:val="20"/>
          <w:vertAlign w:val="superscript"/>
        </w:rPr>
        <w:t>14</w:t>
      </w:r>
      <w:r w:rsidRPr="00C525F3">
        <w:rPr>
          <w:sz w:val="20"/>
        </w:rPr>
        <w:t>with whom I kept pleasant company; we walked in the house of God with the throng.”]</w:t>
      </w:r>
    </w:p>
    <w:p w14:paraId="705F4BD2" w14:textId="77777777" w:rsidR="00A22D52" w:rsidRPr="00C525F3" w:rsidRDefault="00A22D52" w:rsidP="00A22D52">
      <w:pPr>
        <w:jc w:val="both"/>
        <w:rPr>
          <w:sz w:val="20"/>
        </w:rPr>
      </w:pPr>
      <w:r w:rsidRPr="00C525F3">
        <w:rPr>
          <w:sz w:val="20"/>
        </w:rPr>
        <w:t xml:space="preserve">[Jer 9:3-6, “They bend their tongues like bows; they have grown strong in the land for falsehood, and not for truth; for they proceed from evil to evil, and they do not know me, says the </w:t>
      </w:r>
      <w:r w:rsidRPr="00C525F3">
        <w:rPr>
          <w:smallCaps/>
          <w:sz w:val="20"/>
        </w:rPr>
        <w:t>Lord</w:t>
      </w:r>
      <w:r w:rsidRPr="00C525F3">
        <w:rPr>
          <w:sz w:val="20"/>
        </w:rPr>
        <w:t xml:space="preserve">. </w:t>
      </w:r>
      <w:r w:rsidRPr="00C525F3">
        <w:rPr>
          <w:color w:val="000000"/>
          <w:kern w:val="16"/>
          <w:sz w:val="20"/>
          <w:vertAlign w:val="superscript"/>
        </w:rPr>
        <w:t>4</w:t>
      </w:r>
      <w:r w:rsidRPr="00C525F3">
        <w:rPr>
          <w:sz w:val="20"/>
        </w:rPr>
        <w:t xml:space="preserve">Beware of your neighbors, and put no trust in any of your kin; for all your kin are supplanters, and every neighbor goes around like a slanderer. </w:t>
      </w:r>
      <w:r w:rsidRPr="00C525F3">
        <w:rPr>
          <w:color w:val="000000"/>
          <w:kern w:val="16"/>
          <w:sz w:val="20"/>
          <w:vertAlign w:val="superscript"/>
        </w:rPr>
        <w:t>5</w:t>
      </w:r>
      <w:r w:rsidRPr="00C525F3">
        <w:rPr>
          <w:sz w:val="20"/>
        </w:rPr>
        <w:t xml:space="preserve">They all deceive their neighbors, and no one speaks the truth; they have taught their tongues to speak lies; they commit iniquity and are too weary to repent. </w:t>
      </w:r>
      <w:r w:rsidRPr="00C525F3">
        <w:rPr>
          <w:color w:val="000000"/>
          <w:kern w:val="16"/>
          <w:sz w:val="20"/>
          <w:vertAlign w:val="superscript"/>
        </w:rPr>
        <w:t>6</w:t>
      </w:r>
      <w:r w:rsidRPr="00C525F3">
        <w:rPr>
          <w:sz w:val="20"/>
        </w:rPr>
        <w:t xml:space="preserve">Oppression upon oppression, deceit upon deceit! They refuse to know me, says the </w:t>
      </w:r>
      <w:r w:rsidRPr="00C525F3">
        <w:rPr>
          <w:smallCaps/>
          <w:sz w:val="20"/>
        </w:rPr>
        <w:t>Lord</w:t>
      </w:r>
      <w:r w:rsidRPr="00C525F3">
        <w:rPr>
          <w:sz w:val="20"/>
        </w:rPr>
        <w:t>.”]</w:t>
      </w:r>
    </w:p>
    <w:p w14:paraId="12ECA2D0" w14:textId="77777777" w:rsidR="00A22D52" w:rsidRPr="00C525F3" w:rsidRDefault="00A22D52" w:rsidP="00A22D52">
      <w:pPr>
        <w:jc w:val="both"/>
        <w:rPr>
          <w:sz w:val="20"/>
        </w:rPr>
      </w:pPr>
      <w:r w:rsidRPr="00C525F3">
        <w:rPr>
          <w:sz w:val="20"/>
        </w:rPr>
        <w:t>[Jer 12:6, “For even your kinsfolk and your own family, even they have dealt treacherously with you; they are in full cry after you; do not believe them, though they speak friendly words to you.”]</w:t>
      </w:r>
    </w:p>
    <w:p w14:paraId="1B2ED237" w14:textId="77777777" w:rsidR="00A22D52" w:rsidRPr="00C525F3" w:rsidRDefault="00A22D52" w:rsidP="00A22D52">
      <w:pPr>
        <w:jc w:val="both"/>
        <w:rPr>
          <w:sz w:val="20"/>
        </w:rPr>
      </w:pPr>
      <w:r w:rsidRPr="00C525F3">
        <w:rPr>
          <w:sz w:val="20"/>
        </w:rPr>
        <w:t>[Micah 7:6, “for the son treats the father with contempt, the daughter rises up against her mother, the daughter-in-law against her mother-in-law; your enemies are members of your own household.”]</w:t>
      </w:r>
    </w:p>
    <w:p w14:paraId="6E435AD9" w14:textId="77777777" w:rsidR="00A22D52" w:rsidRPr="00C525F3" w:rsidRDefault="00A22D52" w:rsidP="00A22D52">
      <w:pPr>
        <w:jc w:val="both"/>
        <w:rPr>
          <w:sz w:val="20"/>
        </w:rPr>
      </w:pPr>
      <w:r w:rsidRPr="00C525F3">
        <w:rPr>
          <w:sz w:val="20"/>
        </w:rPr>
        <w:t>[John 13:18, “I am not speaking of all of you; I know whom I have chosen. But it is to fulfill the scripture, ‘The one who ate my bread has lifted his heel against me.’”]</w:t>
      </w:r>
    </w:p>
    <w:p w14:paraId="290132FD" w14:textId="77777777" w:rsidR="00A22D52" w:rsidRDefault="00A22D52" w:rsidP="00A22D52">
      <w:pPr>
        <w:jc w:val="both"/>
      </w:pPr>
    </w:p>
    <w:p w14:paraId="2E0DED00" w14:textId="77777777" w:rsidR="00A22D52" w:rsidRDefault="00A22D52" w:rsidP="00A22D52">
      <w:pPr>
        <w:jc w:val="both"/>
      </w:pPr>
      <w:r w:rsidRPr="00193CD3">
        <w:rPr>
          <w:vertAlign w:val="superscript"/>
        </w:rPr>
        <w:t>141</w:t>
      </w:r>
      <w:r w:rsidRPr="00274077">
        <w:t xml:space="preserve"> </w:t>
      </w:r>
      <w:r w:rsidRPr="00193CD3">
        <w:rPr>
          <w:i/>
          <w:iCs/>
          <w:vertAlign w:val="superscript"/>
        </w:rPr>
        <w:t>53</w:t>
      </w:r>
      <w:r w:rsidRPr="00193CD3">
        <w:rPr>
          <w:iCs/>
        </w:rPr>
        <w:t xml:space="preserve"> </w:t>
      </w:r>
      <w:r>
        <w:t>Do not reveal your secrets</w:t>
      </w:r>
      <w:r w:rsidRPr="00274077">
        <w:t xml:space="preserve"> before your </w:t>
      </w:r>
      <w:r>
        <w:t>friends, lest your reputation</w:t>
      </w:r>
      <w:r w:rsidRPr="00274077">
        <w:t xml:space="preserve"> with them be ru</w:t>
      </w:r>
      <w:r>
        <w:t>ined.</w:t>
      </w:r>
    </w:p>
    <w:p w14:paraId="6749F1B7" w14:textId="77777777" w:rsidR="00A22D52" w:rsidRPr="00C525F3" w:rsidRDefault="00A22D52" w:rsidP="00A22D52">
      <w:pPr>
        <w:jc w:val="both"/>
      </w:pPr>
      <w:r w:rsidRPr="00C525F3">
        <w:rPr>
          <w:sz w:val="20"/>
        </w:rPr>
        <w:t xml:space="preserve">[Prov 25:9b-10, “Argue your case with your neighbor directly, and do not disclose another’s secret; </w:t>
      </w:r>
      <w:r w:rsidRPr="00C525F3">
        <w:rPr>
          <w:color w:val="000000"/>
          <w:kern w:val="16"/>
          <w:sz w:val="20"/>
          <w:vertAlign w:val="superscript"/>
        </w:rPr>
        <w:t>10</w:t>
      </w:r>
      <w:r w:rsidRPr="00C525F3">
        <w:rPr>
          <w:sz w:val="20"/>
        </w:rPr>
        <w:t>or else someone who hears you will bring shame upon you, and your ill repute will have no end.”]</w:t>
      </w:r>
    </w:p>
    <w:p w14:paraId="1ACAD5B8" w14:textId="77777777" w:rsidR="00A22D52" w:rsidRPr="00C525F3" w:rsidRDefault="00A22D52" w:rsidP="00A22D52">
      <w:pPr>
        <w:jc w:val="both"/>
      </w:pPr>
    </w:p>
    <w:p w14:paraId="7275BE52" w14:textId="77777777" w:rsidR="00A22D52" w:rsidRPr="00193CD3" w:rsidRDefault="00A22D52" w:rsidP="00A22D52">
      <w:pPr>
        <w:jc w:val="both"/>
        <w:rPr>
          <w:iCs/>
        </w:rPr>
      </w:pPr>
      <w:r w:rsidRPr="00193CD3">
        <w:rPr>
          <w:b/>
          <w:i/>
          <w:iCs/>
        </w:rPr>
        <w:t>Col X</w:t>
      </w:r>
    </w:p>
    <w:p w14:paraId="2A133EC2" w14:textId="77777777" w:rsidR="00A22D52" w:rsidRDefault="00A22D52" w:rsidP="00A22D52">
      <w:pPr>
        <w:jc w:val="both"/>
      </w:pPr>
    </w:p>
    <w:p w14:paraId="3F5B72C4" w14:textId="77777777" w:rsidR="00A22D52" w:rsidRDefault="00A22D52" w:rsidP="00A22D52">
      <w:pPr>
        <w:jc w:val="both"/>
        <w:rPr>
          <w:rFonts w:cs="Bookman Old Style"/>
          <w:iCs/>
        </w:rPr>
      </w:pPr>
      <w:r w:rsidRPr="00193CD3">
        <w:rPr>
          <w:vertAlign w:val="superscript"/>
        </w:rPr>
        <w:t>142</w:t>
      </w:r>
      <w:r w:rsidRPr="00274077">
        <w:t xml:space="preserve"> </w:t>
      </w:r>
      <w:r w:rsidRPr="00193CD3">
        <w:rPr>
          <w:i/>
          <w:vertAlign w:val="superscript"/>
        </w:rPr>
        <w:t>54</w:t>
      </w:r>
      <w:r w:rsidRPr="00274077">
        <w:t xml:space="preserve"> With one who is more exalted than yourself, do not pick a </w:t>
      </w:r>
      <w:r w:rsidRPr="00C1290A">
        <w:rPr>
          <w:rFonts w:cs="Bookman Old Style"/>
          <w:iCs/>
        </w:rPr>
        <w:t>quarrel</w:t>
      </w:r>
      <w:r>
        <w:rPr>
          <w:rFonts w:cs="Bookman Old Style"/>
          <w:iCs/>
        </w:rPr>
        <w:t>.</w:t>
      </w:r>
    </w:p>
    <w:p w14:paraId="324E9E53" w14:textId="77777777" w:rsidR="00A22D52" w:rsidRPr="00C525F3" w:rsidRDefault="00A22D52" w:rsidP="00A22D52">
      <w:pPr>
        <w:jc w:val="both"/>
        <w:rPr>
          <w:rFonts w:cs="Bookman Old Style"/>
          <w:iCs/>
          <w:sz w:val="20"/>
        </w:rPr>
      </w:pPr>
      <w:r w:rsidRPr="00C525F3">
        <w:rPr>
          <w:rFonts w:cs="Bookman Old Style"/>
          <w:iCs/>
          <w:sz w:val="20"/>
        </w:rPr>
        <w:lastRenderedPageBreak/>
        <w:t>[Sir 8:1, “</w:t>
      </w:r>
      <w:r w:rsidRPr="00C525F3">
        <w:rPr>
          <w:sz w:val="20"/>
        </w:rPr>
        <w:t>Do not contend with the powerful, or you may fall into their hands.”]</w:t>
      </w:r>
    </w:p>
    <w:p w14:paraId="0D1C96D2" w14:textId="77777777" w:rsidR="00A22D52" w:rsidRPr="00C525F3" w:rsidRDefault="00A22D52" w:rsidP="00A22D52">
      <w:pPr>
        <w:jc w:val="both"/>
        <w:rPr>
          <w:rFonts w:cs="Bookman Old Style"/>
          <w:iCs/>
          <w:sz w:val="20"/>
        </w:rPr>
      </w:pPr>
      <w:r w:rsidRPr="00C525F3">
        <w:rPr>
          <w:rFonts w:cs="Bookman Old Style"/>
          <w:iCs/>
          <w:sz w:val="20"/>
        </w:rPr>
        <w:t xml:space="preserve">[Mat 5:25-26  Come to terms quickly with your accuser while you are on the way to court with him, or your accuser may hand you over to the judge, and the judge to the guard, and you will be thrown into prison. </w:t>
      </w:r>
      <w:r w:rsidRPr="00C525F3">
        <w:rPr>
          <w:iCs/>
          <w:color w:val="000000"/>
          <w:kern w:val="16"/>
          <w:sz w:val="20"/>
          <w:vertAlign w:val="superscript"/>
        </w:rPr>
        <w:t>26</w:t>
      </w:r>
      <w:r w:rsidRPr="00C525F3">
        <w:rPr>
          <w:rFonts w:cs="Bookman Old Style"/>
          <w:iCs/>
          <w:sz w:val="20"/>
        </w:rPr>
        <w:t>Truly I tell you, you will never get out until you have paid the last penny.”]</w:t>
      </w:r>
    </w:p>
    <w:p w14:paraId="1CD2A067" w14:textId="77777777" w:rsidR="00A22D52" w:rsidRPr="00C525F3" w:rsidRDefault="00A22D52" w:rsidP="00A22D52">
      <w:pPr>
        <w:jc w:val="both"/>
        <w:rPr>
          <w:rFonts w:cs="Bookman Old Style"/>
          <w:iCs/>
        </w:rPr>
      </w:pPr>
    </w:p>
    <w:p w14:paraId="5760460A" w14:textId="77777777" w:rsidR="00A22D52" w:rsidRPr="00193CD3" w:rsidRDefault="00A22D52" w:rsidP="00A22D52">
      <w:pPr>
        <w:jc w:val="both"/>
      </w:pPr>
      <w:r w:rsidRPr="00193CD3">
        <w:rPr>
          <w:vertAlign w:val="superscript"/>
        </w:rPr>
        <w:t>143</w:t>
      </w:r>
      <w:r w:rsidRPr="00274077">
        <w:t xml:space="preserve"> </w:t>
      </w:r>
      <w:r w:rsidRPr="00193CD3">
        <w:rPr>
          <w:i/>
          <w:vertAlign w:val="superscript"/>
        </w:rPr>
        <w:t>55</w:t>
      </w:r>
      <w:r w:rsidRPr="00274077">
        <w:t xml:space="preserve"> With one who is nobler and stronger than yourself, </w:t>
      </w:r>
      <w:r w:rsidRPr="00C1290A">
        <w:rPr>
          <w:rFonts w:cs="Bookman Old Style"/>
          <w:iCs/>
        </w:rPr>
        <w:t>do not</w:t>
      </w:r>
      <w:r>
        <w:rPr>
          <w:rFonts w:cs="Bookman Old Style"/>
          <w:iCs/>
        </w:rPr>
        <w:t xml:space="preserve"> . . .</w:t>
      </w:r>
      <w:r>
        <w:rPr>
          <w:rStyle w:val="FootnoteReference"/>
          <w:rFonts w:eastAsiaTheme="majorEastAsia" w:cs="Bookman Old Style"/>
          <w:iCs/>
        </w:rPr>
        <w:footnoteReference w:customMarkFollows="1" w:id="38"/>
        <w:t>b</w:t>
      </w:r>
      <w:r>
        <w:rPr>
          <w:rFonts w:cs="Bookman Old Style"/>
          <w:iCs/>
        </w:rPr>
        <w:t xml:space="preserve">, </w:t>
      </w:r>
      <w:r w:rsidRPr="00C1290A">
        <w:rPr>
          <w:rFonts w:cs="Bookman Old Style"/>
          <w:iCs/>
        </w:rPr>
        <w:t>for he will take</w:t>
      </w:r>
      <w:r w:rsidRPr="00193CD3">
        <w:rPr>
          <w:rFonts w:cs="Bookman Old Style"/>
          <w:iCs/>
        </w:rPr>
        <w:t xml:space="preserve"> </w:t>
      </w:r>
      <w:r>
        <w:rPr>
          <w:rFonts w:cs="Bookman Old Style"/>
          <w:iCs/>
          <w:vertAlign w:val="superscript"/>
        </w:rPr>
        <w:t>144</w:t>
      </w:r>
      <w:r w:rsidRPr="00274077">
        <w:t>from your portion and add to his own.</w:t>
      </w:r>
      <w:r>
        <w:t xml:space="preserve"> </w:t>
      </w:r>
      <w:r w:rsidRPr="00193CD3">
        <w:rPr>
          <w:sz w:val="20"/>
        </w:rPr>
        <w:t xml:space="preserve">[see 142 </w:t>
      </w:r>
      <w:r w:rsidRPr="00193CD3">
        <w:rPr>
          <w:i/>
          <w:sz w:val="20"/>
        </w:rPr>
        <w:t>54</w:t>
      </w:r>
      <w:r w:rsidRPr="00193CD3">
        <w:rPr>
          <w:sz w:val="20"/>
        </w:rPr>
        <w:t>]</w:t>
      </w:r>
    </w:p>
    <w:p w14:paraId="236BD76F" w14:textId="77777777" w:rsidR="00A22D52" w:rsidRPr="00193CD3" w:rsidRDefault="00A22D52" w:rsidP="00A22D52">
      <w:pPr>
        <w:jc w:val="both"/>
      </w:pPr>
      <w:r>
        <w:t xml:space="preserve">     </w:t>
      </w:r>
      <w:r w:rsidRPr="00193CD3">
        <w:rPr>
          <w:i/>
          <w:iCs/>
          <w:vertAlign w:val="superscript"/>
        </w:rPr>
        <w:t>56</w:t>
      </w:r>
      <w:r w:rsidRPr="00193CD3">
        <w:rPr>
          <w:iCs/>
        </w:rPr>
        <w:t xml:space="preserve"> </w:t>
      </w:r>
      <w:r>
        <w:rPr>
          <w:iCs/>
        </w:rPr>
        <w:t>. . .</w:t>
      </w:r>
      <w:r w:rsidRPr="00193CD3">
        <w:rPr>
          <w:iCs/>
        </w:rPr>
        <w:t xml:space="preserve"> </w:t>
      </w:r>
      <w:r w:rsidRPr="00193CD3">
        <w:rPr>
          <w:vertAlign w:val="superscript"/>
        </w:rPr>
        <w:t>145</w:t>
      </w:r>
      <w:r w:rsidRPr="00274077">
        <w:t xml:space="preserve">Just so is a little man who </w:t>
      </w:r>
      <w:r w:rsidRPr="00C1290A">
        <w:rPr>
          <w:rFonts w:cs="Bookman Old Style"/>
          <w:iCs/>
        </w:rPr>
        <w:t>contends</w:t>
      </w:r>
      <w:r w:rsidRPr="00193CD3">
        <w:rPr>
          <w:rFonts w:cs="Bookman Old Style"/>
          <w:iCs/>
        </w:rPr>
        <w:t xml:space="preserve"> </w:t>
      </w:r>
      <w:r w:rsidRPr="00274077">
        <w:t xml:space="preserve">with </w:t>
      </w:r>
      <w:r w:rsidRPr="00C1290A">
        <w:rPr>
          <w:rFonts w:cs="Bookman Old Style"/>
          <w:iCs/>
        </w:rPr>
        <w:t>a great one</w:t>
      </w:r>
      <w:r w:rsidRPr="00274077">
        <w:rPr>
          <w:rFonts w:cs="Bookman Old Style"/>
          <w:iCs/>
        </w:rPr>
        <w:t>. [504]</w:t>
      </w:r>
    </w:p>
    <w:p w14:paraId="7B348314" w14:textId="77777777" w:rsidR="00A22D52" w:rsidRPr="00274077" w:rsidRDefault="00A22D52" w:rsidP="00A22D52">
      <w:pPr>
        <w:jc w:val="both"/>
      </w:pPr>
    </w:p>
    <w:p w14:paraId="28959A97" w14:textId="77777777" w:rsidR="00A22D52" w:rsidRDefault="00A22D52" w:rsidP="00A22D52">
      <w:pPr>
        <w:jc w:val="both"/>
        <w:rPr>
          <w:iCs/>
        </w:rPr>
      </w:pPr>
      <w:r w:rsidRPr="00C525F3">
        <w:rPr>
          <w:vertAlign w:val="superscript"/>
        </w:rPr>
        <w:t>146</w:t>
      </w:r>
      <w:r w:rsidRPr="00274077">
        <w:t xml:space="preserve"> </w:t>
      </w:r>
      <w:r w:rsidRPr="00C525F3">
        <w:rPr>
          <w:i/>
          <w:vertAlign w:val="superscript"/>
        </w:rPr>
        <w:t>57</w:t>
      </w:r>
      <w:r w:rsidRPr="00274077">
        <w:t xml:space="preserve"> </w:t>
      </w:r>
      <w:r w:rsidRPr="00274077">
        <w:rPr>
          <w:rFonts w:cs="Garamond"/>
        </w:rPr>
        <w:t xml:space="preserve">Do not remove wisdom from yourself, </w:t>
      </w:r>
      <w:r w:rsidRPr="00C1290A">
        <w:rPr>
          <w:iCs/>
        </w:rPr>
        <w:t>lest</w:t>
      </w:r>
      <w:r w:rsidRPr="00F671AE">
        <w:rPr>
          <w:iCs/>
        </w:rPr>
        <w:t xml:space="preserve"> </w:t>
      </w:r>
      <w:r>
        <w:rPr>
          <w:iCs/>
        </w:rPr>
        <w:t>. . .</w:t>
      </w:r>
    </w:p>
    <w:p w14:paraId="0E58644E" w14:textId="77777777" w:rsidR="00A22D52" w:rsidRPr="00274077" w:rsidRDefault="00A22D52" w:rsidP="00A22D52">
      <w:pPr>
        <w:jc w:val="both"/>
        <w:rPr>
          <w:rFonts w:cs="Garamond"/>
        </w:rPr>
      </w:pPr>
      <w:r w:rsidRPr="00F671AE">
        <w:rPr>
          <w:vertAlign w:val="superscript"/>
        </w:rPr>
        <w:t>147</w:t>
      </w:r>
      <w:r w:rsidRPr="00274077">
        <w:t xml:space="preserve"> </w:t>
      </w:r>
      <w:r w:rsidRPr="00F671AE">
        <w:rPr>
          <w:i/>
          <w:iCs/>
          <w:vertAlign w:val="superscript"/>
        </w:rPr>
        <w:t>58</w:t>
      </w:r>
      <w:r w:rsidRPr="00F671AE">
        <w:rPr>
          <w:iCs/>
        </w:rPr>
        <w:t xml:space="preserve"> </w:t>
      </w:r>
      <w:r w:rsidRPr="00274077">
        <w:rPr>
          <w:rFonts w:cs="Garamond"/>
        </w:rPr>
        <w:t xml:space="preserve">Do not </w:t>
      </w:r>
      <w:r w:rsidRPr="00C1290A">
        <w:rPr>
          <w:iCs/>
        </w:rPr>
        <w:t>be overly foolish</w:t>
      </w:r>
      <w:r w:rsidRPr="00F671AE">
        <w:rPr>
          <w:iCs/>
        </w:rPr>
        <w:t>,</w:t>
      </w:r>
      <w:r w:rsidRPr="00F671AE">
        <w:rPr>
          <w:rFonts w:cs="Garamond"/>
        </w:rPr>
        <w:t xml:space="preserve"> </w:t>
      </w:r>
      <w:r w:rsidRPr="00274077">
        <w:rPr>
          <w:rFonts w:cs="Garamond"/>
        </w:rPr>
        <w:t xml:space="preserve">lest </w:t>
      </w:r>
      <w:r>
        <w:rPr>
          <w:rFonts w:cs="Garamond"/>
        </w:rPr>
        <w:t>. . .</w:t>
      </w:r>
      <w:r w:rsidRPr="00274077">
        <w:rPr>
          <w:rFonts w:cs="Garamond"/>
        </w:rPr>
        <w:t xml:space="preserve"> be ex</w:t>
      </w:r>
      <w:r>
        <w:rPr>
          <w:rFonts w:cs="Garamond"/>
        </w:rPr>
        <w:t>tinguished.</w:t>
      </w:r>
    </w:p>
    <w:p w14:paraId="700CC8D1" w14:textId="77777777" w:rsidR="00A22D52" w:rsidRDefault="00A22D52" w:rsidP="00A22D52">
      <w:pPr>
        <w:jc w:val="both"/>
        <w:rPr>
          <w:rFonts w:cs="Garamond"/>
        </w:rPr>
      </w:pPr>
      <w:r w:rsidRPr="00F671AE">
        <w:rPr>
          <w:vertAlign w:val="superscript"/>
        </w:rPr>
        <w:t>148</w:t>
      </w:r>
      <w:r w:rsidRPr="00274077">
        <w:t xml:space="preserve"> </w:t>
      </w:r>
      <w:r w:rsidRPr="00F671AE">
        <w:rPr>
          <w:i/>
          <w:vertAlign w:val="superscript"/>
        </w:rPr>
        <w:t>59</w:t>
      </w:r>
      <w:r>
        <w:tab/>
      </w:r>
      <w:r w:rsidRPr="00274077">
        <w:rPr>
          <w:rFonts w:cs="Garamond"/>
        </w:rPr>
        <w:t>Do not be too</w:t>
      </w:r>
      <w:r>
        <w:rPr>
          <w:rFonts w:cs="Garamond"/>
        </w:rPr>
        <w:t xml:space="preserve"> sweet lest you be swallowed;</w:t>
      </w:r>
    </w:p>
    <w:p w14:paraId="3580FAE1" w14:textId="77777777" w:rsidR="00A22D52" w:rsidRPr="00274077" w:rsidRDefault="00A22D52" w:rsidP="00A22D52">
      <w:pPr>
        <w:jc w:val="both"/>
        <w:rPr>
          <w:rFonts w:cs="Garamond"/>
        </w:rPr>
      </w:pPr>
      <w:r>
        <w:rPr>
          <w:rFonts w:cs="Garamond"/>
        </w:rPr>
        <w:tab/>
      </w:r>
      <w:r w:rsidRPr="00274077">
        <w:rPr>
          <w:rFonts w:cs="Garamond"/>
        </w:rPr>
        <w:t>do not be too</w:t>
      </w:r>
      <w:r>
        <w:rPr>
          <w:rFonts w:cs="Garamond"/>
        </w:rPr>
        <w:t xml:space="preserve"> bitter lest you be spat out.</w:t>
      </w:r>
    </w:p>
    <w:p w14:paraId="30255471" w14:textId="77777777" w:rsidR="00A22D52" w:rsidRPr="00C1290A" w:rsidRDefault="00A22D52" w:rsidP="00A22D52">
      <w:pPr>
        <w:jc w:val="both"/>
        <w:rPr>
          <w:iCs/>
        </w:rPr>
      </w:pPr>
      <w:r w:rsidRPr="00C1290A">
        <w:rPr>
          <w:vertAlign w:val="superscript"/>
        </w:rPr>
        <w:t>149</w:t>
      </w:r>
      <w:r w:rsidRPr="00C1290A">
        <w:t xml:space="preserve"> </w:t>
      </w:r>
      <w:r w:rsidRPr="00C1290A">
        <w:rPr>
          <w:iCs/>
          <w:vertAlign w:val="superscript"/>
        </w:rPr>
        <w:t>60</w:t>
      </w:r>
      <w:r w:rsidRPr="00C1290A">
        <w:rPr>
          <w:iCs/>
        </w:rPr>
        <w:t xml:space="preserve"> If </w:t>
      </w:r>
      <w:r w:rsidRPr="00C1290A">
        <w:rPr>
          <w:rFonts w:cs="Garamond"/>
        </w:rPr>
        <w:t xml:space="preserve">you wish to be </w:t>
      </w:r>
      <w:r w:rsidRPr="00C1290A">
        <w:rPr>
          <w:iCs/>
        </w:rPr>
        <w:t xml:space="preserve">exalted, </w:t>
      </w:r>
      <w:r w:rsidRPr="00C1290A">
        <w:rPr>
          <w:rFonts w:cs="Garamond"/>
        </w:rPr>
        <w:t xml:space="preserve">my son, </w:t>
      </w:r>
      <w:r w:rsidRPr="00C1290A">
        <w:rPr>
          <w:iCs/>
        </w:rPr>
        <w:t xml:space="preserve">humble yourself before Shamash, </w:t>
      </w:r>
      <w:r w:rsidRPr="00C1290A">
        <w:rPr>
          <w:rFonts w:cs="Bookman Old Style"/>
          <w:vertAlign w:val="superscript"/>
        </w:rPr>
        <w:t>150</w:t>
      </w:r>
      <w:r w:rsidRPr="00C1290A">
        <w:rPr>
          <w:rFonts w:cs="Garamond"/>
        </w:rPr>
        <w:t xml:space="preserve">who humbles the </w:t>
      </w:r>
      <w:r w:rsidRPr="00C1290A">
        <w:rPr>
          <w:iCs/>
        </w:rPr>
        <w:t xml:space="preserve">exalted </w:t>
      </w:r>
      <w:r w:rsidRPr="00C1290A">
        <w:rPr>
          <w:rFonts w:cs="Garamond"/>
        </w:rPr>
        <w:t xml:space="preserve">and </w:t>
      </w:r>
      <w:r w:rsidRPr="00C1290A">
        <w:rPr>
          <w:iCs/>
        </w:rPr>
        <w:t>exalts the humble.</w:t>
      </w:r>
      <w:r w:rsidRPr="00C1290A">
        <w:rPr>
          <w:rStyle w:val="FootnoteReference"/>
          <w:rFonts w:eastAsiaTheme="majorEastAsia"/>
          <w:iCs/>
        </w:rPr>
        <w:footnoteReference w:customMarkFollows="1" w:id="39"/>
        <w:t>g</w:t>
      </w:r>
    </w:p>
    <w:p w14:paraId="23255090" w14:textId="77777777" w:rsidR="00A22D52" w:rsidRPr="00274077" w:rsidRDefault="00A22D52" w:rsidP="00A22D52">
      <w:pPr>
        <w:jc w:val="both"/>
        <w:rPr>
          <w:rFonts w:cs="Garamond"/>
        </w:rPr>
      </w:pPr>
      <w:r w:rsidRPr="00F671AE">
        <w:rPr>
          <w:vertAlign w:val="superscript"/>
        </w:rPr>
        <w:t>151</w:t>
      </w:r>
      <w:r w:rsidRPr="00274077">
        <w:t xml:space="preserve"> </w:t>
      </w:r>
      <w:r w:rsidRPr="00F671AE">
        <w:rPr>
          <w:i/>
          <w:iCs/>
          <w:vertAlign w:val="superscript"/>
        </w:rPr>
        <w:t>61</w:t>
      </w:r>
      <w:r>
        <w:rPr>
          <w:rFonts w:cs="Garamond"/>
        </w:rPr>
        <w:tab/>
      </w:r>
      <w:r w:rsidRPr="00274077">
        <w:rPr>
          <w:rFonts w:cs="Garamond"/>
        </w:rPr>
        <w:t>How can human lips curse</w:t>
      </w:r>
    </w:p>
    <w:p w14:paraId="69907229" w14:textId="77777777" w:rsidR="00A22D52" w:rsidRPr="00F671AE" w:rsidRDefault="00A22D52" w:rsidP="00A22D52">
      <w:pPr>
        <w:jc w:val="both"/>
        <w:rPr>
          <w:iCs/>
        </w:rPr>
      </w:pPr>
      <w:r>
        <w:rPr>
          <w:iCs/>
        </w:rPr>
        <w:tab/>
      </w:r>
      <w:r w:rsidRPr="00C1290A">
        <w:rPr>
          <w:iCs/>
        </w:rPr>
        <w:t>what the gods have not cursed</w:t>
      </w:r>
      <w:r w:rsidRPr="00F671AE">
        <w:rPr>
          <w:iCs/>
        </w:rPr>
        <w:t>?</w:t>
      </w:r>
      <w:r>
        <w:rPr>
          <w:rStyle w:val="FootnoteReference"/>
          <w:rFonts w:eastAsiaTheme="majorEastAsia"/>
          <w:iCs/>
        </w:rPr>
        <w:footnoteReference w:customMarkFollows="1" w:id="40"/>
        <w:t>h</w:t>
      </w:r>
    </w:p>
    <w:p w14:paraId="65788488" w14:textId="77777777" w:rsidR="00A22D52" w:rsidRPr="00274077" w:rsidRDefault="00A22D52" w:rsidP="00A22D52">
      <w:pPr>
        <w:jc w:val="both"/>
      </w:pPr>
      <w:r w:rsidRPr="00F671AE">
        <w:rPr>
          <w:rFonts w:cs="Garamond"/>
          <w:vertAlign w:val="superscript"/>
        </w:rPr>
        <w:t>152</w:t>
      </w:r>
      <w:r w:rsidRPr="00274077">
        <w:rPr>
          <w:rFonts w:cs="Garamond"/>
        </w:rPr>
        <w:t xml:space="preserve"> </w:t>
      </w:r>
      <w:r w:rsidRPr="00F671AE">
        <w:rPr>
          <w:i/>
          <w:iCs/>
          <w:vertAlign w:val="superscript"/>
        </w:rPr>
        <w:t>62</w:t>
      </w:r>
      <w:r w:rsidRPr="00F671AE">
        <w:rPr>
          <w:rFonts w:cs="Garamond"/>
        </w:rPr>
        <w:t xml:space="preserve"> </w:t>
      </w:r>
      <w:r w:rsidRPr="00274077">
        <w:rPr>
          <w:rFonts w:cs="Garamond"/>
        </w:rPr>
        <w:t xml:space="preserve">It is better to master </w:t>
      </w:r>
      <w:r w:rsidRPr="00C1290A">
        <w:rPr>
          <w:iCs/>
        </w:rPr>
        <w:t>wisdom than</w:t>
      </w:r>
      <w:r w:rsidRPr="00F671AE">
        <w:rPr>
          <w:iCs/>
        </w:rPr>
        <w:t xml:space="preserve"> </w:t>
      </w:r>
      <w:r>
        <w:rPr>
          <w:iCs/>
        </w:rPr>
        <w:t>. . .</w:t>
      </w:r>
    </w:p>
    <w:p w14:paraId="5B8135FD" w14:textId="77777777" w:rsidR="00A22D52" w:rsidRPr="00274077" w:rsidRDefault="00A22D52" w:rsidP="00A22D52">
      <w:pPr>
        <w:jc w:val="both"/>
        <w:rPr>
          <w:rFonts w:cs="Garamond"/>
        </w:rPr>
      </w:pPr>
      <w:r>
        <w:t xml:space="preserve">     </w:t>
      </w:r>
      <w:r w:rsidRPr="00F671AE">
        <w:rPr>
          <w:i/>
          <w:vertAlign w:val="superscript"/>
        </w:rPr>
        <w:t>63</w:t>
      </w:r>
      <w:r w:rsidRPr="00274077">
        <w:t xml:space="preserve"> </w:t>
      </w:r>
      <w:r>
        <w:t xml:space="preserve">. . . </w:t>
      </w:r>
      <w:r>
        <w:rPr>
          <w:vertAlign w:val="superscript"/>
        </w:rPr>
        <w:t>153</w:t>
      </w:r>
      <w:r w:rsidRPr="00274077">
        <w:rPr>
          <w:rFonts w:cs="Garamond"/>
        </w:rPr>
        <w:t>yo</w:t>
      </w:r>
      <w:r>
        <w:rPr>
          <w:rFonts w:cs="Garamond"/>
        </w:rPr>
        <w:t>urself. Do not let him/it love . . .</w:t>
      </w:r>
    </w:p>
    <w:p w14:paraId="070109EC" w14:textId="77777777" w:rsidR="00A22D52" w:rsidRPr="00274077" w:rsidRDefault="00A22D52" w:rsidP="00A22D52">
      <w:pPr>
        <w:jc w:val="both"/>
        <w:rPr>
          <w:rFonts w:cs="Garamond"/>
        </w:rPr>
      </w:pPr>
      <w:r>
        <w:t xml:space="preserve">     </w:t>
      </w:r>
      <w:r w:rsidRPr="00F671AE">
        <w:rPr>
          <w:i/>
          <w:vertAlign w:val="superscript"/>
        </w:rPr>
        <w:t>64</w:t>
      </w:r>
      <w:r>
        <w:t xml:space="preserve"> . . . </w:t>
      </w:r>
      <w:r>
        <w:rPr>
          <w:vertAlign w:val="superscript"/>
        </w:rPr>
        <w:t>154</w:t>
      </w:r>
      <w:r w:rsidRPr="00274077">
        <w:rPr>
          <w:rFonts w:cs="Arial"/>
        </w:rPr>
        <w:t>who can</w:t>
      </w:r>
      <w:r w:rsidRPr="00274077">
        <w:rPr>
          <w:rFonts w:cs="Garamond"/>
        </w:rPr>
        <w:t xml:space="preserve"> </w:t>
      </w:r>
      <w:r w:rsidRPr="00274077">
        <w:rPr>
          <w:i/>
          <w:iCs/>
        </w:rPr>
        <w:t>heal</w:t>
      </w:r>
      <w:r w:rsidRPr="00F671AE">
        <w:rPr>
          <w:iCs/>
        </w:rPr>
        <w:t xml:space="preserve"> </w:t>
      </w:r>
      <w:r w:rsidRPr="00274077">
        <w:rPr>
          <w:rFonts w:cs="Garamond"/>
        </w:rPr>
        <w:t>them but one with whom El is?</w:t>
      </w:r>
    </w:p>
    <w:p w14:paraId="4DE6627F" w14:textId="77777777" w:rsidR="00A22D52" w:rsidRPr="00274077" w:rsidRDefault="00A22D52" w:rsidP="00A22D52">
      <w:pPr>
        <w:jc w:val="both"/>
        <w:rPr>
          <w:rFonts w:cs="Garamond"/>
        </w:rPr>
      </w:pPr>
      <w:r w:rsidRPr="00F671AE">
        <w:rPr>
          <w:vertAlign w:val="superscript"/>
        </w:rPr>
        <w:t>155</w:t>
      </w:r>
      <w:r w:rsidRPr="00274077">
        <w:t xml:space="preserve"> </w:t>
      </w:r>
      <w:r w:rsidRPr="00F671AE">
        <w:rPr>
          <w:i/>
          <w:vertAlign w:val="superscript"/>
        </w:rPr>
        <w:t>65</w:t>
      </w:r>
      <w:r w:rsidRPr="00274077">
        <w:t xml:space="preserve"> </w:t>
      </w:r>
      <w:r>
        <w:t xml:space="preserve">. . . </w:t>
      </w:r>
      <w:r w:rsidRPr="00274077">
        <w:rPr>
          <w:rFonts w:cs="Garamond"/>
        </w:rPr>
        <w:t xml:space="preserve">my hands </w:t>
      </w:r>
      <w:r>
        <w:rPr>
          <w:rFonts w:cs="Garamond"/>
        </w:rPr>
        <w:t>. . . my mouth . . .</w:t>
      </w:r>
    </w:p>
    <w:p w14:paraId="1A5D9215" w14:textId="77777777" w:rsidR="00A22D52" w:rsidRDefault="00A22D52" w:rsidP="00A22D52">
      <w:pPr>
        <w:jc w:val="both"/>
        <w:rPr>
          <w:rFonts w:cs="Garamond"/>
        </w:rPr>
      </w:pPr>
      <w:r w:rsidRPr="00F671AE">
        <w:rPr>
          <w:noProof/>
          <w:vertAlign w:val="superscript"/>
        </w:rPr>
        <mc:AlternateContent>
          <mc:Choice Requires="wps">
            <w:drawing>
              <wp:anchor distT="0" distB="0" distL="0" distR="0" simplePos="0" relativeHeight="251661824" behindDoc="0" locked="0" layoutInCell="0" allowOverlap="1" wp14:anchorId="752C0528" wp14:editId="34CECDB6">
                <wp:simplePos x="0" y="0"/>
                <wp:positionH relativeFrom="column">
                  <wp:posOffset>3886200</wp:posOffset>
                </wp:positionH>
                <wp:positionV relativeFrom="paragraph">
                  <wp:posOffset>18415</wp:posOffset>
                </wp:positionV>
                <wp:extent cx="365760" cy="100330"/>
                <wp:effectExtent l="0" t="635" r="0" b="3810"/>
                <wp:wrapSquare wrapText="bothSides"/>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F30E5" w14:textId="77777777" w:rsidR="00A22D52" w:rsidRDefault="00A22D52" w:rsidP="00A22D52">
                            <w:pPr>
                              <w:spacing w:line="273" w:lineRule="auto"/>
                              <w:jc w:val="center"/>
                              <w:rPr>
                                <w:spacing w:val="-4"/>
                              </w:rPr>
                            </w:pPr>
                            <w:r>
                              <w:rPr>
                                <w:spacing w:val="-4"/>
                              </w:rPr>
                              <w:t>Pros 10 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C0528" id="Text Box 14" o:spid="_x0000_s1027" type="#_x0000_t202" style="position:absolute;left:0;text-align:left;margin-left:306pt;margin-top:1.45pt;width:28.8pt;height:7.9pt;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qJD1wEAAJcDAAAOAAAAZHJzL2Uyb0RvYy54bWysU9uO0zAQfUfiHyy/06RbUVDUdLXsahHS&#10;AistfMDUcRKLxGPGbpPy9YydpMvlDfFijWfs43POjHfXY9+JkyZv0JZyvcql0FZhZWxTyq9f7l+9&#10;lcIHsBV0aHUpz9rL6/3LF7vBFfoKW+wqTYJBrC8GV8o2BFdkmVet7sGv0GnLxRqph8BbarKKYGD0&#10;vsuu8nybDUiVI1Tae87eTUW5T/h1rVX4XNdeB9GVkrmFtFJaD3HN9jsoGgLXGjXTgH9g0YOx/OgF&#10;6g4CiCOZv6B6owg91mGlsM+wro3SSQOrWed/qHlqwemkhc3x7mKT/3+w6tPpyT2SCOM7HLmBSYR3&#10;D6i+eWHxtgXb6BsiHFoNFT+8jpZlg/PFfDVa7QsfQQ7DR6y4yXAMmIDGmvroCusUjM4NOF9M12MQ&#10;ipOb7es3W64oLq3zfLNJTcmgWC478uG9xl7EoJTEPU3gcHrwIZKBYjkS37J4b7ou9bWzvyX4YMwk&#10;8pHvxDyMh1GYalYWtRywOrMawmlaeLo5aJF+SDHwpJTSfz8CaSm6D5YdiWO1BLQEhyUAq/hqKYMU&#10;U3gbpvE7OjJNy8iT5xZv2LXaJEXPLGa63P0kdJ7UOF6/7tOp5/+0/wkAAP//AwBQSwMEFAAGAAgA&#10;AAAhAEp/ctLdAAAACAEAAA8AAABkcnMvZG93bnJldi54bWxMjzFPwzAUhHck/oP1kNio0wymCXGq&#10;CsGEhEjTgdGJX5Oo8XOI3Tb8ex4TjKc73X1XbBc3igvOYfCkYb1KQCC13g7UaTjUrw8bECEasmb0&#10;hBq+McC2vL0pTG79lSq87GMnuIRCbjT0MU65lKHt0Zmw8hMSe0c/OxNZzp20s7lyuRtlmiRKOjMQ&#10;L/Rmwuce29P+7DTsPql6Gb7em4/qWA11nSX0pk5a398tuycQEZf4F4ZffEaHkpkafyYbxKhBrVP+&#10;EjWkGQj2lcoUiIaDm0eQZSH/Hyh/AAAA//8DAFBLAQItABQABgAIAAAAIQC2gziS/gAAAOEBAAAT&#10;AAAAAAAAAAAAAAAAAAAAAABbQ29udGVudF9UeXBlc10ueG1sUEsBAi0AFAAGAAgAAAAhADj9If/W&#10;AAAAlAEAAAsAAAAAAAAAAAAAAAAALwEAAF9yZWxzLy5yZWxzUEsBAi0AFAAGAAgAAAAhAJRSokPX&#10;AQAAlwMAAA4AAAAAAAAAAAAAAAAALgIAAGRycy9lMm9Eb2MueG1sUEsBAi0AFAAGAAgAAAAhAEp/&#10;ctLdAAAACAEAAA8AAAAAAAAAAAAAAAAAMQQAAGRycy9kb3ducmV2LnhtbFBLBQYAAAAABAAEAPMA&#10;AAA7BQAAAAA=&#10;" o:allowincell="f" filled="f" stroked="f">
                <v:textbox inset="0,0,0,0">
                  <w:txbxContent>
                    <w:p w14:paraId="163F30E5" w14:textId="77777777" w:rsidR="00A22D52" w:rsidRDefault="00A22D52" w:rsidP="00A22D52">
                      <w:pPr>
                        <w:spacing w:line="273" w:lineRule="auto"/>
                        <w:jc w:val="center"/>
                        <w:rPr>
                          <w:spacing w:val="-4"/>
                        </w:rPr>
                      </w:pPr>
                      <w:r>
                        <w:rPr>
                          <w:spacing w:val="-4"/>
                        </w:rPr>
                        <w:t>Pros 10 32</w:t>
                      </w:r>
                    </w:p>
                  </w:txbxContent>
                </v:textbox>
                <w10:wrap type="square"/>
              </v:shape>
            </w:pict>
          </mc:Fallback>
        </mc:AlternateContent>
      </w:r>
      <w:r w:rsidRPr="00F671AE">
        <w:rPr>
          <w:rFonts w:cs="Arial Narrow"/>
          <w:vertAlign w:val="superscript"/>
        </w:rPr>
        <w:t>156</w:t>
      </w:r>
      <w:r w:rsidRPr="00274077">
        <w:rPr>
          <w:rFonts w:cs="Arial Narrow"/>
        </w:rPr>
        <w:t xml:space="preserve"> </w:t>
      </w:r>
      <w:r w:rsidRPr="00F671AE">
        <w:rPr>
          <w:rFonts w:cs="Garamond"/>
          <w:i/>
          <w:vertAlign w:val="superscript"/>
        </w:rPr>
        <w:t>66</w:t>
      </w:r>
      <w:r w:rsidRPr="00274077">
        <w:rPr>
          <w:rFonts w:cs="Garamond"/>
        </w:rPr>
        <w:t xml:space="preserve"> May El twist the mouth of the treacherous and </w:t>
      </w:r>
      <w:r w:rsidRPr="00274077">
        <w:rPr>
          <w:rFonts w:cs="Arial"/>
        </w:rPr>
        <w:t xml:space="preserve">tear out </w:t>
      </w:r>
      <w:r w:rsidRPr="00274077">
        <w:rPr>
          <w:rFonts w:cs="Garamond"/>
        </w:rPr>
        <w:t>his</w:t>
      </w:r>
      <w:r>
        <w:rPr>
          <w:rFonts w:cs="Garamond"/>
        </w:rPr>
        <w:t xml:space="preserve"> tongue.</w:t>
      </w:r>
    </w:p>
    <w:p w14:paraId="12B9F158" w14:textId="77777777" w:rsidR="00A22D52" w:rsidRPr="00F671AE" w:rsidRDefault="00A22D52" w:rsidP="00A22D52">
      <w:pPr>
        <w:jc w:val="both"/>
        <w:rPr>
          <w:rFonts w:cs="Garamond"/>
        </w:rPr>
      </w:pPr>
      <w:r w:rsidRPr="00F671AE">
        <w:rPr>
          <w:rFonts w:cs="Garamond"/>
          <w:sz w:val="20"/>
        </w:rPr>
        <w:t>[Prov 10:32, “The lips of the righteous know what is acceptable, but the mouth of the wicked what is perverse.”]</w:t>
      </w:r>
    </w:p>
    <w:p w14:paraId="026C7BEA" w14:textId="77777777" w:rsidR="00A22D52" w:rsidRPr="00274077" w:rsidRDefault="00A22D52" w:rsidP="00A22D52">
      <w:pPr>
        <w:jc w:val="both"/>
        <w:rPr>
          <w:rFonts w:cs="Garamond"/>
        </w:rPr>
      </w:pPr>
      <w:r w:rsidRPr="00F671AE">
        <w:rPr>
          <w:vertAlign w:val="superscript"/>
        </w:rPr>
        <w:t>157</w:t>
      </w:r>
      <w:r w:rsidRPr="00274077">
        <w:t xml:space="preserve"> </w:t>
      </w:r>
      <w:r w:rsidRPr="00F671AE">
        <w:rPr>
          <w:i/>
          <w:vertAlign w:val="superscript"/>
        </w:rPr>
        <w:t>67</w:t>
      </w:r>
      <w:r w:rsidRPr="00274077">
        <w:tab/>
      </w:r>
      <w:r w:rsidRPr="00274077">
        <w:rPr>
          <w:rFonts w:cs="Garamond"/>
        </w:rPr>
        <w:t>May good eyes not be dimmed,</w:t>
      </w:r>
    </w:p>
    <w:p w14:paraId="16DA634D" w14:textId="77777777" w:rsidR="00A22D52" w:rsidRPr="00C1290A" w:rsidRDefault="00A22D52" w:rsidP="00A22D52">
      <w:pPr>
        <w:jc w:val="both"/>
        <w:rPr>
          <w:iCs/>
        </w:rPr>
      </w:pPr>
      <w:r w:rsidRPr="00C1290A">
        <w:rPr>
          <w:iCs/>
        </w:rPr>
        <w:tab/>
        <w:t xml:space="preserve">may good </w:t>
      </w:r>
      <w:r w:rsidRPr="00C1290A">
        <w:rPr>
          <w:rFonts w:cs="Garamond"/>
        </w:rPr>
        <w:t xml:space="preserve">ears </w:t>
      </w:r>
      <w:r w:rsidRPr="00C1290A">
        <w:rPr>
          <w:iCs/>
        </w:rPr>
        <w:t>not be stopped,</w:t>
      </w:r>
    </w:p>
    <w:p w14:paraId="532049A8" w14:textId="77777777" w:rsidR="00A22D52" w:rsidRPr="00C1290A" w:rsidRDefault="00A22D52" w:rsidP="00A22D52">
      <w:pPr>
        <w:jc w:val="both"/>
        <w:rPr>
          <w:rFonts w:cs="Garamond"/>
        </w:rPr>
      </w:pPr>
      <w:r w:rsidRPr="00C1290A">
        <w:tab/>
      </w:r>
      <w:r w:rsidRPr="00C1290A">
        <w:rPr>
          <w:iCs/>
        </w:rPr>
        <w:t xml:space="preserve">and may a good mouth love </w:t>
      </w:r>
      <w:r w:rsidRPr="00C1290A">
        <w:rPr>
          <w:vertAlign w:val="superscript"/>
        </w:rPr>
        <w:t>158</w:t>
      </w:r>
      <w:r w:rsidRPr="00C1290A">
        <w:rPr>
          <w:iCs/>
        </w:rPr>
        <w:t xml:space="preserve">the </w:t>
      </w:r>
      <w:r w:rsidRPr="00C1290A">
        <w:rPr>
          <w:rFonts w:cs="Garamond"/>
        </w:rPr>
        <w:t>truth and speak it.</w:t>
      </w:r>
    </w:p>
    <w:p w14:paraId="18B683DB" w14:textId="77777777" w:rsidR="00A22D52" w:rsidRPr="00274077" w:rsidRDefault="00A22D52" w:rsidP="00A22D52">
      <w:pPr>
        <w:jc w:val="both"/>
        <w:rPr>
          <w:rFonts w:cs="Garamond"/>
        </w:rPr>
      </w:pPr>
    </w:p>
    <w:p w14:paraId="2CED2986" w14:textId="77777777" w:rsidR="00A22D52" w:rsidRPr="00F671AE" w:rsidRDefault="00A22D52" w:rsidP="00A22D52">
      <w:pPr>
        <w:jc w:val="both"/>
        <w:rPr>
          <w:rFonts w:cs="Arial Narrow"/>
          <w:iCs/>
        </w:rPr>
      </w:pPr>
      <w:r w:rsidRPr="00F671AE">
        <w:rPr>
          <w:rFonts w:cs="Arial Narrow"/>
          <w:b/>
          <w:i/>
          <w:iCs/>
        </w:rPr>
        <w:t>Col. X</w:t>
      </w:r>
      <w:r>
        <w:rPr>
          <w:rFonts w:cs="Arial Narrow"/>
          <w:b/>
          <w:i/>
          <w:iCs/>
        </w:rPr>
        <w:t>I</w:t>
      </w:r>
    </w:p>
    <w:p w14:paraId="215EBFAA" w14:textId="77777777" w:rsidR="00A22D52" w:rsidRDefault="00A22D52" w:rsidP="00A22D52">
      <w:pPr>
        <w:jc w:val="both"/>
      </w:pPr>
    </w:p>
    <w:p w14:paraId="4AEBA942" w14:textId="77777777" w:rsidR="00A22D52" w:rsidRPr="00F671AE" w:rsidRDefault="00A22D52" w:rsidP="00A22D52">
      <w:pPr>
        <w:jc w:val="both"/>
        <w:rPr>
          <w:iCs/>
        </w:rPr>
      </w:pPr>
      <w:r w:rsidRPr="00F671AE">
        <w:rPr>
          <w:vertAlign w:val="superscript"/>
        </w:rPr>
        <w:t>159</w:t>
      </w:r>
      <w:r w:rsidRPr="00274077">
        <w:t xml:space="preserve"> </w:t>
      </w:r>
      <w:r w:rsidRPr="00F671AE">
        <w:rPr>
          <w:i/>
          <w:vertAlign w:val="superscript"/>
        </w:rPr>
        <w:t>68</w:t>
      </w:r>
      <w:r>
        <w:t xml:space="preserve"> </w:t>
      </w:r>
      <w:r w:rsidRPr="00274077">
        <w:rPr>
          <w:rFonts w:cs="Garamond"/>
        </w:rPr>
        <w:t>A</w:t>
      </w:r>
      <w:r w:rsidRPr="00274077">
        <w:t xml:space="preserve"> </w:t>
      </w:r>
      <w:r w:rsidRPr="00274077">
        <w:rPr>
          <w:rFonts w:cs="Garamond"/>
        </w:rPr>
        <w:t>man of fine character</w:t>
      </w:r>
      <w:r>
        <w:rPr>
          <w:rFonts w:cs="Garamond"/>
        </w:rPr>
        <w:t xml:space="preserve"> and a happy disposition</w:t>
      </w:r>
      <w:r w:rsidRPr="00274077">
        <w:rPr>
          <w:rFonts w:cs="Garamond"/>
        </w:rPr>
        <w:t xml:space="preserve"> is like a mighty </w:t>
      </w:r>
      <w:r>
        <w:rPr>
          <w:rFonts w:cs="Garamond"/>
        </w:rPr>
        <w:t>c</w:t>
      </w:r>
      <w:r w:rsidRPr="00C1290A">
        <w:rPr>
          <w:rFonts w:cs="Garamond"/>
        </w:rPr>
        <w:t>it</w:t>
      </w:r>
      <w:r>
        <w:rPr>
          <w:rFonts w:cs="Garamond"/>
        </w:rPr>
        <w:t>y</w:t>
      </w:r>
      <w:r w:rsidRPr="00274077">
        <w:rPr>
          <w:rFonts w:cs="Garamond"/>
        </w:rPr>
        <w:t xml:space="preserve"> which is </w:t>
      </w:r>
      <w:r w:rsidRPr="00C1290A">
        <w:rPr>
          <w:iCs/>
        </w:rPr>
        <w:t>built</w:t>
      </w:r>
      <w:r w:rsidRPr="00F671AE">
        <w:rPr>
          <w:iCs/>
        </w:rPr>
        <w:t xml:space="preserve"> </w:t>
      </w:r>
      <w:r w:rsidRPr="00274077">
        <w:rPr>
          <w:rFonts w:cs="Garamond"/>
        </w:rPr>
        <w:t xml:space="preserve">on a </w:t>
      </w:r>
      <w:r w:rsidRPr="00C1290A">
        <w:rPr>
          <w:iCs/>
        </w:rPr>
        <w:t>hill</w:t>
      </w:r>
      <w:r>
        <w:rPr>
          <w:iCs/>
        </w:rPr>
        <w:t>.</w:t>
      </w:r>
    </w:p>
    <w:p w14:paraId="4DC93446" w14:textId="77777777" w:rsidR="00A22D52" w:rsidRPr="00C1290A" w:rsidRDefault="00A22D52" w:rsidP="00A22D52">
      <w:pPr>
        <w:jc w:val="both"/>
        <w:rPr>
          <w:iCs/>
        </w:rPr>
      </w:pPr>
      <w:r w:rsidRPr="00C1290A">
        <w:rPr>
          <w:vertAlign w:val="superscript"/>
        </w:rPr>
        <w:t>160</w:t>
      </w:r>
      <w:r w:rsidRPr="00C1290A">
        <w:t xml:space="preserve"> </w:t>
      </w:r>
      <w:r w:rsidRPr="00C1290A">
        <w:rPr>
          <w:vertAlign w:val="superscript"/>
        </w:rPr>
        <w:t>69</w:t>
      </w:r>
      <w:r w:rsidRPr="00C1290A">
        <w:t xml:space="preserve"> </w:t>
      </w:r>
      <w:r w:rsidRPr="00C1290A">
        <w:rPr>
          <w:iCs/>
        </w:rPr>
        <w:t xml:space="preserve">If a man </w:t>
      </w:r>
      <w:r w:rsidRPr="00C1290A">
        <w:rPr>
          <w:rFonts w:cs="Garamond"/>
        </w:rPr>
        <w:t xml:space="preserve">is </w:t>
      </w:r>
      <w:r w:rsidRPr="00C1290A">
        <w:rPr>
          <w:iCs/>
        </w:rPr>
        <w:t xml:space="preserve">not </w:t>
      </w:r>
      <w:r w:rsidRPr="00C1290A">
        <w:rPr>
          <w:rFonts w:cs="Garamond"/>
        </w:rPr>
        <w:t xml:space="preserve">under the care of the gods, then how can he guard himself against his </w:t>
      </w:r>
      <w:r w:rsidRPr="00C1290A">
        <w:rPr>
          <w:iCs/>
        </w:rPr>
        <w:t>inner wickedness?</w:t>
      </w:r>
    </w:p>
    <w:p w14:paraId="3AE73F77" w14:textId="77777777" w:rsidR="00A22D52" w:rsidRPr="00274077" w:rsidRDefault="00A22D52" w:rsidP="00A22D52">
      <w:pPr>
        <w:jc w:val="both"/>
        <w:rPr>
          <w:rFonts w:cs="Garamond"/>
        </w:rPr>
      </w:pPr>
      <w:r>
        <w:rPr>
          <w:iCs/>
        </w:rPr>
        <w:t xml:space="preserve">     </w:t>
      </w:r>
      <w:r w:rsidRPr="00555936">
        <w:rPr>
          <w:i/>
          <w:iCs/>
          <w:vertAlign w:val="superscript"/>
        </w:rPr>
        <w:t>70</w:t>
      </w:r>
      <w:r w:rsidRPr="00555936">
        <w:rPr>
          <w:iCs/>
        </w:rPr>
        <w:t xml:space="preserve"> </w:t>
      </w:r>
      <w:r>
        <w:rPr>
          <w:iCs/>
        </w:rPr>
        <w:t>. . .</w:t>
      </w:r>
      <w:r w:rsidRPr="00555936">
        <w:rPr>
          <w:iCs/>
        </w:rPr>
        <w:t xml:space="preserve"> </w:t>
      </w:r>
      <w:r>
        <w:rPr>
          <w:iCs/>
          <w:vertAlign w:val="superscript"/>
        </w:rPr>
        <w:t>161</w:t>
      </w:r>
      <w:r>
        <w:rPr>
          <w:iCs/>
        </w:rPr>
        <w:t xml:space="preserve">. . ., </w:t>
      </w:r>
      <w:r w:rsidRPr="00555936">
        <w:rPr>
          <w:rFonts w:cs="Garamond"/>
        </w:rPr>
        <w:t>b</w:t>
      </w:r>
      <w:r w:rsidRPr="00274077">
        <w:rPr>
          <w:rFonts w:cs="Garamond"/>
        </w:rPr>
        <w:t>ut as for him with whom El is not, who would accept his oath? [505]</w:t>
      </w:r>
    </w:p>
    <w:p w14:paraId="547A907F" w14:textId="77777777" w:rsidR="00A22D52" w:rsidRPr="00274077" w:rsidRDefault="00A22D52" w:rsidP="00A22D52">
      <w:pPr>
        <w:jc w:val="both"/>
        <w:rPr>
          <w:rFonts w:cs="Garamond"/>
        </w:rPr>
      </w:pPr>
      <w:r w:rsidRPr="00DB6D9E">
        <w:rPr>
          <w:rFonts w:cs="Arial"/>
          <w:vertAlign w:val="superscript"/>
        </w:rPr>
        <w:t>162</w:t>
      </w:r>
      <w:r w:rsidRPr="00274077">
        <w:rPr>
          <w:rFonts w:cs="Arial"/>
        </w:rPr>
        <w:t xml:space="preserve"> </w:t>
      </w:r>
      <w:r w:rsidRPr="00DB6D9E">
        <w:rPr>
          <w:rFonts w:cs="Arial"/>
          <w:i/>
          <w:iCs/>
          <w:vertAlign w:val="superscript"/>
        </w:rPr>
        <w:t>71</w:t>
      </w:r>
      <w:r w:rsidRPr="00DB6D9E">
        <w:rPr>
          <w:rFonts w:cs="Arial"/>
          <w:iCs/>
        </w:rPr>
        <w:t xml:space="preserve"> </w:t>
      </w:r>
      <w:r>
        <w:rPr>
          <w:iCs/>
        </w:rPr>
        <w:t xml:space="preserve">. . . </w:t>
      </w:r>
      <w:r w:rsidRPr="00274077">
        <w:rPr>
          <w:rFonts w:cs="Arial"/>
        </w:rPr>
        <w:t>and man. And the peoples</w:t>
      </w:r>
      <w:r w:rsidRPr="00274077">
        <w:t xml:space="preserve"> </w:t>
      </w:r>
      <w:r w:rsidRPr="00C1290A">
        <w:rPr>
          <w:rFonts w:cs="Arial"/>
          <w:iCs/>
        </w:rPr>
        <w:t>pass through</w:t>
      </w:r>
      <w:r w:rsidRPr="00DB6D9E">
        <w:rPr>
          <w:rFonts w:cs="Arial"/>
          <w:iCs/>
        </w:rPr>
        <w:t xml:space="preserve"> </w:t>
      </w:r>
      <w:r w:rsidRPr="00274077">
        <w:t xml:space="preserve">them, and do not leave them, and their hearts are </w:t>
      </w:r>
      <w:r>
        <w:t>. . .</w:t>
      </w:r>
    </w:p>
    <w:p w14:paraId="7D0630EC" w14:textId="77777777" w:rsidR="00A22D52" w:rsidRPr="00C1290A" w:rsidRDefault="00A22D52" w:rsidP="00A22D52">
      <w:pPr>
        <w:jc w:val="both"/>
      </w:pPr>
      <w:r w:rsidRPr="00C1290A">
        <w:rPr>
          <w:rFonts w:cs="Garamond"/>
          <w:vertAlign w:val="superscript"/>
        </w:rPr>
        <w:t>163</w:t>
      </w:r>
      <w:r w:rsidRPr="00C1290A">
        <w:rPr>
          <w:rFonts w:cs="Garamond"/>
        </w:rPr>
        <w:t xml:space="preserve"> </w:t>
      </w:r>
      <w:r w:rsidRPr="00C1290A">
        <w:rPr>
          <w:rFonts w:cs="Garamond"/>
          <w:vertAlign w:val="superscript"/>
        </w:rPr>
        <w:t>72</w:t>
      </w:r>
      <w:r w:rsidRPr="00C1290A">
        <w:rPr>
          <w:rFonts w:cs="Garamond"/>
        </w:rPr>
        <w:t xml:space="preserve"> No </w:t>
      </w:r>
      <w:r w:rsidRPr="00C1290A">
        <w:t xml:space="preserve">one knows what is in the heart of another; and when the good man sees the wicked man, </w:t>
      </w:r>
      <w:r w:rsidRPr="00C1290A">
        <w:rPr>
          <w:rFonts w:cs="Arial"/>
          <w:iCs/>
        </w:rPr>
        <w:t xml:space="preserve">let him beware! </w:t>
      </w:r>
      <w:r w:rsidRPr="00C1290A">
        <w:rPr>
          <w:rFonts w:cs="Arial"/>
          <w:iCs/>
          <w:vertAlign w:val="superscript"/>
        </w:rPr>
        <w:t>164</w:t>
      </w:r>
      <w:r w:rsidRPr="00C1290A">
        <w:t xml:space="preserve">He shall not accompany him on </w:t>
      </w:r>
      <w:r w:rsidRPr="00C1290A">
        <w:rPr>
          <w:iCs/>
        </w:rPr>
        <w:t xml:space="preserve">the road </w:t>
      </w:r>
      <w:r w:rsidRPr="00C1290A">
        <w:t>nor shall he become his employer. (Thus shall) the good man (act) toward the wicked one.</w:t>
      </w:r>
    </w:p>
    <w:p w14:paraId="718FD74D" w14:textId="70E7A382" w:rsidR="00A22D52" w:rsidRPr="00274077" w:rsidRDefault="00A22D52" w:rsidP="00A22D52">
      <w:pPr>
        <w:jc w:val="both"/>
      </w:pPr>
      <w:r w:rsidRPr="00DB6D9E">
        <w:rPr>
          <w:rFonts w:cs="Bookman Old Style"/>
          <w:vertAlign w:val="superscript"/>
        </w:rPr>
        <w:lastRenderedPageBreak/>
        <w:t>165</w:t>
      </w:r>
      <w:r w:rsidRPr="00274077">
        <w:rPr>
          <w:rFonts w:cs="Bookman Old Style"/>
        </w:rPr>
        <w:t xml:space="preserve"> </w:t>
      </w:r>
      <w:r w:rsidRPr="00DB6D9E">
        <w:rPr>
          <w:rFonts w:cs="Bookman Old Style"/>
          <w:i/>
          <w:iCs/>
          <w:vertAlign w:val="superscript"/>
        </w:rPr>
        <w:t>73</w:t>
      </w:r>
      <w:r w:rsidRPr="00DB6D9E">
        <w:rPr>
          <w:rFonts w:cs="Bookman Old Style"/>
          <w:iCs/>
        </w:rPr>
        <w:t xml:space="preserve"> </w:t>
      </w:r>
      <w:r w:rsidRPr="00274077">
        <w:t>The bramble sent a message to the pomegranate</w:t>
      </w:r>
      <w:r>
        <w:t xml:space="preserve"> as follows</w:t>
      </w:r>
      <w:r w:rsidR="00EC002E" w:rsidRPr="00EC002E">
        <w:rPr>
          <w:bCs/>
        </w:rPr>
        <w:t xml:space="preserve">: </w:t>
      </w:r>
      <w:r>
        <w:t>“Dear Pomegranate,</w:t>
      </w:r>
      <w:r w:rsidRPr="00274077">
        <w:t xml:space="preserve"> what good are all your thorns to him who touches your</w:t>
      </w:r>
      <w:r>
        <w:t xml:space="preserve"> fru</w:t>
      </w:r>
      <w:r w:rsidRPr="00274077">
        <w:t xml:space="preserve">it?” </w:t>
      </w:r>
      <w:r>
        <w:rPr>
          <w:vertAlign w:val="superscript"/>
        </w:rPr>
        <w:t>166</w:t>
      </w:r>
      <w:r w:rsidRPr="00274077">
        <w:t>The pomegranate replied to the bramble, “You are not</w:t>
      </w:r>
      <w:r>
        <w:t>hing but thorns to him who touches you!”</w:t>
      </w:r>
      <w:r>
        <w:rPr>
          <w:rStyle w:val="FootnoteReference"/>
          <w:rFonts w:eastAsiaTheme="majorEastAsia"/>
        </w:rPr>
        <w:footnoteReference w:customMarkFollows="1" w:id="41"/>
        <w:t>m</w:t>
      </w:r>
    </w:p>
    <w:p w14:paraId="364391B2" w14:textId="77777777" w:rsidR="00A22D52" w:rsidRPr="003E0F62" w:rsidRDefault="00A22D52" w:rsidP="00A22D52">
      <w:pPr>
        <w:jc w:val="both"/>
        <w:rPr>
          <w:iCs/>
        </w:rPr>
      </w:pPr>
      <w:r w:rsidRPr="00DB6D9E">
        <w:rPr>
          <w:rFonts w:cs="Arial Narrow"/>
          <w:vertAlign w:val="superscript"/>
        </w:rPr>
        <w:t>167</w:t>
      </w:r>
      <w:r w:rsidRPr="00274077">
        <w:rPr>
          <w:rFonts w:cs="Arial Narrow"/>
        </w:rPr>
        <w:t xml:space="preserve"> </w:t>
      </w:r>
      <w:r w:rsidRPr="00DB6D9E">
        <w:rPr>
          <w:i/>
          <w:iCs/>
          <w:vertAlign w:val="superscript"/>
        </w:rPr>
        <w:t>74</w:t>
      </w:r>
      <w:r w:rsidRPr="00DB6D9E">
        <w:rPr>
          <w:iCs/>
        </w:rPr>
        <w:t xml:space="preserve"> </w:t>
      </w:r>
      <w:r w:rsidRPr="00274077">
        <w:t>It is b</w:t>
      </w:r>
      <w:r>
        <w:t>est to support a righteous man;</w:t>
      </w:r>
      <w:r w:rsidRPr="00274077">
        <w:t xml:space="preserve"> all who clash with him </w:t>
      </w:r>
      <w:r w:rsidRPr="00C1290A">
        <w:rPr>
          <w:iCs/>
        </w:rPr>
        <w:t>are laid low</w:t>
      </w:r>
      <w:r w:rsidRPr="00DB6D9E">
        <w:rPr>
          <w:iCs/>
        </w:rPr>
        <w:t>.</w:t>
      </w:r>
      <w:r>
        <w:rPr>
          <w:rFonts w:cs="Arial"/>
          <w:iCs/>
        </w:rPr>
        <w:t xml:space="preserve"> </w:t>
      </w:r>
      <w:r w:rsidRPr="00DB6D9E">
        <w:rPr>
          <w:rFonts w:cs="Arial"/>
          <w:iCs/>
          <w:sz w:val="20"/>
        </w:rPr>
        <w:t xml:space="preserve">[see 126 </w:t>
      </w:r>
      <w:r w:rsidRPr="00DB6D9E">
        <w:rPr>
          <w:rFonts w:cs="Arial"/>
          <w:i/>
          <w:iCs/>
          <w:sz w:val="20"/>
        </w:rPr>
        <w:t>39</w:t>
      </w:r>
      <w:r w:rsidRPr="00DB6D9E">
        <w:rPr>
          <w:rFonts w:cs="Arial"/>
          <w:iCs/>
          <w:sz w:val="20"/>
        </w:rPr>
        <w:t>]</w:t>
      </w:r>
    </w:p>
    <w:p w14:paraId="593922B8" w14:textId="77777777" w:rsidR="00A22D52" w:rsidRPr="003E0F62" w:rsidRDefault="00A22D52" w:rsidP="00A22D52">
      <w:pPr>
        <w:jc w:val="both"/>
        <w:rPr>
          <w:iCs/>
        </w:rPr>
      </w:pPr>
      <w:r w:rsidRPr="00DB6D9E">
        <w:rPr>
          <w:rFonts w:cs="Arial"/>
          <w:vertAlign w:val="superscript"/>
        </w:rPr>
        <w:t>168</w:t>
      </w:r>
      <w:r w:rsidRPr="00274077">
        <w:rPr>
          <w:rFonts w:cs="Arial"/>
        </w:rPr>
        <w:t xml:space="preserve"> </w:t>
      </w:r>
      <w:r w:rsidRPr="00DB6D9E">
        <w:rPr>
          <w:rFonts w:cs="Arial"/>
          <w:i/>
          <w:vertAlign w:val="superscript"/>
        </w:rPr>
        <w:t>75</w:t>
      </w:r>
      <w:r w:rsidRPr="00C1290A">
        <w:rPr>
          <w:rFonts w:cs="Arial"/>
        </w:rPr>
        <w:t xml:space="preserve"> </w:t>
      </w:r>
      <w:r w:rsidRPr="00C1290A">
        <w:rPr>
          <w:rFonts w:cs="Arial"/>
          <w:iCs/>
        </w:rPr>
        <w:t>The city</w:t>
      </w:r>
      <w:r w:rsidRPr="00DB6D9E">
        <w:rPr>
          <w:rFonts w:cs="Arial"/>
          <w:iCs/>
        </w:rPr>
        <w:t xml:space="preserve"> </w:t>
      </w:r>
      <w:r w:rsidRPr="00274077">
        <w:t>of the wicked will be swept away in the day of storm, and its</w:t>
      </w:r>
      <w:r>
        <w:rPr>
          <w:rFonts w:cs="Arial Narrow"/>
        </w:rPr>
        <w:t xml:space="preserve"> </w:t>
      </w:r>
      <w:r>
        <w:t>gates will fall into ruin;</w:t>
      </w:r>
      <w:r w:rsidRPr="00274077">
        <w:t xml:space="preserve"> for the spoil </w:t>
      </w:r>
      <w:r>
        <w:rPr>
          <w:vertAlign w:val="superscript"/>
        </w:rPr>
        <w:t>169</w:t>
      </w:r>
      <w:r w:rsidRPr="00C1290A">
        <w:rPr>
          <w:iCs/>
        </w:rPr>
        <w:t>of the wicked shall perish</w:t>
      </w:r>
      <w:r>
        <w:rPr>
          <w:iCs/>
        </w:rPr>
        <w:t>.</w:t>
      </w:r>
    </w:p>
    <w:p w14:paraId="7FF5CA80" w14:textId="77777777" w:rsidR="00A22D52" w:rsidRPr="005144E9" w:rsidRDefault="00A22D52" w:rsidP="00A22D52">
      <w:pPr>
        <w:jc w:val="both"/>
        <w:rPr>
          <w:sz w:val="20"/>
        </w:rPr>
      </w:pPr>
      <w:r w:rsidRPr="005144E9">
        <w:rPr>
          <w:sz w:val="20"/>
        </w:rPr>
        <w:t>[Prov 11:11, “By the blessing of the upright a city is exalted, but it is overthrown by the mouth of the wicked.”]</w:t>
      </w:r>
    </w:p>
    <w:p w14:paraId="136692A7" w14:textId="77777777" w:rsidR="00A22D52" w:rsidRPr="005144E9" w:rsidRDefault="00A22D52" w:rsidP="00A22D52">
      <w:pPr>
        <w:jc w:val="both"/>
        <w:rPr>
          <w:sz w:val="20"/>
        </w:rPr>
      </w:pPr>
      <w:r w:rsidRPr="005144E9">
        <w:rPr>
          <w:sz w:val="20"/>
        </w:rPr>
        <w:t>Prov 14:11, “The house of the wicked is destroyed, but the tent of the upright flourishes.”]</w:t>
      </w:r>
    </w:p>
    <w:p w14:paraId="6114D7C6" w14:textId="77777777" w:rsidR="00A22D52" w:rsidRPr="005144E9" w:rsidRDefault="00A22D52" w:rsidP="00A22D52">
      <w:pPr>
        <w:jc w:val="both"/>
        <w:rPr>
          <w:sz w:val="20"/>
        </w:rPr>
      </w:pPr>
      <w:r w:rsidRPr="005144E9">
        <w:rPr>
          <w:sz w:val="20"/>
        </w:rPr>
        <w:t>[Ezek 13:11, “Say to those who smear whitewash on it that it shall fall. There will be a deluge of rain, great hailstones will fall, and a stormy wind will break out.”]</w:t>
      </w:r>
    </w:p>
    <w:p w14:paraId="77A6AF3A" w14:textId="77777777" w:rsidR="00A22D52" w:rsidRPr="005144E9" w:rsidRDefault="00A22D52" w:rsidP="00A22D52">
      <w:pPr>
        <w:jc w:val="both"/>
        <w:rPr>
          <w:sz w:val="20"/>
        </w:rPr>
      </w:pPr>
      <w:r w:rsidRPr="005144E9">
        <w:rPr>
          <w:sz w:val="20"/>
        </w:rPr>
        <w:t>[Amos 1:14, “So I will kindle a fire against the wall of Rabbah, fire that shall devour its strongholds, with shouting on the day of battle, with a storm on the day of the whirlwind . . .”]</w:t>
      </w:r>
    </w:p>
    <w:p w14:paraId="509D3E47" w14:textId="77777777" w:rsidR="00A22D52" w:rsidRDefault="00A22D52" w:rsidP="00A22D52">
      <w:pPr>
        <w:jc w:val="both"/>
      </w:pPr>
    </w:p>
    <w:p w14:paraId="3B6B0D86" w14:textId="77777777" w:rsidR="00A22D52" w:rsidRPr="00274077" w:rsidRDefault="00A22D52" w:rsidP="00A22D52">
      <w:pPr>
        <w:jc w:val="both"/>
      </w:pPr>
      <w:r>
        <w:t xml:space="preserve">     </w:t>
      </w:r>
      <w:r w:rsidRPr="00DB6D9E">
        <w:rPr>
          <w:i/>
          <w:vertAlign w:val="superscript"/>
        </w:rPr>
        <w:t>76</w:t>
      </w:r>
      <w:r>
        <w:tab/>
        <w:t>M</w:t>
      </w:r>
      <w:r w:rsidRPr="00274077">
        <w:t>y eyes which I lifted up upon you,</w:t>
      </w:r>
    </w:p>
    <w:p w14:paraId="14F29E75" w14:textId="77777777" w:rsidR="00A22D52" w:rsidRPr="00274077" w:rsidRDefault="00A22D52" w:rsidP="00A22D52">
      <w:pPr>
        <w:jc w:val="both"/>
      </w:pPr>
      <w:r>
        <w:tab/>
      </w:r>
      <w:r w:rsidRPr="00274077">
        <w:t>and my heart which I gave you in wisdom,</w:t>
      </w:r>
    </w:p>
    <w:p w14:paraId="3AB59AA3" w14:textId="77777777" w:rsidR="00A22D52" w:rsidRPr="00274077" w:rsidRDefault="00A22D52" w:rsidP="00A22D52">
      <w:pPr>
        <w:jc w:val="both"/>
      </w:pPr>
      <w:r w:rsidRPr="00DB6D9E">
        <w:rPr>
          <w:rFonts w:cs="Arial"/>
          <w:vertAlign w:val="superscript"/>
        </w:rPr>
        <w:t>170</w:t>
      </w:r>
      <w:r w:rsidRPr="00274077">
        <w:rPr>
          <w:rFonts w:cs="Arial"/>
        </w:rPr>
        <w:tab/>
      </w:r>
      <w:r w:rsidRPr="00C1290A">
        <w:rPr>
          <w:iCs/>
        </w:rPr>
        <w:t xml:space="preserve">you </w:t>
      </w:r>
      <w:r w:rsidRPr="00C1290A">
        <w:rPr>
          <w:rFonts w:cs="Arial"/>
          <w:iCs/>
        </w:rPr>
        <w:t>have despised</w:t>
      </w:r>
      <w:r w:rsidRPr="00DB6D9E">
        <w:rPr>
          <w:rFonts w:cs="Arial"/>
          <w:iCs/>
        </w:rPr>
        <w:t xml:space="preserve">, </w:t>
      </w:r>
      <w:r w:rsidRPr="00274077">
        <w:t>and have brought</w:t>
      </w:r>
    </w:p>
    <w:p w14:paraId="63FA3887" w14:textId="77777777" w:rsidR="00A22D52" w:rsidRPr="00274077" w:rsidRDefault="00A22D52" w:rsidP="00A22D52">
      <w:pPr>
        <w:jc w:val="both"/>
      </w:pPr>
      <w:r>
        <w:tab/>
      </w:r>
      <w:r w:rsidRPr="00274077">
        <w:t>m</w:t>
      </w:r>
      <w:r>
        <w:t>y name into disrepute.</w:t>
      </w:r>
    </w:p>
    <w:p w14:paraId="115780AB" w14:textId="77777777" w:rsidR="00A22D52" w:rsidRDefault="00A22D52" w:rsidP="00A22D52">
      <w:pPr>
        <w:jc w:val="both"/>
      </w:pPr>
      <w:r w:rsidRPr="00DB6D9E">
        <w:rPr>
          <w:rFonts w:cs="Garamond"/>
          <w:vertAlign w:val="superscript"/>
        </w:rPr>
        <w:t>171</w:t>
      </w:r>
      <w:r w:rsidRPr="00274077">
        <w:rPr>
          <w:rFonts w:cs="Garamond"/>
        </w:rPr>
        <w:t xml:space="preserve"> </w:t>
      </w:r>
      <w:r w:rsidRPr="00DB6D9E">
        <w:rPr>
          <w:rFonts w:cs="Garamond"/>
          <w:i/>
          <w:vertAlign w:val="superscript"/>
        </w:rPr>
        <w:t>77</w:t>
      </w:r>
      <w:r w:rsidRPr="00274077">
        <w:rPr>
          <w:rFonts w:cs="Garamond"/>
        </w:rPr>
        <w:t xml:space="preserve"> </w:t>
      </w:r>
      <w:r w:rsidRPr="00274077">
        <w:t>If a wicked man grasps the fringe of your garment, leave it in his hand.</w:t>
      </w:r>
      <w:r>
        <w:t xml:space="preserve"> Then appeal</w:t>
      </w:r>
      <w:r w:rsidRPr="00274077">
        <w:t xml:space="preserve"> to Shamash; he </w:t>
      </w:r>
      <w:r>
        <w:rPr>
          <w:vertAlign w:val="superscript"/>
        </w:rPr>
        <w:t>172</w:t>
      </w:r>
      <w:r>
        <w:t>will take what is his and will give it to you.</w:t>
      </w:r>
      <w:r>
        <w:rPr>
          <w:rStyle w:val="FootnoteReference"/>
          <w:rFonts w:eastAsiaTheme="majorEastAsia"/>
        </w:rPr>
        <w:footnoteReference w:customMarkFollows="1" w:id="42"/>
        <w:t>v</w:t>
      </w:r>
    </w:p>
    <w:p w14:paraId="64EFC9A1" w14:textId="77777777" w:rsidR="00A22D52" w:rsidRPr="005144E9" w:rsidRDefault="00A22D52" w:rsidP="00A22D52">
      <w:pPr>
        <w:jc w:val="both"/>
        <w:rPr>
          <w:sz w:val="20"/>
        </w:rPr>
      </w:pPr>
      <w:r w:rsidRPr="005144E9">
        <w:rPr>
          <w:sz w:val="20"/>
        </w:rPr>
        <w:t xml:space="preserve">[Exod 22:25-26, “If you lend money to my people, to the poor among you, you shall not deal with them as a creditor; you shall not exact interest from them. </w:t>
      </w:r>
      <w:r w:rsidRPr="005144E9">
        <w:rPr>
          <w:color w:val="000000"/>
          <w:kern w:val="16"/>
          <w:sz w:val="20"/>
          <w:vertAlign w:val="superscript"/>
        </w:rPr>
        <w:t>26</w:t>
      </w:r>
      <w:r w:rsidRPr="005144E9">
        <w:rPr>
          <w:sz w:val="20"/>
        </w:rPr>
        <w:t>If you take your neighbor's cloak in pawn, you shall restore it before the sun goes down . . .”]</w:t>
      </w:r>
    </w:p>
    <w:p w14:paraId="5E171774" w14:textId="77777777" w:rsidR="00A22D52" w:rsidRPr="005144E9" w:rsidRDefault="00A22D52" w:rsidP="00A22D52">
      <w:pPr>
        <w:jc w:val="both"/>
        <w:rPr>
          <w:sz w:val="20"/>
        </w:rPr>
      </w:pPr>
      <w:r w:rsidRPr="005144E9">
        <w:rPr>
          <w:sz w:val="20"/>
        </w:rPr>
        <w:t xml:space="preserve">[Deut 24:10-13, “When you make your neighbor a loan of any kind, you shall not go into the house to take the pledge. </w:t>
      </w:r>
      <w:r w:rsidRPr="005144E9">
        <w:rPr>
          <w:color w:val="000000"/>
          <w:kern w:val="16"/>
          <w:sz w:val="20"/>
          <w:vertAlign w:val="superscript"/>
        </w:rPr>
        <w:t>11</w:t>
      </w:r>
      <w:r w:rsidRPr="005144E9">
        <w:rPr>
          <w:sz w:val="20"/>
        </w:rPr>
        <w:t xml:space="preserve">You shall wait outside, while the person to whom you are making the loan brings the pledge out to you. </w:t>
      </w:r>
      <w:r w:rsidRPr="005144E9">
        <w:rPr>
          <w:color w:val="000000"/>
          <w:kern w:val="16"/>
          <w:sz w:val="20"/>
          <w:vertAlign w:val="superscript"/>
        </w:rPr>
        <w:t>12</w:t>
      </w:r>
      <w:r w:rsidRPr="005144E9">
        <w:rPr>
          <w:sz w:val="20"/>
        </w:rPr>
        <w:t xml:space="preserve">If the person is poor, you shall not sleep in the garment given you as the pledge. </w:t>
      </w:r>
      <w:r w:rsidRPr="005144E9">
        <w:rPr>
          <w:color w:val="000000"/>
          <w:kern w:val="16"/>
          <w:sz w:val="20"/>
          <w:vertAlign w:val="superscript"/>
        </w:rPr>
        <w:t>13</w:t>
      </w:r>
      <w:r w:rsidRPr="005144E9">
        <w:rPr>
          <w:sz w:val="20"/>
        </w:rPr>
        <w:t xml:space="preserve">You shall give the pledge back by sunset, so that your neighbor may sleep in the cloak and bless you; and it will be to your credit before the </w:t>
      </w:r>
      <w:r w:rsidRPr="005144E9">
        <w:rPr>
          <w:smallCaps/>
          <w:sz w:val="20"/>
        </w:rPr>
        <w:t>Lord</w:t>
      </w:r>
      <w:r w:rsidRPr="005144E9">
        <w:rPr>
          <w:sz w:val="20"/>
        </w:rPr>
        <w:t xml:space="preserve"> your God.”]</w:t>
      </w:r>
    </w:p>
    <w:p w14:paraId="36EBA18C" w14:textId="77777777" w:rsidR="00A22D52" w:rsidRDefault="00A22D52" w:rsidP="00A22D52">
      <w:pPr>
        <w:jc w:val="both"/>
      </w:pPr>
    </w:p>
    <w:p w14:paraId="08A13AA0" w14:textId="77777777" w:rsidR="00A22D52" w:rsidRPr="00DB6D9E" w:rsidRDefault="00A22D52" w:rsidP="00A22D52">
      <w:pPr>
        <w:jc w:val="both"/>
        <w:rPr>
          <w:iCs/>
        </w:rPr>
      </w:pPr>
      <w:r w:rsidRPr="00DB6D9E">
        <w:rPr>
          <w:b/>
          <w:i/>
          <w:iCs/>
        </w:rPr>
        <w:t>Col XII</w:t>
      </w:r>
    </w:p>
    <w:p w14:paraId="2C52B988" w14:textId="77777777" w:rsidR="00A22D52" w:rsidRDefault="00A22D52" w:rsidP="00A22D52">
      <w:pPr>
        <w:jc w:val="both"/>
        <w:rPr>
          <w:rFonts w:cs="Garamond"/>
        </w:rPr>
      </w:pPr>
    </w:p>
    <w:p w14:paraId="7CA47317" w14:textId="77777777" w:rsidR="00A22D52" w:rsidRPr="00274077" w:rsidRDefault="00A22D52" w:rsidP="00A22D52">
      <w:pPr>
        <w:jc w:val="both"/>
      </w:pPr>
      <w:r w:rsidRPr="00DB6D9E">
        <w:rPr>
          <w:rFonts w:cs="Garamond"/>
          <w:vertAlign w:val="superscript"/>
        </w:rPr>
        <w:t>173</w:t>
      </w:r>
      <w:r w:rsidRPr="00274077">
        <w:rPr>
          <w:rFonts w:cs="Garamond"/>
        </w:rPr>
        <w:t xml:space="preserve"> </w:t>
      </w:r>
      <w:r w:rsidRPr="00DB6D9E">
        <w:rPr>
          <w:rFonts w:cs="Bookman Old Style"/>
          <w:i/>
          <w:iCs/>
          <w:vertAlign w:val="superscript"/>
        </w:rPr>
        <w:t>78</w:t>
      </w:r>
      <w:r w:rsidRPr="00DB6D9E">
        <w:rPr>
          <w:rFonts w:cs="Bookman Old Style"/>
          <w:iCs/>
        </w:rPr>
        <w:t xml:space="preserve"> </w:t>
      </w:r>
      <w:r w:rsidRPr="00274077">
        <w:t xml:space="preserve">Establish me, </w:t>
      </w:r>
      <w:r>
        <w:t>O</w:t>
      </w:r>
      <w:r w:rsidRPr="00274077">
        <w:t xml:space="preserve"> El, as a righteous man with you! To</w:t>
      </w:r>
      <w:r>
        <w:t xml:space="preserve"> . . .</w:t>
      </w:r>
      <w:r>
        <w:rPr>
          <w:rStyle w:val="FootnoteReference"/>
          <w:rFonts w:eastAsiaTheme="majorEastAsia"/>
        </w:rPr>
        <w:footnoteReference w:customMarkFollows="1" w:id="43"/>
        <w:t>b</w:t>
      </w:r>
    </w:p>
    <w:p w14:paraId="4BE02DA5" w14:textId="77777777" w:rsidR="00A22D52" w:rsidRPr="005144E9" w:rsidRDefault="00A22D52" w:rsidP="00A22D52">
      <w:pPr>
        <w:jc w:val="both"/>
        <w:rPr>
          <w:sz w:val="20"/>
        </w:rPr>
      </w:pPr>
      <w:r w:rsidRPr="005144E9">
        <w:rPr>
          <w:sz w:val="20"/>
        </w:rPr>
        <w:t xml:space="preserve">[Ps 7:8-10, “The </w:t>
      </w:r>
      <w:r w:rsidRPr="005144E9">
        <w:rPr>
          <w:smallCaps/>
          <w:sz w:val="20"/>
        </w:rPr>
        <w:t>Lord</w:t>
      </w:r>
      <w:r w:rsidRPr="005144E9">
        <w:rPr>
          <w:sz w:val="20"/>
        </w:rPr>
        <w:t xml:space="preserve"> judges the peoples; judge me, O </w:t>
      </w:r>
      <w:r w:rsidRPr="005144E9">
        <w:rPr>
          <w:smallCaps/>
          <w:sz w:val="20"/>
        </w:rPr>
        <w:t>Lord</w:t>
      </w:r>
      <w:r w:rsidRPr="005144E9">
        <w:rPr>
          <w:sz w:val="20"/>
        </w:rPr>
        <w:t xml:space="preserve">, according to my righteousness and according to the integrity that is in me. </w:t>
      </w:r>
      <w:r w:rsidRPr="005144E9">
        <w:rPr>
          <w:color w:val="000000"/>
          <w:kern w:val="16"/>
          <w:sz w:val="20"/>
          <w:vertAlign w:val="superscript"/>
        </w:rPr>
        <w:t>9</w:t>
      </w:r>
      <w:r w:rsidRPr="005144E9">
        <w:rPr>
          <w:sz w:val="20"/>
        </w:rPr>
        <w:t xml:space="preserve">O let the evil of the wicked come to an end, but establish the righteous, you who test the minds and hearts, O righteous God. </w:t>
      </w:r>
      <w:r w:rsidRPr="005144E9">
        <w:rPr>
          <w:color w:val="000000"/>
          <w:kern w:val="16"/>
          <w:sz w:val="20"/>
          <w:vertAlign w:val="superscript"/>
        </w:rPr>
        <w:t>10</w:t>
      </w:r>
      <w:r w:rsidRPr="005144E9">
        <w:rPr>
          <w:sz w:val="20"/>
        </w:rPr>
        <w:t>God is my shield, who saves the upright in heart.”]</w:t>
      </w:r>
    </w:p>
    <w:p w14:paraId="7243E92E" w14:textId="77777777" w:rsidR="00A22D52" w:rsidRPr="00274077" w:rsidRDefault="00A22D52" w:rsidP="00A22D52">
      <w:pPr>
        <w:jc w:val="both"/>
      </w:pPr>
      <w:r w:rsidRPr="0043264E">
        <w:rPr>
          <w:rFonts w:cs="Garamond"/>
          <w:vertAlign w:val="superscript"/>
        </w:rPr>
        <w:t>174</w:t>
      </w:r>
      <w:r w:rsidRPr="00274077">
        <w:rPr>
          <w:rFonts w:cs="Garamond"/>
        </w:rPr>
        <w:t xml:space="preserve"> </w:t>
      </w:r>
      <w:r w:rsidRPr="0043264E">
        <w:rPr>
          <w:rFonts w:cs="Garamond"/>
          <w:i/>
          <w:vertAlign w:val="superscript"/>
        </w:rPr>
        <w:t>79</w:t>
      </w:r>
      <w:r w:rsidRPr="00274077">
        <w:rPr>
          <w:rFonts w:cs="Garamond"/>
        </w:rPr>
        <w:t xml:space="preserve"> </w:t>
      </w:r>
      <w:r>
        <w:t>My enemies</w:t>
      </w:r>
      <w:r w:rsidRPr="00274077">
        <w:t xml:space="preserve"> </w:t>
      </w:r>
      <w:r>
        <w:t>will die, but not by my sword.</w:t>
      </w:r>
      <w:r>
        <w:rPr>
          <w:rStyle w:val="FootnoteReference"/>
          <w:rFonts w:eastAsiaTheme="majorEastAsia"/>
        </w:rPr>
        <w:footnoteReference w:customMarkFollows="1" w:id="44"/>
        <w:t>d</w:t>
      </w:r>
    </w:p>
    <w:p w14:paraId="32558C89" w14:textId="77777777" w:rsidR="00A22D52" w:rsidRPr="00CC09AB" w:rsidRDefault="00A22D52" w:rsidP="00A22D52">
      <w:pPr>
        <w:jc w:val="both"/>
      </w:pPr>
      <w:r w:rsidRPr="0043264E">
        <w:rPr>
          <w:rFonts w:cs="Garamond"/>
          <w:vertAlign w:val="superscript"/>
        </w:rPr>
        <w:t>175</w:t>
      </w:r>
      <w:r w:rsidRPr="00274077">
        <w:rPr>
          <w:rFonts w:cs="Garamond"/>
        </w:rPr>
        <w:t xml:space="preserve"> </w:t>
      </w:r>
      <w:r w:rsidRPr="0043264E">
        <w:rPr>
          <w:rFonts w:cs="Garamond"/>
          <w:i/>
          <w:vertAlign w:val="superscript"/>
        </w:rPr>
        <w:t>80</w:t>
      </w:r>
      <w:r>
        <w:rPr>
          <w:rFonts w:cs="Garamond"/>
        </w:rPr>
        <w:t xml:space="preserve"> </w:t>
      </w:r>
      <w:r w:rsidRPr="00274077">
        <w:t>I left y</w:t>
      </w:r>
      <w:r>
        <w:t>ou in the shelter of the cedar,</w:t>
      </w:r>
      <w:r>
        <w:rPr>
          <w:rStyle w:val="FootnoteReference"/>
          <w:rFonts w:eastAsiaTheme="majorEastAsia"/>
        </w:rPr>
        <w:footnoteReference w:customMarkFollows="1" w:id="45"/>
        <w:t>e</w:t>
      </w:r>
      <w:r w:rsidRPr="00274077">
        <w:t xml:space="preserve"> and</w:t>
      </w:r>
      <w:r>
        <w:t xml:space="preserve"> </w:t>
      </w:r>
      <w:r>
        <w:rPr>
          <w:rFonts w:cs="Arial"/>
        </w:rPr>
        <w:t xml:space="preserve">. . . </w:t>
      </w:r>
      <w:r>
        <w:rPr>
          <w:rFonts w:cs="Arial"/>
          <w:vertAlign w:val="superscript"/>
        </w:rPr>
        <w:t>176</w:t>
      </w:r>
      <w:r w:rsidRPr="00274077">
        <w:rPr>
          <w:rFonts w:cs="Arial"/>
        </w:rPr>
        <w:t>You have</w:t>
      </w:r>
      <w:r>
        <w:t xml:space="preserve"> </w:t>
      </w:r>
      <w:r w:rsidRPr="00274077">
        <w:t xml:space="preserve">abandoned your friends and have honored </w:t>
      </w:r>
      <w:r w:rsidRPr="00C1290A">
        <w:rPr>
          <w:rFonts w:cs="Arial"/>
          <w:iCs/>
        </w:rPr>
        <w:t>my enemies</w:t>
      </w:r>
      <w:r>
        <w:rPr>
          <w:rFonts w:cs="Arial"/>
          <w:iCs/>
        </w:rPr>
        <w:t xml:space="preserve"> . . .</w:t>
      </w:r>
    </w:p>
    <w:p w14:paraId="16FD434E" w14:textId="77777777" w:rsidR="00A22D52" w:rsidRPr="003E0F62" w:rsidRDefault="00A22D52" w:rsidP="00A22D52">
      <w:pPr>
        <w:jc w:val="both"/>
        <w:rPr>
          <w:iCs/>
        </w:rPr>
      </w:pPr>
      <w:r w:rsidRPr="00CC09AB">
        <w:rPr>
          <w:vertAlign w:val="superscript"/>
        </w:rPr>
        <w:t>177</w:t>
      </w:r>
      <w:r>
        <w:t xml:space="preserve"> </w:t>
      </w:r>
      <w:r w:rsidRPr="00CC09AB">
        <w:rPr>
          <w:i/>
          <w:vertAlign w:val="superscript"/>
        </w:rPr>
        <w:t>81</w:t>
      </w:r>
      <w:r w:rsidRPr="00274077">
        <w:t xml:space="preserve"> Pity a man who does not know what he </w:t>
      </w:r>
      <w:r w:rsidRPr="00C1290A">
        <w:rPr>
          <w:iCs/>
        </w:rPr>
        <w:t>wants</w:t>
      </w:r>
      <w:r w:rsidRPr="00CC09AB">
        <w:rPr>
          <w:iCs/>
        </w:rPr>
        <w:t>!</w:t>
      </w:r>
    </w:p>
    <w:p w14:paraId="0D0BD185" w14:textId="77777777" w:rsidR="00A22D52" w:rsidRDefault="00A22D52" w:rsidP="00A22D52">
      <w:pPr>
        <w:jc w:val="both"/>
      </w:pPr>
      <w:r w:rsidRPr="00CC09AB">
        <w:rPr>
          <w:rFonts w:cs="Garamond"/>
          <w:vertAlign w:val="superscript"/>
        </w:rPr>
        <w:lastRenderedPageBreak/>
        <w:t>178</w:t>
      </w:r>
      <w:r w:rsidRPr="00274077">
        <w:rPr>
          <w:rFonts w:cs="Garamond"/>
        </w:rPr>
        <w:t xml:space="preserve"> </w:t>
      </w:r>
      <w:r w:rsidRPr="00CC09AB">
        <w:rPr>
          <w:rFonts w:cs="Bookman Old Style"/>
          <w:i/>
          <w:iCs/>
          <w:vertAlign w:val="superscript"/>
        </w:rPr>
        <w:t>82</w:t>
      </w:r>
      <w:r w:rsidRPr="00CC09AB">
        <w:rPr>
          <w:rFonts w:cs="Bookman Old Style"/>
          <w:iCs/>
        </w:rPr>
        <w:t xml:space="preserve"> </w:t>
      </w:r>
      <w:r w:rsidRPr="00274077">
        <w:t>The wise man speaks, for the opening of the mouth</w:t>
      </w:r>
      <w:r>
        <w:t xml:space="preserve"> . . .</w:t>
      </w:r>
    </w:p>
    <w:p w14:paraId="1971880D" w14:textId="77777777" w:rsidR="00A22D52" w:rsidRPr="00274077" w:rsidRDefault="00A22D52" w:rsidP="00A22D52">
      <w:pPr>
        <w:jc w:val="both"/>
      </w:pPr>
      <w:r w:rsidRPr="00CC09AB">
        <w:rPr>
          <w:rFonts w:cs="Arial Narrow"/>
          <w:vertAlign w:val="superscript"/>
        </w:rPr>
        <w:t>179-86</w:t>
      </w:r>
      <w:r w:rsidRPr="00274077">
        <w:rPr>
          <w:rFonts w:cs="Arial Narrow"/>
        </w:rPr>
        <w:t xml:space="preserve"> </w:t>
      </w:r>
      <w:r>
        <w:t>(</w:t>
      </w:r>
      <w:r w:rsidRPr="00274077">
        <w:t>Unintelligible</w:t>
      </w:r>
      <w:r>
        <w:t>)</w:t>
      </w:r>
      <w:r w:rsidRPr="00274077">
        <w:t>. [506]</w:t>
      </w:r>
    </w:p>
    <w:p w14:paraId="337D1F0F" w14:textId="77777777" w:rsidR="00A22D52" w:rsidRPr="00274077" w:rsidRDefault="00A22D52" w:rsidP="00A22D52">
      <w:pPr>
        <w:jc w:val="both"/>
      </w:pPr>
    </w:p>
    <w:p w14:paraId="621D4F19" w14:textId="77777777" w:rsidR="00A22D52" w:rsidRDefault="00A22D52" w:rsidP="00A22D52">
      <w:pPr>
        <w:jc w:val="both"/>
        <w:rPr>
          <w:rFonts w:cs="Arial"/>
        </w:rPr>
      </w:pPr>
      <w:r w:rsidRPr="005144E9">
        <w:rPr>
          <w:rFonts w:cs="Arial"/>
          <w:vertAlign w:val="superscript"/>
        </w:rPr>
        <w:t>187</w:t>
      </w:r>
      <w:r w:rsidRPr="00274077">
        <w:rPr>
          <w:rFonts w:cs="Arial"/>
        </w:rPr>
        <w:t xml:space="preserve"> </w:t>
      </w:r>
      <w:r w:rsidRPr="005144E9">
        <w:rPr>
          <w:rFonts w:cs="Arial"/>
          <w:i/>
          <w:iCs/>
          <w:vertAlign w:val="superscript"/>
        </w:rPr>
        <w:t>89</w:t>
      </w:r>
      <w:r w:rsidRPr="005144E9">
        <w:rPr>
          <w:rFonts w:cs="Arial"/>
          <w:iCs/>
        </w:rPr>
        <w:t xml:space="preserve"> </w:t>
      </w:r>
      <w:r w:rsidRPr="00274077">
        <w:rPr>
          <w:rFonts w:cs="Arial"/>
        </w:rPr>
        <w:t>My soul does not know the path, t</w:t>
      </w:r>
      <w:r>
        <w:rPr>
          <w:rFonts w:cs="Arial"/>
        </w:rPr>
        <w:t>herefore . . .</w:t>
      </w:r>
    </w:p>
    <w:p w14:paraId="19706B52" w14:textId="77777777" w:rsidR="00A22D52" w:rsidRPr="00274077" w:rsidRDefault="00A22D52" w:rsidP="00A22D52">
      <w:pPr>
        <w:jc w:val="both"/>
        <w:rPr>
          <w:rFonts w:cs="Arial"/>
        </w:rPr>
      </w:pPr>
      <w:r w:rsidRPr="005144E9">
        <w:rPr>
          <w:rFonts w:cs="Arial"/>
          <w:vertAlign w:val="superscript"/>
        </w:rPr>
        <w:t>188</w:t>
      </w:r>
      <w:r w:rsidRPr="00274077">
        <w:rPr>
          <w:rFonts w:cs="Arial"/>
        </w:rPr>
        <w:t xml:space="preserve"> </w:t>
      </w:r>
      <w:r w:rsidRPr="005144E9">
        <w:rPr>
          <w:rFonts w:cs="Arial"/>
          <w:i/>
          <w:iCs/>
          <w:vertAlign w:val="superscript"/>
        </w:rPr>
        <w:t>90</w:t>
      </w:r>
      <w:r>
        <w:rPr>
          <w:rFonts w:cs="Arial"/>
        </w:rPr>
        <w:tab/>
      </w:r>
      <w:r w:rsidRPr="00274077">
        <w:rPr>
          <w:rFonts w:cs="Arial"/>
        </w:rPr>
        <w:t>Hunger makes the bitter sweet,</w:t>
      </w:r>
    </w:p>
    <w:p w14:paraId="08D1D839" w14:textId="77777777" w:rsidR="00A22D52" w:rsidRDefault="00A22D52" w:rsidP="00A22D52">
      <w:pPr>
        <w:jc w:val="both"/>
        <w:rPr>
          <w:iCs/>
        </w:rPr>
      </w:pPr>
      <w:r>
        <w:tab/>
      </w:r>
      <w:r w:rsidRPr="00274077">
        <w:t xml:space="preserve">and thirst </w:t>
      </w:r>
      <w:r w:rsidRPr="00C1290A">
        <w:rPr>
          <w:iCs/>
        </w:rPr>
        <w:t>makes the sour palatable</w:t>
      </w:r>
      <w:r w:rsidRPr="005144E9">
        <w:rPr>
          <w:iCs/>
        </w:rPr>
        <w:t>.</w:t>
      </w:r>
    </w:p>
    <w:p w14:paraId="7560B55B" w14:textId="77777777" w:rsidR="00A22D52" w:rsidRPr="005144E9" w:rsidRDefault="00A22D52" w:rsidP="00A22D52">
      <w:pPr>
        <w:jc w:val="both"/>
        <w:rPr>
          <w:iCs/>
          <w:sz w:val="20"/>
        </w:rPr>
      </w:pPr>
      <w:r w:rsidRPr="005144E9">
        <w:rPr>
          <w:iCs/>
          <w:sz w:val="20"/>
        </w:rPr>
        <w:t>[</w:t>
      </w:r>
      <w:r>
        <w:rPr>
          <w:iCs/>
          <w:sz w:val="20"/>
        </w:rPr>
        <w:t>Prov 27:7, “</w:t>
      </w:r>
      <w:r w:rsidRPr="005144E9">
        <w:rPr>
          <w:iCs/>
          <w:sz w:val="20"/>
        </w:rPr>
        <w:t>The sated appetite spurns honey, but to a ravenous appetite even the bitter is sweet.”]</w:t>
      </w:r>
    </w:p>
    <w:p w14:paraId="1A1A5C2C" w14:textId="77777777" w:rsidR="00A22D52" w:rsidRPr="005144E9" w:rsidRDefault="00A22D52" w:rsidP="00A22D52">
      <w:pPr>
        <w:jc w:val="both"/>
        <w:rPr>
          <w:iCs/>
        </w:rPr>
      </w:pPr>
    </w:p>
    <w:p w14:paraId="004EBE0F" w14:textId="77777777" w:rsidR="00A22D52" w:rsidRDefault="00A22D52" w:rsidP="00A22D52">
      <w:pPr>
        <w:jc w:val="both"/>
        <w:rPr>
          <w:rFonts w:cs="Arial"/>
        </w:rPr>
      </w:pPr>
      <w:r w:rsidRPr="005144E9">
        <w:rPr>
          <w:rFonts w:cs="Arial"/>
          <w:vertAlign w:val="superscript"/>
        </w:rPr>
        <w:t>189</w:t>
      </w:r>
      <w:r w:rsidRPr="00274077">
        <w:rPr>
          <w:rFonts w:cs="Arial"/>
        </w:rPr>
        <w:t xml:space="preserve"> </w:t>
      </w:r>
      <w:r w:rsidRPr="005144E9">
        <w:rPr>
          <w:rFonts w:cs="Arial"/>
          <w:i/>
          <w:iCs/>
          <w:vertAlign w:val="superscript"/>
        </w:rPr>
        <w:t>91</w:t>
      </w:r>
      <w:r>
        <w:rPr>
          <w:rFonts w:cs="Arial"/>
          <w:iCs/>
        </w:rPr>
        <w:tab/>
      </w:r>
      <w:r w:rsidRPr="00274077">
        <w:rPr>
          <w:rFonts w:cs="Arial"/>
        </w:rPr>
        <w:t>Let the an</w:t>
      </w:r>
      <w:r>
        <w:rPr>
          <w:rFonts w:cs="Arial"/>
        </w:rPr>
        <w:t>gry man gorge himself on bread,</w:t>
      </w:r>
    </w:p>
    <w:p w14:paraId="67DDF028" w14:textId="77777777" w:rsidR="00A22D52" w:rsidRPr="00274077" w:rsidRDefault="00A22D52" w:rsidP="00A22D52">
      <w:pPr>
        <w:jc w:val="both"/>
        <w:rPr>
          <w:rFonts w:cs="Arial"/>
        </w:rPr>
      </w:pPr>
      <w:r>
        <w:rPr>
          <w:rFonts w:cs="Arial"/>
        </w:rPr>
        <w:tab/>
      </w:r>
      <w:r w:rsidRPr="00274077">
        <w:rPr>
          <w:rFonts w:cs="Arial"/>
        </w:rPr>
        <w:t xml:space="preserve">and the </w:t>
      </w:r>
      <w:r w:rsidRPr="00C1290A">
        <w:rPr>
          <w:rFonts w:cs="Arial"/>
          <w:iCs/>
        </w:rPr>
        <w:t>wrathful</w:t>
      </w:r>
      <w:r w:rsidRPr="005144E9">
        <w:rPr>
          <w:rFonts w:cs="Arial"/>
          <w:iCs/>
        </w:rPr>
        <w:t xml:space="preserve"> </w:t>
      </w:r>
      <w:r>
        <w:rPr>
          <w:rFonts w:cs="Arial"/>
        </w:rPr>
        <w:t>get drunk on wine.</w:t>
      </w:r>
    </w:p>
    <w:p w14:paraId="48531CE7" w14:textId="77777777" w:rsidR="00A22D52" w:rsidRPr="005144E9" w:rsidRDefault="00A22D52" w:rsidP="00A22D52">
      <w:pPr>
        <w:jc w:val="both"/>
        <w:rPr>
          <w:sz w:val="20"/>
        </w:rPr>
      </w:pPr>
      <w:r w:rsidRPr="005144E9">
        <w:rPr>
          <w:sz w:val="20"/>
        </w:rPr>
        <w:t xml:space="preserve">[Prov 31:6-7, “Give strong drink to one who is perishing, and wine to those in bitter distress; </w:t>
      </w:r>
      <w:r w:rsidRPr="005144E9">
        <w:rPr>
          <w:color w:val="000000"/>
          <w:kern w:val="16"/>
          <w:sz w:val="20"/>
          <w:vertAlign w:val="superscript"/>
        </w:rPr>
        <w:t>7</w:t>
      </w:r>
      <w:r w:rsidRPr="005144E9">
        <w:rPr>
          <w:sz w:val="20"/>
        </w:rPr>
        <w:t>let them drink and forget their poverty, and remember their misery no more.”]</w:t>
      </w:r>
    </w:p>
    <w:p w14:paraId="3788A123" w14:textId="77777777" w:rsidR="00A22D52" w:rsidRPr="005144E9" w:rsidRDefault="00A22D52" w:rsidP="00A22D52">
      <w:pPr>
        <w:jc w:val="both"/>
      </w:pPr>
    </w:p>
    <w:p w14:paraId="0F9A7FAE" w14:textId="77777777" w:rsidR="00A22D52" w:rsidRDefault="00A22D52" w:rsidP="00A22D52">
      <w:pPr>
        <w:jc w:val="both"/>
      </w:pPr>
      <w:r w:rsidRPr="005144E9">
        <w:rPr>
          <w:vertAlign w:val="superscript"/>
        </w:rPr>
        <w:t>190</w:t>
      </w:r>
      <w:r w:rsidRPr="00274077">
        <w:t xml:space="preserve"> </w:t>
      </w:r>
      <w:r w:rsidRPr="005144E9">
        <w:rPr>
          <w:i/>
          <w:vertAlign w:val="superscript"/>
        </w:rPr>
        <w:t>92</w:t>
      </w:r>
      <w:r w:rsidRPr="00274077">
        <w:t xml:space="preserve"> </w:t>
      </w:r>
      <w:r>
        <w:t>(</w:t>
      </w:r>
      <w:r w:rsidRPr="00274077">
        <w:t>Unintelligible</w:t>
      </w:r>
      <w:r>
        <w:t>)</w:t>
      </w:r>
      <w:r w:rsidRPr="00274077">
        <w:t>.</w:t>
      </w:r>
    </w:p>
    <w:p w14:paraId="3520E006" w14:textId="77777777" w:rsidR="00A22D52" w:rsidRPr="00274077" w:rsidRDefault="00A22D52" w:rsidP="00A22D52">
      <w:pPr>
        <w:jc w:val="both"/>
      </w:pPr>
    </w:p>
    <w:p w14:paraId="493F074B" w14:textId="77777777" w:rsidR="00A22D52" w:rsidRPr="005144E9" w:rsidRDefault="00A22D52" w:rsidP="00A22D52">
      <w:pPr>
        <w:jc w:val="both"/>
        <w:rPr>
          <w:iCs/>
        </w:rPr>
      </w:pPr>
      <w:r w:rsidRPr="005144E9">
        <w:rPr>
          <w:b/>
          <w:i/>
          <w:iCs/>
        </w:rPr>
        <w:t>Col. XIII</w:t>
      </w:r>
    </w:p>
    <w:p w14:paraId="12079C2B" w14:textId="77777777" w:rsidR="00A22D52" w:rsidRDefault="00A22D52" w:rsidP="00A22D52">
      <w:pPr>
        <w:jc w:val="both"/>
      </w:pPr>
    </w:p>
    <w:p w14:paraId="48FEE1E1" w14:textId="77777777" w:rsidR="00A22D52" w:rsidRDefault="00A22D52" w:rsidP="00A22D52">
      <w:pPr>
        <w:jc w:val="both"/>
      </w:pPr>
      <w:r w:rsidRPr="005144E9">
        <w:rPr>
          <w:vertAlign w:val="superscript"/>
        </w:rPr>
        <w:t>191</w:t>
      </w:r>
      <w:r w:rsidRPr="00274077">
        <w:t xml:space="preserve"> </w:t>
      </w:r>
      <w:r w:rsidRPr="005144E9">
        <w:rPr>
          <w:i/>
          <w:vertAlign w:val="superscript"/>
        </w:rPr>
        <w:t>93</w:t>
      </w:r>
      <w:r w:rsidRPr="00274077">
        <w:t xml:space="preserve"> One drew his bow and shot his arrow, but it did not </w:t>
      </w:r>
      <w:r>
        <w:t xml:space="preserve">. . . </w:t>
      </w:r>
      <w:r w:rsidRPr="00927FF7">
        <w:rPr>
          <w:sz w:val="20"/>
        </w:rPr>
        <w:t xml:space="preserve">[see 126 </w:t>
      </w:r>
      <w:r w:rsidRPr="00927FF7">
        <w:rPr>
          <w:i/>
          <w:sz w:val="20"/>
        </w:rPr>
        <w:t>39</w:t>
      </w:r>
      <w:r w:rsidRPr="00927FF7">
        <w:rPr>
          <w:sz w:val="20"/>
        </w:rPr>
        <w:t xml:space="preserve">, 128 </w:t>
      </w:r>
      <w:r w:rsidRPr="00927FF7">
        <w:rPr>
          <w:i/>
          <w:sz w:val="20"/>
        </w:rPr>
        <w:t>41</w:t>
      </w:r>
      <w:r w:rsidRPr="00927FF7">
        <w:rPr>
          <w:sz w:val="20"/>
        </w:rPr>
        <w:t>]</w:t>
      </w:r>
    </w:p>
    <w:p w14:paraId="752C60C8" w14:textId="77777777" w:rsidR="00A22D52" w:rsidRPr="00927FF7" w:rsidRDefault="00A22D52" w:rsidP="00A22D52">
      <w:pPr>
        <w:jc w:val="both"/>
        <w:rPr>
          <w:sz w:val="20"/>
        </w:rPr>
      </w:pPr>
      <w:r w:rsidRPr="00927FF7">
        <w:rPr>
          <w:sz w:val="20"/>
        </w:rPr>
        <w:t xml:space="preserve">[Ps 7:12-13, “If one does not repent, God will whet his sword; he has bent and strung his bow; </w:t>
      </w:r>
      <w:r w:rsidRPr="00927FF7">
        <w:rPr>
          <w:color w:val="000000"/>
          <w:kern w:val="16"/>
          <w:sz w:val="20"/>
          <w:vertAlign w:val="superscript"/>
        </w:rPr>
        <w:t>13</w:t>
      </w:r>
      <w:r w:rsidRPr="00927FF7">
        <w:rPr>
          <w:sz w:val="20"/>
        </w:rPr>
        <w:t>he has prepared his deadly weapons, making his arrows fiery shafts.”]</w:t>
      </w:r>
    </w:p>
    <w:p w14:paraId="4289D603" w14:textId="77777777" w:rsidR="00A22D52" w:rsidRDefault="00A22D52" w:rsidP="00A22D52">
      <w:pPr>
        <w:jc w:val="both"/>
        <w:rPr>
          <w:rFonts w:cs="Arial"/>
        </w:rPr>
      </w:pPr>
      <w:r w:rsidRPr="005144E9">
        <w:rPr>
          <w:vertAlign w:val="superscript"/>
        </w:rPr>
        <w:t>192</w:t>
      </w:r>
      <w:r w:rsidRPr="00274077">
        <w:t xml:space="preserve"> </w:t>
      </w:r>
      <w:r w:rsidRPr="00927FF7">
        <w:rPr>
          <w:i/>
          <w:vertAlign w:val="superscript"/>
        </w:rPr>
        <w:t>94</w:t>
      </w:r>
      <w:r w:rsidRPr="00274077">
        <w:t xml:space="preserve"> If your master entrusts you with water to keep </w:t>
      </w:r>
      <w:r w:rsidRPr="00C1290A">
        <w:rPr>
          <w:iCs/>
        </w:rPr>
        <w:t>and you are not trustworthy with it, how can he</w:t>
      </w:r>
      <w:r w:rsidRPr="00927FF7">
        <w:rPr>
          <w:iCs/>
        </w:rPr>
        <w:t xml:space="preserve"> </w:t>
      </w:r>
      <w:r w:rsidRPr="005144E9">
        <w:rPr>
          <w:vertAlign w:val="superscript"/>
        </w:rPr>
        <w:t>193</w:t>
      </w:r>
      <w:r w:rsidRPr="00274077">
        <w:t>leave gold in your hand?</w:t>
      </w:r>
    </w:p>
    <w:p w14:paraId="3CE40695" w14:textId="77777777" w:rsidR="00A22D52" w:rsidRPr="00927FF7" w:rsidRDefault="00A22D52" w:rsidP="00A22D52">
      <w:pPr>
        <w:jc w:val="both"/>
        <w:rPr>
          <w:rFonts w:cs="Arial"/>
          <w:sz w:val="20"/>
        </w:rPr>
      </w:pPr>
      <w:r w:rsidRPr="00927FF7">
        <w:rPr>
          <w:rFonts w:cs="Arial"/>
          <w:sz w:val="20"/>
        </w:rPr>
        <w:t xml:space="preserve">[Matt 25:14-30 (par. Luke 19:12-27), “For it is as if a man, going on a journey, summoned his slaves and entrusted his property to them; </w:t>
      </w:r>
      <w:r w:rsidRPr="00927FF7">
        <w:rPr>
          <w:color w:val="000000"/>
          <w:kern w:val="16"/>
          <w:sz w:val="20"/>
          <w:vertAlign w:val="superscript"/>
        </w:rPr>
        <w:t>15</w:t>
      </w:r>
      <w:r w:rsidRPr="00927FF7">
        <w:rPr>
          <w:rFonts w:cs="Arial"/>
          <w:sz w:val="20"/>
        </w:rPr>
        <w:t xml:space="preserve">to one he gave five talents, to another two, to another one, to each according to his ability. Then he went away. </w:t>
      </w:r>
      <w:r w:rsidRPr="00927FF7">
        <w:rPr>
          <w:color w:val="000000"/>
          <w:kern w:val="16"/>
          <w:sz w:val="20"/>
          <w:vertAlign w:val="superscript"/>
        </w:rPr>
        <w:t>16</w:t>
      </w:r>
      <w:r w:rsidRPr="00927FF7">
        <w:rPr>
          <w:rFonts w:cs="Arial"/>
          <w:sz w:val="20"/>
        </w:rPr>
        <w:t xml:space="preserve">The one who had received the five talents went off at once and traded with them, and made five more talents. </w:t>
      </w:r>
      <w:r w:rsidRPr="00927FF7">
        <w:rPr>
          <w:color w:val="000000"/>
          <w:kern w:val="16"/>
          <w:sz w:val="20"/>
          <w:vertAlign w:val="superscript"/>
        </w:rPr>
        <w:t>17</w:t>
      </w:r>
      <w:r w:rsidRPr="00927FF7">
        <w:rPr>
          <w:rFonts w:cs="Arial"/>
          <w:sz w:val="20"/>
        </w:rPr>
        <w:t xml:space="preserve">In the same way, the one who had the two talents made two more talents. </w:t>
      </w:r>
      <w:r w:rsidRPr="00927FF7">
        <w:rPr>
          <w:color w:val="000000"/>
          <w:kern w:val="16"/>
          <w:sz w:val="20"/>
          <w:vertAlign w:val="superscript"/>
        </w:rPr>
        <w:t>18</w:t>
      </w:r>
      <w:r w:rsidRPr="00927FF7">
        <w:rPr>
          <w:rFonts w:cs="Arial"/>
          <w:sz w:val="20"/>
        </w:rPr>
        <w:t xml:space="preserve">But the one who had received the one talent went off and dug a hole in the ground and hid his master’s money. </w:t>
      </w:r>
      <w:r w:rsidRPr="00927FF7">
        <w:rPr>
          <w:color w:val="000000"/>
          <w:kern w:val="16"/>
          <w:sz w:val="20"/>
          <w:vertAlign w:val="superscript"/>
        </w:rPr>
        <w:t>19</w:t>
      </w:r>
      <w:r w:rsidRPr="00927FF7">
        <w:rPr>
          <w:rFonts w:cs="Arial"/>
          <w:sz w:val="20"/>
        </w:rPr>
        <w:t xml:space="preserve">After a long time the master of those slaves came and settled accounts with them. </w:t>
      </w:r>
      <w:r w:rsidRPr="00927FF7">
        <w:rPr>
          <w:color w:val="000000"/>
          <w:kern w:val="16"/>
          <w:sz w:val="20"/>
          <w:vertAlign w:val="superscript"/>
        </w:rPr>
        <w:t>20</w:t>
      </w:r>
      <w:r w:rsidRPr="00927FF7">
        <w:rPr>
          <w:rFonts w:cs="Arial"/>
          <w:sz w:val="20"/>
        </w:rPr>
        <w:t xml:space="preserve">Then the one who had received the five talents came forward, bringing five more talents, saying, ‘Master, you handed over to me five talents; see, I have made five more talents.’ </w:t>
      </w:r>
      <w:r w:rsidRPr="00927FF7">
        <w:rPr>
          <w:color w:val="000000"/>
          <w:kern w:val="16"/>
          <w:sz w:val="20"/>
          <w:vertAlign w:val="superscript"/>
        </w:rPr>
        <w:t>21</w:t>
      </w:r>
      <w:r w:rsidRPr="00927FF7">
        <w:rPr>
          <w:rFonts w:cs="Arial"/>
          <w:sz w:val="20"/>
        </w:rPr>
        <w:t xml:space="preserve">His master said to him, ‘Well done, good and trustworthy slave; you have been trustworthy in a few things, I will put you in charge of many things; enter into the joy of your master.’ </w:t>
      </w:r>
      <w:r w:rsidRPr="00927FF7">
        <w:rPr>
          <w:color w:val="000000"/>
          <w:kern w:val="16"/>
          <w:sz w:val="20"/>
          <w:vertAlign w:val="superscript"/>
        </w:rPr>
        <w:t>22</w:t>
      </w:r>
      <w:r w:rsidRPr="00927FF7">
        <w:rPr>
          <w:rFonts w:cs="Arial"/>
          <w:sz w:val="20"/>
        </w:rPr>
        <w:t xml:space="preserve">And the one with the two talents also came forward, saying, ‘Master, you handed over to me two talents; see, I have made two more talents.’ </w:t>
      </w:r>
      <w:r w:rsidRPr="00927FF7">
        <w:rPr>
          <w:color w:val="000000"/>
          <w:kern w:val="16"/>
          <w:sz w:val="20"/>
          <w:vertAlign w:val="superscript"/>
        </w:rPr>
        <w:t>23</w:t>
      </w:r>
      <w:r w:rsidRPr="00927FF7">
        <w:rPr>
          <w:rFonts w:cs="Arial"/>
          <w:sz w:val="20"/>
        </w:rPr>
        <w:t xml:space="preserve">His master said to him, ‘Well done, good and trustworthy slave; you have been trustworthy in a few things, I will put you in charge of many things; enter into the joy of your master.’ </w:t>
      </w:r>
      <w:r w:rsidRPr="00927FF7">
        <w:rPr>
          <w:color w:val="000000"/>
          <w:kern w:val="16"/>
          <w:sz w:val="20"/>
          <w:vertAlign w:val="superscript"/>
        </w:rPr>
        <w:t>24</w:t>
      </w:r>
      <w:r w:rsidRPr="00927FF7">
        <w:rPr>
          <w:rFonts w:cs="Arial"/>
          <w:sz w:val="20"/>
        </w:rPr>
        <w:t xml:space="preserve">Then the one who had received the one talent also came forward, saying, ‘Master, I knew that you were a harsh man, reaping where you did not sow, and gathering where you did not scatter seed; </w:t>
      </w:r>
      <w:r w:rsidRPr="00927FF7">
        <w:rPr>
          <w:color w:val="000000"/>
          <w:kern w:val="16"/>
          <w:sz w:val="20"/>
          <w:vertAlign w:val="superscript"/>
        </w:rPr>
        <w:t>25</w:t>
      </w:r>
      <w:r w:rsidRPr="00927FF7">
        <w:rPr>
          <w:rFonts w:cs="Arial"/>
          <w:sz w:val="20"/>
        </w:rPr>
        <w:t xml:space="preserve">so I was afraid, and I went and hid your talent in the ground. Here you have what is yours.’ </w:t>
      </w:r>
      <w:r w:rsidRPr="00927FF7">
        <w:rPr>
          <w:color w:val="000000"/>
          <w:kern w:val="16"/>
          <w:sz w:val="20"/>
          <w:vertAlign w:val="superscript"/>
        </w:rPr>
        <w:t>26</w:t>
      </w:r>
      <w:r w:rsidRPr="00927FF7">
        <w:rPr>
          <w:rFonts w:cs="Arial"/>
          <w:sz w:val="20"/>
        </w:rPr>
        <w:t xml:space="preserve">But his master replied, ‘You wicked and lazy slave! You knew, did you, that I reap where I did not sow, and gather where I did not scatter? </w:t>
      </w:r>
      <w:r w:rsidRPr="00927FF7">
        <w:rPr>
          <w:color w:val="000000"/>
          <w:kern w:val="16"/>
          <w:sz w:val="20"/>
          <w:vertAlign w:val="superscript"/>
        </w:rPr>
        <w:t>27</w:t>
      </w:r>
      <w:r w:rsidRPr="00927FF7">
        <w:rPr>
          <w:rFonts w:cs="Arial"/>
          <w:sz w:val="20"/>
        </w:rPr>
        <w:t xml:space="preserve">Then you ought to have invested my money with the bankers, and on my return I would have received what was my own with interest. </w:t>
      </w:r>
      <w:r w:rsidRPr="00927FF7">
        <w:rPr>
          <w:color w:val="000000"/>
          <w:kern w:val="16"/>
          <w:sz w:val="20"/>
          <w:vertAlign w:val="superscript"/>
        </w:rPr>
        <w:t>28</w:t>
      </w:r>
      <w:r w:rsidRPr="00927FF7">
        <w:rPr>
          <w:rFonts w:cs="Arial"/>
          <w:sz w:val="20"/>
        </w:rPr>
        <w:t xml:space="preserve">So take the talent from him, and give it to the one with the ten talents. </w:t>
      </w:r>
      <w:r w:rsidRPr="00927FF7">
        <w:rPr>
          <w:color w:val="000000"/>
          <w:kern w:val="16"/>
          <w:sz w:val="20"/>
          <w:vertAlign w:val="superscript"/>
        </w:rPr>
        <w:t>29</w:t>
      </w:r>
      <w:r w:rsidRPr="00927FF7">
        <w:rPr>
          <w:rFonts w:cs="Arial"/>
          <w:sz w:val="20"/>
        </w:rPr>
        <w:t xml:space="preserve">For to all those who have, more will be given, and they will have an abundance; but from those who have nothing, even what they have will be taken away. </w:t>
      </w:r>
      <w:r w:rsidRPr="00927FF7">
        <w:rPr>
          <w:color w:val="000000"/>
          <w:kern w:val="16"/>
          <w:sz w:val="20"/>
          <w:vertAlign w:val="superscript"/>
        </w:rPr>
        <w:t>30</w:t>
      </w:r>
      <w:r w:rsidRPr="00927FF7">
        <w:rPr>
          <w:rFonts w:cs="Arial"/>
          <w:sz w:val="20"/>
        </w:rPr>
        <w:t>As for this worthless slave, throw him into the outer darkness, where there will be weeping and gnashing of teeth.’”]</w:t>
      </w:r>
    </w:p>
    <w:p w14:paraId="12DD65A3" w14:textId="77777777" w:rsidR="00A22D52" w:rsidRPr="00274077" w:rsidRDefault="00A22D52" w:rsidP="00A22D52">
      <w:pPr>
        <w:jc w:val="both"/>
      </w:pPr>
      <w:r w:rsidRPr="005144E9">
        <w:rPr>
          <w:vertAlign w:val="superscript"/>
        </w:rPr>
        <w:t>194</w:t>
      </w:r>
      <w:r w:rsidRPr="00274077">
        <w:t xml:space="preserve"> </w:t>
      </w:r>
      <w:r w:rsidRPr="005144E9">
        <w:rPr>
          <w:i/>
          <w:vertAlign w:val="superscript"/>
        </w:rPr>
        <w:t>96</w:t>
      </w:r>
      <w:r w:rsidRPr="00274077">
        <w:t xml:space="preserve"> . . . and he does not </w:t>
      </w:r>
      <w:r>
        <w:t>. . .</w:t>
      </w:r>
      <w:r w:rsidRPr="00274077">
        <w:t xml:space="preserve"> “Come near to me!” And let him not say to you, “Go away from </w:t>
      </w:r>
      <w:r>
        <w:t>me!”</w:t>
      </w:r>
    </w:p>
    <w:p w14:paraId="5290DA15" w14:textId="77777777" w:rsidR="00A22D52" w:rsidRPr="00274077" w:rsidRDefault="00A22D52" w:rsidP="00A22D52">
      <w:pPr>
        <w:jc w:val="both"/>
      </w:pPr>
      <w:r w:rsidRPr="005144E9">
        <w:rPr>
          <w:vertAlign w:val="superscript"/>
        </w:rPr>
        <w:t>195</w:t>
      </w:r>
      <w:r>
        <w:tab/>
        <w:t>(</w:t>
      </w:r>
      <w:r w:rsidRPr="00274077">
        <w:t>Unintelligible</w:t>
      </w:r>
      <w:r>
        <w:t>)</w:t>
      </w:r>
      <w:r w:rsidRPr="00274077">
        <w:t>.</w:t>
      </w:r>
    </w:p>
    <w:p w14:paraId="1A0B367E" w14:textId="77777777" w:rsidR="00A22D52" w:rsidRPr="00927FF7" w:rsidRDefault="00A22D52" w:rsidP="00A22D52">
      <w:pPr>
        <w:jc w:val="both"/>
      </w:pPr>
      <w:r w:rsidRPr="005144E9">
        <w:rPr>
          <w:vertAlign w:val="superscript"/>
        </w:rPr>
        <w:t>196</w:t>
      </w:r>
      <w:r w:rsidRPr="00274077">
        <w:t xml:space="preserve"> </w:t>
      </w:r>
      <w:r w:rsidRPr="005144E9">
        <w:rPr>
          <w:i/>
          <w:iCs/>
          <w:vertAlign w:val="superscript"/>
        </w:rPr>
        <w:t>99</w:t>
      </w:r>
      <w:r>
        <w:rPr>
          <w:iCs/>
        </w:rPr>
        <w:t xml:space="preserve"> </w:t>
      </w:r>
      <w:r w:rsidRPr="00C1290A">
        <w:rPr>
          <w:iCs/>
        </w:rPr>
        <w:t xml:space="preserve">A slave who has a </w:t>
      </w:r>
      <w:r w:rsidRPr="00C1290A">
        <w:t xml:space="preserve">bar </w:t>
      </w:r>
      <w:r w:rsidRPr="00C1290A">
        <w:rPr>
          <w:iCs/>
        </w:rPr>
        <w:t xml:space="preserve">on </w:t>
      </w:r>
      <w:r w:rsidRPr="00C1290A">
        <w:t xml:space="preserve">his </w:t>
      </w:r>
      <w:r w:rsidRPr="00C1290A">
        <w:rPr>
          <w:iCs/>
        </w:rPr>
        <w:t>feet</w:t>
      </w:r>
      <w:r w:rsidRPr="00C1290A">
        <w:t xml:space="preserve"> or </w:t>
      </w:r>
      <w:r w:rsidRPr="00C1290A">
        <w:rPr>
          <w:iCs/>
        </w:rPr>
        <w:t xml:space="preserve">who is a thief </w:t>
      </w:r>
      <w:r w:rsidRPr="00C1290A">
        <w:t>s</w:t>
      </w:r>
      <w:r w:rsidRPr="00274077">
        <w:t>hould not be bought.</w:t>
      </w:r>
      <w:r>
        <w:t xml:space="preserve"> </w:t>
      </w:r>
      <w:r w:rsidRPr="00927FF7">
        <w:rPr>
          <w:sz w:val="20"/>
        </w:rPr>
        <w:t xml:space="preserve">[see 84 </w:t>
      </w:r>
      <w:r w:rsidRPr="00927FF7">
        <w:rPr>
          <w:i/>
          <w:sz w:val="20"/>
        </w:rPr>
        <w:t>6</w:t>
      </w:r>
      <w:r w:rsidRPr="00927FF7">
        <w:rPr>
          <w:sz w:val="20"/>
        </w:rPr>
        <w:t>]</w:t>
      </w:r>
    </w:p>
    <w:p w14:paraId="3B36319A" w14:textId="77777777" w:rsidR="00A22D52" w:rsidRPr="00274077" w:rsidRDefault="00A22D52" w:rsidP="00A22D52">
      <w:pPr>
        <w:jc w:val="both"/>
      </w:pPr>
      <w:r w:rsidRPr="005144E9">
        <w:rPr>
          <w:vertAlign w:val="superscript"/>
        </w:rPr>
        <w:t>197-203</w:t>
      </w:r>
      <w:r w:rsidRPr="00274077">
        <w:t xml:space="preserve"> </w:t>
      </w:r>
      <w:r>
        <w:t>(</w:t>
      </w:r>
      <w:r w:rsidRPr="00274077">
        <w:t>Unintelligible</w:t>
      </w:r>
      <w:r>
        <w:t>).</w:t>
      </w:r>
    </w:p>
    <w:p w14:paraId="2919B2C5" w14:textId="77777777" w:rsidR="00A22D52" w:rsidRPr="00C1290A" w:rsidRDefault="00A22D52" w:rsidP="00A22D52">
      <w:pPr>
        <w:jc w:val="both"/>
      </w:pPr>
      <w:r w:rsidRPr="00C1290A">
        <w:rPr>
          <w:vertAlign w:val="superscript"/>
        </w:rPr>
        <w:lastRenderedPageBreak/>
        <w:t>204</w:t>
      </w:r>
      <w:r w:rsidRPr="00C1290A">
        <w:t xml:space="preserve"> </w:t>
      </w:r>
      <w:r w:rsidRPr="00C1290A">
        <w:rPr>
          <w:i/>
          <w:iCs/>
          <w:vertAlign w:val="superscript"/>
        </w:rPr>
        <w:t>106</w:t>
      </w:r>
      <w:r w:rsidRPr="00C1290A">
        <w:rPr>
          <w:iCs/>
        </w:rPr>
        <w:t xml:space="preserve"> A man said </w:t>
      </w:r>
      <w:r w:rsidRPr="00C1290A">
        <w:t>one da</w:t>
      </w:r>
      <w:r w:rsidRPr="00C1290A">
        <w:rPr>
          <w:iCs/>
        </w:rPr>
        <w:t xml:space="preserve">y </w:t>
      </w:r>
      <w:r w:rsidRPr="00C1290A">
        <w:t xml:space="preserve">to the wild ass, “Let me ride on you, and I will provide for you!” </w:t>
      </w:r>
      <w:r w:rsidRPr="00C1290A">
        <w:rPr>
          <w:vertAlign w:val="superscript"/>
        </w:rPr>
        <w:t>205</w:t>
      </w:r>
      <w:r w:rsidRPr="00C1290A">
        <w:t xml:space="preserve">The </w:t>
      </w:r>
      <w:r w:rsidRPr="00C1290A">
        <w:rPr>
          <w:iCs/>
        </w:rPr>
        <w:t xml:space="preserve">wild ass replied, “Keep </w:t>
      </w:r>
      <w:r w:rsidRPr="00C1290A">
        <w:t>your care and fodder; I want nothing to do with your riding!”</w:t>
      </w:r>
      <w:r w:rsidRPr="00C1290A">
        <w:rPr>
          <w:rStyle w:val="FootnoteReference"/>
          <w:rFonts w:eastAsiaTheme="majorEastAsia"/>
        </w:rPr>
        <w:footnoteReference w:customMarkFollows="1" w:id="46"/>
        <w:t>d</w:t>
      </w:r>
    </w:p>
    <w:p w14:paraId="59EBF087" w14:textId="77777777" w:rsidR="00A22D52" w:rsidRPr="00C1290A" w:rsidRDefault="00A22D52" w:rsidP="00A22D52">
      <w:pPr>
        <w:jc w:val="both"/>
      </w:pPr>
      <w:r w:rsidRPr="00C1290A">
        <w:rPr>
          <w:vertAlign w:val="superscript"/>
        </w:rPr>
        <w:t>206</w:t>
      </w:r>
      <w:r w:rsidRPr="00C1290A">
        <w:t xml:space="preserve"> </w:t>
      </w:r>
      <w:r w:rsidRPr="00C1290A">
        <w:rPr>
          <w:i/>
          <w:iCs/>
          <w:vertAlign w:val="superscript"/>
        </w:rPr>
        <w:t>107</w:t>
      </w:r>
      <w:r w:rsidRPr="00C1290A">
        <w:rPr>
          <w:iCs/>
        </w:rPr>
        <w:t xml:space="preserve"> Between skin </w:t>
      </w:r>
      <w:r w:rsidRPr="00C1290A">
        <w:t xml:space="preserve">and my sandal, may no pebble </w:t>
      </w:r>
      <w:r w:rsidRPr="00C1290A">
        <w:rPr>
          <w:iCs/>
        </w:rPr>
        <w:t>get into</w:t>
      </w:r>
      <w:r w:rsidRPr="00C1290A">
        <w:t xml:space="preserve"> my foot.</w:t>
      </w:r>
    </w:p>
    <w:p w14:paraId="4B775764" w14:textId="77777777" w:rsidR="00A22D52" w:rsidRPr="00274077" w:rsidRDefault="00A22D52" w:rsidP="00A22D52">
      <w:pPr>
        <w:jc w:val="both"/>
      </w:pPr>
      <w:r w:rsidRPr="005144E9">
        <w:rPr>
          <w:vertAlign w:val="superscript"/>
        </w:rPr>
        <w:t>207</w:t>
      </w:r>
      <w:r w:rsidRPr="00274077">
        <w:t xml:space="preserve"> </w:t>
      </w:r>
      <w:r w:rsidRPr="005144E9">
        <w:rPr>
          <w:i/>
          <w:vertAlign w:val="superscript"/>
        </w:rPr>
        <w:t>108</w:t>
      </w:r>
      <w:r w:rsidRPr="00274077">
        <w:t xml:space="preserve"> </w:t>
      </w:r>
      <w:r>
        <w:t>(</w:t>
      </w:r>
      <w:r w:rsidRPr="00274077">
        <w:t>Unintelligible</w:t>
      </w:r>
      <w:r>
        <w:t>)</w:t>
      </w:r>
      <w:r w:rsidRPr="00274077">
        <w:t>.</w:t>
      </w:r>
    </w:p>
    <w:p w14:paraId="3C6063D5" w14:textId="77777777" w:rsidR="00A22D52" w:rsidRDefault="00A22D52" w:rsidP="00A22D52">
      <w:pPr>
        <w:jc w:val="both"/>
        <w:rPr>
          <w:rFonts w:cs="Arial"/>
        </w:rPr>
      </w:pPr>
      <w:r>
        <w:t xml:space="preserve">     </w:t>
      </w:r>
      <w:r w:rsidRPr="005144E9">
        <w:rPr>
          <w:i/>
          <w:vertAlign w:val="superscript"/>
        </w:rPr>
        <w:t>109</w:t>
      </w:r>
      <w:r w:rsidRPr="00274077">
        <w:t xml:space="preserve"> Let not the rich man say</w:t>
      </w:r>
      <w:r>
        <w:t>, “In my riches I am glorious.”</w:t>
      </w:r>
      <w:r>
        <w:rPr>
          <w:rStyle w:val="FootnoteReference"/>
          <w:rFonts w:eastAsiaTheme="majorEastAsia" w:cs="Arial"/>
        </w:rPr>
        <w:footnoteReference w:customMarkFollows="1" w:id="47"/>
        <w:t>f</w:t>
      </w:r>
    </w:p>
    <w:p w14:paraId="58E2A750" w14:textId="77777777" w:rsidR="00A22D52" w:rsidRPr="005F61B9" w:rsidRDefault="00A22D52" w:rsidP="00A22D52">
      <w:pPr>
        <w:jc w:val="both"/>
        <w:rPr>
          <w:sz w:val="20"/>
        </w:rPr>
      </w:pPr>
      <w:r>
        <w:rPr>
          <w:sz w:val="20"/>
        </w:rPr>
        <w:t>[Jer 9:23</w:t>
      </w:r>
      <w:r w:rsidRPr="005F61B9">
        <w:rPr>
          <w:sz w:val="20"/>
        </w:rPr>
        <w:t>, “</w:t>
      </w:r>
      <w:r w:rsidRPr="00C1290A">
        <w:rPr>
          <w:sz w:val="20"/>
        </w:rPr>
        <w:t>Do not let the wise boast in their wisdom, do not let the mighty boast in their might, do not let the wealthy boast in their wealth</w:t>
      </w:r>
      <w:r>
        <w:rPr>
          <w:sz w:val="20"/>
        </w:rPr>
        <w:t xml:space="preserve"> . . .</w:t>
      </w:r>
      <w:r w:rsidRPr="005F61B9">
        <w:rPr>
          <w:sz w:val="20"/>
        </w:rPr>
        <w:t>”]</w:t>
      </w:r>
    </w:p>
    <w:p w14:paraId="0A39861A" w14:textId="77777777" w:rsidR="00A22D52" w:rsidRPr="00C1290A" w:rsidRDefault="00A22D52" w:rsidP="00A22D52">
      <w:pPr>
        <w:jc w:val="both"/>
      </w:pPr>
    </w:p>
    <w:p w14:paraId="5BDA4559" w14:textId="77777777" w:rsidR="00A22D52" w:rsidRPr="005144E9" w:rsidRDefault="00A22D52" w:rsidP="00A22D52">
      <w:pPr>
        <w:jc w:val="both"/>
        <w:rPr>
          <w:iCs/>
        </w:rPr>
      </w:pPr>
      <w:r w:rsidRPr="005144E9">
        <w:rPr>
          <w:b/>
          <w:i/>
          <w:iCs/>
        </w:rPr>
        <w:t>Col. XIV</w:t>
      </w:r>
    </w:p>
    <w:p w14:paraId="5FA3401F" w14:textId="77777777" w:rsidR="00A22D52" w:rsidRDefault="00A22D52" w:rsidP="00A22D52">
      <w:pPr>
        <w:jc w:val="both"/>
        <w:rPr>
          <w:iCs/>
        </w:rPr>
      </w:pPr>
    </w:p>
    <w:p w14:paraId="14DFC878" w14:textId="77777777" w:rsidR="00A22D52" w:rsidRPr="00274077" w:rsidRDefault="00A22D52" w:rsidP="00A22D52">
      <w:pPr>
        <w:jc w:val="both"/>
      </w:pPr>
      <w:r w:rsidRPr="005144E9">
        <w:rPr>
          <w:iCs/>
          <w:vertAlign w:val="superscript"/>
        </w:rPr>
        <w:t>208</w:t>
      </w:r>
      <w:r w:rsidRPr="005144E9">
        <w:rPr>
          <w:iCs/>
        </w:rPr>
        <w:t xml:space="preserve"> </w:t>
      </w:r>
      <w:r w:rsidRPr="005144E9">
        <w:rPr>
          <w:i/>
          <w:iCs/>
          <w:vertAlign w:val="superscript"/>
        </w:rPr>
        <w:t>110</w:t>
      </w:r>
      <w:r w:rsidRPr="005144E9">
        <w:t xml:space="preserve"> </w:t>
      </w:r>
      <w:r w:rsidRPr="00274077">
        <w:t>Do not show an Arab t</w:t>
      </w:r>
      <w:r>
        <w:t>he sea or a Sidonian the steppe,</w:t>
      </w:r>
      <w:r w:rsidRPr="00274077">
        <w:t xml:space="preserve"> for their occupations are different.</w:t>
      </w:r>
    </w:p>
    <w:p w14:paraId="681A69F3" w14:textId="77777777" w:rsidR="00A22D52" w:rsidRPr="00274077" w:rsidRDefault="00A22D52" w:rsidP="00A22D52">
      <w:pPr>
        <w:jc w:val="both"/>
      </w:pPr>
      <w:r w:rsidRPr="005144E9">
        <w:rPr>
          <w:vertAlign w:val="superscript"/>
        </w:rPr>
        <w:t>209</w:t>
      </w:r>
      <w:r w:rsidRPr="00274077">
        <w:t xml:space="preserve"> </w:t>
      </w:r>
      <w:r w:rsidRPr="005144E9">
        <w:rPr>
          <w:i/>
          <w:vertAlign w:val="superscript"/>
        </w:rPr>
        <w:t>111</w:t>
      </w:r>
      <w:r w:rsidRPr="00274077">
        <w:t xml:space="preserve"> </w:t>
      </w:r>
      <w:r w:rsidRPr="00C1290A">
        <w:rPr>
          <w:iCs/>
        </w:rPr>
        <w:t>He who treads</w:t>
      </w:r>
      <w:r>
        <w:rPr>
          <w:rStyle w:val="FootnoteReference"/>
          <w:rFonts w:eastAsiaTheme="majorEastAsia"/>
          <w:iCs/>
        </w:rPr>
        <w:footnoteReference w:customMarkFollows="1" w:id="48"/>
        <w:t>a</w:t>
      </w:r>
      <w:r w:rsidRPr="005144E9">
        <w:rPr>
          <w:iCs/>
        </w:rPr>
        <w:t xml:space="preserve"> </w:t>
      </w:r>
      <w:r w:rsidRPr="00274077">
        <w:t xml:space="preserve">wine is the one who should taste </w:t>
      </w:r>
      <w:r w:rsidRPr="005F61B9">
        <w:rPr>
          <w:iCs/>
        </w:rPr>
        <w:t xml:space="preserve">it. </w:t>
      </w:r>
      <w:r>
        <w:t>And . . . he shall guard it.</w:t>
      </w:r>
    </w:p>
    <w:p w14:paraId="585F7E9F" w14:textId="77777777" w:rsidR="00A22D52" w:rsidRPr="00274077" w:rsidRDefault="00A22D52" w:rsidP="00A22D52">
      <w:pPr>
        <w:jc w:val="both"/>
      </w:pPr>
      <w:r w:rsidRPr="005144E9">
        <w:rPr>
          <w:vertAlign w:val="superscript"/>
        </w:rPr>
        <w:t>210-23</w:t>
      </w:r>
      <w:r w:rsidRPr="00274077">
        <w:t xml:space="preserve"> </w:t>
      </w:r>
      <w:r>
        <w:t>(</w:t>
      </w:r>
      <w:r w:rsidRPr="00274077">
        <w:t>Unintelligible</w:t>
      </w:r>
      <w:r>
        <w:t>).</w:t>
      </w:r>
      <w:r w:rsidRPr="00274077">
        <w:t xml:space="preserve"> [507]</w:t>
      </w:r>
    </w:p>
    <w:p w14:paraId="62897074" w14:textId="77777777" w:rsidR="00A22D52" w:rsidRDefault="00A22D52" w:rsidP="00A22D52">
      <w:r>
        <w:br w:type="page"/>
      </w:r>
    </w:p>
    <w:p w14:paraId="4DABF20C" w14:textId="77777777" w:rsidR="00A22D52" w:rsidRPr="00D36DBE" w:rsidRDefault="00A22D52" w:rsidP="00A22D52">
      <w:pPr>
        <w:pStyle w:val="Heading3"/>
      </w:pPr>
      <w:bookmarkStart w:id="98" w:name="_Toc499073410"/>
      <w:r>
        <w:lastRenderedPageBreak/>
        <w:t xml:space="preserve">SUMMARY OF THEMES IN </w:t>
      </w:r>
      <w:r w:rsidRPr="00AD73DE">
        <w:rPr>
          <w:i/>
        </w:rPr>
        <w:t>AHIQAR</w:t>
      </w:r>
      <w:bookmarkEnd w:id="98"/>
    </w:p>
    <w:p w14:paraId="5871A361" w14:textId="77777777" w:rsidR="00A22D52" w:rsidRDefault="00A22D52" w:rsidP="00A22D52">
      <w:pPr>
        <w:widowControl w:val="0"/>
        <w:jc w:val="both"/>
      </w:pPr>
    </w:p>
    <w:p w14:paraId="1A95A518" w14:textId="77777777" w:rsidR="00A22D52" w:rsidRDefault="00A22D52" w:rsidP="00A22D52">
      <w:pPr>
        <w:widowControl w:val="0"/>
        <w:jc w:val="both"/>
      </w:pPr>
    </w:p>
    <w:tbl>
      <w:tblPr>
        <w:tblW w:w="0" w:type="auto"/>
        <w:tblLook w:val="01E0" w:firstRow="1" w:lastRow="1" w:firstColumn="1" w:lastColumn="1" w:noHBand="0" w:noVBand="0"/>
      </w:tblPr>
      <w:tblGrid>
        <w:gridCol w:w="2394"/>
        <w:gridCol w:w="2394"/>
        <w:gridCol w:w="2394"/>
        <w:gridCol w:w="2394"/>
      </w:tblGrid>
      <w:tr w:rsidR="00A22D52" w:rsidRPr="00A834CF" w14:paraId="756E7E23" w14:textId="77777777" w:rsidTr="00F42497">
        <w:tc>
          <w:tcPr>
            <w:tcW w:w="2394" w:type="dxa"/>
          </w:tcPr>
          <w:p w14:paraId="79EB4FEC" w14:textId="77777777" w:rsidR="00A22D52" w:rsidRPr="008C773A" w:rsidRDefault="00A22D52" w:rsidP="00F42497">
            <w:pPr>
              <w:widowControl w:val="0"/>
              <w:ind w:hanging="360"/>
              <w:rPr>
                <w:sz w:val="22"/>
                <w:lang w:val="fr-FR"/>
              </w:rPr>
            </w:pPr>
            <w:r w:rsidRPr="008C773A">
              <w:rPr>
                <w:sz w:val="22"/>
                <w:lang w:val="fr-FR"/>
              </w:rPr>
              <w:t>1</w:t>
            </w:r>
            <w:r w:rsidRPr="008C773A">
              <w:rPr>
                <w:sz w:val="22"/>
                <w:lang w:val="fr-FR"/>
              </w:rPr>
              <w:tab/>
              <w:t>a donkey’s strength</w:t>
            </w:r>
          </w:p>
          <w:p w14:paraId="53661881" w14:textId="77777777" w:rsidR="00A22D52" w:rsidRPr="008C773A" w:rsidRDefault="00A22D52" w:rsidP="00F42497">
            <w:pPr>
              <w:widowControl w:val="0"/>
              <w:ind w:hanging="360"/>
              <w:rPr>
                <w:sz w:val="22"/>
                <w:lang w:val="fr-FR"/>
              </w:rPr>
            </w:pPr>
            <w:r w:rsidRPr="008C773A">
              <w:rPr>
                <w:sz w:val="22"/>
                <w:lang w:val="fr-FR"/>
              </w:rPr>
              <w:t>2</w:t>
            </w:r>
            <w:r w:rsidRPr="008C773A">
              <w:rPr>
                <w:sz w:val="22"/>
                <w:lang w:val="fr-FR"/>
              </w:rPr>
              <w:tab/>
              <w:t>discipline a son</w:t>
            </w:r>
          </w:p>
          <w:p w14:paraId="0EC6EBCD" w14:textId="77777777" w:rsidR="00A22D52" w:rsidRPr="008C773A" w:rsidRDefault="00A22D52" w:rsidP="00F42497">
            <w:pPr>
              <w:widowControl w:val="0"/>
              <w:ind w:hanging="360"/>
              <w:rPr>
                <w:sz w:val="22"/>
                <w:lang w:val="fr-FR"/>
              </w:rPr>
            </w:pPr>
            <w:r w:rsidRPr="008C773A">
              <w:rPr>
                <w:sz w:val="22"/>
                <w:lang w:val="fr-FR"/>
              </w:rPr>
              <w:t>3</w:t>
            </w:r>
            <w:r w:rsidRPr="008C773A">
              <w:rPr>
                <w:sz w:val="22"/>
                <w:lang w:val="fr-FR"/>
              </w:rPr>
              <w:tab/>
              <w:t>discipline a son</w:t>
            </w:r>
          </w:p>
          <w:p w14:paraId="0050D046" w14:textId="77777777" w:rsidR="00A22D52" w:rsidRPr="008C773A" w:rsidRDefault="00A22D52" w:rsidP="00F42497">
            <w:pPr>
              <w:widowControl w:val="0"/>
              <w:ind w:hanging="360"/>
              <w:rPr>
                <w:sz w:val="22"/>
                <w:lang w:val="fr-FR"/>
              </w:rPr>
            </w:pPr>
            <w:r w:rsidRPr="008C773A">
              <w:rPr>
                <w:sz w:val="22"/>
                <w:lang w:val="fr-FR"/>
              </w:rPr>
              <w:t>4</w:t>
            </w:r>
            <w:r w:rsidRPr="008C773A">
              <w:rPr>
                <w:sz w:val="22"/>
                <w:lang w:val="fr-FR"/>
              </w:rPr>
              <w:tab/>
              <w:t>discipline a son</w:t>
            </w:r>
          </w:p>
          <w:p w14:paraId="3752B4C5" w14:textId="77777777" w:rsidR="00A22D52" w:rsidRPr="008C773A" w:rsidRDefault="00A22D52" w:rsidP="00F42497">
            <w:pPr>
              <w:widowControl w:val="0"/>
              <w:ind w:hanging="360"/>
              <w:rPr>
                <w:sz w:val="22"/>
                <w:lang w:val="fr-FR"/>
              </w:rPr>
            </w:pPr>
            <w:r w:rsidRPr="008C773A">
              <w:rPr>
                <w:sz w:val="22"/>
                <w:lang w:val="fr-FR"/>
              </w:rPr>
              <w:t>5</w:t>
            </w:r>
            <w:r w:rsidRPr="008C773A">
              <w:rPr>
                <w:sz w:val="22"/>
                <w:lang w:val="fr-FR"/>
              </w:rPr>
              <w:tab/>
              <w:t>discipline servants</w:t>
            </w:r>
          </w:p>
          <w:p w14:paraId="7AEDAAE7" w14:textId="77777777" w:rsidR="00A22D52" w:rsidRPr="008C773A" w:rsidRDefault="00A22D52" w:rsidP="00F42497">
            <w:pPr>
              <w:widowControl w:val="0"/>
              <w:ind w:hanging="360"/>
              <w:rPr>
                <w:sz w:val="22"/>
                <w:lang w:val="fr-FR"/>
              </w:rPr>
            </w:pPr>
            <w:r w:rsidRPr="008C773A">
              <w:rPr>
                <w:sz w:val="22"/>
                <w:lang w:val="fr-FR"/>
              </w:rPr>
              <w:t>6</w:t>
            </w:r>
            <w:r w:rsidRPr="008C773A">
              <w:rPr>
                <w:sz w:val="22"/>
                <w:lang w:val="fr-FR"/>
              </w:rPr>
              <w:tab/>
              <w:t>avoid bad servants</w:t>
            </w:r>
          </w:p>
          <w:p w14:paraId="0AC25722" w14:textId="77777777" w:rsidR="00A22D52" w:rsidRPr="00A834CF" w:rsidRDefault="00A22D52" w:rsidP="00F42497">
            <w:pPr>
              <w:widowControl w:val="0"/>
              <w:ind w:hanging="360"/>
              <w:rPr>
                <w:sz w:val="22"/>
              </w:rPr>
            </w:pPr>
            <w:r w:rsidRPr="00A834CF">
              <w:rPr>
                <w:sz w:val="22"/>
              </w:rPr>
              <w:t>7</w:t>
            </w:r>
            <w:r w:rsidRPr="00A834CF">
              <w:rPr>
                <w:sz w:val="22"/>
              </w:rPr>
              <w:tab/>
              <w:t>a scorpion’s food</w:t>
            </w:r>
          </w:p>
          <w:p w14:paraId="5C956687" w14:textId="77777777" w:rsidR="00A22D52" w:rsidRPr="00A834CF" w:rsidRDefault="00A22D52" w:rsidP="00F42497">
            <w:pPr>
              <w:widowControl w:val="0"/>
              <w:ind w:hanging="360"/>
              <w:rPr>
                <w:sz w:val="22"/>
              </w:rPr>
            </w:pPr>
            <w:r w:rsidRPr="00A834CF">
              <w:rPr>
                <w:sz w:val="22"/>
              </w:rPr>
              <w:t>8</w:t>
            </w:r>
            <w:r w:rsidRPr="00A834CF">
              <w:rPr>
                <w:sz w:val="22"/>
              </w:rPr>
              <w:tab/>
              <w:t>a hind</w:t>
            </w:r>
          </w:p>
          <w:p w14:paraId="6A8B2534" w14:textId="77777777" w:rsidR="00A22D52" w:rsidRPr="00A834CF" w:rsidRDefault="00A22D52" w:rsidP="00F42497">
            <w:pPr>
              <w:widowControl w:val="0"/>
              <w:ind w:hanging="360"/>
              <w:rPr>
                <w:sz w:val="22"/>
              </w:rPr>
            </w:pPr>
            <w:r w:rsidRPr="00A834CF">
              <w:rPr>
                <w:sz w:val="22"/>
              </w:rPr>
              <w:t>9</w:t>
            </w:r>
            <w:r w:rsidRPr="00A834CF">
              <w:rPr>
                <w:sz w:val="22"/>
              </w:rPr>
              <w:tab/>
              <w:t>the lion and the stag</w:t>
            </w:r>
          </w:p>
          <w:p w14:paraId="771F25C3" w14:textId="77777777" w:rsidR="00A22D52" w:rsidRPr="00A834CF" w:rsidRDefault="00A22D52" w:rsidP="00F42497">
            <w:pPr>
              <w:widowControl w:val="0"/>
              <w:ind w:hanging="360"/>
              <w:rPr>
                <w:sz w:val="22"/>
              </w:rPr>
            </w:pPr>
            <w:r w:rsidRPr="00A834CF">
              <w:rPr>
                <w:sz w:val="22"/>
              </w:rPr>
              <w:t>10</w:t>
            </w:r>
            <w:r w:rsidRPr="00A834CF">
              <w:rPr>
                <w:sz w:val="22"/>
              </w:rPr>
              <w:tab/>
            </w:r>
            <w:r>
              <w:rPr>
                <w:sz w:val="22"/>
              </w:rPr>
              <w:t xml:space="preserve">the </w:t>
            </w:r>
            <w:r w:rsidRPr="00A834CF">
              <w:rPr>
                <w:sz w:val="22"/>
              </w:rPr>
              <w:t>donkey’s double load</w:t>
            </w:r>
          </w:p>
          <w:p w14:paraId="00F89CEF" w14:textId="77777777" w:rsidR="00A22D52" w:rsidRPr="00A834CF" w:rsidRDefault="00A22D52" w:rsidP="00F42497">
            <w:pPr>
              <w:widowControl w:val="0"/>
              <w:ind w:hanging="360"/>
              <w:rPr>
                <w:sz w:val="22"/>
              </w:rPr>
            </w:pPr>
            <w:r w:rsidRPr="00A834CF">
              <w:rPr>
                <w:sz w:val="22"/>
              </w:rPr>
              <w:t>11</w:t>
            </w:r>
            <w:r w:rsidRPr="00A834CF">
              <w:rPr>
                <w:sz w:val="22"/>
              </w:rPr>
              <w:tab/>
              <w:t>donkey and jenny</w:t>
            </w:r>
          </w:p>
          <w:p w14:paraId="5CA9304C" w14:textId="77777777" w:rsidR="00A22D52" w:rsidRPr="00A834CF" w:rsidRDefault="00A22D52" w:rsidP="00F42497">
            <w:pPr>
              <w:widowControl w:val="0"/>
              <w:ind w:hanging="360"/>
              <w:rPr>
                <w:sz w:val="22"/>
              </w:rPr>
            </w:pPr>
            <w:r w:rsidRPr="00A834CF">
              <w:rPr>
                <w:sz w:val="22"/>
              </w:rPr>
              <w:t>12</w:t>
            </w:r>
            <w:r w:rsidRPr="00A834CF">
              <w:rPr>
                <w:sz w:val="22"/>
              </w:rPr>
              <w:tab/>
              <w:t>control speech</w:t>
            </w:r>
          </w:p>
          <w:p w14:paraId="61AECBA5" w14:textId="77777777" w:rsidR="00A22D52" w:rsidRPr="00A834CF" w:rsidRDefault="00A22D52" w:rsidP="00F42497">
            <w:pPr>
              <w:widowControl w:val="0"/>
              <w:ind w:hanging="360"/>
              <w:rPr>
                <w:sz w:val="22"/>
              </w:rPr>
            </w:pPr>
            <w:r w:rsidRPr="00A834CF">
              <w:rPr>
                <w:sz w:val="22"/>
              </w:rPr>
              <w:t>13</w:t>
            </w:r>
            <w:r w:rsidRPr="00A834CF">
              <w:rPr>
                <w:sz w:val="22"/>
              </w:rPr>
              <w:tab/>
              <w:t>Wisdom is divine</w:t>
            </w:r>
          </w:p>
          <w:p w14:paraId="09C75DCC" w14:textId="77777777" w:rsidR="00A22D52" w:rsidRDefault="00A22D52" w:rsidP="00F42497">
            <w:pPr>
              <w:widowControl w:val="0"/>
              <w:ind w:hanging="360"/>
              <w:rPr>
                <w:sz w:val="22"/>
              </w:rPr>
            </w:pPr>
            <w:r w:rsidRPr="00A834CF">
              <w:rPr>
                <w:sz w:val="22"/>
              </w:rPr>
              <w:t>14a</w:t>
            </w:r>
            <w:r w:rsidRPr="00A834CF">
              <w:rPr>
                <w:sz w:val="22"/>
              </w:rPr>
              <w:tab/>
            </w:r>
            <w:r>
              <w:rPr>
                <w:sz w:val="22"/>
              </w:rPr>
              <w:t xml:space="preserve"> things could be</w:t>
            </w:r>
          </w:p>
          <w:p w14:paraId="40662151" w14:textId="77777777" w:rsidR="00A22D52" w:rsidRPr="00A834CF" w:rsidRDefault="00A22D52" w:rsidP="00F42497">
            <w:pPr>
              <w:widowControl w:val="0"/>
              <w:ind w:hanging="360"/>
              <w:rPr>
                <w:sz w:val="22"/>
              </w:rPr>
            </w:pPr>
            <w:r>
              <w:rPr>
                <w:sz w:val="22"/>
              </w:rPr>
              <w:tab/>
              <w:t xml:space="preserve"> </w:t>
            </w:r>
            <w:r w:rsidRPr="00A834CF">
              <w:rPr>
                <w:sz w:val="22"/>
              </w:rPr>
              <w:t>worse</w:t>
            </w:r>
          </w:p>
          <w:p w14:paraId="291901D6" w14:textId="77777777" w:rsidR="00A22D52" w:rsidRPr="00A834CF" w:rsidRDefault="00A22D52" w:rsidP="00F42497">
            <w:pPr>
              <w:widowControl w:val="0"/>
              <w:ind w:hanging="360"/>
              <w:rPr>
                <w:sz w:val="22"/>
              </w:rPr>
            </w:pPr>
            <w:r w:rsidRPr="00A834CF">
              <w:rPr>
                <w:sz w:val="22"/>
              </w:rPr>
              <w:t>14b</w:t>
            </w:r>
            <w:r w:rsidRPr="00A834CF">
              <w:rPr>
                <w:sz w:val="22"/>
              </w:rPr>
              <w:tab/>
            </w:r>
            <w:r>
              <w:rPr>
                <w:sz w:val="22"/>
              </w:rPr>
              <w:t xml:space="preserve"> </w:t>
            </w:r>
            <w:r w:rsidRPr="00A834CF">
              <w:rPr>
                <w:sz w:val="22"/>
              </w:rPr>
              <w:t>control speech</w:t>
            </w:r>
          </w:p>
          <w:p w14:paraId="3F682750" w14:textId="77777777" w:rsidR="00A22D52" w:rsidRPr="00A834CF" w:rsidRDefault="00A22D52" w:rsidP="00F42497">
            <w:pPr>
              <w:widowControl w:val="0"/>
              <w:ind w:hanging="360"/>
              <w:rPr>
                <w:sz w:val="22"/>
              </w:rPr>
            </w:pPr>
            <w:r w:rsidRPr="00A834CF">
              <w:rPr>
                <w:sz w:val="22"/>
              </w:rPr>
              <w:t>15</w:t>
            </w:r>
            <w:r w:rsidRPr="00A834CF">
              <w:rPr>
                <w:sz w:val="22"/>
              </w:rPr>
              <w:tab/>
              <w:t>control speech</w:t>
            </w:r>
          </w:p>
          <w:p w14:paraId="19B90739" w14:textId="77777777" w:rsidR="00A22D52" w:rsidRPr="00A834CF" w:rsidRDefault="00A22D52" w:rsidP="00F42497">
            <w:pPr>
              <w:widowControl w:val="0"/>
              <w:ind w:hanging="360"/>
              <w:rPr>
                <w:sz w:val="22"/>
              </w:rPr>
            </w:pPr>
            <w:r w:rsidRPr="00A834CF">
              <w:rPr>
                <w:sz w:val="22"/>
              </w:rPr>
              <w:t>16</w:t>
            </w:r>
            <w:r w:rsidRPr="00A834CF">
              <w:rPr>
                <w:sz w:val="22"/>
              </w:rPr>
              <w:tab/>
              <w:t>control speech</w:t>
            </w:r>
          </w:p>
          <w:p w14:paraId="6A56E368" w14:textId="77777777" w:rsidR="00A22D52" w:rsidRPr="00A834CF" w:rsidRDefault="00A22D52" w:rsidP="00F42497">
            <w:pPr>
              <w:widowControl w:val="0"/>
              <w:ind w:hanging="360"/>
              <w:rPr>
                <w:sz w:val="22"/>
              </w:rPr>
            </w:pPr>
            <w:r w:rsidRPr="00A834CF">
              <w:rPr>
                <w:sz w:val="22"/>
              </w:rPr>
              <w:t>17</w:t>
            </w:r>
            <w:r w:rsidRPr="00A834CF">
              <w:rPr>
                <w:sz w:val="22"/>
              </w:rPr>
              <w:tab/>
              <w:t>relations with a king</w:t>
            </w:r>
          </w:p>
          <w:p w14:paraId="225EF47C" w14:textId="77777777" w:rsidR="00A22D52" w:rsidRPr="00A834CF" w:rsidRDefault="00A22D52" w:rsidP="00F42497">
            <w:pPr>
              <w:widowControl w:val="0"/>
              <w:ind w:hanging="360"/>
              <w:rPr>
                <w:sz w:val="22"/>
              </w:rPr>
            </w:pPr>
            <w:r w:rsidRPr="00A834CF">
              <w:rPr>
                <w:sz w:val="22"/>
              </w:rPr>
              <w:t>18</w:t>
            </w:r>
            <w:r w:rsidRPr="00A834CF">
              <w:rPr>
                <w:sz w:val="22"/>
              </w:rPr>
              <w:tab/>
              <w:t>relations with a king</w:t>
            </w:r>
          </w:p>
          <w:p w14:paraId="2FD5FB82" w14:textId="77777777" w:rsidR="00A22D52" w:rsidRPr="00A834CF" w:rsidRDefault="00A22D52" w:rsidP="00F42497">
            <w:pPr>
              <w:widowControl w:val="0"/>
              <w:ind w:hanging="360"/>
              <w:rPr>
                <w:sz w:val="22"/>
              </w:rPr>
            </w:pPr>
            <w:r w:rsidRPr="00A834CF">
              <w:rPr>
                <w:sz w:val="22"/>
              </w:rPr>
              <w:t>19</w:t>
            </w:r>
            <w:r w:rsidRPr="00A834CF">
              <w:rPr>
                <w:sz w:val="22"/>
              </w:rPr>
              <w:tab/>
              <w:t>relations with a king</w:t>
            </w:r>
          </w:p>
          <w:p w14:paraId="3F1E887D" w14:textId="77777777" w:rsidR="00A22D52" w:rsidRPr="00A834CF" w:rsidRDefault="00A22D52" w:rsidP="00F42497">
            <w:pPr>
              <w:widowControl w:val="0"/>
              <w:ind w:hanging="360"/>
              <w:rPr>
                <w:sz w:val="22"/>
              </w:rPr>
            </w:pPr>
            <w:r w:rsidRPr="00A834CF">
              <w:rPr>
                <w:sz w:val="22"/>
              </w:rPr>
              <w:t>20</w:t>
            </w:r>
            <w:r w:rsidRPr="00A834CF">
              <w:rPr>
                <w:sz w:val="22"/>
              </w:rPr>
              <w:tab/>
              <w:t>relations with a king</w:t>
            </w:r>
          </w:p>
          <w:p w14:paraId="1166EA38" w14:textId="77777777" w:rsidR="00A22D52" w:rsidRPr="00A834CF" w:rsidRDefault="00A22D52" w:rsidP="00F42497">
            <w:pPr>
              <w:widowControl w:val="0"/>
              <w:ind w:hanging="360"/>
              <w:rPr>
                <w:sz w:val="22"/>
              </w:rPr>
            </w:pPr>
            <w:r w:rsidRPr="00A834CF">
              <w:rPr>
                <w:sz w:val="22"/>
              </w:rPr>
              <w:t>21</w:t>
            </w:r>
            <w:r w:rsidRPr="00A834CF">
              <w:rPr>
                <w:sz w:val="22"/>
              </w:rPr>
              <w:tab/>
              <w:t>relations with a king</w:t>
            </w:r>
          </w:p>
          <w:p w14:paraId="343432C6" w14:textId="77777777" w:rsidR="00A22D52" w:rsidRPr="00A834CF" w:rsidRDefault="00A22D52" w:rsidP="00F42497">
            <w:pPr>
              <w:widowControl w:val="0"/>
              <w:ind w:hanging="360"/>
              <w:rPr>
                <w:sz w:val="22"/>
              </w:rPr>
            </w:pPr>
            <w:r w:rsidRPr="00A834CF">
              <w:rPr>
                <w:sz w:val="22"/>
              </w:rPr>
              <w:t>22</w:t>
            </w:r>
            <w:r w:rsidRPr="00A834CF">
              <w:rPr>
                <w:sz w:val="22"/>
              </w:rPr>
              <w:tab/>
              <w:t>poverty</w:t>
            </w:r>
          </w:p>
          <w:p w14:paraId="518C93E5" w14:textId="77777777" w:rsidR="00A22D52" w:rsidRPr="00A834CF" w:rsidRDefault="00A22D52" w:rsidP="00F42497">
            <w:pPr>
              <w:widowControl w:val="0"/>
              <w:ind w:hanging="360"/>
              <w:rPr>
                <w:sz w:val="22"/>
              </w:rPr>
            </w:pPr>
            <w:r w:rsidRPr="00A834CF">
              <w:rPr>
                <w:sz w:val="22"/>
              </w:rPr>
              <w:t>23</w:t>
            </w:r>
            <w:r w:rsidRPr="00A834CF">
              <w:rPr>
                <w:sz w:val="22"/>
              </w:rPr>
              <w:tab/>
              <w:t>relations with a king</w:t>
            </w:r>
          </w:p>
          <w:p w14:paraId="19129A5A" w14:textId="77777777" w:rsidR="00A22D52" w:rsidRPr="00A834CF" w:rsidRDefault="00A22D52" w:rsidP="00F42497">
            <w:pPr>
              <w:widowControl w:val="0"/>
              <w:ind w:hanging="360"/>
              <w:rPr>
                <w:sz w:val="22"/>
              </w:rPr>
            </w:pPr>
            <w:r w:rsidRPr="00A834CF">
              <w:rPr>
                <w:sz w:val="22"/>
              </w:rPr>
              <w:t>24</w:t>
            </w:r>
            <w:r w:rsidRPr="00A834CF">
              <w:rPr>
                <w:sz w:val="22"/>
              </w:rPr>
              <w:tab/>
              <w:t>having many sons</w:t>
            </w:r>
          </w:p>
          <w:p w14:paraId="79B82038" w14:textId="77777777" w:rsidR="00A22D52" w:rsidRPr="00A834CF" w:rsidRDefault="00A22D52" w:rsidP="00F42497">
            <w:pPr>
              <w:widowControl w:val="0"/>
              <w:ind w:hanging="360"/>
              <w:rPr>
                <w:sz w:val="22"/>
              </w:rPr>
            </w:pPr>
            <w:r w:rsidRPr="00A834CF">
              <w:rPr>
                <w:sz w:val="22"/>
              </w:rPr>
              <w:t>25</w:t>
            </w:r>
            <w:r w:rsidRPr="00A834CF">
              <w:rPr>
                <w:sz w:val="22"/>
              </w:rPr>
              <w:tab/>
              <w:t>relations with a king</w:t>
            </w:r>
          </w:p>
          <w:p w14:paraId="27B90705" w14:textId="77777777" w:rsidR="00A22D52" w:rsidRPr="00A834CF" w:rsidRDefault="00A22D52" w:rsidP="00F42497">
            <w:pPr>
              <w:widowControl w:val="0"/>
              <w:ind w:hanging="360"/>
              <w:rPr>
                <w:sz w:val="22"/>
              </w:rPr>
            </w:pPr>
            <w:r w:rsidRPr="00A834CF">
              <w:rPr>
                <w:sz w:val="22"/>
              </w:rPr>
              <w:t>26</w:t>
            </w:r>
            <w:r w:rsidRPr="00A834CF">
              <w:rPr>
                <w:sz w:val="22"/>
              </w:rPr>
              <w:tab/>
              <w:t>relations with a king</w:t>
            </w:r>
          </w:p>
          <w:p w14:paraId="004F1C45" w14:textId="77777777" w:rsidR="00A22D52" w:rsidRDefault="00A22D52" w:rsidP="00F42497">
            <w:pPr>
              <w:widowControl w:val="0"/>
              <w:ind w:hanging="360"/>
              <w:rPr>
                <w:sz w:val="22"/>
              </w:rPr>
            </w:pPr>
            <w:r w:rsidRPr="00A834CF">
              <w:rPr>
                <w:sz w:val="22"/>
              </w:rPr>
              <w:t>27</w:t>
            </w:r>
            <w:r w:rsidRPr="00A834CF">
              <w:rPr>
                <w:sz w:val="22"/>
              </w:rPr>
              <w:tab/>
              <w:t>a good container</w:t>
            </w:r>
          </w:p>
          <w:p w14:paraId="75FC212F" w14:textId="77777777" w:rsidR="00A22D52" w:rsidRDefault="00A22D52" w:rsidP="00F42497">
            <w:pPr>
              <w:widowControl w:val="0"/>
              <w:ind w:hanging="360"/>
              <w:rPr>
                <w:sz w:val="22"/>
              </w:rPr>
            </w:pPr>
            <w:r w:rsidRPr="00A834CF">
              <w:rPr>
                <w:sz w:val="22"/>
              </w:rPr>
              <w:t>28</w:t>
            </w:r>
            <w:r w:rsidRPr="00A834CF">
              <w:rPr>
                <w:sz w:val="22"/>
              </w:rPr>
              <w:tab/>
              <w:t>the lion and the ass</w:t>
            </w:r>
          </w:p>
          <w:p w14:paraId="64920906" w14:textId="77777777" w:rsidR="00A22D52" w:rsidRPr="00A834CF" w:rsidRDefault="00A22D52" w:rsidP="00F42497">
            <w:pPr>
              <w:widowControl w:val="0"/>
              <w:ind w:hanging="360"/>
              <w:rPr>
                <w:sz w:val="22"/>
              </w:rPr>
            </w:pPr>
            <w:r w:rsidRPr="00A834CF">
              <w:rPr>
                <w:sz w:val="22"/>
              </w:rPr>
              <w:t>29</w:t>
            </w:r>
            <w:r w:rsidRPr="00A834CF">
              <w:rPr>
                <w:sz w:val="22"/>
              </w:rPr>
              <w:tab/>
              <w:t>debt</w:t>
            </w:r>
          </w:p>
          <w:p w14:paraId="51712AA2" w14:textId="77777777" w:rsidR="00A22D52" w:rsidRPr="00A834CF" w:rsidRDefault="00A22D52" w:rsidP="00F42497">
            <w:pPr>
              <w:widowControl w:val="0"/>
              <w:ind w:hanging="360"/>
              <w:rPr>
                <w:sz w:val="22"/>
              </w:rPr>
            </w:pPr>
            <w:r w:rsidRPr="00A834CF">
              <w:rPr>
                <w:sz w:val="22"/>
              </w:rPr>
              <w:t>30</w:t>
            </w:r>
            <w:r w:rsidRPr="00A834CF">
              <w:rPr>
                <w:sz w:val="22"/>
              </w:rPr>
              <w:tab/>
              <w:t>a foreigner</w:t>
            </w:r>
          </w:p>
        </w:tc>
        <w:tc>
          <w:tcPr>
            <w:tcW w:w="2394" w:type="dxa"/>
          </w:tcPr>
          <w:p w14:paraId="7D7D6190" w14:textId="77777777" w:rsidR="00A22D52" w:rsidRDefault="00A22D52" w:rsidP="00F42497">
            <w:pPr>
              <w:widowControl w:val="0"/>
              <w:ind w:hanging="360"/>
              <w:rPr>
                <w:sz w:val="22"/>
              </w:rPr>
            </w:pPr>
            <w:r w:rsidRPr="00A834CF">
              <w:rPr>
                <w:sz w:val="22"/>
              </w:rPr>
              <w:t>31</w:t>
            </w:r>
            <w:r w:rsidRPr="00A834CF">
              <w:rPr>
                <w:sz w:val="22"/>
              </w:rPr>
              <w:tab/>
            </w:r>
            <w:r>
              <w:rPr>
                <w:sz w:val="22"/>
              </w:rPr>
              <w:t xml:space="preserve">sword and </w:t>
            </w:r>
            <w:r w:rsidRPr="001B77E3">
              <w:rPr>
                <w:sz w:val="21"/>
                <w:szCs w:val="21"/>
              </w:rPr>
              <w:t>neighbors</w:t>
            </w:r>
          </w:p>
          <w:p w14:paraId="4E14D3E9" w14:textId="77777777" w:rsidR="00A22D52" w:rsidRPr="00A834CF" w:rsidRDefault="00A22D52" w:rsidP="00F42497">
            <w:pPr>
              <w:widowControl w:val="0"/>
              <w:ind w:hanging="360"/>
              <w:rPr>
                <w:sz w:val="22"/>
              </w:rPr>
            </w:pPr>
            <w:r w:rsidRPr="00A834CF">
              <w:rPr>
                <w:sz w:val="22"/>
              </w:rPr>
              <w:t>32</w:t>
            </w:r>
            <w:r w:rsidRPr="00A834CF">
              <w:rPr>
                <w:sz w:val="22"/>
              </w:rPr>
              <w:tab/>
              <w:t>great speech is divine</w:t>
            </w:r>
          </w:p>
          <w:p w14:paraId="10128291" w14:textId="77777777" w:rsidR="00A22D52" w:rsidRPr="00A834CF" w:rsidRDefault="00A22D52" w:rsidP="00F42497">
            <w:pPr>
              <w:widowControl w:val="0"/>
              <w:ind w:hanging="360"/>
              <w:rPr>
                <w:sz w:val="22"/>
              </w:rPr>
            </w:pPr>
            <w:r w:rsidRPr="00A834CF">
              <w:rPr>
                <w:sz w:val="22"/>
              </w:rPr>
              <w:t>33</w:t>
            </w:r>
            <w:r w:rsidRPr="00A834CF">
              <w:rPr>
                <w:sz w:val="22"/>
              </w:rPr>
              <w:tab/>
              <w:t>man is a mystery</w:t>
            </w:r>
          </w:p>
          <w:p w14:paraId="31279DE3" w14:textId="77777777" w:rsidR="00A22D52" w:rsidRPr="00A834CF" w:rsidRDefault="00A22D52" w:rsidP="00F42497">
            <w:pPr>
              <w:widowControl w:val="0"/>
              <w:ind w:hanging="360"/>
              <w:rPr>
                <w:sz w:val="22"/>
              </w:rPr>
            </w:pPr>
            <w:r w:rsidRPr="00A834CF">
              <w:rPr>
                <w:sz w:val="22"/>
              </w:rPr>
              <w:t>34</w:t>
            </w:r>
            <w:r w:rsidRPr="00A834CF">
              <w:rPr>
                <w:sz w:val="22"/>
              </w:rPr>
              <w:tab/>
              <w:t>lion and sea-snake</w:t>
            </w:r>
          </w:p>
          <w:p w14:paraId="57E0E38E" w14:textId="77777777" w:rsidR="00A22D52" w:rsidRPr="00A834CF" w:rsidRDefault="00A22D52" w:rsidP="00F42497">
            <w:pPr>
              <w:widowControl w:val="0"/>
              <w:ind w:hanging="360"/>
              <w:rPr>
                <w:sz w:val="22"/>
              </w:rPr>
            </w:pPr>
            <w:r w:rsidRPr="00A834CF">
              <w:rPr>
                <w:sz w:val="22"/>
              </w:rPr>
              <w:t>35</w:t>
            </w:r>
            <w:r w:rsidRPr="00A834CF">
              <w:rPr>
                <w:sz w:val="22"/>
              </w:rPr>
              <w:tab/>
              <w:t>leopard and she-goat</w:t>
            </w:r>
          </w:p>
          <w:p w14:paraId="6986B379" w14:textId="77777777" w:rsidR="00A22D52" w:rsidRPr="00A834CF" w:rsidRDefault="00A22D52" w:rsidP="00F42497">
            <w:pPr>
              <w:widowControl w:val="0"/>
              <w:ind w:hanging="360"/>
              <w:rPr>
                <w:sz w:val="22"/>
              </w:rPr>
            </w:pPr>
            <w:r w:rsidRPr="00A834CF">
              <w:rPr>
                <w:sz w:val="22"/>
              </w:rPr>
              <w:t>36</w:t>
            </w:r>
            <w:r w:rsidRPr="00A834CF">
              <w:rPr>
                <w:sz w:val="22"/>
              </w:rPr>
              <w:tab/>
              <w:t>bear and lambs;</w:t>
            </w:r>
          </w:p>
          <w:p w14:paraId="6FA01095" w14:textId="77777777" w:rsidR="00A22D52" w:rsidRPr="00A834CF" w:rsidRDefault="00A22D52" w:rsidP="00F42497">
            <w:pPr>
              <w:widowControl w:val="0"/>
              <w:ind w:hanging="360"/>
              <w:rPr>
                <w:sz w:val="22"/>
              </w:rPr>
            </w:pPr>
            <w:r w:rsidRPr="00A834CF">
              <w:rPr>
                <w:sz w:val="22"/>
              </w:rPr>
              <w:tab/>
              <w:t>determinism</w:t>
            </w:r>
          </w:p>
          <w:p w14:paraId="6AA905FC" w14:textId="77777777" w:rsidR="00A22D52" w:rsidRPr="00A834CF" w:rsidRDefault="00A22D52" w:rsidP="00F42497">
            <w:pPr>
              <w:widowControl w:val="0"/>
              <w:ind w:hanging="360"/>
              <w:rPr>
                <w:sz w:val="22"/>
              </w:rPr>
            </w:pPr>
            <w:r w:rsidRPr="00A834CF">
              <w:rPr>
                <w:sz w:val="22"/>
              </w:rPr>
              <w:t>37</w:t>
            </w:r>
            <w:r w:rsidRPr="00A834CF">
              <w:rPr>
                <w:sz w:val="22"/>
              </w:rPr>
              <w:tab/>
              <w:t>control speech</w:t>
            </w:r>
          </w:p>
          <w:p w14:paraId="71577713" w14:textId="77777777" w:rsidR="00A22D52" w:rsidRPr="00A834CF" w:rsidRDefault="00A22D52" w:rsidP="00F42497">
            <w:pPr>
              <w:widowControl w:val="0"/>
              <w:ind w:hanging="360"/>
              <w:rPr>
                <w:sz w:val="22"/>
              </w:rPr>
            </w:pPr>
            <w:r w:rsidRPr="00A834CF">
              <w:rPr>
                <w:sz w:val="22"/>
              </w:rPr>
              <w:t>38</w:t>
            </w:r>
            <w:r w:rsidRPr="00A834CF">
              <w:rPr>
                <w:sz w:val="22"/>
              </w:rPr>
              <w:tab/>
              <w:t>the gods punish</w:t>
            </w:r>
          </w:p>
          <w:p w14:paraId="43800EA3" w14:textId="77777777" w:rsidR="00A22D52" w:rsidRPr="00A834CF" w:rsidRDefault="00A22D52" w:rsidP="00F42497">
            <w:pPr>
              <w:widowControl w:val="0"/>
              <w:ind w:hanging="360"/>
              <w:rPr>
                <w:sz w:val="22"/>
              </w:rPr>
            </w:pPr>
            <w:r w:rsidRPr="00A834CF">
              <w:rPr>
                <w:sz w:val="22"/>
              </w:rPr>
              <w:t>39</w:t>
            </w:r>
            <w:r w:rsidRPr="00A834CF">
              <w:rPr>
                <w:sz w:val="22"/>
              </w:rPr>
              <w:tab/>
              <w:t>the gods punish</w:t>
            </w:r>
          </w:p>
          <w:p w14:paraId="22BE4B13" w14:textId="77777777" w:rsidR="00A22D52" w:rsidRPr="00A834CF" w:rsidRDefault="00A22D52" w:rsidP="00F42497">
            <w:pPr>
              <w:widowControl w:val="0"/>
              <w:ind w:hanging="360"/>
              <w:rPr>
                <w:sz w:val="22"/>
              </w:rPr>
            </w:pPr>
            <w:r w:rsidRPr="00A834CF">
              <w:rPr>
                <w:sz w:val="22"/>
              </w:rPr>
              <w:t>40</w:t>
            </w:r>
            <w:r w:rsidRPr="00A834CF">
              <w:rPr>
                <w:sz w:val="22"/>
              </w:rPr>
              <w:tab/>
            </w:r>
            <w:r w:rsidRPr="00A834CF">
              <w:rPr>
                <w:rFonts w:cs="Garamond"/>
                <w:sz w:val="22"/>
              </w:rPr>
              <w:t>feed your children</w:t>
            </w:r>
          </w:p>
          <w:p w14:paraId="7952D2CB" w14:textId="77777777" w:rsidR="00A22D52" w:rsidRPr="00A834CF" w:rsidRDefault="00A22D52" w:rsidP="00F42497">
            <w:pPr>
              <w:widowControl w:val="0"/>
              <w:ind w:hanging="360"/>
              <w:rPr>
                <w:sz w:val="22"/>
              </w:rPr>
            </w:pPr>
            <w:r w:rsidRPr="00A834CF">
              <w:rPr>
                <w:sz w:val="22"/>
              </w:rPr>
              <w:t>41</w:t>
            </w:r>
            <w:r w:rsidRPr="00A834CF">
              <w:rPr>
                <w:sz w:val="22"/>
              </w:rPr>
              <w:tab/>
              <w:t>the gods punish</w:t>
            </w:r>
          </w:p>
          <w:p w14:paraId="796DAD1B" w14:textId="77777777" w:rsidR="00A22D52" w:rsidRPr="00A834CF" w:rsidRDefault="00A22D52" w:rsidP="00F42497">
            <w:pPr>
              <w:widowControl w:val="0"/>
              <w:ind w:hanging="360"/>
              <w:rPr>
                <w:sz w:val="22"/>
              </w:rPr>
            </w:pPr>
            <w:r w:rsidRPr="00A834CF">
              <w:rPr>
                <w:sz w:val="22"/>
              </w:rPr>
              <w:t>42</w:t>
            </w:r>
            <w:r w:rsidRPr="00A834CF">
              <w:rPr>
                <w:sz w:val="22"/>
              </w:rPr>
              <w:tab/>
            </w:r>
            <w:r w:rsidRPr="00A834CF">
              <w:rPr>
                <w:rFonts w:cs="Garamond"/>
                <w:sz w:val="22"/>
              </w:rPr>
              <w:t>feed your children</w:t>
            </w:r>
          </w:p>
          <w:p w14:paraId="7F96CC48" w14:textId="77777777" w:rsidR="00A22D52" w:rsidRPr="00A834CF" w:rsidRDefault="00A22D52" w:rsidP="00F42497">
            <w:pPr>
              <w:widowControl w:val="0"/>
              <w:ind w:hanging="360"/>
              <w:rPr>
                <w:sz w:val="22"/>
              </w:rPr>
            </w:pPr>
            <w:r w:rsidRPr="00A834CF">
              <w:rPr>
                <w:sz w:val="22"/>
              </w:rPr>
              <w:t>43</w:t>
            </w:r>
            <w:r w:rsidRPr="00A834CF">
              <w:rPr>
                <w:sz w:val="22"/>
              </w:rPr>
              <w:tab/>
              <w:t>debt</w:t>
            </w:r>
          </w:p>
          <w:p w14:paraId="5727E083" w14:textId="0ED7D255" w:rsidR="00A22D52" w:rsidRPr="00A834CF" w:rsidRDefault="00A22D52" w:rsidP="00F42497">
            <w:pPr>
              <w:widowControl w:val="0"/>
              <w:ind w:hanging="360"/>
              <w:rPr>
                <w:sz w:val="22"/>
              </w:rPr>
            </w:pPr>
            <w:r w:rsidRPr="00A834CF">
              <w:rPr>
                <w:sz w:val="22"/>
              </w:rPr>
              <w:t>44</w:t>
            </w:r>
            <w:r w:rsidRPr="00A834CF">
              <w:rPr>
                <w:sz w:val="22"/>
              </w:rPr>
              <w:tab/>
              <w:t>speech</w:t>
            </w:r>
            <w:r w:rsidR="00EC002E" w:rsidRPr="00EC002E">
              <w:rPr>
                <w:bCs/>
                <w:sz w:val="22"/>
              </w:rPr>
              <w:t xml:space="preserve">: </w:t>
            </w:r>
            <w:r w:rsidRPr="00A834CF">
              <w:rPr>
                <w:sz w:val="22"/>
              </w:rPr>
              <w:t>lying</w:t>
            </w:r>
          </w:p>
          <w:p w14:paraId="2FDCF342" w14:textId="68D18B90" w:rsidR="00A22D52" w:rsidRPr="00A834CF" w:rsidRDefault="00A22D52" w:rsidP="00F42497">
            <w:pPr>
              <w:widowControl w:val="0"/>
              <w:ind w:hanging="360"/>
              <w:rPr>
                <w:sz w:val="22"/>
              </w:rPr>
            </w:pPr>
            <w:r w:rsidRPr="00A834CF">
              <w:rPr>
                <w:sz w:val="22"/>
              </w:rPr>
              <w:t>45</w:t>
            </w:r>
            <w:r w:rsidRPr="00A834CF">
              <w:rPr>
                <w:sz w:val="22"/>
              </w:rPr>
              <w:tab/>
              <w:t>speech</w:t>
            </w:r>
            <w:r w:rsidR="00EC002E" w:rsidRPr="00EC002E">
              <w:rPr>
                <w:bCs/>
                <w:sz w:val="22"/>
              </w:rPr>
              <w:t xml:space="preserve">: </w:t>
            </w:r>
            <w:r w:rsidRPr="00A834CF">
              <w:rPr>
                <w:sz w:val="22"/>
              </w:rPr>
              <w:t>lying</w:t>
            </w:r>
          </w:p>
          <w:p w14:paraId="4A6CF382" w14:textId="497F222F" w:rsidR="00A22D52" w:rsidRPr="00A834CF" w:rsidRDefault="00A22D52" w:rsidP="00F42497">
            <w:pPr>
              <w:widowControl w:val="0"/>
              <w:ind w:hanging="360"/>
              <w:rPr>
                <w:sz w:val="22"/>
              </w:rPr>
            </w:pPr>
            <w:r w:rsidRPr="00A834CF">
              <w:rPr>
                <w:sz w:val="22"/>
              </w:rPr>
              <w:t>46</w:t>
            </w:r>
            <w:r w:rsidRPr="00A834CF">
              <w:rPr>
                <w:sz w:val="22"/>
              </w:rPr>
              <w:tab/>
              <w:t>speech</w:t>
            </w:r>
            <w:r w:rsidR="00EC002E" w:rsidRPr="00EC002E">
              <w:rPr>
                <w:bCs/>
                <w:sz w:val="22"/>
              </w:rPr>
              <w:t xml:space="preserve">: </w:t>
            </w:r>
            <w:r w:rsidRPr="00A834CF">
              <w:rPr>
                <w:sz w:val="22"/>
              </w:rPr>
              <w:t>lying</w:t>
            </w:r>
          </w:p>
          <w:p w14:paraId="50C69579" w14:textId="77777777" w:rsidR="00A22D52" w:rsidRPr="00A834CF" w:rsidRDefault="00A22D52" w:rsidP="00F42497">
            <w:pPr>
              <w:widowControl w:val="0"/>
              <w:ind w:hanging="360"/>
              <w:rPr>
                <w:sz w:val="22"/>
              </w:rPr>
            </w:pPr>
            <w:r w:rsidRPr="00A834CF">
              <w:rPr>
                <w:sz w:val="22"/>
              </w:rPr>
              <w:t>47</w:t>
            </w:r>
            <w:r w:rsidRPr="00A834CF">
              <w:rPr>
                <w:sz w:val="22"/>
              </w:rPr>
              <w:tab/>
              <w:t>do not covet</w:t>
            </w:r>
          </w:p>
          <w:p w14:paraId="6D61153A" w14:textId="77777777" w:rsidR="00A22D52" w:rsidRPr="00A834CF" w:rsidRDefault="00A22D52" w:rsidP="00F42497">
            <w:pPr>
              <w:widowControl w:val="0"/>
              <w:ind w:hanging="360"/>
              <w:rPr>
                <w:sz w:val="22"/>
              </w:rPr>
            </w:pPr>
            <w:r w:rsidRPr="00A834CF">
              <w:rPr>
                <w:sz w:val="22"/>
              </w:rPr>
              <w:t>48</w:t>
            </w:r>
            <w:r w:rsidRPr="00A834CF">
              <w:rPr>
                <w:sz w:val="22"/>
              </w:rPr>
              <w:tab/>
            </w:r>
            <w:r w:rsidRPr="00A834CF">
              <w:rPr>
                <w:sz w:val="22"/>
                <w:szCs w:val="19"/>
              </w:rPr>
              <w:t>riches pervert the heart</w:t>
            </w:r>
          </w:p>
          <w:p w14:paraId="40783CD8" w14:textId="77777777" w:rsidR="00A22D52" w:rsidRPr="00A834CF" w:rsidRDefault="00A22D52" w:rsidP="00F42497">
            <w:pPr>
              <w:widowControl w:val="0"/>
              <w:ind w:hanging="360"/>
              <w:rPr>
                <w:sz w:val="22"/>
              </w:rPr>
            </w:pPr>
            <w:r w:rsidRPr="00A834CF">
              <w:rPr>
                <w:sz w:val="22"/>
              </w:rPr>
              <w:t>49</w:t>
            </w:r>
            <w:r w:rsidRPr="00A834CF">
              <w:rPr>
                <w:sz w:val="22"/>
              </w:rPr>
              <w:tab/>
              <w:t>honor father, mother</w:t>
            </w:r>
          </w:p>
          <w:p w14:paraId="5FC2FE29" w14:textId="77777777" w:rsidR="00A22D52" w:rsidRPr="00A834CF" w:rsidRDefault="00A22D52" w:rsidP="00F42497">
            <w:pPr>
              <w:widowControl w:val="0"/>
              <w:ind w:hanging="360"/>
              <w:rPr>
                <w:sz w:val="22"/>
              </w:rPr>
            </w:pPr>
            <w:r w:rsidRPr="00A834CF">
              <w:rPr>
                <w:sz w:val="22"/>
              </w:rPr>
              <w:t>50</w:t>
            </w:r>
            <w:r w:rsidRPr="00A834CF">
              <w:rPr>
                <w:sz w:val="22"/>
              </w:rPr>
              <w:tab/>
              <w:t>honor father, mother</w:t>
            </w:r>
          </w:p>
          <w:p w14:paraId="569D66FA" w14:textId="77777777" w:rsidR="00A22D52" w:rsidRPr="00A834CF" w:rsidRDefault="00A22D52" w:rsidP="00F42497">
            <w:pPr>
              <w:widowControl w:val="0"/>
              <w:ind w:hanging="360"/>
              <w:rPr>
                <w:sz w:val="22"/>
              </w:rPr>
            </w:pPr>
            <w:r w:rsidRPr="00A834CF">
              <w:rPr>
                <w:sz w:val="22"/>
              </w:rPr>
              <w:t>51</w:t>
            </w:r>
            <w:r w:rsidRPr="00A834CF">
              <w:rPr>
                <w:sz w:val="22"/>
              </w:rPr>
              <w:tab/>
              <w:t>honor father, mother</w:t>
            </w:r>
          </w:p>
          <w:p w14:paraId="6F8456DD" w14:textId="77777777" w:rsidR="00A22D52" w:rsidRPr="00A834CF" w:rsidRDefault="00A22D52" w:rsidP="00F42497">
            <w:pPr>
              <w:widowControl w:val="0"/>
              <w:ind w:hanging="360"/>
              <w:rPr>
                <w:sz w:val="22"/>
              </w:rPr>
            </w:pPr>
            <w:r w:rsidRPr="00A834CF">
              <w:rPr>
                <w:sz w:val="22"/>
              </w:rPr>
              <w:t>52</w:t>
            </w:r>
            <w:r w:rsidRPr="00A834CF">
              <w:rPr>
                <w:sz w:val="22"/>
              </w:rPr>
              <w:tab/>
              <w:t>honor father, mother</w:t>
            </w:r>
          </w:p>
          <w:p w14:paraId="43055884" w14:textId="54B76279" w:rsidR="00A22D52" w:rsidRPr="00A834CF" w:rsidRDefault="00A22D52" w:rsidP="00F42497">
            <w:pPr>
              <w:widowControl w:val="0"/>
              <w:ind w:hanging="360"/>
              <w:rPr>
                <w:sz w:val="22"/>
              </w:rPr>
            </w:pPr>
            <w:r w:rsidRPr="00A834CF">
              <w:rPr>
                <w:sz w:val="22"/>
              </w:rPr>
              <w:t>53</w:t>
            </w:r>
            <w:r w:rsidRPr="00A834CF">
              <w:rPr>
                <w:sz w:val="22"/>
              </w:rPr>
              <w:tab/>
              <w:t>speech</w:t>
            </w:r>
            <w:r w:rsidR="00EC002E" w:rsidRPr="00EC002E">
              <w:rPr>
                <w:bCs/>
                <w:sz w:val="22"/>
              </w:rPr>
              <w:t xml:space="preserve">: </w:t>
            </w:r>
            <w:r w:rsidRPr="00A834CF">
              <w:rPr>
                <w:sz w:val="22"/>
              </w:rPr>
              <w:t>secrets</w:t>
            </w:r>
          </w:p>
          <w:p w14:paraId="3F21A016" w14:textId="77777777" w:rsidR="00A22D52" w:rsidRPr="00A834CF" w:rsidRDefault="00A22D52" w:rsidP="00F42497">
            <w:pPr>
              <w:widowControl w:val="0"/>
              <w:ind w:hanging="360"/>
              <w:rPr>
                <w:sz w:val="22"/>
              </w:rPr>
            </w:pPr>
            <w:r w:rsidRPr="00A834CF">
              <w:rPr>
                <w:sz w:val="22"/>
              </w:rPr>
              <w:t>54</w:t>
            </w:r>
            <w:r w:rsidRPr="00A834CF">
              <w:rPr>
                <w:sz w:val="22"/>
              </w:rPr>
              <w:tab/>
              <w:t>relations with superior</w:t>
            </w:r>
          </w:p>
          <w:p w14:paraId="0807478F" w14:textId="77777777" w:rsidR="00A22D52" w:rsidRDefault="00A22D52" w:rsidP="00F42497">
            <w:pPr>
              <w:widowControl w:val="0"/>
              <w:ind w:hanging="360"/>
              <w:rPr>
                <w:sz w:val="22"/>
              </w:rPr>
            </w:pPr>
            <w:r w:rsidRPr="00A834CF">
              <w:rPr>
                <w:sz w:val="22"/>
              </w:rPr>
              <w:t>55</w:t>
            </w:r>
            <w:r w:rsidRPr="00A834CF">
              <w:rPr>
                <w:sz w:val="22"/>
              </w:rPr>
              <w:tab/>
              <w:t>relations with superior</w:t>
            </w:r>
          </w:p>
          <w:p w14:paraId="1A50EB14" w14:textId="77777777" w:rsidR="00A22D52" w:rsidRPr="00A834CF" w:rsidRDefault="00A22D52" w:rsidP="00F42497">
            <w:pPr>
              <w:widowControl w:val="0"/>
              <w:ind w:hanging="360"/>
              <w:rPr>
                <w:sz w:val="22"/>
              </w:rPr>
            </w:pPr>
            <w:r w:rsidRPr="00A834CF">
              <w:rPr>
                <w:sz w:val="22"/>
              </w:rPr>
              <w:t>56</w:t>
            </w:r>
            <w:r w:rsidRPr="00A834CF">
              <w:rPr>
                <w:sz w:val="22"/>
              </w:rPr>
              <w:tab/>
              <w:t>relations with superior</w:t>
            </w:r>
          </w:p>
        </w:tc>
        <w:tc>
          <w:tcPr>
            <w:tcW w:w="2394" w:type="dxa"/>
          </w:tcPr>
          <w:p w14:paraId="2D572599" w14:textId="77777777" w:rsidR="00A22D52" w:rsidRDefault="00A22D52" w:rsidP="00F42497">
            <w:pPr>
              <w:widowControl w:val="0"/>
              <w:ind w:hanging="360"/>
              <w:rPr>
                <w:sz w:val="22"/>
              </w:rPr>
            </w:pPr>
            <w:r w:rsidRPr="00A834CF">
              <w:rPr>
                <w:sz w:val="22"/>
              </w:rPr>
              <w:t>57</w:t>
            </w:r>
            <w:r w:rsidRPr="00A834CF">
              <w:rPr>
                <w:sz w:val="22"/>
              </w:rPr>
              <w:tab/>
              <w:t>be wise</w:t>
            </w:r>
          </w:p>
          <w:p w14:paraId="034A356E" w14:textId="77777777" w:rsidR="00A22D52" w:rsidRDefault="00A22D52" w:rsidP="00F42497">
            <w:pPr>
              <w:widowControl w:val="0"/>
              <w:ind w:hanging="360"/>
              <w:rPr>
                <w:sz w:val="22"/>
              </w:rPr>
            </w:pPr>
            <w:r w:rsidRPr="00A834CF">
              <w:rPr>
                <w:sz w:val="22"/>
              </w:rPr>
              <w:t>58</w:t>
            </w:r>
            <w:r w:rsidRPr="00A834CF">
              <w:rPr>
                <w:sz w:val="22"/>
              </w:rPr>
              <w:tab/>
              <w:t>be wise</w:t>
            </w:r>
          </w:p>
          <w:p w14:paraId="50F05E14" w14:textId="77777777" w:rsidR="00A22D52" w:rsidRPr="00A834CF" w:rsidRDefault="00A22D52" w:rsidP="00F42497">
            <w:pPr>
              <w:widowControl w:val="0"/>
              <w:ind w:hanging="360"/>
              <w:rPr>
                <w:sz w:val="22"/>
              </w:rPr>
            </w:pPr>
            <w:r w:rsidRPr="00A834CF">
              <w:rPr>
                <w:sz w:val="22"/>
              </w:rPr>
              <w:t>59</w:t>
            </w:r>
            <w:r w:rsidRPr="00A834CF">
              <w:rPr>
                <w:sz w:val="22"/>
              </w:rPr>
              <w:tab/>
              <w:t>not too sweet or bitter</w:t>
            </w:r>
          </w:p>
          <w:p w14:paraId="30560A0C" w14:textId="77777777" w:rsidR="00A22D52" w:rsidRPr="00A834CF" w:rsidRDefault="00A22D52" w:rsidP="00F42497">
            <w:pPr>
              <w:widowControl w:val="0"/>
              <w:ind w:hanging="360"/>
              <w:rPr>
                <w:sz w:val="22"/>
              </w:rPr>
            </w:pPr>
            <w:r w:rsidRPr="00A834CF">
              <w:rPr>
                <w:sz w:val="22"/>
              </w:rPr>
              <w:t>60</w:t>
            </w:r>
            <w:r w:rsidRPr="00A834CF">
              <w:rPr>
                <w:sz w:val="22"/>
              </w:rPr>
              <w:tab/>
              <w:t>humble are exalted</w:t>
            </w:r>
          </w:p>
          <w:p w14:paraId="6FCC4499" w14:textId="77777777" w:rsidR="00A22D52" w:rsidRPr="00A834CF" w:rsidRDefault="00A22D52" w:rsidP="00F42497">
            <w:pPr>
              <w:widowControl w:val="0"/>
              <w:ind w:hanging="360"/>
              <w:rPr>
                <w:sz w:val="22"/>
              </w:rPr>
            </w:pPr>
            <w:r w:rsidRPr="00A834CF">
              <w:rPr>
                <w:sz w:val="22"/>
              </w:rPr>
              <w:t>61</w:t>
            </w:r>
            <w:r w:rsidRPr="00A834CF">
              <w:rPr>
                <w:sz w:val="22"/>
              </w:rPr>
              <w:tab/>
              <w:t>men curse what gods don’t</w:t>
            </w:r>
          </w:p>
          <w:p w14:paraId="0A70A469" w14:textId="77777777" w:rsidR="00A22D52" w:rsidRPr="00A834CF" w:rsidRDefault="00A22D52" w:rsidP="00F42497">
            <w:pPr>
              <w:widowControl w:val="0"/>
              <w:ind w:hanging="360"/>
              <w:rPr>
                <w:sz w:val="22"/>
              </w:rPr>
            </w:pPr>
            <w:r w:rsidRPr="00A834CF">
              <w:rPr>
                <w:sz w:val="22"/>
              </w:rPr>
              <w:t>62</w:t>
            </w:r>
            <w:r w:rsidRPr="00A834CF">
              <w:rPr>
                <w:sz w:val="22"/>
              </w:rPr>
              <w:tab/>
              <w:t>be wise</w:t>
            </w:r>
          </w:p>
          <w:p w14:paraId="1E600951" w14:textId="77777777" w:rsidR="00A22D52" w:rsidRPr="00A834CF" w:rsidRDefault="00A22D52" w:rsidP="00F42497">
            <w:pPr>
              <w:widowControl w:val="0"/>
              <w:ind w:hanging="360"/>
              <w:rPr>
                <w:sz w:val="22"/>
              </w:rPr>
            </w:pPr>
            <w:r w:rsidRPr="00A834CF">
              <w:rPr>
                <w:sz w:val="22"/>
              </w:rPr>
              <w:t>63</w:t>
            </w:r>
            <w:r w:rsidRPr="00A834CF">
              <w:rPr>
                <w:sz w:val="22"/>
              </w:rPr>
              <w:tab/>
              <w:t>[unintelligible]</w:t>
            </w:r>
          </w:p>
          <w:p w14:paraId="6552329A" w14:textId="77777777" w:rsidR="00A22D52" w:rsidRPr="00A834CF" w:rsidRDefault="00A22D52" w:rsidP="00F42497">
            <w:pPr>
              <w:widowControl w:val="0"/>
              <w:ind w:hanging="360"/>
              <w:rPr>
                <w:sz w:val="22"/>
              </w:rPr>
            </w:pPr>
            <w:r w:rsidRPr="00A834CF">
              <w:rPr>
                <w:sz w:val="22"/>
              </w:rPr>
              <w:t>64</w:t>
            </w:r>
            <w:r w:rsidRPr="00A834CF">
              <w:rPr>
                <w:sz w:val="22"/>
              </w:rPr>
              <w:tab/>
              <w:t>healing is divine</w:t>
            </w:r>
          </w:p>
          <w:p w14:paraId="1D6C3768" w14:textId="77777777" w:rsidR="00A22D52" w:rsidRPr="00A834CF" w:rsidRDefault="00A22D52" w:rsidP="00F42497">
            <w:pPr>
              <w:widowControl w:val="0"/>
              <w:ind w:hanging="360"/>
              <w:rPr>
                <w:sz w:val="22"/>
              </w:rPr>
            </w:pPr>
            <w:r w:rsidRPr="00A834CF">
              <w:rPr>
                <w:sz w:val="22"/>
              </w:rPr>
              <w:t>65</w:t>
            </w:r>
            <w:r w:rsidRPr="00A834CF">
              <w:rPr>
                <w:sz w:val="22"/>
              </w:rPr>
              <w:tab/>
              <w:t>[unintelligible]</w:t>
            </w:r>
          </w:p>
          <w:p w14:paraId="5B96551D" w14:textId="77777777" w:rsidR="00A22D52" w:rsidRPr="00A834CF" w:rsidRDefault="00A22D52" w:rsidP="00F42497">
            <w:pPr>
              <w:widowControl w:val="0"/>
              <w:ind w:hanging="360"/>
              <w:rPr>
                <w:sz w:val="22"/>
              </w:rPr>
            </w:pPr>
            <w:r w:rsidRPr="00A834CF">
              <w:rPr>
                <w:sz w:val="22"/>
              </w:rPr>
              <w:t>66</w:t>
            </w:r>
            <w:r w:rsidRPr="00A834CF">
              <w:rPr>
                <w:sz w:val="22"/>
              </w:rPr>
              <w:tab/>
              <w:t>may the gods punish</w:t>
            </w:r>
          </w:p>
          <w:p w14:paraId="314C2C8D" w14:textId="130D4FE8" w:rsidR="00A22D52" w:rsidRPr="00A834CF" w:rsidRDefault="00A22D52" w:rsidP="00F42497">
            <w:pPr>
              <w:widowControl w:val="0"/>
              <w:ind w:hanging="360"/>
              <w:rPr>
                <w:sz w:val="22"/>
              </w:rPr>
            </w:pPr>
            <w:r w:rsidRPr="00A834CF">
              <w:rPr>
                <w:sz w:val="22"/>
              </w:rPr>
              <w:t>67</w:t>
            </w:r>
            <w:r w:rsidRPr="00A834CF">
              <w:rPr>
                <w:sz w:val="22"/>
              </w:rPr>
              <w:tab/>
              <w:t>speech</w:t>
            </w:r>
            <w:r w:rsidR="00EC002E" w:rsidRPr="00EC002E">
              <w:rPr>
                <w:bCs/>
                <w:sz w:val="22"/>
              </w:rPr>
              <w:t xml:space="preserve">: </w:t>
            </w:r>
            <w:r w:rsidRPr="00A834CF">
              <w:rPr>
                <w:sz w:val="22"/>
              </w:rPr>
              <w:t>truth</w:t>
            </w:r>
          </w:p>
          <w:p w14:paraId="5255F018" w14:textId="77777777" w:rsidR="00A22D52" w:rsidRPr="00A834CF" w:rsidRDefault="00A22D52" w:rsidP="00F42497">
            <w:pPr>
              <w:widowControl w:val="0"/>
              <w:ind w:hanging="360"/>
              <w:rPr>
                <w:sz w:val="22"/>
              </w:rPr>
            </w:pPr>
            <w:r w:rsidRPr="00A834CF">
              <w:rPr>
                <w:sz w:val="22"/>
              </w:rPr>
              <w:t>68</w:t>
            </w:r>
            <w:r w:rsidRPr="00A834CF">
              <w:rPr>
                <w:sz w:val="22"/>
              </w:rPr>
              <w:tab/>
              <w:t>good deeds are seen</w:t>
            </w:r>
          </w:p>
          <w:p w14:paraId="45E89E83" w14:textId="77777777" w:rsidR="00A22D52" w:rsidRPr="00A834CF" w:rsidRDefault="00A22D52" w:rsidP="00F42497">
            <w:pPr>
              <w:widowControl w:val="0"/>
              <w:ind w:hanging="360"/>
              <w:rPr>
                <w:sz w:val="22"/>
              </w:rPr>
            </w:pPr>
            <w:r w:rsidRPr="00A834CF">
              <w:rPr>
                <w:sz w:val="22"/>
              </w:rPr>
              <w:t>69</w:t>
            </w:r>
            <w:r w:rsidRPr="00A834CF">
              <w:rPr>
                <w:sz w:val="22"/>
              </w:rPr>
              <w:tab/>
              <w:t>inclination to sin</w:t>
            </w:r>
          </w:p>
          <w:p w14:paraId="0815E09C" w14:textId="77777777" w:rsidR="00A22D52" w:rsidRPr="00A834CF" w:rsidRDefault="00A22D52" w:rsidP="00F42497">
            <w:pPr>
              <w:widowControl w:val="0"/>
              <w:ind w:hanging="360"/>
              <w:rPr>
                <w:sz w:val="22"/>
              </w:rPr>
            </w:pPr>
            <w:r w:rsidRPr="00A834CF">
              <w:rPr>
                <w:sz w:val="22"/>
              </w:rPr>
              <w:t>70</w:t>
            </w:r>
            <w:r w:rsidRPr="00A834CF">
              <w:rPr>
                <w:sz w:val="22"/>
              </w:rPr>
              <w:tab/>
              <w:t>oaths</w:t>
            </w:r>
          </w:p>
          <w:p w14:paraId="4A566C0E" w14:textId="77777777" w:rsidR="00A22D52" w:rsidRPr="00A834CF" w:rsidRDefault="00A22D52" w:rsidP="00F42497">
            <w:pPr>
              <w:widowControl w:val="0"/>
              <w:ind w:hanging="360"/>
              <w:rPr>
                <w:sz w:val="22"/>
              </w:rPr>
            </w:pPr>
            <w:r w:rsidRPr="00A834CF">
              <w:rPr>
                <w:sz w:val="22"/>
              </w:rPr>
              <w:t>71</w:t>
            </w:r>
            <w:r w:rsidRPr="00A834CF">
              <w:rPr>
                <w:sz w:val="22"/>
              </w:rPr>
              <w:tab/>
              <w:t>[unintelligible]</w:t>
            </w:r>
          </w:p>
          <w:p w14:paraId="707C3571" w14:textId="77777777" w:rsidR="00A22D52" w:rsidRPr="00A834CF" w:rsidRDefault="00A22D52" w:rsidP="00F42497">
            <w:pPr>
              <w:widowControl w:val="0"/>
              <w:ind w:hanging="360"/>
              <w:rPr>
                <w:sz w:val="22"/>
              </w:rPr>
            </w:pPr>
            <w:r w:rsidRPr="00A834CF">
              <w:rPr>
                <w:sz w:val="22"/>
              </w:rPr>
              <w:t>72</w:t>
            </w:r>
            <w:r w:rsidRPr="00A834CF">
              <w:rPr>
                <w:sz w:val="22"/>
              </w:rPr>
              <w:tab/>
            </w:r>
            <w:r>
              <w:rPr>
                <w:sz w:val="22"/>
              </w:rPr>
              <w:t>good should</w:t>
            </w:r>
            <w:r w:rsidRPr="00A834CF">
              <w:rPr>
                <w:sz w:val="22"/>
              </w:rPr>
              <w:t xml:space="preserve"> avoid wicked</w:t>
            </w:r>
          </w:p>
          <w:p w14:paraId="681B2084" w14:textId="77777777" w:rsidR="00A22D52" w:rsidRPr="00A834CF" w:rsidRDefault="00A22D52" w:rsidP="00F42497">
            <w:pPr>
              <w:widowControl w:val="0"/>
              <w:ind w:hanging="360"/>
              <w:rPr>
                <w:sz w:val="22"/>
              </w:rPr>
            </w:pPr>
            <w:r w:rsidRPr="00A834CF">
              <w:rPr>
                <w:sz w:val="22"/>
              </w:rPr>
              <w:t>73</w:t>
            </w:r>
            <w:r w:rsidRPr="00A834CF">
              <w:rPr>
                <w:sz w:val="22"/>
              </w:rPr>
              <w:tab/>
              <w:t>bramble, pomegranate</w:t>
            </w:r>
          </w:p>
          <w:p w14:paraId="73BB5A84" w14:textId="77777777" w:rsidR="00A22D52" w:rsidRPr="00A834CF" w:rsidRDefault="00A22D52" w:rsidP="00F42497">
            <w:pPr>
              <w:widowControl w:val="0"/>
              <w:ind w:hanging="360"/>
              <w:rPr>
                <w:sz w:val="22"/>
              </w:rPr>
            </w:pPr>
            <w:r w:rsidRPr="00A834CF">
              <w:rPr>
                <w:sz w:val="22"/>
              </w:rPr>
              <w:t>74</w:t>
            </w:r>
            <w:r w:rsidRPr="00A834CF">
              <w:rPr>
                <w:sz w:val="22"/>
              </w:rPr>
              <w:tab/>
              <w:t>support the righteous</w:t>
            </w:r>
          </w:p>
          <w:p w14:paraId="758C6FBD" w14:textId="77777777" w:rsidR="00A22D52" w:rsidRPr="00A834CF" w:rsidRDefault="00A22D52" w:rsidP="00F42497">
            <w:pPr>
              <w:widowControl w:val="0"/>
              <w:ind w:hanging="360"/>
              <w:rPr>
                <w:sz w:val="22"/>
              </w:rPr>
            </w:pPr>
            <w:r w:rsidRPr="00A834CF">
              <w:rPr>
                <w:sz w:val="22"/>
              </w:rPr>
              <w:t>75</w:t>
            </w:r>
            <w:r w:rsidRPr="00A834CF">
              <w:rPr>
                <w:sz w:val="22"/>
              </w:rPr>
              <w:tab/>
              <w:t>the gods punish</w:t>
            </w:r>
          </w:p>
          <w:p w14:paraId="27A7942E" w14:textId="77777777" w:rsidR="00A22D52" w:rsidRPr="00A834CF" w:rsidRDefault="00A22D52" w:rsidP="00F42497">
            <w:pPr>
              <w:widowControl w:val="0"/>
              <w:ind w:hanging="360"/>
              <w:rPr>
                <w:sz w:val="22"/>
              </w:rPr>
            </w:pPr>
            <w:r w:rsidRPr="00A834CF">
              <w:rPr>
                <w:sz w:val="22"/>
              </w:rPr>
              <w:t>76</w:t>
            </w:r>
            <w:r w:rsidRPr="00A834CF">
              <w:rPr>
                <w:sz w:val="22"/>
              </w:rPr>
              <w:tab/>
              <w:t>speaker betrayed</w:t>
            </w:r>
          </w:p>
          <w:p w14:paraId="62EC7F8D" w14:textId="77777777" w:rsidR="00A22D52" w:rsidRPr="00A834CF" w:rsidRDefault="00A22D52" w:rsidP="00F42497">
            <w:pPr>
              <w:widowControl w:val="0"/>
              <w:ind w:hanging="360"/>
              <w:rPr>
                <w:sz w:val="22"/>
              </w:rPr>
            </w:pPr>
            <w:r w:rsidRPr="00A834CF">
              <w:rPr>
                <w:sz w:val="22"/>
              </w:rPr>
              <w:t>77</w:t>
            </w:r>
            <w:r w:rsidRPr="00A834CF">
              <w:rPr>
                <w:sz w:val="22"/>
              </w:rPr>
              <w:tab/>
              <w:t>the gods punish</w:t>
            </w:r>
          </w:p>
          <w:p w14:paraId="25E63212" w14:textId="77777777" w:rsidR="00A22D52" w:rsidRPr="00A834CF" w:rsidRDefault="00A22D52" w:rsidP="00F42497">
            <w:pPr>
              <w:widowControl w:val="0"/>
              <w:ind w:hanging="360"/>
              <w:rPr>
                <w:sz w:val="22"/>
              </w:rPr>
            </w:pPr>
            <w:r w:rsidRPr="00A834CF">
              <w:rPr>
                <w:sz w:val="22"/>
              </w:rPr>
              <w:t>78</w:t>
            </w:r>
            <w:r w:rsidRPr="00A834CF">
              <w:rPr>
                <w:sz w:val="22"/>
              </w:rPr>
              <w:tab/>
              <w:t>El, make me righteous</w:t>
            </w:r>
          </w:p>
          <w:p w14:paraId="0B1B9AF5" w14:textId="77777777" w:rsidR="00A22D52" w:rsidRPr="00A834CF" w:rsidRDefault="00A22D52" w:rsidP="00F42497">
            <w:pPr>
              <w:ind w:hanging="360"/>
              <w:rPr>
                <w:sz w:val="22"/>
              </w:rPr>
            </w:pPr>
            <w:r w:rsidRPr="00A834CF">
              <w:rPr>
                <w:sz w:val="22"/>
              </w:rPr>
              <w:t>79</w:t>
            </w:r>
            <w:r w:rsidRPr="00A834CF">
              <w:rPr>
                <w:sz w:val="22"/>
              </w:rPr>
              <w:tab/>
              <w:t>the gods punish</w:t>
            </w:r>
          </w:p>
          <w:p w14:paraId="3D14683E" w14:textId="77777777" w:rsidR="00A22D52" w:rsidRPr="00A834CF" w:rsidRDefault="00A22D52" w:rsidP="00F42497">
            <w:pPr>
              <w:ind w:hanging="360"/>
              <w:rPr>
                <w:sz w:val="22"/>
              </w:rPr>
            </w:pPr>
            <w:r w:rsidRPr="00A834CF">
              <w:rPr>
                <w:sz w:val="22"/>
              </w:rPr>
              <w:t>80</w:t>
            </w:r>
            <w:r w:rsidRPr="00A834CF">
              <w:rPr>
                <w:sz w:val="22"/>
              </w:rPr>
              <w:tab/>
              <w:t>speaker betrayed</w:t>
            </w:r>
          </w:p>
          <w:p w14:paraId="52EFF80D" w14:textId="77777777" w:rsidR="00A22D52" w:rsidRPr="00A834CF" w:rsidRDefault="00A22D52" w:rsidP="00F42497">
            <w:pPr>
              <w:ind w:hanging="360"/>
              <w:rPr>
                <w:sz w:val="22"/>
              </w:rPr>
            </w:pPr>
            <w:r w:rsidRPr="00A834CF">
              <w:rPr>
                <w:sz w:val="22"/>
              </w:rPr>
              <w:t>81</w:t>
            </w:r>
            <w:r w:rsidRPr="00A834CF">
              <w:rPr>
                <w:sz w:val="22"/>
              </w:rPr>
              <w:tab/>
              <w:t>know what you want</w:t>
            </w:r>
          </w:p>
          <w:p w14:paraId="5B0BE948" w14:textId="77777777" w:rsidR="00A22D52" w:rsidRPr="00A834CF" w:rsidRDefault="00A22D52" w:rsidP="00F42497">
            <w:pPr>
              <w:ind w:hanging="360"/>
              <w:rPr>
                <w:sz w:val="22"/>
              </w:rPr>
            </w:pPr>
            <w:r w:rsidRPr="00A834CF">
              <w:rPr>
                <w:sz w:val="22"/>
              </w:rPr>
              <w:t>82</w:t>
            </w:r>
            <w:r w:rsidRPr="00A834CF">
              <w:rPr>
                <w:sz w:val="22"/>
              </w:rPr>
              <w:tab/>
              <w:t>the wise man</w:t>
            </w:r>
          </w:p>
        </w:tc>
        <w:tc>
          <w:tcPr>
            <w:tcW w:w="2394" w:type="dxa"/>
          </w:tcPr>
          <w:p w14:paraId="730151D6" w14:textId="77777777" w:rsidR="00A22D52" w:rsidRPr="008C773A" w:rsidRDefault="00A22D52" w:rsidP="00F42497">
            <w:pPr>
              <w:ind w:hanging="360"/>
              <w:rPr>
                <w:sz w:val="22"/>
                <w:lang w:val="fr-FR"/>
              </w:rPr>
            </w:pPr>
            <w:r w:rsidRPr="008C773A">
              <w:rPr>
                <w:sz w:val="22"/>
                <w:lang w:val="fr-FR"/>
              </w:rPr>
              <w:t>83</w:t>
            </w:r>
            <w:r w:rsidRPr="008C773A">
              <w:rPr>
                <w:sz w:val="22"/>
                <w:lang w:val="fr-FR"/>
              </w:rPr>
              <w:tab/>
              <w:t>[unintelligible]</w:t>
            </w:r>
          </w:p>
          <w:p w14:paraId="14AD610D" w14:textId="77777777" w:rsidR="00A22D52" w:rsidRPr="008C773A" w:rsidRDefault="00A22D52" w:rsidP="00F42497">
            <w:pPr>
              <w:ind w:hanging="360"/>
              <w:rPr>
                <w:sz w:val="22"/>
                <w:lang w:val="fr-FR"/>
              </w:rPr>
            </w:pPr>
            <w:r w:rsidRPr="008C773A">
              <w:rPr>
                <w:sz w:val="22"/>
                <w:lang w:val="fr-FR"/>
              </w:rPr>
              <w:t>84</w:t>
            </w:r>
            <w:r w:rsidRPr="008C773A">
              <w:rPr>
                <w:sz w:val="22"/>
                <w:lang w:val="fr-FR"/>
              </w:rPr>
              <w:tab/>
              <w:t>[unintelligible]</w:t>
            </w:r>
          </w:p>
          <w:p w14:paraId="5A70EF30" w14:textId="77777777" w:rsidR="00A22D52" w:rsidRPr="008C773A" w:rsidRDefault="00A22D52" w:rsidP="00F42497">
            <w:pPr>
              <w:ind w:hanging="360"/>
              <w:rPr>
                <w:sz w:val="22"/>
                <w:lang w:val="fr-FR"/>
              </w:rPr>
            </w:pPr>
            <w:r w:rsidRPr="008C773A">
              <w:rPr>
                <w:sz w:val="22"/>
                <w:lang w:val="fr-FR"/>
              </w:rPr>
              <w:t>85</w:t>
            </w:r>
            <w:r w:rsidRPr="008C773A">
              <w:rPr>
                <w:sz w:val="22"/>
                <w:lang w:val="fr-FR"/>
              </w:rPr>
              <w:tab/>
              <w:t>[unintelligible]</w:t>
            </w:r>
          </w:p>
          <w:p w14:paraId="3994D882" w14:textId="77777777" w:rsidR="00A22D52" w:rsidRPr="008C773A" w:rsidRDefault="00A22D52" w:rsidP="00F42497">
            <w:pPr>
              <w:ind w:hanging="360"/>
              <w:rPr>
                <w:sz w:val="22"/>
                <w:lang w:val="fr-FR"/>
              </w:rPr>
            </w:pPr>
            <w:r w:rsidRPr="008C773A">
              <w:rPr>
                <w:sz w:val="22"/>
                <w:lang w:val="fr-FR"/>
              </w:rPr>
              <w:t>86</w:t>
            </w:r>
            <w:r w:rsidRPr="008C773A">
              <w:rPr>
                <w:sz w:val="22"/>
                <w:lang w:val="fr-FR"/>
              </w:rPr>
              <w:tab/>
              <w:t>[unintelligible]</w:t>
            </w:r>
          </w:p>
          <w:p w14:paraId="1E42C56D" w14:textId="77777777" w:rsidR="00A22D52" w:rsidRPr="008C773A" w:rsidRDefault="00A22D52" w:rsidP="00F42497">
            <w:pPr>
              <w:ind w:hanging="360"/>
              <w:rPr>
                <w:sz w:val="22"/>
                <w:lang w:val="fr-FR"/>
              </w:rPr>
            </w:pPr>
            <w:r w:rsidRPr="008C773A">
              <w:rPr>
                <w:sz w:val="22"/>
                <w:lang w:val="fr-FR"/>
              </w:rPr>
              <w:t>87</w:t>
            </w:r>
            <w:r w:rsidRPr="008C773A">
              <w:rPr>
                <w:sz w:val="22"/>
                <w:lang w:val="fr-FR"/>
              </w:rPr>
              <w:tab/>
              <w:t>[unintelligible]</w:t>
            </w:r>
          </w:p>
          <w:p w14:paraId="029CA40B" w14:textId="77777777" w:rsidR="00A22D52" w:rsidRPr="00A834CF" w:rsidRDefault="00A22D52" w:rsidP="00F42497">
            <w:pPr>
              <w:ind w:hanging="360"/>
              <w:rPr>
                <w:sz w:val="22"/>
              </w:rPr>
            </w:pPr>
            <w:r w:rsidRPr="00A834CF">
              <w:rPr>
                <w:sz w:val="22"/>
              </w:rPr>
              <w:t>88</w:t>
            </w:r>
            <w:r w:rsidRPr="00A834CF">
              <w:rPr>
                <w:sz w:val="22"/>
              </w:rPr>
              <w:tab/>
              <w:t>[unintelligible]</w:t>
            </w:r>
          </w:p>
          <w:p w14:paraId="4E4DEB60" w14:textId="77777777" w:rsidR="00A22D52" w:rsidRPr="00A834CF" w:rsidRDefault="00A22D52" w:rsidP="00F42497">
            <w:pPr>
              <w:ind w:hanging="360"/>
              <w:rPr>
                <w:sz w:val="22"/>
              </w:rPr>
            </w:pPr>
            <w:r w:rsidRPr="00A834CF">
              <w:rPr>
                <w:sz w:val="22"/>
              </w:rPr>
              <w:t>89</w:t>
            </w:r>
            <w:r w:rsidRPr="00A834CF">
              <w:rPr>
                <w:sz w:val="22"/>
              </w:rPr>
              <w:tab/>
              <w:t>[unintelligible]</w:t>
            </w:r>
          </w:p>
          <w:p w14:paraId="1E4B9041" w14:textId="77777777" w:rsidR="00A22D52" w:rsidRPr="00A834CF" w:rsidRDefault="00A22D52" w:rsidP="00F42497">
            <w:pPr>
              <w:ind w:hanging="360"/>
              <w:rPr>
                <w:sz w:val="22"/>
              </w:rPr>
            </w:pPr>
            <w:r w:rsidRPr="00A834CF">
              <w:rPr>
                <w:sz w:val="22"/>
              </w:rPr>
              <w:t>90</w:t>
            </w:r>
            <w:r w:rsidRPr="00A834CF">
              <w:rPr>
                <w:sz w:val="22"/>
              </w:rPr>
              <w:tab/>
              <w:t>want causes appreciation</w:t>
            </w:r>
          </w:p>
          <w:p w14:paraId="53E9D7F1" w14:textId="77777777" w:rsidR="00A22D52" w:rsidRPr="00A834CF" w:rsidRDefault="00A22D52" w:rsidP="00F42497">
            <w:pPr>
              <w:ind w:hanging="360"/>
              <w:rPr>
                <w:sz w:val="22"/>
              </w:rPr>
            </w:pPr>
            <w:r w:rsidRPr="00A834CF">
              <w:rPr>
                <w:sz w:val="22"/>
              </w:rPr>
              <w:t>91</w:t>
            </w:r>
            <w:r w:rsidRPr="00A834CF">
              <w:rPr>
                <w:sz w:val="22"/>
              </w:rPr>
              <w:tab/>
              <w:t>the angry man</w:t>
            </w:r>
          </w:p>
          <w:p w14:paraId="4D0E1995" w14:textId="77777777" w:rsidR="00A22D52" w:rsidRPr="00A834CF" w:rsidRDefault="00A22D52" w:rsidP="00F42497">
            <w:pPr>
              <w:ind w:hanging="360"/>
              <w:rPr>
                <w:sz w:val="22"/>
              </w:rPr>
            </w:pPr>
            <w:r w:rsidRPr="00A834CF">
              <w:rPr>
                <w:sz w:val="22"/>
              </w:rPr>
              <w:t>92</w:t>
            </w:r>
            <w:r w:rsidRPr="00A834CF">
              <w:rPr>
                <w:sz w:val="22"/>
              </w:rPr>
              <w:tab/>
              <w:t>[unintelligible]</w:t>
            </w:r>
          </w:p>
          <w:p w14:paraId="30F84B96" w14:textId="77777777" w:rsidR="00A22D52" w:rsidRPr="00A834CF" w:rsidRDefault="00A22D52" w:rsidP="00F42497">
            <w:pPr>
              <w:ind w:hanging="360"/>
              <w:rPr>
                <w:sz w:val="22"/>
              </w:rPr>
            </w:pPr>
            <w:r w:rsidRPr="00A834CF">
              <w:rPr>
                <w:sz w:val="22"/>
              </w:rPr>
              <w:t>93</w:t>
            </w:r>
            <w:r w:rsidRPr="00A834CF">
              <w:rPr>
                <w:sz w:val="22"/>
              </w:rPr>
              <w:tab/>
              <w:t>[unintelligible]</w:t>
            </w:r>
          </w:p>
          <w:p w14:paraId="407886E5" w14:textId="77777777" w:rsidR="00A22D52" w:rsidRPr="00A834CF" w:rsidRDefault="00A22D52" w:rsidP="00F42497">
            <w:pPr>
              <w:ind w:hanging="360"/>
              <w:rPr>
                <w:sz w:val="22"/>
              </w:rPr>
            </w:pPr>
            <w:r w:rsidRPr="00A834CF">
              <w:rPr>
                <w:sz w:val="22"/>
              </w:rPr>
              <w:t>94</w:t>
            </w:r>
            <w:r w:rsidRPr="00A834CF">
              <w:rPr>
                <w:sz w:val="22"/>
              </w:rPr>
              <w:tab/>
              <w:t>trustworthy with a</w:t>
            </w:r>
          </w:p>
          <w:p w14:paraId="6ADBCB04" w14:textId="77777777" w:rsidR="00A22D52" w:rsidRPr="00A834CF" w:rsidRDefault="00A22D52" w:rsidP="00F42497">
            <w:pPr>
              <w:ind w:hanging="360"/>
              <w:rPr>
                <w:sz w:val="22"/>
              </w:rPr>
            </w:pPr>
            <w:r w:rsidRPr="00A834CF">
              <w:rPr>
                <w:sz w:val="22"/>
              </w:rPr>
              <w:tab/>
              <w:t>little and a lot</w:t>
            </w:r>
          </w:p>
          <w:p w14:paraId="0D0851C4" w14:textId="77777777" w:rsidR="00A22D52" w:rsidRPr="00A834CF" w:rsidRDefault="00A22D52" w:rsidP="00F42497">
            <w:pPr>
              <w:ind w:hanging="360"/>
              <w:rPr>
                <w:sz w:val="22"/>
              </w:rPr>
            </w:pPr>
            <w:r w:rsidRPr="00A834CF">
              <w:rPr>
                <w:sz w:val="22"/>
              </w:rPr>
              <w:t>95</w:t>
            </w:r>
            <w:r w:rsidRPr="00A834CF">
              <w:rPr>
                <w:sz w:val="22"/>
              </w:rPr>
              <w:tab/>
              <w:t xml:space="preserve"> [missing]</w:t>
            </w:r>
          </w:p>
          <w:p w14:paraId="133582AE" w14:textId="77777777" w:rsidR="00A22D52" w:rsidRPr="00A834CF" w:rsidRDefault="00A22D52" w:rsidP="00F42497">
            <w:pPr>
              <w:ind w:hanging="360"/>
              <w:rPr>
                <w:sz w:val="22"/>
              </w:rPr>
            </w:pPr>
            <w:r w:rsidRPr="00A834CF">
              <w:rPr>
                <w:sz w:val="22"/>
              </w:rPr>
              <w:t>96</w:t>
            </w:r>
            <w:r w:rsidRPr="00A834CF">
              <w:rPr>
                <w:sz w:val="22"/>
              </w:rPr>
              <w:tab/>
              <w:t>relations w. superior</w:t>
            </w:r>
          </w:p>
          <w:p w14:paraId="06E302B7" w14:textId="77777777" w:rsidR="00A22D52" w:rsidRPr="00A834CF" w:rsidRDefault="00A22D52" w:rsidP="00F42497">
            <w:pPr>
              <w:ind w:hanging="360"/>
              <w:rPr>
                <w:sz w:val="22"/>
              </w:rPr>
            </w:pPr>
            <w:r w:rsidRPr="00A834CF">
              <w:rPr>
                <w:sz w:val="22"/>
              </w:rPr>
              <w:t>97</w:t>
            </w:r>
            <w:r w:rsidRPr="00A834CF">
              <w:rPr>
                <w:sz w:val="22"/>
              </w:rPr>
              <w:tab/>
              <w:t>[unintelligible]</w:t>
            </w:r>
          </w:p>
          <w:p w14:paraId="4DEBCE1E" w14:textId="77777777" w:rsidR="00A22D52" w:rsidRPr="008C773A" w:rsidRDefault="00A22D52" w:rsidP="00F42497">
            <w:pPr>
              <w:ind w:hanging="360"/>
              <w:rPr>
                <w:sz w:val="22"/>
                <w:lang w:val="fr-FR"/>
              </w:rPr>
            </w:pPr>
            <w:r w:rsidRPr="008C773A">
              <w:rPr>
                <w:sz w:val="22"/>
                <w:lang w:val="fr-FR"/>
              </w:rPr>
              <w:t>98</w:t>
            </w:r>
            <w:r w:rsidRPr="008C773A">
              <w:rPr>
                <w:sz w:val="22"/>
                <w:lang w:val="fr-FR"/>
              </w:rPr>
              <w:tab/>
              <w:t>[unintelligible]</w:t>
            </w:r>
          </w:p>
          <w:p w14:paraId="6A4F321B" w14:textId="77777777" w:rsidR="00A22D52" w:rsidRPr="008C773A" w:rsidRDefault="00A22D52" w:rsidP="00F42497">
            <w:pPr>
              <w:ind w:hanging="360"/>
              <w:rPr>
                <w:sz w:val="22"/>
                <w:lang w:val="fr-FR"/>
              </w:rPr>
            </w:pPr>
            <w:r w:rsidRPr="008C773A">
              <w:rPr>
                <w:sz w:val="22"/>
                <w:lang w:val="fr-FR"/>
              </w:rPr>
              <w:t>99</w:t>
            </w:r>
            <w:r w:rsidRPr="008C773A">
              <w:rPr>
                <w:sz w:val="22"/>
                <w:lang w:val="fr-FR"/>
              </w:rPr>
              <w:tab/>
              <w:t>buying a slave</w:t>
            </w:r>
          </w:p>
          <w:p w14:paraId="7B423482" w14:textId="77777777" w:rsidR="00A22D52" w:rsidRPr="008C773A" w:rsidRDefault="00A22D52" w:rsidP="00F42497">
            <w:pPr>
              <w:ind w:left="558" w:hanging="558"/>
              <w:rPr>
                <w:sz w:val="22"/>
                <w:lang w:val="fr-FR"/>
              </w:rPr>
            </w:pPr>
            <w:r w:rsidRPr="008C773A">
              <w:rPr>
                <w:sz w:val="22"/>
                <w:lang w:val="fr-FR"/>
              </w:rPr>
              <w:t>100</w:t>
            </w:r>
            <w:r w:rsidRPr="008C773A">
              <w:rPr>
                <w:sz w:val="22"/>
                <w:lang w:val="fr-FR"/>
              </w:rPr>
              <w:tab/>
              <w:t>[unintelligible]</w:t>
            </w:r>
          </w:p>
          <w:p w14:paraId="35E56559" w14:textId="77777777" w:rsidR="00A22D52" w:rsidRPr="008C773A" w:rsidRDefault="00A22D52" w:rsidP="00F42497">
            <w:pPr>
              <w:ind w:left="558" w:hanging="558"/>
              <w:rPr>
                <w:sz w:val="22"/>
                <w:lang w:val="fr-FR"/>
              </w:rPr>
            </w:pPr>
            <w:r w:rsidRPr="008C773A">
              <w:rPr>
                <w:sz w:val="22"/>
                <w:lang w:val="fr-FR"/>
              </w:rPr>
              <w:t>101</w:t>
            </w:r>
            <w:r w:rsidRPr="008C773A">
              <w:rPr>
                <w:sz w:val="22"/>
                <w:lang w:val="fr-FR"/>
              </w:rPr>
              <w:tab/>
              <w:t>[unintelligible]</w:t>
            </w:r>
          </w:p>
          <w:p w14:paraId="3C6DE691" w14:textId="77777777" w:rsidR="00A22D52" w:rsidRPr="008C773A" w:rsidRDefault="00A22D52" w:rsidP="00F42497">
            <w:pPr>
              <w:ind w:left="558" w:hanging="558"/>
              <w:rPr>
                <w:sz w:val="22"/>
                <w:lang w:val="fr-FR"/>
              </w:rPr>
            </w:pPr>
            <w:r w:rsidRPr="008C773A">
              <w:rPr>
                <w:sz w:val="22"/>
                <w:lang w:val="fr-FR"/>
              </w:rPr>
              <w:t>102</w:t>
            </w:r>
            <w:r w:rsidRPr="008C773A">
              <w:rPr>
                <w:sz w:val="22"/>
                <w:lang w:val="fr-FR"/>
              </w:rPr>
              <w:tab/>
              <w:t>[unintelligible]</w:t>
            </w:r>
          </w:p>
          <w:p w14:paraId="5F331D58" w14:textId="77777777" w:rsidR="00A22D52" w:rsidRPr="008C773A" w:rsidRDefault="00A22D52" w:rsidP="00F42497">
            <w:pPr>
              <w:ind w:left="558" w:hanging="558"/>
              <w:rPr>
                <w:sz w:val="22"/>
                <w:lang w:val="fr-FR"/>
              </w:rPr>
            </w:pPr>
            <w:r w:rsidRPr="008C773A">
              <w:rPr>
                <w:sz w:val="22"/>
                <w:lang w:val="fr-FR"/>
              </w:rPr>
              <w:t>103</w:t>
            </w:r>
            <w:r w:rsidRPr="008C773A">
              <w:rPr>
                <w:sz w:val="22"/>
                <w:lang w:val="fr-FR"/>
              </w:rPr>
              <w:tab/>
              <w:t>[unintelligible]</w:t>
            </w:r>
          </w:p>
          <w:p w14:paraId="46F99C8C" w14:textId="77777777" w:rsidR="00A22D52" w:rsidRPr="008C773A" w:rsidRDefault="00A22D52" w:rsidP="00F42497">
            <w:pPr>
              <w:ind w:left="558" w:hanging="558"/>
              <w:rPr>
                <w:sz w:val="22"/>
                <w:lang w:val="fr-FR"/>
              </w:rPr>
            </w:pPr>
            <w:r w:rsidRPr="008C773A">
              <w:rPr>
                <w:sz w:val="22"/>
                <w:lang w:val="fr-FR"/>
              </w:rPr>
              <w:t>104</w:t>
            </w:r>
            <w:r w:rsidRPr="008C773A">
              <w:rPr>
                <w:sz w:val="22"/>
                <w:lang w:val="fr-FR"/>
              </w:rPr>
              <w:tab/>
              <w:t>[unintelligible]</w:t>
            </w:r>
          </w:p>
          <w:p w14:paraId="70F7900E" w14:textId="77777777" w:rsidR="00A22D52" w:rsidRPr="008C773A" w:rsidRDefault="00A22D52" w:rsidP="00F42497">
            <w:pPr>
              <w:ind w:left="558" w:hanging="558"/>
              <w:rPr>
                <w:sz w:val="22"/>
                <w:lang w:val="fr-FR"/>
              </w:rPr>
            </w:pPr>
            <w:r w:rsidRPr="008C773A">
              <w:rPr>
                <w:sz w:val="22"/>
                <w:lang w:val="fr-FR"/>
              </w:rPr>
              <w:t>105</w:t>
            </w:r>
            <w:r w:rsidRPr="008C773A">
              <w:rPr>
                <w:sz w:val="22"/>
                <w:lang w:val="fr-FR"/>
              </w:rPr>
              <w:tab/>
              <w:t>[unintelligible]</w:t>
            </w:r>
          </w:p>
          <w:p w14:paraId="645E6A2F" w14:textId="77777777" w:rsidR="00A22D52" w:rsidRPr="00A834CF" w:rsidRDefault="00A22D52" w:rsidP="00F42497">
            <w:pPr>
              <w:ind w:left="558" w:hanging="558"/>
              <w:rPr>
                <w:sz w:val="22"/>
              </w:rPr>
            </w:pPr>
            <w:r w:rsidRPr="00A834CF">
              <w:rPr>
                <w:sz w:val="22"/>
              </w:rPr>
              <w:t>106</w:t>
            </w:r>
            <w:r w:rsidRPr="00A834CF">
              <w:rPr>
                <w:sz w:val="22"/>
              </w:rPr>
              <w:tab/>
              <w:t>man and donkey</w:t>
            </w:r>
          </w:p>
          <w:p w14:paraId="151C8C15" w14:textId="77777777" w:rsidR="00A22D52" w:rsidRPr="00A834CF" w:rsidRDefault="00A22D52" w:rsidP="00F42497">
            <w:pPr>
              <w:ind w:left="558" w:hanging="558"/>
              <w:rPr>
                <w:sz w:val="22"/>
              </w:rPr>
            </w:pPr>
            <w:r w:rsidRPr="00A834CF">
              <w:rPr>
                <w:sz w:val="22"/>
              </w:rPr>
              <w:t>107</w:t>
            </w:r>
            <w:r w:rsidRPr="00A834CF">
              <w:rPr>
                <w:sz w:val="22"/>
              </w:rPr>
              <w:tab/>
              <w:t>pebble in sandal</w:t>
            </w:r>
          </w:p>
          <w:p w14:paraId="0336B08A" w14:textId="77777777" w:rsidR="00A22D52" w:rsidRPr="00A834CF" w:rsidRDefault="00A22D52" w:rsidP="00F42497">
            <w:pPr>
              <w:ind w:left="558" w:hanging="558"/>
              <w:rPr>
                <w:sz w:val="22"/>
              </w:rPr>
            </w:pPr>
            <w:r w:rsidRPr="00A834CF">
              <w:rPr>
                <w:sz w:val="22"/>
              </w:rPr>
              <w:t>108</w:t>
            </w:r>
            <w:r w:rsidRPr="00A834CF">
              <w:rPr>
                <w:sz w:val="22"/>
              </w:rPr>
              <w:tab/>
              <w:t>[unintelligible]</w:t>
            </w:r>
          </w:p>
          <w:p w14:paraId="641F465E" w14:textId="77777777" w:rsidR="00A22D52" w:rsidRPr="00A834CF" w:rsidRDefault="00A22D52" w:rsidP="00F42497">
            <w:pPr>
              <w:ind w:left="558" w:hanging="558"/>
              <w:rPr>
                <w:sz w:val="22"/>
              </w:rPr>
            </w:pPr>
            <w:r w:rsidRPr="00A834CF">
              <w:rPr>
                <w:sz w:val="22"/>
              </w:rPr>
              <w:t>109</w:t>
            </w:r>
            <w:r w:rsidRPr="00A834CF">
              <w:rPr>
                <w:sz w:val="22"/>
              </w:rPr>
              <w:tab/>
              <w:t>trusting in riches</w:t>
            </w:r>
          </w:p>
          <w:p w14:paraId="1EDB72BF" w14:textId="77777777" w:rsidR="00A22D52" w:rsidRPr="00A834CF" w:rsidRDefault="00A22D52" w:rsidP="00F42497">
            <w:pPr>
              <w:ind w:left="558" w:hanging="558"/>
              <w:rPr>
                <w:sz w:val="22"/>
              </w:rPr>
            </w:pPr>
            <w:r w:rsidRPr="00A834CF">
              <w:rPr>
                <w:sz w:val="22"/>
              </w:rPr>
              <w:t>110</w:t>
            </w:r>
            <w:r w:rsidRPr="00A834CF">
              <w:rPr>
                <w:sz w:val="22"/>
              </w:rPr>
              <w:tab/>
              <w:t>different occupations</w:t>
            </w:r>
          </w:p>
          <w:p w14:paraId="63CDD7C3" w14:textId="77777777" w:rsidR="00A22D52" w:rsidRPr="00A834CF" w:rsidRDefault="00A22D52" w:rsidP="00F42497">
            <w:pPr>
              <w:ind w:left="558" w:hanging="558"/>
              <w:rPr>
                <w:sz w:val="22"/>
              </w:rPr>
            </w:pPr>
            <w:r w:rsidRPr="00A834CF">
              <w:rPr>
                <w:sz w:val="22"/>
              </w:rPr>
              <w:t>111</w:t>
            </w:r>
            <w:r w:rsidRPr="00A834CF">
              <w:rPr>
                <w:sz w:val="22"/>
              </w:rPr>
              <w:tab/>
              <w:t>just wages</w:t>
            </w:r>
          </w:p>
          <w:p w14:paraId="6ADB2D87" w14:textId="77777777" w:rsidR="00A22D52" w:rsidRPr="00A834CF" w:rsidRDefault="00A22D52" w:rsidP="00F42497">
            <w:pPr>
              <w:ind w:left="558" w:hanging="558"/>
              <w:rPr>
                <w:sz w:val="22"/>
              </w:rPr>
            </w:pPr>
            <w:r w:rsidRPr="00A834CF">
              <w:rPr>
                <w:sz w:val="22"/>
              </w:rPr>
              <w:t>112-25</w:t>
            </w:r>
            <w:r w:rsidRPr="00A834CF">
              <w:rPr>
                <w:sz w:val="22"/>
              </w:rPr>
              <w:tab/>
              <w:t>[unintelligible]</w:t>
            </w:r>
          </w:p>
        </w:tc>
      </w:tr>
    </w:tbl>
    <w:p w14:paraId="2AEA0CB6" w14:textId="77777777" w:rsidR="00A22D52" w:rsidRDefault="00A22D52" w:rsidP="00A22D52">
      <w:r>
        <w:br w:type="page"/>
      </w:r>
    </w:p>
    <w:p w14:paraId="6FF66FAA" w14:textId="77777777" w:rsidR="00A22D52" w:rsidRPr="00D57E06" w:rsidRDefault="00A22D52" w:rsidP="00A22D52">
      <w:pPr>
        <w:pStyle w:val="Heading3"/>
      </w:pPr>
      <w:bookmarkStart w:id="99" w:name="_Toc499073411"/>
      <w:r>
        <w:lastRenderedPageBreak/>
        <w:t xml:space="preserve">DISPUTE BETWEEN A MAN AND HIS </w:t>
      </w:r>
      <w:r>
        <w:rPr>
          <w:i/>
        </w:rPr>
        <w:t>BA</w:t>
      </w:r>
      <w:bookmarkEnd w:id="99"/>
    </w:p>
    <w:p w14:paraId="5C26CCE2" w14:textId="77777777" w:rsidR="00A22D52" w:rsidRPr="004C17E1" w:rsidRDefault="00A22D52" w:rsidP="00A22D52">
      <w:pPr>
        <w:jc w:val="both"/>
      </w:pPr>
    </w:p>
    <w:p w14:paraId="578EEB51" w14:textId="7A049D06" w:rsidR="00A22D52" w:rsidRPr="004C17E1" w:rsidRDefault="00A22D52" w:rsidP="00A22D52">
      <w:pPr>
        <w:ind w:left="1440" w:right="720" w:hanging="720"/>
        <w:rPr>
          <w:sz w:val="20"/>
        </w:rPr>
      </w:pPr>
      <w:r w:rsidRPr="004C17E1">
        <w:rPr>
          <w:sz w:val="20"/>
        </w:rPr>
        <w:t xml:space="preserve">“Dispute between a Man and His </w:t>
      </w:r>
      <w:r w:rsidRPr="004C17E1">
        <w:rPr>
          <w:i/>
          <w:sz w:val="20"/>
        </w:rPr>
        <w:t>Ba</w:t>
      </w:r>
      <w:r w:rsidRPr="004C17E1">
        <w:rPr>
          <w:sz w:val="20"/>
        </w:rPr>
        <w:t xml:space="preserve">.” </w:t>
      </w:r>
      <w:r w:rsidRPr="004C17E1">
        <w:rPr>
          <w:i/>
          <w:sz w:val="20"/>
        </w:rPr>
        <w:t>Ancient Egyptian Literature</w:t>
      </w:r>
      <w:r w:rsidR="00EC002E" w:rsidRPr="00EC002E">
        <w:rPr>
          <w:bCs/>
          <w:sz w:val="20"/>
        </w:rPr>
        <w:t xml:space="preserve">: </w:t>
      </w:r>
      <w:r w:rsidRPr="004C17E1">
        <w:rPr>
          <w:i/>
          <w:sz w:val="20"/>
        </w:rPr>
        <w:t>A Book of Readings</w:t>
      </w:r>
      <w:r w:rsidRPr="004C17E1">
        <w:rPr>
          <w:sz w:val="20"/>
        </w:rPr>
        <w:t>. Ed. Miriam Lichtheim. 3 vols. Berkeley</w:t>
      </w:r>
      <w:r w:rsidR="00EC002E" w:rsidRPr="00EC002E">
        <w:rPr>
          <w:bCs/>
          <w:sz w:val="20"/>
        </w:rPr>
        <w:t xml:space="preserve">: </w:t>
      </w:r>
      <w:r w:rsidRPr="004C17E1">
        <w:rPr>
          <w:sz w:val="20"/>
        </w:rPr>
        <w:t>U of California P, 1973. 1</w:t>
      </w:r>
      <w:r w:rsidR="00EC002E" w:rsidRPr="00EC002E">
        <w:rPr>
          <w:bCs/>
          <w:sz w:val="20"/>
        </w:rPr>
        <w:t xml:space="preserve">: </w:t>
      </w:r>
      <w:r w:rsidRPr="004C17E1">
        <w:rPr>
          <w:sz w:val="20"/>
        </w:rPr>
        <w:t>163-69.</w:t>
      </w:r>
    </w:p>
    <w:p w14:paraId="20E66DE0" w14:textId="77777777" w:rsidR="00A22D52" w:rsidRPr="004C17E1" w:rsidRDefault="00A22D52" w:rsidP="00A22D52">
      <w:pPr>
        <w:jc w:val="both"/>
      </w:pPr>
    </w:p>
    <w:p w14:paraId="4311EFFC" w14:textId="77777777" w:rsidR="00A22D52" w:rsidRPr="004C17E1" w:rsidRDefault="00A22D52" w:rsidP="00A22D52">
      <w:pPr>
        <w:jc w:val="both"/>
      </w:pPr>
    </w:p>
    <w:p w14:paraId="22306693" w14:textId="540BA001" w:rsidR="00A22D52" w:rsidRPr="004C17E1" w:rsidRDefault="00A22D52" w:rsidP="00A22D52">
      <w:pPr>
        <w:jc w:val="both"/>
        <w:rPr>
          <w:rStyle w:val="CharacterStyle1"/>
          <w:rFonts w:ascii="Times New Roman" w:hAnsi="Times New Roman"/>
          <w:sz w:val="20"/>
          <w:szCs w:val="24"/>
        </w:rPr>
      </w:pPr>
      <w:r w:rsidRPr="004C17E1">
        <w:rPr>
          <w:rStyle w:val="CharacterStyle1"/>
          <w:rFonts w:ascii="Times New Roman" w:hAnsi="Times New Roman"/>
          <w:sz w:val="20"/>
          <w:szCs w:val="24"/>
        </w:rPr>
        <w:tab/>
        <w:t>This famous text is preserved in a single manuscript [</w:t>
      </w:r>
      <w:r w:rsidRPr="004C17E1">
        <w:rPr>
          <w:rFonts w:cs="Bookman Old Style"/>
          <w:sz w:val="20"/>
        </w:rPr>
        <w:t>Papyrus Berlin 3024</w:t>
      </w:r>
      <w:r w:rsidRPr="004C17E1">
        <w:rPr>
          <w:rStyle w:val="CharacterStyle1"/>
          <w:rFonts w:ascii="Times New Roman" w:hAnsi="Times New Roman"/>
          <w:sz w:val="20"/>
          <w:szCs w:val="24"/>
        </w:rPr>
        <w:t>] which dates from the Twelfth Dynasty.</w:t>
      </w:r>
      <w:r w:rsidRPr="004C17E1">
        <w:rPr>
          <w:rStyle w:val="FootnoteReference"/>
          <w:rFonts w:eastAsiaTheme="majorEastAsia"/>
          <w:sz w:val="20"/>
        </w:rPr>
        <w:footnoteReference w:id="49"/>
      </w:r>
      <w:r w:rsidRPr="004C17E1">
        <w:rPr>
          <w:rStyle w:val="CharacterStyle1"/>
          <w:rFonts w:ascii="Times New Roman" w:hAnsi="Times New Roman"/>
          <w:sz w:val="20"/>
          <w:szCs w:val="24"/>
        </w:rPr>
        <w:t xml:space="preserve"> The first portion is missing. In its present form it consists of 155 vertical columns, broken by a number of lacunae. An exceedingly difficult and intriguing work, it has engendered a great deal of controversy. In translating it for this anthology I had two choices</w:t>
      </w:r>
      <w:r w:rsidR="00EC002E" w:rsidRPr="00EC002E">
        <w:rPr>
          <w:rStyle w:val="CharacterStyle1"/>
          <w:rFonts w:ascii="Times New Roman" w:hAnsi="Times New Roman"/>
          <w:bCs/>
          <w:sz w:val="20"/>
          <w:szCs w:val="24"/>
        </w:rPr>
        <w:t xml:space="preserve">: </w:t>
      </w:r>
      <w:r w:rsidRPr="004C17E1">
        <w:rPr>
          <w:rStyle w:val="CharacterStyle1"/>
          <w:rFonts w:ascii="Times New Roman" w:hAnsi="Times New Roman"/>
          <w:sz w:val="20"/>
          <w:szCs w:val="24"/>
        </w:rPr>
        <w:t>to provide sentence-by-sentence summaries and discussions of the widely diverging translations and interpretations—this would have required may pages of annotations—or to dispense with notes altogether. I have chosen the latter course. Scholars familiar with the text know its problems. Those unfamiliar with it who wish to study it in detail are advised to consult all translations and commentaries [</w:t>
      </w:r>
      <w:r w:rsidRPr="004C17E1">
        <w:rPr>
          <w:rStyle w:val="CharacterStyle1"/>
          <w:rFonts w:ascii="Times New Roman" w:hAnsi="Times New Roman"/>
          <w:i/>
          <w:sz w:val="20"/>
          <w:szCs w:val="24"/>
        </w:rPr>
        <w:t>sic</w:t>
      </w:r>
      <w:r w:rsidRPr="004C17E1">
        <w:rPr>
          <w:rStyle w:val="CharacterStyle1"/>
          <w:rFonts w:ascii="Times New Roman" w:hAnsi="Times New Roman"/>
          <w:sz w:val="20"/>
          <w:szCs w:val="24"/>
        </w:rPr>
        <w:t>].</w:t>
      </w:r>
    </w:p>
    <w:p w14:paraId="35DBC894" w14:textId="77777777" w:rsidR="00A22D52" w:rsidRPr="004C17E1" w:rsidRDefault="00A22D52" w:rsidP="00A22D52">
      <w:pPr>
        <w:jc w:val="both"/>
        <w:rPr>
          <w:rStyle w:val="CharacterStyle1"/>
          <w:rFonts w:ascii="Times New Roman" w:hAnsi="Times New Roman"/>
          <w:sz w:val="20"/>
          <w:szCs w:val="24"/>
        </w:rPr>
      </w:pPr>
      <w:r w:rsidRPr="004C17E1">
        <w:rPr>
          <w:rStyle w:val="CharacterStyle1"/>
          <w:rFonts w:ascii="Times New Roman" w:hAnsi="Times New Roman"/>
          <w:sz w:val="20"/>
          <w:szCs w:val="24"/>
        </w:rPr>
        <w:tab/>
        <w:t xml:space="preserve">My translation owes much to that of Faulkner, though I differ from him on a number of points, especially on the rendering of the crucial word </w:t>
      </w:r>
      <w:r w:rsidRPr="004C17E1">
        <w:rPr>
          <w:rStyle w:val="CharacterStyle1"/>
          <w:rFonts w:ascii="Times New Roman" w:hAnsi="Times New Roman"/>
          <w:i/>
          <w:iCs/>
          <w:sz w:val="20"/>
          <w:szCs w:val="24"/>
        </w:rPr>
        <w:t>ỉhm</w:t>
      </w:r>
      <w:r w:rsidRPr="004C17E1">
        <w:rPr>
          <w:rStyle w:val="CharacterStyle1"/>
          <w:rFonts w:ascii="Times New Roman" w:hAnsi="Times New Roman"/>
          <w:iCs/>
          <w:sz w:val="20"/>
          <w:szCs w:val="24"/>
        </w:rPr>
        <w:t xml:space="preserve">, </w:t>
      </w:r>
      <w:r w:rsidRPr="004C17E1">
        <w:rPr>
          <w:rStyle w:val="CharacterStyle1"/>
          <w:rFonts w:ascii="Times New Roman" w:hAnsi="Times New Roman"/>
          <w:sz w:val="20"/>
          <w:szCs w:val="24"/>
        </w:rPr>
        <w:t>where I hold with those scholars who take it to mean “lead toward,” not “hold back from.”</w:t>
      </w:r>
    </w:p>
    <w:p w14:paraId="4BAAB1ED" w14:textId="77777777" w:rsidR="00A22D52" w:rsidRPr="004C17E1" w:rsidRDefault="00A22D52" w:rsidP="00A22D52">
      <w:pPr>
        <w:jc w:val="both"/>
        <w:rPr>
          <w:rStyle w:val="CharacterStyle1"/>
          <w:rFonts w:ascii="Times New Roman" w:hAnsi="Times New Roman"/>
          <w:sz w:val="20"/>
          <w:szCs w:val="24"/>
        </w:rPr>
      </w:pPr>
      <w:r w:rsidRPr="004C17E1">
        <w:rPr>
          <w:rStyle w:val="CharacterStyle1"/>
          <w:rFonts w:ascii="Times New Roman" w:hAnsi="Times New Roman"/>
          <w:sz w:val="20"/>
          <w:szCs w:val="24"/>
        </w:rPr>
        <w:tab/>
        <w:t xml:space="preserve">Given the great variety of interpretations, I also refrain from a general discussion of the meaning of the work and content myself with a bald and brief sketch of what I believe to be its </w:t>
      </w:r>
      <w:r w:rsidRPr="004C17E1">
        <w:rPr>
          <w:rStyle w:val="CharacterStyle1"/>
          <w:rFonts w:ascii="Times New Roman" w:hAnsi="Times New Roman"/>
          <w:i/>
          <w:iCs/>
          <w:sz w:val="20"/>
          <w:szCs w:val="24"/>
        </w:rPr>
        <w:t>plot</w:t>
      </w:r>
      <w:r w:rsidRPr="004C17E1">
        <w:rPr>
          <w:rStyle w:val="CharacterStyle1"/>
          <w:rFonts w:ascii="Times New Roman" w:hAnsi="Times New Roman"/>
          <w:iCs/>
          <w:sz w:val="20"/>
          <w:szCs w:val="24"/>
        </w:rPr>
        <w:t>.</w:t>
      </w:r>
    </w:p>
    <w:p w14:paraId="6E78BAF8" w14:textId="77777777" w:rsidR="00A22D52" w:rsidRPr="004C17E1" w:rsidRDefault="00A22D52" w:rsidP="00A22D52">
      <w:pPr>
        <w:jc w:val="both"/>
        <w:rPr>
          <w:rStyle w:val="CharacterStyle1"/>
          <w:rFonts w:ascii="Times New Roman" w:hAnsi="Times New Roman"/>
          <w:sz w:val="20"/>
          <w:szCs w:val="24"/>
        </w:rPr>
      </w:pPr>
      <w:r w:rsidRPr="004C17E1">
        <w:rPr>
          <w:rStyle w:val="CharacterStyle1"/>
          <w:rFonts w:ascii="Times New Roman" w:hAnsi="Times New Roman"/>
          <w:sz w:val="20"/>
          <w:szCs w:val="24"/>
        </w:rPr>
        <w:tab/>
        <w:t xml:space="preserve">A man who suffers from life longs for death. Angered by his complaints, his </w:t>
      </w:r>
      <w:r w:rsidRPr="004C17E1">
        <w:rPr>
          <w:rStyle w:val="CharacterStyle1"/>
          <w:rFonts w:ascii="Times New Roman" w:hAnsi="Times New Roman"/>
          <w:i/>
          <w:iCs/>
          <w:sz w:val="20"/>
          <w:szCs w:val="24"/>
        </w:rPr>
        <w:t>ba</w:t>
      </w:r>
      <w:r w:rsidRPr="004C17E1">
        <w:rPr>
          <w:rStyle w:val="CharacterStyle1"/>
          <w:rFonts w:ascii="Times New Roman" w:hAnsi="Times New Roman"/>
          <w:iCs/>
          <w:sz w:val="20"/>
          <w:szCs w:val="24"/>
        </w:rPr>
        <w:t xml:space="preserve"> </w:t>
      </w:r>
      <w:r w:rsidRPr="004C17E1">
        <w:rPr>
          <w:rStyle w:val="CharacterStyle1"/>
          <w:rFonts w:ascii="Times New Roman" w:hAnsi="Times New Roman"/>
          <w:sz w:val="20"/>
          <w:szCs w:val="24"/>
        </w:rPr>
        <w:t xml:space="preserve">threatens to leave him. This threat fills the man with horror, for to be abandoned by his </w:t>
      </w:r>
      <w:r w:rsidRPr="004C17E1">
        <w:rPr>
          <w:rStyle w:val="CharacterStyle1"/>
          <w:rFonts w:ascii="Times New Roman" w:hAnsi="Times New Roman"/>
          <w:i/>
          <w:iCs/>
          <w:sz w:val="20"/>
          <w:szCs w:val="24"/>
        </w:rPr>
        <w:t>ba</w:t>
      </w:r>
      <w:r w:rsidRPr="004C17E1">
        <w:rPr>
          <w:rStyle w:val="CharacterStyle1"/>
          <w:rFonts w:ascii="Times New Roman" w:hAnsi="Times New Roman"/>
          <w:iCs/>
          <w:sz w:val="20"/>
          <w:szCs w:val="24"/>
        </w:rPr>
        <w:t xml:space="preserve"> </w:t>
      </w:r>
      <w:r w:rsidRPr="004C17E1">
        <w:rPr>
          <w:rStyle w:val="CharacterStyle1"/>
          <w:rFonts w:ascii="Times New Roman" w:hAnsi="Times New Roman"/>
          <w:sz w:val="20"/>
          <w:szCs w:val="24"/>
        </w:rPr>
        <w:t xml:space="preserve">would mean total annihilation, instead of the resurrection and immortal bliss that he envisages. He therefore implores his </w:t>
      </w:r>
      <w:r w:rsidRPr="004C17E1">
        <w:rPr>
          <w:rStyle w:val="CharacterStyle1"/>
          <w:rFonts w:ascii="Times New Roman" w:hAnsi="Times New Roman"/>
          <w:i/>
          <w:iCs/>
          <w:sz w:val="20"/>
          <w:szCs w:val="24"/>
        </w:rPr>
        <w:t>ba</w:t>
      </w:r>
      <w:r w:rsidRPr="004C17E1">
        <w:rPr>
          <w:rStyle w:val="CharacterStyle1"/>
          <w:rFonts w:ascii="Times New Roman" w:hAnsi="Times New Roman"/>
          <w:iCs/>
          <w:sz w:val="20"/>
          <w:szCs w:val="24"/>
        </w:rPr>
        <w:t xml:space="preserve"> </w:t>
      </w:r>
      <w:r w:rsidRPr="004C17E1">
        <w:rPr>
          <w:rStyle w:val="CharacterStyle1"/>
          <w:rFonts w:ascii="Times New Roman" w:hAnsi="Times New Roman"/>
          <w:sz w:val="20"/>
          <w:szCs w:val="24"/>
        </w:rPr>
        <w:t xml:space="preserve">to remain with him, and not to oppose him in his longing for death, a death that he does not appear to contemplate as a suicide but rather as a natural, though greatly welcomed, death, to be followed by a traditional burial. The </w:t>
      </w:r>
      <w:r w:rsidRPr="004C17E1">
        <w:rPr>
          <w:rStyle w:val="CharacterStyle1"/>
          <w:rFonts w:ascii="Times New Roman" w:hAnsi="Times New Roman"/>
          <w:i/>
          <w:iCs/>
          <w:sz w:val="20"/>
          <w:szCs w:val="24"/>
        </w:rPr>
        <w:t>ba</w:t>
      </w:r>
      <w:r w:rsidRPr="004C17E1">
        <w:rPr>
          <w:rStyle w:val="CharacterStyle1"/>
          <w:rFonts w:ascii="Times New Roman" w:hAnsi="Times New Roman"/>
          <w:iCs/>
          <w:sz w:val="20"/>
          <w:szCs w:val="24"/>
        </w:rPr>
        <w:t xml:space="preserve"> </w:t>
      </w:r>
      <w:r w:rsidRPr="004C17E1">
        <w:rPr>
          <w:rStyle w:val="CharacterStyle1"/>
          <w:rFonts w:ascii="Times New Roman" w:hAnsi="Times New Roman"/>
          <w:sz w:val="20"/>
          <w:szCs w:val="24"/>
        </w:rPr>
        <w:t>counters his pleas by telling him that death is a sad business, and that those who have fine tombs are no better off than those who have none. It urges him to stop complaining and to enjoy life. And it tells two parables designed to drive home the point that life is worth living. The man’s final answer is delivered through four exquisite poems, in which he deplores the miseries of life and exhalts [</w:t>
      </w:r>
      <w:r w:rsidRPr="004C17E1">
        <w:rPr>
          <w:rStyle w:val="CharacterStyle1"/>
          <w:rFonts w:ascii="Times New Roman" w:hAnsi="Times New Roman"/>
          <w:i/>
          <w:sz w:val="20"/>
          <w:szCs w:val="24"/>
        </w:rPr>
        <w:t>sic</w:t>
      </w:r>
      <w:r w:rsidRPr="004C17E1">
        <w:rPr>
          <w:rStyle w:val="CharacterStyle1"/>
          <w:rFonts w:ascii="Times New Roman" w:hAnsi="Times New Roman"/>
          <w:sz w:val="20"/>
          <w:szCs w:val="24"/>
        </w:rPr>
        <w:t xml:space="preserve">] death and resurrection. In a brief concluding speech the </w:t>
      </w:r>
      <w:r w:rsidRPr="004C17E1">
        <w:rPr>
          <w:rStyle w:val="CharacterStyle1"/>
          <w:rFonts w:ascii="Times New Roman" w:hAnsi="Times New Roman"/>
          <w:i/>
          <w:iCs/>
          <w:sz w:val="20"/>
          <w:szCs w:val="24"/>
        </w:rPr>
        <w:t>ba</w:t>
      </w:r>
      <w:r w:rsidRPr="004C17E1">
        <w:rPr>
          <w:rStyle w:val="CharacterStyle1"/>
          <w:rFonts w:ascii="Times New Roman" w:hAnsi="Times New Roman"/>
          <w:iCs/>
          <w:sz w:val="20"/>
          <w:szCs w:val="24"/>
        </w:rPr>
        <w:t xml:space="preserve"> </w:t>
      </w:r>
      <w:r w:rsidRPr="004C17E1">
        <w:rPr>
          <w:rStyle w:val="CharacterStyle1"/>
          <w:rFonts w:ascii="Times New Roman" w:hAnsi="Times New Roman"/>
          <w:sz w:val="20"/>
          <w:szCs w:val="24"/>
        </w:rPr>
        <w:t>agrees to remain with him.</w:t>
      </w:r>
    </w:p>
    <w:p w14:paraId="28A9AF2F" w14:textId="523BB7F6" w:rsidR="00A22D52" w:rsidRPr="004C17E1" w:rsidRDefault="00A22D52" w:rsidP="00A22D52">
      <w:pPr>
        <w:jc w:val="both"/>
        <w:rPr>
          <w:rStyle w:val="CharacterStyle1"/>
          <w:rFonts w:ascii="Times New Roman" w:hAnsi="Times New Roman"/>
          <w:sz w:val="20"/>
          <w:szCs w:val="24"/>
        </w:rPr>
      </w:pPr>
      <w:r w:rsidRPr="004C17E1">
        <w:rPr>
          <w:rStyle w:val="CharacterStyle1"/>
          <w:rFonts w:ascii="Times New Roman" w:hAnsi="Times New Roman"/>
          <w:sz w:val="20"/>
          <w:szCs w:val="24"/>
        </w:rPr>
        <w:tab/>
        <w:t>As I see it, the work is composed of a mixture of the three main styles of Egyptian literature</w:t>
      </w:r>
      <w:r w:rsidR="00EC002E" w:rsidRPr="00EC002E">
        <w:rPr>
          <w:rStyle w:val="CharacterStyle1"/>
          <w:rFonts w:ascii="Times New Roman" w:hAnsi="Times New Roman"/>
          <w:bCs/>
          <w:sz w:val="20"/>
          <w:szCs w:val="24"/>
        </w:rPr>
        <w:t xml:space="preserve">: </w:t>
      </w:r>
      <w:r w:rsidRPr="004C17E1">
        <w:rPr>
          <w:rStyle w:val="CharacterStyle1"/>
          <w:rFonts w:ascii="Times New Roman" w:hAnsi="Times New Roman"/>
          <w:sz w:val="20"/>
          <w:szCs w:val="24"/>
        </w:rPr>
        <w:t>prose, symmetrically structured speech, and lyric poetry. . . . [163]</w:t>
      </w:r>
    </w:p>
    <w:p w14:paraId="10B277EB" w14:textId="77777777" w:rsidR="00A22D52" w:rsidRPr="004C17E1" w:rsidRDefault="00A22D52" w:rsidP="00A22D52">
      <w:pPr>
        <w:jc w:val="both"/>
        <w:rPr>
          <w:rStyle w:val="CharacterStyle1"/>
          <w:rFonts w:ascii="Times New Roman" w:hAnsi="Times New Roman"/>
          <w:szCs w:val="24"/>
        </w:rPr>
      </w:pPr>
    </w:p>
    <w:p w14:paraId="29AF1DAE" w14:textId="77777777" w:rsidR="00A22D52" w:rsidRPr="004C17E1" w:rsidRDefault="00A22D52" w:rsidP="00A22D52">
      <w:pPr>
        <w:jc w:val="both"/>
        <w:rPr>
          <w:rFonts w:cs="Bookman Old Style"/>
        </w:rPr>
      </w:pPr>
      <w:r w:rsidRPr="004C17E1">
        <w:rPr>
          <w:rFonts w:cs="Bookman Old Style"/>
        </w:rPr>
        <w:tab/>
        <w:t>——— (1) your —— in order to say ——— [their tongue] is not partial ——— payment; their tongue is not partial.</w:t>
      </w:r>
    </w:p>
    <w:p w14:paraId="3E12759A" w14:textId="77777777" w:rsidR="00A22D52" w:rsidRPr="004C17E1" w:rsidRDefault="00A22D52" w:rsidP="00A22D52">
      <w:pPr>
        <w:jc w:val="both"/>
        <w:rPr>
          <w:rFonts w:cs="Bookman Old Style"/>
        </w:rPr>
      </w:pPr>
    </w:p>
    <w:p w14:paraId="6536632B" w14:textId="77777777" w:rsidR="00A22D52" w:rsidRPr="004C17E1" w:rsidRDefault="00A22D52" w:rsidP="00A22D52">
      <w:pPr>
        <w:jc w:val="both"/>
        <w:rPr>
          <w:rFonts w:cs="Bookman Old Style"/>
        </w:rPr>
      </w:pPr>
      <w:r w:rsidRPr="004C17E1">
        <w:rPr>
          <w:rFonts w:cs="Bookman Old Style"/>
        </w:rPr>
        <w:tab/>
        <w:t xml:space="preserve">I opened my mouth to my </w:t>
      </w:r>
      <w:r w:rsidRPr="004C17E1">
        <w:rPr>
          <w:rFonts w:cs="Bookman Old Style"/>
          <w:i/>
          <w:iCs/>
        </w:rPr>
        <w:t>ba</w:t>
      </w:r>
      <w:r w:rsidRPr="004C17E1">
        <w:rPr>
          <w:rFonts w:cs="Bookman Old Style"/>
          <w:iCs/>
        </w:rPr>
        <w:t xml:space="preserve">, </w:t>
      </w:r>
      <w:r w:rsidRPr="004C17E1">
        <w:rPr>
          <w:rFonts w:cs="Bookman Old Style"/>
        </w:rPr>
        <w:t>to answer what it had said:</w:t>
      </w:r>
    </w:p>
    <w:p w14:paraId="72875ABC" w14:textId="77777777" w:rsidR="00A22D52" w:rsidRPr="004C17E1" w:rsidRDefault="00A22D52" w:rsidP="00A22D52">
      <w:pPr>
        <w:jc w:val="both"/>
        <w:rPr>
          <w:rFonts w:cs="Bookman Old Style"/>
        </w:rPr>
      </w:pPr>
      <w:r w:rsidRPr="004C17E1">
        <w:rPr>
          <w:rFonts w:cs="Bookman Old Style"/>
        </w:rPr>
        <w:tab/>
        <w:t>(5) This is too great for me today,</w:t>
      </w:r>
    </w:p>
    <w:p w14:paraId="4DB0D0A3"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 xml:space="preserve">My </w:t>
      </w:r>
      <w:r w:rsidRPr="004C17E1">
        <w:rPr>
          <w:rStyle w:val="CharacterStyle2"/>
          <w:rFonts w:ascii="Times New Roman" w:hAnsi="Times New Roman"/>
          <w:i/>
          <w:iCs/>
        </w:rPr>
        <w:t>ba</w:t>
      </w:r>
      <w:r w:rsidRPr="004C17E1">
        <w:rPr>
          <w:rStyle w:val="CharacterStyle2"/>
          <w:rFonts w:ascii="Times New Roman" w:hAnsi="Times New Roman"/>
          <w:iCs/>
        </w:rPr>
        <w:t xml:space="preserve"> </w:t>
      </w:r>
      <w:r w:rsidRPr="004C17E1">
        <w:rPr>
          <w:rStyle w:val="CharacterStyle2"/>
          <w:rFonts w:ascii="Times New Roman" w:hAnsi="Times New Roman"/>
        </w:rPr>
        <w:t>will not converse with me!</w:t>
      </w:r>
    </w:p>
    <w:p w14:paraId="1340DE40"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It is too great for exaggeration,</w:t>
      </w:r>
    </w:p>
    <w:p w14:paraId="3A9AF958"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It is like deserting me!</w:t>
      </w:r>
    </w:p>
    <w:p w14:paraId="665C725E"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 xml:space="preserve">My </w:t>
      </w:r>
      <w:r w:rsidRPr="004C17E1">
        <w:rPr>
          <w:rStyle w:val="CharacterStyle2"/>
          <w:rFonts w:ascii="Times New Roman" w:hAnsi="Times New Roman"/>
          <w:i/>
          <w:iCs/>
        </w:rPr>
        <w:t>ba</w:t>
      </w:r>
      <w:r w:rsidRPr="004C17E1">
        <w:rPr>
          <w:rStyle w:val="CharacterStyle2"/>
          <w:rFonts w:ascii="Times New Roman" w:hAnsi="Times New Roman"/>
          <w:iCs/>
        </w:rPr>
        <w:t xml:space="preserve"> </w:t>
      </w:r>
      <w:r w:rsidRPr="004C17E1">
        <w:rPr>
          <w:rStyle w:val="CharacterStyle2"/>
          <w:rFonts w:ascii="Times New Roman" w:hAnsi="Times New Roman"/>
        </w:rPr>
        <w:t>shall not go,</w:t>
      </w:r>
    </w:p>
    <w:p w14:paraId="039C7258"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It shall attend to me in this!</w:t>
      </w:r>
    </w:p>
    <w:p w14:paraId="23DB468E" w14:textId="77777777" w:rsidR="00A22D52" w:rsidRPr="004C17E1" w:rsidRDefault="00A22D52" w:rsidP="00A22D52">
      <w:pPr>
        <w:jc w:val="both"/>
        <w:rPr>
          <w:rFonts w:cs="Bookman Old Style"/>
        </w:rPr>
      </w:pPr>
      <w:r w:rsidRPr="004C17E1">
        <w:rPr>
          <w:rFonts w:cs="Bookman Old Style"/>
        </w:rPr>
        <w:tab/>
        <w:t>———</w:t>
      </w:r>
    </w:p>
    <w:p w14:paraId="2E2E6BFC" w14:textId="77777777" w:rsidR="00A22D52" w:rsidRPr="004C17E1" w:rsidRDefault="00A22D52" w:rsidP="00A22D52">
      <w:pPr>
        <w:jc w:val="both"/>
        <w:rPr>
          <w:rFonts w:cs="Bookman Old Style"/>
        </w:rPr>
      </w:pPr>
      <w:r w:rsidRPr="004C17E1">
        <w:rPr>
          <w:rFonts w:cs="Bookman Old Style"/>
        </w:rPr>
        <w:tab/>
        <w:t>—— in my body with a net of cord.</w:t>
      </w:r>
    </w:p>
    <w:p w14:paraId="45F17771" w14:textId="77777777" w:rsidR="00A22D52" w:rsidRPr="004C17E1" w:rsidRDefault="00A22D52" w:rsidP="00A22D52">
      <w:pPr>
        <w:jc w:val="both"/>
        <w:rPr>
          <w:rFonts w:cs="Bookman Old Style"/>
        </w:rPr>
      </w:pPr>
      <w:r w:rsidRPr="004C17E1">
        <w:rPr>
          <w:rFonts w:cs="Bookman Old Style"/>
        </w:rPr>
        <w:tab/>
        <w:t>(10) It shall not be able to flee on the day of pain!</w:t>
      </w:r>
    </w:p>
    <w:p w14:paraId="5B7FFC2C" w14:textId="77777777" w:rsidR="00A22D52" w:rsidRPr="004C17E1" w:rsidRDefault="00A22D52" w:rsidP="00A22D52">
      <w:pPr>
        <w:jc w:val="both"/>
        <w:rPr>
          <w:rFonts w:cs="Bookman Old Style"/>
        </w:rPr>
      </w:pPr>
      <w:r w:rsidRPr="004C17E1">
        <w:rPr>
          <w:rFonts w:cs="Bookman Old Style"/>
        </w:rPr>
        <w:tab/>
        <w:t xml:space="preserve">Look, my </w:t>
      </w:r>
      <w:r w:rsidRPr="004C17E1">
        <w:rPr>
          <w:rFonts w:cs="Bookman Old Style"/>
          <w:i/>
          <w:iCs/>
        </w:rPr>
        <w:t>ba</w:t>
      </w:r>
      <w:r w:rsidRPr="004C17E1">
        <w:rPr>
          <w:rFonts w:cs="Bookman Old Style"/>
          <w:iCs/>
        </w:rPr>
        <w:t xml:space="preserve"> </w:t>
      </w:r>
      <w:r w:rsidRPr="004C17E1">
        <w:rPr>
          <w:rFonts w:cs="Bookman Old Style"/>
        </w:rPr>
        <w:t>misleads me—I do not listen to it—</w:t>
      </w:r>
    </w:p>
    <w:p w14:paraId="57FA00D2" w14:textId="77777777" w:rsidR="00A22D52" w:rsidRPr="004C17E1" w:rsidRDefault="00A22D52" w:rsidP="00A22D52">
      <w:pPr>
        <w:jc w:val="both"/>
        <w:rPr>
          <w:rFonts w:cs="Bookman Old Style"/>
        </w:rPr>
      </w:pPr>
      <w:r w:rsidRPr="004C17E1">
        <w:rPr>
          <w:rFonts w:cs="Bookman Old Style"/>
        </w:rPr>
        <w:tab/>
        <w:t>Drags me toward death before &lt;I&gt; come to it,</w:t>
      </w:r>
    </w:p>
    <w:p w14:paraId="2CFE5427" w14:textId="77777777" w:rsidR="00A22D52" w:rsidRPr="004C17E1" w:rsidRDefault="00A22D52" w:rsidP="00A22D52">
      <w:pPr>
        <w:jc w:val="both"/>
        <w:rPr>
          <w:rFonts w:cs="Bookman Old Style"/>
        </w:rPr>
      </w:pPr>
      <w:r w:rsidRPr="004C17E1">
        <w:rPr>
          <w:rFonts w:cs="Bookman Old Style"/>
        </w:rPr>
        <w:tab/>
        <w:t>Casts &lt;me&gt; on fire so as to burn me!</w:t>
      </w:r>
    </w:p>
    <w:p w14:paraId="33EF2A2B" w14:textId="77777777" w:rsidR="00A22D52" w:rsidRPr="004C17E1" w:rsidRDefault="00A22D52" w:rsidP="00A22D52">
      <w:pPr>
        <w:jc w:val="both"/>
        <w:rPr>
          <w:rFonts w:cs="Bookman Old Style"/>
        </w:rPr>
      </w:pPr>
      <w:r w:rsidRPr="004C17E1">
        <w:rPr>
          <w:rFonts w:cs="Bookman Old Style"/>
        </w:rPr>
        <w:tab/>
        <w:t>———</w:t>
      </w:r>
    </w:p>
    <w:p w14:paraId="793190D4" w14:textId="77777777" w:rsidR="00A22D52" w:rsidRPr="004C17E1" w:rsidRDefault="00A22D52" w:rsidP="00A22D52">
      <w:pPr>
        <w:jc w:val="both"/>
        <w:rPr>
          <w:rFonts w:cs="Bookman Old Style"/>
        </w:rPr>
      </w:pPr>
      <w:r w:rsidRPr="004C17E1">
        <w:rPr>
          <w:rFonts w:cs="Bookman Old Style"/>
        </w:rPr>
        <w:tab/>
        <w:t>(15) It shall be near me on the day of pain!</w:t>
      </w:r>
    </w:p>
    <w:p w14:paraId="7D8E13B7" w14:textId="77777777" w:rsidR="00A22D52" w:rsidRPr="004C17E1" w:rsidRDefault="00A22D52" w:rsidP="00A22D52">
      <w:pPr>
        <w:jc w:val="both"/>
        <w:rPr>
          <w:rFonts w:cs="Bookman Old Style"/>
        </w:rPr>
      </w:pPr>
      <w:r w:rsidRPr="004C17E1">
        <w:rPr>
          <w:rFonts w:cs="Bookman Old Style"/>
        </w:rPr>
        <w:tab/>
        <w:t>It shall stand on that side as does a . . .</w:t>
      </w:r>
    </w:p>
    <w:p w14:paraId="4E9759AD"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It is he who comes forth,</w:t>
      </w:r>
    </w:p>
    <w:p w14:paraId="1F5827FA" w14:textId="77777777" w:rsidR="00A22D52" w:rsidRPr="004C17E1" w:rsidRDefault="00A22D52" w:rsidP="00A22D52">
      <w:pPr>
        <w:jc w:val="both"/>
        <w:rPr>
          <w:rStyle w:val="CharacterStyle2"/>
          <w:rFonts w:ascii="Times New Roman" w:hAnsi="Times New Roman"/>
        </w:rPr>
      </w:pPr>
      <w:r w:rsidRPr="004C17E1">
        <w:lastRenderedPageBreak/>
        <w:tab/>
        <w:t>⌐</w:t>
      </w:r>
      <w:r w:rsidRPr="004C17E1">
        <w:rPr>
          <w:rStyle w:val="CharacterStyle2"/>
          <w:rFonts w:ascii="Times New Roman" w:hAnsi="Times New Roman"/>
        </w:rPr>
        <w:t>He has brought himself.</w:t>
      </w:r>
      <w:r w:rsidRPr="004C17E1">
        <w:t>¬</w:t>
      </w:r>
    </w:p>
    <w:p w14:paraId="14026B67"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 xml:space="preserve">My </w:t>
      </w:r>
      <w:r w:rsidRPr="004C17E1">
        <w:rPr>
          <w:rStyle w:val="CharacterStyle2"/>
          <w:rFonts w:ascii="Times New Roman" w:hAnsi="Times New Roman"/>
          <w:i/>
          <w:iCs/>
        </w:rPr>
        <w:t>ba</w:t>
      </w:r>
      <w:r w:rsidRPr="004C17E1">
        <w:rPr>
          <w:rStyle w:val="CharacterStyle2"/>
          <w:rFonts w:ascii="Times New Roman" w:hAnsi="Times New Roman"/>
          <w:iCs/>
        </w:rPr>
        <w:t xml:space="preserve">, </w:t>
      </w:r>
      <w:r w:rsidRPr="004C17E1">
        <w:rPr>
          <w:rStyle w:val="CharacterStyle2"/>
          <w:rFonts w:ascii="Times New Roman" w:hAnsi="Times New Roman"/>
        </w:rPr>
        <w:t>too ignorant to still pain in life,</w:t>
      </w:r>
    </w:p>
    <w:p w14:paraId="3BDF1021" w14:textId="77777777" w:rsidR="00A22D52" w:rsidRPr="004C17E1" w:rsidRDefault="00A22D52" w:rsidP="00A22D52">
      <w:pPr>
        <w:jc w:val="both"/>
        <w:rPr>
          <w:rFonts w:cs="Bookman Old Style"/>
        </w:rPr>
      </w:pPr>
      <w:r w:rsidRPr="004C17E1">
        <w:rPr>
          <w:rFonts w:cs="Bookman Old Style"/>
        </w:rPr>
        <w:tab/>
        <w:t>Leads me toward death before I come to it!</w:t>
      </w:r>
    </w:p>
    <w:p w14:paraId="777AA74A" w14:textId="77777777" w:rsidR="00A22D52" w:rsidRPr="004C17E1" w:rsidRDefault="00A22D52" w:rsidP="00A22D52">
      <w:pPr>
        <w:jc w:val="both"/>
        <w:rPr>
          <w:rFonts w:cs="Bookman Old Style"/>
        </w:rPr>
      </w:pPr>
      <w:r w:rsidRPr="004C17E1">
        <w:rPr>
          <w:rFonts w:cs="Bookman Old Style"/>
        </w:rPr>
        <w:tab/>
        <w:t>Sweeten (20) the West for me!</w:t>
      </w:r>
    </w:p>
    <w:p w14:paraId="3770B1E7"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Is that difficult?</w:t>
      </w:r>
    </w:p>
    <w:p w14:paraId="7965B3AC"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Life is a passage; trees fall.</w:t>
      </w:r>
    </w:p>
    <w:p w14:paraId="4DAAB5A2"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Tread on the evil, put down my misery!</w:t>
      </w:r>
    </w:p>
    <w:p w14:paraId="2906F446" w14:textId="77777777" w:rsidR="00A22D52" w:rsidRPr="004C17E1" w:rsidRDefault="00A22D52" w:rsidP="00A22D52">
      <w:pPr>
        <w:jc w:val="both"/>
        <w:rPr>
          <w:rFonts w:cs="Bookman Old Style"/>
        </w:rPr>
      </w:pPr>
      <w:r w:rsidRPr="004C17E1">
        <w:rPr>
          <w:rFonts w:cs="Bookman Old Style"/>
        </w:rPr>
        <w:tab/>
        <w:t>May Thoth judge me, he who appeases the gods!</w:t>
      </w:r>
    </w:p>
    <w:p w14:paraId="0AD5F4E7" w14:textId="77777777" w:rsidR="00A22D52" w:rsidRPr="004C17E1" w:rsidRDefault="00A22D52" w:rsidP="00A22D52">
      <w:pPr>
        <w:jc w:val="both"/>
        <w:rPr>
          <w:rFonts w:cs="Bookman Old Style"/>
        </w:rPr>
      </w:pPr>
      <w:r w:rsidRPr="004C17E1">
        <w:rPr>
          <w:rFonts w:cs="Bookman Old Style"/>
        </w:rPr>
        <w:tab/>
        <w:t>May Thoth defend me, (25) he who writes truly!</w:t>
      </w:r>
    </w:p>
    <w:p w14:paraId="4D2102BB" w14:textId="77777777" w:rsidR="00A22D52" w:rsidRPr="004C17E1" w:rsidRDefault="00A22D52" w:rsidP="00A22D52">
      <w:pPr>
        <w:jc w:val="both"/>
        <w:rPr>
          <w:rFonts w:cs="Bookman Old Style"/>
        </w:rPr>
      </w:pPr>
      <w:r w:rsidRPr="004C17E1">
        <w:rPr>
          <w:rFonts w:cs="Bookman Old Style"/>
        </w:rPr>
        <w:tab/>
        <w:t>May Re hear my speech, he who calms the sun-bark!</w:t>
      </w:r>
    </w:p>
    <w:p w14:paraId="06729E59" w14:textId="77777777" w:rsidR="00A22D52" w:rsidRPr="004C17E1" w:rsidRDefault="00A22D52" w:rsidP="00A22D52">
      <w:pPr>
        <w:jc w:val="both"/>
        <w:rPr>
          <w:rFonts w:cs="Bookman Old Style"/>
        </w:rPr>
      </w:pPr>
      <w:r w:rsidRPr="004C17E1">
        <w:rPr>
          <w:rFonts w:cs="Bookman Old Style"/>
        </w:rPr>
        <w:tab/>
        <w:t>May Isdes defend me in the sacred hall! [164]</w:t>
      </w:r>
    </w:p>
    <w:p w14:paraId="76316AB6" w14:textId="77777777" w:rsidR="00A22D52" w:rsidRPr="004C17E1" w:rsidRDefault="00A22D52" w:rsidP="00A22D52">
      <w:pPr>
        <w:jc w:val="both"/>
        <w:rPr>
          <w:rFonts w:cs="Bookman Old Style"/>
        </w:rPr>
      </w:pPr>
    </w:p>
    <w:p w14:paraId="60D7B2AA" w14:textId="77777777" w:rsidR="00A22D52" w:rsidRPr="004C17E1" w:rsidRDefault="00A22D52" w:rsidP="00A22D52">
      <w:pPr>
        <w:jc w:val="both"/>
        <w:rPr>
          <w:rFonts w:cs="Bookman Old Style"/>
        </w:rPr>
      </w:pPr>
      <w:r w:rsidRPr="004C17E1">
        <w:rPr>
          <w:rFonts w:cs="Bookman Old Style"/>
        </w:rPr>
        <w:tab/>
        <w:t xml:space="preserve">For my suffering is </w:t>
      </w:r>
      <w:r w:rsidRPr="004C17E1">
        <w:t>⌐</w:t>
      </w:r>
      <w:r w:rsidRPr="004C17E1">
        <w:rPr>
          <w:rFonts w:cs="Bookman Old Style"/>
        </w:rPr>
        <w:t>too heavy a burden to be borne by me</w:t>
      </w:r>
      <w:r w:rsidRPr="004C17E1">
        <w:t>¬</w:t>
      </w:r>
      <w:r w:rsidRPr="004C17E1">
        <w:rPr>
          <w:rFonts w:cs="Bookman Old Style"/>
        </w:rPr>
        <w:t>. May it please that the gods (30) repel my body’s secrets!</w:t>
      </w:r>
    </w:p>
    <w:p w14:paraId="4DEE08FC" w14:textId="77777777" w:rsidR="00A22D52" w:rsidRPr="004C17E1" w:rsidRDefault="00A22D52" w:rsidP="00A22D52">
      <w:pPr>
        <w:jc w:val="both"/>
        <w:rPr>
          <w:rFonts w:cs="Bookman Old Style"/>
        </w:rPr>
      </w:pPr>
    </w:p>
    <w:p w14:paraId="3FDB9499" w14:textId="47B506E9" w:rsidR="00A22D52" w:rsidRPr="004C17E1" w:rsidRDefault="00A22D52" w:rsidP="00A22D52">
      <w:pPr>
        <w:jc w:val="both"/>
        <w:rPr>
          <w:rFonts w:cs="Bookman Old Style"/>
        </w:rPr>
      </w:pPr>
      <w:r w:rsidRPr="004C17E1">
        <w:rPr>
          <w:rFonts w:cs="Bookman Old Style"/>
        </w:rPr>
        <w:tab/>
        <w:t xml:space="preserve">What my </w:t>
      </w:r>
      <w:r w:rsidRPr="004C17E1">
        <w:rPr>
          <w:rFonts w:cs="Bookman Old Style"/>
          <w:i/>
          <w:iCs/>
        </w:rPr>
        <w:t>ba</w:t>
      </w:r>
      <w:r w:rsidRPr="004C17E1">
        <w:rPr>
          <w:rFonts w:cs="Bookman Old Style"/>
          <w:iCs/>
        </w:rPr>
        <w:t xml:space="preserve"> </w:t>
      </w:r>
      <w:r w:rsidRPr="004C17E1">
        <w:rPr>
          <w:rFonts w:cs="Bookman Old Style"/>
        </w:rPr>
        <w:t>said to me</w:t>
      </w:r>
      <w:r w:rsidR="00EC002E" w:rsidRPr="00EC002E">
        <w:rPr>
          <w:rFonts w:cs="Bookman Old Style"/>
          <w:bCs/>
        </w:rPr>
        <w:t xml:space="preserve">: </w:t>
      </w:r>
      <w:r w:rsidRPr="004C17E1">
        <w:rPr>
          <w:rFonts w:cs="Bookman Old Style"/>
        </w:rPr>
        <w:t>“Are you not a man? Are you not alive? What do you gain by complaining about life like a man of wealth?” I said</w:t>
      </w:r>
      <w:r w:rsidR="00EC002E" w:rsidRPr="00EC002E">
        <w:rPr>
          <w:rFonts w:cs="Bookman Old Style"/>
          <w:bCs/>
        </w:rPr>
        <w:t xml:space="preserve">: </w:t>
      </w:r>
      <w:r w:rsidRPr="004C17E1">
        <w:rPr>
          <w:rFonts w:cs="Bookman Old Style"/>
        </w:rPr>
        <w:t>“I will not go as long as this is neglected. Surely, if you run away, you will not (35) be cared for. Every criminal says</w:t>
      </w:r>
      <w:r w:rsidR="00EC002E" w:rsidRPr="00EC002E">
        <w:rPr>
          <w:rFonts w:cs="Bookman Old Style"/>
          <w:bCs/>
        </w:rPr>
        <w:t xml:space="preserve">: </w:t>
      </w:r>
      <w:r w:rsidRPr="004C17E1">
        <w:rPr>
          <w:rFonts w:cs="Bookman Old Style"/>
        </w:rPr>
        <w:t>“I shall seize you.” Though you are dead, your name lives. Yonder is the place of rest, the heart’s goal. The West is a dwelling place, a voyage ———.</w:t>
      </w:r>
    </w:p>
    <w:p w14:paraId="65E07E62" w14:textId="77777777" w:rsidR="00A22D52" w:rsidRPr="004C17E1" w:rsidRDefault="00A22D52" w:rsidP="00A22D52">
      <w:pPr>
        <w:jc w:val="both"/>
        <w:rPr>
          <w:rFonts w:cs="Bookman Old Style"/>
        </w:rPr>
      </w:pPr>
      <w:r w:rsidRPr="004C17E1">
        <w:rPr>
          <w:rFonts w:cs="Bookman Old Style"/>
        </w:rPr>
        <w:tab/>
        <w:t xml:space="preserve">If my </w:t>
      </w:r>
      <w:r w:rsidRPr="004C17E1">
        <w:rPr>
          <w:rFonts w:cs="Bookman Old Style"/>
          <w:i/>
          <w:iCs/>
        </w:rPr>
        <w:t>ba</w:t>
      </w:r>
      <w:r w:rsidRPr="004C17E1">
        <w:rPr>
          <w:rFonts w:cs="Bookman Old Style"/>
          <w:iCs/>
        </w:rPr>
        <w:t xml:space="preserve"> </w:t>
      </w:r>
      <w:r w:rsidRPr="004C17E1">
        <w:rPr>
          <w:rFonts w:cs="Bookman Old Style"/>
        </w:rPr>
        <w:t xml:space="preserve">listens to me </w:t>
      </w:r>
      <w:r w:rsidRPr="004C17E1">
        <w:t>⌐</w:t>
      </w:r>
      <w:r w:rsidRPr="004C17E1">
        <w:rPr>
          <w:rFonts w:cs="Bookman Old Style"/>
        </w:rPr>
        <w:t>without (40) malice</w:t>
      </w:r>
      <w:r w:rsidRPr="004C17E1">
        <w:t>¬,</w:t>
      </w:r>
      <w:r w:rsidRPr="004C17E1">
        <w:rPr>
          <w:rFonts w:cs="Bookman Old Style"/>
        </w:rPr>
        <w:t xml:space="preserve"> its heart in accord with me, it shall be happy. I shall make it reach the West like one who is in his tomb, whose burial a survivor tends. I shall make a </w:t>
      </w:r>
      <w:r w:rsidRPr="004C17E1">
        <w:t>⌐</w:t>
      </w:r>
      <w:r w:rsidRPr="004C17E1">
        <w:rPr>
          <w:rFonts w:cs="Bookman Old Style"/>
        </w:rPr>
        <w:t>shelter</w:t>
      </w:r>
      <w:r w:rsidRPr="004C17E1">
        <w:t>¬</w:t>
      </w:r>
      <w:r w:rsidRPr="004C17E1">
        <w:rPr>
          <w:rFonts w:cs="Bookman Old Style"/>
        </w:rPr>
        <w:t xml:space="preserve"> over your corpse, so that you will make envious another </w:t>
      </w:r>
      <w:r w:rsidRPr="004C17E1">
        <w:rPr>
          <w:rFonts w:cs="Bookman Old Style"/>
          <w:i/>
          <w:iCs/>
        </w:rPr>
        <w:t>ba</w:t>
      </w:r>
      <w:r w:rsidRPr="004C17E1">
        <w:rPr>
          <w:rFonts w:cs="Bookman Old Style"/>
          <w:iCs/>
        </w:rPr>
        <w:t xml:space="preserve"> </w:t>
      </w:r>
      <w:r w:rsidRPr="004C17E1">
        <w:rPr>
          <w:rFonts w:cs="Bookman Old Style"/>
        </w:rPr>
        <w:t xml:space="preserve">(45) in weariness. I shall make a </w:t>
      </w:r>
      <w:r w:rsidRPr="004C17E1">
        <w:t>⌐</w:t>
      </w:r>
      <w:r w:rsidRPr="004C17E1">
        <w:rPr>
          <w:rFonts w:cs="Bookman Old Style"/>
        </w:rPr>
        <w:t>shelter</w:t>
      </w:r>
      <w:r w:rsidRPr="004C17E1">
        <w:t>¬</w:t>
      </w:r>
      <w:r w:rsidRPr="004C17E1">
        <w:rPr>
          <w:rFonts w:cs="Bookman Old Style"/>
        </w:rPr>
        <w:t xml:space="preserve">—it shall not be freezing—so that you will make envious another </w:t>
      </w:r>
      <w:r w:rsidRPr="004C17E1">
        <w:rPr>
          <w:rFonts w:cs="Bookman Old Style"/>
          <w:i/>
          <w:iCs/>
        </w:rPr>
        <w:t>ba</w:t>
      </w:r>
      <w:r w:rsidRPr="004C17E1">
        <w:rPr>
          <w:rFonts w:cs="Bookman Old Style"/>
          <w:iCs/>
        </w:rPr>
        <w:t xml:space="preserve"> </w:t>
      </w:r>
      <w:r w:rsidRPr="004C17E1">
        <w:rPr>
          <w:rFonts w:cs="Bookman Old Style"/>
        </w:rPr>
        <w:t xml:space="preserve">which is hot. I shall drink water at the pond over which I made shade, so that you will make envious another </w:t>
      </w:r>
      <w:r w:rsidRPr="004C17E1">
        <w:rPr>
          <w:rFonts w:cs="Bookman Old Style"/>
          <w:i/>
          <w:iCs/>
        </w:rPr>
        <w:t>ba</w:t>
      </w:r>
      <w:r w:rsidRPr="004C17E1">
        <w:rPr>
          <w:rFonts w:cs="Bookman Old Style"/>
          <w:iCs/>
        </w:rPr>
        <w:t xml:space="preserve"> </w:t>
      </w:r>
      <w:r w:rsidRPr="004C17E1">
        <w:rPr>
          <w:rFonts w:cs="Bookman Old Style"/>
        </w:rPr>
        <w:t>that hungers.</w:t>
      </w:r>
    </w:p>
    <w:p w14:paraId="705D5668" w14:textId="77777777" w:rsidR="00A22D52" w:rsidRPr="004C17E1" w:rsidRDefault="00A22D52" w:rsidP="00A22D52">
      <w:pPr>
        <w:jc w:val="both"/>
        <w:rPr>
          <w:rFonts w:cs="Bookman Old Style"/>
        </w:rPr>
      </w:pPr>
      <w:r w:rsidRPr="004C17E1">
        <w:rPr>
          <w:rFonts w:cs="Bookman Old Style"/>
        </w:rPr>
        <w:tab/>
        <w:t xml:space="preserve">But if you lead (50) me toward death in this manner, you will not find a place on which to rest in the West. Be patient, my </w:t>
      </w:r>
      <w:r w:rsidRPr="004C17E1">
        <w:rPr>
          <w:rFonts w:cs="Bookman Old Style"/>
          <w:i/>
          <w:iCs/>
        </w:rPr>
        <w:t>ba</w:t>
      </w:r>
      <w:r w:rsidRPr="004C17E1">
        <w:rPr>
          <w:rFonts w:cs="Bookman Old Style"/>
          <w:iCs/>
        </w:rPr>
        <w:t xml:space="preserve">, </w:t>
      </w:r>
      <w:r w:rsidRPr="004C17E1">
        <w:rPr>
          <w:rFonts w:cs="Bookman Old Style"/>
        </w:rPr>
        <w:t>my brother, until my heir comes, one who will make offerings, who will stand at the tomb on the day of burial, having prepared the bier (55) of the graveyard.</w:t>
      </w:r>
    </w:p>
    <w:p w14:paraId="47C8C7B2" w14:textId="7E74D87A" w:rsidR="00A22D52" w:rsidRPr="004C17E1" w:rsidRDefault="00A22D52" w:rsidP="00A22D52">
      <w:pPr>
        <w:jc w:val="both"/>
        <w:rPr>
          <w:rFonts w:cs="Bookman Old Style"/>
        </w:rPr>
      </w:pPr>
      <w:r w:rsidRPr="004C17E1">
        <w:rPr>
          <w:rFonts w:cs="Bookman Old Style"/>
        </w:rPr>
        <w:tab/>
        <w:t xml:space="preserve">My </w:t>
      </w:r>
      <w:r w:rsidRPr="004C17E1">
        <w:rPr>
          <w:rFonts w:cs="Bookman Old Style"/>
          <w:i/>
          <w:iCs/>
        </w:rPr>
        <w:t>ba</w:t>
      </w:r>
      <w:r w:rsidRPr="004C17E1">
        <w:rPr>
          <w:rFonts w:cs="Bookman Old Style"/>
          <w:iCs/>
        </w:rPr>
        <w:t xml:space="preserve"> </w:t>
      </w:r>
      <w:r w:rsidRPr="004C17E1">
        <w:rPr>
          <w:rFonts w:cs="Bookman Old Style"/>
        </w:rPr>
        <w:t>opened its mouth to me, to answer what I had said</w:t>
      </w:r>
      <w:r w:rsidR="00EC002E" w:rsidRPr="00EC002E">
        <w:rPr>
          <w:rFonts w:cs="Bookman Old Style"/>
          <w:bCs/>
        </w:rPr>
        <w:t xml:space="preserve">: </w:t>
      </w:r>
      <w:r w:rsidRPr="004C17E1">
        <w:rPr>
          <w:rFonts w:cs="Bookman Old Style"/>
        </w:rPr>
        <w:t>If you think of burial, it is heartbreak. It is the gift of tears by aggrieving a man. It is taking a man from his house, casting (him) on high ground. You will not go up to see (60) the sun. Those who built in granite, who erected halls in excellent tombs of excellent construction—when the builders have become gods, their offering-stones are desolate, as if they were the dead who died on the riverbank for lack of a survivor. (65) The flood takes its toll, the sun also. The fishes at the water’s edge talk to them. Listen to me! It is good for people to listen. Follow the feast day, forget worry!</w:t>
      </w:r>
    </w:p>
    <w:p w14:paraId="7CA1D180" w14:textId="4C220BEE" w:rsidR="00A22D52" w:rsidRPr="004C17E1" w:rsidRDefault="00A22D52" w:rsidP="00A22D52">
      <w:pPr>
        <w:jc w:val="both"/>
        <w:rPr>
          <w:rFonts w:cs="Bookman Old Style"/>
        </w:rPr>
      </w:pPr>
      <w:r w:rsidRPr="004C17E1">
        <w:rPr>
          <w:rFonts w:cs="Bookman Old Style"/>
        </w:rPr>
        <w:tab/>
        <w:t>A man plowed his plot. He loaded his harvest into (70) a boat. He towed the freight. As his feast day approached, he saw rising the darkness of a north wind. Watching in the boat, as the sun went down, (he) came out with his wife and children and foundered on the lake infested at (75) night with crocodiles. When at last he sat down, he broke out saying</w:t>
      </w:r>
      <w:r w:rsidR="00EC002E" w:rsidRPr="00EC002E">
        <w:rPr>
          <w:rFonts w:cs="Bookman Old Style"/>
          <w:bCs/>
        </w:rPr>
        <w:t xml:space="preserve">: </w:t>
      </w:r>
      <w:r w:rsidRPr="004C17E1">
        <w:rPr>
          <w:rFonts w:cs="Bookman Old Style"/>
        </w:rPr>
        <w:t>“I do not weep for that mother, for whom there is no coming from the West for another being-on-earth. I grieve for her children broken in the egg, who have seen the face of the Crocodile (80) before they have lived.” [165]</w:t>
      </w:r>
    </w:p>
    <w:p w14:paraId="66EF1388" w14:textId="4F043D4E" w:rsidR="00A22D52" w:rsidRPr="004C17E1" w:rsidRDefault="00A22D52" w:rsidP="00A22D52">
      <w:pPr>
        <w:jc w:val="both"/>
      </w:pPr>
      <w:r w:rsidRPr="004C17E1">
        <w:tab/>
        <w:t>A man asked for an early meal. His wife said</w:t>
      </w:r>
      <w:r w:rsidR="00EC002E" w:rsidRPr="00EC002E">
        <w:rPr>
          <w:bCs/>
        </w:rPr>
        <w:t xml:space="preserve">: </w:t>
      </w:r>
      <w:r w:rsidRPr="004C17E1">
        <w:t>“It is for supper.” He went outdoors to . . . a while. When he came back to the house he was like another (person). His wife beseeches him and he does not listen to her. He . . . (85) heedless of the household.</w:t>
      </w:r>
    </w:p>
    <w:p w14:paraId="7CCD484E" w14:textId="77777777" w:rsidR="00A22D52" w:rsidRPr="004C17E1" w:rsidRDefault="00A22D52" w:rsidP="00A22D52">
      <w:pPr>
        <w:jc w:val="both"/>
      </w:pPr>
      <w:r w:rsidRPr="004C17E1">
        <w:lastRenderedPageBreak/>
        <w:tab/>
        <w:t xml:space="preserve">I opened my mouth to my </w:t>
      </w:r>
      <w:r w:rsidRPr="004C17E1">
        <w:rPr>
          <w:i/>
        </w:rPr>
        <w:t>ba</w:t>
      </w:r>
      <w:r w:rsidRPr="004C17E1">
        <w:t>, to answer what it had said:</w:t>
      </w:r>
    </w:p>
    <w:p w14:paraId="6A5BDADC" w14:textId="77777777" w:rsidR="00A22D52" w:rsidRPr="004C17E1" w:rsidRDefault="00A22D52" w:rsidP="00A22D52">
      <w:pPr>
        <w:jc w:val="both"/>
        <w:rPr>
          <w:rStyle w:val="CharacterStyle2"/>
          <w:rFonts w:ascii="Times New Roman" w:hAnsi="Times New Roman"/>
        </w:rPr>
      </w:pPr>
    </w:p>
    <w:p w14:paraId="60E813F2" w14:textId="77777777" w:rsidR="00A22D52" w:rsidRPr="004C17E1" w:rsidRDefault="00A22D52" w:rsidP="00A22D52">
      <w:pPr>
        <w:jc w:val="center"/>
        <w:rPr>
          <w:rStyle w:val="CharacterStyle2"/>
          <w:rFonts w:ascii="Times New Roman" w:hAnsi="Times New Roman"/>
        </w:rPr>
      </w:pPr>
      <w:r w:rsidRPr="004C17E1">
        <w:rPr>
          <w:rStyle w:val="CharacterStyle2"/>
          <w:rFonts w:ascii="Times New Roman" w:hAnsi="Times New Roman"/>
        </w:rPr>
        <w:t>I</w:t>
      </w:r>
    </w:p>
    <w:p w14:paraId="42520594" w14:textId="77777777" w:rsidR="00A22D52" w:rsidRPr="004C17E1" w:rsidRDefault="00A22D52" w:rsidP="00A22D52">
      <w:pPr>
        <w:jc w:val="both"/>
        <w:rPr>
          <w:rStyle w:val="CharacterStyle2"/>
          <w:rFonts w:ascii="Times New Roman" w:hAnsi="Times New Roman"/>
        </w:rPr>
      </w:pPr>
    </w:p>
    <w:p w14:paraId="5FACD05C"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Lo, my name reeks</w:t>
      </w:r>
    </w:p>
    <w:p w14:paraId="03C25236"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Lo, more than carrion smell</w:t>
      </w:r>
    </w:p>
    <w:p w14:paraId="50D88D99"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On summer days of burning sky.</w:t>
      </w:r>
    </w:p>
    <w:p w14:paraId="1EBD1853" w14:textId="77777777" w:rsidR="00A22D52" w:rsidRPr="004C17E1" w:rsidRDefault="00A22D52" w:rsidP="00A22D52">
      <w:pPr>
        <w:jc w:val="both"/>
        <w:rPr>
          <w:rStyle w:val="CharacterStyle2"/>
          <w:rFonts w:ascii="Times New Roman" w:hAnsi="Times New Roman"/>
        </w:rPr>
      </w:pPr>
    </w:p>
    <w:p w14:paraId="575AF7A6"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Lo, my name reeks</w:t>
      </w:r>
    </w:p>
    <w:p w14:paraId="57DB90CB"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Lo, more than a catch of fish</w:t>
      </w:r>
    </w:p>
    <w:p w14:paraId="1D4E8E65"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(90) On fishing days of burning sky.</w:t>
      </w:r>
    </w:p>
    <w:p w14:paraId="69B97994" w14:textId="77777777" w:rsidR="00A22D52" w:rsidRPr="004C17E1" w:rsidRDefault="00A22D52" w:rsidP="00A22D52">
      <w:pPr>
        <w:jc w:val="both"/>
        <w:rPr>
          <w:rStyle w:val="CharacterStyle2"/>
          <w:rFonts w:ascii="Times New Roman" w:hAnsi="Times New Roman"/>
        </w:rPr>
      </w:pPr>
    </w:p>
    <w:p w14:paraId="0B7A0826"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Lo, my name reeks</w:t>
      </w:r>
    </w:p>
    <w:p w14:paraId="63974410"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Lo, more than ducks smell,</w:t>
      </w:r>
    </w:p>
    <w:p w14:paraId="3D1B04BC"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More than reed-coverts full of waterfowl.</w:t>
      </w:r>
    </w:p>
    <w:p w14:paraId="509181DA" w14:textId="77777777" w:rsidR="00A22D52" w:rsidRPr="004C17E1" w:rsidRDefault="00A22D52" w:rsidP="00A22D52">
      <w:pPr>
        <w:jc w:val="both"/>
        <w:rPr>
          <w:rStyle w:val="CharacterStyle2"/>
          <w:rFonts w:ascii="Times New Roman" w:hAnsi="Times New Roman"/>
        </w:rPr>
      </w:pPr>
    </w:p>
    <w:p w14:paraId="792F7510"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Lo, my name reeks</w:t>
      </w:r>
    </w:p>
    <w:p w14:paraId="2CAAE418"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Lo, more than fishermen smell,</w:t>
      </w:r>
    </w:p>
    <w:p w14:paraId="32FD3B2B"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More than the (95) marsh-pools where they fish.</w:t>
      </w:r>
    </w:p>
    <w:p w14:paraId="37D3C148" w14:textId="77777777" w:rsidR="00A22D52" w:rsidRPr="004C17E1" w:rsidRDefault="00A22D52" w:rsidP="00A22D52">
      <w:pPr>
        <w:jc w:val="both"/>
        <w:rPr>
          <w:rStyle w:val="CharacterStyle2"/>
          <w:rFonts w:ascii="Times New Roman" w:hAnsi="Times New Roman"/>
        </w:rPr>
      </w:pPr>
    </w:p>
    <w:p w14:paraId="51AAA6C5"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Lo, my name reeks</w:t>
      </w:r>
    </w:p>
    <w:p w14:paraId="1ACCB593"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Lo, more than crocodiles smell,</w:t>
      </w:r>
    </w:p>
    <w:p w14:paraId="3A5E925B"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More than a shore-site full of crocodiles.</w:t>
      </w:r>
    </w:p>
    <w:p w14:paraId="5921919C" w14:textId="77777777" w:rsidR="00A22D52" w:rsidRPr="004C17E1" w:rsidRDefault="00A22D52" w:rsidP="00A22D52">
      <w:pPr>
        <w:jc w:val="both"/>
        <w:rPr>
          <w:rStyle w:val="CharacterStyle2"/>
          <w:rFonts w:ascii="Times New Roman" w:hAnsi="Times New Roman"/>
        </w:rPr>
      </w:pPr>
    </w:p>
    <w:p w14:paraId="77DC04BB"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Lo, my name reeks</w:t>
      </w:r>
    </w:p>
    <w:p w14:paraId="4EAE6BD3"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Lo, more than that of a wife</w:t>
      </w:r>
    </w:p>
    <w:p w14:paraId="146B5B17"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About whom lies are told to the husband.</w:t>
      </w:r>
    </w:p>
    <w:p w14:paraId="7592483C" w14:textId="77777777" w:rsidR="00A22D52" w:rsidRPr="004C17E1" w:rsidRDefault="00A22D52" w:rsidP="00A22D52">
      <w:pPr>
        <w:jc w:val="both"/>
        <w:rPr>
          <w:rStyle w:val="CharacterStyle2"/>
          <w:rFonts w:ascii="Times New Roman" w:hAnsi="Times New Roman"/>
        </w:rPr>
      </w:pPr>
    </w:p>
    <w:p w14:paraId="07EA1F8F"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Lo, my name (100) reeks</w:t>
      </w:r>
    </w:p>
    <w:p w14:paraId="3BC96ADF"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Lo, more than that of a sturdy child</w:t>
      </w:r>
    </w:p>
    <w:p w14:paraId="3915B026"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Who is said to belong to one who rejects him.</w:t>
      </w:r>
    </w:p>
    <w:p w14:paraId="1013720E" w14:textId="77777777" w:rsidR="00A22D52" w:rsidRPr="004C17E1" w:rsidRDefault="00A22D52" w:rsidP="00A22D52">
      <w:pPr>
        <w:jc w:val="both"/>
        <w:rPr>
          <w:rStyle w:val="CharacterStyle2"/>
          <w:rFonts w:ascii="Times New Roman" w:hAnsi="Times New Roman"/>
        </w:rPr>
      </w:pPr>
    </w:p>
    <w:p w14:paraId="550B4B2A"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Lo, my name reeks</w:t>
      </w:r>
    </w:p>
    <w:p w14:paraId="2D4F806C"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Lo, more than a king’s town</w:t>
      </w:r>
    </w:p>
    <w:p w14:paraId="5DFE73DE"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That utters sedition behind his back.</w:t>
      </w:r>
    </w:p>
    <w:p w14:paraId="05AFF42D" w14:textId="77777777" w:rsidR="00A22D52" w:rsidRPr="004C17E1" w:rsidRDefault="00A22D52" w:rsidP="00A22D52">
      <w:pPr>
        <w:jc w:val="both"/>
        <w:rPr>
          <w:rFonts w:cs="Garamond"/>
          <w:bCs/>
        </w:rPr>
      </w:pPr>
    </w:p>
    <w:p w14:paraId="4A3724BC" w14:textId="77777777" w:rsidR="00A22D52" w:rsidRPr="004C17E1" w:rsidRDefault="00A22D52" w:rsidP="00A22D52">
      <w:pPr>
        <w:jc w:val="center"/>
        <w:rPr>
          <w:rFonts w:cs="Garamond"/>
          <w:bCs/>
        </w:rPr>
      </w:pPr>
      <w:r w:rsidRPr="004C17E1">
        <w:rPr>
          <w:rFonts w:cs="Garamond"/>
          <w:bCs/>
        </w:rPr>
        <w:t>II</w:t>
      </w:r>
    </w:p>
    <w:p w14:paraId="40891797" w14:textId="77777777" w:rsidR="00A22D52" w:rsidRPr="004C17E1" w:rsidRDefault="00A22D52" w:rsidP="00A22D52">
      <w:pPr>
        <w:jc w:val="both"/>
        <w:rPr>
          <w:rFonts w:cs="Bookman Old Style"/>
        </w:rPr>
      </w:pPr>
    </w:p>
    <w:p w14:paraId="665AC6C8" w14:textId="77777777" w:rsidR="00A22D52" w:rsidRPr="004C17E1" w:rsidRDefault="00A22D52" w:rsidP="00A22D52">
      <w:pPr>
        <w:jc w:val="both"/>
        <w:rPr>
          <w:rFonts w:cs="Bookman Old Style"/>
        </w:rPr>
      </w:pPr>
      <w:r w:rsidRPr="004C17E1">
        <w:rPr>
          <w:rFonts w:cs="Bookman Old Style"/>
        </w:rPr>
        <w:tab/>
        <w:t>To whom shall I speak today?</w:t>
      </w:r>
    </w:p>
    <w:p w14:paraId="4388D912" w14:textId="77777777" w:rsidR="00A22D52" w:rsidRPr="004C17E1" w:rsidRDefault="00A22D52" w:rsidP="00A22D52">
      <w:pPr>
        <w:jc w:val="both"/>
        <w:rPr>
          <w:rFonts w:cs="Bookman Old Style"/>
        </w:rPr>
      </w:pPr>
      <w:r w:rsidRPr="004C17E1">
        <w:rPr>
          <w:rFonts w:cs="Bookman Old Style"/>
        </w:rPr>
        <w:tab/>
        <w:t>Brothers are mean,</w:t>
      </w:r>
    </w:p>
    <w:p w14:paraId="73FC6F63"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The friends of today do not love. [166]</w:t>
      </w:r>
    </w:p>
    <w:p w14:paraId="364A1FBA" w14:textId="77777777" w:rsidR="00A22D52" w:rsidRPr="004C17E1" w:rsidRDefault="00A22D52" w:rsidP="00A22D52">
      <w:pPr>
        <w:jc w:val="both"/>
        <w:rPr>
          <w:rFonts w:cs="Bookman Old Style"/>
        </w:rPr>
      </w:pPr>
    </w:p>
    <w:p w14:paraId="54AFF8A9" w14:textId="77777777" w:rsidR="00A22D52" w:rsidRPr="004C17E1" w:rsidRDefault="00A22D52" w:rsidP="00A22D52">
      <w:pPr>
        <w:jc w:val="both"/>
        <w:rPr>
          <w:rFonts w:cs="Bookman Old Style"/>
        </w:rPr>
      </w:pPr>
      <w:r w:rsidRPr="004C17E1">
        <w:rPr>
          <w:rFonts w:cs="Bookman Old Style"/>
        </w:rPr>
        <w:tab/>
        <w:t>To whom (105) shall I speak today?</w:t>
      </w:r>
    </w:p>
    <w:p w14:paraId="7DE36047" w14:textId="77777777" w:rsidR="00A22D52" w:rsidRPr="004C17E1" w:rsidRDefault="00A22D52" w:rsidP="00A22D52">
      <w:pPr>
        <w:jc w:val="both"/>
        <w:rPr>
          <w:rFonts w:cs="Bookman Old Style"/>
        </w:rPr>
      </w:pPr>
      <w:r w:rsidRPr="004C17E1">
        <w:rPr>
          <w:rFonts w:cs="Bookman Old Style"/>
        </w:rPr>
        <w:tab/>
        <w:t>Hearts are greedy,</w:t>
      </w:r>
    </w:p>
    <w:p w14:paraId="16F191C9"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Everyone robs his comrade’s goods.</w:t>
      </w:r>
    </w:p>
    <w:p w14:paraId="4C728796" w14:textId="77777777" w:rsidR="00A22D52" w:rsidRPr="004C17E1" w:rsidRDefault="00A22D52" w:rsidP="00A22D52">
      <w:pPr>
        <w:jc w:val="both"/>
        <w:rPr>
          <w:rFonts w:cs="Bookman Old Style"/>
        </w:rPr>
      </w:pPr>
    </w:p>
    <w:p w14:paraId="60C86ED7" w14:textId="77777777" w:rsidR="00A22D52" w:rsidRPr="004C17E1" w:rsidRDefault="00A22D52" w:rsidP="00A22D52">
      <w:pPr>
        <w:jc w:val="both"/>
        <w:rPr>
          <w:rFonts w:cs="Bookman Old Style"/>
        </w:rPr>
      </w:pPr>
      <w:r w:rsidRPr="004C17E1">
        <w:rPr>
          <w:rFonts w:cs="Bookman Old Style"/>
        </w:rPr>
        <w:tab/>
        <w:t>&lt;To whom shall I speak today?&gt;</w:t>
      </w:r>
    </w:p>
    <w:p w14:paraId="045116C9" w14:textId="77777777" w:rsidR="00A22D52" w:rsidRPr="004C17E1" w:rsidRDefault="00A22D52" w:rsidP="00A22D52">
      <w:pPr>
        <w:jc w:val="both"/>
        <w:rPr>
          <w:rFonts w:cs="Bookman Old Style"/>
        </w:rPr>
      </w:pPr>
      <w:r w:rsidRPr="004C17E1">
        <w:rPr>
          <w:rFonts w:cs="Bookman Old Style"/>
        </w:rPr>
        <w:tab/>
        <w:t>Kindness has perished,</w:t>
      </w:r>
    </w:p>
    <w:p w14:paraId="35E3C6FB"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Insolence assaults everyone.</w:t>
      </w:r>
    </w:p>
    <w:p w14:paraId="7E555A3B" w14:textId="77777777" w:rsidR="00A22D52" w:rsidRPr="004C17E1" w:rsidRDefault="00A22D52" w:rsidP="00A22D52">
      <w:pPr>
        <w:jc w:val="both"/>
        <w:rPr>
          <w:rStyle w:val="CharacterStyle2"/>
          <w:rFonts w:ascii="Times New Roman" w:hAnsi="Times New Roman"/>
        </w:rPr>
      </w:pPr>
    </w:p>
    <w:p w14:paraId="2B737B7A"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 xml:space="preserve">To whom shall </w:t>
      </w:r>
      <w:r w:rsidRPr="004C17E1">
        <w:rPr>
          <w:rStyle w:val="CharacterStyle2"/>
          <w:rFonts w:ascii="Times New Roman" w:hAnsi="Times New Roman" w:cs="Garamond"/>
        </w:rPr>
        <w:t xml:space="preserve">I </w:t>
      </w:r>
      <w:r w:rsidRPr="004C17E1">
        <w:rPr>
          <w:rStyle w:val="CharacterStyle2"/>
          <w:rFonts w:ascii="Times New Roman" w:hAnsi="Times New Roman"/>
        </w:rPr>
        <w:t>speak today?</w:t>
      </w:r>
    </w:p>
    <w:p w14:paraId="0854BC7C"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One is content with evil,</w:t>
      </w:r>
    </w:p>
    <w:p w14:paraId="35CF8743"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Goodness is cast to the ground everywhere.</w:t>
      </w:r>
    </w:p>
    <w:p w14:paraId="7584E13D" w14:textId="77777777" w:rsidR="00A22D52" w:rsidRPr="004C17E1" w:rsidRDefault="00A22D52" w:rsidP="00A22D52">
      <w:pPr>
        <w:jc w:val="both"/>
        <w:rPr>
          <w:rStyle w:val="CharacterStyle2"/>
          <w:rFonts w:ascii="Times New Roman" w:hAnsi="Times New Roman"/>
        </w:rPr>
      </w:pPr>
    </w:p>
    <w:p w14:paraId="05C1E171"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 xml:space="preserve">To whom shall </w:t>
      </w:r>
      <w:r w:rsidRPr="004C17E1">
        <w:rPr>
          <w:rStyle w:val="CharacterStyle2"/>
          <w:rFonts w:ascii="Times New Roman" w:hAnsi="Times New Roman" w:cs="Garamond"/>
        </w:rPr>
        <w:t xml:space="preserve">I </w:t>
      </w:r>
      <w:r w:rsidRPr="004C17E1">
        <w:rPr>
          <w:rStyle w:val="CharacterStyle2"/>
          <w:rFonts w:ascii="Times New Roman" w:hAnsi="Times New Roman"/>
        </w:rPr>
        <w:t>speak (110) today?</w:t>
      </w:r>
    </w:p>
    <w:p w14:paraId="79F25E53" w14:textId="77777777" w:rsidR="00A22D52" w:rsidRPr="004C17E1" w:rsidRDefault="00A22D52" w:rsidP="00A22D52">
      <w:pPr>
        <w:jc w:val="both"/>
        <w:rPr>
          <w:rFonts w:cs="Bookman Old Style"/>
        </w:rPr>
      </w:pPr>
      <w:r w:rsidRPr="004C17E1">
        <w:rPr>
          <w:rFonts w:cs="Bookman Old Style"/>
        </w:rPr>
        <w:tab/>
        <w:t>He who should enrage men by his crimes—</w:t>
      </w:r>
    </w:p>
    <w:p w14:paraId="621991C8" w14:textId="77777777" w:rsidR="00A22D52" w:rsidRPr="004C17E1" w:rsidRDefault="00A22D52" w:rsidP="00A22D52">
      <w:pPr>
        <w:jc w:val="both"/>
        <w:rPr>
          <w:rFonts w:cs="Bookman Old Style"/>
        </w:rPr>
      </w:pPr>
      <w:r w:rsidRPr="004C17E1">
        <w:rPr>
          <w:rFonts w:cs="Bookman Old Style"/>
        </w:rPr>
        <w:tab/>
        <w:t>He makes everyone laugh &lt;at&gt; his evildoing.</w:t>
      </w:r>
    </w:p>
    <w:p w14:paraId="09FA9AC6" w14:textId="77777777" w:rsidR="00A22D52" w:rsidRPr="004C17E1" w:rsidRDefault="00A22D52" w:rsidP="00A22D52">
      <w:pPr>
        <w:jc w:val="both"/>
        <w:rPr>
          <w:rFonts w:cs="Bookman Old Style"/>
        </w:rPr>
      </w:pPr>
    </w:p>
    <w:p w14:paraId="6E104DBB" w14:textId="77777777" w:rsidR="00A22D52" w:rsidRPr="004C17E1" w:rsidRDefault="00A22D52" w:rsidP="00A22D52">
      <w:pPr>
        <w:jc w:val="both"/>
        <w:rPr>
          <w:rFonts w:cs="Bookman Old Style"/>
        </w:rPr>
      </w:pPr>
      <w:r w:rsidRPr="004C17E1">
        <w:rPr>
          <w:rFonts w:cs="Bookman Old Style"/>
        </w:rPr>
        <w:tab/>
        <w:t>To whom shall I speak today?</w:t>
      </w:r>
    </w:p>
    <w:p w14:paraId="0282FACB" w14:textId="77777777" w:rsidR="00A22D52" w:rsidRPr="004C17E1" w:rsidRDefault="00A22D52" w:rsidP="00A22D52">
      <w:pPr>
        <w:jc w:val="both"/>
        <w:rPr>
          <w:rFonts w:cs="Bookman Old Style"/>
        </w:rPr>
      </w:pPr>
      <w:r w:rsidRPr="004C17E1">
        <w:rPr>
          <w:rFonts w:cs="Bookman Old Style"/>
        </w:rPr>
        <w:tab/>
        <w:t>Men plunder,</w:t>
      </w:r>
    </w:p>
    <w:p w14:paraId="75DBFAF6"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Everyone robs his comrade.</w:t>
      </w:r>
    </w:p>
    <w:p w14:paraId="13379892" w14:textId="77777777" w:rsidR="00A22D52" w:rsidRPr="004C17E1" w:rsidRDefault="00A22D52" w:rsidP="00A22D52">
      <w:pPr>
        <w:jc w:val="both"/>
        <w:rPr>
          <w:rFonts w:cs="Bookman Old Style"/>
        </w:rPr>
      </w:pPr>
    </w:p>
    <w:p w14:paraId="56E4E47E" w14:textId="77777777" w:rsidR="00A22D52" w:rsidRPr="004C17E1" w:rsidRDefault="00A22D52" w:rsidP="00A22D52">
      <w:pPr>
        <w:jc w:val="both"/>
        <w:rPr>
          <w:rFonts w:cs="Bookman Old Style"/>
        </w:rPr>
      </w:pPr>
      <w:r w:rsidRPr="004C17E1">
        <w:rPr>
          <w:rFonts w:cs="Bookman Old Style"/>
        </w:rPr>
        <w:tab/>
        <w:t>To whom shall I speak today?</w:t>
      </w:r>
    </w:p>
    <w:p w14:paraId="261E8C3E" w14:textId="77777777" w:rsidR="00A22D52" w:rsidRPr="004C17E1" w:rsidRDefault="00A22D52" w:rsidP="00A22D52">
      <w:pPr>
        <w:jc w:val="both"/>
        <w:rPr>
          <w:rFonts w:cs="Bookman Old Style"/>
        </w:rPr>
      </w:pPr>
      <w:r w:rsidRPr="004C17E1">
        <w:rPr>
          <w:rFonts w:cs="Bookman Old Style"/>
        </w:rPr>
        <w:tab/>
        <w:t>The criminal is one’s intimate,</w:t>
      </w:r>
    </w:p>
    <w:p w14:paraId="7CF6F186"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The brother with whom one dealt is (115) a foe.</w:t>
      </w:r>
    </w:p>
    <w:p w14:paraId="289C9B11" w14:textId="77777777" w:rsidR="00A22D52" w:rsidRPr="004C17E1" w:rsidRDefault="00A22D52" w:rsidP="00A22D52">
      <w:pPr>
        <w:jc w:val="both"/>
        <w:rPr>
          <w:rStyle w:val="CharacterStyle2"/>
          <w:rFonts w:ascii="Times New Roman" w:hAnsi="Times New Roman"/>
        </w:rPr>
      </w:pPr>
    </w:p>
    <w:p w14:paraId="1AF5988B"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To whom shall I speak today?</w:t>
      </w:r>
    </w:p>
    <w:p w14:paraId="5AE9DD44"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The past is not remembered,</w:t>
      </w:r>
    </w:p>
    <w:p w14:paraId="58DA7290"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Now one does not help him who helped.</w:t>
      </w:r>
    </w:p>
    <w:p w14:paraId="4F69D7A0" w14:textId="77777777" w:rsidR="00A22D52" w:rsidRPr="004C17E1" w:rsidRDefault="00A22D52" w:rsidP="00A22D52">
      <w:pPr>
        <w:jc w:val="both"/>
        <w:rPr>
          <w:rFonts w:cs="Bookman Old Style"/>
        </w:rPr>
      </w:pPr>
    </w:p>
    <w:p w14:paraId="2A8202BF" w14:textId="77777777" w:rsidR="00A22D52" w:rsidRPr="004C17E1" w:rsidRDefault="00A22D52" w:rsidP="00A22D52">
      <w:pPr>
        <w:jc w:val="both"/>
        <w:rPr>
          <w:rFonts w:cs="Bookman Old Style"/>
        </w:rPr>
      </w:pPr>
      <w:r w:rsidRPr="004C17E1">
        <w:rPr>
          <w:rFonts w:cs="Bookman Old Style"/>
        </w:rPr>
        <w:tab/>
        <w:t>To whom shall I speak today?</w:t>
      </w:r>
    </w:p>
    <w:p w14:paraId="58B02942" w14:textId="77777777" w:rsidR="00A22D52" w:rsidRPr="004C17E1" w:rsidRDefault="00A22D52" w:rsidP="00A22D52">
      <w:pPr>
        <w:jc w:val="both"/>
        <w:rPr>
          <w:rFonts w:cs="Bookman Old Style"/>
        </w:rPr>
      </w:pPr>
      <w:r w:rsidRPr="004C17E1">
        <w:rPr>
          <w:rFonts w:cs="Bookman Old Style"/>
        </w:rPr>
        <w:tab/>
        <w:t>Brothers are mean,</w:t>
      </w:r>
    </w:p>
    <w:p w14:paraId="792BBAF0"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One goes to strangers for affection.</w:t>
      </w:r>
    </w:p>
    <w:p w14:paraId="1DAF93F5" w14:textId="77777777" w:rsidR="00A22D52" w:rsidRPr="004C17E1" w:rsidRDefault="00A22D52" w:rsidP="00A22D52">
      <w:pPr>
        <w:jc w:val="both"/>
        <w:rPr>
          <w:rStyle w:val="CharacterStyle2"/>
          <w:rFonts w:ascii="Times New Roman" w:hAnsi="Times New Roman"/>
        </w:rPr>
      </w:pPr>
    </w:p>
    <w:p w14:paraId="73CBE0C3"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To whom shall I speak today?</w:t>
      </w:r>
    </w:p>
    <w:p w14:paraId="6F7A92F8"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Faces are blank,</w:t>
      </w:r>
    </w:p>
    <w:p w14:paraId="4C65374B"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Everyone turns his face from (120) his brothers.</w:t>
      </w:r>
    </w:p>
    <w:p w14:paraId="6207142E" w14:textId="77777777" w:rsidR="00A22D52" w:rsidRPr="004C17E1" w:rsidRDefault="00A22D52" w:rsidP="00A22D52">
      <w:pPr>
        <w:jc w:val="both"/>
        <w:rPr>
          <w:rFonts w:cs="Bookman Old Style"/>
        </w:rPr>
      </w:pPr>
    </w:p>
    <w:p w14:paraId="449E240B" w14:textId="77777777" w:rsidR="00A22D52" w:rsidRPr="004C17E1" w:rsidRDefault="00A22D52" w:rsidP="00A22D52">
      <w:pPr>
        <w:jc w:val="both"/>
        <w:rPr>
          <w:rFonts w:cs="Bookman Old Style"/>
        </w:rPr>
      </w:pPr>
      <w:r w:rsidRPr="004C17E1">
        <w:rPr>
          <w:rFonts w:cs="Bookman Old Style"/>
        </w:rPr>
        <w:tab/>
        <w:t>To whom shall I speak today?</w:t>
      </w:r>
    </w:p>
    <w:p w14:paraId="01D99317" w14:textId="77777777" w:rsidR="00A22D52" w:rsidRPr="004C17E1" w:rsidRDefault="00A22D52" w:rsidP="00A22D52">
      <w:pPr>
        <w:jc w:val="both"/>
        <w:rPr>
          <w:rFonts w:cs="Bookman Old Style"/>
        </w:rPr>
      </w:pPr>
      <w:r w:rsidRPr="004C17E1">
        <w:rPr>
          <w:rFonts w:cs="Bookman Old Style"/>
        </w:rPr>
        <w:tab/>
        <w:t>Hearts are greedy,</w:t>
      </w:r>
    </w:p>
    <w:p w14:paraId="12EC8BB6"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No man’s heart can be relied on.</w:t>
      </w:r>
    </w:p>
    <w:p w14:paraId="17B87AFF" w14:textId="77777777" w:rsidR="00A22D52" w:rsidRPr="004C17E1" w:rsidRDefault="00A22D52" w:rsidP="00A22D52">
      <w:pPr>
        <w:jc w:val="both"/>
        <w:rPr>
          <w:rFonts w:cs="Bookman Old Style"/>
        </w:rPr>
      </w:pPr>
    </w:p>
    <w:p w14:paraId="1B5343C2" w14:textId="77777777" w:rsidR="00A22D52" w:rsidRPr="004C17E1" w:rsidRDefault="00A22D52" w:rsidP="00A22D52">
      <w:pPr>
        <w:jc w:val="both"/>
        <w:rPr>
          <w:rFonts w:cs="Bookman Old Style"/>
        </w:rPr>
      </w:pPr>
      <w:r w:rsidRPr="004C17E1">
        <w:rPr>
          <w:rFonts w:cs="Bookman Old Style"/>
        </w:rPr>
        <w:tab/>
        <w:t xml:space="preserve">To whom shall </w:t>
      </w:r>
      <w:r w:rsidRPr="004C17E1">
        <w:rPr>
          <w:rFonts w:cs="Garamond"/>
        </w:rPr>
        <w:t xml:space="preserve">I </w:t>
      </w:r>
      <w:r w:rsidRPr="004C17E1">
        <w:rPr>
          <w:rFonts w:cs="Bookman Old Style"/>
        </w:rPr>
        <w:t>speak today?</w:t>
      </w:r>
    </w:p>
    <w:p w14:paraId="645B2904" w14:textId="77777777" w:rsidR="00A22D52" w:rsidRPr="004C17E1" w:rsidRDefault="00A22D52" w:rsidP="00A22D52">
      <w:pPr>
        <w:jc w:val="both"/>
        <w:rPr>
          <w:rFonts w:cs="Bookman Old Style"/>
        </w:rPr>
      </w:pPr>
      <w:r w:rsidRPr="004C17E1">
        <w:rPr>
          <w:rFonts w:cs="Bookman Old Style"/>
        </w:rPr>
        <w:tab/>
        <w:t>None are righteous,</w:t>
      </w:r>
    </w:p>
    <w:p w14:paraId="1841597E" w14:textId="77777777" w:rsidR="00A22D52" w:rsidRPr="004C17E1" w:rsidRDefault="00A22D52" w:rsidP="00A22D52">
      <w:pPr>
        <w:jc w:val="both"/>
        <w:rPr>
          <w:rStyle w:val="CharacterStyle2"/>
          <w:rFonts w:ascii="Times New Roman" w:hAnsi="Times New Roman"/>
        </w:rPr>
      </w:pPr>
      <w:r w:rsidRPr="004C17E1">
        <w:rPr>
          <w:rStyle w:val="CharacterStyle2"/>
          <w:rFonts w:ascii="Times New Roman" w:hAnsi="Times New Roman"/>
        </w:rPr>
        <w:tab/>
        <w:t>The land is left to evildoers. [167]</w:t>
      </w:r>
    </w:p>
    <w:p w14:paraId="1E1304DA" w14:textId="77777777" w:rsidR="00A22D52" w:rsidRPr="004C17E1" w:rsidRDefault="00A22D52" w:rsidP="00A22D52">
      <w:pPr>
        <w:jc w:val="both"/>
        <w:rPr>
          <w:rStyle w:val="CharacterStyle1"/>
          <w:rFonts w:ascii="Times New Roman" w:hAnsi="Times New Roman"/>
          <w:szCs w:val="24"/>
        </w:rPr>
      </w:pPr>
    </w:p>
    <w:p w14:paraId="5AADDD03" w14:textId="77777777" w:rsidR="00A22D52" w:rsidRPr="004C17E1" w:rsidRDefault="00A22D52" w:rsidP="00A22D52">
      <w:pPr>
        <w:jc w:val="both"/>
        <w:rPr>
          <w:rStyle w:val="CharacterStyle1"/>
          <w:rFonts w:ascii="Times New Roman" w:hAnsi="Times New Roman"/>
          <w:szCs w:val="24"/>
        </w:rPr>
      </w:pPr>
      <w:r w:rsidRPr="004C17E1">
        <w:rPr>
          <w:rStyle w:val="CharacterStyle1"/>
          <w:rFonts w:ascii="Times New Roman" w:hAnsi="Times New Roman"/>
          <w:szCs w:val="24"/>
        </w:rPr>
        <w:tab/>
        <w:t>To whom shall I speak today?</w:t>
      </w:r>
    </w:p>
    <w:p w14:paraId="5B04904F" w14:textId="77777777" w:rsidR="00A22D52" w:rsidRPr="004C17E1" w:rsidRDefault="00A22D52" w:rsidP="00A22D52">
      <w:pPr>
        <w:jc w:val="both"/>
        <w:rPr>
          <w:rStyle w:val="CharacterStyle1"/>
          <w:rFonts w:ascii="Times New Roman" w:hAnsi="Times New Roman"/>
          <w:szCs w:val="24"/>
        </w:rPr>
      </w:pPr>
      <w:r w:rsidRPr="004C17E1">
        <w:rPr>
          <w:rStyle w:val="CharacterStyle1"/>
          <w:rFonts w:ascii="Times New Roman" w:hAnsi="Times New Roman"/>
          <w:szCs w:val="24"/>
        </w:rPr>
        <w:tab/>
        <w:t>One lacks an intimate,</w:t>
      </w:r>
    </w:p>
    <w:p w14:paraId="592106D5" w14:textId="77777777" w:rsidR="00A22D52" w:rsidRPr="004C17E1" w:rsidRDefault="00A22D52" w:rsidP="00A22D52">
      <w:pPr>
        <w:jc w:val="both"/>
        <w:rPr>
          <w:rStyle w:val="CharacterStyle1"/>
          <w:rFonts w:ascii="Times New Roman" w:hAnsi="Times New Roman"/>
          <w:szCs w:val="24"/>
        </w:rPr>
      </w:pPr>
      <w:r w:rsidRPr="004C17E1">
        <w:rPr>
          <w:rStyle w:val="CharacterStyle1"/>
          <w:rFonts w:ascii="Times New Roman" w:hAnsi="Times New Roman"/>
          <w:szCs w:val="24"/>
        </w:rPr>
        <w:tab/>
        <w:t>One resorts to an unknown (125) to complain.</w:t>
      </w:r>
    </w:p>
    <w:p w14:paraId="630FF4F1" w14:textId="77777777" w:rsidR="00A22D52" w:rsidRPr="004C17E1" w:rsidRDefault="00A22D52" w:rsidP="00A22D52">
      <w:pPr>
        <w:jc w:val="both"/>
        <w:rPr>
          <w:rStyle w:val="CharacterStyle1"/>
          <w:rFonts w:ascii="Times New Roman" w:hAnsi="Times New Roman"/>
          <w:szCs w:val="24"/>
        </w:rPr>
      </w:pPr>
    </w:p>
    <w:p w14:paraId="76349A0A" w14:textId="77777777" w:rsidR="00A22D52" w:rsidRPr="004C17E1" w:rsidRDefault="00A22D52" w:rsidP="00A22D52">
      <w:pPr>
        <w:jc w:val="both"/>
        <w:rPr>
          <w:rStyle w:val="CharacterStyle1"/>
          <w:rFonts w:ascii="Times New Roman" w:hAnsi="Times New Roman"/>
          <w:szCs w:val="24"/>
        </w:rPr>
      </w:pPr>
      <w:r w:rsidRPr="004C17E1">
        <w:rPr>
          <w:rStyle w:val="CharacterStyle1"/>
          <w:rFonts w:ascii="Times New Roman" w:hAnsi="Times New Roman"/>
          <w:szCs w:val="24"/>
        </w:rPr>
        <w:tab/>
        <w:t>To whom shall I speak today?</w:t>
      </w:r>
    </w:p>
    <w:p w14:paraId="5B065F54" w14:textId="77777777" w:rsidR="00A22D52" w:rsidRPr="004C17E1" w:rsidRDefault="00A22D52" w:rsidP="00A22D52">
      <w:pPr>
        <w:jc w:val="both"/>
        <w:rPr>
          <w:rStyle w:val="CharacterStyle1"/>
          <w:rFonts w:ascii="Times New Roman" w:hAnsi="Times New Roman"/>
          <w:szCs w:val="24"/>
        </w:rPr>
      </w:pPr>
      <w:r w:rsidRPr="004C17E1">
        <w:rPr>
          <w:rStyle w:val="CharacterStyle1"/>
          <w:rFonts w:ascii="Times New Roman" w:hAnsi="Times New Roman"/>
          <w:szCs w:val="24"/>
        </w:rPr>
        <w:tab/>
        <w:t>No one is cheerful,</w:t>
      </w:r>
    </w:p>
    <w:p w14:paraId="1E83F05C" w14:textId="77777777" w:rsidR="00A22D52" w:rsidRPr="004C17E1" w:rsidRDefault="00A22D52" w:rsidP="00A22D52">
      <w:pPr>
        <w:jc w:val="both"/>
        <w:rPr>
          <w:rStyle w:val="CharacterStyle1"/>
          <w:rFonts w:ascii="Times New Roman" w:hAnsi="Times New Roman"/>
          <w:szCs w:val="24"/>
        </w:rPr>
      </w:pPr>
      <w:r w:rsidRPr="004C17E1">
        <w:rPr>
          <w:rStyle w:val="CharacterStyle1"/>
          <w:rFonts w:ascii="Times New Roman" w:hAnsi="Times New Roman"/>
          <w:szCs w:val="24"/>
        </w:rPr>
        <w:tab/>
        <w:t>He with whom one walked is no more.</w:t>
      </w:r>
    </w:p>
    <w:p w14:paraId="46A8C0E7" w14:textId="77777777" w:rsidR="00A22D52" w:rsidRPr="004C17E1" w:rsidRDefault="00A22D52" w:rsidP="00A22D52">
      <w:pPr>
        <w:jc w:val="both"/>
      </w:pPr>
    </w:p>
    <w:p w14:paraId="52FD42B2" w14:textId="77777777" w:rsidR="00A22D52" w:rsidRPr="004C17E1" w:rsidRDefault="00A22D52" w:rsidP="00A22D52">
      <w:pPr>
        <w:jc w:val="both"/>
      </w:pPr>
      <w:r w:rsidRPr="004C17E1">
        <w:tab/>
        <w:t>To whom shall I speak today?</w:t>
      </w:r>
    </w:p>
    <w:p w14:paraId="58F48C44" w14:textId="77777777" w:rsidR="00A22D52" w:rsidRPr="004C17E1" w:rsidRDefault="00A22D52" w:rsidP="00A22D52">
      <w:pPr>
        <w:jc w:val="both"/>
      </w:pPr>
      <w:r w:rsidRPr="004C17E1">
        <w:tab/>
        <w:t>I am burdened with grief</w:t>
      </w:r>
    </w:p>
    <w:p w14:paraId="38B5F23B" w14:textId="77777777" w:rsidR="00A22D52" w:rsidRPr="004C17E1" w:rsidRDefault="00A22D52" w:rsidP="00A22D52">
      <w:pPr>
        <w:jc w:val="both"/>
        <w:rPr>
          <w:rStyle w:val="CharacterStyle1"/>
          <w:rFonts w:ascii="Times New Roman" w:hAnsi="Times New Roman"/>
          <w:szCs w:val="24"/>
        </w:rPr>
      </w:pPr>
      <w:r w:rsidRPr="004C17E1">
        <w:rPr>
          <w:rStyle w:val="CharacterStyle1"/>
          <w:rFonts w:ascii="Times New Roman" w:hAnsi="Times New Roman"/>
          <w:szCs w:val="24"/>
        </w:rPr>
        <w:tab/>
        <w:t>For lack of an intimate.</w:t>
      </w:r>
    </w:p>
    <w:p w14:paraId="371A9FFE" w14:textId="77777777" w:rsidR="00A22D52" w:rsidRPr="004C17E1" w:rsidRDefault="00A22D52" w:rsidP="00A22D52">
      <w:pPr>
        <w:jc w:val="both"/>
      </w:pPr>
    </w:p>
    <w:p w14:paraId="1378B5F5" w14:textId="77777777" w:rsidR="00A22D52" w:rsidRPr="004C17E1" w:rsidRDefault="00A22D52" w:rsidP="00A22D52">
      <w:pPr>
        <w:jc w:val="both"/>
      </w:pPr>
      <w:r w:rsidRPr="004C17E1">
        <w:tab/>
        <w:t>To whom shall I speak today?</w:t>
      </w:r>
    </w:p>
    <w:p w14:paraId="18E933F3" w14:textId="77777777" w:rsidR="00A22D52" w:rsidRPr="004C17E1" w:rsidRDefault="00A22D52" w:rsidP="00A22D52">
      <w:pPr>
        <w:jc w:val="both"/>
      </w:pPr>
      <w:r w:rsidRPr="004C17E1">
        <w:tab/>
        <w:t>Wrong roams the earth,</w:t>
      </w:r>
    </w:p>
    <w:p w14:paraId="457AB0BE" w14:textId="77777777" w:rsidR="00A22D52" w:rsidRPr="004C17E1" w:rsidRDefault="00A22D52" w:rsidP="00A22D52">
      <w:pPr>
        <w:jc w:val="both"/>
        <w:rPr>
          <w:rStyle w:val="CharacterStyle1"/>
          <w:rFonts w:ascii="Times New Roman" w:hAnsi="Times New Roman"/>
          <w:szCs w:val="24"/>
        </w:rPr>
      </w:pPr>
      <w:r w:rsidRPr="004C17E1">
        <w:rPr>
          <w:rStyle w:val="CharacterStyle1"/>
          <w:rFonts w:ascii="Times New Roman" w:hAnsi="Times New Roman"/>
          <w:szCs w:val="24"/>
        </w:rPr>
        <w:tab/>
        <w:t>(130) And ends not.</w:t>
      </w:r>
    </w:p>
    <w:p w14:paraId="0EDB3D19" w14:textId="77777777" w:rsidR="00A22D52" w:rsidRPr="004C17E1" w:rsidRDefault="00A22D52" w:rsidP="00A22D52">
      <w:pPr>
        <w:jc w:val="both"/>
        <w:rPr>
          <w:rStyle w:val="CharacterStyle1"/>
          <w:rFonts w:ascii="Times New Roman" w:hAnsi="Times New Roman"/>
          <w:szCs w:val="24"/>
        </w:rPr>
      </w:pPr>
    </w:p>
    <w:p w14:paraId="0BC393EB" w14:textId="77777777" w:rsidR="00A22D52" w:rsidRPr="004C17E1" w:rsidRDefault="00A22D52" w:rsidP="00A22D52">
      <w:pPr>
        <w:jc w:val="center"/>
        <w:rPr>
          <w:rStyle w:val="CharacterStyle1"/>
          <w:rFonts w:ascii="Times New Roman" w:hAnsi="Times New Roman"/>
          <w:szCs w:val="24"/>
        </w:rPr>
      </w:pPr>
      <w:r w:rsidRPr="004C17E1">
        <w:rPr>
          <w:rStyle w:val="CharacterStyle1"/>
          <w:rFonts w:ascii="Times New Roman" w:hAnsi="Times New Roman"/>
          <w:szCs w:val="24"/>
        </w:rPr>
        <w:t>III</w:t>
      </w:r>
    </w:p>
    <w:p w14:paraId="690E5BCF" w14:textId="77777777" w:rsidR="00A22D52" w:rsidRPr="004C17E1" w:rsidRDefault="00A22D52" w:rsidP="00A22D52">
      <w:pPr>
        <w:jc w:val="both"/>
        <w:rPr>
          <w:rStyle w:val="CharacterStyle1"/>
          <w:rFonts w:ascii="Times New Roman" w:hAnsi="Times New Roman"/>
          <w:szCs w:val="24"/>
        </w:rPr>
      </w:pPr>
    </w:p>
    <w:p w14:paraId="66E5124D" w14:textId="77777777" w:rsidR="00A22D52" w:rsidRPr="004C17E1" w:rsidRDefault="00A22D52" w:rsidP="00A22D52">
      <w:pPr>
        <w:jc w:val="both"/>
        <w:rPr>
          <w:rStyle w:val="CharacterStyle1"/>
          <w:rFonts w:ascii="Times New Roman" w:hAnsi="Times New Roman"/>
          <w:szCs w:val="24"/>
        </w:rPr>
      </w:pPr>
      <w:r w:rsidRPr="004C17E1">
        <w:rPr>
          <w:rStyle w:val="CharacterStyle1"/>
          <w:rFonts w:ascii="Times New Roman" w:hAnsi="Times New Roman"/>
          <w:szCs w:val="24"/>
        </w:rPr>
        <w:tab/>
        <w:t>Death is before me today</w:t>
      </w:r>
    </w:p>
    <w:p w14:paraId="7CFC08B5" w14:textId="77777777" w:rsidR="00A22D52" w:rsidRPr="004C17E1" w:rsidRDefault="00A22D52" w:rsidP="00A22D52">
      <w:pPr>
        <w:jc w:val="both"/>
        <w:rPr>
          <w:rStyle w:val="CharacterStyle1"/>
          <w:rFonts w:ascii="Times New Roman" w:hAnsi="Times New Roman"/>
          <w:szCs w:val="24"/>
        </w:rPr>
      </w:pPr>
      <w:r w:rsidRPr="004C17E1">
        <w:rPr>
          <w:rStyle w:val="CharacterStyle1"/>
          <w:rFonts w:ascii="Times New Roman" w:hAnsi="Times New Roman"/>
          <w:szCs w:val="24"/>
        </w:rPr>
        <w:tab/>
        <w:t>&lt;Like&gt; a sick man’s recovery,</w:t>
      </w:r>
    </w:p>
    <w:p w14:paraId="6BE707CE" w14:textId="77777777" w:rsidR="00A22D52" w:rsidRPr="004C17E1" w:rsidRDefault="00A22D52" w:rsidP="00A22D52">
      <w:pPr>
        <w:jc w:val="both"/>
        <w:rPr>
          <w:rStyle w:val="CharacterStyle1"/>
          <w:rFonts w:ascii="Times New Roman" w:hAnsi="Times New Roman"/>
          <w:szCs w:val="24"/>
        </w:rPr>
      </w:pPr>
      <w:r w:rsidRPr="004C17E1">
        <w:rPr>
          <w:rStyle w:val="CharacterStyle1"/>
          <w:rFonts w:ascii="Times New Roman" w:hAnsi="Times New Roman"/>
          <w:szCs w:val="24"/>
        </w:rPr>
        <w:tab/>
        <w:t>Like going outdoors after confinement.</w:t>
      </w:r>
    </w:p>
    <w:p w14:paraId="19235403" w14:textId="77777777" w:rsidR="00A22D52" w:rsidRPr="004C17E1" w:rsidRDefault="00A22D52" w:rsidP="00A22D52">
      <w:pPr>
        <w:jc w:val="both"/>
        <w:rPr>
          <w:rStyle w:val="CharacterStyle1"/>
          <w:rFonts w:ascii="Times New Roman" w:hAnsi="Times New Roman"/>
          <w:szCs w:val="24"/>
        </w:rPr>
      </w:pPr>
    </w:p>
    <w:p w14:paraId="7B5AB966" w14:textId="77777777" w:rsidR="00A22D52" w:rsidRPr="004C17E1" w:rsidRDefault="00A22D52" w:rsidP="00A22D52">
      <w:pPr>
        <w:jc w:val="both"/>
        <w:rPr>
          <w:rStyle w:val="CharacterStyle1"/>
          <w:rFonts w:ascii="Times New Roman" w:hAnsi="Times New Roman"/>
          <w:szCs w:val="24"/>
        </w:rPr>
      </w:pPr>
      <w:r w:rsidRPr="004C17E1">
        <w:rPr>
          <w:rStyle w:val="CharacterStyle1"/>
          <w:rFonts w:ascii="Times New Roman" w:hAnsi="Times New Roman"/>
          <w:szCs w:val="24"/>
        </w:rPr>
        <w:tab/>
        <w:t>Death is before me today</w:t>
      </w:r>
    </w:p>
    <w:p w14:paraId="628774BD" w14:textId="77777777" w:rsidR="00A22D52" w:rsidRPr="004C17E1" w:rsidRDefault="00A22D52" w:rsidP="00A22D52">
      <w:pPr>
        <w:jc w:val="both"/>
        <w:rPr>
          <w:rStyle w:val="CharacterStyle1"/>
          <w:rFonts w:ascii="Times New Roman" w:hAnsi="Times New Roman"/>
          <w:szCs w:val="24"/>
        </w:rPr>
      </w:pPr>
      <w:r w:rsidRPr="004C17E1">
        <w:rPr>
          <w:rStyle w:val="CharacterStyle1"/>
          <w:rFonts w:ascii="Times New Roman" w:hAnsi="Times New Roman"/>
          <w:szCs w:val="24"/>
        </w:rPr>
        <w:tab/>
        <w:t>Like the fragrance of myrrh,</w:t>
      </w:r>
    </w:p>
    <w:p w14:paraId="01966C14" w14:textId="77777777" w:rsidR="00A22D52" w:rsidRPr="004C17E1" w:rsidRDefault="00A22D52" w:rsidP="00A22D52">
      <w:pPr>
        <w:jc w:val="both"/>
        <w:rPr>
          <w:rStyle w:val="CharacterStyle1"/>
          <w:rFonts w:ascii="Times New Roman" w:hAnsi="Times New Roman"/>
          <w:szCs w:val="24"/>
        </w:rPr>
      </w:pPr>
      <w:r w:rsidRPr="004C17E1">
        <w:rPr>
          <w:rStyle w:val="CharacterStyle1"/>
          <w:rFonts w:ascii="Times New Roman" w:hAnsi="Times New Roman"/>
          <w:szCs w:val="24"/>
        </w:rPr>
        <w:tab/>
        <w:t>Like sitting under sail on breeze day.</w:t>
      </w:r>
    </w:p>
    <w:p w14:paraId="02BCE096" w14:textId="77777777" w:rsidR="00A22D52" w:rsidRPr="004C17E1" w:rsidRDefault="00A22D52" w:rsidP="00A22D52">
      <w:pPr>
        <w:jc w:val="both"/>
        <w:rPr>
          <w:rStyle w:val="CharacterStyle1"/>
          <w:rFonts w:ascii="Times New Roman" w:hAnsi="Times New Roman"/>
          <w:szCs w:val="24"/>
        </w:rPr>
      </w:pPr>
    </w:p>
    <w:p w14:paraId="23007924" w14:textId="77777777" w:rsidR="00A22D52" w:rsidRPr="004C17E1" w:rsidRDefault="00A22D52" w:rsidP="00A22D52">
      <w:pPr>
        <w:jc w:val="both"/>
        <w:rPr>
          <w:rStyle w:val="CharacterStyle1"/>
          <w:rFonts w:ascii="Times New Roman" w:hAnsi="Times New Roman"/>
          <w:szCs w:val="24"/>
        </w:rPr>
      </w:pPr>
      <w:r w:rsidRPr="004C17E1">
        <w:rPr>
          <w:rStyle w:val="CharacterStyle1"/>
          <w:rFonts w:ascii="Times New Roman" w:hAnsi="Times New Roman"/>
          <w:szCs w:val="24"/>
        </w:rPr>
        <w:tab/>
        <w:t>Death is before me today</w:t>
      </w:r>
    </w:p>
    <w:p w14:paraId="64342437" w14:textId="77777777" w:rsidR="00A22D52" w:rsidRPr="004C17E1" w:rsidRDefault="00A22D52" w:rsidP="00A22D52">
      <w:pPr>
        <w:jc w:val="both"/>
        <w:rPr>
          <w:rStyle w:val="CharacterStyle1"/>
          <w:rFonts w:ascii="Times New Roman" w:hAnsi="Times New Roman"/>
          <w:szCs w:val="24"/>
        </w:rPr>
      </w:pPr>
      <w:r w:rsidRPr="004C17E1">
        <w:rPr>
          <w:rStyle w:val="CharacterStyle1"/>
          <w:rFonts w:ascii="Times New Roman" w:hAnsi="Times New Roman"/>
          <w:szCs w:val="24"/>
        </w:rPr>
        <w:tab/>
        <w:t>(135) Like the fragrance of lotus,</w:t>
      </w:r>
    </w:p>
    <w:p w14:paraId="3F5E4422" w14:textId="77777777" w:rsidR="00A22D52" w:rsidRPr="004C17E1" w:rsidRDefault="00A22D52" w:rsidP="00A22D52">
      <w:pPr>
        <w:jc w:val="both"/>
        <w:rPr>
          <w:rStyle w:val="CharacterStyle1"/>
          <w:rFonts w:ascii="Times New Roman" w:hAnsi="Times New Roman"/>
          <w:szCs w:val="24"/>
        </w:rPr>
      </w:pPr>
      <w:r w:rsidRPr="004C17E1">
        <w:rPr>
          <w:rStyle w:val="CharacterStyle1"/>
          <w:rFonts w:ascii="Times New Roman" w:hAnsi="Times New Roman"/>
          <w:szCs w:val="24"/>
        </w:rPr>
        <w:tab/>
        <w:t>Like sitting on the shore of drunkenness.</w:t>
      </w:r>
    </w:p>
    <w:p w14:paraId="1E68AEF6" w14:textId="77777777" w:rsidR="00A22D52" w:rsidRPr="004C17E1" w:rsidRDefault="00A22D52" w:rsidP="00A22D52">
      <w:pPr>
        <w:jc w:val="both"/>
      </w:pPr>
    </w:p>
    <w:p w14:paraId="310CC858" w14:textId="77777777" w:rsidR="00A22D52" w:rsidRPr="004C17E1" w:rsidRDefault="00A22D52" w:rsidP="00A22D52">
      <w:pPr>
        <w:jc w:val="both"/>
      </w:pPr>
      <w:r w:rsidRPr="004C17E1">
        <w:tab/>
        <w:t>Death is before me today</w:t>
      </w:r>
    </w:p>
    <w:p w14:paraId="526E9B8E" w14:textId="77777777" w:rsidR="00A22D52" w:rsidRPr="004C17E1" w:rsidRDefault="00A22D52" w:rsidP="00A22D52">
      <w:pPr>
        <w:jc w:val="both"/>
      </w:pPr>
      <w:r w:rsidRPr="004C17E1">
        <w:tab/>
        <w:t>Like a well-trodden way,</w:t>
      </w:r>
    </w:p>
    <w:p w14:paraId="78526A47" w14:textId="77777777" w:rsidR="00A22D52" w:rsidRPr="004C17E1" w:rsidRDefault="00A22D52" w:rsidP="00A22D52">
      <w:pPr>
        <w:jc w:val="both"/>
        <w:rPr>
          <w:rStyle w:val="CharacterStyle1"/>
          <w:rFonts w:ascii="Times New Roman" w:hAnsi="Times New Roman"/>
          <w:szCs w:val="24"/>
        </w:rPr>
      </w:pPr>
      <w:r w:rsidRPr="004C17E1">
        <w:rPr>
          <w:rStyle w:val="CharacterStyle1"/>
          <w:rFonts w:ascii="Times New Roman" w:hAnsi="Times New Roman"/>
          <w:szCs w:val="24"/>
        </w:rPr>
        <w:tab/>
        <w:t>Like a man’s coming home from warfare.</w:t>
      </w:r>
    </w:p>
    <w:p w14:paraId="0CC421E1" w14:textId="77777777" w:rsidR="00A22D52" w:rsidRPr="004C17E1" w:rsidRDefault="00A22D52" w:rsidP="00A22D52">
      <w:pPr>
        <w:jc w:val="both"/>
        <w:rPr>
          <w:rStyle w:val="CharacterStyle1"/>
          <w:rFonts w:ascii="Times New Roman" w:hAnsi="Times New Roman"/>
          <w:szCs w:val="24"/>
        </w:rPr>
      </w:pPr>
    </w:p>
    <w:p w14:paraId="5B54606C" w14:textId="77777777" w:rsidR="00A22D52" w:rsidRPr="004C17E1" w:rsidRDefault="00A22D52" w:rsidP="00A22D52">
      <w:pPr>
        <w:jc w:val="both"/>
        <w:rPr>
          <w:rStyle w:val="CharacterStyle1"/>
          <w:rFonts w:ascii="Times New Roman" w:hAnsi="Times New Roman"/>
          <w:szCs w:val="24"/>
        </w:rPr>
      </w:pPr>
      <w:r w:rsidRPr="004C17E1">
        <w:rPr>
          <w:rStyle w:val="CharacterStyle1"/>
          <w:rFonts w:ascii="Times New Roman" w:hAnsi="Times New Roman"/>
          <w:szCs w:val="24"/>
        </w:rPr>
        <w:tab/>
        <w:t>Death is before me today</w:t>
      </w:r>
    </w:p>
    <w:p w14:paraId="4F03E51A" w14:textId="77777777" w:rsidR="00A22D52" w:rsidRPr="004C17E1" w:rsidRDefault="00A22D52" w:rsidP="00A22D52">
      <w:pPr>
        <w:jc w:val="both"/>
        <w:rPr>
          <w:rStyle w:val="CharacterStyle1"/>
          <w:rFonts w:ascii="Times New Roman" w:hAnsi="Times New Roman"/>
          <w:szCs w:val="24"/>
        </w:rPr>
      </w:pPr>
      <w:r w:rsidRPr="004C17E1">
        <w:rPr>
          <w:rStyle w:val="CharacterStyle1"/>
          <w:rFonts w:ascii="Times New Roman" w:hAnsi="Times New Roman"/>
          <w:szCs w:val="24"/>
        </w:rPr>
        <w:tab/>
        <w:t>Like the clearing of the sky,</w:t>
      </w:r>
    </w:p>
    <w:p w14:paraId="6378F66D" w14:textId="77777777" w:rsidR="00A22D52" w:rsidRPr="004C17E1" w:rsidRDefault="00A22D52" w:rsidP="00A22D52">
      <w:pPr>
        <w:jc w:val="both"/>
        <w:rPr>
          <w:rStyle w:val="CharacterStyle1"/>
          <w:rFonts w:ascii="Times New Roman" w:hAnsi="Times New Roman"/>
          <w:szCs w:val="24"/>
        </w:rPr>
      </w:pPr>
      <w:r w:rsidRPr="004C17E1">
        <w:rPr>
          <w:rStyle w:val="CharacterStyle1"/>
          <w:rFonts w:ascii="Times New Roman" w:hAnsi="Times New Roman"/>
          <w:szCs w:val="24"/>
        </w:rPr>
        <w:tab/>
        <w:t>As when a man discovers (140) what he ignored.</w:t>
      </w:r>
    </w:p>
    <w:p w14:paraId="3292A796" w14:textId="77777777" w:rsidR="00A22D52" w:rsidRPr="004C17E1" w:rsidRDefault="00A22D52" w:rsidP="00A22D52">
      <w:pPr>
        <w:jc w:val="both"/>
        <w:rPr>
          <w:rStyle w:val="CharacterStyle1"/>
          <w:rFonts w:ascii="Times New Roman" w:hAnsi="Times New Roman"/>
          <w:szCs w:val="24"/>
        </w:rPr>
      </w:pPr>
    </w:p>
    <w:p w14:paraId="3F34063A" w14:textId="77777777" w:rsidR="00A22D52" w:rsidRPr="004C17E1" w:rsidRDefault="00A22D52" w:rsidP="00A22D52">
      <w:pPr>
        <w:jc w:val="both"/>
        <w:rPr>
          <w:rStyle w:val="CharacterStyle1"/>
          <w:rFonts w:ascii="Times New Roman" w:hAnsi="Times New Roman"/>
          <w:szCs w:val="24"/>
        </w:rPr>
      </w:pPr>
      <w:r w:rsidRPr="004C17E1">
        <w:rPr>
          <w:rStyle w:val="CharacterStyle1"/>
          <w:rFonts w:ascii="Times New Roman" w:hAnsi="Times New Roman"/>
          <w:szCs w:val="24"/>
        </w:rPr>
        <w:tab/>
        <w:t>Death is before me today</w:t>
      </w:r>
    </w:p>
    <w:p w14:paraId="49DFA5A7" w14:textId="77777777" w:rsidR="00A22D52" w:rsidRPr="004C17E1" w:rsidRDefault="00A22D52" w:rsidP="00A22D52">
      <w:pPr>
        <w:jc w:val="both"/>
      </w:pPr>
      <w:r w:rsidRPr="004C17E1">
        <w:tab/>
        <w:t>Like a man’s longing to see his home</w:t>
      </w:r>
    </w:p>
    <w:p w14:paraId="23E2D58E" w14:textId="77777777" w:rsidR="00A22D52" w:rsidRPr="004C17E1" w:rsidRDefault="00A22D52" w:rsidP="00A22D52">
      <w:pPr>
        <w:jc w:val="both"/>
      </w:pPr>
      <w:r w:rsidRPr="004C17E1">
        <w:tab/>
        <w:t>When he has spent many years in captivity.</w:t>
      </w:r>
    </w:p>
    <w:p w14:paraId="502772EA" w14:textId="77777777" w:rsidR="00A22D52" w:rsidRPr="004C17E1" w:rsidRDefault="00A22D52" w:rsidP="00A22D52">
      <w:pPr>
        <w:jc w:val="both"/>
        <w:rPr>
          <w:rFonts w:cs="Garamond"/>
          <w:bCs/>
        </w:rPr>
      </w:pPr>
    </w:p>
    <w:p w14:paraId="14705C0B" w14:textId="77777777" w:rsidR="00A22D52" w:rsidRPr="004C17E1" w:rsidRDefault="00A22D52" w:rsidP="00A22D52">
      <w:pPr>
        <w:jc w:val="center"/>
        <w:rPr>
          <w:rFonts w:cs="Garamond"/>
          <w:bCs/>
        </w:rPr>
      </w:pPr>
      <w:r w:rsidRPr="004C17E1">
        <w:rPr>
          <w:rFonts w:cs="Garamond"/>
          <w:bCs/>
        </w:rPr>
        <w:t>IV</w:t>
      </w:r>
    </w:p>
    <w:p w14:paraId="3587CE17" w14:textId="77777777" w:rsidR="00A22D52" w:rsidRPr="004C17E1" w:rsidRDefault="00A22D52" w:rsidP="00A22D52">
      <w:pPr>
        <w:jc w:val="both"/>
      </w:pPr>
    </w:p>
    <w:p w14:paraId="35FA15C2" w14:textId="77777777" w:rsidR="00A22D52" w:rsidRPr="004C17E1" w:rsidRDefault="00A22D52" w:rsidP="00A22D52">
      <w:pPr>
        <w:jc w:val="both"/>
      </w:pPr>
      <w:r w:rsidRPr="004C17E1">
        <w:tab/>
        <w:t>Truly, he who is yonder will be a living god,</w:t>
      </w:r>
    </w:p>
    <w:p w14:paraId="56217F4E" w14:textId="77777777" w:rsidR="00A22D52" w:rsidRPr="004C17E1" w:rsidRDefault="00A22D52" w:rsidP="00A22D52">
      <w:pPr>
        <w:jc w:val="both"/>
      </w:pPr>
      <w:r w:rsidRPr="004C17E1">
        <w:tab/>
        <w:t>Punishing the evildoer’s crime. [168]</w:t>
      </w:r>
    </w:p>
    <w:p w14:paraId="5E1DA648" w14:textId="77777777" w:rsidR="00A22D52" w:rsidRPr="004C17E1" w:rsidRDefault="00A22D52" w:rsidP="00A22D52">
      <w:pPr>
        <w:jc w:val="both"/>
      </w:pPr>
    </w:p>
    <w:p w14:paraId="3280F4EB" w14:textId="77777777" w:rsidR="00A22D52" w:rsidRPr="004C17E1" w:rsidRDefault="00A22D52" w:rsidP="00A22D52">
      <w:pPr>
        <w:jc w:val="both"/>
      </w:pPr>
      <w:r w:rsidRPr="004C17E1">
        <w:tab/>
        <w:t>Truly, he who is yonder will stand in the sun-bark,</w:t>
      </w:r>
    </w:p>
    <w:p w14:paraId="1840B045" w14:textId="77777777" w:rsidR="00A22D52" w:rsidRPr="004C17E1" w:rsidRDefault="00A22D52" w:rsidP="00A22D52">
      <w:pPr>
        <w:jc w:val="both"/>
      </w:pPr>
      <w:r w:rsidRPr="004C17E1">
        <w:tab/>
        <w:t>Making its bounty flow (145) to the temples.</w:t>
      </w:r>
    </w:p>
    <w:p w14:paraId="04B6F2D4" w14:textId="77777777" w:rsidR="00A22D52" w:rsidRPr="004C17E1" w:rsidRDefault="00A22D52" w:rsidP="00A22D52">
      <w:pPr>
        <w:jc w:val="both"/>
        <w:rPr>
          <w:rStyle w:val="CharacterStyle1"/>
          <w:rFonts w:ascii="Times New Roman" w:hAnsi="Times New Roman"/>
          <w:szCs w:val="24"/>
        </w:rPr>
      </w:pPr>
    </w:p>
    <w:p w14:paraId="798E657C" w14:textId="77777777" w:rsidR="00A22D52" w:rsidRPr="004C17E1" w:rsidRDefault="00A22D52" w:rsidP="00A22D52">
      <w:pPr>
        <w:jc w:val="both"/>
        <w:rPr>
          <w:rStyle w:val="CharacterStyle1"/>
          <w:rFonts w:ascii="Times New Roman" w:hAnsi="Times New Roman"/>
          <w:szCs w:val="24"/>
        </w:rPr>
      </w:pPr>
      <w:r w:rsidRPr="004C17E1">
        <w:rPr>
          <w:rStyle w:val="CharacterStyle1"/>
          <w:rFonts w:ascii="Times New Roman" w:hAnsi="Times New Roman"/>
          <w:szCs w:val="24"/>
        </w:rPr>
        <w:tab/>
        <w:t>Truly, he who is yonder will be a wise man,</w:t>
      </w:r>
    </w:p>
    <w:p w14:paraId="66D84845" w14:textId="77777777" w:rsidR="00A22D52" w:rsidRPr="004C17E1" w:rsidRDefault="00A22D52" w:rsidP="00A22D52">
      <w:pPr>
        <w:jc w:val="both"/>
        <w:rPr>
          <w:rStyle w:val="CharacterStyle1"/>
          <w:rFonts w:ascii="Times New Roman" w:hAnsi="Times New Roman"/>
          <w:szCs w:val="24"/>
        </w:rPr>
      </w:pPr>
      <w:r w:rsidRPr="004C17E1">
        <w:rPr>
          <w:rStyle w:val="CharacterStyle1"/>
          <w:rFonts w:ascii="Times New Roman" w:hAnsi="Times New Roman"/>
          <w:szCs w:val="24"/>
        </w:rPr>
        <w:tab/>
        <w:t>Not barred from appealing to Re when he speaks.</w:t>
      </w:r>
    </w:p>
    <w:p w14:paraId="12597395" w14:textId="77777777" w:rsidR="00A22D52" w:rsidRPr="004C17E1" w:rsidRDefault="00A22D52" w:rsidP="00A22D52">
      <w:pPr>
        <w:jc w:val="both"/>
      </w:pPr>
    </w:p>
    <w:p w14:paraId="0CB3DFEB" w14:textId="475AA58F" w:rsidR="00A22D52" w:rsidRPr="004C17E1" w:rsidRDefault="00A22D52" w:rsidP="00A22D52">
      <w:pPr>
        <w:jc w:val="both"/>
      </w:pPr>
      <w:r w:rsidRPr="004C17E1">
        <w:tab/>
        <w:t xml:space="preserve">What my </w:t>
      </w:r>
      <w:r w:rsidRPr="004C17E1">
        <w:rPr>
          <w:i/>
          <w:iCs/>
        </w:rPr>
        <w:t>ba</w:t>
      </w:r>
      <w:r w:rsidRPr="004C17E1">
        <w:rPr>
          <w:iCs/>
        </w:rPr>
        <w:t xml:space="preserve"> </w:t>
      </w:r>
      <w:r w:rsidRPr="004C17E1">
        <w:t>said to me</w:t>
      </w:r>
      <w:r w:rsidR="00EC002E" w:rsidRPr="00EC002E">
        <w:rPr>
          <w:bCs/>
        </w:rPr>
        <w:t xml:space="preserve">: </w:t>
      </w:r>
      <w:r w:rsidRPr="004C17E1">
        <w:t>“Now throw complaint on the ⌐wood-pile¬, you my comrade, my brother! Whether you offer on the brazier, (150) whether you bear down on life, as you say, love me here when you have set aside the West! But when it is wished that you attain the West, that your body joins the earth, I shall alight after you have become weary, and then we shall dwell together!”</w:t>
      </w:r>
    </w:p>
    <w:p w14:paraId="6BA1E41B" w14:textId="77777777" w:rsidR="00A22D52" w:rsidRPr="004C17E1" w:rsidRDefault="00A22D52" w:rsidP="00A22D52">
      <w:pPr>
        <w:jc w:val="both"/>
        <w:rPr>
          <w:iCs/>
        </w:rPr>
      </w:pPr>
    </w:p>
    <w:p w14:paraId="3CB8C051" w14:textId="1CF40EBA" w:rsidR="00A22D52" w:rsidRPr="004C17E1" w:rsidRDefault="00A22D52" w:rsidP="00A22D52">
      <w:pPr>
        <w:jc w:val="both"/>
        <w:rPr>
          <w:iCs/>
        </w:rPr>
      </w:pPr>
      <w:r w:rsidRPr="004C17E1">
        <w:rPr>
          <w:iCs/>
        </w:rPr>
        <w:tab/>
      </w:r>
      <w:r w:rsidRPr="004C17E1">
        <w:rPr>
          <w:i/>
          <w:iCs/>
        </w:rPr>
        <w:t>Colophon</w:t>
      </w:r>
      <w:r w:rsidR="00EC002E" w:rsidRPr="00EC002E">
        <w:rPr>
          <w:bCs/>
        </w:rPr>
        <w:t xml:space="preserve">: </w:t>
      </w:r>
      <w:r w:rsidRPr="004C17E1">
        <w:t>It is finished (155) from beginning to end, as it was found in writing.</w:t>
      </w:r>
    </w:p>
    <w:p w14:paraId="16B6BB78" w14:textId="77777777" w:rsidR="00A22D52" w:rsidRPr="004C17E1" w:rsidRDefault="00A22D52" w:rsidP="00A22D52">
      <w:r w:rsidRPr="004C17E1">
        <w:br w:type="page"/>
      </w:r>
    </w:p>
    <w:p w14:paraId="7B42AE7A" w14:textId="77777777" w:rsidR="00A22D52" w:rsidRPr="004C17E1" w:rsidRDefault="00A22D52" w:rsidP="00A22D52">
      <w:pPr>
        <w:pStyle w:val="Heading3"/>
      </w:pPr>
      <w:bookmarkStart w:id="100" w:name="_Toc499073412"/>
      <w:r w:rsidRPr="004C17E1">
        <w:lastRenderedPageBreak/>
        <w:t>I WILL PRAISE THE LORD OF WISDOM</w:t>
      </w:r>
      <w:bookmarkEnd w:id="100"/>
    </w:p>
    <w:p w14:paraId="482C6DE3" w14:textId="77777777" w:rsidR="00A22D52" w:rsidRPr="004C17E1" w:rsidRDefault="00A22D52" w:rsidP="00A22D52">
      <w:pPr>
        <w:jc w:val="center"/>
      </w:pPr>
      <w:r w:rsidRPr="004C17E1">
        <w:t>(THE POEM OF THE RIGHTEOUS SUFFERER)</w:t>
      </w:r>
    </w:p>
    <w:p w14:paraId="6B808922" w14:textId="77777777" w:rsidR="00A22D52" w:rsidRPr="004C17E1" w:rsidRDefault="00A22D52" w:rsidP="00A22D52">
      <w:pPr>
        <w:jc w:val="center"/>
        <w:rPr>
          <w:iCs/>
        </w:rPr>
      </w:pPr>
      <w:r w:rsidRPr="004C17E1">
        <w:rPr>
          <w:iCs/>
        </w:rPr>
        <w:t>(</w:t>
      </w:r>
      <w:r w:rsidRPr="004C17E1">
        <w:rPr>
          <w:i/>
          <w:iCs/>
        </w:rPr>
        <w:t>LUDLUL BĒL NĒMEQI</w:t>
      </w:r>
      <w:r w:rsidRPr="004C17E1">
        <w:rPr>
          <w:iCs/>
        </w:rPr>
        <w:t>)</w:t>
      </w:r>
    </w:p>
    <w:p w14:paraId="3D19DE3B" w14:textId="77777777" w:rsidR="00A22D52" w:rsidRPr="004C17E1" w:rsidRDefault="00A22D52" w:rsidP="00A22D52">
      <w:pPr>
        <w:jc w:val="both"/>
      </w:pPr>
      <w:r w:rsidRPr="004C17E1">
        <w:rPr>
          <w:vanish/>
        </w:rPr>
        <w:t>??</w:t>
      </w:r>
      <w:r w:rsidRPr="004C17E1">
        <w:t xml:space="preserve"> </w:t>
      </w:r>
    </w:p>
    <w:p w14:paraId="246F4119" w14:textId="5B567A3C" w:rsidR="00A22D52" w:rsidRPr="004C17E1" w:rsidRDefault="00A22D52" w:rsidP="00A22D52">
      <w:pPr>
        <w:ind w:left="1440" w:right="720" w:hanging="720"/>
        <w:jc w:val="both"/>
        <w:rPr>
          <w:i/>
          <w:sz w:val="20"/>
        </w:rPr>
      </w:pPr>
      <w:r w:rsidRPr="004C17E1">
        <w:rPr>
          <w:sz w:val="20"/>
        </w:rPr>
        <w:t>“The Poem of the Righteous Sufferer—</w:t>
      </w:r>
      <w:r w:rsidRPr="004C17E1">
        <w:rPr>
          <w:i/>
          <w:sz w:val="20"/>
        </w:rPr>
        <w:t>Ludlul bēl nēmeqi</w:t>
      </w:r>
      <w:r w:rsidRPr="004C17E1">
        <w:rPr>
          <w:sz w:val="20"/>
        </w:rPr>
        <w:t xml:space="preserve">.” </w:t>
      </w:r>
      <w:r w:rsidRPr="004C17E1">
        <w:rPr>
          <w:i/>
          <w:iCs/>
          <w:sz w:val="20"/>
        </w:rPr>
        <w:t>Babylonian Wisdom Literature</w:t>
      </w:r>
      <w:r w:rsidRPr="004C17E1">
        <w:rPr>
          <w:iCs/>
          <w:sz w:val="20"/>
        </w:rPr>
        <w:t xml:space="preserve">. </w:t>
      </w:r>
      <w:r w:rsidRPr="004C17E1">
        <w:rPr>
          <w:sz w:val="20"/>
        </w:rPr>
        <w:t xml:space="preserve">Ed. </w:t>
      </w:r>
      <w:r w:rsidR="00EC002E" w:rsidRPr="00EC002E">
        <w:rPr>
          <w:bCs/>
          <w:sz w:val="20"/>
        </w:rPr>
        <w:t>W.G.</w:t>
      </w:r>
      <w:r w:rsidRPr="004C17E1">
        <w:rPr>
          <w:sz w:val="20"/>
        </w:rPr>
        <w:t xml:space="preserve"> Lambert. Oxford</w:t>
      </w:r>
      <w:r w:rsidR="00EC002E" w:rsidRPr="00EC002E">
        <w:rPr>
          <w:bCs/>
          <w:sz w:val="20"/>
        </w:rPr>
        <w:t xml:space="preserve">: </w:t>
      </w:r>
      <w:r w:rsidRPr="004C17E1">
        <w:rPr>
          <w:sz w:val="20"/>
        </w:rPr>
        <w:t>Clarendon, 1960. 21-62.</w:t>
      </w:r>
    </w:p>
    <w:p w14:paraId="5B211061" w14:textId="77777777" w:rsidR="00A22D52" w:rsidRPr="004C17E1" w:rsidRDefault="00A22D52" w:rsidP="00A22D52">
      <w:pPr>
        <w:jc w:val="both"/>
      </w:pPr>
    </w:p>
    <w:p w14:paraId="1E7E5133" w14:textId="77777777" w:rsidR="00A22D52" w:rsidRPr="004C17E1" w:rsidRDefault="00A22D52" w:rsidP="00A22D52">
      <w:pPr>
        <w:jc w:val="both"/>
      </w:pPr>
    </w:p>
    <w:p w14:paraId="6EFDE3F2" w14:textId="77777777" w:rsidR="00A22D52" w:rsidRPr="004C17E1" w:rsidRDefault="00A22D52" w:rsidP="00A22D52">
      <w:pPr>
        <w:jc w:val="center"/>
      </w:pPr>
      <w:r w:rsidRPr="004C17E1">
        <w:rPr>
          <w:smallCaps/>
        </w:rPr>
        <w:t>introduction</w:t>
      </w:r>
    </w:p>
    <w:p w14:paraId="1D1EB3A0" w14:textId="77777777" w:rsidR="00A22D52" w:rsidRPr="004C17E1" w:rsidRDefault="00A22D52" w:rsidP="00A22D52">
      <w:pPr>
        <w:jc w:val="both"/>
      </w:pPr>
    </w:p>
    <w:p w14:paraId="3DDDCC94" w14:textId="77777777" w:rsidR="00A22D52" w:rsidRPr="004C17E1" w:rsidRDefault="00A22D52" w:rsidP="00A22D52">
      <w:pPr>
        <w:jc w:val="both"/>
        <w:rPr>
          <w:sz w:val="20"/>
        </w:rPr>
      </w:pPr>
      <w:r w:rsidRPr="004C17E1">
        <w:rPr>
          <w:sz w:val="20"/>
        </w:rPr>
        <w:tab/>
      </w:r>
      <w:r w:rsidRPr="004C17E1">
        <w:rPr>
          <w:i/>
          <w:iCs/>
          <w:sz w:val="20"/>
        </w:rPr>
        <w:t>Ludlul bēl nēmeqi</w:t>
      </w:r>
      <w:r w:rsidRPr="004C17E1">
        <w:rPr>
          <w:sz w:val="20"/>
        </w:rPr>
        <w:t xml:space="preserve"> is a long monologue in which a certain noble relates how he met with every conceivable calamity, and was eventually restored to health and prosperity by Marduk. Originally the poem seems to have consisted of four tablets constituting together 400-500 lines.</w:t>
      </w:r>
      <w:r w:rsidRPr="004C17E1">
        <w:rPr>
          <w:rStyle w:val="FootnoteReference"/>
          <w:rFonts w:eastAsiaTheme="majorEastAsia"/>
          <w:sz w:val="20"/>
        </w:rPr>
        <w:footnoteReference w:customMarkFollows="1" w:id="50"/>
        <w:t>*</w:t>
      </w:r>
      <w:r w:rsidRPr="004C17E1">
        <w:rPr>
          <w:sz w:val="20"/>
        </w:rPr>
        <w:t xml:space="preserve"> Of the first tablet the beginning and end are missing. The second tablet is preserved complete. Much of the third is preserved. There is a general opinion that part of the fourth is contained in some fragments from Assur, now joined by a piece from Sultantepe, but a careful consideration of the surviving material throws doubt on this conclusion, and there is no certainty even that this section is part of the work.</w:t>
      </w:r>
    </w:p>
    <w:p w14:paraId="00FE203D" w14:textId="48E4369F" w:rsidR="00A22D52" w:rsidRPr="004C17E1" w:rsidRDefault="00A22D52" w:rsidP="00A22D52">
      <w:pPr>
        <w:jc w:val="both"/>
        <w:rPr>
          <w:sz w:val="20"/>
        </w:rPr>
      </w:pPr>
      <w:r w:rsidRPr="004C17E1">
        <w:rPr>
          <w:sz w:val="20"/>
        </w:rPr>
        <w:tab/>
        <w:t>The plot of the first three tablets so far as preserved is clear</w:t>
      </w:r>
      <w:r w:rsidR="00EC002E" w:rsidRPr="00EC002E">
        <w:rPr>
          <w:bCs/>
          <w:sz w:val="20"/>
        </w:rPr>
        <w:t xml:space="preserve">: </w:t>
      </w:r>
      <w:r w:rsidRPr="004C17E1">
        <w:rPr>
          <w:sz w:val="20"/>
        </w:rPr>
        <w:t>. . .</w:t>
      </w:r>
    </w:p>
    <w:p w14:paraId="302768CD" w14:textId="77777777" w:rsidR="00A22D52" w:rsidRPr="004C17E1" w:rsidRDefault="00A22D52" w:rsidP="00A22D52">
      <w:pPr>
        <w:jc w:val="both"/>
        <w:rPr>
          <w:sz w:val="20"/>
        </w:rPr>
      </w:pPr>
      <w:r w:rsidRPr="004C17E1">
        <w:rPr>
          <w:sz w:val="20"/>
        </w:rPr>
        <w:tab/>
        <w:t>(</w:t>
      </w:r>
      <w:r w:rsidRPr="004C17E1">
        <w:rPr>
          <w:i/>
          <w:iCs/>
          <w:sz w:val="20"/>
        </w:rPr>
        <w:t>a</w:t>
      </w:r>
      <w:r w:rsidRPr="004C17E1">
        <w:rPr>
          <w:sz w:val="20"/>
        </w:rPr>
        <w:t>) Introduction . . .</w:t>
      </w:r>
    </w:p>
    <w:p w14:paraId="72EC537E" w14:textId="77777777" w:rsidR="00A22D52" w:rsidRPr="004C17E1" w:rsidRDefault="00A22D52" w:rsidP="00A22D52">
      <w:pPr>
        <w:jc w:val="both"/>
        <w:rPr>
          <w:sz w:val="20"/>
        </w:rPr>
      </w:pPr>
      <w:r w:rsidRPr="004C17E1">
        <w:rPr>
          <w:sz w:val="20"/>
        </w:rPr>
        <w:tab/>
        <w:t>(</w:t>
      </w:r>
      <w:r w:rsidRPr="004C17E1">
        <w:rPr>
          <w:i/>
          <w:iCs/>
          <w:sz w:val="20"/>
        </w:rPr>
        <w:t>b</w:t>
      </w:r>
      <w:r w:rsidRPr="004C17E1">
        <w:rPr>
          <w:sz w:val="20"/>
        </w:rPr>
        <w:t>) The narrator is forsaken by his gods.</w:t>
      </w:r>
    </w:p>
    <w:p w14:paraId="6F4BF800" w14:textId="77777777" w:rsidR="00A22D52" w:rsidRPr="004C17E1" w:rsidRDefault="00A22D52" w:rsidP="00A22D52">
      <w:pPr>
        <w:jc w:val="both"/>
        <w:rPr>
          <w:sz w:val="20"/>
        </w:rPr>
      </w:pPr>
      <w:r w:rsidRPr="004C17E1">
        <w:rPr>
          <w:sz w:val="20"/>
        </w:rPr>
        <w:tab/>
        <w:t>(</w:t>
      </w:r>
      <w:r w:rsidRPr="004C17E1">
        <w:rPr>
          <w:i/>
          <w:iCs/>
          <w:sz w:val="20"/>
        </w:rPr>
        <w:t>c</w:t>
      </w:r>
      <w:r w:rsidRPr="004C17E1">
        <w:rPr>
          <w:sz w:val="20"/>
        </w:rPr>
        <w:t>) All his fellow men from the king to his slaves turn against him.</w:t>
      </w:r>
    </w:p>
    <w:p w14:paraId="50761DE5" w14:textId="77777777" w:rsidR="00A22D52" w:rsidRPr="004C17E1" w:rsidRDefault="00A22D52" w:rsidP="00A22D52">
      <w:pPr>
        <w:jc w:val="both"/>
        <w:rPr>
          <w:sz w:val="20"/>
        </w:rPr>
      </w:pPr>
      <w:r w:rsidRPr="004C17E1">
        <w:rPr>
          <w:sz w:val="20"/>
        </w:rPr>
        <w:tab/>
        <w:t>(</w:t>
      </w:r>
      <w:r w:rsidRPr="004C17E1">
        <w:rPr>
          <w:i/>
          <w:iCs/>
          <w:sz w:val="20"/>
        </w:rPr>
        <w:t>d</w:t>
      </w:r>
      <w:r w:rsidRPr="004C17E1">
        <w:rPr>
          <w:sz w:val="20"/>
        </w:rPr>
        <w:t>) Every kind of disease afflicts him.</w:t>
      </w:r>
    </w:p>
    <w:p w14:paraId="5E65CACF" w14:textId="77777777" w:rsidR="00A22D52" w:rsidRPr="004C17E1" w:rsidRDefault="00A22D52" w:rsidP="00A22D52">
      <w:pPr>
        <w:jc w:val="both"/>
        <w:rPr>
          <w:sz w:val="20"/>
        </w:rPr>
      </w:pPr>
      <w:r w:rsidRPr="004C17E1">
        <w:rPr>
          <w:sz w:val="20"/>
        </w:rPr>
        <w:tab/>
        <w:t>(</w:t>
      </w:r>
      <w:r w:rsidRPr="004C17E1">
        <w:rPr>
          <w:i/>
          <w:iCs/>
          <w:sz w:val="20"/>
        </w:rPr>
        <w:t>e</w:t>
      </w:r>
      <w:r w:rsidRPr="004C17E1">
        <w:rPr>
          <w:sz w:val="20"/>
        </w:rPr>
        <w:t>) His deliverance is promised in three dreams.</w:t>
      </w:r>
    </w:p>
    <w:p w14:paraId="02224144" w14:textId="77777777" w:rsidR="00A22D52" w:rsidRPr="004C17E1" w:rsidRDefault="00A22D52" w:rsidP="00A22D52">
      <w:pPr>
        <w:jc w:val="both"/>
        <w:rPr>
          <w:sz w:val="20"/>
        </w:rPr>
      </w:pPr>
      <w:r w:rsidRPr="004C17E1">
        <w:rPr>
          <w:sz w:val="20"/>
        </w:rPr>
        <w:tab/>
        <w:t>(</w:t>
      </w:r>
      <w:r w:rsidRPr="004C17E1">
        <w:rPr>
          <w:i/>
          <w:iCs/>
          <w:sz w:val="20"/>
        </w:rPr>
        <w:t>f</w:t>
      </w:r>
      <w:r w:rsidRPr="004C17E1">
        <w:rPr>
          <w:sz w:val="20"/>
        </w:rPr>
        <w:t>) He is freed of all the diseases.</w:t>
      </w:r>
    </w:p>
    <w:p w14:paraId="772E8DEA" w14:textId="77777777" w:rsidR="00A22D52" w:rsidRPr="004C17E1" w:rsidRDefault="00A22D52" w:rsidP="00A22D52">
      <w:pPr>
        <w:jc w:val="both"/>
        <w:rPr>
          <w:sz w:val="20"/>
        </w:rPr>
      </w:pPr>
    </w:p>
    <w:p w14:paraId="50073D66" w14:textId="77777777" w:rsidR="00A22D52" w:rsidRPr="004C17E1" w:rsidRDefault="00A22D52" w:rsidP="00A22D52">
      <w:pPr>
        <w:jc w:val="center"/>
        <w:rPr>
          <w:sz w:val="20"/>
        </w:rPr>
      </w:pPr>
      <w:r w:rsidRPr="004C17E1">
        <w:rPr>
          <w:sz w:val="20"/>
        </w:rPr>
        <w:t>*</w:t>
      </w:r>
      <w:r w:rsidRPr="004C17E1">
        <w:rPr>
          <w:sz w:val="20"/>
        </w:rPr>
        <w:tab/>
        <w:t>*</w:t>
      </w:r>
      <w:r w:rsidRPr="004C17E1">
        <w:rPr>
          <w:sz w:val="20"/>
        </w:rPr>
        <w:tab/>
        <w:t>*</w:t>
      </w:r>
      <w:r w:rsidRPr="004C17E1">
        <w:rPr>
          <w:sz w:val="20"/>
        </w:rPr>
        <w:tab/>
        <w:t>*</w:t>
      </w:r>
      <w:r w:rsidRPr="004C17E1">
        <w:rPr>
          <w:sz w:val="20"/>
        </w:rPr>
        <w:tab/>
        <w:t>*</w:t>
      </w:r>
    </w:p>
    <w:p w14:paraId="40CB587B" w14:textId="77777777" w:rsidR="00A22D52" w:rsidRPr="004C17E1" w:rsidRDefault="00A22D52" w:rsidP="00A22D52">
      <w:pPr>
        <w:jc w:val="both"/>
        <w:rPr>
          <w:sz w:val="20"/>
        </w:rPr>
      </w:pPr>
    </w:p>
    <w:p w14:paraId="540E4C23" w14:textId="6C700AC0" w:rsidR="00A22D52" w:rsidRPr="004C17E1" w:rsidRDefault="00A22D52" w:rsidP="00A22D52">
      <w:pPr>
        <w:jc w:val="both"/>
        <w:rPr>
          <w:sz w:val="20"/>
        </w:rPr>
      </w:pPr>
      <w:r w:rsidRPr="004C17E1">
        <w:rPr>
          <w:sz w:val="20"/>
        </w:rPr>
        <w:tab/>
        <w:t>The first problem arises from the loss of the introduction. Who is the speaker? The opening words, “I will praise the lord of wisdom”, i.e. Marduk, which are known from their use as the title, show the general atmosphere, and one presumes that, without in any way sparing praise, the speaker must eventually have introduced himself, and perhaps gave some biographical details. The only surviving section which provides information is (e), where, in the narration of the dreams, three names occur</w:t>
      </w:r>
      <w:r w:rsidR="00EC002E" w:rsidRPr="00EC002E">
        <w:rPr>
          <w:bCs/>
          <w:sz w:val="20"/>
        </w:rPr>
        <w:t xml:space="preserve">: </w:t>
      </w:r>
      <w:r w:rsidRPr="004C17E1">
        <w:rPr>
          <w:sz w:val="20"/>
        </w:rPr>
        <w:t>Laluralimma, Urnindinlugga, and Šubši-mešrê</w:t>
      </w:r>
      <w:r w:rsidRPr="004C17E1">
        <w:rPr>
          <w:sz w:val="20"/>
        </w:rPr>
        <w:noBreakHyphen/>
        <w:t>Šakkan. To anticipate our conclusion, it is Šubši-mešrê</w:t>
      </w:r>
      <w:r w:rsidRPr="004C17E1">
        <w:rPr>
          <w:sz w:val="20"/>
        </w:rPr>
        <w:noBreakHyphen/>
        <w:t xml:space="preserve">Šakkan who speaks. It is clear that he was once a man of affluence and authority. He occupied several high offices (I. 60, 61, 103, 104), owned slaves and fields (I. 89, 101), had a family (I. 99), and even speaks of “my city” as though it belonged to him (I. 102). His whole personal bearing had been that of a man of authority (I. 70-78). At the same time he had been a model of piety both to the gods and to the king (II. 23-32). The three names quoted belong to the Cassite period [c. 1500-1200 </w:t>
      </w:r>
      <w:r w:rsidRPr="004C17E1">
        <w:rPr>
          <w:smallCaps/>
          <w:sz w:val="20"/>
        </w:rPr>
        <w:t>bc</w:t>
      </w:r>
      <w:r w:rsidRPr="004C17E1">
        <w:rPr>
          <w:sz w:val="20"/>
        </w:rPr>
        <w:t>], and we should probably conclude that the writer, who also belonged to this period, set the scene in the recent past. No doubt a modern author would have put such a story into the distant past, [21] but that is no criterion for judging an ancient poem. The author had sufficient learning to find old Sumerian names, had he wished, instead of employing names in current use. One may conjecture that Šubši-mešrê</w:t>
      </w:r>
      <w:r w:rsidRPr="004C17E1">
        <w:rPr>
          <w:sz w:val="20"/>
        </w:rPr>
        <w:noBreakHyphen/>
        <w:t>Šakkan was a feudal lord ruling a city for the Cassite monarch.</w:t>
      </w:r>
    </w:p>
    <w:p w14:paraId="438BB24E" w14:textId="77777777" w:rsidR="00A22D52" w:rsidRPr="004C17E1" w:rsidRDefault="00A22D52" w:rsidP="00A22D52">
      <w:pPr>
        <w:jc w:val="both"/>
        <w:rPr>
          <w:sz w:val="20"/>
        </w:rPr>
      </w:pPr>
      <w:r w:rsidRPr="004C17E1">
        <w:rPr>
          <w:sz w:val="20"/>
        </w:rPr>
        <w:tab/>
        <w:t xml:space="preserve">When the text first becomes coherent this noble describes how he was forsaken by his whole pantheon (I. 41-46). This calls to mind the </w:t>
      </w:r>
      <w:r w:rsidRPr="004C17E1">
        <w:rPr>
          <w:i/>
          <w:iCs/>
          <w:sz w:val="20"/>
        </w:rPr>
        <w:t>Tukulti-Ninurta Epic</w:t>
      </w:r>
      <w:r w:rsidRPr="004C17E1">
        <w:rPr>
          <w:iCs/>
          <w:sz w:val="20"/>
        </w:rPr>
        <w:t xml:space="preserve">, </w:t>
      </w:r>
      <w:r w:rsidRPr="004C17E1">
        <w:rPr>
          <w:sz w:val="20"/>
        </w:rPr>
        <w:t xml:space="preserve">where all the gods of Babylonia forsake their cities in their anger at the wickedness of Kaštiliaš (BM 98730 obv. 33-46, in </w:t>
      </w:r>
      <w:r w:rsidRPr="004C17E1">
        <w:rPr>
          <w:i/>
          <w:iCs/>
          <w:sz w:val="20"/>
        </w:rPr>
        <w:t>AfO</w:t>
      </w:r>
      <w:r w:rsidRPr="004C17E1">
        <w:rPr>
          <w:iCs/>
          <w:sz w:val="20"/>
        </w:rPr>
        <w:t xml:space="preserve"> </w:t>
      </w:r>
      <w:r w:rsidRPr="004C17E1">
        <w:rPr>
          <w:sz w:val="20"/>
        </w:rPr>
        <w:t xml:space="preserve">18/1.42-43). Just as Kaštiliaš discovered his plight by failure to obtain a good omen, so our noble is beset by ominous signs (I.49-54). The fulfilment of these ensues. The king becomes irreconcilably angry, and the seven courtiers seize the opportunity to plot every kind of mischief against him (55-69). The result is a total eclipse of his previous position (70-76), and he becomes a social outcast, hated by his friends, abused by his slaves, and disowned by his family (77-92). In this situation his persecutors are public heroes, while any kindness to him meets with a fell reward (93-98). Meanwhile all his property is confiscated </w:t>
      </w:r>
      <w:r w:rsidRPr="004C17E1">
        <w:rPr>
          <w:sz w:val="20"/>
        </w:rPr>
        <w:lastRenderedPageBreak/>
        <w:t>and his duties are taken over by others (99-104). At this the sufferer gives himself up wholly to lamentation (105-10), which we cannot follow since the text breaks off at this point.</w:t>
      </w:r>
    </w:p>
    <w:p w14:paraId="61444123" w14:textId="77777777" w:rsidR="00A22D52" w:rsidRPr="004C17E1" w:rsidRDefault="00A22D52" w:rsidP="00A22D52">
      <w:pPr>
        <w:jc w:val="both"/>
        <w:rPr>
          <w:sz w:val="20"/>
        </w:rPr>
      </w:pPr>
      <w:r w:rsidRPr="004C17E1">
        <w:rPr>
          <w:sz w:val="20"/>
        </w:rPr>
        <w:tab/>
        <w:t xml:space="preserve">The first tablet then, so far as it is preserved, deals with the narrator’s suffering at the hands of his fellow men. The second tablet is quite different. The first few lines intimate that suffering from those supernatural agencies which were thought responsible for disease is the theme of this part of the work. First, however, the speaker complains that his consultation of those clergy who were concerned with the exorcizing of evil demons has been of no avail (4-9). Then by a quick change the writer leaves the field of magic and incantations and addresses himself to the problem of the suffering of the righteous—another clear indication that these people had no dichotomy of ethical and cultic values. The sufferer, assuming that the gods repay good and evil, complains at some length that he has met the fate of a wrongdoer (12-22), a sentiment expressed more succinctly elsewhere, and then reassures himself by stressing the pious tenor of his past life (23-32). What solution then can he find? He takes hold of the old theologoumena about the remoteness and inscrutability of the gods, and turns them round to mean that all values must be inverted with the gods, so that what is considered right among men must be wrong with the gods, and vice versa (33-38). This in itself, however, is more a complaint than an answer, and he follows it up by pointing out the very uncertain nature of human existence, and the preponderating influence which circumstances, such as famine and prosperity, have in human conduct (39-47). In the face of all this the sufferer expresses blank resignation (48). He has, however, no time to ponder, for Disease, a theme with which the writer deals thoroughly </w:t>
      </w:r>
      <w:r w:rsidRPr="004C17E1">
        <w:rPr>
          <w:i/>
          <w:iCs/>
          <w:sz w:val="20"/>
        </w:rPr>
        <w:t>con amore</w:t>
      </w:r>
      <w:r w:rsidRPr="004C17E1">
        <w:rPr>
          <w:sz w:val="20"/>
        </w:rPr>
        <w:t>, is upon him.</w:t>
      </w:r>
    </w:p>
    <w:p w14:paraId="1283BDA6" w14:textId="77777777" w:rsidR="00A22D52" w:rsidRPr="004C17E1" w:rsidRDefault="00A22D52" w:rsidP="00A22D52">
      <w:pPr>
        <w:jc w:val="both"/>
        <w:rPr>
          <w:sz w:val="20"/>
        </w:rPr>
      </w:pPr>
      <w:r w:rsidRPr="004C17E1">
        <w:rPr>
          <w:sz w:val="20"/>
        </w:rPr>
        <w:tab/>
        <w:t>There now follows a long section reminiscent of incantations. It begins with a recital of the diseases, conceived as evil spirits, which arrive from their several other-world dwellings (49-58), and then lists the many disabilities which they inflict upon him (59</w:t>
      </w:r>
      <w:r w:rsidRPr="004C17E1">
        <w:rPr>
          <w:sz w:val="20"/>
        </w:rPr>
        <w:noBreakHyphen/>
        <w:t>107). [22] The listing of the parts of the body affected begins apparently in the conventional Babylonian manner, commencing with the head downwards,</w:t>
      </w:r>
      <w:r w:rsidRPr="004C17E1">
        <w:rPr>
          <w:rStyle w:val="FootnoteReference"/>
          <w:rFonts w:eastAsiaTheme="majorEastAsia"/>
          <w:sz w:val="20"/>
        </w:rPr>
        <w:footnoteReference w:customMarkFollows="1" w:id="51"/>
        <w:t>1</w:t>
      </w:r>
      <w:r w:rsidRPr="004C17E1">
        <w:rPr>
          <w:sz w:val="20"/>
        </w:rPr>
        <w:t xml:space="preserve"> but after a few lines the desire to include a good selection of the stock phrases of the incantation literature necessitated a breaking off of this plan and several changes of metre. When the recital is over, the narrator again stresses the helplessness of the priests who were consulted and the gods who were petitioned (108-13), mentions the outrageous behaviour of those who exploited his downfall (114-18), and concludes the tablet with what seems to be a confession of faith in his ultimate recovery ( 119-20). This confession, if it be such, brings to mind Job’s outburst, “I know that my redeemer liveth”, but it must be observed that there are textual difficulties in both passages.</w:t>
      </w:r>
    </w:p>
    <w:p w14:paraId="630F4C4A" w14:textId="77777777" w:rsidR="00A22D52" w:rsidRPr="004C17E1" w:rsidRDefault="00A22D52" w:rsidP="00A22D52">
      <w:pPr>
        <w:jc w:val="both"/>
        <w:rPr>
          <w:sz w:val="20"/>
        </w:rPr>
      </w:pPr>
      <w:r w:rsidRPr="004C17E1">
        <w:rPr>
          <w:sz w:val="20"/>
        </w:rPr>
        <w:tab/>
        <w:t>With the third tablet we reach the very heart of the work. The opening phrase, “His hand was heavy upon me”, is of great importance for the understanding of the whole poem. Whose hand? The following lines repeat the “his” but offer no explanation. The writer gives dark hints, but avoids openly using the name Marduk in this connexion. Marduk, with whose praise the poem began, is not mentioned during the 200 lines describing the suffering. Yet it was not the king, the courtiers, household, slaves, or demons that were really responsible. The almighty Marduk was at the root of the trouble, and although the pious hero dare not openly expostulate with him, he cannot leave the subject without a guarded allusion to the cause of his sufferings. Next come the dreams (9-44). The first begins very abruptly, and there is cause for asking if these were really dreams, and not psychic experiences in a semi-conscious state. In the first and third phenomena Šubši-mešrê</w:t>
      </w:r>
      <w:r w:rsidRPr="004C17E1">
        <w:rPr>
          <w:sz w:val="20"/>
        </w:rPr>
        <w:noBreakHyphen/>
        <w:t>Šakkan speaks to the visitant (17, 34), which was not usual in dreams.</w:t>
      </w:r>
      <w:r w:rsidRPr="004C17E1">
        <w:rPr>
          <w:rStyle w:val="FootnoteReference"/>
          <w:rFonts w:eastAsiaTheme="majorEastAsia"/>
          <w:sz w:val="20"/>
        </w:rPr>
        <w:footnoteReference w:customMarkFollows="1" w:id="52"/>
        <w:t>2</w:t>
      </w:r>
      <w:r w:rsidRPr="004C17E1">
        <w:rPr>
          <w:sz w:val="20"/>
        </w:rPr>
        <w:t xml:space="preserve"> Yet the second and third are expressly called dreams. The first experience is the appearance of a young man of superlative physique; his message is not preserved. In the second another young man appears, but in the part of an exorcist priest, who duly performs rites on the sufferer after announcing that Laluralimma of Nippur has sent him. The last dream begins with the appearing of a divine-looking young woman, who answers the sufferer’s pleas with a message of consolation. Then in the same dream a man Urnindinlugga, from Babylon if the traces have been read correctly, appears. He is described as bearded, though this was usual in the Cassite period, and he is specifically called an incantation priest. Appropriately he carries a tablet, no doubt written with incantations. He announces that he is the messenger of Marduk, and that he has brought prosperity to Šubši-mešrê</w:t>
      </w:r>
      <w:r w:rsidRPr="004C17E1">
        <w:rPr>
          <w:sz w:val="20"/>
        </w:rPr>
        <w:noBreakHyphen/>
        <w:t xml:space="preserve">Šakkan, thus giving the name of the hero of the poem. The two named figures are very arresting. We know of nothing that lends support to the idea that these were dead worthies who in their disembodied state cared for this unfortunate man. The shades of the Babylonians troubled the living if not provided with burial and offerings, but never helped them. It is probable that all five who appeared were, in the story, religious dignitaries of the time. The young woman may have been intended as an </w:t>
      </w:r>
      <w:r w:rsidRPr="004C17E1">
        <w:rPr>
          <w:i/>
          <w:sz w:val="20"/>
        </w:rPr>
        <w:t>entu</w:t>
      </w:r>
      <w:r w:rsidRPr="004C17E1">
        <w:rPr>
          <w:sz w:val="20"/>
        </w:rPr>
        <w:t xml:space="preserve">-priestess. The man from Nippur [23] who sent his representative may have been the author’s ruse for calling in the help of the ancient sanctuary of Nippur without conceding any of Marduk’s supremacy to Enlil, which would have happened if Enlil had sent the messenger. This also throws light on the nature of the dreams. A god may appear in a dream, but gods themselves did not perform ritual curing. This was the task of priests, and they did not normally </w:t>
      </w:r>
      <w:r w:rsidRPr="004C17E1">
        <w:rPr>
          <w:sz w:val="20"/>
        </w:rPr>
        <w:lastRenderedPageBreak/>
        <w:t>practise their rites in other people’s sleep. So the writer resorts to a succession of none too convincing dreams as a means of bringing the necessary priests to the sick man’s bedside.</w:t>
      </w:r>
    </w:p>
    <w:p w14:paraId="5CEE9B8E" w14:textId="77777777" w:rsidR="00A22D52" w:rsidRPr="004C17E1" w:rsidRDefault="00A22D52" w:rsidP="00A22D52">
      <w:pPr>
        <w:jc w:val="both"/>
        <w:rPr>
          <w:sz w:val="20"/>
        </w:rPr>
      </w:pPr>
      <w:r w:rsidRPr="004C17E1">
        <w:rPr>
          <w:sz w:val="20"/>
        </w:rPr>
        <w:tab/>
        <w:t>All these experiences are signs that Marduk’s wrath is now appeased (50-53), another confirmation that he was held responsible. After a gap in the text the undoing of the evil begins, and each of the disease demons is sent away in the same florid style (Si 55 rev.). The text breaks off before this process is finished, but lines quoted in the cuneiform commentary allow us to follow it to the end, at least in excerpts (a-k). According to the next two lines (l, m) the healed man underwent the river ordeal, and then had his slave mark removed. However, we do not know if he had ever been sold into slavery, and it is probable that these lines are not to be interpreted more literally than q, which speaks of a lion which had been devouring him. Next he proceeds along the processional streets of Babylon to the temple of Marduk, declaring himself an example to all who have sinned against Marduk, a none too clear declaration. Marduk then begins to suppress his human enemies, and with this the Commentary breaks off.</w:t>
      </w:r>
    </w:p>
    <w:p w14:paraId="48D28D46" w14:textId="77777777" w:rsidR="00A22D52" w:rsidRPr="004C17E1" w:rsidRDefault="00A22D52" w:rsidP="00A22D52">
      <w:pPr>
        <w:jc w:val="both"/>
        <w:rPr>
          <w:sz w:val="20"/>
        </w:rPr>
      </w:pPr>
      <w:r w:rsidRPr="004C17E1">
        <w:rPr>
          <w:sz w:val="20"/>
        </w:rPr>
        <w:tab/>
        <w:t>Many scholars, following B. Landsberger . . ., connect the three Assur and one Sultantepe fragments and regard them as part of Tablet IV (here cited as ‘Tablet IV(?)’). [But] A minute examination of the two passages shows that their identification is a mistake. [24]</w:t>
      </w:r>
    </w:p>
    <w:p w14:paraId="5082857A" w14:textId="7B216DF9" w:rsidR="00A22D52" w:rsidRPr="004C17E1" w:rsidRDefault="00A22D52" w:rsidP="00A22D52">
      <w:pPr>
        <w:jc w:val="both"/>
        <w:rPr>
          <w:sz w:val="20"/>
        </w:rPr>
      </w:pPr>
      <w:r w:rsidRPr="004C17E1">
        <w:rPr>
          <w:sz w:val="20"/>
        </w:rPr>
        <w:tab/>
        <w:t xml:space="preserve">. . . Whatever uncertainties may arise about its connexions, this text lacks nothing in [25] interest. The narrator begins by declaring how Marduk has saved him (1-4). After a gap the citizens of Babylon, seeing his recovery, burst into acclamation of Marduk and his consort (29-48). After a further gap the sufferer passes through eleven gates of the Esagil temple complex in Babylon, and at each receives a blessing corresponding with the Sumerian names of the gates (77-90). Having arrived inside, the speaker supplicates his saviour, makes for him a veritable feast of fat things, at which the manuscripts end. The text, however, is not ended, for the last preserved line is a catch-line (on u; cf. p for a similar style of tablet). The suitability of this text for the end of </w:t>
      </w:r>
      <w:r w:rsidRPr="004C17E1">
        <w:rPr>
          <w:i/>
          <w:iCs/>
          <w:sz w:val="20"/>
        </w:rPr>
        <w:t>Ludlul</w:t>
      </w:r>
      <w:r w:rsidRPr="004C17E1">
        <w:rPr>
          <w:iCs/>
          <w:sz w:val="20"/>
        </w:rPr>
        <w:t xml:space="preserve"> </w:t>
      </w:r>
      <w:r w:rsidRPr="004C17E1">
        <w:rPr>
          <w:sz w:val="20"/>
        </w:rPr>
        <w:t>can readily be appreciated. It should, however, be pointed out that a plan does emerge from what is preserved of the first three tablets, and if this plan was carried through, further problems are raised. There is an orderly procedure through the departure of the gods to the persecutions, first by human, and secondly by demonic agencies. After the turning-point, the dreams, the writer starts to take up these topics in reverse order. First the diseases are driven out. Now surely he must pass on to the human tormentors</w:t>
      </w:r>
      <w:r w:rsidR="00EC002E" w:rsidRPr="00EC002E">
        <w:rPr>
          <w:bCs/>
          <w:sz w:val="20"/>
        </w:rPr>
        <w:t xml:space="preserve">: </w:t>
      </w:r>
      <w:r w:rsidRPr="004C17E1">
        <w:rPr>
          <w:sz w:val="20"/>
        </w:rPr>
        <w:t>the estates and offices must be returned, the insulting slaves must bow again, the family must recognize the outcast, the courtiers must repent, and the king must receive him back. Next should come the return of the personal deities. If the author did follow out this scheme he must have written with a quite unusual brevity at the end.</w:t>
      </w:r>
    </w:p>
    <w:p w14:paraId="3A478B5D" w14:textId="77777777" w:rsidR="00A22D52" w:rsidRPr="004C17E1" w:rsidRDefault="00A22D52" w:rsidP="00A22D52">
      <w:pPr>
        <w:jc w:val="both"/>
        <w:rPr>
          <w:sz w:val="20"/>
        </w:rPr>
      </w:pPr>
      <w:r w:rsidRPr="004C17E1">
        <w:rPr>
          <w:sz w:val="20"/>
        </w:rPr>
        <w:tab/>
        <w:t>The first attestation the poem receives is in the libraries of Ashurbanipal. Nine manuscripts come from this source, and the Commentary. The latter is listed on an Ashurbanipal tablet of literary titles . . . Late Assyrian copies from Assur and Sultantepe con</w:t>
      </w:r>
      <w:r w:rsidRPr="004C17E1">
        <w:rPr>
          <w:sz w:val="20"/>
        </w:rPr>
        <w:softHyphen/>
        <w:t xml:space="preserve">firm that </w:t>
      </w:r>
      <w:r w:rsidRPr="004C17E1">
        <w:rPr>
          <w:i/>
          <w:iCs/>
          <w:sz w:val="20"/>
        </w:rPr>
        <w:t>Ludlul</w:t>
      </w:r>
      <w:r w:rsidRPr="004C17E1">
        <w:rPr>
          <w:iCs/>
          <w:sz w:val="20"/>
        </w:rPr>
        <w:t xml:space="preserve"> </w:t>
      </w:r>
      <w:r w:rsidRPr="004C17E1">
        <w:rPr>
          <w:sz w:val="20"/>
        </w:rPr>
        <w:t xml:space="preserve">was a classic of Babylonian literature in the seventh century </w:t>
      </w:r>
      <w:r w:rsidRPr="004C17E1">
        <w:rPr>
          <w:smallCaps/>
          <w:sz w:val="20"/>
        </w:rPr>
        <w:t>b.c</w:t>
      </w:r>
      <w:r w:rsidRPr="004C17E1">
        <w:rPr>
          <w:sz w:val="20"/>
        </w:rPr>
        <w:t>. The copies from Babylon and Sippar are probably later. The date of composition is almost certainly Cassite period. The three names do not permit an earlier date, and stylistic considerations are opposed to one later.</w:t>
      </w:r>
    </w:p>
    <w:p w14:paraId="65BA33CB" w14:textId="23665A50" w:rsidR="00A22D52" w:rsidRPr="004C17E1" w:rsidRDefault="00A22D52" w:rsidP="00A22D52">
      <w:pPr>
        <w:jc w:val="both"/>
        <w:rPr>
          <w:sz w:val="20"/>
        </w:rPr>
      </w:pPr>
      <w:r w:rsidRPr="004C17E1">
        <w:rPr>
          <w:sz w:val="20"/>
        </w:rPr>
        <w:tab/>
        <w:t xml:space="preserve">The whole work shows to an extreme degree the characteristics of Cassite-period scholarship (see p. 14). The range of vocabulary is far wider than in most religious texts, and </w:t>
      </w:r>
      <w:r w:rsidRPr="004C17E1">
        <w:rPr>
          <w:i/>
          <w:iCs/>
          <w:sz w:val="20"/>
        </w:rPr>
        <w:t>hapax legomena</w:t>
      </w:r>
      <w:r w:rsidRPr="004C17E1">
        <w:rPr>
          <w:sz w:val="20"/>
        </w:rPr>
        <w:t xml:space="preserve"> or meanings not otherwise attested occur frequently. The author has certainly not coined these rare words himself. He was steeped in the magic literature and seems to have culled from it all the obscure phrases and recondite words. Even the extensive lexical work </w:t>
      </w:r>
      <w:r w:rsidRPr="004C17E1">
        <w:rPr>
          <w:i/>
          <w:iCs/>
          <w:sz w:val="20"/>
        </w:rPr>
        <w:t>H</w:t>
      </w:r>
      <w:r w:rsidRPr="004C17E1">
        <w:rPr>
          <w:iCs/>
          <w:vanish/>
          <w:sz w:val="20"/>
        </w:rPr>
        <w:t>?? soft-accent “u” under “H”</w:t>
      </w:r>
      <w:r w:rsidRPr="004C17E1">
        <w:rPr>
          <w:i/>
          <w:iCs/>
          <w:sz w:val="20"/>
        </w:rPr>
        <w:t>arra</w:t>
      </w:r>
      <w:r w:rsidRPr="004C17E1">
        <w:rPr>
          <w:sz w:val="20"/>
        </w:rPr>
        <w:t xml:space="preserve"> does not know so many terms for parts of the body. As literature the originality of the work lies in the overall design rather than in its parts. Much of the material, even complete couplets, and the themes are traditional. The Babylonians had long been accustomed to mention or expatiate on their troubles both in letters addressed to their gods and in literary prayers. The first tablet seems to have drawn much inspiration from these two genres. The many lines devoted to the arrival and departure of the demons, however, are clearly based on incantations. Among these there are many examples of a story of healing</w:t>
      </w:r>
      <w:r w:rsidR="00EC002E" w:rsidRPr="00EC002E">
        <w:rPr>
          <w:bCs/>
          <w:sz w:val="20"/>
        </w:rPr>
        <w:t xml:space="preserve">: </w:t>
      </w:r>
      <w:r w:rsidRPr="004C17E1">
        <w:rPr>
          <w:sz w:val="20"/>
        </w:rPr>
        <w:t xml:space="preserve">a man is set upon by a demon; he does not know how to be rid of it; the aid of Marduk is sought, who goes to his father Ea for advice; the prescription, a ritual, is given by which the sufferer will be made whole. The chief formal difference is that the [26] incantations are written in the third person. In individual cases there are very close parallels. The arrival of the demons reads just like </w:t>
      </w:r>
      <w:r w:rsidRPr="004C17E1">
        <w:rPr>
          <w:i/>
          <w:sz w:val="20"/>
        </w:rPr>
        <w:t>CT</w:t>
      </w:r>
      <w:r w:rsidRPr="004C17E1">
        <w:rPr>
          <w:sz w:val="20"/>
        </w:rPr>
        <w:t xml:space="preserve"> 17.12 or </w:t>
      </w:r>
      <w:r w:rsidRPr="004C17E1">
        <w:rPr>
          <w:i/>
          <w:sz w:val="20"/>
        </w:rPr>
        <w:t>Šurpu</w:t>
      </w:r>
      <w:r w:rsidRPr="004C17E1">
        <w:rPr>
          <w:sz w:val="20"/>
        </w:rPr>
        <w:t xml:space="preserve"> VII. Their seizing parts of the body is told in the same style as, for example, </w:t>
      </w:r>
      <w:r w:rsidRPr="004C17E1">
        <w:rPr>
          <w:i/>
          <w:iCs/>
          <w:sz w:val="20"/>
        </w:rPr>
        <w:t>Maqlû</w:t>
      </w:r>
      <w:r w:rsidRPr="004C17E1">
        <w:rPr>
          <w:iCs/>
          <w:sz w:val="20"/>
        </w:rPr>
        <w:t xml:space="preserve"> </w:t>
      </w:r>
      <w:r w:rsidRPr="004C17E1">
        <w:rPr>
          <w:sz w:val="20"/>
        </w:rPr>
        <w:t xml:space="preserve">1.97-102. At the point where, if </w:t>
      </w:r>
      <w:r w:rsidRPr="004C17E1">
        <w:rPr>
          <w:i/>
          <w:iCs/>
          <w:sz w:val="20"/>
        </w:rPr>
        <w:t>Ludlul</w:t>
      </w:r>
      <w:r w:rsidRPr="004C17E1">
        <w:rPr>
          <w:iCs/>
          <w:sz w:val="20"/>
        </w:rPr>
        <w:t xml:space="preserve"> </w:t>
      </w:r>
      <w:r w:rsidRPr="004C17E1">
        <w:rPr>
          <w:sz w:val="20"/>
        </w:rPr>
        <w:t xml:space="preserve">were an incantation, the prescriptions for the ritual would be found, the dreams occur in which the ritual is performed and an incantation priest presents himself. Though it is rare in incantations to find as much attention given to the clearing up of a malady as to its onset, there is a short piece directed against a sorceress which first gives the members affected, and then repeats the list as they are cured </w:t>
      </w:r>
      <w:r w:rsidRPr="004C17E1">
        <w:rPr>
          <w:iCs/>
          <w:sz w:val="20"/>
        </w:rPr>
        <w:t>(</w:t>
      </w:r>
      <w:r w:rsidRPr="004C17E1">
        <w:rPr>
          <w:i/>
          <w:iCs/>
          <w:sz w:val="20"/>
        </w:rPr>
        <w:t>ZA</w:t>
      </w:r>
      <w:r w:rsidRPr="004C17E1">
        <w:rPr>
          <w:iCs/>
          <w:sz w:val="20"/>
        </w:rPr>
        <w:t xml:space="preserve"> </w:t>
      </w:r>
      <w:r w:rsidRPr="004C17E1">
        <w:rPr>
          <w:sz w:val="20"/>
        </w:rPr>
        <w:t>45.25-26).</w:t>
      </w:r>
    </w:p>
    <w:p w14:paraId="3361D7C0" w14:textId="77777777" w:rsidR="00A22D52" w:rsidRPr="004C17E1" w:rsidRDefault="00A22D52" w:rsidP="00A22D52">
      <w:pPr>
        <w:jc w:val="both"/>
        <w:rPr>
          <w:sz w:val="20"/>
        </w:rPr>
      </w:pPr>
      <w:r w:rsidRPr="004C17E1">
        <w:rPr>
          <w:sz w:val="20"/>
        </w:rPr>
        <w:tab/>
        <w:t xml:space="preserve">One legitimate criticism of the style is that the abundance of verbiage blunts the edge of the argument. Some explanation comes from the general theme of the work. For a long time it has been customary to refer to </w:t>
      </w:r>
      <w:r w:rsidRPr="004C17E1">
        <w:rPr>
          <w:i/>
          <w:iCs/>
          <w:sz w:val="20"/>
        </w:rPr>
        <w:t>Ludlul</w:t>
      </w:r>
      <w:r w:rsidRPr="004C17E1">
        <w:rPr>
          <w:iCs/>
          <w:sz w:val="20"/>
        </w:rPr>
        <w:t xml:space="preserve"> </w:t>
      </w:r>
      <w:r w:rsidRPr="004C17E1">
        <w:rPr>
          <w:sz w:val="20"/>
        </w:rPr>
        <w:t xml:space="preserve">as “The Babylonian Job”, and so long as knowledge was restricted to the second tablet such a description was justified. Seen now in a more complete form it will not bear the title so readily. Quantitatively the greater part of the </w:t>
      </w:r>
      <w:r w:rsidRPr="004C17E1">
        <w:rPr>
          <w:sz w:val="20"/>
        </w:rPr>
        <w:lastRenderedPageBreak/>
        <w:t xml:space="preserve">text is taken up with showing how Marduk restores his ruined servant, and only a small part with trying to probe the reason for the suffering of the righteous. In places the writer deliberately sheers away from plainly facing this problem because of its blasphemous implications. Perhaps “The Babylonian </w:t>
      </w:r>
      <w:r w:rsidRPr="004C17E1">
        <w:rPr>
          <w:i/>
          <w:iCs/>
          <w:sz w:val="20"/>
        </w:rPr>
        <w:t>Pilgrim’s Progress</w:t>
      </w:r>
      <w:r w:rsidRPr="004C17E1">
        <w:rPr>
          <w:iCs/>
          <w:sz w:val="20"/>
        </w:rPr>
        <w:t xml:space="preserve">” </w:t>
      </w:r>
      <w:r w:rsidRPr="004C17E1">
        <w:rPr>
          <w:sz w:val="20"/>
        </w:rPr>
        <w:t xml:space="preserve">would be a better title. Under the surface, however, the writer is perplexed by the same problem as Job. The world is ruled by the lord Marduk, from whom justice is expected by his servants. Yet Marduk allows even the most devoted to suffer. The author of </w:t>
      </w:r>
      <w:r w:rsidRPr="004C17E1">
        <w:rPr>
          <w:i/>
          <w:iCs/>
          <w:sz w:val="20"/>
        </w:rPr>
        <w:t>Ludlul</w:t>
      </w:r>
      <w:r w:rsidRPr="004C17E1">
        <w:rPr>
          <w:iCs/>
          <w:sz w:val="20"/>
        </w:rPr>
        <w:t xml:space="preserve"> </w:t>
      </w:r>
      <w:r w:rsidRPr="004C17E1">
        <w:rPr>
          <w:sz w:val="20"/>
        </w:rPr>
        <w:t>finds no answer adequate to solve this mystery. All he can say is that though it be the lord who has smitten, yet it is the lord who will heal. [27] . . .</w:t>
      </w:r>
    </w:p>
    <w:p w14:paraId="4B9EB4E5" w14:textId="77777777" w:rsidR="00A22D52" w:rsidRPr="004C17E1" w:rsidRDefault="00A22D52" w:rsidP="00A22D52">
      <w:pPr>
        <w:jc w:val="both"/>
      </w:pPr>
    </w:p>
    <w:p w14:paraId="228E8E5C" w14:textId="77777777" w:rsidR="00A22D52" w:rsidRPr="004C17E1" w:rsidRDefault="00A22D52" w:rsidP="00A22D52">
      <w:pPr>
        <w:jc w:val="both"/>
      </w:pPr>
    </w:p>
    <w:p w14:paraId="51F818BE" w14:textId="77777777" w:rsidR="00A22D52" w:rsidRPr="004C17E1" w:rsidRDefault="00A22D52" w:rsidP="00A22D52">
      <w:pPr>
        <w:jc w:val="center"/>
      </w:pPr>
      <w:r w:rsidRPr="004C17E1">
        <w:t>TABLET I [31] . . .</w:t>
      </w:r>
    </w:p>
    <w:p w14:paraId="35DA0924" w14:textId="77777777" w:rsidR="00A22D52" w:rsidRPr="004C17E1" w:rsidRDefault="00A22D52" w:rsidP="00A22D52">
      <w:pPr>
        <w:jc w:val="both"/>
      </w:pPr>
    </w:p>
    <w:p w14:paraId="089D74EF" w14:textId="77777777" w:rsidR="00A22D52" w:rsidRPr="004C17E1" w:rsidRDefault="00A22D52" w:rsidP="00A22D52">
      <w:pPr>
        <w:jc w:val="both"/>
      </w:pPr>
      <w:r w:rsidRPr="004C17E1">
        <w:t>“. . . the opening section consists of a hymn of praise to Marduk. After two repetitive couplets introducing the god, his attributes are described in couplets, the first line of which stresses his greatness and severity, and the second his merciful aspects. In the words of the Apostle, we are invited to “Behold the goodness and severity of God”.</w:t>
      </w:r>
      <w:r w:rsidRPr="004C17E1">
        <w:rPr>
          <w:rStyle w:val="FootnoteReference"/>
          <w:rFonts w:eastAsiaTheme="majorEastAsia"/>
        </w:rPr>
        <w:footnoteReference w:customMarkFollows="1" w:id="53"/>
        <w:t>*</w:t>
      </w:r>
      <w:r w:rsidRPr="004C17E1">
        <w:t xml:space="preserve"> This is a very appropriate introduction to the following monologue, which describes in much detail Marduk’s severity to his slave, followed by his mercy. . . .</w:t>
      </w:r>
    </w:p>
    <w:p w14:paraId="1B9BB9E9" w14:textId="77777777" w:rsidR="00A22D52" w:rsidRPr="004C17E1" w:rsidRDefault="00A22D52" w:rsidP="00A22D52">
      <w:pPr>
        <w:jc w:val="both"/>
      </w:pPr>
    </w:p>
    <w:p w14:paraId="4037E541" w14:textId="77777777" w:rsidR="00A22D52" w:rsidRPr="004C17E1" w:rsidRDefault="00A22D52" w:rsidP="00A22D52">
      <w:pPr>
        <w:tabs>
          <w:tab w:val="left" w:pos="540"/>
        </w:tabs>
        <w:jc w:val="both"/>
      </w:pPr>
      <w:r w:rsidRPr="004C17E1">
        <w:t>1</w:t>
      </w:r>
      <w:r w:rsidRPr="004C17E1">
        <w:tab/>
        <w:t>I will praise the lord of wisdom, the [deliberative?] god,</w:t>
      </w:r>
    </w:p>
    <w:p w14:paraId="3B62BEA3" w14:textId="77777777" w:rsidR="00A22D52" w:rsidRPr="004C17E1" w:rsidRDefault="00A22D52" w:rsidP="00A22D52">
      <w:pPr>
        <w:tabs>
          <w:tab w:val="left" w:pos="540"/>
        </w:tabs>
        <w:jc w:val="both"/>
      </w:pPr>
      <w:r w:rsidRPr="004C17E1">
        <w:t>2</w:t>
      </w:r>
      <w:r w:rsidRPr="004C17E1">
        <w:tab/>
        <w:t>Who lays hold on the night, but lets free the day,</w:t>
      </w:r>
    </w:p>
    <w:p w14:paraId="56384CC1" w14:textId="77777777" w:rsidR="00A22D52" w:rsidRPr="004C17E1" w:rsidRDefault="00A22D52" w:rsidP="00A22D52">
      <w:pPr>
        <w:tabs>
          <w:tab w:val="left" w:pos="540"/>
        </w:tabs>
        <w:jc w:val="both"/>
      </w:pPr>
      <w:r w:rsidRPr="004C17E1">
        <w:t>3</w:t>
      </w:r>
      <w:r w:rsidRPr="004C17E1">
        <w:tab/>
        <w:t>Marduk, the lord of wisdom, the [deliberative god,]</w:t>
      </w:r>
    </w:p>
    <w:p w14:paraId="48E56446" w14:textId="77777777" w:rsidR="00A22D52" w:rsidRPr="004C17E1" w:rsidRDefault="00A22D52" w:rsidP="00A22D52">
      <w:pPr>
        <w:tabs>
          <w:tab w:val="left" w:pos="540"/>
        </w:tabs>
        <w:jc w:val="both"/>
      </w:pPr>
      <w:r w:rsidRPr="004C17E1">
        <w:t>4</w:t>
      </w:r>
      <w:r w:rsidRPr="004C17E1">
        <w:tab/>
        <w:t>Who lays hold on the night, but lets free the day,</w:t>
      </w:r>
    </w:p>
    <w:p w14:paraId="2344BB4E" w14:textId="77777777" w:rsidR="00A22D52" w:rsidRPr="004C17E1" w:rsidRDefault="00A22D52" w:rsidP="00A22D52">
      <w:pPr>
        <w:tabs>
          <w:tab w:val="left" w:pos="540"/>
        </w:tabs>
        <w:jc w:val="both"/>
      </w:pPr>
      <w:r w:rsidRPr="004C17E1">
        <w:t>5</w:t>
      </w:r>
      <w:r w:rsidRPr="004C17E1">
        <w:tab/>
        <w:t>Whose fury surrounds him like the blast of a tornado,</w:t>
      </w:r>
    </w:p>
    <w:p w14:paraId="1ED26C11" w14:textId="77777777" w:rsidR="00A22D52" w:rsidRPr="004C17E1" w:rsidRDefault="00A22D52" w:rsidP="00A22D52">
      <w:pPr>
        <w:tabs>
          <w:tab w:val="left" w:pos="540"/>
        </w:tabs>
        <w:jc w:val="both"/>
      </w:pPr>
      <w:r w:rsidRPr="004C17E1">
        <w:t>6</w:t>
      </w:r>
      <w:r w:rsidRPr="004C17E1">
        <w:tab/>
        <w:t>Yet whose breeze is as pleasant as a morning zephyr, [343]</w:t>
      </w:r>
    </w:p>
    <w:p w14:paraId="09887BA8" w14:textId="77777777" w:rsidR="00A22D52" w:rsidRPr="004C17E1" w:rsidRDefault="00A22D52" w:rsidP="00A22D52">
      <w:pPr>
        <w:tabs>
          <w:tab w:val="left" w:pos="540"/>
        </w:tabs>
        <w:jc w:val="both"/>
      </w:pPr>
      <w:r w:rsidRPr="004C17E1">
        <w:t>7</w:t>
      </w:r>
      <w:r w:rsidRPr="004C17E1">
        <w:tab/>
        <w:t>His anger is irresistible, his rage is a hurricane,</w:t>
      </w:r>
    </w:p>
    <w:p w14:paraId="53FC8757" w14:textId="77777777" w:rsidR="00A22D52" w:rsidRPr="004C17E1" w:rsidRDefault="00A22D52" w:rsidP="00A22D52">
      <w:pPr>
        <w:tabs>
          <w:tab w:val="left" w:pos="540"/>
        </w:tabs>
        <w:jc w:val="both"/>
      </w:pPr>
      <w:r w:rsidRPr="004C17E1">
        <w:t>8</w:t>
      </w:r>
      <w:r w:rsidRPr="004C17E1">
        <w:tab/>
        <w:t>But his heart is merciful, his mind forgiving,</w:t>
      </w:r>
    </w:p>
    <w:p w14:paraId="19E0EDFF" w14:textId="77777777" w:rsidR="00A22D52" w:rsidRPr="004C17E1" w:rsidRDefault="00A22D52" w:rsidP="00A22D52">
      <w:pPr>
        <w:tabs>
          <w:tab w:val="left" w:pos="540"/>
        </w:tabs>
        <w:jc w:val="both"/>
      </w:pPr>
      <w:r w:rsidRPr="004C17E1">
        <w:t>9</w:t>
      </w:r>
      <w:r w:rsidRPr="004C17E1">
        <w:tab/>
        <w:t>The . . . of whose hands the heavens cannot hold back,</w:t>
      </w:r>
    </w:p>
    <w:p w14:paraId="65171DDC" w14:textId="77777777" w:rsidR="00A22D52" w:rsidRPr="004C17E1" w:rsidRDefault="00A22D52" w:rsidP="00A22D52">
      <w:pPr>
        <w:tabs>
          <w:tab w:val="left" w:pos="540"/>
        </w:tabs>
        <w:jc w:val="both"/>
      </w:pPr>
      <w:r w:rsidRPr="004C17E1">
        <w:t>10</w:t>
      </w:r>
      <w:r w:rsidRPr="004C17E1">
        <w:tab/>
        <w:t>But whose gentle hand sustains the moribund,</w:t>
      </w:r>
    </w:p>
    <w:p w14:paraId="42E1730A" w14:textId="77777777" w:rsidR="00A22D52" w:rsidRPr="004C17E1" w:rsidRDefault="00A22D52" w:rsidP="00A22D52">
      <w:pPr>
        <w:tabs>
          <w:tab w:val="left" w:pos="540"/>
        </w:tabs>
        <w:jc w:val="both"/>
      </w:pPr>
      <w:r w:rsidRPr="004C17E1">
        <w:t>11</w:t>
      </w:r>
      <w:r w:rsidRPr="004C17E1">
        <w:tab/>
        <w:t>Marduk, the . . of whose hands the heavens cannot hold back,</w:t>
      </w:r>
    </w:p>
    <w:p w14:paraId="5E07129C" w14:textId="77777777" w:rsidR="00A22D52" w:rsidRPr="004C17E1" w:rsidRDefault="00A22D52" w:rsidP="00A22D52">
      <w:pPr>
        <w:tabs>
          <w:tab w:val="left" w:pos="540"/>
        </w:tabs>
        <w:jc w:val="both"/>
      </w:pPr>
      <w:r w:rsidRPr="004C17E1">
        <w:t>12</w:t>
      </w:r>
      <w:r w:rsidRPr="004C17E1">
        <w:tab/>
        <w:t>But whose gentle hand sustains the moribund.” [344]</w:t>
      </w:r>
    </w:p>
    <w:p w14:paraId="5061CB8E" w14:textId="77777777" w:rsidR="00A22D52" w:rsidRPr="004C17E1" w:rsidRDefault="00A22D52" w:rsidP="00A22D52">
      <w:pPr>
        <w:jc w:val="both"/>
        <w:rPr>
          <w:caps/>
        </w:rPr>
      </w:pPr>
    </w:p>
    <w:p w14:paraId="52CADB1B" w14:textId="77777777" w:rsidR="00A22D52" w:rsidRPr="004C17E1" w:rsidRDefault="00A22D52" w:rsidP="00A22D52">
      <w:pPr>
        <w:tabs>
          <w:tab w:val="left" w:pos="540"/>
        </w:tabs>
        <w:jc w:val="both"/>
      </w:pPr>
      <w:r w:rsidRPr="004C17E1">
        <w:t>41</w:t>
      </w:r>
      <w:r w:rsidRPr="004C17E1">
        <w:tab/>
        <w:t>The lord [. . . . . . . . . . the] confusion</w:t>
      </w:r>
    </w:p>
    <w:p w14:paraId="4B447074" w14:textId="77777777" w:rsidR="00A22D52" w:rsidRPr="004C17E1" w:rsidRDefault="00A22D52" w:rsidP="00A22D52">
      <w:pPr>
        <w:tabs>
          <w:tab w:val="left" w:pos="540"/>
        </w:tabs>
        <w:jc w:val="both"/>
      </w:pPr>
      <w:r w:rsidRPr="004C17E1">
        <w:t>42</w:t>
      </w:r>
      <w:r w:rsidRPr="004C17E1">
        <w:tab/>
        <w:t>And the warrior . . . . . . [. . . . . . .]</w:t>
      </w:r>
    </w:p>
    <w:p w14:paraId="1B9ADD39" w14:textId="77777777" w:rsidR="00A22D52" w:rsidRPr="004C17E1" w:rsidRDefault="00A22D52" w:rsidP="00A22D52">
      <w:pPr>
        <w:tabs>
          <w:tab w:val="left" w:pos="540"/>
        </w:tabs>
        <w:jc w:val="both"/>
      </w:pPr>
      <w:r w:rsidRPr="004C17E1">
        <w:t>43</w:t>
      </w:r>
      <w:r w:rsidRPr="004C17E1">
        <w:tab/>
        <w:t>My god has forsaken me and disappeared,</w:t>
      </w:r>
    </w:p>
    <w:p w14:paraId="1F258756" w14:textId="77777777" w:rsidR="00A22D52" w:rsidRPr="004C17E1" w:rsidRDefault="00A22D52" w:rsidP="00A22D52">
      <w:pPr>
        <w:tabs>
          <w:tab w:val="left" w:pos="540"/>
        </w:tabs>
        <w:jc w:val="both"/>
      </w:pPr>
      <w:r w:rsidRPr="004C17E1">
        <w:t>44</w:t>
      </w:r>
      <w:r w:rsidRPr="004C17E1">
        <w:tab/>
        <w:t>My goddess has failed me and keeps at a distance.</w:t>
      </w:r>
    </w:p>
    <w:p w14:paraId="7DC5A77C" w14:textId="77777777" w:rsidR="00A22D52" w:rsidRPr="004C17E1" w:rsidRDefault="00A22D52" w:rsidP="00A22D52">
      <w:pPr>
        <w:tabs>
          <w:tab w:val="left" w:pos="540"/>
        </w:tabs>
        <w:jc w:val="both"/>
      </w:pPr>
      <w:r w:rsidRPr="004C17E1">
        <w:t>45</w:t>
      </w:r>
      <w:r w:rsidRPr="004C17E1">
        <w:tab/>
        <w:t>The benevolent angel who (walked) beside [me] has departed,</w:t>
      </w:r>
    </w:p>
    <w:p w14:paraId="22B7378F" w14:textId="77777777" w:rsidR="00A22D52" w:rsidRPr="004C17E1" w:rsidRDefault="00A22D52" w:rsidP="00A22D52">
      <w:pPr>
        <w:tabs>
          <w:tab w:val="left" w:pos="540"/>
        </w:tabs>
        <w:jc w:val="both"/>
      </w:pPr>
      <w:r w:rsidRPr="004C17E1">
        <w:t>46</w:t>
      </w:r>
      <w:r w:rsidRPr="004C17E1">
        <w:tab/>
        <w:t>My protecting spirit has taken to flight, and is seeking someone else.</w:t>
      </w:r>
    </w:p>
    <w:p w14:paraId="69DB37FF" w14:textId="77777777" w:rsidR="00A22D52" w:rsidRPr="004C17E1" w:rsidRDefault="00A22D52" w:rsidP="00A22D52">
      <w:pPr>
        <w:tabs>
          <w:tab w:val="left" w:pos="540"/>
        </w:tabs>
        <w:jc w:val="both"/>
      </w:pPr>
      <w:r w:rsidRPr="004C17E1">
        <w:t>47</w:t>
      </w:r>
      <w:r w:rsidRPr="004C17E1">
        <w:tab/>
        <w:t>My strength is gone; my appearance has become gloomy;</w:t>
      </w:r>
    </w:p>
    <w:p w14:paraId="1A0023AE" w14:textId="77777777" w:rsidR="00A22D52" w:rsidRPr="004C17E1" w:rsidRDefault="00A22D52" w:rsidP="00A22D52">
      <w:pPr>
        <w:tabs>
          <w:tab w:val="left" w:pos="540"/>
        </w:tabs>
        <w:jc w:val="both"/>
      </w:pPr>
      <w:r w:rsidRPr="004C17E1">
        <w:t>48</w:t>
      </w:r>
      <w:r w:rsidRPr="004C17E1">
        <w:tab/>
        <w:t>My dignity has flown away, my protection made off.</w:t>
      </w:r>
    </w:p>
    <w:p w14:paraId="12658F39" w14:textId="77777777" w:rsidR="00A22D52" w:rsidRPr="004C17E1" w:rsidRDefault="00A22D52" w:rsidP="00A22D52">
      <w:pPr>
        <w:tabs>
          <w:tab w:val="left" w:pos="540"/>
        </w:tabs>
        <w:jc w:val="both"/>
      </w:pPr>
      <w:r w:rsidRPr="004C17E1">
        <w:t>49</w:t>
      </w:r>
      <w:r w:rsidRPr="004C17E1">
        <w:tab/>
        <w:t>Fearful omens beset me.</w:t>
      </w:r>
    </w:p>
    <w:p w14:paraId="5D343C58" w14:textId="77777777" w:rsidR="00A22D52" w:rsidRPr="004C17E1" w:rsidRDefault="00A22D52" w:rsidP="00A22D52">
      <w:pPr>
        <w:tabs>
          <w:tab w:val="left" w:pos="540"/>
        </w:tabs>
        <w:jc w:val="both"/>
      </w:pPr>
      <w:r w:rsidRPr="004C17E1">
        <w:t>50</w:t>
      </w:r>
      <w:r w:rsidRPr="004C17E1">
        <w:tab/>
        <w:t>I am got out of my house and wander outside.</w:t>
      </w:r>
    </w:p>
    <w:p w14:paraId="37FBF67A" w14:textId="77777777" w:rsidR="00A22D52" w:rsidRPr="004C17E1" w:rsidRDefault="00A22D52" w:rsidP="00A22D52">
      <w:pPr>
        <w:tabs>
          <w:tab w:val="left" w:pos="540"/>
        </w:tabs>
        <w:jc w:val="both"/>
      </w:pPr>
      <w:r w:rsidRPr="004C17E1">
        <w:t>51</w:t>
      </w:r>
      <w:r w:rsidRPr="004C17E1">
        <w:tab/>
        <w:t>The omen organs are confused and inflamed for me every day.</w:t>
      </w:r>
    </w:p>
    <w:p w14:paraId="582B7F7C" w14:textId="77777777" w:rsidR="00A22D52" w:rsidRPr="004C17E1" w:rsidRDefault="00A22D52" w:rsidP="00A22D52">
      <w:pPr>
        <w:tabs>
          <w:tab w:val="left" w:pos="540"/>
        </w:tabs>
        <w:jc w:val="both"/>
      </w:pPr>
      <w:r w:rsidRPr="004C17E1">
        <w:t>52</w:t>
      </w:r>
      <w:r w:rsidRPr="004C17E1">
        <w:tab/>
        <w:t>The omen of the diviner and dream priest does not explain my condition.</w:t>
      </w:r>
    </w:p>
    <w:p w14:paraId="17C697BC" w14:textId="77777777" w:rsidR="00A22D52" w:rsidRPr="004C17E1" w:rsidRDefault="00A22D52" w:rsidP="00A22D52">
      <w:pPr>
        <w:tabs>
          <w:tab w:val="left" w:pos="540"/>
        </w:tabs>
        <w:jc w:val="both"/>
      </w:pPr>
      <w:r w:rsidRPr="004C17E1">
        <w:t>53</w:t>
      </w:r>
      <w:r w:rsidRPr="004C17E1">
        <w:tab/>
        <w:t>What is said in the street portends ill for me.</w:t>
      </w:r>
    </w:p>
    <w:p w14:paraId="38B7B90D" w14:textId="77777777" w:rsidR="00A22D52" w:rsidRPr="004C17E1" w:rsidRDefault="00A22D52" w:rsidP="00A22D52">
      <w:pPr>
        <w:tabs>
          <w:tab w:val="left" w:pos="540"/>
        </w:tabs>
        <w:jc w:val="both"/>
      </w:pPr>
      <w:r w:rsidRPr="004C17E1">
        <w:t>54</w:t>
      </w:r>
      <w:r w:rsidRPr="004C17E1">
        <w:tab/>
        <w:t>When I lie down at night, my dream is terrifying.</w:t>
      </w:r>
    </w:p>
    <w:p w14:paraId="7B42F293" w14:textId="77777777" w:rsidR="00A22D52" w:rsidRPr="004C17E1" w:rsidRDefault="00A22D52" w:rsidP="00A22D52">
      <w:pPr>
        <w:tabs>
          <w:tab w:val="left" w:pos="540"/>
        </w:tabs>
        <w:jc w:val="both"/>
      </w:pPr>
      <w:r w:rsidRPr="004C17E1">
        <w:lastRenderedPageBreak/>
        <w:t>55</w:t>
      </w:r>
      <w:r w:rsidRPr="004C17E1">
        <w:tab/>
        <w:t>The king, the flesh of the gods, the sun of his peoples,</w:t>
      </w:r>
    </w:p>
    <w:p w14:paraId="5260DCD9" w14:textId="77777777" w:rsidR="00A22D52" w:rsidRPr="004C17E1" w:rsidRDefault="00A22D52" w:rsidP="00A22D52">
      <w:pPr>
        <w:tabs>
          <w:tab w:val="left" w:pos="540"/>
        </w:tabs>
        <w:jc w:val="both"/>
      </w:pPr>
      <w:r w:rsidRPr="004C17E1">
        <w:t>56</w:t>
      </w:r>
      <w:r w:rsidRPr="004C17E1">
        <w:tab/>
        <w:t>His heart is enraged (with me), and cannot be appeased.</w:t>
      </w:r>
    </w:p>
    <w:p w14:paraId="69055CF4" w14:textId="77777777" w:rsidR="00A22D52" w:rsidRPr="004C17E1" w:rsidRDefault="00A22D52" w:rsidP="00A22D52">
      <w:pPr>
        <w:tabs>
          <w:tab w:val="left" w:pos="540"/>
        </w:tabs>
        <w:jc w:val="both"/>
      </w:pPr>
      <w:r w:rsidRPr="004C17E1">
        <w:t>57</w:t>
      </w:r>
      <w:r w:rsidRPr="004C17E1">
        <w:tab/>
        <w:t>The courtiers plot hostile action against me,</w:t>
      </w:r>
    </w:p>
    <w:p w14:paraId="0DCBDA9B" w14:textId="77777777" w:rsidR="00A22D52" w:rsidRPr="004C17E1" w:rsidRDefault="00A22D52" w:rsidP="00A22D52">
      <w:pPr>
        <w:tabs>
          <w:tab w:val="left" w:pos="540"/>
        </w:tabs>
        <w:jc w:val="both"/>
      </w:pPr>
      <w:r w:rsidRPr="004C17E1">
        <w:t>58</w:t>
      </w:r>
      <w:r w:rsidRPr="004C17E1">
        <w:tab/>
        <w:t>They assemble themselves and give utterance to impious words.</w:t>
      </w:r>
    </w:p>
    <w:p w14:paraId="608E173E" w14:textId="77777777" w:rsidR="00A22D52" w:rsidRPr="004C17E1" w:rsidRDefault="00A22D52" w:rsidP="00A22D52">
      <w:pPr>
        <w:tabs>
          <w:tab w:val="left" w:pos="540"/>
        </w:tabs>
        <w:jc w:val="both"/>
      </w:pPr>
      <w:r w:rsidRPr="004C17E1">
        <w:t>59</w:t>
      </w:r>
      <w:r w:rsidRPr="004C17E1">
        <w:tab/>
        <w:t>Thus the first, “I will make him pour out his life.”</w:t>
      </w:r>
    </w:p>
    <w:p w14:paraId="461E826F" w14:textId="77777777" w:rsidR="00A22D52" w:rsidRPr="004C17E1" w:rsidRDefault="00A22D52" w:rsidP="00A22D52">
      <w:pPr>
        <w:tabs>
          <w:tab w:val="left" w:pos="540"/>
        </w:tabs>
        <w:jc w:val="both"/>
      </w:pPr>
      <w:r w:rsidRPr="004C17E1">
        <w:t>60</w:t>
      </w:r>
      <w:r w:rsidRPr="004C17E1">
        <w:tab/>
        <w:t>The second says, “I will make him vacate his post.”</w:t>
      </w:r>
    </w:p>
    <w:p w14:paraId="1B7EBF28" w14:textId="77777777" w:rsidR="00A22D52" w:rsidRPr="004C17E1" w:rsidRDefault="00A22D52" w:rsidP="00A22D52">
      <w:pPr>
        <w:tabs>
          <w:tab w:val="left" w:pos="540"/>
        </w:tabs>
        <w:jc w:val="both"/>
      </w:pPr>
      <w:r w:rsidRPr="004C17E1">
        <w:t>61</w:t>
      </w:r>
      <w:r w:rsidRPr="004C17E1">
        <w:tab/>
        <w:t>On this wise the third, “I will seize his position.”</w:t>
      </w:r>
    </w:p>
    <w:p w14:paraId="68782B69" w14:textId="77777777" w:rsidR="00A22D52" w:rsidRPr="004C17E1" w:rsidRDefault="00A22D52" w:rsidP="00A22D52">
      <w:pPr>
        <w:tabs>
          <w:tab w:val="left" w:pos="540"/>
        </w:tabs>
        <w:jc w:val="both"/>
      </w:pPr>
      <w:r w:rsidRPr="004C17E1">
        <w:t>62</w:t>
      </w:r>
      <w:r w:rsidRPr="004C17E1">
        <w:tab/>
        <w:t>“I will take over his estate”, says the fourth.</w:t>
      </w:r>
    </w:p>
    <w:p w14:paraId="652638BA" w14:textId="77777777" w:rsidR="00A22D52" w:rsidRPr="004C17E1" w:rsidRDefault="00A22D52" w:rsidP="00A22D52">
      <w:pPr>
        <w:tabs>
          <w:tab w:val="left" w:pos="540"/>
        </w:tabs>
        <w:jc w:val="both"/>
      </w:pPr>
      <w:r w:rsidRPr="004C17E1">
        <w:t>63</w:t>
      </w:r>
      <w:r w:rsidRPr="004C17E1">
        <w:tab/>
        <w:t>The fifth . . . . . . . .</w:t>
      </w:r>
    </w:p>
    <w:p w14:paraId="065B32C2" w14:textId="77777777" w:rsidR="00A22D52" w:rsidRPr="004C17E1" w:rsidRDefault="00A22D52" w:rsidP="00A22D52">
      <w:pPr>
        <w:tabs>
          <w:tab w:val="left" w:pos="540"/>
        </w:tabs>
        <w:jc w:val="both"/>
      </w:pPr>
      <w:r w:rsidRPr="004C17E1">
        <w:t>64</w:t>
      </w:r>
      <w:r w:rsidRPr="004C17E1">
        <w:tab/>
        <w:t>The sixth and seventh will persecute . . . .</w:t>
      </w:r>
    </w:p>
    <w:p w14:paraId="73B6E143" w14:textId="77777777" w:rsidR="00A22D52" w:rsidRPr="004C17E1" w:rsidRDefault="00A22D52" w:rsidP="00A22D52">
      <w:pPr>
        <w:tabs>
          <w:tab w:val="left" w:pos="540"/>
        </w:tabs>
        <w:jc w:val="both"/>
      </w:pPr>
      <w:r w:rsidRPr="004C17E1">
        <w:t>65</w:t>
      </w:r>
      <w:r w:rsidRPr="004C17E1">
        <w:tab/>
        <w:t>The clique of seven have assembled their forces,</w:t>
      </w:r>
    </w:p>
    <w:p w14:paraId="49ECCEA9" w14:textId="77777777" w:rsidR="00A22D52" w:rsidRPr="004C17E1" w:rsidRDefault="00A22D52" w:rsidP="00A22D52">
      <w:pPr>
        <w:tabs>
          <w:tab w:val="left" w:pos="540"/>
        </w:tabs>
        <w:jc w:val="both"/>
      </w:pPr>
      <w:r w:rsidRPr="004C17E1">
        <w:t>66</w:t>
      </w:r>
      <w:r w:rsidRPr="004C17E1">
        <w:tab/>
        <w:t>Merciless like a demon, equal to . . .</w:t>
      </w:r>
    </w:p>
    <w:p w14:paraId="1CC10509" w14:textId="77777777" w:rsidR="00A22D52" w:rsidRPr="004C17E1" w:rsidRDefault="00A22D52" w:rsidP="00A22D52">
      <w:pPr>
        <w:tabs>
          <w:tab w:val="left" w:pos="540"/>
        </w:tabs>
        <w:jc w:val="both"/>
      </w:pPr>
      <w:r w:rsidRPr="004C17E1">
        <w:t>67</w:t>
      </w:r>
      <w:r w:rsidRPr="004C17E1">
        <w:tab/>
        <w:t>One is their flesh, united in purpose. [33] . . .</w:t>
      </w:r>
    </w:p>
    <w:p w14:paraId="33EAE35E" w14:textId="77777777" w:rsidR="00A22D52" w:rsidRPr="004C17E1" w:rsidRDefault="00A22D52" w:rsidP="00A22D52">
      <w:pPr>
        <w:tabs>
          <w:tab w:val="left" w:pos="540"/>
        </w:tabs>
        <w:jc w:val="both"/>
      </w:pPr>
      <w:r w:rsidRPr="004C17E1">
        <w:t>68</w:t>
      </w:r>
      <w:r w:rsidRPr="004C17E1">
        <w:tab/>
        <w:t>Their hearts rage against me, and they are ablaze like fire.</w:t>
      </w:r>
    </w:p>
    <w:p w14:paraId="5521505C" w14:textId="77777777" w:rsidR="00A22D52" w:rsidRPr="004C17E1" w:rsidRDefault="00A22D52" w:rsidP="00A22D52">
      <w:pPr>
        <w:tabs>
          <w:tab w:val="left" w:pos="540"/>
        </w:tabs>
        <w:jc w:val="both"/>
      </w:pPr>
      <w:r w:rsidRPr="004C17E1">
        <w:t>69</w:t>
      </w:r>
      <w:r w:rsidRPr="004C17E1">
        <w:tab/>
        <w:t>They combine against me in slander and lies.</w:t>
      </w:r>
    </w:p>
    <w:p w14:paraId="7A14B0A3" w14:textId="77777777" w:rsidR="00A22D52" w:rsidRPr="004C17E1" w:rsidRDefault="00A22D52" w:rsidP="00A22D52">
      <w:pPr>
        <w:tabs>
          <w:tab w:val="left" w:pos="540"/>
        </w:tabs>
        <w:jc w:val="both"/>
      </w:pPr>
      <w:r w:rsidRPr="004C17E1">
        <w:t>7o</w:t>
      </w:r>
      <w:r w:rsidRPr="004C17E1">
        <w:tab/>
        <w:t>My lordly mouth have they held as with reins,</w:t>
      </w:r>
    </w:p>
    <w:p w14:paraId="06C9478B" w14:textId="77777777" w:rsidR="00A22D52" w:rsidRPr="004C17E1" w:rsidRDefault="00A22D52" w:rsidP="00A22D52">
      <w:pPr>
        <w:tabs>
          <w:tab w:val="left" w:pos="540"/>
        </w:tabs>
        <w:jc w:val="both"/>
      </w:pPr>
      <w:r w:rsidRPr="004C17E1">
        <w:t>71</w:t>
      </w:r>
      <w:r w:rsidRPr="004C17E1">
        <w:tab/>
        <w:t>So that I, whose lips used to prate, have become like a mute.</w:t>
      </w:r>
    </w:p>
    <w:p w14:paraId="72CA4961" w14:textId="77777777" w:rsidR="00A22D52" w:rsidRPr="004C17E1" w:rsidRDefault="00A22D52" w:rsidP="00A22D52">
      <w:pPr>
        <w:tabs>
          <w:tab w:val="left" w:pos="540"/>
        </w:tabs>
        <w:jc w:val="both"/>
      </w:pPr>
      <w:r w:rsidRPr="004C17E1">
        <w:t>72</w:t>
      </w:r>
      <w:r w:rsidRPr="004C17E1">
        <w:tab/>
        <w:t>My sonorous shout is [reduced] to silence,</w:t>
      </w:r>
    </w:p>
    <w:p w14:paraId="556DFCAE" w14:textId="77777777" w:rsidR="00A22D52" w:rsidRPr="004C17E1" w:rsidRDefault="00A22D52" w:rsidP="00A22D52">
      <w:pPr>
        <w:tabs>
          <w:tab w:val="left" w:pos="540"/>
        </w:tabs>
        <w:jc w:val="both"/>
      </w:pPr>
      <w:r w:rsidRPr="004C17E1">
        <w:t>73</w:t>
      </w:r>
      <w:r w:rsidRPr="004C17E1">
        <w:tab/>
        <w:t>My lofty head is bowed down to the ground,</w:t>
      </w:r>
    </w:p>
    <w:p w14:paraId="77839585" w14:textId="77777777" w:rsidR="00A22D52" w:rsidRPr="004C17E1" w:rsidRDefault="00A22D52" w:rsidP="00A22D52">
      <w:pPr>
        <w:tabs>
          <w:tab w:val="left" w:pos="540"/>
        </w:tabs>
        <w:jc w:val="both"/>
      </w:pPr>
      <w:r w:rsidRPr="004C17E1">
        <w:t>74</w:t>
      </w:r>
      <w:r w:rsidRPr="004C17E1">
        <w:tab/>
        <w:t>Dread has enfeebled my robust heart.</w:t>
      </w:r>
    </w:p>
    <w:p w14:paraId="0E0C0841" w14:textId="77777777" w:rsidR="00A22D52" w:rsidRPr="004C17E1" w:rsidRDefault="00A22D52" w:rsidP="00A22D52">
      <w:pPr>
        <w:tabs>
          <w:tab w:val="left" w:pos="540"/>
        </w:tabs>
        <w:jc w:val="both"/>
      </w:pPr>
      <w:r w:rsidRPr="004C17E1">
        <w:t>75</w:t>
      </w:r>
      <w:r w:rsidRPr="004C17E1">
        <w:tab/>
        <w:t>A novice has turned back my broad chest.</w:t>
      </w:r>
    </w:p>
    <w:p w14:paraId="7EA55FAE" w14:textId="77777777" w:rsidR="00A22D52" w:rsidRPr="004C17E1" w:rsidRDefault="00A22D52" w:rsidP="00A22D52">
      <w:pPr>
        <w:tabs>
          <w:tab w:val="left" w:pos="540"/>
        </w:tabs>
        <w:jc w:val="both"/>
      </w:pPr>
      <w:r w:rsidRPr="004C17E1">
        <w:t>76</w:t>
      </w:r>
      <w:r w:rsidRPr="004C17E1">
        <w:tab/>
        <w:t>My arms, (though once) strong, are both paralysed.</w:t>
      </w:r>
    </w:p>
    <w:p w14:paraId="29548DA6" w14:textId="77777777" w:rsidR="00A22D52" w:rsidRPr="004C17E1" w:rsidRDefault="00A22D52" w:rsidP="00A22D52">
      <w:pPr>
        <w:tabs>
          <w:tab w:val="left" w:pos="540"/>
        </w:tabs>
        <w:jc w:val="both"/>
      </w:pPr>
      <w:r w:rsidRPr="004C17E1">
        <w:t>77</w:t>
      </w:r>
      <w:r w:rsidRPr="004C17E1">
        <w:tab/>
        <w:t>I, who strode along as a noble, have learned to slip by unnoticed.</w:t>
      </w:r>
    </w:p>
    <w:p w14:paraId="2BCAE176" w14:textId="77777777" w:rsidR="00A22D52" w:rsidRPr="004C17E1" w:rsidRDefault="00A22D52" w:rsidP="00A22D52">
      <w:pPr>
        <w:tabs>
          <w:tab w:val="left" w:pos="540"/>
        </w:tabs>
        <w:jc w:val="both"/>
      </w:pPr>
      <w:r w:rsidRPr="004C17E1">
        <w:t>78</w:t>
      </w:r>
      <w:r w:rsidRPr="004C17E1">
        <w:tab/>
        <w:t>Though a dignitary, I have become a slave.</w:t>
      </w:r>
    </w:p>
    <w:p w14:paraId="213842A3" w14:textId="77777777" w:rsidR="00A22D52" w:rsidRPr="004C17E1" w:rsidRDefault="00A22D52" w:rsidP="00A22D52">
      <w:pPr>
        <w:tabs>
          <w:tab w:val="left" w:pos="540"/>
        </w:tabs>
        <w:jc w:val="both"/>
      </w:pPr>
      <w:r w:rsidRPr="004C17E1">
        <w:t>79</w:t>
      </w:r>
      <w:r w:rsidRPr="004C17E1">
        <w:tab/>
        <w:t>To my many relations I am like a recluse.</w:t>
      </w:r>
    </w:p>
    <w:p w14:paraId="066127BB" w14:textId="77777777" w:rsidR="00A22D52" w:rsidRPr="004C17E1" w:rsidRDefault="00A22D52" w:rsidP="00A22D52">
      <w:pPr>
        <w:tabs>
          <w:tab w:val="left" w:pos="540"/>
        </w:tabs>
        <w:jc w:val="both"/>
      </w:pPr>
      <w:r w:rsidRPr="004C17E1">
        <w:t>80</w:t>
      </w:r>
      <w:r w:rsidRPr="004C17E1">
        <w:tab/>
        <w:t>If I walk the street, ears are pricked;</w:t>
      </w:r>
    </w:p>
    <w:p w14:paraId="583DF378" w14:textId="77777777" w:rsidR="00A22D52" w:rsidRPr="004C17E1" w:rsidRDefault="00A22D52" w:rsidP="00A22D52">
      <w:pPr>
        <w:tabs>
          <w:tab w:val="left" w:pos="540"/>
        </w:tabs>
        <w:jc w:val="both"/>
      </w:pPr>
      <w:r w:rsidRPr="004C17E1">
        <w:t>81</w:t>
      </w:r>
      <w:r w:rsidRPr="004C17E1">
        <w:tab/>
        <w:t>If I enter the palace, eyes blink.</w:t>
      </w:r>
    </w:p>
    <w:p w14:paraId="5BB227D2" w14:textId="77777777" w:rsidR="00A22D52" w:rsidRPr="004C17E1" w:rsidRDefault="00A22D52" w:rsidP="00A22D52">
      <w:pPr>
        <w:tabs>
          <w:tab w:val="left" w:pos="540"/>
        </w:tabs>
        <w:jc w:val="both"/>
      </w:pPr>
      <w:r w:rsidRPr="004C17E1">
        <w:t>82</w:t>
      </w:r>
      <w:r w:rsidRPr="004C17E1">
        <w:tab/>
        <w:t>My city frowns on me as an enemy;</w:t>
      </w:r>
    </w:p>
    <w:p w14:paraId="5CAE8C56" w14:textId="77777777" w:rsidR="00A22D52" w:rsidRPr="004C17E1" w:rsidRDefault="00A22D52" w:rsidP="00A22D52">
      <w:pPr>
        <w:tabs>
          <w:tab w:val="left" w:pos="540"/>
        </w:tabs>
        <w:jc w:val="both"/>
      </w:pPr>
      <w:r w:rsidRPr="004C17E1">
        <w:t>83</w:t>
      </w:r>
      <w:r w:rsidRPr="004C17E1">
        <w:tab/>
        <w:t>Indeed my land is savage and hostile.</w:t>
      </w:r>
    </w:p>
    <w:p w14:paraId="2F4AB269" w14:textId="77777777" w:rsidR="00A22D52" w:rsidRPr="004C17E1" w:rsidRDefault="00A22D52" w:rsidP="00A22D52">
      <w:pPr>
        <w:tabs>
          <w:tab w:val="left" w:pos="540"/>
        </w:tabs>
        <w:jc w:val="both"/>
      </w:pPr>
      <w:r w:rsidRPr="004C17E1">
        <w:t>84</w:t>
      </w:r>
      <w:r w:rsidRPr="004C17E1">
        <w:tab/>
        <w:t>My friend has become foe,</w:t>
      </w:r>
    </w:p>
    <w:p w14:paraId="5FAB2096" w14:textId="77777777" w:rsidR="00A22D52" w:rsidRPr="004C17E1" w:rsidRDefault="00A22D52" w:rsidP="00A22D52">
      <w:pPr>
        <w:tabs>
          <w:tab w:val="left" w:pos="540"/>
        </w:tabs>
        <w:jc w:val="both"/>
      </w:pPr>
      <w:r w:rsidRPr="004C17E1">
        <w:t>85</w:t>
      </w:r>
      <w:r w:rsidRPr="004C17E1">
        <w:tab/>
        <w:t>My companion has become a wretch and a devil.</w:t>
      </w:r>
    </w:p>
    <w:p w14:paraId="430E0E68" w14:textId="77777777" w:rsidR="00A22D52" w:rsidRPr="004C17E1" w:rsidRDefault="00A22D52" w:rsidP="00A22D52">
      <w:pPr>
        <w:tabs>
          <w:tab w:val="left" w:pos="540"/>
        </w:tabs>
        <w:jc w:val="both"/>
      </w:pPr>
      <w:r w:rsidRPr="004C17E1">
        <w:t>86</w:t>
      </w:r>
      <w:r w:rsidRPr="004C17E1">
        <w:tab/>
        <w:t>In his savagery my comrade denounces me,</w:t>
      </w:r>
    </w:p>
    <w:p w14:paraId="0D4B858C" w14:textId="77777777" w:rsidR="00A22D52" w:rsidRPr="004C17E1" w:rsidRDefault="00A22D52" w:rsidP="00A22D52">
      <w:pPr>
        <w:tabs>
          <w:tab w:val="left" w:pos="540"/>
        </w:tabs>
        <w:jc w:val="both"/>
      </w:pPr>
      <w:r w:rsidRPr="004C17E1">
        <w:t>87</w:t>
      </w:r>
      <w:r w:rsidRPr="004C17E1">
        <w:tab/>
        <w:t>Constantly my associates furbish their weapons.</w:t>
      </w:r>
    </w:p>
    <w:p w14:paraId="254F1691" w14:textId="77777777" w:rsidR="00A22D52" w:rsidRPr="004C17E1" w:rsidRDefault="00A22D52" w:rsidP="00A22D52">
      <w:pPr>
        <w:tabs>
          <w:tab w:val="left" w:pos="540"/>
        </w:tabs>
        <w:jc w:val="both"/>
      </w:pPr>
      <w:r w:rsidRPr="004C17E1">
        <w:t>88</w:t>
      </w:r>
      <w:r w:rsidRPr="004C17E1">
        <w:tab/>
        <w:t>My intimate friend has brought my life into danger;</w:t>
      </w:r>
    </w:p>
    <w:p w14:paraId="66216FD2" w14:textId="77777777" w:rsidR="00A22D52" w:rsidRPr="004C17E1" w:rsidRDefault="00A22D52" w:rsidP="00A22D52">
      <w:pPr>
        <w:tabs>
          <w:tab w:val="left" w:pos="540"/>
        </w:tabs>
        <w:jc w:val="both"/>
      </w:pPr>
      <w:r w:rsidRPr="004C17E1">
        <w:t>89</w:t>
      </w:r>
      <w:r w:rsidRPr="004C17E1">
        <w:tab/>
        <w:t>My slave has publicly cursed me in the assembly.</w:t>
      </w:r>
    </w:p>
    <w:p w14:paraId="2BCBBF81" w14:textId="77777777" w:rsidR="00A22D52" w:rsidRPr="004C17E1" w:rsidRDefault="00A22D52" w:rsidP="00A22D52">
      <w:pPr>
        <w:tabs>
          <w:tab w:val="left" w:pos="540"/>
        </w:tabs>
        <w:jc w:val="both"/>
      </w:pPr>
      <w:r w:rsidRPr="004C17E1">
        <w:t>90</w:t>
      </w:r>
      <w:r w:rsidRPr="004C17E1">
        <w:tab/>
        <w:t>My house . . . ., the mob has defamed me.</w:t>
      </w:r>
    </w:p>
    <w:p w14:paraId="427E8723" w14:textId="77777777" w:rsidR="00A22D52" w:rsidRPr="004C17E1" w:rsidRDefault="00A22D52" w:rsidP="00A22D52">
      <w:pPr>
        <w:tabs>
          <w:tab w:val="left" w:pos="540"/>
        </w:tabs>
        <w:jc w:val="both"/>
      </w:pPr>
      <w:r w:rsidRPr="004C17E1">
        <w:t>91</w:t>
      </w:r>
      <w:r w:rsidRPr="004C17E1">
        <w:tab/>
        <w:t>When my acquaintance sees me, he passes by on the other side.</w:t>
      </w:r>
    </w:p>
    <w:p w14:paraId="0B132A4D" w14:textId="77777777" w:rsidR="00A22D52" w:rsidRPr="004C17E1" w:rsidRDefault="00A22D52" w:rsidP="00A22D52">
      <w:pPr>
        <w:tabs>
          <w:tab w:val="left" w:pos="540"/>
        </w:tabs>
        <w:jc w:val="both"/>
      </w:pPr>
      <w:r w:rsidRPr="004C17E1">
        <w:t>92</w:t>
      </w:r>
      <w:r w:rsidRPr="004C17E1">
        <w:tab/>
        <w:t>My family treat me as an alien.</w:t>
      </w:r>
    </w:p>
    <w:p w14:paraId="794A849E" w14:textId="77777777" w:rsidR="00A22D52" w:rsidRPr="004C17E1" w:rsidRDefault="00A22D52" w:rsidP="00A22D52">
      <w:pPr>
        <w:tabs>
          <w:tab w:val="left" w:pos="540"/>
        </w:tabs>
        <w:jc w:val="both"/>
      </w:pPr>
      <w:r w:rsidRPr="004C17E1">
        <w:t>93</w:t>
      </w:r>
      <w:r w:rsidRPr="004C17E1">
        <w:tab/>
        <w:t>The pit awaits anyone who speaks well of me,</w:t>
      </w:r>
    </w:p>
    <w:p w14:paraId="3ACE8787" w14:textId="77777777" w:rsidR="00A22D52" w:rsidRPr="004C17E1" w:rsidRDefault="00A22D52" w:rsidP="00A22D52">
      <w:pPr>
        <w:tabs>
          <w:tab w:val="left" w:pos="540"/>
        </w:tabs>
        <w:jc w:val="both"/>
      </w:pPr>
      <w:r w:rsidRPr="004C17E1">
        <w:t>94</w:t>
      </w:r>
      <w:r w:rsidRPr="004C17E1">
        <w:tab/>
        <w:t>While he who utters defamation of me is promoted.</w:t>
      </w:r>
    </w:p>
    <w:p w14:paraId="20320FB3" w14:textId="77777777" w:rsidR="00A22D52" w:rsidRPr="004C17E1" w:rsidRDefault="00A22D52" w:rsidP="00A22D52">
      <w:pPr>
        <w:tabs>
          <w:tab w:val="left" w:pos="540"/>
        </w:tabs>
        <w:jc w:val="both"/>
      </w:pPr>
      <w:r w:rsidRPr="004C17E1">
        <w:t>95</w:t>
      </w:r>
      <w:r w:rsidRPr="004C17E1">
        <w:tab/>
        <w:t>My slanderer slanders with god’s help;</w:t>
      </w:r>
    </w:p>
    <w:p w14:paraId="3B910EB5" w14:textId="77777777" w:rsidR="00A22D52" w:rsidRPr="004C17E1" w:rsidRDefault="00A22D52" w:rsidP="00A22D52">
      <w:pPr>
        <w:tabs>
          <w:tab w:val="left" w:pos="540"/>
        </w:tabs>
        <w:jc w:val="both"/>
      </w:pPr>
      <w:r w:rsidRPr="004C17E1">
        <w:t>96</w:t>
      </w:r>
      <w:r w:rsidRPr="004C17E1">
        <w:tab/>
        <w:t>For the . . . who says, “God bless you”, death comes at the gallop.</w:t>
      </w:r>
    </w:p>
    <w:p w14:paraId="46EE16F0" w14:textId="77777777" w:rsidR="00A22D52" w:rsidRPr="004C17E1" w:rsidRDefault="00A22D52" w:rsidP="00A22D52">
      <w:pPr>
        <w:tabs>
          <w:tab w:val="left" w:pos="540"/>
        </w:tabs>
        <w:jc w:val="both"/>
      </w:pPr>
      <w:r w:rsidRPr="004C17E1">
        <w:t>97</w:t>
      </w:r>
      <w:r w:rsidRPr="004C17E1">
        <w:tab/>
        <w:t>While he who utters a libellous cry is sustained by his guardian spirit.</w:t>
      </w:r>
    </w:p>
    <w:p w14:paraId="36F2BF38" w14:textId="77777777" w:rsidR="00A22D52" w:rsidRPr="004C17E1" w:rsidRDefault="00A22D52" w:rsidP="00A22D52">
      <w:pPr>
        <w:tabs>
          <w:tab w:val="left" w:pos="540"/>
        </w:tabs>
        <w:jc w:val="both"/>
      </w:pPr>
      <w:r w:rsidRPr="004C17E1">
        <w:t>98</w:t>
      </w:r>
      <w:r w:rsidRPr="004C17E1">
        <w:tab/>
        <w:t>I have no one to go at my side, nor have I found a helper.</w:t>
      </w:r>
    </w:p>
    <w:p w14:paraId="199E8C81" w14:textId="77777777" w:rsidR="00A22D52" w:rsidRPr="004C17E1" w:rsidRDefault="00A22D52" w:rsidP="00A22D52">
      <w:pPr>
        <w:tabs>
          <w:tab w:val="left" w:pos="540"/>
        </w:tabs>
        <w:jc w:val="both"/>
      </w:pPr>
      <w:r w:rsidRPr="004C17E1">
        <w:t>99</w:t>
      </w:r>
      <w:r w:rsidRPr="004C17E1">
        <w:tab/>
        <w:t>My household has been enslaved, [35] . . .</w:t>
      </w:r>
    </w:p>
    <w:p w14:paraId="7280FD70" w14:textId="77777777" w:rsidR="00A22D52" w:rsidRPr="004C17E1" w:rsidRDefault="00A22D52" w:rsidP="00A22D52">
      <w:pPr>
        <w:tabs>
          <w:tab w:val="left" w:pos="540"/>
        </w:tabs>
        <w:jc w:val="both"/>
      </w:pPr>
      <w:r w:rsidRPr="004C17E1">
        <w:t>100</w:t>
      </w:r>
      <w:r w:rsidRPr="004C17E1">
        <w:tab/>
        <w:t>And the oxen which I . . . . . . . .</w:t>
      </w:r>
    </w:p>
    <w:p w14:paraId="5987A3F4" w14:textId="77777777" w:rsidR="00A22D52" w:rsidRPr="004C17E1" w:rsidRDefault="00A22D52" w:rsidP="00A22D52">
      <w:pPr>
        <w:tabs>
          <w:tab w:val="left" w:pos="540"/>
        </w:tabs>
        <w:jc w:val="both"/>
      </w:pPr>
      <w:r w:rsidRPr="004C17E1">
        <w:lastRenderedPageBreak/>
        <w:t>101</w:t>
      </w:r>
      <w:r w:rsidRPr="004C17E1">
        <w:tab/>
        <w:t>They have excluded the harvest cry from my fields,</w:t>
      </w:r>
    </w:p>
    <w:p w14:paraId="43A9A1A1" w14:textId="77777777" w:rsidR="00A22D52" w:rsidRPr="004C17E1" w:rsidRDefault="00A22D52" w:rsidP="00A22D52">
      <w:pPr>
        <w:tabs>
          <w:tab w:val="left" w:pos="540"/>
        </w:tabs>
        <w:jc w:val="both"/>
      </w:pPr>
      <w:r w:rsidRPr="004C17E1">
        <w:t>102</w:t>
      </w:r>
      <w:r w:rsidRPr="004C17E1">
        <w:tab/>
        <w:t>And silenced my city like an enemy city.</w:t>
      </w:r>
    </w:p>
    <w:p w14:paraId="5DAA7D18" w14:textId="77777777" w:rsidR="00A22D52" w:rsidRPr="004C17E1" w:rsidRDefault="00A22D52" w:rsidP="00A22D52">
      <w:pPr>
        <w:tabs>
          <w:tab w:val="left" w:pos="540"/>
        </w:tabs>
        <w:jc w:val="both"/>
      </w:pPr>
      <w:r w:rsidRPr="004C17E1">
        <w:t>103</w:t>
      </w:r>
      <w:r w:rsidRPr="004C17E1">
        <w:tab/>
        <w:t>They have let another take my offices,</w:t>
      </w:r>
    </w:p>
    <w:p w14:paraId="708DF93A" w14:textId="77777777" w:rsidR="00A22D52" w:rsidRPr="004C17E1" w:rsidRDefault="00A22D52" w:rsidP="00A22D52">
      <w:pPr>
        <w:tabs>
          <w:tab w:val="left" w:pos="540"/>
        </w:tabs>
        <w:jc w:val="both"/>
      </w:pPr>
      <w:r w:rsidRPr="004C17E1">
        <w:t>104</w:t>
      </w:r>
      <w:r w:rsidRPr="004C17E1">
        <w:tab/>
        <w:t>And appointed an outsider in my rites.</w:t>
      </w:r>
    </w:p>
    <w:p w14:paraId="119F1B69" w14:textId="77777777" w:rsidR="00A22D52" w:rsidRPr="004C17E1" w:rsidRDefault="00A22D52" w:rsidP="00A22D52">
      <w:pPr>
        <w:tabs>
          <w:tab w:val="left" w:pos="540"/>
        </w:tabs>
        <w:jc w:val="both"/>
      </w:pPr>
      <w:r w:rsidRPr="004C17E1">
        <w:t>105</w:t>
      </w:r>
      <w:r w:rsidRPr="004C17E1">
        <w:tab/>
        <w:t>By day there is sighing, by night lamentation,</w:t>
      </w:r>
    </w:p>
    <w:p w14:paraId="1FEB5002" w14:textId="77777777" w:rsidR="00A22D52" w:rsidRPr="004C17E1" w:rsidRDefault="00A22D52" w:rsidP="00A22D52">
      <w:pPr>
        <w:tabs>
          <w:tab w:val="left" w:pos="540"/>
        </w:tabs>
        <w:jc w:val="both"/>
      </w:pPr>
      <w:r w:rsidRPr="004C17E1">
        <w:t>106</w:t>
      </w:r>
      <w:r w:rsidRPr="004C17E1">
        <w:tab/>
        <w:t>Monthly—wailing, each year—gloom.</w:t>
      </w:r>
    </w:p>
    <w:p w14:paraId="21690D6F" w14:textId="77777777" w:rsidR="00A22D52" w:rsidRPr="004C17E1" w:rsidRDefault="00A22D52" w:rsidP="00A22D52">
      <w:pPr>
        <w:tabs>
          <w:tab w:val="left" w:pos="540"/>
        </w:tabs>
        <w:jc w:val="both"/>
      </w:pPr>
      <w:r w:rsidRPr="004C17E1">
        <w:t>107</w:t>
      </w:r>
      <w:r w:rsidRPr="004C17E1">
        <w:tab/>
        <w:t>I moan like a dove all my days;</w:t>
      </w:r>
    </w:p>
    <w:p w14:paraId="56351159" w14:textId="77777777" w:rsidR="00A22D52" w:rsidRPr="004C17E1" w:rsidRDefault="00A22D52" w:rsidP="00A22D52">
      <w:pPr>
        <w:tabs>
          <w:tab w:val="left" w:pos="540"/>
        </w:tabs>
        <w:jc w:val="both"/>
      </w:pPr>
      <w:r w:rsidRPr="004C17E1">
        <w:t>108</w:t>
      </w:r>
      <w:r w:rsidRPr="004C17E1">
        <w:tab/>
        <w:t>[For a] song I emit groans.</w:t>
      </w:r>
    </w:p>
    <w:p w14:paraId="4CE75BBF" w14:textId="77777777" w:rsidR="00A22D52" w:rsidRPr="004C17E1" w:rsidRDefault="00A22D52" w:rsidP="00A22D52">
      <w:pPr>
        <w:tabs>
          <w:tab w:val="left" w:pos="540"/>
        </w:tabs>
        <w:jc w:val="both"/>
      </w:pPr>
      <w:r w:rsidRPr="004C17E1">
        <w:t>109</w:t>
      </w:r>
      <w:r w:rsidRPr="004C17E1">
        <w:tab/>
        <w:t>My eyes . . . . [through] constant weeping,</w:t>
      </w:r>
    </w:p>
    <w:p w14:paraId="62B7951D" w14:textId="77777777" w:rsidR="00A22D52" w:rsidRPr="004C17E1" w:rsidRDefault="00A22D52" w:rsidP="00A22D52">
      <w:pPr>
        <w:tabs>
          <w:tab w:val="left" w:pos="540"/>
        </w:tabs>
        <w:jc w:val="both"/>
      </w:pPr>
      <w:r w:rsidRPr="004C17E1">
        <w:t>110</w:t>
      </w:r>
      <w:r w:rsidRPr="004C17E1">
        <w:tab/>
        <w:t>My lower eyelids are distended [through abundance of ] tears.</w:t>
      </w:r>
    </w:p>
    <w:p w14:paraId="37E05480" w14:textId="77777777" w:rsidR="00A22D52" w:rsidRPr="004C17E1" w:rsidRDefault="00A22D52" w:rsidP="00A22D52">
      <w:pPr>
        <w:tabs>
          <w:tab w:val="left" w:pos="540"/>
        </w:tabs>
        <w:jc w:val="both"/>
      </w:pPr>
      <w:r w:rsidRPr="004C17E1">
        <w:t>111</w:t>
      </w:r>
      <w:r w:rsidRPr="004C17E1">
        <w:tab/>
        <w:t>[. . . . . . . .] . the fears of [my] heart</w:t>
      </w:r>
    </w:p>
    <w:p w14:paraId="3416799C" w14:textId="77777777" w:rsidR="00A22D52" w:rsidRPr="004C17E1" w:rsidRDefault="00A22D52" w:rsidP="00A22D52">
      <w:pPr>
        <w:tabs>
          <w:tab w:val="left" w:pos="540"/>
        </w:tabs>
        <w:jc w:val="both"/>
      </w:pPr>
      <w:r w:rsidRPr="004C17E1">
        <w:t>112</w:t>
      </w:r>
      <w:r w:rsidRPr="004C17E1">
        <w:tab/>
        <w:t>[. . . . . . . . .] . panic [. . . . . . .] [36] . . .</w:t>
      </w:r>
    </w:p>
    <w:p w14:paraId="5D44179B" w14:textId="77777777" w:rsidR="00A22D52" w:rsidRPr="004C17E1" w:rsidRDefault="00A22D52" w:rsidP="00A22D52">
      <w:pPr>
        <w:jc w:val="both"/>
      </w:pPr>
    </w:p>
    <w:p w14:paraId="184A8F85" w14:textId="77777777" w:rsidR="00A22D52" w:rsidRPr="004C17E1" w:rsidRDefault="00A22D52" w:rsidP="00A22D52">
      <w:pPr>
        <w:jc w:val="center"/>
      </w:pPr>
      <w:r w:rsidRPr="004C17E1">
        <w:t>TABLET II [37] . . .</w:t>
      </w:r>
    </w:p>
    <w:p w14:paraId="7F709E9B" w14:textId="77777777" w:rsidR="00A22D52" w:rsidRPr="004C17E1" w:rsidRDefault="00A22D52" w:rsidP="00A22D52">
      <w:pPr>
        <w:jc w:val="both"/>
      </w:pPr>
    </w:p>
    <w:p w14:paraId="1E81907B" w14:textId="77777777" w:rsidR="00A22D52" w:rsidRPr="004C17E1" w:rsidRDefault="00A22D52" w:rsidP="00A22D52">
      <w:pPr>
        <w:tabs>
          <w:tab w:val="left" w:pos="540"/>
        </w:tabs>
        <w:jc w:val="both"/>
      </w:pPr>
      <w:r w:rsidRPr="004C17E1">
        <w:t>1</w:t>
      </w:r>
      <w:r w:rsidRPr="004C17E1">
        <w:tab/>
        <w:t>I survived to the next year; the appointed time passed.</w:t>
      </w:r>
    </w:p>
    <w:p w14:paraId="6B906F03" w14:textId="77777777" w:rsidR="00A22D52" w:rsidRPr="004C17E1" w:rsidRDefault="00A22D52" w:rsidP="00A22D52">
      <w:pPr>
        <w:tabs>
          <w:tab w:val="left" w:pos="540"/>
        </w:tabs>
        <w:jc w:val="both"/>
      </w:pPr>
      <w:r w:rsidRPr="004C17E1">
        <w:t>2</w:t>
      </w:r>
      <w:r w:rsidRPr="004C17E1">
        <w:tab/>
        <w:t>As I turn round, it is terrible, it is terrible;</w:t>
      </w:r>
    </w:p>
    <w:p w14:paraId="1EFFA600" w14:textId="77777777" w:rsidR="00A22D52" w:rsidRPr="004C17E1" w:rsidRDefault="00A22D52" w:rsidP="00A22D52">
      <w:pPr>
        <w:tabs>
          <w:tab w:val="left" w:pos="540"/>
        </w:tabs>
        <w:jc w:val="both"/>
      </w:pPr>
      <w:r w:rsidRPr="004C17E1">
        <w:t>3</w:t>
      </w:r>
      <w:r w:rsidRPr="004C17E1">
        <w:tab/>
        <w:t>My ill luck has increased, and I do not find the right.</w:t>
      </w:r>
    </w:p>
    <w:p w14:paraId="509014A8" w14:textId="77777777" w:rsidR="00A22D52" w:rsidRPr="004C17E1" w:rsidRDefault="00A22D52" w:rsidP="00A22D52">
      <w:pPr>
        <w:tabs>
          <w:tab w:val="left" w:pos="540"/>
        </w:tabs>
        <w:jc w:val="both"/>
      </w:pPr>
      <w:r w:rsidRPr="004C17E1">
        <w:t>4</w:t>
      </w:r>
      <w:r w:rsidRPr="004C17E1">
        <w:tab/>
        <w:t>I called to my god, but he did not show his face,</w:t>
      </w:r>
    </w:p>
    <w:p w14:paraId="427555E3" w14:textId="77777777" w:rsidR="00A22D52" w:rsidRPr="004C17E1" w:rsidRDefault="00A22D52" w:rsidP="00A22D52">
      <w:pPr>
        <w:tabs>
          <w:tab w:val="left" w:pos="540"/>
        </w:tabs>
        <w:jc w:val="both"/>
      </w:pPr>
      <w:r w:rsidRPr="004C17E1">
        <w:t>5</w:t>
      </w:r>
      <w:r w:rsidRPr="004C17E1">
        <w:tab/>
        <w:t>I prayed to my goddess, but she did not raise her head.</w:t>
      </w:r>
    </w:p>
    <w:p w14:paraId="2A6CABAD" w14:textId="77777777" w:rsidR="00A22D52" w:rsidRPr="004C17E1" w:rsidRDefault="00A22D52" w:rsidP="00A22D52">
      <w:pPr>
        <w:tabs>
          <w:tab w:val="left" w:pos="540"/>
        </w:tabs>
        <w:jc w:val="both"/>
      </w:pPr>
      <w:r w:rsidRPr="004C17E1">
        <w:t>6</w:t>
      </w:r>
      <w:r w:rsidRPr="004C17E1">
        <w:tab/>
        <w:t>The diviner with his inspection has not got to the root of the matter,</w:t>
      </w:r>
    </w:p>
    <w:p w14:paraId="2602C6E5" w14:textId="77777777" w:rsidR="00A22D52" w:rsidRPr="004C17E1" w:rsidRDefault="00A22D52" w:rsidP="00A22D52">
      <w:pPr>
        <w:tabs>
          <w:tab w:val="left" w:pos="540"/>
        </w:tabs>
        <w:jc w:val="both"/>
      </w:pPr>
      <w:r w:rsidRPr="004C17E1">
        <w:t>7</w:t>
      </w:r>
      <w:r w:rsidRPr="004C17E1">
        <w:tab/>
        <w:t>Nor has the dream priest with his libation elucidated my case.</w:t>
      </w:r>
    </w:p>
    <w:p w14:paraId="5394F7C3" w14:textId="77777777" w:rsidR="00A22D52" w:rsidRPr="004C17E1" w:rsidRDefault="00A22D52" w:rsidP="00A22D52">
      <w:pPr>
        <w:tabs>
          <w:tab w:val="left" w:pos="540"/>
        </w:tabs>
        <w:jc w:val="both"/>
      </w:pPr>
      <w:r w:rsidRPr="004C17E1">
        <w:t>8</w:t>
      </w:r>
      <w:r w:rsidRPr="004C17E1">
        <w:tab/>
        <w:t xml:space="preserve">I sought the favour of the </w:t>
      </w:r>
      <w:r w:rsidRPr="004C17E1">
        <w:rPr>
          <w:i/>
        </w:rPr>
        <w:t>zaqīqu</w:t>
      </w:r>
      <w:r w:rsidRPr="004C17E1">
        <w:t>-spirit, but he did not enlighten me;</w:t>
      </w:r>
    </w:p>
    <w:p w14:paraId="14F1D300" w14:textId="77777777" w:rsidR="00A22D52" w:rsidRPr="004C17E1" w:rsidRDefault="00A22D52" w:rsidP="00A22D52">
      <w:pPr>
        <w:tabs>
          <w:tab w:val="left" w:pos="540"/>
        </w:tabs>
        <w:jc w:val="both"/>
      </w:pPr>
      <w:r w:rsidRPr="004C17E1">
        <w:t>9</w:t>
      </w:r>
      <w:r w:rsidRPr="004C17E1">
        <w:tab/>
        <w:t>And the incantation priest with his ritual did not appease the divine wrath against me.</w:t>
      </w:r>
    </w:p>
    <w:p w14:paraId="1C3874B4" w14:textId="77777777" w:rsidR="00A22D52" w:rsidRPr="004C17E1" w:rsidRDefault="00A22D52" w:rsidP="00A22D52">
      <w:pPr>
        <w:tabs>
          <w:tab w:val="left" w:pos="540"/>
        </w:tabs>
        <w:jc w:val="both"/>
      </w:pPr>
      <w:r w:rsidRPr="004C17E1">
        <w:t>10</w:t>
      </w:r>
      <w:r w:rsidRPr="004C17E1">
        <w:tab/>
        <w:t>What strange conditions everywhere!</w:t>
      </w:r>
    </w:p>
    <w:p w14:paraId="3CE1DEBB" w14:textId="77777777" w:rsidR="00A22D52" w:rsidRPr="004C17E1" w:rsidRDefault="00A22D52" w:rsidP="00A22D52">
      <w:pPr>
        <w:tabs>
          <w:tab w:val="left" w:pos="540"/>
        </w:tabs>
        <w:jc w:val="both"/>
      </w:pPr>
      <w:r w:rsidRPr="004C17E1">
        <w:t>11</w:t>
      </w:r>
      <w:r w:rsidRPr="004C17E1">
        <w:tab/>
        <w:t>When I look behind, there is persecution, trouble.</w:t>
      </w:r>
    </w:p>
    <w:p w14:paraId="402A6E65" w14:textId="77777777" w:rsidR="00A22D52" w:rsidRPr="004C17E1" w:rsidRDefault="00A22D52" w:rsidP="00A22D52">
      <w:pPr>
        <w:tabs>
          <w:tab w:val="left" w:pos="540"/>
        </w:tabs>
        <w:jc w:val="both"/>
      </w:pPr>
      <w:r w:rsidRPr="004C17E1">
        <w:t>12</w:t>
      </w:r>
      <w:r w:rsidRPr="004C17E1">
        <w:tab/>
        <w:t>Like one who has not made libations to his god,</w:t>
      </w:r>
    </w:p>
    <w:p w14:paraId="36D9F6F4" w14:textId="77777777" w:rsidR="00A22D52" w:rsidRPr="004C17E1" w:rsidRDefault="00A22D52" w:rsidP="00A22D52">
      <w:pPr>
        <w:tabs>
          <w:tab w:val="left" w:pos="540"/>
        </w:tabs>
        <w:jc w:val="both"/>
      </w:pPr>
      <w:r w:rsidRPr="004C17E1">
        <w:t>13</w:t>
      </w:r>
      <w:r w:rsidRPr="004C17E1">
        <w:tab/>
        <w:t>Nor invoked his goddess at table,</w:t>
      </w:r>
    </w:p>
    <w:p w14:paraId="62E3B572" w14:textId="77777777" w:rsidR="00A22D52" w:rsidRPr="004C17E1" w:rsidRDefault="00A22D52" w:rsidP="00A22D52">
      <w:pPr>
        <w:tabs>
          <w:tab w:val="left" w:pos="540"/>
        </w:tabs>
        <w:jc w:val="both"/>
      </w:pPr>
      <w:r w:rsidRPr="004C17E1">
        <w:t>14</w:t>
      </w:r>
      <w:r w:rsidRPr="004C17E1">
        <w:tab/>
        <w:t>Does not engage in prostration, nor takes cognizance of bowing down;</w:t>
      </w:r>
    </w:p>
    <w:p w14:paraId="54B4C934" w14:textId="77777777" w:rsidR="00A22D52" w:rsidRPr="004C17E1" w:rsidRDefault="00A22D52" w:rsidP="00A22D52">
      <w:pPr>
        <w:tabs>
          <w:tab w:val="left" w:pos="540"/>
        </w:tabs>
        <w:jc w:val="both"/>
      </w:pPr>
      <w:r w:rsidRPr="004C17E1">
        <w:t>15</w:t>
      </w:r>
      <w:r w:rsidRPr="004C17E1">
        <w:tab/>
        <w:t>From whose mouth supplication and prayer is lacking,</w:t>
      </w:r>
    </w:p>
    <w:p w14:paraId="3697B438" w14:textId="77777777" w:rsidR="00A22D52" w:rsidRPr="004C17E1" w:rsidRDefault="00A22D52" w:rsidP="00A22D52">
      <w:pPr>
        <w:tabs>
          <w:tab w:val="left" w:pos="540"/>
        </w:tabs>
        <w:jc w:val="both"/>
      </w:pPr>
      <w:r w:rsidRPr="004C17E1">
        <w:t>16</w:t>
      </w:r>
      <w:r w:rsidRPr="004C17E1">
        <w:tab/>
        <w:t>Who has done nothing on holy days, and despised sabbaths,</w:t>
      </w:r>
    </w:p>
    <w:p w14:paraId="74E9AA7F" w14:textId="77777777" w:rsidR="00A22D52" w:rsidRPr="004C17E1" w:rsidRDefault="00A22D52" w:rsidP="00A22D52">
      <w:pPr>
        <w:tabs>
          <w:tab w:val="left" w:pos="540"/>
        </w:tabs>
        <w:jc w:val="both"/>
      </w:pPr>
      <w:r w:rsidRPr="004C17E1">
        <w:t>17</w:t>
      </w:r>
      <w:r w:rsidRPr="004C17E1">
        <w:tab/>
        <w:t>Who in his negligence has despised the gods’ rites,</w:t>
      </w:r>
    </w:p>
    <w:p w14:paraId="433EC864" w14:textId="77777777" w:rsidR="00A22D52" w:rsidRPr="004C17E1" w:rsidRDefault="00A22D52" w:rsidP="00A22D52">
      <w:pPr>
        <w:tabs>
          <w:tab w:val="left" w:pos="540"/>
        </w:tabs>
        <w:jc w:val="both"/>
      </w:pPr>
      <w:r w:rsidRPr="004C17E1">
        <w:t>18</w:t>
      </w:r>
      <w:r w:rsidRPr="004C17E1">
        <w:tab/>
        <w:t>Has not taught his people reverence and worship,</w:t>
      </w:r>
    </w:p>
    <w:p w14:paraId="5A9A80B7" w14:textId="77777777" w:rsidR="00A22D52" w:rsidRPr="004C17E1" w:rsidRDefault="00A22D52" w:rsidP="00A22D52">
      <w:pPr>
        <w:tabs>
          <w:tab w:val="left" w:pos="540"/>
        </w:tabs>
        <w:jc w:val="both"/>
      </w:pPr>
      <w:r w:rsidRPr="004C17E1">
        <w:t>19</w:t>
      </w:r>
      <w:r w:rsidRPr="004C17E1">
        <w:tab/>
        <w:t>But has eaten his food without invoking his god,</w:t>
      </w:r>
    </w:p>
    <w:p w14:paraId="7448C4E5" w14:textId="77777777" w:rsidR="00A22D52" w:rsidRPr="004C17E1" w:rsidRDefault="00A22D52" w:rsidP="00A22D52">
      <w:pPr>
        <w:tabs>
          <w:tab w:val="left" w:pos="540"/>
        </w:tabs>
        <w:jc w:val="both"/>
      </w:pPr>
      <w:r w:rsidRPr="004C17E1">
        <w:t>20</w:t>
      </w:r>
      <w:r w:rsidRPr="004C17E1">
        <w:tab/>
        <w:t>And abandoned his goddess by not bringing a flour offering,</w:t>
      </w:r>
    </w:p>
    <w:p w14:paraId="26B66BEC" w14:textId="77777777" w:rsidR="00A22D52" w:rsidRPr="004C17E1" w:rsidRDefault="00A22D52" w:rsidP="00A22D52">
      <w:pPr>
        <w:tabs>
          <w:tab w:val="left" w:pos="540"/>
        </w:tabs>
        <w:jc w:val="both"/>
      </w:pPr>
      <w:r w:rsidRPr="004C17E1">
        <w:t>21</w:t>
      </w:r>
      <w:r w:rsidRPr="004C17E1">
        <w:tab/>
        <w:t xml:space="preserve">Like one who has grown </w:t>
      </w:r>
      <w:r w:rsidRPr="004C17E1">
        <w:rPr>
          <w:i/>
        </w:rPr>
        <w:t>torpid</w:t>
      </w:r>
      <w:r w:rsidRPr="004C17E1">
        <w:t xml:space="preserve"> and forgotten his lord,</w:t>
      </w:r>
    </w:p>
    <w:p w14:paraId="3F56F169" w14:textId="77777777" w:rsidR="00A22D52" w:rsidRPr="004C17E1" w:rsidRDefault="00A22D52" w:rsidP="00A22D52">
      <w:pPr>
        <w:tabs>
          <w:tab w:val="left" w:pos="540"/>
        </w:tabs>
        <w:jc w:val="both"/>
      </w:pPr>
      <w:r w:rsidRPr="004C17E1">
        <w:tab/>
      </w:r>
      <w:r w:rsidRPr="004C17E1">
        <w:tab/>
        <w:t>(like such an one) do I appear.</w:t>
      </w:r>
    </w:p>
    <w:p w14:paraId="05781739" w14:textId="77777777" w:rsidR="00A22D52" w:rsidRPr="004C17E1" w:rsidRDefault="00A22D52" w:rsidP="00A22D52">
      <w:pPr>
        <w:tabs>
          <w:tab w:val="left" w:pos="540"/>
        </w:tabs>
        <w:jc w:val="both"/>
      </w:pPr>
      <w:r w:rsidRPr="004C17E1">
        <w:t>22</w:t>
      </w:r>
      <w:r w:rsidRPr="004C17E1">
        <w:tab/>
        <w:t>Has frivolously sworn a solemn oath by his god,</w:t>
      </w:r>
    </w:p>
    <w:p w14:paraId="6B1FA385" w14:textId="77777777" w:rsidR="00A22D52" w:rsidRPr="004C17E1" w:rsidRDefault="00A22D52" w:rsidP="00A22D52">
      <w:pPr>
        <w:tabs>
          <w:tab w:val="left" w:pos="540"/>
        </w:tabs>
        <w:jc w:val="both"/>
      </w:pPr>
      <w:r w:rsidRPr="004C17E1">
        <w:t>23</w:t>
      </w:r>
      <w:r w:rsidRPr="004C17E1">
        <w:tab/>
        <w:t>For myself, I gave attention to supplication and prayer:</w:t>
      </w:r>
    </w:p>
    <w:p w14:paraId="37D11FE6" w14:textId="77777777" w:rsidR="00A22D52" w:rsidRPr="004C17E1" w:rsidRDefault="00A22D52" w:rsidP="00A22D52">
      <w:pPr>
        <w:tabs>
          <w:tab w:val="left" w:pos="540"/>
        </w:tabs>
        <w:jc w:val="both"/>
      </w:pPr>
      <w:r w:rsidRPr="004C17E1">
        <w:t>24</w:t>
      </w:r>
      <w:r w:rsidRPr="004C17E1">
        <w:tab/>
        <w:t>To me prayer was discretion, sacrifice my rule.</w:t>
      </w:r>
    </w:p>
    <w:p w14:paraId="6CC19AAF" w14:textId="77777777" w:rsidR="00A22D52" w:rsidRPr="004C17E1" w:rsidRDefault="00A22D52" w:rsidP="00A22D52">
      <w:pPr>
        <w:tabs>
          <w:tab w:val="left" w:pos="540"/>
        </w:tabs>
        <w:jc w:val="both"/>
      </w:pPr>
      <w:r w:rsidRPr="004C17E1">
        <w:t>25</w:t>
      </w:r>
      <w:r w:rsidRPr="004C17E1">
        <w:tab/>
        <w:t>The day for reverencing the god was a joy to my heart;</w:t>
      </w:r>
    </w:p>
    <w:p w14:paraId="5A582D80" w14:textId="77777777" w:rsidR="00A22D52" w:rsidRPr="004C17E1" w:rsidRDefault="00A22D52" w:rsidP="00A22D52">
      <w:pPr>
        <w:tabs>
          <w:tab w:val="left" w:pos="540"/>
        </w:tabs>
        <w:jc w:val="both"/>
      </w:pPr>
      <w:r w:rsidRPr="004C17E1">
        <w:t>26</w:t>
      </w:r>
      <w:r w:rsidRPr="004C17E1">
        <w:tab/>
        <w:t>The day of the goddess’s procession was profit and gain to me. [39] . . .</w:t>
      </w:r>
    </w:p>
    <w:p w14:paraId="03D66025" w14:textId="77777777" w:rsidR="00A22D52" w:rsidRPr="004C17E1" w:rsidRDefault="00A22D52" w:rsidP="00A22D52">
      <w:pPr>
        <w:tabs>
          <w:tab w:val="left" w:pos="540"/>
        </w:tabs>
        <w:jc w:val="both"/>
      </w:pPr>
      <w:r w:rsidRPr="004C17E1">
        <w:t>27</w:t>
      </w:r>
      <w:r w:rsidRPr="004C17E1">
        <w:tab/>
        <w:t>The king’s prayer—that was my joy,</w:t>
      </w:r>
    </w:p>
    <w:p w14:paraId="52331A59" w14:textId="77777777" w:rsidR="00A22D52" w:rsidRPr="004C17E1" w:rsidRDefault="00A22D52" w:rsidP="00A22D52">
      <w:pPr>
        <w:tabs>
          <w:tab w:val="left" w:pos="540"/>
        </w:tabs>
        <w:jc w:val="both"/>
      </w:pPr>
      <w:r w:rsidRPr="004C17E1">
        <w:t>28</w:t>
      </w:r>
      <w:r w:rsidRPr="004C17E1">
        <w:tab/>
        <w:t>And the accompanying music became a delight for me.</w:t>
      </w:r>
    </w:p>
    <w:p w14:paraId="0D8696EF" w14:textId="77777777" w:rsidR="00A22D52" w:rsidRPr="004C17E1" w:rsidRDefault="00A22D52" w:rsidP="00A22D52">
      <w:pPr>
        <w:tabs>
          <w:tab w:val="left" w:pos="540"/>
        </w:tabs>
        <w:jc w:val="both"/>
      </w:pPr>
      <w:r w:rsidRPr="004C17E1">
        <w:t>29</w:t>
      </w:r>
      <w:r w:rsidRPr="004C17E1">
        <w:tab/>
        <w:t>I instructed my land to keep the god’s rites,</w:t>
      </w:r>
    </w:p>
    <w:p w14:paraId="7F59170D" w14:textId="77777777" w:rsidR="00A22D52" w:rsidRPr="004C17E1" w:rsidRDefault="00A22D52" w:rsidP="00A22D52">
      <w:pPr>
        <w:tabs>
          <w:tab w:val="left" w:pos="540"/>
        </w:tabs>
        <w:jc w:val="both"/>
      </w:pPr>
      <w:r w:rsidRPr="004C17E1">
        <w:t>30</w:t>
      </w:r>
      <w:r w:rsidRPr="004C17E1">
        <w:tab/>
        <w:t>And provoked my people to value the goddess’s name.</w:t>
      </w:r>
    </w:p>
    <w:p w14:paraId="17D651D3" w14:textId="77777777" w:rsidR="00A22D52" w:rsidRPr="004C17E1" w:rsidRDefault="00A22D52" w:rsidP="00A22D52">
      <w:pPr>
        <w:tabs>
          <w:tab w:val="left" w:pos="540"/>
        </w:tabs>
        <w:jc w:val="both"/>
      </w:pPr>
      <w:r w:rsidRPr="004C17E1">
        <w:lastRenderedPageBreak/>
        <w:t>31</w:t>
      </w:r>
      <w:r w:rsidRPr="004C17E1">
        <w:tab/>
        <w:t>I made praise for the king like a god’s,</w:t>
      </w:r>
    </w:p>
    <w:p w14:paraId="140DC81F" w14:textId="77777777" w:rsidR="00A22D52" w:rsidRPr="004C17E1" w:rsidRDefault="00A22D52" w:rsidP="00A22D52">
      <w:pPr>
        <w:tabs>
          <w:tab w:val="left" w:pos="540"/>
        </w:tabs>
        <w:jc w:val="both"/>
      </w:pPr>
      <w:r w:rsidRPr="004C17E1">
        <w:t>32</w:t>
      </w:r>
      <w:r w:rsidRPr="004C17E1">
        <w:tab/>
        <w:t>And taught the populace reverence for the palace.</w:t>
      </w:r>
    </w:p>
    <w:p w14:paraId="6FC31723" w14:textId="77777777" w:rsidR="00A22D52" w:rsidRPr="004C17E1" w:rsidRDefault="00A22D52" w:rsidP="00A22D52">
      <w:pPr>
        <w:tabs>
          <w:tab w:val="left" w:pos="540"/>
        </w:tabs>
        <w:jc w:val="both"/>
      </w:pPr>
      <w:r w:rsidRPr="004C17E1">
        <w:t>33</w:t>
      </w:r>
      <w:r w:rsidRPr="004C17E1">
        <w:tab/>
        <w:t>I wish I knew that these things were pleasing to one’s god!</w:t>
      </w:r>
    </w:p>
    <w:p w14:paraId="2A5B9DAA" w14:textId="77777777" w:rsidR="00A22D52" w:rsidRPr="004C17E1" w:rsidRDefault="00A22D52" w:rsidP="00A22D52">
      <w:pPr>
        <w:tabs>
          <w:tab w:val="left" w:pos="540"/>
        </w:tabs>
        <w:jc w:val="both"/>
      </w:pPr>
      <w:r w:rsidRPr="004C17E1">
        <w:t>34</w:t>
      </w:r>
      <w:r w:rsidRPr="004C17E1">
        <w:tab/>
        <w:t>What is proper to oneself is an offence to one’s god,</w:t>
      </w:r>
    </w:p>
    <w:p w14:paraId="17BC57A8" w14:textId="77777777" w:rsidR="00A22D52" w:rsidRPr="004C17E1" w:rsidRDefault="00A22D52" w:rsidP="00A22D52">
      <w:pPr>
        <w:tabs>
          <w:tab w:val="left" w:pos="540"/>
        </w:tabs>
        <w:jc w:val="both"/>
      </w:pPr>
      <w:r w:rsidRPr="004C17E1">
        <w:t>35</w:t>
      </w:r>
      <w:r w:rsidRPr="004C17E1">
        <w:tab/>
        <w:t>What in one’s own heart seems despicable is proper to one’s god.</w:t>
      </w:r>
    </w:p>
    <w:p w14:paraId="2F7B73CA" w14:textId="77777777" w:rsidR="00A22D52" w:rsidRPr="004C17E1" w:rsidRDefault="00A22D52" w:rsidP="00A22D52">
      <w:pPr>
        <w:tabs>
          <w:tab w:val="left" w:pos="540"/>
        </w:tabs>
        <w:jc w:val="both"/>
      </w:pPr>
      <w:r w:rsidRPr="004C17E1">
        <w:t>36</w:t>
      </w:r>
      <w:r w:rsidRPr="004C17E1">
        <w:tab/>
        <w:t>Who knows the will of the gods in heaven?</w:t>
      </w:r>
    </w:p>
    <w:p w14:paraId="2E15E938" w14:textId="77777777" w:rsidR="00A22D52" w:rsidRPr="004C17E1" w:rsidRDefault="00A22D52" w:rsidP="00A22D52">
      <w:pPr>
        <w:tabs>
          <w:tab w:val="left" w:pos="540"/>
        </w:tabs>
        <w:jc w:val="both"/>
      </w:pPr>
      <w:r w:rsidRPr="004C17E1">
        <w:t>37</w:t>
      </w:r>
      <w:r w:rsidRPr="004C17E1">
        <w:tab/>
        <w:t>Who understands the plans of the underworld gods?</w:t>
      </w:r>
    </w:p>
    <w:p w14:paraId="19A0E535" w14:textId="77777777" w:rsidR="00A22D52" w:rsidRPr="004C17E1" w:rsidRDefault="00A22D52" w:rsidP="00A22D52">
      <w:pPr>
        <w:tabs>
          <w:tab w:val="left" w:pos="540"/>
        </w:tabs>
        <w:jc w:val="both"/>
      </w:pPr>
      <w:r w:rsidRPr="004C17E1">
        <w:t>38</w:t>
      </w:r>
      <w:r w:rsidRPr="004C17E1">
        <w:tab/>
        <w:t>Where have mortals learnt the way of a god?</w:t>
      </w:r>
    </w:p>
    <w:p w14:paraId="4C85F041" w14:textId="77777777" w:rsidR="00A22D52" w:rsidRPr="004C17E1" w:rsidRDefault="00A22D52" w:rsidP="00A22D52">
      <w:pPr>
        <w:tabs>
          <w:tab w:val="left" w:pos="540"/>
        </w:tabs>
        <w:jc w:val="both"/>
      </w:pPr>
      <w:r w:rsidRPr="004C17E1">
        <w:t>39</w:t>
      </w:r>
      <w:r w:rsidRPr="004C17E1">
        <w:tab/>
        <w:t>He who was alive yesterday is dead today.</w:t>
      </w:r>
    </w:p>
    <w:p w14:paraId="495ECAD3" w14:textId="77777777" w:rsidR="00A22D52" w:rsidRPr="004C17E1" w:rsidRDefault="00A22D52" w:rsidP="00A22D52">
      <w:pPr>
        <w:tabs>
          <w:tab w:val="left" w:pos="540"/>
        </w:tabs>
        <w:jc w:val="both"/>
      </w:pPr>
      <w:r w:rsidRPr="004C17E1">
        <w:t>40</w:t>
      </w:r>
      <w:r w:rsidRPr="004C17E1">
        <w:tab/>
        <w:t>For a minute he was dejected, suddenly he is exuberant.</w:t>
      </w:r>
    </w:p>
    <w:p w14:paraId="5497D8FE" w14:textId="77777777" w:rsidR="00A22D52" w:rsidRPr="004C17E1" w:rsidRDefault="00A22D52" w:rsidP="00A22D52">
      <w:pPr>
        <w:tabs>
          <w:tab w:val="left" w:pos="540"/>
        </w:tabs>
        <w:jc w:val="both"/>
      </w:pPr>
      <w:r w:rsidRPr="004C17E1">
        <w:t>41</w:t>
      </w:r>
      <w:r w:rsidRPr="004C17E1">
        <w:tab/>
        <w:t>One moment people are singing in exaltation,</w:t>
      </w:r>
    </w:p>
    <w:p w14:paraId="606C6808" w14:textId="77777777" w:rsidR="00A22D52" w:rsidRPr="004C17E1" w:rsidRDefault="00A22D52" w:rsidP="00A22D52">
      <w:pPr>
        <w:tabs>
          <w:tab w:val="left" w:pos="540"/>
        </w:tabs>
        <w:jc w:val="both"/>
      </w:pPr>
      <w:r w:rsidRPr="004C17E1">
        <w:t>42</w:t>
      </w:r>
      <w:r w:rsidRPr="004C17E1">
        <w:tab/>
        <w:t>Another they groan like professional mourners.</w:t>
      </w:r>
    </w:p>
    <w:p w14:paraId="39DFD9FE" w14:textId="77777777" w:rsidR="00A22D52" w:rsidRPr="004C17E1" w:rsidRDefault="00A22D52" w:rsidP="00A22D52">
      <w:pPr>
        <w:tabs>
          <w:tab w:val="left" w:pos="540"/>
        </w:tabs>
        <w:jc w:val="both"/>
      </w:pPr>
      <w:r w:rsidRPr="004C17E1">
        <w:t>43</w:t>
      </w:r>
      <w:r w:rsidRPr="004C17E1">
        <w:tab/>
        <w:t>Their condition changes like opening and shutting (the legs).</w:t>
      </w:r>
    </w:p>
    <w:p w14:paraId="5BBAAC01" w14:textId="77777777" w:rsidR="00A22D52" w:rsidRPr="004C17E1" w:rsidRDefault="00A22D52" w:rsidP="00A22D52">
      <w:pPr>
        <w:tabs>
          <w:tab w:val="left" w:pos="540"/>
        </w:tabs>
        <w:jc w:val="both"/>
      </w:pPr>
      <w:r w:rsidRPr="004C17E1">
        <w:t>44</w:t>
      </w:r>
      <w:r w:rsidRPr="004C17E1">
        <w:tab/>
        <w:t>When starving they become like corpses,</w:t>
      </w:r>
    </w:p>
    <w:p w14:paraId="23658E30" w14:textId="77777777" w:rsidR="00A22D52" w:rsidRPr="004C17E1" w:rsidRDefault="00A22D52" w:rsidP="00A22D52">
      <w:pPr>
        <w:tabs>
          <w:tab w:val="left" w:pos="540"/>
        </w:tabs>
        <w:jc w:val="both"/>
      </w:pPr>
      <w:r w:rsidRPr="004C17E1">
        <w:t>45</w:t>
      </w:r>
      <w:r w:rsidRPr="004C17E1">
        <w:tab/>
        <w:t>When replete they vie with their gods.</w:t>
      </w:r>
    </w:p>
    <w:p w14:paraId="0A0C8987" w14:textId="77777777" w:rsidR="00A22D52" w:rsidRPr="004C17E1" w:rsidRDefault="00A22D52" w:rsidP="00A22D52">
      <w:pPr>
        <w:tabs>
          <w:tab w:val="left" w:pos="540"/>
        </w:tabs>
        <w:jc w:val="both"/>
      </w:pPr>
      <w:r w:rsidRPr="004C17E1">
        <w:t>46</w:t>
      </w:r>
      <w:r w:rsidRPr="004C17E1">
        <w:tab/>
        <w:t>In prosperity they speak of scaling heaven,</w:t>
      </w:r>
    </w:p>
    <w:p w14:paraId="1E04BB77" w14:textId="77777777" w:rsidR="00A22D52" w:rsidRPr="004C17E1" w:rsidRDefault="00A22D52" w:rsidP="00A22D52">
      <w:pPr>
        <w:tabs>
          <w:tab w:val="left" w:pos="540"/>
        </w:tabs>
        <w:jc w:val="both"/>
      </w:pPr>
      <w:r w:rsidRPr="004C17E1">
        <w:t>47</w:t>
      </w:r>
      <w:r w:rsidRPr="004C17E1">
        <w:tab/>
        <w:t>Under adversity they complain of going down to hell.</w:t>
      </w:r>
    </w:p>
    <w:p w14:paraId="36987948" w14:textId="77777777" w:rsidR="00A22D52" w:rsidRPr="004C17E1" w:rsidRDefault="00A22D52" w:rsidP="00A22D52">
      <w:pPr>
        <w:tabs>
          <w:tab w:val="left" w:pos="540"/>
        </w:tabs>
        <w:jc w:val="both"/>
      </w:pPr>
      <w:r w:rsidRPr="004C17E1">
        <w:t>48</w:t>
      </w:r>
      <w:r w:rsidRPr="004C17E1">
        <w:tab/>
        <w:t xml:space="preserve">I am </w:t>
      </w:r>
      <w:r w:rsidRPr="004C17E1">
        <w:rPr>
          <w:i/>
          <w:iCs/>
        </w:rPr>
        <w:t>appalled</w:t>
      </w:r>
      <w:r w:rsidRPr="004C17E1">
        <w:rPr>
          <w:iCs/>
        </w:rPr>
        <w:t xml:space="preserve"> </w:t>
      </w:r>
      <w:r w:rsidRPr="004C17E1">
        <w:t>at these things; I do not understand their significance.</w:t>
      </w:r>
    </w:p>
    <w:p w14:paraId="127189B7" w14:textId="77777777" w:rsidR="00A22D52" w:rsidRPr="004C17E1" w:rsidRDefault="00A22D52" w:rsidP="00A22D52">
      <w:pPr>
        <w:tabs>
          <w:tab w:val="left" w:pos="540"/>
        </w:tabs>
        <w:jc w:val="both"/>
      </w:pPr>
      <w:r w:rsidRPr="004C17E1">
        <w:t>49</w:t>
      </w:r>
      <w:r w:rsidRPr="004C17E1">
        <w:tab/>
        <w:t>As for me, the exhausted one, a tempest is driving me!</w:t>
      </w:r>
    </w:p>
    <w:p w14:paraId="28BCDAB1" w14:textId="77777777" w:rsidR="00A22D52" w:rsidRPr="004C17E1" w:rsidRDefault="00A22D52" w:rsidP="00A22D52">
      <w:pPr>
        <w:tabs>
          <w:tab w:val="left" w:pos="540"/>
        </w:tabs>
        <w:jc w:val="both"/>
      </w:pPr>
      <w:r w:rsidRPr="004C17E1">
        <w:t>50</w:t>
      </w:r>
      <w:r w:rsidRPr="004C17E1">
        <w:tab/>
        <w:t>Debilitating Disease is let loose upon me:</w:t>
      </w:r>
    </w:p>
    <w:p w14:paraId="701E8E64" w14:textId="77777777" w:rsidR="00A22D52" w:rsidRPr="004C17E1" w:rsidRDefault="00A22D52" w:rsidP="00A22D52">
      <w:pPr>
        <w:tabs>
          <w:tab w:val="left" w:pos="540"/>
        </w:tabs>
        <w:jc w:val="both"/>
      </w:pPr>
      <w:r w:rsidRPr="004C17E1">
        <w:t>51</w:t>
      </w:r>
      <w:r w:rsidRPr="004C17E1">
        <w:tab/>
        <w:t>An Evil Wind has blown [from the] horizon,</w:t>
      </w:r>
    </w:p>
    <w:p w14:paraId="5F498737" w14:textId="77777777" w:rsidR="00A22D52" w:rsidRPr="004C17E1" w:rsidRDefault="00A22D52" w:rsidP="00A22D52">
      <w:pPr>
        <w:tabs>
          <w:tab w:val="left" w:pos="540"/>
        </w:tabs>
        <w:jc w:val="both"/>
      </w:pPr>
      <w:r w:rsidRPr="004C17E1">
        <w:t>52</w:t>
      </w:r>
      <w:r w:rsidRPr="004C17E1">
        <w:tab/>
        <w:t>Headache has sprung up from the surface of the underworld,</w:t>
      </w:r>
    </w:p>
    <w:p w14:paraId="22D5309C" w14:textId="77777777" w:rsidR="00A22D52" w:rsidRPr="004C17E1" w:rsidRDefault="00A22D52" w:rsidP="00A22D52">
      <w:pPr>
        <w:tabs>
          <w:tab w:val="left" w:pos="540"/>
        </w:tabs>
        <w:jc w:val="both"/>
        <w:rPr>
          <w:iCs/>
        </w:rPr>
      </w:pPr>
      <w:r w:rsidRPr="004C17E1">
        <w:t>53</w:t>
      </w:r>
      <w:r w:rsidRPr="004C17E1">
        <w:tab/>
        <w:t xml:space="preserve">An Evil Cough has left its </w:t>
      </w:r>
      <w:r w:rsidRPr="004C17E1">
        <w:rPr>
          <w:i/>
          <w:iCs/>
        </w:rPr>
        <w:t>Apsy</w:t>
      </w:r>
      <w:r w:rsidRPr="004C17E1">
        <w:rPr>
          <w:iCs/>
        </w:rPr>
        <w:t>,</w:t>
      </w:r>
    </w:p>
    <w:p w14:paraId="67B68C2A" w14:textId="77777777" w:rsidR="00A22D52" w:rsidRPr="004C17E1" w:rsidRDefault="00A22D52" w:rsidP="00A22D52">
      <w:pPr>
        <w:tabs>
          <w:tab w:val="left" w:pos="540"/>
        </w:tabs>
        <w:jc w:val="both"/>
        <w:rPr>
          <w:iCs/>
        </w:rPr>
      </w:pPr>
      <w:r w:rsidRPr="004C17E1">
        <w:t>54</w:t>
      </w:r>
      <w:r w:rsidRPr="004C17E1">
        <w:tab/>
        <w:t xml:space="preserve">The irresistible [Ghost] left </w:t>
      </w:r>
      <w:r w:rsidRPr="004C17E1">
        <w:rPr>
          <w:i/>
          <w:iCs/>
        </w:rPr>
        <w:t>Ekur</w:t>
      </w:r>
      <w:r w:rsidRPr="004C17E1">
        <w:rPr>
          <w:iCs/>
        </w:rPr>
        <w:t>,</w:t>
      </w:r>
    </w:p>
    <w:p w14:paraId="612C09A3" w14:textId="77777777" w:rsidR="00A22D52" w:rsidRPr="004C17E1" w:rsidRDefault="00A22D52" w:rsidP="00A22D52">
      <w:pPr>
        <w:tabs>
          <w:tab w:val="left" w:pos="540"/>
        </w:tabs>
        <w:jc w:val="both"/>
      </w:pPr>
      <w:r w:rsidRPr="004C17E1">
        <w:t>55</w:t>
      </w:r>
      <w:r w:rsidRPr="004C17E1">
        <w:tab/>
        <w:t xml:space="preserve">[The </w:t>
      </w:r>
      <w:r w:rsidRPr="004C17E1">
        <w:rPr>
          <w:i/>
          <w:iCs/>
        </w:rPr>
        <w:t>Lamaštu</w:t>
      </w:r>
      <w:r w:rsidRPr="004C17E1">
        <w:rPr>
          <w:iCs/>
        </w:rPr>
        <w:t xml:space="preserve">-demon </w:t>
      </w:r>
      <w:r w:rsidRPr="004C17E1">
        <w:t>came] down from the Mountain, [41] . . .</w:t>
      </w:r>
    </w:p>
    <w:p w14:paraId="717A9F02" w14:textId="77777777" w:rsidR="00A22D52" w:rsidRPr="004C17E1" w:rsidRDefault="00A22D52" w:rsidP="00A22D52">
      <w:pPr>
        <w:tabs>
          <w:tab w:val="left" w:pos="540"/>
        </w:tabs>
        <w:jc w:val="both"/>
      </w:pPr>
      <w:r w:rsidRPr="004C17E1">
        <w:t>56</w:t>
      </w:r>
      <w:r w:rsidRPr="004C17E1">
        <w:tab/>
        <w:t>Cramp set out [from . . . .] the flood,</w:t>
      </w:r>
    </w:p>
    <w:p w14:paraId="0833060B" w14:textId="77777777" w:rsidR="00A22D52" w:rsidRPr="004C17E1" w:rsidRDefault="00A22D52" w:rsidP="00A22D52">
      <w:pPr>
        <w:tabs>
          <w:tab w:val="left" w:pos="540"/>
        </w:tabs>
        <w:jc w:val="both"/>
      </w:pPr>
      <w:r w:rsidRPr="004C17E1">
        <w:t>57</w:t>
      </w:r>
      <w:r w:rsidRPr="004C17E1">
        <w:tab/>
        <w:t>Impotence cleaves the ground along with the grass.</w:t>
      </w:r>
    </w:p>
    <w:p w14:paraId="287B8048" w14:textId="77777777" w:rsidR="00A22D52" w:rsidRPr="004C17E1" w:rsidRDefault="00A22D52" w:rsidP="00A22D52">
      <w:pPr>
        <w:tabs>
          <w:tab w:val="left" w:pos="540"/>
        </w:tabs>
        <w:jc w:val="both"/>
      </w:pPr>
      <w:r w:rsidRPr="004C17E1">
        <w:t>58</w:t>
      </w:r>
      <w:r w:rsidRPr="004C17E1">
        <w:tab/>
        <w:t>[. . . . . .] their host, together they came on me.</w:t>
      </w:r>
    </w:p>
    <w:p w14:paraId="24F50B0C" w14:textId="77777777" w:rsidR="00A22D52" w:rsidRPr="004C17E1" w:rsidRDefault="00A22D52" w:rsidP="00A22D52">
      <w:pPr>
        <w:tabs>
          <w:tab w:val="left" w:pos="540"/>
        </w:tabs>
        <w:jc w:val="both"/>
      </w:pPr>
      <w:r w:rsidRPr="004C17E1">
        <w:t>59</w:t>
      </w:r>
      <w:r w:rsidRPr="004C17E1">
        <w:tab/>
        <w:t>[. . . .] head, they enveloped my skull;</w:t>
      </w:r>
    </w:p>
    <w:p w14:paraId="67B58A5F" w14:textId="77777777" w:rsidR="00A22D52" w:rsidRPr="004C17E1" w:rsidRDefault="00A22D52" w:rsidP="00A22D52">
      <w:pPr>
        <w:tabs>
          <w:tab w:val="left" w:pos="540"/>
        </w:tabs>
        <w:jc w:val="both"/>
      </w:pPr>
      <w:r w:rsidRPr="004C17E1">
        <w:t>60</w:t>
      </w:r>
      <w:r w:rsidRPr="004C17E1">
        <w:tab/>
        <w:t>[My face] is gloomy, my eyes are in flood.</w:t>
      </w:r>
    </w:p>
    <w:p w14:paraId="3A8A5580" w14:textId="77777777" w:rsidR="00A22D52" w:rsidRPr="004C17E1" w:rsidRDefault="00A22D52" w:rsidP="00A22D52">
      <w:pPr>
        <w:tabs>
          <w:tab w:val="left" w:pos="540"/>
        </w:tabs>
        <w:jc w:val="both"/>
      </w:pPr>
      <w:r w:rsidRPr="004C17E1">
        <w:t>61</w:t>
      </w:r>
      <w:r w:rsidRPr="004C17E1">
        <w:tab/>
        <w:t>They have wrenched my neck muscles and taken the strength from my neck.</w:t>
      </w:r>
    </w:p>
    <w:p w14:paraId="67FED40F" w14:textId="77777777" w:rsidR="00A22D52" w:rsidRPr="004C17E1" w:rsidRDefault="00A22D52" w:rsidP="00A22D52">
      <w:pPr>
        <w:tabs>
          <w:tab w:val="left" w:pos="540"/>
        </w:tabs>
        <w:jc w:val="both"/>
      </w:pPr>
      <w:r w:rsidRPr="004C17E1">
        <w:t>62</w:t>
      </w:r>
      <w:r w:rsidRPr="004C17E1">
        <w:tab/>
        <w:t>They struck [my chest,] drubbing my breast.</w:t>
      </w:r>
    </w:p>
    <w:p w14:paraId="361A2502" w14:textId="77777777" w:rsidR="00A22D52" w:rsidRPr="004C17E1" w:rsidRDefault="00A22D52" w:rsidP="00A22D52">
      <w:pPr>
        <w:tabs>
          <w:tab w:val="left" w:pos="540"/>
        </w:tabs>
        <w:jc w:val="both"/>
      </w:pPr>
      <w:r w:rsidRPr="004C17E1">
        <w:t>63</w:t>
      </w:r>
      <w:r w:rsidRPr="004C17E1">
        <w:tab/>
        <w:t>They affected my flesh and caused convulsions,</w:t>
      </w:r>
    </w:p>
    <w:p w14:paraId="240A843C" w14:textId="77777777" w:rsidR="00A22D52" w:rsidRPr="004C17E1" w:rsidRDefault="00A22D52" w:rsidP="00A22D52">
      <w:pPr>
        <w:tabs>
          <w:tab w:val="left" w:pos="540"/>
        </w:tabs>
        <w:jc w:val="both"/>
      </w:pPr>
      <w:r w:rsidRPr="004C17E1">
        <w:t>64</w:t>
      </w:r>
      <w:r w:rsidRPr="004C17E1">
        <w:tab/>
        <w:t>[In] my epigastrium they kindled a fire.</w:t>
      </w:r>
    </w:p>
    <w:p w14:paraId="427FC8B7" w14:textId="77777777" w:rsidR="00A22D52" w:rsidRPr="004C17E1" w:rsidRDefault="00A22D52" w:rsidP="00A22D52">
      <w:pPr>
        <w:tabs>
          <w:tab w:val="left" w:pos="540"/>
        </w:tabs>
        <w:jc w:val="both"/>
      </w:pPr>
      <w:r w:rsidRPr="004C17E1">
        <w:t>65</w:t>
      </w:r>
      <w:r w:rsidRPr="004C17E1">
        <w:tab/>
        <w:t>They upset my bowels . . . . . . [.]</w:t>
      </w:r>
    </w:p>
    <w:p w14:paraId="3B43E2EE" w14:textId="77777777" w:rsidR="00A22D52" w:rsidRPr="004C17E1" w:rsidRDefault="00A22D52" w:rsidP="00A22D52">
      <w:pPr>
        <w:tabs>
          <w:tab w:val="left" w:pos="540"/>
        </w:tabs>
        <w:jc w:val="both"/>
      </w:pPr>
      <w:r w:rsidRPr="004C17E1">
        <w:t>66</w:t>
      </w:r>
      <w:r w:rsidRPr="004C17E1">
        <w:tab/>
        <w:t>Causing the discharge of phlegm, they brought on a fever in my [lungs.]</w:t>
      </w:r>
    </w:p>
    <w:p w14:paraId="3665A51F" w14:textId="77777777" w:rsidR="00A22D52" w:rsidRPr="004C17E1" w:rsidRDefault="00A22D52" w:rsidP="00A22D52">
      <w:pPr>
        <w:tabs>
          <w:tab w:val="left" w:pos="540"/>
        </w:tabs>
        <w:jc w:val="both"/>
      </w:pPr>
      <w:r w:rsidRPr="004C17E1">
        <w:t>67</w:t>
      </w:r>
      <w:r w:rsidRPr="004C17E1">
        <w:tab/>
        <w:t>They caused fever in my limbs and made my fat quake.</w:t>
      </w:r>
    </w:p>
    <w:p w14:paraId="747C55DF" w14:textId="77777777" w:rsidR="00A22D52" w:rsidRPr="004C17E1" w:rsidRDefault="00A22D52" w:rsidP="00A22D52">
      <w:pPr>
        <w:tabs>
          <w:tab w:val="left" w:pos="540"/>
        </w:tabs>
        <w:jc w:val="both"/>
      </w:pPr>
      <w:r w:rsidRPr="004C17E1">
        <w:t>68</w:t>
      </w:r>
      <w:r w:rsidRPr="004C17E1">
        <w:tab/>
        <w:t>My lofty stature they destroyed like a wall,</w:t>
      </w:r>
    </w:p>
    <w:p w14:paraId="60F75461" w14:textId="77777777" w:rsidR="00A22D52" w:rsidRPr="004C17E1" w:rsidRDefault="00A22D52" w:rsidP="00A22D52">
      <w:pPr>
        <w:tabs>
          <w:tab w:val="left" w:pos="540"/>
        </w:tabs>
        <w:jc w:val="both"/>
      </w:pPr>
      <w:r w:rsidRPr="004C17E1">
        <w:t>69</w:t>
      </w:r>
      <w:r w:rsidRPr="004C17E1">
        <w:tab/>
        <w:t>My robust figure they laid down like a bulrush,</w:t>
      </w:r>
    </w:p>
    <w:p w14:paraId="0B6CFD8F" w14:textId="77777777" w:rsidR="00A22D52" w:rsidRPr="004C17E1" w:rsidRDefault="00A22D52" w:rsidP="00A22D52">
      <w:pPr>
        <w:tabs>
          <w:tab w:val="left" w:pos="540"/>
        </w:tabs>
        <w:jc w:val="both"/>
      </w:pPr>
      <w:r w:rsidRPr="004C17E1">
        <w:t>70</w:t>
      </w:r>
      <w:r w:rsidRPr="004C17E1">
        <w:tab/>
        <w:t>I am thrown down like a bog plant and cast on my face.</w:t>
      </w:r>
    </w:p>
    <w:p w14:paraId="6F481523" w14:textId="77777777" w:rsidR="00A22D52" w:rsidRPr="004C17E1" w:rsidRDefault="00A22D52" w:rsidP="00A22D52">
      <w:pPr>
        <w:tabs>
          <w:tab w:val="left" w:pos="540"/>
        </w:tabs>
        <w:jc w:val="both"/>
      </w:pPr>
      <w:r w:rsidRPr="004C17E1">
        <w:t>71</w:t>
      </w:r>
      <w:r w:rsidRPr="004C17E1">
        <w:tab/>
        <w:t xml:space="preserve">The </w:t>
      </w:r>
      <w:r w:rsidRPr="004C17E1">
        <w:rPr>
          <w:i/>
        </w:rPr>
        <w:t>alû</w:t>
      </w:r>
      <w:r w:rsidRPr="004C17E1">
        <w:t>-demon has clothed himself in my body as with a garment;</w:t>
      </w:r>
    </w:p>
    <w:p w14:paraId="3B5FD6C7" w14:textId="77777777" w:rsidR="00A22D52" w:rsidRPr="004C17E1" w:rsidRDefault="00A22D52" w:rsidP="00A22D52">
      <w:pPr>
        <w:tabs>
          <w:tab w:val="left" w:pos="540"/>
        </w:tabs>
        <w:jc w:val="both"/>
      </w:pPr>
      <w:r w:rsidRPr="004C17E1">
        <w:t>72</w:t>
      </w:r>
      <w:r w:rsidRPr="004C17E1">
        <w:tab/>
        <w:t>Sleep covers me like a net.</w:t>
      </w:r>
    </w:p>
    <w:p w14:paraId="66BF5BE5" w14:textId="77777777" w:rsidR="00A22D52" w:rsidRPr="004C17E1" w:rsidRDefault="00A22D52" w:rsidP="00A22D52">
      <w:pPr>
        <w:tabs>
          <w:tab w:val="left" w:pos="540"/>
        </w:tabs>
        <w:jc w:val="both"/>
      </w:pPr>
      <w:r w:rsidRPr="004C17E1">
        <w:t>73</w:t>
      </w:r>
      <w:r w:rsidRPr="004C17E1">
        <w:tab/>
        <w:t>My eyes stare, but do not see,</w:t>
      </w:r>
    </w:p>
    <w:p w14:paraId="56354498" w14:textId="77777777" w:rsidR="00A22D52" w:rsidRPr="004C17E1" w:rsidRDefault="00A22D52" w:rsidP="00A22D52">
      <w:pPr>
        <w:tabs>
          <w:tab w:val="left" w:pos="540"/>
        </w:tabs>
        <w:jc w:val="both"/>
      </w:pPr>
      <w:r w:rsidRPr="004C17E1">
        <w:t>74</w:t>
      </w:r>
      <w:r w:rsidRPr="004C17E1">
        <w:tab/>
        <w:t>My ears are open, but do not hear.</w:t>
      </w:r>
    </w:p>
    <w:p w14:paraId="54956458" w14:textId="77777777" w:rsidR="00A22D52" w:rsidRPr="004C17E1" w:rsidRDefault="00A22D52" w:rsidP="00A22D52">
      <w:pPr>
        <w:tabs>
          <w:tab w:val="left" w:pos="540"/>
        </w:tabs>
        <w:jc w:val="both"/>
      </w:pPr>
      <w:r w:rsidRPr="004C17E1">
        <w:t>75</w:t>
      </w:r>
      <w:r w:rsidRPr="004C17E1">
        <w:tab/>
        <w:t>Feebleness has seized my whole body,</w:t>
      </w:r>
    </w:p>
    <w:p w14:paraId="023757BE" w14:textId="77777777" w:rsidR="00A22D52" w:rsidRPr="004C17E1" w:rsidRDefault="00A22D52" w:rsidP="00A22D52">
      <w:pPr>
        <w:tabs>
          <w:tab w:val="left" w:pos="540"/>
        </w:tabs>
        <w:jc w:val="both"/>
      </w:pPr>
      <w:r w:rsidRPr="004C17E1">
        <w:t>76</w:t>
      </w:r>
      <w:r w:rsidRPr="004C17E1">
        <w:tab/>
        <w:t>Concussion has fallen upon my flesh.</w:t>
      </w:r>
    </w:p>
    <w:p w14:paraId="202DCA59" w14:textId="77777777" w:rsidR="00A22D52" w:rsidRPr="004C17E1" w:rsidRDefault="00A22D52" w:rsidP="00A22D52">
      <w:pPr>
        <w:tabs>
          <w:tab w:val="left" w:pos="540"/>
        </w:tabs>
        <w:jc w:val="both"/>
      </w:pPr>
      <w:r w:rsidRPr="004C17E1">
        <w:lastRenderedPageBreak/>
        <w:t>77</w:t>
      </w:r>
      <w:r w:rsidRPr="004C17E1">
        <w:tab/>
        <w:t>Paralysis has grasped my arms,</w:t>
      </w:r>
    </w:p>
    <w:p w14:paraId="17B88643" w14:textId="77777777" w:rsidR="00A22D52" w:rsidRPr="004C17E1" w:rsidRDefault="00A22D52" w:rsidP="00A22D52">
      <w:pPr>
        <w:tabs>
          <w:tab w:val="left" w:pos="540"/>
        </w:tabs>
        <w:jc w:val="both"/>
      </w:pPr>
      <w:r w:rsidRPr="004C17E1">
        <w:t>78</w:t>
      </w:r>
      <w:r w:rsidRPr="004C17E1">
        <w:tab/>
        <w:t>Impotence has fallen on my knees,</w:t>
      </w:r>
    </w:p>
    <w:p w14:paraId="1D037F39" w14:textId="77777777" w:rsidR="00A22D52" w:rsidRPr="004C17E1" w:rsidRDefault="00A22D52" w:rsidP="00A22D52">
      <w:pPr>
        <w:tabs>
          <w:tab w:val="left" w:pos="540"/>
        </w:tabs>
        <w:jc w:val="both"/>
      </w:pPr>
      <w:r w:rsidRPr="004C17E1">
        <w:t>79</w:t>
      </w:r>
      <w:r w:rsidRPr="004C17E1">
        <w:tab/>
        <w:t>My feet forget their motion.</w:t>
      </w:r>
    </w:p>
    <w:p w14:paraId="2A34811B" w14:textId="77777777" w:rsidR="00A22D52" w:rsidRPr="004C17E1" w:rsidRDefault="00A22D52" w:rsidP="00A22D52">
      <w:pPr>
        <w:tabs>
          <w:tab w:val="left" w:pos="540"/>
        </w:tabs>
        <w:jc w:val="both"/>
      </w:pPr>
      <w:r w:rsidRPr="004C17E1">
        <w:t>80</w:t>
      </w:r>
      <w:r w:rsidRPr="004C17E1">
        <w:tab/>
        <w:t>[A stroke] has got me; I choke like someone prostrate.</w:t>
      </w:r>
    </w:p>
    <w:p w14:paraId="3B49A2A7" w14:textId="77777777" w:rsidR="00A22D52" w:rsidRPr="004C17E1" w:rsidRDefault="00A22D52" w:rsidP="00A22D52">
      <w:pPr>
        <w:tabs>
          <w:tab w:val="left" w:pos="540"/>
        </w:tabs>
        <w:jc w:val="both"/>
      </w:pPr>
      <w:r w:rsidRPr="004C17E1">
        <w:t>81</w:t>
      </w:r>
      <w:r w:rsidRPr="004C17E1">
        <w:tab/>
        <w:t>[. .] . . . death, it has covered my face.</w:t>
      </w:r>
    </w:p>
    <w:p w14:paraId="12F1C334" w14:textId="77777777" w:rsidR="00A22D52" w:rsidRPr="004C17E1" w:rsidRDefault="00A22D52" w:rsidP="00A22D52">
      <w:pPr>
        <w:tabs>
          <w:tab w:val="left" w:pos="540"/>
        </w:tabs>
        <w:jc w:val="both"/>
      </w:pPr>
      <w:r w:rsidRPr="004C17E1">
        <w:t>82</w:t>
      </w:r>
      <w:r w:rsidRPr="004C17E1">
        <w:tab/>
        <w:t>The dream priest mentions me, but I do not respond.</w:t>
      </w:r>
    </w:p>
    <w:p w14:paraId="5FDA4FE5" w14:textId="77777777" w:rsidR="00A22D52" w:rsidRPr="004C17E1" w:rsidRDefault="00A22D52" w:rsidP="00A22D52">
      <w:pPr>
        <w:tabs>
          <w:tab w:val="left" w:pos="540"/>
        </w:tabs>
        <w:jc w:val="both"/>
      </w:pPr>
      <w:r w:rsidRPr="004C17E1">
        <w:t>83</w:t>
      </w:r>
      <w:r w:rsidRPr="004C17E1">
        <w:tab/>
        <w:t>[. . .] . weep, but I have no control of my faculties.</w:t>
      </w:r>
    </w:p>
    <w:p w14:paraId="5537F243" w14:textId="77777777" w:rsidR="00A22D52" w:rsidRPr="004C17E1" w:rsidRDefault="00A22D52" w:rsidP="00A22D52">
      <w:pPr>
        <w:tabs>
          <w:tab w:val="left" w:pos="540"/>
        </w:tabs>
        <w:jc w:val="both"/>
      </w:pPr>
      <w:r w:rsidRPr="004C17E1">
        <w:t>84</w:t>
      </w:r>
      <w:r w:rsidRPr="004C17E1">
        <w:tab/>
        <w:t>A snare is laid on my mouth,</w:t>
      </w:r>
    </w:p>
    <w:p w14:paraId="5E55C7A9" w14:textId="77777777" w:rsidR="00A22D52" w:rsidRPr="004C17E1" w:rsidRDefault="00A22D52" w:rsidP="00A22D52">
      <w:pPr>
        <w:tabs>
          <w:tab w:val="left" w:pos="540"/>
        </w:tabs>
        <w:jc w:val="both"/>
      </w:pPr>
      <w:r w:rsidRPr="004C17E1">
        <w:t>85</w:t>
      </w:r>
      <w:r w:rsidRPr="004C17E1">
        <w:tab/>
        <w:t>And a bolt bars my lips.</w:t>
      </w:r>
    </w:p>
    <w:p w14:paraId="1BD977A3" w14:textId="77777777" w:rsidR="00A22D52" w:rsidRPr="004C17E1" w:rsidRDefault="00A22D52" w:rsidP="00A22D52">
      <w:pPr>
        <w:tabs>
          <w:tab w:val="left" w:pos="540"/>
        </w:tabs>
        <w:jc w:val="both"/>
      </w:pPr>
      <w:r w:rsidRPr="004C17E1">
        <w:t>86</w:t>
      </w:r>
      <w:r w:rsidRPr="004C17E1">
        <w:tab/>
        <w:t>My ‘gate’ is barred, my ‘drinking place’ blocked, [43] . . .</w:t>
      </w:r>
    </w:p>
    <w:p w14:paraId="00CF6882" w14:textId="77777777" w:rsidR="00A22D52" w:rsidRPr="004C17E1" w:rsidRDefault="00A22D52" w:rsidP="00A22D52">
      <w:pPr>
        <w:tabs>
          <w:tab w:val="left" w:pos="540"/>
        </w:tabs>
        <w:jc w:val="both"/>
      </w:pPr>
      <w:r w:rsidRPr="004C17E1">
        <w:t>87</w:t>
      </w:r>
      <w:r w:rsidRPr="004C17E1">
        <w:tab/>
        <w:t>My hunger is prolonged, my throat stopped up.</w:t>
      </w:r>
    </w:p>
    <w:p w14:paraId="2FE8F0DC" w14:textId="77777777" w:rsidR="00A22D52" w:rsidRPr="004C17E1" w:rsidRDefault="00A22D52" w:rsidP="00A22D52">
      <w:pPr>
        <w:tabs>
          <w:tab w:val="left" w:pos="540"/>
        </w:tabs>
        <w:jc w:val="both"/>
      </w:pPr>
      <w:r w:rsidRPr="004C17E1">
        <w:t>88</w:t>
      </w:r>
      <w:r w:rsidRPr="004C17E1">
        <w:tab/>
        <w:t>When grain is served, I eat it like stinkweed,</w:t>
      </w:r>
    </w:p>
    <w:p w14:paraId="166CF327" w14:textId="77777777" w:rsidR="00A22D52" w:rsidRPr="004C17E1" w:rsidRDefault="00A22D52" w:rsidP="00A22D52">
      <w:pPr>
        <w:tabs>
          <w:tab w:val="left" w:pos="540"/>
        </w:tabs>
        <w:jc w:val="both"/>
      </w:pPr>
      <w:r w:rsidRPr="004C17E1">
        <w:t>89</w:t>
      </w:r>
      <w:r w:rsidRPr="004C17E1">
        <w:tab/>
        <w:t>Beer, the life of mankind, is distasteful to me.</w:t>
      </w:r>
    </w:p>
    <w:p w14:paraId="6CB8EC3B" w14:textId="77777777" w:rsidR="00A22D52" w:rsidRPr="004C17E1" w:rsidRDefault="00A22D52" w:rsidP="00A22D52">
      <w:pPr>
        <w:tabs>
          <w:tab w:val="left" w:pos="540"/>
        </w:tabs>
        <w:jc w:val="both"/>
      </w:pPr>
      <w:r w:rsidRPr="004C17E1">
        <w:t>90</w:t>
      </w:r>
      <w:r w:rsidRPr="004C17E1">
        <w:tab/>
        <w:t>My malady is indeed protracted.</w:t>
      </w:r>
    </w:p>
    <w:p w14:paraId="0D4B7974" w14:textId="77777777" w:rsidR="00A22D52" w:rsidRPr="004C17E1" w:rsidRDefault="00A22D52" w:rsidP="00A22D52">
      <w:pPr>
        <w:tabs>
          <w:tab w:val="left" w:pos="540"/>
        </w:tabs>
        <w:jc w:val="both"/>
      </w:pPr>
      <w:r w:rsidRPr="004C17E1">
        <w:t>91</w:t>
      </w:r>
      <w:r w:rsidRPr="004C17E1">
        <w:tab/>
        <w:t>Through lack of food my countenance is changed,</w:t>
      </w:r>
    </w:p>
    <w:p w14:paraId="237F0320" w14:textId="77777777" w:rsidR="00A22D52" w:rsidRPr="004C17E1" w:rsidRDefault="00A22D52" w:rsidP="00A22D52">
      <w:pPr>
        <w:tabs>
          <w:tab w:val="left" w:pos="540"/>
        </w:tabs>
        <w:jc w:val="both"/>
      </w:pPr>
      <w:r w:rsidRPr="004C17E1">
        <w:t>92</w:t>
      </w:r>
      <w:r w:rsidRPr="004C17E1">
        <w:tab/>
        <w:t>My flesh is flaccid, and my blood has ebbed away.</w:t>
      </w:r>
    </w:p>
    <w:p w14:paraId="5AA7AE00" w14:textId="77777777" w:rsidR="00A22D52" w:rsidRPr="004C17E1" w:rsidRDefault="00A22D52" w:rsidP="00A22D52">
      <w:pPr>
        <w:tabs>
          <w:tab w:val="left" w:pos="540"/>
        </w:tabs>
        <w:jc w:val="both"/>
      </w:pPr>
      <w:r w:rsidRPr="004C17E1">
        <w:t>93</w:t>
      </w:r>
      <w:r w:rsidRPr="004C17E1">
        <w:tab/>
        <w:t>My bones have come apart, and are covered (only) with my skin.</w:t>
      </w:r>
    </w:p>
    <w:p w14:paraId="6DCB2BDC" w14:textId="77777777" w:rsidR="00A22D52" w:rsidRPr="004C17E1" w:rsidRDefault="00A22D52" w:rsidP="00A22D52">
      <w:pPr>
        <w:tabs>
          <w:tab w:val="left" w:pos="540"/>
        </w:tabs>
        <w:jc w:val="both"/>
      </w:pPr>
      <w:r w:rsidRPr="004C17E1">
        <w:t>94</w:t>
      </w:r>
      <w:r w:rsidRPr="004C17E1">
        <w:tab/>
        <w:t>My tissues are inflamed, and have caught the . . . .-disease.</w:t>
      </w:r>
    </w:p>
    <w:p w14:paraId="265E8C69" w14:textId="77777777" w:rsidR="00A22D52" w:rsidRPr="004C17E1" w:rsidRDefault="00A22D52" w:rsidP="00A22D52">
      <w:pPr>
        <w:tabs>
          <w:tab w:val="left" w:pos="540"/>
        </w:tabs>
        <w:jc w:val="both"/>
      </w:pPr>
      <w:r w:rsidRPr="004C17E1">
        <w:t>95</w:t>
      </w:r>
      <w:r w:rsidRPr="004C17E1">
        <w:tab/>
        <w:t>I take to a bed of bondage; going out is a pain;</w:t>
      </w:r>
    </w:p>
    <w:p w14:paraId="143D6ACB" w14:textId="77777777" w:rsidR="00A22D52" w:rsidRPr="004C17E1" w:rsidRDefault="00A22D52" w:rsidP="00A22D52">
      <w:pPr>
        <w:tabs>
          <w:tab w:val="left" w:pos="540"/>
        </w:tabs>
        <w:jc w:val="both"/>
      </w:pPr>
      <w:r w:rsidRPr="004C17E1">
        <w:t>96</w:t>
      </w:r>
      <w:r w:rsidRPr="004C17E1">
        <w:tab/>
        <w:t>My house has become my prison.</w:t>
      </w:r>
    </w:p>
    <w:p w14:paraId="1336AEA3" w14:textId="77777777" w:rsidR="00A22D52" w:rsidRPr="004C17E1" w:rsidRDefault="00A22D52" w:rsidP="00A22D52">
      <w:pPr>
        <w:tabs>
          <w:tab w:val="left" w:pos="540"/>
        </w:tabs>
        <w:jc w:val="both"/>
      </w:pPr>
      <w:r w:rsidRPr="004C17E1">
        <w:t>97</w:t>
      </w:r>
      <w:r w:rsidRPr="004C17E1">
        <w:tab/>
        <w:t>My arms are stricken—which shackles my flesh;</w:t>
      </w:r>
    </w:p>
    <w:p w14:paraId="33D6623B" w14:textId="77777777" w:rsidR="00A22D52" w:rsidRPr="004C17E1" w:rsidRDefault="00A22D52" w:rsidP="00A22D52">
      <w:pPr>
        <w:tabs>
          <w:tab w:val="left" w:pos="540"/>
        </w:tabs>
        <w:jc w:val="both"/>
      </w:pPr>
      <w:r w:rsidRPr="004C17E1">
        <w:t>98</w:t>
      </w:r>
      <w:r w:rsidRPr="004C17E1">
        <w:tab/>
        <w:t>My feet are limp—which fetters my person.</w:t>
      </w:r>
    </w:p>
    <w:p w14:paraId="4283420E" w14:textId="77777777" w:rsidR="00A22D52" w:rsidRPr="004C17E1" w:rsidRDefault="00A22D52" w:rsidP="00A22D52">
      <w:pPr>
        <w:tabs>
          <w:tab w:val="left" w:pos="540"/>
        </w:tabs>
        <w:jc w:val="both"/>
      </w:pPr>
      <w:r w:rsidRPr="004C17E1">
        <w:t>99</w:t>
      </w:r>
      <w:r w:rsidRPr="004C17E1">
        <w:tab/>
        <w:t>My afflictions are grievous, my wound is severe.</w:t>
      </w:r>
    </w:p>
    <w:p w14:paraId="4089FE02" w14:textId="77777777" w:rsidR="00A22D52" w:rsidRPr="004C17E1" w:rsidRDefault="00A22D52" w:rsidP="00A22D52">
      <w:pPr>
        <w:tabs>
          <w:tab w:val="left" w:pos="540"/>
        </w:tabs>
        <w:jc w:val="both"/>
        <w:rPr>
          <w:iCs/>
        </w:rPr>
      </w:pPr>
      <w:r w:rsidRPr="004C17E1">
        <w:t>100</w:t>
      </w:r>
      <w:r w:rsidRPr="004C17E1">
        <w:tab/>
        <w:t xml:space="preserve">A scourge has thrown me down, the </w:t>
      </w:r>
      <w:r w:rsidRPr="004C17E1">
        <w:rPr>
          <w:i/>
          <w:iCs/>
        </w:rPr>
        <w:t>stroke</w:t>
      </w:r>
      <w:r w:rsidRPr="004C17E1">
        <w:rPr>
          <w:iCs/>
        </w:rPr>
        <w:t xml:space="preserve"> </w:t>
      </w:r>
      <w:r w:rsidRPr="004C17E1">
        <w:t xml:space="preserve">is </w:t>
      </w:r>
      <w:r w:rsidRPr="004C17E1">
        <w:rPr>
          <w:i/>
          <w:iCs/>
        </w:rPr>
        <w:t>intense</w:t>
      </w:r>
      <w:r w:rsidRPr="004C17E1">
        <w:rPr>
          <w:iCs/>
        </w:rPr>
        <w:t>.</w:t>
      </w:r>
    </w:p>
    <w:p w14:paraId="08E27449" w14:textId="77777777" w:rsidR="00A22D52" w:rsidRPr="004C17E1" w:rsidRDefault="00A22D52" w:rsidP="00A22D52">
      <w:pPr>
        <w:tabs>
          <w:tab w:val="left" w:pos="540"/>
        </w:tabs>
        <w:jc w:val="both"/>
      </w:pPr>
      <w:r w:rsidRPr="004C17E1">
        <w:t>101</w:t>
      </w:r>
      <w:r w:rsidRPr="004C17E1">
        <w:tab/>
        <w:t>The crop pierces me and the spur is severe.</w:t>
      </w:r>
    </w:p>
    <w:p w14:paraId="7293DB06" w14:textId="77777777" w:rsidR="00A22D52" w:rsidRPr="004C17E1" w:rsidRDefault="00A22D52" w:rsidP="00A22D52">
      <w:pPr>
        <w:tabs>
          <w:tab w:val="left" w:pos="540"/>
        </w:tabs>
        <w:jc w:val="both"/>
      </w:pPr>
      <w:r w:rsidRPr="004C17E1">
        <w:t>102</w:t>
      </w:r>
      <w:r w:rsidRPr="004C17E1">
        <w:tab/>
        <w:t>All day long the tormentor torments [me,]</w:t>
      </w:r>
    </w:p>
    <w:p w14:paraId="2D467276" w14:textId="77777777" w:rsidR="00A22D52" w:rsidRPr="004C17E1" w:rsidRDefault="00A22D52" w:rsidP="00A22D52">
      <w:pPr>
        <w:tabs>
          <w:tab w:val="left" w:pos="540"/>
        </w:tabs>
        <w:jc w:val="both"/>
      </w:pPr>
      <w:r w:rsidRPr="004C17E1">
        <w:t>103</w:t>
      </w:r>
      <w:r w:rsidRPr="004C17E1">
        <w:tab/>
        <w:t>Nor at night does he let me relax for a minute.</w:t>
      </w:r>
    </w:p>
    <w:p w14:paraId="02A1E752" w14:textId="77777777" w:rsidR="00A22D52" w:rsidRPr="004C17E1" w:rsidRDefault="00A22D52" w:rsidP="00A22D52">
      <w:pPr>
        <w:tabs>
          <w:tab w:val="left" w:pos="540"/>
        </w:tabs>
        <w:jc w:val="both"/>
      </w:pPr>
      <w:r w:rsidRPr="004C17E1">
        <w:t>104</w:t>
      </w:r>
      <w:r w:rsidRPr="004C17E1">
        <w:tab/>
        <w:t>Through twisting my sinews are parted,</w:t>
      </w:r>
    </w:p>
    <w:p w14:paraId="1833EF16" w14:textId="77777777" w:rsidR="00A22D52" w:rsidRPr="004C17E1" w:rsidRDefault="00A22D52" w:rsidP="00A22D52">
      <w:pPr>
        <w:tabs>
          <w:tab w:val="left" w:pos="540"/>
        </w:tabs>
        <w:jc w:val="both"/>
      </w:pPr>
      <w:r w:rsidRPr="004C17E1">
        <w:t>105</w:t>
      </w:r>
      <w:r w:rsidRPr="004C17E1">
        <w:tab/>
        <w:t>My limbs are splayed and knocked apart.</w:t>
      </w:r>
    </w:p>
    <w:p w14:paraId="1B67DE9C" w14:textId="77777777" w:rsidR="00A22D52" w:rsidRPr="004C17E1" w:rsidRDefault="00A22D52" w:rsidP="00A22D52">
      <w:pPr>
        <w:tabs>
          <w:tab w:val="left" w:pos="540"/>
        </w:tabs>
        <w:jc w:val="both"/>
      </w:pPr>
      <w:r w:rsidRPr="004C17E1">
        <w:t>106</w:t>
      </w:r>
      <w:r w:rsidRPr="004C17E1">
        <w:tab/>
        <w:t>I spend the night in my dung like an ox,</w:t>
      </w:r>
    </w:p>
    <w:p w14:paraId="7AD3D951" w14:textId="77777777" w:rsidR="00A22D52" w:rsidRPr="004C17E1" w:rsidRDefault="00A22D52" w:rsidP="00A22D52">
      <w:pPr>
        <w:tabs>
          <w:tab w:val="left" w:pos="540"/>
        </w:tabs>
        <w:jc w:val="both"/>
      </w:pPr>
      <w:r w:rsidRPr="004C17E1">
        <w:t>107</w:t>
      </w:r>
      <w:r w:rsidRPr="004C17E1">
        <w:tab/>
        <w:t>And wallow in my excrement like a sheep.</w:t>
      </w:r>
    </w:p>
    <w:p w14:paraId="2C44DFAE" w14:textId="77777777" w:rsidR="00A22D52" w:rsidRPr="004C17E1" w:rsidRDefault="00A22D52" w:rsidP="00A22D52">
      <w:pPr>
        <w:tabs>
          <w:tab w:val="left" w:pos="540"/>
        </w:tabs>
        <w:jc w:val="both"/>
      </w:pPr>
      <w:r w:rsidRPr="004C17E1">
        <w:t>108</w:t>
      </w:r>
      <w:r w:rsidRPr="004C17E1">
        <w:tab/>
        <w:t>My complaints have exposed the incantation priest,</w:t>
      </w:r>
    </w:p>
    <w:p w14:paraId="6945D560" w14:textId="77777777" w:rsidR="00A22D52" w:rsidRPr="004C17E1" w:rsidRDefault="00A22D52" w:rsidP="00A22D52">
      <w:pPr>
        <w:tabs>
          <w:tab w:val="left" w:pos="540"/>
        </w:tabs>
        <w:jc w:val="both"/>
      </w:pPr>
      <w:r w:rsidRPr="004C17E1">
        <w:t>109</w:t>
      </w:r>
      <w:r w:rsidRPr="004C17E1">
        <w:tab/>
        <w:t>And my omens have confounded the diviner.</w:t>
      </w:r>
    </w:p>
    <w:p w14:paraId="3717A26F" w14:textId="77777777" w:rsidR="00A22D52" w:rsidRPr="004C17E1" w:rsidRDefault="00A22D52" w:rsidP="00A22D52">
      <w:pPr>
        <w:tabs>
          <w:tab w:val="left" w:pos="540"/>
        </w:tabs>
        <w:jc w:val="both"/>
      </w:pPr>
      <w:r w:rsidRPr="004C17E1">
        <w:t>110</w:t>
      </w:r>
      <w:r w:rsidRPr="004C17E1">
        <w:tab/>
        <w:t>The exorcist has not diagnosed the nature of my complaint,</w:t>
      </w:r>
    </w:p>
    <w:p w14:paraId="20BF5F02" w14:textId="77777777" w:rsidR="00A22D52" w:rsidRPr="004C17E1" w:rsidRDefault="00A22D52" w:rsidP="00A22D52">
      <w:pPr>
        <w:tabs>
          <w:tab w:val="left" w:pos="540"/>
        </w:tabs>
        <w:jc w:val="both"/>
      </w:pPr>
      <w:r w:rsidRPr="004C17E1">
        <w:t>111</w:t>
      </w:r>
      <w:r w:rsidRPr="004C17E1">
        <w:tab/>
        <w:t>Nor has the diviner put a time limit on my illness. [45] . . .</w:t>
      </w:r>
    </w:p>
    <w:p w14:paraId="68AC8BAB" w14:textId="77777777" w:rsidR="00A22D52" w:rsidRPr="004C17E1" w:rsidRDefault="00A22D52" w:rsidP="00A22D52">
      <w:pPr>
        <w:tabs>
          <w:tab w:val="left" w:pos="540"/>
        </w:tabs>
        <w:jc w:val="both"/>
      </w:pPr>
      <w:r w:rsidRPr="004C17E1">
        <w:t>112</w:t>
      </w:r>
      <w:r w:rsidRPr="004C17E1">
        <w:tab/>
        <w:t>My god has not come to the rescue in taking me by the hand,</w:t>
      </w:r>
    </w:p>
    <w:p w14:paraId="3E7704F3" w14:textId="77777777" w:rsidR="00A22D52" w:rsidRPr="004C17E1" w:rsidRDefault="00A22D52" w:rsidP="00A22D52">
      <w:pPr>
        <w:tabs>
          <w:tab w:val="left" w:pos="540"/>
        </w:tabs>
        <w:jc w:val="both"/>
      </w:pPr>
      <w:r w:rsidRPr="004C17E1">
        <w:t>113</w:t>
      </w:r>
      <w:r w:rsidRPr="004C17E1">
        <w:tab/>
        <w:t>Nor has my goddess shown pity on me by going at my side.</w:t>
      </w:r>
    </w:p>
    <w:p w14:paraId="7705B258" w14:textId="77777777" w:rsidR="00A22D52" w:rsidRPr="004C17E1" w:rsidRDefault="00A22D52" w:rsidP="00A22D52">
      <w:pPr>
        <w:tabs>
          <w:tab w:val="left" w:pos="540"/>
        </w:tabs>
        <w:jc w:val="both"/>
      </w:pPr>
      <w:r w:rsidRPr="004C17E1">
        <w:t>114</w:t>
      </w:r>
      <w:r w:rsidRPr="004C17E1">
        <w:tab/>
        <w:t>My grave was waiting, and my funerary paraphernalia ready,</w:t>
      </w:r>
    </w:p>
    <w:p w14:paraId="3097D288" w14:textId="77777777" w:rsidR="00A22D52" w:rsidRPr="004C17E1" w:rsidRDefault="00A22D52" w:rsidP="00A22D52">
      <w:pPr>
        <w:tabs>
          <w:tab w:val="left" w:pos="540"/>
        </w:tabs>
        <w:jc w:val="both"/>
      </w:pPr>
      <w:r w:rsidRPr="004C17E1">
        <w:t>115</w:t>
      </w:r>
      <w:r w:rsidRPr="004C17E1">
        <w:tab/>
        <w:t>Before I had died lamentation for me was finished.</w:t>
      </w:r>
    </w:p>
    <w:p w14:paraId="4B7468EC" w14:textId="77777777" w:rsidR="00A22D52" w:rsidRPr="004C17E1" w:rsidRDefault="00A22D52" w:rsidP="00A22D52">
      <w:pPr>
        <w:tabs>
          <w:tab w:val="left" w:pos="540"/>
        </w:tabs>
        <w:jc w:val="both"/>
      </w:pPr>
      <w:r w:rsidRPr="004C17E1">
        <w:t>116</w:t>
      </w:r>
      <w:r w:rsidRPr="004C17E1">
        <w:tab/>
        <w:t>All my country said, “How he is crushed!”</w:t>
      </w:r>
    </w:p>
    <w:p w14:paraId="4BEA0471" w14:textId="77777777" w:rsidR="00A22D52" w:rsidRPr="004C17E1" w:rsidRDefault="00A22D52" w:rsidP="00A22D52">
      <w:pPr>
        <w:tabs>
          <w:tab w:val="left" w:pos="540"/>
        </w:tabs>
        <w:jc w:val="both"/>
      </w:pPr>
      <w:r w:rsidRPr="004C17E1">
        <w:t>117</w:t>
      </w:r>
      <w:r w:rsidRPr="004C17E1">
        <w:tab/>
        <w:t>The face of him who gloats lit up when he heard,</w:t>
      </w:r>
    </w:p>
    <w:p w14:paraId="6BB953AA" w14:textId="77777777" w:rsidR="00A22D52" w:rsidRPr="004C17E1" w:rsidRDefault="00A22D52" w:rsidP="00A22D52">
      <w:pPr>
        <w:tabs>
          <w:tab w:val="left" w:pos="540"/>
        </w:tabs>
        <w:jc w:val="both"/>
      </w:pPr>
      <w:r w:rsidRPr="004C17E1">
        <w:t>118</w:t>
      </w:r>
      <w:r w:rsidRPr="004C17E1">
        <w:tab/>
        <w:t>The tidings reached her who gloats, and her heart rejoiced.</w:t>
      </w:r>
    </w:p>
    <w:p w14:paraId="3FCBA12F" w14:textId="77777777" w:rsidR="00A22D52" w:rsidRPr="004C17E1" w:rsidRDefault="00A22D52" w:rsidP="00A22D52">
      <w:pPr>
        <w:tabs>
          <w:tab w:val="left" w:pos="540"/>
        </w:tabs>
        <w:jc w:val="both"/>
      </w:pPr>
      <w:r w:rsidRPr="004C17E1">
        <w:t>119</w:t>
      </w:r>
      <w:r w:rsidRPr="004C17E1">
        <w:tab/>
        <w:t>But I know the day for my whole family,</w:t>
      </w:r>
    </w:p>
    <w:p w14:paraId="01F36ECE" w14:textId="77777777" w:rsidR="00A22D52" w:rsidRPr="004C17E1" w:rsidRDefault="00A22D52" w:rsidP="00A22D52">
      <w:pPr>
        <w:tabs>
          <w:tab w:val="left" w:pos="540"/>
        </w:tabs>
        <w:jc w:val="both"/>
      </w:pPr>
      <w:r w:rsidRPr="004C17E1">
        <w:t>120</w:t>
      </w:r>
      <w:r w:rsidRPr="004C17E1">
        <w:tab/>
        <w:t>When, among my friends, their Sun-god will have mercy. [46] . . .</w:t>
      </w:r>
    </w:p>
    <w:p w14:paraId="72EE896F" w14:textId="77777777" w:rsidR="00A22D52" w:rsidRPr="004C17E1" w:rsidRDefault="00A22D52" w:rsidP="00A22D52">
      <w:pPr>
        <w:jc w:val="both"/>
      </w:pPr>
    </w:p>
    <w:p w14:paraId="441B54CC" w14:textId="77777777" w:rsidR="00A22D52" w:rsidRPr="004C17E1" w:rsidRDefault="00A22D52" w:rsidP="00A22D52">
      <w:pPr>
        <w:jc w:val="center"/>
      </w:pPr>
      <w:r w:rsidRPr="004C17E1">
        <w:t>TABLET III [47] . . .</w:t>
      </w:r>
    </w:p>
    <w:p w14:paraId="6790EF0C" w14:textId="77777777" w:rsidR="00A22D52" w:rsidRPr="004C17E1" w:rsidRDefault="00A22D52" w:rsidP="00A22D52">
      <w:pPr>
        <w:jc w:val="both"/>
      </w:pPr>
    </w:p>
    <w:p w14:paraId="3E2F9080" w14:textId="77777777" w:rsidR="00A22D52" w:rsidRPr="004C17E1" w:rsidRDefault="00A22D52" w:rsidP="00A22D52">
      <w:pPr>
        <w:tabs>
          <w:tab w:val="left" w:pos="540"/>
        </w:tabs>
        <w:jc w:val="both"/>
      </w:pPr>
      <w:r w:rsidRPr="004C17E1">
        <w:t>1</w:t>
      </w:r>
      <w:r w:rsidRPr="004C17E1">
        <w:tab/>
        <w:t>His hand was heavy upon me, I could not bear it.</w:t>
      </w:r>
    </w:p>
    <w:p w14:paraId="41C762FB" w14:textId="77777777" w:rsidR="00A22D52" w:rsidRPr="004C17E1" w:rsidRDefault="00A22D52" w:rsidP="00A22D52">
      <w:pPr>
        <w:tabs>
          <w:tab w:val="left" w:pos="540"/>
        </w:tabs>
        <w:jc w:val="both"/>
      </w:pPr>
      <w:r w:rsidRPr="004C17E1">
        <w:t>2</w:t>
      </w:r>
      <w:r w:rsidRPr="004C17E1">
        <w:tab/>
        <w:t>My dread of him was alarming, it [</w:t>
      </w:r>
      <w:r w:rsidRPr="004C17E1">
        <w:tab/>
        <w:t>. . . . . . . . . me]</w:t>
      </w:r>
    </w:p>
    <w:p w14:paraId="192D00EA" w14:textId="77777777" w:rsidR="00A22D52" w:rsidRPr="004C17E1" w:rsidRDefault="00A22D52" w:rsidP="00A22D52">
      <w:pPr>
        <w:tabs>
          <w:tab w:val="left" w:pos="540"/>
        </w:tabs>
        <w:jc w:val="both"/>
      </w:pPr>
      <w:r w:rsidRPr="004C17E1">
        <w:t>3</w:t>
      </w:r>
      <w:r w:rsidRPr="004C17E1">
        <w:tab/>
        <w:t>His fierce [.] . . was a tornado [. . . . . . .]</w:t>
      </w:r>
    </w:p>
    <w:p w14:paraId="6E88E0A7" w14:textId="77777777" w:rsidR="00A22D52" w:rsidRPr="004C17E1" w:rsidRDefault="00A22D52" w:rsidP="00A22D52">
      <w:pPr>
        <w:tabs>
          <w:tab w:val="left" w:pos="540"/>
        </w:tabs>
        <w:jc w:val="both"/>
      </w:pPr>
      <w:r w:rsidRPr="004C17E1">
        <w:t>4</w:t>
      </w:r>
      <w:r w:rsidRPr="004C17E1">
        <w:tab/>
        <w:t>His stride was . . ., it . . . [. . . . . .]</w:t>
      </w:r>
    </w:p>
    <w:p w14:paraId="141F6A18" w14:textId="77777777" w:rsidR="00A22D52" w:rsidRPr="004C17E1" w:rsidRDefault="00A22D52" w:rsidP="00A22D52">
      <w:pPr>
        <w:tabs>
          <w:tab w:val="left" w:pos="540"/>
        </w:tabs>
        <w:jc w:val="both"/>
      </w:pPr>
      <w:r w:rsidRPr="004C17E1">
        <w:t>5</w:t>
      </w:r>
      <w:r w:rsidRPr="004C17E1">
        <w:tab/>
        <w:t>. . the severe illness does not . . [. .] my person,</w:t>
      </w:r>
    </w:p>
    <w:p w14:paraId="1435E547" w14:textId="77777777" w:rsidR="00A22D52" w:rsidRPr="004C17E1" w:rsidRDefault="00A22D52" w:rsidP="00A22D52">
      <w:pPr>
        <w:tabs>
          <w:tab w:val="left" w:pos="540"/>
        </w:tabs>
        <w:jc w:val="both"/>
      </w:pPr>
      <w:r w:rsidRPr="004C17E1">
        <w:t>6</w:t>
      </w:r>
      <w:r w:rsidRPr="004C17E1">
        <w:tab/>
        <w:t>I forget . . . [. .] makes my mind stray.</w:t>
      </w:r>
    </w:p>
    <w:p w14:paraId="72A97E00" w14:textId="77777777" w:rsidR="00A22D52" w:rsidRPr="004C17E1" w:rsidRDefault="00A22D52" w:rsidP="00A22D52">
      <w:pPr>
        <w:tabs>
          <w:tab w:val="left" w:pos="540"/>
        </w:tabs>
        <w:jc w:val="both"/>
      </w:pPr>
      <w:r w:rsidRPr="004C17E1">
        <w:t>7</w:t>
      </w:r>
      <w:r w:rsidRPr="004C17E1">
        <w:tab/>
        <w:t>Day and night alike I groan,</w:t>
      </w:r>
    </w:p>
    <w:p w14:paraId="6B53C274" w14:textId="77777777" w:rsidR="00A22D52" w:rsidRPr="004C17E1" w:rsidRDefault="00A22D52" w:rsidP="00A22D52">
      <w:pPr>
        <w:tabs>
          <w:tab w:val="left" w:pos="540"/>
        </w:tabs>
        <w:jc w:val="both"/>
      </w:pPr>
      <w:r w:rsidRPr="004C17E1">
        <w:t>8</w:t>
      </w:r>
      <w:r w:rsidRPr="004C17E1">
        <w:tab/>
        <w:t>In dream and waking moments I am equally wretched.</w:t>
      </w:r>
    </w:p>
    <w:p w14:paraId="0757D11C" w14:textId="77777777" w:rsidR="00A22D52" w:rsidRPr="004C17E1" w:rsidRDefault="00A22D52" w:rsidP="00A22D52">
      <w:pPr>
        <w:tabs>
          <w:tab w:val="left" w:pos="540"/>
        </w:tabs>
        <w:jc w:val="both"/>
      </w:pPr>
      <w:r w:rsidRPr="004C17E1">
        <w:t>9</w:t>
      </w:r>
      <w:r w:rsidRPr="004C17E1">
        <w:tab/>
        <w:t>A remarkable young man of outstanding physique,</w:t>
      </w:r>
    </w:p>
    <w:p w14:paraId="4EFDC11D" w14:textId="77777777" w:rsidR="00A22D52" w:rsidRPr="004C17E1" w:rsidRDefault="00A22D52" w:rsidP="00A22D52">
      <w:pPr>
        <w:tabs>
          <w:tab w:val="left" w:pos="540"/>
        </w:tabs>
        <w:jc w:val="both"/>
      </w:pPr>
      <w:r w:rsidRPr="004C17E1">
        <w:t>10</w:t>
      </w:r>
      <w:r w:rsidRPr="004C17E1">
        <w:tab/>
        <w:t>Massive in his body, clothed in new garments—</w:t>
      </w:r>
    </w:p>
    <w:p w14:paraId="77E65A3C" w14:textId="77777777" w:rsidR="00A22D52" w:rsidRPr="004C17E1" w:rsidRDefault="00A22D52" w:rsidP="00A22D52">
      <w:pPr>
        <w:tabs>
          <w:tab w:val="left" w:pos="540"/>
        </w:tabs>
        <w:jc w:val="both"/>
      </w:pPr>
      <w:r w:rsidRPr="004C17E1">
        <w:t>11</w:t>
      </w:r>
      <w:r w:rsidRPr="004C17E1">
        <w:tab/>
        <w:t>Since in waking moments . . . . . . . .</w:t>
      </w:r>
    </w:p>
    <w:p w14:paraId="5B20B4CB" w14:textId="77777777" w:rsidR="00A22D52" w:rsidRPr="004C17E1" w:rsidRDefault="00A22D52" w:rsidP="00A22D52">
      <w:pPr>
        <w:tabs>
          <w:tab w:val="left" w:pos="540"/>
        </w:tabs>
        <w:jc w:val="both"/>
      </w:pPr>
      <w:r w:rsidRPr="004C17E1">
        <w:t>12</w:t>
      </w:r>
      <w:r w:rsidRPr="004C17E1">
        <w:tab/>
        <w:t>Clad in splendour, robed in dread,</w:t>
      </w:r>
    </w:p>
    <w:p w14:paraId="10C4B979" w14:textId="77777777" w:rsidR="00A22D52" w:rsidRPr="004C17E1" w:rsidRDefault="00A22D52" w:rsidP="00A22D52">
      <w:pPr>
        <w:tabs>
          <w:tab w:val="left" w:pos="540"/>
        </w:tabs>
        <w:jc w:val="both"/>
      </w:pPr>
      <w:r w:rsidRPr="004C17E1">
        <w:t>13</w:t>
      </w:r>
      <w:r w:rsidRPr="004C17E1">
        <w:tab/>
        <w:t>[. .] . . he stood over me,</w:t>
      </w:r>
    </w:p>
    <w:p w14:paraId="660C15BF" w14:textId="77777777" w:rsidR="00A22D52" w:rsidRPr="004C17E1" w:rsidRDefault="00A22D52" w:rsidP="00A22D52">
      <w:pPr>
        <w:tabs>
          <w:tab w:val="left" w:pos="540"/>
        </w:tabs>
        <w:jc w:val="both"/>
      </w:pPr>
      <w:r w:rsidRPr="004C17E1">
        <w:t>14</w:t>
      </w:r>
      <w:r w:rsidRPr="004C17E1">
        <w:tab/>
        <w:t>[I . . .] and [my] body was numbed.</w:t>
      </w:r>
    </w:p>
    <w:p w14:paraId="78AB2277" w14:textId="77777777" w:rsidR="00A22D52" w:rsidRPr="004C17E1" w:rsidRDefault="00A22D52" w:rsidP="00A22D52">
      <w:pPr>
        <w:tabs>
          <w:tab w:val="left" w:pos="540"/>
        </w:tabs>
        <w:jc w:val="both"/>
      </w:pPr>
      <w:r w:rsidRPr="004C17E1">
        <w:t>15</w:t>
      </w:r>
      <w:r w:rsidRPr="004C17E1">
        <w:tab/>
        <w:t>[“. . . .] the lady has sent [me]</w:t>
      </w:r>
    </w:p>
    <w:p w14:paraId="58562684" w14:textId="77777777" w:rsidR="00A22D52" w:rsidRPr="004C17E1" w:rsidRDefault="00A22D52" w:rsidP="00A22D52">
      <w:pPr>
        <w:tabs>
          <w:tab w:val="left" w:pos="540"/>
        </w:tabs>
        <w:jc w:val="both"/>
      </w:pPr>
      <w:r w:rsidRPr="004C17E1">
        <w:t>16</w:t>
      </w:r>
      <w:r w:rsidRPr="004C17E1">
        <w:tab/>
        <w:t>[. . .] . . . . . . [. . .”]</w:t>
      </w:r>
    </w:p>
    <w:p w14:paraId="7C107662" w14:textId="77777777" w:rsidR="00A22D52" w:rsidRPr="004C17E1" w:rsidRDefault="00A22D52" w:rsidP="00A22D52">
      <w:pPr>
        <w:tabs>
          <w:tab w:val="left" w:pos="540"/>
        </w:tabs>
        <w:jc w:val="both"/>
      </w:pPr>
      <w:r w:rsidRPr="004C17E1">
        <w:t>17</w:t>
      </w:r>
      <w:r w:rsidRPr="004C17E1">
        <w:tab/>
        <w:t>[. .] . . I said [. . . . .] . . [. . . .]</w:t>
      </w:r>
    </w:p>
    <w:p w14:paraId="1E9A850A" w14:textId="77777777" w:rsidR="00A22D52" w:rsidRPr="004C17E1" w:rsidRDefault="00A22D52" w:rsidP="00A22D52">
      <w:pPr>
        <w:tabs>
          <w:tab w:val="left" w:pos="540"/>
        </w:tabs>
        <w:jc w:val="both"/>
      </w:pPr>
      <w:r w:rsidRPr="004C17E1">
        <w:t>18</w:t>
      </w:r>
      <w:r w:rsidRPr="004C17E1">
        <w:tab/>
        <w:t>[.] . . . sent [. . . . . . . . . . . . . . . .]</w:t>
      </w:r>
    </w:p>
    <w:p w14:paraId="28EE98CA" w14:textId="77777777" w:rsidR="00A22D52" w:rsidRPr="004C17E1" w:rsidRDefault="00A22D52" w:rsidP="00A22D52">
      <w:pPr>
        <w:tabs>
          <w:tab w:val="left" w:pos="540"/>
        </w:tabs>
        <w:jc w:val="both"/>
      </w:pPr>
      <w:r w:rsidRPr="004C17E1">
        <w:t>19</w:t>
      </w:r>
      <w:r w:rsidRPr="004C17E1">
        <w:tab/>
        <w:t>They were silent and did not [. . . . . . . . . . . . . . . . . .]</w:t>
      </w:r>
    </w:p>
    <w:p w14:paraId="64685426" w14:textId="77777777" w:rsidR="00A22D52" w:rsidRPr="004C17E1" w:rsidRDefault="00A22D52" w:rsidP="00A22D52">
      <w:pPr>
        <w:tabs>
          <w:tab w:val="left" w:pos="540"/>
        </w:tabs>
        <w:jc w:val="both"/>
      </w:pPr>
      <w:r w:rsidRPr="004C17E1">
        <w:t>20</w:t>
      </w:r>
      <w:r w:rsidRPr="004C17E1">
        <w:tab/>
        <w:t>. . . . . . [. . . . . . . . . . . . . . . . . .]</w:t>
      </w:r>
    </w:p>
    <w:p w14:paraId="11711CAF" w14:textId="77777777" w:rsidR="00A22D52" w:rsidRPr="004C17E1" w:rsidRDefault="00A22D52" w:rsidP="00A22D52">
      <w:pPr>
        <w:tabs>
          <w:tab w:val="left" w:pos="540"/>
        </w:tabs>
        <w:jc w:val="both"/>
      </w:pPr>
      <w:r w:rsidRPr="004C17E1">
        <w:t>21</w:t>
      </w:r>
      <w:r w:rsidRPr="004C17E1">
        <w:tab/>
        <w:t>A second time [I saw a dream,]</w:t>
      </w:r>
    </w:p>
    <w:p w14:paraId="3B66281C" w14:textId="77777777" w:rsidR="00A22D52" w:rsidRPr="004C17E1" w:rsidRDefault="00A22D52" w:rsidP="00A22D52">
      <w:pPr>
        <w:tabs>
          <w:tab w:val="left" w:pos="540"/>
        </w:tabs>
        <w:jc w:val="both"/>
      </w:pPr>
      <w:r w:rsidRPr="004C17E1">
        <w:t>22</w:t>
      </w:r>
      <w:r w:rsidRPr="004C17E1">
        <w:tab/>
        <w:t>And in [my night dream which] I [saw]</w:t>
      </w:r>
    </w:p>
    <w:p w14:paraId="591D9F66" w14:textId="77777777" w:rsidR="00A22D52" w:rsidRPr="004C17E1" w:rsidRDefault="00A22D52" w:rsidP="00A22D52">
      <w:pPr>
        <w:tabs>
          <w:tab w:val="left" w:pos="540"/>
        </w:tabs>
        <w:jc w:val="both"/>
      </w:pPr>
      <w:r w:rsidRPr="004C17E1">
        <w:t>23</w:t>
      </w:r>
      <w:r w:rsidRPr="004C17E1">
        <w:tab/>
        <w:t>A remarkable young [man</w:t>
      </w:r>
      <w:r w:rsidRPr="004C17E1">
        <w:tab/>
        <w:t>]</w:t>
      </w:r>
    </w:p>
    <w:p w14:paraId="6078F51A" w14:textId="77777777" w:rsidR="00A22D52" w:rsidRPr="004C17E1" w:rsidRDefault="00A22D52" w:rsidP="00A22D52">
      <w:pPr>
        <w:tabs>
          <w:tab w:val="left" w:pos="540"/>
        </w:tabs>
        <w:jc w:val="both"/>
      </w:pPr>
      <w:r w:rsidRPr="004C17E1">
        <w:t>24</w:t>
      </w:r>
      <w:r w:rsidRPr="004C17E1">
        <w:tab/>
        <w:t>Holding in his hand a tamarisk rod of purification—</w:t>
      </w:r>
    </w:p>
    <w:p w14:paraId="1B5FD99D" w14:textId="77777777" w:rsidR="00A22D52" w:rsidRPr="004C17E1" w:rsidRDefault="00A22D52" w:rsidP="00A22D52">
      <w:pPr>
        <w:tabs>
          <w:tab w:val="left" w:pos="540"/>
        </w:tabs>
        <w:jc w:val="both"/>
      </w:pPr>
      <w:r w:rsidRPr="004C17E1">
        <w:t>25</w:t>
      </w:r>
      <w:r w:rsidRPr="004C17E1">
        <w:tab/>
        <w:t>“Laluralimma, resident of Nippur,</w:t>
      </w:r>
    </w:p>
    <w:p w14:paraId="472C167B" w14:textId="77777777" w:rsidR="00A22D52" w:rsidRPr="004C17E1" w:rsidRDefault="00A22D52" w:rsidP="00A22D52">
      <w:pPr>
        <w:tabs>
          <w:tab w:val="left" w:pos="540"/>
        </w:tabs>
        <w:jc w:val="both"/>
      </w:pPr>
      <w:r w:rsidRPr="004C17E1">
        <w:t>26</w:t>
      </w:r>
      <w:r w:rsidRPr="004C17E1">
        <w:tab/>
        <w:t>Has sent me to cleanse you.”</w:t>
      </w:r>
    </w:p>
    <w:p w14:paraId="01673A3D" w14:textId="77777777" w:rsidR="00A22D52" w:rsidRPr="004C17E1" w:rsidRDefault="00A22D52" w:rsidP="00A22D52">
      <w:pPr>
        <w:tabs>
          <w:tab w:val="left" w:pos="540"/>
        </w:tabs>
        <w:jc w:val="both"/>
      </w:pPr>
      <w:r w:rsidRPr="004C17E1">
        <w:t>27</w:t>
      </w:r>
      <w:r w:rsidRPr="004C17E1">
        <w:tab/>
        <w:t>The water he was carrying he threw over me,</w:t>
      </w:r>
    </w:p>
    <w:p w14:paraId="7031E98F" w14:textId="77777777" w:rsidR="00A22D52" w:rsidRPr="004C17E1" w:rsidRDefault="00A22D52" w:rsidP="00A22D52">
      <w:pPr>
        <w:tabs>
          <w:tab w:val="left" w:pos="540"/>
        </w:tabs>
        <w:jc w:val="both"/>
      </w:pPr>
      <w:r w:rsidRPr="004C17E1">
        <w:t>28</w:t>
      </w:r>
      <w:r w:rsidRPr="004C17E1">
        <w:tab/>
        <w:t>Pronounced the life-giving incantation, and rubbed [my body.]</w:t>
      </w:r>
    </w:p>
    <w:p w14:paraId="45DA0404" w14:textId="77777777" w:rsidR="00A22D52" w:rsidRPr="004C17E1" w:rsidRDefault="00A22D52" w:rsidP="00A22D52">
      <w:pPr>
        <w:tabs>
          <w:tab w:val="left" w:pos="540"/>
        </w:tabs>
        <w:jc w:val="both"/>
      </w:pPr>
      <w:r w:rsidRPr="004C17E1">
        <w:t>29</w:t>
      </w:r>
      <w:r w:rsidRPr="004C17E1">
        <w:tab/>
        <w:t>A third time I saw a dream,</w:t>
      </w:r>
    </w:p>
    <w:p w14:paraId="57D8F694" w14:textId="77777777" w:rsidR="00A22D52" w:rsidRPr="004C17E1" w:rsidRDefault="00A22D52" w:rsidP="00A22D52">
      <w:pPr>
        <w:tabs>
          <w:tab w:val="left" w:pos="540"/>
        </w:tabs>
        <w:jc w:val="both"/>
      </w:pPr>
      <w:r w:rsidRPr="004C17E1">
        <w:t>30</w:t>
      </w:r>
      <w:r w:rsidRPr="004C17E1">
        <w:tab/>
        <w:t>And in my night dream which I saw—</w:t>
      </w:r>
    </w:p>
    <w:p w14:paraId="39785F89" w14:textId="77777777" w:rsidR="00A22D52" w:rsidRPr="004C17E1" w:rsidRDefault="00A22D52" w:rsidP="00A22D52">
      <w:pPr>
        <w:tabs>
          <w:tab w:val="left" w:pos="540"/>
        </w:tabs>
        <w:jc w:val="both"/>
      </w:pPr>
      <w:r w:rsidRPr="004C17E1">
        <w:t>31</w:t>
      </w:r>
      <w:r w:rsidRPr="004C17E1">
        <w:tab/>
        <w:t>. . . a young woman of shining countenance,</w:t>
      </w:r>
    </w:p>
    <w:p w14:paraId="59F5E774" w14:textId="77777777" w:rsidR="00A22D52" w:rsidRPr="004C17E1" w:rsidRDefault="00A22D52" w:rsidP="00A22D52">
      <w:pPr>
        <w:tabs>
          <w:tab w:val="left" w:pos="540"/>
        </w:tabs>
        <w:jc w:val="both"/>
      </w:pPr>
      <w:r w:rsidRPr="004C17E1">
        <w:t>32</w:t>
      </w:r>
      <w:r w:rsidRPr="004C17E1">
        <w:tab/>
        <w:t>A queen of . . . ., equal to a god. [49] . . .</w:t>
      </w:r>
    </w:p>
    <w:p w14:paraId="49BD416E" w14:textId="77777777" w:rsidR="00A22D52" w:rsidRPr="004C17E1" w:rsidRDefault="00A22D52" w:rsidP="00A22D52">
      <w:pPr>
        <w:jc w:val="both"/>
      </w:pPr>
    </w:p>
    <w:p w14:paraId="7C83EF33" w14:textId="604236B1" w:rsidR="00A22D52" w:rsidRPr="004C17E1" w:rsidRDefault="00A22D52" w:rsidP="00A22D52">
      <w:pPr>
        <w:jc w:val="both"/>
      </w:pPr>
      <w:r w:rsidRPr="004C17E1">
        <w:t>[From p. 345 (“Addenda”)</w:t>
      </w:r>
      <w:r w:rsidR="00EC002E" w:rsidRPr="00EC002E">
        <w:rPr>
          <w:bCs/>
        </w:rPr>
        <w:t xml:space="preserve">: </w:t>
      </w:r>
      <w:r w:rsidRPr="004C17E1">
        <w:t>“Lines 30-33. . . . After 30 the text should read</w:t>
      </w:r>
      <w:r w:rsidR="00EC002E" w:rsidRPr="00EC002E">
        <w:rPr>
          <w:bCs/>
        </w:rPr>
        <w:t xml:space="preserve">: </w:t>
      </w:r>
      <w:r w:rsidRPr="004C17E1">
        <w:t>. . .</w:t>
      </w:r>
    </w:p>
    <w:p w14:paraId="6C7C7A5A" w14:textId="77777777" w:rsidR="00A22D52" w:rsidRPr="004C17E1" w:rsidRDefault="00A22D52" w:rsidP="00A22D52">
      <w:pPr>
        <w:tabs>
          <w:tab w:val="left" w:pos="540"/>
        </w:tabs>
        <w:jc w:val="both"/>
      </w:pPr>
      <w:r w:rsidRPr="004C17E1">
        <w:t>30a</w:t>
      </w:r>
      <w:r w:rsidRPr="004C17E1">
        <w:tab/>
        <w:t>A certain young woman of shining countenance,</w:t>
      </w:r>
    </w:p>
    <w:p w14:paraId="7E6EAE3A" w14:textId="77777777" w:rsidR="00A22D52" w:rsidRPr="004C17E1" w:rsidRDefault="00A22D52" w:rsidP="00A22D52">
      <w:pPr>
        <w:tabs>
          <w:tab w:val="left" w:pos="540"/>
        </w:tabs>
        <w:jc w:val="both"/>
      </w:pPr>
      <w:r w:rsidRPr="004C17E1">
        <w:t>31</w:t>
      </w:r>
      <w:r w:rsidRPr="004C17E1">
        <w:tab/>
        <w:t>. . . . . . ., equal to a god,</w:t>
      </w:r>
    </w:p>
    <w:p w14:paraId="771ED7AF" w14:textId="77777777" w:rsidR="00A22D52" w:rsidRPr="004C17E1" w:rsidRDefault="00A22D52" w:rsidP="00A22D52">
      <w:pPr>
        <w:tabs>
          <w:tab w:val="left" w:pos="540"/>
        </w:tabs>
        <w:jc w:val="both"/>
      </w:pPr>
      <w:r w:rsidRPr="004C17E1">
        <w:t>32</w:t>
      </w:r>
      <w:r w:rsidRPr="004C17E1">
        <w:tab/>
        <w:t>A queen of the peoples [. .] . [. . .] . . . [. .],</w:t>
      </w:r>
    </w:p>
    <w:p w14:paraId="75455513" w14:textId="77777777" w:rsidR="00A22D52" w:rsidRPr="004C17E1" w:rsidRDefault="00A22D52" w:rsidP="00A22D52">
      <w:pPr>
        <w:tabs>
          <w:tab w:val="left" w:pos="540"/>
        </w:tabs>
        <w:jc w:val="both"/>
      </w:pPr>
      <w:r w:rsidRPr="004C17E1">
        <w:t>33</w:t>
      </w:r>
      <w:r w:rsidRPr="004C17E1">
        <w:tab/>
        <w:t>She entered and [sat down . . .] . . [. . .]”]</w:t>
      </w:r>
    </w:p>
    <w:p w14:paraId="7FDDA785" w14:textId="77777777" w:rsidR="00A22D52" w:rsidRPr="004C17E1" w:rsidRDefault="00A22D52" w:rsidP="00A22D52">
      <w:pPr>
        <w:jc w:val="both"/>
      </w:pPr>
    </w:p>
    <w:p w14:paraId="75708FA0" w14:textId="77777777" w:rsidR="00A22D52" w:rsidRPr="004C17E1" w:rsidRDefault="00A22D52" w:rsidP="00A22D52">
      <w:pPr>
        <w:tabs>
          <w:tab w:val="left" w:pos="540"/>
        </w:tabs>
        <w:jc w:val="both"/>
      </w:pPr>
      <w:r w:rsidRPr="004C17E1">
        <w:t>33</w:t>
      </w:r>
      <w:r w:rsidRPr="004C17E1">
        <w:tab/>
        <w:t>She entered and [sat down] . [. . .] . . . [. .]</w:t>
      </w:r>
    </w:p>
    <w:p w14:paraId="7A42E622" w14:textId="77777777" w:rsidR="00A22D52" w:rsidRPr="004C17E1" w:rsidRDefault="00A22D52" w:rsidP="00A22D52">
      <w:pPr>
        <w:tabs>
          <w:tab w:val="left" w:pos="540"/>
        </w:tabs>
        <w:jc w:val="both"/>
      </w:pPr>
      <w:r w:rsidRPr="004C17E1">
        <w:t>34</w:t>
      </w:r>
      <w:r w:rsidRPr="004C17E1">
        <w:tab/>
        <w:t>“Speak my deliverance [. . . . .] . . [. . .]</w:t>
      </w:r>
    </w:p>
    <w:p w14:paraId="73838DAD" w14:textId="77777777" w:rsidR="00A22D52" w:rsidRPr="004C17E1" w:rsidRDefault="00A22D52" w:rsidP="00A22D52">
      <w:pPr>
        <w:tabs>
          <w:tab w:val="left" w:pos="540"/>
        </w:tabs>
        <w:jc w:val="both"/>
      </w:pPr>
      <w:r w:rsidRPr="004C17E1">
        <w:t>35</w:t>
      </w:r>
      <w:r w:rsidRPr="004C17E1">
        <w:tab/>
        <w:t>“Fear not,” she said, “I [will . . . . . . .]</w:t>
      </w:r>
    </w:p>
    <w:p w14:paraId="18DF1246" w14:textId="77777777" w:rsidR="00A22D52" w:rsidRPr="004C17E1" w:rsidRDefault="00A22D52" w:rsidP="00A22D52">
      <w:pPr>
        <w:tabs>
          <w:tab w:val="left" w:pos="540"/>
        </w:tabs>
        <w:jc w:val="both"/>
        <w:rPr>
          <w:iCs/>
        </w:rPr>
      </w:pPr>
      <w:r w:rsidRPr="004C17E1">
        <w:t>36</w:t>
      </w:r>
      <w:r w:rsidRPr="004C17E1">
        <w:tab/>
      </w:r>
      <w:r w:rsidRPr="004C17E1">
        <w:rPr>
          <w:i/>
          <w:iCs/>
        </w:rPr>
        <w:t>Whatever of a dream saw</w:t>
      </w:r>
      <w:r w:rsidRPr="004C17E1">
        <w:rPr>
          <w:iCs/>
        </w:rPr>
        <w:t xml:space="preserve"> [</w:t>
      </w:r>
      <w:r w:rsidRPr="004C17E1">
        <w:t>. . . . . . . . . . . . . .]</w:t>
      </w:r>
    </w:p>
    <w:p w14:paraId="40CCB49D" w14:textId="77777777" w:rsidR="00A22D52" w:rsidRPr="004C17E1" w:rsidRDefault="00A22D52" w:rsidP="00A22D52">
      <w:pPr>
        <w:tabs>
          <w:tab w:val="left" w:pos="540"/>
        </w:tabs>
        <w:jc w:val="both"/>
      </w:pPr>
      <w:r w:rsidRPr="004C17E1">
        <w:t>37</w:t>
      </w:r>
      <w:r w:rsidRPr="004C17E1">
        <w:tab/>
        <w:t>She said, “Be delivered from your very wretched state,</w:t>
      </w:r>
    </w:p>
    <w:p w14:paraId="0839B2D2" w14:textId="77777777" w:rsidR="00A22D52" w:rsidRPr="004C17E1" w:rsidRDefault="00A22D52" w:rsidP="00A22D52">
      <w:pPr>
        <w:tabs>
          <w:tab w:val="left" w:pos="540"/>
        </w:tabs>
        <w:jc w:val="both"/>
      </w:pPr>
      <w:r w:rsidRPr="004C17E1">
        <w:t>38</w:t>
      </w:r>
      <w:r w:rsidRPr="004C17E1">
        <w:tab/>
        <w:t>Whoever has seen a vision in the night time.”</w:t>
      </w:r>
    </w:p>
    <w:p w14:paraId="288DD637" w14:textId="77777777" w:rsidR="00A22D52" w:rsidRPr="004C17E1" w:rsidRDefault="00A22D52" w:rsidP="00A22D52">
      <w:pPr>
        <w:tabs>
          <w:tab w:val="left" w:pos="540"/>
        </w:tabs>
        <w:jc w:val="both"/>
        <w:rPr>
          <w:iCs/>
        </w:rPr>
      </w:pPr>
      <w:r w:rsidRPr="004C17E1">
        <w:lastRenderedPageBreak/>
        <w:t>39</w:t>
      </w:r>
      <w:r w:rsidRPr="004C17E1">
        <w:tab/>
        <w:t xml:space="preserve">In the dream Urnindinlugga, the </w:t>
      </w:r>
      <w:r w:rsidRPr="004C17E1">
        <w:rPr>
          <w:i/>
          <w:iCs/>
        </w:rPr>
        <w:t>Babylonian</w:t>
      </w:r>
      <w:r w:rsidRPr="004C17E1">
        <w:rPr>
          <w:iCs/>
        </w:rPr>
        <w:t xml:space="preserve"> [. . . .]</w:t>
      </w:r>
    </w:p>
    <w:p w14:paraId="645FD119" w14:textId="77777777" w:rsidR="00A22D52" w:rsidRPr="004C17E1" w:rsidRDefault="00A22D52" w:rsidP="00A22D52">
      <w:pPr>
        <w:tabs>
          <w:tab w:val="left" w:pos="540"/>
        </w:tabs>
        <w:jc w:val="both"/>
      </w:pPr>
      <w:r w:rsidRPr="004C17E1">
        <w:t>40</w:t>
      </w:r>
      <w:r w:rsidRPr="004C17E1">
        <w:tab/>
        <w:t>A bearded young man with his turban on his head.</w:t>
      </w:r>
    </w:p>
    <w:p w14:paraId="4AE5931C" w14:textId="77777777" w:rsidR="00A22D52" w:rsidRPr="004C17E1" w:rsidRDefault="00A22D52" w:rsidP="00A22D52">
      <w:pPr>
        <w:tabs>
          <w:tab w:val="left" w:pos="540"/>
        </w:tabs>
        <w:jc w:val="both"/>
      </w:pPr>
      <w:r w:rsidRPr="004C17E1">
        <w:t>41</w:t>
      </w:r>
      <w:r w:rsidRPr="004C17E1">
        <w:tab/>
        <w:t>An incantation priest, carrying a tablet,</w:t>
      </w:r>
    </w:p>
    <w:p w14:paraId="644969A5" w14:textId="77777777" w:rsidR="00A22D52" w:rsidRPr="004C17E1" w:rsidRDefault="00A22D52" w:rsidP="00A22D52">
      <w:pPr>
        <w:tabs>
          <w:tab w:val="left" w:pos="540"/>
        </w:tabs>
        <w:jc w:val="both"/>
      </w:pPr>
      <w:r w:rsidRPr="004C17E1">
        <w:t>42</w:t>
      </w:r>
      <w:r w:rsidRPr="004C17E1">
        <w:tab/>
        <w:t>“Marduk has sent me.</w:t>
      </w:r>
    </w:p>
    <w:p w14:paraId="6F66BBED" w14:textId="77777777" w:rsidR="00A22D52" w:rsidRPr="004C17E1" w:rsidRDefault="00A22D52" w:rsidP="00A22D52">
      <w:pPr>
        <w:tabs>
          <w:tab w:val="left" w:pos="540"/>
        </w:tabs>
        <w:jc w:val="both"/>
      </w:pPr>
      <w:r w:rsidRPr="004C17E1">
        <w:t>43</w:t>
      </w:r>
      <w:r w:rsidRPr="004C17E1">
        <w:tab/>
        <w:t>To Šubši-mešrê</w:t>
      </w:r>
      <w:r w:rsidRPr="004C17E1">
        <w:noBreakHyphen/>
        <w:t>Šakkan I have brought prosperity,</w:t>
      </w:r>
    </w:p>
    <w:p w14:paraId="53445CE5" w14:textId="77777777" w:rsidR="00A22D52" w:rsidRPr="004C17E1" w:rsidRDefault="00A22D52" w:rsidP="00A22D52">
      <w:pPr>
        <w:tabs>
          <w:tab w:val="left" w:pos="540"/>
        </w:tabs>
        <w:jc w:val="both"/>
      </w:pPr>
      <w:r w:rsidRPr="004C17E1">
        <w:t>44</w:t>
      </w:r>
      <w:r w:rsidRPr="004C17E1">
        <w:tab/>
        <w:t>From Marduk’s pure hands I have brought prosperity.”</w:t>
      </w:r>
    </w:p>
    <w:p w14:paraId="00ACA951" w14:textId="77777777" w:rsidR="00A22D52" w:rsidRPr="004C17E1" w:rsidRDefault="00A22D52" w:rsidP="00A22D52">
      <w:pPr>
        <w:tabs>
          <w:tab w:val="left" w:pos="540"/>
        </w:tabs>
        <w:jc w:val="both"/>
      </w:pPr>
      <w:r w:rsidRPr="004C17E1">
        <w:t>45</w:t>
      </w:r>
      <w:r w:rsidRPr="004C17E1">
        <w:tab/>
        <w:t>He (Marduk) had entrusted me into the hands of my ministrant.</w:t>
      </w:r>
    </w:p>
    <w:p w14:paraId="7AE84005" w14:textId="77777777" w:rsidR="00A22D52" w:rsidRPr="004C17E1" w:rsidRDefault="00A22D52" w:rsidP="00A22D52">
      <w:pPr>
        <w:tabs>
          <w:tab w:val="left" w:pos="540"/>
        </w:tabs>
        <w:jc w:val="both"/>
      </w:pPr>
      <w:r w:rsidRPr="004C17E1">
        <w:t>46</w:t>
      </w:r>
      <w:r w:rsidRPr="004C17E1">
        <w:tab/>
        <w:t>[In] waking hours he sent the message</w:t>
      </w:r>
    </w:p>
    <w:p w14:paraId="3AECF77B" w14:textId="77777777" w:rsidR="00A22D52" w:rsidRPr="004C17E1" w:rsidRDefault="00A22D52" w:rsidP="00A22D52">
      <w:pPr>
        <w:tabs>
          <w:tab w:val="left" w:pos="540"/>
        </w:tabs>
        <w:jc w:val="both"/>
      </w:pPr>
      <w:r w:rsidRPr="004C17E1">
        <w:t>47</w:t>
      </w:r>
      <w:r w:rsidRPr="004C17E1">
        <w:tab/>
        <w:t>And showed his favourable sign to my peoples.</w:t>
      </w:r>
    </w:p>
    <w:p w14:paraId="2FDEEBD9" w14:textId="77777777" w:rsidR="00A22D52" w:rsidRPr="004C17E1" w:rsidRDefault="00A22D52" w:rsidP="00A22D52">
      <w:pPr>
        <w:tabs>
          <w:tab w:val="left" w:pos="540"/>
        </w:tabs>
        <w:jc w:val="both"/>
      </w:pPr>
      <w:r w:rsidRPr="004C17E1">
        <w:t>48</w:t>
      </w:r>
      <w:r w:rsidRPr="004C17E1">
        <w:tab/>
        <w:t>In the protracted malady . . [. .]</w:t>
      </w:r>
    </w:p>
    <w:p w14:paraId="160AA639" w14:textId="77777777" w:rsidR="00A22D52" w:rsidRPr="004C17E1" w:rsidRDefault="00A22D52" w:rsidP="00A22D52">
      <w:pPr>
        <w:tabs>
          <w:tab w:val="left" w:pos="540"/>
        </w:tabs>
        <w:jc w:val="both"/>
      </w:pPr>
      <w:r w:rsidRPr="004C17E1">
        <w:t>49</w:t>
      </w:r>
      <w:r w:rsidRPr="004C17E1">
        <w:tab/>
        <w:t xml:space="preserve">My illness was quickly over and [my </w:t>
      </w:r>
      <w:r w:rsidRPr="004C17E1">
        <w:rPr>
          <w:i/>
          <w:iCs/>
        </w:rPr>
        <w:t>fetters</w:t>
      </w:r>
      <w:r w:rsidRPr="004C17E1">
        <w:rPr>
          <w:iCs/>
        </w:rPr>
        <w:t xml:space="preserve">] </w:t>
      </w:r>
      <w:r w:rsidRPr="004C17E1">
        <w:t>were broken.</w:t>
      </w:r>
    </w:p>
    <w:p w14:paraId="319789A3" w14:textId="77777777" w:rsidR="00A22D52" w:rsidRPr="004C17E1" w:rsidRDefault="00A22D52" w:rsidP="00A22D52">
      <w:pPr>
        <w:tabs>
          <w:tab w:val="left" w:pos="540"/>
        </w:tabs>
        <w:jc w:val="both"/>
      </w:pPr>
      <w:r w:rsidRPr="004C17E1">
        <w:t>50</w:t>
      </w:r>
      <w:r w:rsidRPr="004C17E1">
        <w:tab/>
        <w:t>After the mind of my Lord had quietened</w:t>
      </w:r>
    </w:p>
    <w:p w14:paraId="1D87FD25" w14:textId="77777777" w:rsidR="00A22D52" w:rsidRPr="004C17E1" w:rsidRDefault="00A22D52" w:rsidP="00A22D52">
      <w:pPr>
        <w:tabs>
          <w:tab w:val="left" w:pos="540"/>
        </w:tabs>
        <w:jc w:val="both"/>
      </w:pPr>
      <w:r w:rsidRPr="004C17E1">
        <w:t>51</w:t>
      </w:r>
      <w:r w:rsidRPr="004C17E1">
        <w:tab/>
        <w:t>And the heart of merciful Marduk was appeased,</w:t>
      </w:r>
    </w:p>
    <w:p w14:paraId="0507407F" w14:textId="77777777" w:rsidR="00A22D52" w:rsidRPr="004C17E1" w:rsidRDefault="00A22D52" w:rsidP="00A22D52">
      <w:pPr>
        <w:tabs>
          <w:tab w:val="left" w:pos="540"/>
        </w:tabs>
        <w:jc w:val="both"/>
      </w:pPr>
      <w:r w:rsidRPr="004C17E1">
        <w:t>52</w:t>
      </w:r>
      <w:r w:rsidRPr="004C17E1">
        <w:tab/>
        <w:t>[After he had] received my prayers [.] . . [. . . . .]</w:t>
      </w:r>
      <w:r w:rsidRPr="004C17E1">
        <w:tab/>
      </w:r>
    </w:p>
    <w:p w14:paraId="024209A1" w14:textId="77777777" w:rsidR="00A22D52" w:rsidRPr="004C17E1" w:rsidRDefault="00A22D52" w:rsidP="00A22D52">
      <w:pPr>
        <w:tabs>
          <w:tab w:val="left" w:pos="540"/>
        </w:tabs>
        <w:jc w:val="both"/>
      </w:pPr>
      <w:r w:rsidRPr="004C17E1">
        <w:t>53</w:t>
      </w:r>
      <w:r w:rsidRPr="004C17E1">
        <w:tab/>
        <w:t>And his pleasant [smile] [. . . . . . . . .]</w:t>
      </w:r>
    </w:p>
    <w:p w14:paraId="3A780F86" w14:textId="77777777" w:rsidR="00A22D52" w:rsidRPr="004C17E1" w:rsidRDefault="00A22D52" w:rsidP="00A22D52">
      <w:pPr>
        <w:tabs>
          <w:tab w:val="left" w:pos="540"/>
        </w:tabs>
        <w:jc w:val="both"/>
      </w:pPr>
      <w:r w:rsidRPr="004C17E1">
        <w:t>54</w:t>
      </w:r>
      <w:r w:rsidRPr="004C17E1">
        <w:tab/>
        <w:t>[After he had said,] “Be delivered, you [who are in great] toils!”</w:t>
      </w:r>
    </w:p>
    <w:p w14:paraId="2AF85DB4" w14:textId="77777777" w:rsidR="00A22D52" w:rsidRPr="004C17E1" w:rsidRDefault="00A22D52" w:rsidP="00A22D52">
      <w:pPr>
        <w:tabs>
          <w:tab w:val="left" w:pos="540"/>
        </w:tabs>
        <w:jc w:val="both"/>
      </w:pPr>
      <w:r w:rsidRPr="004C17E1">
        <w:t>55</w:t>
      </w:r>
      <w:r w:rsidRPr="004C17E1">
        <w:tab/>
        <w:t>[. . .] to extol . [. . . . . . . . . .] . .</w:t>
      </w:r>
    </w:p>
    <w:p w14:paraId="152F7A97" w14:textId="77777777" w:rsidR="00A22D52" w:rsidRPr="004C17E1" w:rsidRDefault="00A22D52" w:rsidP="00A22D52">
      <w:pPr>
        <w:tabs>
          <w:tab w:val="left" w:pos="540"/>
        </w:tabs>
        <w:jc w:val="both"/>
      </w:pPr>
      <w:r w:rsidRPr="004C17E1">
        <w:rPr>
          <w:noProof/>
        </w:rPr>
        <mc:AlternateContent>
          <mc:Choice Requires="wps">
            <w:drawing>
              <wp:anchor distT="0" distB="0" distL="915670" distR="0" simplePos="0" relativeHeight="251664896" behindDoc="0" locked="0" layoutInCell="0" allowOverlap="1" wp14:anchorId="7CB69475" wp14:editId="036A4870">
                <wp:simplePos x="0" y="0"/>
                <wp:positionH relativeFrom="page">
                  <wp:posOffset>3411855</wp:posOffset>
                </wp:positionH>
                <wp:positionV relativeFrom="page">
                  <wp:posOffset>5215890</wp:posOffset>
                </wp:positionV>
                <wp:extent cx="4357370" cy="560705"/>
                <wp:effectExtent l="1905" t="0" r="3175" b="0"/>
                <wp:wrapSquare wrapText="bothSides"/>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7370" cy="560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AC468" w14:textId="77777777" w:rsidR="00A22D52" w:rsidRDefault="00A22D52" w:rsidP="00A22D52">
                            <w:r>
                              <w:t>]</w:t>
                            </w:r>
                          </w:p>
                          <w:p w14:paraId="666DA87D" w14:textId="77777777" w:rsidR="00A22D52" w:rsidRDefault="00A22D52" w:rsidP="00A22D52">
                            <w:pPr>
                              <w:spacing w:before="36"/>
                              <w:ind w:right="6624"/>
                              <w:rPr>
                                <w:spacing w:val="-12"/>
                              </w:rPr>
                            </w:pPr>
                            <w:r>
                              <w:rPr>
                                <w:spacing w:val="-13"/>
                              </w:rPr>
                              <w:t xml:space="preserve">] </w:t>
                            </w:r>
                            <w:r>
                              <w:rPr>
                                <w:spacing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69475" id="Text Box 4" o:spid="_x0000_s1028" type="#_x0000_t202" style="position:absolute;left:0;text-align:left;margin-left:268.65pt;margin-top:410.7pt;width:343.1pt;height:44.15pt;z-index:251664896;visibility:visible;mso-wrap-style:square;mso-width-percent:0;mso-height-percent:0;mso-wrap-distance-left:72.1pt;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tTJ2wEAAJgDAAAOAAAAZHJzL2Uyb0RvYy54bWysU9tu2zAMfR+wfxD0vthJl2Yw4hRdiw4D&#10;ugvQ7QNoWY6F2aJGKbGzrx8lx+kub8NeBJqUDs85pLc3Y9+JoyZv0JZyucil0FZhbey+lF+/PLx6&#10;I4UPYGvo0OpSnrSXN7uXL7aDK/QKW+xqTYJBrC8GV8o2BFdkmVet7sEv0GnLxQaph8CftM9qgoHR&#10;+y5b5fl1NiDVjlBp7zl7PxXlLuE3jVbhU9N4HURXSuYW0knprOKZ7bZQ7Alca9SZBvwDix6M5aYX&#10;qHsIIA5k/oLqjSL02ISFwj7DpjFKJw2sZpn/oeapBaeTFjbHu4tN/v/Bqo/HJ/eZRBjf4sgDTCK8&#10;e0T1zQuLdy3Yvb4lwqHVUHPjZbQsG5wvzk+j1b7wEaQaPmDNQ4ZDwAQ0NtRHV1inYHQewOliuh6D&#10;UJx8fbXeXG24pLi2vs43+Tq1gGJ+7ciHdxp7EYNSEg81ocPx0YfIBor5Smxm8cF0XRpsZ39L8MWY&#10;Sewj4Yl6GKtRmLqUq9g3iqmwPrEcwmldeL05aJF+SDHwqpTSfz8AaSm695YtiXs1BzQH1RyAVfy0&#10;lEGKKbwL0/4dHJl9y8iT6RZv2bbGJEXPLM50efxJ6HlV4379+p1uPf9Qu58AAAD//wMAUEsDBBQA&#10;BgAIAAAAIQCGWEwW4gAAAAwBAAAPAAAAZHJzL2Rvd25yZXYueG1sTI/LTsMwEEX3SPyDNUjsqNOE&#10;PhIyqSoEK6SKNCxYOrGbWI3HIXbb8Pd1V7Ac3aN7z+SbyfTsrEanLSHMZxEwRY2VmlqEr+r9aQ3M&#10;eUFS9JYUwq9ysCnu73KRSXuhUp33vmWhhFwmEDrvh4xz13TKCDezg6KQHexohA/n2HI5iksoNz2P&#10;o2jJjdAUFjoxqNdONcf9ySBsv6l80z+7+rM8lLqq0og+lkfEx4dp+wLMq8n/wXDTD+pQBKfankg6&#10;1iMsklUSUIR1PH8GdiPiOFkAqxHSKF0BL3L+/4niCgAA//8DAFBLAQItABQABgAIAAAAIQC2gziS&#10;/gAAAOEBAAATAAAAAAAAAAAAAAAAAAAAAABbQ29udGVudF9UeXBlc10ueG1sUEsBAi0AFAAGAAgA&#10;AAAhADj9If/WAAAAlAEAAAsAAAAAAAAAAAAAAAAALwEAAF9yZWxzLy5yZWxzUEsBAi0AFAAGAAgA&#10;AAAhAI/S1MnbAQAAmAMAAA4AAAAAAAAAAAAAAAAALgIAAGRycy9lMm9Eb2MueG1sUEsBAi0AFAAG&#10;AAgAAAAhAIZYTBbiAAAADAEAAA8AAAAAAAAAAAAAAAAANQQAAGRycy9kb3ducmV2LnhtbFBLBQYA&#10;AAAABAAEAPMAAABEBQAAAAA=&#10;" o:allowincell="f" filled="f" stroked="f">
                <v:textbox inset="0,0,0,0">
                  <w:txbxContent>
                    <w:p w14:paraId="629AC468" w14:textId="77777777" w:rsidR="00A22D52" w:rsidRDefault="00A22D52" w:rsidP="00A22D52">
                      <w:r>
                        <w:t>]</w:t>
                      </w:r>
                    </w:p>
                    <w:p w14:paraId="666DA87D" w14:textId="77777777" w:rsidR="00A22D52" w:rsidRDefault="00A22D52" w:rsidP="00A22D52">
                      <w:pPr>
                        <w:spacing w:before="36"/>
                        <w:ind w:right="6624"/>
                        <w:rPr>
                          <w:spacing w:val="-12"/>
                        </w:rPr>
                      </w:pPr>
                      <w:r>
                        <w:rPr>
                          <w:spacing w:val="-13"/>
                        </w:rPr>
                        <w:t xml:space="preserve">] </w:t>
                      </w:r>
                      <w:r>
                        <w:rPr>
                          <w:spacing w:val="-12"/>
                        </w:rPr>
                        <w:t>]</w:t>
                      </w:r>
                    </w:p>
                  </w:txbxContent>
                </v:textbox>
                <w10:wrap type="square" anchorx="page" anchory="page"/>
              </v:shape>
            </w:pict>
          </mc:Fallback>
        </mc:AlternateContent>
      </w:r>
      <w:r w:rsidRPr="004C17E1">
        <w:t>56</w:t>
      </w:r>
      <w:r w:rsidRPr="004C17E1">
        <w:tab/>
        <w:t>[. .] . to worship and [. . . . . . . . . . .] .</w:t>
      </w:r>
    </w:p>
    <w:p w14:paraId="597EAF2C" w14:textId="77777777" w:rsidR="00A22D52" w:rsidRPr="004C17E1" w:rsidRDefault="00A22D52" w:rsidP="00A22D52">
      <w:pPr>
        <w:tabs>
          <w:tab w:val="left" w:pos="540"/>
        </w:tabs>
        <w:jc w:val="both"/>
      </w:pPr>
      <w:r w:rsidRPr="004C17E1">
        <w:t>57</w:t>
      </w:r>
      <w:r w:rsidRPr="004C17E1">
        <w:tab/>
        <w:t>[. .] . my guilt [. . . . . . . . . . . . . . . .]</w:t>
      </w:r>
    </w:p>
    <w:p w14:paraId="6C130D4A" w14:textId="77777777" w:rsidR="00A22D52" w:rsidRPr="004C17E1" w:rsidRDefault="00A22D52" w:rsidP="00A22D52">
      <w:pPr>
        <w:tabs>
          <w:tab w:val="left" w:pos="540"/>
        </w:tabs>
        <w:jc w:val="both"/>
      </w:pPr>
      <w:r w:rsidRPr="004C17E1">
        <w:t>58</w:t>
      </w:r>
      <w:r w:rsidRPr="004C17E1">
        <w:tab/>
        <w:t>[. .] . my iniquity [. . . . . . . . . . . . . .]</w:t>
      </w:r>
    </w:p>
    <w:p w14:paraId="31F1B5B6" w14:textId="77777777" w:rsidR="00A22D52" w:rsidRPr="004C17E1" w:rsidRDefault="00A22D52" w:rsidP="00A22D52">
      <w:pPr>
        <w:tabs>
          <w:tab w:val="left" w:pos="540"/>
        </w:tabs>
        <w:jc w:val="both"/>
      </w:pPr>
      <w:r w:rsidRPr="004C17E1">
        <w:rPr>
          <w:noProof/>
        </w:rPr>
        <mc:AlternateContent>
          <mc:Choice Requires="wps">
            <w:drawing>
              <wp:anchor distT="0" distB="0" distL="0" distR="0" simplePos="0" relativeHeight="251667968" behindDoc="0" locked="0" layoutInCell="0" allowOverlap="1" wp14:anchorId="1F69B4F3" wp14:editId="354F93F6">
                <wp:simplePos x="0" y="0"/>
                <wp:positionH relativeFrom="page">
                  <wp:posOffset>4008120</wp:posOffset>
                </wp:positionH>
                <wp:positionV relativeFrom="page">
                  <wp:posOffset>5871210</wp:posOffset>
                </wp:positionV>
                <wp:extent cx="3761105" cy="303530"/>
                <wp:effectExtent l="0" t="3810" r="3175" b="0"/>
                <wp:wrapSquare wrapText="bothSides"/>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105"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84A9B" w14:textId="77777777" w:rsidR="00A22D52" w:rsidRDefault="00A22D52" w:rsidP="00A22D52">
                            <w:pPr>
                              <w:spacing w:after="180"/>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9B4F3" id="Text Box 5" o:spid="_x0000_s1029" type="#_x0000_t202" style="position:absolute;left:0;text-align:left;margin-left:315.6pt;margin-top:462.3pt;width:296.15pt;height:23.9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TD32wEAAJgDAAAOAAAAZHJzL2Uyb0RvYy54bWysU9tu2zAMfR+wfxD0vthu0G4w4hRdiw4D&#10;ugvQ9QMUWbaF2aJGKrGzrx8lx+nWvQ17EShKOjznkNpcT0MvDgbJgqtkscqlME5DbV1byadv92/e&#10;SUFBuVr14Ewlj4bk9fb1q83oS3MBHfS1QcEgjsrRV7ILwZdZRrozg6IVeOP4sAEcVOAttlmNamT0&#10;oc8u8vwqGwFrj6ANEWfv5kO5TfhNY3T40jRkgugrydxCWjGtu7hm240qW1S+s/pEQ/0Di0FZx0XP&#10;UHcqKLFH+xfUYDUCQRNWGoYMmsZqkzSwmiJ/oeaxU94kLWwO+bNN9P9g9efDo/+KIkzvYeIGJhHk&#10;H0B/J+HgtlOuNTeIMHZG1Vy4iJZlo6fy9DRaTSVFkN34CWpustoHSEBTg0N0hXUKRucGHM+mmykI&#10;zcn126uiyC+l0Hy2zteX69SVTJXLa48UPhgYRAwqidzUhK4ODxQiG1UuV2IxB/e271Nje/dHgi/G&#10;TGIfCc/Uw7SbhK25eJQWxeygPrIchHlceLw56AB/SjHyqFSSfuwVGin6j44tiXO1BLgEuyVQTvPT&#10;SgYp5vA2zPO392jbjpFn0x3csG2NTYqeWZzocvuT0NOoxvn6fZ9uPX+o7S8AAAD//wMAUEsDBBQA&#10;BgAIAAAAIQCYwNva4QAAAAwBAAAPAAAAZHJzL2Rvd25yZXYueG1sTI/BTsMwDIbvSLxDZKTdWLps&#10;FFaaTtMEJyREVw4c08ZrozVOabKtvD3ZCY62P/3+/nwz2Z6dcfTGkYTFPAGG1DhtqJXwWb3ePwHz&#10;QZFWvSOU8IMeNsXtTa4y7S5U4nkfWhZDyGdKQhfCkHHumw6t8nM3IMXbwY1WhTiOLdejusRw23OR&#10;JCm3ylD80KkBdx02x/3JSth+Uflivt/rj/JQmqpaJ/SWHqWc3U3bZ2ABp/AHw1U/qkMRnWp3Iu1Z&#10;LyFdLkREJazFKgV2JYRYPgCr4+pRrIAXOf9fovgFAAD//wMAUEsBAi0AFAAGAAgAAAAhALaDOJL+&#10;AAAA4QEAABMAAAAAAAAAAAAAAAAAAAAAAFtDb250ZW50X1R5cGVzXS54bWxQSwECLQAUAAYACAAA&#10;ACEAOP0h/9YAAACUAQAACwAAAAAAAAAAAAAAAAAvAQAAX3JlbHMvLnJlbHNQSwECLQAUAAYACAAA&#10;ACEADMkw99sBAACYAwAADgAAAAAAAAAAAAAAAAAuAgAAZHJzL2Uyb0RvYy54bWxQSwECLQAUAAYA&#10;CAAAACEAmMDb2uEAAAAMAQAADwAAAAAAAAAAAAAAAAA1BAAAZHJzL2Rvd25yZXYueG1sUEsFBgAA&#10;AAAEAAQA8wAAAEMFAAAAAA==&#10;" o:allowincell="f" filled="f" stroked="f">
                <v:textbox inset="0,0,0,0">
                  <w:txbxContent>
                    <w:p w14:paraId="62384A9B" w14:textId="77777777" w:rsidR="00A22D52" w:rsidRDefault="00A22D52" w:rsidP="00A22D52">
                      <w:pPr>
                        <w:spacing w:after="180"/>
                      </w:pPr>
                      <w:r>
                        <w:t>]</w:t>
                      </w:r>
                    </w:p>
                  </w:txbxContent>
                </v:textbox>
                <w10:wrap type="square" anchorx="page" anchory="page"/>
              </v:shape>
            </w:pict>
          </mc:Fallback>
        </mc:AlternateContent>
      </w:r>
      <w:r w:rsidRPr="004C17E1">
        <w:t>59</w:t>
      </w:r>
      <w:r w:rsidRPr="004C17E1">
        <w:tab/>
        <w:t>[. .] my transgression . [. . . . . . . . . . . . . . . .]</w:t>
      </w:r>
    </w:p>
    <w:p w14:paraId="20D4DB44" w14:textId="77777777" w:rsidR="00A22D52" w:rsidRPr="004C17E1" w:rsidRDefault="00A22D52" w:rsidP="00A22D52">
      <w:pPr>
        <w:tabs>
          <w:tab w:val="left" w:pos="540"/>
        </w:tabs>
        <w:jc w:val="both"/>
      </w:pPr>
      <w:r w:rsidRPr="004C17E1">
        <w:t>60</w:t>
      </w:r>
      <w:r w:rsidRPr="004C17E1">
        <w:tab/>
        <w:t>He made the wind bear away my offences. [51] . . .</w:t>
      </w:r>
    </w:p>
    <w:p w14:paraId="20EC7282" w14:textId="77777777" w:rsidR="00A22D52" w:rsidRPr="004C17E1" w:rsidRDefault="00A22D52" w:rsidP="00A22D52">
      <w:pPr>
        <w:jc w:val="both"/>
      </w:pPr>
    </w:p>
    <w:p w14:paraId="29F19E8C" w14:textId="77777777" w:rsidR="00A22D52" w:rsidRPr="004C17E1" w:rsidRDefault="00A22D52" w:rsidP="00A22D52">
      <w:pPr>
        <w:jc w:val="center"/>
      </w:pPr>
      <w:r w:rsidRPr="004C17E1">
        <w:t>Si 55 (q), Reverse</w:t>
      </w:r>
    </w:p>
    <w:p w14:paraId="355C38FA" w14:textId="77777777" w:rsidR="00A22D52" w:rsidRPr="004C17E1" w:rsidRDefault="00A22D52" w:rsidP="00A22D52">
      <w:pPr>
        <w:jc w:val="both"/>
      </w:pPr>
    </w:p>
    <w:p w14:paraId="2E0299AD" w14:textId="77777777" w:rsidR="00A22D52" w:rsidRPr="004C17E1" w:rsidRDefault="00A22D52" w:rsidP="00A22D52">
      <w:pPr>
        <w:tabs>
          <w:tab w:val="left" w:pos="540"/>
        </w:tabs>
        <w:jc w:val="both"/>
      </w:pPr>
      <w:r w:rsidRPr="004C17E1">
        <w:t>4</w:t>
      </w:r>
      <w:r w:rsidRPr="004C17E1">
        <w:tab/>
        <w:t>[He brought] near his spell which binds . [. . . .]</w:t>
      </w:r>
    </w:p>
    <w:p w14:paraId="34CE46EF" w14:textId="77777777" w:rsidR="00A22D52" w:rsidRPr="004C17E1" w:rsidRDefault="00A22D52" w:rsidP="00A22D52">
      <w:pPr>
        <w:tabs>
          <w:tab w:val="left" w:pos="540"/>
        </w:tabs>
        <w:jc w:val="both"/>
      </w:pPr>
      <w:r w:rsidRPr="004C17E1">
        <w:t>5</w:t>
      </w:r>
      <w:r w:rsidRPr="004C17E1">
        <w:tab/>
        <w:t>[He drove] away the Evil Wind to the horizon,</w:t>
      </w:r>
    </w:p>
    <w:p w14:paraId="6884046E" w14:textId="77777777" w:rsidR="00A22D52" w:rsidRPr="004C17E1" w:rsidRDefault="00A22D52" w:rsidP="00A22D52">
      <w:pPr>
        <w:tabs>
          <w:tab w:val="left" w:pos="540"/>
        </w:tabs>
        <w:jc w:val="both"/>
      </w:pPr>
      <w:r w:rsidRPr="004C17E1">
        <w:tab/>
        <w:t>To the surface of the underworld he took [the Headache,]</w:t>
      </w:r>
    </w:p>
    <w:p w14:paraId="2BAAE659" w14:textId="77777777" w:rsidR="00A22D52" w:rsidRPr="004C17E1" w:rsidRDefault="00A22D52" w:rsidP="00A22D52">
      <w:pPr>
        <w:tabs>
          <w:tab w:val="left" w:pos="540"/>
        </w:tabs>
        <w:jc w:val="both"/>
        <w:rPr>
          <w:iCs/>
        </w:rPr>
      </w:pPr>
      <w:r w:rsidRPr="004C17E1">
        <w:t>6</w:t>
      </w:r>
      <w:r w:rsidRPr="004C17E1">
        <w:tab/>
        <w:t xml:space="preserve">[He sent] down the Evil Cough to its </w:t>
      </w:r>
      <w:r w:rsidRPr="004C17E1">
        <w:rPr>
          <w:i/>
          <w:iCs/>
        </w:rPr>
        <w:t>Apsû</w:t>
      </w:r>
      <w:r w:rsidRPr="004C17E1">
        <w:rPr>
          <w:iCs/>
        </w:rPr>
        <w:t>,</w:t>
      </w:r>
    </w:p>
    <w:p w14:paraId="5653BDDF" w14:textId="77777777" w:rsidR="00A22D52" w:rsidRPr="004C17E1" w:rsidRDefault="00A22D52" w:rsidP="00A22D52">
      <w:pPr>
        <w:tabs>
          <w:tab w:val="left" w:pos="540"/>
        </w:tabs>
        <w:jc w:val="both"/>
        <w:rPr>
          <w:iCs/>
        </w:rPr>
      </w:pPr>
      <w:r w:rsidRPr="004C17E1">
        <w:t>7</w:t>
      </w:r>
      <w:r w:rsidRPr="004C17E1">
        <w:tab/>
        <w:t xml:space="preserve">The Irresistible Ghost he returned [to] </w:t>
      </w:r>
      <w:r w:rsidRPr="004C17E1">
        <w:rPr>
          <w:i/>
          <w:iCs/>
        </w:rPr>
        <w:t>Ekur</w:t>
      </w:r>
      <w:r w:rsidRPr="004C17E1">
        <w:rPr>
          <w:iCs/>
        </w:rPr>
        <w:t>,</w:t>
      </w:r>
    </w:p>
    <w:p w14:paraId="65A7F02C" w14:textId="77777777" w:rsidR="00A22D52" w:rsidRPr="004C17E1" w:rsidRDefault="00A22D52" w:rsidP="00A22D52">
      <w:pPr>
        <w:tabs>
          <w:tab w:val="left" w:pos="540"/>
        </w:tabs>
        <w:jc w:val="both"/>
      </w:pPr>
      <w:r w:rsidRPr="004C17E1">
        <w:t>8</w:t>
      </w:r>
      <w:r w:rsidRPr="004C17E1">
        <w:tab/>
        <w:t xml:space="preserve">He overthrew the </w:t>
      </w:r>
      <w:r w:rsidRPr="004C17E1">
        <w:rPr>
          <w:i/>
          <w:iCs/>
        </w:rPr>
        <w:t>Lamaštu-demon</w:t>
      </w:r>
      <w:r w:rsidRPr="004C17E1">
        <w:rPr>
          <w:iCs/>
        </w:rPr>
        <w:t xml:space="preserve">, </w:t>
      </w:r>
      <w:r w:rsidRPr="004C17E1">
        <w:t>dismissing it to the Mountain,</w:t>
      </w:r>
    </w:p>
    <w:p w14:paraId="76B5B1DB" w14:textId="77777777" w:rsidR="00A22D52" w:rsidRPr="004C17E1" w:rsidRDefault="00A22D52" w:rsidP="00A22D52">
      <w:pPr>
        <w:tabs>
          <w:tab w:val="left" w:pos="540"/>
        </w:tabs>
        <w:jc w:val="both"/>
      </w:pPr>
      <w:r w:rsidRPr="004C17E1">
        <w:t>9</w:t>
      </w:r>
      <w:r w:rsidRPr="004C17E1">
        <w:tab/>
        <w:t>In the Flood of the Sea he replaced Cramp,</w:t>
      </w:r>
    </w:p>
    <w:p w14:paraId="337511A6" w14:textId="77777777" w:rsidR="00A22D52" w:rsidRPr="004C17E1" w:rsidRDefault="00A22D52" w:rsidP="00A22D52">
      <w:pPr>
        <w:tabs>
          <w:tab w:val="left" w:pos="540"/>
        </w:tabs>
        <w:jc w:val="both"/>
      </w:pPr>
      <w:r w:rsidRPr="004C17E1">
        <w:t>10</w:t>
      </w:r>
      <w:r w:rsidRPr="004C17E1">
        <w:tab/>
        <w:t>He tore up the root of Impotence like a plant.</w:t>
      </w:r>
    </w:p>
    <w:p w14:paraId="2D32E725" w14:textId="77777777" w:rsidR="00A22D52" w:rsidRPr="004C17E1" w:rsidRDefault="00A22D52" w:rsidP="00A22D52">
      <w:pPr>
        <w:tabs>
          <w:tab w:val="left" w:pos="540"/>
        </w:tabs>
        <w:jc w:val="both"/>
      </w:pPr>
      <w:r w:rsidRPr="004C17E1">
        <w:t>11</w:t>
      </w:r>
      <w:r w:rsidRPr="004C17E1">
        <w:tab/>
        <w:t>Bad Sleep, the pouring out of slumber,</w:t>
      </w:r>
    </w:p>
    <w:p w14:paraId="14DA481E" w14:textId="77777777" w:rsidR="00A22D52" w:rsidRPr="004C17E1" w:rsidRDefault="00A22D52" w:rsidP="00A22D52">
      <w:pPr>
        <w:tabs>
          <w:tab w:val="left" w:pos="540"/>
        </w:tabs>
        <w:jc w:val="both"/>
      </w:pPr>
      <w:r w:rsidRPr="004C17E1">
        <w:t>12</w:t>
      </w:r>
      <w:r w:rsidRPr="004C17E1">
        <w:tab/>
        <w:t>He took far [away] like smoke with which the heavens get filled.</w:t>
      </w:r>
    </w:p>
    <w:p w14:paraId="150D59ED" w14:textId="77777777" w:rsidR="00A22D52" w:rsidRPr="004C17E1" w:rsidRDefault="00A22D52" w:rsidP="00A22D52">
      <w:pPr>
        <w:tabs>
          <w:tab w:val="left" w:pos="540"/>
        </w:tabs>
        <w:jc w:val="both"/>
      </w:pPr>
      <w:r w:rsidRPr="004C17E1">
        <w:t>13</w:t>
      </w:r>
      <w:r w:rsidRPr="004C17E1">
        <w:tab/>
        <w:t>Woe and Alas, . . . . . .,</w:t>
      </w:r>
    </w:p>
    <w:p w14:paraId="3C3FA753" w14:textId="77777777" w:rsidR="00A22D52" w:rsidRPr="004C17E1" w:rsidRDefault="00A22D52" w:rsidP="00A22D52">
      <w:pPr>
        <w:tabs>
          <w:tab w:val="left" w:pos="540"/>
        </w:tabs>
        <w:jc w:val="both"/>
      </w:pPr>
      <w:r w:rsidRPr="004C17E1">
        <w:tab/>
        <w:t>He drove away like a rain storm so that it . [. .] the underworld.</w:t>
      </w:r>
    </w:p>
    <w:p w14:paraId="7102E6E7" w14:textId="77777777" w:rsidR="00A22D52" w:rsidRPr="004C17E1" w:rsidRDefault="00A22D52" w:rsidP="00A22D52">
      <w:pPr>
        <w:tabs>
          <w:tab w:val="left" w:pos="540"/>
        </w:tabs>
        <w:jc w:val="both"/>
      </w:pPr>
      <w:r w:rsidRPr="004C17E1">
        <w:t>14</w:t>
      </w:r>
      <w:r w:rsidRPr="004C17E1">
        <w:tab/>
        <w:t>The persistent complaint in the head which . . like . .</w:t>
      </w:r>
    </w:p>
    <w:p w14:paraId="17611E43" w14:textId="77777777" w:rsidR="00A22D52" w:rsidRPr="004C17E1" w:rsidRDefault="00A22D52" w:rsidP="00A22D52">
      <w:pPr>
        <w:tabs>
          <w:tab w:val="left" w:pos="540"/>
        </w:tabs>
        <w:jc w:val="both"/>
      </w:pPr>
      <w:r w:rsidRPr="004C17E1">
        <w:t>15</w:t>
      </w:r>
      <w:r w:rsidRPr="004C17E1">
        <w:tab/>
        <w:t>He expelled like a shower in the night, and removed it from me.</w:t>
      </w:r>
    </w:p>
    <w:p w14:paraId="03D2AB03" w14:textId="77777777" w:rsidR="00A22D52" w:rsidRPr="004C17E1" w:rsidRDefault="00A22D52" w:rsidP="00A22D52">
      <w:pPr>
        <w:tabs>
          <w:tab w:val="left" w:pos="540"/>
        </w:tabs>
        <w:jc w:val="both"/>
      </w:pPr>
      <w:r w:rsidRPr="004C17E1">
        <w:t>16</w:t>
      </w:r>
      <w:r w:rsidRPr="004C17E1">
        <w:tab/>
        <w:t>My clouded eyes, which were cloaked in a deathly shroud—</w:t>
      </w:r>
    </w:p>
    <w:p w14:paraId="43F74E2F" w14:textId="77777777" w:rsidR="00A22D52" w:rsidRPr="004C17E1" w:rsidRDefault="00A22D52" w:rsidP="00A22D52">
      <w:pPr>
        <w:tabs>
          <w:tab w:val="left" w:pos="540"/>
        </w:tabs>
        <w:jc w:val="both"/>
      </w:pPr>
      <w:r w:rsidRPr="004C17E1">
        <w:t>17</w:t>
      </w:r>
      <w:r w:rsidRPr="004C17E1">
        <w:tab/>
        <w:t>He drove it a thousand leagues away and lightened [my] vision.</w:t>
      </w:r>
    </w:p>
    <w:p w14:paraId="017F2E7B" w14:textId="77777777" w:rsidR="00A22D52" w:rsidRPr="004C17E1" w:rsidRDefault="00A22D52" w:rsidP="00A22D52">
      <w:pPr>
        <w:tabs>
          <w:tab w:val="left" w:pos="540"/>
        </w:tabs>
        <w:jc w:val="both"/>
      </w:pPr>
      <w:r w:rsidRPr="004C17E1">
        <w:t>18</w:t>
      </w:r>
      <w:r w:rsidRPr="004C17E1">
        <w:tab/>
        <w:t>My ears which were clogged and blocked like a deaf man’s—</w:t>
      </w:r>
    </w:p>
    <w:p w14:paraId="0726CA27" w14:textId="77777777" w:rsidR="00A22D52" w:rsidRPr="004C17E1" w:rsidRDefault="00A22D52" w:rsidP="00A22D52">
      <w:pPr>
        <w:tabs>
          <w:tab w:val="left" w:pos="540"/>
        </w:tabs>
        <w:jc w:val="both"/>
      </w:pPr>
      <w:r w:rsidRPr="004C17E1">
        <w:lastRenderedPageBreak/>
        <w:t>19</w:t>
      </w:r>
      <w:r w:rsidRPr="004C17E1">
        <w:tab/>
        <w:t>He removed their wax and opened my hearing.</w:t>
      </w:r>
    </w:p>
    <w:p w14:paraId="7625E6C0" w14:textId="77777777" w:rsidR="00A22D52" w:rsidRPr="004C17E1" w:rsidRDefault="00A22D52" w:rsidP="00A22D52">
      <w:pPr>
        <w:tabs>
          <w:tab w:val="left" w:pos="540"/>
        </w:tabs>
        <w:jc w:val="both"/>
      </w:pPr>
      <w:r w:rsidRPr="004C17E1">
        <w:t>20</w:t>
      </w:r>
      <w:r w:rsidRPr="004C17E1">
        <w:tab/>
        <w:t>My nose, whose [breathing] was choked by the onset of fever—</w:t>
      </w:r>
    </w:p>
    <w:p w14:paraId="27123C04" w14:textId="77777777" w:rsidR="00A22D52" w:rsidRPr="004C17E1" w:rsidRDefault="00A22D52" w:rsidP="00A22D52">
      <w:pPr>
        <w:tabs>
          <w:tab w:val="left" w:pos="540"/>
        </w:tabs>
        <w:jc w:val="both"/>
      </w:pPr>
      <w:r w:rsidRPr="004C17E1">
        <w:t>21</w:t>
      </w:r>
      <w:r w:rsidRPr="004C17E1">
        <w:tab/>
        <w:t>He soothed its affliction and now I breathe [freely.]</w:t>
      </w:r>
    </w:p>
    <w:p w14:paraId="019522AC" w14:textId="77777777" w:rsidR="00A22D52" w:rsidRPr="004C17E1" w:rsidRDefault="00A22D52" w:rsidP="00A22D52">
      <w:pPr>
        <w:tabs>
          <w:tab w:val="left" w:pos="540"/>
        </w:tabs>
        <w:jc w:val="both"/>
      </w:pPr>
      <w:r w:rsidRPr="004C17E1">
        <w:t>22</w:t>
      </w:r>
      <w:r w:rsidRPr="004C17E1">
        <w:tab/>
        <w:t>My raving lips which had . . . . [.]</w:t>
      </w:r>
    </w:p>
    <w:p w14:paraId="515FE352" w14:textId="77777777" w:rsidR="00A22D52" w:rsidRPr="004C17E1" w:rsidRDefault="00A22D52" w:rsidP="00A22D52">
      <w:pPr>
        <w:tabs>
          <w:tab w:val="left" w:pos="540"/>
        </w:tabs>
        <w:jc w:val="both"/>
      </w:pPr>
      <w:r w:rsidRPr="004C17E1">
        <w:t>23</w:t>
      </w:r>
      <w:r w:rsidRPr="004C17E1">
        <w:tab/>
        <w:t>He wiped away their terror and loosed their shackles.</w:t>
      </w:r>
    </w:p>
    <w:p w14:paraId="66A09B87" w14:textId="77777777" w:rsidR="00A22D52" w:rsidRPr="004C17E1" w:rsidRDefault="00A22D52" w:rsidP="00A22D52">
      <w:pPr>
        <w:tabs>
          <w:tab w:val="left" w:pos="540"/>
        </w:tabs>
        <w:jc w:val="both"/>
      </w:pPr>
      <w:r w:rsidRPr="004C17E1">
        <w:t>24</w:t>
      </w:r>
      <w:r w:rsidRPr="004C17E1">
        <w:tab/>
        <w:t>My mouth, which was blocked so that talking was diffi[cult,]</w:t>
      </w:r>
    </w:p>
    <w:p w14:paraId="3A7B6E13" w14:textId="77777777" w:rsidR="00A22D52" w:rsidRPr="004C17E1" w:rsidRDefault="00A22D52" w:rsidP="00A22D52">
      <w:pPr>
        <w:tabs>
          <w:tab w:val="left" w:pos="540"/>
        </w:tabs>
        <w:jc w:val="both"/>
      </w:pPr>
      <w:r w:rsidRPr="004C17E1">
        <w:t>25</w:t>
      </w:r>
      <w:r w:rsidRPr="004C17E1">
        <w:tab/>
        <w:t>He polished like copper and . [. .] its dirt.</w:t>
      </w:r>
    </w:p>
    <w:p w14:paraId="2C3A9530" w14:textId="77777777" w:rsidR="00A22D52" w:rsidRPr="004C17E1" w:rsidRDefault="00A22D52" w:rsidP="00A22D52">
      <w:pPr>
        <w:tabs>
          <w:tab w:val="left" w:pos="540"/>
        </w:tabs>
        <w:jc w:val="both"/>
      </w:pPr>
      <w:r w:rsidRPr="004C17E1">
        <w:t>26</w:t>
      </w:r>
      <w:r w:rsidRPr="004C17E1">
        <w:tab/>
        <w:t>My teeth, which were gripped and held together,</w:t>
      </w:r>
    </w:p>
    <w:p w14:paraId="5E7A1473" w14:textId="77777777" w:rsidR="00A22D52" w:rsidRPr="004C17E1" w:rsidRDefault="00A22D52" w:rsidP="00A22D52">
      <w:pPr>
        <w:tabs>
          <w:tab w:val="left" w:pos="540"/>
        </w:tabs>
        <w:jc w:val="both"/>
      </w:pPr>
      <w:r w:rsidRPr="004C17E1">
        <w:t>27</w:t>
      </w:r>
      <w:r w:rsidRPr="004C17E1">
        <w:tab/>
        <w:t>[He split] their bond and . . [. .] their roots.</w:t>
      </w:r>
    </w:p>
    <w:p w14:paraId="0C6F5A98" w14:textId="77777777" w:rsidR="00A22D52" w:rsidRPr="004C17E1" w:rsidRDefault="00A22D52" w:rsidP="00A22D52">
      <w:pPr>
        <w:tabs>
          <w:tab w:val="left" w:pos="540"/>
        </w:tabs>
        <w:jc w:val="both"/>
      </w:pPr>
      <w:r w:rsidRPr="004C17E1">
        <w:t>28</w:t>
      </w:r>
      <w:r w:rsidRPr="004C17E1">
        <w:tab/>
        <w:t>My tongue, which was bound and [could] not converse,</w:t>
      </w:r>
    </w:p>
    <w:p w14:paraId="26F33264" w14:textId="77777777" w:rsidR="00A22D52" w:rsidRPr="004C17E1" w:rsidRDefault="00A22D52" w:rsidP="00A22D52">
      <w:pPr>
        <w:tabs>
          <w:tab w:val="left" w:pos="540"/>
        </w:tabs>
        <w:jc w:val="both"/>
        <w:rPr>
          <w:iCs/>
        </w:rPr>
      </w:pPr>
      <w:r w:rsidRPr="004C17E1">
        <w:t>29</w:t>
      </w:r>
      <w:r w:rsidRPr="004C17E1">
        <w:tab/>
        <w:t xml:space="preserve">[He] wiped away its . . . . . . and my speech </w:t>
      </w:r>
      <w:r w:rsidRPr="004C17E1">
        <w:rPr>
          <w:i/>
          <w:iCs/>
        </w:rPr>
        <w:t>became plain</w:t>
      </w:r>
      <w:r w:rsidRPr="004C17E1">
        <w:rPr>
          <w:iCs/>
        </w:rPr>
        <w:t>.</w:t>
      </w:r>
    </w:p>
    <w:p w14:paraId="5AE0F081" w14:textId="77777777" w:rsidR="00A22D52" w:rsidRPr="004C17E1" w:rsidRDefault="00A22D52" w:rsidP="00A22D52">
      <w:pPr>
        <w:tabs>
          <w:tab w:val="left" w:pos="540"/>
        </w:tabs>
        <w:jc w:val="both"/>
      </w:pPr>
      <w:r w:rsidRPr="004C17E1">
        <w:t>30</w:t>
      </w:r>
      <w:r w:rsidRPr="004C17E1">
        <w:tab/>
        <w:t>My throat, which was tight and choking like something inanimate, [53] . . .</w:t>
      </w:r>
    </w:p>
    <w:p w14:paraId="02777E53" w14:textId="77777777" w:rsidR="00A22D52" w:rsidRPr="004C17E1" w:rsidRDefault="00A22D52" w:rsidP="00A22D52">
      <w:pPr>
        <w:tabs>
          <w:tab w:val="left" w:pos="540"/>
        </w:tabs>
        <w:jc w:val="both"/>
      </w:pPr>
      <w:r w:rsidRPr="004C17E1">
        <w:t>31</w:t>
      </w:r>
      <w:r w:rsidRPr="004C17E1">
        <w:tab/>
        <w:t xml:space="preserve">He restored, and let it </w:t>
      </w:r>
      <w:r w:rsidRPr="004C17E1">
        <w:rPr>
          <w:i/>
          <w:iCs/>
        </w:rPr>
        <w:t>sing</w:t>
      </w:r>
      <w:r w:rsidRPr="004C17E1">
        <w:rPr>
          <w:iCs/>
        </w:rPr>
        <w:t xml:space="preserve"> </w:t>
      </w:r>
      <w:r w:rsidRPr="004C17E1">
        <w:t>songs like a flute.</w:t>
      </w:r>
    </w:p>
    <w:p w14:paraId="3D35FA7D" w14:textId="77777777" w:rsidR="00A22D52" w:rsidRPr="004C17E1" w:rsidRDefault="00A22D52" w:rsidP="00A22D52">
      <w:pPr>
        <w:tabs>
          <w:tab w:val="left" w:pos="540"/>
        </w:tabs>
        <w:jc w:val="both"/>
      </w:pPr>
      <w:r w:rsidRPr="004C17E1">
        <w:t>32</w:t>
      </w:r>
      <w:r w:rsidRPr="004C17E1">
        <w:tab/>
        <w:t>My wind-pipe, which was swollen so that it could not take [in air,]</w:t>
      </w:r>
    </w:p>
    <w:p w14:paraId="5AD75A10" w14:textId="77777777" w:rsidR="00A22D52" w:rsidRPr="004C17E1" w:rsidRDefault="00A22D52" w:rsidP="00A22D52">
      <w:pPr>
        <w:tabs>
          <w:tab w:val="left" w:pos="540"/>
        </w:tabs>
        <w:jc w:val="both"/>
      </w:pPr>
      <w:r w:rsidRPr="004C17E1">
        <w:t>33</w:t>
      </w:r>
      <w:r w:rsidRPr="004C17E1">
        <w:tab/>
        <w:t>Its swelling diminished, and he opened its blockage.</w:t>
      </w:r>
    </w:p>
    <w:p w14:paraId="12A701B0" w14:textId="77777777" w:rsidR="00A22D52" w:rsidRPr="004C17E1" w:rsidRDefault="00A22D52" w:rsidP="00A22D52">
      <w:pPr>
        <w:tabs>
          <w:tab w:val="left" w:pos="540"/>
        </w:tabs>
        <w:jc w:val="both"/>
      </w:pPr>
      <w:r w:rsidRPr="004C17E1">
        <w:t>34</w:t>
      </w:r>
      <w:r w:rsidRPr="004C17E1">
        <w:tab/>
        <w:t>My [. .] . which . . . . . . . [. . . . .] . [. . .]</w:t>
      </w:r>
    </w:p>
    <w:p w14:paraId="2BF889AA" w14:textId="77777777" w:rsidR="00A22D52" w:rsidRPr="004C17E1" w:rsidRDefault="00A22D52" w:rsidP="00A22D52">
      <w:pPr>
        <w:tabs>
          <w:tab w:val="left" w:pos="540"/>
        </w:tabs>
        <w:jc w:val="both"/>
      </w:pPr>
      <w:r w:rsidRPr="004C17E1">
        <w:t>35</w:t>
      </w:r>
      <w:r w:rsidRPr="004C17E1">
        <w:tab/>
        <w:t>[. .] . . . . above . . [. . . . .] . . [. . .]</w:t>
      </w:r>
    </w:p>
    <w:p w14:paraId="78C61898" w14:textId="77777777" w:rsidR="00A22D52" w:rsidRPr="004C17E1" w:rsidRDefault="00A22D52" w:rsidP="00A22D52">
      <w:pPr>
        <w:tabs>
          <w:tab w:val="left" w:pos="540"/>
        </w:tabs>
        <w:jc w:val="both"/>
      </w:pPr>
      <w:r w:rsidRPr="004C17E1">
        <w:t>36</w:t>
      </w:r>
      <w:r w:rsidRPr="004C17E1">
        <w:tab/>
        <w:t>[. . . which] was darkened like . . . . [. . . . . . . .] . . [. . .]</w:t>
      </w:r>
    </w:p>
    <w:p w14:paraId="62AA7741" w14:textId="77777777" w:rsidR="00A22D52" w:rsidRPr="004C17E1" w:rsidRDefault="00A22D52" w:rsidP="00A22D52">
      <w:pPr>
        <w:jc w:val="both"/>
      </w:pPr>
    </w:p>
    <w:p w14:paraId="40ADD227" w14:textId="77777777" w:rsidR="00A22D52" w:rsidRPr="004C17E1" w:rsidRDefault="00A22D52" w:rsidP="00A22D52">
      <w:pPr>
        <w:jc w:val="center"/>
        <w:rPr>
          <w:iCs/>
        </w:rPr>
      </w:pPr>
      <w:r w:rsidRPr="004C17E1">
        <w:rPr>
          <w:i/>
          <w:iCs/>
        </w:rPr>
        <w:t>Lines quoted in the Commentary</w:t>
      </w:r>
    </w:p>
    <w:p w14:paraId="6763FE54" w14:textId="77777777" w:rsidR="00A22D52" w:rsidRPr="004C17E1" w:rsidRDefault="00A22D52" w:rsidP="00A22D52">
      <w:pPr>
        <w:tabs>
          <w:tab w:val="left" w:pos="360"/>
        </w:tabs>
        <w:ind w:left="360" w:hanging="360"/>
        <w:jc w:val="both"/>
      </w:pPr>
    </w:p>
    <w:p w14:paraId="0220C665" w14:textId="77777777" w:rsidR="00A22D52" w:rsidRPr="004C17E1" w:rsidRDefault="00A22D52" w:rsidP="00A22D52">
      <w:pPr>
        <w:tabs>
          <w:tab w:val="left" w:pos="540"/>
        </w:tabs>
        <w:ind w:left="540" w:hanging="540"/>
        <w:jc w:val="both"/>
      </w:pPr>
      <w:r w:rsidRPr="004C17E1">
        <w:t>a</w:t>
      </w:r>
      <w:r w:rsidRPr="004C17E1">
        <w:tab/>
        <w:t>The greater intestine, which was always empty through lack of food, and was twined like a reed basket,</w:t>
      </w:r>
    </w:p>
    <w:p w14:paraId="3E67B70E" w14:textId="77777777" w:rsidR="00A22D52" w:rsidRPr="004C17E1" w:rsidRDefault="00A22D52" w:rsidP="00A22D52">
      <w:pPr>
        <w:tabs>
          <w:tab w:val="left" w:pos="540"/>
        </w:tabs>
        <w:ind w:left="540" w:hanging="540"/>
        <w:jc w:val="both"/>
      </w:pPr>
      <w:r w:rsidRPr="004C17E1">
        <w:t>b</w:t>
      </w:r>
      <w:r w:rsidRPr="004C17E1">
        <w:tab/>
        <w:t>It receives food and takes drink.</w:t>
      </w:r>
    </w:p>
    <w:p w14:paraId="2BE66DEE" w14:textId="77777777" w:rsidR="00A22D52" w:rsidRPr="004C17E1" w:rsidRDefault="00A22D52" w:rsidP="00A22D52">
      <w:pPr>
        <w:tabs>
          <w:tab w:val="left" w:pos="540"/>
        </w:tabs>
        <w:ind w:left="540" w:hanging="540"/>
        <w:jc w:val="both"/>
      </w:pPr>
      <w:r w:rsidRPr="004C17E1">
        <w:t>c</w:t>
      </w:r>
      <w:r w:rsidRPr="004C17E1">
        <w:tab/>
        <w:t>My neck, which was prolapsed and slouched in the collar,</w:t>
      </w:r>
    </w:p>
    <w:p w14:paraId="421405C6" w14:textId="77777777" w:rsidR="00A22D52" w:rsidRPr="004C17E1" w:rsidRDefault="00A22D52" w:rsidP="00A22D52">
      <w:pPr>
        <w:tabs>
          <w:tab w:val="left" w:pos="540"/>
        </w:tabs>
        <w:ind w:left="540" w:hanging="540"/>
        <w:jc w:val="both"/>
        <w:rPr>
          <w:iCs/>
        </w:rPr>
      </w:pPr>
      <w:r w:rsidRPr="004C17E1">
        <w:t>d</w:t>
      </w:r>
      <w:r w:rsidRPr="004C17E1">
        <w:tab/>
        <w:t xml:space="preserve">He erected it a mountain and set it up like a </w:t>
      </w:r>
      <w:r w:rsidRPr="004C17E1">
        <w:rPr>
          <w:i/>
          <w:iCs/>
        </w:rPr>
        <w:t>pillar</w:t>
      </w:r>
      <w:r w:rsidRPr="004C17E1">
        <w:rPr>
          <w:iCs/>
        </w:rPr>
        <w:t>.</w:t>
      </w:r>
    </w:p>
    <w:p w14:paraId="152E4D41" w14:textId="77777777" w:rsidR="00A22D52" w:rsidRPr="004C17E1" w:rsidRDefault="00A22D52" w:rsidP="00A22D52">
      <w:pPr>
        <w:tabs>
          <w:tab w:val="left" w:pos="540"/>
        </w:tabs>
        <w:ind w:left="540" w:hanging="540"/>
        <w:jc w:val="both"/>
      </w:pPr>
      <w:r w:rsidRPr="004C17E1">
        <w:t>e</w:t>
      </w:r>
      <w:r w:rsidRPr="004C17E1">
        <w:tab/>
        <w:t>He made my physique like that of one consummate in strength.</w:t>
      </w:r>
    </w:p>
    <w:p w14:paraId="2C5685AA" w14:textId="77777777" w:rsidR="00A22D52" w:rsidRPr="004C17E1" w:rsidRDefault="00A22D52" w:rsidP="00A22D52">
      <w:pPr>
        <w:tabs>
          <w:tab w:val="left" w:pos="540"/>
        </w:tabs>
        <w:ind w:left="540" w:hanging="540"/>
        <w:jc w:val="both"/>
      </w:pPr>
      <w:r w:rsidRPr="004C17E1">
        <w:t>f</w:t>
      </w:r>
      <w:r w:rsidRPr="004C17E1">
        <w:tab/>
        <w:t>He made my finger nails scratch like the rash of . . .</w:t>
      </w:r>
    </w:p>
    <w:p w14:paraId="0E529670" w14:textId="77777777" w:rsidR="00A22D52" w:rsidRPr="004C17E1" w:rsidRDefault="00A22D52" w:rsidP="00A22D52">
      <w:pPr>
        <w:tabs>
          <w:tab w:val="left" w:pos="540"/>
        </w:tabs>
        <w:ind w:left="540" w:hanging="540"/>
        <w:jc w:val="both"/>
      </w:pPr>
      <w:r w:rsidRPr="004C17E1">
        <w:t>g</w:t>
      </w:r>
      <w:r w:rsidRPr="004C17E1">
        <w:tab/>
        <w:t>He drove out their fatigue and put to right their . . .</w:t>
      </w:r>
    </w:p>
    <w:p w14:paraId="11620BB3" w14:textId="77777777" w:rsidR="00A22D52" w:rsidRPr="004C17E1" w:rsidRDefault="00A22D52" w:rsidP="00A22D52">
      <w:pPr>
        <w:tabs>
          <w:tab w:val="left" w:pos="540"/>
        </w:tabs>
        <w:ind w:left="540" w:hanging="540"/>
        <w:jc w:val="both"/>
      </w:pPr>
      <w:r w:rsidRPr="004C17E1">
        <w:t>h</w:t>
      </w:r>
      <w:r w:rsidRPr="004C17E1">
        <w:tab/>
        <w:t xml:space="preserve">My knees, which were fettered and [bound like] the </w:t>
      </w:r>
      <w:r w:rsidRPr="004C17E1">
        <w:rPr>
          <w:i/>
        </w:rPr>
        <w:t>bū</w:t>
      </w:r>
      <w:r w:rsidRPr="004C17E1">
        <w:rPr>
          <w:rFonts w:eastAsia="Arial Unicode MS"/>
          <w:i/>
          <w:sz w:val="21"/>
          <w:szCs w:val="21"/>
        </w:rPr>
        <w:t>ṣ</w:t>
      </w:r>
      <w:r w:rsidRPr="004C17E1">
        <w:rPr>
          <w:i/>
        </w:rPr>
        <w:t>u</w:t>
      </w:r>
      <w:r w:rsidRPr="004C17E1">
        <w:t>-bird’s,</w:t>
      </w:r>
    </w:p>
    <w:p w14:paraId="796790AA" w14:textId="77777777" w:rsidR="00A22D52" w:rsidRPr="004C17E1" w:rsidRDefault="00A22D52" w:rsidP="00A22D52">
      <w:pPr>
        <w:tabs>
          <w:tab w:val="left" w:pos="540"/>
        </w:tabs>
        <w:ind w:left="540" w:hanging="540"/>
        <w:jc w:val="both"/>
      </w:pPr>
      <w:r w:rsidRPr="004C17E1">
        <w:t>i</w:t>
      </w:r>
      <w:r w:rsidRPr="004C17E1">
        <w:tab/>
        <w:t>The frame of my body he . . . [. .] .</w:t>
      </w:r>
    </w:p>
    <w:p w14:paraId="1525C445" w14:textId="77777777" w:rsidR="00A22D52" w:rsidRPr="004C17E1" w:rsidRDefault="00A22D52" w:rsidP="00A22D52">
      <w:pPr>
        <w:tabs>
          <w:tab w:val="left" w:pos="540"/>
        </w:tabs>
        <w:ind w:left="540" w:hanging="540"/>
        <w:jc w:val="both"/>
      </w:pPr>
      <w:r w:rsidRPr="004C17E1">
        <w:t>j</w:t>
      </w:r>
      <w:r w:rsidRPr="004C17E1">
        <w:tab/>
        <w:t>He wiped away the gangrene and purged its filth.</w:t>
      </w:r>
    </w:p>
    <w:p w14:paraId="64E73DF1" w14:textId="77777777" w:rsidR="00A22D52" w:rsidRPr="004C17E1" w:rsidRDefault="00A22D52" w:rsidP="00A22D52">
      <w:pPr>
        <w:tabs>
          <w:tab w:val="left" w:pos="540"/>
        </w:tabs>
        <w:ind w:left="540" w:hanging="540"/>
        <w:jc w:val="both"/>
      </w:pPr>
      <w:r w:rsidRPr="004C17E1">
        <w:t>k</w:t>
      </w:r>
      <w:r w:rsidRPr="004C17E1">
        <w:tab/>
        <w:t>My gloomy appearance was filled with light.</w:t>
      </w:r>
    </w:p>
    <w:p w14:paraId="16402D35" w14:textId="77777777" w:rsidR="00A22D52" w:rsidRPr="004C17E1" w:rsidRDefault="00A22D52" w:rsidP="00A22D52">
      <w:pPr>
        <w:tabs>
          <w:tab w:val="left" w:pos="540"/>
        </w:tabs>
        <w:ind w:left="540" w:hanging="540"/>
        <w:jc w:val="both"/>
      </w:pPr>
      <w:r w:rsidRPr="004C17E1">
        <w:t>l</w:t>
      </w:r>
      <w:r w:rsidRPr="004C17E1">
        <w:tab/>
        <w:t>Beside the River, where the judgement of the people is decided,</w:t>
      </w:r>
    </w:p>
    <w:p w14:paraId="3712F7E3" w14:textId="77777777" w:rsidR="00A22D52" w:rsidRPr="004C17E1" w:rsidRDefault="00A22D52" w:rsidP="00A22D52">
      <w:pPr>
        <w:tabs>
          <w:tab w:val="left" w:pos="540"/>
        </w:tabs>
        <w:ind w:left="540" w:hanging="540"/>
        <w:jc w:val="both"/>
      </w:pPr>
      <w:r w:rsidRPr="004C17E1">
        <w:t>m</w:t>
      </w:r>
      <w:r w:rsidRPr="004C17E1">
        <w:tab/>
        <w:t>My brow was shaved and my slave mark removed.</w:t>
      </w:r>
    </w:p>
    <w:p w14:paraId="6DBC8AB1" w14:textId="77777777" w:rsidR="00A22D52" w:rsidRPr="004C17E1" w:rsidRDefault="00A22D52" w:rsidP="00A22D52">
      <w:pPr>
        <w:tabs>
          <w:tab w:val="left" w:pos="540"/>
        </w:tabs>
        <w:ind w:left="540" w:hanging="540"/>
        <w:jc w:val="both"/>
      </w:pPr>
      <w:r w:rsidRPr="004C17E1">
        <w:t>n</w:t>
      </w:r>
      <w:r w:rsidRPr="004C17E1">
        <w:tab/>
        <w:t>[. . . . . . . . . . . . . . .] . . [.] . pity. [55] . . .</w:t>
      </w:r>
    </w:p>
    <w:p w14:paraId="75219039" w14:textId="77777777" w:rsidR="00A22D52" w:rsidRPr="004C17E1" w:rsidRDefault="00A22D52" w:rsidP="00A22D52">
      <w:pPr>
        <w:tabs>
          <w:tab w:val="left" w:pos="540"/>
        </w:tabs>
        <w:ind w:left="540" w:hanging="540"/>
        <w:jc w:val="both"/>
      </w:pPr>
      <w:r w:rsidRPr="004C17E1">
        <w:t>o</w:t>
      </w:r>
      <w:r w:rsidRPr="004C17E1">
        <w:tab/>
        <w:t>I proceeded along the Kunuš-kadru Street—redeemed!</w:t>
      </w:r>
    </w:p>
    <w:p w14:paraId="23A6D884" w14:textId="77777777" w:rsidR="00A22D52" w:rsidRPr="004C17E1" w:rsidRDefault="00A22D52" w:rsidP="00A22D52">
      <w:pPr>
        <w:tabs>
          <w:tab w:val="left" w:pos="540"/>
        </w:tabs>
        <w:ind w:left="540" w:hanging="540"/>
        <w:jc w:val="both"/>
      </w:pPr>
      <w:r w:rsidRPr="004C17E1">
        <w:t>p</w:t>
      </w:r>
      <w:r w:rsidRPr="004C17E1">
        <w:tab/>
        <w:t>He who has done wrong in respect of Esagil, let him learn from my example!</w:t>
      </w:r>
    </w:p>
    <w:p w14:paraId="52CCF287" w14:textId="77777777" w:rsidR="00A22D52" w:rsidRPr="004C17E1" w:rsidRDefault="00A22D52" w:rsidP="00A22D52">
      <w:pPr>
        <w:tabs>
          <w:tab w:val="left" w:pos="540"/>
        </w:tabs>
        <w:ind w:left="540" w:hanging="540"/>
        <w:jc w:val="both"/>
      </w:pPr>
      <w:r w:rsidRPr="004C17E1">
        <w:t>q</w:t>
      </w:r>
      <w:r w:rsidRPr="004C17E1">
        <w:tab/>
        <w:t>It was Marduk who put a muzzle on the mouth of the lion who was eating me.</w:t>
      </w:r>
    </w:p>
    <w:p w14:paraId="1B811630" w14:textId="77777777" w:rsidR="00A22D52" w:rsidRPr="004C17E1" w:rsidRDefault="00A22D52" w:rsidP="00A22D52">
      <w:pPr>
        <w:tabs>
          <w:tab w:val="left" w:pos="540"/>
        </w:tabs>
        <w:ind w:left="540" w:hanging="540"/>
        <w:jc w:val="both"/>
      </w:pPr>
      <w:r w:rsidRPr="004C17E1">
        <w:t>r</w:t>
      </w:r>
      <w:r w:rsidRPr="004C17E1">
        <w:tab/>
        <w:t>Marduk despoiled my pursuer of his sling and turned aside his slingstone. [56]</w:t>
      </w:r>
    </w:p>
    <w:p w14:paraId="423CED8E" w14:textId="77777777" w:rsidR="00A22D52" w:rsidRPr="004C17E1" w:rsidRDefault="00A22D52" w:rsidP="00A22D52">
      <w:pPr>
        <w:jc w:val="both"/>
      </w:pPr>
    </w:p>
    <w:p w14:paraId="36722A51" w14:textId="77777777" w:rsidR="00A22D52" w:rsidRPr="004C17E1" w:rsidRDefault="00A22D52" w:rsidP="00A22D52">
      <w:pPr>
        <w:jc w:val="center"/>
      </w:pPr>
      <w:r w:rsidRPr="004C17E1">
        <w:t>TABLET IV(?) [57] . . .</w:t>
      </w:r>
    </w:p>
    <w:p w14:paraId="54CE3513" w14:textId="77777777" w:rsidR="00A22D52" w:rsidRPr="004C17E1" w:rsidRDefault="00A22D52" w:rsidP="00A22D52">
      <w:pPr>
        <w:jc w:val="both"/>
      </w:pPr>
    </w:p>
    <w:p w14:paraId="05D6F6F8" w14:textId="77777777" w:rsidR="00A22D52" w:rsidRPr="004C17E1" w:rsidRDefault="00A22D52" w:rsidP="00A22D52">
      <w:pPr>
        <w:tabs>
          <w:tab w:val="left" w:pos="540"/>
        </w:tabs>
        <w:jc w:val="both"/>
      </w:pPr>
      <w:r w:rsidRPr="004C17E1">
        <w:t>1</w:t>
      </w:r>
      <w:r w:rsidRPr="004C17E1">
        <w:tab/>
        <w:t>The Lord . . . . me,</w:t>
      </w:r>
    </w:p>
    <w:p w14:paraId="22CD2C23" w14:textId="77777777" w:rsidR="00A22D52" w:rsidRPr="004C17E1" w:rsidRDefault="00A22D52" w:rsidP="00A22D52">
      <w:pPr>
        <w:tabs>
          <w:tab w:val="left" w:pos="540"/>
        </w:tabs>
        <w:jc w:val="both"/>
      </w:pPr>
      <w:r w:rsidRPr="004C17E1">
        <w:t>2</w:t>
      </w:r>
      <w:r w:rsidRPr="004C17E1">
        <w:tab/>
        <w:t>The Lord took hold of me,</w:t>
      </w:r>
    </w:p>
    <w:p w14:paraId="3422FC5A" w14:textId="77777777" w:rsidR="00A22D52" w:rsidRPr="004C17E1" w:rsidRDefault="00A22D52" w:rsidP="00A22D52">
      <w:pPr>
        <w:tabs>
          <w:tab w:val="left" w:pos="540"/>
        </w:tabs>
        <w:jc w:val="both"/>
      </w:pPr>
      <w:r w:rsidRPr="004C17E1">
        <w:t>3</w:t>
      </w:r>
      <w:r w:rsidRPr="004C17E1">
        <w:tab/>
        <w:t>The Lord set me on my feet,</w:t>
      </w:r>
    </w:p>
    <w:p w14:paraId="3D37E708" w14:textId="77777777" w:rsidR="00A22D52" w:rsidRPr="004C17E1" w:rsidRDefault="00A22D52" w:rsidP="00A22D52">
      <w:pPr>
        <w:tabs>
          <w:tab w:val="left" w:pos="540"/>
        </w:tabs>
        <w:jc w:val="both"/>
      </w:pPr>
      <w:r w:rsidRPr="004C17E1">
        <w:lastRenderedPageBreak/>
        <w:t>4</w:t>
      </w:r>
      <w:r w:rsidRPr="004C17E1">
        <w:tab/>
        <w:t>The Lord gave me life,</w:t>
      </w:r>
    </w:p>
    <w:p w14:paraId="24A6EBAF" w14:textId="77777777" w:rsidR="00A22D52" w:rsidRPr="004C17E1" w:rsidRDefault="00A22D52" w:rsidP="00A22D52">
      <w:pPr>
        <w:tabs>
          <w:tab w:val="left" w:pos="540"/>
        </w:tabs>
        <w:jc w:val="both"/>
      </w:pPr>
      <w:r w:rsidRPr="004C17E1">
        <w:t>5</w:t>
      </w:r>
      <w:r w:rsidRPr="004C17E1">
        <w:tab/>
        <w:t>He rescued me [from the pit,]</w:t>
      </w:r>
    </w:p>
    <w:p w14:paraId="32AC60E2" w14:textId="77777777" w:rsidR="00A22D52" w:rsidRPr="004C17E1" w:rsidRDefault="00A22D52" w:rsidP="00A22D52">
      <w:pPr>
        <w:tabs>
          <w:tab w:val="left" w:pos="540"/>
        </w:tabs>
        <w:jc w:val="both"/>
      </w:pPr>
      <w:r w:rsidRPr="004C17E1">
        <w:t>6</w:t>
      </w:r>
      <w:r w:rsidRPr="004C17E1">
        <w:tab/>
        <w:t>He summoned me [from] destruction,</w:t>
      </w:r>
    </w:p>
    <w:p w14:paraId="1A0D7C72" w14:textId="77777777" w:rsidR="00A22D52" w:rsidRPr="004C17E1" w:rsidRDefault="00A22D52" w:rsidP="00A22D52">
      <w:pPr>
        <w:tabs>
          <w:tab w:val="left" w:pos="540"/>
        </w:tabs>
        <w:jc w:val="both"/>
      </w:pPr>
      <w:r w:rsidRPr="004C17E1">
        <w:t>7</w:t>
      </w:r>
      <w:r w:rsidRPr="004C17E1">
        <w:tab/>
        <w:t xml:space="preserve">[. . .] he pulled me from the </w:t>
      </w:r>
      <w:r w:rsidRPr="004C17E1">
        <w:rPr>
          <w:i/>
          <w:iCs/>
        </w:rPr>
        <w:t>H</w:t>
      </w:r>
      <w:r w:rsidRPr="004C17E1">
        <w:rPr>
          <w:i/>
          <w:iCs/>
          <w:vanish/>
        </w:rPr>
        <w:t>soft-accent “u” under “H”</w:t>
      </w:r>
      <w:r w:rsidRPr="004C17E1">
        <w:rPr>
          <w:i/>
          <w:iCs/>
        </w:rPr>
        <w:t>ubur</w:t>
      </w:r>
      <w:r w:rsidRPr="004C17E1">
        <w:rPr>
          <w:iCs/>
        </w:rPr>
        <w:t xml:space="preserve"> </w:t>
      </w:r>
      <w:r w:rsidRPr="004C17E1">
        <w:t>river,</w:t>
      </w:r>
    </w:p>
    <w:p w14:paraId="126BD9B0" w14:textId="77777777" w:rsidR="00A22D52" w:rsidRPr="004C17E1" w:rsidRDefault="00A22D52" w:rsidP="00A22D52">
      <w:pPr>
        <w:tabs>
          <w:tab w:val="left" w:pos="540"/>
        </w:tabs>
        <w:jc w:val="both"/>
      </w:pPr>
      <w:r w:rsidRPr="004C17E1">
        <w:t>8</w:t>
      </w:r>
      <w:r w:rsidRPr="004C17E1">
        <w:tab/>
        <w:t>[. . .] . he took my hand.</w:t>
      </w:r>
    </w:p>
    <w:p w14:paraId="4E8AF839" w14:textId="77777777" w:rsidR="00A22D52" w:rsidRPr="004C17E1" w:rsidRDefault="00A22D52" w:rsidP="00A22D52">
      <w:pPr>
        <w:tabs>
          <w:tab w:val="left" w:pos="540"/>
        </w:tabs>
        <w:jc w:val="both"/>
      </w:pPr>
      <w:r w:rsidRPr="004C17E1">
        <w:t>9</w:t>
      </w:r>
      <w:r w:rsidRPr="004C17E1">
        <w:tab/>
        <w:t>[He who] smote me,</w:t>
      </w:r>
    </w:p>
    <w:p w14:paraId="446180E4" w14:textId="77777777" w:rsidR="00A22D52" w:rsidRPr="004C17E1" w:rsidRDefault="00A22D52" w:rsidP="00A22D52">
      <w:pPr>
        <w:tabs>
          <w:tab w:val="left" w:pos="540"/>
        </w:tabs>
        <w:jc w:val="both"/>
      </w:pPr>
      <w:r w:rsidRPr="004C17E1">
        <w:t>10</w:t>
      </w:r>
      <w:r w:rsidRPr="004C17E1">
        <w:tab/>
        <w:t>Marduk, he restored me.</w:t>
      </w:r>
    </w:p>
    <w:p w14:paraId="6B9A9107" w14:textId="77777777" w:rsidR="00A22D52" w:rsidRPr="004C17E1" w:rsidRDefault="00A22D52" w:rsidP="00A22D52">
      <w:pPr>
        <w:tabs>
          <w:tab w:val="left" w:pos="540"/>
        </w:tabs>
        <w:jc w:val="both"/>
      </w:pPr>
      <w:r w:rsidRPr="004C17E1">
        <w:t>11</w:t>
      </w:r>
      <w:r w:rsidRPr="004C17E1">
        <w:tab/>
        <w:t>He smote the hand of my smiter,</w:t>
      </w:r>
    </w:p>
    <w:p w14:paraId="23BAB075" w14:textId="77777777" w:rsidR="00A22D52" w:rsidRPr="004C17E1" w:rsidRDefault="00A22D52" w:rsidP="00A22D52">
      <w:pPr>
        <w:tabs>
          <w:tab w:val="left" w:pos="540"/>
        </w:tabs>
        <w:jc w:val="both"/>
      </w:pPr>
      <w:r w:rsidRPr="004C17E1">
        <w:t>12</w:t>
      </w:r>
      <w:r w:rsidRPr="004C17E1">
        <w:tab/>
        <w:t>It was Marduk who made his weapon fall.</w:t>
      </w:r>
    </w:p>
    <w:p w14:paraId="4C10362B" w14:textId="77777777" w:rsidR="00A22D52" w:rsidRPr="004C17E1" w:rsidRDefault="00A22D52" w:rsidP="00A22D52">
      <w:pPr>
        <w:tabs>
          <w:tab w:val="left" w:pos="540"/>
        </w:tabs>
        <w:jc w:val="both"/>
      </w:pPr>
      <w:r w:rsidRPr="004C17E1">
        <w:t>13</w:t>
      </w:r>
      <w:r w:rsidRPr="004C17E1">
        <w:tab/>
        <w:t>[He] . . . the lion, my . [.],</w:t>
      </w:r>
    </w:p>
    <w:p w14:paraId="24FAFC45" w14:textId="77777777" w:rsidR="00A22D52" w:rsidRPr="004C17E1" w:rsidRDefault="00A22D52" w:rsidP="00A22D52">
      <w:pPr>
        <w:tabs>
          <w:tab w:val="left" w:pos="540"/>
        </w:tabs>
        <w:jc w:val="both"/>
      </w:pPr>
      <w:r w:rsidRPr="004C17E1">
        <w:t>14</w:t>
      </w:r>
      <w:r w:rsidRPr="004C17E1">
        <w:tab/>
        <w:t>It was Marduk who . . [. . . . . . . . . . . . . . . . . . . . . .]</w:t>
      </w:r>
    </w:p>
    <w:p w14:paraId="4BACA514" w14:textId="77777777" w:rsidR="00A22D52" w:rsidRPr="004C17E1" w:rsidRDefault="00A22D52" w:rsidP="00A22D52">
      <w:pPr>
        <w:jc w:val="both"/>
      </w:pPr>
    </w:p>
    <w:p w14:paraId="3945CB14" w14:textId="77777777" w:rsidR="00A22D52" w:rsidRPr="004C17E1" w:rsidRDefault="00A22D52" w:rsidP="00A22D52">
      <w:pPr>
        <w:jc w:val="center"/>
      </w:pPr>
      <w:r w:rsidRPr="004C17E1">
        <w:t>*</w:t>
      </w:r>
      <w:r w:rsidRPr="004C17E1">
        <w:tab/>
        <w:t>*</w:t>
      </w:r>
      <w:r w:rsidRPr="004C17E1">
        <w:tab/>
        <w:t>*</w:t>
      </w:r>
      <w:r w:rsidRPr="004C17E1">
        <w:tab/>
        <w:t>*</w:t>
      </w:r>
      <w:r w:rsidRPr="004C17E1">
        <w:tab/>
        <w:t>*</w:t>
      </w:r>
    </w:p>
    <w:p w14:paraId="458C9DCD" w14:textId="77777777" w:rsidR="00A22D52" w:rsidRPr="004C17E1" w:rsidRDefault="00A22D52" w:rsidP="00A22D52">
      <w:pPr>
        <w:jc w:val="both"/>
      </w:pPr>
    </w:p>
    <w:p w14:paraId="3E8E8BA7" w14:textId="77777777" w:rsidR="00A22D52" w:rsidRPr="004C17E1" w:rsidRDefault="00A22D52" w:rsidP="00A22D52">
      <w:pPr>
        <w:tabs>
          <w:tab w:val="left" w:pos="540"/>
        </w:tabs>
        <w:jc w:val="both"/>
      </w:pPr>
      <w:r w:rsidRPr="004C17E1">
        <w:t>25</w:t>
      </w:r>
      <w:r w:rsidRPr="004C17E1">
        <w:tab/>
        <w:t>[.] . golden corn [. . . . . . . . . .]</w:t>
      </w:r>
    </w:p>
    <w:p w14:paraId="7D9058C3" w14:textId="77777777" w:rsidR="00A22D52" w:rsidRPr="004C17E1" w:rsidRDefault="00A22D52" w:rsidP="00A22D52">
      <w:pPr>
        <w:tabs>
          <w:tab w:val="left" w:pos="540"/>
        </w:tabs>
        <w:jc w:val="both"/>
      </w:pPr>
      <w:r w:rsidRPr="004C17E1">
        <w:t>26</w:t>
      </w:r>
      <w:r w:rsidRPr="004C17E1">
        <w:tab/>
        <w:t>[I] anointed myself with sweet cedar perfume, upon . [. . . . . . .]</w:t>
      </w:r>
    </w:p>
    <w:p w14:paraId="25AA1B8A" w14:textId="77777777" w:rsidR="00A22D52" w:rsidRPr="004C17E1" w:rsidRDefault="00A22D52" w:rsidP="00A22D52">
      <w:pPr>
        <w:tabs>
          <w:tab w:val="left" w:pos="540"/>
        </w:tabs>
        <w:jc w:val="both"/>
      </w:pPr>
      <w:r w:rsidRPr="004C17E1">
        <w:t>27</w:t>
      </w:r>
      <w:r w:rsidRPr="004C17E1">
        <w:tab/>
        <w:t>The banquet of the Babylonians . . [. . . . . . .]</w:t>
      </w:r>
    </w:p>
    <w:p w14:paraId="09EF49CA" w14:textId="77777777" w:rsidR="00A22D52" w:rsidRPr="004C17E1" w:rsidRDefault="00A22D52" w:rsidP="00A22D52">
      <w:pPr>
        <w:tabs>
          <w:tab w:val="left" w:pos="540"/>
        </w:tabs>
        <w:jc w:val="both"/>
      </w:pPr>
      <w:r w:rsidRPr="004C17E1">
        <w:t>28</w:t>
      </w:r>
      <w:r w:rsidRPr="004C17E1">
        <w:tab/>
        <w:t>The grave I had made [. . . . .] in the banquet.</w:t>
      </w:r>
    </w:p>
    <w:p w14:paraId="3BEE76E4" w14:textId="77777777" w:rsidR="00A22D52" w:rsidRPr="004C17E1" w:rsidRDefault="00A22D52" w:rsidP="00A22D52">
      <w:pPr>
        <w:tabs>
          <w:tab w:val="left" w:pos="540"/>
        </w:tabs>
        <w:ind w:left="360" w:hanging="360"/>
        <w:jc w:val="both"/>
      </w:pPr>
      <w:r w:rsidRPr="004C17E1">
        <w:t>29</w:t>
      </w:r>
      <w:r w:rsidRPr="004C17E1">
        <w:tab/>
        <w:t>The Babylon&lt;ians&gt; saw how [Marduk] restores to life,</w:t>
      </w:r>
    </w:p>
    <w:p w14:paraId="4653DE9F" w14:textId="77777777" w:rsidR="00A22D52" w:rsidRPr="004C17E1" w:rsidRDefault="00A22D52" w:rsidP="00A22D52">
      <w:pPr>
        <w:tabs>
          <w:tab w:val="left" w:pos="540"/>
        </w:tabs>
        <w:ind w:left="360" w:hanging="360"/>
        <w:jc w:val="both"/>
      </w:pPr>
      <w:r w:rsidRPr="004C17E1">
        <w:t>30</w:t>
      </w:r>
      <w:r w:rsidRPr="004C17E1">
        <w:tab/>
        <w:t>And all quarters extolled [his] greatness:</w:t>
      </w:r>
    </w:p>
    <w:p w14:paraId="1A9052C7" w14:textId="77777777" w:rsidR="00A22D52" w:rsidRPr="004C17E1" w:rsidRDefault="00A22D52" w:rsidP="00A22D52">
      <w:pPr>
        <w:tabs>
          <w:tab w:val="left" w:pos="540"/>
        </w:tabs>
        <w:jc w:val="both"/>
      </w:pPr>
      <w:r w:rsidRPr="004C17E1">
        <w:t>31</w:t>
      </w:r>
      <w:r w:rsidRPr="004C17E1">
        <w:tab/>
        <w:t>“Who thought that he would see his Sun?</w:t>
      </w:r>
    </w:p>
    <w:p w14:paraId="2DC46E0B" w14:textId="77777777" w:rsidR="00A22D52" w:rsidRPr="004C17E1" w:rsidRDefault="00A22D52" w:rsidP="00A22D52">
      <w:pPr>
        <w:tabs>
          <w:tab w:val="left" w:pos="540"/>
        </w:tabs>
        <w:jc w:val="both"/>
      </w:pPr>
      <w:r w:rsidRPr="004C17E1">
        <w:t>32</w:t>
      </w:r>
      <w:r w:rsidRPr="004C17E1">
        <w:tab/>
        <w:t>Who imagined that he would walk along his street?</w:t>
      </w:r>
    </w:p>
    <w:p w14:paraId="63BE55FD" w14:textId="77777777" w:rsidR="00A22D52" w:rsidRPr="004C17E1" w:rsidRDefault="00A22D52" w:rsidP="00A22D52">
      <w:pPr>
        <w:tabs>
          <w:tab w:val="left" w:pos="540"/>
        </w:tabs>
        <w:jc w:val="both"/>
      </w:pPr>
      <w:r w:rsidRPr="004C17E1">
        <w:t>33</w:t>
      </w:r>
      <w:r w:rsidRPr="004C17E1">
        <w:tab/>
        <w:t>Who but Marduk restores his dead to life?</w:t>
      </w:r>
    </w:p>
    <w:p w14:paraId="17F5BB61" w14:textId="77777777" w:rsidR="00A22D52" w:rsidRPr="004C17E1" w:rsidRDefault="00A22D52" w:rsidP="00A22D52">
      <w:pPr>
        <w:tabs>
          <w:tab w:val="left" w:pos="540"/>
        </w:tabs>
        <w:jc w:val="both"/>
      </w:pPr>
      <w:r w:rsidRPr="004C17E1">
        <w:t>34</w:t>
      </w:r>
      <w:r w:rsidRPr="004C17E1">
        <w:tab/>
        <w:t xml:space="preserve">Apart from </w:t>
      </w:r>
      <w:r w:rsidRPr="004C17E1">
        <w:rPr>
          <w:rFonts w:eastAsia="Arial Unicode MS"/>
          <w:sz w:val="21"/>
          <w:szCs w:val="21"/>
        </w:rPr>
        <w:t>Ṣ</w:t>
      </w:r>
      <w:r w:rsidRPr="004C17E1">
        <w:t>arpānītum which goddess grants life?</w:t>
      </w:r>
    </w:p>
    <w:p w14:paraId="4922445D" w14:textId="77777777" w:rsidR="00A22D52" w:rsidRPr="004C17E1" w:rsidRDefault="00A22D52" w:rsidP="00A22D52">
      <w:pPr>
        <w:tabs>
          <w:tab w:val="left" w:pos="540"/>
        </w:tabs>
        <w:jc w:val="both"/>
      </w:pPr>
      <w:r w:rsidRPr="004C17E1">
        <w:t>35</w:t>
      </w:r>
      <w:r w:rsidRPr="004C17E1">
        <w:tab/>
        <w:t>Marduk can restore to life from the grave,</w:t>
      </w:r>
    </w:p>
    <w:p w14:paraId="42A5929B" w14:textId="77777777" w:rsidR="00A22D52" w:rsidRPr="004C17E1" w:rsidRDefault="00A22D52" w:rsidP="00A22D52">
      <w:pPr>
        <w:tabs>
          <w:tab w:val="left" w:pos="540"/>
        </w:tabs>
        <w:jc w:val="both"/>
      </w:pPr>
      <w:r w:rsidRPr="004C17E1">
        <w:t>36</w:t>
      </w:r>
      <w:r w:rsidRPr="004C17E1">
        <w:tab/>
      </w:r>
      <w:r w:rsidRPr="004C17E1">
        <w:rPr>
          <w:rFonts w:eastAsia="Arial Unicode MS"/>
          <w:sz w:val="21"/>
          <w:szCs w:val="21"/>
        </w:rPr>
        <w:t>Ṣ</w:t>
      </w:r>
      <w:r w:rsidRPr="004C17E1">
        <w:t>arpānītum knows how to save from destruction.</w:t>
      </w:r>
    </w:p>
    <w:p w14:paraId="64F61095" w14:textId="77777777" w:rsidR="00A22D52" w:rsidRPr="004C17E1" w:rsidRDefault="00A22D52" w:rsidP="00A22D52">
      <w:pPr>
        <w:tabs>
          <w:tab w:val="left" w:pos="540"/>
        </w:tabs>
        <w:jc w:val="both"/>
      </w:pPr>
      <w:r w:rsidRPr="004C17E1">
        <w:t>37</w:t>
      </w:r>
      <w:r w:rsidRPr="004C17E1">
        <w:tab/>
        <w:t>Wherever the earth is laid, and the heavens are stretched out,</w:t>
      </w:r>
    </w:p>
    <w:p w14:paraId="4EE720E2" w14:textId="77777777" w:rsidR="00A22D52" w:rsidRPr="004C17E1" w:rsidRDefault="00A22D52" w:rsidP="00A22D52">
      <w:pPr>
        <w:tabs>
          <w:tab w:val="left" w:pos="540"/>
        </w:tabs>
        <w:jc w:val="both"/>
      </w:pPr>
      <w:r w:rsidRPr="004C17E1">
        <w:t>38</w:t>
      </w:r>
      <w:r w:rsidRPr="004C17E1">
        <w:tab/>
        <w:t>Wherever the sun god shines, and the fire god blazes,</w:t>
      </w:r>
    </w:p>
    <w:p w14:paraId="13E56881" w14:textId="77777777" w:rsidR="00A22D52" w:rsidRPr="004C17E1" w:rsidRDefault="00A22D52" w:rsidP="00A22D52">
      <w:pPr>
        <w:tabs>
          <w:tab w:val="left" w:pos="540"/>
        </w:tabs>
        <w:jc w:val="both"/>
      </w:pPr>
      <w:r w:rsidRPr="004C17E1">
        <w:t>39</w:t>
      </w:r>
      <w:r w:rsidRPr="004C17E1">
        <w:tab/>
        <w:t>Wherever water flows and wind blows,</w:t>
      </w:r>
    </w:p>
    <w:p w14:paraId="62E6CDA4" w14:textId="77777777" w:rsidR="00A22D52" w:rsidRPr="004C17E1" w:rsidRDefault="00A22D52" w:rsidP="00A22D52">
      <w:pPr>
        <w:tabs>
          <w:tab w:val="left" w:pos="540"/>
        </w:tabs>
        <w:jc w:val="both"/>
      </w:pPr>
      <w:r w:rsidRPr="004C17E1">
        <w:t>40</w:t>
      </w:r>
      <w:r w:rsidRPr="004C17E1">
        <w:tab/>
        <w:t>Creatures whose clay Aruru took in her fingers,</w:t>
      </w:r>
    </w:p>
    <w:p w14:paraId="4B6BEFEF" w14:textId="77777777" w:rsidR="00A22D52" w:rsidRPr="004C17E1" w:rsidRDefault="00A22D52" w:rsidP="00A22D52">
      <w:pPr>
        <w:tabs>
          <w:tab w:val="left" w:pos="540"/>
        </w:tabs>
        <w:jc w:val="both"/>
      </w:pPr>
      <w:r w:rsidRPr="004C17E1">
        <w:t>41</w:t>
      </w:r>
      <w:r w:rsidRPr="004C17E1">
        <w:tab/>
        <w:t>Those endowed with life, who stride along, [59] . . .</w:t>
      </w:r>
    </w:p>
    <w:p w14:paraId="06E0781F" w14:textId="77777777" w:rsidR="00A22D52" w:rsidRPr="004C17E1" w:rsidRDefault="00A22D52" w:rsidP="00A22D52">
      <w:pPr>
        <w:tabs>
          <w:tab w:val="left" w:pos="540"/>
        </w:tabs>
        <w:jc w:val="both"/>
      </w:pPr>
      <w:r w:rsidRPr="004C17E1">
        <w:t>42</w:t>
      </w:r>
      <w:r w:rsidRPr="004C17E1">
        <w:tab/>
        <w:t>Mortals, as many as there are, give praise to Marduk!</w:t>
      </w:r>
    </w:p>
    <w:p w14:paraId="6C6CFDFF" w14:textId="77777777" w:rsidR="00A22D52" w:rsidRPr="004C17E1" w:rsidRDefault="00A22D52" w:rsidP="00A22D52">
      <w:pPr>
        <w:tabs>
          <w:tab w:val="left" w:pos="540"/>
        </w:tabs>
        <w:jc w:val="both"/>
      </w:pPr>
      <w:r w:rsidRPr="004C17E1">
        <w:t>43</w:t>
      </w:r>
      <w:r w:rsidRPr="004C17E1">
        <w:tab/>
        <w:t>[. . . . . . ., who give utterance,</w:t>
      </w:r>
    </w:p>
    <w:p w14:paraId="2C591D71" w14:textId="77777777" w:rsidR="00A22D52" w:rsidRPr="004C17E1" w:rsidRDefault="00A22D52" w:rsidP="00A22D52">
      <w:pPr>
        <w:tabs>
          <w:tab w:val="left" w:pos="540"/>
        </w:tabs>
        <w:jc w:val="both"/>
      </w:pPr>
      <w:r w:rsidRPr="004C17E1">
        <w:t>44</w:t>
      </w:r>
      <w:r w:rsidRPr="004C17E1">
        <w:tab/>
        <w:t>[. . . . . . .] . [. . . . . .] may he rule all the peoples,</w:t>
      </w:r>
    </w:p>
    <w:p w14:paraId="71CB50FD" w14:textId="77777777" w:rsidR="00A22D52" w:rsidRPr="004C17E1" w:rsidRDefault="00A22D52" w:rsidP="00A22D52">
      <w:pPr>
        <w:tabs>
          <w:tab w:val="left" w:pos="540"/>
        </w:tabs>
        <w:jc w:val="both"/>
      </w:pPr>
      <w:r w:rsidRPr="004C17E1">
        <w:t>45</w:t>
      </w:r>
      <w:r w:rsidRPr="004C17E1">
        <w:tab/>
        <w:t>[. . . . . . . . . . . . . . . .] shepherd of all dwellings.</w:t>
      </w:r>
    </w:p>
    <w:p w14:paraId="1FEEEB0E" w14:textId="77777777" w:rsidR="00A22D52" w:rsidRPr="004C17E1" w:rsidRDefault="00A22D52" w:rsidP="00A22D52">
      <w:pPr>
        <w:tabs>
          <w:tab w:val="left" w:pos="540"/>
        </w:tabs>
        <w:jc w:val="both"/>
      </w:pPr>
      <w:r w:rsidRPr="004C17E1">
        <w:t>46</w:t>
      </w:r>
      <w:r w:rsidRPr="004C17E1">
        <w:tab/>
        <w:t>[. . . . . . . . . . . . . . . .] . floods from the deep,</w:t>
      </w:r>
    </w:p>
    <w:p w14:paraId="2BBC365A" w14:textId="77777777" w:rsidR="00A22D52" w:rsidRPr="004C17E1" w:rsidRDefault="00A22D52" w:rsidP="00A22D52">
      <w:pPr>
        <w:tabs>
          <w:tab w:val="left" w:pos="540"/>
        </w:tabs>
        <w:jc w:val="both"/>
      </w:pPr>
      <w:r w:rsidRPr="004C17E1">
        <w:t>47</w:t>
      </w:r>
      <w:r w:rsidRPr="004C17E1">
        <w:tab/>
        <w:t>[. . . . . . . . . . . . . . . .] . the gods . . [.] .,</w:t>
      </w:r>
    </w:p>
    <w:p w14:paraId="6E7DF25C" w14:textId="77777777" w:rsidR="00A22D52" w:rsidRPr="004C17E1" w:rsidRDefault="00A22D52" w:rsidP="00A22D52">
      <w:pPr>
        <w:tabs>
          <w:tab w:val="left" w:pos="540"/>
        </w:tabs>
        <w:jc w:val="both"/>
      </w:pPr>
      <w:r w:rsidRPr="004C17E1">
        <w:t>48</w:t>
      </w:r>
      <w:r w:rsidRPr="004C17E1">
        <w:tab/>
        <w:t>[. . . . . . . . . . . . . . .] the extent of heaven and earth.</w:t>
      </w:r>
    </w:p>
    <w:p w14:paraId="70C7A130" w14:textId="77777777" w:rsidR="00A22D52" w:rsidRPr="004C17E1" w:rsidRDefault="00A22D52" w:rsidP="00A22D52">
      <w:pPr>
        <w:jc w:val="both"/>
      </w:pPr>
    </w:p>
    <w:p w14:paraId="357FB2B0" w14:textId="77777777" w:rsidR="00A22D52" w:rsidRPr="004C17E1" w:rsidRDefault="00A22D52" w:rsidP="00A22D52">
      <w:pPr>
        <w:jc w:val="center"/>
      </w:pPr>
      <w:r w:rsidRPr="004C17E1">
        <w:t>*</w:t>
      </w:r>
      <w:r w:rsidRPr="004C17E1">
        <w:tab/>
        <w:t>*</w:t>
      </w:r>
      <w:r w:rsidRPr="004C17E1">
        <w:tab/>
        <w:t>*</w:t>
      </w:r>
      <w:r w:rsidRPr="004C17E1">
        <w:tab/>
        <w:t>*</w:t>
      </w:r>
      <w:r w:rsidRPr="004C17E1">
        <w:tab/>
        <w:t>*</w:t>
      </w:r>
    </w:p>
    <w:p w14:paraId="7EF6D456" w14:textId="77777777" w:rsidR="00A22D52" w:rsidRPr="004C17E1" w:rsidRDefault="00A22D52" w:rsidP="00A22D52">
      <w:pPr>
        <w:jc w:val="both"/>
      </w:pPr>
    </w:p>
    <w:p w14:paraId="5E3CF59B" w14:textId="77777777" w:rsidR="00A22D52" w:rsidRPr="004C17E1" w:rsidRDefault="00A22D52" w:rsidP="00A22D52">
      <w:pPr>
        <w:tabs>
          <w:tab w:val="left" w:pos="540"/>
        </w:tabs>
        <w:jc w:val="both"/>
      </w:pPr>
      <w:r w:rsidRPr="004C17E1">
        <w:t>76</w:t>
      </w:r>
      <w:r w:rsidRPr="004C17E1">
        <w:tab/>
        <w:t>[. . .] . . which in my prayers . . [. . . . . . .]</w:t>
      </w:r>
    </w:p>
    <w:p w14:paraId="63A719A4" w14:textId="77777777" w:rsidR="00A22D52" w:rsidRPr="004C17E1" w:rsidRDefault="00A22D52" w:rsidP="00A22D52">
      <w:pPr>
        <w:tabs>
          <w:tab w:val="left" w:pos="540"/>
        </w:tabs>
        <w:jc w:val="both"/>
      </w:pPr>
      <w:r w:rsidRPr="004C17E1">
        <w:t>77</w:t>
      </w:r>
      <w:r w:rsidRPr="004C17E1">
        <w:tab/>
        <w:t>[With] prostration and supplication [. . . .] to Esagil.</w:t>
      </w:r>
    </w:p>
    <w:p w14:paraId="1C8F9CB8" w14:textId="77777777" w:rsidR="00A22D52" w:rsidRPr="004C17E1" w:rsidRDefault="00A22D52" w:rsidP="00A22D52">
      <w:pPr>
        <w:tabs>
          <w:tab w:val="left" w:pos="540"/>
        </w:tabs>
        <w:jc w:val="both"/>
      </w:pPr>
      <w:r w:rsidRPr="004C17E1">
        <w:t>78</w:t>
      </w:r>
      <w:r w:rsidRPr="004C17E1">
        <w:tab/>
        <w:t>[I who went] down to the grave have returned to the “Gate of the [Sun Rise.”]</w:t>
      </w:r>
    </w:p>
    <w:p w14:paraId="4C7C0726" w14:textId="77777777" w:rsidR="00A22D52" w:rsidRPr="004C17E1" w:rsidRDefault="00A22D52" w:rsidP="00A22D52">
      <w:pPr>
        <w:tabs>
          <w:tab w:val="left" w:pos="540"/>
        </w:tabs>
        <w:jc w:val="both"/>
      </w:pPr>
      <w:r w:rsidRPr="004C17E1">
        <w:t>79</w:t>
      </w:r>
      <w:r w:rsidRPr="004C17E1">
        <w:tab/>
        <w:t>[In the] “Gate of Prosperity” prosperity was [given me,]</w:t>
      </w:r>
    </w:p>
    <w:p w14:paraId="4D2B2182" w14:textId="77777777" w:rsidR="00A22D52" w:rsidRPr="004C17E1" w:rsidRDefault="00A22D52" w:rsidP="00A22D52">
      <w:pPr>
        <w:tabs>
          <w:tab w:val="left" w:pos="540"/>
        </w:tabs>
        <w:jc w:val="both"/>
      </w:pPr>
      <w:r w:rsidRPr="004C17E1">
        <w:t>8o</w:t>
      </w:r>
      <w:r w:rsidRPr="004C17E1">
        <w:tab/>
        <w:t>[In the] “Gate of the . . Guardian Spirit” a guardian spirit drew [nigh to me,]</w:t>
      </w:r>
    </w:p>
    <w:p w14:paraId="0AB156DD" w14:textId="77777777" w:rsidR="00A22D52" w:rsidRPr="004C17E1" w:rsidRDefault="00A22D52" w:rsidP="00A22D52">
      <w:pPr>
        <w:tabs>
          <w:tab w:val="left" w:pos="540"/>
        </w:tabs>
        <w:jc w:val="both"/>
      </w:pPr>
      <w:r w:rsidRPr="004C17E1">
        <w:lastRenderedPageBreak/>
        <w:t>8i</w:t>
      </w:r>
      <w:r w:rsidRPr="004C17E1">
        <w:tab/>
        <w:t>[In the] “Gate of Well-being” I found well-being,</w:t>
      </w:r>
    </w:p>
    <w:p w14:paraId="505E1F92" w14:textId="77777777" w:rsidR="00A22D52" w:rsidRPr="004C17E1" w:rsidRDefault="00A22D52" w:rsidP="00A22D52">
      <w:pPr>
        <w:tabs>
          <w:tab w:val="left" w:pos="540"/>
        </w:tabs>
        <w:jc w:val="both"/>
      </w:pPr>
      <w:r w:rsidRPr="004C17E1">
        <w:t>82</w:t>
      </w:r>
      <w:r w:rsidRPr="004C17E1">
        <w:tab/>
        <w:t>In the “Gate of Life” I was granted life,</w:t>
      </w:r>
    </w:p>
    <w:p w14:paraId="45EE0239" w14:textId="77777777" w:rsidR="00A22D52" w:rsidRPr="004C17E1" w:rsidRDefault="00A22D52" w:rsidP="00A22D52">
      <w:pPr>
        <w:tabs>
          <w:tab w:val="left" w:pos="540"/>
        </w:tabs>
        <w:jc w:val="both"/>
      </w:pPr>
      <w:r w:rsidRPr="004C17E1">
        <w:t>83</w:t>
      </w:r>
      <w:r w:rsidRPr="004C17E1">
        <w:tab/>
        <w:t>In the “Gate of the Sun Rise” I was reckoned among the living,</w:t>
      </w:r>
    </w:p>
    <w:p w14:paraId="56D82AE8" w14:textId="77777777" w:rsidR="00A22D52" w:rsidRPr="004C17E1" w:rsidRDefault="00A22D52" w:rsidP="00A22D52">
      <w:pPr>
        <w:tabs>
          <w:tab w:val="left" w:pos="540"/>
        </w:tabs>
        <w:jc w:val="both"/>
      </w:pPr>
      <w:r w:rsidRPr="004C17E1">
        <w:t>84</w:t>
      </w:r>
      <w:r w:rsidRPr="004C17E1">
        <w:tab/>
        <w:t>In the “Gate of Splendid Wonderment” my omens were very plain,</w:t>
      </w:r>
    </w:p>
    <w:p w14:paraId="3DF2FD31" w14:textId="77777777" w:rsidR="00A22D52" w:rsidRPr="004C17E1" w:rsidRDefault="00A22D52" w:rsidP="00A22D52">
      <w:pPr>
        <w:tabs>
          <w:tab w:val="left" w:pos="540"/>
        </w:tabs>
        <w:jc w:val="both"/>
      </w:pPr>
      <w:r w:rsidRPr="004C17E1">
        <w:t>85</w:t>
      </w:r>
      <w:r w:rsidRPr="004C17E1">
        <w:tab/>
        <w:t>In the “Gate of Release of Guilt” I was released from my bond,</w:t>
      </w:r>
    </w:p>
    <w:p w14:paraId="2DE824C2" w14:textId="77777777" w:rsidR="00A22D52" w:rsidRPr="004C17E1" w:rsidRDefault="00A22D52" w:rsidP="00A22D52">
      <w:pPr>
        <w:tabs>
          <w:tab w:val="left" w:pos="540"/>
        </w:tabs>
        <w:jc w:val="both"/>
      </w:pPr>
      <w:r w:rsidRPr="004C17E1">
        <w:t>86</w:t>
      </w:r>
      <w:r w:rsidRPr="004C17E1">
        <w:tab/>
        <w:t>In the “Gate of Worship” my mouth inquired,</w:t>
      </w:r>
    </w:p>
    <w:p w14:paraId="3DD6E5CB" w14:textId="77777777" w:rsidR="00A22D52" w:rsidRPr="004C17E1" w:rsidRDefault="00A22D52" w:rsidP="00A22D52">
      <w:pPr>
        <w:tabs>
          <w:tab w:val="left" w:pos="540"/>
        </w:tabs>
        <w:jc w:val="both"/>
      </w:pPr>
      <w:r w:rsidRPr="004C17E1">
        <w:t>87</w:t>
      </w:r>
      <w:r w:rsidRPr="004C17E1">
        <w:tab/>
        <w:t>In the “Gate of Resolving of Sighs” my sighs were resolved,</w:t>
      </w:r>
    </w:p>
    <w:p w14:paraId="783A62E0" w14:textId="77777777" w:rsidR="00A22D52" w:rsidRPr="004C17E1" w:rsidRDefault="00A22D52" w:rsidP="00A22D52">
      <w:pPr>
        <w:tabs>
          <w:tab w:val="left" w:pos="540"/>
        </w:tabs>
        <w:jc w:val="both"/>
      </w:pPr>
      <w:r w:rsidRPr="004C17E1">
        <w:t>88</w:t>
      </w:r>
      <w:r w:rsidRPr="004C17E1">
        <w:tab/>
        <w:t>In the “Gate of Pure Water” I was sprinkled with water of purification,</w:t>
      </w:r>
    </w:p>
    <w:p w14:paraId="72F02C2D" w14:textId="77777777" w:rsidR="00A22D52" w:rsidRPr="004C17E1" w:rsidRDefault="00A22D52" w:rsidP="00A22D52">
      <w:pPr>
        <w:tabs>
          <w:tab w:val="left" w:pos="540"/>
        </w:tabs>
        <w:jc w:val="both"/>
      </w:pPr>
      <w:r w:rsidRPr="004C17E1">
        <w:t>89</w:t>
      </w:r>
      <w:r w:rsidRPr="004C17E1">
        <w:tab/>
        <w:t>In the “Gate of Well-being” I communed with Marduk,</w:t>
      </w:r>
    </w:p>
    <w:p w14:paraId="02DB9D7B" w14:textId="77777777" w:rsidR="00A22D52" w:rsidRPr="004C17E1" w:rsidRDefault="00A22D52" w:rsidP="00A22D52">
      <w:pPr>
        <w:tabs>
          <w:tab w:val="left" w:pos="540"/>
        </w:tabs>
        <w:jc w:val="both"/>
      </w:pPr>
      <w:r w:rsidRPr="004C17E1">
        <w:t>90</w:t>
      </w:r>
      <w:r w:rsidRPr="004C17E1">
        <w:tab/>
        <w:t xml:space="preserve">In the “Gate of Exuberance” I kissed the foot of </w:t>
      </w:r>
      <w:r w:rsidRPr="004C17E1">
        <w:rPr>
          <w:rFonts w:eastAsia="Arial Unicode MS"/>
          <w:sz w:val="21"/>
          <w:szCs w:val="21"/>
        </w:rPr>
        <w:t>Ṣ</w:t>
      </w:r>
      <w:r w:rsidRPr="004C17E1">
        <w:t>arpānītum.</w:t>
      </w:r>
    </w:p>
    <w:p w14:paraId="3E353726" w14:textId="77777777" w:rsidR="00A22D52" w:rsidRPr="004C17E1" w:rsidRDefault="00A22D52" w:rsidP="00A22D52">
      <w:pPr>
        <w:tabs>
          <w:tab w:val="left" w:pos="540"/>
        </w:tabs>
        <w:jc w:val="both"/>
      </w:pPr>
      <w:r w:rsidRPr="004C17E1">
        <w:t>91</w:t>
      </w:r>
      <w:r w:rsidRPr="004C17E1">
        <w:tab/>
        <w:t>I persisted in supplication and prayer before them,</w:t>
      </w:r>
    </w:p>
    <w:p w14:paraId="1A9180E1" w14:textId="77777777" w:rsidR="00A22D52" w:rsidRPr="004C17E1" w:rsidRDefault="00A22D52" w:rsidP="00A22D52">
      <w:pPr>
        <w:tabs>
          <w:tab w:val="left" w:pos="540"/>
        </w:tabs>
        <w:jc w:val="both"/>
      </w:pPr>
      <w:r w:rsidRPr="004C17E1">
        <w:t>92</w:t>
      </w:r>
      <w:r w:rsidRPr="004C17E1">
        <w:tab/>
        <w:t>Fragrant incense I placed before them,</w:t>
      </w:r>
    </w:p>
    <w:p w14:paraId="5B09FA93" w14:textId="77777777" w:rsidR="00A22D52" w:rsidRPr="004C17E1" w:rsidRDefault="00A22D52" w:rsidP="00A22D52">
      <w:pPr>
        <w:tabs>
          <w:tab w:val="left" w:pos="540"/>
        </w:tabs>
        <w:jc w:val="both"/>
      </w:pPr>
      <w:r w:rsidRPr="004C17E1">
        <w:t>93</w:t>
      </w:r>
      <w:r w:rsidRPr="004C17E1">
        <w:tab/>
        <w:t>I presented an offering, a gift, accumulated donations,</w:t>
      </w:r>
    </w:p>
    <w:p w14:paraId="28DEB424" w14:textId="77777777" w:rsidR="00A22D52" w:rsidRPr="004C17E1" w:rsidRDefault="00A22D52" w:rsidP="00A22D52">
      <w:pPr>
        <w:tabs>
          <w:tab w:val="left" w:pos="540"/>
        </w:tabs>
        <w:jc w:val="both"/>
        <w:rPr>
          <w:iCs/>
        </w:rPr>
      </w:pPr>
      <w:r w:rsidRPr="004C17E1">
        <w:t>94</w:t>
      </w:r>
      <w:r w:rsidRPr="004C17E1">
        <w:tab/>
        <w:t xml:space="preserve">I slaughtered fat oxen, and butchered </w:t>
      </w:r>
      <w:r w:rsidRPr="004C17E1">
        <w:rPr>
          <w:i/>
          <w:iCs/>
        </w:rPr>
        <w:t>fattened sheep</w:t>
      </w:r>
      <w:r w:rsidRPr="004C17E1">
        <w:rPr>
          <w:iCs/>
        </w:rPr>
        <w:t>,</w:t>
      </w:r>
    </w:p>
    <w:p w14:paraId="02B1A1A6" w14:textId="77777777" w:rsidR="00A22D52" w:rsidRPr="004C17E1" w:rsidRDefault="00A22D52" w:rsidP="00A22D52">
      <w:pPr>
        <w:tabs>
          <w:tab w:val="left" w:pos="540"/>
        </w:tabs>
        <w:jc w:val="both"/>
      </w:pPr>
      <w:r w:rsidRPr="004C17E1">
        <w:rPr>
          <w:iCs/>
        </w:rPr>
        <w:t>95</w:t>
      </w:r>
      <w:r w:rsidRPr="004C17E1">
        <w:rPr>
          <w:iCs/>
        </w:rPr>
        <w:tab/>
      </w:r>
      <w:r w:rsidRPr="004C17E1">
        <w:t>I repeatedly libated honey-sweet beer and pure wine.</w:t>
      </w:r>
    </w:p>
    <w:p w14:paraId="7393053D" w14:textId="77777777" w:rsidR="00A22D52" w:rsidRPr="004C17E1" w:rsidRDefault="00A22D52" w:rsidP="00A22D52">
      <w:pPr>
        <w:tabs>
          <w:tab w:val="left" w:pos="540"/>
        </w:tabs>
        <w:jc w:val="both"/>
      </w:pPr>
      <w:r w:rsidRPr="004C17E1">
        <w:t>96</w:t>
      </w:r>
      <w:r w:rsidRPr="004C17E1">
        <w:tab/>
        <w:t>The protecting genius and guardian spirit, divine attendants of the brickwork of Esagil,</w:t>
      </w:r>
    </w:p>
    <w:p w14:paraId="6A3CEE3F" w14:textId="77777777" w:rsidR="00A22D52" w:rsidRPr="004C17E1" w:rsidRDefault="00A22D52" w:rsidP="00A22D52">
      <w:pPr>
        <w:tabs>
          <w:tab w:val="left" w:pos="540"/>
        </w:tabs>
        <w:jc w:val="both"/>
      </w:pPr>
      <w:r w:rsidRPr="004C17E1">
        <w:t>97</w:t>
      </w:r>
      <w:r w:rsidRPr="004C17E1">
        <w:tab/>
        <w:t>[. .] . libation I made their hearts glow,</w:t>
      </w:r>
    </w:p>
    <w:p w14:paraId="3E8CC5D2" w14:textId="77777777" w:rsidR="00A22D52" w:rsidRPr="004C17E1" w:rsidRDefault="00A22D52" w:rsidP="00A22D52">
      <w:pPr>
        <w:tabs>
          <w:tab w:val="left" w:pos="540"/>
        </w:tabs>
        <w:jc w:val="both"/>
      </w:pPr>
      <w:r w:rsidRPr="004C17E1">
        <w:t>98</w:t>
      </w:r>
      <w:r w:rsidRPr="004C17E1">
        <w:tab/>
        <w:t>[With] the succulent [meals] I made them exultant.</w:t>
      </w:r>
    </w:p>
    <w:p w14:paraId="398DE873" w14:textId="77777777" w:rsidR="00A22D52" w:rsidRPr="004C17E1" w:rsidRDefault="00A22D52" w:rsidP="00A22D52">
      <w:pPr>
        <w:tabs>
          <w:tab w:val="left" w:pos="540"/>
        </w:tabs>
        <w:jc w:val="both"/>
      </w:pPr>
      <w:r w:rsidRPr="004C17E1">
        <w:t>99</w:t>
      </w:r>
      <w:r w:rsidRPr="004C17E1">
        <w:tab/>
        <w:t>[The threshold, the bolt] socket, the bolt, the doors,</w:t>
      </w:r>
    </w:p>
    <w:p w14:paraId="141B517B" w14:textId="77777777" w:rsidR="00A22D52" w:rsidRPr="004C17E1" w:rsidRDefault="00A22D52" w:rsidP="00A22D52">
      <w:pPr>
        <w:tabs>
          <w:tab w:val="left" w:pos="540"/>
        </w:tabs>
        <w:jc w:val="both"/>
      </w:pPr>
      <w:r w:rsidRPr="004C17E1">
        <w:t>100</w:t>
      </w:r>
      <w:r w:rsidRPr="004C17E1">
        <w:tab/>
        <w:t>[I . .] . oil, curds, and choicest grain.</w:t>
      </w:r>
    </w:p>
    <w:p w14:paraId="77119D05" w14:textId="77777777" w:rsidR="00A22D52" w:rsidRPr="004C17E1" w:rsidRDefault="00A22D52" w:rsidP="00A22D52">
      <w:pPr>
        <w:tabs>
          <w:tab w:val="left" w:pos="540"/>
        </w:tabs>
        <w:jc w:val="both"/>
      </w:pPr>
      <w:r w:rsidRPr="004C17E1">
        <w:t>101</w:t>
      </w:r>
      <w:r w:rsidRPr="004C17E1">
        <w:tab/>
        <w:t>[. . . . . . .] . . . . . the rites of the temple. [61]</w:t>
      </w:r>
    </w:p>
    <w:p w14:paraId="79C1B1A3" w14:textId="77777777" w:rsidR="00A22D52" w:rsidRPr="004C17E1" w:rsidRDefault="00A22D52" w:rsidP="00A22D52">
      <w:r w:rsidRPr="004C17E1">
        <w:br w:type="page"/>
      </w:r>
    </w:p>
    <w:p w14:paraId="16C8BEEA" w14:textId="77777777" w:rsidR="00A22D52" w:rsidRPr="004C17E1" w:rsidRDefault="00A22D52" w:rsidP="00A22D52">
      <w:pPr>
        <w:pStyle w:val="Heading3"/>
        <w:rPr>
          <w:iCs/>
        </w:rPr>
      </w:pPr>
      <w:bookmarkStart w:id="101" w:name="_Toc499073413"/>
      <w:r w:rsidRPr="004C17E1">
        <w:lastRenderedPageBreak/>
        <w:t xml:space="preserve">THE BABYLONIAN </w:t>
      </w:r>
      <w:r w:rsidRPr="004C17E1">
        <w:rPr>
          <w:i/>
          <w:iCs/>
        </w:rPr>
        <w:t>THEODICY</w:t>
      </w:r>
      <w:bookmarkEnd w:id="101"/>
    </w:p>
    <w:p w14:paraId="2E50E4DC" w14:textId="77777777" w:rsidR="00A22D52" w:rsidRPr="004C17E1" w:rsidRDefault="00A22D52" w:rsidP="00A22D52">
      <w:pPr>
        <w:ind w:right="-300"/>
        <w:jc w:val="both"/>
      </w:pPr>
      <w:r w:rsidRPr="004C17E1">
        <w:rPr>
          <w:vanish/>
        </w:rPr>
        <w:t>??</w:t>
      </w:r>
      <w:r w:rsidRPr="004C17E1">
        <w:t xml:space="preserve"> </w:t>
      </w:r>
    </w:p>
    <w:p w14:paraId="70689B32" w14:textId="1124151F" w:rsidR="00A22D52" w:rsidRPr="004C17E1" w:rsidRDefault="00A22D52" w:rsidP="00A22D52">
      <w:pPr>
        <w:ind w:left="1440" w:right="720" w:hanging="720"/>
        <w:jc w:val="both"/>
        <w:rPr>
          <w:sz w:val="20"/>
        </w:rPr>
      </w:pPr>
      <w:r w:rsidRPr="004C17E1">
        <w:rPr>
          <w:sz w:val="20"/>
        </w:rPr>
        <w:t>“</w:t>
      </w:r>
      <w:r w:rsidRPr="004C17E1">
        <w:rPr>
          <w:rFonts w:cs="Bookman Old Style"/>
          <w:sz w:val="20"/>
        </w:rPr>
        <w:t xml:space="preserve">The Babylonian </w:t>
      </w:r>
      <w:r w:rsidRPr="004C17E1">
        <w:rPr>
          <w:i/>
          <w:iCs/>
          <w:sz w:val="20"/>
        </w:rPr>
        <w:t>Theodicy</w:t>
      </w:r>
      <w:r w:rsidRPr="004C17E1">
        <w:rPr>
          <w:sz w:val="20"/>
        </w:rPr>
        <w:t xml:space="preserve">.” </w:t>
      </w:r>
      <w:r w:rsidRPr="004C17E1">
        <w:rPr>
          <w:i/>
          <w:iCs/>
          <w:sz w:val="20"/>
        </w:rPr>
        <w:t>Babylonian Wisdom Literature</w:t>
      </w:r>
      <w:r w:rsidRPr="004C17E1">
        <w:rPr>
          <w:iCs/>
          <w:sz w:val="20"/>
        </w:rPr>
        <w:t xml:space="preserve">. Ed. </w:t>
      </w:r>
      <w:r w:rsidR="00EC002E" w:rsidRPr="00EC002E">
        <w:rPr>
          <w:bCs/>
          <w:iCs/>
          <w:sz w:val="20"/>
        </w:rPr>
        <w:t>W.G.</w:t>
      </w:r>
      <w:r w:rsidRPr="004C17E1">
        <w:rPr>
          <w:iCs/>
          <w:sz w:val="20"/>
        </w:rPr>
        <w:t xml:space="preserve"> Lambert. </w:t>
      </w:r>
      <w:r w:rsidRPr="004C17E1">
        <w:rPr>
          <w:sz w:val="20"/>
        </w:rPr>
        <w:t>Oxford</w:t>
      </w:r>
      <w:r w:rsidR="00EC002E" w:rsidRPr="00EC002E">
        <w:rPr>
          <w:bCs/>
          <w:sz w:val="20"/>
        </w:rPr>
        <w:t xml:space="preserve">: </w:t>
      </w:r>
      <w:r w:rsidRPr="004C17E1">
        <w:rPr>
          <w:sz w:val="20"/>
        </w:rPr>
        <w:t>Clarendon, 1960. 63-89.</w:t>
      </w:r>
    </w:p>
    <w:p w14:paraId="7816ADBE" w14:textId="77777777" w:rsidR="00A22D52" w:rsidRPr="004C17E1" w:rsidRDefault="00A22D52" w:rsidP="00A22D52">
      <w:pPr>
        <w:ind w:right="-300"/>
        <w:jc w:val="both"/>
      </w:pPr>
    </w:p>
    <w:p w14:paraId="19145779" w14:textId="77777777" w:rsidR="00A22D52" w:rsidRPr="004C17E1" w:rsidRDefault="00A22D52" w:rsidP="00A22D52">
      <w:pPr>
        <w:ind w:right="-300"/>
        <w:jc w:val="both"/>
      </w:pPr>
    </w:p>
    <w:p w14:paraId="3C6C83C4" w14:textId="77777777" w:rsidR="00A22D52" w:rsidRPr="004C17E1" w:rsidRDefault="00A22D52" w:rsidP="00A22D52">
      <w:pPr>
        <w:jc w:val="center"/>
      </w:pPr>
      <w:r w:rsidRPr="004C17E1">
        <w:rPr>
          <w:smallCaps/>
        </w:rPr>
        <w:t>introduction</w:t>
      </w:r>
    </w:p>
    <w:p w14:paraId="2A07C2A2" w14:textId="77777777" w:rsidR="00A22D52" w:rsidRPr="004C17E1" w:rsidRDefault="00A22D52" w:rsidP="00A22D52">
      <w:pPr>
        <w:ind w:right="-300"/>
        <w:jc w:val="both"/>
      </w:pPr>
    </w:p>
    <w:p w14:paraId="06C27ED2" w14:textId="77777777" w:rsidR="00A22D52" w:rsidRPr="004C17E1" w:rsidRDefault="00A22D52" w:rsidP="00A22D52">
      <w:pPr>
        <w:jc w:val="both"/>
        <w:rPr>
          <w:sz w:val="20"/>
        </w:rPr>
      </w:pPr>
      <w:r w:rsidRPr="004C17E1">
        <w:rPr>
          <w:rFonts w:cs="Garamond"/>
          <w:bCs/>
          <w:sz w:val="20"/>
        </w:rPr>
        <w:tab/>
        <w:t xml:space="preserve">The </w:t>
      </w:r>
      <w:r w:rsidRPr="004C17E1">
        <w:rPr>
          <w:rFonts w:cs="Bookman Old Style"/>
          <w:i/>
          <w:iCs/>
          <w:sz w:val="20"/>
        </w:rPr>
        <w:t>Theodicy</w:t>
      </w:r>
      <w:r w:rsidRPr="004C17E1">
        <w:rPr>
          <w:rFonts w:cs="Bookman Old Style"/>
          <w:iCs/>
          <w:sz w:val="20"/>
        </w:rPr>
        <w:t xml:space="preserve"> </w:t>
      </w:r>
      <w:r w:rsidRPr="004C17E1">
        <w:rPr>
          <w:sz w:val="20"/>
        </w:rPr>
        <w:t>is an acrostic poem of twenty-seven stanzas of 11 lines each. It takes the form of a dialogue between a sufferer, who exposes the evils of current social injustice, and a friend, who tries to reconcile these facts with established views on the justice of the divine ordering of the universe. Nineteen of the stanzas are preserved either completely or sufficiently for the trend of the argument to be apparent. The other eight are either totally lost or inadequately preserved. The acrostic itself can, however, be restored completely, and it reads:</w:t>
      </w:r>
    </w:p>
    <w:p w14:paraId="6E87FA14" w14:textId="77777777" w:rsidR="00A22D52" w:rsidRPr="004C17E1" w:rsidRDefault="00A22D52" w:rsidP="00A22D52">
      <w:pPr>
        <w:jc w:val="both"/>
        <w:rPr>
          <w:rFonts w:cs="Garamond"/>
          <w:bCs/>
          <w:sz w:val="20"/>
        </w:rPr>
      </w:pPr>
    </w:p>
    <w:p w14:paraId="7191CF84" w14:textId="77777777" w:rsidR="00A22D52" w:rsidRPr="004C17E1" w:rsidRDefault="00A22D52" w:rsidP="00A22D52">
      <w:pPr>
        <w:jc w:val="both"/>
        <w:rPr>
          <w:rFonts w:cs="Bookman Old Style"/>
          <w:iCs/>
          <w:sz w:val="20"/>
        </w:rPr>
      </w:pPr>
      <w:r w:rsidRPr="004C17E1">
        <w:rPr>
          <w:rFonts w:cs="Bookman Old Style"/>
          <w:iCs/>
          <w:sz w:val="20"/>
        </w:rPr>
        <w:tab/>
      </w:r>
      <w:r w:rsidRPr="004C17E1">
        <w:rPr>
          <w:rFonts w:cs="Bookman Old Style"/>
          <w:i/>
          <w:iCs/>
          <w:sz w:val="20"/>
        </w:rPr>
        <w:t>a-na-ku sa-ag-gi-il-ki-</w:t>
      </w:r>
      <w:r w:rsidRPr="004C17E1">
        <w:rPr>
          <w:rFonts w:cs="Bookman Old Style"/>
          <w:iCs/>
          <w:sz w:val="20"/>
        </w:rPr>
        <w:t>[</w:t>
      </w:r>
      <w:r w:rsidRPr="004C17E1">
        <w:rPr>
          <w:rFonts w:cs="Bookman Old Style"/>
          <w:i/>
          <w:iCs/>
          <w:sz w:val="20"/>
        </w:rPr>
        <w:t>i-na-am-u</w:t>
      </w:r>
      <w:r w:rsidRPr="004C17E1">
        <w:rPr>
          <w:rFonts w:cs="Bookman Old Style"/>
          <w:iCs/>
          <w:sz w:val="20"/>
        </w:rPr>
        <w:t>]</w:t>
      </w:r>
      <w:r w:rsidRPr="004C17E1">
        <w:rPr>
          <w:rFonts w:cs="Bookman Old Style"/>
          <w:i/>
          <w:iCs/>
          <w:sz w:val="20"/>
        </w:rPr>
        <w:t>b-bi-ib ma-</w:t>
      </w:r>
      <w:r w:rsidRPr="004C17E1">
        <w:rPr>
          <w:i/>
          <w:iCs/>
          <w:sz w:val="20"/>
        </w:rPr>
        <w:t>áš</w:t>
      </w:r>
      <w:r w:rsidRPr="004C17E1">
        <w:rPr>
          <w:rFonts w:cs="Bookman Old Style"/>
          <w:i/>
          <w:iCs/>
          <w:sz w:val="20"/>
        </w:rPr>
        <w:t>-ma-</w:t>
      </w:r>
      <w:r w:rsidRPr="004C17E1">
        <w:rPr>
          <w:i/>
          <w:iCs/>
          <w:sz w:val="20"/>
        </w:rPr>
        <w:t>š</w:t>
      </w:r>
      <w:r w:rsidRPr="004C17E1">
        <w:rPr>
          <w:rFonts w:cs="Bookman Old Style"/>
          <w:i/>
          <w:iCs/>
          <w:sz w:val="20"/>
        </w:rPr>
        <w:t xml:space="preserve">u ka-ri-bu </w:t>
      </w:r>
      <w:r w:rsidRPr="004C17E1">
        <w:rPr>
          <w:i/>
          <w:iCs/>
          <w:sz w:val="20"/>
        </w:rPr>
        <w:t>š</w:t>
      </w:r>
      <w:r w:rsidRPr="004C17E1">
        <w:rPr>
          <w:rFonts w:cs="Bookman Old Style"/>
          <w:i/>
          <w:iCs/>
          <w:sz w:val="20"/>
        </w:rPr>
        <w:t xml:space="preserve">a i-li </w:t>
      </w:r>
      <w:r w:rsidRPr="004C17E1">
        <w:rPr>
          <w:i/>
          <w:iCs/>
          <w:sz w:val="20"/>
        </w:rPr>
        <w:t>ú</w:t>
      </w:r>
      <w:r w:rsidRPr="004C17E1">
        <w:rPr>
          <w:rFonts w:cs="Bookman Old Style"/>
          <w:i/>
          <w:iCs/>
          <w:sz w:val="20"/>
        </w:rPr>
        <w:t xml:space="preserve"> </w:t>
      </w:r>
      <w:r w:rsidRPr="004C17E1">
        <w:rPr>
          <w:i/>
          <w:iCs/>
          <w:sz w:val="20"/>
        </w:rPr>
        <w:t>š</w:t>
      </w:r>
      <w:r w:rsidRPr="004C17E1">
        <w:rPr>
          <w:rFonts w:cs="Bookman Old Style"/>
          <w:i/>
          <w:iCs/>
          <w:sz w:val="20"/>
        </w:rPr>
        <w:t>ar-ri</w:t>
      </w:r>
    </w:p>
    <w:p w14:paraId="01D2FDB5" w14:textId="77777777" w:rsidR="00A22D52" w:rsidRPr="004C17E1" w:rsidRDefault="00A22D52" w:rsidP="00A22D52">
      <w:pPr>
        <w:jc w:val="both"/>
        <w:rPr>
          <w:sz w:val="20"/>
        </w:rPr>
      </w:pPr>
      <w:r w:rsidRPr="004C17E1">
        <w:rPr>
          <w:sz w:val="20"/>
        </w:rPr>
        <w:tab/>
        <w:t>“I, Saggil-kīnam-ubbib, the incantation priest, am adorant of the god and the king.”</w:t>
      </w:r>
    </w:p>
    <w:p w14:paraId="165BBAE2" w14:textId="77777777" w:rsidR="00A22D52" w:rsidRPr="004C17E1" w:rsidRDefault="00A22D52" w:rsidP="00A22D52">
      <w:pPr>
        <w:jc w:val="both"/>
        <w:rPr>
          <w:sz w:val="20"/>
        </w:rPr>
      </w:pPr>
    </w:p>
    <w:p w14:paraId="581D376F" w14:textId="1AE10931" w:rsidR="00A22D52" w:rsidRPr="004C17E1" w:rsidRDefault="00A22D52" w:rsidP="00A22D52">
      <w:pPr>
        <w:jc w:val="both"/>
        <w:rPr>
          <w:sz w:val="20"/>
        </w:rPr>
      </w:pPr>
      <w:r w:rsidRPr="004C17E1">
        <w:rPr>
          <w:sz w:val="20"/>
        </w:rPr>
        <w:tab/>
        <w:t xml:space="preserve">A fair number of manuscripts have turned up both from Assyria and Babylonia, and </w:t>
      </w:r>
      <w:r w:rsidRPr="004C17E1">
        <w:rPr>
          <w:rFonts w:cs="Bookman Old Style"/>
          <w:iCs/>
          <w:sz w:val="20"/>
        </w:rPr>
        <w:t xml:space="preserve">a </w:t>
      </w:r>
      <w:r w:rsidRPr="004C17E1">
        <w:rPr>
          <w:sz w:val="20"/>
        </w:rPr>
        <w:t xml:space="preserve">commentary from Sippar confirms that this composition received much attention in learned circles of the late periods. The earliest datable manuscripts are from the Ashurbanipal libraries, and the latest is probably m, which gives the impression of being Seleucid or even Parthian. The text itself, as will be shown, was probably written about 1000 </w:t>
      </w:r>
      <w:r w:rsidRPr="004C17E1">
        <w:rPr>
          <w:smallCaps/>
          <w:sz w:val="20"/>
        </w:rPr>
        <w:t>b.c</w:t>
      </w:r>
      <w:r w:rsidRPr="004C17E1">
        <w:rPr>
          <w:sz w:val="20"/>
        </w:rPr>
        <w:t>. The manuscript tradition is nowhere perfect. Even the Ashurbanipal copies, which are usually impeccable, have two errors (D</w:t>
      </w:r>
      <w:r w:rsidR="00EC002E" w:rsidRPr="00EC002E">
        <w:rPr>
          <w:bCs/>
          <w:sz w:val="20"/>
        </w:rPr>
        <w:t xml:space="preserve">: </w:t>
      </w:r>
      <w:r w:rsidRPr="004C17E1">
        <w:rPr>
          <w:sz w:val="20"/>
        </w:rPr>
        <w:t>248; C</w:t>
      </w:r>
      <w:r w:rsidR="00EC002E" w:rsidRPr="00EC002E">
        <w:rPr>
          <w:bCs/>
          <w:sz w:val="20"/>
        </w:rPr>
        <w:t xml:space="preserve">: </w:t>
      </w:r>
      <w:r w:rsidRPr="004C17E1">
        <w:rPr>
          <w:sz w:val="20"/>
        </w:rPr>
        <w:t>276), while the copies from Assur and Babylonian cities have many more corrupt passages (a</w:t>
      </w:r>
      <w:r w:rsidR="00EC002E" w:rsidRPr="00EC002E">
        <w:rPr>
          <w:bCs/>
          <w:sz w:val="20"/>
        </w:rPr>
        <w:t xml:space="preserve">: </w:t>
      </w:r>
      <w:r w:rsidRPr="004C17E1">
        <w:rPr>
          <w:sz w:val="20"/>
        </w:rPr>
        <w:t>23, 24, 25, 28, 264, 268, 277, 279; f</w:t>
      </w:r>
      <w:r w:rsidR="00EC002E" w:rsidRPr="00EC002E">
        <w:rPr>
          <w:bCs/>
          <w:sz w:val="20"/>
        </w:rPr>
        <w:t xml:space="preserve">: </w:t>
      </w:r>
      <w:r w:rsidRPr="004C17E1">
        <w:rPr>
          <w:sz w:val="20"/>
        </w:rPr>
        <w:t>213; j</w:t>
      </w:r>
      <w:r w:rsidR="00EC002E" w:rsidRPr="00EC002E">
        <w:rPr>
          <w:bCs/>
          <w:sz w:val="20"/>
        </w:rPr>
        <w:t xml:space="preserve">: </w:t>
      </w:r>
      <w:r w:rsidRPr="004C17E1">
        <w:rPr>
          <w:rFonts w:cs="Bookman Old Style"/>
          <w:sz w:val="20"/>
        </w:rPr>
        <w:t xml:space="preserve">217, </w:t>
      </w:r>
      <w:r w:rsidRPr="004C17E1">
        <w:rPr>
          <w:sz w:val="20"/>
        </w:rPr>
        <w:t>219; m</w:t>
      </w:r>
      <w:r w:rsidR="00EC002E" w:rsidRPr="00EC002E">
        <w:rPr>
          <w:bCs/>
          <w:sz w:val="20"/>
        </w:rPr>
        <w:t xml:space="preserve">: </w:t>
      </w:r>
      <w:r w:rsidRPr="004C17E1">
        <w:rPr>
          <w:rFonts w:cs="Bookman Old Style"/>
          <w:sz w:val="20"/>
        </w:rPr>
        <w:t xml:space="preserve">285, 286, 288, 289, </w:t>
      </w:r>
      <w:r w:rsidRPr="004C17E1">
        <w:rPr>
          <w:sz w:val="20"/>
        </w:rPr>
        <w:t>290, 294). The Commentary alone seems to be free from error, apart from a trivial slip in the comment on line 1. It is indeed a very thorough piece of work, and one cannot but admire the consummate learning of its author and regret that it has not survived in its entirety. Apart from the manuscripts and Commentary, the poem is attested in two other places.</w:t>
      </w:r>
    </w:p>
    <w:p w14:paraId="73E48B2B" w14:textId="61423ADC" w:rsidR="00A22D52" w:rsidRPr="004C17E1" w:rsidRDefault="00A22D52" w:rsidP="00A22D52">
      <w:pPr>
        <w:jc w:val="both"/>
        <w:rPr>
          <w:sz w:val="20"/>
        </w:rPr>
      </w:pPr>
      <w:r w:rsidRPr="004C17E1">
        <w:rPr>
          <w:sz w:val="20"/>
        </w:rPr>
        <w:tab/>
        <w:t>First, a Late Assyrian fragment of a catalogue of literary texts cites it</w:t>
      </w:r>
      <w:r w:rsidR="00EC002E" w:rsidRPr="00EC002E">
        <w:rPr>
          <w:bCs/>
          <w:sz w:val="20"/>
        </w:rPr>
        <w:t xml:space="preserve">: </w:t>
      </w:r>
      <w:r w:rsidRPr="004C17E1">
        <w:rPr>
          <w:sz w:val="20"/>
        </w:rPr>
        <w:t>.</w:t>
      </w:r>
      <w:r w:rsidRPr="004C17E1">
        <w:rPr>
          <w:rFonts w:hint="eastAsia"/>
          <w:sz w:val="20"/>
        </w:rPr>
        <w:t> </w:t>
      </w:r>
      <w:r w:rsidRPr="004C17E1">
        <w:rPr>
          <w:sz w:val="20"/>
        </w:rPr>
        <w:t>.</w:t>
      </w:r>
      <w:r w:rsidRPr="004C17E1">
        <w:rPr>
          <w:rFonts w:hint="eastAsia"/>
          <w:sz w:val="20"/>
        </w:rPr>
        <w:t> </w:t>
      </w:r>
      <w:r w:rsidRPr="004C17E1">
        <w:rPr>
          <w:sz w:val="20"/>
        </w:rPr>
        <w:t>.</w:t>
      </w:r>
    </w:p>
    <w:p w14:paraId="21BBD567" w14:textId="77777777" w:rsidR="00A22D52" w:rsidRPr="004C17E1" w:rsidRDefault="00A22D52" w:rsidP="00A22D52">
      <w:pPr>
        <w:jc w:val="both"/>
        <w:rPr>
          <w:sz w:val="20"/>
        </w:rPr>
      </w:pPr>
    </w:p>
    <w:p w14:paraId="3DF68FBC" w14:textId="77777777" w:rsidR="00A22D52" w:rsidRPr="004C17E1" w:rsidRDefault="00A22D52" w:rsidP="00A22D52">
      <w:pPr>
        <w:tabs>
          <w:tab w:val="left" w:pos="720"/>
          <w:tab w:val="left" w:pos="1080"/>
        </w:tabs>
        <w:jc w:val="both"/>
        <w:rPr>
          <w:sz w:val="20"/>
        </w:rPr>
      </w:pPr>
      <w:r w:rsidRPr="004C17E1">
        <w:rPr>
          <w:sz w:val="20"/>
        </w:rPr>
        <w:tab/>
        <w:t>1</w:t>
      </w:r>
      <w:r w:rsidRPr="004C17E1">
        <w:rPr>
          <w:sz w:val="20"/>
        </w:rPr>
        <w:tab/>
        <w:t>[. . . . . . . . . . . . . . . . . let] me tell you”</w:t>
      </w:r>
    </w:p>
    <w:p w14:paraId="36F4E56E" w14:textId="77777777" w:rsidR="00A22D52" w:rsidRPr="004C17E1" w:rsidRDefault="00A22D52" w:rsidP="00A22D52">
      <w:pPr>
        <w:tabs>
          <w:tab w:val="left" w:pos="720"/>
        </w:tabs>
        <w:ind w:left="1080" w:hanging="1080"/>
        <w:jc w:val="both"/>
        <w:rPr>
          <w:rFonts w:cs="Bookman Old Style"/>
          <w:sz w:val="20"/>
        </w:rPr>
      </w:pPr>
      <w:r w:rsidRPr="004C17E1">
        <w:rPr>
          <w:rFonts w:cs="Bookman Old Style"/>
          <w:sz w:val="20"/>
        </w:rPr>
        <w:tab/>
        <w:t>2</w:t>
      </w:r>
      <w:r w:rsidRPr="004C17E1">
        <w:rPr>
          <w:rFonts w:cs="Bookman Old Style"/>
          <w:sz w:val="20"/>
        </w:rPr>
        <w:tab/>
      </w:r>
      <w:r w:rsidRPr="004C17E1">
        <w:rPr>
          <w:sz w:val="20"/>
        </w:rPr>
        <w:t>[According to . . . . . . . son of .</w:t>
      </w:r>
      <w:r w:rsidRPr="004C17E1">
        <w:rPr>
          <w:rFonts w:hint="eastAsia"/>
          <w:sz w:val="20"/>
        </w:rPr>
        <w:t> </w:t>
      </w:r>
      <w:r w:rsidRPr="004C17E1">
        <w:rPr>
          <w:sz w:val="20"/>
        </w:rPr>
        <w:t>.</w:t>
      </w:r>
      <w:r w:rsidRPr="004C17E1">
        <w:rPr>
          <w:rFonts w:hint="eastAsia"/>
          <w:sz w:val="20"/>
        </w:rPr>
        <w:t> </w:t>
      </w:r>
      <w:r w:rsidRPr="004C17E1">
        <w:rPr>
          <w:sz w:val="20"/>
        </w:rPr>
        <w:t>.</w:t>
      </w:r>
      <w:r w:rsidRPr="004C17E1">
        <w:rPr>
          <w:rFonts w:hint="eastAsia"/>
          <w:sz w:val="20"/>
        </w:rPr>
        <w:t> .</w:t>
      </w:r>
      <w:r w:rsidRPr="004C17E1">
        <w:rPr>
          <w:sz w:val="20"/>
        </w:rPr>
        <w:t>] x-iddina, the incantation priest, scholar of Babylon.</w:t>
      </w:r>
      <w:r w:rsidRPr="004C17E1">
        <w:rPr>
          <w:rFonts w:cs="Bookman Old Style"/>
          <w:sz w:val="20"/>
        </w:rPr>
        <w:t xml:space="preserve"> </w:t>
      </w:r>
      <w:r w:rsidRPr="004C17E1">
        <w:rPr>
          <w:sz w:val="20"/>
        </w:rPr>
        <w:t>.</w:t>
      </w:r>
      <w:r w:rsidRPr="004C17E1">
        <w:rPr>
          <w:rFonts w:hint="eastAsia"/>
          <w:sz w:val="20"/>
        </w:rPr>
        <w:t> </w:t>
      </w:r>
      <w:r w:rsidRPr="004C17E1">
        <w:rPr>
          <w:sz w:val="20"/>
        </w:rPr>
        <w:t>.</w:t>
      </w:r>
      <w:r w:rsidRPr="004C17E1">
        <w:rPr>
          <w:rFonts w:hint="eastAsia"/>
          <w:sz w:val="20"/>
        </w:rPr>
        <w:t> </w:t>
      </w:r>
      <w:r w:rsidRPr="004C17E1">
        <w:rPr>
          <w:sz w:val="20"/>
        </w:rPr>
        <w:t>.</w:t>
      </w:r>
    </w:p>
    <w:p w14:paraId="6C128766" w14:textId="77777777" w:rsidR="00A22D52" w:rsidRPr="004C17E1" w:rsidRDefault="00A22D52" w:rsidP="00A22D52">
      <w:pPr>
        <w:jc w:val="both"/>
        <w:rPr>
          <w:sz w:val="20"/>
        </w:rPr>
      </w:pPr>
    </w:p>
    <w:p w14:paraId="1DE1371D" w14:textId="77777777" w:rsidR="00A22D52" w:rsidRPr="004C17E1" w:rsidRDefault="00A22D52" w:rsidP="00A22D52">
      <w:pPr>
        <w:jc w:val="both"/>
        <w:rPr>
          <w:sz w:val="20"/>
        </w:rPr>
      </w:pPr>
      <w:r w:rsidRPr="004C17E1">
        <w:rPr>
          <w:sz w:val="20"/>
        </w:rPr>
        <w:t xml:space="preserve">Here the first line of the poem is given as the title, and this is followed by the ascription [63] of authorship or editorship, the outline of which can be restored from the rest of the catalogue. The writing of this line is cramped compared with that of the first line, which shows that the name ending in -iddina must have been preceded by that of his “son”. What cannot be ascertained is whether Saggil-kīnam-ubbib, the author, or another name, that of an editor, has to be restored. See the discussion by the present writer in </w:t>
      </w:r>
      <w:r w:rsidRPr="004C17E1">
        <w:rPr>
          <w:rFonts w:cs="Garamond"/>
          <w:i/>
          <w:iCs/>
          <w:sz w:val="20"/>
        </w:rPr>
        <w:t>JCS</w:t>
      </w:r>
      <w:r w:rsidRPr="004C17E1">
        <w:rPr>
          <w:rFonts w:cs="Garamond"/>
          <w:iCs/>
          <w:sz w:val="20"/>
        </w:rPr>
        <w:t xml:space="preserve"> 11.</w:t>
      </w:r>
      <w:r w:rsidRPr="004C17E1">
        <w:rPr>
          <w:sz w:val="20"/>
        </w:rPr>
        <w:t>5-12. The occurrence of (E)saggil, the Marduk temple in Babylon, in the author’s name strongly suggests that he was a citizen of Babylon.</w:t>
      </w:r>
    </w:p>
    <w:p w14:paraId="640C0C1B" w14:textId="77777777" w:rsidR="00A22D52" w:rsidRPr="004C17E1" w:rsidRDefault="00A22D52" w:rsidP="00A22D52">
      <w:pPr>
        <w:jc w:val="both"/>
        <w:rPr>
          <w:sz w:val="20"/>
        </w:rPr>
      </w:pPr>
      <w:r w:rsidRPr="004C17E1">
        <w:rPr>
          <w:sz w:val="20"/>
        </w:rPr>
        <w:tab/>
        <w:t xml:space="preserve">The second attestation comes from a Late Babylonian exercise tablet from Sippar </w:t>
      </w:r>
      <w:r w:rsidRPr="004C17E1">
        <w:rPr>
          <w:bCs/>
          <w:sz w:val="20"/>
        </w:rPr>
        <w:t xml:space="preserve">(BM </w:t>
      </w:r>
      <w:r w:rsidRPr="004C17E1">
        <w:rPr>
          <w:sz w:val="20"/>
        </w:rPr>
        <w:t xml:space="preserve">76479 = </w:t>
      </w:r>
      <w:r w:rsidRPr="004C17E1">
        <w:rPr>
          <w:rFonts w:cs="Bookman Old Style"/>
          <w:smallCaps/>
          <w:sz w:val="20"/>
        </w:rPr>
        <w:t>a.h</w:t>
      </w:r>
      <w:r w:rsidRPr="004C17E1">
        <w:rPr>
          <w:rFonts w:cs="Bookman Old Style"/>
          <w:sz w:val="20"/>
        </w:rPr>
        <w:t xml:space="preserve">. </w:t>
      </w:r>
      <w:r w:rsidRPr="004C17E1">
        <w:rPr>
          <w:sz w:val="20"/>
        </w:rPr>
        <w:t xml:space="preserve">83-1-18, 1847, </w:t>
      </w:r>
      <w:r w:rsidRPr="004C17E1">
        <w:rPr>
          <w:rFonts w:cs="Bookman Old Style"/>
          <w:i/>
          <w:iCs/>
          <w:sz w:val="20"/>
        </w:rPr>
        <w:t xml:space="preserve">PSBA </w:t>
      </w:r>
      <w:r w:rsidRPr="004C17E1">
        <w:rPr>
          <w:sz w:val="20"/>
        </w:rPr>
        <w:t>18, pl. iv, col. III) where the name Esaggil-kīna-ubbib is used for writing practice, and is copied out in different orthographies. As these seem to be the only occurrences of the name, it is a plausible assumption that the teacher who assigned the name to the pupil consciously used our author’s name.</w:t>
      </w:r>
    </w:p>
    <w:p w14:paraId="3D3946F8" w14:textId="50AEF59D" w:rsidR="00A22D52" w:rsidRPr="004C17E1" w:rsidRDefault="00A22D52" w:rsidP="00A22D52">
      <w:pPr>
        <w:jc w:val="both"/>
        <w:rPr>
          <w:sz w:val="20"/>
        </w:rPr>
      </w:pPr>
      <w:r w:rsidRPr="004C17E1">
        <w:rPr>
          <w:sz w:val="20"/>
        </w:rPr>
        <w:tab/>
        <w:t>The sufferer begins the debate by addressing his friend with the greatest respect, a politeness which the two speakers maintain to the end. Then he begins his tale of woe</w:t>
      </w:r>
      <w:r w:rsidR="00EC002E" w:rsidRPr="00EC002E">
        <w:rPr>
          <w:bCs/>
          <w:sz w:val="20"/>
        </w:rPr>
        <w:t xml:space="preserve">: </w:t>
      </w:r>
      <w:r w:rsidRPr="004C17E1">
        <w:rPr>
          <w:sz w:val="20"/>
        </w:rPr>
        <w:t xml:space="preserve">he was born late to his parents, who soon left him an unprotected orphan (I). Already the chief topics have been adumbrated. Why do the gods not protect those who cannot protect themselves? Why do the powerful oppress such? Why has the first-born advantages over the later child? In reply the friend chides the sufferer with unnecessary despondency, and points out that the death of his parents was nothing more than a sharing in the common lot of mankind. The hard life of the sufferer he counters by asserting that prosperity is always the result of piety (II). The answer of the sufferer (III) shows that he considers that his desperate state has not been appreciated, and so he elaborates this point, stressing that he knows no way out. The friend reiterates that a life of piety will not go unrewarded (IV). Against this the sufferer cites examples of crimes which pay, both from the animal kingdom and from human society (V). The friend now draws on the traditional teaching about the remoteness and inscrutability of the divine mind. What it amounts to is that eventually criminals meet a dire end, and so he warns the sufferer not to be tempted into crime, but to cultivate the gods (VI). This explanation is altogether unacceptable to the sufferer, who describes how his life of dedication to religion has only resulted in his </w:t>
      </w:r>
      <w:r w:rsidRPr="004C17E1">
        <w:rPr>
          <w:sz w:val="20"/>
        </w:rPr>
        <w:lastRenderedPageBreak/>
        <w:t>present state (VII). This the friend reckons as blasphemy, and he amplifies his statement that it is a hard thing to grasp the wisdom of the gods (VIII).</w:t>
      </w:r>
    </w:p>
    <w:p w14:paraId="596465CB" w14:textId="2D7FD911" w:rsidR="00A22D52" w:rsidRPr="004C17E1" w:rsidRDefault="00A22D52" w:rsidP="00A22D52">
      <w:pPr>
        <w:jc w:val="both"/>
        <w:rPr>
          <w:sz w:val="20"/>
        </w:rPr>
      </w:pPr>
      <w:r w:rsidRPr="004C17E1">
        <w:rPr>
          <w:sz w:val="20"/>
        </w:rPr>
        <w:tab/>
        <w:t>After a gap, the friend is trying to point out the joys of a life of simple piety, of performing the duties to society and the gods (XII). In desperation the sufferer retorts that all he desires is to escape from settled life and to live as a vagrant (XIII). The text again breaks off, and when it resumes in XVII the sufferer is emphasizing how easily the richest and the poorest change positions. XVIII and XIX cannot be followed, but in XX the friend is repeating his old contention that piety does pay. The sufferer replies that the unscrupulous are those who become wealthy (XXI). The friend repeats that in the end they are discomfited, but makes a concession to his opponent, since he now insists that the god-fearing never starve, though they may not have an abundance (XXII). The sufferer is still not convinced, and now he contrasts the privileges and arrogance of the [64] first-born as compared with others. He ends with a further assertion that his abject state is the outcome of his piety (XXIII). The friend, however, has an answer to the argument from the first-born, and one which he gives as another example of divine wisdom not being apparent to a superficial observer</w:t>
      </w:r>
      <w:r w:rsidR="00EC002E" w:rsidRPr="00EC002E">
        <w:rPr>
          <w:bCs/>
          <w:sz w:val="20"/>
        </w:rPr>
        <w:t xml:space="preserve">: </w:t>
      </w:r>
      <w:r w:rsidRPr="004C17E1">
        <w:rPr>
          <w:sz w:val="20"/>
        </w:rPr>
        <w:t>the first-born is physically inferior to later offspring, and so the privileges are offset (XXIV). There is no need to seek statistics on the physiological truth or otherwise of this proposition. The writer had none. However, common observation is adequate to show that there is some empirical proof of this idea, and this would be more apparent in the ancient Near East where women commenced childbirth at the earliest possible age, and so before they were fully grown. This argument seems to be accepted by both speakers since it is not disputed, but now the sufferer plays his trump. The rich and the powerful, he says, are always upheld in the false witness which they bring against the poor, and thus they grind them down (XXV). With this the friend is compelled to agree. He explains that lies and false witness are part of human nature as the gods made it (XXVI). Having won his point, the sufferer concludes the dialogue with a plea that his friend contemplate his grief, and that the gods resume their protection (XXVII).</w:t>
      </w:r>
    </w:p>
    <w:p w14:paraId="7BA20472" w14:textId="77777777" w:rsidR="00A22D52" w:rsidRPr="004C17E1" w:rsidRDefault="00A22D52" w:rsidP="00A22D52">
      <w:pPr>
        <w:jc w:val="both"/>
        <w:rPr>
          <w:sz w:val="20"/>
        </w:rPr>
      </w:pPr>
      <w:r w:rsidRPr="004C17E1">
        <w:rPr>
          <w:sz w:val="20"/>
        </w:rPr>
        <w:tab/>
        <w:t>A conclusion, then, has been reached, however pathetic the last stanza may sound. But this conclusion undermines the premisses on which the two argued. Both sufferer and friend began by assuming that the gods were responsible for maintaining justice among men. They end by admitting that these very gods made men prone to injustice. In a sense the real problem has been shelved. The view that the wicked ultimately receive their due was stated, and the practical experience that evil men prosper was set against it. Apparently the author could not resolve the conflict between the deep-seated conviction and actual life, so his way out was to assert a thesis which seemed to him logically irrefutable, and in some way related to the problem. Whatever evil men do, he argues, is done because the gods made them that way. Where the author fails is in not seeing clearly the relationship of this thesis to the main problem.</w:t>
      </w:r>
    </w:p>
    <w:p w14:paraId="1191723E" w14:textId="77777777" w:rsidR="00A22D52" w:rsidRPr="004C17E1" w:rsidRDefault="00A22D52" w:rsidP="00A22D52">
      <w:pPr>
        <w:jc w:val="both"/>
        <w:rPr>
          <w:sz w:val="20"/>
        </w:rPr>
      </w:pPr>
      <w:r w:rsidRPr="004C17E1">
        <w:rPr>
          <w:sz w:val="20"/>
        </w:rPr>
        <w:tab/>
        <w:t>In both form and content the dialogue is a very original composition. The writer seems to be unique in preaching against the privileges of the first-born, and one wonders if he himself had experienced a selfish elder brother. As a whole, however, there are objections to supposing that the writer mirrors his own life. The downtrodden orphan cannot have been the learned author and incantation priest. If it is supposed that he rose to high rank from a very humble origin, there is the difficulty that his writing betrays no optimism, nor any confidence in the saving power of the gods.</w:t>
      </w:r>
    </w:p>
    <w:p w14:paraId="13D86C7F" w14:textId="77777777" w:rsidR="00A22D52" w:rsidRPr="004C17E1" w:rsidRDefault="00A22D52" w:rsidP="00A22D52">
      <w:pPr>
        <w:jc w:val="both"/>
        <w:rPr>
          <w:sz w:val="20"/>
        </w:rPr>
      </w:pPr>
      <w:r w:rsidRPr="004C17E1">
        <w:rPr>
          <w:sz w:val="20"/>
        </w:rPr>
        <w:tab/>
        <w:t xml:space="preserve">The style was apparently intended to be simple. The author is not carried away by words, but makes an economic use of them to force his points home. Even though he employs repetition to gain emphasis (e.g. </w:t>
      </w:r>
      <w:r w:rsidRPr="004C17E1">
        <w:rPr>
          <w:rFonts w:cs="Courier New"/>
          <w:sz w:val="20"/>
        </w:rPr>
        <w:t xml:space="preserve">245-50, 267-74), </w:t>
      </w:r>
      <w:r w:rsidRPr="004C17E1">
        <w:rPr>
          <w:sz w:val="20"/>
        </w:rPr>
        <w:t xml:space="preserve">there is nothing like the verbosity of parts of </w:t>
      </w:r>
      <w:r w:rsidRPr="004C17E1">
        <w:rPr>
          <w:rFonts w:cs="Courier New"/>
          <w:i/>
          <w:iCs/>
          <w:sz w:val="20"/>
        </w:rPr>
        <w:t>Ludlul</w:t>
      </w:r>
      <w:r w:rsidRPr="004C17E1">
        <w:rPr>
          <w:rFonts w:cs="Courier New"/>
          <w:iCs/>
          <w:sz w:val="20"/>
        </w:rPr>
        <w:t xml:space="preserve">. </w:t>
      </w:r>
      <w:r w:rsidRPr="004C17E1">
        <w:rPr>
          <w:sz w:val="20"/>
        </w:rPr>
        <w:t xml:space="preserve">The vocabulary contains a fair sprinkling of rare words, e.g. </w:t>
      </w:r>
      <w:r w:rsidRPr="004C17E1">
        <w:rPr>
          <w:rFonts w:cs="Courier New"/>
          <w:i/>
          <w:iCs/>
          <w:sz w:val="20"/>
        </w:rPr>
        <w:t>b</w:t>
      </w:r>
      <w:r w:rsidRPr="004C17E1">
        <w:rPr>
          <w:i/>
          <w:iCs/>
          <w:sz w:val="20"/>
        </w:rPr>
        <w:t>ē</w:t>
      </w:r>
      <w:r w:rsidRPr="004C17E1">
        <w:rPr>
          <w:rFonts w:cs="Courier New"/>
          <w:i/>
          <w:iCs/>
          <w:sz w:val="20"/>
        </w:rPr>
        <w:t>l p</w:t>
      </w:r>
      <w:r w:rsidRPr="004C17E1">
        <w:rPr>
          <w:i/>
          <w:iCs/>
          <w:sz w:val="20"/>
        </w:rPr>
        <w:t>ā</w:t>
      </w:r>
      <w:r w:rsidRPr="004C17E1">
        <w:rPr>
          <w:rFonts w:cs="Courier New"/>
          <w:i/>
          <w:iCs/>
          <w:sz w:val="20"/>
        </w:rPr>
        <w:t>ni</w:t>
      </w:r>
      <w:r w:rsidRPr="004C17E1">
        <w:rPr>
          <w:rFonts w:cs="Courier New"/>
          <w:iCs/>
          <w:sz w:val="20"/>
        </w:rPr>
        <w:t xml:space="preserve"> </w:t>
      </w:r>
      <w:r w:rsidRPr="004C17E1">
        <w:rPr>
          <w:rFonts w:cs="Courier New"/>
          <w:sz w:val="20"/>
        </w:rPr>
        <w:t xml:space="preserve">(52, 63, 275) </w:t>
      </w:r>
      <w:r w:rsidRPr="004C17E1">
        <w:rPr>
          <w:sz w:val="20"/>
        </w:rPr>
        <w:t xml:space="preserve">‘nouveau riche’, </w:t>
      </w:r>
      <w:r w:rsidRPr="004C17E1">
        <w:rPr>
          <w:rFonts w:cs="Courier New"/>
          <w:i/>
          <w:iCs/>
          <w:sz w:val="20"/>
        </w:rPr>
        <w:t>in q</w:t>
      </w:r>
      <w:r w:rsidRPr="004C17E1">
        <w:rPr>
          <w:i/>
          <w:iCs/>
          <w:sz w:val="20"/>
        </w:rPr>
        <w:t>á</w:t>
      </w:r>
      <w:r w:rsidRPr="004C17E1">
        <w:rPr>
          <w:rFonts w:cs="Courier New"/>
          <w:i/>
          <w:iCs/>
          <w:sz w:val="20"/>
        </w:rPr>
        <w:t>-bal</w:t>
      </w:r>
      <w:r w:rsidRPr="004C17E1">
        <w:rPr>
          <w:rFonts w:cs="Courier New"/>
          <w:iCs/>
          <w:sz w:val="20"/>
        </w:rPr>
        <w:t xml:space="preserve"> </w:t>
      </w:r>
      <w:r w:rsidRPr="004C17E1">
        <w:rPr>
          <w:rFonts w:cs="Courier New"/>
          <w:sz w:val="20"/>
        </w:rPr>
        <w:t xml:space="preserve">(189) </w:t>
      </w:r>
      <w:r w:rsidRPr="004C17E1">
        <w:rPr>
          <w:sz w:val="20"/>
        </w:rPr>
        <w:t xml:space="preserve">‘formerly, since’, and </w:t>
      </w:r>
      <w:r w:rsidRPr="004C17E1">
        <w:rPr>
          <w:rFonts w:cs="Courier New"/>
          <w:i/>
          <w:iCs/>
          <w:sz w:val="20"/>
        </w:rPr>
        <w:t>qadmu</w:t>
      </w:r>
      <w:r w:rsidRPr="004C17E1">
        <w:rPr>
          <w:rFonts w:cs="Courier New"/>
          <w:iCs/>
          <w:sz w:val="20"/>
        </w:rPr>
        <w:t xml:space="preserve"> </w:t>
      </w:r>
      <w:r w:rsidRPr="004C17E1">
        <w:rPr>
          <w:rFonts w:cs="Courier New"/>
          <w:sz w:val="20"/>
        </w:rPr>
        <w:t xml:space="preserve">(251, 276) </w:t>
      </w:r>
      <w:r w:rsidRPr="004C17E1">
        <w:rPr>
          <w:sz w:val="20"/>
        </w:rPr>
        <w:t>‘god’, but never to excess. The difficulties which the work presents at a first reading are due largely to the constricting influence of metre. Some of the lines are epigrammatic [65] to the extent that their meaning only becomes clear after careful study. Lines of four main stresses are hardly long enough for the development of a smooth chain of reasoning such as the author attempts.</w:t>
      </w:r>
    </w:p>
    <w:p w14:paraId="70C711E9" w14:textId="77777777" w:rsidR="00A22D52" w:rsidRPr="004C17E1" w:rsidRDefault="00A22D52" w:rsidP="00A22D52">
      <w:pPr>
        <w:jc w:val="both"/>
        <w:rPr>
          <w:sz w:val="20"/>
        </w:rPr>
      </w:pPr>
      <w:r w:rsidRPr="004C17E1">
        <w:rPr>
          <w:sz w:val="20"/>
        </w:rPr>
        <w:tab/>
        <w:t xml:space="preserve">The metrical form of the work is outstanding. Each of the 11 lines of the stanzas begins with the same sign, like Psalm 119. To achieve this a few </w:t>
      </w:r>
      <w:r w:rsidRPr="004C17E1">
        <w:rPr>
          <w:i/>
          <w:iCs/>
          <w:sz w:val="20"/>
        </w:rPr>
        <w:t>tours de force</w:t>
      </w:r>
      <w:r w:rsidRPr="004C17E1">
        <w:rPr>
          <w:iCs/>
          <w:sz w:val="20"/>
        </w:rPr>
        <w:t xml:space="preserve"> </w:t>
      </w:r>
      <w:r w:rsidRPr="004C17E1">
        <w:rPr>
          <w:sz w:val="20"/>
        </w:rPr>
        <w:t xml:space="preserve">were necessary. A pseudo-archaic pronoun is used in 25 to provide the required first syllable, and throughout the author allows himself the liberty of using a little of the polyphony of the signs. If a stanza has an initial </w:t>
      </w:r>
      <w:r w:rsidRPr="004C17E1">
        <w:rPr>
          <w:i/>
          <w:iCs/>
          <w:sz w:val="20"/>
        </w:rPr>
        <w:t>bu</w:t>
      </w:r>
      <w:r w:rsidRPr="004C17E1">
        <w:rPr>
          <w:iCs/>
          <w:sz w:val="20"/>
        </w:rPr>
        <w:t xml:space="preserve">, </w:t>
      </w:r>
      <w:r w:rsidRPr="004C17E1">
        <w:rPr>
          <w:sz w:val="20"/>
        </w:rPr>
        <w:t xml:space="preserve">he permits words beginning with the same sign, but pronounced </w:t>
      </w:r>
      <w:r w:rsidRPr="004C17E1">
        <w:rPr>
          <w:i/>
          <w:sz w:val="20"/>
        </w:rPr>
        <w:t>pu</w:t>
      </w:r>
      <w:r w:rsidRPr="004C17E1">
        <w:rPr>
          <w:sz w:val="20"/>
        </w:rPr>
        <w:t xml:space="preserve">. The other values of the </w:t>
      </w:r>
      <w:r w:rsidRPr="004C17E1">
        <w:rPr>
          <w:rFonts w:cs="Bookman Old Style"/>
          <w:i/>
          <w:iCs/>
          <w:smallCaps/>
          <w:sz w:val="20"/>
        </w:rPr>
        <w:t>bu</w:t>
      </w:r>
      <w:r w:rsidRPr="004C17E1">
        <w:rPr>
          <w:rFonts w:cs="Bookman Old Style"/>
          <w:iCs/>
          <w:sz w:val="20"/>
        </w:rPr>
        <w:t xml:space="preserve"> </w:t>
      </w:r>
      <w:r w:rsidRPr="004C17E1">
        <w:rPr>
          <w:sz w:val="20"/>
        </w:rPr>
        <w:t xml:space="preserve">sign, however, </w:t>
      </w:r>
      <w:r w:rsidRPr="004C17E1">
        <w:rPr>
          <w:i/>
          <w:iCs/>
          <w:sz w:val="20"/>
        </w:rPr>
        <w:t>gíd</w:t>
      </w:r>
      <w:r w:rsidRPr="004C17E1">
        <w:rPr>
          <w:iCs/>
          <w:sz w:val="20"/>
        </w:rPr>
        <w:t xml:space="preserve"> </w:t>
      </w:r>
      <w:r w:rsidRPr="004C17E1">
        <w:rPr>
          <w:sz w:val="20"/>
        </w:rPr>
        <w:t xml:space="preserve">and </w:t>
      </w:r>
      <w:r w:rsidRPr="004C17E1">
        <w:rPr>
          <w:i/>
          <w:iCs/>
          <w:sz w:val="20"/>
        </w:rPr>
        <w:t>sír</w:t>
      </w:r>
      <w:r w:rsidRPr="004C17E1">
        <w:rPr>
          <w:iCs/>
          <w:sz w:val="20"/>
        </w:rPr>
        <w:t xml:space="preserve">, </w:t>
      </w:r>
      <w:r w:rsidRPr="004C17E1">
        <w:rPr>
          <w:sz w:val="20"/>
        </w:rPr>
        <w:t xml:space="preserve">are not used. The 11-line stanza is unique. That of ten lines is common, and scribes sometimes rule a line after every tenth line of the text even when there are no metrical grounds for so doing, as in </w:t>
      </w:r>
      <w:r w:rsidRPr="004C17E1">
        <w:rPr>
          <w:i/>
          <w:iCs/>
          <w:sz w:val="20"/>
        </w:rPr>
        <w:t>Ludlul</w:t>
      </w:r>
      <w:r w:rsidRPr="004C17E1">
        <w:rPr>
          <w:iCs/>
          <w:sz w:val="20"/>
        </w:rPr>
        <w:t xml:space="preserve"> iv(?). </w:t>
      </w:r>
      <w:r w:rsidRPr="004C17E1">
        <w:rPr>
          <w:sz w:val="20"/>
        </w:rPr>
        <w:t xml:space="preserve">The 11-line stanza has a purpose. It is made up of five couplets and an odd line. There is no rule about the position of the odd line in the stanza, though it never occurs at the beginning. Commonly it is reserved for an emphatic statement, though exceptions occur. The individual lines have a metre of four principal stresses, and some of the Babylonian manuscripts (aijl) have the space divided into four columns and distribute the words into their compartments. Other poetic works have their lines divided into hemistichs in some manuscripts, an </w:t>
      </w:r>
      <w:r w:rsidRPr="004C17E1">
        <w:rPr>
          <w:sz w:val="20"/>
        </w:rPr>
        <w:lastRenderedPageBreak/>
        <w:t xml:space="preserve">arrangement technically known as </w:t>
      </w:r>
      <w:r w:rsidRPr="004C17E1">
        <w:rPr>
          <w:i/>
          <w:sz w:val="20"/>
        </w:rPr>
        <w:t>ṣullupu</w:t>
      </w:r>
      <w:r w:rsidRPr="004C17E1">
        <w:rPr>
          <w:sz w:val="20"/>
        </w:rPr>
        <w:t>, .</w:t>
      </w:r>
      <w:r w:rsidRPr="004C17E1">
        <w:rPr>
          <w:rFonts w:hint="eastAsia"/>
          <w:sz w:val="20"/>
        </w:rPr>
        <w:t> </w:t>
      </w:r>
      <w:r w:rsidRPr="004C17E1">
        <w:rPr>
          <w:sz w:val="20"/>
        </w:rPr>
        <w:t>.</w:t>
      </w:r>
      <w:r w:rsidRPr="004C17E1">
        <w:rPr>
          <w:rFonts w:hint="eastAsia"/>
          <w:sz w:val="20"/>
        </w:rPr>
        <w:t> </w:t>
      </w:r>
      <w:r w:rsidRPr="004C17E1">
        <w:rPr>
          <w:sz w:val="20"/>
        </w:rPr>
        <w:t xml:space="preserve">. though in fact the division is often made at the wrong point in the line (e.g. </w:t>
      </w:r>
      <w:r w:rsidRPr="004C17E1">
        <w:rPr>
          <w:i/>
          <w:iCs/>
          <w:sz w:val="20"/>
        </w:rPr>
        <w:t>Ludlul</w:t>
      </w:r>
      <w:r w:rsidRPr="004C17E1">
        <w:rPr>
          <w:iCs/>
          <w:sz w:val="20"/>
        </w:rPr>
        <w:t xml:space="preserve"> m; </w:t>
      </w:r>
      <w:r w:rsidRPr="004C17E1">
        <w:rPr>
          <w:i/>
          <w:iCs/>
          <w:sz w:val="20"/>
        </w:rPr>
        <w:t>Counsels of Wisdom</w:t>
      </w:r>
      <w:r w:rsidRPr="004C17E1">
        <w:rPr>
          <w:iCs/>
          <w:sz w:val="20"/>
        </w:rPr>
        <w:t xml:space="preserve"> </w:t>
      </w:r>
      <w:r w:rsidRPr="004C17E1">
        <w:rPr>
          <w:sz w:val="20"/>
        </w:rPr>
        <w:t>C). Despite this misuse, there can be little doubt that in origin at least this dividing into hemistichs had metrical significance. It is to be regretted that no Babylonian manuscript of line 238 has survived, which has only three words! Other lines too can only be made to have four principal stresses by unnatural means (72, 235). In 72 the first word seems to have been unusually stressed as if to make it serve for a whole hemistich, and probably the other lines which seem to lack four stresses should be understood as exceptions within four-stress metre, rather than as odd three-stress lines.</w:t>
      </w:r>
    </w:p>
    <w:p w14:paraId="20070651" w14:textId="77777777" w:rsidR="00A22D52" w:rsidRPr="004C17E1" w:rsidRDefault="00A22D52" w:rsidP="00A22D52">
      <w:pPr>
        <w:jc w:val="both"/>
        <w:rPr>
          <w:sz w:val="20"/>
        </w:rPr>
      </w:pPr>
      <w:r w:rsidRPr="004C17E1">
        <w:rPr>
          <w:sz w:val="20"/>
        </w:rPr>
        <w:tab/>
        <w:t xml:space="preserve">The date of composition cannot be earlier than the Cassite period. The name Saggil-kīnam-ubbib is of a type only common since Cassite times (J. J. Stamm, </w:t>
      </w:r>
      <w:r w:rsidRPr="004C17E1">
        <w:rPr>
          <w:i/>
          <w:iCs/>
          <w:sz w:val="20"/>
        </w:rPr>
        <w:t>MV AG</w:t>
      </w:r>
      <w:r w:rsidRPr="004C17E1">
        <w:rPr>
          <w:iCs/>
          <w:sz w:val="20"/>
        </w:rPr>
        <w:t xml:space="preserve"> </w:t>
      </w:r>
      <w:r w:rsidRPr="004C17E1">
        <w:rPr>
          <w:sz w:val="20"/>
        </w:rPr>
        <w:t>44.172), and the language shows plain influence of Middle or Late Babylonian, though some scribes have substituted Standard Babylonian forms .</w:t>
      </w:r>
      <w:r w:rsidRPr="004C17E1">
        <w:rPr>
          <w:rFonts w:hint="eastAsia"/>
          <w:sz w:val="20"/>
        </w:rPr>
        <w:t> </w:t>
      </w:r>
      <w:r w:rsidRPr="004C17E1">
        <w:rPr>
          <w:sz w:val="20"/>
        </w:rPr>
        <w:t>.</w:t>
      </w:r>
      <w:r w:rsidRPr="004C17E1">
        <w:rPr>
          <w:rFonts w:hint="eastAsia"/>
          <w:sz w:val="20"/>
        </w:rPr>
        <w:t> </w:t>
      </w:r>
      <w:r w:rsidRPr="004C17E1">
        <w:rPr>
          <w:sz w:val="20"/>
        </w:rPr>
        <w:t xml:space="preserve">. The question, then, is whether it is Cassite period or later. Von Soden in 1935 suggested [66] that the author lived not earlier than Boo </w:t>
      </w:r>
      <w:r w:rsidRPr="004C17E1">
        <w:rPr>
          <w:smallCaps/>
          <w:sz w:val="20"/>
        </w:rPr>
        <w:t>b.c</w:t>
      </w:r>
      <w:r w:rsidRPr="004C17E1">
        <w:rPr>
          <w:rFonts w:cs="Bookman Old Style"/>
          <w:sz w:val="20"/>
        </w:rPr>
        <w:t xml:space="preserve">. </w:t>
      </w:r>
      <w:r w:rsidRPr="004C17E1">
        <w:rPr>
          <w:iCs/>
          <w:sz w:val="20"/>
        </w:rPr>
        <w:t>(</w:t>
      </w:r>
      <w:r w:rsidRPr="004C17E1">
        <w:rPr>
          <w:i/>
          <w:iCs/>
          <w:sz w:val="20"/>
        </w:rPr>
        <w:t>ZDMG</w:t>
      </w:r>
      <w:r w:rsidRPr="004C17E1">
        <w:rPr>
          <w:iCs/>
          <w:sz w:val="20"/>
        </w:rPr>
        <w:t xml:space="preserve"> </w:t>
      </w:r>
      <w:r w:rsidRPr="004C17E1">
        <w:rPr>
          <w:sz w:val="20"/>
        </w:rPr>
        <w:t>89.166</w:t>
      </w:r>
      <w:r w:rsidRPr="004C17E1">
        <w:rPr>
          <w:sz w:val="20"/>
          <w:vertAlign w:val="superscript"/>
        </w:rPr>
        <w:t>1</w:t>
      </w:r>
      <w:r w:rsidRPr="004C17E1">
        <w:rPr>
          <w:sz w:val="20"/>
        </w:rPr>
        <w:t xml:space="preserve">). This is the latest possible date since the </w:t>
      </w:r>
      <w:r w:rsidRPr="004C17E1">
        <w:rPr>
          <w:i/>
          <w:iCs/>
          <w:sz w:val="20"/>
        </w:rPr>
        <w:t>Theodicy</w:t>
      </w:r>
      <w:r w:rsidRPr="004C17E1">
        <w:rPr>
          <w:iCs/>
          <w:sz w:val="20"/>
        </w:rPr>
        <w:t xml:space="preserve"> </w:t>
      </w:r>
      <w:r w:rsidRPr="004C17E1">
        <w:rPr>
          <w:sz w:val="20"/>
        </w:rPr>
        <w:t>is an established work in the Ashurbanipal libraries. There is no strong reason to compel any date in particular between about 1400 and 800. One consideration which has been urged in favour of a late date within this range is the acrostic. Only four other acrostics have been recovered from Akkadian literature:</w:t>
      </w:r>
    </w:p>
    <w:p w14:paraId="488A0FD7" w14:textId="77777777" w:rsidR="00A22D52" w:rsidRPr="004C17E1" w:rsidRDefault="00A22D52" w:rsidP="00A22D52">
      <w:pPr>
        <w:jc w:val="both"/>
        <w:rPr>
          <w:sz w:val="20"/>
        </w:rPr>
      </w:pPr>
      <w:r w:rsidRPr="004C17E1">
        <w:rPr>
          <w:sz w:val="20"/>
        </w:rPr>
        <w:tab/>
        <w:t xml:space="preserve">(i) DT 83 (T. Pinches, </w:t>
      </w:r>
      <w:r w:rsidRPr="004C17E1">
        <w:rPr>
          <w:i/>
          <w:iCs/>
          <w:sz w:val="20"/>
        </w:rPr>
        <w:t>Texts in the Bab. Wedge Writing</w:t>
      </w:r>
      <w:r w:rsidRPr="004C17E1">
        <w:rPr>
          <w:iCs/>
          <w:sz w:val="20"/>
        </w:rPr>
        <w:t xml:space="preserve">, </w:t>
      </w:r>
      <w:r w:rsidRPr="004C17E1">
        <w:rPr>
          <w:sz w:val="20"/>
        </w:rPr>
        <w:t xml:space="preserve">pp. 15-16 = </w:t>
      </w:r>
      <w:r w:rsidRPr="004C17E1">
        <w:rPr>
          <w:i/>
          <w:iCs/>
          <w:sz w:val="20"/>
        </w:rPr>
        <w:t>PSBA</w:t>
      </w:r>
      <w:r w:rsidRPr="004C17E1">
        <w:rPr>
          <w:iCs/>
          <w:sz w:val="20"/>
        </w:rPr>
        <w:t xml:space="preserve"> </w:t>
      </w:r>
      <w:r w:rsidRPr="004C17E1">
        <w:rPr>
          <w:sz w:val="20"/>
        </w:rPr>
        <w:t>17.133-4), a hymn to Marduk with reference to an unnamed king. The stanzas are of five lines beginning with the same syllable.</w:t>
      </w:r>
    </w:p>
    <w:p w14:paraId="738E90B5" w14:textId="77777777" w:rsidR="00A22D52" w:rsidRPr="004C17E1" w:rsidRDefault="00A22D52" w:rsidP="00A22D52">
      <w:pPr>
        <w:jc w:val="both"/>
        <w:rPr>
          <w:rFonts w:cs="Garamond"/>
          <w:bCs/>
          <w:sz w:val="20"/>
        </w:rPr>
      </w:pPr>
      <w:r w:rsidRPr="004C17E1">
        <w:rPr>
          <w:rFonts w:cs="Garamond"/>
          <w:bCs/>
          <w:sz w:val="20"/>
        </w:rPr>
        <w:tab/>
        <w:t xml:space="preserve">(ii) BM </w:t>
      </w:r>
      <w:r w:rsidRPr="004C17E1">
        <w:rPr>
          <w:sz w:val="20"/>
        </w:rPr>
        <w:t xml:space="preserve">55469 = 82-7-4, 42 </w:t>
      </w:r>
      <w:r w:rsidRPr="004C17E1">
        <w:rPr>
          <w:iCs/>
          <w:sz w:val="20"/>
        </w:rPr>
        <w:t>(</w:t>
      </w:r>
      <w:r w:rsidRPr="004C17E1">
        <w:rPr>
          <w:i/>
          <w:iCs/>
          <w:sz w:val="20"/>
        </w:rPr>
        <w:t>PSBA</w:t>
      </w:r>
      <w:r w:rsidRPr="004C17E1">
        <w:rPr>
          <w:iCs/>
          <w:sz w:val="20"/>
        </w:rPr>
        <w:t xml:space="preserve"> </w:t>
      </w:r>
      <w:r w:rsidRPr="004C17E1">
        <w:rPr>
          <w:rFonts w:cs="Bookman Old Style"/>
          <w:sz w:val="20"/>
        </w:rPr>
        <w:t>20.</w:t>
      </w:r>
      <w:r w:rsidRPr="004C17E1">
        <w:rPr>
          <w:sz w:val="20"/>
        </w:rPr>
        <w:t xml:space="preserve">154-62), a hymn to Nābû, written in honour of Nebuchadnezzar II. It consists of five 10-line stanzas. The lines begin with the same sign and the acrostic reads </w:t>
      </w:r>
      <w:r w:rsidRPr="004C17E1">
        <w:rPr>
          <w:iCs/>
          <w:sz w:val="20"/>
          <w:vertAlign w:val="superscript"/>
        </w:rPr>
        <w:t>d</w:t>
      </w:r>
      <w:r w:rsidRPr="004C17E1">
        <w:rPr>
          <w:i/>
          <w:iCs/>
          <w:sz w:val="20"/>
        </w:rPr>
        <w:t>na-bu-ú</w:t>
      </w:r>
      <w:r w:rsidRPr="004C17E1">
        <w:rPr>
          <w:iCs/>
          <w:sz w:val="20"/>
        </w:rPr>
        <w:t>.</w:t>
      </w:r>
    </w:p>
    <w:p w14:paraId="3F525548" w14:textId="77777777" w:rsidR="00A22D52" w:rsidRPr="004C17E1" w:rsidRDefault="00A22D52" w:rsidP="00A22D52">
      <w:pPr>
        <w:jc w:val="both"/>
        <w:rPr>
          <w:sz w:val="20"/>
        </w:rPr>
      </w:pPr>
      <w:r w:rsidRPr="004C17E1">
        <w:rPr>
          <w:sz w:val="20"/>
        </w:rPr>
        <w:tab/>
        <w:t xml:space="preserve">(iii) K 8204 </w:t>
      </w:r>
      <w:r w:rsidRPr="004C17E1">
        <w:rPr>
          <w:iCs/>
          <w:sz w:val="20"/>
        </w:rPr>
        <w:t>(</w:t>
      </w:r>
      <w:r w:rsidRPr="004C17E1">
        <w:rPr>
          <w:i/>
          <w:iCs/>
          <w:sz w:val="20"/>
        </w:rPr>
        <w:t>PSBA</w:t>
      </w:r>
      <w:r w:rsidRPr="004C17E1">
        <w:rPr>
          <w:iCs/>
          <w:sz w:val="20"/>
        </w:rPr>
        <w:t xml:space="preserve"> </w:t>
      </w:r>
      <w:r w:rsidRPr="004C17E1">
        <w:rPr>
          <w:sz w:val="20"/>
        </w:rPr>
        <w:t>17.137-41), a prayer to Nābû in stanzas of four lines. Both the first and last syllables of each line form one and the same acrostic.</w:t>
      </w:r>
    </w:p>
    <w:p w14:paraId="549E89CA" w14:textId="77777777" w:rsidR="00A22D52" w:rsidRPr="004C17E1" w:rsidRDefault="00A22D52" w:rsidP="00A22D52">
      <w:pPr>
        <w:jc w:val="both"/>
        <w:rPr>
          <w:sz w:val="20"/>
        </w:rPr>
      </w:pPr>
      <w:r w:rsidRPr="004C17E1">
        <w:rPr>
          <w:sz w:val="20"/>
        </w:rPr>
        <w:tab/>
        <w:t xml:space="preserve">(iv) Acrostic hymn of Ashurbanipal to Marduk (last edition </w:t>
      </w:r>
      <w:r w:rsidRPr="004C17E1">
        <w:rPr>
          <w:i/>
          <w:iCs/>
          <w:sz w:val="20"/>
        </w:rPr>
        <w:t>KB</w:t>
      </w:r>
      <w:r w:rsidRPr="004C17E1">
        <w:rPr>
          <w:iCs/>
          <w:sz w:val="20"/>
        </w:rPr>
        <w:t xml:space="preserve"> </w:t>
      </w:r>
      <w:r w:rsidRPr="004C17E1">
        <w:rPr>
          <w:sz w:val="20"/>
        </w:rPr>
        <w:t>vi/2.108-17). It is made up of thirty sections of elevated prose, each of which begins with the sign forming the acrostic.</w:t>
      </w:r>
    </w:p>
    <w:p w14:paraId="6118F408" w14:textId="77777777" w:rsidR="00A22D52" w:rsidRPr="004C17E1" w:rsidRDefault="00A22D52" w:rsidP="00A22D52">
      <w:pPr>
        <w:jc w:val="both"/>
        <w:rPr>
          <w:sz w:val="20"/>
        </w:rPr>
      </w:pPr>
      <w:r w:rsidRPr="004C17E1">
        <w:rPr>
          <w:sz w:val="20"/>
        </w:rPr>
        <w:tab/>
        <w:t xml:space="preserve">(K 14022 </w:t>
      </w:r>
      <w:r w:rsidRPr="004C17E1">
        <w:rPr>
          <w:iCs/>
          <w:sz w:val="20"/>
        </w:rPr>
        <w:t>(</w:t>
      </w:r>
      <w:r w:rsidRPr="004C17E1">
        <w:rPr>
          <w:i/>
          <w:iCs/>
          <w:sz w:val="20"/>
        </w:rPr>
        <w:t>ZA</w:t>
      </w:r>
      <w:r w:rsidRPr="004C17E1">
        <w:rPr>
          <w:iCs/>
          <w:sz w:val="20"/>
        </w:rPr>
        <w:t xml:space="preserve"> 10</w:t>
      </w:r>
      <w:r w:rsidRPr="004C17E1">
        <w:rPr>
          <w:sz w:val="20"/>
        </w:rPr>
        <w:t xml:space="preserve">.20; </w:t>
      </w:r>
      <w:r w:rsidRPr="004C17E1">
        <w:rPr>
          <w:i/>
          <w:iCs/>
          <w:sz w:val="20"/>
        </w:rPr>
        <w:t>ABRT</w:t>
      </w:r>
      <w:r w:rsidRPr="004C17E1">
        <w:rPr>
          <w:iCs/>
          <w:sz w:val="20"/>
        </w:rPr>
        <w:t xml:space="preserve"> </w:t>
      </w:r>
      <w:r w:rsidRPr="004C17E1">
        <w:rPr>
          <w:sz w:val="20"/>
        </w:rPr>
        <w:t>1.53) is a very small fragment of an acrostic prayer.)</w:t>
      </w:r>
    </w:p>
    <w:p w14:paraId="1556B518" w14:textId="77777777" w:rsidR="00A22D52" w:rsidRPr="004C17E1" w:rsidRDefault="00A22D52" w:rsidP="00A22D52">
      <w:pPr>
        <w:jc w:val="both"/>
        <w:rPr>
          <w:sz w:val="20"/>
        </w:rPr>
      </w:pPr>
      <w:r w:rsidRPr="004C17E1">
        <w:rPr>
          <w:sz w:val="20"/>
        </w:rPr>
        <w:tab/>
        <w:t xml:space="preserve">Outside Akkadian there are the Hebrew alphabetic acrostics in the Psalter, Proverbs, Lamentations, and Nahum, and from the Hellenistic period onwards both word and alphabetic acrostics appear in the Semitic and Classical languages (see the literature cited by </w:t>
      </w:r>
      <w:r w:rsidRPr="004C17E1">
        <w:rPr>
          <w:rFonts w:cs="Bookman Old Style"/>
          <w:sz w:val="20"/>
        </w:rPr>
        <w:t xml:space="preserve">R. </w:t>
      </w:r>
      <w:r w:rsidRPr="004C17E1">
        <w:rPr>
          <w:sz w:val="20"/>
        </w:rPr>
        <w:t xml:space="preserve">Marcus, </w:t>
      </w:r>
      <w:r w:rsidRPr="004C17E1">
        <w:rPr>
          <w:i/>
          <w:iCs/>
          <w:sz w:val="20"/>
        </w:rPr>
        <w:t>JNES</w:t>
      </w:r>
      <w:r w:rsidRPr="004C17E1">
        <w:rPr>
          <w:iCs/>
          <w:sz w:val="20"/>
        </w:rPr>
        <w:t xml:space="preserve"> </w:t>
      </w:r>
      <w:r w:rsidRPr="004C17E1">
        <w:rPr>
          <w:sz w:val="20"/>
        </w:rPr>
        <w:t xml:space="preserve">6.109-15). Even if it could be shown that the Biblical examples antedate the seventh century </w:t>
      </w:r>
      <w:r w:rsidRPr="004C17E1">
        <w:rPr>
          <w:smallCaps/>
          <w:sz w:val="20"/>
        </w:rPr>
        <w:t>b.c</w:t>
      </w:r>
      <w:r w:rsidRPr="004C17E1">
        <w:rPr>
          <w:sz w:val="20"/>
        </w:rPr>
        <w:t xml:space="preserve">.—and it cannot—it would still seem that the Babylonian word and sentence acrostic is a native invention. Although the two dated examples were written for Ashurbanipal and Nebuchadnezzar II, nothing whatever can be deduced from this about the century in which the acrostic was first used. This approach to the problem of dating the </w:t>
      </w:r>
      <w:r w:rsidRPr="004C17E1">
        <w:rPr>
          <w:i/>
          <w:iCs/>
          <w:sz w:val="20"/>
        </w:rPr>
        <w:t>Theodicy</w:t>
      </w:r>
      <w:r w:rsidRPr="004C17E1">
        <w:rPr>
          <w:iCs/>
          <w:sz w:val="20"/>
        </w:rPr>
        <w:t xml:space="preserve"> </w:t>
      </w:r>
      <w:r w:rsidRPr="004C17E1">
        <w:rPr>
          <w:sz w:val="20"/>
        </w:rPr>
        <w:t>is devoid of result.</w:t>
      </w:r>
    </w:p>
    <w:p w14:paraId="3A6E198F" w14:textId="77777777" w:rsidR="00A22D52" w:rsidRPr="004C17E1" w:rsidRDefault="00A22D52" w:rsidP="00A22D52">
      <w:pPr>
        <w:jc w:val="both"/>
        <w:rPr>
          <w:sz w:val="20"/>
        </w:rPr>
      </w:pPr>
      <w:r w:rsidRPr="004C17E1">
        <w:rPr>
          <w:sz w:val="20"/>
        </w:rPr>
        <w:tab/>
        <w:t xml:space="preserve">On purely stylistic considerations the writer would place it about 1000 </w:t>
      </w:r>
      <w:r w:rsidRPr="004C17E1">
        <w:rPr>
          <w:smallCaps/>
          <w:sz w:val="20"/>
        </w:rPr>
        <w:t>b.c</w:t>
      </w:r>
      <w:r w:rsidRPr="004C17E1">
        <w:rPr>
          <w:rFonts w:cs="Bookman Old Style"/>
          <w:sz w:val="20"/>
        </w:rPr>
        <w:t xml:space="preserve">. </w:t>
      </w:r>
      <w:r w:rsidRPr="004C17E1">
        <w:rPr>
          <w:sz w:val="20"/>
        </w:rPr>
        <w:t xml:space="preserve">The language shows a certain reconditeness and a measure of striving for rarity which is characteristic of a group of texts which the writer would place in the late Cassite period (see p. 14). On the other hand, the </w:t>
      </w:r>
      <w:r w:rsidRPr="004C17E1">
        <w:rPr>
          <w:i/>
          <w:iCs/>
          <w:sz w:val="20"/>
        </w:rPr>
        <w:t>Theodicy</w:t>
      </w:r>
      <w:r w:rsidRPr="004C17E1">
        <w:rPr>
          <w:iCs/>
          <w:sz w:val="20"/>
        </w:rPr>
        <w:t xml:space="preserve"> </w:t>
      </w:r>
      <w:r w:rsidRPr="004C17E1">
        <w:rPr>
          <w:sz w:val="20"/>
        </w:rPr>
        <w:t>is not completely under this influence and uses some colloquial forms instead of the standard literary dialect.</w:t>
      </w:r>
    </w:p>
    <w:p w14:paraId="2CD75380" w14:textId="77777777" w:rsidR="00A22D52" w:rsidRPr="004C17E1" w:rsidRDefault="00A22D52" w:rsidP="00A22D52">
      <w:pPr>
        <w:jc w:val="both"/>
        <w:rPr>
          <w:sz w:val="20"/>
        </w:rPr>
      </w:pPr>
      <w:r w:rsidRPr="004C17E1">
        <w:rPr>
          <w:sz w:val="20"/>
        </w:rPr>
        <w:tab/>
        <w:t xml:space="preserve">One curiosity which the text displays is that the scribes commonly write “gods” when the context, singular suffixes, or a parallel “goddess” leave no doubt that the personal god is meant (49, 82, 219, 241, 295). In some cases not all the manuscripts have been affected. Scribes of </w:t>
      </w:r>
      <w:r w:rsidRPr="004C17E1">
        <w:rPr>
          <w:i/>
          <w:iCs/>
          <w:sz w:val="20"/>
        </w:rPr>
        <w:t>Ludlul</w:t>
      </w:r>
      <w:r w:rsidRPr="004C17E1">
        <w:rPr>
          <w:iCs/>
          <w:sz w:val="20"/>
        </w:rPr>
        <w:t xml:space="preserve"> </w:t>
      </w:r>
      <w:r w:rsidRPr="004C17E1">
        <w:rPr>
          <w:sz w:val="20"/>
        </w:rPr>
        <w:t>do the same II.12, 25, 33). A similar phenomenon can be observed in personal names. . . . [67] . . .</w:t>
      </w:r>
    </w:p>
    <w:p w14:paraId="5BAB1317" w14:textId="77777777" w:rsidR="00A22D52" w:rsidRPr="004C17E1" w:rsidRDefault="00A22D52" w:rsidP="00A22D52">
      <w:pPr>
        <w:jc w:val="both"/>
      </w:pPr>
    </w:p>
    <w:p w14:paraId="4D083F08" w14:textId="77777777" w:rsidR="00A22D52" w:rsidRPr="004C17E1" w:rsidRDefault="00A22D52" w:rsidP="00A22D52">
      <w:pPr>
        <w:jc w:val="both"/>
      </w:pPr>
      <w:r w:rsidRPr="004C17E1">
        <w:t>Sufferer I</w:t>
      </w:r>
    </w:p>
    <w:p w14:paraId="50670267" w14:textId="77777777" w:rsidR="00A22D52" w:rsidRPr="004C17E1" w:rsidRDefault="00A22D52" w:rsidP="00A22D52">
      <w:pPr>
        <w:jc w:val="both"/>
      </w:pPr>
    </w:p>
    <w:p w14:paraId="1AD403DC" w14:textId="77777777" w:rsidR="00A22D52" w:rsidRPr="004C17E1" w:rsidRDefault="00A22D52" w:rsidP="00A22D52">
      <w:pPr>
        <w:tabs>
          <w:tab w:val="left" w:pos="540"/>
        </w:tabs>
        <w:jc w:val="both"/>
      </w:pPr>
      <w:r w:rsidRPr="004C17E1">
        <w:t>1</w:t>
      </w:r>
      <w:r w:rsidRPr="004C17E1">
        <w:tab/>
        <w:t>O sage [. . . . . . . .] come, [let] me tell you.</w:t>
      </w:r>
    </w:p>
    <w:p w14:paraId="52A4CB9D" w14:textId="77777777" w:rsidR="00A22D52" w:rsidRPr="004C17E1" w:rsidRDefault="00A22D52" w:rsidP="00A22D52">
      <w:pPr>
        <w:tabs>
          <w:tab w:val="left" w:pos="540"/>
        </w:tabs>
        <w:jc w:val="both"/>
      </w:pPr>
      <w:r w:rsidRPr="004C17E1">
        <w:rPr>
          <w:rFonts w:cs="Bookman Old Style"/>
        </w:rPr>
        <w:t>2</w:t>
      </w:r>
      <w:r w:rsidRPr="004C17E1">
        <w:rPr>
          <w:rFonts w:cs="Bookman Old Style"/>
        </w:rPr>
        <w:tab/>
        <w:t>[</w:t>
      </w:r>
      <w:r w:rsidRPr="004C17E1">
        <w:t>. . . . . . . . . . . . . . . .</w:t>
      </w:r>
      <w:r w:rsidRPr="004C17E1">
        <w:rPr>
          <w:rFonts w:cs="Bookman Old Style"/>
        </w:rPr>
        <w:t xml:space="preserve"> </w:t>
      </w:r>
      <w:r w:rsidRPr="004C17E1">
        <w:t>let] me inform you.</w:t>
      </w:r>
    </w:p>
    <w:p w14:paraId="172424D2" w14:textId="77777777" w:rsidR="00A22D52" w:rsidRPr="004C17E1" w:rsidRDefault="00A22D52" w:rsidP="00A22D52">
      <w:pPr>
        <w:tabs>
          <w:tab w:val="left" w:pos="540"/>
        </w:tabs>
        <w:jc w:val="both"/>
      </w:pPr>
      <w:r w:rsidRPr="004C17E1">
        <w:t>3</w:t>
      </w:r>
      <w:r w:rsidRPr="004C17E1">
        <w:tab/>
        <w:t>[. . . . .] . . . . . . [. . . . .] . . . you,</w:t>
      </w:r>
    </w:p>
    <w:p w14:paraId="60A55D82" w14:textId="77777777" w:rsidR="00A22D52" w:rsidRPr="004C17E1" w:rsidRDefault="00A22D52" w:rsidP="00A22D52">
      <w:pPr>
        <w:tabs>
          <w:tab w:val="left" w:pos="540"/>
        </w:tabs>
        <w:jc w:val="both"/>
      </w:pPr>
      <w:r w:rsidRPr="004C17E1">
        <w:t>4</w:t>
      </w:r>
      <w:r w:rsidRPr="004C17E1">
        <w:tab/>
        <w:t>I [. . . .], the suffering, will not cease to reverence you.</w:t>
      </w:r>
    </w:p>
    <w:p w14:paraId="43014088" w14:textId="77777777" w:rsidR="00A22D52" w:rsidRPr="004C17E1" w:rsidRDefault="00A22D52" w:rsidP="00A22D52">
      <w:pPr>
        <w:tabs>
          <w:tab w:val="left" w:pos="540"/>
        </w:tabs>
        <w:jc w:val="both"/>
      </w:pPr>
      <w:r w:rsidRPr="004C17E1">
        <w:t>5</w:t>
      </w:r>
      <w:r w:rsidRPr="004C17E1">
        <w:tab/>
        <w:t>Where is the wise man of your calibre?</w:t>
      </w:r>
    </w:p>
    <w:p w14:paraId="2215885C" w14:textId="77777777" w:rsidR="00A22D52" w:rsidRPr="004C17E1" w:rsidRDefault="00A22D52" w:rsidP="00A22D52">
      <w:pPr>
        <w:tabs>
          <w:tab w:val="left" w:pos="540"/>
        </w:tabs>
        <w:jc w:val="both"/>
      </w:pPr>
      <w:r w:rsidRPr="004C17E1">
        <w:t>6</w:t>
      </w:r>
      <w:r w:rsidRPr="004C17E1">
        <w:tab/>
        <w:t>Where is the scholar who can compete with you?</w:t>
      </w:r>
    </w:p>
    <w:p w14:paraId="2F1CFAEE" w14:textId="77777777" w:rsidR="00A22D52" w:rsidRPr="004C17E1" w:rsidRDefault="00A22D52" w:rsidP="00A22D52">
      <w:pPr>
        <w:tabs>
          <w:tab w:val="left" w:pos="540"/>
        </w:tabs>
        <w:jc w:val="both"/>
      </w:pPr>
      <w:r w:rsidRPr="004C17E1">
        <w:t>7</w:t>
      </w:r>
      <w:r w:rsidRPr="004C17E1">
        <w:tab/>
        <w:t>Where is the counsellor to whom I can relate my grief?</w:t>
      </w:r>
    </w:p>
    <w:p w14:paraId="05D33735" w14:textId="77777777" w:rsidR="00A22D52" w:rsidRPr="004C17E1" w:rsidRDefault="00A22D52" w:rsidP="00A22D52">
      <w:pPr>
        <w:tabs>
          <w:tab w:val="left" w:pos="540"/>
        </w:tabs>
        <w:jc w:val="both"/>
      </w:pPr>
      <w:r w:rsidRPr="004C17E1">
        <w:t>8</w:t>
      </w:r>
      <w:r w:rsidRPr="004C17E1">
        <w:tab/>
        <w:t>I am finished. Anguish has come upon me.</w:t>
      </w:r>
    </w:p>
    <w:p w14:paraId="12F9AF51" w14:textId="77777777" w:rsidR="00A22D52" w:rsidRPr="004C17E1" w:rsidRDefault="00A22D52" w:rsidP="00A22D52">
      <w:pPr>
        <w:tabs>
          <w:tab w:val="left" w:pos="540"/>
        </w:tabs>
        <w:jc w:val="both"/>
      </w:pPr>
      <w:r w:rsidRPr="004C17E1">
        <w:t>9</w:t>
      </w:r>
      <w:r w:rsidRPr="004C17E1">
        <w:tab/>
        <w:t>I was a youngest child; fate took my father;</w:t>
      </w:r>
    </w:p>
    <w:p w14:paraId="0FC77FB5" w14:textId="77777777" w:rsidR="00A22D52" w:rsidRPr="004C17E1" w:rsidRDefault="00A22D52" w:rsidP="00A22D52">
      <w:pPr>
        <w:tabs>
          <w:tab w:val="left" w:pos="540"/>
        </w:tabs>
        <w:jc w:val="both"/>
      </w:pPr>
      <w:r w:rsidRPr="004C17E1">
        <w:t>10</w:t>
      </w:r>
      <w:r w:rsidRPr="004C17E1">
        <w:tab/>
        <w:t>My mother who bore me departed to the Land of No Return.</w:t>
      </w:r>
    </w:p>
    <w:p w14:paraId="737B0EF4" w14:textId="77777777" w:rsidR="00A22D52" w:rsidRPr="004C17E1" w:rsidRDefault="00A22D52" w:rsidP="00A22D52">
      <w:pPr>
        <w:tabs>
          <w:tab w:val="left" w:pos="540"/>
        </w:tabs>
        <w:jc w:val="both"/>
      </w:pPr>
      <w:r w:rsidRPr="004C17E1">
        <w:t>11</w:t>
      </w:r>
      <w:r w:rsidRPr="004C17E1">
        <w:tab/>
        <w:t>My father and mother left me without a guardian.</w:t>
      </w:r>
    </w:p>
    <w:p w14:paraId="52F99C6D" w14:textId="77777777" w:rsidR="00A22D52" w:rsidRPr="004C17E1" w:rsidRDefault="00A22D52" w:rsidP="00A22D52">
      <w:pPr>
        <w:jc w:val="both"/>
      </w:pPr>
    </w:p>
    <w:p w14:paraId="4CF2F01E" w14:textId="77777777" w:rsidR="00A22D52" w:rsidRPr="004C17E1" w:rsidRDefault="00A22D52" w:rsidP="00A22D52">
      <w:pPr>
        <w:jc w:val="both"/>
      </w:pPr>
      <w:r w:rsidRPr="004C17E1">
        <w:t>Friend II</w:t>
      </w:r>
    </w:p>
    <w:p w14:paraId="1EF285AB" w14:textId="77777777" w:rsidR="00A22D52" w:rsidRPr="004C17E1" w:rsidRDefault="00A22D52" w:rsidP="00A22D52">
      <w:pPr>
        <w:jc w:val="both"/>
        <w:rPr>
          <w:rFonts w:cs="Bookman Old Style"/>
        </w:rPr>
      </w:pPr>
    </w:p>
    <w:p w14:paraId="58FEB1A2" w14:textId="77777777" w:rsidR="00A22D52" w:rsidRPr="004C17E1" w:rsidRDefault="00A22D52" w:rsidP="00A22D52">
      <w:pPr>
        <w:tabs>
          <w:tab w:val="left" w:pos="540"/>
        </w:tabs>
        <w:jc w:val="both"/>
      </w:pPr>
      <w:r w:rsidRPr="004C17E1">
        <w:rPr>
          <w:rFonts w:cs="Bookman Old Style"/>
        </w:rPr>
        <w:t>12</w:t>
      </w:r>
      <w:r w:rsidRPr="004C17E1">
        <w:rPr>
          <w:rFonts w:cs="Bookman Old Style"/>
        </w:rPr>
        <w:tab/>
      </w:r>
      <w:r w:rsidRPr="004C17E1">
        <w:t>Respected friend, what you say is gloomy.</w:t>
      </w:r>
    </w:p>
    <w:p w14:paraId="3DF17CC0" w14:textId="77777777" w:rsidR="00A22D52" w:rsidRPr="004C17E1" w:rsidRDefault="00A22D52" w:rsidP="00A22D52">
      <w:pPr>
        <w:tabs>
          <w:tab w:val="left" w:pos="540"/>
        </w:tabs>
        <w:jc w:val="both"/>
      </w:pPr>
      <w:r w:rsidRPr="004C17E1">
        <w:t>13</w:t>
      </w:r>
      <w:r w:rsidRPr="004C17E1">
        <w:tab/>
        <w:t xml:space="preserve">You let your </w:t>
      </w:r>
      <w:r w:rsidRPr="004C17E1">
        <w:rPr>
          <w:i/>
          <w:iCs/>
        </w:rPr>
        <w:t>mind</w:t>
      </w:r>
      <w:r w:rsidRPr="004C17E1">
        <w:rPr>
          <w:iCs/>
        </w:rPr>
        <w:t xml:space="preserve"> </w:t>
      </w:r>
      <w:r w:rsidRPr="004C17E1">
        <w:t>dwell on evil, my dear fellow.</w:t>
      </w:r>
    </w:p>
    <w:p w14:paraId="744BB6FA" w14:textId="77777777" w:rsidR="00A22D52" w:rsidRPr="004C17E1" w:rsidRDefault="00A22D52" w:rsidP="00A22D52">
      <w:pPr>
        <w:tabs>
          <w:tab w:val="left" w:pos="540"/>
        </w:tabs>
        <w:jc w:val="both"/>
      </w:pPr>
      <w:r w:rsidRPr="004C17E1">
        <w:t>14</w:t>
      </w:r>
      <w:r w:rsidRPr="004C17E1">
        <w:tab/>
        <w:t>You make your fine discretion like an imbecile’s;</w:t>
      </w:r>
    </w:p>
    <w:p w14:paraId="17B77DDF" w14:textId="77777777" w:rsidR="00A22D52" w:rsidRPr="004C17E1" w:rsidRDefault="00A22D52" w:rsidP="00A22D52">
      <w:pPr>
        <w:tabs>
          <w:tab w:val="left" w:pos="540"/>
        </w:tabs>
        <w:jc w:val="both"/>
      </w:pPr>
      <w:r w:rsidRPr="004C17E1">
        <w:t>15</w:t>
      </w:r>
      <w:r w:rsidRPr="004C17E1">
        <w:tab/>
        <w:t>You have reduced your beaming face to scowls.</w:t>
      </w:r>
    </w:p>
    <w:p w14:paraId="7564A0F6" w14:textId="77777777" w:rsidR="00A22D52" w:rsidRPr="004C17E1" w:rsidRDefault="00A22D52" w:rsidP="00A22D52">
      <w:pPr>
        <w:tabs>
          <w:tab w:val="left" w:pos="540"/>
        </w:tabs>
        <w:jc w:val="both"/>
      </w:pPr>
      <w:r w:rsidRPr="004C17E1">
        <w:t>16</w:t>
      </w:r>
      <w:r w:rsidRPr="004C17E1">
        <w:tab/>
        <w:t>Our fathers in fact give up and go the way of death.</w:t>
      </w:r>
    </w:p>
    <w:p w14:paraId="307FEC1D" w14:textId="77777777" w:rsidR="00A22D52" w:rsidRPr="004C17E1" w:rsidRDefault="00A22D52" w:rsidP="00A22D52">
      <w:pPr>
        <w:tabs>
          <w:tab w:val="left" w:pos="540"/>
        </w:tabs>
        <w:jc w:val="both"/>
      </w:pPr>
      <w:r w:rsidRPr="004C17E1">
        <w:t>17</w:t>
      </w:r>
      <w:r w:rsidRPr="004C17E1">
        <w:tab/>
        <w:t>It is an old saying that they cross the river H</w:t>
      </w:r>
      <w:r w:rsidRPr="004C17E1">
        <w:rPr>
          <w:vanish/>
        </w:rPr>
        <w:t>soft-accent “u” under “H”</w:t>
      </w:r>
      <w:r w:rsidRPr="004C17E1">
        <w:t>ubur.</w:t>
      </w:r>
    </w:p>
    <w:p w14:paraId="3691D9FF" w14:textId="77777777" w:rsidR="00A22D52" w:rsidRPr="004C17E1" w:rsidRDefault="00A22D52" w:rsidP="00A22D52">
      <w:pPr>
        <w:tabs>
          <w:tab w:val="left" w:pos="540"/>
        </w:tabs>
        <w:jc w:val="both"/>
      </w:pPr>
      <w:r w:rsidRPr="004C17E1">
        <w:t>18</w:t>
      </w:r>
      <w:r w:rsidRPr="004C17E1">
        <w:tab/>
        <w:t>When you consider mankind as a whole,</w:t>
      </w:r>
    </w:p>
    <w:p w14:paraId="1464CDBA" w14:textId="77777777" w:rsidR="00A22D52" w:rsidRPr="004C17E1" w:rsidRDefault="00A22D52" w:rsidP="00A22D52">
      <w:pPr>
        <w:tabs>
          <w:tab w:val="left" w:pos="540"/>
        </w:tabs>
        <w:jc w:val="both"/>
      </w:pPr>
      <w:r w:rsidRPr="004C17E1">
        <w:t>19</w:t>
      </w:r>
      <w:r w:rsidRPr="004C17E1">
        <w:tab/>
        <w:t>. . . it is not . . . that has made the impoverished first-born rich.</w:t>
      </w:r>
    </w:p>
    <w:p w14:paraId="7A3513FC" w14:textId="77777777" w:rsidR="00A22D52" w:rsidRPr="004C17E1" w:rsidRDefault="00A22D52" w:rsidP="00A22D52">
      <w:pPr>
        <w:tabs>
          <w:tab w:val="left" w:pos="540"/>
        </w:tabs>
        <w:jc w:val="both"/>
      </w:pPr>
      <w:r w:rsidRPr="004C17E1">
        <w:rPr>
          <w:rFonts w:cs="Bookman Old Style"/>
        </w:rPr>
        <w:t>20</w:t>
      </w:r>
      <w:r w:rsidRPr="004C17E1">
        <w:rPr>
          <w:rFonts w:cs="Bookman Old Style"/>
        </w:rPr>
        <w:tab/>
      </w:r>
      <w:r w:rsidRPr="004C17E1">
        <w:t>Whose favourite is the fattened rich man?</w:t>
      </w:r>
    </w:p>
    <w:p w14:paraId="614CAC52" w14:textId="77777777" w:rsidR="00A22D52" w:rsidRPr="004C17E1" w:rsidRDefault="00A22D52" w:rsidP="00A22D52">
      <w:pPr>
        <w:tabs>
          <w:tab w:val="left" w:pos="540"/>
        </w:tabs>
        <w:jc w:val="both"/>
      </w:pPr>
      <w:r w:rsidRPr="004C17E1">
        <w:rPr>
          <w:rFonts w:cs="Bookman Old Style"/>
        </w:rPr>
        <w:t>21</w:t>
      </w:r>
      <w:r w:rsidRPr="004C17E1">
        <w:rPr>
          <w:rFonts w:cs="Bookman Old Style"/>
        </w:rPr>
        <w:tab/>
      </w:r>
      <w:r w:rsidRPr="004C17E1">
        <w:t>He who waits on his god has a protecting angel,</w:t>
      </w:r>
    </w:p>
    <w:p w14:paraId="557BB6B4" w14:textId="77777777" w:rsidR="00A22D52" w:rsidRPr="004C17E1" w:rsidRDefault="00A22D52" w:rsidP="00A22D52">
      <w:pPr>
        <w:tabs>
          <w:tab w:val="left" w:pos="540"/>
        </w:tabs>
        <w:jc w:val="both"/>
      </w:pPr>
      <w:r w:rsidRPr="004C17E1">
        <w:rPr>
          <w:rFonts w:cs="Bookman Old Style"/>
        </w:rPr>
        <w:t>22</w:t>
      </w:r>
      <w:r w:rsidRPr="004C17E1">
        <w:rPr>
          <w:rFonts w:cs="Bookman Old Style"/>
        </w:rPr>
        <w:tab/>
      </w:r>
      <w:r w:rsidRPr="004C17E1">
        <w:t>The humble man who fears his goddess accumulates wealth.</w:t>
      </w:r>
    </w:p>
    <w:p w14:paraId="061D0D55" w14:textId="77777777" w:rsidR="00A22D52" w:rsidRPr="004C17E1" w:rsidRDefault="00A22D52" w:rsidP="00A22D52">
      <w:pPr>
        <w:jc w:val="both"/>
      </w:pPr>
    </w:p>
    <w:p w14:paraId="2395259C" w14:textId="77777777" w:rsidR="00A22D52" w:rsidRPr="004C17E1" w:rsidRDefault="00A22D52" w:rsidP="00A22D52">
      <w:pPr>
        <w:jc w:val="both"/>
      </w:pPr>
      <w:r w:rsidRPr="004C17E1">
        <w:t>Sufferer III</w:t>
      </w:r>
    </w:p>
    <w:p w14:paraId="2BD0A033" w14:textId="77777777" w:rsidR="00A22D52" w:rsidRPr="004C17E1" w:rsidRDefault="00A22D52" w:rsidP="00A22D52">
      <w:pPr>
        <w:jc w:val="both"/>
      </w:pPr>
    </w:p>
    <w:p w14:paraId="7D9E85C9" w14:textId="77777777" w:rsidR="00A22D52" w:rsidRPr="004C17E1" w:rsidRDefault="00A22D52" w:rsidP="00A22D52">
      <w:pPr>
        <w:tabs>
          <w:tab w:val="left" w:pos="540"/>
        </w:tabs>
        <w:jc w:val="both"/>
      </w:pPr>
      <w:r w:rsidRPr="004C17E1">
        <w:t>23</w:t>
      </w:r>
      <w:r w:rsidRPr="004C17E1">
        <w:tab/>
        <w:t>My friend, your mind is a river whose spring never fails,</w:t>
      </w:r>
    </w:p>
    <w:p w14:paraId="457F783D" w14:textId="77777777" w:rsidR="00A22D52" w:rsidRPr="004C17E1" w:rsidRDefault="00A22D52" w:rsidP="00A22D52">
      <w:pPr>
        <w:tabs>
          <w:tab w:val="left" w:pos="540"/>
        </w:tabs>
        <w:jc w:val="both"/>
      </w:pPr>
      <w:r w:rsidRPr="004C17E1">
        <w:t>24</w:t>
      </w:r>
      <w:r w:rsidRPr="004C17E1">
        <w:tab/>
        <w:t>The accumulated mass of the sea, which knows no decrease. [71] . . .</w:t>
      </w:r>
    </w:p>
    <w:p w14:paraId="46349EB1" w14:textId="77777777" w:rsidR="00A22D52" w:rsidRPr="004C17E1" w:rsidRDefault="00A22D52" w:rsidP="00A22D52">
      <w:pPr>
        <w:tabs>
          <w:tab w:val="left" w:pos="540"/>
        </w:tabs>
        <w:jc w:val="both"/>
      </w:pPr>
      <w:r w:rsidRPr="004C17E1">
        <w:t>25</w:t>
      </w:r>
      <w:r w:rsidRPr="004C17E1">
        <w:tab/>
        <w:t>I will ask you a question; listen to what I say.</w:t>
      </w:r>
    </w:p>
    <w:p w14:paraId="6BB8C0AB" w14:textId="77777777" w:rsidR="00A22D52" w:rsidRPr="004C17E1" w:rsidRDefault="00A22D52" w:rsidP="00A22D52">
      <w:pPr>
        <w:tabs>
          <w:tab w:val="left" w:pos="540"/>
        </w:tabs>
        <w:jc w:val="both"/>
      </w:pPr>
      <w:r w:rsidRPr="004C17E1">
        <w:t>26</w:t>
      </w:r>
      <w:r w:rsidRPr="004C17E1">
        <w:tab/>
        <w:t>Pay attention for a moment; hear my words.</w:t>
      </w:r>
    </w:p>
    <w:p w14:paraId="29C44E31" w14:textId="77777777" w:rsidR="00A22D52" w:rsidRPr="004C17E1" w:rsidRDefault="00A22D52" w:rsidP="00A22D52">
      <w:pPr>
        <w:tabs>
          <w:tab w:val="left" w:pos="540"/>
        </w:tabs>
        <w:jc w:val="both"/>
      </w:pPr>
      <w:r w:rsidRPr="004C17E1">
        <w:t>27</w:t>
      </w:r>
      <w:r w:rsidRPr="004C17E1">
        <w:tab/>
        <w:t>My body is a wreck, emaciation darkens [me,]</w:t>
      </w:r>
    </w:p>
    <w:p w14:paraId="6AF88132" w14:textId="77777777" w:rsidR="00A22D52" w:rsidRPr="004C17E1" w:rsidRDefault="00A22D52" w:rsidP="00A22D52">
      <w:pPr>
        <w:tabs>
          <w:tab w:val="left" w:pos="540"/>
        </w:tabs>
        <w:jc w:val="both"/>
      </w:pPr>
      <w:r w:rsidRPr="004C17E1">
        <w:t>28</w:t>
      </w:r>
      <w:r w:rsidRPr="004C17E1">
        <w:tab/>
        <w:t xml:space="preserve">My success has vanished, my </w:t>
      </w:r>
      <w:r w:rsidRPr="004C17E1">
        <w:rPr>
          <w:i/>
          <w:iCs/>
        </w:rPr>
        <w:t>stability</w:t>
      </w:r>
      <w:r w:rsidRPr="004C17E1">
        <w:rPr>
          <w:iCs/>
        </w:rPr>
        <w:t xml:space="preserve"> </w:t>
      </w:r>
      <w:r w:rsidRPr="004C17E1">
        <w:t>has gone.</w:t>
      </w:r>
    </w:p>
    <w:p w14:paraId="5A813B5F" w14:textId="77777777" w:rsidR="00A22D52" w:rsidRPr="004C17E1" w:rsidRDefault="00A22D52" w:rsidP="00A22D52">
      <w:pPr>
        <w:tabs>
          <w:tab w:val="left" w:pos="540"/>
        </w:tabs>
        <w:jc w:val="both"/>
      </w:pPr>
      <w:r w:rsidRPr="004C17E1">
        <w:t>29</w:t>
      </w:r>
      <w:r w:rsidRPr="004C17E1">
        <w:tab/>
        <w:t>My strength is enfeebled, my prosperity has ended,</w:t>
      </w:r>
    </w:p>
    <w:p w14:paraId="2ACF8E0B" w14:textId="77777777" w:rsidR="00A22D52" w:rsidRPr="004C17E1" w:rsidRDefault="00A22D52" w:rsidP="00A22D52">
      <w:pPr>
        <w:tabs>
          <w:tab w:val="left" w:pos="540"/>
        </w:tabs>
        <w:jc w:val="both"/>
      </w:pPr>
      <w:r w:rsidRPr="004C17E1">
        <w:t>30</w:t>
      </w:r>
      <w:r w:rsidRPr="004C17E1">
        <w:tab/>
        <w:t>Moaning and grief have blackened my features.</w:t>
      </w:r>
    </w:p>
    <w:p w14:paraId="7789105D" w14:textId="77777777" w:rsidR="00A22D52" w:rsidRPr="004C17E1" w:rsidRDefault="00A22D52" w:rsidP="00A22D52">
      <w:pPr>
        <w:tabs>
          <w:tab w:val="left" w:pos="540"/>
        </w:tabs>
        <w:jc w:val="both"/>
      </w:pPr>
      <w:r w:rsidRPr="004C17E1">
        <w:t>31</w:t>
      </w:r>
      <w:r w:rsidRPr="004C17E1">
        <w:tab/>
        <w:t>The corn of my fields is far from satisfying [me,]</w:t>
      </w:r>
    </w:p>
    <w:p w14:paraId="6045ADDA" w14:textId="77777777" w:rsidR="00A22D52" w:rsidRPr="004C17E1" w:rsidRDefault="00A22D52" w:rsidP="00A22D52">
      <w:pPr>
        <w:tabs>
          <w:tab w:val="left" w:pos="540"/>
        </w:tabs>
        <w:jc w:val="both"/>
      </w:pPr>
      <w:r w:rsidRPr="004C17E1">
        <w:t>32</w:t>
      </w:r>
      <w:r w:rsidRPr="004C17E1">
        <w:tab/>
        <w:t>My wine, the life of mankind, is too little for satiety.</w:t>
      </w:r>
    </w:p>
    <w:p w14:paraId="6C2B7DF4" w14:textId="77777777" w:rsidR="00A22D52" w:rsidRPr="004C17E1" w:rsidRDefault="00A22D52" w:rsidP="00A22D52">
      <w:pPr>
        <w:tabs>
          <w:tab w:val="left" w:pos="540"/>
        </w:tabs>
        <w:jc w:val="both"/>
      </w:pPr>
      <w:r w:rsidRPr="004C17E1">
        <w:t>33</w:t>
      </w:r>
      <w:r w:rsidRPr="004C17E1">
        <w:tab/>
        <w:t>Can a life of bliss be assured? I wish I knew how!</w:t>
      </w:r>
    </w:p>
    <w:p w14:paraId="5B8BD9D9" w14:textId="77777777" w:rsidR="00A22D52" w:rsidRPr="004C17E1" w:rsidRDefault="00A22D52" w:rsidP="00A22D52">
      <w:pPr>
        <w:jc w:val="both"/>
      </w:pPr>
    </w:p>
    <w:p w14:paraId="1F313C5D" w14:textId="77777777" w:rsidR="00A22D52" w:rsidRPr="004C17E1" w:rsidRDefault="00A22D52" w:rsidP="00A22D52">
      <w:pPr>
        <w:jc w:val="both"/>
      </w:pPr>
      <w:r w:rsidRPr="004C17E1">
        <w:t>Friend IV</w:t>
      </w:r>
    </w:p>
    <w:p w14:paraId="3EE59028" w14:textId="77777777" w:rsidR="00A22D52" w:rsidRPr="004C17E1" w:rsidRDefault="00A22D52" w:rsidP="00A22D52">
      <w:pPr>
        <w:jc w:val="both"/>
      </w:pPr>
    </w:p>
    <w:p w14:paraId="07D8163E" w14:textId="77777777" w:rsidR="00A22D52" w:rsidRPr="004C17E1" w:rsidRDefault="00A22D52" w:rsidP="00A22D52">
      <w:pPr>
        <w:tabs>
          <w:tab w:val="left" w:pos="540"/>
        </w:tabs>
        <w:jc w:val="both"/>
      </w:pPr>
      <w:r w:rsidRPr="004C17E1">
        <w:t>34</w:t>
      </w:r>
      <w:r w:rsidRPr="004C17E1">
        <w:tab/>
        <w:t>What I say is restrained . . . . [. .]</w:t>
      </w:r>
    </w:p>
    <w:p w14:paraId="07D9F57C" w14:textId="77777777" w:rsidR="00A22D52" w:rsidRPr="004C17E1" w:rsidRDefault="00A22D52" w:rsidP="00A22D52">
      <w:pPr>
        <w:tabs>
          <w:tab w:val="left" w:pos="540"/>
        </w:tabs>
        <w:jc w:val="both"/>
      </w:pPr>
      <w:r w:rsidRPr="004C17E1">
        <w:t>35</w:t>
      </w:r>
      <w:r w:rsidRPr="004C17E1">
        <w:tab/>
        <w:t>But you [. . .] your balanced reason like a madman.</w:t>
      </w:r>
    </w:p>
    <w:p w14:paraId="4FAB48EC" w14:textId="77777777" w:rsidR="00A22D52" w:rsidRPr="004C17E1" w:rsidRDefault="00A22D52" w:rsidP="00A22D52">
      <w:pPr>
        <w:tabs>
          <w:tab w:val="left" w:pos="540"/>
        </w:tabs>
        <w:jc w:val="both"/>
      </w:pPr>
      <w:r w:rsidRPr="004C17E1">
        <w:t>36</w:t>
      </w:r>
      <w:r w:rsidRPr="004C17E1">
        <w:tab/>
        <w:t>You make [your . . . .] diffuse and irrational,</w:t>
      </w:r>
    </w:p>
    <w:p w14:paraId="79196C62" w14:textId="77777777" w:rsidR="00A22D52" w:rsidRPr="004C17E1" w:rsidRDefault="00A22D52" w:rsidP="00A22D52">
      <w:pPr>
        <w:tabs>
          <w:tab w:val="left" w:pos="540"/>
        </w:tabs>
        <w:jc w:val="both"/>
      </w:pPr>
      <w:r w:rsidRPr="004C17E1">
        <w:t>37</w:t>
      </w:r>
      <w:r w:rsidRPr="004C17E1">
        <w:tab/>
        <w:t>You [turn] your select . . blind.</w:t>
      </w:r>
    </w:p>
    <w:p w14:paraId="5F5FE5F5" w14:textId="77777777" w:rsidR="00A22D52" w:rsidRPr="004C17E1" w:rsidRDefault="00A22D52" w:rsidP="00A22D52">
      <w:pPr>
        <w:tabs>
          <w:tab w:val="left" w:pos="540"/>
        </w:tabs>
        <w:jc w:val="both"/>
      </w:pPr>
      <w:r w:rsidRPr="004C17E1">
        <w:t>38</w:t>
      </w:r>
      <w:r w:rsidRPr="004C17E1">
        <w:tab/>
        <w:t>As to your persistent unending desire for . . [. .]</w:t>
      </w:r>
    </w:p>
    <w:p w14:paraId="7D05D9AB" w14:textId="77777777" w:rsidR="00A22D52" w:rsidRPr="004C17E1" w:rsidRDefault="00A22D52" w:rsidP="00A22D52">
      <w:pPr>
        <w:tabs>
          <w:tab w:val="left" w:pos="540"/>
        </w:tabs>
        <w:jc w:val="both"/>
      </w:pPr>
      <w:r w:rsidRPr="004C17E1">
        <w:t>39</w:t>
      </w:r>
      <w:r w:rsidRPr="004C17E1">
        <w:tab/>
        <w:t>[The former] security . . [. .] by prayers.</w:t>
      </w:r>
    </w:p>
    <w:p w14:paraId="647C6403" w14:textId="77777777" w:rsidR="00A22D52" w:rsidRPr="004C17E1" w:rsidRDefault="00A22D52" w:rsidP="00A22D52">
      <w:pPr>
        <w:tabs>
          <w:tab w:val="left" w:pos="540"/>
        </w:tabs>
        <w:jc w:val="both"/>
      </w:pPr>
      <w:r w:rsidRPr="004C17E1">
        <w:t>40</w:t>
      </w:r>
      <w:r w:rsidRPr="004C17E1">
        <w:tab/>
        <w:t>The appeased goddess returns by . [. .]</w:t>
      </w:r>
    </w:p>
    <w:p w14:paraId="1315C0B4" w14:textId="77777777" w:rsidR="00A22D52" w:rsidRPr="004C17E1" w:rsidRDefault="00A22D52" w:rsidP="00A22D52">
      <w:pPr>
        <w:tabs>
          <w:tab w:val="left" w:pos="540"/>
        </w:tabs>
        <w:jc w:val="both"/>
      </w:pPr>
      <w:r w:rsidRPr="004C17E1">
        <w:t>41</w:t>
      </w:r>
      <w:r w:rsidRPr="004C17E1">
        <w:tab/>
        <w:t>[. . . . who did not uphold takes pity on . [. .]</w:t>
      </w:r>
    </w:p>
    <w:p w14:paraId="448E654C" w14:textId="77777777" w:rsidR="00A22D52" w:rsidRPr="004C17E1" w:rsidRDefault="00A22D52" w:rsidP="00A22D52">
      <w:pPr>
        <w:tabs>
          <w:tab w:val="left" w:pos="540"/>
        </w:tabs>
        <w:jc w:val="both"/>
      </w:pPr>
      <w:r w:rsidRPr="004C17E1">
        <w:t>42</w:t>
      </w:r>
      <w:r w:rsidRPr="004C17E1">
        <w:tab/>
        <w:t>Ever seek the [correct standards] of justice.</w:t>
      </w:r>
    </w:p>
    <w:p w14:paraId="25D0FF62" w14:textId="77777777" w:rsidR="00A22D52" w:rsidRPr="004C17E1" w:rsidRDefault="00A22D52" w:rsidP="00A22D52">
      <w:pPr>
        <w:tabs>
          <w:tab w:val="left" w:pos="540"/>
        </w:tabs>
        <w:jc w:val="both"/>
      </w:pPr>
      <w:r w:rsidRPr="004C17E1">
        <w:t>43</w:t>
      </w:r>
      <w:r w:rsidRPr="004C17E1">
        <w:tab/>
        <w:t>Your . ., the mighty one, will show kindness,</w:t>
      </w:r>
    </w:p>
    <w:p w14:paraId="5DE22638" w14:textId="77777777" w:rsidR="00A22D52" w:rsidRPr="004C17E1" w:rsidRDefault="00A22D52" w:rsidP="00A22D52">
      <w:pPr>
        <w:tabs>
          <w:tab w:val="left" w:pos="540"/>
        </w:tabs>
        <w:jc w:val="both"/>
      </w:pPr>
      <w:r w:rsidRPr="004C17E1">
        <w:t>44</w:t>
      </w:r>
      <w:r w:rsidRPr="004C17E1">
        <w:tab/>
        <w:t>[. . . . . . . . . .] will grant mercy.</w:t>
      </w:r>
    </w:p>
    <w:p w14:paraId="47E12775" w14:textId="77777777" w:rsidR="00A22D52" w:rsidRPr="004C17E1" w:rsidRDefault="00A22D52" w:rsidP="00A22D52">
      <w:pPr>
        <w:jc w:val="both"/>
      </w:pPr>
    </w:p>
    <w:p w14:paraId="23B389AC" w14:textId="77777777" w:rsidR="00A22D52" w:rsidRPr="004C17E1" w:rsidRDefault="00A22D52" w:rsidP="00A22D52">
      <w:pPr>
        <w:jc w:val="both"/>
      </w:pPr>
      <w:r w:rsidRPr="004C17E1">
        <w:t>Sufferer V</w:t>
      </w:r>
    </w:p>
    <w:p w14:paraId="39B560FA" w14:textId="77777777" w:rsidR="00A22D52" w:rsidRPr="004C17E1" w:rsidRDefault="00A22D52" w:rsidP="00A22D52">
      <w:pPr>
        <w:jc w:val="both"/>
      </w:pPr>
    </w:p>
    <w:p w14:paraId="7E563A52" w14:textId="77777777" w:rsidR="00A22D52" w:rsidRPr="004C17E1" w:rsidRDefault="00A22D52" w:rsidP="00A22D52">
      <w:pPr>
        <w:tabs>
          <w:tab w:val="left" w:pos="540"/>
        </w:tabs>
        <w:jc w:val="both"/>
      </w:pPr>
      <w:r w:rsidRPr="004C17E1">
        <w:t>45</w:t>
      </w:r>
      <w:r w:rsidRPr="004C17E1">
        <w:tab/>
        <w:t>I bow to you, my comrade, I grasp your wisdom.</w:t>
      </w:r>
    </w:p>
    <w:p w14:paraId="4D086462" w14:textId="77777777" w:rsidR="00A22D52" w:rsidRPr="004C17E1" w:rsidRDefault="00A22D52" w:rsidP="00A22D52">
      <w:pPr>
        <w:tabs>
          <w:tab w:val="left" w:pos="540"/>
        </w:tabs>
        <w:jc w:val="both"/>
      </w:pPr>
      <w:r w:rsidRPr="004C17E1">
        <w:lastRenderedPageBreak/>
        <w:t>46</w:t>
      </w:r>
      <w:r w:rsidRPr="004C17E1">
        <w:tab/>
        <w:t>[. . . . . . . . . . .] . . the utterance of [your words.]</w:t>
      </w:r>
    </w:p>
    <w:p w14:paraId="55FFE289" w14:textId="77777777" w:rsidR="00A22D52" w:rsidRPr="004C17E1" w:rsidRDefault="00A22D52" w:rsidP="00A22D52">
      <w:pPr>
        <w:tabs>
          <w:tab w:val="left" w:pos="540"/>
        </w:tabs>
        <w:jc w:val="both"/>
      </w:pPr>
      <w:r w:rsidRPr="004C17E1">
        <w:t>47</w:t>
      </w:r>
      <w:r w:rsidRPr="004C17E1">
        <w:tab/>
        <w:t>[. . . . . . . . . . .] . . come, let me [say something to you.]</w:t>
      </w:r>
    </w:p>
    <w:p w14:paraId="54A280ED" w14:textId="77777777" w:rsidR="00A22D52" w:rsidRPr="004C17E1" w:rsidRDefault="00A22D52" w:rsidP="00A22D52">
      <w:pPr>
        <w:tabs>
          <w:tab w:val="left" w:pos="540"/>
        </w:tabs>
        <w:jc w:val="both"/>
      </w:pPr>
      <w:r w:rsidRPr="004C17E1">
        <w:t>48</w:t>
      </w:r>
      <w:r w:rsidRPr="004C17E1">
        <w:tab/>
        <w:t>The onager, the wild ass, who filled itself with . . [.] [73] . . .</w:t>
      </w:r>
    </w:p>
    <w:p w14:paraId="7938F829" w14:textId="77777777" w:rsidR="00A22D52" w:rsidRPr="004C17E1" w:rsidRDefault="00A22D52" w:rsidP="00A22D52">
      <w:pPr>
        <w:tabs>
          <w:tab w:val="left" w:pos="540"/>
        </w:tabs>
        <w:jc w:val="both"/>
      </w:pPr>
      <w:r w:rsidRPr="004C17E1">
        <w:t>49</w:t>
      </w:r>
      <w:r w:rsidRPr="004C17E1">
        <w:tab/>
        <w:t xml:space="preserve">Did it pay attention to </w:t>
      </w:r>
      <w:r w:rsidRPr="004C17E1">
        <w:rPr>
          <w:i/>
          <w:iCs/>
        </w:rPr>
        <w:t>the giver of assured</w:t>
      </w:r>
      <w:r w:rsidRPr="004C17E1">
        <w:rPr>
          <w:iCs/>
        </w:rPr>
        <w:t xml:space="preserve"> </w:t>
      </w:r>
      <w:r w:rsidRPr="004C17E1">
        <w:t>divine oracles?</w:t>
      </w:r>
    </w:p>
    <w:p w14:paraId="19952499" w14:textId="77777777" w:rsidR="00A22D52" w:rsidRPr="004C17E1" w:rsidRDefault="00A22D52" w:rsidP="00A22D52">
      <w:pPr>
        <w:tabs>
          <w:tab w:val="left" w:pos="540"/>
        </w:tabs>
        <w:jc w:val="both"/>
      </w:pPr>
      <w:r w:rsidRPr="004C17E1">
        <w:t>50</w:t>
      </w:r>
      <w:r w:rsidRPr="004C17E1">
        <w:tab/>
        <w:t>The savage lion who devoured the choicest flesh,</w:t>
      </w:r>
    </w:p>
    <w:p w14:paraId="09A9C40C" w14:textId="77777777" w:rsidR="00A22D52" w:rsidRPr="004C17E1" w:rsidRDefault="00A22D52" w:rsidP="00A22D52">
      <w:pPr>
        <w:tabs>
          <w:tab w:val="left" w:pos="540"/>
        </w:tabs>
        <w:jc w:val="both"/>
      </w:pPr>
      <w:r w:rsidRPr="004C17E1">
        <w:t>51</w:t>
      </w:r>
      <w:r w:rsidRPr="004C17E1">
        <w:tab/>
        <w:t>Did it bring its flour offering to appease the goddess’s anger?</w:t>
      </w:r>
    </w:p>
    <w:p w14:paraId="50D2B841" w14:textId="77777777" w:rsidR="00A22D52" w:rsidRPr="004C17E1" w:rsidRDefault="00A22D52" w:rsidP="00A22D52">
      <w:pPr>
        <w:tabs>
          <w:tab w:val="left" w:pos="540"/>
        </w:tabs>
        <w:jc w:val="both"/>
      </w:pPr>
      <w:r w:rsidRPr="004C17E1">
        <w:t>52</w:t>
      </w:r>
      <w:r w:rsidRPr="004C17E1">
        <w:tab/>
        <w:t>[. .] . the nouveau riche who has multiplied his wealth,</w:t>
      </w:r>
    </w:p>
    <w:p w14:paraId="3EF382C9" w14:textId="77777777" w:rsidR="00A22D52" w:rsidRPr="004C17E1" w:rsidRDefault="00A22D52" w:rsidP="00A22D52">
      <w:pPr>
        <w:tabs>
          <w:tab w:val="left" w:pos="540"/>
        </w:tabs>
        <w:jc w:val="both"/>
      </w:pPr>
      <w:r w:rsidRPr="004C17E1">
        <w:t>53</w:t>
      </w:r>
      <w:r w:rsidRPr="004C17E1">
        <w:tab/>
        <w:t>Did he weigh out precious gold for the goddess Mami?</w:t>
      </w:r>
    </w:p>
    <w:p w14:paraId="1EED2573" w14:textId="77777777" w:rsidR="00A22D52" w:rsidRPr="004C17E1" w:rsidRDefault="00A22D52" w:rsidP="00A22D52">
      <w:pPr>
        <w:tabs>
          <w:tab w:val="left" w:pos="540"/>
        </w:tabs>
        <w:jc w:val="both"/>
      </w:pPr>
      <w:r w:rsidRPr="004C17E1">
        <w:t>54</w:t>
      </w:r>
      <w:r w:rsidRPr="004C17E1">
        <w:tab/>
        <w:t>[Have I] held back offerings? I have prayed to my god,</w:t>
      </w:r>
    </w:p>
    <w:p w14:paraId="0AC26ABF" w14:textId="77777777" w:rsidR="00A22D52" w:rsidRPr="004C17E1" w:rsidRDefault="00A22D52" w:rsidP="00A22D52">
      <w:pPr>
        <w:tabs>
          <w:tab w:val="left" w:pos="540"/>
        </w:tabs>
        <w:jc w:val="both"/>
      </w:pPr>
      <w:r w:rsidRPr="004C17E1">
        <w:t>55</w:t>
      </w:r>
      <w:r w:rsidRPr="004C17E1">
        <w:tab/>
        <w:t>[I have] pronounced the blessing over the goddess’s regular sacrifices, . . . . [. . .]</w:t>
      </w:r>
    </w:p>
    <w:p w14:paraId="5F85DD2E" w14:textId="77777777" w:rsidR="00A22D52" w:rsidRPr="004C17E1" w:rsidRDefault="00A22D52" w:rsidP="00A22D52">
      <w:pPr>
        <w:jc w:val="both"/>
      </w:pPr>
    </w:p>
    <w:p w14:paraId="2D83059A" w14:textId="77777777" w:rsidR="00A22D52" w:rsidRPr="004C17E1" w:rsidRDefault="00A22D52" w:rsidP="00A22D52">
      <w:pPr>
        <w:jc w:val="both"/>
      </w:pPr>
      <w:r w:rsidRPr="004C17E1">
        <w:t>Friend VI</w:t>
      </w:r>
    </w:p>
    <w:p w14:paraId="167AC143" w14:textId="77777777" w:rsidR="00A22D52" w:rsidRPr="004C17E1" w:rsidRDefault="00A22D52" w:rsidP="00A22D52">
      <w:pPr>
        <w:jc w:val="both"/>
      </w:pPr>
    </w:p>
    <w:p w14:paraId="7E54D26C" w14:textId="77777777" w:rsidR="00A22D52" w:rsidRPr="004C17E1" w:rsidRDefault="00A22D52" w:rsidP="00A22D52">
      <w:pPr>
        <w:tabs>
          <w:tab w:val="left" w:pos="540"/>
        </w:tabs>
        <w:jc w:val="both"/>
      </w:pPr>
      <w:r w:rsidRPr="004C17E1">
        <w:t>56</w:t>
      </w:r>
      <w:r w:rsidRPr="004C17E1">
        <w:tab/>
        <w:t>O palm, tree of wealth, my precious brother,</w:t>
      </w:r>
    </w:p>
    <w:p w14:paraId="17196416" w14:textId="77777777" w:rsidR="00A22D52" w:rsidRPr="004C17E1" w:rsidRDefault="00A22D52" w:rsidP="00A22D52">
      <w:pPr>
        <w:tabs>
          <w:tab w:val="left" w:pos="540"/>
        </w:tabs>
        <w:jc w:val="both"/>
      </w:pPr>
      <w:r w:rsidRPr="004C17E1">
        <w:t>57</w:t>
      </w:r>
      <w:r w:rsidRPr="004C17E1">
        <w:tab/>
        <w:t>Endowed with all wisdom, jewel of [gold,]</w:t>
      </w:r>
    </w:p>
    <w:p w14:paraId="4421545E" w14:textId="77777777" w:rsidR="00A22D52" w:rsidRPr="004C17E1" w:rsidRDefault="00A22D52" w:rsidP="00A22D52">
      <w:pPr>
        <w:tabs>
          <w:tab w:val="left" w:pos="540"/>
        </w:tabs>
        <w:jc w:val="both"/>
      </w:pPr>
      <w:r w:rsidRPr="004C17E1">
        <w:t>58</w:t>
      </w:r>
      <w:r w:rsidRPr="004C17E1">
        <w:tab/>
        <w:t>You are as stable as the earth, but the plan of the gods is remote.</w:t>
      </w:r>
    </w:p>
    <w:p w14:paraId="4DAE72B7" w14:textId="77777777" w:rsidR="00A22D52" w:rsidRPr="004C17E1" w:rsidRDefault="00A22D52" w:rsidP="00A22D52">
      <w:pPr>
        <w:tabs>
          <w:tab w:val="left" w:pos="540"/>
        </w:tabs>
        <w:jc w:val="both"/>
      </w:pPr>
      <w:r w:rsidRPr="004C17E1">
        <w:t>59</w:t>
      </w:r>
      <w:r w:rsidRPr="004C17E1">
        <w:tab/>
        <w:t>Look at the superb wild ass on the [plain;]</w:t>
      </w:r>
    </w:p>
    <w:p w14:paraId="3873A4C8" w14:textId="77777777" w:rsidR="00A22D52" w:rsidRPr="004C17E1" w:rsidRDefault="00A22D52" w:rsidP="00A22D52">
      <w:pPr>
        <w:tabs>
          <w:tab w:val="left" w:pos="540"/>
        </w:tabs>
        <w:jc w:val="both"/>
      </w:pPr>
      <w:r w:rsidRPr="004C17E1">
        <w:t>60</w:t>
      </w:r>
      <w:r w:rsidRPr="004C17E1">
        <w:tab/>
        <w:t>The arrow will follow the gorer who trampled down the fields.</w:t>
      </w:r>
    </w:p>
    <w:p w14:paraId="47855F60" w14:textId="77777777" w:rsidR="00A22D52" w:rsidRPr="004C17E1" w:rsidRDefault="00A22D52" w:rsidP="00A22D52">
      <w:pPr>
        <w:tabs>
          <w:tab w:val="left" w:pos="540"/>
        </w:tabs>
        <w:jc w:val="both"/>
      </w:pPr>
      <w:r w:rsidRPr="004C17E1">
        <w:t>61</w:t>
      </w:r>
      <w:r w:rsidRPr="004C17E1">
        <w:tab/>
        <w:t>Come, consider the lion that you mentioned, the enemy of cattle.</w:t>
      </w:r>
    </w:p>
    <w:p w14:paraId="62A8D418" w14:textId="77777777" w:rsidR="00A22D52" w:rsidRPr="004C17E1" w:rsidRDefault="00A22D52" w:rsidP="00A22D52">
      <w:pPr>
        <w:tabs>
          <w:tab w:val="left" w:pos="540"/>
        </w:tabs>
        <w:jc w:val="both"/>
      </w:pPr>
      <w:r w:rsidRPr="004C17E1">
        <w:t>62</w:t>
      </w:r>
      <w:r w:rsidRPr="004C17E1">
        <w:tab/>
        <w:t>For the crime which the lion committed the pit awaits him.</w:t>
      </w:r>
    </w:p>
    <w:p w14:paraId="01DD7DFB" w14:textId="77777777" w:rsidR="00A22D52" w:rsidRPr="004C17E1" w:rsidRDefault="00A22D52" w:rsidP="00A22D52">
      <w:pPr>
        <w:tabs>
          <w:tab w:val="left" w:pos="540"/>
        </w:tabs>
        <w:jc w:val="both"/>
      </w:pPr>
      <w:r w:rsidRPr="004C17E1">
        <w:t>63</w:t>
      </w:r>
      <w:r w:rsidRPr="004C17E1">
        <w:tab/>
        <w:t>The opulent nouveau riche who heaps up goods</w:t>
      </w:r>
    </w:p>
    <w:p w14:paraId="2936B0D2" w14:textId="77777777" w:rsidR="00A22D52" w:rsidRPr="004C17E1" w:rsidRDefault="00A22D52" w:rsidP="00A22D52">
      <w:pPr>
        <w:tabs>
          <w:tab w:val="left" w:pos="540"/>
        </w:tabs>
        <w:jc w:val="both"/>
      </w:pPr>
      <w:r w:rsidRPr="004C17E1">
        <w:t>64</w:t>
      </w:r>
      <w:r w:rsidRPr="004C17E1">
        <w:tab/>
        <w:t>Will be burnt at the stake by the king before his time.</w:t>
      </w:r>
    </w:p>
    <w:p w14:paraId="322A2955" w14:textId="77777777" w:rsidR="00A22D52" w:rsidRPr="004C17E1" w:rsidRDefault="00A22D52" w:rsidP="00A22D52">
      <w:pPr>
        <w:tabs>
          <w:tab w:val="left" w:pos="540"/>
        </w:tabs>
        <w:jc w:val="both"/>
      </w:pPr>
      <w:r w:rsidRPr="004C17E1">
        <w:t>65</w:t>
      </w:r>
      <w:r w:rsidRPr="004C17E1">
        <w:tab/>
        <w:t>Do you wish to go the way these have gone?</w:t>
      </w:r>
    </w:p>
    <w:p w14:paraId="16805F79" w14:textId="77777777" w:rsidR="00A22D52" w:rsidRPr="004C17E1" w:rsidRDefault="00A22D52" w:rsidP="00A22D52">
      <w:pPr>
        <w:tabs>
          <w:tab w:val="left" w:pos="540"/>
        </w:tabs>
        <w:jc w:val="both"/>
      </w:pPr>
      <w:r w:rsidRPr="004C17E1">
        <w:t>66</w:t>
      </w:r>
      <w:r w:rsidRPr="004C17E1">
        <w:tab/>
        <w:t>Rather seek the lasting reward of (your) god!</w:t>
      </w:r>
    </w:p>
    <w:p w14:paraId="55DB6445" w14:textId="77777777" w:rsidR="00A22D52" w:rsidRPr="004C17E1" w:rsidRDefault="00A22D52" w:rsidP="00A22D52">
      <w:pPr>
        <w:jc w:val="both"/>
      </w:pPr>
    </w:p>
    <w:p w14:paraId="5CA29790" w14:textId="77777777" w:rsidR="00A22D52" w:rsidRPr="004C17E1" w:rsidRDefault="00A22D52" w:rsidP="00A22D52">
      <w:pPr>
        <w:jc w:val="both"/>
      </w:pPr>
      <w:r w:rsidRPr="004C17E1">
        <w:t>Sufferer VII</w:t>
      </w:r>
    </w:p>
    <w:p w14:paraId="649D49C0" w14:textId="77777777" w:rsidR="00A22D52" w:rsidRPr="004C17E1" w:rsidRDefault="00A22D52" w:rsidP="00A22D52">
      <w:pPr>
        <w:jc w:val="both"/>
      </w:pPr>
    </w:p>
    <w:p w14:paraId="01232DCF" w14:textId="77777777" w:rsidR="00A22D52" w:rsidRPr="004C17E1" w:rsidRDefault="00A22D52" w:rsidP="00A22D52">
      <w:pPr>
        <w:tabs>
          <w:tab w:val="left" w:pos="540"/>
        </w:tabs>
        <w:jc w:val="both"/>
      </w:pPr>
      <w:r w:rsidRPr="004C17E1">
        <w:t>67</w:t>
      </w:r>
      <w:r w:rsidRPr="004C17E1">
        <w:tab/>
        <w:t>Your mind is a north wind, a pleasant breeze for the peoples.</w:t>
      </w:r>
    </w:p>
    <w:p w14:paraId="3DA1169F" w14:textId="77777777" w:rsidR="00A22D52" w:rsidRPr="004C17E1" w:rsidRDefault="00A22D52" w:rsidP="00A22D52">
      <w:pPr>
        <w:tabs>
          <w:tab w:val="left" w:pos="540"/>
        </w:tabs>
        <w:jc w:val="both"/>
      </w:pPr>
      <w:r w:rsidRPr="004C17E1">
        <w:t>68</w:t>
      </w:r>
      <w:r w:rsidRPr="004C17E1">
        <w:tab/>
        <w:t>Choice friend, your advice is fine.</w:t>
      </w:r>
    </w:p>
    <w:p w14:paraId="67EDA2FC" w14:textId="77777777" w:rsidR="00A22D52" w:rsidRPr="004C17E1" w:rsidRDefault="00A22D52" w:rsidP="00A22D52">
      <w:pPr>
        <w:tabs>
          <w:tab w:val="left" w:pos="540"/>
        </w:tabs>
        <w:jc w:val="both"/>
      </w:pPr>
      <w:r w:rsidRPr="004C17E1">
        <w:t>69</w:t>
      </w:r>
      <w:r w:rsidRPr="004C17E1">
        <w:tab/>
        <w:t>Just one word would I put before you.</w:t>
      </w:r>
    </w:p>
    <w:p w14:paraId="22927EF5" w14:textId="77777777" w:rsidR="00A22D52" w:rsidRPr="004C17E1" w:rsidRDefault="00A22D52" w:rsidP="00A22D52">
      <w:pPr>
        <w:tabs>
          <w:tab w:val="left" w:pos="540"/>
        </w:tabs>
        <w:jc w:val="both"/>
      </w:pPr>
      <w:r w:rsidRPr="004C17E1">
        <w:t>70</w:t>
      </w:r>
      <w:r w:rsidRPr="004C17E1">
        <w:tab/>
        <w:t>Those who neglect the god go the way of prosperity,</w:t>
      </w:r>
    </w:p>
    <w:p w14:paraId="691D3593" w14:textId="77777777" w:rsidR="00A22D52" w:rsidRPr="004C17E1" w:rsidRDefault="00A22D52" w:rsidP="00A22D52">
      <w:pPr>
        <w:tabs>
          <w:tab w:val="left" w:pos="540"/>
        </w:tabs>
        <w:jc w:val="both"/>
      </w:pPr>
      <w:r w:rsidRPr="004C17E1">
        <w:t>71</w:t>
      </w:r>
      <w:r w:rsidRPr="004C17E1">
        <w:tab/>
        <w:t>While those who pray to the goddess are impoverished and dispossessed. [75] . . .</w:t>
      </w:r>
    </w:p>
    <w:p w14:paraId="209D2790" w14:textId="77777777" w:rsidR="00A22D52" w:rsidRPr="004C17E1" w:rsidRDefault="00A22D52" w:rsidP="00A22D52">
      <w:pPr>
        <w:tabs>
          <w:tab w:val="left" w:pos="540"/>
        </w:tabs>
        <w:jc w:val="both"/>
      </w:pPr>
      <w:r w:rsidRPr="004C17E1">
        <w:t>72</w:t>
      </w:r>
      <w:r w:rsidRPr="004C17E1">
        <w:tab/>
        <w:t>In my youth I sought the will of my god;</w:t>
      </w:r>
    </w:p>
    <w:p w14:paraId="48038D03" w14:textId="77777777" w:rsidR="00A22D52" w:rsidRPr="004C17E1" w:rsidRDefault="00A22D52" w:rsidP="00A22D52">
      <w:pPr>
        <w:tabs>
          <w:tab w:val="left" w:pos="540"/>
        </w:tabs>
        <w:jc w:val="both"/>
      </w:pPr>
      <w:r w:rsidRPr="004C17E1">
        <w:t>73</w:t>
      </w:r>
      <w:r w:rsidRPr="004C17E1">
        <w:tab/>
        <w:t>With prostration and prayer I followed my goddess.</w:t>
      </w:r>
    </w:p>
    <w:p w14:paraId="4B4593CA" w14:textId="77777777" w:rsidR="00A22D52" w:rsidRPr="004C17E1" w:rsidRDefault="00A22D52" w:rsidP="00A22D52">
      <w:pPr>
        <w:tabs>
          <w:tab w:val="left" w:pos="540"/>
        </w:tabs>
        <w:jc w:val="both"/>
      </w:pPr>
      <w:r w:rsidRPr="004C17E1">
        <w:t>74</w:t>
      </w:r>
      <w:r w:rsidRPr="004C17E1">
        <w:tab/>
        <w:t>But I was bearing a profitless corvée as a yoke.</w:t>
      </w:r>
    </w:p>
    <w:p w14:paraId="47439535" w14:textId="77777777" w:rsidR="00A22D52" w:rsidRPr="004C17E1" w:rsidRDefault="00A22D52" w:rsidP="00A22D52">
      <w:pPr>
        <w:tabs>
          <w:tab w:val="left" w:pos="540"/>
        </w:tabs>
        <w:jc w:val="both"/>
      </w:pPr>
      <w:r w:rsidRPr="004C17E1">
        <w:t>75</w:t>
      </w:r>
      <w:r w:rsidRPr="004C17E1">
        <w:tab/>
        <w:t>My god decreed instead of wealth destitution.</w:t>
      </w:r>
    </w:p>
    <w:p w14:paraId="06BFF084" w14:textId="77777777" w:rsidR="00A22D52" w:rsidRPr="004C17E1" w:rsidRDefault="00A22D52" w:rsidP="00A22D52">
      <w:pPr>
        <w:tabs>
          <w:tab w:val="left" w:pos="540"/>
        </w:tabs>
        <w:jc w:val="both"/>
      </w:pPr>
      <w:r w:rsidRPr="004C17E1">
        <w:t>76</w:t>
      </w:r>
      <w:r w:rsidRPr="004C17E1">
        <w:tab/>
        <w:t>A cripple is my superior, a lunatic outstrips me.</w:t>
      </w:r>
    </w:p>
    <w:p w14:paraId="0C7ABEC4" w14:textId="77777777" w:rsidR="00A22D52" w:rsidRPr="004C17E1" w:rsidRDefault="00A22D52" w:rsidP="00A22D52">
      <w:pPr>
        <w:tabs>
          <w:tab w:val="left" w:pos="540"/>
        </w:tabs>
        <w:jc w:val="both"/>
      </w:pPr>
      <w:r w:rsidRPr="004C17E1">
        <w:t>77</w:t>
      </w:r>
      <w:r w:rsidRPr="004C17E1">
        <w:tab/>
        <w:t>The rogue has been promoted, but I have been brought low.</w:t>
      </w:r>
    </w:p>
    <w:p w14:paraId="5BF50B44" w14:textId="77777777" w:rsidR="00A22D52" w:rsidRPr="004C17E1" w:rsidRDefault="00A22D52" w:rsidP="00A22D52">
      <w:pPr>
        <w:jc w:val="both"/>
      </w:pPr>
    </w:p>
    <w:p w14:paraId="62BE1408" w14:textId="77777777" w:rsidR="00A22D52" w:rsidRPr="004C17E1" w:rsidRDefault="00A22D52" w:rsidP="00A22D52">
      <w:pPr>
        <w:jc w:val="both"/>
      </w:pPr>
      <w:r w:rsidRPr="004C17E1">
        <w:t>Friend VIII</w:t>
      </w:r>
    </w:p>
    <w:p w14:paraId="31135910" w14:textId="77777777" w:rsidR="00A22D52" w:rsidRPr="004C17E1" w:rsidRDefault="00A22D52" w:rsidP="00A22D52">
      <w:pPr>
        <w:jc w:val="both"/>
      </w:pPr>
    </w:p>
    <w:p w14:paraId="4E4C92B4" w14:textId="77777777" w:rsidR="00A22D52" w:rsidRPr="004C17E1" w:rsidRDefault="00A22D52" w:rsidP="00A22D52">
      <w:pPr>
        <w:tabs>
          <w:tab w:val="left" w:pos="540"/>
        </w:tabs>
        <w:jc w:val="both"/>
      </w:pPr>
      <w:r w:rsidRPr="004C17E1">
        <w:t>78</w:t>
      </w:r>
      <w:r w:rsidRPr="004C17E1">
        <w:tab/>
        <w:t>My reliable fellow, holder of knowledge, your thoughts are perverse.</w:t>
      </w:r>
    </w:p>
    <w:p w14:paraId="6AA4DFB3" w14:textId="77777777" w:rsidR="00A22D52" w:rsidRPr="004C17E1" w:rsidRDefault="00A22D52" w:rsidP="00A22D52">
      <w:pPr>
        <w:tabs>
          <w:tab w:val="left" w:pos="540"/>
        </w:tabs>
        <w:jc w:val="both"/>
      </w:pPr>
      <w:r w:rsidRPr="004C17E1">
        <w:t>79</w:t>
      </w:r>
      <w:r w:rsidRPr="004C17E1">
        <w:tab/>
        <w:t>You have forsaken right and blaspheme against your god’s designs.</w:t>
      </w:r>
    </w:p>
    <w:p w14:paraId="5226CDD6" w14:textId="77777777" w:rsidR="00A22D52" w:rsidRPr="004C17E1" w:rsidRDefault="00A22D52" w:rsidP="00A22D52">
      <w:pPr>
        <w:tabs>
          <w:tab w:val="left" w:pos="540"/>
        </w:tabs>
        <w:jc w:val="both"/>
      </w:pPr>
      <w:r w:rsidRPr="004C17E1">
        <w:t>80</w:t>
      </w:r>
      <w:r w:rsidRPr="004C17E1">
        <w:tab/>
        <w:t>In your mind you have an urge to disregard the divine ordinances.</w:t>
      </w:r>
    </w:p>
    <w:p w14:paraId="35B37597" w14:textId="77777777" w:rsidR="00A22D52" w:rsidRPr="004C17E1" w:rsidRDefault="00A22D52" w:rsidP="00A22D52">
      <w:pPr>
        <w:tabs>
          <w:tab w:val="left" w:pos="540"/>
        </w:tabs>
        <w:jc w:val="both"/>
      </w:pPr>
      <w:r w:rsidRPr="004C17E1">
        <w:t>81</w:t>
      </w:r>
      <w:r w:rsidRPr="004C17E1">
        <w:tab/>
        <w:t>[. . . . . . . . .] the sound rules of your goddess.</w:t>
      </w:r>
    </w:p>
    <w:p w14:paraId="40B2FC72" w14:textId="77777777" w:rsidR="00A22D52" w:rsidRPr="004C17E1" w:rsidRDefault="00A22D52" w:rsidP="00A22D52">
      <w:pPr>
        <w:tabs>
          <w:tab w:val="left" w:pos="540"/>
        </w:tabs>
        <w:jc w:val="both"/>
      </w:pPr>
      <w:r w:rsidRPr="004C17E1">
        <w:t>82</w:t>
      </w:r>
      <w:r w:rsidRPr="004C17E1">
        <w:tab/>
        <w:t>The plans of the god [. . . . . . . .] like the centre of heaven,</w:t>
      </w:r>
    </w:p>
    <w:p w14:paraId="2D8B6C0B" w14:textId="77777777" w:rsidR="00A22D52" w:rsidRPr="004C17E1" w:rsidRDefault="00A22D52" w:rsidP="00A22D52">
      <w:pPr>
        <w:tabs>
          <w:tab w:val="left" w:pos="540"/>
        </w:tabs>
        <w:jc w:val="both"/>
        <w:rPr>
          <w:rFonts w:cs="Bookman Old Style"/>
        </w:rPr>
      </w:pPr>
      <w:r w:rsidRPr="004C17E1">
        <w:rPr>
          <w:rFonts w:cs="Bookman Old Style"/>
        </w:rPr>
        <w:lastRenderedPageBreak/>
        <w:t>83</w:t>
      </w:r>
      <w:r w:rsidRPr="004C17E1">
        <w:rPr>
          <w:rFonts w:cs="Bookman Old Style"/>
        </w:rPr>
        <w:tab/>
        <w:t xml:space="preserve">The decrees of the goddess are not </w:t>
      </w:r>
      <w:r w:rsidRPr="004C17E1">
        <w:t>[. . . . . . . . . . . . .]</w:t>
      </w:r>
      <w:r w:rsidRPr="004C17E1">
        <w:rPr>
          <w:rFonts w:cs="Bookman Old Style"/>
        </w:rPr>
        <w:tab/>
      </w:r>
    </w:p>
    <w:p w14:paraId="58BCB889" w14:textId="77777777" w:rsidR="00A22D52" w:rsidRPr="004C17E1" w:rsidRDefault="00A22D52" w:rsidP="00A22D52">
      <w:pPr>
        <w:tabs>
          <w:tab w:val="left" w:pos="540"/>
        </w:tabs>
        <w:jc w:val="both"/>
      </w:pPr>
      <w:r w:rsidRPr="004C17E1">
        <w:rPr>
          <w:rFonts w:cs="Bookman Old Style"/>
        </w:rPr>
        <w:t>84</w:t>
      </w:r>
      <w:r w:rsidRPr="004C17E1">
        <w:rPr>
          <w:rFonts w:cs="Bookman Old Style"/>
        </w:rPr>
        <w:tab/>
        <w:t xml:space="preserve">To understand properly . </w:t>
      </w:r>
      <w:r w:rsidRPr="004C17E1">
        <w:t>[. . . . . . . . . . . . . . . .]</w:t>
      </w:r>
    </w:p>
    <w:p w14:paraId="5B00581A" w14:textId="77777777" w:rsidR="00A22D52" w:rsidRPr="004C17E1" w:rsidRDefault="00A22D52" w:rsidP="00A22D52">
      <w:pPr>
        <w:tabs>
          <w:tab w:val="left" w:pos="540"/>
        </w:tabs>
        <w:jc w:val="both"/>
      </w:pPr>
      <w:r w:rsidRPr="004C17E1">
        <w:t>85</w:t>
      </w:r>
      <w:r w:rsidRPr="004C17E1">
        <w:tab/>
        <w:t>Their ideas [. . . . . . . . . . . . .] to mankind;</w:t>
      </w:r>
    </w:p>
    <w:p w14:paraId="3740D2B5" w14:textId="77777777" w:rsidR="00A22D52" w:rsidRPr="004C17E1" w:rsidRDefault="00A22D52" w:rsidP="00A22D52">
      <w:pPr>
        <w:tabs>
          <w:tab w:val="left" w:pos="540"/>
        </w:tabs>
        <w:jc w:val="both"/>
      </w:pPr>
      <w:r w:rsidRPr="004C17E1">
        <w:t>86</w:t>
      </w:r>
      <w:r w:rsidRPr="004C17E1">
        <w:tab/>
        <w:t>To grasp the way of a goddess [. . . . . . . . . . . .]</w:t>
      </w:r>
    </w:p>
    <w:p w14:paraId="4CE04DDC" w14:textId="77777777" w:rsidR="00A22D52" w:rsidRPr="004C17E1" w:rsidRDefault="00A22D52" w:rsidP="00A22D52">
      <w:pPr>
        <w:tabs>
          <w:tab w:val="left" w:pos="540"/>
        </w:tabs>
        <w:jc w:val="both"/>
      </w:pPr>
      <w:r w:rsidRPr="004C17E1">
        <w:t>87</w:t>
      </w:r>
      <w:r w:rsidRPr="004C17E1">
        <w:tab/>
        <w:t>Their reason is close at hand [. . . . . . . . . . . .]</w:t>
      </w:r>
    </w:p>
    <w:p w14:paraId="5417BE2C" w14:textId="77777777" w:rsidR="00A22D52" w:rsidRPr="004C17E1" w:rsidRDefault="00A22D52" w:rsidP="00A22D52">
      <w:pPr>
        <w:tabs>
          <w:tab w:val="left" w:pos="540"/>
        </w:tabs>
        <w:jc w:val="both"/>
      </w:pPr>
      <w:r w:rsidRPr="004C17E1">
        <w:t>88</w:t>
      </w:r>
      <w:r w:rsidRPr="004C17E1">
        <w:tab/>
        <w:t>. . [. . . . . . . . . . . . . . . . . . . . . . . . .]</w:t>
      </w:r>
    </w:p>
    <w:p w14:paraId="2DE7823D" w14:textId="77777777" w:rsidR="00A22D52" w:rsidRPr="004C17E1" w:rsidRDefault="00A22D52" w:rsidP="00A22D52">
      <w:pPr>
        <w:jc w:val="both"/>
      </w:pPr>
    </w:p>
    <w:p w14:paraId="257C395A" w14:textId="77777777" w:rsidR="00A22D52" w:rsidRPr="004C17E1" w:rsidRDefault="00A22D52" w:rsidP="00A22D52">
      <w:pPr>
        <w:jc w:val="both"/>
      </w:pPr>
      <w:r w:rsidRPr="004C17E1">
        <w:t>Friend XII</w:t>
      </w:r>
    </w:p>
    <w:p w14:paraId="29B0E758" w14:textId="77777777" w:rsidR="00A22D52" w:rsidRPr="004C17E1" w:rsidRDefault="00A22D52" w:rsidP="00A22D52">
      <w:pPr>
        <w:jc w:val="both"/>
      </w:pPr>
    </w:p>
    <w:p w14:paraId="02A7F6E9" w14:textId="77777777" w:rsidR="00A22D52" w:rsidRPr="004C17E1" w:rsidRDefault="00A22D52" w:rsidP="00A22D52">
      <w:pPr>
        <w:tabs>
          <w:tab w:val="left" w:pos="540"/>
        </w:tabs>
        <w:jc w:val="both"/>
      </w:pPr>
      <w:r w:rsidRPr="004C17E1">
        <w:t>125</w:t>
      </w:r>
      <w:r w:rsidRPr="004C17E1">
        <w:tab/>
        <w:t>[I] . . [. . .</w:t>
      </w:r>
    </w:p>
    <w:p w14:paraId="00B7F741" w14:textId="77777777" w:rsidR="00A22D52" w:rsidRPr="004C17E1" w:rsidRDefault="00A22D52" w:rsidP="00A22D52">
      <w:pPr>
        <w:tabs>
          <w:tab w:val="left" w:pos="540"/>
        </w:tabs>
        <w:jc w:val="both"/>
      </w:pPr>
      <w:r w:rsidRPr="004C17E1">
        <w:t>126</w:t>
      </w:r>
      <w:r w:rsidRPr="004C17E1">
        <w:tab/>
        <w:t>[I] made white . . [. . .</w:t>
      </w:r>
    </w:p>
    <w:p w14:paraId="2C952B58" w14:textId="77777777" w:rsidR="00A22D52" w:rsidRPr="004C17E1" w:rsidRDefault="00A22D52" w:rsidP="00A22D52">
      <w:pPr>
        <w:tabs>
          <w:tab w:val="left" w:pos="540"/>
        </w:tabs>
        <w:jc w:val="both"/>
        <w:rPr>
          <w:rFonts w:cs="Bookman Old Style"/>
          <w:iCs/>
        </w:rPr>
      </w:pPr>
      <w:r w:rsidRPr="004C17E1">
        <w:t>127</w:t>
      </w:r>
      <w:r w:rsidRPr="004C17E1">
        <w:tab/>
        <w:t xml:space="preserve">[I] </w:t>
      </w:r>
      <w:r w:rsidRPr="004C17E1">
        <w:rPr>
          <w:rFonts w:cs="Bookman Old Style"/>
          <w:i/>
          <w:iCs/>
        </w:rPr>
        <w:t>cared for</w:t>
      </w:r>
      <w:r w:rsidRPr="004C17E1">
        <w:rPr>
          <w:rFonts w:cs="Bookman Old Style"/>
          <w:iCs/>
        </w:rPr>
        <w:t xml:space="preserve"> . . [. . .</w:t>
      </w:r>
    </w:p>
    <w:p w14:paraId="71AC9851" w14:textId="77777777" w:rsidR="00A22D52" w:rsidRPr="004C17E1" w:rsidRDefault="00A22D52" w:rsidP="00A22D52">
      <w:pPr>
        <w:tabs>
          <w:tab w:val="left" w:pos="540"/>
        </w:tabs>
        <w:jc w:val="both"/>
      </w:pPr>
      <w:r w:rsidRPr="004C17E1">
        <w:t>128</w:t>
      </w:r>
      <w:r w:rsidRPr="004C17E1">
        <w:tab/>
        <w:t>[I] looked after the young [ones . . .</w:t>
      </w:r>
    </w:p>
    <w:p w14:paraId="055C41D2" w14:textId="77777777" w:rsidR="00A22D52" w:rsidRPr="004C17E1" w:rsidRDefault="00A22D52" w:rsidP="00A22D52">
      <w:pPr>
        <w:tabs>
          <w:tab w:val="left" w:pos="540"/>
        </w:tabs>
        <w:jc w:val="both"/>
        <w:rPr>
          <w:rFonts w:cs="Bookman Old Style"/>
          <w:iCs/>
        </w:rPr>
      </w:pPr>
      <w:r w:rsidRPr="004C17E1">
        <w:t>129</w:t>
      </w:r>
      <w:r w:rsidRPr="004C17E1">
        <w:tab/>
        <w:t xml:space="preserve">[I] made the people </w:t>
      </w:r>
      <w:r w:rsidRPr="004C17E1">
        <w:rPr>
          <w:rFonts w:cs="Bookman Old Style"/>
          <w:i/>
          <w:iCs/>
        </w:rPr>
        <w:t>prosperous</w:t>
      </w:r>
      <w:r w:rsidRPr="004C17E1">
        <w:rPr>
          <w:rFonts w:cs="Bookman Old Style"/>
          <w:iCs/>
        </w:rPr>
        <w:t xml:space="preserve"> [. . .</w:t>
      </w:r>
    </w:p>
    <w:p w14:paraId="3F55BDD3" w14:textId="77777777" w:rsidR="00A22D52" w:rsidRPr="004C17E1" w:rsidRDefault="00A22D52" w:rsidP="00A22D52">
      <w:pPr>
        <w:tabs>
          <w:tab w:val="left" w:pos="540"/>
        </w:tabs>
        <w:jc w:val="both"/>
      </w:pPr>
      <w:r w:rsidRPr="004C17E1">
        <w:t>130</w:t>
      </w:r>
      <w:r w:rsidRPr="004C17E1">
        <w:tab/>
        <w:t>[I] gathered . . [. . .</w:t>
      </w:r>
    </w:p>
    <w:p w14:paraId="57602BC1" w14:textId="77777777" w:rsidR="00A22D52" w:rsidRPr="004C17E1" w:rsidRDefault="00A22D52" w:rsidP="00A22D52">
      <w:pPr>
        <w:tabs>
          <w:tab w:val="left" w:pos="540"/>
        </w:tabs>
        <w:jc w:val="both"/>
      </w:pPr>
      <w:r w:rsidRPr="004C17E1">
        <w:t>131</w:t>
      </w:r>
      <w:r w:rsidRPr="004C17E1">
        <w:tab/>
        <w:t>[I] gave heed to the god [. . .</w:t>
      </w:r>
    </w:p>
    <w:p w14:paraId="1F7B7EBB" w14:textId="77777777" w:rsidR="00A22D52" w:rsidRPr="004C17E1" w:rsidRDefault="00A22D52" w:rsidP="00A22D52">
      <w:pPr>
        <w:tabs>
          <w:tab w:val="left" w:pos="540"/>
        </w:tabs>
        <w:jc w:val="both"/>
      </w:pPr>
      <w:r w:rsidRPr="004C17E1">
        <w:t>132</w:t>
      </w:r>
      <w:r w:rsidRPr="004C17E1">
        <w:tab/>
        <w:t>[I] sought that which was necessary [. . .</w:t>
      </w:r>
    </w:p>
    <w:p w14:paraId="5FB989D3" w14:textId="77777777" w:rsidR="00A22D52" w:rsidRPr="004C17E1" w:rsidRDefault="00A22D52" w:rsidP="00A22D52">
      <w:pPr>
        <w:jc w:val="both"/>
      </w:pPr>
    </w:p>
    <w:p w14:paraId="6BE93ED6" w14:textId="77777777" w:rsidR="00A22D52" w:rsidRPr="004C17E1" w:rsidRDefault="00A22D52" w:rsidP="00A22D52">
      <w:pPr>
        <w:jc w:val="both"/>
      </w:pPr>
      <w:r w:rsidRPr="004C17E1">
        <w:t>Sufferer XIII</w:t>
      </w:r>
    </w:p>
    <w:p w14:paraId="6E1C9A1D" w14:textId="77777777" w:rsidR="00A22D52" w:rsidRPr="004C17E1" w:rsidRDefault="00A22D52" w:rsidP="00A22D52">
      <w:pPr>
        <w:jc w:val="both"/>
      </w:pPr>
    </w:p>
    <w:p w14:paraId="5A514CD6" w14:textId="77777777" w:rsidR="00A22D52" w:rsidRPr="004C17E1" w:rsidRDefault="00A22D52" w:rsidP="00A22D52">
      <w:pPr>
        <w:tabs>
          <w:tab w:val="left" w:pos="540"/>
        </w:tabs>
        <w:jc w:val="both"/>
      </w:pPr>
      <w:r w:rsidRPr="004C17E1">
        <w:t>133</w:t>
      </w:r>
      <w:r w:rsidRPr="004C17E1">
        <w:tab/>
        <w:t>I will abandon my home [. . . . . . . . . . . . . .]</w:t>
      </w:r>
    </w:p>
    <w:p w14:paraId="7BFD82C8" w14:textId="77777777" w:rsidR="00A22D52" w:rsidRPr="004C17E1" w:rsidRDefault="00A22D52" w:rsidP="00A22D52">
      <w:pPr>
        <w:tabs>
          <w:tab w:val="left" w:pos="540"/>
        </w:tabs>
        <w:jc w:val="both"/>
      </w:pPr>
      <w:r w:rsidRPr="004C17E1">
        <w:t>134</w:t>
      </w:r>
      <w:r w:rsidRPr="004C17E1">
        <w:tab/>
        <w:t>I will desire no property [. . . . . . . . . . . . .] [77] . . .</w:t>
      </w:r>
    </w:p>
    <w:p w14:paraId="478F3914" w14:textId="77777777" w:rsidR="00A22D52" w:rsidRPr="004C17E1" w:rsidRDefault="00A22D52" w:rsidP="00A22D52">
      <w:pPr>
        <w:tabs>
          <w:tab w:val="left" w:pos="540"/>
        </w:tabs>
        <w:jc w:val="both"/>
      </w:pPr>
      <w:r w:rsidRPr="004C17E1">
        <w:t>135</w:t>
      </w:r>
      <w:r w:rsidRPr="004C17E1">
        <w:tab/>
        <w:t>I will ignore my god’s regulations and trample on his rites.</w:t>
      </w:r>
    </w:p>
    <w:p w14:paraId="5C8D8902" w14:textId="77777777" w:rsidR="00A22D52" w:rsidRPr="004C17E1" w:rsidRDefault="00A22D52" w:rsidP="00A22D52">
      <w:pPr>
        <w:tabs>
          <w:tab w:val="left" w:pos="540"/>
        </w:tabs>
        <w:jc w:val="both"/>
      </w:pPr>
      <w:r w:rsidRPr="004C17E1">
        <w:t>136</w:t>
      </w:r>
      <w:r w:rsidRPr="004C17E1">
        <w:tab/>
        <w:t>I will slaughter a calf and . . . . food,</w:t>
      </w:r>
    </w:p>
    <w:p w14:paraId="3CCDFC46" w14:textId="77777777" w:rsidR="00A22D52" w:rsidRPr="004C17E1" w:rsidRDefault="00A22D52" w:rsidP="00A22D52">
      <w:pPr>
        <w:tabs>
          <w:tab w:val="left" w:pos="540"/>
        </w:tabs>
        <w:jc w:val="both"/>
      </w:pPr>
      <w:r w:rsidRPr="004C17E1">
        <w:t>137</w:t>
      </w:r>
      <w:r w:rsidRPr="004C17E1">
        <w:tab/>
        <w:t>I will take the road and go to distant parts.</w:t>
      </w:r>
    </w:p>
    <w:p w14:paraId="4553EE82" w14:textId="77777777" w:rsidR="00A22D52" w:rsidRPr="004C17E1" w:rsidRDefault="00A22D52" w:rsidP="00A22D52">
      <w:pPr>
        <w:tabs>
          <w:tab w:val="left" w:pos="540"/>
        </w:tabs>
        <w:jc w:val="both"/>
      </w:pPr>
      <w:r w:rsidRPr="004C17E1">
        <w:t>138</w:t>
      </w:r>
      <w:r w:rsidRPr="004C17E1">
        <w:tab/>
        <w:t>I will bore a well and let loose a flood,</w:t>
      </w:r>
    </w:p>
    <w:p w14:paraId="3FF1CC57" w14:textId="77777777" w:rsidR="00A22D52" w:rsidRPr="004C17E1" w:rsidRDefault="00A22D52" w:rsidP="00A22D52">
      <w:pPr>
        <w:tabs>
          <w:tab w:val="left" w:pos="540"/>
        </w:tabs>
        <w:jc w:val="both"/>
      </w:pPr>
      <w:r w:rsidRPr="004C17E1">
        <w:t>139</w:t>
      </w:r>
      <w:r w:rsidRPr="004C17E1">
        <w:tab/>
        <w:t>Like a robber I will roam over the vast open country.</w:t>
      </w:r>
    </w:p>
    <w:p w14:paraId="3A38FAA6" w14:textId="77777777" w:rsidR="00A22D52" w:rsidRPr="004C17E1" w:rsidRDefault="00A22D52" w:rsidP="00A22D52">
      <w:pPr>
        <w:tabs>
          <w:tab w:val="left" w:pos="540"/>
        </w:tabs>
        <w:jc w:val="both"/>
      </w:pPr>
      <w:r w:rsidRPr="004C17E1">
        <w:t>140</w:t>
      </w:r>
      <w:r w:rsidRPr="004C17E1">
        <w:tab/>
        <w:t>I will go from house to house and ward off hunger;</w:t>
      </w:r>
    </w:p>
    <w:p w14:paraId="36F4925D" w14:textId="77777777" w:rsidR="00A22D52" w:rsidRPr="004C17E1" w:rsidRDefault="00A22D52" w:rsidP="00A22D52">
      <w:pPr>
        <w:tabs>
          <w:tab w:val="left" w:pos="540"/>
        </w:tabs>
        <w:jc w:val="both"/>
      </w:pPr>
      <w:r w:rsidRPr="004C17E1">
        <w:t>141</w:t>
      </w:r>
      <w:r w:rsidRPr="004C17E1">
        <w:tab/>
        <w:t>Famished I will walk around and patrol the streets.</w:t>
      </w:r>
    </w:p>
    <w:p w14:paraId="5F9FCE61" w14:textId="77777777" w:rsidR="00A22D52" w:rsidRPr="004C17E1" w:rsidRDefault="00A22D52" w:rsidP="00A22D52">
      <w:pPr>
        <w:tabs>
          <w:tab w:val="left" w:pos="540"/>
        </w:tabs>
        <w:jc w:val="both"/>
      </w:pPr>
      <w:r w:rsidRPr="004C17E1">
        <w:t>142</w:t>
      </w:r>
      <w:r w:rsidRPr="004C17E1">
        <w:tab/>
        <w:t>Like a beggar I will [. . . .] inwards [. . . . . . . . . . .]</w:t>
      </w:r>
    </w:p>
    <w:p w14:paraId="10BD3BDA" w14:textId="77777777" w:rsidR="00A22D52" w:rsidRPr="004C17E1" w:rsidRDefault="00A22D52" w:rsidP="00A22D52">
      <w:pPr>
        <w:tabs>
          <w:tab w:val="left" w:pos="540"/>
        </w:tabs>
        <w:jc w:val="both"/>
      </w:pPr>
      <w:r w:rsidRPr="004C17E1">
        <w:t>143</w:t>
      </w:r>
      <w:r w:rsidRPr="004C17E1">
        <w:tab/>
        <w:t>Bliss is far away . . [. . . . . . . . . . . . . . .]</w:t>
      </w:r>
    </w:p>
    <w:p w14:paraId="46ADE127" w14:textId="77777777" w:rsidR="00A22D52" w:rsidRPr="004C17E1" w:rsidRDefault="00A22D52" w:rsidP="00A22D52">
      <w:pPr>
        <w:jc w:val="both"/>
      </w:pPr>
    </w:p>
    <w:p w14:paraId="17A36F89" w14:textId="77777777" w:rsidR="00A22D52" w:rsidRPr="004C17E1" w:rsidRDefault="00A22D52" w:rsidP="00A22D52">
      <w:pPr>
        <w:jc w:val="both"/>
      </w:pPr>
      <w:r w:rsidRPr="004C17E1">
        <w:rPr>
          <w:noProof/>
        </w:rPr>
        <mc:AlternateContent>
          <mc:Choice Requires="wps">
            <w:drawing>
              <wp:anchor distT="0" distB="0" distL="0" distR="0" simplePos="0" relativeHeight="251671040" behindDoc="0" locked="0" layoutInCell="0" allowOverlap="1" wp14:anchorId="48EC1B5C" wp14:editId="24E26DD8">
                <wp:simplePos x="0" y="0"/>
                <wp:positionH relativeFrom="page">
                  <wp:posOffset>4483735</wp:posOffset>
                </wp:positionH>
                <wp:positionV relativeFrom="page">
                  <wp:posOffset>2416175</wp:posOffset>
                </wp:positionV>
                <wp:extent cx="3285490" cy="921385"/>
                <wp:effectExtent l="0" t="0" r="3175" b="0"/>
                <wp:wrapSquare wrapText="bothSides"/>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5490" cy="921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28B7E" w14:textId="77777777" w:rsidR="00A22D52" w:rsidRDefault="00A22D52" w:rsidP="00A22D52">
                            <w:pPr>
                              <w:spacing w:before="648" w:after="432" w:line="321" w:lineRule="auto"/>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C1B5C" id="Text Box 7" o:spid="_x0000_s1030" type="#_x0000_t202" style="position:absolute;left:0;text-align:left;margin-left:353.05pt;margin-top:190.25pt;width:258.7pt;height:72.55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jbz2wEAAJgDAAAOAAAAZHJzL2Uyb0RvYy54bWysU9tu2zAMfR+wfxD0vjhJ2yE14hRdiw4D&#10;unVAtw+gZdkWZosapcTOvn6UHKe7vA17EWhSOjznkN7ejH0nDpq8QVvI1WIphbYKK2ObQn798vBm&#10;I4UPYCvo0OpCHrWXN7vXr7aDy/UaW+wqTYJBrM8HV8g2BJdnmVet7sEv0GnLxRqph8Cf1GQVwcDo&#10;fZetl8u32YBUOUKlvefs/VSUu4Rf11qFp7r2OoiukMwtpJPSWcYz220hbwhca9SJBvwDix6M5aZn&#10;qHsIIPZk/oLqjSL0WIeFwj7DujZKJw2sZrX8Q81zC04nLWyOd2eb/P+DVZ8Oz+4ziTC+w5EHmER4&#10;94jqmxcW71qwjb4lwqHVUHHjVbQsG5zPT0+j1T73EaQcPmLFQ4Z9wAQ01tRHV1inYHQewPFsuh6D&#10;UJy8WG+uLq+5pLh2vV5dbK5SC8jn1458eK+xFzEoJPFQEzocHn2IbCCfr8RmFh9M16XBdva3BF+M&#10;mcQ+Ep6oh7EchakKeRn7RjElVkeWQzitC683By3SDykGXpVC+u97IC1F98GyJXGv5oDmoJwDsIqf&#10;FjJIMYV3Ydq/vSPTtIw8mW7xlm2rTVL0wuJEl8efhJ5WNe7Xr9/p1ssPtfsJAAD//wMAUEsDBBQA&#10;BgAIAAAAIQBcl8yX4QAAAAwBAAAPAAAAZHJzL2Rvd25yZXYueG1sTI/BTsMwDIbvSLxDZCRuLFmn&#10;llHqThOCExKiKweOaZO10RqnNNlW3p7sxG62/On39xeb2Q7spCdvHCEsFwKYptYpQx3CV/32sAbm&#10;gyQlB0ca4Vd72JS3N4XMlTtTpU+70LEYQj6XCH0IY865b3ttpV+4UVO87d1kZYjr1HE1yXMMtwNP&#10;hMi4lYbih16O+qXX7WF3tAjbb6pezc9H81ntK1PXT4LeswPi/d28fQYW9Bz+YbjoR3Uoo1PjjqQ8&#10;GxAeRbaMKMJqLVJgFyJJVnFqENIkzYCXBb8uUf4BAAD//wMAUEsBAi0AFAAGAAgAAAAhALaDOJL+&#10;AAAA4QEAABMAAAAAAAAAAAAAAAAAAAAAAFtDb250ZW50X1R5cGVzXS54bWxQSwECLQAUAAYACAAA&#10;ACEAOP0h/9YAAACUAQAACwAAAAAAAAAAAAAAAAAvAQAAX3JlbHMvLnJlbHNQSwECLQAUAAYACAAA&#10;ACEAOjY289sBAACYAwAADgAAAAAAAAAAAAAAAAAuAgAAZHJzL2Uyb0RvYy54bWxQSwECLQAUAAYA&#10;CAAAACEAXJfMl+EAAAAMAQAADwAAAAAAAAAAAAAAAAA1BAAAZHJzL2Rvd25yZXYueG1sUEsFBgAA&#10;AAAEAAQA8wAAAEMFAAAAAA==&#10;" o:allowincell="f" filled="f" stroked="f">
                <v:textbox inset="0,0,0,0">
                  <w:txbxContent>
                    <w:p w14:paraId="36E28B7E" w14:textId="77777777" w:rsidR="00A22D52" w:rsidRDefault="00A22D52" w:rsidP="00A22D52">
                      <w:pPr>
                        <w:spacing w:before="648" w:after="432" w:line="321" w:lineRule="auto"/>
                      </w:pPr>
                      <w:r>
                        <w:t>]</w:t>
                      </w:r>
                    </w:p>
                  </w:txbxContent>
                </v:textbox>
                <w10:wrap type="square" anchorx="page" anchory="page"/>
              </v:shape>
            </w:pict>
          </mc:Fallback>
        </mc:AlternateContent>
      </w:r>
      <w:r w:rsidRPr="004C17E1">
        <w:t>Friend XIV</w:t>
      </w:r>
    </w:p>
    <w:p w14:paraId="73FA907E" w14:textId="77777777" w:rsidR="00A22D52" w:rsidRPr="004C17E1" w:rsidRDefault="00A22D52" w:rsidP="00A22D52">
      <w:pPr>
        <w:jc w:val="both"/>
      </w:pPr>
    </w:p>
    <w:p w14:paraId="6E8614AD" w14:textId="77777777" w:rsidR="00A22D52" w:rsidRPr="004C17E1" w:rsidRDefault="00A22D52" w:rsidP="00A22D52">
      <w:pPr>
        <w:tabs>
          <w:tab w:val="left" w:pos="540"/>
        </w:tabs>
        <w:jc w:val="both"/>
      </w:pPr>
      <w:r w:rsidRPr="004C17E1">
        <w:t>144</w:t>
      </w:r>
      <w:r w:rsidRPr="004C17E1">
        <w:tab/>
        <w:t>My friend, [your mind] dwells on [. . . . . . . .]</w:t>
      </w:r>
    </w:p>
    <w:p w14:paraId="28D4280F" w14:textId="77777777" w:rsidR="00A22D52" w:rsidRPr="004C17E1" w:rsidRDefault="00A22D52" w:rsidP="00A22D52">
      <w:pPr>
        <w:tabs>
          <w:tab w:val="left" w:pos="540"/>
        </w:tabs>
        <w:jc w:val="both"/>
      </w:pPr>
      <w:r w:rsidRPr="004C17E1">
        <w:t>145</w:t>
      </w:r>
      <w:r w:rsidRPr="004C17E1">
        <w:tab/>
        <w:t>Human activity, which you do not want [. . . . . . . . .]</w:t>
      </w:r>
    </w:p>
    <w:p w14:paraId="6E11A0FC" w14:textId="77777777" w:rsidR="00A22D52" w:rsidRPr="004C17E1" w:rsidRDefault="00A22D52" w:rsidP="00A22D52">
      <w:pPr>
        <w:tabs>
          <w:tab w:val="left" w:pos="540"/>
        </w:tabs>
        <w:jc w:val="both"/>
      </w:pPr>
      <w:r w:rsidRPr="004C17E1">
        <w:t>146</w:t>
      </w:r>
      <w:r w:rsidRPr="004C17E1">
        <w:tab/>
        <w:t>In [your] mind there are [. . . . . . . . . . . .]</w:t>
      </w:r>
    </w:p>
    <w:p w14:paraId="3559E613" w14:textId="77777777" w:rsidR="00A22D52" w:rsidRPr="004C17E1" w:rsidRDefault="00A22D52" w:rsidP="00A22D52">
      <w:pPr>
        <w:tabs>
          <w:tab w:val="left" w:pos="540"/>
        </w:tabs>
        <w:jc w:val="both"/>
      </w:pPr>
      <w:r w:rsidRPr="004C17E1">
        <w:t>147</w:t>
      </w:r>
      <w:r w:rsidRPr="004C17E1">
        <w:tab/>
        <w:t>Your reason has left you [. . . . . . . . . . . .]</w:t>
      </w:r>
    </w:p>
    <w:p w14:paraId="54DC2A90" w14:textId="77777777" w:rsidR="00A22D52" w:rsidRPr="004C17E1" w:rsidRDefault="00A22D52" w:rsidP="00A22D52">
      <w:pPr>
        <w:jc w:val="both"/>
      </w:pPr>
    </w:p>
    <w:p w14:paraId="1D59B0FA" w14:textId="77777777" w:rsidR="00A22D52" w:rsidRPr="004C17E1" w:rsidRDefault="00A22D52" w:rsidP="00A22D52">
      <w:pPr>
        <w:jc w:val="center"/>
      </w:pPr>
      <w:r w:rsidRPr="004C17E1">
        <w:t>*</w:t>
      </w:r>
      <w:r w:rsidRPr="004C17E1">
        <w:tab/>
        <w:t>*</w:t>
      </w:r>
      <w:r w:rsidRPr="004C17E1">
        <w:tab/>
        <w:t>*</w:t>
      </w:r>
      <w:r w:rsidRPr="004C17E1">
        <w:tab/>
        <w:t>*</w:t>
      </w:r>
      <w:r w:rsidRPr="004C17E1">
        <w:tab/>
        <w:t>*</w:t>
      </w:r>
    </w:p>
    <w:p w14:paraId="14E7386C" w14:textId="77777777" w:rsidR="00A22D52" w:rsidRPr="004C17E1" w:rsidRDefault="00A22D52" w:rsidP="00A22D52">
      <w:pPr>
        <w:jc w:val="both"/>
      </w:pPr>
    </w:p>
    <w:p w14:paraId="056C334C" w14:textId="77777777" w:rsidR="00A22D52" w:rsidRPr="004C17E1" w:rsidRDefault="00A22D52" w:rsidP="00A22D52">
      <w:pPr>
        <w:jc w:val="both"/>
      </w:pPr>
      <w:r w:rsidRPr="004C17E1">
        <w:t>Sufferer XV</w:t>
      </w:r>
    </w:p>
    <w:p w14:paraId="22F89698" w14:textId="77777777" w:rsidR="00A22D52" w:rsidRPr="004C17E1" w:rsidRDefault="00A22D52" w:rsidP="00A22D52">
      <w:pPr>
        <w:jc w:val="both"/>
      </w:pPr>
    </w:p>
    <w:p w14:paraId="35B61099" w14:textId="77777777" w:rsidR="00A22D52" w:rsidRPr="004C17E1" w:rsidRDefault="00A22D52" w:rsidP="00A22D52">
      <w:pPr>
        <w:tabs>
          <w:tab w:val="left" w:pos="540"/>
        </w:tabs>
        <w:jc w:val="both"/>
      </w:pPr>
      <w:r w:rsidRPr="004C17E1">
        <w:t>159</w:t>
      </w:r>
      <w:r w:rsidRPr="004C17E1">
        <w:tab/>
        <w:t>The daughter speaks [. . . . . .] to her mother.</w:t>
      </w:r>
    </w:p>
    <w:p w14:paraId="24A78D15" w14:textId="77777777" w:rsidR="00A22D52" w:rsidRPr="004C17E1" w:rsidRDefault="00A22D52" w:rsidP="00A22D52">
      <w:pPr>
        <w:tabs>
          <w:tab w:val="left" w:pos="540"/>
        </w:tabs>
        <w:jc w:val="both"/>
      </w:pPr>
      <w:r w:rsidRPr="004C17E1">
        <w:t>160</w:t>
      </w:r>
      <w:r w:rsidRPr="004C17E1">
        <w:tab/>
        <w:t>The fowler who cast [his net] is fallen.</w:t>
      </w:r>
    </w:p>
    <w:p w14:paraId="4ADC2DC1" w14:textId="77777777" w:rsidR="00A22D52" w:rsidRPr="004C17E1" w:rsidRDefault="00A22D52" w:rsidP="00A22D52">
      <w:pPr>
        <w:tabs>
          <w:tab w:val="left" w:pos="540"/>
        </w:tabs>
        <w:jc w:val="both"/>
      </w:pPr>
      <w:r w:rsidRPr="004C17E1">
        <w:t>161</w:t>
      </w:r>
      <w:r w:rsidRPr="004C17E1">
        <w:tab/>
        <w:t>Taking everything, which one [. . . . . .] luck?</w:t>
      </w:r>
    </w:p>
    <w:p w14:paraId="7BD417C2" w14:textId="77777777" w:rsidR="00A22D52" w:rsidRPr="004C17E1" w:rsidRDefault="00A22D52" w:rsidP="00A22D52">
      <w:pPr>
        <w:tabs>
          <w:tab w:val="left" w:pos="540"/>
        </w:tabs>
        <w:jc w:val="both"/>
      </w:pPr>
      <w:r w:rsidRPr="004C17E1">
        <w:lastRenderedPageBreak/>
        <w:t>162</w:t>
      </w:r>
      <w:r w:rsidRPr="004C17E1">
        <w:tab/>
        <w:t>The many wild creatures which . . [. . . . . . . .]</w:t>
      </w:r>
    </w:p>
    <w:p w14:paraId="12A054BB" w14:textId="77777777" w:rsidR="00A22D52" w:rsidRPr="004C17E1" w:rsidRDefault="00A22D52" w:rsidP="00A22D52">
      <w:pPr>
        <w:tabs>
          <w:tab w:val="left" w:pos="540"/>
        </w:tabs>
        <w:jc w:val="both"/>
      </w:pPr>
      <w:r w:rsidRPr="004C17E1">
        <w:rPr>
          <w:noProof/>
        </w:rPr>
        <mc:AlternateContent>
          <mc:Choice Requires="wps">
            <w:drawing>
              <wp:anchor distT="0" distB="0" distL="0" distR="0" simplePos="0" relativeHeight="251674112" behindDoc="0" locked="0" layoutInCell="0" allowOverlap="1" wp14:anchorId="1D9CADA5" wp14:editId="1EBE52EF">
                <wp:simplePos x="0" y="0"/>
                <wp:positionH relativeFrom="page">
                  <wp:posOffset>3779520</wp:posOffset>
                </wp:positionH>
                <wp:positionV relativeFrom="page">
                  <wp:posOffset>6647180</wp:posOffset>
                </wp:positionV>
                <wp:extent cx="3989705" cy="485140"/>
                <wp:effectExtent l="0" t="0" r="3175" b="1905"/>
                <wp:wrapSquare wrapText="bothSides"/>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9705"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8FCD0" w14:textId="77777777" w:rsidR="00A22D52" w:rsidRDefault="00A22D52" w:rsidP="00A22D52">
                            <w:pPr>
                              <w:spacing w:before="252" w:after="144" w:line="316" w:lineRule="auto"/>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CADA5" id="Text Box 8" o:spid="_x0000_s1031" type="#_x0000_t202" style="position:absolute;left:0;text-align:left;margin-left:297.6pt;margin-top:523.4pt;width:314.15pt;height:38.2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5T2wEAAJgDAAAOAAAAZHJzL2Uyb0RvYy54bWysU91u0zAUvkfiHSzf07RjhS5qOo1NQ0hj&#10;IA0ewHGcxCLxMee4TcrTc+w0HT93iBvr5Nj+/P2cbK/HvhMHg2TBFXK1WEphnIbKuqaQX7/cv9pI&#10;QUG5SnXgTCGPhuT17uWL7eBzcwEtdJVBwSCO8sEXsg3B51lGujW9ogV443izBuxV4E9ssgrVwOh9&#10;l10sl2+yAbDyCNoQcfdu2pS7hF/XRodPdU0miK6QzC2kFdNaxjXbbVXeoPKt1Sca6h9Y9Mo6fvQM&#10;daeCEnu0f0H1ViMQ1GGhoc+grq02SQOrWS3/UPPUKm+SFjaH/Nkm+n+w+vHw5D+jCOM7GDnAJIL8&#10;A+hvJBzctso15gYRhtaoih9eRcuywVN+uhqtppwiSDl8hIpDVvsACWissY+usE7B6BzA8Wy6GYPQ&#10;3Hx9tbl6u1xLoXnvcrNeXaZUMpXPtz1SeG+gF7EoJHKoCV0dHihENiqfj8THHNzbrkvBdu63Bh+M&#10;ncQ+Ep6oh7Echa0KuY7SopgSqiPLQZjGhcebixbwhxQDj0oh6fteoZGi++DYkjhXc4FzUc6Fcpqv&#10;FjJIMZW3YZq/vUfbtIw8me7ghm2rbVL0zOJEl+NPQk+jGufr1+906vmH2v0EAAD//wMAUEsDBBQA&#10;BgAIAAAAIQCQIERW4gAAAA4BAAAPAAAAZHJzL2Rvd25yZXYueG1sTI/BTsMwEETvSPyDtUjcqFOX&#10;RDTEqSoEJyREGg4cndhNrMbrELtt+Hu2p3Lb0TzNzhSb2Q3sZKZgPUpYLhJgBluvLXYSvuq3hydg&#10;ISrUavBoJPyaAJvy9qZQufZnrMxpFztGIRhyJaGPccw5D21vnAoLPxokb+8npyLJqeN6UmcKdwMX&#10;SZJxpyzSh16N5qU37WF3dBK231i92p+P5rPaV7au1wm+Zwcp7+/m7TOwaOZ4heFSn6pDSZ0af0Qd&#10;2CAhXaeCUDKSx4xGXBAhVimwhq6lWAngZcH/zyj/AAAA//8DAFBLAQItABQABgAIAAAAIQC2gziS&#10;/gAAAOEBAAATAAAAAAAAAAAAAAAAAAAAAABbQ29udGVudF9UeXBlc10ueG1sUEsBAi0AFAAGAAgA&#10;AAAhADj9If/WAAAAlAEAAAsAAAAAAAAAAAAAAAAALwEAAF9yZWxzLy5yZWxzUEsBAi0AFAAGAAgA&#10;AAAhANxM3lPbAQAAmAMAAA4AAAAAAAAAAAAAAAAALgIAAGRycy9lMm9Eb2MueG1sUEsBAi0AFAAG&#10;AAgAAAAhAJAgRFbiAAAADgEAAA8AAAAAAAAAAAAAAAAANQQAAGRycy9kb3ducmV2LnhtbFBLBQYA&#10;AAAABAAEAPMAAABEBQAAAAA=&#10;" o:allowincell="f" filled="f" stroked="f">
                <v:textbox inset="0,0,0,0">
                  <w:txbxContent>
                    <w:p w14:paraId="3758FCD0" w14:textId="77777777" w:rsidR="00A22D52" w:rsidRDefault="00A22D52" w:rsidP="00A22D52">
                      <w:pPr>
                        <w:spacing w:before="252" w:after="144" w:line="316" w:lineRule="auto"/>
                      </w:pPr>
                      <w:r>
                        <w:t>]</w:t>
                      </w:r>
                    </w:p>
                  </w:txbxContent>
                </v:textbox>
                <w10:wrap type="square" anchorx="page" anchory="page"/>
              </v:shape>
            </w:pict>
          </mc:Fallback>
        </mc:AlternateContent>
      </w:r>
      <w:r w:rsidRPr="004C17E1">
        <w:t>163</w:t>
      </w:r>
      <w:r w:rsidRPr="004C17E1">
        <w:tab/>
        <w:t>Which among them has [. . . .?]</w:t>
      </w:r>
    </w:p>
    <w:p w14:paraId="2BDF491A" w14:textId="77777777" w:rsidR="00A22D52" w:rsidRPr="004C17E1" w:rsidRDefault="00A22D52" w:rsidP="00A22D52">
      <w:pPr>
        <w:tabs>
          <w:tab w:val="left" w:pos="540"/>
        </w:tabs>
        <w:jc w:val="both"/>
      </w:pPr>
      <w:r w:rsidRPr="004C17E1">
        <w:t>164</w:t>
      </w:r>
      <w:r w:rsidRPr="004C17E1">
        <w:tab/>
        <w:t>Should I seek a son and daughter [. . . . . .]</w:t>
      </w:r>
    </w:p>
    <w:p w14:paraId="300422A5" w14:textId="77777777" w:rsidR="00A22D52" w:rsidRPr="004C17E1" w:rsidRDefault="00A22D52" w:rsidP="00A22D52">
      <w:pPr>
        <w:tabs>
          <w:tab w:val="left" w:pos="540"/>
        </w:tabs>
        <w:jc w:val="both"/>
      </w:pPr>
      <w:r w:rsidRPr="004C17E1">
        <w:t>165</w:t>
      </w:r>
      <w:r w:rsidRPr="004C17E1">
        <w:tab/>
        <w:t>May I not lose what I find . . [. . . . . . . .] [79] . . .</w:t>
      </w:r>
    </w:p>
    <w:p w14:paraId="29B1D043" w14:textId="77777777" w:rsidR="00A22D52" w:rsidRPr="004C17E1" w:rsidRDefault="00A22D52" w:rsidP="00A22D52">
      <w:pPr>
        <w:jc w:val="both"/>
      </w:pPr>
    </w:p>
    <w:p w14:paraId="258F5649" w14:textId="77777777" w:rsidR="00A22D52" w:rsidRPr="004C17E1" w:rsidRDefault="00A22D52" w:rsidP="00A22D52">
      <w:pPr>
        <w:jc w:val="both"/>
      </w:pPr>
      <w:r w:rsidRPr="004C17E1">
        <w:t>Friend XVI</w:t>
      </w:r>
    </w:p>
    <w:p w14:paraId="06EDEDFD" w14:textId="77777777" w:rsidR="00A22D52" w:rsidRPr="004C17E1" w:rsidRDefault="00A22D52" w:rsidP="00A22D52">
      <w:pPr>
        <w:jc w:val="both"/>
      </w:pPr>
    </w:p>
    <w:p w14:paraId="70CFB09D" w14:textId="77777777" w:rsidR="00A22D52" w:rsidRPr="004C17E1" w:rsidRDefault="00A22D52" w:rsidP="00A22D52">
      <w:pPr>
        <w:tabs>
          <w:tab w:val="left" w:pos="540"/>
        </w:tabs>
        <w:jc w:val="both"/>
      </w:pPr>
      <w:r w:rsidRPr="004C17E1">
        <w:t>166</w:t>
      </w:r>
      <w:r w:rsidRPr="004C17E1">
        <w:tab/>
        <w:t>Humble and submissive one . . . [. . . . . . .]</w:t>
      </w:r>
    </w:p>
    <w:p w14:paraId="6AB76F98" w14:textId="77777777" w:rsidR="00A22D52" w:rsidRPr="004C17E1" w:rsidRDefault="00A22D52" w:rsidP="00A22D52">
      <w:pPr>
        <w:tabs>
          <w:tab w:val="left" w:pos="540"/>
        </w:tabs>
        <w:jc w:val="both"/>
      </w:pPr>
      <w:r w:rsidRPr="004C17E1">
        <w:t>167</w:t>
      </w:r>
      <w:r w:rsidRPr="004C17E1">
        <w:tab/>
        <w:t>Your will ever submits [. . . . . .] precious.</w:t>
      </w:r>
    </w:p>
    <w:p w14:paraId="1A40FE1A" w14:textId="77777777" w:rsidR="00A22D52" w:rsidRPr="004C17E1" w:rsidRDefault="00A22D52" w:rsidP="00A22D52">
      <w:pPr>
        <w:tabs>
          <w:tab w:val="left" w:pos="540"/>
        </w:tabs>
        <w:jc w:val="both"/>
      </w:pPr>
      <w:r w:rsidRPr="004C17E1">
        <w:t>168</w:t>
      </w:r>
      <w:r w:rsidRPr="004C17E1">
        <w:tab/>
        <w:t>[. .] . your mind . . . . [. . . . . . .]</w:t>
      </w:r>
    </w:p>
    <w:p w14:paraId="4A60E3CB" w14:textId="77777777" w:rsidR="00A22D52" w:rsidRPr="004C17E1" w:rsidRDefault="00A22D52" w:rsidP="00A22D52">
      <w:pPr>
        <w:jc w:val="both"/>
      </w:pPr>
    </w:p>
    <w:p w14:paraId="020FAD01" w14:textId="77777777" w:rsidR="00A22D52" w:rsidRPr="004C17E1" w:rsidRDefault="00A22D52" w:rsidP="00A22D52">
      <w:pPr>
        <w:jc w:val="center"/>
        <w:rPr>
          <w:rFonts w:cs="Verdana"/>
        </w:rPr>
      </w:pPr>
      <w:r w:rsidRPr="004C17E1">
        <w:rPr>
          <w:rFonts w:cs="Verdana"/>
        </w:rPr>
        <w:t>*</w:t>
      </w:r>
      <w:r w:rsidRPr="004C17E1">
        <w:rPr>
          <w:rFonts w:cs="Verdana"/>
        </w:rPr>
        <w:tab/>
        <w:t>*</w:t>
      </w:r>
      <w:r w:rsidRPr="004C17E1">
        <w:rPr>
          <w:rFonts w:cs="Verdana"/>
        </w:rPr>
        <w:tab/>
        <w:t>*</w:t>
      </w:r>
      <w:r w:rsidRPr="004C17E1">
        <w:rPr>
          <w:rFonts w:cs="Verdana"/>
        </w:rPr>
        <w:tab/>
        <w:t>*</w:t>
      </w:r>
      <w:r w:rsidRPr="004C17E1">
        <w:rPr>
          <w:rFonts w:cs="Verdana"/>
        </w:rPr>
        <w:tab/>
        <w:t>*</w:t>
      </w:r>
    </w:p>
    <w:p w14:paraId="2E6CB311" w14:textId="77777777" w:rsidR="00A22D52" w:rsidRPr="004C17E1" w:rsidRDefault="00A22D52" w:rsidP="00A22D52">
      <w:pPr>
        <w:jc w:val="both"/>
        <w:rPr>
          <w:rFonts w:cs="Bookman Old Style"/>
        </w:rPr>
      </w:pPr>
    </w:p>
    <w:p w14:paraId="1B1E5365" w14:textId="77777777" w:rsidR="00A22D52" w:rsidRPr="004C17E1" w:rsidRDefault="00A22D52" w:rsidP="00A22D52">
      <w:pPr>
        <w:jc w:val="both"/>
      </w:pPr>
      <w:r w:rsidRPr="004C17E1">
        <w:t>Sufferer XVII</w:t>
      </w:r>
    </w:p>
    <w:p w14:paraId="7572075B" w14:textId="77777777" w:rsidR="00A22D52" w:rsidRPr="004C17E1" w:rsidRDefault="00A22D52" w:rsidP="00A22D52">
      <w:pPr>
        <w:jc w:val="both"/>
      </w:pPr>
    </w:p>
    <w:p w14:paraId="32911AB5" w14:textId="77777777" w:rsidR="00A22D52" w:rsidRPr="004C17E1" w:rsidRDefault="00A22D52" w:rsidP="00A22D52">
      <w:pPr>
        <w:tabs>
          <w:tab w:val="left" w:pos="540"/>
        </w:tabs>
        <w:jc w:val="both"/>
      </w:pPr>
      <w:r w:rsidRPr="004C17E1">
        <w:t>181</w:t>
      </w:r>
      <w:r w:rsidRPr="004C17E1">
        <w:tab/>
        <w:t>The crown prince is clothed in [. . . .,]</w:t>
      </w:r>
    </w:p>
    <w:p w14:paraId="03BA53EB" w14:textId="77777777" w:rsidR="00A22D52" w:rsidRPr="004C17E1" w:rsidRDefault="00A22D52" w:rsidP="00A22D52">
      <w:pPr>
        <w:tabs>
          <w:tab w:val="left" w:pos="540"/>
        </w:tabs>
        <w:jc w:val="both"/>
      </w:pPr>
      <w:r w:rsidRPr="004C17E1">
        <w:t>182</w:t>
      </w:r>
      <w:r w:rsidRPr="004C17E1">
        <w:tab/>
        <w:t>The son of the destitute and naked is robed in . [. . . . .]</w:t>
      </w:r>
    </w:p>
    <w:p w14:paraId="1E3220C3" w14:textId="77777777" w:rsidR="00A22D52" w:rsidRPr="004C17E1" w:rsidRDefault="00A22D52" w:rsidP="00A22D52">
      <w:pPr>
        <w:tabs>
          <w:tab w:val="left" w:pos="540"/>
        </w:tabs>
        <w:jc w:val="both"/>
      </w:pPr>
      <w:r w:rsidRPr="004C17E1">
        <w:t>183</w:t>
      </w:r>
      <w:r w:rsidRPr="004C17E1">
        <w:tab/>
        <w:t>The watchman of malt . . [.] gold,</w:t>
      </w:r>
    </w:p>
    <w:p w14:paraId="041F89C6" w14:textId="77777777" w:rsidR="00A22D52" w:rsidRPr="004C17E1" w:rsidRDefault="00A22D52" w:rsidP="00A22D52">
      <w:pPr>
        <w:tabs>
          <w:tab w:val="left" w:pos="540"/>
        </w:tabs>
        <w:jc w:val="both"/>
      </w:pPr>
      <w:r w:rsidRPr="004C17E1">
        <w:t>184</w:t>
      </w:r>
      <w:r w:rsidRPr="004C17E1">
        <w:tab/>
        <w:t>While he who counted his shining gold in a bushel measure is carrying . . [. . .]</w:t>
      </w:r>
    </w:p>
    <w:p w14:paraId="48F5157F" w14:textId="77777777" w:rsidR="00A22D52" w:rsidRPr="004C17E1" w:rsidRDefault="00A22D52" w:rsidP="00A22D52">
      <w:pPr>
        <w:tabs>
          <w:tab w:val="left" w:pos="540"/>
        </w:tabs>
        <w:jc w:val="both"/>
      </w:pPr>
      <w:r w:rsidRPr="004C17E1">
        <w:t>185</w:t>
      </w:r>
      <w:r w:rsidRPr="004C17E1">
        <w:tab/>
        <w:t>The vegetarian [devours] a noble’s banquet,</w:t>
      </w:r>
    </w:p>
    <w:p w14:paraId="7D46752F" w14:textId="77777777" w:rsidR="00A22D52" w:rsidRPr="004C17E1" w:rsidRDefault="00A22D52" w:rsidP="00A22D52">
      <w:pPr>
        <w:tabs>
          <w:tab w:val="left" w:pos="540"/>
        </w:tabs>
        <w:jc w:val="both"/>
      </w:pPr>
      <w:r w:rsidRPr="004C17E1">
        <w:t>186</w:t>
      </w:r>
      <w:r w:rsidRPr="004C17E1">
        <w:tab/>
        <w:t>While the son of the notable and the rich [subsists] on carob.</w:t>
      </w:r>
    </w:p>
    <w:p w14:paraId="130A9A4B" w14:textId="77777777" w:rsidR="00A22D52" w:rsidRPr="004C17E1" w:rsidRDefault="00A22D52" w:rsidP="00A22D52">
      <w:pPr>
        <w:tabs>
          <w:tab w:val="left" w:pos="540"/>
        </w:tabs>
        <w:jc w:val="both"/>
      </w:pPr>
      <w:r w:rsidRPr="004C17E1">
        <w:t>187</w:t>
      </w:r>
      <w:r w:rsidRPr="004C17E1">
        <w:tab/>
        <w:t>The owner of wealth is fallen. [His . . . .] . is far away.</w:t>
      </w:r>
    </w:p>
    <w:p w14:paraId="18CDD96F" w14:textId="77777777" w:rsidR="00A22D52" w:rsidRPr="004C17E1" w:rsidRDefault="00A22D52" w:rsidP="00A22D52">
      <w:pPr>
        <w:jc w:val="both"/>
      </w:pPr>
    </w:p>
    <w:p w14:paraId="2C1B34EB" w14:textId="77777777" w:rsidR="00A22D52" w:rsidRPr="004C17E1" w:rsidRDefault="00A22D52" w:rsidP="00A22D52">
      <w:pPr>
        <w:jc w:val="center"/>
        <w:rPr>
          <w:rFonts w:cs="Verdana"/>
        </w:rPr>
      </w:pPr>
      <w:r w:rsidRPr="004C17E1">
        <w:rPr>
          <w:rFonts w:cs="Verdana"/>
        </w:rPr>
        <w:t>*</w:t>
      </w:r>
      <w:r w:rsidRPr="004C17E1">
        <w:rPr>
          <w:rFonts w:cs="Verdana"/>
        </w:rPr>
        <w:tab/>
        <w:t>*</w:t>
      </w:r>
      <w:r w:rsidRPr="004C17E1">
        <w:rPr>
          <w:rFonts w:cs="Verdana"/>
        </w:rPr>
        <w:tab/>
        <w:t>*</w:t>
      </w:r>
      <w:r w:rsidRPr="004C17E1">
        <w:rPr>
          <w:rFonts w:cs="Verdana"/>
        </w:rPr>
        <w:tab/>
        <w:t>*</w:t>
      </w:r>
      <w:r w:rsidRPr="004C17E1">
        <w:rPr>
          <w:rFonts w:cs="Verdana"/>
        </w:rPr>
        <w:tab/>
        <w:t>* [81] . . .</w:t>
      </w:r>
    </w:p>
    <w:p w14:paraId="2AC9DAB0" w14:textId="77777777" w:rsidR="00A22D52" w:rsidRPr="004C17E1" w:rsidRDefault="00A22D52" w:rsidP="00A22D52">
      <w:pPr>
        <w:jc w:val="both"/>
        <w:rPr>
          <w:rFonts w:cs="Bookman Old Style"/>
        </w:rPr>
      </w:pPr>
    </w:p>
    <w:p w14:paraId="1CD75813" w14:textId="77777777" w:rsidR="00A22D52" w:rsidRPr="004C17E1" w:rsidRDefault="00A22D52" w:rsidP="00A22D52">
      <w:pPr>
        <w:jc w:val="both"/>
      </w:pPr>
      <w:r w:rsidRPr="004C17E1">
        <w:t>Sufferer XIX</w:t>
      </w:r>
    </w:p>
    <w:p w14:paraId="0C5A84FB" w14:textId="77777777" w:rsidR="00A22D52" w:rsidRPr="004C17E1" w:rsidRDefault="00A22D52" w:rsidP="00A22D52">
      <w:pPr>
        <w:jc w:val="both"/>
      </w:pPr>
    </w:p>
    <w:p w14:paraId="07AC4DE1" w14:textId="77777777" w:rsidR="00A22D52" w:rsidRPr="004C17E1" w:rsidRDefault="00A22D52" w:rsidP="00A22D52">
      <w:pPr>
        <w:tabs>
          <w:tab w:val="left" w:pos="540"/>
        </w:tabs>
        <w:jc w:val="both"/>
      </w:pPr>
      <w:r w:rsidRPr="004C17E1">
        <w:t>199</w:t>
      </w:r>
      <w:r w:rsidRPr="004C17E1">
        <w:tab/>
        <w:t>. [. . . . . . . . . . . . . . . .] wisdom.</w:t>
      </w:r>
    </w:p>
    <w:p w14:paraId="78346928" w14:textId="77777777" w:rsidR="00A22D52" w:rsidRPr="004C17E1" w:rsidRDefault="00A22D52" w:rsidP="00A22D52">
      <w:pPr>
        <w:tabs>
          <w:tab w:val="left" w:pos="540"/>
        </w:tabs>
        <w:jc w:val="both"/>
      </w:pPr>
      <w:r w:rsidRPr="004C17E1">
        <w:rPr>
          <w:rFonts w:cs="Bookman Old Style"/>
        </w:rPr>
        <w:t>200</w:t>
      </w:r>
      <w:r w:rsidRPr="004C17E1">
        <w:rPr>
          <w:rFonts w:cs="Bookman Old Style"/>
        </w:rPr>
        <w:tab/>
      </w:r>
      <w:r w:rsidRPr="004C17E1">
        <w:t>You embrace the totality of wisdom, you counsel the peoples.</w:t>
      </w:r>
    </w:p>
    <w:p w14:paraId="0DB31B1F" w14:textId="77777777" w:rsidR="00A22D52" w:rsidRPr="004C17E1" w:rsidRDefault="00A22D52" w:rsidP="00A22D52">
      <w:pPr>
        <w:jc w:val="both"/>
        <w:rPr>
          <w:rFonts w:cs="Bookman Old Style"/>
        </w:rPr>
      </w:pPr>
    </w:p>
    <w:p w14:paraId="2B2423D8" w14:textId="77777777" w:rsidR="00A22D52" w:rsidRPr="004C17E1" w:rsidRDefault="00A22D52" w:rsidP="00A22D52">
      <w:pPr>
        <w:jc w:val="center"/>
        <w:rPr>
          <w:rFonts w:cs="Verdana"/>
        </w:rPr>
      </w:pPr>
      <w:r w:rsidRPr="004C17E1">
        <w:rPr>
          <w:rFonts w:cs="Verdana"/>
        </w:rPr>
        <w:t>*</w:t>
      </w:r>
      <w:r w:rsidRPr="004C17E1">
        <w:rPr>
          <w:rFonts w:cs="Verdana"/>
        </w:rPr>
        <w:tab/>
        <w:t>*</w:t>
      </w:r>
      <w:r w:rsidRPr="004C17E1">
        <w:rPr>
          <w:rFonts w:cs="Verdana"/>
        </w:rPr>
        <w:tab/>
        <w:t>*</w:t>
      </w:r>
      <w:r w:rsidRPr="004C17E1">
        <w:rPr>
          <w:rFonts w:cs="Verdana"/>
        </w:rPr>
        <w:tab/>
        <w:t>*</w:t>
      </w:r>
      <w:r w:rsidRPr="004C17E1">
        <w:rPr>
          <w:rFonts w:cs="Verdana"/>
        </w:rPr>
        <w:tab/>
        <w:t>*</w:t>
      </w:r>
    </w:p>
    <w:p w14:paraId="247FD60F" w14:textId="77777777" w:rsidR="00A22D52" w:rsidRPr="004C17E1" w:rsidRDefault="00A22D52" w:rsidP="00A22D52">
      <w:pPr>
        <w:jc w:val="both"/>
        <w:rPr>
          <w:rFonts w:cs="Bookman Old Style"/>
        </w:rPr>
      </w:pPr>
    </w:p>
    <w:p w14:paraId="5743C6F4" w14:textId="77777777" w:rsidR="00A22D52" w:rsidRPr="004C17E1" w:rsidRDefault="00A22D52" w:rsidP="00A22D52">
      <w:pPr>
        <w:jc w:val="both"/>
      </w:pPr>
      <w:r w:rsidRPr="004C17E1">
        <w:t>Friend XX</w:t>
      </w:r>
    </w:p>
    <w:p w14:paraId="5E345FBF" w14:textId="77777777" w:rsidR="00A22D52" w:rsidRPr="004C17E1" w:rsidRDefault="00A22D52" w:rsidP="00A22D52">
      <w:pPr>
        <w:jc w:val="both"/>
      </w:pPr>
    </w:p>
    <w:p w14:paraId="1A4A0BD0" w14:textId="77777777" w:rsidR="00A22D52" w:rsidRPr="004C17E1" w:rsidRDefault="00A22D52" w:rsidP="00A22D52">
      <w:pPr>
        <w:tabs>
          <w:tab w:val="left" w:pos="540"/>
        </w:tabs>
        <w:jc w:val="both"/>
      </w:pPr>
      <w:r w:rsidRPr="004C17E1">
        <w:t>212</w:t>
      </w:r>
      <w:r w:rsidRPr="004C17E1">
        <w:tab/>
        <w:t>You have let your subtle mind go astray.</w:t>
      </w:r>
    </w:p>
    <w:p w14:paraId="25B3F3D8" w14:textId="77777777" w:rsidR="00A22D52" w:rsidRPr="004C17E1" w:rsidRDefault="00A22D52" w:rsidP="00A22D52">
      <w:pPr>
        <w:tabs>
          <w:tab w:val="left" w:pos="540"/>
        </w:tabs>
        <w:jc w:val="both"/>
      </w:pPr>
      <w:r w:rsidRPr="004C17E1">
        <w:t>213</w:t>
      </w:r>
      <w:r w:rsidRPr="004C17E1">
        <w:tab/>
        <w:t>[. . . . . . . . .] . you have ousted wisdom,</w:t>
      </w:r>
    </w:p>
    <w:p w14:paraId="039E71AD" w14:textId="77777777" w:rsidR="00A22D52" w:rsidRPr="004C17E1" w:rsidRDefault="00A22D52" w:rsidP="00A22D52">
      <w:pPr>
        <w:tabs>
          <w:tab w:val="left" w:pos="540"/>
        </w:tabs>
        <w:jc w:val="both"/>
      </w:pPr>
      <w:r w:rsidRPr="004C17E1">
        <w:t>214</w:t>
      </w:r>
      <w:r w:rsidRPr="004C17E1">
        <w:tab/>
        <w:t>You despise propriety, you profane ordinances.</w:t>
      </w:r>
    </w:p>
    <w:p w14:paraId="707BA2E8" w14:textId="77777777" w:rsidR="00A22D52" w:rsidRPr="004C17E1" w:rsidRDefault="00A22D52" w:rsidP="00A22D52">
      <w:pPr>
        <w:tabs>
          <w:tab w:val="left" w:pos="540"/>
        </w:tabs>
        <w:jc w:val="both"/>
      </w:pPr>
      <w:r w:rsidRPr="004C17E1">
        <w:t>215</w:t>
      </w:r>
      <w:r w:rsidRPr="004C17E1">
        <w:tab/>
        <w:t>[. . . . . . . .] head a mitre, the carrying-hod is far away from him.</w:t>
      </w:r>
    </w:p>
    <w:p w14:paraId="52258CCD" w14:textId="77777777" w:rsidR="00A22D52" w:rsidRPr="004C17E1" w:rsidRDefault="00A22D52" w:rsidP="00A22D52">
      <w:pPr>
        <w:tabs>
          <w:tab w:val="left" w:pos="540"/>
        </w:tabs>
        <w:jc w:val="both"/>
      </w:pPr>
      <w:r w:rsidRPr="004C17E1">
        <w:t>216</w:t>
      </w:r>
      <w:r w:rsidRPr="004C17E1">
        <w:tab/>
        <w:t>[. . . . . . . . .] . is made a person of influence.</w:t>
      </w:r>
    </w:p>
    <w:p w14:paraId="05976B52" w14:textId="77777777" w:rsidR="00A22D52" w:rsidRPr="004C17E1" w:rsidRDefault="00A22D52" w:rsidP="00A22D52">
      <w:pPr>
        <w:tabs>
          <w:tab w:val="left" w:pos="540"/>
        </w:tabs>
        <w:jc w:val="both"/>
      </w:pPr>
      <w:r w:rsidRPr="004C17E1">
        <w:t>217</w:t>
      </w:r>
      <w:r w:rsidRPr="004C17E1">
        <w:tab/>
        <w:t>[. . . . . . . . . .] is called a savant;</w:t>
      </w:r>
    </w:p>
    <w:p w14:paraId="1CFCC9E9" w14:textId="77777777" w:rsidR="00A22D52" w:rsidRPr="004C17E1" w:rsidRDefault="00A22D52" w:rsidP="00A22D52">
      <w:pPr>
        <w:tabs>
          <w:tab w:val="left" w:pos="540"/>
        </w:tabs>
        <w:jc w:val="both"/>
      </w:pPr>
      <w:r w:rsidRPr="004C17E1">
        <w:t>218</w:t>
      </w:r>
      <w:r w:rsidRPr="004C17E1">
        <w:tab/>
        <w:t>He is looked after and obtains his wishes.</w:t>
      </w:r>
    </w:p>
    <w:p w14:paraId="28DAAE10" w14:textId="77777777" w:rsidR="00A22D52" w:rsidRPr="004C17E1" w:rsidRDefault="00A22D52" w:rsidP="00A22D52">
      <w:pPr>
        <w:tabs>
          <w:tab w:val="left" w:pos="540"/>
        </w:tabs>
        <w:jc w:val="both"/>
      </w:pPr>
      <w:r w:rsidRPr="004C17E1">
        <w:t>219</w:t>
      </w:r>
      <w:r w:rsidRPr="004C17E1">
        <w:tab/>
        <w:t>Follow in the way of the god, observe his rites,</w:t>
      </w:r>
    </w:p>
    <w:p w14:paraId="68545B0D" w14:textId="77777777" w:rsidR="00A22D52" w:rsidRPr="004C17E1" w:rsidRDefault="00A22D52" w:rsidP="00A22D52">
      <w:pPr>
        <w:tabs>
          <w:tab w:val="left" w:pos="540"/>
        </w:tabs>
        <w:jc w:val="both"/>
      </w:pPr>
      <w:r w:rsidRPr="004C17E1">
        <w:rPr>
          <w:rFonts w:cs="Bookman Old Style"/>
        </w:rPr>
        <w:t>220</w:t>
      </w:r>
      <w:r w:rsidRPr="004C17E1">
        <w:rPr>
          <w:rFonts w:cs="Bookman Old Style"/>
        </w:rPr>
        <w:tab/>
      </w:r>
      <w:r w:rsidRPr="004C17E1">
        <w:t>[. . . . . . . . .] .</w:t>
      </w:r>
      <w:r w:rsidRPr="004C17E1">
        <w:rPr>
          <w:rFonts w:cs="Bookman Old Style"/>
        </w:rPr>
        <w:t xml:space="preserve"> </w:t>
      </w:r>
      <w:r w:rsidRPr="004C17E1">
        <w:t>is counted as righteousness.</w:t>
      </w:r>
    </w:p>
    <w:p w14:paraId="0735E741" w14:textId="77777777" w:rsidR="00A22D52" w:rsidRPr="004C17E1" w:rsidRDefault="00A22D52" w:rsidP="00A22D52">
      <w:pPr>
        <w:jc w:val="both"/>
      </w:pPr>
    </w:p>
    <w:p w14:paraId="39F560CF" w14:textId="77777777" w:rsidR="00A22D52" w:rsidRPr="004C17E1" w:rsidRDefault="00A22D52" w:rsidP="00A22D52">
      <w:pPr>
        <w:jc w:val="both"/>
      </w:pPr>
      <w:r w:rsidRPr="004C17E1">
        <w:t>Sufferer XXI</w:t>
      </w:r>
    </w:p>
    <w:p w14:paraId="158FC7E2" w14:textId="77777777" w:rsidR="00A22D52" w:rsidRPr="004C17E1" w:rsidRDefault="00A22D52" w:rsidP="00A22D52">
      <w:pPr>
        <w:jc w:val="both"/>
        <w:rPr>
          <w:rFonts w:cs="Bookman Old Style"/>
        </w:rPr>
      </w:pPr>
    </w:p>
    <w:p w14:paraId="47F3E50B" w14:textId="77777777" w:rsidR="00A22D52" w:rsidRPr="004C17E1" w:rsidRDefault="00A22D52" w:rsidP="00A22D52">
      <w:pPr>
        <w:tabs>
          <w:tab w:val="left" w:pos="540"/>
        </w:tabs>
        <w:jc w:val="both"/>
      </w:pPr>
      <w:r w:rsidRPr="004C17E1">
        <w:rPr>
          <w:rFonts w:cs="Bookman Old Style"/>
        </w:rPr>
        <w:lastRenderedPageBreak/>
        <w:t>221</w:t>
      </w:r>
      <w:r w:rsidRPr="004C17E1">
        <w:rPr>
          <w:rFonts w:cs="Bookman Old Style"/>
        </w:rPr>
        <w:tab/>
      </w:r>
      <w:r w:rsidRPr="004C17E1">
        <w:t>[. . . . . . . . . . . . . .]</w:t>
      </w:r>
      <w:r w:rsidRPr="004C17E1">
        <w:rPr>
          <w:rFonts w:cs="Bookman Old Style"/>
        </w:rPr>
        <w:t xml:space="preserve"> . . . . </w:t>
      </w:r>
      <w:r w:rsidRPr="004C17E1">
        <w:t>rogues,</w:t>
      </w:r>
    </w:p>
    <w:p w14:paraId="72A6BCD2" w14:textId="77777777" w:rsidR="00A22D52" w:rsidRPr="004C17E1" w:rsidRDefault="00A22D52" w:rsidP="00A22D52">
      <w:pPr>
        <w:tabs>
          <w:tab w:val="left" w:pos="540"/>
        </w:tabs>
        <w:jc w:val="both"/>
      </w:pPr>
      <w:r w:rsidRPr="004C17E1">
        <w:rPr>
          <w:rFonts w:cs="Bookman Old Style"/>
        </w:rPr>
        <w:t>222</w:t>
      </w:r>
      <w:r w:rsidRPr="004C17E1">
        <w:rPr>
          <w:rFonts w:cs="Bookman Old Style"/>
        </w:rPr>
        <w:tab/>
      </w:r>
      <w:r w:rsidRPr="004C17E1">
        <w:t>[. . . . . . . . . . . . . .]</w:t>
      </w:r>
      <w:r w:rsidRPr="004C17E1">
        <w:rPr>
          <w:rFonts w:cs="Bookman Old Style"/>
        </w:rPr>
        <w:t xml:space="preserve"> . </w:t>
      </w:r>
      <w:r w:rsidRPr="004C17E1">
        <w:t>all are cheats. [83] . . .</w:t>
      </w:r>
    </w:p>
    <w:p w14:paraId="01A6BEBA" w14:textId="77777777" w:rsidR="00A22D52" w:rsidRPr="004C17E1" w:rsidRDefault="00A22D52" w:rsidP="00A22D52">
      <w:pPr>
        <w:tabs>
          <w:tab w:val="left" w:pos="540"/>
        </w:tabs>
        <w:jc w:val="both"/>
      </w:pPr>
      <w:r w:rsidRPr="004C17E1">
        <w:t>223</w:t>
      </w:r>
      <w:r w:rsidRPr="004C17E1">
        <w:tab/>
        <w:t>They amass goods . . . . . . . . . . . . . . . . .</w:t>
      </w:r>
    </w:p>
    <w:p w14:paraId="74EF918D" w14:textId="77777777" w:rsidR="00A22D52" w:rsidRPr="004C17E1" w:rsidRDefault="00A22D52" w:rsidP="00A22D52">
      <w:pPr>
        <w:jc w:val="both"/>
      </w:pPr>
    </w:p>
    <w:p w14:paraId="25AFBFF8" w14:textId="77777777" w:rsidR="00A22D52" w:rsidRPr="004C17E1" w:rsidRDefault="00A22D52" w:rsidP="00A22D52">
      <w:pPr>
        <w:jc w:val="center"/>
        <w:rPr>
          <w:rFonts w:cs="Verdana"/>
        </w:rPr>
      </w:pPr>
      <w:r w:rsidRPr="004C17E1">
        <w:rPr>
          <w:rFonts w:cs="Verdana"/>
        </w:rPr>
        <w:t>*</w:t>
      </w:r>
      <w:r w:rsidRPr="004C17E1">
        <w:rPr>
          <w:rFonts w:cs="Verdana"/>
        </w:rPr>
        <w:tab/>
        <w:t>*</w:t>
      </w:r>
      <w:r w:rsidRPr="004C17E1">
        <w:rPr>
          <w:rFonts w:cs="Verdana"/>
        </w:rPr>
        <w:tab/>
        <w:t>*</w:t>
      </w:r>
      <w:r w:rsidRPr="004C17E1">
        <w:rPr>
          <w:rFonts w:cs="Verdana"/>
        </w:rPr>
        <w:tab/>
        <w:t>*</w:t>
      </w:r>
      <w:r w:rsidRPr="004C17E1">
        <w:rPr>
          <w:rFonts w:cs="Verdana"/>
        </w:rPr>
        <w:tab/>
        <w:t>*</w:t>
      </w:r>
    </w:p>
    <w:p w14:paraId="626441C4" w14:textId="77777777" w:rsidR="00A22D52" w:rsidRPr="004C17E1" w:rsidRDefault="00A22D52" w:rsidP="00A22D52">
      <w:pPr>
        <w:jc w:val="both"/>
        <w:rPr>
          <w:rFonts w:cs="Bookman Old Style"/>
        </w:rPr>
      </w:pPr>
    </w:p>
    <w:p w14:paraId="3B3BF0A4" w14:textId="77777777" w:rsidR="00A22D52" w:rsidRPr="004C17E1" w:rsidRDefault="00A22D52" w:rsidP="00A22D52">
      <w:pPr>
        <w:jc w:val="both"/>
      </w:pPr>
      <w:r w:rsidRPr="004C17E1">
        <w:t>Friend XXII</w:t>
      </w:r>
    </w:p>
    <w:p w14:paraId="058BA7C3" w14:textId="77777777" w:rsidR="00A22D52" w:rsidRPr="004C17E1" w:rsidRDefault="00A22D52" w:rsidP="00A22D52">
      <w:pPr>
        <w:jc w:val="both"/>
      </w:pPr>
    </w:p>
    <w:p w14:paraId="59AF91B2" w14:textId="77777777" w:rsidR="00A22D52" w:rsidRPr="004C17E1" w:rsidRDefault="00A22D52" w:rsidP="00A22D52">
      <w:pPr>
        <w:tabs>
          <w:tab w:val="left" w:pos="540"/>
        </w:tabs>
        <w:jc w:val="both"/>
      </w:pPr>
      <w:r w:rsidRPr="004C17E1">
        <w:t>235</w:t>
      </w:r>
      <w:r w:rsidRPr="004C17E1">
        <w:tab/>
        <w:t>As for the rogue whose favour you seek,</w:t>
      </w:r>
    </w:p>
    <w:p w14:paraId="3F7539CC" w14:textId="77777777" w:rsidR="00A22D52" w:rsidRPr="004C17E1" w:rsidRDefault="00A22D52" w:rsidP="00A22D52">
      <w:pPr>
        <w:tabs>
          <w:tab w:val="left" w:pos="540"/>
        </w:tabs>
        <w:jc w:val="both"/>
      </w:pPr>
      <w:r w:rsidRPr="004C17E1">
        <w:t>236</w:t>
      </w:r>
      <w:r w:rsidRPr="004C17E1">
        <w:tab/>
        <w:t>His . . . . . . . soon vanishes.</w:t>
      </w:r>
    </w:p>
    <w:p w14:paraId="0F3722AD" w14:textId="77777777" w:rsidR="00A22D52" w:rsidRPr="004C17E1" w:rsidRDefault="00A22D52" w:rsidP="00A22D52">
      <w:pPr>
        <w:tabs>
          <w:tab w:val="left" w:pos="540"/>
        </w:tabs>
        <w:jc w:val="both"/>
      </w:pPr>
      <w:r w:rsidRPr="004C17E1">
        <w:t>237</w:t>
      </w:r>
      <w:r w:rsidRPr="004C17E1">
        <w:tab/>
        <w:t>The godless cheat who has wealth,</w:t>
      </w:r>
    </w:p>
    <w:p w14:paraId="5139F8F9" w14:textId="77777777" w:rsidR="00A22D52" w:rsidRPr="004C17E1" w:rsidRDefault="00A22D52" w:rsidP="00A22D52">
      <w:pPr>
        <w:tabs>
          <w:tab w:val="left" w:pos="540"/>
        </w:tabs>
        <w:jc w:val="both"/>
      </w:pPr>
      <w:r w:rsidRPr="004C17E1">
        <w:t>238</w:t>
      </w:r>
      <w:r w:rsidRPr="004C17E1">
        <w:tab/>
        <w:t>A death-dealing weapon pursues him.</w:t>
      </w:r>
    </w:p>
    <w:p w14:paraId="38115627" w14:textId="77777777" w:rsidR="00A22D52" w:rsidRPr="004C17E1" w:rsidRDefault="00A22D52" w:rsidP="00A22D52">
      <w:pPr>
        <w:tabs>
          <w:tab w:val="left" w:pos="540"/>
        </w:tabs>
        <w:jc w:val="both"/>
      </w:pPr>
      <w:r w:rsidRPr="004C17E1">
        <w:t>239</w:t>
      </w:r>
      <w:r w:rsidRPr="004C17E1">
        <w:tab/>
        <w:t>Unless you seek the will of the god, what luck have you?</w:t>
      </w:r>
    </w:p>
    <w:p w14:paraId="0C22ED03" w14:textId="77777777" w:rsidR="00A22D52" w:rsidRPr="004C17E1" w:rsidRDefault="00A22D52" w:rsidP="00A22D52">
      <w:pPr>
        <w:tabs>
          <w:tab w:val="left" w:pos="540"/>
        </w:tabs>
        <w:jc w:val="both"/>
      </w:pPr>
      <w:r w:rsidRPr="004C17E1">
        <w:t>240</w:t>
      </w:r>
      <w:r w:rsidRPr="004C17E1">
        <w:tab/>
        <w:t>He that bears his god’s yoke never lacks food, though it be sparse.</w:t>
      </w:r>
    </w:p>
    <w:p w14:paraId="32EB5393" w14:textId="77777777" w:rsidR="00A22D52" w:rsidRPr="004C17E1" w:rsidRDefault="00A22D52" w:rsidP="00A22D52">
      <w:pPr>
        <w:tabs>
          <w:tab w:val="left" w:pos="540"/>
        </w:tabs>
        <w:jc w:val="both"/>
      </w:pPr>
      <w:r w:rsidRPr="004C17E1">
        <w:t>241</w:t>
      </w:r>
      <w:r w:rsidRPr="004C17E1">
        <w:tab/>
        <w:t>Seek the kindly wind of the god,</w:t>
      </w:r>
    </w:p>
    <w:p w14:paraId="08F1ECD2" w14:textId="77777777" w:rsidR="00A22D52" w:rsidRPr="004C17E1" w:rsidRDefault="00A22D52" w:rsidP="00A22D52">
      <w:pPr>
        <w:tabs>
          <w:tab w:val="left" w:pos="540"/>
        </w:tabs>
        <w:jc w:val="both"/>
      </w:pPr>
      <w:r w:rsidRPr="004C17E1">
        <w:t>242</w:t>
      </w:r>
      <w:r w:rsidRPr="004C17E1">
        <w:tab/>
        <w:t>What you have lost over a year you will make up in a moment.</w:t>
      </w:r>
    </w:p>
    <w:p w14:paraId="4416F387" w14:textId="77777777" w:rsidR="00A22D52" w:rsidRPr="004C17E1" w:rsidRDefault="00A22D52" w:rsidP="00A22D52">
      <w:pPr>
        <w:jc w:val="both"/>
      </w:pPr>
    </w:p>
    <w:p w14:paraId="3F896792" w14:textId="77777777" w:rsidR="00A22D52" w:rsidRPr="004C17E1" w:rsidRDefault="00A22D52" w:rsidP="00A22D52">
      <w:pPr>
        <w:jc w:val="both"/>
      </w:pPr>
      <w:r w:rsidRPr="004C17E1">
        <w:t>Sufferer XXIII</w:t>
      </w:r>
    </w:p>
    <w:p w14:paraId="15572A9A" w14:textId="77777777" w:rsidR="00A22D52" w:rsidRPr="004C17E1" w:rsidRDefault="00A22D52" w:rsidP="00A22D52">
      <w:pPr>
        <w:jc w:val="both"/>
      </w:pPr>
    </w:p>
    <w:p w14:paraId="4C0A1243" w14:textId="77777777" w:rsidR="00A22D52" w:rsidRPr="004C17E1" w:rsidRDefault="00A22D52" w:rsidP="00A22D52">
      <w:pPr>
        <w:tabs>
          <w:tab w:val="left" w:pos="540"/>
        </w:tabs>
        <w:jc w:val="both"/>
      </w:pPr>
      <w:r w:rsidRPr="004C17E1">
        <w:t>243</w:t>
      </w:r>
      <w:r w:rsidRPr="004C17E1">
        <w:tab/>
        <w:t>I have looked around society, but the evidence is contrary.</w:t>
      </w:r>
    </w:p>
    <w:p w14:paraId="396B76A6" w14:textId="77777777" w:rsidR="00A22D52" w:rsidRPr="004C17E1" w:rsidRDefault="00A22D52" w:rsidP="00A22D52">
      <w:pPr>
        <w:tabs>
          <w:tab w:val="left" w:pos="540"/>
        </w:tabs>
        <w:jc w:val="both"/>
      </w:pPr>
      <w:r w:rsidRPr="004C17E1">
        <w:t>244</w:t>
      </w:r>
      <w:r w:rsidRPr="004C17E1">
        <w:tab/>
        <w:t>The god does not impede the way of a devil.</w:t>
      </w:r>
    </w:p>
    <w:p w14:paraId="6AB37DC4" w14:textId="77777777" w:rsidR="00A22D52" w:rsidRPr="004C17E1" w:rsidRDefault="00A22D52" w:rsidP="00A22D52">
      <w:pPr>
        <w:tabs>
          <w:tab w:val="left" w:pos="540"/>
        </w:tabs>
        <w:jc w:val="both"/>
      </w:pPr>
      <w:r w:rsidRPr="004C17E1">
        <w:t>245</w:t>
      </w:r>
      <w:r w:rsidRPr="004C17E1">
        <w:tab/>
        <w:t>A father drags a boat along the canal,</w:t>
      </w:r>
    </w:p>
    <w:p w14:paraId="02ECC2A4" w14:textId="77777777" w:rsidR="00A22D52" w:rsidRPr="004C17E1" w:rsidRDefault="00A22D52" w:rsidP="00A22D52">
      <w:pPr>
        <w:tabs>
          <w:tab w:val="left" w:pos="540"/>
        </w:tabs>
        <w:jc w:val="both"/>
      </w:pPr>
      <w:r w:rsidRPr="004C17E1">
        <w:t>246</w:t>
      </w:r>
      <w:r w:rsidRPr="004C17E1">
        <w:tab/>
        <w:t>While his first-born lies in bed.</w:t>
      </w:r>
    </w:p>
    <w:p w14:paraId="4FF3B969" w14:textId="77777777" w:rsidR="00A22D52" w:rsidRPr="004C17E1" w:rsidRDefault="00A22D52" w:rsidP="00A22D52">
      <w:pPr>
        <w:tabs>
          <w:tab w:val="left" w:pos="540"/>
        </w:tabs>
        <w:jc w:val="both"/>
      </w:pPr>
      <w:r w:rsidRPr="004C17E1">
        <w:t>247</w:t>
      </w:r>
      <w:r w:rsidRPr="004C17E1">
        <w:tab/>
        <w:t>The first-born son pursues his way like a lion,</w:t>
      </w:r>
    </w:p>
    <w:p w14:paraId="541CD4F3" w14:textId="77777777" w:rsidR="00A22D52" w:rsidRPr="004C17E1" w:rsidRDefault="00A22D52" w:rsidP="00A22D52">
      <w:pPr>
        <w:tabs>
          <w:tab w:val="left" w:pos="540"/>
        </w:tabs>
        <w:jc w:val="both"/>
      </w:pPr>
      <w:r w:rsidRPr="004C17E1">
        <w:t>248</w:t>
      </w:r>
      <w:r w:rsidRPr="004C17E1">
        <w:tab/>
        <w:t>The second son is happy to be a mule driver.</w:t>
      </w:r>
    </w:p>
    <w:p w14:paraId="71225D05" w14:textId="77777777" w:rsidR="00A22D52" w:rsidRPr="004C17E1" w:rsidRDefault="00A22D52" w:rsidP="00A22D52">
      <w:pPr>
        <w:tabs>
          <w:tab w:val="left" w:pos="540"/>
        </w:tabs>
        <w:jc w:val="both"/>
      </w:pPr>
      <w:r w:rsidRPr="004C17E1">
        <w:t>249</w:t>
      </w:r>
      <w:r w:rsidRPr="004C17E1">
        <w:tab/>
        <w:t>The heir stalks along the road like a bully,</w:t>
      </w:r>
    </w:p>
    <w:p w14:paraId="4E57747D" w14:textId="77777777" w:rsidR="00A22D52" w:rsidRPr="004C17E1" w:rsidRDefault="00A22D52" w:rsidP="00A22D52">
      <w:pPr>
        <w:tabs>
          <w:tab w:val="left" w:pos="540"/>
        </w:tabs>
        <w:jc w:val="both"/>
      </w:pPr>
      <w:r w:rsidRPr="004C17E1">
        <w:t>250</w:t>
      </w:r>
      <w:r w:rsidRPr="004C17E1">
        <w:tab/>
        <w:t>The younger son will give food to the destitute. [85] . . .</w:t>
      </w:r>
    </w:p>
    <w:p w14:paraId="0C1CBA01" w14:textId="77777777" w:rsidR="00A22D52" w:rsidRPr="004C17E1" w:rsidRDefault="00A22D52" w:rsidP="00A22D52">
      <w:pPr>
        <w:tabs>
          <w:tab w:val="left" w:pos="540"/>
        </w:tabs>
        <w:jc w:val="both"/>
      </w:pPr>
      <w:r w:rsidRPr="004C17E1">
        <w:t>251</w:t>
      </w:r>
      <w:r w:rsidRPr="004C17E1">
        <w:tab/>
        <w:t>How have I profited that I have bowed down to my god?</w:t>
      </w:r>
    </w:p>
    <w:p w14:paraId="45185CA1" w14:textId="77777777" w:rsidR="00A22D52" w:rsidRPr="004C17E1" w:rsidRDefault="00A22D52" w:rsidP="00A22D52">
      <w:pPr>
        <w:tabs>
          <w:tab w:val="left" w:pos="540"/>
        </w:tabs>
        <w:jc w:val="both"/>
      </w:pPr>
      <w:r w:rsidRPr="004C17E1">
        <w:t>252</w:t>
      </w:r>
      <w:r w:rsidRPr="004C17E1">
        <w:tab/>
        <w:t>I have to bow beneath the base fellow that meets me;</w:t>
      </w:r>
    </w:p>
    <w:p w14:paraId="52A66308" w14:textId="77777777" w:rsidR="00A22D52" w:rsidRPr="004C17E1" w:rsidRDefault="00A22D52" w:rsidP="00A22D52">
      <w:pPr>
        <w:tabs>
          <w:tab w:val="left" w:pos="540"/>
        </w:tabs>
        <w:jc w:val="both"/>
      </w:pPr>
      <w:r w:rsidRPr="004C17E1">
        <w:t>253</w:t>
      </w:r>
      <w:r w:rsidRPr="004C17E1">
        <w:tab/>
        <w:t>The dregs of humanity, like the rich and opulent, treat me with contempt.</w:t>
      </w:r>
    </w:p>
    <w:p w14:paraId="5431FBE0" w14:textId="77777777" w:rsidR="00A22D52" w:rsidRPr="004C17E1" w:rsidRDefault="00A22D52" w:rsidP="00A22D52">
      <w:pPr>
        <w:jc w:val="both"/>
      </w:pPr>
    </w:p>
    <w:p w14:paraId="1C98B5A4" w14:textId="77777777" w:rsidR="00A22D52" w:rsidRPr="004C17E1" w:rsidRDefault="00A22D52" w:rsidP="00A22D52">
      <w:pPr>
        <w:jc w:val="both"/>
      </w:pPr>
      <w:r w:rsidRPr="004C17E1">
        <w:t>Friend XXIV</w:t>
      </w:r>
    </w:p>
    <w:p w14:paraId="297D1252" w14:textId="77777777" w:rsidR="00A22D52" w:rsidRPr="004C17E1" w:rsidRDefault="00A22D52" w:rsidP="00A22D52">
      <w:pPr>
        <w:jc w:val="both"/>
      </w:pPr>
    </w:p>
    <w:p w14:paraId="3E34A10A" w14:textId="77777777" w:rsidR="00A22D52" w:rsidRPr="004C17E1" w:rsidRDefault="00A22D52" w:rsidP="00A22D52">
      <w:pPr>
        <w:tabs>
          <w:tab w:val="left" w:pos="540"/>
        </w:tabs>
        <w:jc w:val="both"/>
      </w:pPr>
      <w:r w:rsidRPr="004C17E1">
        <w:t>254</w:t>
      </w:r>
      <w:r w:rsidRPr="004C17E1">
        <w:tab/>
        <w:t>O wise one, O savant, who masters knowledge,</w:t>
      </w:r>
    </w:p>
    <w:p w14:paraId="0412E0E4" w14:textId="77777777" w:rsidR="00A22D52" w:rsidRPr="004C17E1" w:rsidRDefault="00A22D52" w:rsidP="00A22D52">
      <w:pPr>
        <w:tabs>
          <w:tab w:val="left" w:pos="540"/>
        </w:tabs>
        <w:jc w:val="both"/>
      </w:pPr>
      <w:r w:rsidRPr="004C17E1">
        <w:t>255</w:t>
      </w:r>
      <w:r w:rsidRPr="004C17E1">
        <w:tab/>
        <w:t>In your anguish you blaspheme the god.</w:t>
      </w:r>
    </w:p>
    <w:p w14:paraId="634A3FA7" w14:textId="77777777" w:rsidR="00A22D52" w:rsidRPr="004C17E1" w:rsidRDefault="00A22D52" w:rsidP="00A22D52">
      <w:pPr>
        <w:tabs>
          <w:tab w:val="left" w:pos="540"/>
        </w:tabs>
        <w:jc w:val="both"/>
      </w:pPr>
      <w:r w:rsidRPr="004C17E1">
        <w:t>256</w:t>
      </w:r>
      <w:r w:rsidRPr="004C17E1">
        <w:tab/>
        <w:t>The divine mind, like the centre of the heavens, is remote;</w:t>
      </w:r>
    </w:p>
    <w:p w14:paraId="3278C5AE" w14:textId="77777777" w:rsidR="00A22D52" w:rsidRPr="004C17E1" w:rsidRDefault="00A22D52" w:rsidP="00A22D52">
      <w:pPr>
        <w:tabs>
          <w:tab w:val="left" w:pos="540"/>
        </w:tabs>
        <w:jc w:val="both"/>
      </w:pPr>
      <w:r w:rsidRPr="004C17E1">
        <w:t>257</w:t>
      </w:r>
      <w:r w:rsidRPr="004C17E1">
        <w:tab/>
        <w:t>Knowledge of it is difficult; the masses do not know it.</w:t>
      </w:r>
    </w:p>
    <w:p w14:paraId="5E448025" w14:textId="77777777" w:rsidR="00A22D52" w:rsidRPr="004C17E1" w:rsidRDefault="00A22D52" w:rsidP="00A22D52">
      <w:pPr>
        <w:tabs>
          <w:tab w:val="left" w:pos="540"/>
        </w:tabs>
        <w:jc w:val="both"/>
      </w:pPr>
      <w:r w:rsidRPr="004C17E1">
        <w:t>258</w:t>
      </w:r>
      <w:r w:rsidRPr="004C17E1">
        <w:tab/>
        <w:t>Among all the creatures whom Arum formed</w:t>
      </w:r>
    </w:p>
    <w:p w14:paraId="04F506C7" w14:textId="77777777" w:rsidR="00A22D52" w:rsidRPr="004C17E1" w:rsidRDefault="00A22D52" w:rsidP="00A22D52">
      <w:pPr>
        <w:tabs>
          <w:tab w:val="left" w:pos="540"/>
        </w:tabs>
        <w:jc w:val="both"/>
      </w:pPr>
      <w:r w:rsidRPr="004C17E1">
        <w:t>259</w:t>
      </w:r>
      <w:r w:rsidRPr="004C17E1">
        <w:tab/>
        <w:t>The prime offspring is altogether . . .</w:t>
      </w:r>
    </w:p>
    <w:p w14:paraId="4711B305" w14:textId="77777777" w:rsidR="00A22D52" w:rsidRPr="004C17E1" w:rsidRDefault="00A22D52" w:rsidP="00A22D52">
      <w:pPr>
        <w:tabs>
          <w:tab w:val="left" w:pos="540"/>
        </w:tabs>
        <w:jc w:val="both"/>
      </w:pPr>
      <w:r w:rsidRPr="004C17E1">
        <w:t>260</w:t>
      </w:r>
      <w:r w:rsidRPr="004C17E1">
        <w:tab/>
        <w:t>In the case of a cow, the first calf is lowly,</w:t>
      </w:r>
    </w:p>
    <w:p w14:paraId="0D0D9F89" w14:textId="77777777" w:rsidR="00A22D52" w:rsidRPr="004C17E1" w:rsidRDefault="00A22D52" w:rsidP="00A22D52">
      <w:pPr>
        <w:tabs>
          <w:tab w:val="left" w:pos="540"/>
        </w:tabs>
        <w:jc w:val="both"/>
      </w:pPr>
      <w:r w:rsidRPr="004C17E1">
        <w:t>261</w:t>
      </w:r>
      <w:r w:rsidRPr="004C17E1">
        <w:tab/>
        <w:t>The later offspring is twice as big.</w:t>
      </w:r>
    </w:p>
    <w:p w14:paraId="5EAE00A4" w14:textId="77777777" w:rsidR="00A22D52" w:rsidRPr="004C17E1" w:rsidRDefault="00A22D52" w:rsidP="00A22D52">
      <w:pPr>
        <w:tabs>
          <w:tab w:val="left" w:pos="540"/>
        </w:tabs>
        <w:jc w:val="both"/>
      </w:pPr>
      <w:r w:rsidRPr="004C17E1">
        <w:t>262</w:t>
      </w:r>
      <w:r w:rsidRPr="004C17E1">
        <w:tab/>
        <w:t>A first child is born a weakling,</w:t>
      </w:r>
    </w:p>
    <w:p w14:paraId="545B846B" w14:textId="77777777" w:rsidR="00A22D52" w:rsidRPr="004C17E1" w:rsidRDefault="00A22D52" w:rsidP="00A22D52">
      <w:pPr>
        <w:tabs>
          <w:tab w:val="left" w:pos="540"/>
        </w:tabs>
        <w:jc w:val="both"/>
      </w:pPr>
      <w:r w:rsidRPr="004C17E1">
        <w:t>263</w:t>
      </w:r>
      <w:r w:rsidRPr="004C17E1">
        <w:tab/>
        <w:t>But the second is called an heroic warrior.</w:t>
      </w:r>
    </w:p>
    <w:p w14:paraId="55F3EBD7" w14:textId="77777777" w:rsidR="00A22D52" w:rsidRPr="004C17E1" w:rsidRDefault="00A22D52" w:rsidP="00A22D52">
      <w:pPr>
        <w:tabs>
          <w:tab w:val="left" w:pos="540"/>
        </w:tabs>
        <w:jc w:val="both"/>
      </w:pPr>
      <w:r w:rsidRPr="004C17E1">
        <w:t>264</w:t>
      </w:r>
      <w:r w:rsidRPr="004C17E1">
        <w:tab/>
        <w:t>Though a man may observe what the will of the god is, the masses do not know it.</w:t>
      </w:r>
    </w:p>
    <w:p w14:paraId="09AB7153" w14:textId="77777777" w:rsidR="00A22D52" w:rsidRPr="004C17E1" w:rsidRDefault="00A22D52" w:rsidP="00A22D52">
      <w:pPr>
        <w:jc w:val="both"/>
      </w:pPr>
    </w:p>
    <w:p w14:paraId="112724F1" w14:textId="77777777" w:rsidR="00A22D52" w:rsidRPr="004C17E1" w:rsidRDefault="00A22D52" w:rsidP="00A22D52">
      <w:pPr>
        <w:jc w:val="both"/>
      </w:pPr>
      <w:r w:rsidRPr="004C17E1">
        <w:t>Sufferer XXV</w:t>
      </w:r>
    </w:p>
    <w:p w14:paraId="25C0F656" w14:textId="77777777" w:rsidR="00A22D52" w:rsidRPr="004C17E1" w:rsidRDefault="00A22D52" w:rsidP="00A22D52">
      <w:pPr>
        <w:jc w:val="both"/>
      </w:pPr>
    </w:p>
    <w:p w14:paraId="76B71156" w14:textId="77777777" w:rsidR="00A22D52" w:rsidRPr="004C17E1" w:rsidRDefault="00A22D52" w:rsidP="00A22D52">
      <w:pPr>
        <w:tabs>
          <w:tab w:val="left" w:pos="540"/>
        </w:tabs>
        <w:jc w:val="both"/>
      </w:pPr>
      <w:r w:rsidRPr="004C17E1">
        <w:t>265</w:t>
      </w:r>
      <w:r w:rsidRPr="004C17E1">
        <w:tab/>
        <w:t>Pay attention, my friend, understand my ideas.</w:t>
      </w:r>
    </w:p>
    <w:p w14:paraId="6821171C" w14:textId="77777777" w:rsidR="00A22D52" w:rsidRPr="004C17E1" w:rsidRDefault="00A22D52" w:rsidP="00A22D52">
      <w:pPr>
        <w:tabs>
          <w:tab w:val="left" w:pos="540"/>
        </w:tabs>
        <w:jc w:val="both"/>
      </w:pPr>
      <w:r w:rsidRPr="004C17E1">
        <w:t>266</w:t>
      </w:r>
      <w:r w:rsidRPr="004C17E1">
        <w:tab/>
        <w:t>Heed the choice expression of my words.</w:t>
      </w:r>
    </w:p>
    <w:p w14:paraId="58808B93" w14:textId="77777777" w:rsidR="00A22D52" w:rsidRPr="004C17E1" w:rsidRDefault="00A22D52" w:rsidP="00A22D52">
      <w:pPr>
        <w:tabs>
          <w:tab w:val="left" w:pos="540"/>
        </w:tabs>
        <w:jc w:val="both"/>
      </w:pPr>
      <w:r w:rsidRPr="004C17E1">
        <w:t>267</w:t>
      </w:r>
      <w:r w:rsidRPr="004C17E1">
        <w:tab/>
        <w:t>People extol the word of a strong man who is trained in murder,</w:t>
      </w:r>
    </w:p>
    <w:p w14:paraId="567770A6" w14:textId="77777777" w:rsidR="00A22D52" w:rsidRPr="004C17E1" w:rsidRDefault="00A22D52" w:rsidP="00A22D52">
      <w:pPr>
        <w:tabs>
          <w:tab w:val="left" w:pos="540"/>
        </w:tabs>
        <w:jc w:val="both"/>
      </w:pPr>
      <w:r w:rsidRPr="004C17E1">
        <w:t>268</w:t>
      </w:r>
      <w:r w:rsidRPr="004C17E1">
        <w:tab/>
        <w:t>But bring down the powerless who has done no wrong.</w:t>
      </w:r>
    </w:p>
    <w:p w14:paraId="3F297FE0" w14:textId="77777777" w:rsidR="00A22D52" w:rsidRPr="004C17E1" w:rsidRDefault="00A22D52" w:rsidP="00A22D52">
      <w:pPr>
        <w:tabs>
          <w:tab w:val="left" w:pos="540"/>
        </w:tabs>
        <w:jc w:val="both"/>
      </w:pPr>
      <w:r w:rsidRPr="004C17E1">
        <w:t>269</w:t>
      </w:r>
      <w:r w:rsidRPr="004C17E1">
        <w:tab/>
        <w:t>They confirm the wicked whose crime is . [. . .,]</w:t>
      </w:r>
    </w:p>
    <w:p w14:paraId="361B799C" w14:textId="77777777" w:rsidR="00A22D52" w:rsidRPr="004C17E1" w:rsidRDefault="00A22D52" w:rsidP="00A22D52">
      <w:pPr>
        <w:tabs>
          <w:tab w:val="left" w:pos="540"/>
        </w:tabs>
        <w:jc w:val="both"/>
      </w:pPr>
      <w:r w:rsidRPr="004C17E1">
        <w:t>270</w:t>
      </w:r>
      <w:r w:rsidRPr="004C17E1">
        <w:tab/>
        <w:t>Yet suppress the honest man who heeds the will of his god.</w:t>
      </w:r>
    </w:p>
    <w:p w14:paraId="57152937" w14:textId="77777777" w:rsidR="00A22D52" w:rsidRPr="004C17E1" w:rsidRDefault="00A22D52" w:rsidP="00A22D52">
      <w:pPr>
        <w:tabs>
          <w:tab w:val="left" w:pos="540"/>
        </w:tabs>
        <w:jc w:val="both"/>
      </w:pPr>
      <w:r w:rsidRPr="004C17E1">
        <w:t>271</w:t>
      </w:r>
      <w:r w:rsidRPr="004C17E1">
        <w:tab/>
        <w:t>They fill the [store house] of the oppressor with gold,</w:t>
      </w:r>
    </w:p>
    <w:p w14:paraId="61DB1120" w14:textId="77777777" w:rsidR="00A22D52" w:rsidRPr="004C17E1" w:rsidRDefault="00A22D52" w:rsidP="00A22D52">
      <w:pPr>
        <w:tabs>
          <w:tab w:val="left" w:pos="540"/>
        </w:tabs>
        <w:jc w:val="both"/>
      </w:pPr>
      <w:r w:rsidRPr="004C17E1">
        <w:t>272</w:t>
      </w:r>
      <w:r w:rsidRPr="004C17E1">
        <w:tab/>
        <w:t>But empty the larder of the beggar of its provisions.</w:t>
      </w:r>
    </w:p>
    <w:p w14:paraId="2C2CD2EA" w14:textId="77777777" w:rsidR="00A22D52" w:rsidRPr="004C17E1" w:rsidRDefault="00A22D52" w:rsidP="00A22D52">
      <w:pPr>
        <w:tabs>
          <w:tab w:val="left" w:pos="540"/>
        </w:tabs>
        <w:jc w:val="both"/>
        <w:rPr>
          <w:rFonts w:cs="Bookman Old Style"/>
          <w:iCs/>
        </w:rPr>
      </w:pPr>
      <w:r w:rsidRPr="004C17E1">
        <w:t>273</w:t>
      </w:r>
      <w:r w:rsidRPr="004C17E1">
        <w:tab/>
        <w:t xml:space="preserve">They support the powerful, whose . . . is </w:t>
      </w:r>
      <w:r w:rsidRPr="004C17E1">
        <w:rPr>
          <w:rFonts w:cs="Bookman Old Style"/>
          <w:i/>
          <w:iCs/>
        </w:rPr>
        <w:t>guilt</w:t>
      </w:r>
      <w:r w:rsidRPr="004C17E1">
        <w:rPr>
          <w:rFonts w:cs="Bookman Old Style"/>
          <w:iCs/>
        </w:rPr>
        <w:t>,</w:t>
      </w:r>
    </w:p>
    <w:p w14:paraId="4EA43020" w14:textId="77777777" w:rsidR="00A22D52" w:rsidRPr="004C17E1" w:rsidRDefault="00A22D52" w:rsidP="00A22D52">
      <w:pPr>
        <w:tabs>
          <w:tab w:val="left" w:pos="540"/>
        </w:tabs>
        <w:jc w:val="both"/>
      </w:pPr>
      <w:r w:rsidRPr="004C17E1">
        <w:t>274</w:t>
      </w:r>
      <w:r w:rsidRPr="004C17E1">
        <w:tab/>
        <w:t>But destroy the weak and drive away the powerless.</w:t>
      </w:r>
    </w:p>
    <w:p w14:paraId="0BD722A8" w14:textId="77777777" w:rsidR="00A22D52" w:rsidRPr="004C17E1" w:rsidRDefault="00A22D52" w:rsidP="00A22D52">
      <w:pPr>
        <w:tabs>
          <w:tab w:val="left" w:pos="540"/>
        </w:tabs>
        <w:jc w:val="both"/>
      </w:pPr>
      <w:r w:rsidRPr="004C17E1">
        <w:t>275</w:t>
      </w:r>
      <w:r w:rsidRPr="004C17E1">
        <w:tab/>
        <w:t>And as for me, the penurious, a nouveau riche is persecuting me. [87] . . .</w:t>
      </w:r>
    </w:p>
    <w:p w14:paraId="57593124" w14:textId="77777777" w:rsidR="00A22D52" w:rsidRPr="004C17E1" w:rsidRDefault="00A22D52" w:rsidP="00A22D52">
      <w:pPr>
        <w:jc w:val="both"/>
        <w:rPr>
          <w:iCs/>
        </w:rPr>
      </w:pPr>
    </w:p>
    <w:p w14:paraId="13BF0F11" w14:textId="77777777" w:rsidR="00A22D52" w:rsidRPr="004C17E1" w:rsidRDefault="00A22D52" w:rsidP="00A22D52">
      <w:pPr>
        <w:jc w:val="both"/>
      </w:pPr>
      <w:r w:rsidRPr="004C17E1">
        <w:t>Friend XXVI</w:t>
      </w:r>
    </w:p>
    <w:p w14:paraId="23B1C29D" w14:textId="77777777" w:rsidR="00A22D52" w:rsidRPr="004C17E1" w:rsidRDefault="00A22D52" w:rsidP="00A22D52">
      <w:pPr>
        <w:jc w:val="both"/>
      </w:pPr>
    </w:p>
    <w:p w14:paraId="7583C6CA" w14:textId="77777777" w:rsidR="00A22D52" w:rsidRPr="004C17E1" w:rsidRDefault="00A22D52" w:rsidP="00A22D52">
      <w:pPr>
        <w:tabs>
          <w:tab w:val="left" w:pos="540"/>
        </w:tabs>
        <w:jc w:val="both"/>
      </w:pPr>
      <w:r w:rsidRPr="004C17E1">
        <w:t>276</w:t>
      </w:r>
      <w:r w:rsidRPr="004C17E1">
        <w:tab/>
        <w:t>Narru, king of the gods, who created mankind,</w:t>
      </w:r>
    </w:p>
    <w:p w14:paraId="5B6E37B4" w14:textId="77777777" w:rsidR="00A22D52" w:rsidRPr="004C17E1" w:rsidRDefault="00A22D52" w:rsidP="00A22D52">
      <w:pPr>
        <w:tabs>
          <w:tab w:val="left" w:pos="540"/>
        </w:tabs>
        <w:jc w:val="both"/>
      </w:pPr>
      <w:r w:rsidRPr="004C17E1">
        <w:t>277</w:t>
      </w:r>
      <w:r w:rsidRPr="004C17E1">
        <w:tab/>
        <w:t>And majestic Zulummar, who dug out their clay,</w:t>
      </w:r>
    </w:p>
    <w:p w14:paraId="2E5BEC34" w14:textId="77777777" w:rsidR="00A22D52" w:rsidRPr="004C17E1" w:rsidRDefault="00A22D52" w:rsidP="00A22D52">
      <w:pPr>
        <w:tabs>
          <w:tab w:val="left" w:pos="540"/>
        </w:tabs>
        <w:jc w:val="both"/>
      </w:pPr>
      <w:r w:rsidRPr="004C17E1">
        <w:t>278</w:t>
      </w:r>
      <w:r w:rsidRPr="004C17E1">
        <w:tab/>
        <w:t>And mistress Mami, the queen who fashioned them,</w:t>
      </w:r>
    </w:p>
    <w:p w14:paraId="17814B61" w14:textId="77777777" w:rsidR="00A22D52" w:rsidRPr="004C17E1" w:rsidRDefault="00A22D52" w:rsidP="00A22D52">
      <w:pPr>
        <w:tabs>
          <w:tab w:val="left" w:pos="540"/>
        </w:tabs>
        <w:jc w:val="both"/>
      </w:pPr>
      <w:r w:rsidRPr="004C17E1">
        <w:t>279</w:t>
      </w:r>
      <w:r w:rsidRPr="004C17E1">
        <w:tab/>
        <w:t>Gave perverse speech to the human race.</w:t>
      </w:r>
    </w:p>
    <w:p w14:paraId="56357C76" w14:textId="77777777" w:rsidR="00A22D52" w:rsidRPr="004C17E1" w:rsidRDefault="00A22D52" w:rsidP="00A22D52">
      <w:pPr>
        <w:tabs>
          <w:tab w:val="left" w:pos="540"/>
        </w:tabs>
        <w:jc w:val="both"/>
      </w:pPr>
      <w:r w:rsidRPr="004C17E1">
        <w:t>28o</w:t>
      </w:r>
      <w:r w:rsidRPr="004C17E1">
        <w:tab/>
        <w:t>With lies, and not truth, they endowed them for ever.</w:t>
      </w:r>
    </w:p>
    <w:p w14:paraId="5CF4ABDC" w14:textId="77777777" w:rsidR="00A22D52" w:rsidRPr="004C17E1" w:rsidRDefault="00A22D52" w:rsidP="00A22D52">
      <w:pPr>
        <w:tabs>
          <w:tab w:val="left" w:pos="540"/>
        </w:tabs>
        <w:jc w:val="both"/>
      </w:pPr>
      <w:r w:rsidRPr="004C17E1">
        <w:t>281</w:t>
      </w:r>
      <w:r w:rsidRPr="004C17E1">
        <w:tab/>
        <w:t>Solemnly they speak in favour of a rich man,</w:t>
      </w:r>
    </w:p>
    <w:p w14:paraId="3171ED77" w14:textId="77777777" w:rsidR="00A22D52" w:rsidRPr="004C17E1" w:rsidRDefault="00A22D52" w:rsidP="00A22D52">
      <w:pPr>
        <w:tabs>
          <w:tab w:val="left" w:pos="540"/>
        </w:tabs>
        <w:jc w:val="both"/>
      </w:pPr>
      <w:r w:rsidRPr="004C17E1">
        <w:t>282</w:t>
      </w:r>
      <w:r w:rsidRPr="004C17E1">
        <w:tab/>
        <w:t>“He is a king,” they say, “riches go at his side.”</w:t>
      </w:r>
    </w:p>
    <w:p w14:paraId="7AAFC033" w14:textId="77777777" w:rsidR="00A22D52" w:rsidRPr="004C17E1" w:rsidRDefault="00A22D52" w:rsidP="00A22D52">
      <w:pPr>
        <w:tabs>
          <w:tab w:val="left" w:pos="540"/>
        </w:tabs>
        <w:jc w:val="both"/>
      </w:pPr>
      <w:r w:rsidRPr="004C17E1">
        <w:t>283</w:t>
      </w:r>
      <w:r w:rsidRPr="004C17E1">
        <w:tab/>
        <w:t>But they harm a poor man like a thief,</w:t>
      </w:r>
    </w:p>
    <w:p w14:paraId="436D59CA" w14:textId="77777777" w:rsidR="00A22D52" w:rsidRPr="004C17E1" w:rsidRDefault="00A22D52" w:rsidP="00A22D52">
      <w:pPr>
        <w:tabs>
          <w:tab w:val="left" w:pos="540"/>
        </w:tabs>
        <w:jc w:val="both"/>
      </w:pPr>
      <w:r w:rsidRPr="004C17E1">
        <w:t>284</w:t>
      </w:r>
      <w:r w:rsidRPr="004C17E1">
        <w:tab/>
        <w:t>They lavish slander upon him and plot his murder,</w:t>
      </w:r>
    </w:p>
    <w:p w14:paraId="551A7E90" w14:textId="77777777" w:rsidR="00A22D52" w:rsidRPr="004C17E1" w:rsidRDefault="00A22D52" w:rsidP="00A22D52">
      <w:pPr>
        <w:tabs>
          <w:tab w:val="left" w:pos="540"/>
        </w:tabs>
        <w:jc w:val="both"/>
        <w:rPr>
          <w:iCs/>
        </w:rPr>
      </w:pPr>
      <w:r w:rsidRPr="004C17E1">
        <w:t>285</w:t>
      </w:r>
      <w:r w:rsidRPr="004C17E1">
        <w:tab/>
        <w:t xml:space="preserve">Making him suffer every evil like a criminal, because he has no </w:t>
      </w:r>
      <w:r w:rsidRPr="004C17E1">
        <w:rPr>
          <w:i/>
          <w:iCs/>
        </w:rPr>
        <w:t>protection</w:t>
      </w:r>
      <w:r w:rsidRPr="004C17E1">
        <w:rPr>
          <w:iCs/>
        </w:rPr>
        <w:t>.</w:t>
      </w:r>
    </w:p>
    <w:p w14:paraId="74762E87" w14:textId="77777777" w:rsidR="00A22D52" w:rsidRPr="004C17E1" w:rsidRDefault="00A22D52" w:rsidP="00A22D52">
      <w:pPr>
        <w:tabs>
          <w:tab w:val="left" w:pos="540"/>
        </w:tabs>
        <w:jc w:val="both"/>
      </w:pPr>
      <w:r w:rsidRPr="004C17E1">
        <w:t>286</w:t>
      </w:r>
      <w:r w:rsidRPr="004C17E1">
        <w:tab/>
        <w:t>Terrifyingly they bring him to his end, and extinguish him like a flame.</w:t>
      </w:r>
    </w:p>
    <w:p w14:paraId="74E3F789" w14:textId="77777777" w:rsidR="00A22D52" w:rsidRPr="004C17E1" w:rsidRDefault="00A22D52" w:rsidP="00A22D52">
      <w:pPr>
        <w:jc w:val="both"/>
      </w:pPr>
    </w:p>
    <w:p w14:paraId="689C44C5" w14:textId="77777777" w:rsidR="00A22D52" w:rsidRPr="004C17E1" w:rsidRDefault="00A22D52" w:rsidP="00A22D52">
      <w:pPr>
        <w:jc w:val="both"/>
      </w:pPr>
      <w:r w:rsidRPr="004C17E1">
        <w:t>Sufferer XXVII</w:t>
      </w:r>
    </w:p>
    <w:p w14:paraId="4E071919" w14:textId="77777777" w:rsidR="00A22D52" w:rsidRPr="004C17E1" w:rsidRDefault="00A22D52" w:rsidP="00A22D52">
      <w:pPr>
        <w:jc w:val="both"/>
      </w:pPr>
    </w:p>
    <w:p w14:paraId="015AC4A1" w14:textId="77777777" w:rsidR="00A22D52" w:rsidRPr="004C17E1" w:rsidRDefault="00A22D52" w:rsidP="00A22D52">
      <w:pPr>
        <w:tabs>
          <w:tab w:val="left" w:pos="540"/>
        </w:tabs>
        <w:jc w:val="both"/>
      </w:pPr>
      <w:r w:rsidRPr="004C17E1">
        <w:t>287</w:t>
      </w:r>
      <w:r w:rsidRPr="004C17E1">
        <w:tab/>
        <w:t>You are kind, my friend; behold my grief.</w:t>
      </w:r>
    </w:p>
    <w:p w14:paraId="12360139" w14:textId="77777777" w:rsidR="00A22D52" w:rsidRPr="004C17E1" w:rsidRDefault="00A22D52" w:rsidP="00A22D52">
      <w:pPr>
        <w:tabs>
          <w:tab w:val="left" w:pos="540"/>
        </w:tabs>
        <w:jc w:val="both"/>
      </w:pPr>
      <w:r w:rsidRPr="004C17E1">
        <w:t>288</w:t>
      </w:r>
      <w:r w:rsidRPr="004C17E1">
        <w:tab/>
        <w:t>Help me; look on my distress; know it.</w:t>
      </w:r>
    </w:p>
    <w:p w14:paraId="3CD9AC0B" w14:textId="77777777" w:rsidR="00A22D52" w:rsidRPr="004C17E1" w:rsidRDefault="00A22D52" w:rsidP="00A22D52">
      <w:pPr>
        <w:tabs>
          <w:tab w:val="left" w:pos="540"/>
        </w:tabs>
        <w:jc w:val="both"/>
      </w:pPr>
      <w:r w:rsidRPr="004C17E1">
        <w:t>289</w:t>
      </w:r>
      <w:r w:rsidRPr="004C17E1">
        <w:tab/>
        <w:t>I, though humble, wise, and a suppliant,</w:t>
      </w:r>
    </w:p>
    <w:p w14:paraId="05A9FA27" w14:textId="77777777" w:rsidR="00A22D52" w:rsidRPr="004C17E1" w:rsidRDefault="00A22D52" w:rsidP="00A22D52">
      <w:pPr>
        <w:tabs>
          <w:tab w:val="left" w:pos="540"/>
        </w:tabs>
        <w:jc w:val="both"/>
      </w:pPr>
      <w:r w:rsidRPr="004C17E1">
        <w:rPr>
          <w:rFonts w:cs="Bookman Old Style"/>
        </w:rPr>
        <w:t>290</w:t>
      </w:r>
      <w:r w:rsidRPr="004C17E1">
        <w:rPr>
          <w:rFonts w:cs="Bookman Old Style"/>
        </w:rPr>
        <w:tab/>
      </w:r>
      <w:r w:rsidRPr="004C17E1">
        <w:t>Have not seen help and succour for one moment.</w:t>
      </w:r>
    </w:p>
    <w:p w14:paraId="64EE655C" w14:textId="77777777" w:rsidR="00A22D52" w:rsidRPr="004C17E1" w:rsidRDefault="00A22D52" w:rsidP="00A22D52">
      <w:pPr>
        <w:tabs>
          <w:tab w:val="left" w:pos="540"/>
        </w:tabs>
        <w:jc w:val="both"/>
      </w:pPr>
      <w:r w:rsidRPr="004C17E1">
        <w:t>291</w:t>
      </w:r>
      <w:r w:rsidRPr="004C17E1">
        <w:tab/>
        <w:t>I have trodden the square of my city unobtrusively,</w:t>
      </w:r>
    </w:p>
    <w:p w14:paraId="28B3674B" w14:textId="77777777" w:rsidR="00A22D52" w:rsidRPr="004C17E1" w:rsidRDefault="00A22D52" w:rsidP="00A22D52">
      <w:pPr>
        <w:tabs>
          <w:tab w:val="left" w:pos="540"/>
        </w:tabs>
        <w:jc w:val="both"/>
      </w:pPr>
      <w:r w:rsidRPr="004C17E1">
        <w:rPr>
          <w:rFonts w:cs="Bookman Old Style"/>
        </w:rPr>
        <w:t>292</w:t>
      </w:r>
      <w:r w:rsidRPr="004C17E1">
        <w:rPr>
          <w:rFonts w:cs="Bookman Old Style"/>
        </w:rPr>
        <w:tab/>
      </w:r>
      <w:r w:rsidRPr="004C17E1">
        <w:t>My voice was not raised, my speech was kept low.</w:t>
      </w:r>
    </w:p>
    <w:p w14:paraId="058E7F2B" w14:textId="77777777" w:rsidR="00A22D52" w:rsidRPr="004C17E1" w:rsidRDefault="00A22D52" w:rsidP="00A22D52">
      <w:pPr>
        <w:tabs>
          <w:tab w:val="left" w:pos="540"/>
        </w:tabs>
        <w:jc w:val="both"/>
      </w:pPr>
      <w:r w:rsidRPr="004C17E1">
        <w:t>293</w:t>
      </w:r>
      <w:r w:rsidRPr="004C17E1">
        <w:tab/>
        <w:t>I did not raise my head, but looked at the ground,</w:t>
      </w:r>
    </w:p>
    <w:p w14:paraId="46B13CB5" w14:textId="77777777" w:rsidR="00A22D52" w:rsidRPr="004C17E1" w:rsidRDefault="00A22D52" w:rsidP="00A22D52">
      <w:pPr>
        <w:tabs>
          <w:tab w:val="left" w:pos="540"/>
        </w:tabs>
        <w:jc w:val="both"/>
      </w:pPr>
      <w:r w:rsidRPr="004C17E1">
        <w:t>294</w:t>
      </w:r>
      <w:r w:rsidRPr="004C17E1">
        <w:tab/>
        <w:t>I did not worship even as a slave in the company of my associates.</w:t>
      </w:r>
    </w:p>
    <w:p w14:paraId="1872CC6A" w14:textId="77777777" w:rsidR="00A22D52" w:rsidRPr="004C17E1" w:rsidRDefault="00A22D52" w:rsidP="00A22D52">
      <w:pPr>
        <w:tabs>
          <w:tab w:val="left" w:pos="540"/>
        </w:tabs>
        <w:jc w:val="both"/>
      </w:pPr>
      <w:r w:rsidRPr="004C17E1">
        <w:t>295</w:t>
      </w:r>
      <w:r w:rsidRPr="004C17E1">
        <w:tab/>
        <w:t>May the god who has thrown me off give help,</w:t>
      </w:r>
    </w:p>
    <w:p w14:paraId="0718BE20" w14:textId="77777777" w:rsidR="00A22D52" w:rsidRPr="004C17E1" w:rsidRDefault="00A22D52" w:rsidP="00A22D52">
      <w:pPr>
        <w:tabs>
          <w:tab w:val="left" w:pos="540"/>
        </w:tabs>
        <w:jc w:val="both"/>
      </w:pPr>
      <w:r w:rsidRPr="004C17E1">
        <w:t>296</w:t>
      </w:r>
      <w:r w:rsidRPr="004C17E1">
        <w:tab/>
        <w:t>May the goddess who has [abandoned me] show mercy,</w:t>
      </w:r>
    </w:p>
    <w:p w14:paraId="5B428D44" w14:textId="77777777" w:rsidR="00A22D52" w:rsidRPr="004C17E1" w:rsidRDefault="00A22D52" w:rsidP="00A22D52">
      <w:pPr>
        <w:tabs>
          <w:tab w:val="left" w:pos="540"/>
        </w:tabs>
        <w:jc w:val="both"/>
      </w:pPr>
      <w:r w:rsidRPr="004C17E1">
        <w:t>297</w:t>
      </w:r>
      <w:r w:rsidRPr="004C17E1">
        <w:tab/>
        <w:t>For the shepherd Šamaš guides the peoples like a god. [89]</w:t>
      </w:r>
    </w:p>
    <w:p w14:paraId="23325A06" w14:textId="77777777" w:rsidR="00A22D52" w:rsidRPr="004C17E1" w:rsidRDefault="00A22D52" w:rsidP="00A22D52">
      <w:r w:rsidRPr="004C17E1">
        <w:br w:type="page"/>
      </w:r>
    </w:p>
    <w:p w14:paraId="5DB4565E" w14:textId="77777777" w:rsidR="00A22D52" w:rsidRPr="004C17E1" w:rsidRDefault="00A22D52" w:rsidP="00A22D52">
      <w:pPr>
        <w:pStyle w:val="Heading3"/>
      </w:pPr>
      <w:bookmarkStart w:id="102" w:name="_Toc499073414"/>
      <w:r w:rsidRPr="004C17E1">
        <w:lastRenderedPageBreak/>
        <w:t>THE SATIRICAL LETTER OF HORI</w:t>
      </w:r>
      <w:bookmarkEnd w:id="102"/>
    </w:p>
    <w:p w14:paraId="6A624B35" w14:textId="77777777" w:rsidR="00A22D52" w:rsidRPr="004C17E1" w:rsidRDefault="00A22D52" w:rsidP="00A22D52">
      <w:pPr>
        <w:jc w:val="both"/>
      </w:pPr>
    </w:p>
    <w:p w14:paraId="57EC2225" w14:textId="37B40FED" w:rsidR="00A22D52" w:rsidRPr="00EC002E" w:rsidRDefault="00A22D52" w:rsidP="00A22D52">
      <w:pPr>
        <w:pStyle w:val="doubleindent"/>
        <w:rPr>
          <w:sz w:val="20"/>
          <w:szCs w:val="16"/>
        </w:rPr>
      </w:pPr>
      <w:r w:rsidRPr="00EC002E">
        <w:rPr>
          <w:sz w:val="20"/>
          <w:szCs w:val="16"/>
        </w:rPr>
        <w:t xml:space="preserve">“An Egyptian Letter.” Trans. John A. Wilson. </w:t>
      </w:r>
      <w:r w:rsidRPr="00EC002E">
        <w:rPr>
          <w:i/>
          <w:sz w:val="20"/>
          <w:szCs w:val="16"/>
        </w:rPr>
        <w:t>Ancient</w:t>
      </w:r>
      <w:r w:rsidRPr="00EC002E">
        <w:rPr>
          <w:sz w:val="20"/>
          <w:szCs w:val="16"/>
        </w:rPr>
        <w:t xml:space="preserve"> </w:t>
      </w:r>
      <w:r w:rsidRPr="00EC002E">
        <w:rPr>
          <w:i/>
          <w:sz w:val="20"/>
          <w:szCs w:val="16"/>
        </w:rPr>
        <w:t>Near</w:t>
      </w:r>
      <w:r w:rsidRPr="00EC002E">
        <w:rPr>
          <w:sz w:val="20"/>
          <w:szCs w:val="16"/>
        </w:rPr>
        <w:t xml:space="preserve"> </w:t>
      </w:r>
      <w:r w:rsidRPr="00EC002E">
        <w:rPr>
          <w:i/>
          <w:sz w:val="20"/>
          <w:szCs w:val="16"/>
        </w:rPr>
        <w:t>Eastern</w:t>
      </w:r>
      <w:r w:rsidRPr="00EC002E">
        <w:rPr>
          <w:sz w:val="20"/>
          <w:szCs w:val="16"/>
        </w:rPr>
        <w:t xml:space="preserve"> </w:t>
      </w:r>
      <w:r w:rsidRPr="00EC002E">
        <w:rPr>
          <w:i/>
          <w:sz w:val="20"/>
          <w:szCs w:val="16"/>
        </w:rPr>
        <w:t>Texts</w:t>
      </w:r>
      <w:r w:rsidRPr="00EC002E">
        <w:rPr>
          <w:sz w:val="20"/>
          <w:szCs w:val="16"/>
        </w:rPr>
        <w:t xml:space="preserve"> </w:t>
      </w:r>
      <w:r w:rsidRPr="00EC002E">
        <w:rPr>
          <w:i/>
          <w:sz w:val="20"/>
          <w:szCs w:val="16"/>
        </w:rPr>
        <w:t>Relating</w:t>
      </w:r>
      <w:r w:rsidRPr="00EC002E">
        <w:rPr>
          <w:sz w:val="20"/>
          <w:szCs w:val="16"/>
        </w:rPr>
        <w:t xml:space="preserve"> </w:t>
      </w:r>
      <w:r w:rsidRPr="00EC002E">
        <w:rPr>
          <w:i/>
          <w:sz w:val="20"/>
          <w:szCs w:val="16"/>
        </w:rPr>
        <w:t>to</w:t>
      </w:r>
      <w:r w:rsidRPr="00EC002E">
        <w:rPr>
          <w:sz w:val="20"/>
          <w:szCs w:val="16"/>
        </w:rPr>
        <w:t xml:space="preserve"> </w:t>
      </w:r>
      <w:r w:rsidRPr="00EC002E">
        <w:rPr>
          <w:i/>
          <w:sz w:val="20"/>
          <w:szCs w:val="16"/>
        </w:rPr>
        <w:t>the</w:t>
      </w:r>
      <w:r w:rsidRPr="00EC002E">
        <w:rPr>
          <w:sz w:val="20"/>
          <w:szCs w:val="16"/>
        </w:rPr>
        <w:t xml:space="preserve"> </w:t>
      </w:r>
      <w:r w:rsidRPr="00EC002E">
        <w:rPr>
          <w:i/>
          <w:sz w:val="20"/>
          <w:szCs w:val="16"/>
        </w:rPr>
        <w:t>Old</w:t>
      </w:r>
      <w:r w:rsidRPr="00EC002E">
        <w:rPr>
          <w:sz w:val="20"/>
          <w:szCs w:val="16"/>
        </w:rPr>
        <w:t xml:space="preserve"> </w:t>
      </w:r>
      <w:r w:rsidRPr="00EC002E">
        <w:rPr>
          <w:i/>
          <w:sz w:val="20"/>
          <w:szCs w:val="16"/>
        </w:rPr>
        <w:t>Testament</w:t>
      </w:r>
      <w:r w:rsidRPr="00EC002E">
        <w:rPr>
          <w:sz w:val="20"/>
          <w:szCs w:val="16"/>
        </w:rPr>
        <w:t>. Ed. James B. Pritchard. 3rd ed. with supplement. Princeton</w:t>
      </w:r>
      <w:r w:rsidR="00EC002E" w:rsidRPr="00EC002E">
        <w:rPr>
          <w:bCs/>
          <w:sz w:val="20"/>
          <w:szCs w:val="16"/>
        </w:rPr>
        <w:t xml:space="preserve">: </w:t>
      </w:r>
      <w:r w:rsidRPr="00EC002E">
        <w:rPr>
          <w:sz w:val="20"/>
          <w:szCs w:val="16"/>
        </w:rPr>
        <w:t>Princeton UP, 1969. 475-79.</w:t>
      </w:r>
    </w:p>
    <w:p w14:paraId="18E6C2E1" w14:textId="77777777" w:rsidR="00A22D52" w:rsidRPr="004C17E1" w:rsidRDefault="00A22D52" w:rsidP="00A22D52">
      <w:pPr>
        <w:jc w:val="both"/>
      </w:pPr>
    </w:p>
    <w:p w14:paraId="67CEF89E" w14:textId="77777777" w:rsidR="00A22D52" w:rsidRPr="004C17E1" w:rsidRDefault="00A22D52" w:rsidP="00A22D52">
      <w:pPr>
        <w:jc w:val="both"/>
      </w:pPr>
    </w:p>
    <w:p w14:paraId="0A24BF29" w14:textId="77777777" w:rsidR="00A22D52" w:rsidRPr="004C17E1" w:rsidRDefault="00A22D52" w:rsidP="00A22D52">
      <w:pPr>
        <w:jc w:val="both"/>
      </w:pPr>
      <w:r w:rsidRPr="004C17E1">
        <w:t>“The scribe, choice of heart, persevering of counsel, for whose utterances there is rejoicing when they are heard, skilled in the Word of God,</w:t>
      </w:r>
      <w:r w:rsidRPr="004C17E1">
        <w:rPr>
          <w:rStyle w:val="FootnoteReference"/>
          <w:rFonts w:eastAsiaTheme="majorEastAsia"/>
        </w:rPr>
        <w:footnoteReference w:customMarkFollows="1" w:id="54"/>
        <w:t>1</w:t>
      </w:r>
      <w:r w:rsidRPr="004C17E1">
        <w:t xml:space="preserve"> (for) there is nothing which he does not know. . . . He greets his friend, his excellent brother, the royal scribe of orders to the victorious army, choice of heart, goodly of character, wise of understanding . . .</w:t>
      </w:r>
    </w:p>
    <w:p w14:paraId="3EC641BD" w14:textId="77777777" w:rsidR="00A22D52" w:rsidRPr="004C17E1" w:rsidRDefault="00A22D52" w:rsidP="00A22D52">
      <w:pPr>
        <w:jc w:val="both"/>
      </w:pPr>
      <w:r w:rsidRPr="004C17E1">
        <w:tab/>
        <w:t xml:space="preserve">When I [looked] at thy letter, I found that it was neither praises nor insults. Thy statements mix up this with that; all thy words are upside-down; they are not connected. [475] . . . Thy letter abounds in </w:t>
      </w:r>
      <w:r w:rsidRPr="004C17E1">
        <w:rPr>
          <w:i/>
        </w:rPr>
        <w:t>cutting speeches</w:t>
      </w:r>
      <w:r w:rsidRPr="004C17E1">
        <w:t xml:space="preserve">, is loaded with big words. See, thou art rewarded with that which was sought—a greater load for thee than thou hast [476] wished. “I am a scribe, a </w:t>
      </w:r>
      <w:r w:rsidRPr="004C17E1">
        <w:rPr>
          <w:i/>
          <w:iCs/>
        </w:rPr>
        <w:t>mahir</w:t>
      </w:r>
      <w:r w:rsidRPr="004C17E1">
        <w:rPr>
          <w:iCs/>
        </w:rPr>
        <w:t>!”</w:t>
      </w:r>
      <w:r w:rsidRPr="004C17E1">
        <w:rPr>
          <w:rStyle w:val="FootnoteReference"/>
          <w:rFonts w:eastAsiaTheme="majorEastAsia"/>
          <w:iCs/>
        </w:rPr>
        <w:footnoteReference w:customMarkFollows="1" w:id="55"/>
        <w:t>27</w:t>
      </w:r>
      <w:r w:rsidRPr="004C17E1">
        <w:rPr>
          <w:iCs/>
        </w:rPr>
        <w:t xml:space="preserve"> </w:t>
      </w:r>
      <w:r w:rsidRPr="004C17E1">
        <w:t xml:space="preserve">thou sayest again. If there be truth in what thou sayest, come out (5) that thou mayest be tested! A horse is harnessed for thee, swift as a jackal . . . It is like a whirlwind when it goes forth. Thou loosest the reins and takest the bow. Let us see what thy hand can do. I shall explain for thee the nature of a </w:t>
      </w:r>
      <w:r w:rsidRPr="004C17E1">
        <w:rPr>
          <w:i/>
          <w:iCs/>
        </w:rPr>
        <w:t>mahir</w:t>
      </w:r>
      <w:r w:rsidRPr="004C17E1">
        <w:rPr>
          <w:iCs/>
        </w:rPr>
        <w:t xml:space="preserve"> </w:t>
      </w:r>
      <w:r w:rsidRPr="004C17E1">
        <w:t>and let thee see what he has done.</w:t>
      </w:r>
    </w:p>
    <w:p w14:paraId="56D4D231" w14:textId="77777777" w:rsidR="00A22D52" w:rsidRPr="004C17E1" w:rsidRDefault="00A22D52" w:rsidP="00A22D52">
      <w:pPr>
        <w:jc w:val="both"/>
      </w:pPr>
      <w:r w:rsidRPr="004C17E1">
        <w:tab/>
        <w:t>Thou hast not gone to the land of Hatti,</w:t>
      </w:r>
      <w:r w:rsidRPr="004C17E1">
        <w:rPr>
          <w:rStyle w:val="FootnoteReference"/>
          <w:rFonts w:eastAsiaTheme="majorEastAsia"/>
        </w:rPr>
        <w:footnoteReference w:customMarkFollows="1" w:id="56"/>
        <w:t>28</w:t>
      </w:r>
      <w:r w:rsidRPr="004C17E1">
        <w:t xml:space="preserve"> thou hast not seen the land of Upi.</w:t>
      </w:r>
      <w:r w:rsidRPr="004C17E1">
        <w:rPr>
          <w:rStyle w:val="FootnoteReference"/>
          <w:rFonts w:eastAsiaTheme="majorEastAsia"/>
        </w:rPr>
        <w:footnoteReference w:customMarkFollows="1" w:id="57"/>
        <w:t>29</w:t>
      </w:r>
      <w:r w:rsidRPr="004C17E1">
        <w:t xml:space="preserve"> Khedem, thou knowest [not] its nature, nor Yegdy either. What is it like, the Simyra of Sessi</w:t>
      </w:r>
      <w:r w:rsidRPr="004C17E1">
        <w:rPr>
          <w:rStyle w:val="FootnoteReference"/>
          <w:rFonts w:eastAsiaTheme="majorEastAsia"/>
        </w:rPr>
        <w:footnoteReference w:customMarkFollows="1" w:id="58"/>
        <w:t>30</w:t>
      </w:r>
      <w:r w:rsidRPr="004C17E1">
        <w:t>—life, prosperity, health!? On which side of it is the city of Aleppo? (xix 1) What is its stream like? Thou hast not gone forth to Kadesh and Tubikhi.</w:t>
      </w:r>
      <w:r w:rsidRPr="004C17E1">
        <w:rPr>
          <w:rStyle w:val="FootnoteReference"/>
          <w:rFonts w:eastAsiaTheme="majorEastAsia"/>
        </w:rPr>
        <w:footnoteReference w:customMarkFollows="1" w:id="59"/>
        <w:t>31</w:t>
      </w:r>
      <w:r w:rsidRPr="004C17E1">
        <w:t xml:space="preserve"> Thou hast not gone to the region of the Bedouin with the bowmen of the army. Thou hast [not] trodden the road to </w:t>
      </w:r>
      <w:r w:rsidRPr="004C17E1">
        <w:rPr>
          <w:i/>
          <w:iCs/>
        </w:rPr>
        <w:t>the</w:t>
      </w:r>
      <w:r w:rsidRPr="004C17E1">
        <w:rPr>
          <w:iCs/>
        </w:rPr>
        <w:t xml:space="preserve"> </w:t>
      </w:r>
      <w:r w:rsidRPr="004C17E1">
        <w:rPr>
          <w:i/>
          <w:iCs/>
        </w:rPr>
        <w:t>Magur</w:t>
      </w:r>
      <w:r w:rsidRPr="004C17E1">
        <w:rPr>
          <w:iCs/>
        </w:rPr>
        <w:t xml:space="preserve">, </w:t>
      </w:r>
      <w:r w:rsidRPr="004C17E1">
        <w:t xml:space="preserve">where the sky is darkened by day and it is overgrown with </w:t>
      </w:r>
      <w:r w:rsidRPr="004C17E1">
        <w:rPr>
          <w:i/>
          <w:iCs/>
        </w:rPr>
        <w:t>cypresses</w:t>
      </w:r>
      <w:r w:rsidRPr="004C17E1">
        <w:rPr>
          <w:iCs/>
        </w:rPr>
        <w:t xml:space="preserve"> </w:t>
      </w:r>
      <w:r w:rsidRPr="004C17E1">
        <w:t xml:space="preserve">and oaks and cedars which reach the heavens. Lions are more numerous than leopards or </w:t>
      </w:r>
      <w:r w:rsidRPr="004C17E1">
        <w:rPr>
          <w:i/>
          <w:iCs/>
        </w:rPr>
        <w:t>bears</w:t>
      </w:r>
      <w:r w:rsidRPr="004C17E1">
        <w:rPr>
          <w:iCs/>
        </w:rPr>
        <w:t xml:space="preserve">, </w:t>
      </w:r>
      <w:r w:rsidRPr="004C17E1">
        <w:t>(and it is) surrounded by Bedouin on (every) side of it. . . .</w:t>
      </w:r>
    </w:p>
    <w:p w14:paraId="3D90762C" w14:textId="77777777" w:rsidR="00A22D52" w:rsidRPr="004C17E1" w:rsidRDefault="00A22D52" w:rsidP="00A22D52">
      <w:pPr>
        <w:jc w:val="both"/>
        <w:rPr>
          <w:rFonts w:cs="Bookman Old Style"/>
        </w:rPr>
      </w:pPr>
      <w:r w:rsidRPr="004C17E1">
        <w:rPr>
          <w:rFonts w:cs="Bookman Old Style"/>
        </w:rPr>
        <w:tab/>
        <w:t xml:space="preserve">Let me tell thee of </w:t>
      </w:r>
      <w:r w:rsidRPr="004C17E1">
        <w:t>another strange city, named Byblos. What is it like? And its goddess? Once again—[thou] hast not trodden it. Pray, instruct me about Beirut, about Sidon and Sarepta. Where is the stream (xxi 1) of the Litani? What is Uzu like?</w:t>
      </w:r>
      <w:r w:rsidRPr="004C17E1">
        <w:rPr>
          <w:rStyle w:val="FootnoteReference"/>
          <w:rFonts w:eastAsiaTheme="majorEastAsia"/>
        </w:rPr>
        <w:footnoteReference w:customMarkFollows="1" w:id="60"/>
        <w:t>35</w:t>
      </w:r>
      <w:r w:rsidRPr="004C17E1">
        <w:t xml:space="preserve"> They say</w:t>
      </w:r>
      <w:r w:rsidRPr="004C17E1">
        <w:rPr>
          <w:rFonts w:cs="Bookman Old Style"/>
        </w:rPr>
        <w:t xml:space="preserve"> </w:t>
      </w:r>
      <w:r w:rsidRPr="004C17E1">
        <w:rPr>
          <w:rFonts w:cs="Garamond"/>
        </w:rPr>
        <w:t>another town is in the sea, named Tyre-the-Port. Water is taken (to) it by the boats, and it is richer in fish than the sands.</w:t>
      </w:r>
    </w:p>
    <w:p w14:paraId="6A123DB0" w14:textId="04262E55" w:rsidR="00A22D52" w:rsidRPr="004C17E1" w:rsidRDefault="00A22D52" w:rsidP="00A22D52">
      <w:pPr>
        <w:jc w:val="both"/>
        <w:rPr>
          <w:rFonts w:cs="Bookman Old Style"/>
        </w:rPr>
      </w:pPr>
      <w:r w:rsidRPr="004C17E1">
        <w:rPr>
          <w:rFonts w:cs="Bookman Old Style"/>
        </w:rPr>
        <w:tab/>
        <w:t xml:space="preserve">Let me tell thee </w:t>
      </w:r>
      <w:r w:rsidRPr="004C17E1">
        <w:t>another difficult case—the crossing of Seram.</w:t>
      </w:r>
      <w:r w:rsidRPr="004C17E1">
        <w:rPr>
          <w:rStyle w:val="FootnoteReference"/>
          <w:rFonts w:eastAsiaTheme="majorEastAsia"/>
        </w:rPr>
        <w:footnoteReference w:customMarkFollows="1" w:id="61"/>
        <w:t>36</w:t>
      </w:r>
      <w:r w:rsidRPr="004C17E1">
        <w:t xml:space="preserve"> Thou wilt say</w:t>
      </w:r>
      <w:r w:rsidR="00EC002E" w:rsidRPr="00EC002E">
        <w:rPr>
          <w:bCs/>
        </w:rPr>
        <w:t xml:space="preserve">: </w:t>
      </w:r>
      <w:r w:rsidRPr="004C17E1">
        <w:t xml:space="preserve">“It burns more than a sting!” Very sick is the </w:t>
      </w:r>
      <w:r w:rsidRPr="004C17E1">
        <w:rPr>
          <w:i/>
          <w:iCs/>
        </w:rPr>
        <w:t>mahir</w:t>
      </w:r>
      <w:r w:rsidRPr="004C17E1">
        <w:rPr>
          <w:iCs/>
        </w:rPr>
        <w:t xml:space="preserve">. </w:t>
      </w:r>
      <w:r w:rsidRPr="004C17E1">
        <w:t xml:space="preserve">Come, set (me) on the way southward to the region of Acre. Where does the Achshaph road come? (5) </w:t>
      </w:r>
      <w:r w:rsidRPr="004C17E1">
        <w:rPr>
          <w:i/>
          <w:iCs/>
        </w:rPr>
        <w:t>At</w:t>
      </w:r>
      <w:r w:rsidRPr="004C17E1">
        <w:rPr>
          <w:iCs/>
        </w:rPr>
        <w:t xml:space="preserve"> </w:t>
      </w:r>
      <w:r w:rsidRPr="004C17E1">
        <w:t>what town? Pray, teach me about the moun</w:t>
      </w:r>
      <w:r w:rsidRPr="004C17E1">
        <w:lastRenderedPageBreak/>
        <w:t>tain of User. What is its head</w:t>
      </w:r>
      <w:r w:rsidRPr="004C17E1">
        <w:rPr>
          <w:rStyle w:val="FootnoteReference"/>
          <w:rFonts w:eastAsiaTheme="majorEastAsia"/>
        </w:rPr>
        <w:footnoteReference w:customMarkFollows="1" w:id="62"/>
        <w:t>37</w:t>
      </w:r>
      <w:r w:rsidRPr="004C17E1">
        <w:t xml:space="preserve"> like? Where does the mountain of Shechem come? . . . Where does the </w:t>
      </w:r>
      <w:r w:rsidRPr="004C17E1">
        <w:rPr>
          <w:i/>
          <w:iCs/>
        </w:rPr>
        <w:t>mahir</w:t>
      </w:r>
      <w:r w:rsidRPr="004C17E1">
        <w:rPr>
          <w:iCs/>
        </w:rPr>
        <w:t xml:space="preserve"> </w:t>
      </w:r>
      <w:r w:rsidRPr="004C17E1">
        <w:t xml:space="preserve">make the journey to Hazor? What is its stream like? Put me (on) the track to Hamath, Deger, and Deger-El, the promenade ground of every </w:t>
      </w:r>
      <w:r w:rsidRPr="004C17E1">
        <w:rPr>
          <w:i/>
          <w:iCs/>
        </w:rPr>
        <w:t>mahir</w:t>
      </w:r>
      <w:r w:rsidRPr="004C17E1">
        <w:rPr>
          <w:iCs/>
        </w:rPr>
        <w:t xml:space="preserve">. </w:t>
      </w:r>
      <w:r w:rsidRPr="004C17E1">
        <w:t xml:space="preserve">(xxii 1) Pray, teach me about its road and show me </w:t>
      </w:r>
      <w:r w:rsidRPr="004C17E1">
        <w:rPr>
          <w:i/>
          <w:iCs/>
        </w:rPr>
        <w:t>Yan</w:t>
      </w:r>
      <w:r w:rsidRPr="004C17E1">
        <w:rPr>
          <w:iCs/>
        </w:rPr>
        <w:t xml:space="preserve">. </w:t>
      </w:r>
      <w:r w:rsidRPr="004C17E1">
        <w:t xml:space="preserve">If one is traveling to </w:t>
      </w:r>
      <w:r w:rsidRPr="004C17E1">
        <w:rPr>
          <w:i/>
          <w:iCs/>
        </w:rPr>
        <w:t>Adummim</w:t>
      </w:r>
      <w:r w:rsidRPr="004C17E1">
        <w:rPr>
          <w:iCs/>
        </w:rPr>
        <w:t xml:space="preserve">, </w:t>
      </w:r>
      <w:r w:rsidRPr="004C17E1">
        <w:t xml:space="preserve">which way is the face? Do not </w:t>
      </w:r>
      <w:r w:rsidRPr="004C17E1">
        <w:rPr>
          <w:i/>
          <w:iCs/>
        </w:rPr>
        <w:t>shrink</w:t>
      </w:r>
      <w:r w:rsidRPr="004C17E1">
        <w:rPr>
          <w:iCs/>
        </w:rPr>
        <w:t xml:space="preserve"> </w:t>
      </w:r>
      <w:r w:rsidRPr="004C17E1">
        <w:rPr>
          <w:i/>
          <w:iCs/>
        </w:rPr>
        <w:t>from</w:t>
      </w:r>
      <w:r w:rsidRPr="004C17E1">
        <w:rPr>
          <w:iCs/>
        </w:rPr>
        <w:t xml:space="preserve"> </w:t>
      </w:r>
      <w:r w:rsidRPr="004C17E1">
        <w:t xml:space="preserve">thy teaching! Guide </w:t>
      </w:r>
      <w:r w:rsidRPr="004C17E1">
        <w:rPr>
          <w:i/>
          <w:iCs/>
        </w:rPr>
        <w:t>us</w:t>
      </w:r>
      <w:r w:rsidRPr="004C17E1">
        <w:rPr>
          <w:iCs/>
        </w:rPr>
        <w:t xml:space="preserve"> (</w:t>
      </w:r>
      <w:r w:rsidRPr="004C17E1">
        <w:rPr>
          <w:i/>
          <w:iCs/>
        </w:rPr>
        <w:t>to</w:t>
      </w:r>
      <w:r w:rsidRPr="004C17E1">
        <w:rPr>
          <w:iCs/>
        </w:rPr>
        <w:t xml:space="preserve">) </w:t>
      </w:r>
      <w:r w:rsidRPr="004C17E1">
        <w:t>know them! [477] . . .</w:t>
      </w:r>
    </w:p>
    <w:p w14:paraId="58D5829F" w14:textId="77777777" w:rsidR="00A22D52" w:rsidRPr="004C17E1" w:rsidRDefault="00A22D52" w:rsidP="00A22D52">
      <w:pPr>
        <w:jc w:val="both"/>
      </w:pPr>
      <w:r w:rsidRPr="004C17E1">
        <w:tab/>
        <w:t>Nekhes and Hebret,</w:t>
      </w:r>
      <w:r w:rsidRPr="004C17E1">
        <w:rPr>
          <w:rStyle w:val="FootnoteReference"/>
          <w:rFonts w:eastAsiaTheme="majorEastAsia"/>
        </w:rPr>
        <w:footnoteReference w:customMarkFollows="1" w:id="63"/>
        <w:t>53</w:t>
      </w:r>
      <w:r w:rsidRPr="004C17E1">
        <w:t xml:space="preserve"> thou hast not seen them since thy birth. O </w:t>
      </w:r>
      <w:r w:rsidRPr="004C17E1">
        <w:rPr>
          <w:i/>
          <w:iCs/>
        </w:rPr>
        <w:t>mahir</w:t>
      </w:r>
      <w:r w:rsidRPr="004C17E1">
        <w:rPr>
          <w:iCs/>
        </w:rPr>
        <w:t xml:space="preserve">, </w:t>
      </w:r>
      <w:r w:rsidRPr="004C17E1">
        <w:t xml:space="preserve">where are they? Raphia—what is its wall like? How many </w:t>
      </w:r>
      <w:r w:rsidRPr="004C17E1">
        <w:rPr>
          <w:i/>
          <w:iCs/>
        </w:rPr>
        <w:t>iters</w:t>
      </w:r>
      <w:r w:rsidRPr="004C17E1">
        <w:rPr>
          <w:iCs/>
        </w:rPr>
        <w:t xml:space="preserve"> </w:t>
      </w:r>
      <w:r w:rsidRPr="004C17E1">
        <w:t>march is it as far as Gaza?</w:t>
      </w:r>
      <w:r w:rsidRPr="004C17E1">
        <w:rPr>
          <w:rStyle w:val="FootnoteReference"/>
          <w:rFonts w:eastAsiaTheme="majorEastAsia"/>
        </w:rPr>
        <w:footnoteReference w:customMarkFollows="1" w:id="64"/>
        <w:t>54</w:t>
      </w:r>
      <w:r w:rsidRPr="004C17E1">
        <w:t xml:space="preserve"> Answer quickly! Make me a report, that I may call thee </w:t>
      </w:r>
      <w:r w:rsidRPr="004C17E1">
        <w:rPr>
          <w:i/>
          <w:iCs/>
        </w:rPr>
        <w:t>mahir</w:t>
      </w:r>
      <w:r w:rsidRPr="004C17E1">
        <w:rPr>
          <w:iCs/>
        </w:rPr>
        <w:t xml:space="preserve"> </w:t>
      </w:r>
      <w:r w:rsidRPr="004C17E1">
        <w:t xml:space="preserve">and boast to (xxviii r) others of thy name </w:t>
      </w:r>
      <w:r w:rsidRPr="004C17E1">
        <w:rPr>
          <w:i/>
          <w:iCs/>
        </w:rPr>
        <w:t>maryanu</w:t>
      </w:r>
      <w:r w:rsidRPr="004C17E1">
        <w:rPr>
          <w:rStyle w:val="FootnoteReference"/>
          <w:rFonts w:eastAsiaTheme="majorEastAsia"/>
          <w:iCs/>
        </w:rPr>
        <w:footnoteReference w:customMarkFollows="1" w:id="65"/>
        <w:t>55</w:t>
      </w:r>
      <w:r w:rsidRPr="004C17E1">
        <w:rPr>
          <w:iCs/>
        </w:rPr>
        <w:t xml:space="preserve">—so </w:t>
      </w:r>
      <w:r w:rsidRPr="004C17E1">
        <w:t>shall I speak to them.</w:t>
      </w:r>
    </w:p>
    <w:p w14:paraId="1200E701" w14:textId="77777777" w:rsidR="00A22D52" w:rsidRPr="004C17E1" w:rsidRDefault="00A22D52" w:rsidP="00A22D52">
      <w:pPr>
        <w:jc w:val="both"/>
      </w:pPr>
    </w:p>
    <w:p w14:paraId="47AAD1A7" w14:textId="77777777" w:rsidR="00A22D52" w:rsidRPr="004C17E1" w:rsidRDefault="00A22D52" w:rsidP="00A22D52">
      <w:pPr>
        <w:jc w:val="both"/>
        <w:rPr>
          <w:i/>
          <w:iCs/>
        </w:rPr>
      </w:pPr>
      <w:r w:rsidRPr="004C17E1">
        <w:rPr>
          <w:i/>
          <w:iCs/>
        </w:rPr>
        <w:t>Conclusion</w:t>
      </w:r>
    </w:p>
    <w:p w14:paraId="7F39C7A9" w14:textId="77777777" w:rsidR="00A22D52" w:rsidRPr="004C17E1" w:rsidRDefault="00A22D52" w:rsidP="00A22D52">
      <w:pPr>
        <w:jc w:val="both"/>
      </w:pPr>
    </w:p>
    <w:p w14:paraId="66AD8FFC" w14:textId="77777777" w:rsidR="00A22D52" w:rsidRPr="004C17E1" w:rsidRDefault="00A22D52" w:rsidP="00A22D52">
      <w:pPr>
        <w:jc w:val="both"/>
      </w:pPr>
      <w:r w:rsidRPr="004C17E1">
        <w:tab/>
        <w:t xml:space="preserve">Thou art angry at what [I] say to thee. (But) I am competent of heart in every office. My father taught me what he knew and instructed me a million times. I know how to take the reins—even beyond thy experience! There is no hero who can compare himself to myself. I am initiated in the </w:t>
      </w:r>
      <w:r w:rsidRPr="004C17E1">
        <w:rPr>
          <w:i/>
          <w:iCs/>
        </w:rPr>
        <w:t>service</w:t>
      </w:r>
      <w:r w:rsidRPr="004C17E1">
        <w:rPr>
          <w:iCs/>
        </w:rPr>
        <w:t xml:space="preserve"> </w:t>
      </w:r>
      <w:r w:rsidRPr="004C17E1">
        <w:t>of Montu.</w:t>
      </w:r>
      <w:r w:rsidRPr="004C17E1">
        <w:rPr>
          <w:rStyle w:val="FootnoteReference"/>
          <w:rFonts w:eastAsiaTheme="majorEastAsia"/>
        </w:rPr>
        <w:footnoteReference w:customMarkFollows="1" w:id="66"/>
        <w:t>56</w:t>
      </w:r>
    </w:p>
    <w:p w14:paraId="2B799E79" w14:textId="77777777" w:rsidR="00A22D52" w:rsidRPr="004C17E1" w:rsidRDefault="00A22D52" w:rsidP="00A22D52">
      <w:pPr>
        <w:jc w:val="both"/>
      </w:pPr>
      <w:r w:rsidRPr="004C17E1">
        <w:tab/>
        <w:t xml:space="preserve">How damaged is everything which comes forth over thy tongue! How futile are thy speeches! Thou comest to me wrapped up in confusions, loaded down with mistakes. Thou splittest words apart in charging ahead, and thou dost not weary of </w:t>
      </w:r>
      <w:r w:rsidRPr="004C17E1">
        <w:rPr>
          <w:i/>
          <w:iCs/>
        </w:rPr>
        <w:t>fumbling</w:t>
      </w:r>
      <w:r w:rsidRPr="004C17E1">
        <w:rPr>
          <w:iCs/>
        </w:rPr>
        <w:t xml:space="preserve">. </w:t>
      </w:r>
      <w:r w:rsidRPr="004C17E1">
        <w:t xml:space="preserve">Be strong! Forward! </w:t>
      </w:r>
      <w:r w:rsidRPr="004C17E1">
        <w:rPr>
          <w:i/>
          <w:iCs/>
        </w:rPr>
        <w:t>Make</w:t>
      </w:r>
      <w:r w:rsidRPr="004C17E1">
        <w:rPr>
          <w:iCs/>
        </w:rPr>
        <w:t xml:space="preserve"> </w:t>
      </w:r>
      <w:r w:rsidRPr="004C17E1">
        <w:rPr>
          <w:i/>
          <w:iCs/>
        </w:rPr>
        <w:t>haste</w:t>
      </w:r>
      <w:r w:rsidRPr="004C17E1">
        <w:rPr>
          <w:iCs/>
        </w:rPr>
        <w:t xml:space="preserve">! </w:t>
      </w:r>
      <w:r w:rsidRPr="004C17E1">
        <w:t>Thou wilt not fall. . . .</w:t>
      </w:r>
    </w:p>
    <w:p w14:paraId="73C15F52" w14:textId="77777777" w:rsidR="00A22D52" w:rsidRPr="004C17E1" w:rsidRDefault="00A22D52" w:rsidP="00A22D52">
      <w:pPr>
        <w:jc w:val="both"/>
      </w:pPr>
      <w:r w:rsidRPr="004C17E1">
        <w:tab/>
        <w:t xml:space="preserve">Now how will this end? Should I withdraw? Behold, I have arrived! Submit thou! If (5) thy heart is heavy, (still) thy heart is composed. Do not be angry. . . . Thy speeches . . . are confused when heard, and there is no interpreter who can explain them. They are like the words of a man of the Delta marshes with a man of </w:t>
      </w:r>
      <w:r w:rsidRPr="004C17E1">
        <w:rPr>
          <w:rFonts w:cs="Arial"/>
        </w:rPr>
        <w:t>Elephantine.</w:t>
      </w:r>
      <w:r w:rsidRPr="004C17E1">
        <w:rPr>
          <w:rStyle w:val="FootnoteReference"/>
          <w:rFonts w:eastAsiaTheme="majorEastAsia" w:cs="Arial"/>
        </w:rPr>
        <w:footnoteReference w:customMarkFollows="1" w:id="67"/>
        <w:t>57</w:t>
      </w:r>
    </w:p>
    <w:p w14:paraId="5C72C50C" w14:textId="77777777" w:rsidR="00A22D52" w:rsidRPr="004C17E1" w:rsidRDefault="00A22D52" w:rsidP="00A22D52">
      <w:pPr>
        <w:jc w:val="both"/>
      </w:pPr>
      <w:r w:rsidRPr="004C17E1">
        <w:tab/>
        <w:t xml:space="preserve">Now thou art a scribe of the Great Double Door, [478] reporting the affairs of the lands, good and fair, [to him] who may see it. Thou shouldst not say, “Thou hast made my name to stink before the rabble and everybody!” See, I have told thee the nature of the </w:t>
      </w:r>
      <w:r w:rsidRPr="004C17E1">
        <w:rPr>
          <w:i/>
        </w:rPr>
        <w:t>mahir</w:t>
      </w:r>
      <w:r w:rsidRPr="004C17E1">
        <w:t xml:space="preserve">. I have traversed for thee the </w:t>
      </w:r>
      <w:r w:rsidRPr="004C17E1">
        <w:rPr>
          <w:i/>
        </w:rPr>
        <w:t>roads of foreign countries</w:t>
      </w:r>
      <w:r w:rsidRPr="004C17E1">
        <w:t>.</w:t>
      </w:r>
      <w:r w:rsidRPr="004C17E1">
        <w:rPr>
          <w:rStyle w:val="FootnoteReference"/>
          <w:rFonts w:eastAsiaTheme="majorEastAsia"/>
        </w:rPr>
        <w:footnoteReference w:customMarkFollows="1" w:id="68"/>
        <w:t>58</w:t>
      </w:r>
      <w:r w:rsidRPr="004C17E1">
        <w:t xml:space="preserve"> I have marshaled for thee the foreign countries all together and the towns according to their </w:t>
      </w:r>
      <w:r w:rsidRPr="004C17E1">
        <w:rPr>
          <w:i/>
        </w:rPr>
        <w:t>order</w:t>
      </w:r>
      <w:r w:rsidRPr="004C17E1">
        <w:t xml:space="preserve">. Pray, </w:t>
      </w:r>
      <w:r w:rsidRPr="004C17E1">
        <w:rPr>
          <w:i/>
        </w:rPr>
        <w:t>let thyself</w:t>
      </w:r>
      <w:r w:rsidRPr="004C17E1">
        <w:t xml:space="preserve"> look at them calmly, that thou mayest find thyself (able) to recount them, that thou mayest become with us a . . .</w:t>
      </w:r>
      <w:r w:rsidRPr="004C17E1">
        <w:rPr>
          <w:rStyle w:val="FootnoteReference"/>
          <w:rFonts w:eastAsiaTheme="majorEastAsia"/>
        </w:rPr>
        <w:footnoteReference w:customMarkFollows="1" w:id="69"/>
        <w:t>59</w:t>
      </w:r>
      <w:r w:rsidRPr="004C17E1">
        <w:t xml:space="preserve"> [479]</w:t>
      </w:r>
    </w:p>
    <w:p w14:paraId="39FE4BBB" w14:textId="77777777" w:rsidR="00A22D52" w:rsidRPr="004C17E1" w:rsidRDefault="00A22D52" w:rsidP="00A22D52">
      <w:r w:rsidRPr="004C17E1">
        <w:br w:type="page"/>
      </w:r>
    </w:p>
    <w:p w14:paraId="6BAC0DC3" w14:textId="77777777" w:rsidR="00A22D52" w:rsidRPr="004C17E1" w:rsidRDefault="00A22D52" w:rsidP="00A22D52">
      <w:pPr>
        <w:jc w:val="center"/>
        <w:rPr>
          <w:rFonts w:cs="Garamond"/>
          <w:iCs/>
        </w:rPr>
      </w:pPr>
      <w:bookmarkStart w:id="103" w:name="_Toc499073415"/>
      <w:r w:rsidRPr="004C17E1">
        <w:rPr>
          <w:rStyle w:val="Heading3Char"/>
        </w:rPr>
        <w:lastRenderedPageBreak/>
        <w:t>THE DIALOGUE OF PESSIMISM</w:t>
      </w:r>
      <w:bookmarkEnd w:id="103"/>
      <w:r w:rsidRPr="004C17E1">
        <w:rPr>
          <w:rStyle w:val="FootnoteReference"/>
          <w:rFonts w:eastAsiaTheme="majorEastAsia" w:cs="Garamond"/>
          <w:iCs/>
        </w:rPr>
        <w:footnoteReference w:customMarkFollows="1" w:id="70"/>
        <w:t>1</w:t>
      </w:r>
    </w:p>
    <w:p w14:paraId="4298E0F5" w14:textId="77777777" w:rsidR="00A22D52" w:rsidRPr="004C17E1" w:rsidRDefault="00A22D52" w:rsidP="00A22D52">
      <w:pPr>
        <w:jc w:val="both"/>
      </w:pPr>
    </w:p>
    <w:p w14:paraId="7DFAFF3A" w14:textId="7CDFCEA0" w:rsidR="00A22D52" w:rsidRPr="004C17E1" w:rsidRDefault="00A22D52" w:rsidP="00A22D52">
      <w:pPr>
        <w:ind w:left="1440" w:right="720" w:hanging="720"/>
        <w:jc w:val="both"/>
        <w:rPr>
          <w:sz w:val="20"/>
        </w:rPr>
      </w:pPr>
      <w:r w:rsidRPr="004C17E1">
        <w:rPr>
          <w:sz w:val="20"/>
        </w:rPr>
        <w:t xml:space="preserve">“The Dialogue of Pessimism.” </w:t>
      </w:r>
      <w:r w:rsidRPr="004C17E1">
        <w:rPr>
          <w:i/>
          <w:iCs/>
          <w:sz w:val="20"/>
        </w:rPr>
        <w:t>Babylonian Wisdom Literature</w:t>
      </w:r>
      <w:r w:rsidRPr="004C17E1">
        <w:rPr>
          <w:iCs/>
          <w:sz w:val="20"/>
        </w:rPr>
        <w:t xml:space="preserve">. </w:t>
      </w:r>
      <w:r w:rsidRPr="004C17E1">
        <w:rPr>
          <w:sz w:val="20"/>
        </w:rPr>
        <w:t xml:space="preserve">Ed. </w:t>
      </w:r>
      <w:r w:rsidR="00EC002E" w:rsidRPr="00EC002E">
        <w:rPr>
          <w:bCs/>
          <w:sz w:val="20"/>
        </w:rPr>
        <w:t>W.G.</w:t>
      </w:r>
      <w:r w:rsidRPr="004C17E1">
        <w:rPr>
          <w:sz w:val="20"/>
        </w:rPr>
        <w:t xml:space="preserve"> Lambert. Oxford</w:t>
      </w:r>
      <w:r w:rsidR="00EC002E" w:rsidRPr="00EC002E">
        <w:rPr>
          <w:bCs/>
          <w:sz w:val="20"/>
        </w:rPr>
        <w:t xml:space="preserve">: </w:t>
      </w:r>
      <w:r w:rsidRPr="004C17E1">
        <w:rPr>
          <w:sz w:val="20"/>
        </w:rPr>
        <w:t>Clarendon, 1960. 139-49.</w:t>
      </w:r>
    </w:p>
    <w:p w14:paraId="211E4750" w14:textId="77777777" w:rsidR="00A22D52" w:rsidRPr="004C17E1" w:rsidRDefault="00A22D52" w:rsidP="00A22D52">
      <w:pPr>
        <w:jc w:val="both"/>
      </w:pPr>
    </w:p>
    <w:p w14:paraId="21A289A0" w14:textId="77777777" w:rsidR="00A22D52" w:rsidRPr="004C17E1" w:rsidRDefault="00A22D52" w:rsidP="00A22D52">
      <w:pPr>
        <w:jc w:val="both"/>
        <w:rPr>
          <w:rFonts w:cs="Bookman Old Style"/>
        </w:rPr>
      </w:pPr>
    </w:p>
    <w:p w14:paraId="7386967D" w14:textId="77777777" w:rsidR="00A22D52" w:rsidRPr="004C17E1" w:rsidRDefault="00A22D52" w:rsidP="00A22D52">
      <w:pPr>
        <w:jc w:val="center"/>
        <w:rPr>
          <w:rFonts w:cs="Bookman Old Style"/>
        </w:rPr>
      </w:pPr>
      <w:r w:rsidRPr="004C17E1">
        <w:rPr>
          <w:rFonts w:cs="Bookman Old Style"/>
          <w:smallCaps/>
        </w:rPr>
        <w:t>introduction</w:t>
      </w:r>
    </w:p>
    <w:p w14:paraId="0D4831AC" w14:textId="77777777" w:rsidR="00A22D52" w:rsidRPr="004C17E1" w:rsidRDefault="00A22D52" w:rsidP="00A22D52">
      <w:pPr>
        <w:jc w:val="both"/>
      </w:pPr>
    </w:p>
    <w:p w14:paraId="25A65B7E" w14:textId="77777777" w:rsidR="00A22D52" w:rsidRPr="004C17E1" w:rsidRDefault="00A22D52" w:rsidP="00A22D52">
      <w:pPr>
        <w:jc w:val="both"/>
        <w:rPr>
          <w:sz w:val="20"/>
        </w:rPr>
      </w:pPr>
      <w:r w:rsidRPr="004C17E1">
        <w:rPr>
          <w:sz w:val="20"/>
        </w:rPr>
        <w:tab/>
        <w:t>This composition is unique in cuneiform, and is a very effective piece. It takes the form of a dialogue between a master and his slave. The master, evidently a man of means, announces to his slave that he is about to engage in some activity, and the discreet slave promptly points out the benefits of the proposed course of action. But the master has already tired of the idea and declares that he will certainly not do the thing, whereupon the slave equally promptly mentions some of the unpleasant consequences which might have followed the realization of the plan. When the master has thus disposed of all the ideas which he can summon, he finally asks the slave what is worth doing. Now the slave takes the initiative and declares that death is the only desirable end.</w:t>
      </w:r>
    </w:p>
    <w:p w14:paraId="7A10B99A" w14:textId="77777777" w:rsidR="00A22D52" w:rsidRPr="004C17E1" w:rsidRDefault="00A22D52" w:rsidP="00A22D52">
      <w:pPr>
        <w:jc w:val="both"/>
        <w:rPr>
          <w:sz w:val="20"/>
        </w:rPr>
      </w:pPr>
      <w:r w:rsidRPr="004C17E1">
        <w:rPr>
          <w:sz w:val="20"/>
        </w:rPr>
        <w:tab/>
        <w:t xml:space="preserve">Quite diverse interpretations of this composition have been advanced. Prior to 1954 most scholars took it as a serious philosophical tractate. Böhl, however, has regarded it as a skit reflecting the Babylonian “Saturnalia”, a reversal of social statuses, which took place, he believes, on a day during the New Year festival. Speiser has independently reached the conclusion that it is a burlesque or farce. Many scholars have been won to Speiser’s general position. This new interpretation has certainly done good in drawing attention to the satire on the relations of master and slave. The old view seemed blind to the vivid realism of the portrait of these two types, which gives to the piece its timeless appeal. The same types exist today. The writer once worked for an employer whose plans changed as rapidly as the master’s in the </w:t>
      </w:r>
      <w:r w:rsidRPr="004C17E1">
        <w:rPr>
          <w:i/>
          <w:sz w:val="20"/>
        </w:rPr>
        <w:t>Dialogue</w:t>
      </w:r>
      <w:r w:rsidRPr="004C17E1">
        <w:rPr>
          <w:sz w:val="20"/>
        </w:rPr>
        <w:t>, and whose employees’ apparently placid assent to the whim of the moment fully equalled the slave’s smooth tongue. It would be a serious mistake to regard the slave as a mere yes-man. We are poor students of human nature if we cannot recognize that the slave is laughing up his sleeve from the very start. His final retort is the expression of his real self, which he had seen fit to suppress up to that point.</w:t>
      </w:r>
    </w:p>
    <w:p w14:paraId="6EAD3810" w14:textId="6CB540CC" w:rsidR="00A22D52" w:rsidRPr="004C17E1" w:rsidRDefault="00A22D52" w:rsidP="00A22D52">
      <w:pPr>
        <w:jc w:val="both"/>
        <w:rPr>
          <w:sz w:val="20"/>
        </w:rPr>
      </w:pPr>
      <w:r w:rsidRPr="004C17E1">
        <w:rPr>
          <w:sz w:val="20"/>
        </w:rPr>
        <w:tab/>
        <w:t>This piece, then, should be regarded as satire, and can very properly be compared with Juvenal. The outstanding question is how seriously the philosophic content is to be taken. In this connexion comparison with Juvenal is fallacious, since he was using a well-established [139] literary form which demanded denunciation, and so the adoption of a traditional morality. Our author has no known literary antecedents and displays most unorthodox views. Speiser brings three arguments in favour of the view that the content of the discussion is not to be taken seriously</w:t>
      </w:r>
      <w:r w:rsidR="00EC002E" w:rsidRPr="00EC002E">
        <w:rPr>
          <w:bCs/>
          <w:sz w:val="20"/>
        </w:rPr>
        <w:t xml:space="preserve">: </w:t>
      </w:r>
      <w:r w:rsidRPr="004C17E1">
        <w:rPr>
          <w:sz w:val="20"/>
        </w:rPr>
        <w:t>(i) that the blasphemy of the piece is inconceivable in a canonical work, (ii) that the pessimism is merely one side of the debate, and is offset by the equally stated opposite view, and (iii) that various passages are inconsistent with serious purpose.</w:t>
      </w:r>
    </w:p>
    <w:p w14:paraId="064CA60B" w14:textId="77777777" w:rsidR="00A22D52" w:rsidRPr="004C17E1" w:rsidRDefault="00A22D52" w:rsidP="00A22D52">
      <w:pPr>
        <w:jc w:val="both"/>
        <w:rPr>
          <w:sz w:val="20"/>
        </w:rPr>
      </w:pPr>
      <w:r w:rsidRPr="004C17E1">
        <w:rPr>
          <w:sz w:val="20"/>
        </w:rPr>
        <w:tab/>
        <w:t>In answer to the first it must be stressed that ‘canonical’ in this connexion does not mean ‘accepted into a body of sacred literature’, but only ‘commonly found in late libraries’. As to the blasphemy, Speiser’s own dictum, “the Mesopotamian’s idea of reverence was plainly not the same as ours” (</w:t>
      </w:r>
      <w:r w:rsidRPr="004C17E1">
        <w:rPr>
          <w:rFonts w:cs="Garamond"/>
          <w:i/>
          <w:iCs/>
          <w:sz w:val="20"/>
        </w:rPr>
        <w:t>JCS</w:t>
      </w:r>
      <w:r w:rsidRPr="004C17E1">
        <w:rPr>
          <w:rFonts w:cs="Garamond"/>
          <w:iCs/>
          <w:sz w:val="20"/>
        </w:rPr>
        <w:t xml:space="preserve"> </w:t>
      </w:r>
      <w:r w:rsidRPr="004C17E1">
        <w:rPr>
          <w:sz w:val="20"/>
        </w:rPr>
        <w:t xml:space="preserve">8.103), gives a lead. Many things are found in cuneiform literature that are blasphemy by our standards. The </w:t>
      </w:r>
      <w:r w:rsidRPr="004C17E1">
        <w:rPr>
          <w:i/>
          <w:iCs/>
          <w:sz w:val="20"/>
        </w:rPr>
        <w:t>Gilgameš Epic</w:t>
      </w:r>
      <w:r w:rsidRPr="004C17E1">
        <w:rPr>
          <w:sz w:val="20"/>
        </w:rPr>
        <w:t xml:space="preserve"> records a speech in which Gilgameš heaps abuse on the goddess Ištar, and Enkidu later follows suit (Tablet 6). After the flood the gods, who had been deprived of offerings during the destruction of mankind, collected over the sacrificing hero’s head “like flies” </w:t>
      </w:r>
      <w:r w:rsidRPr="004C17E1">
        <w:rPr>
          <w:iCs/>
          <w:sz w:val="20"/>
        </w:rPr>
        <w:t>(</w:t>
      </w:r>
      <w:r w:rsidRPr="004C17E1">
        <w:rPr>
          <w:i/>
          <w:iCs/>
          <w:sz w:val="20"/>
        </w:rPr>
        <w:t>Gilg</w:t>
      </w:r>
      <w:r w:rsidRPr="004C17E1">
        <w:rPr>
          <w:iCs/>
          <w:sz w:val="20"/>
        </w:rPr>
        <w:t>.</w:t>
      </w:r>
      <w:r w:rsidRPr="004C17E1">
        <w:rPr>
          <w:sz w:val="20"/>
        </w:rPr>
        <w:t xml:space="preserve"> 161), which is scarcely a reverent simile. Also it may be asked in what way the presence or absence of humour affects the nature of blasphemous words. Is irreverence less heinous for being funny? The possibility of a completely nihilistic view of life in ancient Babylonia cannot be peremptorily excluded. There is a famous discussion of the advantages of suicide in Egyptian literature, which is certainly serious. Although no other work of Mesopotamian literature goes so far in denying all values, teaching approximating to this extreme occurs. The sufferer in the </w:t>
      </w:r>
      <w:r w:rsidRPr="004C17E1">
        <w:rPr>
          <w:i/>
          <w:iCs/>
          <w:sz w:val="20"/>
        </w:rPr>
        <w:t>Theodicy</w:t>
      </w:r>
      <w:r w:rsidRPr="004C17E1">
        <w:rPr>
          <w:iCs/>
          <w:sz w:val="20"/>
        </w:rPr>
        <w:t xml:space="preserve"> </w:t>
      </w:r>
      <w:r w:rsidRPr="004C17E1">
        <w:rPr>
          <w:sz w:val="20"/>
        </w:rPr>
        <w:t xml:space="preserve">is on the verge of it when he resolves to accept no social responsibilities (lines 133-43), and that dialogue ends not “on a note of hope” </w:t>
      </w:r>
      <w:r w:rsidRPr="004C17E1">
        <w:rPr>
          <w:rFonts w:cs="Garamond"/>
          <w:iCs/>
          <w:sz w:val="20"/>
        </w:rPr>
        <w:t>(</w:t>
      </w:r>
      <w:r w:rsidRPr="004C17E1">
        <w:rPr>
          <w:rFonts w:cs="Garamond"/>
          <w:i/>
          <w:iCs/>
          <w:sz w:val="20"/>
        </w:rPr>
        <w:t>JGS</w:t>
      </w:r>
      <w:r w:rsidRPr="004C17E1">
        <w:rPr>
          <w:rFonts w:cs="Garamond"/>
          <w:iCs/>
          <w:sz w:val="20"/>
        </w:rPr>
        <w:t xml:space="preserve"> </w:t>
      </w:r>
      <w:r w:rsidRPr="004C17E1">
        <w:rPr>
          <w:sz w:val="20"/>
        </w:rPr>
        <w:t>8.104), but with a desperate plea from the sufferer. See further p. 17.</w:t>
      </w:r>
    </w:p>
    <w:p w14:paraId="458A9A96" w14:textId="77777777" w:rsidR="00A22D52" w:rsidRPr="004C17E1" w:rsidRDefault="00A22D52" w:rsidP="00A22D52">
      <w:pPr>
        <w:jc w:val="both"/>
        <w:rPr>
          <w:sz w:val="20"/>
        </w:rPr>
      </w:pPr>
      <w:r w:rsidRPr="004C17E1">
        <w:rPr>
          <w:sz w:val="20"/>
        </w:rPr>
        <w:tab/>
        <w:t xml:space="preserve">The second objection is difficult to understand. Pros and cons are freely stated by many dramatists, but that does not prevent scholars from writing on their views of life. In this case there is no possible ambiguity. In each section, excluding the last, the master begins with a burst of enthusiasm for life, and ends in despondency. The slave’s </w:t>
      </w:r>
      <w:r w:rsidRPr="004C17E1">
        <w:rPr>
          <w:sz w:val="20"/>
        </w:rPr>
        <w:lastRenderedPageBreak/>
        <w:t>words merely reflect the master’s changing moods. The final section drives home the pessimistic tone even more forcefully. The whole manner of the writing is dramatic, and the repeated contrast between the initial interest and the final dejection is neither close reasoning nor “outright ambivalence” (Speiser, p. 104), but a dramatic way of throwing the conclusion into relief.</w:t>
      </w:r>
    </w:p>
    <w:p w14:paraId="715934DF" w14:textId="77777777" w:rsidR="00A22D52" w:rsidRPr="004C17E1" w:rsidRDefault="00A22D52" w:rsidP="00A22D52">
      <w:pPr>
        <w:jc w:val="both"/>
        <w:rPr>
          <w:sz w:val="20"/>
        </w:rPr>
      </w:pPr>
      <w:r w:rsidRPr="004C17E1">
        <w:rPr>
          <w:sz w:val="20"/>
        </w:rPr>
        <w:tab/>
        <w:t xml:space="preserve">The third objection consists of a variety of interpretations. It is maintained that the slave replies in irrelevant stock phrases. Here, as elsewhere, Speiser underestimates the extent, and exaggerates the importance, of clichés in Babylonian literature. We are in no position to know if the author cites “Go up on to the ancient ruin heaps and walk about” (76) from the </w:t>
      </w:r>
      <w:r w:rsidRPr="004C17E1">
        <w:rPr>
          <w:i/>
          <w:iCs/>
          <w:sz w:val="20"/>
        </w:rPr>
        <w:t>Gilgameš Epic</w:t>
      </w:r>
      <w:r w:rsidRPr="004C17E1">
        <w:rPr>
          <w:iCs/>
          <w:sz w:val="20"/>
        </w:rPr>
        <w:t xml:space="preserve">. </w:t>
      </w:r>
      <w:r w:rsidRPr="004C17E1">
        <w:rPr>
          <w:sz w:val="20"/>
        </w:rPr>
        <w:t xml:space="preserve">It appears at the very beginning and end of the </w:t>
      </w:r>
      <w:r w:rsidRPr="004C17E1">
        <w:rPr>
          <w:i/>
          <w:iCs/>
          <w:sz w:val="20"/>
        </w:rPr>
        <w:t>Epic</w:t>
      </w:r>
      <w:r w:rsidRPr="004C17E1">
        <w:rPr>
          <w:iCs/>
          <w:sz w:val="20"/>
        </w:rPr>
        <w:t xml:space="preserve">, </w:t>
      </w:r>
      <w:r w:rsidRPr="004C17E1">
        <w:rPr>
          <w:sz w:val="20"/>
        </w:rPr>
        <w:t xml:space="preserve">and is presumably one of the latest elements. The words may have been a stock phrase before [140] the author of the Epic used them, so that the two known occurrences may be dependent on a common source. No one considers the phrase humorous in the epic context. “Perhaps the strongest proof of the mechanical nature of the replies” </w:t>
      </w:r>
      <w:r w:rsidRPr="004C17E1">
        <w:rPr>
          <w:rFonts w:cs="Garamond"/>
          <w:iCs/>
          <w:sz w:val="20"/>
        </w:rPr>
        <w:t>(</w:t>
      </w:r>
      <w:r w:rsidRPr="004C17E1">
        <w:rPr>
          <w:rFonts w:cs="Garamond"/>
          <w:i/>
          <w:iCs/>
          <w:sz w:val="20"/>
        </w:rPr>
        <w:t>JCS</w:t>
      </w:r>
      <w:r w:rsidRPr="004C17E1">
        <w:rPr>
          <w:rFonts w:cs="Garamond"/>
          <w:iCs/>
          <w:sz w:val="20"/>
        </w:rPr>
        <w:t xml:space="preserve"> </w:t>
      </w:r>
      <w:r w:rsidRPr="004C17E1">
        <w:rPr>
          <w:sz w:val="20"/>
        </w:rPr>
        <w:t xml:space="preserve">8.105) consists of two plural suffixes which are contained on no manuscript, and one of which rests on a very recondite textual reconstruction. The one certain quotation of a proverb is, </w:t>
      </w:r>
      <w:r w:rsidRPr="004C17E1">
        <w:rPr>
          <w:i/>
          <w:sz w:val="20"/>
        </w:rPr>
        <w:t>pace</w:t>
      </w:r>
      <w:r w:rsidRPr="004C17E1">
        <w:rPr>
          <w:sz w:val="20"/>
        </w:rPr>
        <w:t xml:space="preserve"> Speiser, very apposite (see note on 83, 84). The point of the last line is not that the master could not live for three days without a slave, but that if the slave were put to death first, as the master had proposed, death is so attractive that the master would soon follow.</w:t>
      </w:r>
    </w:p>
    <w:p w14:paraId="064E3AB0" w14:textId="57E6A9BF" w:rsidR="00A22D52" w:rsidRPr="004C17E1" w:rsidRDefault="00A22D52" w:rsidP="00A22D52">
      <w:pPr>
        <w:jc w:val="both"/>
        <w:rPr>
          <w:sz w:val="20"/>
        </w:rPr>
      </w:pPr>
      <w:r w:rsidRPr="004C17E1">
        <w:rPr>
          <w:sz w:val="20"/>
        </w:rPr>
        <w:tab/>
        <w:t>There is one real objection which can be raised to taking the text seriously. We may overlook the inconsistency of taking suicide as the ultimate good in life and of not acting promptly upon this attitude. However, if a writer seriously held such views, would he be likely to express them in a witty satire? It can be granted that the dramatic satire gives the views a forcefulness and appeal which any other presentation would have lacked. An answer to the question must be very subjective. In a normal person a desire for death and an abundance of wit would be incompatible, but on any view the writer of this dialogue was an extraordinary person. It is the opinion of the present writer that the work is intended seriously, but with one qualification. It has been argued so far that the text must be one of two alternatives</w:t>
      </w:r>
      <w:r w:rsidR="00EC002E" w:rsidRPr="00EC002E">
        <w:rPr>
          <w:bCs/>
          <w:sz w:val="20"/>
        </w:rPr>
        <w:t xml:space="preserve">: </w:t>
      </w:r>
      <w:r w:rsidRPr="004C17E1">
        <w:rPr>
          <w:sz w:val="20"/>
        </w:rPr>
        <w:t>either a serious rational tractate, or a joke. There is in fact a third possibility, which is adopted here. It is that the writer was in earnest, but owed his outlook to his emotional state. The whole atmosphere of the text is reminiscent of contemporary western adolescents, and particularly those of high intelligence. Extensive study has revealed that many bright youths have sudden changes from exuberance to brooding depression, and that suicide is often in their thoughts, though rarely acted upon.</w:t>
      </w:r>
      <w:r w:rsidRPr="004C17E1">
        <w:rPr>
          <w:rStyle w:val="FootnoteReference"/>
          <w:rFonts w:eastAsiaTheme="majorEastAsia"/>
          <w:sz w:val="20"/>
        </w:rPr>
        <w:footnoteReference w:customMarkFollows="1" w:id="71"/>
        <w:t>2</w:t>
      </w:r>
      <w:r w:rsidRPr="004C17E1">
        <w:rPr>
          <w:sz w:val="20"/>
        </w:rPr>
        <w:t xml:space="preserve"> The writer of this piece may well have been of abnormal personality, a genius given to fits of morbid depression. His work should perhaps be studied by a psychologist as well as an Oriental scholar.</w:t>
      </w:r>
    </w:p>
    <w:p w14:paraId="022E262B" w14:textId="77777777" w:rsidR="00A22D52" w:rsidRPr="004C17E1" w:rsidRDefault="00A22D52" w:rsidP="00A22D52">
      <w:pPr>
        <w:jc w:val="both"/>
        <w:rPr>
          <w:sz w:val="20"/>
        </w:rPr>
      </w:pPr>
      <w:r w:rsidRPr="004C17E1">
        <w:rPr>
          <w:sz w:val="20"/>
        </w:rPr>
        <w:tab/>
        <w:t>Two pieces of evidence suggest that this is a comparatively late composition. The mention of the “iron dagger” (52) excludes the Old Babylonian period, and the early part of the Cassite period. The manuscripts frequently disagree in the division of the text into lines, which suggests that the copying tradition was not so long or so firmly established as that of other literary works. [141] . . .</w:t>
      </w:r>
    </w:p>
    <w:p w14:paraId="3F7AE3E3" w14:textId="77777777" w:rsidR="00A22D52" w:rsidRPr="004C17E1" w:rsidRDefault="00A22D52" w:rsidP="00A22D52">
      <w:pPr>
        <w:jc w:val="both"/>
      </w:pPr>
    </w:p>
    <w:p w14:paraId="68855202" w14:textId="77777777" w:rsidR="00A22D52" w:rsidRPr="004C17E1" w:rsidRDefault="00A22D52" w:rsidP="00A22D52">
      <w:pPr>
        <w:jc w:val="both"/>
      </w:pPr>
    </w:p>
    <w:p w14:paraId="5DA7FFB3" w14:textId="77777777" w:rsidR="00A22D52" w:rsidRPr="004C17E1" w:rsidRDefault="00A22D52" w:rsidP="00A22D52">
      <w:pPr>
        <w:tabs>
          <w:tab w:val="left" w:pos="540"/>
        </w:tabs>
        <w:jc w:val="both"/>
      </w:pPr>
      <w:r w:rsidRPr="004C17E1">
        <w:t>1</w:t>
      </w:r>
      <w:r w:rsidRPr="004C17E1">
        <w:tab/>
        <w:t>[“Slave, listen to me.”] “Here I am, sir, here [I am.”]</w:t>
      </w:r>
    </w:p>
    <w:p w14:paraId="1109623A" w14:textId="77777777" w:rsidR="00A22D52" w:rsidRPr="004C17E1" w:rsidRDefault="00A22D52" w:rsidP="00A22D52">
      <w:pPr>
        <w:tabs>
          <w:tab w:val="left" w:pos="540"/>
        </w:tabs>
        <w:jc w:val="both"/>
      </w:pPr>
      <w:r w:rsidRPr="004C17E1">
        <w:t>2</w:t>
      </w:r>
      <w:r w:rsidRPr="004C17E1">
        <w:tab/>
        <w:t>[“Quickly, fetch me the] chariot and hitch it up so that I can drive to the palace.”</w:t>
      </w:r>
    </w:p>
    <w:p w14:paraId="300A09A3" w14:textId="77777777" w:rsidR="00A22D52" w:rsidRPr="004C17E1" w:rsidRDefault="00A22D52" w:rsidP="00A22D52">
      <w:pPr>
        <w:tabs>
          <w:tab w:val="left" w:pos="540"/>
        </w:tabs>
        <w:jc w:val="both"/>
      </w:pPr>
      <w:r w:rsidRPr="004C17E1">
        <w:t>3</w:t>
      </w:r>
      <w:r w:rsidRPr="004C17E1">
        <w:tab/>
        <w:t>[“ Drive, sir, drive . . .] . . . . will be for you;</w:t>
      </w:r>
    </w:p>
    <w:p w14:paraId="0C207F65" w14:textId="77777777" w:rsidR="00A22D52" w:rsidRPr="004C17E1" w:rsidRDefault="00A22D52" w:rsidP="00A22D52">
      <w:pPr>
        <w:tabs>
          <w:tab w:val="left" w:pos="540"/>
        </w:tabs>
        <w:jc w:val="both"/>
      </w:pPr>
      <w:r w:rsidRPr="004C17E1">
        <w:t>4</w:t>
      </w:r>
      <w:r w:rsidRPr="004C17E1">
        <w:tab/>
        <w:t>[. . . . . . . . . . . .] will pardon you.”</w:t>
      </w:r>
    </w:p>
    <w:p w14:paraId="55C3FC9D" w14:textId="77777777" w:rsidR="00A22D52" w:rsidRPr="004C17E1" w:rsidRDefault="00A22D52" w:rsidP="00A22D52">
      <w:pPr>
        <w:tabs>
          <w:tab w:val="left" w:pos="540"/>
        </w:tabs>
        <w:jc w:val="both"/>
      </w:pPr>
      <w:r w:rsidRPr="004C17E1">
        <w:t>5</w:t>
      </w:r>
      <w:r w:rsidRPr="004C17E1">
        <w:tab/>
        <w:t>[“No, slave, I] will by no means drive to the palace.”</w:t>
      </w:r>
    </w:p>
    <w:p w14:paraId="5ABEF258" w14:textId="77777777" w:rsidR="00A22D52" w:rsidRPr="004C17E1" w:rsidRDefault="00A22D52" w:rsidP="00A22D52">
      <w:pPr>
        <w:tabs>
          <w:tab w:val="left" w:pos="540"/>
        </w:tabs>
        <w:jc w:val="both"/>
      </w:pPr>
      <w:r w:rsidRPr="004C17E1">
        <w:t>6</w:t>
      </w:r>
      <w:r w:rsidRPr="004C17E1">
        <w:tab/>
        <w:t>[“ Do not drive,] sir, do not drive.</w:t>
      </w:r>
    </w:p>
    <w:p w14:paraId="6A63F59B" w14:textId="77777777" w:rsidR="00A22D52" w:rsidRPr="004C17E1" w:rsidRDefault="00A22D52" w:rsidP="00A22D52">
      <w:pPr>
        <w:tabs>
          <w:tab w:val="left" w:pos="540"/>
        </w:tabs>
        <w:jc w:val="both"/>
      </w:pPr>
      <w:r w:rsidRPr="004C17E1">
        <w:t>7</w:t>
      </w:r>
      <w:r w:rsidRPr="004C17E1">
        <w:tab/>
        <w:t>[. . . .] . . . will send you [. . . .]</w:t>
      </w:r>
    </w:p>
    <w:p w14:paraId="17D21AC5" w14:textId="77777777" w:rsidR="00A22D52" w:rsidRPr="004C17E1" w:rsidRDefault="00A22D52" w:rsidP="00A22D52">
      <w:pPr>
        <w:tabs>
          <w:tab w:val="left" w:pos="540"/>
        </w:tabs>
        <w:jc w:val="both"/>
      </w:pPr>
      <w:r w:rsidRPr="004C17E1">
        <w:t>8</w:t>
      </w:r>
      <w:r w:rsidRPr="004C17E1">
        <w:tab/>
        <w:t>And will make you take a [route] that you do not know;</w:t>
      </w:r>
    </w:p>
    <w:p w14:paraId="7259BAC6" w14:textId="77777777" w:rsidR="00A22D52" w:rsidRPr="004C17E1" w:rsidRDefault="00A22D52" w:rsidP="00A22D52">
      <w:pPr>
        <w:tabs>
          <w:tab w:val="left" w:pos="540"/>
        </w:tabs>
        <w:jc w:val="both"/>
      </w:pPr>
      <w:r w:rsidRPr="004C17E1">
        <w:t>9</w:t>
      </w:r>
      <w:r w:rsidRPr="004C17E1">
        <w:tab/>
        <w:t>He will make you suffer agony [day and] night.”</w:t>
      </w:r>
    </w:p>
    <w:p w14:paraId="775F3B82" w14:textId="77777777" w:rsidR="00A22D52" w:rsidRPr="004C17E1" w:rsidRDefault="00A22D52" w:rsidP="00A22D52">
      <w:pPr>
        <w:jc w:val="both"/>
      </w:pPr>
    </w:p>
    <w:p w14:paraId="1B7AD48D" w14:textId="77777777" w:rsidR="00A22D52" w:rsidRPr="004C17E1" w:rsidRDefault="00A22D52" w:rsidP="00A22D52">
      <w:pPr>
        <w:tabs>
          <w:tab w:val="left" w:pos="540"/>
        </w:tabs>
        <w:jc w:val="both"/>
      </w:pPr>
      <w:r w:rsidRPr="004C17E1">
        <w:t>10</w:t>
      </w:r>
      <w:r w:rsidRPr="004C17E1">
        <w:tab/>
        <w:t>“Slave, [listen] to me.” “Here I am, sir, here I am.”</w:t>
      </w:r>
    </w:p>
    <w:p w14:paraId="5238F578" w14:textId="77777777" w:rsidR="00A22D52" w:rsidRPr="004C17E1" w:rsidRDefault="00A22D52" w:rsidP="00A22D52">
      <w:pPr>
        <w:tabs>
          <w:tab w:val="left" w:pos="540"/>
        </w:tabs>
        <w:jc w:val="both"/>
      </w:pPr>
      <w:r w:rsidRPr="004C17E1">
        <w:t>11</w:t>
      </w:r>
      <w:r w:rsidRPr="004C17E1">
        <w:tab/>
        <w:t>“Quickly, [fetch] me water for my hands, and give it to me so that I can dine.”</w:t>
      </w:r>
    </w:p>
    <w:p w14:paraId="6E2DEB09" w14:textId="77777777" w:rsidR="00A22D52" w:rsidRPr="004C17E1" w:rsidRDefault="00A22D52" w:rsidP="00A22D52">
      <w:pPr>
        <w:tabs>
          <w:tab w:val="left" w:pos="540"/>
        </w:tabs>
        <w:jc w:val="both"/>
      </w:pPr>
      <w:r w:rsidRPr="004C17E1">
        <w:rPr>
          <w:rFonts w:cs="Bookman Old Style"/>
        </w:rPr>
        <w:t>12</w:t>
      </w:r>
      <w:r w:rsidRPr="004C17E1">
        <w:rPr>
          <w:rFonts w:cs="Bookman Old Style"/>
        </w:rPr>
        <w:tab/>
      </w:r>
      <w:r w:rsidRPr="004C17E1">
        <w:t>“Dine, sir, dine. Repeated dining relaxes the mind.</w:t>
      </w:r>
    </w:p>
    <w:p w14:paraId="729EAE6E" w14:textId="77777777" w:rsidR="00A22D52" w:rsidRPr="004C17E1" w:rsidRDefault="00A22D52" w:rsidP="00A22D52">
      <w:pPr>
        <w:tabs>
          <w:tab w:val="left" w:pos="540"/>
        </w:tabs>
        <w:jc w:val="both"/>
      </w:pPr>
      <w:r w:rsidRPr="004C17E1">
        <w:t>13</w:t>
      </w:r>
      <w:r w:rsidRPr="004C17E1">
        <w:tab/>
        <w:t>. [. . .] . his god’s repast; Šamaš accompanies washed hands.”</w:t>
      </w:r>
    </w:p>
    <w:p w14:paraId="4C969D08" w14:textId="77777777" w:rsidR="00A22D52" w:rsidRPr="004C17E1" w:rsidRDefault="00A22D52" w:rsidP="00A22D52">
      <w:pPr>
        <w:tabs>
          <w:tab w:val="left" w:pos="540"/>
        </w:tabs>
        <w:jc w:val="both"/>
      </w:pPr>
      <w:r w:rsidRPr="004C17E1">
        <w:t>14</w:t>
      </w:r>
      <w:r w:rsidRPr="004C17E1">
        <w:tab/>
        <w:t>“No, [slave,] I will certainly not dine.”</w:t>
      </w:r>
    </w:p>
    <w:p w14:paraId="49132B79" w14:textId="77777777" w:rsidR="00A22D52" w:rsidRPr="004C17E1" w:rsidRDefault="00A22D52" w:rsidP="00A22D52">
      <w:pPr>
        <w:tabs>
          <w:tab w:val="left" w:pos="540"/>
        </w:tabs>
        <w:jc w:val="both"/>
      </w:pPr>
      <w:r w:rsidRPr="004C17E1">
        <w:lastRenderedPageBreak/>
        <w:t>15</w:t>
      </w:r>
      <w:r w:rsidRPr="004C17E1">
        <w:tab/>
        <w:t>“Do not dine, sir, do not dine.</w:t>
      </w:r>
    </w:p>
    <w:p w14:paraId="7F77AC8D" w14:textId="77777777" w:rsidR="00A22D52" w:rsidRPr="004C17E1" w:rsidRDefault="00A22D52" w:rsidP="00A22D52">
      <w:pPr>
        <w:tabs>
          <w:tab w:val="left" w:pos="540"/>
        </w:tabs>
        <w:jc w:val="both"/>
      </w:pPr>
      <w:r w:rsidRPr="004C17E1">
        <w:t>16</w:t>
      </w:r>
      <w:r w:rsidRPr="004C17E1">
        <w:tab/>
        <w:t>Hunger and eating, thirst and drinking, come upon a man.”</w:t>
      </w:r>
    </w:p>
    <w:p w14:paraId="2D239722" w14:textId="77777777" w:rsidR="00A22D52" w:rsidRPr="004C17E1" w:rsidRDefault="00A22D52" w:rsidP="00A22D52">
      <w:pPr>
        <w:jc w:val="both"/>
      </w:pPr>
    </w:p>
    <w:p w14:paraId="4969BB35" w14:textId="77777777" w:rsidR="00A22D52" w:rsidRPr="004C17E1" w:rsidRDefault="00A22D52" w:rsidP="00A22D52">
      <w:pPr>
        <w:tabs>
          <w:tab w:val="left" w:pos="540"/>
        </w:tabs>
        <w:jc w:val="both"/>
      </w:pPr>
      <w:r w:rsidRPr="004C17E1">
        <w:t>17</w:t>
      </w:r>
      <w:r w:rsidRPr="004C17E1">
        <w:tab/>
        <w:t>“Slave, listen to me.” “Here I am, sir, here I am.”</w:t>
      </w:r>
    </w:p>
    <w:p w14:paraId="783FC182" w14:textId="77777777" w:rsidR="00A22D52" w:rsidRPr="004C17E1" w:rsidRDefault="00A22D52" w:rsidP="00A22D52">
      <w:pPr>
        <w:tabs>
          <w:tab w:val="left" w:pos="540"/>
        </w:tabs>
        <w:jc w:val="both"/>
      </w:pPr>
      <w:r w:rsidRPr="004C17E1">
        <w:t>18</w:t>
      </w:r>
      <w:r w:rsidRPr="004C17E1">
        <w:tab/>
        <w:t>“Quickly, fetch me the chariot and hitch it up so that I can drive to the open country.”</w:t>
      </w:r>
    </w:p>
    <w:p w14:paraId="40EF8F96" w14:textId="77777777" w:rsidR="00A22D52" w:rsidRPr="004C17E1" w:rsidRDefault="00A22D52" w:rsidP="00A22D52">
      <w:pPr>
        <w:tabs>
          <w:tab w:val="left" w:pos="540"/>
        </w:tabs>
        <w:jc w:val="both"/>
      </w:pPr>
      <w:r w:rsidRPr="004C17E1">
        <w:t>19</w:t>
      </w:r>
      <w:r w:rsidRPr="004C17E1">
        <w:tab/>
        <w:t>“Drive, sir, drive. A hunter gets his belly filled.</w:t>
      </w:r>
    </w:p>
    <w:p w14:paraId="416454F8" w14:textId="77777777" w:rsidR="00A22D52" w:rsidRPr="004C17E1" w:rsidRDefault="00A22D52" w:rsidP="00A22D52">
      <w:pPr>
        <w:tabs>
          <w:tab w:val="left" w:pos="540"/>
        </w:tabs>
        <w:jc w:val="both"/>
      </w:pPr>
      <w:r w:rsidRPr="004C17E1">
        <w:t>20</w:t>
      </w:r>
      <w:r w:rsidRPr="004C17E1">
        <w:tab/>
        <w:t>The hunting dogs will break the (prey’s) bones,</w:t>
      </w:r>
    </w:p>
    <w:p w14:paraId="411C8204" w14:textId="77777777" w:rsidR="00A22D52" w:rsidRPr="004C17E1" w:rsidRDefault="00A22D52" w:rsidP="00A22D52">
      <w:pPr>
        <w:tabs>
          <w:tab w:val="left" w:pos="540"/>
        </w:tabs>
        <w:jc w:val="both"/>
      </w:pPr>
      <w:r w:rsidRPr="004C17E1">
        <w:t>21</w:t>
      </w:r>
      <w:r w:rsidRPr="004C17E1">
        <w:tab/>
        <w:t>The hunter’s falcon will settle down,</w:t>
      </w:r>
    </w:p>
    <w:p w14:paraId="7DB497B6" w14:textId="77777777" w:rsidR="00A22D52" w:rsidRPr="004C17E1" w:rsidRDefault="00A22D52" w:rsidP="00A22D52">
      <w:pPr>
        <w:tabs>
          <w:tab w:val="left" w:pos="540"/>
        </w:tabs>
        <w:jc w:val="both"/>
      </w:pPr>
      <w:r w:rsidRPr="004C17E1">
        <w:rPr>
          <w:rFonts w:cs="Bookman Old Style"/>
        </w:rPr>
        <w:t>22</w:t>
      </w:r>
      <w:r w:rsidRPr="004C17E1">
        <w:rPr>
          <w:rFonts w:cs="Bookman Old Style"/>
        </w:rPr>
        <w:tab/>
      </w:r>
      <w:r w:rsidRPr="004C17E1">
        <w:t>And the fleeting wild ass . . . [.] .”</w:t>
      </w:r>
    </w:p>
    <w:p w14:paraId="142D0D2B" w14:textId="77777777" w:rsidR="00A22D52" w:rsidRPr="004C17E1" w:rsidRDefault="00A22D52" w:rsidP="00A22D52">
      <w:pPr>
        <w:tabs>
          <w:tab w:val="left" w:pos="540"/>
        </w:tabs>
        <w:jc w:val="both"/>
      </w:pPr>
      <w:r w:rsidRPr="004C17E1">
        <w:t>23</w:t>
      </w:r>
      <w:r w:rsidRPr="004C17E1">
        <w:tab/>
        <w:t>“No, slave, I will by no means [drive] to the open country.”</w:t>
      </w:r>
    </w:p>
    <w:p w14:paraId="1F5EDB67" w14:textId="77777777" w:rsidR="00A22D52" w:rsidRPr="004C17E1" w:rsidRDefault="00A22D52" w:rsidP="00A22D52">
      <w:pPr>
        <w:tabs>
          <w:tab w:val="left" w:pos="540"/>
        </w:tabs>
        <w:jc w:val="both"/>
      </w:pPr>
      <w:r w:rsidRPr="004C17E1">
        <w:t>24</w:t>
      </w:r>
      <w:r w:rsidRPr="004C17E1">
        <w:tab/>
        <w:t>“Do not drive, sir, do not drive.</w:t>
      </w:r>
    </w:p>
    <w:p w14:paraId="1513BB6A" w14:textId="77777777" w:rsidR="00A22D52" w:rsidRPr="004C17E1" w:rsidRDefault="00A22D52" w:rsidP="00A22D52">
      <w:pPr>
        <w:tabs>
          <w:tab w:val="left" w:pos="540"/>
        </w:tabs>
        <w:jc w:val="both"/>
      </w:pPr>
      <w:r w:rsidRPr="004C17E1">
        <w:t>25</w:t>
      </w:r>
      <w:r w:rsidRPr="004C17E1">
        <w:tab/>
        <w:t>The hunter’s luck changes:</w:t>
      </w:r>
    </w:p>
    <w:p w14:paraId="31097F71" w14:textId="77777777" w:rsidR="00A22D52" w:rsidRPr="004C17E1" w:rsidRDefault="00A22D52" w:rsidP="00A22D52">
      <w:pPr>
        <w:tabs>
          <w:tab w:val="left" w:pos="540"/>
        </w:tabs>
        <w:jc w:val="both"/>
      </w:pPr>
      <w:r w:rsidRPr="004C17E1">
        <w:t>26</w:t>
      </w:r>
      <w:r w:rsidRPr="004C17E1">
        <w:tab/>
        <w:t>The hunting dog’s teeth will get broken,</w:t>
      </w:r>
    </w:p>
    <w:p w14:paraId="546AD2CA" w14:textId="77777777" w:rsidR="00A22D52" w:rsidRPr="004C17E1" w:rsidRDefault="00A22D52" w:rsidP="00A22D52">
      <w:pPr>
        <w:tabs>
          <w:tab w:val="left" w:pos="540"/>
        </w:tabs>
        <w:jc w:val="both"/>
      </w:pPr>
      <w:r w:rsidRPr="004C17E1">
        <w:t>27</w:t>
      </w:r>
      <w:r w:rsidRPr="004C17E1">
        <w:tab/>
        <w:t>The home of the hunter’s falcon is in [. . .] wall,</w:t>
      </w:r>
    </w:p>
    <w:p w14:paraId="212566D4" w14:textId="77777777" w:rsidR="00A22D52" w:rsidRPr="004C17E1" w:rsidRDefault="00A22D52" w:rsidP="00A22D52">
      <w:pPr>
        <w:tabs>
          <w:tab w:val="left" w:pos="540"/>
        </w:tabs>
        <w:jc w:val="both"/>
      </w:pPr>
      <w:r w:rsidRPr="004C17E1">
        <w:t>28</w:t>
      </w:r>
      <w:r w:rsidRPr="004C17E1">
        <w:tab/>
        <w:t>And the fleeting wild ass has the uplands for its lair.”</w:t>
      </w:r>
    </w:p>
    <w:p w14:paraId="32E68585" w14:textId="77777777" w:rsidR="00A22D52" w:rsidRPr="004C17E1" w:rsidRDefault="00A22D52" w:rsidP="00A22D52">
      <w:pPr>
        <w:jc w:val="both"/>
        <w:rPr>
          <w:rFonts w:cs="Bookman Old Style"/>
        </w:rPr>
      </w:pPr>
    </w:p>
    <w:p w14:paraId="509D0320" w14:textId="77777777" w:rsidR="00A22D52" w:rsidRPr="004C17E1" w:rsidRDefault="00A22D52" w:rsidP="00A22D52">
      <w:pPr>
        <w:tabs>
          <w:tab w:val="left" w:pos="540"/>
        </w:tabs>
        <w:jc w:val="both"/>
      </w:pPr>
      <w:r w:rsidRPr="004C17E1">
        <w:rPr>
          <w:rFonts w:cs="Bookman Old Style"/>
        </w:rPr>
        <w:t>29</w:t>
      </w:r>
      <w:r w:rsidRPr="004C17E1">
        <w:rPr>
          <w:rFonts w:cs="Bookman Old Style"/>
        </w:rPr>
        <w:tab/>
      </w:r>
      <w:r w:rsidRPr="004C17E1">
        <w:t>“Slave, listen [to me.” “Here I am, sir, here I am.”]</w:t>
      </w:r>
    </w:p>
    <w:p w14:paraId="328DCB3A" w14:textId="77777777" w:rsidR="00A22D52" w:rsidRPr="004C17E1" w:rsidRDefault="00A22D52" w:rsidP="00A22D52">
      <w:pPr>
        <w:tabs>
          <w:tab w:val="left" w:pos="540"/>
        </w:tabs>
        <w:jc w:val="both"/>
      </w:pPr>
      <w:r w:rsidRPr="004C17E1">
        <w:t>30</w:t>
      </w:r>
      <w:r w:rsidRPr="004C17E1">
        <w:tab/>
        <w:t>“I am going to set up [a home and have] children.”</w:t>
      </w:r>
    </w:p>
    <w:p w14:paraId="04BA396E" w14:textId="77777777" w:rsidR="00A22D52" w:rsidRPr="004C17E1" w:rsidRDefault="00A22D52" w:rsidP="00A22D52">
      <w:pPr>
        <w:tabs>
          <w:tab w:val="left" w:pos="540"/>
        </w:tabs>
        <w:jc w:val="both"/>
      </w:pPr>
      <w:r w:rsidRPr="004C17E1">
        <w:t>31</w:t>
      </w:r>
      <w:r w:rsidRPr="004C17E1">
        <w:tab/>
        <w:t>“Have some, [sir,] have some. [The man who sets] up a home [. . .] . .</w:t>
      </w:r>
    </w:p>
    <w:p w14:paraId="7739DDC4" w14:textId="77777777" w:rsidR="00A22D52" w:rsidRPr="004C17E1" w:rsidRDefault="00A22D52" w:rsidP="00A22D52">
      <w:pPr>
        <w:tabs>
          <w:tab w:val="left" w:pos="540"/>
        </w:tabs>
        <w:jc w:val="both"/>
      </w:pPr>
      <w:r w:rsidRPr="004C17E1">
        <w:t>32</w:t>
      </w:r>
      <w:r w:rsidRPr="004C17E1">
        <w:tab/>
        <w:t>[. . . . .] a door called ‘The Snare’.</w:t>
      </w:r>
    </w:p>
    <w:p w14:paraId="01FD99E0" w14:textId="77777777" w:rsidR="00A22D52" w:rsidRPr="004C17E1" w:rsidRDefault="00A22D52" w:rsidP="00A22D52">
      <w:pPr>
        <w:tabs>
          <w:tab w:val="left" w:pos="540"/>
        </w:tabs>
        <w:jc w:val="both"/>
      </w:pPr>
      <w:r w:rsidRPr="004C17E1">
        <w:t>33</w:t>
      </w:r>
      <w:r w:rsidRPr="004C17E1">
        <w:tab/>
        <w:t>[. . . .] . robust, two-thirds a weakling.”</w:t>
      </w:r>
    </w:p>
    <w:p w14:paraId="7904C89D" w14:textId="77777777" w:rsidR="00A22D52" w:rsidRPr="004C17E1" w:rsidRDefault="00A22D52" w:rsidP="00A22D52">
      <w:pPr>
        <w:tabs>
          <w:tab w:val="left" w:pos="540"/>
        </w:tabs>
        <w:jc w:val="both"/>
      </w:pPr>
      <w:r w:rsidRPr="004C17E1">
        <w:t>34</w:t>
      </w:r>
      <w:r w:rsidRPr="004C17E1">
        <w:tab/>
        <w:t xml:space="preserve">[“. . . .] I will burn, </w:t>
      </w:r>
      <w:r w:rsidRPr="004C17E1">
        <w:rPr>
          <w:i/>
        </w:rPr>
        <w:t>go</w:t>
      </w:r>
      <w:r w:rsidRPr="004C17E1">
        <w:t xml:space="preserve"> and return.</w:t>
      </w:r>
    </w:p>
    <w:p w14:paraId="47912F9D" w14:textId="77777777" w:rsidR="00A22D52" w:rsidRPr="004C17E1" w:rsidRDefault="00A22D52" w:rsidP="00A22D52">
      <w:pPr>
        <w:tabs>
          <w:tab w:val="left" w:pos="540"/>
        </w:tabs>
        <w:jc w:val="both"/>
      </w:pPr>
      <w:r w:rsidRPr="004C17E1">
        <w:t>35</w:t>
      </w:r>
      <w:r w:rsidRPr="004C17E1">
        <w:tab/>
        <w:t>I will give way to my prosecutor.” [145] . . .</w:t>
      </w:r>
    </w:p>
    <w:p w14:paraId="27DC7F44" w14:textId="77777777" w:rsidR="00A22D52" w:rsidRPr="004C17E1" w:rsidRDefault="00A22D52" w:rsidP="00A22D52">
      <w:pPr>
        <w:tabs>
          <w:tab w:val="left" w:pos="540"/>
        </w:tabs>
        <w:jc w:val="both"/>
      </w:pPr>
      <w:r w:rsidRPr="004C17E1">
        <w:t>36</w:t>
      </w:r>
      <w:r w:rsidRPr="004C17E1">
        <w:tab/>
        <w:t>“So give way, sir, give way.”</w:t>
      </w:r>
    </w:p>
    <w:p w14:paraId="510B1663" w14:textId="77777777" w:rsidR="00A22D52" w:rsidRPr="004C17E1" w:rsidRDefault="00A22D52" w:rsidP="00A22D52">
      <w:pPr>
        <w:tabs>
          <w:tab w:val="left" w:pos="540"/>
        </w:tabs>
        <w:jc w:val="both"/>
      </w:pPr>
      <w:r w:rsidRPr="004C17E1">
        <w:t>37</w:t>
      </w:r>
      <w:r w:rsidRPr="004C17E1">
        <w:tab/>
        <w:t>“So, so, I will make a home.” “Do not make a home.</w:t>
      </w:r>
    </w:p>
    <w:p w14:paraId="3166C721" w14:textId="77777777" w:rsidR="00A22D52" w:rsidRPr="004C17E1" w:rsidRDefault="00A22D52" w:rsidP="00A22D52">
      <w:pPr>
        <w:tabs>
          <w:tab w:val="left" w:pos="540"/>
        </w:tabs>
        <w:jc w:val="both"/>
      </w:pPr>
      <w:r w:rsidRPr="004C17E1">
        <w:rPr>
          <w:rFonts w:cs="Bookman Old Style"/>
        </w:rPr>
        <w:t>38</w:t>
      </w:r>
      <w:r w:rsidRPr="004C17E1">
        <w:rPr>
          <w:rFonts w:cs="Bookman Old Style"/>
        </w:rPr>
        <w:tab/>
      </w:r>
      <w:r w:rsidRPr="004C17E1">
        <w:t>A man who follows this course breaks up his father’s home.”</w:t>
      </w:r>
    </w:p>
    <w:p w14:paraId="4EF21DCC" w14:textId="77777777" w:rsidR="00A22D52" w:rsidRPr="004C17E1" w:rsidRDefault="00A22D52" w:rsidP="00A22D52">
      <w:pPr>
        <w:jc w:val="both"/>
      </w:pPr>
    </w:p>
    <w:p w14:paraId="396DE8A9" w14:textId="77777777" w:rsidR="00A22D52" w:rsidRPr="004C17E1" w:rsidRDefault="00A22D52" w:rsidP="00A22D52">
      <w:pPr>
        <w:jc w:val="both"/>
      </w:pPr>
      <w:r w:rsidRPr="004C17E1">
        <w:t>(The preceding section seems to be in some disorder; in particular 35 and 36 are probably from another section dealing with litigation. The end of what appears to be a variant form of this assumed paragraph appears in another manuscript as follows:</w:t>
      </w:r>
    </w:p>
    <w:p w14:paraId="48837529" w14:textId="77777777" w:rsidR="00A22D52" w:rsidRPr="004C17E1" w:rsidRDefault="00A22D52" w:rsidP="00A22D52">
      <w:pPr>
        <w:tabs>
          <w:tab w:val="left" w:pos="540"/>
        </w:tabs>
        <w:jc w:val="both"/>
      </w:pPr>
      <w:r w:rsidRPr="004C17E1">
        <w:rPr>
          <w:lang w:val="fr-FR"/>
        </w:rPr>
        <w:t>2´</w:t>
      </w:r>
      <w:r w:rsidRPr="004C17E1">
        <w:rPr>
          <w:lang w:val="fr-FR"/>
        </w:rPr>
        <w:tab/>
        <w:t xml:space="preserve">“Remain silent, sir, remain silent. </w:t>
      </w:r>
      <w:r w:rsidRPr="004C17E1">
        <w:t>[. . . . . . . . . .”]</w:t>
      </w:r>
    </w:p>
    <w:p w14:paraId="76327098" w14:textId="77777777" w:rsidR="00A22D52" w:rsidRPr="004C17E1" w:rsidRDefault="00A22D52" w:rsidP="00A22D52">
      <w:pPr>
        <w:tabs>
          <w:tab w:val="left" w:pos="540"/>
        </w:tabs>
        <w:jc w:val="both"/>
      </w:pPr>
      <w:r w:rsidRPr="004C17E1">
        <w:t>3´</w:t>
      </w:r>
      <w:r w:rsidRPr="004C17E1">
        <w:tab/>
        <w:t>“No, slave, I . [. . . . . . will not remain silent.”]</w:t>
      </w:r>
    </w:p>
    <w:p w14:paraId="08167B19" w14:textId="77777777" w:rsidR="00A22D52" w:rsidRPr="004C17E1" w:rsidRDefault="00A22D52" w:rsidP="00A22D52">
      <w:pPr>
        <w:tabs>
          <w:tab w:val="left" w:pos="540"/>
        </w:tabs>
        <w:jc w:val="both"/>
      </w:pPr>
      <w:r w:rsidRPr="004C17E1">
        <w:t>4´</w:t>
      </w:r>
      <w:r w:rsidRPr="004C17E1">
        <w:tab/>
        <w:t>“Do not stay silent, sir, [do not stay silent.]</w:t>
      </w:r>
    </w:p>
    <w:p w14:paraId="617D1591" w14:textId="77777777" w:rsidR="00A22D52" w:rsidRPr="004C17E1" w:rsidRDefault="00A22D52" w:rsidP="00A22D52">
      <w:pPr>
        <w:tabs>
          <w:tab w:val="left" w:pos="540"/>
        </w:tabs>
        <w:jc w:val="both"/>
      </w:pPr>
      <w:r w:rsidRPr="004C17E1">
        <w:t>5´</w:t>
      </w:r>
      <w:r w:rsidRPr="004C17E1">
        <w:tab/>
        <w:t>Unless you open your mouth . [. . . . . . . . .]</w:t>
      </w:r>
    </w:p>
    <w:p w14:paraId="16B15151" w14:textId="77777777" w:rsidR="00A22D52" w:rsidRPr="004C17E1" w:rsidRDefault="00A22D52" w:rsidP="00A22D52">
      <w:pPr>
        <w:tabs>
          <w:tab w:val="left" w:pos="540"/>
        </w:tabs>
        <w:jc w:val="both"/>
      </w:pPr>
      <w:r w:rsidRPr="004C17E1">
        <w:t>6´</w:t>
      </w:r>
      <w:r w:rsidRPr="004C17E1">
        <w:tab/>
        <w:t>Your prosecutors will be savage to you [. . .”])</w:t>
      </w:r>
    </w:p>
    <w:p w14:paraId="2B894AA6" w14:textId="77777777" w:rsidR="00A22D52" w:rsidRPr="004C17E1" w:rsidRDefault="00A22D52" w:rsidP="00A22D52">
      <w:pPr>
        <w:jc w:val="both"/>
      </w:pPr>
    </w:p>
    <w:p w14:paraId="4D017AF3" w14:textId="77777777" w:rsidR="00A22D52" w:rsidRPr="004C17E1" w:rsidRDefault="00A22D52" w:rsidP="00A22D52">
      <w:pPr>
        <w:tabs>
          <w:tab w:val="left" w:pos="540"/>
        </w:tabs>
        <w:jc w:val="both"/>
      </w:pPr>
      <w:r w:rsidRPr="004C17E1">
        <w:t>39</w:t>
      </w:r>
      <w:r w:rsidRPr="004C17E1">
        <w:tab/>
        <w:t>“Slave, listen to me.” “Here I am, sir, here [I am.”]</w:t>
      </w:r>
    </w:p>
    <w:p w14:paraId="4CD6A267" w14:textId="77777777" w:rsidR="00A22D52" w:rsidRPr="004C17E1" w:rsidRDefault="00A22D52" w:rsidP="00A22D52">
      <w:pPr>
        <w:tabs>
          <w:tab w:val="left" w:pos="540"/>
        </w:tabs>
        <w:jc w:val="both"/>
      </w:pPr>
      <w:r w:rsidRPr="004C17E1">
        <w:t>40</w:t>
      </w:r>
      <w:r w:rsidRPr="004C17E1">
        <w:tab/>
        <w:t>“I will lead a revolution.” “So lead, sir, lead.</w:t>
      </w:r>
    </w:p>
    <w:p w14:paraId="6121395C" w14:textId="77777777" w:rsidR="00A22D52" w:rsidRPr="004C17E1" w:rsidRDefault="00A22D52" w:rsidP="00A22D52">
      <w:pPr>
        <w:tabs>
          <w:tab w:val="left" w:pos="540"/>
        </w:tabs>
        <w:jc w:val="both"/>
      </w:pPr>
      <w:r w:rsidRPr="004C17E1">
        <w:t>41</w:t>
      </w:r>
      <w:r w:rsidRPr="004C17E1">
        <w:tab/>
        <w:t>Unless you lead a revolution, where will your clothes come from?</w:t>
      </w:r>
    </w:p>
    <w:p w14:paraId="52A2667F" w14:textId="77777777" w:rsidR="00A22D52" w:rsidRPr="004C17E1" w:rsidRDefault="00A22D52" w:rsidP="00A22D52">
      <w:pPr>
        <w:tabs>
          <w:tab w:val="left" w:pos="540"/>
        </w:tabs>
        <w:jc w:val="both"/>
      </w:pPr>
      <w:r w:rsidRPr="004C17E1">
        <w:t>42</w:t>
      </w:r>
      <w:r w:rsidRPr="004C17E1">
        <w:tab/>
        <w:t>Who will enable you to fill your belly?”</w:t>
      </w:r>
    </w:p>
    <w:p w14:paraId="3B42FB71" w14:textId="77777777" w:rsidR="00A22D52" w:rsidRPr="004C17E1" w:rsidRDefault="00A22D52" w:rsidP="00A22D52">
      <w:pPr>
        <w:tabs>
          <w:tab w:val="left" w:pos="540"/>
        </w:tabs>
        <w:jc w:val="both"/>
      </w:pPr>
      <w:r w:rsidRPr="004C17E1">
        <w:t>43</w:t>
      </w:r>
      <w:r w:rsidRPr="004C17E1">
        <w:tab/>
        <w:t>“No, slave, I will by no means lead a revolution.”</w:t>
      </w:r>
    </w:p>
    <w:p w14:paraId="13B4E7B5" w14:textId="77777777" w:rsidR="00A22D52" w:rsidRPr="004C17E1" w:rsidRDefault="00A22D52" w:rsidP="00A22D52">
      <w:pPr>
        <w:tabs>
          <w:tab w:val="left" w:pos="540"/>
        </w:tabs>
        <w:jc w:val="both"/>
      </w:pPr>
      <w:r w:rsidRPr="004C17E1">
        <w:t>44</w:t>
      </w:r>
      <w:r w:rsidRPr="004C17E1">
        <w:tab/>
        <w:t>“The man who leads a revolution is either killed, or flayed,</w:t>
      </w:r>
    </w:p>
    <w:p w14:paraId="1E29D370" w14:textId="77777777" w:rsidR="00A22D52" w:rsidRPr="004C17E1" w:rsidRDefault="00A22D52" w:rsidP="00A22D52">
      <w:pPr>
        <w:tabs>
          <w:tab w:val="left" w:pos="540"/>
        </w:tabs>
        <w:jc w:val="both"/>
      </w:pPr>
      <w:r w:rsidRPr="004C17E1">
        <w:t>45</w:t>
      </w:r>
      <w:r w:rsidRPr="004C17E1">
        <w:tab/>
        <w:t>Or has his eyes put out, or is arrested, or is thrown into jail.”</w:t>
      </w:r>
    </w:p>
    <w:p w14:paraId="45A12A82" w14:textId="77777777" w:rsidR="00A22D52" w:rsidRPr="004C17E1" w:rsidRDefault="00A22D52" w:rsidP="00A22D52">
      <w:pPr>
        <w:jc w:val="both"/>
      </w:pPr>
    </w:p>
    <w:p w14:paraId="52E88741" w14:textId="77777777" w:rsidR="00A22D52" w:rsidRPr="004C17E1" w:rsidRDefault="00A22D52" w:rsidP="00A22D52">
      <w:pPr>
        <w:tabs>
          <w:tab w:val="left" w:pos="540"/>
        </w:tabs>
        <w:jc w:val="both"/>
      </w:pPr>
      <w:r w:rsidRPr="004C17E1">
        <w:t>46</w:t>
      </w:r>
      <w:r w:rsidRPr="004C17E1">
        <w:tab/>
        <w:t>“Slave, listen to me.” “Here I am, sir, here I am.”</w:t>
      </w:r>
    </w:p>
    <w:p w14:paraId="3D99B423" w14:textId="77777777" w:rsidR="00A22D52" w:rsidRPr="004C17E1" w:rsidRDefault="00A22D52" w:rsidP="00A22D52">
      <w:pPr>
        <w:tabs>
          <w:tab w:val="left" w:pos="540"/>
        </w:tabs>
        <w:jc w:val="both"/>
      </w:pPr>
      <w:r w:rsidRPr="004C17E1">
        <w:t>47</w:t>
      </w:r>
      <w:r w:rsidRPr="004C17E1">
        <w:tab/>
        <w:t>“I am going to love a woman.” “So love, sir, love.</w:t>
      </w:r>
    </w:p>
    <w:p w14:paraId="4CA06F4B" w14:textId="77777777" w:rsidR="00A22D52" w:rsidRPr="004C17E1" w:rsidRDefault="00A22D52" w:rsidP="00A22D52">
      <w:pPr>
        <w:tabs>
          <w:tab w:val="left" w:pos="540"/>
        </w:tabs>
        <w:jc w:val="both"/>
      </w:pPr>
      <w:r w:rsidRPr="004C17E1">
        <w:lastRenderedPageBreak/>
        <w:t>48</w:t>
      </w:r>
      <w:r w:rsidRPr="004C17E1">
        <w:tab/>
        <w:t>The man who loves a woman forgets sorrow and fear.”</w:t>
      </w:r>
    </w:p>
    <w:p w14:paraId="41DA5C26" w14:textId="77777777" w:rsidR="00A22D52" w:rsidRPr="004C17E1" w:rsidRDefault="00A22D52" w:rsidP="00A22D52">
      <w:pPr>
        <w:tabs>
          <w:tab w:val="left" w:pos="540"/>
        </w:tabs>
        <w:jc w:val="both"/>
      </w:pPr>
      <w:r w:rsidRPr="004C17E1">
        <w:t>49</w:t>
      </w:r>
      <w:r w:rsidRPr="004C17E1">
        <w:tab/>
        <w:t>“No, slave, I will by no means love a woman.”</w:t>
      </w:r>
    </w:p>
    <w:p w14:paraId="710DF7B7" w14:textId="77777777" w:rsidR="00A22D52" w:rsidRPr="004C17E1" w:rsidRDefault="00A22D52" w:rsidP="00A22D52">
      <w:pPr>
        <w:tabs>
          <w:tab w:val="left" w:pos="540"/>
        </w:tabs>
        <w:jc w:val="both"/>
      </w:pPr>
      <w:r w:rsidRPr="004C17E1">
        <w:t>50</w:t>
      </w:r>
      <w:r w:rsidRPr="004C17E1">
        <w:tab/>
        <w:t>[“ Do not] love, sir, do not love.</w:t>
      </w:r>
    </w:p>
    <w:p w14:paraId="3FE5267C" w14:textId="77777777" w:rsidR="00A22D52" w:rsidRPr="004C17E1" w:rsidRDefault="00A22D52" w:rsidP="00A22D52">
      <w:pPr>
        <w:tabs>
          <w:tab w:val="left" w:pos="540"/>
        </w:tabs>
        <w:jc w:val="both"/>
      </w:pPr>
      <w:r w:rsidRPr="004C17E1">
        <w:t>51</w:t>
      </w:r>
      <w:r w:rsidRPr="004C17E1">
        <w:tab/>
        <w:t>Woman is a pitfall—a pitfall, a hole, a ditch,</w:t>
      </w:r>
    </w:p>
    <w:p w14:paraId="55023864" w14:textId="77777777" w:rsidR="00A22D52" w:rsidRPr="004C17E1" w:rsidRDefault="00A22D52" w:rsidP="00A22D52">
      <w:pPr>
        <w:tabs>
          <w:tab w:val="left" w:pos="540"/>
        </w:tabs>
        <w:jc w:val="both"/>
      </w:pPr>
      <w:r w:rsidRPr="004C17E1">
        <w:t>52</w:t>
      </w:r>
      <w:r w:rsidRPr="004C17E1">
        <w:tab/>
        <w:t>Woman is a sharp iron dagger that cuts a man’s throat.”</w:t>
      </w:r>
    </w:p>
    <w:p w14:paraId="513A29E5" w14:textId="77777777" w:rsidR="00A22D52" w:rsidRPr="004C17E1" w:rsidRDefault="00A22D52" w:rsidP="00A22D52">
      <w:pPr>
        <w:jc w:val="both"/>
      </w:pPr>
    </w:p>
    <w:p w14:paraId="3F6620AA" w14:textId="77777777" w:rsidR="00A22D52" w:rsidRPr="004C17E1" w:rsidRDefault="00A22D52" w:rsidP="00A22D52">
      <w:pPr>
        <w:tabs>
          <w:tab w:val="left" w:pos="540"/>
        </w:tabs>
        <w:jc w:val="both"/>
      </w:pPr>
      <w:r w:rsidRPr="004C17E1">
        <w:t>53</w:t>
      </w:r>
      <w:r w:rsidRPr="004C17E1">
        <w:tab/>
        <w:t>“Slave, listen to me.” “Here I am, sir, here I am.”</w:t>
      </w:r>
    </w:p>
    <w:p w14:paraId="4BFFF7DE" w14:textId="77777777" w:rsidR="00A22D52" w:rsidRPr="004C17E1" w:rsidRDefault="00A22D52" w:rsidP="00A22D52">
      <w:pPr>
        <w:tabs>
          <w:tab w:val="left" w:pos="540"/>
        </w:tabs>
        <w:jc w:val="both"/>
      </w:pPr>
      <w:r w:rsidRPr="004C17E1">
        <w:t>54</w:t>
      </w:r>
      <w:r w:rsidRPr="004C17E1">
        <w:tab/>
        <w:t>“Quickly, fetch me water for my hands, and give it to me</w:t>
      </w:r>
    </w:p>
    <w:p w14:paraId="35D4DEE2" w14:textId="77777777" w:rsidR="00A22D52" w:rsidRPr="004C17E1" w:rsidRDefault="00A22D52" w:rsidP="00A22D52">
      <w:pPr>
        <w:tabs>
          <w:tab w:val="left" w:pos="540"/>
        </w:tabs>
        <w:jc w:val="both"/>
      </w:pPr>
      <w:r w:rsidRPr="004C17E1">
        <w:rPr>
          <w:rFonts w:cs="Bookman Old Style"/>
        </w:rPr>
        <w:t>55</w:t>
      </w:r>
      <w:r w:rsidRPr="004C17E1">
        <w:rPr>
          <w:rFonts w:cs="Bookman Old Style"/>
        </w:rPr>
        <w:tab/>
      </w:r>
      <w:r w:rsidRPr="004C17E1">
        <w:t>So that I can sacrifice to my god.” “Sacrifice, sir, sacrifice.</w:t>
      </w:r>
    </w:p>
    <w:p w14:paraId="427758C5" w14:textId="77777777" w:rsidR="00A22D52" w:rsidRPr="004C17E1" w:rsidRDefault="00A22D52" w:rsidP="00A22D52">
      <w:pPr>
        <w:tabs>
          <w:tab w:val="left" w:pos="540"/>
        </w:tabs>
        <w:jc w:val="both"/>
        <w:rPr>
          <w:rFonts w:cs="Bookman Old Style"/>
        </w:rPr>
      </w:pPr>
      <w:r w:rsidRPr="004C17E1">
        <w:rPr>
          <w:rFonts w:cs="Bookman Old Style"/>
        </w:rPr>
        <w:t>56</w:t>
      </w:r>
      <w:r w:rsidRPr="004C17E1">
        <w:rPr>
          <w:rFonts w:cs="Bookman Old Style"/>
        </w:rPr>
        <w:tab/>
        <w:t xml:space="preserve">The man who sacrifices </w:t>
      </w:r>
      <w:r w:rsidRPr="004C17E1">
        <w:t xml:space="preserve">to </w:t>
      </w:r>
      <w:r w:rsidRPr="004C17E1">
        <w:rPr>
          <w:rFonts w:cs="Bookman Old Style"/>
        </w:rPr>
        <w:t xml:space="preserve">his god </w:t>
      </w:r>
      <w:r w:rsidRPr="004C17E1">
        <w:t xml:space="preserve">is </w:t>
      </w:r>
      <w:r w:rsidRPr="004C17E1">
        <w:rPr>
          <w:rFonts w:cs="Bookman Old Style"/>
        </w:rPr>
        <w:t>satisfied with the bargain:</w:t>
      </w:r>
    </w:p>
    <w:p w14:paraId="77956125" w14:textId="77777777" w:rsidR="00A22D52" w:rsidRPr="004C17E1" w:rsidRDefault="00A22D52" w:rsidP="00A22D52">
      <w:pPr>
        <w:tabs>
          <w:tab w:val="left" w:pos="540"/>
        </w:tabs>
        <w:jc w:val="both"/>
      </w:pPr>
      <w:r w:rsidRPr="004C17E1">
        <w:rPr>
          <w:rFonts w:cs="Bookman Old Style"/>
        </w:rPr>
        <w:t>57</w:t>
      </w:r>
      <w:r w:rsidRPr="004C17E1">
        <w:rPr>
          <w:rFonts w:cs="Bookman Old Style"/>
        </w:rPr>
        <w:tab/>
      </w:r>
      <w:r w:rsidRPr="004C17E1">
        <w:t>He is making loan upon loan.”</w:t>
      </w:r>
    </w:p>
    <w:p w14:paraId="38BCB1A4" w14:textId="77777777" w:rsidR="00A22D52" w:rsidRPr="004C17E1" w:rsidRDefault="00A22D52" w:rsidP="00A22D52">
      <w:pPr>
        <w:tabs>
          <w:tab w:val="left" w:pos="540"/>
        </w:tabs>
        <w:jc w:val="both"/>
        <w:rPr>
          <w:rFonts w:cs="Bookman Old Style"/>
        </w:rPr>
      </w:pPr>
      <w:r w:rsidRPr="004C17E1">
        <w:rPr>
          <w:rFonts w:cs="Bookman Old Style"/>
        </w:rPr>
        <w:t>58</w:t>
      </w:r>
      <w:r w:rsidRPr="004C17E1">
        <w:rPr>
          <w:rFonts w:cs="Bookman Old Style"/>
        </w:rPr>
        <w:tab/>
      </w:r>
      <w:r w:rsidRPr="004C17E1">
        <w:t xml:space="preserve">“No, slave, </w:t>
      </w:r>
      <w:r w:rsidRPr="004C17E1">
        <w:rPr>
          <w:rFonts w:cs="Bookman Old Style"/>
        </w:rPr>
        <w:t xml:space="preserve">I will by no means sacrifice </w:t>
      </w:r>
      <w:r w:rsidRPr="004C17E1">
        <w:t xml:space="preserve">to </w:t>
      </w:r>
      <w:r w:rsidRPr="004C17E1">
        <w:rPr>
          <w:rFonts w:cs="Bookman Old Style"/>
        </w:rPr>
        <w:t>my god.”</w:t>
      </w:r>
    </w:p>
    <w:p w14:paraId="39F7BB51" w14:textId="77777777" w:rsidR="00A22D52" w:rsidRPr="004C17E1" w:rsidRDefault="00A22D52" w:rsidP="00A22D52">
      <w:pPr>
        <w:tabs>
          <w:tab w:val="left" w:pos="540"/>
        </w:tabs>
        <w:jc w:val="both"/>
        <w:rPr>
          <w:rFonts w:cs="Bookman Old Style"/>
        </w:rPr>
      </w:pPr>
      <w:r w:rsidRPr="004C17E1">
        <w:rPr>
          <w:rFonts w:cs="Bookman Old Style"/>
        </w:rPr>
        <w:t>59</w:t>
      </w:r>
      <w:r w:rsidRPr="004C17E1">
        <w:rPr>
          <w:rFonts w:cs="Bookman Old Style"/>
        </w:rPr>
        <w:tab/>
        <w:t>“Do not sacrifice, sir, do not sacrifice. [147] . . .</w:t>
      </w:r>
    </w:p>
    <w:p w14:paraId="6FD9EAFD" w14:textId="77777777" w:rsidR="00A22D52" w:rsidRPr="004C17E1" w:rsidRDefault="00A22D52" w:rsidP="00A22D52">
      <w:pPr>
        <w:tabs>
          <w:tab w:val="left" w:pos="540"/>
        </w:tabs>
        <w:jc w:val="both"/>
      </w:pPr>
      <w:r w:rsidRPr="004C17E1">
        <w:t>60</w:t>
      </w:r>
      <w:r w:rsidRPr="004C17E1">
        <w:tab/>
        <w:t>You can teach your god to run after you like a dog,</w:t>
      </w:r>
    </w:p>
    <w:p w14:paraId="1618E094" w14:textId="77777777" w:rsidR="00A22D52" w:rsidRPr="004C17E1" w:rsidRDefault="00A22D52" w:rsidP="00A22D52">
      <w:pPr>
        <w:tabs>
          <w:tab w:val="left" w:pos="540"/>
        </w:tabs>
        <w:jc w:val="both"/>
      </w:pPr>
      <w:r w:rsidRPr="004C17E1">
        <w:t>61</w:t>
      </w:r>
      <w:r w:rsidRPr="004C17E1">
        <w:tab/>
        <w:t>Whether he asks of you rites, or ‘Do not consult your god’, or anything else.”</w:t>
      </w:r>
    </w:p>
    <w:p w14:paraId="536C3A32" w14:textId="77777777" w:rsidR="00A22D52" w:rsidRPr="004C17E1" w:rsidRDefault="00A22D52" w:rsidP="00A22D52">
      <w:pPr>
        <w:jc w:val="both"/>
      </w:pPr>
    </w:p>
    <w:p w14:paraId="7A018559" w14:textId="77777777" w:rsidR="00A22D52" w:rsidRPr="004C17E1" w:rsidRDefault="00A22D52" w:rsidP="00A22D52">
      <w:pPr>
        <w:tabs>
          <w:tab w:val="left" w:pos="540"/>
        </w:tabs>
        <w:jc w:val="both"/>
      </w:pPr>
      <w:r w:rsidRPr="004C17E1">
        <w:t>62</w:t>
      </w:r>
      <w:r w:rsidRPr="004C17E1">
        <w:tab/>
        <w:t>“Slave, listen to me.” “Here I am, sir, here I am.”</w:t>
      </w:r>
    </w:p>
    <w:p w14:paraId="2765AAD5" w14:textId="77777777" w:rsidR="00A22D52" w:rsidRPr="004C17E1" w:rsidRDefault="00A22D52" w:rsidP="00A22D52">
      <w:pPr>
        <w:tabs>
          <w:tab w:val="left" w:pos="540"/>
        </w:tabs>
        <w:jc w:val="both"/>
      </w:pPr>
      <w:r w:rsidRPr="004C17E1">
        <w:t>63</w:t>
      </w:r>
      <w:r w:rsidRPr="004C17E1">
        <w:tab/>
        <w:t>“I am going to make loans as a creditor.” “So make loans, sir, [make loans.]</w:t>
      </w:r>
    </w:p>
    <w:p w14:paraId="02577ED4" w14:textId="77777777" w:rsidR="00A22D52" w:rsidRPr="004C17E1" w:rsidRDefault="00A22D52" w:rsidP="00A22D52">
      <w:pPr>
        <w:tabs>
          <w:tab w:val="left" w:pos="540"/>
        </w:tabs>
        <w:ind w:left="540" w:hanging="540"/>
        <w:jc w:val="both"/>
      </w:pPr>
      <w:r w:rsidRPr="004C17E1">
        <w:t>64</w:t>
      </w:r>
      <w:r w:rsidRPr="004C17E1">
        <w:tab/>
        <w:t>The man who makes loans as a creditor—his grain remains his grain, while his interest is enormous.”</w:t>
      </w:r>
    </w:p>
    <w:p w14:paraId="71A94F7F" w14:textId="77777777" w:rsidR="00A22D52" w:rsidRPr="004C17E1" w:rsidRDefault="00A22D52" w:rsidP="00A22D52">
      <w:pPr>
        <w:tabs>
          <w:tab w:val="left" w:pos="540"/>
        </w:tabs>
        <w:jc w:val="both"/>
      </w:pPr>
      <w:r w:rsidRPr="004C17E1">
        <w:t>65</w:t>
      </w:r>
      <w:r w:rsidRPr="004C17E1">
        <w:tab/>
        <w:t>“No, slave, I will by no means make loans as a creditor.”</w:t>
      </w:r>
    </w:p>
    <w:p w14:paraId="075BBC18" w14:textId="77777777" w:rsidR="00A22D52" w:rsidRPr="004C17E1" w:rsidRDefault="00A22D52" w:rsidP="00A22D52">
      <w:pPr>
        <w:tabs>
          <w:tab w:val="left" w:pos="540"/>
        </w:tabs>
        <w:jc w:val="both"/>
      </w:pPr>
      <w:r w:rsidRPr="004C17E1">
        <w:t>66</w:t>
      </w:r>
      <w:r w:rsidRPr="004C17E1">
        <w:tab/>
        <w:t>“Do not make loans, sir, do not make loans.</w:t>
      </w:r>
    </w:p>
    <w:p w14:paraId="654B9FFC" w14:textId="77777777" w:rsidR="00A22D52" w:rsidRPr="004C17E1" w:rsidRDefault="00A22D52" w:rsidP="00A22D52">
      <w:pPr>
        <w:tabs>
          <w:tab w:val="left" w:pos="540"/>
        </w:tabs>
        <w:jc w:val="both"/>
      </w:pPr>
      <w:r w:rsidRPr="004C17E1">
        <w:t>67</w:t>
      </w:r>
      <w:r w:rsidRPr="004C17E1">
        <w:tab/>
        <w:t>Making loans is like loving [a woman;] getting them back is like having children [.].</w:t>
      </w:r>
    </w:p>
    <w:p w14:paraId="21457A63" w14:textId="77777777" w:rsidR="00A22D52" w:rsidRPr="004C17E1" w:rsidRDefault="00A22D52" w:rsidP="00A22D52">
      <w:pPr>
        <w:tabs>
          <w:tab w:val="left" w:pos="540"/>
        </w:tabs>
        <w:jc w:val="both"/>
      </w:pPr>
      <w:r w:rsidRPr="004C17E1">
        <w:t>68</w:t>
      </w:r>
      <w:r w:rsidRPr="004C17E1">
        <w:tab/>
        <w:t>They will eat your grain, curse [you] without ceasing,</w:t>
      </w:r>
    </w:p>
    <w:p w14:paraId="0174FAC4" w14:textId="77777777" w:rsidR="00A22D52" w:rsidRPr="004C17E1" w:rsidRDefault="00A22D52" w:rsidP="00A22D52">
      <w:pPr>
        <w:tabs>
          <w:tab w:val="left" w:pos="540"/>
        </w:tabs>
        <w:jc w:val="both"/>
      </w:pPr>
      <w:r w:rsidRPr="004C17E1">
        <w:t>69</w:t>
      </w:r>
      <w:r w:rsidRPr="004C17E1">
        <w:tab/>
        <w:t>And deprive you of the interest on your grain.”</w:t>
      </w:r>
    </w:p>
    <w:p w14:paraId="7FC4D9A9" w14:textId="77777777" w:rsidR="00A22D52" w:rsidRPr="004C17E1" w:rsidRDefault="00A22D52" w:rsidP="00A22D52">
      <w:pPr>
        <w:jc w:val="both"/>
      </w:pPr>
    </w:p>
    <w:p w14:paraId="3DDF2BE5" w14:textId="77777777" w:rsidR="00A22D52" w:rsidRPr="004C17E1" w:rsidRDefault="00A22D52" w:rsidP="00A22D52">
      <w:pPr>
        <w:jc w:val="both"/>
      </w:pPr>
      <w:r w:rsidRPr="004C17E1">
        <w:t>(Another recension of the preceding section is also attested:</w:t>
      </w:r>
    </w:p>
    <w:p w14:paraId="35A3CD2E" w14:textId="77777777" w:rsidR="00A22D52" w:rsidRPr="004C17E1" w:rsidRDefault="00A22D52" w:rsidP="00A22D52">
      <w:pPr>
        <w:tabs>
          <w:tab w:val="left" w:pos="540"/>
        </w:tabs>
        <w:jc w:val="both"/>
      </w:pPr>
      <w:r w:rsidRPr="004C17E1">
        <w:t>29´</w:t>
      </w:r>
      <w:r w:rsidRPr="004C17E1">
        <w:tab/>
        <w:t>“Slave, listen to me.” “Here I am, sir, here I am.”</w:t>
      </w:r>
    </w:p>
    <w:p w14:paraId="68032125" w14:textId="77777777" w:rsidR="00A22D52" w:rsidRPr="004C17E1" w:rsidRDefault="00A22D52" w:rsidP="00A22D52">
      <w:pPr>
        <w:tabs>
          <w:tab w:val="left" w:pos="540"/>
        </w:tabs>
        <w:jc w:val="both"/>
      </w:pPr>
      <w:r w:rsidRPr="004C17E1">
        <w:t>30´</w:t>
      </w:r>
      <w:r w:rsidRPr="004C17E1">
        <w:tab/>
        <w:t>“I will loan food to my country.” “So loan, sir, loan.</w:t>
      </w:r>
    </w:p>
    <w:p w14:paraId="5B1B7490" w14:textId="77777777" w:rsidR="00A22D52" w:rsidRPr="004C17E1" w:rsidRDefault="00A22D52" w:rsidP="00A22D52">
      <w:pPr>
        <w:tabs>
          <w:tab w:val="left" w:pos="540"/>
        </w:tabs>
        <w:jc w:val="both"/>
      </w:pPr>
      <w:r w:rsidRPr="004C17E1">
        <w:t>31´</w:t>
      </w:r>
      <w:r w:rsidRPr="004C17E1">
        <w:tab/>
        <w:t>The man who loans food to his country, his grain</w:t>
      </w:r>
    </w:p>
    <w:p w14:paraId="47539646" w14:textId="77777777" w:rsidR="00A22D52" w:rsidRPr="004C17E1" w:rsidRDefault="00A22D52" w:rsidP="00A22D52">
      <w:pPr>
        <w:tabs>
          <w:tab w:val="left" w:pos="540"/>
        </w:tabs>
        <w:jc w:val="both"/>
      </w:pPr>
      <w:r w:rsidRPr="004C17E1">
        <w:t>32´</w:t>
      </w:r>
      <w:r w:rsidRPr="004C17E1">
        <w:tab/>
        <w:t xml:space="preserve">Is grain </w:t>
      </w:r>
      <w:r w:rsidRPr="004C17E1">
        <w:rPr>
          <w:rStyle w:val="FootnoteReference"/>
          <w:rFonts w:eastAsiaTheme="majorEastAsia"/>
        </w:rPr>
        <w:footnoteReference w:customMarkFollows="1" w:id="72"/>
        <w:t>*</w:t>
      </w:r>
      <w:r w:rsidRPr="004C17E1">
        <w:t xml:space="preserve"> enormous.” “No, slave, I will not loan food to my country.”</w:t>
      </w:r>
    </w:p>
    <w:p w14:paraId="6CB8CCB9" w14:textId="77777777" w:rsidR="00A22D52" w:rsidRPr="004C17E1" w:rsidRDefault="00A22D52" w:rsidP="00A22D52">
      <w:pPr>
        <w:tabs>
          <w:tab w:val="left" w:pos="540"/>
        </w:tabs>
        <w:jc w:val="both"/>
      </w:pPr>
      <w:r w:rsidRPr="004C17E1">
        <w:t>33´</w:t>
      </w:r>
      <w:r w:rsidRPr="004C17E1">
        <w:tab/>
        <w:t>“Do not loan, sir, do not loan. They will eat your grain,</w:t>
      </w:r>
    </w:p>
    <w:p w14:paraId="0892D87C" w14:textId="77777777" w:rsidR="00A22D52" w:rsidRPr="004C17E1" w:rsidRDefault="00A22D52" w:rsidP="00A22D52">
      <w:pPr>
        <w:tabs>
          <w:tab w:val="left" w:pos="540"/>
        </w:tabs>
        <w:jc w:val="both"/>
      </w:pPr>
      <w:r w:rsidRPr="004C17E1">
        <w:t>34´</w:t>
      </w:r>
      <w:r w:rsidRPr="004C17E1">
        <w:tab/>
        <w:t>Diminish the interest on your grain, and curse you without ceasing in addition.”)</w:t>
      </w:r>
    </w:p>
    <w:p w14:paraId="0487C985" w14:textId="77777777" w:rsidR="00A22D52" w:rsidRPr="004C17E1" w:rsidRDefault="00A22D52" w:rsidP="00A22D52">
      <w:pPr>
        <w:jc w:val="both"/>
      </w:pPr>
    </w:p>
    <w:p w14:paraId="684A96D5" w14:textId="77777777" w:rsidR="00A22D52" w:rsidRPr="004C17E1" w:rsidRDefault="00A22D52" w:rsidP="00A22D52">
      <w:pPr>
        <w:tabs>
          <w:tab w:val="left" w:pos="540"/>
        </w:tabs>
        <w:jc w:val="both"/>
      </w:pPr>
      <w:r w:rsidRPr="004C17E1">
        <w:t>70</w:t>
      </w:r>
      <w:r w:rsidRPr="004C17E1">
        <w:tab/>
        <w:t>“Slave, listen to me.” “Here I am, sir, here I am.”</w:t>
      </w:r>
    </w:p>
    <w:p w14:paraId="108946F8" w14:textId="77777777" w:rsidR="00A22D52" w:rsidRPr="004C17E1" w:rsidRDefault="00A22D52" w:rsidP="00A22D52">
      <w:pPr>
        <w:tabs>
          <w:tab w:val="left" w:pos="540"/>
        </w:tabs>
        <w:jc w:val="both"/>
      </w:pPr>
      <w:r w:rsidRPr="004C17E1">
        <w:t>71</w:t>
      </w:r>
      <w:r w:rsidRPr="004C17E1">
        <w:tab/>
        <w:t>“I will perform a public benefit for my country.” “So perform, sir, perform.</w:t>
      </w:r>
    </w:p>
    <w:p w14:paraId="7D74468C" w14:textId="77777777" w:rsidR="00A22D52" w:rsidRPr="004C17E1" w:rsidRDefault="00A22D52" w:rsidP="00A22D52">
      <w:pPr>
        <w:tabs>
          <w:tab w:val="left" w:pos="540"/>
        </w:tabs>
        <w:jc w:val="both"/>
      </w:pPr>
      <w:r w:rsidRPr="004C17E1">
        <w:t>72</w:t>
      </w:r>
      <w:r w:rsidRPr="004C17E1">
        <w:tab/>
        <w:t>The man who performs a public benefit for his country,</w:t>
      </w:r>
    </w:p>
    <w:p w14:paraId="70C35A60" w14:textId="77777777" w:rsidR="00A22D52" w:rsidRPr="004C17E1" w:rsidRDefault="00A22D52" w:rsidP="00A22D52">
      <w:pPr>
        <w:tabs>
          <w:tab w:val="left" w:pos="540"/>
        </w:tabs>
        <w:jc w:val="both"/>
      </w:pPr>
      <w:r w:rsidRPr="004C17E1">
        <w:t>73</w:t>
      </w:r>
      <w:r w:rsidRPr="004C17E1">
        <w:tab/>
        <w:t>His deeds are placed in the ring of Marduk.”</w:t>
      </w:r>
    </w:p>
    <w:p w14:paraId="116EF5E9" w14:textId="77777777" w:rsidR="00A22D52" w:rsidRPr="004C17E1" w:rsidRDefault="00A22D52" w:rsidP="00A22D52">
      <w:pPr>
        <w:tabs>
          <w:tab w:val="left" w:pos="540"/>
        </w:tabs>
        <w:jc w:val="both"/>
      </w:pPr>
      <w:r w:rsidRPr="004C17E1">
        <w:t>74</w:t>
      </w:r>
      <w:r w:rsidRPr="004C17E1">
        <w:tab/>
        <w:t>“No, slave, I will by no means perform a public benefit for my country.”</w:t>
      </w:r>
    </w:p>
    <w:p w14:paraId="68DCA7CF" w14:textId="77777777" w:rsidR="00A22D52" w:rsidRPr="004C17E1" w:rsidRDefault="00A22D52" w:rsidP="00A22D52">
      <w:pPr>
        <w:tabs>
          <w:tab w:val="left" w:pos="540"/>
        </w:tabs>
        <w:jc w:val="both"/>
      </w:pPr>
      <w:r w:rsidRPr="004C17E1">
        <w:t>75</w:t>
      </w:r>
      <w:r w:rsidRPr="004C17E1">
        <w:tab/>
        <w:t>“Do not perform, sir, do not perform.</w:t>
      </w:r>
    </w:p>
    <w:p w14:paraId="741EAAEE" w14:textId="77777777" w:rsidR="00A22D52" w:rsidRPr="004C17E1" w:rsidRDefault="00A22D52" w:rsidP="00A22D52">
      <w:pPr>
        <w:tabs>
          <w:tab w:val="left" w:pos="540"/>
        </w:tabs>
        <w:jc w:val="both"/>
      </w:pPr>
      <w:r w:rsidRPr="004C17E1">
        <w:t>76</w:t>
      </w:r>
      <w:r w:rsidRPr="004C17E1">
        <w:tab/>
        <w:t>Go up on to the ancient ruin heaps and walk about;</w:t>
      </w:r>
    </w:p>
    <w:p w14:paraId="57905A88" w14:textId="77777777" w:rsidR="00A22D52" w:rsidRPr="004C17E1" w:rsidRDefault="00A22D52" w:rsidP="00A22D52">
      <w:pPr>
        <w:tabs>
          <w:tab w:val="left" w:pos="540"/>
        </w:tabs>
        <w:jc w:val="both"/>
      </w:pPr>
      <w:r w:rsidRPr="004C17E1">
        <w:t>77</w:t>
      </w:r>
      <w:r w:rsidRPr="004C17E1">
        <w:tab/>
        <w:t>See the skulls of high and low.</w:t>
      </w:r>
    </w:p>
    <w:p w14:paraId="57EDE6CD" w14:textId="77777777" w:rsidR="00A22D52" w:rsidRPr="004C17E1" w:rsidRDefault="00A22D52" w:rsidP="00A22D52">
      <w:pPr>
        <w:tabs>
          <w:tab w:val="left" w:pos="540"/>
        </w:tabs>
        <w:jc w:val="both"/>
      </w:pPr>
      <w:r w:rsidRPr="004C17E1">
        <w:t>78</w:t>
      </w:r>
      <w:r w:rsidRPr="004C17E1">
        <w:tab/>
        <w:t>Which is the malefactor, and which is the benefactor?”</w:t>
      </w:r>
    </w:p>
    <w:p w14:paraId="5CBC26AE" w14:textId="77777777" w:rsidR="00A22D52" w:rsidRPr="004C17E1" w:rsidRDefault="00A22D52" w:rsidP="00A22D52">
      <w:pPr>
        <w:jc w:val="both"/>
      </w:pPr>
    </w:p>
    <w:p w14:paraId="3924C3BE" w14:textId="77777777" w:rsidR="00A22D52" w:rsidRPr="004C17E1" w:rsidRDefault="00A22D52" w:rsidP="00A22D52">
      <w:pPr>
        <w:tabs>
          <w:tab w:val="left" w:pos="540"/>
        </w:tabs>
        <w:jc w:val="both"/>
      </w:pPr>
      <w:r w:rsidRPr="004C17E1">
        <w:t>79</w:t>
      </w:r>
      <w:r w:rsidRPr="004C17E1">
        <w:tab/>
        <w:t>“Slave, listen to me.” “Here I am, sir, here I am.”</w:t>
      </w:r>
    </w:p>
    <w:p w14:paraId="52762464" w14:textId="77777777" w:rsidR="00A22D52" w:rsidRPr="004C17E1" w:rsidRDefault="00A22D52" w:rsidP="00A22D52">
      <w:pPr>
        <w:tabs>
          <w:tab w:val="left" w:pos="540"/>
        </w:tabs>
        <w:jc w:val="both"/>
      </w:pPr>
      <w:r w:rsidRPr="004C17E1">
        <w:lastRenderedPageBreak/>
        <w:t>80</w:t>
      </w:r>
      <w:r w:rsidRPr="004C17E1">
        <w:tab/>
        <w:t>“What, then, is good?”</w:t>
      </w:r>
    </w:p>
    <w:p w14:paraId="195EFE67" w14:textId="77777777" w:rsidR="00A22D52" w:rsidRPr="004C17E1" w:rsidRDefault="00A22D52" w:rsidP="00A22D52">
      <w:pPr>
        <w:tabs>
          <w:tab w:val="left" w:pos="540"/>
        </w:tabs>
        <w:jc w:val="both"/>
      </w:pPr>
      <w:r w:rsidRPr="004C17E1">
        <w:t>81</w:t>
      </w:r>
      <w:r w:rsidRPr="004C17E1">
        <w:tab/>
        <w:t>“To have my neck and your neck broken</w:t>
      </w:r>
    </w:p>
    <w:p w14:paraId="6C52625F" w14:textId="77777777" w:rsidR="00A22D52" w:rsidRPr="004C17E1" w:rsidRDefault="00A22D52" w:rsidP="00A22D52">
      <w:pPr>
        <w:tabs>
          <w:tab w:val="left" w:pos="540"/>
        </w:tabs>
        <w:jc w:val="both"/>
      </w:pPr>
      <w:r w:rsidRPr="004C17E1">
        <w:t>82</w:t>
      </w:r>
      <w:r w:rsidRPr="004C17E1">
        <w:tab/>
        <w:t>And to be thrown into the river is good.</w:t>
      </w:r>
    </w:p>
    <w:p w14:paraId="2F94D61E" w14:textId="77777777" w:rsidR="00A22D52" w:rsidRPr="004C17E1" w:rsidRDefault="00A22D52" w:rsidP="00A22D52">
      <w:pPr>
        <w:tabs>
          <w:tab w:val="left" w:pos="540"/>
        </w:tabs>
        <w:jc w:val="both"/>
      </w:pPr>
      <w:r w:rsidRPr="004C17E1">
        <w:t>83</w:t>
      </w:r>
      <w:r w:rsidRPr="004C17E1">
        <w:tab/>
        <w:t>‘Who is so tall as to ascend to the heavens?</w:t>
      </w:r>
    </w:p>
    <w:p w14:paraId="7BE6FD42" w14:textId="77777777" w:rsidR="00A22D52" w:rsidRPr="004C17E1" w:rsidRDefault="00A22D52" w:rsidP="00A22D52">
      <w:pPr>
        <w:tabs>
          <w:tab w:val="left" w:pos="540"/>
        </w:tabs>
        <w:jc w:val="both"/>
      </w:pPr>
      <w:r w:rsidRPr="004C17E1">
        <w:t>84</w:t>
      </w:r>
      <w:r w:rsidRPr="004C17E1">
        <w:tab/>
        <w:t>Who is so broad as to compass the underworld?’”</w:t>
      </w:r>
    </w:p>
    <w:p w14:paraId="678ECE4D" w14:textId="77777777" w:rsidR="00A22D52" w:rsidRPr="004C17E1" w:rsidRDefault="00A22D52" w:rsidP="00A22D52">
      <w:pPr>
        <w:tabs>
          <w:tab w:val="left" w:pos="540"/>
        </w:tabs>
        <w:jc w:val="both"/>
      </w:pPr>
      <w:r w:rsidRPr="004C17E1">
        <w:t>85</w:t>
      </w:r>
      <w:r w:rsidRPr="004C17E1">
        <w:tab/>
        <w:t>“No, slave, I will kill you and send you first.”</w:t>
      </w:r>
    </w:p>
    <w:p w14:paraId="6C8D4D97" w14:textId="77777777" w:rsidR="00A22D52" w:rsidRPr="004C17E1" w:rsidRDefault="00A22D52" w:rsidP="00A22D52">
      <w:pPr>
        <w:tabs>
          <w:tab w:val="left" w:pos="540"/>
        </w:tabs>
        <w:jc w:val="both"/>
      </w:pPr>
      <w:r w:rsidRPr="004C17E1">
        <w:t>86</w:t>
      </w:r>
      <w:r w:rsidRPr="004C17E1">
        <w:tab/>
        <w:t>“And my master would certainly not outlive me by even three days.”</w:t>
      </w:r>
    </w:p>
    <w:p w14:paraId="03E69019" w14:textId="77777777" w:rsidR="00A22D52" w:rsidRPr="004C17E1" w:rsidRDefault="00A22D52" w:rsidP="00A22D52">
      <w:pPr>
        <w:rPr>
          <w:rFonts w:cs="Bookman Old Style"/>
        </w:rPr>
      </w:pPr>
      <w:r w:rsidRPr="004C17E1">
        <w:rPr>
          <w:rFonts w:cs="Bookman Old Style"/>
        </w:rPr>
        <w:br w:type="page"/>
      </w:r>
    </w:p>
    <w:p w14:paraId="3F32B479" w14:textId="77777777" w:rsidR="00A22D52" w:rsidRPr="004C17E1" w:rsidRDefault="00A22D52" w:rsidP="00A22D52">
      <w:pPr>
        <w:jc w:val="center"/>
        <w:rPr>
          <w:rFonts w:cs="Bookman Old Style"/>
        </w:rPr>
      </w:pPr>
      <w:bookmarkStart w:id="104" w:name="_Toc499073416"/>
      <w:r w:rsidRPr="004C17E1">
        <w:rPr>
          <w:rStyle w:val="Heading3Char"/>
        </w:rPr>
        <w:lastRenderedPageBreak/>
        <w:t>SONGS OF THE HARPERS</w:t>
      </w:r>
      <w:bookmarkEnd w:id="104"/>
      <w:r w:rsidRPr="004C17E1">
        <w:rPr>
          <w:rStyle w:val="FootnoteReference"/>
          <w:rFonts w:eastAsiaTheme="majorEastAsia"/>
        </w:rPr>
        <w:footnoteReference w:customMarkFollows="1" w:id="73"/>
        <w:t>1</w:t>
      </w:r>
    </w:p>
    <w:p w14:paraId="174251F0" w14:textId="77777777" w:rsidR="00A22D52" w:rsidRPr="004C17E1" w:rsidRDefault="00A22D52" w:rsidP="00A22D52">
      <w:pPr>
        <w:widowControl w:val="0"/>
        <w:jc w:val="both"/>
      </w:pPr>
    </w:p>
    <w:p w14:paraId="664E1EB4" w14:textId="6092D391" w:rsidR="00A22D52" w:rsidRPr="004C17E1" w:rsidRDefault="00A22D52" w:rsidP="00A22D52">
      <w:pPr>
        <w:ind w:left="1440" w:right="720" w:hanging="720"/>
        <w:jc w:val="both"/>
        <w:rPr>
          <w:sz w:val="20"/>
        </w:rPr>
      </w:pPr>
      <w:r w:rsidRPr="004C17E1">
        <w:rPr>
          <w:sz w:val="20"/>
        </w:rPr>
        <w:t>“</w:t>
      </w:r>
      <w:r w:rsidRPr="004C17E1">
        <w:rPr>
          <w:rFonts w:cs="Bookman Old Style"/>
          <w:sz w:val="20"/>
        </w:rPr>
        <w:t>A Harper’s Song from the Tomb of Neeerhotep</w:t>
      </w:r>
      <w:r w:rsidRPr="004C17E1">
        <w:rPr>
          <w:sz w:val="20"/>
        </w:rPr>
        <w:t xml:space="preserve">.” </w:t>
      </w:r>
      <w:r w:rsidRPr="004C17E1">
        <w:rPr>
          <w:i/>
          <w:sz w:val="20"/>
        </w:rPr>
        <w:t>Ancient Egyptian Literature</w:t>
      </w:r>
      <w:r w:rsidR="00EC002E" w:rsidRPr="00EC002E">
        <w:rPr>
          <w:bCs/>
          <w:sz w:val="20"/>
        </w:rPr>
        <w:t xml:space="preserve">: </w:t>
      </w:r>
      <w:r w:rsidRPr="004C17E1">
        <w:rPr>
          <w:i/>
          <w:sz w:val="20"/>
        </w:rPr>
        <w:t>A Book of Readings</w:t>
      </w:r>
      <w:r w:rsidRPr="004C17E1">
        <w:rPr>
          <w:sz w:val="20"/>
        </w:rPr>
        <w:t>. Ed. Miriam Lichtheim. 3 vols. Berkeley</w:t>
      </w:r>
      <w:r w:rsidR="00EC002E" w:rsidRPr="00EC002E">
        <w:rPr>
          <w:bCs/>
          <w:sz w:val="20"/>
        </w:rPr>
        <w:t xml:space="preserve">: </w:t>
      </w:r>
      <w:r w:rsidRPr="004C17E1">
        <w:rPr>
          <w:sz w:val="20"/>
        </w:rPr>
        <w:t>U of California P, 1973. 2</w:t>
      </w:r>
      <w:r w:rsidR="00EC002E" w:rsidRPr="00EC002E">
        <w:rPr>
          <w:bCs/>
          <w:sz w:val="20"/>
        </w:rPr>
        <w:t xml:space="preserve">: </w:t>
      </w:r>
      <w:r w:rsidRPr="004C17E1">
        <w:rPr>
          <w:sz w:val="20"/>
        </w:rPr>
        <w:t>115-16.</w:t>
      </w:r>
    </w:p>
    <w:p w14:paraId="5DFCDA46" w14:textId="2D629A93" w:rsidR="00A22D52" w:rsidRPr="004C17E1" w:rsidRDefault="00A22D52" w:rsidP="00A22D52">
      <w:pPr>
        <w:ind w:left="1440" w:right="720" w:hanging="720"/>
        <w:jc w:val="both"/>
        <w:rPr>
          <w:sz w:val="20"/>
        </w:rPr>
      </w:pPr>
      <w:r w:rsidRPr="004C17E1">
        <w:rPr>
          <w:sz w:val="20"/>
        </w:rPr>
        <w:t xml:space="preserve">“Songs and Hymns.” </w:t>
      </w:r>
      <w:r w:rsidRPr="004C17E1">
        <w:rPr>
          <w:i/>
          <w:sz w:val="20"/>
        </w:rPr>
        <w:t>Ancient Egyptian Literature</w:t>
      </w:r>
      <w:r w:rsidR="00EC002E" w:rsidRPr="00EC002E">
        <w:rPr>
          <w:bCs/>
          <w:sz w:val="20"/>
        </w:rPr>
        <w:t xml:space="preserve">: </w:t>
      </w:r>
      <w:r w:rsidRPr="004C17E1">
        <w:rPr>
          <w:i/>
          <w:sz w:val="20"/>
        </w:rPr>
        <w:t>A Book of Readings</w:t>
      </w:r>
      <w:r w:rsidRPr="004C17E1">
        <w:rPr>
          <w:sz w:val="20"/>
        </w:rPr>
        <w:t>. Ed. Miriam Lichtheim. 3 vols. Berkeley</w:t>
      </w:r>
      <w:r w:rsidR="00EC002E" w:rsidRPr="00EC002E">
        <w:rPr>
          <w:bCs/>
          <w:sz w:val="20"/>
        </w:rPr>
        <w:t xml:space="preserve">: </w:t>
      </w:r>
      <w:r w:rsidRPr="004C17E1">
        <w:rPr>
          <w:sz w:val="20"/>
        </w:rPr>
        <w:t>U of California P, 1973. 1</w:t>
      </w:r>
      <w:r w:rsidR="00EC002E" w:rsidRPr="00EC002E">
        <w:rPr>
          <w:bCs/>
          <w:sz w:val="20"/>
        </w:rPr>
        <w:t xml:space="preserve">: </w:t>
      </w:r>
      <w:r w:rsidRPr="004C17E1">
        <w:rPr>
          <w:sz w:val="20"/>
        </w:rPr>
        <w:t>193.</w:t>
      </w:r>
    </w:p>
    <w:p w14:paraId="484E8513" w14:textId="12C0EC41" w:rsidR="00A22D52" w:rsidRPr="004C17E1" w:rsidRDefault="00A22D52" w:rsidP="00A22D52">
      <w:pPr>
        <w:ind w:left="1440" w:right="720" w:hanging="720"/>
        <w:jc w:val="both"/>
        <w:rPr>
          <w:sz w:val="20"/>
        </w:rPr>
      </w:pPr>
      <w:r w:rsidRPr="004C17E1">
        <w:rPr>
          <w:sz w:val="20"/>
        </w:rPr>
        <w:t xml:space="preserve">“Three Harpers’ Songs.” </w:t>
      </w:r>
      <w:r w:rsidRPr="004C17E1">
        <w:rPr>
          <w:i/>
          <w:sz w:val="20"/>
        </w:rPr>
        <w:t>Ancient Egyptian Literature</w:t>
      </w:r>
      <w:r w:rsidR="00EC002E" w:rsidRPr="00EC002E">
        <w:rPr>
          <w:bCs/>
          <w:sz w:val="20"/>
        </w:rPr>
        <w:t xml:space="preserve">: </w:t>
      </w:r>
      <w:r w:rsidRPr="004C17E1">
        <w:rPr>
          <w:i/>
          <w:sz w:val="20"/>
        </w:rPr>
        <w:t>A Book of Readings</w:t>
      </w:r>
      <w:r w:rsidRPr="004C17E1">
        <w:rPr>
          <w:sz w:val="20"/>
        </w:rPr>
        <w:t>. Ed. Miriam Licht</w:t>
      </w:r>
      <w:r w:rsidRPr="004C17E1">
        <w:rPr>
          <w:sz w:val="20"/>
        </w:rPr>
        <w:softHyphen/>
        <w:t>heim. 3 vols. Berkeley</w:t>
      </w:r>
      <w:r w:rsidR="00EC002E" w:rsidRPr="00EC002E">
        <w:rPr>
          <w:bCs/>
          <w:sz w:val="20"/>
        </w:rPr>
        <w:t xml:space="preserve">: </w:t>
      </w:r>
      <w:r w:rsidRPr="004C17E1">
        <w:rPr>
          <w:sz w:val="20"/>
        </w:rPr>
        <w:t>U of California P, 1973. 1</w:t>
      </w:r>
      <w:r w:rsidR="00EC002E" w:rsidRPr="00EC002E">
        <w:rPr>
          <w:bCs/>
          <w:sz w:val="20"/>
        </w:rPr>
        <w:t xml:space="preserve">: </w:t>
      </w:r>
      <w:r w:rsidRPr="004C17E1">
        <w:rPr>
          <w:sz w:val="20"/>
        </w:rPr>
        <w:t>193-97.</w:t>
      </w:r>
    </w:p>
    <w:p w14:paraId="0753F4FC" w14:textId="77777777" w:rsidR="00A22D52" w:rsidRPr="004C17E1" w:rsidRDefault="00A22D52" w:rsidP="00A22D52">
      <w:pPr>
        <w:widowControl w:val="0"/>
        <w:jc w:val="both"/>
      </w:pPr>
    </w:p>
    <w:p w14:paraId="3AEA1B2C" w14:textId="77777777" w:rsidR="00A22D52" w:rsidRPr="004C17E1" w:rsidRDefault="00A22D52" w:rsidP="00A22D52">
      <w:pPr>
        <w:widowControl w:val="0"/>
        <w:jc w:val="both"/>
      </w:pPr>
    </w:p>
    <w:p w14:paraId="42214698" w14:textId="77777777" w:rsidR="00A22D52" w:rsidRPr="004C17E1" w:rsidRDefault="00A22D52" w:rsidP="00A22D52">
      <w:pPr>
        <w:jc w:val="center"/>
        <w:rPr>
          <w:bCs/>
          <w:iCs/>
          <w:smallCaps/>
        </w:rPr>
      </w:pPr>
      <w:r w:rsidRPr="004C17E1">
        <w:rPr>
          <w:bCs/>
          <w:iCs/>
          <w:smallCaps/>
        </w:rPr>
        <w:t>Songs and Hymns</w:t>
      </w:r>
    </w:p>
    <w:p w14:paraId="119E065F" w14:textId="77777777" w:rsidR="00A22D52" w:rsidRPr="004C17E1" w:rsidRDefault="00A22D52" w:rsidP="00A22D52">
      <w:pPr>
        <w:jc w:val="both"/>
        <w:rPr>
          <w:rFonts w:cs="Bookman Old Style"/>
        </w:rPr>
      </w:pPr>
    </w:p>
    <w:p w14:paraId="7667131F" w14:textId="77777777" w:rsidR="00A22D52" w:rsidRPr="004C17E1" w:rsidRDefault="00A22D52" w:rsidP="00A22D52">
      <w:pPr>
        <w:jc w:val="both"/>
        <w:rPr>
          <w:rFonts w:cs="Bookman Old Style"/>
          <w:sz w:val="20"/>
        </w:rPr>
      </w:pPr>
      <w:r w:rsidRPr="004C17E1">
        <w:rPr>
          <w:rFonts w:cs="Bookman Old Style"/>
          <w:sz w:val="20"/>
        </w:rPr>
        <w:tab/>
        <w:t>While the distinction between poems and songs is sometimes uncertain, we may first claim as songs those poems that are indicated as being recited to the accompaniment of a musical instrument. Second, it is customary to treat as religious songs, i.e., hymns, those poems that show a clear connection with the temple cult and with festivals. Third, we may class as songs the short pieces of poetry carved above scenes of labor depicted in tomb reliefs. Such workmen’s songs are in fact comparable to songs sung by Egyptian workmen by this day.</w:t>
      </w:r>
    </w:p>
    <w:p w14:paraId="6B557755" w14:textId="77777777" w:rsidR="00A22D52" w:rsidRPr="004C17E1" w:rsidRDefault="00A22D52" w:rsidP="00A22D52">
      <w:pPr>
        <w:jc w:val="both"/>
        <w:rPr>
          <w:rFonts w:cs="Bookman Old Style"/>
          <w:sz w:val="20"/>
        </w:rPr>
      </w:pPr>
      <w:r w:rsidRPr="004C17E1">
        <w:rPr>
          <w:rFonts w:cs="Bookman Old Style"/>
          <w:sz w:val="20"/>
        </w:rPr>
        <w:tab/>
        <w:t>The few snatches of workmen’s songs that have survived—they are not included in this anthology—are the only truly secular songs that can be identified for the periods of the Old and Middle Kingdoms. All other songs come from the cultic sphere, the cult of the dead, and the cult of gods and kings.</w:t>
      </w:r>
    </w:p>
    <w:p w14:paraId="48CFE772" w14:textId="042B2C17" w:rsidR="00A22D52" w:rsidRPr="004C17E1" w:rsidRDefault="00A22D52" w:rsidP="00A22D52">
      <w:pPr>
        <w:jc w:val="both"/>
        <w:rPr>
          <w:rFonts w:cs="Bookman Old Style"/>
          <w:sz w:val="20"/>
        </w:rPr>
      </w:pPr>
      <w:r w:rsidRPr="004C17E1">
        <w:rPr>
          <w:rFonts w:cs="Bookman Old Style"/>
          <w:sz w:val="20"/>
        </w:rPr>
        <w:tab/>
        <w:t xml:space="preserve">The instrument that accompanied the songs sung to the dead was almost always the harp; hence these compositions are known as </w:t>
      </w:r>
      <w:r w:rsidRPr="004C17E1">
        <w:rPr>
          <w:rFonts w:cs="Bookman Old Style"/>
          <w:i/>
          <w:iCs/>
          <w:sz w:val="20"/>
        </w:rPr>
        <w:t>Harper’s Songs</w:t>
      </w:r>
      <w:r w:rsidRPr="004C17E1">
        <w:rPr>
          <w:rFonts w:cs="Bookman Old Style"/>
          <w:iCs/>
          <w:sz w:val="20"/>
        </w:rPr>
        <w:t xml:space="preserve">. </w:t>
      </w:r>
      <w:r w:rsidRPr="004C17E1">
        <w:rPr>
          <w:rFonts w:cs="Bookman Old Style"/>
          <w:sz w:val="20"/>
        </w:rPr>
        <w:t>Carved on tomb walls and on mortuary stelae, Harper’s Songs are part of the mortuary repertoire, albeit a very special part. Their theme was death. But they were reflections on death, and not ritual texts required in the ceremonies of burial and revivification. Hence their authors were free to pursue the theme of death in an imaginative way. Their main approach was to sing a praise of death and of the tomb, and to reassure the owner of the tomb about his fate. But their freedom from ritual requirements produced an unexpected and startling innovation</w:t>
      </w:r>
      <w:r w:rsidR="00EC002E" w:rsidRPr="00EC002E">
        <w:rPr>
          <w:rFonts w:cs="Bookman Old Style"/>
          <w:bCs/>
          <w:sz w:val="20"/>
        </w:rPr>
        <w:t xml:space="preserve">: </w:t>
      </w:r>
      <w:r w:rsidRPr="004C17E1">
        <w:rPr>
          <w:rFonts w:cs="Bookman Old Style"/>
          <w:sz w:val="20"/>
        </w:rPr>
        <w:t xml:space="preserve">a song that lamented the passing of life and urged enjoyment of life while it lasts! This song, the famous </w:t>
      </w:r>
      <w:r w:rsidRPr="004C17E1">
        <w:rPr>
          <w:rFonts w:cs="Bookman Old Style"/>
          <w:i/>
          <w:iCs/>
          <w:sz w:val="20"/>
        </w:rPr>
        <w:t>Harper’s Song from the Tomb of King Intef</w:t>
      </w:r>
      <w:r w:rsidRPr="004C17E1">
        <w:rPr>
          <w:rFonts w:cs="Bookman Old Style"/>
          <w:iCs/>
          <w:sz w:val="20"/>
        </w:rPr>
        <w:t xml:space="preserve">, </w:t>
      </w:r>
      <w:r w:rsidRPr="004C17E1">
        <w:rPr>
          <w:rFonts w:cs="Bookman Old Style"/>
          <w:sz w:val="20"/>
        </w:rPr>
        <w:t xml:space="preserve">went so far as to cast doubt on the reality of the afterlife and on the usefulness of tombs. Once this note of hedonism coupled with skepticism had been sounded, it continued to occupy the minds and to be reflected both in Harpers’ Songs and in other compositions—notably in the </w:t>
      </w:r>
      <w:r w:rsidRPr="004C17E1">
        <w:rPr>
          <w:rFonts w:cs="Bookman Old Style"/>
          <w:i/>
          <w:iCs/>
          <w:sz w:val="20"/>
        </w:rPr>
        <w:t>Dispute between a Man and His Ba</w:t>
      </w:r>
      <w:r w:rsidRPr="004C17E1">
        <w:rPr>
          <w:rFonts w:cs="Bookman Old Style"/>
          <w:iCs/>
          <w:sz w:val="20"/>
        </w:rPr>
        <w:t xml:space="preserve">, </w:t>
      </w:r>
      <w:r w:rsidRPr="004C17E1">
        <w:rPr>
          <w:rFonts w:cs="Bookman Old Style"/>
          <w:sz w:val="20"/>
        </w:rPr>
        <w:t xml:space="preserve">in which the </w:t>
      </w:r>
      <w:r w:rsidRPr="004C17E1">
        <w:rPr>
          <w:rFonts w:cs="Bookman Old Style"/>
          <w:i/>
          <w:iCs/>
          <w:sz w:val="20"/>
        </w:rPr>
        <w:t>ba</w:t>
      </w:r>
      <w:r w:rsidRPr="004C17E1">
        <w:rPr>
          <w:rFonts w:cs="Bookman Old Style"/>
          <w:iCs/>
          <w:sz w:val="20"/>
        </w:rPr>
        <w:t xml:space="preserve"> </w:t>
      </w:r>
      <w:r w:rsidRPr="004C17E1">
        <w:rPr>
          <w:rFonts w:cs="Bookman Old Style"/>
          <w:sz w:val="20"/>
        </w:rPr>
        <w:t>voices precisely the same opinion.</w:t>
      </w:r>
    </w:p>
    <w:p w14:paraId="6AEEEC15" w14:textId="77777777" w:rsidR="00A22D52" w:rsidRPr="004C17E1" w:rsidRDefault="00A22D52" w:rsidP="00A22D52">
      <w:pPr>
        <w:jc w:val="both"/>
        <w:rPr>
          <w:rFonts w:cs="Bookman Old Style"/>
          <w:sz w:val="20"/>
        </w:rPr>
      </w:pPr>
      <w:r w:rsidRPr="004C17E1">
        <w:rPr>
          <w:rFonts w:cs="Bookman Old Style"/>
          <w:sz w:val="20"/>
        </w:rPr>
        <w:tab/>
        <w:t xml:space="preserve">Songs and hymns were functional compositions, designed to serve in a particular setting. At the same time they could become literature in the narrow sense of writings transmitted on papyrus and appreciated as works of imaginative art. This was the fate of the </w:t>
      </w:r>
      <w:r w:rsidRPr="004C17E1">
        <w:rPr>
          <w:rFonts w:cs="Bookman Old Style"/>
          <w:i/>
          <w:iCs/>
          <w:sz w:val="20"/>
        </w:rPr>
        <w:t>Harper’s Song from the Tomb of King Intef</w:t>
      </w:r>
      <w:r w:rsidRPr="004C17E1">
        <w:rPr>
          <w:rFonts w:cs="Bookman Old Style"/>
          <w:iCs/>
          <w:sz w:val="20"/>
        </w:rPr>
        <w:t xml:space="preserve">, </w:t>
      </w:r>
      <w:r w:rsidRPr="004C17E1">
        <w:rPr>
          <w:rFonts w:cs="Bookman Old Style"/>
          <w:sz w:val="20"/>
        </w:rPr>
        <w:t xml:space="preserve">and of some of the hymns to gods and kings. In some cases, notably in the </w:t>
      </w:r>
      <w:r w:rsidRPr="004C17E1">
        <w:rPr>
          <w:rFonts w:cs="Bookman Old Style"/>
          <w:i/>
          <w:iCs/>
          <w:sz w:val="20"/>
        </w:rPr>
        <w:t>Hymn to the Nile</w:t>
      </w:r>
      <w:r w:rsidRPr="004C17E1">
        <w:rPr>
          <w:rFonts w:cs="Bookman Old Style"/>
          <w:iCs/>
          <w:sz w:val="20"/>
        </w:rPr>
        <w:t xml:space="preserve">, </w:t>
      </w:r>
      <w:r w:rsidRPr="004C17E1">
        <w:rPr>
          <w:rFonts w:cs="Bookman Old Style"/>
          <w:sz w:val="20"/>
        </w:rPr>
        <w:t>the literary character is so dominant that one may doubt whether it ever had a cultic function.</w:t>
      </w:r>
    </w:p>
    <w:p w14:paraId="6AE3E281" w14:textId="77777777" w:rsidR="00A22D52" w:rsidRPr="004C17E1" w:rsidRDefault="00A22D52" w:rsidP="00A22D52">
      <w:pPr>
        <w:jc w:val="both"/>
        <w:rPr>
          <w:rFonts w:cs="Bookman Old Style"/>
        </w:rPr>
      </w:pPr>
    </w:p>
    <w:p w14:paraId="437558E3" w14:textId="77777777" w:rsidR="00A22D52" w:rsidRPr="004C17E1" w:rsidRDefault="00A22D52" w:rsidP="00A22D52">
      <w:pPr>
        <w:jc w:val="center"/>
        <w:rPr>
          <w:rFonts w:cs="Bookman Old Style"/>
          <w:smallCaps/>
        </w:rPr>
      </w:pPr>
      <w:r w:rsidRPr="004C17E1">
        <w:rPr>
          <w:rFonts w:cs="Bookman Old Style"/>
          <w:smallCaps/>
        </w:rPr>
        <w:t>Three Harpers’ Songs</w:t>
      </w:r>
    </w:p>
    <w:p w14:paraId="07DFD735" w14:textId="77777777" w:rsidR="00A22D52" w:rsidRPr="004C17E1" w:rsidRDefault="00A22D52" w:rsidP="00A22D52">
      <w:pPr>
        <w:jc w:val="both"/>
        <w:rPr>
          <w:rFonts w:cs="Bookman Old Style"/>
        </w:rPr>
      </w:pPr>
    </w:p>
    <w:p w14:paraId="314FBE75" w14:textId="77777777" w:rsidR="00A22D52" w:rsidRPr="004C17E1" w:rsidRDefault="00A22D52" w:rsidP="00A22D52">
      <w:pPr>
        <w:jc w:val="center"/>
        <w:rPr>
          <w:rFonts w:cs="Bookman Old Style"/>
        </w:rPr>
      </w:pPr>
      <w:r w:rsidRPr="004C17E1">
        <w:rPr>
          <w:rFonts w:cs="Bookman Old Style"/>
        </w:rPr>
        <w:t>Funerary Stela of Iki</w:t>
      </w:r>
    </w:p>
    <w:p w14:paraId="5B4A5CCD" w14:textId="77777777" w:rsidR="00A22D52" w:rsidRPr="004C17E1" w:rsidRDefault="00A22D52" w:rsidP="00A22D52">
      <w:pPr>
        <w:jc w:val="center"/>
        <w:rPr>
          <w:rFonts w:cs="Bookman Old Style"/>
        </w:rPr>
      </w:pPr>
      <w:r w:rsidRPr="004C17E1">
        <w:rPr>
          <w:rFonts w:cs="Bookman Old Style"/>
        </w:rPr>
        <w:t>Leiden V 68</w:t>
      </w:r>
    </w:p>
    <w:p w14:paraId="4ED71D8E" w14:textId="77777777" w:rsidR="00A22D52" w:rsidRPr="004C17E1" w:rsidRDefault="00A22D52" w:rsidP="00A22D52">
      <w:pPr>
        <w:jc w:val="both"/>
        <w:rPr>
          <w:rFonts w:cs="Bookman Old Style"/>
        </w:rPr>
      </w:pPr>
    </w:p>
    <w:p w14:paraId="2D95BECF" w14:textId="77777777" w:rsidR="00A22D52" w:rsidRPr="004C17E1" w:rsidRDefault="00A22D52" w:rsidP="00A22D52">
      <w:pPr>
        <w:jc w:val="both"/>
        <w:rPr>
          <w:rFonts w:cs="Bookman Old Style"/>
          <w:sz w:val="20"/>
        </w:rPr>
      </w:pPr>
      <w:r w:rsidRPr="004C17E1">
        <w:rPr>
          <w:rFonts w:cs="Bookman Old Style"/>
          <w:sz w:val="20"/>
        </w:rPr>
        <w:tab/>
        <w:t>A stela in door form which is divided into three registers. On the left side of the upper register, the deceased Iki is seated at the offering-table [193] while his wife stands behind him. Before him squats a very fat harper. Eight columns of text above the couple contain the prayer for offerings. In front of the harper is his song in four short columns. In the two lower registers, the deceased and several of his children receive offerings. In this song as in a number of others, the harper identifies himself by name, thus reflecting his personal relation to the tomb-owner, as well as his own professional identity. The harper Neferhotep of this stela had a memorial stela of his own, also preserved in the Leiden Museum (V 75). Both memorial stelae were the work of the same sculptor, who signed his name on the latter monument. . . .</w:t>
      </w:r>
    </w:p>
    <w:p w14:paraId="64C5C617" w14:textId="77777777" w:rsidR="00A22D52" w:rsidRPr="004C17E1" w:rsidRDefault="00A22D52" w:rsidP="00A22D52">
      <w:pPr>
        <w:jc w:val="both"/>
      </w:pPr>
    </w:p>
    <w:p w14:paraId="124D57B8" w14:textId="77777777" w:rsidR="00A22D52" w:rsidRPr="004C17E1" w:rsidRDefault="00A22D52" w:rsidP="00A22D52">
      <w:pPr>
        <w:jc w:val="both"/>
        <w:rPr>
          <w:rFonts w:cs="Bookman Old Style"/>
          <w:i/>
          <w:iCs/>
        </w:rPr>
      </w:pPr>
      <w:r w:rsidRPr="004C17E1">
        <w:rPr>
          <w:rFonts w:cs="Bookman Old Style"/>
          <w:i/>
          <w:iCs/>
        </w:rPr>
        <w:t>This is the song:</w:t>
      </w:r>
    </w:p>
    <w:p w14:paraId="3C2AEEE2" w14:textId="77777777" w:rsidR="00A22D52" w:rsidRPr="004C17E1" w:rsidRDefault="00A22D52" w:rsidP="00A22D52">
      <w:pPr>
        <w:jc w:val="both"/>
        <w:rPr>
          <w:rFonts w:cs="Bookman Old Style"/>
        </w:rPr>
      </w:pPr>
    </w:p>
    <w:p w14:paraId="561B210D" w14:textId="77777777" w:rsidR="00A22D52" w:rsidRPr="004C17E1" w:rsidRDefault="00A22D52" w:rsidP="00A22D52">
      <w:pPr>
        <w:jc w:val="both"/>
        <w:rPr>
          <w:rFonts w:cs="Bookman Old Style"/>
        </w:rPr>
      </w:pPr>
      <w:r w:rsidRPr="004C17E1">
        <w:rPr>
          <w:rFonts w:cs="Bookman Old Style"/>
        </w:rPr>
        <w:t>O Tomb, you were built for festivity,</w:t>
      </w:r>
    </w:p>
    <w:p w14:paraId="69CFDE77" w14:textId="77777777" w:rsidR="00A22D52" w:rsidRPr="004C17E1" w:rsidRDefault="00A22D52" w:rsidP="00A22D52">
      <w:pPr>
        <w:jc w:val="both"/>
      </w:pPr>
      <w:r w:rsidRPr="004C17E1">
        <w:t>You were founded for happiness!</w:t>
      </w:r>
    </w:p>
    <w:p w14:paraId="669666E7" w14:textId="77777777" w:rsidR="00A22D52" w:rsidRPr="004C17E1" w:rsidRDefault="00A22D52" w:rsidP="00A22D52">
      <w:pPr>
        <w:jc w:val="both"/>
        <w:rPr>
          <w:rFonts w:cs="Bookman Old Style"/>
        </w:rPr>
      </w:pPr>
      <w:r w:rsidRPr="004C17E1">
        <w:rPr>
          <w:rFonts w:cs="Bookman Old Style"/>
        </w:rPr>
        <w:t>The singer Neferhotep, born of Henu.</w:t>
      </w:r>
    </w:p>
    <w:p w14:paraId="32F6866F" w14:textId="77777777" w:rsidR="00A22D52" w:rsidRPr="004C17E1" w:rsidRDefault="00A22D52" w:rsidP="00A22D52">
      <w:pPr>
        <w:jc w:val="both"/>
        <w:rPr>
          <w:rFonts w:cs="Bookman Old Style"/>
        </w:rPr>
      </w:pPr>
    </w:p>
    <w:p w14:paraId="369013FC" w14:textId="77777777" w:rsidR="00A22D52" w:rsidRPr="004C17E1" w:rsidRDefault="00A22D52" w:rsidP="00A22D52">
      <w:pPr>
        <w:jc w:val="both"/>
        <w:rPr>
          <w:rFonts w:cs="Bookman Old Style"/>
        </w:rPr>
      </w:pPr>
    </w:p>
    <w:p w14:paraId="505B8536" w14:textId="77777777" w:rsidR="00A22D52" w:rsidRPr="004C17E1" w:rsidRDefault="00A22D52" w:rsidP="00A22D52">
      <w:pPr>
        <w:jc w:val="center"/>
        <w:rPr>
          <w:rFonts w:cs="Bookman Old Style"/>
        </w:rPr>
      </w:pPr>
      <w:r w:rsidRPr="004C17E1">
        <w:rPr>
          <w:rFonts w:cs="Bookman Old Style"/>
        </w:rPr>
        <w:t>Stela of Nebankh from Abydos</w:t>
      </w:r>
    </w:p>
    <w:p w14:paraId="62123A36" w14:textId="77777777" w:rsidR="00A22D52" w:rsidRPr="004C17E1" w:rsidRDefault="00A22D52" w:rsidP="00A22D52">
      <w:pPr>
        <w:jc w:val="center"/>
        <w:rPr>
          <w:rFonts w:cs="Bookman Old Style"/>
        </w:rPr>
      </w:pPr>
      <w:r w:rsidRPr="004C17E1">
        <w:rPr>
          <w:rFonts w:cs="Bookman Old Style"/>
        </w:rPr>
        <w:t>Cairo Museum</w:t>
      </w:r>
    </w:p>
    <w:p w14:paraId="70502266" w14:textId="77777777" w:rsidR="00A22D52" w:rsidRPr="004C17E1" w:rsidRDefault="00A22D52" w:rsidP="00A22D52">
      <w:pPr>
        <w:jc w:val="both"/>
        <w:rPr>
          <w:rFonts w:cs="Bookman Old Style"/>
        </w:rPr>
      </w:pPr>
    </w:p>
    <w:p w14:paraId="4D449BC4" w14:textId="77777777" w:rsidR="00A22D52" w:rsidRPr="004C17E1" w:rsidRDefault="00A22D52" w:rsidP="00A22D52">
      <w:pPr>
        <w:jc w:val="both"/>
        <w:rPr>
          <w:rFonts w:cs="Bookman Old Style"/>
          <w:sz w:val="20"/>
        </w:rPr>
      </w:pPr>
      <w:r w:rsidRPr="004C17E1">
        <w:rPr>
          <w:rFonts w:cs="Bookman Old Style"/>
          <w:sz w:val="20"/>
        </w:rPr>
        <w:tab/>
        <w:t>The Harper’s Song, in eight horizontal lines, fills the upper portion of the round-topped stela. In the lower left corner, the deceased is seated at the offering-table, and the harper squats before him. . . .</w:t>
      </w:r>
    </w:p>
    <w:p w14:paraId="5C1879A8" w14:textId="77777777" w:rsidR="00A22D52" w:rsidRPr="004C17E1" w:rsidRDefault="00A22D52" w:rsidP="00A22D52">
      <w:pPr>
        <w:jc w:val="both"/>
        <w:rPr>
          <w:rFonts w:cs="Bookman Old Style"/>
        </w:rPr>
      </w:pPr>
    </w:p>
    <w:p w14:paraId="31FFF880" w14:textId="77777777" w:rsidR="00A22D52" w:rsidRPr="004C17E1" w:rsidRDefault="00A22D52" w:rsidP="00A22D52">
      <w:pPr>
        <w:jc w:val="both"/>
      </w:pPr>
      <w:r w:rsidRPr="004C17E1">
        <w:t>(I) The singer Tjeniaa says:</w:t>
      </w:r>
    </w:p>
    <w:p w14:paraId="43ED1181" w14:textId="77777777" w:rsidR="00A22D52" w:rsidRPr="004C17E1" w:rsidRDefault="00A22D52" w:rsidP="00A22D52">
      <w:pPr>
        <w:jc w:val="both"/>
      </w:pPr>
      <w:r w:rsidRPr="004C17E1">
        <w:t>How firm you are in your seat of eternity,</w:t>
      </w:r>
    </w:p>
    <w:p w14:paraId="78C554E1" w14:textId="77777777" w:rsidR="00A22D52" w:rsidRPr="004C17E1" w:rsidRDefault="00A22D52" w:rsidP="00A22D52">
      <w:pPr>
        <w:jc w:val="both"/>
      </w:pPr>
      <w:r w:rsidRPr="004C17E1">
        <w:t>Your monument of everlastingness!</w:t>
      </w:r>
    </w:p>
    <w:p w14:paraId="455645D5" w14:textId="77777777" w:rsidR="00A22D52" w:rsidRPr="004C17E1" w:rsidRDefault="00A22D52" w:rsidP="00A22D52">
      <w:pPr>
        <w:jc w:val="both"/>
      </w:pPr>
      <w:r w:rsidRPr="004C17E1">
        <w:t>It is filled with offerings of food,</w:t>
      </w:r>
    </w:p>
    <w:p w14:paraId="19C1CD3B" w14:textId="77777777" w:rsidR="00A22D52" w:rsidRPr="004C17E1" w:rsidRDefault="00A22D52" w:rsidP="00A22D52">
      <w:pPr>
        <w:jc w:val="both"/>
      </w:pPr>
      <w:r w:rsidRPr="004C17E1">
        <w:t>It contains every good thing.</w:t>
      </w:r>
    </w:p>
    <w:p w14:paraId="3AEB0389" w14:textId="77777777" w:rsidR="00A22D52" w:rsidRPr="004C17E1" w:rsidRDefault="00A22D52" w:rsidP="00A22D52">
      <w:pPr>
        <w:jc w:val="both"/>
        <w:rPr>
          <w:rFonts w:cs="Bookman Old Style"/>
        </w:rPr>
      </w:pPr>
      <w:r w:rsidRPr="004C17E1">
        <w:rPr>
          <w:rFonts w:cs="Bookman Old Style"/>
        </w:rPr>
        <w:t xml:space="preserve">Your </w:t>
      </w:r>
      <w:r w:rsidRPr="004C17E1">
        <w:rPr>
          <w:rFonts w:cs="Verdana"/>
          <w:i/>
          <w:iCs/>
        </w:rPr>
        <w:t>ka</w:t>
      </w:r>
      <w:r w:rsidRPr="004C17E1">
        <w:rPr>
          <w:rFonts w:cs="Verdana"/>
          <w:iCs/>
        </w:rPr>
        <w:t xml:space="preserve"> </w:t>
      </w:r>
      <w:r w:rsidRPr="004C17E1">
        <w:rPr>
          <w:rFonts w:cs="Verdana"/>
        </w:rPr>
        <w:t xml:space="preserve">is </w:t>
      </w:r>
      <w:r w:rsidRPr="004C17E1">
        <w:rPr>
          <w:rFonts w:cs="Bookman Old Style"/>
        </w:rPr>
        <w:t>with you,</w:t>
      </w:r>
    </w:p>
    <w:p w14:paraId="64F373F6" w14:textId="77777777" w:rsidR="00A22D52" w:rsidRPr="004C17E1" w:rsidRDefault="00A22D52" w:rsidP="00A22D52">
      <w:pPr>
        <w:jc w:val="both"/>
      </w:pPr>
      <w:r w:rsidRPr="004C17E1">
        <w:t>It does not leave you,</w:t>
      </w:r>
    </w:p>
    <w:p w14:paraId="6AB4925C" w14:textId="77777777" w:rsidR="00A22D52" w:rsidRPr="004C17E1" w:rsidRDefault="00A22D52" w:rsidP="00A22D52">
      <w:pPr>
        <w:jc w:val="both"/>
      </w:pPr>
      <w:r w:rsidRPr="004C17E1">
        <w:t>O Royal Seal-bearer, Great Steward, (5) Nebankh!</w:t>
      </w:r>
    </w:p>
    <w:p w14:paraId="2C5FC623" w14:textId="77777777" w:rsidR="00A22D52" w:rsidRPr="004C17E1" w:rsidRDefault="00A22D52" w:rsidP="00A22D52">
      <w:pPr>
        <w:jc w:val="both"/>
      </w:pPr>
      <w:r w:rsidRPr="004C17E1">
        <w:t>Yours is the sweet breath of the northwind!</w:t>
      </w:r>
    </w:p>
    <w:p w14:paraId="71410A13" w14:textId="77777777" w:rsidR="00A22D52" w:rsidRPr="004C17E1" w:rsidRDefault="00A22D52" w:rsidP="00A22D52">
      <w:pPr>
        <w:jc w:val="both"/>
      </w:pPr>
      <w:r w:rsidRPr="004C17E1">
        <w:t>So says his singer who keeps his name alive,</w:t>
      </w:r>
    </w:p>
    <w:p w14:paraId="672C612D" w14:textId="77777777" w:rsidR="00A22D52" w:rsidRPr="004C17E1" w:rsidRDefault="00A22D52" w:rsidP="00A22D52">
      <w:pPr>
        <w:jc w:val="both"/>
      </w:pPr>
      <w:r w:rsidRPr="004C17E1">
        <w:t>The honorable singer Tjeniaa, whom he loved,</w:t>
      </w:r>
    </w:p>
    <w:p w14:paraId="2C98F94E" w14:textId="77777777" w:rsidR="00A22D52" w:rsidRPr="004C17E1" w:rsidRDefault="00A22D52" w:rsidP="00A22D52">
      <w:pPr>
        <w:jc w:val="both"/>
        <w:rPr>
          <w:rFonts w:cs="Bookman Old Style"/>
        </w:rPr>
      </w:pPr>
      <w:r w:rsidRPr="004C17E1">
        <w:rPr>
          <w:rFonts w:cs="Bookman Old Style"/>
        </w:rPr>
        <w:t xml:space="preserve">Who sings to his </w:t>
      </w:r>
      <w:r w:rsidRPr="004C17E1">
        <w:rPr>
          <w:rFonts w:cs="Bookman Old Style"/>
          <w:i/>
          <w:iCs/>
        </w:rPr>
        <w:t>ka</w:t>
      </w:r>
      <w:r w:rsidRPr="004C17E1">
        <w:rPr>
          <w:rFonts w:cs="Bookman Old Style"/>
          <w:iCs/>
        </w:rPr>
        <w:t xml:space="preserve"> </w:t>
      </w:r>
      <w:r w:rsidRPr="004C17E1">
        <w:rPr>
          <w:rFonts w:cs="Bookman Old Style"/>
        </w:rPr>
        <w:t>every day.</w:t>
      </w:r>
    </w:p>
    <w:p w14:paraId="03A0E5C7" w14:textId="77777777" w:rsidR="00A22D52" w:rsidRPr="004C17E1" w:rsidRDefault="00A22D52" w:rsidP="00A22D52">
      <w:pPr>
        <w:jc w:val="both"/>
        <w:rPr>
          <w:rFonts w:cs="Bookman Old Style"/>
        </w:rPr>
      </w:pPr>
    </w:p>
    <w:p w14:paraId="4E9BBEDC" w14:textId="77777777" w:rsidR="00A22D52" w:rsidRPr="004C17E1" w:rsidRDefault="00A22D52" w:rsidP="00A22D52">
      <w:pPr>
        <w:jc w:val="both"/>
        <w:rPr>
          <w:rFonts w:cs="Bookman Old Style"/>
        </w:rPr>
      </w:pPr>
    </w:p>
    <w:p w14:paraId="47F5E745" w14:textId="77777777" w:rsidR="00A22D52" w:rsidRPr="004C17E1" w:rsidRDefault="00A22D52" w:rsidP="00A22D52">
      <w:pPr>
        <w:jc w:val="center"/>
        <w:rPr>
          <w:rFonts w:cs="Bookman Old Style"/>
        </w:rPr>
      </w:pPr>
      <w:r w:rsidRPr="004C17E1">
        <w:rPr>
          <w:rFonts w:cs="Bookman Old Style"/>
        </w:rPr>
        <w:t>The Song from the Tomb of King Intef</w:t>
      </w:r>
    </w:p>
    <w:p w14:paraId="3FB62ABE" w14:textId="77777777" w:rsidR="00A22D52" w:rsidRPr="004C17E1" w:rsidRDefault="00A22D52" w:rsidP="00A22D52">
      <w:pPr>
        <w:jc w:val="both"/>
        <w:rPr>
          <w:rFonts w:cs="Bookman Old Style"/>
        </w:rPr>
      </w:pPr>
    </w:p>
    <w:p w14:paraId="4A928B59" w14:textId="77777777" w:rsidR="00A22D52" w:rsidRPr="004C17E1" w:rsidRDefault="00A22D52" w:rsidP="00A22D52">
      <w:pPr>
        <w:jc w:val="both"/>
        <w:rPr>
          <w:rFonts w:cs="Bookman Old Style"/>
          <w:sz w:val="20"/>
        </w:rPr>
      </w:pPr>
      <w:r w:rsidRPr="004C17E1">
        <w:rPr>
          <w:rFonts w:cs="Bookman Old Style"/>
          <w:sz w:val="20"/>
        </w:rPr>
        <w:tab/>
        <w:t>The song is preserved in two New Kingdom copies. First, on pages vi, 2-vii, 3, of the Ramesside Papyrus Harris 500 (= P. British Museum 10060); and, second, carved on a wall of the tomb of Paatenemheb from [194] Saqqara, now in Leiden, which dates from the reign of Amenhotep IV (Akhenaten). The latter copy, which is incomplete, is written above the heads of a group of four musicians led by a blind harpist. The song’s introductory line states that it reproduces a song inscribed in the tomb of a King Intef—a name that was borne by a number of kings of the Eleventh and of the Seventeenth Dynasties. Since the two New Kingdom copies reproduce a genuinely Middle Egyptian text, we need not doubt that an original text, carved in a royal tomb of the Middle Kingdom, existed.</w:t>
      </w:r>
    </w:p>
    <w:p w14:paraId="72F8A461" w14:textId="77777777" w:rsidR="00A22D52" w:rsidRPr="004C17E1" w:rsidRDefault="00A22D52" w:rsidP="00A22D52">
      <w:pPr>
        <w:jc w:val="both"/>
        <w:rPr>
          <w:rFonts w:cs="Bookman Old Style"/>
          <w:sz w:val="20"/>
        </w:rPr>
      </w:pPr>
      <w:r w:rsidRPr="004C17E1">
        <w:rPr>
          <w:rFonts w:cs="Bookman Old Style"/>
          <w:sz w:val="20"/>
        </w:rPr>
        <w:tab/>
        <w:t xml:space="preserve">The phrase “make holiday” </w:t>
      </w:r>
      <w:r w:rsidRPr="004C17E1">
        <w:rPr>
          <w:rFonts w:cs="Bookman Old Style"/>
          <w:iCs/>
          <w:sz w:val="20"/>
        </w:rPr>
        <w:t>(</w:t>
      </w:r>
      <w:r w:rsidRPr="004C17E1">
        <w:rPr>
          <w:i/>
          <w:iCs/>
          <w:sz w:val="20"/>
        </w:rPr>
        <w:t>ỉ</w:t>
      </w:r>
      <w:r w:rsidRPr="004C17E1">
        <w:rPr>
          <w:rFonts w:cs="Bookman Old Style"/>
          <w:i/>
          <w:iCs/>
          <w:sz w:val="20"/>
        </w:rPr>
        <w:t>r hrw nfr</w:t>
      </w:r>
      <w:r w:rsidRPr="004C17E1">
        <w:rPr>
          <w:rFonts w:cs="Bookman Old Style"/>
          <w:iCs/>
          <w:sz w:val="20"/>
        </w:rPr>
        <w:t xml:space="preserve">), </w:t>
      </w:r>
      <w:r w:rsidRPr="004C17E1">
        <w:rPr>
          <w:rFonts w:cs="Bookman Old Style"/>
          <w:sz w:val="20"/>
        </w:rPr>
        <w:t xml:space="preserve">which the singer of the </w:t>
      </w:r>
      <w:r w:rsidRPr="004C17E1">
        <w:rPr>
          <w:rFonts w:cs="Bookman Old Style"/>
          <w:i/>
          <w:iCs/>
          <w:sz w:val="20"/>
        </w:rPr>
        <w:t>Intef Song</w:t>
      </w:r>
      <w:r w:rsidRPr="004C17E1">
        <w:rPr>
          <w:rFonts w:cs="Bookman Old Style"/>
          <w:iCs/>
          <w:sz w:val="20"/>
        </w:rPr>
        <w:t xml:space="preserve"> </w:t>
      </w:r>
      <w:r w:rsidRPr="004C17E1">
        <w:rPr>
          <w:rFonts w:cs="Bookman Old Style"/>
          <w:sz w:val="20"/>
        </w:rPr>
        <w:t>addresses to the audience, was a term employed in situations of daily life as well as in reference to death and the afterlife. Furthermore, it is known that funerary banquets were held in the cemeteries on feast days. It is thus quite possible that Harpers’ Songs were sung at such funerary banquets, and that they employed the “make holiday” theme in its multiple meanings. In the context of the funerary banquet the various meanings would blend into one.</w:t>
      </w:r>
    </w:p>
    <w:p w14:paraId="47C70F47" w14:textId="77777777" w:rsidR="00A22D52" w:rsidRPr="004C17E1" w:rsidRDefault="00A22D52" w:rsidP="00A22D52">
      <w:pPr>
        <w:jc w:val="both"/>
        <w:rPr>
          <w:rFonts w:cs="Bookman Old Style"/>
          <w:sz w:val="20"/>
        </w:rPr>
      </w:pPr>
      <w:r w:rsidRPr="004C17E1">
        <w:rPr>
          <w:rFonts w:cs="Bookman Old Style"/>
          <w:sz w:val="20"/>
        </w:rPr>
        <w:tab/>
        <w:t xml:space="preserve">The theme of sorrow over death properly belonged to the Laments on Death which were an integral part of the burial ceremony. What is noteworthy is that these laments juxtapose sorrow and joy in a manner similar to the </w:t>
      </w:r>
      <w:r w:rsidRPr="004C17E1">
        <w:rPr>
          <w:rFonts w:cs="Bookman Old Style"/>
          <w:i/>
          <w:iCs/>
          <w:sz w:val="20"/>
        </w:rPr>
        <w:t>Intef Song</w:t>
      </w:r>
      <w:r w:rsidRPr="004C17E1">
        <w:rPr>
          <w:rFonts w:cs="Bookman Old Style"/>
          <w:iCs/>
          <w:sz w:val="20"/>
        </w:rPr>
        <w:t xml:space="preserve"> </w:t>
      </w:r>
      <w:r w:rsidRPr="004C17E1">
        <w:rPr>
          <w:rFonts w:cs="Bookman Old Style"/>
          <w:sz w:val="20"/>
        </w:rPr>
        <w:t>and subsequent Harpers’ Songs, and move rapidly back and forth between grief and joy:</w:t>
      </w:r>
    </w:p>
    <w:p w14:paraId="3AA20251" w14:textId="77777777" w:rsidR="00A22D52" w:rsidRPr="004C17E1" w:rsidRDefault="00A22D52" w:rsidP="00A22D52">
      <w:pPr>
        <w:jc w:val="both"/>
        <w:rPr>
          <w:rFonts w:cs="Bookman Old Style"/>
          <w:sz w:val="20"/>
        </w:rPr>
      </w:pPr>
    </w:p>
    <w:p w14:paraId="743FAA00" w14:textId="77777777" w:rsidR="00A22D52" w:rsidRPr="004C17E1" w:rsidRDefault="00A22D52" w:rsidP="00A22D52">
      <w:pPr>
        <w:jc w:val="both"/>
        <w:rPr>
          <w:rFonts w:cs="Bookman Old Style"/>
          <w:sz w:val="20"/>
        </w:rPr>
      </w:pPr>
      <w:r w:rsidRPr="004C17E1">
        <w:rPr>
          <w:rFonts w:cs="Bookman Old Style"/>
          <w:sz w:val="20"/>
        </w:rPr>
        <w:t>I have wept, I have mourned!</w:t>
      </w:r>
    </w:p>
    <w:p w14:paraId="4969B444" w14:textId="77777777" w:rsidR="00A22D52" w:rsidRPr="004C17E1" w:rsidRDefault="00A22D52" w:rsidP="00A22D52">
      <w:pPr>
        <w:jc w:val="both"/>
        <w:rPr>
          <w:rFonts w:cs="Bookman Old Style"/>
          <w:sz w:val="20"/>
        </w:rPr>
      </w:pPr>
      <w:r w:rsidRPr="004C17E1">
        <w:rPr>
          <w:rFonts w:cs="Bookman Old Style"/>
          <w:sz w:val="20"/>
        </w:rPr>
        <w:t>O all people, remember getting drunk on wine,</w:t>
      </w:r>
    </w:p>
    <w:p w14:paraId="77356EB0" w14:textId="77777777" w:rsidR="00A22D52" w:rsidRPr="004C17E1" w:rsidRDefault="00A22D52" w:rsidP="00A22D52">
      <w:pPr>
        <w:jc w:val="both"/>
        <w:rPr>
          <w:rFonts w:cs="Bookman Old Style"/>
          <w:sz w:val="20"/>
        </w:rPr>
      </w:pPr>
      <w:r w:rsidRPr="004C17E1">
        <w:rPr>
          <w:rFonts w:cs="Bookman Old Style"/>
          <w:sz w:val="20"/>
        </w:rPr>
        <w:t>With wreaths and perfume on your heads!</w:t>
      </w:r>
    </w:p>
    <w:p w14:paraId="57E45BE8" w14:textId="77777777" w:rsidR="00A22D52" w:rsidRPr="004C17E1" w:rsidRDefault="00A22D52" w:rsidP="00A22D52">
      <w:pPr>
        <w:jc w:val="both"/>
        <w:rPr>
          <w:rFonts w:cs="Bookman Old Style"/>
          <w:sz w:val="20"/>
        </w:rPr>
      </w:pPr>
    </w:p>
    <w:p w14:paraId="6EA6CACA" w14:textId="4E6E1F9C" w:rsidR="00A22D52" w:rsidRPr="004C17E1" w:rsidRDefault="00A22D52" w:rsidP="00A22D52">
      <w:pPr>
        <w:jc w:val="both"/>
        <w:rPr>
          <w:rFonts w:cs="Bookman Old Style"/>
          <w:sz w:val="20"/>
        </w:rPr>
      </w:pPr>
      <w:r w:rsidRPr="004C17E1">
        <w:rPr>
          <w:rFonts w:cs="Bookman Old Style"/>
          <w:sz w:val="20"/>
        </w:rPr>
        <w:lastRenderedPageBreak/>
        <w:t>The dead too had joy</w:t>
      </w:r>
      <w:r w:rsidR="00EC002E" w:rsidRPr="00EC002E">
        <w:rPr>
          <w:rFonts w:cs="Bookman Old Style"/>
          <w:bCs/>
          <w:sz w:val="20"/>
        </w:rPr>
        <w:t xml:space="preserve">: </w:t>
      </w:r>
      <w:r w:rsidRPr="004C17E1">
        <w:rPr>
          <w:rFonts w:cs="Bookman Old Style"/>
          <w:sz w:val="20"/>
        </w:rPr>
        <w:t>“How good is this which happens to him!”</w:t>
      </w:r>
    </w:p>
    <w:p w14:paraId="0FBE9CB9" w14:textId="5DBCD40A" w:rsidR="00A22D52" w:rsidRPr="004C17E1" w:rsidRDefault="00A22D52" w:rsidP="00A22D52">
      <w:pPr>
        <w:jc w:val="both"/>
        <w:rPr>
          <w:rFonts w:cs="Bookman Old Style"/>
          <w:sz w:val="20"/>
        </w:rPr>
      </w:pPr>
      <w:r w:rsidRPr="004C17E1">
        <w:rPr>
          <w:rFonts w:cs="Bookman Old Style"/>
          <w:sz w:val="20"/>
        </w:rPr>
        <w:tab/>
        <w:t xml:space="preserve">Given the multiple meanings of the “make holiday” theme, it follows that it was not the use of this theme which made the </w:t>
      </w:r>
      <w:r w:rsidRPr="004C17E1">
        <w:rPr>
          <w:rFonts w:cs="Bookman Old Style"/>
          <w:i/>
          <w:iCs/>
          <w:sz w:val="20"/>
        </w:rPr>
        <w:t>Intef Song</w:t>
      </w:r>
      <w:r w:rsidRPr="004C17E1">
        <w:rPr>
          <w:rFonts w:cs="Bookman Old Style"/>
          <w:iCs/>
          <w:sz w:val="20"/>
        </w:rPr>
        <w:t xml:space="preserve"> </w:t>
      </w:r>
      <w:r w:rsidRPr="004C17E1">
        <w:rPr>
          <w:rFonts w:cs="Bookman Old Style"/>
          <w:sz w:val="20"/>
        </w:rPr>
        <w:t xml:space="preserve">so startling, but rather its skepticism concerning the reality of the afterlife and the effectiveness of tomb-building. It was this skepticism which injected a strident note of discord into a class of songs that had been designed to praise and reassure. The incongruity is of the same order as that which one observes in the </w:t>
      </w:r>
      <w:r w:rsidRPr="004C17E1">
        <w:rPr>
          <w:rFonts w:cs="Bookman Old Style"/>
          <w:i/>
          <w:iCs/>
          <w:sz w:val="20"/>
        </w:rPr>
        <w:t>Dispute between a Man and His Ba</w:t>
      </w:r>
      <w:r w:rsidRPr="004C17E1">
        <w:rPr>
          <w:rFonts w:cs="Bookman Old Style"/>
          <w:iCs/>
          <w:sz w:val="20"/>
        </w:rPr>
        <w:t xml:space="preserve">. </w:t>
      </w:r>
      <w:r w:rsidRPr="004C17E1">
        <w:rPr>
          <w:rFonts w:cs="Bookman Old Style"/>
          <w:sz w:val="20"/>
        </w:rPr>
        <w:t xml:space="preserve">For there the </w:t>
      </w:r>
      <w:r w:rsidRPr="004C17E1">
        <w:rPr>
          <w:rFonts w:cs="Bookman Old Style"/>
          <w:i/>
          <w:iCs/>
          <w:sz w:val="20"/>
        </w:rPr>
        <w:t>ba</w:t>
      </w:r>
      <w:r w:rsidRPr="004C17E1">
        <w:rPr>
          <w:rFonts w:cs="Bookman Old Style"/>
          <w:iCs/>
          <w:sz w:val="20"/>
        </w:rPr>
        <w:t xml:space="preserve">, </w:t>
      </w:r>
      <w:r w:rsidRPr="004C17E1">
        <w:rPr>
          <w:rFonts w:cs="Bookman Old Style"/>
          <w:sz w:val="20"/>
        </w:rPr>
        <w:t xml:space="preserve">though itself the guarantor of immortality, is given the role of denigrating death and immortality, denying the worth of tombs, and counseling enjoyment of life. The incongruity was not lost on the Egyptians, as the subsequent development of Harpers’ Songs reveals. The Harpers’ Songs of the New Kingdom show two responses to the </w:t>
      </w:r>
      <w:r w:rsidRPr="004C17E1">
        <w:rPr>
          <w:rFonts w:cs="Bookman Old Style"/>
          <w:i/>
          <w:iCs/>
          <w:sz w:val="20"/>
        </w:rPr>
        <w:t>Intef Song</w:t>
      </w:r>
      <w:r w:rsidR="00EC002E" w:rsidRPr="00EC002E">
        <w:rPr>
          <w:rFonts w:cs="Bookman Old Style"/>
          <w:bCs/>
          <w:sz w:val="20"/>
        </w:rPr>
        <w:t xml:space="preserve">: </w:t>
      </w:r>
      <w:r w:rsidRPr="004C17E1">
        <w:rPr>
          <w:rFonts w:cs="Bookman Old Style"/>
          <w:sz w:val="20"/>
        </w:rPr>
        <w:t>an outright rejection of its “impious” thoughts, and a toning down of its skepticism so as to remove the sting. Both solutions are found side by side in two Harpers’ Songs carved on the walls of the New Kingdom tomb of a priest Neferhotep.</w:t>
      </w:r>
    </w:p>
    <w:p w14:paraId="1E8F2A12" w14:textId="77777777" w:rsidR="00A22D52" w:rsidRPr="004C17E1" w:rsidRDefault="00A22D52" w:rsidP="00A22D52">
      <w:pPr>
        <w:jc w:val="both"/>
        <w:rPr>
          <w:rFonts w:cs="Bookman Old Style"/>
          <w:sz w:val="20"/>
        </w:rPr>
      </w:pPr>
      <w:r w:rsidRPr="004C17E1">
        <w:rPr>
          <w:rFonts w:cs="Bookman Old Style"/>
          <w:sz w:val="20"/>
        </w:rPr>
        <w:tab/>
        <w:t>The objection to the skeptic-hedonistic message is phrased thus:</w:t>
      </w:r>
    </w:p>
    <w:p w14:paraId="754DA53D" w14:textId="77777777" w:rsidR="00A22D52" w:rsidRPr="004C17E1" w:rsidRDefault="00A22D52" w:rsidP="00A22D52">
      <w:pPr>
        <w:jc w:val="both"/>
        <w:rPr>
          <w:rFonts w:cs="Bookman Old Style"/>
          <w:sz w:val="20"/>
        </w:rPr>
      </w:pPr>
    </w:p>
    <w:p w14:paraId="3EC917E9" w14:textId="77777777" w:rsidR="00A22D52" w:rsidRPr="004C17E1" w:rsidRDefault="00A22D52" w:rsidP="00A22D52">
      <w:pPr>
        <w:jc w:val="both"/>
        <w:rPr>
          <w:rFonts w:cs="Bookman Old Style"/>
          <w:sz w:val="20"/>
        </w:rPr>
      </w:pPr>
      <w:r w:rsidRPr="004C17E1">
        <w:rPr>
          <w:rFonts w:cs="Bookman Old Style"/>
          <w:sz w:val="20"/>
        </w:rPr>
        <w:t>I have heard those songs that are in the tombs of old,</w:t>
      </w:r>
    </w:p>
    <w:p w14:paraId="43A71E23" w14:textId="77777777" w:rsidR="00A22D52" w:rsidRPr="004C17E1" w:rsidRDefault="00A22D52" w:rsidP="00A22D52">
      <w:pPr>
        <w:jc w:val="both"/>
        <w:rPr>
          <w:rFonts w:cs="Bookman Old Style"/>
          <w:sz w:val="20"/>
        </w:rPr>
      </w:pPr>
      <w:r w:rsidRPr="004C17E1">
        <w:rPr>
          <w:rFonts w:cs="Bookman Old Style"/>
          <w:sz w:val="20"/>
        </w:rPr>
        <w:t>And what they relate in extolling life on earth,</w:t>
      </w:r>
    </w:p>
    <w:p w14:paraId="7D3BEC0B" w14:textId="77777777" w:rsidR="00A22D52" w:rsidRPr="004C17E1" w:rsidRDefault="00A22D52" w:rsidP="00A22D52">
      <w:pPr>
        <w:jc w:val="both"/>
        <w:rPr>
          <w:rFonts w:cs="Bookman Old Style"/>
          <w:sz w:val="20"/>
        </w:rPr>
      </w:pPr>
      <w:r w:rsidRPr="004C17E1">
        <w:rPr>
          <w:rFonts w:cs="Bookman Old Style"/>
          <w:sz w:val="20"/>
        </w:rPr>
        <w:t>And in belittling the land of the dead.</w:t>
      </w:r>
    </w:p>
    <w:p w14:paraId="7EDB5F33" w14:textId="77777777" w:rsidR="00A22D52" w:rsidRPr="004C17E1" w:rsidRDefault="00A22D52" w:rsidP="00A22D52">
      <w:pPr>
        <w:jc w:val="both"/>
        <w:rPr>
          <w:rFonts w:cs="Bookman Old Style"/>
          <w:sz w:val="20"/>
        </w:rPr>
      </w:pPr>
      <w:r w:rsidRPr="004C17E1">
        <w:rPr>
          <w:rFonts w:cs="Bookman Old Style"/>
          <w:sz w:val="20"/>
        </w:rPr>
        <w:t>Why is this done to the land of eternity,</w:t>
      </w:r>
    </w:p>
    <w:p w14:paraId="40E01573" w14:textId="77777777" w:rsidR="00A22D52" w:rsidRPr="004C17E1" w:rsidRDefault="00A22D52" w:rsidP="00A22D52">
      <w:pPr>
        <w:jc w:val="both"/>
        <w:rPr>
          <w:rFonts w:cs="Bookman Old Style"/>
          <w:sz w:val="20"/>
        </w:rPr>
      </w:pPr>
      <w:r w:rsidRPr="004C17E1">
        <w:rPr>
          <w:rFonts w:cs="Bookman Old Style"/>
          <w:sz w:val="20"/>
        </w:rPr>
        <w:t>The just and fair that holds no terror?</w:t>
      </w:r>
    </w:p>
    <w:p w14:paraId="6FA3A23C" w14:textId="77777777" w:rsidR="00A22D52" w:rsidRPr="004C17E1" w:rsidRDefault="00A22D52" w:rsidP="00A22D52">
      <w:pPr>
        <w:jc w:val="both"/>
        <w:rPr>
          <w:rFonts w:cs="Bookman Old Style"/>
          <w:sz w:val="20"/>
        </w:rPr>
      </w:pPr>
    </w:p>
    <w:p w14:paraId="7393C03E" w14:textId="77777777" w:rsidR="00A22D52" w:rsidRPr="004C17E1" w:rsidRDefault="00A22D52" w:rsidP="00A22D52">
      <w:pPr>
        <w:jc w:val="both"/>
        <w:rPr>
          <w:rFonts w:cs="Bookman Old Style"/>
          <w:sz w:val="20"/>
        </w:rPr>
      </w:pPr>
      <w:r w:rsidRPr="004C17E1">
        <w:rPr>
          <w:rFonts w:cs="Bookman Old Style"/>
          <w:sz w:val="20"/>
        </w:rPr>
        <w:t>There follows the praise of eternal life. [195]</w:t>
      </w:r>
    </w:p>
    <w:p w14:paraId="064312D2" w14:textId="77777777" w:rsidR="00A22D52" w:rsidRPr="004C17E1" w:rsidRDefault="00A22D52" w:rsidP="00A22D52">
      <w:pPr>
        <w:jc w:val="both"/>
        <w:rPr>
          <w:rFonts w:cs="Bookman Old Style"/>
          <w:sz w:val="20"/>
        </w:rPr>
      </w:pPr>
      <w:r w:rsidRPr="004C17E1">
        <w:rPr>
          <w:rFonts w:cs="Bookman Old Style"/>
          <w:sz w:val="20"/>
        </w:rPr>
        <w:tab/>
        <w:t>The toning down of the skeptical approach took various forms, and resulted in Harpers’ Songs that were eclectic and lacked unity. But though toned down, the note of skepticism could be heard, sometimes faintly, sometimes clearly, in Harpers’ Songs and in other compositions, as a haunting suspicion that the struggle to win immortality was at best beset by uncertainties and at worst, futile. . . .</w:t>
      </w:r>
    </w:p>
    <w:p w14:paraId="5635C559" w14:textId="77777777" w:rsidR="00A22D52" w:rsidRPr="004C17E1" w:rsidRDefault="00A22D52" w:rsidP="00A22D52">
      <w:pPr>
        <w:jc w:val="both"/>
      </w:pPr>
    </w:p>
    <w:p w14:paraId="67E0D6F9" w14:textId="77777777" w:rsidR="00A22D52" w:rsidRPr="004C17E1" w:rsidRDefault="00A22D52" w:rsidP="00A22D52">
      <w:pPr>
        <w:jc w:val="both"/>
        <w:rPr>
          <w:rFonts w:cs="Bookman Old Style"/>
        </w:rPr>
      </w:pPr>
      <w:r w:rsidRPr="004C17E1">
        <w:rPr>
          <w:rFonts w:cs="Bookman Old Style"/>
        </w:rPr>
        <w:tab/>
        <w:t>(vi, 2) Song which is in the tomb of King Intef, the justified, in front of the singer with the harp.</w:t>
      </w:r>
    </w:p>
    <w:p w14:paraId="37A40106" w14:textId="77777777" w:rsidR="00A22D52" w:rsidRPr="004C17E1" w:rsidRDefault="00A22D52" w:rsidP="00A22D52">
      <w:pPr>
        <w:jc w:val="both"/>
      </w:pPr>
    </w:p>
    <w:p w14:paraId="29C8129B" w14:textId="77777777" w:rsidR="00A22D52" w:rsidRPr="004C17E1" w:rsidRDefault="00A22D52" w:rsidP="00A22D52">
      <w:pPr>
        <w:jc w:val="both"/>
      </w:pPr>
      <w:r w:rsidRPr="004C17E1">
        <w:tab/>
        <w:t>He is happy, this good prince!</w:t>
      </w:r>
    </w:p>
    <w:p w14:paraId="7B7E8C76" w14:textId="77777777" w:rsidR="00A22D52" w:rsidRPr="004C17E1" w:rsidRDefault="00A22D52" w:rsidP="00A22D52">
      <w:pPr>
        <w:jc w:val="both"/>
      </w:pPr>
      <w:r w:rsidRPr="004C17E1">
        <w:tab/>
        <w:t>⌐Death is a kindly fate¬.</w:t>
      </w:r>
    </w:p>
    <w:p w14:paraId="40DF87FF" w14:textId="77777777" w:rsidR="00A22D52" w:rsidRPr="004C17E1" w:rsidRDefault="00A22D52" w:rsidP="00A22D52">
      <w:pPr>
        <w:jc w:val="both"/>
      </w:pPr>
      <w:r w:rsidRPr="004C17E1">
        <w:tab/>
        <w:t>A generation passes,</w:t>
      </w:r>
    </w:p>
    <w:p w14:paraId="5A7128A9" w14:textId="77777777" w:rsidR="00A22D52" w:rsidRPr="004C17E1" w:rsidRDefault="00A22D52" w:rsidP="00A22D52">
      <w:pPr>
        <w:jc w:val="both"/>
      </w:pPr>
      <w:r w:rsidRPr="004C17E1">
        <w:tab/>
        <w:t>Another stays,</w:t>
      </w:r>
    </w:p>
    <w:p w14:paraId="4231D23B" w14:textId="77777777" w:rsidR="00A22D52" w:rsidRPr="004C17E1" w:rsidRDefault="00A22D52" w:rsidP="00A22D52">
      <w:pPr>
        <w:jc w:val="both"/>
      </w:pPr>
      <w:r w:rsidRPr="004C17E1">
        <w:tab/>
        <w:t>Since the time of the ancestors.</w:t>
      </w:r>
    </w:p>
    <w:p w14:paraId="0C5AFE6C" w14:textId="77777777" w:rsidR="00A22D52" w:rsidRPr="004C17E1" w:rsidRDefault="00A22D52" w:rsidP="00A22D52">
      <w:pPr>
        <w:jc w:val="both"/>
      </w:pPr>
      <w:r w:rsidRPr="004C17E1">
        <w:tab/>
        <w:t>The gods who were before rest in their tombs,</w:t>
      </w:r>
    </w:p>
    <w:p w14:paraId="19DF38AC" w14:textId="77777777" w:rsidR="00A22D52" w:rsidRPr="004C17E1" w:rsidRDefault="00A22D52" w:rsidP="00A22D52">
      <w:pPr>
        <w:jc w:val="both"/>
      </w:pPr>
      <w:r w:rsidRPr="004C17E1">
        <w:tab/>
        <w:t>Blessed (5) nobles too are buried in their tombs.</w:t>
      </w:r>
    </w:p>
    <w:p w14:paraId="238DE43F" w14:textId="77777777" w:rsidR="00A22D52" w:rsidRPr="004C17E1" w:rsidRDefault="00A22D52" w:rsidP="00A22D52">
      <w:pPr>
        <w:jc w:val="both"/>
        <w:rPr>
          <w:rFonts w:cs="Bookman Old Style"/>
        </w:rPr>
      </w:pPr>
      <w:r w:rsidRPr="004C17E1">
        <w:rPr>
          <w:rFonts w:cs="Bookman Old Style"/>
        </w:rPr>
        <w:tab/>
        <w:t>(Yet) those who built tombs,</w:t>
      </w:r>
    </w:p>
    <w:p w14:paraId="1579FC7D" w14:textId="77777777" w:rsidR="00A22D52" w:rsidRPr="004C17E1" w:rsidRDefault="00A22D52" w:rsidP="00A22D52">
      <w:pPr>
        <w:jc w:val="both"/>
        <w:rPr>
          <w:rFonts w:cs="Bookman Old Style"/>
        </w:rPr>
      </w:pPr>
      <w:r w:rsidRPr="004C17E1">
        <w:rPr>
          <w:rFonts w:cs="Bookman Old Style"/>
        </w:rPr>
        <w:tab/>
        <w:t>Their places are gone,</w:t>
      </w:r>
    </w:p>
    <w:p w14:paraId="03D7F259" w14:textId="77777777" w:rsidR="00A22D52" w:rsidRPr="004C17E1" w:rsidRDefault="00A22D52" w:rsidP="00A22D52">
      <w:pPr>
        <w:jc w:val="both"/>
      </w:pPr>
      <w:r w:rsidRPr="004C17E1">
        <w:tab/>
        <w:t>What has become of them?</w:t>
      </w:r>
    </w:p>
    <w:p w14:paraId="0E78F6E2" w14:textId="77777777" w:rsidR="00A22D52" w:rsidRPr="004C17E1" w:rsidRDefault="00A22D52" w:rsidP="00A22D52">
      <w:pPr>
        <w:jc w:val="both"/>
      </w:pPr>
      <w:r w:rsidRPr="004C17E1">
        <w:tab/>
        <w:t>I have heard the words of Imhotep and Hardedef,</w:t>
      </w:r>
      <w:r w:rsidRPr="004C17E1">
        <w:rPr>
          <w:vertAlign w:val="superscript"/>
        </w:rPr>
        <w:t>5</w:t>
      </w:r>
    </w:p>
    <w:p w14:paraId="51A3F891" w14:textId="77777777" w:rsidR="00A22D52" w:rsidRPr="004C17E1" w:rsidRDefault="00A22D52" w:rsidP="00A22D52">
      <w:pPr>
        <w:jc w:val="both"/>
        <w:rPr>
          <w:rFonts w:cs="Bookman Old Style"/>
        </w:rPr>
      </w:pPr>
      <w:r w:rsidRPr="004C17E1">
        <w:rPr>
          <w:rFonts w:cs="Bookman Old Style"/>
        </w:rPr>
        <w:tab/>
        <w:t>Whose sayings are recited whole.</w:t>
      </w:r>
    </w:p>
    <w:p w14:paraId="1A83C2EC" w14:textId="77777777" w:rsidR="00A22D52" w:rsidRPr="004C17E1" w:rsidRDefault="00A22D52" w:rsidP="00A22D52">
      <w:pPr>
        <w:jc w:val="both"/>
        <w:rPr>
          <w:rFonts w:cs="Bookman Old Style"/>
        </w:rPr>
      </w:pPr>
      <w:r w:rsidRPr="004C17E1">
        <w:rPr>
          <w:rFonts w:cs="Bookman Old Style"/>
        </w:rPr>
        <w:tab/>
        <w:t>What of their places?</w:t>
      </w:r>
    </w:p>
    <w:p w14:paraId="4BD98EF5" w14:textId="77777777" w:rsidR="00A22D52" w:rsidRPr="004C17E1" w:rsidRDefault="00A22D52" w:rsidP="00A22D52">
      <w:pPr>
        <w:jc w:val="both"/>
        <w:rPr>
          <w:rFonts w:cs="Bookman Old Style"/>
        </w:rPr>
      </w:pPr>
      <w:r w:rsidRPr="004C17E1">
        <w:rPr>
          <w:rFonts w:cs="Bookman Old Style"/>
        </w:rPr>
        <w:tab/>
        <w:t>Their walls have crumbled,</w:t>
      </w:r>
    </w:p>
    <w:p w14:paraId="744E21D2" w14:textId="77777777" w:rsidR="00A22D52" w:rsidRPr="004C17E1" w:rsidRDefault="00A22D52" w:rsidP="00A22D52">
      <w:pPr>
        <w:jc w:val="both"/>
        <w:rPr>
          <w:rFonts w:cs="Bookman Old Style"/>
        </w:rPr>
      </w:pPr>
      <w:r w:rsidRPr="004C17E1">
        <w:rPr>
          <w:rFonts w:cs="Bookman Old Style"/>
        </w:rPr>
        <w:tab/>
        <w:t>Their places are gone,</w:t>
      </w:r>
    </w:p>
    <w:p w14:paraId="747466CD" w14:textId="77777777" w:rsidR="00A22D52" w:rsidRPr="004C17E1" w:rsidRDefault="00A22D52" w:rsidP="00A22D52">
      <w:pPr>
        <w:jc w:val="both"/>
        <w:rPr>
          <w:rFonts w:cs="Bookman Old Style"/>
        </w:rPr>
      </w:pPr>
      <w:r w:rsidRPr="004C17E1">
        <w:rPr>
          <w:rFonts w:cs="Bookman Old Style"/>
        </w:rPr>
        <w:tab/>
        <w:t>As though they had never been!</w:t>
      </w:r>
    </w:p>
    <w:p w14:paraId="3098CDDF" w14:textId="77777777" w:rsidR="00A22D52" w:rsidRPr="004C17E1" w:rsidRDefault="00A22D52" w:rsidP="00A22D52">
      <w:pPr>
        <w:jc w:val="both"/>
        <w:rPr>
          <w:rFonts w:cs="Bookman Old Style"/>
        </w:rPr>
      </w:pPr>
      <w:r w:rsidRPr="004C17E1">
        <w:rPr>
          <w:rFonts w:cs="Bookman Old Style"/>
        </w:rPr>
        <w:tab/>
        <w:t>None comes from there,</w:t>
      </w:r>
    </w:p>
    <w:p w14:paraId="711EA02D" w14:textId="77777777" w:rsidR="00A22D52" w:rsidRPr="004C17E1" w:rsidRDefault="00A22D52" w:rsidP="00A22D52">
      <w:pPr>
        <w:jc w:val="both"/>
      </w:pPr>
      <w:r w:rsidRPr="004C17E1">
        <w:tab/>
        <w:t>To tell of their state,</w:t>
      </w:r>
    </w:p>
    <w:p w14:paraId="3EF3D915" w14:textId="77777777" w:rsidR="00A22D52" w:rsidRPr="004C17E1" w:rsidRDefault="00A22D52" w:rsidP="00A22D52">
      <w:pPr>
        <w:jc w:val="both"/>
      </w:pPr>
      <w:r w:rsidRPr="004C17E1">
        <w:tab/>
        <w:t>To tell of their needs,</w:t>
      </w:r>
    </w:p>
    <w:p w14:paraId="2BDBC27D" w14:textId="77777777" w:rsidR="00A22D52" w:rsidRPr="004C17E1" w:rsidRDefault="00A22D52" w:rsidP="00A22D52">
      <w:pPr>
        <w:jc w:val="both"/>
      </w:pPr>
      <w:r w:rsidRPr="004C17E1">
        <w:tab/>
        <w:t>To calm our hearts,</w:t>
      </w:r>
    </w:p>
    <w:p w14:paraId="28C0F04E" w14:textId="77777777" w:rsidR="00A22D52" w:rsidRPr="004C17E1" w:rsidRDefault="00A22D52" w:rsidP="00A22D52">
      <w:pPr>
        <w:jc w:val="both"/>
        <w:rPr>
          <w:rFonts w:cs="Bookman Old Style"/>
        </w:rPr>
      </w:pPr>
      <w:r w:rsidRPr="004C17E1">
        <w:rPr>
          <w:rFonts w:cs="Bookman Old Style"/>
        </w:rPr>
        <w:tab/>
        <w:t>Until we go where they have gone!</w:t>
      </w:r>
    </w:p>
    <w:p w14:paraId="0CCFB156" w14:textId="77777777" w:rsidR="00A22D52" w:rsidRPr="004C17E1" w:rsidRDefault="00A22D52" w:rsidP="00A22D52">
      <w:pPr>
        <w:jc w:val="both"/>
        <w:rPr>
          <w:rFonts w:cs="Bookman Old Style"/>
        </w:rPr>
      </w:pPr>
    </w:p>
    <w:p w14:paraId="16D2F148" w14:textId="77777777" w:rsidR="00A22D52" w:rsidRPr="004C17E1" w:rsidRDefault="00A22D52" w:rsidP="00A22D52">
      <w:pPr>
        <w:jc w:val="both"/>
        <w:rPr>
          <w:rFonts w:cs="Bookman Old Style"/>
        </w:rPr>
      </w:pPr>
      <w:r w:rsidRPr="004C17E1">
        <w:rPr>
          <w:rFonts w:cs="Bookman Old Style"/>
        </w:rPr>
        <w:lastRenderedPageBreak/>
        <w:tab/>
        <w:t>Hence rejoice in your heart!</w:t>
      </w:r>
    </w:p>
    <w:p w14:paraId="357F241C" w14:textId="77777777" w:rsidR="00A22D52" w:rsidRPr="004C17E1" w:rsidRDefault="00A22D52" w:rsidP="00A22D52">
      <w:pPr>
        <w:jc w:val="both"/>
        <w:rPr>
          <w:rFonts w:cs="Bookman Old Style"/>
        </w:rPr>
      </w:pPr>
      <w:r w:rsidRPr="004C17E1">
        <w:rPr>
          <w:rFonts w:cs="Bookman Old Style"/>
        </w:rPr>
        <w:tab/>
        <w:t>Forgetfulness profits you,</w:t>
      </w:r>
    </w:p>
    <w:p w14:paraId="69990E8D" w14:textId="77777777" w:rsidR="00A22D52" w:rsidRPr="004C17E1" w:rsidRDefault="00A22D52" w:rsidP="00A22D52">
      <w:pPr>
        <w:jc w:val="both"/>
      </w:pPr>
      <w:r w:rsidRPr="004C17E1">
        <w:tab/>
        <w:t>Follow your heart as long as you live!</w:t>
      </w:r>
    </w:p>
    <w:p w14:paraId="2FD022E5" w14:textId="77777777" w:rsidR="00A22D52" w:rsidRPr="004C17E1" w:rsidRDefault="00A22D52" w:rsidP="00A22D52">
      <w:pPr>
        <w:jc w:val="both"/>
        <w:rPr>
          <w:rFonts w:cs="Bookman Old Style"/>
        </w:rPr>
      </w:pPr>
      <w:r w:rsidRPr="004C17E1">
        <w:rPr>
          <w:rFonts w:cs="Bookman Old Style"/>
        </w:rPr>
        <w:tab/>
        <w:t>(10) Put myrrh on your head,</w:t>
      </w:r>
    </w:p>
    <w:p w14:paraId="5ED785B4" w14:textId="77777777" w:rsidR="00A22D52" w:rsidRPr="004C17E1" w:rsidRDefault="00A22D52" w:rsidP="00A22D52">
      <w:pPr>
        <w:jc w:val="both"/>
        <w:rPr>
          <w:rFonts w:cs="Bookman Old Style"/>
        </w:rPr>
      </w:pPr>
      <w:r w:rsidRPr="004C17E1">
        <w:rPr>
          <w:rFonts w:cs="Bookman Old Style"/>
        </w:rPr>
        <w:tab/>
        <w:t>Dress in fine linen, [196]</w:t>
      </w:r>
    </w:p>
    <w:p w14:paraId="0D31346B" w14:textId="77777777" w:rsidR="00A22D52" w:rsidRPr="004C17E1" w:rsidRDefault="00A22D52" w:rsidP="00A22D52">
      <w:pPr>
        <w:jc w:val="both"/>
        <w:rPr>
          <w:rFonts w:cs="Bookman Old Style"/>
        </w:rPr>
      </w:pPr>
      <w:r w:rsidRPr="004C17E1">
        <w:rPr>
          <w:rFonts w:cs="Bookman Old Style"/>
        </w:rPr>
        <w:tab/>
        <w:t>Anoint yourself with oils fit for a god.</w:t>
      </w:r>
      <w:r w:rsidRPr="004C17E1">
        <w:rPr>
          <w:rFonts w:cs="Bookman Old Style"/>
          <w:vertAlign w:val="superscript"/>
        </w:rPr>
        <w:t>7</w:t>
      </w:r>
    </w:p>
    <w:p w14:paraId="33B4A12C" w14:textId="77777777" w:rsidR="00A22D52" w:rsidRPr="004C17E1" w:rsidRDefault="00A22D52" w:rsidP="00A22D52">
      <w:pPr>
        <w:jc w:val="both"/>
        <w:rPr>
          <w:rFonts w:cs="Bookman Old Style"/>
        </w:rPr>
      </w:pPr>
      <w:r w:rsidRPr="004C17E1">
        <w:rPr>
          <w:rFonts w:cs="Bookman Old Style"/>
        </w:rPr>
        <w:tab/>
        <w:t>Heap up your joys,</w:t>
      </w:r>
    </w:p>
    <w:p w14:paraId="3397E695" w14:textId="77777777" w:rsidR="00A22D52" w:rsidRPr="004C17E1" w:rsidRDefault="00A22D52" w:rsidP="00A22D52">
      <w:pPr>
        <w:jc w:val="both"/>
        <w:rPr>
          <w:rFonts w:cs="Bookman Old Style"/>
        </w:rPr>
      </w:pPr>
      <w:r w:rsidRPr="004C17E1">
        <w:rPr>
          <w:rFonts w:cs="Bookman Old Style"/>
        </w:rPr>
        <w:tab/>
        <w:t>Let your heart not sink!</w:t>
      </w:r>
    </w:p>
    <w:p w14:paraId="6575B48C" w14:textId="77777777" w:rsidR="00A22D52" w:rsidRPr="004C17E1" w:rsidRDefault="00A22D52" w:rsidP="00A22D52">
      <w:pPr>
        <w:jc w:val="both"/>
        <w:rPr>
          <w:rFonts w:cs="Bookman Old Style"/>
        </w:rPr>
      </w:pPr>
      <w:r w:rsidRPr="004C17E1">
        <w:rPr>
          <w:rFonts w:cs="Bookman Old Style"/>
        </w:rPr>
        <w:tab/>
        <w:t>Follow your heart and your happiness,</w:t>
      </w:r>
    </w:p>
    <w:p w14:paraId="6F9C5791" w14:textId="77777777" w:rsidR="00A22D52" w:rsidRPr="004C17E1" w:rsidRDefault="00A22D52" w:rsidP="00A22D52">
      <w:pPr>
        <w:jc w:val="both"/>
        <w:rPr>
          <w:rFonts w:cs="Bookman Old Style"/>
        </w:rPr>
      </w:pPr>
      <w:r w:rsidRPr="004C17E1">
        <w:rPr>
          <w:rFonts w:cs="Bookman Old Style"/>
        </w:rPr>
        <w:tab/>
        <w:t>Do your things on earth as your heart commands!</w:t>
      </w:r>
    </w:p>
    <w:p w14:paraId="5BD8476A" w14:textId="77777777" w:rsidR="00A22D52" w:rsidRPr="004C17E1" w:rsidRDefault="00A22D52" w:rsidP="00A22D52">
      <w:pPr>
        <w:jc w:val="both"/>
        <w:rPr>
          <w:rFonts w:cs="Bookman Old Style"/>
        </w:rPr>
      </w:pPr>
      <w:r w:rsidRPr="004C17E1">
        <w:rPr>
          <w:rFonts w:cs="Bookman Old Style"/>
        </w:rPr>
        <w:tab/>
        <w:t>When there comes to you that day of mourning,</w:t>
      </w:r>
    </w:p>
    <w:p w14:paraId="1338A386" w14:textId="77777777" w:rsidR="00A22D52" w:rsidRPr="004C17E1" w:rsidRDefault="00A22D52" w:rsidP="00A22D52">
      <w:pPr>
        <w:jc w:val="both"/>
        <w:rPr>
          <w:rFonts w:cs="Bookman Old Style"/>
        </w:rPr>
      </w:pPr>
      <w:r w:rsidRPr="004C17E1">
        <w:rPr>
          <w:rFonts w:cs="Bookman Old Style"/>
        </w:rPr>
        <w:tab/>
        <w:t>The Weary-hearted</w:t>
      </w:r>
      <w:r w:rsidRPr="004C17E1">
        <w:rPr>
          <w:rFonts w:cs="Bookman Old Style"/>
          <w:vertAlign w:val="superscript"/>
        </w:rPr>
        <w:t>8</w:t>
      </w:r>
      <w:r w:rsidRPr="004C17E1">
        <w:rPr>
          <w:rFonts w:cs="Bookman Old Style"/>
        </w:rPr>
        <w:t xml:space="preserve"> hears not their mourning,</w:t>
      </w:r>
    </w:p>
    <w:p w14:paraId="7EE60260" w14:textId="77777777" w:rsidR="00A22D52" w:rsidRPr="004C17E1" w:rsidRDefault="00A22D52" w:rsidP="00A22D52">
      <w:pPr>
        <w:jc w:val="both"/>
        <w:rPr>
          <w:rFonts w:cs="Bookman Old Style"/>
        </w:rPr>
      </w:pPr>
      <w:r w:rsidRPr="004C17E1">
        <w:rPr>
          <w:rFonts w:cs="Bookman Old Style"/>
        </w:rPr>
        <w:tab/>
        <w:t>Wailing saves no man from the pit!</w:t>
      </w:r>
    </w:p>
    <w:p w14:paraId="58F60DA4" w14:textId="77777777" w:rsidR="00A22D52" w:rsidRPr="004C17E1" w:rsidRDefault="00A22D52" w:rsidP="00A22D52">
      <w:pPr>
        <w:jc w:val="both"/>
        <w:rPr>
          <w:rFonts w:cs="Bookman Old Style"/>
        </w:rPr>
      </w:pPr>
    </w:p>
    <w:p w14:paraId="727634A7" w14:textId="41AA5617" w:rsidR="00A22D52" w:rsidRPr="004C17E1" w:rsidRDefault="00A22D52" w:rsidP="00A22D52">
      <w:pPr>
        <w:jc w:val="both"/>
        <w:rPr>
          <w:iCs/>
        </w:rPr>
      </w:pPr>
      <w:r w:rsidRPr="004C17E1">
        <w:rPr>
          <w:iCs/>
        </w:rPr>
        <w:tab/>
      </w:r>
      <w:r w:rsidRPr="004C17E1">
        <w:rPr>
          <w:i/>
          <w:iCs/>
        </w:rPr>
        <w:t xml:space="preserve">Refrain </w:t>
      </w:r>
      <w:r w:rsidRPr="004C17E1">
        <w:rPr>
          <w:rFonts w:cs="Bookman Old Style"/>
        </w:rPr>
        <w:t>(vii, 2)</w:t>
      </w:r>
      <w:r w:rsidR="00EC002E" w:rsidRPr="00EC002E">
        <w:rPr>
          <w:rFonts w:cs="Bookman Old Style"/>
          <w:bCs/>
        </w:rPr>
        <w:t xml:space="preserve">: </w:t>
      </w:r>
      <w:r w:rsidRPr="004C17E1">
        <w:rPr>
          <w:rFonts w:cs="Bookman Old Style"/>
        </w:rPr>
        <w:t>Make holiday,</w:t>
      </w:r>
    </w:p>
    <w:p w14:paraId="3BCECFF9" w14:textId="77777777" w:rsidR="00A22D52" w:rsidRPr="004C17E1" w:rsidRDefault="00A22D52" w:rsidP="00A22D52">
      <w:pPr>
        <w:jc w:val="both"/>
        <w:rPr>
          <w:rFonts w:cs="Bookman Old Style"/>
        </w:rPr>
      </w:pPr>
      <w:r w:rsidRPr="004C17E1">
        <w:rPr>
          <w:rFonts w:cs="Bookman Old Style"/>
        </w:rPr>
        <w:tab/>
        <w:t>Do not weary of it!</w:t>
      </w:r>
    </w:p>
    <w:p w14:paraId="080D4D1E" w14:textId="77777777" w:rsidR="00A22D52" w:rsidRPr="004C17E1" w:rsidRDefault="00A22D52" w:rsidP="00A22D52">
      <w:pPr>
        <w:jc w:val="both"/>
        <w:rPr>
          <w:rFonts w:cs="Bookman Old Style"/>
        </w:rPr>
      </w:pPr>
      <w:r w:rsidRPr="004C17E1">
        <w:rPr>
          <w:rFonts w:cs="Bookman Old Style"/>
        </w:rPr>
        <w:tab/>
        <w:t>Lo, none is allowed to take his goods with him,</w:t>
      </w:r>
    </w:p>
    <w:p w14:paraId="01541A38" w14:textId="77777777" w:rsidR="00A22D52" w:rsidRPr="004C17E1" w:rsidRDefault="00A22D52" w:rsidP="00A22D52">
      <w:pPr>
        <w:jc w:val="both"/>
        <w:rPr>
          <w:rFonts w:cs="Bookman Old Style"/>
        </w:rPr>
      </w:pPr>
      <w:r w:rsidRPr="004C17E1">
        <w:rPr>
          <w:rFonts w:cs="Bookman Old Style"/>
        </w:rPr>
        <w:tab/>
        <w:t>Lo, none who departs comes back again!</w:t>
      </w:r>
    </w:p>
    <w:p w14:paraId="127E912A" w14:textId="77777777" w:rsidR="00A22D52" w:rsidRPr="004C17E1" w:rsidRDefault="00A22D52" w:rsidP="00A22D52">
      <w:pPr>
        <w:jc w:val="both"/>
        <w:rPr>
          <w:rFonts w:cs="Garamond"/>
        </w:rPr>
      </w:pPr>
    </w:p>
    <w:p w14:paraId="1C93C24A" w14:textId="77777777" w:rsidR="00A22D52" w:rsidRPr="004C17E1" w:rsidRDefault="00A22D52" w:rsidP="00A22D52">
      <w:pPr>
        <w:jc w:val="center"/>
        <w:rPr>
          <w:rFonts w:cs="Garamond"/>
        </w:rPr>
      </w:pPr>
      <w:r w:rsidRPr="004C17E1">
        <w:rPr>
          <w:rFonts w:cs="Garamond"/>
          <w:smallCaps/>
        </w:rPr>
        <w:t>notes</w:t>
      </w:r>
    </w:p>
    <w:p w14:paraId="6B91618A" w14:textId="77777777" w:rsidR="00A22D52" w:rsidRPr="004C17E1" w:rsidRDefault="00A22D52" w:rsidP="00A22D52">
      <w:pPr>
        <w:jc w:val="both"/>
        <w:rPr>
          <w:rFonts w:cs="Bookman Old Style"/>
        </w:rPr>
      </w:pPr>
    </w:p>
    <w:p w14:paraId="4357ECB9" w14:textId="77777777" w:rsidR="00A22D52" w:rsidRPr="004C17E1" w:rsidRDefault="00A22D52" w:rsidP="00A22D52">
      <w:pPr>
        <w:jc w:val="both"/>
        <w:rPr>
          <w:rFonts w:cs="Bookman Old Style"/>
          <w:sz w:val="20"/>
        </w:rPr>
      </w:pPr>
      <w:r w:rsidRPr="004C17E1">
        <w:rPr>
          <w:rFonts w:cs="Bookman Old Style"/>
          <w:sz w:val="20"/>
        </w:rPr>
        <w:tab/>
        <w:t>5. The two famous sages of the Old Kingdom, who were worshiped as gods. An Instruction ascribed to Imhotep, the vizier of King Djoser, has not come to light.</w:t>
      </w:r>
    </w:p>
    <w:p w14:paraId="1F214190" w14:textId="77777777" w:rsidR="00A22D52" w:rsidRPr="004C17E1" w:rsidRDefault="00A22D52" w:rsidP="00A22D52">
      <w:pPr>
        <w:jc w:val="both"/>
        <w:rPr>
          <w:rFonts w:cs="Bookman Old Style"/>
          <w:sz w:val="20"/>
        </w:rPr>
      </w:pPr>
      <w:r w:rsidRPr="004C17E1">
        <w:rPr>
          <w:rFonts w:cs="Bookman Old Style"/>
          <w:sz w:val="20"/>
        </w:rPr>
        <w:tab/>
        <w:t>7. Literally, “with the genuine marvels that belong to a god.”</w:t>
      </w:r>
    </w:p>
    <w:p w14:paraId="59DCE84F" w14:textId="77777777" w:rsidR="00A22D52" w:rsidRPr="004C17E1" w:rsidRDefault="00A22D52" w:rsidP="00A22D52">
      <w:pPr>
        <w:jc w:val="both"/>
        <w:rPr>
          <w:rFonts w:cs="Bookman Old Style"/>
          <w:sz w:val="20"/>
        </w:rPr>
      </w:pPr>
      <w:r w:rsidRPr="004C17E1">
        <w:rPr>
          <w:rFonts w:cs="Bookman Old Style"/>
          <w:sz w:val="20"/>
        </w:rPr>
        <w:tab/>
        <w:t>8. The god Osiris. [197]</w:t>
      </w:r>
    </w:p>
    <w:p w14:paraId="0AC904FB" w14:textId="77777777" w:rsidR="00A22D52" w:rsidRPr="004C17E1" w:rsidRDefault="00A22D52" w:rsidP="00A22D52">
      <w:pPr>
        <w:widowControl w:val="0"/>
        <w:jc w:val="both"/>
      </w:pPr>
    </w:p>
    <w:p w14:paraId="5CD0C256" w14:textId="77777777" w:rsidR="00A22D52" w:rsidRPr="004C17E1" w:rsidRDefault="00A22D52" w:rsidP="00A22D52">
      <w:pPr>
        <w:widowControl w:val="0"/>
        <w:jc w:val="both"/>
      </w:pPr>
    </w:p>
    <w:p w14:paraId="4FBC3D13" w14:textId="77777777" w:rsidR="00A22D52" w:rsidRPr="004C17E1" w:rsidRDefault="00A22D52" w:rsidP="00A22D52">
      <w:pPr>
        <w:jc w:val="center"/>
        <w:rPr>
          <w:rFonts w:cs="Bookman Old Style"/>
          <w:smallCaps/>
        </w:rPr>
      </w:pPr>
      <w:r w:rsidRPr="004C17E1">
        <w:rPr>
          <w:rFonts w:cs="Bookman Old Style"/>
          <w:smallCaps/>
        </w:rPr>
        <w:t>A Harper’s Song From The Tomb Of Neeerhotep</w:t>
      </w:r>
    </w:p>
    <w:p w14:paraId="037FE7F5" w14:textId="77777777" w:rsidR="00A22D52" w:rsidRPr="004C17E1" w:rsidRDefault="00A22D52" w:rsidP="00A22D52">
      <w:pPr>
        <w:jc w:val="center"/>
        <w:rPr>
          <w:rFonts w:cs="Bookman Old Style"/>
        </w:rPr>
      </w:pPr>
      <w:r w:rsidRPr="004C17E1">
        <w:rPr>
          <w:rFonts w:cs="Bookman Old Style"/>
        </w:rPr>
        <w:t>(Theban Tomb No. 50, Reign of Haremhab)</w:t>
      </w:r>
    </w:p>
    <w:p w14:paraId="5CF2649D" w14:textId="77777777" w:rsidR="00A22D52" w:rsidRPr="004C17E1" w:rsidRDefault="00A22D52" w:rsidP="00A22D52">
      <w:pPr>
        <w:jc w:val="both"/>
        <w:rPr>
          <w:rFonts w:cs="Bookman Old Style"/>
        </w:rPr>
      </w:pPr>
    </w:p>
    <w:p w14:paraId="5A0AC73B" w14:textId="77777777" w:rsidR="00A22D52" w:rsidRPr="004C17E1" w:rsidRDefault="00A22D52" w:rsidP="00A22D52">
      <w:pPr>
        <w:jc w:val="both"/>
        <w:rPr>
          <w:rFonts w:cs="Bookman Old Style"/>
          <w:sz w:val="20"/>
        </w:rPr>
      </w:pPr>
      <w:r w:rsidRPr="004C17E1">
        <w:rPr>
          <w:rFonts w:cs="Bookman Old Style"/>
          <w:sz w:val="20"/>
        </w:rPr>
        <w:tab/>
        <w:t xml:space="preserve">When they first appeared in the Middle Kingdom, the texts known as Harper’s Songs were designed to praise death and the life after death. But in the famous </w:t>
      </w:r>
      <w:r w:rsidRPr="004C17E1">
        <w:rPr>
          <w:i/>
          <w:iCs/>
          <w:sz w:val="20"/>
        </w:rPr>
        <w:t>Harper’s Song from the Tomb of King Intef</w:t>
      </w:r>
      <w:r w:rsidRPr="004C17E1">
        <w:rPr>
          <w:iCs/>
          <w:sz w:val="20"/>
        </w:rPr>
        <w:t xml:space="preserve">, </w:t>
      </w:r>
      <w:r w:rsidRPr="004C17E1">
        <w:rPr>
          <w:rFonts w:cs="Bookman Old Style"/>
          <w:sz w:val="20"/>
        </w:rPr>
        <w:t xml:space="preserve">preserved in a papyrus copy, the praises of the afterlife were replaced by anxious doubts about its reality, and by the advice to make merry while alive and to shun the thought of death. Such a skeptic-hedonistic message may have originated in songs sung at secular feasts; but when transmitted as a funerary text inscribed in a tomb and addressed to the tomb-owner, the message became incongruous and discordant. </w:t>
      </w:r>
      <w:r w:rsidRPr="004C17E1">
        <w:rPr>
          <w:sz w:val="20"/>
        </w:rPr>
        <w:t xml:space="preserve">The </w:t>
      </w:r>
      <w:r w:rsidRPr="004C17E1">
        <w:rPr>
          <w:rFonts w:cs="Bookman Old Style"/>
          <w:sz w:val="20"/>
        </w:rPr>
        <w:t>incongruity did not pass unnoticed. In the tomb of the priest Neferhotep there are three Harper’s Songs, each expressing a particular response. One song continued the skeptic-hedonistic theme but blended it with elements of traditional piety in an attempt to tone down and harmonize the contrary viewpoints. The second song is an outright rejection of skepticism and hedonism, coupled with a praise of the land of the dead. The third is a description of life after death in traditional ritualistic terms. Thus, the three songs in one and the same tomb reflect the Egyptian preoccupation with the nature of death and the varying and conflicting answers and attitudes which continued side by side.</w:t>
      </w:r>
    </w:p>
    <w:p w14:paraId="6A8A075C" w14:textId="77777777" w:rsidR="00A22D52" w:rsidRPr="004C17E1" w:rsidRDefault="00A22D52" w:rsidP="00A22D52">
      <w:pPr>
        <w:jc w:val="both"/>
        <w:rPr>
          <w:rFonts w:cs="Bookman Old Style"/>
          <w:sz w:val="20"/>
        </w:rPr>
      </w:pPr>
      <w:r w:rsidRPr="004C17E1">
        <w:rPr>
          <w:rFonts w:cs="Bookman Old Style"/>
          <w:sz w:val="20"/>
        </w:rPr>
        <w:tab/>
        <w:t>The second and third songs, and the figures of the harpers who recite them, form part of a banquet scene on the left rear wall of the hall. The first song occurs in the context of an offering-table scene, in the passage leading from the hall to the inner shrine. The second song, the one that deliberately rejects the skeptic message, is translated below.</w:t>
      </w:r>
    </w:p>
    <w:p w14:paraId="4C4947F6" w14:textId="77777777" w:rsidR="00A22D52" w:rsidRPr="004C17E1" w:rsidRDefault="00A22D52" w:rsidP="00A22D52">
      <w:pPr>
        <w:jc w:val="both"/>
        <w:rPr>
          <w:vanish/>
        </w:rPr>
      </w:pPr>
    </w:p>
    <w:p w14:paraId="325A85A7" w14:textId="5560F363" w:rsidR="00A22D52" w:rsidRPr="004C17E1" w:rsidRDefault="00A22D52" w:rsidP="00A22D52">
      <w:pPr>
        <w:jc w:val="both"/>
        <w:rPr>
          <w:vanish/>
        </w:rPr>
      </w:pPr>
      <w:r w:rsidRPr="004C17E1">
        <w:rPr>
          <w:vanish/>
        </w:rPr>
        <w:t>Publication</w:t>
      </w:r>
      <w:r w:rsidR="00EC002E" w:rsidRPr="00EC002E">
        <w:rPr>
          <w:bCs/>
          <w:vanish/>
        </w:rPr>
        <w:t xml:space="preserve">: </w:t>
      </w:r>
      <w:r w:rsidRPr="004C17E1">
        <w:rPr>
          <w:vanish/>
        </w:rPr>
        <w:t xml:space="preserve">A. H. Gardiner, </w:t>
      </w:r>
      <w:r w:rsidRPr="004C17E1">
        <w:rPr>
          <w:i/>
          <w:iCs/>
          <w:vanish/>
        </w:rPr>
        <w:t>PSBA</w:t>
      </w:r>
      <w:r w:rsidRPr="004C17E1">
        <w:rPr>
          <w:iCs/>
          <w:vanish/>
        </w:rPr>
        <w:t xml:space="preserve">, </w:t>
      </w:r>
      <w:r w:rsidRPr="004C17E1">
        <w:rPr>
          <w:vanish/>
        </w:rPr>
        <w:t>35 (1913), 165-170.</w:t>
      </w:r>
    </w:p>
    <w:p w14:paraId="55C636FA" w14:textId="7B523C24" w:rsidR="00A22D52" w:rsidRPr="004C17E1" w:rsidRDefault="00A22D52" w:rsidP="00A22D52">
      <w:pPr>
        <w:jc w:val="both"/>
        <w:rPr>
          <w:vanish/>
        </w:rPr>
      </w:pPr>
      <w:r w:rsidRPr="004C17E1">
        <w:rPr>
          <w:vanish/>
        </w:rPr>
        <w:t>Translation</w:t>
      </w:r>
      <w:r w:rsidR="00EC002E" w:rsidRPr="00EC002E">
        <w:rPr>
          <w:bCs/>
          <w:vanish/>
        </w:rPr>
        <w:t xml:space="preserve">: </w:t>
      </w:r>
      <w:r w:rsidRPr="004C17E1">
        <w:rPr>
          <w:vanish/>
        </w:rPr>
        <w:t xml:space="preserve">Erman, </w:t>
      </w:r>
      <w:r w:rsidRPr="004C17E1">
        <w:rPr>
          <w:i/>
          <w:iCs/>
          <w:vanish/>
        </w:rPr>
        <w:t>Literature</w:t>
      </w:r>
      <w:r w:rsidRPr="004C17E1">
        <w:rPr>
          <w:iCs/>
          <w:vanish/>
        </w:rPr>
        <w:t xml:space="preserve">, </w:t>
      </w:r>
      <w:r w:rsidRPr="004C17E1">
        <w:rPr>
          <w:vanish/>
        </w:rPr>
        <w:t>pp. 253-254.</w:t>
      </w:r>
    </w:p>
    <w:p w14:paraId="3037F075" w14:textId="77777777" w:rsidR="00A22D52" w:rsidRPr="004C17E1" w:rsidRDefault="00A22D52" w:rsidP="00A22D52">
      <w:pPr>
        <w:jc w:val="both"/>
        <w:rPr>
          <w:vanish/>
        </w:rPr>
      </w:pPr>
      <w:r w:rsidRPr="004C17E1">
        <w:rPr>
          <w:vanish/>
        </w:rPr>
        <w:t xml:space="preserve">M. Lichtheim, </w:t>
      </w:r>
      <w:r w:rsidRPr="004C17E1">
        <w:rPr>
          <w:i/>
          <w:vanish/>
        </w:rPr>
        <w:t>JNES</w:t>
      </w:r>
      <w:r w:rsidRPr="004C17E1">
        <w:rPr>
          <w:vanish/>
        </w:rPr>
        <w:t>, 4 (1945), 197-198.</w:t>
      </w:r>
    </w:p>
    <w:p w14:paraId="6D1097F6" w14:textId="77777777" w:rsidR="00A22D52" w:rsidRPr="004C17E1" w:rsidRDefault="00A22D52" w:rsidP="00A22D52">
      <w:pPr>
        <w:jc w:val="both"/>
        <w:rPr>
          <w:vanish/>
        </w:rPr>
      </w:pPr>
      <w:r w:rsidRPr="004C17E1">
        <w:rPr>
          <w:vanish/>
        </w:rPr>
        <w:lastRenderedPageBreak/>
        <w:t xml:space="preserve">J. A. Wilson in </w:t>
      </w:r>
      <w:r w:rsidRPr="004C17E1">
        <w:rPr>
          <w:i/>
          <w:iCs/>
          <w:vanish/>
        </w:rPr>
        <w:t>ANET</w:t>
      </w:r>
      <w:r w:rsidRPr="004C17E1">
        <w:rPr>
          <w:iCs/>
          <w:vanish/>
        </w:rPr>
        <w:t xml:space="preserve">, </w:t>
      </w:r>
      <w:r w:rsidRPr="004C17E1">
        <w:rPr>
          <w:vanish/>
        </w:rPr>
        <w:t>pp. 33-34.</w:t>
      </w:r>
    </w:p>
    <w:p w14:paraId="30A2A1F1" w14:textId="77777777" w:rsidR="00A22D52" w:rsidRPr="004C17E1" w:rsidRDefault="00A22D52" w:rsidP="00A22D52">
      <w:pPr>
        <w:jc w:val="both"/>
        <w:rPr>
          <w:vanish/>
        </w:rPr>
      </w:pPr>
      <w:r w:rsidRPr="004C17E1">
        <w:rPr>
          <w:vanish/>
        </w:rPr>
        <w:t>Study of Harper’s Songs:</w:t>
      </w:r>
    </w:p>
    <w:p w14:paraId="6A2B71D7" w14:textId="77777777" w:rsidR="00A22D52" w:rsidRPr="004C17E1" w:rsidRDefault="00A22D52" w:rsidP="00A22D52">
      <w:pPr>
        <w:jc w:val="both"/>
        <w:rPr>
          <w:vanish/>
        </w:rPr>
      </w:pPr>
      <w:r w:rsidRPr="004C17E1">
        <w:rPr>
          <w:vanish/>
        </w:rPr>
        <w:t xml:space="preserve">M. Lichtheim, </w:t>
      </w:r>
      <w:r w:rsidRPr="004C17E1">
        <w:rPr>
          <w:i/>
          <w:vanish/>
        </w:rPr>
        <w:t>JNES</w:t>
      </w:r>
      <w:r w:rsidRPr="004C17E1">
        <w:rPr>
          <w:vanish/>
        </w:rPr>
        <w:t>, 4 (1945), 178-212 and pls. i-vii.</w:t>
      </w:r>
    </w:p>
    <w:p w14:paraId="1FBB3666" w14:textId="77777777" w:rsidR="00A22D52" w:rsidRPr="004C17E1" w:rsidRDefault="00A22D52" w:rsidP="00A22D52">
      <w:pPr>
        <w:jc w:val="both"/>
        <w:rPr>
          <w:vanish/>
        </w:rPr>
      </w:pPr>
      <w:r w:rsidRPr="004C17E1">
        <w:rPr>
          <w:i/>
          <w:iCs/>
          <w:vanish/>
        </w:rPr>
        <w:t>Idem</w:t>
      </w:r>
      <w:r w:rsidRPr="004C17E1">
        <w:rPr>
          <w:iCs/>
          <w:vanish/>
        </w:rPr>
        <w:t xml:space="preserve">, </w:t>
      </w:r>
      <w:r w:rsidRPr="004C17E1">
        <w:rPr>
          <w:i/>
          <w:iCs/>
          <w:vanish/>
        </w:rPr>
        <w:t>Ancient Egyptian Liteature</w:t>
      </w:r>
      <w:r w:rsidRPr="004C17E1">
        <w:rPr>
          <w:iCs/>
          <w:vanish/>
        </w:rPr>
        <w:t xml:space="preserve">, </w:t>
      </w:r>
      <w:r w:rsidRPr="004C17E1">
        <w:rPr>
          <w:vanish/>
        </w:rPr>
        <w:t>1, 193-137.</w:t>
      </w:r>
    </w:p>
    <w:p w14:paraId="6C22B31B" w14:textId="77777777" w:rsidR="00A22D52" w:rsidRPr="004C17E1" w:rsidRDefault="00A22D52" w:rsidP="00A22D52">
      <w:pPr>
        <w:jc w:val="both"/>
      </w:pPr>
    </w:p>
    <w:p w14:paraId="0A3DFAAA" w14:textId="77777777" w:rsidR="00A22D52" w:rsidRPr="004C17E1" w:rsidRDefault="00A22D52" w:rsidP="00A22D52">
      <w:pPr>
        <w:jc w:val="both"/>
      </w:pPr>
      <w:r w:rsidRPr="004C17E1">
        <w:t>Says the singer-with-harp of the divine father of Anton, Neferhotep,</w:t>
      </w:r>
      <w:r w:rsidRPr="004C17E1">
        <w:rPr>
          <w:vertAlign w:val="superscript"/>
        </w:rPr>
        <w:t>1</w:t>
      </w:r>
      <w:r w:rsidRPr="004C17E1">
        <w:t xml:space="preserve"> justified:</w:t>
      </w:r>
    </w:p>
    <w:p w14:paraId="06C5F5F2" w14:textId="77777777" w:rsidR="00A22D52" w:rsidRPr="004C17E1" w:rsidRDefault="00A22D52" w:rsidP="00A22D52">
      <w:pPr>
        <w:jc w:val="both"/>
      </w:pPr>
    </w:p>
    <w:p w14:paraId="73790281" w14:textId="77777777" w:rsidR="00A22D52" w:rsidRPr="004C17E1" w:rsidRDefault="00A22D52" w:rsidP="00A22D52">
      <w:pPr>
        <w:tabs>
          <w:tab w:val="left" w:pos="360"/>
        </w:tabs>
        <w:jc w:val="both"/>
      </w:pPr>
      <w:r w:rsidRPr="004C17E1">
        <w:t>All ye excellent nobles and gods of the graveyard,</w:t>
      </w:r>
    </w:p>
    <w:p w14:paraId="0461F48C" w14:textId="77777777" w:rsidR="00A22D52" w:rsidRPr="004C17E1" w:rsidRDefault="00A22D52" w:rsidP="00A22D52">
      <w:pPr>
        <w:tabs>
          <w:tab w:val="left" w:pos="360"/>
        </w:tabs>
        <w:jc w:val="both"/>
      </w:pPr>
      <w:r w:rsidRPr="004C17E1">
        <w:t>Hearken to the praise-giving for the divine father,</w:t>
      </w:r>
    </w:p>
    <w:p w14:paraId="3CEF3EB4" w14:textId="77777777" w:rsidR="00A22D52" w:rsidRPr="004C17E1" w:rsidRDefault="00A22D52" w:rsidP="00A22D52">
      <w:pPr>
        <w:tabs>
          <w:tab w:val="left" w:pos="360"/>
        </w:tabs>
        <w:jc w:val="both"/>
        <w:rPr>
          <w:iCs/>
        </w:rPr>
      </w:pPr>
      <w:r w:rsidRPr="004C17E1">
        <w:t xml:space="preserve">The worship of the honored noble’s excellent </w:t>
      </w:r>
      <w:r w:rsidRPr="004C17E1">
        <w:rPr>
          <w:i/>
          <w:iCs/>
        </w:rPr>
        <w:t>ba</w:t>
      </w:r>
      <w:r w:rsidRPr="004C17E1">
        <w:rPr>
          <w:iCs/>
        </w:rPr>
        <w:t>,</w:t>
      </w:r>
    </w:p>
    <w:p w14:paraId="414560CC" w14:textId="77777777" w:rsidR="00A22D52" w:rsidRPr="004C17E1" w:rsidRDefault="00A22D52" w:rsidP="00A22D52">
      <w:pPr>
        <w:tabs>
          <w:tab w:val="left" w:pos="360"/>
        </w:tabs>
        <w:jc w:val="both"/>
      </w:pPr>
      <w:r w:rsidRPr="004C17E1">
        <w:t>Now that he is a god ever-living, exalted in the West;</w:t>
      </w:r>
    </w:p>
    <w:p w14:paraId="1D9F510C" w14:textId="77777777" w:rsidR="00A22D52" w:rsidRPr="004C17E1" w:rsidRDefault="00A22D52" w:rsidP="00A22D52">
      <w:pPr>
        <w:tabs>
          <w:tab w:val="left" w:pos="360"/>
        </w:tabs>
        <w:jc w:val="both"/>
      </w:pPr>
      <w:r w:rsidRPr="004C17E1">
        <w:t>May they</w:t>
      </w:r>
      <w:r w:rsidRPr="004C17E1">
        <w:rPr>
          <w:vertAlign w:val="superscript"/>
        </w:rPr>
        <w:t>2</w:t>
      </w:r>
      <w:r w:rsidRPr="004C17E1">
        <w:t xml:space="preserve"> become a remembrance for posterity,</w:t>
      </w:r>
    </w:p>
    <w:p w14:paraId="03F4F229" w14:textId="77777777" w:rsidR="00A22D52" w:rsidRPr="004C17E1" w:rsidRDefault="00A22D52" w:rsidP="00A22D52">
      <w:pPr>
        <w:tabs>
          <w:tab w:val="left" w:pos="360"/>
        </w:tabs>
        <w:jc w:val="both"/>
      </w:pPr>
      <w:r w:rsidRPr="004C17E1">
        <w:t>For everyone who comes to pass by.</w:t>
      </w:r>
    </w:p>
    <w:p w14:paraId="66FAB63B" w14:textId="77777777" w:rsidR="00A22D52" w:rsidRPr="004C17E1" w:rsidRDefault="00A22D52" w:rsidP="00A22D52">
      <w:pPr>
        <w:tabs>
          <w:tab w:val="left" w:pos="360"/>
        </w:tabs>
        <w:jc w:val="both"/>
      </w:pPr>
    </w:p>
    <w:p w14:paraId="3B2DDD23" w14:textId="77777777" w:rsidR="00A22D52" w:rsidRPr="004C17E1" w:rsidRDefault="00A22D52" w:rsidP="00A22D52">
      <w:pPr>
        <w:tabs>
          <w:tab w:val="left" w:pos="360"/>
        </w:tabs>
        <w:jc w:val="both"/>
      </w:pPr>
      <w:r w:rsidRPr="004C17E1">
        <w:t>I have heard those songs that are in the tombs of old,</w:t>
      </w:r>
    </w:p>
    <w:p w14:paraId="69894A2D" w14:textId="77777777" w:rsidR="00A22D52" w:rsidRPr="004C17E1" w:rsidRDefault="00A22D52" w:rsidP="00A22D52">
      <w:pPr>
        <w:tabs>
          <w:tab w:val="left" w:pos="360"/>
        </w:tabs>
        <w:jc w:val="both"/>
      </w:pPr>
      <w:r w:rsidRPr="004C17E1">
        <w:t>What they tell in extolling life on earth,</w:t>
      </w:r>
    </w:p>
    <w:p w14:paraId="52EF7E9B" w14:textId="77777777" w:rsidR="00A22D52" w:rsidRPr="004C17E1" w:rsidRDefault="00A22D52" w:rsidP="00A22D52">
      <w:pPr>
        <w:tabs>
          <w:tab w:val="left" w:pos="360"/>
        </w:tabs>
        <w:jc w:val="both"/>
        <w:rPr>
          <w:vertAlign w:val="superscript"/>
        </w:rPr>
      </w:pPr>
      <w:r w:rsidRPr="004C17E1">
        <w:t>In belittling the land of the dead.</w:t>
      </w:r>
      <w:r w:rsidRPr="004C17E1">
        <w:rPr>
          <w:vertAlign w:val="superscript"/>
        </w:rPr>
        <w:t>3</w:t>
      </w:r>
    </w:p>
    <w:p w14:paraId="48D8ED7B" w14:textId="77777777" w:rsidR="00A22D52" w:rsidRPr="004C17E1" w:rsidRDefault="00A22D52" w:rsidP="00A22D52">
      <w:pPr>
        <w:tabs>
          <w:tab w:val="left" w:pos="360"/>
        </w:tabs>
        <w:jc w:val="both"/>
      </w:pPr>
      <w:r w:rsidRPr="004C17E1">
        <w:t>Why is this done to the land of eternity, [115]</w:t>
      </w:r>
    </w:p>
    <w:p w14:paraId="451B541C" w14:textId="77777777" w:rsidR="00A22D52" w:rsidRPr="004C17E1" w:rsidRDefault="00A22D52" w:rsidP="00A22D52">
      <w:pPr>
        <w:tabs>
          <w:tab w:val="left" w:pos="360"/>
        </w:tabs>
        <w:jc w:val="both"/>
      </w:pPr>
      <w:r w:rsidRPr="004C17E1">
        <w:t>The right and just that has no terrors?</w:t>
      </w:r>
    </w:p>
    <w:p w14:paraId="44769A80" w14:textId="77777777" w:rsidR="00A22D52" w:rsidRPr="004C17E1" w:rsidRDefault="00A22D52" w:rsidP="00A22D52">
      <w:pPr>
        <w:tabs>
          <w:tab w:val="left" w:pos="360"/>
        </w:tabs>
        <w:jc w:val="both"/>
      </w:pPr>
      <w:r w:rsidRPr="004C17E1">
        <w:t>Strife is abhorrent to it,</w:t>
      </w:r>
    </w:p>
    <w:p w14:paraId="151202A9" w14:textId="77777777" w:rsidR="00A22D52" w:rsidRPr="004C17E1" w:rsidRDefault="00A22D52" w:rsidP="00A22D52">
      <w:pPr>
        <w:tabs>
          <w:tab w:val="left" w:pos="360"/>
        </w:tabs>
        <w:jc w:val="both"/>
      </w:pPr>
      <w:r w:rsidRPr="004C17E1">
        <w:t>No one girds himself against his fellow;</w:t>
      </w:r>
    </w:p>
    <w:p w14:paraId="6EFCBEEB" w14:textId="77777777" w:rsidR="00A22D52" w:rsidRPr="004C17E1" w:rsidRDefault="00A22D52" w:rsidP="00A22D52">
      <w:pPr>
        <w:tabs>
          <w:tab w:val="left" w:pos="360"/>
        </w:tabs>
        <w:jc w:val="both"/>
      </w:pPr>
      <w:r w:rsidRPr="004C17E1">
        <w:t>This land that has no opponent,</w:t>
      </w:r>
    </w:p>
    <w:p w14:paraId="7135400B" w14:textId="77777777" w:rsidR="00A22D52" w:rsidRPr="004C17E1" w:rsidRDefault="00A22D52" w:rsidP="00A22D52">
      <w:pPr>
        <w:tabs>
          <w:tab w:val="left" w:pos="360"/>
        </w:tabs>
        <w:jc w:val="both"/>
      </w:pPr>
      <w:r w:rsidRPr="004C17E1">
        <w:t>All our kinsmen rest in it</w:t>
      </w:r>
    </w:p>
    <w:p w14:paraId="22E6DDCF" w14:textId="77777777" w:rsidR="00A22D52" w:rsidRPr="004C17E1" w:rsidRDefault="00A22D52" w:rsidP="00A22D52">
      <w:pPr>
        <w:tabs>
          <w:tab w:val="left" w:pos="360"/>
        </w:tabs>
        <w:jc w:val="both"/>
      </w:pPr>
      <w:r w:rsidRPr="004C17E1">
        <w:t>Since the time of the first beginning.</w:t>
      </w:r>
    </w:p>
    <w:p w14:paraId="0DD812C3" w14:textId="77777777" w:rsidR="00A22D52" w:rsidRPr="004C17E1" w:rsidRDefault="00A22D52" w:rsidP="00A22D52">
      <w:pPr>
        <w:tabs>
          <w:tab w:val="left" w:pos="360"/>
        </w:tabs>
        <w:jc w:val="both"/>
      </w:pPr>
      <w:r w:rsidRPr="004C17E1">
        <w:t>Those to be born to millions of millions,</w:t>
      </w:r>
    </w:p>
    <w:p w14:paraId="35547E09" w14:textId="77777777" w:rsidR="00A22D52" w:rsidRPr="004C17E1" w:rsidRDefault="00A22D52" w:rsidP="00A22D52">
      <w:pPr>
        <w:tabs>
          <w:tab w:val="left" w:pos="360"/>
        </w:tabs>
        <w:jc w:val="both"/>
      </w:pPr>
      <w:r w:rsidRPr="004C17E1">
        <w:t>All of them will come to it;</w:t>
      </w:r>
    </w:p>
    <w:p w14:paraId="0573E5C8" w14:textId="77777777" w:rsidR="00A22D52" w:rsidRPr="004C17E1" w:rsidRDefault="00A22D52" w:rsidP="00A22D52">
      <w:pPr>
        <w:tabs>
          <w:tab w:val="left" w:pos="360"/>
        </w:tabs>
        <w:jc w:val="both"/>
        <w:rPr>
          <w:rFonts w:cs="Bookman Old Style"/>
        </w:rPr>
      </w:pPr>
      <w:r w:rsidRPr="004C17E1">
        <w:rPr>
          <w:rFonts w:cs="Bookman Old Style"/>
        </w:rPr>
        <w:t>No one may linger in the land of Egypt,</w:t>
      </w:r>
    </w:p>
    <w:p w14:paraId="4A42DA36" w14:textId="77777777" w:rsidR="00A22D52" w:rsidRPr="004C17E1" w:rsidRDefault="00A22D52" w:rsidP="00A22D52">
      <w:pPr>
        <w:tabs>
          <w:tab w:val="left" w:pos="360"/>
        </w:tabs>
        <w:jc w:val="both"/>
        <w:rPr>
          <w:rFonts w:cs="Bookman Old Style"/>
          <w:vertAlign w:val="superscript"/>
        </w:rPr>
      </w:pPr>
      <w:r w:rsidRPr="004C17E1">
        <w:rPr>
          <w:rFonts w:cs="Bookman Old Style"/>
        </w:rPr>
        <w:t>There is none who does not arrive in it.</w:t>
      </w:r>
      <w:r w:rsidRPr="004C17E1">
        <w:rPr>
          <w:rFonts w:cs="Bookman Old Style"/>
          <w:vertAlign w:val="superscript"/>
        </w:rPr>
        <w:t>4</w:t>
      </w:r>
    </w:p>
    <w:p w14:paraId="01BA1812" w14:textId="77777777" w:rsidR="00A22D52" w:rsidRPr="004C17E1" w:rsidRDefault="00A22D52" w:rsidP="00A22D52">
      <w:pPr>
        <w:tabs>
          <w:tab w:val="left" w:pos="360"/>
        </w:tabs>
        <w:jc w:val="both"/>
        <w:rPr>
          <w:rFonts w:cs="Bookman Old Style"/>
        </w:rPr>
      </w:pPr>
      <w:r w:rsidRPr="004C17E1">
        <w:rPr>
          <w:rFonts w:cs="Bookman Old Style"/>
        </w:rPr>
        <w:t>As to the time of deeds on earth,</w:t>
      </w:r>
    </w:p>
    <w:p w14:paraId="5B3A24D5" w14:textId="77777777" w:rsidR="00A22D52" w:rsidRPr="004C17E1" w:rsidRDefault="00A22D52" w:rsidP="00A22D52">
      <w:pPr>
        <w:tabs>
          <w:tab w:val="left" w:pos="360"/>
        </w:tabs>
        <w:jc w:val="both"/>
        <w:rPr>
          <w:vertAlign w:val="superscript"/>
        </w:rPr>
      </w:pPr>
      <w:r w:rsidRPr="004C17E1">
        <w:t>It is the occurrence of a dream;</w:t>
      </w:r>
      <w:r w:rsidRPr="004C17E1">
        <w:rPr>
          <w:vertAlign w:val="superscript"/>
        </w:rPr>
        <w:t>5</w:t>
      </w:r>
    </w:p>
    <w:p w14:paraId="60A3E55B" w14:textId="781A7A7D" w:rsidR="00A22D52" w:rsidRPr="004C17E1" w:rsidRDefault="00A22D52" w:rsidP="00A22D52">
      <w:pPr>
        <w:tabs>
          <w:tab w:val="left" w:pos="360"/>
        </w:tabs>
        <w:jc w:val="both"/>
      </w:pPr>
      <w:r w:rsidRPr="004C17E1">
        <w:t>One says</w:t>
      </w:r>
      <w:r w:rsidR="00EC002E" w:rsidRPr="00EC002E">
        <w:rPr>
          <w:bCs/>
        </w:rPr>
        <w:t xml:space="preserve">: </w:t>
      </w:r>
      <w:r w:rsidRPr="004C17E1">
        <w:t>“Welcome safe and sound,”</w:t>
      </w:r>
    </w:p>
    <w:p w14:paraId="0AA2CD12" w14:textId="77777777" w:rsidR="00A22D52" w:rsidRPr="004C17E1" w:rsidRDefault="00A22D52" w:rsidP="00A22D52">
      <w:pPr>
        <w:tabs>
          <w:tab w:val="left" w:pos="360"/>
        </w:tabs>
        <w:jc w:val="both"/>
      </w:pPr>
      <w:r w:rsidRPr="004C17E1">
        <w:t>To him who reaches the West.</w:t>
      </w:r>
    </w:p>
    <w:p w14:paraId="22A1EC6E" w14:textId="77777777" w:rsidR="00A22D52" w:rsidRPr="004C17E1" w:rsidRDefault="00A22D52" w:rsidP="00A22D52">
      <w:pPr>
        <w:jc w:val="both"/>
        <w:rPr>
          <w:rFonts w:cs="Garamond"/>
        </w:rPr>
      </w:pPr>
    </w:p>
    <w:p w14:paraId="38F7F6FA" w14:textId="77777777" w:rsidR="00A22D52" w:rsidRPr="004C17E1" w:rsidRDefault="00A22D52" w:rsidP="00A22D52">
      <w:pPr>
        <w:jc w:val="center"/>
        <w:rPr>
          <w:rFonts w:cs="Garamond"/>
        </w:rPr>
      </w:pPr>
      <w:r w:rsidRPr="004C17E1">
        <w:rPr>
          <w:rFonts w:cs="Garamond"/>
          <w:smallCaps/>
        </w:rPr>
        <w:t>notes</w:t>
      </w:r>
    </w:p>
    <w:p w14:paraId="1BCAA572" w14:textId="77777777" w:rsidR="00A22D52" w:rsidRPr="004C17E1" w:rsidRDefault="00A22D52" w:rsidP="00A22D52">
      <w:pPr>
        <w:jc w:val="both"/>
      </w:pPr>
    </w:p>
    <w:p w14:paraId="4839CAF9" w14:textId="77777777" w:rsidR="00A22D52" w:rsidRPr="004C17E1" w:rsidRDefault="00A22D52" w:rsidP="00A22D52">
      <w:pPr>
        <w:jc w:val="both"/>
        <w:rPr>
          <w:sz w:val="20"/>
        </w:rPr>
      </w:pPr>
      <w:r w:rsidRPr="004C17E1">
        <w:rPr>
          <w:sz w:val="20"/>
        </w:rPr>
        <w:tab/>
        <w:t>1. The name and priestly title of the tomb-owner. The harpist remains unnamed.</w:t>
      </w:r>
    </w:p>
    <w:p w14:paraId="6C2C9403" w14:textId="77777777" w:rsidR="00A22D52" w:rsidRPr="004C17E1" w:rsidRDefault="00A22D52" w:rsidP="00A22D52">
      <w:pPr>
        <w:jc w:val="both"/>
        <w:rPr>
          <w:sz w:val="20"/>
        </w:rPr>
      </w:pPr>
      <w:r w:rsidRPr="004C17E1">
        <w:rPr>
          <w:sz w:val="20"/>
        </w:rPr>
        <w:tab/>
        <w:t>2. The praises.</w:t>
      </w:r>
    </w:p>
    <w:p w14:paraId="053723F7" w14:textId="77777777" w:rsidR="00A22D52" w:rsidRPr="004C17E1" w:rsidRDefault="00A22D52" w:rsidP="00A22D52">
      <w:pPr>
        <w:jc w:val="both"/>
        <w:rPr>
          <w:sz w:val="20"/>
        </w:rPr>
      </w:pPr>
      <w:r w:rsidRPr="004C17E1">
        <w:rPr>
          <w:sz w:val="20"/>
        </w:rPr>
        <w:tab/>
        <w:t>3. In these lines the singer explicitly refers to harper’s songs that express skepticism.</w:t>
      </w:r>
    </w:p>
    <w:p w14:paraId="2F6B6B5C" w14:textId="77777777" w:rsidR="00A22D52" w:rsidRPr="004C17E1" w:rsidRDefault="00A22D52" w:rsidP="00A22D52">
      <w:pPr>
        <w:jc w:val="both"/>
        <w:rPr>
          <w:rFonts w:cs="Bookman Old Style"/>
          <w:sz w:val="20"/>
        </w:rPr>
      </w:pPr>
      <w:r w:rsidRPr="004C17E1">
        <w:rPr>
          <w:rFonts w:cs="Bookman Old Style"/>
          <w:sz w:val="20"/>
        </w:rPr>
        <w:tab/>
        <w:t>4. The thought expressed in this quatrain occurs in almost identical terms in hymns to Osiris, where it is the god, rather than the land of the dead, to whom all must come</w:t>
      </w:r>
      <w:r w:rsidRPr="004C17E1">
        <w:rPr>
          <w:rFonts w:cs="Bookman Old Style"/>
          <w:vanish/>
          <w:sz w:val="20"/>
        </w:rPr>
        <w:t xml:space="preserve">; see Louvre Stela C 218 (Pierret, </w:t>
      </w:r>
      <w:r w:rsidRPr="004C17E1">
        <w:rPr>
          <w:i/>
          <w:iCs/>
          <w:vanish/>
          <w:sz w:val="20"/>
        </w:rPr>
        <w:t>Recueil</w:t>
      </w:r>
      <w:r w:rsidRPr="004C17E1">
        <w:rPr>
          <w:iCs/>
          <w:vanish/>
          <w:sz w:val="20"/>
        </w:rPr>
        <w:t xml:space="preserve">, </w:t>
      </w:r>
      <w:r w:rsidRPr="004C17E1">
        <w:rPr>
          <w:rFonts w:cs="Bookman Old Style"/>
          <w:vanish/>
          <w:sz w:val="20"/>
        </w:rPr>
        <w:t xml:space="preserve">II, 134-138) and British Museum Stela 164 </w:t>
      </w:r>
      <w:r w:rsidRPr="004C17E1">
        <w:rPr>
          <w:iCs/>
          <w:vanish/>
          <w:sz w:val="20"/>
        </w:rPr>
        <w:t>(</w:t>
      </w:r>
      <w:r w:rsidRPr="004C17E1">
        <w:rPr>
          <w:i/>
          <w:iCs/>
          <w:vanish/>
          <w:sz w:val="20"/>
        </w:rPr>
        <w:t>Hieroglyphic Texts</w:t>
      </w:r>
      <w:r w:rsidRPr="004C17E1">
        <w:rPr>
          <w:iCs/>
          <w:vanish/>
          <w:sz w:val="20"/>
        </w:rPr>
        <w:t xml:space="preserve">, </w:t>
      </w:r>
      <w:r w:rsidRPr="004C17E1">
        <w:rPr>
          <w:rFonts w:cs="Bookman Old Style"/>
          <w:vanish/>
          <w:sz w:val="20"/>
        </w:rPr>
        <w:t>9, pp. 25-26 and pls. xxi-xxiA [</w:t>
      </w:r>
      <w:r w:rsidRPr="004C17E1">
        <w:rPr>
          <w:rFonts w:cs="Bookman Old Style"/>
          <w:i/>
          <w:vanish/>
          <w:sz w:val="20"/>
        </w:rPr>
        <w:t>sic</w:t>
      </w:r>
      <w:r w:rsidRPr="004C17E1">
        <w:rPr>
          <w:rFonts w:cs="Bookman Old Style"/>
          <w:vanish/>
          <w:sz w:val="20"/>
        </w:rPr>
        <w:t>]).</w:t>
      </w:r>
      <w:r w:rsidRPr="004C17E1">
        <w:rPr>
          <w:rFonts w:cs="Bookman Old Style"/>
          <w:sz w:val="20"/>
        </w:rPr>
        <w:t xml:space="preserve"> . . .</w:t>
      </w:r>
    </w:p>
    <w:p w14:paraId="47027DD7" w14:textId="77777777" w:rsidR="00A22D52" w:rsidRPr="004C17E1" w:rsidRDefault="00A22D52" w:rsidP="00A22D52">
      <w:pPr>
        <w:jc w:val="both"/>
        <w:rPr>
          <w:sz w:val="20"/>
        </w:rPr>
      </w:pPr>
      <w:r w:rsidRPr="004C17E1">
        <w:rPr>
          <w:sz w:val="20"/>
        </w:rPr>
        <w:tab/>
        <w:t>5. Note the appearance of the thought that life is a dream. [116]</w:t>
      </w:r>
    </w:p>
    <w:p w14:paraId="45A27DA4" w14:textId="77777777" w:rsidR="00A22D52" w:rsidRPr="004C17E1" w:rsidRDefault="00A22D52" w:rsidP="00A22D52">
      <w:r w:rsidRPr="004C17E1">
        <w:br w:type="page"/>
      </w:r>
    </w:p>
    <w:p w14:paraId="05BAE2EF" w14:textId="77777777" w:rsidR="00A22D52" w:rsidRPr="004C17E1" w:rsidRDefault="00A22D52" w:rsidP="00A22D52">
      <w:pPr>
        <w:pStyle w:val="Heading3"/>
      </w:pPr>
      <w:bookmarkStart w:id="105" w:name="_Toc499073417"/>
      <w:r w:rsidRPr="004C17E1">
        <w:lastRenderedPageBreak/>
        <w:t>THE SATIRE OF THE TRADES</w:t>
      </w:r>
      <w:bookmarkEnd w:id="105"/>
    </w:p>
    <w:p w14:paraId="6DA0A2F1" w14:textId="77777777" w:rsidR="00A22D52" w:rsidRPr="004C17E1" w:rsidRDefault="00A22D52" w:rsidP="00A22D52">
      <w:pPr>
        <w:jc w:val="both"/>
        <w:rPr>
          <w:rFonts w:cs="Bookman Old Style"/>
        </w:rPr>
      </w:pPr>
    </w:p>
    <w:p w14:paraId="4697F9A0" w14:textId="0356948A" w:rsidR="00A22D52" w:rsidRPr="004C17E1" w:rsidRDefault="00A22D52" w:rsidP="00A22D52">
      <w:pPr>
        <w:ind w:left="1440" w:right="720" w:hanging="720"/>
        <w:rPr>
          <w:sz w:val="20"/>
        </w:rPr>
      </w:pPr>
      <w:r w:rsidRPr="004C17E1">
        <w:rPr>
          <w:sz w:val="20"/>
        </w:rPr>
        <w:t xml:space="preserve">“The Satire of the Trades.” </w:t>
      </w:r>
      <w:r w:rsidRPr="004C17E1">
        <w:rPr>
          <w:i/>
          <w:sz w:val="20"/>
        </w:rPr>
        <w:t>Ancient Egyptian Literature</w:t>
      </w:r>
      <w:r w:rsidR="00EC002E" w:rsidRPr="00EC002E">
        <w:rPr>
          <w:bCs/>
          <w:sz w:val="20"/>
        </w:rPr>
        <w:t xml:space="preserve">: </w:t>
      </w:r>
      <w:r w:rsidRPr="004C17E1">
        <w:rPr>
          <w:i/>
          <w:sz w:val="20"/>
        </w:rPr>
        <w:t>A Book of Readings</w:t>
      </w:r>
      <w:r w:rsidRPr="004C17E1">
        <w:rPr>
          <w:sz w:val="20"/>
        </w:rPr>
        <w:t>. Ed. Miriam Licht</w:t>
      </w:r>
      <w:r w:rsidRPr="004C17E1">
        <w:rPr>
          <w:sz w:val="20"/>
        </w:rPr>
        <w:softHyphen/>
        <w:t>heim. 3 vols. Berkeley</w:t>
      </w:r>
      <w:r w:rsidR="00EC002E" w:rsidRPr="00EC002E">
        <w:rPr>
          <w:bCs/>
          <w:sz w:val="20"/>
        </w:rPr>
        <w:t xml:space="preserve">: </w:t>
      </w:r>
      <w:r w:rsidRPr="004C17E1">
        <w:rPr>
          <w:sz w:val="20"/>
        </w:rPr>
        <w:t>U of California P, 1973. 1.184-92.</w:t>
      </w:r>
    </w:p>
    <w:p w14:paraId="4F50558D" w14:textId="77777777" w:rsidR="00A22D52" w:rsidRPr="004C17E1" w:rsidRDefault="00A22D52" w:rsidP="00A22D52">
      <w:pPr>
        <w:jc w:val="both"/>
        <w:rPr>
          <w:rFonts w:cs="Bookman Old Style"/>
        </w:rPr>
      </w:pPr>
    </w:p>
    <w:p w14:paraId="57EEE7AD" w14:textId="77777777" w:rsidR="00A22D52" w:rsidRPr="004C17E1" w:rsidRDefault="00A22D52" w:rsidP="00A22D52">
      <w:pPr>
        <w:jc w:val="both"/>
        <w:rPr>
          <w:rFonts w:cs="Bookman Old Style"/>
        </w:rPr>
      </w:pPr>
    </w:p>
    <w:p w14:paraId="033AAF71" w14:textId="77777777" w:rsidR="00A22D52" w:rsidRPr="004C17E1" w:rsidRDefault="00A22D52" w:rsidP="00A22D52">
      <w:pPr>
        <w:jc w:val="both"/>
        <w:rPr>
          <w:rFonts w:cs="Bookman Old Style"/>
          <w:sz w:val="20"/>
        </w:rPr>
      </w:pPr>
      <w:r w:rsidRPr="004C17E1">
        <w:rPr>
          <w:rFonts w:cs="Bookman Old Style"/>
          <w:sz w:val="20"/>
        </w:rPr>
        <w:tab/>
        <w:t>Like the other Instructions, this work has a prologue and an epilogue which frame the actual teaching and set its stage. A father conducts his young son to the residence in order to place him in school, and during the journey he instructs him in the duties and rewards of the scribal profession. In order to stress the amenities and advantages that accrue to the successful scribe, he contrasts the scribal career with the hardships of other trades and professions, eighteen of which are described in the most unflattering terms.</w:t>
      </w:r>
    </w:p>
    <w:p w14:paraId="7D69427C" w14:textId="77777777" w:rsidR="00A22D52" w:rsidRPr="004C17E1" w:rsidRDefault="00A22D52" w:rsidP="00A22D52">
      <w:pPr>
        <w:jc w:val="both"/>
        <w:rPr>
          <w:rFonts w:cs="Bookman Old Style"/>
          <w:sz w:val="20"/>
        </w:rPr>
      </w:pPr>
      <w:r w:rsidRPr="004C17E1">
        <w:rPr>
          <w:rFonts w:cs="Bookman Old Style"/>
          <w:sz w:val="20"/>
        </w:rPr>
        <w:tab/>
        <w:t>Ever since Maspero called this Instruction “Satire des M</w:t>
      </w:r>
      <w:r w:rsidRPr="004C17E1">
        <w:rPr>
          <w:sz w:val="20"/>
        </w:rPr>
        <w:t>é</w:t>
      </w:r>
      <w:r w:rsidRPr="004C17E1">
        <w:rPr>
          <w:rFonts w:cs="Bookman Old Style"/>
          <w:sz w:val="20"/>
        </w:rPr>
        <w:t>tiers,” scholars have understood it to be a satire, that is to say, a deliberately derisive characterization of all trades other than the scribal profession. Helck, however, in his new edition of the text has denied its satiric character and has claimed it to be a wholly serious, non-humorous work. I continue to think of it as a satire. What are the stylistic means of satire? Exaggeration and a lightness of tone designed to induce laughter and a mild contempt. Our text achieves its satirical effects by exaggerating the true hardships of the professions described, and by suppressing all their positive and rewarding aspects.</w:t>
      </w:r>
    </w:p>
    <w:p w14:paraId="4A289758" w14:textId="77777777" w:rsidR="00A22D52" w:rsidRPr="004C17E1" w:rsidRDefault="00A22D52" w:rsidP="00A22D52">
      <w:pPr>
        <w:jc w:val="both"/>
        <w:rPr>
          <w:rFonts w:cs="Bookman Old Style"/>
          <w:sz w:val="20"/>
        </w:rPr>
      </w:pPr>
      <w:r w:rsidRPr="004C17E1">
        <w:rPr>
          <w:rFonts w:cs="Bookman Old Style"/>
          <w:sz w:val="20"/>
        </w:rPr>
        <w:tab/>
        <w:t xml:space="preserve">If it were argued that the exaggerations were meant to be taken seriously, we would have to conclude that the scribal profession practiced deliberate deception out of a contempt for manual labor so profound as to be unrelieved by humor. Such a conclusion is, however, belied by all the literary and pictorial evidence. For tomb reliefs and texts alike breathe joy and pride in the accomplishments of labor. Moreover, the principal didactic works, such as </w:t>
      </w:r>
      <w:r w:rsidRPr="004C17E1">
        <w:rPr>
          <w:rFonts w:cs="Bookman Old Style"/>
          <w:i/>
          <w:iCs/>
          <w:sz w:val="20"/>
        </w:rPr>
        <w:t>Ptahhotep</w:t>
      </w:r>
      <w:r w:rsidRPr="004C17E1">
        <w:rPr>
          <w:rFonts w:cs="Bookman Old Style"/>
          <w:iCs/>
          <w:sz w:val="20"/>
        </w:rPr>
        <w:t xml:space="preserve"> </w:t>
      </w:r>
      <w:r w:rsidRPr="004C17E1">
        <w:rPr>
          <w:rFonts w:cs="Bookman Old Style"/>
          <w:sz w:val="20"/>
        </w:rPr>
        <w:t xml:space="preserve">and the </w:t>
      </w:r>
      <w:r w:rsidRPr="004C17E1">
        <w:rPr>
          <w:rFonts w:cs="Bookman Old Style"/>
          <w:i/>
          <w:iCs/>
          <w:sz w:val="20"/>
        </w:rPr>
        <w:t>Eloquent Peasant</w:t>
      </w:r>
      <w:r w:rsidRPr="004C17E1">
        <w:rPr>
          <w:rFonts w:cs="Bookman Old Style"/>
          <w:iCs/>
          <w:sz w:val="20"/>
        </w:rPr>
        <w:t xml:space="preserve">, </w:t>
      </w:r>
      <w:r w:rsidRPr="004C17E1">
        <w:rPr>
          <w:rFonts w:cs="Bookman Old Style"/>
          <w:sz w:val="20"/>
        </w:rPr>
        <w:t>teach respect for all labor.</w:t>
      </w:r>
    </w:p>
    <w:p w14:paraId="1242E4F6" w14:textId="77777777" w:rsidR="00A22D52" w:rsidRPr="004C17E1" w:rsidRDefault="00A22D52" w:rsidP="00A22D52">
      <w:pPr>
        <w:jc w:val="both"/>
        <w:rPr>
          <w:rFonts w:cs="Bookman Old Style"/>
          <w:sz w:val="20"/>
        </w:rPr>
      </w:pPr>
      <w:r w:rsidRPr="004C17E1">
        <w:rPr>
          <w:rFonts w:cs="Bookman Old Style"/>
          <w:sz w:val="20"/>
        </w:rPr>
        <w:tab/>
        <w:t>In short, the unrelievedly negative descriptions of the laboring professions are examples of humor in the service of literary satire. The result is obtained through unflattering comparisons and through exaggerations that rise to outright fabrications. What if not a fabrication for the sake of caricature is a bird-catcher who does not have a net—the very tool of his trade? What if not a caricature is a potter who is compared to a grubbing pig, a cobbler whose hides are termed “corpses,” a courier terrorized out of his wits by the dangers of the road, and a fisherman blinded by his fear of crocodiles?</w:t>
      </w:r>
    </w:p>
    <w:p w14:paraId="2B566A9D" w14:textId="77777777" w:rsidR="00A22D52" w:rsidRPr="004C17E1" w:rsidRDefault="00A22D52" w:rsidP="00A22D52">
      <w:pPr>
        <w:jc w:val="both"/>
        <w:rPr>
          <w:rFonts w:cs="Bookman Old Style"/>
          <w:sz w:val="20"/>
        </w:rPr>
      </w:pPr>
      <w:r w:rsidRPr="004C17E1">
        <w:rPr>
          <w:rFonts w:cs="Bookman Old Style"/>
          <w:sz w:val="20"/>
        </w:rPr>
        <w:tab/>
        <w:t>The text is preserved entirely in P. Sallier II, and partially in P. Anastasi [184] VII (both in the British Museum), both of which were written by the same Nineteenth Dynasty scribe. Small portions are preserved on an Eighteenth Dynasty writing board in the Louvre, the Eighteenth Dynasty P. Amherst in the Pierpont Morgan Library, P. Chester Beatty XIX of the British Museum, and numerous, mostly Ramesside, ostraca.</w:t>
      </w:r>
    </w:p>
    <w:p w14:paraId="2D44DA2F" w14:textId="77777777" w:rsidR="00A22D52" w:rsidRPr="004C17E1" w:rsidRDefault="00A22D52" w:rsidP="00A22D52">
      <w:pPr>
        <w:jc w:val="both"/>
        <w:rPr>
          <w:rFonts w:cs="Bookman Old Style"/>
          <w:sz w:val="20"/>
        </w:rPr>
      </w:pPr>
      <w:r w:rsidRPr="004C17E1">
        <w:rPr>
          <w:rFonts w:cs="Bookman Old Style"/>
          <w:sz w:val="20"/>
        </w:rPr>
        <w:tab/>
        <w:t>Though ample, the textual transmission is exceedingly corrupt. Helck’s comprehensive new edition has advanced the understanding considerably. But the corruptions are so numerous and so extreme that there remains much room for differing conjectures and interpretations. . . .</w:t>
      </w:r>
    </w:p>
    <w:p w14:paraId="45730C0C" w14:textId="77777777" w:rsidR="00A22D52" w:rsidRPr="004C17E1" w:rsidRDefault="00A22D52" w:rsidP="00A22D52">
      <w:pPr>
        <w:jc w:val="both"/>
        <w:rPr>
          <w:rFonts w:cs="Bookman Old Style"/>
        </w:rPr>
      </w:pPr>
    </w:p>
    <w:p w14:paraId="69A2136E" w14:textId="77777777" w:rsidR="00A22D52" w:rsidRPr="004C17E1" w:rsidRDefault="00A22D52" w:rsidP="00A22D52">
      <w:pPr>
        <w:jc w:val="both"/>
        <w:rPr>
          <w:rFonts w:cs="Bookman Old Style"/>
        </w:rPr>
      </w:pPr>
    </w:p>
    <w:p w14:paraId="09D05275" w14:textId="77777777" w:rsidR="00A22D52" w:rsidRPr="004C17E1" w:rsidRDefault="00A22D52" w:rsidP="00A22D52">
      <w:pPr>
        <w:jc w:val="both"/>
        <w:rPr>
          <w:rFonts w:cs="Bookman Old Style"/>
        </w:rPr>
      </w:pPr>
      <w:r w:rsidRPr="004C17E1">
        <w:rPr>
          <w:rFonts w:cs="Bookman Old Style"/>
        </w:rPr>
        <w:tab/>
        <w:t xml:space="preserve">(3, 9) Beginning of the Instruction made by the man of Sile, whose name is </w:t>
      </w:r>
      <w:r w:rsidRPr="004C17E1">
        <w:t>⌐</w:t>
      </w:r>
      <w:r w:rsidRPr="004C17E1">
        <w:rPr>
          <w:rFonts w:cs="Bookman Old Style"/>
        </w:rPr>
        <w:t>Dua-khety</w:t>
      </w:r>
      <w:r w:rsidRPr="004C17E1">
        <w:t>¬</w:t>
      </w:r>
      <w:r w:rsidRPr="004C17E1">
        <w:rPr>
          <w:rFonts w:cs="Bookman Old Style"/>
        </w:rPr>
        <w:t xml:space="preserve">, for his son, called Pepi, as he journeyed south (4, 1) to the residence, to place him in the school for scribes, </w:t>
      </w:r>
      <w:r w:rsidRPr="004C17E1">
        <w:t>among the sons of magistrates, with the elite of the residence. He said to him:</w:t>
      </w:r>
    </w:p>
    <w:p w14:paraId="17F810C6" w14:textId="77777777" w:rsidR="00A22D52" w:rsidRPr="004C17E1" w:rsidRDefault="00A22D52" w:rsidP="00A22D52">
      <w:pPr>
        <w:jc w:val="both"/>
        <w:rPr>
          <w:rFonts w:cs="Bookman Old Style"/>
        </w:rPr>
      </w:pPr>
    </w:p>
    <w:p w14:paraId="22A82D3C" w14:textId="77777777" w:rsidR="00A22D52" w:rsidRPr="004C17E1" w:rsidRDefault="00A22D52" w:rsidP="00A22D52">
      <w:pPr>
        <w:jc w:val="both"/>
        <w:rPr>
          <w:rFonts w:cs="Bookman Old Style"/>
        </w:rPr>
      </w:pPr>
      <w:r w:rsidRPr="004C17E1">
        <w:rPr>
          <w:rFonts w:cs="Bookman Old Style"/>
        </w:rPr>
        <w:tab/>
        <w:t>I have seen many beatings—</w:t>
      </w:r>
    </w:p>
    <w:p w14:paraId="28DC1E35" w14:textId="77777777" w:rsidR="00A22D52" w:rsidRPr="004C17E1" w:rsidRDefault="00A22D52" w:rsidP="00A22D52">
      <w:pPr>
        <w:jc w:val="both"/>
        <w:rPr>
          <w:rFonts w:cs="Bookman Old Style"/>
        </w:rPr>
      </w:pPr>
      <w:r w:rsidRPr="004C17E1">
        <w:rPr>
          <w:rFonts w:cs="Bookman Old Style"/>
        </w:rPr>
        <w:tab/>
        <w:t>Set your heart on books!</w:t>
      </w:r>
    </w:p>
    <w:p w14:paraId="1F7F8EB4" w14:textId="77777777" w:rsidR="00A22D52" w:rsidRPr="004C17E1" w:rsidRDefault="00A22D52" w:rsidP="00A22D52">
      <w:pPr>
        <w:jc w:val="both"/>
        <w:rPr>
          <w:rFonts w:cs="Bookman Old Style"/>
        </w:rPr>
      </w:pPr>
      <w:r w:rsidRPr="004C17E1">
        <w:rPr>
          <w:rFonts w:cs="Bookman Old Style"/>
        </w:rPr>
        <w:tab/>
        <w:t>I watched those seized for labor—</w:t>
      </w:r>
    </w:p>
    <w:p w14:paraId="7B9252BF" w14:textId="77777777" w:rsidR="00A22D52" w:rsidRPr="004C17E1" w:rsidRDefault="00A22D52" w:rsidP="00A22D52">
      <w:pPr>
        <w:jc w:val="both"/>
        <w:rPr>
          <w:rFonts w:cs="Bookman Old Style"/>
        </w:rPr>
      </w:pPr>
      <w:r w:rsidRPr="004C17E1">
        <w:rPr>
          <w:rFonts w:cs="Bookman Old Style"/>
        </w:rPr>
        <w:tab/>
        <w:t>There’s nothing better than books!</w:t>
      </w:r>
    </w:p>
    <w:p w14:paraId="377D74E7" w14:textId="77777777" w:rsidR="00A22D52" w:rsidRPr="004C17E1" w:rsidRDefault="00A22D52" w:rsidP="00A22D52">
      <w:pPr>
        <w:jc w:val="both"/>
        <w:rPr>
          <w:rFonts w:cs="Bookman Old Style"/>
        </w:rPr>
      </w:pPr>
      <w:r w:rsidRPr="004C17E1">
        <w:rPr>
          <w:rFonts w:cs="Bookman Old Style"/>
        </w:rPr>
        <w:tab/>
        <w:t>It’s like a boat on water.</w:t>
      </w:r>
    </w:p>
    <w:p w14:paraId="62FAA426" w14:textId="77777777" w:rsidR="00A22D52" w:rsidRPr="004C17E1" w:rsidRDefault="00A22D52" w:rsidP="00A22D52">
      <w:pPr>
        <w:jc w:val="both"/>
        <w:rPr>
          <w:rFonts w:cs="Bookman Old Style"/>
        </w:rPr>
      </w:pPr>
    </w:p>
    <w:p w14:paraId="447824AA" w14:textId="77777777" w:rsidR="00A22D52" w:rsidRPr="004C17E1" w:rsidRDefault="00A22D52" w:rsidP="00A22D52">
      <w:pPr>
        <w:jc w:val="both"/>
        <w:rPr>
          <w:rFonts w:cs="Bookman Old Style"/>
        </w:rPr>
      </w:pPr>
      <w:r w:rsidRPr="004C17E1">
        <w:rPr>
          <w:rFonts w:cs="Bookman Old Style"/>
        </w:rPr>
        <w:tab/>
        <w:t xml:space="preserve">Read the end of the </w:t>
      </w:r>
      <w:r w:rsidRPr="004C17E1">
        <w:rPr>
          <w:rFonts w:cs="Bookman Old Style"/>
          <w:i/>
        </w:rPr>
        <w:t>Kemit</w:t>
      </w:r>
      <w:r w:rsidRPr="004C17E1">
        <w:rPr>
          <w:rFonts w:cs="Bookman Old Style"/>
        </w:rPr>
        <w:t>-Book,</w:t>
      </w:r>
    </w:p>
    <w:p w14:paraId="502365F3" w14:textId="77777777" w:rsidR="00A22D52" w:rsidRPr="004C17E1" w:rsidRDefault="00A22D52" w:rsidP="00A22D52">
      <w:pPr>
        <w:jc w:val="both"/>
        <w:rPr>
          <w:rFonts w:cs="Bookman Old Style"/>
        </w:rPr>
      </w:pPr>
      <w:r w:rsidRPr="004C17E1">
        <w:rPr>
          <w:rFonts w:cs="Bookman Old Style"/>
        </w:rPr>
        <w:tab/>
        <w:t>You’ll find this saying there:</w:t>
      </w:r>
    </w:p>
    <w:p w14:paraId="790AED19" w14:textId="77777777" w:rsidR="00A22D52" w:rsidRPr="004C17E1" w:rsidRDefault="00A22D52" w:rsidP="00A22D52">
      <w:pPr>
        <w:jc w:val="both"/>
        <w:rPr>
          <w:rFonts w:cs="Bookman Old Style"/>
        </w:rPr>
      </w:pPr>
      <w:r w:rsidRPr="004C17E1">
        <w:rPr>
          <w:rFonts w:cs="Bookman Old Style"/>
        </w:rPr>
        <w:tab/>
        <w:t>A scribe at whatever post in town,</w:t>
      </w:r>
    </w:p>
    <w:p w14:paraId="3336BF69" w14:textId="77777777" w:rsidR="00A22D52" w:rsidRPr="004C17E1" w:rsidRDefault="00A22D52" w:rsidP="00A22D52">
      <w:pPr>
        <w:jc w:val="both"/>
        <w:rPr>
          <w:rFonts w:cs="Bookman Old Style"/>
        </w:rPr>
      </w:pPr>
      <w:r w:rsidRPr="004C17E1">
        <w:rPr>
          <w:rFonts w:cs="Bookman Old Style"/>
        </w:rPr>
        <w:tab/>
        <w:t>He will not suffer in it;</w:t>
      </w:r>
    </w:p>
    <w:p w14:paraId="5659E534" w14:textId="77777777" w:rsidR="00A22D52" w:rsidRPr="004C17E1" w:rsidRDefault="00A22D52" w:rsidP="00A22D52">
      <w:pPr>
        <w:jc w:val="both"/>
      </w:pPr>
      <w:r w:rsidRPr="004C17E1">
        <w:tab/>
        <w:t>As he fills another’s need,</w:t>
      </w:r>
    </w:p>
    <w:p w14:paraId="51BACF5C" w14:textId="77777777" w:rsidR="00A22D52" w:rsidRPr="004C17E1" w:rsidRDefault="00A22D52" w:rsidP="00A22D52">
      <w:pPr>
        <w:jc w:val="both"/>
      </w:pPr>
      <w:r w:rsidRPr="004C17E1">
        <w:lastRenderedPageBreak/>
        <w:tab/>
        <w:t>He will ⌐not lack rewards¬.</w:t>
      </w:r>
    </w:p>
    <w:p w14:paraId="06B1E39A" w14:textId="77777777" w:rsidR="00A22D52" w:rsidRPr="004C17E1" w:rsidRDefault="00A22D52" w:rsidP="00A22D52">
      <w:pPr>
        <w:jc w:val="both"/>
      </w:pPr>
      <w:r w:rsidRPr="004C17E1">
        <w:tab/>
        <w:t>I don’t see a calling like it</w:t>
      </w:r>
    </w:p>
    <w:p w14:paraId="717542FD" w14:textId="77777777" w:rsidR="00A22D52" w:rsidRPr="004C17E1" w:rsidRDefault="00A22D52" w:rsidP="00A22D52">
      <w:pPr>
        <w:jc w:val="both"/>
        <w:rPr>
          <w:rFonts w:cs="Bookman Old Style"/>
        </w:rPr>
      </w:pPr>
      <w:r w:rsidRPr="004C17E1">
        <w:rPr>
          <w:rFonts w:cs="Bookman Old Style"/>
        </w:rPr>
        <w:tab/>
        <w:t xml:space="preserve">Of which this saying could be </w:t>
      </w:r>
      <w:r w:rsidRPr="004C17E1">
        <w:rPr>
          <w:iCs/>
        </w:rPr>
        <w:t xml:space="preserve">(5) </w:t>
      </w:r>
      <w:r w:rsidRPr="004C17E1">
        <w:rPr>
          <w:rFonts w:cs="Bookman Old Style"/>
        </w:rPr>
        <w:t>said.</w:t>
      </w:r>
    </w:p>
    <w:p w14:paraId="3A97DF05" w14:textId="77777777" w:rsidR="00A22D52" w:rsidRPr="004C17E1" w:rsidRDefault="00A22D52" w:rsidP="00A22D52">
      <w:pPr>
        <w:jc w:val="both"/>
        <w:rPr>
          <w:rFonts w:cs="Bookman Old Style"/>
        </w:rPr>
      </w:pPr>
    </w:p>
    <w:p w14:paraId="6F538713" w14:textId="77777777" w:rsidR="00A22D52" w:rsidRPr="004C17E1" w:rsidRDefault="00A22D52" w:rsidP="00A22D52">
      <w:pPr>
        <w:jc w:val="both"/>
        <w:rPr>
          <w:rFonts w:cs="Bookman Old Style"/>
        </w:rPr>
      </w:pPr>
      <w:r w:rsidRPr="004C17E1">
        <w:rPr>
          <w:rFonts w:cs="Bookman Old Style"/>
        </w:rPr>
        <w:tab/>
        <w:t>I’ll make you love scribedom more than your mother,</w:t>
      </w:r>
    </w:p>
    <w:p w14:paraId="7271CFF2" w14:textId="77777777" w:rsidR="00A22D52" w:rsidRPr="004C17E1" w:rsidRDefault="00A22D52" w:rsidP="00A22D52">
      <w:pPr>
        <w:jc w:val="both"/>
        <w:rPr>
          <w:rFonts w:cs="Bookman Old Style"/>
        </w:rPr>
      </w:pPr>
      <w:r w:rsidRPr="004C17E1">
        <w:rPr>
          <w:rFonts w:cs="Bookman Old Style"/>
        </w:rPr>
        <w:tab/>
        <w:t>I’ll make its beauties stand before you;</w:t>
      </w:r>
    </w:p>
    <w:p w14:paraId="1343746C" w14:textId="77777777" w:rsidR="00A22D52" w:rsidRPr="004C17E1" w:rsidRDefault="00A22D52" w:rsidP="00A22D52">
      <w:pPr>
        <w:jc w:val="both"/>
        <w:rPr>
          <w:rFonts w:cs="Bookman Old Style"/>
        </w:rPr>
      </w:pPr>
      <w:r w:rsidRPr="004C17E1">
        <w:rPr>
          <w:rFonts w:cs="Bookman Old Style"/>
        </w:rPr>
        <w:tab/>
        <w:t>It’s the greatest of all callings,</w:t>
      </w:r>
    </w:p>
    <w:p w14:paraId="1DD6104E" w14:textId="77777777" w:rsidR="00A22D52" w:rsidRPr="004C17E1" w:rsidRDefault="00A22D52" w:rsidP="00A22D52">
      <w:pPr>
        <w:jc w:val="both"/>
        <w:rPr>
          <w:rFonts w:cs="Bookman Old Style"/>
        </w:rPr>
      </w:pPr>
      <w:r w:rsidRPr="004C17E1">
        <w:rPr>
          <w:rFonts w:cs="Bookman Old Style"/>
        </w:rPr>
        <w:tab/>
        <w:t>There’s none like it in the land. [185]</w:t>
      </w:r>
    </w:p>
    <w:p w14:paraId="383C353C" w14:textId="77777777" w:rsidR="00A22D52" w:rsidRPr="004C17E1" w:rsidRDefault="00A22D52" w:rsidP="00A22D52">
      <w:pPr>
        <w:jc w:val="both"/>
        <w:rPr>
          <w:rFonts w:cs="Bookman Old Style"/>
        </w:rPr>
      </w:pPr>
      <w:r w:rsidRPr="004C17E1">
        <w:rPr>
          <w:rFonts w:cs="Bookman Old Style"/>
        </w:rPr>
        <w:tab/>
        <w:t>Barely grown, still a child,</w:t>
      </w:r>
    </w:p>
    <w:p w14:paraId="78D321C6" w14:textId="77777777" w:rsidR="00A22D52" w:rsidRPr="004C17E1" w:rsidRDefault="00A22D52" w:rsidP="00A22D52">
      <w:pPr>
        <w:jc w:val="both"/>
        <w:rPr>
          <w:rFonts w:cs="Bookman Old Style"/>
        </w:rPr>
      </w:pPr>
      <w:r w:rsidRPr="004C17E1">
        <w:rPr>
          <w:rFonts w:cs="Bookman Old Style"/>
        </w:rPr>
        <w:tab/>
        <w:t>He is greeted, sent on errands,</w:t>
      </w:r>
    </w:p>
    <w:p w14:paraId="56C3A71C" w14:textId="77777777" w:rsidR="00A22D52" w:rsidRPr="004C17E1" w:rsidRDefault="00A22D52" w:rsidP="00A22D52">
      <w:pPr>
        <w:jc w:val="both"/>
        <w:rPr>
          <w:rFonts w:cs="Bookman Old Style"/>
        </w:rPr>
      </w:pPr>
      <w:r w:rsidRPr="004C17E1">
        <w:rPr>
          <w:rFonts w:cs="Bookman Old Style"/>
        </w:rPr>
        <w:tab/>
        <w:t>Hardly returned he wears a gown.</w:t>
      </w:r>
    </w:p>
    <w:p w14:paraId="2AEEB284" w14:textId="77777777" w:rsidR="00A22D52" w:rsidRPr="004C17E1" w:rsidRDefault="00A22D52" w:rsidP="00A22D52">
      <w:pPr>
        <w:jc w:val="both"/>
        <w:rPr>
          <w:rFonts w:cs="Bookman Old Style"/>
        </w:rPr>
      </w:pPr>
      <w:r w:rsidRPr="004C17E1">
        <w:rPr>
          <w:rFonts w:cs="Bookman Old Style"/>
        </w:rPr>
        <w:tab/>
        <w:t>I never saw a sculptor as envoy,</w:t>
      </w:r>
    </w:p>
    <w:p w14:paraId="22434786" w14:textId="77777777" w:rsidR="00A22D52" w:rsidRPr="004C17E1" w:rsidRDefault="00A22D52" w:rsidP="00A22D52">
      <w:pPr>
        <w:jc w:val="both"/>
        <w:rPr>
          <w:rFonts w:cs="Bookman Old Style"/>
        </w:rPr>
      </w:pPr>
      <w:r w:rsidRPr="004C17E1">
        <w:rPr>
          <w:rFonts w:cs="Bookman Old Style"/>
        </w:rPr>
        <w:tab/>
        <w:t>Nor is a goldsmith ever sent;</w:t>
      </w:r>
    </w:p>
    <w:p w14:paraId="0A1BA3CB" w14:textId="77777777" w:rsidR="00A22D52" w:rsidRPr="004C17E1" w:rsidRDefault="00A22D52" w:rsidP="00A22D52">
      <w:pPr>
        <w:jc w:val="both"/>
        <w:rPr>
          <w:rFonts w:cs="Bookman Old Style"/>
        </w:rPr>
      </w:pPr>
      <w:r w:rsidRPr="004C17E1">
        <w:rPr>
          <w:rFonts w:cs="Bookman Old Style"/>
        </w:rPr>
        <w:tab/>
        <w:t>But I have seen the smith at work</w:t>
      </w:r>
    </w:p>
    <w:p w14:paraId="61675A7E" w14:textId="77777777" w:rsidR="00A22D52" w:rsidRPr="004C17E1" w:rsidRDefault="00A22D52" w:rsidP="00A22D52">
      <w:pPr>
        <w:jc w:val="both"/>
        <w:rPr>
          <w:rFonts w:cs="Bookman Old Style"/>
        </w:rPr>
      </w:pPr>
      <w:r w:rsidRPr="004C17E1">
        <w:rPr>
          <w:rFonts w:cs="Bookman Old Style"/>
        </w:rPr>
        <w:tab/>
        <w:t>At the opening of his furnace;</w:t>
      </w:r>
    </w:p>
    <w:p w14:paraId="55077302" w14:textId="77777777" w:rsidR="00A22D52" w:rsidRPr="004C17E1" w:rsidRDefault="00A22D52" w:rsidP="00A22D52">
      <w:pPr>
        <w:jc w:val="both"/>
      </w:pPr>
      <w:r w:rsidRPr="004C17E1">
        <w:tab/>
        <w:t>With fingers like claws of a crocodile</w:t>
      </w:r>
    </w:p>
    <w:p w14:paraId="19D3E866" w14:textId="77777777" w:rsidR="00A22D52" w:rsidRPr="004C17E1" w:rsidRDefault="00A22D52" w:rsidP="00A22D52">
      <w:pPr>
        <w:jc w:val="both"/>
      </w:pPr>
      <w:r w:rsidRPr="004C17E1">
        <w:tab/>
        <w:t>He stinks more than fish roe.</w:t>
      </w:r>
    </w:p>
    <w:p w14:paraId="71874E45" w14:textId="77777777" w:rsidR="00A22D52" w:rsidRPr="004C17E1" w:rsidRDefault="00A22D52" w:rsidP="00A22D52">
      <w:pPr>
        <w:jc w:val="both"/>
        <w:rPr>
          <w:rFonts w:cs="Bookman Old Style"/>
        </w:rPr>
      </w:pPr>
    </w:p>
    <w:p w14:paraId="6ED29643" w14:textId="77777777" w:rsidR="00A22D52" w:rsidRPr="004C17E1" w:rsidRDefault="00A22D52" w:rsidP="00A22D52">
      <w:pPr>
        <w:jc w:val="both"/>
        <w:rPr>
          <w:rFonts w:cs="Bookman Old Style"/>
        </w:rPr>
      </w:pPr>
      <w:r w:rsidRPr="004C17E1">
        <w:rPr>
          <w:rFonts w:cs="Bookman Old Style"/>
        </w:rPr>
        <w:tab/>
        <w:t>The carpenter who wields an adze,</w:t>
      </w:r>
    </w:p>
    <w:p w14:paraId="1FDB8972" w14:textId="77777777" w:rsidR="00A22D52" w:rsidRPr="004C17E1" w:rsidRDefault="00A22D52" w:rsidP="00A22D52">
      <w:pPr>
        <w:jc w:val="both"/>
      </w:pPr>
      <w:r w:rsidRPr="004C17E1">
        <w:tab/>
        <w:t>He is wearier than a field-laborer;</w:t>
      </w:r>
    </w:p>
    <w:p w14:paraId="44348CB1" w14:textId="77777777" w:rsidR="00A22D52" w:rsidRPr="004C17E1" w:rsidRDefault="00A22D52" w:rsidP="00A22D52">
      <w:pPr>
        <w:jc w:val="both"/>
        <w:rPr>
          <w:rFonts w:cs="Bookman Old Style"/>
        </w:rPr>
      </w:pPr>
      <w:r w:rsidRPr="004C17E1">
        <w:rPr>
          <w:rFonts w:cs="Bookman Old Style"/>
        </w:rPr>
        <w:tab/>
        <w:t>His field is the timber, his hoe the adze.</w:t>
      </w:r>
    </w:p>
    <w:p w14:paraId="2F063792" w14:textId="77777777" w:rsidR="00A22D52" w:rsidRPr="004C17E1" w:rsidRDefault="00A22D52" w:rsidP="00A22D52">
      <w:pPr>
        <w:jc w:val="both"/>
        <w:rPr>
          <w:rFonts w:cs="Bookman Old Style"/>
        </w:rPr>
      </w:pPr>
      <w:r w:rsidRPr="004C17E1">
        <w:rPr>
          <w:rFonts w:cs="Bookman Old Style"/>
        </w:rPr>
        <w:tab/>
        <w:t>There is no end to his labor,</w:t>
      </w:r>
    </w:p>
    <w:p w14:paraId="1C8EAAA4" w14:textId="77777777" w:rsidR="00A22D52" w:rsidRPr="004C17E1" w:rsidRDefault="00A22D52" w:rsidP="00A22D52">
      <w:pPr>
        <w:jc w:val="both"/>
        <w:rPr>
          <w:rFonts w:cs="Bookman Old Style"/>
        </w:rPr>
      </w:pPr>
      <w:r w:rsidRPr="004C17E1">
        <w:rPr>
          <w:rFonts w:cs="Bookman Old Style"/>
        </w:rPr>
        <w:tab/>
        <w:t>He does more (5, 1) than his arms can do,</w:t>
      </w:r>
    </w:p>
    <w:p w14:paraId="28351DD0" w14:textId="77777777" w:rsidR="00A22D52" w:rsidRPr="004C17E1" w:rsidRDefault="00A22D52" w:rsidP="00A22D52">
      <w:pPr>
        <w:jc w:val="both"/>
        <w:rPr>
          <w:rFonts w:cs="Bookman Old Style"/>
        </w:rPr>
      </w:pPr>
      <w:r w:rsidRPr="004C17E1">
        <w:rPr>
          <w:rFonts w:cs="Bookman Old Style"/>
        </w:rPr>
        <w:tab/>
        <w:t>Yet at night he kindles light.</w:t>
      </w:r>
    </w:p>
    <w:p w14:paraId="18C56BF0" w14:textId="77777777" w:rsidR="00A22D52" w:rsidRPr="004C17E1" w:rsidRDefault="00A22D52" w:rsidP="00A22D52">
      <w:pPr>
        <w:jc w:val="both"/>
        <w:rPr>
          <w:rFonts w:cs="Bookman Old Style"/>
        </w:rPr>
      </w:pPr>
      <w:r w:rsidRPr="004C17E1">
        <w:rPr>
          <w:rFonts w:cs="Bookman Old Style"/>
        </w:rPr>
        <w:tab/>
        <w:t>The jewel-maker bores with his chisel</w:t>
      </w:r>
    </w:p>
    <w:p w14:paraId="68CA9294" w14:textId="77777777" w:rsidR="00A22D52" w:rsidRPr="004C17E1" w:rsidRDefault="00A22D52" w:rsidP="00A22D52">
      <w:pPr>
        <w:jc w:val="both"/>
        <w:rPr>
          <w:rFonts w:cs="Bookman Old Style"/>
        </w:rPr>
      </w:pPr>
      <w:r w:rsidRPr="004C17E1">
        <w:rPr>
          <w:rFonts w:cs="Bookman Old Style"/>
        </w:rPr>
        <w:tab/>
        <w:t>In hard stone of all kinds;</w:t>
      </w:r>
    </w:p>
    <w:p w14:paraId="3E66210A" w14:textId="77777777" w:rsidR="00A22D52" w:rsidRPr="004C17E1" w:rsidRDefault="00A22D52" w:rsidP="00A22D52">
      <w:pPr>
        <w:jc w:val="both"/>
        <w:rPr>
          <w:rFonts w:cs="Bookman Old Style"/>
        </w:rPr>
      </w:pPr>
      <w:r w:rsidRPr="004C17E1">
        <w:rPr>
          <w:rFonts w:cs="Bookman Old Style"/>
        </w:rPr>
        <w:tab/>
        <w:t>When he has finished the inlay of the eye,</w:t>
      </w:r>
    </w:p>
    <w:p w14:paraId="6F0E5E56" w14:textId="77777777" w:rsidR="00A22D52" w:rsidRPr="004C17E1" w:rsidRDefault="00A22D52" w:rsidP="00A22D52">
      <w:pPr>
        <w:jc w:val="both"/>
        <w:rPr>
          <w:rFonts w:cs="Bookman Old Style"/>
        </w:rPr>
      </w:pPr>
      <w:r w:rsidRPr="004C17E1">
        <w:rPr>
          <w:rFonts w:cs="Bookman Old Style"/>
        </w:rPr>
        <w:tab/>
        <w:t>His arms are spent, he’s weary;</w:t>
      </w:r>
    </w:p>
    <w:p w14:paraId="1546040D" w14:textId="77777777" w:rsidR="00A22D52" w:rsidRPr="004C17E1" w:rsidRDefault="00A22D52" w:rsidP="00A22D52">
      <w:pPr>
        <w:jc w:val="both"/>
        <w:rPr>
          <w:rFonts w:cs="Bookman Old Style"/>
        </w:rPr>
      </w:pPr>
      <w:r w:rsidRPr="004C17E1">
        <w:rPr>
          <w:rFonts w:cs="Bookman Old Style"/>
        </w:rPr>
        <w:tab/>
        <w:t>Sitting down when the sun goes down,</w:t>
      </w:r>
    </w:p>
    <w:p w14:paraId="3A163579" w14:textId="77777777" w:rsidR="00A22D52" w:rsidRPr="004C17E1" w:rsidRDefault="00A22D52" w:rsidP="00A22D52">
      <w:pPr>
        <w:jc w:val="both"/>
        <w:rPr>
          <w:rFonts w:cs="Bookman Old Style"/>
        </w:rPr>
      </w:pPr>
      <w:r w:rsidRPr="004C17E1">
        <w:rPr>
          <w:rFonts w:cs="Bookman Old Style"/>
        </w:rPr>
        <w:tab/>
        <w:t>His knees and back are cramped.</w:t>
      </w:r>
    </w:p>
    <w:p w14:paraId="010E3921" w14:textId="77777777" w:rsidR="00A22D52" w:rsidRPr="004C17E1" w:rsidRDefault="00A22D52" w:rsidP="00A22D52">
      <w:pPr>
        <w:jc w:val="both"/>
        <w:rPr>
          <w:rFonts w:cs="Bookman Old Style"/>
        </w:rPr>
      </w:pPr>
    </w:p>
    <w:p w14:paraId="19B2561F" w14:textId="77777777" w:rsidR="00A22D52" w:rsidRPr="004C17E1" w:rsidRDefault="00A22D52" w:rsidP="00A22D52">
      <w:pPr>
        <w:jc w:val="both"/>
        <w:rPr>
          <w:rFonts w:cs="Bookman Old Style"/>
        </w:rPr>
      </w:pPr>
      <w:r w:rsidRPr="004C17E1">
        <w:rPr>
          <w:rFonts w:cs="Bookman Old Style"/>
        </w:rPr>
        <w:tab/>
        <w:t>The barber barbers till nightfall,</w:t>
      </w:r>
    </w:p>
    <w:p w14:paraId="699EA067" w14:textId="77777777" w:rsidR="00A22D52" w:rsidRPr="004C17E1" w:rsidRDefault="00A22D52" w:rsidP="00A22D52">
      <w:pPr>
        <w:jc w:val="both"/>
        <w:rPr>
          <w:rFonts w:cs="Bookman Old Style"/>
        </w:rPr>
      </w:pPr>
      <w:r w:rsidRPr="004C17E1">
        <w:rPr>
          <w:rFonts w:cs="Bookman Old Style"/>
        </w:rPr>
        <w:tab/>
        <w:t>He betakes himself to town,</w:t>
      </w:r>
    </w:p>
    <w:p w14:paraId="057C7D28" w14:textId="77777777" w:rsidR="00A22D52" w:rsidRPr="004C17E1" w:rsidRDefault="00A22D52" w:rsidP="00A22D52">
      <w:pPr>
        <w:jc w:val="both"/>
        <w:rPr>
          <w:rFonts w:cs="Bookman Old Style"/>
        </w:rPr>
      </w:pPr>
      <w:r w:rsidRPr="004C17E1">
        <w:rPr>
          <w:rFonts w:cs="Bookman Old Style"/>
        </w:rPr>
        <w:tab/>
        <w:t>He sets himself up in his corner,</w:t>
      </w:r>
    </w:p>
    <w:p w14:paraId="13DA085A" w14:textId="77777777" w:rsidR="00A22D52" w:rsidRPr="004C17E1" w:rsidRDefault="00A22D52" w:rsidP="00A22D52">
      <w:pPr>
        <w:jc w:val="both"/>
        <w:rPr>
          <w:rFonts w:cs="Bookman Old Style"/>
        </w:rPr>
      </w:pPr>
      <w:r w:rsidRPr="004C17E1">
        <w:rPr>
          <w:rFonts w:cs="Bookman Old Style"/>
        </w:rPr>
        <w:tab/>
        <w:t>He moves from street to street,</w:t>
      </w:r>
    </w:p>
    <w:p w14:paraId="2E7F2D9A" w14:textId="77777777" w:rsidR="00A22D52" w:rsidRPr="004C17E1" w:rsidRDefault="00A22D52" w:rsidP="00A22D52">
      <w:pPr>
        <w:jc w:val="both"/>
        <w:rPr>
          <w:rFonts w:cs="Bookman Old Style"/>
        </w:rPr>
      </w:pPr>
      <w:r w:rsidRPr="004C17E1">
        <w:rPr>
          <w:rFonts w:cs="Bookman Old Style"/>
        </w:rPr>
        <w:tab/>
        <w:t>Looking for someone to barber.</w:t>
      </w:r>
    </w:p>
    <w:p w14:paraId="60053CAB" w14:textId="77777777" w:rsidR="00A22D52" w:rsidRPr="004C17E1" w:rsidRDefault="00A22D52" w:rsidP="00A22D52">
      <w:pPr>
        <w:jc w:val="both"/>
        <w:rPr>
          <w:rFonts w:cs="Bookman Old Style"/>
        </w:rPr>
      </w:pPr>
      <w:r w:rsidRPr="004C17E1">
        <w:rPr>
          <w:rFonts w:cs="Bookman Old Style"/>
        </w:rPr>
        <w:tab/>
        <w:t>He strains his arms to fill his belly,</w:t>
      </w:r>
    </w:p>
    <w:p w14:paraId="43F55027" w14:textId="77777777" w:rsidR="00A22D52" w:rsidRPr="004C17E1" w:rsidRDefault="00A22D52" w:rsidP="00A22D52">
      <w:pPr>
        <w:jc w:val="both"/>
        <w:rPr>
          <w:rFonts w:cs="Bookman Old Style"/>
        </w:rPr>
      </w:pPr>
      <w:r w:rsidRPr="004C17E1">
        <w:rPr>
          <w:rFonts w:cs="Bookman Old Style"/>
        </w:rPr>
        <w:tab/>
        <w:t>(5) Like the bee that eats as it works.</w:t>
      </w:r>
    </w:p>
    <w:p w14:paraId="3510AE74" w14:textId="77777777" w:rsidR="00A22D52" w:rsidRPr="004C17E1" w:rsidRDefault="00A22D52" w:rsidP="00A22D52">
      <w:pPr>
        <w:jc w:val="both"/>
      </w:pPr>
    </w:p>
    <w:p w14:paraId="5C015A27" w14:textId="77777777" w:rsidR="00A22D52" w:rsidRPr="004C17E1" w:rsidRDefault="00A22D52" w:rsidP="00A22D52">
      <w:pPr>
        <w:jc w:val="both"/>
      </w:pPr>
      <w:r w:rsidRPr="004C17E1">
        <w:tab/>
        <w:t>The reed-cutter travels to the Delta to get arrows;</w:t>
      </w:r>
    </w:p>
    <w:p w14:paraId="3AEC64FB" w14:textId="77777777" w:rsidR="00A22D52" w:rsidRPr="004C17E1" w:rsidRDefault="00A22D52" w:rsidP="00A22D52">
      <w:pPr>
        <w:jc w:val="both"/>
      </w:pPr>
      <w:r w:rsidRPr="004C17E1">
        <w:tab/>
        <w:t>When he has done more than his arms can do,</w:t>
      </w:r>
    </w:p>
    <w:p w14:paraId="19EAD0B8" w14:textId="77777777" w:rsidR="00A22D52" w:rsidRPr="004C17E1" w:rsidRDefault="00A22D52" w:rsidP="00A22D52">
      <w:pPr>
        <w:jc w:val="both"/>
      </w:pPr>
      <w:r w:rsidRPr="004C17E1">
        <w:tab/>
        <w:t>Mosquitoes have slain him,</w:t>
      </w:r>
    </w:p>
    <w:p w14:paraId="6055ED05" w14:textId="77777777" w:rsidR="00A22D52" w:rsidRPr="004C17E1" w:rsidRDefault="00A22D52" w:rsidP="00A22D52">
      <w:pPr>
        <w:jc w:val="both"/>
      </w:pPr>
      <w:r w:rsidRPr="004C17E1">
        <w:tab/>
        <w:t>Gnats have slaughtered him,</w:t>
      </w:r>
    </w:p>
    <w:p w14:paraId="5B72D246" w14:textId="77777777" w:rsidR="00A22D52" w:rsidRPr="004C17E1" w:rsidRDefault="00A22D52" w:rsidP="00A22D52">
      <w:pPr>
        <w:jc w:val="both"/>
      </w:pPr>
      <w:r w:rsidRPr="004C17E1">
        <w:tab/>
        <w:t>He is quite worn out.</w:t>
      </w:r>
    </w:p>
    <w:p w14:paraId="5EF9B220" w14:textId="77777777" w:rsidR="00A22D52" w:rsidRPr="004C17E1" w:rsidRDefault="00A22D52" w:rsidP="00A22D52">
      <w:pPr>
        <w:jc w:val="both"/>
        <w:rPr>
          <w:rFonts w:cs="Bookman Old Style"/>
        </w:rPr>
      </w:pPr>
    </w:p>
    <w:p w14:paraId="2C3368A4" w14:textId="77777777" w:rsidR="00A22D52" w:rsidRPr="004C17E1" w:rsidRDefault="00A22D52" w:rsidP="00A22D52">
      <w:pPr>
        <w:jc w:val="both"/>
        <w:rPr>
          <w:rFonts w:cs="Bookman Old Style"/>
        </w:rPr>
      </w:pPr>
      <w:r w:rsidRPr="004C17E1">
        <w:rPr>
          <w:rFonts w:cs="Bookman Old Style"/>
        </w:rPr>
        <w:tab/>
        <w:t>The potter is under the soil,</w:t>
      </w:r>
    </w:p>
    <w:p w14:paraId="4B422E73" w14:textId="77777777" w:rsidR="00A22D52" w:rsidRPr="004C17E1" w:rsidRDefault="00A22D52" w:rsidP="00A22D52">
      <w:pPr>
        <w:jc w:val="both"/>
      </w:pPr>
      <w:r w:rsidRPr="004C17E1">
        <w:lastRenderedPageBreak/>
        <w:tab/>
        <w:t>Though as yet among the living;</w:t>
      </w:r>
    </w:p>
    <w:p w14:paraId="44FCC792" w14:textId="77777777" w:rsidR="00A22D52" w:rsidRPr="004C17E1" w:rsidRDefault="00A22D52" w:rsidP="00A22D52">
      <w:pPr>
        <w:jc w:val="both"/>
        <w:rPr>
          <w:rFonts w:cs="Bookman Old Style"/>
        </w:rPr>
      </w:pPr>
      <w:r w:rsidRPr="004C17E1">
        <w:rPr>
          <w:rFonts w:cs="Bookman Old Style"/>
        </w:rPr>
        <w:tab/>
        <w:t>He grubs in the mud more than a pig,</w:t>
      </w:r>
    </w:p>
    <w:p w14:paraId="3081050E" w14:textId="77777777" w:rsidR="00A22D52" w:rsidRPr="004C17E1" w:rsidRDefault="00A22D52" w:rsidP="00A22D52">
      <w:pPr>
        <w:jc w:val="both"/>
        <w:rPr>
          <w:rFonts w:cs="Bookman Old Style"/>
        </w:rPr>
      </w:pPr>
      <w:r w:rsidRPr="004C17E1">
        <w:rPr>
          <w:rFonts w:cs="Bookman Old Style"/>
        </w:rPr>
        <w:tab/>
        <w:t>In order to fire his pots.</w:t>
      </w:r>
    </w:p>
    <w:p w14:paraId="60ABBBD5" w14:textId="77777777" w:rsidR="00A22D52" w:rsidRPr="004C17E1" w:rsidRDefault="00A22D52" w:rsidP="00A22D52">
      <w:pPr>
        <w:jc w:val="both"/>
      </w:pPr>
      <w:r w:rsidRPr="004C17E1">
        <w:tab/>
        <w:t>His clothes are stiff with clay, [186]</w:t>
      </w:r>
    </w:p>
    <w:p w14:paraId="3751BABD" w14:textId="77777777" w:rsidR="00A22D52" w:rsidRPr="004C17E1" w:rsidRDefault="00A22D52" w:rsidP="00A22D52">
      <w:pPr>
        <w:jc w:val="both"/>
      </w:pPr>
      <w:r w:rsidRPr="004C17E1">
        <w:tab/>
        <w:t>His girdle is in shreds;</w:t>
      </w:r>
    </w:p>
    <w:p w14:paraId="5575AEC3" w14:textId="77777777" w:rsidR="00A22D52" w:rsidRPr="004C17E1" w:rsidRDefault="00A22D52" w:rsidP="00A22D52">
      <w:pPr>
        <w:jc w:val="both"/>
      </w:pPr>
      <w:r w:rsidRPr="004C17E1">
        <w:tab/>
        <w:t>If air enters his nose,</w:t>
      </w:r>
    </w:p>
    <w:p w14:paraId="1EBE6155" w14:textId="77777777" w:rsidR="00A22D52" w:rsidRPr="004C17E1" w:rsidRDefault="00A22D52" w:rsidP="00A22D52">
      <w:pPr>
        <w:jc w:val="both"/>
      </w:pPr>
      <w:r w:rsidRPr="004C17E1">
        <w:tab/>
        <w:t>It comes straight from the fire.</w:t>
      </w:r>
    </w:p>
    <w:p w14:paraId="08A8C257" w14:textId="77777777" w:rsidR="00A22D52" w:rsidRPr="004C17E1" w:rsidRDefault="00A22D52" w:rsidP="00A22D52">
      <w:pPr>
        <w:jc w:val="both"/>
        <w:rPr>
          <w:rFonts w:cs="Bookman Old Style"/>
        </w:rPr>
      </w:pPr>
      <w:r w:rsidRPr="004C17E1">
        <w:rPr>
          <w:rFonts w:cs="Bookman Old Style"/>
        </w:rPr>
        <w:tab/>
        <w:t>He makes a pounding with his feet,</w:t>
      </w:r>
    </w:p>
    <w:p w14:paraId="4D342985" w14:textId="77777777" w:rsidR="00A22D52" w:rsidRPr="004C17E1" w:rsidRDefault="00A22D52" w:rsidP="00A22D52">
      <w:pPr>
        <w:jc w:val="both"/>
        <w:rPr>
          <w:rFonts w:cs="Bookman Old Style"/>
        </w:rPr>
      </w:pPr>
      <w:r w:rsidRPr="004C17E1">
        <w:rPr>
          <w:rFonts w:cs="Bookman Old Style"/>
        </w:rPr>
        <w:tab/>
        <w:t>And is himself crushed;</w:t>
      </w:r>
    </w:p>
    <w:p w14:paraId="6529A9B5" w14:textId="77777777" w:rsidR="00A22D52" w:rsidRPr="004C17E1" w:rsidRDefault="00A22D52" w:rsidP="00A22D52">
      <w:pPr>
        <w:jc w:val="both"/>
        <w:rPr>
          <w:rFonts w:cs="Bookman Old Style"/>
        </w:rPr>
      </w:pPr>
      <w:r w:rsidRPr="004C17E1">
        <w:rPr>
          <w:rFonts w:cs="Bookman Old Style"/>
        </w:rPr>
        <w:tab/>
        <w:t>He grubs the yard of every house</w:t>
      </w:r>
    </w:p>
    <w:p w14:paraId="0A606F28" w14:textId="77777777" w:rsidR="00A22D52" w:rsidRPr="004C17E1" w:rsidRDefault="00A22D52" w:rsidP="00A22D52">
      <w:pPr>
        <w:jc w:val="both"/>
        <w:rPr>
          <w:rFonts w:cs="Bookman Old Style"/>
        </w:rPr>
      </w:pPr>
      <w:r w:rsidRPr="004C17E1">
        <w:rPr>
          <w:rFonts w:cs="Bookman Old Style"/>
        </w:rPr>
        <w:tab/>
        <w:t>And roams the public places.</w:t>
      </w:r>
    </w:p>
    <w:p w14:paraId="30950250" w14:textId="77777777" w:rsidR="00A22D52" w:rsidRPr="004C17E1" w:rsidRDefault="00A22D52" w:rsidP="00A22D52">
      <w:pPr>
        <w:jc w:val="both"/>
        <w:rPr>
          <w:rFonts w:cs="Bookman Old Style"/>
        </w:rPr>
      </w:pPr>
    </w:p>
    <w:p w14:paraId="5F86740D" w14:textId="77777777" w:rsidR="00A22D52" w:rsidRPr="004C17E1" w:rsidRDefault="00A22D52" w:rsidP="00A22D52">
      <w:pPr>
        <w:jc w:val="both"/>
        <w:rPr>
          <w:rFonts w:cs="Bookman Old Style"/>
        </w:rPr>
      </w:pPr>
      <w:r w:rsidRPr="004C17E1">
        <w:rPr>
          <w:rFonts w:cs="Bookman Old Style"/>
        </w:rPr>
        <w:tab/>
        <w:t>(6, I) I’ll describe to you also the mason:</w:t>
      </w:r>
    </w:p>
    <w:p w14:paraId="441F1161" w14:textId="77777777" w:rsidR="00A22D52" w:rsidRPr="004C17E1" w:rsidRDefault="00A22D52" w:rsidP="00A22D52">
      <w:pPr>
        <w:jc w:val="both"/>
      </w:pPr>
      <w:r w:rsidRPr="004C17E1">
        <w:tab/>
        <w:t>His loins give him pain;</w:t>
      </w:r>
    </w:p>
    <w:p w14:paraId="76EA9D56" w14:textId="77777777" w:rsidR="00A22D52" w:rsidRPr="004C17E1" w:rsidRDefault="00A22D52" w:rsidP="00A22D52">
      <w:pPr>
        <w:jc w:val="both"/>
        <w:rPr>
          <w:rFonts w:cs="Bookman Old Style"/>
        </w:rPr>
      </w:pPr>
      <w:r w:rsidRPr="004C17E1">
        <w:rPr>
          <w:rFonts w:cs="Bookman Old Style"/>
        </w:rPr>
        <w:tab/>
        <w:t>Though he is out in the wind,</w:t>
      </w:r>
    </w:p>
    <w:p w14:paraId="21A2EA0D" w14:textId="77777777" w:rsidR="00A22D52" w:rsidRPr="004C17E1" w:rsidRDefault="00A22D52" w:rsidP="00A22D52">
      <w:pPr>
        <w:jc w:val="both"/>
        <w:rPr>
          <w:rFonts w:cs="Bookman Old Style"/>
        </w:rPr>
      </w:pPr>
      <w:r w:rsidRPr="004C17E1">
        <w:rPr>
          <w:rFonts w:cs="Bookman Old Style"/>
        </w:rPr>
        <w:tab/>
        <w:t>He works without a cloak;</w:t>
      </w:r>
    </w:p>
    <w:p w14:paraId="01F9A74E" w14:textId="77777777" w:rsidR="00A22D52" w:rsidRPr="004C17E1" w:rsidRDefault="00A22D52" w:rsidP="00A22D52">
      <w:pPr>
        <w:jc w:val="both"/>
        <w:rPr>
          <w:rFonts w:cs="Bookman Old Style"/>
        </w:rPr>
      </w:pPr>
      <w:r w:rsidRPr="004C17E1">
        <w:rPr>
          <w:rFonts w:cs="Bookman Old Style"/>
        </w:rPr>
        <w:tab/>
        <w:t>His loincloth is a twisted rope</w:t>
      </w:r>
    </w:p>
    <w:p w14:paraId="6193FFC0" w14:textId="77777777" w:rsidR="00A22D52" w:rsidRPr="004C17E1" w:rsidRDefault="00A22D52" w:rsidP="00A22D52">
      <w:pPr>
        <w:jc w:val="both"/>
        <w:rPr>
          <w:rFonts w:cs="Bookman Old Style"/>
        </w:rPr>
      </w:pPr>
      <w:r w:rsidRPr="004C17E1">
        <w:rPr>
          <w:rFonts w:cs="Bookman Old Style"/>
        </w:rPr>
        <w:tab/>
        <w:t>And a string in the rear.</w:t>
      </w:r>
      <w:r w:rsidRPr="004C17E1">
        <w:rPr>
          <w:rStyle w:val="FootnoteReference"/>
          <w:rFonts w:eastAsiaTheme="majorEastAsia" w:cs="Bookman Old Style"/>
        </w:rPr>
        <w:footnoteReference w:customMarkFollows="1" w:id="74"/>
        <w:t>1</w:t>
      </w:r>
    </w:p>
    <w:p w14:paraId="05C74D3C" w14:textId="77777777" w:rsidR="00A22D52" w:rsidRPr="004C17E1" w:rsidRDefault="00A22D52" w:rsidP="00A22D52">
      <w:pPr>
        <w:jc w:val="both"/>
        <w:rPr>
          <w:rFonts w:cs="Bookman Old Style"/>
        </w:rPr>
      </w:pPr>
      <w:r w:rsidRPr="004C17E1">
        <w:rPr>
          <w:rFonts w:cs="Bookman Old Style"/>
        </w:rPr>
        <w:tab/>
        <w:t>His arms are spent from exertion,</w:t>
      </w:r>
    </w:p>
    <w:p w14:paraId="49EAB12A" w14:textId="77777777" w:rsidR="00A22D52" w:rsidRPr="004C17E1" w:rsidRDefault="00A22D52" w:rsidP="00A22D52">
      <w:pPr>
        <w:jc w:val="both"/>
        <w:rPr>
          <w:rFonts w:cs="Bookman Old Style"/>
        </w:rPr>
      </w:pPr>
      <w:r w:rsidRPr="004C17E1">
        <w:rPr>
          <w:rFonts w:cs="Bookman Old Style"/>
        </w:rPr>
        <w:tab/>
        <w:t>Having mixed all kinds of dirt;</w:t>
      </w:r>
    </w:p>
    <w:p w14:paraId="4B9B8534" w14:textId="77777777" w:rsidR="00A22D52" w:rsidRPr="004C17E1" w:rsidRDefault="00A22D52" w:rsidP="00A22D52">
      <w:pPr>
        <w:jc w:val="both"/>
      </w:pPr>
      <w:r w:rsidRPr="004C17E1">
        <w:tab/>
        <w:t>When he eats bread [with] his fingers,</w:t>
      </w:r>
    </w:p>
    <w:p w14:paraId="2851F9C7" w14:textId="77777777" w:rsidR="00A22D52" w:rsidRPr="004C17E1" w:rsidRDefault="00A22D52" w:rsidP="00A22D52">
      <w:pPr>
        <w:jc w:val="both"/>
      </w:pPr>
      <w:r w:rsidRPr="004C17E1">
        <w:tab/>
        <w:t>⌐He has washed at the same time¬.</w:t>
      </w:r>
    </w:p>
    <w:p w14:paraId="6BE8119F" w14:textId="77777777" w:rsidR="00A22D52" w:rsidRPr="004C17E1" w:rsidRDefault="00A22D52" w:rsidP="00A22D52">
      <w:pPr>
        <w:jc w:val="both"/>
        <w:rPr>
          <w:rFonts w:cs="Bookman Old Style"/>
        </w:rPr>
      </w:pPr>
      <w:r w:rsidRPr="004C17E1">
        <w:rPr>
          <w:rFonts w:cs="Bookman Old Style"/>
        </w:rPr>
        <w:tab/>
        <w:t>The carpenter also suffers much</w:t>
      </w:r>
    </w:p>
    <w:p w14:paraId="40F8E1CB" w14:textId="77777777" w:rsidR="00A22D52" w:rsidRPr="004C17E1" w:rsidRDefault="00A22D52" w:rsidP="00A22D52">
      <w:pPr>
        <w:jc w:val="both"/>
      </w:pPr>
      <w:r w:rsidRPr="004C17E1">
        <w:tab/>
        <w:t>. . . . . .</w:t>
      </w:r>
    </w:p>
    <w:p w14:paraId="26FB0B47" w14:textId="77777777" w:rsidR="00A22D52" w:rsidRPr="004C17E1" w:rsidRDefault="00A22D52" w:rsidP="00A22D52">
      <w:pPr>
        <w:jc w:val="both"/>
      </w:pPr>
      <w:r w:rsidRPr="004C17E1">
        <w:tab/>
        <w:t>The room measures ten by six cubits.</w:t>
      </w:r>
    </w:p>
    <w:p w14:paraId="07EC772A" w14:textId="77777777" w:rsidR="00A22D52" w:rsidRPr="004C17E1" w:rsidRDefault="00A22D52" w:rsidP="00A22D52">
      <w:pPr>
        <w:jc w:val="both"/>
      </w:pPr>
      <w:r w:rsidRPr="004C17E1">
        <w:tab/>
        <w:t>A month passes after the beams are laid,</w:t>
      </w:r>
    </w:p>
    <w:p w14:paraId="15A44DF8" w14:textId="77777777" w:rsidR="00A22D52" w:rsidRPr="004C17E1" w:rsidRDefault="00A22D52" w:rsidP="00A22D52">
      <w:pPr>
        <w:jc w:val="both"/>
      </w:pPr>
      <w:r w:rsidRPr="004C17E1">
        <w:tab/>
        <w:t>. . . . . .</w:t>
      </w:r>
    </w:p>
    <w:p w14:paraId="5B4FD00D" w14:textId="77777777" w:rsidR="00A22D52" w:rsidRPr="004C17E1" w:rsidRDefault="00A22D52" w:rsidP="00A22D52">
      <w:pPr>
        <w:jc w:val="both"/>
      </w:pPr>
      <w:r w:rsidRPr="004C17E1">
        <w:tab/>
        <w:t>And all its work is done.</w:t>
      </w:r>
    </w:p>
    <w:p w14:paraId="1FED5BF7" w14:textId="77777777" w:rsidR="00A22D52" w:rsidRPr="004C17E1" w:rsidRDefault="00A22D52" w:rsidP="00A22D52">
      <w:pPr>
        <w:jc w:val="both"/>
        <w:rPr>
          <w:rFonts w:cs="Bookman Old Style"/>
        </w:rPr>
      </w:pPr>
      <w:r w:rsidRPr="004C17E1">
        <w:rPr>
          <w:rFonts w:cs="Bookman Old Style"/>
        </w:rPr>
        <w:tab/>
        <w:t>(5) The food which he gives to his household,</w:t>
      </w:r>
    </w:p>
    <w:p w14:paraId="6FEDD304" w14:textId="77777777" w:rsidR="00A22D52" w:rsidRPr="004C17E1" w:rsidRDefault="00A22D52" w:rsidP="00A22D52">
      <w:pPr>
        <w:jc w:val="both"/>
        <w:rPr>
          <w:rFonts w:cs="Bookman Old Style"/>
        </w:rPr>
      </w:pPr>
      <w:r w:rsidRPr="004C17E1">
        <w:rPr>
          <w:rFonts w:cs="Bookman Old Style"/>
        </w:rPr>
        <w:tab/>
        <w:t xml:space="preserve">It does not </w:t>
      </w:r>
      <w:r w:rsidRPr="004C17E1">
        <w:t xml:space="preserve">⌐suffice¬ </w:t>
      </w:r>
      <w:r w:rsidRPr="004C17E1">
        <w:rPr>
          <w:rFonts w:cs="Bookman Old Style"/>
        </w:rPr>
        <w:t>for his children.</w:t>
      </w:r>
    </w:p>
    <w:p w14:paraId="11C53AD0" w14:textId="77777777" w:rsidR="00A22D52" w:rsidRPr="004C17E1" w:rsidRDefault="00A22D52" w:rsidP="00A22D52">
      <w:pPr>
        <w:jc w:val="both"/>
        <w:rPr>
          <w:rFonts w:cs="Bookman Old Style"/>
        </w:rPr>
      </w:pPr>
    </w:p>
    <w:p w14:paraId="566E08DD" w14:textId="77777777" w:rsidR="00A22D52" w:rsidRPr="004C17E1" w:rsidRDefault="00A22D52" w:rsidP="00A22D52">
      <w:pPr>
        <w:jc w:val="both"/>
        <w:rPr>
          <w:rFonts w:cs="Bookman Old Style"/>
        </w:rPr>
      </w:pPr>
      <w:r w:rsidRPr="004C17E1">
        <w:rPr>
          <w:rFonts w:cs="Bookman Old Style"/>
        </w:rPr>
        <w:tab/>
        <w:t>The gardener carries a yoke,</w:t>
      </w:r>
    </w:p>
    <w:p w14:paraId="5656F52E" w14:textId="77777777" w:rsidR="00A22D52" w:rsidRPr="004C17E1" w:rsidRDefault="00A22D52" w:rsidP="00A22D52">
      <w:pPr>
        <w:jc w:val="both"/>
      </w:pPr>
      <w:r w:rsidRPr="004C17E1">
        <w:tab/>
        <w:t>His shoulders are bent as with age;</w:t>
      </w:r>
    </w:p>
    <w:p w14:paraId="6108B8F4" w14:textId="77777777" w:rsidR="00A22D52" w:rsidRPr="004C17E1" w:rsidRDefault="00A22D52" w:rsidP="00A22D52">
      <w:pPr>
        <w:jc w:val="both"/>
      </w:pPr>
      <w:r w:rsidRPr="004C17E1">
        <w:tab/>
        <w:t>There’s a swelling on his neck</w:t>
      </w:r>
    </w:p>
    <w:p w14:paraId="26AC6147" w14:textId="77777777" w:rsidR="00A22D52" w:rsidRPr="004C17E1" w:rsidRDefault="00A22D52" w:rsidP="00A22D52">
      <w:pPr>
        <w:jc w:val="both"/>
      </w:pPr>
      <w:r w:rsidRPr="004C17E1">
        <w:tab/>
        <w:t>And it festers.</w:t>
      </w:r>
    </w:p>
    <w:p w14:paraId="3E1CA534" w14:textId="77777777" w:rsidR="00A22D52" w:rsidRPr="004C17E1" w:rsidRDefault="00A22D52" w:rsidP="00A22D52">
      <w:pPr>
        <w:jc w:val="both"/>
      </w:pPr>
      <w:r w:rsidRPr="004C17E1">
        <w:tab/>
        <w:t>In the morning he waters vegetables,</w:t>
      </w:r>
    </w:p>
    <w:p w14:paraId="6BFA8F82" w14:textId="77777777" w:rsidR="00A22D52" w:rsidRPr="004C17E1" w:rsidRDefault="00A22D52" w:rsidP="00A22D52">
      <w:pPr>
        <w:jc w:val="both"/>
      </w:pPr>
      <w:r w:rsidRPr="004C17E1">
        <w:tab/>
        <w:t>The evening he spends with the herbs,</w:t>
      </w:r>
    </w:p>
    <w:p w14:paraId="06606358" w14:textId="77777777" w:rsidR="00A22D52" w:rsidRPr="004C17E1" w:rsidRDefault="00A22D52" w:rsidP="00A22D52">
      <w:pPr>
        <w:jc w:val="both"/>
      </w:pPr>
      <w:r w:rsidRPr="004C17E1">
        <w:tab/>
        <w:t>While at noon he has toiled in the orchard.</w:t>
      </w:r>
    </w:p>
    <w:p w14:paraId="3ACFD6D9" w14:textId="77777777" w:rsidR="00A22D52" w:rsidRPr="004C17E1" w:rsidRDefault="00A22D52" w:rsidP="00A22D52">
      <w:pPr>
        <w:jc w:val="both"/>
      </w:pPr>
      <w:r w:rsidRPr="004C17E1">
        <w:tab/>
        <w:t>He works himself to death</w:t>
      </w:r>
    </w:p>
    <w:p w14:paraId="52721F4B" w14:textId="77777777" w:rsidR="00A22D52" w:rsidRPr="004C17E1" w:rsidRDefault="00A22D52" w:rsidP="00A22D52">
      <w:pPr>
        <w:jc w:val="both"/>
        <w:rPr>
          <w:rFonts w:cs="Bookman Old Style"/>
        </w:rPr>
      </w:pPr>
      <w:r w:rsidRPr="004C17E1">
        <w:rPr>
          <w:rFonts w:cs="Bookman Old Style"/>
        </w:rPr>
        <w:tab/>
        <w:t>More than all other professions.</w:t>
      </w:r>
    </w:p>
    <w:p w14:paraId="7F275FA0" w14:textId="77777777" w:rsidR="00A22D52" w:rsidRPr="004C17E1" w:rsidRDefault="00A22D52" w:rsidP="00A22D52">
      <w:pPr>
        <w:jc w:val="both"/>
      </w:pPr>
    </w:p>
    <w:p w14:paraId="248C8619" w14:textId="77777777" w:rsidR="00A22D52" w:rsidRPr="004C17E1" w:rsidRDefault="00A22D52" w:rsidP="00A22D52">
      <w:pPr>
        <w:jc w:val="both"/>
      </w:pPr>
      <w:r w:rsidRPr="004C17E1">
        <w:tab/>
        <w:t>The farmer wails more than the guinea fowl,</w:t>
      </w:r>
    </w:p>
    <w:p w14:paraId="3E01220F" w14:textId="77777777" w:rsidR="00A22D52" w:rsidRPr="004C17E1" w:rsidRDefault="00A22D52" w:rsidP="00A22D52">
      <w:pPr>
        <w:jc w:val="both"/>
      </w:pPr>
      <w:r w:rsidRPr="004C17E1">
        <w:tab/>
        <w:t>His voice is louder than a raven’s;</w:t>
      </w:r>
    </w:p>
    <w:p w14:paraId="4C845D09" w14:textId="77777777" w:rsidR="00A22D52" w:rsidRPr="004C17E1" w:rsidRDefault="00A22D52" w:rsidP="00A22D52">
      <w:pPr>
        <w:jc w:val="both"/>
      </w:pPr>
      <w:r w:rsidRPr="004C17E1">
        <w:lastRenderedPageBreak/>
        <w:tab/>
        <w:t>His fingers are swollen</w:t>
      </w:r>
    </w:p>
    <w:p w14:paraId="0CF1F5F8" w14:textId="77777777" w:rsidR="00A22D52" w:rsidRPr="004C17E1" w:rsidRDefault="00A22D52" w:rsidP="00A22D52">
      <w:pPr>
        <w:jc w:val="both"/>
      </w:pPr>
      <w:r w:rsidRPr="004C17E1">
        <w:tab/>
        <w:t>And stink to excess. [187]</w:t>
      </w:r>
    </w:p>
    <w:p w14:paraId="3975DA73" w14:textId="77777777" w:rsidR="00A22D52" w:rsidRPr="004C17E1" w:rsidRDefault="00A22D52" w:rsidP="00A22D52">
      <w:pPr>
        <w:jc w:val="both"/>
      </w:pPr>
      <w:r w:rsidRPr="004C17E1">
        <w:tab/>
        <w:t>He is weary . . . . . .</w:t>
      </w:r>
    </w:p>
    <w:p w14:paraId="794A3FD2" w14:textId="77777777" w:rsidR="00A22D52" w:rsidRPr="004C17E1" w:rsidRDefault="00A22D52" w:rsidP="00A22D52">
      <w:pPr>
        <w:jc w:val="both"/>
      </w:pPr>
      <w:r w:rsidRPr="004C17E1">
        <w:tab/>
        <w:t>. . . (7, 1) . . .</w:t>
      </w:r>
    </w:p>
    <w:p w14:paraId="307F5785" w14:textId="77777777" w:rsidR="00A22D52" w:rsidRPr="004C17E1" w:rsidRDefault="00A22D52" w:rsidP="00A22D52">
      <w:pPr>
        <w:jc w:val="both"/>
      </w:pPr>
      <w:r w:rsidRPr="004C17E1">
        <w:tab/>
        <w:t>He is well if one’s well among lions.</w:t>
      </w:r>
    </w:p>
    <w:p w14:paraId="204D6974" w14:textId="77777777" w:rsidR="00A22D52" w:rsidRPr="004C17E1" w:rsidRDefault="00A22D52" w:rsidP="00A22D52">
      <w:pPr>
        <w:jc w:val="both"/>
        <w:rPr>
          <w:rFonts w:cs="Bookman Old Style"/>
        </w:rPr>
      </w:pPr>
      <w:r w:rsidRPr="004C17E1">
        <w:rPr>
          <w:rFonts w:cs="Bookman Old Style"/>
        </w:rPr>
        <w:tab/>
        <w:t>. . . . . .</w:t>
      </w:r>
    </w:p>
    <w:p w14:paraId="54D33C57" w14:textId="77777777" w:rsidR="00A22D52" w:rsidRPr="004C17E1" w:rsidRDefault="00A22D52" w:rsidP="00A22D52">
      <w:pPr>
        <w:jc w:val="both"/>
        <w:rPr>
          <w:rFonts w:cs="Bookman Old Style"/>
        </w:rPr>
      </w:pPr>
      <w:r w:rsidRPr="004C17E1">
        <w:rPr>
          <w:rFonts w:cs="Bookman Old Style"/>
        </w:rPr>
        <w:tab/>
        <w:t>When he reaches home at night,</w:t>
      </w:r>
    </w:p>
    <w:p w14:paraId="46BEAE18" w14:textId="77777777" w:rsidR="00A22D52" w:rsidRPr="004C17E1" w:rsidRDefault="00A22D52" w:rsidP="00A22D52">
      <w:pPr>
        <w:jc w:val="both"/>
        <w:rPr>
          <w:rFonts w:cs="Bookman Old Style"/>
        </w:rPr>
      </w:pPr>
      <w:r w:rsidRPr="004C17E1">
        <w:rPr>
          <w:rFonts w:cs="Bookman Old Style"/>
        </w:rPr>
        <w:tab/>
        <w:t>The march has worn him out.</w:t>
      </w:r>
    </w:p>
    <w:p w14:paraId="1C29BC6B" w14:textId="77777777" w:rsidR="00A22D52" w:rsidRPr="004C17E1" w:rsidRDefault="00A22D52" w:rsidP="00A22D52">
      <w:pPr>
        <w:jc w:val="both"/>
        <w:rPr>
          <w:rFonts w:cs="Bookman Old Style"/>
        </w:rPr>
      </w:pPr>
    </w:p>
    <w:p w14:paraId="082E055A" w14:textId="77777777" w:rsidR="00A22D52" w:rsidRPr="004C17E1" w:rsidRDefault="00A22D52" w:rsidP="00A22D52">
      <w:pPr>
        <w:jc w:val="both"/>
        <w:rPr>
          <w:rFonts w:cs="Bookman Old Style"/>
        </w:rPr>
      </w:pPr>
      <w:r w:rsidRPr="004C17E1">
        <w:rPr>
          <w:rFonts w:cs="Bookman Old Style"/>
        </w:rPr>
        <w:tab/>
        <w:t>The weaver in the workshop,</w:t>
      </w:r>
    </w:p>
    <w:p w14:paraId="6890152D" w14:textId="77777777" w:rsidR="00A22D52" w:rsidRPr="004C17E1" w:rsidRDefault="00A22D52" w:rsidP="00A22D52">
      <w:pPr>
        <w:jc w:val="both"/>
        <w:rPr>
          <w:rFonts w:cs="Bookman Old Style"/>
        </w:rPr>
      </w:pPr>
      <w:r w:rsidRPr="004C17E1">
        <w:rPr>
          <w:rFonts w:cs="Bookman Old Style"/>
        </w:rPr>
        <w:tab/>
        <w:t>He is worse off than a woman;</w:t>
      </w:r>
    </w:p>
    <w:p w14:paraId="7A89441F" w14:textId="77777777" w:rsidR="00A22D52" w:rsidRPr="004C17E1" w:rsidRDefault="00A22D52" w:rsidP="00A22D52">
      <w:pPr>
        <w:jc w:val="both"/>
        <w:rPr>
          <w:rFonts w:cs="Bookman Old Style"/>
        </w:rPr>
      </w:pPr>
      <w:r w:rsidRPr="004C17E1">
        <w:rPr>
          <w:rFonts w:cs="Bookman Old Style"/>
        </w:rPr>
        <w:tab/>
        <w:t>With knees against his chest,</w:t>
      </w:r>
    </w:p>
    <w:p w14:paraId="7F076539" w14:textId="77777777" w:rsidR="00A22D52" w:rsidRPr="004C17E1" w:rsidRDefault="00A22D52" w:rsidP="00A22D52">
      <w:pPr>
        <w:jc w:val="both"/>
        <w:rPr>
          <w:rFonts w:cs="Bookman Old Style"/>
        </w:rPr>
      </w:pPr>
      <w:r w:rsidRPr="004C17E1">
        <w:rPr>
          <w:rFonts w:cs="Bookman Old Style"/>
        </w:rPr>
        <w:tab/>
        <w:t>He cannot breathe air.</w:t>
      </w:r>
    </w:p>
    <w:p w14:paraId="59C34799" w14:textId="77777777" w:rsidR="00A22D52" w:rsidRPr="004C17E1" w:rsidRDefault="00A22D52" w:rsidP="00A22D52">
      <w:pPr>
        <w:jc w:val="both"/>
        <w:rPr>
          <w:rFonts w:cs="Bookman Old Style"/>
        </w:rPr>
      </w:pPr>
      <w:r w:rsidRPr="004C17E1">
        <w:rPr>
          <w:rFonts w:cs="Bookman Old Style"/>
        </w:rPr>
        <w:tab/>
        <w:t>If he skips a day of weaving,</w:t>
      </w:r>
    </w:p>
    <w:p w14:paraId="339E9738" w14:textId="77777777" w:rsidR="00A22D52" w:rsidRPr="004C17E1" w:rsidRDefault="00A22D52" w:rsidP="00A22D52">
      <w:pPr>
        <w:jc w:val="both"/>
        <w:rPr>
          <w:rFonts w:cs="Bookman Old Style"/>
        </w:rPr>
      </w:pPr>
      <w:r w:rsidRPr="004C17E1">
        <w:rPr>
          <w:rFonts w:cs="Bookman Old Style"/>
        </w:rPr>
        <w:tab/>
        <w:t>He is beaten fifty strokes;</w:t>
      </w:r>
    </w:p>
    <w:p w14:paraId="661C02A1" w14:textId="77777777" w:rsidR="00A22D52" w:rsidRPr="004C17E1" w:rsidRDefault="00A22D52" w:rsidP="00A22D52">
      <w:pPr>
        <w:jc w:val="both"/>
        <w:rPr>
          <w:rFonts w:cs="Bookman Old Style"/>
        </w:rPr>
      </w:pPr>
      <w:r w:rsidRPr="004C17E1">
        <w:rPr>
          <w:rFonts w:cs="Bookman Old Style"/>
        </w:rPr>
        <w:tab/>
        <w:t>He gives food to the doorkeeper,</w:t>
      </w:r>
    </w:p>
    <w:p w14:paraId="5B9DB8AC" w14:textId="77777777" w:rsidR="00A22D52" w:rsidRPr="004C17E1" w:rsidRDefault="00A22D52" w:rsidP="00A22D52">
      <w:pPr>
        <w:jc w:val="both"/>
        <w:rPr>
          <w:rFonts w:cs="Bookman Old Style"/>
        </w:rPr>
      </w:pPr>
      <w:r w:rsidRPr="004C17E1">
        <w:rPr>
          <w:rFonts w:cs="Bookman Old Style"/>
        </w:rPr>
        <w:tab/>
        <w:t>To let him see the light of day.</w:t>
      </w:r>
    </w:p>
    <w:p w14:paraId="4CC284B0" w14:textId="77777777" w:rsidR="00A22D52" w:rsidRPr="004C17E1" w:rsidRDefault="00A22D52" w:rsidP="00A22D52">
      <w:pPr>
        <w:jc w:val="both"/>
        <w:rPr>
          <w:rFonts w:cs="Bookman Old Style"/>
        </w:rPr>
      </w:pPr>
    </w:p>
    <w:p w14:paraId="5D69247C" w14:textId="77777777" w:rsidR="00A22D52" w:rsidRPr="004C17E1" w:rsidRDefault="00A22D52" w:rsidP="00A22D52">
      <w:pPr>
        <w:jc w:val="both"/>
        <w:rPr>
          <w:rFonts w:cs="Bookman Old Style"/>
        </w:rPr>
      </w:pPr>
      <w:r w:rsidRPr="004C17E1">
        <w:rPr>
          <w:rFonts w:cs="Bookman Old Style"/>
        </w:rPr>
        <w:tab/>
        <w:t>The arrow-maker suffers much</w:t>
      </w:r>
    </w:p>
    <w:p w14:paraId="25A98D01" w14:textId="77777777" w:rsidR="00A22D52" w:rsidRPr="004C17E1" w:rsidRDefault="00A22D52" w:rsidP="00A22D52">
      <w:pPr>
        <w:jc w:val="both"/>
        <w:rPr>
          <w:rFonts w:cs="Bookman Old Style"/>
        </w:rPr>
      </w:pPr>
      <w:r w:rsidRPr="004C17E1">
        <w:rPr>
          <w:rFonts w:cs="Bookman Old Style"/>
        </w:rPr>
        <w:tab/>
        <w:t>As he goes out (5) to the desert;</w:t>
      </w:r>
    </w:p>
    <w:p w14:paraId="74931EAD" w14:textId="77777777" w:rsidR="00A22D52" w:rsidRPr="004C17E1" w:rsidRDefault="00A22D52" w:rsidP="00A22D52">
      <w:pPr>
        <w:jc w:val="both"/>
        <w:rPr>
          <w:rFonts w:cs="Bookman Old Style"/>
        </w:rPr>
      </w:pPr>
      <w:r w:rsidRPr="004C17E1">
        <w:rPr>
          <w:rFonts w:cs="Bookman Old Style"/>
        </w:rPr>
        <w:tab/>
        <w:t>More is what he gives his donkey</w:t>
      </w:r>
    </w:p>
    <w:p w14:paraId="4B0CBF58" w14:textId="77777777" w:rsidR="00A22D52" w:rsidRPr="004C17E1" w:rsidRDefault="00A22D52" w:rsidP="00A22D52">
      <w:pPr>
        <w:jc w:val="both"/>
        <w:rPr>
          <w:rFonts w:cs="Bookman Old Style"/>
        </w:rPr>
      </w:pPr>
      <w:r w:rsidRPr="004C17E1">
        <w:rPr>
          <w:rFonts w:cs="Bookman Old Style"/>
        </w:rPr>
        <w:tab/>
        <w:t>Than the work it does for him.</w:t>
      </w:r>
    </w:p>
    <w:p w14:paraId="43156D68" w14:textId="77777777" w:rsidR="00A22D52" w:rsidRPr="004C17E1" w:rsidRDefault="00A22D52" w:rsidP="00A22D52">
      <w:pPr>
        <w:jc w:val="both"/>
        <w:rPr>
          <w:rFonts w:cs="Bookman Old Style"/>
        </w:rPr>
      </w:pPr>
      <w:r w:rsidRPr="004C17E1">
        <w:rPr>
          <w:rFonts w:cs="Bookman Old Style"/>
        </w:rPr>
        <w:tab/>
        <w:t>Much is what he gives the herdsmen,</w:t>
      </w:r>
    </w:p>
    <w:p w14:paraId="281311D7" w14:textId="77777777" w:rsidR="00A22D52" w:rsidRPr="004C17E1" w:rsidRDefault="00A22D52" w:rsidP="00A22D52">
      <w:pPr>
        <w:jc w:val="both"/>
        <w:rPr>
          <w:rFonts w:cs="Bookman Old Style"/>
        </w:rPr>
      </w:pPr>
      <w:r w:rsidRPr="004C17E1">
        <w:rPr>
          <w:rFonts w:cs="Bookman Old Style"/>
        </w:rPr>
        <w:tab/>
        <w:t>So they’ll put him on his way.</w:t>
      </w:r>
    </w:p>
    <w:p w14:paraId="7EA01D86" w14:textId="77777777" w:rsidR="00A22D52" w:rsidRPr="004C17E1" w:rsidRDefault="00A22D52" w:rsidP="00A22D52">
      <w:pPr>
        <w:jc w:val="both"/>
        <w:rPr>
          <w:rFonts w:cs="Bookman Old Style"/>
        </w:rPr>
      </w:pPr>
      <w:r w:rsidRPr="004C17E1">
        <w:rPr>
          <w:rFonts w:cs="Bookman Old Style"/>
        </w:rPr>
        <w:tab/>
        <w:t>When he reaches home at night,</w:t>
      </w:r>
    </w:p>
    <w:p w14:paraId="5F999543" w14:textId="77777777" w:rsidR="00A22D52" w:rsidRPr="004C17E1" w:rsidRDefault="00A22D52" w:rsidP="00A22D52">
      <w:pPr>
        <w:jc w:val="both"/>
        <w:rPr>
          <w:rFonts w:cs="Bookman Old Style"/>
        </w:rPr>
      </w:pPr>
      <w:r w:rsidRPr="004C17E1">
        <w:rPr>
          <w:rFonts w:cs="Bookman Old Style"/>
        </w:rPr>
        <w:tab/>
        <w:t>The march has worn him out.</w:t>
      </w:r>
    </w:p>
    <w:p w14:paraId="220027A6" w14:textId="77777777" w:rsidR="00A22D52" w:rsidRPr="004C17E1" w:rsidRDefault="00A22D52" w:rsidP="00A22D52">
      <w:pPr>
        <w:jc w:val="both"/>
        <w:rPr>
          <w:rFonts w:cs="Bookman Old Style"/>
        </w:rPr>
      </w:pPr>
    </w:p>
    <w:p w14:paraId="7AFDCBE4" w14:textId="77777777" w:rsidR="00A22D52" w:rsidRPr="004C17E1" w:rsidRDefault="00A22D52" w:rsidP="00A22D52">
      <w:pPr>
        <w:jc w:val="both"/>
        <w:rPr>
          <w:rFonts w:cs="Bookman Old Style"/>
        </w:rPr>
      </w:pPr>
      <w:r w:rsidRPr="004C17E1">
        <w:rPr>
          <w:rFonts w:cs="Bookman Old Style"/>
        </w:rPr>
        <w:tab/>
        <w:t>The courier goes into the desert,</w:t>
      </w:r>
    </w:p>
    <w:p w14:paraId="7583D9B1" w14:textId="77777777" w:rsidR="00A22D52" w:rsidRPr="004C17E1" w:rsidRDefault="00A22D52" w:rsidP="00A22D52">
      <w:pPr>
        <w:jc w:val="both"/>
        <w:rPr>
          <w:rFonts w:cs="Bookman Old Style"/>
        </w:rPr>
      </w:pPr>
      <w:r w:rsidRPr="004C17E1">
        <w:rPr>
          <w:rFonts w:cs="Bookman Old Style"/>
        </w:rPr>
        <w:tab/>
        <w:t>Leaving his goods to his children;</w:t>
      </w:r>
    </w:p>
    <w:p w14:paraId="5E4362D8" w14:textId="77777777" w:rsidR="00A22D52" w:rsidRPr="004C17E1" w:rsidRDefault="00A22D52" w:rsidP="00A22D52">
      <w:pPr>
        <w:jc w:val="both"/>
        <w:rPr>
          <w:rFonts w:cs="Bookman Old Style"/>
        </w:rPr>
      </w:pPr>
      <w:r w:rsidRPr="004C17E1">
        <w:rPr>
          <w:rFonts w:cs="Bookman Old Style"/>
        </w:rPr>
        <w:tab/>
        <w:t>Fearful of lions and Asiatics,</w:t>
      </w:r>
    </w:p>
    <w:p w14:paraId="5A33E8EF" w14:textId="77777777" w:rsidR="00A22D52" w:rsidRPr="004C17E1" w:rsidRDefault="00A22D52" w:rsidP="00A22D52">
      <w:pPr>
        <w:jc w:val="both"/>
      </w:pPr>
      <w:r w:rsidRPr="004C17E1">
        <w:tab/>
        <w:t>He knows himself (only) when he’s in Egypt.</w:t>
      </w:r>
    </w:p>
    <w:p w14:paraId="147C0B51" w14:textId="77777777" w:rsidR="00A22D52" w:rsidRPr="004C17E1" w:rsidRDefault="00A22D52" w:rsidP="00A22D52">
      <w:pPr>
        <w:jc w:val="both"/>
      </w:pPr>
      <w:r w:rsidRPr="004C17E1">
        <w:tab/>
        <w:t>When he reaches home at night,</w:t>
      </w:r>
    </w:p>
    <w:p w14:paraId="75CAEAE1" w14:textId="77777777" w:rsidR="00A22D52" w:rsidRPr="004C17E1" w:rsidRDefault="00A22D52" w:rsidP="00A22D52">
      <w:pPr>
        <w:jc w:val="both"/>
      </w:pPr>
      <w:r w:rsidRPr="004C17E1">
        <w:tab/>
        <w:t>The march has worn him out;</w:t>
      </w:r>
    </w:p>
    <w:p w14:paraId="04A1AC62" w14:textId="77777777" w:rsidR="00A22D52" w:rsidRPr="004C17E1" w:rsidRDefault="00A22D52" w:rsidP="00A22D52">
      <w:pPr>
        <w:jc w:val="both"/>
      </w:pPr>
      <w:r w:rsidRPr="004C17E1">
        <w:tab/>
        <w:t>Be his home of cloth or brick,</w:t>
      </w:r>
    </w:p>
    <w:p w14:paraId="495EDBC8" w14:textId="77777777" w:rsidR="00A22D52" w:rsidRPr="004C17E1" w:rsidRDefault="00A22D52" w:rsidP="00A22D52">
      <w:pPr>
        <w:jc w:val="both"/>
      </w:pPr>
      <w:r w:rsidRPr="004C17E1">
        <w:tab/>
        <w:t>His return is joyless.</w:t>
      </w:r>
    </w:p>
    <w:p w14:paraId="572259A0" w14:textId="77777777" w:rsidR="00A22D52" w:rsidRPr="004C17E1" w:rsidRDefault="00A22D52" w:rsidP="00A22D52">
      <w:pPr>
        <w:jc w:val="both"/>
        <w:rPr>
          <w:rFonts w:cs="Bookman Old Style"/>
        </w:rPr>
      </w:pPr>
    </w:p>
    <w:p w14:paraId="5BD54463" w14:textId="77777777" w:rsidR="00A22D52" w:rsidRPr="004C17E1" w:rsidRDefault="00A22D52" w:rsidP="00A22D52">
      <w:pPr>
        <w:jc w:val="both"/>
        <w:rPr>
          <w:rFonts w:cs="Bookman Old Style"/>
        </w:rPr>
      </w:pPr>
      <w:r w:rsidRPr="004C17E1">
        <w:rPr>
          <w:rFonts w:cs="Bookman Old Style"/>
        </w:rPr>
        <w:tab/>
        <w:t xml:space="preserve">The </w:t>
      </w:r>
      <w:r w:rsidRPr="004C17E1">
        <w:t>⌐</w:t>
      </w:r>
      <w:r w:rsidRPr="004C17E1">
        <w:rPr>
          <w:rFonts w:cs="Bookman Old Style"/>
        </w:rPr>
        <w:t>stoker</w:t>
      </w:r>
      <w:r w:rsidRPr="004C17E1">
        <w:t>¬</w:t>
      </w:r>
      <w:r w:rsidRPr="004C17E1">
        <w:rPr>
          <w:rFonts w:cs="Bookman Old Style"/>
        </w:rPr>
        <w:t>, his fingers are foul,</w:t>
      </w:r>
    </w:p>
    <w:p w14:paraId="1FAD6E12" w14:textId="77777777" w:rsidR="00A22D52" w:rsidRPr="004C17E1" w:rsidRDefault="00A22D52" w:rsidP="00A22D52">
      <w:pPr>
        <w:jc w:val="both"/>
        <w:rPr>
          <w:rFonts w:cs="Bookman Old Style"/>
        </w:rPr>
      </w:pPr>
      <w:r w:rsidRPr="004C17E1">
        <w:rPr>
          <w:rFonts w:cs="Bookman Old Style"/>
        </w:rPr>
        <w:tab/>
        <w:t>Their smell is that of corpses;</w:t>
      </w:r>
    </w:p>
    <w:p w14:paraId="5B6475CA" w14:textId="77777777" w:rsidR="00A22D52" w:rsidRPr="004C17E1" w:rsidRDefault="00A22D52" w:rsidP="00A22D52">
      <w:pPr>
        <w:jc w:val="both"/>
        <w:rPr>
          <w:rFonts w:cs="Bookman Old Style"/>
        </w:rPr>
      </w:pPr>
      <w:r w:rsidRPr="004C17E1">
        <w:rPr>
          <w:rFonts w:cs="Bookman Old Style"/>
        </w:rPr>
        <w:tab/>
        <w:t>His eyes are inflamed by much smoke,</w:t>
      </w:r>
    </w:p>
    <w:p w14:paraId="3807AAA3" w14:textId="77777777" w:rsidR="00A22D52" w:rsidRPr="004C17E1" w:rsidRDefault="00A22D52" w:rsidP="00A22D52">
      <w:pPr>
        <w:jc w:val="both"/>
        <w:rPr>
          <w:rFonts w:cs="Bookman Old Style"/>
        </w:rPr>
      </w:pPr>
      <w:r w:rsidRPr="004C17E1">
        <w:rPr>
          <w:rFonts w:cs="Bookman Old Style"/>
        </w:rPr>
        <w:tab/>
        <w:t>(8, 1) He cannot get rid of his dirt.</w:t>
      </w:r>
    </w:p>
    <w:p w14:paraId="192A0A68" w14:textId="77777777" w:rsidR="00A22D52" w:rsidRPr="004C17E1" w:rsidRDefault="00A22D52" w:rsidP="00A22D52">
      <w:pPr>
        <w:jc w:val="both"/>
        <w:rPr>
          <w:rFonts w:cs="Bookman Old Style"/>
        </w:rPr>
      </w:pPr>
      <w:r w:rsidRPr="004C17E1">
        <w:rPr>
          <w:rFonts w:cs="Bookman Old Style"/>
        </w:rPr>
        <w:tab/>
        <w:t>He spends the day cutting reeds,</w:t>
      </w:r>
    </w:p>
    <w:p w14:paraId="7CDDED6D" w14:textId="77777777" w:rsidR="00A22D52" w:rsidRPr="004C17E1" w:rsidRDefault="00A22D52" w:rsidP="00A22D52">
      <w:pPr>
        <w:jc w:val="both"/>
        <w:rPr>
          <w:rFonts w:cs="Bookman Old Style"/>
        </w:rPr>
      </w:pPr>
      <w:r w:rsidRPr="004C17E1">
        <w:rPr>
          <w:rFonts w:cs="Bookman Old Style"/>
        </w:rPr>
        <w:tab/>
        <w:t>His clothes are loathsome to him.</w:t>
      </w:r>
    </w:p>
    <w:p w14:paraId="68EA70E5" w14:textId="77777777" w:rsidR="00A22D52" w:rsidRPr="004C17E1" w:rsidRDefault="00A22D52" w:rsidP="00A22D52">
      <w:pPr>
        <w:jc w:val="both"/>
        <w:rPr>
          <w:rFonts w:cs="Bookman Old Style"/>
        </w:rPr>
      </w:pPr>
      <w:r w:rsidRPr="004C17E1">
        <w:rPr>
          <w:rFonts w:cs="Bookman Old Style"/>
        </w:rPr>
        <w:tab/>
        <w:t>The cobbler suffers much</w:t>
      </w:r>
    </w:p>
    <w:p w14:paraId="04F9FC9A" w14:textId="77777777" w:rsidR="00A22D52" w:rsidRPr="004C17E1" w:rsidRDefault="00A22D52" w:rsidP="00A22D52">
      <w:pPr>
        <w:jc w:val="both"/>
        <w:rPr>
          <w:rFonts w:cs="Bookman Old Style"/>
        </w:rPr>
      </w:pPr>
      <w:r w:rsidRPr="004C17E1">
        <w:rPr>
          <w:rFonts w:cs="Bookman Old Style"/>
        </w:rPr>
        <w:tab/>
        <w:t>Among his vats of oil; [188]</w:t>
      </w:r>
    </w:p>
    <w:p w14:paraId="055C59A5" w14:textId="77777777" w:rsidR="00A22D52" w:rsidRPr="004C17E1" w:rsidRDefault="00A22D52" w:rsidP="00A22D52">
      <w:pPr>
        <w:jc w:val="both"/>
        <w:rPr>
          <w:rFonts w:cs="Bookman Old Style"/>
        </w:rPr>
      </w:pPr>
      <w:r w:rsidRPr="004C17E1">
        <w:rPr>
          <w:rFonts w:cs="Bookman Old Style"/>
        </w:rPr>
        <w:tab/>
        <w:t>He is well if one’s well with corpses,</w:t>
      </w:r>
    </w:p>
    <w:p w14:paraId="42E7BD2C" w14:textId="77777777" w:rsidR="00A22D52" w:rsidRPr="004C17E1" w:rsidRDefault="00A22D52" w:rsidP="00A22D52">
      <w:pPr>
        <w:jc w:val="both"/>
        <w:rPr>
          <w:rFonts w:cs="Bookman Old Style"/>
        </w:rPr>
      </w:pPr>
      <w:r w:rsidRPr="004C17E1">
        <w:rPr>
          <w:rFonts w:cs="Bookman Old Style"/>
        </w:rPr>
        <w:tab/>
        <w:t>What he bites is leather.</w:t>
      </w:r>
    </w:p>
    <w:p w14:paraId="4F511D98" w14:textId="77777777" w:rsidR="00A22D52" w:rsidRPr="004C17E1" w:rsidRDefault="00A22D52" w:rsidP="00A22D52">
      <w:pPr>
        <w:jc w:val="both"/>
        <w:rPr>
          <w:rFonts w:cs="Bookman Old Style"/>
        </w:rPr>
      </w:pPr>
    </w:p>
    <w:p w14:paraId="75E93D89" w14:textId="77777777" w:rsidR="00A22D52" w:rsidRPr="004C17E1" w:rsidRDefault="00A22D52" w:rsidP="00A22D52">
      <w:pPr>
        <w:jc w:val="both"/>
        <w:rPr>
          <w:rFonts w:cs="Bookman Old Style"/>
        </w:rPr>
      </w:pPr>
      <w:r w:rsidRPr="004C17E1">
        <w:rPr>
          <w:rFonts w:cs="Bookman Old Style"/>
        </w:rPr>
        <w:tab/>
        <w:t>The washerman washes on the shore</w:t>
      </w:r>
    </w:p>
    <w:p w14:paraId="0FEAB180" w14:textId="77777777" w:rsidR="00A22D52" w:rsidRPr="004C17E1" w:rsidRDefault="00A22D52" w:rsidP="00A22D52">
      <w:pPr>
        <w:jc w:val="both"/>
        <w:rPr>
          <w:rFonts w:cs="Bookman Old Style"/>
        </w:rPr>
      </w:pPr>
      <w:r w:rsidRPr="004C17E1">
        <w:rPr>
          <w:rFonts w:cs="Bookman Old Style"/>
        </w:rPr>
        <w:tab/>
        <w:t>With the crocodile as neighbor;</w:t>
      </w:r>
    </w:p>
    <w:p w14:paraId="39A83160" w14:textId="77777777" w:rsidR="00A22D52" w:rsidRPr="004C17E1" w:rsidRDefault="00A22D52" w:rsidP="00A22D52">
      <w:pPr>
        <w:jc w:val="both"/>
      </w:pPr>
      <w:r w:rsidRPr="004C17E1">
        <w:tab/>
        <w:t>⌐</w:t>
      </w:r>
      <w:r w:rsidRPr="004C17E1">
        <w:rPr>
          <w:rFonts w:cs="Bookman Old Style"/>
        </w:rPr>
        <w:t xml:space="preserve"> “Father, leave the flowing water,”</w:t>
      </w:r>
      <w:r w:rsidRPr="004C17E1">
        <w:t>¬</w:t>
      </w:r>
    </w:p>
    <w:p w14:paraId="047AFA5C" w14:textId="77777777" w:rsidR="00A22D52" w:rsidRPr="004C17E1" w:rsidRDefault="00A22D52" w:rsidP="00A22D52">
      <w:pPr>
        <w:jc w:val="both"/>
        <w:rPr>
          <w:rFonts w:cs="Bookman Old Style"/>
        </w:rPr>
      </w:pPr>
      <w:r w:rsidRPr="004C17E1">
        <w:rPr>
          <w:rFonts w:cs="Bookman Old Style"/>
        </w:rPr>
        <w:tab/>
        <w:t>Say his son, his daughter,</w:t>
      </w:r>
    </w:p>
    <w:p w14:paraId="7CE33DA9" w14:textId="77777777" w:rsidR="00A22D52" w:rsidRPr="004C17E1" w:rsidRDefault="00A22D52" w:rsidP="00A22D52">
      <w:pPr>
        <w:jc w:val="both"/>
      </w:pPr>
      <w:r w:rsidRPr="004C17E1">
        <w:tab/>
        <w:t>⌐</w:t>
      </w:r>
      <w:r w:rsidRPr="004C17E1">
        <w:rPr>
          <w:rFonts w:cs="Bookman Old Style"/>
        </w:rPr>
        <w:t>It is not a job that satisfies</w:t>
      </w:r>
      <w:r w:rsidRPr="004C17E1">
        <w:t>¬</w:t>
      </w:r>
    </w:p>
    <w:p w14:paraId="34C17CF9" w14:textId="77777777" w:rsidR="00A22D52" w:rsidRPr="004C17E1" w:rsidRDefault="00A22D52" w:rsidP="00A22D52">
      <w:pPr>
        <w:jc w:val="both"/>
      </w:pPr>
      <w:r w:rsidRPr="004C17E1">
        <w:tab/>
        <w:t>. . . . . .</w:t>
      </w:r>
    </w:p>
    <w:p w14:paraId="7DE42A9B" w14:textId="77777777" w:rsidR="00A22D52" w:rsidRPr="004C17E1" w:rsidRDefault="00A22D52" w:rsidP="00A22D52">
      <w:pPr>
        <w:jc w:val="both"/>
      </w:pPr>
      <w:r w:rsidRPr="004C17E1">
        <w:tab/>
        <w:t>His food is mixed with dirt,</w:t>
      </w:r>
    </w:p>
    <w:p w14:paraId="35436775" w14:textId="77777777" w:rsidR="00A22D52" w:rsidRPr="004C17E1" w:rsidRDefault="00A22D52" w:rsidP="00A22D52">
      <w:pPr>
        <w:jc w:val="both"/>
      </w:pPr>
      <w:r w:rsidRPr="004C17E1">
        <w:tab/>
        <w:t>No limb of his is clean</w:t>
      </w:r>
    </w:p>
    <w:p w14:paraId="75E4C3C0" w14:textId="77777777" w:rsidR="00A22D52" w:rsidRPr="004C17E1" w:rsidRDefault="00A22D52" w:rsidP="00A22D52">
      <w:pPr>
        <w:jc w:val="both"/>
      </w:pPr>
      <w:r w:rsidRPr="004C17E1">
        <w:tab/>
        <w:t>⌐</w:t>
      </w:r>
      <w:r w:rsidRPr="004C17E1">
        <w:rPr>
          <w:rFonts w:cs="Bookman Old Style"/>
        </w:rPr>
        <w:t>He is given</w:t>
      </w:r>
      <w:r w:rsidRPr="004C17E1">
        <w:t>¬</w:t>
      </w:r>
      <w:r w:rsidRPr="004C17E1">
        <w:rPr>
          <w:rFonts w:cs="Bookman Old Style"/>
        </w:rPr>
        <w:t xml:space="preserve"> (5) women’s clothes,</w:t>
      </w:r>
    </w:p>
    <w:p w14:paraId="64368B31" w14:textId="77777777" w:rsidR="00A22D52" w:rsidRPr="004C17E1" w:rsidRDefault="00A22D52" w:rsidP="00A22D52">
      <w:pPr>
        <w:jc w:val="both"/>
      </w:pPr>
      <w:r w:rsidRPr="004C17E1">
        <w:tab/>
        <w:t>. . . . . .</w:t>
      </w:r>
    </w:p>
    <w:p w14:paraId="1B86CD1D" w14:textId="77777777" w:rsidR="00A22D52" w:rsidRPr="004C17E1" w:rsidRDefault="00A22D52" w:rsidP="00A22D52">
      <w:pPr>
        <w:jc w:val="both"/>
        <w:rPr>
          <w:rFonts w:cs="Bookman Old Style"/>
        </w:rPr>
      </w:pPr>
      <w:r w:rsidRPr="004C17E1">
        <w:rPr>
          <w:rFonts w:cs="Bookman Old Style"/>
        </w:rPr>
        <w:tab/>
        <w:t>He weeps as he spends the day at his washboard</w:t>
      </w:r>
    </w:p>
    <w:p w14:paraId="1D77A41C" w14:textId="77777777" w:rsidR="00A22D52" w:rsidRPr="004C17E1" w:rsidRDefault="00A22D52" w:rsidP="00A22D52">
      <w:pPr>
        <w:jc w:val="both"/>
      </w:pPr>
      <w:r w:rsidRPr="004C17E1">
        <w:tab/>
        <w:t>. . . . . .</w:t>
      </w:r>
    </w:p>
    <w:p w14:paraId="11DF8018" w14:textId="77777777" w:rsidR="00A22D52" w:rsidRPr="004C17E1" w:rsidRDefault="00A22D52" w:rsidP="00A22D52">
      <w:pPr>
        <w:jc w:val="both"/>
        <w:rPr>
          <w:rFonts w:cs="Bookman Old Style"/>
        </w:rPr>
      </w:pPr>
      <w:r w:rsidRPr="004C17E1">
        <w:rPr>
          <w:rFonts w:cs="Bookman Old Style"/>
        </w:rPr>
        <w:tab/>
        <w:t>One says to him, “Soiled linen for you,”</w:t>
      </w:r>
    </w:p>
    <w:p w14:paraId="4641DBDB" w14:textId="77777777" w:rsidR="00A22D52" w:rsidRPr="004C17E1" w:rsidRDefault="00A22D52" w:rsidP="00A22D52">
      <w:pPr>
        <w:jc w:val="both"/>
      </w:pPr>
      <w:r w:rsidRPr="004C17E1">
        <w:tab/>
        <w:t>. . . . . .</w:t>
      </w:r>
    </w:p>
    <w:p w14:paraId="679C30CE" w14:textId="77777777" w:rsidR="00A22D52" w:rsidRPr="004C17E1" w:rsidRDefault="00A22D52" w:rsidP="00A22D52">
      <w:pPr>
        <w:jc w:val="both"/>
        <w:rPr>
          <w:rFonts w:cs="Bookman Old Style"/>
        </w:rPr>
      </w:pPr>
    </w:p>
    <w:p w14:paraId="6E093D47" w14:textId="77777777" w:rsidR="00A22D52" w:rsidRPr="004C17E1" w:rsidRDefault="00A22D52" w:rsidP="00A22D52">
      <w:pPr>
        <w:jc w:val="both"/>
        <w:rPr>
          <w:rFonts w:cs="Bookman Old Style"/>
        </w:rPr>
      </w:pPr>
      <w:r w:rsidRPr="004C17E1">
        <w:rPr>
          <w:rFonts w:cs="Bookman Old Style"/>
        </w:rPr>
        <w:tab/>
        <w:t>The bird-catcher suffers much</w:t>
      </w:r>
    </w:p>
    <w:p w14:paraId="7380C2F4" w14:textId="77777777" w:rsidR="00A22D52" w:rsidRPr="004C17E1" w:rsidRDefault="00A22D52" w:rsidP="00A22D52">
      <w:pPr>
        <w:jc w:val="both"/>
        <w:rPr>
          <w:rFonts w:cs="Bookman Old Style"/>
        </w:rPr>
      </w:pPr>
      <w:r w:rsidRPr="004C17E1">
        <w:rPr>
          <w:rFonts w:cs="Bookman Old Style"/>
        </w:rPr>
        <w:tab/>
        <w:t>As he watches out for birds;</w:t>
      </w:r>
    </w:p>
    <w:p w14:paraId="2DC3F5B7" w14:textId="77777777" w:rsidR="00A22D52" w:rsidRPr="004C17E1" w:rsidRDefault="00A22D52" w:rsidP="00A22D52">
      <w:pPr>
        <w:jc w:val="both"/>
        <w:rPr>
          <w:rFonts w:cs="Bookman Old Style"/>
        </w:rPr>
      </w:pPr>
      <w:r w:rsidRPr="004C17E1">
        <w:rPr>
          <w:rFonts w:cs="Bookman Old Style"/>
        </w:rPr>
        <w:tab/>
        <w:t>When the swarms pass over him,</w:t>
      </w:r>
    </w:p>
    <w:p w14:paraId="51B636AF" w14:textId="77777777" w:rsidR="00A22D52" w:rsidRPr="004C17E1" w:rsidRDefault="00A22D52" w:rsidP="00A22D52">
      <w:pPr>
        <w:jc w:val="both"/>
        <w:rPr>
          <w:rFonts w:cs="Bookman Old Style"/>
        </w:rPr>
      </w:pPr>
      <w:r w:rsidRPr="004C17E1">
        <w:rPr>
          <w:rFonts w:cs="Bookman Old Style"/>
        </w:rPr>
        <w:tab/>
        <w:t>He keeps saying, “had I a net!”</w:t>
      </w:r>
    </w:p>
    <w:p w14:paraId="565CC32C" w14:textId="77777777" w:rsidR="00A22D52" w:rsidRPr="004C17E1" w:rsidRDefault="00A22D52" w:rsidP="00A22D52">
      <w:pPr>
        <w:jc w:val="both"/>
        <w:rPr>
          <w:rFonts w:cs="Bookman Old Style"/>
        </w:rPr>
      </w:pPr>
      <w:r w:rsidRPr="004C17E1">
        <w:rPr>
          <w:rFonts w:cs="Bookman Old Style"/>
        </w:rPr>
        <w:tab/>
        <w:t>But the god grants it not,</w:t>
      </w:r>
    </w:p>
    <w:p w14:paraId="3FB84288" w14:textId="77777777" w:rsidR="00A22D52" w:rsidRPr="004C17E1" w:rsidRDefault="00A22D52" w:rsidP="00A22D52">
      <w:pPr>
        <w:jc w:val="both"/>
        <w:rPr>
          <w:rFonts w:cs="Bookman Old Style"/>
        </w:rPr>
      </w:pPr>
      <w:r w:rsidRPr="004C17E1">
        <w:rPr>
          <w:rFonts w:cs="Bookman Old Style"/>
        </w:rPr>
        <w:tab/>
        <w:t>And he’s angry with his lot.</w:t>
      </w:r>
    </w:p>
    <w:p w14:paraId="1ADD2331" w14:textId="77777777" w:rsidR="00A22D52" w:rsidRPr="004C17E1" w:rsidRDefault="00A22D52" w:rsidP="00A22D52">
      <w:pPr>
        <w:jc w:val="both"/>
        <w:rPr>
          <w:rFonts w:cs="Bookman Old Style"/>
        </w:rPr>
      </w:pPr>
    </w:p>
    <w:p w14:paraId="309BC2BA" w14:textId="77777777" w:rsidR="00A22D52" w:rsidRPr="004C17E1" w:rsidRDefault="00A22D52" w:rsidP="00A22D52">
      <w:pPr>
        <w:jc w:val="both"/>
        <w:rPr>
          <w:rFonts w:cs="Bookman Old Style"/>
        </w:rPr>
      </w:pPr>
      <w:r w:rsidRPr="004C17E1">
        <w:rPr>
          <w:rFonts w:cs="Bookman Old Style"/>
        </w:rPr>
        <w:tab/>
        <w:t>I’ll speak of the fisherman also,</w:t>
      </w:r>
    </w:p>
    <w:p w14:paraId="628A2EB0" w14:textId="77777777" w:rsidR="00A22D52" w:rsidRPr="004C17E1" w:rsidRDefault="00A22D52" w:rsidP="00A22D52">
      <w:pPr>
        <w:jc w:val="both"/>
        <w:rPr>
          <w:rFonts w:cs="Bookman Old Style"/>
        </w:rPr>
      </w:pPr>
      <w:r w:rsidRPr="004C17E1">
        <w:rPr>
          <w:rFonts w:cs="Bookman Old Style"/>
        </w:rPr>
        <w:tab/>
        <w:t>His is the worst of all the jobs;</w:t>
      </w:r>
    </w:p>
    <w:p w14:paraId="6A2DFCF6" w14:textId="77777777" w:rsidR="00A22D52" w:rsidRPr="004C17E1" w:rsidRDefault="00A22D52" w:rsidP="00A22D52">
      <w:pPr>
        <w:jc w:val="both"/>
        <w:rPr>
          <w:rFonts w:cs="Bookman Old Style"/>
        </w:rPr>
      </w:pPr>
      <w:r w:rsidRPr="004C17E1">
        <w:rPr>
          <w:rFonts w:cs="Bookman Old Style"/>
        </w:rPr>
        <w:tab/>
        <w:t>He labors on the river,</w:t>
      </w:r>
    </w:p>
    <w:p w14:paraId="014E6035" w14:textId="77777777" w:rsidR="00A22D52" w:rsidRPr="004C17E1" w:rsidRDefault="00A22D52" w:rsidP="00A22D52">
      <w:pPr>
        <w:jc w:val="both"/>
      </w:pPr>
      <w:r w:rsidRPr="004C17E1">
        <w:tab/>
        <w:t>Mingling with crocodiles.</w:t>
      </w:r>
    </w:p>
    <w:p w14:paraId="36CD87E1" w14:textId="77777777" w:rsidR="00A22D52" w:rsidRPr="004C17E1" w:rsidRDefault="00A22D52" w:rsidP="00A22D52">
      <w:pPr>
        <w:jc w:val="both"/>
        <w:rPr>
          <w:rFonts w:cs="Bookman Old Style"/>
        </w:rPr>
      </w:pPr>
      <w:r w:rsidRPr="004C17E1">
        <w:rPr>
          <w:rFonts w:cs="Bookman Old Style"/>
        </w:rPr>
        <w:tab/>
        <w:t>When the time of reckoning comes,</w:t>
      </w:r>
    </w:p>
    <w:p w14:paraId="05E2862E" w14:textId="77777777" w:rsidR="00A22D52" w:rsidRPr="004C17E1" w:rsidRDefault="00A22D52" w:rsidP="00A22D52">
      <w:pPr>
        <w:jc w:val="both"/>
        <w:rPr>
          <w:rFonts w:cs="Bookman Old Style"/>
        </w:rPr>
      </w:pPr>
      <w:r w:rsidRPr="004C17E1">
        <w:rPr>
          <w:rFonts w:cs="Bookman Old Style"/>
        </w:rPr>
        <w:tab/>
        <w:t>He is full of lamentations;</w:t>
      </w:r>
    </w:p>
    <w:p w14:paraId="5E423D92" w14:textId="77777777" w:rsidR="00A22D52" w:rsidRPr="004C17E1" w:rsidRDefault="00A22D52" w:rsidP="00A22D52">
      <w:pPr>
        <w:jc w:val="both"/>
      </w:pPr>
      <w:r w:rsidRPr="004C17E1">
        <w:tab/>
        <w:t>He does not say, “There’s a (9, 1) crocodile,”</w:t>
      </w:r>
    </w:p>
    <w:p w14:paraId="2E40DFFC" w14:textId="77777777" w:rsidR="00A22D52" w:rsidRPr="004C17E1" w:rsidRDefault="00A22D52" w:rsidP="00A22D52">
      <w:pPr>
        <w:jc w:val="both"/>
      </w:pPr>
      <w:r w:rsidRPr="004C17E1">
        <w:tab/>
        <w:t>Fear has made him blind.</w:t>
      </w:r>
    </w:p>
    <w:p w14:paraId="09DD8724" w14:textId="77777777" w:rsidR="00A22D52" w:rsidRPr="004C17E1" w:rsidRDefault="00A22D52" w:rsidP="00A22D52">
      <w:pPr>
        <w:jc w:val="both"/>
      </w:pPr>
      <w:r w:rsidRPr="004C17E1">
        <w:tab/>
        <w:t>⌐</w:t>
      </w:r>
      <w:r w:rsidRPr="004C17E1">
        <w:rPr>
          <w:rFonts w:cs="Bookman Old Style"/>
        </w:rPr>
        <w:t>Coming from</w:t>
      </w:r>
      <w:r w:rsidRPr="004C17E1">
        <w:t>¬</w:t>
      </w:r>
      <w:r w:rsidRPr="004C17E1">
        <w:rPr>
          <w:rFonts w:cs="Bookman Old Style"/>
        </w:rPr>
        <w:t xml:space="preserve"> the flowing water</w:t>
      </w:r>
    </w:p>
    <w:p w14:paraId="12961339" w14:textId="77777777" w:rsidR="00A22D52" w:rsidRPr="004C17E1" w:rsidRDefault="00A22D52" w:rsidP="00A22D52">
      <w:pPr>
        <w:jc w:val="both"/>
        <w:rPr>
          <w:rFonts w:cs="Bookman Old Style"/>
        </w:rPr>
      </w:pPr>
      <w:r w:rsidRPr="004C17E1">
        <w:rPr>
          <w:rFonts w:cs="Bookman Old Style"/>
        </w:rPr>
        <w:tab/>
        <w:t>He says, “Mighty god!”</w:t>
      </w:r>
    </w:p>
    <w:p w14:paraId="226C2C74" w14:textId="77777777" w:rsidR="00A22D52" w:rsidRPr="004C17E1" w:rsidRDefault="00A22D52" w:rsidP="00A22D52">
      <w:pPr>
        <w:jc w:val="both"/>
        <w:rPr>
          <w:rFonts w:cs="Bookman Old Style"/>
        </w:rPr>
      </w:pPr>
    </w:p>
    <w:p w14:paraId="2AF22134" w14:textId="77777777" w:rsidR="00A22D52" w:rsidRPr="004C17E1" w:rsidRDefault="00A22D52" w:rsidP="00A22D52">
      <w:pPr>
        <w:jc w:val="both"/>
        <w:rPr>
          <w:rFonts w:cs="Bookman Old Style"/>
        </w:rPr>
      </w:pPr>
      <w:r w:rsidRPr="004C17E1">
        <w:rPr>
          <w:rFonts w:cs="Bookman Old Style"/>
        </w:rPr>
        <w:tab/>
        <w:t>See, there’s no profession without a boss,</w:t>
      </w:r>
    </w:p>
    <w:p w14:paraId="25F0912C" w14:textId="77777777" w:rsidR="00A22D52" w:rsidRPr="004C17E1" w:rsidRDefault="00A22D52" w:rsidP="00A22D52">
      <w:pPr>
        <w:jc w:val="both"/>
        <w:rPr>
          <w:rFonts w:cs="Bookman Old Style"/>
        </w:rPr>
      </w:pPr>
      <w:r w:rsidRPr="004C17E1">
        <w:rPr>
          <w:rFonts w:cs="Bookman Old Style"/>
        </w:rPr>
        <w:tab/>
        <w:t>Except for the scribe; he is the boss.</w:t>
      </w:r>
    </w:p>
    <w:p w14:paraId="18FE1130" w14:textId="77777777" w:rsidR="00A22D52" w:rsidRPr="004C17E1" w:rsidRDefault="00A22D52" w:rsidP="00A22D52">
      <w:pPr>
        <w:jc w:val="both"/>
        <w:rPr>
          <w:rFonts w:cs="Bookman Old Style"/>
        </w:rPr>
      </w:pPr>
      <w:r w:rsidRPr="004C17E1">
        <w:rPr>
          <w:rFonts w:cs="Bookman Old Style"/>
        </w:rPr>
        <w:tab/>
        <w:t>Hence if you know writing,</w:t>
      </w:r>
    </w:p>
    <w:p w14:paraId="65E62DDC" w14:textId="77777777" w:rsidR="00A22D52" w:rsidRPr="004C17E1" w:rsidRDefault="00A22D52" w:rsidP="00A22D52">
      <w:pPr>
        <w:jc w:val="both"/>
      </w:pPr>
      <w:r w:rsidRPr="004C17E1">
        <w:tab/>
        <w:t>It will do better for you</w:t>
      </w:r>
    </w:p>
    <w:p w14:paraId="4A7A3F71" w14:textId="77777777" w:rsidR="00A22D52" w:rsidRPr="004C17E1" w:rsidRDefault="00A22D52" w:rsidP="00A22D52">
      <w:pPr>
        <w:jc w:val="both"/>
        <w:rPr>
          <w:rFonts w:cs="Bookman Old Style"/>
        </w:rPr>
      </w:pPr>
      <w:r w:rsidRPr="004C17E1">
        <w:rPr>
          <w:rFonts w:cs="Bookman Old Style"/>
        </w:rPr>
        <w:tab/>
        <w:t>Than those professions I’ve set before you,</w:t>
      </w:r>
    </w:p>
    <w:p w14:paraId="4EE0A8D1" w14:textId="77777777" w:rsidR="00A22D52" w:rsidRPr="004C17E1" w:rsidRDefault="00A22D52" w:rsidP="00A22D52">
      <w:pPr>
        <w:jc w:val="both"/>
        <w:rPr>
          <w:rFonts w:cs="Bookman Old Style"/>
        </w:rPr>
      </w:pPr>
      <w:r w:rsidRPr="004C17E1">
        <w:rPr>
          <w:rFonts w:cs="Bookman Old Style"/>
        </w:rPr>
        <w:tab/>
        <w:t>Each more wretched than the other. [189]</w:t>
      </w:r>
    </w:p>
    <w:p w14:paraId="1BB940CE" w14:textId="77777777" w:rsidR="00A22D52" w:rsidRPr="004C17E1" w:rsidRDefault="00A22D52" w:rsidP="00A22D52">
      <w:pPr>
        <w:jc w:val="both"/>
        <w:rPr>
          <w:rFonts w:cs="Bookman Old Style"/>
        </w:rPr>
      </w:pPr>
      <w:r w:rsidRPr="004C17E1">
        <w:rPr>
          <w:rFonts w:cs="Bookman Old Style"/>
        </w:rPr>
        <w:tab/>
        <w:t>A peasant is not called a man,</w:t>
      </w:r>
    </w:p>
    <w:p w14:paraId="2CF7E160" w14:textId="77777777" w:rsidR="00A22D52" w:rsidRPr="004C17E1" w:rsidRDefault="00A22D52" w:rsidP="00A22D52">
      <w:pPr>
        <w:jc w:val="both"/>
        <w:rPr>
          <w:rFonts w:cs="Bookman Old Style"/>
        </w:rPr>
      </w:pPr>
      <w:r w:rsidRPr="004C17E1">
        <w:rPr>
          <w:rFonts w:cs="Bookman Old Style"/>
        </w:rPr>
        <w:tab/>
        <w:t>Beware of it!</w:t>
      </w:r>
    </w:p>
    <w:p w14:paraId="3C8DDEBE" w14:textId="77777777" w:rsidR="00A22D52" w:rsidRPr="004C17E1" w:rsidRDefault="00A22D52" w:rsidP="00A22D52">
      <w:pPr>
        <w:jc w:val="both"/>
      </w:pPr>
    </w:p>
    <w:p w14:paraId="29A6E1B6" w14:textId="77777777" w:rsidR="00A22D52" w:rsidRPr="004C17E1" w:rsidRDefault="00A22D52" w:rsidP="00A22D52">
      <w:pPr>
        <w:jc w:val="both"/>
      </w:pPr>
      <w:r w:rsidRPr="004C17E1">
        <w:tab/>
        <w:t>Lo, what I do in journeying to the residence,</w:t>
      </w:r>
    </w:p>
    <w:p w14:paraId="022DCFEC" w14:textId="77777777" w:rsidR="00A22D52" w:rsidRPr="004C17E1" w:rsidRDefault="00A22D52" w:rsidP="00A22D52">
      <w:pPr>
        <w:jc w:val="both"/>
      </w:pPr>
      <w:r w:rsidRPr="004C17E1">
        <w:tab/>
        <w:t>Lo, I do it for love of you.</w:t>
      </w:r>
    </w:p>
    <w:p w14:paraId="328E4B2E" w14:textId="77777777" w:rsidR="00A22D52" w:rsidRPr="004C17E1" w:rsidRDefault="00A22D52" w:rsidP="00A22D52">
      <w:pPr>
        <w:jc w:val="both"/>
      </w:pPr>
      <w:r w:rsidRPr="004C17E1">
        <w:tab/>
        <w:t>The day in school will profit you</w:t>
      </w:r>
    </w:p>
    <w:p w14:paraId="17E6F144" w14:textId="77777777" w:rsidR="00A22D52" w:rsidRPr="004C17E1" w:rsidRDefault="00A22D52" w:rsidP="00A22D52">
      <w:pPr>
        <w:jc w:val="both"/>
      </w:pPr>
      <w:r w:rsidRPr="004C17E1">
        <w:lastRenderedPageBreak/>
        <w:tab/>
        <w:t>Its works are for ever . . .</w:t>
      </w:r>
    </w:p>
    <w:p w14:paraId="11C2881C" w14:textId="77777777" w:rsidR="00A22D52" w:rsidRPr="004C17E1" w:rsidRDefault="00A22D52" w:rsidP="00A22D52">
      <w:pPr>
        <w:jc w:val="both"/>
        <w:rPr>
          <w:rFonts w:cs="Bookman Old Style"/>
        </w:rPr>
      </w:pPr>
      <w:r w:rsidRPr="004C17E1">
        <w:rPr>
          <w:rFonts w:cs="Bookman Old Style"/>
        </w:rPr>
        <w:tab/>
        <w:t>. . . (5) . . .</w:t>
      </w:r>
    </w:p>
    <w:p w14:paraId="6EEC5BCE" w14:textId="77777777" w:rsidR="00A22D52" w:rsidRPr="004C17E1" w:rsidRDefault="00A22D52" w:rsidP="00A22D52">
      <w:pPr>
        <w:jc w:val="both"/>
        <w:rPr>
          <w:rFonts w:cs="Bookman Old Style"/>
        </w:rPr>
      </w:pPr>
      <w:r w:rsidRPr="004C17E1">
        <w:rPr>
          <w:rFonts w:cs="Bookman Old Style"/>
        </w:rPr>
        <w:tab/>
        <w:t>. . . . . .</w:t>
      </w:r>
    </w:p>
    <w:p w14:paraId="7C8AF288" w14:textId="77777777" w:rsidR="00A22D52" w:rsidRPr="004C17E1" w:rsidRDefault="00A22D52" w:rsidP="00A22D52">
      <w:pPr>
        <w:jc w:val="both"/>
        <w:rPr>
          <w:rFonts w:cs="Bookman Old Style"/>
        </w:rPr>
      </w:pPr>
      <w:r w:rsidRPr="004C17E1">
        <w:rPr>
          <w:rFonts w:cs="Bookman Old Style"/>
        </w:rPr>
        <w:tab/>
        <w:t>I’ll tell you also other things,</w:t>
      </w:r>
    </w:p>
    <w:p w14:paraId="79873F9E" w14:textId="77777777" w:rsidR="00A22D52" w:rsidRPr="004C17E1" w:rsidRDefault="00A22D52" w:rsidP="00A22D52">
      <w:pPr>
        <w:jc w:val="both"/>
      </w:pPr>
      <w:r w:rsidRPr="004C17E1">
        <w:tab/>
        <w:t>So as to teach you knowledge.</w:t>
      </w:r>
    </w:p>
    <w:p w14:paraId="54A0861C" w14:textId="610E18A8" w:rsidR="00A22D52" w:rsidRPr="004C17E1" w:rsidRDefault="00A22D52" w:rsidP="00A22D52">
      <w:pPr>
        <w:jc w:val="both"/>
      </w:pPr>
      <w:r w:rsidRPr="004C17E1">
        <w:tab/>
        <w:t>Such as</w:t>
      </w:r>
      <w:r w:rsidR="00EC002E" w:rsidRPr="00EC002E">
        <w:rPr>
          <w:bCs/>
        </w:rPr>
        <w:t xml:space="preserve">: </w:t>
      </w:r>
      <w:r w:rsidRPr="004C17E1">
        <w:t>if a quarrel breaks out,</w:t>
      </w:r>
    </w:p>
    <w:p w14:paraId="2D45C7CD" w14:textId="77777777" w:rsidR="00A22D52" w:rsidRPr="004C17E1" w:rsidRDefault="00A22D52" w:rsidP="00A22D52">
      <w:pPr>
        <w:jc w:val="both"/>
        <w:rPr>
          <w:rFonts w:cs="Bookman Old Style"/>
        </w:rPr>
      </w:pPr>
      <w:r w:rsidRPr="004C17E1">
        <w:rPr>
          <w:rFonts w:cs="Bookman Old Style"/>
        </w:rPr>
        <w:tab/>
        <w:t>Do not approach the contenders!</w:t>
      </w:r>
    </w:p>
    <w:p w14:paraId="690EBEF7" w14:textId="77777777" w:rsidR="00A22D52" w:rsidRPr="004C17E1" w:rsidRDefault="00A22D52" w:rsidP="00A22D52">
      <w:pPr>
        <w:jc w:val="both"/>
        <w:rPr>
          <w:rFonts w:cs="Bookman Old Style"/>
        </w:rPr>
      </w:pPr>
      <w:r w:rsidRPr="004C17E1">
        <w:rPr>
          <w:rFonts w:cs="Bookman Old Style"/>
        </w:rPr>
        <w:tab/>
        <w:t>If you are chided . . . . . .</w:t>
      </w:r>
    </w:p>
    <w:p w14:paraId="75C0EC1C" w14:textId="77777777" w:rsidR="00A22D52" w:rsidRPr="004C17E1" w:rsidRDefault="00A22D52" w:rsidP="00A22D52">
      <w:pPr>
        <w:jc w:val="both"/>
      </w:pPr>
      <w:r w:rsidRPr="004C17E1">
        <w:tab/>
        <w:t>And don’t know how to repel the heat,</w:t>
      </w:r>
    </w:p>
    <w:p w14:paraId="052EDAF9" w14:textId="77777777" w:rsidR="00A22D52" w:rsidRPr="004C17E1" w:rsidRDefault="00A22D52" w:rsidP="00A22D52">
      <w:pPr>
        <w:jc w:val="both"/>
      </w:pPr>
      <w:r w:rsidRPr="004C17E1">
        <w:tab/>
        <w:t>⌐Call the listeners to witness¬,</w:t>
      </w:r>
    </w:p>
    <w:p w14:paraId="71932C0A" w14:textId="77777777" w:rsidR="00A22D52" w:rsidRPr="004C17E1" w:rsidRDefault="00A22D52" w:rsidP="00A22D52">
      <w:pPr>
        <w:jc w:val="both"/>
        <w:rPr>
          <w:rFonts w:cs="Bookman Old Style"/>
        </w:rPr>
      </w:pPr>
      <w:r w:rsidRPr="004C17E1">
        <w:rPr>
          <w:rFonts w:cs="Bookman Old Style"/>
        </w:rPr>
        <w:tab/>
        <w:t>And delay the answer.</w:t>
      </w:r>
    </w:p>
    <w:p w14:paraId="360D7491" w14:textId="77777777" w:rsidR="00A22D52" w:rsidRPr="004C17E1" w:rsidRDefault="00A22D52" w:rsidP="00A22D52">
      <w:pPr>
        <w:jc w:val="both"/>
        <w:rPr>
          <w:rFonts w:cs="Bookman Old Style"/>
        </w:rPr>
      </w:pPr>
    </w:p>
    <w:p w14:paraId="3D3DBF1C" w14:textId="77777777" w:rsidR="00A22D52" w:rsidRPr="004C17E1" w:rsidRDefault="00A22D52" w:rsidP="00A22D52">
      <w:pPr>
        <w:jc w:val="both"/>
        <w:rPr>
          <w:rFonts w:cs="Bookman Old Style"/>
        </w:rPr>
      </w:pPr>
      <w:r w:rsidRPr="004C17E1">
        <w:rPr>
          <w:rFonts w:cs="Bookman Old Style"/>
        </w:rPr>
        <w:tab/>
        <w:t>When you walk behind officials,</w:t>
      </w:r>
    </w:p>
    <w:p w14:paraId="04D96640" w14:textId="77777777" w:rsidR="00A22D52" w:rsidRPr="004C17E1" w:rsidRDefault="00A22D52" w:rsidP="00A22D52">
      <w:pPr>
        <w:jc w:val="both"/>
      </w:pPr>
      <w:r w:rsidRPr="004C17E1">
        <w:tab/>
        <w:t>Follow at a proper distance.</w:t>
      </w:r>
    </w:p>
    <w:p w14:paraId="233446E5" w14:textId="77777777" w:rsidR="00A22D52" w:rsidRPr="004C17E1" w:rsidRDefault="00A22D52" w:rsidP="00A22D52">
      <w:pPr>
        <w:jc w:val="both"/>
      </w:pPr>
      <w:r w:rsidRPr="004C17E1">
        <w:tab/>
        <w:t>When you enter a man’s house,</w:t>
      </w:r>
    </w:p>
    <w:p w14:paraId="27908806" w14:textId="77777777" w:rsidR="00A22D52" w:rsidRPr="004C17E1" w:rsidRDefault="00A22D52" w:rsidP="00A22D52">
      <w:pPr>
        <w:jc w:val="both"/>
      </w:pPr>
      <w:r w:rsidRPr="004C17E1">
        <w:tab/>
        <w:t>And he’s busy with someone before you,</w:t>
      </w:r>
    </w:p>
    <w:p w14:paraId="6EBF16EF" w14:textId="77777777" w:rsidR="00A22D52" w:rsidRPr="004C17E1" w:rsidRDefault="00A22D52" w:rsidP="00A22D52">
      <w:pPr>
        <w:jc w:val="both"/>
      </w:pPr>
      <w:r w:rsidRPr="004C17E1">
        <w:tab/>
        <w:t>Sit with your hand over your mouth.</w:t>
      </w:r>
    </w:p>
    <w:p w14:paraId="33DFB6FA" w14:textId="77777777" w:rsidR="00A22D52" w:rsidRPr="004C17E1" w:rsidRDefault="00A22D52" w:rsidP="00A22D52">
      <w:pPr>
        <w:jc w:val="both"/>
      </w:pPr>
      <w:r w:rsidRPr="004C17E1">
        <w:tab/>
        <w:t>Do not ask him for anything,</w:t>
      </w:r>
    </w:p>
    <w:p w14:paraId="287B5AE1" w14:textId="77777777" w:rsidR="00A22D52" w:rsidRPr="004C17E1" w:rsidRDefault="00A22D52" w:rsidP="00A22D52">
      <w:pPr>
        <w:jc w:val="both"/>
      </w:pPr>
      <w:r w:rsidRPr="004C17E1">
        <w:tab/>
        <w:t>Only do as he tells you,</w:t>
      </w:r>
    </w:p>
    <w:p w14:paraId="1F5A3D36" w14:textId="77777777" w:rsidR="00A22D52" w:rsidRPr="004C17E1" w:rsidRDefault="00A22D52" w:rsidP="00A22D52">
      <w:pPr>
        <w:jc w:val="both"/>
      </w:pPr>
      <w:r w:rsidRPr="004C17E1">
        <w:tab/>
        <w:t>Beware of rushing to the table!</w:t>
      </w:r>
    </w:p>
    <w:p w14:paraId="63EB016E" w14:textId="77777777" w:rsidR="00A22D52" w:rsidRPr="004C17E1" w:rsidRDefault="00A22D52" w:rsidP="00A22D52">
      <w:pPr>
        <w:jc w:val="both"/>
        <w:rPr>
          <w:rFonts w:cs="Bookman Old Style"/>
        </w:rPr>
      </w:pPr>
    </w:p>
    <w:p w14:paraId="49A2B75F" w14:textId="77777777" w:rsidR="00A22D52" w:rsidRPr="004C17E1" w:rsidRDefault="00A22D52" w:rsidP="00A22D52">
      <w:pPr>
        <w:jc w:val="both"/>
        <w:rPr>
          <w:rFonts w:cs="Bookman Old Style"/>
        </w:rPr>
      </w:pPr>
      <w:r w:rsidRPr="004C17E1">
        <w:rPr>
          <w:rFonts w:cs="Bookman Old Style"/>
        </w:rPr>
        <w:tab/>
        <w:t>Be weighty and very dignified,</w:t>
      </w:r>
    </w:p>
    <w:p w14:paraId="02618C42" w14:textId="77777777" w:rsidR="00A22D52" w:rsidRPr="004C17E1" w:rsidRDefault="00A22D52" w:rsidP="00A22D52">
      <w:pPr>
        <w:jc w:val="both"/>
      </w:pPr>
      <w:r w:rsidRPr="004C17E1">
        <w:tab/>
        <w:t>Do not speak of (10, 1) secret things,</w:t>
      </w:r>
    </w:p>
    <w:p w14:paraId="734E8429" w14:textId="77777777" w:rsidR="00A22D52" w:rsidRPr="004C17E1" w:rsidRDefault="00A22D52" w:rsidP="00A22D52">
      <w:pPr>
        <w:jc w:val="both"/>
      </w:pPr>
      <w:r w:rsidRPr="004C17E1">
        <w:tab/>
        <w:t>Who hides his thought</w:t>
      </w:r>
      <w:r w:rsidRPr="004C17E1">
        <w:rPr>
          <w:rStyle w:val="FootnoteReference"/>
          <w:rFonts w:eastAsiaTheme="majorEastAsia"/>
        </w:rPr>
        <w:footnoteReference w:customMarkFollows="1" w:id="75"/>
        <w:t>2</w:t>
      </w:r>
      <w:r w:rsidRPr="004C17E1">
        <w:t xml:space="preserve"> shields himself.</w:t>
      </w:r>
    </w:p>
    <w:p w14:paraId="2630FDFA" w14:textId="77777777" w:rsidR="00A22D52" w:rsidRPr="004C17E1" w:rsidRDefault="00A22D52" w:rsidP="00A22D52">
      <w:pPr>
        <w:jc w:val="both"/>
      </w:pPr>
      <w:r w:rsidRPr="004C17E1">
        <w:tab/>
        <w:t>Do not say things recklessly,</w:t>
      </w:r>
    </w:p>
    <w:p w14:paraId="408C2B93" w14:textId="77777777" w:rsidR="00A22D52" w:rsidRPr="004C17E1" w:rsidRDefault="00A22D52" w:rsidP="00A22D52">
      <w:pPr>
        <w:jc w:val="both"/>
      </w:pPr>
      <w:r w:rsidRPr="004C17E1">
        <w:tab/>
        <w:t>When you sit with one who’s hostile.</w:t>
      </w:r>
    </w:p>
    <w:p w14:paraId="5C707261" w14:textId="77777777" w:rsidR="00A22D52" w:rsidRPr="004C17E1" w:rsidRDefault="00A22D52" w:rsidP="00A22D52">
      <w:pPr>
        <w:jc w:val="both"/>
      </w:pPr>
      <w:r w:rsidRPr="004C17E1">
        <w:tab/>
        <w:t>If you leave the schoolhouse</w:t>
      </w:r>
    </w:p>
    <w:p w14:paraId="60E0D41E" w14:textId="77777777" w:rsidR="00A22D52" w:rsidRPr="004C17E1" w:rsidRDefault="00A22D52" w:rsidP="00A22D52">
      <w:pPr>
        <w:jc w:val="both"/>
      </w:pPr>
      <w:r w:rsidRPr="004C17E1">
        <w:tab/>
        <w:t>When midday is called,</w:t>
      </w:r>
    </w:p>
    <w:p w14:paraId="2C367DC8" w14:textId="77777777" w:rsidR="00A22D52" w:rsidRPr="004C17E1" w:rsidRDefault="00A22D52" w:rsidP="00A22D52">
      <w:pPr>
        <w:jc w:val="both"/>
      </w:pPr>
      <w:r w:rsidRPr="004C17E1">
        <w:tab/>
        <w:t>And go roaming in the streets,</w:t>
      </w:r>
    </w:p>
    <w:p w14:paraId="4184374D" w14:textId="77777777" w:rsidR="00A22D52" w:rsidRPr="004C17E1" w:rsidRDefault="00A22D52" w:rsidP="00A22D52">
      <w:pPr>
        <w:jc w:val="both"/>
      </w:pPr>
      <w:r w:rsidRPr="004C17E1">
        <w:tab/>
        <w:t>⌐All will scold you in the end¬.</w:t>
      </w:r>
    </w:p>
    <w:p w14:paraId="084A500E" w14:textId="77777777" w:rsidR="00A22D52" w:rsidRPr="004C17E1" w:rsidRDefault="00A22D52" w:rsidP="00A22D52">
      <w:pPr>
        <w:jc w:val="both"/>
      </w:pPr>
      <w:r w:rsidRPr="004C17E1">
        <w:tab/>
        <w:t>When an official sends you with a message,</w:t>
      </w:r>
    </w:p>
    <w:p w14:paraId="25EDDCB7" w14:textId="77777777" w:rsidR="00A22D52" w:rsidRPr="004C17E1" w:rsidRDefault="00A22D52" w:rsidP="00A22D52">
      <w:pPr>
        <w:jc w:val="both"/>
      </w:pPr>
      <w:r w:rsidRPr="004C17E1">
        <w:tab/>
        <w:t>Tell it as he told it,</w:t>
      </w:r>
    </w:p>
    <w:p w14:paraId="313911BA" w14:textId="77777777" w:rsidR="00A22D52" w:rsidRPr="004C17E1" w:rsidRDefault="00A22D52" w:rsidP="00A22D52">
      <w:pPr>
        <w:jc w:val="both"/>
      </w:pPr>
      <w:r w:rsidRPr="004C17E1">
        <w:tab/>
        <w:t>Don’t omit, don’t add to it.</w:t>
      </w:r>
      <w:r w:rsidRPr="004C17E1">
        <w:rPr>
          <w:rStyle w:val="FootnoteReference"/>
          <w:rFonts w:eastAsiaTheme="majorEastAsia"/>
        </w:rPr>
        <w:footnoteReference w:customMarkFollows="1" w:id="76"/>
        <w:t>3</w:t>
      </w:r>
    </w:p>
    <w:p w14:paraId="7569DDB7" w14:textId="77777777" w:rsidR="00A22D52" w:rsidRPr="004C17E1" w:rsidRDefault="00A22D52" w:rsidP="00A22D52">
      <w:pPr>
        <w:jc w:val="both"/>
      </w:pPr>
      <w:r w:rsidRPr="004C17E1">
        <w:tab/>
        <w:t>He who neglects to praise,</w:t>
      </w:r>
    </w:p>
    <w:p w14:paraId="796BAAD1" w14:textId="77777777" w:rsidR="00A22D52" w:rsidRPr="004C17E1" w:rsidRDefault="00A22D52" w:rsidP="00A22D52">
      <w:pPr>
        <w:jc w:val="both"/>
      </w:pPr>
      <w:r w:rsidRPr="004C17E1">
        <w:tab/>
        <w:t>His name will not endure;</w:t>
      </w:r>
    </w:p>
    <w:p w14:paraId="3284FF26" w14:textId="77777777" w:rsidR="00A22D52" w:rsidRPr="004C17E1" w:rsidRDefault="00A22D52" w:rsidP="00A22D52">
      <w:pPr>
        <w:jc w:val="both"/>
      </w:pPr>
      <w:r w:rsidRPr="004C17E1">
        <w:tab/>
        <w:t>He who is skilled in all his conduct, [190]</w:t>
      </w:r>
    </w:p>
    <w:p w14:paraId="333D2BF3" w14:textId="77777777" w:rsidR="00A22D52" w:rsidRPr="004C17E1" w:rsidRDefault="00A22D52" w:rsidP="00A22D52">
      <w:pPr>
        <w:jc w:val="both"/>
        <w:rPr>
          <w:rFonts w:cs="Bookman Old Style"/>
        </w:rPr>
      </w:pPr>
      <w:r w:rsidRPr="004C17E1">
        <w:rPr>
          <w:rFonts w:cs="Bookman Old Style"/>
        </w:rPr>
        <w:tab/>
        <w:t>From him nothing is hidden,</w:t>
      </w:r>
    </w:p>
    <w:p w14:paraId="4CCBC645" w14:textId="77777777" w:rsidR="00A22D52" w:rsidRPr="004C17E1" w:rsidRDefault="00A22D52" w:rsidP="00A22D52">
      <w:pPr>
        <w:jc w:val="both"/>
        <w:rPr>
          <w:rFonts w:cs="Bookman Old Style"/>
        </w:rPr>
      </w:pPr>
      <w:r w:rsidRPr="004C17E1">
        <w:rPr>
          <w:rFonts w:cs="Bookman Old Style"/>
        </w:rPr>
        <w:tab/>
        <w:t xml:space="preserve">He is not </w:t>
      </w:r>
      <w:r w:rsidRPr="004C17E1">
        <w:t>⌐</w:t>
      </w:r>
      <w:r w:rsidRPr="004C17E1">
        <w:rPr>
          <w:rFonts w:cs="Bookman Old Style"/>
        </w:rPr>
        <w:t>opposed</w:t>
      </w:r>
      <w:r w:rsidRPr="004C17E1">
        <w:t>¬</w:t>
      </w:r>
      <w:r w:rsidRPr="004C17E1">
        <w:rPr>
          <w:rFonts w:cs="Bookman Old Style"/>
        </w:rPr>
        <w:t xml:space="preserve"> anywhere.</w:t>
      </w:r>
    </w:p>
    <w:p w14:paraId="4082195C" w14:textId="77777777" w:rsidR="00A22D52" w:rsidRPr="004C17E1" w:rsidRDefault="00A22D52" w:rsidP="00A22D52">
      <w:pPr>
        <w:jc w:val="both"/>
        <w:rPr>
          <w:rFonts w:cs="Bookman Old Style"/>
        </w:rPr>
      </w:pPr>
    </w:p>
    <w:p w14:paraId="5A13C586" w14:textId="77777777" w:rsidR="00A22D52" w:rsidRPr="004C17E1" w:rsidRDefault="00A22D52" w:rsidP="00A22D52">
      <w:pPr>
        <w:jc w:val="both"/>
        <w:rPr>
          <w:rFonts w:cs="Bookman Old Style"/>
        </w:rPr>
      </w:pPr>
      <w:r w:rsidRPr="004C17E1">
        <w:rPr>
          <w:rFonts w:cs="Bookman Old Style"/>
        </w:rPr>
        <w:tab/>
        <w:t>Do not tell lies (5) against your mother,</w:t>
      </w:r>
    </w:p>
    <w:p w14:paraId="438D7D1F" w14:textId="77777777" w:rsidR="00A22D52" w:rsidRPr="004C17E1" w:rsidRDefault="00A22D52" w:rsidP="00A22D52">
      <w:pPr>
        <w:jc w:val="both"/>
        <w:rPr>
          <w:rFonts w:cs="Bookman Old Style"/>
        </w:rPr>
      </w:pPr>
      <w:r w:rsidRPr="004C17E1">
        <w:rPr>
          <w:rFonts w:cs="Bookman Old Style"/>
        </w:rPr>
        <w:tab/>
        <w:t>The magistrates abhor it.</w:t>
      </w:r>
    </w:p>
    <w:p w14:paraId="2605E721" w14:textId="77777777" w:rsidR="00A22D52" w:rsidRPr="004C17E1" w:rsidRDefault="00A22D52" w:rsidP="00A22D52">
      <w:pPr>
        <w:jc w:val="both"/>
        <w:rPr>
          <w:rFonts w:cs="Bookman Old Style"/>
        </w:rPr>
      </w:pPr>
      <w:r w:rsidRPr="004C17E1">
        <w:rPr>
          <w:rFonts w:cs="Bookman Old Style"/>
        </w:rPr>
        <w:tab/>
        <w:t>The descendant who does what is good,</w:t>
      </w:r>
    </w:p>
    <w:p w14:paraId="4B80A0CC" w14:textId="77777777" w:rsidR="00A22D52" w:rsidRPr="004C17E1" w:rsidRDefault="00A22D52" w:rsidP="00A22D52">
      <w:pPr>
        <w:jc w:val="both"/>
        <w:rPr>
          <w:rFonts w:cs="Bookman Old Style"/>
        </w:rPr>
      </w:pPr>
      <w:r w:rsidRPr="004C17E1">
        <w:rPr>
          <w:rFonts w:cs="Bookman Old Style"/>
        </w:rPr>
        <w:tab/>
        <w:t>His actions all emulate the past.</w:t>
      </w:r>
    </w:p>
    <w:p w14:paraId="20A59AB6" w14:textId="77777777" w:rsidR="00A22D52" w:rsidRPr="004C17E1" w:rsidRDefault="00A22D52" w:rsidP="00A22D52">
      <w:pPr>
        <w:jc w:val="both"/>
      </w:pPr>
      <w:r w:rsidRPr="004C17E1">
        <w:tab/>
        <w:t>Do not consort with a rowdy,</w:t>
      </w:r>
    </w:p>
    <w:p w14:paraId="0C2D017A" w14:textId="77777777" w:rsidR="00A22D52" w:rsidRPr="004C17E1" w:rsidRDefault="00A22D52" w:rsidP="00A22D52">
      <w:pPr>
        <w:jc w:val="both"/>
        <w:rPr>
          <w:rFonts w:cs="Bookman Old Style"/>
        </w:rPr>
      </w:pPr>
      <w:r w:rsidRPr="004C17E1">
        <w:rPr>
          <w:rFonts w:cs="Bookman Old Style"/>
        </w:rPr>
        <w:lastRenderedPageBreak/>
        <w:tab/>
        <w:t>It harms you when one hears of it.</w:t>
      </w:r>
    </w:p>
    <w:p w14:paraId="359E5221" w14:textId="77777777" w:rsidR="00A22D52" w:rsidRPr="004C17E1" w:rsidRDefault="00A22D52" w:rsidP="00A22D52">
      <w:pPr>
        <w:jc w:val="both"/>
        <w:rPr>
          <w:rFonts w:cs="Bookman Old Style"/>
        </w:rPr>
      </w:pPr>
      <w:r w:rsidRPr="004C17E1">
        <w:rPr>
          <w:rFonts w:cs="Bookman Old Style"/>
        </w:rPr>
        <w:tab/>
        <w:t>If you have eaten three loaves,</w:t>
      </w:r>
    </w:p>
    <w:p w14:paraId="15C1874B" w14:textId="77777777" w:rsidR="00A22D52" w:rsidRPr="004C17E1" w:rsidRDefault="00A22D52" w:rsidP="00A22D52">
      <w:pPr>
        <w:jc w:val="both"/>
      </w:pPr>
      <w:r w:rsidRPr="004C17E1">
        <w:tab/>
        <w:t>Drunk two jugs of beer,</w:t>
      </w:r>
    </w:p>
    <w:p w14:paraId="3C7010C7" w14:textId="77777777" w:rsidR="00A22D52" w:rsidRPr="004C17E1" w:rsidRDefault="00A22D52" w:rsidP="00A22D52">
      <w:pPr>
        <w:jc w:val="both"/>
        <w:rPr>
          <w:rFonts w:cs="Bookman Old Style"/>
        </w:rPr>
      </w:pPr>
      <w:r w:rsidRPr="004C17E1">
        <w:rPr>
          <w:rFonts w:cs="Bookman Old Style"/>
        </w:rPr>
        <w:tab/>
        <w:t>And the belly is not sated, restrain it!</w:t>
      </w:r>
    </w:p>
    <w:p w14:paraId="3240758A" w14:textId="77777777" w:rsidR="00A22D52" w:rsidRPr="004C17E1" w:rsidRDefault="00A22D52" w:rsidP="00A22D52">
      <w:pPr>
        <w:jc w:val="both"/>
        <w:rPr>
          <w:rFonts w:cs="Bookman Old Style"/>
        </w:rPr>
      </w:pPr>
      <w:r w:rsidRPr="004C17E1">
        <w:rPr>
          <w:rFonts w:cs="Bookman Old Style"/>
        </w:rPr>
        <w:tab/>
        <w:t>When another eats, don’t stand there,</w:t>
      </w:r>
    </w:p>
    <w:p w14:paraId="6DEA0167" w14:textId="77777777" w:rsidR="00A22D52" w:rsidRPr="004C17E1" w:rsidRDefault="00A22D52" w:rsidP="00A22D52">
      <w:pPr>
        <w:jc w:val="both"/>
        <w:rPr>
          <w:rFonts w:cs="Bookman Old Style"/>
        </w:rPr>
      </w:pPr>
      <w:r w:rsidRPr="004C17E1">
        <w:rPr>
          <w:rFonts w:cs="Bookman Old Style"/>
        </w:rPr>
        <w:tab/>
        <w:t>Beware of rushing to the table!</w:t>
      </w:r>
    </w:p>
    <w:p w14:paraId="4544B731" w14:textId="77777777" w:rsidR="00A22D52" w:rsidRPr="004C17E1" w:rsidRDefault="00A22D52" w:rsidP="00A22D52">
      <w:pPr>
        <w:jc w:val="both"/>
        <w:rPr>
          <w:rFonts w:cs="Bookman Old Style"/>
        </w:rPr>
      </w:pPr>
      <w:r w:rsidRPr="004C17E1">
        <w:rPr>
          <w:rFonts w:cs="Bookman Old Style"/>
        </w:rPr>
        <w:tab/>
        <w:t>It is good if you are sent out often,</w:t>
      </w:r>
    </w:p>
    <w:p w14:paraId="7834A67E" w14:textId="77777777" w:rsidR="00A22D52" w:rsidRPr="004C17E1" w:rsidRDefault="00A22D52" w:rsidP="00A22D52">
      <w:pPr>
        <w:jc w:val="both"/>
        <w:rPr>
          <w:rFonts w:cs="Bookman Old Style"/>
        </w:rPr>
      </w:pPr>
      <w:r w:rsidRPr="004C17E1">
        <w:rPr>
          <w:rFonts w:cs="Bookman Old Style"/>
        </w:rPr>
        <w:tab/>
        <w:t>And hear the magistrates speak.</w:t>
      </w:r>
    </w:p>
    <w:p w14:paraId="16E42BDC" w14:textId="77777777" w:rsidR="00A22D52" w:rsidRPr="004C17E1" w:rsidRDefault="00A22D52" w:rsidP="00A22D52">
      <w:pPr>
        <w:jc w:val="both"/>
      </w:pPr>
      <w:r w:rsidRPr="004C17E1">
        <w:tab/>
        <w:t>You should acquire the manner of the wellborn,</w:t>
      </w:r>
      <w:r w:rsidRPr="004C17E1">
        <w:rPr>
          <w:rStyle w:val="FootnoteReference"/>
          <w:rFonts w:eastAsiaTheme="majorEastAsia"/>
        </w:rPr>
        <w:footnoteReference w:customMarkFollows="1" w:id="77"/>
        <w:t>4</w:t>
      </w:r>
    </w:p>
    <w:p w14:paraId="4A73429B" w14:textId="77777777" w:rsidR="00A22D52" w:rsidRPr="004C17E1" w:rsidRDefault="00A22D52" w:rsidP="00A22D52">
      <w:pPr>
        <w:jc w:val="both"/>
      </w:pPr>
      <w:r w:rsidRPr="004C17E1">
        <w:tab/>
        <w:t>As you follow in their steps.</w:t>
      </w:r>
    </w:p>
    <w:p w14:paraId="42CF0A2D" w14:textId="77777777" w:rsidR="00A22D52" w:rsidRPr="004C17E1" w:rsidRDefault="00A22D52" w:rsidP="00A22D52">
      <w:pPr>
        <w:jc w:val="both"/>
        <w:rPr>
          <w:rFonts w:cs="Bookman Old Style"/>
        </w:rPr>
      </w:pPr>
      <w:r w:rsidRPr="004C17E1">
        <w:rPr>
          <w:rFonts w:cs="Bookman Old Style"/>
        </w:rPr>
        <w:tab/>
        <w:t>The scribe is regarded as one who hears,</w:t>
      </w:r>
    </w:p>
    <w:p w14:paraId="1BC64055" w14:textId="77777777" w:rsidR="00A22D52" w:rsidRPr="004C17E1" w:rsidRDefault="00A22D52" w:rsidP="00A22D52">
      <w:pPr>
        <w:jc w:val="both"/>
        <w:rPr>
          <w:rFonts w:cs="Bookman Old Style"/>
        </w:rPr>
      </w:pPr>
      <w:r w:rsidRPr="004C17E1">
        <w:rPr>
          <w:rFonts w:cs="Bookman Old Style"/>
        </w:rPr>
        <w:tab/>
        <w:t>For the hearer becomes a doer.</w:t>
      </w:r>
    </w:p>
    <w:p w14:paraId="1F9ECA82" w14:textId="77777777" w:rsidR="00A22D52" w:rsidRPr="004C17E1" w:rsidRDefault="00A22D52" w:rsidP="00A22D52">
      <w:pPr>
        <w:jc w:val="both"/>
        <w:rPr>
          <w:rFonts w:cs="Bookman Old Style"/>
        </w:rPr>
      </w:pPr>
      <w:r w:rsidRPr="004C17E1">
        <w:rPr>
          <w:rFonts w:cs="Bookman Old Style"/>
        </w:rPr>
        <w:tab/>
        <w:t>You should rise when you are addressed,</w:t>
      </w:r>
    </w:p>
    <w:p w14:paraId="29CB9799" w14:textId="77777777" w:rsidR="00A22D52" w:rsidRPr="004C17E1" w:rsidRDefault="00A22D52" w:rsidP="00A22D52">
      <w:pPr>
        <w:jc w:val="both"/>
        <w:rPr>
          <w:rFonts w:cs="Bookman Old Style"/>
        </w:rPr>
      </w:pPr>
      <w:r w:rsidRPr="004C17E1">
        <w:rPr>
          <w:rFonts w:cs="Bookman Old Style"/>
        </w:rPr>
        <w:tab/>
        <w:t>Your feet should hurry when you go;</w:t>
      </w:r>
    </w:p>
    <w:p w14:paraId="02838F2B" w14:textId="77777777" w:rsidR="00A22D52" w:rsidRPr="004C17E1" w:rsidRDefault="00A22D52" w:rsidP="00A22D52">
      <w:pPr>
        <w:jc w:val="both"/>
      </w:pPr>
      <w:r w:rsidRPr="004C17E1">
        <w:tab/>
        <w:t>⌐</w:t>
      </w:r>
      <w:r w:rsidRPr="004C17E1">
        <w:rPr>
          <w:rFonts w:cs="Bookman Old Style"/>
        </w:rPr>
        <w:t>Do not</w:t>
      </w:r>
      <w:r w:rsidRPr="004C17E1">
        <w:t>¬</w:t>
      </w:r>
      <w:r w:rsidRPr="004C17E1">
        <w:rPr>
          <w:rFonts w:cs="Bookman Old Style"/>
        </w:rPr>
        <w:t xml:space="preserve"> </w:t>
      </w:r>
      <w:r w:rsidRPr="004C17E1">
        <w:rPr>
          <w:bCs/>
        </w:rPr>
        <w:t>(II, I)</w:t>
      </w:r>
      <w:r w:rsidRPr="004C17E1">
        <w:rPr>
          <w:b/>
          <w:bCs/>
        </w:rPr>
        <w:t xml:space="preserve"> </w:t>
      </w:r>
      <w:r w:rsidRPr="004C17E1">
        <w:t>⌐</w:t>
      </w:r>
      <w:r w:rsidRPr="004C17E1">
        <w:rPr>
          <w:rFonts w:cs="Bookman Old Style"/>
        </w:rPr>
        <w:t>trust</w:t>
      </w:r>
      <w:r w:rsidRPr="004C17E1">
        <w:t>¬</w:t>
      </w:r>
      <w:r w:rsidRPr="004C17E1">
        <w:rPr>
          <w:rFonts w:cs="Bookman Old Style"/>
        </w:rPr>
        <w:t>.</w:t>
      </w:r>
    </w:p>
    <w:p w14:paraId="0C181C25" w14:textId="77777777" w:rsidR="00A22D52" w:rsidRPr="004C17E1" w:rsidRDefault="00A22D52" w:rsidP="00A22D52">
      <w:pPr>
        <w:jc w:val="both"/>
        <w:rPr>
          <w:rFonts w:cs="Bookman Old Style"/>
        </w:rPr>
      </w:pPr>
      <w:r w:rsidRPr="004C17E1">
        <w:rPr>
          <w:rFonts w:cs="Bookman Old Style"/>
        </w:rPr>
        <w:tab/>
        <w:t>Associate with men of distinction,</w:t>
      </w:r>
    </w:p>
    <w:p w14:paraId="13FC81C7" w14:textId="77777777" w:rsidR="00A22D52" w:rsidRPr="004C17E1" w:rsidRDefault="00A22D52" w:rsidP="00A22D52">
      <w:pPr>
        <w:jc w:val="both"/>
        <w:rPr>
          <w:rFonts w:cs="Bookman Old Style"/>
        </w:rPr>
      </w:pPr>
      <w:r w:rsidRPr="004C17E1">
        <w:rPr>
          <w:rFonts w:cs="Bookman Old Style"/>
        </w:rPr>
        <w:tab/>
        <w:t>Befriend a man of your generation.</w:t>
      </w:r>
    </w:p>
    <w:p w14:paraId="590B5A97" w14:textId="77777777" w:rsidR="00A22D52" w:rsidRPr="004C17E1" w:rsidRDefault="00A22D52" w:rsidP="00A22D52">
      <w:pPr>
        <w:jc w:val="both"/>
        <w:rPr>
          <w:rFonts w:cs="Bookman Old Style"/>
        </w:rPr>
      </w:pPr>
    </w:p>
    <w:p w14:paraId="239F435D" w14:textId="77777777" w:rsidR="00A22D52" w:rsidRPr="004C17E1" w:rsidRDefault="00A22D52" w:rsidP="00A22D52">
      <w:pPr>
        <w:jc w:val="both"/>
        <w:rPr>
          <w:rFonts w:cs="Bookman Old Style"/>
        </w:rPr>
      </w:pPr>
      <w:r w:rsidRPr="004C17E1">
        <w:rPr>
          <w:rFonts w:cs="Bookman Old Style"/>
        </w:rPr>
        <w:tab/>
        <w:t>Lo, I have set you on god’s path,</w:t>
      </w:r>
    </w:p>
    <w:p w14:paraId="2FE8032E" w14:textId="77777777" w:rsidR="00A22D52" w:rsidRPr="004C17E1" w:rsidRDefault="00A22D52" w:rsidP="00A22D52">
      <w:pPr>
        <w:jc w:val="both"/>
        <w:rPr>
          <w:rFonts w:cs="Bookman Old Style"/>
        </w:rPr>
      </w:pPr>
      <w:r w:rsidRPr="004C17E1">
        <w:rPr>
          <w:rFonts w:cs="Bookman Old Style"/>
        </w:rPr>
        <w:tab/>
        <w:t>A scribe’s Renenet</w:t>
      </w:r>
      <w:r w:rsidRPr="004C17E1">
        <w:rPr>
          <w:rStyle w:val="FootnoteReference"/>
          <w:rFonts w:eastAsiaTheme="majorEastAsia" w:cs="Bookman Old Style"/>
        </w:rPr>
        <w:footnoteReference w:customMarkFollows="1" w:id="78"/>
        <w:t>5</w:t>
      </w:r>
      <w:r w:rsidRPr="004C17E1">
        <w:rPr>
          <w:rFonts w:cs="Bookman Old Style"/>
        </w:rPr>
        <w:t xml:space="preserve"> is on his shoulder</w:t>
      </w:r>
    </w:p>
    <w:p w14:paraId="72CEBE9E" w14:textId="77777777" w:rsidR="00A22D52" w:rsidRPr="004C17E1" w:rsidRDefault="00A22D52" w:rsidP="00A22D52">
      <w:pPr>
        <w:jc w:val="both"/>
        <w:rPr>
          <w:rFonts w:cs="Bookman Old Style"/>
        </w:rPr>
      </w:pPr>
      <w:r w:rsidRPr="004C17E1">
        <w:rPr>
          <w:rFonts w:cs="Bookman Old Style"/>
        </w:rPr>
        <w:tab/>
        <w:t>On the day he is born.</w:t>
      </w:r>
    </w:p>
    <w:p w14:paraId="0073BB79" w14:textId="77777777" w:rsidR="00A22D52" w:rsidRPr="004C17E1" w:rsidRDefault="00A22D52" w:rsidP="00A22D52">
      <w:pPr>
        <w:jc w:val="both"/>
        <w:rPr>
          <w:rFonts w:cs="Bookman Old Style"/>
        </w:rPr>
      </w:pPr>
      <w:r w:rsidRPr="004C17E1">
        <w:rPr>
          <w:rFonts w:cs="Bookman Old Style"/>
        </w:rPr>
        <w:tab/>
        <w:t>When he attains the council chamber,</w:t>
      </w:r>
    </w:p>
    <w:p w14:paraId="72EBBF09" w14:textId="77777777" w:rsidR="00A22D52" w:rsidRPr="004C17E1" w:rsidRDefault="00A22D52" w:rsidP="00A22D52">
      <w:pPr>
        <w:jc w:val="both"/>
        <w:rPr>
          <w:rFonts w:cs="Bookman Old Style"/>
        </w:rPr>
      </w:pPr>
      <w:r w:rsidRPr="004C17E1">
        <w:rPr>
          <w:rFonts w:cs="Bookman Old Style"/>
        </w:rPr>
        <w:tab/>
        <w:t>The court . . . . . .</w:t>
      </w:r>
    </w:p>
    <w:p w14:paraId="590CB14F" w14:textId="77777777" w:rsidR="00A22D52" w:rsidRPr="004C17E1" w:rsidRDefault="00A22D52" w:rsidP="00A22D52">
      <w:pPr>
        <w:jc w:val="both"/>
        <w:rPr>
          <w:rFonts w:cs="Bookman Old Style"/>
        </w:rPr>
      </w:pPr>
      <w:r w:rsidRPr="004C17E1">
        <w:rPr>
          <w:rFonts w:cs="Bookman Old Style"/>
        </w:rPr>
        <w:tab/>
        <w:t>Lo, no scribe is short of food</w:t>
      </w:r>
    </w:p>
    <w:p w14:paraId="56FAFE70" w14:textId="77777777" w:rsidR="00A22D52" w:rsidRPr="004C17E1" w:rsidRDefault="00A22D52" w:rsidP="00A22D52">
      <w:pPr>
        <w:jc w:val="both"/>
        <w:rPr>
          <w:rFonts w:cs="Bookman Old Style"/>
        </w:rPr>
      </w:pPr>
      <w:r w:rsidRPr="004C17E1">
        <w:rPr>
          <w:rFonts w:cs="Bookman Old Style"/>
        </w:rPr>
        <w:tab/>
        <w:t>And of riches from the palace.</w:t>
      </w:r>
    </w:p>
    <w:p w14:paraId="75FFE740" w14:textId="77777777" w:rsidR="00A22D52" w:rsidRPr="004C17E1" w:rsidRDefault="00A22D52" w:rsidP="00A22D52">
      <w:pPr>
        <w:jc w:val="both"/>
        <w:rPr>
          <w:rFonts w:cs="Bookman Old Style"/>
        </w:rPr>
      </w:pPr>
      <w:r w:rsidRPr="004C17E1">
        <w:rPr>
          <w:rFonts w:cs="Bookman Old Style"/>
        </w:rPr>
        <w:tab/>
        <w:t>The Meskhenet assigned to the scribe,</w:t>
      </w:r>
    </w:p>
    <w:p w14:paraId="755776E9" w14:textId="77777777" w:rsidR="00A22D52" w:rsidRPr="004C17E1" w:rsidRDefault="00A22D52" w:rsidP="00A22D52">
      <w:pPr>
        <w:jc w:val="both"/>
        <w:rPr>
          <w:rFonts w:cs="Bookman Old Style"/>
        </w:rPr>
      </w:pPr>
      <w:r w:rsidRPr="004C17E1">
        <w:rPr>
          <w:rFonts w:cs="Bookman Old Style"/>
        </w:rPr>
        <w:tab/>
        <w:t>She promotes him in the council.</w:t>
      </w:r>
    </w:p>
    <w:p w14:paraId="3779C1CE" w14:textId="77777777" w:rsidR="00A22D52" w:rsidRPr="004C17E1" w:rsidRDefault="00A22D52" w:rsidP="00A22D52">
      <w:pPr>
        <w:jc w:val="both"/>
        <w:rPr>
          <w:rFonts w:cs="Bookman Old Style"/>
        </w:rPr>
      </w:pPr>
      <w:r w:rsidRPr="004C17E1">
        <w:rPr>
          <w:rFonts w:cs="Bookman Old Style"/>
        </w:rPr>
        <w:tab/>
        <w:t>Praise god for your father, your mother,</w:t>
      </w:r>
    </w:p>
    <w:p w14:paraId="550CCABC" w14:textId="77777777" w:rsidR="00A22D52" w:rsidRPr="004C17E1" w:rsidRDefault="00A22D52" w:rsidP="00A22D52">
      <w:pPr>
        <w:jc w:val="both"/>
        <w:rPr>
          <w:rFonts w:cs="Bookman Old Style"/>
        </w:rPr>
      </w:pPr>
      <w:r w:rsidRPr="004C17E1">
        <w:rPr>
          <w:rFonts w:cs="Bookman Old Style"/>
        </w:rPr>
        <w:tab/>
        <w:t>Who set you on the path of life!</w:t>
      </w:r>
    </w:p>
    <w:p w14:paraId="66CA7266" w14:textId="77777777" w:rsidR="00A22D52" w:rsidRPr="004C17E1" w:rsidRDefault="00A22D52" w:rsidP="00A22D52">
      <w:pPr>
        <w:jc w:val="both"/>
        <w:rPr>
          <w:rFonts w:cs="Bookman Old Style"/>
        </w:rPr>
      </w:pPr>
      <w:r w:rsidRPr="004C17E1">
        <w:rPr>
          <w:rFonts w:cs="Bookman Old Style"/>
        </w:rPr>
        <w:tab/>
        <w:t>This is what I put before you,</w:t>
      </w:r>
    </w:p>
    <w:p w14:paraId="7F93A6AA" w14:textId="77777777" w:rsidR="00A22D52" w:rsidRPr="004C17E1" w:rsidRDefault="00A22D52" w:rsidP="00A22D52">
      <w:pPr>
        <w:jc w:val="both"/>
        <w:rPr>
          <w:rFonts w:cs="Bookman Old Style"/>
        </w:rPr>
      </w:pPr>
      <w:r w:rsidRPr="004C17E1">
        <w:rPr>
          <w:rFonts w:cs="Bookman Old Style"/>
        </w:rPr>
        <w:tab/>
        <w:t>Your children and their children.</w:t>
      </w:r>
    </w:p>
    <w:p w14:paraId="5E6DD260" w14:textId="77777777" w:rsidR="00A22D52" w:rsidRPr="004C17E1" w:rsidRDefault="00A22D52" w:rsidP="00A22D52">
      <w:pPr>
        <w:jc w:val="both"/>
        <w:rPr>
          <w:rFonts w:cs="Bookman Old Style"/>
        </w:rPr>
      </w:pPr>
    </w:p>
    <w:p w14:paraId="362C8837" w14:textId="206D756E" w:rsidR="00A22D52" w:rsidRPr="004C17E1" w:rsidRDefault="00A22D52" w:rsidP="00A22D52">
      <w:pPr>
        <w:jc w:val="both"/>
        <w:rPr>
          <w:iCs/>
        </w:rPr>
      </w:pPr>
      <w:r w:rsidRPr="004C17E1">
        <w:rPr>
          <w:iCs/>
        </w:rPr>
        <w:tab/>
      </w:r>
      <w:r w:rsidRPr="004C17E1">
        <w:rPr>
          <w:i/>
          <w:iCs/>
        </w:rPr>
        <w:t>Colophon</w:t>
      </w:r>
      <w:r w:rsidR="00EC002E" w:rsidRPr="00EC002E">
        <w:rPr>
          <w:bCs/>
        </w:rPr>
        <w:t xml:space="preserve">: </w:t>
      </w:r>
      <w:r w:rsidRPr="004C17E1">
        <w:rPr>
          <w:rFonts w:cs="Bookman Old Style"/>
        </w:rPr>
        <w:t>(5) It has come to a happy conclusion. [191]</w:t>
      </w:r>
    </w:p>
    <w:p w14:paraId="65726990" w14:textId="77777777" w:rsidR="00A22D52" w:rsidRPr="004C17E1" w:rsidRDefault="00A22D52" w:rsidP="00A22D52">
      <w:r w:rsidRPr="004C17E1">
        <w:br w:type="page"/>
      </w:r>
    </w:p>
    <w:p w14:paraId="7148B35E" w14:textId="77777777" w:rsidR="00A22D52" w:rsidRPr="004C17E1" w:rsidRDefault="00A22D52" w:rsidP="00A22D52">
      <w:pPr>
        <w:pStyle w:val="Heading2"/>
      </w:pPr>
      <w:bookmarkStart w:id="106" w:name="_Toc499073418"/>
      <w:r w:rsidRPr="004C17E1">
        <w:lastRenderedPageBreak/>
        <w:t>ABBREVIATIONS</w:t>
      </w:r>
      <w:bookmarkEnd w:id="106"/>
    </w:p>
    <w:p w14:paraId="0D16193C" w14:textId="77777777" w:rsidR="00A22D52" w:rsidRPr="004C17E1" w:rsidRDefault="00A22D52" w:rsidP="00A22D52">
      <w:pPr>
        <w:jc w:val="both"/>
      </w:pPr>
    </w:p>
    <w:p w14:paraId="23D2BE7B" w14:textId="0BC003B1" w:rsidR="00A22D52" w:rsidRPr="004C17E1" w:rsidRDefault="00A22D52" w:rsidP="00A22D52">
      <w:pPr>
        <w:ind w:left="1440" w:right="720" w:hanging="720"/>
        <w:jc w:val="both"/>
        <w:rPr>
          <w:sz w:val="20"/>
        </w:rPr>
      </w:pPr>
      <w:r w:rsidRPr="004C17E1">
        <w:rPr>
          <w:sz w:val="20"/>
        </w:rPr>
        <w:t xml:space="preserve">Murphy, Roland E. </w:t>
      </w:r>
      <w:r w:rsidRPr="004C17E1">
        <w:rPr>
          <w:i/>
          <w:sz w:val="20"/>
        </w:rPr>
        <w:t>The Tree of Life</w:t>
      </w:r>
      <w:r w:rsidR="00EC002E" w:rsidRPr="00EC002E">
        <w:rPr>
          <w:bCs/>
          <w:sz w:val="20"/>
        </w:rPr>
        <w:t xml:space="preserve">: </w:t>
      </w:r>
      <w:r w:rsidRPr="004C17E1">
        <w:rPr>
          <w:i/>
          <w:sz w:val="20"/>
        </w:rPr>
        <w:t>An Exploration of Biblical Wisdom Literature</w:t>
      </w:r>
      <w:r w:rsidRPr="004C17E1">
        <w:rPr>
          <w:sz w:val="20"/>
        </w:rPr>
        <w:t>. Anchor Bible Reference Library. New York</w:t>
      </w:r>
      <w:r w:rsidR="00EC002E" w:rsidRPr="00EC002E">
        <w:rPr>
          <w:bCs/>
          <w:sz w:val="20"/>
        </w:rPr>
        <w:t xml:space="preserve">: </w:t>
      </w:r>
      <w:r w:rsidRPr="004C17E1">
        <w:rPr>
          <w:sz w:val="20"/>
        </w:rPr>
        <w:t>Doubleday, 1990.</w:t>
      </w:r>
    </w:p>
    <w:p w14:paraId="66E24A8D" w14:textId="77777777" w:rsidR="00A22D52" w:rsidRPr="004C17E1" w:rsidRDefault="00A22D52" w:rsidP="00A22D52">
      <w:pPr>
        <w:jc w:val="both"/>
      </w:pPr>
    </w:p>
    <w:p w14:paraId="1252E335" w14:textId="77777777" w:rsidR="00A22D52" w:rsidRPr="004C17E1" w:rsidRDefault="00A22D52" w:rsidP="00A22D52">
      <w:pPr>
        <w:jc w:val="both"/>
      </w:pPr>
    </w:p>
    <w:p w14:paraId="10E335E2" w14:textId="77777777" w:rsidR="00A22D52" w:rsidRPr="004C17E1" w:rsidRDefault="00A22D52" w:rsidP="00A22D52">
      <w:pPr>
        <w:ind w:left="1440" w:hanging="1440"/>
        <w:jc w:val="both"/>
      </w:pPr>
      <w:r w:rsidRPr="004C17E1">
        <w:t>AB</w:t>
      </w:r>
      <w:r w:rsidRPr="004C17E1">
        <w:tab/>
        <w:t>Anchor Bible</w:t>
      </w:r>
    </w:p>
    <w:p w14:paraId="7796D978" w14:textId="023BC698" w:rsidR="00A22D52" w:rsidRPr="004C17E1" w:rsidRDefault="00A22D52" w:rsidP="00A22D52">
      <w:pPr>
        <w:ind w:left="1440" w:hanging="1440"/>
        <w:jc w:val="both"/>
      </w:pPr>
      <w:r w:rsidRPr="004C17E1">
        <w:rPr>
          <w:i/>
        </w:rPr>
        <w:t>AEL</w:t>
      </w:r>
      <w:r w:rsidRPr="004C17E1">
        <w:tab/>
        <w:t xml:space="preserve">Miriam Lichtheim, </w:t>
      </w:r>
      <w:r w:rsidRPr="004C17E1">
        <w:rPr>
          <w:i/>
        </w:rPr>
        <w:t>Ancient Egyptian Literature</w:t>
      </w:r>
      <w:r w:rsidRPr="004C17E1">
        <w:t xml:space="preserve"> (Berkeley</w:t>
      </w:r>
      <w:r w:rsidR="00EC002E" w:rsidRPr="00EC002E">
        <w:rPr>
          <w:bCs/>
        </w:rPr>
        <w:t xml:space="preserve">: </w:t>
      </w:r>
      <w:r w:rsidRPr="004C17E1">
        <w:t>University of California Press, 1975-80) 3 vols.</w:t>
      </w:r>
    </w:p>
    <w:p w14:paraId="7121BD89" w14:textId="77777777" w:rsidR="00A22D52" w:rsidRPr="004C17E1" w:rsidRDefault="00A22D52" w:rsidP="00A22D52">
      <w:pPr>
        <w:ind w:left="1440" w:hanging="1440"/>
        <w:jc w:val="both"/>
      </w:pPr>
      <w:r w:rsidRPr="004C17E1">
        <w:t>AnBib</w:t>
      </w:r>
      <w:r w:rsidRPr="004C17E1">
        <w:tab/>
        <w:t>Analecta Biblica</w:t>
      </w:r>
    </w:p>
    <w:p w14:paraId="3671352B" w14:textId="54242A4A" w:rsidR="00A22D52" w:rsidRPr="004C17E1" w:rsidRDefault="00A22D52" w:rsidP="00A22D52">
      <w:pPr>
        <w:ind w:left="1440" w:hanging="1440"/>
        <w:jc w:val="both"/>
      </w:pPr>
      <w:r w:rsidRPr="004C17E1">
        <w:rPr>
          <w:i/>
        </w:rPr>
        <w:t>ANET</w:t>
      </w:r>
      <w:r w:rsidRPr="004C17E1">
        <w:tab/>
        <w:t xml:space="preserve">James B. Pritchard (ed.), </w:t>
      </w:r>
      <w:r w:rsidRPr="004C17E1">
        <w:rPr>
          <w:i/>
        </w:rPr>
        <w:t>Ancient Near Eastern Texts Relating to the Old Testament</w:t>
      </w:r>
      <w:r w:rsidRPr="004C17E1">
        <w:t xml:space="preserve"> (Princeton</w:t>
      </w:r>
      <w:r w:rsidR="00EC002E" w:rsidRPr="00EC002E">
        <w:rPr>
          <w:bCs/>
        </w:rPr>
        <w:t xml:space="preserve">: </w:t>
      </w:r>
      <w:r w:rsidRPr="004C17E1">
        <w:t>Princeton University Press, 1950; 3rd ed. with supplement, 1978)</w:t>
      </w:r>
    </w:p>
    <w:p w14:paraId="30118AF6" w14:textId="77777777" w:rsidR="00A22D52" w:rsidRPr="004C17E1" w:rsidRDefault="00A22D52" w:rsidP="00A22D52">
      <w:pPr>
        <w:ind w:left="1440" w:hanging="1440"/>
        <w:jc w:val="both"/>
      </w:pPr>
      <w:r w:rsidRPr="004C17E1">
        <w:t>AnGreg</w:t>
      </w:r>
      <w:r w:rsidRPr="004C17E1">
        <w:tab/>
        <w:t>Analecta Gregoriana</w:t>
      </w:r>
    </w:p>
    <w:p w14:paraId="2C0CDF21" w14:textId="77777777" w:rsidR="00A22D52" w:rsidRPr="004C17E1" w:rsidRDefault="00A22D52" w:rsidP="00A22D52">
      <w:pPr>
        <w:ind w:left="1440" w:hanging="1440"/>
        <w:jc w:val="both"/>
      </w:pPr>
      <w:r w:rsidRPr="004C17E1">
        <w:t>AOAT</w:t>
      </w:r>
      <w:r w:rsidRPr="004C17E1">
        <w:tab/>
        <w:t>Alter Orient and Altes Testament</w:t>
      </w:r>
    </w:p>
    <w:p w14:paraId="04D8ADB7" w14:textId="1C79B702" w:rsidR="00A22D52" w:rsidRPr="004C17E1" w:rsidRDefault="00A22D52" w:rsidP="00A22D52">
      <w:pPr>
        <w:ind w:left="1440" w:hanging="1440"/>
        <w:jc w:val="both"/>
      </w:pPr>
      <w:r w:rsidRPr="004C17E1">
        <w:rPr>
          <w:i/>
        </w:rPr>
        <w:t>APOT</w:t>
      </w:r>
      <w:r w:rsidRPr="004C17E1">
        <w:tab/>
        <w:t xml:space="preserve">R. H. Charles (ed.), </w:t>
      </w:r>
      <w:r w:rsidRPr="004C17E1">
        <w:rPr>
          <w:i/>
        </w:rPr>
        <w:t>Apocrypha and Pseudepigrapha of the Old Testament</w:t>
      </w:r>
      <w:r w:rsidRPr="004C17E1">
        <w:t xml:space="preserve"> (Oxford</w:t>
      </w:r>
      <w:r w:rsidR="00EC002E" w:rsidRPr="00EC002E">
        <w:rPr>
          <w:bCs/>
        </w:rPr>
        <w:t xml:space="preserve">: </w:t>
      </w:r>
      <w:r w:rsidRPr="004C17E1">
        <w:t>Clarendon Press, 1913)</w:t>
      </w:r>
    </w:p>
    <w:p w14:paraId="078CE5DA" w14:textId="77777777" w:rsidR="00A22D52" w:rsidRPr="004C17E1" w:rsidRDefault="00A22D52" w:rsidP="00A22D52">
      <w:pPr>
        <w:ind w:left="1440" w:hanging="1440"/>
        <w:jc w:val="both"/>
      </w:pPr>
      <w:r w:rsidRPr="004C17E1">
        <w:t>ATD</w:t>
      </w:r>
      <w:r w:rsidRPr="004C17E1">
        <w:tab/>
        <w:t>Altes Testament Deutsch</w:t>
      </w:r>
    </w:p>
    <w:p w14:paraId="435AA1A7" w14:textId="77777777" w:rsidR="00A22D52" w:rsidRPr="004C17E1" w:rsidRDefault="00A22D52" w:rsidP="00A22D52">
      <w:pPr>
        <w:ind w:left="1440" w:hanging="1440"/>
        <w:jc w:val="both"/>
      </w:pPr>
      <w:r w:rsidRPr="004C17E1">
        <w:rPr>
          <w:i/>
        </w:rPr>
        <w:t>BASOR</w:t>
      </w:r>
      <w:r w:rsidRPr="004C17E1">
        <w:tab/>
      </w:r>
      <w:r w:rsidRPr="004C17E1">
        <w:rPr>
          <w:i/>
        </w:rPr>
        <w:t>Bulletin of the American Schools of Oriental Research</w:t>
      </w:r>
    </w:p>
    <w:p w14:paraId="06F86C1F" w14:textId="77777777" w:rsidR="00A22D52" w:rsidRPr="004C17E1" w:rsidRDefault="00A22D52" w:rsidP="00A22D52">
      <w:pPr>
        <w:ind w:left="1440" w:hanging="1440"/>
        <w:jc w:val="both"/>
      </w:pPr>
      <w:r w:rsidRPr="004C17E1">
        <w:t>BBB</w:t>
      </w:r>
      <w:r w:rsidRPr="004C17E1">
        <w:tab/>
        <w:t>Bonner Biblische Beitrage</w:t>
      </w:r>
    </w:p>
    <w:p w14:paraId="03589CAF" w14:textId="77777777" w:rsidR="00A22D52" w:rsidRPr="004C17E1" w:rsidRDefault="00A22D52" w:rsidP="00A22D52">
      <w:pPr>
        <w:ind w:left="1440" w:hanging="1440"/>
        <w:jc w:val="both"/>
      </w:pPr>
      <w:r w:rsidRPr="004C17E1">
        <w:t>BES</w:t>
      </w:r>
      <w:r w:rsidRPr="004C17E1">
        <w:tab/>
        <w:t>Biblical Encounter Series</w:t>
      </w:r>
    </w:p>
    <w:p w14:paraId="797F9A9F" w14:textId="77777777" w:rsidR="00A22D52" w:rsidRPr="004C17E1" w:rsidRDefault="00A22D52" w:rsidP="00A22D52">
      <w:pPr>
        <w:ind w:left="1440" w:hanging="1440"/>
        <w:jc w:val="both"/>
      </w:pPr>
      <w:r w:rsidRPr="004C17E1">
        <w:t>BETL</w:t>
      </w:r>
      <w:r w:rsidRPr="004C17E1">
        <w:tab/>
        <w:t>Bibliotheca ephemeridum theologicarum lovaniensium</w:t>
      </w:r>
    </w:p>
    <w:p w14:paraId="2F5BB6AE" w14:textId="77777777" w:rsidR="00A22D52" w:rsidRPr="004C17E1" w:rsidRDefault="00A22D52" w:rsidP="00A22D52">
      <w:pPr>
        <w:ind w:left="1440" w:hanging="1440"/>
        <w:jc w:val="both"/>
      </w:pPr>
      <w:r w:rsidRPr="004C17E1">
        <w:t>BevT</w:t>
      </w:r>
      <w:r w:rsidRPr="004C17E1">
        <w:tab/>
        <w:t>Beiträge zur evangelischen Theologie</w:t>
      </w:r>
    </w:p>
    <w:p w14:paraId="6C7C00DB" w14:textId="77777777" w:rsidR="00A22D52" w:rsidRPr="004C17E1" w:rsidRDefault="00A22D52" w:rsidP="00A22D52">
      <w:pPr>
        <w:ind w:left="1440" w:hanging="1440"/>
        <w:jc w:val="both"/>
      </w:pPr>
      <w:r w:rsidRPr="004C17E1">
        <w:rPr>
          <w:i/>
        </w:rPr>
        <w:t>Bib</w:t>
      </w:r>
      <w:r w:rsidRPr="004C17E1">
        <w:tab/>
      </w:r>
      <w:r w:rsidRPr="004C17E1">
        <w:rPr>
          <w:i/>
        </w:rPr>
        <w:t>Biblica</w:t>
      </w:r>
    </w:p>
    <w:p w14:paraId="6C39D4FB" w14:textId="1E79200E" w:rsidR="00A22D52" w:rsidRPr="004C17E1" w:rsidRDefault="00A22D52" w:rsidP="00A22D52">
      <w:pPr>
        <w:ind w:left="1440" w:hanging="1440"/>
        <w:jc w:val="both"/>
      </w:pPr>
      <w:r w:rsidRPr="004C17E1">
        <w:t>BKAT</w:t>
      </w:r>
      <w:r w:rsidRPr="004C17E1">
        <w:tab/>
        <w:t>Biblischer Kommentar</w:t>
      </w:r>
      <w:r w:rsidR="00EC002E" w:rsidRPr="00EC002E">
        <w:rPr>
          <w:bCs/>
        </w:rPr>
        <w:t xml:space="preserve">: </w:t>
      </w:r>
      <w:r w:rsidRPr="004C17E1">
        <w:t>Altes Testament</w:t>
      </w:r>
    </w:p>
    <w:p w14:paraId="01AC921B" w14:textId="77777777" w:rsidR="00A22D52" w:rsidRPr="004C17E1" w:rsidRDefault="00A22D52" w:rsidP="00A22D52">
      <w:pPr>
        <w:ind w:left="1440" w:hanging="1440"/>
        <w:jc w:val="both"/>
      </w:pPr>
      <w:r w:rsidRPr="004C17E1">
        <w:t>BLS</w:t>
      </w:r>
      <w:r w:rsidRPr="004C17E1">
        <w:tab/>
        <w:t>Bible and Literature Series</w:t>
      </w:r>
    </w:p>
    <w:p w14:paraId="546DBF18" w14:textId="77777777" w:rsidR="00A22D52" w:rsidRPr="004C17E1" w:rsidRDefault="00A22D52" w:rsidP="00A22D52">
      <w:pPr>
        <w:ind w:left="1440" w:hanging="1440"/>
        <w:jc w:val="both"/>
      </w:pPr>
      <w:r w:rsidRPr="004C17E1">
        <w:rPr>
          <w:i/>
        </w:rPr>
        <w:t>BN</w:t>
      </w:r>
      <w:r w:rsidRPr="004C17E1">
        <w:tab/>
      </w:r>
      <w:r w:rsidRPr="004C17E1">
        <w:rPr>
          <w:i/>
        </w:rPr>
        <w:t>Biblische Notizen</w:t>
      </w:r>
    </w:p>
    <w:p w14:paraId="1148D8C9" w14:textId="77777777" w:rsidR="00A22D52" w:rsidRPr="004C17E1" w:rsidRDefault="00A22D52" w:rsidP="00A22D52">
      <w:pPr>
        <w:ind w:left="1440" w:hanging="1440"/>
        <w:jc w:val="both"/>
      </w:pPr>
      <w:r w:rsidRPr="004C17E1">
        <w:rPr>
          <w:i/>
        </w:rPr>
        <w:t>BO</w:t>
      </w:r>
      <w:r w:rsidRPr="004C17E1">
        <w:tab/>
      </w:r>
      <w:r w:rsidRPr="004C17E1">
        <w:rPr>
          <w:i/>
        </w:rPr>
        <w:t>Bibliotheca Orientalis</w:t>
      </w:r>
    </w:p>
    <w:p w14:paraId="32B15210" w14:textId="5DFA25A9" w:rsidR="00A22D52" w:rsidRPr="004C17E1" w:rsidRDefault="00A22D52" w:rsidP="00A22D52">
      <w:pPr>
        <w:ind w:left="1440" w:hanging="1440"/>
        <w:jc w:val="both"/>
      </w:pPr>
      <w:r w:rsidRPr="004C17E1">
        <w:rPr>
          <w:i/>
        </w:rPr>
        <w:t>BWL</w:t>
      </w:r>
      <w:r w:rsidRPr="004C17E1">
        <w:tab/>
      </w:r>
      <w:r w:rsidR="00EC002E" w:rsidRPr="00EC002E">
        <w:rPr>
          <w:bCs/>
        </w:rPr>
        <w:t>W.G.</w:t>
      </w:r>
      <w:r w:rsidRPr="004C17E1">
        <w:t xml:space="preserve"> Lambert, </w:t>
      </w:r>
      <w:r w:rsidRPr="004C17E1">
        <w:rPr>
          <w:i/>
        </w:rPr>
        <w:t>Babylonian Wisdom Literature</w:t>
      </w:r>
      <w:r w:rsidRPr="004C17E1">
        <w:t xml:space="preserve"> (Oxford</w:t>
      </w:r>
      <w:r w:rsidR="00EC002E" w:rsidRPr="00EC002E">
        <w:rPr>
          <w:bCs/>
        </w:rPr>
        <w:t xml:space="preserve">: </w:t>
      </w:r>
      <w:r w:rsidRPr="004C17E1">
        <w:t>Clarendon Press, 1960)</w:t>
      </w:r>
    </w:p>
    <w:p w14:paraId="57A60EBF" w14:textId="77777777" w:rsidR="00A22D52" w:rsidRPr="004C17E1" w:rsidRDefault="00A22D52" w:rsidP="00A22D52">
      <w:pPr>
        <w:ind w:left="1440" w:hanging="1440"/>
        <w:jc w:val="both"/>
      </w:pPr>
      <w:r w:rsidRPr="004C17E1">
        <w:t>BZAW</w:t>
      </w:r>
      <w:r w:rsidRPr="004C17E1">
        <w:tab/>
        <w:t xml:space="preserve">Beihefte zur </w:t>
      </w:r>
      <w:r w:rsidRPr="004C17E1">
        <w:rPr>
          <w:i/>
        </w:rPr>
        <w:t>Zeitschrift für die alttestamentliche Wissenschaft</w:t>
      </w:r>
    </w:p>
    <w:p w14:paraId="1890948C" w14:textId="77777777" w:rsidR="00A22D52" w:rsidRPr="004C17E1" w:rsidRDefault="00A22D52" w:rsidP="00A22D52">
      <w:pPr>
        <w:ind w:left="1440" w:hanging="1440"/>
        <w:jc w:val="both"/>
      </w:pPr>
      <w:r w:rsidRPr="004C17E1">
        <w:rPr>
          <w:i/>
        </w:rPr>
        <w:t>CBQ</w:t>
      </w:r>
      <w:r w:rsidRPr="004C17E1">
        <w:tab/>
      </w:r>
      <w:r w:rsidRPr="004C17E1">
        <w:rPr>
          <w:i/>
        </w:rPr>
        <w:t>Catholic Biblical Quarterly</w:t>
      </w:r>
    </w:p>
    <w:p w14:paraId="7D9F8C8E" w14:textId="77777777" w:rsidR="00A22D52" w:rsidRPr="004C17E1" w:rsidRDefault="00A22D52" w:rsidP="00A22D52">
      <w:pPr>
        <w:ind w:left="1440" w:hanging="1440"/>
        <w:jc w:val="both"/>
      </w:pPr>
      <w:r w:rsidRPr="004C17E1">
        <w:t>CBQMS</w:t>
      </w:r>
      <w:r w:rsidRPr="004C17E1">
        <w:tab/>
        <w:t>Catholic Biblical Quarterly—Monograph Series [181]</w:t>
      </w:r>
    </w:p>
    <w:p w14:paraId="6CE031A6" w14:textId="77777777" w:rsidR="00A22D52" w:rsidRPr="004C17E1" w:rsidRDefault="00A22D52" w:rsidP="00A22D52">
      <w:pPr>
        <w:ind w:left="1440" w:hanging="1440"/>
        <w:jc w:val="both"/>
      </w:pPr>
      <w:r w:rsidRPr="004C17E1">
        <w:t>CCSL</w:t>
      </w:r>
      <w:r w:rsidRPr="004C17E1">
        <w:tab/>
        <w:t>Corpus Christianorum—Series Latina</w:t>
      </w:r>
    </w:p>
    <w:p w14:paraId="6FDD9620" w14:textId="77777777" w:rsidR="00A22D52" w:rsidRPr="004C17E1" w:rsidRDefault="00A22D52" w:rsidP="00A22D52">
      <w:pPr>
        <w:ind w:left="1440" w:hanging="1440"/>
        <w:jc w:val="both"/>
      </w:pPr>
      <w:r w:rsidRPr="004C17E1">
        <w:t>CRJNT</w:t>
      </w:r>
      <w:r w:rsidRPr="004C17E1">
        <w:tab/>
        <w:t>Compendia Rerum Judaicarum ad Novum Testamentum</w:t>
      </w:r>
    </w:p>
    <w:p w14:paraId="22D54E53" w14:textId="77777777" w:rsidR="00A22D52" w:rsidRPr="004C17E1" w:rsidRDefault="00A22D52" w:rsidP="00A22D52">
      <w:pPr>
        <w:ind w:left="1440" w:hanging="1440"/>
        <w:jc w:val="both"/>
      </w:pPr>
      <w:r w:rsidRPr="004C17E1">
        <w:t>CTM</w:t>
      </w:r>
      <w:r w:rsidRPr="004C17E1">
        <w:tab/>
        <w:t>Calwer theologische Monographien</w:t>
      </w:r>
    </w:p>
    <w:p w14:paraId="6C2A9400" w14:textId="77777777" w:rsidR="00A22D52" w:rsidRPr="004C17E1" w:rsidRDefault="00A22D52" w:rsidP="00A22D52">
      <w:pPr>
        <w:ind w:left="1440" w:hanging="1440"/>
        <w:jc w:val="both"/>
        <w:rPr>
          <w:lang w:val="fr-FR"/>
        </w:rPr>
      </w:pPr>
      <w:r w:rsidRPr="004C17E1">
        <w:rPr>
          <w:i/>
          <w:lang w:val="fr-FR"/>
        </w:rPr>
        <w:t>DBSup</w:t>
      </w:r>
      <w:r w:rsidRPr="004C17E1">
        <w:rPr>
          <w:lang w:val="fr-FR"/>
        </w:rPr>
        <w:tab/>
      </w:r>
      <w:r w:rsidRPr="004C17E1">
        <w:rPr>
          <w:i/>
          <w:lang w:val="fr-FR"/>
        </w:rPr>
        <w:t>Dictionnaire de la Bible</w:t>
      </w:r>
      <w:r w:rsidRPr="004C17E1">
        <w:rPr>
          <w:lang w:val="fr-FR"/>
        </w:rPr>
        <w:t xml:space="preserve">, </w:t>
      </w:r>
      <w:r w:rsidRPr="004C17E1">
        <w:rPr>
          <w:i/>
          <w:lang w:val="fr-FR"/>
        </w:rPr>
        <w:t>Supplement</w:t>
      </w:r>
    </w:p>
    <w:p w14:paraId="387CB9A3" w14:textId="77777777" w:rsidR="00A22D52" w:rsidRPr="004C17E1" w:rsidRDefault="00A22D52" w:rsidP="00A22D52">
      <w:pPr>
        <w:ind w:left="1440" w:hanging="1440"/>
        <w:jc w:val="both"/>
        <w:rPr>
          <w:lang w:val="fr-FR"/>
        </w:rPr>
      </w:pPr>
      <w:r w:rsidRPr="004C17E1">
        <w:rPr>
          <w:lang w:val="fr-FR"/>
        </w:rPr>
        <w:t>EBib</w:t>
      </w:r>
      <w:r w:rsidRPr="004C17E1">
        <w:rPr>
          <w:lang w:val="fr-FR"/>
        </w:rPr>
        <w:tab/>
        <w:t>Etudes Bibliques</w:t>
      </w:r>
    </w:p>
    <w:p w14:paraId="23EA82F3" w14:textId="77777777" w:rsidR="00A22D52" w:rsidRPr="004C17E1" w:rsidRDefault="00A22D52" w:rsidP="00A22D52">
      <w:pPr>
        <w:ind w:left="1440" w:hanging="1440"/>
        <w:jc w:val="both"/>
        <w:rPr>
          <w:lang w:val="fr-FR"/>
        </w:rPr>
      </w:pPr>
      <w:r w:rsidRPr="004C17E1">
        <w:rPr>
          <w:lang w:val="fr-FR"/>
        </w:rPr>
        <w:t>EF</w:t>
      </w:r>
      <w:r w:rsidRPr="004C17E1">
        <w:rPr>
          <w:lang w:val="fr-FR"/>
        </w:rPr>
        <w:tab/>
        <w:t>Erträge der Forschung</w:t>
      </w:r>
    </w:p>
    <w:p w14:paraId="76AE6ADB" w14:textId="77777777" w:rsidR="00A22D52" w:rsidRPr="004C17E1" w:rsidRDefault="00A22D52" w:rsidP="00A22D52">
      <w:pPr>
        <w:ind w:left="1440" w:hanging="1440"/>
        <w:jc w:val="both"/>
      </w:pPr>
      <w:r w:rsidRPr="004C17E1">
        <w:t>Eng.</w:t>
      </w:r>
      <w:r w:rsidRPr="004C17E1">
        <w:tab/>
        <w:t>English translation</w:t>
      </w:r>
    </w:p>
    <w:p w14:paraId="1C4657CF" w14:textId="77777777" w:rsidR="00A22D52" w:rsidRPr="004C17E1" w:rsidRDefault="00A22D52" w:rsidP="00A22D52">
      <w:pPr>
        <w:ind w:left="1440" w:hanging="1440"/>
        <w:jc w:val="both"/>
      </w:pPr>
      <w:r w:rsidRPr="004C17E1">
        <w:rPr>
          <w:i/>
        </w:rPr>
        <w:t>ETL</w:t>
      </w:r>
      <w:r w:rsidRPr="004C17E1">
        <w:tab/>
      </w:r>
      <w:r w:rsidRPr="004C17E1">
        <w:rPr>
          <w:i/>
        </w:rPr>
        <w:t>Ephemerides theologicae lovanienses</w:t>
      </w:r>
    </w:p>
    <w:p w14:paraId="51A36A9A" w14:textId="77777777" w:rsidR="00A22D52" w:rsidRPr="004C17E1" w:rsidRDefault="00A22D52" w:rsidP="00A22D52">
      <w:pPr>
        <w:ind w:left="1440" w:hanging="1440"/>
        <w:jc w:val="both"/>
      </w:pPr>
      <w:r w:rsidRPr="004C17E1">
        <w:t>FOTL</w:t>
      </w:r>
      <w:r w:rsidRPr="004C17E1">
        <w:tab/>
        <w:t>Forms of the Old Testament Literature</w:t>
      </w:r>
    </w:p>
    <w:p w14:paraId="053D7DF3" w14:textId="77777777" w:rsidR="00A22D52" w:rsidRPr="004C17E1" w:rsidRDefault="00A22D52" w:rsidP="00A22D52">
      <w:pPr>
        <w:ind w:left="1440" w:hanging="1440"/>
        <w:jc w:val="both"/>
      </w:pPr>
      <w:r w:rsidRPr="004C17E1">
        <w:t>GHAT</w:t>
      </w:r>
      <w:r w:rsidRPr="004C17E1">
        <w:tab/>
        <w:t>Göttingen Handkommentar zum Alten Testament</w:t>
      </w:r>
    </w:p>
    <w:p w14:paraId="23158B40" w14:textId="77777777" w:rsidR="00A22D52" w:rsidRPr="004C17E1" w:rsidRDefault="00A22D52" w:rsidP="00A22D52">
      <w:pPr>
        <w:ind w:left="1440" w:hanging="1440"/>
        <w:jc w:val="both"/>
      </w:pPr>
      <w:r w:rsidRPr="004C17E1">
        <w:rPr>
          <w:i/>
        </w:rPr>
        <w:t>HAR</w:t>
      </w:r>
      <w:r w:rsidRPr="004C17E1">
        <w:tab/>
      </w:r>
      <w:r w:rsidRPr="004C17E1">
        <w:rPr>
          <w:i/>
        </w:rPr>
        <w:t>Hebrew Annual Review</w:t>
      </w:r>
    </w:p>
    <w:p w14:paraId="0C8BE407" w14:textId="77777777" w:rsidR="00A22D52" w:rsidRPr="004C17E1" w:rsidRDefault="00A22D52" w:rsidP="00A22D52">
      <w:pPr>
        <w:ind w:left="1440" w:hanging="1440"/>
        <w:jc w:val="both"/>
      </w:pPr>
      <w:r w:rsidRPr="004C17E1">
        <w:t>HAT</w:t>
      </w:r>
      <w:r w:rsidRPr="004C17E1">
        <w:tab/>
        <w:t>Handbuch zum Alten Testament</w:t>
      </w:r>
    </w:p>
    <w:p w14:paraId="6DB7A8D9" w14:textId="370376D2" w:rsidR="00A22D52" w:rsidRPr="004C17E1" w:rsidRDefault="00A22D52" w:rsidP="00A22D52">
      <w:pPr>
        <w:ind w:left="1440" w:hanging="1440"/>
        <w:jc w:val="both"/>
      </w:pPr>
      <w:r w:rsidRPr="004C17E1">
        <w:rPr>
          <w:i/>
        </w:rPr>
        <w:t>HBC</w:t>
      </w:r>
      <w:r w:rsidRPr="004C17E1">
        <w:tab/>
        <w:t xml:space="preserve">J. L. Mays (ed.), </w:t>
      </w:r>
      <w:r w:rsidRPr="004C17E1">
        <w:rPr>
          <w:i/>
        </w:rPr>
        <w:t>Harper’s Bible Commentary</w:t>
      </w:r>
      <w:r w:rsidRPr="004C17E1">
        <w:t xml:space="preserve"> (San Francisco</w:t>
      </w:r>
      <w:r w:rsidR="00EC002E" w:rsidRPr="00EC002E">
        <w:rPr>
          <w:bCs/>
        </w:rPr>
        <w:t xml:space="preserve">: </w:t>
      </w:r>
      <w:r w:rsidRPr="004C17E1">
        <w:t>Harper &amp; Row, 1988)</w:t>
      </w:r>
    </w:p>
    <w:p w14:paraId="39D57189" w14:textId="557872D4" w:rsidR="00A22D52" w:rsidRPr="004C17E1" w:rsidRDefault="00A22D52" w:rsidP="00A22D52">
      <w:pPr>
        <w:ind w:left="1440" w:hanging="1440"/>
        <w:jc w:val="both"/>
      </w:pPr>
      <w:r w:rsidRPr="004C17E1">
        <w:rPr>
          <w:i/>
        </w:rPr>
        <w:lastRenderedPageBreak/>
        <w:t>HBMI</w:t>
      </w:r>
      <w:r w:rsidRPr="004C17E1">
        <w:tab/>
        <w:t xml:space="preserve">D. Knight and G. Tucker (eds.), </w:t>
      </w:r>
      <w:r w:rsidRPr="004C17E1">
        <w:rPr>
          <w:i/>
        </w:rPr>
        <w:t>The Hebrew Bible and Its Modern Interpreters</w:t>
      </w:r>
      <w:r w:rsidRPr="004C17E1">
        <w:t xml:space="preserve"> (Philadelphia</w:t>
      </w:r>
      <w:r w:rsidR="00EC002E" w:rsidRPr="00EC002E">
        <w:rPr>
          <w:bCs/>
        </w:rPr>
        <w:t xml:space="preserve">: </w:t>
      </w:r>
      <w:r w:rsidRPr="004C17E1">
        <w:t>Fortress, 1985)</w:t>
      </w:r>
    </w:p>
    <w:p w14:paraId="4C717367" w14:textId="77777777" w:rsidR="00A22D52" w:rsidRPr="004C17E1" w:rsidRDefault="00A22D52" w:rsidP="00A22D52">
      <w:pPr>
        <w:ind w:left="1440" w:hanging="1440"/>
        <w:jc w:val="both"/>
      </w:pPr>
      <w:r w:rsidRPr="004C17E1">
        <w:rPr>
          <w:i/>
        </w:rPr>
        <w:t>HBT</w:t>
      </w:r>
      <w:r w:rsidRPr="004C17E1">
        <w:tab/>
      </w:r>
      <w:r w:rsidRPr="004C17E1">
        <w:rPr>
          <w:i/>
        </w:rPr>
        <w:t>Horizons in Biblical Theology</w:t>
      </w:r>
    </w:p>
    <w:p w14:paraId="37652011" w14:textId="77777777" w:rsidR="00A22D52" w:rsidRPr="004C17E1" w:rsidRDefault="00A22D52" w:rsidP="00A22D52">
      <w:pPr>
        <w:ind w:left="1440" w:hanging="1440"/>
        <w:jc w:val="both"/>
      </w:pPr>
      <w:r w:rsidRPr="004C17E1">
        <w:rPr>
          <w:i/>
        </w:rPr>
        <w:t>HTR</w:t>
      </w:r>
      <w:r w:rsidRPr="004C17E1">
        <w:tab/>
      </w:r>
      <w:r w:rsidRPr="004C17E1">
        <w:rPr>
          <w:i/>
        </w:rPr>
        <w:t>Harvard Theological Review</w:t>
      </w:r>
    </w:p>
    <w:p w14:paraId="3D8C0A5C" w14:textId="77777777" w:rsidR="00A22D52" w:rsidRPr="004C17E1" w:rsidRDefault="00A22D52" w:rsidP="00A22D52">
      <w:pPr>
        <w:ind w:left="1440" w:hanging="1440"/>
        <w:jc w:val="both"/>
      </w:pPr>
      <w:r w:rsidRPr="004C17E1">
        <w:rPr>
          <w:i/>
        </w:rPr>
        <w:t>HUCA</w:t>
      </w:r>
      <w:r w:rsidRPr="004C17E1">
        <w:tab/>
      </w:r>
      <w:r w:rsidRPr="004C17E1">
        <w:rPr>
          <w:i/>
        </w:rPr>
        <w:t>Hebrew Union College Annual</w:t>
      </w:r>
    </w:p>
    <w:p w14:paraId="407651A0" w14:textId="77777777" w:rsidR="00A22D52" w:rsidRPr="004C17E1" w:rsidRDefault="00A22D52" w:rsidP="00A22D52">
      <w:pPr>
        <w:ind w:left="1440" w:hanging="1440"/>
        <w:jc w:val="both"/>
      </w:pPr>
      <w:r w:rsidRPr="004C17E1">
        <w:t>ICC</w:t>
      </w:r>
      <w:r w:rsidRPr="004C17E1">
        <w:tab/>
        <w:t>International Critical Commentary</w:t>
      </w:r>
    </w:p>
    <w:p w14:paraId="162637AD" w14:textId="77777777" w:rsidR="00A22D52" w:rsidRPr="004C17E1" w:rsidRDefault="00A22D52" w:rsidP="00A22D52">
      <w:pPr>
        <w:ind w:left="1440" w:hanging="1440"/>
        <w:jc w:val="both"/>
      </w:pPr>
      <w:r w:rsidRPr="004C17E1">
        <w:rPr>
          <w:i/>
        </w:rPr>
        <w:t>IDBSup</w:t>
      </w:r>
      <w:r w:rsidRPr="004C17E1">
        <w:tab/>
        <w:t xml:space="preserve">Supplementary volume to </w:t>
      </w:r>
      <w:r w:rsidRPr="004C17E1">
        <w:rPr>
          <w:i/>
        </w:rPr>
        <w:t>The Interpreter’s Dictionary of the Bible</w:t>
      </w:r>
    </w:p>
    <w:p w14:paraId="5332A570" w14:textId="77777777" w:rsidR="00A22D52" w:rsidRPr="004C17E1" w:rsidRDefault="00A22D52" w:rsidP="00A22D52">
      <w:pPr>
        <w:ind w:left="1440" w:hanging="1440"/>
        <w:jc w:val="both"/>
      </w:pPr>
      <w:r w:rsidRPr="004C17E1">
        <w:rPr>
          <w:i/>
        </w:rPr>
        <w:t>Int</w:t>
      </w:r>
      <w:r w:rsidRPr="004C17E1">
        <w:tab/>
      </w:r>
      <w:r w:rsidRPr="004C17E1">
        <w:rPr>
          <w:i/>
        </w:rPr>
        <w:t>Interpretation</w:t>
      </w:r>
    </w:p>
    <w:p w14:paraId="59019F5D" w14:textId="77777777" w:rsidR="00A22D52" w:rsidRPr="004C17E1" w:rsidRDefault="00A22D52" w:rsidP="00A22D52">
      <w:pPr>
        <w:ind w:left="1440" w:hanging="1440"/>
        <w:jc w:val="both"/>
      </w:pPr>
      <w:r w:rsidRPr="004C17E1">
        <w:t>IRT</w:t>
      </w:r>
      <w:r w:rsidRPr="004C17E1">
        <w:tab/>
        <w:t>Issues in Religion and Theology</w:t>
      </w:r>
    </w:p>
    <w:p w14:paraId="2E4B9F48" w14:textId="77777777" w:rsidR="00A22D52" w:rsidRPr="004C17E1" w:rsidRDefault="00A22D52" w:rsidP="00A22D52">
      <w:pPr>
        <w:ind w:left="1440" w:hanging="1440"/>
        <w:jc w:val="both"/>
      </w:pPr>
      <w:r w:rsidRPr="004C17E1">
        <w:rPr>
          <w:i/>
        </w:rPr>
        <w:t>ISBE</w:t>
      </w:r>
      <w:r w:rsidRPr="004C17E1">
        <w:tab/>
      </w:r>
      <w:r w:rsidRPr="004C17E1">
        <w:rPr>
          <w:i/>
        </w:rPr>
        <w:t>International Standard Bible Encyclopedia</w:t>
      </w:r>
    </w:p>
    <w:p w14:paraId="262A6799" w14:textId="77777777" w:rsidR="00A22D52" w:rsidRPr="004C17E1" w:rsidRDefault="00A22D52" w:rsidP="00A22D52">
      <w:pPr>
        <w:ind w:left="1440" w:hanging="1440"/>
        <w:jc w:val="both"/>
      </w:pPr>
      <w:r w:rsidRPr="004C17E1">
        <w:rPr>
          <w:i/>
        </w:rPr>
        <w:t>JAAR</w:t>
      </w:r>
      <w:r w:rsidRPr="004C17E1">
        <w:tab/>
      </w:r>
      <w:r w:rsidRPr="004C17E1">
        <w:rPr>
          <w:i/>
        </w:rPr>
        <w:t>Journal of the American Academy of Religion</w:t>
      </w:r>
    </w:p>
    <w:p w14:paraId="43D51546" w14:textId="77777777" w:rsidR="00A22D52" w:rsidRPr="004C17E1" w:rsidRDefault="00A22D52" w:rsidP="00A22D52">
      <w:pPr>
        <w:ind w:left="1440" w:hanging="1440"/>
        <w:jc w:val="both"/>
      </w:pPr>
      <w:r w:rsidRPr="004C17E1">
        <w:rPr>
          <w:i/>
        </w:rPr>
        <w:t>JAOS</w:t>
      </w:r>
      <w:r w:rsidRPr="004C17E1">
        <w:tab/>
      </w:r>
      <w:r w:rsidRPr="004C17E1">
        <w:rPr>
          <w:i/>
        </w:rPr>
        <w:t>Journal of the American Oriental Society</w:t>
      </w:r>
    </w:p>
    <w:p w14:paraId="609DFD36" w14:textId="77777777" w:rsidR="00A22D52" w:rsidRPr="004C17E1" w:rsidRDefault="00A22D52" w:rsidP="00A22D52">
      <w:pPr>
        <w:ind w:left="1440" w:hanging="1440"/>
        <w:jc w:val="both"/>
      </w:pPr>
      <w:r w:rsidRPr="004C17E1">
        <w:rPr>
          <w:i/>
        </w:rPr>
        <w:t>JSOT</w:t>
      </w:r>
      <w:r w:rsidRPr="004C17E1">
        <w:tab/>
      </w:r>
      <w:r w:rsidRPr="004C17E1">
        <w:rPr>
          <w:i/>
        </w:rPr>
        <w:t>Journal for the Study of the Old Testament</w:t>
      </w:r>
    </w:p>
    <w:p w14:paraId="2807F834" w14:textId="77777777" w:rsidR="00A22D52" w:rsidRPr="004C17E1" w:rsidRDefault="00A22D52" w:rsidP="00A22D52">
      <w:pPr>
        <w:ind w:left="1440" w:hanging="1440"/>
        <w:jc w:val="both"/>
      </w:pPr>
      <w:r w:rsidRPr="004C17E1">
        <w:t>JSOTSup</w:t>
      </w:r>
      <w:r w:rsidRPr="004C17E1">
        <w:tab/>
        <w:t>Journal for the Study of the Old Testament—Supplementary Series</w:t>
      </w:r>
    </w:p>
    <w:p w14:paraId="54C9B8D5" w14:textId="77777777" w:rsidR="00A22D52" w:rsidRPr="004C17E1" w:rsidRDefault="00A22D52" w:rsidP="00A22D52">
      <w:pPr>
        <w:ind w:left="1440" w:hanging="1440"/>
        <w:jc w:val="both"/>
      </w:pPr>
      <w:r w:rsidRPr="004C17E1">
        <w:rPr>
          <w:i/>
        </w:rPr>
        <w:t>JTS</w:t>
      </w:r>
      <w:r w:rsidRPr="004C17E1">
        <w:tab/>
      </w:r>
      <w:r w:rsidRPr="004C17E1">
        <w:rPr>
          <w:i/>
        </w:rPr>
        <w:t>Journal of Theological Studies</w:t>
      </w:r>
    </w:p>
    <w:p w14:paraId="59C4AA54" w14:textId="77777777" w:rsidR="00A22D52" w:rsidRPr="004C17E1" w:rsidRDefault="00A22D52" w:rsidP="00A22D52">
      <w:pPr>
        <w:ind w:left="1440" w:hanging="1440"/>
        <w:jc w:val="both"/>
      </w:pPr>
      <w:r w:rsidRPr="004C17E1">
        <w:t>KAT</w:t>
      </w:r>
      <w:r w:rsidRPr="004C17E1">
        <w:tab/>
        <w:t>Kommentar zum Alten Testament</w:t>
      </w:r>
    </w:p>
    <w:p w14:paraId="68C74862" w14:textId="77777777" w:rsidR="00A22D52" w:rsidRPr="004C17E1" w:rsidRDefault="00A22D52" w:rsidP="00A22D52">
      <w:pPr>
        <w:ind w:left="1440" w:hanging="1440"/>
        <w:jc w:val="both"/>
      </w:pPr>
      <w:r w:rsidRPr="004C17E1">
        <w:t>KBW</w:t>
      </w:r>
      <w:r w:rsidRPr="004C17E1">
        <w:tab/>
        <w:t>Katholisches Bibelwerk</w:t>
      </w:r>
    </w:p>
    <w:p w14:paraId="4030B8B5" w14:textId="2EDD7361" w:rsidR="00A22D52" w:rsidRPr="004C17E1" w:rsidRDefault="00A22D52" w:rsidP="00A22D52">
      <w:pPr>
        <w:ind w:left="1440" w:hanging="1440"/>
        <w:jc w:val="both"/>
      </w:pPr>
      <w:r w:rsidRPr="004C17E1">
        <w:rPr>
          <w:i/>
        </w:rPr>
        <w:t>LAE</w:t>
      </w:r>
      <w:r w:rsidRPr="004C17E1">
        <w:tab/>
        <w:t xml:space="preserve">W. K. Simpson (ed.), </w:t>
      </w:r>
      <w:r w:rsidRPr="004C17E1">
        <w:rPr>
          <w:i/>
        </w:rPr>
        <w:t>The Literature of Ancient Egypt</w:t>
      </w:r>
      <w:r w:rsidRPr="004C17E1">
        <w:t xml:space="preserve"> (2nd ed.; New Haven</w:t>
      </w:r>
      <w:r w:rsidR="00EC002E" w:rsidRPr="00EC002E">
        <w:rPr>
          <w:bCs/>
        </w:rPr>
        <w:t xml:space="preserve">: </w:t>
      </w:r>
      <w:r w:rsidRPr="004C17E1">
        <w:t>Yale University Press, 1973)</w:t>
      </w:r>
    </w:p>
    <w:p w14:paraId="282AE12E" w14:textId="77777777" w:rsidR="00A22D52" w:rsidRPr="004C17E1" w:rsidRDefault="00A22D52" w:rsidP="00A22D52">
      <w:pPr>
        <w:ind w:left="1440" w:hanging="1440"/>
        <w:jc w:val="both"/>
        <w:rPr>
          <w:lang w:val="fr-FR"/>
        </w:rPr>
      </w:pPr>
      <w:r w:rsidRPr="004C17E1">
        <w:rPr>
          <w:lang w:val="fr-FR"/>
        </w:rPr>
        <w:t>LSB</w:t>
      </w:r>
      <w:r w:rsidRPr="004C17E1">
        <w:rPr>
          <w:lang w:val="fr-FR"/>
        </w:rPr>
        <w:tab/>
        <w:t>La Sacra Bibbia</w:t>
      </w:r>
    </w:p>
    <w:p w14:paraId="100D6AFE" w14:textId="77777777" w:rsidR="00A22D52" w:rsidRPr="004C17E1" w:rsidRDefault="00A22D52" w:rsidP="00A22D52">
      <w:pPr>
        <w:ind w:left="1440" w:hanging="1440"/>
        <w:jc w:val="both"/>
        <w:rPr>
          <w:lang w:val="fr-FR"/>
        </w:rPr>
      </w:pPr>
      <w:r w:rsidRPr="004C17E1">
        <w:rPr>
          <w:lang w:val="fr-FR"/>
        </w:rPr>
        <w:t>LUA</w:t>
      </w:r>
      <w:r w:rsidRPr="004C17E1">
        <w:rPr>
          <w:lang w:val="fr-FR"/>
        </w:rPr>
        <w:tab/>
        <w:t>Lunds universitets årsskrift [182]</w:t>
      </w:r>
    </w:p>
    <w:p w14:paraId="6DCE5E79" w14:textId="77777777" w:rsidR="00A22D52" w:rsidRPr="004C17E1" w:rsidRDefault="00A22D52" w:rsidP="00A22D52">
      <w:pPr>
        <w:ind w:left="1440" w:hanging="1440"/>
        <w:jc w:val="both"/>
        <w:rPr>
          <w:lang w:val="fr-FR"/>
        </w:rPr>
      </w:pPr>
      <w:r w:rsidRPr="004C17E1">
        <w:rPr>
          <w:lang w:val="fr-FR"/>
        </w:rPr>
        <w:t>LXX</w:t>
      </w:r>
      <w:r w:rsidRPr="004C17E1">
        <w:rPr>
          <w:lang w:val="fr-FR"/>
        </w:rPr>
        <w:tab/>
        <w:t>Septuagint</w:t>
      </w:r>
    </w:p>
    <w:p w14:paraId="210B3DBF" w14:textId="77777777" w:rsidR="00A22D52" w:rsidRPr="004C17E1" w:rsidRDefault="00A22D52" w:rsidP="00A22D52">
      <w:pPr>
        <w:ind w:left="1440" w:hanging="1440"/>
        <w:jc w:val="both"/>
      </w:pPr>
      <w:r w:rsidRPr="004C17E1">
        <w:t>MT</w:t>
      </w:r>
      <w:r w:rsidRPr="004C17E1">
        <w:tab/>
        <w:t>Masoretic text</w:t>
      </w:r>
    </w:p>
    <w:p w14:paraId="474C908B" w14:textId="77777777" w:rsidR="00A22D52" w:rsidRPr="004C17E1" w:rsidRDefault="00A22D52" w:rsidP="00A22D52">
      <w:pPr>
        <w:ind w:left="1440" w:hanging="1440"/>
        <w:jc w:val="both"/>
      </w:pPr>
      <w:r w:rsidRPr="004C17E1">
        <w:rPr>
          <w:i/>
        </w:rPr>
        <w:t>NAB</w:t>
      </w:r>
      <w:r w:rsidRPr="004C17E1">
        <w:tab/>
      </w:r>
      <w:r w:rsidRPr="004C17E1">
        <w:rPr>
          <w:i/>
        </w:rPr>
        <w:t>New American Bible</w:t>
      </w:r>
    </w:p>
    <w:p w14:paraId="5F51FB43" w14:textId="77777777" w:rsidR="00A22D52" w:rsidRPr="004C17E1" w:rsidRDefault="00A22D52" w:rsidP="00A22D52">
      <w:pPr>
        <w:ind w:left="1440" w:hanging="1440"/>
        <w:jc w:val="both"/>
      </w:pPr>
      <w:r w:rsidRPr="004C17E1">
        <w:rPr>
          <w:i/>
        </w:rPr>
        <w:t>NEB</w:t>
      </w:r>
      <w:r w:rsidRPr="004C17E1">
        <w:tab/>
      </w:r>
      <w:r w:rsidRPr="004C17E1">
        <w:rPr>
          <w:i/>
        </w:rPr>
        <w:t>New English Bible</w:t>
      </w:r>
    </w:p>
    <w:p w14:paraId="67212037" w14:textId="77777777" w:rsidR="00A22D52" w:rsidRPr="004C17E1" w:rsidRDefault="00A22D52" w:rsidP="00A22D52">
      <w:pPr>
        <w:ind w:left="1440" w:hanging="1440"/>
        <w:jc w:val="both"/>
      </w:pPr>
      <w:r w:rsidRPr="004C17E1">
        <w:rPr>
          <w:i/>
        </w:rPr>
        <w:t>NJB</w:t>
      </w:r>
      <w:r w:rsidRPr="004C17E1">
        <w:tab/>
      </w:r>
      <w:r w:rsidRPr="004C17E1">
        <w:rPr>
          <w:i/>
        </w:rPr>
        <w:t>New Jerusalem Bible</w:t>
      </w:r>
    </w:p>
    <w:p w14:paraId="7CDDC6E0" w14:textId="1A13C31B" w:rsidR="00A22D52" w:rsidRPr="004C17E1" w:rsidRDefault="00A22D52" w:rsidP="00A22D52">
      <w:pPr>
        <w:ind w:left="1440" w:hanging="1440"/>
        <w:jc w:val="both"/>
      </w:pPr>
      <w:r w:rsidRPr="004C17E1">
        <w:rPr>
          <w:i/>
        </w:rPr>
        <w:t>NJBC</w:t>
      </w:r>
      <w:r w:rsidRPr="004C17E1">
        <w:tab/>
        <w:t xml:space="preserve">R. E. Brown, J. A. Fitzmyer, and Roland E. Murphy (eds.), </w:t>
      </w:r>
      <w:r w:rsidRPr="004C17E1">
        <w:rPr>
          <w:i/>
        </w:rPr>
        <w:t>The New Jerome Biblical Commentary</w:t>
      </w:r>
      <w:r w:rsidRPr="004C17E1">
        <w:t xml:space="preserve"> (Englewood Cliffs</w:t>
      </w:r>
      <w:r w:rsidR="00EC002E" w:rsidRPr="00EC002E">
        <w:rPr>
          <w:bCs/>
        </w:rPr>
        <w:t xml:space="preserve">: </w:t>
      </w:r>
      <w:r w:rsidRPr="004C17E1">
        <w:t>Prentice-Hall, 1990)</w:t>
      </w:r>
    </w:p>
    <w:p w14:paraId="63238AF7" w14:textId="77777777" w:rsidR="00A22D52" w:rsidRPr="004C17E1" w:rsidRDefault="00A22D52" w:rsidP="00A22D52">
      <w:pPr>
        <w:ind w:left="1440" w:hanging="1440"/>
        <w:jc w:val="both"/>
      </w:pPr>
      <w:r w:rsidRPr="004C17E1">
        <w:rPr>
          <w:i/>
        </w:rPr>
        <w:t>NJV</w:t>
      </w:r>
      <w:r w:rsidRPr="004C17E1">
        <w:tab/>
      </w:r>
      <w:r w:rsidRPr="004C17E1">
        <w:rPr>
          <w:i/>
        </w:rPr>
        <w:t>New Jewish Version</w:t>
      </w:r>
      <w:r w:rsidRPr="004C17E1">
        <w:t xml:space="preserve"> (</w:t>
      </w:r>
      <w:r w:rsidRPr="004C17E1">
        <w:rPr>
          <w:i/>
        </w:rPr>
        <w:t>Tanakh—The Holy Scriptures</w:t>
      </w:r>
      <w:r w:rsidRPr="004C17E1">
        <w:t>)</w:t>
      </w:r>
    </w:p>
    <w:p w14:paraId="65970EDA" w14:textId="77777777" w:rsidR="00A22D52" w:rsidRPr="004C17E1" w:rsidRDefault="00A22D52" w:rsidP="00A22D52">
      <w:pPr>
        <w:ind w:left="1440" w:hanging="1440"/>
        <w:jc w:val="both"/>
      </w:pPr>
      <w:r w:rsidRPr="004C17E1">
        <w:rPr>
          <w:i/>
        </w:rPr>
        <w:t>NRSV</w:t>
      </w:r>
      <w:r w:rsidRPr="004C17E1">
        <w:tab/>
      </w:r>
      <w:r w:rsidRPr="004C17E1">
        <w:rPr>
          <w:i/>
        </w:rPr>
        <w:t>New Revised Standard Version</w:t>
      </w:r>
    </w:p>
    <w:p w14:paraId="6F21BB53" w14:textId="77777777" w:rsidR="00A22D52" w:rsidRPr="004C17E1" w:rsidRDefault="00A22D52" w:rsidP="00A22D52">
      <w:pPr>
        <w:ind w:left="1440" w:hanging="1440"/>
        <w:jc w:val="both"/>
      </w:pPr>
      <w:r w:rsidRPr="004C17E1">
        <w:t>OBO</w:t>
      </w:r>
      <w:r w:rsidRPr="004C17E1">
        <w:tab/>
        <w:t>Orbis biblicus et orientalis</w:t>
      </w:r>
    </w:p>
    <w:p w14:paraId="7C1C6233" w14:textId="77777777" w:rsidR="00A22D52" w:rsidRPr="004C17E1" w:rsidRDefault="00A22D52" w:rsidP="00A22D52">
      <w:pPr>
        <w:ind w:left="1440" w:hanging="1440"/>
        <w:jc w:val="both"/>
      </w:pPr>
      <w:r w:rsidRPr="004C17E1">
        <w:rPr>
          <w:i/>
        </w:rPr>
        <w:t>OTA</w:t>
      </w:r>
      <w:r w:rsidRPr="004C17E1">
        <w:tab/>
      </w:r>
      <w:r w:rsidRPr="004C17E1">
        <w:rPr>
          <w:i/>
        </w:rPr>
        <w:t>Old Testament Abstracts</w:t>
      </w:r>
    </w:p>
    <w:p w14:paraId="67F032E4" w14:textId="77777777" w:rsidR="00A22D52" w:rsidRPr="004C17E1" w:rsidRDefault="00A22D52" w:rsidP="00A22D52">
      <w:pPr>
        <w:ind w:left="1440" w:hanging="1440"/>
        <w:jc w:val="both"/>
      </w:pPr>
      <w:r w:rsidRPr="004C17E1">
        <w:t>OTL</w:t>
      </w:r>
      <w:r w:rsidRPr="004C17E1">
        <w:tab/>
        <w:t>Old Testament Library</w:t>
      </w:r>
    </w:p>
    <w:p w14:paraId="04DD321E" w14:textId="7C669025" w:rsidR="00A22D52" w:rsidRPr="004C17E1" w:rsidRDefault="00A22D52" w:rsidP="00A22D52">
      <w:pPr>
        <w:ind w:left="1440" w:hanging="1440"/>
        <w:jc w:val="both"/>
      </w:pPr>
      <w:r w:rsidRPr="004C17E1">
        <w:rPr>
          <w:i/>
        </w:rPr>
        <w:t>OTP</w:t>
      </w:r>
      <w:r w:rsidRPr="004C17E1">
        <w:tab/>
        <w:t xml:space="preserve">J. Charlesworth (ed.), </w:t>
      </w:r>
      <w:r w:rsidRPr="004C17E1">
        <w:rPr>
          <w:i/>
        </w:rPr>
        <w:t>The Old Testament Pseudepigrapha</w:t>
      </w:r>
      <w:r w:rsidRPr="004C17E1">
        <w:t xml:space="preserve"> (Garden City</w:t>
      </w:r>
      <w:r w:rsidR="00EC002E" w:rsidRPr="00EC002E">
        <w:rPr>
          <w:bCs/>
        </w:rPr>
        <w:t xml:space="preserve">: </w:t>
      </w:r>
      <w:r w:rsidRPr="004C17E1">
        <w:t>Doubleday, 1983-85) 2 vols.</w:t>
      </w:r>
    </w:p>
    <w:p w14:paraId="34D861D8" w14:textId="77777777" w:rsidR="00A22D52" w:rsidRPr="004C17E1" w:rsidRDefault="00A22D52" w:rsidP="00A22D52">
      <w:pPr>
        <w:ind w:left="1440" w:hanging="1440"/>
        <w:jc w:val="both"/>
      </w:pPr>
      <w:r w:rsidRPr="004C17E1">
        <w:rPr>
          <w:i/>
        </w:rPr>
        <w:t>RB</w:t>
      </w:r>
      <w:r w:rsidRPr="004C17E1">
        <w:tab/>
      </w:r>
      <w:r w:rsidRPr="004C17E1">
        <w:rPr>
          <w:i/>
        </w:rPr>
        <w:t>Revue biblique</w:t>
      </w:r>
    </w:p>
    <w:p w14:paraId="6C2E771B" w14:textId="77777777" w:rsidR="00A22D52" w:rsidRPr="004C17E1" w:rsidRDefault="00A22D52" w:rsidP="00A22D52">
      <w:pPr>
        <w:ind w:left="1440" w:hanging="1440"/>
        <w:jc w:val="both"/>
      </w:pPr>
      <w:r w:rsidRPr="004C17E1">
        <w:rPr>
          <w:i/>
        </w:rPr>
        <w:t>RSV</w:t>
      </w:r>
      <w:r w:rsidRPr="004C17E1">
        <w:tab/>
      </w:r>
      <w:r w:rsidRPr="004C17E1">
        <w:rPr>
          <w:i/>
        </w:rPr>
        <w:t>Revised Standard Version</w:t>
      </w:r>
    </w:p>
    <w:p w14:paraId="4D9C2644" w14:textId="036B838D" w:rsidR="00A22D52" w:rsidRPr="004C17E1" w:rsidRDefault="00A22D52" w:rsidP="00A22D52">
      <w:pPr>
        <w:ind w:left="1440" w:hanging="1440"/>
        <w:jc w:val="both"/>
      </w:pPr>
      <w:r w:rsidRPr="004C17E1">
        <w:rPr>
          <w:i/>
        </w:rPr>
        <w:t>SAIW</w:t>
      </w:r>
      <w:r w:rsidRPr="004C17E1">
        <w:tab/>
      </w:r>
      <w:r w:rsidRPr="004C17E1">
        <w:rPr>
          <w:i/>
        </w:rPr>
        <w:t>Studies in Ancient Israelite Wisdom</w:t>
      </w:r>
      <w:r w:rsidRPr="004C17E1">
        <w:t>, ed. J. L. Crenshaw. New York</w:t>
      </w:r>
      <w:r w:rsidR="00EC002E" w:rsidRPr="00EC002E">
        <w:rPr>
          <w:bCs/>
        </w:rPr>
        <w:t xml:space="preserve">: </w:t>
      </w:r>
      <w:r w:rsidRPr="004C17E1">
        <w:t>KTAV, 1976.</w:t>
      </w:r>
    </w:p>
    <w:p w14:paraId="7A74E86C" w14:textId="77777777" w:rsidR="00A22D52" w:rsidRPr="004C17E1" w:rsidRDefault="00A22D52" w:rsidP="00A22D52">
      <w:pPr>
        <w:ind w:left="1440" w:hanging="1440"/>
        <w:jc w:val="both"/>
      </w:pPr>
      <w:r w:rsidRPr="004C17E1">
        <w:t>SANT</w:t>
      </w:r>
      <w:r w:rsidRPr="004C17E1">
        <w:tab/>
        <w:t>Studien zum Alten and Neuen Testament</w:t>
      </w:r>
    </w:p>
    <w:p w14:paraId="720582C0" w14:textId="77777777" w:rsidR="00A22D52" w:rsidRPr="004C17E1" w:rsidRDefault="00A22D52" w:rsidP="00A22D52">
      <w:pPr>
        <w:ind w:left="1440" w:hanging="1440"/>
        <w:jc w:val="both"/>
      </w:pPr>
      <w:r w:rsidRPr="004C17E1">
        <w:t>SB</w:t>
      </w:r>
      <w:r w:rsidRPr="004C17E1">
        <w:tab/>
        <w:t>Sources Bibliques</w:t>
      </w:r>
    </w:p>
    <w:p w14:paraId="5875E1FB" w14:textId="77777777" w:rsidR="00A22D52" w:rsidRPr="004C17E1" w:rsidRDefault="00A22D52" w:rsidP="00A22D52">
      <w:pPr>
        <w:ind w:left="1440" w:hanging="1440"/>
        <w:jc w:val="both"/>
      </w:pPr>
      <w:r w:rsidRPr="004C17E1">
        <w:t>SBL</w:t>
      </w:r>
      <w:r w:rsidRPr="004C17E1">
        <w:tab/>
        <w:t>Society of Biblical Literature</w:t>
      </w:r>
    </w:p>
    <w:p w14:paraId="3D6B391E" w14:textId="77777777" w:rsidR="00A22D52" w:rsidRPr="004C17E1" w:rsidRDefault="00A22D52" w:rsidP="00A22D52">
      <w:pPr>
        <w:ind w:left="1440" w:hanging="1440"/>
        <w:jc w:val="both"/>
      </w:pPr>
      <w:r w:rsidRPr="004C17E1">
        <w:t>SBLDS</w:t>
      </w:r>
      <w:r w:rsidRPr="004C17E1">
        <w:tab/>
        <w:t>SBL Dissertation Series</w:t>
      </w:r>
    </w:p>
    <w:p w14:paraId="557B130E" w14:textId="77777777" w:rsidR="00A22D52" w:rsidRPr="004C17E1" w:rsidRDefault="00A22D52" w:rsidP="00A22D52">
      <w:pPr>
        <w:ind w:left="1440" w:hanging="1440"/>
        <w:jc w:val="both"/>
      </w:pPr>
      <w:r w:rsidRPr="004C17E1">
        <w:t>SBLMS</w:t>
      </w:r>
      <w:r w:rsidRPr="004C17E1">
        <w:tab/>
        <w:t>SBL Monograph Series</w:t>
      </w:r>
    </w:p>
    <w:p w14:paraId="6D96F426" w14:textId="77777777" w:rsidR="00A22D52" w:rsidRPr="004C17E1" w:rsidRDefault="00A22D52" w:rsidP="00A22D52">
      <w:pPr>
        <w:ind w:left="1440" w:hanging="1440"/>
        <w:jc w:val="both"/>
      </w:pPr>
      <w:r w:rsidRPr="004C17E1">
        <w:t>SBLSCS</w:t>
      </w:r>
      <w:r w:rsidRPr="004C17E1">
        <w:tab/>
        <w:t>SBL Septuagint and Cognate Studies</w:t>
      </w:r>
    </w:p>
    <w:p w14:paraId="53213D81" w14:textId="77777777" w:rsidR="00A22D52" w:rsidRPr="004C17E1" w:rsidRDefault="00A22D52" w:rsidP="00A22D52">
      <w:pPr>
        <w:ind w:left="1440" w:hanging="1440"/>
        <w:jc w:val="both"/>
      </w:pPr>
      <w:r w:rsidRPr="004C17E1">
        <w:t>SBS</w:t>
      </w:r>
      <w:r w:rsidRPr="004C17E1">
        <w:tab/>
        <w:t>Stuttgarter Bibelstudien</w:t>
      </w:r>
    </w:p>
    <w:p w14:paraId="3D4166B0" w14:textId="77777777" w:rsidR="00A22D52" w:rsidRPr="004C17E1" w:rsidRDefault="00A22D52" w:rsidP="00A22D52">
      <w:pPr>
        <w:ind w:left="1440" w:hanging="1440"/>
        <w:jc w:val="both"/>
      </w:pPr>
      <w:r w:rsidRPr="004C17E1">
        <w:t>SBT</w:t>
      </w:r>
      <w:r w:rsidRPr="004C17E1">
        <w:tab/>
        <w:t>Studies in Biblical Theology</w:t>
      </w:r>
    </w:p>
    <w:p w14:paraId="110D4C33" w14:textId="77777777" w:rsidR="00A22D52" w:rsidRPr="004C17E1" w:rsidRDefault="00A22D52" w:rsidP="00A22D52">
      <w:pPr>
        <w:ind w:left="1440" w:hanging="1440"/>
        <w:jc w:val="both"/>
      </w:pPr>
      <w:r w:rsidRPr="004C17E1">
        <w:lastRenderedPageBreak/>
        <w:t>SPCK</w:t>
      </w:r>
      <w:r w:rsidRPr="004C17E1">
        <w:tab/>
        <w:t>Society for Promoting Christian Knowledge</w:t>
      </w:r>
    </w:p>
    <w:p w14:paraId="46310756" w14:textId="77777777" w:rsidR="00A22D52" w:rsidRPr="004C17E1" w:rsidRDefault="00A22D52" w:rsidP="00A22D52">
      <w:pPr>
        <w:ind w:left="1440" w:hanging="1440"/>
        <w:jc w:val="both"/>
      </w:pPr>
      <w:r w:rsidRPr="004C17E1">
        <w:rPr>
          <w:i/>
        </w:rPr>
        <w:t>S.T</w:t>
      </w:r>
      <w:r w:rsidRPr="004C17E1">
        <w:t>.</w:t>
      </w:r>
      <w:r w:rsidRPr="004C17E1">
        <w:tab/>
      </w:r>
      <w:r w:rsidRPr="004C17E1">
        <w:rPr>
          <w:i/>
        </w:rPr>
        <w:t>Summa Theologica</w:t>
      </w:r>
    </w:p>
    <w:p w14:paraId="61F33AAB" w14:textId="77777777" w:rsidR="00A22D52" w:rsidRPr="004C17E1" w:rsidRDefault="00A22D52" w:rsidP="00A22D52">
      <w:pPr>
        <w:ind w:left="1440" w:hanging="1440"/>
        <w:jc w:val="both"/>
      </w:pPr>
      <w:r w:rsidRPr="004C17E1">
        <w:t>SUNT</w:t>
      </w:r>
      <w:r w:rsidRPr="004C17E1">
        <w:tab/>
        <w:t>Studien zur Umwelt des Neuen Testaments</w:t>
      </w:r>
    </w:p>
    <w:p w14:paraId="4B1E9673" w14:textId="77777777" w:rsidR="00A22D52" w:rsidRPr="004C17E1" w:rsidRDefault="00A22D52" w:rsidP="00A22D52">
      <w:pPr>
        <w:ind w:left="1440" w:hanging="1440"/>
        <w:jc w:val="both"/>
      </w:pPr>
      <w:r w:rsidRPr="004C17E1">
        <w:t>SWBAS</w:t>
      </w:r>
      <w:r w:rsidRPr="004C17E1">
        <w:tab/>
        <w:t>The Social World of Biblical Antiquity Series</w:t>
      </w:r>
    </w:p>
    <w:p w14:paraId="6F7E9BEE" w14:textId="77777777" w:rsidR="00A22D52" w:rsidRPr="004C17E1" w:rsidRDefault="00A22D52" w:rsidP="00A22D52">
      <w:pPr>
        <w:ind w:left="1440" w:hanging="1440"/>
        <w:jc w:val="both"/>
      </w:pPr>
      <w:r w:rsidRPr="004C17E1">
        <w:t>TB</w:t>
      </w:r>
      <w:r w:rsidRPr="004C17E1">
        <w:tab/>
        <w:t>Theologische Bücherei</w:t>
      </w:r>
    </w:p>
    <w:p w14:paraId="6730F7B7" w14:textId="77777777" w:rsidR="00A22D52" w:rsidRPr="004C17E1" w:rsidRDefault="00A22D52" w:rsidP="00A22D52">
      <w:pPr>
        <w:ind w:left="1440" w:hanging="1440"/>
        <w:jc w:val="both"/>
      </w:pPr>
      <w:r w:rsidRPr="004C17E1">
        <w:rPr>
          <w:i/>
        </w:rPr>
        <w:t>TD</w:t>
      </w:r>
      <w:r w:rsidRPr="004C17E1">
        <w:tab/>
      </w:r>
      <w:r w:rsidRPr="004C17E1">
        <w:rPr>
          <w:i/>
        </w:rPr>
        <w:t>Theology Digest</w:t>
      </w:r>
    </w:p>
    <w:p w14:paraId="5C9C03DE" w14:textId="77777777" w:rsidR="00A22D52" w:rsidRPr="004C17E1" w:rsidRDefault="00A22D52" w:rsidP="00A22D52">
      <w:pPr>
        <w:ind w:left="1440" w:hanging="1440"/>
        <w:jc w:val="both"/>
      </w:pPr>
      <w:r w:rsidRPr="004C17E1">
        <w:rPr>
          <w:i/>
        </w:rPr>
        <w:t>TDNT</w:t>
      </w:r>
      <w:r w:rsidRPr="004C17E1">
        <w:tab/>
      </w:r>
      <w:r w:rsidRPr="004C17E1">
        <w:rPr>
          <w:i/>
        </w:rPr>
        <w:t>Theological Dictionary of the New Testament</w:t>
      </w:r>
    </w:p>
    <w:p w14:paraId="684D3410" w14:textId="77777777" w:rsidR="00A22D52" w:rsidRPr="004C17E1" w:rsidRDefault="00A22D52" w:rsidP="00A22D52">
      <w:pPr>
        <w:ind w:left="1440" w:hanging="1440"/>
        <w:jc w:val="both"/>
      </w:pPr>
      <w:r w:rsidRPr="004C17E1">
        <w:rPr>
          <w:i/>
        </w:rPr>
        <w:t>TDOT</w:t>
      </w:r>
      <w:r w:rsidRPr="004C17E1">
        <w:tab/>
      </w:r>
      <w:r w:rsidRPr="004C17E1">
        <w:rPr>
          <w:i/>
        </w:rPr>
        <w:t>Theological Dictionary of the Old Testament</w:t>
      </w:r>
    </w:p>
    <w:p w14:paraId="74D33089" w14:textId="77777777" w:rsidR="00A22D52" w:rsidRPr="004C17E1" w:rsidRDefault="00A22D52" w:rsidP="00A22D52">
      <w:pPr>
        <w:ind w:left="1440" w:hanging="1440"/>
        <w:jc w:val="both"/>
      </w:pPr>
      <w:r w:rsidRPr="004C17E1">
        <w:t>TEH</w:t>
      </w:r>
      <w:r w:rsidRPr="004C17E1">
        <w:tab/>
        <w:t>Theologische Existenz heute [183]</w:t>
      </w:r>
    </w:p>
    <w:p w14:paraId="64F9F918" w14:textId="77777777" w:rsidR="00A22D52" w:rsidRPr="004C17E1" w:rsidRDefault="00A22D52" w:rsidP="00A22D52">
      <w:pPr>
        <w:ind w:left="1440" w:hanging="1440"/>
        <w:jc w:val="both"/>
      </w:pPr>
      <w:r w:rsidRPr="004C17E1">
        <w:rPr>
          <w:i/>
        </w:rPr>
        <w:t>THAT</w:t>
      </w:r>
      <w:r w:rsidRPr="004C17E1">
        <w:tab/>
      </w:r>
      <w:r w:rsidRPr="004C17E1">
        <w:rPr>
          <w:i/>
        </w:rPr>
        <w:t>Theologisches Handwörterbuch zum Alten Testament</w:t>
      </w:r>
    </w:p>
    <w:p w14:paraId="64D5FB56" w14:textId="77777777" w:rsidR="00A22D52" w:rsidRPr="004C17E1" w:rsidRDefault="00A22D52" w:rsidP="00A22D52">
      <w:pPr>
        <w:ind w:left="1440" w:hanging="1440"/>
        <w:jc w:val="both"/>
      </w:pPr>
      <w:r w:rsidRPr="004C17E1">
        <w:t>TOTC</w:t>
      </w:r>
      <w:r w:rsidRPr="004C17E1">
        <w:tab/>
        <w:t>Tyndale Old Testament Commentary</w:t>
      </w:r>
    </w:p>
    <w:p w14:paraId="0018087C" w14:textId="77777777" w:rsidR="00A22D52" w:rsidRPr="004C17E1" w:rsidRDefault="00A22D52" w:rsidP="00A22D52">
      <w:pPr>
        <w:ind w:left="1440" w:hanging="1440"/>
        <w:jc w:val="both"/>
      </w:pPr>
      <w:r w:rsidRPr="004C17E1">
        <w:rPr>
          <w:i/>
        </w:rPr>
        <w:t>TQ</w:t>
      </w:r>
      <w:r w:rsidRPr="004C17E1">
        <w:tab/>
      </w:r>
      <w:r w:rsidRPr="004C17E1">
        <w:rPr>
          <w:i/>
        </w:rPr>
        <w:t>Theologische Quartalschrift</w:t>
      </w:r>
    </w:p>
    <w:p w14:paraId="350A224A" w14:textId="77777777" w:rsidR="00A22D52" w:rsidRPr="004C17E1" w:rsidRDefault="00A22D52" w:rsidP="00A22D52">
      <w:pPr>
        <w:ind w:left="1440" w:hanging="1440"/>
        <w:jc w:val="both"/>
      </w:pPr>
      <w:r w:rsidRPr="004C17E1">
        <w:rPr>
          <w:i/>
        </w:rPr>
        <w:t>TS</w:t>
      </w:r>
      <w:r w:rsidRPr="004C17E1">
        <w:tab/>
      </w:r>
      <w:r w:rsidRPr="004C17E1">
        <w:rPr>
          <w:i/>
        </w:rPr>
        <w:t>Theological Studies</w:t>
      </w:r>
    </w:p>
    <w:p w14:paraId="60D22EEC" w14:textId="77777777" w:rsidR="00A22D52" w:rsidRPr="004C17E1" w:rsidRDefault="00A22D52" w:rsidP="00A22D52">
      <w:pPr>
        <w:ind w:left="1440" w:hanging="1440"/>
        <w:jc w:val="both"/>
      </w:pPr>
      <w:r w:rsidRPr="004C17E1">
        <w:t>VSAT</w:t>
      </w:r>
      <w:r w:rsidRPr="004C17E1">
        <w:tab/>
        <w:t>Verbum Salutis Ancien Testament</w:t>
      </w:r>
    </w:p>
    <w:p w14:paraId="7A5F0A7E" w14:textId="77777777" w:rsidR="00A22D52" w:rsidRPr="004C17E1" w:rsidRDefault="00A22D52" w:rsidP="00A22D52">
      <w:pPr>
        <w:ind w:left="1440" w:hanging="1440"/>
        <w:jc w:val="both"/>
      </w:pPr>
      <w:r w:rsidRPr="004C17E1">
        <w:rPr>
          <w:i/>
        </w:rPr>
        <w:t>VT</w:t>
      </w:r>
      <w:r w:rsidRPr="004C17E1">
        <w:tab/>
      </w:r>
      <w:r w:rsidRPr="004C17E1">
        <w:rPr>
          <w:i/>
        </w:rPr>
        <w:t>Vetus Testamentum</w:t>
      </w:r>
    </w:p>
    <w:p w14:paraId="2B228028" w14:textId="77777777" w:rsidR="00A22D52" w:rsidRPr="004C17E1" w:rsidRDefault="00A22D52" w:rsidP="00A22D52">
      <w:pPr>
        <w:ind w:left="1440" w:hanging="1440"/>
        <w:jc w:val="both"/>
      </w:pPr>
      <w:r w:rsidRPr="004C17E1">
        <w:t>VTSup</w:t>
      </w:r>
      <w:r w:rsidRPr="004C17E1">
        <w:tab/>
        <w:t>Vetus Testamentum Supplements</w:t>
      </w:r>
    </w:p>
    <w:p w14:paraId="659B4616" w14:textId="77777777" w:rsidR="00A22D52" w:rsidRPr="004C17E1" w:rsidRDefault="00A22D52" w:rsidP="00A22D52">
      <w:pPr>
        <w:ind w:left="1440" w:hanging="1440"/>
        <w:jc w:val="both"/>
      </w:pPr>
      <w:r w:rsidRPr="004C17E1">
        <w:t>WF</w:t>
      </w:r>
      <w:r w:rsidRPr="004C17E1">
        <w:tab/>
        <w:t>Wege der Forschung</w:t>
      </w:r>
    </w:p>
    <w:p w14:paraId="10DCA5BE" w14:textId="77777777" w:rsidR="00A22D52" w:rsidRPr="004C17E1" w:rsidRDefault="00A22D52" w:rsidP="00A22D52">
      <w:pPr>
        <w:ind w:left="1440" w:hanging="1440"/>
        <w:jc w:val="both"/>
      </w:pPr>
      <w:r w:rsidRPr="004C17E1">
        <w:t>WMANT</w:t>
      </w:r>
      <w:r w:rsidRPr="004C17E1">
        <w:tab/>
        <w:t>Wissenschaftliche Monographien zum Alten and Neuen Testament</w:t>
      </w:r>
    </w:p>
    <w:p w14:paraId="7BCF2523" w14:textId="77777777" w:rsidR="00A22D52" w:rsidRPr="004C17E1" w:rsidRDefault="00A22D52" w:rsidP="00A22D52">
      <w:pPr>
        <w:ind w:left="1440" w:hanging="1440"/>
        <w:jc w:val="both"/>
      </w:pPr>
      <w:r w:rsidRPr="004C17E1">
        <w:rPr>
          <w:i/>
        </w:rPr>
        <w:t>ZAS</w:t>
      </w:r>
      <w:r w:rsidRPr="004C17E1">
        <w:tab/>
      </w:r>
      <w:r w:rsidRPr="004C17E1">
        <w:rPr>
          <w:i/>
        </w:rPr>
        <w:t>Zeitschrift für ägyptische Sprache und Altertumskunde</w:t>
      </w:r>
    </w:p>
    <w:p w14:paraId="54D0BBFB" w14:textId="77777777" w:rsidR="00A22D52" w:rsidRPr="004C17E1" w:rsidRDefault="00A22D52" w:rsidP="00A22D52">
      <w:pPr>
        <w:ind w:left="1440" w:hanging="1440"/>
        <w:jc w:val="both"/>
      </w:pPr>
      <w:r w:rsidRPr="004C17E1">
        <w:rPr>
          <w:i/>
        </w:rPr>
        <w:t>ZTK</w:t>
      </w:r>
      <w:r w:rsidRPr="004C17E1">
        <w:tab/>
      </w:r>
      <w:r w:rsidRPr="004C17E1">
        <w:rPr>
          <w:i/>
        </w:rPr>
        <w:t>Zeitschrift für Theologie und Kirche</w:t>
      </w:r>
      <w:r w:rsidRPr="004C17E1">
        <w:t xml:space="preserve"> [184]</w:t>
      </w:r>
    </w:p>
    <w:p w14:paraId="66C86738" w14:textId="77777777" w:rsidR="00A22D52" w:rsidRPr="004C17E1" w:rsidRDefault="00A22D52" w:rsidP="00A22D52">
      <w:r w:rsidRPr="004C17E1">
        <w:br w:type="page"/>
      </w:r>
    </w:p>
    <w:p w14:paraId="312CC3C9" w14:textId="77777777" w:rsidR="00A22D52" w:rsidRPr="004C17E1" w:rsidRDefault="00A22D52" w:rsidP="00A22D52">
      <w:pPr>
        <w:pStyle w:val="Heading2"/>
      </w:pPr>
      <w:bookmarkStart w:id="107" w:name="_Toc499073419"/>
      <w:r w:rsidRPr="004C17E1">
        <w:lastRenderedPageBreak/>
        <w:t>BIBLIOGRAPHY</w:t>
      </w:r>
      <w:bookmarkEnd w:id="107"/>
    </w:p>
    <w:p w14:paraId="1D5FB3D6" w14:textId="77777777" w:rsidR="00A22D52" w:rsidRPr="004C17E1" w:rsidRDefault="00A22D52" w:rsidP="00A22D52">
      <w:pPr>
        <w:widowControl w:val="0"/>
        <w:jc w:val="both"/>
      </w:pPr>
    </w:p>
    <w:p w14:paraId="7B82ECF5" w14:textId="77777777" w:rsidR="00A22D52" w:rsidRPr="004C17E1" w:rsidRDefault="00A22D52" w:rsidP="00A22D52">
      <w:pPr>
        <w:widowControl w:val="0"/>
        <w:jc w:val="both"/>
      </w:pPr>
    </w:p>
    <w:p w14:paraId="68C9797F" w14:textId="470C8933" w:rsidR="00A22D52" w:rsidRPr="004C17E1" w:rsidRDefault="00A22D52" w:rsidP="00A22D52">
      <w:pPr>
        <w:ind w:left="720" w:hanging="720"/>
        <w:jc w:val="both"/>
      </w:pPr>
      <w:r w:rsidRPr="004C17E1">
        <w:t xml:space="preserve">“Ahiqar </w:t>
      </w:r>
      <w:r w:rsidRPr="004C17E1">
        <w:rPr>
          <w:rFonts w:cs="Bookman Old Style"/>
        </w:rPr>
        <w:t xml:space="preserve">(Seventh to Sixth Century </w:t>
      </w:r>
      <w:r w:rsidRPr="004C17E1">
        <w:rPr>
          <w:rFonts w:cs="Bookman Old Style"/>
          <w:smallCaps/>
        </w:rPr>
        <w:t>b.c</w:t>
      </w:r>
      <w:r w:rsidRPr="004C17E1">
        <w:rPr>
          <w:rFonts w:cs="Bookman Old Style"/>
        </w:rPr>
        <w:t>.)</w:t>
      </w:r>
      <w:r w:rsidR="00EC002E" w:rsidRPr="00EC002E">
        <w:rPr>
          <w:bCs/>
        </w:rPr>
        <w:t xml:space="preserve">: </w:t>
      </w:r>
      <w:r w:rsidRPr="004C17E1">
        <w:rPr>
          <w:rFonts w:cs="Bookman Old Style"/>
        </w:rPr>
        <w:t xml:space="preserve">A New Translation and Introduction.” Trans. </w:t>
      </w:r>
      <w:r w:rsidRPr="004C17E1">
        <w:t xml:space="preserve">J. M. Lindenberger. </w:t>
      </w:r>
      <w:r w:rsidRPr="004C17E1">
        <w:rPr>
          <w:rFonts w:cs="Bookman Old Style"/>
          <w:i/>
        </w:rPr>
        <w:t>The Old Testament Pseudepigrapha</w:t>
      </w:r>
      <w:r w:rsidRPr="004C17E1">
        <w:rPr>
          <w:rFonts w:cs="Bookman Old Style"/>
        </w:rPr>
        <w:t>. Ed. James Charlesworth. Garden City</w:t>
      </w:r>
      <w:r w:rsidR="00EC002E" w:rsidRPr="00EC002E">
        <w:rPr>
          <w:rFonts w:cs="Bookman Old Style"/>
          <w:bCs/>
        </w:rPr>
        <w:t xml:space="preserve">: </w:t>
      </w:r>
      <w:r w:rsidRPr="004C17E1">
        <w:rPr>
          <w:rFonts w:cs="Bookman Old Style"/>
        </w:rPr>
        <w:t>Doubleday, 1985. 2</w:t>
      </w:r>
      <w:r w:rsidR="00EC002E" w:rsidRPr="00EC002E">
        <w:rPr>
          <w:rFonts w:cs="Bookman Old Style"/>
          <w:bCs/>
        </w:rPr>
        <w:t xml:space="preserve">: </w:t>
      </w:r>
      <w:r w:rsidRPr="004C17E1">
        <w:rPr>
          <w:rFonts w:cs="Bookman Old Style"/>
        </w:rPr>
        <w:t>479-507.</w:t>
      </w:r>
    </w:p>
    <w:p w14:paraId="1446FF24" w14:textId="77777777" w:rsidR="00A22D52" w:rsidRPr="004C17E1" w:rsidRDefault="00A22D52" w:rsidP="00A22D52">
      <w:pPr>
        <w:jc w:val="both"/>
      </w:pPr>
    </w:p>
    <w:p w14:paraId="02B6C12D" w14:textId="3D9C1A8E" w:rsidR="00A22D52" w:rsidRPr="004C17E1" w:rsidRDefault="00A22D52" w:rsidP="00A22D52">
      <w:pPr>
        <w:ind w:left="720" w:hanging="720"/>
        <w:jc w:val="both"/>
      </w:pPr>
      <w:r w:rsidRPr="004C17E1">
        <w:rPr>
          <w:rFonts w:cs="Arial"/>
          <w:i/>
          <w:iCs/>
          <w:lang w:bidi="he-IL"/>
        </w:rPr>
        <w:t>American Heritage Dictionary of the English Language</w:t>
      </w:r>
      <w:r w:rsidRPr="004C17E1">
        <w:rPr>
          <w:rFonts w:cs="Arial"/>
          <w:lang w:bidi="he-IL"/>
        </w:rPr>
        <w:t>. 3rd ed. New York</w:t>
      </w:r>
      <w:r w:rsidR="00EC002E" w:rsidRPr="00EC002E">
        <w:rPr>
          <w:rFonts w:cs="Arial"/>
          <w:bCs/>
          <w:lang w:bidi="he-IL"/>
        </w:rPr>
        <w:t xml:space="preserve">: </w:t>
      </w:r>
      <w:r w:rsidRPr="004C17E1">
        <w:rPr>
          <w:rFonts w:cs="Arial"/>
          <w:lang w:bidi="he-IL"/>
        </w:rPr>
        <w:t>Houghton Mifflin, 1996.</w:t>
      </w:r>
    </w:p>
    <w:p w14:paraId="381D9E8F" w14:textId="77777777" w:rsidR="00A22D52" w:rsidRPr="004C17E1" w:rsidRDefault="00A22D52" w:rsidP="00A22D52">
      <w:pPr>
        <w:jc w:val="both"/>
      </w:pPr>
    </w:p>
    <w:p w14:paraId="6358AB2B" w14:textId="08F85322" w:rsidR="00A22D52" w:rsidRPr="004C17E1" w:rsidRDefault="00A22D52" w:rsidP="00A22D52">
      <w:pPr>
        <w:ind w:left="720" w:hanging="720"/>
        <w:jc w:val="both"/>
        <w:rPr>
          <w:i/>
          <w:iCs/>
        </w:rPr>
      </w:pPr>
      <w:r w:rsidRPr="004C17E1">
        <w:t xml:space="preserve">Anderson, G. W. </w:t>
      </w:r>
      <w:r w:rsidRPr="004C17E1">
        <w:rPr>
          <w:i/>
          <w:iCs/>
        </w:rPr>
        <w:t>Criti</w:t>
      </w:r>
      <w:r w:rsidRPr="004C17E1">
        <w:rPr>
          <w:i/>
          <w:iCs/>
        </w:rPr>
        <w:softHyphen/>
        <w:t>cal Introduction to the Old Testament</w:t>
      </w:r>
      <w:r w:rsidRPr="004C17E1">
        <w:t>. London</w:t>
      </w:r>
      <w:r w:rsidR="00EC002E" w:rsidRPr="00EC002E">
        <w:rPr>
          <w:bCs/>
        </w:rPr>
        <w:t xml:space="preserve">: </w:t>
      </w:r>
      <w:r w:rsidRPr="004C17E1">
        <w:t>Duckworth, 1959.</w:t>
      </w:r>
    </w:p>
    <w:p w14:paraId="5BAB6B95" w14:textId="77777777" w:rsidR="00A22D52" w:rsidRPr="004C17E1" w:rsidRDefault="00A22D52" w:rsidP="00A22D52">
      <w:pPr>
        <w:jc w:val="both"/>
        <w:rPr>
          <w:iCs/>
        </w:rPr>
      </w:pPr>
    </w:p>
    <w:p w14:paraId="5A4B2099" w14:textId="5FBDFAF0" w:rsidR="00A22D52" w:rsidRPr="004C17E1" w:rsidRDefault="00A22D52" w:rsidP="00A22D52">
      <w:pPr>
        <w:ind w:left="720" w:hanging="720"/>
        <w:jc w:val="both"/>
      </w:pPr>
      <w:r w:rsidRPr="004C17E1">
        <w:t>“</w:t>
      </w:r>
      <w:r w:rsidRPr="004C17E1">
        <w:rPr>
          <w:rFonts w:cs="Bookman Old Style"/>
        </w:rPr>
        <w:t xml:space="preserve">Babylonian </w:t>
      </w:r>
      <w:r w:rsidRPr="004C17E1">
        <w:rPr>
          <w:i/>
          <w:iCs/>
        </w:rPr>
        <w:t>Theodicy</w:t>
      </w:r>
      <w:r w:rsidRPr="004C17E1">
        <w:t xml:space="preserve">, </w:t>
      </w:r>
      <w:r w:rsidRPr="004C17E1">
        <w:rPr>
          <w:rFonts w:cs="Bookman Old Style"/>
        </w:rPr>
        <w:t>The.</w:t>
      </w:r>
      <w:r w:rsidRPr="004C17E1">
        <w:t xml:space="preserve">” </w:t>
      </w:r>
      <w:r w:rsidRPr="004C17E1">
        <w:rPr>
          <w:i/>
          <w:iCs/>
        </w:rPr>
        <w:t>Babylonian Wisdom Literature</w:t>
      </w:r>
      <w:r w:rsidRPr="004C17E1">
        <w:rPr>
          <w:iCs/>
        </w:rPr>
        <w:t xml:space="preserve">. Ed. </w:t>
      </w:r>
      <w:r w:rsidR="00EC002E" w:rsidRPr="00EC002E">
        <w:rPr>
          <w:bCs/>
          <w:iCs/>
        </w:rPr>
        <w:t>W.G.</w:t>
      </w:r>
      <w:r w:rsidRPr="004C17E1">
        <w:rPr>
          <w:iCs/>
        </w:rPr>
        <w:t xml:space="preserve"> Lambert. </w:t>
      </w:r>
      <w:r w:rsidRPr="004C17E1">
        <w:t>Oxford</w:t>
      </w:r>
      <w:r w:rsidR="00EC002E" w:rsidRPr="00EC002E">
        <w:rPr>
          <w:bCs/>
        </w:rPr>
        <w:t xml:space="preserve">: </w:t>
      </w:r>
      <w:r w:rsidRPr="004C17E1">
        <w:t>Clarendon, 1960. 63-89.</w:t>
      </w:r>
    </w:p>
    <w:p w14:paraId="0F2E75E3" w14:textId="77777777" w:rsidR="00A22D52" w:rsidRPr="004C17E1" w:rsidRDefault="00A22D52" w:rsidP="00A22D52">
      <w:pPr>
        <w:jc w:val="both"/>
      </w:pPr>
    </w:p>
    <w:p w14:paraId="046D32F3" w14:textId="6E154546" w:rsidR="00A22D52" w:rsidRPr="004C17E1" w:rsidRDefault="00A22D52" w:rsidP="00A22D52">
      <w:pPr>
        <w:ind w:left="720" w:hanging="720"/>
      </w:pPr>
      <w:r w:rsidRPr="004C17E1">
        <w:t xml:space="preserve">Cosby, Michael R. </w:t>
      </w:r>
      <w:r w:rsidRPr="004C17E1">
        <w:rPr>
          <w:i/>
          <w:iCs/>
        </w:rPr>
        <w:t>Sex in the Bible</w:t>
      </w:r>
      <w:r w:rsidR="00EC002E" w:rsidRPr="00EC002E">
        <w:rPr>
          <w:bCs/>
        </w:rPr>
        <w:t xml:space="preserve">: </w:t>
      </w:r>
      <w:r w:rsidRPr="004C17E1">
        <w:rPr>
          <w:i/>
          <w:iCs/>
        </w:rPr>
        <w:t>An Introduction to What the Scriptures Teach Us about Sexuality.</w:t>
      </w:r>
      <w:r w:rsidRPr="004C17E1">
        <w:t xml:space="preserve"> Englewood Cliffs</w:t>
      </w:r>
      <w:r w:rsidR="00EC002E" w:rsidRPr="00EC002E">
        <w:rPr>
          <w:bCs/>
        </w:rPr>
        <w:t xml:space="preserve">: </w:t>
      </w:r>
      <w:r w:rsidRPr="004C17E1">
        <w:t>Prentice-Hall, 1984.</w:t>
      </w:r>
      <w:r w:rsidRPr="004C17E1">
        <w:rPr>
          <w:vanish/>
        </w:rPr>
        <w:t xml:space="preserve"> Ch. 4, “Song of Songs</w:t>
      </w:r>
      <w:r w:rsidR="00EC002E" w:rsidRPr="00EC002E">
        <w:rPr>
          <w:bCs/>
          <w:vanish/>
        </w:rPr>
        <w:t xml:space="preserve">: </w:t>
      </w:r>
      <w:r w:rsidRPr="004C17E1">
        <w:rPr>
          <w:vanish/>
        </w:rPr>
        <w:t>A Celebration of the Sensuous,” pp. 53-81. BS 680 .S5 C66 1984</w:t>
      </w:r>
      <w:r w:rsidRPr="004C17E1">
        <w:t xml:space="preserve"> </w:t>
      </w:r>
    </w:p>
    <w:p w14:paraId="6C485191" w14:textId="77777777" w:rsidR="00A22D52" w:rsidRPr="004C17E1" w:rsidRDefault="00A22D52" w:rsidP="00A22D52"/>
    <w:p w14:paraId="2D6E17D8" w14:textId="0C94F1F7" w:rsidR="00A22D52" w:rsidRPr="004C17E1" w:rsidRDefault="00A22D52" w:rsidP="00A22D52">
      <w:pPr>
        <w:ind w:left="720" w:hanging="720"/>
        <w:jc w:val="both"/>
      </w:pPr>
      <w:r w:rsidRPr="004C17E1">
        <w:t xml:space="preserve">“Dialogue of Pessimism, The.” </w:t>
      </w:r>
      <w:r w:rsidRPr="004C17E1">
        <w:rPr>
          <w:i/>
          <w:iCs/>
        </w:rPr>
        <w:t>Babylonian Wisdom Literature</w:t>
      </w:r>
      <w:r w:rsidRPr="004C17E1">
        <w:rPr>
          <w:iCs/>
        </w:rPr>
        <w:t xml:space="preserve">. </w:t>
      </w:r>
      <w:r w:rsidRPr="004C17E1">
        <w:t xml:space="preserve">Ed. </w:t>
      </w:r>
      <w:r w:rsidR="00EC002E" w:rsidRPr="00EC002E">
        <w:rPr>
          <w:bCs/>
        </w:rPr>
        <w:t>W.G.</w:t>
      </w:r>
      <w:r w:rsidRPr="004C17E1">
        <w:t xml:space="preserve"> Lambert. Oxford</w:t>
      </w:r>
      <w:r w:rsidR="00EC002E" w:rsidRPr="00EC002E">
        <w:rPr>
          <w:bCs/>
        </w:rPr>
        <w:t xml:space="preserve">: </w:t>
      </w:r>
      <w:r w:rsidRPr="004C17E1">
        <w:t>Clarendon, 1960. 139-49.</w:t>
      </w:r>
    </w:p>
    <w:p w14:paraId="73959028" w14:textId="77777777" w:rsidR="00A22D52" w:rsidRPr="004C17E1" w:rsidRDefault="00A22D52" w:rsidP="00A22D52">
      <w:pPr>
        <w:jc w:val="both"/>
      </w:pPr>
    </w:p>
    <w:p w14:paraId="4BC854CD" w14:textId="1F2A8726" w:rsidR="00A22D52" w:rsidRPr="004C17E1" w:rsidRDefault="00A22D52" w:rsidP="00A22D52">
      <w:pPr>
        <w:ind w:left="720" w:hanging="720"/>
      </w:pPr>
      <w:r w:rsidRPr="004C17E1">
        <w:t xml:space="preserve">“Dispute between a Man and His </w:t>
      </w:r>
      <w:r w:rsidRPr="004C17E1">
        <w:rPr>
          <w:i/>
        </w:rPr>
        <w:t>Ba</w:t>
      </w:r>
      <w:r w:rsidRPr="004C17E1">
        <w:t xml:space="preserve">.” </w:t>
      </w:r>
      <w:r w:rsidRPr="004C17E1">
        <w:rPr>
          <w:i/>
        </w:rPr>
        <w:t>Ancient Egyptian Literature</w:t>
      </w:r>
      <w:r w:rsidR="00EC002E" w:rsidRPr="00EC002E">
        <w:rPr>
          <w:bCs/>
        </w:rPr>
        <w:t xml:space="preserve">: </w:t>
      </w:r>
      <w:r w:rsidRPr="004C17E1">
        <w:rPr>
          <w:i/>
        </w:rPr>
        <w:t>A Book of Readings</w:t>
      </w:r>
      <w:r w:rsidRPr="004C17E1">
        <w:t>. Ed. Miriam Lichtheim. 3 vols. Berkeley</w:t>
      </w:r>
      <w:r w:rsidR="00EC002E" w:rsidRPr="00EC002E">
        <w:rPr>
          <w:bCs/>
        </w:rPr>
        <w:t xml:space="preserve">: </w:t>
      </w:r>
      <w:r w:rsidRPr="004C17E1">
        <w:t>U of California P, 1973. 1</w:t>
      </w:r>
      <w:r w:rsidR="00EC002E" w:rsidRPr="00EC002E">
        <w:rPr>
          <w:bCs/>
        </w:rPr>
        <w:t xml:space="preserve">: </w:t>
      </w:r>
      <w:r w:rsidRPr="004C17E1">
        <w:t>163-69.</w:t>
      </w:r>
    </w:p>
    <w:p w14:paraId="5F6A297E" w14:textId="77777777" w:rsidR="00A22D52" w:rsidRPr="004C17E1" w:rsidRDefault="00A22D52" w:rsidP="00A22D52"/>
    <w:p w14:paraId="06C6ABA1" w14:textId="446B7977" w:rsidR="00A22D52" w:rsidRPr="004C17E1" w:rsidRDefault="00A22D52" w:rsidP="00A22D52">
      <w:pPr>
        <w:pStyle w:val="doubleindent"/>
        <w:ind w:left="720" w:right="0"/>
        <w:rPr>
          <w:szCs w:val="24"/>
        </w:rPr>
      </w:pPr>
      <w:r w:rsidRPr="004C17E1">
        <w:rPr>
          <w:szCs w:val="24"/>
        </w:rPr>
        <w:t xml:space="preserve">“Egyptian Letter, An.” Trans. John A. Wilson. </w:t>
      </w:r>
      <w:r w:rsidRPr="004C17E1">
        <w:rPr>
          <w:i/>
          <w:szCs w:val="24"/>
        </w:rPr>
        <w:t>Ancient</w:t>
      </w:r>
      <w:r w:rsidRPr="004C17E1">
        <w:rPr>
          <w:szCs w:val="24"/>
        </w:rPr>
        <w:t xml:space="preserve"> </w:t>
      </w:r>
      <w:r w:rsidRPr="004C17E1">
        <w:rPr>
          <w:i/>
          <w:szCs w:val="24"/>
        </w:rPr>
        <w:t>Near</w:t>
      </w:r>
      <w:r w:rsidRPr="004C17E1">
        <w:rPr>
          <w:szCs w:val="24"/>
        </w:rPr>
        <w:t xml:space="preserve"> </w:t>
      </w:r>
      <w:r w:rsidRPr="004C17E1">
        <w:rPr>
          <w:i/>
          <w:szCs w:val="24"/>
        </w:rPr>
        <w:t>Eastern</w:t>
      </w:r>
      <w:r w:rsidRPr="004C17E1">
        <w:rPr>
          <w:szCs w:val="24"/>
        </w:rPr>
        <w:t xml:space="preserve"> </w:t>
      </w:r>
      <w:r w:rsidRPr="004C17E1">
        <w:rPr>
          <w:i/>
          <w:szCs w:val="24"/>
        </w:rPr>
        <w:t>Texts</w:t>
      </w:r>
      <w:r w:rsidRPr="004C17E1">
        <w:rPr>
          <w:szCs w:val="24"/>
        </w:rPr>
        <w:t xml:space="preserve"> </w:t>
      </w:r>
      <w:r w:rsidRPr="004C17E1">
        <w:rPr>
          <w:i/>
          <w:szCs w:val="24"/>
        </w:rPr>
        <w:t>Relating</w:t>
      </w:r>
      <w:r w:rsidRPr="004C17E1">
        <w:rPr>
          <w:szCs w:val="24"/>
        </w:rPr>
        <w:t xml:space="preserve"> </w:t>
      </w:r>
      <w:r w:rsidRPr="004C17E1">
        <w:rPr>
          <w:i/>
          <w:szCs w:val="24"/>
        </w:rPr>
        <w:t>to</w:t>
      </w:r>
      <w:r w:rsidRPr="004C17E1">
        <w:rPr>
          <w:szCs w:val="24"/>
        </w:rPr>
        <w:t xml:space="preserve"> </w:t>
      </w:r>
      <w:r w:rsidRPr="004C17E1">
        <w:rPr>
          <w:i/>
          <w:szCs w:val="24"/>
        </w:rPr>
        <w:t>the</w:t>
      </w:r>
      <w:r w:rsidRPr="004C17E1">
        <w:rPr>
          <w:szCs w:val="24"/>
        </w:rPr>
        <w:t xml:space="preserve"> </w:t>
      </w:r>
      <w:r w:rsidRPr="004C17E1">
        <w:rPr>
          <w:i/>
          <w:szCs w:val="24"/>
        </w:rPr>
        <w:t>Old</w:t>
      </w:r>
      <w:r w:rsidRPr="004C17E1">
        <w:rPr>
          <w:szCs w:val="24"/>
        </w:rPr>
        <w:t xml:space="preserve"> </w:t>
      </w:r>
      <w:r w:rsidRPr="004C17E1">
        <w:rPr>
          <w:i/>
          <w:szCs w:val="24"/>
        </w:rPr>
        <w:t>Testament</w:t>
      </w:r>
      <w:r w:rsidRPr="004C17E1">
        <w:rPr>
          <w:szCs w:val="24"/>
        </w:rPr>
        <w:t>. Ed. James B. Pritchard. 3rd ed. with supplement. Princeton</w:t>
      </w:r>
      <w:r w:rsidR="00EC002E" w:rsidRPr="00EC002E">
        <w:rPr>
          <w:bCs/>
          <w:szCs w:val="24"/>
        </w:rPr>
        <w:t xml:space="preserve">: </w:t>
      </w:r>
      <w:r w:rsidRPr="004C17E1">
        <w:rPr>
          <w:szCs w:val="24"/>
        </w:rPr>
        <w:t>Princeton UP, 1969. 475-79.</w:t>
      </w:r>
    </w:p>
    <w:p w14:paraId="0EB305B3" w14:textId="77777777" w:rsidR="00A22D52" w:rsidRPr="004C17E1" w:rsidRDefault="00A22D52" w:rsidP="00A22D52">
      <w:pPr>
        <w:pStyle w:val="doubleindent"/>
        <w:ind w:left="0" w:right="0" w:firstLine="0"/>
        <w:rPr>
          <w:szCs w:val="24"/>
        </w:rPr>
      </w:pPr>
    </w:p>
    <w:p w14:paraId="04EE5F13" w14:textId="595F29CC" w:rsidR="00A22D52" w:rsidRPr="004C17E1" w:rsidRDefault="00A22D52" w:rsidP="00A22D52">
      <w:pPr>
        <w:ind w:left="720" w:hanging="720"/>
        <w:jc w:val="both"/>
      </w:pPr>
      <w:r w:rsidRPr="004C17E1">
        <w:t xml:space="preserve">Gillingham, S[usan] E. </w:t>
      </w:r>
      <w:r w:rsidRPr="004C17E1">
        <w:rPr>
          <w:i/>
        </w:rPr>
        <w:t>The Poems and Psalms of the Hebrew Bible.</w:t>
      </w:r>
      <w:r w:rsidRPr="004C17E1">
        <w:t xml:space="preserve"> Oxford Bible Series. Oxford</w:t>
      </w:r>
      <w:r w:rsidR="00EC002E" w:rsidRPr="00EC002E">
        <w:rPr>
          <w:bCs/>
        </w:rPr>
        <w:t xml:space="preserve">: </w:t>
      </w:r>
      <w:r w:rsidRPr="004C17E1">
        <w:t>OUP, 1994.</w:t>
      </w:r>
    </w:p>
    <w:p w14:paraId="47C21479" w14:textId="77777777" w:rsidR="00A22D52" w:rsidRPr="004C17E1" w:rsidRDefault="00A22D52" w:rsidP="00A22D52">
      <w:pPr>
        <w:jc w:val="both"/>
      </w:pPr>
    </w:p>
    <w:p w14:paraId="7B98451D" w14:textId="77777777" w:rsidR="00A22D52" w:rsidRPr="004C17E1" w:rsidRDefault="00A22D52" w:rsidP="00A22D52">
      <w:pPr>
        <w:ind w:left="720" w:hanging="720"/>
      </w:pPr>
      <w:r w:rsidRPr="004C17E1">
        <w:t xml:space="preserve">Hahn, Paul. </w:t>
      </w:r>
      <w:r w:rsidRPr="004C17E1">
        <w:rPr>
          <w:i/>
        </w:rPr>
        <w:t>Structure in Rhetorical Criticism and the Struc</w:t>
      </w:r>
      <w:r w:rsidRPr="004C17E1">
        <w:rPr>
          <w:i/>
        </w:rPr>
        <w:softHyphen/>
        <w:t>ture of the Sermon on the Plain</w:t>
      </w:r>
      <w:r w:rsidRPr="004C17E1">
        <w:t xml:space="preserve"> (</w:t>
      </w:r>
      <w:r w:rsidRPr="004C17E1">
        <w:rPr>
          <w:i/>
        </w:rPr>
        <w:t>Luke 6:20-49</w:t>
      </w:r>
      <w:r w:rsidRPr="004C17E1">
        <w:t>). Marquette University. Unpublished dissertation, 1990.</w:t>
      </w:r>
    </w:p>
    <w:p w14:paraId="1BA05D9A" w14:textId="77777777" w:rsidR="00A22D52" w:rsidRPr="004C17E1" w:rsidRDefault="00A22D52" w:rsidP="00A22D52"/>
    <w:p w14:paraId="72339E5B" w14:textId="4B1CBD61" w:rsidR="00A22D52" w:rsidRPr="004C17E1" w:rsidRDefault="00A22D52" w:rsidP="00A22D52">
      <w:pPr>
        <w:ind w:left="720" w:hanging="720"/>
        <w:jc w:val="both"/>
      </w:pPr>
      <w:r w:rsidRPr="004C17E1">
        <w:t>“</w:t>
      </w:r>
      <w:r w:rsidRPr="004C17E1">
        <w:rPr>
          <w:rFonts w:cs="Bookman Old Style"/>
        </w:rPr>
        <w:t>Harper’s Song from the Tomb of Neeerhotep, A</w:t>
      </w:r>
      <w:r w:rsidRPr="004C17E1">
        <w:t xml:space="preserve">.” </w:t>
      </w:r>
      <w:r w:rsidRPr="004C17E1">
        <w:rPr>
          <w:i/>
        </w:rPr>
        <w:t>Ancient Egyptian Literature</w:t>
      </w:r>
      <w:r w:rsidR="00EC002E" w:rsidRPr="00EC002E">
        <w:rPr>
          <w:bCs/>
        </w:rPr>
        <w:t xml:space="preserve">: </w:t>
      </w:r>
      <w:r w:rsidRPr="004C17E1">
        <w:rPr>
          <w:i/>
        </w:rPr>
        <w:t>A Book of Readings</w:t>
      </w:r>
      <w:r w:rsidRPr="004C17E1">
        <w:t>. Ed. Miriam Lichtheim. 3 vols. Berkeley</w:t>
      </w:r>
      <w:r w:rsidR="00EC002E" w:rsidRPr="00EC002E">
        <w:rPr>
          <w:bCs/>
        </w:rPr>
        <w:t xml:space="preserve">: </w:t>
      </w:r>
      <w:r w:rsidRPr="004C17E1">
        <w:t>U of California P, 1973. 2</w:t>
      </w:r>
      <w:r w:rsidR="00EC002E" w:rsidRPr="00EC002E">
        <w:rPr>
          <w:bCs/>
        </w:rPr>
        <w:t xml:space="preserve">: </w:t>
      </w:r>
      <w:r w:rsidRPr="004C17E1">
        <w:t>115-16.</w:t>
      </w:r>
    </w:p>
    <w:p w14:paraId="414EF8DA" w14:textId="77777777" w:rsidR="00A22D52" w:rsidRPr="004C17E1" w:rsidRDefault="00A22D52" w:rsidP="00A22D52">
      <w:pPr>
        <w:jc w:val="both"/>
      </w:pPr>
    </w:p>
    <w:p w14:paraId="0DAD9D56" w14:textId="2B6B4BE7" w:rsidR="00A22D52" w:rsidRPr="004C17E1" w:rsidRDefault="00A22D52" w:rsidP="00A22D52">
      <w:pPr>
        <w:ind w:left="720" w:hanging="720"/>
      </w:pPr>
      <w:r w:rsidRPr="004C17E1">
        <w:t xml:space="preserve">Herrick, Robert. “To the Virgins, to make much of Time.” C. 1650. </w:t>
      </w:r>
      <w:r w:rsidRPr="004C17E1">
        <w:rPr>
          <w:i/>
        </w:rPr>
        <w:t>The Oxford Book of English Verse</w:t>
      </w:r>
      <w:r w:rsidR="00EC002E" w:rsidRPr="00EC002E">
        <w:rPr>
          <w:bCs/>
        </w:rPr>
        <w:t xml:space="preserve">: </w:t>
      </w:r>
      <w:r w:rsidRPr="004C17E1">
        <w:rPr>
          <w:i/>
        </w:rPr>
        <w:t>1250–1900</w:t>
      </w:r>
      <w:r w:rsidRPr="004C17E1">
        <w:t>. Ed. Arthur Quiller-Couch. Oxford</w:t>
      </w:r>
      <w:r w:rsidR="00EC002E" w:rsidRPr="00EC002E">
        <w:rPr>
          <w:bCs/>
        </w:rPr>
        <w:t xml:space="preserve">: </w:t>
      </w:r>
      <w:r w:rsidRPr="004C17E1">
        <w:t>OUP, 1919.</w:t>
      </w:r>
    </w:p>
    <w:p w14:paraId="5879B36C" w14:textId="77777777" w:rsidR="00A22D52" w:rsidRPr="004C17E1" w:rsidRDefault="00A22D52" w:rsidP="00A22D52"/>
    <w:p w14:paraId="4FE52581" w14:textId="05FA435D" w:rsidR="00A22D52" w:rsidRPr="004C17E1" w:rsidRDefault="00A22D52" w:rsidP="00A22D52">
      <w:pPr>
        <w:ind w:left="720" w:hanging="720"/>
        <w:jc w:val="both"/>
        <w:rPr>
          <w:vanish/>
        </w:rPr>
      </w:pPr>
      <w:r w:rsidRPr="004C17E1">
        <w:t xml:space="preserve">“Hymn to the Aton, The.” </w:t>
      </w:r>
      <w:r w:rsidRPr="004C17E1">
        <w:rPr>
          <w:i/>
        </w:rPr>
        <w:t>Old Testament Parallels</w:t>
      </w:r>
      <w:r w:rsidR="00EC002E" w:rsidRPr="00EC002E">
        <w:rPr>
          <w:bCs/>
        </w:rPr>
        <w:t xml:space="preserve">: </w:t>
      </w:r>
      <w:r w:rsidRPr="004C17E1">
        <w:rPr>
          <w:i/>
        </w:rPr>
        <w:t>Laws and Stories from the Ancient Near East</w:t>
      </w:r>
      <w:r w:rsidRPr="004C17E1">
        <w:t>. Ed. Victor H. Matthews and Don C. Benjamin. New York</w:t>
      </w:r>
      <w:r w:rsidR="00EC002E" w:rsidRPr="00EC002E">
        <w:rPr>
          <w:bCs/>
        </w:rPr>
        <w:t xml:space="preserve">: </w:t>
      </w:r>
      <w:r w:rsidRPr="004C17E1">
        <w:t>Paulist, 1991. 153-56.</w:t>
      </w:r>
      <w:r w:rsidRPr="004C17E1">
        <w:rPr>
          <w:vanish/>
        </w:rPr>
        <w:t xml:space="preserve"> BS 1180 .M42 1991</w:t>
      </w:r>
    </w:p>
    <w:p w14:paraId="24DC9597" w14:textId="77777777" w:rsidR="00A22D52" w:rsidRPr="004C17E1" w:rsidRDefault="00A22D52" w:rsidP="00A22D52">
      <w:pPr>
        <w:jc w:val="both"/>
        <w:rPr>
          <w:vanish/>
        </w:rPr>
      </w:pPr>
    </w:p>
    <w:p w14:paraId="3D637F86" w14:textId="5C2A9425" w:rsidR="00A22D52" w:rsidRPr="004C17E1" w:rsidRDefault="00A22D52" w:rsidP="00A22D52">
      <w:pPr>
        <w:pStyle w:val="doubleindent"/>
        <w:ind w:left="720" w:right="0"/>
        <w:rPr>
          <w:szCs w:val="24"/>
        </w:rPr>
      </w:pPr>
      <w:r w:rsidRPr="004C17E1">
        <w:rPr>
          <w:szCs w:val="24"/>
        </w:rPr>
        <w:lastRenderedPageBreak/>
        <w:t xml:space="preserve">“Instruction of Amen-em-opet, The.” Trans. John A. Wilson. </w:t>
      </w:r>
      <w:r w:rsidRPr="004C17E1">
        <w:rPr>
          <w:i/>
          <w:szCs w:val="24"/>
        </w:rPr>
        <w:t>Ancient Near Eastern Texts Relating to the Old Testament</w:t>
      </w:r>
      <w:r w:rsidRPr="004C17E1">
        <w:rPr>
          <w:szCs w:val="24"/>
        </w:rPr>
        <w:t>. Ed. James B. Pritchard. 3rd ed. with supplement. Princeton</w:t>
      </w:r>
      <w:r w:rsidR="00EC002E" w:rsidRPr="00EC002E">
        <w:rPr>
          <w:bCs/>
          <w:szCs w:val="24"/>
        </w:rPr>
        <w:t xml:space="preserve">: </w:t>
      </w:r>
      <w:r w:rsidRPr="004C17E1">
        <w:rPr>
          <w:szCs w:val="24"/>
        </w:rPr>
        <w:t>Princeton UP, 1969. 421-25.</w:t>
      </w:r>
    </w:p>
    <w:p w14:paraId="2D1FFDF7" w14:textId="77777777" w:rsidR="00A22D52" w:rsidRPr="004C17E1" w:rsidRDefault="00A22D52" w:rsidP="00A22D52">
      <w:pPr>
        <w:pStyle w:val="doubleindent"/>
        <w:ind w:left="0" w:right="0" w:firstLine="0"/>
        <w:rPr>
          <w:szCs w:val="24"/>
        </w:rPr>
      </w:pPr>
    </w:p>
    <w:p w14:paraId="3F5EAEBE" w14:textId="12F90057" w:rsidR="00A22D52" w:rsidRPr="004C17E1" w:rsidRDefault="00A22D52" w:rsidP="00A22D52">
      <w:pPr>
        <w:ind w:left="720" w:hanging="720"/>
      </w:pPr>
      <w:r w:rsidRPr="004C17E1">
        <w:t xml:space="preserve">“Instruction of Ptahhotep, The.” </w:t>
      </w:r>
      <w:r w:rsidRPr="004C17E1">
        <w:rPr>
          <w:i/>
        </w:rPr>
        <w:t>Ancient Egyptian Literature</w:t>
      </w:r>
      <w:r w:rsidR="00EC002E" w:rsidRPr="00EC002E">
        <w:rPr>
          <w:bCs/>
        </w:rPr>
        <w:t xml:space="preserve">: </w:t>
      </w:r>
      <w:r w:rsidRPr="004C17E1">
        <w:rPr>
          <w:i/>
        </w:rPr>
        <w:t>A Book of Readings</w:t>
      </w:r>
      <w:r w:rsidRPr="004C17E1">
        <w:t>. Ed. Miriam Lichtheim. 3 vols. Berkeley</w:t>
      </w:r>
      <w:r w:rsidR="00EC002E" w:rsidRPr="00EC002E">
        <w:rPr>
          <w:bCs/>
        </w:rPr>
        <w:t xml:space="preserve">: </w:t>
      </w:r>
      <w:r w:rsidRPr="004C17E1">
        <w:t>U of California P, 1973. 1</w:t>
      </w:r>
      <w:r w:rsidR="00EC002E" w:rsidRPr="00EC002E">
        <w:rPr>
          <w:bCs/>
        </w:rPr>
        <w:t xml:space="preserve">: </w:t>
      </w:r>
      <w:r w:rsidRPr="004C17E1">
        <w:t>61-80.</w:t>
      </w:r>
    </w:p>
    <w:p w14:paraId="2E6289D7" w14:textId="77777777" w:rsidR="00A22D52" w:rsidRPr="004C17E1" w:rsidRDefault="00A22D52" w:rsidP="00A22D52"/>
    <w:p w14:paraId="154EB647" w14:textId="2D82E884" w:rsidR="00A22D52" w:rsidRPr="004C17E1" w:rsidRDefault="00A22D52" w:rsidP="00A22D52">
      <w:pPr>
        <w:ind w:left="720" w:hanging="720"/>
        <w:jc w:val="both"/>
        <w:rPr>
          <w:color w:val="000000"/>
        </w:rPr>
      </w:pPr>
      <w:r w:rsidRPr="004C17E1">
        <w:rPr>
          <w:color w:val="000000"/>
        </w:rPr>
        <w:t xml:space="preserve">Livingston, James C. </w:t>
      </w:r>
      <w:r w:rsidRPr="004C17E1">
        <w:rPr>
          <w:i/>
          <w:iCs/>
          <w:color w:val="000000"/>
        </w:rPr>
        <w:t>Anatomy of the Sacred</w:t>
      </w:r>
      <w:r w:rsidR="00EC002E" w:rsidRPr="00EC002E">
        <w:rPr>
          <w:bCs/>
          <w:color w:val="000000"/>
        </w:rPr>
        <w:t xml:space="preserve">: </w:t>
      </w:r>
      <w:r w:rsidRPr="004C17E1">
        <w:rPr>
          <w:i/>
          <w:iCs/>
          <w:color w:val="000000"/>
        </w:rPr>
        <w:t>An Introduction to Religion</w:t>
      </w:r>
      <w:r w:rsidRPr="004C17E1">
        <w:rPr>
          <w:color w:val="000000"/>
        </w:rPr>
        <w:t>. New York</w:t>
      </w:r>
      <w:r w:rsidR="00EC002E" w:rsidRPr="00EC002E">
        <w:rPr>
          <w:bCs/>
          <w:color w:val="000000"/>
        </w:rPr>
        <w:t xml:space="preserve">: </w:t>
      </w:r>
      <w:r w:rsidRPr="004C17E1">
        <w:rPr>
          <w:color w:val="000000"/>
        </w:rPr>
        <w:t>Macmillan, 1989. 254-84.</w:t>
      </w:r>
    </w:p>
    <w:p w14:paraId="07B38BFA" w14:textId="77777777" w:rsidR="00A22D52" w:rsidRPr="004C17E1" w:rsidRDefault="00A22D52" w:rsidP="00A22D52">
      <w:pPr>
        <w:jc w:val="both"/>
        <w:rPr>
          <w:color w:val="000000"/>
        </w:rPr>
      </w:pPr>
    </w:p>
    <w:p w14:paraId="0E0DA28E" w14:textId="3D955A9C" w:rsidR="00A22D52" w:rsidRPr="004C17E1" w:rsidRDefault="00A22D52" w:rsidP="00A22D52">
      <w:pPr>
        <w:ind w:left="720" w:hanging="720"/>
        <w:jc w:val="both"/>
      </w:pPr>
      <w:r w:rsidRPr="004C17E1">
        <w:t xml:space="preserve">“Love Poems.” </w:t>
      </w:r>
      <w:r w:rsidRPr="004C17E1">
        <w:rPr>
          <w:i/>
        </w:rPr>
        <w:t>Ancient Egyptian Literature</w:t>
      </w:r>
      <w:r w:rsidR="00EC002E" w:rsidRPr="00EC002E">
        <w:rPr>
          <w:bCs/>
        </w:rPr>
        <w:t xml:space="preserve">: </w:t>
      </w:r>
      <w:r w:rsidRPr="004C17E1">
        <w:rPr>
          <w:i/>
        </w:rPr>
        <w:t>A Book of Readings</w:t>
      </w:r>
      <w:r w:rsidRPr="004C17E1">
        <w:t>. Ed. Miriam Lichtheim. 3 vols. Berkeley</w:t>
      </w:r>
      <w:r w:rsidR="00EC002E" w:rsidRPr="00EC002E">
        <w:rPr>
          <w:bCs/>
        </w:rPr>
        <w:t xml:space="preserve">: </w:t>
      </w:r>
      <w:r w:rsidRPr="004C17E1">
        <w:t>U of California P, 1973. 2</w:t>
      </w:r>
      <w:r w:rsidR="00EC002E" w:rsidRPr="00EC002E">
        <w:rPr>
          <w:bCs/>
        </w:rPr>
        <w:t xml:space="preserve">: </w:t>
      </w:r>
      <w:r w:rsidRPr="004C17E1">
        <w:t>181-93.</w:t>
      </w:r>
    </w:p>
    <w:p w14:paraId="3C21E5EC" w14:textId="77777777" w:rsidR="00A22D52" w:rsidRPr="004C17E1" w:rsidRDefault="00A22D52" w:rsidP="00A22D52">
      <w:pPr>
        <w:jc w:val="both"/>
      </w:pPr>
    </w:p>
    <w:p w14:paraId="7B7E5B62" w14:textId="31CAA2A1" w:rsidR="00A22D52" w:rsidRPr="004C17E1" w:rsidRDefault="00A22D52" w:rsidP="00A22D52">
      <w:pPr>
        <w:ind w:left="720" w:hanging="720"/>
        <w:jc w:val="both"/>
      </w:pPr>
      <w:r w:rsidRPr="004C17E1">
        <w:t xml:space="preserve">Murphy, Roland E. </w:t>
      </w:r>
      <w:r w:rsidRPr="004C17E1">
        <w:rPr>
          <w:i/>
        </w:rPr>
        <w:t>The Tree of Life</w:t>
      </w:r>
      <w:r w:rsidR="00EC002E" w:rsidRPr="00EC002E">
        <w:rPr>
          <w:bCs/>
        </w:rPr>
        <w:t xml:space="preserve">: </w:t>
      </w:r>
      <w:r w:rsidRPr="004C17E1">
        <w:rPr>
          <w:i/>
        </w:rPr>
        <w:t>An Exploration of Biblical Wisdom Literature</w:t>
      </w:r>
      <w:r w:rsidRPr="004C17E1">
        <w:t>. Anchor Bible Reference Library. New York</w:t>
      </w:r>
      <w:r w:rsidR="00EC002E" w:rsidRPr="00EC002E">
        <w:rPr>
          <w:bCs/>
        </w:rPr>
        <w:t xml:space="preserve">: </w:t>
      </w:r>
      <w:r w:rsidRPr="004C17E1">
        <w:t>Doubleday, 1990.</w:t>
      </w:r>
    </w:p>
    <w:p w14:paraId="3984B7D6" w14:textId="77777777" w:rsidR="00A22D52" w:rsidRPr="004C17E1" w:rsidRDefault="00A22D52" w:rsidP="00A22D52">
      <w:pPr>
        <w:jc w:val="both"/>
      </w:pPr>
    </w:p>
    <w:p w14:paraId="338D62B0" w14:textId="77777777" w:rsidR="00A22D52" w:rsidRPr="004C17E1" w:rsidRDefault="00A22D52" w:rsidP="00A22D52">
      <w:pPr>
        <w:widowControl w:val="0"/>
        <w:ind w:left="720" w:hanging="720"/>
        <w:jc w:val="both"/>
      </w:pPr>
      <w:r w:rsidRPr="004C17E1">
        <w:t>Oldys, William. “On A Fly Drinking Out Of His Cup.” Book of Days. 3 Jan. 2006. &lt;http://</w:t>
      </w:r>
      <w:r w:rsidRPr="004C17E1">
        <w:softHyphen/>
        <w:t>www.thebookofdays.com/months/april/15.htm&gt;.</w:t>
      </w:r>
    </w:p>
    <w:p w14:paraId="520FBA86" w14:textId="77777777" w:rsidR="00A22D52" w:rsidRPr="004C17E1" w:rsidRDefault="00A22D52" w:rsidP="00A22D52">
      <w:pPr>
        <w:widowControl w:val="0"/>
        <w:jc w:val="both"/>
      </w:pPr>
    </w:p>
    <w:p w14:paraId="4073968C" w14:textId="0462EBAD" w:rsidR="00A22D52" w:rsidRPr="004C17E1" w:rsidRDefault="00A22D52" w:rsidP="00A22D52">
      <w:pPr>
        <w:ind w:left="720" w:hanging="720"/>
        <w:jc w:val="both"/>
        <w:rPr>
          <w:i/>
        </w:rPr>
      </w:pPr>
      <w:r w:rsidRPr="004C17E1">
        <w:t>“Poem of the Righteous Sufferer, The—</w:t>
      </w:r>
      <w:r w:rsidRPr="004C17E1">
        <w:rPr>
          <w:i/>
        </w:rPr>
        <w:t>Ludlul bēl nēmeqi</w:t>
      </w:r>
      <w:r w:rsidRPr="004C17E1">
        <w:t xml:space="preserve">.” </w:t>
      </w:r>
      <w:r w:rsidRPr="004C17E1">
        <w:rPr>
          <w:i/>
          <w:iCs/>
        </w:rPr>
        <w:t>Babylonian Wisdom Literature</w:t>
      </w:r>
      <w:r w:rsidRPr="004C17E1">
        <w:rPr>
          <w:iCs/>
        </w:rPr>
        <w:t xml:space="preserve">. </w:t>
      </w:r>
      <w:r w:rsidRPr="004C17E1">
        <w:t>Ed. W.G. Lambert. Oxford</w:t>
      </w:r>
      <w:r w:rsidR="00EC002E" w:rsidRPr="00EC002E">
        <w:rPr>
          <w:bCs/>
        </w:rPr>
        <w:t xml:space="preserve">: </w:t>
      </w:r>
      <w:r w:rsidRPr="004C17E1">
        <w:t>Clarendon, 1960. 21-62.</w:t>
      </w:r>
    </w:p>
    <w:p w14:paraId="2D6359F8" w14:textId="77777777" w:rsidR="00A22D52" w:rsidRPr="004C17E1" w:rsidRDefault="00A22D52" w:rsidP="00A22D52">
      <w:pPr>
        <w:jc w:val="both"/>
      </w:pPr>
    </w:p>
    <w:p w14:paraId="577F4227" w14:textId="77777777" w:rsidR="00A22D52" w:rsidRPr="004C17E1" w:rsidRDefault="00A22D52" w:rsidP="00A22D52">
      <w:pPr>
        <w:ind w:left="720" w:hanging="720"/>
        <w:jc w:val="both"/>
      </w:pPr>
      <w:r w:rsidRPr="004C17E1">
        <w:t xml:space="preserve">Raleigh, Walter. “Even Such Is Time.” </w:t>
      </w:r>
      <w:r w:rsidRPr="004C17E1">
        <w:rPr>
          <w:i/>
        </w:rPr>
        <w:t>Prerogative of Parliaments</w:t>
      </w:r>
      <w:r w:rsidRPr="004C17E1">
        <w:t>, 1628. Lumenarium. 3 Jan. 2006. &lt;http://www.luminarium.org/renlit/evensuch.htm&gt;.</w:t>
      </w:r>
    </w:p>
    <w:p w14:paraId="4819C1D0" w14:textId="77777777" w:rsidR="00A22D52" w:rsidRPr="004C17E1" w:rsidRDefault="00A22D52" w:rsidP="00A22D52">
      <w:pPr>
        <w:jc w:val="both"/>
      </w:pPr>
    </w:p>
    <w:p w14:paraId="1F2D14C4" w14:textId="6B884278" w:rsidR="00A22D52" w:rsidRPr="004C17E1" w:rsidRDefault="00A22D52" w:rsidP="00A22D52">
      <w:pPr>
        <w:ind w:left="720" w:hanging="720"/>
        <w:jc w:val="both"/>
      </w:pPr>
      <w:r w:rsidRPr="004C17E1">
        <w:t xml:space="preserve">Rankin, O.S. </w:t>
      </w:r>
      <w:r w:rsidRPr="004C17E1">
        <w:rPr>
          <w:i/>
        </w:rPr>
        <w:t>Israel’s Wisdom Literature</w:t>
      </w:r>
      <w:r w:rsidR="00EC002E" w:rsidRPr="00EC002E">
        <w:rPr>
          <w:bCs/>
        </w:rPr>
        <w:t xml:space="preserve">: </w:t>
      </w:r>
      <w:r w:rsidRPr="004C17E1">
        <w:rPr>
          <w:i/>
        </w:rPr>
        <w:t>Its Bearing on Theology and the History of Religion</w:t>
      </w:r>
      <w:r w:rsidRPr="004C17E1">
        <w:t>. 1936. Rpt. New York</w:t>
      </w:r>
      <w:r w:rsidR="00EC002E" w:rsidRPr="00EC002E">
        <w:rPr>
          <w:bCs/>
        </w:rPr>
        <w:t xml:space="preserve">: </w:t>
      </w:r>
      <w:r w:rsidRPr="004C17E1">
        <w:t>Schocken, 1969.</w:t>
      </w:r>
    </w:p>
    <w:p w14:paraId="1F8272A1" w14:textId="77777777" w:rsidR="00A22D52" w:rsidRPr="004C17E1" w:rsidRDefault="00A22D52" w:rsidP="00A22D52">
      <w:pPr>
        <w:jc w:val="both"/>
      </w:pPr>
    </w:p>
    <w:p w14:paraId="6A7452A4" w14:textId="15EC33A8" w:rsidR="00A22D52" w:rsidRPr="004C17E1" w:rsidRDefault="00A22D52" w:rsidP="00A22D52">
      <w:pPr>
        <w:ind w:left="720" w:hanging="720"/>
      </w:pPr>
      <w:r w:rsidRPr="004C17E1">
        <w:t xml:space="preserve">“Satire of the Trades, The.” </w:t>
      </w:r>
      <w:r w:rsidRPr="004C17E1">
        <w:rPr>
          <w:i/>
        </w:rPr>
        <w:t>Ancient Egyptian Literature</w:t>
      </w:r>
      <w:r w:rsidR="00EC002E" w:rsidRPr="00EC002E">
        <w:rPr>
          <w:bCs/>
        </w:rPr>
        <w:t xml:space="preserve">: </w:t>
      </w:r>
      <w:r w:rsidRPr="004C17E1">
        <w:rPr>
          <w:i/>
        </w:rPr>
        <w:t>A Book of Readings</w:t>
      </w:r>
      <w:r w:rsidRPr="004C17E1">
        <w:t>. Ed. Miriam Licht</w:t>
      </w:r>
      <w:r w:rsidRPr="004C17E1">
        <w:softHyphen/>
        <w:t>heim. 3 vols. Berkeley</w:t>
      </w:r>
      <w:r w:rsidR="00EC002E" w:rsidRPr="00EC002E">
        <w:rPr>
          <w:bCs/>
        </w:rPr>
        <w:t xml:space="preserve">: </w:t>
      </w:r>
      <w:r w:rsidRPr="004C17E1">
        <w:t>U of California P, 1973. 1</w:t>
      </w:r>
      <w:r w:rsidR="00EC002E" w:rsidRPr="00EC002E">
        <w:rPr>
          <w:bCs/>
        </w:rPr>
        <w:t xml:space="preserve">: </w:t>
      </w:r>
      <w:r w:rsidRPr="004C17E1">
        <w:t>184-92.</w:t>
      </w:r>
    </w:p>
    <w:p w14:paraId="0B935AB6" w14:textId="77777777" w:rsidR="00A22D52" w:rsidRPr="004C17E1" w:rsidRDefault="00A22D52" w:rsidP="00A22D52"/>
    <w:p w14:paraId="2F0BB8A2" w14:textId="36988DEA" w:rsidR="00A22D52" w:rsidRPr="004C17E1" w:rsidRDefault="00A22D52" w:rsidP="00A22D52">
      <w:pPr>
        <w:pStyle w:val="doubleindent"/>
        <w:ind w:left="720" w:right="0"/>
        <w:rPr>
          <w:kern w:val="0"/>
          <w:szCs w:val="24"/>
        </w:rPr>
      </w:pPr>
      <w:r w:rsidRPr="004C17E1">
        <w:rPr>
          <w:kern w:val="0"/>
          <w:szCs w:val="24"/>
        </w:rPr>
        <w:t xml:space="preserve">Scott, R.B.Y. </w:t>
      </w:r>
      <w:r w:rsidRPr="004C17E1">
        <w:rPr>
          <w:i/>
          <w:kern w:val="0"/>
          <w:szCs w:val="24"/>
        </w:rPr>
        <w:t>The Way of Wisdom in the Old Testament</w:t>
      </w:r>
      <w:r w:rsidRPr="004C17E1">
        <w:rPr>
          <w:kern w:val="0"/>
          <w:szCs w:val="24"/>
        </w:rPr>
        <w:t>. London</w:t>
      </w:r>
      <w:r w:rsidR="00EC002E" w:rsidRPr="00EC002E">
        <w:rPr>
          <w:bCs/>
          <w:kern w:val="0"/>
          <w:szCs w:val="24"/>
        </w:rPr>
        <w:t xml:space="preserve">: </w:t>
      </w:r>
      <w:r w:rsidRPr="004C17E1">
        <w:rPr>
          <w:kern w:val="0"/>
          <w:szCs w:val="24"/>
        </w:rPr>
        <w:t>Collier Macmillan; New York</w:t>
      </w:r>
      <w:r w:rsidR="00EC002E" w:rsidRPr="00EC002E">
        <w:rPr>
          <w:bCs/>
          <w:kern w:val="0"/>
          <w:szCs w:val="24"/>
        </w:rPr>
        <w:t xml:space="preserve">: </w:t>
      </w:r>
      <w:r w:rsidRPr="004C17E1">
        <w:rPr>
          <w:kern w:val="0"/>
          <w:szCs w:val="24"/>
        </w:rPr>
        <w:t>Macmillan, 1971.</w:t>
      </w:r>
    </w:p>
    <w:p w14:paraId="6FB6E163" w14:textId="77777777" w:rsidR="00A22D52" w:rsidRPr="004C17E1" w:rsidRDefault="00A22D52" w:rsidP="00A22D52">
      <w:pPr>
        <w:pStyle w:val="doubleindent"/>
        <w:ind w:left="0" w:right="0" w:firstLine="0"/>
        <w:rPr>
          <w:kern w:val="0"/>
          <w:szCs w:val="24"/>
        </w:rPr>
      </w:pPr>
    </w:p>
    <w:p w14:paraId="55F17831" w14:textId="3361611B" w:rsidR="00A22D52" w:rsidRPr="004C17E1" w:rsidRDefault="00A22D52" w:rsidP="00A22D52">
      <w:pPr>
        <w:ind w:left="720" w:hanging="720"/>
        <w:jc w:val="both"/>
      </w:pPr>
      <w:r w:rsidRPr="004C17E1">
        <w:t>Scott, R.B.Y.</w:t>
      </w:r>
      <w:r w:rsidRPr="004C17E1">
        <w:rPr>
          <w:rFonts w:cs="LRS System 4"/>
        </w:rPr>
        <w:t xml:space="preserve"> </w:t>
      </w:r>
      <w:r w:rsidRPr="004C17E1">
        <w:rPr>
          <w:i/>
        </w:rPr>
        <w:t>The Relevance of the Prophets</w:t>
      </w:r>
      <w:r w:rsidRPr="004C17E1">
        <w:t>. 1944. Rev. ed. New York</w:t>
      </w:r>
      <w:r w:rsidR="00EC002E" w:rsidRPr="00EC002E">
        <w:rPr>
          <w:bCs/>
        </w:rPr>
        <w:t xml:space="preserve">: </w:t>
      </w:r>
      <w:r w:rsidRPr="004C17E1">
        <w:t>London</w:t>
      </w:r>
      <w:r w:rsidR="00EC002E" w:rsidRPr="00EC002E">
        <w:rPr>
          <w:bCs/>
        </w:rPr>
        <w:t xml:space="preserve">: </w:t>
      </w:r>
      <w:r w:rsidRPr="004C17E1">
        <w:t>Collier Macmillan; New York</w:t>
      </w:r>
      <w:r w:rsidR="00EC002E" w:rsidRPr="00EC002E">
        <w:rPr>
          <w:bCs/>
        </w:rPr>
        <w:t xml:space="preserve">: </w:t>
      </w:r>
      <w:r w:rsidRPr="004C17E1">
        <w:t>Macmillan, 1968.</w:t>
      </w:r>
    </w:p>
    <w:p w14:paraId="2B9CD8ED" w14:textId="77777777" w:rsidR="00A22D52" w:rsidRPr="004C17E1" w:rsidRDefault="00A22D52" w:rsidP="00A22D52">
      <w:pPr>
        <w:jc w:val="both"/>
      </w:pPr>
    </w:p>
    <w:p w14:paraId="3B3ACFDE" w14:textId="2BF5D749" w:rsidR="00A22D52" w:rsidRPr="004C17E1" w:rsidRDefault="00A22D52" w:rsidP="00A22D52">
      <w:pPr>
        <w:ind w:left="720" w:hanging="720"/>
        <w:jc w:val="both"/>
      </w:pPr>
      <w:r w:rsidRPr="004C17E1">
        <w:t xml:space="preserve">“Songs and Hymns.” </w:t>
      </w:r>
      <w:r w:rsidRPr="004C17E1">
        <w:rPr>
          <w:i/>
        </w:rPr>
        <w:t>Ancient Egyptian Literature</w:t>
      </w:r>
      <w:r w:rsidR="00EC002E" w:rsidRPr="00EC002E">
        <w:rPr>
          <w:bCs/>
        </w:rPr>
        <w:t xml:space="preserve">: </w:t>
      </w:r>
      <w:r w:rsidRPr="004C17E1">
        <w:rPr>
          <w:i/>
        </w:rPr>
        <w:t>A Book of Readings</w:t>
      </w:r>
      <w:r w:rsidRPr="004C17E1">
        <w:t>. Ed. Miriam Lichtheim. 3 vols. Berkeley</w:t>
      </w:r>
      <w:r w:rsidR="00EC002E" w:rsidRPr="00EC002E">
        <w:rPr>
          <w:bCs/>
        </w:rPr>
        <w:t xml:space="preserve">: </w:t>
      </w:r>
      <w:r w:rsidRPr="004C17E1">
        <w:t>U of California P, 1973. 1</w:t>
      </w:r>
      <w:r w:rsidR="00EC002E" w:rsidRPr="00EC002E">
        <w:rPr>
          <w:bCs/>
        </w:rPr>
        <w:t xml:space="preserve">: </w:t>
      </w:r>
      <w:r w:rsidRPr="004C17E1">
        <w:t>193.</w:t>
      </w:r>
    </w:p>
    <w:p w14:paraId="5A455455" w14:textId="77777777" w:rsidR="00A22D52" w:rsidRPr="004C17E1" w:rsidRDefault="00A22D52" w:rsidP="00A22D52">
      <w:pPr>
        <w:jc w:val="both"/>
      </w:pPr>
    </w:p>
    <w:p w14:paraId="30C1352B" w14:textId="617A95A7" w:rsidR="00A22D52" w:rsidRPr="004C17E1" w:rsidRDefault="00A22D52" w:rsidP="00A22D52">
      <w:pPr>
        <w:ind w:left="720" w:hanging="720"/>
        <w:jc w:val="both"/>
      </w:pPr>
      <w:r w:rsidRPr="004C17E1">
        <w:t xml:space="preserve">“Three Harpers’ Songs.” </w:t>
      </w:r>
      <w:r w:rsidRPr="004C17E1">
        <w:rPr>
          <w:i/>
        </w:rPr>
        <w:t>Ancient Egyptian Literature</w:t>
      </w:r>
      <w:r w:rsidR="00EC002E" w:rsidRPr="00EC002E">
        <w:rPr>
          <w:bCs/>
        </w:rPr>
        <w:t xml:space="preserve">: </w:t>
      </w:r>
      <w:r w:rsidRPr="004C17E1">
        <w:rPr>
          <w:i/>
        </w:rPr>
        <w:t>A Book of Readings</w:t>
      </w:r>
      <w:r w:rsidRPr="004C17E1">
        <w:t>. Ed. Miriam Lichtheim. 3 vols. Berkeley</w:t>
      </w:r>
      <w:r w:rsidR="00EC002E" w:rsidRPr="00EC002E">
        <w:rPr>
          <w:bCs/>
        </w:rPr>
        <w:t xml:space="preserve">: </w:t>
      </w:r>
      <w:r w:rsidRPr="004C17E1">
        <w:t>U of California P, 1973. 1</w:t>
      </w:r>
      <w:r w:rsidR="00EC002E" w:rsidRPr="00EC002E">
        <w:rPr>
          <w:bCs/>
        </w:rPr>
        <w:t xml:space="preserve">: </w:t>
      </w:r>
      <w:r w:rsidRPr="004C17E1">
        <w:t>193-97.</w:t>
      </w:r>
    </w:p>
    <w:p w14:paraId="7F2188DC" w14:textId="77777777" w:rsidR="00A22D52" w:rsidRPr="004C17E1" w:rsidRDefault="00A22D52" w:rsidP="00A22D52">
      <w:pPr>
        <w:jc w:val="both"/>
      </w:pPr>
    </w:p>
    <w:p w14:paraId="448C62BF" w14:textId="4F7EBA91" w:rsidR="00A22D52" w:rsidRPr="004C17E1" w:rsidRDefault="00A22D52" w:rsidP="00A22D52">
      <w:pPr>
        <w:ind w:left="720" w:hanging="720"/>
        <w:rPr>
          <w:iCs/>
        </w:rPr>
      </w:pPr>
      <w:r w:rsidRPr="004C17E1">
        <w:rPr>
          <w:iCs/>
        </w:rPr>
        <w:t xml:space="preserve">Wansbrough, Henry, gen. ed. </w:t>
      </w:r>
      <w:r w:rsidRPr="004C17E1">
        <w:rPr>
          <w:i/>
          <w:iCs/>
        </w:rPr>
        <w:t>The New Jerusalem Bible</w:t>
      </w:r>
      <w:r w:rsidRPr="004C17E1">
        <w:rPr>
          <w:iCs/>
        </w:rPr>
        <w:t>. New York</w:t>
      </w:r>
      <w:r w:rsidR="00EC002E" w:rsidRPr="00EC002E">
        <w:rPr>
          <w:bCs/>
        </w:rPr>
        <w:t xml:space="preserve">: </w:t>
      </w:r>
      <w:r w:rsidRPr="004C17E1">
        <w:rPr>
          <w:iCs/>
        </w:rPr>
        <w:t>Doubleday, 1986.</w:t>
      </w:r>
    </w:p>
    <w:p w14:paraId="58B518EB" w14:textId="77777777" w:rsidR="00A22D52" w:rsidRPr="004C17E1" w:rsidRDefault="00A22D52" w:rsidP="00A22D52">
      <w:pPr>
        <w:rPr>
          <w:iCs/>
        </w:rPr>
      </w:pPr>
    </w:p>
    <w:p w14:paraId="3689DFEA" w14:textId="56977D5A" w:rsidR="00A22D52" w:rsidRPr="004C17E1" w:rsidRDefault="00A22D52" w:rsidP="00A22D52">
      <w:pPr>
        <w:ind w:left="720" w:hanging="720"/>
        <w:rPr>
          <w:iCs/>
        </w:rPr>
      </w:pPr>
      <w:r w:rsidRPr="004C17E1">
        <w:lastRenderedPageBreak/>
        <w:t xml:space="preserve">Wright, Addison G., Roland E. Murphy, and Joseph A. Fitzmyer. “A History of Israel.” </w:t>
      </w:r>
      <w:r w:rsidRPr="004C17E1">
        <w:rPr>
          <w:i/>
        </w:rPr>
        <w:t>New Jerome Biblical Commentary</w:t>
      </w:r>
      <w:r w:rsidRPr="004C17E1">
        <w:t>. Ed. Raymond E. Brown, Joseph A. Fitzmyer, and Roland E. Murphy. Englewood Cliffs</w:t>
      </w:r>
      <w:r w:rsidR="00EC002E" w:rsidRPr="00EC002E">
        <w:rPr>
          <w:bCs/>
        </w:rPr>
        <w:t xml:space="preserve">: </w:t>
      </w:r>
      <w:r w:rsidRPr="004C17E1">
        <w:t>Prentice Hall, 1990.</w:t>
      </w:r>
    </w:p>
    <w:p w14:paraId="625FE71A" w14:textId="33ADB7DD" w:rsidR="00FB65C1" w:rsidRPr="004C17E1" w:rsidRDefault="00FB65C1" w:rsidP="0027018B"/>
    <w:sectPr w:rsidR="00FB65C1" w:rsidRPr="004C17E1" w:rsidSect="00864D29">
      <w:headerReference w:type="even" r:id="rId14"/>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BD8FA" w14:textId="77777777" w:rsidR="00E142E2" w:rsidRDefault="00E142E2" w:rsidP="00A22D52">
      <w:r>
        <w:separator/>
      </w:r>
    </w:p>
  </w:endnote>
  <w:endnote w:type="continuationSeparator" w:id="0">
    <w:p w14:paraId="033E04FF" w14:textId="77777777" w:rsidR="00E142E2" w:rsidRDefault="00E142E2" w:rsidP="00A2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RS System 4">
    <w:altName w:val="Times New Roman"/>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A251" w14:textId="77777777" w:rsidR="00A22D52" w:rsidRDefault="00A22D52" w:rsidP="00F566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8CCDBF" w14:textId="77777777" w:rsidR="00A22D52" w:rsidRDefault="00A22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244184"/>
      <w:docPartObj>
        <w:docPartGallery w:val="Page Numbers (Bottom of Page)"/>
        <w:docPartUnique/>
      </w:docPartObj>
    </w:sdtPr>
    <w:sdtEndPr>
      <w:rPr>
        <w:noProof/>
      </w:rPr>
    </w:sdtEndPr>
    <w:sdtContent>
      <w:p w14:paraId="0E243D3B" w14:textId="77777777" w:rsidR="00A22D52" w:rsidRDefault="00A22D52">
        <w:pPr>
          <w:pStyle w:val="Footer"/>
          <w:jc w:val="center"/>
        </w:pPr>
        <w:r>
          <w:fldChar w:fldCharType="begin"/>
        </w:r>
        <w:r>
          <w:instrText xml:space="preserve"> PAGE   \* MERGEFORMAT </w:instrText>
        </w:r>
        <w:r>
          <w:fldChar w:fldCharType="separate"/>
        </w:r>
        <w:r w:rsidR="009533F7">
          <w:rPr>
            <w:noProof/>
          </w:rPr>
          <w:t>ii</w:t>
        </w:r>
        <w:r>
          <w:rPr>
            <w:noProof/>
          </w:rPr>
          <w:fldChar w:fldCharType="end"/>
        </w:r>
      </w:p>
    </w:sdtContent>
  </w:sdt>
  <w:p w14:paraId="1F4DA60D" w14:textId="77777777" w:rsidR="00A22D52" w:rsidRDefault="00A22D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E310" w14:textId="77777777" w:rsidR="00A22D52" w:rsidRDefault="00A22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8CDB5" w14:textId="77777777" w:rsidR="00E142E2" w:rsidRDefault="00E142E2" w:rsidP="00A22D52">
      <w:r>
        <w:separator/>
      </w:r>
    </w:p>
  </w:footnote>
  <w:footnote w:type="continuationSeparator" w:id="0">
    <w:p w14:paraId="7D5A6B7F" w14:textId="77777777" w:rsidR="00E142E2" w:rsidRDefault="00E142E2" w:rsidP="00A22D52">
      <w:r>
        <w:continuationSeparator/>
      </w:r>
    </w:p>
  </w:footnote>
  <w:footnote w:id="1">
    <w:p w14:paraId="57B5D82F" w14:textId="1AA3FA63" w:rsidR="00A22D52" w:rsidRDefault="00A22D52" w:rsidP="00ED39CC">
      <w:pPr>
        <w:pStyle w:val="FootnoteText"/>
        <w:jc w:val="both"/>
      </w:pPr>
      <w:r>
        <w:rPr>
          <w:rStyle w:val="FootnoteReference"/>
          <w:rFonts w:eastAsiaTheme="majorEastAsia"/>
        </w:rPr>
        <w:footnoteRef/>
      </w:r>
      <w:r>
        <w:t xml:space="preserve"> Qoh 2:18, 22, 26; 6:1-2, “I hated all my toil in which I had toiled under the sun, seeing that I must leave it to those who come after me . . . </w:t>
      </w:r>
      <w:r>
        <w:rPr>
          <w:vertAlign w:val="superscript"/>
        </w:rPr>
        <w:t>21</w:t>
      </w:r>
      <w:r>
        <w:t xml:space="preserve">sometimes one who has toiled with wisdom and knowledge and skill must leave all to be enjoyed by another who did not toil for it. . . . </w:t>
      </w:r>
      <w:r>
        <w:rPr>
          <w:vertAlign w:val="superscript"/>
        </w:rPr>
        <w:t>26</w:t>
      </w:r>
      <w:r>
        <w:t xml:space="preserve">to the sinner he [God] gives the work of gathering and heaping, only to give to one who pleases God. . . . </w:t>
      </w:r>
      <w:r>
        <w:rPr>
          <w:vertAlign w:val="superscript"/>
        </w:rPr>
        <w:t>6:1</w:t>
      </w:r>
      <w:r>
        <w:t>There is an evil that I have seen under the sun, and it lies heavy upon humankind</w:t>
      </w:r>
      <w:r w:rsidR="00EC002E" w:rsidRPr="00EC002E">
        <w:rPr>
          <w:bCs/>
        </w:rPr>
        <w:t xml:space="preserve">: </w:t>
      </w:r>
      <w:r>
        <w:rPr>
          <w:vertAlign w:val="superscript"/>
        </w:rPr>
        <w:t>2</w:t>
      </w:r>
      <w:r>
        <w:t>those to whom God gives wealth, possessions, and honor, so that they lack nothing of all that they desire, yet God does not enable them to enjoy these things, but a stranger enjoys them. This is vanity; it is a grievous ill.”</w:t>
      </w:r>
    </w:p>
  </w:footnote>
  <w:footnote w:id="2">
    <w:p w14:paraId="76336AEC" w14:textId="04A8AE5F" w:rsidR="00A22D52" w:rsidRPr="00301116" w:rsidRDefault="00A22D52" w:rsidP="00ED39CC">
      <w:pPr>
        <w:pStyle w:val="FootnoteText"/>
        <w:jc w:val="both"/>
      </w:pPr>
      <w:r w:rsidRPr="00301116">
        <w:rPr>
          <w:rStyle w:val="FootnoteReference"/>
          <w:rFonts w:eastAsiaTheme="majorEastAsia"/>
        </w:rPr>
        <w:footnoteRef/>
      </w:r>
      <w:r w:rsidRPr="00301116">
        <w:t xml:space="preserve"> Ps 39:5-7 </w:t>
      </w:r>
      <w:r w:rsidRPr="00301116">
        <w:rPr>
          <w:smallCaps/>
        </w:rPr>
        <w:t>mt</w:t>
      </w:r>
      <w:r w:rsidRPr="00301116">
        <w:t xml:space="preserve"> (= 6-8 Vg), “You have made my days a few handbreadths, and my lifetime is as nothing in your sight. Surely everyone stands as a mere breath. Selah </w:t>
      </w:r>
      <w:r w:rsidRPr="00301116">
        <w:rPr>
          <w:color w:val="000000"/>
          <w:kern w:val="16"/>
          <w:vertAlign w:val="superscript"/>
        </w:rPr>
        <w:t>6</w:t>
      </w:r>
      <w:r w:rsidR="00301116">
        <w:t xml:space="preserve"> S</w:t>
      </w:r>
      <w:r w:rsidRPr="00301116">
        <w:t xml:space="preserve">urely everyone goes about like a shadow. Surely for nothing they are in turmoil; they heap up, and do not know who will gather. </w:t>
      </w:r>
      <w:r w:rsidRPr="00301116">
        <w:rPr>
          <w:color w:val="000000"/>
          <w:kern w:val="16"/>
          <w:vertAlign w:val="superscript"/>
        </w:rPr>
        <w:t>7</w:t>
      </w:r>
      <w:r w:rsidR="00301116">
        <w:t xml:space="preserve"> </w:t>
      </w:r>
      <w:r w:rsidRPr="00301116">
        <w:t>And now, O Lord, what do I wait for? My hope is in you.”</w:t>
      </w:r>
    </w:p>
  </w:footnote>
  <w:footnote w:id="3">
    <w:p w14:paraId="2D99D67F" w14:textId="77777777" w:rsidR="00A22D52" w:rsidRDefault="00A22D52" w:rsidP="00ED39CC">
      <w:pPr>
        <w:pStyle w:val="FootnoteText"/>
        <w:jc w:val="both"/>
      </w:pPr>
      <w:r>
        <w:rPr>
          <w:rStyle w:val="FootnoteReference"/>
          <w:rFonts w:eastAsiaTheme="majorEastAsia"/>
        </w:rPr>
        <w:footnoteRef/>
      </w:r>
      <w:r>
        <w:t xml:space="preserve"> Dynasty 6 existed from </w:t>
      </w:r>
      <w:r w:rsidRPr="000E4A52">
        <w:rPr>
          <w:color w:val="080808"/>
          <w:szCs w:val="27"/>
        </w:rPr>
        <w:t>2300-2181</w:t>
      </w:r>
      <w:r>
        <w:rPr>
          <w:color w:val="080808"/>
          <w:szCs w:val="27"/>
        </w:rPr>
        <w:t xml:space="preserve"> </w:t>
      </w:r>
      <w:r w:rsidRPr="000E4A52">
        <w:rPr>
          <w:smallCaps/>
          <w:color w:val="080808"/>
        </w:rPr>
        <w:t>bc</w:t>
      </w:r>
      <w:r>
        <w:rPr>
          <w:color w:val="080808"/>
          <w:szCs w:val="27"/>
        </w:rPr>
        <w:t>. (</w:t>
      </w:r>
      <w:r>
        <w:t>“Chronology [of Egyptian History].” University College of London. 19 Nov. 2005. &lt;</w:t>
      </w:r>
      <w:r w:rsidRPr="003815FB">
        <w:t>http://www.</w:t>
      </w:r>
      <w:r>
        <w:softHyphen/>
      </w:r>
      <w:r w:rsidRPr="003815FB">
        <w:t>digitalegypt.ucl.ac.uk//chronology/index.html</w:t>
      </w:r>
      <w:r>
        <w:t>&gt;.)</w:t>
      </w:r>
    </w:p>
  </w:footnote>
  <w:footnote w:id="4">
    <w:p w14:paraId="01C69C3C" w14:textId="77777777" w:rsidR="00A22D52" w:rsidRDefault="00A22D52" w:rsidP="00ED39CC">
      <w:pPr>
        <w:pStyle w:val="FootnoteText"/>
        <w:jc w:val="both"/>
      </w:pPr>
      <w:r>
        <w:rPr>
          <w:rStyle w:val="FootnoteReference"/>
          <w:rFonts w:eastAsiaTheme="majorEastAsia"/>
        </w:rPr>
        <w:t>1</w:t>
      </w:r>
      <w:r>
        <w:t xml:space="preserve"> [Note by Hahn:] Most footnotes have been eliminated. Only those that are especially helpful or that refer to the Bible have been kept. That is why footnote numbers are not sequential.</w:t>
      </w:r>
    </w:p>
    <w:p w14:paraId="3B6451F6" w14:textId="591A9A99" w:rsidR="00A22D52" w:rsidRPr="0039769C" w:rsidRDefault="00A22D52" w:rsidP="00ED39CC">
      <w:pPr>
        <w:pStyle w:val="FootnoteText"/>
        <w:jc w:val="both"/>
      </w:pPr>
      <w:r>
        <w:t>In the text of “Ahiqar,” Lindenberger uses square brackets and italics to indicate</w:t>
      </w:r>
      <w:r w:rsidRPr="00DE7CBD">
        <w:t xml:space="preserve"> </w:t>
      </w:r>
      <w:r>
        <w:t>less than certain text</w:t>
      </w:r>
      <w:r w:rsidRPr="00DE7CBD">
        <w:t xml:space="preserve"> </w:t>
      </w:r>
      <w:r w:rsidRPr="006C7B03">
        <w:rPr>
          <w:rFonts w:cs="Arial"/>
        </w:rPr>
        <w:t>[480 n. 5</w:t>
      </w:r>
      <w:r>
        <w:rPr>
          <w:rFonts w:cs="Arial"/>
        </w:rPr>
        <w:t>].</w:t>
      </w:r>
      <w:r>
        <w:t xml:space="preserve"> These have been eliminated to facilitate reading. Similarly, ellipses of varying length to indicate varying amounts of missing text have all been reduced to standard, three-period ellipses.</w:t>
      </w:r>
    </w:p>
    <w:p w14:paraId="12A90BA3" w14:textId="6CA9D6A4" w:rsidR="00A22D52" w:rsidRDefault="00A22D52" w:rsidP="00ED39CC">
      <w:pPr>
        <w:pStyle w:val="FootnoteText"/>
        <w:jc w:val="both"/>
      </w:pPr>
      <w:r>
        <w:rPr>
          <w:rFonts w:cs="Arial"/>
        </w:rPr>
        <w:t xml:space="preserve">Scriptural citations that Lindenberger gives in the margins of “Ahiqar” are quoted in full (all such quotations are </w:t>
      </w:r>
      <w:r w:rsidRPr="0039769C">
        <w:rPr>
          <w:rFonts w:cs="Arial"/>
          <w:smallCaps/>
        </w:rPr>
        <w:t>nrsv</w:t>
      </w:r>
      <w:r>
        <w:rPr>
          <w:rFonts w:cs="Arial"/>
        </w:rPr>
        <w:t>). Scriptural citations that he gives in footnotes are not quoted, since they are more distant parallels.</w:t>
      </w:r>
    </w:p>
  </w:footnote>
  <w:footnote w:id="5">
    <w:p w14:paraId="7A301858" w14:textId="4A9C4378" w:rsidR="00A22D52" w:rsidRDefault="00A22D52" w:rsidP="00ED39CC">
      <w:pPr>
        <w:pStyle w:val="FootnoteText"/>
        <w:jc w:val="both"/>
      </w:pPr>
      <w:r>
        <w:rPr>
          <w:rStyle w:val="FootnoteReference"/>
          <w:rFonts w:eastAsiaTheme="majorEastAsia"/>
        </w:rPr>
        <w:t>34</w:t>
      </w:r>
      <w:r>
        <w:t xml:space="preserve"> </w:t>
      </w:r>
      <w:r w:rsidRPr="007D207D">
        <w:rPr>
          <w:rFonts w:cs="Arial"/>
        </w:rPr>
        <w:t xml:space="preserve">A common literary structure has also </w:t>
      </w:r>
      <w:r>
        <w:rPr>
          <w:rFonts w:cs="Arial"/>
        </w:rPr>
        <w:t>been discerned in these stories;</w:t>
      </w:r>
      <w:r w:rsidRPr="007D207D">
        <w:rPr>
          <w:rFonts w:cs="Arial"/>
        </w:rPr>
        <w:t xml:space="preserve"> see J.J. Collins, “The Court-Tales in Daniel and the Development of Apocalyptic,” </w:t>
      </w:r>
      <w:r w:rsidRPr="007D207D">
        <w:rPr>
          <w:rFonts w:cs="Garamond"/>
          <w:i/>
          <w:iCs/>
        </w:rPr>
        <w:t>JBL</w:t>
      </w:r>
      <w:r w:rsidRPr="007D207D">
        <w:rPr>
          <w:rFonts w:cs="Garamond"/>
          <w:iCs/>
        </w:rPr>
        <w:t xml:space="preserve"> </w:t>
      </w:r>
      <w:r w:rsidRPr="007D207D">
        <w:rPr>
          <w:rFonts w:cs="Tahoma"/>
        </w:rPr>
        <w:t xml:space="preserve">94 (1975) </w:t>
      </w:r>
      <w:r w:rsidRPr="007D207D">
        <w:rPr>
          <w:rFonts w:cs="Arial"/>
        </w:rPr>
        <w:t xml:space="preserve">224-27. There is some evidence that parallels between Ah, Aesop, and Joseph were observed in antiquity. One of the Syr. MSS of Ah also contains a collection of Aesop’s fables attributed to “Josephus”; J. R. Harris et al., </w:t>
      </w:r>
      <w:r w:rsidRPr="007D207D">
        <w:rPr>
          <w:rFonts w:cs="Arial"/>
          <w:i/>
          <w:iCs/>
        </w:rPr>
        <w:t>A</w:t>
      </w:r>
      <w:r w:rsidRPr="007D207D">
        <w:rPr>
          <w:rFonts w:ascii="Arial Unicode MS" w:hAnsi="Arial Unicode MS"/>
          <w:i/>
          <w:sz w:val="18"/>
        </w:rPr>
        <w:t>ḥ</w:t>
      </w:r>
      <w:r w:rsidRPr="007D207D">
        <w:rPr>
          <w:rFonts w:cs="Arial"/>
          <w:i/>
          <w:iCs/>
        </w:rPr>
        <w:t>i</w:t>
      </w:r>
      <w:r w:rsidRPr="007D207D">
        <w:rPr>
          <w:rFonts w:ascii="Arial Unicode MS" w:hAnsi="Arial Unicode MS"/>
          <w:i/>
          <w:sz w:val="18"/>
        </w:rPr>
        <w:t>ḳ</w:t>
      </w:r>
      <w:r w:rsidRPr="007D207D">
        <w:rPr>
          <w:rFonts w:cs="Arial"/>
          <w:i/>
          <w:iCs/>
        </w:rPr>
        <w:t>ar</w:t>
      </w:r>
      <w:r w:rsidRPr="007D207D">
        <w:rPr>
          <w:rFonts w:cs="Arial"/>
          <w:iCs/>
        </w:rPr>
        <w:t xml:space="preserve">, </w:t>
      </w:r>
      <w:r w:rsidRPr="007D207D">
        <w:rPr>
          <w:rFonts w:cs="Arial"/>
        </w:rPr>
        <w:t>p. lxxx, p. 2. [484 n. 34]</w:t>
      </w:r>
    </w:p>
  </w:footnote>
  <w:footnote w:id="6">
    <w:p w14:paraId="2222E7A6" w14:textId="77777777" w:rsidR="00A22D52" w:rsidRDefault="00A22D52" w:rsidP="00ED39CC">
      <w:pPr>
        <w:pStyle w:val="FootnoteText"/>
        <w:jc w:val="both"/>
      </w:pPr>
      <w:r>
        <w:rPr>
          <w:rStyle w:val="FootnoteReference"/>
          <w:rFonts w:eastAsiaTheme="majorEastAsia"/>
        </w:rPr>
        <w:t>58</w:t>
      </w:r>
      <w:r>
        <w:t xml:space="preserve"> </w:t>
      </w:r>
      <w:r w:rsidRPr="00B82EB8">
        <w:rPr>
          <w:rFonts w:cs="Arial"/>
        </w:rPr>
        <w:t xml:space="preserve">The Tob tradition seems to be confused also in the matter of the relationship of Ahiqar, Nadab, and Tobit. In [488] </w:t>
      </w:r>
      <w:r w:rsidRPr="00B82EB8">
        <w:rPr>
          <w:rFonts w:cs="Arial Narrow"/>
        </w:rPr>
        <w:t xml:space="preserve">11:18, </w:t>
      </w:r>
      <w:r w:rsidRPr="00B82EB8">
        <w:rPr>
          <w:rFonts w:cs="Arial"/>
        </w:rPr>
        <w:t xml:space="preserve">Ahiqar and Nadab appear to be cousins of Tobit. Because of the various forms in which the name of Ahiqar’s kinsman appears, it is quite possible that at some stage in the editing of the </w:t>
      </w:r>
      <w:r w:rsidRPr="00B82EB8">
        <w:rPr>
          <w:rFonts w:cs="Tahoma"/>
        </w:rPr>
        <w:t xml:space="preserve">text of </w:t>
      </w:r>
      <w:r w:rsidRPr="00B82EB8">
        <w:rPr>
          <w:rFonts w:cs="Arial"/>
        </w:rPr>
        <w:t>Tob the hero’s cousin (11:18) and Ahiqar’s foster son (14:10) were understood as two different individuals. [488-89 n. 58]</w:t>
      </w:r>
    </w:p>
  </w:footnote>
  <w:footnote w:id="7">
    <w:p w14:paraId="301D9290" w14:textId="77777777" w:rsidR="00A22D52" w:rsidRDefault="00A22D52" w:rsidP="00ED39CC">
      <w:pPr>
        <w:pStyle w:val="FootnoteText"/>
        <w:jc w:val="both"/>
      </w:pPr>
      <w:r>
        <w:rPr>
          <w:rStyle w:val="FootnoteReference"/>
          <w:rFonts w:eastAsiaTheme="majorEastAsia"/>
        </w:rPr>
        <w:t>59</w:t>
      </w:r>
      <w:r>
        <w:t xml:space="preserve"> </w:t>
      </w:r>
      <w:r w:rsidRPr="00915EF5">
        <w:t>In Sinaiticus, his name is repeated again in 14:15. [489 n. 59]</w:t>
      </w:r>
    </w:p>
  </w:footnote>
  <w:footnote w:id="8">
    <w:p w14:paraId="798C6E2F" w14:textId="77777777" w:rsidR="00A22D52" w:rsidRPr="00915EF5" w:rsidRDefault="00A22D52" w:rsidP="00ED39CC">
      <w:pPr>
        <w:pStyle w:val="FootnoteText"/>
        <w:jc w:val="both"/>
      </w:pPr>
      <w:r>
        <w:rPr>
          <w:rStyle w:val="FootnoteReference"/>
          <w:rFonts w:eastAsiaTheme="majorEastAsia"/>
        </w:rPr>
        <w:t>60</w:t>
      </w:r>
      <w:r>
        <w:t xml:space="preserve"> </w:t>
      </w:r>
      <w:r w:rsidRPr="00915EF5">
        <w:t xml:space="preserve">It is assumed that the version of Ah known to the author of Tob contained both narrative and sayings, since at least one of the sayings </w:t>
      </w:r>
      <w:r>
        <w:t xml:space="preserve">[no. ] </w:t>
      </w:r>
      <w:r w:rsidRPr="00915EF5">
        <w:t xml:space="preserve">is found in Tob. Note that in the Elephantine version the polytheistic features </w:t>
      </w:r>
      <w:r w:rsidRPr="00915EF5">
        <w:rPr>
          <w:rFonts w:cs="Tahoma"/>
        </w:rPr>
        <w:t xml:space="preserve">are </w:t>
      </w:r>
      <w:r w:rsidRPr="00915EF5">
        <w:t xml:space="preserve">found only in the </w:t>
      </w:r>
      <w:r w:rsidRPr="00915EF5">
        <w:rPr>
          <w:i/>
          <w:iCs/>
        </w:rPr>
        <w:t>sayings</w:t>
      </w:r>
      <w:r w:rsidRPr="00915EF5">
        <w:rPr>
          <w:iCs/>
        </w:rPr>
        <w:t xml:space="preserve">, </w:t>
      </w:r>
      <w:r w:rsidRPr="00915EF5">
        <w:t xml:space="preserve">whereas in the late versions they appear only in the </w:t>
      </w:r>
      <w:r w:rsidRPr="00915EF5">
        <w:rPr>
          <w:i/>
        </w:rPr>
        <w:t>narrative</w:t>
      </w:r>
      <w:r w:rsidRPr="00915EF5">
        <w:t>. [489 n. 60]</w:t>
      </w:r>
    </w:p>
  </w:footnote>
  <w:footnote w:id="9">
    <w:p w14:paraId="1B6BF30B" w14:textId="77777777" w:rsidR="00A22D52" w:rsidRDefault="00A22D52" w:rsidP="00ED39CC">
      <w:pPr>
        <w:pStyle w:val="FootnoteText"/>
        <w:jc w:val="both"/>
      </w:pPr>
      <w:r>
        <w:rPr>
          <w:rStyle w:val="FootnoteReference"/>
          <w:rFonts w:eastAsiaTheme="majorEastAsia"/>
        </w:rPr>
        <w:t>61</w:t>
      </w:r>
      <w:r>
        <w:t xml:space="preserve"> </w:t>
      </w:r>
      <w:r w:rsidRPr="00915EF5">
        <w:t>The details of Ahiqar’s Jewish ancestry may, of course, have been invented by the author of Tob to integrate Ahiqar more closely into his story. [489 n. 61]</w:t>
      </w:r>
    </w:p>
  </w:footnote>
  <w:footnote w:id="10">
    <w:p w14:paraId="1757AB1D" w14:textId="77777777" w:rsidR="00A22D52" w:rsidRDefault="00A22D52" w:rsidP="00ED39CC">
      <w:pPr>
        <w:pStyle w:val="FootnoteText"/>
        <w:jc w:val="both"/>
      </w:pPr>
      <w:r>
        <w:rPr>
          <w:rStyle w:val="FootnoteReference"/>
          <w:rFonts w:eastAsiaTheme="majorEastAsia"/>
        </w:rPr>
        <w:t>62</w:t>
      </w:r>
      <w:r>
        <w:t xml:space="preserve"> </w:t>
      </w:r>
      <w:r w:rsidRPr="00915EF5">
        <w:t xml:space="preserve">It has been suggested that the Gk. translator of Tob misunderstood a Heb phrase in his </w:t>
      </w:r>
      <w:r w:rsidRPr="00915EF5">
        <w:rPr>
          <w:i/>
          <w:iCs/>
        </w:rPr>
        <w:t>Vorlage</w:t>
      </w:r>
      <w:r w:rsidRPr="00915EF5">
        <w:rPr>
          <w:iCs/>
        </w:rPr>
        <w:t xml:space="preserve"> </w:t>
      </w:r>
      <w:r w:rsidRPr="00915EF5">
        <w:rPr>
          <w:rFonts w:cs="Verdana"/>
        </w:rPr>
        <w:t xml:space="preserve">to </w:t>
      </w:r>
      <w:r w:rsidRPr="00915EF5">
        <w:t>the effect that Ahiqar went “to his hiding place” (a form of the root `</w:t>
      </w:r>
      <w:r w:rsidRPr="00915EF5">
        <w:rPr>
          <w:i/>
        </w:rPr>
        <w:t>lm</w:t>
      </w:r>
      <w:r w:rsidRPr="00915EF5">
        <w:t xml:space="preserve">) as saying he </w:t>
      </w:r>
      <w:r w:rsidRPr="00915EF5">
        <w:rPr>
          <w:iCs/>
        </w:rPr>
        <w:t xml:space="preserve">went </w:t>
      </w:r>
      <w:r w:rsidRPr="00915EF5">
        <w:t>to Elymais (Heb `</w:t>
      </w:r>
      <w:r w:rsidRPr="00915EF5">
        <w:rPr>
          <w:i/>
        </w:rPr>
        <w:t>lmyn</w:t>
      </w:r>
      <w:r w:rsidRPr="00915EF5">
        <w:t xml:space="preserve">). For a critical evaluation of the proposal. see F. Zimmerman, </w:t>
      </w:r>
      <w:r w:rsidRPr="00915EF5">
        <w:rPr>
          <w:i/>
          <w:iCs/>
        </w:rPr>
        <w:t xml:space="preserve">The Book </w:t>
      </w:r>
      <w:r w:rsidRPr="00915EF5">
        <w:rPr>
          <w:rFonts w:cs="Bookman Old Style"/>
          <w:i/>
        </w:rPr>
        <w:t xml:space="preserve">of </w:t>
      </w:r>
      <w:r w:rsidRPr="00915EF5">
        <w:rPr>
          <w:i/>
          <w:iCs/>
        </w:rPr>
        <w:t>Tobit</w:t>
      </w:r>
      <w:r w:rsidRPr="00915EF5">
        <w:rPr>
          <w:iCs/>
        </w:rPr>
        <w:t xml:space="preserve"> (New </w:t>
      </w:r>
      <w:r w:rsidRPr="00915EF5">
        <w:t>York, 1958) p. 58n. [489 n. 62]</w:t>
      </w:r>
    </w:p>
  </w:footnote>
  <w:footnote w:id="11">
    <w:p w14:paraId="194C4144" w14:textId="0C1340B9" w:rsidR="00A22D52" w:rsidRDefault="00A22D52" w:rsidP="00ED39CC">
      <w:pPr>
        <w:pStyle w:val="FootnoteText"/>
        <w:jc w:val="both"/>
      </w:pPr>
      <w:r>
        <w:rPr>
          <w:rStyle w:val="FootnoteReference"/>
          <w:rFonts w:eastAsiaTheme="majorEastAsia"/>
        </w:rPr>
        <w:t>63</w:t>
      </w:r>
      <w:r>
        <w:t xml:space="preserve"> </w:t>
      </w:r>
      <w:r w:rsidRPr="00915EF5">
        <w:rPr>
          <w:rFonts w:cs="Tahoma"/>
        </w:rPr>
        <w:t>D. </w:t>
      </w:r>
      <w:r w:rsidRPr="00915EF5">
        <w:t xml:space="preserve">C. Simpson in R. H. Charles, </w:t>
      </w:r>
      <w:r w:rsidRPr="00915EF5">
        <w:rPr>
          <w:i/>
          <w:iCs/>
        </w:rPr>
        <w:t>APOT</w:t>
      </w:r>
      <w:r w:rsidRPr="00915EF5">
        <w:rPr>
          <w:iCs/>
        </w:rPr>
        <w:t xml:space="preserve">, </w:t>
      </w:r>
      <w:r w:rsidRPr="00915EF5">
        <w:t xml:space="preserve">vol 1, p. 186, has made the less plausible suggestion </w:t>
      </w:r>
      <w:r w:rsidRPr="00915EF5">
        <w:rPr>
          <w:rFonts w:cs="Tahoma"/>
        </w:rPr>
        <w:t xml:space="preserve">that </w:t>
      </w:r>
      <w:r w:rsidRPr="00915EF5">
        <w:t>the author of Tob (or possibly the adapter of the version of Ah which he knew) intentionally altered “Egypt” to “Elymais” on theological grounds</w:t>
      </w:r>
      <w:r w:rsidR="00EC002E" w:rsidRPr="00EC002E">
        <w:rPr>
          <w:bCs/>
        </w:rPr>
        <w:t xml:space="preserve">: </w:t>
      </w:r>
      <w:r w:rsidRPr="00915EF5">
        <w:t>It was unthinkable that a righteous Jewish sage should travel to the wicked Egyptian court to demonstrate his wisdom. [489 n. 63]</w:t>
      </w:r>
    </w:p>
  </w:footnote>
  <w:footnote w:id="12">
    <w:p w14:paraId="1D709D5B" w14:textId="77777777" w:rsidR="00A22D52" w:rsidRDefault="00A22D52" w:rsidP="00ED39CC">
      <w:pPr>
        <w:pStyle w:val="FootnoteText"/>
        <w:jc w:val="both"/>
      </w:pPr>
      <w:r>
        <w:rPr>
          <w:rStyle w:val="FootnoteReference"/>
          <w:rFonts w:eastAsiaTheme="majorEastAsia"/>
        </w:rPr>
        <w:t>64</w:t>
      </w:r>
      <w:r>
        <w:t xml:space="preserve"> </w:t>
      </w:r>
      <w:r w:rsidRPr="00915EF5">
        <w:t xml:space="preserve">Also unclear is the source of the reference in Tob 14:10 to Ahiqar’s being saved from death because of his </w:t>
      </w:r>
      <w:r w:rsidRPr="00915EF5">
        <w:rPr>
          <w:i/>
          <w:iCs/>
        </w:rPr>
        <w:t>eleēmosynē</w:t>
      </w:r>
      <w:r w:rsidRPr="00915EF5">
        <w:t xml:space="preserve"> (the Gk. word may be translated either “good works” or “almsgiving”). None of the versions of Ah stresses his “good works” (though of course he did save Nahusumiskun), and none of them speaks at all of his “almsgiving,” the sense in which Tob uses </w:t>
      </w:r>
      <w:r w:rsidRPr="00915EF5">
        <w:rPr>
          <w:i/>
          <w:iCs/>
        </w:rPr>
        <w:t>eleēmosynē</w:t>
      </w:r>
      <w:r w:rsidRPr="00915EF5">
        <w:t xml:space="preserve"> elsewhere in the passage. The Syr Ah does, however, say that the sage was kept alive because of his righteousness </w:t>
      </w:r>
      <w:r w:rsidRPr="00915EF5">
        <w:rPr>
          <w:iCs/>
        </w:rPr>
        <w:t>(</w:t>
      </w:r>
      <w:r w:rsidRPr="00915EF5">
        <w:rPr>
          <w:i/>
          <w:iCs/>
        </w:rPr>
        <w:t>k</w:t>
      </w:r>
      <w:r w:rsidRPr="00915EF5">
        <w:rPr>
          <w:iCs/>
        </w:rPr>
        <w:t>´</w:t>
      </w:r>
      <w:r w:rsidRPr="00915EF5">
        <w:rPr>
          <w:i/>
          <w:iCs/>
        </w:rPr>
        <w:t>nwt</w:t>
      </w:r>
      <w:r w:rsidRPr="00915EF5">
        <w:rPr>
          <w:iCs/>
        </w:rPr>
        <w:t xml:space="preserve">´; </w:t>
      </w:r>
      <w:r w:rsidRPr="00915EF5">
        <w:t xml:space="preserve">8:2, 37); and J. R. Harris is probably correct in seeing an original Semitic </w:t>
      </w:r>
      <w:r w:rsidRPr="00915EF5">
        <w:rPr>
          <w:rFonts w:ascii="Arial Unicode MS" w:hAnsi="Arial Unicode MS"/>
          <w:i/>
          <w:sz w:val="18"/>
        </w:rPr>
        <w:t>ṣ</w:t>
      </w:r>
      <w:r w:rsidRPr="00915EF5">
        <w:rPr>
          <w:i/>
          <w:iCs/>
        </w:rPr>
        <w:t>dqh</w:t>
      </w:r>
      <w:r w:rsidRPr="00915EF5">
        <w:t xml:space="preserve"> (“righteousness” and “almsgiving” in post-biblical Heb. and Aram.) behind Ahiqar’s </w:t>
      </w:r>
      <w:r w:rsidRPr="00915EF5">
        <w:rPr>
          <w:i/>
          <w:iCs/>
        </w:rPr>
        <w:t>eleēmosynē</w:t>
      </w:r>
      <w:r w:rsidRPr="00915EF5">
        <w:t xml:space="preserve"> in the Tob passage </w:t>
      </w:r>
      <w:r w:rsidRPr="00915EF5">
        <w:rPr>
          <w:iCs/>
        </w:rPr>
        <w:t>(</w:t>
      </w:r>
      <w:r w:rsidRPr="00915EF5">
        <w:rPr>
          <w:i/>
          <w:iCs/>
        </w:rPr>
        <w:t>A</w:t>
      </w:r>
      <w:r w:rsidRPr="00915EF5">
        <w:rPr>
          <w:rFonts w:ascii="Arial Unicode MS" w:hAnsi="Arial Unicode MS"/>
          <w:i/>
          <w:sz w:val="18"/>
        </w:rPr>
        <w:t>ḥ</w:t>
      </w:r>
      <w:r w:rsidRPr="00915EF5">
        <w:rPr>
          <w:i/>
          <w:iCs/>
        </w:rPr>
        <w:t>i</w:t>
      </w:r>
      <w:r w:rsidRPr="00915EF5">
        <w:rPr>
          <w:rFonts w:ascii="Arial Unicode MS" w:hAnsi="Arial Unicode MS"/>
          <w:i/>
          <w:sz w:val="18"/>
        </w:rPr>
        <w:t>ḳ</w:t>
      </w:r>
      <w:r w:rsidRPr="00915EF5">
        <w:rPr>
          <w:i/>
          <w:iCs/>
        </w:rPr>
        <w:t>ar</w:t>
      </w:r>
      <w:r w:rsidRPr="00915EF5">
        <w:rPr>
          <w:iCs/>
        </w:rPr>
        <w:t xml:space="preserve">, </w:t>
      </w:r>
      <w:r w:rsidRPr="00915EF5">
        <w:t xml:space="preserve">pp. l-lii). One need not agree with Harris’s suggestion to translate </w:t>
      </w:r>
      <w:r w:rsidRPr="00915EF5">
        <w:rPr>
          <w:i/>
          <w:iCs/>
        </w:rPr>
        <w:t>k</w:t>
      </w:r>
      <w:r w:rsidRPr="00915EF5">
        <w:rPr>
          <w:iCs/>
        </w:rPr>
        <w:t>´</w:t>
      </w:r>
      <w:r w:rsidRPr="00915EF5">
        <w:rPr>
          <w:i/>
          <w:iCs/>
        </w:rPr>
        <w:t>nwt</w:t>
      </w:r>
      <w:r w:rsidRPr="00915EF5">
        <w:rPr>
          <w:iCs/>
        </w:rPr>
        <w:t xml:space="preserve">´ </w:t>
      </w:r>
      <w:r w:rsidRPr="00915EF5">
        <w:rPr>
          <w:rFonts w:cs="Tahoma"/>
        </w:rPr>
        <w:t xml:space="preserve">as </w:t>
      </w:r>
      <w:r w:rsidRPr="00915EF5">
        <w:t xml:space="preserve">“almsgiving” in the Syr. Ah. To the phrase in question, cf. the </w:t>
      </w:r>
      <w:r w:rsidRPr="00915EF5">
        <w:rPr>
          <w:rFonts w:cs="Tahoma"/>
        </w:rPr>
        <w:t xml:space="preserve">statement at </w:t>
      </w:r>
      <w:r w:rsidRPr="00915EF5">
        <w:t>Prov 11:4 that “virtuous conduct (</w:t>
      </w:r>
      <w:r w:rsidRPr="00915EF5">
        <w:rPr>
          <w:rFonts w:ascii="Arial Unicode MS" w:hAnsi="Arial Unicode MS"/>
          <w:i/>
          <w:sz w:val="18"/>
        </w:rPr>
        <w:t>ṣ</w:t>
      </w:r>
      <w:r w:rsidRPr="00915EF5">
        <w:rPr>
          <w:i/>
          <w:iCs/>
        </w:rPr>
        <w:t>dqh</w:t>
      </w:r>
      <w:r w:rsidRPr="00915EF5">
        <w:t xml:space="preserve">) delivers from death,” and the use of </w:t>
      </w:r>
      <w:r w:rsidRPr="00915EF5">
        <w:rPr>
          <w:rFonts w:ascii="Arial Unicode MS" w:hAnsi="Arial Unicode MS"/>
          <w:i/>
          <w:sz w:val="18"/>
        </w:rPr>
        <w:t>ṣ</w:t>
      </w:r>
      <w:r w:rsidRPr="00915EF5">
        <w:rPr>
          <w:i/>
          <w:iCs/>
        </w:rPr>
        <w:t>dqh</w:t>
      </w:r>
      <w:r w:rsidRPr="00915EF5">
        <w:t xml:space="preserve"> in Elephantine saying 78. [489 n. 64]</w:t>
      </w:r>
    </w:p>
  </w:footnote>
  <w:footnote w:id="13">
    <w:p w14:paraId="045162C3" w14:textId="77777777" w:rsidR="00A22D52" w:rsidRDefault="00A22D52" w:rsidP="00ED39CC">
      <w:pPr>
        <w:pStyle w:val="FootnoteText"/>
        <w:jc w:val="both"/>
      </w:pPr>
      <w:r>
        <w:rPr>
          <w:rStyle w:val="FootnoteReference"/>
          <w:rFonts w:eastAsiaTheme="majorEastAsia"/>
        </w:rPr>
        <w:t>65</w:t>
      </w:r>
      <w:r>
        <w:t xml:space="preserve"> </w:t>
      </w:r>
      <w:r w:rsidRPr="00CA6C20">
        <w:rPr>
          <w:rFonts w:cs="Arial"/>
        </w:rPr>
        <w:t xml:space="preserve">Translation of F. Zimmerman, </w:t>
      </w:r>
      <w:r w:rsidRPr="00CA6C20">
        <w:rPr>
          <w:rFonts w:cs="Arial"/>
          <w:i/>
          <w:iCs/>
        </w:rPr>
        <w:t>Tobit</w:t>
      </w:r>
      <w:r w:rsidRPr="00CA6C20">
        <w:rPr>
          <w:rFonts w:cs="Arial"/>
          <w:iCs/>
        </w:rPr>
        <w:t xml:space="preserve">, </w:t>
      </w:r>
      <w:r w:rsidRPr="00CA6C20">
        <w:rPr>
          <w:rFonts w:cs="Arial"/>
        </w:rPr>
        <w:t>p. 71; cf. 70 n. The Jerusalem Bible follows the Vulgate (cf. also Old Latin) in translating “Be generous with bread and wine on the graves of virtuous men, but not for the sinner.” [490 n. 65]</w:t>
      </w:r>
    </w:p>
  </w:footnote>
  <w:footnote w:id="14">
    <w:p w14:paraId="414676E1" w14:textId="77777777" w:rsidR="00A22D52" w:rsidRDefault="00A22D52" w:rsidP="00ED39CC">
      <w:pPr>
        <w:pStyle w:val="FootnoteText"/>
        <w:jc w:val="both"/>
      </w:pPr>
      <w:r>
        <w:rPr>
          <w:rStyle w:val="FootnoteReference"/>
          <w:rFonts w:eastAsiaTheme="majorEastAsia"/>
        </w:rPr>
        <w:t>66</w:t>
      </w:r>
      <w:r>
        <w:t xml:space="preserve"> </w:t>
      </w:r>
      <w:r>
        <w:rPr>
          <w:rFonts w:cs="Arial"/>
        </w:rPr>
        <w:t xml:space="preserve">. . . </w:t>
      </w:r>
      <w:r w:rsidRPr="00CA6C20">
        <w:rPr>
          <w:rFonts w:cs="Arial"/>
        </w:rPr>
        <w:t>The confusion of the text in Tob 4:17 was probably abetted by Jewish uneasiness about a positive reference to this pagan custom (cf. Jub 22:17). [490 n. 66]</w:t>
      </w:r>
    </w:p>
  </w:footnote>
  <w:footnote w:id="15">
    <w:p w14:paraId="474B7DBD" w14:textId="77777777" w:rsidR="00A22D52" w:rsidRDefault="00A22D52" w:rsidP="00ED39CC">
      <w:pPr>
        <w:pStyle w:val="FootnoteText"/>
        <w:jc w:val="both"/>
      </w:pPr>
      <w:r>
        <w:rPr>
          <w:rStyle w:val="FootnoteReference"/>
          <w:rFonts w:eastAsiaTheme="majorEastAsia"/>
        </w:rPr>
        <w:t>67</w:t>
      </w:r>
      <w:r>
        <w:t xml:space="preserve"> </w:t>
      </w:r>
      <w:r w:rsidRPr="00CA6C20">
        <w:rPr>
          <w:rFonts w:cs="Arial"/>
        </w:rPr>
        <w:t xml:space="preserve">Cf. Mt 7:12, Lk 6:31. That Ah was the source of Tob 4:15 seems likely in view of the proximity of the Ah quotation in Tob 4:17. But this is by no means certain, since the maxim (in positive and negative form) is widely attested in classical and Jewish literature. The earliest known occurrence is in Herodotus (5th cent. </w:t>
      </w:r>
      <w:r w:rsidRPr="00CA6C20">
        <w:rPr>
          <w:rFonts w:cs="Arial"/>
          <w:smallCaps/>
        </w:rPr>
        <w:t>b.c</w:t>
      </w:r>
      <w:r w:rsidRPr="00CA6C20">
        <w:rPr>
          <w:rFonts w:cs="Arial"/>
        </w:rPr>
        <w:t xml:space="preserve">.), and it is found often in later Gk. and Lat. writings. The earliest Jewish reference is in LetAris 207. A famous passage in the Talmud places the saying in the mouth of Hillel (b.Shab 31a), and it occurs also in TargYer on Lev 19:18. For further references and bibliography, see D. M. Beck, “Golden Rule, The,” </w:t>
      </w:r>
      <w:r w:rsidRPr="00CA6C20">
        <w:rPr>
          <w:rFonts w:cs="Arial"/>
          <w:i/>
          <w:iCs/>
        </w:rPr>
        <w:t>IDB</w:t>
      </w:r>
      <w:r w:rsidRPr="00CA6C20">
        <w:rPr>
          <w:rFonts w:cs="Arial"/>
          <w:iCs/>
        </w:rPr>
        <w:t xml:space="preserve"> </w:t>
      </w:r>
      <w:r w:rsidRPr="00CA6C20">
        <w:rPr>
          <w:rFonts w:cs="Arial"/>
        </w:rPr>
        <w:t xml:space="preserve">2, p. 438, and R. G. Hamerton-Kelley, “Golden Rule, The,” </w:t>
      </w:r>
      <w:r w:rsidRPr="00CA6C20">
        <w:rPr>
          <w:rFonts w:cs="Arial"/>
          <w:i/>
          <w:iCs/>
        </w:rPr>
        <w:t>IDBS</w:t>
      </w:r>
      <w:r w:rsidRPr="00CA6C20">
        <w:rPr>
          <w:rFonts w:cs="Arial"/>
          <w:iCs/>
        </w:rPr>
        <w:t xml:space="preserve"> </w:t>
      </w:r>
      <w:r w:rsidRPr="00CA6C20">
        <w:rPr>
          <w:rFonts w:cs="Arial"/>
        </w:rPr>
        <w:t>pp. 369f. [490 n. 67]</w:t>
      </w:r>
    </w:p>
  </w:footnote>
  <w:footnote w:id="16">
    <w:p w14:paraId="362399FF" w14:textId="77777777" w:rsidR="00A22D52" w:rsidRDefault="00A22D52" w:rsidP="00ED39CC">
      <w:pPr>
        <w:pStyle w:val="FootnoteText"/>
        <w:jc w:val="both"/>
      </w:pPr>
      <w:r>
        <w:rPr>
          <w:rStyle w:val="FootnoteReference"/>
          <w:rFonts w:eastAsiaTheme="majorEastAsia"/>
        </w:rPr>
        <w:t>68</w:t>
      </w:r>
      <w:r>
        <w:t xml:space="preserve"> </w:t>
      </w:r>
      <w:r w:rsidRPr="00CA6C20">
        <w:rPr>
          <w:rFonts w:cs="Arial"/>
        </w:rPr>
        <w:t>The pairing of sand and salt as heavy burdens in Sir 22:15 could even be traced back to Elephantine saying 29. [490 n. 68]</w:t>
      </w:r>
    </w:p>
  </w:footnote>
  <w:footnote w:id="17">
    <w:p w14:paraId="0ED7996A" w14:textId="77777777" w:rsidR="00A22D52" w:rsidRDefault="00A22D52" w:rsidP="00ED39CC">
      <w:pPr>
        <w:pStyle w:val="FootnoteText"/>
        <w:jc w:val="both"/>
      </w:pPr>
      <w:r>
        <w:rPr>
          <w:rStyle w:val="FootnoteReference"/>
          <w:rFonts w:eastAsiaTheme="majorEastAsia"/>
        </w:rPr>
        <w:t>69</w:t>
      </w:r>
      <w:r>
        <w:t xml:space="preserve"> </w:t>
      </w:r>
      <w:r w:rsidRPr="00CA6C20">
        <w:rPr>
          <w:rFonts w:cs="Arial"/>
        </w:rPr>
        <w:t>The Jerusalem Bible, p. 825, n. 5b. [490 n. 69]</w:t>
      </w:r>
    </w:p>
  </w:footnote>
  <w:footnote w:id="18">
    <w:p w14:paraId="00253FD1" w14:textId="77777777" w:rsidR="00A22D52" w:rsidRDefault="00A22D52" w:rsidP="00ED39CC">
      <w:pPr>
        <w:pStyle w:val="FootnoteText"/>
        <w:jc w:val="both"/>
      </w:pPr>
      <w:r>
        <w:rPr>
          <w:rStyle w:val="FootnoteReference"/>
          <w:rFonts w:eastAsiaTheme="majorEastAsia"/>
        </w:rPr>
        <w:t>70</w:t>
      </w:r>
      <w:r>
        <w:t xml:space="preserve"> </w:t>
      </w:r>
      <w:r w:rsidRPr="00CA6C20">
        <w:rPr>
          <w:rFonts w:cs="Arial"/>
        </w:rPr>
        <w:t>See n. 57. [490 n. 70]</w:t>
      </w:r>
    </w:p>
  </w:footnote>
  <w:footnote w:id="19">
    <w:p w14:paraId="300DF344" w14:textId="77777777" w:rsidR="00A22D52" w:rsidRDefault="00A22D52" w:rsidP="00ED39CC">
      <w:pPr>
        <w:pStyle w:val="FootnoteText"/>
        <w:jc w:val="both"/>
      </w:pPr>
      <w:r>
        <w:rPr>
          <w:rStyle w:val="FootnoteReference"/>
          <w:rFonts w:eastAsiaTheme="majorEastAsia"/>
        </w:rPr>
        <w:t>72</w:t>
      </w:r>
      <w:r>
        <w:t xml:space="preserve"> </w:t>
      </w:r>
      <w:r w:rsidRPr="00D80BA6">
        <w:t xml:space="preserve">A. H. Krappe, “Is the Story of Ahiqar the Wise of Indian Origin?” </w:t>
      </w:r>
      <w:r w:rsidRPr="00D80BA6">
        <w:rPr>
          <w:i/>
        </w:rPr>
        <w:t>JAOS</w:t>
      </w:r>
      <w:r w:rsidRPr="00D80BA6">
        <w:t xml:space="preserve"> 61 (1941) 280-84. See further Stith Thompson, </w:t>
      </w:r>
      <w:r w:rsidRPr="00D80BA6">
        <w:rPr>
          <w:i/>
          <w:iCs/>
        </w:rPr>
        <w:t xml:space="preserve">Motif-Index </w:t>
      </w:r>
      <w:r w:rsidRPr="00D80BA6">
        <w:rPr>
          <w:rFonts w:cs="Garamond"/>
          <w:i/>
          <w:iCs/>
        </w:rPr>
        <w:t xml:space="preserve">of </w:t>
      </w:r>
      <w:r w:rsidRPr="00D80BA6">
        <w:rPr>
          <w:i/>
          <w:iCs/>
        </w:rPr>
        <w:t>Folk Literature</w:t>
      </w:r>
      <w:r w:rsidRPr="00D80BA6">
        <w:rPr>
          <w:iCs/>
        </w:rPr>
        <w:t xml:space="preserve"> </w:t>
      </w:r>
      <w:r w:rsidRPr="00D80BA6">
        <w:t>(Indiana University Studies 19-22; Blomington, 1932-36) K 2101, K 2214.3, K 2214.3.1. [491 n. 72]</w:t>
      </w:r>
    </w:p>
  </w:footnote>
  <w:footnote w:id="20">
    <w:p w14:paraId="223A5657" w14:textId="77777777" w:rsidR="00A22D52" w:rsidRDefault="00A22D52" w:rsidP="00ED39CC">
      <w:pPr>
        <w:pStyle w:val="FootnoteText"/>
        <w:jc w:val="both"/>
      </w:pPr>
      <w:r>
        <w:rPr>
          <w:rStyle w:val="FootnoteReference"/>
          <w:rFonts w:eastAsiaTheme="majorEastAsia"/>
        </w:rPr>
        <w:t>73</w:t>
      </w:r>
      <w:r>
        <w:t xml:space="preserve"> </w:t>
      </w:r>
      <w:r w:rsidRPr="00D80BA6">
        <w:t xml:space="preserve">E. Reiner, “The Etiological Myth of the ‘Seven Sages.’” </w:t>
      </w:r>
      <w:r w:rsidRPr="00D80BA6">
        <w:rPr>
          <w:i/>
          <w:iCs/>
        </w:rPr>
        <w:t>Orientalia</w:t>
      </w:r>
      <w:r w:rsidRPr="00D80BA6">
        <w:rPr>
          <w:iCs/>
        </w:rPr>
        <w:t xml:space="preserve"> </w:t>
      </w:r>
      <w:r w:rsidRPr="00D80BA6">
        <w:t>N.S. 30 (1961) 1-11. [491 n. 73]</w:t>
      </w:r>
    </w:p>
  </w:footnote>
  <w:footnote w:id="21">
    <w:p w14:paraId="330F1947" w14:textId="1D0FA8E2" w:rsidR="00A22D52" w:rsidRDefault="00A22D52" w:rsidP="00ED39CC">
      <w:pPr>
        <w:pStyle w:val="FootnoteText"/>
        <w:jc w:val="both"/>
      </w:pPr>
      <w:r>
        <w:rPr>
          <w:rStyle w:val="FootnoteReference"/>
          <w:rFonts w:eastAsiaTheme="majorEastAsia"/>
        </w:rPr>
        <w:t>74</w:t>
      </w:r>
      <w:r>
        <w:t xml:space="preserve"> </w:t>
      </w:r>
      <w:r w:rsidRPr="00D80BA6">
        <w:rPr>
          <w:rFonts w:cs="Arial"/>
        </w:rPr>
        <w:t xml:space="preserve">The best collections of this literature are E. Gordon, </w:t>
      </w:r>
      <w:r w:rsidRPr="00D80BA6">
        <w:rPr>
          <w:rFonts w:cs="Arial"/>
          <w:i/>
        </w:rPr>
        <w:t xml:space="preserve">Sumerian </w:t>
      </w:r>
      <w:r w:rsidRPr="00D80BA6">
        <w:rPr>
          <w:rFonts w:cs="Arial"/>
          <w:i/>
          <w:iCs/>
        </w:rPr>
        <w:t>Proverbs</w:t>
      </w:r>
      <w:r w:rsidRPr="00D80BA6">
        <w:rPr>
          <w:rFonts w:cs="Arial"/>
          <w:iCs/>
        </w:rPr>
        <w:t xml:space="preserve"> </w:t>
      </w:r>
      <w:r w:rsidRPr="00D80BA6">
        <w:rPr>
          <w:rFonts w:cs="Arial"/>
        </w:rPr>
        <w:t xml:space="preserve">(Philadelphia, 1959); </w:t>
      </w:r>
      <w:r w:rsidR="00EC002E" w:rsidRPr="00EC002E">
        <w:rPr>
          <w:rFonts w:cs="Arial"/>
          <w:bCs/>
        </w:rPr>
        <w:t>W.G.</w:t>
      </w:r>
      <w:r w:rsidRPr="00D80BA6">
        <w:rPr>
          <w:rFonts w:cs="Arial"/>
        </w:rPr>
        <w:t xml:space="preserve"> Lambert, </w:t>
      </w:r>
      <w:r w:rsidRPr="00D80BA6">
        <w:rPr>
          <w:rFonts w:cs="Arial"/>
          <w:i/>
          <w:iCs/>
        </w:rPr>
        <w:t>Babylonian Wisdom Literature</w:t>
      </w:r>
      <w:r w:rsidRPr="00D80BA6">
        <w:rPr>
          <w:rFonts w:cs="Arial"/>
          <w:iCs/>
        </w:rPr>
        <w:t xml:space="preserve"> </w:t>
      </w:r>
      <w:r w:rsidRPr="00D80BA6">
        <w:rPr>
          <w:rFonts w:cs="Arial"/>
        </w:rPr>
        <w:t xml:space="preserve">(Oxford, 1960); and the section on “Didactic and Wisdom Literature” in </w:t>
      </w:r>
      <w:r w:rsidRPr="00D80BA6">
        <w:rPr>
          <w:rFonts w:cs="Arial"/>
          <w:i/>
          <w:iCs/>
        </w:rPr>
        <w:t>ANET</w:t>
      </w:r>
      <w:r w:rsidRPr="00D80BA6">
        <w:rPr>
          <w:rFonts w:cs="Arial"/>
          <w:iCs/>
        </w:rPr>
        <w:t>. [491 n. 74]</w:t>
      </w:r>
    </w:p>
  </w:footnote>
  <w:footnote w:id="22">
    <w:p w14:paraId="6549922E" w14:textId="77777777" w:rsidR="00A22D52" w:rsidRDefault="00A22D52" w:rsidP="00ED39CC">
      <w:pPr>
        <w:pStyle w:val="FootnoteText"/>
        <w:jc w:val="both"/>
      </w:pPr>
      <w:r>
        <w:rPr>
          <w:rStyle w:val="FootnoteReference"/>
          <w:rFonts w:eastAsiaTheme="majorEastAsia"/>
        </w:rPr>
        <w:t>75</w:t>
      </w:r>
      <w:r>
        <w:t xml:space="preserve"> </w:t>
      </w:r>
      <w:r w:rsidRPr="00D80BA6">
        <w:rPr>
          <w:rFonts w:cs="Arial"/>
        </w:rPr>
        <w:t>Note that Hezekiah, whose name is linked by biblical tradition with the transmission of Israelite wisdom (Prov 25:1) and under whose sponsorship a collection of older Israelite wisdom was probably made, is a contemporary of Sennacherib and therefore of Ahiqar. [491 n. 75]</w:t>
      </w:r>
    </w:p>
  </w:footnote>
  <w:footnote w:id="23">
    <w:p w14:paraId="5279E34C" w14:textId="77777777" w:rsidR="00A22D52" w:rsidRPr="00937F0D" w:rsidRDefault="00A22D52" w:rsidP="00ED39CC">
      <w:pPr>
        <w:pStyle w:val="FootnoteText"/>
        <w:jc w:val="both"/>
      </w:pPr>
      <w:r w:rsidRPr="00937F0D">
        <w:rPr>
          <w:rStyle w:val="FootnoteReference"/>
          <w:rFonts w:eastAsiaTheme="majorEastAsia"/>
        </w:rPr>
        <w:t>d</w:t>
      </w:r>
      <w:r w:rsidRPr="00937F0D">
        <w:t xml:space="preserve"> </w:t>
      </w:r>
      <w:r w:rsidRPr="00937F0D">
        <w:rPr>
          <w:rFonts w:cs="Arial"/>
        </w:rPr>
        <w:t xml:space="preserve">In the Syr. and other late recs., Ahiqar is concealed by his benefactor in a tiny underground hiding place. This detail is known to the author of Tob </w:t>
      </w:r>
      <w:r>
        <w:rPr>
          <w:rFonts w:cs="Arial"/>
        </w:rPr>
        <w:t>(</w:t>
      </w:r>
      <w:r w:rsidRPr="00937F0D">
        <w:rPr>
          <w:rFonts w:cs="Arial"/>
        </w:rPr>
        <w:t>Tob 14:</w:t>
      </w:r>
      <w:r>
        <w:rPr>
          <w:rFonts w:cs="Arial"/>
        </w:rPr>
        <w:t>10);</w:t>
      </w:r>
      <w:r w:rsidRPr="00937F0D">
        <w:rPr>
          <w:rFonts w:cs="Arial"/>
        </w:rPr>
        <w:t xml:space="preserve"> see “Relation to Apocryphal Books.</w:t>
      </w:r>
      <w:r>
        <w:rPr>
          <w:rFonts w:cs="Arial"/>
        </w:rPr>
        <w:t>” [497 n. d]</w:t>
      </w:r>
    </w:p>
  </w:footnote>
  <w:footnote w:id="24">
    <w:p w14:paraId="2911CCBA" w14:textId="77777777" w:rsidR="00A22D52" w:rsidRDefault="00A22D52" w:rsidP="00ED39CC">
      <w:pPr>
        <w:pStyle w:val="FootnoteText"/>
        <w:jc w:val="both"/>
      </w:pPr>
      <w:r>
        <w:rPr>
          <w:rStyle w:val="FootnoteReference"/>
          <w:rFonts w:eastAsiaTheme="majorEastAsia"/>
        </w:rPr>
        <w:t>l</w:t>
      </w:r>
      <w:r>
        <w:t xml:space="preserve"> </w:t>
      </w:r>
      <w:r w:rsidRPr="001B3096">
        <w:rPr>
          <w:szCs w:val="24"/>
        </w:rPr>
        <w:t>Cf. Aesop’s fable of the Deer and the Lion. “A deer that was running away from hunters came to a cave where there was a lion and went in to hide. As she was seized by the lion and was being killed she said, ‘How ill-fated I am! Running away from men only to throw myself into the clutches of a wild animal.’</w:t>
      </w:r>
      <w:r>
        <w:rPr>
          <w:szCs w:val="24"/>
        </w:rPr>
        <w:t>”</w:t>
      </w:r>
      <w:r w:rsidRPr="001B3096">
        <w:rPr>
          <w:szCs w:val="24"/>
        </w:rPr>
        <w:t xml:space="preserve"> L. W Daly, </w:t>
      </w:r>
      <w:r w:rsidRPr="001B3096">
        <w:rPr>
          <w:rFonts w:cs="Arial Narrow"/>
          <w:i/>
          <w:iCs/>
          <w:szCs w:val="24"/>
        </w:rPr>
        <w:t>Aesop Without Morals</w:t>
      </w:r>
      <w:r w:rsidRPr="003D631A">
        <w:rPr>
          <w:rFonts w:cs="Arial Narrow"/>
          <w:iCs/>
          <w:szCs w:val="24"/>
        </w:rPr>
        <w:t xml:space="preserve">, </w:t>
      </w:r>
      <w:r w:rsidRPr="001B3096">
        <w:rPr>
          <w:szCs w:val="24"/>
        </w:rPr>
        <w:t>p. 126 (no. 76).</w:t>
      </w:r>
      <w:r w:rsidRPr="001B3096">
        <w:t xml:space="preserve"> [499 n. l]</w:t>
      </w:r>
    </w:p>
  </w:footnote>
  <w:footnote w:id="25">
    <w:p w14:paraId="2AE7C78D" w14:textId="77777777" w:rsidR="00A22D52" w:rsidRDefault="00A22D52" w:rsidP="00ED39CC">
      <w:pPr>
        <w:pStyle w:val="FootnoteText"/>
        <w:jc w:val="both"/>
      </w:pPr>
      <w:r>
        <w:rPr>
          <w:rStyle w:val="FootnoteReference"/>
          <w:rFonts w:eastAsiaTheme="majorEastAsia"/>
        </w:rPr>
        <w:t>n</w:t>
      </w:r>
      <w:r>
        <w:t xml:space="preserve"> </w:t>
      </w:r>
      <w:r w:rsidRPr="001B3096">
        <w:rPr>
          <w:szCs w:val="24"/>
        </w:rPr>
        <w:t>If</w:t>
      </w:r>
      <w:r>
        <w:rPr>
          <w:szCs w:val="24"/>
        </w:rPr>
        <w:t xml:space="preserve"> you don’t pull your own weight,</w:t>
      </w:r>
      <w:r w:rsidRPr="001B3096">
        <w:rPr>
          <w:szCs w:val="24"/>
        </w:rPr>
        <w:t xml:space="preserve"> you will end up with a heavier task. Cf. Aesop’s fable of the mule that was unwilling to help the ass carry its burden. The ass fell over a cliff and died, and the owner forced the mule to carry both the ass’s load and </w:t>
      </w:r>
      <w:r>
        <w:rPr>
          <w:szCs w:val="24"/>
        </w:rPr>
        <w:t>the hide of the dead animal. L. </w:t>
      </w:r>
      <w:r w:rsidRPr="001B3096">
        <w:rPr>
          <w:szCs w:val="24"/>
        </w:rPr>
        <w:t>W</w:t>
      </w:r>
      <w:r>
        <w:rPr>
          <w:szCs w:val="24"/>
        </w:rPr>
        <w:t>.</w:t>
      </w:r>
      <w:r w:rsidRPr="001B3096">
        <w:rPr>
          <w:szCs w:val="24"/>
        </w:rPr>
        <w:t xml:space="preserve"> Daly,</w:t>
      </w:r>
      <w:r w:rsidRPr="001B3096">
        <w:t xml:space="preserve"> </w:t>
      </w:r>
      <w:r w:rsidRPr="001B3096">
        <w:rPr>
          <w:rFonts w:cs="Arial Narrow"/>
          <w:i/>
          <w:iCs/>
          <w:szCs w:val="24"/>
        </w:rPr>
        <w:t>Aesop Without Morals</w:t>
      </w:r>
      <w:r w:rsidRPr="003D631A">
        <w:rPr>
          <w:rFonts w:cs="Arial Narrow"/>
          <w:iCs/>
          <w:szCs w:val="24"/>
        </w:rPr>
        <w:t xml:space="preserve">, </w:t>
      </w:r>
      <w:r>
        <w:rPr>
          <w:rFonts w:cs="Arial"/>
          <w:szCs w:val="24"/>
        </w:rPr>
        <w:t>pp.</w:t>
      </w:r>
      <w:r w:rsidRPr="001B3096">
        <w:rPr>
          <w:rFonts w:cs="Arial"/>
          <w:szCs w:val="24"/>
        </w:rPr>
        <w:t xml:space="preserve"> 170</w:t>
      </w:r>
      <w:r>
        <w:rPr>
          <w:rFonts w:cs="Arial"/>
          <w:szCs w:val="24"/>
        </w:rPr>
        <w:t>f</w:t>
      </w:r>
      <w:r w:rsidRPr="001B3096">
        <w:rPr>
          <w:rFonts w:cs="Arial"/>
          <w:szCs w:val="24"/>
        </w:rPr>
        <w:t>. (n. 181).</w:t>
      </w:r>
      <w:r w:rsidRPr="001B3096">
        <w:rPr>
          <w:rFonts w:cs="Arial"/>
        </w:rPr>
        <w:t xml:space="preserve"> [499 n. n]</w:t>
      </w:r>
    </w:p>
  </w:footnote>
  <w:footnote w:id="26">
    <w:p w14:paraId="18DF26BF" w14:textId="77777777" w:rsidR="00A22D52" w:rsidRDefault="00A22D52" w:rsidP="00ED39CC">
      <w:pPr>
        <w:pStyle w:val="FootnoteText"/>
        <w:jc w:val="both"/>
      </w:pPr>
      <w:r>
        <w:rPr>
          <w:rStyle w:val="FootnoteReference"/>
          <w:rFonts w:eastAsiaTheme="majorEastAsia"/>
        </w:rPr>
        <w:t>t</w:t>
      </w:r>
      <w:r>
        <w:t xml:space="preserve"> </w:t>
      </w:r>
      <w:r>
        <w:rPr>
          <w:szCs w:val="24"/>
        </w:rPr>
        <w:t xml:space="preserve">. . . </w:t>
      </w:r>
      <w:r w:rsidRPr="001B3096">
        <w:rPr>
          <w:szCs w:val="24"/>
        </w:rPr>
        <w:t>The type of numerical parallelism found in this saying is frequently found in biblical and ancient Near Eastern literature; see W</w:t>
      </w:r>
      <w:r>
        <w:rPr>
          <w:szCs w:val="24"/>
        </w:rPr>
        <w:t>.</w:t>
      </w:r>
      <w:r w:rsidRPr="001B3096">
        <w:rPr>
          <w:szCs w:val="24"/>
        </w:rPr>
        <w:t xml:space="preserve"> Roth, “The Numerical Sequence </w:t>
      </w:r>
      <w:r>
        <w:rPr>
          <w:szCs w:val="24"/>
        </w:rPr>
        <w:t>x/x + 1</w:t>
      </w:r>
      <w:r w:rsidRPr="001B3096">
        <w:rPr>
          <w:szCs w:val="24"/>
        </w:rPr>
        <w:t xml:space="preserve"> in the Old Testament,” </w:t>
      </w:r>
      <w:r w:rsidRPr="008248C3">
        <w:rPr>
          <w:i/>
          <w:szCs w:val="24"/>
        </w:rPr>
        <w:t>VT</w:t>
      </w:r>
      <w:r w:rsidRPr="001B3096">
        <w:rPr>
          <w:szCs w:val="24"/>
        </w:rPr>
        <w:t xml:space="preserve"> 12 (1962) 300-31</w:t>
      </w:r>
      <w:r>
        <w:rPr>
          <w:szCs w:val="24"/>
        </w:rPr>
        <w:t>.</w:t>
      </w:r>
      <w:r w:rsidRPr="001B3096">
        <w:t xml:space="preserve"> [499 n. t]</w:t>
      </w:r>
    </w:p>
  </w:footnote>
  <w:footnote w:id="27">
    <w:p w14:paraId="43DE1B8B" w14:textId="77777777" w:rsidR="00A22D52" w:rsidRPr="00724571" w:rsidRDefault="00A22D52" w:rsidP="00ED39CC">
      <w:pPr>
        <w:pStyle w:val="FootnoteText"/>
        <w:jc w:val="both"/>
        <w:rPr>
          <w:szCs w:val="24"/>
        </w:rPr>
      </w:pPr>
      <w:r w:rsidRPr="00724571">
        <w:rPr>
          <w:rStyle w:val="FootnoteReference"/>
          <w:rFonts w:eastAsiaTheme="majorEastAsia"/>
          <w:szCs w:val="24"/>
        </w:rPr>
        <w:t>f</w:t>
      </w:r>
      <w:r w:rsidRPr="00724571">
        <w:rPr>
          <w:szCs w:val="24"/>
        </w:rPr>
        <w:t xml:space="preserve"> Lit “harden (your) heart.”</w:t>
      </w:r>
      <w:r>
        <w:rPr>
          <w:szCs w:val="24"/>
        </w:rPr>
        <w:t xml:space="preserve"> [500 n. f]</w:t>
      </w:r>
    </w:p>
  </w:footnote>
  <w:footnote w:id="28">
    <w:p w14:paraId="3AD37924" w14:textId="77777777" w:rsidR="00A22D52" w:rsidRPr="00724571" w:rsidRDefault="00A22D52" w:rsidP="00ED39CC">
      <w:pPr>
        <w:pStyle w:val="FootnoteText"/>
        <w:jc w:val="both"/>
        <w:rPr>
          <w:szCs w:val="24"/>
        </w:rPr>
      </w:pPr>
      <w:r w:rsidRPr="00724571">
        <w:rPr>
          <w:rStyle w:val="FootnoteReference"/>
          <w:rFonts w:eastAsiaTheme="majorEastAsia"/>
          <w:szCs w:val="24"/>
        </w:rPr>
        <w:t>g</w:t>
      </w:r>
      <w:r w:rsidRPr="00724571">
        <w:rPr>
          <w:szCs w:val="24"/>
        </w:rPr>
        <w:t xml:space="preserve"> The image of t</w:t>
      </w:r>
      <w:r>
        <w:rPr>
          <w:szCs w:val="24"/>
        </w:rPr>
        <w:t>he word as a bird occurs also in Prov</w:t>
      </w:r>
      <w:r w:rsidRPr="00724571">
        <w:rPr>
          <w:szCs w:val="24"/>
        </w:rPr>
        <w:t xml:space="preserve"> 26</w:t>
      </w:r>
      <w:r>
        <w:rPr>
          <w:szCs w:val="24"/>
        </w:rPr>
        <w:t>;</w:t>
      </w:r>
      <w:r w:rsidRPr="00724571">
        <w:rPr>
          <w:szCs w:val="24"/>
        </w:rPr>
        <w:t>2; cf. Eccl 10:20.</w:t>
      </w:r>
      <w:r>
        <w:rPr>
          <w:szCs w:val="24"/>
        </w:rPr>
        <w:t xml:space="preserve"> . . .</w:t>
      </w:r>
      <w:r w:rsidRPr="00724571">
        <w:rPr>
          <w:szCs w:val="24"/>
        </w:rPr>
        <w:t xml:space="preserve"> Cf. also the “winged words” of Homeric cliché.</w:t>
      </w:r>
      <w:r>
        <w:rPr>
          <w:szCs w:val="24"/>
        </w:rPr>
        <w:t xml:space="preserve"> [500 n. g]</w:t>
      </w:r>
    </w:p>
  </w:footnote>
  <w:footnote w:id="29">
    <w:p w14:paraId="5DDB2528" w14:textId="6D43A453" w:rsidR="00A22D52" w:rsidRPr="00724571" w:rsidRDefault="00A22D52" w:rsidP="00ED39CC">
      <w:pPr>
        <w:pStyle w:val="FootnoteText"/>
        <w:jc w:val="both"/>
        <w:rPr>
          <w:szCs w:val="24"/>
        </w:rPr>
      </w:pPr>
      <w:r w:rsidRPr="00724571">
        <w:rPr>
          <w:rStyle w:val="FootnoteReference"/>
          <w:rFonts w:eastAsiaTheme="majorEastAsia"/>
          <w:szCs w:val="24"/>
        </w:rPr>
        <w:t>n</w:t>
      </w:r>
      <w:r w:rsidRPr="00724571">
        <w:rPr>
          <w:szCs w:val="24"/>
        </w:rPr>
        <w:t xml:space="preserve"> The comparison of the spoken word to a sword or knife is a recurring image</w:t>
      </w:r>
      <w:r w:rsidR="00EC002E" w:rsidRPr="00EC002E">
        <w:rPr>
          <w:bCs/>
          <w:szCs w:val="24"/>
        </w:rPr>
        <w:t xml:space="preserve">: </w:t>
      </w:r>
      <w:r w:rsidRPr="00724571">
        <w:rPr>
          <w:szCs w:val="24"/>
        </w:rPr>
        <w:t>Pss 52:2; 57:4; Wis 18:15f.; Heb 4:12.</w:t>
      </w:r>
      <w:r>
        <w:rPr>
          <w:szCs w:val="24"/>
        </w:rPr>
        <w:t xml:space="preserve"> [500 n. n]</w:t>
      </w:r>
    </w:p>
  </w:footnote>
  <w:footnote w:id="30">
    <w:p w14:paraId="3B2D4985" w14:textId="5010E9D7" w:rsidR="00A22D52" w:rsidRPr="00724571" w:rsidRDefault="00A22D52" w:rsidP="00ED39CC">
      <w:pPr>
        <w:pStyle w:val="FootnoteText"/>
        <w:jc w:val="both"/>
        <w:rPr>
          <w:szCs w:val="24"/>
        </w:rPr>
      </w:pPr>
      <w:r w:rsidRPr="00724571">
        <w:rPr>
          <w:rStyle w:val="FootnoteReference"/>
          <w:rFonts w:eastAsiaTheme="majorEastAsia"/>
          <w:szCs w:val="24"/>
        </w:rPr>
        <w:t>q</w:t>
      </w:r>
      <w:r w:rsidRPr="00724571">
        <w:rPr>
          <w:szCs w:val="24"/>
        </w:rPr>
        <w:t xml:space="preserve"> Cf. the Egyptian</w:t>
      </w:r>
      <w:r>
        <w:rPr>
          <w:szCs w:val="24"/>
        </w:rPr>
        <w:t xml:space="preserve"> Instructions of Ptah-Hotep 445</w:t>
      </w:r>
      <w:r w:rsidR="00EC002E" w:rsidRPr="00EC002E">
        <w:rPr>
          <w:bCs/>
          <w:szCs w:val="24"/>
        </w:rPr>
        <w:t xml:space="preserve">: </w:t>
      </w:r>
      <w:r w:rsidRPr="00724571">
        <w:rPr>
          <w:szCs w:val="24"/>
        </w:rPr>
        <w:t xml:space="preserve">“Opposition to </w:t>
      </w:r>
      <w:r w:rsidRPr="00724571">
        <w:rPr>
          <w:rFonts w:cs="Tahoma"/>
          <w:szCs w:val="24"/>
        </w:rPr>
        <w:t xml:space="preserve">a </w:t>
      </w:r>
      <w:r w:rsidRPr="00724571">
        <w:rPr>
          <w:szCs w:val="24"/>
        </w:rPr>
        <w:t>superior is a painful thing, [for] one l</w:t>
      </w:r>
      <w:r>
        <w:rPr>
          <w:szCs w:val="24"/>
        </w:rPr>
        <w:t>ives as long as he is mild . . .</w:t>
      </w:r>
      <w:r w:rsidRPr="00724571">
        <w:rPr>
          <w:szCs w:val="24"/>
        </w:rPr>
        <w:t xml:space="preserve">” J. Wilson in </w:t>
      </w:r>
      <w:r w:rsidRPr="00724571">
        <w:rPr>
          <w:i/>
          <w:iCs/>
          <w:szCs w:val="24"/>
        </w:rPr>
        <w:t>ANET</w:t>
      </w:r>
      <w:r>
        <w:rPr>
          <w:iCs/>
          <w:szCs w:val="24"/>
        </w:rPr>
        <w:t>,</w:t>
      </w:r>
      <w:r w:rsidRPr="00724571">
        <w:rPr>
          <w:iCs/>
          <w:szCs w:val="24"/>
        </w:rPr>
        <w:t xml:space="preserve"> </w:t>
      </w:r>
      <w:r w:rsidRPr="00724571">
        <w:rPr>
          <w:szCs w:val="24"/>
        </w:rPr>
        <w:t>414a. The theme of the king’s anger appears in various ways in the wisdom literature; cf. Prov 14:35; 19:12; 20:2; Eccl 10:4.</w:t>
      </w:r>
      <w:r>
        <w:rPr>
          <w:szCs w:val="24"/>
        </w:rPr>
        <w:t xml:space="preserve"> [500 n. q]</w:t>
      </w:r>
    </w:p>
  </w:footnote>
  <w:footnote w:id="31">
    <w:p w14:paraId="536A52ED" w14:textId="77777777" w:rsidR="00A22D52" w:rsidRPr="0071350C" w:rsidRDefault="00A22D52" w:rsidP="00ED39CC">
      <w:pPr>
        <w:pStyle w:val="FootnoteText"/>
        <w:jc w:val="both"/>
      </w:pPr>
      <w:r w:rsidRPr="0071350C">
        <w:rPr>
          <w:rStyle w:val="FootnoteReference"/>
          <w:rFonts w:eastAsiaTheme="majorEastAsia"/>
        </w:rPr>
        <w:t>y</w:t>
      </w:r>
      <w:r w:rsidRPr="0071350C">
        <w:t xml:space="preserve"> The bitter fruit of the medlar tree is similar to a small apple, although it is brown and edible only when it begins to decay.</w:t>
      </w:r>
      <w:r>
        <w:t xml:space="preserve"> [501 n. y]</w:t>
      </w:r>
    </w:p>
  </w:footnote>
  <w:footnote w:id="32">
    <w:p w14:paraId="30FC1F3F" w14:textId="77777777" w:rsidR="00A22D52" w:rsidRPr="0071350C" w:rsidRDefault="00A22D52" w:rsidP="00ED39CC">
      <w:pPr>
        <w:pStyle w:val="FootnoteText"/>
        <w:jc w:val="both"/>
      </w:pPr>
      <w:r w:rsidRPr="0071350C">
        <w:rPr>
          <w:rStyle w:val="FootnoteReference"/>
          <w:rFonts w:eastAsiaTheme="majorEastAsia"/>
        </w:rPr>
        <w:t>z</w:t>
      </w:r>
      <w:r w:rsidRPr="0071350C">
        <w:t xml:space="preserve"> The second verb should probably be read </w:t>
      </w:r>
      <w:r w:rsidRPr="0071350C">
        <w:rPr>
          <w:i/>
        </w:rPr>
        <w:t>w</w:t>
      </w:r>
      <w:r w:rsidRPr="0071350C">
        <w:t>[´</w:t>
      </w:r>
      <w:r w:rsidRPr="0071350C">
        <w:rPr>
          <w:i/>
        </w:rPr>
        <w:t>kj</w:t>
      </w:r>
      <w:r w:rsidRPr="0071350C">
        <w:t>]</w:t>
      </w:r>
      <w:r w:rsidRPr="0071350C">
        <w:rPr>
          <w:i/>
        </w:rPr>
        <w:t>i</w:t>
      </w:r>
      <w:r w:rsidRPr="0071350C">
        <w:t xml:space="preserve">, based on context and later parallels. This requires an emendation, since the fragmentary last letter seems to be </w:t>
      </w:r>
      <w:r w:rsidRPr="0071350C">
        <w:rPr>
          <w:i/>
          <w:iCs/>
        </w:rPr>
        <w:t xml:space="preserve">aleph. </w:t>
      </w:r>
      <w:r w:rsidRPr="0071350C">
        <w:t xml:space="preserve">The precise identification of </w:t>
      </w:r>
      <w:r w:rsidRPr="0071350C">
        <w:rPr>
          <w:i/>
          <w:iCs/>
        </w:rPr>
        <w:t xml:space="preserve">hsyn </w:t>
      </w:r>
      <w:r w:rsidRPr="0071350C">
        <w:t xml:space="preserve">is uncertain. The usual meaning of Jewish Aram. hiker [Syr. </w:t>
      </w:r>
      <w:r w:rsidRPr="0071350C">
        <w:rPr>
          <w:i/>
          <w:iCs/>
        </w:rPr>
        <w:t>hass</w:t>
      </w:r>
      <w:r w:rsidRPr="0071350C">
        <w:rPr>
          <w:i/>
          <w:iCs/>
          <w:vertAlign w:val="superscript"/>
        </w:rPr>
        <w:t>e</w:t>
      </w:r>
      <w:r w:rsidRPr="0071350C">
        <w:rPr>
          <w:i/>
          <w:iCs/>
        </w:rPr>
        <w:t xml:space="preserve">ta’] </w:t>
      </w:r>
      <w:r w:rsidRPr="0071350C">
        <w:t xml:space="preserve">is “lettuce.” Context here demands something bitter. Note that in the Talmud [b.Pes 39a] </w:t>
      </w:r>
      <w:r w:rsidRPr="0071350C">
        <w:rPr>
          <w:i/>
          <w:iCs/>
        </w:rPr>
        <w:t xml:space="preserve">hs’ </w:t>
      </w:r>
      <w:r w:rsidRPr="0071350C">
        <w:t>is considered suitable for use as the “bitter herbs” in the Passover ritual “Endive” is based on the Arm. parallel; see n. a2.</w:t>
      </w:r>
      <w:r>
        <w:t xml:space="preserve"> [501 n. z]</w:t>
      </w:r>
    </w:p>
  </w:footnote>
  <w:footnote w:id="33">
    <w:p w14:paraId="534782DC" w14:textId="5B8D51A5" w:rsidR="00A22D52" w:rsidRPr="0071350C" w:rsidRDefault="00A22D52" w:rsidP="00ED39CC">
      <w:pPr>
        <w:pStyle w:val="FootnoteText"/>
        <w:jc w:val="both"/>
      </w:pPr>
      <w:r w:rsidRPr="0071350C">
        <w:rPr>
          <w:rStyle w:val="FootnoteReference"/>
          <w:rFonts w:eastAsiaTheme="majorEastAsia"/>
        </w:rPr>
        <w:t>a</w:t>
      </w:r>
      <w:r w:rsidRPr="0071350C">
        <w:t xml:space="preserve"> The saying is closely paralleled by Syr. 2:45</w:t>
      </w:r>
      <w:r w:rsidR="00EC002E" w:rsidRPr="00EC002E">
        <w:rPr>
          <w:bCs/>
        </w:rPr>
        <w:t xml:space="preserve">: </w:t>
      </w:r>
      <w:r w:rsidRPr="0071350C">
        <w:t>“My son, I have carr</w:t>
      </w:r>
      <w:r>
        <w:t>ied salt and removed lead; and I</w:t>
      </w:r>
      <w:r w:rsidRPr="0071350C">
        <w:t xml:space="preserve"> have not seen anything heavier than that a man should pay back a debt </w:t>
      </w:r>
      <w:r w:rsidRPr="00400D49">
        <w:rPr>
          <w:rFonts w:cs="Garamond"/>
          <w:iCs/>
        </w:rPr>
        <w:t>[</w:t>
      </w:r>
      <w:r w:rsidRPr="00400D49">
        <w:rPr>
          <w:rFonts w:ascii="Arial Unicode MS" w:hAnsi="Arial Unicode MS"/>
          <w:i/>
          <w:sz w:val="18"/>
        </w:rPr>
        <w:t>ḥ</w:t>
      </w:r>
      <w:r>
        <w:rPr>
          <w:rFonts w:cs="Garamond"/>
          <w:i/>
          <w:iCs/>
        </w:rPr>
        <w:t>wbt</w:t>
      </w:r>
      <w:r>
        <w:rPr>
          <w:iCs/>
        </w:rPr>
        <w:t>´</w:t>
      </w:r>
      <w:r w:rsidRPr="00400D49">
        <w:rPr>
          <w:rFonts w:cs="Garamond"/>
          <w:iCs/>
        </w:rPr>
        <w:t xml:space="preserve">] </w:t>
      </w:r>
      <w:r w:rsidRPr="0071350C">
        <w:t>which he did not borrow.</w:t>
      </w:r>
      <w:r>
        <w:t>”</w:t>
      </w:r>
      <w:r w:rsidRPr="0071350C">
        <w:t xml:space="preserve"> </w:t>
      </w:r>
      <w:r>
        <w:t>. . . Prov</w:t>
      </w:r>
      <w:r w:rsidRPr="0071350C">
        <w:t xml:space="preserve"> 27</w:t>
      </w:r>
      <w:r>
        <w:t>:3 and Sir 22:14f</w:t>
      </w:r>
      <w:r w:rsidRPr="0071350C">
        <w:t xml:space="preserve">. compare human folly with a heavy load. </w:t>
      </w:r>
      <w:r>
        <w:t>. . . [501 n. a]</w:t>
      </w:r>
    </w:p>
  </w:footnote>
  <w:footnote w:id="34">
    <w:p w14:paraId="79741CFE" w14:textId="77777777" w:rsidR="00A22D52" w:rsidRPr="00EE6652" w:rsidRDefault="00A22D52" w:rsidP="00ED39CC">
      <w:pPr>
        <w:pStyle w:val="FootnoteText"/>
        <w:jc w:val="both"/>
      </w:pPr>
      <w:r w:rsidRPr="00EE6652">
        <w:rPr>
          <w:rStyle w:val="FootnoteReference"/>
          <w:rFonts w:eastAsiaTheme="majorEastAsia"/>
        </w:rPr>
        <w:t>g</w:t>
      </w:r>
      <w:r w:rsidRPr="00EE6652">
        <w:t xml:space="preserve"> Isa 40:26; Ps 147:4.</w:t>
      </w:r>
      <w:r>
        <w:t xml:space="preserve"> [502 n. g]</w:t>
      </w:r>
    </w:p>
  </w:footnote>
  <w:footnote w:id="35">
    <w:p w14:paraId="76892BC4" w14:textId="77777777" w:rsidR="00A22D52" w:rsidRPr="00EE6652" w:rsidRDefault="00A22D52" w:rsidP="00ED39CC">
      <w:pPr>
        <w:pStyle w:val="FootnoteText"/>
        <w:jc w:val="both"/>
      </w:pPr>
      <w:r w:rsidRPr="00EE6652">
        <w:rPr>
          <w:rStyle w:val="FootnoteReference"/>
          <w:rFonts w:eastAsiaTheme="majorEastAsia"/>
        </w:rPr>
        <w:t>n</w:t>
      </w:r>
      <w:r w:rsidRPr="00EE6652">
        <w:t xml:space="preserve"> </w:t>
      </w:r>
      <w:r>
        <w:t xml:space="preserve">. . . </w:t>
      </w:r>
      <w:r w:rsidRPr="00EE6652">
        <w:t>cf. Dan 3:15.</w:t>
      </w:r>
      <w:r>
        <w:t xml:space="preserve"> [502 n. n]</w:t>
      </w:r>
    </w:p>
  </w:footnote>
  <w:footnote w:id="36">
    <w:p w14:paraId="0760E2D6" w14:textId="77777777" w:rsidR="00A22D52" w:rsidRPr="005E4870" w:rsidRDefault="00A22D52" w:rsidP="00ED39CC">
      <w:pPr>
        <w:pStyle w:val="FootnoteText"/>
        <w:jc w:val="both"/>
      </w:pPr>
      <w:r w:rsidRPr="005E4870">
        <w:rPr>
          <w:rStyle w:val="FootnoteReference"/>
          <w:rFonts w:eastAsiaTheme="majorEastAsia"/>
        </w:rPr>
        <w:t>i</w:t>
      </w:r>
      <w:r w:rsidRPr="005E4870">
        <w:t xml:space="preserve"> </w:t>
      </w:r>
      <w:r w:rsidRPr="005E4870">
        <w:rPr>
          <w:rFonts w:cs="Arial"/>
        </w:rPr>
        <w:t>I.e. it may cost you everything you own. For a similar idiom, cf. Num 22:18; 24:13.</w:t>
      </w:r>
      <w:r>
        <w:rPr>
          <w:rFonts w:cs="Arial"/>
        </w:rPr>
        <w:t xml:space="preserve"> [503 n. i]</w:t>
      </w:r>
    </w:p>
  </w:footnote>
  <w:footnote w:id="37">
    <w:p w14:paraId="2AEADD1F" w14:textId="338F915F" w:rsidR="00A22D52" w:rsidRPr="00C525F3" w:rsidRDefault="00A22D52" w:rsidP="00ED39CC">
      <w:pPr>
        <w:pStyle w:val="FootnoteText"/>
        <w:jc w:val="both"/>
      </w:pPr>
      <w:r w:rsidRPr="00C525F3">
        <w:rPr>
          <w:rStyle w:val="FootnoteReference"/>
          <w:rFonts w:eastAsiaTheme="majorEastAsia"/>
        </w:rPr>
        <w:t>y</w:t>
      </w:r>
      <w:r w:rsidRPr="00C525F3">
        <w:t xml:space="preserve"> The phraseology of the second clause is similar to that of Job 9:2</w:t>
      </w:r>
      <w:r w:rsidR="00EC002E" w:rsidRPr="00EC002E">
        <w:rPr>
          <w:bCs/>
        </w:rPr>
        <w:t xml:space="preserve">: </w:t>
      </w:r>
      <w:r w:rsidRPr="00C525F3">
        <w:t>25:4.</w:t>
      </w:r>
      <w:r>
        <w:t xml:space="preserve"> [504 n. y]</w:t>
      </w:r>
    </w:p>
  </w:footnote>
  <w:footnote w:id="38">
    <w:p w14:paraId="0F31BCA4" w14:textId="77777777" w:rsidR="00A22D52" w:rsidRPr="00C525F3" w:rsidRDefault="00A22D52" w:rsidP="00ED39CC">
      <w:pPr>
        <w:pStyle w:val="FootnoteText"/>
        <w:jc w:val="both"/>
      </w:pPr>
      <w:r w:rsidRPr="00C525F3">
        <w:rPr>
          <w:rStyle w:val="FootnoteReference"/>
          <w:rFonts w:eastAsiaTheme="majorEastAsia"/>
        </w:rPr>
        <w:t>b</w:t>
      </w:r>
      <w:r w:rsidRPr="00C525F3">
        <w:t xml:space="preserve"> </w:t>
      </w:r>
      <w:r>
        <w:t xml:space="preserve">. . . </w:t>
      </w:r>
      <w:r w:rsidRPr="00C525F3">
        <w:t>Probably the warning is against entering into financial dealings with the powerful (cf. Sir 8:12a) or provoking his hostility (Ar. Ah 2:38). One might also compare the parable of the talents (especially Mt 25:28f.; Lk 19:24-26)</w:t>
      </w:r>
      <w:r>
        <w:t>. [504 n. b]</w:t>
      </w:r>
    </w:p>
  </w:footnote>
  <w:footnote w:id="39">
    <w:p w14:paraId="021E92E8" w14:textId="1DB3F6A5" w:rsidR="00A22D52" w:rsidRPr="00DB6D9E" w:rsidRDefault="00A22D52" w:rsidP="00ED39CC">
      <w:pPr>
        <w:pStyle w:val="FootnoteText"/>
        <w:jc w:val="both"/>
      </w:pPr>
      <w:r w:rsidRPr="00DB6D9E">
        <w:rPr>
          <w:rStyle w:val="FootnoteReference"/>
          <w:rFonts w:eastAsiaTheme="majorEastAsia"/>
        </w:rPr>
        <w:t>g</w:t>
      </w:r>
      <w:r w:rsidRPr="00DB6D9E">
        <w:t xml:space="preserve"> The reconstruction of this saying </w:t>
      </w:r>
      <w:r>
        <w:t>(</w:t>
      </w:r>
      <w:r w:rsidRPr="00DB6D9E">
        <w:t>cf. Arm</w:t>
      </w:r>
      <w:r>
        <w:t>. Ah 2:35)</w:t>
      </w:r>
      <w:r w:rsidRPr="00DB6D9E">
        <w:t xml:space="preserve"> is largely conjectural. If it is correctly understood, cf. Ps 18:27 and </w:t>
      </w:r>
      <w:r>
        <w:rPr>
          <w:i/>
          <w:iCs/>
        </w:rPr>
        <w:t xml:space="preserve">Derek </w:t>
      </w:r>
      <w:r>
        <w:rPr>
          <w:iCs/>
        </w:rPr>
        <w:t>´</w:t>
      </w:r>
      <w:r>
        <w:rPr>
          <w:i/>
          <w:iCs/>
        </w:rPr>
        <w:t>Ere</w:t>
      </w:r>
      <w:r w:rsidRPr="00531B3D">
        <w:rPr>
          <w:rFonts w:ascii="Arial Unicode MS" w:eastAsia="Arial Unicode MS" w:hAnsi="Arial Unicode MS"/>
          <w:i/>
          <w:sz w:val="18"/>
          <w:szCs w:val="18"/>
        </w:rPr>
        <w:t>ṣ</w:t>
      </w:r>
      <w:r>
        <w:rPr>
          <w:i/>
          <w:iCs/>
        </w:rPr>
        <w:t xml:space="preserve"> Zu</w:t>
      </w:r>
      <w:r w:rsidRPr="00531B3D">
        <w:rPr>
          <w:rFonts w:ascii="Arial Unicode MS" w:eastAsia="Arial Unicode MS" w:hAnsi="Arial Unicode MS"/>
          <w:i/>
          <w:sz w:val="18"/>
          <w:szCs w:val="18"/>
        </w:rPr>
        <w:t>ṭ</w:t>
      </w:r>
      <w:r>
        <w:rPr>
          <w:i/>
          <w:iCs/>
        </w:rPr>
        <w:t>a</w:t>
      </w:r>
      <w:r w:rsidRPr="00531B3D">
        <w:t xml:space="preserve"> </w:t>
      </w:r>
      <w:r w:rsidRPr="00DB6D9E">
        <w:t>9:11</w:t>
      </w:r>
      <w:r w:rsidR="00EC002E" w:rsidRPr="00EC002E">
        <w:rPr>
          <w:bCs/>
        </w:rPr>
        <w:t xml:space="preserve">: </w:t>
      </w:r>
      <w:r w:rsidRPr="00DB6D9E">
        <w:t>“If you have humbled yourself, the Holy One, blessed be He, will lift you up; if you have exalted yourself b</w:t>
      </w:r>
      <w:r>
        <w:t>efore your fellow, the Holy One,</w:t>
      </w:r>
      <w:r w:rsidRPr="00DB6D9E">
        <w:t xml:space="preserve"> blessed be He, will set you low</w:t>
      </w:r>
      <w:r>
        <w:t>.”</w:t>
      </w:r>
      <w:r w:rsidRPr="00DB6D9E">
        <w:t xml:space="preserve"> Simi</w:t>
      </w:r>
      <w:r>
        <w:t>larly Job 5:11; 22:29; Mt 23:11f.; Lk 1:52; 14:11; 18:14; 1</w:t>
      </w:r>
      <w:r w:rsidRPr="00DB6D9E">
        <w:t>Pet 5:5; cf. Prov 3:34.</w:t>
      </w:r>
      <w:r>
        <w:t xml:space="preserve"> [505 n. g]</w:t>
      </w:r>
    </w:p>
  </w:footnote>
  <w:footnote w:id="40">
    <w:p w14:paraId="69F69204" w14:textId="3E51FF1B" w:rsidR="00A22D52" w:rsidRPr="00DB6D9E" w:rsidRDefault="00A22D52" w:rsidP="00ED39CC">
      <w:pPr>
        <w:pStyle w:val="FootnoteText"/>
        <w:jc w:val="both"/>
      </w:pPr>
      <w:r w:rsidRPr="00DB6D9E">
        <w:rPr>
          <w:rStyle w:val="FootnoteReference"/>
          <w:rFonts w:eastAsiaTheme="majorEastAsia"/>
        </w:rPr>
        <w:t>h</w:t>
      </w:r>
      <w:r w:rsidRPr="00DB6D9E">
        <w:t xml:space="preserve"> The restoration is based on Num 23:8a. Other possible readings</w:t>
      </w:r>
      <w:r w:rsidR="00EC002E" w:rsidRPr="00EC002E">
        <w:rPr>
          <w:bCs/>
        </w:rPr>
        <w:t xml:space="preserve">: </w:t>
      </w:r>
      <w:r w:rsidRPr="00DB6D9E">
        <w:t xml:space="preserve">“What men’s lips curse, the gods do not curse” (cf. Ginsberg) and “Why do the lips of man curse? The gods do not curse” (Grelot, </w:t>
      </w:r>
      <w:r w:rsidRPr="00DB6D9E">
        <w:rPr>
          <w:i/>
          <w:iCs/>
        </w:rPr>
        <w:t>Documents</w:t>
      </w:r>
      <w:r w:rsidRPr="00DB6D9E">
        <w:rPr>
          <w:iCs/>
        </w:rPr>
        <w:t>).</w:t>
      </w:r>
      <w:r>
        <w:rPr>
          <w:iCs/>
        </w:rPr>
        <w:t xml:space="preserve"> [505 n. h]</w:t>
      </w:r>
    </w:p>
  </w:footnote>
  <w:footnote w:id="41">
    <w:p w14:paraId="334C8517" w14:textId="485C9E16" w:rsidR="00A22D52" w:rsidRPr="00CC09AB" w:rsidRDefault="00A22D52" w:rsidP="00ED39CC">
      <w:pPr>
        <w:pStyle w:val="FootnoteText"/>
        <w:jc w:val="both"/>
      </w:pPr>
      <w:r w:rsidRPr="00CC09AB">
        <w:rPr>
          <w:rStyle w:val="FootnoteReference"/>
          <w:rFonts w:eastAsiaTheme="majorEastAsia"/>
        </w:rPr>
        <w:t>m</w:t>
      </w:r>
      <w:r w:rsidRPr="00CC09AB">
        <w:t xml:space="preserve"> Aesop’s fable of the Pomegranate, </w:t>
      </w:r>
      <w:r>
        <w:t>the Apple Tree and the Bramble (</w:t>
      </w:r>
      <w:r w:rsidRPr="00CC09AB">
        <w:t>L</w:t>
      </w:r>
      <w:r>
        <w:t>. </w:t>
      </w:r>
      <w:r w:rsidRPr="00CC09AB">
        <w:t xml:space="preserve">W. Daly, </w:t>
      </w:r>
      <w:r w:rsidRPr="00CC09AB">
        <w:rPr>
          <w:i/>
          <w:iCs/>
        </w:rPr>
        <w:t>Aesop Without Morals</w:t>
      </w:r>
      <w:r>
        <w:rPr>
          <w:iCs/>
        </w:rPr>
        <w:t xml:space="preserve">, </w:t>
      </w:r>
      <w:r w:rsidRPr="00CC09AB">
        <w:t>p</w:t>
      </w:r>
      <w:r>
        <w:t>.</w:t>
      </w:r>
      <w:r w:rsidRPr="00CC09AB">
        <w:t xml:space="preserve"> 182 </w:t>
      </w:r>
      <w:r>
        <w:t>[</w:t>
      </w:r>
      <w:r w:rsidRPr="00CC09AB">
        <w:rPr>
          <w:rFonts w:cs="Garamond"/>
        </w:rPr>
        <w:t xml:space="preserve"># </w:t>
      </w:r>
      <w:r>
        <w:t>213</w:t>
      </w:r>
      <w:r w:rsidRPr="00CC09AB">
        <w:t>]</w:t>
      </w:r>
      <w:r>
        <w:t>)</w:t>
      </w:r>
      <w:r w:rsidRPr="00CC09AB">
        <w:t xml:space="preserve"> is probably related. Cf. also the Mesopotamian fable of the Tamarisk and the Palm, in which the </w:t>
      </w:r>
      <w:r>
        <w:t>palm reproaches its rival</w:t>
      </w:r>
      <w:r w:rsidR="00EC002E" w:rsidRPr="00EC002E">
        <w:rPr>
          <w:bCs/>
        </w:rPr>
        <w:t xml:space="preserve">: </w:t>
      </w:r>
      <w:r>
        <w:t>“You,</w:t>
      </w:r>
      <w:r w:rsidRPr="00CC09AB">
        <w:t xml:space="preserve"> Tamarisk are a useless tree. What are your </w:t>
      </w:r>
      <w:r>
        <w:t>branches? Wood without fruit!” (</w:t>
      </w:r>
      <w:r w:rsidR="00EC002E" w:rsidRPr="00EC002E">
        <w:rPr>
          <w:bCs/>
        </w:rPr>
        <w:t>W.G.</w:t>
      </w:r>
      <w:r w:rsidRPr="00CC09AB">
        <w:t xml:space="preserve"> Lambert, </w:t>
      </w:r>
      <w:r w:rsidRPr="00CC09AB">
        <w:rPr>
          <w:i/>
          <w:iCs/>
        </w:rPr>
        <w:t>Babylonian Wisdom Literature</w:t>
      </w:r>
      <w:r w:rsidRPr="00531B3D">
        <w:rPr>
          <w:iCs/>
        </w:rPr>
        <w:t xml:space="preserve">, </w:t>
      </w:r>
      <w:r>
        <w:t>pp. 162f.)</w:t>
      </w:r>
      <w:r w:rsidRPr="00CC09AB">
        <w:t>. Two such plant fables are found in the OT</w:t>
      </w:r>
      <w:r w:rsidR="00EC002E" w:rsidRPr="00EC002E">
        <w:rPr>
          <w:bCs/>
        </w:rPr>
        <w:t xml:space="preserve">: </w:t>
      </w:r>
      <w:r w:rsidRPr="00CC09AB">
        <w:t>Judg 9:8</w:t>
      </w:r>
      <w:r>
        <w:t>-</w:t>
      </w:r>
      <w:r w:rsidRPr="00CC09AB">
        <w:t>15 and 2Kgs 14:9.</w:t>
      </w:r>
      <w:r>
        <w:t xml:space="preserve"> [506 n. m]</w:t>
      </w:r>
    </w:p>
  </w:footnote>
  <w:footnote w:id="42">
    <w:p w14:paraId="199A8179" w14:textId="77777777" w:rsidR="00A22D52" w:rsidRPr="00CC09AB" w:rsidRDefault="00A22D52" w:rsidP="00ED39CC">
      <w:pPr>
        <w:pStyle w:val="FootnoteText"/>
        <w:jc w:val="both"/>
      </w:pPr>
      <w:r w:rsidRPr="00CC09AB">
        <w:rPr>
          <w:rStyle w:val="FootnoteReference"/>
          <w:rFonts w:eastAsiaTheme="majorEastAsia"/>
        </w:rPr>
        <w:t>v</w:t>
      </w:r>
      <w:r w:rsidRPr="00CC09AB">
        <w:t xml:space="preserve"> See “Theological Importance.” It is not clear whether the “wicked man” is a robber taking a garment by force or an unscrupulous creditor taking the fringe </w:t>
      </w:r>
      <w:r>
        <w:t>(</w:t>
      </w:r>
      <w:r w:rsidRPr="00CC09AB">
        <w:t>perhaps actually the entire cloak</w:t>
      </w:r>
      <w:r>
        <w:t>)</w:t>
      </w:r>
      <w:r w:rsidRPr="00CC09AB">
        <w:t xml:space="preserve"> as a pledge.</w:t>
      </w:r>
      <w:r>
        <w:t xml:space="preserve"> [506 n. v]</w:t>
      </w:r>
    </w:p>
  </w:footnote>
  <w:footnote w:id="43">
    <w:p w14:paraId="5765C8AF" w14:textId="77777777" w:rsidR="00A22D52" w:rsidRPr="00CC09AB" w:rsidRDefault="00A22D52" w:rsidP="00ED39CC">
      <w:pPr>
        <w:pStyle w:val="FootnoteText"/>
        <w:jc w:val="both"/>
      </w:pPr>
      <w:r w:rsidRPr="00CC09AB">
        <w:rPr>
          <w:rStyle w:val="FootnoteReference"/>
          <w:rFonts w:eastAsiaTheme="majorEastAsia"/>
        </w:rPr>
        <w:t>b</w:t>
      </w:r>
      <w:r w:rsidRPr="00CC09AB">
        <w:t xml:space="preserve"> Evidently a prayer to El requesting righteousness or vindication. See “Theological Significance.” The insertion of a prayer into a wisdom collection occurs also in Sir (23:1, </w:t>
      </w:r>
      <w:r w:rsidRPr="00CC09AB">
        <w:rPr>
          <w:rFonts w:cs="Verdana"/>
        </w:rPr>
        <w:t xml:space="preserve">4; </w:t>
      </w:r>
      <w:r w:rsidRPr="00CC09AB">
        <w:t>36:1-17; 51:1-12).</w:t>
      </w:r>
      <w:r>
        <w:t xml:space="preserve"> [506 n. b]</w:t>
      </w:r>
    </w:p>
  </w:footnote>
  <w:footnote w:id="44">
    <w:p w14:paraId="76D0D795" w14:textId="77777777" w:rsidR="00A22D52" w:rsidRPr="00CC09AB" w:rsidRDefault="00A22D52" w:rsidP="00ED39CC">
      <w:pPr>
        <w:pStyle w:val="FootnoteText"/>
        <w:jc w:val="both"/>
      </w:pPr>
      <w:r w:rsidRPr="00CC09AB">
        <w:rPr>
          <w:rStyle w:val="FootnoteReference"/>
          <w:rFonts w:eastAsiaTheme="majorEastAsia"/>
        </w:rPr>
        <w:t>d</w:t>
      </w:r>
      <w:r w:rsidRPr="00CC09AB">
        <w:t xml:space="preserve"> If the saying is complete, the reason for the speaker’s confidence is not explained. Perhaps it is simply the belief that disaster overtakes the wicked (Prov 11:21; 12:7; 14:11; 21:7, 12).</w:t>
      </w:r>
      <w:r>
        <w:t xml:space="preserve"> [506 n. d]</w:t>
      </w:r>
    </w:p>
  </w:footnote>
  <w:footnote w:id="45">
    <w:p w14:paraId="44EB728E" w14:textId="77777777" w:rsidR="00A22D52" w:rsidRPr="00CC09AB" w:rsidRDefault="00A22D52" w:rsidP="00ED39CC">
      <w:pPr>
        <w:pStyle w:val="FootnoteText"/>
        <w:jc w:val="both"/>
      </w:pPr>
      <w:r w:rsidRPr="00CC09AB">
        <w:rPr>
          <w:rStyle w:val="FootnoteReference"/>
          <w:rFonts w:eastAsiaTheme="majorEastAsia"/>
        </w:rPr>
        <w:t>e</w:t>
      </w:r>
      <w:r w:rsidRPr="00CC09AB">
        <w:t xml:space="preserve"> Perhaps a metaphorical reference to the king; cf. Ezek 17:22f.; 31:2-9; Dan 4:7-9, 17-19.</w:t>
      </w:r>
      <w:r>
        <w:t xml:space="preserve"> [506 n. e]</w:t>
      </w:r>
    </w:p>
  </w:footnote>
  <w:footnote w:id="46">
    <w:p w14:paraId="17967C24" w14:textId="77777777" w:rsidR="00A22D52" w:rsidRPr="005F61B9" w:rsidRDefault="00A22D52" w:rsidP="00ED39CC">
      <w:pPr>
        <w:pStyle w:val="FootnoteText"/>
        <w:jc w:val="both"/>
      </w:pPr>
      <w:r w:rsidRPr="005F61B9">
        <w:rPr>
          <w:rStyle w:val="FootnoteReference"/>
          <w:rFonts w:eastAsiaTheme="majorEastAsia"/>
        </w:rPr>
        <w:t>d</w:t>
      </w:r>
      <w:r w:rsidRPr="005F61B9">
        <w:t xml:space="preserve"> Lit. “as for me, let me not see your riding.” The issue is fodder versus freedom. The onager, or wild ass, </w:t>
      </w:r>
      <w:r>
        <w:rPr>
          <w:iCs/>
        </w:rPr>
        <w:t>(`</w:t>
      </w:r>
      <w:r w:rsidRPr="005F61B9">
        <w:rPr>
          <w:i/>
          <w:iCs/>
        </w:rPr>
        <w:t>rd</w:t>
      </w:r>
      <w:r>
        <w:rPr>
          <w:iCs/>
        </w:rPr>
        <w:t>)</w:t>
      </w:r>
      <w:r w:rsidRPr="00531B3D">
        <w:rPr>
          <w:iCs/>
        </w:rPr>
        <w:t xml:space="preserve"> </w:t>
      </w:r>
      <w:r w:rsidRPr="005F61B9">
        <w:t>is</w:t>
      </w:r>
      <w:r>
        <w:t xml:space="preserve"> a proverbially untamable beast;</w:t>
      </w:r>
      <w:r w:rsidRPr="005F61B9">
        <w:t xml:space="preserve"> see Job 39:5-8. Compare Aesop’s fable of the Wild Boa</w:t>
      </w:r>
      <w:r>
        <w:t>r, the Horse, and the Hunter; L. </w:t>
      </w:r>
      <w:r w:rsidRPr="005F61B9">
        <w:t xml:space="preserve">W. Daly, </w:t>
      </w:r>
      <w:r w:rsidRPr="005F61B9">
        <w:rPr>
          <w:i/>
          <w:iCs/>
        </w:rPr>
        <w:t>Aesop Without Morals</w:t>
      </w:r>
      <w:r w:rsidRPr="005F61B9">
        <w:rPr>
          <w:iCs/>
        </w:rPr>
        <w:t xml:space="preserve">, </w:t>
      </w:r>
      <w:r w:rsidRPr="005F61B9">
        <w:t>p. 205 (# 269). [507 n. d]</w:t>
      </w:r>
    </w:p>
  </w:footnote>
  <w:footnote w:id="47">
    <w:p w14:paraId="032540A8" w14:textId="6961ED7E" w:rsidR="00A22D52" w:rsidRPr="005F61B9" w:rsidRDefault="00A22D52" w:rsidP="00ED39CC">
      <w:pPr>
        <w:pStyle w:val="FootnoteText"/>
        <w:jc w:val="both"/>
      </w:pPr>
      <w:r w:rsidRPr="005F61B9">
        <w:rPr>
          <w:rStyle w:val="FootnoteReference"/>
          <w:rFonts w:eastAsiaTheme="majorEastAsia"/>
        </w:rPr>
        <w:t>f</w:t>
      </w:r>
      <w:r w:rsidRPr="005F61B9">
        <w:t xml:space="preserve"> Cf. the final saying in the Life of Aesop</w:t>
      </w:r>
      <w:r w:rsidR="00EC002E" w:rsidRPr="00EC002E">
        <w:rPr>
          <w:bCs/>
        </w:rPr>
        <w:t xml:space="preserve">: </w:t>
      </w:r>
      <w:r w:rsidRPr="005F61B9">
        <w:t>“Rejoice not at great wealt</w:t>
      </w:r>
      <w:r>
        <w:t>h, and grieve not at small.” L. </w:t>
      </w:r>
      <w:r w:rsidRPr="005F61B9">
        <w:t xml:space="preserve">W. Daly, </w:t>
      </w:r>
      <w:r w:rsidRPr="005F61B9">
        <w:rPr>
          <w:i/>
          <w:iCs/>
        </w:rPr>
        <w:t>Aesop Without Morals</w:t>
      </w:r>
      <w:r w:rsidRPr="005F61B9">
        <w:rPr>
          <w:iCs/>
        </w:rPr>
        <w:t xml:space="preserve">, </w:t>
      </w:r>
      <w:r w:rsidRPr="005F61B9">
        <w:t>p. 81. [507 n. f]</w:t>
      </w:r>
    </w:p>
  </w:footnote>
  <w:footnote w:id="48">
    <w:p w14:paraId="472E1CC3" w14:textId="77777777" w:rsidR="00A22D52" w:rsidRPr="005F61B9" w:rsidRDefault="00A22D52" w:rsidP="00ED39CC">
      <w:pPr>
        <w:pStyle w:val="FootnoteText"/>
        <w:jc w:val="both"/>
      </w:pPr>
      <w:r w:rsidRPr="005F61B9">
        <w:rPr>
          <w:rStyle w:val="FootnoteReference"/>
          <w:rFonts w:eastAsiaTheme="majorEastAsia"/>
        </w:rPr>
        <w:t>a</w:t>
      </w:r>
      <w:r w:rsidRPr="005F61B9">
        <w:t xml:space="preserve"> Restoring conjecturally </w:t>
      </w:r>
      <w:r>
        <w:t>[`</w:t>
      </w:r>
      <w:r w:rsidRPr="00531B3D">
        <w:rPr>
          <w:rFonts w:ascii="Arial Unicode MS" w:eastAsia="Arial Unicode MS" w:hAnsi="Arial Unicode MS"/>
          <w:i/>
          <w:sz w:val="18"/>
          <w:szCs w:val="18"/>
        </w:rPr>
        <w:t>ṣ</w:t>
      </w:r>
      <w:r w:rsidRPr="00531B3D">
        <w:rPr>
          <w:i/>
        </w:rPr>
        <w:t>r</w:t>
      </w:r>
      <w:r>
        <w:t>]</w:t>
      </w:r>
      <w:r w:rsidRPr="005F61B9">
        <w:t>. If that is correct, cf</w:t>
      </w:r>
      <w:r>
        <w:t>.</w:t>
      </w:r>
      <w:r w:rsidRPr="005F61B9">
        <w:t xml:space="preserve"> Deut 25:4. [507 n. a]</w:t>
      </w:r>
    </w:p>
  </w:footnote>
  <w:footnote w:id="49">
    <w:p w14:paraId="4F12335E" w14:textId="77777777" w:rsidR="00A22D52" w:rsidRDefault="00A22D52" w:rsidP="00ED39CC">
      <w:pPr>
        <w:pStyle w:val="FootnoteText"/>
        <w:jc w:val="both"/>
      </w:pPr>
      <w:r>
        <w:rPr>
          <w:rStyle w:val="FootnoteReference"/>
          <w:rFonts w:eastAsiaTheme="majorEastAsia"/>
        </w:rPr>
        <w:footnoteRef/>
      </w:r>
      <w:r>
        <w:t xml:space="preserve"> Dynasty 12 existed from </w:t>
      </w:r>
      <w:r>
        <w:rPr>
          <w:color w:val="080808"/>
          <w:szCs w:val="27"/>
        </w:rPr>
        <w:t>1976</w:t>
      </w:r>
      <w:r w:rsidRPr="000E4A52">
        <w:rPr>
          <w:color w:val="080808"/>
          <w:szCs w:val="27"/>
        </w:rPr>
        <w:t>-</w:t>
      </w:r>
      <w:r>
        <w:rPr>
          <w:color w:val="080808"/>
          <w:szCs w:val="27"/>
        </w:rPr>
        <w:t xml:space="preserve">1793/92 </w:t>
      </w:r>
      <w:r w:rsidRPr="000E4A52">
        <w:rPr>
          <w:smallCaps/>
          <w:color w:val="080808"/>
        </w:rPr>
        <w:t>bc</w:t>
      </w:r>
      <w:r>
        <w:rPr>
          <w:color w:val="080808"/>
          <w:szCs w:val="27"/>
        </w:rPr>
        <w:t>. (</w:t>
      </w:r>
      <w:r>
        <w:t>“Chronology [of Egyptian History].” University College of London. 19 Nov. 2005. &lt;</w:t>
      </w:r>
      <w:r w:rsidRPr="003815FB">
        <w:t>http://www.</w:t>
      </w:r>
      <w:r>
        <w:softHyphen/>
      </w:r>
      <w:r w:rsidRPr="003815FB">
        <w:t>digitalegypt.ucl.ac.uk//chronology/index.html</w:t>
      </w:r>
      <w:r>
        <w:t>&gt;.)</w:t>
      </w:r>
    </w:p>
  </w:footnote>
  <w:footnote w:id="50">
    <w:p w14:paraId="0849756B" w14:textId="77777777" w:rsidR="00A22D52" w:rsidRPr="000B36F8" w:rsidRDefault="00A22D52" w:rsidP="00ED39CC">
      <w:pPr>
        <w:pStyle w:val="FootnoteText"/>
        <w:jc w:val="both"/>
      </w:pPr>
      <w:r w:rsidRPr="000B36F8">
        <w:rPr>
          <w:rStyle w:val="FootnoteReference"/>
          <w:rFonts w:eastAsiaTheme="majorEastAsia"/>
        </w:rPr>
        <w:t>*</w:t>
      </w:r>
      <w:r w:rsidRPr="000B36F8">
        <w:t xml:space="preserve"> [Lambert later </w:t>
      </w:r>
      <w:r>
        <w:t xml:space="preserve">(p. 25) </w:t>
      </w:r>
      <w:r w:rsidRPr="000B36F8">
        <w:t>notes that manuscripts j and k “appear to be parts of one big tablet containing the whole work</w:t>
      </w:r>
      <w:r>
        <w:t xml:space="preserve"> </w:t>
      </w:r>
      <w:r w:rsidRPr="000B36F8">
        <w:t>. . . these two pieces allow the deduction [of] a maximum of about 540 lines. This agrees very well with the deduction that the poem is of four tablets of about 120 lines each, a total of 480.”]</w:t>
      </w:r>
    </w:p>
  </w:footnote>
  <w:footnote w:id="51">
    <w:p w14:paraId="052A3C4D" w14:textId="77777777" w:rsidR="00A22D52" w:rsidRDefault="00A22D52" w:rsidP="00ED39CC">
      <w:pPr>
        <w:pStyle w:val="FootnoteText"/>
        <w:jc w:val="both"/>
      </w:pPr>
      <w:r>
        <w:rPr>
          <w:rStyle w:val="FootnoteReference"/>
          <w:rFonts w:eastAsiaTheme="majorEastAsia"/>
        </w:rPr>
        <w:t>1</w:t>
      </w:r>
      <w:r>
        <w:t xml:space="preserve"> </w:t>
      </w:r>
      <w:r w:rsidRPr="00EC285E">
        <w:rPr>
          <w:szCs w:val="24"/>
        </w:rPr>
        <w:t xml:space="preserve">This procedure is found in the series </w:t>
      </w:r>
      <w:r>
        <w:rPr>
          <w:i/>
          <w:iCs/>
          <w:szCs w:val="24"/>
        </w:rPr>
        <w:t>ana mar</w:t>
      </w:r>
      <w:r w:rsidRPr="00EC285E">
        <w:rPr>
          <w:rFonts w:ascii="Arial Unicode MS" w:hAnsi="Arial Unicode MS"/>
          <w:i/>
          <w:sz w:val="18"/>
        </w:rPr>
        <w:t>ṣ</w:t>
      </w:r>
      <w:r w:rsidRPr="00EC285E">
        <w:rPr>
          <w:i/>
          <w:iCs/>
          <w:szCs w:val="24"/>
        </w:rPr>
        <w:t xml:space="preserve">i ina </w:t>
      </w:r>
      <w:r w:rsidRPr="00EC285E">
        <w:rPr>
          <w:rFonts w:ascii="Arial Unicode MS" w:hAnsi="Arial Unicode MS"/>
          <w:i/>
          <w:sz w:val="18"/>
        </w:rPr>
        <w:t>ṭ</w:t>
      </w:r>
      <w:r>
        <w:rPr>
          <w:i/>
          <w:iCs/>
          <w:szCs w:val="24"/>
        </w:rPr>
        <w:t>eh</w:t>
      </w:r>
      <w:r>
        <w:rPr>
          <w:i/>
          <w:iCs/>
          <w:vanish/>
        </w:rPr>
        <w:t>??soft accent “u” under h</w:t>
      </w:r>
      <w:r>
        <w:rPr>
          <w:i/>
          <w:iCs/>
          <w:szCs w:val="24"/>
        </w:rPr>
        <w:t>êk</w:t>
      </w:r>
      <w:r w:rsidRPr="00EC285E">
        <w:rPr>
          <w:i/>
          <w:iCs/>
          <w:szCs w:val="24"/>
        </w:rPr>
        <w:t>a</w:t>
      </w:r>
      <w:r w:rsidRPr="00EC285E">
        <w:rPr>
          <w:iCs/>
          <w:szCs w:val="24"/>
        </w:rPr>
        <w:t xml:space="preserve"> </w:t>
      </w:r>
      <w:r w:rsidRPr="00EC285E">
        <w:rPr>
          <w:szCs w:val="24"/>
        </w:rPr>
        <w:t xml:space="preserve">(Labat, </w:t>
      </w:r>
      <w:r w:rsidRPr="00EC285E">
        <w:rPr>
          <w:i/>
          <w:iCs/>
          <w:szCs w:val="24"/>
        </w:rPr>
        <w:t>TDP</w:t>
      </w:r>
      <w:r w:rsidRPr="00EC285E">
        <w:rPr>
          <w:iCs/>
          <w:szCs w:val="24"/>
        </w:rPr>
        <w:t xml:space="preserve">, </w:t>
      </w:r>
      <w:r w:rsidRPr="00EC285E">
        <w:rPr>
          <w:szCs w:val="24"/>
        </w:rPr>
        <w:t xml:space="preserve">pp. 18 ff.), </w:t>
      </w:r>
      <w:r w:rsidRPr="00EC285E">
        <w:rPr>
          <w:i/>
          <w:szCs w:val="24"/>
        </w:rPr>
        <w:t>CT</w:t>
      </w:r>
      <w:r w:rsidRPr="00EC285E">
        <w:rPr>
          <w:szCs w:val="24"/>
        </w:rPr>
        <w:t xml:space="preserve"> </w:t>
      </w:r>
      <w:r>
        <w:rPr>
          <w:szCs w:val="24"/>
        </w:rPr>
        <w:t>1</w:t>
      </w:r>
      <w:r w:rsidRPr="00EC285E">
        <w:rPr>
          <w:szCs w:val="24"/>
        </w:rPr>
        <w:t xml:space="preserve">7.9, and the hymn </w:t>
      </w:r>
      <w:r w:rsidRPr="00EC285E">
        <w:rPr>
          <w:i/>
          <w:iCs/>
          <w:szCs w:val="24"/>
        </w:rPr>
        <w:t>KAR</w:t>
      </w:r>
      <w:r w:rsidRPr="00EC285E">
        <w:rPr>
          <w:iCs/>
          <w:szCs w:val="24"/>
        </w:rPr>
        <w:t xml:space="preserve"> </w:t>
      </w:r>
      <w:r>
        <w:rPr>
          <w:szCs w:val="24"/>
        </w:rPr>
        <w:t>102.10</w:t>
      </w:r>
      <w:r w:rsidRPr="00EC285E">
        <w:rPr>
          <w:szCs w:val="24"/>
        </w:rPr>
        <w:t>-33. Contrast Song of Songs vii. 1-5.</w:t>
      </w:r>
      <w:r>
        <w:rPr>
          <w:szCs w:val="24"/>
        </w:rPr>
        <w:t xml:space="preserve"> [23 n. 1]</w:t>
      </w:r>
    </w:p>
  </w:footnote>
  <w:footnote w:id="52">
    <w:p w14:paraId="405812D1" w14:textId="77777777" w:rsidR="00A22D52" w:rsidRDefault="00A22D52" w:rsidP="00ED39CC">
      <w:pPr>
        <w:pStyle w:val="FootnoteText"/>
        <w:jc w:val="both"/>
      </w:pPr>
      <w:r>
        <w:rPr>
          <w:rStyle w:val="FootnoteReference"/>
          <w:rFonts w:eastAsiaTheme="majorEastAsia"/>
        </w:rPr>
        <w:t>2</w:t>
      </w:r>
      <w:r>
        <w:t xml:space="preserve"> </w:t>
      </w:r>
      <w:r w:rsidRPr="00D87196">
        <w:rPr>
          <w:szCs w:val="24"/>
        </w:rPr>
        <w:t xml:space="preserve">For an exhaustive study of dreams in the ancient Near East see A. L. Oppenheim, </w:t>
      </w:r>
      <w:r w:rsidRPr="00D87196">
        <w:rPr>
          <w:i/>
          <w:iCs/>
          <w:szCs w:val="24"/>
        </w:rPr>
        <w:t>Dreams</w:t>
      </w:r>
      <w:r w:rsidRPr="00D87196">
        <w:rPr>
          <w:szCs w:val="24"/>
        </w:rPr>
        <w:t>. [23</w:t>
      </w:r>
      <w:r>
        <w:rPr>
          <w:szCs w:val="24"/>
        </w:rPr>
        <w:t xml:space="preserve"> n. 2</w:t>
      </w:r>
      <w:r w:rsidRPr="00D87196">
        <w:rPr>
          <w:szCs w:val="24"/>
        </w:rPr>
        <w:t>]</w:t>
      </w:r>
    </w:p>
  </w:footnote>
  <w:footnote w:id="53">
    <w:p w14:paraId="0DD6A249" w14:textId="090CD3EB" w:rsidR="00A22D52" w:rsidRDefault="00A22D52" w:rsidP="00ED39CC">
      <w:pPr>
        <w:pStyle w:val="FootnoteText"/>
        <w:jc w:val="both"/>
      </w:pPr>
      <w:r>
        <w:rPr>
          <w:rStyle w:val="FootnoteReference"/>
          <w:rFonts w:eastAsiaTheme="majorEastAsia"/>
        </w:rPr>
        <w:t>*</w:t>
      </w:r>
      <w:r>
        <w:t xml:space="preserve"> </w:t>
      </w:r>
      <w:r w:rsidRPr="0071442B">
        <w:rPr>
          <w:szCs w:val="24"/>
        </w:rPr>
        <w:t>Rom 11:22</w:t>
      </w:r>
      <w:r>
        <w:rPr>
          <w:szCs w:val="24"/>
        </w:rPr>
        <w:t xml:space="preserve"> </w:t>
      </w:r>
      <w:r w:rsidRPr="00500047">
        <w:rPr>
          <w:smallCaps/>
        </w:rPr>
        <w:t>nrsv</w:t>
      </w:r>
      <w:r w:rsidRPr="0071442B">
        <w:rPr>
          <w:szCs w:val="24"/>
        </w:rPr>
        <w:t>, “Note then the kindness and the severity of God</w:t>
      </w:r>
      <w:r w:rsidR="00EC002E" w:rsidRPr="00EC002E">
        <w:rPr>
          <w:bCs/>
          <w:szCs w:val="24"/>
        </w:rPr>
        <w:t xml:space="preserve">: </w:t>
      </w:r>
      <w:r w:rsidRPr="0071442B">
        <w:rPr>
          <w:szCs w:val="24"/>
        </w:rPr>
        <w:t>severity toward those who have fallen, but God’s kindness toward you, provided you continue in his kindness; otherwise you also will be cut off.”</w:t>
      </w:r>
    </w:p>
  </w:footnote>
  <w:footnote w:id="54">
    <w:p w14:paraId="7E1C937F" w14:textId="77777777" w:rsidR="00A22D52" w:rsidRDefault="00A22D52" w:rsidP="00ED39CC">
      <w:pPr>
        <w:pStyle w:val="FootnoteText"/>
        <w:jc w:val="both"/>
      </w:pPr>
      <w:r>
        <w:rPr>
          <w:rStyle w:val="FootnoteReference"/>
          <w:rFonts w:eastAsiaTheme="majorEastAsia"/>
        </w:rPr>
        <w:t>1</w:t>
      </w:r>
      <w:r>
        <w:t xml:space="preserve"> The divine order as revealed in the sacred writings. Hence, skilled at writing. [475 n. 1]</w:t>
      </w:r>
    </w:p>
  </w:footnote>
  <w:footnote w:id="55">
    <w:p w14:paraId="29536C32" w14:textId="77777777" w:rsidR="00A22D52" w:rsidRDefault="00A22D52" w:rsidP="00ED39CC">
      <w:pPr>
        <w:pStyle w:val="FootnoteText"/>
        <w:jc w:val="both"/>
      </w:pPr>
      <w:r>
        <w:rPr>
          <w:rStyle w:val="FootnoteReference"/>
          <w:rFonts w:eastAsiaTheme="majorEastAsia"/>
        </w:rPr>
        <w:t>27</w:t>
      </w:r>
      <w:r>
        <w:t xml:space="preserve"> </w:t>
      </w:r>
      <w:r w:rsidRPr="007644D7">
        <w:rPr>
          <w:rFonts w:cs="Bookman Old Style"/>
        </w:rPr>
        <w:t>Semitic “swift, skillful,” here used of the Egyptian courier to foreign lands.</w:t>
      </w:r>
      <w:r>
        <w:rPr>
          <w:rFonts w:cs="Bookman Old Style"/>
        </w:rPr>
        <w:t xml:space="preserve"> [477 n. 27]</w:t>
      </w:r>
    </w:p>
  </w:footnote>
  <w:footnote w:id="56">
    <w:p w14:paraId="006A73CA" w14:textId="77777777" w:rsidR="00A22D52" w:rsidRDefault="00A22D52" w:rsidP="00ED39CC">
      <w:pPr>
        <w:pStyle w:val="FootnoteText"/>
        <w:jc w:val="both"/>
      </w:pPr>
      <w:r>
        <w:rPr>
          <w:rStyle w:val="FootnoteReference"/>
          <w:rFonts w:eastAsiaTheme="majorEastAsia"/>
        </w:rPr>
        <w:t>28</w:t>
      </w:r>
      <w:r>
        <w:t xml:space="preserve"> </w:t>
      </w:r>
      <w:r w:rsidRPr="007644D7">
        <w:rPr>
          <w:rFonts w:cs="Bookman Old Style"/>
        </w:rPr>
        <w:t>The Hittite territory of Anatolia and north Syria.</w:t>
      </w:r>
      <w:r>
        <w:rPr>
          <w:rFonts w:cs="Bookman Old Style"/>
        </w:rPr>
        <w:t xml:space="preserve"> [477 n. 28]</w:t>
      </w:r>
    </w:p>
  </w:footnote>
  <w:footnote w:id="57">
    <w:p w14:paraId="0EE8B3A6" w14:textId="77777777" w:rsidR="00A22D52" w:rsidRDefault="00A22D52" w:rsidP="00ED39CC">
      <w:pPr>
        <w:pStyle w:val="FootnoteText"/>
        <w:jc w:val="both"/>
      </w:pPr>
      <w:r>
        <w:rPr>
          <w:rStyle w:val="FootnoteReference"/>
          <w:rFonts w:eastAsiaTheme="majorEastAsia"/>
        </w:rPr>
        <w:t>29</w:t>
      </w:r>
      <w:r>
        <w:t xml:space="preserve"> </w:t>
      </w:r>
      <w:r w:rsidRPr="007644D7">
        <w:rPr>
          <w:rFonts w:cs="Bookman Old Style"/>
        </w:rPr>
        <w:t>Or Ube, the Damascus area. Some of the following place names cannot be identified.</w:t>
      </w:r>
      <w:r>
        <w:rPr>
          <w:rFonts w:cs="Bookman Old Style"/>
        </w:rPr>
        <w:t xml:space="preserve"> [477 n. 29]</w:t>
      </w:r>
    </w:p>
  </w:footnote>
  <w:footnote w:id="58">
    <w:p w14:paraId="1040A1AE" w14:textId="77777777" w:rsidR="00A22D52" w:rsidRDefault="00A22D52" w:rsidP="00ED39CC">
      <w:pPr>
        <w:pStyle w:val="FootnoteText"/>
        <w:jc w:val="both"/>
      </w:pPr>
      <w:r>
        <w:rPr>
          <w:rStyle w:val="FootnoteReference"/>
          <w:rFonts w:eastAsiaTheme="majorEastAsia"/>
        </w:rPr>
        <w:t>30</w:t>
      </w:r>
      <w:r>
        <w:t xml:space="preserve"> </w:t>
      </w:r>
      <w:r w:rsidRPr="007644D7">
        <w:rPr>
          <w:rFonts w:cs="Bookman Old Style"/>
        </w:rPr>
        <w:t>Simyra was a north Phoenician town. Sessi was a nickname of Ramses II, who must have had some special interest in that town.</w:t>
      </w:r>
      <w:r>
        <w:rPr>
          <w:rFonts w:cs="Bookman Old Style"/>
        </w:rPr>
        <w:t xml:space="preserve"> [477 n. 30]</w:t>
      </w:r>
    </w:p>
  </w:footnote>
  <w:footnote w:id="59">
    <w:p w14:paraId="1A873BEF" w14:textId="77777777" w:rsidR="00A22D52" w:rsidRDefault="00A22D52" w:rsidP="00ED39CC">
      <w:pPr>
        <w:pStyle w:val="FootnoteText"/>
        <w:jc w:val="both"/>
      </w:pPr>
      <w:r>
        <w:rPr>
          <w:rStyle w:val="FootnoteReference"/>
          <w:rFonts w:eastAsiaTheme="majorEastAsia"/>
        </w:rPr>
        <w:t>31</w:t>
      </w:r>
      <w:r>
        <w:t xml:space="preserve"> </w:t>
      </w:r>
      <w:r w:rsidRPr="007644D7">
        <w:rPr>
          <w:rFonts w:cs="Bookman Old Style"/>
        </w:rPr>
        <w:t>Since Tubikhi was in Syria and the other towns here identifiable are northern, this Kadesh is probably that on the Orontes.</w:t>
      </w:r>
      <w:r>
        <w:rPr>
          <w:rFonts w:cs="Bookman Old Style"/>
        </w:rPr>
        <w:t xml:space="preserve"> [477 n. 31]</w:t>
      </w:r>
    </w:p>
  </w:footnote>
  <w:footnote w:id="60">
    <w:p w14:paraId="511305FE" w14:textId="77777777" w:rsidR="00A22D52" w:rsidRDefault="00A22D52" w:rsidP="00ED39CC">
      <w:pPr>
        <w:pStyle w:val="FootnoteText"/>
        <w:jc w:val="both"/>
      </w:pPr>
      <w:r>
        <w:rPr>
          <w:rStyle w:val="FootnoteReference"/>
          <w:rFonts w:eastAsiaTheme="majorEastAsia"/>
        </w:rPr>
        <w:t>35</w:t>
      </w:r>
      <w:r>
        <w:t xml:space="preserve"> </w:t>
      </w:r>
      <w:r w:rsidRPr="007644D7">
        <w:rPr>
          <w:rFonts w:cs="Bookman Old Style"/>
        </w:rPr>
        <w:t>Old Tyre on the mainland.</w:t>
      </w:r>
      <w:r>
        <w:rPr>
          <w:rFonts w:cs="Bookman Old Style"/>
        </w:rPr>
        <w:t xml:space="preserve"> [477 n. 35]</w:t>
      </w:r>
    </w:p>
  </w:footnote>
  <w:footnote w:id="61">
    <w:p w14:paraId="61D9D260" w14:textId="77777777" w:rsidR="00A22D52" w:rsidRDefault="00A22D52" w:rsidP="00ED39CC">
      <w:pPr>
        <w:pStyle w:val="FootnoteText"/>
        <w:jc w:val="both"/>
      </w:pPr>
      <w:r>
        <w:rPr>
          <w:rStyle w:val="FootnoteReference"/>
          <w:rFonts w:eastAsiaTheme="majorEastAsia"/>
        </w:rPr>
        <w:t>36</w:t>
      </w:r>
      <w:r>
        <w:t xml:space="preserve"> . . . </w:t>
      </w:r>
      <w:r w:rsidRPr="007644D7">
        <w:rPr>
          <w:rFonts w:cs="Bookman Old Style"/>
        </w:rPr>
        <w:t xml:space="preserve">If the geographic progress south along the Phoenician coast applies here, this should be Ras Naqura, the “Ladder of Tyre.” It has been pointed out that there is here a pun on the Hebrew word </w:t>
      </w:r>
      <w:r w:rsidRPr="007644D7">
        <w:rPr>
          <w:i/>
          <w:iCs/>
        </w:rPr>
        <w:t>sir</w:t>
      </w:r>
      <w:r w:rsidRPr="007644D7">
        <w:rPr>
          <w:iCs/>
        </w:rPr>
        <w:t>’</w:t>
      </w:r>
      <w:r w:rsidRPr="007644D7">
        <w:rPr>
          <w:i/>
          <w:iCs/>
        </w:rPr>
        <w:t>ah</w:t>
      </w:r>
      <w:r w:rsidRPr="007644D7">
        <w:rPr>
          <w:iCs/>
        </w:rPr>
        <w:t xml:space="preserve"> </w:t>
      </w:r>
      <w:r w:rsidRPr="007644D7">
        <w:rPr>
          <w:rFonts w:cs="Bookman Old Style"/>
        </w:rPr>
        <w:t>“hornet.” with the crossing of Scram stinging like a hornet.</w:t>
      </w:r>
      <w:r>
        <w:rPr>
          <w:rFonts w:cs="Bookman Old Style"/>
        </w:rPr>
        <w:t xml:space="preserve"> [477 n. 36]</w:t>
      </w:r>
    </w:p>
  </w:footnote>
  <w:footnote w:id="62">
    <w:p w14:paraId="7C68A103" w14:textId="77777777" w:rsidR="00A22D52" w:rsidRDefault="00A22D52" w:rsidP="00ED39CC">
      <w:pPr>
        <w:pStyle w:val="FootnoteText"/>
        <w:jc w:val="both"/>
      </w:pPr>
      <w:r>
        <w:rPr>
          <w:rStyle w:val="FootnoteReference"/>
          <w:rFonts w:eastAsiaTheme="majorEastAsia"/>
        </w:rPr>
        <w:t>37</w:t>
      </w:r>
      <w:r>
        <w:t xml:space="preserve"> </w:t>
      </w:r>
      <w:r w:rsidRPr="007644D7">
        <w:rPr>
          <w:rFonts w:cs="Bookman Old Style"/>
        </w:rPr>
        <w:t xml:space="preserve">The Semitic word </w:t>
      </w:r>
      <w:r w:rsidRPr="007644D7">
        <w:rPr>
          <w:i/>
          <w:iCs/>
        </w:rPr>
        <w:t>ras</w:t>
      </w:r>
      <w:r w:rsidRPr="007644D7">
        <w:rPr>
          <w:iCs/>
        </w:rPr>
        <w:t xml:space="preserve"> </w:t>
      </w:r>
      <w:r w:rsidRPr="007644D7">
        <w:rPr>
          <w:rFonts w:cs="Bookman Old Style"/>
        </w:rPr>
        <w:t>is used for “head.”</w:t>
      </w:r>
      <w:r>
        <w:rPr>
          <w:rFonts w:cs="Bookman Old Style"/>
        </w:rPr>
        <w:t xml:space="preserve"> [477 n. 37]</w:t>
      </w:r>
    </w:p>
  </w:footnote>
  <w:footnote w:id="63">
    <w:p w14:paraId="54F5DEC2" w14:textId="77777777" w:rsidR="00A22D52" w:rsidRDefault="00A22D52" w:rsidP="00ED39CC">
      <w:pPr>
        <w:pStyle w:val="FootnoteText"/>
        <w:jc w:val="both"/>
      </w:pPr>
      <w:r>
        <w:rPr>
          <w:rStyle w:val="FootnoteReference"/>
          <w:rFonts w:eastAsiaTheme="majorEastAsia"/>
        </w:rPr>
        <w:t>53</w:t>
      </w:r>
      <w:r>
        <w:t xml:space="preserve"> </w:t>
      </w:r>
      <w:r w:rsidRPr="007E1CB2">
        <w:rPr>
          <w:rFonts w:cs="Bookman Old Style"/>
        </w:rPr>
        <w:t>These two occur as stations having water under Seti I.</w:t>
      </w:r>
      <w:r>
        <w:rPr>
          <w:rFonts w:cs="Bookman Old Style"/>
        </w:rPr>
        <w:t xml:space="preserve"> [478 n. 53]</w:t>
      </w:r>
    </w:p>
  </w:footnote>
  <w:footnote w:id="64">
    <w:p w14:paraId="776F9D41" w14:textId="77777777" w:rsidR="00A22D52" w:rsidRDefault="00A22D52" w:rsidP="00ED39CC">
      <w:pPr>
        <w:pStyle w:val="FootnoteText"/>
        <w:jc w:val="both"/>
      </w:pPr>
      <w:r>
        <w:rPr>
          <w:rStyle w:val="FootnoteReference"/>
          <w:rFonts w:eastAsiaTheme="majorEastAsia"/>
        </w:rPr>
        <w:t>54</w:t>
      </w:r>
      <w:r>
        <w:t xml:space="preserve"> </w:t>
      </w:r>
      <w:r w:rsidRPr="007E1CB2">
        <w:rPr>
          <w:rFonts w:cs="Bookman Old Style"/>
        </w:rPr>
        <w:t xml:space="preserve">Raphia (Rafa) is the first frontier town of Palestine, about </w:t>
      </w:r>
      <w:r w:rsidRPr="007E1CB2">
        <w:t xml:space="preserve">20 mi. </w:t>
      </w:r>
      <w:r w:rsidRPr="007E1CB2">
        <w:rPr>
          <w:rFonts w:cs="Bookman Old Style"/>
        </w:rPr>
        <w:t xml:space="preserve">southwest of Gaza. The length of an </w:t>
      </w:r>
      <w:r w:rsidRPr="007E1CB2">
        <w:rPr>
          <w:i/>
          <w:iCs/>
        </w:rPr>
        <w:t>iter</w:t>
      </w:r>
      <w:r w:rsidRPr="007E1CB2">
        <w:rPr>
          <w:iCs/>
        </w:rPr>
        <w:t xml:space="preserve"> </w:t>
      </w:r>
      <w:r w:rsidRPr="007E1CB2">
        <w:rPr>
          <w:rFonts w:cs="Bookman Old Style"/>
        </w:rPr>
        <w:t>is not absolutely certain, but may have been six and a half miles.</w:t>
      </w:r>
      <w:r>
        <w:rPr>
          <w:rFonts w:cs="Bookman Old Style"/>
        </w:rPr>
        <w:t xml:space="preserve"> [478 n. 54]</w:t>
      </w:r>
    </w:p>
  </w:footnote>
  <w:footnote w:id="65">
    <w:p w14:paraId="0FF0AC38" w14:textId="77777777" w:rsidR="00A22D52" w:rsidRDefault="00A22D52" w:rsidP="00ED39CC">
      <w:pPr>
        <w:pStyle w:val="FootnoteText"/>
        <w:jc w:val="both"/>
      </w:pPr>
      <w:r>
        <w:rPr>
          <w:rStyle w:val="FootnoteReference"/>
          <w:rFonts w:eastAsiaTheme="majorEastAsia"/>
        </w:rPr>
        <w:t>55</w:t>
      </w:r>
      <w:r>
        <w:t xml:space="preserve"> </w:t>
      </w:r>
      <w:r w:rsidRPr="007E1CB2">
        <w:rPr>
          <w:rFonts w:cs="Bookman Old Style"/>
        </w:rPr>
        <w:t>See n.</w:t>
      </w:r>
      <w:r>
        <w:rPr>
          <w:rFonts w:cs="Bookman Old Style"/>
        </w:rPr>
        <w:t xml:space="preserve"> 40</w:t>
      </w:r>
      <w:r w:rsidRPr="007E1CB2">
        <w:rPr>
          <w:rFonts w:cs="Bookman Old Style"/>
        </w:rPr>
        <w:t xml:space="preserve"> above.</w:t>
      </w:r>
      <w:r>
        <w:rPr>
          <w:rFonts w:cs="Bookman Old Style"/>
        </w:rPr>
        <w:t xml:space="preserve"> [478 n. 56] [477 n. 40 says, “From the Vedic </w:t>
      </w:r>
      <w:r>
        <w:rPr>
          <w:rFonts w:cs="Bookman Old Style"/>
          <w:i/>
        </w:rPr>
        <w:t>m</w:t>
      </w:r>
      <w:r>
        <w:rPr>
          <w:i/>
        </w:rPr>
        <w:t>á</w:t>
      </w:r>
      <w:r w:rsidRPr="007E1CB2">
        <w:rPr>
          <w:rFonts w:cs="Bookman Old Style"/>
          <w:i/>
        </w:rPr>
        <w:t>rya</w:t>
      </w:r>
      <w:r>
        <w:rPr>
          <w:rFonts w:cs="Bookman Old Style"/>
        </w:rPr>
        <w:t xml:space="preserve"> “Man, noble.”]</w:t>
      </w:r>
    </w:p>
  </w:footnote>
  <w:footnote w:id="66">
    <w:p w14:paraId="1F0B9F83" w14:textId="77777777" w:rsidR="00A22D52" w:rsidRDefault="00A22D52" w:rsidP="00ED39CC">
      <w:pPr>
        <w:pStyle w:val="FootnoteText"/>
        <w:jc w:val="both"/>
      </w:pPr>
      <w:r>
        <w:rPr>
          <w:rStyle w:val="FootnoteReference"/>
          <w:rFonts w:eastAsiaTheme="majorEastAsia"/>
        </w:rPr>
        <w:t>56</w:t>
      </w:r>
      <w:r>
        <w:t xml:space="preserve"> God of war. [478 n. 56]</w:t>
      </w:r>
    </w:p>
  </w:footnote>
  <w:footnote w:id="67">
    <w:p w14:paraId="1BF31CCA" w14:textId="77777777" w:rsidR="00A22D52" w:rsidRDefault="00A22D52" w:rsidP="00ED39CC">
      <w:pPr>
        <w:pStyle w:val="FootnoteText"/>
        <w:jc w:val="both"/>
      </w:pPr>
      <w:r>
        <w:rPr>
          <w:rStyle w:val="FootnoteReference"/>
          <w:rFonts w:eastAsiaTheme="majorEastAsia"/>
        </w:rPr>
        <w:t>57</w:t>
      </w:r>
      <w:r>
        <w:t xml:space="preserve"> </w:t>
      </w:r>
      <w:r w:rsidRPr="007E1CB2">
        <w:rPr>
          <w:rFonts w:cs="Bookman Old Style"/>
        </w:rPr>
        <w:t>At the two extremities of Egypt dialectical differences were marked.</w:t>
      </w:r>
      <w:r>
        <w:rPr>
          <w:rFonts w:cs="Bookman Old Style"/>
        </w:rPr>
        <w:t xml:space="preserve"> [478 n. 57]</w:t>
      </w:r>
    </w:p>
  </w:footnote>
  <w:footnote w:id="68">
    <w:p w14:paraId="58A42DB3" w14:textId="77777777" w:rsidR="00A22D52" w:rsidRPr="009657A8" w:rsidRDefault="00A22D52" w:rsidP="00ED39CC">
      <w:pPr>
        <w:pStyle w:val="FootnoteText"/>
        <w:jc w:val="both"/>
      </w:pPr>
      <w:r>
        <w:rPr>
          <w:rStyle w:val="FootnoteReference"/>
          <w:rFonts w:eastAsiaTheme="majorEastAsia"/>
        </w:rPr>
        <w:t>58</w:t>
      </w:r>
      <w:r>
        <w:t xml:space="preserve"> Papyrus Anastasi I gives </w:t>
      </w:r>
      <w:r>
        <w:rPr>
          <w:i/>
        </w:rPr>
        <w:t>tenu</w:t>
      </w:r>
      <w:r>
        <w:t xml:space="preserve">, probably to be emended to </w:t>
      </w:r>
      <w:r>
        <w:rPr>
          <w:i/>
        </w:rPr>
        <w:t>Retenu</w:t>
      </w:r>
      <w:r>
        <w:t xml:space="preserve"> “Syria-Palestine,” but a Turin parallel text gives </w:t>
      </w:r>
      <w:r>
        <w:rPr>
          <w:i/>
        </w:rPr>
        <w:t>metenu</w:t>
      </w:r>
      <w:r>
        <w:t xml:space="preserve"> . . . . perhaps “roads . . .” [479 n. 58]</w:t>
      </w:r>
    </w:p>
  </w:footnote>
  <w:footnote w:id="69">
    <w:p w14:paraId="2D7A0E56" w14:textId="77777777" w:rsidR="00A22D52" w:rsidRDefault="00A22D52" w:rsidP="00ED39CC">
      <w:pPr>
        <w:pStyle w:val="FootnoteText"/>
        <w:jc w:val="both"/>
      </w:pPr>
      <w:r>
        <w:rPr>
          <w:rStyle w:val="FootnoteReference"/>
          <w:rFonts w:eastAsiaTheme="majorEastAsia"/>
        </w:rPr>
        <w:t>59</w:t>
      </w:r>
      <w:r>
        <w:t xml:space="preserve"> Here Papyrus Anastasi I breaks off. The Turin parallel continues with a few disconnected phrases. [479 n. 59]</w:t>
      </w:r>
    </w:p>
  </w:footnote>
  <w:footnote w:id="70">
    <w:p w14:paraId="3E84B8B5" w14:textId="77777777" w:rsidR="00A22D52" w:rsidRDefault="00A22D52" w:rsidP="00ED39CC">
      <w:pPr>
        <w:pStyle w:val="FootnoteText"/>
        <w:jc w:val="both"/>
      </w:pPr>
      <w:r>
        <w:rPr>
          <w:rStyle w:val="FootnoteReference"/>
          <w:rFonts w:eastAsiaTheme="majorEastAsia"/>
        </w:rPr>
        <w:t>1</w:t>
      </w:r>
      <w:r>
        <w:t xml:space="preserve"> </w:t>
      </w:r>
      <w:r w:rsidRPr="009B2CA1">
        <w:rPr>
          <w:szCs w:val="24"/>
        </w:rPr>
        <w:t xml:space="preserve">Perhaps I may be allowed to point out that my retention of this accepted title has no partisan motive. </w:t>
      </w:r>
      <w:r>
        <w:rPr>
          <w:szCs w:val="24"/>
        </w:rPr>
        <w:t xml:space="preserve">. . . </w:t>
      </w:r>
      <w:r w:rsidRPr="009B2CA1">
        <w:t xml:space="preserve">The work is in fact a dialogue stressing pessimism, and </w:t>
      </w:r>
      <w:r w:rsidRPr="009B2CA1">
        <w:rPr>
          <w:szCs w:val="24"/>
        </w:rPr>
        <w:t xml:space="preserve">those who consider that it has no serious purpose are at liberty to understand the title as the </w:t>
      </w:r>
      <w:r w:rsidRPr="009B2CA1">
        <w:t>“</w:t>
      </w:r>
      <w:r w:rsidRPr="009B2CA1">
        <w:rPr>
          <w:szCs w:val="24"/>
        </w:rPr>
        <w:t>(Humorous) Dialogue of Pessimism</w:t>
      </w:r>
      <w:r w:rsidRPr="009B2CA1">
        <w:t>”</w:t>
      </w:r>
      <w:r w:rsidRPr="009B2CA1">
        <w:rPr>
          <w:szCs w:val="24"/>
        </w:rPr>
        <w:t>.</w:t>
      </w:r>
      <w:r>
        <w:rPr>
          <w:szCs w:val="24"/>
        </w:rPr>
        <w:t xml:space="preserve"> [139 n. 1]</w:t>
      </w:r>
    </w:p>
  </w:footnote>
  <w:footnote w:id="71">
    <w:p w14:paraId="04AECBD4" w14:textId="77777777" w:rsidR="00A22D52" w:rsidRDefault="00A22D52" w:rsidP="00ED39CC">
      <w:pPr>
        <w:pStyle w:val="FootnoteText"/>
        <w:jc w:val="both"/>
      </w:pPr>
      <w:r>
        <w:rPr>
          <w:rStyle w:val="FootnoteReference"/>
          <w:rFonts w:eastAsiaTheme="majorEastAsia"/>
        </w:rPr>
        <w:t>2</w:t>
      </w:r>
      <w:r>
        <w:t xml:space="preserve"> </w:t>
      </w:r>
      <w:r w:rsidRPr="00B9146B">
        <w:rPr>
          <w:rFonts w:cs="Bookman Old Style"/>
        </w:rPr>
        <w:t xml:space="preserve">W. D. Wall, </w:t>
      </w:r>
      <w:r w:rsidRPr="00B9146B">
        <w:rPr>
          <w:rFonts w:cs="Bookman Old Style"/>
          <w:i/>
          <w:iCs/>
        </w:rPr>
        <w:t>The Adolescent Child</w:t>
      </w:r>
      <w:r w:rsidRPr="00B9146B">
        <w:rPr>
          <w:rFonts w:cs="Bookman Old Style"/>
          <w:iCs/>
        </w:rPr>
        <w:t xml:space="preserve"> </w:t>
      </w:r>
      <w:r w:rsidRPr="00B9146B">
        <w:rPr>
          <w:rFonts w:cs="Bookman Old Style"/>
        </w:rPr>
        <w:t>(London, 1948), especially pp. 84-86. [141 n. 2]</w:t>
      </w:r>
    </w:p>
  </w:footnote>
  <w:footnote w:id="72">
    <w:p w14:paraId="40CE2FD9" w14:textId="77777777" w:rsidR="00A22D52" w:rsidRDefault="00A22D52" w:rsidP="00ED39CC">
      <w:pPr>
        <w:pStyle w:val="FootnoteText"/>
        <w:jc w:val="both"/>
      </w:pPr>
      <w:r>
        <w:rPr>
          <w:rStyle w:val="FootnoteReference"/>
          <w:rFonts w:eastAsiaTheme="majorEastAsia"/>
        </w:rPr>
        <w:t>*</w:t>
      </w:r>
      <w:r>
        <w:t xml:space="preserve"> </w:t>
      </w:r>
      <w:r w:rsidRPr="00123B32">
        <w:rPr>
          <w:rFonts w:cs="Bookman Old Style"/>
        </w:rPr>
        <w:t>The text is clearly defective at this point.</w:t>
      </w:r>
    </w:p>
  </w:footnote>
  <w:footnote w:id="73">
    <w:p w14:paraId="410E7BA3" w14:textId="77777777" w:rsidR="00A22D52" w:rsidRDefault="00A22D52" w:rsidP="00ED39CC">
      <w:pPr>
        <w:pStyle w:val="FootnoteText"/>
        <w:jc w:val="both"/>
      </w:pPr>
      <w:r>
        <w:rPr>
          <w:rStyle w:val="FootnoteReference"/>
          <w:rFonts w:eastAsiaTheme="majorEastAsia"/>
        </w:rPr>
        <w:t>1</w:t>
      </w:r>
      <w:r>
        <w:t xml:space="preserve"> [Note by Hahn:] Only non-linguistic footnotes have been kept. Hence the footnote numbers are not sequential.</w:t>
      </w:r>
    </w:p>
  </w:footnote>
  <w:footnote w:id="74">
    <w:p w14:paraId="63A9F3F4" w14:textId="165E1833" w:rsidR="00A22D52" w:rsidRDefault="00A22D52" w:rsidP="00ED39CC">
      <w:pPr>
        <w:pStyle w:val="FootnoteText"/>
        <w:jc w:val="both"/>
      </w:pPr>
      <w:r>
        <w:rPr>
          <w:rStyle w:val="FootnoteReference"/>
          <w:rFonts w:eastAsiaTheme="majorEastAsia"/>
        </w:rPr>
        <w:t>1</w:t>
      </w:r>
      <w:r>
        <w:t xml:space="preserve"> 192 n. 7 says</w:t>
      </w:r>
      <w:r w:rsidR="00EC002E" w:rsidRPr="00EC002E">
        <w:rPr>
          <w:bCs/>
        </w:rPr>
        <w:t xml:space="preserve">: </w:t>
      </w:r>
      <w:r>
        <w:t>“</w:t>
      </w:r>
      <w:r w:rsidRPr="00CE7E3F">
        <w:t>This seems to refer to the narrow strip of cloth tied in front, with its ends hanging down to cover the genitals, which was worn by some laborers. The dangling ends were sometimes tucked into the waistband or turned to the back. The resulting nudity may have aroused the derision of the well-dressed scribes.</w:t>
      </w:r>
      <w:r>
        <w:t>”</w:t>
      </w:r>
    </w:p>
  </w:footnote>
  <w:footnote w:id="75">
    <w:p w14:paraId="0A00CC62" w14:textId="671C7C65" w:rsidR="00A22D52" w:rsidRDefault="00A22D52" w:rsidP="00ED39CC">
      <w:pPr>
        <w:pStyle w:val="FootnoteText"/>
        <w:jc w:val="both"/>
      </w:pPr>
      <w:r>
        <w:rPr>
          <w:rStyle w:val="FootnoteReference"/>
          <w:rFonts w:eastAsiaTheme="majorEastAsia"/>
        </w:rPr>
        <w:t>2</w:t>
      </w:r>
      <w:r>
        <w:t xml:space="preserve"> 192 n. 16 says of “thought”</w:t>
      </w:r>
      <w:r w:rsidR="00EC002E" w:rsidRPr="00EC002E">
        <w:rPr>
          <w:bCs/>
        </w:rPr>
        <w:t xml:space="preserve">: </w:t>
      </w:r>
      <w:r>
        <w:t>“</w:t>
      </w:r>
      <w:r w:rsidRPr="00CE7E3F">
        <w:rPr>
          <w:rFonts w:cs="Bookman Old Style"/>
        </w:rPr>
        <w:t>Literally, “his belly.”</w:t>
      </w:r>
      <w:r>
        <w:rPr>
          <w:rFonts w:cs="Bookman Old Style"/>
        </w:rPr>
        <w:t>”</w:t>
      </w:r>
    </w:p>
  </w:footnote>
  <w:footnote w:id="76">
    <w:p w14:paraId="5BAD7EED" w14:textId="1E7485DF" w:rsidR="00A22D52" w:rsidRDefault="00A22D52" w:rsidP="00ED39CC">
      <w:pPr>
        <w:pStyle w:val="FootnoteText"/>
        <w:jc w:val="both"/>
      </w:pPr>
      <w:r>
        <w:rPr>
          <w:rStyle w:val="FootnoteReference"/>
          <w:rFonts w:eastAsiaTheme="majorEastAsia"/>
        </w:rPr>
        <w:t>3</w:t>
      </w:r>
      <w:r>
        <w:t xml:space="preserve"> </w:t>
      </w:r>
      <w:r>
        <w:rPr>
          <w:rFonts w:cs="Bookman Old Style"/>
        </w:rPr>
        <w:t>192 n. 18 says</w:t>
      </w:r>
      <w:r w:rsidR="00EC002E" w:rsidRPr="00EC002E">
        <w:rPr>
          <w:rFonts w:cs="Bookman Old Style"/>
          <w:bCs/>
        </w:rPr>
        <w:t xml:space="preserve">: </w:t>
      </w:r>
      <w:r>
        <w:rPr>
          <w:rFonts w:cs="Bookman Old Style"/>
        </w:rPr>
        <w:t>“</w:t>
      </w:r>
      <w:r w:rsidRPr="00CE7E3F">
        <w:rPr>
          <w:rFonts w:cs="Bookman Old Style"/>
        </w:rPr>
        <w:t xml:space="preserve">Compare the eighth maxim of the </w:t>
      </w:r>
      <w:r w:rsidRPr="00CE7E3F">
        <w:rPr>
          <w:rFonts w:cs="Bookman Old Style"/>
          <w:i/>
          <w:iCs/>
        </w:rPr>
        <w:t>Instruction of Ptahhotep</w:t>
      </w:r>
      <w:r w:rsidRPr="0042317C">
        <w:rPr>
          <w:rFonts w:cs="Bookman Old Style"/>
          <w:iCs/>
        </w:rPr>
        <w:t>.</w:t>
      </w:r>
      <w:r>
        <w:rPr>
          <w:rFonts w:cs="Bookman Old Style"/>
          <w:iCs/>
        </w:rPr>
        <w:t>”</w:t>
      </w:r>
    </w:p>
  </w:footnote>
  <w:footnote w:id="77">
    <w:p w14:paraId="29EB3433" w14:textId="00240784" w:rsidR="00A22D52" w:rsidRDefault="00A22D52" w:rsidP="00ED39CC">
      <w:pPr>
        <w:pStyle w:val="FootnoteText"/>
        <w:jc w:val="both"/>
      </w:pPr>
      <w:r>
        <w:rPr>
          <w:rStyle w:val="FootnoteReference"/>
          <w:rFonts w:eastAsiaTheme="majorEastAsia"/>
        </w:rPr>
        <w:t>4</w:t>
      </w:r>
      <w:r>
        <w:t xml:space="preserve"> </w:t>
      </w:r>
      <w:r>
        <w:rPr>
          <w:rFonts w:cs="Bookman Old Style"/>
        </w:rPr>
        <w:t>192 n. 19 says</w:t>
      </w:r>
      <w:r w:rsidR="00EC002E" w:rsidRPr="00EC002E">
        <w:rPr>
          <w:rFonts w:cs="Bookman Old Style"/>
          <w:bCs/>
        </w:rPr>
        <w:t xml:space="preserve">: </w:t>
      </w:r>
      <w:r>
        <w:rPr>
          <w:rFonts w:cs="Bookman Old Style"/>
        </w:rPr>
        <w:t>“</w:t>
      </w:r>
      <w:r w:rsidRPr="00CE7E3F">
        <w:rPr>
          <w:rFonts w:cs="Bookman Old Style"/>
        </w:rPr>
        <w:t xml:space="preserve">Literally, “the children of people,” which is the plural counterpart of the term </w:t>
      </w:r>
      <w:r>
        <w:rPr>
          <w:rFonts w:cs="Bookman Old Style"/>
          <w:i/>
          <w:iCs/>
        </w:rPr>
        <w:t>s</w:t>
      </w:r>
      <w:r w:rsidRPr="0042317C">
        <w:rPr>
          <w:rFonts w:cs="Bookman Old Style"/>
          <w:i/>
          <w:iCs/>
          <w:sz w:val="16"/>
        </w:rPr>
        <w:t>3</w:t>
      </w:r>
      <w:r w:rsidRPr="00CE7E3F">
        <w:rPr>
          <w:rFonts w:cs="Bookman Old Style"/>
          <w:i/>
          <w:iCs/>
        </w:rPr>
        <w:t xml:space="preserve"> s</w:t>
      </w:r>
      <w:r w:rsidRPr="0042317C">
        <w:rPr>
          <w:rFonts w:cs="Bookman Old Style"/>
          <w:iCs/>
        </w:rPr>
        <w:t xml:space="preserve">, </w:t>
      </w:r>
      <w:r w:rsidRPr="00CE7E3F">
        <w:rPr>
          <w:rFonts w:cs="Bookman Old Style"/>
        </w:rPr>
        <w:t>“son of man.”</w:t>
      </w:r>
      <w:r>
        <w:rPr>
          <w:rFonts w:cs="Bookman Old Style"/>
        </w:rPr>
        <w:t>”</w:t>
      </w:r>
    </w:p>
  </w:footnote>
  <w:footnote w:id="78">
    <w:p w14:paraId="3F3E43CC" w14:textId="34339792" w:rsidR="00A22D52" w:rsidRDefault="00A22D52" w:rsidP="00ED39CC">
      <w:pPr>
        <w:pStyle w:val="FootnoteText"/>
        <w:jc w:val="both"/>
      </w:pPr>
      <w:r>
        <w:rPr>
          <w:rStyle w:val="FootnoteReference"/>
          <w:rFonts w:eastAsiaTheme="majorEastAsia"/>
        </w:rPr>
        <w:t>5</w:t>
      </w:r>
      <w:r>
        <w:t xml:space="preserve"> </w:t>
      </w:r>
      <w:r>
        <w:rPr>
          <w:rFonts w:cs="Bookman Old Style"/>
        </w:rPr>
        <w:t>192 n. 20 says</w:t>
      </w:r>
      <w:r w:rsidR="00EC002E" w:rsidRPr="00EC002E">
        <w:rPr>
          <w:rFonts w:cs="Bookman Old Style"/>
          <w:bCs/>
        </w:rPr>
        <w:t xml:space="preserve">: </w:t>
      </w:r>
      <w:r>
        <w:rPr>
          <w:rFonts w:cs="Bookman Old Style"/>
        </w:rPr>
        <w:t>“</w:t>
      </w:r>
      <w:r w:rsidRPr="00CE7E3F">
        <w:rPr>
          <w:rFonts w:cs="Bookman Old Style"/>
        </w:rPr>
        <w:t>Renenet (Thermuthis) was a goddess of bounty and good luck. She was frequently associated with the goddess Meskhenet who presided over</w:t>
      </w:r>
      <w:r>
        <w:rPr>
          <w:rFonts w:cs="Bookman Old Style"/>
        </w:rPr>
        <w:t xml:space="preserve"> </w:t>
      </w:r>
      <w:r w:rsidRPr="00CE7E3F">
        <w:rPr>
          <w:rFonts w:cs="Bookman Old Style"/>
        </w:rPr>
        <w:t>births.</w:t>
      </w:r>
      <w:r>
        <w:rPr>
          <w:rFonts w:cs="Bookman Old Sty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4E0A" w14:textId="77777777" w:rsidR="00A22D52" w:rsidRDefault="00A22D52" w:rsidP="00864D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24D1A3" w14:textId="77777777" w:rsidR="00A22D52" w:rsidRDefault="00A22D52" w:rsidP="00864D2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39395"/>
      <w:docPartObj>
        <w:docPartGallery w:val="Page Numbers (Top of Page)"/>
        <w:docPartUnique/>
      </w:docPartObj>
    </w:sdtPr>
    <w:sdtEndPr>
      <w:rPr>
        <w:noProof/>
      </w:rPr>
    </w:sdtEndPr>
    <w:sdtContent>
      <w:p w14:paraId="099A1250" w14:textId="77777777" w:rsidR="00A22D52" w:rsidRDefault="00A22D52">
        <w:pPr>
          <w:pStyle w:val="Header"/>
          <w:jc w:val="right"/>
        </w:pPr>
        <w:r>
          <w:fldChar w:fldCharType="begin"/>
        </w:r>
        <w:r>
          <w:instrText xml:space="preserve"> PAGE   \* MERGEFORMAT </w:instrText>
        </w:r>
        <w:r>
          <w:fldChar w:fldCharType="separate"/>
        </w:r>
        <w:r w:rsidR="009533F7">
          <w:rPr>
            <w:noProof/>
          </w:rPr>
          <w:t>1</w:t>
        </w:r>
        <w:r>
          <w:rPr>
            <w:noProof/>
          </w:rPr>
          <w:fldChar w:fldCharType="end"/>
        </w:r>
      </w:p>
    </w:sdtContent>
  </w:sdt>
  <w:p w14:paraId="76BD36A4" w14:textId="77777777" w:rsidR="00A22D52" w:rsidRDefault="00A22D52" w:rsidP="00864D2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B3F5" w14:textId="77777777" w:rsidR="00204CA0" w:rsidRDefault="00BF6472" w:rsidP="00864D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278808" w14:textId="77777777" w:rsidR="00204CA0" w:rsidRDefault="00204CA0" w:rsidP="00864D2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089B"/>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4391D2A"/>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86B2693"/>
    <w:multiLevelType w:val="multilevel"/>
    <w:tmpl w:val="83327564"/>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 w15:restartNumberingAfterBreak="0">
    <w:nsid w:val="0BCA649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0C733EF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15:restartNumberingAfterBreak="0">
    <w:nsid w:val="0E6F620F"/>
    <w:multiLevelType w:val="multilevel"/>
    <w:tmpl w:val="83327564"/>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 w15:restartNumberingAfterBreak="0">
    <w:nsid w:val="135E33F2"/>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18EB2501"/>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193E194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15:restartNumberingAfterBreak="0">
    <w:nsid w:val="1CC5592D"/>
    <w:multiLevelType w:val="multilevel"/>
    <w:tmpl w:val="83327564"/>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0" w15:restartNumberingAfterBreak="0">
    <w:nsid w:val="1ED45D7C"/>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20064FD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20E06697"/>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230A75EB"/>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24FE5B4A"/>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5" w15:restartNumberingAfterBreak="0">
    <w:nsid w:val="26565DF5"/>
    <w:multiLevelType w:val="multilevel"/>
    <w:tmpl w:val="00BC757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6" w15:restartNumberingAfterBreak="0">
    <w:nsid w:val="29BE08D4"/>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7" w15:restartNumberingAfterBreak="0">
    <w:nsid w:val="2B3A7EE2"/>
    <w:multiLevelType w:val="multilevel"/>
    <w:tmpl w:val="83327564"/>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8" w15:restartNumberingAfterBreak="0">
    <w:nsid w:val="2BDB3EFD"/>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9" w15:restartNumberingAfterBreak="0">
    <w:nsid w:val="2D2F2C91"/>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0" w15:restartNumberingAfterBreak="0">
    <w:nsid w:val="2E6342E8"/>
    <w:multiLevelType w:val="multilevel"/>
    <w:tmpl w:val="845AF81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1" w15:restartNumberingAfterBreak="0">
    <w:nsid w:val="2F0930D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2" w15:restartNumberingAfterBreak="0">
    <w:nsid w:val="31670C3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3" w15:restartNumberingAfterBreak="0">
    <w:nsid w:val="342239FF"/>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4" w15:restartNumberingAfterBreak="0">
    <w:nsid w:val="350D6DFB"/>
    <w:multiLevelType w:val="multilevel"/>
    <w:tmpl w:val="83327564"/>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5" w15:restartNumberingAfterBreak="0">
    <w:nsid w:val="35CE4CFD"/>
    <w:multiLevelType w:val="multilevel"/>
    <w:tmpl w:val="83327564"/>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6" w15:restartNumberingAfterBreak="0">
    <w:nsid w:val="39692DFF"/>
    <w:multiLevelType w:val="multilevel"/>
    <w:tmpl w:val="845AF81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7" w15:restartNumberingAfterBreak="0">
    <w:nsid w:val="3BD33F42"/>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8" w15:restartNumberingAfterBreak="0">
    <w:nsid w:val="3CB225EB"/>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9" w15:restartNumberingAfterBreak="0">
    <w:nsid w:val="3EB4399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0" w15:restartNumberingAfterBreak="0">
    <w:nsid w:val="489A0B11"/>
    <w:multiLevelType w:val="multilevel"/>
    <w:tmpl w:val="83327564"/>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1" w15:restartNumberingAfterBreak="0">
    <w:nsid w:val="4EC93922"/>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2" w15:restartNumberingAfterBreak="0">
    <w:nsid w:val="5377389C"/>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3" w15:restartNumberingAfterBreak="0">
    <w:nsid w:val="550F702C"/>
    <w:multiLevelType w:val="multilevel"/>
    <w:tmpl w:val="A8900D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4" w15:restartNumberingAfterBreak="0">
    <w:nsid w:val="5B4C323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5" w15:restartNumberingAfterBreak="0">
    <w:nsid w:val="5C02032B"/>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6" w15:restartNumberingAfterBreak="0">
    <w:nsid w:val="5D9026C0"/>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7" w15:restartNumberingAfterBreak="0">
    <w:nsid w:val="5DB530A3"/>
    <w:multiLevelType w:val="multilevel"/>
    <w:tmpl w:val="845AF81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8" w15:restartNumberingAfterBreak="0">
    <w:nsid w:val="66051C78"/>
    <w:multiLevelType w:val="multilevel"/>
    <w:tmpl w:val="B8982DF0"/>
    <w:lvl w:ilvl="0">
      <w:start w:val="1"/>
      <w:numFmt w:val="decimal"/>
      <w:lvlRestart w:val="0"/>
      <w:lvlText w:val="%1."/>
      <w:lvlJc w:val="left"/>
      <w:pPr>
        <w:tabs>
          <w:tab w:val="num" w:pos="360"/>
        </w:tabs>
        <w:ind w:left="360" w:hanging="360"/>
      </w:pPr>
    </w:lvl>
    <w:lvl w:ilvl="1">
      <w:start w:val="1"/>
      <w:numFmt w:val="lowerLetter"/>
      <w:pStyle w:val="Level2"/>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9" w15:restartNumberingAfterBreak="0">
    <w:nsid w:val="696D477A"/>
    <w:multiLevelType w:val="multilevel"/>
    <w:tmpl w:val="83327564"/>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0" w15:restartNumberingAfterBreak="0">
    <w:nsid w:val="69DE26FA"/>
    <w:multiLevelType w:val="multilevel"/>
    <w:tmpl w:val="845AF81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1" w15:restartNumberingAfterBreak="0">
    <w:nsid w:val="6E626EA7"/>
    <w:multiLevelType w:val="multilevel"/>
    <w:tmpl w:val="83327564"/>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2" w15:restartNumberingAfterBreak="0">
    <w:nsid w:val="6EC24F9A"/>
    <w:multiLevelType w:val="multilevel"/>
    <w:tmpl w:val="845AF81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3" w15:restartNumberingAfterBreak="0">
    <w:nsid w:val="7207557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4" w15:restartNumberingAfterBreak="0">
    <w:nsid w:val="75DA6DA0"/>
    <w:multiLevelType w:val="multilevel"/>
    <w:tmpl w:val="83327564"/>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5" w15:restartNumberingAfterBreak="0">
    <w:nsid w:val="77C80580"/>
    <w:multiLevelType w:val="multilevel"/>
    <w:tmpl w:val="845AF81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6" w15:restartNumberingAfterBreak="0">
    <w:nsid w:val="7A2F349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7" w15:restartNumberingAfterBreak="0">
    <w:nsid w:val="7B1245D8"/>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16cid:durableId="1641571578">
    <w:abstractNumId w:val="7"/>
  </w:num>
  <w:num w:numId="2" w16cid:durableId="1551578106">
    <w:abstractNumId w:val="32"/>
  </w:num>
  <w:num w:numId="3" w16cid:durableId="1828739503">
    <w:abstractNumId w:val="33"/>
  </w:num>
  <w:num w:numId="4" w16cid:durableId="960576565">
    <w:abstractNumId w:val="35"/>
  </w:num>
  <w:num w:numId="5" w16cid:durableId="1089698030">
    <w:abstractNumId w:val="43"/>
  </w:num>
  <w:num w:numId="6" w16cid:durableId="2113819062">
    <w:abstractNumId w:val="18"/>
  </w:num>
  <w:num w:numId="7" w16cid:durableId="710617990">
    <w:abstractNumId w:val="15"/>
  </w:num>
  <w:num w:numId="8" w16cid:durableId="499393434">
    <w:abstractNumId w:val="28"/>
  </w:num>
  <w:num w:numId="9" w16cid:durableId="1557475604">
    <w:abstractNumId w:val="38"/>
  </w:num>
  <w:num w:numId="10" w16cid:durableId="125204196">
    <w:abstractNumId w:val="23"/>
  </w:num>
  <w:num w:numId="11" w16cid:durableId="960965059">
    <w:abstractNumId w:val="34"/>
  </w:num>
  <w:num w:numId="12" w16cid:durableId="916668846">
    <w:abstractNumId w:val="2"/>
  </w:num>
  <w:num w:numId="13" w16cid:durableId="1532917785">
    <w:abstractNumId w:val="46"/>
  </w:num>
  <w:num w:numId="14" w16cid:durableId="1410927192">
    <w:abstractNumId w:val="47"/>
  </w:num>
  <w:num w:numId="15" w16cid:durableId="765077366">
    <w:abstractNumId w:val="17"/>
  </w:num>
  <w:num w:numId="16" w16cid:durableId="903031648">
    <w:abstractNumId w:val="25"/>
  </w:num>
  <w:num w:numId="17" w16cid:durableId="441801384">
    <w:abstractNumId w:val="9"/>
  </w:num>
  <w:num w:numId="18" w16cid:durableId="1588809478">
    <w:abstractNumId w:val="24"/>
  </w:num>
  <w:num w:numId="19" w16cid:durableId="1407336328">
    <w:abstractNumId w:val="5"/>
  </w:num>
  <w:num w:numId="20" w16cid:durableId="1989891995">
    <w:abstractNumId w:val="39"/>
  </w:num>
  <w:num w:numId="21" w16cid:durableId="526603387">
    <w:abstractNumId w:val="30"/>
  </w:num>
  <w:num w:numId="22" w16cid:durableId="1841773150">
    <w:abstractNumId w:val="41"/>
  </w:num>
  <w:num w:numId="23" w16cid:durableId="149909788">
    <w:abstractNumId w:val="19"/>
  </w:num>
  <w:num w:numId="24" w16cid:durableId="1595474607">
    <w:abstractNumId w:val="6"/>
  </w:num>
  <w:num w:numId="25" w16cid:durableId="279267782">
    <w:abstractNumId w:val="16"/>
  </w:num>
  <w:num w:numId="26" w16cid:durableId="2003116462">
    <w:abstractNumId w:val="4"/>
  </w:num>
  <w:num w:numId="27" w16cid:durableId="1980068647">
    <w:abstractNumId w:val="21"/>
  </w:num>
  <w:num w:numId="28" w16cid:durableId="585505620">
    <w:abstractNumId w:val="3"/>
  </w:num>
  <w:num w:numId="29" w16cid:durableId="329262195">
    <w:abstractNumId w:val="1"/>
  </w:num>
  <w:num w:numId="30" w16cid:durableId="1138958438">
    <w:abstractNumId w:val="29"/>
  </w:num>
  <w:num w:numId="31" w16cid:durableId="921450820">
    <w:abstractNumId w:val="37"/>
  </w:num>
  <w:num w:numId="32" w16cid:durableId="1568489823">
    <w:abstractNumId w:val="36"/>
  </w:num>
  <w:num w:numId="33" w16cid:durableId="201943885">
    <w:abstractNumId w:val="31"/>
  </w:num>
  <w:num w:numId="34" w16cid:durableId="972177163">
    <w:abstractNumId w:val="8"/>
  </w:num>
  <w:num w:numId="35" w16cid:durableId="1291322963">
    <w:abstractNumId w:val="27"/>
  </w:num>
  <w:num w:numId="36" w16cid:durableId="306974807">
    <w:abstractNumId w:val="0"/>
  </w:num>
  <w:num w:numId="37" w16cid:durableId="1097484708">
    <w:abstractNumId w:val="11"/>
  </w:num>
  <w:num w:numId="38" w16cid:durableId="2035690252">
    <w:abstractNumId w:val="10"/>
  </w:num>
  <w:num w:numId="39" w16cid:durableId="168983105">
    <w:abstractNumId w:val="12"/>
  </w:num>
  <w:num w:numId="40" w16cid:durableId="542718385">
    <w:abstractNumId w:val="22"/>
  </w:num>
  <w:num w:numId="41" w16cid:durableId="1385131463">
    <w:abstractNumId w:val="14"/>
  </w:num>
  <w:num w:numId="42" w16cid:durableId="1709331399">
    <w:abstractNumId w:val="44"/>
  </w:num>
  <w:num w:numId="43" w16cid:durableId="1385255667">
    <w:abstractNumId w:val="13"/>
  </w:num>
  <w:num w:numId="44" w16cid:durableId="1038551914">
    <w:abstractNumId w:val="26"/>
  </w:num>
  <w:num w:numId="45" w16cid:durableId="1364018864">
    <w:abstractNumId w:val="42"/>
  </w:num>
  <w:num w:numId="46" w16cid:durableId="81803648">
    <w:abstractNumId w:val="45"/>
  </w:num>
  <w:num w:numId="47" w16cid:durableId="615136470">
    <w:abstractNumId w:val="20"/>
  </w:num>
  <w:num w:numId="48" w16cid:durableId="136411546">
    <w:abstractNumId w:val="4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revisionView w:inkAnnotations="0"/>
  <w:defaultTabStop w:val="720"/>
  <w:autoHyphenation/>
  <w:hyphenationZone w:val="1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D52"/>
    <w:rsid w:val="00055475"/>
    <w:rsid w:val="00055B3B"/>
    <w:rsid w:val="000708BA"/>
    <w:rsid w:val="00085D12"/>
    <w:rsid w:val="0008707D"/>
    <w:rsid w:val="000A7A27"/>
    <w:rsid w:val="000B6343"/>
    <w:rsid w:val="000D3504"/>
    <w:rsid w:val="00107DBF"/>
    <w:rsid w:val="0013396B"/>
    <w:rsid w:val="001745C1"/>
    <w:rsid w:val="001B0D8E"/>
    <w:rsid w:val="00204CA0"/>
    <w:rsid w:val="0027018B"/>
    <w:rsid w:val="002B05FC"/>
    <w:rsid w:val="002F6D11"/>
    <w:rsid w:val="00301116"/>
    <w:rsid w:val="003858B9"/>
    <w:rsid w:val="003A2B8C"/>
    <w:rsid w:val="003B6060"/>
    <w:rsid w:val="004270FC"/>
    <w:rsid w:val="0046499B"/>
    <w:rsid w:val="004857B8"/>
    <w:rsid w:val="004C0A93"/>
    <w:rsid w:val="004C17E1"/>
    <w:rsid w:val="004D13D2"/>
    <w:rsid w:val="0050284A"/>
    <w:rsid w:val="00506366"/>
    <w:rsid w:val="00510565"/>
    <w:rsid w:val="005449D1"/>
    <w:rsid w:val="00576E48"/>
    <w:rsid w:val="005C4FAA"/>
    <w:rsid w:val="005D1BF8"/>
    <w:rsid w:val="005D65F0"/>
    <w:rsid w:val="005F0A8B"/>
    <w:rsid w:val="00602A9D"/>
    <w:rsid w:val="00624644"/>
    <w:rsid w:val="00625FF7"/>
    <w:rsid w:val="00676E79"/>
    <w:rsid w:val="00696C56"/>
    <w:rsid w:val="006A07C7"/>
    <w:rsid w:val="006B3353"/>
    <w:rsid w:val="006C67FC"/>
    <w:rsid w:val="006D5B8B"/>
    <w:rsid w:val="00707588"/>
    <w:rsid w:val="007145FB"/>
    <w:rsid w:val="00717B6F"/>
    <w:rsid w:val="007248E6"/>
    <w:rsid w:val="00727B73"/>
    <w:rsid w:val="00736DDE"/>
    <w:rsid w:val="007371BD"/>
    <w:rsid w:val="007824D9"/>
    <w:rsid w:val="007964DB"/>
    <w:rsid w:val="007F2E2A"/>
    <w:rsid w:val="0080736C"/>
    <w:rsid w:val="008A186F"/>
    <w:rsid w:val="008A1EF2"/>
    <w:rsid w:val="008A37E2"/>
    <w:rsid w:val="008C5CE4"/>
    <w:rsid w:val="008C773A"/>
    <w:rsid w:val="00920754"/>
    <w:rsid w:val="00925EDB"/>
    <w:rsid w:val="00942A03"/>
    <w:rsid w:val="009533F7"/>
    <w:rsid w:val="009A0B1B"/>
    <w:rsid w:val="009B2A26"/>
    <w:rsid w:val="00A22D52"/>
    <w:rsid w:val="00A24E6D"/>
    <w:rsid w:val="00A84A4B"/>
    <w:rsid w:val="00AF0B09"/>
    <w:rsid w:val="00AF59AC"/>
    <w:rsid w:val="00B21EAF"/>
    <w:rsid w:val="00B422F7"/>
    <w:rsid w:val="00B515AA"/>
    <w:rsid w:val="00BA346B"/>
    <w:rsid w:val="00BF6472"/>
    <w:rsid w:val="00C42366"/>
    <w:rsid w:val="00C433B8"/>
    <w:rsid w:val="00C56F4F"/>
    <w:rsid w:val="00CF7291"/>
    <w:rsid w:val="00D324B2"/>
    <w:rsid w:val="00D46928"/>
    <w:rsid w:val="00D6654F"/>
    <w:rsid w:val="00D66F94"/>
    <w:rsid w:val="00D77A70"/>
    <w:rsid w:val="00E049A8"/>
    <w:rsid w:val="00E142E2"/>
    <w:rsid w:val="00E45D10"/>
    <w:rsid w:val="00E7714E"/>
    <w:rsid w:val="00E91F75"/>
    <w:rsid w:val="00EC002E"/>
    <w:rsid w:val="00EC21B6"/>
    <w:rsid w:val="00ED2805"/>
    <w:rsid w:val="00ED39CC"/>
    <w:rsid w:val="00EE3245"/>
    <w:rsid w:val="00F0146F"/>
    <w:rsid w:val="00F46BE8"/>
    <w:rsid w:val="00F65EAB"/>
    <w:rsid w:val="00F67A55"/>
    <w:rsid w:val="00F8209D"/>
    <w:rsid w:val="00FB261A"/>
    <w:rsid w:val="00FB5E59"/>
    <w:rsid w:val="00FB65C1"/>
    <w:rsid w:val="00FC2970"/>
    <w:rsid w:val="00FE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ED74"/>
  <w15:docId w15:val="{5F7A2BDD-991F-42AA-9AA8-345F2ED6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
    <w:lsdException w:name="index 2" w:uiPriority="9"/>
    <w:lsdException w:name="index 3" w:uiPriority="9"/>
    <w:lsdException w:name="index 4" w:uiPriority="9"/>
    <w:lsdException w:name="index 5" w:uiPriority="9"/>
    <w:lsdException w:name="index 6" w:uiPriority="9"/>
    <w:lsdException w:name="index 7" w:uiPriority="9"/>
    <w:lsdException w:name="index 8" w:uiPriority="9"/>
    <w:lsdException w:name="index 9" w:uiPriority="9"/>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unhideWhenUsed="1" w:qFormat="1"/>
    <w:lsdException w:name="annotation text" w:semiHidden="1" w:unhideWhenUsed="1"/>
    <w:lsdException w:name="footer" w:uiPriority="99"/>
    <w:lsdException w:name="index heading" w:uiPriority="9"/>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uiPriority="33"/>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uiPriority="33"/>
    <w:lsdException w:name="List Bullet" w:uiPriority="33"/>
    <w:lsdException w:name="List Number" w:uiPriority="33"/>
    <w:lsdException w:name="List 2" w:uiPriority="33"/>
    <w:lsdException w:name="List 3" w:uiPriority="33"/>
    <w:lsdException w:name="List 4" w:uiPriority="33"/>
    <w:lsdException w:name="List 5" w:uiPriority="33"/>
    <w:lsdException w:name="List Bullet 2" w:uiPriority="33"/>
    <w:lsdException w:name="List Bullet 3" w:uiPriority="33"/>
    <w:lsdException w:name="List Bullet 4" w:uiPriority="33"/>
    <w:lsdException w:name="List Bullet 5" w:uiPriority="33"/>
    <w:lsdException w:name="List Number 2" w:uiPriority="33"/>
    <w:lsdException w:name="List Number 3" w:uiPriority="33"/>
    <w:lsdException w:name="List Number 4" w:uiPriority="33"/>
    <w:lsdException w:name="List Number 5" w:uiPriority="33"/>
    <w:lsdException w:name="Title" w:qFormat="1"/>
    <w:lsdException w:name="Closing" w:semiHidden="1" w:unhideWhenUsed="1"/>
    <w:lsdException w:name="Signature" w:semiHidden="1" w:unhideWhenUsed="1"/>
    <w:lsdException w:name="Default Paragraph Font" w:semiHidden="1" w:uiPriority="1" w:unhideWhenUsed="1"/>
    <w:lsdException w:name="List Continue" w:uiPriority="33"/>
    <w:lsdException w:name="List Continue 2" w:uiPriority="33"/>
    <w:lsdException w:name="List Continue 3" w:uiPriority="33"/>
    <w:lsdException w:name="List Continue 4" w:uiPriority="33"/>
    <w:lsdException w:name="List Continue 5" w:uiPriority="33"/>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uiPriority="99"/>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2D52"/>
    <w:rPr>
      <w:rFonts w:eastAsia="Times New Roman"/>
    </w:rPr>
  </w:style>
  <w:style w:type="paragraph" w:styleId="Heading1">
    <w:name w:val="heading 1"/>
    <w:basedOn w:val="Normal"/>
    <w:link w:val="Heading1Char"/>
    <w:autoRedefine/>
    <w:qFormat/>
    <w:rsid w:val="0027018B"/>
    <w:pPr>
      <w:tabs>
        <w:tab w:val="left" w:pos="2160"/>
      </w:tabs>
      <w:spacing w:before="240"/>
      <w:jc w:val="center"/>
      <w:outlineLvl w:val="0"/>
    </w:pPr>
    <w:rPr>
      <w:bCs/>
      <w:kern w:val="36"/>
      <w:sz w:val="32"/>
      <w:szCs w:val="48"/>
    </w:rPr>
  </w:style>
  <w:style w:type="paragraph" w:styleId="Heading2">
    <w:name w:val="heading 2"/>
    <w:basedOn w:val="Normal"/>
    <w:link w:val="Heading2Char"/>
    <w:autoRedefine/>
    <w:qFormat/>
    <w:rsid w:val="001745C1"/>
    <w:pPr>
      <w:jc w:val="center"/>
      <w:outlineLvl w:val="1"/>
    </w:pPr>
  </w:style>
  <w:style w:type="paragraph" w:styleId="Heading3">
    <w:name w:val="heading 3"/>
    <w:basedOn w:val="Normal"/>
    <w:link w:val="Heading3Char"/>
    <w:autoRedefine/>
    <w:qFormat/>
    <w:rsid w:val="0027018B"/>
    <w:pPr>
      <w:jc w:val="center"/>
      <w:outlineLvl w:val="2"/>
    </w:pPr>
    <w:rPr>
      <w:bCs/>
      <w:smallCaps/>
      <w:kern w:val="2"/>
      <w:szCs w:val="27"/>
    </w:rPr>
  </w:style>
  <w:style w:type="paragraph" w:styleId="Heading4">
    <w:name w:val="heading 4"/>
    <w:basedOn w:val="Normal"/>
    <w:next w:val="Normal"/>
    <w:link w:val="Heading4Char"/>
    <w:autoRedefine/>
    <w:qFormat/>
    <w:rsid w:val="0027018B"/>
    <w:pPr>
      <w:outlineLvl w:val="3"/>
    </w:pPr>
    <w:rPr>
      <w:kern w:val="2"/>
    </w:rPr>
  </w:style>
  <w:style w:type="paragraph" w:styleId="Heading5">
    <w:name w:val="heading 5"/>
    <w:basedOn w:val="Normal"/>
    <w:next w:val="Normal"/>
    <w:link w:val="Heading5Char"/>
    <w:autoRedefine/>
    <w:qFormat/>
    <w:rsid w:val="0027018B"/>
    <w:pPr>
      <w:keepNext/>
      <w:keepLines/>
      <w:outlineLvl w:val="4"/>
    </w:pPr>
    <w:rPr>
      <w:rFonts w:eastAsiaTheme="majorEastAsia" w:cstheme="majorBidi"/>
    </w:rPr>
  </w:style>
  <w:style w:type="paragraph" w:styleId="Heading6">
    <w:name w:val="heading 6"/>
    <w:basedOn w:val="Heading5"/>
    <w:next w:val="Normal"/>
    <w:link w:val="Heading6Char"/>
    <w:autoRedefine/>
    <w:qFormat/>
    <w:rsid w:val="0027018B"/>
    <w:pPr>
      <w:outlineLvl w:val="5"/>
    </w:pPr>
  </w:style>
  <w:style w:type="paragraph" w:styleId="Heading7">
    <w:name w:val="heading 7"/>
    <w:basedOn w:val="Heading6"/>
    <w:next w:val="Normal"/>
    <w:link w:val="Heading7Char"/>
    <w:autoRedefine/>
    <w:qFormat/>
    <w:rsid w:val="0027018B"/>
    <w:pPr>
      <w:outlineLvl w:val="6"/>
    </w:pPr>
  </w:style>
  <w:style w:type="paragraph" w:styleId="Heading8">
    <w:name w:val="heading 8"/>
    <w:basedOn w:val="Heading7"/>
    <w:next w:val="Normal"/>
    <w:link w:val="Heading8Char"/>
    <w:autoRedefine/>
    <w:qFormat/>
    <w:rsid w:val="0027018B"/>
    <w:pPr>
      <w:outlineLvl w:val="7"/>
    </w:pPr>
  </w:style>
  <w:style w:type="paragraph" w:styleId="Heading9">
    <w:name w:val="heading 9"/>
    <w:basedOn w:val="Heading8"/>
    <w:next w:val="Normal"/>
    <w:link w:val="Heading9Char"/>
    <w:autoRedefine/>
    <w:qFormat/>
    <w:rsid w:val="0027018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018B"/>
    <w:rPr>
      <w:rFonts w:eastAsia="PMingLiU"/>
      <w:bCs/>
      <w:kern w:val="36"/>
      <w:sz w:val="32"/>
      <w:szCs w:val="48"/>
    </w:rPr>
  </w:style>
  <w:style w:type="paragraph" w:customStyle="1" w:styleId="doubleindent">
    <w:name w:val="double indent"/>
    <w:basedOn w:val="Normal"/>
    <w:next w:val="Normal"/>
    <w:unhideWhenUsed/>
    <w:rsid w:val="00925EDB"/>
    <w:pPr>
      <w:ind w:left="1440" w:right="720" w:hanging="720"/>
    </w:pPr>
    <w:rPr>
      <w:color w:val="000000"/>
      <w:kern w:val="16"/>
    </w:rPr>
  </w:style>
  <w:style w:type="paragraph" w:customStyle="1" w:styleId="temp">
    <w:name w:val="temp"/>
    <w:basedOn w:val="Normal"/>
    <w:unhideWhenUsed/>
    <w:rsid w:val="00925EDB"/>
    <w:pPr>
      <w:tabs>
        <w:tab w:val="left" w:pos="360"/>
        <w:tab w:val="left" w:pos="720"/>
      </w:tabs>
      <w:ind w:left="1080" w:hanging="1080"/>
    </w:pPr>
    <w:rPr>
      <w:color w:val="000000"/>
      <w:kern w:val="16"/>
    </w:rPr>
  </w:style>
  <w:style w:type="character" w:customStyle="1" w:styleId="Heading2Char">
    <w:name w:val="Heading 2 Char"/>
    <w:basedOn w:val="DefaultParagraphFont"/>
    <w:link w:val="Heading2"/>
    <w:rsid w:val="001745C1"/>
    <w:rPr>
      <w:rFonts w:eastAsia="PMingLiU"/>
      <w:kern w:val="0"/>
      <w:sz w:val="24"/>
      <w:szCs w:val="22"/>
    </w:rPr>
  </w:style>
  <w:style w:type="character" w:customStyle="1" w:styleId="Heading5Char">
    <w:name w:val="Heading 5 Char"/>
    <w:basedOn w:val="DefaultParagraphFont"/>
    <w:link w:val="Heading5"/>
    <w:rsid w:val="0027018B"/>
    <w:rPr>
      <w:rFonts w:eastAsiaTheme="majorEastAsia" w:cstheme="majorBidi"/>
      <w:kern w:val="0"/>
      <w:sz w:val="24"/>
      <w:szCs w:val="22"/>
    </w:rPr>
  </w:style>
  <w:style w:type="character" w:customStyle="1" w:styleId="Heading6Char">
    <w:name w:val="Heading 6 Char"/>
    <w:basedOn w:val="DefaultParagraphFont"/>
    <w:link w:val="Heading6"/>
    <w:rsid w:val="0027018B"/>
    <w:rPr>
      <w:rFonts w:eastAsiaTheme="majorEastAsia" w:cstheme="majorBidi"/>
      <w:kern w:val="0"/>
      <w:sz w:val="24"/>
      <w:szCs w:val="22"/>
    </w:rPr>
  </w:style>
  <w:style w:type="character" w:customStyle="1" w:styleId="Heading7Char">
    <w:name w:val="Heading 7 Char"/>
    <w:basedOn w:val="DefaultParagraphFont"/>
    <w:link w:val="Heading7"/>
    <w:rsid w:val="0027018B"/>
    <w:rPr>
      <w:rFonts w:eastAsiaTheme="majorEastAsia" w:cstheme="majorBidi"/>
      <w:kern w:val="0"/>
      <w:sz w:val="24"/>
      <w:szCs w:val="22"/>
    </w:rPr>
  </w:style>
  <w:style w:type="paragraph" w:styleId="FootnoteText">
    <w:name w:val="footnote text"/>
    <w:basedOn w:val="Normal"/>
    <w:link w:val="FootnoteTextChar"/>
    <w:rsid w:val="00D77A70"/>
    <w:pPr>
      <w:ind w:firstLine="720"/>
    </w:pPr>
    <w:rPr>
      <w:sz w:val="20"/>
    </w:rPr>
  </w:style>
  <w:style w:type="character" w:customStyle="1" w:styleId="FootnoteTextChar">
    <w:name w:val="Footnote Text Char"/>
    <w:basedOn w:val="DefaultParagraphFont"/>
    <w:link w:val="FootnoteText"/>
    <w:rsid w:val="00D77A70"/>
    <w:rPr>
      <w:rFonts w:eastAsia="Times New Roman"/>
      <w:kern w:val="0"/>
    </w:rPr>
  </w:style>
  <w:style w:type="paragraph" w:styleId="Header">
    <w:name w:val="header"/>
    <w:basedOn w:val="Normal"/>
    <w:link w:val="HeaderChar"/>
    <w:rsid w:val="009B2A26"/>
    <w:pPr>
      <w:tabs>
        <w:tab w:val="center" w:pos="4680"/>
        <w:tab w:val="right" w:pos="9360"/>
      </w:tabs>
    </w:pPr>
  </w:style>
  <w:style w:type="character" w:customStyle="1" w:styleId="HeaderChar">
    <w:name w:val="Header Char"/>
    <w:link w:val="Header"/>
    <w:rsid w:val="009B2A26"/>
    <w:rPr>
      <w:rFonts w:eastAsia="Times New Roman"/>
      <w:kern w:val="0"/>
      <w:sz w:val="24"/>
      <w:szCs w:val="24"/>
    </w:rPr>
  </w:style>
  <w:style w:type="paragraph" w:styleId="Footer">
    <w:name w:val="footer"/>
    <w:basedOn w:val="Normal"/>
    <w:link w:val="FooterChar"/>
    <w:uiPriority w:val="99"/>
    <w:unhideWhenUsed/>
    <w:rsid w:val="009B2A26"/>
    <w:pPr>
      <w:tabs>
        <w:tab w:val="center" w:pos="4320"/>
        <w:tab w:val="right" w:pos="8640"/>
      </w:tabs>
    </w:pPr>
  </w:style>
  <w:style w:type="character" w:customStyle="1" w:styleId="FooterChar">
    <w:name w:val="Footer Char"/>
    <w:link w:val="Footer"/>
    <w:uiPriority w:val="99"/>
    <w:rsid w:val="00EE3245"/>
    <w:rPr>
      <w:rFonts w:eastAsia="Times New Roman"/>
      <w:kern w:val="0"/>
      <w:sz w:val="24"/>
      <w:szCs w:val="22"/>
    </w:rPr>
  </w:style>
  <w:style w:type="character" w:styleId="PageNumber">
    <w:name w:val="page number"/>
    <w:basedOn w:val="DefaultParagraphFont"/>
    <w:rsid w:val="009B2A26"/>
  </w:style>
  <w:style w:type="paragraph" w:styleId="Title">
    <w:name w:val="Title"/>
    <w:basedOn w:val="Normal"/>
    <w:link w:val="TitleChar"/>
    <w:unhideWhenUsed/>
    <w:qFormat/>
    <w:rsid w:val="006B3353"/>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049A8"/>
    <w:rPr>
      <w:rFonts w:asciiTheme="majorHAnsi" w:eastAsiaTheme="majorEastAsia" w:hAnsiTheme="majorHAnsi" w:cstheme="majorBidi"/>
      <w:spacing w:val="-10"/>
      <w:kern w:val="28"/>
      <w:sz w:val="56"/>
      <w:szCs w:val="56"/>
    </w:rPr>
  </w:style>
  <w:style w:type="paragraph" w:styleId="BodyText">
    <w:name w:val="Body Text"/>
    <w:basedOn w:val="Normal"/>
    <w:link w:val="BodyTextChar"/>
    <w:unhideWhenUsed/>
    <w:rsid w:val="00D77A70"/>
    <w:pPr>
      <w:spacing w:after="120"/>
    </w:pPr>
  </w:style>
  <w:style w:type="character" w:customStyle="1" w:styleId="BodyTextChar">
    <w:name w:val="Body Text Char"/>
    <w:basedOn w:val="DefaultParagraphFont"/>
    <w:link w:val="BodyText"/>
    <w:rsid w:val="00EE3245"/>
    <w:rPr>
      <w:rFonts w:eastAsia="Times New Roman"/>
      <w:kern w:val="0"/>
      <w:sz w:val="24"/>
      <w:szCs w:val="22"/>
    </w:rPr>
  </w:style>
  <w:style w:type="paragraph" w:styleId="BodyTextIndent">
    <w:name w:val="Body Text Indent"/>
    <w:basedOn w:val="Normal"/>
    <w:link w:val="BodyTextIndentChar"/>
    <w:unhideWhenUsed/>
    <w:rsid w:val="00D77A70"/>
    <w:pPr>
      <w:spacing w:after="120"/>
      <w:ind w:left="360"/>
    </w:pPr>
  </w:style>
  <w:style w:type="character" w:customStyle="1" w:styleId="BodyTextIndentChar">
    <w:name w:val="Body Text Indent Char"/>
    <w:basedOn w:val="DefaultParagraphFont"/>
    <w:link w:val="BodyTextIndent"/>
    <w:rsid w:val="00E049A8"/>
    <w:rPr>
      <w:rFonts w:eastAsia="Times New Roman"/>
      <w:kern w:val="0"/>
      <w:sz w:val="24"/>
      <w:szCs w:val="22"/>
    </w:rPr>
  </w:style>
  <w:style w:type="paragraph" w:styleId="BodyTextIndent2">
    <w:name w:val="Body Text Indent 2"/>
    <w:basedOn w:val="Normal"/>
    <w:link w:val="BodyTextIndent2Char"/>
    <w:unhideWhenUsed/>
    <w:rsid w:val="00D77A70"/>
    <w:pPr>
      <w:spacing w:after="120" w:line="480" w:lineRule="auto"/>
      <w:ind w:left="360"/>
    </w:pPr>
  </w:style>
  <w:style w:type="character" w:customStyle="1" w:styleId="BodyTextIndent2Char">
    <w:name w:val="Body Text Indent 2 Char"/>
    <w:basedOn w:val="DefaultParagraphFont"/>
    <w:link w:val="BodyTextIndent2"/>
    <w:rsid w:val="00E049A8"/>
    <w:rPr>
      <w:rFonts w:eastAsia="Times New Roman"/>
      <w:kern w:val="0"/>
      <w:sz w:val="24"/>
      <w:szCs w:val="22"/>
    </w:rPr>
  </w:style>
  <w:style w:type="paragraph" w:styleId="BodyTextIndent3">
    <w:name w:val="Body Text Indent 3"/>
    <w:basedOn w:val="Normal"/>
    <w:link w:val="BodyTextIndent3Char"/>
    <w:unhideWhenUsed/>
    <w:rsid w:val="00D77A70"/>
    <w:pPr>
      <w:spacing w:after="120"/>
      <w:ind w:left="360"/>
    </w:pPr>
    <w:rPr>
      <w:sz w:val="16"/>
      <w:szCs w:val="16"/>
    </w:rPr>
  </w:style>
  <w:style w:type="character" w:customStyle="1" w:styleId="BodyTextIndent3Char">
    <w:name w:val="Body Text Indent 3 Char"/>
    <w:basedOn w:val="DefaultParagraphFont"/>
    <w:link w:val="BodyTextIndent3"/>
    <w:rsid w:val="00E049A8"/>
    <w:rPr>
      <w:rFonts w:eastAsia="Times New Roman"/>
      <w:kern w:val="0"/>
      <w:sz w:val="16"/>
      <w:szCs w:val="16"/>
    </w:rPr>
  </w:style>
  <w:style w:type="table" w:styleId="TableGrid1">
    <w:name w:val="Table Grid 1"/>
    <w:basedOn w:val="TableNormal"/>
    <w:unhideWhenUsed/>
    <w:rsid w:val="00925EDB"/>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925ED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7018B"/>
    <w:rPr>
      <w:rFonts w:eastAsia="PMingLiU"/>
      <w:bCs/>
      <w:smallCaps/>
      <w:sz w:val="24"/>
      <w:szCs w:val="27"/>
    </w:rPr>
  </w:style>
  <w:style w:type="character" w:customStyle="1" w:styleId="Heading4Char">
    <w:name w:val="Heading 4 Char"/>
    <w:basedOn w:val="DefaultParagraphFont"/>
    <w:link w:val="Heading4"/>
    <w:rsid w:val="0027018B"/>
    <w:rPr>
      <w:rFonts w:eastAsia="PMingLiU"/>
      <w:sz w:val="24"/>
      <w:szCs w:val="22"/>
    </w:rPr>
  </w:style>
  <w:style w:type="character" w:styleId="FootnoteReference">
    <w:name w:val="footnote reference"/>
    <w:basedOn w:val="DefaultParagraphFont"/>
    <w:rsid w:val="00D77A70"/>
    <w:rPr>
      <w:vertAlign w:val="superscript"/>
    </w:rPr>
  </w:style>
  <w:style w:type="paragraph" w:styleId="NormalWeb">
    <w:name w:val="Normal (Web)"/>
    <w:basedOn w:val="Normal"/>
    <w:unhideWhenUsed/>
    <w:rsid w:val="00D77A70"/>
  </w:style>
  <w:style w:type="paragraph" w:customStyle="1" w:styleId="Level1">
    <w:name w:val="Level 1"/>
    <w:basedOn w:val="Normal"/>
    <w:unhideWhenUsed/>
    <w:rsid w:val="00ED2805"/>
    <w:rPr>
      <w:lang w:bidi="he-IL"/>
    </w:rPr>
  </w:style>
  <w:style w:type="paragraph" w:styleId="TOC1">
    <w:name w:val="toc 1"/>
    <w:basedOn w:val="Normal"/>
    <w:next w:val="Normal"/>
    <w:autoRedefine/>
    <w:uiPriority w:val="39"/>
    <w:qFormat/>
    <w:rsid w:val="0027018B"/>
    <w:pPr>
      <w:spacing w:before="240"/>
    </w:pPr>
  </w:style>
  <w:style w:type="character" w:customStyle="1" w:styleId="Heading8Char">
    <w:name w:val="Heading 8 Char"/>
    <w:basedOn w:val="DefaultParagraphFont"/>
    <w:link w:val="Heading8"/>
    <w:rsid w:val="0027018B"/>
    <w:rPr>
      <w:rFonts w:eastAsiaTheme="majorEastAsia" w:cstheme="majorBidi"/>
      <w:kern w:val="0"/>
      <w:sz w:val="24"/>
      <w:szCs w:val="22"/>
    </w:rPr>
  </w:style>
  <w:style w:type="character" w:customStyle="1" w:styleId="Heading9Char">
    <w:name w:val="Heading 9 Char"/>
    <w:basedOn w:val="DefaultParagraphFont"/>
    <w:link w:val="Heading9"/>
    <w:rsid w:val="0027018B"/>
    <w:rPr>
      <w:rFonts w:eastAsiaTheme="majorEastAsia" w:cstheme="majorBidi"/>
      <w:kern w:val="0"/>
      <w:sz w:val="24"/>
      <w:szCs w:val="22"/>
    </w:rPr>
  </w:style>
  <w:style w:type="paragraph" w:styleId="TOC2">
    <w:name w:val="toc 2"/>
    <w:basedOn w:val="Normal"/>
    <w:next w:val="Normal"/>
    <w:autoRedefine/>
    <w:uiPriority w:val="39"/>
    <w:qFormat/>
    <w:rsid w:val="0027018B"/>
    <w:pPr>
      <w:tabs>
        <w:tab w:val="right" w:leader="dot" w:pos="9350"/>
      </w:tabs>
      <w:ind w:left="245"/>
    </w:pPr>
  </w:style>
  <w:style w:type="paragraph" w:styleId="TOC3">
    <w:name w:val="toc 3"/>
    <w:basedOn w:val="Normal"/>
    <w:next w:val="Normal"/>
    <w:autoRedefine/>
    <w:uiPriority w:val="39"/>
    <w:qFormat/>
    <w:rsid w:val="0027018B"/>
    <w:pPr>
      <w:ind w:left="475"/>
    </w:pPr>
  </w:style>
  <w:style w:type="paragraph" w:styleId="TOC4">
    <w:name w:val="toc 4"/>
    <w:basedOn w:val="Normal"/>
    <w:next w:val="Normal"/>
    <w:autoRedefine/>
    <w:qFormat/>
    <w:rsid w:val="009B2A26"/>
    <w:pPr>
      <w:ind w:left="720"/>
    </w:pPr>
  </w:style>
  <w:style w:type="paragraph" w:styleId="TOC5">
    <w:name w:val="toc 5"/>
    <w:basedOn w:val="Normal"/>
    <w:next w:val="Normal"/>
    <w:autoRedefine/>
    <w:qFormat/>
    <w:rsid w:val="0027018B"/>
    <w:pPr>
      <w:ind w:left="965"/>
    </w:pPr>
  </w:style>
  <w:style w:type="paragraph" w:styleId="TOC6">
    <w:name w:val="toc 6"/>
    <w:basedOn w:val="Normal"/>
    <w:next w:val="Normal"/>
    <w:autoRedefine/>
    <w:qFormat/>
    <w:rsid w:val="0027018B"/>
    <w:pPr>
      <w:ind w:left="1195"/>
    </w:pPr>
  </w:style>
  <w:style w:type="paragraph" w:styleId="TOC7">
    <w:name w:val="toc 7"/>
    <w:basedOn w:val="Normal"/>
    <w:next w:val="Normal"/>
    <w:autoRedefine/>
    <w:qFormat/>
    <w:rsid w:val="0027018B"/>
    <w:pPr>
      <w:ind w:left="1440"/>
    </w:pPr>
  </w:style>
  <w:style w:type="paragraph" w:styleId="TOC8">
    <w:name w:val="toc 8"/>
    <w:basedOn w:val="Normal"/>
    <w:next w:val="Normal"/>
    <w:autoRedefine/>
    <w:qFormat/>
    <w:rsid w:val="0027018B"/>
    <w:pPr>
      <w:ind w:left="1685"/>
    </w:pPr>
  </w:style>
  <w:style w:type="paragraph" w:styleId="TOC9">
    <w:name w:val="toc 9"/>
    <w:basedOn w:val="Normal"/>
    <w:next w:val="Normal"/>
    <w:autoRedefine/>
    <w:qFormat/>
    <w:rsid w:val="0027018B"/>
    <w:pPr>
      <w:ind w:left="1915"/>
    </w:pPr>
  </w:style>
  <w:style w:type="paragraph" w:styleId="TOCHeading">
    <w:name w:val="TOC Heading"/>
    <w:basedOn w:val="Heading1"/>
    <w:next w:val="Normal"/>
    <w:uiPriority w:val="39"/>
    <w:unhideWhenUsed/>
    <w:qFormat/>
    <w:rsid w:val="00A22D52"/>
    <w:pPr>
      <w:keepNext/>
      <w:keepLines/>
      <w:tabs>
        <w:tab w:val="clear" w:pos="2160"/>
      </w:tabs>
      <w:spacing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styleId="Hyperlink">
    <w:name w:val="Hyperlink"/>
    <w:basedOn w:val="DefaultParagraphFont"/>
    <w:uiPriority w:val="99"/>
    <w:unhideWhenUsed/>
    <w:rsid w:val="00A22D52"/>
    <w:rPr>
      <w:color w:val="0000FF" w:themeColor="hyperlink"/>
      <w:u w:val="single"/>
    </w:rPr>
  </w:style>
  <w:style w:type="paragraph" w:styleId="ListParagraph">
    <w:name w:val="List Paragraph"/>
    <w:basedOn w:val="Normal"/>
    <w:uiPriority w:val="34"/>
    <w:qFormat/>
    <w:rsid w:val="00A22D52"/>
    <w:pPr>
      <w:ind w:left="720"/>
      <w:contextualSpacing/>
    </w:pPr>
  </w:style>
  <w:style w:type="character" w:styleId="CommentReference">
    <w:name w:val="annotation reference"/>
    <w:basedOn w:val="DefaultParagraphFont"/>
    <w:rsid w:val="00A22D52"/>
    <w:rPr>
      <w:sz w:val="16"/>
      <w:szCs w:val="16"/>
    </w:rPr>
  </w:style>
  <w:style w:type="paragraph" w:styleId="CommentText">
    <w:name w:val="annotation text"/>
    <w:basedOn w:val="Normal"/>
    <w:link w:val="CommentTextChar"/>
    <w:rsid w:val="00A22D52"/>
    <w:rPr>
      <w:sz w:val="20"/>
    </w:rPr>
  </w:style>
  <w:style w:type="character" w:customStyle="1" w:styleId="CommentTextChar">
    <w:name w:val="Comment Text Char"/>
    <w:basedOn w:val="DefaultParagraphFont"/>
    <w:link w:val="CommentText"/>
    <w:rsid w:val="00A22D52"/>
    <w:rPr>
      <w:rFonts w:eastAsia="Times New Roman"/>
      <w:sz w:val="20"/>
    </w:rPr>
  </w:style>
  <w:style w:type="paragraph" w:styleId="CommentSubject">
    <w:name w:val="annotation subject"/>
    <w:basedOn w:val="CommentText"/>
    <w:next w:val="CommentText"/>
    <w:link w:val="CommentSubjectChar"/>
    <w:rsid w:val="00A22D52"/>
    <w:rPr>
      <w:b/>
      <w:bCs/>
    </w:rPr>
  </w:style>
  <w:style w:type="character" w:customStyle="1" w:styleId="CommentSubjectChar">
    <w:name w:val="Comment Subject Char"/>
    <w:basedOn w:val="CommentTextChar"/>
    <w:link w:val="CommentSubject"/>
    <w:rsid w:val="00A22D52"/>
    <w:rPr>
      <w:rFonts w:eastAsia="Times New Roman"/>
      <w:b/>
      <w:bCs/>
      <w:sz w:val="20"/>
    </w:rPr>
  </w:style>
  <w:style w:type="paragraph" w:styleId="BalloonText">
    <w:name w:val="Balloon Text"/>
    <w:basedOn w:val="Normal"/>
    <w:link w:val="BalloonTextChar"/>
    <w:rsid w:val="00A22D52"/>
    <w:rPr>
      <w:rFonts w:ascii="Tahoma" w:hAnsi="Tahoma" w:cs="Tahoma"/>
      <w:sz w:val="16"/>
      <w:szCs w:val="16"/>
    </w:rPr>
  </w:style>
  <w:style w:type="character" w:customStyle="1" w:styleId="BalloonTextChar">
    <w:name w:val="Balloon Text Char"/>
    <w:basedOn w:val="DefaultParagraphFont"/>
    <w:link w:val="BalloonText"/>
    <w:rsid w:val="00A22D52"/>
    <w:rPr>
      <w:rFonts w:ascii="Tahoma" w:eastAsia="Times New Roman" w:hAnsi="Tahoma" w:cs="Tahoma"/>
      <w:sz w:val="16"/>
      <w:szCs w:val="16"/>
    </w:rPr>
  </w:style>
  <w:style w:type="paragraph" w:customStyle="1" w:styleId="Level2">
    <w:name w:val="Level 2"/>
    <w:basedOn w:val="Normal"/>
    <w:rsid w:val="00A22D52"/>
    <w:pPr>
      <w:widowControl w:val="0"/>
      <w:numPr>
        <w:ilvl w:val="1"/>
        <w:numId w:val="9"/>
      </w:numPr>
      <w:autoSpaceDE w:val="0"/>
      <w:autoSpaceDN w:val="0"/>
      <w:adjustRightInd w:val="0"/>
      <w:ind w:left="1440" w:hanging="720"/>
      <w:outlineLvl w:val="1"/>
    </w:pPr>
    <w:rPr>
      <w:rFonts w:ascii="LRS System 4" w:hAnsi="LRS System 4"/>
      <w:szCs w:val="24"/>
    </w:rPr>
  </w:style>
  <w:style w:type="paragraph" w:customStyle="1" w:styleId="Level3">
    <w:name w:val="Level 3"/>
    <w:basedOn w:val="Normal"/>
    <w:rsid w:val="00A22D52"/>
    <w:pPr>
      <w:widowControl w:val="0"/>
      <w:tabs>
        <w:tab w:val="num" w:pos="360"/>
      </w:tabs>
      <w:autoSpaceDE w:val="0"/>
      <w:autoSpaceDN w:val="0"/>
      <w:adjustRightInd w:val="0"/>
      <w:ind w:left="2160" w:hanging="720"/>
      <w:outlineLvl w:val="2"/>
    </w:pPr>
    <w:rPr>
      <w:rFonts w:ascii="LRS System 4" w:hAnsi="LRS System 4"/>
      <w:szCs w:val="24"/>
    </w:rPr>
  </w:style>
  <w:style w:type="character" w:customStyle="1" w:styleId="CharacterStyle1">
    <w:name w:val="Character Style 1"/>
    <w:rsid w:val="00A22D52"/>
    <w:rPr>
      <w:rFonts w:ascii="Bookman Old Style" w:hAnsi="Bookman Old Style" w:cs="Bookman Old Style"/>
      <w:sz w:val="16"/>
      <w:szCs w:val="16"/>
    </w:rPr>
  </w:style>
  <w:style w:type="character" w:customStyle="1" w:styleId="CharacterStyle2">
    <w:name w:val="Character Style 2"/>
    <w:rsid w:val="00A22D52"/>
    <w:rPr>
      <w:rFonts w:ascii="Bookman Old Style" w:hAnsi="Bookman Old Style" w:cs="Bookman Old Style"/>
      <w:sz w:val="18"/>
      <w:szCs w:val="18"/>
    </w:rPr>
  </w:style>
  <w:style w:type="paragraph" w:styleId="Subtitle">
    <w:name w:val="Subtitle"/>
    <w:basedOn w:val="Normal"/>
    <w:next w:val="Normal"/>
    <w:link w:val="SubtitleChar"/>
    <w:uiPriority w:val="11"/>
    <w:qFormat/>
    <w:rsid w:val="007F2E2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E2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F2E2A"/>
    <w:pPr>
      <w:spacing w:before="160"/>
      <w:jc w:val="center"/>
    </w:pPr>
    <w:rPr>
      <w:i/>
      <w:iCs/>
      <w:color w:val="404040" w:themeColor="text1" w:themeTint="BF"/>
    </w:rPr>
  </w:style>
  <w:style w:type="character" w:customStyle="1" w:styleId="QuoteChar">
    <w:name w:val="Quote Char"/>
    <w:basedOn w:val="DefaultParagraphFont"/>
    <w:link w:val="Quote"/>
    <w:uiPriority w:val="29"/>
    <w:rsid w:val="007F2E2A"/>
    <w:rPr>
      <w:rFonts w:eastAsia="Times New Roman"/>
      <w:i/>
      <w:iCs/>
      <w:color w:val="404040" w:themeColor="text1" w:themeTint="BF"/>
    </w:rPr>
  </w:style>
  <w:style w:type="character" w:styleId="IntenseEmphasis">
    <w:name w:val="Intense Emphasis"/>
    <w:basedOn w:val="DefaultParagraphFont"/>
    <w:uiPriority w:val="21"/>
    <w:qFormat/>
    <w:rsid w:val="007F2E2A"/>
    <w:rPr>
      <w:i/>
      <w:iCs/>
      <w:color w:val="365F91" w:themeColor="accent1" w:themeShade="BF"/>
    </w:rPr>
  </w:style>
  <w:style w:type="paragraph" w:styleId="IntenseQuote">
    <w:name w:val="Intense Quote"/>
    <w:basedOn w:val="Normal"/>
    <w:next w:val="Normal"/>
    <w:link w:val="IntenseQuoteChar"/>
    <w:uiPriority w:val="30"/>
    <w:qFormat/>
    <w:rsid w:val="007F2E2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F2E2A"/>
    <w:rPr>
      <w:rFonts w:eastAsia="Times New Roman"/>
      <w:i/>
      <w:iCs/>
      <w:color w:val="365F91" w:themeColor="accent1" w:themeShade="BF"/>
    </w:rPr>
  </w:style>
  <w:style w:type="character" w:styleId="IntenseReference">
    <w:name w:val="Intense Reference"/>
    <w:basedOn w:val="DefaultParagraphFont"/>
    <w:uiPriority w:val="32"/>
    <w:qFormat/>
    <w:rsid w:val="007F2E2A"/>
    <w:rPr>
      <w:b/>
      <w:bCs/>
      <w:smallCaps/>
      <w:color w:val="365F91" w:themeColor="accent1" w:themeShade="BF"/>
      <w:spacing w:val="5"/>
    </w:rPr>
  </w:style>
  <w:style w:type="character" w:styleId="FollowedHyperlink">
    <w:name w:val="FollowedHyperlink"/>
    <w:basedOn w:val="DefaultParagraphFont"/>
    <w:uiPriority w:val="99"/>
    <w:semiHidden/>
    <w:unhideWhenUsed/>
    <w:rsid w:val="007F2E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1373</TotalTime>
  <Pages>390</Pages>
  <Words>153823</Words>
  <Characters>876796</Characters>
  <Application>Microsoft Office Word</Application>
  <DocSecurity>0</DocSecurity>
  <Lines>7306</Lines>
  <Paragraphs>2057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Hahn, Paul D.</cp:lastModifiedBy>
  <cp:revision>10</cp:revision>
  <dcterms:created xsi:type="dcterms:W3CDTF">2017-12-27T18:18:00Z</dcterms:created>
  <dcterms:modified xsi:type="dcterms:W3CDTF">2025-10-31T16:40:00Z</dcterms:modified>
</cp:coreProperties>
</file>