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3F6D4" w14:textId="57AFCB1F" w:rsidR="00BF4A3D" w:rsidRDefault="009C1D70" w:rsidP="009C1D70">
      <w:pPr>
        <w:jc w:val="center"/>
        <w:rPr>
          <w:kern w:val="2"/>
          <w14:ligatures w14:val="standardContextual"/>
        </w:rPr>
      </w:pPr>
      <w:r>
        <w:rPr>
          <w:kern w:val="2"/>
          <w14:ligatures w14:val="standardContextual"/>
        </w:rPr>
        <w:t>THE TEXTS OF VATICAN COUNCIL II</w:t>
      </w:r>
    </w:p>
    <w:p w14:paraId="723A7C20" w14:textId="406CFA77" w:rsidR="009C1D70" w:rsidRDefault="009C1D70" w:rsidP="009C1D70">
      <w:pPr>
        <w:rPr>
          <w:kern w:val="2"/>
          <w14:ligatures w14:val="standardContextual"/>
        </w:rPr>
      </w:pPr>
    </w:p>
    <w:p w14:paraId="542AB359" w14:textId="77777777" w:rsidR="009C1D70" w:rsidRPr="009C1D70" w:rsidRDefault="009C1D70" w:rsidP="009C1D70">
      <w:pPr>
        <w:jc w:val="center"/>
        <w:rPr>
          <w:kern w:val="2"/>
          <w:sz w:val="20"/>
          <w:szCs w:val="20"/>
          <w14:ligatures w14:val="standardContextual"/>
        </w:rPr>
      </w:pPr>
      <w:r w:rsidRPr="009C1D70">
        <w:rPr>
          <w:kern w:val="2"/>
          <w:sz w:val="20"/>
          <w:szCs w:val="20"/>
          <w14:ligatures w14:val="standardContextual"/>
        </w:rPr>
        <w:t>Paul Hahn, Theology Department</w:t>
      </w:r>
    </w:p>
    <w:p w14:paraId="052F317B" w14:textId="77777777" w:rsidR="009C1D70" w:rsidRPr="009C1D70" w:rsidRDefault="009C1D70" w:rsidP="009C1D70">
      <w:pPr>
        <w:jc w:val="center"/>
        <w:rPr>
          <w:kern w:val="2"/>
          <w:sz w:val="20"/>
          <w:szCs w:val="20"/>
          <w14:ligatures w14:val="standardContextual"/>
        </w:rPr>
      </w:pPr>
      <w:r w:rsidRPr="009C1D70">
        <w:rPr>
          <w:kern w:val="2"/>
          <w:sz w:val="20"/>
          <w:szCs w:val="20"/>
          <w14:ligatures w14:val="standardContextual"/>
        </w:rPr>
        <w:t>University of St Thomas, Houston TX 77006</w:t>
      </w:r>
    </w:p>
    <w:p w14:paraId="2144F072" w14:textId="7E89EE7B" w:rsidR="009C1D70" w:rsidRPr="009C1D70" w:rsidRDefault="009C1D70" w:rsidP="009C1D70">
      <w:pPr>
        <w:jc w:val="center"/>
        <w:rPr>
          <w:kern w:val="2"/>
          <w:sz w:val="20"/>
          <w:szCs w:val="20"/>
          <w14:ligatures w14:val="standardContextual"/>
        </w:rPr>
      </w:pPr>
      <w:r w:rsidRPr="009C1D70">
        <w:rPr>
          <w:kern w:val="2"/>
          <w:sz w:val="20"/>
          <w:szCs w:val="20"/>
          <w14:ligatures w14:val="standardContextual"/>
        </w:rPr>
        <w:t>© 2026, theologyplus.com</w:t>
      </w:r>
    </w:p>
    <w:p w14:paraId="61CFE01F" w14:textId="77777777" w:rsidR="009C1D70" w:rsidRDefault="009C1D70" w:rsidP="009C1D70">
      <w:pPr>
        <w:rPr>
          <w:kern w:val="2"/>
          <w14:ligatures w14:val="standardContextual"/>
        </w:rPr>
      </w:pPr>
    </w:p>
    <w:p w14:paraId="7268E5BD" w14:textId="77777777" w:rsidR="009C1D70" w:rsidRDefault="009C1D70" w:rsidP="009C1D70">
      <w:pPr>
        <w:rPr>
          <w:kern w:val="2"/>
          <w14:ligatures w14:val="standardContextual"/>
        </w:rPr>
      </w:pPr>
    </w:p>
    <w:p w14:paraId="4BE84C55" w14:textId="50634946" w:rsidR="009C1D70" w:rsidRDefault="009C1D70" w:rsidP="009C1D70">
      <w:r>
        <w:t xml:space="preserve">Vatican II </w:t>
      </w:r>
      <w:r>
        <w:t xml:space="preserve">was an ecumenical (worldwide) meeting of Catholic bishops from 1962-1965. </w:t>
      </w:r>
      <w:r>
        <w:t>2</w:t>
      </w:r>
      <w:r>
        <w:t>,</w:t>
      </w:r>
      <w:r>
        <w:t>400 bishops</w:t>
      </w:r>
      <w:r>
        <w:t xml:space="preserve"> attended. (Compare</w:t>
      </w:r>
      <w:r>
        <w:t xml:space="preserve"> </w:t>
      </w:r>
      <w:r>
        <w:t xml:space="preserve">the first ecumenical council, </w:t>
      </w:r>
      <w:proofErr w:type="spellStart"/>
      <w:r>
        <w:t>Nicea</w:t>
      </w:r>
      <w:proofErr w:type="spellEnd"/>
      <w:r>
        <w:t xml:space="preserve"> I</w:t>
      </w:r>
      <w:r>
        <w:t>, in 325</w:t>
      </w:r>
      <w:r>
        <w:t>: 220 bishops</w:t>
      </w:r>
      <w:r>
        <w:t xml:space="preserve"> attended.</w:t>
      </w:r>
      <w:r>
        <w:t>)</w:t>
      </w:r>
    </w:p>
    <w:p w14:paraId="0B4C04A2" w14:textId="77777777" w:rsidR="009C1D70" w:rsidRDefault="009C1D70" w:rsidP="009C1D70"/>
    <w:p w14:paraId="15441316" w14:textId="77777777" w:rsidR="009C1D70" w:rsidRDefault="009C1D70" w:rsidP="009C1D70">
      <w:r>
        <w:t xml:space="preserve">The aim of Vatican II </w:t>
      </w:r>
      <w:r>
        <w:t>was not primarily dogmatic or reforming but pastor</w:t>
      </w:r>
      <w:r>
        <w:softHyphen/>
        <w:t>al</w:t>
      </w:r>
      <w:r>
        <w:t>:</w:t>
      </w:r>
      <w:r>
        <w:t xml:space="preserve"> it sought to enhance effective reaching out to the world.</w:t>
      </w:r>
    </w:p>
    <w:p w14:paraId="718D17E7" w14:textId="77777777" w:rsidR="009C1D70" w:rsidRDefault="009C1D70" w:rsidP="009C1D70"/>
    <w:p w14:paraId="6D26F52F" w14:textId="77777777" w:rsidR="009C1D70" w:rsidRDefault="009C1D70" w:rsidP="009C1D70">
      <w:pPr>
        <w:rPr>
          <w:iCs/>
        </w:rPr>
      </w:pPr>
      <w:r>
        <w:t>Based on renewals in biblical and li</w:t>
      </w:r>
      <w:r>
        <w:softHyphen/>
        <w:t>turgi</w:t>
      </w:r>
      <w:r>
        <w:softHyphen/>
        <w:t>cal stud</w:t>
      </w:r>
      <w:r>
        <w:softHyphen/>
        <w:t xml:space="preserve">ies, it produced 16 documents. The most important theologically are the </w:t>
      </w:r>
      <w:r>
        <w:rPr>
          <w:i/>
        </w:rPr>
        <w:t>Dog</w:t>
      </w:r>
      <w:r>
        <w:rPr>
          <w:i/>
        </w:rPr>
        <w:softHyphen/>
        <w:t>matic Constitu</w:t>
      </w:r>
      <w:r>
        <w:rPr>
          <w:i/>
        </w:rPr>
        <w:softHyphen/>
        <w:t>tion on the Church</w:t>
      </w:r>
      <w:r>
        <w:rPr>
          <w:iCs/>
        </w:rPr>
        <w:t>,</w:t>
      </w:r>
      <w:r>
        <w:t xml:space="preserve"> the </w:t>
      </w:r>
      <w:r>
        <w:rPr>
          <w:i/>
        </w:rPr>
        <w:t>Dogmatic Constitution on Divine Re</w:t>
      </w:r>
      <w:r>
        <w:rPr>
          <w:i/>
        </w:rPr>
        <w:softHyphen/>
        <w:t>vel</w:t>
      </w:r>
      <w:r>
        <w:rPr>
          <w:i/>
        </w:rPr>
        <w:softHyphen/>
        <w:t>a</w:t>
      </w:r>
      <w:r>
        <w:rPr>
          <w:i/>
        </w:rPr>
        <w:softHyphen/>
        <w:t>tion</w:t>
      </w:r>
      <w:r>
        <w:rPr>
          <w:iCs/>
        </w:rPr>
        <w:t xml:space="preserve">, </w:t>
      </w:r>
      <w:r>
        <w:t xml:space="preserve">and the </w:t>
      </w:r>
      <w:r>
        <w:rPr>
          <w:i/>
        </w:rPr>
        <w:t>Pastoral Constitution on the Church in the Modern World</w:t>
      </w:r>
      <w:r>
        <w:rPr>
          <w:iCs/>
        </w:rPr>
        <w:t>.</w:t>
      </w:r>
    </w:p>
    <w:p w14:paraId="2A2B8C21" w14:textId="77777777" w:rsidR="009C1D70" w:rsidRDefault="009C1D70" w:rsidP="009C1D70">
      <w:pPr>
        <w:rPr>
          <w:iCs/>
        </w:rPr>
      </w:pPr>
    </w:p>
    <w:p w14:paraId="747894CF" w14:textId="4D91876F" w:rsidR="009C1D70" w:rsidRDefault="009C1D70" w:rsidP="009C1D70">
      <w:r>
        <w:rPr>
          <w:iCs/>
        </w:rPr>
        <w:t>Here are the 16 documents it produced</w:t>
      </w:r>
      <w:r>
        <w:t>.</w:t>
      </w:r>
    </w:p>
    <w:p w14:paraId="50F1C402" w14:textId="77777777" w:rsidR="009C1D70" w:rsidRDefault="009C1D70" w:rsidP="009C1D70"/>
    <w:p w14:paraId="65F94F79" w14:textId="1D6388CF" w:rsidR="009C1D70" w:rsidRPr="008937BC" w:rsidRDefault="009C1D70" w:rsidP="009C1D70">
      <w:pPr>
        <w:tabs>
          <w:tab w:val="left" w:pos="360"/>
        </w:tabs>
      </w:pPr>
      <w:r w:rsidRPr="008937BC">
        <w:t>4 constitutions</w:t>
      </w:r>
    </w:p>
    <w:p w14:paraId="286AD17D" w14:textId="77777777" w:rsidR="009C1D70" w:rsidRPr="008937BC" w:rsidRDefault="009C1D70" w:rsidP="009C1D70"/>
    <w:p w14:paraId="24F37DE8" w14:textId="77777777" w:rsidR="009C1D70" w:rsidRPr="008937BC" w:rsidRDefault="009C1D70" w:rsidP="009C1D70">
      <w:pPr>
        <w:tabs>
          <w:tab w:val="left" w:pos="360"/>
        </w:tabs>
        <w:rPr>
          <w:i/>
        </w:rPr>
      </w:pPr>
      <w:r w:rsidRPr="008937BC">
        <w:tab/>
      </w:r>
      <w:r w:rsidRPr="008937BC">
        <w:rPr>
          <w:i/>
        </w:rPr>
        <w:t>Dogmatic Constitution on the Church</w:t>
      </w:r>
      <w:r w:rsidRPr="008937BC">
        <w:t xml:space="preserve"> (</w:t>
      </w:r>
      <w:r w:rsidRPr="008937BC">
        <w:rPr>
          <w:i/>
        </w:rPr>
        <w:t>Lumen gentium</w:t>
      </w:r>
      <w:r w:rsidRPr="008937BC">
        <w:t>) (November 21, 1964)</w:t>
      </w:r>
    </w:p>
    <w:p w14:paraId="2C31EA6D" w14:textId="77777777" w:rsidR="009C1D70" w:rsidRPr="008937BC" w:rsidRDefault="009C1D70" w:rsidP="009C1D70">
      <w:pPr>
        <w:tabs>
          <w:tab w:val="left" w:pos="360"/>
        </w:tabs>
        <w:rPr>
          <w:i/>
        </w:rPr>
      </w:pPr>
      <w:r w:rsidRPr="008937BC">
        <w:tab/>
      </w:r>
      <w:r w:rsidRPr="008937BC">
        <w:rPr>
          <w:i/>
        </w:rPr>
        <w:t>Dogmatic Constitution on Divine Revelation</w:t>
      </w:r>
      <w:r w:rsidRPr="008937BC">
        <w:t xml:space="preserve"> (</w:t>
      </w:r>
      <w:r w:rsidRPr="008937BC">
        <w:rPr>
          <w:i/>
        </w:rPr>
        <w:t>Dei Verbum</w:t>
      </w:r>
      <w:r w:rsidRPr="008937BC">
        <w:t>) (November 18, 1965)</w:t>
      </w:r>
    </w:p>
    <w:p w14:paraId="11FB1378" w14:textId="77777777" w:rsidR="009C1D70" w:rsidRPr="008937BC" w:rsidRDefault="009C1D70" w:rsidP="009C1D70">
      <w:pPr>
        <w:tabs>
          <w:tab w:val="left" w:pos="360"/>
        </w:tabs>
        <w:rPr>
          <w:i/>
        </w:rPr>
      </w:pPr>
      <w:r w:rsidRPr="008937BC">
        <w:tab/>
      </w:r>
      <w:r w:rsidRPr="008937BC">
        <w:rPr>
          <w:i/>
        </w:rPr>
        <w:t>Constitution on the Sacred Liturgy</w:t>
      </w:r>
      <w:r w:rsidRPr="008937BC">
        <w:t xml:space="preserve"> (</w:t>
      </w:r>
      <w:r w:rsidRPr="008937BC">
        <w:rPr>
          <w:i/>
        </w:rPr>
        <w:t xml:space="preserve">Sacrosanctum </w:t>
      </w:r>
      <w:proofErr w:type="spellStart"/>
      <w:r w:rsidRPr="008937BC">
        <w:rPr>
          <w:i/>
        </w:rPr>
        <w:t>concilium</w:t>
      </w:r>
      <w:proofErr w:type="spellEnd"/>
      <w:r w:rsidRPr="008937BC">
        <w:t>) (December 4, 1963)</w:t>
      </w:r>
    </w:p>
    <w:p w14:paraId="68269B16" w14:textId="77777777" w:rsidR="009C1D70" w:rsidRPr="008937BC" w:rsidRDefault="009C1D70" w:rsidP="009C1D70">
      <w:pPr>
        <w:tabs>
          <w:tab w:val="left" w:pos="360"/>
        </w:tabs>
        <w:ind w:left="720" w:hanging="720"/>
        <w:rPr>
          <w:i/>
        </w:rPr>
      </w:pPr>
      <w:r w:rsidRPr="008937BC">
        <w:tab/>
      </w:r>
      <w:r w:rsidRPr="008937BC">
        <w:rPr>
          <w:i/>
        </w:rPr>
        <w:t>Pastoral Constitution on the Church in the Modern World</w:t>
      </w:r>
      <w:r w:rsidRPr="008937BC">
        <w:t xml:space="preserve"> (</w:t>
      </w:r>
      <w:r w:rsidRPr="008937BC">
        <w:rPr>
          <w:i/>
        </w:rPr>
        <w:t xml:space="preserve">Gaudium et </w:t>
      </w:r>
      <w:proofErr w:type="spellStart"/>
      <w:r w:rsidRPr="008937BC">
        <w:rPr>
          <w:i/>
        </w:rPr>
        <w:t>spes</w:t>
      </w:r>
      <w:proofErr w:type="spellEnd"/>
      <w:r w:rsidRPr="008937BC">
        <w:t>) (December 7, 1965)</w:t>
      </w:r>
    </w:p>
    <w:p w14:paraId="2C18998C" w14:textId="77777777" w:rsidR="009C1D70" w:rsidRPr="008937BC" w:rsidRDefault="009C1D70" w:rsidP="009C1D70"/>
    <w:p w14:paraId="46C761AE" w14:textId="0E843702" w:rsidR="009C1D70" w:rsidRPr="008937BC" w:rsidRDefault="009C1D70" w:rsidP="009C1D70">
      <w:pPr>
        <w:tabs>
          <w:tab w:val="left" w:pos="360"/>
        </w:tabs>
      </w:pPr>
      <w:r w:rsidRPr="008937BC">
        <w:t>3 declarations</w:t>
      </w:r>
    </w:p>
    <w:p w14:paraId="69FB3789" w14:textId="77777777" w:rsidR="009C1D70" w:rsidRPr="008937BC" w:rsidRDefault="009C1D70" w:rsidP="009C1D70"/>
    <w:p w14:paraId="658E6F1D" w14:textId="77777777" w:rsidR="009C1D70" w:rsidRPr="008937BC" w:rsidRDefault="009C1D70" w:rsidP="009C1D70">
      <w:pPr>
        <w:tabs>
          <w:tab w:val="left" w:pos="360"/>
        </w:tabs>
      </w:pPr>
      <w:r w:rsidRPr="008937BC">
        <w:tab/>
      </w:r>
      <w:r w:rsidRPr="008937BC">
        <w:rPr>
          <w:i/>
        </w:rPr>
        <w:t>Declaration on Christian Education</w:t>
      </w:r>
      <w:r w:rsidRPr="008937BC">
        <w:t xml:space="preserve"> (</w:t>
      </w:r>
      <w:proofErr w:type="spellStart"/>
      <w:r w:rsidRPr="008937BC">
        <w:rPr>
          <w:i/>
        </w:rPr>
        <w:t>Gravissimum</w:t>
      </w:r>
      <w:proofErr w:type="spellEnd"/>
      <w:r w:rsidRPr="008937BC">
        <w:rPr>
          <w:i/>
        </w:rPr>
        <w:t xml:space="preserve"> </w:t>
      </w:r>
      <w:proofErr w:type="spellStart"/>
      <w:r w:rsidRPr="008937BC">
        <w:rPr>
          <w:i/>
        </w:rPr>
        <w:t>educationis</w:t>
      </w:r>
      <w:proofErr w:type="spellEnd"/>
      <w:r w:rsidRPr="008937BC">
        <w:t>) (October 28, 1965)</w:t>
      </w:r>
    </w:p>
    <w:p w14:paraId="24499E67" w14:textId="77777777" w:rsidR="009C1D70" w:rsidRPr="008937BC" w:rsidRDefault="009C1D70" w:rsidP="009C1D70">
      <w:pPr>
        <w:tabs>
          <w:tab w:val="left" w:pos="360"/>
        </w:tabs>
        <w:ind w:left="720" w:hanging="720"/>
      </w:pPr>
      <w:r w:rsidRPr="008937BC">
        <w:tab/>
      </w:r>
      <w:r w:rsidRPr="008937BC">
        <w:rPr>
          <w:i/>
        </w:rPr>
        <w:t>Declaration on the Relationship of the Church to Non-Christian Religions</w:t>
      </w:r>
      <w:r w:rsidRPr="008937BC">
        <w:t xml:space="preserve"> (</w:t>
      </w:r>
      <w:r w:rsidRPr="008937BC">
        <w:rPr>
          <w:i/>
        </w:rPr>
        <w:t>Nostra aetate</w:t>
      </w:r>
      <w:r w:rsidRPr="008937BC">
        <w:t>) (October 28, 1965)</w:t>
      </w:r>
    </w:p>
    <w:p w14:paraId="374E9A5A" w14:textId="77777777" w:rsidR="009C1D70" w:rsidRPr="008937BC" w:rsidRDefault="009C1D70" w:rsidP="009C1D70">
      <w:pPr>
        <w:tabs>
          <w:tab w:val="left" w:pos="360"/>
        </w:tabs>
      </w:pPr>
      <w:r w:rsidRPr="008937BC">
        <w:tab/>
      </w:r>
      <w:r w:rsidRPr="008937BC">
        <w:rPr>
          <w:i/>
        </w:rPr>
        <w:t>Declaration on Religious Freedom</w:t>
      </w:r>
      <w:r w:rsidRPr="008937BC">
        <w:t xml:space="preserve"> (</w:t>
      </w:r>
      <w:r w:rsidRPr="008937BC">
        <w:rPr>
          <w:i/>
        </w:rPr>
        <w:t xml:space="preserve">Dignitatis </w:t>
      </w:r>
      <w:proofErr w:type="spellStart"/>
      <w:r w:rsidRPr="008937BC">
        <w:rPr>
          <w:i/>
        </w:rPr>
        <w:t>humanae</w:t>
      </w:r>
      <w:proofErr w:type="spellEnd"/>
      <w:r w:rsidRPr="008937BC">
        <w:t>) (December 7, 1965)</w:t>
      </w:r>
    </w:p>
    <w:p w14:paraId="5D844CBB" w14:textId="77777777" w:rsidR="009C1D70" w:rsidRPr="008937BC" w:rsidRDefault="009C1D70" w:rsidP="009C1D70"/>
    <w:p w14:paraId="37807A33" w14:textId="013EF7FC" w:rsidR="009C1D70" w:rsidRPr="008937BC" w:rsidRDefault="009C1D70" w:rsidP="009C1D70">
      <w:pPr>
        <w:tabs>
          <w:tab w:val="left" w:pos="360"/>
        </w:tabs>
        <w:rPr>
          <w:i/>
        </w:rPr>
      </w:pPr>
      <w:r w:rsidRPr="008937BC">
        <w:t>9 decrees</w:t>
      </w:r>
    </w:p>
    <w:p w14:paraId="56DCCF51" w14:textId="77777777" w:rsidR="009C1D70" w:rsidRPr="008937BC" w:rsidRDefault="009C1D70" w:rsidP="009C1D70"/>
    <w:p w14:paraId="700A39A1" w14:textId="77777777" w:rsidR="009C1D70" w:rsidRPr="008937BC" w:rsidRDefault="009C1D70" w:rsidP="009C1D70">
      <w:pPr>
        <w:tabs>
          <w:tab w:val="left" w:pos="360"/>
        </w:tabs>
        <w:ind w:left="720" w:hanging="720"/>
      </w:pPr>
      <w:r w:rsidRPr="008937BC">
        <w:tab/>
      </w:r>
      <w:r w:rsidRPr="008937BC">
        <w:rPr>
          <w:i/>
        </w:rPr>
        <w:t>Decree on the Pastoral Office of Bishops in the Church</w:t>
      </w:r>
      <w:r w:rsidRPr="008937BC">
        <w:t xml:space="preserve"> (</w:t>
      </w:r>
      <w:r w:rsidRPr="008937BC">
        <w:rPr>
          <w:i/>
        </w:rPr>
        <w:t>Christus Dominus</w:t>
      </w:r>
      <w:r w:rsidRPr="008937BC">
        <w:t>) (October 28, 1965)</w:t>
      </w:r>
    </w:p>
    <w:p w14:paraId="5351C235" w14:textId="77777777" w:rsidR="009C1D70" w:rsidRPr="008937BC" w:rsidRDefault="009C1D70" w:rsidP="009C1D70">
      <w:pPr>
        <w:tabs>
          <w:tab w:val="left" w:pos="360"/>
        </w:tabs>
      </w:pPr>
      <w:r w:rsidRPr="008937BC">
        <w:tab/>
      </w:r>
      <w:r w:rsidRPr="008937BC">
        <w:rPr>
          <w:i/>
        </w:rPr>
        <w:t>Decree on Priestly Training</w:t>
      </w:r>
      <w:r w:rsidRPr="008937BC">
        <w:t xml:space="preserve"> (</w:t>
      </w:r>
      <w:proofErr w:type="spellStart"/>
      <w:r w:rsidRPr="008937BC">
        <w:rPr>
          <w:i/>
        </w:rPr>
        <w:t>Optatam</w:t>
      </w:r>
      <w:proofErr w:type="spellEnd"/>
      <w:r w:rsidRPr="008937BC">
        <w:rPr>
          <w:i/>
        </w:rPr>
        <w:t xml:space="preserve"> totius</w:t>
      </w:r>
      <w:r w:rsidRPr="008937BC">
        <w:t>) (October 28, 1965)</w:t>
      </w:r>
    </w:p>
    <w:p w14:paraId="02945AAD" w14:textId="77777777" w:rsidR="009C1D70" w:rsidRPr="008937BC" w:rsidRDefault="009C1D70" w:rsidP="009C1D70">
      <w:pPr>
        <w:tabs>
          <w:tab w:val="left" w:pos="360"/>
        </w:tabs>
      </w:pPr>
      <w:r w:rsidRPr="008937BC">
        <w:tab/>
      </w:r>
      <w:r w:rsidRPr="008937BC">
        <w:rPr>
          <w:i/>
        </w:rPr>
        <w:t>Decree on the Ministry and Life of Priests</w:t>
      </w:r>
      <w:r w:rsidRPr="008937BC">
        <w:t xml:space="preserve"> (</w:t>
      </w:r>
      <w:proofErr w:type="spellStart"/>
      <w:r w:rsidRPr="008937BC">
        <w:rPr>
          <w:i/>
        </w:rPr>
        <w:t>Presbyterorum</w:t>
      </w:r>
      <w:proofErr w:type="spellEnd"/>
      <w:r w:rsidRPr="008937BC">
        <w:rPr>
          <w:i/>
        </w:rPr>
        <w:t xml:space="preserve"> </w:t>
      </w:r>
      <w:proofErr w:type="spellStart"/>
      <w:r w:rsidRPr="008937BC">
        <w:rPr>
          <w:i/>
        </w:rPr>
        <w:t>ordinis</w:t>
      </w:r>
      <w:proofErr w:type="spellEnd"/>
      <w:r w:rsidRPr="008937BC">
        <w:t>) (December 7, 1965)</w:t>
      </w:r>
    </w:p>
    <w:p w14:paraId="10675626" w14:textId="77777777" w:rsidR="009C1D70" w:rsidRDefault="009C1D70" w:rsidP="009C1D70">
      <w:pPr>
        <w:tabs>
          <w:tab w:val="left" w:pos="360"/>
        </w:tabs>
        <w:ind w:left="720" w:hanging="720"/>
      </w:pPr>
      <w:r w:rsidRPr="008937BC">
        <w:tab/>
      </w:r>
      <w:r w:rsidRPr="008937BC">
        <w:rPr>
          <w:i/>
        </w:rPr>
        <w:t>Decree on the Adaptation and Renewal of Religious Life</w:t>
      </w:r>
      <w:r w:rsidRPr="008937BC">
        <w:t xml:space="preserve"> (</w:t>
      </w:r>
      <w:proofErr w:type="spellStart"/>
      <w:r w:rsidRPr="008937BC">
        <w:rPr>
          <w:i/>
        </w:rPr>
        <w:t>Perfectae</w:t>
      </w:r>
      <w:proofErr w:type="spellEnd"/>
      <w:r w:rsidRPr="008937BC">
        <w:rPr>
          <w:i/>
        </w:rPr>
        <w:t xml:space="preserve"> </w:t>
      </w:r>
      <w:proofErr w:type="spellStart"/>
      <w:r w:rsidRPr="008937BC">
        <w:rPr>
          <w:i/>
        </w:rPr>
        <w:t>caritatis</w:t>
      </w:r>
      <w:proofErr w:type="spellEnd"/>
      <w:r w:rsidRPr="008937BC">
        <w:t>) (October 28, 1965)</w:t>
      </w:r>
    </w:p>
    <w:p w14:paraId="6760A53B" w14:textId="77777777" w:rsidR="009C1D70" w:rsidRPr="008937BC" w:rsidRDefault="009C1D70" w:rsidP="009C1D70">
      <w:pPr>
        <w:tabs>
          <w:tab w:val="left" w:pos="360"/>
        </w:tabs>
      </w:pPr>
      <w:r w:rsidRPr="008937BC">
        <w:tab/>
      </w:r>
      <w:r w:rsidRPr="008937BC">
        <w:rPr>
          <w:i/>
        </w:rPr>
        <w:t>Decree on the Apostolate of the Laity</w:t>
      </w:r>
      <w:r w:rsidRPr="008937BC">
        <w:t xml:space="preserve"> (</w:t>
      </w:r>
      <w:proofErr w:type="spellStart"/>
      <w:r w:rsidRPr="008937BC">
        <w:rPr>
          <w:i/>
        </w:rPr>
        <w:t>Apostolicam</w:t>
      </w:r>
      <w:proofErr w:type="spellEnd"/>
      <w:r w:rsidRPr="008937BC">
        <w:rPr>
          <w:i/>
        </w:rPr>
        <w:t xml:space="preserve"> </w:t>
      </w:r>
      <w:proofErr w:type="spellStart"/>
      <w:r w:rsidRPr="008937BC">
        <w:rPr>
          <w:i/>
        </w:rPr>
        <w:t>actuositatem</w:t>
      </w:r>
      <w:proofErr w:type="spellEnd"/>
      <w:r w:rsidRPr="008937BC">
        <w:t>) (November 18, 1965)</w:t>
      </w:r>
    </w:p>
    <w:p w14:paraId="01AFA679" w14:textId="77777777" w:rsidR="009C1D70" w:rsidRPr="008937BC" w:rsidRDefault="009C1D70" w:rsidP="009C1D70">
      <w:pPr>
        <w:tabs>
          <w:tab w:val="left" w:pos="360"/>
        </w:tabs>
        <w:ind w:left="720" w:hanging="720"/>
      </w:pPr>
      <w:r w:rsidRPr="008937BC">
        <w:tab/>
      </w:r>
      <w:r w:rsidRPr="008937BC">
        <w:rPr>
          <w:i/>
        </w:rPr>
        <w:t>Decree on the Catholic Churches of the Eastern Rite</w:t>
      </w:r>
      <w:r w:rsidRPr="008937BC">
        <w:t xml:space="preserve"> (</w:t>
      </w:r>
      <w:proofErr w:type="spellStart"/>
      <w:r w:rsidRPr="008937BC">
        <w:rPr>
          <w:i/>
        </w:rPr>
        <w:t>Orientalium</w:t>
      </w:r>
      <w:proofErr w:type="spellEnd"/>
      <w:r w:rsidRPr="008937BC">
        <w:rPr>
          <w:i/>
        </w:rPr>
        <w:t xml:space="preserve"> </w:t>
      </w:r>
      <w:proofErr w:type="spellStart"/>
      <w:r w:rsidRPr="008937BC">
        <w:rPr>
          <w:i/>
        </w:rPr>
        <w:t>ecclesiarum</w:t>
      </w:r>
      <w:proofErr w:type="spellEnd"/>
      <w:r w:rsidRPr="008937BC">
        <w:t>) (November 21, 1964)</w:t>
      </w:r>
    </w:p>
    <w:p w14:paraId="4A9221DC" w14:textId="77777777" w:rsidR="009C1D70" w:rsidRPr="008937BC" w:rsidRDefault="009C1D70" w:rsidP="009C1D70">
      <w:pPr>
        <w:tabs>
          <w:tab w:val="left" w:pos="360"/>
        </w:tabs>
      </w:pPr>
      <w:r w:rsidRPr="008937BC">
        <w:tab/>
      </w:r>
      <w:r w:rsidRPr="008937BC">
        <w:rPr>
          <w:i/>
        </w:rPr>
        <w:t>Decree on Ecumenism</w:t>
      </w:r>
      <w:r w:rsidRPr="008937BC">
        <w:t xml:space="preserve"> (</w:t>
      </w:r>
      <w:proofErr w:type="spellStart"/>
      <w:r w:rsidRPr="008937BC">
        <w:rPr>
          <w:i/>
        </w:rPr>
        <w:t>Unitatis</w:t>
      </w:r>
      <w:proofErr w:type="spellEnd"/>
      <w:r w:rsidRPr="008937BC">
        <w:rPr>
          <w:i/>
        </w:rPr>
        <w:t xml:space="preserve"> </w:t>
      </w:r>
      <w:proofErr w:type="spellStart"/>
      <w:r w:rsidRPr="008937BC">
        <w:rPr>
          <w:i/>
        </w:rPr>
        <w:t>redintegratio</w:t>
      </w:r>
      <w:proofErr w:type="spellEnd"/>
      <w:r w:rsidRPr="008937BC">
        <w:t>) (November 21, 1964)</w:t>
      </w:r>
    </w:p>
    <w:p w14:paraId="6329CDB6" w14:textId="77777777" w:rsidR="009C1D70" w:rsidRPr="008937BC" w:rsidRDefault="009C1D70" w:rsidP="009C1D70">
      <w:pPr>
        <w:tabs>
          <w:tab w:val="left" w:pos="360"/>
        </w:tabs>
      </w:pPr>
      <w:r w:rsidRPr="008937BC">
        <w:tab/>
      </w:r>
      <w:r w:rsidRPr="008937BC">
        <w:rPr>
          <w:i/>
        </w:rPr>
        <w:t>Decree on the Mission Activity of the Church</w:t>
      </w:r>
      <w:r w:rsidRPr="008937BC">
        <w:t xml:space="preserve"> (</w:t>
      </w:r>
      <w:r w:rsidRPr="008937BC">
        <w:rPr>
          <w:i/>
        </w:rPr>
        <w:t>Ad gentes</w:t>
      </w:r>
      <w:r w:rsidRPr="008937BC">
        <w:t>) (November 18, 1965)</w:t>
      </w:r>
    </w:p>
    <w:p w14:paraId="55C5B953" w14:textId="77777777" w:rsidR="009C1D70" w:rsidRPr="008937BC" w:rsidRDefault="009C1D70" w:rsidP="009C1D70">
      <w:pPr>
        <w:tabs>
          <w:tab w:val="left" w:pos="360"/>
        </w:tabs>
      </w:pPr>
      <w:r w:rsidRPr="008937BC">
        <w:tab/>
      </w:r>
      <w:r w:rsidRPr="008937BC">
        <w:rPr>
          <w:i/>
        </w:rPr>
        <w:t>Decree on the Media of Social Communications</w:t>
      </w:r>
      <w:r w:rsidRPr="008937BC">
        <w:t xml:space="preserve"> (</w:t>
      </w:r>
      <w:r w:rsidRPr="008937BC">
        <w:rPr>
          <w:i/>
        </w:rPr>
        <w:t>Inter mirifica</w:t>
      </w:r>
      <w:r w:rsidRPr="008937BC">
        <w:t>) (December 4, 1963)</w:t>
      </w:r>
    </w:p>
    <w:p w14:paraId="7317D5F9" w14:textId="77777777" w:rsidR="009C1D70" w:rsidRPr="009C1D70" w:rsidRDefault="009C1D70" w:rsidP="009C1D70">
      <w:pPr>
        <w:rPr>
          <w:kern w:val="2"/>
          <w14:ligatures w14:val="standardContextual"/>
        </w:rPr>
      </w:pPr>
    </w:p>
    <w:sectPr w:rsidR="009C1D70" w:rsidRPr="009C1D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revisionView w:insDel="0" w:formatting="0" w:inkAnnotations="0"/>
  <w:defaultTabStop w:val="36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D70"/>
    <w:rsid w:val="002B4696"/>
    <w:rsid w:val="002C240C"/>
    <w:rsid w:val="0046499B"/>
    <w:rsid w:val="00610D7B"/>
    <w:rsid w:val="00664735"/>
    <w:rsid w:val="007C5641"/>
    <w:rsid w:val="00975BE0"/>
    <w:rsid w:val="009C1D70"/>
    <w:rsid w:val="00B70342"/>
    <w:rsid w:val="00BF4A3D"/>
    <w:rsid w:val="00F37072"/>
    <w:rsid w:val="00FB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364F5"/>
  <w15:chartTrackingRefBased/>
  <w15:docId w15:val="{8724CABA-3B65-4022-9702-AD7554006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16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D70"/>
    <w:pPr>
      <w:spacing w:after="0" w:line="240" w:lineRule="auto"/>
      <w:jc w:val="both"/>
    </w:pPr>
    <w:rPr>
      <w:rFonts w:eastAsia="Times New Roman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1D70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1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1D70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1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1D70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1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1D70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1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1D70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1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1D70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1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1D70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1D70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1D70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1D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1D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1D7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1D7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1D7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1D7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1D7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1D7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1D7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1D70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1D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1D70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1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1D7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1D70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16"/>
    </w:rPr>
  </w:style>
  <w:style w:type="character" w:customStyle="1" w:styleId="QuoteChar">
    <w:name w:val="Quote Char"/>
    <w:basedOn w:val="DefaultParagraphFont"/>
    <w:link w:val="Quote"/>
    <w:uiPriority w:val="29"/>
    <w:rsid w:val="009C1D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1D70"/>
    <w:pPr>
      <w:spacing w:after="160" w:line="278" w:lineRule="auto"/>
      <w:ind w:left="720"/>
      <w:contextualSpacing/>
      <w:jc w:val="left"/>
    </w:pPr>
    <w:rPr>
      <w:rFonts w:eastAsiaTheme="minorHAnsi" w:cstheme="minorBidi"/>
      <w:kern w:val="16"/>
    </w:rPr>
  </w:style>
  <w:style w:type="character" w:styleId="IntenseEmphasis">
    <w:name w:val="Intense Emphasis"/>
    <w:basedOn w:val="DefaultParagraphFont"/>
    <w:uiPriority w:val="21"/>
    <w:qFormat/>
    <w:rsid w:val="009C1D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1D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1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1D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1D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323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Hahn</dc:creator>
  <cp:keywords/>
  <dc:description/>
  <cp:lastModifiedBy>Paul Hahn</cp:lastModifiedBy>
  <cp:revision>1</cp:revision>
  <dcterms:created xsi:type="dcterms:W3CDTF">2025-09-26T10:15:00Z</dcterms:created>
  <dcterms:modified xsi:type="dcterms:W3CDTF">2025-09-26T10:20:00Z</dcterms:modified>
</cp:coreProperties>
</file>