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F5ED" w14:textId="7DD9723C" w:rsidR="00BF4A3D" w:rsidRDefault="000B2C07" w:rsidP="000B2C07">
      <w:pPr>
        <w:jc w:val="center"/>
        <w:rPr>
          <w:kern w:val="2"/>
          <w14:ligatures w14:val="standardContextual"/>
        </w:rPr>
      </w:pPr>
      <w:r>
        <w:t>THE THEOLOGICAL VIRTUES IN PAUL</w:t>
      </w:r>
    </w:p>
    <w:p w14:paraId="557DE64B" w14:textId="5F0C8CBB" w:rsidR="000B2C07" w:rsidRDefault="000B2C07" w:rsidP="00664735"/>
    <w:p w14:paraId="18570764" w14:textId="77777777" w:rsidR="000B2C07" w:rsidRPr="000B2C07" w:rsidRDefault="000B2C07" w:rsidP="000B2C07">
      <w:pPr>
        <w:jc w:val="center"/>
        <w:rPr>
          <w:kern w:val="2"/>
          <w:sz w:val="20"/>
          <w:szCs w:val="20"/>
          <w14:ligatures w14:val="standardContextual"/>
        </w:rPr>
      </w:pPr>
      <w:r w:rsidRPr="000B2C07">
        <w:rPr>
          <w:kern w:val="2"/>
          <w:sz w:val="20"/>
          <w:szCs w:val="20"/>
          <w14:ligatures w14:val="standardContextual"/>
        </w:rPr>
        <w:t>Paul Hahn, Theology Department</w:t>
      </w:r>
    </w:p>
    <w:p w14:paraId="5DC35567" w14:textId="77777777" w:rsidR="000B2C07" w:rsidRPr="000B2C07" w:rsidRDefault="000B2C07" w:rsidP="000B2C07">
      <w:pPr>
        <w:jc w:val="center"/>
        <w:rPr>
          <w:kern w:val="2"/>
          <w:sz w:val="20"/>
          <w:szCs w:val="20"/>
          <w14:ligatures w14:val="standardContextual"/>
        </w:rPr>
      </w:pPr>
      <w:r w:rsidRPr="000B2C07">
        <w:rPr>
          <w:kern w:val="2"/>
          <w:sz w:val="20"/>
          <w:szCs w:val="20"/>
          <w14:ligatures w14:val="standardContextual"/>
        </w:rPr>
        <w:t>University of St Thomas, Houston TX 77006</w:t>
      </w:r>
    </w:p>
    <w:p w14:paraId="29B03499" w14:textId="77777777" w:rsidR="000B2C07" w:rsidRPr="000B2C07" w:rsidRDefault="000B2C07" w:rsidP="000B2C07">
      <w:pPr>
        <w:jc w:val="center"/>
        <w:rPr>
          <w:kern w:val="2"/>
          <w:sz w:val="20"/>
          <w:szCs w:val="20"/>
          <w14:ligatures w14:val="standardContextual"/>
        </w:rPr>
      </w:pPr>
      <w:r w:rsidRPr="000B2C07">
        <w:rPr>
          <w:kern w:val="2"/>
          <w:sz w:val="20"/>
          <w:szCs w:val="20"/>
          <w14:ligatures w14:val="standardContextual"/>
        </w:rPr>
        <w:t>© 2026, theologyplus.com</w:t>
      </w:r>
    </w:p>
    <w:p w14:paraId="02063490" w14:textId="644F2F5C" w:rsidR="000B2C07" w:rsidRPr="000B2C07" w:rsidRDefault="00357041" w:rsidP="000B2C07">
      <w:pPr>
        <w:jc w:val="center"/>
        <w:rPr>
          <w:kern w:val="2"/>
          <w:sz w:val="20"/>
          <w:szCs w:val="20"/>
          <w14:ligatures w14:val="standardContextual"/>
        </w:rPr>
      </w:pPr>
      <w:r w:rsidRPr="000B2C07">
        <w:rPr>
          <w:kern w:val="2"/>
          <w:sz w:val="20"/>
          <w:szCs w:val="20"/>
          <w14:ligatures w14:val="standardContextual"/>
        </w:rPr>
        <w:t xml:space="preserve">Scripture </w:t>
      </w:r>
      <w:r w:rsidR="000B2C07" w:rsidRPr="000B2C07">
        <w:rPr>
          <w:kern w:val="2"/>
          <w:sz w:val="20"/>
          <w:szCs w:val="20"/>
          <w14:ligatures w14:val="standardContextual"/>
        </w:rPr>
        <w:t>quotations are from the New Revised Standard Version</w:t>
      </w:r>
      <w:r w:rsidR="009C740C">
        <w:rPr>
          <w:kern w:val="2"/>
          <w:sz w:val="20"/>
          <w:szCs w:val="20"/>
          <w14:ligatures w14:val="standardContextual"/>
        </w:rPr>
        <w:t xml:space="preserve"> updated edition</w:t>
      </w:r>
      <w:r w:rsidR="000B2C07" w:rsidRPr="000B2C07">
        <w:rPr>
          <w:kern w:val="2"/>
          <w:sz w:val="20"/>
          <w:szCs w:val="20"/>
          <w14:ligatures w14:val="standardContextual"/>
        </w:rPr>
        <w:t>.</w:t>
      </w:r>
    </w:p>
    <w:p w14:paraId="56779D45" w14:textId="77777777" w:rsidR="000B2C07" w:rsidRDefault="000B2C07" w:rsidP="00664735">
      <w:pPr>
        <w:rPr>
          <w:kern w:val="2"/>
          <w14:ligatures w14:val="standardContextual"/>
        </w:rPr>
      </w:pPr>
    </w:p>
    <w:p w14:paraId="15CDFF19" w14:textId="77777777" w:rsidR="000B2C07" w:rsidRDefault="000B2C07" w:rsidP="000B2C07">
      <w:pPr>
        <w:rPr>
          <w:kern w:val="2"/>
          <w14:ligatures w14:val="standardContextual"/>
        </w:rPr>
      </w:pPr>
    </w:p>
    <w:p w14:paraId="1E779B4B" w14:textId="47FD3BE6" w:rsidR="00CA6DEC" w:rsidRDefault="00CA6DEC" w:rsidP="00CA6DEC">
      <w:pPr>
        <w:rPr>
          <w:kern w:val="2"/>
          <w14:ligatures w14:val="standardContextual"/>
        </w:rPr>
      </w:pPr>
      <w:r>
        <w:rPr>
          <w:kern w:val="2"/>
          <w14:ligatures w14:val="standardContextual"/>
        </w:rPr>
        <w:t xml:space="preserve">If one grants that God can intervene in creation, then God can intervene either outside human souls or inside them. An intervention outside human souls is </w:t>
      </w:r>
      <w:r w:rsidR="009C740C">
        <w:rPr>
          <w:kern w:val="2"/>
          <w14:ligatures w14:val="standardContextual"/>
        </w:rPr>
        <w:t xml:space="preserve">called </w:t>
      </w:r>
      <w:r>
        <w:rPr>
          <w:kern w:val="2"/>
          <w14:ligatures w14:val="standardContextual"/>
        </w:rPr>
        <w:t xml:space="preserve">a miracle. An intervention inside human souls is </w:t>
      </w:r>
      <w:r w:rsidR="009C740C">
        <w:rPr>
          <w:kern w:val="2"/>
          <w14:ligatures w14:val="standardContextual"/>
        </w:rPr>
        <w:t xml:space="preserve">called </w:t>
      </w:r>
      <w:r>
        <w:rPr>
          <w:kern w:val="2"/>
          <w14:ligatures w14:val="standardContextual"/>
        </w:rPr>
        <w:t>a grace.</w:t>
      </w:r>
    </w:p>
    <w:p w14:paraId="6418D613" w14:textId="77777777" w:rsidR="00CA6DEC" w:rsidRDefault="00CA6DEC" w:rsidP="00CA6DEC">
      <w:pPr>
        <w:rPr>
          <w:kern w:val="2"/>
          <w14:ligatures w14:val="standardContextual"/>
        </w:rPr>
      </w:pPr>
    </w:p>
    <w:p w14:paraId="738099DB" w14:textId="06554396" w:rsidR="00545E15" w:rsidRDefault="00545E15" w:rsidP="00CA6DEC">
      <w:pPr>
        <w:rPr>
          <w:kern w:val="2"/>
          <w14:ligatures w14:val="standardContextual"/>
        </w:rPr>
      </w:pPr>
      <w:r>
        <w:rPr>
          <w:kern w:val="2"/>
          <w14:ligatures w14:val="standardContextual"/>
        </w:rPr>
        <w:t xml:space="preserve">God </w:t>
      </w:r>
      <w:r w:rsidR="001F5A86">
        <w:rPr>
          <w:kern w:val="2"/>
          <w14:ligatures w14:val="standardContextual"/>
        </w:rPr>
        <w:t xml:space="preserve">could, for example, </w:t>
      </w:r>
      <w:r>
        <w:rPr>
          <w:kern w:val="2"/>
          <w14:ligatures w14:val="standardContextual"/>
        </w:rPr>
        <w:t>influence a person interiorly by enabling the person to have</w:t>
      </w:r>
      <w:r w:rsidR="001F5A86">
        <w:rPr>
          <w:kern w:val="2"/>
          <w14:ligatures w14:val="standardContextual"/>
        </w:rPr>
        <w:t xml:space="preserve"> </w:t>
      </w:r>
      <w:r>
        <w:rPr>
          <w:kern w:val="2"/>
          <w14:ligatures w14:val="standardContextual"/>
        </w:rPr>
        <w:t xml:space="preserve">faith. Paul asserts </w:t>
      </w:r>
      <w:r w:rsidR="001F5A86">
        <w:rPr>
          <w:kern w:val="2"/>
          <w14:ligatures w14:val="standardContextual"/>
        </w:rPr>
        <w:t xml:space="preserve">in his letters </w:t>
      </w:r>
      <w:r>
        <w:rPr>
          <w:kern w:val="2"/>
          <w14:ligatures w14:val="standardContextual"/>
        </w:rPr>
        <w:t>that this happen</w:t>
      </w:r>
      <w:r w:rsidR="009C740C">
        <w:rPr>
          <w:kern w:val="2"/>
          <w14:ligatures w14:val="standardContextual"/>
        </w:rPr>
        <w:t>s</w:t>
      </w:r>
      <w:r>
        <w:rPr>
          <w:kern w:val="2"/>
          <w14:ligatures w14:val="standardContextual"/>
        </w:rPr>
        <w:t>:</w:t>
      </w:r>
    </w:p>
    <w:p w14:paraId="52FD26F2" w14:textId="77777777" w:rsidR="00545E15" w:rsidRDefault="00545E15" w:rsidP="00CA6DEC">
      <w:pPr>
        <w:rPr>
          <w:kern w:val="2"/>
          <w14:ligatures w14:val="standardContextual"/>
        </w:rPr>
      </w:pPr>
    </w:p>
    <w:p w14:paraId="5C6233B6" w14:textId="45D17CFB" w:rsidR="00CA6DEC" w:rsidRDefault="00545E15" w:rsidP="00545E15">
      <w:pPr>
        <w:ind w:left="720" w:right="720"/>
        <w:rPr>
          <w:kern w:val="2"/>
          <w14:ligatures w14:val="standardContextual"/>
        </w:rPr>
      </w:pPr>
      <w:r w:rsidRPr="00545E15">
        <w:rPr>
          <w:kern w:val="2"/>
          <w14:ligatures w14:val="standardContextual"/>
        </w:rPr>
        <w:t>2 Cor 4:6, “For it is the God who said, “Let light shine out of darkness,”</w:t>
      </w:r>
      <w:r>
        <w:rPr>
          <w:kern w:val="2"/>
          <w14:ligatures w14:val="standardContextual"/>
        </w:rPr>
        <w:t xml:space="preserve"> [Gen 1:3, “Let there b</w:t>
      </w:r>
      <w:r w:rsidR="009C740C">
        <w:rPr>
          <w:kern w:val="2"/>
          <w14:ligatures w14:val="standardContextual"/>
        </w:rPr>
        <w:t xml:space="preserve">e </w:t>
      </w:r>
      <w:r>
        <w:rPr>
          <w:kern w:val="2"/>
          <w14:ligatures w14:val="standardContextual"/>
        </w:rPr>
        <w:t>light”]</w:t>
      </w:r>
      <w:r w:rsidRPr="00545E15">
        <w:rPr>
          <w:kern w:val="2"/>
          <w14:ligatures w14:val="standardContextual"/>
        </w:rPr>
        <w:t xml:space="preserve"> who has shone in our hearts to give the light of the knowledge of the glory of God in the face of Jesus Christ.”</w:t>
      </w:r>
    </w:p>
    <w:p w14:paraId="1A47A67D" w14:textId="77777777" w:rsidR="00545E15" w:rsidRDefault="00545E15" w:rsidP="00CA6DEC">
      <w:pPr>
        <w:rPr>
          <w:kern w:val="2"/>
          <w14:ligatures w14:val="standardContextual"/>
        </w:rPr>
      </w:pPr>
    </w:p>
    <w:p w14:paraId="429606F1" w14:textId="213C1D95" w:rsidR="00545E15" w:rsidRDefault="00545E15" w:rsidP="00545E15">
      <w:pPr>
        <w:ind w:left="720" w:right="720"/>
        <w:rPr>
          <w:kern w:val="2"/>
          <w14:ligatures w14:val="standardContextual"/>
        </w:rPr>
      </w:pPr>
      <w:r w:rsidRPr="00545E15">
        <w:rPr>
          <w:kern w:val="2"/>
          <w14:ligatures w14:val="standardContextual"/>
        </w:rPr>
        <w:t>Eph 2:8, “For by grace you have been saved through faith, and this is not your own doing; it is the gift of God . . .”</w:t>
      </w:r>
    </w:p>
    <w:p w14:paraId="61FA2989" w14:textId="77777777" w:rsidR="00CA6DEC" w:rsidRDefault="00CA6DEC" w:rsidP="00CA6DEC">
      <w:pPr>
        <w:rPr>
          <w:kern w:val="2"/>
          <w14:ligatures w14:val="standardContextual"/>
        </w:rPr>
      </w:pPr>
    </w:p>
    <w:p w14:paraId="087EF273" w14:textId="77777777" w:rsidR="00CA6DEC" w:rsidRDefault="00CA6DEC" w:rsidP="00CA6DEC">
      <w:pPr>
        <w:jc w:val="center"/>
        <w:rPr>
          <w:kern w:val="2"/>
          <w14:ligatures w14:val="standardContextual"/>
        </w:rPr>
      </w:pPr>
      <w:r w:rsidRPr="0030327E">
        <w:rPr>
          <w:rFonts w:eastAsia="Arial Unicode MS" w:cs="Segoe UI Symbol"/>
          <w:sz w:val="32"/>
          <w:szCs w:val="40"/>
        </w:rPr>
        <w:sym w:font="Wingdings" w:char="F09D"/>
      </w:r>
    </w:p>
    <w:p w14:paraId="0927CCD2" w14:textId="77777777" w:rsidR="00CA6DEC" w:rsidRDefault="00CA6DEC" w:rsidP="00CA6DEC">
      <w:pPr>
        <w:rPr>
          <w:kern w:val="2"/>
          <w14:ligatures w14:val="standardContextual"/>
        </w:rPr>
      </w:pPr>
    </w:p>
    <w:p w14:paraId="0B331DE7" w14:textId="77777777" w:rsidR="00545E15" w:rsidRDefault="00545E15" w:rsidP="00545E15">
      <w:r>
        <w:t>A habit is a tendency to do a certain act that results from repeated doings of the act. A “virtue” is a good habit. A “vice” is a bad habit.</w:t>
      </w:r>
    </w:p>
    <w:p w14:paraId="126D6E74" w14:textId="77777777" w:rsidR="00545E15" w:rsidRDefault="00545E15" w:rsidP="00CA6DEC">
      <w:pPr>
        <w:rPr>
          <w:kern w:val="2"/>
          <w14:ligatures w14:val="standardContextual"/>
        </w:rPr>
      </w:pPr>
    </w:p>
    <w:p w14:paraId="1F5EB3F8" w14:textId="3EF71109" w:rsidR="005B7C8C" w:rsidRDefault="005B7C8C" w:rsidP="00CA6DEC">
      <w:r w:rsidRPr="005B7C8C">
        <w:rPr>
          <w:kern w:val="2"/>
          <w14:ligatures w14:val="standardContextual"/>
        </w:rPr>
        <w:t xml:space="preserve">Paul’s letters contain several “virtue lists” </w:t>
      </w:r>
      <w:r>
        <w:rPr>
          <w:kern w:val="2"/>
          <w14:ligatures w14:val="standardContextual"/>
        </w:rPr>
        <w:t>and “</w:t>
      </w:r>
      <w:r w:rsidRPr="005B7C8C">
        <w:rPr>
          <w:kern w:val="2"/>
          <w14:ligatures w14:val="standardContextual"/>
        </w:rPr>
        <w:t>vice lists.</w:t>
      </w:r>
      <w:r>
        <w:rPr>
          <w:kern w:val="2"/>
          <w14:ligatures w14:val="standardContextual"/>
        </w:rPr>
        <w:t>”</w:t>
      </w:r>
      <w:r w:rsidRPr="005B7C8C">
        <w:rPr>
          <w:kern w:val="2"/>
          <w14:ligatures w14:val="standardContextual"/>
        </w:rPr>
        <w:t xml:space="preserve"> </w:t>
      </w:r>
      <w:r w:rsidR="00357041">
        <w:rPr>
          <w:kern w:val="2"/>
          <w14:ligatures w14:val="standardContextual"/>
        </w:rPr>
        <w:t>(</w:t>
      </w:r>
      <w:r w:rsidRPr="005B7C8C">
        <w:rPr>
          <w:kern w:val="2"/>
          <w14:ligatures w14:val="standardContextual"/>
        </w:rPr>
        <w:t>Virtue lists include</w:t>
      </w:r>
      <w:r>
        <w:rPr>
          <w:kern w:val="2"/>
          <w14:ligatures w14:val="standardContextual"/>
        </w:rPr>
        <w:t>:</w:t>
      </w:r>
      <w:r w:rsidRPr="005B7C8C">
        <w:rPr>
          <w:kern w:val="2"/>
          <w14:ligatures w14:val="standardContextual"/>
        </w:rPr>
        <w:t xml:space="preserve"> </w:t>
      </w:r>
      <w:r w:rsidRPr="005B7C8C">
        <w:t>2 Cor 6:6-7a; Gal 5:22-23; Eph 4:2-3, 32-5:2; 5:9; Phil 4:8; Col 3:12; 1 Tim 3:2-4, 8-10, 11-12; 4:12; 6:11, 18; 2 Tim 2:22-25; 3:10; Titus 1:8; 2:2-10</w:t>
      </w:r>
      <w:r>
        <w:t xml:space="preserve">. Vice lists include: </w:t>
      </w:r>
      <w:r w:rsidRPr="00066020">
        <w:t>Rom 1:29-31; 13:13; 1 Cor 5:10-11; 6:9-10; 2 Cor 12:20-21; Gal 5:19-21; Eph 4:31; 5:3-5; Col 3:5-8; 1 Tim 1:9-10; 6:4-5; 2 Tim 3:2-4; Titus 1:7; 3:3</w:t>
      </w:r>
      <w:r>
        <w:t>.</w:t>
      </w:r>
      <w:r w:rsidR="00357041">
        <w:t>)</w:t>
      </w:r>
    </w:p>
    <w:p w14:paraId="1C8BAA26" w14:textId="77777777" w:rsidR="005B7C8C" w:rsidRDefault="005B7C8C" w:rsidP="00CA6DEC">
      <w:pPr>
        <w:rPr>
          <w:kern w:val="2"/>
          <w14:ligatures w14:val="standardContextual"/>
        </w:rPr>
      </w:pPr>
    </w:p>
    <w:p w14:paraId="1D73D484" w14:textId="41A6328D" w:rsidR="00545E15" w:rsidRPr="00545E15" w:rsidRDefault="00545E15" w:rsidP="00545E15">
      <w:pPr>
        <w:rPr>
          <w:kern w:val="2"/>
          <w14:ligatures w14:val="standardContextual"/>
        </w:rPr>
      </w:pPr>
      <w:r>
        <w:rPr>
          <w:kern w:val="2"/>
          <w14:ligatures w14:val="standardContextual"/>
        </w:rPr>
        <w:t xml:space="preserve">Paul mentions a number of virtues that are graces: </w:t>
      </w:r>
      <w:r w:rsidR="004A3DBE">
        <w:rPr>
          <w:kern w:val="2"/>
          <w14:ligatures w14:val="standardContextual"/>
        </w:rPr>
        <w:t xml:space="preserve">i.e., they are </w:t>
      </w:r>
      <w:r w:rsidR="009C740C">
        <w:rPr>
          <w:kern w:val="2"/>
          <w14:ligatures w14:val="standardContextual"/>
        </w:rPr>
        <w:t>habits (</w:t>
      </w:r>
      <w:r w:rsidR="004A3DBE">
        <w:rPr>
          <w:kern w:val="2"/>
          <w14:ligatures w14:val="standardContextual"/>
        </w:rPr>
        <w:t>tendencies to do a certain act</w:t>
      </w:r>
      <w:r w:rsidR="009C740C">
        <w:rPr>
          <w:kern w:val="2"/>
          <w14:ligatures w14:val="standardContextual"/>
        </w:rPr>
        <w:t>)</w:t>
      </w:r>
      <w:r w:rsidR="004A3DBE">
        <w:rPr>
          <w:kern w:val="2"/>
          <w14:ligatures w14:val="standardContextual"/>
        </w:rPr>
        <w:t xml:space="preserve">, </w:t>
      </w:r>
      <w:r w:rsidR="005B7C8C">
        <w:rPr>
          <w:kern w:val="2"/>
          <w14:ligatures w14:val="standardContextual"/>
        </w:rPr>
        <w:t xml:space="preserve">but </w:t>
      </w:r>
      <w:r w:rsidR="004A3DBE">
        <w:rPr>
          <w:kern w:val="2"/>
          <w14:ligatures w14:val="standardContextual"/>
        </w:rPr>
        <w:t xml:space="preserve">instead of resulting from repeated doings of the act, </w:t>
      </w:r>
      <w:r w:rsidR="005B7C8C">
        <w:rPr>
          <w:kern w:val="2"/>
          <w14:ligatures w14:val="standardContextual"/>
        </w:rPr>
        <w:t xml:space="preserve">they </w:t>
      </w:r>
      <w:r w:rsidR="004A3DBE">
        <w:rPr>
          <w:kern w:val="2"/>
          <w14:ligatures w14:val="standardContextual"/>
        </w:rPr>
        <w:t xml:space="preserve">result from an inclination implanted by God. These virtues </w:t>
      </w:r>
      <w:r>
        <w:rPr>
          <w:kern w:val="2"/>
          <w14:ligatures w14:val="standardContextual"/>
        </w:rPr>
        <w:t xml:space="preserve">are “infused” </w:t>
      </w:r>
      <w:r w:rsidR="001F5A86">
        <w:rPr>
          <w:kern w:val="2"/>
          <w14:ligatures w14:val="standardContextual"/>
        </w:rPr>
        <w:t xml:space="preserve">by God </w:t>
      </w:r>
      <w:r>
        <w:rPr>
          <w:kern w:val="2"/>
          <w14:ligatures w14:val="standardContextual"/>
        </w:rPr>
        <w:t xml:space="preserve">into the soul. For example, in </w:t>
      </w:r>
      <w:r w:rsidRPr="00545E15">
        <w:rPr>
          <w:kern w:val="2"/>
          <w14:ligatures w14:val="standardContextual"/>
        </w:rPr>
        <w:t>Gal 5:22-23</w:t>
      </w:r>
      <w:r>
        <w:rPr>
          <w:kern w:val="2"/>
          <w14:ligatures w14:val="standardContextual"/>
        </w:rPr>
        <w:t>, he says, “</w:t>
      </w:r>
      <w:r w:rsidRPr="00545E15">
        <w:rPr>
          <w:kern w:val="2"/>
          <w14:ligatures w14:val="standardContextual"/>
        </w:rPr>
        <w:t xml:space="preserve">the fruit of the Spirit is love, joy, peace, patience, kindness, generosity, faithfulness, </w:t>
      </w:r>
      <w:r w:rsidRPr="00435D21">
        <w:rPr>
          <w:kern w:val="2"/>
          <w:vertAlign w:val="superscript"/>
          <w14:ligatures w14:val="standardContextual"/>
        </w:rPr>
        <w:t>23</w:t>
      </w:r>
      <w:r w:rsidRPr="00545E15">
        <w:rPr>
          <w:kern w:val="2"/>
          <w14:ligatures w14:val="standardContextual"/>
        </w:rPr>
        <w:t xml:space="preserve"> gentleness, and self-control.</w:t>
      </w:r>
      <w:r>
        <w:rPr>
          <w:kern w:val="2"/>
          <w14:ligatures w14:val="standardContextual"/>
        </w:rPr>
        <w:t>”</w:t>
      </w:r>
    </w:p>
    <w:p w14:paraId="67A35E3F" w14:textId="77777777" w:rsidR="00545E15" w:rsidRDefault="00545E15" w:rsidP="00CA6DEC">
      <w:pPr>
        <w:rPr>
          <w:kern w:val="2"/>
          <w14:ligatures w14:val="standardContextual"/>
        </w:rPr>
      </w:pPr>
    </w:p>
    <w:p w14:paraId="0CD6F833" w14:textId="77777777" w:rsidR="009C740C" w:rsidRDefault="009C740C" w:rsidP="009C740C">
      <w:pPr>
        <w:jc w:val="center"/>
        <w:rPr>
          <w:kern w:val="2"/>
          <w14:ligatures w14:val="standardContextual"/>
        </w:rPr>
      </w:pPr>
      <w:r w:rsidRPr="0030327E">
        <w:rPr>
          <w:rFonts w:eastAsia="Arial Unicode MS" w:cs="Segoe UI Symbol"/>
          <w:sz w:val="32"/>
          <w:szCs w:val="40"/>
        </w:rPr>
        <w:sym w:font="Wingdings" w:char="F09D"/>
      </w:r>
    </w:p>
    <w:p w14:paraId="2DFC62F8" w14:textId="77777777" w:rsidR="009C740C" w:rsidRDefault="009C740C" w:rsidP="009C740C">
      <w:pPr>
        <w:rPr>
          <w:kern w:val="2"/>
          <w14:ligatures w14:val="standardContextual"/>
        </w:rPr>
      </w:pPr>
    </w:p>
    <w:p w14:paraId="50C751DE" w14:textId="6256263F" w:rsidR="00435D21" w:rsidRPr="00435D21" w:rsidRDefault="001F5A86" w:rsidP="00664735">
      <w:pPr>
        <w:rPr>
          <w:kern w:val="2"/>
          <w14:ligatures w14:val="standardContextual"/>
        </w:rPr>
      </w:pPr>
      <w:r>
        <w:rPr>
          <w:kern w:val="2"/>
          <w14:ligatures w14:val="standardContextual"/>
        </w:rPr>
        <w:t xml:space="preserve">But </w:t>
      </w:r>
      <w:r w:rsidR="000B2C07">
        <w:rPr>
          <w:kern w:val="2"/>
          <w14:ligatures w14:val="standardContextual"/>
        </w:rPr>
        <w:t xml:space="preserve">Paul seems to </w:t>
      </w:r>
      <w:r>
        <w:rPr>
          <w:kern w:val="2"/>
          <w14:ligatures w14:val="standardContextual"/>
        </w:rPr>
        <w:t xml:space="preserve">single out </w:t>
      </w:r>
      <w:r w:rsidR="000B2C07">
        <w:rPr>
          <w:kern w:val="2"/>
          <w14:ligatures w14:val="standardContextual"/>
        </w:rPr>
        <w:t xml:space="preserve">three graces </w:t>
      </w:r>
      <w:r>
        <w:rPr>
          <w:kern w:val="2"/>
          <w14:ligatures w14:val="standardContextual"/>
        </w:rPr>
        <w:t xml:space="preserve">in particular </w:t>
      </w:r>
      <w:r w:rsidR="00435D21">
        <w:rPr>
          <w:kern w:val="2"/>
          <w14:ligatures w14:val="standardContextual"/>
        </w:rPr>
        <w:t>as special</w:t>
      </w:r>
      <w:r>
        <w:rPr>
          <w:kern w:val="2"/>
          <w14:ligatures w14:val="standardContextual"/>
        </w:rPr>
        <w:t>:</w:t>
      </w:r>
      <w:r w:rsidR="000B2C07">
        <w:rPr>
          <w:kern w:val="2"/>
          <w14:ligatures w14:val="standardContextual"/>
        </w:rPr>
        <w:t xml:space="preserve"> faith, hope, and love.</w:t>
      </w:r>
      <w:r>
        <w:rPr>
          <w:kern w:val="2"/>
          <w14:ligatures w14:val="standardContextual"/>
        </w:rPr>
        <w:t xml:space="preserve"> </w:t>
      </w:r>
      <w:r w:rsidR="00357041">
        <w:rPr>
          <w:kern w:val="2"/>
          <w14:ligatures w14:val="standardContextual"/>
        </w:rPr>
        <w:t xml:space="preserve">Thomas Aquinas (1225-1274) was the first to call these three </w:t>
      </w:r>
      <w:r w:rsidR="00435D21">
        <w:rPr>
          <w:kern w:val="2"/>
          <w14:ligatures w14:val="standardContextual"/>
        </w:rPr>
        <w:t>the “theological virtues</w:t>
      </w:r>
      <w:r w:rsidR="00357041">
        <w:rPr>
          <w:kern w:val="2"/>
          <w14:ligatures w14:val="standardContextual"/>
        </w:rPr>
        <w:t>,</w:t>
      </w:r>
      <w:r w:rsidR="00435D21">
        <w:rPr>
          <w:kern w:val="2"/>
          <w14:ligatures w14:val="standardContextual"/>
        </w:rPr>
        <w:t xml:space="preserve">” to emphasize their origin in God (Greek </w:t>
      </w:r>
      <w:proofErr w:type="spellStart"/>
      <w:r w:rsidR="00435D21">
        <w:rPr>
          <w:kern w:val="2"/>
          <w14:ligatures w14:val="standardContextual"/>
        </w:rPr>
        <w:t>θεός</w:t>
      </w:r>
      <w:proofErr w:type="spellEnd"/>
      <w:r w:rsidR="00435D21">
        <w:rPr>
          <w:kern w:val="2"/>
          <w14:ligatures w14:val="standardContextual"/>
        </w:rPr>
        <w:t xml:space="preserve">, </w:t>
      </w:r>
      <w:proofErr w:type="spellStart"/>
      <w:r w:rsidR="00435D21">
        <w:rPr>
          <w:i/>
          <w:iCs/>
          <w:kern w:val="2"/>
          <w14:ligatures w14:val="standardContextual"/>
        </w:rPr>
        <w:t>theos</w:t>
      </w:r>
      <w:proofErr w:type="spellEnd"/>
      <w:r w:rsidR="00435D21">
        <w:rPr>
          <w:kern w:val="2"/>
          <w14:ligatures w14:val="standardContextual"/>
        </w:rPr>
        <w:t>).</w:t>
      </w:r>
    </w:p>
    <w:p w14:paraId="543E7BFD" w14:textId="77777777" w:rsidR="00435D21" w:rsidRDefault="00435D21" w:rsidP="00664735">
      <w:pPr>
        <w:rPr>
          <w:kern w:val="2"/>
          <w14:ligatures w14:val="standardContextual"/>
        </w:rPr>
      </w:pPr>
    </w:p>
    <w:p w14:paraId="43AD77EF" w14:textId="607D1643" w:rsidR="00357041" w:rsidRDefault="00357041" w:rsidP="009C740C">
      <w:pPr>
        <w:rPr>
          <w:kern w:val="2"/>
          <w14:ligatures w14:val="standardContextual"/>
        </w:rPr>
      </w:pPr>
      <w:r>
        <w:rPr>
          <w:kern w:val="2"/>
          <w14:ligatures w14:val="standardContextual"/>
        </w:rPr>
        <w:t xml:space="preserve">The </w:t>
      </w:r>
      <w:r>
        <w:rPr>
          <w:i/>
          <w:iCs/>
          <w:kern w:val="2"/>
          <w14:ligatures w14:val="standardContextual"/>
        </w:rPr>
        <w:t>locus classicus</w:t>
      </w:r>
      <w:r>
        <w:rPr>
          <w:kern w:val="2"/>
          <w14:ligatures w14:val="standardContextual"/>
        </w:rPr>
        <w:t xml:space="preserve"> for the theological virtues is 1 Cor 13.</w:t>
      </w:r>
      <w:r w:rsidR="009C740C">
        <w:rPr>
          <w:kern w:val="2"/>
          <w14:ligatures w14:val="standardContextual"/>
        </w:rPr>
        <w:t xml:space="preserve"> See for example 1 Cor 13:13, “</w:t>
      </w:r>
      <w:r w:rsidR="009C740C" w:rsidRPr="009C740C">
        <w:rPr>
          <w:kern w:val="2"/>
          <w14:ligatures w14:val="standardContextual"/>
        </w:rPr>
        <w:t>And now faith, hope, and love remain, these three, and the greatest of these is love.</w:t>
      </w:r>
      <w:r w:rsidR="009C740C">
        <w:rPr>
          <w:kern w:val="2"/>
          <w14:ligatures w14:val="standardContextual"/>
        </w:rPr>
        <w:t xml:space="preserve">” </w:t>
      </w:r>
      <w:r>
        <w:rPr>
          <w:kern w:val="2"/>
          <w14:ligatures w14:val="standardContextual"/>
        </w:rPr>
        <w:t xml:space="preserve">But it is evident that </w:t>
      </w:r>
      <w:r w:rsidR="001F5A86">
        <w:rPr>
          <w:kern w:val="2"/>
          <w14:ligatures w14:val="standardContextual"/>
        </w:rPr>
        <w:lastRenderedPageBreak/>
        <w:t xml:space="preserve">Paul considers </w:t>
      </w:r>
      <w:r>
        <w:rPr>
          <w:kern w:val="2"/>
          <w14:ligatures w14:val="standardContextual"/>
        </w:rPr>
        <w:t xml:space="preserve">them </w:t>
      </w:r>
      <w:r w:rsidR="001F5A86">
        <w:rPr>
          <w:kern w:val="2"/>
          <w14:ligatures w14:val="standardContextual"/>
        </w:rPr>
        <w:t xml:space="preserve">to be special </w:t>
      </w:r>
      <w:r>
        <w:rPr>
          <w:kern w:val="2"/>
          <w14:ligatures w14:val="standardContextual"/>
        </w:rPr>
        <w:t xml:space="preserve">from </w:t>
      </w:r>
      <w:r w:rsidR="001F5A86">
        <w:rPr>
          <w:kern w:val="2"/>
          <w14:ligatures w14:val="standardContextual"/>
        </w:rPr>
        <w:t xml:space="preserve">the frequency with which he refers to them and </w:t>
      </w:r>
      <w:r>
        <w:rPr>
          <w:kern w:val="2"/>
          <w14:ligatures w14:val="standardContextual"/>
        </w:rPr>
        <w:t xml:space="preserve">from </w:t>
      </w:r>
      <w:r w:rsidR="001F5A86">
        <w:rPr>
          <w:kern w:val="2"/>
          <w14:ligatures w14:val="standardContextual"/>
        </w:rPr>
        <w:t>the comments he makes about them.</w:t>
      </w:r>
    </w:p>
    <w:p w14:paraId="34A71F34" w14:textId="77777777" w:rsidR="00357041" w:rsidRDefault="00357041" w:rsidP="00664735">
      <w:pPr>
        <w:rPr>
          <w:kern w:val="2"/>
          <w14:ligatures w14:val="standardContextual"/>
        </w:rPr>
      </w:pPr>
    </w:p>
    <w:p w14:paraId="05B30833" w14:textId="70DEF698" w:rsidR="000B2C07" w:rsidRDefault="000B2C07" w:rsidP="00664735">
      <w:pPr>
        <w:rPr>
          <w:kern w:val="2"/>
          <w14:ligatures w14:val="standardContextual"/>
        </w:rPr>
      </w:pPr>
      <w:r>
        <w:rPr>
          <w:kern w:val="2"/>
          <w14:ligatures w14:val="standardContextual"/>
        </w:rPr>
        <w:t>Sometimes Paul refers to all three of the theological virtues. Sometimes he refers only to two of them.</w:t>
      </w:r>
    </w:p>
    <w:p w14:paraId="7B2ADADE" w14:textId="77777777" w:rsidR="000B2C07" w:rsidRDefault="000B2C07" w:rsidP="00664735">
      <w:pPr>
        <w:rPr>
          <w:kern w:val="2"/>
          <w14:ligatures w14:val="standardContextual"/>
        </w:rPr>
      </w:pPr>
    </w:p>
    <w:p w14:paraId="7EBE69D6" w14:textId="77777777" w:rsidR="000B2C07" w:rsidRDefault="000B2C07" w:rsidP="001F5A86">
      <w:pPr>
        <w:ind w:left="360"/>
      </w:pPr>
      <w:r w:rsidRPr="001F5A86">
        <w:rPr>
          <w:i/>
          <w:iCs/>
        </w:rPr>
        <w:t>verses with</w:t>
      </w:r>
      <w:r>
        <w:t xml:space="preserve"> “</w:t>
      </w:r>
      <w:r w:rsidRPr="001F5A86">
        <w:rPr>
          <w:i/>
          <w:iCs/>
        </w:rPr>
        <w:t>faith</w:t>
      </w:r>
      <w:r>
        <w:t>,” “</w:t>
      </w:r>
      <w:r w:rsidRPr="001F5A86">
        <w:rPr>
          <w:i/>
          <w:iCs/>
        </w:rPr>
        <w:t>hope</w:t>
      </w:r>
      <w:r>
        <w:t xml:space="preserve">,” </w:t>
      </w:r>
      <w:r w:rsidRPr="001F5A86">
        <w:rPr>
          <w:i/>
          <w:iCs/>
        </w:rPr>
        <w:t>and</w:t>
      </w:r>
      <w:r>
        <w:t xml:space="preserve"> “</w:t>
      </w:r>
      <w:r w:rsidRPr="001F5A86">
        <w:rPr>
          <w:i/>
          <w:iCs/>
        </w:rPr>
        <w:t>love</w:t>
      </w:r>
      <w:r>
        <w:t>”</w:t>
      </w:r>
    </w:p>
    <w:p w14:paraId="70987FEB" w14:textId="77777777" w:rsidR="000B2C07" w:rsidRDefault="000B2C07" w:rsidP="000B2C07"/>
    <w:p w14:paraId="69EF240F" w14:textId="2954B789" w:rsidR="000B2C07" w:rsidRDefault="000B2C07" w:rsidP="009C740C">
      <w:pPr>
        <w:ind w:left="360"/>
        <w:rPr>
          <w:sz w:val="20"/>
        </w:rPr>
      </w:pPr>
      <w:r w:rsidRPr="00B66CF0">
        <w:rPr>
          <w:sz w:val="20"/>
        </w:rPr>
        <w:t>Rom 5:1-5, “</w:t>
      </w:r>
      <w:r w:rsidR="009C740C" w:rsidRPr="009C740C">
        <w:rPr>
          <w:sz w:val="20"/>
        </w:rPr>
        <w:t xml:space="preserve">Therefore, since we are justified by faith, we have peace with God through our Lord Jesus Christ, </w:t>
      </w:r>
      <w:r w:rsidR="009C740C" w:rsidRPr="009C740C">
        <w:rPr>
          <w:kern w:val="2"/>
          <w:sz w:val="20"/>
          <w:vertAlign w:val="superscript"/>
          <w14:ligatures w14:val="standardContextual"/>
        </w:rPr>
        <w:t>2</w:t>
      </w:r>
      <w:r w:rsidR="009C740C" w:rsidRPr="009C740C">
        <w:rPr>
          <w:sz w:val="20"/>
        </w:rPr>
        <w:t xml:space="preserve"> through whom we have obtained access to this grace in which we stand, and we boast in our hope of sharing the glory of God. </w:t>
      </w:r>
      <w:r w:rsidR="009C740C" w:rsidRPr="009C740C">
        <w:rPr>
          <w:kern w:val="2"/>
          <w:sz w:val="20"/>
          <w:vertAlign w:val="superscript"/>
          <w14:ligatures w14:val="standardContextual"/>
        </w:rPr>
        <w:t>3</w:t>
      </w:r>
      <w:r w:rsidR="009C740C" w:rsidRPr="009C740C">
        <w:rPr>
          <w:sz w:val="20"/>
        </w:rPr>
        <w:t xml:space="preserve"> And not only that, but we also boast in our afflictions, knowing that affliction produces endurance, </w:t>
      </w:r>
      <w:r w:rsidR="009C740C" w:rsidRPr="009C740C">
        <w:rPr>
          <w:kern w:val="2"/>
          <w:sz w:val="20"/>
          <w:vertAlign w:val="superscript"/>
          <w14:ligatures w14:val="standardContextual"/>
        </w:rPr>
        <w:t>4</w:t>
      </w:r>
      <w:r w:rsidR="009C740C" w:rsidRPr="009C740C">
        <w:rPr>
          <w:sz w:val="20"/>
        </w:rPr>
        <w:t xml:space="preserve"> and endurance produces character, and character produces hope, </w:t>
      </w:r>
      <w:r w:rsidR="009C740C" w:rsidRPr="009C740C">
        <w:rPr>
          <w:kern w:val="2"/>
          <w:sz w:val="20"/>
          <w:vertAlign w:val="superscript"/>
          <w14:ligatures w14:val="standardContextual"/>
        </w:rPr>
        <w:t>5</w:t>
      </w:r>
      <w:r w:rsidR="009C740C" w:rsidRPr="009C740C">
        <w:rPr>
          <w:sz w:val="20"/>
        </w:rPr>
        <w:t xml:space="preserve"> and hope does not put us to shame, because God’s love has been poured into our hearts through the Holy Spirit that has been given to us.</w:t>
      </w:r>
      <w:r w:rsidRPr="00B66CF0">
        <w:rPr>
          <w:sz w:val="20"/>
        </w:rPr>
        <w:t>”</w:t>
      </w:r>
    </w:p>
    <w:p w14:paraId="16475441" w14:textId="77777777" w:rsidR="000B2C07" w:rsidRPr="00B66CF0" w:rsidRDefault="000B2C07" w:rsidP="000B2C07">
      <w:pPr>
        <w:ind w:left="360"/>
        <w:rPr>
          <w:sz w:val="20"/>
        </w:rPr>
      </w:pPr>
      <w:r>
        <w:rPr>
          <w:sz w:val="20"/>
        </w:rPr>
        <w:t>1 Cor 13:7, “</w:t>
      </w:r>
      <w:r w:rsidRPr="00B66CF0">
        <w:rPr>
          <w:sz w:val="20"/>
        </w:rPr>
        <w:t xml:space="preserve">It </w:t>
      </w:r>
      <w:r>
        <w:rPr>
          <w:sz w:val="20"/>
        </w:rPr>
        <w:t xml:space="preserve">[love] </w:t>
      </w:r>
      <w:r w:rsidRPr="00B66CF0">
        <w:rPr>
          <w:sz w:val="20"/>
        </w:rPr>
        <w:t xml:space="preserve">bears all things, believes all things, hopes </w:t>
      </w:r>
      <w:r>
        <w:rPr>
          <w:sz w:val="20"/>
        </w:rPr>
        <w:t>all things, endures all things.”</w:t>
      </w:r>
    </w:p>
    <w:p w14:paraId="4977FE4E" w14:textId="10A35C0E" w:rsidR="000B2C07" w:rsidRDefault="000B2C07" w:rsidP="000B2C07">
      <w:pPr>
        <w:ind w:left="360"/>
        <w:rPr>
          <w:sz w:val="20"/>
        </w:rPr>
      </w:pPr>
      <w:r>
        <w:rPr>
          <w:sz w:val="20"/>
        </w:rPr>
        <w:t xml:space="preserve">1 Cor 13:13, “And now faith, hope, and love </w:t>
      </w:r>
      <w:r w:rsidR="009C740C">
        <w:rPr>
          <w:sz w:val="20"/>
        </w:rPr>
        <w:t>remain</w:t>
      </w:r>
      <w:r>
        <w:rPr>
          <w:sz w:val="20"/>
        </w:rPr>
        <w:t>, these three</w:t>
      </w:r>
      <w:r w:rsidR="009C740C">
        <w:rPr>
          <w:sz w:val="20"/>
        </w:rPr>
        <w:t>,</w:t>
      </w:r>
      <w:r>
        <w:rPr>
          <w:sz w:val="20"/>
        </w:rPr>
        <w:t xml:space="preserve"> and the greatest of these is love.”</w:t>
      </w:r>
    </w:p>
    <w:p w14:paraId="5BC05B4C" w14:textId="1863224F" w:rsidR="009C740C" w:rsidRPr="009C740C" w:rsidRDefault="000B2C07" w:rsidP="009C740C">
      <w:pPr>
        <w:ind w:left="360"/>
        <w:rPr>
          <w:sz w:val="20"/>
        </w:rPr>
      </w:pPr>
      <w:r w:rsidRPr="00B66CF0">
        <w:rPr>
          <w:sz w:val="20"/>
        </w:rPr>
        <w:t>Col 1:4-5, “</w:t>
      </w:r>
      <w:r w:rsidR="009C740C" w:rsidRPr="009C740C">
        <w:rPr>
          <w:sz w:val="20"/>
        </w:rPr>
        <w:t xml:space="preserve">for we have heard of your faith in Christ Jesus and of the love that you have for all the saints, </w:t>
      </w:r>
      <w:r w:rsidR="009C740C" w:rsidRPr="009C740C">
        <w:rPr>
          <w:kern w:val="2"/>
          <w:sz w:val="20"/>
          <w:vertAlign w:val="superscript"/>
          <w14:ligatures w14:val="standardContextual"/>
        </w:rPr>
        <w:t>5</w:t>
      </w:r>
      <w:r w:rsidR="009C740C" w:rsidRPr="009C740C">
        <w:rPr>
          <w:sz w:val="20"/>
        </w:rPr>
        <w:t xml:space="preserve"> because of the hope laid up for you in heaven. You have heard of this hope before in the word of the truth, the gospel</w:t>
      </w:r>
      <w:r w:rsidR="009C740C">
        <w:rPr>
          <w:sz w:val="20"/>
        </w:rPr>
        <w:t xml:space="preserve"> . . .”</w:t>
      </w:r>
    </w:p>
    <w:p w14:paraId="06F65AD8" w14:textId="5A632C1D" w:rsidR="009C740C" w:rsidRPr="009C740C" w:rsidRDefault="000B2C07" w:rsidP="009C740C">
      <w:pPr>
        <w:ind w:left="360"/>
        <w:rPr>
          <w:sz w:val="20"/>
        </w:rPr>
      </w:pPr>
      <w:r>
        <w:rPr>
          <w:sz w:val="20"/>
        </w:rPr>
        <w:t>1 Thess 1:3, “</w:t>
      </w:r>
      <w:r w:rsidR="009C740C" w:rsidRPr="009C740C">
        <w:rPr>
          <w:sz w:val="20"/>
        </w:rPr>
        <w:t>remembering before our God and Father your work of faith and labor of love and steadfastness of hope in our Lord Jesus Christ.</w:t>
      </w:r>
      <w:r w:rsidR="009C740C">
        <w:rPr>
          <w:sz w:val="20"/>
        </w:rPr>
        <w:t>”</w:t>
      </w:r>
    </w:p>
    <w:p w14:paraId="071320EA" w14:textId="6B0A64CF" w:rsidR="009C740C" w:rsidRPr="009C740C" w:rsidRDefault="000B2C07" w:rsidP="009C740C">
      <w:pPr>
        <w:ind w:left="360"/>
        <w:rPr>
          <w:sz w:val="20"/>
        </w:rPr>
      </w:pPr>
      <w:r>
        <w:rPr>
          <w:sz w:val="20"/>
        </w:rPr>
        <w:t>1 Thess 5:8, “</w:t>
      </w:r>
      <w:r w:rsidR="009C740C" w:rsidRPr="009C740C">
        <w:rPr>
          <w:sz w:val="20"/>
        </w:rPr>
        <w:t>But since we belong to the day, let us be sober and put on the breastplate of faith and love and for a helmet the hope of salvation.</w:t>
      </w:r>
      <w:r w:rsidR="009C740C">
        <w:rPr>
          <w:sz w:val="20"/>
        </w:rPr>
        <w:t>”</w:t>
      </w:r>
    </w:p>
    <w:p w14:paraId="5FCE87EA" w14:textId="77777777" w:rsidR="000B2C07" w:rsidRDefault="000B2C07" w:rsidP="000B2C07"/>
    <w:p w14:paraId="75CEC6BC" w14:textId="75655D29" w:rsidR="001F5A86" w:rsidRDefault="001F5A86" w:rsidP="001F5A86">
      <w:pPr>
        <w:ind w:left="360"/>
      </w:pPr>
      <w:r w:rsidRPr="001F5A86">
        <w:rPr>
          <w:i/>
          <w:iCs/>
        </w:rPr>
        <w:t>verses with</w:t>
      </w:r>
      <w:r>
        <w:rPr>
          <w:i/>
          <w:iCs/>
        </w:rPr>
        <w:t xml:space="preserve"> only</w:t>
      </w:r>
      <w:r>
        <w:t xml:space="preserve"> “</w:t>
      </w:r>
      <w:r w:rsidRPr="001F5A86">
        <w:rPr>
          <w:i/>
          <w:iCs/>
        </w:rPr>
        <w:t>faith</w:t>
      </w:r>
      <w:r>
        <w:t xml:space="preserve">” </w:t>
      </w:r>
      <w:r w:rsidRPr="001F5A86">
        <w:rPr>
          <w:i/>
          <w:iCs/>
        </w:rPr>
        <w:t>and</w:t>
      </w:r>
      <w:r>
        <w:t xml:space="preserve"> “</w:t>
      </w:r>
      <w:r w:rsidRPr="001F5A86">
        <w:rPr>
          <w:i/>
          <w:iCs/>
        </w:rPr>
        <w:t>love</w:t>
      </w:r>
      <w:r>
        <w:t>”</w:t>
      </w:r>
    </w:p>
    <w:p w14:paraId="03D0FB42" w14:textId="77777777" w:rsidR="000B2C07" w:rsidRDefault="000B2C07" w:rsidP="000B2C07"/>
    <w:p w14:paraId="5C2D54C3" w14:textId="6629D79C" w:rsidR="009C740C" w:rsidRPr="009C740C" w:rsidRDefault="000B2C07" w:rsidP="009C740C">
      <w:pPr>
        <w:ind w:left="360"/>
        <w:rPr>
          <w:sz w:val="20"/>
        </w:rPr>
      </w:pPr>
      <w:r>
        <w:rPr>
          <w:sz w:val="20"/>
        </w:rPr>
        <w:t>1 Cor 13:2, “</w:t>
      </w:r>
      <w:r w:rsidR="009C740C" w:rsidRPr="009C740C">
        <w:rPr>
          <w:sz w:val="20"/>
        </w:rPr>
        <w:t>And if I have prophetic powers and understand all mysteries and all knowledge and if I have all faith so as to remove mountains but do not have love, I am nothing.</w:t>
      </w:r>
      <w:r w:rsidR="009C740C">
        <w:rPr>
          <w:sz w:val="20"/>
        </w:rPr>
        <w:t>”</w:t>
      </w:r>
    </w:p>
    <w:p w14:paraId="50823C39" w14:textId="4ED54DF6" w:rsidR="009C740C" w:rsidRPr="009C740C" w:rsidRDefault="000B2C07" w:rsidP="009C740C">
      <w:pPr>
        <w:ind w:left="360"/>
        <w:rPr>
          <w:sz w:val="20"/>
        </w:rPr>
      </w:pPr>
      <w:r>
        <w:rPr>
          <w:sz w:val="20"/>
        </w:rPr>
        <w:t>2 Cor 8:7, “</w:t>
      </w:r>
      <w:r w:rsidR="009C740C" w:rsidRPr="009C740C">
        <w:rPr>
          <w:sz w:val="20"/>
        </w:rPr>
        <w:t>Now as you excel in everything—in faith, in speech, in knowledge, in utmost eagerness, and in our love for you—so we want you to excel also in this generous undertaking.</w:t>
      </w:r>
      <w:r w:rsidR="009C740C">
        <w:rPr>
          <w:sz w:val="20"/>
        </w:rPr>
        <w:t>”</w:t>
      </w:r>
    </w:p>
    <w:p w14:paraId="6974C73B" w14:textId="65F13EF6" w:rsidR="009C740C" w:rsidRPr="009C740C" w:rsidRDefault="000B2C07" w:rsidP="009C740C">
      <w:pPr>
        <w:ind w:left="360"/>
        <w:rPr>
          <w:sz w:val="20"/>
        </w:rPr>
      </w:pPr>
      <w:r>
        <w:rPr>
          <w:sz w:val="20"/>
        </w:rPr>
        <w:t>Gal 5:6, “</w:t>
      </w:r>
      <w:r w:rsidR="009C740C" w:rsidRPr="009C740C">
        <w:rPr>
          <w:sz w:val="20"/>
        </w:rPr>
        <w:t>For in Christ Jesus neither circumcision nor uncircumcision counts for anything; the only thing that counts is faith working through love.</w:t>
      </w:r>
      <w:r w:rsidR="009C740C">
        <w:rPr>
          <w:sz w:val="20"/>
        </w:rPr>
        <w:t>”</w:t>
      </w:r>
    </w:p>
    <w:p w14:paraId="3FB285C9" w14:textId="4488D1A1" w:rsidR="009C740C" w:rsidRPr="009C740C" w:rsidRDefault="000B2C07" w:rsidP="009C740C">
      <w:pPr>
        <w:ind w:left="360"/>
        <w:rPr>
          <w:sz w:val="20"/>
        </w:rPr>
      </w:pPr>
      <w:r>
        <w:rPr>
          <w:sz w:val="20"/>
        </w:rPr>
        <w:t>Eph 1:15, “</w:t>
      </w:r>
      <w:r w:rsidR="009C740C" w:rsidRPr="009C740C">
        <w:rPr>
          <w:sz w:val="20"/>
        </w:rPr>
        <w:t>I have heard of your faith in the Lord Jesus and your love toward all the saints</w:t>
      </w:r>
      <w:r w:rsidR="009C740C">
        <w:rPr>
          <w:sz w:val="20"/>
        </w:rPr>
        <w:t xml:space="preserve"> . . .”</w:t>
      </w:r>
    </w:p>
    <w:p w14:paraId="6B534872" w14:textId="5148A311" w:rsidR="009C740C" w:rsidRPr="009C740C" w:rsidRDefault="000B2C07" w:rsidP="009C740C">
      <w:pPr>
        <w:ind w:left="360"/>
        <w:rPr>
          <w:sz w:val="20"/>
        </w:rPr>
      </w:pPr>
      <w:r>
        <w:rPr>
          <w:sz w:val="20"/>
        </w:rPr>
        <w:t>Eph 3:17, “</w:t>
      </w:r>
      <w:r w:rsidR="009C740C" w:rsidRPr="009C740C">
        <w:rPr>
          <w:sz w:val="20"/>
        </w:rPr>
        <w:t>and that Christ may dwell in your hearts through faith, as you are being rooted and grounded in love.</w:t>
      </w:r>
      <w:r w:rsidR="009C740C">
        <w:rPr>
          <w:sz w:val="20"/>
        </w:rPr>
        <w:t>”</w:t>
      </w:r>
    </w:p>
    <w:p w14:paraId="0A6736DD" w14:textId="7DF3AB66" w:rsidR="009C740C" w:rsidRPr="009C740C" w:rsidRDefault="000B2C07" w:rsidP="009C740C">
      <w:pPr>
        <w:ind w:left="360"/>
        <w:rPr>
          <w:sz w:val="20"/>
        </w:rPr>
      </w:pPr>
      <w:r>
        <w:rPr>
          <w:sz w:val="20"/>
        </w:rPr>
        <w:t>Eph 6:23, “</w:t>
      </w:r>
      <w:r w:rsidR="009C740C" w:rsidRPr="009C740C">
        <w:rPr>
          <w:sz w:val="20"/>
        </w:rPr>
        <w:t>Peace be to the brothers and sisters and love with faith, from God the Father and the Lord Jesus Christ.</w:t>
      </w:r>
      <w:r w:rsidR="009C740C">
        <w:rPr>
          <w:sz w:val="20"/>
        </w:rPr>
        <w:t>”</w:t>
      </w:r>
    </w:p>
    <w:p w14:paraId="382356B3" w14:textId="6E9AAB13" w:rsidR="000B2C07" w:rsidRDefault="000B2C07" w:rsidP="009C740C">
      <w:pPr>
        <w:ind w:left="360"/>
        <w:rPr>
          <w:sz w:val="20"/>
        </w:rPr>
      </w:pPr>
      <w:r>
        <w:rPr>
          <w:sz w:val="20"/>
        </w:rPr>
        <w:t>Col 1:4, “</w:t>
      </w:r>
      <w:r w:rsidR="009C740C" w:rsidRPr="009C740C">
        <w:rPr>
          <w:sz w:val="20"/>
        </w:rPr>
        <w:t>for we have heard of your faith in Christ Jesus and of the love that you have for all the saints</w:t>
      </w:r>
      <w:r w:rsidR="009C740C">
        <w:rPr>
          <w:sz w:val="20"/>
        </w:rPr>
        <w:t xml:space="preserve"> . . .</w:t>
      </w:r>
      <w:r>
        <w:rPr>
          <w:sz w:val="20"/>
        </w:rPr>
        <w:t>”</w:t>
      </w:r>
    </w:p>
    <w:p w14:paraId="2DD245B2" w14:textId="5F909B40" w:rsidR="009C740C" w:rsidRPr="009C740C" w:rsidRDefault="000B2C07" w:rsidP="009C740C">
      <w:pPr>
        <w:ind w:left="360"/>
        <w:rPr>
          <w:sz w:val="20"/>
        </w:rPr>
      </w:pPr>
      <w:r>
        <w:rPr>
          <w:sz w:val="20"/>
        </w:rPr>
        <w:t>1 Thess 3:6, “</w:t>
      </w:r>
      <w:r w:rsidR="009C740C" w:rsidRPr="009C740C">
        <w:rPr>
          <w:sz w:val="20"/>
        </w:rPr>
        <w:t>But Timothy has just now come to us from you and has brought us the good news of your faith and love. He has told us also that you always remember us kindly and long to see us, just as we long to see you.</w:t>
      </w:r>
      <w:r w:rsidR="009C740C">
        <w:rPr>
          <w:sz w:val="20"/>
        </w:rPr>
        <w:t>”</w:t>
      </w:r>
    </w:p>
    <w:p w14:paraId="0F80852B" w14:textId="48C3A4B3" w:rsidR="009C740C" w:rsidRPr="009C740C" w:rsidRDefault="000B2C07" w:rsidP="009C740C">
      <w:pPr>
        <w:ind w:left="360"/>
        <w:rPr>
          <w:sz w:val="20"/>
        </w:rPr>
      </w:pPr>
      <w:r>
        <w:rPr>
          <w:sz w:val="20"/>
        </w:rPr>
        <w:t>2 Thess 1:3, “</w:t>
      </w:r>
      <w:r w:rsidR="009C740C" w:rsidRPr="009C740C">
        <w:rPr>
          <w:sz w:val="20"/>
        </w:rPr>
        <w:t>We must always give thanks to God for you, brothers and sisters, as is right, because your faith is growing abundantly and the love of every one of you for one another is increasing.</w:t>
      </w:r>
      <w:r w:rsidR="009C740C">
        <w:rPr>
          <w:sz w:val="20"/>
        </w:rPr>
        <w:t>”</w:t>
      </w:r>
    </w:p>
    <w:p w14:paraId="3522828C" w14:textId="2F65A49B" w:rsidR="009C740C" w:rsidRPr="009C740C" w:rsidRDefault="000B2C07" w:rsidP="009C740C">
      <w:pPr>
        <w:ind w:left="360"/>
        <w:rPr>
          <w:sz w:val="20"/>
        </w:rPr>
      </w:pPr>
      <w:r>
        <w:rPr>
          <w:sz w:val="20"/>
        </w:rPr>
        <w:t>1 Tim 1:5, “</w:t>
      </w:r>
      <w:r w:rsidR="009C740C" w:rsidRPr="009C740C">
        <w:rPr>
          <w:sz w:val="20"/>
        </w:rPr>
        <w:t>But the aim of such instruction is love that comes from a pure heart, a good conscience, and sincere faith.</w:t>
      </w:r>
      <w:r w:rsidR="009C740C">
        <w:rPr>
          <w:sz w:val="20"/>
        </w:rPr>
        <w:t>”</w:t>
      </w:r>
    </w:p>
    <w:p w14:paraId="4323135B" w14:textId="0E7687A2" w:rsidR="009C740C" w:rsidRPr="009C740C" w:rsidRDefault="000B2C07" w:rsidP="009C740C">
      <w:pPr>
        <w:ind w:left="360"/>
        <w:rPr>
          <w:sz w:val="20"/>
        </w:rPr>
      </w:pPr>
      <w:r>
        <w:rPr>
          <w:sz w:val="20"/>
        </w:rPr>
        <w:t>1 Tim 1:14, “</w:t>
      </w:r>
      <w:r w:rsidR="009C740C" w:rsidRPr="009C740C">
        <w:rPr>
          <w:sz w:val="20"/>
        </w:rPr>
        <w:t>and the grace of our Lord overflowed for me with the faith and love that are in Christ Jesus.</w:t>
      </w:r>
      <w:r w:rsidR="009C740C">
        <w:rPr>
          <w:sz w:val="20"/>
        </w:rPr>
        <w:t>”</w:t>
      </w:r>
    </w:p>
    <w:p w14:paraId="260C6FE8" w14:textId="461BB876" w:rsidR="009C740C" w:rsidRPr="009C740C" w:rsidRDefault="000B2C07" w:rsidP="009C740C">
      <w:pPr>
        <w:ind w:left="360"/>
        <w:rPr>
          <w:sz w:val="20"/>
        </w:rPr>
      </w:pPr>
      <w:r>
        <w:rPr>
          <w:sz w:val="20"/>
        </w:rPr>
        <w:t>1 Tim 2:15, “</w:t>
      </w:r>
      <w:r w:rsidR="009C740C" w:rsidRPr="009C740C">
        <w:rPr>
          <w:sz w:val="20"/>
        </w:rPr>
        <w:t>Yet she will be saved through childbearing, provided they continue in faith and love and holiness, with self-control.</w:t>
      </w:r>
      <w:r w:rsidR="009C740C">
        <w:rPr>
          <w:sz w:val="20"/>
        </w:rPr>
        <w:t>”</w:t>
      </w:r>
    </w:p>
    <w:p w14:paraId="38C1E0A1" w14:textId="123A1E66" w:rsidR="009C740C" w:rsidRPr="009C740C" w:rsidRDefault="000B2C07" w:rsidP="009C740C">
      <w:pPr>
        <w:ind w:left="360"/>
        <w:rPr>
          <w:sz w:val="20"/>
        </w:rPr>
      </w:pPr>
      <w:r>
        <w:rPr>
          <w:sz w:val="20"/>
        </w:rPr>
        <w:t>1 Tim 4:12, “</w:t>
      </w:r>
      <w:r w:rsidR="009C740C" w:rsidRPr="009C740C">
        <w:rPr>
          <w:sz w:val="20"/>
        </w:rPr>
        <w:t>Let no one despise your youth, but set the believers an example in speech and conduct, in love, in faith, in purity.</w:t>
      </w:r>
      <w:r w:rsidR="009C740C">
        <w:rPr>
          <w:sz w:val="20"/>
        </w:rPr>
        <w:t>”</w:t>
      </w:r>
    </w:p>
    <w:p w14:paraId="1D792243" w14:textId="6DCF2C93" w:rsidR="009C740C" w:rsidRPr="009C740C" w:rsidRDefault="000B2C07" w:rsidP="009C740C">
      <w:pPr>
        <w:ind w:left="360"/>
        <w:rPr>
          <w:sz w:val="20"/>
        </w:rPr>
      </w:pPr>
      <w:r w:rsidRPr="00B66CF0">
        <w:rPr>
          <w:sz w:val="20"/>
        </w:rPr>
        <w:t>1 Tim 6:10</w:t>
      </w:r>
      <w:r w:rsidRPr="00B66CF0">
        <w:rPr>
          <w:sz w:val="20"/>
        </w:rPr>
        <w:noBreakHyphen/>
        <w:t>11, “</w:t>
      </w:r>
      <w:r w:rsidR="009C740C" w:rsidRPr="009C740C">
        <w:rPr>
          <w:sz w:val="20"/>
        </w:rPr>
        <w:t>For the love of money is a root of all kinds of evil, and in their eagerness to be rich some have wandered away from the faith and pierced themselves with many pains.</w:t>
      </w:r>
      <w:r w:rsidR="009C740C">
        <w:rPr>
          <w:sz w:val="20"/>
        </w:rPr>
        <w:t xml:space="preserve"> </w:t>
      </w:r>
      <w:r w:rsidR="009C740C" w:rsidRPr="009C740C">
        <w:rPr>
          <w:kern w:val="2"/>
          <w:sz w:val="20"/>
          <w:vertAlign w:val="superscript"/>
          <w14:ligatures w14:val="standardContextual"/>
        </w:rPr>
        <w:t>11</w:t>
      </w:r>
      <w:r w:rsidR="009C740C">
        <w:rPr>
          <w:sz w:val="20"/>
        </w:rPr>
        <w:t xml:space="preserve"> </w:t>
      </w:r>
      <w:r w:rsidR="009C740C" w:rsidRPr="009C740C">
        <w:rPr>
          <w:sz w:val="20"/>
        </w:rPr>
        <w:t>But as for you, man of God, shun all this; pursue righteousness, godliness, faith, love, endurance, gentleness.</w:t>
      </w:r>
      <w:r w:rsidR="009C740C">
        <w:rPr>
          <w:sz w:val="20"/>
        </w:rPr>
        <w:t>”</w:t>
      </w:r>
    </w:p>
    <w:p w14:paraId="7ED1551C" w14:textId="2E79B24F" w:rsidR="009C740C" w:rsidRPr="009C740C" w:rsidRDefault="000B2C07" w:rsidP="009C740C">
      <w:pPr>
        <w:ind w:left="360"/>
        <w:rPr>
          <w:sz w:val="20"/>
        </w:rPr>
      </w:pPr>
      <w:r>
        <w:rPr>
          <w:sz w:val="20"/>
        </w:rPr>
        <w:t>2 Tim 1:13, “</w:t>
      </w:r>
      <w:r w:rsidR="009C740C" w:rsidRPr="009C740C">
        <w:rPr>
          <w:sz w:val="20"/>
        </w:rPr>
        <w:t>Hold to the standard of sound teaching that you have heard from me, in the faith and love that are in Christ Jesus.</w:t>
      </w:r>
      <w:r w:rsidR="009C740C">
        <w:rPr>
          <w:sz w:val="20"/>
        </w:rPr>
        <w:t>”</w:t>
      </w:r>
    </w:p>
    <w:p w14:paraId="6CD0DED4" w14:textId="627D82FF" w:rsidR="009C740C" w:rsidRPr="009C740C" w:rsidRDefault="000B2C07" w:rsidP="009C740C">
      <w:pPr>
        <w:ind w:left="360"/>
        <w:rPr>
          <w:sz w:val="20"/>
        </w:rPr>
      </w:pPr>
      <w:r>
        <w:rPr>
          <w:sz w:val="20"/>
        </w:rPr>
        <w:t>2 Tim 2:22, “</w:t>
      </w:r>
      <w:r w:rsidR="009C740C" w:rsidRPr="009C740C">
        <w:rPr>
          <w:sz w:val="20"/>
        </w:rPr>
        <w:t>Shun youthful passions and pursue righteousness, faith, love, and peace, along with those who call on the Lord from a pure heart.</w:t>
      </w:r>
      <w:r w:rsidR="009C740C">
        <w:rPr>
          <w:sz w:val="20"/>
        </w:rPr>
        <w:t>”</w:t>
      </w:r>
    </w:p>
    <w:p w14:paraId="60815B91" w14:textId="0FA04C7F" w:rsidR="009C740C" w:rsidRPr="009C740C" w:rsidRDefault="000B2C07" w:rsidP="009C740C">
      <w:pPr>
        <w:ind w:left="360"/>
        <w:rPr>
          <w:sz w:val="20"/>
        </w:rPr>
      </w:pPr>
      <w:r>
        <w:rPr>
          <w:sz w:val="20"/>
        </w:rPr>
        <w:t>2 Tim 3:10, “</w:t>
      </w:r>
      <w:r w:rsidR="009C740C" w:rsidRPr="009C740C">
        <w:rPr>
          <w:sz w:val="20"/>
        </w:rPr>
        <w:t>Now you have observed my teaching, my conduct, my aim in life, my faith, my patience, my love, my steadfastness</w:t>
      </w:r>
      <w:r w:rsidR="009C740C">
        <w:rPr>
          <w:sz w:val="20"/>
        </w:rPr>
        <w:t xml:space="preserve"> . . .”</w:t>
      </w:r>
    </w:p>
    <w:p w14:paraId="2ADE8A5F" w14:textId="7E5BFB69" w:rsidR="009C740C" w:rsidRPr="009C740C" w:rsidRDefault="000B2C07" w:rsidP="009C740C">
      <w:pPr>
        <w:ind w:left="360"/>
        <w:rPr>
          <w:sz w:val="20"/>
        </w:rPr>
      </w:pPr>
      <w:r>
        <w:rPr>
          <w:sz w:val="20"/>
        </w:rPr>
        <w:lastRenderedPageBreak/>
        <w:t>Titus 2:2, “</w:t>
      </w:r>
      <w:r w:rsidR="009C740C" w:rsidRPr="009C740C">
        <w:rPr>
          <w:sz w:val="20"/>
        </w:rPr>
        <w:t>Tell the older men to be temperate, serious, self-controlled, and sound in faith, in love, and in endurance.</w:t>
      </w:r>
      <w:r w:rsidR="009C740C">
        <w:rPr>
          <w:sz w:val="20"/>
        </w:rPr>
        <w:t>”</w:t>
      </w:r>
    </w:p>
    <w:p w14:paraId="6FB58D9B" w14:textId="1501C902" w:rsidR="009C740C" w:rsidRPr="009C740C" w:rsidRDefault="000B2C07" w:rsidP="009C740C">
      <w:pPr>
        <w:ind w:left="360"/>
        <w:rPr>
          <w:sz w:val="20"/>
        </w:rPr>
      </w:pPr>
      <w:r>
        <w:rPr>
          <w:sz w:val="20"/>
        </w:rPr>
        <w:t>Titus 3:15, “</w:t>
      </w:r>
      <w:r w:rsidR="009C740C" w:rsidRPr="009C740C">
        <w:rPr>
          <w:sz w:val="20"/>
        </w:rPr>
        <w:t>All who are with me send greetings to you. Greet those who love us in the faith.</w:t>
      </w:r>
      <w:r w:rsidR="009C740C">
        <w:rPr>
          <w:sz w:val="20"/>
        </w:rPr>
        <w:t>”</w:t>
      </w:r>
    </w:p>
    <w:p w14:paraId="7A259FE5" w14:textId="63AF9D7C" w:rsidR="009C740C" w:rsidRPr="009C740C" w:rsidRDefault="000B2C07" w:rsidP="009C740C">
      <w:pPr>
        <w:ind w:left="360"/>
        <w:rPr>
          <w:sz w:val="20"/>
        </w:rPr>
      </w:pPr>
      <w:proofErr w:type="spellStart"/>
      <w:r>
        <w:rPr>
          <w:sz w:val="20"/>
        </w:rPr>
        <w:t>Philem</w:t>
      </w:r>
      <w:proofErr w:type="spellEnd"/>
      <w:r>
        <w:rPr>
          <w:sz w:val="20"/>
        </w:rPr>
        <w:t xml:space="preserve"> 1:5, “</w:t>
      </w:r>
      <w:r w:rsidR="009C740C" w:rsidRPr="009C740C">
        <w:rPr>
          <w:sz w:val="20"/>
        </w:rPr>
        <w:t>because I hear of your love for all the saints and your faith toward the Lord Jesus.</w:t>
      </w:r>
      <w:r w:rsidR="009C740C">
        <w:rPr>
          <w:sz w:val="20"/>
        </w:rPr>
        <w:t>”</w:t>
      </w:r>
    </w:p>
    <w:p w14:paraId="09F36D9E" w14:textId="77777777" w:rsidR="000B2C07" w:rsidRDefault="000B2C07" w:rsidP="000B2C07"/>
    <w:p w14:paraId="74D12521" w14:textId="7C5BAA69" w:rsidR="001F5A86" w:rsidRDefault="001F5A86" w:rsidP="001F5A86">
      <w:pPr>
        <w:ind w:left="360"/>
      </w:pPr>
      <w:r w:rsidRPr="001F5A86">
        <w:rPr>
          <w:i/>
          <w:iCs/>
        </w:rPr>
        <w:t>verses with</w:t>
      </w:r>
      <w:r>
        <w:rPr>
          <w:i/>
          <w:iCs/>
        </w:rPr>
        <w:t xml:space="preserve"> only</w:t>
      </w:r>
      <w:r>
        <w:t xml:space="preserve"> “</w:t>
      </w:r>
      <w:r w:rsidRPr="001F5A86">
        <w:rPr>
          <w:i/>
          <w:iCs/>
        </w:rPr>
        <w:t>faith</w:t>
      </w:r>
      <w:r>
        <w:t xml:space="preserve">” </w:t>
      </w:r>
      <w:r w:rsidRPr="001F5A86">
        <w:rPr>
          <w:i/>
          <w:iCs/>
        </w:rPr>
        <w:t>and</w:t>
      </w:r>
      <w:r>
        <w:t xml:space="preserve"> “</w:t>
      </w:r>
      <w:r>
        <w:rPr>
          <w:i/>
          <w:iCs/>
        </w:rPr>
        <w:t>hope</w:t>
      </w:r>
      <w:r>
        <w:t>”</w:t>
      </w:r>
    </w:p>
    <w:p w14:paraId="5AB97AF5" w14:textId="77777777" w:rsidR="000B2C07" w:rsidRDefault="000B2C07" w:rsidP="000B2C07"/>
    <w:p w14:paraId="27BE2DDA" w14:textId="0AC56B04" w:rsidR="009C740C" w:rsidRPr="009C740C" w:rsidRDefault="000B2C07" w:rsidP="009C740C">
      <w:pPr>
        <w:ind w:left="360"/>
        <w:rPr>
          <w:sz w:val="20"/>
        </w:rPr>
      </w:pPr>
      <w:r>
        <w:rPr>
          <w:sz w:val="20"/>
        </w:rPr>
        <w:t>2 Cor 10:15, “</w:t>
      </w:r>
      <w:r w:rsidR="009C740C" w:rsidRPr="009C740C">
        <w:rPr>
          <w:sz w:val="20"/>
        </w:rPr>
        <w:t>We do not boast beyond limits, that is, in the labors of others, but our hope is that, as your faith increases, our field among you may be greatly enlarged</w:t>
      </w:r>
      <w:r w:rsidR="009C740C">
        <w:rPr>
          <w:sz w:val="20"/>
        </w:rPr>
        <w:t xml:space="preserve"> . . .”</w:t>
      </w:r>
    </w:p>
    <w:p w14:paraId="78D6784B" w14:textId="5E165AE4" w:rsidR="009C740C" w:rsidRPr="009C740C" w:rsidRDefault="000B2C07" w:rsidP="009C740C">
      <w:pPr>
        <w:ind w:left="360"/>
        <w:rPr>
          <w:sz w:val="20"/>
        </w:rPr>
      </w:pPr>
      <w:r>
        <w:rPr>
          <w:sz w:val="20"/>
        </w:rPr>
        <w:t>Gal 5:5, “</w:t>
      </w:r>
      <w:r w:rsidR="009C740C" w:rsidRPr="009C740C">
        <w:rPr>
          <w:sz w:val="20"/>
        </w:rPr>
        <w:t>For through the Spirit, by faith, we eagerly wait for the hope of righteousness.</w:t>
      </w:r>
      <w:r w:rsidR="009C740C">
        <w:rPr>
          <w:sz w:val="20"/>
        </w:rPr>
        <w:t>”</w:t>
      </w:r>
    </w:p>
    <w:p w14:paraId="4A847333" w14:textId="2EFFD69A" w:rsidR="009C740C" w:rsidRPr="009C740C" w:rsidRDefault="000B2C07" w:rsidP="009C740C">
      <w:pPr>
        <w:ind w:left="360"/>
        <w:rPr>
          <w:sz w:val="20"/>
        </w:rPr>
      </w:pPr>
      <w:r>
        <w:rPr>
          <w:sz w:val="20"/>
        </w:rPr>
        <w:t>Col 1:23, “</w:t>
      </w:r>
      <w:r w:rsidR="009C740C" w:rsidRPr="009C740C">
        <w:rPr>
          <w:sz w:val="20"/>
        </w:rPr>
        <w:t>provided that you continue securely established and steadfast in the faith, without shifting from the hope promised by the gospel that you heard, which has been proclaimed to every creature under heaven. I, Paul, became a minister of this gospel.</w:t>
      </w:r>
      <w:r w:rsidR="009C740C">
        <w:rPr>
          <w:sz w:val="20"/>
        </w:rPr>
        <w:t>”</w:t>
      </w:r>
    </w:p>
    <w:p w14:paraId="04CF275F" w14:textId="77777777" w:rsidR="000B2C07" w:rsidRPr="00664735" w:rsidRDefault="000B2C07" w:rsidP="00664735">
      <w:pPr>
        <w:rPr>
          <w:kern w:val="2"/>
          <w14:ligatures w14:val="standardContextual"/>
        </w:rPr>
      </w:pPr>
    </w:p>
    <w:sectPr w:rsidR="000B2C07" w:rsidRPr="00664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80A6" w14:textId="77777777" w:rsidR="00A07187" w:rsidRDefault="00A07187" w:rsidP="009C740C">
      <w:r>
        <w:separator/>
      </w:r>
    </w:p>
  </w:endnote>
  <w:endnote w:type="continuationSeparator" w:id="0">
    <w:p w14:paraId="6E9E3437" w14:textId="77777777" w:rsidR="00A07187" w:rsidRDefault="00A07187" w:rsidP="009C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19AA" w14:textId="77777777" w:rsidR="00A07187" w:rsidRDefault="00A07187" w:rsidP="009C740C">
      <w:r>
        <w:separator/>
      </w:r>
    </w:p>
  </w:footnote>
  <w:footnote w:type="continuationSeparator" w:id="0">
    <w:p w14:paraId="40EF61C8" w14:textId="77777777" w:rsidR="00A07187" w:rsidRDefault="00A07187" w:rsidP="009C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60CD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38718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07"/>
    <w:rsid w:val="000B2C07"/>
    <w:rsid w:val="001F5A86"/>
    <w:rsid w:val="002B4696"/>
    <w:rsid w:val="002C240C"/>
    <w:rsid w:val="00357041"/>
    <w:rsid w:val="00435D21"/>
    <w:rsid w:val="0046499B"/>
    <w:rsid w:val="004A3DBE"/>
    <w:rsid w:val="00545E15"/>
    <w:rsid w:val="005B7C8C"/>
    <w:rsid w:val="00610D7B"/>
    <w:rsid w:val="00664735"/>
    <w:rsid w:val="007C5641"/>
    <w:rsid w:val="00975BE0"/>
    <w:rsid w:val="009C740C"/>
    <w:rsid w:val="00A07187"/>
    <w:rsid w:val="00B70342"/>
    <w:rsid w:val="00BF4A3D"/>
    <w:rsid w:val="00CA6DEC"/>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CF06"/>
  <w15:chartTrackingRefBased/>
  <w15:docId w15:val="{48790A79-C2A8-4586-A792-9C862B2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0C"/>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0B2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C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C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2C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2C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2C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2C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2C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C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C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2C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2C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2C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2C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2C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2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C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2C07"/>
    <w:pPr>
      <w:spacing w:before="160"/>
      <w:jc w:val="center"/>
    </w:pPr>
    <w:rPr>
      <w:i/>
      <w:iCs/>
      <w:color w:val="404040" w:themeColor="text1" w:themeTint="BF"/>
    </w:rPr>
  </w:style>
  <w:style w:type="character" w:customStyle="1" w:styleId="QuoteChar">
    <w:name w:val="Quote Char"/>
    <w:basedOn w:val="DefaultParagraphFont"/>
    <w:link w:val="Quote"/>
    <w:uiPriority w:val="29"/>
    <w:rsid w:val="000B2C07"/>
    <w:rPr>
      <w:i/>
      <w:iCs/>
      <w:color w:val="404040" w:themeColor="text1" w:themeTint="BF"/>
    </w:rPr>
  </w:style>
  <w:style w:type="paragraph" w:styleId="ListParagraph">
    <w:name w:val="List Paragraph"/>
    <w:basedOn w:val="Normal"/>
    <w:uiPriority w:val="34"/>
    <w:qFormat/>
    <w:rsid w:val="000B2C07"/>
    <w:pPr>
      <w:ind w:left="720"/>
      <w:contextualSpacing/>
    </w:pPr>
  </w:style>
  <w:style w:type="character" w:styleId="IntenseEmphasis">
    <w:name w:val="Intense Emphasis"/>
    <w:basedOn w:val="DefaultParagraphFont"/>
    <w:uiPriority w:val="21"/>
    <w:qFormat/>
    <w:rsid w:val="000B2C07"/>
    <w:rPr>
      <w:i/>
      <w:iCs/>
      <w:color w:val="0F4761" w:themeColor="accent1" w:themeShade="BF"/>
    </w:rPr>
  </w:style>
  <w:style w:type="paragraph" w:styleId="IntenseQuote">
    <w:name w:val="Intense Quote"/>
    <w:basedOn w:val="Normal"/>
    <w:next w:val="Normal"/>
    <w:link w:val="IntenseQuoteChar"/>
    <w:uiPriority w:val="30"/>
    <w:qFormat/>
    <w:rsid w:val="000B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C07"/>
    <w:rPr>
      <w:i/>
      <w:iCs/>
      <w:color w:val="0F4761" w:themeColor="accent1" w:themeShade="BF"/>
    </w:rPr>
  </w:style>
  <w:style w:type="character" w:styleId="IntenseReference">
    <w:name w:val="Intense Reference"/>
    <w:basedOn w:val="DefaultParagraphFont"/>
    <w:uiPriority w:val="32"/>
    <w:qFormat/>
    <w:rsid w:val="000B2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1075</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2025-09-23T18:44:00Z</dcterms:created>
  <dcterms:modified xsi:type="dcterms:W3CDTF">2025-10-08T18:43:00Z</dcterms:modified>
</cp:coreProperties>
</file>