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C12D" w14:textId="265FAF55" w:rsidR="007A75E6" w:rsidRDefault="007A75E6" w:rsidP="007A75E6">
      <w:pPr>
        <w:jc w:val="center"/>
        <w:rPr>
          <w:rFonts w:eastAsia="PMingLiU"/>
          <w:caps/>
          <w:szCs w:val="22"/>
        </w:rPr>
      </w:pPr>
      <w:r w:rsidRPr="007A75E6">
        <w:rPr>
          <w:rFonts w:eastAsia="PMingLiU"/>
          <w:caps/>
          <w:szCs w:val="22"/>
        </w:rPr>
        <w:t>THE AGRAPHA</w:t>
      </w:r>
    </w:p>
    <w:p w14:paraId="675B5C60" w14:textId="67A5FCCE" w:rsidR="007A75E6" w:rsidRDefault="007A75E6" w:rsidP="007A75E6">
      <w:pPr>
        <w:contextualSpacing/>
        <w:rPr>
          <w:rFonts w:eastAsia="PMingLiU"/>
          <w:szCs w:val="22"/>
        </w:rPr>
      </w:pPr>
    </w:p>
    <w:p w14:paraId="6C3D9AFF" w14:textId="77777777" w:rsidR="007A75E6" w:rsidRPr="007A75E6" w:rsidRDefault="007A75E6" w:rsidP="007A75E6">
      <w:pPr>
        <w:jc w:val="center"/>
        <w:rPr>
          <w:rFonts w:eastAsia="PMingLiU"/>
          <w:kern w:val="2"/>
          <w:sz w:val="20"/>
          <w:szCs w:val="18"/>
          <w14:ligatures w14:val="standardContextual"/>
        </w:rPr>
      </w:pPr>
      <w:r w:rsidRPr="007A75E6">
        <w:rPr>
          <w:rFonts w:eastAsia="PMingLiU"/>
          <w:kern w:val="2"/>
          <w:sz w:val="20"/>
          <w:szCs w:val="18"/>
          <w14:ligatures w14:val="standardContextual"/>
        </w:rPr>
        <w:t>Paul Hahn, Theology Department</w:t>
      </w:r>
    </w:p>
    <w:p w14:paraId="12702851" w14:textId="77777777" w:rsidR="007A75E6" w:rsidRPr="007A75E6" w:rsidRDefault="007A75E6" w:rsidP="007A75E6">
      <w:pPr>
        <w:jc w:val="center"/>
        <w:rPr>
          <w:rFonts w:eastAsia="PMingLiU"/>
          <w:kern w:val="2"/>
          <w:sz w:val="20"/>
          <w:szCs w:val="18"/>
          <w14:ligatures w14:val="standardContextual"/>
        </w:rPr>
      </w:pPr>
      <w:r w:rsidRPr="007A75E6">
        <w:rPr>
          <w:rFonts w:eastAsia="PMingLiU"/>
          <w:kern w:val="2"/>
          <w:sz w:val="20"/>
          <w:szCs w:val="18"/>
          <w14:ligatures w14:val="standardContextual"/>
        </w:rPr>
        <w:t>University of St Thomas, Houston TX 77006</w:t>
      </w:r>
    </w:p>
    <w:p w14:paraId="73C772AE" w14:textId="77777777" w:rsidR="007A75E6" w:rsidRPr="007A75E6" w:rsidRDefault="007A75E6" w:rsidP="007A75E6">
      <w:pPr>
        <w:jc w:val="center"/>
        <w:rPr>
          <w:rFonts w:eastAsia="PMingLiU"/>
          <w:kern w:val="2"/>
          <w:sz w:val="20"/>
          <w:szCs w:val="18"/>
          <w14:ligatures w14:val="standardContextual"/>
        </w:rPr>
      </w:pPr>
      <w:r w:rsidRPr="007A75E6">
        <w:rPr>
          <w:rFonts w:eastAsia="PMingLiU"/>
          <w:kern w:val="2"/>
          <w:sz w:val="20"/>
          <w:szCs w:val="18"/>
          <w14:ligatures w14:val="standardContextual"/>
        </w:rPr>
        <w:t>© 2026, theologyplus.com</w:t>
      </w:r>
    </w:p>
    <w:p w14:paraId="4259BC33" w14:textId="45877373" w:rsidR="007A75E6" w:rsidRPr="007A75E6" w:rsidRDefault="007A75E6" w:rsidP="007A75E6">
      <w:pPr>
        <w:jc w:val="center"/>
        <w:rPr>
          <w:rFonts w:eastAsia="PMingLiU"/>
          <w:kern w:val="2"/>
          <w:sz w:val="20"/>
          <w:szCs w:val="18"/>
          <w14:ligatures w14:val="standardContextual"/>
        </w:rPr>
      </w:pPr>
      <w:r w:rsidRPr="007A75E6">
        <w:rPr>
          <w:rFonts w:eastAsia="PMingLiU"/>
          <w:kern w:val="2"/>
          <w:sz w:val="20"/>
          <w:szCs w:val="18"/>
          <w14:ligatures w14:val="standardContextual"/>
        </w:rPr>
        <w:t>All scripture quotations are from the New Revised Standard Version.</w:t>
      </w:r>
    </w:p>
    <w:p w14:paraId="4E540362" w14:textId="77777777" w:rsidR="007A75E6" w:rsidRPr="00265201" w:rsidRDefault="007A75E6" w:rsidP="007A75E6">
      <w:pPr>
        <w:rPr>
          <w:rFonts w:eastAsia="PMingLiU"/>
          <w:kern w:val="2"/>
          <w:szCs w:val="22"/>
          <w14:ligatures w14:val="standardContextual"/>
        </w:rPr>
      </w:pPr>
    </w:p>
    <w:p w14:paraId="3C64CA32" w14:textId="77777777" w:rsidR="00BF4A3D" w:rsidRPr="00265201" w:rsidRDefault="00BF4A3D" w:rsidP="007A75E6">
      <w:pPr>
        <w:rPr>
          <w:kern w:val="2"/>
          <w14:ligatures w14:val="standardContextual"/>
        </w:rPr>
      </w:pPr>
    </w:p>
    <w:p w14:paraId="1CA04F9A" w14:textId="21C6920D" w:rsidR="00265201" w:rsidRPr="00265201" w:rsidRDefault="00265201" w:rsidP="007A75E6">
      <w:pPr>
        <w:rPr>
          <w:kern w:val="2"/>
          <w14:ligatures w14:val="standardContextual"/>
        </w:rPr>
      </w:pPr>
      <w:r w:rsidRPr="00265201">
        <w:rPr>
          <w:kern w:val="2"/>
          <w14:ligatures w14:val="standardContextual"/>
        </w:rPr>
        <w:t xml:space="preserve">The agrapha (sg. </w:t>
      </w:r>
      <w:proofErr w:type="spellStart"/>
      <w:r w:rsidRPr="00265201">
        <w:rPr>
          <w:kern w:val="2"/>
          <w14:ligatures w14:val="standardContextual"/>
        </w:rPr>
        <w:t>agraphon</w:t>
      </w:r>
      <w:proofErr w:type="spellEnd"/>
      <w:r w:rsidRPr="00265201">
        <w:rPr>
          <w:kern w:val="2"/>
          <w14:ligatures w14:val="standardContextual"/>
        </w:rPr>
        <w:t>; Greek for not written) are sayings attributed to Jesus that are not in the four gospels.</w:t>
      </w:r>
    </w:p>
    <w:p w14:paraId="4CCD8E26" w14:textId="77777777" w:rsidR="00265201" w:rsidRPr="00265201" w:rsidRDefault="00265201" w:rsidP="007A75E6">
      <w:pPr>
        <w:rPr>
          <w:kern w:val="2"/>
          <w14:ligatures w14:val="standardContextual"/>
        </w:rPr>
      </w:pPr>
    </w:p>
    <w:p w14:paraId="52D8B233" w14:textId="7C8AE351" w:rsidR="00585F4D" w:rsidRPr="00265201" w:rsidRDefault="00585F4D" w:rsidP="00585F4D">
      <w:pPr>
        <w:jc w:val="center"/>
        <w:rPr>
          <w:kern w:val="2"/>
          <w14:ligatures w14:val="standardContextual"/>
        </w:rPr>
      </w:pPr>
      <w:r w:rsidRPr="00265201">
        <w:rPr>
          <w:smallCaps/>
          <w:kern w:val="2"/>
          <w14:ligatures w14:val="standardContextual"/>
        </w:rPr>
        <w:t>texts</w:t>
      </w:r>
    </w:p>
    <w:p w14:paraId="51A351C2" w14:textId="77777777" w:rsidR="00585F4D" w:rsidRPr="00265201" w:rsidRDefault="00585F4D" w:rsidP="007A75E6">
      <w:pPr>
        <w:rPr>
          <w:kern w:val="2"/>
          <w14:ligatures w14:val="standardContextual"/>
        </w:rPr>
      </w:pPr>
    </w:p>
    <w:p w14:paraId="201A504D" w14:textId="77777777" w:rsidR="007A75E6" w:rsidRPr="00265201" w:rsidRDefault="007A75E6" w:rsidP="007A75E6">
      <w:r w:rsidRPr="00265201">
        <w:rPr>
          <w:b/>
          <w:bCs/>
        </w:rPr>
        <w:t>agrapha in the New Testament</w:t>
      </w:r>
    </w:p>
    <w:p w14:paraId="4B59FFBC" w14:textId="77777777" w:rsidR="007A75E6" w:rsidRPr="00265201" w:rsidRDefault="007A75E6" w:rsidP="007A75E6"/>
    <w:p w14:paraId="2C874DAD" w14:textId="77777777" w:rsidR="007A75E6" w:rsidRPr="00265201" w:rsidRDefault="007A75E6" w:rsidP="007A75E6">
      <w:pPr>
        <w:ind w:left="360"/>
      </w:pPr>
      <w:r w:rsidRPr="00265201">
        <w:t>sayings of the earthly Jesus (of these, Jeremias accepts only 1 Thess 4:16-17 as genuine)</w:t>
      </w:r>
    </w:p>
    <w:p w14:paraId="199723F8" w14:textId="77777777" w:rsidR="007A75E6" w:rsidRPr="00265201" w:rsidRDefault="007A75E6" w:rsidP="007A75E6"/>
    <w:p w14:paraId="5DBBA60F" w14:textId="77777777" w:rsidR="007A75E6" w:rsidRPr="00265201" w:rsidRDefault="007A75E6" w:rsidP="007A75E6">
      <w:pPr>
        <w:ind w:left="720"/>
      </w:pPr>
      <w:r w:rsidRPr="00265201">
        <w:t>Acts 20:35 (Paul is speaking), “In all this I have given you an example that by such work we must support the weak, remembering the words of the Lord Jesus, for he himself said, ‘It is more blessed to give than to receive.’”</w:t>
      </w:r>
    </w:p>
    <w:p w14:paraId="02DE80D8" w14:textId="77777777" w:rsidR="007A75E6" w:rsidRPr="00265201" w:rsidRDefault="007A75E6" w:rsidP="007A75E6">
      <w:pPr>
        <w:ind w:left="720"/>
      </w:pPr>
      <w:r w:rsidRPr="00265201">
        <w:t>Rom 14:14, “I know and am persuaded in the Lord Jesus that nothing is unclean in itself; but it is unclean for anyone who thinks it unclean.” See Mark 7:15.</w:t>
      </w:r>
    </w:p>
    <w:p w14:paraId="2D018775" w14:textId="77777777" w:rsidR="007A75E6" w:rsidRPr="00265201" w:rsidRDefault="007A75E6" w:rsidP="007A75E6">
      <w:pPr>
        <w:ind w:left="720"/>
      </w:pPr>
      <w:r w:rsidRPr="00265201">
        <w:t>1 Cor 7:10, “To the married I give this command—not I but the Lord—that the wife should not separate from her husband . . .” See Mark 10:11-12.</w:t>
      </w:r>
    </w:p>
    <w:p w14:paraId="2EB654B2" w14:textId="77777777" w:rsidR="007A75E6" w:rsidRPr="00265201" w:rsidRDefault="007A75E6" w:rsidP="007A75E6">
      <w:pPr>
        <w:ind w:left="720"/>
      </w:pPr>
      <w:r w:rsidRPr="00265201">
        <w:t xml:space="preserve">1 Cor 9:14, “In the same way, the Lord commanded that those who proclaim the gospel should get their living by the gospel.” See Matt 10:10. </w:t>
      </w:r>
    </w:p>
    <w:p w14:paraId="23DBFC32" w14:textId="77777777" w:rsidR="007A75E6" w:rsidRPr="00265201" w:rsidRDefault="007A75E6" w:rsidP="007A75E6">
      <w:pPr>
        <w:ind w:left="720"/>
      </w:pPr>
      <w:r w:rsidRPr="00265201">
        <w:t xml:space="preserve">1 Cor 11:24-25, “and when he had given thanks, he broke it and said, ‘This is my body that is for you. Do this in remembrance of me.’ </w:t>
      </w:r>
      <w:r w:rsidRPr="00265201">
        <w:rPr>
          <w:vertAlign w:val="superscript"/>
        </w:rPr>
        <w:t>25</w:t>
      </w:r>
      <w:r w:rsidRPr="00265201">
        <w:t xml:space="preserve"> In the same way he took the cup also, after supper, saying, ‘This cup is the new covenant in my blood. Do this, as often as you drink it, in remembrance of me.’” See Mark 14:22-24.</w:t>
      </w:r>
    </w:p>
    <w:p w14:paraId="4966C13C" w14:textId="77777777" w:rsidR="007A75E6" w:rsidRPr="00265201" w:rsidRDefault="007A75E6" w:rsidP="007A75E6">
      <w:pPr>
        <w:ind w:left="720"/>
      </w:pPr>
      <w:r w:rsidRPr="00265201">
        <w:t xml:space="preserve">1 Thess 4:16-17, “For the Lord himself, with a cry of command, with the archangel’s call and with the sound of God’s trumpet, will descend from heaven, and the dead in Christ will rise first. </w:t>
      </w:r>
      <w:r w:rsidRPr="00265201">
        <w:rPr>
          <w:vertAlign w:val="superscript"/>
        </w:rPr>
        <w:t>17</w:t>
      </w:r>
      <w:r w:rsidRPr="00265201">
        <w:t xml:space="preserve"> Then we who are alive, who are left, will be caught up in the clouds together with them to meet the Lord in the air; and so we will be with the Lord forever.” See Matt 24:30-31.</w:t>
      </w:r>
    </w:p>
    <w:p w14:paraId="6EB4D3C2" w14:textId="77777777" w:rsidR="007A75E6" w:rsidRPr="00265201" w:rsidRDefault="007A75E6" w:rsidP="007A75E6"/>
    <w:p w14:paraId="0610080C" w14:textId="49E6E32F" w:rsidR="007A75E6" w:rsidRPr="00265201" w:rsidRDefault="007A75E6" w:rsidP="007A75E6">
      <w:pPr>
        <w:ind w:left="360"/>
      </w:pPr>
      <w:r w:rsidRPr="00265201">
        <w:t>sayings of the risen Lord</w:t>
      </w:r>
    </w:p>
    <w:p w14:paraId="305B0B00" w14:textId="77777777" w:rsidR="007A75E6" w:rsidRPr="00265201" w:rsidRDefault="007A75E6" w:rsidP="007A75E6"/>
    <w:p w14:paraId="30116165" w14:textId="70EC0FE2" w:rsidR="007A75E6" w:rsidRPr="00265201" w:rsidRDefault="007A75E6" w:rsidP="007A75E6">
      <w:pPr>
        <w:ind w:left="720"/>
      </w:pPr>
      <w:r w:rsidRPr="00265201">
        <w:t xml:space="preserve">The risen Jesus addresses disciples a number of times in the New Testament. An example is 2 Cor 12:9a, </w:t>
      </w:r>
      <w:r w:rsidR="00265201" w:rsidRPr="00265201">
        <w:t xml:space="preserve">where Paul says of Jesus, </w:t>
      </w:r>
      <w:r w:rsidRPr="00265201">
        <w:t xml:space="preserve">“but he said to me, ‘My grace is sufficient for you, for power is made perfect in weakness.’” The other instances are: Acts 1:4-5, 7-8; 9:4-6, 10-12, 15-16; 18:9-10; 22:7-8, 10; 22:18, 21; 23:11; 26:14-18; Rev 1:11, 17-20; </w:t>
      </w:r>
      <w:proofErr w:type="spellStart"/>
      <w:r w:rsidRPr="00265201">
        <w:t>chs</w:t>
      </w:r>
      <w:proofErr w:type="spellEnd"/>
      <w:r w:rsidRPr="00265201">
        <w:t>. 2-3 (the letters to the seven churches in Asia Minor); 16:15; 22:10-16; 22:20.</w:t>
      </w:r>
    </w:p>
    <w:p w14:paraId="38D116FD" w14:textId="77777777" w:rsidR="007A75E6" w:rsidRPr="00265201" w:rsidRDefault="007A75E6" w:rsidP="007A75E6"/>
    <w:p w14:paraId="25D2198A" w14:textId="2FC1CC8D" w:rsidR="007A75E6" w:rsidRPr="00265201" w:rsidRDefault="007A75E6" w:rsidP="007A75E6">
      <w:pPr>
        <w:ind w:left="720"/>
      </w:pPr>
      <w:r w:rsidRPr="00265201">
        <w:t xml:space="preserve">Of the hundreds of agrapha in later Christian tradition, many of them probably arose as sayings of the risen Lord: “the stock of traditional material was expanded . . . by sayings allegedly derived from direct revelations of the exalted Christ. This explains how there </w:t>
      </w:r>
      <w:r w:rsidRPr="00265201">
        <w:lastRenderedPageBreak/>
        <w:t xml:space="preserve">existed from the outset a great variety of traditions about Jesus outside the four Gospels and competing with them.” (Jeremias </w:t>
      </w:r>
      <w:r w:rsidRPr="00265201">
        <w:rPr>
          <w:i/>
        </w:rPr>
        <w:t>Unknown</w:t>
      </w:r>
      <w:r w:rsidRPr="00265201">
        <w:t xml:space="preserve"> 4)</w:t>
      </w:r>
    </w:p>
    <w:p w14:paraId="082A7F4E" w14:textId="77777777" w:rsidR="007A75E6" w:rsidRPr="00265201" w:rsidRDefault="007A75E6" w:rsidP="007A75E6">
      <w:pPr>
        <w:ind w:left="720"/>
      </w:pPr>
      <w:r w:rsidRPr="00265201">
        <w:t xml:space="preserve">But even more agrapha are likely to have arisen because heretical Christians (e.g., </w:t>
      </w:r>
      <w:proofErr w:type="spellStart"/>
      <w:r w:rsidRPr="00265201">
        <w:t>gnostics</w:t>
      </w:r>
      <w:proofErr w:type="spellEnd"/>
      <w:r w:rsidRPr="00265201">
        <w:t xml:space="preserve">) put revealed truths “into the mouth of Jesus . . . to find sanction for sectarian tenets.” (Jeremias </w:t>
      </w:r>
      <w:r w:rsidRPr="00265201">
        <w:rPr>
          <w:i/>
        </w:rPr>
        <w:t>Unknown</w:t>
      </w:r>
      <w:r w:rsidRPr="00265201">
        <w:t xml:space="preserve"> 26-27)</w:t>
      </w:r>
    </w:p>
    <w:p w14:paraId="61628157" w14:textId="77777777" w:rsidR="007A75E6" w:rsidRPr="00265201" w:rsidRDefault="007A75E6" w:rsidP="007A75E6"/>
    <w:p w14:paraId="1B08D4AD" w14:textId="77777777" w:rsidR="007A75E6" w:rsidRPr="00265201" w:rsidRDefault="007A75E6" w:rsidP="00585F4D">
      <w:r w:rsidRPr="00265201">
        <w:rPr>
          <w:b/>
          <w:bCs/>
        </w:rPr>
        <w:t>agrapha in variant readings in gospel manuscripts</w:t>
      </w:r>
    </w:p>
    <w:p w14:paraId="2FC050FA" w14:textId="77777777" w:rsidR="00585F4D" w:rsidRPr="00265201" w:rsidRDefault="00585F4D" w:rsidP="00585F4D"/>
    <w:p w14:paraId="3CD3C42B" w14:textId="77777777" w:rsidR="007A75E6" w:rsidRPr="00265201" w:rsidRDefault="007A75E6" w:rsidP="00585F4D">
      <w:pPr>
        <w:ind w:left="360"/>
      </w:pPr>
      <w:r w:rsidRPr="00265201">
        <w:t>A few manuscripts add after Luke 10:16, “and he who hears me hears him that sent me.”</w:t>
      </w:r>
    </w:p>
    <w:p w14:paraId="23197EDD" w14:textId="77777777" w:rsidR="007A75E6" w:rsidRPr="00265201" w:rsidRDefault="007A75E6" w:rsidP="00585F4D">
      <w:pPr>
        <w:ind w:left="360"/>
      </w:pPr>
      <w:r w:rsidRPr="00265201">
        <w:t>The Old Syriac manuscript of the gospels from Sinai adds after John 12:44, “And Jesus cried out and said, “He who is not like me, is not like him who sent me, and (he who believes in me, believes not in me but in him who sent me).””</w:t>
      </w:r>
    </w:p>
    <w:p w14:paraId="2424A493" w14:textId="77777777" w:rsidR="007A75E6" w:rsidRPr="00265201" w:rsidRDefault="007A75E6" w:rsidP="00585F4D">
      <w:pPr>
        <w:ind w:left="360"/>
      </w:pPr>
      <w:r w:rsidRPr="00265201">
        <w:t>The Freer Logion (a saying of the risen Lord) is an interpolation into Mark 16:9-20 (after v. 14) and probably dates from the 300s-400s: “And they excused themselves, saying, ‘This age of lawlessness and unbelief is under Satan, who does not allow the truth and power of God to prevail over the unclean things of the spirits. Therefore reveal your righteousness now’—thus they spoke to Christ. And Christ replied to them, ‘The term of years of Satan’s power has been fulfilled, but other terrible things draw near. And for those who have sinned I was handed over to death, that they may return to the truth and sin no more, that they may inherit the spiritual and imperishable glory of righteousness that is in heaven.’”</w:t>
      </w:r>
    </w:p>
    <w:p w14:paraId="2CCA6F66" w14:textId="77777777" w:rsidR="007A75E6" w:rsidRPr="00265201" w:rsidRDefault="007A75E6" w:rsidP="00585F4D">
      <w:pPr>
        <w:ind w:left="360"/>
      </w:pPr>
      <w:r w:rsidRPr="00265201">
        <w:t xml:space="preserve">(For Codex </w:t>
      </w:r>
      <w:proofErr w:type="spellStart"/>
      <w:r w:rsidRPr="00265201">
        <w:t>Bezae’s</w:t>
      </w:r>
      <w:proofErr w:type="spellEnd"/>
      <w:r w:rsidRPr="00265201">
        <w:t xml:space="preserve"> variant reading at Luke 6:5, see “Genuine Agrapha” below, #3.)</w:t>
      </w:r>
    </w:p>
    <w:p w14:paraId="6D206748" w14:textId="77777777" w:rsidR="007A75E6" w:rsidRPr="00265201" w:rsidRDefault="007A75E6" w:rsidP="007A75E6">
      <w:pPr>
        <w:rPr>
          <w:bCs/>
        </w:rPr>
      </w:pPr>
    </w:p>
    <w:p w14:paraId="0F271D16" w14:textId="77777777" w:rsidR="007A75E6" w:rsidRPr="00265201" w:rsidRDefault="007A75E6" w:rsidP="00585F4D">
      <w:pPr>
        <w:rPr>
          <w:bCs/>
        </w:rPr>
      </w:pPr>
      <w:r w:rsidRPr="00265201">
        <w:rPr>
          <w:b/>
        </w:rPr>
        <w:t>18 agrapha that Jeremias thinks might be genuine</w:t>
      </w:r>
    </w:p>
    <w:p w14:paraId="188ADC8D" w14:textId="77777777" w:rsidR="00585F4D" w:rsidRPr="00265201" w:rsidRDefault="00585F4D" w:rsidP="00585F4D">
      <w:pPr>
        <w:rPr>
          <w:bCs/>
        </w:rPr>
      </w:pPr>
    </w:p>
    <w:p w14:paraId="6A938611" w14:textId="77777777" w:rsidR="007A75E6" w:rsidRPr="00265201" w:rsidRDefault="007A75E6" w:rsidP="00585F4D">
      <w:pPr>
        <w:ind w:left="360"/>
      </w:pPr>
      <w:r w:rsidRPr="00265201">
        <w:t xml:space="preserve">“The second of the rich men said to him: ‘Master, what good thing can I do and live?’ He said to him: ‘O man, do that which is in the law and the prophets.’ He answered him: ‘I have kept them.’ He said to him: ‘Go, sell all you own, and distribute it to the poor, and come, follow me.’ </w:t>
      </w:r>
      <w:r w:rsidRPr="00265201">
        <w:rPr>
          <w:i/>
        </w:rPr>
        <w:t xml:space="preserve">But the rich man began to scratch his head, and it pleased him not. And the Lord said to him: ‘How can you say, I have kept the law and the prophets? For it is written in the law: You shall love your </w:t>
      </w:r>
      <w:proofErr w:type="spellStart"/>
      <w:r w:rsidRPr="00265201">
        <w:rPr>
          <w:i/>
        </w:rPr>
        <w:t>neighbour</w:t>
      </w:r>
      <w:proofErr w:type="spellEnd"/>
      <w:r w:rsidRPr="00265201">
        <w:rPr>
          <w:i/>
        </w:rPr>
        <w:t xml:space="preserve"> as thyself, and behold, many of your brethren, sons of Abraham, are clad in filth, dying of hunger, and your house is full of many good things, and nothing at all goes out of it to them</w:t>
      </w:r>
      <w:r w:rsidRPr="00265201">
        <w:rPr>
          <w:iCs/>
        </w:rPr>
        <w:t xml:space="preserve">.’ </w:t>
      </w:r>
      <w:r w:rsidRPr="00265201">
        <w:t>And he turned and said to Simon his disciple, who was sitting by him: ‘Simon, Son of Jonah, it is easier for a camel to enter in by a needle’s eye than for a rich man to enter into the kingdom of heaven.’” (</w:t>
      </w:r>
      <w:r w:rsidRPr="00265201">
        <w:rPr>
          <w:i/>
        </w:rPr>
        <w:t xml:space="preserve">Gospel of the </w:t>
      </w:r>
      <w:proofErr w:type="spellStart"/>
      <w:r w:rsidRPr="00265201">
        <w:rPr>
          <w:i/>
        </w:rPr>
        <w:t>Nazaraeans</w:t>
      </w:r>
      <w:proofErr w:type="spellEnd"/>
      <w:r w:rsidRPr="00265201">
        <w:t xml:space="preserve"> [quoted by Origen, </w:t>
      </w:r>
      <w:r w:rsidRPr="00265201">
        <w:rPr>
          <w:i/>
        </w:rPr>
        <w:t>In Matt. comm.</w:t>
      </w:r>
      <w:r w:rsidRPr="00265201">
        <w:t xml:space="preserve"> 15.14]) (Only the italicized portion varies greatly from the synoptic story of the rich young man, found in Matt 19:16-26, Mark 10:17-27, and Luke 18:18-27.)</w:t>
      </w:r>
    </w:p>
    <w:p w14:paraId="388B3968" w14:textId="77777777" w:rsidR="007A75E6" w:rsidRPr="00265201" w:rsidRDefault="007A75E6" w:rsidP="00585F4D">
      <w:pPr>
        <w:ind w:left="360"/>
      </w:pPr>
      <w:r w:rsidRPr="00265201">
        <w:t xml:space="preserve">“And he took them [the disciples] with him into the place of purification itself [probably the Court of the Israelites in the Temple] and walked about in the Temple court. And a Pharisaic chief priest, Levi by name, fell in with them and said to the </w:t>
      </w:r>
      <w:proofErr w:type="spellStart"/>
      <w:r w:rsidRPr="00265201">
        <w:t>Saviour</w:t>
      </w:r>
      <w:proofErr w:type="spellEnd"/>
      <w:r w:rsidRPr="00265201">
        <w:t xml:space="preserve">, ‘Who gave you leave to tread this place of purification and to look upon these holy utensils without having bathed yourself and even without your disciples having washed their feet? On the contrary, being defiled, you have trodden the Temple court, this clean place, although no one who has not first bathed himself or changed his clothes may tread it and venture to view these holy utensils!’ At once the </w:t>
      </w:r>
      <w:proofErr w:type="spellStart"/>
      <w:r w:rsidRPr="00265201">
        <w:t>Saviour</w:t>
      </w:r>
      <w:proofErr w:type="spellEnd"/>
      <w:r w:rsidRPr="00265201">
        <w:t xml:space="preserve"> stood still with his disciples and answered, ‘</w:t>
      </w:r>
      <w:r w:rsidRPr="00265201">
        <w:rPr>
          <w:i/>
        </w:rPr>
        <w:t>How stands it then with you, you are certainly also here in the Temple court. Are you clean?</w:t>
      </w:r>
      <w:r w:rsidRPr="00265201">
        <w:t xml:space="preserve">’ He said to him, ‘I am clean. For I have bathed myself in the pool of David and have gone down by one stair and come up by the </w:t>
      </w:r>
      <w:r w:rsidRPr="00265201">
        <w:lastRenderedPageBreak/>
        <w:t xml:space="preserve">other and have put on white and clean clothes and only then have I come hither and viewed these holy utensils.’ Then the </w:t>
      </w:r>
      <w:proofErr w:type="spellStart"/>
      <w:r w:rsidRPr="00265201">
        <w:t>Saviour</w:t>
      </w:r>
      <w:proofErr w:type="spellEnd"/>
      <w:r w:rsidRPr="00265201">
        <w:t xml:space="preserve"> said to him, ‘</w:t>
      </w:r>
      <w:r w:rsidRPr="00265201">
        <w:rPr>
          <w:i/>
        </w:rPr>
        <w:t>Woe to you blind that do not see. You have bathed yourself in water that is poured out</w:t>
      </w:r>
      <w:r w:rsidRPr="00265201">
        <w:rPr>
          <w:iCs/>
        </w:rPr>
        <w:t xml:space="preserve"> [</w:t>
      </w:r>
      <w:r w:rsidRPr="00265201">
        <w:rPr>
          <w:i/>
        </w:rPr>
        <w:t>i.e., ordinary, material water</w:t>
      </w:r>
      <w:r w:rsidRPr="00265201">
        <w:rPr>
          <w:iCs/>
        </w:rPr>
        <w:t xml:space="preserve">], </w:t>
      </w:r>
      <w:r w:rsidRPr="00265201">
        <w:rPr>
          <w:i/>
        </w:rPr>
        <w:t>in which dogs and swine lie night and day, and you have washed yourself and have rubbed your outer skin, which prostitutes and flute-girls also anoint, bathe, rub and rouge, in order to arouse desire in men, but within they are full of scorpions and of evil of every kind. But I and my disciples, of whom you say that we have not immersed ourselves, have been immersed in the living . . . water which comes down from</w:t>
      </w:r>
      <w:r w:rsidRPr="00265201">
        <w:rPr>
          <w:iCs/>
        </w:rPr>
        <w:t xml:space="preserve"> [</w:t>
      </w:r>
      <w:r w:rsidRPr="00265201">
        <w:rPr>
          <w:i/>
        </w:rPr>
        <w:t>the Father in heaven?</w:t>
      </w:r>
      <w:r w:rsidRPr="00265201">
        <w:rPr>
          <w:iCs/>
        </w:rPr>
        <w:t xml:space="preserve">] . . . </w:t>
      </w:r>
      <w:r w:rsidRPr="00265201">
        <w:rPr>
          <w:i/>
        </w:rPr>
        <w:t>But woe to them</w:t>
      </w:r>
      <w:r w:rsidRPr="00265201">
        <w:t xml:space="preserve"> [that think themselves pure, and are not?] . . .” (P. Oxy. 840, lines 7-45) (The actual agrapha are in italics.) (The meaning seems to be that external cleanliness is unimportant [Levi has cleaned his body, but even prostitutes do that—in the service of vice], compared to spiritual cleanliness.)</w:t>
      </w:r>
    </w:p>
    <w:p w14:paraId="50260E97" w14:textId="77777777" w:rsidR="007A75E6" w:rsidRPr="00265201" w:rsidRDefault="007A75E6" w:rsidP="00585F4D">
      <w:pPr>
        <w:ind w:left="360"/>
      </w:pPr>
      <w:r w:rsidRPr="00265201">
        <w:t xml:space="preserve">“On the same day he saw a man performing a work on the Sabbath. Then he said to him: ‘Man! If you know what you are doing, you are blessed. But if you do not know, you are cursed and a transgressor of the Law.’” (Codex </w:t>
      </w:r>
      <w:proofErr w:type="spellStart"/>
      <w:r w:rsidRPr="00265201">
        <w:t>Bezae</w:t>
      </w:r>
      <w:proofErr w:type="spellEnd"/>
      <w:r w:rsidRPr="00265201">
        <w:t>, instead of Luke 6:5)</w:t>
      </w:r>
    </w:p>
    <w:p w14:paraId="5F0A9F74" w14:textId="77777777" w:rsidR="007A75E6" w:rsidRPr="00265201" w:rsidRDefault="007A75E6" w:rsidP="00585F4D">
      <w:pPr>
        <w:ind w:left="720"/>
      </w:pPr>
      <w:r w:rsidRPr="00265201">
        <w:t xml:space="preserve">Explanatory note: “There are two kinds of freedom in regard to the [Mosaic Law]. One is the glorious liberty of the children of God, the freedom of those whose consciences are free because they are bound by love. The other is the freedom of the rebel . . . [In the canonical gospels,] Jesus never advocated the abrogation of the Sabbath. But [abrogation of the Sabbath is not] really the point of the story . . . [Jesus is not saying,] Blessed is he who has understood the message of the Gospel, and who therefore knows that the time of Sabbath-keeping is over! [The] abrupt vocative “Man” indicates a stern rebuke . . . the intention of the logion is . . . to protect the Sabbath from frivolous neglect. . . . Jesus reckons with the possibility that he [the man] is engaged in a </w:t>
      </w:r>
      <w:proofErr w:type="spellStart"/>
      <w:r w:rsidRPr="00265201">
        <w:t>labour</w:t>
      </w:r>
      <w:proofErr w:type="spellEnd"/>
      <w:r w:rsidRPr="00265201">
        <w:t xml:space="preserve"> of love. [He says in effect,] ‘If you realize why I broke the Sabbath when I healed the man with the withered hand [Mark 3:1-6], the stooping woman [Luke 13.10-17], and the man with the dropsy [Luke 14.1-6], on the Sabbath day; if you know that for the children of God the commandment of love takes precedence over all others—then you are blessed. [But] if you think I allow my disciples to desecrate the feast day to suit their own sweet will . . . then “thou art cursed and a transgressor of the Law.”’ . . . In the canonical sabbath healings, “Jesus attacks the loveless casuistry with which men manipulated the fourth commandment to suit themselves. Our story, on the other hand, shows [that] His real desire was that men should hallow it in a true spirit. Jesus says in effect that special circumstances may arise [in which] God is demanding of him an act of love and service.” </w:t>
      </w:r>
      <w:r w:rsidRPr="00265201">
        <w:rPr>
          <w:szCs w:val="20"/>
        </w:rPr>
        <w:t xml:space="preserve">(Jeremias </w:t>
      </w:r>
      <w:r w:rsidRPr="00265201">
        <w:rPr>
          <w:i/>
          <w:szCs w:val="20"/>
        </w:rPr>
        <w:t>Unknown</w:t>
      </w:r>
      <w:r w:rsidRPr="00265201">
        <w:rPr>
          <w:szCs w:val="20"/>
        </w:rPr>
        <w:t xml:space="preserve"> 62-65)</w:t>
      </w:r>
    </w:p>
    <w:p w14:paraId="359414DC" w14:textId="77777777" w:rsidR="007A75E6" w:rsidRPr="00265201" w:rsidRDefault="007A75E6" w:rsidP="007A75E6"/>
    <w:p w14:paraId="0CF10F19" w14:textId="77777777" w:rsidR="007A75E6" w:rsidRPr="00265201" w:rsidRDefault="007A75E6" w:rsidP="00585F4D">
      <w:pPr>
        <w:ind w:left="360"/>
      </w:pPr>
      <w:r w:rsidRPr="00265201">
        <w:t>(Note: agrapha 4-9 are apocalyptic sayings.)</w:t>
      </w:r>
    </w:p>
    <w:p w14:paraId="16DCD706" w14:textId="77777777" w:rsidR="007A75E6" w:rsidRPr="00265201" w:rsidRDefault="007A75E6" w:rsidP="00585F4D">
      <w:pPr>
        <w:ind w:left="360"/>
        <w:rPr>
          <w:szCs w:val="32"/>
        </w:rPr>
      </w:pPr>
      <w:r w:rsidRPr="00265201">
        <w:rPr>
          <w:szCs w:val="32"/>
        </w:rPr>
        <w:t>1 Thess 4:16-17a, “For the Lord himself, with a cry of command, with the archangel’s call and with the sound of God’s trumpet, will descend from heaven, and the dead in Christ will rise first. Then we who are alive, who are left will be caught up in the clouds together with them to meet the Lord in the air . . .”</w:t>
      </w:r>
    </w:p>
    <w:p w14:paraId="3131C9B6" w14:textId="77777777" w:rsidR="007A75E6" w:rsidRPr="00265201" w:rsidRDefault="007A75E6" w:rsidP="00585F4D">
      <w:pPr>
        <w:ind w:left="720"/>
      </w:pPr>
      <w:r w:rsidRPr="00265201">
        <w:t xml:space="preserve">“Paul himself was, as the phrase in v. 15 shows [“For this we declare to you by the word of the Lord”], convinced that it was a saying of the earthly Jesus.” </w:t>
      </w:r>
      <w:r w:rsidRPr="00265201">
        <w:rPr>
          <w:szCs w:val="20"/>
        </w:rPr>
        <w:t xml:space="preserve">(Jeremias </w:t>
      </w:r>
      <w:r w:rsidRPr="00265201">
        <w:rPr>
          <w:i/>
          <w:szCs w:val="20"/>
        </w:rPr>
        <w:t>Unknown</w:t>
      </w:r>
      <w:r w:rsidRPr="00265201">
        <w:rPr>
          <w:szCs w:val="20"/>
        </w:rPr>
        <w:t xml:space="preserve"> 81)</w:t>
      </w:r>
    </w:p>
    <w:p w14:paraId="5E141E5C" w14:textId="77777777" w:rsidR="007A75E6" w:rsidRPr="00265201" w:rsidRDefault="007A75E6" w:rsidP="00585F4D">
      <w:pPr>
        <w:ind w:left="720"/>
      </w:pPr>
      <w:r w:rsidRPr="00265201">
        <w:t xml:space="preserve">See Matt 24:30c-31b, “they will see ‘the Son of Man coming on the clouds of heaven’ with power and great glory. </w:t>
      </w:r>
      <w:r w:rsidRPr="00265201">
        <w:rPr>
          <w:vertAlign w:val="superscript"/>
        </w:rPr>
        <w:t>31</w:t>
      </w:r>
      <w:r w:rsidRPr="00265201">
        <w:t>And he will send out his angels with a loud trumpet call, and they will gather his elect . . .”</w:t>
      </w:r>
    </w:p>
    <w:p w14:paraId="44DDA80E" w14:textId="77777777" w:rsidR="007A75E6" w:rsidRPr="00265201" w:rsidRDefault="007A75E6" w:rsidP="00585F4D">
      <w:pPr>
        <w:ind w:left="720"/>
      </w:pPr>
      <w:r w:rsidRPr="00265201">
        <w:t xml:space="preserve">Of course, Jesus’ original saying must have been altered: Paul must have substituted “the Lord” for an original “Son of Man”; “in Christ,” a common phrase in Paul, was no doubt </w:t>
      </w:r>
      <w:r w:rsidRPr="00265201">
        <w:lastRenderedPageBreak/>
        <w:t xml:space="preserve">added by him; and “we” must have been added by Paul or the tradition before him. </w:t>
      </w:r>
      <w:r w:rsidRPr="00265201">
        <w:rPr>
          <w:szCs w:val="20"/>
        </w:rPr>
        <w:t xml:space="preserve">(Jeremias </w:t>
      </w:r>
      <w:r w:rsidRPr="00265201">
        <w:rPr>
          <w:i/>
          <w:szCs w:val="20"/>
        </w:rPr>
        <w:t>Unknown</w:t>
      </w:r>
      <w:r w:rsidRPr="00265201">
        <w:rPr>
          <w:szCs w:val="20"/>
        </w:rPr>
        <w:t xml:space="preserve"> 81)</w:t>
      </w:r>
    </w:p>
    <w:p w14:paraId="06850BDD" w14:textId="77777777" w:rsidR="007A75E6" w:rsidRPr="00265201" w:rsidRDefault="007A75E6" w:rsidP="00585F4D">
      <w:pPr>
        <w:ind w:left="360"/>
      </w:pPr>
      <w:r w:rsidRPr="00265201">
        <w:t>“He that is near me is near the fire; he that is far from me is far from the kingdom!” (</w:t>
      </w:r>
      <w:r w:rsidRPr="00265201">
        <w:rPr>
          <w:i/>
        </w:rPr>
        <w:t>Gospel of Thomas</w:t>
      </w:r>
      <w:r w:rsidRPr="00265201">
        <w:t xml:space="preserve"> 82)</w:t>
      </w:r>
    </w:p>
    <w:p w14:paraId="3924CA8B" w14:textId="77777777" w:rsidR="007A75E6" w:rsidRPr="00265201" w:rsidRDefault="007A75E6" w:rsidP="00585F4D">
      <w:pPr>
        <w:widowControl w:val="0"/>
        <w:ind w:left="720"/>
      </w:pPr>
      <w:r w:rsidRPr="00265201">
        <w:t>Matt 3:11 (par. Luke 3:16), John the Baptist says of Jesus, “He will baptize you with the Holy Spirit and fire.”</w:t>
      </w:r>
    </w:p>
    <w:p w14:paraId="537B053F" w14:textId="77777777" w:rsidR="007A75E6" w:rsidRPr="00265201" w:rsidRDefault="007A75E6" w:rsidP="00585F4D">
      <w:pPr>
        <w:ind w:left="720"/>
      </w:pPr>
      <w:r w:rsidRPr="00265201">
        <w:t xml:space="preserve">Luke 12:49-50, “I came to bring fire to the earth, and how I wish it were already kindled! </w:t>
      </w:r>
      <w:r w:rsidRPr="00265201">
        <w:rPr>
          <w:vertAlign w:val="superscript"/>
        </w:rPr>
        <w:t>50</w:t>
      </w:r>
      <w:r w:rsidRPr="00265201">
        <w:t xml:space="preserve"> I have a baptism with which to be baptized, and what stress I am under until it is completed!”</w:t>
      </w:r>
    </w:p>
    <w:p w14:paraId="3185180E" w14:textId="77777777" w:rsidR="007A75E6" w:rsidRPr="00265201" w:rsidRDefault="007A75E6" w:rsidP="00585F4D">
      <w:pPr>
        <w:ind w:left="360"/>
      </w:pPr>
      <w:r w:rsidRPr="00265201">
        <w:t xml:space="preserve">“No man can obtain the kingdom of heaven that has not passed through temptation.” (Tertullian, </w:t>
      </w:r>
      <w:r w:rsidRPr="00265201">
        <w:rPr>
          <w:i/>
        </w:rPr>
        <w:t xml:space="preserve">De </w:t>
      </w:r>
      <w:proofErr w:type="spellStart"/>
      <w:r w:rsidRPr="00265201">
        <w:rPr>
          <w:i/>
        </w:rPr>
        <w:t>baptismo</w:t>
      </w:r>
      <w:proofErr w:type="spellEnd"/>
      <w:r w:rsidRPr="00265201">
        <w:t xml:space="preserve"> 20)</w:t>
      </w:r>
    </w:p>
    <w:p w14:paraId="59F8A694" w14:textId="77777777" w:rsidR="007A75E6" w:rsidRPr="00265201" w:rsidRDefault="007A75E6" w:rsidP="00585F4D">
      <w:pPr>
        <w:ind w:left="360"/>
      </w:pPr>
      <w:r w:rsidRPr="00265201">
        <w:t xml:space="preserve">“There shall be divisions and heresies.” (Justin Martyr, </w:t>
      </w:r>
      <w:r w:rsidRPr="00265201">
        <w:rPr>
          <w:i/>
        </w:rPr>
        <w:t>Dialogue with Trypho</w:t>
      </w:r>
      <w:r w:rsidRPr="00265201">
        <w:t xml:space="preserve"> 35)</w:t>
      </w:r>
    </w:p>
    <w:p w14:paraId="331B5F46" w14:textId="77777777" w:rsidR="007A75E6" w:rsidRPr="00265201" w:rsidRDefault="007A75E6" w:rsidP="00585F4D">
      <w:pPr>
        <w:ind w:left="360"/>
      </w:pPr>
      <w:r w:rsidRPr="00265201">
        <w:t xml:space="preserve">“Save yourself and your life.” (Theodotus, qtd. in Clement of Alexandria, </w:t>
      </w:r>
      <w:r w:rsidRPr="00265201">
        <w:rPr>
          <w:i/>
        </w:rPr>
        <w:t xml:space="preserve">Excerpta ex </w:t>
      </w:r>
      <w:proofErr w:type="spellStart"/>
      <w:r w:rsidRPr="00265201">
        <w:rPr>
          <w:i/>
        </w:rPr>
        <w:t>Theodoto</w:t>
      </w:r>
      <w:proofErr w:type="spellEnd"/>
      <w:r w:rsidRPr="00265201">
        <w:t xml:space="preserve"> 2.2)</w:t>
      </w:r>
    </w:p>
    <w:p w14:paraId="3C22BC4C" w14:textId="77777777" w:rsidR="007A75E6" w:rsidRPr="00265201" w:rsidRDefault="007A75E6" w:rsidP="00585F4D">
      <w:pPr>
        <w:ind w:left="360"/>
      </w:pPr>
      <w:r w:rsidRPr="00265201">
        <w:t>“As you are found, so will you be led away hence.” (</w:t>
      </w:r>
      <w:r w:rsidRPr="00265201">
        <w:rPr>
          <w:i/>
        </w:rPr>
        <w:t xml:space="preserve">Liber </w:t>
      </w:r>
      <w:proofErr w:type="spellStart"/>
      <w:r w:rsidRPr="00265201">
        <w:rPr>
          <w:i/>
        </w:rPr>
        <w:t>Graduum</w:t>
      </w:r>
      <w:proofErr w:type="spellEnd"/>
      <w:r w:rsidRPr="00265201">
        <w:t xml:space="preserve"> </w:t>
      </w:r>
      <w:proofErr w:type="spellStart"/>
      <w:r w:rsidRPr="00265201">
        <w:t>serm</w:t>
      </w:r>
      <w:proofErr w:type="spellEnd"/>
      <w:r w:rsidRPr="00265201">
        <w:t>. 3.3) Similarly:</w:t>
      </w:r>
    </w:p>
    <w:p w14:paraId="1B9E8E79" w14:textId="77777777" w:rsidR="007A75E6" w:rsidRPr="00265201" w:rsidRDefault="007A75E6" w:rsidP="00585F4D">
      <w:pPr>
        <w:ind w:left="360"/>
      </w:pPr>
      <w:r w:rsidRPr="00265201">
        <w:t xml:space="preserve">“In whatever things I find you, in the same I will judge you.” (Justin Martyr, </w:t>
      </w:r>
      <w:r w:rsidRPr="00265201">
        <w:rPr>
          <w:i/>
        </w:rPr>
        <w:t>Dialogue with Trypho</w:t>
      </w:r>
      <w:r w:rsidRPr="00265201">
        <w:t xml:space="preserve"> 47.5)</w:t>
      </w:r>
    </w:p>
    <w:p w14:paraId="2CCC69C9" w14:textId="77777777" w:rsidR="007A75E6" w:rsidRPr="00265201" w:rsidRDefault="007A75E6" w:rsidP="007A75E6"/>
    <w:p w14:paraId="390315D8" w14:textId="77777777" w:rsidR="007A75E6" w:rsidRPr="00265201" w:rsidRDefault="007A75E6" w:rsidP="00585F4D">
      <w:pPr>
        <w:ind w:left="360"/>
      </w:pPr>
      <w:r w:rsidRPr="00265201">
        <w:t>“Man is like a wise fisherman, who cast his net into the sea and drew it up from the sea full of small fish. Among them the wise fisherman found a good large fish. He threw down all the small fish into the sea; and he chose the large fish without hesitation. He that has ears to hear, let him hear.” (</w:t>
      </w:r>
      <w:r w:rsidRPr="00265201">
        <w:rPr>
          <w:i/>
        </w:rPr>
        <w:t>Gospel of Thomas</w:t>
      </w:r>
      <w:r w:rsidRPr="00265201">
        <w:t xml:space="preserve"> 8)</w:t>
      </w:r>
    </w:p>
    <w:p w14:paraId="4669C06E" w14:textId="77777777" w:rsidR="007A75E6" w:rsidRPr="00265201" w:rsidRDefault="007A75E6" w:rsidP="00585F4D">
      <w:pPr>
        <w:ind w:left="360"/>
      </w:pPr>
      <w:r w:rsidRPr="00265201">
        <w:t>“They that are with me have not understood me.” (</w:t>
      </w:r>
      <w:r w:rsidRPr="00265201">
        <w:rPr>
          <w:i/>
        </w:rPr>
        <w:t>Acts of Peter</w:t>
      </w:r>
      <w:r w:rsidRPr="00265201">
        <w:t xml:space="preserve"> 10)</w:t>
      </w:r>
    </w:p>
    <w:p w14:paraId="6208284E" w14:textId="77777777" w:rsidR="007A75E6" w:rsidRPr="00265201" w:rsidRDefault="007A75E6" w:rsidP="00585F4D">
      <w:pPr>
        <w:ind w:left="360"/>
      </w:pPr>
      <w:r w:rsidRPr="00265201">
        <w:t>“And never be joyful, except when you look upon your brother in love.” (</w:t>
      </w:r>
      <w:r w:rsidRPr="00265201">
        <w:rPr>
          <w:i/>
        </w:rPr>
        <w:t>Gospel of the Hebrews</w:t>
      </w:r>
      <w:r w:rsidRPr="00265201">
        <w:rPr>
          <w:iCs/>
        </w:rPr>
        <w:t xml:space="preserve">, qtd. </w:t>
      </w:r>
      <w:r w:rsidRPr="00265201">
        <w:t xml:space="preserve">in Jerome, </w:t>
      </w:r>
      <w:r w:rsidRPr="00265201">
        <w:rPr>
          <w:i/>
        </w:rPr>
        <w:t>In Ephes</w:t>
      </w:r>
      <w:r w:rsidRPr="00265201">
        <w:rPr>
          <w:iCs/>
        </w:rPr>
        <w:t xml:space="preserve">. </w:t>
      </w:r>
      <w:r w:rsidRPr="00265201">
        <w:t>5.3-4)</w:t>
      </w:r>
    </w:p>
    <w:p w14:paraId="6DFF2B33" w14:textId="77777777" w:rsidR="007A75E6" w:rsidRPr="00265201" w:rsidRDefault="007A75E6" w:rsidP="00585F4D">
      <w:pPr>
        <w:ind w:left="360"/>
      </w:pPr>
      <w:r w:rsidRPr="00265201">
        <w:t>““If your brother has sinned by a word and made amends with you, receive him seven times in a day.” Simon his disciple said to him, “Seven times in a day?” The Lord answered and said to him, “Yes, I say to you, up to seventy times seven. For in the prophets also, after they were anointed by the Holy Spirit, the sinful word was found.” (</w:t>
      </w:r>
      <w:r w:rsidRPr="00265201">
        <w:rPr>
          <w:i/>
        </w:rPr>
        <w:t xml:space="preserve">Gospel of the </w:t>
      </w:r>
      <w:proofErr w:type="spellStart"/>
      <w:r w:rsidRPr="00265201">
        <w:rPr>
          <w:i/>
        </w:rPr>
        <w:t>Nazaraeans</w:t>
      </w:r>
      <w:proofErr w:type="spellEnd"/>
      <w:r w:rsidRPr="00265201">
        <w:rPr>
          <w:iCs/>
        </w:rPr>
        <w:t xml:space="preserve">, qtd. </w:t>
      </w:r>
      <w:r w:rsidRPr="00265201">
        <w:t xml:space="preserve">in Jerome, </w:t>
      </w:r>
      <w:r w:rsidRPr="00265201">
        <w:rPr>
          <w:i/>
        </w:rPr>
        <w:t xml:space="preserve">Adv. </w:t>
      </w:r>
      <w:proofErr w:type="spellStart"/>
      <w:r w:rsidRPr="00265201">
        <w:rPr>
          <w:i/>
        </w:rPr>
        <w:t>Pelag</w:t>
      </w:r>
      <w:proofErr w:type="spellEnd"/>
      <w:r w:rsidRPr="00265201">
        <w:rPr>
          <w:iCs/>
        </w:rPr>
        <w:t xml:space="preserve">. </w:t>
      </w:r>
      <w:r w:rsidRPr="00265201">
        <w:t>3.2)</w:t>
      </w:r>
    </w:p>
    <w:p w14:paraId="71292ED2" w14:textId="77777777" w:rsidR="007A75E6" w:rsidRPr="00265201" w:rsidRDefault="007A75E6" w:rsidP="00585F4D">
      <w:pPr>
        <w:ind w:left="360"/>
      </w:pPr>
      <w:r w:rsidRPr="00265201">
        <w:t>“And pray for your [</w:t>
      </w:r>
      <w:proofErr w:type="spellStart"/>
      <w:r w:rsidRPr="00265201">
        <w:t>ene</w:t>
      </w:r>
      <w:proofErr w:type="spellEnd"/>
      <w:r w:rsidRPr="00265201">
        <w:t>]</w:t>
      </w:r>
      <w:proofErr w:type="spellStart"/>
      <w:r w:rsidRPr="00265201">
        <w:t>mies</w:t>
      </w:r>
      <w:proofErr w:type="spellEnd"/>
      <w:r w:rsidRPr="00265201">
        <w:t>,</w:t>
      </w:r>
      <w:r w:rsidRPr="00265201">
        <w:tab/>
      </w:r>
      <w:r w:rsidRPr="00265201">
        <w:tab/>
        <w:t>(see Matt 5:44//Luke 6:27-28)</w:t>
      </w:r>
    </w:p>
    <w:p w14:paraId="53F632B0" w14:textId="77777777" w:rsidR="007A75E6" w:rsidRPr="00265201" w:rsidRDefault="007A75E6" w:rsidP="00585F4D">
      <w:pPr>
        <w:ind w:left="360"/>
      </w:pPr>
      <w:r w:rsidRPr="00265201">
        <w:t xml:space="preserve">for he who is not [against </w:t>
      </w:r>
      <w:proofErr w:type="spellStart"/>
      <w:r w:rsidRPr="00265201">
        <w:t>yo</w:t>
      </w:r>
      <w:proofErr w:type="spellEnd"/>
      <w:r w:rsidRPr="00265201">
        <w:t>]u is for you.</w:t>
      </w:r>
      <w:r w:rsidRPr="00265201">
        <w:tab/>
        <w:t>(see Luke 9:50)</w:t>
      </w:r>
    </w:p>
    <w:p w14:paraId="27036248" w14:textId="77777777" w:rsidR="007A75E6" w:rsidRPr="00265201" w:rsidRDefault="007A75E6" w:rsidP="00585F4D">
      <w:pPr>
        <w:ind w:left="360"/>
      </w:pPr>
      <w:r w:rsidRPr="00265201">
        <w:t>[He that] stands far off [today] will be [near you] tomorrow.” (P. Oxy. 1224)</w:t>
      </w:r>
    </w:p>
    <w:p w14:paraId="47DE1D8D" w14:textId="77777777" w:rsidR="007A75E6" w:rsidRPr="00265201" w:rsidRDefault="007A75E6" w:rsidP="00585F4D">
      <w:pPr>
        <w:ind w:left="360"/>
      </w:pPr>
      <w:r w:rsidRPr="00265201">
        <w:t xml:space="preserve">(The third clause is the </w:t>
      </w:r>
      <w:proofErr w:type="spellStart"/>
      <w:r w:rsidRPr="00265201">
        <w:t>agraphon</w:t>
      </w:r>
      <w:proofErr w:type="spellEnd"/>
      <w:r w:rsidRPr="00265201">
        <w:t>.)</w:t>
      </w:r>
    </w:p>
    <w:p w14:paraId="2F20894F" w14:textId="77777777" w:rsidR="007A75E6" w:rsidRPr="00265201" w:rsidRDefault="007A75E6" w:rsidP="00585F4D">
      <w:pPr>
        <w:ind w:left="360"/>
      </w:pPr>
      <w:r w:rsidRPr="00265201">
        <w:t xml:space="preserve">“He himself will give you your clothing.” (P. Oxy. 655) (This </w:t>
      </w:r>
      <w:proofErr w:type="spellStart"/>
      <w:r w:rsidRPr="00265201">
        <w:t>agraphon</w:t>
      </w:r>
      <w:proofErr w:type="spellEnd"/>
      <w:r w:rsidRPr="00265201">
        <w:t xml:space="preserve"> follows “Do not be anxious . . . about clothing for you, what you should put on,” etc., which is Matt 6:25-34//Luke 12:22-31.)</w:t>
      </w:r>
    </w:p>
    <w:p w14:paraId="0E40626F" w14:textId="77777777" w:rsidR="007A75E6" w:rsidRPr="00265201" w:rsidRDefault="007A75E6" w:rsidP="00585F4D">
      <w:pPr>
        <w:ind w:left="360"/>
      </w:pPr>
      <w:r w:rsidRPr="00265201">
        <w:t xml:space="preserve">“Ask for the great things, and the little things will be added to you.” (Clement of Alexandria, </w:t>
      </w:r>
      <w:r w:rsidRPr="00265201">
        <w:rPr>
          <w:i/>
        </w:rPr>
        <w:t>Stromata</w:t>
      </w:r>
      <w:r w:rsidRPr="00265201">
        <w:rPr>
          <w:iCs/>
        </w:rPr>
        <w:t xml:space="preserve"> </w:t>
      </w:r>
      <w:r w:rsidRPr="00265201">
        <w:t>1.24.158.2)</w:t>
      </w:r>
    </w:p>
    <w:p w14:paraId="570D01C8" w14:textId="77777777" w:rsidR="007A75E6" w:rsidRPr="00265201" w:rsidRDefault="007A75E6" w:rsidP="00585F4D">
      <w:pPr>
        <w:ind w:left="360"/>
      </w:pPr>
      <w:r w:rsidRPr="00265201">
        <w:t xml:space="preserve">“Be approved moneychangers.” (Pseudo-Clement, </w:t>
      </w:r>
      <w:r w:rsidRPr="00265201">
        <w:rPr>
          <w:i/>
        </w:rPr>
        <w:t>Hom</w:t>
      </w:r>
      <w:r w:rsidRPr="00265201">
        <w:rPr>
          <w:iCs/>
        </w:rPr>
        <w:t xml:space="preserve">. </w:t>
      </w:r>
      <w:r w:rsidRPr="00265201">
        <w:t xml:space="preserve">2.51.1, and often elsewhere) Clement of Alexandria cites a longer form: “Be approved moneychangers, who reject much, but retain the good.” (Clement of Alexandria, </w:t>
      </w:r>
      <w:r w:rsidRPr="00265201">
        <w:rPr>
          <w:i/>
        </w:rPr>
        <w:t>Stromata</w:t>
      </w:r>
      <w:r w:rsidRPr="00265201">
        <w:rPr>
          <w:iCs/>
        </w:rPr>
        <w:t xml:space="preserve"> </w:t>
      </w:r>
      <w:r w:rsidRPr="00265201">
        <w:t>1.28.177)</w:t>
      </w:r>
    </w:p>
    <w:p w14:paraId="290A3E1C" w14:textId="77777777" w:rsidR="007A75E6" w:rsidRPr="00265201" w:rsidRDefault="007A75E6" w:rsidP="00585F4D">
      <w:pPr>
        <w:ind w:left="720"/>
      </w:pPr>
      <w:r w:rsidRPr="00265201">
        <w:t xml:space="preserve">“What makes an “approved” money-changer? A keen power of observation. . . . the expert money-changer can tell at first sight whether a coin is invalid or even a forgery . . . Early Christian writers invariably quote the Pauline saying in I Thess. 5.21f [“but test everything; </w:t>
      </w:r>
      <w:r w:rsidRPr="00265201">
        <w:lastRenderedPageBreak/>
        <w:t xml:space="preserve">hold fast to what is good; </w:t>
      </w:r>
      <w:r w:rsidRPr="00265201">
        <w:rPr>
          <w:vertAlign w:val="superscript"/>
        </w:rPr>
        <w:t>22</w:t>
      </w:r>
      <w:r w:rsidRPr="00265201">
        <w:t xml:space="preserve">abstain from every form of evil”] as a comment on our logion.” </w:t>
      </w:r>
      <w:r w:rsidRPr="00265201">
        <w:rPr>
          <w:szCs w:val="20"/>
        </w:rPr>
        <w:t xml:space="preserve">(Jeremias </w:t>
      </w:r>
      <w:r w:rsidRPr="00265201">
        <w:rPr>
          <w:i/>
          <w:szCs w:val="20"/>
        </w:rPr>
        <w:t>Unknown</w:t>
      </w:r>
      <w:r w:rsidRPr="00265201">
        <w:rPr>
          <w:szCs w:val="20"/>
        </w:rPr>
        <w:t xml:space="preserve"> 103)</w:t>
      </w:r>
    </w:p>
    <w:p w14:paraId="08FD7398" w14:textId="77777777" w:rsidR="007A75E6" w:rsidRPr="00265201" w:rsidRDefault="007A75E6" w:rsidP="00585F4D">
      <w:pPr>
        <w:ind w:left="720"/>
      </w:pPr>
      <w:r w:rsidRPr="00265201">
        <w:t xml:space="preserve">“Perhaps we may hazard a conjecture with regard to the original context of our logion. Jesus was always warning his disciples against false prophets [Mark 13:5-6 par, 13:21 par; Matt 7:15-16, 24:11] . . . in that hour of temptation: Be spiritually sober . . . Learn from the money-changers, and acquire a sharp eye for all that is counterfeit.” </w:t>
      </w:r>
      <w:r w:rsidRPr="00265201">
        <w:rPr>
          <w:szCs w:val="20"/>
        </w:rPr>
        <w:t xml:space="preserve">(Jeremias </w:t>
      </w:r>
      <w:r w:rsidRPr="00265201">
        <w:rPr>
          <w:i/>
          <w:szCs w:val="20"/>
        </w:rPr>
        <w:t>Unknown</w:t>
      </w:r>
      <w:r w:rsidRPr="00265201">
        <w:rPr>
          <w:szCs w:val="20"/>
        </w:rPr>
        <w:t xml:space="preserve"> 104)</w:t>
      </w:r>
    </w:p>
    <w:p w14:paraId="7E484344" w14:textId="77777777" w:rsidR="007A75E6" w:rsidRPr="00265201" w:rsidRDefault="007A75E6" w:rsidP="00585F4D">
      <w:pPr>
        <w:ind w:left="360"/>
      </w:pPr>
      <w:r w:rsidRPr="00265201">
        <w:t>“First before he does wrong, he thinks out everything that is crafty. But be on your guard that the same thing may not happen to you as does to them. For not only among the living do evildoers receive retribution from men, but they must also endure punishment and great torment.” (P. Oxy. 840)</w:t>
      </w:r>
    </w:p>
    <w:p w14:paraId="3549789F" w14:textId="77777777" w:rsidR="007A75E6" w:rsidRPr="00265201" w:rsidRDefault="007A75E6" w:rsidP="007A75E6"/>
    <w:p w14:paraId="5FE4EFBF" w14:textId="610E00C4" w:rsidR="00585F4D" w:rsidRPr="00265201" w:rsidRDefault="00585F4D" w:rsidP="00585F4D">
      <w:pPr>
        <w:jc w:val="center"/>
      </w:pPr>
      <w:r w:rsidRPr="00265201">
        <w:rPr>
          <w:smallCaps/>
        </w:rPr>
        <w:t>comments</w:t>
      </w:r>
    </w:p>
    <w:p w14:paraId="42E18CA3" w14:textId="77777777" w:rsidR="00585F4D" w:rsidRPr="00265201" w:rsidRDefault="00585F4D" w:rsidP="007A75E6"/>
    <w:p w14:paraId="03E50836" w14:textId="6FBA4450" w:rsidR="007A75E6" w:rsidRPr="00265201" w:rsidRDefault="007A75E6" w:rsidP="00585F4D">
      <w:r w:rsidRPr="00265201">
        <w:rPr>
          <w:bCs/>
        </w:rPr>
        <w:t>positive conclusions</w:t>
      </w:r>
      <w:r w:rsidR="00585F4D" w:rsidRPr="00265201">
        <w:rPr>
          <w:bCs/>
        </w:rPr>
        <w:t xml:space="preserve"> about </w:t>
      </w:r>
      <w:r w:rsidRPr="00265201">
        <w:t>the 18 genuine agrapha</w:t>
      </w:r>
    </w:p>
    <w:p w14:paraId="1F636F86" w14:textId="77777777" w:rsidR="00585F4D" w:rsidRPr="00265201" w:rsidRDefault="00585F4D" w:rsidP="00585F4D"/>
    <w:p w14:paraId="0478A3A9" w14:textId="77777777" w:rsidR="007A75E6" w:rsidRPr="00265201" w:rsidRDefault="007A75E6" w:rsidP="00585F4D">
      <w:pPr>
        <w:ind w:left="360"/>
      </w:pPr>
      <w:r w:rsidRPr="00265201">
        <w:t xml:space="preserve">“We are at once struck by the prominence of the conflicts between Jesus and the Pharisees, the relatively large number of apocalyptic sayings, and above all the amount of space occupied by the ethical teaching, in particular . . . the commandment of love.” (Jeremias </w:t>
      </w:r>
      <w:r w:rsidRPr="00265201">
        <w:rPr>
          <w:i/>
        </w:rPr>
        <w:t>Unknown</w:t>
      </w:r>
      <w:r w:rsidRPr="00265201">
        <w:t xml:space="preserve"> 120)</w:t>
      </w:r>
    </w:p>
    <w:p w14:paraId="232B4C09" w14:textId="77777777" w:rsidR="007A75E6" w:rsidRPr="00265201" w:rsidRDefault="007A75E6" w:rsidP="00585F4D">
      <w:pPr>
        <w:ind w:left="360"/>
      </w:pPr>
      <w:r w:rsidRPr="00265201">
        <w:t xml:space="preserve">“On the other hand there are no sayings concerning . . . the offer of forgiveness and salvation to sinners. The reason for this is most probably that all the known sayings of Jesus on those subjects were already included in the four Gospels.” (Jeremias </w:t>
      </w:r>
      <w:r w:rsidRPr="00265201">
        <w:rPr>
          <w:i/>
        </w:rPr>
        <w:t>Unknown</w:t>
      </w:r>
      <w:r w:rsidRPr="00265201">
        <w:t xml:space="preserve"> 120)</w:t>
      </w:r>
    </w:p>
    <w:p w14:paraId="4F10AD3E" w14:textId="77777777" w:rsidR="007A75E6" w:rsidRPr="00265201" w:rsidRDefault="007A75E6" w:rsidP="00585F4D">
      <w:pPr>
        <w:ind w:left="360"/>
      </w:pPr>
      <w:r w:rsidRPr="00265201">
        <w:t xml:space="preserve">“Common to all these sayings is their tremendous and arresting earnestness . . . and their sense of majesty and authority.” (Jeremias </w:t>
      </w:r>
      <w:r w:rsidRPr="00265201">
        <w:rPr>
          <w:i/>
        </w:rPr>
        <w:t>Unknown</w:t>
      </w:r>
      <w:r w:rsidRPr="00265201">
        <w:t xml:space="preserve"> 120)</w:t>
      </w:r>
    </w:p>
    <w:p w14:paraId="37598989" w14:textId="77777777" w:rsidR="00585F4D" w:rsidRPr="00265201" w:rsidRDefault="00585F4D" w:rsidP="00585F4D">
      <w:pPr>
        <w:rPr>
          <w:bCs/>
        </w:rPr>
      </w:pPr>
    </w:p>
    <w:p w14:paraId="248EFAB6" w14:textId="77777777" w:rsidR="00585F4D" w:rsidRPr="00265201" w:rsidRDefault="007A75E6" w:rsidP="00585F4D">
      <w:r w:rsidRPr="00265201">
        <w:rPr>
          <w:bCs/>
        </w:rPr>
        <w:t>negative conclusion</w:t>
      </w:r>
    </w:p>
    <w:p w14:paraId="353790FE" w14:textId="77777777" w:rsidR="00585F4D" w:rsidRPr="00265201" w:rsidRDefault="00585F4D" w:rsidP="00585F4D"/>
    <w:p w14:paraId="4DD2F14C" w14:textId="1C34EB67" w:rsidR="007A75E6" w:rsidRPr="00265201" w:rsidRDefault="007A75E6" w:rsidP="00585F4D">
      <w:pPr>
        <w:ind w:left="360"/>
      </w:pPr>
      <w:r w:rsidRPr="00265201">
        <w:t xml:space="preserve">“The real value of the tradition outside the Gospels is that it throws into sharp relief the unique value of the canonical Gospels themselves. If we would learn about the life and message of Jesus, we shall find what we want </w:t>
      </w:r>
      <w:r w:rsidRPr="00265201">
        <w:rPr>
          <w:i/>
        </w:rPr>
        <w:t>only</w:t>
      </w:r>
      <w:r w:rsidRPr="00265201">
        <w:t xml:space="preserve"> in the four canonical Gospels.” (Jeremias </w:t>
      </w:r>
      <w:r w:rsidRPr="00265201">
        <w:rPr>
          <w:i/>
        </w:rPr>
        <w:t>Unknown</w:t>
      </w:r>
      <w:r w:rsidRPr="00265201">
        <w:t xml:space="preserve"> 121)</w:t>
      </w:r>
    </w:p>
    <w:p w14:paraId="6C637FB5" w14:textId="77777777" w:rsidR="007A75E6" w:rsidRPr="00265201" w:rsidRDefault="007A75E6" w:rsidP="007A75E6">
      <w:pPr>
        <w:rPr>
          <w:kern w:val="2"/>
          <w14:ligatures w14:val="standardContextual"/>
        </w:rPr>
      </w:pPr>
    </w:p>
    <w:p w14:paraId="23174EE6" w14:textId="58CF998E" w:rsidR="00265201" w:rsidRPr="00265201" w:rsidRDefault="00265201" w:rsidP="00265201">
      <w:pPr>
        <w:jc w:val="center"/>
        <w:rPr>
          <w:kern w:val="2"/>
          <w14:ligatures w14:val="standardContextual"/>
        </w:rPr>
      </w:pPr>
      <w:r w:rsidRPr="00265201">
        <w:rPr>
          <w:smallCaps/>
          <w:kern w:val="2"/>
          <w14:ligatures w14:val="standardContextual"/>
        </w:rPr>
        <w:t>bibliography</w:t>
      </w:r>
    </w:p>
    <w:p w14:paraId="730138B5" w14:textId="77777777" w:rsidR="00265201" w:rsidRPr="00265201" w:rsidRDefault="00265201" w:rsidP="007A75E6">
      <w:pPr>
        <w:rPr>
          <w:kern w:val="2"/>
          <w14:ligatures w14:val="standardContextual"/>
        </w:rPr>
      </w:pPr>
    </w:p>
    <w:p w14:paraId="3D8E96B4" w14:textId="77777777" w:rsidR="00265201" w:rsidRPr="00265201" w:rsidRDefault="00265201" w:rsidP="00265201">
      <w:pPr>
        <w:ind w:left="720" w:hanging="720"/>
      </w:pPr>
      <w:r w:rsidRPr="00265201">
        <w:t xml:space="preserve">Jeremias, </w:t>
      </w:r>
      <w:r w:rsidRPr="00265201">
        <w:rPr>
          <w:kern w:val="2"/>
          <w14:ligatures w14:val="standardContextual"/>
        </w:rPr>
        <w:t>Joachim</w:t>
      </w:r>
      <w:r w:rsidRPr="00265201">
        <w:t xml:space="preserve">. </w:t>
      </w:r>
      <w:r w:rsidRPr="00265201">
        <w:rPr>
          <w:i/>
        </w:rPr>
        <w:t>Unknown Sayings of Jesus</w:t>
      </w:r>
      <w:r w:rsidRPr="00265201">
        <w:rPr>
          <w:iCs/>
        </w:rPr>
        <w:t xml:space="preserve">. </w:t>
      </w:r>
      <w:r w:rsidRPr="00265201">
        <w:t>1957. Trans. Reginald H. Fuller. 2nd Eng</w:t>
      </w:r>
      <w:r w:rsidRPr="00265201">
        <w:softHyphen/>
        <w:t>lish ed. Lon</w:t>
      </w:r>
      <w:r w:rsidRPr="00265201">
        <w:softHyphen/>
        <w:t xml:space="preserve">don: S.P.C.K., 1964. </w:t>
      </w:r>
      <w:r w:rsidRPr="00265201">
        <w:rPr>
          <w:lang w:val="de-DE"/>
        </w:rPr>
        <w:t>(</w:t>
      </w:r>
      <w:r w:rsidRPr="00265201">
        <w:rPr>
          <w:i/>
          <w:lang w:val="de-DE"/>
        </w:rPr>
        <w:t>Unbekannte Jesusworte</w:t>
      </w:r>
      <w:r w:rsidRPr="00265201">
        <w:rPr>
          <w:iCs/>
          <w:lang w:val="de-DE"/>
        </w:rPr>
        <w:t>.</w:t>
      </w:r>
      <w:r w:rsidRPr="00265201">
        <w:rPr>
          <w:lang w:val="de-DE"/>
        </w:rPr>
        <w:t xml:space="preserve"> 3rd </w:t>
      </w:r>
      <w:proofErr w:type="spellStart"/>
      <w:r w:rsidRPr="00265201">
        <w:rPr>
          <w:lang w:val="de-DE"/>
        </w:rPr>
        <w:t>ed</w:t>
      </w:r>
      <w:proofErr w:type="spellEnd"/>
      <w:r w:rsidRPr="00265201">
        <w:rPr>
          <w:lang w:val="de-DE"/>
        </w:rPr>
        <w:t>. Gütersloh: Gerd Mohn, 1963.)</w:t>
      </w:r>
    </w:p>
    <w:p w14:paraId="67EB00E7" w14:textId="77777777" w:rsidR="00265201" w:rsidRPr="00265201" w:rsidRDefault="00265201" w:rsidP="007A75E6">
      <w:pPr>
        <w:rPr>
          <w:kern w:val="2"/>
          <w14:ligatures w14:val="standardContextual"/>
        </w:rPr>
      </w:pPr>
    </w:p>
    <w:sectPr w:rsidR="00265201" w:rsidRPr="00265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3E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82524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E6"/>
    <w:rsid w:val="00265201"/>
    <w:rsid w:val="002B4696"/>
    <w:rsid w:val="002C240C"/>
    <w:rsid w:val="0046499B"/>
    <w:rsid w:val="00585F4D"/>
    <w:rsid w:val="00610D7B"/>
    <w:rsid w:val="00664735"/>
    <w:rsid w:val="007A75E6"/>
    <w:rsid w:val="007C5641"/>
    <w:rsid w:val="00975BE0"/>
    <w:rsid w:val="00BF4A3D"/>
    <w:rsid w:val="00DD1554"/>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7BBD"/>
  <w15:chartTrackingRefBased/>
  <w15:docId w15:val="{D0742618-58FD-4A3F-A7A6-79876102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5E6"/>
    <w:pPr>
      <w:spacing w:after="0" w:line="240" w:lineRule="auto"/>
      <w:jc w:val="both"/>
    </w:pPr>
    <w:rPr>
      <w:rFonts w:eastAsia="Times New Roman" w:cs="Times New Roman"/>
      <w:snapToGrid w:val="0"/>
      <w:kern w:val="0"/>
    </w:rPr>
  </w:style>
  <w:style w:type="paragraph" w:styleId="Heading2">
    <w:name w:val="heading 2"/>
    <w:basedOn w:val="Normal"/>
    <w:link w:val="Heading2Char"/>
    <w:autoRedefine/>
    <w:qFormat/>
    <w:rsid w:val="007A75E6"/>
    <w:pPr>
      <w:contextualSpacing/>
      <w:jc w:val="center"/>
      <w:outlineLvl w:val="1"/>
    </w:pPr>
    <w:rPr>
      <w:rFonts w:eastAsia="PMingLiU"/>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75E6"/>
    <w:rPr>
      <w:rFonts w:eastAsia="PMingLiU" w:cs="Times New Roman"/>
      <w:caps/>
      <w:snapToGrid w:val="0"/>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2245</Words>
  <Characters>12797</Characters>
  <Application>Microsoft Office Word</Application>
  <DocSecurity>0</DocSecurity>
  <Lines>106</Lines>
  <Paragraphs>30</Paragraphs>
  <ScaleCrop>false</ScaleCrop>
  <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3</cp:revision>
  <dcterms:created xsi:type="dcterms:W3CDTF">2025-09-21T14:16:00Z</dcterms:created>
  <dcterms:modified xsi:type="dcterms:W3CDTF">2025-10-15T20:12:00Z</dcterms:modified>
</cp:coreProperties>
</file>