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A280" w14:textId="30616875" w:rsidR="001E04F6" w:rsidRPr="00EA3B06" w:rsidRDefault="005A1A0A" w:rsidP="00EA3B06">
      <w:pPr>
        <w:jc w:val="center"/>
      </w:pPr>
      <w:r>
        <w:t xml:space="preserve">ON </w:t>
      </w:r>
      <w:r w:rsidR="00EA3B06" w:rsidRPr="00EA3B06">
        <w:rPr>
          <w:i/>
          <w:iCs/>
        </w:rPr>
        <w:t>FILIOQUE</w:t>
      </w:r>
    </w:p>
    <w:p w14:paraId="7A665AE4" w14:textId="71F39F3D" w:rsidR="001E04F6" w:rsidRDefault="001E04F6" w:rsidP="003B53EF"/>
    <w:p w14:paraId="43F65AB6" w14:textId="77777777" w:rsidR="00EA3B06" w:rsidRPr="00EA3B06" w:rsidRDefault="00EA3B06" w:rsidP="00EA3B06">
      <w:pPr>
        <w:jc w:val="center"/>
        <w:rPr>
          <w:sz w:val="20"/>
          <w:szCs w:val="20"/>
        </w:rPr>
      </w:pPr>
      <w:r w:rsidRPr="00EA3B06">
        <w:rPr>
          <w:sz w:val="20"/>
          <w:szCs w:val="20"/>
        </w:rPr>
        <w:t>Paul Hahn, Theology Department</w:t>
      </w:r>
    </w:p>
    <w:p w14:paraId="5D02D8B3" w14:textId="77777777" w:rsidR="00EA3B06" w:rsidRPr="00EA3B06" w:rsidRDefault="00EA3B06" w:rsidP="00EA3B06">
      <w:pPr>
        <w:jc w:val="center"/>
        <w:rPr>
          <w:sz w:val="20"/>
          <w:szCs w:val="20"/>
        </w:rPr>
      </w:pPr>
      <w:r w:rsidRPr="00EA3B06">
        <w:rPr>
          <w:sz w:val="20"/>
          <w:szCs w:val="20"/>
        </w:rPr>
        <w:t>University of St Thomas, Houston TX 77006</w:t>
      </w:r>
    </w:p>
    <w:p w14:paraId="17B51C62" w14:textId="51402A09" w:rsidR="00EA3B06" w:rsidRPr="00EA3B06" w:rsidRDefault="00EA3B06" w:rsidP="00EA3B06">
      <w:pPr>
        <w:jc w:val="center"/>
        <w:rPr>
          <w:sz w:val="20"/>
          <w:szCs w:val="20"/>
        </w:rPr>
      </w:pPr>
      <w:r w:rsidRPr="00EA3B06">
        <w:rPr>
          <w:sz w:val="20"/>
          <w:szCs w:val="20"/>
        </w:rPr>
        <w:t>© 2026, theologyplus.com</w:t>
      </w:r>
    </w:p>
    <w:p w14:paraId="3A910F94" w14:textId="77777777" w:rsidR="00EA3B06" w:rsidRDefault="00EA3B06" w:rsidP="003B53EF"/>
    <w:p w14:paraId="6CE574BD" w14:textId="77777777" w:rsidR="00EA3B06" w:rsidRDefault="00EA3B06" w:rsidP="003B53EF"/>
    <w:p w14:paraId="040FBD1A" w14:textId="00524D1B" w:rsidR="003B53EF" w:rsidRDefault="001E04F6" w:rsidP="003B53EF">
      <w:r>
        <w:t>Sometimes a group of bishops get</w:t>
      </w:r>
      <w:r w:rsidR="003B53EF">
        <w:t>s</w:t>
      </w:r>
      <w:r>
        <w:t xml:space="preserve"> together to settle a problem</w:t>
      </w:r>
      <w:r w:rsidR="003B53EF">
        <w:t>.</w:t>
      </w:r>
      <w:r>
        <w:t xml:space="preserve"> </w:t>
      </w:r>
      <w:r w:rsidR="003B53EF">
        <w:t xml:space="preserve">You </w:t>
      </w:r>
      <w:r>
        <w:t xml:space="preserve">could have a meeting of </w:t>
      </w:r>
      <w:r w:rsidR="00C52866">
        <w:t xml:space="preserve">just </w:t>
      </w:r>
      <w:r>
        <w:t xml:space="preserve">the bishops </w:t>
      </w:r>
      <w:r w:rsidR="00C52866">
        <w:t>in</w:t>
      </w:r>
      <w:r>
        <w:t xml:space="preserve"> Pennsylvania, or </w:t>
      </w:r>
      <w:r w:rsidR="00C52866">
        <w:t xml:space="preserve">just </w:t>
      </w:r>
      <w:r w:rsidR="003B53EF">
        <w:t xml:space="preserve">those </w:t>
      </w:r>
      <w:r w:rsidR="00C52866">
        <w:t>in</w:t>
      </w:r>
      <w:r>
        <w:t xml:space="preserve"> the US, or </w:t>
      </w:r>
      <w:r w:rsidR="00C52866">
        <w:t xml:space="preserve">just </w:t>
      </w:r>
      <w:r w:rsidR="003B53EF">
        <w:t xml:space="preserve">those </w:t>
      </w:r>
      <w:r w:rsidR="00C52866">
        <w:t>in</w:t>
      </w:r>
      <w:r>
        <w:t xml:space="preserve"> the Western Hemisphere. But sometimes all the bishops in the world get together. A worldwide meeting of </w:t>
      </w:r>
      <w:r w:rsidR="003B53EF">
        <w:t xml:space="preserve">all </w:t>
      </w:r>
      <w:r>
        <w:t>the bishops is called an “ecumenical council.”</w:t>
      </w:r>
    </w:p>
    <w:p w14:paraId="3738FD17" w14:textId="77777777" w:rsidR="003B53EF" w:rsidRDefault="003B53EF" w:rsidP="003B53EF"/>
    <w:p w14:paraId="3C644F6D" w14:textId="5B2F0704" w:rsidR="001E04F6" w:rsidRDefault="00C52866" w:rsidP="00C52866">
      <w:r>
        <w:t xml:space="preserve">A </w:t>
      </w:r>
      <w:r w:rsidR="002F7B78">
        <w:t xml:space="preserve">worldwide </w:t>
      </w:r>
      <w:r>
        <w:t xml:space="preserve">council is called ““ecumenical” </w:t>
      </w:r>
      <w:r w:rsidR="001E04F6">
        <w:t xml:space="preserve">because the Greek word </w:t>
      </w:r>
      <w:proofErr w:type="spellStart"/>
      <w:r w:rsidR="00122A8D" w:rsidRPr="00CB0999">
        <w:t>o</w:t>
      </w:r>
      <w:r w:rsidR="00122A8D" w:rsidRPr="00CB0999">
        <w:rPr>
          <w:szCs w:val="22"/>
          <w:lang w:bidi="he-IL"/>
        </w:rPr>
        <w:t>ἰ</w:t>
      </w:r>
      <w:r w:rsidR="00122A8D">
        <w:rPr>
          <w:szCs w:val="22"/>
          <w:lang w:bidi="he-IL"/>
        </w:rPr>
        <w:t>κουμ</w:t>
      </w:r>
      <w:r w:rsidRPr="00CB0999">
        <w:rPr>
          <w:szCs w:val="22"/>
          <w:lang w:bidi="he-IL"/>
        </w:rPr>
        <w:t>ῆ</w:t>
      </w:r>
      <w:r w:rsidR="00122A8D">
        <w:rPr>
          <w:szCs w:val="22"/>
          <w:lang w:bidi="he-IL"/>
        </w:rPr>
        <w:t>ν</w:t>
      </w:r>
      <w:r w:rsidRPr="00CB0999">
        <w:rPr>
          <w:szCs w:val="22"/>
          <w:lang w:bidi="he-IL"/>
        </w:rPr>
        <w:t>η</w:t>
      </w:r>
      <w:proofErr w:type="spellEnd"/>
      <w:r w:rsidR="00122A8D">
        <w:t xml:space="preserve"> (</w:t>
      </w:r>
      <w:proofErr w:type="spellStart"/>
      <w:r w:rsidR="001E04F6">
        <w:rPr>
          <w:i/>
          <w:iCs/>
        </w:rPr>
        <w:t>oikoumene</w:t>
      </w:r>
      <w:proofErr w:type="spellEnd"/>
      <w:r w:rsidR="00122A8D">
        <w:t xml:space="preserve">) </w:t>
      </w:r>
      <w:r w:rsidR="001E04F6">
        <w:t>means “household</w:t>
      </w:r>
      <w:r>
        <w:t>.</w:t>
      </w:r>
      <w:r w:rsidR="001E04F6">
        <w:t xml:space="preserve">” </w:t>
      </w:r>
      <w:r>
        <w:t xml:space="preserve">An </w:t>
      </w:r>
      <w:r w:rsidR="001E04F6">
        <w:t xml:space="preserve">ecumenical council </w:t>
      </w:r>
      <w:r w:rsidR="00122A8D">
        <w:t>is</w:t>
      </w:r>
      <w:r w:rsidR="001E04F6">
        <w:t xml:space="preserve"> one where the </w:t>
      </w:r>
      <w:r w:rsidR="00122A8D">
        <w:t>entire</w:t>
      </w:r>
      <w:r w:rsidR="001E04F6">
        <w:t xml:space="preserve"> household of the Church—bishops from all over the world—</w:t>
      </w:r>
      <w:r w:rsidR="00122A8D">
        <w:t>get together.</w:t>
      </w:r>
      <w:r w:rsidR="003B53EF">
        <w:t xml:space="preserve"> Obviously, an ecumenical council is going to be a lot more authoritative than a council that has less than all of the bishops </w:t>
      </w:r>
      <w:r w:rsidR="002F7B78">
        <w:t xml:space="preserve">in </w:t>
      </w:r>
      <w:r w:rsidR="003B53EF">
        <w:t>attend</w:t>
      </w:r>
      <w:r w:rsidR="002F7B78">
        <w:t>ance</w:t>
      </w:r>
      <w:r w:rsidR="003B53EF">
        <w:t>.</w:t>
      </w:r>
    </w:p>
    <w:p w14:paraId="525E8B01" w14:textId="77777777" w:rsidR="00C52866" w:rsidRDefault="00C52866" w:rsidP="00C52866"/>
    <w:p w14:paraId="294BC5F9" w14:textId="4189181E" w:rsidR="003B53EF" w:rsidRDefault="003B53EF" w:rsidP="003B53EF">
      <w:r>
        <w:t xml:space="preserve">The New Testament reports that there was a council </w:t>
      </w:r>
      <w:r w:rsidR="00EA3B06">
        <w:t xml:space="preserve">already during the </w:t>
      </w:r>
      <w:r>
        <w:t>apostles</w:t>
      </w:r>
      <w:r w:rsidR="00EA3B06">
        <w:t>’ lifetimes</w:t>
      </w:r>
      <w:r>
        <w:t xml:space="preserve">. It’s called the “apostolic council” or the “Jerusalem council” </w:t>
      </w:r>
      <w:r w:rsidR="002F7B78">
        <w:t>(</w:t>
      </w:r>
      <w:r>
        <w:t xml:space="preserve">since it met </w:t>
      </w:r>
      <w:r w:rsidR="002F7B78">
        <w:t>in Jerusalem)</w:t>
      </w:r>
      <w:r>
        <w:t xml:space="preserve">. Acts 15 reports </w:t>
      </w:r>
      <w:r w:rsidR="00EA3B06">
        <w:t xml:space="preserve">that the council met to </w:t>
      </w:r>
      <w:r>
        <w:t>discuss whether to allow gentiles to be Christians without the gentiles becom</w:t>
      </w:r>
      <w:r w:rsidR="002F7B78">
        <w:t>ing</w:t>
      </w:r>
      <w:r>
        <w:t xml:space="preserve"> Jews first. </w:t>
      </w:r>
      <w:r w:rsidR="002F7B78">
        <w:t xml:space="preserve">If gentiles have to be Jews to be Christians, then they would have to abide by the laws in the Mosaic Law: circumcision, no eating pork, synagogue services on Saturdays, etc. </w:t>
      </w:r>
      <w:r>
        <w:t xml:space="preserve">Paul, Peter, James, and the other </w:t>
      </w:r>
      <w:r w:rsidR="002F7B78">
        <w:t>apostles</w:t>
      </w:r>
      <w:r>
        <w:t xml:space="preserve"> decided that gentiles could become Christians without </w:t>
      </w:r>
      <w:r w:rsidR="00EA3B06">
        <w:t>becoming Jews first:</w:t>
      </w:r>
      <w:r>
        <w:t xml:space="preserve"> they didn’t have to </w:t>
      </w:r>
      <w:r w:rsidR="00EA3B06">
        <w:t>abide by the Mosaic Law</w:t>
      </w:r>
      <w:r>
        <w:t>.</w:t>
      </w:r>
    </w:p>
    <w:p w14:paraId="324FF2D5" w14:textId="77777777" w:rsidR="003B53EF" w:rsidRDefault="003B53EF" w:rsidP="003B53EF"/>
    <w:p w14:paraId="38497DA5" w14:textId="44A0AC4B" w:rsidR="00C52866" w:rsidRDefault="002F7B78" w:rsidP="003B53EF">
      <w:r>
        <w:t xml:space="preserve">That </w:t>
      </w:r>
      <w:r w:rsidR="003B53EF">
        <w:t>New Testament council is not counted among the list of ecumenical councils. So, if you ignore th</w:t>
      </w:r>
      <w:r>
        <w:t>e</w:t>
      </w:r>
      <w:r w:rsidR="003B53EF">
        <w:t xml:space="preserve"> New Testament council, </w:t>
      </w:r>
      <w:r w:rsidR="00C52866">
        <w:t>how many ecumenical councils have there been?</w:t>
      </w:r>
    </w:p>
    <w:p w14:paraId="3F2CB286" w14:textId="77777777" w:rsidR="00C52866" w:rsidRDefault="00C52866" w:rsidP="003B53EF"/>
    <w:p w14:paraId="6FD9E455" w14:textId="7C4E9C8C" w:rsidR="00C52866" w:rsidRDefault="00C52866" w:rsidP="00C52866">
      <w:r>
        <w:t xml:space="preserve">When Catholicism and Eastern Orthodoxy split in 1054, </w:t>
      </w:r>
      <w:r w:rsidR="00EA3B06">
        <w:t>eight</w:t>
      </w:r>
      <w:r>
        <w:t xml:space="preserve"> ecumenical councils had been held:</w:t>
      </w:r>
    </w:p>
    <w:p w14:paraId="55513DB3" w14:textId="77777777" w:rsidR="002F7B78" w:rsidRDefault="002F7B78" w:rsidP="00D80100"/>
    <w:p w14:paraId="2F9D522C" w14:textId="6B073E43" w:rsidR="00D80100" w:rsidRDefault="00D80100" w:rsidP="00EA3B06">
      <w:pPr>
        <w:ind w:left="360"/>
      </w:pPr>
      <w:r>
        <w:t>325</w:t>
      </w:r>
      <w:r>
        <w:tab/>
      </w:r>
      <w:r w:rsidR="00EA3B06">
        <w:tab/>
      </w:r>
      <w:proofErr w:type="spellStart"/>
      <w:r>
        <w:t>Nicea</w:t>
      </w:r>
      <w:proofErr w:type="spellEnd"/>
      <w:r>
        <w:t xml:space="preserve"> I</w:t>
      </w:r>
    </w:p>
    <w:p w14:paraId="41662D23" w14:textId="0FEC82D5" w:rsidR="00D80100" w:rsidRDefault="00D80100" w:rsidP="00EA3B06">
      <w:pPr>
        <w:ind w:left="360"/>
      </w:pPr>
      <w:r>
        <w:t>381</w:t>
      </w:r>
      <w:r>
        <w:tab/>
      </w:r>
      <w:r w:rsidR="00EA3B06">
        <w:tab/>
      </w:r>
      <w:r>
        <w:t>Constantinople I</w:t>
      </w:r>
    </w:p>
    <w:p w14:paraId="07DE78AD" w14:textId="7F63EDD5" w:rsidR="00D80100" w:rsidRDefault="00D80100" w:rsidP="00EA3B06">
      <w:pPr>
        <w:ind w:left="360"/>
      </w:pPr>
      <w:r>
        <w:t>431</w:t>
      </w:r>
      <w:r>
        <w:tab/>
      </w:r>
      <w:r w:rsidR="00EA3B06">
        <w:tab/>
      </w:r>
      <w:r>
        <w:t>Ephesus</w:t>
      </w:r>
    </w:p>
    <w:p w14:paraId="7CC839F8" w14:textId="37A7F705" w:rsidR="00D80100" w:rsidRDefault="00D80100" w:rsidP="00EA3B06">
      <w:pPr>
        <w:ind w:left="360"/>
      </w:pPr>
      <w:r>
        <w:t>451</w:t>
      </w:r>
      <w:r>
        <w:tab/>
      </w:r>
      <w:r w:rsidR="00EA3B06">
        <w:tab/>
      </w:r>
      <w:r>
        <w:t>Chalcedon</w:t>
      </w:r>
    </w:p>
    <w:p w14:paraId="2864D6FB" w14:textId="41BC515C" w:rsidR="00D80100" w:rsidRDefault="00D80100" w:rsidP="00EA3B06">
      <w:pPr>
        <w:ind w:left="360"/>
      </w:pPr>
      <w:r>
        <w:t>553</w:t>
      </w:r>
      <w:r>
        <w:tab/>
      </w:r>
      <w:r w:rsidR="00EA3B06">
        <w:tab/>
      </w:r>
      <w:r>
        <w:t>Constantinople II</w:t>
      </w:r>
    </w:p>
    <w:p w14:paraId="3F9826A3" w14:textId="708A0864" w:rsidR="00D80100" w:rsidRDefault="00D80100" w:rsidP="00EA3B06">
      <w:pPr>
        <w:ind w:left="360"/>
      </w:pPr>
      <w:r>
        <w:t>680</w:t>
      </w:r>
      <w:r>
        <w:tab/>
      </w:r>
      <w:r w:rsidR="00EA3B06">
        <w:tab/>
      </w:r>
      <w:r>
        <w:t>Constantinople III</w:t>
      </w:r>
    </w:p>
    <w:p w14:paraId="4532D287" w14:textId="7A70D996" w:rsidR="00C52866" w:rsidRDefault="00D80100" w:rsidP="00EA3B06">
      <w:pPr>
        <w:ind w:left="360"/>
      </w:pPr>
      <w:r>
        <w:t>787</w:t>
      </w:r>
      <w:r>
        <w:tab/>
      </w:r>
      <w:r w:rsidR="00EA3B06">
        <w:tab/>
      </w:r>
      <w:proofErr w:type="spellStart"/>
      <w:r>
        <w:t>Nicea</w:t>
      </w:r>
      <w:proofErr w:type="spellEnd"/>
      <w:r>
        <w:t xml:space="preserve"> II</w:t>
      </w:r>
    </w:p>
    <w:p w14:paraId="15198672" w14:textId="1682DF91" w:rsidR="00C52866" w:rsidRDefault="00EA3B06" w:rsidP="00EA3B06">
      <w:pPr>
        <w:ind w:left="360"/>
      </w:pPr>
      <w:r w:rsidRPr="00D9706E">
        <w:t>869-70</w:t>
      </w:r>
      <w:r>
        <w:tab/>
      </w:r>
      <w:r>
        <w:tab/>
      </w:r>
      <w:r w:rsidRPr="00EA3B06">
        <w:t>Constantinople IV</w:t>
      </w:r>
    </w:p>
    <w:p w14:paraId="16692279" w14:textId="77777777" w:rsidR="00EA3B06" w:rsidRDefault="00EA3B06" w:rsidP="00C52866"/>
    <w:p w14:paraId="0048CDCA" w14:textId="22A4595B" w:rsidR="00D80100" w:rsidRDefault="00D80100" w:rsidP="00C52866">
      <w:r>
        <w:t>But after the split, the Catholic Church continued to hold worldwide councils, even though the Eastern Orthodox did not attend. The Catholic Church has now had 21 ecumenical councils.</w:t>
      </w:r>
    </w:p>
    <w:p w14:paraId="4C29F8F5" w14:textId="77777777" w:rsidR="00D80100" w:rsidRDefault="00D80100" w:rsidP="00C52866"/>
    <w:p w14:paraId="2B015C77" w14:textId="7989CA9F" w:rsidR="00D80100" w:rsidRDefault="00D80100" w:rsidP="00C52866">
      <w:r>
        <w:t xml:space="preserve">But when Protestants split from Catholicism in 1517, they didn’t like some of the decisions in the 5th, 6th, and 7th councils. So </w:t>
      </w:r>
      <w:r w:rsidR="00EA3B06">
        <w:t xml:space="preserve">on the whole </w:t>
      </w:r>
      <w:r>
        <w:t xml:space="preserve">they </w:t>
      </w:r>
      <w:r w:rsidR="002F7B78">
        <w:t xml:space="preserve">decided to </w:t>
      </w:r>
      <w:r>
        <w:t xml:space="preserve">accept </w:t>
      </w:r>
      <w:r w:rsidR="002F7B78">
        <w:t xml:space="preserve">only </w:t>
      </w:r>
      <w:r>
        <w:t>the first 4.</w:t>
      </w:r>
    </w:p>
    <w:p w14:paraId="5C7EB5E0" w14:textId="77777777" w:rsidR="00D80100" w:rsidRDefault="00D80100" w:rsidP="00C52866"/>
    <w:p w14:paraId="08819FBE" w14:textId="0BDE21EF" w:rsidR="00C52866" w:rsidRDefault="002F7B78" w:rsidP="003B53EF">
      <w:r>
        <w:t xml:space="preserve">The </w:t>
      </w:r>
      <w:r w:rsidR="00D80100">
        <w:t>three major branches of Christianity</w:t>
      </w:r>
      <w:r>
        <w:t>, then,</w:t>
      </w:r>
      <w:r w:rsidR="00D80100">
        <w:t xml:space="preserve"> accept different numbers of ecumenical councils.</w:t>
      </w:r>
    </w:p>
    <w:p w14:paraId="1D128449" w14:textId="77777777" w:rsidR="002F7B78" w:rsidRDefault="002F7B78" w:rsidP="003B53EF"/>
    <w:p w14:paraId="1697D5A3" w14:textId="76AB5FB3" w:rsidR="00D80100" w:rsidRDefault="002F7B78" w:rsidP="003B53EF">
      <w:r>
        <w:lastRenderedPageBreak/>
        <w:tab/>
      </w:r>
      <w:r w:rsidR="00D80100">
        <w:t>Catholics accept 21.</w:t>
      </w:r>
    </w:p>
    <w:p w14:paraId="745CC3F9" w14:textId="7DC7DDF2" w:rsidR="00D80100" w:rsidRDefault="002F7B78" w:rsidP="003B53EF">
      <w:r>
        <w:tab/>
      </w:r>
      <w:r w:rsidR="00D80100">
        <w:t>Eastern Orthodox accept the first 7.</w:t>
      </w:r>
    </w:p>
    <w:p w14:paraId="1796D3CD" w14:textId="04B3896A" w:rsidR="00D80100" w:rsidRDefault="002F7B78" w:rsidP="003B53EF">
      <w:r>
        <w:tab/>
      </w:r>
      <w:r w:rsidR="00D80100">
        <w:t>Protestants accept the first 4.</w:t>
      </w:r>
    </w:p>
    <w:p w14:paraId="13605325" w14:textId="77777777" w:rsidR="00D80100" w:rsidRDefault="00D80100" w:rsidP="00D80100"/>
    <w:p w14:paraId="71626012" w14:textId="77777777" w:rsidR="00D80100" w:rsidRDefault="00D80100" w:rsidP="00D80100">
      <w:pPr>
        <w:jc w:val="center"/>
      </w:pPr>
      <w:r w:rsidRPr="00D80100">
        <w:rPr>
          <w:rFonts w:eastAsia="Arial Unicode MS" w:cs="Segoe UI Symbol"/>
          <w:sz w:val="32"/>
          <w:szCs w:val="40"/>
        </w:rPr>
        <w:sym w:font="Wingdings" w:char="F09D"/>
      </w:r>
    </w:p>
    <w:p w14:paraId="3D831F4E" w14:textId="77777777" w:rsidR="00C52866" w:rsidRDefault="00C52866" w:rsidP="003B53EF"/>
    <w:p w14:paraId="31EC4133" w14:textId="480C843D" w:rsidR="003B53EF" w:rsidRDefault="002F7B78" w:rsidP="003B53EF">
      <w:r>
        <w:t xml:space="preserve">I </w:t>
      </w:r>
      <w:r w:rsidR="00EA3B06">
        <w:t xml:space="preserve">have </w:t>
      </w:r>
      <w:r>
        <w:t>brought up the topic of ecumenical council</w:t>
      </w:r>
      <w:r w:rsidR="00EA3B06">
        <w:t>s</w:t>
      </w:r>
      <w:r>
        <w:t xml:space="preserve"> because, to discuss the </w:t>
      </w:r>
      <w:r>
        <w:rPr>
          <w:i/>
          <w:iCs/>
        </w:rPr>
        <w:t>filioque</w:t>
      </w:r>
      <w:r>
        <w:t xml:space="preserve"> controversy, I need to discuss the first two ecumenical councils. (</w:t>
      </w:r>
      <w:r w:rsidR="00EA3B06">
        <w:t xml:space="preserve">In counting, everyone </w:t>
      </w:r>
      <w:r>
        <w:t>ignore</w:t>
      </w:r>
      <w:r w:rsidR="00EA3B06">
        <w:t>s</w:t>
      </w:r>
      <w:r>
        <w:t xml:space="preserve"> the New Testament</w:t>
      </w:r>
      <w:r w:rsidR="00EA3B06">
        <w:t xml:space="preserve"> council; so the </w:t>
      </w:r>
      <w:r>
        <w:t xml:space="preserve">first </w:t>
      </w:r>
      <w:r w:rsidR="00D80100">
        <w:t xml:space="preserve">two </w:t>
      </w:r>
      <w:r>
        <w:t xml:space="preserve">ecumenical </w:t>
      </w:r>
      <w:r w:rsidR="003B53EF">
        <w:t>councils</w:t>
      </w:r>
      <w:r>
        <w:t xml:space="preserve"> </w:t>
      </w:r>
      <w:r w:rsidR="003B53EF">
        <w:t xml:space="preserve">were at </w:t>
      </w:r>
      <w:proofErr w:type="spellStart"/>
      <w:r w:rsidR="003B53EF">
        <w:t>Nicea</w:t>
      </w:r>
      <w:proofErr w:type="spellEnd"/>
      <w:r w:rsidR="00D80100">
        <w:t xml:space="preserve"> in 325</w:t>
      </w:r>
      <w:r w:rsidR="003B53EF">
        <w:t xml:space="preserve"> and </w:t>
      </w:r>
      <w:r w:rsidR="005A1A0A">
        <w:t xml:space="preserve">at </w:t>
      </w:r>
      <w:r w:rsidR="003B53EF">
        <w:t>Constantinople</w:t>
      </w:r>
      <w:r w:rsidR="00D80100">
        <w:t xml:space="preserve"> in 381.</w:t>
      </w:r>
    </w:p>
    <w:p w14:paraId="67F398AF" w14:textId="77777777" w:rsidR="003B53EF" w:rsidRDefault="003B53EF" w:rsidP="003B53EF"/>
    <w:p w14:paraId="235B8A84" w14:textId="69EEC1B5" w:rsidR="003B53EF" w:rsidRDefault="003B53EF" w:rsidP="003B53EF">
      <w:r>
        <w:t xml:space="preserve">The bishops at the Council of </w:t>
      </w:r>
      <w:proofErr w:type="spellStart"/>
      <w:r>
        <w:t>Nicea</w:t>
      </w:r>
      <w:proofErr w:type="spellEnd"/>
      <w:r>
        <w:t xml:space="preserve"> </w:t>
      </w:r>
      <w:r w:rsidR="00D80100">
        <w:t>promulgated</w:t>
      </w:r>
      <w:r>
        <w:t xml:space="preserve"> a creed</w:t>
      </w:r>
      <w:r w:rsidR="00950550">
        <w:t xml:space="preserve"> (</w:t>
      </w:r>
      <w:r>
        <w:t>a set of beliefs that they all agreed upon</w:t>
      </w:r>
      <w:r w:rsidR="00950550">
        <w:t xml:space="preserve">), </w:t>
      </w:r>
      <w:r>
        <w:t>and the Council of Constantinople revised th</w:t>
      </w:r>
      <w:r w:rsidR="005A1A0A">
        <w:t>at</w:t>
      </w:r>
      <w:r>
        <w:t xml:space="preserve"> creed. </w:t>
      </w:r>
      <w:r w:rsidR="005A1A0A">
        <w:t xml:space="preserve">Even </w:t>
      </w:r>
      <w:r>
        <w:t xml:space="preserve">in its revised form, </w:t>
      </w:r>
      <w:r w:rsidR="005A1A0A">
        <w:t xml:space="preserve">the creed </w:t>
      </w:r>
      <w:r>
        <w:t>is usually called the Nicene Creed (though technically the revis</w:t>
      </w:r>
      <w:r w:rsidR="00950550">
        <w:t>ed form</w:t>
      </w:r>
      <w:r>
        <w:t xml:space="preserve"> should be called the Nice</w:t>
      </w:r>
      <w:r w:rsidR="002F7B78">
        <w:t>ne</w:t>
      </w:r>
      <w:r>
        <w:t>-Constantinopolitan Creed). We recite that Creed every Sunday at Mass</w:t>
      </w:r>
      <w:r w:rsidR="008278C1">
        <w:t xml:space="preserve">: </w:t>
      </w:r>
      <w:r>
        <w:t>“I believe in one God, the Father almighty, maker of heaven and earth, of all things visible and invisible. I believe in one Lord Jesus Christ</w:t>
      </w:r>
      <w:r w:rsidR="008278C1">
        <w:t>,</w:t>
      </w:r>
      <w:r>
        <w:t>”</w:t>
      </w:r>
      <w:r w:rsidR="008278C1">
        <w:t xml:space="preserve"> etc.</w:t>
      </w:r>
    </w:p>
    <w:p w14:paraId="41DADDC0" w14:textId="77777777" w:rsidR="003B53EF" w:rsidRDefault="003B53EF" w:rsidP="003B53EF"/>
    <w:p w14:paraId="3A494C2C" w14:textId="3B7E77CE" w:rsidR="008278C1" w:rsidRDefault="008278C1" w:rsidP="003B53EF">
      <w:r>
        <w:t>The original Nicene Creed</w:t>
      </w:r>
      <w:r w:rsidR="002F7B78">
        <w:t>, in 325,</w:t>
      </w:r>
      <w:r>
        <w:t xml:space="preserve"> ended with, “I </w:t>
      </w:r>
      <w:r w:rsidRPr="008278C1">
        <w:t>believe in the Holy Spirit</w:t>
      </w:r>
      <w:r>
        <w:t xml:space="preserve">.” That was the end of the Creed: nothing else was said about the Holy Spirit. But the revised </w:t>
      </w:r>
      <w:r w:rsidR="00950550">
        <w:t xml:space="preserve">Creed </w:t>
      </w:r>
      <w:r w:rsidR="005A1A0A">
        <w:t xml:space="preserve">in 381 </w:t>
      </w:r>
      <w:r>
        <w:t>added the statement that the Holy Spirit is “proceeding from the Father . . .”</w:t>
      </w:r>
    </w:p>
    <w:p w14:paraId="66F63CFB" w14:textId="77777777" w:rsidR="008278C1" w:rsidRDefault="008278C1" w:rsidP="003B53EF"/>
    <w:p w14:paraId="6057BA24" w14:textId="4DF743B0" w:rsidR="008278C1" w:rsidRDefault="00950550" w:rsidP="00532F29">
      <w:r>
        <w:t>Seven or so decades later</w:t>
      </w:r>
      <w:r w:rsidR="008278C1">
        <w:t xml:space="preserve">, </w:t>
      </w:r>
      <w:r w:rsidR="00532F29">
        <w:t xml:space="preserve">in 447, </w:t>
      </w:r>
      <w:r w:rsidR="008278C1">
        <w:t>Pope Leo I (440-461</w:t>
      </w:r>
      <w:r w:rsidR="005A1A0A">
        <w:t>, also known as Pope Leo the Great</w:t>
      </w:r>
      <w:r w:rsidR="008278C1">
        <w:t xml:space="preserve">) </w:t>
      </w:r>
      <w:r w:rsidR="00532F29">
        <w:t>asserted that the Spirit proceeds from the Father “and the Son” (</w:t>
      </w:r>
      <w:r w:rsidR="00532F29">
        <w:rPr>
          <w:i/>
          <w:iCs/>
        </w:rPr>
        <w:t>filioque</w:t>
      </w:r>
      <w:r w:rsidR="00532F29">
        <w:t xml:space="preserve">). </w:t>
      </w:r>
      <w:r w:rsidR="008278C1">
        <w:rPr>
          <w:i/>
          <w:iCs/>
        </w:rPr>
        <w:t>Filioque</w:t>
      </w:r>
      <w:r w:rsidR="008278C1">
        <w:t xml:space="preserve"> means “and the Son.” So churches in the Western half of the Roman Empire</w:t>
      </w:r>
      <w:r>
        <w:t xml:space="preserve"> started saying,</w:t>
      </w:r>
      <w:r w:rsidR="008278C1">
        <w:t xml:space="preserve"> when they recited the Creed, </w:t>
      </w:r>
      <w:r w:rsidR="00F82218">
        <w:t xml:space="preserve">that the </w:t>
      </w:r>
      <w:r w:rsidR="008278C1">
        <w:t xml:space="preserve">Holy Spirit </w:t>
      </w:r>
      <w:r w:rsidR="00F82218">
        <w:t>“</w:t>
      </w:r>
      <w:r w:rsidR="008278C1">
        <w:t xml:space="preserve">proceeds from the Father </w:t>
      </w:r>
      <w:r w:rsidR="008278C1" w:rsidRPr="00950550">
        <w:rPr>
          <w:i/>
          <w:iCs/>
        </w:rPr>
        <w:t>and the Son</w:t>
      </w:r>
      <w:r w:rsidR="008278C1">
        <w:t>.”</w:t>
      </w:r>
    </w:p>
    <w:p w14:paraId="64C4462C" w14:textId="77777777" w:rsidR="008278C1" w:rsidRDefault="008278C1" w:rsidP="003B53EF"/>
    <w:p w14:paraId="16871388" w14:textId="5B1D084C" w:rsidR="00532F29" w:rsidRDefault="00532F29" w:rsidP="00532F29">
      <w:r>
        <w:t xml:space="preserve">Leo did not add </w:t>
      </w:r>
      <w:r>
        <w:rPr>
          <w:i/>
          <w:iCs/>
        </w:rPr>
        <w:t>filioque</w:t>
      </w:r>
      <w:r>
        <w:t xml:space="preserve"> to the Nicene Creed. But i</w:t>
      </w:r>
      <w:r>
        <w:t xml:space="preserve">n 589, Spanish bishops at the Third Council of Toledo (a local, not an ecumenical, council) added </w:t>
      </w:r>
      <w:r>
        <w:rPr>
          <w:i/>
        </w:rPr>
        <w:t>filioque</w:t>
      </w:r>
      <w:r>
        <w:t xml:space="preserve"> to the </w:t>
      </w:r>
      <w:r>
        <w:t xml:space="preserve">Nicene Creed. The Creed </w:t>
      </w:r>
      <w:r>
        <w:t xml:space="preserve">now </w:t>
      </w:r>
      <w:r>
        <w:t>read</w:t>
      </w:r>
      <w:r>
        <w:t>, “</w:t>
      </w:r>
      <w:r w:rsidRPr="00715CDA">
        <w:t>We believe in the Holy Spirit, the Lord, the giver of life, who proceeds from the Father</w:t>
      </w:r>
      <w:r>
        <w:t xml:space="preserve"> </w:t>
      </w:r>
      <w:r>
        <w:rPr>
          <w:i/>
        </w:rPr>
        <w:t>and the Son</w:t>
      </w:r>
      <w:r>
        <w:t>.</w:t>
      </w:r>
      <w:r w:rsidRPr="00715CDA">
        <w:t>”</w:t>
      </w:r>
      <w:r>
        <w:t xml:space="preserve"> The change was soon adopted elsewhere.</w:t>
      </w:r>
    </w:p>
    <w:p w14:paraId="0D56A09D" w14:textId="77777777" w:rsidR="00532F29" w:rsidRDefault="00532F29" w:rsidP="003B53EF"/>
    <w:p w14:paraId="34865CA6" w14:textId="45D9CB95" w:rsidR="008278C1" w:rsidRDefault="00F82218" w:rsidP="003B53EF">
      <w:r>
        <w:t xml:space="preserve">Churches in the Eastern half of the Roman Empire, however, refused to go along with the addition of </w:t>
      </w:r>
      <w:r>
        <w:rPr>
          <w:i/>
          <w:iCs/>
        </w:rPr>
        <w:t>filioque</w:t>
      </w:r>
      <w:r>
        <w:t>.</w:t>
      </w:r>
    </w:p>
    <w:p w14:paraId="48896C20" w14:textId="77777777" w:rsidR="00F82218" w:rsidRDefault="00F82218" w:rsidP="003B53EF"/>
    <w:p w14:paraId="6E88A3B0" w14:textId="7A5C34BE" w:rsidR="001E04F6" w:rsidRDefault="00F82218" w:rsidP="00F82218">
      <w:pPr>
        <w:jc w:val="center"/>
      </w:pPr>
      <w:r w:rsidRPr="00F82218">
        <w:rPr>
          <w:rFonts w:eastAsia="Arial Unicode MS" w:cs="Segoe UI Symbol"/>
          <w:sz w:val="32"/>
          <w:szCs w:val="40"/>
        </w:rPr>
        <w:sym w:font="Wingdings" w:char="F09D"/>
      </w:r>
    </w:p>
    <w:p w14:paraId="73CC2960" w14:textId="77777777" w:rsidR="00F82218" w:rsidRDefault="00F82218" w:rsidP="00F82218"/>
    <w:p w14:paraId="56A4DFEB" w14:textId="3D305BA4" w:rsidR="00F82218" w:rsidRDefault="00F82218" w:rsidP="00F82218">
      <w:r>
        <w:t xml:space="preserve">What </w:t>
      </w:r>
      <w:r w:rsidR="00950550">
        <w:t xml:space="preserve">is </w:t>
      </w:r>
      <w:r>
        <w:t xml:space="preserve">the difference in meaning between saying “The Holy Spirit proceeds from the Father” </w:t>
      </w:r>
      <w:r w:rsidR="00950550">
        <w:t>and</w:t>
      </w:r>
      <w:r>
        <w:t xml:space="preserve"> “The Holy Spirit proceeds from the Father and the Son”?</w:t>
      </w:r>
    </w:p>
    <w:p w14:paraId="1A942E3A" w14:textId="77777777" w:rsidR="00F82218" w:rsidRDefault="00F82218" w:rsidP="00F82218"/>
    <w:p w14:paraId="117810BC" w14:textId="199EA5B7" w:rsidR="00F82218" w:rsidRDefault="00F82218" w:rsidP="00F82218">
      <w:r>
        <w:t>If you say that the Holy Spirit proceeds from the Father, without it proceeding also from the Son, then you’re imagining the relationships between Father, Son, and Spirit to be these:</w:t>
      </w:r>
    </w:p>
    <w:p w14:paraId="4726A883" w14:textId="77777777" w:rsidR="00F82218" w:rsidRDefault="00F82218" w:rsidP="00F82218"/>
    <w:p w14:paraId="050A019B" w14:textId="7709525C" w:rsidR="00F82218" w:rsidRDefault="00F82218" w:rsidP="00F82218">
      <w:pPr>
        <w:jc w:val="center"/>
      </w:pPr>
      <w:r>
        <w:t>Father</w:t>
      </w:r>
    </w:p>
    <w:p w14:paraId="0525C89D" w14:textId="7C7FB3D1" w:rsidR="00F82218" w:rsidRDefault="00BF0B29" w:rsidP="00F82218">
      <w:r>
        <w:rPr>
          <w:noProof/>
        </w:rPr>
        <mc:AlternateContent>
          <mc:Choice Requires="wps">
            <w:drawing>
              <wp:anchor distT="0" distB="0" distL="114300" distR="114300" simplePos="0" relativeHeight="251660288" behindDoc="0" locked="0" layoutInCell="1" allowOverlap="1" wp14:anchorId="4A224DBD" wp14:editId="514222E7">
                <wp:simplePos x="0" y="0"/>
                <wp:positionH relativeFrom="column">
                  <wp:posOffset>3205026</wp:posOffset>
                </wp:positionH>
                <wp:positionV relativeFrom="paragraph">
                  <wp:posOffset>32294</wp:posOffset>
                </wp:positionV>
                <wp:extent cx="272143" cy="321128"/>
                <wp:effectExtent l="0" t="0" r="71120" b="60325"/>
                <wp:wrapNone/>
                <wp:docPr id="1936520967" name="Straight Arrow Connector 2"/>
                <wp:cNvGraphicFramePr/>
                <a:graphic xmlns:a="http://schemas.openxmlformats.org/drawingml/2006/main">
                  <a:graphicData uri="http://schemas.microsoft.com/office/word/2010/wordprocessingShape">
                    <wps:wsp>
                      <wps:cNvCnPr/>
                      <wps:spPr>
                        <a:xfrm>
                          <a:off x="0" y="0"/>
                          <a:ext cx="272143" cy="32112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2FE25D6" id="_x0000_t32" coordsize="21600,21600" o:spt="32" o:oned="t" path="m,l21600,21600e" filled="f">
                <v:path arrowok="t" fillok="f" o:connecttype="none"/>
                <o:lock v:ext="edit" shapetype="t"/>
              </v:shapetype>
              <v:shape id="Straight Arrow Connector 2" o:spid="_x0000_s1026" type="#_x0000_t32" style="position:absolute;margin-left:252.35pt;margin-top:2.55pt;width:21.45pt;height:25.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" strokecolor="#156082 [3204]" strokeweight="1.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2FD1A474" wp14:editId="0326D27E">
                <wp:simplePos x="0" y="0"/>
                <wp:positionH relativeFrom="column">
                  <wp:posOffset>2394857</wp:posOffset>
                </wp:positionH>
                <wp:positionV relativeFrom="paragraph">
                  <wp:posOffset>55517</wp:posOffset>
                </wp:positionV>
                <wp:extent cx="310243" cy="283029"/>
                <wp:effectExtent l="38100" t="0" r="33020" b="60325"/>
                <wp:wrapNone/>
                <wp:docPr id="1824103839" name="Straight Arrow Connector 1"/>
                <wp:cNvGraphicFramePr/>
                <a:graphic xmlns:a="http://schemas.openxmlformats.org/drawingml/2006/main">
                  <a:graphicData uri="http://schemas.microsoft.com/office/word/2010/wordprocessingShape">
                    <wps:wsp>
                      <wps:cNvCnPr/>
                      <wps:spPr>
                        <a:xfrm flipH="1">
                          <a:off x="0" y="0"/>
                          <a:ext cx="310243" cy="28302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813B665" id="Straight Arrow Connector 1" o:spid="_x0000_s1026" type="#_x0000_t32" style="position:absolute;margin-left:188.55pt;margin-top:4.35pt;width:24.45pt;height:22.3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" strokecolor="#156082 [3204]" strokeweight="1.5pt">
                <v:stroke endarrow="block" joinstyle="miter"/>
              </v:shape>
            </w:pict>
          </mc:Fallback>
        </mc:AlternateContent>
      </w:r>
    </w:p>
    <w:p w14:paraId="7209B0C3" w14:textId="77777777" w:rsidR="00BF0B29" w:rsidRDefault="00BF0B29" w:rsidP="00F82218"/>
    <w:p w14:paraId="76752713" w14:textId="18927607" w:rsidR="00BF0B29" w:rsidRDefault="00BF0B29" w:rsidP="00BF0B29">
      <w:pPr>
        <w:tabs>
          <w:tab w:val="center" w:pos="3600"/>
          <w:tab w:val="center" w:pos="5760"/>
        </w:tabs>
      </w:pPr>
      <w:r>
        <w:lastRenderedPageBreak/>
        <w:tab/>
        <w:t>Son</w:t>
      </w:r>
      <w:r>
        <w:tab/>
        <w:t>Spirit</w:t>
      </w:r>
    </w:p>
    <w:p w14:paraId="63488F54" w14:textId="77777777" w:rsidR="00F82218" w:rsidRDefault="00F82218" w:rsidP="00F82218"/>
    <w:p w14:paraId="6ECBA172" w14:textId="134CAFD3" w:rsidR="00BF0B29" w:rsidRDefault="00BF0B29" w:rsidP="00F82218">
      <w:r>
        <w:t>But if you say that the Holy Spirit proceeds from the Father and the Son, then you’re imagining the relationships between Father, Son, and Spirit to be these:</w:t>
      </w:r>
    </w:p>
    <w:p w14:paraId="3B67FC2E" w14:textId="77777777" w:rsidR="00F82218" w:rsidRDefault="00F82218" w:rsidP="003B53EF"/>
    <w:p w14:paraId="7494C3EB" w14:textId="57F56509" w:rsidR="00BF0B29" w:rsidRDefault="00BF0B29" w:rsidP="00BF0B29">
      <w:pPr>
        <w:tabs>
          <w:tab w:val="center" w:pos="3600"/>
          <w:tab w:val="center" w:pos="5760"/>
        </w:tabs>
      </w:pPr>
      <w:r>
        <w:rPr>
          <w:noProof/>
        </w:rPr>
        <mc:AlternateContent>
          <mc:Choice Requires="wps">
            <w:drawing>
              <wp:anchor distT="0" distB="0" distL="114300" distR="114300" simplePos="0" relativeHeight="251661312" behindDoc="0" locked="0" layoutInCell="1" allowOverlap="1" wp14:anchorId="7C31DEC9" wp14:editId="1EA322F3">
                <wp:simplePos x="0" y="0"/>
                <wp:positionH relativeFrom="column">
                  <wp:posOffset>2666546</wp:posOffset>
                </wp:positionH>
                <wp:positionV relativeFrom="paragraph">
                  <wp:posOffset>96520</wp:posOffset>
                </wp:positionV>
                <wp:extent cx="669471" cy="0"/>
                <wp:effectExtent l="0" t="76200" r="16510" b="95250"/>
                <wp:wrapNone/>
                <wp:docPr id="1302121129" name="Straight Arrow Connector 4"/>
                <wp:cNvGraphicFramePr/>
                <a:graphic xmlns:a="http://schemas.openxmlformats.org/drawingml/2006/main">
                  <a:graphicData uri="http://schemas.microsoft.com/office/word/2010/wordprocessingShape">
                    <wps:wsp>
                      <wps:cNvCnPr/>
                      <wps:spPr>
                        <a:xfrm>
                          <a:off x="0" y="0"/>
                          <a:ext cx="669471"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C27AE07" id="Straight Arrow Connector 4" o:spid="_x0000_s1026" type="#_x0000_t32" style="position:absolute;margin-left:209.95pt;margin-top:7.6pt;width:52.7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" strokecolor="#156082 [3204]" strokeweight="1.5pt">
                <v:stroke endarrow="block" joinstyle="miter"/>
              </v:shape>
            </w:pict>
          </mc:Fallback>
        </mc:AlternateContent>
      </w:r>
      <w:r>
        <w:tab/>
        <w:t>Father</w:t>
      </w:r>
      <w:r>
        <w:tab/>
        <w:t>Son</w:t>
      </w:r>
    </w:p>
    <w:p w14:paraId="652D043C" w14:textId="0A450BB4" w:rsidR="00BF0B29" w:rsidRDefault="00BF0B29" w:rsidP="003B53EF">
      <w:r>
        <w:rPr>
          <w:noProof/>
        </w:rPr>
        <mc:AlternateContent>
          <mc:Choice Requires="wps">
            <w:drawing>
              <wp:anchor distT="0" distB="0" distL="114300" distR="114300" simplePos="0" relativeHeight="251663360" behindDoc="0" locked="0" layoutInCell="1" allowOverlap="1" wp14:anchorId="15DEAB0C" wp14:editId="3537398F">
                <wp:simplePos x="0" y="0"/>
                <wp:positionH relativeFrom="column">
                  <wp:posOffset>3184071</wp:posOffset>
                </wp:positionH>
                <wp:positionV relativeFrom="paragraph">
                  <wp:posOffset>63137</wp:posOffset>
                </wp:positionV>
                <wp:extent cx="272143" cy="298994"/>
                <wp:effectExtent l="38100" t="0" r="33020" b="63500"/>
                <wp:wrapNone/>
                <wp:docPr id="293578086" name="Straight Arrow Connector 6"/>
                <wp:cNvGraphicFramePr/>
                <a:graphic xmlns:a="http://schemas.openxmlformats.org/drawingml/2006/main">
                  <a:graphicData uri="http://schemas.microsoft.com/office/word/2010/wordprocessingShape">
                    <wps:wsp>
                      <wps:cNvCnPr/>
                      <wps:spPr>
                        <a:xfrm flipH="1">
                          <a:off x="0" y="0"/>
                          <a:ext cx="272143" cy="29899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00CFE01" id="Straight Arrow Connector 6" o:spid="_x0000_s1026" type="#_x0000_t32" style="position:absolute;margin-left:250.7pt;margin-top:4.95pt;width:21.45pt;height:23.5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" strokecolor="#156082 [3204]" strokeweight="1.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7079D511" wp14:editId="1C84083D">
                <wp:simplePos x="0" y="0"/>
                <wp:positionH relativeFrom="column">
                  <wp:posOffset>2465614</wp:posOffset>
                </wp:positionH>
                <wp:positionV relativeFrom="paragraph">
                  <wp:posOffset>52251</wp:posOffset>
                </wp:positionV>
                <wp:extent cx="288472" cy="310243"/>
                <wp:effectExtent l="0" t="0" r="73660" b="52070"/>
                <wp:wrapNone/>
                <wp:docPr id="1613196424" name="Straight Arrow Connector 5"/>
                <wp:cNvGraphicFramePr/>
                <a:graphic xmlns:a="http://schemas.openxmlformats.org/drawingml/2006/main">
                  <a:graphicData uri="http://schemas.microsoft.com/office/word/2010/wordprocessingShape">
                    <wps:wsp>
                      <wps:cNvCnPr/>
                      <wps:spPr>
                        <a:xfrm>
                          <a:off x="0" y="0"/>
                          <a:ext cx="288472" cy="31024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71FA7D0" id="Straight Arrow Connector 5" o:spid="_x0000_s1026" type="#_x0000_t32" style="position:absolute;margin-left:194.15pt;margin-top:4.1pt;width:22.7pt;height:24.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" strokecolor="#156082 [3204]" strokeweight="1.5pt">
                <v:stroke endarrow="block" joinstyle="miter"/>
              </v:shape>
            </w:pict>
          </mc:Fallback>
        </mc:AlternateContent>
      </w:r>
    </w:p>
    <w:p w14:paraId="7C221FE7" w14:textId="77777777" w:rsidR="00BF0B29" w:rsidRDefault="00BF0B29" w:rsidP="003B53EF"/>
    <w:p w14:paraId="56B2C63F" w14:textId="0C0392D5" w:rsidR="00BF0B29" w:rsidRDefault="00BF0B29" w:rsidP="00BF0B29">
      <w:pPr>
        <w:jc w:val="center"/>
      </w:pPr>
      <w:r>
        <w:t>Spirit</w:t>
      </w:r>
    </w:p>
    <w:p w14:paraId="5A4754DB" w14:textId="77777777" w:rsidR="00BF0B29" w:rsidRDefault="00BF0B29" w:rsidP="003B53EF"/>
    <w:p w14:paraId="1F915A77" w14:textId="560CE33E" w:rsidR="00BF0B29" w:rsidRDefault="00BF0B29" w:rsidP="003B53EF">
      <w:r>
        <w:t xml:space="preserve">Which </w:t>
      </w:r>
      <w:r w:rsidR="009B02A3">
        <w:t>set of relationships</w:t>
      </w:r>
      <w:r>
        <w:t xml:space="preserve"> is true?</w:t>
      </w:r>
    </w:p>
    <w:p w14:paraId="35D9D380" w14:textId="77777777" w:rsidR="00BF0B29" w:rsidRDefault="00BF0B29" w:rsidP="003B53EF"/>
    <w:p w14:paraId="36A08D4D" w14:textId="77777777" w:rsidR="00950550" w:rsidRDefault="00BF0B29" w:rsidP="003B53EF">
      <w:r>
        <w:t>St Augustine said that the only difference between the three Persons of  the Trinity—</w:t>
      </w:r>
      <w:r w:rsidR="009B02A3">
        <w:t xml:space="preserve">the </w:t>
      </w:r>
      <w:r>
        <w:t xml:space="preserve">Father, </w:t>
      </w:r>
      <w:r w:rsidR="009B02A3">
        <w:t xml:space="preserve">the </w:t>
      </w:r>
      <w:r>
        <w:t xml:space="preserve">Son, and </w:t>
      </w:r>
      <w:r w:rsidR="009B02A3">
        <w:t xml:space="preserve">the </w:t>
      </w:r>
      <w:r>
        <w:t>Holy Spirit—is their manner of origin.</w:t>
      </w:r>
    </w:p>
    <w:p w14:paraId="30A26C15" w14:textId="77777777" w:rsidR="00950550" w:rsidRDefault="00950550" w:rsidP="003B53EF"/>
    <w:p w14:paraId="7C6D0771" w14:textId="2C8CD776" w:rsidR="00BF0B29" w:rsidRDefault="005A1A0A" w:rsidP="003B53EF">
      <w:r>
        <w:t xml:space="preserve">So </w:t>
      </w:r>
      <w:r w:rsidR="009B02A3">
        <w:t>consider the first diagram, which is what Eastern Orthodoxy asserts. I</w:t>
      </w:r>
      <w:r w:rsidR="00BF0B29">
        <w:t xml:space="preserve">f the Father generates the Son, and the Father generates the Spirit . . . </w:t>
      </w:r>
      <w:r>
        <w:t xml:space="preserve">and </w:t>
      </w:r>
      <w:r w:rsidR="009B02A3">
        <w:t xml:space="preserve">if the manner of origin of the Son and the Spirit </w:t>
      </w:r>
      <w:r w:rsidR="00BF0B29">
        <w:t>is the same, and there is no other difference between them . . . then the Son and the Spirit are the same</w:t>
      </w:r>
      <w:r w:rsidR="00950550">
        <w:t xml:space="preserve"> Person</w:t>
      </w:r>
      <w:r w:rsidR="00BF0B29">
        <w:t>. The</w:t>
      </w:r>
      <w:r w:rsidR="00950550">
        <w:t>re</w:t>
      </w:r>
      <w:r w:rsidR="00BF0B29">
        <w:t>’</w:t>
      </w:r>
      <w:r w:rsidR="00950550">
        <w:t>s</w:t>
      </w:r>
      <w:r w:rsidR="00BF0B29">
        <w:t xml:space="preserve"> </w:t>
      </w:r>
      <w:r w:rsidR="00950550">
        <w:t>no difference</w:t>
      </w:r>
      <w:r w:rsidR="00BF0B29">
        <w:t xml:space="preserve">. </w:t>
      </w:r>
      <w:r w:rsidR="009B02A3">
        <w:t xml:space="preserve">You </w:t>
      </w:r>
      <w:r w:rsidR="00BF0B29">
        <w:t>wind up</w:t>
      </w:r>
      <w:r w:rsidR="00950550">
        <w:t>, not with a Trinity (three Persons in God),</w:t>
      </w:r>
      <w:r w:rsidR="00BF0B29">
        <w:t xml:space="preserve"> </w:t>
      </w:r>
      <w:r w:rsidR="00950550">
        <w:t xml:space="preserve">but </w:t>
      </w:r>
      <w:r w:rsidR="00BF0B29">
        <w:t xml:space="preserve">a </w:t>
      </w:r>
      <w:proofErr w:type="spellStart"/>
      <w:r w:rsidR="00BF0B29">
        <w:t>Binity</w:t>
      </w:r>
      <w:proofErr w:type="spellEnd"/>
      <w:r w:rsidR="00BF0B29">
        <w:t xml:space="preserve"> (two Persons in God).</w:t>
      </w:r>
      <w:r w:rsidR="009B02A3">
        <w:t xml:space="preserve"> What the first diagram </w:t>
      </w:r>
      <w:r>
        <w:t>w</w:t>
      </w:r>
      <w:r w:rsidR="009B02A3">
        <w:t xml:space="preserve">ould </w:t>
      </w:r>
      <w:r>
        <w:t xml:space="preserve">then </w:t>
      </w:r>
      <w:r w:rsidR="009B02A3">
        <w:t>look like is:</w:t>
      </w:r>
    </w:p>
    <w:p w14:paraId="2AD14424" w14:textId="77777777" w:rsidR="00BF0B29" w:rsidRDefault="00BF0B29" w:rsidP="003B53EF"/>
    <w:p w14:paraId="30E4F151" w14:textId="4378CF7A" w:rsidR="009B02A3" w:rsidRDefault="009B02A3" w:rsidP="009B02A3">
      <w:pPr>
        <w:jc w:val="center"/>
      </w:pPr>
      <w:r>
        <w:t>Father</w:t>
      </w:r>
    </w:p>
    <w:p w14:paraId="3143EA3F" w14:textId="3EE3B287" w:rsidR="009B02A3" w:rsidRDefault="009B02A3" w:rsidP="009B02A3">
      <w:r>
        <w:rPr>
          <w:noProof/>
        </w:rPr>
        <mc:AlternateContent>
          <mc:Choice Requires="wps">
            <w:drawing>
              <wp:anchor distT="0" distB="0" distL="114300" distR="114300" simplePos="0" relativeHeight="251664384" behindDoc="0" locked="0" layoutInCell="1" allowOverlap="1" wp14:anchorId="4044C207" wp14:editId="54E468DA">
                <wp:simplePos x="0" y="0"/>
                <wp:positionH relativeFrom="column">
                  <wp:posOffset>2988129</wp:posOffset>
                </wp:positionH>
                <wp:positionV relativeFrom="paragraph">
                  <wp:posOffset>9344</wp:posOffset>
                </wp:positionV>
                <wp:extent cx="0" cy="353785"/>
                <wp:effectExtent l="76200" t="0" r="76200" b="65405"/>
                <wp:wrapNone/>
                <wp:docPr id="165161577" name="Straight Arrow Connector 7"/>
                <wp:cNvGraphicFramePr/>
                <a:graphic xmlns:a="http://schemas.openxmlformats.org/drawingml/2006/main">
                  <a:graphicData uri="http://schemas.microsoft.com/office/word/2010/wordprocessingShape">
                    <wps:wsp>
                      <wps:cNvCnPr/>
                      <wps:spPr>
                        <a:xfrm>
                          <a:off x="0" y="0"/>
                          <a:ext cx="0" cy="35378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01A237F" id="Straight Arrow Connector 7" o:spid="_x0000_s1026" type="#_x0000_t32" style="position:absolute;margin-left:235.3pt;margin-top:.75pt;width:0;height:27.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" strokecolor="#156082 [3204]" strokeweight="1.5pt">
                <v:stroke endarrow="block" joinstyle="miter"/>
              </v:shape>
            </w:pict>
          </mc:Fallback>
        </mc:AlternateContent>
      </w:r>
    </w:p>
    <w:p w14:paraId="28E2324A" w14:textId="77777777" w:rsidR="009B02A3" w:rsidRDefault="009B02A3" w:rsidP="009B02A3"/>
    <w:p w14:paraId="6243D353" w14:textId="4E9686A9" w:rsidR="009B02A3" w:rsidRDefault="009B02A3" w:rsidP="009B02A3">
      <w:pPr>
        <w:jc w:val="center"/>
      </w:pPr>
      <w:r>
        <w:t>Son/</w:t>
      </w:r>
    </w:p>
    <w:p w14:paraId="755A14F4" w14:textId="07709BEC" w:rsidR="009B02A3" w:rsidRDefault="009B02A3" w:rsidP="009B02A3">
      <w:pPr>
        <w:jc w:val="center"/>
      </w:pPr>
      <w:r>
        <w:t>Spirit</w:t>
      </w:r>
    </w:p>
    <w:p w14:paraId="7B132A51" w14:textId="77777777" w:rsidR="009B02A3" w:rsidRDefault="009B02A3" w:rsidP="003B53EF"/>
    <w:p w14:paraId="1EFFA696" w14:textId="0CE7813B" w:rsidR="009B02A3" w:rsidRDefault="009B02A3" w:rsidP="003B53EF">
      <w:r>
        <w:t xml:space="preserve">Let me repeat: if the only difference between the Son and the Spirit is their manner of origin, and their manner of origin is identical, then </w:t>
      </w:r>
      <w:r w:rsidR="00DD5433">
        <w:t xml:space="preserve">the </w:t>
      </w:r>
      <w:r>
        <w:t xml:space="preserve">Son and </w:t>
      </w:r>
      <w:r w:rsidR="00DD5433">
        <w:t xml:space="preserve">the </w:t>
      </w:r>
      <w:r>
        <w:t>Spirit are identical. “Son” and “Spirit” are just names for the same Person.</w:t>
      </w:r>
    </w:p>
    <w:p w14:paraId="2166E2CE" w14:textId="77777777" w:rsidR="009B02A3" w:rsidRDefault="009B02A3" w:rsidP="003B53EF"/>
    <w:p w14:paraId="7C90152E" w14:textId="1859166A" w:rsidR="00BF0B29" w:rsidRDefault="009B02A3" w:rsidP="003B53EF">
      <w:r>
        <w:t xml:space="preserve">But now consider the second diagram, which is what Catholicism asserts. If </w:t>
      </w:r>
      <w:r w:rsidR="00BF0B29">
        <w:t xml:space="preserve">the Father generates the Son, </w:t>
      </w:r>
      <w:r>
        <w:t xml:space="preserve">but </w:t>
      </w:r>
      <w:r w:rsidR="00BF0B29">
        <w:t xml:space="preserve">both the Father </w:t>
      </w:r>
      <w:r w:rsidR="00BF0B29" w:rsidRPr="009B02A3">
        <w:rPr>
          <w:i/>
          <w:iCs/>
        </w:rPr>
        <w:t>and the Son</w:t>
      </w:r>
      <w:r w:rsidR="00BF0B29">
        <w:t xml:space="preserve"> generate the Spirit</w:t>
      </w:r>
      <w:r>
        <w:t xml:space="preserve"> </w:t>
      </w:r>
      <w:r w:rsidR="00BF0B29">
        <w:t>. . . if the manner</w:t>
      </w:r>
      <w:r>
        <w:t>s</w:t>
      </w:r>
      <w:r w:rsidR="00BF0B29">
        <w:t xml:space="preserve"> of origin </w:t>
      </w:r>
      <w:r>
        <w:t>of Son and Spirit are different . . . then the difference in the way they originate differentiates Son and Spirit, and you wind up with a Trinity.</w:t>
      </w:r>
      <w:r w:rsidR="00C52866">
        <w:t xml:space="preserve"> Which is what you want, since the Bible reveals </w:t>
      </w:r>
      <w:r w:rsidR="00950550">
        <w:t>three Persons</w:t>
      </w:r>
      <w:r w:rsidR="00C52866">
        <w:t xml:space="preserve"> in God.</w:t>
      </w:r>
      <w:r w:rsidR="005A1A0A">
        <w:t xml:space="preserve"> (Go see another essay for evidence of that.)</w:t>
      </w:r>
    </w:p>
    <w:p w14:paraId="7A57A98D" w14:textId="77777777" w:rsidR="00BF0B29" w:rsidRDefault="00BF0B29" w:rsidP="003B53EF"/>
    <w:p w14:paraId="5A6CD914" w14:textId="552ECF0B" w:rsidR="009B02A3" w:rsidRDefault="00C52866" w:rsidP="00C52866">
      <w:r>
        <w:t xml:space="preserve">To distinguish originating from the Father alone (which Catholicism says is only true of the Son) from originating from the Father and the Son (which Catholicism says is only true of the Spirit), we use two different words for originating. </w:t>
      </w:r>
      <w:r w:rsidR="00950550">
        <w:t>We say t</w:t>
      </w:r>
      <w:r>
        <w:t xml:space="preserve">he Father “generates” the Son, but </w:t>
      </w:r>
      <w:r w:rsidR="00DD5433">
        <w:t xml:space="preserve">we say </w:t>
      </w:r>
      <w:r w:rsidR="00950550">
        <w:t xml:space="preserve">the </w:t>
      </w:r>
      <w:r>
        <w:t xml:space="preserve">Holy Spirit </w:t>
      </w:r>
      <w:r w:rsidR="009B02A3">
        <w:t>“proceed</w:t>
      </w:r>
      <w:r>
        <w:t>s</w:t>
      </w:r>
      <w:r w:rsidR="009B02A3">
        <w:t xml:space="preserve">” </w:t>
      </w:r>
      <w:r>
        <w:t>from the Father and the Son.</w:t>
      </w:r>
    </w:p>
    <w:p w14:paraId="64272ED9" w14:textId="77777777" w:rsidR="009B02A3" w:rsidRDefault="009B02A3" w:rsidP="003B53EF"/>
    <w:sectPr w:rsidR="009B0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F6"/>
    <w:rsid w:val="00010AE2"/>
    <w:rsid w:val="00122A8D"/>
    <w:rsid w:val="001E04F6"/>
    <w:rsid w:val="002A2BC6"/>
    <w:rsid w:val="002A4020"/>
    <w:rsid w:val="002B038A"/>
    <w:rsid w:val="002F3487"/>
    <w:rsid w:val="002F7B78"/>
    <w:rsid w:val="003B53EF"/>
    <w:rsid w:val="00424CB8"/>
    <w:rsid w:val="00532F29"/>
    <w:rsid w:val="005A1A0A"/>
    <w:rsid w:val="005D10BA"/>
    <w:rsid w:val="00635D7A"/>
    <w:rsid w:val="0080719E"/>
    <w:rsid w:val="008278C1"/>
    <w:rsid w:val="008A43B2"/>
    <w:rsid w:val="008D1AB2"/>
    <w:rsid w:val="00950550"/>
    <w:rsid w:val="009A558F"/>
    <w:rsid w:val="009B02A3"/>
    <w:rsid w:val="009E5B96"/>
    <w:rsid w:val="00A63D6A"/>
    <w:rsid w:val="00BF0B29"/>
    <w:rsid w:val="00C1112A"/>
    <w:rsid w:val="00C2165E"/>
    <w:rsid w:val="00C52866"/>
    <w:rsid w:val="00C8722C"/>
    <w:rsid w:val="00CD2663"/>
    <w:rsid w:val="00D80100"/>
    <w:rsid w:val="00DD5433"/>
    <w:rsid w:val="00DF1D2E"/>
    <w:rsid w:val="00E53EB8"/>
    <w:rsid w:val="00EA3B06"/>
    <w:rsid w:val="00EE4D22"/>
    <w:rsid w:val="00F82218"/>
    <w:rsid w:val="00FD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20A4"/>
  <w15:chartTrackingRefBased/>
  <w15:docId w15:val="{401344F3-2C20-414B-B4A6-F64EC0B4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100"/>
  </w:style>
  <w:style w:type="paragraph" w:styleId="Heading1">
    <w:name w:val="heading 1"/>
    <w:basedOn w:val="Normal"/>
    <w:next w:val="Normal"/>
    <w:link w:val="Heading1Char"/>
    <w:uiPriority w:val="9"/>
    <w:qFormat/>
    <w:rsid w:val="001E0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4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4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04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04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04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04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04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4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4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04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04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04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04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04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04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4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4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04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04F6"/>
    <w:rPr>
      <w:i/>
      <w:iCs/>
      <w:color w:val="404040" w:themeColor="text1" w:themeTint="BF"/>
    </w:rPr>
  </w:style>
  <w:style w:type="paragraph" w:styleId="ListParagraph">
    <w:name w:val="List Paragraph"/>
    <w:basedOn w:val="Normal"/>
    <w:uiPriority w:val="34"/>
    <w:qFormat/>
    <w:rsid w:val="001E04F6"/>
    <w:pPr>
      <w:ind w:left="720"/>
      <w:contextualSpacing/>
    </w:pPr>
  </w:style>
  <w:style w:type="character" w:styleId="IntenseEmphasis">
    <w:name w:val="Intense Emphasis"/>
    <w:basedOn w:val="DefaultParagraphFont"/>
    <w:uiPriority w:val="21"/>
    <w:qFormat/>
    <w:rsid w:val="001E04F6"/>
    <w:rPr>
      <w:i/>
      <w:iCs/>
      <w:color w:val="0F4761" w:themeColor="accent1" w:themeShade="BF"/>
    </w:rPr>
  </w:style>
  <w:style w:type="paragraph" w:styleId="IntenseQuote">
    <w:name w:val="Intense Quote"/>
    <w:basedOn w:val="Normal"/>
    <w:next w:val="Normal"/>
    <w:link w:val="IntenseQuoteChar"/>
    <w:uiPriority w:val="30"/>
    <w:qFormat/>
    <w:rsid w:val="001E0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4F6"/>
    <w:rPr>
      <w:i/>
      <w:iCs/>
      <w:color w:val="0F4761" w:themeColor="accent1" w:themeShade="BF"/>
    </w:rPr>
  </w:style>
  <w:style w:type="character" w:styleId="IntenseReference">
    <w:name w:val="Intense Reference"/>
    <w:basedOn w:val="DefaultParagraphFont"/>
    <w:uiPriority w:val="32"/>
    <w:qFormat/>
    <w:rsid w:val="001E04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2025-05-18T23:10:00Z</dcterms:created>
  <dcterms:modified xsi:type="dcterms:W3CDTF">2025-10-16T16:07:00Z</dcterms:modified>
</cp:coreProperties>
</file>