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423B" w14:textId="695DAC68" w:rsidR="00F43C38" w:rsidRPr="00F43C38" w:rsidRDefault="00F43C38" w:rsidP="00F43C38">
      <w:pPr>
        <w:spacing w:after="0" w:line="240" w:lineRule="auto"/>
        <w:jc w:val="center"/>
        <w:rPr>
          <w:rFonts w:eastAsiaTheme="majorEastAsia" w:cs="Times New Roman"/>
          <w:kern w:val="2"/>
          <w:szCs w:val="32"/>
          <w:lang w:val="fr-FR"/>
          <w14:ligatures w14:val="standardContextual"/>
        </w:rPr>
      </w:pPr>
      <w:r w:rsidRPr="00F43C38">
        <w:rPr>
          <w:rFonts w:eastAsiaTheme="majorEastAsia" w:cs="Times New Roman"/>
          <w:kern w:val="2"/>
          <w:szCs w:val="32"/>
          <w:lang w:val="fr-FR"/>
          <w14:ligatures w14:val="standardContextual"/>
        </w:rPr>
        <w:t xml:space="preserve">DENZINGER’S </w:t>
      </w:r>
      <w:r w:rsidRPr="00F43C38">
        <w:rPr>
          <w:rFonts w:eastAsiaTheme="majorEastAsia" w:cs="Times New Roman"/>
          <w:i/>
          <w:iCs/>
          <w:kern w:val="2"/>
          <w:szCs w:val="32"/>
          <w:lang w:val="fr-FR"/>
          <w14:ligatures w14:val="standardContextual"/>
        </w:rPr>
        <w:t>ENCHIRIDION SYMBOLORUM</w:t>
      </w:r>
      <w:r w:rsidRPr="00F43C38">
        <w:rPr>
          <w:rFonts w:eastAsiaTheme="majorEastAsia" w:cs="Times New Roman"/>
          <w:kern w:val="2"/>
          <w:szCs w:val="32"/>
          <w:lang w:val="fr-FR"/>
          <w14:ligatures w14:val="standardContextual"/>
        </w:rPr>
        <w:t xml:space="preserve">, </w:t>
      </w:r>
      <w:r w:rsidRPr="00F43C38">
        <w:rPr>
          <w:rFonts w:eastAsiaTheme="majorEastAsia" w:cs="Times New Roman"/>
          <w:i/>
          <w:iCs/>
          <w:kern w:val="2"/>
          <w:szCs w:val="32"/>
          <w:lang w:val="fr-FR"/>
          <w14:ligatures w14:val="standardContextual"/>
        </w:rPr>
        <w:t>DEFINITIONUM</w:t>
      </w:r>
    </w:p>
    <w:p w14:paraId="0032728E" w14:textId="692C62DD" w:rsidR="00BF4A3D" w:rsidRPr="00F43C38" w:rsidRDefault="00F43C38" w:rsidP="00F43C38">
      <w:pPr>
        <w:spacing w:after="0" w:line="240" w:lineRule="auto"/>
        <w:jc w:val="center"/>
        <w:rPr>
          <w:rFonts w:eastAsiaTheme="majorEastAsia" w:cs="Times New Roman"/>
          <w:kern w:val="2"/>
          <w:szCs w:val="32"/>
          <w:lang w:val="fr-FR"/>
          <w14:ligatures w14:val="standardContextual"/>
        </w:rPr>
      </w:pPr>
      <w:r w:rsidRPr="00F43C38">
        <w:rPr>
          <w:rFonts w:eastAsiaTheme="majorEastAsia" w:cs="Times New Roman"/>
          <w:i/>
          <w:iCs/>
          <w:kern w:val="2"/>
          <w:szCs w:val="32"/>
          <w:lang w:val="fr-FR"/>
          <w14:ligatures w14:val="standardContextual"/>
        </w:rPr>
        <w:t>ET DECLARATIONUM DE REBUS FIDEI ET MORUM</w:t>
      </w:r>
    </w:p>
    <w:p w14:paraId="0D008F7F" w14:textId="7182B747" w:rsidR="00F43C38" w:rsidRPr="00F43C38" w:rsidRDefault="00F43C38" w:rsidP="00F43C38">
      <w:pPr>
        <w:spacing w:after="0" w:line="240" w:lineRule="auto"/>
        <w:jc w:val="both"/>
        <w:rPr>
          <w:rFonts w:eastAsiaTheme="majorEastAsia" w:cs="Times New Roman"/>
          <w:kern w:val="2"/>
          <w:szCs w:val="32"/>
          <w:lang w:val="fr-FR"/>
          <w14:ligatures w14:val="standardContextual"/>
        </w:rPr>
      </w:pPr>
    </w:p>
    <w:p w14:paraId="7BD17244" w14:textId="77777777" w:rsidR="00F43C38" w:rsidRPr="00F43C38" w:rsidRDefault="00F43C38" w:rsidP="00F43C38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F43C38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2D19A373" w14:textId="77777777" w:rsidR="00F43C38" w:rsidRPr="00F43C38" w:rsidRDefault="00F43C38" w:rsidP="00F43C38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F43C38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415644CC" w14:textId="4BA03949" w:rsidR="00F43C38" w:rsidRPr="00D71E51" w:rsidRDefault="00F43C38" w:rsidP="00F43C38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D71E51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2C2CA324" w14:textId="77777777" w:rsidR="00F43C38" w:rsidRPr="00D71E51" w:rsidRDefault="00F43C38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A45EC6E" w14:textId="77777777" w:rsidR="00F43C38" w:rsidRPr="00D71E51" w:rsidRDefault="00F43C38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F80F8DD" w14:textId="3D9E8060" w:rsidR="00D71E51" w:rsidRDefault="00D71E51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D71E51">
        <w:rPr>
          <w:rFonts w:cs="Times New Roman"/>
          <w:kern w:val="2"/>
          <w14:ligatures w14:val="standardContextual"/>
        </w:rPr>
        <w:t>Theology has two so</w:t>
      </w:r>
      <w:r>
        <w:rPr>
          <w:rFonts w:cs="Times New Roman"/>
          <w:kern w:val="2"/>
          <w14:ligatures w14:val="standardContextual"/>
        </w:rPr>
        <w:t xml:space="preserve">urces: scripture and tradition. Within tradition, a most important source for theological direction is the </w:t>
      </w:r>
      <w:r w:rsidR="00B24C00">
        <w:rPr>
          <w:rFonts w:cs="Times New Roman"/>
          <w:kern w:val="2"/>
          <w14:ligatures w14:val="standardContextual"/>
        </w:rPr>
        <w:t xml:space="preserve">pronouncements </w:t>
      </w:r>
      <w:r>
        <w:rPr>
          <w:rFonts w:cs="Times New Roman"/>
          <w:kern w:val="2"/>
          <w14:ligatures w14:val="standardContextual"/>
        </w:rPr>
        <w:t>of the Church’s magisterium (college of bishops when teaching).</w:t>
      </w:r>
    </w:p>
    <w:p w14:paraId="06F85F98" w14:textId="77777777" w:rsidR="00D71E51" w:rsidRDefault="00D71E51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1E237A1" w14:textId="3765C382" w:rsidR="00D71E51" w:rsidRPr="00D71E51" w:rsidRDefault="00D71E51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In 1854, </w:t>
      </w:r>
      <w:r w:rsidRPr="00D71E51">
        <w:rPr>
          <w:szCs w:val="14"/>
        </w:rPr>
        <w:t>Heinrich Denzinger (1819-83)</w:t>
      </w:r>
      <w:r w:rsidRPr="00D71E51">
        <w:rPr>
          <w:szCs w:val="14"/>
        </w:rPr>
        <w:t>, a p</w:t>
      </w:r>
      <w:r>
        <w:rPr>
          <w:szCs w:val="14"/>
        </w:rPr>
        <w:t xml:space="preserve">riest and professor of theology at </w:t>
      </w:r>
      <w:r>
        <w:t>Würzburg</w:t>
      </w:r>
      <w:r>
        <w:t xml:space="preserve"> Seminary, gathered into a collection the </w:t>
      </w:r>
      <w:r w:rsidR="00B24C00">
        <w:t xml:space="preserve">most important </w:t>
      </w:r>
      <w:r>
        <w:t>doctrines</w:t>
      </w:r>
      <w:r w:rsidR="00B24C00">
        <w:t xml:space="preserve"> (</w:t>
      </w:r>
      <w:r w:rsidR="00B24C00">
        <w:t>teachings</w:t>
      </w:r>
      <w:r>
        <w:t xml:space="preserve">) of the magisterium over the centuries. Thus was born </w:t>
      </w:r>
      <w:r w:rsidR="00B24C00">
        <w:t xml:space="preserve">what is now called </w:t>
      </w:r>
      <w:r>
        <w:t>t</w:t>
      </w:r>
      <w:r w:rsidR="00B24C00">
        <w:t>he</w:t>
      </w:r>
      <w:r w:rsidR="00B24C00" w:rsidRPr="00B24C00">
        <w:rPr>
          <w:i/>
        </w:rPr>
        <w:t xml:space="preserve"> </w:t>
      </w:r>
      <w:r w:rsidR="00B24C00" w:rsidRPr="004E11CC">
        <w:rPr>
          <w:i/>
        </w:rPr>
        <w:t>Compendium of Creeds</w:t>
      </w:r>
      <w:r w:rsidR="00B24C00" w:rsidRPr="004E11CC">
        <w:t xml:space="preserve">, </w:t>
      </w:r>
      <w:r w:rsidR="00B24C00" w:rsidRPr="004E11CC">
        <w:rPr>
          <w:i/>
        </w:rPr>
        <w:t>Definitions</w:t>
      </w:r>
      <w:r w:rsidR="00B24C00" w:rsidRPr="004E11CC">
        <w:t xml:space="preserve">, </w:t>
      </w:r>
      <w:r w:rsidR="00B24C00" w:rsidRPr="004E11CC">
        <w:rPr>
          <w:i/>
        </w:rPr>
        <w:t>and Declarations on Matters of Faith and Morals</w:t>
      </w:r>
      <w:r>
        <w:t xml:space="preserve">. </w:t>
      </w:r>
    </w:p>
    <w:p w14:paraId="0A651C7D" w14:textId="77777777" w:rsidR="00D71E51" w:rsidRDefault="00D71E51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56E273C" w14:textId="14F3F739" w:rsidR="00D71E51" w:rsidRDefault="00D71E51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It </w:t>
      </w:r>
      <w:r w:rsidR="00B24C00">
        <w:rPr>
          <w:rFonts w:cs="Times New Roman"/>
          <w:kern w:val="2"/>
          <w14:ligatures w14:val="standardContextual"/>
        </w:rPr>
        <w:t xml:space="preserve">has </w:t>
      </w:r>
      <w:r>
        <w:rPr>
          <w:rFonts w:cs="Times New Roman"/>
          <w:kern w:val="2"/>
          <w14:ligatures w14:val="standardContextual"/>
        </w:rPr>
        <w:t>bec</w:t>
      </w:r>
      <w:r w:rsidR="00B24C00">
        <w:rPr>
          <w:rFonts w:cs="Times New Roman"/>
          <w:kern w:val="2"/>
          <w14:ligatures w14:val="standardContextual"/>
        </w:rPr>
        <w:t>o</w:t>
      </w:r>
      <w:r>
        <w:rPr>
          <w:rFonts w:cs="Times New Roman"/>
          <w:kern w:val="2"/>
          <w14:ligatures w14:val="standardContextual"/>
        </w:rPr>
        <w:t>me so essential an aid in the discipline of theology that it is simply known as “</w:t>
      </w:r>
      <w:proofErr w:type="spellStart"/>
      <w:r>
        <w:rPr>
          <w:rFonts w:cs="Times New Roman"/>
          <w:kern w:val="2"/>
          <w14:ligatures w14:val="standardContextual"/>
        </w:rPr>
        <w:t>Denzinger</w:t>
      </w:r>
      <w:proofErr w:type="spellEnd"/>
      <w:r>
        <w:rPr>
          <w:rFonts w:cs="Times New Roman"/>
          <w:kern w:val="2"/>
          <w14:ligatures w14:val="standardContextual"/>
        </w:rPr>
        <w:t xml:space="preserve">.” And it has undergone numerous revisions through </w:t>
      </w:r>
      <w:r w:rsidR="00B24C00">
        <w:rPr>
          <w:rFonts w:cs="Times New Roman"/>
          <w:kern w:val="2"/>
          <w14:ligatures w14:val="standardContextual"/>
        </w:rPr>
        <w:t xml:space="preserve">its long existence. Here are the editions of </w:t>
      </w:r>
      <w:proofErr w:type="spellStart"/>
      <w:r w:rsidR="00B24C00">
        <w:rPr>
          <w:rFonts w:cs="Times New Roman"/>
          <w:kern w:val="2"/>
          <w14:ligatures w14:val="standardContextual"/>
        </w:rPr>
        <w:t>Denzinger</w:t>
      </w:r>
      <w:proofErr w:type="spellEnd"/>
      <w:r w:rsidR="00B24C00">
        <w:rPr>
          <w:rFonts w:cs="Times New Roman"/>
          <w:kern w:val="2"/>
          <w14:ligatures w14:val="standardContextual"/>
        </w:rPr>
        <w:t>.</w:t>
      </w:r>
    </w:p>
    <w:p w14:paraId="44F3637D" w14:textId="77777777" w:rsidR="00D71E51" w:rsidRPr="00D71E51" w:rsidRDefault="00D71E51" w:rsidP="00F43C38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762DE9C" w14:textId="4422ACE9" w:rsidR="00F43C38" w:rsidRPr="009B5D1C" w:rsidRDefault="00F43C38" w:rsidP="00F43C38">
      <w:pPr>
        <w:spacing w:after="0" w:line="240" w:lineRule="auto"/>
        <w:jc w:val="center"/>
        <w:rPr>
          <w:i/>
          <w:iCs/>
          <w:smallCaps/>
        </w:rPr>
      </w:pPr>
      <w:r>
        <w:rPr>
          <w:smallCaps/>
        </w:rPr>
        <w:t>L</w:t>
      </w:r>
      <w:r w:rsidRPr="009B5D1C">
        <w:rPr>
          <w:smallCaps/>
        </w:rPr>
        <w:t>atin editions</w:t>
      </w:r>
    </w:p>
    <w:p w14:paraId="51C260B6" w14:textId="77777777" w:rsidR="00F43C38" w:rsidRPr="009B5D1C" w:rsidRDefault="00F43C38" w:rsidP="00F43C38">
      <w:pPr>
        <w:spacing w:after="0" w:line="240" w:lineRule="auto"/>
      </w:pPr>
    </w:p>
    <w:tbl>
      <w:tblPr>
        <w:tblStyle w:val="TableGrid"/>
        <w:tblW w:w="93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5580"/>
        <w:gridCol w:w="2430"/>
        <w:gridCol w:w="720"/>
      </w:tblGrid>
      <w:tr w:rsidR="00F43C38" w:rsidRPr="00F43C38" w14:paraId="71C77202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4F69CCF1" w14:textId="77777777" w:rsidR="00F43C38" w:rsidRPr="00F43C38" w:rsidRDefault="00F43C38" w:rsidP="00F43C38">
            <w:pPr>
              <w:jc w:val="center"/>
              <w:rPr>
                <w:i/>
                <w:iCs/>
                <w:szCs w:val="14"/>
              </w:rPr>
            </w:pPr>
            <w:r w:rsidRPr="00F43C38">
              <w:rPr>
                <w:i/>
                <w:iCs/>
                <w:szCs w:val="14"/>
              </w:rPr>
              <w:t>edition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28E80F7F" w14:textId="77777777" w:rsidR="00F43C38" w:rsidRPr="00F43C38" w:rsidRDefault="00F43C38" w:rsidP="00F43C38">
            <w:pPr>
              <w:jc w:val="center"/>
              <w:rPr>
                <w:i/>
                <w:iCs/>
                <w:szCs w:val="14"/>
              </w:rPr>
            </w:pPr>
            <w:r w:rsidRPr="00F43C38">
              <w:rPr>
                <w:i/>
                <w:iCs/>
                <w:szCs w:val="14"/>
              </w:rPr>
              <w:t>editor</w:t>
            </w:r>
          </w:p>
        </w:tc>
        <w:tc>
          <w:tcPr>
            <w:tcW w:w="2430" w:type="dxa"/>
          </w:tcPr>
          <w:p w14:paraId="69A73BB9" w14:textId="77777777" w:rsidR="00F43C38" w:rsidRPr="00F43C38" w:rsidRDefault="00F43C38" w:rsidP="00F43C38">
            <w:pPr>
              <w:jc w:val="center"/>
              <w:rPr>
                <w:i/>
                <w:iCs/>
                <w:szCs w:val="14"/>
              </w:rPr>
            </w:pPr>
            <w:r w:rsidRPr="00F43C38">
              <w:rPr>
                <w:i/>
                <w:iCs/>
                <w:szCs w:val="14"/>
              </w:rPr>
              <w:t>city and publisher</w:t>
            </w:r>
          </w:p>
        </w:tc>
        <w:tc>
          <w:tcPr>
            <w:tcW w:w="720" w:type="dxa"/>
          </w:tcPr>
          <w:p w14:paraId="4FAB1813" w14:textId="77777777" w:rsidR="00F43C38" w:rsidRPr="00F43C38" w:rsidRDefault="00F43C38" w:rsidP="00F43C38">
            <w:pPr>
              <w:jc w:val="center"/>
              <w:rPr>
                <w:i/>
                <w:iCs/>
                <w:szCs w:val="14"/>
              </w:rPr>
            </w:pPr>
            <w:r w:rsidRPr="00F43C38">
              <w:rPr>
                <w:i/>
                <w:iCs/>
                <w:szCs w:val="14"/>
              </w:rPr>
              <w:t>date</w:t>
            </w:r>
          </w:p>
        </w:tc>
      </w:tr>
      <w:tr w:rsidR="00F43C38" w:rsidRPr="00F43C38" w14:paraId="553D5B05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B6DA02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07A5C187" w14:textId="1EA52B08" w:rsidR="00F43C38" w:rsidRPr="00F43C38" w:rsidRDefault="00F43C38" w:rsidP="00F43C38">
            <w:pPr>
              <w:jc w:val="center"/>
              <w:rPr>
                <w:szCs w:val="14"/>
                <w:lang w:val="fr-FR"/>
              </w:rPr>
            </w:pPr>
            <w:r w:rsidRPr="00F43C38">
              <w:rPr>
                <w:szCs w:val="14"/>
                <w:lang w:val="fr-FR"/>
              </w:rPr>
              <w:t xml:space="preserve">Heinrich </w:t>
            </w:r>
            <w:proofErr w:type="spellStart"/>
            <w:r w:rsidRPr="00F43C38">
              <w:rPr>
                <w:szCs w:val="14"/>
                <w:lang w:val="fr-FR"/>
              </w:rPr>
              <w:t>Denzinger</w:t>
            </w:r>
            <w:proofErr w:type="spellEnd"/>
            <w:r w:rsidRPr="00F43C38">
              <w:rPr>
                <w:szCs w:val="14"/>
                <w:lang w:val="fr-FR"/>
              </w:rPr>
              <w:t xml:space="preserve">; </w:t>
            </w:r>
            <w:proofErr w:type="spellStart"/>
            <w:r w:rsidRPr="00F43C38">
              <w:rPr>
                <w:szCs w:val="14"/>
                <w:lang w:val="fr-FR"/>
              </w:rPr>
              <w:t>title</w:t>
            </w:r>
            <w:proofErr w:type="spellEnd"/>
            <w:r w:rsidRPr="00F43C38">
              <w:rPr>
                <w:szCs w:val="14"/>
                <w:lang w:val="fr-FR"/>
              </w:rPr>
              <w:t>:</w:t>
            </w:r>
          </w:p>
          <w:p w14:paraId="7CFE04D9" w14:textId="2AB5A1E3" w:rsidR="00F43C38" w:rsidRPr="00F43C38" w:rsidRDefault="00F43C38" w:rsidP="00F43C38">
            <w:pPr>
              <w:jc w:val="center"/>
              <w:rPr>
                <w:szCs w:val="14"/>
                <w:lang w:val="fr-FR"/>
              </w:rPr>
            </w:pPr>
            <w:r w:rsidRPr="00F43C38">
              <w:rPr>
                <w:i/>
                <w:iCs/>
                <w:szCs w:val="14"/>
                <w:lang w:val="fr-FR"/>
              </w:rPr>
              <w:t xml:space="preserve">Enchiridion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symbolorum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et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definitionum</w:t>
            </w:r>
            <w:proofErr w:type="spellEnd"/>
            <w:r w:rsidRPr="00F43C38">
              <w:rPr>
                <w:szCs w:val="14"/>
                <w:lang w:val="fr-FR"/>
              </w:rPr>
              <w:t xml:space="preserve">,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quae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de rebus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fidei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et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morum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a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conciliis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oecumenicis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et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summis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pontificibus</w:t>
            </w:r>
            <w:proofErr w:type="spellEnd"/>
            <w:r w:rsidRPr="00F43C38">
              <w:rPr>
                <w:i/>
                <w:iCs/>
                <w:szCs w:val="14"/>
                <w:lang w:val="fr-FR"/>
              </w:rPr>
              <w:t xml:space="preserve"> </w:t>
            </w:r>
            <w:proofErr w:type="spellStart"/>
            <w:r w:rsidRPr="00F43C38">
              <w:rPr>
                <w:i/>
                <w:iCs/>
                <w:szCs w:val="14"/>
                <w:lang w:val="fr-FR"/>
              </w:rPr>
              <w:t>emanarunt</w:t>
            </w:r>
            <w:proofErr w:type="spellEnd"/>
          </w:p>
        </w:tc>
        <w:tc>
          <w:tcPr>
            <w:tcW w:w="2430" w:type="dxa"/>
          </w:tcPr>
          <w:p w14:paraId="380CEA8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Würzburg</w:t>
            </w:r>
          </w:p>
        </w:tc>
        <w:tc>
          <w:tcPr>
            <w:tcW w:w="720" w:type="dxa"/>
          </w:tcPr>
          <w:p w14:paraId="628CF91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1854</w:t>
            </w:r>
          </w:p>
        </w:tc>
      </w:tr>
      <w:tr w:rsidR="00F43C38" w:rsidRPr="00F43C38" w14:paraId="028E1738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2DD9C35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162758A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proofErr w:type="spellStart"/>
            <w:r w:rsidRPr="00F43C38">
              <w:rPr>
                <w:szCs w:val="14"/>
              </w:rPr>
              <w:t>Denzinger</w:t>
            </w:r>
            <w:proofErr w:type="spellEnd"/>
          </w:p>
        </w:tc>
        <w:tc>
          <w:tcPr>
            <w:tcW w:w="2430" w:type="dxa"/>
          </w:tcPr>
          <w:p w14:paraId="7E8141D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3FC84F1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</w:tr>
      <w:tr w:rsidR="00F43C38" w:rsidRPr="00F43C38" w14:paraId="0EDAC464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201D833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274037A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proofErr w:type="spellStart"/>
            <w:r w:rsidRPr="00F43C38">
              <w:rPr>
                <w:szCs w:val="14"/>
              </w:rPr>
              <w:t>Denzinger</w:t>
            </w:r>
            <w:proofErr w:type="spellEnd"/>
          </w:p>
        </w:tc>
        <w:tc>
          <w:tcPr>
            <w:tcW w:w="2430" w:type="dxa"/>
          </w:tcPr>
          <w:p w14:paraId="65A36AD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49459E6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</w:tr>
      <w:tr w:rsidR="00F43C38" w:rsidRPr="00F43C38" w14:paraId="464FAA7C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79ACE42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4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8BA86DC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proofErr w:type="spellStart"/>
            <w:r w:rsidRPr="00F43C38">
              <w:rPr>
                <w:szCs w:val="14"/>
              </w:rPr>
              <w:t>Denzinger</w:t>
            </w:r>
            <w:proofErr w:type="spellEnd"/>
          </w:p>
        </w:tc>
        <w:tc>
          <w:tcPr>
            <w:tcW w:w="2430" w:type="dxa"/>
          </w:tcPr>
          <w:p w14:paraId="26D4912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43D10F9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</w:tr>
      <w:tr w:rsidR="00F43C38" w:rsidRPr="00F43C38" w14:paraId="3A982B96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794C2B5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5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A278FB4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proofErr w:type="spellStart"/>
            <w:r w:rsidRPr="00F43C38">
              <w:rPr>
                <w:szCs w:val="14"/>
              </w:rPr>
              <w:t>Denzinger</w:t>
            </w:r>
            <w:proofErr w:type="spellEnd"/>
          </w:p>
        </w:tc>
        <w:tc>
          <w:tcPr>
            <w:tcW w:w="2430" w:type="dxa"/>
          </w:tcPr>
          <w:p w14:paraId="5AC0EA3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35E5591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1874</w:t>
            </w:r>
          </w:p>
        </w:tc>
      </w:tr>
      <w:tr w:rsidR="00F43C38" w:rsidRPr="00F43C38" w14:paraId="11E5A0A5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7ACCFDF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6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2538033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proofErr w:type="spellStart"/>
            <w:r w:rsidRPr="00F43C38">
              <w:rPr>
                <w:szCs w:val="14"/>
              </w:rPr>
              <w:t>Denzinger</w:t>
            </w:r>
            <w:proofErr w:type="spellEnd"/>
            <w:r w:rsidRPr="00F43C38">
              <w:rPr>
                <w:szCs w:val="14"/>
              </w:rPr>
              <w:t xml:space="preserve"> (d. 1883)</w:t>
            </w:r>
          </w:p>
        </w:tc>
        <w:tc>
          <w:tcPr>
            <w:tcW w:w="2430" w:type="dxa"/>
          </w:tcPr>
          <w:p w14:paraId="70DF181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39ABE10E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</w:tr>
      <w:tr w:rsidR="00F43C38" w:rsidRPr="00F43C38" w14:paraId="2ACA8E81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3150832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7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8C44542" w14:textId="77777777" w:rsidR="00F43C38" w:rsidRPr="00F43C38" w:rsidRDefault="00F43C38" w:rsidP="00F43C38">
            <w:pPr>
              <w:jc w:val="center"/>
            </w:pPr>
            <w:r w:rsidRPr="00F43C38">
              <w:t>Ignatius Stahl</w:t>
            </w:r>
          </w:p>
        </w:tc>
        <w:tc>
          <w:tcPr>
            <w:tcW w:w="2430" w:type="dxa"/>
          </w:tcPr>
          <w:p w14:paraId="1CA1E9DE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0A95AAE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</w:tr>
      <w:tr w:rsidR="00F43C38" w:rsidRPr="00F43C38" w14:paraId="5CA37CF0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37C9A6E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8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E13F28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Ignatius Stahl</w:t>
            </w:r>
          </w:p>
        </w:tc>
        <w:tc>
          <w:tcPr>
            <w:tcW w:w="2430" w:type="dxa"/>
          </w:tcPr>
          <w:p w14:paraId="6E4C41B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7E82026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1899</w:t>
            </w:r>
          </w:p>
        </w:tc>
      </w:tr>
      <w:tr w:rsidR="00F43C38" w:rsidRPr="00F43C38" w14:paraId="07B73770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6FCFAB4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9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322A7401" w14:textId="77777777" w:rsidR="00F43C38" w:rsidRPr="00F43C38" w:rsidRDefault="00F43C38" w:rsidP="00F43C38">
            <w:pPr>
              <w:jc w:val="center"/>
            </w:pPr>
            <w:r w:rsidRPr="00F43C38">
              <w:t>Ignatius Stahl</w:t>
            </w:r>
          </w:p>
        </w:tc>
        <w:tc>
          <w:tcPr>
            <w:tcW w:w="2430" w:type="dxa"/>
          </w:tcPr>
          <w:p w14:paraId="21B10F13" w14:textId="77777777" w:rsidR="00F43C38" w:rsidRPr="00F43C38" w:rsidRDefault="00F43C38" w:rsidP="00F43C38">
            <w:pPr>
              <w:jc w:val="center"/>
            </w:pPr>
            <w:r w:rsidRPr="00F43C38">
              <w:t>Würzburg:</w:t>
            </w:r>
          </w:p>
          <w:p w14:paraId="209C150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proofErr w:type="spellStart"/>
            <w:r w:rsidRPr="00F43C38">
              <w:t>Typis</w:t>
            </w:r>
            <w:proofErr w:type="spellEnd"/>
            <w:r w:rsidRPr="00F43C38">
              <w:t xml:space="preserve"> </w:t>
            </w:r>
            <w:proofErr w:type="spellStart"/>
            <w:r w:rsidRPr="00F43C38">
              <w:t>Stahelii</w:t>
            </w:r>
            <w:proofErr w:type="spellEnd"/>
          </w:p>
        </w:tc>
        <w:tc>
          <w:tcPr>
            <w:tcW w:w="720" w:type="dxa"/>
          </w:tcPr>
          <w:p w14:paraId="1EDFB88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1900</w:t>
            </w:r>
          </w:p>
        </w:tc>
      </w:tr>
      <w:tr w:rsidR="00F43C38" w:rsidRPr="00F43C38" w14:paraId="09979766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1AD68B1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10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33A2F588" w14:textId="77777777" w:rsidR="00F43C38" w:rsidRPr="00F43C38" w:rsidRDefault="00F43C38" w:rsidP="00F43C38">
            <w:pPr>
              <w:jc w:val="center"/>
            </w:pPr>
            <w:r w:rsidRPr="00F43C38">
              <w:t>Clemens Bannwart, SJ (1873-) (paragraphs renumbered)</w:t>
            </w:r>
          </w:p>
          <w:p w14:paraId="0DB225C5" w14:textId="77777777" w:rsidR="00F43C38" w:rsidRPr="00F43C38" w:rsidRDefault="00F43C38" w:rsidP="00F43C38">
            <w:pPr>
              <w:jc w:val="center"/>
            </w:pPr>
            <w:r w:rsidRPr="00F43C38">
              <w:t>(assistant ed., Johann Baptist Umberg, SJ [1875-1959])</w:t>
            </w:r>
          </w:p>
          <w:p w14:paraId="065FB55C" w14:textId="77777777" w:rsidR="00F43C38" w:rsidRPr="00F43C38" w:rsidRDefault="00F43C38" w:rsidP="00F43C38">
            <w:pPr>
              <w:jc w:val="center"/>
              <w:rPr>
                <w:szCs w:val="14"/>
                <w:lang w:val="fr-FR"/>
              </w:rPr>
            </w:pPr>
            <w:r w:rsidRPr="00F43C38">
              <w:rPr>
                <w:lang w:val="fr-FR"/>
              </w:rPr>
              <w:t xml:space="preserve">new </w:t>
            </w:r>
            <w:proofErr w:type="spellStart"/>
            <w:r w:rsidRPr="00F43C38">
              <w:rPr>
                <w:lang w:val="fr-FR"/>
              </w:rPr>
              <w:t>title</w:t>
            </w:r>
            <w:proofErr w:type="spellEnd"/>
            <w:r w:rsidRPr="00F43C38">
              <w:rPr>
                <w:lang w:val="fr-FR"/>
              </w:rPr>
              <w:t xml:space="preserve">: </w:t>
            </w:r>
            <w:r w:rsidRPr="00F43C38">
              <w:rPr>
                <w:i/>
                <w:szCs w:val="22"/>
                <w:lang w:val="fr-FR"/>
              </w:rPr>
              <w:t xml:space="preserve">Enchiridion </w:t>
            </w:r>
            <w:proofErr w:type="spellStart"/>
            <w:r w:rsidRPr="00F43C38">
              <w:rPr>
                <w:i/>
                <w:szCs w:val="22"/>
                <w:lang w:val="fr-FR"/>
              </w:rPr>
              <w:t>symbolorum</w:t>
            </w:r>
            <w:proofErr w:type="spellEnd"/>
            <w:r w:rsidRPr="00F43C38">
              <w:rPr>
                <w:i/>
                <w:szCs w:val="22"/>
                <w:lang w:val="fr-FR"/>
              </w:rPr>
              <w:t xml:space="preserve"> </w:t>
            </w:r>
            <w:proofErr w:type="spellStart"/>
            <w:r w:rsidRPr="00F43C38">
              <w:rPr>
                <w:i/>
                <w:szCs w:val="22"/>
                <w:lang w:val="fr-FR"/>
              </w:rPr>
              <w:t>definiti</w:t>
            </w:r>
            <w:r w:rsidRPr="00F43C38">
              <w:rPr>
                <w:i/>
                <w:szCs w:val="22"/>
                <w:lang w:val="fr-FR"/>
              </w:rPr>
              <w:softHyphen/>
              <w:t>onum</w:t>
            </w:r>
            <w:proofErr w:type="spellEnd"/>
            <w:r w:rsidRPr="00F43C38">
              <w:rPr>
                <w:i/>
                <w:szCs w:val="22"/>
                <w:lang w:val="fr-FR"/>
              </w:rPr>
              <w:t xml:space="preserve"> et </w:t>
            </w:r>
            <w:proofErr w:type="spellStart"/>
            <w:r w:rsidRPr="00F43C38">
              <w:rPr>
                <w:i/>
                <w:szCs w:val="22"/>
                <w:lang w:val="fr-FR"/>
              </w:rPr>
              <w:t>declarationum</w:t>
            </w:r>
            <w:proofErr w:type="spellEnd"/>
            <w:r w:rsidRPr="00F43C38">
              <w:rPr>
                <w:i/>
                <w:szCs w:val="22"/>
                <w:lang w:val="fr-FR"/>
              </w:rPr>
              <w:t xml:space="preserve"> de rebus </w:t>
            </w:r>
            <w:proofErr w:type="spellStart"/>
            <w:r w:rsidRPr="00F43C38">
              <w:rPr>
                <w:i/>
                <w:szCs w:val="22"/>
                <w:lang w:val="fr-FR"/>
              </w:rPr>
              <w:t>fidei</w:t>
            </w:r>
            <w:proofErr w:type="spellEnd"/>
            <w:r w:rsidRPr="00F43C38">
              <w:rPr>
                <w:i/>
                <w:szCs w:val="22"/>
                <w:lang w:val="fr-FR"/>
              </w:rPr>
              <w:t xml:space="preserve"> et </w:t>
            </w:r>
            <w:proofErr w:type="spellStart"/>
            <w:r w:rsidRPr="00F43C38">
              <w:rPr>
                <w:i/>
                <w:szCs w:val="22"/>
                <w:lang w:val="fr-FR"/>
              </w:rPr>
              <w:t>morum</w:t>
            </w:r>
            <w:proofErr w:type="spellEnd"/>
          </w:p>
        </w:tc>
        <w:tc>
          <w:tcPr>
            <w:tcW w:w="2430" w:type="dxa"/>
          </w:tcPr>
          <w:p w14:paraId="20BD4624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Breisgau:</w:t>
            </w:r>
          </w:p>
          <w:p w14:paraId="1838A40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Herder (from 10th ed. to the present)</w:t>
            </w:r>
          </w:p>
        </w:tc>
        <w:tc>
          <w:tcPr>
            <w:tcW w:w="720" w:type="dxa"/>
          </w:tcPr>
          <w:p w14:paraId="4FF8746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1908</w:t>
            </w:r>
          </w:p>
        </w:tc>
      </w:tr>
      <w:tr w:rsidR="00F43C38" w:rsidRPr="00F43C38" w14:paraId="08297FFD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1797EC1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11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3A47EAA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</w:p>
        </w:tc>
        <w:tc>
          <w:tcPr>
            <w:tcW w:w="2430" w:type="dxa"/>
          </w:tcPr>
          <w:p w14:paraId="740184B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794C88D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1911</w:t>
            </w:r>
          </w:p>
        </w:tc>
      </w:tr>
      <w:tr w:rsidR="00F43C38" w:rsidRPr="00F43C38" w14:paraId="0FC5D098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3B1FBA1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12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B32F28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</w:p>
        </w:tc>
        <w:tc>
          <w:tcPr>
            <w:tcW w:w="2430" w:type="dxa"/>
          </w:tcPr>
          <w:p w14:paraId="7C8DF2C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  <w:p w14:paraId="6CA8048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04C1898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1913</w:t>
            </w:r>
          </w:p>
        </w:tc>
      </w:tr>
      <w:tr w:rsidR="00F43C38" w:rsidRPr="00F43C38" w14:paraId="2B9C3AD6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32E014D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lastRenderedPageBreak/>
              <w:t>13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598B2EE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Johann Baptist Umberg (</w:t>
            </w:r>
            <w:r w:rsidRPr="00F43C38">
              <w:rPr>
                <w:szCs w:val="22"/>
              </w:rPr>
              <w:t xml:space="preserve">editor-in-chief) </w:t>
            </w:r>
            <w:r w:rsidRPr="00F43C38">
              <w:t xml:space="preserve">and Clemens </w:t>
            </w:r>
            <w:proofErr w:type="spellStart"/>
            <w:r w:rsidRPr="00F43C38">
              <w:t>Bannwart</w:t>
            </w:r>
            <w:proofErr w:type="spellEnd"/>
          </w:p>
        </w:tc>
        <w:tc>
          <w:tcPr>
            <w:tcW w:w="2430" w:type="dxa"/>
          </w:tcPr>
          <w:p w14:paraId="4B9233D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42DCCC73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1921</w:t>
            </w:r>
          </w:p>
        </w:tc>
      </w:tr>
      <w:tr w:rsidR="00F43C38" w:rsidRPr="00F43C38" w14:paraId="16B8FD91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2389DC2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14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AD0087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19E22CA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Breisgau,</w:t>
            </w:r>
          </w:p>
          <w:p w14:paraId="14D6DD2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St. Louis</w:t>
            </w:r>
          </w:p>
        </w:tc>
        <w:tc>
          <w:tcPr>
            <w:tcW w:w="720" w:type="dxa"/>
          </w:tcPr>
          <w:p w14:paraId="11EEF1A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1922</w:t>
            </w:r>
          </w:p>
        </w:tc>
      </w:tr>
      <w:tr w:rsidR="00F43C38" w:rsidRPr="00F43C38" w14:paraId="7F035821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51E4671C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16-17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254894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4023E03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3B5D228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1927</w:t>
            </w:r>
          </w:p>
        </w:tc>
      </w:tr>
      <w:tr w:rsidR="00F43C38" w:rsidRPr="00F43C38" w14:paraId="627C3BEC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3E58F32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18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5761C0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4F1E1D1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514F18EE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1932</w:t>
            </w:r>
          </w:p>
        </w:tc>
      </w:tr>
      <w:tr w:rsidR="00F43C38" w:rsidRPr="00F43C38" w14:paraId="65FF05C1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5313C84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21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38F7ACE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10B0001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4B004FB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1937</w:t>
            </w:r>
          </w:p>
        </w:tc>
      </w:tr>
      <w:tr w:rsidR="00F43C38" w:rsidRPr="00F43C38" w14:paraId="438C6064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38CBAF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24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8EE821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01022BD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4B597FE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1946</w:t>
            </w:r>
          </w:p>
        </w:tc>
      </w:tr>
      <w:tr w:rsidR="00F43C38" w:rsidRPr="00F43C38" w14:paraId="2F433BD6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7B5AA65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26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5FACDC94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05970CC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0ED2278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1947</w:t>
            </w:r>
          </w:p>
        </w:tc>
      </w:tr>
      <w:tr w:rsidR="00F43C38" w:rsidRPr="00F43C38" w14:paraId="0991F449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415B59C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27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688F393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Clemens </w:t>
            </w:r>
            <w:proofErr w:type="spellStart"/>
            <w:r w:rsidRPr="00F43C38">
              <w:t>Bannwart</w:t>
            </w:r>
            <w:proofErr w:type="spellEnd"/>
            <w:r w:rsidRPr="00F43C38">
              <w:t xml:space="preserve"> and Johann Baptist Umberg</w:t>
            </w:r>
          </w:p>
        </w:tc>
        <w:tc>
          <w:tcPr>
            <w:tcW w:w="2430" w:type="dxa"/>
          </w:tcPr>
          <w:p w14:paraId="5993201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7C41F64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1951</w:t>
            </w:r>
          </w:p>
        </w:tc>
      </w:tr>
      <w:tr w:rsidR="00F43C38" w:rsidRPr="00F43C38" w14:paraId="4C373E33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3F555CF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28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8DCAF1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Johann Baptist Umberg and Karl Rahner</w:t>
            </w:r>
            <w:r w:rsidRPr="00F43C38">
              <w:rPr>
                <w:szCs w:val="14"/>
              </w:rPr>
              <w:t>, SJ (1904-84)</w:t>
            </w:r>
          </w:p>
        </w:tc>
        <w:tc>
          <w:tcPr>
            <w:tcW w:w="2430" w:type="dxa"/>
          </w:tcPr>
          <w:p w14:paraId="5536287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19BB945C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1952</w:t>
            </w:r>
          </w:p>
        </w:tc>
      </w:tr>
      <w:tr w:rsidR="00F43C38" w:rsidRPr="00F43C38" w14:paraId="35D2895A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7E5A0DE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29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5FD36B6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Clemens Bannwart, Johann Baptist Umberg, and Karl Rahner</w:t>
            </w:r>
          </w:p>
        </w:tc>
        <w:tc>
          <w:tcPr>
            <w:tcW w:w="2430" w:type="dxa"/>
          </w:tcPr>
          <w:p w14:paraId="4CCBE8DE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Breisgau,</w:t>
            </w:r>
          </w:p>
          <w:p w14:paraId="45B16B0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4264F33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1953</w:t>
            </w:r>
          </w:p>
        </w:tc>
      </w:tr>
      <w:tr w:rsidR="00F43C38" w:rsidRPr="00F43C38" w14:paraId="765A5CF7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68EC006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30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0D8974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Clemens Bannwart, Johann Baptist Umberg, and Karl Rahner</w:t>
            </w:r>
          </w:p>
        </w:tc>
        <w:tc>
          <w:tcPr>
            <w:tcW w:w="2430" w:type="dxa"/>
          </w:tcPr>
          <w:p w14:paraId="502F940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</w:t>
            </w:r>
          </w:p>
        </w:tc>
        <w:tc>
          <w:tcPr>
            <w:tcW w:w="720" w:type="dxa"/>
          </w:tcPr>
          <w:p w14:paraId="4C4E63E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1955</w:t>
            </w:r>
          </w:p>
        </w:tc>
      </w:tr>
      <w:tr w:rsidR="00F43C38" w:rsidRPr="00F43C38" w14:paraId="5D59C4CE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3AD72B6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31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301650B6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Clemens Bannwart, Johann Baptist Umberg, and Karl Rahner</w:t>
            </w:r>
          </w:p>
        </w:tc>
        <w:tc>
          <w:tcPr>
            <w:tcW w:w="2430" w:type="dxa"/>
          </w:tcPr>
          <w:p w14:paraId="6323307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 xml:space="preserve">Freiburg </w:t>
            </w:r>
            <w:proofErr w:type="spellStart"/>
            <w:r w:rsidRPr="00F43C38">
              <w:rPr>
                <w:szCs w:val="14"/>
              </w:rPr>
              <w:t>im</w:t>
            </w:r>
            <w:proofErr w:type="spellEnd"/>
            <w:r w:rsidRPr="00F43C38">
              <w:rPr>
                <w:szCs w:val="14"/>
              </w:rPr>
              <w:t xml:space="preserve"> Breisgau,</w:t>
            </w:r>
          </w:p>
          <w:p w14:paraId="5807BAC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Barcelona, St. Louis</w:t>
            </w:r>
          </w:p>
        </w:tc>
        <w:tc>
          <w:tcPr>
            <w:tcW w:w="720" w:type="dxa"/>
          </w:tcPr>
          <w:p w14:paraId="3B94FA7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1957</w:t>
            </w:r>
          </w:p>
        </w:tc>
      </w:tr>
      <w:tr w:rsidR="00F43C38" w:rsidRPr="00F43C38" w14:paraId="0A12AE82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57DFEC4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4791B2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Clemens Bannwart, Johann Baptist Umberg, and Karl Rahner</w:t>
            </w:r>
          </w:p>
        </w:tc>
        <w:tc>
          <w:tcPr>
            <w:tcW w:w="2430" w:type="dxa"/>
          </w:tcPr>
          <w:p w14:paraId="75140840" w14:textId="77777777" w:rsidR="00F43C38" w:rsidRPr="00F43C38" w:rsidRDefault="00F43C38" w:rsidP="00F43C38">
            <w:pPr>
              <w:jc w:val="center"/>
              <w:rPr>
                <w:szCs w:val="14"/>
                <w:lang w:val="es-ES"/>
              </w:rPr>
            </w:pPr>
            <w:proofErr w:type="spellStart"/>
            <w:r w:rsidRPr="00F43C38">
              <w:rPr>
                <w:szCs w:val="14"/>
                <w:lang w:val="es-ES"/>
              </w:rPr>
              <w:t>Freiburg</w:t>
            </w:r>
            <w:proofErr w:type="spellEnd"/>
            <w:r w:rsidRPr="00F43C38">
              <w:rPr>
                <w:szCs w:val="14"/>
                <w:lang w:val="es-ES"/>
              </w:rPr>
              <w:t xml:space="preserve"> </w:t>
            </w:r>
            <w:proofErr w:type="spellStart"/>
            <w:r w:rsidRPr="00F43C38">
              <w:rPr>
                <w:szCs w:val="14"/>
                <w:lang w:val="es-ES"/>
              </w:rPr>
              <w:t>im</w:t>
            </w:r>
            <w:proofErr w:type="spellEnd"/>
            <w:r w:rsidRPr="00F43C38">
              <w:rPr>
                <w:szCs w:val="14"/>
                <w:lang w:val="es-ES"/>
              </w:rPr>
              <w:t xml:space="preserve"> </w:t>
            </w:r>
            <w:proofErr w:type="spellStart"/>
            <w:r w:rsidRPr="00F43C38">
              <w:rPr>
                <w:szCs w:val="14"/>
                <w:lang w:val="es-ES"/>
              </w:rPr>
              <w:t>Breisgau</w:t>
            </w:r>
            <w:proofErr w:type="spellEnd"/>
            <w:r w:rsidRPr="00F43C38">
              <w:rPr>
                <w:szCs w:val="14"/>
                <w:lang w:val="es-ES"/>
              </w:rPr>
              <w:t>,</w:t>
            </w:r>
          </w:p>
          <w:p w14:paraId="1C8D71F8" w14:textId="77777777" w:rsidR="00F43C38" w:rsidRPr="00F43C38" w:rsidRDefault="00F43C38" w:rsidP="00F43C38">
            <w:pPr>
              <w:jc w:val="center"/>
              <w:rPr>
                <w:szCs w:val="14"/>
                <w:lang w:val="es-ES"/>
              </w:rPr>
            </w:pPr>
            <w:r w:rsidRPr="00F43C38">
              <w:rPr>
                <w:szCs w:val="14"/>
                <w:lang w:val="es-ES"/>
              </w:rPr>
              <w:t>Barcelona, Rome</w:t>
            </w:r>
          </w:p>
        </w:tc>
        <w:tc>
          <w:tcPr>
            <w:tcW w:w="720" w:type="dxa"/>
          </w:tcPr>
          <w:p w14:paraId="7959EE2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1960</w:t>
            </w:r>
          </w:p>
        </w:tc>
      </w:tr>
      <w:tr w:rsidR="00F43C38" w:rsidRPr="00F43C38" w14:paraId="6B3146A7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9BD5E6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0DBA9E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Karl Rahner</w:t>
            </w:r>
          </w:p>
        </w:tc>
        <w:tc>
          <w:tcPr>
            <w:tcW w:w="2430" w:type="dxa"/>
          </w:tcPr>
          <w:p w14:paraId="4612C363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Rome</w:t>
            </w:r>
          </w:p>
        </w:tc>
        <w:tc>
          <w:tcPr>
            <w:tcW w:w="720" w:type="dxa"/>
          </w:tcPr>
          <w:p w14:paraId="58DE821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1960</w:t>
            </w:r>
          </w:p>
        </w:tc>
      </w:tr>
      <w:tr w:rsidR="00F43C38" w:rsidRPr="00F43C38" w14:paraId="1498E90A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5C706B81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5FD910F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Karl Rahner</w:t>
            </w:r>
          </w:p>
        </w:tc>
        <w:tc>
          <w:tcPr>
            <w:tcW w:w="2430" w:type="dxa"/>
          </w:tcPr>
          <w:p w14:paraId="256DFE6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07C4666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1963</w:t>
            </w:r>
          </w:p>
        </w:tc>
      </w:tr>
      <w:tr w:rsidR="00F43C38" w:rsidRPr="00F43C38" w14:paraId="18AAA19B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4930EEE3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32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5495487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Adolf </w:t>
            </w:r>
            <w:proofErr w:type="spellStart"/>
            <w:r w:rsidRPr="00F43C38">
              <w:t>Schönmetzer</w:t>
            </w:r>
            <w:proofErr w:type="spellEnd"/>
            <w:r w:rsidRPr="00F43C38">
              <w:t xml:space="preserve"> (paragraphs renumbered)</w:t>
            </w:r>
          </w:p>
        </w:tc>
        <w:tc>
          <w:tcPr>
            <w:tcW w:w="2430" w:type="dxa"/>
          </w:tcPr>
          <w:p w14:paraId="193CA59F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46AA91D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1963</w:t>
            </w:r>
          </w:p>
        </w:tc>
      </w:tr>
      <w:tr w:rsidR="00F43C38" w:rsidRPr="00F43C38" w14:paraId="15940B08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6506746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33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3AB6223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Adolf </w:t>
            </w:r>
            <w:proofErr w:type="spellStart"/>
            <w:r w:rsidRPr="00F43C38">
              <w:t>Schönmetzer</w:t>
            </w:r>
            <w:proofErr w:type="spellEnd"/>
          </w:p>
        </w:tc>
        <w:tc>
          <w:tcPr>
            <w:tcW w:w="2430" w:type="dxa"/>
          </w:tcPr>
          <w:p w14:paraId="20E0BBB3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688D737A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1965</w:t>
            </w:r>
          </w:p>
        </w:tc>
      </w:tr>
      <w:tr w:rsidR="00F43C38" w:rsidRPr="00F43C38" w14:paraId="1C3A5770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6B77E11C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34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103D9A4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Adolf </w:t>
            </w:r>
            <w:proofErr w:type="spellStart"/>
            <w:r w:rsidRPr="00F43C38">
              <w:t>Schönmetzer</w:t>
            </w:r>
            <w:proofErr w:type="spellEnd"/>
          </w:p>
        </w:tc>
        <w:tc>
          <w:tcPr>
            <w:tcW w:w="2430" w:type="dxa"/>
          </w:tcPr>
          <w:p w14:paraId="3BC16D20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06844AE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1967</w:t>
            </w:r>
          </w:p>
        </w:tc>
      </w:tr>
      <w:tr w:rsidR="00F43C38" w:rsidRPr="00F43C38" w14:paraId="58C84B60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5391D2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36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7B206D95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Adolf </w:t>
            </w:r>
            <w:proofErr w:type="spellStart"/>
            <w:r w:rsidRPr="00F43C38">
              <w:t>Schönmetzer</w:t>
            </w:r>
            <w:proofErr w:type="spellEnd"/>
          </w:p>
        </w:tc>
        <w:tc>
          <w:tcPr>
            <w:tcW w:w="2430" w:type="dxa"/>
          </w:tcPr>
          <w:p w14:paraId="2618D61B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21DA8FB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1973</w:t>
            </w:r>
          </w:p>
        </w:tc>
      </w:tr>
      <w:tr w:rsidR="00F43C38" w:rsidRPr="00F43C38" w14:paraId="08D23A60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1700914C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37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0BD2C7E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 xml:space="preserve">Adolf </w:t>
            </w:r>
            <w:proofErr w:type="spellStart"/>
            <w:r w:rsidRPr="00F43C38">
              <w:t>Schönmetzer</w:t>
            </w:r>
            <w:proofErr w:type="spellEnd"/>
          </w:p>
        </w:tc>
        <w:tc>
          <w:tcPr>
            <w:tcW w:w="2430" w:type="dxa"/>
          </w:tcPr>
          <w:p w14:paraId="304BEB1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Barcelona</w:t>
            </w:r>
          </w:p>
        </w:tc>
        <w:tc>
          <w:tcPr>
            <w:tcW w:w="720" w:type="dxa"/>
          </w:tcPr>
          <w:p w14:paraId="6B85D892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1976</w:t>
            </w:r>
          </w:p>
        </w:tc>
      </w:tr>
      <w:tr w:rsidR="00F43C38" w:rsidRPr="00F43C38" w14:paraId="69D34551" w14:textId="77777777" w:rsidTr="00F43C38">
        <w:tc>
          <w:tcPr>
            <w:tcW w:w="625" w:type="dxa"/>
            <w:tcBorders>
              <w:right w:val="single" w:sz="4" w:space="0" w:color="auto"/>
            </w:tcBorders>
          </w:tcPr>
          <w:p w14:paraId="0416268E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38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60D1D978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t>Peter Hünermann</w:t>
            </w:r>
          </w:p>
        </w:tc>
        <w:tc>
          <w:tcPr>
            <w:tcW w:w="2430" w:type="dxa"/>
          </w:tcPr>
          <w:p w14:paraId="6D90C029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</w:p>
        </w:tc>
        <w:tc>
          <w:tcPr>
            <w:tcW w:w="720" w:type="dxa"/>
          </w:tcPr>
          <w:p w14:paraId="6528D07D" w14:textId="77777777" w:rsidR="00F43C38" w:rsidRPr="00F43C38" w:rsidRDefault="00F43C38" w:rsidP="00F43C38">
            <w:pPr>
              <w:jc w:val="center"/>
              <w:rPr>
                <w:szCs w:val="14"/>
              </w:rPr>
            </w:pPr>
            <w:r w:rsidRPr="00F43C38">
              <w:rPr>
                <w:szCs w:val="14"/>
              </w:rPr>
              <w:t>1997</w:t>
            </w:r>
          </w:p>
        </w:tc>
      </w:tr>
    </w:tbl>
    <w:p w14:paraId="69172291" w14:textId="77777777" w:rsidR="00F43C38" w:rsidRDefault="00F43C38" w:rsidP="00F43C38">
      <w:pPr>
        <w:spacing w:after="0" w:line="240" w:lineRule="auto"/>
        <w:jc w:val="both"/>
      </w:pPr>
    </w:p>
    <w:p w14:paraId="37961554" w14:textId="77777777" w:rsidR="00F43C38" w:rsidRPr="00BF5CDC" w:rsidRDefault="00F43C38" w:rsidP="00F43C38">
      <w:pPr>
        <w:spacing w:after="0" w:line="240" w:lineRule="auto"/>
        <w:jc w:val="both"/>
        <w:rPr>
          <w:sz w:val="20"/>
        </w:rPr>
      </w:pPr>
      <w:r w:rsidRPr="00BF5CDC">
        <w:rPr>
          <w:sz w:val="20"/>
        </w:rPr>
        <w:t>In the 10th edition, “</w:t>
      </w:r>
      <w:r w:rsidRPr="00BF5CDC">
        <w:rPr>
          <w:sz w:val="20"/>
          <w:szCs w:val="22"/>
        </w:rPr>
        <w:t xml:space="preserve">The word </w:t>
      </w:r>
      <w:r w:rsidRPr="00BF5CDC">
        <w:rPr>
          <w:iCs/>
          <w:sz w:val="20"/>
          <w:szCs w:val="22"/>
        </w:rPr>
        <w:t>“</w:t>
      </w:r>
      <w:proofErr w:type="spellStart"/>
      <w:r w:rsidRPr="00BF5CDC">
        <w:rPr>
          <w:i/>
          <w:sz w:val="20"/>
          <w:szCs w:val="22"/>
        </w:rPr>
        <w:t>decla</w:t>
      </w:r>
      <w:r w:rsidRPr="00BF5CDC">
        <w:rPr>
          <w:i/>
          <w:sz w:val="20"/>
          <w:szCs w:val="22"/>
        </w:rPr>
        <w:softHyphen/>
        <w:t>rationum</w:t>
      </w:r>
      <w:proofErr w:type="spellEnd"/>
      <w:r w:rsidRPr="00BF5CDC">
        <w:rPr>
          <w:iCs/>
          <w:sz w:val="20"/>
          <w:szCs w:val="22"/>
        </w:rPr>
        <w:t xml:space="preserve">” </w:t>
      </w:r>
      <w:r w:rsidRPr="00BF5CDC">
        <w:rPr>
          <w:sz w:val="20"/>
          <w:szCs w:val="22"/>
        </w:rPr>
        <w:t>was added to the title because some of the texts in</w:t>
      </w:r>
      <w:r w:rsidRPr="00BF5CDC">
        <w:rPr>
          <w:sz w:val="20"/>
          <w:szCs w:val="22"/>
        </w:rPr>
        <w:softHyphen/>
        <w:t xml:space="preserve">cluded in the work were neither creeds nor definitions. The last portion of the title which </w:t>
      </w:r>
      <w:proofErr w:type="spellStart"/>
      <w:r w:rsidRPr="00BF5CDC">
        <w:rPr>
          <w:sz w:val="20"/>
          <w:szCs w:val="22"/>
        </w:rPr>
        <w:t>Denzinger</w:t>
      </w:r>
      <w:proofErr w:type="spellEnd"/>
      <w:r w:rsidRPr="00BF5CDC">
        <w:rPr>
          <w:sz w:val="20"/>
          <w:szCs w:val="22"/>
        </w:rPr>
        <w:t xml:space="preserve"> had employed </w:t>
      </w:r>
      <w:r>
        <w:rPr>
          <w:sz w:val="20"/>
          <w:szCs w:val="22"/>
        </w:rPr>
        <w:t>[</w:t>
      </w:r>
      <w:r w:rsidRPr="006C0CE3">
        <w:rPr>
          <w:i/>
          <w:iCs/>
          <w:sz w:val="20"/>
        </w:rPr>
        <w:t xml:space="preserve">a </w:t>
      </w:r>
      <w:proofErr w:type="spellStart"/>
      <w:r w:rsidRPr="006C0CE3">
        <w:rPr>
          <w:i/>
          <w:iCs/>
          <w:sz w:val="20"/>
        </w:rPr>
        <w:t>Conciliis</w:t>
      </w:r>
      <w:proofErr w:type="spellEnd"/>
      <w:r w:rsidRPr="006C0CE3">
        <w:rPr>
          <w:i/>
          <w:iCs/>
          <w:sz w:val="20"/>
        </w:rPr>
        <w:t xml:space="preserve"> </w:t>
      </w:r>
      <w:proofErr w:type="spellStart"/>
      <w:r w:rsidRPr="006C0CE3">
        <w:rPr>
          <w:i/>
          <w:iCs/>
          <w:sz w:val="20"/>
        </w:rPr>
        <w:t>oecumenicis</w:t>
      </w:r>
      <w:proofErr w:type="spellEnd"/>
      <w:r w:rsidRPr="006C0CE3">
        <w:rPr>
          <w:i/>
          <w:iCs/>
          <w:sz w:val="20"/>
        </w:rPr>
        <w:t xml:space="preserve"> et </w:t>
      </w:r>
      <w:proofErr w:type="spellStart"/>
      <w:r w:rsidRPr="006C0CE3">
        <w:rPr>
          <w:i/>
          <w:iCs/>
          <w:sz w:val="20"/>
        </w:rPr>
        <w:t>summis</w:t>
      </w:r>
      <w:proofErr w:type="spellEnd"/>
      <w:r w:rsidRPr="006C0CE3">
        <w:rPr>
          <w:i/>
          <w:iCs/>
          <w:sz w:val="20"/>
        </w:rPr>
        <w:t xml:space="preserve"> </w:t>
      </w:r>
      <w:proofErr w:type="spellStart"/>
      <w:r w:rsidRPr="006C0CE3">
        <w:rPr>
          <w:i/>
          <w:iCs/>
          <w:sz w:val="20"/>
        </w:rPr>
        <w:t>pontificibus</w:t>
      </w:r>
      <w:proofErr w:type="spellEnd"/>
      <w:r w:rsidRPr="006C0CE3">
        <w:rPr>
          <w:i/>
          <w:iCs/>
          <w:sz w:val="20"/>
        </w:rPr>
        <w:t xml:space="preserve"> </w:t>
      </w:r>
      <w:proofErr w:type="spellStart"/>
      <w:r w:rsidRPr="006C0CE3">
        <w:rPr>
          <w:i/>
          <w:iCs/>
          <w:sz w:val="20"/>
        </w:rPr>
        <w:t>emanarunt</w:t>
      </w:r>
      <w:proofErr w:type="spellEnd"/>
      <w:r>
        <w:rPr>
          <w:sz w:val="20"/>
          <w:szCs w:val="22"/>
        </w:rPr>
        <w:t xml:space="preserve">] </w:t>
      </w:r>
      <w:r w:rsidRPr="00BF5CDC">
        <w:rPr>
          <w:sz w:val="20"/>
          <w:szCs w:val="22"/>
        </w:rPr>
        <w:t xml:space="preserve">was omitted for the very good reason that many of the texts did not emanate either from the Sovereign Pontiff himself or from </w:t>
      </w:r>
      <w:proofErr w:type="spellStart"/>
      <w:r w:rsidRPr="00BF5CDC">
        <w:rPr>
          <w:sz w:val="20"/>
          <w:szCs w:val="22"/>
        </w:rPr>
        <w:t>Oecumenical</w:t>
      </w:r>
      <w:proofErr w:type="spellEnd"/>
      <w:r w:rsidRPr="00BF5CDC">
        <w:rPr>
          <w:sz w:val="20"/>
          <w:szCs w:val="22"/>
        </w:rPr>
        <w:t xml:space="preserve"> Councils.” (Fenton 392)</w:t>
      </w:r>
    </w:p>
    <w:p w14:paraId="13BD0CA3" w14:textId="77777777" w:rsidR="00F43C38" w:rsidRDefault="00F43C38" w:rsidP="00F43C38">
      <w:pPr>
        <w:spacing w:after="0" w:line="240" w:lineRule="auto"/>
        <w:jc w:val="both"/>
      </w:pPr>
    </w:p>
    <w:p w14:paraId="569A89E0" w14:textId="77777777" w:rsidR="00F43C38" w:rsidRPr="00BF5CDC" w:rsidRDefault="00F43C38" w:rsidP="00F43C38">
      <w:pPr>
        <w:spacing w:after="0" w:line="240" w:lineRule="auto"/>
        <w:jc w:val="both"/>
        <w:rPr>
          <w:sz w:val="20"/>
        </w:rPr>
      </w:pPr>
      <w:r>
        <w:rPr>
          <w:sz w:val="20"/>
        </w:rPr>
        <w:t>The 28th edition includes</w:t>
      </w:r>
      <w:r w:rsidRPr="00BF5CDC">
        <w:rPr>
          <w:sz w:val="20"/>
        </w:rPr>
        <w:t xml:space="preserve"> “</w:t>
      </w:r>
      <w:r>
        <w:rPr>
          <w:sz w:val="20"/>
          <w:szCs w:val="22"/>
        </w:rPr>
        <w:t xml:space="preserve">the letter [of 1948] </w:t>
      </w:r>
      <w:r w:rsidRPr="00BF5CDC">
        <w:rPr>
          <w:sz w:val="20"/>
          <w:szCs w:val="22"/>
        </w:rPr>
        <w:t xml:space="preserve">of the Secretary of the Biblical Commission to the late Cardinal </w:t>
      </w:r>
      <w:proofErr w:type="spellStart"/>
      <w:r w:rsidRPr="00BF5CDC">
        <w:rPr>
          <w:sz w:val="20"/>
          <w:szCs w:val="22"/>
        </w:rPr>
        <w:t>Suhard</w:t>
      </w:r>
      <w:proofErr w:type="spellEnd"/>
      <w:r w:rsidRPr="00BF5CDC">
        <w:rPr>
          <w:sz w:val="20"/>
          <w:szCs w:val="22"/>
        </w:rPr>
        <w:t>, a document written in French, the first language other than Latin and Greek</w:t>
      </w:r>
      <w:r>
        <w:rPr>
          <w:sz w:val="20"/>
          <w:szCs w:val="22"/>
        </w:rPr>
        <w:t xml:space="preserve"> . . . </w:t>
      </w:r>
      <w:r w:rsidRPr="00BF5CDC">
        <w:rPr>
          <w:sz w:val="20"/>
          <w:szCs w:val="22"/>
        </w:rPr>
        <w:t xml:space="preserve">to be included in the </w:t>
      </w:r>
      <w:r w:rsidRPr="00BF5CDC">
        <w:rPr>
          <w:i/>
          <w:sz w:val="20"/>
          <w:szCs w:val="22"/>
        </w:rPr>
        <w:t>Enchiridion</w:t>
      </w:r>
      <w:r w:rsidRPr="00BF5CDC">
        <w:rPr>
          <w:iCs/>
          <w:sz w:val="20"/>
          <w:szCs w:val="22"/>
        </w:rPr>
        <w:t xml:space="preserve"> </w:t>
      </w:r>
      <w:r w:rsidRPr="00BF5CDC">
        <w:rPr>
          <w:sz w:val="20"/>
          <w:szCs w:val="22"/>
        </w:rPr>
        <w:t xml:space="preserve">as the tongue in which an authoritative statement of the </w:t>
      </w:r>
      <w:r w:rsidRPr="00BF5CDC">
        <w:rPr>
          <w:i/>
          <w:sz w:val="20"/>
          <w:szCs w:val="22"/>
        </w:rPr>
        <w:t>magisterium</w:t>
      </w:r>
      <w:r w:rsidRPr="00BF5CDC">
        <w:rPr>
          <w:iCs/>
          <w:sz w:val="20"/>
          <w:szCs w:val="22"/>
        </w:rPr>
        <w:t xml:space="preserve"> </w:t>
      </w:r>
      <w:r w:rsidRPr="00BF5CDC">
        <w:rPr>
          <w:sz w:val="20"/>
          <w:szCs w:val="22"/>
        </w:rPr>
        <w:t>was originally set down.” (Fenton 393)</w:t>
      </w:r>
    </w:p>
    <w:p w14:paraId="01A84D37" w14:textId="77777777" w:rsidR="00F43C38" w:rsidRDefault="00F43C38" w:rsidP="00F43C38">
      <w:pPr>
        <w:spacing w:after="0" w:line="240" w:lineRule="auto"/>
        <w:jc w:val="both"/>
      </w:pPr>
    </w:p>
    <w:p w14:paraId="30A6ED9B" w14:textId="77777777" w:rsidR="00F43C38" w:rsidRPr="00BF5CDC" w:rsidRDefault="00F43C38" w:rsidP="00F43C38">
      <w:pPr>
        <w:spacing w:after="0" w:line="240" w:lineRule="auto"/>
        <w:jc w:val="both"/>
        <w:rPr>
          <w:sz w:val="20"/>
        </w:rPr>
      </w:pPr>
      <w:r w:rsidRPr="00BF5CDC">
        <w:rPr>
          <w:sz w:val="20"/>
        </w:rPr>
        <w:t xml:space="preserve">“The numbering that scholars in recent decades (since 1963) have usually cited for the entries is that introduced in the edition prepared by Adolf Schönmetzer, </w:t>
      </w:r>
      <w:r>
        <w:rPr>
          <w:sz w:val="20"/>
        </w:rPr>
        <w:t>SJ [in 1963.]</w:t>
      </w:r>
      <w:r w:rsidRPr="00BF5CDC">
        <w:rPr>
          <w:sz w:val="20"/>
        </w:rPr>
        <w:t xml:space="preserve"> . . . this numbering [is] very different from that in earlier editions.” (</w:t>
      </w:r>
      <w:r>
        <w:rPr>
          <w:sz w:val="20"/>
        </w:rPr>
        <w:t>Fortescue</w:t>
      </w:r>
      <w:r w:rsidRPr="00BF5CDC">
        <w:rPr>
          <w:sz w:val="20"/>
        </w:rPr>
        <w:t>)</w:t>
      </w:r>
      <w:r>
        <w:rPr>
          <w:sz w:val="20"/>
        </w:rPr>
        <w:t xml:space="preserve"> (References to editions prior to </w:t>
      </w:r>
      <w:proofErr w:type="spellStart"/>
      <w:r w:rsidRPr="00BF5CDC">
        <w:rPr>
          <w:sz w:val="20"/>
        </w:rPr>
        <w:t>Schönmetzer</w:t>
      </w:r>
      <w:r>
        <w:rPr>
          <w:sz w:val="20"/>
        </w:rPr>
        <w:t>’s</w:t>
      </w:r>
      <w:proofErr w:type="spellEnd"/>
      <w:r>
        <w:rPr>
          <w:sz w:val="20"/>
        </w:rPr>
        <w:t xml:space="preserve"> in 1963 use the abbreviation “D” plus the number of the passage; references to editions edited by </w:t>
      </w:r>
      <w:proofErr w:type="spellStart"/>
      <w:r w:rsidRPr="00BF5CDC">
        <w:rPr>
          <w:sz w:val="20"/>
        </w:rPr>
        <w:t>Schönmetzer</w:t>
      </w:r>
      <w:proofErr w:type="spellEnd"/>
      <w:r>
        <w:rPr>
          <w:sz w:val="20"/>
        </w:rPr>
        <w:t xml:space="preserve"> use the abbreviation “DS” plus the number.)</w:t>
      </w:r>
    </w:p>
    <w:p w14:paraId="0EF616C0" w14:textId="77777777" w:rsidR="00F43C38" w:rsidRPr="00F43C38" w:rsidRDefault="00F43C38" w:rsidP="00F43C38">
      <w:pPr>
        <w:spacing w:after="0" w:line="240" w:lineRule="auto"/>
        <w:jc w:val="both"/>
      </w:pPr>
    </w:p>
    <w:p w14:paraId="11D36EA6" w14:textId="77777777" w:rsidR="00F43C38" w:rsidRDefault="00F43C38" w:rsidP="00F43C38">
      <w:pPr>
        <w:spacing w:after="0" w:line="240" w:lineRule="auto"/>
        <w:jc w:val="both"/>
      </w:pPr>
      <w:r w:rsidRPr="00F43C38">
        <w:t>editions in Latin:</w:t>
      </w:r>
    </w:p>
    <w:p w14:paraId="61AD607D" w14:textId="77777777" w:rsidR="00F43C38" w:rsidRPr="00F43C38" w:rsidRDefault="00F43C38" w:rsidP="00F43C38">
      <w:pPr>
        <w:spacing w:after="0" w:line="240" w:lineRule="auto"/>
        <w:jc w:val="both"/>
      </w:pPr>
    </w:p>
    <w:p w14:paraId="77489C8C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quae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i/>
          <w:iCs/>
          <w:sz w:val="20"/>
          <w:lang w:val="fr-FR"/>
        </w:rPr>
        <w:t xml:space="preserve"> a </w:t>
      </w:r>
      <w:proofErr w:type="spellStart"/>
      <w:r w:rsidRPr="00F43C38">
        <w:rPr>
          <w:i/>
          <w:iCs/>
          <w:sz w:val="20"/>
          <w:lang w:val="fr-FR"/>
        </w:rPr>
        <w:t>Conciliis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oecumenicis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summis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pontificibus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emanarunt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i/>
          <w:iCs/>
          <w:sz w:val="20"/>
        </w:rPr>
        <w:t xml:space="preserve">In </w:t>
      </w:r>
      <w:proofErr w:type="spellStart"/>
      <w:r w:rsidRPr="00F43C38">
        <w:rPr>
          <w:i/>
          <w:iCs/>
          <w:sz w:val="20"/>
        </w:rPr>
        <w:t>auditorum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usum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edidit</w:t>
      </w:r>
      <w:proofErr w:type="spellEnd"/>
      <w:r w:rsidRPr="00F43C38">
        <w:rPr>
          <w:i/>
          <w:iCs/>
          <w:sz w:val="20"/>
        </w:rPr>
        <w:t xml:space="preserve"> Henricus Denzinger</w:t>
      </w:r>
      <w:r w:rsidRPr="00F43C38">
        <w:rPr>
          <w:sz w:val="20"/>
        </w:rPr>
        <w:t>. [1st ed.] Würzburg: 1854.</w:t>
      </w:r>
    </w:p>
    <w:p w14:paraId="37AA9EEF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>. 1865.</w:t>
      </w:r>
    </w:p>
    <w:p w14:paraId="27A000A1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  <w:lang w:val="fr-FR"/>
        </w:rPr>
        <w:lastRenderedPageBreak/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i/>
          <w:iCs/>
          <w:sz w:val="20"/>
          <w:lang w:val="fr-FR"/>
        </w:rPr>
        <w:t xml:space="preserve"> in </w:t>
      </w:r>
      <w:proofErr w:type="spellStart"/>
      <w:r w:rsidRPr="00F43C38">
        <w:rPr>
          <w:i/>
          <w:iCs/>
          <w:sz w:val="20"/>
          <w:lang w:val="fr-FR"/>
        </w:rPr>
        <w:t>auditorum</w:t>
      </w:r>
      <w:proofErr w:type="spellEnd"/>
      <w:r w:rsidRPr="00F43C38">
        <w:rPr>
          <w:i/>
          <w:iCs/>
          <w:sz w:val="20"/>
          <w:lang w:val="fr-FR"/>
        </w:rPr>
        <w:t xml:space="preserve"> usum </w:t>
      </w:r>
      <w:proofErr w:type="spellStart"/>
      <w:r w:rsidRPr="00F43C38">
        <w:rPr>
          <w:i/>
          <w:iCs/>
          <w:sz w:val="20"/>
          <w:lang w:val="fr-FR"/>
        </w:rPr>
        <w:t>edidit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. Ed. </w:t>
      </w:r>
      <w:proofErr w:type="spellStart"/>
      <w:r w:rsidRPr="00F43C38">
        <w:rPr>
          <w:sz w:val="20"/>
          <w:lang w:val="fr-FR"/>
        </w:rPr>
        <w:t>Ignatius</w:t>
      </w:r>
      <w:proofErr w:type="spellEnd"/>
      <w:r w:rsidRPr="00F43C38">
        <w:rPr>
          <w:sz w:val="20"/>
          <w:lang w:val="fr-FR"/>
        </w:rPr>
        <w:t xml:space="preserve"> Stahl. 9th </w:t>
      </w:r>
      <w:proofErr w:type="spellStart"/>
      <w:r w:rsidRPr="00F43C38">
        <w:rPr>
          <w:sz w:val="20"/>
          <w:lang w:val="fr-FR"/>
        </w:rPr>
        <w:t>ed</w:t>
      </w:r>
      <w:proofErr w:type="spellEnd"/>
      <w:r w:rsidRPr="00F43C38">
        <w:rPr>
          <w:sz w:val="20"/>
          <w:lang w:val="fr-FR"/>
        </w:rPr>
        <w:t xml:space="preserve">. Würzburg: </w:t>
      </w:r>
      <w:proofErr w:type="spellStart"/>
      <w:r w:rsidRPr="00F43C38">
        <w:rPr>
          <w:sz w:val="20"/>
          <w:lang w:val="fr-FR"/>
        </w:rPr>
        <w:t>Typis</w:t>
      </w:r>
      <w:proofErr w:type="spellEnd"/>
      <w:r w:rsidRPr="00F43C38">
        <w:rPr>
          <w:sz w:val="20"/>
          <w:lang w:val="fr-FR"/>
        </w:rPr>
        <w:t xml:space="preserve"> </w:t>
      </w:r>
      <w:proofErr w:type="spellStart"/>
      <w:r w:rsidRPr="00F43C38">
        <w:rPr>
          <w:sz w:val="20"/>
          <w:lang w:val="fr-FR"/>
        </w:rPr>
        <w:t>Stahelii</w:t>
      </w:r>
      <w:proofErr w:type="spellEnd"/>
      <w:r w:rsidRPr="00F43C38">
        <w:rPr>
          <w:sz w:val="20"/>
          <w:lang w:val="fr-FR"/>
        </w:rPr>
        <w:t>, 1900.</w:t>
      </w:r>
    </w:p>
    <w:p w14:paraId="4044F71B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auctore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Henrico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Bannwart. 10th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1908.</w:t>
      </w:r>
    </w:p>
    <w:p w14:paraId="30C89FC0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Bannwart. 11th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1911.</w:t>
      </w:r>
    </w:p>
    <w:p w14:paraId="1BA55388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auctore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Henrico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Bannwart. 12th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1913.</w:t>
      </w:r>
    </w:p>
    <w:p w14:paraId="30824686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Bannwart. 12a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1913.</w:t>
      </w:r>
    </w:p>
    <w:p w14:paraId="10D84C6A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auctore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Henrico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Bannwart. 13th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1921.</w:t>
      </w:r>
    </w:p>
    <w:p w14:paraId="54F827CB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14th-15th eds.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1922.</w:t>
      </w:r>
    </w:p>
    <w:p w14:paraId="4F1B73CE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14th-15th eds. St. Louis: Herder, 1922.</w:t>
      </w:r>
    </w:p>
    <w:p w14:paraId="6B36969A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16th-17th eds.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1927.</w:t>
      </w:r>
    </w:p>
    <w:p w14:paraId="283C79F3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quod</w:t>
      </w:r>
      <w:proofErr w:type="spellEnd"/>
      <w:r w:rsidRPr="00F43C38">
        <w:rPr>
          <w:i/>
          <w:iCs/>
          <w:sz w:val="20"/>
        </w:rPr>
        <w:t xml:space="preserve"> a Clemente </w:t>
      </w:r>
      <w:proofErr w:type="spellStart"/>
      <w:r w:rsidRPr="00F43C38">
        <w:rPr>
          <w:i/>
          <w:iCs/>
          <w:sz w:val="20"/>
        </w:rPr>
        <w:t>Bannwart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denuo</w:t>
      </w:r>
      <w:proofErr w:type="spellEnd"/>
      <w:r w:rsidRPr="00F43C38">
        <w:rPr>
          <w:i/>
          <w:iCs/>
          <w:sz w:val="20"/>
        </w:rPr>
        <w:t xml:space="preserve"> compositum </w:t>
      </w:r>
      <w:proofErr w:type="spellStart"/>
      <w:r w:rsidRPr="00F43C38">
        <w:rPr>
          <w:i/>
          <w:iCs/>
          <w:sz w:val="20"/>
        </w:rPr>
        <w:t>iteratis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curis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edidit</w:t>
      </w:r>
      <w:proofErr w:type="spellEnd"/>
      <w:r w:rsidRPr="00F43C38">
        <w:rPr>
          <w:i/>
          <w:iCs/>
          <w:sz w:val="20"/>
        </w:rPr>
        <w:t xml:space="preserve"> Iohannes Bapt. Umberg</w:t>
      </w:r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18th-20th eds.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1932.</w:t>
      </w:r>
    </w:p>
    <w:p w14:paraId="331F1740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18th-20th eds.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1937.</w:t>
      </w:r>
    </w:p>
    <w:p w14:paraId="4ACBC006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quod</w:t>
      </w:r>
      <w:proofErr w:type="spellEnd"/>
      <w:r w:rsidRPr="00F43C38">
        <w:rPr>
          <w:i/>
          <w:iCs/>
          <w:sz w:val="20"/>
        </w:rPr>
        <w:t xml:space="preserve"> a Clemente </w:t>
      </w:r>
      <w:proofErr w:type="spellStart"/>
      <w:r w:rsidRPr="00F43C38">
        <w:rPr>
          <w:i/>
          <w:iCs/>
          <w:sz w:val="20"/>
        </w:rPr>
        <w:t>Bannwart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denuo</w:t>
      </w:r>
      <w:proofErr w:type="spellEnd"/>
      <w:r w:rsidRPr="00F43C38">
        <w:rPr>
          <w:i/>
          <w:iCs/>
          <w:sz w:val="20"/>
        </w:rPr>
        <w:t xml:space="preserve"> compositum </w:t>
      </w:r>
      <w:proofErr w:type="spellStart"/>
      <w:r w:rsidRPr="00F43C38">
        <w:rPr>
          <w:i/>
          <w:iCs/>
          <w:sz w:val="20"/>
        </w:rPr>
        <w:t>iteratis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curis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edidit</w:t>
      </w:r>
      <w:proofErr w:type="spellEnd"/>
      <w:r w:rsidRPr="00F43C38">
        <w:rPr>
          <w:i/>
          <w:iCs/>
          <w:sz w:val="20"/>
        </w:rPr>
        <w:t xml:space="preserve"> Iohannes Bapt</w:t>
      </w:r>
      <w:r w:rsidRPr="00F43C38">
        <w:rPr>
          <w:sz w:val="20"/>
        </w:rPr>
        <w:t xml:space="preserve">. </w:t>
      </w:r>
      <w:r w:rsidRPr="00F43C38">
        <w:rPr>
          <w:i/>
          <w:iCs/>
          <w:sz w:val="20"/>
        </w:rPr>
        <w:t>Umberg</w:t>
      </w:r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21st-23rd eds.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1937.</w:t>
      </w:r>
    </w:p>
    <w:p w14:paraId="059294DA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quod</w:t>
      </w:r>
      <w:proofErr w:type="spellEnd"/>
      <w:r w:rsidRPr="00F43C38">
        <w:rPr>
          <w:i/>
          <w:iCs/>
          <w:sz w:val="20"/>
        </w:rPr>
        <w:t xml:space="preserve"> a Clemente </w:t>
      </w:r>
      <w:proofErr w:type="spellStart"/>
      <w:r w:rsidRPr="00F43C38">
        <w:rPr>
          <w:i/>
          <w:iCs/>
          <w:sz w:val="20"/>
        </w:rPr>
        <w:t>Bannwart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denuo</w:t>
      </w:r>
      <w:proofErr w:type="spellEnd"/>
      <w:r w:rsidRPr="00F43C38">
        <w:rPr>
          <w:i/>
          <w:iCs/>
          <w:sz w:val="20"/>
        </w:rPr>
        <w:t xml:space="preserve"> compositum </w:t>
      </w:r>
      <w:proofErr w:type="spellStart"/>
      <w:r w:rsidRPr="00F43C38">
        <w:rPr>
          <w:i/>
          <w:iCs/>
          <w:sz w:val="20"/>
        </w:rPr>
        <w:t>iteratis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curis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edidit</w:t>
      </w:r>
      <w:proofErr w:type="spellEnd"/>
      <w:r w:rsidRPr="00F43C38">
        <w:rPr>
          <w:i/>
          <w:iCs/>
          <w:sz w:val="20"/>
        </w:rPr>
        <w:t xml:space="preserve"> Iohannes Bapt</w:t>
      </w:r>
      <w:r w:rsidRPr="00F43C38">
        <w:rPr>
          <w:sz w:val="20"/>
        </w:rPr>
        <w:t xml:space="preserve">. </w:t>
      </w:r>
      <w:r w:rsidRPr="00F43C38">
        <w:rPr>
          <w:i/>
          <w:iCs/>
          <w:sz w:val="20"/>
        </w:rPr>
        <w:t>Umberg</w:t>
      </w:r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24th ed. Barcelona: Editorial Herder, 1946.</w:t>
      </w:r>
    </w:p>
    <w:p w14:paraId="63652D89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26th ed. </w:t>
      </w:r>
      <w:proofErr w:type="spellStart"/>
      <w:r w:rsidRPr="00F43C38">
        <w:rPr>
          <w:sz w:val="20"/>
        </w:rPr>
        <w:t>augmentata</w:t>
      </w:r>
      <w:proofErr w:type="spellEnd"/>
      <w:r w:rsidRPr="00F43C38">
        <w:rPr>
          <w:sz w:val="20"/>
        </w:rPr>
        <w:t xml:space="preserve">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1947.</w:t>
      </w:r>
    </w:p>
    <w:p w14:paraId="3B90BF68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quod</w:t>
      </w:r>
      <w:proofErr w:type="spellEnd"/>
      <w:r w:rsidRPr="00F43C38">
        <w:rPr>
          <w:i/>
          <w:iCs/>
          <w:sz w:val="20"/>
        </w:rPr>
        <w:t xml:space="preserve"> a Clemente </w:t>
      </w:r>
      <w:proofErr w:type="spellStart"/>
      <w:r w:rsidRPr="00F43C38">
        <w:rPr>
          <w:i/>
          <w:iCs/>
          <w:sz w:val="20"/>
        </w:rPr>
        <w:t>Bannwart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denuo</w:t>
      </w:r>
      <w:proofErr w:type="spellEnd"/>
      <w:r w:rsidRPr="00F43C38">
        <w:rPr>
          <w:i/>
          <w:iCs/>
          <w:sz w:val="20"/>
        </w:rPr>
        <w:t xml:space="preserve"> compositum </w:t>
      </w:r>
      <w:proofErr w:type="spellStart"/>
      <w:r w:rsidRPr="00F43C38">
        <w:rPr>
          <w:i/>
          <w:iCs/>
          <w:sz w:val="20"/>
        </w:rPr>
        <w:t>iteratis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curis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edidit</w:t>
      </w:r>
      <w:proofErr w:type="spellEnd"/>
      <w:r w:rsidRPr="00F43C38">
        <w:rPr>
          <w:i/>
          <w:iCs/>
          <w:sz w:val="20"/>
        </w:rPr>
        <w:t xml:space="preserve"> Iohannes Bapt</w:t>
      </w:r>
      <w:r w:rsidRPr="00F43C38">
        <w:rPr>
          <w:sz w:val="20"/>
        </w:rPr>
        <w:t xml:space="preserve">. </w:t>
      </w:r>
      <w:r w:rsidRPr="00F43C38">
        <w:rPr>
          <w:i/>
          <w:iCs/>
          <w:sz w:val="20"/>
        </w:rPr>
        <w:t>Umberg</w:t>
      </w:r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24th-25th eds. Barcelona: Editorial Herder, 1948.</w:t>
      </w:r>
    </w:p>
    <w:p w14:paraId="3B0BBC11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</w:t>
      </w:r>
      <w:proofErr w:type="spellStart"/>
      <w:r w:rsidRPr="00F43C38">
        <w:rPr>
          <w:sz w:val="20"/>
        </w:rPr>
        <w:t>Bannwart</w:t>
      </w:r>
      <w:proofErr w:type="spellEnd"/>
      <w:r w:rsidRPr="00F43C38">
        <w:rPr>
          <w:sz w:val="20"/>
        </w:rPr>
        <w:t xml:space="preserve"> and Johann Baptist Umberg. 27th ed. </w:t>
      </w:r>
      <w:proofErr w:type="spellStart"/>
      <w:r w:rsidRPr="00F43C38">
        <w:rPr>
          <w:sz w:val="20"/>
        </w:rPr>
        <w:t>augmentata</w:t>
      </w:r>
      <w:proofErr w:type="spellEnd"/>
      <w:r w:rsidRPr="00F43C38">
        <w:rPr>
          <w:sz w:val="20"/>
        </w:rPr>
        <w:t>. Barcelona: Herder, 1951.</w:t>
      </w:r>
    </w:p>
    <w:p w14:paraId="4C3AB65C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Johann Baptist Umberg and Karl Rahner. 28th ed. </w:t>
      </w:r>
      <w:proofErr w:type="spellStart"/>
      <w:r w:rsidRPr="00F43C38">
        <w:rPr>
          <w:sz w:val="20"/>
        </w:rPr>
        <w:t>augmentata</w:t>
      </w:r>
      <w:proofErr w:type="spellEnd"/>
      <w:r w:rsidRPr="00F43C38">
        <w:rPr>
          <w:sz w:val="20"/>
        </w:rPr>
        <w:t xml:space="preserve">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1952.</w:t>
      </w:r>
    </w:p>
    <w:p w14:paraId="0372CDA1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Bannwart, Johann Baptist Umberg, and Karl Rahner. 29th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1953.</w:t>
      </w:r>
    </w:p>
    <w:p w14:paraId="664743AC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Ed. Clemens Bannwart, Johann Baptist Umberg, and Karl Rahner. 30th ed. Freiburg </w:t>
      </w:r>
      <w:proofErr w:type="spellStart"/>
      <w:r w:rsidRPr="00F43C38">
        <w:rPr>
          <w:sz w:val="20"/>
        </w:rPr>
        <w:t>im</w:t>
      </w:r>
      <w:proofErr w:type="spellEnd"/>
      <w:r w:rsidRPr="00F43C38">
        <w:rPr>
          <w:sz w:val="20"/>
        </w:rPr>
        <w:t xml:space="preserve"> Breisgau: Herder, 1955.</w:t>
      </w:r>
    </w:p>
    <w:p w14:paraId="56FC0170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quod</w:t>
      </w:r>
      <w:proofErr w:type="spellEnd"/>
      <w:r w:rsidRPr="00F43C38">
        <w:rPr>
          <w:i/>
          <w:iCs/>
          <w:sz w:val="20"/>
        </w:rPr>
        <w:t xml:space="preserve"> post </w:t>
      </w:r>
      <w:proofErr w:type="spellStart"/>
      <w:r w:rsidRPr="00F43C38">
        <w:rPr>
          <w:i/>
          <w:iCs/>
          <w:sz w:val="20"/>
        </w:rPr>
        <w:t>Clementem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Bannwart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Ioannem</w:t>
      </w:r>
      <w:proofErr w:type="spellEnd"/>
      <w:r w:rsidRPr="00F43C38">
        <w:rPr>
          <w:i/>
          <w:iCs/>
          <w:sz w:val="20"/>
        </w:rPr>
        <w:t xml:space="preserve"> B</w:t>
      </w:r>
      <w:r w:rsidRPr="00F43C38">
        <w:rPr>
          <w:sz w:val="20"/>
        </w:rPr>
        <w:t xml:space="preserve">. </w:t>
      </w:r>
      <w:r w:rsidRPr="00F43C38">
        <w:rPr>
          <w:i/>
          <w:iCs/>
          <w:sz w:val="20"/>
        </w:rPr>
        <w:t xml:space="preserve">Umberg S.I. </w:t>
      </w:r>
      <w:proofErr w:type="spellStart"/>
      <w:r w:rsidRPr="00F43C38">
        <w:rPr>
          <w:i/>
          <w:iCs/>
          <w:sz w:val="20"/>
        </w:rPr>
        <w:t>denuo</w:t>
      </w:r>
      <w:proofErr w:type="spellEnd"/>
      <w:r w:rsidRPr="00F43C38">
        <w:rPr>
          <w:i/>
          <w:iCs/>
          <w:sz w:val="20"/>
        </w:rPr>
        <w:t xml:space="preserve"> </w:t>
      </w:r>
      <w:proofErr w:type="spellStart"/>
      <w:r w:rsidRPr="00F43C38">
        <w:rPr>
          <w:i/>
          <w:iCs/>
          <w:sz w:val="20"/>
        </w:rPr>
        <w:t>edidit</w:t>
      </w:r>
      <w:proofErr w:type="spellEnd"/>
      <w:r w:rsidRPr="00F43C38">
        <w:rPr>
          <w:i/>
          <w:iCs/>
          <w:sz w:val="20"/>
        </w:rPr>
        <w:t xml:space="preserve"> Carolus Rahner</w:t>
      </w:r>
      <w:r w:rsidRPr="00F43C38">
        <w:rPr>
          <w:sz w:val="20"/>
        </w:rPr>
        <w:t xml:space="preserve">. Ed. Clemens Bannwart, Johann Baptist Umberg, and Karl Rahner. 31st ed. </w:t>
      </w:r>
      <w:r w:rsidRPr="00F43C38">
        <w:rPr>
          <w:sz w:val="20"/>
          <w:lang w:val="fr-FR"/>
        </w:rPr>
        <w:t xml:space="preserve">Barcelona, Freiburg </w:t>
      </w:r>
      <w:proofErr w:type="spellStart"/>
      <w:r w:rsidRPr="00F43C38">
        <w:rPr>
          <w:sz w:val="20"/>
          <w:lang w:val="fr-FR"/>
        </w:rPr>
        <w:t>im</w:t>
      </w:r>
      <w:proofErr w:type="spellEnd"/>
      <w:r w:rsidRPr="00F43C38">
        <w:rPr>
          <w:sz w:val="20"/>
          <w:lang w:val="fr-FR"/>
        </w:rPr>
        <w:t xml:space="preserve"> </w:t>
      </w:r>
      <w:proofErr w:type="spellStart"/>
      <w:r w:rsidRPr="00F43C38">
        <w:rPr>
          <w:sz w:val="20"/>
          <w:lang w:val="fr-FR"/>
        </w:rPr>
        <w:t>Breisgau</w:t>
      </w:r>
      <w:proofErr w:type="spellEnd"/>
      <w:r w:rsidRPr="00F43C38">
        <w:rPr>
          <w:sz w:val="20"/>
          <w:lang w:val="fr-FR"/>
        </w:rPr>
        <w:t>, Rome: Herder, 1957.</w:t>
      </w:r>
    </w:p>
    <w:p w14:paraId="1CD00B5E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 xml:space="preserve">Ed. Clemens Bannwart, Johann Baptist Umberg, and Karl Rahner. 3rd ed. </w:t>
      </w:r>
      <w:r w:rsidRPr="00F43C38">
        <w:rPr>
          <w:sz w:val="20"/>
          <w:lang w:val="fr-FR"/>
        </w:rPr>
        <w:t xml:space="preserve">Barcelona, Freiburg </w:t>
      </w:r>
      <w:proofErr w:type="spellStart"/>
      <w:r w:rsidRPr="00F43C38">
        <w:rPr>
          <w:sz w:val="20"/>
          <w:lang w:val="fr-FR"/>
        </w:rPr>
        <w:t>im</w:t>
      </w:r>
      <w:proofErr w:type="spellEnd"/>
      <w:r w:rsidRPr="00F43C38">
        <w:rPr>
          <w:sz w:val="20"/>
          <w:lang w:val="fr-FR"/>
        </w:rPr>
        <w:t xml:space="preserve"> </w:t>
      </w:r>
      <w:proofErr w:type="spellStart"/>
      <w:r w:rsidRPr="00F43C38">
        <w:rPr>
          <w:sz w:val="20"/>
          <w:lang w:val="fr-FR"/>
        </w:rPr>
        <w:t>Breisgau</w:t>
      </w:r>
      <w:proofErr w:type="spellEnd"/>
      <w:r w:rsidRPr="00F43C38">
        <w:rPr>
          <w:sz w:val="20"/>
          <w:lang w:val="fr-FR"/>
        </w:rPr>
        <w:t>, Rome: Herder, 1960.</w:t>
      </w:r>
    </w:p>
    <w:p w14:paraId="7450DB47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Ed. Karl Rahner. 3rd </w:t>
      </w:r>
      <w:proofErr w:type="spellStart"/>
      <w:r w:rsidRPr="00F43C38">
        <w:rPr>
          <w:sz w:val="20"/>
          <w:lang w:val="fr-FR"/>
        </w:rPr>
        <w:t>ed</w:t>
      </w:r>
      <w:proofErr w:type="spellEnd"/>
      <w:r w:rsidRPr="00F43C38">
        <w:rPr>
          <w:sz w:val="20"/>
          <w:lang w:val="fr-FR"/>
        </w:rPr>
        <w:t>. Rome: Herder, 1960.</w:t>
      </w:r>
    </w:p>
    <w:p w14:paraId="5CF93398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Ed. Karl Rahner. 3rd </w:t>
      </w:r>
      <w:proofErr w:type="spellStart"/>
      <w:r w:rsidRPr="00F43C38">
        <w:rPr>
          <w:sz w:val="20"/>
          <w:lang w:val="fr-FR"/>
        </w:rPr>
        <w:t>ed</w:t>
      </w:r>
      <w:proofErr w:type="spellEnd"/>
      <w:r w:rsidRPr="00F43C38">
        <w:rPr>
          <w:sz w:val="20"/>
          <w:lang w:val="fr-FR"/>
        </w:rPr>
        <w:t>. Barcelona: Herder, 1963.</w:t>
      </w:r>
    </w:p>
    <w:p w14:paraId="5F3D3159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i/>
          <w:iCs/>
          <w:sz w:val="20"/>
          <w:lang w:val="fr-FR"/>
        </w:rPr>
        <w:t xml:space="preserve">Quod primum </w:t>
      </w:r>
      <w:proofErr w:type="spellStart"/>
      <w:r w:rsidRPr="00F43C38">
        <w:rPr>
          <w:i/>
          <w:iCs/>
          <w:sz w:val="20"/>
          <w:lang w:val="fr-FR"/>
        </w:rPr>
        <w:t>edidit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i/>
          <w:iCs/>
          <w:sz w:val="20"/>
          <w:lang w:val="fr-FR"/>
        </w:rPr>
        <w:t xml:space="preserve"> et quod </w:t>
      </w:r>
      <w:proofErr w:type="spellStart"/>
      <w:r w:rsidRPr="00F43C38">
        <w:rPr>
          <w:i/>
          <w:iCs/>
          <w:sz w:val="20"/>
          <w:lang w:val="fr-FR"/>
        </w:rPr>
        <w:t>funditus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retractavit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auxit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notulis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ornavit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Adolfus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Schönmetzer</w:t>
      </w:r>
      <w:proofErr w:type="spellEnd"/>
      <w:r w:rsidRPr="00F43C38">
        <w:rPr>
          <w:sz w:val="20"/>
          <w:lang w:val="fr-FR"/>
        </w:rPr>
        <w:t xml:space="preserve">. Ed. Adolf </w:t>
      </w:r>
      <w:proofErr w:type="spellStart"/>
      <w:r w:rsidRPr="00F43C38">
        <w:rPr>
          <w:sz w:val="20"/>
          <w:lang w:val="fr-FR"/>
        </w:rPr>
        <w:t>Schönmetzer</w:t>
      </w:r>
      <w:proofErr w:type="spellEnd"/>
      <w:r w:rsidRPr="00F43C38">
        <w:rPr>
          <w:sz w:val="20"/>
          <w:lang w:val="fr-FR"/>
        </w:rPr>
        <w:t xml:space="preserve">. 32nd </w:t>
      </w:r>
      <w:proofErr w:type="spellStart"/>
      <w:r w:rsidRPr="00F43C38">
        <w:rPr>
          <w:sz w:val="20"/>
          <w:lang w:val="fr-FR"/>
        </w:rPr>
        <w:t>ed</w:t>
      </w:r>
      <w:proofErr w:type="spellEnd"/>
      <w:r w:rsidRPr="00F43C38">
        <w:rPr>
          <w:sz w:val="20"/>
          <w:lang w:val="fr-FR"/>
        </w:rPr>
        <w:t>. Barcelona: Herder, 1963.</w:t>
      </w:r>
    </w:p>
    <w:p w14:paraId="499B0916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lang w:val="fr-FR"/>
        </w:rPr>
      </w:pPr>
      <w:proofErr w:type="spellStart"/>
      <w:r w:rsidRPr="00F43C38">
        <w:rPr>
          <w:sz w:val="20"/>
          <w:lang w:val="fr-FR"/>
        </w:rPr>
        <w:lastRenderedPageBreak/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, </w:t>
      </w:r>
      <w:r w:rsidRPr="00F43C38">
        <w:rPr>
          <w:i/>
          <w:iCs/>
          <w:sz w:val="20"/>
          <w:lang w:val="fr-FR"/>
        </w:rPr>
        <w:t xml:space="preserve">quod primum </w:t>
      </w:r>
      <w:proofErr w:type="spellStart"/>
      <w:r w:rsidRPr="00F43C38">
        <w:rPr>
          <w:i/>
          <w:iCs/>
          <w:sz w:val="20"/>
          <w:lang w:val="fr-FR"/>
        </w:rPr>
        <w:t>edidit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</w:t>
      </w:r>
      <w:r w:rsidRPr="00F43C38">
        <w:rPr>
          <w:i/>
          <w:iCs/>
          <w:sz w:val="20"/>
          <w:lang w:val="fr-FR"/>
        </w:rPr>
        <w:t xml:space="preserve">et quod </w:t>
      </w:r>
      <w:proofErr w:type="spellStart"/>
      <w:r w:rsidRPr="00F43C38">
        <w:rPr>
          <w:i/>
          <w:iCs/>
          <w:sz w:val="20"/>
          <w:lang w:val="fr-FR"/>
        </w:rPr>
        <w:t>funditus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retractavit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auxit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notulis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ornavit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Adolfus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Schönmetzer</w:t>
      </w:r>
      <w:proofErr w:type="spellEnd"/>
      <w:r w:rsidRPr="00F43C38">
        <w:rPr>
          <w:sz w:val="20"/>
          <w:lang w:val="fr-FR"/>
        </w:rPr>
        <w:t xml:space="preserve">. Ed. Adolf </w:t>
      </w:r>
      <w:proofErr w:type="spellStart"/>
      <w:r w:rsidRPr="00F43C38">
        <w:rPr>
          <w:sz w:val="20"/>
          <w:lang w:val="fr-FR"/>
        </w:rPr>
        <w:t>Schönmetzer</w:t>
      </w:r>
      <w:proofErr w:type="spellEnd"/>
      <w:r w:rsidRPr="00F43C38">
        <w:rPr>
          <w:sz w:val="20"/>
          <w:lang w:val="fr-FR"/>
        </w:rPr>
        <w:t xml:space="preserve">. 33rd </w:t>
      </w:r>
      <w:proofErr w:type="spellStart"/>
      <w:r w:rsidRPr="00F43C38">
        <w:rPr>
          <w:sz w:val="20"/>
          <w:lang w:val="fr-FR"/>
        </w:rPr>
        <w:t>ed</w:t>
      </w:r>
      <w:proofErr w:type="spellEnd"/>
      <w:r w:rsidRPr="00F43C38">
        <w:rPr>
          <w:sz w:val="20"/>
          <w:lang w:val="fr-FR"/>
        </w:rPr>
        <w:t>. Barcelona: Herder, 1965.</w:t>
      </w:r>
    </w:p>
    <w:p w14:paraId="5BB85E18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, </w:t>
      </w:r>
      <w:r w:rsidRPr="00F43C38">
        <w:rPr>
          <w:i/>
          <w:iCs/>
          <w:sz w:val="20"/>
          <w:lang w:val="fr-FR"/>
        </w:rPr>
        <w:t xml:space="preserve">quod primum </w:t>
      </w:r>
      <w:proofErr w:type="spellStart"/>
      <w:r w:rsidRPr="00F43C38">
        <w:rPr>
          <w:i/>
          <w:iCs/>
          <w:sz w:val="20"/>
          <w:lang w:val="fr-FR"/>
        </w:rPr>
        <w:t>edidit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, </w:t>
      </w:r>
      <w:r w:rsidRPr="00F43C38">
        <w:rPr>
          <w:i/>
          <w:iCs/>
          <w:sz w:val="20"/>
          <w:lang w:val="fr-FR"/>
        </w:rPr>
        <w:t xml:space="preserve">et quod </w:t>
      </w:r>
      <w:proofErr w:type="spellStart"/>
      <w:r w:rsidRPr="00F43C38">
        <w:rPr>
          <w:i/>
          <w:iCs/>
          <w:sz w:val="20"/>
          <w:lang w:val="fr-FR"/>
        </w:rPr>
        <w:t>funditus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retractavit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auxit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notulis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ornavit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Adolfus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Schönmetzer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>Ed. Adolf Schönmetzer. 34th ed. New York: Herder, 1967.</w:t>
      </w:r>
    </w:p>
    <w:p w14:paraId="4AFE9509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sz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lang w:val="fr-FR"/>
        </w:rPr>
        <w:t>definition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 </w:t>
      </w:r>
      <w:r w:rsidRPr="00F43C38">
        <w:rPr>
          <w:i/>
          <w:iCs/>
          <w:sz w:val="20"/>
          <w:lang w:val="fr-FR"/>
        </w:rPr>
        <w:t xml:space="preserve">quod primum </w:t>
      </w:r>
      <w:proofErr w:type="spellStart"/>
      <w:r w:rsidRPr="00F43C38">
        <w:rPr>
          <w:i/>
          <w:iCs/>
          <w:sz w:val="20"/>
          <w:lang w:val="fr-FR"/>
        </w:rPr>
        <w:t>edidit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Henricus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Denzinger</w:t>
      </w:r>
      <w:proofErr w:type="spellEnd"/>
      <w:r w:rsidRPr="00F43C38">
        <w:rPr>
          <w:sz w:val="20"/>
          <w:lang w:val="fr-FR"/>
        </w:rPr>
        <w:t xml:space="preserve">; </w:t>
      </w:r>
      <w:r w:rsidRPr="00F43C38">
        <w:rPr>
          <w:i/>
          <w:iCs/>
          <w:sz w:val="20"/>
          <w:lang w:val="fr-FR"/>
        </w:rPr>
        <w:t xml:space="preserve">et quod </w:t>
      </w:r>
      <w:proofErr w:type="spellStart"/>
      <w:r w:rsidRPr="00F43C38">
        <w:rPr>
          <w:i/>
          <w:iCs/>
          <w:sz w:val="20"/>
          <w:lang w:val="fr-FR"/>
        </w:rPr>
        <w:t>funditus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retractavit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auxit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notulis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ornavit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Adolfus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Schönmetzer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sz w:val="20"/>
        </w:rPr>
        <w:t>Ed. Adolf Schönmetzer. 36th ed. Barcelona: Herder, 1973.</w:t>
      </w:r>
    </w:p>
    <w:p w14:paraId="23A85DB4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r w:rsidRPr="00F43C38">
        <w:rPr>
          <w:sz w:val="20"/>
        </w:rPr>
        <w:t>(</w:t>
      </w:r>
      <w:r w:rsidRPr="00F43C38">
        <w:rPr>
          <w:i/>
          <w:iCs/>
          <w:sz w:val="20"/>
        </w:rPr>
        <w:t>probably Latin and Italian in parallel columns</w:t>
      </w:r>
      <w:r w:rsidRPr="00F43C38">
        <w:rPr>
          <w:sz w:val="20"/>
        </w:rPr>
        <w:t xml:space="preserve">:) </w:t>
      </w:r>
      <w:r w:rsidRPr="00F43C38">
        <w:rPr>
          <w:i/>
          <w:iCs/>
          <w:sz w:val="20"/>
        </w:rPr>
        <w:t xml:space="preserve">Enchiridion </w:t>
      </w:r>
      <w:proofErr w:type="spellStart"/>
      <w:r w:rsidRPr="00F43C38">
        <w:rPr>
          <w:i/>
          <w:iCs/>
          <w:sz w:val="20"/>
        </w:rPr>
        <w:t>symbolorum</w:t>
      </w:r>
      <w:proofErr w:type="spellEnd"/>
      <w:r w:rsidRPr="00F43C38">
        <w:rPr>
          <w:sz w:val="20"/>
        </w:rPr>
        <w:t xml:space="preserve">, </w:t>
      </w:r>
      <w:proofErr w:type="spellStart"/>
      <w:r w:rsidRPr="00F43C38">
        <w:rPr>
          <w:i/>
          <w:iCs/>
          <w:sz w:val="20"/>
        </w:rPr>
        <w:t>definitionum</w:t>
      </w:r>
      <w:proofErr w:type="spellEnd"/>
      <w:r w:rsidRPr="00F43C38">
        <w:rPr>
          <w:i/>
          <w:iCs/>
          <w:sz w:val="20"/>
        </w:rPr>
        <w:t xml:space="preserve"> et </w:t>
      </w:r>
      <w:proofErr w:type="spellStart"/>
      <w:r w:rsidRPr="00F43C38">
        <w:rPr>
          <w:i/>
          <w:iCs/>
          <w:sz w:val="20"/>
        </w:rPr>
        <w:t>declarationum</w:t>
      </w:r>
      <w:proofErr w:type="spellEnd"/>
      <w:r w:rsidRPr="00F43C38">
        <w:rPr>
          <w:i/>
          <w:iCs/>
          <w:sz w:val="20"/>
        </w:rPr>
        <w:t xml:space="preserve"> de rebus fidei et </w:t>
      </w:r>
      <w:proofErr w:type="spellStart"/>
      <w:r w:rsidRPr="00F43C38">
        <w:rPr>
          <w:i/>
          <w:iCs/>
          <w:sz w:val="20"/>
        </w:rPr>
        <w:t>morum</w:t>
      </w:r>
      <w:proofErr w:type="spellEnd"/>
      <w:r w:rsidRPr="00F43C38">
        <w:rPr>
          <w:sz w:val="20"/>
        </w:rPr>
        <w:t xml:space="preserve">. </w:t>
      </w:r>
      <w:proofErr w:type="spellStart"/>
      <w:r w:rsidRPr="00F43C38">
        <w:rPr>
          <w:sz w:val="20"/>
        </w:rPr>
        <w:t>Edizione</w:t>
      </w:r>
      <w:proofErr w:type="spellEnd"/>
      <w:r w:rsidRPr="00F43C38">
        <w:rPr>
          <w:sz w:val="20"/>
        </w:rPr>
        <w:t xml:space="preserve"> </w:t>
      </w:r>
      <w:proofErr w:type="spellStart"/>
      <w:r w:rsidRPr="00F43C38">
        <w:rPr>
          <w:sz w:val="20"/>
        </w:rPr>
        <w:t>bilingue</w:t>
      </w:r>
      <w:proofErr w:type="spellEnd"/>
      <w:r w:rsidRPr="00F43C38">
        <w:rPr>
          <w:sz w:val="20"/>
        </w:rPr>
        <w:t>. Bologna: EDB, 1995.</w:t>
      </w:r>
    </w:p>
    <w:p w14:paraId="0D1F774B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</w:rPr>
      </w:pPr>
      <w:r w:rsidRPr="00F43C38">
        <w:rPr>
          <w:sz w:val="20"/>
        </w:rPr>
        <w:t>(</w:t>
      </w:r>
      <w:r w:rsidRPr="00F43C38">
        <w:rPr>
          <w:i/>
          <w:iCs/>
          <w:sz w:val="20"/>
        </w:rPr>
        <w:t>Latin and French in parallel columns</w:t>
      </w:r>
      <w:r w:rsidRPr="00F43C38">
        <w:rPr>
          <w:sz w:val="20"/>
        </w:rPr>
        <w:t xml:space="preserve">:) </w:t>
      </w:r>
      <w:proofErr w:type="spellStart"/>
      <w:r w:rsidRPr="00F43C38">
        <w:rPr>
          <w:sz w:val="20"/>
        </w:rPr>
        <w:t>Denzinger</w:t>
      </w:r>
      <w:proofErr w:type="spellEnd"/>
      <w:r w:rsidRPr="00F43C38">
        <w:rPr>
          <w:sz w:val="20"/>
        </w:rPr>
        <w:t xml:space="preserve">, Heinrich. </w:t>
      </w:r>
      <w:r w:rsidRPr="00F43C38">
        <w:rPr>
          <w:i/>
          <w:iCs/>
          <w:sz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lang w:val="fr-FR"/>
        </w:rPr>
        <w:t>symbolorum</w:t>
      </w:r>
      <w:proofErr w:type="spellEnd"/>
      <w:r w:rsidRPr="00F43C38">
        <w:rPr>
          <w:i/>
          <w:iCs/>
          <w:sz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lang w:val="fr-FR"/>
        </w:rPr>
        <w:t>definitionum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declarationum</w:t>
      </w:r>
      <w:proofErr w:type="spellEnd"/>
      <w:r w:rsidRPr="00F43C38">
        <w:rPr>
          <w:i/>
          <w:iCs/>
          <w:sz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lang w:val="fr-FR"/>
        </w:rPr>
        <w:t>fidei</w:t>
      </w:r>
      <w:proofErr w:type="spellEnd"/>
      <w:r w:rsidRPr="00F43C38">
        <w:rPr>
          <w:i/>
          <w:iCs/>
          <w:sz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lang w:val="fr-FR"/>
        </w:rPr>
        <w:t>morum</w:t>
      </w:r>
      <w:proofErr w:type="spellEnd"/>
      <w:r w:rsidRPr="00F43C38">
        <w:rPr>
          <w:sz w:val="20"/>
          <w:lang w:val="fr-FR"/>
        </w:rPr>
        <w:t xml:space="preserve">. Ed. Peter </w:t>
      </w:r>
      <w:proofErr w:type="spellStart"/>
      <w:r w:rsidRPr="00F43C38">
        <w:rPr>
          <w:sz w:val="20"/>
          <w:lang w:val="fr-FR"/>
        </w:rPr>
        <w:t>Hünermann</w:t>
      </w:r>
      <w:proofErr w:type="spellEnd"/>
      <w:r w:rsidRPr="00F43C38">
        <w:rPr>
          <w:sz w:val="20"/>
          <w:lang w:val="fr-FR"/>
        </w:rPr>
        <w:t xml:space="preserve"> (Latin </w:t>
      </w:r>
      <w:proofErr w:type="spellStart"/>
      <w:r w:rsidRPr="00F43C38">
        <w:rPr>
          <w:sz w:val="20"/>
          <w:lang w:val="fr-FR"/>
        </w:rPr>
        <w:t>text</w:t>
      </w:r>
      <w:proofErr w:type="spellEnd"/>
      <w:r w:rsidRPr="00F43C38">
        <w:rPr>
          <w:sz w:val="20"/>
          <w:lang w:val="fr-FR"/>
        </w:rPr>
        <w:t xml:space="preserve">). 38th </w:t>
      </w:r>
      <w:proofErr w:type="spellStart"/>
      <w:r w:rsidRPr="00F43C38">
        <w:rPr>
          <w:sz w:val="20"/>
          <w:lang w:val="fr-FR"/>
        </w:rPr>
        <w:t>ed</w:t>
      </w:r>
      <w:proofErr w:type="spellEnd"/>
      <w:r w:rsidRPr="00F43C38">
        <w:rPr>
          <w:sz w:val="20"/>
          <w:lang w:val="fr-FR"/>
        </w:rPr>
        <w:t xml:space="preserve">. </w:t>
      </w:r>
      <w:r w:rsidRPr="00F43C38">
        <w:rPr>
          <w:i/>
          <w:iCs/>
          <w:sz w:val="20"/>
          <w:lang w:val="fr-FR"/>
        </w:rPr>
        <w:t>Symboles et définitions de la foi catholique</w:t>
      </w:r>
      <w:r w:rsidRPr="00F43C38">
        <w:rPr>
          <w:sz w:val="20"/>
          <w:lang w:val="fr-FR"/>
        </w:rPr>
        <w:t xml:space="preserve">. Ed. Joseph Hoffmann (French </w:t>
      </w:r>
      <w:proofErr w:type="spellStart"/>
      <w:r w:rsidRPr="00F43C38">
        <w:rPr>
          <w:sz w:val="20"/>
          <w:lang w:val="fr-FR"/>
        </w:rPr>
        <w:t>text</w:t>
      </w:r>
      <w:proofErr w:type="spellEnd"/>
      <w:r w:rsidRPr="00F43C38">
        <w:rPr>
          <w:sz w:val="20"/>
          <w:lang w:val="fr-FR"/>
        </w:rPr>
        <w:t xml:space="preserve">). Magistère de l’Église. Paris: Éditions du Cerf, 1997. </w:t>
      </w:r>
      <w:r w:rsidRPr="00F43C38">
        <w:rPr>
          <w:sz w:val="20"/>
        </w:rPr>
        <w:t>(Trans. from the 37th German ed., of 1991.)</w:t>
      </w:r>
    </w:p>
    <w:p w14:paraId="0B3034DE" w14:textId="77777777" w:rsidR="00F43C38" w:rsidRDefault="00F43C38" w:rsidP="00F43C38">
      <w:pPr>
        <w:spacing w:after="0" w:line="240" w:lineRule="auto"/>
        <w:ind w:left="720" w:hanging="720"/>
        <w:jc w:val="both"/>
        <w:rPr>
          <w:vanish/>
        </w:rPr>
      </w:pPr>
    </w:p>
    <w:p w14:paraId="5368DA1A" w14:textId="77777777" w:rsidR="00F43C38" w:rsidRPr="00546490" w:rsidRDefault="00F43C38" w:rsidP="00F43C38">
      <w:pPr>
        <w:spacing w:after="0" w:line="240" w:lineRule="auto"/>
        <w:ind w:left="720" w:hanging="720"/>
        <w:jc w:val="center"/>
        <w:rPr>
          <w:vanish/>
        </w:rPr>
      </w:pPr>
      <w:r>
        <w:rPr>
          <w:smallCaps/>
        </w:rPr>
        <w:t>English</w:t>
      </w:r>
      <w:r w:rsidRPr="009B5D1C">
        <w:rPr>
          <w:smallCaps/>
        </w:rPr>
        <w:t xml:space="preserve"> </w:t>
      </w:r>
      <w:r>
        <w:rPr>
          <w:smallCaps/>
        </w:rPr>
        <w:t xml:space="preserve">translations and </w:t>
      </w:r>
      <w:r w:rsidRPr="009B5D1C">
        <w:rPr>
          <w:smallCaps/>
        </w:rPr>
        <w:t>editions</w:t>
      </w:r>
    </w:p>
    <w:p w14:paraId="7883ECC9" w14:textId="77777777" w:rsidR="00F43C38" w:rsidRDefault="00F43C38" w:rsidP="00F43C38">
      <w:pPr>
        <w:spacing w:after="0" w:line="240" w:lineRule="auto"/>
        <w:ind w:left="720" w:hanging="720"/>
        <w:jc w:val="both"/>
      </w:pPr>
    </w:p>
    <w:p w14:paraId="781FD6F3" w14:textId="77777777" w:rsidR="00F43C38" w:rsidRDefault="00F43C38" w:rsidP="00F43C38">
      <w:pPr>
        <w:spacing w:after="0" w:line="240" w:lineRule="auto"/>
        <w:ind w:left="720" w:hanging="720"/>
        <w:jc w:val="both"/>
      </w:pPr>
      <w:proofErr w:type="spellStart"/>
      <w:r w:rsidRPr="0016642E">
        <w:rPr>
          <w:lang w:val="fr-FR"/>
        </w:rPr>
        <w:t>Denzinger</w:t>
      </w:r>
      <w:proofErr w:type="spellEnd"/>
      <w:r w:rsidRPr="0016642E">
        <w:rPr>
          <w:lang w:val="fr-FR"/>
        </w:rPr>
        <w:t xml:space="preserve">, Heinrich. </w:t>
      </w:r>
      <w:r w:rsidRPr="0016642E">
        <w:rPr>
          <w:i/>
          <w:iCs/>
          <w:lang w:val="fr-FR"/>
        </w:rPr>
        <w:t xml:space="preserve">Enchiridion </w:t>
      </w:r>
      <w:proofErr w:type="spellStart"/>
      <w:r w:rsidRPr="0016642E">
        <w:rPr>
          <w:i/>
          <w:iCs/>
          <w:lang w:val="fr-FR"/>
        </w:rPr>
        <w:t>symbolorum</w:t>
      </w:r>
      <w:proofErr w:type="spellEnd"/>
      <w:r w:rsidRPr="0016642E">
        <w:rPr>
          <w:lang w:val="fr-FR"/>
        </w:rPr>
        <w:t xml:space="preserve">, </w:t>
      </w:r>
      <w:proofErr w:type="spellStart"/>
      <w:r w:rsidRPr="0016642E">
        <w:rPr>
          <w:i/>
          <w:iCs/>
          <w:lang w:val="fr-FR"/>
        </w:rPr>
        <w:t>definitionum</w:t>
      </w:r>
      <w:proofErr w:type="spellEnd"/>
      <w:r w:rsidRPr="0016642E">
        <w:rPr>
          <w:i/>
          <w:iCs/>
          <w:lang w:val="fr-FR"/>
        </w:rPr>
        <w:t xml:space="preserve"> et </w:t>
      </w:r>
      <w:proofErr w:type="spellStart"/>
      <w:r w:rsidRPr="0016642E">
        <w:rPr>
          <w:i/>
          <w:iCs/>
          <w:lang w:val="fr-FR"/>
        </w:rPr>
        <w:t>declarationum</w:t>
      </w:r>
      <w:proofErr w:type="spellEnd"/>
      <w:r w:rsidRPr="0016642E">
        <w:rPr>
          <w:i/>
          <w:iCs/>
          <w:lang w:val="fr-FR"/>
        </w:rPr>
        <w:t xml:space="preserve"> de rebus </w:t>
      </w:r>
      <w:proofErr w:type="spellStart"/>
      <w:r w:rsidRPr="0016642E">
        <w:rPr>
          <w:i/>
          <w:iCs/>
          <w:lang w:val="fr-FR"/>
        </w:rPr>
        <w:t>fidei</w:t>
      </w:r>
      <w:proofErr w:type="spellEnd"/>
      <w:r w:rsidRPr="0016642E">
        <w:rPr>
          <w:i/>
          <w:iCs/>
          <w:lang w:val="fr-FR"/>
        </w:rPr>
        <w:t xml:space="preserve"> et </w:t>
      </w:r>
      <w:proofErr w:type="spellStart"/>
      <w:r w:rsidRPr="0016642E">
        <w:rPr>
          <w:i/>
          <w:iCs/>
          <w:lang w:val="fr-FR"/>
        </w:rPr>
        <w:t>morum</w:t>
      </w:r>
      <w:proofErr w:type="spellEnd"/>
      <w:r w:rsidRPr="0016642E">
        <w:rPr>
          <w:lang w:val="fr-FR"/>
        </w:rPr>
        <w:t xml:space="preserve">. </w:t>
      </w:r>
      <w:r>
        <w:t xml:space="preserve">Ed. Clemens Bannwart. Freiburg </w:t>
      </w:r>
      <w:proofErr w:type="spellStart"/>
      <w:r>
        <w:t>im</w:t>
      </w:r>
      <w:proofErr w:type="spellEnd"/>
      <w:r>
        <w:t xml:space="preserve"> Breisgau: Herder, 1913. (Trans. of the 10th Latin ed.?)</w:t>
      </w:r>
    </w:p>
    <w:p w14:paraId="788612E6" w14:textId="77036269" w:rsidR="00F43C38" w:rsidRPr="00D40C0D" w:rsidRDefault="00F43C38" w:rsidP="00F43C38">
      <w:pPr>
        <w:spacing w:after="0" w:line="240" w:lineRule="auto"/>
        <w:ind w:left="720" w:hanging="720"/>
        <w:jc w:val="both"/>
      </w:pPr>
      <w:proofErr w:type="spellStart"/>
      <w:r>
        <w:t>Denzinger</w:t>
      </w:r>
      <w:proofErr w:type="spellEnd"/>
      <w:r>
        <w:t xml:space="preserve">, Heinrich. </w:t>
      </w:r>
      <w:r>
        <w:rPr>
          <w:i/>
          <w:iCs/>
        </w:rPr>
        <w:t>The Church Teaches</w:t>
      </w:r>
      <w:r>
        <w:t>. Ed. and trans. John F. Clarkson et al. [of St. Mary’s College, St. Mary’s KS]. St. Louis: Herder, 1955. Rpt. Herder, 1957, 1961. Rpt. Rockford, IL: TAN, 1973. (Trans. from the 24th, 28th, and 29th Latin eds.)</w:t>
      </w:r>
    </w:p>
    <w:p w14:paraId="4A8FEDAD" w14:textId="6E60149B" w:rsidR="00F43C38" w:rsidRDefault="00F43C38" w:rsidP="00F43C38">
      <w:pPr>
        <w:spacing w:after="0" w:line="240" w:lineRule="auto"/>
        <w:ind w:left="720" w:hanging="720"/>
        <w:jc w:val="both"/>
      </w:pPr>
      <w:proofErr w:type="spellStart"/>
      <w:r>
        <w:t>Denzinger</w:t>
      </w:r>
      <w:proofErr w:type="spellEnd"/>
      <w:r>
        <w:t xml:space="preserve">, Heinrich. </w:t>
      </w:r>
      <w:r>
        <w:rPr>
          <w:i/>
          <w:iCs/>
        </w:rPr>
        <w:t>The Sources of Catholic Dogma</w:t>
      </w:r>
      <w:r>
        <w:t xml:space="preserve">. Trans. Roy J. Deferrari. St. Louis: Herder, 1957. Rpt. Powers Lake, ND: Marian House, 1990. Rpt. Fitzwilliam NH: Loreto, 2001, 2002. (Trans. from the </w:t>
      </w:r>
      <w:r w:rsidRPr="00972F7B">
        <w:t xml:space="preserve">30th </w:t>
      </w:r>
      <w:r>
        <w:t xml:space="preserve">Latin </w:t>
      </w:r>
      <w:r w:rsidRPr="00972F7B">
        <w:t>ed.</w:t>
      </w:r>
      <w:r>
        <w:t>)</w:t>
      </w:r>
    </w:p>
    <w:p w14:paraId="0E9DE3E3" w14:textId="77777777" w:rsidR="00F43C38" w:rsidRPr="00D40C0D" w:rsidRDefault="00F43C38" w:rsidP="00F43C38">
      <w:pPr>
        <w:spacing w:after="0" w:line="240" w:lineRule="auto"/>
        <w:ind w:left="720" w:hanging="720"/>
        <w:jc w:val="both"/>
      </w:pPr>
      <w:r w:rsidRPr="004E11CC">
        <w:t>Hünermann, Peter</w:t>
      </w:r>
      <w:r>
        <w:t>,</w:t>
      </w:r>
      <w:r w:rsidRPr="004E11CC">
        <w:t xml:space="preserve"> Helmut Hoping, Robert L. Fastiggi, Anne Englund Nash, and Heinrich Denzinger, eds. </w:t>
      </w:r>
      <w:r w:rsidRPr="004E11CC">
        <w:rPr>
          <w:i/>
        </w:rPr>
        <w:t>Compendium of Creeds</w:t>
      </w:r>
      <w:r w:rsidRPr="004E11CC">
        <w:t xml:space="preserve">, </w:t>
      </w:r>
      <w:r w:rsidRPr="004E11CC">
        <w:rPr>
          <w:i/>
        </w:rPr>
        <w:t>Definitions</w:t>
      </w:r>
      <w:r w:rsidRPr="004E11CC">
        <w:t xml:space="preserve">, </w:t>
      </w:r>
      <w:r w:rsidRPr="004E11CC">
        <w:rPr>
          <w:i/>
        </w:rPr>
        <w:t>and Declarations on Matters of Faith and Morals</w:t>
      </w:r>
      <w:r>
        <w:t xml:space="preserve">. </w:t>
      </w:r>
      <w:r w:rsidRPr="004E11CC">
        <w:t>San Francisco: Ignatius, 2012</w:t>
      </w:r>
      <w:r>
        <w:t>.</w:t>
      </w:r>
    </w:p>
    <w:p w14:paraId="5A3C2D5E" w14:textId="77777777" w:rsidR="00F43C38" w:rsidRDefault="00F43C38" w:rsidP="00F43C38">
      <w:pPr>
        <w:spacing w:after="0" w:line="240" w:lineRule="auto"/>
        <w:jc w:val="both"/>
      </w:pPr>
    </w:p>
    <w:p w14:paraId="51A547F0" w14:textId="77777777" w:rsidR="00F43C38" w:rsidRDefault="00F43C38" w:rsidP="00F43C38">
      <w:pPr>
        <w:spacing w:after="0" w:line="240" w:lineRule="auto"/>
        <w:jc w:val="center"/>
      </w:pPr>
      <w:r w:rsidRPr="006171E8">
        <w:rPr>
          <w:smallCaps/>
        </w:rPr>
        <w:t xml:space="preserve">non-English </w:t>
      </w:r>
      <w:r>
        <w:rPr>
          <w:smallCaps/>
        </w:rPr>
        <w:t xml:space="preserve">translations and </w:t>
      </w:r>
      <w:r w:rsidRPr="009B5D1C">
        <w:rPr>
          <w:smallCaps/>
        </w:rPr>
        <w:t>editions</w:t>
      </w:r>
    </w:p>
    <w:p w14:paraId="4CC5A564" w14:textId="77777777" w:rsidR="00F43C38" w:rsidRDefault="00F43C38" w:rsidP="00F43C38">
      <w:pPr>
        <w:spacing w:after="0" w:line="240" w:lineRule="auto"/>
        <w:ind w:left="720" w:hanging="720"/>
        <w:jc w:val="both"/>
      </w:pPr>
    </w:p>
    <w:p w14:paraId="5566DA0C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F43C38">
        <w:rPr>
          <w:sz w:val="20"/>
          <w:szCs w:val="20"/>
        </w:rPr>
        <w:t>(</w:t>
      </w:r>
      <w:r w:rsidRPr="00F43C38">
        <w:rPr>
          <w:i/>
          <w:iCs/>
          <w:sz w:val="20"/>
          <w:szCs w:val="20"/>
        </w:rPr>
        <w:t>Spanish</w:t>
      </w:r>
      <w:r w:rsidRPr="00F43C38">
        <w:rPr>
          <w:sz w:val="20"/>
          <w:szCs w:val="20"/>
        </w:rPr>
        <w:t xml:space="preserve">) </w:t>
      </w:r>
      <w:proofErr w:type="spellStart"/>
      <w:r w:rsidRPr="00F43C38">
        <w:rPr>
          <w:sz w:val="20"/>
          <w:szCs w:val="20"/>
        </w:rPr>
        <w:t>Denzinger</w:t>
      </w:r>
      <w:proofErr w:type="spellEnd"/>
      <w:r w:rsidRPr="00F43C38">
        <w:rPr>
          <w:sz w:val="20"/>
          <w:szCs w:val="20"/>
        </w:rPr>
        <w:t xml:space="preserve">, Heinrich. </w:t>
      </w:r>
      <w:r w:rsidRPr="00F43C38">
        <w:rPr>
          <w:i/>
          <w:iCs/>
          <w:sz w:val="20"/>
          <w:szCs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szCs w:val="20"/>
          <w:lang w:val="fr-FR"/>
        </w:rPr>
        <w:t>symbolorum</w:t>
      </w:r>
      <w:proofErr w:type="spellEnd"/>
      <w:r w:rsidRPr="00F43C38">
        <w:rPr>
          <w:sz w:val="20"/>
          <w:szCs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szCs w:val="20"/>
          <w:lang w:val="fr-FR"/>
        </w:rPr>
        <w:t>definitionum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declarationum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szCs w:val="20"/>
          <w:lang w:val="fr-FR"/>
        </w:rPr>
        <w:t>fidei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morum</w:t>
      </w:r>
      <w:proofErr w:type="spellEnd"/>
      <w:r w:rsidRPr="00F43C38">
        <w:rPr>
          <w:sz w:val="20"/>
          <w:szCs w:val="20"/>
          <w:lang w:val="fr-FR"/>
        </w:rPr>
        <w:t xml:space="preserve">. </w:t>
      </w:r>
      <w:r w:rsidRPr="00F43C38">
        <w:rPr>
          <w:sz w:val="20"/>
          <w:szCs w:val="20"/>
        </w:rPr>
        <w:t>32nd ed. Ed. Adolf Schönmetzer. Barcelona: Herder, 1963.</w:t>
      </w:r>
    </w:p>
    <w:p w14:paraId="65C7EDB3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F43C38">
        <w:rPr>
          <w:sz w:val="20"/>
          <w:szCs w:val="20"/>
        </w:rPr>
        <w:t>(</w:t>
      </w:r>
      <w:r w:rsidRPr="00F43C38">
        <w:rPr>
          <w:i/>
          <w:iCs/>
          <w:sz w:val="20"/>
          <w:szCs w:val="20"/>
        </w:rPr>
        <w:t>Spanish</w:t>
      </w:r>
      <w:r w:rsidRPr="00F43C38">
        <w:rPr>
          <w:sz w:val="20"/>
          <w:szCs w:val="20"/>
        </w:rPr>
        <w:t xml:space="preserve">) </w:t>
      </w:r>
      <w:proofErr w:type="spellStart"/>
      <w:r w:rsidRPr="00F43C38">
        <w:rPr>
          <w:sz w:val="20"/>
          <w:szCs w:val="20"/>
        </w:rPr>
        <w:t>Denzinger</w:t>
      </w:r>
      <w:proofErr w:type="spellEnd"/>
      <w:r w:rsidRPr="00F43C38">
        <w:rPr>
          <w:sz w:val="20"/>
          <w:szCs w:val="20"/>
        </w:rPr>
        <w:t xml:space="preserve">, Heinrich. </w:t>
      </w:r>
      <w:r w:rsidRPr="00F43C38">
        <w:rPr>
          <w:i/>
          <w:iCs/>
          <w:sz w:val="20"/>
          <w:szCs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szCs w:val="20"/>
          <w:lang w:val="fr-FR"/>
        </w:rPr>
        <w:t>symbolorum</w:t>
      </w:r>
      <w:proofErr w:type="spellEnd"/>
      <w:r w:rsidRPr="00F43C38">
        <w:rPr>
          <w:sz w:val="20"/>
          <w:szCs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szCs w:val="20"/>
          <w:lang w:val="fr-FR"/>
        </w:rPr>
        <w:t>definitionum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declarationum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szCs w:val="20"/>
          <w:lang w:val="fr-FR"/>
        </w:rPr>
        <w:t>fidei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morum</w:t>
      </w:r>
      <w:proofErr w:type="spellEnd"/>
      <w:r w:rsidRPr="00F43C38">
        <w:rPr>
          <w:sz w:val="20"/>
          <w:szCs w:val="20"/>
          <w:lang w:val="fr-FR"/>
        </w:rPr>
        <w:t xml:space="preserve">. </w:t>
      </w:r>
      <w:r w:rsidRPr="00F43C38">
        <w:rPr>
          <w:sz w:val="20"/>
          <w:szCs w:val="20"/>
        </w:rPr>
        <w:t>33rd ed. Ed. Adolf Schönmetzer. Barcelona: Herder, 1965.</w:t>
      </w:r>
    </w:p>
    <w:p w14:paraId="41F6E915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F43C38">
        <w:rPr>
          <w:sz w:val="20"/>
          <w:szCs w:val="20"/>
        </w:rPr>
        <w:t>(</w:t>
      </w:r>
      <w:r w:rsidRPr="00F43C38">
        <w:rPr>
          <w:i/>
          <w:iCs/>
          <w:sz w:val="20"/>
          <w:szCs w:val="20"/>
        </w:rPr>
        <w:t>Chinese</w:t>
      </w:r>
      <w:r w:rsidRPr="00F43C38">
        <w:rPr>
          <w:sz w:val="20"/>
          <w:szCs w:val="20"/>
        </w:rPr>
        <w:t xml:space="preserve">) </w:t>
      </w:r>
      <w:proofErr w:type="spellStart"/>
      <w:r w:rsidRPr="00F43C38">
        <w:rPr>
          <w:sz w:val="20"/>
          <w:szCs w:val="20"/>
        </w:rPr>
        <w:t>Denzinger</w:t>
      </w:r>
      <w:proofErr w:type="spellEnd"/>
      <w:r w:rsidRPr="00F43C38">
        <w:rPr>
          <w:sz w:val="20"/>
          <w:szCs w:val="20"/>
        </w:rPr>
        <w:t xml:space="preserve">, Heinrich. </w:t>
      </w:r>
      <w:r w:rsidRPr="00F43C38">
        <w:rPr>
          <w:i/>
          <w:iCs/>
          <w:sz w:val="20"/>
          <w:szCs w:val="20"/>
        </w:rPr>
        <w:t xml:space="preserve">Tian </w:t>
      </w:r>
      <w:proofErr w:type="spellStart"/>
      <w:r w:rsidRPr="00F43C38">
        <w:rPr>
          <w:i/>
          <w:iCs/>
          <w:sz w:val="20"/>
          <w:szCs w:val="20"/>
        </w:rPr>
        <w:t>zhu</w:t>
      </w:r>
      <w:proofErr w:type="spellEnd"/>
      <w:r w:rsidRPr="00F43C38">
        <w:rPr>
          <w:i/>
          <w:iCs/>
          <w:sz w:val="20"/>
          <w:szCs w:val="20"/>
        </w:rPr>
        <w:t xml:space="preserve"> jiao hui </w:t>
      </w:r>
      <w:proofErr w:type="spellStart"/>
      <w:r w:rsidRPr="00F43C38">
        <w:rPr>
          <w:i/>
          <w:iCs/>
          <w:sz w:val="20"/>
          <w:szCs w:val="20"/>
        </w:rPr>
        <w:t>xun</w:t>
      </w:r>
      <w:proofErr w:type="spellEnd"/>
      <w:r w:rsidRPr="00F43C38">
        <w:rPr>
          <w:i/>
          <w:iCs/>
          <w:sz w:val="20"/>
          <w:szCs w:val="20"/>
        </w:rPr>
        <w:t xml:space="preserve"> dao wen xian </w:t>
      </w:r>
      <w:proofErr w:type="spellStart"/>
      <w:r w:rsidRPr="00F43C38">
        <w:rPr>
          <w:i/>
          <w:iCs/>
          <w:sz w:val="20"/>
          <w:szCs w:val="20"/>
        </w:rPr>
        <w:t>xuan</w:t>
      </w:r>
      <w:proofErr w:type="spellEnd"/>
      <w:r w:rsidRPr="00F43C38">
        <w:rPr>
          <w:i/>
          <w:iCs/>
          <w:sz w:val="20"/>
          <w:szCs w:val="20"/>
        </w:rPr>
        <w:t xml:space="preserve"> ji</w:t>
      </w:r>
      <w:r w:rsidRPr="00F43C38">
        <w:rPr>
          <w:sz w:val="20"/>
          <w:szCs w:val="20"/>
        </w:rPr>
        <w:t xml:space="preserve">: </w:t>
      </w:r>
      <w:proofErr w:type="spellStart"/>
      <w:r w:rsidRPr="00F43C38">
        <w:rPr>
          <w:i/>
          <w:iCs/>
          <w:sz w:val="20"/>
          <w:szCs w:val="20"/>
        </w:rPr>
        <w:t>xin</w:t>
      </w:r>
      <w:proofErr w:type="spellEnd"/>
      <w:r w:rsidRPr="00F43C38">
        <w:rPr>
          <w:i/>
          <w:iCs/>
          <w:sz w:val="20"/>
          <w:szCs w:val="20"/>
        </w:rPr>
        <w:t xml:space="preserve"> li </w:t>
      </w:r>
      <w:proofErr w:type="spellStart"/>
      <w:r w:rsidRPr="00F43C38">
        <w:rPr>
          <w:i/>
          <w:iCs/>
          <w:sz w:val="20"/>
          <w:szCs w:val="20"/>
        </w:rPr>
        <w:t>lun</w:t>
      </w:r>
      <w:proofErr w:type="spellEnd"/>
      <w:r w:rsidRPr="00F43C38">
        <w:rPr>
          <w:i/>
          <w:iCs/>
          <w:sz w:val="20"/>
          <w:szCs w:val="20"/>
        </w:rPr>
        <w:t xml:space="preserve"> li da </w:t>
      </w:r>
      <w:proofErr w:type="spellStart"/>
      <w:r w:rsidRPr="00F43C38">
        <w:rPr>
          <w:i/>
          <w:iCs/>
          <w:sz w:val="20"/>
          <w:szCs w:val="20"/>
        </w:rPr>
        <w:t>cheng</w:t>
      </w:r>
      <w:proofErr w:type="spellEnd"/>
      <w:r w:rsidRPr="00F43C38">
        <w:rPr>
          <w:sz w:val="20"/>
          <w:szCs w:val="20"/>
        </w:rPr>
        <w:t xml:space="preserve">. Ed. Adolf </w:t>
      </w:r>
      <w:proofErr w:type="spellStart"/>
      <w:r w:rsidRPr="00F43C38">
        <w:rPr>
          <w:sz w:val="20"/>
          <w:szCs w:val="20"/>
        </w:rPr>
        <w:t>Schönmetzer</w:t>
      </w:r>
      <w:proofErr w:type="spellEnd"/>
      <w:r w:rsidRPr="00F43C38">
        <w:rPr>
          <w:sz w:val="20"/>
          <w:szCs w:val="20"/>
        </w:rPr>
        <w:t xml:space="preserve"> and </w:t>
      </w:r>
      <w:proofErr w:type="spellStart"/>
      <w:r w:rsidRPr="00F43C38">
        <w:rPr>
          <w:sz w:val="20"/>
          <w:szCs w:val="20"/>
        </w:rPr>
        <w:t>Antang</w:t>
      </w:r>
      <w:proofErr w:type="spellEnd"/>
      <w:r w:rsidRPr="00F43C38">
        <w:rPr>
          <w:sz w:val="20"/>
          <w:szCs w:val="20"/>
        </w:rPr>
        <w:t xml:space="preserve"> Shi. </w:t>
      </w:r>
      <w:proofErr w:type="spellStart"/>
      <w:r w:rsidRPr="00F43C38">
        <w:rPr>
          <w:sz w:val="20"/>
          <w:szCs w:val="20"/>
        </w:rPr>
        <w:t>Teipei</w:t>
      </w:r>
      <w:proofErr w:type="spellEnd"/>
      <w:r w:rsidRPr="00F43C38">
        <w:rPr>
          <w:sz w:val="20"/>
          <w:szCs w:val="20"/>
        </w:rPr>
        <w:t>: 1975.</w:t>
      </w:r>
    </w:p>
    <w:p w14:paraId="3858AA8A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F43C38">
        <w:rPr>
          <w:sz w:val="20"/>
          <w:szCs w:val="20"/>
        </w:rPr>
        <w:t>(</w:t>
      </w:r>
      <w:r w:rsidRPr="00F43C38">
        <w:rPr>
          <w:i/>
          <w:iCs/>
          <w:sz w:val="20"/>
          <w:szCs w:val="20"/>
        </w:rPr>
        <w:t>German</w:t>
      </w:r>
      <w:r w:rsidRPr="00F43C38">
        <w:rPr>
          <w:sz w:val="20"/>
          <w:szCs w:val="20"/>
        </w:rPr>
        <w:t xml:space="preserve">) </w:t>
      </w:r>
      <w:proofErr w:type="spellStart"/>
      <w:r w:rsidRPr="00F43C38">
        <w:rPr>
          <w:sz w:val="20"/>
          <w:szCs w:val="20"/>
        </w:rPr>
        <w:t>Denzinger</w:t>
      </w:r>
      <w:proofErr w:type="spellEnd"/>
      <w:r w:rsidRPr="00F43C38">
        <w:rPr>
          <w:sz w:val="20"/>
          <w:szCs w:val="20"/>
        </w:rPr>
        <w:t xml:space="preserve">, Heinrich. </w:t>
      </w:r>
      <w:proofErr w:type="spellStart"/>
      <w:r w:rsidRPr="00F43C38">
        <w:rPr>
          <w:i/>
          <w:iCs/>
          <w:sz w:val="20"/>
          <w:szCs w:val="20"/>
        </w:rPr>
        <w:t>Kompendium</w:t>
      </w:r>
      <w:proofErr w:type="spellEnd"/>
      <w:r w:rsidRPr="00F43C38">
        <w:rPr>
          <w:i/>
          <w:iCs/>
          <w:sz w:val="20"/>
          <w:szCs w:val="20"/>
        </w:rPr>
        <w:t xml:space="preserve"> der </w:t>
      </w:r>
      <w:proofErr w:type="spellStart"/>
      <w:r w:rsidRPr="00F43C38">
        <w:rPr>
          <w:i/>
          <w:iCs/>
          <w:sz w:val="20"/>
          <w:szCs w:val="20"/>
        </w:rPr>
        <w:t>Glaubensbekenntnisse</w:t>
      </w:r>
      <w:proofErr w:type="spellEnd"/>
      <w:r w:rsidRPr="00F43C38">
        <w:rPr>
          <w:i/>
          <w:iCs/>
          <w:sz w:val="20"/>
          <w:szCs w:val="20"/>
        </w:rPr>
        <w:t xml:space="preserve"> und </w:t>
      </w:r>
      <w:proofErr w:type="spellStart"/>
      <w:r w:rsidRPr="00F43C38">
        <w:rPr>
          <w:i/>
          <w:iCs/>
          <w:sz w:val="20"/>
          <w:szCs w:val="20"/>
        </w:rPr>
        <w:t>kirchlichen</w:t>
      </w:r>
      <w:proofErr w:type="spellEnd"/>
      <w:r w:rsidRPr="00F43C38">
        <w:rPr>
          <w:i/>
          <w:iCs/>
          <w:sz w:val="20"/>
          <w:szCs w:val="20"/>
        </w:rPr>
        <w:t xml:space="preserve"> </w:t>
      </w:r>
      <w:proofErr w:type="spellStart"/>
      <w:r w:rsidRPr="00F43C38">
        <w:rPr>
          <w:i/>
          <w:iCs/>
          <w:sz w:val="20"/>
          <w:szCs w:val="20"/>
        </w:rPr>
        <w:t>Lehr</w:t>
      </w:r>
      <w:r w:rsidRPr="00F43C38">
        <w:rPr>
          <w:i/>
          <w:iCs/>
          <w:sz w:val="20"/>
          <w:szCs w:val="20"/>
        </w:rPr>
        <w:softHyphen/>
        <w:t>entscheidungen</w:t>
      </w:r>
      <w:proofErr w:type="spellEnd"/>
      <w:r w:rsidRPr="00F43C38">
        <w:rPr>
          <w:sz w:val="20"/>
          <w:szCs w:val="20"/>
        </w:rPr>
        <w:t xml:space="preserve">. 37th ed. Freiburg </w:t>
      </w:r>
      <w:proofErr w:type="spellStart"/>
      <w:r w:rsidRPr="00F43C38">
        <w:rPr>
          <w:sz w:val="20"/>
          <w:szCs w:val="20"/>
        </w:rPr>
        <w:t>im</w:t>
      </w:r>
      <w:proofErr w:type="spellEnd"/>
      <w:r w:rsidRPr="00F43C38">
        <w:rPr>
          <w:sz w:val="20"/>
          <w:szCs w:val="20"/>
        </w:rPr>
        <w:t xml:space="preserve"> Breisgau : Herder, 1991.</w:t>
      </w:r>
    </w:p>
    <w:p w14:paraId="3C9336CA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F43C38">
        <w:rPr>
          <w:sz w:val="20"/>
          <w:szCs w:val="20"/>
        </w:rPr>
        <w:t>(</w:t>
      </w:r>
      <w:r w:rsidRPr="00F43C38">
        <w:rPr>
          <w:i/>
          <w:iCs/>
          <w:sz w:val="20"/>
          <w:szCs w:val="20"/>
        </w:rPr>
        <w:t>Latin and Italian in parallel columns</w:t>
      </w:r>
      <w:r w:rsidRPr="00F43C38">
        <w:rPr>
          <w:sz w:val="20"/>
          <w:szCs w:val="20"/>
        </w:rPr>
        <w:t xml:space="preserve">) </w:t>
      </w:r>
      <w:proofErr w:type="spellStart"/>
      <w:r w:rsidRPr="00F43C38">
        <w:rPr>
          <w:sz w:val="20"/>
          <w:szCs w:val="20"/>
        </w:rPr>
        <w:t>Denzinger</w:t>
      </w:r>
      <w:proofErr w:type="spellEnd"/>
      <w:r w:rsidRPr="00F43C38">
        <w:rPr>
          <w:sz w:val="20"/>
          <w:szCs w:val="20"/>
        </w:rPr>
        <w:t xml:space="preserve">, Heinrich. </w:t>
      </w:r>
      <w:r w:rsidRPr="00F43C38">
        <w:rPr>
          <w:i/>
          <w:iCs/>
          <w:sz w:val="20"/>
          <w:szCs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szCs w:val="20"/>
          <w:lang w:val="fr-FR"/>
        </w:rPr>
        <w:t>symbolorum</w:t>
      </w:r>
      <w:proofErr w:type="spellEnd"/>
      <w:r w:rsidRPr="00F43C38">
        <w:rPr>
          <w:sz w:val="20"/>
          <w:szCs w:val="20"/>
          <w:lang w:val="fr-FR"/>
        </w:rPr>
        <w:t xml:space="preserve">, </w:t>
      </w:r>
      <w:proofErr w:type="spellStart"/>
      <w:r w:rsidRPr="00F43C38">
        <w:rPr>
          <w:i/>
          <w:iCs/>
          <w:sz w:val="20"/>
          <w:szCs w:val="20"/>
          <w:lang w:val="fr-FR"/>
        </w:rPr>
        <w:t>definitionum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declarationum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szCs w:val="20"/>
          <w:lang w:val="fr-FR"/>
        </w:rPr>
        <w:t>fidei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morum</w:t>
      </w:r>
      <w:proofErr w:type="spellEnd"/>
      <w:r w:rsidRPr="00F43C38">
        <w:rPr>
          <w:sz w:val="20"/>
          <w:szCs w:val="20"/>
          <w:lang w:val="fr-FR"/>
        </w:rPr>
        <w:t xml:space="preserve">. </w:t>
      </w:r>
      <w:proofErr w:type="spellStart"/>
      <w:r w:rsidRPr="00F43C38">
        <w:rPr>
          <w:sz w:val="20"/>
          <w:szCs w:val="20"/>
        </w:rPr>
        <w:t>Edizione</w:t>
      </w:r>
      <w:proofErr w:type="spellEnd"/>
      <w:r w:rsidRPr="00F43C38">
        <w:rPr>
          <w:sz w:val="20"/>
          <w:szCs w:val="20"/>
        </w:rPr>
        <w:t xml:space="preserve"> </w:t>
      </w:r>
      <w:proofErr w:type="spellStart"/>
      <w:r w:rsidRPr="00F43C38">
        <w:rPr>
          <w:sz w:val="20"/>
          <w:szCs w:val="20"/>
        </w:rPr>
        <w:t>bilingue</w:t>
      </w:r>
      <w:proofErr w:type="spellEnd"/>
      <w:r w:rsidRPr="00F43C38">
        <w:rPr>
          <w:sz w:val="20"/>
          <w:szCs w:val="20"/>
        </w:rPr>
        <w:t xml:space="preserve">. Bologna: </w:t>
      </w:r>
      <w:proofErr w:type="spellStart"/>
      <w:r w:rsidRPr="00F43C38">
        <w:rPr>
          <w:sz w:val="20"/>
          <w:szCs w:val="20"/>
        </w:rPr>
        <w:t>Edizioni</w:t>
      </w:r>
      <w:proofErr w:type="spellEnd"/>
      <w:r w:rsidRPr="00F43C38">
        <w:rPr>
          <w:sz w:val="20"/>
          <w:szCs w:val="20"/>
        </w:rPr>
        <w:t xml:space="preserve"> </w:t>
      </w:r>
      <w:proofErr w:type="spellStart"/>
      <w:r w:rsidRPr="00F43C38">
        <w:rPr>
          <w:sz w:val="20"/>
          <w:szCs w:val="20"/>
        </w:rPr>
        <w:t>Dehoniane</w:t>
      </w:r>
      <w:proofErr w:type="spellEnd"/>
      <w:r w:rsidRPr="00F43C38">
        <w:rPr>
          <w:sz w:val="20"/>
          <w:szCs w:val="20"/>
        </w:rPr>
        <w:t xml:space="preserve"> Bologna, 1995.</w:t>
      </w:r>
    </w:p>
    <w:p w14:paraId="76A9C83C" w14:textId="77777777" w:rsidR="00F43C38" w:rsidRPr="00F43C38" w:rsidRDefault="00F43C38" w:rsidP="00F43C38">
      <w:pPr>
        <w:spacing w:after="0" w:line="240" w:lineRule="auto"/>
        <w:ind w:left="720" w:hanging="720"/>
        <w:jc w:val="both"/>
        <w:rPr>
          <w:sz w:val="20"/>
          <w:szCs w:val="20"/>
          <w:lang w:val="fr-FR"/>
        </w:rPr>
      </w:pPr>
      <w:r w:rsidRPr="00F43C38">
        <w:rPr>
          <w:sz w:val="20"/>
          <w:szCs w:val="20"/>
        </w:rPr>
        <w:t>(</w:t>
      </w:r>
      <w:r w:rsidRPr="00F43C38">
        <w:rPr>
          <w:i/>
          <w:iCs/>
          <w:sz w:val="20"/>
          <w:szCs w:val="20"/>
        </w:rPr>
        <w:t>Latin and French in parallel columns</w:t>
      </w:r>
      <w:r w:rsidRPr="00F43C38">
        <w:rPr>
          <w:sz w:val="20"/>
          <w:szCs w:val="20"/>
        </w:rPr>
        <w:t xml:space="preserve">) </w:t>
      </w:r>
      <w:proofErr w:type="spellStart"/>
      <w:r w:rsidRPr="00F43C38">
        <w:rPr>
          <w:sz w:val="20"/>
          <w:szCs w:val="20"/>
        </w:rPr>
        <w:t>Denzinger</w:t>
      </w:r>
      <w:proofErr w:type="spellEnd"/>
      <w:r w:rsidRPr="00F43C38">
        <w:rPr>
          <w:sz w:val="20"/>
          <w:szCs w:val="20"/>
        </w:rPr>
        <w:t xml:space="preserve">, Heinrich. </w:t>
      </w:r>
      <w:r w:rsidRPr="00F43C38">
        <w:rPr>
          <w:i/>
          <w:iCs/>
          <w:sz w:val="20"/>
          <w:szCs w:val="20"/>
          <w:lang w:val="fr-FR"/>
        </w:rPr>
        <w:t xml:space="preserve">Enchiridion </w:t>
      </w:r>
      <w:proofErr w:type="spellStart"/>
      <w:r w:rsidRPr="00F43C38">
        <w:rPr>
          <w:i/>
          <w:iCs/>
          <w:sz w:val="20"/>
          <w:szCs w:val="20"/>
          <w:lang w:val="fr-FR"/>
        </w:rPr>
        <w:t>symbolorum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</w:t>
      </w:r>
      <w:proofErr w:type="spellStart"/>
      <w:r w:rsidRPr="00F43C38">
        <w:rPr>
          <w:i/>
          <w:iCs/>
          <w:sz w:val="20"/>
          <w:szCs w:val="20"/>
          <w:lang w:val="fr-FR"/>
        </w:rPr>
        <w:t>definitionum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declarationum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de rebus </w:t>
      </w:r>
      <w:proofErr w:type="spellStart"/>
      <w:r w:rsidRPr="00F43C38">
        <w:rPr>
          <w:i/>
          <w:iCs/>
          <w:sz w:val="20"/>
          <w:szCs w:val="20"/>
          <w:lang w:val="fr-FR"/>
        </w:rPr>
        <w:t>fidei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F43C38">
        <w:rPr>
          <w:i/>
          <w:iCs/>
          <w:sz w:val="20"/>
          <w:szCs w:val="20"/>
          <w:lang w:val="fr-FR"/>
        </w:rPr>
        <w:t>morum</w:t>
      </w:r>
      <w:proofErr w:type="spellEnd"/>
      <w:r w:rsidRPr="00F43C38">
        <w:rPr>
          <w:sz w:val="20"/>
          <w:szCs w:val="20"/>
          <w:lang w:val="fr-FR"/>
        </w:rPr>
        <w:t xml:space="preserve">. 38th </w:t>
      </w:r>
      <w:proofErr w:type="spellStart"/>
      <w:r w:rsidRPr="00F43C38">
        <w:rPr>
          <w:sz w:val="20"/>
          <w:szCs w:val="20"/>
          <w:lang w:val="fr-FR"/>
        </w:rPr>
        <w:t>ed</w:t>
      </w:r>
      <w:proofErr w:type="spellEnd"/>
      <w:r w:rsidRPr="00F43C38">
        <w:rPr>
          <w:sz w:val="20"/>
          <w:szCs w:val="20"/>
          <w:lang w:val="fr-FR"/>
        </w:rPr>
        <w:t xml:space="preserve">. </w:t>
      </w:r>
      <w:r w:rsidRPr="00F43C38">
        <w:rPr>
          <w:i/>
          <w:iCs/>
          <w:sz w:val="20"/>
          <w:szCs w:val="20"/>
          <w:lang w:val="fr-FR"/>
        </w:rPr>
        <w:t>Symboles et définitions de la foi catholique</w:t>
      </w:r>
      <w:r w:rsidRPr="00F43C38">
        <w:rPr>
          <w:sz w:val="20"/>
          <w:szCs w:val="20"/>
          <w:lang w:val="fr-FR"/>
        </w:rPr>
        <w:t xml:space="preserve">. </w:t>
      </w:r>
      <w:r w:rsidRPr="00F43C38">
        <w:rPr>
          <w:i/>
          <w:iCs/>
          <w:sz w:val="20"/>
          <w:szCs w:val="20"/>
          <w:lang w:val="fr-FR"/>
        </w:rPr>
        <w:t xml:space="preserve">Édité par Peter </w:t>
      </w:r>
      <w:proofErr w:type="spellStart"/>
      <w:r w:rsidRPr="00F43C38">
        <w:rPr>
          <w:i/>
          <w:iCs/>
          <w:sz w:val="20"/>
          <w:szCs w:val="20"/>
          <w:lang w:val="fr-FR"/>
        </w:rPr>
        <w:t>Hünermann</w:t>
      </w:r>
      <w:proofErr w:type="spellEnd"/>
      <w:r w:rsidRPr="00F43C38">
        <w:rPr>
          <w:i/>
          <w:iCs/>
          <w:sz w:val="20"/>
          <w:szCs w:val="20"/>
          <w:lang w:val="fr-FR"/>
        </w:rPr>
        <w:t xml:space="preserve"> pour l’édition originale et par Joseph Hoffmann pour l’édition française</w:t>
      </w:r>
      <w:r w:rsidRPr="00F43C38">
        <w:rPr>
          <w:sz w:val="20"/>
          <w:szCs w:val="20"/>
          <w:lang w:val="fr-FR"/>
        </w:rPr>
        <w:t xml:space="preserve">. Le Magistère de l’Église. Paris: Éditions du Cerf, 1997. (Trans. </w:t>
      </w:r>
      <w:proofErr w:type="spellStart"/>
      <w:r w:rsidRPr="00F43C38">
        <w:rPr>
          <w:sz w:val="20"/>
          <w:szCs w:val="20"/>
          <w:lang w:val="fr-FR"/>
        </w:rPr>
        <w:t>from</w:t>
      </w:r>
      <w:proofErr w:type="spellEnd"/>
      <w:r w:rsidRPr="00F43C38">
        <w:rPr>
          <w:sz w:val="20"/>
          <w:szCs w:val="20"/>
          <w:lang w:val="fr-FR"/>
        </w:rPr>
        <w:t xml:space="preserve"> the 37th German </w:t>
      </w:r>
      <w:proofErr w:type="spellStart"/>
      <w:r w:rsidRPr="00F43C38">
        <w:rPr>
          <w:sz w:val="20"/>
          <w:szCs w:val="20"/>
          <w:lang w:val="fr-FR"/>
        </w:rPr>
        <w:t>ed</w:t>
      </w:r>
      <w:proofErr w:type="spellEnd"/>
      <w:r w:rsidRPr="00F43C38">
        <w:rPr>
          <w:sz w:val="20"/>
          <w:szCs w:val="20"/>
          <w:lang w:val="fr-FR"/>
        </w:rPr>
        <w:t>.)</w:t>
      </w:r>
    </w:p>
    <w:p w14:paraId="6A73925E" w14:textId="77777777" w:rsidR="00F43C38" w:rsidRDefault="00F43C38" w:rsidP="00F43C38">
      <w:pPr>
        <w:spacing w:after="0" w:line="240" w:lineRule="auto"/>
        <w:jc w:val="both"/>
        <w:rPr>
          <w:lang w:val="fr-FR"/>
        </w:rPr>
      </w:pPr>
    </w:p>
    <w:p w14:paraId="63E536E3" w14:textId="30D10F23" w:rsidR="00F43C38" w:rsidRPr="00D71E51" w:rsidRDefault="00F43C38" w:rsidP="00F43C38">
      <w:pPr>
        <w:spacing w:after="0" w:line="240" w:lineRule="auto"/>
        <w:jc w:val="center"/>
      </w:pPr>
      <w:r w:rsidRPr="00F43C38">
        <w:rPr>
          <w:smallCaps/>
        </w:rPr>
        <w:t>Neuner-Dupuis</w:t>
      </w:r>
    </w:p>
    <w:p w14:paraId="66A70754" w14:textId="77777777" w:rsidR="00F43C38" w:rsidRPr="00D71E51" w:rsidRDefault="00F43C38" w:rsidP="00F43C38">
      <w:pPr>
        <w:spacing w:after="0" w:line="240" w:lineRule="auto"/>
        <w:jc w:val="both"/>
      </w:pPr>
    </w:p>
    <w:p w14:paraId="6EC301A1" w14:textId="797FA13E" w:rsidR="00F43C38" w:rsidRDefault="00F43C38" w:rsidP="00F43C38">
      <w:pPr>
        <w:spacing w:after="0" w:line="240" w:lineRule="auto"/>
        <w:jc w:val="both"/>
      </w:pPr>
      <w:proofErr w:type="spellStart"/>
      <w:r>
        <w:lastRenderedPageBreak/>
        <w:t>Denzinger</w:t>
      </w:r>
      <w:proofErr w:type="spellEnd"/>
      <w:r>
        <w:t>, which arranges passages chronologically, is being replaced by Neuner-Dupuis, which arrange passages first by theme, then chronologically under each theme.</w:t>
      </w:r>
    </w:p>
    <w:p w14:paraId="4A226364" w14:textId="77777777" w:rsidR="00F43C38" w:rsidRDefault="00F43C38" w:rsidP="00F43C38">
      <w:pPr>
        <w:spacing w:after="0" w:line="240" w:lineRule="auto"/>
        <w:jc w:val="both"/>
      </w:pPr>
    </w:p>
    <w:p w14:paraId="244BCE5E" w14:textId="77777777" w:rsidR="00F43C38" w:rsidRDefault="00F43C38" w:rsidP="00F43C38">
      <w:pPr>
        <w:spacing w:after="0" w:line="240" w:lineRule="auto"/>
        <w:ind w:left="720" w:hanging="720"/>
        <w:jc w:val="both"/>
      </w:pPr>
      <w:r w:rsidRPr="00620EFA">
        <w:t>Neuner</w:t>
      </w:r>
      <w:r>
        <w:t>, Josef [1908-2009], SJ, and</w:t>
      </w:r>
      <w:r w:rsidRPr="00620EFA">
        <w:t xml:space="preserve"> Heinrich </w:t>
      </w:r>
      <w:proofErr w:type="spellStart"/>
      <w:r w:rsidRPr="00620EFA">
        <w:t>Roos</w:t>
      </w:r>
      <w:proofErr w:type="spellEnd"/>
      <w:r>
        <w:t>, SJ [1904-77]</w:t>
      </w:r>
      <w:r w:rsidRPr="00620EFA">
        <w:t xml:space="preserve">. </w:t>
      </w:r>
      <w:r w:rsidRPr="00620EFA">
        <w:rPr>
          <w:i/>
          <w:iCs/>
        </w:rPr>
        <w:t>The Teaching of the Catholic Church as Contained in Her Documents</w:t>
      </w:r>
      <w:r w:rsidRPr="00620EFA">
        <w:t xml:space="preserve">. </w:t>
      </w:r>
      <w:r>
        <w:t>Ed.</w:t>
      </w:r>
      <w:r w:rsidRPr="00620EFA">
        <w:t xml:space="preserve"> </w:t>
      </w:r>
      <w:r>
        <w:t xml:space="preserve">Karl Rahner. </w:t>
      </w:r>
      <w:r w:rsidRPr="00620EFA">
        <w:t>Trans</w:t>
      </w:r>
      <w:r>
        <w:t xml:space="preserve">. </w:t>
      </w:r>
      <w:r w:rsidRPr="00620EFA">
        <w:t>Geoffrey Stevens</w:t>
      </w:r>
      <w:r>
        <w:t xml:space="preserve">. </w:t>
      </w:r>
      <w:r w:rsidRPr="00E62512">
        <w:t>Staten Island</w:t>
      </w:r>
      <w:r>
        <w:t>:</w:t>
      </w:r>
      <w:r w:rsidRPr="00E62512">
        <w:t xml:space="preserve"> Alba House, 1967</w:t>
      </w:r>
      <w:r>
        <w:t xml:space="preserve">. (Trans. from </w:t>
      </w:r>
      <w:proofErr w:type="spellStart"/>
      <w:r w:rsidRPr="00E62512">
        <w:rPr>
          <w:i/>
          <w:iCs/>
        </w:rPr>
        <w:t>Glaube</w:t>
      </w:r>
      <w:proofErr w:type="spellEnd"/>
      <w:r w:rsidRPr="00E62512">
        <w:rPr>
          <w:i/>
          <w:iCs/>
        </w:rPr>
        <w:t xml:space="preserve"> der Kirche in den </w:t>
      </w:r>
      <w:proofErr w:type="spellStart"/>
      <w:r w:rsidRPr="00E62512">
        <w:rPr>
          <w:i/>
          <w:iCs/>
        </w:rPr>
        <w:t>Urkunden</w:t>
      </w:r>
      <w:proofErr w:type="spellEnd"/>
      <w:r w:rsidRPr="00E62512">
        <w:rPr>
          <w:i/>
          <w:iCs/>
        </w:rPr>
        <w:t xml:space="preserve"> der </w:t>
      </w:r>
      <w:proofErr w:type="spellStart"/>
      <w:r w:rsidRPr="00E62512">
        <w:rPr>
          <w:i/>
          <w:iCs/>
        </w:rPr>
        <w:t>Lehrverkündigung</w:t>
      </w:r>
      <w:proofErr w:type="spellEnd"/>
      <w:r w:rsidRPr="00E62512">
        <w:t>.</w:t>
      </w:r>
      <w:r>
        <w:t xml:space="preserve"> Regensburg: 1938. 2nd ed. Ed. Karl Rahner. Regensburg: Gregorius, 1948. 5th ed., 1958. 11th ed., Regensburg: </w:t>
      </w:r>
      <w:proofErr w:type="spellStart"/>
      <w:r>
        <w:t>Pustet</w:t>
      </w:r>
      <w:proofErr w:type="spellEnd"/>
      <w:r>
        <w:t>, 1983.)</w:t>
      </w:r>
    </w:p>
    <w:p w14:paraId="0B38BA3A" w14:textId="77777777" w:rsidR="00F43C38" w:rsidRDefault="00F43C38" w:rsidP="00F43C38">
      <w:pPr>
        <w:spacing w:after="0" w:line="240" w:lineRule="auto"/>
        <w:jc w:val="both"/>
      </w:pPr>
    </w:p>
    <w:p w14:paraId="1A4D00E4" w14:textId="77777777" w:rsidR="00F43C38" w:rsidRPr="009B5D1C" w:rsidRDefault="00F43C38" w:rsidP="00F43C38">
      <w:pPr>
        <w:spacing w:after="0" w:line="240" w:lineRule="auto"/>
        <w:ind w:left="720" w:right="720"/>
        <w:jc w:val="both"/>
        <w:rPr>
          <w:sz w:val="20"/>
        </w:rPr>
      </w:pPr>
      <w:r w:rsidRPr="009B5D1C">
        <w:rPr>
          <w:sz w:val="20"/>
        </w:rPr>
        <w:t xml:space="preserve">(A little about Fr. Neuner: </w:t>
      </w:r>
      <w:r>
        <w:rPr>
          <w:sz w:val="20"/>
        </w:rPr>
        <w:t xml:space="preserve">He taught theology at a Jesuit seminary in India for 60 years. </w:t>
      </w:r>
      <w:r w:rsidRPr="009B5D1C">
        <w:rPr>
          <w:sz w:val="20"/>
        </w:rPr>
        <w:t xml:space="preserve">“He was one of four </w:t>
      </w:r>
      <w:r w:rsidRPr="009B5D1C">
        <w:rPr>
          <w:i/>
          <w:iCs/>
          <w:sz w:val="20"/>
        </w:rPr>
        <w:t>periti</w:t>
      </w:r>
      <w:r w:rsidRPr="009B5D1C">
        <w:rPr>
          <w:sz w:val="20"/>
        </w:rPr>
        <w:t xml:space="preserve"> (experts) from India at </w:t>
      </w:r>
      <w:r>
        <w:rPr>
          <w:sz w:val="20"/>
        </w:rPr>
        <w:t xml:space="preserve">[Vatican II] </w:t>
      </w:r>
      <w:r w:rsidRPr="009B5D1C">
        <w:rPr>
          <w:sz w:val="20"/>
        </w:rPr>
        <w:t>and contributed to its many documents, espe</w:t>
      </w:r>
      <w:r>
        <w:rPr>
          <w:sz w:val="20"/>
        </w:rPr>
        <w:t xml:space="preserve">cially </w:t>
      </w:r>
      <w:r w:rsidRPr="009B5D1C">
        <w:rPr>
          <w:i/>
          <w:iCs/>
          <w:sz w:val="20"/>
        </w:rPr>
        <w:t xml:space="preserve">Nostra </w:t>
      </w:r>
      <w:r>
        <w:rPr>
          <w:i/>
          <w:iCs/>
          <w:sz w:val="20"/>
        </w:rPr>
        <w:t>a</w:t>
      </w:r>
      <w:r w:rsidRPr="009B5D1C">
        <w:rPr>
          <w:i/>
          <w:iCs/>
          <w:sz w:val="20"/>
        </w:rPr>
        <w:t>etate</w:t>
      </w:r>
      <w:r w:rsidRPr="009B5D1C">
        <w:rPr>
          <w:sz w:val="20"/>
        </w:rPr>
        <w:t xml:space="preserve"> </w:t>
      </w:r>
      <w:r>
        <w:rPr>
          <w:sz w:val="20"/>
        </w:rPr>
        <w:t>[</w:t>
      </w:r>
      <w:r w:rsidRPr="0095052D">
        <w:rPr>
          <w:i/>
          <w:iCs/>
          <w:sz w:val="20"/>
        </w:rPr>
        <w:t>Declaration on the Relation of the Church with Non-Christian Religions</w:t>
      </w:r>
      <w:r>
        <w:rPr>
          <w:sz w:val="20"/>
        </w:rPr>
        <w:t xml:space="preserve">] and </w:t>
      </w:r>
      <w:r w:rsidRPr="009B5D1C">
        <w:rPr>
          <w:i/>
          <w:iCs/>
          <w:sz w:val="20"/>
        </w:rPr>
        <w:t xml:space="preserve">Ad </w:t>
      </w:r>
      <w:r>
        <w:rPr>
          <w:i/>
          <w:iCs/>
          <w:sz w:val="20"/>
        </w:rPr>
        <w:t>g</w:t>
      </w:r>
      <w:r w:rsidRPr="009B5D1C">
        <w:rPr>
          <w:i/>
          <w:iCs/>
          <w:sz w:val="20"/>
        </w:rPr>
        <w:t>entes</w:t>
      </w:r>
      <w:r w:rsidRPr="009B5D1C">
        <w:rPr>
          <w:sz w:val="20"/>
        </w:rPr>
        <w:t xml:space="preserve"> </w:t>
      </w:r>
      <w:r>
        <w:rPr>
          <w:sz w:val="20"/>
        </w:rPr>
        <w:t>[</w:t>
      </w:r>
      <w:r w:rsidRPr="0095052D">
        <w:rPr>
          <w:i/>
          <w:iCs/>
          <w:sz w:val="20"/>
        </w:rPr>
        <w:t>Decree on the Missionary Activity of the Church</w:t>
      </w:r>
      <w:r>
        <w:rPr>
          <w:sz w:val="20"/>
        </w:rPr>
        <w:t>]</w:t>
      </w:r>
      <w:r w:rsidRPr="009B5D1C">
        <w:rPr>
          <w:sz w:val="20"/>
        </w:rPr>
        <w:t>.</w:t>
      </w:r>
      <w:r>
        <w:rPr>
          <w:sz w:val="20"/>
        </w:rPr>
        <w:t xml:space="preserve"> He was “</w:t>
      </w:r>
      <w:r w:rsidRPr="009B5D1C">
        <w:rPr>
          <w:sz w:val="20"/>
        </w:rPr>
        <w:t>a stalwart of Church renewal after the Second Vatican Council</w:t>
      </w:r>
      <w:r>
        <w:rPr>
          <w:sz w:val="20"/>
        </w:rPr>
        <w:t xml:space="preserve">.” </w:t>
      </w:r>
      <w:r w:rsidRPr="009B5D1C">
        <w:rPr>
          <w:sz w:val="20"/>
        </w:rPr>
        <w:t xml:space="preserve">He “worked in India with Mother Teresa </w:t>
      </w:r>
      <w:r>
        <w:rPr>
          <w:sz w:val="20"/>
        </w:rPr>
        <w:t xml:space="preserve">. . . </w:t>
      </w:r>
      <w:r w:rsidRPr="009B5D1C">
        <w:rPr>
          <w:sz w:val="20"/>
        </w:rPr>
        <w:t>He was retreat director for her Missionaries of Charity and helped her integrate some of the darkest spiritual moments of her life with her work for the poor.”</w:t>
      </w:r>
      <w:r>
        <w:rPr>
          <w:sz w:val="20"/>
        </w:rPr>
        <w:t xml:space="preserve"> Catholic Bishops Conference of India)</w:t>
      </w:r>
    </w:p>
    <w:p w14:paraId="1727D8B0" w14:textId="77777777" w:rsidR="00F43C38" w:rsidRDefault="00F43C38" w:rsidP="00F43C38">
      <w:pPr>
        <w:spacing w:after="0" w:line="240" w:lineRule="auto"/>
        <w:jc w:val="both"/>
      </w:pPr>
    </w:p>
    <w:p w14:paraId="6EB091B4" w14:textId="23C2B8DC" w:rsidR="00F43C38" w:rsidRPr="00E62512" w:rsidRDefault="00F43C38" w:rsidP="00F43C38">
      <w:pPr>
        <w:spacing w:after="0" w:line="240" w:lineRule="auto"/>
        <w:ind w:left="720" w:hanging="720"/>
        <w:jc w:val="both"/>
      </w:pPr>
      <w:r w:rsidRPr="00B24C00">
        <w:rPr>
          <w:lang w:val="fr-FR"/>
        </w:rPr>
        <w:t xml:space="preserve">Neuner, Josef, </w:t>
      </w:r>
      <w:r w:rsidR="00B24C00" w:rsidRPr="00B24C00">
        <w:rPr>
          <w:lang w:val="fr-FR"/>
        </w:rPr>
        <w:t xml:space="preserve">SJ, </w:t>
      </w:r>
      <w:r w:rsidRPr="00B24C00">
        <w:rPr>
          <w:lang w:val="fr-FR"/>
        </w:rPr>
        <w:t>and Jacques Dupuis</w:t>
      </w:r>
      <w:r w:rsidR="00B24C00" w:rsidRPr="00B24C00">
        <w:rPr>
          <w:lang w:val="fr-FR"/>
        </w:rPr>
        <w:t>, SJ</w:t>
      </w:r>
      <w:r w:rsidRPr="00B24C00">
        <w:rPr>
          <w:lang w:val="fr-FR"/>
        </w:rPr>
        <w:t xml:space="preserve"> [1923-2004]. </w:t>
      </w:r>
      <w:r w:rsidRPr="00E62512">
        <w:rPr>
          <w:i/>
          <w:iCs/>
        </w:rPr>
        <w:t>The Christian Faith in the Doctrinal Documents of the Catholic Church</w:t>
      </w:r>
      <w:r>
        <w:t xml:space="preserve">. </w:t>
      </w:r>
      <w:r w:rsidRPr="0095052D">
        <w:t>Dublin: Mercier, 1973</w:t>
      </w:r>
      <w:r>
        <w:t>;</w:t>
      </w:r>
      <w:r w:rsidRPr="0095052D">
        <w:t xml:space="preserve"> </w:t>
      </w:r>
      <w:r w:rsidRPr="00E62512">
        <w:t>Westminster</w:t>
      </w:r>
      <w:r>
        <w:t>:</w:t>
      </w:r>
      <w:r w:rsidRPr="00E62512">
        <w:t xml:space="preserve"> Christian Classics</w:t>
      </w:r>
      <w:r>
        <w:t>,</w:t>
      </w:r>
      <w:r w:rsidRPr="00E62512">
        <w:t xml:space="preserve"> 1975</w:t>
      </w:r>
      <w:r>
        <w:t>.</w:t>
      </w:r>
    </w:p>
    <w:p w14:paraId="06D2A852" w14:textId="13F97539" w:rsidR="00F43C38" w:rsidRPr="00E62512" w:rsidRDefault="00F43C38" w:rsidP="00F43C38">
      <w:pPr>
        <w:spacing w:after="0" w:line="240" w:lineRule="auto"/>
        <w:ind w:left="720" w:hanging="720"/>
        <w:jc w:val="both"/>
      </w:pPr>
      <w:r w:rsidRPr="00B24C00">
        <w:rPr>
          <w:lang w:val="fr-FR"/>
        </w:rPr>
        <w:t xml:space="preserve">Neuner, Josef, </w:t>
      </w:r>
      <w:r w:rsidR="00B24C00" w:rsidRPr="00B24C00">
        <w:rPr>
          <w:lang w:val="fr-FR"/>
        </w:rPr>
        <w:t xml:space="preserve">SJ, </w:t>
      </w:r>
      <w:r w:rsidRPr="00B24C00">
        <w:rPr>
          <w:lang w:val="fr-FR"/>
        </w:rPr>
        <w:t>and Jacques Dupuis</w:t>
      </w:r>
      <w:r w:rsidR="00B24C00">
        <w:rPr>
          <w:lang w:val="fr-FR"/>
        </w:rPr>
        <w:t>, SJ</w:t>
      </w:r>
      <w:r w:rsidRPr="00B24C00">
        <w:rPr>
          <w:lang w:val="fr-FR"/>
        </w:rPr>
        <w:t xml:space="preserve">. </w:t>
      </w:r>
      <w:r w:rsidRPr="00E62512">
        <w:rPr>
          <w:i/>
          <w:iCs/>
        </w:rPr>
        <w:t>The Christian Faith in the Doctrinal Documents of the Catholic Church</w:t>
      </w:r>
      <w:r>
        <w:t xml:space="preserve">. Rev. </w:t>
      </w:r>
      <w:r w:rsidRPr="004F1D57">
        <w:t xml:space="preserve">ed. </w:t>
      </w:r>
      <w:r>
        <w:t>New York</w:t>
      </w:r>
      <w:r w:rsidRPr="004F1D57">
        <w:t xml:space="preserve">: Alba House, </w:t>
      </w:r>
      <w:r>
        <w:t xml:space="preserve">1982. Rpt. London: Collins Liturgical, 1983, 1986. 5th ed. </w:t>
      </w:r>
      <w:r w:rsidRPr="00632C25">
        <w:t xml:space="preserve">London: </w:t>
      </w:r>
      <w:proofErr w:type="spellStart"/>
      <w:r w:rsidRPr="00632C25">
        <w:t>HarperCollinsReligious</w:t>
      </w:r>
      <w:proofErr w:type="spellEnd"/>
      <w:r w:rsidRPr="00632C25">
        <w:t>, 1992.</w:t>
      </w:r>
    </w:p>
    <w:p w14:paraId="5A900411" w14:textId="73CA6FB9" w:rsidR="00F43C38" w:rsidRDefault="00F43C38" w:rsidP="00F43C38">
      <w:pPr>
        <w:spacing w:after="0" w:line="240" w:lineRule="auto"/>
        <w:ind w:left="720" w:hanging="720"/>
        <w:jc w:val="both"/>
      </w:pPr>
      <w:r w:rsidRPr="00E62512">
        <w:t>Neuner</w:t>
      </w:r>
      <w:r>
        <w:t>, Josef</w:t>
      </w:r>
      <w:r w:rsidR="00B24C00">
        <w:t>, SJ</w:t>
      </w:r>
      <w:r w:rsidRPr="00E62512">
        <w:t>.</w:t>
      </w:r>
      <w:r>
        <w:t xml:space="preserve"> </w:t>
      </w:r>
      <w:r w:rsidRPr="00E62512">
        <w:rPr>
          <w:i/>
          <w:iCs/>
        </w:rPr>
        <w:t>The Christian Faith in the Doctrinal Documents of the Catholic Church</w:t>
      </w:r>
      <w:r>
        <w:t>. Ed. Jacques</w:t>
      </w:r>
      <w:r w:rsidRPr="00E62512">
        <w:t xml:space="preserve"> Dupuis</w:t>
      </w:r>
      <w:r w:rsidR="00B24C00">
        <w:t>, SJ</w:t>
      </w:r>
      <w:r>
        <w:t xml:space="preserve">. </w:t>
      </w:r>
      <w:r w:rsidRPr="004F1D57">
        <w:t xml:space="preserve">6th rev. and enl. ed. </w:t>
      </w:r>
      <w:r>
        <w:t>New York</w:t>
      </w:r>
      <w:r w:rsidRPr="004F1D57">
        <w:t>: Alba House, 1996</w:t>
      </w:r>
      <w:r>
        <w:t>.</w:t>
      </w:r>
    </w:p>
    <w:p w14:paraId="61F8D571" w14:textId="77634454" w:rsidR="00F43C38" w:rsidRPr="0016642E" w:rsidRDefault="00F43C38" w:rsidP="00F43C38">
      <w:pPr>
        <w:spacing w:after="0" w:line="240" w:lineRule="auto"/>
        <w:ind w:left="720" w:hanging="720"/>
        <w:jc w:val="both"/>
        <w:rPr>
          <w:lang w:val="es-ES"/>
        </w:rPr>
      </w:pPr>
      <w:r w:rsidRPr="00FA17A4">
        <w:t>Neuner, Josef</w:t>
      </w:r>
      <w:r w:rsidR="00B24C00">
        <w:t>, SJ</w:t>
      </w:r>
      <w:r w:rsidRPr="00FA17A4">
        <w:t xml:space="preserve">. </w:t>
      </w:r>
      <w:r w:rsidRPr="00FA17A4">
        <w:rPr>
          <w:i/>
          <w:iCs/>
        </w:rPr>
        <w:t>The Christian Faith in the Doctrinal Documents of the Catholic Church</w:t>
      </w:r>
      <w:r w:rsidRPr="00FA17A4">
        <w:t>. Ed. Jacques Dupuis</w:t>
      </w:r>
      <w:r w:rsidR="00B24C00">
        <w:t>, SJ</w:t>
      </w:r>
      <w:r w:rsidRPr="00FA17A4">
        <w:t xml:space="preserve">. 7th rev. and enl. ed. New York: Alba House; </w:t>
      </w:r>
      <w:r w:rsidRPr="00FA17A4">
        <w:rPr>
          <w:rFonts w:eastAsia="Arial Unicode MS" w:cs="Arial Unicode MS" w:hint="eastAsia"/>
          <w:szCs w:val="14"/>
        </w:rPr>
        <w:t>Bangalore: Theological Publ</w:t>
      </w:r>
      <w:r w:rsidRPr="00FA17A4">
        <w:rPr>
          <w:rFonts w:eastAsia="Arial Unicode MS" w:cs="Arial Unicode MS"/>
          <w:szCs w:val="14"/>
        </w:rPr>
        <w:t>ications</w:t>
      </w:r>
      <w:r w:rsidRPr="00FA17A4">
        <w:rPr>
          <w:rFonts w:eastAsia="Arial Unicode MS" w:cs="Arial Unicode MS" w:hint="eastAsia"/>
          <w:szCs w:val="14"/>
        </w:rPr>
        <w:t xml:space="preserve"> in India, 200</w:t>
      </w:r>
      <w:r w:rsidRPr="00FA17A4">
        <w:rPr>
          <w:rFonts w:eastAsia="Arial Unicode MS" w:cs="Arial Unicode MS"/>
          <w:szCs w:val="14"/>
        </w:rPr>
        <w:t>1</w:t>
      </w:r>
      <w:r w:rsidRPr="00FA17A4">
        <w:t xml:space="preserve">. </w:t>
      </w:r>
      <w:proofErr w:type="spellStart"/>
      <w:r w:rsidRPr="0016642E">
        <w:rPr>
          <w:lang w:val="es-ES"/>
        </w:rPr>
        <w:t>Rpt</w:t>
      </w:r>
      <w:proofErr w:type="spellEnd"/>
      <w:r w:rsidRPr="0016642E">
        <w:rPr>
          <w:lang w:val="es-ES"/>
        </w:rPr>
        <w:t xml:space="preserve">. </w:t>
      </w:r>
      <w:r w:rsidRPr="0016642E">
        <w:rPr>
          <w:rFonts w:eastAsia="Arial Unicode MS" w:cs="Arial Unicode MS" w:hint="eastAsia"/>
          <w:szCs w:val="14"/>
          <w:lang w:val="es-ES"/>
        </w:rPr>
        <w:t>Bangalore</w:t>
      </w:r>
      <w:r w:rsidRPr="0016642E">
        <w:rPr>
          <w:rFonts w:eastAsia="Arial Unicode MS" w:cs="Arial Unicode MS"/>
          <w:szCs w:val="14"/>
          <w:lang w:val="es-ES"/>
        </w:rPr>
        <w:t>, 2004.</w:t>
      </w:r>
    </w:p>
    <w:p w14:paraId="22214504" w14:textId="77777777" w:rsidR="00F43C38" w:rsidRPr="0016642E" w:rsidRDefault="00F43C38" w:rsidP="00F43C38">
      <w:pPr>
        <w:spacing w:after="0" w:line="240" w:lineRule="auto"/>
        <w:jc w:val="both"/>
        <w:rPr>
          <w:lang w:val="es-ES"/>
        </w:rPr>
      </w:pPr>
    </w:p>
    <w:p w14:paraId="716172AE" w14:textId="0DFDB76A" w:rsidR="00F43C38" w:rsidRPr="0016642E" w:rsidRDefault="00F43C38" w:rsidP="00F43C38">
      <w:pPr>
        <w:spacing w:after="0" w:line="240" w:lineRule="auto"/>
        <w:jc w:val="center"/>
        <w:rPr>
          <w:lang w:val="es-ES"/>
        </w:rPr>
      </w:pPr>
      <w:r w:rsidRPr="00F43C38">
        <w:rPr>
          <w:smallCaps/>
          <w:lang w:val="es-ES"/>
        </w:rPr>
        <w:t xml:space="preserve">similar </w:t>
      </w:r>
      <w:proofErr w:type="spellStart"/>
      <w:r w:rsidRPr="00F43C38">
        <w:rPr>
          <w:smallCaps/>
          <w:lang w:val="es-ES"/>
        </w:rPr>
        <w:t>works</w:t>
      </w:r>
      <w:proofErr w:type="spellEnd"/>
    </w:p>
    <w:p w14:paraId="4279814F" w14:textId="77777777" w:rsidR="00F43C38" w:rsidRPr="0016642E" w:rsidRDefault="00F43C38" w:rsidP="00F43C38">
      <w:pPr>
        <w:spacing w:after="0" w:line="240" w:lineRule="auto"/>
        <w:jc w:val="both"/>
        <w:rPr>
          <w:lang w:val="es-ES"/>
        </w:rPr>
      </w:pPr>
    </w:p>
    <w:p w14:paraId="4A629688" w14:textId="77777777" w:rsidR="00F43C38" w:rsidRDefault="00F43C38" w:rsidP="00F43C38">
      <w:pPr>
        <w:spacing w:after="0" w:line="240" w:lineRule="auto"/>
        <w:ind w:left="720" w:hanging="720"/>
        <w:jc w:val="both"/>
        <w:rPr>
          <w:szCs w:val="22"/>
        </w:rPr>
      </w:pPr>
      <w:proofErr w:type="spellStart"/>
      <w:r w:rsidRPr="0016642E">
        <w:rPr>
          <w:szCs w:val="22"/>
          <w:lang w:val="es-ES"/>
        </w:rPr>
        <w:t>Cavallera</w:t>
      </w:r>
      <w:proofErr w:type="spellEnd"/>
      <w:r w:rsidRPr="0016642E">
        <w:rPr>
          <w:szCs w:val="22"/>
          <w:lang w:val="es-ES"/>
        </w:rPr>
        <w:t xml:space="preserve">, Ferdinand [1875-]. </w:t>
      </w:r>
      <w:proofErr w:type="spellStart"/>
      <w:r w:rsidRPr="0016642E">
        <w:rPr>
          <w:i/>
          <w:szCs w:val="22"/>
          <w:lang w:val="es-ES"/>
        </w:rPr>
        <w:t>Thesaurus</w:t>
      </w:r>
      <w:proofErr w:type="spellEnd"/>
      <w:r w:rsidRPr="0016642E">
        <w:rPr>
          <w:i/>
          <w:szCs w:val="22"/>
          <w:lang w:val="es-ES"/>
        </w:rPr>
        <w:t xml:space="preserve"> </w:t>
      </w:r>
      <w:proofErr w:type="spellStart"/>
      <w:r w:rsidRPr="0016642E">
        <w:rPr>
          <w:i/>
          <w:szCs w:val="22"/>
          <w:lang w:val="es-ES"/>
        </w:rPr>
        <w:t>doctrinae</w:t>
      </w:r>
      <w:proofErr w:type="spellEnd"/>
      <w:r w:rsidRPr="0016642E">
        <w:rPr>
          <w:i/>
          <w:szCs w:val="22"/>
          <w:lang w:val="es-ES"/>
        </w:rPr>
        <w:t xml:space="preserve"> </w:t>
      </w:r>
      <w:proofErr w:type="spellStart"/>
      <w:r w:rsidRPr="0016642E">
        <w:rPr>
          <w:i/>
          <w:szCs w:val="22"/>
          <w:lang w:val="es-ES"/>
        </w:rPr>
        <w:t>catholicae</w:t>
      </w:r>
      <w:proofErr w:type="spellEnd"/>
      <w:r w:rsidRPr="0016642E">
        <w:rPr>
          <w:iCs/>
          <w:szCs w:val="22"/>
          <w:lang w:val="es-ES"/>
        </w:rPr>
        <w:t xml:space="preserve">. </w:t>
      </w:r>
      <w:r w:rsidRPr="0016642E">
        <w:rPr>
          <w:i/>
          <w:szCs w:val="22"/>
          <w:lang w:val="es-ES"/>
        </w:rPr>
        <w:t xml:space="preserve">Ex </w:t>
      </w:r>
      <w:proofErr w:type="spellStart"/>
      <w:r w:rsidRPr="0016642E">
        <w:rPr>
          <w:i/>
          <w:szCs w:val="22"/>
          <w:lang w:val="es-ES"/>
        </w:rPr>
        <w:t>docu</w:t>
      </w:r>
      <w:r w:rsidRPr="0016642E">
        <w:rPr>
          <w:i/>
          <w:szCs w:val="22"/>
          <w:lang w:val="es-ES"/>
        </w:rPr>
        <w:softHyphen/>
        <w:t>mentis</w:t>
      </w:r>
      <w:proofErr w:type="spellEnd"/>
      <w:r w:rsidRPr="0016642E">
        <w:rPr>
          <w:i/>
          <w:szCs w:val="22"/>
          <w:lang w:val="es-ES"/>
        </w:rPr>
        <w:t xml:space="preserve"> </w:t>
      </w:r>
      <w:proofErr w:type="spellStart"/>
      <w:r w:rsidRPr="0016642E">
        <w:rPr>
          <w:i/>
          <w:szCs w:val="22"/>
          <w:lang w:val="es-ES"/>
        </w:rPr>
        <w:t>magisterii</w:t>
      </w:r>
      <w:proofErr w:type="spellEnd"/>
      <w:r w:rsidRPr="0016642E">
        <w:rPr>
          <w:i/>
          <w:szCs w:val="22"/>
          <w:lang w:val="es-ES"/>
        </w:rPr>
        <w:t xml:space="preserve"> </w:t>
      </w:r>
      <w:proofErr w:type="spellStart"/>
      <w:r w:rsidRPr="0016642E">
        <w:rPr>
          <w:i/>
          <w:szCs w:val="22"/>
          <w:lang w:val="es-ES"/>
        </w:rPr>
        <w:t>ecclesiastici</w:t>
      </w:r>
      <w:proofErr w:type="spellEnd"/>
      <w:r w:rsidRPr="0016642E">
        <w:rPr>
          <w:szCs w:val="22"/>
          <w:lang w:val="es-ES"/>
        </w:rPr>
        <w:t xml:space="preserve">. 1920. </w:t>
      </w:r>
      <w:r w:rsidRPr="0016642E">
        <w:rPr>
          <w:rFonts w:hint="eastAsia"/>
          <w:szCs w:val="22"/>
          <w:lang w:val="es-ES"/>
        </w:rPr>
        <w:t xml:space="preserve">Nova </w:t>
      </w:r>
      <w:proofErr w:type="spellStart"/>
      <w:r w:rsidRPr="0016642E">
        <w:rPr>
          <w:rFonts w:hint="eastAsia"/>
          <w:szCs w:val="22"/>
          <w:lang w:val="es-ES"/>
        </w:rPr>
        <w:t>editio</w:t>
      </w:r>
      <w:proofErr w:type="spellEnd"/>
      <w:r w:rsidRPr="0016642E">
        <w:rPr>
          <w:rFonts w:hint="eastAsia"/>
          <w:szCs w:val="22"/>
          <w:lang w:val="es-ES"/>
        </w:rPr>
        <w:t xml:space="preserve"> </w:t>
      </w:r>
      <w:proofErr w:type="spellStart"/>
      <w:r w:rsidRPr="0016642E">
        <w:rPr>
          <w:rFonts w:hint="eastAsia"/>
          <w:szCs w:val="22"/>
          <w:lang w:val="es-ES"/>
        </w:rPr>
        <w:t>recognita</w:t>
      </w:r>
      <w:proofErr w:type="spellEnd"/>
      <w:r w:rsidRPr="0016642E">
        <w:rPr>
          <w:rFonts w:hint="eastAsia"/>
          <w:szCs w:val="22"/>
          <w:lang w:val="es-ES"/>
        </w:rPr>
        <w:t xml:space="preserve"> e </w:t>
      </w:r>
      <w:proofErr w:type="spellStart"/>
      <w:r w:rsidRPr="0016642E">
        <w:rPr>
          <w:rFonts w:hint="eastAsia"/>
          <w:szCs w:val="22"/>
          <w:lang w:val="es-ES"/>
        </w:rPr>
        <w:t>aucta</w:t>
      </w:r>
      <w:proofErr w:type="spellEnd"/>
      <w:r w:rsidRPr="0016642E">
        <w:rPr>
          <w:szCs w:val="22"/>
          <w:lang w:val="es-ES"/>
        </w:rPr>
        <w:t xml:space="preserve">. </w:t>
      </w:r>
      <w:r>
        <w:rPr>
          <w:szCs w:val="22"/>
        </w:rPr>
        <w:t>Paris: Beauchesne, 1936.</w:t>
      </w:r>
    </w:p>
    <w:p w14:paraId="4335A949" w14:textId="63FC7B35" w:rsidR="00F43C38" w:rsidRPr="00C42AA2" w:rsidRDefault="00F43C38" w:rsidP="00F43C38">
      <w:pPr>
        <w:spacing w:after="0" w:line="240" w:lineRule="auto"/>
        <w:ind w:left="720"/>
        <w:jc w:val="both"/>
        <w:rPr>
          <w:szCs w:val="22"/>
        </w:rPr>
      </w:pPr>
      <w:r>
        <w:rPr>
          <w:szCs w:val="22"/>
        </w:rPr>
        <w:t>“Where Den</w:t>
      </w:r>
      <w:r w:rsidRPr="00BB78DD">
        <w:rPr>
          <w:szCs w:val="22"/>
        </w:rPr>
        <w:t xml:space="preserve">zinger’s </w:t>
      </w:r>
      <w:r w:rsidRPr="00BB78DD">
        <w:rPr>
          <w:i/>
          <w:szCs w:val="22"/>
        </w:rPr>
        <w:t>Enchiridion</w:t>
      </w:r>
      <w:r w:rsidRPr="00BB78DD">
        <w:rPr>
          <w:iCs/>
          <w:szCs w:val="22"/>
        </w:rPr>
        <w:t xml:space="preserve"> </w:t>
      </w:r>
      <w:r w:rsidRPr="00BB78DD">
        <w:rPr>
          <w:szCs w:val="22"/>
        </w:rPr>
        <w:t xml:space="preserve">arranges its material in chronological order </w:t>
      </w:r>
      <w:r>
        <w:rPr>
          <w:szCs w:val="22"/>
        </w:rPr>
        <w:t>. . .</w:t>
      </w:r>
      <w:r w:rsidRPr="00BB78DD">
        <w:rPr>
          <w:szCs w:val="22"/>
        </w:rPr>
        <w:t xml:space="preserve">, </w:t>
      </w:r>
      <w:proofErr w:type="spellStart"/>
      <w:r w:rsidRPr="00BB78DD">
        <w:rPr>
          <w:szCs w:val="22"/>
        </w:rPr>
        <w:t>Cavallera’s</w:t>
      </w:r>
      <w:proofErr w:type="spellEnd"/>
      <w:r w:rsidRPr="00BB78DD">
        <w:rPr>
          <w:szCs w:val="22"/>
        </w:rPr>
        <w:t xml:space="preserve"> </w:t>
      </w:r>
      <w:r w:rsidRPr="00BB78DD">
        <w:rPr>
          <w:i/>
          <w:szCs w:val="22"/>
        </w:rPr>
        <w:t>Thesaurus</w:t>
      </w:r>
      <w:r w:rsidRPr="00BB78DD">
        <w:rPr>
          <w:iCs/>
          <w:szCs w:val="22"/>
        </w:rPr>
        <w:t xml:space="preserve"> </w:t>
      </w:r>
      <w:r w:rsidRPr="00BB78DD">
        <w:rPr>
          <w:szCs w:val="22"/>
        </w:rPr>
        <w:t>arranges its content in the doctrinal order</w:t>
      </w:r>
      <w:r>
        <w:rPr>
          <w:szCs w:val="22"/>
        </w:rPr>
        <w:t xml:space="preserve"> . . .” (</w:t>
      </w:r>
      <w:r w:rsidR="00B24C00" w:rsidRPr="00AD08DA">
        <w:rPr>
          <w:szCs w:val="20"/>
        </w:rPr>
        <w:t xml:space="preserve">Fenton, Joseph Clifford. </w:t>
      </w:r>
      <w:r w:rsidR="00B24C00" w:rsidRPr="00AD08DA">
        <w:rPr>
          <w:i/>
          <w:iCs/>
          <w:szCs w:val="20"/>
        </w:rPr>
        <w:t>The Concept of Sacred Theology</w:t>
      </w:r>
      <w:r w:rsidR="00B24C00" w:rsidRPr="00AD08DA">
        <w:rPr>
          <w:szCs w:val="20"/>
        </w:rPr>
        <w:t xml:space="preserve">. Milwaukee: Bruce, 1941. </w:t>
      </w:r>
      <w:r>
        <w:rPr>
          <w:szCs w:val="22"/>
        </w:rPr>
        <w:t>393</w:t>
      </w:r>
      <w:r w:rsidR="007B6FE0">
        <w:rPr>
          <w:szCs w:val="22"/>
        </w:rPr>
        <w:t>.</w:t>
      </w:r>
      <w:r>
        <w:rPr>
          <w:szCs w:val="22"/>
        </w:rPr>
        <w:t>)</w:t>
      </w:r>
    </w:p>
    <w:p w14:paraId="7CAC331A" w14:textId="77777777" w:rsidR="00F43C38" w:rsidRDefault="00F43C38" w:rsidP="00F43C38">
      <w:pPr>
        <w:spacing w:after="0" w:line="240" w:lineRule="auto"/>
        <w:ind w:left="720" w:hanging="720"/>
        <w:jc w:val="both"/>
      </w:pPr>
      <w:r>
        <w:rPr>
          <w:szCs w:val="22"/>
        </w:rPr>
        <w:t xml:space="preserve">Cechetti, Igino, comp. </w:t>
      </w:r>
      <w:r w:rsidRPr="00BB78DD">
        <w:rPr>
          <w:i/>
          <w:szCs w:val="22"/>
        </w:rPr>
        <w:t xml:space="preserve">Enchiridion </w:t>
      </w:r>
      <w:proofErr w:type="spellStart"/>
      <w:r w:rsidRPr="00BB78DD">
        <w:rPr>
          <w:i/>
          <w:szCs w:val="22"/>
        </w:rPr>
        <w:t>clericoru</w:t>
      </w:r>
      <w:r>
        <w:rPr>
          <w:i/>
          <w:szCs w:val="22"/>
        </w:rPr>
        <w:t>m</w:t>
      </w:r>
      <w:proofErr w:type="spellEnd"/>
      <w:r w:rsidRPr="00BB78DD">
        <w:rPr>
          <w:szCs w:val="22"/>
        </w:rPr>
        <w:t xml:space="preserve">: </w:t>
      </w:r>
      <w:r w:rsidRPr="00BB78DD">
        <w:rPr>
          <w:i/>
          <w:szCs w:val="22"/>
        </w:rPr>
        <w:t xml:space="preserve">Documenta ecclesiae </w:t>
      </w:r>
      <w:proofErr w:type="spellStart"/>
      <w:r w:rsidRPr="00BB78DD">
        <w:rPr>
          <w:i/>
          <w:szCs w:val="22"/>
        </w:rPr>
        <w:t>sacrorum</w:t>
      </w:r>
      <w:proofErr w:type="spellEnd"/>
      <w:r w:rsidRPr="00BB78DD">
        <w:rPr>
          <w:i/>
          <w:szCs w:val="22"/>
        </w:rPr>
        <w:t xml:space="preserve"> </w:t>
      </w:r>
      <w:proofErr w:type="spellStart"/>
      <w:r w:rsidRPr="00BB78DD">
        <w:rPr>
          <w:i/>
          <w:szCs w:val="22"/>
        </w:rPr>
        <w:t>alumnis</w:t>
      </w:r>
      <w:proofErr w:type="spellEnd"/>
      <w:r w:rsidRPr="00BB78DD">
        <w:rPr>
          <w:i/>
          <w:szCs w:val="22"/>
        </w:rPr>
        <w:t xml:space="preserve"> </w:t>
      </w:r>
      <w:proofErr w:type="spellStart"/>
      <w:r w:rsidRPr="00BB78DD">
        <w:rPr>
          <w:i/>
          <w:szCs w:val="22"/>
        </w:rPr>
        <w:t>instituendis</w:t>
      </w:r>
      <w:proofErr w:type="spellEnd"/>
      <w:r>
        <w:rPr>
          <w:szCs w:val="22"/>
        </w:rPr>
        <w:t>.</w:t>
      </w:r>
    </w:p>
    <w:p w14:paraId="4A7CD9A0" w14:textId="32B5B375" w:rsidR="00F43C38" w:rsidRDefault="00F43C38" w:rsidP="00F43C38">
      <w:pPr>
        <w:spacing w:after="0" w:line="240" w:lineRule="auto"/>
        <w:ind w:left="720" w:hanging="720"/>
        <w:jc w:val="both"/>
        <w:rPr>
          <w:szCs w:val="22"/>
        </w:rPr>
      </w:pPr>
      <w:r w:rsidRPr="00801D21">
        <w:rPr>
          <w:rFonts w:eastAsia="Arial"/>
          <w:szCs w:val="18"/>
        </w:rPr>
        <w:t xml:space="preserve">Jurgens, </w:t>
      </w:r>
      <w:r w:rsidRPr="00801D21">
        <w:t xml:space="preserve">William A. </w:t>
      </w:r>
      <w:r w:rsidRPr="00801D21">
        <w:rPr>
          <w:rFonts w:eastAsia="Arial"/>
          <w:i/>
          <w:szCs w:val="18"/>
        </w:rPr>
        <w:t>The Faith of the Early Fathers</w:t>
      </w:r>
      <w:r w:rsidRPr="00801D21">
        <w:rPr>
          <w:rFonts w:eastAsia="Arial"/>
          <w:szCs w:val="18"/>
        </w:rPr>
        <w:t xml:space="preserve">. </w:t>
      </w:r>
      <w:r w:rsidRPr="00E82B25">
        <w:rPr>
          <w:rFonts w:eastAsia="Arial"/>
          <w:szCs w:val="18"/>
        </w:rPr>
        <w:t>3 vols. Collegeville: Liturgical, 1979.</w:t>
      </w:r>
    </w:p>
    <w:p w14:paraId="753167A0" w14:textId="63704034" w:rsidR="00F43C38" w:rsidRPr="00D71E51" w:rsidRDefault="00F43C38" w:rsidP="00F43C38">
      <w:pPr>
        <w:spacing w:after="0" w:line="240" w:lineRule="auto"/>
        <w:ind w:left="720" w:hanging="720"/>
        <w:jc w:val="both"/>
        <w:rPr>
          <w:szCs w:val="22"/>
          <w:lang w:val="fr-FR"/>
        </w:rPr>
      </w:pPr>
      <w:r>
        <w:rPr>
          <w:szCs w:val="22"/>
        </w:rPr>
        <w:t xml:space="preserve">Kirsch, Conrad, SJ, ed. </w:t>
      </w:r>
      <w:r w:rsidRPr="00D71E51">
        <w:rPr>
          <w:i/>
          <w:szCs w:val="22"/>
          <w:lang w:val="fr-FR"/>
        </w:rPr>
        <w:t xml:space="preserve">Enchiridion </w:t>
      </w:r>
      <w:proofErr w:type="spellStart"/>
      <w:r w:rsidRPr="00D71E51">
        <w:rPr>
          <w:i/>
          <w:szCs w:val="22"/>
          <w:lang w:val="fr-FR"/>
        </w:rPr>
        <w:t>fontium</w:t>
      </w:r>
      <w:proofErr w:type="spellEnd"/>
      <w:r w:rsidRPr="00D71E51">
        <w:rPr>
          <w:i/>
          <w:szCs w:val="22"/>
          <w:lang w:val="fr-FR"/>
        </w:rPr>
        <w:t xml:space="preserve"> </w:t>
      </w:r>
      <w:proofErr w:type="spellStart"/>
      <w:r w:rsidRPr="00D71E51">
        <w:rPr>
          <w:i/>
          <w:szCs w:val="22"/>
          <w:lang w:val="fr-FR"/>
        </w:rPr>
        <w:t>historiae</w:t>
      </w:r>
      <w:proofErr w:type="spellEnd"/>
      <w:r w:rsidRPr="00D71E51">
        <w:rPr>
          <w:i/>
          <w:szCs w:val="22"/>
          <w:lang w:val="fr-FR"/>
        </w:rPr>
        <w:t xml:space="preserve"> </w:t>
      </w:r>
      <w:proofErr w:type="spellStart"/>
      <w:r w:rsidRPr="00D71E51">
        <w:rPr>
          <w:i/>
          <w:szCs w:val="22"/>
          <w:lang w:val="fr-FR"/>
        </w:rPr>
        <w:t>ecclesiasticae</w:t>
      </w:r>
      <w:proofErr w:type="spellEnd"/>
      <w:r w:rsidRPr="00D71E51">
        <w:rPr>
          <w:i/>
          <w:szCs w:val="22"/>
          <w:lang w:val="fr-FR"/>
        </w:rPr>
        <w:t xml:space="preserve"> </w:t>
      </w:r>
      <w:proofErr w:type="spellStart"/>
      <w:r w:rsidRPr="00D71E51">
        <w:rPr>
          <w:i/>
          <w:szCs w:val="22"/>
          <w:lang w:val="fr-FR"/>
        </w:rPr>
        <w:t>antiquae</w:t>
      </w:r>
      <w:proofErr w:type="spellEnd"/>
      <w:r w:rsidRPr="00D71E51">
        <w:rPr>
          <w:szCs w:val="22"/>
          <w:lang w:val="fr-FR"/>
        </w:rPr>
        <w:t>.</w:t>
      </w:r>
      <w:r w:rsidR="00E82B25" w:rsidRPr="00D71E51">
        <w:rPr>
          <w:szCs w:val="22"/>
          <w:lang w:val="fr-FR"/>
        </w:rPr>
        <w:t xml:space="preserve"> Herder, 1914.</w:t>
      </w:r>
    </w:p>
    <w:p w14:paraId="036156A5" w14:textId="43BC4728" w:rsidR="00F43C38" w:rsidRDefault="00F43C38" w:rsidP="00F43C38">
      <w:pPr>
        <w:spacing w:after="0" w:line="240" w:lineRule="auto"/>
        <w:ind w:left="720" w:hanging="720"/>
        <w:jc w:val="both"/>
        <w:rPr>
          <w:iCs/>
          <w:szCs w:val="22"/>
          <w:lang w:val="fr-FR"/>
        </w:rPr>
      </w:pPr>
      <w:r w:rsidRPr="0016642E">
        <w:rPr>
          <w:szCs w:val="22"/>
          <w:lang w:val="fr-FR"/>
        </w:rPr>
        <w:t xml:space="preserve">Rouet de </w:t>
      </w:r>
      <w:proofErr w:type="spellStart"/>
      <w:r w:rsidRPr="0016642E">
        <w:rPr>
          <w:szCs w:val="22"/>
          <w:lang w:val="fr-FR"/>
        </w:rPr>
        <w:t>Journel</w:t>
      </w:r>
      <w:proofErr w:type="spellEnd"/>
      <w:r w:rsidRPr="0016642E">
        <w:rPr>
          <w:szCs w:val="22"/>
          <w:lang w:val="fr-FR"/>
        </w:rPr>
        <w:t xml:space="preserve">, Marie-Joseph, SJ, </w:t>
      </w:r>
      <w:proofErr w:type="spellStart"/>
      <w:r w:rsidRPr="0016642E">
        <w:rPr>
          <w:szCs w:val="22"/>
          <w:lang w:val="fr-FR"/>
        </w:rPr>
        <w:t>ed</w:t>
      </w:r>
      <w:proofErr w:type="spellEnd"/>
      <w:r w:rsidRPr="0016642E">
        <w:rPr>
          <w:szCs w:val="22"/>
          <w:lang w:val="fr-FR"/>
        </w:rPr>
        <w:t xml:space="preserve">. </w:t>
      </w:r>
      <w:r w:rsidRPr="003F065D">
        <w:rPr>
          <w:i/>
          <w:iCs/>
          <w:szCs w:val="22"/>
        </w:rPr>
        <w:t>The Teachings of the Church Fathers</w:t>
      </w:r>
      <w:r w:rsidRPr="003F065D">
        <w:rPr>
          <w:szCs w:val="22"/>
        </w:rPr>
        <w:t>. Trans. John Randolph Willis. San Francisco: Ignatius, 2002.</w:t>
      </w:r>
      <w:r>
        <w:rPr>
          <w:szCs w:val="22"/>
        </w:rPr>
        <w:t xml:space="preserve"> (Original: </w:t>
      </w:r>
      <w:r w:rsidRPr="00BB78DD">
        <w:rPr>
          <w:i/>
          <w:szCs w:val="22"/>
        </w:rPr>
        <w:t xml:space="preserve">Enchiridion </w:t>
      </w:r>
      <w:proofErr w:type="spellStart"/>
      <w:r w:rsidRPr="00BB78DD">
        <w:rPr>
          <w:i/>
          <w:szCs w:val="22"/>
        </w:rPr>
        <w:t>patristicum</w:t>
      </w:r>
      <w:proofErr w:type="spellEnd"/>
      <w:r>
        <w:rPr>
          <w:iCs/>
          <w:szCs w:val="22"/>
        </w:rPr>
        <w:t>. 1911</w:t>
      </w:r>
      <w:r w:rsidRPr="003F065D">
        <w:rPr>
          <w:iCs/>
          <w:szCs w:val="22"/>
        </w:rPr>
        <w:t>.</w:t>
      </w:r>
      <w:r>
        <w:rPr>
          <w:iCs/>
          <w:szCs w:val="22"/>
        </w:rPr>
        <w:t xml:space="preserve"> 21st ed. </w:t>
      </w:r>
      <w:r w:rsidRPr="0016642E">
        <w:rPr>
          <w:iCs/>
          <w:szCs w:val="22"/>
          <w:lang w:val="fr-FR"/>
        </w:rPr>
        <w:t xml:space="preserve">Freiburg </w:t>
      </w:r>
      <w:proofErr w:type="spellStart"/>
      <w:r w:rsidRPr="0016642E">
        <w:rPr>
          <w:iCs/>
          <w:szCs w:val="22"/>
          <w:lang w:val="fr-FR"/>
        </w:rPr>
        <w:t>im</w:t>
      </w:r>
      <w:proofErr w:type="spellEnd"/>
      <w:r w:rsidRPr="0016642E">
        <w:rPr>
          <w:iCs/>
          <w:szCs w:val="22"/>
          <w:lang w:val="fr-FR"/>
        </w:rPr>
        <w:t xml:space="preserve"> </w:t>
      </w:r>
      <w:proofErr w:type="spellStart"/>
      <w:r w:rsidRPr="0016642E">
        <w:rPr>
          <w:iCs/>
          <w:szCs w:val="22"/>
          <w:lang w:val="fr-FR"/>
        </w:rPr>
        <w:t>Breisgau</w:t>
      </w:r>
      <w:proofErr w:type="spellEnd"/>
      <w:r w:rsidRPr="0016642E">
        <w:rPr>
          <w:iCs/>
          <w:szCs w:val="22"/>
          <w:lang w:val="fr-FR"/>
        </w:rPr>
        <w:t>: Herder, 1960.)</w:t>
      </w:r>
    </w:p>
    <w:p w14:paraId="4845B29C" w14:textId="77777777" w:rsidR="00F43C38" w:rsidRDefault="00F43C38" w:rsidP="00F43C38">
      <w:pPr>
        <w:spacing w:after="0" w:line="240" w:lineRule="auto"/>
        <w:ind w:left="720" w:hanging="720"/>
        <w:jc w:val="both"/>
        <w:rPr>
          <w:szCs w:val="22"/>
        </w:rPr>
      </w:pPr>
      <w:proofErr w:type="spellStart"/>
      <w:r w:rsidRPr="0016642E">
        <w:rPr>
          <w:szCs w:val="22"/>
          <w:lang w:val="fr-FR"/>
        </w:rPr>
        <w:t>Viller</w:t>
      </w:r>
      <w:proofErr w:type="spellEnd"/>
      <w:r w:rsidRPr="0016642E">
        <w:rPr>
          <w:szCs w:val="22"/>
          <w:lang w:val="fr-FR"/>
        </w:rPr>
        <w:t xml:space="preserve">, Marcel, SJ, et al., </w:t>
      </w:r>
      <w:proofErr w:type="spellStart"/>
      <w:r w:rsidRPr="0016642E">
        <w:rPr>
          <w:szCs w:val="22"/>
          <w:lang w:val="fr-FR"/>
        </w:rPr>
        <w:t>eds</w:t>
      </w:r>
      <w:proofErr w:type="spellEnd"/>
      <w:r w:rsidRPr="0016642E">
        <w:rPr>
          <w:szCs w:val="22"/>
          <w:lang w:val="fr-FR"/>
        </w:rPr>
        <w:t xml:space="preserve">. </w:t>
      </w:r>
      <w:r w:rsidRPr="0016642E">
        <w:rPr>
          <w:i/>
          <w:iCs/>
          <w:szCs w:val="22"/>
          <w:lang w:val="fr-FR"/>
        </w:rPr>
        <w:t>Dictionnaire de spiritualité ascétique et mystique</w:t>
      </w:r>
      <w:r w:rsidRPr="0016642E">
        <w:rPr>
          <w:szCs w:val="22"/>
          <w:lang w:val="fr-FR"/>
        </w:rPr>
        <w:t xml:space="preserve">, </w:t>
      </w:r>
      <w:r w:rsidRPr="0016642E">
        <w:rPr>
          <w:i/>
          <w:iCs/>
          <w:szCs w:val="22"/>
          <w:lang w:val="fr-FR"/>
        </w:rPr>
        <w:t>doctrine et histoire</w:t>
      </w:r>
      <w:r w:rsidRPr="0016642E">
        <w:rPr>
          <w:szCs w:val="22"/>
          <w:lang w:val="fr-FR"/>
        </w:rPr>
        <w:t xml:space="preserve">. </w:t>
      </w:r>
      <w:r>
        <w:rPr>
          <w:szCs w:val="22"/>
        </w:rPr>
        <w:t>Paris: Gilbert Beauchesne, 1932.</w:t>
      </w:r>
    </w:p>
    <w:p w14:paraId="065F76F2" w14:textId="77777777" w:rsidR="00F43C38" w:rsidRPr="00F43C38" w:rsidRDefault="00F43C38" w:rsidP="00F43C38">
      <w:pPr>
        <w:spacing w:after="0" w:line="240" w:lineRule="auto"/>
        <w:jc w:val="both"/>
        <w:rPr>
          <w:rFonts w:cs="Times New Roman"/>
          <w:kern w:val="2"/>
          <w:lang w:val="fr-FR"/>
          <w14:ligatures w14:val="standardContextual"/>
        </w:rPr>
      </w:pPr>
    </w:p>
    <w:sectPr w:rsidR="00F43C38" w:rsidRPr="00F43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38"/>
    <w:rsid w:val="002B4696"/>
    <w:rsid w:val="002C240C"/>
    <w:rsid w:val="0046499B"/>
    <w:rsid w:val="00610D7B"/>
    <w:rsid w:val="00664735"/>
    <w:rsid w:val="007B6FE0"/>
    <w:rsid w:val="007C5641"/>
    <w:rsid w:val="00975BE0"/>
    <w:rsid w:val="00B24C00"/>
    <w:rsid w:val="00B70342"/>
    <w:rsid w:val="00BF4A3D"/>
    <w:rsid w:val="00D71E51"/>
    <w:rsid w:val="00E82B25"/>
    <w:rsid w:val="00EE4D22"/>
    <w:rsid w:val="00F37072"/>
    <w:rsid w:val="00F43C38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B95B"/>
  <w15:chartTrackingRefBased/>
  <w15:docId w15:val="{B959532D-45FC-41CE-B877-5AAE4B4C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4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4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43C38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2025-09-27T00:40:00Z</dcterms:created>
  <dcterms:modified xsi:type="dcterms:W3CDTF">2025-10-16T20:56:00Z</dcterms:modified>
</cp:coreProperties>
</file>