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D35A" w14:textId="5614C949" w:rsidR="007C1F29" w:rsidRDefault="007C1F29" w:rsidP="007C1F29">
      <w:pPr>
        <w:jc w:val="center"/>
      </w:pPr>
      <w:bookmarkStart w:id="0" w:name="_Toc95430258"/>
      <w:r>
        <w:t>CHRISTIANITY’S WILDNESS</w:t>
      </w:r>
      <w:bookmarkEnd w:id="0"/>
    </w:p>
    <w:p w14:paraId="167BF884" w14:textId="77777777" w:rsidR="007C1F29" w:rsidRDefault="007C1F29" w:rsidP="007C1F29">
      <w:pPr>
        <w:contextualSpacing/>
      </w:pPr>
    </w:p>
    <w:p w14:paraId="01260BC5" w14:textId="170956F0" w:rsidR="007C1F29" w:rsidRPr="0081413E" w:rsidRDefault="007C1F29" w:rsidP="005F3CA2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Paul Hahn</w:t>
      </w:r>
      <w:r w:rsidR="005F3CA2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Theology Department</w:t>
      </w:r>
    </w:p>
    <w:p w14:paraId="70180CD2" w14:textId="4844E4C8" w:rsidR="007C1F29" w:rsidRPr="0081413E" w:rsidRDefault="007C1F29" w:rsidP="005F3CA2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University of St Thomas</w:t>
      </w:r>
      <w:r w:rsidR="005F3CA2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Houston 77006</w:t>
      </w:r>
    </w:p>
    <w:p w14:paraId="65B0D19B" w14:textId="7D57E37D" w:rsidR="007C1F29" w:rsidRPr="0081413E" w:rsidRDefault="007C1F29" w:rsidP="007C1F29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© 202</w:t>
      </w:r>
      <w:r w:rsidR="00547D98">
        <w:rPr>
          <w:sz w:val="20"/>
          <w:szCs w:val="20"/>
        </w:rPr>
        <w:t>6, theologyplus.com</w:t>
      </w:r>
    </w:p>
    <w:p w14:paraId="4B660C89" w14:textId="77777777" w:rsidR="007C1F29" w:rsidRDefault="007C1F29" w:rsidP="007C1F29">
      <w:pPr>
        <w:contextualSpacing/>
      </w:pPr>
    </w:p>
    <w:p w14:paraId="24FBCCD2" w14:textId="77777777" w:rsidR="007C1F29" w:rsidRDefault="007C1F29" w:rsidP="007C1F29">
      <w:pPr>
        <w:contextualSpacing/>
      </w:pPr>
    </w:p>
    <w:p w14:paraId="6AED6117" w14:textId="5555FF29" w:rsidR="007C1F29" w:rsidRDefault="007C1F29" w:rsidP="007C1F29">
      <w:pPr>
        <w:contextualSpacing/>
        <w:rPr>
          <w:szCs w:val="28"/>
        </w:rPr>
      </w:pPr>
      <w:r>
        <w:t xml:space="preserve">“Cult” is a pejorative term. It has been used to refer to branches of the historical Christian tree that deny either the </w:t>
      </w:r>
      <w:r w:rsidR="00547D98">
        <w:t>t</w:t>
      </w:r>
      <w:r>
        <w:t xml:space="preserve">rinity, the incarnation, or both. These include </w:t>
      </w:r>
      <w:r w:rsidRPr="007C493F">
        <w:rPr>
          <w:szCs w:val="28"/>
        </w:rPr>
        <w:t>Quakers (1648),</w:t>
      </w:r>
      <w:r w:rsidRPr="007C493F">
        <w:rPr>
          <w:iCs/>
          <w:szCs w:val="28"/>
        </w:rPr>
        <w:t xml:space="preserve"> Unitarian-</w:t>
      </w:r>
      <w:r w:rsidRPr="007C493F">
        <w:rPr>
          <w:szCs w:val="28"/>
        </w:rPr>
        <w:t xml:space="preserve">Universalists (1796, </w:t>
      </w:r>
      <w:r w:rsidRPr="007C493F">
        <w:rPr>
          <w:iCs/>
          <w:szCs w:val="28"/>
        </w:rPr>
        <w:t xml:space="preserve">1778, respectively; merger, 1961), Mormons (1830), </w:t>
      </w:r>
      <w:r w:rsidRPr="007C493F">
        <w:rPr>
          <w:szCs w:val="28"/>
        </w:rPr>
        <w:t xml:space="preserve">Spiritualists (1848), </w:t>
      </w:r>
      <w:r w:rsidRPr="007C493F">
        <w:rPr>
          <w:iCs/>
          <w:szCs w:val="28"/>
        </w:rPr>
        <w:t>Jehovah’s Witnesses (</w:t>
      </w:r>
      <w:r w:rsidRPr="007C493F">
        <w:rPr>
          <w:szCs w:val="28"/>
        </w:rPr>
        <w:t>1872</w:t>
      </w:r>
      <w:r w:rsidRPr="007C493F">
        <w:rPr>
          <w:iCs/>
          <w:szCs w:val="28"/>
        </w:rPr>
        <w:t xml:space="preserve">), Christian Science (1879), Unity (1889), Church of Scientology (1953), </w:t>
      </w:r>
      <w:r w:rsidRPr="007C493F">
        <w:rPr>
          <w:szCs w:val="28"/>
        </w:rPr>
        <w:t>Unification Church (1954), etc.</w:t>
      </w:r>
    </w:p>
    <w:p w14:paraId="2FB2902A" w14:textId="77777777" w:rsidR="007C1F29" w:rsidRDefault="007C1F29" w:rsidP="007C1F29">
      <w:pPr>
        <w:contextualSpacing/>
        <w:rPr>
          <w:szCs w:val="28"/>
        </w:rPr>
      </w:pPr>
    </w:p>
    <w:p w14:paraId="705168CE" w14:textId="77777777" w:rsidR="007C1F29" w:rsidRDefault="007C1F29" w:rsidP="007C1F29">
      <w:pPr>
        <w:contextualSpacing/>
      </w:pPr>
      <w:r>
        <w:rPr>
          <w:szCs w:val="28"/>
        </w:rPr>
        <w:t xml:space="preserve">But cults also have grown out of popular culture. These include groups focused around psychedelics, shamanism, native American religions, voodoo, neo-paganism (including wicca), the occult (Satanism, goth culture), New Age, </w:t>
      </w:r>
      <w:r w:rsidRPr="001309D6">
        <w:rPr>
          <w:szCs w:val="28"/>
        </w:rPr>
        <w:t>self-improvement (</w:t>
      </w:r>
      <w:proofErr w:type="spellStart"/>
      <w:r w:rsidRPr="001309D6">
        <w:rPr>
          <w:szCs w:val="28"/>
        </w:rPr>
        <w:t>est</w:t>
      </w:r>
      <w:proofErr w:type="spellEnd"/>
      <w:r w:rsidRPr="001309D6">
        <w:rPr>
          <w:szCs w:val="28"/>
        </w:rPr>
        <w:t xml:space="preserve">, Silva Mind Control), </w:t>
      </w:r>
      <w:r>
        <w:rPr>
          <w:szCs w:val="28"/>
        </w:rPr>
        <w:t>holistic health practices, extraterrestrials, and various esotericisms (</w:t>
      </w:r>
      <w:proofErr w:type="spellStart"/>
      <w:r>
        <w:rPr>
          <w:szCs w:val="28"/>
        </w:rPr>
        <w:t>Swedenborgianism</w:t>
      </w:r>
      <w:proofErr w:type="spellEnd"/>
      <w:r>
        <w:rPr>
          <w:szCs w:val="28"/>
        </w:rPr>
        <w:t>, Theosophy, Carlos Castañeda).</w:t>
      </w:r>
    </w:p>
    <w:p w14:paraId="7E2EA6F6" w14:textId="77777777" w:rsidR="007C1F29" w:rsidRDefault="007C1F29" w:rsidP="007C1F29">
      <w:pPr>
        <w:contextualSpacing/>
      </w:pPr>
    </w:p>
    <w:p w14:paraId="5EC81C95" w14:textId="77777777" w:rsidR="007C1F29" w:rsidRDefault="007C1F29" w:rsidP="007C1F29">
      <w:pPr>
        <w:contextualSpacing/>
      </w:pPr>
      <w:r>
        <w:t>Why are cults popular, while Christianity is losing popularity?</w:t>
      </w:r>
    </w:p>
    <w:p w14:paraId="3DFD6BA7" w14:textId="77777777" w:rsidR="007C1F29" w:rsidRDefault="007C1F29" w:rsidP="007C1F29">
      <w:pPr>
        <w:contextualSpacing/>
      </w:pPr>
    </w:p>
    <w:p w14:paraId="3E17B23F" w14:textId="322D963E" w:rsidR="007C1F29" w:rsidRPr="00AB7B86" w:rsidRDefault="007C1F29" w:rsidP="007C1F29">
      <w:pPr>
        <w:rPr>
          <w:rFonts w:eastAsia="Times New Roman"/>
        </w:rPr>
      </w:pPr>
      <w:r>
        <w:rPr>
          <w:rFonts w:eastAsia="Times New Roman"/>
        </w:rPr>
        <w:t>I think, perhaps, that t</w:t>
      </w:r>
      <w:r w:rsidRPr="00AB7B86">
        <w:rPr>
          <w:rFonts w:eastAsia="Times New Roman"/>
        </w:rPr>
        <w:t xml:space="preserve">oo often Christianity has become </w:t>
      </w:r>
      <w:r>
        <w:rPr>
          <w:rFonts w:eastAsia="Times New Roman"/>
        </w:rPr>
        <w:t>insipid: It</w:t>
      </w:r>
      <w:r w:rsidRPr="00AB7B86">
        <w:rPr>
          <w:rFonts w:eastAsia="Times New Roman"/>
        </w:rPr>
        <w:t xml:space="preserve"> has lost its wildness. Religion should reach into our subconscious depths and pull forth images that speak to our existence </w:t>
      </w:r>
      <w:r>
        <w:rPr>
          <w:rFonts w:eastAsia="Times New Roman"/>
        </w:rPr>
        <w:t xml:space="preserve">at more than </w:t>
      </w:r>
      <w:r w:rsidRPr="00AB7B86">
        <w:rPr>
          <w:rFonts w:eastAsia="Times New Roman"/>
        </w:rPr>
        <w:t xml:space="preserve">the rational level. For </w:t>
      </w:r>
      <w:r>
        <w:rPr>
          <w:rFonts w:eastAsia="Times New Roman"/>
        </w:rPr>
        <w:t xml:space="preserve">we do exist </w:t>
      </w:r>
      <w:r w:rsidRPr="00AB7B86">
        <w:rPr>
          <w:rFonts w:eastAsia="Times New Roman"/>
        </w:rPr>
        <w:t xml:space="preserve">below </w:t>
      </w:r>
      <w:r>
        <w:rPr>
          <w:rFonts w:eastAsia="Times New Roman"/>
        </w:rPr>
        <w:t>our necks; and down there,</w:t>
      </w:r>
      <w:r w:rsidRPr="00AB7B86">
        <w:rPr>
          <w:rFonts w:eastAsia="Times New Roman"/>
        </w:rPr>
        <w:t xml:space="preserve"> we are animals</w:t>
      </w:r>
      <w:r>
        <w:rPr>
          <w:rFonts w:eastAsia="Times New Roman"/>
        </w:rPr>
        <w:t>—</w:t>
      </w:r>
      <w:r w:rsidRPr="00AB7B86">
        <w:rPr>
          <w:rFonts w:eastAsia="Times New Roman"/>
        </w:rPr>
        <w:t>wild animals</w:t>
      </w:r>
      <w:r>
        <w:rPr>
          <w:rFonts w:eastAsia="Times New Roman"/>
        </w:rPr>
        <w:t xml:space="preserve">. The </w:t>
      </w:r>
      <w:r w:rsidRPr="00AB7B86">
        <w:rPr>
          <w:rFonts w:eastAsia="Times New Roman"/>
        </w:rPr>
        <w:t>essential realities</w:t>
      </w:r>
      <w:r>
        <w:rPr>
          <w:rFonts w:eastAsia="Times New Roman"/>
        </w:rPr>
        <w:t xml:space="preserve"> of existence are (as the poet William Butler Yeats once put it in a letter to </w:t>
      </w:r>
      <w:r>
        <w:t>Olivia Shakespear, Oct. 1927</w:t>
      </w:r>
      <w:r>
        <w:rPr>
          <w:rFonts w:eastAsia="Times New Roman"/>
        </w:rPr>
        <w:t xml:space="preserve">) </w:t>
      </w:r>
      <w:r w:rsidRPr="00AB7B86">
        <w:rPr>
          <w:rFonts w:eastAsia="Times New Roman"/>
        </w:rPr>
        <w:t>sex</w:t>
      </w:r>
      <w:r>
        <w:rPr>
          <w:rFonts w:eastAsia="Times New Roman"/>
        </w:rPr>
        <w:t xml:space="preserve"> and</w:t>
      </w:r>
      <w:r w:rsidRPr="00AB7B86">
        <w:rPr>
          <w:rFonts w:eastAsia="Times New Roman"/>
        </w:rPr>
        <w:t xml:space="preserve"> death.</w:t>
      </w:r>
      <w:r>
        <w:rPr>
          <w:rFonts w:eastAsia="Times New Roman"/>
        </w:rPr>
        <w:t xml:space="preserve"> (Sex is not just the cut and thrust of intercourse but </w:t>
      </w:r>
      <w:r w:rsidR="005F3CA2">
        <w:rPr>
          <w:rFonts w:eastAsia="Times New Roman"/>
        </w:rPr>
        <w:t xml:space="preserve">also </w:t>
      </w:r>
      <w:r>
        <w:rPr>
          <w:rFonts w:eastAsia="Times New Roman"/>
        </w:rPr>
        <w:t xml:space="preserve">romance, </w:t>
      </w:r>
      <w:r w:rsidRPr="00AB7B86">
        <w:rPr>
          <w:rFonts w:eastAsia="Times New Roman"/>
        </w:rPr>
        <w:t>reproduction</w:t>
      </w:r>
      <w:r>
        <w:rPr>
          <w:rFonts w:eastAsia="Times New Roman"/>
        </w:rPr>
        <w:t>,</w:t>
      </w:r>
      <w:r w:rsidRPr="00AB7B86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Pr="00AB7B86">
        <w:rPr>
          <w:rFonts w:eastAsia="Times New Roman"/>
        </w:rPr>
        <w:t>family</w:t>
      </w:r>
      <w:r>
        <w:rPr>
          <w:rFonts w:eastAsia="Times New Roman"/>
        </w:rPr>
        <w:t>.</w:t>
      </w:r>
      <w:r w:rsidRPr="00AB7B86">
        <w:rPr>
          <w:rFonts w:eastAsia="Times New Roman"/>
        </w:rPr>
        <w:t>)</w:t>
      </w:r>
    </w:p>
    <w:p w14:paraId="2E1DE6CA" w14:textId="77777777" w:rsidR="007C1F29" w:rsidRDefault="007C1F29" w:rsidP="007C1F29">
      <w:pPr>
        <w:rPr>
          <w:rFonts w:eastAsia="Times New Roman"/>
        </w:rPr>
      </w:pPr>
    </w:p>
    <w:p w14:paraId="4C2BAD4C" w14:textId="77777777" w:rsidR="007C1F29" w:rsidRPr="00AB7B86" w:rsidRDefault="007C1F29" w:rsidP="007C1F29">
      <w:pPr>
        <w:rPr>
          <w:rFonts w:eastAsia="Times New Roman"/>
        </w:rPr>
      </w:pPr>
      <w:r>
        <w:rPr>
          <w:rFonts w:eastAsia="Times New Roman"/>
        </w:rPr>
        <w:t xml:space="preserve">For example: has it ever occurred to you how </w:t>
      </w:r>
      <w:r w:rsidRPr="00AB7B86">
        <w:rPr>
          <w:rFonts w:eastAsia="Times New Roman"/>
        </w:rPr>
        <w:t xml:space="preserve">the iconography of the Virgin Mary </w:t>
      </w:r>
      <w:r>
        <w:rPr>
          <w:rFonts w:eastAsia="Times New Roman"/>
        </w:rPr>
        <w:t xml:space="preserve">seems </w:t>
      </w:r>
      <w:r w:rsidRPr="00AB7B86">
        <w:rPr>
          <w:rFonts w:eastAsia="Times New Roman"/>
        </w:rPr>
        <w:t xml:space="preserve">unconsciously </w:t>
      </w:r>
      <w:r>
        <w:rPr>
          <w:rFonts w:eastAsia="Times New Roman"/>
        </w:rPr>
        <w:t xml:space="preserve">to </w:t>
      </w:r>
      <w:r w:rsidRPr="00AB7B86">
        <w:rPr>
          <w:rFonts w:eastAsia="Times New Roman"/>
        </w:rPr>
        <w:t>allude to female genitalia</w:t>
      </w:r>
      <w:r>
        <w:rPr>
          <w:rFonts w:eastAsia="Times New Roman"/>
        </w:rPr>
        <w:t xml:space="preserve">? </w:t>
      </w:r>
      <w:r w:rsidRPr="00AB7B86">
        <w:rPr>
          <w:rFonts w:eastAsia="Times New Roman"/>
        </w:rPr>
        <w:t>In statue</w:t>
      </w:r>
      <w:r>
        <w:rPr>
          <w:rFonts w:eastAsia="Times New Roman"/>
        </w:rPr>
        <w:t>s of Mary</w:t>
      </w:r>
      <w:r w:rsidRPr="00AB7B86">
        <w:rPr>
          <w:rFonts w:eastAsia="Times New Roman"/>
        </w:rPr>
        <w:t xml:space="preserve">, the hands </w:t>
      </w:r>
      <w:r>
        <w:rPr>
          <w:rFonts w:eastAsia="Times New Roman"/>
        </w:rPr>
        <w:t xml:space="preserve">are </w:t>
      </w:r>
      <w:r w:rsidRPr="00AB7B86">
        <w:rPr>
          <w:rFonts w:eastAsia="Times New Roman"/>
        </w:rPr>
        <w:t>to the side</w:t>
      </w:r>
      <w:r>
        <w:rPr>
          <w:rFonts w:eastAsia="Times New Roman"/>
        </w:rPr>
        <w:t>; sometimes they are open,</w:t>
      </w:r>
      <w:r w:rsidRPr="00AB7B86">
        <w:rPr>
          <w:rFonts w:eastAsia="Times New Roman"/>
        </w:rPr>
        <w:t xml:space="preserve"> a gesture of largesse</w:t>
      </w:r>
      <w:r>
        <w:rPr>
          <w:rFonts w:eastAsia="Times New Roman"/>
        </w:rPr>
        <w:t xml:space="preserve">; sometimes they hold the edges of her robe. Either way, the resulting oval shape </w:t>
      </w:r>
      <w:r w:rsidRPr="00AB7B86">
        <w:rPr>
          <w:rFonts w:eastAsia="Times New Roman"/>
        </w:rPr>
        <w:t>suggest</w:t>
      </w:r>
      <w:r>
        <w:rPr>
          <w:rFonts w:eastAsia="Times New Roman"/>
        </w:rPr>
        <w:t>s</w:t>
      </w:r>
      <w:r w:rsidRPr="00AB7B86">
        <w:rPr>
          <w:rFonts w:eastAsia="Times New Roman"/>
        </w:rPr>
        <w:t xml:space="preserve"> labia pulled aside</w:t>
      </w:r>
      <w:r>
        <w:rPr>
          <w:rFonts w:eastAsia="Times New Roman"/>
        </w:rPr>
        <w:t>, with Mary’s head where the clitoris would be</w:t>
      </w:r>
      <w:r w:rsidRPr="00AB7B8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AB7B86">
        <w:rPr>
          <w:rFonts w:eastAsia="Times New Roman"/>
        </w:rPr>
        <w:t>In the Virgin of Guadalupe (depicting Juan Diego</w:t>
      </w:r>
      <w:r>
        <w:rPr>
          <w:rFonts w:eastAsia="Times New Roman"/>
        </w:rPr>
        <w:t xml:space="preserve">’s vision of </w:t>
      </w:r>
      <w:r w:rsidRPr="00AB7B86">
        <w:rPr>
          <w:rFonts w:eastAsia="Times New Roman"/>
        </w:rPr>
        <w:t xml:space="preserve">1531), the frame around Mary is not angular (a rectangle) but </w:t>
      </w:r>
      <w:r>
        <w:rPr>
          <w:rFonts w:eastAsia="Times New Roman"/>
        </w:rPr>
        <w:t xml:space="preserve">a </w:t>
      </w:r>
      <w:r w:rsidRPr="00AB7B86">
        <w:rPr>
          <w:rFonts w:eastAsia="Times New Roman"/>
        </w:rPr>
        <w:t>soft oval</w:t>
      </w:r>
      <w:r>
        <w:rPr>
          <w:rFonts w:eastAsia="Times New Roman"/>
        </w:rPr>
        <w:t xml:space="preserve">, again </w:t>
      </w:r>
      <w:r w:rsidRPr="00AB7B86">
        <w:rPr>
          <w:rFonts w:eastAsia="Times New Roman"/>
        </w:rPr>
        <w:t xml:space="preserve">like </w:t>
      </w:r>
      <w:r>
        <w:rPr>
          <w:rFonts w:eastAsia="Times New Roman"/>
        </w:rPr>
        <w:t>a</w:t>
      </w:r>
      <w:r w:rsidRPr="00AB7B86">
        <w:rPr>
          <w:rFonts w:eastAsia="Times New Roman"/>
        </w:rPr>
        <w:t xml:space="preserve"> vaginal opening.</w:t>
      </w:r>
    </w:p>
    <w:p w14:paraId="42A41540" w14:textId="77777777" w:rsidR="007C1F29" w:rsidRDefault="007C1F29" w:rsidP="007C1F29">
      <w:pPr>
        <w:rPr>
          <w:rFonts w:eastAsia="Times New Roman"/>
        </w:rPr>
      </w:pPr>
    </w:p>
    <w:p w14:paraId="2BD00D85" w14:textId="77777777" w:rsidR="007C1F29" w:rsidRPr="00D81E3A" w:rsidRDefault="007C1F29" w:rsidP="007C1F29">
      <w:pPr>
        <w:jc w:val="center"/>
        <w:rPr>
          <w:rFonts w:eastAsia="Times New Roman"/>
          <w:sz w:val="32"/>
        </w:rPr>
      </w:pPr>
      <w:r w:rsidRPr="00D81E3A">
        <w:rPr>
          <w:rFonts w:eastAsia="Times New Roman"/>
          <w:sz w:val="32"/>
        </w:rPr>
        <w:sym w:font="Wingdings" w:char="F099"/>
      </w:r>
    </w:p>
    <w:p w14:paraId="67A375EA" w14:textId="77777777" w:rsidR="007C1F29" w:rsidRPr="00AB7B86" w:rsidRDefault="007C1F29" w:rsidP="007C1F29">
      <w:pPr>
        <w:contextualSpacing/>
      </w:pPr>
    </w:p>
    <w:p w14:paraId="04EF809B" w14:textId="77777777" w:rsidR="007C1F29" w:rsidRPr="00AB7B86" w:rsidRDefault="007C1F29" w:rsidP="007C1F29">
      <w:pPr>
        <w:rPr>
          <w:rFonts w:eastAsia="Times New Roman"/>
        </w:rPr>
      </w:pPr>
      <w:r w:rsidRPr="00AB7B86">
        <w:rPr>
          <w:rFonts w:eastAsia="Times New Roman"/>
          <w:szCs w:val="20"/>
        </w:rPr>
        <w:t>Two phrases by Yeats have come to mind that I think illustrate the wildness that Christianity dare not lose</w:t>
      </w:r>
      <w:r>
        <w:rPr>
          <w:rFonts w:eastAsia="Times New Roman"/>
          <w:szCs w:val="20"/>
        </w:rPr>
        <w:t xml:space="preserve"> touch with</w:t>
      </w:r>
      <w:r w:rsidRPr="00AB7B86">
        <w:rPr>
          <w:rFonts w:eastAsia="Times New Roman"/>
          <w:szCs w:val="20"/>
        </w:rPr>
        <w:t>.</w:t>
      </w:r>
    </w:p>
    <w:p w14:paraId="732571AE" w14:textId="77777777" w:rsidR="007C1F29" w:rsidRPr="00AB7B86" w:rsidRDefault="007C1F29" w:rsidP="007C1F29">
      <w:pPr>
        <w:rPr>
          <w:rFonts w:eastAsia="Times New Roman"/>
        </w:rPr>
      </w:pPr>
    </w:p>
    <w:p w14:paraId="7E8702F7" w14:textId="77777777" w:rsidR="007C1F29" w:rsidRPr="00AB7B86" w:rsidRDefault="007C1F29" w:rsidP="007C1F29">
      <w:pPr>
        <w:rPr>
          <w:rFonts w:eastAsia="Times New Roman"/>
        </w:rPr>
      </w:pPr>
      <w:r w:rsidRPr="00AB7B86">
        <w:rPr>
          <w:rFonts w:eastAsia="Times New Roman"/>
          <w:szCs w:val="20"/>
        </w:rPr>
        <w:t>In one of his poems (</w:t>
      </w:r>
      <w:r>
        <w:rPr>
          <w:rFonts w:eastAsia="Times New Roman"/>
          <w:szCs w:val="20"/>
        </w:rPr>
        <w:t>“</w:t>
      </w:r>
      <w:r w:rsidRPr="00AB7B86">
        <w:rPr>
          <w:rFonts w:eastAsia="Times New Roman"/>
          <w:szCs w:val="20"/>
        </w:rPr>
        <w:t>Two Songs from a Play</w:t>
      </w:r>
      <w:r>
        <w:rPr>
          <w:rFonts w:eastAsia="Times New Roman"/>
          <w:szCs w:val="20"/>
        </w:rPr>
        <w:t>”</w:t>
      </w:r>
      <w:r w:rsidRPr="00AB7B86">
        <w:rPr>
          <w:rFonts w:eastAsia="Times New Roman"/>
          <w:szCs w:val="20"/>
        </w:rPr>
        <w:t xml:space="preserve">), Yeats refers to the incarnation as the time </w:t>
      </w:r>
      <w:r>
        <w:rPr>
          <w:rFonts w:eastAsia="Times New Roman"/>
          <w:szCs w:val="20"/>
        </w:rPr>
        <w:t>“</w:t>
      </w:r>
      <w:r w:rsidRPr="00AB7B86">
        <w:rPr>
          <w:rFonts w:eastAsia="Times New Roman"/>
          <w:szCs w:val="20"/>
        </w:rPr>
        <w:t>when that fierce virgin and her star / Out of the fabulous darkness came.</w:t>
      </w:r>
      <w:r>
        <w:rPr>
          <w:rFonts w:eastAsia="Times New Roman"/>
          <w:szCs w:val="20"/>
        </w:rPr>
        <w:t>”</w:t>
      </w:r>
    </w:p>
    <w:p w14:paraId="1C89A728" w14:textId="77777777" w:rsidR="007C1F29" w:rsidRPr="00AB7B86" w:rsidRDefault="007C1F29" w:rsidP="007C1F29">
      <w:pPr>
        <w:rPr>
          <w:rFonts w:eastAsia="Times New Roman"/>
        </w:rPr>
      </w:pPr>
    </w:p>
    <w:p w14:paraId="67DE72E2" w14:textId="77777777" w:rsidR="007C1F29" w:rsidRPr="00AB7B86" w:rsidRDefault="007C1F29" w:rsidP="007C1F29">
      <w:pPr>
        <w:rPr>
          <w:rFonts w:eastAsia="Times New Roman"/>
        </w:rPr>
      </w:pPr>
      <w:r w:rsidRPr="00AB7B86">
        <w:rPr>
          <w:rFonts w:eastAsia="Times New Roman"/>
          <w:szCs w:val="20"/>
        </w:rPr>
        <w:t>In one of his plays (</w:t>
      </w:r>
      <w:r w:rsidRPr="00AB7B86">
        <w:rPr>
          <w:rFonts w:eastAsia="Times New Roman"/>
          <w:i/>
          <w:iCs/>
          <w:szCs w:val="20"/>
        </w:rPr>
        <w:t>Resurrection</w:t>
      </w:r>
      <w:r w:rsidRPr="00AB7B86">
        <w:rPr>
          <w:rFonts w:eastAsia="Times New Roman"/>
          <w:szCs w:val="20"/>
        </w:rPr>
        <w:t>), Yeats has a character reach into Christ</w:t>
      </w:r>
      <w:r>
        <w:rPr>
          <w:rFonts w:eastAsia="Times New Roman"/>
          <w:szCs w:val="20"/>
        </w:rPr>
        <w:t>’</w:t>
      </w:r>
      <w:r w:rsidRPr="00AB7B86">
        <w:rPr>
          <w:rFonts w:eastAsia="Times New Roman"/>
          <w:szCs w:val="20"/>
        </w:rPr>
        <w:t>s side. (</w:t>
      </w:r>
      <w:r>
        <w:rPr>
          <w:rFonts w:eastAsia="Times New Roman"/>
          <w:szCs w:val="20"/>
        </w:rPr>
        <w:t xml:space="preserve">In John 20:24, </w:t>
      </w:r>
      <w:r w:rsidRPr="00AB7B86">
        <w:rPr>
          <w:rFonts w:eastAsia="Times New Roman"/>
          <w:szCs w:val="20"/>
        </w:rPr>
        <w:t>Jesus di</w:t>
      </w:r>
      <w:r>
        <w:rPr>
          <w:rFonts w:eastAsia="Times New Roman"/>
          <w:szCs w:val="20"/>
        </w:rPr>
        <w:t>rects</w:t>
      </w:r>
      <w:r w:rsidRPr="00AB7B86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the apostle Thomas to “</w:t>
      </w:r>
      <w:r w:rsidRPr="00AB7B86">
        <w:rPr>
          <w:rFonts w:eastAsia="Times New Roman"/>
          <w:szCs w:val="20"/>
        </w:rPr>
        <w:t>Reach out your hand and put it in my side</w:t>
      </w:r>
      <w:r>
        <w:rPr>
          <w:rFonts w:eastAsia="Times New Roman"/>
          <w:szCs w:val="20"/>
        </w:rPr>
        <w:t>.” In the play, t</w:t>
      </w:r>
      <w:r w:rsidRPr="00AB7B86">
        <w:rPr>
          <w:rFonts w:eastAsia="Times New Roman"/>
          <w:szCs w:val="20"/>
        </w:rPr>
        <w:t xml:space="preserve">he </w:t>
      </w:r>
      <w:r>
        <w:rPr>
          <w:rFonts w:eastAsia="Times New Roman"/>
          <w:szCs w:val="20"/>
        </w:rPr>
        <w:t xml:space="preserve">character is not named “Thomas,” though clearly the </w:t>
      </w:r>
      <w:r w:rsidRPr="00AB7B86">
        <w:rPr>
          <w:rFonts w:eastAsia="Times New Roman"/>
          <w:szCs w:val="20"/>
        </w:rPr>
        <w:t xml:space="preserve">allusion is </w:t>
      </w:r>
      <w:r>
        <w:rPr>
          <w:rFonts w:eastAsia="Times New Roman"/>
          <w:szCs w:val="20"/>
        </w:rPr>
        <w:t>to him.</w:t>
      </w:r>
      <w:r w:rsidRPr="00AB7B86">
        <w:rPr>
          <w:rFonts w:eastAsia="Times New Roman"/>
          <w:szCs w:val="20"/>
        </w:rPr>
        <w:t xml:space="preserve">) When the character </w:t>
      </w:r>
      <w:r w:rsidRPr="00AB7B86">
        <w:rPr>
          <w:rFonts w:eastAsia="Times New Roman"/>
          <w:szCs w:val="20"/>
        </w:rPr>
        <w:lastRenderedPageBreak/>
        <w:t>reaches in, he recoils as if shocked</w:t>
      </w:r>
      <w:r>
        <w:rPr>
          <w:rFonts w:eastAsia="Times New Roman"/>
          <w:szCs w:val="20"/>
        </w:rPr>
        <w:t xml:space="preserve"> by electricity</w:t>
      </w:r>
      <w:r w:rsidRPr="00AB7B86">
        <w:rPr>
          <w:rFonts w:eastAsia="Times New Roman"/>
          <w:szCs w:val="20"/>
        </w:rPr>
        <w:t xml:space="preserve">: </w:t>
      </w:r>
      <w:r>
        <w:rPr>
          <w:rFonts w:eastAsia="Times New Roman"/>
          <w:szCs w:val="20"/>
        </w:rPr>
        <w:t>“</w:t>
      </w:r>
      <w:r w:rsidRPr="00AB7B86">
        <w:rPr>
          <w:rFonts w:eastAsia="Times New Roman"/>
          <w:szCs w:val="20"/>
        </w:rPr>
        <w:t>The heart of a phantom is beating! The heart of a phantom is beating!</w:t>
      </w:r>
      <w:r>
        <w:rPr>
          <w:rFonts w:eastAsia="Times New Roman"/>
          <w:szCs w:val="20"/>
        </w:rPr>
        <w:t>”</w:t>
      </w:r>
    </w:p>
    <w:p w14:paraId="5BEA41A2" w14:textId="77777777" w:rsidR="007C1F29" w:rsidRPr="00AB7B86" w:rsidRDefault="007C1F29" w:rsidP="007C1F29">
      <w:pPr>
        <w:rPr>
          <w:rFonts w:eastAsia="Times New Roman"/>
        </w:rPr>
      </w:pPr>
    </w:p>
    <w:p w14:paraId="44E4D585" w14:textId="77777777" w:rsidR="007C1F29" w:rsidRPr="00AB7B86" w:rsidRDefault="007C1F29" w:rsidP="007C1F29">
      <w:pPr>
        <w:rPr>
          <w:rFonts w:eastAsia="Times New Roman"/>
        </w:rPr>
      </w:pPr>
      <w:r>
        <w:rPr>
          <w:rFonts w:eastAsia="Times New Roman"/>
          <w:szCs w:val="20"/>
        </w:rPr>
        <w:t>One final</w:t>
      </w:r>
      <w:r w:rsidRPr="00AB7B86">
        <w:rPr>
          <w:rFonts w:eastAsia="Times New Roman"/>
          <w:szCs w:val="20"/>
        </w:rPr>
        <w:t xml:space="preserve"> thought. I grew up attending Protestant services. A few hymns</w:t>
      </w:r>
      <w:r>
        <w:rPr>
          <w:rFonts w:eastAsia="Times New Roman"/>
          <w:szCs w:val="20"/>
        </w:rPr>
        <w:t>;</w:t>
      </w:r>
      <w:r w:rsidRPr="00AB7B86">
        <w:rPr>
          <w:rFonts w:eastAsia="Times New Roman"/>
          <w:szCs w:val="20"/>
        </w:rPr>
        <w:t xml:space="preserve"> a </w:t>
      </w:r>
      <w:r>
        <w:rPr>
          <w:rFonts w:eastAsia="Times New Roman"/>
          <w:szCs w:val="20"/>
        </w:rPr>
        <w:t xml:space="preserve">polite </w:t>
      </w:r>
      <w:r w:rsidRPr="00AB7B86">
        <w:rPr>
          <w:rFonts w:eastAsia="Times New Roman"/>
          <w:szCs w:val="20"/>
        </w:rPr>
        <w:t xml:space="preserve">sermon; </w:t>
      </w:r>
      <w:r>
        <w:rPr>
          <w:rFonts w:eastAsia="Times New Roman"/>
          <w:szCs w:val="20"/>
        </w:rPr>
        <w:t>socializing afterward</w:t>
      </w:r>
      <w:r w:rsidRPr="00AB7B86">
        <w:rPr>
          <w:rFonts w:eastAsia="Times New Roman"/>
          <w:szCs w:val="20"/>
        </w:rPr>
        <w:t xml:space="preserve">. Then I became Catholic. </w:t>
      </w:r>
      <w:r>
        <w:rPr>
          <w:rFonts w:eastAsia="Times New Roman"/>
          <w:szCs w:val="20"/>
        </w:rPr>
        <w:t xml:space="preserve">A principal </w:t>
      </w:r>
      <w:r w:rsidRPr="00AB7B86">
        <w:rPr>
          <w:rFonts w:eastAsia="Times New Roman"/>
          <w:szCs w:val="20"/>
        </w:rPr>
        <w:t>reason was that Catholicism has better retained Christianity</w:t>
      </w:r>
      <w:r>
        <w:rPr>
          <w:rFonts w:eastAsia="Times New Roman"/>
          <w:szCs w:val="20"/>
        </w:rPr>
        <w:t>’</w:t>
      </w:r>
      <w:r w:rsidRPr="00AB7B86">
        <w:rPr>
          <w:rFonts w:eastAsia="Times New Roman"/>
          <w:szCs w:val="20"/>
        </w:rPr>
        <w:t>s wildness</w:t>
      </w:r>
      <w:r>
        <w:rPr>
          <w:rFonts w:eastAsia="Times New Roman"/>
          <w:szCs w:val="20"/>
        </w:rPr>
        <w:t>.</w:t>
      </w:r>
      <w:r w:rsidRPr="00AB7B86">
        <w:rPr>
          <w:rFonts w:eastAsia="Times New Roman"/>
          <w:szCs w:val="20"/>
        </w:rPr>
        <w:t xml:space="preserve"> I don</w:t>
      </w:r>
      <w:r>
        <w:rPr>
          <w:rFonts w:eastAsia="Times New Roman"/>
          <w:szCs w:val="20"/>
        </w:rPr>
        <w:t>’</w:t>
      </w:r>
      <w:r w:rsidRPr="00AB7B86">
        <w:rPr>
          <w:rFonts w:eastAsia="Times New Roman"/>
          <w:szCs w:val="20"/>
        </w:rPr>
        <w:t>t want to socialize on Sunday; I don</w:t>
      </w:r>
      <w:r>
        <w:rPr>
          <w:rFonts w:eastAsia="Times New Roman"/>
          <w:szCs w:val="20"/>
        </w:rPr>
        <w:t>’</w:t>
      </w:r>
      <w:r w:rsidRPr="00AB7B86">
        <w:rPr>
          <w:rFonts w:eastAsia="Times New Roman"/>
          <w:szCs w:val="20"/>
        </w:rPr>
        <w:t xml:space="preserve">t want to </w:t>
      </w:r>
      <w:r>
        <w:rPr>
          <w:rFonts w:eastAsia="Times New Roman"/>
          <w:szCs w:val="20"/>
        </w:rPr>
        <w:t xml:space="preserve">nod at </w:t>
      </w:r>
      <w:r w:rsidRPr="00AB7B86">
        <w:rPr>
          <w:rFonts w:eastAsia="Times New Roman"/>
          <w:szCs w:val="20"/>
        </w:rPr>
        <w:t>God</w:t>
      </w:r>
      <w:r>
        <w:rPr>
          <w:rFonts w:eastAsia="Times New Roman"/>
          <w:szCs w:val="20"/>
        </w:rPr>
        <w:t xml:space="preserve"> in passing</w:t>
      </w:r>
      <w:r w:rsidRPr="00AB7B86">
        <w:rPr>
          <w:rFonts w:eastAsia="Times New Roman"/>
          <w:szCs w:val="20"/>
        </w:rPr>
        <w:t>. I want to touch the Being behind all appearances</w:t>
      </w:r>
      <w:r>
        <w:rPr>
          <w:rFonts w:eastAsia="Times New Roman"/>
          <w:szCs w:val="20"/>
        </w:rPr>
        <w:t>.</w:t>
      </w:r>
      <w:r w:rsidRPr="00AB7B86">
        <w:rPr>
          <w:rFonts w:eastAsia="Times New Roman"/>
          <w:szCs w:val="20"/>
        </w:rPr>
        <w:t xml:space="preserve"> I want His blood on my </w:t>
      </w:r>
      <w:r>
        <w:rPr>
          <w:rFonts w:eastAsia="Times New Roman"/>
          <w:szCs w:val="20"/>
        </w:rPr>
        <w:t>teeth</w:t>
      </w:r>
      <w:r w:rsidRPr="00AB7B86">
        <w:rPr>
          <w:rFonts w:eastAsia="Times New Roman"/>
          <w:szCs w:val="20"/>
        </w:rPr>
        <w:t>.</w:t>
      </w:r>
    </w:p>
    <w:p w14:paraId="2C5E2AD5" w14:textId="77777777" w:rsidR="00FB65C1" w:rsidRDefault="00FB65C1">
      <w:pPr>
        <w:contextualSpacing/>
      </w:pPr>
    </w:p>
    <w:sectPr w:rsidR="00FB65C1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D3504"/>
    <w:rsid w:val="000F0B06"/>
    <w:rsid w:val="00107DBF"/>
    <w:rsid w:val="001B0D8E"/>
    <w:rsid w:val="001C1474"/>
    <w:rsid w:val="00210178"/>
    <w:rsid w:val="00232731"/>
    <w:rsid w:val="0025166F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49D1"/>
    <w:rsid w:val="00547D98"/>
    <w:rsid w:val="00576E48"/>
    <w:rsid w:val="005C4FAA"/>
    <w:rsid w:val="005C610B"/>
    <w:rsid w:val="005D1BF8"/>
    <w:rsid w:val="005F0A8B"/>
    <w:rsid w:val="005F3CA2"/>
    <w:rsid w:val="00602A9D"/>
    <w:rsid w:val="00624644"/>
    <w:rsid w:val="006437FA"/>
    <w:rsid w:val="006720B7"/>
    <w:rsid w:val="00684741"/>
    <w:rsid w:val="00696680"/>
    <w:rsid w:val="00696C56"/>
    <w:rsid w:val="006B67A6"/>
    <w:rsid w:val="006E03E4"/>
    <w:rsid w:val="00707588"/>
    <w:rsid w:val="00723636"/>
    <w:rsid w:val="007248E6"/>
    <w:rsid w:val="00727B73"/>
    <w:rsid w:val="00736DDE"/>
    <w:rsid w:val="0076569E"/>
    <w:rsid w:val="00775F3A"/>
    <w:rsid w:val="00792CF3"/>
    <w:rsid w:val="007C1F29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F01C0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F59AC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51877"/>
    <w:rsid w:val="00D6654F"/>
    <w:rsid w:val="00D77A70"/>
    <w:rsid w:val="00E45D10"/>
    <w:rsid w:val="00E91F75"/>
    <w:rsid w:val="00EC21B6"/>
    <w:rsid w:val="00ED2805"/>
    <w:rsid w:val="00EE4D22"/>
    <w:rsid w:val="00EE7E23"/>
    <w:rsid w:val="00EF28B7"/>
    <w:rsid w:val="00F46BE8"/>
    <w:rsid w:val="00F65EAB"/>
    <w:rsid w:val="00F67A55"/>
    <w:rsid w:val="00F70B9D"/>
    <w:rsid w:val="00F71387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29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2023-04-10T00:38:00Z</dcterms:created>
  <dcterms:modified xsi:type="dcterms:W3CDTF">2025-10-16T20:23:00Z</dcterms:modified>
</cp:coreProperties>
</file>