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59158" w14:textId="77777777" w:rsidR="00FB65C1" w:rsidRPr="00522337" w:rsidRDefault="00E80EA7" w:rsidP="002F31EC">
      <w:pPr>
        <w:contextualSpacing/>
        <w:jc w:val="center"/>
        <w:rPr>
          <w:i/>
        </w:rPr>
      </w:pPr>
      <w:r>
        <w:t>A COMPROMISE ON ABORTION?</w:t>
      </w:r>
    </w:p>
    <w:p w14:paraId="1CF5E1E5" w14:textId="77777777" w:rsidR="002F31EC" w:rsidRDefault="002F31EC" w:rsidP="002F31EC">
      <w:pPr>
        <w:contextualSpacing/>
      </w:pPr>
    </w:p>
    <w:p w14:paraId="6D9076D1" w14:textId="77777777" w:rsidR="0095378C" w:rsidRPr="0095378C" w:rsidRDefault="0095378C" w:rsidP="0095378C">
      <w:pPr>
        <w:autoSpaceDE w:val="0"/>
        <w:autoSpaceDN w:val="0"/>
        <w:adjustRightInd w:val="0"/>
        <w:jc w:val="center"/>
        <w:rPr>
          <w:rFonts w:eastAsia="Calibri" w:cs="Times New Roman"/>
          <w:kern w:val="0"/>
          <w:sz w:val="20"/>
          <w:szCs w:val="20"/>
        </w:rPr>
      </w:pPr>
      <w:r w:rsidRPr="0095378C">
        <w:rPr>
          <w:rFonts w:eastAsia="Calibri" w:cs="Times New Roman"/>
          <w:kern w:val="0"/>
          <w:sz w:val="20"/>
          <w:szCs w:val="20"/>
        </w:rPr>
        <w:t>Paul Hahn, Theology Department</w:t>
      </w:r>
    </w:p>
    <w:p w14:paraId="5A2B1A8C" w14:textId="77777777" w:rsidR="0095378C" w:rsidRPr="0095378C" w:rsidRDefault="0095378C" w:rsidP="0095378C">
      <w:pPr>
        <w:autoSpaceDE w:val="0"/>
        <w:autoSpaceDN w:val="0"/>
        <w:adjustRightInd w:val="0"/>
        <w:jc w:val="center"/>
        <w:rPr>
          <w:rFonts w:eastAsia="Calibri" w:cs="Times New Roman"/>
          <w:kern w:val="0"/>
          <w:sz w:val="20"/>
          <w:szCs w:val="20"/>
        </w:rPr>
      </w:pPr>
      <w:r w:rsidRPr="0095378C">
        <w:rPr>
          <w:rFonts w:eastAsia="Calibri" w:cs="Times New Roman"/>
          <w:kern w:val="0"/>
          <w:sz w:val="20"/>
          <w:szCs w:val="20"/>
        </w:rPr>
        <w:t>University of St Thomas, Houston TX 77006</w:t>
      </w:r>
    </w:p>
    <w:p w14:paraId="34B83446" w14:textId="42A658FB" w:rsidR="002F31EC" w:rsidRDefault="0095378C" w:rsidP="0095378C">
      <w:pPr>
        <w:contextualSpacing/>
        <w:jc w:val="center"/>
      </w:pPr>
      <w:r w:rsidRPr="0095378C">
        <w:rPr>
          <w:rFonts w:eastAsia="Calibri" w:cs="Times New Roman"/>
          <w:kern w:val="0"/>
          <w:sz w:val="20"/>
          <w:szCs w:val="20"/>
        </w:rPr>
        <w:t>© 2026, theologyplus.com</w:t>
      </w:r>
    </w:p>
    <w:p w14:paraId="19BA2C96" w14:textId="77777777" w:rsidR="00AF633B" w:rsidRDefault="00AF633B" w:rsidP="002F31EC">
      <w:pPr>
        <w:contextualSpacing/>
      </w:pPr>
    </w:p>
    <w:p w14:paraId="164D3117" w14:textId="77777777" w:rsidR="000E722B" w:rsidRDefault="00AF633B" w:rsidP="002F31EC">
      <w:pPr>
        <w:contextualSpacing/>
      </w:pPr>
      <w:r>
        <w:t xml:space="preserve">So: </w:t>
      </w:r>
      <w:r w:rsidRPr="008A5866">
        <w:rPr>
          <w:i/>
        </w:rPr>
        <w:t>Dobbs v</w:t>
      </w:r>
      <w:r w:rsidRPr="008A5866">
        <w:t xml:space="preserve">. </w:t>
      </w:r>
      <w:r w:rsidRPr="008A5866">
        <w:rPr>
          <w:i/>
        </w:rPr>
        <w:t>Jackson Women</w:t>
      </w:r>
      <w:r w:rsidRPr="008A5866">
        <w:t>’</w:t>
      </w:r>
      <w:r w:rsidRPr="008A5866">
        <w:rPr>
          <w:i/>
        </w:rPr>
        <w:t>s Health Organization</w:t>
      </w:r>
      <w:r>
        <w:t xml:space="preserve"> has overturned </w:t>
      </w:r>
      <w:r>
        <w:rPr>
          <w:i/>
        </w:rPr>
        <w:t>Roe v</w:t>
      </w:r>
      <w:r>
        <w:t xml:space="preserve">. </w:t>
      </w:r>
      <w:r>
        <w:rPr>
          <w:i/>
        </w:rPr>
        <w:t>Wade</w:t>
      </w:r>
      <w:r>
        <w:t xml:space="preserve">. That means each state decides abortion policy </w:t>
      </w:r>
      <w:r w:rsidR="009039F0">
        <w:t>for itself</w:t>
      </w:r>
      <w:r>
        <w:t>.</w:t>
      </w:r>
    </w:p>
    <w:p w14:paraId="2A60F47B" w14:textId="77777777" w:rsidR="00AF633B" w:rsidRDefault="00AF633B" w:rsidP="002F31EC">
      <w:pPr>
        <w:contextualSpacing/>
      </w:pPr>
    </w:p>
    <w:p w14:paraId="648FE434" w14:textId="77777777" w:rsidR="00AF633B" w:rsidRDefault="0031490A" w:rsidP="00AF633B">
      <w:pPr>
        <w:contextualSpacing/>
      </w:pPr>
      <w:r>
        <w:t xml:space="preserve">But </w:t>
      </w:r>
      <w:hyperlink r:id="rId5" w:history="1">
        <w:r w:rsidRPr="000F7EDA">
          <w:rPr>
            <w:rStyle w:val="Hyperlink"/>
            <w:u w:val="none"/>
          </w:rPr>
          <w:t>s</w:t>
        </w:r>
        <w:r w:rsidR="009039F0" w:rsidRPr="000F7EDA">
          <w:rPr>
            <w:rStyle w:val="Hyperlink"/>
            <w:u w:val="none"/>
          </w:rPr>
          <w:t>tate policies</w:t>
        </w:r>
      </w:hyperlink>
      <w:r w:rsidR="009039F0">
        <w:t xml:space="preserve"> </w:t>
      </w:r>
      <w:r>
        <w:t>vary widely</w:t>
      </w:r>
      <w:r w:rsidR="009039F0">
        <w:t xml:space="preserve">. </w:t>
      </w:r>
      <w:r w:rsidR="00AF633B">
        <w:rPr>
          <w:rFonts w:cs="Times New Roman"/>
          <w:kern w:val="0"/>
        </w:rPr>
        <w:t xml:space="preserve">As of </w:t>
      </w:r>
      <w:r w:rsidR="00C30A8C">
        <w:rPr>
          <w:rFonts w:cs="Times New Roman"/>
          <w:kern w:val="0"/>
        </w:rPr>
        <w:t>19</w:t>
      </w:r>
      <w:r w:rsidR="00AF633B">
        <w:rPr>
          <w:rFonts w:cs="Times New Roman"/>
          <w:kern w:val="0"/>
        </w:rPr>
        <w:t xml:space="preserve"> </w:t>
      </w:r>
      <w:r w:rsidR="00C30A8C">
        <w:rPr>
          <w:rFonts w:cs="Times New Roman"/>
          <w:kern w:val="0"/>
        </w:rPr>
        <w:t xml:space="preserve">August </w:t>
      </w:r>
      <w:r w:rsidR="00AF633B">
        <w:rPr>
          <w:rFonts w:cs="Times New Roman"/>
          <w:kern w:val="0"/>
        </w:rPr>
        <w:t>2022:</w:t>
      </w:r>
      <w:r w:rsidR="00AF633B" w:rsidRPr="002F31EC">
        <w:t xml:space="preserve"> </w:t>
      </w:r>
      <w:r w:rsidR="00AF633B">
        <w:t>(</w:t>
      </w:r>
      <w:r w:rsidR="00AF633B" w:rsidRPr="00472A44">
        <w:t>“</w:t>
      </w:r>
      <w:r w:rsidR="00AF633B" w:rsidRPr="00472A44">
        <w:rPr>
          <w:i/>
        </w:rPr>
        <w:t>Dobbs</w:t>
      </w:r>
      <w:r w:rsidR="00AF633B" w:rsidRPr="00472A44">
        <w:t>”</w:t>
      </w:r>
      <w:r w:rsidR="00AF633B">
        <w:t>)</w:t>
      </w:r>
    </w:p>
    <w:p w14:paraId="7F3290B4" w14:textId="77777777" w:rsidR="00AF633B" w:rsidRDefault="00AF633B" w:rsidP="00AF633B">
      <w:pPr>
        <w:contextualSpacing/>
        <w:rPr>
          <w:rFonts w:cs="Times New Roman"/>
          <w:kern w:val="0"/>
        </w:rPr>
      </w:pPr>
    </w:p>
    <w:p w14:paraId="51E64638" w14:textId="77777777" w:rsidR="00AF633B" w:rsidRPr="00AF633B" w:rsidRDefault="00C30A8C" w:rsidP="00AF633B">
      <w:pPr>
        <w:pStyle w:val="ListParagraph"/>
        <w:numPr>
          <w:ilvl w:val="0"/>
          <w:numId w:val="2"/>
        </w:numPr>
        <w:contextualSpacing/>
        <w:rPr>
          <w:rFonts w:cs="Times New Roman"/>
          <w:kern w:val="0"/>
        </w:rPr>
      </w:pPr>
      <w:r>
        <w:rPr>
          <w:rFonts w:cs="Times New Roman"/>
          <w:kern w:val="0"/>
        </w:rPr>
        <w:t>9</w:t>
      </w:r>
      <w:r w:rsidR="00AF633B" w:rsidRPr="00AF633B">
        <w:rPr>
          <w:rFonts w:cs="Times New Roman"/>
          <w:kern w:val="0"/>
        </w:rPr>
        <w:t xml:space="preserve"> states restrict abortions from fertilization (South Dakota, </w:t>
      </w:r>
      <w:r w:rsidRPr="00AF633B">
        <w:rPr>
          <w:rFonts w:cs="Times New Roman"/>
          <w:kern w:val="0"/>
        </w:rPr>
        <w:t xml:space="preserve">Missouri, </w:t>
      </w:r>
      <w:r>
        <w:rPr>
          <w:rFonts w:cs="Times New Roman"/>
          <w:kern w:val="0"/>
        </w:rPr>
        <w:t xml:space="preserve">Kentucky, </w:t>
      </w:r>
      <w:r w:rsidR="00AF633B" w:rsidRPr="00AF633B">
        <w:rPr>
          <w:rFonts w:cs="Times New Roman"/>
          <w:kern w:val="0"/>
        </w:rPr>
        <w:t>Oklahoma, Texas, Arkansas, Louisiana, Alabama, Mississippi).</w:t>
      </w:r>
    </w:p>
    <w:p w14:paraId="0A20C3DD" w14:textId="77777777" w:rsidR="00AF633B" w:rsidRPr="00AF633B" w:rsidRDefault="000456C2" w:rsidP="00AF633B">
      <w:pPr>
        <w:pStyle w:val="ListParagraph"/>
        <w:numPr>
          <w:ilvl w:val="0"/>
          <w:numId w:val="2"/>
        </w:numPr>
        <w:contextualSpacing/>
        <w:rPr>
          <w:rFonts w:cs="Times New Roman"/>
          <w:kern w:val="0"/>
        </w:rPr>
      </w:pPr>
      <w:r>
        <w:t>35</w:t>
      </w:r>
      <w:r w:rsidR="009039F0">
        <w:t xml:space="preserve"> states restrict abortions </w:t>
      </w:r>
      <w:r w:rsidR="00C30A8C">
        <w:t xml:space="preserve">at some </w:t>
      </w:r>
      <w:r>
        <w:t xml:space="preserve">other </w:t>
      </w:r>
      <w:r w:rsidR="00C30A8C">
        <w:t xml:space="preserve">point: </w:t>
      </w:r>
      <w:r w:rsidR="009039F0">
        <w:t>after 6 weeks, 15 weeks, 18 weeks, 20 weeks, 22 weeks, viability (c. 22-24 weeks), 24 weeks, or 27 weeks.</w:t>
      </w:r>
    </w:p>
    <w:p w14:paraId="2606AFE2" w14:textId="77777777" w:rsidR="00AF633B" w:rsidRPr="00AF633B" w:rsidRDefault="00AF633B" w:rsidP="00AF633B">
      <w:pPr>
        <w:pStyle w:val="ListParagraph"/>
        <w:numPr>
          <w:ilvl w:val="0"/>
          <w:numId w:val="2"/>
        </w:numPr>
        <w:contextualSpacing/>
        <w:rPr>
          <w:rFonts w:cs="Times New Roman"/>
          <w:kern w:val="0"/>
        </w:rPr>
      </w:pPr>
      <w:r w:rsidRPr="00AF633B">
        <w:rPr>
          <w:rFonts w:cs="Times New Roman"/>
          <w:kern w:val="0"/>
        </w:rPr>
        <w:t xml:space="preserve">6 states allow abortions up to birth (Alaska, Oregon, Colorado, New Mexico, </w:t>
      </w:r>
      <w:r w:rsidR="00C30A8C">
        <w:rPr>
          <w:rFonts w:cs="Times New Roman"/>
          <w:kern w:val="0"/>
        </w:rPr>
        <w:t xml:space="preserve">Vermont, </w:t>
      </w:r>
      <w:r w:rsidRPr="00AF633B">
        <w:rPr>
          <w:rFonts w:cs="Times New Roman"/>
          <w:kern w:val="0"/>
        </w:rPr>
        <w:t>New Jersey</w:t>
      </w:r>
      <w:r w:rsidR="000456C2">
        <w:rPr>
          <w:rFonts w:cs="Times New Roman"/>
          <w:kern w:val="0"/>
        </w:rPr>
        <w:t>—also the District of Columbia</w:t>
      </w:r>
      <w:r w:rsidRPr="00AF633B">
        <w:rPr>
          <w:rFonts w:cs="Times New Roman"/>
          <w:kern w:val="0"/>
        </w:rPr>
        <w:t>).</w:t>
      </w:r>
    </w:p>
    <w:p w14:paraId="69962639" w14:textId="77777777" w:rsidR="00AF633B" w:rsidRDefault="00AF633B" w:rsidP="00AF633B">
      <w:pPr>
        <w:contextualSpacing/>
        <w:rPr>
          <w:rFonts w:cs="Times New Roman"/>
          <w:kern w:val="0"/>
        </w:rPr>
      </w:pPr>
    </w:p>
    <w:p w14:paraId="40455098" w14:textId="77777777" w:rsidR="00AF633B" w:rsidRDefault="00AF633B" w:rsidP="00AF633B">
      <w:pPr>
        <w:contextualSpacing/>
        <w:rPr>
          <w:rFonts w:cs="Times New Roman"/>
          <w:kern w:val="0"/>
        </w:rPr>
      </w:pPr>
      <w:r>
        <w:rPr>
          <w:rFonts w:cs="Times New Roman"/>
          <w:kern w:val="0"/>
        </w:rPr>
        <w:t xml:space="preserve">The states’ patchwork seems rather absurd: the laws contradict, so they can’t all propose </w:t>
      </w:r>
      <w:r w:rsidR="000F7EDA">
        <w:rPr>
          <w:rFonts w:cs="Times New Roman"/>
          <w:kern w:val="0"/>
        </w:rPr>
        <w:t>a</w:t>
      </w:r>
      <w:r>
        <w:rPr>
          <w:rFonts w:cs="Times New Roman"/>
          <w:kern w:val="0"/>
        </w:rPr>
        <w:t xml:space="preserve"> best solution.</w:t>
      </w:r>
    </w:p>
    <w:p w14:paraId="3E31A2AC" w14:textId="77777777" w:rsidR="00AF633B" w:rsidRDefault="00AF633B" w:rsidP="00AF633B">
      <w:pPr>
        <w:contextualSpacing/>
        <w:rPr>
          <w:rFonts w:cs="Times New Roman"/>
          <w:kern w:val="0"/>
        </w:rPr>
      </w:pPr>
    </w:p>
    <w:p w14:paraId="113A76F4" w14:textId="77777777" w:rsidR="0031490A" w:rsidRDefault="00AF633B" w:rsidP="00AF633B">
      <w:pPr>
        <w:contextualSpacing/>
        <w:rPr>
          <w:rFonts w:cs="Times New Roman"/>
          <w:kern w:val="0"/>
        </w:rPr>
      </w:pPr>
      <w:r>
        <w:t xml:space="preserve">Might a national policy be decided upon that would be </w:t>
      </w:r>
      <w:r w:rsidR="009039F0">
        <w:t>optimal</w:t>
      </w:r>
      <w:r>
        <w:rPr>
          <w:rFonts w:cs="Times New Roman"/>
          <w:kern w:val="0"/>
        </w:rPr>
        <w:t xml:space="preserve">? But a </w:t>
      </w:r>
      <w:r>
        <w:t>national policy would require</w:t>
      </w:r>
      <w:r w:rsidRPr="00AF633B">
        <w:t xml:space="preserve"> </w:t>
      </w:r>
      <w:r>
        <w:t xml:space="preserve">deciding on </w:t>
      </w:r>
      <w:r w:rsidR="00E80EA7">
        <w:t xml:space="preserve">a </w:t>
      </w:r>
      <w:r w:rsidRPr="00AF633B">
        <w:t xml:space="preserve">moment </w:t>
      </w:r>
      <w:r w:rsidR="0031490A">
        <w:t xml:space="preserve">during intrauterine development </w:t>
      </w:r>
      <w:r w:rsidR="00E80EA7">
        <w:t xml:space="preserve">when </w:t>
      </w:r>
      <w:r>
        <w:t>abortions would be</w:t>
      </w:r>
      <w:r w:rsidR="000456C2">
        <w:t>come</w:t>
      </w:r>
      <w:r>
        <w:t xml:space="preserve"> legal</w:t>
      </w:r>
      <w:r w:rsidR="0031490A">
        <w:rPr>
          <w:rFonts w:cs="Times New Roman"/>
          <w:kern w:val="0"/>
        </w:rPr>
        <w:t>.</w:t>
      </w:r>
    </w:p>
    <w:p w14:paraId="0AF239A6" w14:textId="77777777" w:rsidR="0031490A" w:rsidRDefault="0031490A" w:rsidP="00AF633B">
      <w:pPr>
        <w:contextualSpacing/>
        <w:rPr>
          <w:rFonts w:cs="Times New Roman"/>
          <w:kern w:val="0"/>
        </w:rPr>
      </w:pPr>
    </w:p>
    <w:p w14:paraId="099A41F7" w14:textId="77777777" w:rsidR="00AF633B" w:rsidRDefault="009039F0" w:rsidP="00AF633B">
      <w:pPr>
        <w:contextualSpacing/>
        <w:rPr>
          <w:rFonts w:cs="Times New Roman"/>
          <w:kern w:val="0"/>
        </w:rPr>
      </w:pPr>
      <w:r>
        <w:t>Several such moments have been suggested</w:t>
      </w:r>
      <w:r w:rsidR="00AF633B">
        <w:rPr>
          <w:rFonts w:cs="Times New Roman"/>
          <w:kern w:val="0"/>
        </w:rPr>
        <w:t>.</w:t>
      </w:r>
    </w:p>
    <w:p w14:paraId="7DE15E18" w14:textId="77777777" w:rsidR="00AF633B" w:rsidRPr="00AF633B" w:rsidRDefault="00AF633B" w:rsidP="002F31EC">
      <w:pPr>
        <w:contextualSpacing/>
      </w:pPr>
    </w:p>
    <w:p w14:paraId="49E3B5DB" w14:textId="77777777" w:rsidR="00FD57CC" w:rsidRDefault="009A6C4F" w:rsidP="002F31EC">
      <w:pPr>
        <w:contextualSpacing/>
        <w:rPr>
          <w:rFonts w:cs="Times New Roman"/>
          <w:kern w:val="0"/>
        </w:rPr>
      </w:pPr>
      <w:r>
        <w:rPr>
          <w:rFonts w:cs="Times New Roman"/>
          <w:kern w:val="0"/>
        </w:rPr>
        <w:t>(1) Implantation</w:t>
      </w:r>
    </w:p>
    <w:p w14:paraId="3FC46534" w14:textId="77777777" w:rsidR="00FD57CC" w:rsidRDefault="00FD57CC" w:rsidP="002F31EC">
      <w:pPr>
        <w:contextualSpacing/>
        <w:rPr>
          <w:rFonts w:cs="Times New Roman"/>
          <w:kern w:val="0"/>
        </w:rPr>
      </w:pPr>
    </w:p>
    <w:p w14:paraId="6C6B6324" w14:textId="77777777" w:rsidR="00066975" w:rsidRDefault="009A6C4F" w:rsidP="009A6C4F">
      <w:pPr>
        <w:contextualSpacing/>
        <w:rPr>
          <w:rFonts w:cs="Times New Roman"/>
          <w:kern w:val="0"/>
        </w:rPr>
      </w:pPr>
      <w:r w:rsidRPr="009A6C4F">
        <w:rPr>
          <w:rFonts w:cs="Times New Roman"/>
          <w:kern w:val="0"/>
        </w:rPr>
        <w:t xml:space="preserve">Fertilization </w:t>
      </w:r>
      <w:r w:rsidR="005E5799">
        <w:rPr>
          <w:rFonts w:cs="Times New Roman"/>
          <w:kern w:val="0"/>
        </w:rPr>
        <w:t xml:space="preserve">occurs when </w:t>
      </w:r>
      <w:r w:rsidRPr="009A6C4F">
        <w:rPr>
          <w:rFonts w:cs="Times New Roman"/>
          <w:kern w:val="0"/>
        </w:rPr>
        <w:t xml:space="preserve">a sperm penetrates an egg </w:t>
      </w:r>
      <w:r w:rsidR="005E5799">
        <w:rPr>
          <w:rFonts w:cs="Times New Roman"/>
          <w:kern w:val="0"/>
        </w:rPr>
        <w:t xml:space="preserve">and the two become </w:t>
      </w:r>
      <w:r w:rsidR="000456C2">
        <w:rPr>
          <w:rFonts w:cs="Times New Roman"/>
          <w:kern w:val="0"/>
        </w:rPr>
        <w:t>a new cell</w:t>
      </w:r>
      <w:r w:rsidRPr="009A6C4F">
        <w:rPr>
          <w:rFonts w:cs="Times New Roman"/>
          <w:kern w:val="0"/>
        </w:rPr>
        <w:t xml:space="preserve">. </w:t>
      </w:r>
      <w:r w:rsidR="005E5799">
        <w:rPr>
          <w:rFonts w:cs="Times New Roman"/>
          <w:kern w:val="0"/>
        </w:rPr>
        <w:t xml:space="preserve">Normally </w:t>
      </w:r>
      <w:r w:rsidR="005E5799" w:rsidRPr="009A6C4F">
        <w:rPr>
          <w:rFonts w:cs="Times New Roman"/>
          <w:kern w:val="0"/>
        </w:rPr>
        <w:t xml:space="preserve">this </w:t>
      </w:r>
      <w:r w:rsidR="005E5799">
        <w:rPr>
          <w:rFonts w:cs="Times New Roman"/>
          <w:kern w:val="0"/>
        </w:rPr>
        <w:t xml:space="preserve">happens </w:t>
      </w:r>
      <w:r w:rsidRPr="009A6C4F">
        <w:rPr>
          <w:rFonts w:cs="Times New Roman"/>
          <w:kern w:val="0"/>
        </w:rPr>
        <w:t xml:space="preserve">in </w:t>
      </w:r>
      <w:r w:rsidR="000E722B">
        <w:rPr>
          <w:rFonts w:cs="Times New Roman"/>
          <w:kern w:val="0"/>
        </w:rPr>
        <w:t>a fallopian tube</w:t>
      </w:r>
      <w:r w:rsidR="005E5799">
        <w:rPr>
          <w:rFonts w:cs="Times New Roman"/>
          <w:kern w:val="0"/>
        </w:rPr>
        <w:t xml:space="preserve"> and</w:t>
      </w:r>
      <w:r w:rsidRPr="009A6C4F">
        <w:rPr>
          <w:rFonts w:cs="Times New Roman"/>
          <w:kern w:val="0"/>
        </w:rPr>
        <w:t xml:space="preserve"> </w:t>
      </w:r>
      <w:r w:rsidR="005E5799">
        <w:rPr>
          <w:rFonts w:cs="Times New Roman"/>
          <w:kern w:val="0"/>
        </w:rPr>
        <w:t>take</w:t>
      </w:r>
      <w:r w:rsidR="00066975">
        <w:rPr>
          <w:rFonts w:cs="Times New Roman"/>
          <w:kern w:val="0"/>
        </w:rPr>
        <w:t>s</w:t>
      </w:r>
      <w:r w:rsidR="005E5799">
        <w:rPr>
          <w:rFonts w:cs="Times New Roman"/>
          <w:kern w:val="0"/>
        </w:rPr>
        <w:t xml:space="preserve"> </w:t>
      </w:r>
      <w:r w:rsidR="00066975">
        <w:rPr>
          <w:rFonts w:cs="Times New Roman"/>
          <w:kern w:val="0"/>
        </w:rPr>
        <w:t>up to 24 hours.</w:t>
      </w:r>
    </w:p>
    <w:p w14:paraId="6EC74174" w14:textId="77777777" w:rsidR="009A6C4F" w:rsidRPr="0031490A" w:rsidRDefault="00066975" w:rsidP="009A6C4F">
      <w:pPr>
        <w:contextualSpacing/>
        <w:rPr>
          <w:rFonts w:cs="Times New Roman"/>
          <w:kern w:val="0"/>
        </w:rPr>
      </w:pPr>
      <w:r w:rsidRPr="0031490A">
        <w:rPr>
          <w:rFonts w:cs="Times New Roman"/>
          <w:kern w:val="0"/>
        </w:rPr>
        <w:t xml:space="preserve">After </w:t>
      </w:r>
      <w:r w:rsidR="00AE7FCD" w:rsidRPr="0031490A">
        <w:rPr>
          <w:rFonts w:cs="Times New Roman"/>
          <w:kern w:val="0"/>
        </w:rPr>
        <w:t>the</w:t>
      </w:r>
      <w:r w:rsidR="000E722B" w:rsidRPr="0031490A">
        <w:rPr>
          <w:rFonts w:cs="Times New Roman"/>
          <w:kern w:val="0"/>
        </w:rPr>
        <w:t xml:space="preserve"> </w:t>
      </w:r>
      <w:r w:rsidR="009A6C4F" w:rsidRPr="0031490A">
        <w:rPr>
          <w:rFonts w:cs="Times New Roman"/>
          <w:kern w:val="0"/>
        </w:rPr>
        <w:t xml:space="preserve">zygote </w:t>
      </w:r>
      <w:r w:rsidR="00772BE4">
        <w:rPr>
          <w:rFonts w:cs="Times New Roman"/>
          <w:kern w:val="0"/>
        </w:rPr>
        <w:t xml:space="preserve">becomes a hollow ball of cells (a blastocyst) and </w:t>
      </w:r>
      <w:r w:rsidR="000E722B" w:rsidRPr="0031490A">
        <w:rPr>
          <w:rFonts w:cs="Times New Roman"/>
          <w:kern w:val="0"/>
        </w:rPr>
        <w:t xml:space="preserve">enters </w:t>
      </w:r>
      <w:r w:rsidRPr="0031490A">
        <w:rPr>
          <w:rFonts w:cs="Times New Roman"/>
          <w:kern w:val="0"/>
        </w:rPr>
        <w:t>the uterus, i</w:t>
      </w:r>
      <w:r w:rsidR="005E5799" w:rsidRPr="0031490A">
        <w:rPr>
          <w:rFonts w:cs="Times New Roman"/>
          <w:kern w:val="0"/>
        </w:rPr>
        <w:t xml:space="preserve">mplantation </w:t>
      </w:r>
      <w:r w:rsidR="009A6C4F" w:rsidRPr="0031490A">
        <w:rPr>
          <w:rFonts w:cs="Times New Roman"/>
          <w:kern w:val="0"/>
        </w:rPr>
        <w:t xml:space="preserve">in the uterine </w:t>
      </w:r>
      <w:r w:rsidRPr="0031490A">
        <w:rPr>
          <w:rFonts w:cs="Times New Roman"/>
          <w:kern w:val="0"/>
        </w:rPr>
        <w:t>wall</w:t>
      </w:r>
      <w:r w:rsidR="009A6C4F" w:rsidRPr="0031490A">
        <w:rPr>
          <w:rFonts w:cs="Times New Roman"/>
          <w:kern w:val="0"/>
        </w:rPr>
        <w:t xml:space="preserve"> begins</w:t>
      </w:r>
      <w:r w:rsidR="0031490A" w:rsidRPr="0031490A">
        <w:rPr>
          <w:rFonts w:cs="Times New Roman"/>
          <w:kern w:val="0"/>
        </w:rPr>
        <w:t>,</w:t>
      </w:r>
      <w:r w:rsidR="009A6C4F" w:rsidRPr="0031490A">
        <w:rPr>
          <w:rFonts w:cs="Times New Roman"/>
          <w:kern w:val="0"/>
        </w:rPr>
        <w:t xml:space="preserve"> about </w:t>
      </w:r>
      <w:r w:rsidR="0031490A" w:rsidRPr="0031490A">
        <w:rPr>
          <w:rFonts w:cs="Times New Roman"/>
          <w:kern w:val="0"/>
        </w:rPr>
        <w:t xml:space="preserve">5 </w:t>
      </w:r>
      <w:r w:rsidR="009A6C4F" w:rsidRPr="0031490A">
        <w:rPr>
          <w:rFonts w:cs="Times New Roman"/>
          <w:kern w:val="0"/>
        </w:rPr>
        <w:t>days after fertilization</w:t>
      </w:r>
      <w:r w:rsidR="0031490A" w:rsidRPr="0031490A">
        <w:rPr>
          <w:rFonts w:cs="Times New Roman"/>
          <w:kern w:val="0"/>
        </w:rPr>
        <w:t xml:space="preserve">. Normally </w:t>
      </w:r>
      <w:r w:rsidR="00772BE4" w:rsidRPr="0031490A">
        <w:rPr>
          <w:rFonts w:cs="Times New Roman"/>
          <w:kern w:val="0"/>
        </w:rPr>
        <w:t>implantation</w:t>
      </w:r>
      <w:r w:rsidR="0031490A" w:rsidRPr="0031490A">
        <w:rPr>
          <w:rFonts w:cs="Times New Roman"/>
          <w:kern w:val="0"/>
        </w:rPr>
        <w:t xml:space="preserve"> takes about </w:t>
      </w:r>
      <w:hyperlink r:id="rId6" w:history="1">
        <w:r w:rsidR="00DB3F7F" w:rsidRPr="00301833">
          <w:rPr>
            <w:rStyle w:val="Hyperlink"/>
            <w:rFonts w:cs="Times New Roman"/>
            <w:kern w:val="0"/>
            <w:u w:val="none"/>
          </w:rPr>
          <w:t>14 days</w:t>
        </w:r>
      </w:hyperlink>
      <w:r w:rsidR="00772BE4">
        <w:rPr>
          <w:rFonts w:cs="Times New Roman"/>
          <w:kern w:val="0"/>
        </w:rPr>
        <w:t xml:space="preserve">, </w:t>
      </w:r>
      <w:r w:rsidR="0031490A" w:rsidRPr="0031490A">
        <w:rPr>
          <w:rFonts w:cs="Times New Roman"/>
          <w:kern w:val="0"/>
        </w:rPr>
        <w:t xml:space="preserve">but </w:t>
      </w:r>
      <w:r w:rsidR="00772BE4">
        <w:rPr>
          <w:rFonts w:cs="Times New Roman"/>
          <w:kern w:val="0"/>
        </w:rPr>
        <w:t xml:space="preserve">it </w:t>
      </w:r>
      <w:r w:rsidR="009A6C4F" w:rsidRPr="0031490A">
        <w:rPr>
          <w:rFonts w:cs="Times New Roman"/>
          <w:kern w:val="0"/>
        </w:rPr>
        <w:t xml:space="preserve">can </w:t>
      </w:r>
      <w:r w:rsidR="0031490A" w:rsidRPr="0031490A">
        <w:rPr>
          <w:rFonts w:cs="Times New Roman"/>
          <w:kern w:val="0"/>
        </w:rPr>
        <w:t>take anywhere from 8 to 18 days</w:t>
      </w:r>
      <w:r w:rsidR="009A6C4F" w:rsidRPr="0031490A">
        <w:rPr>
          <w:rFonts w:cs="Times New Roman"/>
          <w:kern w:val="0"/>
        </w:rPr>
        <w:t>.</w:t>
      </w:r>
    </w:p>
    <w:p w14:paraId="6D26F633" w14:textId="77777777" w:rsidR="005E5799" w:rsidRPr="009A6C4F" w:rsidRDefault="005E5799" w:rsidP="009A6C4F">
      <w:pPr>
        <w:contextualSpacing/>
        <w:rPr>
          <w:rFonts w:cs="Times New Roman"/>
          <w:kern w:val="0"/>
        </w:rPr>
      </w:pPr>
      <w:r>
        <w:rPr>
          <w:rFonts w:cs="Times New Roman"/>
          <w:kern w:val="0"/>
        </w:rPr>
        <w:t xml:space="preserve">A </w:t>
      </w:r>
      <w:r w:rsidRPr="009A6C4F">
        <w:rPr>
          <w:rFonts w:cs="Times New Roman"/>
          <w:kern w:val="0"/>
        </w:rPr>
        <w:t xml:space="preserve">third </w:t>
      </w:r>
      <w:r>
        <w:rPr>
          <w:rFonts w:cs="Times New Roman"/>
          <w:kern w:val="0"/>
        </w:rPr>
        <w:t xml:space="preserve">to a </w:t>
      </w:r>
      <w:r w:rsidRPr="009A6C4F">
        <w:rPr>
          <w:rFonts w:cs="Times New Roman"/>
          <w:kern w:val="0"/>
        </w:rPr>
        <w:t xml:space="preserve">half of </w:t>
      </w:r>
      <w:proofErr w:type="spellStart"/>
      <w:r w:rsidR="00811E0D">
        <w:rPr>
          <w:rFonts w:cs="Times New Roman"/>
          <w:kern w:val="0"/>
        </w:rPr>
        <w:t>concepti</w:t>
      </w:r>
      <w:proofErr w:type="spellEnd"/>
      <w:r w:rsidR="00772BE4">
        <w:rPr>
          <w:rFonts w:cs="Times New Roman"/>
          <w:kern w:val="0"/>
        </w:rPr>
        <w:t xml:space="preserve"> </w:t>
      </w:r>
      <w:hyperlink r:id="rId7" w:history="1">
        <w:r w:rsidRPr="0031490A">
          <w:rPr>
            <w:rStyle w:val="Hyperlink"/>
            <w:rFonts w:cs="Times New Roman"/>
            <w:kern w:val="0"/>
            <w:u w:val="none"/>
          </w:rPr>
          <w:t>fail</w:t>
        </w:r>
      </w:hyperlink>
      <w:r>
        <w:rPr>
          <w:rFonts w:cs="Times New Roman"/>
          <w:kern w:val="0"/>
        </w:rPr>
        <w:t xml:space="preserve"> to </w:t>
      </w:r>
      <w:r w:rsidRPr="009A6C4F">
        <w:rPr>
          <w:rFonts w:cs="Times New Roman"/>
          <w:kern w:val="0"/>
        </w:rPr>
        <w:t>implant.</w:t>
      </w:r>
      <w:r w:rsidR="00F21857">
        <w:rPr>
          <w:rFonts w:cs="Times New Roman"/>
          <w:kern w:val="0"/>
        </w:rPr>
        <w:t xml:space="preserve"> </w:t>
      </w:r>
      <w:r w:rsidR="00811E0D">
        <w:rPr>
          <w:rFonts w:cs="Times New Roman"/>
          <w:kern w:val="0"/>
        </w:rPr>
        <w:t>After implantation</w:t>
      </w:r>
      <w:r w:rsidR="00CD6913">
        <w:rPr>
          <w:rFonts w:cs="Times New Roman"/>
          <w:kern w:val="0"/>
        </w:rPr>
        <w:t xml:space="preserve">, a fourth of </w:t>
      </w:r>
      <w:proofErr w:type="spellStart"/>
      <w:r w:rsidR="00731976" w:rsidRPr="00731976">
        <w:rPr>
          <w:rFonts w:cs="Times New Roman"/>
          <w:kern w:val="0"/>
        </w:rPr>
        <w:t>concepti</w:t>
      </w:r>
      <w:proofErr w:type="spellEnd"/>
      <w:r w:rsidR="00CD6913">
        <w:rPr>
          <w:rFonts w:cs="Times New Roman"/>
          <w:kern w:val="0"/>
        </w:rPr>
        <w:t xml:space="preserve"> </w:t>
      </w:r>
      <w:hyperlink r:id="rId8" w:history="1">
        <w:r w:rsidR="00CD6913" w:rsidRPr="003D7B61">
          <w:rPr>
            <w:rStyle w:val="Hyperlink"/>
            <w:rFonts w:cs="Times New Roman"/>
            <w:kern w:val="0"/>
            <w:u w:val="none"/>
          </w:rPr>
          <w:t>miscarry</w:t>
        </w:r>
      </w:hyperlink>
      <w:r w:rsidR="00CD6913">
        <w:rPr>
          <w:rFonts w:cs="Times New Roman"/>
          <w:kern w:val="0"/>
        </w:rPr>
        <w:t xml:space="preserve">. </w:t>
      </w:r>
      <w:r w:rsidR="00994EEF">
        <w:rPr>
          <w:rFonts w:cs="Times New Roman"/>
          <w:kern w:val="0"/>
        </w:rPr>
        <w:t xml:space="preserve">The principal cause is </w:t>
      </w:r>
      <w:hyperlink r:id="rId9" w:history="1">
        <w:r w:rsidR="00994EEF" w:rsidRPr="003D7B61">
          <w:rPr>
            <w:rStyle w:val="Hyperlink"/>
            <w:rFonts w:cs="Times New Roman"/>
            <w:kern w:val="0"/>
            <w:u w:val="none"/>
          </w:rPr>
          <w:t>chromosomal anomalies</w:t>
        </w:r>
      </w:hyperlink>
      <w:r w:rsidR="00994EEF">
        <w:rPr>
          <w:rFonts w:cs="Times New Roman"/>
          <w:kern w:val="0"/>
        </w:rPr>
        <w:t>.</w:t>
      </w:r>
    </w:p>
    <w:p w14:paraId="0ABFF47F" w14:textId="77777777" w:rsidR="00B648A6" w:rsidRDefault="00493776" w:rsidP="009A6C4F">
      <w:pPr>
        <w:contextualSpacing/>
        <w:rPr>
          <w:rFonts w:cs="Times New Roman"/>
          <w:kern w:val="0"/>
        </w:rPr>
      </w:pPr>
      <w:r>
        <w:rPr>
          <w:rFonts w:cs="Times New Roman"/>
          <w:kern w:val="0"/>
        </w:rPr>
        <w:t xml:space="preserve">The </w:t>
      </w:r>
      <w:r w:rsidRPr="009A6C4F">
        <w:rPr>
          <w:rFonts w:cs="Times New Roman"/>
          <w:kern w:val="0"/>
        </w:rPr>
        <w:t>definition</w:t>
      </w:r>
      <w:r w:rsidRPr="00493776">
        <w:rPr>
          <w:rFonts w:cs="Times New Roman"/>
          <w:kern w:val="0"/>
        </w:rPr>
        <w:t xml:space="preserve"> </w:t>
      </w:r>
      <w:r>
        <w:rPr>
          <w:rFonts w:cs="Times New Roman"/>
          <w:kern w:val="0"/>
        </w:rPr>
        <w:t>of pregnancy is important in the abortion debate.</w:t>
      </w:r>
      <w:r w:rsidR="00B648A6">
        <w:rPr>
          <w:rFonts w:cs="Times New Roman"/>
          <w:kern w:val="0"/>
        </w:rPr>
        <w:t xml:space="preserve"> </w:t>
      </w:r>
      <w:r w:rsidR="004B7EFA">
        <w:rPr>
          <w:rFonts w:cs="Times New Roman"/>
          <w:kern w:val="0"/>
        </w:rPr>
        <w:t xml:space="preserve">If pregnancy is </w:t>
      </w:r>
      <w:r w:rsidR="000456C2">
        <w:rPr>
          <w:rFonts w:cs="Times New Roman"/>
          <w:kern w:val="0"/>
        </w:rPr>
        <w:t xml:space="preserve">defined as occurring </w:t>
      </w:r>
      <w:r w:rsidR="004B7EFA">
        <w:rPr>
          <w:rFonts w:cs="Times New Roman"/>
          <w:kern w:val="0"/>
        </w:rPr>
        <w:t xml:space="preserve">at fertilization, then eliminating an embryo </w:t>
      </w:r>
      <w:r w:rsidR="000456C2">
        <w:rPr>
          <w:rFonts w:cs="Times New Roman"/>
          <w:kern w:val="0"/>
        </w:rPr>
        <w:t xml:space="preserve">after fertilization </w:t>
      </w:r>
      <w:r w:rsidR="004B7EFA">
        <w:rPr>
          <w:rFonts w:cs="Times New Roman"/>
          <w:kern w:val="0"/>
        </w:rPr>
        <w:t xml:space="preserve">is abortion. If pregnancy is </w:t>
      </w:r>
      <w:r w:rsidR="000456C2">
        <w:rPr>
          <w:rFonts w:cs="Times New Roman"/>
          <w:kern w:val="0"/>
        </w:rPr>
        <w:t xml:space="preserve">defined as occurring </w:t>
      </w:r>
      <w:r w:rsidR="004B7EFA">
        <w:rPr>
          <w:rFonts w:cs="Times New Roman"/>
          <w:kern w:val="0"/>
        </w:rPr>
        <w:t>at implantation, then eliminating an embryo prior to implantation is not abortion.</w:t>
      </w:r>
      <w:r w:rsidR="000F7EDA">
        <w:rPr>
          <w:rFonts w:cs="Times New Roman"/>
          <w:kern w:val="0"/>
        </w:rPr>
        <w:t xml:space="preserve"> (</w:t>
      </w:r>
      <w:r w:rsidR="006D1F9B">
        <w:rPr>
          <w:rFonts w:cs="Times New Roman"/>
          <w:kern w:val="0"/>
        </w:rPr>
        <w:t>Actually</w:t>
      </w:r>
      <w:r w:rsidR="000456C2">
        <w:rPr>
          <w:rFonts w:cs="Times New Roman"/>
          <w:kern w:val="0"/>
        </w:rPr>
        <w:t>,</w:t>
      </w:r>
      <w:r w:rsidR="006D1F9B">
        <w:rPr>
          <w:rFonts w:cs="Times New Roman"/>
          <w:kern w:val="0"/>
        </w:rPr>
        <w:t xml:space="preserve"> in </w:t>
      </w:r>
      <w:hyperlink r:id="rId10" w:history="1">
        <w:r w:rsidR="006D1F9B" w:rsidRPr="006D1F9B">
          <w:rPr>
            <w:rStyle w:val="Hyperlink"/>
            <w:rFonts w:cs="Times New Roman"/>
            <w:kern w:val="0"/>
            <w:u w:val="none"/>
          </w:rPr>
          <w:t>medicine</w:t>
        </w:r>
      </w:hyperlink>
      <w:r w:rsidR="000F7EDA">
        <w:rPr>
          <w:rFonts w:cs="Times New Roman"/>
          <w:kern w:val="0"/>
        </w:rPr>
        <w:t xml:space="preserve"> </w:t>
      </w:r>
      <w:r w:rsidR="006D1F9B">
        <w:rPr>
          <w:rFonts w:cs="Times New Roman"/>
          <w:kern w:val="0"/>
        </w:rPr>
        <w:t>“</w:t>
      </w:r>
      <w:r w:rsidR="006D1F9B" w:rsidRPr="006D1F9B">
        <w:rPr>
          <w:rFonts w:cs="Times New Roman"/>
          <w:kern w:val="0"/>
        </w:rPr>
        <w:t xml:space="preserve">pregnancies are dated </w:t>
      </w:r>
      <w:r w:rsidR="006D1F9B">
        <w:rPr>
          <w:rFonts w:cs="Times New Roman"/>
          <w:kern w:val="0"/>
        </w:rPr>
        <w:t>. . . from the first day of a woman’</w:t>
      </w:r>
      <w:r w:rsidR="006D1F9B" w:rsidRPr="006D1F9B">
        <w:rPr>
          <w:rFonts w:cs="Times New Roman"/>
          <w:kern w:val="0"/>
        </w:rPr>
        <w:t>s last menstrual period</w:t>
      </w:r>
      <w:r w:rsidR="006D1F9B">
        <w:rPr>
          <w:rFonts w:cs="Times New Roman"/>
          <w:kern w:val="0"/>
        </w:rPr>
        <w:t>.”)</w:t>
      </w:r>
      <w:r w:rsidR="004B7EFA">
        <w:rPr>
          <w:rFonts w:cs="Times New Roman"/>
          <w:kern w:val="0"/>
        </w:rPr>
        <w:t xml:space="preserve"> The </w:t>
      </w:r>
      <w:r w:rsidR="000F7EDA">
        <w:rPr>
          <w:rFonts w:cs="Times New Roman"/>
          <w:kern w:val="0"/>
        </w:rPr>
        <w:t>Guttmacher Institute notes that</w:t>
      </w:r>
      <w:r w:rsidR="00B648A6">
        <w:rPr>
          <w:rFonts w:cs="Times New Roman"/>
          <w:kern w:val="0"/>
        </w:rPr>
        <w:t xml:space="preserve"> </w:t>
      </w:r>
      <w:r w:rsidR="00B648A6" w:rsidRPr="009A6C4F">
        <w:rPr>
          <w:rFonts w:cs="Times New Roman"/>
          <w:kern w:val="0"/>
        </w:rPr>
        <w:t>defi</w:t>
      </w:r>
      <w:r w:rsidR="004B7EFA">
        <w:rPr>
          <w:rFonts w:cs="Times New Roman"/>
          <w:kern w:val="0"/>
        </w:rPr>
        <w:t>ning</w:t>
      </w:r>
      <w:r w:rsidR="00B648A6" w:rsidRPr="009A6C4F">
        <w:rPr>
          <w:rFonts w:cs="Times New Roman"/>
          <w:kern w:val="0"/>
        </w:rPr>
        <w:t xml:space="preserve"> </w:t>
      </w:r>
      <w:r w:rsidR="00B648A6">
        <w:rPr>
          <w:rFonts w:cs="Times New Roman"/>
          <w:kern w:val="0"/>
        </w:rPr>
        <w:t>pregnancy</w:t>
      </w:r>
      <w:r w:rsidR="004B7EFA">
        <w:rPr>
          <w:rFonts w:cs="Times New Roman"/>
          <w:kern w:val="0"/>
        </w:rPr>
        <w:t xml:space="preserve"> as implantation</w:t>
      </w:r>
      <w:r w:rsidR="00B648A6">
        <w:rPr>
          <w:rFonts w:cs="Times New Roman"/>
          <w:kern w:val="0"/>
        </w:rPr>
        <w:t xml:space="preserve"> </w:t>
      </w:r>
      <w:r w:rsidR="004B7EFA">
        <w:rPr>
          <w:rFonts w:cs="Times New Roman"/>
          <w:kern w:val="0"/>
        </w:rPr>
        <w:t>“</w:t>
      </w:r>
      <w:r w:rsidR="00B648A6" w:rsidRPr="009A6C4F">
        <w:rPr>
          <w:rFonts w:cs="Times New Roman"/>
          <w:kern w:val="0"/>
        </w:rPr>
        <w:t xml:space="preserve">is critical to </w:t>
      </w:r>
      <w:hyperlink r:id="rId11" w:history="1">
        <w:r w:rsidR="00B648A6" w:rsidRPr="003D7B61">
          <w:rPr>
            <w:rStyle w:val="Hyperlink"/>
            <w:rFonts w:cs="Times New Roman"/>
            <w:kern w:val="0"/>
            <w:u w:val="none"/>
          </w:rPr>
          <w:t>distinguishing</w:t>
        </w:r>
      </w:hyperlink>
      <w:r w:rsidR="00B648A6" w:rsidRPr="009A6C4F">
        <w:rPr>
          <w:rFonts w:cs="Times New Roman"/>
          <w:kern w:val="0"/>
        </w:rPr>
        <w:t xml:space="preserve"> between a contraceptive that prevents pregnancy and an abortifacient that terminates it.</w:t>
      </w:r>
      <w:r w:rsidR="00B648A6">
        <w:rPr>
          <w:rFonts w:cs="Times New Roman"/>
          <w:kern w:val="0"/>
        </w:rPr>
        <w:t xml:space="preserve">” </w:t>
      </w:r>
      <w:hyperlink r:id="rId12" w:history="1">
        <w:r w:rsidR="00B648A6" w:rsidRPr="00B648A6">
          <w:rPr>
            <w:rStyle w:val="Hyperlink"/>
            <w:rFonts w:cs="Times New Roman"/>
            <w:kern w:val="0"/>
            <w:u w:val="none"/>
          </w:rPr>
          <w:t>German</w:t>
        </w:r>
        <w:r w:rsidR="004B7EFA">
          <w:rPr>
            <w:rStyle w:val="Hyperlink"/>
            <w:rFonts w:cs="Times New Roman"/>
            <w:kern w:val="0"/>
            <w:u w:val="none"/>
          </w:rPr>
          <w:t xml:space="preserve"> law</w:t>
        </w:r>
      </w:hyperlink>
      <w:r w:rsidR="00B648A6" w:rsidRPr="00FD57CC">
        <w:rPr>
          <w:rFonts w:cs="Times New Roman"/>
          <w:kern w:val="0"/>
        </w:rPr>
        <w:t xml:space="preserve"> </w:t>
      </w:r>
      <w:r w:rsidR="004B7EFA">
        <w:rPr>
          <w:rFonts w:cs="Times New Roman"/>
          <w:kern w:val="0"/>
        </w:rPr>
        <w:t xml:space="preserve">specifies that </w:t>
      </w:r>
      <w:r w:rsidR="00B648A6" w:rsidRPr="00FD57CC">
        <w:rPr>
          <w:rFonts w:cs="Times New Roman"/>
          <w:kern w:val="0"/>
        </w:rPr>
        <w:t xml:space="preserve">a procedure </w:t>
      </w:r>
      <w:r w:rsidR="004B7EFA">
        <w:rPr>
          <w:rFonts w:cs="Times New Roman"/>
          <w:kern w:val="0"/>
        </w:rPr>
        <w:t xml:space="preserve">that </w:t>
      </w:r>
      <w:r w:rsidR="00B648A6">
        <w:rPr>
          <w:rFonts w:cs="Times New Roman"/>
          <w:kern w:val="0"/>
        </w:rPr>
        <w:t xml:space="preserve">eliminates </w:t>
      </w:r>
      <w:r w:rsidR="004B7EFA">
        <w:rPr>
          <w:rFonts w:cs="Times New Roman"/>
          <w:kern w:val="0"/>
        </w:rPr>
        <w:t xml:space="preserve">a conceptus </w:t>
      </w:r>
      <w:r w:rsidR="00B648A6" w:rsidRPr="00FD57CC">
        <w:rPr>
          <w:rFonts w:cs="Times New Roman"/>
          <w:kern w:val="0"/>
        </w:rPr>
        <w:t>before implantation</w:t>
      </w:r>
      <w:r w:rsidR="004B7EFA">
        <w:rPr>
          <w:rFonts w:cs="Times New Roman"/>
          <w:kern w:val="0"/>
        </w:rPr>
        <w:t xml:space="preserve"> </w:t>
      </w:r>
      <w:r w:rsidR="004B7EFA" w:rsidRPr="00FD57CC">
        <w:rPr>
          <w:rFonts w:cs="Times New Roman"/>
          <w:kern w:val="0"/>
        </w:rPr>
        <w:t>is not an abortion</w:t>
      </w:r>
      <w:r w:rsidR="00B648A6">
        <w:rPr>
          <w:rFonts w:cs="Times New Roman"/>
          <w:kern w:val="0"/>
        </w:rPr>
        <w:t xml:space="preserve">. </w:t>
      </w:r>
      <w:r w:rsidR="004B7EFA">
        <w:rPr>
          <w:rFonts w:cs="Times New Roman"/>
          <w:kern w:val="0"/>
        </w:rPr>
        <w:t xml:space="preserve">The second Bush administration </w:t>
      </w:r>
      <w:r w:rsidR="00B648A6">
        <w:rPr>
          <w:rFonts w:cs="Times New Roman"/>
          <w:kern w:val="0"/>
        </w:rPr>
        <w:t xml:space="preserve">established </w:t>
      </w:r>
      <w:r w:rsidR="004B7EFA">
        <w:rPr>
          <w:rFonts w:cs="Times New Roman"/>
          <w:kern w:val="0"/>
        </w:rPr>
        <w:t xml:space="preserve">that </w:t>
      </w:r>
      <w:r w:rsidR="00B648A6">
        <w:rPr>
          <w:rFonts w:cs="Times New Roman"/>
          <w:kern w:val="0"/>
        </w:rPr>
        <w:t>p</w:t>
      </w:r>
      <w:r w:rsidR="00B648A6" w:rsidRPr="009A6C4F">
        <w:rPr>
          <w:rFonts w:cs="Times New Roman"/>
          <w:kern w:val="0"/>
        </w:rPr>
        <w:t xml:space="preserve">regnancy </w:t>
      </w:r>
      <w:r w:rsidR="004B7EFA">
        <w:rPr>
          <w:rFonts w:cs="Times New Roman"/>
          <w:kern w:val="0"/>
        </w:rPr>
        <w:t xml:space="preserve">only </w:t>
      </w:r>
      <w:r w:rsidR="00B648A6">
        <w:rPr>
          <w:rFonts w:cs="Times New Roman"/>
          <w:kern w:val="0"/>
        </w:rPr>
        <w:t xml:space="preserve">occurs </w:t>
      </w:r>
      <w:r w:rsidR="00B648A6" w:rsidRPr="009A6C4F">
        <w:rPr>
          <w:rFonts w:cs="Times New Roman"/>
          <w:kern w:val="0"/>
        </w:rPr>
        <w:t>when a fertilized egg i</w:t>
      </w:r>
      <w:r w:rsidR="00B648A6">
        <w:rPr>
          <w:rFonts w:cs="Times New Roman"/>
          <w:kern w:val="0"/>
        </w:rPr>
        <w:t>mplants</w:t>
      </w:r>
      <w:r w:rsidR="00B648A6" w:rsidRPr="009A6C4F">
        <w:rPr>
          <w:rFonts w:cs="Times New Roman"/>
          <w:kern w:val="0"/>
        </w:rPr>
        <w:t xml:space="preserve">. </w:t>
      </w:r>
      <w:r w:rsidR="00B648A6">
        <w:rPr>
          <w:rFonts w:cs="Times New Roman"/>
          <w:kern w:val="0"/>
        </w:rPr>
        <w:t xml:space="preserve">But some state policies say </w:t>
      </w:r>
      <w:r w:rsidR="00B648A6" w:rsidRPr="009A6C4F">
        <w:rPr>
          <w:rFonts w:cs="Times New Roman"/>
          <w:kern w:val="0"/>
        </w:rPr>
        <w:t>pregnancy begins at fertilization.</w:t>
      </w:r>
      <w:r w:rsidR="00B648A6">
        <w:rPr>
          <w:rFonts w:cs="Times New Roman"/>
          <w:kern w:val="0"/>
        </w:rPr>
        <w:t xml:space="preserve"> (Some states use “conception” for fertilization, but in medicine “conception” usually means </w:t>
      </w:r>
      <w:r w:rsidR="00B648A6" w:rsidRPr="009A6C4F">
        <w:rPr>
          <w:rFonts w:cs="Times New Roman"/>
          <w:kern w:val="0"/>
        </w:rPr>
        <w:t>implantation.</w:t>
      </w:r>
      <w:r w:rsidR="00B648A6">
        <w:rPr>
          <w:rFonts w:cs="Times New Roman"/>
          <w:kern w:val="0"/>
        </w:rPr>
        <w:t>)</w:t>
      </w:r>
    </w:p>
    <w:p w14:paraId="01136A42" w14:textId="77777777" w:rsidR="00FD57CC" w:rsidRDefault="00FD57CC" w:rsidP="002F31EC">
      <w:pPr>
        <w:contextualSpacing/>
        <w:rPr>
          <w:rFonts w:cs="Times New Roman"/>
          <w:kern w:val="0"/>
        </w:rPr>
      </w:pPr>
    </w:p>
    <w:p w14:paraId="60E00957" w14:textId="77777777" w:rsidR="002F31EC" w:rsidRDefault="00036371" w:rsidP="002F31EC">
      <w:pPr>
        <w:contextualSpacing/>
        <w:rPr>
          <w:rFonts w:cs="Times New Roman"/>
          <w:kern w:val="0"/>
        </w:rPr>
      </w:pPr>
      <w:r>
        <w:rPr>
          <w:rFonts w:cs="Times New Roman"/>
          <w:kern w:val="0"/>
        </w:rPr>
        <w:t>(2</w:t>
      </w:r>
      <w:r w:rsidR="0094444A">
        <w:rPr>
          <w:rFonts w:cs="Times New Roman"/>
          <w:kern w:val="0"/>
        </w:rPr>
        <w:t xml:space="preserve">) </w:t>
      </w:r>
      <w:r w:rsidRPr="00B43D39">
        <w:rPr>
          <w:rFonts w:cs="Times New Roman"/>
          <w:kern w:val="0"/>
        </w:rPr>
        <w:t>Heartbeat</w:t>
      </w:r>
    </w:p>
    <w:p w14:paraId="0DD3449F" w14:textId="77777777" w:rsidR="008F5A35" w:rsidRDefault="008F5A35" w:rsidP="002F31EC">
      <w:pPr>
        <w:contextualSpacing/>
        <w:rPr>
          <w:rFonts w:cs="Times New Roman"/>
          <w:kern w:val="0"/>
        </w:rPr>
      </w:pPr>
    </w:p>
    <w:p w14:paraId="7CFC49EC" w14:textId="77777777" w:rsidR="002F31EC" w:rsidRPr="00B43D39" w:rsidRDefault="002F31EC" w:rsidP="002F31EC">
      <w:pPr>
        <w:contextualSpacing/>
        <w:rPr>
          <w:rFonts w:cs="Times New Roman"/>
          <w:kern w:val="0"/>
        </w:rPr>
      </w:pPr>
      <w:r w:rsidRPr="00B43D39">
        <w:rPr>
          <w:rFonts w:cs="Times New Roman"/>
          <w:kern w:val="0"/>
        </w:rPr>
        <w:t xml:space="preserve">From 2013-2021, over 12 states passed fetal-heartbeat laws. The Texas Heartbeat Act </w:t>
      </w:r>
      <w:r w:rsidR="008F5A35">
        <w:rPr>
          <w:rFonts w:cs="Times New Roman"/>
          <w:kern w:val="0"/>
        </w:rPr>
        <w:t>wa</w:t>
      </w:r>
      <w:r w:rsidRPr="00B43D39">
        <w:rPr>
          <w:rFonts w:cs="Times New Roman"/>
          <w:kern w:val="0"/>
        </w:rPr>
        <w:t>s the first to go into effect</w:t>
      </w:r>
      <w:r w:rsidR="00E7725B">
        <w:rPr>
          <w:rFonts w:cs="Times New Roman"/>
          <w:kern w:val="0"/>
        </w:rPr>
        <w:t xml:space="preserve"> </w:t>
      </w:r>
      <w:r w:rsidR="00731976">
        <w:rPr>
          <w:rFonts w:cs="Times New Roman"/>
          <w:kern w:val="0"/>
        </w:rPr>
        <w:t>(</w:t>
      </w:r>
      <w:r w:rsidR="000456C2">
        <w:rPr>
          <w:rFonts w:cs="Times New Roman"/>
          <w:kern w:val="0"/>
        </w:rPr>
        <w:t>1 September</w:t>
      </w:r>
      <w:r w:rsidR="00E7725B">
        <w:rPr>
          <w:rFonts w:cs="Times New Roman"/>
          <w:kern w:val="0"/>
        </w:rPr>
        <w:t xml:space="preserve"> 2021</w:t>
      </w:r>
      <w:r w:rsidR="00731976">
        <w:rPr>
          <w:rFonts w:cs="Times New Roman"/>
          <w:kern w:val="0"/>
        </w:rPr>
        <w:t>)</w:t>
      </w:r>
      <w:r w:rsidRPr="00B43D39">
        <w:rPr>
          <w:rFonts w:cs="Times New Roman"/>
          <w:kern w:val="0"/>
        </w:rPr>
        <w:t>.</w:t>
      </w:r>
    </w:p>
    <w:p w14:paraId="75ACCB7B" w14:textId="77777777" w:rsidR="00E7725B" w:rsidRDefault="002F31EC" w:rsidP="002F31EC">
      <w:pPr>
        <w:contextualSpacing/>
        <w:rPr>
          <w:rFonts w:cs="Times New Roman"/>
          <w:kern w:val="0"/>
        </w:rPr>
      </w:pPr>
      <w:r>
        <w:t xml:space="preserve">The </w:t>
      </w:r>
      <w:r w:rsidR="00E7725B">
        <w:t xml:space="preserve">Texas Heartbeat </w:t>
      </w:r>
      <w:r w:rsidRPr="0071670E">
        <w:t>Act</w:t>
      </w:r>
      <w:r>
        <w:rPr>
          <w:rFonts w:eastAsia="Times New Roman" w:cs="Times New Roman"/>
          <w:kern w:val="0"/>
        </w:rPr>
        <w:t xml:space="preserve"> defines</w:t>
      </w:r>
      <w:r w:rsidRPr="00483CE0">
        <w:rPr>
          <w:rFonts w:eastAsia="Times New Roman" w:cs="Times New Roman"/>
          <w:kern w:val="0"/>
        </w:rPr>
        <w:t xml:space="preserve"> </w:t>
      </w:r>
      <w:r>
        <w:rPr>
          <w:rFonts w:cs="Times New Roman"/>
          <w:kern w:val="0"/>
        </w:rPr>
        <w:t>“</w:t>
      </w:r>
      <w:r w:rsidRPr="00B43D39">
        <w:rPr>
          <w:rFonts w:cs="Times New Roman"/>
          <w:kern w:val="0"/>
        </w:rPr>
        <w:t>fetal heartbeat</w:t>
      </w:r>
      <w:r>
        <w:rPr>
          <w:rFonts w:cs="Times New Roman"/>
          <w:kern w:val="0"/>
        </w:rPr>
        <w:t>”</w:t>
      </w:r>
      <w:r w:rsidRPr="00B43D39">
        <w:rPr>
          <w:rFonts w:cs="Times New Roman"/>
          <w:kern w:val="0"/>
        </w:rPr>
        <w:t xml:space="preserve"> </w:t>
      </w:r>
      <w:r>
        <w:rPr>
          <w:rFonts w:cs="Times New Roman"/>
          <w:kern w:val="0"/>
        </w:rPr>
        <w:t>as “</w:t>
      </w:r>
      <w:r w:rsidRPr="00B43D39">
        <w:rPr>
          <w:rFonts w:cs="Times New Roman"/>
          <w:kern w:val="0"/>
        </w:rPr>
        <w:t xml:space="preserve">cardiac activity or the steady and repetitive rhythmic contraction of the fetal heart </w:t>
      </w:r>
      <w:r w:rsidR="008F5A35" w:rsidRPr="008F5A35">
        <w:rPr>
          <w:rFonts w:cs="Times New Roman"/>
          <w:kern w:val="0"/>
        </w:rPr>
        <w:t>. . .</w:t>
      </w:r>
      <w:r>
        <w:rPr>
          <w:rFonts w:cs="Times New Roman"/>
          <w:kern w:val="0"/>
        </w:rPr>
        <w:t xml:space="preserve">” </w:t>
      </w:r>
      <w:r w:rsidR="00E7725B">
        <w:rPr>
          <w:rFonts w:cs="Times New Roman"/>
          <w:kern w:val="0"/>
        </w:rPr>
        <w:t xml:space="preserve">(Technically, the Act should say “embryonic heartbeat”: </w:t>
      </w:r>
      <w:r w:rsidR="00BE3AC6">
        <w:t xml:space="preserve">a </w:t>
      </w:r>
      <w:hyperlink r:id="rId13" w:history="1">
        <w:r w:rsidR="00BE3AC6" w:rsidRPr="00DF5002">
          <w:rPr>
            <w:rStyle w:val="Hyperlink"/>
            <w:u w:val="none"/>
          </w:rPr>
          <w:t>concep</w:t>
        </w:r>
        <w:r w:rsidR="00DF5002" w:rsidRPr="00DF5002">
          <w:rPr>
            <w:rStyle w:val="Hyperlink"/>
            <w:u w:val="none"/>
          </w:rPr>
          <w:t>tus</w:t>
        </w:r>
      </w:hyperlink>
      <w:r w:rsidR="00DF5002">
        <w:t xml:space="preserve"> </w:t>
      </w:r>
      <w:r w:rsidR="00BE3AC6">
        <w:t xml:space="preserve">is a zygote in days 1-3, </w:t>
      </w:r>
      <w:r w:rsidR="00BE3AC6">
        <w:rPr>
          <w:rFonts w:cs="Times New Roman"/>
        </w:rPr>
        <w:t xml:space="preserve">a </w:t>
      </w:r>
      <w:r w:rsidR="00BE3AC6">
        <w:t xml:space="preserve">morula in day 4, a blastocyst in days 5-10, an embryo from days 10-12 to week 8, and a fetus </w:t>
      </w:r>
      <w:r w:rsidR="00A869BD">
        <w:t>from week</w:t>
      </w:r>
      <w:r w:rsidR="00BE3AC6">
        <w:t xml:space="preserve"> 8</w:t>
      </w:r>
      <w:r w:rsidR="00A869BD">
        <w:t xml:space="preserve"> to birth</w:t>
      </w:r>
      <w:r w:rsidR="00E7725B">
        <w:rPr>
          <w:rFonts w:cs="Times New Roman"/>
          <w:kern w:val="0"/>
        </w:rPr>
        <w:t xml:space="preserve">. </w:t>
      </w:r>
      <w:r w:rsidR="00731976">
        <w:rPr>
          <w:rFonts w:cs="Times New Roman"/>
          <w:kern w:val="0"/>
        </w:rPr>
        <w:t xml:space="preserve">Use </w:t>
      </w:r>
      <w:r w:rsidR="00E7725B">
        <w:rPr>
          <w:rFonts w:cs="Times New Roman"/>
          <w:kern w:val="0"/>
        </w:rPr>
        <w:t>of “fetus” for “embryo” is not un</w:t>
      </w:r>
      <w:r w:rsidR="00731976">
        <w:rPr>
          <w:rFonts w:cs="Times New Roman"/>
          <w:kern w:val="0"/>
        </w:rPr>
        <w:t>comm</w:t>
      </w:r>
      <w:r w:rsidR="00AE7FCD">
        <w:rPr>
          <w:rFonts w:cs="Times New Roman"/>
          <w:kern w:val="0"/>
        </w:rPr>
        <w:t>on in popular speech;</w:t>
      </w:r>
      <w:r w:rsidR="00E7725B">
        <w:rPr>
          <w:rFonts w:cs="Times New Roman"/>
          <w:kern w:val="0"/>
        </w:rPr>
        <w:t xml:space="preserve"> </w:t>
      </w:r>
      <w:r w:rsidR="00731976">
        <w:rPr>
          <w:rFonts w:cs="Times New Roman"/>
          <w:kern w:val="0"/>
        </w:rPr>
        <w:t xml:space="preserve">but </w:t>
      </w:r>
      <w:r w:rsidR="00E7725B">
        <w:rPr>
          <w:rFonts w:cs="Times New Roman"/>
          <w:kern w:val="0"/>
        </w:rPr>
        <w:t xml:space="preserve">perhaps, as </w:t>
      </w:r>
      <w:r w:rsidR="00A869BD">
        <w:rPr>
          <w:rFonts w:eastAsia="Times New Roman" w:cs="Times New Roman"/>
          <w:kern w:val="0"/>
        </w:rPr>
        <w:t xml:space="preserve">some </w:t>
      </w:r>
      <w:hyperlink r:id="rId14" w:history="1">
        <w:r w:rsidR="00E7725B" w:rsidRPr="00F80B34">
          <w:rPr>
            <w:rStyle w:val="Hyperlink"/>
            <w:rFonts w:eastAsia="Times New Roman" w:cs="Times New Roman"/>
            <w:kern w:val="0"/>
            <w:u w:val="none"/>
          </w:rPr>
          <w:t>suggest</w:t>
        </w:r>
      </w:hyperlink>
      <w:r w:rsidR="00E7725B">
        <w:rPr>
          <w:rFonts w:eastAsia="Times New Roman" w:cs="Times New Roman"/>
          <w:kern w:val="0"/>
        </w:rPr>
        <w:t>,</w:t>
      </w:r>
      <w:r w:rsidR="00E7725B">
        <w:rPr>
          <w:rFonts w:cs="Times New Roman"/>
          <w:kern w:val="0"/>
        </w:rPr>
        <w:t xml:space="preserve"> the Act uses “</w:t>
      </w:r>
      <w:r w:rsidR="00E7725B">
        <w:t>f</w:t>
      </w:r>
      <w:r w:rsidR="00E7725B" w:rsidRPr="0071670E">
        <w:t>etus</w:t>
      </w:r>
      <w:r w:rsidR="00E7725B">
        <w:t>”</w:t>
      </w:r>
      <w:r w:rsidR="00E7725B">
        <w:rPr>
          <w:rFonts w:cs="Times New Roman"/>
          <w:kern w:val="0"/>
        </w:rPr>
        <w:t xml:space="preserve"> to </w:t>
      </w:r>
      <w:r w:rsidR="00E7725B">
        <w:t xml:space="preserve">make readers </w:t>
      </w:r>
      <w:r w:rsidR="00E7725B" w:rsidRPr="0071670E">
        <w:t>imagine a more well-formed baby.</w:t>
      </w:r>
      <w:r w:rsidR="00E7725B" w:rsidRPr="0071670E">
        <w:rPr>
          <w:rFonts w:eastAsia="Times New Roman" w:cs="Times New Roman"/>
          <w:kern w:val="0"/>
        </w:rPr>
        <w:t>)</w:t>
      </w:r>
    </w:p>
    <w:p w14:paraId="01072B7E" w14:textId="77777777" w:rsidR="00A869BD" w:rsidRDefault="00A869BD" w:rsidP="00A869BD">
      <w:pPr>
        <w:contextualSpacing/>
        <w:rPr>
          <w:rFonts w:cs="Times New Roman"/>
          <w:kern w:val="0"/>
        </w:rPr>
      </w:pPr>
      <w:r>
        <w:t xml:space="preserve">The Act says, </w:t>
      </w:r>
      <w:r>
        <w:rPr>
          <w:rFonts w:eastAsia="Times New Roman" w:cs="Times New Roman"/>
          <w:kern w:val="0"/>
        </w:rPr>
        <w:t>“</w:t>
      </w:r>
      <w:r w:rsidRPr="00483CE0">
        <w:rPr>
          <w:rFonts w:eastAsia="Times New Roman" w:cs="Times New Roman"/>
          <w:kern w:val="0"/>
        </w:rPr>
        <w:t>A physician may not knowingly perform or induce an abortion on a pregnant woman if the physician detected a fetal heartbeat for the unborn child.</w:t>
      </w:r>
      <w:r>
        <w:rPr>
          <w:rFonts w:eastAsia="Times New Roman" w:cs="Times New Roman"/>
          <w:kern w:val="0"/>
        </w:rPr>
        <w:t>” Since cardiac activity “</w:t>
      </w:r>
      <w:r>
        <w:t xml:space="preserve">can be as early as </w:t>
      </w:r>
      <w:hyperlink r:id="rId15" w:history="1">
        <w:r w:rsidRPr="001508E3">
          <w:rPr>
            <w:rStyle w:val="Hyperlink"/>
            <w:u w:val="none"/>
          </w:rPr>
          <w:t>six weeks</w:t>
        </w:r>
      </w:hyperlink>
      <w:r>
        <w:rPr>
          <w:rFonts w:eastAsia="Times New Roman" w:cs="Times New Roman"/>
          <w:kern w:val="0"/>
        </w:rPr>
        <w:t>,” the Act generally restricts abortions to the first six weeks.</w:t>
      </w:r>
    </w:p>
    <w:p w14:paraId="0B1C335B" w14:textId="77777777" w:rsidR="00A869BD" w:rsidRDefault="00A869BD" w:rsidP="00A869BD">
      <w:pPr>
        <w:contextualSpacing/>
        <w:rPr>
          <w:rFonts w:cs="Times New Roman"/>
          <w:kern w:val="0"/>
        </w:rPr>
      </w:pPr>
      <w:r w:rsidRPr="00B43D39">
        <w:rPr>
          <w:rFonts w:cs="Times New Roman"/>
          <w:kern w:val="0"/>
        </w:rPr>
        <w:t xml:space="preserve">A stethoscope on an adult </w:t>
      </w:r>
      <w:r>
        <w:rPr>
          <w:rFonts w:cs="Times New Roman"/>
          <w:kern w:val="0"/>
        </w:rPr>
        <w:t xml:space="preserve">chest </w:t>
      </w:r>
      <w:r w:rsidRPr="00B43D39">
        <w:rPr>
          <w:rFonts w:cs="Times New Roman"/>
          <w:kern w:val="0"/>
        </w:rPr>
        <w:t>hears cardiac valves opening and closing. But fetal heart valves can</w:t>
      </w:r>
      <w:r>
        <w:rPr>
          <w:rFonts w:cs="Times New Roman"/>
          <w:kern w:val="0"/>
        </w:rPr>
        <w:t xml:space="preserve"> only </w:t>
      </w:r>
      <w:r w:rsidRPr="00B43D39">
        <w:rPr>
          <w:rFonts w:cs="Times New Roman"/>
          <w:kern w:val="0"/>
        </w:rPr>
        <w:t xml:space="preserve">be heard </w:t>
      </w:r>
      <w:r>
        <w:rPr>
          <w:rFonts w:cs="Times New Roman"/>
          <w:kern w:val="0"/>
        </w:rPr>
        <w:t xml:space="preserve">around week </w:t>
      </w:r>
      <w:r w:rsidRPr="00B43D39">
        <w:rPr>
          <w:rFonts w:cs="Times New Roman"/>
          <w:kern w:val="0"/>
        </w:rPr>
        <w:t>10.</w:t>
      </w:r>
      <w:r>
        <w:rPr>
          <w:rFonts w:cs="Times New Roman"/>
          <w:kern w:val="0"/>
        </w:rPr>
        <w:t xml:space="preserve"> </w:t>
      </w:r>
      <w:r w:rsidRPr="00B43D39">
        <w:rPr>
          <w:rFonts w:cs="Times New Roman"/>
          <w:kern w:val="0"/>
        </w:rPr>
        <w:t xml:space="preserve">In an embryo at </w:t>
      </w:r>
      <w:r>
        <w:rPr>
          <w:rFonts w:cs="Times New Roman"/>
          <w:kern w:val="0"/>
        </w:rPr>
        <w:t>6</w:t>
      </w:r>
      <w:r w:rsidRPr="00B43D39">
        <w:rPr>
          <w:rFonts w:cs="Times New Roman"/>
          <w:kern w:val="0"/>
        </w:rPr>
        <w:t xml:space="preserve"> weeks, an ultrasound machine </w:t>
      </w:r>
      <w:r>
        <w:rPr>
          <w:rFonts w:cs="Times New Roman"/>
          <w:kern w:val="0"/>
        </w:rPr>
        <w:t>is not detecting</w:t>
      </w:r>
      <w:r w:rsidRPr="00B43D39">
        <w:rPr>
          <w:rFonts w:cs="Times New Roman"/>
          <w:kern w:val="0"/>
        </w:rPr>
        <w:t xml:space="preserve"> </w:t>
      </w:r>
      <w:r>
        <w:rPr>
          <w:rFonts w:cs="Times New Roman"/>
          <w:kern w:val="0"/>
        </w:rPr>
        <w:t xml:space="preserve">heart valves but </w:t>
      </w:r>
      <w:r w:rsidRPr="00252BFA">
        <w:rPr>
          <w:rFonts w:eastAsia="Times New Roman" w:cs="Times New Roman"/>
          <w:kern w:val="0"/>
        </w:rPr>
        <w:t>cardiac-cell activity</w:t>
      </w:r>
      <w:r>
        <w:rPr>
          <w:rFonts w:eastAsia="Times New Roman" w:cs="Times New Roman"/>
          <w:kern w:val="0"/>
        </w:rPr>
        <w:t>,</w:t>
      </w:r>
      <w:r>
        <w:rPr>
          <w:rFonts w:cs="Times New Roman"/>
          <w:kern w:val="0"/>
        </w:rPr>
        <w:t xml:space="preserve"> “</w:t>
      </w:r>
      <w:hyperlink r:id="rId16" w:history="1">
        <w:r w:rsidRPr="00F80B34">
          <w:rPr>
            <w:rStyle w:val="Hyperlink"/>
            <w:rFonts w:cs="Times New Roman"/>
            <w:kern w:val="0"/>
            <w:u w:val="none"/>
          </w:rPr>
          <w:t>electrical activity</w:t>
        </w:r>
      </w:hyperlink>
      <w:r w:rsidRPr="00B43D39">
        <w:rPr>
          <w:rFonts w:cs="Times New Roman"/>
          <w:kern w:val="0"/>
        </w:rPr>
        <w:t xml:space="preserve"> from cells that aren</w:t>
      </w:r>
      <w:r>
        <w:rPr>
          <w:rFonts w:cs="Times New Roman"/>
          <w:kern w:val="0"/>
        </w:rPr>
        <w:t>’</w:t>
      </w:r>
      <w:r w:rsidRPr="00B43D39">
        <w:rPr>
          <w:rFonts w:cs="Times New Roman"/>
          <w:kern w:val="0"/>
        </w:rPr>
        <w:t>t yet a heart.</w:t>
      </w:r>
      <w:r>
        <w:rPr>
          <w:rFonts w:cs="Times New Roman"/>
          <w:kern w:val="0"/>
        </w:rPr>
        <w:t>”</w:t>
      </w:r>
    </w:p>
    <w:p w14:paraId="53EACE79" w14:textId="77777777" w:rsidR="002F31EC" w:rsidRDefault="002F31EC" w:rsidP="002F31EC">
      <w:pPr>
        <w:contextualSpacing/>
        <w:rPr>
          <w:rFonts w:cs="Times New Roman"/>
          <w:kern w:val="0"/>
        </w:rPr>
      </w:pPr>
    </w:p>
    <w:p w14:paraId="71FFE7EF" w14:textId="77777777" w:rsidR="002F31EC" w:rsidRDefault="00036371" w:rsidP="002F31EC">
      <w:pPr>
        <w:contextualSpacing/>
        <w:rPr>
          <w:rFonts w:cs="Times New Roman"/>
          <w:kern w:val="0"/>
        </w:rPr>
      </w:pPr>
      <w:r>
        <w:rPr>
          <w:rFonts w:cs="Times New Roman"/>
          <w:kern w:val="0"/>
        </w:rPr>
        <w:t>(3</w:t>
      </w:r>
      <w:r w:rsidR="00B94B40">
        <w:rPr>
          <w:rFonts w:cs="Times New Roman"/>
          <w:kern w:val="0"/>
        </w:rPr>
        <w:t xml:space="preserve">) </w:t>
      </w:r>
      <w:r w:rsidRPr="00B43D39">
        <w:rPr>
          <w:rFonts w:cs="Times New Roman"/>
          <w:kern w:val="0"/>
        </w:rPr>
        <w:t>Pain</w:t>
      </w:r>
    </w:p>
    <w:p w14:paraId="0171BA9B" w14:textId="77777777" w:rsidR="008F5A35" w:rsidRDefault="008F5A35" w:rsidP="002F31EC">
      <w:pPr>
        <w:contextualSpacing/>
        <w:rPr>
          <w:rFonts w:cs="Times New Roman"/>
          <w:kern w:val="0"/>
        </w:rPr>
      </w:pPr>
    </w:p>
    <w:p w14:paraId="03108CAD" w14:textId="77777777" w:rsidR="00A869BD" w:rsidRDefault="00A869BD" w:rsidP="002F31EC">
      <w:pPr>
        <w:contextualSpacing/>
        <w:rPr>
          <w:rFonts w:cs="Times New Roman"/>
          <w:kern w:val="0"/>
        </w:rPr>
      </w:pPr>
      <w:r>
        <w:rPr>
          <w:rFonts w:cs="Times New Roman"/>
          <w:kern w:val="0"/>
        </w:rPr>
        <w:t>Should abortions be restricted when the fetus can feel pain? But when can a fetus feel pain?</w:t>
      </w:r>
    </w:p>
    <w:p w14:paraId="2CF17D73" w14:textId="77777777" w:rsidR="002F31EC" w:rsidRDefault="001508E3" w:rsidP="002F31EC">
      <w:pPr>
        <w:contextualSpacing/>
        <w:rPr>
          <w:rFonts w:cs="Times New Roman"/>
          <w:kern w:val="0"/>
        </w:rPr>
      </w:pPr>
      <w:r>
        <w:rPr>
          <w:rFonts w:cs="Times New Roman"/>
          <w:kern w:val="0"/>
        </w:rPr>
        <w:t xml:space="preserve">According to </w:t>
      </w:r>
      <w:r w:rsidRPr="001508E3">
        <w:rPr>
          <w:rFonts w:cs="Times New Roman"/>
          <w:kern w:val="0"/>
        </w:rPr>
        <w:t>Stuart W.G.</w:t>
      </w:r>
      <w:r>
        <w:rPr>
          <w:rFonts w:cs="Times New Roman"/>
          <w:kern w:val="0"/>
        </w:rPr>
        <w:t xml:space="preserve"> </w:t>
      </w:r>
      <w:r w:rsidRPr="001508E3">
        <w:rPr>
          <w:rFonts w:cs="Times New Roman"/>
          <w:kern w:val="0"/>
        </w:rPr>
        <w:t>Derbyshire</w:t>
      </w:r>
      <w:r>
        <w:rPr>
          <w:rFonts w:cs="Times New Roman"/>
          <w:kern w:val="0"/>
        </w:rPr>
        <w:t xml:space="preserve"> in the </w:t>
      </w:r>
      <w:hyperlink r:id="rId17" w:history="1">
        <w:r w:rsidRPr="001508E3">
          <w:rPr>
            <w:rStyle w:val="Hyperlink"/>
            <w:rFonts w:cs="Times New Roman"/>
            <w:i/>
            <w:kern w:val="0"/>
            <w:u w:val="none"/>
          </w:rPr>
          <w:t>British Medical Journal</w:t>
        </w:r>
      </w:hyperlink>
      <w:r w:rsidRPr="001508E3">
        <w:rPr>
          <w:rFonts w:cs="Times New Roman"/>
          <w:kern w:val="0"/>
        </w:rPr>
        <w:t xml:space="preserve">, </w:t>
      </w:r>
      <w:r w:rsidR="002F31EC">
        <w:rPr>
          <w:rFonts w:cs="Times New Roman"/>
          <w:kern w:val="0"/>
        </w:rPr>
        <w:t>“</w:t>
      </w:r>
      <w:r w:rsidR="002F31EC" w:rsidRPr="00711825">
        <w:rPr>
          <w:rFonts w:cs="Times New Roman"/>
          <w:kern w:val="0"/>
        </w:rPr>
        <w:t>Important neurobiological developments occur at 7, 18, and 26 weeks’ gestation and are the proposed periods for when a fetus can feel</w:t>
      </w:r>
      <w:r>
        <w:rPr>
          <w:rFonts w:cs="Times New Roman"/>
          <w:kern w:val="0"/>
        </w:rPr>
        <w:t xml:space="preserve"> pain</w:t>
      </w:r>
      <w:r w:rsidR="002F31EC" w:rsidRPr="00711825">
        <w:rPr>
          <w:rFonts w:cs="Times New Roman"/>
          <w:kern w:val="0"/>
        </w:rPr>
        <w:t>. Although the developmental changes during these periods are remarkable they do not tell us whether the fetus can experience pain.”</w:t>
      </w:r>
    </w:p>
    <w:p w14:paraId="47667762" w14:textId="77777777" w:rsidR="002F31EC" w:rsidRDefault="002F31EC" w:rsidP="002F31EC">
      <w:pPr>
        <w:contextualSpacing/>
        <w:rPr>
          <w:rFonts w:cs="Times New Roman"/>
          <w:kern w:val="0"/>
        </w:rPr>
      </w:pPr>
    </w:p>
    <w:p w14:paraId="40FECA8C" w14:textId="77777777" w:rsidR="002F31EC" w:rsidRDefault="00036371" w:rsidP="002F31EC">
      <w:pPr>
        <w:contextualSpacing/>
        <w:rPr>
          <w:rFonts w:cs="Times New Roman"/>
          <w:kern w:val="0"/>
        </w:rPr>
      </w:pPr>
      <w:r>
        <w:rPr>
          <w:rFonts w:cs="Times New Roman"/>
          <w:kern w:val="0"/>
        </w:rPr>
        <w:t>(4</w:t>
      </w:r>
      <w:r w:rsidR="00B94B40">
        <w:rPr>
          <w:rFonts w:cs="Times New Roman"/>
          <w:kern w:val="0"/>
        </w:rPr>
        <w:t xml:space="preserve">) </w:t>
      </w:r>
      <w:r w:rsidRPr="00B43D39">
        <w:rPr>
          <w:rFonts w:cs="Times New Roman"/>
          <w:kern w:val="0"/>
        </w:rPr>
        <w:t xml:space="preserve">Brain </w:t>
      </w:r>
      <w:r>
        <w:rPr>
          <w:rFonts w:cs="Times New Roman"/>
          <w:kern w:val="0"/>
        </w:rPr>
        <w:t>waves</w:t>
      </w:r>
    </w:p>
    <w:p w14:paraId="09AD3A39" w14:textId="77777777" w:rsidR="008F5A35" w:rsidRDefault="008F5A35" w:rsidP="002F31EC">
      <w:pPr>
        <w:rPr>
          <w:rFonts w:eastAsia="Times New Roman" w:cs="Times New Roman"/>
          <w:kern w:val="0"/>
        </w:rPr>
      </w:pPr>
    </w:p>
    <w:p w14:paraId="559F5C9F" w14:textId="77777777" w:rsidR="00A869BD" w:rsidRDefault="00A869BD" w:rsidP="002F31EC">
      <w:pPr>
        <w:rPr>
          <w:rFonts w:eastAsia="Times New Roman" w:cs="Times New Roman"/>
          <w:kern w:val="0"/>
        </w:rPr>
      </w:pPr>
      <w:r>
        <w:rPr>
          <w:rFonts w:eastAsia="Times New Roman" w:cs="Times New Roman"/>
          <w:kern w:val="0"/>
        </w:rPr>
        <w:t>How about brainwaves as the cut-off? But how shall brainwaves been defined?</w:t>
      </w:r>
    </w:p>
    <w:p w14:paraId="5DB11747" w14:textId="77777777" w:rsidR="002F31EC" w:rsidRDefault="00036371" w:rsidP="002F31EC">
      <w:pPr>
        <w:rPr>
          <w:rFonts w:eastAsia="Times New Roman" w:cs="Times New Roman"/>
          <w:kern w:val="0"/>
        </w:rPr>
      </w:pPr>
      <w:r>
        <w:rPr>
          <w:rFonts w:eastAsia="Times New Roman" w:cs="Times New Roman"/>
          <w:kern w:val="0"/>
        </w:rPr>
        <w:t xml:space="preserve">At </w:t>
      </w:r>
      <w:hyperlink r:id="rId18" w:history="1">
        <w:r w:rsidR="002F31EC" w:rsidRPr="003E2CED">
          <w:rPr>
            <w:rStyle w:val="Hyperlink"/>
            <w:rFonts w:eastAsia="Times New Roman" w:cs="Times New Roman"/>
            <w:kern w:val="0"/>
            <w:u w:val="none"/>
          </w:rPr>
          <w:t xml:space="preserve">week </w:t>
        </w:r>
        <w:r w:rsidRPr="003E2CED">
          <w:rPr>
            <w:rStyle w:val="Hyperlink"/>
            <w:rFonts w:eastAsia="Times New Roman" w:cs="Times New Roman"/>
            <w:kern w:val="0"/>
            <w:u w:val="none"/>
          </w:rPr>
          <w:t>5</w:t>
        </w:r>
      </w:hyperlink>
      <w:r>
        <w:rPr>
          <w:rFonts w:eastAsia="Times New Roman" w:cs="Times New Roman"/>
          <w:kern w:val="0"/>
        </w:rPr>
        <w:t>,</w:t>
      </w:r>
      <w:r w:rsidR="002F31EC">
        <w:rPr>
          <w:rFonts w:eastAsia="Times New Roman" w:cs="Times New Roman"/>
          <w:kern w:val="0"/>
        </w:rPr>
        <w:t xml:space="preserve"> </w:t>
      </w:r>
      <w:r w:rsidR="002F31EC" w:rsidRPr="002F73DC">
        <w:rPr>
          <w:rFonts w:eastAsia="Times New Roman" w:cs="Times New Roman"/>
          <w:kern w:val="0"/>
        </w:rPr>
        <w:t xml:space="preserve">synapses begin </w:t>
      </w:r>
      <w:r w:rsidR="002F31EC">
        <w:rPr>
          <w:rFonts w:eastAsia="Times New Roman" w:cs="Times New Roman"/>
          <w:kern w:val="0"/>
        </w:rPr>
        <w:t>to form</w:t>
      </w:r>
      <w:r w:rsidR="002F31EC" w:rsidRPr="002F73DC">
        <w:rPr>
          <w:rFonts w:eastAsia="Times New Roman" w:cs="Times New Roman"/>
          <w:kern w:val="0"/>
        </w:rPr>
        <w:t xml:space="preserve"> in </w:t>
      </w:r>
      <w:r w:rsidR="002F31EC">
        <w:rPr>
          <w:rFonts w:eastAsia="Times New Roman" w:cs="Times New Roman"/>
          <w:kern w:val="0"/>
        </w:rPr>
        <w:t xml:space="preserve">the </w:t>
      </w:r>
      <w:r>
        <w:rPr>
          <w:rFonts w:eastAsia="Times New Roman" w:cs="Times New Roman"/>
          <w:kern w:val="0"/>
        </w:rPr>
        <w:t xml:space="preserve">spinal cord. At </w:t>
      </w:r>
      <w:r w:rsidR="002F31EC" w:rsidRPr="002F73DC">
        <w:rPr>
          <w:rFonts w:eastAsia="Times New Roman" w:cs="Times New Roman"/>
          <w:kern w:val="0"/>
        </w:rPr>
        <w:t>week</w:t>
      </w:r>
      <w:r>
        <w:rPr>
          <w:rFonts w:eastAsia="Times New Roman" w:cs="Times New Roman"/>
          <w:kern w:val="0"/>
        </w:rPr>
        <w:t xml:space="preserve"> 6,</w:t>
      </w:r>
      <w:r w:rsidR="002F31EC" w:rsidRPr="002F73DC">
        <w:rPr>
          <w:rFonts w:eastAsia="Times New Roman" w:cs="Times New Roman"/>
          <w:kern w:val="0"/>
        </w:rPr>
        <w:t xml:space="preserve"> </w:t>
      </w:r>
      <w:r>
        <w:rPr>
          <w:rFonts w:eastAsia="Times New Roman" w:cs="Times New Roman"/>
          <w:kern w:val="0"/>
        </w:rPr>
        <w:t xml:space="preserve">these </w:t>
      </w:r>
      <w:r w:rsidR="002F31EC" w:rsidRPr="002F73DC">
        <w:rPr>
          <w:rFonts w:eastAsia="Times New Roman" w:cs="Times New Roman"/>
          <w:kern w:val="0"/>
        </w:rPr>
        <w:t xml:space="preserve">synapses permit </w:t>
      </w:r>
      <w:r w:rsidR="002F31EC">
        <w:rPr>
          <w:rFonts w:eastAsia="Times New Roman" w:cs="Times New Roman"/>
          <w:kern w:val="0"/>
        </w:rPr>
        <w:t>“</w:t>
      </w:r>
      <w:r w:rsidR="002F31EC" w:rsidRPr="002F73DC">
        <w:rPr>
          <w:rFonts w:eastAsia="Times New Roman" w:cs="Times New Roman"/>
          <w:kern w:val="0"/>
        </w:rPr>
        <w:t>spontaneous arches and curls of the whole body</w:t>
      </w:r>
      <w:r w:rsidR="002F31EC">
        <w:rPr>
          <w:rFonts w:eastAsia="Times New Roman" w:cs="Times New Roman"/>
          <w:kern w:val="0"/>
        </w:rPr>
        <w:t xml:space="preserve"> . . .”</w:t>
      </w:r>
    </w:p>
    <w:p w14:paraId="6DD6DEA0" w14:textId="77777777" w:rsidR="002F31EC" w:rsidRDefault="00036371" w:rsidP="002F31EC">
      <w:pPr>
        <w:rPr>
          <w:rFonts w:eastAsia="Times New Roman" w:cs="Times New Roman"/>
          <w:kern w:val="0"/>
        </w:rPr>
      </w:pPr>
      <w:r>
        <w:rPr>
          <w:rFonts w:eastAsia="Times New Roman" w:cs="Times New Roman"/>
          <w:kern w:val="0"/>
        </w:rPr>
        <w:t xml:space="preserve">At </w:t>
      </w:r>
      <w:hyperlink r:id="rId19" w:history="1">
        <w:r w:rsidRPr="003E2CED">
          <w:rPr>
            <w:rStyle w:val="Hyperlink"/>
            <w:rFonts w:eastAsia="Times New Roman" w:cs="Times New Roman"/>
            <w:kern w:val="0"/>
            <w:u w:val="none"/>
          </w:rPr>
          <w:t>week 10</w:t>
        </w:r>
      </w:hyperlink>
      <w:r>
        <w:rPr>
          <w:rFonts w:eastAsia="Times New Roman" w:cs="Times New Roman"/>
          <w:kern w:val="0"/>
        </w:rPr>
        <w:t>,</w:t>
      </w:r>
      <w:r w:rsidR="002F31EC">
        <w:rPr>
          <w:rFonts w:eastAsia="Times New Roman" w:cs="Times New Roman"/>
          <w:kern w:val="0"/>
        </w:rPr>
        <w:t xml:space="preserve"> </w:t>
      </w:r>
      <w:r w:rsidR="008F5A35">
        <w:rPr>
          <w:rFonts w:eastAsia="Times New Roman" w:cs="Times New Roman"/>
          <w:kern w:val="0"/>
        </w:rPr>
        <w:t xml:space="preserve">there are </w:t>
      </w:r>
      <w:r w:rsidR="002F31EC">
        <w:rPr>
          <w:rFonts w:eastAsia="Times New Roman" w:cs="Times New Roman"/>
          <w:kern w:val="0"/>
        </w:rPr>
        <w:t xml:space="preserve">finger </w:t>
      </w:r>
      <w:r w:rsidR="002F31EC" w:rsidRPr="002F73DC">
        <w:rPr>
          <w:rFonts w:eastAsia="Times New Roman" w:cs="Times New Roman"/>
          <w:kern w:val="0"/>
        </w:rPr>
        <w:t xml:space="preserve">movements, </w:t>
      </w:r>
      <w:r w:rsidR="002F31EC">
        <w:rPr>
          <w:rFonts w:eastAsia="Times New Roman" w:cs="Times New Roman"/>
          <w:kern w:val="0"/>
        </w:rPr>
        <w:t>“</w:t>
      </w:r>
      <w:proofErr w:type="spellStart"/>
      <w:r w:rsidR="002F31EC" w:rsidRPr="002F73DC">
        <w:rPr>
          <w:rFonts w:eastAsia="Times New Roman" w:cs="Times New Roman"/>
          <w:kern w:val="0"/>
        </w:rPr>
        <w:t>hiccuping</w:t>
      </w:r>
      <w:proofErr w:type="spellEnd"/>
      <w:r w:rsidR="002F31EC" w:rsidRPr="002F73DC">
        <w:rPr>
          <w:rFonts w:eastAsia="Times New Roman" w:cs="Times New Roman"/>
          <w:kern w:val="0"/>
        </w:rPr>
        <w:t>, stretching, yawning, sucking, swallowing, grasping, and thumb-sucking.</w:t>
      </w:r>
      <w:r w:rsidR="002F31EC">
        <w:rPr>
          <w:rFonts w:eastAsia="Times New Roman" w:cs="Times New Roman"/>
          <w:kern w:val="0"/>
        </w:rPr>
        <w:t>”</w:t>
      </w:r>
    </w:p>
    <w:p w14:paraId="6727862D" w14:textId="77777777" w:rsidR="002F31EC" w:rsidRDefault="00036371" w:rsidP="002F31EC">
      <w:pPr>
        <w:contextualSpacing/>
        <w:rPr>
          <w:rFonts w:eastAsia="Times New Roman" w:cs="Times New Roman"/>
          <w:kern w:val="0"/>
        </w:rPr>
      </w:pPr>
      <w:r>
        <w:t xml:space="preserve">During </w:t>
      </w:r>
      <w:hyperlink r:id="rId20" w:history="1">
        <w:r w:rsidR="002F31EC" w:rsidRPr="003E2CED">
          <w:rPr>
            <w:rStyle w:val="Hyperlink"/>
            <w:u w:val="none"/>
          </w:rPr>
          <w:t>weeks 14-27</w:t>
        </w:r>
      </w:hyperlink>
      <w:r w:rsidR="002F31EC">
        <w:t xml:space="preserve"> (</w:t>
      </w:r>
      <w:r w:rsidR="002F31EC">
        <w:rPr>
          <w:rFonts w:eastAsia="Times New Roman" w:cs="Times New Roman"/>
          <w:kern w:val="0"/>
        </w:rPr>
        <w:t>second trimester)</w:t>
      </w:r>
      <w:r>
        <w:rPr>
          <w:rFonts w:eastAsia="Times New Roman" w:cs="Times New Roman"/>
          <w:kern w:val="0"/>
        </w:rPr>
        <w:t>,</w:t>
      </w:r>
      <w:r w:rsidR="002F31EC">
        <w:rPr>
          <w:rFonts w:eastAsia="Times New Roman" w:cs="Times New Roman"/>
          <w:kern w:val="0"/>
        </w:rPr>
        <w:t xml:space="preserve"> </w:t>
      </w:r>
      <w:r w:rsidR="002F31EC" w:rsidRPr="002F73DC">
        <w:rPr>
          <w:rFonts w:eastAsia="Times New Roman" w:cs="Times New Roman"/>
          <w:kern w:val="0"/>
        </w:rPr>
        <w:t>the brainstem</w:t>
      </w:r>
      <w:r w:rsidR="002F31EC">
        <w:rPr>
          <w:rFonts w:eastAsia="Times New Roman" w:cs="Times New Roman"/>
          <w:kern w:val="0"/>
        </w:rPr>
        <w:t xml:space="preserve"> </w:t>
      </w:r>
      <w:r>
        <w:rPr>
          <w:rFonts w:eastAsia="Times New Roman" w:cs="Times New Roman"/>
          <w:kern w:val="0"/>
        </w:rPr>
        <w:t>(</w:t>
      </w:r>
      <w:r w:rsidR="002F31EC">
        <w:rPr>
          <w:rFonts w:eastAsia="Times New Roman" w:cs="Times New Roman"/>
          <w:kern w:val="0"/>
        </w:rPr>
        <w:t xml:space="preserve">mostly </w:t>
      </w:r>
      <w:r>
        <w:rPr>
          <w:rFonts w:eastAsia="Times New Roman" w:cs="Times New Roman"/>
          <w:kern w:val="0"/>
        </w:rPr>
        <w:t xml:space="preserve">complete </w:t>
      </w:r>
      <w:r w:rsidR="002F31EC">
        <w:rPr>
          <w:rFonts w:eastAsia="Times New Roman" w:cs="Times New Roman"/>
          <w:kern w:val="0"/>
        </w:rPr>
        <w:t>by week 27</w:t>
      </w:r>
      <w:r>
        <w:rPr>
          <w:rFonts w:eastAsia="Times New Roman" w:cs="Times New Roman"/>
          <w:kern w:val="0"/>
        </w:rPr>
        <w:t>)</w:t>
      </w:r>
      <w:r w:rsidR="002F31EC">
        <w:rPr>
          <w:rFonts w:eastAsia="Times New Roman" w:cs="Times New Roman"/>
          <w:kern w:val="0"/>
        </w:rPr>
        <w:t xml:space="preserve"> controls breathing.</w:t>
      </w:r>
    </w:p>
    <w:p w14:paraId="72535578" w14:textId="77777777" w:rsidR="002F31EC" w:rsidRDefault="00036371" w:rsidP="002F31EC">
      <w:pPr>
        <w:contextualSpacing/>
        <w:rPr>
          <w:rFonts w:eastAsia="Times New Roman" w:cs="Times New Roman"/>
          <w:kern w:val="0"/>
        </w:rPr>
      </w:pPr>
      <w:r>
        <w:t xml:space="preserve">During </w:t>
      </w:r>
      <w:hyperlink r:id="rId21" w:history="1">
        <w:r w:rsidR="002F31EC" w:rsidRPr="003E2CED">
          <w:rPr>
            <w:rStyle w:val="Hyperlink"/>
            <w:u w:val="none"/>
          </w:rPr>
          <w:t>weeks 28-40</w:t>
        </w:r>
      </w:hyperlink>
      <w:r>
        <w:rPr>
          <w:rFonts w:eastAsia="Times New Roman" w:cs="Times New Roman"/>
          <w:kern w:val="0"/>
        </w:rPr>
        <w:t xml:space="preserve"> (third trimester),</w:t>
      </w:r>
      <w:r w:rsidR="002F31EC">
        <w:rPr>
          <w:rFonts w:eastAsia="Times New Roman" w:cs="Times New Roman"/>
          <w:kern w:val="0"/>
        </w:rPr>
        <w:t xml:space="preserve"> </w:t>
      </w:r>
      <w:r w:rsidR="008F5A35">
        <w:rPr>
          <w:rFonts w:eastAsia="Times New Roman" w:cs="Times New Roman"/>
          <w:kern w:val="0"/>
        </w:rPr>
        <w:t xml:space="preserve">there is </w:t>
      </w:r>
      <w:r w:rsidR="002F31EC" w:rsidRPr="002F73DC">
        <w:rPr>
          <w:rFonts w:eastAsia="Times New Roman" w:cs="Times New Roman"/>
          <w:kern w:val="0"/>
        </w:rPr>
        <w:t>electrical activity</w:t>
      </w:r>
      <w:r w:rsidR="002F31EC">
        <w:rPr>
          <w:rFonts w:eastAsia="Times New Roman" w:cs="Times New Roman"/>
          <w:kern w:val="0"/>
        </w:rPr>
        <w:t xml:space="preserve"> in the cerebral cortex’s</w:t>
      </w:r>
      <w:r w:rsidR="00764FE2">
        <w:rPr>
          <w:rFonts w:eastAsia="Times New Roman" w:cs="Times New Roman"/>
          <w:kern w:val="0"/>
        </w:rPr>
        <w:t xml:space="preserve"> motor regions and</w:t>
      </w:r>
      <w:r w:rsidR="002F31EC">
        <w:rPr>
          <w:rFonts w:eastAsia="Times New Roman" w:cs="Times New Roman"/>
          <w:kern w:val="0"/>
        </w:rPr>
        <w:t xml:space="preserve"> sensory </w:t>
      </w:r>
      <w:r w:rsidR="008F5A35">
        <w:rPr>
          <w:rFonts w:eastAsia="Times New Roman" w:cs="Times New Roman"/>
          <w:kern w:val="0"/>
        </w:rPr>
        <w:t>regions</w:t>
      </w:r>
      <w:r w:rsidR="002F31EC">
        <w:rPr>
          <w:rFonts w:eastAsia="Times New Roman" w:cs="Times New Roman"/>
          <w:kern w:val="0"/>
        </w:rPr>
        <w:t xml:space="preserve"> (for </w:t>
      </w:r>
      <w:r w:rsidR="002F31EC" w:rsidRPr="002F73DC">
        <w:rPr>
          <w:rFonts w:eastAsia="Times New Roman" w:cs="Times New Roman"/>
          <w:kern w:val="0"/>
        </w:rPr>
        <w:t>touch, vision, and hearing</w:t>
      </w:r>
      <w:r w:rsidR="002F31EC">
        <w:rPr>
          <w:rFonts w:eastAsia="Times New Roman" w:cs="Times New Roman"/>
          <w:kern w:val="0"/>
        </w:rPr>
        <w:t>).</w:t>
      </w:r>
    </w:p>
    <w:p w14:paraId="0202D6BB" w14:textId="77777777" w:rsidR="002F31EC" w:rsidRDefault="00764FE2" w:rsidP="002F31EC">
      <w:pPr>
        <w:rPr>
          <w:rFonts w:eastAsia="Times New Roman" w:cs="Times New Roman"/>
          <w:kern w:val="0"/>
        </w:rPr>
      </w:pPr>
      <w:r>
        <w:rPr>
          <w:rFonts w:eastAsia="Times New Roman" w:cs="Times New Roman"/>
          <w:kern w:val="0"/>
        </w:rPr>
        <w:t xml:space="preserve">In the </w:t>
      </w:r>
      <w:hyperlink r:id="rId22" w:history="1">
        <w:r w:rsidRPr="003E2CED">
          <w:rPr>
            <w:rStyle w:val="Hyperlink"/>
            <w:rFonts w:eastAsia="Times New Roman" w:cs="Times New Roman"/>
            <w:kern w:val="0"/>
            <w:u w:val="none"/>
          </w:rPr>
          <w:t>third trimester</w:t>
        </w:r>
      </w:hyperlink>
      <w:r>
        <w:rPr>
          <w:rFonts w:eastAsia="Times New Roman" w:cs="Times New Roman"/>
          <w:kern w:val="0"/>
        </w:rPr>
        <w:t>, f</w:t>
      </w:r>
      <w:r w:rsidR="00E30361" w:rsidRPr="002F73DC">
        <w:rPr>
          <w:rFonts w:eastAsia="Times New Roman" w:cs="Times New Roman"/>
          <w:kern w:val="0"/>
        </w:rPr>
        <w:t xml:space="preserve">etuses </w:t>
      </w:r>
      <w:r w:rsidR="002F31EC" w:rsidRPr="002F73DC">
        <w:rPr>
          <w:rFonts w:eastAsia="Times New Roman" w:cs="Times New Roman"/>
          <w:kern w:val="0"/>
        </w:rPr>
        <w:t xml:space="preserve">are </w:t>
      </w:r>
      <w:r w:rsidR="00E30361">
        <w:rPr>
          <w:rFonts w:eastAsia="Times New Roman" w:cs="Times New Roman"/>
          <w:kern w:val="0"/>
        </w:rPr>
        <w:t>“</w:t>
      </w:r>
      <w:r w:rsidR="002F31EC" w:rsidRPr="002F73DC">
        <w:rPr>
          <w:rFonts w:eastAsia="Times New Roman" w:cs="Times New Roman"/>
          <w:kern w:val="0"/>
        </w:rPr>
        <w:t>capable of simple forms of learning, like habituating (decreasing their startle response) to a repeated auditory stimulus, such as a loud clap just outside the mother’s abdomen.</w:t>
      </w:r>
      <w:r w:rsidR="002F31EC">
        <w:rPr>
          <w:rFonts w:eastAsia="Times New Roman" w:cs="Times New Roman"/>
          <w:kern w:val="0"/>
        </w:rPr>
        <w:t>”</w:t>
      </w:r>
    </w:p>
    <w:p w14:paraId="41F47A68" w14:textId="77777777" w:rsidR="002F31EC" w:rsidRDefault="00764FE2" w:rsidP="002F31EC">
      <w:pPr>
        <w:rPr>
          <w:rFonts w:eastAsia="Times New Roman" w:cs="Times New Roman"/>
          <w:kern w:val="0"/>
        </w:rPr>
      </w:pPr>
      <w:r>
        <w:rPr>
          <w:rFonts w:eastAsia="Times New Roman" w:cs="Times New Roman"/>
          <w:kern w:val="0"/>
        </w:rPr>
        <w:t xml:space="preserve">They </w:t>
      </w:r>
      <w:hyperlink r:id="rId23" w:history="1">
        <w:r w:rsidR="00E30361" w:rsidRPr="003E2CED">
          <w:rPr>
            <w:rStyle w:val="Hyperlink"/>
            <w:rFonts w:eastAsia="Times New Roman" w:cs="Times New Roman"/>
            <w:kern w:val="0"/>
            <w:u w:val="none"/>
          </w:rPr>
          <w:t>can also</w:t>
        </w:r>
      </w:hyperlink>
      <w:r w:rsidR="00E30361">
        <w:rPr>
          <w:rFonts w:eastAsia="Times New Roman" w:cs="Times New Roman"/>
          <w:kern w:val="0"/>
        </w:rPr>
        <w:t xml:space="preserve"> </w:t>
      </w:r>
      <w:r w:rsidR="002F31EC">
        <w:rPr>
          <w:rFonts w:eastAsia="Times New Roman" w:cs="Times New Roman"/>
          <w:kern w:val="0"/>
        </w:rPr>
        <w:t>“</w:t>
      </w:r>
      <w:r w:rsidR="002F31EC" w:rsidRPr="002F73DC">
        <w:rPr>
          <w:rFonts w:eastAsia="Times New Roman" w:cs="Times New Roman"/>
          <w:kern w:val="0"/>
        </w:rPr>
        <w:t>learn about the sensory qualities of the womb, since several studies have shown that newborn babies respond to familiar odors (such as their own amniotic fluid) and sounds (such as a maternal heartbeat or their own mother’s voice).</w:t>
      </w:r>
      <w:r w:rsidR="002F31EC">
        <w:rPr>
          <w:rFonts w:eastAsia="Times New Roman" w:cs="Times New Roman"/>
          <w:kern w:val="0"/>
        </w:rPr>
        <w:t>”</w:t>
      </w:r>
    </w:p>
    <w:p w14:paraId="5B08C3A5" w14:textId="77777777" w:rsidR="002F31EC" w:rsidRDefault="002F31EC" w:rsidP="002F31EC">
      <w:pPr>
        <w:contextualSpacing/>
        <w:rPr>
          <w:rFonts w:cs="Times New Roman"/>
          <w:kern w:val="0"/>
        </w:rPr>
      </w:pPr>
    </w:p>
    <w:p w14:paraId="7A4675F1" w14:textId="77777777" w:rsidR="00B94B40" w:rsidRDefault="00036371" w:rsidP="00B94B40">
      <w:pPr>
        <w:contextualSpacing/>
        <w:rPr>
          <w:rFonts w:cs="Times New Roman"/>
          <w:kern w:val="0"/>
        </w:rPr>
      </w:pPr>
      <w:r>
        <w:rPr>
          <w:rFonts w:cs="Times New Roman"/>
          <w:kern w:val="0"/>
        </w:rPr>
        <w:t>(5</w:t>
      </w:r>
      <w:r w:rsidR="00B94B40">
        <w:rPr>
          <w:rFonts w:cs="Times New Roman"/>
          <w:kern w:val="0"/>
        </w:rPr>
        <w:t xml:space="preserve">) </w:t>
      </w:r>
      <w:r>
        <w:rPr>
          <w:rFonts w:cs="Times New Roman"/>
          <w:kern w:val="0"/>
        </w:rPr>
        <w:t>Viability</w:t>
      </w:r>
    </w:p>
    <w:p w14:paraId="7C27990E" w14:textId="77777777" w:rsidR="00B94B40" w:rsidRDefault="00B94B40" w:rsidP="00B94B40">
      <w:pPr>
        <w:contextualSpacing/>
        <w:rPr>
          <w:rFonts w:eastAsia="Times New Roman" w:cs="Times New Roman"/>
          <w:kern w:val="0"/>
        </w:rPr>
      </w:pPr>
    </w:p>
    <w:p w14:paraId="1627ADB1" w14:textId="77777777" w:rsidR="00B94B40" w:rsidRDefault="00B94B40" w:rsidP="00B94B40">
      <w:pPr>
        <w:contextualSpacing/>
        <w:rPr>
          <w:rFonts w:eastAsia="Times New Roman" w:cs="Times New Roman"/>
          <w:kern w:val="0"/>
        </w:rPr>
      </w:pPr>
      <w:r>
        <w:rPr>
          <w:rFonts w:eastAsia="Times New Roman" w:cs="Times New Roman"/>
          <w:kern w:val="0"/>
        </w:rPr>
        <w:lastRenderedPageBreak/>
        <w:t xml:space="preserve">“Viability” </w:t>
      </w:r>
      <w:r w:rsidR="00036371">
        <w:rPr>
          <w:rFonts w:eastAsia="Times New Roman" w:cs="Times New Roman"/>
          <w:kern w:val="0"/>
        </w:rPr>
        <w:t xml:space="preserve">is </w:t>
      </w:r>
      <w:r w:rsidR="00A869BD">
        <w:rPr>
          <w:rFonts w:eastAsia="Times New Roman" w:cs="Times New Roman"/>
          <w:kern w:val="0"/>
        </w:rPr>
        <w:t xml:space="preserve">the </w:t>
      </w:r>
      <w:r w:rsidR="00036371">
        <w:rPr>
          <w:rFonts w:cs="Times New Roman"/>
          <w:kern w:val="0"/>
        </w:rPr>
        <w:t xml:space="preserve">ability to survive </w:t>
      </w:r>
      <w:r w:rsidR="00A869BD">
        <w:rPr>
          <w:rFonts w:cs="Times New Roman"/>
          <w:kern w:val="0"/>
        </w:rPr>
        <w:t xml:space="preserve">a </w:t>
      </w:r>
      <w:r w:rsidR="00036371">
        <w:rPr>
          <w:rFonts w:cs="Times New Roman"/>
          <w:kern w:val="0"/>
        </w:rPr>
        <w:t>premature delivery</w:t>
      </w:r>
      <w:r w:rsidR="00A869BD">
        <w:rPr>
          <w:rFonts w:eastAsia="Times New Roman" w:cs="Times New Roman"/>
          <w:kern w:val="0"/>
        </w:rPr>
        <w:t>.</w:t>
      </w:r>
      <w:r w:rsidR="00036371">
        <w:rPr>
          <w:rFonts w:eastAsia="Times New Roman" w:cs="Times New Roman"/>
          <w:kern w:val="0"/>
        </w:rPr>
        <w:t xml:space="preserve"> </w:t>
      </w:r>
      <w:r w:rsidR="000E58C7">
        <w:rPr>
          <w:rFonts w:eastAsia="Times New Roman" w:cs="Times New Roman"/>
          <w:kern w:val="0"/>
        </w:rPr>
        <w:t xml:space="preserve">At viability, there </w:t>
      </w:r>
      <w:r w:rsidR="00A869BD">
        <w:rPr>
          <w:rFonts w:eastAsia="Times New Roman" w:cs="Times New Roman"/>
          <w:kern w:val="0"/>
        </w:rPr>
        <w:t xml:space="preserve">is </w:t>
      </w:r>
      <w:r>
        <w:rPr>
          <w:rFonts w:eastAsia="Times New Roman" w:cs="Times New Roman"/>
          <w:kern w:val="0"/>
        </w:rPr>
        <w:t>“</w:t>
      </w:r>
      <w:r w:rsidRPr="00F17299">
        <w:rPr>
          <w:rFonts w:eastAsia="Times New Roman" w:cs="Times New Roman"/>
          <w:kern w:val="0"/>
        </w:rPr>
        <w:t xml:space="preserve">a </w:t>
      </w:r>
      <w:hyperlink r:id="rId24" w:history="1">
        <w:r w:rsidRPr="003E2CED">
          <w:rPr>
            <w:rStyle w:val="Hyperlink"/>
            <w:rFonts w:eastAsia="Times New Roman" w:cs="Times New Roman"/>
            <w:kern w:val="0"/>
            <w:u w:val="none"/>
          </w:rPr>
          <w:t>reasonable probability</w:t>
        </w:r>
      </w:hyperlink>
      <w:r w:rsidRPr="00F17299">
        <w:rPr>
          <w:rFonts w:eastAsia="Times New Roman" w:cs="Times New Roman"/>
          <w:kern w:val="0"/>
        </w:rPr>
        <w:t xml:space="preserve"> it </w:t>
      </w:r>
      <w:r w:rsidR="00A869BD">
        <w:rPr>
          <w:rFonts w:eastAsia="Times New Roman" w:cs="Times New Roman"/>
          <w:kern w:val="0"/>
        </w:rPr>
        <w:t xml:space="preserve">[a fetus] </w:t>
      </w:r>
      <w:r w:rsidRPr="00F17299">
        <w:rPr>
          <w:rFonts w:eastAsia="Times New Roman" w:cs="Times New Roman"/>
          <w:kern w:val="0"/>
        </w:rPr>
        <w:t>could survive outside the womb with care.</w:t>
      </w:r>
      <w:r w:rsidR="003E2CED">
        <w:rPr>
          <w:rFonts w:eastAsia="Times New Roman" w:cs="Times New Roman"/>
          <w:kern w:val="0"/>
        </w:rPr>
        <w:t>”</w:t>
      </w:r>
    </w:p>
    <w:p w14:paraId="0B3F1FAB" w14:textId="77777777" w:rsidR="007C16E0" w:rsidRPr="00764FE2" w:rsidRDefault="007C16E0" w:rsidP="00B94B40">
      <w:pPr>
        <w:contextualSpacing/>
        <w:rPr>
          <w:rFonts w:eastAsia="Times New Roman" w:cs="Times New Roman"/>
          <w:kern w:val="0"/>
        </w:rPr>
      </w:pPr>
      <w:r>
        <w:rPr>
          <w:rFonts w:eastAsia="Times New Roman" w:cs="Times New Roman"/>
          <w:kern w:val="0"/>
        </w:rPr>
        <w:t xml:space="preserve">For </w:t>
      </w:r>
      <w:hyperlink r:id="rId25" w:history="1">
        <w:r w:rsidRPr="00BD1D71">
          <w:rPr>
            <w:rStyle w:val="Hyperlink"/>
            <w:rFonts w:eastAsia="Times New Roman" w:cs="Times New Roman"/>
            <w:kern w:val="0"/>
            <w:u w:val="none"/>
          </w:rPr>
          <w:t>the US</w:t>
        </w:r>
      </w:hyperlink>
      <w:r w:rsidRPr="00105FDA">
        <w:rPr>
          <w:rFonts w:eastAsia="Times New Roman" w:cs="Times New Roman"/>
          <w:kern w:val="0"/>
        </w:rPr>
        <w:t xml:space="preserve">, viability is </w:t>
      </w:r>
      <w:r>
        <w:rPr>
          <w:rFonts w:eastAsia="Times New Roman" w:cs="Times New Roman"/>
          <w:kern w:val="0"/>
        </w:rPr>
        <w:t xml:space="preserve">around </w:t>
      </w:r>
      <w:r w:rsidRPr="00105FDA">
        <w:rPr>
          <w:rFonts w:eastAsia="Times New Roman" w:cs="Times New Roman"/>
          <w:kern w:val="0"/>
        </w:rPr>
        <w:t>23-24 weeks</w:t>
      </w:r>
      <w:r>
        <w:rPr>
          <w:rFonts w:eastAsia="Times New Roman" w:cs="Times New Roman"/>
          <w:kern w:val="0"/>
        </w:rPr>
        <w:t xml:space="preserve"> (</w:t>
      </w:r>
      <w:r w:rsidR="00A869BD">
        <w:rPr>
          <w:rFonts w:eastAsia="Times New Roman" w:cs="Times New Roman"/>
          <w:kern w:val="0"/>
        </w:rPr>
        <w:t xml:space="preserve">around </w:t>
      </w:r>
      <w:r w:rsidRPr="00105FDA">
        <w:rPr>
          <w:rFonts w:eastAsia="Times New Roman" w:cs="Times New Roman"/>
          <w:kern w:val="0"/>
        </w:rPr>
        <w:t xml:space="preserve">6 months), </w:t>
      </w:r>
      <w:r>
        <w:rPr>
          <w:rFonts w:eastAsia="Times New Roman" w:cs="Times New Roman"/>
          <w:kern w:val="0"/>
        </w:rPr>
        <w:t>“</w:t>
      </w:r>
      <w:r w:rsidRPr="00105FDA">
        <w:rPr>
          <w:rFonts w:eastAsia="Times New Roman" w:cs="Times New Roman"/>
          <w:kern w:val="0"/>
        </w:rPr>
        <w:t>though some hospitals offer aggressive treatment for babies born at 22 weeks gestation and survival has been reported as early as 21 weeks.</w:t>
      </w:r>
      <w:r w:rsidR="00BD1D71">
        <w:rPr>
          <w:rFonts w:eastAsia="Times New Roman" w:cs="Times New Roman"/>
          <w:kern w:val="0"/>
        </w:rPr>
        <w:t>”</w:t>
      </w:r>
    </w:p>
    <w:p w14:paraId="0FAE97B9" w14:textId="77777777" w:rsidR="00B94B40" w:rsidRDefault="00B94B40" w:rsidP="00B94B40">
      <w:pPr>
        <w:contextualSpacing/>
        <w:rPr>
          <w:rFonts w:cs="Times New Roman"/>
          <w:kern w:val="0"/>
        </w:rPr>
      </w:pPr>
    </w:p>
    <w:p w14:paraId="37FF5B51" w14:textId="77777777" w:rsidR="00764FE2" w:rsidRDefault="00764FE2" w:rsidP="00B94B40">
      <w:pPr>
        <w:contextualSpacing/>
        <w:rPr>
          <w:rFonts w:cs="Times New Roman"/>
          <w:kern w:val="0"/>
        </w:rPr>
      </w:pPr>
    </w:p>
    <w:p w14:paraId="5A5EF45D" w14:textId="77777777" w:rsidR="002F31EC" w:rsidRDefault="002F31EC" w:rsidP="002F31EC">
      <w:pPr>
        <w:contextualSpacing/>
      </w:pPr>
      <w:r>
        <w:rPr>
          <w:rFonts w:cs="Times New Roman"/>
          <w:kern w:val="0"/>
        </w:rPr>
        <w:t xml:space="preserve">Given these data, when should </w:t>
      </w:r>
      <w:r>
        <w:t>abortion be allowed and when restricted?</w:t>
      </w:r>
    </w:p>
    <w:p w14:paraId="07D167A2" w14:textId="77777777" w:rsidR="002F31EC" w:rsidRDefault="002F31EC" w:rsidP="002F31EC">
      <w:pPr>
        <w:contextualSpacing/>
        <w:rPr>
          <w:rFonts w:cs="Times New Roman"/>
          <w:kern w:val="0"/>
        </w:rPr>
      </w:pPr>
    </w:p>
    <w:p w14:paraId="07816F26" w14:textId="77777777" w:rsidR="0094444A" w:rsidRDefault="0094444A" w:rsidP="0024424F">
      <w:pPr>
        <w:contextualSpacing/>
        <w:rPr>
          <w:rFonts w:cs="Times New Roman"/>
          <w:kern w:val="0"/>
        </w:rPr>
      </w:pPr>
      <w:r>
        <w:rPr>
          <w:rFonts w:cs="Times New Roman"/>
          <w:kern w:val="0"/>
        </w:rPr>
        <w:t xml:space="preserve">Few dispute that </w:t>
      </w:r>
      <w:r w:rsidR="00A869BD">
        <w:rPr>
          <w:rFonts w:cs="Times New Roman"/>
          <w:kern w:val="0"/>
        </w:rPr>
        <w:t>a zygote is alive, that</w:t>
      </w:r>
      <w:r w:rsidR="00BD1D71">
        <w:rPr>
          <w:rFonts w:cs="Times New Roman"/>
          <w:kern w:val="0"/>
        </w:rPr>
        <w:t xml:space="preserve"> </w:t>
      </w:r>
      <w:r>
        <w:rPr>
          <w:rFonts w:cs="Times New Roman"/>
          <w:kern w:val="0"/>
        </w:rPr>
        <w:t>life begins with the zygote.</w:t>
      </w:r>
      <w:r w:rsidR="00764FE2">
        <w:rPr>
          <w:rFonts w:cs="Times New Roman"/>
          <w:kern w:val="0"/>
        </w:rPr>
        <w:t xml:space="preserve"> </w:t>
      </w:r>
      <w:r>
        <w:rPr>
          <w:rFonts w:cs="Times New Roman"/>
          <w:kern w:val="0"/>
        </w:rPr>
        <w:t xml:space="preserve">In </w:t>
      </w:r>
      <w:hyperlink r:id="rId26" w:history="1">
        <w:r w:rsidRPr="00BD1D71">
          <w:rPr>
            <w:rStyle w:val="Hyperlink"/>
            <w:rFonts w:cs="Times New Roman"/>
            <w:kern w:val="0"/>
            <w:u w:val="none"/>
          </w:rPr>
          <w:t>Germany</w:t>
        </w:r>
      </w:hyperlink>
      <w:r>
        <w:rPr>
          <w:rFonts w:cs="Times New Roman"/>
          <w:kern w:val="0"/>
        </w:rPr>
        <w:t xml:space="preserve">, </w:t>
      </w:r>
      <w:r w:rsidR="00764FE2">
        <w:rPr>
          <w:rFonts w:cs="Times New Roman"/>
          <w:kern w:val="0"/>
        </w:rPr>
        <w:t xml:space="preserve">for example, </w:t>
      </w:r>
      <w:r>
        <w:rPr>
          <w:rFonts w:cs="Times New Roman"/>
          <w:kern w:val="0"/>
        </w:rPr>
        <w:t>“</w:t>
      </w:r>
      <w:r w:rsidRPr="0060536E">
        <w:rPr>
          <w:rFonts w:cs="Times New Roman"/>
          <w:kern w:val="0"/>
        </w:rPr>
        <w:t xml:space="preserve">The embryo protection law in force as of January 1, 1991, defines the beginning of life </w:t>
      </w:r>
      <w:r w:rsidR="00764FE2">
        <w:rPr>
          <w:rFonts w:cs="Times New Roman"/>
          <w:kern w:val="0"/>
        </w:rPr>
        <w:t>[a</w:t>
      </w:r>
      <w:r w:rsidRPr="0060536E">
        <w:rPr>
          <w:rFonts w:cs="Times New Roman"/>
          <w:kern w:val="0"/>
        </w:rPr>
        <w:t>s</w:t>
      </w:r>
      <w:r w:rsidR="00764FE2">
        <w:rPr>
          <w:rFonts w:cs="Times New Roman"/>
          <w:kern w:val="0"/>
        </w:rPr>
        <w:t>]</w:t>
      </w:r>
      <w:r w:rsidRPr="0060536E">
        <w:rPr>
          <w:rFonts w:cs="Times New Roman"/>
          <w:kern w:val="0"/>
        </w:rPr>
        <w:t xml:space="preserve"> the fertilized egg cell capable of development already from the time of fertilization.</w:t>
      </w:r>
      <w:r w:rsidR="00764FE2">
        <w:rPr>
          <w:rFonts w:cs="Times New Roman"/>
          <w:kern w:val="0"/>
        </w:rPr>
        <w:t>”</w:t>
      </w:r>
    </w:p>
    <w:p w14:paraId="0B91A840" w14:textId="77777777" w:rsidR="0094444A" w:rsidRDefault="0094444A" w:rsidP="0024424F">
      <w:pPr>
        <w:contextualSpacing/>
        <w:rPr>
          <w:rFonts w:cs="Times New Roman"/>
          <w:kern w:val="0"/>
        </w:rPr>
      </w:pPr>
      <w:r>
        <w:rPr>
          <w:rFonts w:cs="Times New Roman"/>
          <w:kern w:val="0"/>
        </w:rPr>
        <w:t>Few dispute that a zygote is a human life.</w:t>
      </w:r>
    </w:p>
    <w:p w14:paraId="6DF04F80" w14:textId="77777777" w:rsidR="0094444A" w:rsidRDefault="00994EEF" w:rsidP="0024424F">
      <w:pPr>
        <w:contextualSpacing/>
        <w:rPr>
          <w:rFonts w:cs="Times New Roman"/>
          <w:kern w:val="0"/>
        </w:rPr>
      </w:pPr>
      <w:r>
        <w:rPr>
          <w:rFonts w:cs="Times New Roman"/>
          <w:kern w:val="0"/>
        </w:rPr>
        <w:t xml:space="preserve">The </w:t>
      </w:r>
      <w:r w:rsidR="002F31EC">
        <w:rPr>
          <w:rFonts w:cs="Times New Roman"/>
          <w:kern w:val="0"/>
        </w:rPr>
        <w:t>crucial question is, “When is a human being a person?”</w:t>
      </w:r>
      <w:r w:rsidR="00844F93">
        <w:rPr>
          <w:rFonts w:cs="Times New Roman"/>
          <w:kern w:val="0"/>
        </w:rPr>
        <w:t xml:space="preserve"> “Person” usually</w:t>
      </w:r>
      <w:r w:rsidR="005C53A1">
        <w:rPr>
          <w:rFonts w:cs="Times New Roman"/>
          <w:kern w:val="0"/>
        </w:rPr>
        <w:t xml:space="preserve"> </w:t>
      </w:r>
      <w:hyperlink r:id="rId27" w:history="1">
        <w:r w:rsidR="00844F93">
          <w:rPr>
            <w:rStyle w:val="Hyperlink"/>
            <w:rFonts w:cs="Times New Roman"/>
            <w:kern w:val="0"/>
            <w:u w:val="none"/>
          </w:rPr>
          <w:t>means</w:t>
        </w:r>
      </w:hyperlink>
      <w:r w:rsidR="00BD1D71">
        <w:rPr>
          <w:rFonts w:cs="Times New Roman"/>
          <w:kern w:val="0"/>
        </w:rPr>
        <w:t xml:space="preserve"> </w:t>
      </w:r>
      <w:r w:rsidR="0094444A">
        <w:rPr>
          <w:rFonts w:cs="Times New Roman"/>
          <w:kern w:val="0"/>
        </w:rPr>
        <w:t>“</w:t>
      </w:r>
      <w:r w:rsidR="0094444A" w:rsidRPr="0094444A">
        <w:rPr>
          <w:rFonts w:cs="Times New Roman"/>
          <w:kern w:val="0"/>
        </w:rPr>
        <w:t>someone having exceptionally high moral status, often described as having a right to life, an inherent dignity, or mattering for one’s own sake.</w:t>
      </w:r>
      <w:r w:rsidR="00BD1D71">
        <w:rPr>
          <w:rFonts w:cs="Times New Roman"/>
          <w:kern w:val="0"/>
        </w:rPr>
        <w:t>”</w:t>
      </w:r>
    </w:p>
    <w:p w14:paraId="3726E0CE" w14:textId="77777777" w:rsidR="002F31EC" w:rsidRDefault="002F31EC" w:rsidP="002F31EC">
      <w:pPr>
        <w:contextualSpacing/>
        <w:rPr>
          <w:rFonts w:cs="Times New Roman"/>
          <w:kern w:val="0"/>
        </w:rPr>
      </w:pPr>
      <w:r>
        <w:rPr>
          <w:rFonts w:cs="Times New Roman"/>
          <w:kern w:val="0"/>
        </w:rPr>
        <w:t xml:space="preserve">I see personhood from fertilization. That’s because I see </w:t>
      </w:r>
      <w:r w:rsidR="0024424F">
        <w:rPr>
          <w:rFonts w:cs="Times New Roman"/>
          <w:kern w:val="0"/>
        </w:rPr>
        <w:t xml:space="preserve">every </w:t>
      </w:r>
      <w:r w:rsidR="00514546">
        <w:rPr>
          <w:rFonts w:cs="Times New Roman"/>
          <w:kern w:val="0"/>
        </w:rPr>
        <w:t xml:space="preserve">human being </w:t>
      </w:r>
      <w:r w:rsidR="0024424F">
        <w:rPr>
          <w:rFonts w:cs="Times New Roman"/>
          <w:kern w:val="0"/>
        </w:rPr>
        <w:t xml:space="preserve">as </w:t>
      </w:r>
      <w:r w:rsidR="00514546">
        <w:rPr>
          <w:rFonts w:cs="Times New Roman"/>
          <w:kern w:val="0"/>
        </w:rPr>
        <w:t xml:space="preserve">having </w:t>
      </w:r>
      <w:r w:rsidR="00522337">
        <w:rPr>
          <w:rFonts w:cs="Times New Roman"/>
          <w:kern w:val="0"/>
        </w:rPr>
        <w:t>natural and inalienable rights</w:t>
      </w:r>
      <w:r w:rsidR="00514546">
        <w:rPr>
          <w:rFonts w:cs="Times New Roman"/>
          <w:kern w:val="0"/>
        </w:rPr>
        <w:t>. Forego that belief,</w:t>
      </w:r>
      <w:r>
        <w:rPr>
          <w:rFonts w:cs="Times New Roman"/>
          <w:kern w:val="0"/>
        </w:rPr>
        <w:t xml:space="preserve"> and you’re </w:t>
      </w:r>
      <w:r w:rsidR="00522337">
        <w:rPr>
          <w:rFonts w:cs="Times New Roman"/>
          <w:kern w:val="0"/>
        </w:rPr>
        <w:t xml:space="preserve">in </w:t>
      </w:r>
      <w:r>
        <w:rPr>
          <w:rFonts w:cs="Times New Roman"/>
          <w:kern w:val="0"/>
        </w:rPr>
        <w:t>China: might makes right.</w:t>
      </w:r>
    </w:p>
    <w:p w14:paraId="698B09B0" w14:textId="77777777" w:rsidR="002F31EC" w:rsidRDefault="0024424F" w:rsidP="002F31EC">
      <w:pPr>
        <w:contextualSpacing/>
        <w:rPr>
          <w:rFonts w:eastAsia="Times New Roman" w:cs="Times New Roman"/>
          <w:kern w:val="0"/>
        </w:rPr>
      </w:pPr>
      <w:r>
        <w:rPr>
          <w:rFonts w:cs="Times New Roman"/>
          <w:kern w:val="0"/>
        </w:rPr>
        <w:t xml:space="preserve">All of the </w:t>
      </w:r>
      <w:r w:rsidR="00522337">
        <w:rPr>
          <w:rFonts w:eastAsia="Times New Roman" w:cs="Times New Roman"/>
          <w:kern w:val="0"/>
        </w:rPr>
        <w:t xml:space="preserve">thresholds </w:t>
      </w:r>
      <w:r>
        <w:rPr>
          <w:rFonts w:eastAsia="Times New Roman" w:cs="Times New Roman"/>
          <w:kern w:val="0"/>
        </w:rPr>
        <w:t xml:space="preserve">proposed above </w:t>
      </w:r>
      <w:r w:rsidR="00844F93">
        <w:rPr>
          <w:rFonts w:eastAsia="Times New Roman" w:cs="Times New Roman"/>
          <w:kern w:val="0"/>
        </w:rPr>
        <w:t xml:space="preserve">presume that, </w:t>
      </w:r>
      <w:r w:rsidR="002F31EC">
        <w:rPr>
          <w:rFonts w:eastAsia="Times New Roman" w:cs="Times New Roman"/>
          <w:kern w:val="0"/>
        </w:rPr>
        <w:t>before</w:t>
      </w:r>
      <w:r w:rsidR="00844F93">
        <w:rPr>
          <w:rFonts w:eastAsia="Times New Roman" w:cs="Times New Roman"/>
          <w:kern w:val="0"/>
        </w:rPr>
        <w:t xml:space="preserve"> the threshold</w:t>
      </w:r>
      <w:r w:rsidR="002F31EC">
        <w:rPr>
          <w:rFonts w:eastAsia="Times New Roman" w:cs="Times New Roman"/>
          <w:kern w:val="0"/>
        </w:rPr>
        <w:t xml:space="preserve">, </w:t>
      </w:r>
      <w:r w:rsidR="003C4FD5">
        <w:rPr>
          <w:rFonts w:eastAsia="Times New Roman" w:cs="Times New Roman"/>
          <w:kern w:val="0"/>
        </w:rPr>
        <w:t xml:space="preserve">it’s </w:t>
      </w:r>
      <w:r w:rsidR="002F31EC">
        <w:rPr>
          <w:rFonts w:eastAsia="Times New Roman" w:cs="Times New Roman"/>
          <w:kern w:val="0"/>
        </w:rPr>
        <w:t xml:space="preserve">not a person; after, </w:t>
      </w:r>
      <w:r w:rsidR="00844F93">
        <w:rPr>
          <w:rFonts w:eastAsia="Times New Roman" w:cs="Times New Roman"/>
          <w:kern w:val="0"/>
        </w:rPr>
        <w:t>it is</w:t>
      </w:r>
      <w:r w:rsidR="003C4FD5">
        <w:rPr>
          <w:rFonts w:eastAsia="Times New Roman" w:cs="Times New Roman"/>
          <w:kern w:val="0"/>
        </w:rPr>
        <w:t xml:space="preserve"> </w:t>
      </w:r>
      <w:r>
        <w:rPr>
          <w:rFonts w:eastAsia="Times New Roman" w:cs="Times New Roman"/>
          <w:kern w:val="0"/>
        </w:rPr>
        <w:t>a per</w:t>
      </w:r>
      <w:r w:rsidR="00844F93">
        <w:rPr>
          <w:rFonts w:eastAsia="Times New Roman" w:cs="Times New Roman"/>
          <w:kern w:val="0"/>
        </w:rPr>
        <w:t>son.</w:t>
      </w:r>
      <w:r>
        <w:rPr>
          <w:rFonts w:eastAsia="Times New Roman" w:cs="Times New Roman"/>
          <w:kern w:val="0"/>
        </w:rPr>
        <w:t xml:space="preserve"> </w:t>
      </w:r>
      <w:r w:rsidR="00844F93">
        <w:rPr>
          <w:rFonts w:eastAsia="Times New Roman" w:cs="Times New Roman"/>
          <w:kern w:val="0"/>
        </w:rPr>
        <w:t xml:space="preserve">But they </w:t>
      </w:r>
      <w:r>
        <w:rPr>
          <w:rFonts w:eastAsia="Times New Roman" w:cs="Times New Roman"/>
          <w:kern w:val="0"/>
        </w:rPr>
        <w:t xml:space="preserve">are </w:t>
      </w:r>
      <w:r w:rsidR="002F31EC">
        <w:rPr>
          <w:rFonts w:eastAsia="Times New Roman" w:cs="Times New Roman"/>
          <w:kern w:val="0"/>
        </w:rPr>
        <w:t>arbi</w:t>
      </w:r>
      <w:r w:rsidR="00844F93">
        <w:rPr>
          <w:rFonts w:eastAsia="Times New Roman" w:cs="Times New Roman"/>
          <w:kern w:val="0"/>
        </w:rPr>
        <w:t>trary:</w:t>
      </w:r>
      <w:r w:rsidR="00986C2D">
        <w:rPr>
          <w:rFonts w:eastAsia="Times New Roman" w:cs="Times New Roman"/>
          <w:kern w:val="0"/>
        </w:rPr>
        <w:t xml:space="preserve"> </w:t>
      </w:r>
      <w:r w:rsidR="00844F93">
        <w:rPr>
          <w:rFonts w:eastAsia="Times New Roman" w:cs="Times New Roman"/>
          <w:kern w:val="0"/>
        </w:rPr>
        <w:t>t</w:t>
      </w:r>
      <w:r w:rsidR="00522337">
        <w:rPr>
          <w:rFonts w:eastAsia="Times New Roman" w:cs="Times New Roman"/>
          <w:kern w:val="0"/>
        </w:rPr>
        <w:t>hey a</w:t>
      </w:r>
      <w:r w:rsidR="005C53A1">
        <w:rPr>
          <w:rFonts w:eastAsia="Times New Roman" w:cs="Times New Roman"/>
          <w:kern w:val="0"/>
        </w:rPr>
        <w:t xml:space="preserve">ll suppose that </w:t>
      </w:r>
      <w:r w:rsidR="00986C2D">
        <w:rPr>
          <w:rFonts w:eastAsia="Times New Roman" w:cs="Times New Roman"/>
          <w:kern w:val="0"/>
        </w:rPr>
        <w:t>personhood</w:t>
      </w:r>
      <w:r>
        <w:rPr>
          <w:rFonts w:eastAsia="Times New Roman" w:cs="Times New Roman"/>
          <w:kern w:val="0"/>
        </w:rPr>
        <w:t>, absent one day,</w:t>
      </w:r>
      <w:r w:rsidR="0094444A">
        <w:rPr>
          <w:rFonts w:eastAsia="Times New Roman" w:cs="Times New Roman"/>
          <w:kern w:val="0"/>
        </w:rPr>
        <w:t xml:space="preserve"> </w:t>
      </w:r>
      <w:r w:rsidR="00A114CE">
        <w:rPr>
          <w:rFonts w:eastAsia="Times New Roman" w:cs="Times New Roman"/>
          <w:kern w:val="0"/>
        </w:rPr>
        <w:t xml:space="preserve">suddenly </w:t>
      </w:r>
      <w:r w:rsidR="0094444A">
        <w:rPr>
          <w:rFonts w:eastAsia="Times New Roman" w:cs="Times New Roman"/>
          <w:kern w:val="0"/>
        </w:rPr>
        <w:t>appear</w:t>
      </w:r>
      <w:r w:rsidR="00B7463C">
        <w:rPr>
          <w:rFonts w:eastAsia="Times New Roman" w:cs="Times New Roman"/>
          <w:kern w:val="0"/>
        </w:rPr>
        <w:t>s</w:t>
      </w:r>
      <w:r w:rsidR="0094444A">
        <w:rPr>
          <w:rFonts w:eastAsia="Times New Roman" w:cs="Times New Roman"/>
          <w:kern w:val="0"/>
        </w:rPr>
        <w:t xml:space="preserve"> the next</w:t>
      </w:r>
      <w:r w:rsidR="005C53A1">
        <w:rPr>
          <w:rFonts w:eastAsia="Times New Roman" w:cs="Times New Roman"/>
          <w:kern w:val="0"/>
        </w:rPr>
        <w:t>.</w:t>
      </w:r>
    </w:p>
    <w:p w14:paraId="15FF9063" w14:textId="77777777" w:rsidR="00055DBB" w:rsidRDefault="00994EEF" w:rsidP="00055DBB">
      <w:pPr>
        <w:contextualSpacing/>
        <w:rPr>
          <w:rFonts w:eastAsia="Times New Roman" w:cs="Times New Roman"/>
          <w:kern w:val="0"/>
        </w:rPr>
      </w:pPr>
      <w:r>
        <w:rPr>
          <w:rFonts w:eastAsia="Times New Roman" w:cs="Times New Roman"/>
          <w:kern w:val="0"/>
        </w:rPr>
        <w:t>Few dispute that a</w:t>
      </w:r>
      <w:r w:rsidR="005C53A1">
        <w:rPr>
          <w:rFonts w:eastAsia="Times New Roman" w:cs="Times New Roman"/>
          <w:kern w:val="0"/>
        </w:rPr>
        <w:t xml:space="preserve">bortions should be allowed </w:t>
      </w:r>
      <w:r w:rsidR="002F31EC">
        <w:rPr>
          <w:rFonts w:eastAsia="Times New Roman" w:cs="Times New Roman"/>
          <w:kern w:val="0"/>
        </w:rPr>
        <w:t>t</w:t>
      </w:r>
      <w:r w:rsidR="005C53A1">
        <w:rPr>
          <w:rFonts w:eastAsia="Times New Roman" w:cs="Times New Roman"/>
          <w:kern w:val="0"/>
        </w:rPr>
        <w:t>o save the life of th</w:t>
      </w:r>
      <w:r w:rsidR="00522337">
        <w:rPr>
          <w:rFonts w:eastAsia="Times New Roman" w:cs="Times New Roman"/>
          <w:kern w:val="0"/>
        </w:rPr>
        <w:t>e mother</w:t>
      </w:r>
      <w:r w:rsidR="00844F93">
        <w:rPr>
          <w:rFonts w:eastAsia="Times New Roman" w:cs="Times New Roman"/>
          <w:kern w:val="0"/>
        </w:rPr>
        <w:t>.</w:t>
      </w:r>
      <w:r w:rsidR="00514546">
        <w:rPr>
          <w:rFonts w:eastAsia="Times New Roman" w:cs="Times New Roman"/>
          <w:kern w:val="0"/>
        </w:rPr>
        <w:t xml:space="preserve"> </w:t>
      </w:r>
      <w:r w:rsidR="00844F93">
        <w:rPr>
          <w:rFonts w:eastAsia="Times New Roman" w:cs="Times New Roman"/>
          <w:kern w:val="0"/>
        </w:rPr>
        <w:t xml:space="preserve">In </w:t>
      </w:r>
      <w:r w:rsidR="00514546">
        <w:rPr>
          <w:rFonts w:eastAsia="Times New Roman" w:cs="Times New Roman"/>
          <w:kern w:val="0"/>
        </w:rPr>
        <w:t>fact,</w:t>
      </w:r>
      <w:r w:rsidR="005C53A1">
        <w:rPr>
          <w:rFonts w:eastAsia="Times New Roman" w:cs="Times New Roman"/>
          <w:kern w:val="0"/>
        </w:rPr>
        <w:t xml:space="preserve"> </w:t>
      </w:r>
      <w:hyperlink r:id="rId28" w:history="1">
        <w:r w:rsidRPr="00BD1D71">
          <w:rPr>
            <w:rStyle w:val="Hyperlink"/>
            <w:rFonts w:eastAsia="Times New Roman" w:cs="Times New Roman"/>
            <w:kern w:val="0"/>
            <w:u w:val="none"/>
          </w:rPr>
          <w:t>a</w:t>
        </w:r>
        <w:r w:rsidR="00522337" w:rsidRPr="00BD1D71">
          <w:rPr>
            <w:rStyle w:val="Hyperlink"/>
            <w:u w:val="none"/>
          </w:rPr>
          <w:t xml:space="preserve">ll </w:t>
        </w:r>
        <w:r w:rsidR="002F31EC" w:rsidRPr="00BD1D71">
          <w:rPr>
            <w:rStyle w:val="Hyperlink"/>
            <w:u w:val="none"/>
          </w:rPr>
          <w:t>states</w:t>
        </w:r>
      </w:hyperlink>
      <w:r w:rsidR="0024424F">
        <w:t xml:space="preserve"> </w:t>
      </w:r>
      <w:r w:rsidR="005C53A1">
        <w:t>include that provision.</w:t>
      </w:r>
      <w:r w:rsidR="00055DBB">
        <w:t xml:space="preserve"> </w:t>
      </w:r>
      <w:hyperlink r:id="rId29" w:history="1">
        <w:r w:rsidR="00055DBB" w:rsidRPr="00CD401F">
          <w:rPr>
            <w:rStyle w:val="Hyperlink"/>
            <w:rFonts w:eastAsia="Times New Roman" w:cs="Times New Roman"/>
            <w:kern w:val="0"/>
            <w:u w:val="none"/>
          </w:rPr>
          <w:t>Two conditions</w:t>
        </w:r>
      </w:hyperlink>
      <w:r w:rsidR="00055DBB" w:rsidRPr="00055DBB">
        <w:rPr>
          <w:rFonts w:eastAsia="Times New Roman" w:cs="Times New Roman"/>
          <w:kern w:val="0"/>
        </w:rPr>
        <w:t xml:space="preserve"> that </w:t>
      </w:r>
      <w:r w:rsidR="00986C2D">
        <w:rPr>
          <w:rFonts w:eastAsia="Times New Roman" w:cs="Times New Roman"/>
          <w:kern w:val="0"/>
        </w:rPr>
        <w:t xml:space="preserve">might </w:t>
      </w:r>
      <w:r w:rsidR="00055DBB">
        <w:rPr>
          <w:rFonts w:eastAsia="Times New Roman" w:cs="Times New Roman"/>
          <w:kern w:val="0"/>
        </w:rPr>
        <w:t xml:space="preserve">endanger </w:t>
      </w:r>
      <w:r w:rsidR="00986C2D">
        <w:rPr>
          <w:rFonts w:eastAsia="Times New Roman" w:cs="Times New Roman"/>
          <w:kern w:val="0"/>
        </w:rPr>
        <w:t xml:space="preserve">a </w:t>
      </w:r>
      <w:r w:rsidR="00055DBB">
        <w:rPr>
          <w:rFonts w:eastAsia="Times New Roman" w:cs="Times New Roman"/>
          <w:kern w:val="0"/>
        </w:rPr>
        <w:t xml:space="preserve">mother are </w:t>
      </w:r>
      <w:r w:rsidR="00055DBB" w:rsidRPr="00055DBB">
        <w:rPr>
          <w:rFonts w:eastAsia="Times New Roman" w:cs="Times New Roman"/>
          <w:kern w:val="0"/>
        </w:rPr>
        <w:t>ectopic</w:t>
      </w:r>
      <w:r w:rsidR="00055DBB">
        <w:rPr>
          <w:rFonts w:eastAsia="Times New Roman" w:cs="Times New Roman"/>
          <w:kern w:val="0"/>
        </w:rPr>
        <w:t xml:space="preserve"> pregnancies (</w:t>
      </w:r>
      <w:r w:rsidR="00055DBB" w:rsidRPr="00055DBB">
        <w:rPr>
          <w:rFonts w:eastAsia="Times New Roman" w:cs="Times New Roman"/>
          <w:kern w:val="0"/>
        </w:rPr>
        <w:t>implantation</w:t>
      </w:r>
      <w:r w:rsidR="005C53A1">
        <w:rPr>
          <w:rFonts w:eastAsia="Times New Roman" w:cs="Times New Roman"/>
          <w:kern w:val="0"/>
        </w:rPr>
        <w:t>s outside the womb—</w:t>
      </w:r>
      <w:r w:rsidR="00055DBB" w:rsidRPr="00055DBB">
        <w:rPr>
          <w:rFonts w:eastAsia="Times New Roman" w:cs="Times New Roman"/>
          <w:kern w:val="0"/>
        </w:rPr>
        <w:t>1 of e</w:t>
      </w:r>
      <w:r w:rsidR="00055DBB">
        <w:rPr>
          <w:rFonts w:eastAsia="Times New Roman" w:cs="Times New Roman"/>
          <w:kern w:val="0"/>
        </w:rPr>
        <w:t>very 50 pregnancies i</w:t>
      </w:r>
      <w:r w:rsidR="00055DBB" w:rsidRPr="00055DBB">
        <w:rPr>
          <w:rFonts w:eastAsia="Times New Roman" w:cs="Times New Roman"/>
          <w:kern w:val="0"/>
        </w:rPr>
        <w:t>n the US</w:t>
      </w:r>
      <w:r w:rsidR="00055DBB">
        <w:rPr>
          <w:rFonts w:eastAsia="Times New Roman" w:cs="Times New Roman"/>
          <w:kern w:val="0"/>
        </w:rPr>
        <w:t>), which</w:t>
      </w:r>
      <w:r w:rsidR="00055DBB" w:rsidRPr="00055DBB">
        <w:rPr>
          <w:rFonts w:eastAsia="Times New Roman" w:cs="Times New Roman"/>
          <w:kern w:val="0"/>
        </w:rPr>
        <w:t xml:space="preserve"> can </w:t>
      </w:r>
      <w:r w:rsidR="00844F93">
        <w:rPr>
          <w:rFonts w:eastAsia="Times New Roman" w:cs="Times New Roman"/>
          <w:kern w:val="0"/>
        </w:rPr>
        <w:t xml:space="preserve">cause </w:t>
      </w:r>
      <w:r w:rsidR="00055DBB" w:rsidRPr="00055DBB">
        <w:rPr>
          <w:rFonts w:eastAsia="Times New Roman" w:cs="Times New Roman"/>
          <w:kern w:val="0"/>
        </w:rPr>
        <w:t>uncontrollable hemor</w:t>
      </w:r>
      <w:r w:rsidR="00055DBB">
        <w:rPr>
          <w:rFonts w:eastAsia="Times New Roman" w:cs="Times New Roman"/>
          <w:kern w:val="0"/>
        </w:rPr>
        <w:t xml:space="preserve">rhage; and </w:t>
      </w:r>
      <w:r w:rsidR="00055DBB" w:rsidRPr="00055DBB">
        <w:rPr>
          <w:rFonts w:eastAsia="Times New Roman" w:cs="Times New Roman"/>
          <w:kern w:val="0"/>
        </w:rPr>
        <w:t xml:space="preserve">“severe anomalies incompatible with </w:t>
      </w:r>
      <w:r w:rsidR="00055DBB">
        <w:rPr>
          <w:rFonts w:eastAsia="Times New Roman" w:cs="Times New Roman"/>
          <w:kern w:val="0"/>
        </w:rPr>
        <w:t xml:space="preserve">[fetal] </w:t>
      </w:r>
      <w:r w:rsidR="00055DBB" w:rsidRPr="00055DBB">
        <w:rPr>
          <w:rFonts w:eastAsia="Times New Roman" w:cs="Times New Roman"/>
          <w:kern w:val="0"/>
        </w:rPr>
        <w:t>life</w:t>
      </w:r>
      <w:r w:rsidR="00055DBB">
        <w:rPr>
          <w:rFonts w:eastAsia="Times New Roman" w:cs="Times New Roman"/>
          <w:kern w:val="0"/>
        </w:rPr>
        <w:t>,” which</w:t>
      </w:r>
      <w:r w:rsidR="0024424F">
        <w:rPr>
          <w:rFonts w:eastAsia="Times New Roman" w:cs="Times New Roman"/>
          <w:kern w:val="0"/>
        </w:rPr>
        <w:t xml:space="preserve"> can</w:t>
      </w:r>
      <w:r w:rsidR="00055DBB">
        <w:rPr>
          <w:rFonts w:eastAsia="Times New Roman" w:cs="Times New Roman"/>
          <w:kern w:val="0"/>
        </w:rPr>
        <w:t xml:space="preserve">, rarely, </w:t>
      </w:r>
      <w:r w:rsidR="00986C2D">
        <w:rPr>
          <w:rFonts w:eastAsia="Times New Roman" w:cs="Times New Roman"/>
          <w:kern w:val="0"/>
        </w:rPr>
        <w:t>endanger the mother.</w:t>
      </w:r>
    </w:p>
    <w:p w14:paraId="0852EB94" w14:textId="77777777" w:rsidR="002F31EC" w:rsidRDefault="002F31EC" w:rsidP="002F31EC">
      <w:pPr>
        <w:contextualSpacing/>
        <w:rPr>
          <w:rFonts w:cs="Times New Roman"/>
          <w:kern w:val="0"/>
        </w:rPr>
      </w:pPr>
      <w:r>
        <w:rPr>
          <w:rFonts w:eastAsia="Times New Roman" w:cs="Times New Roman"/>
          <w:kern w:val="0"/>
        </w:rPr>
        <w:t>But I would not allow abortions for rape or incest. The human being who results from such a terrible act did not commit the terrible act. And he or she is a person.</w:t>
      </w:r>
    </w:p>
    <w:p w14:paraId="7024366C" w14:textId="77777777" w:rsidR="002F31EC" w:rsidRDefault="002F31EC" w:rsidP="002F31EC">
      <w:pPr>
        <w:contextualSpacing/>
        <w:rPr>
          <w:rFonts w:cs="Times New Roman"/>
          <w:kern w:val="0"/>
        </w:rPr>
      </w:pPr>
    </w:p>
    <w:p w14:paraId="3848CD23" w14:textId="77777777" w:rsidR="00A114CE" w:rsidRDefault="002F31EC" w:rsidP="002F31EC">
      <w:pPr>
        <w:contextualSpacing/>
        <w:rPr>
          <w:rFonts w:cs="Times New Roman"/>
          <w:kern w:val="0"/>
        </w:rPr>
      </w:pPr>
      <w:r>
        <w:rPr>
          <w:rFonts w:cs="Times New Roman"/>
          <w:kern w:val="0"/>
        </w:rPr>
        <w:t xml:space="preserve">I recognize, however, that my position is not politically “viable.” So I accept </w:t>
      </w:r>
      <w:r w:rsidR="003C4FD5">
        <w:rPr>
          <w:rFonts w:cs="Times New Roman"/>
          <w:kern w:val="0"/>
        </w:rPr>
        <w:t>that some compromise</w:t>
      </w:r>
      <w:r>
        <w:rPr>
          <w:rFonts w:cs="Times New Roman"/>
          <w:kern w:val="0"/>
        </w:rPr>
        <w:t xml:space="preserve"> should be </w:t>
      </w:r>
      <w:r w:rsidR="003C4FD5">
        <w:rPr>
          <w:rFonts w:cs="Times New Roman"/>
          <w:kern w:val="0"/>
        </w:rPr>
        <w:t xml:space="preserve">agreed upon </w:t>
      </w:r>
      <w:r>
        <w:rPr>
          <w:rFonts w:cs="Times New Roman"/>
          <w:kern w:val="0"/>
        </w:rPr>
        <w:t>to limit abortions.</w:t>
      </w:r>
      <w:r w:rsidR="00844F93">
        <w:rPr>
          <w:rFonts w:cs="Times New Roman"/>
          <w:kern w:val="0"/>
        </w:rPr>
        <w:t xml:space="preserve"> Otherwise:</w:t>
      </w:r>
    </w:p>
    <w:p w14:paraId="5BF293F3" w14:textId="77777777" w:rsidR="00A114CE" w:rsidRDefault="00E80EA7" w:rsidP="00A114CE">
      <w:pPr>
        <w:pStyle w:val="ListParagraph"/>
        <w:numPr>
          <w:ilvl w:val="0"/>
          <w:numId w:val="3"/>
        </w:numPr>
        <w:contextualSpacing/>
      </w:pPr>
      <w:r>
        <w:t>f</w:t>
      </w:r>
      <w:r w:rsidR="00986C2D" w:rsidRPr="00A114CE">
        <w:rPr>
          <w:rFonts w:cs="Times New Roman"/>
          <w:kern w:val="0"/>
        </w:rPr>
        <w:t xml:space="preserve">rom </w:t>
      </w:r>
      <w:r w:rsidR="00986C2D" w:rsidRPr="00472A44">
        <w:t xml:space="preserve">1979-2015, </w:t>
      </w:r>
      <w:r w:rsidR="002F31EC" w:rsidRPr="00472A44">
        <w:t>336 million abortions</w:t>
      </w:r>
      <w:r w:rsidR="002F31EC">
        <w:t xml:space="preserve"> </w:t>
      </w:r>
      <w:r w:rsidR="00994EEF">
        <w:t>occurred</w:t>
      </w:r>
      <w:r>
        <w:t xml:space="preserve"> in </w:t>
      </w:r>
      <w:hyperlink r:id="rId30" w:history="1">
        <w:r w:rsidRPr="00E80EA7">
          <w:rPr>
            <w:rStyle w:val="Hyperlink"/>
            <w:u w:val="none"/>
          </w:rPr>
          <w:t>China</w:t>
        </w:r>
      </w:hyperlink>
      <w:r>
        <w:t>,</w:t>
      </w:r>
      <w:r w:rsidR="00844F93">
        <w:t xml:space="preserve"> </w:t>
      </w:r>
      <w:r w:rsidR="002F31EC">
        <w:t xml:space="preserve">a result of </w:t>
      </w:r>
      <w:r w:rsidR="002F31EC" w:rsidRPr="00472A44">
        <w:t xml:space="preserve">its one-child </w:t>
      </w:r>
      <w:r w:rsidR="0024424F">
        <w:t>law</w:t>
      </w:r>
    </w:p>
    <w:p w14:paraId="0422C220" w14:textId="77777777" w:rsidR="00AF633B" w:rsidRPr="00A114CE" w:rsidRDefault="00E80EA7" w:rsidP="00A114CE">
      <w:pPr>
        <w:pStyle w:val="ListParagraph"/>
        <w:numPr>
          <w:ilvl w:val="0"/>
          <w:numId w:val="3"/>
        </w:numPr>
        <w:contextualSpacing/>
        <w:rPr>
          <w:rFonts w:cs="Times New Roman"/>
          <w:kern w:val="0"/>
        </w:rPr>
      </w:pPr>
      <w:r>
        <w:t>f</w:t>
      </w:r>
      <w:r w:rsidR="00986C2D">
        <w:t xml:space="preserve">rom 1973-2022, </w:t>
      </w:r>
      <w:r w:rsidR="002F31EC" w:rsidRPr="00745496">
        <w:t>63</w:t>
      </w:r>
      <w:r w:rsidR="00A70BAF">
        <w:t>.5 million</w:t>
      </w:r>
      <w:r w:rsidR="002F31EC" w:rsidRPr="00745496">
        <w:t xml:space="preserve"> </w:t>
      </w:r>
      <w:r w:rsidR="002F31EC">
        <w:t xml:space="preserve">abortions </w:t>
      </w:r>
      <w:r w:rsidR="00994EEF">
        <w:t xml:space="preserve">occurred </w:t>
      </w:r>
      <w:r w:rsidR="002F31EC">
        <w:t xml:space="preserve">in </w:t>
      </w:r>
      <w:hyperlink r:id="rId31" w:history="1">
        <w:r w:rsidR="002F31EC" w:rsidRPr="00CD401F">
          <w:rPr>
            <w:rStyle w:val="Hyperlink"/>
            <w:u w:val="none"/>
          </w:rPr>
          <w:t>America</w:t>
        </w:r>
      </w:hyperlink>
    </w:p>
    <w:p w14:paraId="447DE7DE" w14:textId="77777777" w:rsidR="00AF633B" w:rsidRDefault="00AF633B" w:rsidP="002F31EC">
      <w:pPr>
        <w:contextualSpacing/>
        <w:rPr>
          <w:rFonts w:cs="Times New Roman"/>
          <w:kern w:val="0"/>
        </w:rPr>
      </w:pPr>
    </w:p>
    <w:p w14:paraId="2D3509DD" w14:textId="77777777" w:rsidR="00AF633B" w:rsidRPr="00E80EA7" w:rsidRDefault="0024424F" w:rsidP="002F31EC">
      <w:pPr>
        <w:contextualSpacing/>
        <w:rPr>
          <w:rFonts w:cs="Times New Roman"/>
          <w:kern w:val="0"/>
        </w:rPr>
      </w:pPr>
      <w:r>
        <w:rPr>
          <w:rFonts w:cs="Times New Roman"/>
          <w:kern w:val="0"/>
        </w:rPr>
        <w:t xml:space="preserve">Perhaps </w:t>
      </w:r>
      <w:r w:rsidR="002F31EC">
        <w:rPr>
          <w:rFonts w:cs="Times New Roman"/>
          <w:kern w:val="0"/>
        </w:rPr>
        <w:t>a na</w:t>
      </w:r>
      <w:r>
        <w:rPr>
          <w:rFonts w:cs="Times New Roman"/>
          <w:kern w:val="0"/>
        </w:rPr>
        <w:t>tional policy of 12 weeks (3</w:t>
      </w:r>
      <w:r w:rsidR="002F31EC">
        <w:rPr>
          <w:rFonts w:cs="Times New Roman"/>
          <w:kern w:val="0"/>
        </w:rPr>
        <w:t xml:space="preserve"> months) </w:t>
      </w:r>
      <w:r w:rsidR="00552FAE">
        <w:rPr>
          <w:rFonts w:cs="Times New Roman"/>
          <w:kern w:val="0"/>
        </w:rPr>
        <w:t xml:space="preserve">is </w:t>
      </w:r>
      <w:hyperlink r:id="rId32" w:history="1">
        <w:r w:rsidR="00AF633B" w:rsidRPr="00CD401F">
          <w:rPr>
            <w:rStyle w:val="Hyperlink"/>
            <w:rFonts w:cs="Times New Roman"/>
            <w:kern w:val="0"/>
            <w:u w:val="none"/>
          </w:rPr>
          <w:t>feasible</w:t>
        </w:r>
      </w:hyperlink>
      <w:r w:rsidR="00E80EA7">
        <w:rPr>
          <w:rFonts w:eastAsia="Times New Roman" w:cs="Times New Roman"/>
          <w:kern w:val="0"/>
        </w:rPr>
        <w:t>.</w:t>
      </w:r>
    </w:p>
    <w:p w14:paraId="66C8316F" w14:textId="77777777" w:rsidR="00E80EA7" w:rsidRDefault="00E80EA7" w:rsidP="002F31EC">
      <w:pPr>
        <w:contextualSpacing/>
        <w:rPr>
          <w:rFonts w:eastAsia="Times New Roman" w:cs="Times New Roman"/>
          <w:kern w:val="0"/>
        </w:rPr>
      </w:pPr>
    </w:p>
    <w:p w14:paraId="291D5A79" w14:textId="77777777" w:rsidR="002F31EC" w:rsidRDefault="00AF633B" w:rsidP="00AF633B">
      <w:pPr>
        <w:ind w:left="720" w:right="720"/>
        <w:contextualSpacing/>
        <w:rPr>
          <w:rFonts w:cs="Times New Roman"/>
          <w:kern w:val="0"/>
        </w:rPr>
      </w:pPr>
      <w:r>
        <w:rPr>
          <w:rFonts w:eastAsia="Times New Roman" w:cs="Times New Roman"/>
          <w:kern w:val="0"/>
        </w:rPr>
        <w:t xml:space="preserve">. . . </w:t>
      </w:r>
      <w:r w:rsidRPr="005B78B9">
        <w:rPr>
          <w:rFonts w:eastAsia="Times New Roman" w:cs="Times New Roman"/>
          <w:kern w:val="0"/>
        </w:rPr>
        <w:t>polls by Gallup/CNN/</w:t>
      </w:r>
      <w:r w:rsidRPr="005B78B9">
        <w:rPr>
          <w:rFonts w:eastAsia="Times New Roman" w:cs="Times New Roman"/>
          <w:i/>
          <w:iCs/>
          <w:kern w:val="0"/>
        </w:rPr>
        <w:t>USA Today</w:t>
      </w:r>
      <w:r w:rsidRPr="005B78B9">
        <w:rPr>
          <w:rFonts w:eastAsia="Times New Roman" w:cs="Times New Roman"/>
          <w:kern w:val="0"/>
        </w:rPr>
        <w:t xml:space="preserve"> and Associated Press/NORC from 1996 to 2021 reveal that more than 60 percent of Americans say abortion “should be generally legal” in the first three months of a pregnancy. That number drops precipitously, to the low 30s, when Americans are asked about the second trimester, and to below 20 percent when they’re asked about the third.</w:t>
      </w:r>
    </w:p>
    <w:p w14:paraId="6624A40E" w14:textId="77777777" w:rsidR="00AF633B" w:rsidRDefault="00AF633B" w:rsidP="002F31EC">
      <w:pPr>
        <w:contextualSpacing/>
        <w:rPr>
          <w:rFonts w:cs="Times New Roman"/>
          <w:kern w:val="0"/>
        </w:rPr>
      </w:pPr>
    </w:p>
    <w:p w14:paraId="26B68D98" w14:textId="77777777" w:rsidR="00C7588E" w:rsidRDefault="00E80EA7" w:rsidP="002F31EC">
      <w:pPr>
        <w:contextualSpacing/>
        <w:rPr>
          <w:rFonts w:eastAsia="Times New Roman" w:cs="Times New Roman"/>
          <w:color w:val="000000"/>
          <w:kern w:val="0"/>
          <w:szCs w:val="26"/>
        </w:rPr>
      </w:pPr>
      <w:r>
        <w:rPr>
          <w:rFonts w:cs="Times New Roman"/>
          <w:kern w:val="0"/>
        </w:rPr>
        <w:t xml:space="preserve">Catholics who </w:t>
      </w:r>
      <w:r w:rsidR="008A7135">
        <w:rPr>
          <w:rFonts w:cs="Times New Roman"/>
          <w:kern w:val="0"/>
        </w:rPr>
        <w:t xml:space="preserve">wish to lessen the number of </w:t>
      </w:r>
      <w:r>
        <w:rPr>
          <w:rFonts w:cs="Times New Roman"/>
          <w:kern w:val="0"/>
        </w:rPr>
        <w:t>abortion</w:t>
      </w:r>
      <w:r w:rsidR="008A7135">
        <w:rPr>
          <w:rFonts w:cs="Times New Roman"/>
          <w:kern w:val="0"/>
        </w:rPr>
        <w:t>s</w:t>
      </w:r>
      <w:r>
        <w:rPr>
          <w:rFonts w:cs="Times New Roman"/>
          <w:kern w:val="0"/>
        </w:rPr>
        <w:t xml:space="preserve"> </w:t>
      </w:r>
      <w:r w:rsidR="00C7588E">
        <w:rPr>
          <w:rFonts w:cs="Times New Roman"/>
          <w:kern w:val="0"/>
        </w:rPr>
        <w:t xml:space="preserve">can in good conscience accede in such a compromise. </w:t>
      </w:r>
      <w:r w:rsidR="00CE3843">
        <w:rPr>
          <w:rFonts w:cs="Times New Roman"/>
          <w:kern w:val="0"/>
        </w:rPr>
        <w:t xml:space="preserve">In 1968, Pope Paul VI said in the </w:t>
      </w:r>
      <w:proofErr w:type="spellStart"/>
      <w:r w:rsidR="00CE3843">
        <w:rPr>
          <w:rFonts w:cs="Times New Roman"/>
          <w:kern w:val="0"/>
        </w:rPr>
        <w:t>encylcical</w:t>
      </w:r>
      <w:proofErr w:type="spellEnd"/>
      <w:r w:rsidR="00CE3843">
        <w:rPr>
          <w:rFonts w:cs="Times New Roman"/>
          <w:kern w:val="0"/>
        </w:rPr>
        <w:t xml:space="preserve"> </w:t>
      </w:r>
      <w:r w:rsidR="00CE3843">
        <w:rPr>
          <w:rFonts w:cs="Times New Roman"/>
          <w:i/>
          <w:kern w:val="0"/>
        </w:rPr>
        <w:t>Humanae vitae</w:t>
      </w:r>
      <w:r w:rsidR="00CE3843">
        <w:rPr>
          <w:rFonts w:cs="Times New Roman"/>
          <w:kern w:val="0"/>
        </w:rPr>
        <w:t xml:space="preserve"> (§ 14): “</w:t>
      </w:r>
      <w:r w:rsidR="00CE3843" w:rsidRPr="00DA69FB">
        <w:t xml:space="preserve">sometimes it is lawful to tolerate a lesser moral evil in order to avoid a greater evil or in order to promote a </w:t>
      </w:r>
      <w:r w:rsidR="00CE3843" w:rsidRPr="00DA69FB">
        <w:lastRenderedPageBreak/>
        <w:t>greater good</w:t>
      </w:r>
      <w:r w:rsidR="00CE3843">
        <w:t xml:space="preserve"> . . .” And i</w:t>
      </w:r>
      <w:r w:rsidR="00C7588E">
        <w:rPr>
          <w:rFonts w:cs="Times New Roman"/>
          <w:kern w:val="0"/>
        </w:rPr>
        <w:t xml:space="preserve">n </w:t>
      </w:r>
      <w:r w:rsidR="008A7135">
        <w:rPr>
          <w:rFonts w:cs="Times New Roman"/>
          <w:kern w:val="0"/>
        </w:rPr>
        <w:t>1995</w:t>
      </w:r>
      <w:r w:rsidR="00C7588E">
        <w:rPr>
          <w:rFonts w:cs="Times New Roman"/>
          <w:kern w:val="0"/>
        </w:rPr>
        <w:t xml:space="preserve">, </w:t>
      </w:r>
      <w:r w:rsidR="00C7588E" w:rsidRPr="008C5F9A">
        <w:rPr>
          <w:rFonts w:eastAsia="Times New Roman" w:cs="Times New Roman"/>
          <w:color w:val="000000"/>
          <w:kern w:val="0"/>
          <w:szCs w:val="26"/>
        </w:rPr>
        <w:t xml:space="preserve">Pope St. John Paul II </w:t>
      </w:r>
      <w:r w:rsidR="00C7588E">
        <w:rPr>
          <w:rFonts w:eastAsia="Times New Roman" w:cs="Times New Roman"/>
          <w:color w:val="000000"/>
          <w:kern w:val="0"/>
          <w:szCs w:val="26"/>
        </w:rPr>
        <w:t xml:space="preserve">said in </w:t>
      </w:r>
      <w:r w:rsidR="00CE3843">
        <w:rPr>
          <w:rFonts w:eastAsia="Times New Roman" w:cs="Times New Roman"/>
          <w:color w:val="000000"/>
          <w:kern w:val="0"/>
          <w:szCs w:val="26"/>
        </w:rPr>
        <w:t>the encyclical</w:t>
      </w:r>
      <w:r w:rsidR="00C7588E">
        <w:rPr>
          <w:rFonts w:eastAsia="Times New Roman" w:cs="Times New Roman"/>
          <w:color w:val="000000"/>
          <w:kern w:val="0"/>
          <w:szCs w:val="26"/>
        </w:rPr>
        <w:t xml:space="preserve"> </w:t>
      </w:r>
      <w:r w:rsidR="00C7588E" w:rsidRPr="008C5F9A">
        <w:rPr>
          <w:rFonts w:eastAsia="Times New Roman" w:cs="Times New Roman"/>
          <w:i/>
          <w:iCs/>
          <w:kern w:val="0"/>
          <w:szCs w:val="22"/>
        </w:rPr>
        <w:t>Evangelium vitae</w:t>
      </w:r>
      <w:r w:rsidR="00C7588E" w:rsidRPr="008C5F9A">
        <w:rPr>
          <w:rFonts w:eastAsia="Times New Roman" w:cs="Times New Roman"/>
          <w:kern w:val="0"/>
          <w:szCs w:val="22"/>
        </w:rPr>
        <w:t xml:space="preserve"> </w:t>
      </w:r>
      <w:r w:rsidR="00C7588E">
        <w:rPr>
          <w:rFonts w:eastAsia="Times New Roman" w:cs="Times New Roman"/>
          <w:kern w:val="0"/>
          <w:szCs w:val="22"/>
        </w:rPr>
        <w:t xml:space="preserve">(§ </w:t>
      </w:r>
      <w:r w:rsidR="00C7588E" w:rsidRPr="008C5F9A">
        <w:rPr>
          <w:rFonts w:eastAsia="Times New Roman" w:cs="Times New Roman"/>
          <w:kern w:val="0"/>
          <w:szCs w:val="22"/>
        </w:rPr>
        <w:t>73)</w:t>
      </w:r>
      <w:r w:rsidR="00C7588E">
        <w:rPr>
          <w:rFonts w:eastAsia="Times New Roman" w:cs="Times New Roman"/>
          <w:kern w:val="0"/>
          <w:szCs w:val="22"/>
        </w:rPr>
        <w:t>:</w:t>
      </w:r>
    </w:p>
    <w:p w14:paraId="4462D842" w14:textId="77777777" w:rsidR="00C7588E" w:rsidRDefault="00C7588E" w:rsidP="002F31EC">
      <w:pPr>
        <w:contextualSpacing/>
        <w:rPr>
          <w:rFonts w:eastAsia="Times New Roman" w:cs="Times New Roman"/>
          <w:color w:val="000000"/>
          <w:kern w:val="0"/>
        </w:rPr>
      </w:pPr>
    </w:p>
    <w:p w14:paraId="1F0F463A" w14:textId="77777777" w:rsidR="00E80EA7" w:rsidRDefault="00C7588E" w:rsidP="00C7588E">
      <w:pPr>
        <w:ind w:left="720" w:right="720"/>
        <w:contextualSpacing/>
        <w:rPr>
          <w:rFonts w:cs="Times New Roman"/>
          <w:kern w:val="0"/>
        </w:rPr>
      </w:pPr>
      <w:r>
        <w:rPr>
          <w:rFonts w:eastAsia="Times New Roman" w:cs="Times New Roman"/>
          <w:color w:val="000000"/>
          <w:kern w:val="0"/>
        </w:rPr>
        <w:t xml:space="preserve">. . . </w:t>
      </w:r>
      <w:r w:rsidRPr="008C5F9A">
        <w:rPr>
          <w:rFonts w:eastAsia="Times New Roman" w:cs="Times New Roman"/>
          <w:color w:val="000000"/>
          <w:kern w:val="0"/>
        </w:rPr>
        <w:t>when it is not possible to overturn or completely abrogate a pro-abortion law, an elected official, whose absolute personal opposition to procured abortion was well known, could licitly support proposals aimed at limiting the harm done by such a law and at lessening its negative consequences at the level of general opinion and public morality. This does not in fact represent an illicit cooperation with an unjust law, but rather a legitimate and proper att</w:t>
      </w:r>
      <w:r>
        <w:rPr>
          <w:rFonts w:eastAsia="Times New Roman" w:cs="Times New Roman"/>
          <w:color w:val="000000"/>
          <w:kern w:val="0"/>
        </w:rPr>
        <w:t>empt to limit its evil aspects.</w:t>
      </w:r>
    </w:p>
    <w:p w14:paraId="2805E847" w14:textId="77777777" w:rsidR="00811E0D" w:rsidRDefault="00811E0D" w:rsidP="002F31EC">
      <w:pPr>
        <w:contextualSpacing/>
      </w:pPr>
    </w:p>
    <w:p w14:paraId="65766477" w14:textId="77777777" w:rsidR="000E43DC" w:rsidRDefault="000E43DC" w:rsidP="002F31EC">
      <w:pPr>
        <w:contextualSpacing/>
      </w:pPr>
    </w:p>
    <w:p w14:paraId="6976A17E" w14:textId="48FAE2A6" w:rsidR="000E43DC" w:rsidRDefault="000E43DC" w:rsidP="000E43DC">
      <w:pPr>
        <w:contextualSpacing/>
        <w:jc w:val="center"/>
      </w:pPr>
      <w:r>
        <w:t>Bibliography</w:t>
      </w:r>
    </w:p>
    <w:p w14:paraId="33FCD86C" w14:textId="77777777" w:rsidR="000E43DC" w:rsidRDefault="000E43DC" w:rsidP="002F31EC">
      <w:pPr>
        <w:contextualSpacing/>
      </w:pPr>
    </w:p>
    <w:p w14:paraId="6FC0C783" w14:textId="7C2CDC60" w:rsidR="000E43DC" w:rsidRPr="006C5A64" w:rsidRDefault="000E43DC" w:rsidP="000E43DC">
      <w:pPr>
        <w:ind w:left="720" w:hanging="720"/>
        <w:contextualSpacing/>
        <w:rPr>
          <w:sz w:val="20"/>
        </w:rPr>
      </w:pPr>
      <w:r w:rsidRPr="006C5A64">
        <w:rPr>
          <w:sz w:val="20"/>
        </w:rPr>
        <w:t xml:space="preserve">“Abortion Statistics: United States Data and Trends.” </w:t>
      </w:r>
      <w:r w:rsidRPr="006C5A64">
        <w:rPr>
          <w:i/>
          <w:sz w:val="20"/>
        </w:rPr>
        <w:t>NRLC</w:t>
      </w:r>
      <w:r w:rsidRPr="006C5A64">
        <w:rPr>
          <w:sz w:val="20"/>
        </w:rPr>
        <w:t>.</w:t>
      </w:r>
      <w:r w:rsidRPr="006C5A64">
        <w:rPr>
          <w:i/>
          <w:sz w:val="20"/>
        </w:rPr>
        <w:t>org</w:t>
      </w:r>
      <w:r w:rsidRPr="006C5A64">
        <w:rPr>
          <w:sz w:val="20"/>
        </w:rPr>
        <w:t>. 22 Jan. 2022. 13 July 2022. Web. &lt;nrlc.org/up</w:t>
      </w:r>
      <w:r>
        <w:rPr>
          <w:sz w:val="20"/>
        </w:rPr>
        <w:t xml:space="preserve"> </w:t>
      </w:r>
      <w:r w:rsidRPr="006C5A64">
        <w:rPr>
          <w:sz w:val="20"/>
        </w:rPr>
        <w:t>loads/factsheets/FS01AbortionintheUS.pdf&gt;.</w:t>
      </w:r>
    </w:p>
    <w:p w14:paraId="51B2D2A4" w14:textId="77777777" w:rsidR="000E43DC" w:rsidRPr="006C5A64" w:rsidRDefault="000E43DC" w:rsidP="000E43DC">
      <w:pPr>
        <w:ind w:left="720" w:hanging="720"/>
        <w:contextualSpacing/>
        <w:rPr>
          <w:sz w:val="20"/>
        </w:rPr>
      </w:pPr>
      <w:r w:rsidRPr="006C5A64">
        <w:rPr>
          <w:sz w:val="20"/>
        </w:rPr>
        <w:t>Artal-</w:t>
      </w:r>
      <w:proofErr w:type="spellStart"/>
      <w:r w:rsidRPr="006C5A64">
        <w:rPr>
          <w:sz w:val="20"/>
        </w:rPr>
        <w:t>Mittelmark</w:t>
      </w:r>
      <w:proofErr w:type="spellEnd"/>
      <w:r w:rsidRPr="006C5A64">
        <w:rPr>
          <w:sz w:val="20"/>
        </w:rPr>
        <w:t xml:space="preserve">, Raul. “Stages of Development of the Fetus.” </w:t>
      </w:r>
      <w:r w:rsidRPr="006C5A64">
        <w:rPr>
          <w:i/>
          <w:sz w:val="20"/>
        </w:rPr>
        <w:t>MerckManuals</w:t>
      </w:r>
      <w:r w:rsidRPr="006C5A64">
        <w:rPr>
          <w:sz w:val="20"/>
        </w:rPr>
        <w:t>.</w:t>
      </w:r>
      <w:r w:rsidRPr="006C5A64">
        <w:rPr>
          <w:i/>
          <w:sz w:val="20"/>
        </w:rPr>
        <w:t>com</w:t>
      </w:r>
      <w:r w:rsidRPr="006C5A64">
        <w:rPr>
          <w:sz w:val="20"/>
        </w:rPr>
        <w:t>. May 2021. 20 July 2022. Web. &lt;merckmanuals.com/home/women-s-health-issues/normal-pregnancy/stages-of-development-of-the-fetus&gt;.</w:t>
      </w:r>
    </w:p>
    <w:p w14:paraId="5447C6B4" w14:textId="77777777" w:rsidR="000E43DC" w:rsidRPr="006C5A64" w:rsidRDefault="000E43DC" w:rsidP="000E43DC">
      <w:pPr>
        <w:ind w:left="720" w:hanging="720"/>
        <w:contextualSpacing/>
        <w:rPr>
          <w:sz w:val="20"/>
        </w:rPr>
      </w:pPr>
      <w:r w:rsidRPr="006C5A64">
        <w:rPr>
          <w:sz w:val="20"/>
        </w:rPr>
        <w:t xml:space="preserve">Davis, Charles Patrick. “Definition of Last Menstrual Period.” </w:t>
      </w:r>
      <w:r w:rsidRPr="006C5A64">
        <w:rPr>
          <w:i/>
          <w:sz w:val="20"/>
        </w:rPr>
        <w:t>RXList</w:t>
      </w:r>
      <w:r w:rsidRPr="006C5A64">
        <w:rPr>
          <w:sz w:val="20"/>
        </w:rPr>
        <w:t>.</w:t>
      </w:r>
      <w:r w:rsidRPr="006C5A64">
        <w:rPr>
          <w:i/>
          <w:sz w:val="20"/>
        </w:rPr>
        <w:t>com</w:t>
      </w:r>
      <w:r w:rsidRPr="006C5A64">
        <w:rPr>
          <w:sz w:val="20"/>
        </w:rPr>
        <w:t>. 29 Mar. 2021. 26 July 2022. Web. &lt;https://www.rxlist.com/last_menstrual_period/definition.htm&gt;.</w:t>
      </w:r>
    </w:p>
    <w:p w14:paraId="609EBB29" w14:textId="1A0AE292" w:rsidR="000E43DC" w:rsidRPr="006C5A64" w:rsidRDefault="000E43DC" w:rsidP="000E43DC">
      <w:pPr>
        <w:ind w:left="720" w:hanging="720"/>
        <w:contextualSpacing/>
        <w:rPr>
          <w:rFonts w:cs="Times New Roman"/>
          <w:kern w:val="0"/>
          <w:sz w:val="20"/>
        </w:rPr>
      </w:pPr>
      <w:proofErr w:type="spellStart"/>
      <w:r w:rsidRPr="006C5A64">
        <w:rPr>
          <w:sz w:val="20"/>
        </w:rPr>
        <w:t>Demsas</w:t>
      </w:r>
      <w:proofErr w:type="spellEnd"/>
      <w:r w:rsidRPr="006C5A64">
        <w:rPr>
          <w:sz w:val="20"/>
        </w:rPr>
        <w:t xml:space="preserve">, Jerusalem. “The Abortion Policy Most Americans Want.” </w:t>
      </w:r>
      <w:r w:rsidRPr="006C5A64">
        <w:rPr>
          <w:i/>
          <w:iCs/>
          <w:sz w:val="20"/>
        </w:rPr>
        <w:t>TheAtlantic</w:t>
      </w:r>
      <w:r w:rsidRPr="006C5A64">
        <w:rPr>
          <w:sz w:val="20"/>
        </w:rPr>
        <w:t>.</w:t>
      </w:r>
      <w:r w:rsidRPr="006C5A64">
        <w:rPr>
          <w:i/>
          <w:iCs/>
          <w:sz w:val="20"/>
        </w:rPr>
        <w:t>com</w:t>
      </w:r>
      <w:r w:rsidRPr="006C5A64">
        <w:rPr>
          <w:sz w:val="20"/>
        </w:rPr>
        <w:t>. 13 May 2022. 19 July 2022. Web. &lt;https://www.theatlantic.com/ideas/archive/2022/05/public-opinion-abortion-rights-overturn-roe/629</w:t>
      </w:r>
      <w:r>
        <w:rPr>
          <w:sz w:val="20"/>
        </w:rPr>
        <w:t xml:space="preserve"> </w:t>
      </w:r>
      <w:r w:rsidRPr="006C5A64">
        <w:rPr>
          <w:sz w:val="20"/>
        </w:rPr>
        <w:t>840/&gt;.</w:t>
      </w:r>
    </w:p>
    <w:p w14:paraId="447EF095" w14:textId="77777777" w:rsidR="000E43DC" w:rsidRPr="006C5A64" w:rsidRDefault="000E43DC" w:rsidP="000E43DC">
      <w:pPr>
        <w:ind w:left="720" w:hanging="720"/>
        <w:contextualSpacing/>
        <w:rPr>
          <w:rFonts w:cs="Times New Roman"/>
          <w:kern w:val="0"/>
          <w:sz w:val="20"/>
        </w:rPr>
      </w:pPr>
      <w:r w:rsidRPr="006C5A64">
        <w:rPr>
          <w:rFonts w:cs="Times New Roman"/>
          <w:kern w:val="0"/>
          <w:sz w:val="20"/>
        </w:rPr>
        <w:t xml:space="preserve">Derbyshire, Stuart W.G. “Can Fetuses Feel Pain?” </w:t>
      </w:r>
      <w:r w:rsidRPr="006C5A64">
        <w:rPr>
          <w:rFonts w:cs="Times New Roman"/>
          <w:i/>
          <w:kern w:val="0"/>
          <w:sz w:val="20"/>
        </w:rPr>
        <w:t>TheBMJ</w:t>
      </w:r>
      <w:r w:rsidRPr="006C5A64">
        <w:rPr>
          <w:rFonts w:cs="Times New Roman"/>
          <w:kern w:val="0"/>
          <w:sz w:val="20"/>
        </w:rPr>
        <w:t>.</w:t>
      </w:r>
      <w:r w:rsidRPr="006C5A64">
        <w:rPr>
          <w:rFonts w:cs="Times New Roman"/>
          <w:i/>
          <w:kern w:val="0"/>
          <w:sz w:val="20"/>
        </w:rPr>
        <w:t>com</w:t>
      </w:r>
      <w:r w:rsidRPr="006C5A64">
        <w:rPr>
          <w:rFonts w:cs="Times New Roman"/>
          <w:kern w:val="0"/>
          <w:sz w:val="20"/>
        </w:rPr>
        <w:t xml:space="preserve"> (formerly </w:t>
      </w:r>
      <w:r w:rsidRPr="006C5A64">
        <w:rPr>
          <w:rFonts w:cs="Times New Roman"/>
          <w:i/>
          <w:kern w:val="0"/>
          <w:sz w:val="20"/>
        </w:rPr>
        <w:t>The British Medical Journal</w:t>
      </w:r>
      <w:r w:rsidRPr="006C5A64">
        <w:rPr>
          <w:rFonts w:cs="Times New Roman"/>
          <w:kern w:val="0"/>
          <w:sz w:val="20"/>
        </w:rPr>
        <w:t>). 332.7546 (15 Apr. 2006) 909-12. 13 July 2022. Web. (Professor of psychology, National University of Singapore.) &lt;https://jme.bmj.com/content/46/1/3&gt;.</w:t>
      </w:r>
    </w:p>
    <w:p w14:paraId="54E0520E" w14:textId="77777777" w:rsidR="000E43DC" w:rsidRPr="006C5A64" w:rsidRDefault="000E43DC" w:rsidP="000E43DC">
      <w:pPr>
        <w:ind w:left="720" w:hanging="720"/>
        <w:contextualSpacing/>
        <w:rPr>
          <w:sz w:val="20"/>
        </w:rPr>
      </w:pPr>
      <w:r w:rsidRPr="006C5A64">
        <w:rPr>
          <w:sz w:val="20"/>
        </w:rPr>
        <w:t>“</w:t>
      </w:r>
      <w:r w:rsidRPr="006C5A64">
        <w:rPr>
          <w:i/>
          <w:sz w:val="20"/>
        </w:rPr>
        <w:t>Dobbs v</w:t>
      </w:r>
      <w:r w:rsidRPr="006C5A64">
        <w:rPr>
          <w:sz w:val="20"/>
        </w:rPr>
        <w:t xml:space="preserve">. </w:t>
      </w:r>
      <w:r w:rsidRPr="006C5A64">
        <w:rPr>
          <w:i/>
          <w:sz w:val="20"/>
        </w:rPr>
        <w:t>Jackson Women</w:t>
      </w:r>
      <w:r w:rsidRPr="006C5A64">
        <w:rPr>
          <w:sz w:val="20"/>
        </w:rPr>
        <w:t>’</w:t>
      </w:r>
      <w:r w:rsidRPr="006C5A64">
        <w:rPr>
          <w:i/>
          <w:sz w:val="20"/>
        </w:rPr>
        <w:t>s Health Organization</w:t>
      </w:r>
      <w:r w:rsidRPr="006C5A64">
        <w:rPr>
          <w:sz w:val="20"/>
        </w:rPr>
        <w:t xml:space="preserve">.” </w:t>
      </w:r>
      <w:r w:rsidRPr="006C5A64">
        <w:rPr>
          <w:i/>
          <w:sz w:val="20"/>
        </w:rPr>
        <w:t>Wikipedia</w:t>
      </w:r>
      <w:r w:rsidRPr="006C5A64">
        <w:rPr>
          <w:sz w:val="20"/>
        </w:rPr>
        <w:t>. 9 July 2022. 9 July 2022. Web. &lt;https://en.wikipedia. org/wiki/Dobbs_v._Jackson_Women%27s_Health_Organization&gt;.</w:t>
      </w:r>
    </w:p>
    <w:p w14:paraId="3CB8B954" w14:textId="77777777" w:rsidR="000E43DC" w:rsidRPr="006C5A64" w:rsidRDefault="000E43DC" w:rsidP="000E43DC">
      <w:pPr>
        <w:ind w:left="720" w:hanging="720"/>
        <w:contextualSpacing/>
        <w:rPr>
          <w:rFonts w:cs="Times New Roman"/>
          <w:kern w:val="0"/>
          <w:sz w:val="20"/>
        </w:rPr>
      </w:pPr>
      <w:r w:rsidRPr="006C5A64">
        <w:rPr>
          <w:rFonts w:cs="Times New Roman"/>
          <w:kern w:val="0"/>
          <w:sz w:val="20"/>
        </w:rPr>
        <w:t xml:space="preserve">Dugas, Carla, and Valori H. Slane. “Miscarriage.” </w:t>
      </w:r>
      <w:r w:rsidRPr="006C5A64">
        <w:rPr>
          <w:rFonts w:cs="Times New Roman"/>
          <w:i/>
          <w:kern w:val="0"/>
          <w:sz w:val="20"/>
        </w:rPr>
        <w:t>NCBI</w:t>
      </w:r>
      <w:r w:rsidRPr="006C5A64">
        <w:rPr>
          <w:rFonts w:cs="Times New Roman"/>
          <w:kern w:val="0"/>
          <w:sz w:val="20"/>
        </w:rPr>
        <w:t>.</w:t>
      </w:r>
      <w:r w:rsidRPr="006C5A64">
        <w:rPr>
          <w:rFonts w:cs="Times New Roman"/>
          <w:i/>
          <w:kern w:val="0"/>
          <w:sz w:val="20"/>
        </w:rPr>
        <w:t>NLM</w:t>
      </w:r>
      <w:r w:rsidRPr="006C5A64">
        <w:rPr>
          <w:rFonts w:cs="Times New Roman"/>
          <w:kern w:val="0"/>
          <w:sz w:val="20"/>
        </w:rPr>
        <w:t>.</w:t>
      </w:r>
      <w:r w:rsidRPr="006C5A64">
        <w:rPr>
          <w:rFonts w:cs="Times New Roman"/>
          <w:i/>
          <w:kern w:val="0"/>
          <w:sz w:val="20"/>
        </w:rPr>
        <w:t>NIH</w:t>
      </w:r>
      <w:r w:rsidRPr="006C5A64">
        <w:rPr>
          <w:rFonts w:cs="Times New Roman"/>
          <w:kern w:val="0"/>
          <w:sz w:val="20"/>
        </w:rPr>
        <w:t>.</w:t>
      </w:r>
      <w:r w:rsidRPr="006C5A64">
        <w:rPr>
          <w:rFonts w:cs="Times New Roman"/>
          <w:i/>
          <w:kern w:val="0"/>
          <w:sz w:val="20"/>
        </w:rPr>
        <w:t>gov</w:t>
      </w:r>
      <w:r w:rsidRPr="006C5A64">
        <w:rPr>
          <w:rFonts w:cs="Times New Roman"/>
          <w:kern w:val="0"/>
          <w:sz w:val="20"/>
        </w:rPr>
        <w:t xml:space="preserve"> (National Library of Medicine). 8 May 2022. 16 July 2022. Web. &lt;https://pubmed.ncbi.nlm.nih.gov/30422585/&gt;.</w:t>
      </w:r>
    </w:p>
    <w:p w14:paraId="15AAA7FB" w14:textId="77777777" w:rsidR="000E43DC" w:rsidRPr="006C5A64" w:rsidRDefault="000E43DC" w:rsidP="000E43DC">
      <w:pPr>
        <w:ind w:left="720" w:hanging="720"/>
        <w:contextualSpacing/>
        <w:rPr>
          <w:rFonts w:cs="Times New Roman"/>
          <w:kern w:val="0"/>
          <w:sz w:val="20"/>
        </w:rPr>
      </w:pPr>
      <w:r w:rsidRPr="006C5A64">
        <w:rPr>
          <w:rFonts w:cs="Times New Roman"/>
          <w:kern w:val="0"/>
          <w:sz w:val="20"/>
        </w:rPr>
        <w:t xml:space="preserve">Gold, Rachel Benson. “The Implications of Defining When a Woman Is Pregnant.” </w:t>
      </w:r>
      <w:r w:rsidRPr="006C5A64">
        <w:rPr>
          <w:rFonts w:cs="Times New Roman"/>
          <w:i/>
          <w:kern w:val="0"/>
          <w:sz w:val="20"/>
        </w:rPr>
        <w:t>Guttmacher Policy Review</w:t>
      </w:r>
      <w:r w:rsidRPr="006C5A64">
        <w:rPr>
          <w:rFonts w:cs="Times New Roman"/>
          <w:kern w:val="0"/>
          <w:sz w:val="20"/>
        </w:rPr>
        <w:t xml:space="preserve"> 8.2 (9 May 2005). </w:t>
      </w:r>
      <w:r w:rsidRPr="006C5A64">
        <w:rPr>
          <w:rFonts w:cs="Times New Roman"/>
          <w:i/>
          <w:kern w:val="0"/>
          <w:sz w:val="20"/>
        </w:rPr>
        <w:t>Guttmacher</w:t>
      </w:r>
      <w:r w:rsidRPr="006C5A64">
        <w:rPr>
          <w:rFonts w:cs="Times New Roman"/>
          <w:kern w:val="0"/>
          <w:sz w:val="20"/>
        </w:rPr>
        <w:t>.</w:t>
      </w:r>
      <w:r w:rsidRPr="006C5A64">
        <w:rPr>
          <w:rFonts w:cs="Times New Roman"/>
          <w:i/>
          <w:kern w:val="0"/>
          <w:sz w:val="20"/>
        </w:rPr>
        <w:t>org</w:t>
      </w:r>
      <w:r w:rsidRPr="006C5A64">
        <w:rPr>
          <w:rFonts w:cs="Times New Roman"/>
          <w:kern w:val="0"/>
          <w:sz w:val="20"/>
        </w:rPr>
        <w:t xml:space="preserve"> (The Alan Guttmacher Institute). 16 July 2022. Web. &lt;guttmacher.org/</w:t>
      </w:r>
      <w:proofErr w:type="spellStart"/>
      <w:r w:rsidRPr="006C5A64">
        <w:rPr>
          <w:rFonts w:cs="Times New Roman"/>
          <w:kern w:val="0"/>
          <w:sz w:val="20"/>
        </w:rPr>
        <w:t>gpr</w:t>
      </w:r>
      <w:proofErr w:type="spellEnd"/>
      <w:r w:rsidRPr="006C5A64">
        <w:rPr>
          <w:rFonts w:cs="Times New Roman"/>
          <w:kern w:val="0"/>
          <w:sz w:val="20"/>
        </w:rPr>
        <w:t>/ 2005/05/implications-defining-when-woman-pregnant&gt;.</w:t>
      </w:r>
    </w:p>
    <w:p w14:paraId="4EFB0134" w14:textId="77777777" w:rsidR="000E43DC" w:rsidRPr="006C5A64" w:rsidRDefault="000E43DC" w:rsidP="000E43DC">
      <w:pPr>
        <w:ind w:left="720" w:hanging="720"/>
        <w:contextualSpacing/>
        <w:rPr>
          <w:rFonts w:cs="Times New Roman"/>
          <w:kern w:val="0"/>
          <w:sz w:val="20"/>
        </w:rPr>
      </w:pPr>
      <w:r w:rsidRPr="006C5A64">
        <w:rPr>
          <w:sz w:val="20"/>
        </w:rPr>
        <w:t xml:space="preserve">Green, Emma. “The Culture War Over ‘Pregnant People.’” </w:t>
      </w:r>
      <w:r w:rsidRPr="006C5A64">
        <w:rPr>
          <w:i/>
          <w:sz w:val="20"/>
        </w:rPr>
        <w:t>TheAtlantic</w:t>
      </w:r>
      <w:r w:rsidRPr="006C5A64">
        <w:rPr>
          <w:sz w:val="20"/>
        </w:rPr>
        <w:t>.</w:t>
      </w:r>
      <w:r w:rsidRPr="006C5A64">
        <w:rPr>
          <w:i/>
          <w:sz w:val="20"/>
        </w:rPr>
        <w:t>com</w:t>
      </w:r>
      <w:r w:rsidRPr="006C5A64">
        <w:rPr>
          <w:sz w:val="20"/>
        </w:rPr>
        <w:t>. 17 Sept. 2021. 20 July 2022. &lt;theatlantic.com/politics/archive/2021/09/pregnant-people-gender-identity/620031/&gt;.</w:t>
      </w:r>
    </w:p>
    <w:p w14:paraId="0E6A0A80" w14:textId="7FEA6AE3" w:rsidR="000E43DC" w:rsidRPr="006C5A64" w:rsidRDefault="000E43DC" w:rsidP="000E43DC">
      <w:pPr>
        <w:ind w:left="720" w:hanging="720"/>
        <w:contextualSpacing/>
        <w:rPr>
          <w:rFonts w:cs="Times New Roman"/>
          <w:kern w:val="0"/>
          <w:sz w:val="20"/>
        </w:rPr>
      </w:pPr>
      <w:r w:rsidRPr="006C5A64">
        <w:rPr>
          <w:rFonts w:cs="Times New Roman"/>
          <w:kern w:val="0"/>
          <w:sz w:val="20"/>
        </w:rPr>
        <w:t xml:space="preserve">Jecker, Nancy S. “What Is ‘Personhood’? The Ethics Question That Needs a Closer Look in Abortion Debates.” </w:t>
      </w:r>
      <w:r w:rsidRPr="006C5A64">
        <w:rPr>
          <w:rFonts w:cs="Times New Roman"/>
          <w:i/>
          <w:kern w:val="0"/>
          <w:sz w:val="20"/>
        </w:rPr>
        <w:t>TheConversation</w:t>
      </w:r>
      <w:r w:rsidRPr="006C5A64">
        <w:rPr>
          <w:rFonts w:cs="Times New Roman"/>
          <w:kern w:val="0"/>
          <w:sz w:val="20"/>
        </w:rPr>
        <w:t>.</w:t>
      </w:r>
      <w:r w:rsidRPr="006C5A64">
        <w:rPr>
          <w:rFonts w:cs="Times New Roman"/>
          <w:i/>
          <w:kern w:val="0"/>
          <w:sz w:val="20"/>
        </w:rPr>
        <w:t>com</w:t>
      </w:r>
      <w:r w:rsidRPr="006C5A64">
        <w:rPr>
          <w:rFonts w:cs="Times New Roman"/>
          <w:kern w:val="0"/>
          <w:sz w:val="20"/>
        </w:rPr>
        <w:t>. 13 May 2022. 16 May 2022. (Professor of bioethics and humanities, University of Washington.) &lt;https://theconversation.com/what-is-personhood-the-ethics-question-that-needs-a-closer-look-in-abortion-debates-182745&gt;.</w:t>
      </w:r>
    </w:p>
    <w:p w14:paraId="1521857A" w14:textId="77777777" w:rsidR="000E43DC" w:rsidRPr="006C5A64" w:rsidRDefault="000E43DC" w:rsidP="000E43DC">
      <w:pPr>
        <w:ind w:left="720" w:hanging="720"/>
        <w:contextualSpacing/>
        <w:rPr>
          <w:rFonts w:cs="Times New Roman"/>
          <w:kern w:val="0"/>
          <w:sz w:val="20"/>
        </w:rPr>
      </w:pPr>
      <w:r w:rsidRPr="006C5A64">
        <w:rPr>
          <w:sz w:val="20"/>
        </w:rPr>
        <w:t xml:space="preserve">Khan, Yusuf S., and Kristin M. Ackerman. “Embryology, Week 1.” </w:t>
      </w:r>
      <w:r w:rsidRPr="006C5A64">
        <w:rPr>
          <w:i/>
          <w:sz w:val="20"/>
        </w:rPr>
        <w:t>NCBI</w:t>
      </w:r>
      <w:r w:rsidRPr="006C5A64">
        <w:rPr>
          <w:sz w:val="20"/>
        </w:rPr>
        <w:t>.</w:t>
      </w:r>
      <w:r w:rsidRPr="006C5A64">
        <w:rPr>
          <w:i/>
          <w:sz w:val="20"/>
        </w:rPr>
        <w:t>NLM</w:t>
      </w:r>
      <w:r w:rsidRPr="006C5A64">
        <w:rPr>
          <w:sz w:val="20"/>
        </w:rPr>
        <w:t>.</w:t>
      </w:r>
      <w:r w:rsidRPr="006C5A64">
        <w:rPr>
          <w:i/>
          <w:sz w:val="20"/>
        </w:rPr>
        <w:t>NIH</w:t>
      </w:r>
      <w:r w:rsidRPr="006C5A64">
        <w:rPr>
          <w:sz w:val="20"/>
        </w:rPr>
        <w:t>.</w:t>
      </w:r>
      <w:r w:rsidRPr="006C5A64">
        <w:rPr>
          <w:i/>
          <w:sz w:val="20"/>
        </w:rPr>
        <w:t>gov</w:t>
      </w:r>
      <w:r w:rsidRPr="006C5A64">
        <w:rPr>
          <w:sz w:val="20"/>
        </w:rPr>
        <w:t>. 19 Apr. 2019. 20 July 2022. Web. &lt;https://ncbi.nlm.nih.gov/books/NBK554562/&gt;.</w:t>
      </w:r>
    </w:p>
    <w:p w14:paraId="420A5CE8" w14:textId="2EA2BA94" w:rsidR="000E43DC" w:rsidRPr="006C5A64" w:rsidRDefault="000E43DC" w:rsidP="000E43DC">
      <w:pPr>
        <w:ind w:left="720" w:hanging="720"/>
        <w:contextualSpacing/>
        <w:rPr>
          <w:sz w:val="20"/>
        </w:rPr>
      </w:pPr>
      <w:r w:rsidRPr="006C5A64">
        <w:rPr>
          <w:rFonts w:cs="Times New Roman"/>
          <w:kern w:val="0"/>
          <w:sz w:val="20"/>
        </w:rPr>
        <w:t xml:space="preserve">Koch, H.G. “When Does Human Life Begin? Legal Considerations.” (In German.) </w:t>
      </w:r>
      <w:proofErr w:type="spellStart"/>
      <w:r w:rsidRPr="006C5A64">
        <w:rPr>
          <w:rFonts w:cs="Times New Roman"/>
          <w:i/>
          <w:kern w:val="0"/>
          <w:sz w:val="20"/>
        </w:rPr>
        <w:t>Zeitschrift</w:t>
      </w:r>
      <w:proofErr w:type="spellEnd"/>
      <w:r w:rsidRPr="006C5A64">
        <w:rPr>
          <w:rFonts w:cs="Times New Roman"/>
          <w:i/>
          <w:kern w:val="0"/>
          <w:sz w:val="20"/>
        </w:rPr>
        <w:t xml:space="preserve"> für </w:t>
      </w:r>
      <w:proofErr w:type="spellStart"/>
      <w:r w:rsidRPr="006C5A64">
        <w:rPr>
          <w:rFonts w:cs="Times New Roman"/>
          <w:i/>
          <w:kern w:val="0"/>
          <w:sz w:val="20"/>
        </w:rPr>
        <w:t>artzliche</w:t>
      </w:r>
      <w:proofErr w:type="spellEnd"/>
      <w:r w:rsidRPr="006C5A64">
        <w:rPr>
          <w:rFonts w:cs="Times New Roman"/>
          <w:i/>
          <w:kern w:val="0"/>
          <w:sz w:val="20"/>
        </w:rPr>
        <w:t xml:space="preserve"> </w:t>
      </w:r>
      <w:proofErr w:type="spellStart"/>
      <w:r w:rsidRPr="006C5A64">
        <w:rPr>
          <w:rFonts w:cs="Times New Roman"/>
          <w:i/>
          <w:kern w:val="0"/>
          <w:sz w:val="20"/>
        </w:rPr>
        <w:t>Fortbildung</w:t>
      </w:r>
      <w:proofErr w:type="spellEnd"/>
      <w:r w:rsidRPr="006C5A64">
        <w:rPr>
          <w:rFonts w:cs="Times New Roman"/>
          <w:kern w:val="0"/>
          <w:sz w:val="20"/>
        </w:rPr>
        <w:t xml:space="preserve">. 1 Nov. 1993. In </w:t>
      </w:r>
      <w:r w:rsidRPr="006C5A64">
        <w:rPr>
          <w:rFonts w:cs="Times New Roman"/>
          <w:i/>
          <w:kern w:val="0"/>
          <w:sz w:val="20"/>
        </w:rPr>
        <w:t>PubMed</w:t>
      </w:r>
      <w:r w:rsidRPr="006C5A64">
        <w:rPr>
          <w:rFonts w:cs="Times New Roman"/>
          <w:kern w:val="0"/>
          <w:sz w:val="20"/>
        </w:rPr>
        <w:t>.</w:t>
      </w:r>
      <w:r w:rsidRPr="006C5A64">
        <w:rPr>
          <w:rFonts w:cs="Times New Roman"/>
          <w:i/>
          <w:kern w:val="0"/>
          <w:sz w:val="20"/>
        </w:rPr>
        <w:t>ncbi</w:t>
      </w:r>
      <w:r w:rsidRPr="006C5A64">
        <w:rPr>
          <w:rFonts w:cs="Times New Roman"/>
          <w:kern w:val="0"/>
          <w:sz w:val="20"/>
        </w:rPr>
        <w:t>.</w:t>
      </w:r>
      <w:r w:rsidRPr="006C5A64">
        <w:rPr>
          <w:rFonts w:cs="Times New Roman"/>
          <w:i/>
          <w:kern w:val="0"/>
          <w:sz w:val="20"/>
        </w:rPr>
        <w:t>nlm</w:t>
      </w:r>
      <w:r w:rsidRPr="006C5A64">
        <w:rPr>
          <w:rFonts w:cs="Times New Roman"/>
          <w:kern w:val="0"/>
          <w:sz w:val="20"/>
        </w:rPr>
        <w:t>.</w:t>
      </w:r>
      <w:r w:rsidRPr="006C5A64">
        <w:rPr>
          <w:rFonts w:cs="Times New Roman"/>
          <w:i/>
          <w:kern w:val="0"/>
          <w:sz w:val="20"/>
        </w:rPr>
        <w:t>nih</w:t>
      </w:r>
      <w:r w:rsidRPr="006C5A64">
        <w:rPr>
          <w:rFonts w:cs="Times New Roman"/>
          <w:kern w:val="0"/>
          <w:sz w:val="20"/>
        </w:rPr>
        <w:t>.</w:t>
      </w:r>
      <w:r w:rsidRPr="006C5A64">
        <w:rPr>
          <w:rFonts w:cs="Times New Roman"/>
          <w:i/>
          <w:kern w:val="0"/>
          <w:sz w:val="20"/>
        </w:rPr>
        <w:t>gov</w:t>
      </w:r>
      <w:r w:rsidRPr="006C5A64">
        <w:rPr>
          <w:rFonts w:cs="Times New Roman"/>
          <w:kern w:val="0"/>
          <w:sz w:val="20"/>
        </w:rPr>
        <w:t>. 15 July 2022. Web. &lt;https://pubmed.ncbi.nlm.nih.gov/</w:t>
      </w:r>
      <w:r>
        <w:rPr>
          <w:rFonts w:cs="Times New Roman"/>
          <w:kern w:val="0"/>
          <w:sz w:val="20"/>
        </w:rPr>
        <w:t xml:space="preserve"> </w:t>
      </w:r>
      <w:r w:rsidRPr="006C5A64">
        <w:rPr>
          <w:rFonts w:cs="Times New Roman"/>
          <w:kern w:val="0"/>
          <w:sz w:val="20"/>
        </w:rPr>
        <w:t>8303918/&gt;.</w:t>
      </w:r>
    </w:p>
    <w:p w14:paraId="229B03FA" w14:textId="77777777" w:rsidR="000E43DC" w:rsidRPr="006C5A64" w:rsidRDefault="000E43DC" w:rsidP="000E43DC">
      <w:pPr>
        <w:ind w:left="720" w:hanging="720"/>
        <w:contextualSpacing/>
        <w:rPr>
          <w:sz w:val="20"/>
        </w:rPr>
      </w:pPr>
      <w:r w:rsidRPr="006C5A64">
        <w:rPr>
          <w:rFonts w:cs="Times New Roman"/>
          <w:kern w:val="0"/>
          <w:sz w:val="20"/>
        </w:rPr>
        <w:t>Lewkowitz, Adam, and Nina Ayala. “</w:t>
      </w:r>
      <w:r w:rsidRPr="006C5A64">
        <w:rPr>
          <w:rFonts w:eastAsia="Times New Roman" w:cs="Times New Roman"/>
          <w:bCs/>
          <w:kern w:val="0"/>
          <w:sz w:val="20"/>
          <w:szCs w:val="48"/>
        </w:rPr>
        <w:t xml:space="preserve">The Politicization of Fetal Viability.” </w:t>
      </w:r>
      <w:r w:rsidRPr="006C5A64">
        <w:rPr>
          <w:rFonts w:eastAsia="Times New Roman" w:cs="Times New Roman"/>
          <w:bCs/>
          <w:i/>
          <w:kern w:val="0"/>
          <w:sz w:val="20"/>
          <w:szCs w:val="48"/>
        </w:rPr>
        <w:t>Time</w:t>
      </w:r>
      <w:r w:rsidRPr="006C5A64">
        <w:rPr>
          <w:rFonts w:eastAsia="Times New Roman" w:cs="Times New Roman"/>
          <w:bCs/>
          <w:kern w:val="0"/>
          <w:sz w:val="20"/>
          <w:szCs w:val="48"/>
        </w:rPr>
        <w:t>.</w:t>
      </w:r>
      <w:r w:rsidRPr="006C5A64">
        <w:rPr>
          <w:rFonts w:eastAsia="Times New Roman" w:cs="Times New Roman"/>
          <w:bCs/>
          <w:i/>
          <w:kern w:val="0"/>
          <w:sz w:val="20"/>
          <w:szCs w:val="48"/>
        </w:rPr>
        <w:t>com</w:t>
      </w:r>
      <w:r w:rsidRPr="006C5A64">
        <w:rPr>
          <w:rFonts w:eastAsia="Times New Roman" w:cs="Times New Roman"/>
          <w:bCs/>
          <w:kern w:val="0"/>
          <w:sz w:val="20"/>
          <w:szCs w:val="48"/>
        </w:rPr>
        <w:t>. 14 July 2022. 16 July 2022. Web. &lt;https://time.com/6196775/fetus-prioritized-before-pegnancy-viable/&gt;.</w:t>
      </w:r>
    </w:p>
    <w:p w14:paraId="2FF4638A" w14:textId="77777777" w:rsidR="000E43DC" w:rsidRPr="006C5A64" w:rsidRDefault="000E43DC" w:rsidP="000E43DC">
      <w:pPr>
        <w:ind w:left="720" w:hanging="720"/>
        <w:contextualSpacing/>
        <w:rPr>
          <w:sz w:val="20"/>
        </w:rPr>
      </w:pPr>
      <w:r w:rsidRPr="006C5A64">
        <w:rPr>
          <w:sz w:val="20"/>
        </w:rPr>
        <w:t xml:space="preserve">“Miscarriage.” </w:t>
      </w:r>
      <w:r w:rsidRPr="006C5A64">
        <w:rPr>
          <w:i/>
          <w:sz w:val="20"/>
        </w:rPr>
        <w:t>MayoClinic</w:t>
      </w:r>
      <w:r w:rsidRPr="006C5A64">
        <w:rPr>
          <w:sz w:val="20"/>
        </w:rPr>
        <w:t>.</w:t>
      </w:r>
      <w:r w:rsidRPr="006C5A64">
        <w:rPr>
          <w:i/>
          <w:sz w:val="20"/>
        </w:rPr>
        <w:t>org</w:t>
      </w:r>
      <w:r w:rsidRPr="006C5A64">
        <w:rPr>
          <w:sz w:val="20"/>
        </w:rPr>
        <w:t>. N.d. 26 July 2022. Web. &lt;https://www.mayoclinic.org/diseases-conditions/ pregnancy-loss-miscarriage/symptoms-causes/syc-20354298&gt;.</w:t>
      </w:r>
    </w:p>
    <w:p w14:paraId="4D9B772E" w14:textId="77777777" w:rsidR="000E43DC" w:rsidRPr="006C5A64" w:rsidRDefault="000E43DC" w:rsidP="000E43DC">
      <w:pPr>
        <w:ind w:left="720" w:hanging="720"/>
        <w:contextualSpacing/>
        <w:rPr>
          <w:sz w:val="20"/>
        </w:rPr>
      </w:pPr>
      <w:r w:rsidRPr="006C5A64">
        <w:rPr>
          <w:sz w:val="20"/>
        </w:rPr>
        <w:t xml:space="preserve">Moore, Malcolm. “336 Million Abortions under China’s One-Child Policy.” </w:t>
      </w:r>
      <w:r w:rsidRPr="006C5A64">
        <w:rPr>
          <w:i/>
          <w:sz w:val="20"/>
        </w:rPr>
        <w:t>Telegraph</w:t>
      </w:r>
      <w:r w:rsidRPr="006C5A64">
        <w:rPr>
          <w:sz w:val="20"/>
        </w:rPr>
        <w:t>.</w:t>
      </w:r>
      <w:r w:rsidRPr="006C5A64">
        <w:rPr>
          <w:i/>
          <w:sz w:val="20"/>
        </w:rPr>
        <w:t>co</w:t>
      </w:r>
      <w:r w:rsidRPr="006C5A64">
        <w:rPr>
          <w:sz w:val="20"/>
        </w:rPr>
        <w:t>.</w:t>
      </w:r>
      <w:r w:rsidRPr="006C5A64">
        <w:rPr>
          <w:i/>
          <w:sz w:val="20"/>
        </w:rPr>
        <w:t>uk</w:t>
      </w:r>
      <w:r w:rsidRPr="006C5A64">
        <w:rPr>
          <w:sz w:val="20"/>
        </w:rPr>
        <w:t>. 15 Mar. 2013. 19 Sept. 2020. Web. &lt;telegraph.co.uk/news/worldnews/asia/china/9933468/336-million-abortions-under-Chinas-one-child-policy.html&gt;.</w:t>
      </w:r>
    </w:p>
    <w:p w14:paraId="5DD50EBF" w14:textId="77777777" w:rsidR="000E43DC" w:rsidRPr="006C5A64" w:rsidRDefault="000E43DC" w:rsidP="000E43DC">
      <w:pPr>
        <w:ind w:left="720" w:hanging="720"/>
        <w:contextualSpacing/>
        <w:rPr>
          <w:rFonts w:cs="Times New Roman"/>
          <w:kern w:val="0"/>
          <w:sz w:val="20"/>
        </w:rPr>
      </w:pPr>
      <w:r w:rsidRPr="006C5A64">
        <w:rPr>
          <w:rFonts w:cs="Times New Roman"/>
          <w:kern w:val="0"/>
          <w:sz w:val="20"/>
        </w:rPr>
        <w:t xml:space="preserve">Schenk, Christine. “Wise Abortion Public Policy Should Deal with Realities as Well as Moralities.” </w:t>
      </w:r>
      <w:proofErr w:type="spellStart"/>
      <w:r w:rsidRPr="006C5A64">
        <w:rPr>
          <w:rFonts w:cs="Times New Roman"/>
          <w:i/>
          <w:kern w:val="0"/>
          <w:sz w:val="20"/>
        </w:rPr>
        <w:t>NCROnline</w:t>
      </w:r>
      <w:proofErr w:type="spellEnd"/>
      <w:r w:rsidRPr="006C5A64">
        <w:rPr>
          <w:rFonts w:cs="Times New Roman"/>
          <w:kern w:val="0"/>
          <w:sz w:val="20"/>
        </w:rPr>
        <w:t xml:space="preserve">. </w:t>
      </w:r>
      <w:r w:rsidRPr="006C5A64">
        <w:rPr>
          <w:rFonts w:cs="Times New Roman"/>
          <w:i/>
          <w:kern w:val="0"/>
          <w:sz w:val="20"/>
        </w:rPr>
        <w:t>com</w:t>
      </w:r>
      <w:r w:rsidRPr="006C5A64">
        <w:rPr>
          <w:rFonts w:cs="Times New Roman"/>
          <w:kern w:val="0"/>
          <w:sz w:val="20"/>
        </w:rPr>
        <w:t>. 27 June 2022. 28 June 2022. Web. &lt;https://www.ncronline.org/news/opinion/column/wise-abortion-public-policy-should-deal-realities-well-moralities&gt;.</w:t>
      </w:r>
    </w:p>
    <w:p w14:paraId="51A3A960" w14:textId="77777777" w:rsidR="000E43DC" w:rsidRPr="006C5A64" w:rsidRDefault="000E43DC" w:rsidP="000E43DC">
      <w:pPr>
        <w:ind w:left="720" w:hanging="720"/>
        <w:contextualSpacing/>
        <w:rPr>
          <w:rFonts w:cs="Times New Roman"/>
          <w:kern w:val="0"/>
          <w:sz w:val="20"/>
        </w:rPr>
      </w:pPr>
      <w:r w:rsidRPr="006C5A64">
        <w:rPr>
          <w:rFonts w:cs="Times New Roman"/>
          <w:kern w:val="0"/>
          <w:sz w:val="20"/>
        </w:rPr>
        <w:lastRenderedPageBreak/>
        <w:t xml:space="preserve">Simmons-Duffin, Selena, and Carrie Feibel. “The Texas Abortion Ban Hinges On ‘Fetal Heartbeat.’ Doctors Call That Misleading.” </w:t>
      </w:r>
      <w:r w:rsidRPr="006C5A64">
        <w:rPr>
          <w:rFonts w:cs="Times New Roman"/>
          <w:i/>
          <w:kern w:val="0"/>
          <w:sz w:val="20"/>
        </w:rPr>
        <w:t>NPR</w:t>
      </w:r>
      <w:r w:rsidRPr="006C5A64">
        <w:rPr>
          <w:rFonts w:cs="Times New Roman"/>
          <w:kern w:val="0"/>
          <w:sz w:val="20"/>
        </w:rPr>
        <w:t>.</w:t>
      </w:r>
      <w:r w:rsidRPr="006C5A64">
        <w:rPr>
          <w:rFonts w:cs="Times New Roman"/>
          <w:i/>
          <w:kern w:val="0"/>
          <w:sz w:val="20"/>
        </w:rPr>
        <w:t>org</w:t>
      </w:r>
      <w:r w:rsidRPr="006C5A64">
        <w:rPr>
          <w:rFonts w:cs="Times New Roman"/>
          <w:kern w:val="0"/>
          <w:sz w:val="20"/>
        </w:rPr>
        <w:t>. 3 May 2022. 10 July 2022. Web. &lt;https://www.npr.org/sections/health-shots/ 2021/09/02/1033727679/fetal-heartbeat-isnt-a-medical-term-but-its-still-used-in-laws-on-abortion&gt;.</w:t>
      </w:r>
    </w:p>
    <w:p w14:paraId="0EA5A89C" w14:textId="77777777" w:rsidR="000E43DC" w:rsidRPr="006C5A64" w:rsidRDefault="000E43DC" w:rsidP="000E43DC">
      <w:pPr>
        <w:ind w:left="720" w:hanging="720"/>
        <w:contextualSpacing/>
        <w:rPr>
          <w:rFonts w:cs="Times New Roman"/>
          <w:kern w:val="0"/>
          <w:sz w:val="20"/>
        </w:rPr>
      </w:pPr>
      <w:proofErr w:type="spellStart"/>
      <w:r w:rsidRPr="006C5A64">
        <w:rPr>
          <w:rFonts w:cs="Times New Roman"/>
          <w:kern w:val="0"/>
          <w:sz w:val="20"/>
        </w:rPr>
        <w:t>Stracqualursi</w:t>
      </w:r>
      <w:proofErr w:type="spellEnd"/>
      <w:r w:rsidRPr="006C5A64">
        <w:rPr>
          <w:rFonts w:cs="Times New Roman"/>
          <w:kern w:val="0"/>
          <w:sz w:val="20"/>
        </w:rPr>
        <w:t xml:space="preserve">, Veronica. “Oklahoma GOP Governor Signs 6-week Abortion Ban Modeled after Texas Law That Allows Civil Enforcement.” </w:t>
      </w:r>
      <w:r w:rsidRPr="006C5A64">
        <w:rPr>
          <w:rFonts w:cs="Times New Roman"/>
          <w:i/>
          <w:kern w:val="0"/>
          <w:sz w:val="20"/>
        </w:rPr>
        <w:t>CNN</w:t>
      </w:r>
      <w:r w:rsidRPr="006C5A64">
        <w:rPr>
          <w:rFonts w:cs="Times New Roman"/>
          <w:kern w:val="0"/>
          <w:sz w:val="20"/>
        </w:rPr>
        <w:t>.</w:t>
      </w:r>
      <w:r w:rsidRPr="006C5A64">
        <w:rPr>
          <w:rFonts w:cs="Times New Roman"/>
          <w:i/>
          <w:kern w:val="0"/>
          <w:sz w:val="20"/>
        </w:rPr>
        <w:t>com</w:t>
      </w:r>
      <w:r w:rsidRPr="006C5A64">
        <w:rPr>
          <w:rFonts w:cs="Times New Roman"/>
          <w:kern w:val="0"/>
          <w:sz w:val="20"/>
        </w:rPr>
        <w:t>. 7 May 2022. 16 July 2022. Web. &lt;cnn.com/2022/05/03/politics/ oklahoma-heartbeat-act-abortion-governor-stitt-signs/index.html&gt;.</w:t>
      </w:r>
    </w:p>
    <w:p w14:paraId="04422F42" w14:textId="77777777" w:rsidR="000E43DC" w:rsidRPr="006C5A64" w:rsidRDefault="000E43DC" w:rsidP="000E43DC">
      <w:pPr>
        <w:ind w:left="720" w:hanging="720"/>
        <w:contextualSpacing/>
        <w:rPr>
          <w:rFonts w:cs="Times New Roman"/>
          <w:kern w:val="0"/>
          <w:sz w:val="20"/>
        </w:rPr>
      </w:pPr>
      <w:r w:rsidRPr="006C5A64">
        <w:rPr>
          <w:rFonts w:cs="Times New Roman"/>
          <w:kern w:val="0"/>
          <w:sz w:val="20"/>
        </w:rPr>
        <w:t xml:space="preserve">“When Does the Fetus’s Brain Begin to Work?” </w:t>
      </w:r>
      <w:r w:rsidRPr="006C5A64">
        <w:rPr>
          <w:rFonts w:cs="Times New Roman"/>
          <w:i/>
          <w:kern w:val="0"/>
          <w:sz w:val="20"/>
        </w:rPr>
        <w:t>ZerotoThree</w:t>
      </w:r>
      <w:r w:rsidRPr="006C5A64">
        <w:rPr>
          <w:rFonts w:cs="Times New Roman"/>
          <w:kern w:val="0"/>
          <w:sz w:val="20"/>
        </w:rPr>
        <w:t>.</w:t>
      </w:r>
      <w:r w:rsidRPr="006C5A64">
        <w:rPr>
          <w:rFonts w:cs="Times New Roman"/>
          <w:i/>
          <w:kern w:val="0"/>
          <w:sz w:val="20"/>
        </w:rPr>
        <w:t>org</w:t>
      </w:r>
      <w:r w:rsidRPr="006C5A64">
        <w:rPr>
          <w:rFonts w:cs="Times New Roman"/>
          <w:kern w:val="0"/>
          <w:sz w:val="20"/>
        </w:rPr>
        <w:t>. 2022. 13 July 2022. Web. &lt;https://www. zerotothree.org/resources/1375-when-does-the-fetus-s-brain-begin-to-work&gt;.</w:t>
      </w:r>
    </w:p>
    <w:p w14:paraId="0328CC81" w14:textId="77777777" w:rsidR="000E43DC" w:rsidRDefault="000E43DC" w:rsidP="002F31EC">
      <w:pPr>
        <w:contextualSpacing/>
      </w:pPr>
    </w:p>
    <w:sectPr w:rsidR="000E43DC" w:rsidSect="00D51877">
      <w:footnotePr>
        <w:pos w:val="beneathText"/>
      </w:footnotePr>
      <w:pgSz w:w="12240" w:h="15840"/>
      <w:pgMar w:top="1440" w:right="1440" w:bottom="1440" w:left="1440" w:header="0" w:footer="288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432"/>
        </w:tabs>
        <w:ind w:left="432" w:hanging="432"/>
      </w:pPr>
      <w:rPr>
        <w:rFonts w:ascii="Times New Roman" w:hAnsi="Times New Roman"/>
        <w:sz w:val="24"/>
      </w:rPr>
    </w:lvl>
    <w:lvl w:ilvl="1">
      <w:start w:val="1"/>
      <w:numFmt w:val="decimal"/>
      <w:pStyle w:val="Level2"/>
      <w:lvlText w:val="%2)"/>
      <w:lvlJc w:val="left"/>
      <w:pPr>
        <w:tabs>
          <w:tab w:val="num" w:pos="864"/>
        </w:tabs>
        <w:ind w:left="864" w:hanging="432"/>
      </w:pPr>
    </w:lvl>
    <w:lvl w:ilvl="2">
      <w:start w:val="1"/>
      <w:numFmt w:val="lowerLetter"/>
      <w:pStyle w:val="Level3"/>
      <w:lvlText w:val="%3."/>
      <w:lvlJc w:val="left"/>
      <w:pPr>
        <w:tabs>
          <w:tab w:val="num" w:pos="1224"/>
        </w:tabs>
        <w:ind w:left="1224" w:hanging="360"/>
      </w:pPr>
    </w:lvl>
    <w:lvl w:ilvl="3">
      <w:start w:val="1"/>
      <w:numFmt w:val="lowerLetter"/>
      <w:pStyle w:val="Level4"/>
      <w:lvlText w:val="%4)"/>
      <w:lvlJc w:val="left"/>
      <w:pPr>
        <w:tabs>
          <w:tab w:val="num" w:pos="1584"/>
        </w:tabs>
        <w:ind w:left="1584" w:hanging="360"/>
      </w:pPr>
    </w:lvl>
    <w:lvl w:ilvl="4">
      <w:start w:val="1"/>
      <w:numFmt w:val="decimal"/>
      <w:pStyle w:val="Level5"/>
      <w:lvlText w:val="%5."/>
      <w:lvlJc w:val="left"/>
      <w:pPr>
        <w:tabs>
          <w:tab w:val="num" w:pos="2016"/>
        </w:tabs>
        <w:ind w:left="2016" w:hanging="432"/>
      </w:pPr>
    </w:lvl>
    <w:lvl w:ilvl="5">
      <w:start w:val="1"/>
      <w:numFmt w:val="decimal"/>
      <w:pStyle w:val="Level6"/>
      <w:lvlText w:val="%6)"/>
      <w:lvlJc w:val="left"/>
      <w:pPr>
        <w:tabs>
          <w:tab w:val="num" w:pos="2448"/>
        </w:tabs>
        <w:ind w:left="2448" w:hanging="432"/>
      </w:pPr>
    </w:lvl>
    <w:lvl w:ilvl="6">
      <w:start w:val="1"/>
      <w:numFmt w:val="lowerLetter"/>
      <w:pStyle w:val="Level7"/>
      <w:lvlText w:val="%7."/>
      <w:lvlJc w:val="left"/>
      <w:pPr>
        <w:tabs>
          <w:tab w:val="num" w:pos="2808"/>
        </w:tabs>
        <w:ind w:left="2808" w:hanging="360"/>
      </w:pPr>
    </w:lvl>
    <w:lvl w:ilvl="7">
      <w:start w:val="1"/>
      <w:numFmt w:val="lowerLetter"/>
      <w:lvlText w:val="%8"/>
      <w:lvlJc w:val="left"/>
    </w:lvl>
    <w:lvl w:ilvl="8">
      <w:numFmt w:val="decimal"/>
      <w:lvlText w:val=""/>
      <w:lvlJc w:val="left"/>
    </w:lvl>
  </w:abstractNum>
  <w:abstractNum w:abstractNumId="1" w15:restartNumberingAfterBreak="0">
    <w:nsid w:val="2CB310E6"/>
    <w:multiLevelType w:val="hybridMultilevel"/>
    <w:tmpl w:val="D4D6D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472634"/>
    <w:multiLevelType w:val="hybridMultilevel"/>
    <w:tmpl w:val="A4528D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87657311">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 w16cid:durableId="1402676052">
    <w:abstractNumId w:val="1"/>
  </w:num>
  <w:num w:numId="3" w16cid:durableId="1327125897">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360"/>
  <w:autoHyphenation/>
  <w:hyphenationZone w:val="14"/>
  <w:drawingGridHorizontalSpacing w:val="120"/>
  <w:drawingGridVerticalSpacing w:val="163"/>
  <w:displayHorizontalDrawingGridEvery w:val="2"/>
  <w:displayVerticalDrawingGridEvery w:val="2"/>
  <w:characterSpacingControl w:val="doNotCompress"/>
  <w:footnotePr>
    <w:pos w:val="beneathTex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31EC"/>
    <w:rsid w:val="00036371"/>
    <w:rsid w:val="000456C2"/>
    <w:rsid w:val="00055475"/>
    <w:rsid w:val="00055DBB"/>
    <w:rsid w:val="00066975"/>
    <w:rsid w:val="00075850"/>
    <w:rsid w:val="00085D12"/>
    <w:rsid w:val="000A7A27"/>
    <w:rsid w:val="000D3504"/>
    <w:rsid w:val="000E43DC"/>
    <w:rsid w:val="000E58C7"/>
    <w:rsid w:val="000E722B"/>
    <w:rsid w:val="000F0B06"/>
    <w:rsid w:val="000F7EDA"/>
    <w:rsid w:val="00107DBF"/>
    <w:rsid w:val="001508E3"/>
    <w:rsid w:val="001B0D8E"/>
    <w:rsid w:val="001D4FF5"/>
    <w:rsid w:val="00210178"/>
    <w:rsid w:val="00232731"/>
    <w:rsid w:val="0024424F"/>
    <w:rsid w:val="0025166F"/>
    <w:rsid w:val="00264523"/>
    <w:rsid w:val="002F31EC"/>
    <w:rsid w:val="003108A3"/>
    <w:rsid w:val="0031490A"/>
    <w:rsid w:val="00325960"/>
    <w:rsid w:val="00330A4A"/>
    <w:rsid w:val="00350450"/>
    <w:rsid w:val="00367D2B"/>
    <w:rsid w:val="003B6060"/>
    <w:rsid w:val="003C4FD5"/>
    <w:rsid w:val="003D2B60"/>
    <w:rsid w:val="003D7B61"/>
    <w:rsid w:val="003E2CED"/>
    <w:rsid w:val="00400C9C"/>
    <w:rsid w:val="004270FC"/>
    <w:rsid w:val="00493774"/>
    <w:rsid w:val="00493776"/>
    <w:rsid w:val="004B7EFA"/>
    <w:rsid w:val="004C0A93"/>
    <w:rsid w:val="004D13D2"/>
    <w:rsid w:val="0050284A"/>
    <w:rsid w:val="00506366"/>
    <w:rsid w:val="00510565"/>
    <w:rsid w:val="00514546"/>
    <w:rsid w:val="00522337"/>
    <w:rsid w:val="005449D1"/>
    <w:rsid w:val="00552FAE"/>
    <w:rsid w:val="00576E48"/>
    <w:rsid w:val="005C4FAA"/>
    <w:rsid w:val="005C53A1"/>
    <w:rsid w:val="005C610B"/>
    <w:rsid w:val="005D1BF8"/>
    <w:rsid w:val="005E5799"/>
    <w:rsid w:val="005F0A8B"/>
    <w:rsid w:val="00602A9D"/>
    <w:rsid w:val="00624644"/>
    <w:rsid w:val="00660D63"/>
    <w:rsid w:val="00671C3A"/>
    <w:rsid w:val="006720B7"/>
    <w:rsid w:val="00684741"/>
    <w:rsid w:val="00696680"/>
    <w:rsid w:val="00696C56"/>
    <w:rsid w:val="006A19B2"/>
    <w:rsid w:val="006B67A6"/>
    <w:rsid w:val="006C2C39"/>
    <w:rsid w:val="006D1F9B"/>
    <w:rsid w:val="00707588"/>
    <w:rsid w:val="00723636"/>
    <w:rsid w:val="007248E6"/>
    <w:rsid w:val="00727B73"/>
    <w:rsid w:val="00731976"/>
    <w:rsid w:val="00736DDE"/>
    <w:rsid w:val="00764FE2"/>
    <w:rsid w:val="00772BE4"/>
    <w:rsid w:val="00775F3A"/>
    <w:rsid w:val="00792CF3"/>
    <w:rsid w:val="007952ED"/>
    <w:rsid w:val="007C16E0"/>
    <w:rsid w:val="007E7D87"/>
    <w:rsid w:val="00803333"/>
    <w:rsid w:val="00803B5B"/>
    <w:rsid w:val="0080736C"/>
    <w:rsid w:val="00811E0D"/>
    <w:rsid w:val="00844F93"/>
    <w:rsid w:val="008A186F"/>
    <w:rsid w:val="008A1EF2"/>
    <w:rsid w:val="008A37E2"/>
    <w:rsid w:val="008A7135"/>
    <w:rsid w:val="008C5CE4"/>
    <w:rsid w:val="008F01C0"/>
    <w:rsid w:val="008F1259"/>
    <w:rsid w:val="008F5A35"/>
    <w:rsid w:val="009039F0"/>
    <w:rsid w:val="00920754"/>
    <w:rsid w:val="00925EDB"/>
    <w:rsid w:val="00932477"/>
    <w:rsid w:val="00942A03"/>
    <w:rsid w:val="0094444A"/>
    <w:rsid w:val="0095378C"/>
    <w:rsid w:val="00986C2D"/>
    <w:rsid w:val="00994EEF"/>
    <w:rsid w:val="009A6C4F"/>
    <w:rsid w:val="009D5420"/>
    <w:rsid w:val="009F2C63"/>
    <w:rsid w:val="00A114CE"/>
    <w:rsid w:val="00A24E6D"/>
    <w:rsid w:val="00A60A4F"/>
    <w:rsid w:val="00A70BAF"/>
    <w:rsid w:val="00A84A4B"/>
    <w:rsid w:val="00A869BD"/>
    <w:rsid w:val="00AE7FCD"/>
    <w:rsid w:val="00AF59AC"/>
    <w:rsid w:val="00AF633B"/>
    <w:rsid w:val="00B21EAF"/>
    <w:rsid w:val="00B22DE1"/>
    <w:rsid w:val="00B422F7"/>
    <w:rsid w:val="00B515AA"/>
    <w:rsid w:val="00B5447F"/>
    <w:rsid w:val="00B64097"/>
    <w:rsid w:val="00B648A6"/>
    <w:rsid w:val="00B7463C"/>
    <w:rsid w:val="00B94B40"/>
    <w:rsid w:val="00BA346B"/>
    <w:rsid w:val="00BD1D71"/>
    <w:rsid w:val="00BE3AC6"/>
    <w:rsid w:val="00C136FF"/>
    <w:rsid w:val="00C30A8C"/>
    <w:rsid w:val="00C433B8"/>
    <w:rsid w:val="00C46B08"/>
    <w:rsid w:val="00C7588E"/>
    <w:rsid w:val="00CB54D7"/>
    <w:rsid w:val="00CD401F"/>
    <w:rsid w:val="00CD6913"/>
    <w:rsid w:val="00CE289E"/>
    <w:rsid w:val="00CE3843"/>
    <w:rsid w:val="00D34865"/>
    <w:rsid w:val="00D51877"/>
    <w:rsid w:val="00D6654F"/>
    <w:rsid w:val="00D77A70"/>
    <w:rsid w:val="00DB3F7F"/>
    <w:rsid w:val="00DF5002"/>
    <w:rsid w:val="00E30361"/>
    <w:rsid w:val="00E45D10"/>
    <w:rsid w:val="00E7725B"/>
    <w:rsid w:val="00E80EA7"/>
    <w:rsid w:val="00E91F75"/>
    <w:rsid w:val="00EC21B6"/>
    <w:rsid w:val="00ED2805"/>
    <w:rsid w:val="00EE7E23"/>
    <w:rsid w:val="00EF28B7"/>
    <w:rsid w:val="00F21857"/>
    <w:rsid w:val="00F4690E"/>
    <w:rsid w:val="00F46BE8"/>
    <w:rsid w:val="00F53469"/>
    <w:rsid w:val="00F65EAB"/>
    <w:rsid w:val="00F67A55"/>
    <w:rsid w:val="00F80B34"/>
    <w:rsid w:val="00FB261A"/>
    <w:rsid w:val="00FB5E59"/>
    <w:rsid w:val="00FB65C1"/>
    <w:rsid w:val="00FD57CC"/>
    <w:rsid w:val="00FE2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02D16"/>
  <w15:docId w15:val="{FAA77914-A8C5-4328-B711-540B0C113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1EC"/>
    <w:rPr>
      <w:kern w:val="2"/>
    </w:rPr>
  </w:style>
  <w:style w:type="paragraph" w:styleId="Heading1">
    <w:name w:val="heading 1"/>
    <w:basedOn w:val="Normal"/>
    <w:next w:val="Normal"/>
    <w:link w:val="Heading1Char"/>
    <w:uiPriority w:val="9"/>
    <w:qFormat/>
    <w:rsid w:val="00792CF3"/>
    <w:pPr>
      <w:jc w:val="center"/>
      <w:outlineLvl w:val="0"/>
    </w:pPr>
    <w:rPr>
      <w:rFonts w:eastAsiaTheme="majorEastAsia" w:cstheme="majorBidi"/>
      <w:bCs/>
      <w:caps/>
      <w:szCs w:val="28"/>
    </w:rPr>
  </w:style>
  <w:style w:type="paragraph" w:styleId="Heading2">
    <w:name w:val="heading 2"/>
    <w:basedOn w:val="Normal"/>
    <w:next w:val="Normal"/>
    <w:link w:val="Heading2Char"/>
    <w:uiPriority w:val="9"/>
    <w:unhideWhenUsed/>
    <w:qFormat/>
    <w:rsid w:val="00792CF3"/>
    <w:pPr>
      <w:jc w:val="center"/>
      <w:outlineLvl w:val="1"/>
    </w:pPr>
    <w:rPr>
      <w:rFonts w:eastAsiaTheme="majorEastAsia" w:cstheme="majorBidi"/>
      <w:bCs/>
      <w:smallCaps/>
      <w:szCs w:val="26"/>
    </w:rPr>
  </w:style>
  <w:style w:type="paragraph" w:styleId="Heading3">
    <w:name w:val="heading 3"/>
    <w:basedOn w:val="Normal"/>
    <w:next w:val="Normal"/>
    <w:link w:val="Heading3Char"/>
    <w:uiPriority w:val="9"/>
    <w:unhideWhenUsed/>
    <w:qFormat/>
    <w:rsid w:val="00792CF3"/>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92CF3"/>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92CF3"/>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92CF3"/>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92CF3"/>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92CF3"/>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92CF3"/>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CF3"/>
    <w:rPr>
      <w:rFonts w:eastAsiaTheme="majorEastAsia" w:cstheme="majorBidi"/>
      <w:bCs/>
      <w:caps/>
      <w:kern w:val="2"/>
      <w:szCs w:val="28"/>
    </w:rPr>
  </w:style>
  <w:style w:type="paragraph" w:customStyle="1" w:styleId="doubleindent">
    <w:name w:val="double indent"/>
    <w:basedOn w:val="Normal"/>
    <w:next w:val="Normal"/>
    <w:uiPriority w:val="4"/>
    <w:rsid w:val="00792CF3"/>
    <w:pPr>
      <w:ind w:left="1440" w:right="720" w:hanging="720"/>
    </w:pPr>
  </w:style>
  <w:style w:type="paragraph" w:customStyle="1" w:styleId="temp">
    <w:name w:val="temp"/>
    <w:basedOn w:val="Normal"/>
    <w:rsid w:val="00792CF3"/>
    <w:pPr>
      <w:tabs>
        <w:tab w:val="left" w:pos="360"/>
        <w:tab w:val="left" w:pos="720"/>
      </w:tabs>
      <w:ind w:left="1080" w:hanging="1080"/>
    </w:pPr>
  </w:style>
  <w:style w:type="character" w:customStyle="1" w:styleId="Heading2Char">
    <w:name w:val="Heading 2 Char"/>
    <w:basedOn w:val="DefaultParagraphFont"/>
    <w:link w:val="Heading2"/>
    <w:uiPriority w:val="9"/>
    <w:rsid w:val="00792CF3"/>
    <w:rPr>
      <w:rFonts w:eastAsiaTheme="majorEastAsia" w:cstheme="majorBidi"/>
      <w:bCs/>
      <w:smallCaps/>
      <w:kern w:val="2"/>
      <w:szCs w:val="26"/>
    </w:rPr>
  </w:style>
  <w:style w:type="character" w:customStyle="1" w:styleId="Heading5Char">
    <w:name w:val="Heading 5 Char"/>
    <w:basedOn w:val="DefaultParagraphFont"/>
    <w:link w:val="Heading5"/>
    <w:uiPriority w:val="9"/>
    <w:rsid w:val="00792CF3"/>
    <w:rPr>
      <w:rFonts w:asciiTheme="majorHAnsi" w:eastAsiaTheme="majorEastAsia" w:hAnsiTheme="majorHAnsi" w:cstheme="majorBidi"/>
      <w:b/>
      <w:bCs/>
      <w:color w:val="7F7F7F" w:themeColor="text1" w:themeTint="80"/>
      <w:kern w:val="2"/>
    </w:rPr>
  </w:style>
  <w:style w:type="character" w:customStyle="1" w:styleId="Heading6Char">
    <w:name w:val="Heading 6 Char"/>
    <w:basedOn w:val="DefaultParagraphFont"/>
    <w:link w:val="Heading6"/>
    <w:uiPriority w:val="9"/>
    <w:semiHidden/>
    <w:rsid w:val="00792CF3"/>
    <w:rPr>
      <w:rFonts w:asciiTheme="majorHAnsi" w:eastAsiaTheme="majorEastAsia" w:hAnsiTheme="majorHAnsi" w:cstheme="majorBidi"/>
      <w:b/>
      <w:bCs/>
      <w:i/>
      <w:iCs/>
      <w:color w:val="7F7F7F" w:themeColor="text1" w:themeTint="80"/>
      <w:kern w:val="2"/>
    </w:rPr>
  </w:style>
  <w:style w:type="character" w:customStyle="1" w:styleId="Heading7Char">
    <w:name w:val="Heading 7 Char"/>
    <w:basedOn w:val="DefaultParagraphFont"/>
    <w:link w:val="Heading7"/>
    <w:uiPriority w:val="9"/>
    <w:semiHidden/>
    <w:rsid w:val="00792CF3"/>
    <w:rPr>
      <w:rFonts w:asciiTheme="majorHAnsi" w:eastAsiaTheme="majorEastAsia" w:hAnsiTheme="majorHAnsi" w:cstheme="majorBidi"/>
      <w:i/>
      <w:iCs/>
      <w:kern w:val="2"/>
    </w:rPr>
  </w:style>
  <w:style w:type="paragraph" w:styleId="FootnoteText">
    <w:name w:val="footnote text"/>
    <w:basedOn w:val="Normal"/>
    <w:link w:val="FootnoteTextChar"/>
    <w:uiPriority w:val="99"/>
    <w:unhideWhenUsed/>
    <w:rsid w:val="00792CF3"/>
    <w:rPr>
      <w:sz w:val="20"/>
      <w:szCs w:val="20"/>
    </w:rPr>
  </w:style>
  <w:style w:type="character" w:customStyle="1" w:styleId="FootnoteTextChar">
    <w:name w:val="Footnote Text Char"/>
    <w:basedOn w:val="DefaultParagraphFont"/>
    <w:link w:val="FootnoteText"/>
    <w:uiPriority w:val="99"/>
    <w:rsid w:val="00792CF3"/>
    <w:rPr>
      <w:kern w:val="2"/>
      <w:sz w:val="20"/>
      <w:szCs w:val="20"/>
    </w:rPr>
  </w:style>
  <w:style w:type="paragraph" w:styleId="Header">
    <w:name w:val="header"/>
    <w:basedOn w:val="Normal"/>
    <w:link w:val="HeaderChar"/>
    <w:uiPriority w:val="99"/>
    <w:unhideWhenUsed/>
    <w:rsid w:val="00792CF3"/>
    <w:pPr>
      <w:tabs>
        <w:tab w:val="center" w:pos="4680"/>
        <w:tab w:val="right" w:pos="9360"/>
      </w:tabs>
    </w:pPr>
  </w:style>
  <w:style w:type="character" w:customStyle="1" w:styleId="HeaderChar">
    <w:name w:val="Header Char"/>
    <w:basedOn w:val="DefaultParagraphFont"/>
    <w:link w:val="Header"/>
    <w:uiPriority w:val="99"/>
    <w:rsid w:val="00792CF3"/>
    <w:rPr>
      <w:kern w:val="2"/>
    </w:rPr>
  </w:style>
  <w:style w:type="paragraph" w:styleId="Footer">
    <w:name w:val="footer"/>
    <w:basedOn w:val="Normal"/>
    <w:link w:val="FooterChar"/>
    <w:uiPriority w:val="99"/>
    <w:unhideWhenUsed/>
    <w:rsid w:val="00792CF3"/>
    <w:pPr>
      <w:tabs>
        <w:tab w:val="center" w:pos="4680"/>
        <w:tab w:val="right" w:pos="9360"/>
      </w:tabs>
    </w:pPr>
  </w:style>
  <w:style w:type="character" w:customStyle="1" w:styleId="FooterChar">
    <w:name w:val="Footer Char"/>
    <w:basedOn w:val="DefaultParagraphFont"/>
    <w:link w:val="Footer"/>
    <w:uiPriority w:val="99"/>
    <w:rsid w:val="00792CF3"/>
    <w:rPr>
      <w:kern w:val="2"/>
    </w:rPr>
  </w:style>
  <w:style w:type="character" w:styleId="PageNumber">
    <w:name w:val="page number"/>
    <w:basedOn w:val="DefaultParagraphFont"/>
    <w:uiPriority w:val="99"/>
    <w:semiHidden/>
    <w:unhideWhenUsed/>
    <w:rsid w:val="00792CF3"/>
  </w:style>
  <w:style w:type="paragraph" w:styleId="Title">
    <w:name w:val="Title"/>
    <w:basedOn w:val="Normal"/>
    <w:next w:val="Normal"/>
    <w:link w:val="TitleChar"/>
    <w:uiPriority w:val="10"/>
    <w:qFormat/>
    <w:rsid w:val="00792CF3"/>
    <w:pPr>
      <w:pBdr>
        <w:bottom w:val="single" w:sz="4" w:space="1" w:color="auto"/>
      </w:pBdr>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792CF3"/>
    <w:rPr>
      <w:rFonts w:asciiTheme="majorHAnsi" w:eastAsiaTheme="majorEastAsia" w:hAnsiTheme="majorHAnsi" w:cstheme="majorBidi"/>
      <w:spacing w:val="5"/>
      <w:kern w:val="2"/>
      <w:sz w:val="52"/>
      <w:szCs w:val="52"/>
    </w:rPr>
  </w:style>
  <w:style w:type="paragraph" w:styleId="BodyText">
    <w:name w:val="Body Text"/>
    <w:basedOn w:val="Normal"/>
    <w:link w:val="BodyTextChar"/>
    <w:uiPriority w:val="99"/>
    <w:semiHidden/>
    <w:unhideWhenUsed/>
    <w:rsid w:val="00792CF3"/>
  </w:style>
  <w:style w:type="character" w:customStyle="1" w:styleId="BodyTextChar">
    <w:name w:val="Body Text Char"/>
    <w:basedOn w:val="DefaultParagraphFont"/>
    <w:link w:val="BodyText"/>
    <w:uiPriority w:val="99"/>
    <w:semiHidden/>
    <w:rsid w:val="00792CF3"/>
    <w:rPr>
      <w:kern w:val="2"/>
    </w:rPr>
  </w:style>
  <w:style w:type="paragraph" w:styleId="BodyTextIndent">
    <w:name w:val="Body Text Indent"/>
    <w:basedOn w:val="Normal"/>
    <w:link w:val="BodyTextIndentChar"/>
    <w:uiPriority w:val="99"/>
    <w:semiHidden/>
    <w:unhideWhenUsed/>
    <w:rsid w:val="00792CF3"/>
    <w:pPr>
      <w:ind w:left="360"/>
    </w:pPr>
  </w:style>
  <w:style w:type="character" w:customStyle="1" w:styleId="BodyTextIndentChar">
    <w:name w:val="Body Text Indent Char"/>
    <w:basedOn w:val="DefaultParagraphFont"/>
    <w:link w:val="BodyTextIndent"/>
    <w:uiPriority w:val="99"/>
    <w:semiHidden/>
    <w:rsid w:val="00792CF3"/>
    <w:rPr>
      <w:kern w:val="2"/>
    </w:rPr>
  </w:style>
  <w:style w:type="paragraph" w:styleId="BodyTextIndent2">
    <w:name w:val="Body Text Indent 2"/>
    <w:basedOn w:val="Normal"/>
    <w:link w:val="BodyTextIndent2Char"/>
    <w:uiPriority w:val="99"/>
    <w:semiHidden/>
    <w:unhideWhenUsed/>
    <w:rsid w:val="00792CF3"/>
    <w:pPr>
      <w:spacing w:line="480" w:lineRule="auto"/>
      <w:ind w:left="360"/>
    </w:pPr>
  </w:style>
  <w:style w:type="character" w:customStyle="1" w:styleId="BodyTextIndent2Char">
    <w:name w:val="Body Text Indent 2 Char"/>
    <w:basedOn w:val="DefaultParagraphFont"/>
    <w:link w:val="BodyTextIndent2"/>
    <w:uiPriority w:val="99"/>
    <w:semiHidden/>
    <w:rsid w:val="00792CF3"/>
    <w:rPr>
      <w:kern w:val="2"/>
    </w:rPr>
  </w:style>
  <w:style w:type="paragraph" w:styleId="BodyTextIndent3">
    <w:name w:val="Body Text Indent 3"/>
    <w:basedOn w:val="Normal"/>
    <w:link w:val="BodyTextIndent3Char"/>
    <w:uiPriority w:val="99"/>
    <w:semiHidden/>
    <w:unhideWhenUsed/>
    <w:rsid w:val="00792CF3"/>
    <w:pPr>
      <w:ind w:left="360"/>
    </w:pPr>
    <w:rPr>
      <w:sz w:val="16"/>
      <w:szCs w:val="16"/>
    </w:rPr>
  </w:style>
  <w:style w:type="character" w:customStyle="1" w:styleId="BodyTextIndent3Char">
    <w:name w:val="Body Text Indent 3 Char"/>
    <w:basedOn w:val="DefaultParagraphFont"/>
    <w:link w:val="BodyTextIndent3"/>
    <w:uiPriority w:val="99"/>
    <w:semiHidden/>
    <w:rsid w:val="00792CF3"/>
    <w:rPr>
      <w:kern w:val="2"/>
      <w:sz w:val="16"/>
      <w:szCs w:val="16"/>
    </w:rPr>
  </w:style>
  <w:style w:type="table" w:styleId="TableGrid1">
    <w:name w:val="Table Grid 1"/>
    <w:basedOn w:val="TableNormal"/>
    <w:uiPriority w:val="99"/>
    <w:semiHidden/>
    <w:unhideWhenUsed/>
    <w:rsid w:val="00792CF3"/>
    <w:rPr>
      <w:kern w:val="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
    <w:name w:val="Table Grid"/>
    <w:basedOn w:val="TableNormal"/>
    <w:uiPriority w:val="59"/>
    <w:rsid w:val="00792CF3"/>
    <w:rPr>
      <w:rFonts w:asciiTheme="minorHAnsi" w:eastAsiaTheme="minorEastAsia"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792CF3"/>
    <w:rPr>
      <w:rFonts w:asciiTheme="majorHAnsi" w:eastAsiaTheme="majorEastAsia" w:hAnsiTheme="majorHAnsi" w:cstheme="majorBidi"/>
      <w:b/>
      <w:bCs/>
      <w:kern w:val="2"/>
    </w:rPr>
  </w:style>
  <w:style w:type="character" w:customStyle="1" w:styleId="Heading4Char">
    <w:name w:val="Heading 4 Char"/>
    <w:basedOn w:val="DefaultParagraphFont"/>
    <w:link w:val="Heading4"/>
    <w:uiPriority w:val="9"/>
    <w:rsid w:val="00792CF3"/>
    <w:rPr>
      <w:rFonts w:asciiTheme="majorHAnsi" w:eastAsiaTheme="majorEastAsia" w:hAnsiTheme="majorHAnsi" w:cstheme="majorBidi"/>
      <w:b/>
      <w:bCs/>
      <w:i/>
      <w:iCs/>
      <w:kern w:val="2"/>
    </w:rPr>
  </w:style>
  <w:style w:type="character" w:styleId="FootnoteReference">
    <w:name w:val="footnote reference"/>
    <w:basedOn w:val="DefaultParagraphFont"/>
    <w:uiPriority w:val="99"/>
    <w:unhideWhenUsed/>
    <w:rsid w:val="00792CF3"/>
    <w:rPr>
      <w:vertAlign w:val="superscript"/>
    </w:rPr>
  </w:style>
  <w:style w:type="paragraph" w:styleId="NormalWeb">
    <w:name w:val="Normal (Web)"/>
    <w:basedOn w:val="Normal"/>
    <w:uiPriority w:val="99"/>
    <w:unhideWhenUsed/>
    <w:rsid w:val="00792CF3"/>
  </w:style>
  <w:style w:type="paragraph" w:customStyle="1" w:styleId="Level1">
    <w:name w:val="Level 1"/>
    <w:basedOn w:val="Normal"/>
    <w:uiPriority w:val="4"/>
    <w:rsid w:val="00792CF3"/>
    <w:pPr>
      <w:widowControl w:val="0"/>
      <w:numPr>
        <w:numId w:val="1"/>
      </w:numPr>
      <w:outlineLvl w:val="0"/>
    </w:pPr>
    <w:rPr>
      <w:snapToGrid w:val="0"/>
    </w:rPr>
  </w:style>
  <w:style w:type="paragraph" w:styleId="TOC1">
    <w:name w:val="toc 1"/>
    <w:basedOn w:val="Normal"/>
    <w:next w:val="Normal"/>
    <w:autoRedefine/>
    <w:uiPriority w:val="39"/>
    <w:unhideWhenUsed/>
    <w:rsid w:val="00792CF3"/>
  </w:style>
  <w:style w:type="paragraph" w:customStyle="1" w:styleId="hangingindent">
    <w:name w:val="hanging indent"/>
    <w:basedOn w:val="Normal"/>
    <w:uiPriority w:val="4"/>
    <w:rsid w:val="00792CF3"/>
    <w:pPr>
      <w:ind w:left="720" w:hanging="720"/>
    </w:pPr>
  </w:style>
  <w:style w:type="paragraph" w:customStyle="1" w:styleId="Closing1">
    <w:name w:val="Closing1"/>
    <w:aliases w:val="justify left at center"/>
    <w:basedOn w:val="Normal"/>
    <w:next w:val="Normal"/>
    <w:uiPriority w:val="4"/>
    <w:rsid w:val="00792CF3"/>
    <w:pPr>
      <w:ind w:left="4680"/>
    </w:pPr>
  </w:style>
  <w:style w:type="paragraph" w:customStyle="1" w:styleId="head1">
    <w:name w:val="head 1"/>
    <w:basedOn w:val="Normal"/>
    <w:next w:val="Normal"/>
    <w:uiPriority w:val="4"/>
    <w:rsid w:val="00792CF3"/>
    <w:pPr>
      <w:contextualSpacing/>
      <w:jc w:val="center"/>
      <w:outlineLvl w:val="0"/>
    </w:pPr>
    <w:rPr>
      <w:caps/>
      <w:szCs w:val="36"/>
    </w:rPr>
  </w:style>
  <w:style w:type="paragraph" w:customStyle="1" w:styleId="head2">
    <w:name w:val="head 2"/>
    <w:basedOn w:val="Normal"/>
    <w:next w:val="Normal"/>
    <w:uiPriority w:val="4"/>
    <w:rsid w:val="00792CF3"/>
    <w:pPr>
      <w:contextualSpacing/>
      <w:jc w:val="center"/>
      <w:outlineLvl w:val="1"/>
    </w:pPr>
    <w:rPr>
      <w:caps/>
    </w:rPr>
  </w:style>
  <w:style w:type="paragraph" w:customStyle="1" w:styleId="head3">
    <w:name w:val="head 3"/>
    <w:basedOn w:val="Normal"/>
    <w:next w:val="Normal"/>
    <w:uiPriority w:val="4"/>
    <w:rsid w:val="00792CF3"/>
    <w:pPr>
      <w:contextualSpacing/>
      <w:jc w:val="center"/>
      <w:outlineLvl w:val="2"/>
    </w:pPr>
    <w:rPr>
      <w:caps/>
    </w:rPr>
  </w:style>
  <w:style w:type="paragraph" w:customStyle="1" w:styleId="blockquotation">
    <w:name w:val="block quotation"/>
    <w:basedOn w:val="Normal"/>
    <w:next w:val="Normal"/>
    <w:uiPriority w:val="4"/>
    <w:rsid w:val="00792CF3"/>
    <w:pPr>
      <w:ind w:left="720" w:right="720"/>
    </w:pPr>
  </w:style>
  <w:style w:type="paragraph" w:customStyle="1" w:styleId="head4">
    <w:name w:val="head 4"/>
    <w:basedOn w:val="Normal"/>
    <w:next w:val="Normal"/>
    <w:uiPriority w:val="4"/>
    <w:rsid w:val="00792CF3"/>
    <w:pPr>
      <w:outlineLvl w:val="3"/>
    </w:pPr>
  </w:style>
  <w:style w:type="paragraph" w:customStyle="1" w:styleId="Level2">
    <w:name w:val="Level 2"/>
    <w:basedOn w:val="Normal"/>
    <w:uiPriority w:val="4"/>
    <w:rsid w:val="00792CF3"/>
    <w:pPr>
      <w:widowControl w:val="0"/>
      <w:numPr>
        <w:ilvl w:val="1"/>
        <w:numId w:val="1"/>
      </w:numPr>
      <w:outlineLvl w:val="1"/>
    </w:pPr>
    <w:rPr>
      <w:snapToGrid w:val="0"/>
    </w:rPr>
  </w:style>
  <w:style w:type="paragraph" w:customStyle="1" w:styleId="Level3">
    <w:name w:val="Level 3"/>
    <w:basedOn w:val="Normal"/>
    <w:uiPriority w:val="4"/>
    <w:rsid w:val="00792CF3"/>
    <w:pPr>
      <w:widowControl w:val="0"/>
      <w:numPr>
        <w:ilvl w:val="2"/>
        <w:numId w:val="1"/>
      </w:numPr>
      <w:outlineLvl w:val="2"/>
    </w:pPr>
    <w:rPr>
      <w:snapToGrid w:val="0"/>
    </w:rPr>
  </w:style>
  <w:style w:type="paragraph" w:customStyle="1" w:styleId="Level4">
    <w:name w:val="Level 4"/>
    <w:basedOn w:val="Normal"/>
    <w:uiPriority w:val="4"/>
    <w:rsid w:val="00792CF3"/>
    <w:pPr>
      <w:widowControl w:val="0"/>
      <w:numPr>
        <w:ilvl w:val="3"/>
        <w:numId w:val="1"/>
      </w:numPr>
      <w:outlineLvl w:val="3"/>
    </w:pPr>
    <w:rPr>
      <w:snapToGrid w:val="0"/>
    </w:rPr>
  </w:style>
  <w:style w:type="paragraph" w:customStyle="1" w:styleId="Level5">
    <w:name w:val="Level 5"/>
    <w:basedOn w:val="Normal"/>
    <w:uiPriority w:val="4"/>
    <w:rsid w:val="00792CF3"/>
    <w:pPr>
      <w:widowControl w:val="0"/>
      <w:numPr>
        <w:ilvl w:val="4"/>
        <w:numId w:val="1"/>
      </w:numPr>
      <w:outlineLvl w:val="4"/>
    </w:pPr>
    <w:rPr>
      <w:snapToGrid w:val="0"/>
    </w:rPr>
  </w:style>
  <w:style w:type="paragraph" w:customStyle="1" w:styleId="Level6">
    <w:name w:val="Level 6"/>
    <w:basedOn w:val="Normal"/>
    <w:uiPriority w:val="4"/>
    <w:rsid w:val="00792CF3"/>
    <w:pPr>
      <w:widowControl w:val="0"/>
      <w:numPr>
        <w:ilvl w:val="5"/>
        <w:numId w:val="1"/>
      </w:numPr>
      <w:outlineLvl w:val="5"/>
    </w:pPr>
    <w:rPr>
      <w:snapToGrid w:val="0"/>
    </w:rPr>
  </w:style>
  <w:style w:type="paragraph" w:customStyle="1" w:styleId="Level7">
    <w:name w:val="Level 7"/>
    <w:basedOn w:val="Normal"/>
    <w:uiPriority w:val="4"/>
    <w:rsid w:val="00792CF3"/>
    <w:pPr>
      <w:widowControl w:val="0"/>
      <w:numPr>
        <w:ilvl w:val="6"/>
        <w:numId w:val="1"/>
      </w:numPr>
      <w:outlineLvl w:val="6"/>
    </w:pPr>
    <w:rPr>
      <w:snapToGrid w:val="0"/>
    </w:rPr>
  </w:style>
  <w:style w:type="paragraph" w:styleId="TOC2">
    <w:name w:val="toc 2"/>
    <w:basedOn w:val="Normal"/>
    <w:next w:val="Normal"/>
    <w:autoRedefine/>
    <w:uiPriority w:val="39"/>
    <w:unhideWhenUsed/>
    <w:rsid w:val="00792CF3"/>
    <w:pPr>
      <w:spacing w:after="100"/>
      <w:ind w:left="220"/>
    </w:pPr>
  </w:style>
  <w:style w:type="paragraph" w:styleId="TOC3">
    <w:name w:val="toc 3"/>
    <w:basedOn w:val="Normal"/>
    <w:next w:val="Normal"/>
    <w:autoRedefine/>
    <w:uiPriority w:val="39"/>
    <w:semiHidden/>
    <w:unhideWhenUsed/>
    <w:rsid w:val="00792CF3"/>
    <w:pPr>
      <w:spacing w:after="100"/>
      <w:ind w:left="480"/>
    </w:pPr>
  </w:style>
  <w:style w:type="paragraph" w:styleId="TOC4">
    <w:name w:val="toc 4"/>
    <w:basedOn w:val="Normal"/>
    <w:next w:val="Normal"/>
    <w:autoRedefine/>
    <w:uiPriority w:val="39"/>
    <w:semiHidden/>
    <w:unhideWhenUsed/>
    <w:rsid w:val="00792CF3"/>
    <w:pPr>
      <w:spacing w:after="100"/>
      <w:ind w:left="720"/>
    </w:pPr>
  </w:style>
  <w:style w:type="paragraph" w:styleId="TOC5">
    <w:name w:val="toc 5"/>
    <w:basedOn w:val="Normal"/>
    <w:next w:val="Normal"/>
    <w:autoRedefine/>
    <w:uiPriority w:val="39"/>
    <w:semiHidden/>
    <w:unhideWhenUsed/>
    <w:rsid w:val="00792CF3"/>
    <w:pPr>
      <w:spacing w:after="100"/>
      <w:ind w:left="960"/>
    </w:pPr>
  </w:style>
  <w:style w:type="paragraph" w:customStyle="1" w:styleId="TextBox">
    <w:name w:val="TextBox"/>
    <w:basedOn w:val="Normal"/>
    <w:next w:val="Normal"/>
    <w:link w:val="TextBoxChar"/>
    <w:rsid w:val="00792CF3"/>
    <w:pPr>
      <w:spacing w:before="240" w:after="240"/>
    </w:pPr>
  </w:style>
  <w:style w:type="character" w:customStyle="1" w:styleId="TextBoxChar">
    <w:name w:val="TextBox Char"/>
    <w:basedOn w:val="DefaultParagraphFont"/>
    <w:link w:val="TextBox"/>
    <w:rsid w:val="00792CF3"/>
    <w:rPr>
      <w:kern w:val="2"/>
    </w:rPr>
  </w:style>
  <w:style w:type="table" w:customStyle="1" w:styleId="cleanbooktable">
    <w:name w:val="clean book table"/>
    <w:basedOn w:val="TableNormal"/>
    <w:uiPriority w:val="99"/>
    <w:qFormat/>
    <w:rsid w:val="00792CF3"/>
    <w:rPr>
      <w:rFonts w:asciiTheme="minorHAnsi" w:eastAsiaTheme="minorEastAsia" w:hAnsiTheme="minorHAnsi"/>
      <w:sz w:val="22"/>
    </w:rPr>
    <w:tblPr>
      <w:tblBorders>
        <w:top w:val="single" w:sz="12" w:space="0" w:color="auto"/>
        <w:bottom w:val="single" w:sz="12" w:space="0" w:color="auto"/>
      </w:tblBorders>
    </w:tblPr>
  </w:style>
  <w:style w:type="table" w:customStyle="1" w:styleId="ChicagoStyle">
    <w:name w:val="Chicago Style"/>
    <w:basedOn w:val="TableNormal"/>
    <w:uiPriority w:val="99"/>
    <w:qFormat/>
    <w:rsid w:val="00792CF3"/>
    <w:rPr>
      <w:rFonts w:asciiTheme="minorHAnsi" w:eastAsiaTheme="minorEastAsia" w:hAnsiTheme="minorHAnsi"/>
      <w:sz w:val="22"/>
    </w:rPr>
    <w:tblPr/>
    <w:tblStylePr w:type="firstRow">
      <w:rPr>
        <w:color w:val="auto"/>
      </w:rPr>
      <w:tblPr/>
      <w:tcPr>
        <w:tcBorders>
          <w:bottom w:val="single" w:sz="4" w:space="0" w:color="auto"/>
        </w:tcBorders>
      </w:tcPr>
    </w:tblStylePr>
    <w:tblStylePr w:type="lastRow">
      <w:tblPr/>
      <w:tcPr>
        <w:tcBorders>
          <w:top w:val="nil"/>
          <w:left w:val="nil"/>
          <w:bottom w:val="single" w:sz="4" w:space="0" w:color="auto"/>
          <w:right w:val="nil"/>
          <w:insideH w:val="nil"/>
          <w:insideV w:val="nil"/>
        </w:tcBorders>
      </w:tcPr>
    </w:tblStylePr>
  </w:style>
  <w:style w:type="character" w:customStyle="1" w:styleId="Heading8Char">
    <w:name w:val="Heading 8 Char"/>
    <w:basedOn w:val="DefaultParagraphFont"/>
    <w:link w:val="Heading8"/>
    <w:uiPriority w:val="9"/>
    <w:semiHidden/>
    <w:rsid w:val="00792CF3"/>
    <w:rPr>
      <w:rFonts w:asciiTheme="majorHAnsi" w:eastAsiaTheme="majorEastAsia" w:hAnsiTheme="majorHAnsi" w:cstheme="majorBidi"/>
      <w:kern w:val="2"/>
      <w:sz w:val="20"/>
      <w:szCs w:val="20"/>
    </w:rPr>
  </w:style>
  <w:style w:type="character" w:customStyle="1" w:styleId="Heading9Char">
    <w:name w:val="Heading 9 Char"/>
    <w:basedOn w:val="DefaultParagraphFont"/>
    <w:link w:val="Heading9"/>
    <w:uiPriority w:val="9"/>
    <w:semiHidden/>
    <w:rsid w:val="00792CF3"/>
    <w:rPr>
      <w:rFonts w:asciiTheme="majorHAnsi" w:eastAsiaTheme="majorEastAsia" w:hAnsiTheme="majorHAnsi" w:cstheme="majorBidi"/>
      <w:i/>
      <w:iCs/>
      <w:spacing w:val="5"/>
      <w:kern w:val="2"/>
      <w:sz w:val="20"/>
      <w:szCs w:val="20"/>
    </w:rPr>
  </w:style>
  <w:style w:type="paragraph" w:styleId="Subtitle">
    <w:name w:val="Subtitle"/>
    <w:basedOn w:val="Normal"/>
    <w:next w:val="Normal"/>
    <w:link w:val="SubtitleChar"/>
    <w:uiPriority w:val="11"/>
    <w:qFormat/>
    <w:rsid w:val="00792CF3"/>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792CF3"/>
    <w:rPr>
      <w:rFonts w:asciiTheme="majorHAnsi" w:eastAsiaTheme="majorEastAsia" w:hAnsiTheme="majorHAnsi" w:cstheme="majorBidi"/>
      <w:i/>
      <w:iCs/>
      <w:spacing w:val="13"/>
      <w:kern w:val="2"/>
    </w:rPr>
  </w:style>
  <w:style w:type="character" w:styleId="Hyperlink">
    <w:name w:val="Hyperlink"/>
    <w:basedOn w:val="DefaultParagraphFont"/>
    <w:uiPriority w:val="99"/>
    <w:unhideWhenUsed/>
    <w:rsid w:val="00792CF3"/>
    <w:rPr>
      <w:color w:val="0000FF" w:themeColor="hyperlink"/>
      <w:u w:val="single"/>
    </w:rPr>
  </w:style>
  <w:style w:type="character" w:styleId="Strong">
    <w:name w:val="Strong"/>
    <w:uiPriority w:val="22"/>
    <w:qFormat/>
    <w:rsid w:val="00792CF3"/>
    <w:rPr>
      <w:b/>
      <w:bCs/>
    </w:rPr>
  </w:style>
  <w:style w:type="character" w:styleId="Emphasis">
    <w:name w:val="Emphasis"/>
    <w:uiPriority w:val="20"/>
    <w:qFormat/>
    <w:rsid w:val="00792CF3"/>
    <w:rPr>
      <w:b/>
      <w:bCs/>
      <w:i/>
      <w:iCs/>
      <w:spacing w:val="10"/>
      <w:bdr w:val="none" w:sz="0" w:space="0" w:color="auto"/>
      <w:shd w:val="clear" w:color="auto" w:fill="auto"/>
    </w:rPr>
  </w:style>
  <w:style w:type="paragraph" w:styleId="BalloonText">
    <w:name w:val="Balloon Text"/>
    <w:basedOn w:val="Normal"/>
    <w:link w:val="BalloonTextChar"/>
    <w:uiPriority w:val="99"/>
    <w:unhideWhenUsed/>
    <w:rsid w:val="00792CF3"/>
    <w:rPr>
      <w:rFonts w:ascii="Tahoma" w:hAnsi="Tahoma" w:cs="Tahoma"/>
      <w:sz w:val="16"/>
      <w:szCs w:val="16"/>
    </w:rPr>
  </w:style>
  <w:style w:type="character" w:customStyle="1" w:styleId="BalloonTextChar">
    <w:name w:val="Balloon Text Char"/>
    <w:basedOn w:val="DefaultParagraphFont"/>
    <w:link w:val="BalloonText"/>
    <w:uiPriority w:val="99"/>
    <w:rsid w:val="00792CF3"/>
    <w:rPr>
      <w:rFonts w:ascii="Tahoma" w:hAnsi="Tahoma" w:cs="Tahoma"/>
      <w:kern w:val="2"/>
      <w:sz w:val="16"/>
      <w:szCs w:val="16"/>
    </w:rPr>
  </w:style>
  <w:style w:type="paragraph" w:styleId="NoSpacing">
    <w:name w:val="No Spacing"/>
    <w:basedOn w:val="Normal"/>
    <w:uiPriority w:val="1"/>
    <w:qFormat/>
    <w:rsid w:val="00792CF3"/>
  </w:style>
  <w:style w:type="paragraph" w:styleId="ListParagraph">
    <w:name w:val="List Paragraph"/>
    <w:basedOn w:val="Normal"/>
    <w:uiPriority w:val="34"/>
    <w:qFormat/>
    <w:rsid w:val="00792CF3"/>
    <w:pPr>
      <w:ind w:left="720"/>
    </w:pPr>
  </w:style>
  <w:style w:type="paragraph" w:styleId="Quote">
    <w:name w:val="Quote"/>
    <w:basedOn w:val="Normal"/>
    <w:next w:val="Normal"/>
    <w:link w:val="QuoteChar"/>
    <w:uiPriority w:val="29"/>
    <w:qFormat/>
    <w:rsid w:val="00792CF3"/>
    <w:pPr>
      <w:spacing w:before="200"/>
      <w:ind w:left="360" w:right="360"/>
    </w:pPr>
    <w:rPr>
      <w:i/>
      <w:iCs/>
    </w:rPr>
  </w:style>
  <w:style w:type="character" w:customStyle="1" w:styleId="QuoteChar">
    <w:name w:val="Quote Char"/>
    <w:basedOn w:val="DefaultParagraphFont"/>
    <w:link w:val="Quote"/>
    <w:uiPriority w:val="29"/>
    <w:rsid w:val="00792CF3"/>
    <w:rPr>
      <w:i/>
      <w:iCs/>
      <w:kern w:val="2"/>
    </w:rPr>
  </w:style>
  <w:style w:type="paragraph" w:styleId="IntenseQuote">
    <w:name w:val="Intense Quote"/>
    <w:basedOn w:val="Normal"/>
    <w:next w:val="Normal"/>
    <w:link w:val="IntenseQuoteChar"/>
    <w:uiPriority w:val="30"/>
    <w:qFormat/>
    <w:rsid w:val="00792CF3"/>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uiPriority w:val="30"/>
    <w:rsid w:val="00792CF3"/>
    <w:rPr>
      <w:b/>
      <w:bCs/>
      <w:i/>
      <w:iCs/>
      <w:kern w:val="2"/>
    </w:rPr>
  </w:style>
  <w:style w:type="character" w:styleId="SubtleEmphasis">
    <w:name w:val="Subtle Emphasis"/>
    <w:uiPriority w:val="19"/>
    <w:qFormat/>
    <w:rsid w:val="00792CF3"/>
    <w:rPr>
      <w:i/>
      <w:iCs/>
    </w:rPr>
  </w:style>
  <w:style w:type="character" w:styleId="IntenseEmphasis">
    <w:name w:val="Intense Emphasis"/>
    <w:uiPriority w:val="21"/>
    <w:qFormat/>
    <w:rsid w:val="00792CF3"/>
    <w:rPr>
      <w:b/>
      <w:bCs/>
    </w:rPr>
  </w:style>
  <w:style w:type="character" w:styleId="SubtleReference">
    <w:name w:val="Subtle Reference"/>
    <w:uiPriority w:val="31"/>
    <w:qFormat/>
    <w:rsid w:val="00792CF3"/>
    <w:rPr>
      <w:smallCaps/>
    </w:rPr>
  </w:style>
  <w:style w:type="character" w:styleId="IntenseReference">
    <w:name w:val="Intense Reference"/>
    <w:uiPriority w:val="32"/>
    <w:qFormat/>
    <w:rsid w:val="00792CF3"/>
    <w:rPr>
      <w:smallCaps/>
      <w:spacing w:val="5"/>
      <w:u w:val="single"/>
    </w:rPr>
  </w:style>
  <w:style w:type="character" w:styleId="BookTitle">
    <w:name w:val="Book Title"/>
    <w:uiPriority w:val="33"/>
    <w:qFormat/>
    <w:rsid w:val="00792CF3"/>
    <w:rPr>
      <w:i/>
      <w:iCs/>
      <w:smallCaps/>
      <w:spacing w:val="5"/>
    </w:rPr>
  </w:style>
  <w:style w:type="paragraph" w:styleId="TOCHeading">
    <w:name w:val="TOC Heading"/>
    <w:basedOn w:val="Heading1"/>
    <w:next w:val="Normal"/>
    <w:uiPriority w:val="39"/>
    <w:unhideWhenUsed/>
    <w:qFormat/>
    <w:rsid w:val="00792CF3"/>
    <w:pPr>
      <w:outlineLvl w:val="9"/>
    </w:pPr>
    <w:rPr>
      <w:lang w:bidi="en-US"/>
    </w:rPr>
  </w:style>
  <w:style w:type="character" w:customStyle="1" w:styleId="EquationCaption">
    <w:name w:val="_Equation Caption"/>
    <w:rsid w:val="00CB54D7"/>
  </w:style>
  <w:style w:type="character" w:customStyle="1" w:styleId="oneclick-link">
    <w:name w:val="oneclick-link"/>
    <w:basedOn w:val="DefaultParagraphFont"/>
    <w:rsid w:val="00CB54D7"/>
  </w:style>
  <w:style w:type="character" w:customStyle="1" w:styleId="apple-converted-space">
    <w:name w:val="apple-converted-space"/>
    <w:basedOn w:val="DefaultParagraphFont"/>
    <w:rsid w:val="00CB54D7"/>
  </w:style>
  <w:style w:type="character" w:customStyle="1" w:styleId="foreign">
    <w:name w:val="foreign"/>
    <w:basedOn w:val="DefaultParagraphFont"/>
    <w:rsid w:val="00CB54D7"/>
  </w:style>
  <w:style w:type="character" w:customStyle="1" w:styleId="itempublisher">
    <w:name w:val="itempublisher"/>
    <w:basedOn w:val="DefaultParagraphFont"/>
    <w:rsid w:val="00CB54D7"/>
  </w:style>
  <w:style w:type="paragraph" w:styleId="Index1">
    <w:name w:val="index 1"/>
    <w:basedOn w:val="Normal"/>
    <w:next w:val="Normal"/>
    <w:autoRedefine/>
    <w:uiPriority w:val="99"/>
    <w:semiHidden/>
    <w:unhideWhenUsed/>
    <w:rsid w:val="00792CF3"/>
    <w:pPr>
      <w:ind w:left="240" w:hanging="240"/>
    </w:pPr>
  </w:style>
  <w:style w:type="paragraph" w:styleId="TOC6">
    <w:name w:val="toc 6"/>
    <w:basedOn w:val="Normal"/>
    <w:next w:val="Normal"/>
    <w:autoRedefine/>
    <w:uiPriority w:val="39"/>
    <w:semiHidden/>
    <w:unhideWhenUsed/>
    <w:rsid w:val="00792CF3"/>
    <w:pPr>
      <w:spacing w:after="100"/>
      <w:ind w:left="1200"/>
    </w:pPr>
  </w:style>
  <w:style w:type="paragraph" w:styleId="CommentText">
    <w:name w:val="annotation text"/>
    <w:basedOn w:val="Normal"/>
    <w:link w:val="CommentTextChar"/>
    <w:uiPriority w:val="99"/>
    <w:semiHidden/>
    <w:unhideWhenUsed/>
    <w:rsid w:val="00792CF3"/>
    <w:rPr>
      <w:sz w:val="20"/>
      <w:szCs w:val="20"/>
    </w:rPr>
  </w:style>
  <w:style w:type="character" w:customStyle="1" w:styleId="CommentTextChar">
    <w:name w:val="Comment Text Char"/>
    <w:basedOn w:val="DefaultParagraphFont"/>
    <w:link w:val="CommentText"/>
    <w:uiPriority w:val="99"/>
    <w:semiHidden/>
    <w:rsid w:val="00792CF3"/>
    <w:rPr>
      <w:kern w:val="2"/>
      <w:sz w:val="20"/>
      <w:szCs w:val="20"/>
    </w:rPr>
  </w:style>
  <w:style w:type="paragraph" w:styleId="Caption">
    <w:name w:val="caption"/>
    <w:basedOn w:val="Normal"/>
    <w:next w:val="Normal"/>
    <w:uiPriority w:val="35"/>
    <w:semiHidden/>
    <w:unhideWhenUsed/>
    <w:rsid w:val="00792CF3"/>
    <w:pPr>
      <w:spacing w:after="200"/>
    </w:pPr>
    <w:rPr>
      <w:b/>
      <w:bCs/>
      <w:color w:val="4F81BD" w:themeColor="accent1"/>
      <w:sz w:val="18"/>
      <w:szCs w:val="18"/>
    </w:rPr>
  </w:style>
  <w:style w:type="paragraph" w:styleId="EndnoteText">
    <w:name w:val="endnote text"/>
    <w:basedOn w:val="Normal"/>
    <w:link w:val="EndnoteTextChar"/>
    <w:uiPriority w:val="99"/>
    <w:semiHidden/>
    <w:unhideWhenUsed/>
    <w:rsid w:val="00792CF3"/>
    <w:rPr>
      <w:sz w:val="20"/>
      <w:szCs w:val="20"/>
    </w:rPr>
  </w:style>
  <w:style w:type="character" w:customStyle="1" w:styleId="EndnoteTextChar">
    <w:name w:val="Endnote Text Char"/>
    <w:basedOn w:val="DefaultParagraphFont"/>
    <w:link w:val="EndnoteText"/>
    <w:uiPriority w:val="99"/>
    <w:semiHidden/>
    <w:rsid w:val="00792CF3"/>
    <w:rPr>
      <w:kern w:val="2"/>
      <w:sz w:val="20"/>
      <w:szCs w:val="20"/>
    </w:rPr>
  </w:style>
  <w:style w:type="paragraph" w:styleId="CommentSubject">
    <w:name w:val="annotation subject"/>
    <w:basedOn w:val="CommentText"/>
    <w:next w:val="CommentText"/>
    <w:link w:val="CommentSubjectChar"/>
    <w:uiPriority w:val="99"/>
    <w:semiHidden/>
    <w:unhideWhenUsed/>
    <w:rsid w:val="00792CF3"/>
    <w:rPr>
      <w:b/>
      <w:bCs/>
    </w:rPr>
  </w:style>
  <w:style w:type="character" w:customStyle="1" w:styleId="CommentSubjectChar">
    <w:name w:val="Comment Subject Char"/>
    <w:basedOn w:val="CommentTextChar"/>
    <w:link w:val="CommentSubject"/>
    <w:uiPriority w:val="99"/>
    <w:semiHidden/>
    <w:rsid w:val="00792CF3"/>
    <w:rPr>
      <w:b/>
      <w:bCs/>
      <w:kern w:val="2"/>
      <w:sz w:val="20"/>
      <w:szCs w:val="20"/>
    </w:rPr>
  </w:style>
  <w:style w:type="character" w:customStyle="1" w:styleId="hgkelc">
    <w:name w:val="hgkelc"/>
    <w:basedOn w:val="DefaultParagraphFont"/>
    <w:rsid w:val="00792CF3"/>
  </w:style>
  <w:style w:type="paragraph" w:customStyle="1" w:styleId="Style">
    <w:name w:val="Style"/>
    <w:rsid w:val="00792CF3"/>
    <w:pPr>
      <w:widowControl w:val="0"/>
      <w:autoSpaceDE w:val="0"/>
      <w:autoSpaceDN w:val="0"/>
      <w:adjustRightInd w:val="0"/>
      <w:jc w:val="left"/>
    </w:pPr>
    <w:rPr>
      <w:rFonts w:eastAsiaTheme="minorEastAsia" w:cs="Times New Roman"/>
      <w:lang w:eastAsia="zh-CN"/>
    </w:rPr>
  </w:style>
  <w:style w:type="character" w:styleId="FollowedHyperlink">
    <w:name w:val="FollowedHyperlink"/>
    <w:basedOn w:val="DefaultParagraphFont"/>
    <w:uiPriority w:val="99"/>
    <w:semiHidden/>
    <w:unhideWhenUsed/>
    <w:rsid w:val="00DB3F7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cbi.nlm.nih.gov/books/NBK554562/" TargetMode="External"/><Relationship Id="rId18" Type="http://schemas.openxmlformats.org/officeDocument/2006/relationships/hyperlink" Target="https://www.zerotothree.org/resources/1375-when-does-the-fetus-s-brain-begin-to-work" TargetMode="External"/><Relationship Id="rId26" Type="http://schemas.openxmlformats.org/officeDocument/2006/relationships/hyperlink" Target="https://pubmed.ncbi.nlm.nih.gov/8303918/" TargetMode="External"/><Relationship Id="rId3" Type="http://schemas.openxmlformats.org/officeDocument/2006/relationships/settings" Target="settings.xml"/><Relationship Id="rId21" Type="http://schemas.openxmlformats.org/officeDocument/2006/relationships/hyperlink" Target="https://www.zerotothree.org/resources/1375-when-does-the-fetus-s-brain-begin-to-work" TargetMode="External"/><Relationship Id="rId34" Type="http://schemas.openxmlformats.org/officeDocument/2006/relationships/theme" Target="theme/theme1.xml"/><Relationship Id="rId7" Type="http://schemas.openxmlformats.org/officeDocument/2006/relationships/hyperlink" Target="https://www.guttmacher.org/gpr/2005/05/implications-defining-when-woman-pregnant" TargetMode="External"/><Relationship Id="rId12" Type="http://schemas.openxmlformats.org/officeDocument/2006/relationships/hyperlink" Target="https://pubmed.ncbi.nlm.nih.gov/8303918/" TargetMode="External"/><Relationship Id="rId17" Type="http://schemas.openxmlformats.org/officeDocument/2006/relationships/hyperlink" Target="https://jme.bmj.com/content/46/1/3" TargetMode="External"/><Relationship Id="rId25" Type="http://schemas.openxmlformats.org/officeDocument/2006/relationships/hyperlink" Target="https://time.com/6196775/fetus-prioritized-before-pegnancy-viable/"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pr.org/sections/health-shots/2021/09/02/1033727679/fetal-heartbeat-isnt-a-medical-term-but-its-still-used-in-laws-on-abortion" TargetMode="External"/><Relationship Id="rId20" Type="http://schemas.openxmlformats.org/officeDocument/2006/relationships/hyperlink" Target="https://www.zerotothree.org/resources/1375-when-does-the-fetus-s-brain-begin-to-work" TargetMode="External"/><Relationship Id="rId29" Type="http://schemas.openxmlformats.org/officeDocument/2006/relationships/hyperlink" Target="https://www.ncronline.org/news/opinion/column/wise-abortion-public-policy-should-deal-realities-well-moralities" TargetMode="External"/><Relationship Id="rId1" Type="http://schemas.openxmlformats.org/officeDocument/2006/relationships/numbering" Target="numbering.xml"/><Relationship Id="rId6" Type="http://schemas.openxmlformats.org/officeDocument/2006/relationships/hyperlink" Target="https://www.guttmacher.org/gpr/2005/05/implications-defining-when-woman-pregnant" TargetMode="External"/><Relationship Id="rId11" Type="http://schemas.openxmlformats.org/officeDocument/2006/relationships/hyperlink" Target="https://www.guttmacher.org/gpr/2005/05/implications-defining-when-woman-pregnant" TargetMode="External"/><Relationship Id="rId24" Type="http://schemas.openxmlformats.org/officeDocument/2006/relationships/hyperlink" Target="https://theconversation.com/what-is-personhood-the-ethics-question-that-needs-a-closer-look-in-abortion-debates-182745" TargetMode="External"/><Relationship Id="rId32" Type="http://schemas.openxmlformats.org/officeDocument/2006/relationships/hyperlink" Target="https://www.theatlantic.com/ideas/archive/2022/05/public-opinion-abortion-rights-overturn-roe/629840/" TargetMode="External"/><Relationship Id="rId5" Type="http://schemas.openxmlformats.org/officeDocument/2006/relationships/hyperlink" Target="https://en.wikipedia.org/wiki/Dobbs_v._Jackson_Women%27s_Health_Organization" TargetMode="External"/><Relationship Id="rId15" Type="http://schemas.openxmlformats.org/officeDocument/2006/relationships/hyperlink" Target="https://www.cnn.com/2022/05/03/politics/oklahoma-heartbeat-act-abortion-governor-stitt-signs/index.html" TargetMode="External"/><Relationship Id="rId23" Type="http://schemas.openxmlformats.org/officeDocument/2006/relationships/hyperlink" Target="https://www.zerotothree.org/resources/1375-when-does-the-fetus-s-brain-begin-to-work" TargetMode="External"/><Relationship Id="rId28" Type="http://schemas.openxmlformats.org/officeDocument/2006/relationships/hyperlink" Target="https://en.wikipedia.org/wiki/Dobbs_v._Jackson_Women%27s_Health_Organization" TargetMode="External"/><Relationship Id="rId10" Type="http://schemas.openxmlformats.org/officeDocument/2006/relationships/hyperlink" Target="https://www.rxlist.com/last_menstrual_period/definition.htm" TargetMode="External"/><Relationship Id="rId19" Type="http://schemas.openxmlformats.org/officeDocument/2006/relationships/hyperlink" Target="https://www.zerotothree.org/resources/1375-when-does-the-fetus-s-brain-begin-to-work" TargetMode="External"/><Relationship Id="rId31" Type="http://schemas.openxmlformats.org/officeDocument/2006/relationships/hyperlink" Target="http://www.nrlc.org/%20uploads/factsheets/FS01AbortionintheUS.pdf" TargetMode="External"/><Relationship Id="rId4" Type="http://schemas.openxmlformats.org/officeDocument/2006/relationships/webSettings" Target="webSettings.xml"/><Relationship Id="rId9" Type="http://schemas.openxmlformats.org/officeDocument/2006/relationships/hyperlink" Target="https://www.mayoclinic.org/diseases-conditions/pregnancy-loss-miscarriage/symptoms-causes/syc-20354298" TargetMode="External"/><Relationship Id="rId14" Type="http://schemas.openxmlformats.org/officeDocument/2006/relationships/hyperlink" Target="https://www.npr.org/sections/health-shots/2021/09/02/1033727679/fetal-heartbeat-isnt-a-medical-term-but-its-still-used-in-laws-on-abortion" TargetMode="External"/><Relationship Id="rId22" Type="http://schemas.openxmlformats.org/officeDocument/2006/relationships/hyperlink" Target="https://www.zerotothree.org/resources/1375-when-does-the-fetus-s-brain-begin-to-work" TargetMode="External"/><Relationship Id="rId27" Type="http://schemas.openxmlformats.org/officeDocument/2006/relationships/hyperlink" Target="https://theconversation.com/what-is-personhood-the-ethics-question-that-needs-a-closer-look-in-abortion-debates-182745" TargetMode="External"/><Relationship Id="rId30" Type="http://schemas.openxmlformats.org/officeDocument/2006/relationships/hyperlink" Target="https://www.telegraph.co.uk/news/worldnews/asia/china/9933468/336-million-abortions-under-Chinas-one-child-policy.html" TargetMode="External"/><Relationship Id="rId8" Type="http://schemas.openxmlformats.org/officeDocument/2006/relationships/hyperlink" Target="https://pubmed.ncbi.nlm.nih.gov/304225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2373</Words>
  <Characters>13529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Hahn</dc:creator>
  <cp:lastModifiedBy>George Crandall</cp:lastModifiedBy>
  <cp:revision>8</cp:revision>
  <dcterms:created xsi:type="dcterms:W3CDTF">2022-08-20T22:23:00Z</dcterms:created>
  <dcterms:modified xsi:type="dcterms:W3CDTF">2025-10-26T10:58:00Z</dcterms:modified>
</cp:coreProperties>
</file>