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6E13" w14:textId="77777777" w:rsidR="00D6040A" w:rsidRPr="00D6040A" w:rsidRDefault="00D6040A" w:rsidP="00D6040A">
      <w:pPr>
        <w:jc w:val="center"/>
        <w:rPr>
          <w:rFonts w:eastAsiaTheme="majorEastAsia"/>
          <w:kern w:val="2"/>
          <w:szCs w:val="32"/>
          <w14:ligatures w14:val="standardContextual"/>
        </w:rPr>
      </w:pPr>
      <w:r w:rsidRPr="00D6040A">
        <w:rPr>
          <w:rFonts w:eastAsiaTheme="majorEastAsia"/>
          <w:kern w:val="2"/>
          <w:szCs w:val="32"/>
          <w14:ligatures w14:val="standardContextual"/>
        </w:rPr>
        <w:t>THE NAG HAMMADI LIBRARY</w:t>
      </w:r>
    </w:p>
    <w:p w14:paraId="72EAA7A5" w14:textId="02A23A62" w:rsidR="00D6040A" w:rsidRDefault="00D6040A" w:rsidP="00D6040A">
      <w:pPr>
        <w:jc w:val="both"/>
        <w:rPr>
          <w:kern w:val="2"/>
          <w14:ligatures w14:val="standardContextual"/>
        </w:rPr>
      </w:pPr>
    </w:p>
    <w:p w14:paraId="6EC30103" w14:textId="77777777" w:rsidR="00130F93" w:rsidRPr="00FA523E" w:rsidRDefault="00130F93" w:rsidP="00130F93">
      <w:pPr>
        <w:jc w:val="center"/>
        <w:rPr>
          <w:sz w:val="20"/>
        </w:rPr>
      </w:pPr>
      <w:r w:rsidRPr="00FA523E">
        <w:rPr>
          <w:sz w:val="20"/>
        </w:rPr>
        <w:t>Paul Hahn, Theology Department</w:t>
      </w:r>
    </w:p>
    <w:p w14:paraId="4A0AC966" w14:textId="77777777" w:rsidR="00130F93" w:rsidRPr="00FA523E" w:rsidRDefault="00130F93" w:rsidP="00130F93">
      <w:pPr>
        <w:jc w:val="center"/>
        <w:rPr>
          <w:sz w:val="20"/>
        </w:rPr>
      </w:pPr>
      <w:r w:rsidRPr="00FA523E">
        <w:rPr>
          <w:sz w:val="20"/>
        </w:rPr>
        <w:t>University of St Thomas, Houston TX 77006</w:t>
      </w:r>
    </w:p>
    <w:p w14:paraId="1ADD2AE5" w14:textId="77777777" w:rsidR="00130F93" w:rsidRPr="00FA523E" w:rsidRDefault="00130F93" w:rsidP="00130F93">
      <w:pPr>
        <w:jc w:val="center"/>
        <w:rPr>
          <w:sz w:val="20"/>
        </w:rPr>
      </w:pPr>
      <w:r w:rsidRPr="00FA523E">
        <w:rPr>
          <w:sz w:val="20"/>
        </w:rPr>
        <w:t>© 2026, theologyplus.com</w:t>
      </w:r>
    </w:p>
    <w:p w14:paraId="387B56F0" w14:textId="77777777" w:rsidR="00130F93" w:rsidRPr="00D6040A" w:rsidRDefault="00130F93" w:rsidP="00D6040A">
      <w:pPr>
        <w:jc w:val="both"/>
        <w:rPr>
          <w:kern w:val="2"/>
          <w14:ligatures w14:val="standardContextual"/>
        </w:rPr>
      </w:pPr>
    </w:p>
    <w:p w14:paraId="03DDC7F4" w14:textId="77777777" w:rsidR="00D6040A" w:rsidRPr="00D6040A" w:rsidRDefault="00D6040A" w:rsidP="00D6040A">
      <w:pPr>
        <w:jc w:val="both"/>
        <w:rPr>
          <w:rFonts w:cs="Garamond"/>
          <w:szCs w:val="22"/>
        </w:rPr>
      </w:pPr>
    </w:p>
    <w:p w14:paraId="6F0A881B" w14:textId="3A2632F2" w:rsidR="00B346B5" w:rsidRDefault="00B346B5" w:rsidP="00B346B5">
      <w:pPr>
        <w:jc w:val="both"/>
        <w:rPr>
          <w:kern w:val="2"/>
          <w14:ligatures w14:val="standardContextual"/>
        </w:rPr>
      </w:pPr>
      <w:r w:rsidRPr="00E14583">
        <w:rPr>
          <w:kern w:val="2"/>
          <w14:ligatures w14:val="standardContextual"/>
        </w:rPr>
        <w:t xml:space="preserve">In 1945, two </w:t>
      </w:r>
      <w:r w:rsidR="00C829A3">
        <w:rPr>
          <w:kern w:val="2"/>
          <w14:ligatures w14:val="standardContextual"/>
        </w:rPr>
        <w:t xml:space="preserve">Muslim </w:t>
      </w:r>
      <w:r w:rsidRPr="00E14583">
        <w:rPr>
          <w:kern w:val="2"/>
          <w14:ligatures w14:val="standardContextual"/>
        </w:rPr>
        <w:t>farmers discovered an earthenware jar beneath a large boulder</w:t>
      </w:r>
      <w:r>
        <w:rPr>
          <w:kern w:val="2"/>
          <w14:ligatures w14:val="standardContextual"/>
        </w:rPr>
        <w:t xml:space="preserve"> </w:t>
      </w:r>
      <w:r w:rsidRPr="00E14583">
        <w:rPr>
          <w:kern w:val="2"/>
          <w14:ligatures w14:val="standardContextual"/>
        </w:rPr>
        <w:t xml:space="preserve">at the foot of a cliff </w:t>
      </w:r>
      <w:r>
        <w:rPr>
          <w:kern w:val="2"/>
          <w14:ligatures w14:val="standardContextual"/>
        </w:rPr>
        <w:t>(</w:t>
      </w:r>
      <w:r w:rsidRPr="00E14583">
        <w:rPr>
          <w:kern w:val="2"/>
          <w14:ligatures w14:val="standardContextual"/>
        </w:rPr>
        <w:t>Jabal al-</w:t>
      </w:r>
      <w:proofErr w:type="spellStart"/>
      <w:r w:rsidRPr="00E14583">
        <w:rPr>
          <w:kern w:val="2"/>
          <w14:ligatures w14:val="standardContextual"/>
        </w:rPr>
        <w:t>Ṭārif</w:t>
      </w:r>
      <w:proofErr w:type="spellEnd"/>
      <w:r>
        <w:rPr>
          <w:kern w:val="2"/>
          <w14:ligatures w14:val="standardContextual"/>
        </w:rPr>
        <w:t>)</w:t>
      </w:r>
      <w:r w:rsidR="004D12F3">
        <w:rPr>
          <w:kern w:val="2"/>
          <w14:ligatures w14:val="standardContextual"/>
        </w:rPr>
        <w:t xml:space="preserve"> </w:t>
      </w:r>
      <w:r w:rsidR="004D12F3" w:rsidRPr="00E14583">
        <w:rPr>
          <w:kern w:val="2"/>
          <w14:ligatures w14:val="standardContextual"/>
        </w:rPr>
        <w:t>on the Nile</w:t>
      </w:r>
      <w:r>
        <w:rPr>
          <w:kern w:val="2"/>
          <w14:ligatures w14:val="standardContextual"/>
        </w:rPr>
        <w:t xml:space="preserve">. The site was </w:t>
      </w:r>
      <w:r w:rsidRPr="00E14583">
        <w:rPr>
          <w:kern w:val="2"/>
          <w14:ligatures w14:val="standardContextual"/>
        </w:rPr>
        <w:t xml:space="preserve">about </w:t>
      </w:r>
      <w:r>
        <w:rPr>
          <w:kern w:val="2"/>
          <w14:ligatures w14:val="standardContextual"/>
        </w:rPr>
        <w:t>3 miles</w:t>
      </w:r>
      <w:r w:rsidRPr="00E14583">
        <w:rPr>
          <w:kern w:val="2"/>
          <w14:ligatures w14:val="standardContextual"/>
        </w:rPr>
        <w:t xml:space="preserve"> </w:t>
      </w:r>
      <w:r>
        <w:rPr>
          <w:kern w:val="2"/>
          <w14:ligatures w14:val="standardContextual"/>
        </w:rPr>
        <w:t>(</w:t>
      </w:r>
      <w:r w:rsidRPr="00E14583">
        <w:rPr>
          <w:kern w:val="2"/>
          <w14:ligatures w14:val="standardContextual"/>
        </w:rPr>
        <w:t xml:space="preserve">5 </w:t>
      </w:r>
      <w:r>
        <w:rPr>
          <w:kern w:val="2"/>
          <w14:ligatures w14:val="standardContextual"/>
        </w:rPr>
        <w:t>km)</w:t>
      </w:r>
      <w:r w:rsidRPr="00E14583">
        <w:rPr>
          <w:kern w:val="2"/>
          <w14:ligatures w14:val="standardContextual"/>
        </w:rPr>
        <w:t xml:space="preserve"> northwest of </w:t>
      </w:r>
      <w:r>
        <w:rPr>
          <w:kern w:val="2"/>
          <w14:ligatures w14:val="standardContextual"/>
        </w:rPr>
        <w:t xml:space="preserve">the modern </w:t>
      </w:r>
      <w:r w:rsidRPr="00E14583">
        <w:rPr>
          <w:kern w:val="2"/>
          <w14:ligatures w14:val="standardContextual"/>
        </w:rPr>
        <w:t>town of Nag Hammadi.</w:t>
      </w:r>
      <w:r>
        <w:rPr>
          <w:kern w:val="2"/>
          <w14:ligatures w14:val="standardContextual"/>
        </w:rPr>
        <w:t xml:space="preserve"> </w:t>
      </w:r>
      <w:r w:rsidRPr="00E14583">
        <w:rPr>
          <w:kern w:val="2"/>
          <w14:ligatures w14:val="standardContextual"/>
        </w:rPr>
        <w:t>Nag Hammadi</w:t>
      </w:r>
      <w:r>
        <w:rPr>
          <w:kern w:val="2"/>
          <w14:ligatures w14:val="standardContextual"/>
        </w:rPr>
        <w:t xml:space="preserve"> is about 500</w:t>
      </w:r>
      <w:r w:rsidRPr="00E14583">
        <w:rPr>
          <w:kern w:val="2"/>
          <w14:ligatures w14:val="standardContextual"/>
        </w:rPr>
        <w:t xml:space="preserve"> miles </w:t>
      </w:r>
      <w:r>
        <w:rPr>
          <w:kern w:val="2"/>
          <w14:ligatures w14:val="standardContextual"/>
        </w:rPr>
        <w:t>(800 km) south of the Mediterranean.</w:t>
      </w:r>
    </w:p>
    <w:p w14:paraId="02145F43" w14:textId="77777777" w:rsidR="00B346B5" w:rsidRDefault="00B346B5" w:rsidP="00B346B5">
      <w:pPr>
        <w:jc w:val="both"/>
        <w:rPr>
          <w:kern w:val="2"/>
          <w14:ligatures w14:val="standardContextual"/>
        </w:rPr>
      </w:pPr>
    </w:p>
    <w:p w14:paraId="62972CBC" w14:textId="571E079E" w:rsidR="00B346B5" w:rsidRPr="00E14583" w:rsidRDefault="00B346B5" w:rsidP="00B346B5">
      <w:pPr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In ancient times, </w:t>
      </w:r>
      <w:r w:rsidRPr="00E14583">
        <w:rPr>
          <w:kern w:val="2"/>
          <w14:ligatures w14:val="standardContextual"/>
        </w:rPr>
        <w:t xml:space="preserve">hermits and monks </w:t>
      </w:r>
      <w:r>
        <w:rPr>
          <w:kern w:val="2"/>
          <w14:ligatures w14:val="standardContextual"/>
        </w:rPr>
        <w:t xml:space="preserve">lived </w:t>
      </w:r>
      <w:r w:rsidRPr="00E14583">
        <w:rPr>
          <w:kern w:val="2"/>
          <w14:ligatures w14:val="standardContextual"/>
        </w:rPr>
        <w:t xml:space="preserve">near Nag Hammadi </w:t>
      </w:r>
      <w:r>
        <w:rPr>
          <w:kern w:val="2"/>
          <w14:ligatures w14:val="standardContextual"/>
        </w:rPr>
        <w:t xml:space="preserve">at a site called </w:t>
      </w:r>
      <w:proofErr w:type="spellStart"/>
      <w:r w:rsidRPr="00E14583">
        <w:rPr>
          <w:kern w:val="2"/>
          <w14:ligatures w14:val="standardContextual"/>
        </w:rPr>
        <w:t>Chenoboskion</w:t>
      </w:r>
      <w:proofErr w:type="spellEnd"/>
      <w:r w:rsidRPr="00E14583">
        <w:rPr>
          <w:kern w:val="2"/>
          <w14:ligatures w14:val="standardContextual"/>
        </w:rPr>
        <w:t xml:space="preserve"> </w:t>
      </w:r>
      <w:r>
        <w:rPr>
          <w:kern w:val="2"/>
          <w14:ligatures w14:val="standardContextual"/>
        </w:rPr>
        <w:t>(</w:t>
      </w:r>
      <w:proofErr w:type="spellStart"/>
      <w:r w:rsidRPr="00E14583">
        <w:rPr>
          <w:kern w:val="2"/>
          <w14:ligatures w14:val="standardContextual"/>
        </w:rPr>
        <w:t>Χηνο</w:t>
      </w:r>
      <w:proofErr w:type="spellEnd"/>
      <w:r w:rsidRPr="00E14583">
        <w:rPr>
          <w:kern w:val="2"/>
          <w14:ligatures w14:val="standardContextual"/>
        </w:rPr>
        <w:t>βόσκιον, geese pasture</w:t>
      </w:r>
      <w:r>
        <w:rPr>
          <w:kern w:val="2"/>
          <w14:ligatures w14:val="standardContextual"/>
        </w:rPr>
        <w:t>).</w:t>
      </w:r>
      <w:r w:rsidRPr="00E14583">
        <w:rPr>
          <w:kern w:val="2"/>
          <w14:ligatures w14:val="standardContextual"/>
        </w:rPr>
        <w:t xml:space="preserve"> Hence the Nag Hammadi Library is sometimes called the </w:t>
      </w:r>
      <w:proofErr w:type="spellStart"/>
      <w:r w:rsidRPr="00E14583">
        <w:rPr>
          <w:kern w:val="2"/>
          <w14:ligatures w14:val="standardContextual"/>
        </w:rPr>
        <w:t>Chenoboskion</w:t>
      </w:r>
      <w:proofErr w:type="spellEnd"/>
      <w:r w:rsidRPr="00E14583">
        <w:rPr>
          <w:kern w:val="2"/>
          <w14:ligatures w14:val="standardContextual"/>
        </w:rPr>
        <w:t xml:space="preserve"> Manuscripts.</w:t>
      </w:r>
    </w:p>
    <w:p w14:paraId="5C9C0642" w14:textId="77777777" w:rsidR="00B346B5" w:rsidRPr="00E14583" w:rsidRDefault="00B346B5" w:rsidP="00B346B5">
      <w:pPr>
        <w:jc w:val="both"/>
        <w:rPr>
          <w:kern w:val="2"/>
          <w14:ligatures w14:val="standardContextual"/>
        </w:rPr>
      </w:pPr>
    </w:p>
    <w:p w14:paraId="68A8FA46" w14:textId="112DA778" w:rsidR="00B346B5" w:rsidRDefault="00B346B5" w:rsidP="00B346B5">
      <w:pPr>
        <w:jc w:val="both"/>
        <w:rPr>
          <w:kern w:val="2"/>
          <w14:ligatures w14:val="standardContextual"/>
        </w:rPr>
      </w:pPr>
      <w:r w:rsidRPr="00E14583">
        <w:rPr>
          <w:kern w:val="2"/>
          <w14:ligatures w14:val="standardContextual"/>
        </w:rPr>
        <w:t xml:space="preserve">Inside the jar were 12 leather-bound codices. (In contrast to scrolls, which predominated before the Christian era, a codex is leaves bound </w:t>
      </w:r>
      <w:r>
        <w:rPr>
          <w:kern w:val="2"/>
          <w14:ligatures w14:val="standardContextual"/>
        </w:rPr>
        <w:t xml:space="preserve">on </w:t>
      </w:r>
      <w:r w:rsidRPr="00E14583">
        <w:rPr>
          <w:kern w:val="2"/>
          <w14:ligatures w14:val="standardContextual"/>
        </w:rPr>
        <w:t xml:space="preserve">one side. Hence modern books are codices, though </w:t>
      </w:r>
      <w:r w:rsidR="00C829A3">
        <w:rPr>
          <w:kern w:val="2"/>
          <w14:ligatures w14:val="standardContextual"/>
        </w:rPr>
        <w:t xml:space="preserve">“codex” is </w:t>
      </w:r>
      <w:r w:rsidRPr="00E14583">
        <w:rPr>
          <w:kern w:val="2"/>
          <w14:ligatures w14:val="standardContextual"/>
        </w:rPr>
        <w:t xml:space="preserve">usually </w:t>
      </w:r>
      <w:r w:rsidR="00C829A3">
        <w:rPr>
          <w:kern w:val="2"/>
          <w14:ligatures w14:val="standardContextual"/>
        </w:rPr>
        <w:t xml:space="preserve">restricted </w:t>
      </w:r>
      <w:r>
        <w:rPr>
          <w:kern w:val="2"/>
          <w14:ligatures w14:val="standardContextual"/>
        </w:rPr>
        <w:t xml:space="preserve">to </w:t>
      </w:r>
      <w:r w:rsidRPr="00E14583">
        <w:rPr>
          <w:kern w:val="2"/>
          <w14:ligatures w14:val="standardContextual"/>
        </w:rPr>
        <w:t>books on papyrus or parchment</w:t>
      </w:r>
      <w:r w:rsidR="004D12F3">
        <w:rPr>
          <w:kern w:val="2"/>
          <w14:ligatures w14:val="standardContextual"/>
        </w:rPr>
        <w:t xml:space="preserve"> rather than </w:t>
      </w:r>
      <w:r w:rsidRPr="00E14583">
        <w:rPr>
          <w:kern w:val="2"/>
          <w14:ligatures w14:val="standardContextual"/>
        </w:rPr>
        <w:t>paper.)</w:t>
      </w:r>
      <w:r>
        <w:rPr>
          <w:kern w:val="2"/>
          <w14:ligatures w14:val="standardContextual"/>
        </w:rPr>
        <w:t xml:space="preserve"> </w:t>
      </w:r>
      <w:r w:rsidR="00C829A3">
        <w:rPr>
          <w:kern w:val="2"/>
          <w14:ligatures w14:val="standardContextual"/>
        </w:rPr>
        <w:t>Only 8 unbound pages o</w:t>
      </w:r>
      <w:r>
        <w:rPr>
          <w:kern w:val="2"/>
          <w14:ligatures w14:val="standardContextual"/>
        </w:rPr>
        <w:t>f a 13th codex</w:t>
      </w:r>
      <w:r w:rsidR="00C829A3">
        <w:rPr>
          <w:kern w:val="2"/>
          <w14:ligatures w14:val="standardContextual"/>
        </w:rPr>
        <w:t xml:space="preserve"> </w:t>
      </w:r>
      <w:r>
        <w:rPr>
          <w:kern w:val="2"/>
          <w14:ligatures w14:val="standardContextual"/>
        </w:rPr>
        <w:t xml:space="preserve">remain; </w:t>
      </w:r>
      <w:r>
        <w:t>the</w:t>
      </w:r>
      <w:r w:rsidR="00C829A3">
        <w:t>y</w:t>
      </w:r>
      <w:r>
        <w:t xml:space="preserve"> were tucked inside the front cover of the 6th codex.</w:t>
      </w:r>
    </w:p>
    <w:p w14:paraId="359649A4" w14:textId="77777777" w:rsidR="00B346B5" w:rsidRDefault="00B346B5" w:rsidP="00B346B5">
      <w:pPr>
        <w:jc w:val="both"/>
        <w:rPr>
          <w:kern w:val="2"/>
          <w14:ligatures w14:val="standardContextual"/>
        </w:rPr>
      </w:pPr>
    </w:p>
    <w:p w14:paraId="6193D5DE" w14:textId="30C8C7A1" w:rsidR="00B346B5" w:rsidRDefault="00B346B5" w:rsidP="00B346B5">
      <w:pPr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The 13 codices </w:t>
      </w:r>
      <w:r w:rsidRPr="00E14583">
        <w:rPr>
          <w:kern w:val="2"/>
          <w14:ligatures w14:val="standardContextual"/>
        </w:rPr>
        <w:t xml:space="preserve">contain </w:t>
      </w:r>
      <w:r>
        <w:rPr>
          <w:kern w:val="2"/>
          <w14:ligatures w14:val="standardContextual"/>
        </w:rPr>
        <w:t xml:space="preserve">52 works, called tractates. Most are Christian but present a gnostic understanding of Christianity. Gnosticism emphasized that the material world is evil; it also emphasized Jesus’ secret teachings rather than his life, crucifixion, and resurrection. “Gnosticism” comes from the Greek word </w:t>
      </w:r>
      <w:proofErr w:type="spellStart"/>
      <w:r w:rsidRPr="009A1BA4">
        <w:rPr>
          <w:kern w:val="2"/>
          <w14:ligatures w14:val="standardContextual"/>
        </w:rPr>
        <w:t>γνῶσις</w:t>
      </w:r>
      <w:proofErr w:type="spellEnd"/>
      <w:r>
        <w:rPr>
          <w:kern w:val="2"/>
          <w14:ligatures w14:val="standardContextual"/>
        </w:rPr>
        <w:t xml:space="preserve">, </w:t>
      </w:r>
      <w:r>
        <w:rPr>
          <w:i/>
          <w:iCs/>
          <w:kern w:val="2"/>
          <w14:ligatures w14:val="standardContextual"/>
        </w:rPr>
        <w:t>gnosis</w:t>
      </w:r>
      <w:r>
        <w:rPr>
          <w:kern w:val="2"/>
          <w14:ligatures w14:val="standardContextual"/>
        </w:rPr>
        <w:t xml:space="preserve"> (</w:t>
      </w:r>
      <w:proofErr w:type="spellStart"/>
      <w:r>
        <w:rPr>
          <w:i/>
          <w:iCs/>
          <w:kern w:val="2"/>
          <w14:ligatures w14:val="standardContextual"/>
        </w:rPr>
        <w:t>gno</w:t>
      </w:r>
      <w:proofErr w:type="spellEnd"/>
      <w:r>
        <w:rPr>
          <w:kern w:val="2"/>
          <w14:ligatures w14:val="standardContextual"/>
        </w:rPr>
        <w:t>- like our English “</w:t>
      </w:r>
      <w:proofErr w:type="spellStart"/>
      <w:r>
        <w:rPr>
          <w:kern w:val="2"/>
          <w14:ligatures w14:val="standardContextual"/>
        </w:rPr>
        <w:t>kno</w:t>
      </w:r>
      <w:proofErr w:type="spellEnd"/>
      <w:r>
        <w:rPr>
          <w:kern w:val="2"/>
          <w14:ligatures w14:val="standardContextual"/>
        </w:rPr>
        <w:t xml:space="preserve">-”). </w:t>
      </w:r>
      <w:r w:rsidRPr="00B346B5">
        <w:rPr>
          <w:i/>
          <w:iCs/>
          <w:kern w:val="2"/>
          <w14:ligatures w14:val="standardContextual"/>
        </w:rPr>
        <w:t>Gnosis</w:t>
      </w:r>
      <w:r>
        <w:rPr>
          <w:kern w:val="2"/>
          <w14:ligatures w14:val="standardContextual"/>
        </w:rPr>
        <w:t xml:space="preserve"> means knowledge, so Gnosticism is “knowledge-ism”: you are not saved by faith, as in orthodox Christianity, but by mastering </w:t>
      </w:r>
      <w:r w:rsidR="00C829A3">
        <w:rPr>
          <w:kern w:val="2"/>
          <w14:ligatures w14:val="standardContextual"/>
        </w:rPr>
        <w:t xml:space="preserve">the secret </w:t>
      </w:r>
      <w:r>
        <w:rPr>
          <w:kern w:val="2"/>
          <w14:ligatures w14:val="standardContextual"/>
        </w:rPr>
        <w:t xml:space="preserve">knowledge that Jesus imparted </w:t>
      </w:r>
      <w:r w:rsidR="00C829A3">
        <w:rPr>
          <w:kern w:val="2"/>
          <w14:ligatures w14:val="standardContextual"/>
        </w:rPr>
        <w:t xml:space="preserve">only </w:t>
      </w:r>
      <w:r>
        <w:rPr>
          <w:kern w:val="2"/>
          <w14:ligatures w14:val="standardContextual"/>
        </w:rPr>
        <w:t xml:space="preserve">to his disciples. The texts represent various sects within </w:t>
      </w:r>
      <w:r w:rsidR="004D12F3">
        <w:rPr>
          <w:kern w:val="2"/>
          <w14:ligatures w14:val="standardContextual"/>
        </w:rPr>
        <w:t>Gnosticism</w:t>
      </w:r>
      <w:r>
        <w:rPr>
          <w:kern w:val="2"/>
          <w14:ligatures w14:val="standardContextual"/>
        </w:rPr>
        <w:t xml:space="preserve">, such as the </w:t>
      </w:r>
      <w:r w:rsidRPr="00E14583">
        <w:rPr>
          <w:kern w:val="2"/>
          <w14:ligatures w14:val="standardContextual"/>
        </w:rPr>
        <w:t>Sethian</w:t>
      </w:r>
      <w:r>
        <w:rPr>
          <w:kern w:val="2"/>
          <w14:ligatures w14:val="standardContextual"/>
        </w:rPr>
        <w:t xml:space="preserve"> sect</w:t>
      </w:r>
      <w:r w:rsidRPr="00E14583">
        <w:rPr>
          <w:kern w:val="2"/>
          <w14:ligatures w14:val="standardContextual"/>
        </w:rPr>
        <w:t xml:space="preserve">, </w:t>
      </w:r>
      <w:r>
        <w:rPr>
          <w:kern w:val="2"/>
          <w14:ligatures w14:val="standardContextual"/>
        </w:rPr>
        <w:t xml:space="preserve">the </w:t>
      </w:r>
      <w:r w:rsidRPr="00E14583">
        <w:rPr>
          <w:kern w:val="2"/>
          <w14:ligatures w14:val="standardContextual"/>
        </w:rPr>
        <w:t xml:space="preserve">Valentinian, </w:t>
      </w:r>
      <w:r>
        <w:rPr>
          <w:kern w:val="2"/>
          <w14:ligatures w14:val="standardContextual"/>
        </w:rPr>
        <w:t xml:space="preserve">and the </w:t>
      </w:r>
      <w:r w:rsidRPr="00E14583">
        <w:rPr>
          <w:kern w:val="2"/>
          <w14:ligatures w14:val="standardContextual"/>
        </w:rPr>
        <w:t>Hermetic.</w:t>
      </w:r>
    </w:p>
    <w:p w14:paraId="7F8095D0" w14:textId="77777777" w:rsidR="00B346B5" w:rsidRDefault="00B346B5" w:rsidP="00B346B5">
      <w:pPr>
        <w:jc w:val="both"/>
        <w:rPr>
          <w:kern w:val="2"/>
          <w14:ligatures w14:val="standardContextual"/>
        </w:rPr>
      </w:pPr>
    </w:p>
    <w:p w14:paraId="0300498C" w14:textId="5136A4F0" w:rsidR="00B346B5" w:rsidRPr="00E14583" w:rsidRDefault="00B346B5" w:rsidP="00B346B5">
      <w:pPr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Some of the tractates are gnostic but not Christian. One originally </w:t>
      </w:r>
      <w:r w:rsidR="004D12F3">
        <w:rPr>
          <w:kern w:val="2"/>
          <w14:ligatures w14:val="standardContextual"/>
        </w:rPr>
        <w:t xml:space="preserve">non-Christian </w:t>
      </w:r>
      <w:r>
        <w:rPr>
          <w:kern w:val="2"/>
          <w14:ligatures w14:val="standardContextual"/>
        </w:rPr>
        <w:t xml:space="preserve">gnostic treatise, </w:t>
      </w:r>
      <w:proofErr w:type="spellStart"/>
      <w:r w:rsidRPr="0018053D">
        <w:rPr>
          <w:i/>
          <w:iCs/>
          <w:kern w:val="2"/>
          <w14:ligatures w14:val="standardContextual"/>
        </w:rPr>
        <w:t>Eugnostos</w:t>
      </w:r>
      <w:proofErr w:type="spellEnd"/>
      <w:r w:rsidRPr="00E14583">
        <w:rPr>
          <w:kern w:val="2"/>
          <w14:ligatures w14:val="standardContextual"/>
        </w:rPr>
        <w:t xml:space="preserve">, </w:t>
      </w:r>
      <w:r w:rsidRPr="0018053D">
        <w:rPr>
          <w:i/>
          <w:iCs/>
          <w:kern w:val="2"/>
          <w14:ligatures w14:val="standardContextual"/>
        </w:rPr>
        <w:t>the Blessed</w:t>
      </w:r>
      <w:r>
        <w:rPr>
          <w:kern w:val="2"/>
          <w14:ligatures w14:val="standardContextual"/>
        </w:rPr>
        <w:t xml:space="preserve"> (Codex III tractate 4)</w:t>
      </w:r>
      <w:r w:rsidR="00162CA5">
        <w:rPr>
          <w:kern w:val="2"/>
          <w14:ligatures w14:val="standardContextual"/>
        </w:rPr>
        <w:t>,</w:t>
      </w:r>
      <w:r w:rsidRPr="00E14583">
        <w:rPr>
          <w:kern w:val="2"/>
          <w14:ligatures w14:val="standardContextual"/>
        </w:rPr>
        <w:t xml:space="preserve"> </w:t>
      </w:r>
      <w:r>
        <w:rPr>
          <w:kern w:val="2"/>
          <w14:ligatures w14:val="standardContextual"/>
        </w:rPr>
        <w:t xml:space="preserve">was </w:t>
      </w:r>
      <w:r w:rsidRPr="00E14583">
        <w:rPr>
          <w:kern w:val="2"/>
          <w14:ligatures w14:val="standardContextual"/>
        </w:rPr>
        <w:t>transform</w:t>
      </w:r>
      <w:r>
        <w:rPr>
          <w:kern w:val="2"/>
          <w14:ligatures w14:val="standardContextual"/>
        </w:rPr>
        <w:t>ed</w:t>
      </w:r>
      <w:r w:rsidRPr="00E14583">
        <w:rPr>
          <w:kern w:val="2"/>
          <w14:ligatures w14:val="standardContextual"/>
        </w:rPr>
        <w:t xml:space="preserve"> into a revelation </w:t>
      </w:r>
      <w:r>
        <w:rPr>
          <w:kern w:val="2"/>
          <w14:ligatures w14:val="standardContextual"/>
        </w:rPr>
        <w:t xml:space="preserve">discourse by </w:t>
      </w:r>
      <w:r w:rsidRPr="00E14583">
        <w:rPr>
          <w:kern w:val="2"/>
          <w14:ligatures w14:val="standardContextual"/>
        </w:rPr>
        <w:t>the risen Jesus</w:t>
      </w:r>
      <w:r>
        <w:rPr>
          <w:kern w:val="2"/>
          <w14:ligatures w14:val="standardContextual"/>
        </w:rPr>
        <w:t>. We had a copy of it even before the Nag-Hammadi discovery (</w:t>
      </w:r>
      <w:r w:rsidRPr="00E14583">
        <w:rPr>
          <w:kern w:val="2"/>
          <w14:ligatures w14:val="standardContextual"/>
        </w:rPr>
        <w:t>Berlin Codex 8502</w:t>
      </w:r>
      <w:r w:rsidR="00804035">
        <w:rPr>
          <w:kern w:val="2"/>
          <w14:ligatures w14:val="standardContextual"/>
        </w:rPr>
        <w:t>)</w:t>
      </w:r>
      <w:r w:rsidR="00162CA5">
        <w:rPr>
          <w:kern w:val="2"/>
          <w14:ligatures w14:val="standardContextual"/>
        </w:rPr>
        <w:t>, where it is</w:t>
      </w:r>
      <w:r>
        <w:rPr>
          <w:kern w:val="2"/>
          <w14:ligatures w14:val="standardContextual"/>
        </w:rPr>
        <w:t xml:space="preserve"> </w:t>
      </w:r>
      <w:r w:rsidR="00804035">
        <w:rPr>
          <w:kern w:val="2"/>
          <w14:ligatures w14:val="standardContextual"/>
        </w:rPr>
        <w:t>entitled</w:t>
      </w:r>
      <w:r>
        <w:rPr>
          <w:kern w:val="2"/>
          <w14:ligatures w14:val="standardContextual"/>
        </w:rPr>
        <w:t xml:space="preserve"> </w:t>
      </w:r>
      <w:r w:rsidRPr="0018053D">
        <w:rPr>
          <w:i/>
          <w:iCs/>
          <w:kern w:val="2"/>
          <w14:ligatures w14:val="standardContextual"/>
        </w:rPr>
        <w:t>The Sophia of Jesus Christ</w:t>
      </w:r>
      <w:r w:rsidRPr="00E14583">
        <w:rPr>
          <w:kern w:val="2"/>
          <w14:ligatures w14:val="standardContextual"/>
        </w:rPr>
        <w:t>.</w:t>
      </w:r>
      <w:r w:rsidR="00804035">
        <w:rPr>
          <w:kern w:val="2"/>
          <w14:ligatures w14:val="standardContextual"/>
        </w:rPr>
        <w:t xml:space="preserve"> (The </w:t>
      </w:r>
      <w:r w:rsidR="00804035" w:rsidRPr="00E14583">
        <w:rPr>
          <w:kern w:val="2"/>
          <w14:ligatures w14:val="standardContextual"/>
        </w:rPr>
        <w:t>Berlin Codex</w:t>
      </w:r>
      <w:r w:rsidR="00804035">
        <w:rPr>
          <w:kern w:val="2"/>
          <w14:ligatures w14:val="standardContextual"/>
        </w:rPr>
        <w:t xml:space="preserve"> </w:t>
      </w:r>
      <w:r w:rsidR="00804035" w:rsidRPr="00E14583">
        <w:rPr>
          <w:kern w:val="2"/>
          <w14:ligatures w14:val="standardContextual"/>
        </w:rPr>
        <w:t xml:space="preserve">8502 </w:t>
      </w:r>
      <w:r w:rsidR="00804035">
        <w:rPr>
          <w:kern w:val="2"/>
          <w14:ligatures w14:val="standardContextual"/>
        </w:rPr>
        <w:t>[</w:t>
      </w:r>
      <w:r w:rsidR="00804035" w:rsidRPr="00D6040A">
        <w:rPr>
          <w:rFonts w:cs="Garamond"/>
          <w:szCs w:val="24"/>
        </w:rPr>
        <w:t xml:space="preserve">Papyrus </w:t>
      </w:r>
      <w:proofErr w:type="spellStart"/>
      <w:r w:rsidR="00804035" w:rsidRPr="00D6040A">
        <w:rPr>
          <w:rFonts w:cs="Garamond"/>
          <w:szCs w:val="24"/>
        </w:rPr>
        <w:t>Berolinensis</w:t>
      </w:r>
      <w:proofErr w:type="spellEnd"/>
      <w:r w:rsidR="00804035" w:rsidRPr="00D6040A">
        <w:rPr>
          <w:rFonts w:cs="Garamond"/>
          <w:szCs w:val="24"/>
        </w:rPr>
        <w:t xml:space="preserve"> 8502</w:t>
      </w:r>
      <w:r w:rsidR="00804035">
        <w:rPr>
          <w:kern w:val="2"/>
          <w14:ligatures w14:val="standardContextual"/>
        </w:rPr>
        <w:t>] was purchased in Cairo in 1896</w:t>
      </w:r>
      <w:r w:rsidR="004D12F3">
        <w:rPr>
          <w:kern w:val="2"/>
          <w14:ligatures w14:val="standardContextual"/>
        </w:rPr>
        <w:t>.</w:t>
      </w:r>
      <w:r w:rsidR="00804035">
        <w:rPr>
          <w:kern w:val="2"/>
          <w14:ligatures w14:val="standardContextual"/>
        </w:rPr>
        <w:t>)</w:t>
      </w:r>
    </w:p>
    <w:p w14:paraId="3D123270" w14:textId="530B06A7" w:rsidR="00B346B5" w:rsidRPr="00E14583" w:rsidRDefault="00B346B5" w:rsidP="00B346B5">
      <w:pPr>
        <w:jc w:val="both"/>
        <w:rPr>
          <w:kern w:val="2"/>
          <w14:ligatures w14:val="standardContextual"/>
        </w:rPr>
      </w:pPr>
    </w:p>
    <w:p w14:paraId="7E25BD77" w14:textId="0595EF8B" w:rsidR="00B346B5" w:rsidRPr="00A54E47" w:rsidRDefault="00B346B5" w:rsidP="00B346B5">
      <w:pPr>
        <w:jc w:val="both"/>
        <w:rPr>
          <w:kern w:val="2"/>
          <w14:ligatures w14:val="standardContextual"/>
        </w:rPr>
      </w:pPr>
      <w:r w:rsidRPr="00E14583">
        <w:rPr>
          <w:kern w:val="2"/>
          <w14:ligatures w14:val="standardContextual"/>
        </w:rPr>
        <w:t xml:space="preserve">The </w:t>
      </w:r>
      <w:r>
        <w:rPr>
          <w:kern w:val="2"/>
          <w14:ligatures w14:val="standardContextual"/>
        </w:rPr>
        <w:t xml:space="preserve">physical manuscripts discovered near Nag Hammadi were probably written down in the 300s CE. But the texts originated earlier. </w:t>
      </w:r>
      <w:r>
        <w:rPr>
          <w:i/>
          <w:iCs/>
          <w:kern w:val="2"/>
          <w14:ligatures w14:val="standardContextual"/>
        </w:rPr>
        <w:t>The Gospel of Thomas</w:t>
      </w:r>
      <w:r>
        <w:rPr>
          <w:kern w:val="2"/>
          <w14:ligatures w14:val="standardContextual"/>
        </w:rPr>
        <w:t>, for example—</w:t>
      </w:r>
      <w:bookmarkStart w:id="0" w:name="_Hlk210897692"/>
      <w:r w:rsidR="00162CA5">
        <w:rPr>
          <w:kern w:val="2"/>
          <w14:ligatures w14:val="standardContextual"/>
        </w:rPr>
        <w:t xml:space="preserve">the most famous Nag-Hammadi tractate: </w:t>
      </w:r>
      <w:r>
        <w:rPr>
          <w:kern w:val="2"/>
          <w14:ligatures w14:val="standardContextual"/>
        </w:rPr>
        <w:t>a collection of 114 sayings of Jesus, some found in the canonical gospels and some not—probably dates from the 100s.</w:t>
      </w:r>
      <w:bookmarkEnd w:id="0"/>
    </w:p>
    <w:p w14:paraId="08E279B7" w14:textId="77777777" w:rsidR="00B346B5" w:rsidRDefault="00B346B5" w:rsidP="00B346B5">
      <w:pPr>
        <w:jc w:val="both"/>
        <w:rPr>
          <w:kern w:val="2"/>
          <w14:ligatures w14:val="standardContextual"/>
        </w:rPr>
      </w:pPr>
    </w:p>
    <w:p w14:paraId="73642224" w14:textId="4A850A60" w:rsidR="00B346B5" w:rsidRPr="00E14583" w:rsidRDefault="00B346B5" w:rsidP="00B346B5">
      <w:pPr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A few of the tractates are </w:t>
      </w:r>
      <w:r w:rsidR="004D12F3">
        <w:rPr>
          <w:kern w:val="2"/>
          <w14:ligatures w14:val="standardContextual"/>
        </w:rPr>
        <w:t xml:space="preserve">neither </w:t>
      </w:r>
      <w:r>
        <w:rPr>
          <w:kern w:val="2"/>
          <w14:ligatures w14:val="standardContextual"/>
        </w:rPr>
        <w:t>Christian</w:t>
      </w:r>
      <w:r w:rsidR="004D12F3">
        <w:rPr>
          <w:kern w:val="2"/>
          <w14:ligatures w14:val="standardContextual"/>
        </w:rPr>
        <w:t xml:space="preserve"> nor gnostic</w:t>
      </w:r>
      <w:r>
        <w:rPr>
          <w:kern w:val="2"/>
          <w14:ligatures w14:val="standardContextual"/>
        </w:rPr>
        <w:t xml:space="preserve">. For example, </w:t>
      </w:r>
      <w:r w:rsidRPr="00E14583">
        <w:rPr>
          <w:kern w:val="2"/>
          <w14:ligatures w14:val="standardContextual"/>
        </w:rPr>
        <w:t xml:space="preserve">Codex VI tractate 5 </w:t>
      </w:r>
      <w:r>
        <w:rPr>
          <w:kern w:val="2"/>
          <w14:ligatures w14:val="standardContextual"/>
        </w:rPr>
        <w:t xml:space="preserve">is </w:t>
      </w:r>
      <w:r w:rsidRPr="00E14583">
        <w:rPr>
          <w:kern w:val="2"/>
          <w14:ligatures w14:val="standardContextual"/>
        </w:rPr>
        <w:t xml:space="preserve">a passage from the </w:t>
      </w:r>
      <w:r w:rsidRPr="00A54E47">
        <w:rPr>
          <w:i/>
          <w:iCs/>
          <w:kern w:val="2"/>
          <w14:ligatures w14:val="standardContextual"/>
        </w:rPr>
        <w:t>Republic</w:t>
      </w:r>
      <w:r w:rsidRPr="00E14583">
        <w:rPr>
          <w:kern w:val="2"/>
          <w14:ligatures w14:val="standardContextual"/>
        </w:rPr>
        <w:t xml:space="preserve"> of Plato</w:t>
      </w:r>
      <w:r>
        <w:rPr>
          <w:kern w:val="2"/>
          <w14:ligatures w14:val="standardContextual"/>
        </w:rPr>
        <w:t xml:space="preserve"> (c. 380-370 BCE). </w:t>
      </w:r>
      <w:r w:rsidRPr="00E14583">
        <w:rPr>
          <w:kern w:val="2"/>
          <w14:ligatures w14:val="standardContextual"/>
        </w:rPr>
        <w:t>Codex XII</w:t>
      </w:r>
      <w:r>
        <w:rPr>
          <w:kern w:val="2"/>
          <w14:ligatures w14:val="standardContextual"/>
        </w:rPr>
        <w:t xml:space="preserve"> </w:t>
      </w:r>
      <w:r w:rsidRPr="00E14583">
        <w:rPr>
          <w:kern w:val="2"/>
          <w14:ligatures w14:val="standardContextual"/>
        </w:rPr>
        <w:t xml:space="preserve">tractate </w:t>
      </w:r>
      <w:r>
        <w:rPr>
          <w:kern w:val="2"/>
          <w14:ligatures w14:val="standardContextual"/>
        </w:rPr>
        <w:t xml:space="preserve">1 is </w:t>
      </w:r>
      <w:r w:rsidRPr="00E14583">
        <w:rPr>
          <w:kern w:val="2"/>
          <w14:ligatures w14:val="standardContextual"/>
        </w:rPr>
        <w:t xml:space="preserve">the </w:t>
      </w:r>
      <w:r w:rsidRPr="00A54E47">
        <w:rPr>
          <w:i/>
          <w:iCs/>
          <w:kern w:val="2"/>
          <w14:ligatures w14:val="standardContextual"/>
        </w:rPr>
        <w:t>Sentences of Sextus</w:t>
      </w:r>
      <w:r>
        <w:rPr>
          <w:kern w:val="2"/>
          <w14:ligatures w14:val="standardContextual"/>
        </w:rPr>
        <w:t xml:space="preserve"> (c. 200 CE), a collection of maxims from various schools of Greek philosophy </w:t>
      </w:r>
      <w:r w:rsidR="00C829A3">
        <w:rPr>
          <w:kern w:val="2"/>
          <w14:ligatures w14:val="standardContextual"/>
        </w:rPr>
        <w:t xml:space="preserve">(it </w:t>
      </w:r>
      <w:r>
        <w:rPr>
          <w:kern w:val="2"/>
          <w14:ligatures w14:val="standardContextual"/>
        </w:rPr>
        <w:t>was popular among Christians</w:t>
      </w:r>
      <w:r w:rsidR="00C829A3">
        <w:rPr>
          <w:kern w:val="2"/>
          <w14:ligatures w14:val="standardContextual"/>
        </w:rPr>
        <w:t>)</w:t>
      </w:r>
      <w:r>
        <w:rPr>
          <w:kern w:val="2"/>
          <w14:ligatures w14:val="standardContextual"/>
        </w:rPr>
        <w:t>.</w:t>
      </w:r>
    </w:p>
    <w:p w14:paraId="637EB5EA" w14:textId="77777777" w:rsidR="00B346B5" w:rsidRDefault="00B346B5" w:rsidP="00B346B5">
      <w:pPr>
        <w:jc w:val="both"/>
        <w:rPr>
          <w:kern w:val="2"/>
          <w14:ligatures w14:val="standardContextual"/>
        </w:rPr>
      </w:pPr>
    </w:p>
    <w:p w14:paraId="0F15AF26" w14:textId="0E2C9AB0" w:rsidR="00B346B5" w:rsidRPr="00E14583" w:rsidRDefault="00B346B5" w:rsidP="00B346B5">
      <w:pPr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Most of t</w:t>
      </w:r>
      <w:r w:rsidRPr="00E14583">
        <w:rPr>
          <w:kern w:val="2"/>
          <w14:ligatures w14:val="standardContextual"/>
        </w:rPr>
        <w:t xml:space="preserve">he Nag Hammadi Library </w:t>
      </w:r>
      <w:r>
        <w:rPr>
          <w:kern w:val="2"/>
          <w14:ligatures w14:val="standardContextual"/>
        </w:rPr>
        <w:t xml:space="preserve">is now </w:t>
      </w:r>
      <w:r w:rsidR="00C829A3">
        <w:rPr>
          <w:kern w:val="2"/>
          <w14:ligatures w14:val="standardContextual"/>
        </w:rPr>
        <w:t>in</w:t>
      </w:r>
      <w:r>
        <w:rPr>
          <w:kern w:val="2"/>
          <w14:ligatures w14:val="standardContextual"/>
        </w:rPr>
        <w:t xml:space="preserve"> </w:t>
      </w:r>
      <w:r w:rsidRPr="00E14583">
        <w:rPr>
          <w:kern w:val="2"/>
          <w14:ligatures w14:val="standardContextual"/>
        </w:rPr>
        <w:t xml:space="preserve">the Coptic Museum </w:t>
      </w:r>
      <w:r w:rsidR="00C829A3">
        <w:rPr>
          <w:kern w:val="2"/>
          <w14:ligatures w14:val="standardContextual"/>
        </w:rPr>
        <w:t xml:space="preserve">at </w:t>
      </w:r>
      <w:r w:rsidRPr="00E14583">
        <w:rPr>
          <w:kern w:val="2"/>
          <w14:ligatures w14:val="standardContextual"/>
        </w:rPr>
        <w:t>Cairo</w:t>
      </w:r>
      <w:r>
        <w:rPr>
          <w:kern w:val="2"/>
          <w14:ligatures w14:val="standardContextual"/>
        </w:rPr>
        <w:t>.</w:t>
      </w:r>
    </w:p>
    <w:p w14:paraId="4DECEFD0" w14:textId="77777777" w:rsidR="00B346B5" w:rsidRDefault="00B346B5" w:rsidP="00B346B5">
      <w:pPr>
        <w:jc w:val="both"/>
        <w:rPr>
          <w:kern w:val="2"/>
          <w14:ligatures w14:val="standardContextual"/>
        </w:rPr>
      </w:pPr>
    </w:p>
    <w:p w14:paraId="0F611644" w14:textId="5EA039C5" w:rsidR="00D6040A" w:rsidRPr="00B346B5" w:rsidRDefault="00B346B5" w:rsidP="00D6040A">
      <w:pPr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lastRenderedPageBreak/>
        <w:t xml:space="preserve">Here is a list of the </w:t>
      </w:r>
      <w:r w:rsidR="00162CA5">
        <w:rPr>
          <w:kern w:val="2"/>
          <w14:ligatures w14:val="standardContextual"/>
        </w:rPr>
        <w:t xml:space="preserve">gnostic Christian </w:t>
      </w:r>
      <w:r>
        <w:rPr>
          <w:kern w:val="2"/>
          <w14:ligatures w14:val="standardContextual"/>
        </w:rPr>
        <w:t xml:space="preserve">works in the Nag Hammadi Library. </w:t>
      </w:r>
      <w:r w:rsidR="00D6040A" w:rsidRPr="00D6040A">
        <w:rPr>
          <w:rFonts w:cs="Garamond"/>
          <w:szCs w:val="24"/>
        </w:rPr>
        <w:t xml:space="preserve">The first column tells which of the thirteen codices (in Roman numerals) and which of the 52 tractates (in italicized Arabic numerals) a text can be found. “BG” refers to Papyrus </w:t>
      </w:r>
      <w:proofErr w:type="spellStart"/>
      <w:r w:rsidR="00D6040A" w:rsidRPr="00D6040A">
        <w:rPr>
          <w:rFonts w:cs="Garamond"/>
          <w:szCs w:val="24"/>
        </w:rPr>
        <w:t>Berolinensis</w:t>
      </w:r>
      <w:proofErr w:type="spellEnd"/>
      <w:r w:rsidR="00D6040A" w:rsidRPr="00D6040A">
        <w:rPr>
          <w:rFonts w:cs="Garamond"/>
          <w:szCs w:val="24"/>
        </w:rPr>
        <w:t xml:space="preserve"> 8502</w:t>
      </w:r>
      <w:r w:rsidR="00C829A3">
        <w:rPr>
          <w:rFonts w:cs="Garamond"/>
          <w:szCs w:val="24"/>
        </w:rPr>
        <w:t xml:space="preserve"> (Berlin Codex 8502</w:t>
      </w:r>
      <w:r w:rsidR="00804035">
        <w:rPr>
          <w:rFonts w:cs="Garamond"/>
          <w:szCs w:val="24"/>
        </w:rPr>
        <w:t>,</w:t>
      </w:r>
      <w:r w:rsidR="00D6040A" w:rsidRPr="00D6040A">
        <w:rPr>
          <w:rFonts w:cs="Garamond"/>
          <w:szCs w:val="24"/>
        </w:rPr>
        <w:t xml:space="preserve"> </w:t>
      </w:r>
      <w:r w:rsidR="00804035">
        <w:rPr>
          <w:kern w:val="2"/>
          <w14:ligatures w14:val="standardContextual"/>
        </w:rPr>
        <w:t>abbreviated “BG” for “</w:t>
      </w:r>
      <w:r w:rsidR="00804035" w:rsidRPr="00804035">
        <w:rPr>
          <w:kern w:val="2"/>
          <w14:ligatures w14:val="standardContextual"/>
        </w:rPr>
        <w:t>Berlin Gnostic Codex</w:t>
      </w:r>
      <w:r w:rsidR="00804035">
        <w:rPr>
          <w:kern w:val="2"/>
          <w14:ligatures w14:val="standardContextual"/>
        </w:rPr>
        <w:t>”)</w:t>
      </w:r>
      <w:r w:rsidR="00C829A3">
        <w:rPr>
          <w:rFonts w:cs="Garamond"/>
          <w:szCs w:val="24"/>
        </w:rPr>
        <w:t>. Two of its 4 gnostic works</w:t>
      </w:r>
      <w:r w:rsidR="00D6040A" w:rsidRPr="00D6040A">
        <w:rPr>
          <w:rFonts w:cs="Garamond"/>
          <w:szCs w:val="24"/>
        </w:rPr>
        <w:t xml:space="preserve"> </w:t>
      </w:r>
      <w:r w:rsidR="00804035">
        <w:rPr>
          <w:rFonts w:cs="Garamond"/>
          <w:szCs w:val="24"/>
        </w:rPr>
        <w:t>(</w:t>
      </w:r>
      <w:r w:rsidR="00804035" w:rsidRPr="00C829A3">
        <w:rPr>
          <w:i/>
          <w:kern w:val="2"/>
          <w:szCs w:val="22"/>
          <w14:ligatures w14:val="standardContextual"/>
        </w:rPr>
        <w:t>The Apocryphon of John</w:t>
      </w:r>
      <w:r w:rsidR="00804035">
        <w:rPr>
          <w:kern w:val="2"/>
          <w14:ligatures w14:val="standardContextual"/>
        </w:rPr>
        <w:t xml:space="preserve"> and </w:t>
      </w:r>
      <w:r w:rsidR="00804035" w:rsidRPr="00C829A3">
        <w:rPr>
          <w:i/>
          <w:kern w:val="2"/>
          <w14:ligatures w14:val="standardContextual"/>
        </w:rPr>
        <w:t>The Sophia of Jesus Christ</w:t>
      </w:r>
      <w:r w:rsidR="00804035">
        <w:rPr>
          <w:rFonts w:cs="Garamond"/>
          <w:szCs w:val="24"/>
        </w:rPr>
        <w:t xml:space="preserve">) </w:t>
      </w:r>
      <w:r w:rsidR="00C829A3">
        <w:rPr>
          <w:rFonts w:cs="Garamond"/>
          <w:szCs w:val="24"/>
        </w:rPr>
        <w:t xml:space="preserve">match works in the Nag Hammadi Library, </w:t>
      </w:r>
      <w:r w:rsidR="00162CA5">
        <w:rPr>
          <w:rFonts w:cs="Garamond"/>
          <w:szCs w:val="24"/>
        </w:rPr>
        <w:t xml:space="preserve">so reference to </w:t>
      </w:r>
      <w:r w:rsidR="00804035">
        <w:rPr>
          <w:rFonts w:cs="Garamond"/>
          <w:szCs w:val="24"/>
        </w:rPr>
        <w:t>its copies</w:t>
      </w:r>
      <w:r w:rsidR="00162CA5">
        <w:rPr>
          <w:rFonts w:cs="Garamond"/>
          <w:szCs w:val="24"/>
        </w:rPr>
        <w:t xml:space="preserve"> </w:t>
      </w:r>
      <w:r w:rsidR="00804035">
        <w:rPr>
          <w:rFonts w:cs="Garamond"/>
          <w:szCs w:val="24"/>
        </w:rPr>
        <w:t>are</w:t>
      </w:r>
      <w:r w:rsidR="00162CA5">
        <w:rPr>
          <w:rFonts w:cs="Garamond"/>
          <w:szCs w:val="24"/>
        </w:rPr>
        <w:t xml:space="preserve"> </w:t>
      </w:r>
      <w:r w:rsidR="00C829A3">
        <w:rPr>
          <w:rFonts w:cs="Garamond"/>
          <w:szCs w:val="24"/>
        </w:rPr>
        <w:t>included below</w:t>
      </w:r>
      <w:r w:rsidR="00D6040A" w:rsidRPr="00D6040A">
        <w:rPr>
          <w:rFonts w:cs="Garamond"/>
          <w:szCs w:val="24"/>
        </w:rPr>
        <w:t>.</w:t>
      </w:r>
      <w:r w:rsidR="00C829A3">
        <w:rPr>
          <w:rFonts w:cs="Garamond"/>
          <w:szCs w:val="24"/>
        </w:rPr>
        <w:t xml:space="preserve"> (The first and fourth works in BG are </w:t>
      </w:r>
      <w:r w:rsidR="00C829A3" w:rsidRPr="00C829A3">
        <w:rPr>
          <w:i/>
          <w:iCs/>
          <w:kern w:val="2"/>
          <w14:ligatures w14:val="standardContextual"/>
        </w:rPr>
        <w:t>The Gospel of Mary</w:t>
      </w:r>
      <w:r w:rsidR="00C829A3">
        <w:rPr>
          <w:kern w:val="2"/>
          <w14:ligatures w14:val="standardContextual"/>
        </w:rPr>
        <w:t xml:space="preserve"> and </w:t>
      </w:r>
      <w:r w:rsidR="00C829A3" w:rsidRPr="00C829A3">
        <w:rPr>
          <w:i/>
          <w:iCs/>
          <w:kern w:val="2"/>
          <w14:ligatures w14:val="standardContextual"/>
        </w:rPr>
        <w:t>The Acts of Peter</w:t>
      </w:r>
      <w:r w:rsidR="00C829A3">
        <w:rPr>
          <w:kern w:val="2"/>
          <w14:ligatures w14:val="standardContextual"/>
        </w:rPr>
        <w:t>, which are not in the Nag Hammadi Library.)</w:t>
      </w:r>
    </w:p>
    <w:p w14:paraId="1A9FDD03" w14:textId="77777777" w:rsidR="00D6040A" w:rsidRPr="00D6040A" w:rsidRDefault="00D6040A" w:rsidP="00D6040A">
      <w:pPr>
        <w:jc w:val="both"/>
        <w:rPr>
          <w:rFonts w:cs="Garamond"/>
          <w:szCs w:val="24"/>
        </w:rPr>
      </w:pPr>
    </w:p>
    <w:p w14:paraId="34B08E89" w14:textId="02A24E1E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22"/>
          <w14:ligatures w14:val="standardContextual"/>
        </w:rPr>
      </w:pPr>
      <w:r w:rsidRPr="00C829A3">
        <w:rPr>
          <w:kern w:val="2"/>
          <w:szCs w:val="22"/>
          <w14:ligatures w14:val="standardContextual"/>
        </w:rPr>
        <w:t>I,</w:t>
      </w:r>
      <w:r w:rsidRPr="00C829A3">
        <w:rPr>
          <w:i/>
          <w:kern w:val="2"/>
          <w:szCs w:val="22"/>
          <w14:ligatures w14:val="standardContextual"/>
        </w:rPr>
        <w:t>1</w:t>
      </w:r>
      <w:r w:rsidRPr="00C829A3">
        <w:rPr>
          <w:kern w:val="2"/>
          <w:szCs w:val="22"/>
          <w14:ligatures w14:val="standardContextual"/>
        </w:rPr>
        <w:tab/>
      </w:r>
      <w:r w:rsidRPr="00C829A3">
        <w:rPr>
          <w:i/>
          <w:kern w:val="2"/>
          <w:szCs w:val="22"/>
          <w14:ligatures w14:val="standardContextual"/>
        </w:rPr>
        <w:t>The Prayer of the Apostle Paul</w:t>
      </w:r>
    </w:p>
    <w:p w14:paraId="144282CC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22"/>
          <w14:ligatures w14:val="standardContextual"/>
        </w:rPr>
      </w:pPr>
      <w:r w:rsidRPr="00C829A3">
        <w:rPr>
          <w:kern w:val="2"/>
          <w:szCs w:val="22"/>
          <w14:ligatures w14:val="standardContextual"/>
        </w:rPr>
        <w:t>I,</w:t>
      </w:r>
      <w:r w:rsidRPr="00C829A3">
        <w:rPr>
          <w:i/>
          <w:kern w:val="2"/>
          <w:szCs w:val="22"/>
          <w14:ligatures w14:val="standardContextual"/>
        </w:rPr>
        <w:t>2</w:t>
      </w:r>
      <w:r w:rsidRPr="00C829A3">
        <w:rPr>
          <w:kern w:val="2"/>
          <w:szCs w:val="22"/>
          <w14:ligatures w14:val="standardContextual"/>
        </w:rPr>
        <w:tab/>
      </w:r>
      <w:r w:rsidRPr="00C829A3">
        <w:rPr>
          <w:i/>
          <w:kern w:val="2"/>
          <w:szCs w:val="22"/>
          <w14:ligatures w14:val="standardContextual"/>
        </w:rPr>
        <w:t>The Apocryphon of James</w:t>
      </w:r>
    </w:p>
    <w:p w14:paraId="68F79062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22"/>
          <w14:ligatures w14:val="standardContextual"/>
        </w:rPr>
      </w:pPr>
      <w:r w:rsidRPr="00C829A3">
        <w:rPr>
          <w:kern w:val="2"/>
          <w:szCs w:val="22"/>
          <w14:ligatures w14:val="standardContextual"/>
        </w:rPr>
        <w:t>I,</w:t>
      </w:r>
      <w:r w:rsidRPr="00C829A3">
        <w:rPr>
          <w:i/>
          <w:kern w:val="2"/>
          <w:szCs w:val="22"/>
          <w14:ligatures w14:val="standardContextual"/>
        </w:rPr>
        <w:t>3</w:t>
      </w:r>
      <w:r w:rsidRPr="00C829A3">
        <w:rPr>
          <w:kern w:val="2"/>
          <w:szCs w:val="22"/>
          <w14:ligatures w14:val="standardContextual"/>
        </w:rPr>
        <w:tab/>
      </w:r>
      <w:r w:rsidRPr="00C829A3">
        <w:rPr>
          <w:i/>
          <w:kern w:val="2"/>
          <w:szCs w:val="22"/>
          <w14:ligatures w14:val="standardContextual"/>
        </w:rPr>
        <w:t>The Gospel of Truth</w:t>
      </w:r>
    </w:p>
    <w:p w14:paraId="2C9179CA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22"/>
          <w14:ligatures w14:val="standardContextual"/>
        </w:rPr>
      </w:pPr>
      <w:r w:rsidRPr="00C829A3">
        <w:rPr>
          <w:kern w:val="2"/>
          <w:szCs w:val="22"/>
          <w14:ligatures w14:val="standardContextual"/>
        </w:rPr>
        <w:t>XII,</w:t>
      </w:r>
      <w:r w:rsidRPr="00C829A3">
        <w:rPr>
          <w:i/>
          <w:kern w:val="2"/>
          <w:szCs w:val="22"/>
          <w14:ligatures w14:val="standardContextual"/>
        </w:rPr>
        <w:t>2</w:t>
      </w:r>
      <w:r w:rsidRPr="00C829A3">
        <w:rPr>
          <w:kern w:val="2"/>
          <w:szCs w:val="22"/>
          <w14:ligatures w14:val="standardContextual"/>
        </w:rPr>
        <w:tab/>
      </w:r>
      <w:r w:rsidRPr="00C829A3">
        <w:rPr>
          <w:i/>
          <w:kern w:val="2"/>
          <w:szCs w:val="22"/>
          <w14:ligatures w14:val="standardContextual"/>
        </w:rPr>
        <w:t>The Gospel of Truth</w:t>
      </w:r>
    </w:p>
    <w:p w14:paraId="0AB02E5A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22"/>
          <w14:ligatures w14:val="standardContextual"/>
        </w:rPr>
      </w:pPr>
      <w:r w:rsidRPr="00C829A3">
        <w:rPr>
          <w:kern w:val="2"/>
          <w:szCs w:val="22"/>
          <w14:ligatures w14:val="standardContextual"/>
        </w:rPr>
        <w:t>I,</w:t>
      </w:r>
      <w:r w:rsidRPr="00C829A3">
        <w:rPr>
          <w:i/>
          <w:kern w:val="2"/>
          <w:szCs w:val="22"/>
          <w14:ligatures w14:val="standardContextual"/>
        </w:rPr>
        <w:t>4</w:t>
      </w:r>
      <w:r w:rsidRPr="00C829A3">
        <w:rPr>
          <w:kern w:val="2"/>
          <w:szCs w:val="22"/>
          <w14:ligatures w14:val="standardContextual"/>
        </w:rPr>
        <w:tab/>
      </w:r>
      <w:r w:rsidRPr="00C829A3">
        <w:rPr>
          <w:i/>
          <w:kern w:val="2"/>
          <w:szCs w:val="22"/>
          <w14:ligatures w14:val="standardContextual"/>
        </w:rPr>
        <w:t>The Treatise on the Resurrection</w:t>
      </w:r>
    </w:p>
    <w:p w14:paraId="1CA552D1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22"/>
          <w14:ligatures w14:val="standardContextual"/>
        </w:rPr>
      </w:pPr>
      <w:r w:rsidRPr="00C829A3">
        <w:rPr>
          <w:kern w:val="2"/>
          <w:szCs w:val="22"/>
          <w14:ligatures w14:val="standardContextual"/>
        </w:rPr>
        <w:t>I,</w:t>
      </w:r>
      <w:r w:rsidRPr="00C829A3">
        <w:rPr>
          <w:i/>
          <w:kern w:val="2"/>
          <w:szCs w:val="22"/>
          <w14:ligatures w14:val="standardContextual"/>
        </w:rPr>
        <w:t>5</w:t>
      </w:r>
      <w:r w:rsidRPr="00C829A3">
        <w:rPr>
          <w:kern w:val="2"/>
          <w:szCs w:val="22"/>
          <w14:ligatures w14:val="standardContextual"/>
        </w:rPr>
        <w:tab/>
      </w:r>
      <w:r w:rsidRPr="00C829A3">
        <w:rPr>
          <w:i/>
          <w:kern w:val="2"/>
          <w:szCs w:val="22"/>
          <w14:ligatures w14:val="standardContextual"/>
        </w:rPr>
        <w:t>The Tripartite Tractate</w:t>
      </w:r>
    </w:p>
    <w:p w14:paraId="3F544FE1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22"/>
          <w14:ligatures w14:val="standardContextual"/>
        </w:rPr>
      </w:pPr>
      <w:r w:rsidRPr="00C829A3">
        <w:rPr>
          <w:kern w:val="2"/>
          <w:szCs w:val="22"/>
          <w14:ligatures w14:val="standardContextual"/>
        </w:rPr>
        <w:t>II,</w:t>
      </w:r>
      <w:r w:rsidRPr="00C829A3">
        <w:rPr>
          <w:i/>
          <w:kern w:val="2"/>
          <w:szCs w:val="22"/>
          <w14:ligatures w14:val="standardContextual"/>
        </w:rPr>
        <w:t>1</w:t>
      </w:r>
      <w:r w:rsidRPr="00C829A3">
        <w:rPr>
          <w:kern w:val="2"/>
          <w:szCs w:val="22"/>
          <w14:ligatures w14:val="standardContextual"/>
        </w:rPr>
        <w:tab/>
      </w:r>
      <w:r w:rsidRPr="00C829A3">
        <w:rPr>
          <w:i/>
          <w:kern w:val="2"/>
          <w:szCs w:val="22"/>
          <w14:ligatures w14:val="standardContextual"/>
        </w:rPr>
        <w:t>The Apocryphon of John</w:t>
      </w:r>
    </w:p>
    <w:p w14:paraId="4C947963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22"/>
          <w14:ligatures w14:val="standardContextual"/>
        </w:rPr>
      </w:pPr>
      <w:r w:rsidRPr="00C829A3">
        <w:rPr>
          <w:kern w:val="2"/>
          <w:szCs w:val="22"/>
          <w14:ligatures w14:val="standardContextual"/>
        </w:rPr>
        <w:t>III,</w:t>
      </w:r>
      <w:r w:rsidRPr="00C829A3">
        <w:rPr>
          <w:i/>
          <w:kern w:val="2"/>
          <w:szCs w:val="22"/>
          <w14:ligatures w14:val="standardContextual"/>
        </w:rPr>
        <w:t>1</w:t>
      </w:r>
      <w:r w:rsidRPr="00C829A3">
        <w:rPr>
          <w:kern w:val="2"/>
          <w:szCs w:val="22"/>
          <w14:ligatures w14:val="standardContextual"/>
        </w:rPr>
        <w:t xml:space="preserve"> </w:t>
      </w:r>
      <w:r w:rsidRPr="00C829A3">
        <w:rPr>
          <w:kern w:val="2"/>
          <w:szCs w:val="22"/>
          <w14:ligatures w14:val="standardContextual"/>
        </w:rPr>
        <w:tab/>
      </w:r>
      <w:r w:rsidRPr="00C829A3">
        <w:rPr>
          <w:i/>
          <w:kern w:val="2"/>
          <w:szCs w:val="22"/>
          <w14:ligatures w14:val="standardContextual"/>
        </w:rPr>
        <w:t>The Apocryphon of John</w:t>
      </w:r>
    </w:p>
    <w:p w14:paraId="14B4C92B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22"/>
          <w14:ligatures w14:val="standardContextual"/>
        </w:rPr>
      </w:pPr>
      <w:r w:rsidRPr="00C829A3">
        <w:rPr>
          <w:kern w:val="2"/>
          <w:szCs w:val="22"/>
          <w14:ligatures w14:val="standardContextual"/>
        </w:rPr>
        <w:t>IV,</w:t>
      </w:r>
      <w:r w:rsidRPr="00C829A3">
        <w:rPr>
          <w:i/>
          <w:kern w:val="2"/>
          <w:szCs w:val="22"/>
          <w14:ligatures w14:val="standardContextual"/>
        </w:rPr>
        <w:t>1</w:t>
      </w:r>
      <w:r w:rsidRPr="00C829A3">
        <w:rPr>
          <w:kern w:val="2"/>
          <w:szCs w:val="22"/>
          <w14:ligatures w14:val="standardContextual"/>
        </w:rPr>
        <w:tab/>
      </w:r>
      <w:r w:rsidRPr="00C829A3">
        <w:rPr>
          <w:i/>
          <w:kern w:val="2"/>
          <w:szCs w:val="22"/>
          <w14:ligatures w14:val="standardContextual"/>
        </w:rPr>
        <w:t>The Apocryphon of John</w:t>
      </w:r>
    </w:p>
    <w:p w14:paraId="790ADC10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22"/>
          <w14:ligatures w14:val="standardContextual"/>
        </w:rPr>
      </w:pPr>
      <w:r w:rsidRPr="00C829A3">
        <w:rPr>
          <w:kern w:val="2"/>
          <w:szCs w:val="22"/>
          <w14:ligatures w14:val="standardContextual"/>
        </w:rPr>
        <w:t>BG 8502,</w:t>
      </w:r>
      <w:r w:rsidRPr="00C829A3">
        <w:rPr>
          <w:i/>
          <w:kern w:val="2"/>
          <w:szCs w:val="22"/>
          <w14:ligatures w14:val="standardContextual"/>
        </w:rPr>
        <w:t>2</w:t>
      </w:r>
      <w:r w:rsidRPr="00C829A3">
        <w:rPr>
          <w:kern w:val="2"/>
          <w:szCs w:val="22"/>
          <w14:ligatures w14:val="standardContextual"/>
        </w:rPr>
        <w:t xml:space="preserve"> </w:t>
      </w:r>
      <w:r w:rsidRPr="00C829A3">
        <w:rPr>
          <w:kern w:val="2"/>
          <w:szCs w:val="22"/>
          <w14:ligatures w14:val="standardContextual"/>
        </w:rPr>
        <w:tab/>
      </w:r>
      <w:r w:rsidRPr="00C829A3">
        <w:rPr>
          <w:i/>
          <w:kern w:val="2"/>
          <w:szCs w:val="22"/>
          <w14:ligatures w14:val="standardContextual"/>
        </w:rPr>
        <w:t>The Apocryphon of John</w:t>
      </w:r>
    </w:p>
    <w:p w14:paraId="6929C74E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22"/>
          <w14:ligatures w14:val="standardContextual"/>
        </w:rPr>
      </w:pPr>
      <w:r w:rsidRPr="00C829A3">
        <w:rPr>
          <w:kern w:val="2"/>
          <w:szCs w:val="22"/>
          <w14:ligatures w14:val="standardContextual"/>
        </w:rPr>
        <w:t>II,</w:t>
      </w:r>
      <w:r w:rsidRPr="00C829A3">
        <w:rPr>
          <w:i/>
          <w:kern w:val="2"/>
          <w:szCs w:val="22"/>
          <w14:ligatures w14:val="standardContextual"/>
        </w:rPr>
        <w:t>2</w:t>
      </w:r>
      <w:r w:rsidRPr="00C829A3">
        <w:rPr>
          <w:kern w:val="2"/>
          <w:szCs w:val="22"/>
          <w14:ligatures w14:val="standardContextual"/>
        </w:rPr>
        <w:tab/>
      </w:r>
      <w:r w:rsidRPr="00C829A3">
        <w:rPr>
          <w:i/>
          <w:kern w:val="2"/>
          <w:szCs w:val="22"/>
          <w14:ligatures w14:val="standardContextual"/>
        </w:rPr>
        <w:t>The Gospel of Thomas</w:t>
      </w:r>
    </w:p>
    <w:p w14:paraId="7B65832E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22"/>
          <w14:ligatures w14:val="standardContextual"/>
        </w:rPr>
      </w:pPr>
      <w:r w:rsidRPr="00C829A3">
        <w:rPr>
          <w:kern w:val="2"/>
          <w:szCs w:val="22"/>
          <w14:ligatures w14:val="standardContextual"/>
        </w:rPr>
        <w:t>II,</w:t>
      </w:r>
      <w:r w:rsidRPr="00C829A3">
        <w:rPr>
          <w:i/>
          <w:kern w:val="2"/>
          <w:szCs w:val="22"/>
          <w14:ligatures w14:val="standardContextual"/>
        </w:rPr>
        <w:t>3</w:t>
      </w:r>
      <w:r w:rsidRPr="00C829A3">
        <w:rPr>
          <w:kern w:val="2"/>
          <w:szCs w:val="22"/>
          <w14:ligatures w14:val="standardContextual"/>
        </w:rPr>
        <w:tab/>
      </w:r>
      <w:r w:rsidRPr="00C829A3">
        <w:rPr>
          <w:i/>
          <w:kern w:val="2"/>
          <w:szCs w:val="22"/>
          <w14:ligatures w14:val="standardContextual"/>
        </w:rPr>
        <w:t>The Gospel of Philip</w:t>
      </w:r>
    </w:p>
    <w:p w14:paraId="73C42A40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22"/>
          <w14:ligatures w14:val="standardContextual"/>
        </w:rPr>
      </w:pPr>
      <w:r w:rsidRPr="00C829A3">
        <w:rPr>
          <w:kern w:val="2"/>
          <w:szCs w:val="22"/>
          <w14:ligatures w14:val="standardContextual"/>
        </w:rPr>
        <w:t>II,</w:t>
      </w:r>
      <w:r w:rsidRPr="00C829A3">
        <w:rPr>
          <w:i/>
          <w:kern w:val="2"/>
          <w:szCs w:val="22"/>
          <w14:ligatures w14:val="standardContextual"/>
        </w:rPr>
        <w:t>4</w:t>
      </w:r>
      <w:r w:rsidRPr="00C829A3">
        <w:rPr>
          <w:kern w:val="2"/>
          <w:szCs w:val="22"/>
          <w14:ligatures w14:val="standardContextual"/>
        </w:rPr>
        <w:tab/>
      </w:r>
      <w:r w:rsidRPr="00C829A3">
        <w:rPr>
          <w:i/>
          <w:kern w:val="2"/>
          <w:szCs w:val="22"/>
          <w14:ligatures w14:val="standardContextual"/>
        </w:rPr>
        <w:t>The Hypostasis of the Archons</w:t>
      </w:r>
    </w:p>
    <w:p w14:paraId="595CC75D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22"/>
          <w14:ligatures w14:val="standardContextual"/>
        </w:rPr>
      </w:pPr>
      <w:r w:rsidRPr="00C829A3">
        <w:rPr>
          <w:kern w:val="2"/>
          <w:szCs w:val="22"/>
          <w14:ligatures w14:val="standardContextual"/>
        </w:rPr>
        <w:t>II,</w:t>
      </w:r>
      <w:r w:rsidRPr="00C829A3">
        <w:rPr>
          <w:i/>
          <w:kern w:val="2"/>
          <w:szCs w:val="22"/>
          <w14:ligatures w14:val="standardContextual"/>
        </w:rPr>
        <w:t>5</w:t>
      </w:r>
      <w:r w:rsidRPr="00C829A3">
        <w:rPr>
          <w:kern w:val="2"/>
          <w:szCs w:val="22"/>
          <w14:ligatures w14:val="standardContextual"/>
        </w:rPr>
        <w:t xml:space="preserve"> </w:t>
      </w:r>
      <w:r w:rsidRPr="00C829A3">
        <w:rPr>
          <w:kern w:val="2"/>
          <w:szCs w:val="22"/>
          <w14:ligatures w14:val="standardContextual"/>
        </w:rPr>
        <w:tab/>
      </w:r>
      <w:r w:rsidRPr="00C829A3">
        <w:rPr>
          <w:i/>
          <w:kern w:val="2"/>
          <w:szCs w:val="22"/>
          <w14:ligatures w14:val="standardContextual"/>
        </w:rPr>
        <w:t>On the Origin of the World</w:t>
      </w:r>
    </w:p>
    <w:p w14:paraId="11255C88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22"/>
          <w14:ligatures w14:val="standardContextual"/>
        </w:rPr>
      </w:pPr>
      <w:r w:rsidRPr="00C829A3">
        <w:rPr>
          <w:kern w:val="2"/>
          <w:szCs w:val="22"/>
          <w14:ligatures w14:val="standardContextual"/>
        </w:rPr>
        <w:t>XIII,</w:t>
      </w:r>
      <w:r w:rsidRPr="00C829A3">
        <w:rPr>
          <w:i/>
          <w:kern w:val="2"/>
          <w:szCs w:val="22"/>
          <w14:ligatures w14:val="standardContextual"/>
        </w:rPr>
        <w:t>2</w:t>
      </w:r>
      <w:r w:rsidRPr="00C829A3">
        <w:rPr>
          <w:kern w:val="2"/>
          <w:szCs w:val="22"/>
          <w14:ligatures w14:val="standardContextual"/>
        </w:rPr>
        <w:tab/>
      </w:r>
      <w:r w:rsidRPr="00C829A3">
        <w:rPr>
          <w:i/>
          <w:kern w:val="2"/>
          <w:szCs w:val="22"/>
          <w14:ligatures w14:val="standardContextual"/>
        </w:rPr>
        <w:t>On the Origin of the World</w:t>
      </w:r>
    </w:p>
    <w:p w14:paraId="0E5250F1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14:ligatures w14:val="standardContextual"/>
        </w:rPr>
      </w:pPr>
      <w:r w:rsidRPr="00C829A3">
        <w:rPr>
          <w:kern w:val="2"/>
          <w14:ligatures w14:val="standardContextual"/>
        </w:rPr>
        <w:t>II,</w:t>
      </w:r>
      <w:r w:rsidRPr="00C829A3">
        <w:rPr>
          <w:i/>
          <w:kern w:val="2"/>
          <w14:ligatures w14:val="standardContextual"/>
        </w:rPr>
        <w:t>6</w:t>
      </w:r>
      <w:r w:rsidRPr="00C829A3">
        <w:rPr>
          <w:kern w:val="2"/>
          <w14:ligatures w14:val="standardContextual"/>
        </w:rPr>
        <w:tab/>
      </w:r>
      <w:r w:rsidRPr="00C829A3">
        <w:rPr>
          <w:i/>
          <w:kern w:val="2"/>
          <w14:ligatures w14:val="standardContextual"/>
        </w:rPr>
        <w:t>The Exegesis on the Soul</w:t>
      </w:r>
    </w:p>
    <w:p w14:paraId="6E3E7E30" w14:textId="7B23BEF0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18"/>
          <w14:ligatures w14:val="standardContextual"/>
        </w:rPr>
      </w:pPr>
      <w:r w:rsidRPr="00C829A3">
        <w:rPr>
          <w:kern w:val="2"/>
          <w:szCs w:val="18"/>
          <w14:ligatures w14:val="standardContextual"/>
        </w:rPr>
        <w:t>II,</w:t>
      </w:r>
      <w:r w:rsidRPr="00C829A3">
        <w:rPr>
          <w:i/>
          <w:kern w:val="2"/>
          <w:szCs w:val="18"/>
          <w14:ligatures w14:val="standardContextual"/>
        </w:rPr>
        <w:t>7</w:t>
      </w:r>
      <w:r w:rsidRPr="00C829A3">
        <w:rPr>
          <w:kern w:val="2"/>
          <w:szCs w:val="18"/>
          <w14:ligatures w14:val="standardContextual"/>
        </w:rPr>
        <w:tab/>
      </w:r>
      <w:r w:rsidRPr="00C829A3">
        <w:rPr>
          <w:i/>
          <w:kern w:val="2"/>
          <w:szCs w:val="18"/>
          <w14:ligatures w14:val="standardContextual"/>
        </w:rPr>
        <w:t>The Book of Thomas the Contender</w:t>
      </w:r>
    </w:p>
    <w:p w14:paraId="21BBE43A" w14:textId="1CD170E1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14:ligatures w14:val="standardContextual"/>
        </w:rPr>
      </w:pPr>
      <w:r w:rsidRPr="00C829A3">
        <w:rPr>
          <w:kern w:val="2"/>
          <w14:ligatures w14:val="standardContextual"/>
        </w:rPr>
        <w:t>III,</w:t>
      </w:r>
      <w:r w:rsidRPr="00C829A3">
        <w:rPr>
          <w:i/>
          <w:kern w:val="2"/>
          <w14:ligatures w14:val="standardContextual"/>
        </w:rPr>
        <w:t>2</w:t>
      </w:r>
      <w:r w:rsidRPr="00C829A3">
        <w:rPr>
          <w:kern w:val="2"/>
          <w14:ligatures w14:val="standardContextual"/>
        </w:rPr>
        <w:t xml:space="preserve"> </w:t>
      </w:r>
      <w:r w:rsidRPr="00C829A3">
        <w:rPr>
          <w:kern w:val="2"/>
          <w14:ligatures w14:val="standardContextual"/>
        </w:rPr>
        <w:tab/>
      </w:r>
      <w:r w:rsidRPr="00C829A3">
        <w:rPr>
          <w:i/>
          <w:kern w:val="2"/>
          <w14:ligatures w14:val="standardContextual"/>
        </w:rPr>
        <w:t>The Gospel of the Egyptians</w:t>
      </w:r>
    </w:p>
    <w:p w14:paraId="6F3A1D49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14:ligatures w14:val="standardContextual"/>
        </w:rPr>
      </w:pPr>
      <w:r w:rsidRPr="00C829A3">
        <w:rPr>
          <w:kern w:val="2"/>
          <w14:ligatures w14:val="standardContextual"/>
        </w:rPr>
        <w:t>IV,</w:t>
      </w:r>
      <w:r w:rsidRPr="00C829A3">
        <w:rPr>
          <w:i/>
          <w:kern w:val="2"/>
          <w14:ligatures w14:val="standardContextual"/>
        </w:rPr>
        <w:t>2</w:t>
      </w:r>
      <w:r w:rsidRPr="00C829A3">
        <w:rPr>
          <w:kern w:val="2"/>
          <w14:ligatures w14:val="standardContextual"/>
        </w:rPr>
        <w:tab/>
      </w:r>
      <w:r w:rsidRPr="00C829A3">
        <w:rPr>
          <w:i/>
          <w:kern w:val="2"/>
          <w14:ligatures w14:val="standardContextual"/>
        </w:rPr>
        <w:t>The Gospel of the Egyptians</w:t>
      </w:r>
    </w:p>
    <w:p w14:paraId="5F5C41C3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14:ligatures w14:val="standardContextual"/>
        </w:rPr>
      </w:pPr>
      <w:r w:rsidRPr="00C829A3">
        <w:rPr>
          <w:kern w:val="2"/>
          <w14:ligatures w14:val="standardContextual"/>
        </w:rPr>
        <w:t>III,</w:t>
      </w:r>
      <w:r w:rsidRPr="00C829A3">
        <w:rPr>
          <w:i/>
          <w:kern w:val="2"/>
          <w14:ligatures w14:val="standardContextual"/>
        </w:rPr>
        <w:t>3</w:t>
      </w:r>
      <w:r w:rsidRPr="00C829A3">
        <w:rPr>
          <w:kern w:val="2"/>
          <w14:ligatures w14:val="standardContextual"/>
        </w:rPr>
        <w:t xml:space="preserve"> </w:t>
      </w:r>
      <w:r w:rsidRPr="00C829A3">
        <w:rPr>
          <w:kern w:val="2"/>
          <w14:ligatures w14:val="standardContextual"/>
        </w:rPr>
        <w:tab/>
      </w:r>
      <w:proofErr w:type="spellStart"/>
      <w:r w:rsidRPr="00C829A3">
        <w:rPr>
          <w:i/>
          <w:kern w:val="2"/>
          <w14:ligatures w14:val="standardContextual"/>
        </w:rPr>
        <w:t>Eugnostos</w:t>
      </w:r>
      <w:proofErr w:type="spellEnd"/>
      <w:r w:rsidRPr="00C829A3">
        <w:rPr>
          <w:i/>
          <w:kern w:val="2"/>
          <w14:ligatures w14:val="standardContextual"/>
        </w:rPr>
        <w:t xml:space="preserve"> the Blessed</w:t>
      </w:r>
    </w:p>
    <w:p w14:paraId="36672B44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14:ligatures w14:val="standardContextual"/>
        </w:rPr>
      </w:pPr>
      <w:r w:rsidRPr="00C829A3">
        <w:rPr>
          <w:kern w:val="2"/>
          <w14:ligatures w14:val="standardContextual"/>
        </w:rPr>
        <w:t>V,</w:t>
      </w:r>
      <w:r w:rsidRPr="00C829A3">
        <w:rPr>
          <w:i/>
          <w:kern w:val="2"/>
          <w14:ligatures w14:val="standardContextual"/>
        </w:rPr>
        <w:t>1</w:t>
      </w:r>
      <w:r w:rsidRPr="00C829A3">
        <w:rPr>
          <w:kern w:val="2"/>
          <w14:ligatures w14:val="standardContextual"/>
        </w:rPr>
        <w:tab/>
      </w:r>
      <w:proofErr w:type="spellStart"/>
      <w:r w:rsidRPr="00C829A3">
        <w:rPr>
          <w:i/>
          <w:kern w:val="2"/>
          <w14:ligatures w14:val="standardContextual"/>
        </w:rPr>
        <w:t>Eugnostos</w:t>
      </w:r>
      <w:proofErr w:type="spellEnd"/>
      <w:r w:rsidRPr="00C829A3">
        <w:rPr>
          <w:i/>
          <w:kern w:val="2"/>
          <w14:ligatures w14:val="standardContextual"/>
        </w:rPr>
        <w:t xml:space="preserve"> the Blessed</w:t>
      </w:r>
    </w:p>
    <w:p w14:paraId="54548FD3" w14:textId="226063C3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14:ligatures w14:val="standardContextual"/>
        </w:rPr>
      </w:pPr>
      <w:r w:rsidRPr="00C829A3">
        <w:rPr>
          <w:kern w:val="2"/>
          <w14:ligatures w14:val="standardContextual"/>
        </w:rPr>
        <w:t>III,</w:t>
      </w:r>
      <w:r w:rsidRPr="00C829A3">
        <w:rPr>
          <w:i/>
          <w:kern w:val="2"/>
          <w14:ligatures w14:val="standardContextual"/>
        </w:rPr>
        <w:t>4</w:t>
      </w:r>
      <w:r w:rsidRPr="00C829A3">
        <w:rPr>
          <w:kern w:val="2"/>
          <w14:ligatures w14:val="standardContextual"/>
        </w:rPr>
        <w:t xml:space="preserve"> </w:t>
      </w:r>
      <w:r w:rsidRPr="00C829A3">
        <w:rPr>
          <w:kern w:val="2"/>
          <w14:ligatures w14:val="standardContextual"/>
        </w:rPr>
        <w:tab/>
      </w:r>
      <w:r w:rsidRPr="00C829A3">
        <w:rPr>
          <w:i/>
          <w:kern w:val="2"/>
          <w14:ligatures w14:val="standardContextual"/>
        </w:rPr>
        <w:t>The Sophia of Jesus Christ</w:t>
      </w:r>
    </w:p>
    <w:p w14:paraId="6839DC03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14:ligatures w14:val="standardContextual"/>
        </w:rPr>
      </w:pPr>
      <w:r w:rsidRPr="00C829A3">
        <w:rPr>
          <w:kern w:val="2"/>
          <w14:ligatures w14:val="standardContextual"/>
        </w:rPr>
        <w:t>BG 8502,</w:t>
      </w:r>
      <w:r w:rsidRPr="00C829A3">
        <w:rPr>
          <w:i/>
          <w:kern w:val="2"/>
          <w14:ligatures w14:val="standardContextual"/>
        </w:rPr>
        <w:t>3</w:t>
      </w:r>
      <w:r w:rsidRPr="00C829A3">
        <w:rPr>
          <w:kern w:val="2"/>
          <w14:ligatures w14:val="standardContextual"/>
        </w:rPr>
        <w:tab/>
      </w:r>
      <w:r w:rsidRPr="00C829A3">
        <w:rPr>
          <w:i/>
          <w:kern w:val="2"/>
          <w14:ligatures w14:val="standardContextual"/>
        </w:rPr>
        <w:t>The Sophia of Jesus Christ</w:t>
      </w:r>
    </w:p>
    <w:p w14:paraId="1E8A960F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14:ligatures w14:val="standardContextual"/>
        </w:rPr>
      </w:pPr>
      <w:r w:rsidRPr="00C829A3">
        <w:rPr>
          <w:kern w:val="2"/>
          <w14:ligatures w14:val="standardContextual"/>
        </w:rPr>
        <w:t>III,</w:t>
      </w:r>
      <w:r w:rsidRPr="00C829A3">
        <w:rPr>
          <w:i/>
          <w:kern w:val="2"/>
          <w14:ligatures w14:val="standardContextual"/>
        </w:rPr>
        <w:t>5</w:t>
      </w:r>
      <w:r w:rsidRPr="00C829A3">
        <w:rPr>
          <w:kern w:val="2"/>
          <w14:ligatures w14:val="standardContextual"/>
        </w:rPr>
        <w:tab/>
      </w:r>
      <w:r w:rsidRPr="00C829A3">
        <w:rPr>
          <w:i/>
          <w:kern w:val="2"/>
          <w14:ligatures w14:val="standardContextual"/>
        </w:rPr>
        <w:t>The Dialogue of the Savior</w:t>
      </w:r>
    </w:p>
    <w:p w14:paraId="5F8AA993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14:ligatures w14:val="standardContextual"/>
        </w:rPr>
      </w:pPr>
      <w:r w:rsidRPr="00C829A3">
        <w:rPr>
          <w:kern w:val="2"/>
          <w14:ligatures w14:val="standardContextual"/>
        </w:rPr>
        <w:t>V,</w:t>
      </w:r>
      <w:r w:rsidRPr="00C829A3">
        <w:rPr>
          <w:i/>
          <w:kern w:val="2"/>
          <w14:ligatures w14:val="standardContextual"/>
        </w:rPr>
        <w:t>2</w:t>
      </w:r>
      <w:r w:rsidRPr="00C829A3">
        <w:rPr>
          <w:kern w:val="2"/>
          <w14:ligatures w14:val="standardContextual"/>
        </w:rPr>
        <w:tab/>
      </w:r>
      <w:r w:rsidRPr="00C829A3">
        <w:rPr>
          <w:i/>
          <w:kern w:val="2"/>
          <w14:ligatures w14:val="standardContextual"/>
        </w:rPr>
        <w:t>The Apocalypse of Paul</w:t>
      </w:r>
    </w:p>
    <w:p w14:paraId="2112E46F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14:ligatures w14:val="standardContextual"/>
        </w:rPr>
      </w:pPr>
      <w:r w:rsidRPr="00C829A3">
        <w:rPr>
          <w:kern w:val="2"/>
          <w14:ligatures w14:val="standardContextual"/>
        </w:rPr>
        <w:t>V,</w:t>
      </w:r>
      <w:r w:rsidRPr="00C829A3">
        <w:rPr>
          <w:i/>
          <w:kern w:val="2"/>
          <w14:ligatures w14:val="standardContextual"/>
        </w:rPr>
        <w:t>3</w:t>
      </w:r>
      <w:r w:rsidRPr="00C829A3">
        <w:rPr>
          <w:kern w:val="2"/>
          <w14:ligatures w14:val="standardContextual"/>
        </w:rPr>
        <w:tab/>
      </w:r>
      <w:r w:rsidRPr="00C829A3">
        <w:rPr>
          <w:i/>
          <w:kern w:val="2"/>
          <w14:ligatures w14:val="standardContextual"/>
        </w:rPr>
        <w:t>The</w:t>
      </w:r>
      <w:r w:rsidRPr="00C829A3">
        <w:rPr>
          <w:kern w:val="2"/>
          <w14:ligatures w14:val="standardContextual"/>
        </w:rPr>
        <w:t xml:space="preserve"> (</w:t>
      </w:r>
      <w:r w:rsidRPr="00C829A3">
        <w:rPr>
          <w:i/>
          <w:kern w:val="2"/>
          <w14:ligatures w14:val="standardContextual"/>
        </w:rPr>
        <w:t>First</w:t>
      </w:r>
      <w:r w:rsidRPr="00C829A3">
        <w:rPr>
          <w:kern w:val="2"/>
          <w14:ligatures w14:val="standardContextual"/>
        </w:rPr>
        <w:t xml:space="preserve">) </w:t>
      </w:r>
      <w:r w:rsidRPr="00C829A3">
        <w:rPr>
          <w:i/>
          <w:kern w:val="2"/>
          <w14:ligatures w14:val="standardContextual"/>
        </w:rPr>
        <w:t>Apocalypse of James</w:t>
      </w:r>
    </w:p>
    <w:p w14:paraId="592C8605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:szCs w:val="18"/>
          <w14:ligatures w14:val="standardContextual"/>
        </w:rPr>
      </w:pPr>
      <w:r w:rsidRPr="00C829A3">
        <w:rPr>
          <w:kern w:val="2"/>
          <w:szCs w:val="18"/>
          <w14:ligatures w14:val="standardContextual"/>
        </w:rPr>
        <w:t>V,</w:t>
      </w:r>
      <w:r w:rsidRPr="00C829A3">
        <w:rPr>
          <w:i/>
          <w:kern w:val="2"/>
          <w:szCs w:val="18"/>
          <w14:ligatures w14:val="standardContextual"/>
        </w:rPr>
        <w:t>4</w:t>
      </w:r>
      <w:r w:rsidRPr="00C829A3">
        <w:rPr>
          <w:kern w:val="2"/>
          <w:szCs w:val="18"/>
          <w14:ligatures w14:val="standardContextual"/>
        </w:rPr>
        <w:tab/>
      </w:r>
      <w:r w:rsidRPr="00C829A3">
        <w:rPr>
          <w:i/>
          <w:kern w:val="2"/>
          <w:szCs w:val="18"/>
          <w14:ligatures w14:val="standardContextual"/>
        </w:rPr>
        <w:t>The</w:t>
      </w:r>
      <w:r w:rsidRPr="00C829A3">
        <w:rPr>
          <w:kern w:val="2"/>
          <w:szCs w:val="18"/>
          <w14:ligatures w14:val="standardContextual"/>
        </w:rPr>
        <w:t xml:space="preserve"> (</w:t>
      </w:r>
      <w:r w:rsidRPr="00C829A3">
        <w:rPr>
          <w:i/>
          <w:kern w:val="2"/>
          <w:szCs w:val="18"/>
          <w14:ligatures w14:val="standardContextual"/>
        </w:rPr>
        <w:t>Second</w:t>
      </w:r>
      <w:r w:rsidRPr="00C829A3">
        <w:rPr>
          <w:kern w:val="2"/>
          <w:szCs w:val="18"/>
          <w14:ligatures w14:val="standardContextual"/>
        </w:rPr>
        <w:t xml:space="preserve">) </w:t>
      </w:r>
      <w:r w:rsidRPr="00C829A3">
        <w:rPr>
          <w:i/>
          <w:kern w:val="2"/>
          <w:szCs w:val="18"/>
          <w14:ligatures w14:val="standardContextual"/>
        </w:rPr>
        <w:t>Apocalypse of James</w:t>
      </w:r>
    </w:p>
    <w:p w14:paraId="4FB2D515" w14:textId="77777777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14:ligatures w14:val="standardContextual"/>
        </w:rPr>
      </w:pPr>
      <w:r w:rsidRPr="00C829A3">
        <w:rPr>
          <w:kern w:val="2"/>
          <w14:ligatures w14:val="standardContextual"/>
        </w:rPr>
        <w:t>V,</w:t>
      </w:r>
      <w:r w:rsidRPr="00C829A3">
        <w:rPr>
          <w:i/>
          <w:kern w:val="2"/>
          <w14:ligatures w14:val="standardContextual"/>
        </w:rPr>
        <w:t>5</w:t>
      </w:r>
      <w:r w:rsidRPr="00C829A3">
        <w:rPr>
          <w:kern w:val="2"/>
          <w14:ligatures w14:val="standardContextual"/>
        </w:rPr>
        <w:tab/>
      </w:r>
      <w:r w:rsidRPr="00C829A3">
        <w:rPr>
          <w:i/>
          <w:kern w:val="2"/>
          <w14:ligatures w14:val="standardContextual"/>
        </w:rPr>
        <w:t>The Apocalypse of Adam</w:t>
      </w:r>
    </w:p>
    <w:p w14:paraId="1B0CABC6" w14:textId="4371BD02" w:rsidR="00D6040A" w:rsidRPr="00C829A3" w:rsidRDefault="00D6040A" w:rsidP="00C829A3">
      <w:pPr>
        <w:tabs>
          <w:tab w:val="left" w:pos="3600"/>
        </w:tabs>
        <w:ind w:left="1440"/>
        <w:jc w:val="both"/>
        <w:rPr>
          <w:kern w:val="2"/>
          <w14:ligatures w14:val="standardContextual"/>
        </w:rPr>
      </w:pPr>
      <w:r w:rsidRPr="00C829A3">
        <w:rPr>
          <w:kern w:val="2"/>
          <w14:ligatures w14:val="standardContextual"/>
        </w:rPr>
        <w:t>VI,</w:t>
      </w:r>
      <w:r w:rsidRPr="00C829A3">
        <w:rPr>
          <w:i/>
          <w:kern w:val="2"/>
          <w14:ligatures w14:val="standardContextual"/>
        </w:rPr>
        <w:t>1</w:t>
      </w:r>
      <w:r w:rsidRPr="00C829A3">
        <w:rPr>
          <w:kern w:val="2"/>
          <w14:ligatures w14:val="standardContextual"/>
        </w:rPr>
        <w:tab/>
      </w:r>
      <w:r w:rsidRPr="00C829A3">
        <w:rPr>
          <w:i/>
          <w:kern w:val="2"/>
          <w14:ligatures w14:val="standardContextual"/>
        </w:rPr>
        <w:t>The Acts of Peter and the Twelve Apostles</w:t>
      </w:r>
    </w:p>
    <w:p w14:paraId="6F2574F4" w14:textId="77777777" w:rsidR="00D6040A" w:rsidRDefault="00D6040A" w:rsidP="00C829A3">
      <w:pPr>
        <w:tabs>
          <w:tab w:val="left" w:pos="3600"/>
        </w:tabs>
        <w:ind w:left="1440"/>
        <w:jc w:val="both"/>
        <w:rPr>
          <w:i/>
          <w:kern w:val="2"/>
          <w14:ligatures w14:val="standardContextual"/>
        </w:rPr>
      </w:pPr>
      <w:r w:rsidRPr="00C829A3">
        <w:rPr>
          <w:kern w:val="2"/>
          <w14:ligatures w14:val="standardContextual"/>
        </w:rPr>
        <w:t>VI,</w:t>
      </w:r>
      <w:r w:rsidRPr="00C829A3">
        <w:rPr>
          <w:i/>
          <w:kern w:val="2"/>
          <w14:ligatures w14:val="standardContextual"/>
        </w:rPr>
        <w:t>2</w:t>
      </w:r>
      <w:r w:rsidRPr="00C829A3">
        <w:rPr>
          <w:kern w:val="2"/>
          <w14:ligatures w14:val="standardContextual"/>
        </w:rPr>
        <w:tab/>
      </w:r>
      <w:r w:rsidRPr="00C829A3">
        <w:rPr>
          <w:i/>
          <w:kern w:val="2"/>
          <w14:ligatures w14:val="standardContextual"/>
        </w:rPr>
        <w:t>The Thunder</w:t>
      </w:r>
      <w:r w:rsidRPr="00C829A3">
        <w:rPr>
          <w:kern w:val="2"/>
          <w14:ligatures w14:val="standardContextual"/>
        </w:rPr>
        <w:t>,</w:t>
      </w:r>
      <w:r w:rsidRPr="00C829A3">
        <w:rPr>
          <w:i/>
          <w:kern w:val="2"/>
          <w14:ligatures w14:val="standardContextual"/>
        </w:rPr>
        <w:t xml:space="preserve"> Perfect Mind</w:t>
      </w:r>
    </w:p>
    <w:p w14:paraId="2B5BAAC6" w14:textId="50267A0F" w:rsidR="00BF4A3D" w:rsidRDefault="00BF4A3D" w:rsidP="00C829A3">
      <w:pPr>
        <w:jc w:val="both"/>
        <w:rPr>
          <w:kern w:val="2"/>
          <w14:ligatures w14:val="standardContextual"/>
        </w:rPr>
      </w:pPr>
    </w:p>
    <w:p w14:paraId="17477663" w14:textId="47A369B9" w:rsidR="004D12F3" w:rsidRDefault="004D12F3" w:rsidP="004D12F3">
      <w:pPr>
        <w:jc w:val="center"/>
        <w:rPr>
          <w:kern w:val="2"/>
          <w14:ligatures w14:val="standardContextual"/>
        </w:rPr>
      </w:pPr>
      <w:r w:rsidRPr="004D12F3">
        <w:rPr>
          <w:smallCaps/>
          <w:kern w:val="2"/>
          <w14:ligatures w14:val="standardContextual"/>
        </w:rPr>
        <w:t>bibliography</w:t>
      </w:r>
    </w:p>
    <w:p w14:paraId="1E24066C" w14:textId="77777777" w:rsidR="004D12F3" w:rsidRDefault="004D12F3" w:rsidP="00C829A3">
      <w:pPr>
        <w:jc w:val="both"/>
        <w:rPr>
          <w:kern w:val="2"/>
          <w14:ligatures w14:val="standardContextual"/>
        </w:rPr>
      </w:pPr>
    </w:p>
    <w:p w14:paraId="378D8BC2" w14:textId="4C376CAA" w:rsidR="004D12F3" w:rsidRDefault="004D12F3" w:rsidP="004D12F3">
      <w:pPr>
        <w:ind w:left="720" w:hanging="720"/>
        <w:jc w:val="both"/>
        <w:rPr>
          <w:rFonts w:cs="Garamond"/>
          <w:szCs w:val="28"/>
        </w:rPr>
      </w:pPr>
      <w:r w:rsidRPr="004D12F3">
        <w:rPr>
          <w:rFonts w:cs="Bookman Old Style"/>
          <w:lang w:val="fr-FR"/>
        </w:rPr>
        <w:t xml:space="preserve">Robinson, James M., </w:t>
      </w:r>
      <w:proofErr w:type="spellStart"/>
      <w:r w:rsidRPr="004D12F3">
        <w:rPr>
          <w:rFonts w:cs="Bookman Old Style"/>
          <w:lang w:val="fr-FR"/>
        </w:rPr>
        <w:t>gen</w:t>
      </w:r>
      <w:proofErr w:type="spellEnd"/>
      <w:r w:rsidRPr="004D12F3">
        <w:rPr>
          <w:rFonts w:cs="Bookman Old Style"/>
          <w:lang w:val="fr-FR"/>
        </w:rPr>
        <w:t xml:space="preserve">. </w:t>
      </w:r>
      <w:proofErr w:type="spellStart"/>
      <w:r w:rsidRPr="004D12F3">
        <w:rPr>
          <w:rFonts w:cs="Bookman Old Style"/>
          <w:lang w:val="fr-FR"/>
        </w:rPr>
        <w:t>ed</w:t>
      </w:r>
      <w:proofErr w:type="spellEnd"/>
      <w:r w:rsidRPr="004D12F3">
        <w:rPr>
          <w:rFonts w:cs="Bookman Old Style"/>
          <w:lang w:val="fr-FR"/>
        </w:rPr>
        <w:t xml:space="preserve">. </w:t>
      </w:r>
      <w:r w:rsidRPr="004D12F3">
        <w:rPr>
          <w:rFonts w:cs="Garamond"/>
          <w:i/>
          <w:szCs w:val="48"/>
        </w:rPr>
        <w:t>The Nag Hammadi Library in English</w:t>
      </w:r>
      <w:r w:rsidRPr="004D12F3">
        <w:rPr>
          <w:rFonts w:cs="Garamond"/>
          <w:szCs w:val="48"/>
        </w:rPr>
        <w:t xml:space="preserve">. </w:t>
      </w:r>
      <w:r w:rsidRPr="004D12F3">
        <w:rPr>
          <w:rFonts w:cs="Bookman Old Style"/>
        </w:rPr>
        <w:t xml:space="preserve">3rd completely rev. ed. </w:t>
      </w:r>
      <w:r w:rsidRPr="004D12F3">
        <w:rPr>
          <w:rFonts w:cs="Garamond"/>
          <w:szCs w:val="28"/>
        </w:rPr>
        <w:t>San Francisco: Harper and Row, 1988.</w:t>
      </w:r>
    </w:p>
    <w:p w14:paraId="7585A9B7" w14:textId="77777777" w:rsidR="004D12F3" w:rsidRPr="00C829A3" w:rsidRDefault="004D12F3" w:rsidP="00C829A3">
      <w:pPr>
        <w:jc w:val="both"/>
        <w:rPr>
          <w:kern w:val="2"/>
          <w14:ligatures w14:val="standardContextual"/>
        </w:rPr>
      </w:pPr>
    </w:p>
    <w:sectPr w:rsidR="004D12F3" w:rsidRPr="00C829A3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C593" w14:textId="77777777" w:rsidR="00C07EB0" w:rsidRDefault="00C07EB0">
      <w:r>
        <w:separator/>
      </w:r>
    </w:p>
  </w:endnote>
  <w:endnote w:type="continuationSeparator" w:id="0">
    <w:p w14:paraId="2381AC7A" w14:textId="77777777" w:rsidR="00C07EB0" w:rsidRDefault="00C0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F62D" w14:textId="77777777" w:rsidR="00C07EB0" w:rsidRDefault="00C07EB0">
      <w:r>
        <w:separator/>
      </w:r>
    </w:p>
  </w:footnote>
  <w:footnote w:type="continuationSeparator" w:id="0">
    <w:p w14:paraId="07F25906" w14:textId="77777777" w:rsidR="00C07EB0" w:rsidRDefault="00C0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F0B1" w14:textId="77777777" w:rsidR="00D6040A" w:rsidRPr="00D6040A" w:rsidRDefault="00D6040A" w:rsidP="00782F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247577" w14:textId="77777777" w:rsidR="00D6040A" w:rsidRPr="00D6040A" w:rsidRDefault="00D6040A" w:rsidP="00782FB7">
    <w:pPr>
      <w:pStyle w:val="Header"/>
      <w:ind w:right="360"/>
    </w:pPr>
  </w:p>
  <w:p w14:paraId="4C6D5B86" w14:textId="6E4C9A0E" w:rsidR="00D6040A" w:rsidRDefault="00D6040A" w:rsidP="00782FB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9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E50C11" w14:textId="77777777" w:rsidR="00D6040A" w:rsidRPr="00D6040A" w:rsidRDefault="00D6040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157</w:t>
        </w:r>
        <w:r>
          <w:rPr>
            <w:noProof/>
          </w:rPr>
          <w:fldChar w:fldCharType="end"/>
        </w:r>
      </w:p>
    </w:sdtContent>
  </w:sdt>
  <w:p w14:paraId="620CA41E" w14:textId="77777777" w:rsidR="00D6040A" w:rsidRPr="00D6040A" w:rsidRDefault="00D6040A" w:rsidP="00782FB7">
    <w:pPr>
      <w:pStyle w:val="Header"/>
      <w:ind w:right="360"/>
      <w:jc w:val="right"/>
    </w:pPr>
  </w:p>
  <w:p w14:paraId="35A7AF4F" w14:textId="0CBB34CB" w:rsidR="00D6040A" w:rsidRDefault="00D6040A" w:rsidP="00782FB7">
    <w:pPr>
      <w:pStyle w:val="Header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0A"/>
    <w:rsid w:val="00130F93"/>
    <w:rsid w:val="00162CA5"/>
    <w:rsid w:val="00270E37"/>
    <w:rsid w:val="002B4696"/>
    <w:rsid w:val="003043B6"/>
    <w:rsid w:val="0046499B"/>
    <w:rsid w:val="004D12F3"/>
    <w:rsid w:val="00562867"/>
    <w:rsid w:val="00610D7B"/>
    <w:rsid w:val="007C5641"/>
    <w:rsid w:val="00804035"/>
    <w:rsid w:val="00975BE0"/>
    <w:rsid w:val="00B346B5"/>
    <w:rsid w:val="00BF4A3D"/>
    <w:rsid w:val="00C07EB0"/>
    <w:rsid w:val="00C829A3"/>
    <w:rsid w:val="00D6040A"/>
    <w:rsid w:val="00DD1554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72ADB"/>
  <w15:chartTrackingRefBased/>
  <w15:docId w15:val="{64A96D19-CC93-4AE8-97EC-938F3630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40A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4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604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4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4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4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4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4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4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4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60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4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4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4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4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4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4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4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4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4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4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40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60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40A"/>
    <w:pPr>
      <w:spacing w:after="160" w:line="278" w:lineRule="auto"/>
      <w:ind w:left="720"/>
      <w:contextualSpacing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D60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4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D60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40A"/>
    <w:rPr>
      <w:rFonts w:eastAsia="Times New Roman" w:cs="Times New Roman"/>
      <w:kern w:val="0"/>
      <w:szCs w:val="20"/>
    </w:rPr>
  </w:style>
  <w:style w:type="character" w:styleId="PageNumber">
    <w:name w:val="page number"/>
    <w:basedOn w:val="DefaultParagraphFont"/>
    <w:rsid w:val="00D60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4</cp:revision>
  <dcterms:created xsi:type="dcterms:W3CDTF">2025-09-10T08:35:00Z</dcterms:created>
  <dcterms:modified xsi:type="dcterms:W3CDTF">2025-10-15T13:26:00Z</dcterms:modified>
</cp:coreProperties>
</file>