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AC66" w14:textId="77777777" w:rsidR="00D32387" w:rsidRPr="00692566" w:rsidRDefault="00D32387" w:rsidP="001C432A">
      <w:pPr>
        <w:widowControl w:val="0"/>
        <w:jc w:val="center"/>
      </w:pPr>
      <w:r w:rsidRPr="00692566">
        <w:fldChar w:fldCharType="begin"/>
      </w:r>
      <w:r w:rsidRPr="00692566">
        <w:instrText xml:space="preserve"> SEQ CHAPTER \h \r 1</w:instrText>
      </w:r>
      <w:r w:rsidRPr="00692566">
        <w:fldChar w:fldCharType="end"/>
      </w:r>
      <w:r w:rsidRPr="00692566">
        <w:t>DATES OF NEW TESTAMENT BOOKS</w:t>
      </w:r>
    </w:p>
    <w:p w14:paraId="3D3EAE1B" w14:textId="6F94B4E2" w:rsidR="00D32387" w:rsidRPr="00692566" w:rsidRDefault="00D32387">
      <w:pPr>
        <w:widowControl w:val="0"/>
      </w:pPr>
    </w:p>
    <w:p w14:paraId="13E713F2" w14:textId="77777777" w:rsidR="00692566" w:rsidRPr="00692566" w:rsidRDefault="00692566" w:rsidP="00692566">
      <w:pPr>
        <w:widowControl w:val="0"/>
        <w:jc w:val="center"/>
        <w:rPr>
          <w:sz w:val="20"/>
          <w:szCs w:val="16"/>
        </w:rPr>
      </w:pPr>
      <w:r w:rsidRPr="00692566">
        <w:rPr>
          <w:sz w:val="20"/>
          <w:szCs w:val="16"/>
        </w:rPr>
        <w:t>Paul Hahn, Theology Department</w:t>
      </w:r>
    </w:p>
    <w:p w14:paraId="22F4E0F1" w14:textId="77777777" w:rsidR="00692566" w:rsidRPr="00692566" w:rsidRDefault="00692566" w:rsidP="00692566">
      <w:pPr>
        <w:widowControl w:val="0"/>
        <w:jc w:val="center"/>
        <w:rPr>
          <w:sz w:val="20"/>
          <w:szCs w:val="16"/>
        </w:rPr>
      </w:pPr>
      <w:r w:rsidRPr="00692566">
        <w:rPr>
          <w:sz w:val="20"/>
          <w:szCs w:val="16"/>
        </w:rPr>
        <w:t>University of St Thomas, Houston TX 77006</w:t>
      </w:r>
    </w:p>
    <w:p w14:paraId="3C172965" w14:textId="27662F9B" w:rsidR="00692566" w:rsidRPr="00692566" w:rsidRDefault="00692566" w:rsidP="00692566">
      <w:pPr>
        <w:widowControl w:val="0"/>
        <w:jc w:val="center"/>
        <w:rPr>
          <w:sz w:val="20"/>
          <w:szCs w:val="16"/>
        </w:rPr>
      </w:pPr>
      <w:r w:rsidRPr="00692566">
        <w:rPr>
          <w:sz w:val="20"/>
          <w:szCs w:val="16"/>
        </w:rPr>
        <w:t>© 2026, theologyplus.com</w:t>
      </w:r>
    </w:p>
    <w:p w14:paraId="574BFAEF" w14:textId="77777777" w:rsidR="00692566" w:rsidRDefault="00692566">
      <w:pPr>
        <w:widowControl w:val="0"/>
      </w:pPr>
    </w:p>
    <w:p w14:paraId="1B72CDFF" w14:textId="77777777" w:rsidR="00470A3A" w:rsidRDefault="00470A3A">
      <w:pPr>
        <w:widowControl w:val="0"/>
      </w:pPr>
    </w:p>
    <w:p w14:paraId="51264EE6" w14:textId="31607A10" w:rsidR="00470A3A" w:rsidRPr="00692566" w:rsidRDefault="00470A3A" w:rsidP="00470A3A">
      <w:pPr>
        <w:widowControl w:val="0"/>
        <w:jc w:val="both"/>
      </w:pPr>
      <w:r>
        <w:t>New Testament scholars have a general consensus as to the relative dates of the New Testament books. They vary</w:t>
      </w:r>
      <w:r w:rsidR="00302531">
        <w:t xml:space="preserve"> considerably</w:t>
      </w:r>
      <w:r>
        <w:t xml:space="preserve">, however, in their </w:t>
      </w:r>
      <w:r w:rsidR="00302531">
        <w:t>absolute dates</w:t>
      </w:r>
      <w:r>
        <w:t xml:space="preserve">. The chart below gives the dates of three </w:t>
      </w:r>
      <w:r w:rsidR="00302531">
        <w:t xml:space="preserve">respected </w:t>
      </w:r>
      <w:r>
        <w:t>scholars: Werner Kümmel (writing in the 1970s), Joseph Fitzmyer (who is writing about Paul</w:t>
      </w:r>
      <w:r w:rsidR="00302531">
        <w:t xml:space="preserve"> and dates </w:t>
      </w:r>
      <w:r w:rsidR="00846A47">
        <w:t xml:space="preserve">only </w:t>
      </w:r>
      <w:r w:rsidR="00302531">
        <w:t>his letters</w:t>
      </w:r>
      <w:r>
        <w:t>), and Raymond E. Brown. Brown</w:t>
      </w:r>
      <w:r w:rsidR="00846A47">
        <w:t>’s</w:t>
      </w:r>
      <w:r>
        <w:t xml:space="preserve"> work </w:t>
      </w:r>
      <w:r w:rsidR="00302531">
        <w:t xml:space="preserve">(1997) </w:t>
      </w:r>
      <w:r>
        <w:t xml:space="preserve">is </w:t>
      </w:r>
      <w:r w:rsidR="00302531">
        <w:t xml:space="preserve">the </w:t>
      </w:r>
      <w:r>
        <w:t xml:space="preserve">most recent and </w:t>
      </w:r>
      <w:r w:rsidR="00302531">
        <w:t xml:space="preserve">is </w:t>
      </w:r>
      <w:r>
        <w:t>highly regarded</w:t>
      </w:r>
      <w:r w:rsidR="00302531">
        <w:t>.</w:t>
      </w:r>
      <w:r>
        <w:t xml:space="preserve"> </w:t>
      </w:r>
      <w:r w:rsidR="00302531">
        <w:t>Therefore</w:t>
      </w:r>
      <w:r>
        <w:t xml:space="preserve"> I </w:t>
      </w:r>
      <w:r w:rsidR="00302531">
        <w:t>have listed the books according to his chronology.</w:t>
      </w:r>
    </w:p>
    <w:p w14:paraId="787303BC" w14:textId="77777777" w:rsidR="00692566" w:rsidRPr="00692566" w:rsidRDefault="00692566">
      <w:pPr>
        <w:widowControl w:val="0"/>
      </w:pPr>
    </w:p>
    <w:p w14:paraId="28AA0EC3" w14:textId="746A2FAD" w:rsidR="00D32387" w:rsidRPr="00846A47" w:rsidRDefault="00846A47" w:rsidP="00846A47">
      <w:pPr>
        <w:widowControl w:val="0"/>
        <w:tabs>
          <w:tab w:val="left" w:pos="1260"/>
          <w:tab w:val="right" w:pos="4320"/>
          <w:tab w:val="right" w:pos="5940"/>
          <w:tab w:val="right" w:pos="8640"/>
        </w:tabs>
        <w:rPr>
          <w:bCs/>
        </w:rPr>
      </w:pPr>
      <w:r>
        <w:rPr>
          <w:bCs/>
        </w:rPr>
        <w:tab/>
      </w:r>
      <w:r w:rsidR="00D32387">
        <w:rPr>
          <w:b/>
        </w:rPr>
        <w:t>Title</w:t>
      </w:r>
      <w:r w:rsidR="00D74AB5">
        <w:rPr>
          <w:bCs/>
        </w:rPr>
        <w:tab/>
      </w:r>
      <w:r w:rsidR="00D32387" w:rsidRPr="00D74AB5">
        <w:rPr>
          <w:iCs/>
        </w:rPr>
        <w:tab/>
      </w:r>
      <w:r w:rsidR="00D32387">
        <w:rPr>
          <w:b/>
        </w:rPr>
        <w:t>Date</w:t>
      </w:r>
      <w:r w:rsidR="00692566">
        <w:rPr>
          <w:b/>
        </w:rPr>
        <w:t>s</w:t>
      </w:r>
    </w:p>
    <w:p w14:paraId="7E6E4289" w14:textId="2E2DDDDC" w:rsidR="00692566" w:rsidRPr="00846A47" w:rsidRDefault="00846A47" w:rsidP="00846A47">
      <w:pPr>
        <w:widowControl w:val="0"/>
        <w:tabs>
          <w:tab w:val="left" w:pos="2250"/>
          <w:tab w:val="left" w:pos="2700"/>
          <w:tab w:val="right" w:pos="4320"/>
          <w:tab w:val="right" w:pos="6480"/>
          <w:tab w:val="right" w:pos="8640"/>
        </w:tabs>
        <w:ind w:left="72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03F7C1" w14:textId="5DC4F1DE" w:rsidR="00D32387" w:rsidRPr="00692566" w:rsidRDefault="00692566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  <w:rPr>
          <w:i/>
        </w:rPr>
      </w:pPr>
      <w:r>
        <w:rPr>
          <w:iCs/>
        </w:rPr>
        <w:tab/>
      </w:r>
      <w:r w:rsidR="00D32387">
        <w:rPr>
          <w:i/>
        </w:rPr>
        <w:t>Kümmel</w:t>
      </w:r>
      <w:r w:rsidR="00D32387">
        <w:rPr>
          <w:vertAlign w:val="superscript"/>
        </w:rPr>
        <w:footnoteReference w:id="1"/>
      </w:r>
      <w:r w:rsidR="00D32387">
        <w:rPr>
          <w:i/>
        </w:rPr>
        <w:tab/>
      </w:r>
      <w:proofErr w:type="spellStart"/>
      <w:r w:rsidR="00D32387">
        <w:rPr>
          <w:i/>
        </w:rPr>
        <w:t>Fitzmyer</w:t>
      </w:r>
      <w:proofErr w:type="spellEnd"/>
      <w:r>
        <w:rPr>
          <w:iCs/>
        </w:rPr>
        <w:tab/>
      </w:r>
      <w:r>
        <w:rPr>
          <w:i/>
        </w:rPr>
        <w:t>Brown</w:t>
      </w:r>
    </w:p>
    <w:p w14:paraId="3B4481C7" w14:textId="3BF6A7DA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1 Thessalonians</w:t>
      </w:r>
      <w:r>
        <w:tab/>
        <w:t>50</w:t>
      </w:r>
      <w:r>
        <w:tab/>
        <w:t>51</w:t>
      </w:r>
      <w:r w:rsidR="00692566">
        <w:tab/>
      </w:r>
      <w:r w:rsidR="00470A3A" w:rsidRPr="00443084">
        <w:rPr>
          <w:szCs w:val="18"/>
        </w:rPr>
        <w:t>50-51</w:t>
      </w:r>
    </w:p>
    <w:p w14:paraId="65F6DCEA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Galatians</w:t>
      </w:r>
      <w:r>
        <w:tab/>
        <w:t>54 or 55</w:t>
      </w:r>
      <w:r>
        <w:tab/>
        <w:t>54</w:t>
      </w:r>
      <w:r>
        <w:tab/>
      </w:r>
      <w:r w:rsidRPr="00443084">
        <w:rPr>
          <w:szCs w:val="18"/>
        </w:rPr>
        <w:t>54-55</w:t>
      </w:r>
    </w:p>
    <w:p w14:paraId="7A84A5E5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Philemon</w:t>
      </w:r>
      <w:r>
        <w:tab/>
        <w:t>56-58 or 58-60</w:t>
      </w:r>
      <w:r>
        <w:tab/>
        <w:t>56-57</w:t>
      </w:r>
      <w:r>
        <w:tab/>
      </w:r>
      <w:r w:rsidRPr="00443084">
        <w:rPr>
          <w:szCs w:val="18"/>
        </w:rPr>
        <w:t>55-56</w:t>
      </w:r>
    </w:p>
    <w:p w14:paraId="6B5C620D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Philippians</w:t>
      </w:r>
      <w:r>
        <w:tab/>
        <w:t>53-55 or 56-58</w:t>
      </w:r>
      <w:r>
        <w:rPr>
          <w:vertAlign w:val="superscript"/>
        </w:rPr>
        <w:footnoteReference w:id="2"/>
      </w:r>
      <w:r>
        <w:tab/>
        <w:t>56-57</w:t>
      </w:r>
      <w:r>
        <w:tab/>
      </w:r>
      <w:r w:rsidRPr="00443084">
        <w:rPr>
          <w:szCs w:val="18"/>
        </w:rPr>
        <w:t>56</w:t>
      </w:r>
    </w:p>
    <w:p w14:paraId="60A5D298" w14:textId="2D95C2C9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1 Corinthians</w:t>
      </w:r>
      <w:r>
        <w:tab/>
        <w:t>54 or 55</w:t>
      </w:r>
      <w:r>
        <w:tab/>
        <w:t>57</w:t>
      </w:r>
      <w:r w:rsidR="00692566">
        <w:tab/>
      </w:r>
      <w:r w:rsidR="00470A3A" w:rsidRPr="00443084">
        <w:rPr>
          <w:szCs w:val="18"/>
        </w:rPr>
        <w:t>56-57</w:t>
      </w:r>
      <w:r w:rsidR="00470A3A">
        <w:rPr>
          <w:szCs w:val="18"/>
        </w:rPr>
        <w:t xml:space="preserve"> (winter)</w:t>
      </w:r>
    </w:p>
    <w:p w14:paraId="548D02F5" w14:textId="3B8409A3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2 Corinthians</w:t>
      </w:r>
      <w:r>
        <w:tab/>
        <w:t>55 or 56</w:t>
      </w:r>
      <w:r>
        <w:tab/>
        <w:t>57</w:t>
      </w:r>
      <w:r w:rsidR="00692566">
        <w:tab/>
      </w:r>
      <w:r w:rsidR="00470A3A" w:rsidRPr="00443084">
        <w:rPr>
          <w:szCs w:val="18"/>
        </w:rPr>
        <w:t>57</w:t>
      </w:r>
      <w:r w:rsidR="00470A3A">
        <w:rPr>
          <w:szCs w:val="18"/>
        </w:rPr>
        <w:t xml:space="preserve"> (fall)</w:t>
      </w:r>
    </w:p>
    <w:p w14:paraId="40B766DE" w14:textId="7814AF0E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Romans</w:t>
      </w:r>
      <w:r>
        <w:tab/>
        <w:t>55 or 56</w:t>
      </w:r>
      <w:r>
        <w:tab/>
        <w:t>58</w:t>
      </w:r>
      <w:r w:rsidR="00692566">
        <w:tab/>
      </w:r>
      <w:r w:rsidR="00470A3A" w:rsidRPr="00443084">
        <w:rPr>
          <w:szCs w:val="18"/>
        </w:rPr>
        <w:t xml:space="preserve">57-58 </w:t>
      </w:r>
      <w:r w:rsidR="00470A3A">
        <w:rPr>
          <w:szCs w:val="18"/>
        </w:rPr>
        <w:t>(</w:t>
      </w:r>
      <w:r w:rsidR="00470A3A" w:rsidRPr="00443084">
        <w:rPr>
          <w:szCs w:val="18"/>
        </w:rPr>
        <w:t>winter</w:t>
      </w:r>
      <w:r w:rsidR="00470A3A">
        <w:rPr>
          <w:szCs w:val="18"/>
        </w:rPr>
        <w:t>)</w:t>
      </w:r>
    </w:p>
    <w:p w14:paraId="6B0FF50B" w14:textId="7171D0BA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Mark</w:t>
      </w:r>
      <w:r>
        <w:tab/>
        <w:t>70</w:t>
      </w:r>
      <w:r>
        <w:tab/>
      </w:r>
      <w:r w:rsidR="00692566">
        <w:tab/>
      </w:r>
      <w:r w:rsidR="00470A3A" w:rsidRPr="00443084">
        <w:rPr>
          <w:szCs w:val="18"/>
        </w:rPr>
        <w:t>68-73</w:t>
      </w:r>
    </w:p>
    <w:p w14:paraId="02A9CE47" w14:textId="77777777" w:rsidR="00302531" w:rsidRPr="00692566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2 Timothy</w:t>
      </w:r>
      <w:r>
        <w:tab/>
        <w:t>100-110</w:t>
      </w:r>
      <w:r>
        <w:rPr>
          <w:vertAlign w:val="superscript"/>
        </w:rPr>
        <w:t>5</w:t>
      </w:r>
      <w:r>
        <w:tab/>
      </w:r>
      <w:r>
        <w:tab/>
      </w:r>
      <w:r w:rsidRPr="00443084">
        <w:rPr>
          <w:szCs w:val="18"/>
        </w:rPr>
        <w:t>69</w:t>
      </w:r>
    </w:p>
    <w:p w14:paraId="03BC5E16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1 Peter</w:t>
      </w:r>
      <w:r>
        <w:tab/>
        <w:t>90-95</w:t>
      </w:r>
      <w:r>
        <w:tab/>
      </w:r>
      <w:r>
        <w:tab/>
      </w:r>
      <w:r w:rsidRPr="00443084">
        <w:rPr>
          <w:szCs w:val="18"/>
        </w:rPr>
        <w:t>70-90</w:t>
      </w:r>
    </w:p>
    <w:p w14:paraId="5E391E22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Colossians</w:t>
      </w:r>
      <w:r>
        <w:tab/>
        <w:t>56-58 or 58-60</w:t>
      </w:r>
      <w:r>
        <w:tab/>
        <w:t>61-63</w:t>
      </w:r>
      <w:r>
        <w:rPr>
          <w:vertAlign w:val="superscript"/>
        </w:rPr>
        <w:footnoteReference w:id="3"/>
      </w:r>
      <w:r>
        <w:tab/>
      </w:r>
      <w:r w:rsidRPr="00443084">
        <w:rPr>
          <w:szCs w:val="18"/>
        </w:rPr>
        <w:t>80s</w:t>
      </w:r>
    </w:p>
    <w:p w14:paraId="5441E420" w14:textId="26D85470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Hebrews</w:t>
      </w:r>
      <w:r>
        <w:tab/>
        <w:t>80-90</w:t>
      </w:r>
      <w:r>
        <w:tab/>
      </w:r>
      <w:r w:rsidR="00692566">
        <w:tab/>
      </w:r>
      <w:r w:rsidR="00470A3A" w:rsidRPr="00443084">
        <w:rPr>
          <w:szCs w:val="18"/>
        </w:rPr>
        <w:t>80s</w:t>
      </w:r>
    </w:p>
    <w:p w14:paraId="7ED988BF" w14:textId="4FF17C33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Matthew</w:t>
      </w:r>
      <w:r>
        <w:tab/>
        <w:t>80-100</w:t>
      </w:r>
      <w:r>
        <w:tab/>
      </w:r>
      <w:r w:rsidR="00692566">
        <w:tab/>
      </w:r>
      <w:r w:rsidR="00470A3A" w:rsidRPr="00443084">
        <w:rPr>
          <w:szCs w:val="18"/>
        </w:rPr>
        <w:t>80s</w:t>
      </w:r>
    </w:p>
    <w:p w14:paraId="3D5391A6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Luke</w:t>
      </w:r>
      <w:r>
        <w:tab/>
        <w:t>70-90</w:t>
      </w:r>
      <w:r>
        <w:tab/>
      </w:r>
      <w:r>
        <w:tab/>
      </w:r>
      <w:r w:rsidRPr="00443084">
        <w:rPr>
          <w:szCs w:val="18"/>
        </w:rPr>
        <w:t>85</w:t>
      </w:r>
    </w:p>
    <w:p w14:paraId="4A077561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Acts</w:t>
      </w:r>
      <w:r>
        <w:tab/>
        <w:t>80-100</w:t>
      </w:r>
      <w:r>
        <w:rPr>
          <w:vertAlign w:val="superscript"/>
        </w:rPr>
        <w:footnoteReference w:id="4"/>
      </w:r>
      <w:r>
        <w:tab/>
      </w:r>
      <w:r>
        <w:tab/>
      </w:r>
      <w:r w:rsidRPr="00443084">
        <w:rPr>
          <w:szCs w:val="18"/>
        </w:rPr>
        <w:t>85</w:t>
      </w:r>
    </w:p>
    <w:p w14:paraId="6C9B78FE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2 Thessalonians</w:t>
      </w:r>
      <w:r>
        <w:tab/>
        <w:t>50-51</w:t>
      </w:r>
      <w:r>
        <w:tab/>
      </w:r>
      <w:r>
        <w:tab/>
        <w:t>80-100</w:t>
      </w:r>
    </w:p>
    <w:p w14:paraId="237DA315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1 Timothy</w:t>
      </w:r>
      <w:r>
        <w:tab/>
        <w:t>100-110</w:t>
      </w:r>
      <w:r>
        <w:rPr>
          <w:vertAlign w:val="superscript"/>
        </w:rPr>
        <w:footnoteReference w:id="5"/>
      </w:r>
      <w:r>
        <w:tab/>
      </w:r>
      <w:r>
        <w:tab/>
      </w:r>
      <w:r w:rsidRPr="00443084">
        <w:rPr>
          <w:szCs w:val="18"/>
        </w:rPr>
        <w:t>80-100</w:t>
      </w:r>
    </w:p>
    <w:p w14:paraId="60F11A7A" w14:textId="77777777" w:rsidR="00302531" w:rsidRPr="00692566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Titus</w:t>
      </w:r>
      <w:r>
        <w:tab/>
        <w:t>100-110</w:t>
      </w:r>
      <w:r>
        <w:rPr>
          <w:vertAlign w:val="superscript"/>
        </w:rPr>
        <w:t>5</w:t>
      </w:r>
      <w:r>
        <w:tab/>
      </w:r>
      <w:r>
        <w:tab/>
      </w:r>
      <w:r w:rsidRPr="00443084">
        <w:rPr>
          <w:szCs w:val="18"/>
        </w:rPr>
        <w:t>80-100</w:t>
      </w:r>
    </w:p>
    <w:p w14:paraId="7DEC3AFD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lastRenderedPageBreak/>
        <w:t>James</w:t>
      </w:r>
      <w:r>
        <w:tab/>
        <w:t>90-100</w:t>
      </w:r>
      <w:r>
        <w:rPr>
          <w:vertAlign w:val="superscript"/>
        </w:rPr>
        <w:footnoteReference w:id="6"/>
      </w:r>
      <w:r>
        <w:tab/>
      </w:r>
      <w:r>
        <w:tab/>
      </w:r>
      <w:r w:rsidRPr="00443084">
        <w:rPr>
          <w:szCs w:val="18"/>
        </w:rPr>
        <w:t>80-100</w:t>
      </w:r>
    </w:p>
    <w:p w14:paraId="1B62DDBD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John</w:t>
      </w:r>
      <w:r>
        <w:tab/>
        <w:t>90-100</w:t>
      </w:r>
      <w:r>
        <w:tab/>
      </w:r>
      <w:r>
        <w:tab/>
      </w:r>
      <w:r w:rsidRPr="00443084">
        <w:rPr>
          <w:szCs w:val="18"/>
        </w:rPr>
        <w:t xml:space="preserve">90 </w:t>
      </w:r>
      <w:r>
        <w:rPr>
          <w:szCs w:val="18"/>
        </w:rPr>
        <w:t>(</w:t>
      </w:r>
      <w:r w:rsidRPr="00443084">
        <w:rPr>
          <w:szCs w:val="18"/>
        </w:rPr>
        <w:t>ed. 100-110</w:t>
      </w:r>
      <w:r>
        <w:rPr>
          <w:szCs w:val="18"/>
        </w:rPr>
        <w:t>)</w:t>
      </w:r>
    </w:p>
    <w:p w14:paraId="3AE1628B" w14:textId="77777777" w:rsidR="00302531" w:rsidRDefault="00302531" w:rsidP="00302531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Jude</w:t>
      </w:r>
      <w:r>
        <w:tab/>
        <w:t>100</w:t>
      </w:r>
      <w:r>
        <w:tab/>
      </w:r>
      <w:r>
        <w:tab/>
      </w:r>
      <w:r w:rsidRPr="00443084">
        <w:rPr>
          <w:szCs w:val="18"/>
        </w:rPr>
        <w:t>90s</w:t>
      </w:r>
    </w:p>
    <w:p w14:paraId="7A600184" w14:textId="5DC0F297" w:rsidR="00D32387" w:rsidRPr="00692566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Ephesians</w:t>
      </w:r>
      <w:r>
        <w:tab/>
        <w:t>80-100</w:t>
      </w:r>
      <w:r>
        <w:tab/>
        <w:t>61-63</w:t>
      </w:r>
      <w:r>
        <w:rPr>
          <w:vertAlign w:val="superscript"/>
        </w:rPr>
        <w:t>3</w:t>
      </w:r>
      <w:r w:rsidR="00692566">
        <w:tab/>
      </w:r>
      <w:r w:rsidR="00470A3A" w:rsidRPr="00443084">
        <w:rPr>
          <w:szCs w:val="18"/>
        </w:rPr>
        <w:t>90s</w:t>
      </w:r>
    </w:p>
    <w:p w14:paraId="093C3C1C" w14:textId="7D6AE339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Revelation</w:t>
      </w:r>
      <w:r>
        <w:tab/>
        <w:t>90-95</w:t>
      </w:r>
      <w:r w:rsidR="00692566">
        <w:tab/>
      </w:r>
      <w:r w:rsidR="00692566">
        <w:tab/>
      </w:r>
      <w:r w:rsidR="00470A3A" w:rsidRPr="00443084">
        <w:rPr>
          <w:szCs w:val="18"/>
        </w:rPr>
        <w:t>92-96</w:t>
      </w:r>
    </w:p>
    <w:p w14:paraId="55AAB351" w14:textId="3C23EB7C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1 John</w:t>
      </w:r>
      <w:r>
        <w:tab/>
        <w:t>90-110</w:t>
      </w:r>
      <w:r w:rsidR="00692566">
        <w:tab/>
      </w:r>
      <w:r w:rsidR="00692566">
        <w:tab/>
      </w:r>
      <w:r w:rsidR="00470A3A" w:rsidRPr="00443084">
        <w:rPr>
          <w:szCs w:val="18"/>
        </w:rPr>
        <w:t>100</w:t>
      </w:r>
    </w:p>
    <w:p w14:paraId="10AE06AA" w14:textId="0F78F284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2 John</w:t>
      </w:r>
      <w:r>
        <w:tab/>
        <w:t>90-110</w:t>
      </w:r>
      <w:r w:rsidR="00692566">
        <w:tab/>
      </w:r>
      <w:r w:rsidR="00692566">
        <w:tab/>
      </w:r>
      <w:r w:rsidR="00470A3A" w:rsidRPr="00443084">
        <w:rPr>
          <w:szCs w:val="18"/>
        </w:rPr>
        <w:t>100</w:t>
      </w:r>
    </w:p>
    <w:p w14:paraId="7F42723C" w14:textId="5B9D5DF5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3 John</w:t>
      </w:r>
      <w:r>
        <w:tab/>
        <w:t>90-110</w:t>
      </w:r>
      <w:r w:rsidR="00692566">
        <w:tab/>
      </w:r>
      <w:r w:rsidR="00692566">
        <w:tab/>
      </w:r>
      <w:r w:rsidR="00470A3A" w:rsidRPr="00443084">
        <w:rPr>
          <w:szCs w:val="18"/>
        </w:rPr>
        <w:t>100-110</w:t>
      </w:r>
    </w:p>
    <w:p w14:paraId="7D810807" w14:textId="3CE1A6FE" w:rsidR="00D32387" w:rsidRDefault="00D32387" w:rsidP="00D74AB5">
      <w:pPr>
        <w:widowControl w:val="0"/>
        <w:tabs>
          <w:tab w:val="right" w:pos="4320"/>
          <w:tab w:val="right" w:pos="6480"/>
          <w:tab w:val="right" w:pos="8640"/>
        </w:tabs>
        <w:ind w:left="720"/>
      </w:pPr>
      <w:r>
        <w:t>2 Peter</w:t>
      </w:r>
      <w:r>
        <w:tab/>
        <w:t>125-145</w:t>
      </w:r>
      <w:r>
        <w:rPr>
          <w:vertAlign w:val="superscript"/>
        </w:rPr>
        <w:footnoteReference w:id="7"/>
      </w:r>
      <w:r w:rsidR="00692566" w:rsidRPr="00692566">
        <w:tab/>
      </w:r>
      <w:r w:rsidR="00692566">
        <w:tab/>
      </w:r>
      <w:r w:rsidR="00470A3A" w:rsidRPr="00443084">
        <w:rPr>
          <w:szCs w:val="18"/>
        </w:rPr>
        <w:t>130</w:t>
      </w:r>
    </w:p>
    <w:p w14:paraId="076192D9" w14:textId="77777777" w:rsidR="00692566" w:rsidRDefault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</w:pPr>
    </w:p>
    <w:p w14:paraId="723EADC0" w14:textId="3B2813F0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center"/>
      </w:pPr>
      <w:r w:rsidRPr="00692566">
        <w:rPr>
          <w:smallCaps/>
        </w:rPr>
        <w:t>bibliography</w:t>
      </w:r>
    </w:p>
    <w:p w14:paraId="2A01F3A4" w14:textId="77777777" w:rsidR="00692566" w:rsidRDefault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</w:pPr>
    </w:p>
    <w:p w14:paraId="5CC50D41" w14:textId="44B62DEC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ind w:left="720" w:hanging="720"/>
        <w:rPr>
          <w:kern w:val="2"/>
          <w:szCs w:val="24"/>
        </w:rPr>
      </w:pPr>
      <w:r w:rsidRPr="00A116DA">
        <w:rPr>
          <w:kern w:val="2"/>
          <w:szCs w:val="24"/>
        </w:rPr>
        <w:t xml:space="preserve">Brown, Raymond E., SS. </w:t>
      </w:r>
      <w:r w:rsidRPr="00A116DA">
        <w:rPr>
          <w:i/>
          <w:iCs/>
          <w:kern w:val="2"/>
          <w:szCs w:val="24"/>
        </w:rPr>
        <w:t>An Introduction to the New Testament</w:t>
      </w:r>
      <w:r w:rsidRPr="00A116DA">
        <w:rPr>
          <w:kern w:val="2"/>
          <w:szCs w:val="24"/>
        </w:rPr>
        <w:t>. Anchor Yale Bible Reference Library. New York: Doubleday, 1997.</w:t>
      </w:r>
    </w:p>
    <w:p w14:paraId="36B40BFB" w14:textId="77777777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rPr>
          <w:kern w:val="2"/>
          <w:szCs w:val="24"/>
        </w:rPr>
      </w:pPr>
    </w:p>
    <w:p w14:paraId="0DF8DC52" w14:textId="6AE87FF6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ind w:left="720" w:hanging="720"/>
      </w:pPr>
      <w:r w:rsidRPr="00032806">
        <w:rPr>
          <w:spacing w:val="-3"/>
          <w:szCs w:val="28"/>
        </w:rPr>
        <w:t xml:space="preserve">Fitzmyer, Joseph, SJ. </w:t>
      </w:r>
      <w:r w:rsidRPr="00032806">
        <w:rPr>
          <w:i/>
          <w:spacing w:val="-3"/>
          <w:szCs w:val="28"/>
        </w:rPr>
        <w:t>Paul and His Theology</w:t>
      </w:r>
      <w:r w:rsidRPr="00032806">
        <w:rPr>
          <w:spacing w:val="-3"/>
          <w:szCs w:val="28"/>
        </w:rPr>
        <w:t xml:space="preserve">: </w:t>
      </w:r>
      <w:r w:rsidRPr="00032806">
        <w:rPr>
          <w:i/>
          <w:spacing w:val="-3"/>
          <w:szCs w:val="28"/>
        </w:rPr>
        <w:t>A Brief Sketch</w:t>
      </w:r>
      <w:r w:rsidRPr="00032806">
        <w:rPr>
          <w:spacing w:val="-3"/>
          <w:szCs w:val="28"/>
        </w:rPr>
        <w:t>. 2nd ed. Engle</w:t>
      </w:r>
      <w:r w:rsidRPr="00032806">
        <w:rPr>
          <w:spacing w:val="-3"/>
          <w:szCs w:val="28"/>
        </w:rPr>
        <w:softHyphen/>
        <w:t>wood Cliffs: Pren</w:t>
      </w:r>
      <w:r w:rsidRPr="00032806">
        <w:rPr>
          <w:spacing w:val="-3"/>
          <w:szCs w:val="28"/>
        </w:rPr>
        <w:softHyphen/>
        <w:t>tice-Hall, 1989.</w:t>
      </w:r>
    </w:p>
    <w:p w14:paraId="5049CC9B" w14:textId="77777777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</w:pPr>
    </w:p>
    <w:p w14:paraId="71282C62" w14:textId="1E44A93C" w:rsidR="00692566" w:rsidRDefault="00692566" w:rsidP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ind w:left="720" w:hanging="720"/>
        <w:rPr>
          <w:szCs w:val="24"/>
        </w:rPr>
      </w:pPr>
      <w:r w:rsidRPr="00692566">
        <w:rPr>
          <w:szCs w:val="24"/>
        </w:rPr>
        <w:t>Kümmel, Werner Georg</w:t>
      </w:r>
      <w:r>
        <w:rPr>
          <w:szCs w:val="24"/>
        </w:rPr>
        <w:t>.</w:t>
      </w:r>
      <w:r w:rsidRPr="00692566">
        <w:rPr>
          <w:szCs w:val="24"/>
        </w:rPr>
        <w:t xml:space="preserve"> </w:t>
      </w:r>
      <w:r w:rsidRPr="00692566">
        <w:rPr>
          <w:i/>
          <w:szCs w:val="24"/>
        </w:rPr>
        <w:t>Introduction to the New Testament</w:t>
      </w:r>
      <w:r>
        <w:rPr>
          <w:szCs w:val="24"/>
        </w:rPr>
        <w:t>.</w:t>
      </w:r>
      <w:r w:rsidRPr="00692566">
        <w:rPr>
          <w:szCs w:val="24"/>
        </w:rPr>
        <w:t xml:space="preserve"> Trans. Howard Clark Kee Rev. ed. Nashville: Abingdon, 1975</w:t>
      </w:r>
      <w:r>
        <w:rPr>
          <w:szCs w:val="24"/>
        </w:rPr>
        <w:t>.</w:t>
      </w:r>
    </w:p>
    <w:p w14:paraId="64381B38" w14:textId="77777777" w:rsidR="00692566" w:rsidRPr="00692566" w:rsidRDefault="00692566">
      <w:pPr>
        <w:widowControl w:val="0"/>
        <w:tabs>
          <w:tab w:val="right" w:pos="3360"/>
          <w:tab w:val="right" w:pos="5040"/>
          <w:tab w:val="right" w:pos="6480"/>
          <w:tab w:val="right" w:pos="7920"/>
        </w:tabs>
      </w:pPr>
    </w:p>
    <w:sectPr w:rsidR="00692566" w:rsidRPr="00692566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endnotePr>
        <w:numFmt w:val="lowerLetter"/>
      </w:endnotePr>
      <w:pgSz w:w="12240" w:h="15840"/>
      <w:pgMar w:top="192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C8C0" w14:textId="77777777" w:rsidR="00555ACC" w:rsidRDefault="00555ACC">
      <w:r>
        <w:separator/>
      </w:r>
    </w:p>
  </w:endnote>
  <w:endnote w:type="continuationSeparator" w:id="0">
    <w:p w14:paraId="397E7ED2" w14:textId="77777777" w:rsidR="00555ACC" w:rsidRDefault="0055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145C" w14:textId="77777777" w:rsidR="00D32387" w:rsidRDefault="00D32387">
    <w:pPr>
      <w:framePr w:w="9360" w:h="274" w:hRule="exact" w:wrap="notBeside" w:vAnchor="page" w:hAnchor="text" w:y="14112"/>
      <w:widowControl w:val="0"/>
      <w:tabs>
        <w:tab w:val="right" w:pos="3360"/>
        <w:tab w:val="right" w:pos="5040"/>
        <w:tab w:val="right" w:pos="6480"/>
        <w:tab w:val="right" w:pos="7920"/>
      </w:tabs>
      <w:spacing w:line="0" w:lineRule="atLeast"/>
      <w:jc w:val="center"/>
      <w:rPr>
        <w:vanish/>
      </w:rPr>
    </w:pPr>
    <w:r>
      <w:pgNum/>
    </w:r>
  </w:p>
  <w:p w14:paraId="725BC6AA" w14:textId="77777777" w:rsidR="00D32387" w:rsidRDefault="00D32387">
    <w:pPr>
      <w:widowControl w:val="0"/>
      <w:tabs>
        <w:tab w:val="right" w:pos="3360"/>
        <w:tab w:val="right" w:pos="5040"/>
        <w:tab w:val="right" w:pos="6480"/>
        <w:tab w:val="righ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A91D" w14:textId="77777777" w:rsidR="00D32387" w:rsidRDefault="00D32387">
    <w:pPr>
      <w:framePr w:w="9360" w:h="274" w:hRule="exact" w:wrap="notBeside" w:vAnchor="page" w:hAnchor="text" w:y="14112"/>
      <w:widowControl w:val="0"/>
      <w:tabs>
        <w:tab w:val="right" w:pos="3360"/>
        <w:tab w:val="right" w:pos="5040"/>
        <w:tab w:val="right" w:pos="6480"/>
        <w:tab w:val="right" w:pos="7920"/>
      </w:tabs>
      <w:jc w:val="center"/>
      <w:rPr>
        <w:vanish/>
      </w:rPr>
    </w:pPr>
    <w:r>
      <w:pgNum/>
    </w:r>
  </w:p>
  <w:p w14:paraId="0434AF94" w14:textId="77777777" w:rsidR="00D32387" w:rsidRDefault="00D32387">
    <w:pPr>
      <w:widowControl w:val="0"/>
      <w:tabs>
        <w:tab w:val="right" w:pos="3360"/>
        <w:tab w:val="right" w:pos="5040"/>
        <w:tab w:val="right" w:pos="6480"/>
        <w:tab w:val="right" w:pos="79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1BBE" w14:textId="77777777" w:rsidR="00555ACC" w:rsidRDefault="00555ACC">
      <w:r>
        <w:separator/>
      </w:r>
    </w:p>
  </w:footnote>
  <w:footnote w:type="continuationSeparator" w:id="0">
    <w:p w14:paraId="5297ECD8" w14:textId="77777777" w:rsidR="00555ACC" w:rsidRDefault="00555ACC">
      <w:r>
        <w:continuationSeparator/>
      </w:r>
    </w:p>
  </w:footnote>
  <w:footnote w:id="1">
    <w:p w14:paraId="4B6D35E6" w14:textId="6054C7C3" w:rsidR="00D32387" w:rsidRDefault="00D32387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692566">
        <w:rPr>
          <w:sz w:val="20"/>
        </w:rPr>
        <w:t xml:space="preserve"> Page </w:t>
      </w:r>
      <w:r>
        <w:rPr>
          <w:sz w:val="20"/>
        </w:rPr>
        <w:t>references</w:t>
      </w:r>
      <w:r w:rsidR="00692566">
        <w:rPr>
          <w:sz w:val="20"/>
        </w:rPr>
        <w:t xml:space="preserve"> for Kümmel’s dates</w:t>
      </w:r>
      <w:r>
        <w:rPr>
          <w:sz w:val="20"/>
        </w:rPr>
        <w:t xml:space="preserve">: Matt, 120; Mark, 98; Luke, 151; John, 246; Acts, 186; 1 Thess, 257; 2 Thess, 269; 1 Cor, 279; 2 Cor, 293; Gal, 304; Rom, 311; Phil, 324; Col, 346; Eph, 366; 1 Tim, 387; 2 Tim, 387; Titus, 387; </w:t>
      </w:r>
      <w:proofErr w:type="spellStart"/>
      <w:r>
        <w:rPr>
          <w:sz w:val="20"/>
        </w:rPr>
        <w:t>Philem</w:t>
      </w:r>
      <w:proofErr w:type="spellEnd"/>
      <w:r>
        <w:rPr>
          <w:sz w:val="20"/>
        </w:rPr>
        <w:t>, 348; Heb, 403; James, 414; 1 Pet, 425; 2 Pet, 434; 1 John, 445; 2 John, 452; 3 John, 452; Jude, 429; Rev, 469.</w:t>
      </w:r>
    </w:p>
  </w:footnote>
  <w:footnote w:id="2">
    <w:p w14:paraId="522A6CDB" w14:textId="1EE9FC11" w:rsidR="00302531" w:rsidRDefault="00302531" w:rsidP="00302531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“</w:t>
      </w:r>
      <w:r>
        <w:rPr>
          <w:sz w:val="20"/>
        </w:rPr>
        <w:t>. . . 53-55 (Ephesus) or 56-58 (Caesarea).”</w:t>
      </w:r>
    </w:p>
  </w:footnote>
  <w:footnote w:id="3">
    <w:p w14:paraId="5045DDE2" w14:textId="33A93970" w:rsidR="00302531" w:rsidRDefault="00302531" w:rsidP="00302531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I</w:t>
      </w:r>
      <w:r>
        <w:rPr>
          <w:sz w:val="20"/>
        </w:rPr>
        <w:t xml:space="preserve">f Pauline rather than </w:t>
      </w:r>
      <w:proofErr w:type="spellStart"/>
      <w:r>
        <w:rPr>
          <w:sz w:val="20"/>
        </w:rPr>
        <w:t>deutero</w:t>
      </w:r>
      <w:proofErr w:type="spellEnd"/>
      <w:r>
        <w:rPr>
          <w:sz w:val="20"/>
        </w:rPr>
        <w:t>-Pauline.</w:t>
      </w:r>
    </w:p>
  </w:footnote>
  <w:footnote w:id="4">
    <w:p w14:paraId="1B2EEF8B" w14:textId="5D43317C" w:rsidR="00302531" w:rsidRDefault="00302531" w:rsidP="00302531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“</w:t>
      </w:r>
      <w:r>
        <w:rPr>
          <w:sz w:val="20"/>
        </w:rPr>
        <w:t>. . . between 80 and 90, but a date between 90 and 100 is not excluded.”</w:t>
      </w:r>
    </w:p>
  </w:footnote>
  <w:footnote w:id="5">
    <w:p w14:paraId="25E62B61" w14:textId="5A461E21" w:rsidR="00302531" w:rsidRDefault="00302531" w:rsidP="00302531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“</w:t>
      </w:r>
      <w:r>
        <w:rPr>
          <w:sz w:val="20"/>
        </w:rPr>
        <w:t>. . . the very beginning of the second century.”</w:t>
      </w:r>
    </w:p>
  </w:footnote>
  <w:footnote w:id="6">
    <w:p w14:paraId="6A9FFC2F" w14:textId="458C200B" w:rsidR="00302531" w:rsidRDefault="00302531" w:rsidP="00302531">
      <w:pPr>
        <w:widowControl w:val="0"/>
        <w:tabs>
          <w:tab w:val="right" w:pos="3360"/>
          <w:tab w:val="right" w:pos="5040"/>
          <w:tab w:val="right" w:pos="6480"/>
          <w:tab w:val="right" w:pos="7920"/>
        </w:tabs>
        <w:jc w:val="both"/>
      </w:pPr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“</w:t>
      </w:r>
      <w:r>
        <w:rPr>
          <w:sz w:val="20"/>
        </w:rPr>
        <w:t>. . . toward the end of the first century.”</w:t>
      </w:r>
    </w:p>
  </w:footnote>
  <w:footnote w:id="7">
    <w:p w14:paraId="2794EEFE" w14:textId="16D37A15" w:rsidR="001C432A" w:rsidRDefault="00D32387">
      <w:r>
        <w:rPr>
          <w:sz w:val="20"/>
        </w:rPr>
        <w:t xml:space="preserve">         </w:t>
      </w:r>
      <w:r>
        <w:rPr>
          <w:sz w:val="20"/>
          <w:vertAlign w:val="superscript"/>
        </w:rPr>
        <w:footnoteRef/>
      </w:r>
      <w:r w:rsidR="00846A47">
        <w:rPr>
          <w:sz w:val="20"/>
        </w:rPr>
        <w:t xml:space="preserve"> “</w:t>
      </w:r>
      <w:r>
        <w:rPr>
          <w:sz w:val="20"/>
        </w:rPr>
        <w:t>. . . the second quarter of the second century, [but not] as late as 150.”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AFB5" w14:textId="77777777" w:rsidR="00D32387" w:rsidRDefault="00D32387">
    <w:pPr>
      <w:widowControl w:val="0"/>
      <w:tabs>
        <w:tab w:val="right" w:pos="3360"/>
        <w:tab w:val="right" w:pos="5040"/>
        <w:tab w:val="right" w:pos="6480"/>
        <w:tab w:val="righ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04B" w14:textId="77777777" w:rsidR="00D32387" w:rsidRDefault="00D32387">
    <w:pPr>
      <w:widowControl w:val="0"/>
      <w:tabs>
        <w:tab w:val="right" w:pos="3360"/>
        <w:tab w:val="right" w:pos="5040"/>
        <w:tab w:val="right" w:pos="6480"/>
        <w:tab w:val="righ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)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1517767491">
    <w:abstractNumId w:val="0"/>
  </w:num>
  <w:num w:numId="2" w16cid:durableId="83185384">
    <w:abstractNumId w:val="1"/>
  </w:num>
  <w:num w:numId="3" w16cid:durableId="1355888464">
    <w:abstractNumId w:val="2"/>
  </w:num>
  <w:num w:numId="4" w16cid:durableId="809833340">
    <w:abstractNumId w:val="3"/>
  </w:num>
  <w:num w:numId="5" w16cid:durableId="508299154">
    <w:abstractNumId w:val="4"/>
  </w:num>
  <w:num w:numId="6" w16cid:durableId="381439127">
    <w:abstractNumId w:val="5"/>
  </w:num>
  <w:num w:numId="7" w16cid:durableId="1990090608">
    <w:abstractNumId w:val="6"/>
  </w:num>
  <w:num w:numId="8" w16cid:durableId="315384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36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A"/>
    <w:rsid w:val="001C432A"/>
    <w:rsid w:val="00302531"/>
    <w:rsid w:val="00470A3A"/>
    <w:rsid w:val="00500D97"/>
    <w:rsid w:val="00555ACC"/>
    <w:rsid w:val="00692566"/>
    <w:rsid w:val="00846A47"/>
    <w:rsid w:val="00D32387"/>
    <w:rsid w:val="00D74AB5"/>
    <w:rsid w:val="00D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9AB4F"/>
  <w15:chartTrackingRefBased/>
  <w15:docId w15:val="{8CD9FBB0-114D-493E-B164-383EF86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">
    <w:name w:val="Subheading"/>
    <w:rPr>
      <w:b/>
    </w:rPr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  <w:rPr>
      <w:b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D344-BDC1-48DA-B43D-F6F1E6E0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cp:lastModifiedBy>Paul Hahn</cp:lastModifiedBy>
  <cp:revision>4</cp:revision>
  <cp:lastPrinted>2025-10-10T02:31:00Z</cp:lastPrinted>
  <dcterms:created xsi:type="dcterms:W3CDTF">2025-10-09T21:31:00Z</dcterms:created>
  <dcterms:modified xsi:type="dcterms:W3CDTF">2025-10-14T15:17:00Z</dcterms:modified>
</cp:coreProperties>
</file>