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5AA9" w14:textId="646408F0" w:rsidR="005A34B0" w:rsidRPr="005A34B0" w:rsidRDefault="005A34B0" w:rsidP="005A34B0">
      <w:pPr>
        <w:spacing w:after="0" w:line="240" w:lineRule="auto"/>
        <w:jc w:val="center"/>
        <w:rPr>
          <w:rFonts w:eastAsiaTheme="majorEastAsia" w:cstheme="majorBidi"/>
          <w:bCs/>
          <w:szCs w:val="26"/>
        </w:rPr>
      </w:pPr>
      <w:r w:rsidRPr="005A34B0">
        <w:rPr>
          <w:rFonts w:eastAsiaTheme="majorEastAsia" w:cstheme="majorBidi"/>
          <w:bCs/>
          <w:szCs w:val="26"/>
        </w:rPr>
        <w:t>THE AGRAPHA</w:t>
      </w:r>
      <w:r w:rsidR="002406FB">
        <w:rPr>
          <w:rFonts w:eastAsiaTheme="majorEastAsia" w:cstheme="majorBidi"/>
          <w:bCs/>
          <w:szCs w:val="26"/>
        </w:rPr>
        <w:t>:</w:t>
      </w:r>
    </w:p>
    <w:p w14:paraId="77B38EBB" w14:textId="2D4AD50A" w:rsidR="00BF4A3D" w:rsidRPr="005A34B0" w:rsidRDefault="002406FB" w:rsidP="005A34B0">
      <w:pPr>
        <w:spacing w:after="0" w:line="240" w:lineRule="auto"/>
        <w:jc w:val="center"/>
        <w:rPr>
          <w:rFonts w:eastAsiaTheme="majorEastAsia" w:cstheme="majorBidi"/>
          <w:bCs/>
          <w:szCs w:val="26"/>
        </w:rPr>
      </w:pPr>
      <w:r w:rsidRPr="005A34B0">
        <w:rPr>
          <w:rFonts w:eastAsiaTheme="majorEastAsia" w:cstheme="majorBidi"/>
          <w:bCs/>
          <w:szCs w:val="26"/>
        </w:rPr>
        <w:t xml:space="preserve">SAYINGS </w:t>
      </w:r>
      <w:r>
        <w:rPr>
          <w:rFonts w:eastAsiaTheme="majorEastAsia" w:cstheme="majorBidi"/>
          <w:bCs/>
          <w:szCs w:val="26"/>
        </w:rPr>
        <w:t>O</w:t>
      </w:r>
      <w:r w:rsidRPr="005A34B0">
        <w:rPr>
          <w:rFonts w:eastAsiaTheme="majorEastAsia" w:cstheme="majorBidi"/>
          <w:bCs/>
          <w:szCs w:val="26"/>
        </w:rPr>
        <w:t xml:space="preserve">F JESUS </w:t>
      </w:r>
      <w:r>
        <w:rPr>
          <w:rFonts w:eastAsiaTheme="majorEastAsia" w:cstheme="majorBidi"/>
          <w:bCs/>
          <w:szCs w:val="26"/>
        </w:rPr>
        <w:t>OUTSIDE T</w:t>
      </w:r>
      <w:r w:rsidRPr="005A34B0">
        <w:rPr>
          <w:rFonts w:eastAsiaTheme="majorEastAsia" w:cstheme="majorBidi"/>
          <w:bCs/>
          <w:szCs w:val="26"/>
        </w:rPr>
        <w:t>HE FOUR GOSPELS</w:t>
      </w:r>
    </w:p>
    <w:p w14:paraId="001ECC83" w14:textId="00AF47BB" w:rsidR="005A34B0" w:rsidRPr="005A34B0" w:rsidRDefault="005A34B0" w:rsidP="005A34B0">
      <w:pPr>
        <w:spacing w:after="0" w:line="240" w:lineRule="auto"/>
        <w:jc w:val="both"/>
        <w:rPr>
          <w:rFonts w:cs="Times New Roman"/>
          <w:kern w:val="2"/>
          <w14:ligatures w14:val="standardContextual"/>
        </w:rPr>
      </w:pPr>
    </w:p>
    <w:p w14:paraId="281EA21B" w14:textId="77777777" w:rsidR="005A34B0" w:rsidRPr="005A34B0" w:rsidRDefault="005A34B0" w:rsidP="005A34B0">
      <w:pPr>
        <w:spacing w:after="0" w:line="240" w:lineRule="auto"/>
        <w:jc w:val="center"/>
        <w:rPr>
          <w:rFonts w:cs="Times New Roman"/>
          <w:kern w:val="2"/>
          <w:sz w:val="20"/>
          <w:szCs w:val="20"/>
          <w14:ligatures w14:val="standardContextual"/>
        </w:rPr>
      </w:pPr>
      <w:r w:rsidRPr="005A34B0">
        <w:rPr>
          <w:rFonts w:cs="Times New Roman"/>
          <w:kern w:val="2"/>
          <w:sz w:val="20"/>
          <w:szCs w:val="20"/>
          <w14:ligatures w14:val="standardContextual"/>
        </w:rPr>
        <w:t>Paul Hahn, Theology Department</w:t>
      </w:r>
    </w:p>
    <w:p w14:paraId="3A3DA3ED" w14:textId="77777777" w:rsidR="005A34B0" w:rsidRPr="005A34B0" w:rsidRDefault="005A34B0" w:rsidP="005A34B0">
      <w:pPr>
        <w:spacing w:after="0" w:line="240" w:lineRule="auto"/>
        <w:jc w:val="center"/>
        <w:rPr>
          <w:rFonts w:cs="Times New Roman"/>
          <w:kern w:val="2"/>
          <w:sz w:val="20"/>
          <w:szCs w:val="20"/>
          <w14:ligatures w14:val="standardContextual"/>
        </w:rPr>
      </w:pPr>
      <w:r w:rsidRPr="005A34B0">
        <w:rPr>
          <w:rFonts w:cs="Times New Roman"/>
          <w:kern w:val="2"/>
          <w:sz w:val="20"/>
          <w:szCs w:val="20"/>
          <w14:ligatures w14:val="standardContextual"/>
        </w:rPr>
        <w:t>University of St Thomas, Houston TX 77006</w:t>
      </w:r>
    </w:p>
    <w:p w14:paraId="69C684D3" w14:textId="77777777" w:rsidR="005A34B0" w:rsidRPr="005A34B0" w:rsidRDefault="005A34B0" w:rsidP="005A34B0">
      <w:pPr>
        <w:spacing w:after="0" w:line="240" w:lineRule="auto"/>
        <w:jc w:val="center"/>
        <w:rPr>
          <w:rFonts w:cs="Times New Roman"/>
          <w:kern w:val="2"/>
          <w:sz w:val="20"/>
          <w:szCs w:val="20"/>
          <w14:ligatures w14:val="standardContextual"/>
        </w:rPr>
      </w:pPr>
      <w:r w:rsidRPr="005A34B0">
        <w:rPr>
          <w:rFonts w:cs="Times New Roman"/>
          <w:kern w:val="2"/>
          <w:sz w:val="20"/>
          <w:szCs w:val="20"/>
          <w14:ligatures w14:val="standardContextual"/>
        </w:rPr>
        <w:t>© 2026, theologyplus.com</w:t>
      </w:r>
    </w:p>
    <w:p w14:paraId="482248D8" w14:textId="3D5A2666" w:rsidR="005A34B0" w:rsidRPr="005A34B0" w:rsidRDefault="005A34B0" w:rsidP="005A34B0">
      <w:pPr>
        <w:spacing w:after="0" w:line="240" w:lineRule="auto"/>
        <w:jc w:val="center"/>
        <w:rPr>
          <w:rFonts w:cs="Times New Roman"/>
          <w:kern w:val="2"/>
          <w:sz w:val="20"/>
          <w:szCs w:val="20"/>
          <w14:ligatures w14:val="standardContextual"/>
        </w:rPr>
      </w:pPr>
      <w:r w:rsidRPr="005A34B0">
        <w:rPr>
          <w:rFonts w:cs="Times New Roman"/>
          <w:kern w:val="2"/>
          <w:sz w:val="20"/>
          <w:szCs w:val="20"/>
          <w14:ligatures w14:val="standardContextual"/>
        </w:rPr>
        <w:t>All scripture quotations are from the New Revised Standard Version.</w:t>
      </w:r>
    </w:p>
    <w:p w14:paraId="595EBA16" w14:textId="77777777" w:rsidR="005A34B0" w:rsidRPr="005A34B0" w:rsidRDefault="005A34B0" w:rsidP="005A34B0">
      <w:pPr>
        <w:spacing w:after="0" w:line="240" w:lineRule="auto"/>
        <w:jc w:val="both"/>
        <w:rPr>
          <w:rFonts w:cs="Times New Roman"/>
          <w:kern w:val="2"/>
          <w14:ligatures w14:val="standardContextual"/>
        </w:rPr>
      </w:pPr>
    </w:p>
    <w:p w14:paraId="3266941A" w14:textId="77777777" w:rsidR="005A34B0" w:rsidRDefault="005A34B0" w:rsidP="00664735">
      <w:pPr>
        <w:spacing w:after="0" w:line="240" w:lineRule="auto"/>
        <w:jc w:val="both"/>
        <w:rPr>
          <w:rFonts w:cs="Times New Roman"/>
          <w:kern w:val="2"/>
          <w14:ligatures w14:val="standardContextual"/>
        </w:rPr>
      </w:pPr>
    </w:p>
    <w:p w14:paraId="14F87458" w14:textId="1A9EFA4D" w:rsidR="009A0BD8" w:rsidRPr="009A0BD8" w:rsidRDefault="009A0BD8" w:rsidP="00664735">
      <w:pPr>
        <w:spacing w:after="0" w:line="240" w:lineRule="auto"/>
        <w:jc w:val="both"/>
        <w:rPr>
          <w:rFonts w:cs="Times New Roman"/>
          <w:kern w:val="2"/>
          <w14:ligatures w14:val="standardContextual"/>
        </w:rPr>
      </w:pPr>
      <w:r>
        <w:rPr>
          <w:rFonts w:cs="Times New Roman"/>
          <w:b/>
          <w:bCs/>
          <w:kern w:val="2"/>
          <w14:ligatures w14:val="standardContextual"/>
        </w:rPr>
        <w:t>introduction</w:t>
      </w:r>
    </w:p>
    <w:p w14:paraId="3D50022E" w14:textId="77777777" w:rsidR="009A0BD8" w:rsidRDefault="009A0BD8" w:rsidP="00664735">
      <w:pPr>
        <w:spacing w:after="0" w:line="240" w:lineRule="auto"/>
        <w:jc w:val="both"/>
        <w:rPr>
          <w:rFonts w:cs="Times New Roman"/>
          <w:kern w:val="2"/>
          <w14:ligatures w14:val="standardContextual"/>
        </w:rPr>
      </w:pPr>
    </w:p>
    <w:p w14:paraId="15539F7B" w14:textId="2358CEFC" w:rsidR="009A0BD8" w:rsidRDefault="009A0BD8" w:rsidP="009A0BD8">
      <w:pPr>
        <w:spacing w:after="0" w:line="240" w:lineRule="auto"/>
        <w:jc w:val="both"/>
      </w:pPr>
      <w:r>
        <w:t xml:space="preserve">“Agrapha” is from Greek </w:t>
      </w:r>
      <w:r>
        <w:rPr>
          <w:rFonts w:cs="Times New Roman"/>
        </w:rPr>
        <w:t>α-</w:t>
      </w:r>
      <w:r>
        <w:t xml:space="preserve"> (</w:t>
      </w:r>
      <w:r>
        <w:rPr>
          <w:i/>
          <w:iCs/>
        </w:rPr>
        <w:t>a-</w:t>
      </w:r>
      <w:r>
        <w:t xml:space="preserve">, not) and </w:t>
      </w:r>
      <w:proofErr w:type="spellStart"/>
      <w:r>
        <w:t>γρ</w:t>
      </w:r>
      <w:proofErr w:type="spellEnd"/>
      <w:r>
        <w:t>αφή (</w:t>
      </w:r>
      <w:proofErr w:type="spellStart"/>
      <w:r w:rsidRPr="009A0BD8">
        <w:rPr>
          <w:i/>
          <w:iCs/>
        </w:rPr>
        <w:t>graphē</w:t>
      </w:r>
      <w:proofErr w:type="spellEnd"/>
      <w:r>
        <w:t>, something written). So an “</w:t>
      </w:r>
      <w:proofErr w:type="spellStart"/>
      <w:r>
        <w:t>agraphon</w:t>
      </w:r>
      <w:proofErr w:type="spellEnd"/>
      <w:r>
        <w:t>” (plural “agrapha”) is a saying of Jesus that is not written. What is meant by “agrapha,” however, is sayings of Jesus that are not found in the four gospels.</w:t>
      </w:r>
    </w:p>
    <w:p w14:paraId="4419DE44" w14:textId="77777777" w:rsidR="009A0BD8" w:rsidRDefault="009A0BD8" w:rsidP="009A0BD8">
      <w:pPr>
        <w:spacing w:after="0" w:line="240" w:lineRule="auto"/>
        <w:jc w:val="both"/>
      </w:pPr>
    </w:p>
    <w:p w14:paraId="2F70B377" w14:textId="5B9038F5" w:rsidR="009A0BD8" w:rsidRPr="009A0BD8" w:rsidRDefault="009A0BD8" w:rsidP="009A0BD8">
      <w:pPr>
        <w:spacing w:after="0" w:line="240" w:lineRule="auto"/>
        <w:jc w:val="both"/>
      </w:pPr>
      <w:r>
        <w:t>There are two classes of agrapha. Some sayings of Jesus not in the gospels are quotations of Jesus elsewhere in the New Testament. Other sayings of Jesus not in the gospels are outside the New Testament.</w:t>
      </w:r>
    </w:p>
    <w:p w14:paraId="5618ED47" w14:textId="77777777" w:rsidR="009A0BD8" w:rsidRDefault="009A0BD8" w:rsidP="00664735">
      <w:pPr>
        <w:spacing w:after="0" w:line="240" w:lineRule="auto"/>
        <w:jc w:val="both"/>
        <w:rPr>
          <w:rFonts w:cs="Times New Roman"/>
          <w:kern w:val="2"/>
          <w14:ligatures w14:val="standardContextual"/>
        </w:rPr>
      </w:pPr>
    </w:p>
    <w:p w14:paraId="2E971FA3" w14:textId="77777777" w:rsidR="005A34B0" w:rsidRDefault="005A34B0" w:rsidP="005A34B0">
      <w:pPr>
        <w:spacing w:after="0" w:line="240" w:lineRule="auto"/>
        <w:jc w:val="both"/>
      </w:pPr>
      <w:r>
        <w:rPr>
          <w:b/>
          <w:bCs/>
        </w:rPr>
        <w:t>agrapha in the New Testament</w:t>
      </w:r>
    </w:p>
    <w:p w14:paraId="3640452A" w14:textId="77777777" w:rsidR="009A0BD8" w:rsidRPr="005A34B0" w:rsidRDefault="009A0BD8" w:rsidP="005A34B0">
      <w:pPr>
        <w:spacing w:after="0" w:line="240" w:lineRule="auto"/>
        <w:jc w:val="both"/>
      </w:pPr>
    </w:p>
    <w:p w14:paraId="76A57E36" w14:textId="0E70AE90" w:rsidR="005A34B0" w:rsidRDefault="005A34B0" w:rsidP="00153E87">
      <w:pPr>
        <w:spacing w:after="0" w:line="240" w:lineRule="auto"/>
        <w:jc w:val="both"/>
      </w:pPr>
      <w:r w:rsidRPr="004667F8">
        <w:rPr>
          <w:i/>
          <w:iCs/>
        </w:rPr>
        <w:t>sayings of the earthly Jesus</w:t>
      </w:r>
    </w:p>
    <w:p w14:paraId="3DDF914E" w14:textId="77777777" w:rsidR="005A34B0" w:rsidRPr="00ED1915" w:rsidRDefault="005A34B0" w:rsidP="005A34B0">
      <w:pPr>
        <w:spacing w:after="0" w:line="240" w:lineRule="auto"/>
        <w:jc w:val="both"/>
      </w:pPr>
    </w:p>
    <w:p w14:paraId="17E3A022" w14:textId="70F4C2E3" w:rsidR="009A0BD8" w:rsidRPr="00ED1915" w:rsidRDefault="009A0BD8" w:rsidP="009A0BD8">
      <w:pPr>
        <w:spacing w:after="0" w:line="240" w:lineRule="auto"/>
        <w:ind w:left="360"/>
        <w:jc w:val="both"/>
      </w:pPr>
      <w:r w:rsidRPr="00ED1915">
        <w:t>Occasionally Jesus is quoted in the New Testament but outside the gospels, and the saying is not one that is in the gospels. There are six of these.</w:t>
      </w:r>
    </w:p>
    <w:p w14:paraId="44E2C713" w14:textId="77777777" w:rsidR="009A0BD8" w:rsidRPr="00ED1915" w:rsidRDefault="009A0BD8" w:rsidP="005A34B0">
      <w:pPr>
        <w:spacing w:after="0" w:line="240" w:lineRule="auto"/>
        <w:jc w:val="both"/>
      </w:pPr>
    </w:p>
    <w:p w14:paraId="45E7E131" w14:textId="7E487C90" w:rsidR="005A34B0" w:rsidRPr="00ED1915" w:rsidRDefault="005A34B0" w:rsidP="009A0BD8">
      <w:pPr>
        <w:spacing w:after="0" w:line="240" w:lineRule="auto"/>
        <w:ind w:left="720"/>
        <w:jc w:val="both"/>
        <w:rPr>
          <w:szCs w:val="20"/>
        </w:rPr>
      </w:pPr>
      <w:r w:rsidRPr="00ED1915">
        <w:rPr>
          <w:szCs w:val="20"/>
        </w:rPr>
        <w:t>Acts 20:35 (Paul is speaking), “In all this I have given you an example that by such work we must support the weak, remembering the words of the Lord Jesus, for he himself said, ‘It is more blessed to give than to receive.’”</w:t>
      </w:r>
    </w:p>
    <w:p w14:paraId="131487AB" w14:textId="77777777" w:rsidR="009A0BD8" w:rsidRPr="00ED1915" w:rsidRDefault="009A0BD8" w:rsidP="009A0BD8">
      <w:pPr>
        <w:spacing w:after="0" w:line="240" w:lineRule="auto"/>
        <w:jc w:val="both"/>
      </w:pPr>
    </w:p>
    <w:p w14:paraId="6BB6ED24" w14:textId="1CCB4937" w:rsidR="005A34B0" w:rsidRPr="00ED1915" w:rsidRDefault="005A34B0" w:rsidP="009A0BD8">
      <w:pPr>
        <w:spacing w:after="0" w:line="240" w:lineRule="auto"/>
        <w:ind w:left="720"/>
        <w:jc w:val="both"/>
        <w:rPr>
          <w:szCs w:val="20"/>
        </w:rPr>
      </w:pPr>
      <w:r w:rsidRPr="00ED1915">
        <w:rPr>
          <w:szCs w:val="20"/>
        </w:rPr>
        <w:t xml:space="preserve">Rom 14:14, “I know and am persuaded in the Lord Jesus that nothing is unclean in itself; but it is unclean for anyone who thinks it unclean.” </w:t>
      </w:r>
      <w:r w:rsidR="00153E87" w:rsidRPr="00ED1915">
        <w:rPr>
          <w:szCs w:val="20"/>
        </w:rPr>
        <w:t xml:space="preserve">Compare </w:t>
      </w:r>
      <w:r w:rsidRPr="00ED1915">
        <w:rPr>
          <w:szCs w:val="20"/>
        </w:rPr>
        <w:t>Mark 7:15.</w:t>
      </w:r>
    </w:p>
    <w:p w14:paraId="041F65C6" w14:textId="77777777" w:rsidR="009A0BD8" w:rsidRPr="00ED1915" w:rsidRDefault="009A0BD8" w:rsidP="009A0BD8">
      <w:pPr>
        <w:spacing w:after="0" w:line="240" w:lineRule="auto"/>
        <w:jc w:val="both"/>
      </w:pPr>
    </w:p>
    <w:p w14:paraId="63B45DD6" w14:textId="5B616D46" w:rsidR="005A34B0" w:rsidRPr="00ED1915" w:rsidRDefault="005A34B0" w:rsidP="009A0BD8">
      <w:pPr>
        <w:spacing w:after="0" w:line="240" w:lineRule="auto"/>
        <w:ind w:left="720"/>
        <w:jc w:val="both"/>
        <w:rPr>
          <w:szCs w:val="20"/>
        </w:rPr>
      </w:pPr>
      <w:r w:rsidRPr="00ED1915">
        <w:rPr>
          <w:szCs w:val="20"/>
        </w:rPr>
        <w:t xml:space="preserve">1 Cor 7:10, “To the married I give this command—not I but the Lord—that the wife should not separate from her husband . . .” </w:t>
      </w:r>
      <w:r w:rsidR="00153E87" w:rsidRPr="00ED1915">
        <w:rPr>
          <w:szCs w:val="20"/>
        </w:rPr>
        <w:t xml:space="preserve">Compare </w:t>
      </w:r>
      <w:r w:rsidRPr="00ED1915">
        <w:rPr>
          <w:szCs w:val="20"/>
        </w:rPr>
        <w:t>Mark 10:11-12.</w:t>
      </w:r>
    </w:p>
    <w:p w14:paraId="0B395BC8" w14:textId="77777777" w:rsidR="009A0BD8" w:rsidRPr="00ED1915" w:rsidRDefault="009A0BD8" w:rsidP="009A0BD8">
      <w:pPr>
        <w:spacing w:after="0" w:line="240" w:lineRule="auto"/>
        <w:jc w:val="both"/>
      </w:pPr>
    </w:p>
    <w:p w14:paraId="1980B9FB" w14:textId="4529ADBA" w:rsidR="005A34B0" w:rsidRPr="00ED1915" w:rsidRDefault="005A34B0" w:rsidP="009A0BD8">
      <w:pPr>
        <w:spacing w:after="0" w:line="240" w:lineRule="auto"/>
        <w:ind w:left="720"/>
        <w:jc w:val="both"/>
        <w:rPr>
          <w:szCs w:val="20"/>
        </w:rPr>
      </w:pPr>
      <w:r w:rsidRPr="00ED1915">
        <w:rPr>
          <w:szCs w:val="20"/>
        </w:rPr>
        <w:t xml:space="preserve">1 Cor 9:14, “In the same way, the Lord commanded that those who proclaim the gospel should get their living by the gospel..” </w:t>
      </w:r>
      <w:r w:rsidR="00153E87" w:rsidRPr="00ED1915">
        <w:rPr>
          <w:szCs w:val="20"/>
        </w:rPr>
        <w:t xml:space="preserve">Compare </w:t>
      </w:r>
      <w:r w:rsidRPr="00ED1915">
        <w:rPr>
          <w:szCs w:val="20"/>
        </w:rPr>
        <w:t xml:space="preserve">Matt 10:10. </w:t>
      </w:r>
    </w:p>
    <w:p w14:paraId="5C51D906" w14:textId="77777777" w:rsidR="009A0BD8" w:rsidRPr="00ED1915" w:rsidRDefault="009A0BD8" w:rsidP="009A0BD8">
      <w:pPr>
        <w:spacing w:after="0" w:line="240" w:lineRule="auto"/>
        <w:jc w:val="both"/>
      </w:pPr>
    </w:p>
    <w:p w14:paraId="7A6B807C" w14:textId="429B6A0F" w:rsidR="005A34B0" w:rsidRPr="00ED1915" w:rsidRDefault="005A34B0" w:rsidP="009A0BD8">
      <w:pPr>
        <w:spacing w:after="0" w:line="240" w:lineRule="auto"/>
        <w:ind w:left="720"/>
        <w:jc w:val="both"/>
        <w:rPr>
          <w:szCs w:val="20"/>
        </w:rPr>
      </w:pPr>
      <w:r w:rsidRPr="00ED1915">
        <w:rPr>
          <w:szCs w:val="20"/>
        </w:rPr>
        <w:t xml:space="preserve">1 Cor 11:24-25, “and when he had given thanks, he broke it and said, ‘This is my body that is for you. Do this in remembrance of me.’ </w:t>
      </w:r>
      <w:r w:rsidRPr="00ED1915">
        <w:rPr>
          <w:szCs w:val="20"/>
          <w:vertAlign w:val="superscript"/>
        </w:rPr>
        <w:t>25</w:t>
      </w:r>
      <w:r w:rsidR="00ED1915">
        <w:rPr>
          <w:szCs w:val="20"/>
        </w:rPr>
        <w:t xml:space="preserve"> I</w:t>
      </w:r>
      <w:r w:rsidRPr="00ED1915">
        <w:rPr>
          <w:szCs w:val="20"/>
        </w:rPr>
        <w:t xml:space="preserve">n the same way he took the cup also, after supper, saying, ‘This cup is the new covenant in my blood. Do this, as often as you drink it, in remembrance of me.’” </w:t>
      </w:r>
      <w:r w:rsidR="00153E87" w:rsidRPr="00ED1915">
        <w:rPr>
          <w:szCs w:val="20"/>
        </w:rPr>
        <w:t>(Compare Mark 14:22-24. Paul’s version of Jesus’ institution of the Eucharist differs somewhat from what is found in the gospels</w:t>
      </w:r>
      <w:r w:rsidRPr="00ED1915">
        <w:rPr>
          <w:szCs w:val="20"/>
        </w:rPr>
        <w:t>.</w:t>
      </w:r>
      <w:r w:rsidR="00153E87" w:rsidRPr="00ED1915">
        <w:rPr>
          <w:szCs w:val="20"/>
        </w:rPr>
        <w:t>)</w:t>
      </w:r>
    </w:p>
    <w:p w14:paraId="49F37344" w14:textId="77777777" w:rsidR="009A0BD8" w:rsidRPr="00ED1915" w:rsidRDefault="009A0BD8" w:rsidP="009A0BD8">
      <w:pPr>
        <w:spacing w:after="0" w:line="240" w:lineRule="auto"/>
        <w:jc w:val="both"/>
      </w:pPr>
    </w:p>
    <w:p w14:paraId="092D1EFE" w14:textId="74DEEB12" w:rsidR="005A34B0" w:rsidRPr="00ED1915" w:rsidRDefault="005A34B0" w:rsidP="009A0BD8">
      <w:pPr>
        <w:spacing w:after="0" w:line="240" w:lineRule="auto"/>
        <w:ind w:left="720"/>
        <w:jc w:val="both"/>
        <w:rPr>
          <w:szCs w:val="20"/>
        </w:rPr>
      </w:pPr>
      <w:r w:rsidRPr="00ED1915">
        <w:rPr>
          <w:szCs w:val="20"/>
        </w:rPr>
        <w:t xml:space="preserve">1 Thess 4:16-17, “For the Lord himself, with a cry of command, with the archangel’s call and with the sound of God’s trumpet, will descend from heaven, and the dead in Christ will </w:t>
      </w:r>
      <w:r w:rsidRPr="00ED1915">
        <w:rPr>
          <w:szCs w:val="20"/>
        </w:rPr>
        <w:lastRenderedPageBreak/>
        <w:t xml:space="preserve">rise first. </w:t>
      </w:r>
      <w:r w:rsidRPr="00ED1915">
        <w:rPr>
          <w:szCs w:val="20"/>
          <w:vertAlign w:val="superscript"/>
        </w:rPr>
        <w:t>17</w:t>
      </w:r>
      <w:r w:rsidR="00ED1915">
        <w:rPr>
          <w:szCs w:val="20"/>
        </w:rPr>
        <w:t xml:space="preserve"> T</w:t>
      </w:r>
      <w:r w:rsidRPr="00ED1915">
        <w:rPr>
          <w:szCs w:val="20"/>
        </w:rPr>
        <w:t>hen we who are alive, who are left, will be caught up in the clouds together with them to meet the Lord in the air; and so we will be with the Lord forever.” Cf. Matt 24:30-31.</w:t>
      </w:r>
    </w:p>
    <w:p w14:paraId="5DA0D642" w14:textId="77777777" w:rsidR="005A34B0" w:rsidRPr="00ED1915" w:rsidRDefault="005A34B0" w:rsidP="005A34B0">
      <w:pPr>
        <w:spacing w:after="0" w:line="240" w:lineRule="auto"/>
        <w:jc w:val="both"/>
      </w:pPr>
    </w:p>
    <w:p w14:paraId="643495C8" w14:textId="700D4CA0" w:rsidR="005A34B0" w:rsidRPr="00ED1915" w:rsidRDefault="005A34B0" w:rsidP="005A34B0">
      <w:pPr>
        <w:spacing w:after="0" w:line="240" w:lineRule="auto"/>
        <w:ind w:left="360"/>
        <w:jc w:val="both"/>
      </w:pPr>
      <w:r w:rsidRPr="00ED1915">
        <w:t xml:space="preserve">Of these sayings, Jeremias only accepts </w:t>
      </w:r>
      <w:r w:rsidR="00153E87" w:rsidRPr="00ED1915">
        <w:t xml:space="preserve">the last </w:t>
      </w:r>
      <w:r w:rsidRPr="00ED1915">
        <w:t>as genuine</w:t>
      </w:r>
      <w:r w:rsidR="00153E87" w:rsidRPr="00ED1915">
        <w:t xml:space="preserve"> (as having been said by the historical Jesus)</w:t>
      </w:r>
      <w:r w:rsidRPr="00ED1915">
        <w:t>.</w:t>
      </w:r>
      <w:r w:rsidR="009A0BD8" w:rsidRPr="00ED1915">
        <w:t xml:space="preserve"> </w:t>
      </w:r>
      <w:r w:rsidR="009A0BD8" w:rsidRPr="00ED1915">
        <w:rPr>
          <w:szCs w:val="20"/>
        </w:rPr>
        <w:t>(</w:t>
      </w:r>
      <w:r w:rsidR="009A0BD8" w:rsidRPr="00ED1915">
        <w:t>Jeremias</w:t>
      </w:r>
      <w:r w:rsidR="00ED1915">
        <w:t xml:space="preserve"> </w:t>
      </w:r>
      <w:r w:rsidR="009A0BD8" w:rsidRPr="00ED1915">
        <w:rPr>
          <w:i/>
        </w:rPr>
        <w:t>Unknown Sayings of Jesus</w:t>
      </w:r>
      <w:r w:rsidR="009A0BD8" w:rsidRPr="00ED1915">
        <w:rPr>
          <w:szCs w:val="20"/>
        </w:rPr>
        <w:t>)</w:t>
      </w:r>
    </w:p>
    <w:p w14:paraId="7F57DE7A" w14:textId="77777777" w:rsidR="005A34B0" w:rsidRPr="00ED1915" w:rsidRDefault="005A34B0" w:rsidP="005A34B0">
      <w:pPr>
        <w:spacing w:after="0" w:line="240" w:lineRule="auto"/>
        <w:jc w:val="both"/>
      </w:pPr>
    </w:p>
    <w:p w14:paraId="230AB930" w14:textId="3CF508BF" w:rsidR="005A34B0" w:rsidRPr="00ED1915" w:rsidRDefault="005A34B0" w:rsidP="00153E87">
      <w:pPr>
        <w:spacing w:after="0" w:line="240" w:lineRule="auto"/>
        <w:jc w:val="both"/>
      </w:pPr>
      <w:r w:rsidRPr="00ED1915">
        <w:rPr>
          <w:i/>
          <w:iCs/>
        </w:rPr>
        <w:t>sayings of the risen Lord</w:t>
      </w:r>
    </w:p>
    <w:p w14:paraId="5D606484" w14:textId="77777777" w:rsidR="005A34B0" w:rsidRPr="00ED1915" w:rsidRDefault="005A34B0" w:rsidP="005A34B0">
      <w:pPr>
        <w:spacing w:after="0" w:line="240" w:lineRule="auto"/>
        <w:jc w:val="both"/>
      </w:pPr>
    </w:p>
    <w:p w14:paraId="679CDF25" w14:textId="77777777" w:rsidR="005A34B0" w:rsidRPr="00ED1915" w:rsidRDefault="005A34B0" w:rsidP="005A34B0">
      <w:pPr>
        <w:spacing w:after="0" w:line="240" w:lineRule="auto"/>
        <w:ind w:left="360"/>
        <w:jc w:val="both"/>
      </w:pPr>
      <w:r w:rsidRPr="00ED1915">
        <w:t>The risen Jesus addresses disciples a number of times in the New Testament.</w:t>
      </w:r>
    </w:p>
    <w:p w14:paraId="3D3B22A6" w14:textId="77777777" w:rsidR="005A34B0" w:rsidRPr="00ED1915" w:rsidRDefault="005A34B0" w:rsidP="005A34B0">
      <w:pPr>
        <w:spacing w:after="0" w:line="240" w:lineRule="auto"/>
        <w:jc w:val="both"/>
      </w:pPr>
    </w:p>
    <w:p w14:paraId="6CBF6B73" w14:textId="0CE149EE" w:rsidR="005A34B0" w:rsidRPr="00ED1915" w:rsidRDefault="005A34B0" w:rsidP="005A34B0">
      <w:pPr>
        <w:spacing w:after="0" w:line="240" w:lineRule="auto"/>
        <w:ind w:left="360"/>
        <w:jc w:val="both"/>
        <w:rPr>
          <w:szCs w:val="20"/>
        </w:rPr>
      </w:pPr>
      <w:r w:rsidRPr="00ED1915">
        <w:rPr>
          <w:szCs w:val="20"/>
        </w:rPr>
        <w:t>E.g., 2 Cor 12:9a, “but he said to me, ‘My grace is sufficient for you, for power is made perfect in weakness.’”</w:t>
      </w:r>
    </w:p>
    <w:p w14:paraId="7ADB0545" w14:textId="77777777" w:rsidR="005A34B0" w:rsidRPr="00ED1915" w:rsidRDefault="005A34B0" w:rsidP="005A34B0">
      <w:pPr>
        <w:spacing w:after="0" w:line="240" w:lineRule="auto"/>
        <w:jc w:val="both"/>
      </w:pPr>
    </w:p>
    <w:p w14:paraId="6D6F21C7" w14:textId="068A1883" w:rsidR="005A34B0" w:rsidRPr="00ED1915" w:rsidRDefault="005A34B0" w:rsidP="005A34B0">
      <w:pPr>
        <w:spacing w:after="0" w:line="240" w:lineRule="auto"/>
        <w:ind w:left="360"/>
        <w:jc w:val="both"/>
        <w:rPr>
          <w:szCs w:val="20"/>
        </w:rPr>
      </w:pPr>
      <w:r w:rsidRPr="00ED1915">
        <w:rPr>
          <w:szCs w:val="20"/>
        </w:rPr>
        <w:t>The other instances are: Acts 1:4-5, 7-8; 9:4-6, 10-12, 15-16; 18:9-10; 22:7-8, 10; 22:18, 21; 23:11; 26:14-18; Rev 1:11, 17-20; 2-3 (the letters to the seven churches in Asia Minor); 16:15; 22:10-16; 22:20.</w:t>
      </w:r>
    </w:p>
    <w:p w14:paraId="0F386FCC" w14:textId="77777777" w:rsidR="005A34B0" w:rsidRPr="00ED1915" w:rsidRDefault="005A34B0" w:rsidP="005A34B0">
      <w:pPr>
        <w:spacing w:after="0" w:line="240" w:lineRule="auto"/>
        <w:jc w:val="both"/>
      </w:pPr>
    </w:p>
    <w:p w14:paraId="00D40B43" w14:textId="4D0BB6C9" w:rsidR="00153E87" w:rsidRPr="00ED1915" w:rsidRDefault="00153E87" w:rsidP="00153E87">
      <w:pPr>
        <w:spacing w:after="0" w:line="240" w:lineRule="auto"/>
        <w:ind w:left="360"/>
        <w:jc w:val="both"/>
      </w:pPr>
      <w:r w:rsidRPr="00ED1915">
        <w:t>Of these sayings, Jeremias only accepts none as genuine. (Ibid.)</w:t>
      </w:r>
    </w:p>
    <w:p w14:paraId="370D72A6" w14:textId="77777777" w:rsidR="00153E87" w:rsidRPr="00ED1915" w:rsidRDefault="00153E87" w:rsidP="005A34B0">
      <w:pPr>
        <w:spacing w:after="0" w:line="240" w:lineRule="auto"/>
        <w:jc w:val="both"/>
      </w:pPr>
    </w:p>
    <w:p w14:paraId="701276F8" w14:textId="6C308315" w:rsidR="005A34B0" w:rsidRPr="00ED1915" w:rsidRDefault="005A34B0" w:rsidP="005A34B0">
      <w:pPr>
        <w:spacing w:after="0" w:line="240" w:lineRule="auto"/>
        <w:jc w:val="both"/>
      </w:pPr>
      <w:r w:rsidRPr="00ED1915">
        <w:rPr>
          <w:b/>
          <w:bCs/>
        </w:rPr>
        <w:t>agrapha outside the New Testament</w:t>
      </w:r>
    </w:p>
    <w:p w14:paraId="6338726D" w14:textId="77777777" w:rsidR="005A34B0" w:rsidRPr="00ED1915" w:rsidRDefault="005A34B0" w:rsidP="005A34B0">
      <w:pPr>
        <w:spacing w:after="0" w:line="240" w:lineRule="auto"/>
        <w:jc w:val="both"/>
      </w:pPr>
    </w:p>
    <w:p w14:paraId="2CB8D231" w14:textId="77777777" w:rsidR="004667F8" w:rsidRPr="00ED1915" w:rsidRDefault="004667F8" w:rsidP="00153E87">
      <w:pPr>
        <w:spacing w:after="0" w:line="240" w:lineRule="auto"/>
        <w:jc w:val="both"/>
      </w:pPr>
      <w:r w:rsidRPr="00ED1915">
        <w:rPr>
          <w:i/>
          <w:iCs/>
        </w:rPr>
        <w:t>sayings of the risen Lord</w:t>
      </w:r>
    </w:p>
    <w:p w14:paraId="582807D8" w14:textId="77777777" w:rsidR="004667F8" w:rsidRPr="00ED1915" w:rsidRDefault="004667F8" w:rsidP="004667F8">
      <w:pPr>
        <w:spacing w:after="0" w:line="240" w:lineRule="auto"/>
        <w:jc w:val="both"/>
      </w:pPr>
    </w:p>
    <w:p w14:paraId="7FEC5BFE" w14:textId="6F3321DF" w:rsidR="004667F8" w:rsidRPr="00ED1915" w:rsidRDefault="005A34B0" w:rsidP="004667F8">
      <w:pPr>
        <w:spacing w:after="0" w:line="240" w:lineRule="auto"/>
        <w:ind w:left="360"/>
        <w:jc w:val="both"/>
      </w:pPr>
      <w:r w:rsidRPr="00ED1915">
        <w:t xml:space="preserve">Hundreds of sayings of the risen Lord appeared in </w:t>
      </w:r>
      <w:r w:rsidR="00153E87" w:rsidRPr="00ED1915">
        <w:t xml:space="preserve">later </w:t>
      </w:r>
      <w:r w:rsidRPr="00ED1915">
        <w:t>Christian tradition</w:t>
      </w:r>
      <w:r w:rsidR="00153E87" w:rsidRPr="00ED1915">
        <w:t>.</w:t>
      </w:r>
    </w:p>
    <w:p w14:paraId="66FF0F5B" w14:textId="77777777" w:rsidR="004667F8" w:rsidRPr="00ED1915" w:rsidRDefault="004667F8" w:rsidP="004667F8">
      <w:pPr>
        <w:spacing w:after="0" w:line="240" w:lineRule="auto"/>
        <w:jc w:val="both"/>
      </w:pPr>
    </w:p>
    <w:p w14:paraId="5B6FCA19" w14:textId="6497FBAE" w:rsidR="005A34B0" w:rsidRPr="00ED1915" w:rsidRDefault="004667F8" w:rsidP="005A34B0">
      <w:pPr>
        <w:spacing w:after="0" w:line="240" w:lineRule="auto"/>
        <w:ind w:left="360"/>
        <w:jc w:val="both"/>
      </w:pPr>
      <w:r w:rsidRPr="00ED1915">
        <w:t xml:space="preserve">“. . . </w:t>
      </w:r>
      <w:r w:rsidR="005A34B0" w:rsidRPr="00ED1915">
        <w:t>the stock of traditional material was expanded . . . by sayings allegedly derived from direct revelations of the exalted Christ. This explains how there existed from the outset a great variety of traditions about Jesus outside the four Gospels and competing with them.</w:t>
      </w:r>
      <w:r w:rsidR="00153E87" w:rsidRPr="00ED1915">
        <w:t>”</w:t>
      </w:r>
      <w:r w:rsidR="005A34B0" w:rsidRPr="00ED1915">
        <w:t xml:space="preserve"> </w:t>
      </w:r>
      <w:r w:rsidRPr="00ED1915">
        <w:t>[</w:t>
      </w:r>
      <w:r w:rsidR="005A34B0" w:rsidRPr="00ED1915">
        <w:t>4</w:t>
      </w:r>
      <w:r w:rsidRPr="00ED1915">
        <w:t>] Gnostics</w:t>
      </w:r>
      <w:r w:rsidR="005A34B0" w:rsidRPr="00ED1915">
        <w:t>, for example</w:t>
      </w:r>
      <w:r w:rsidRPr="00ED1915">
        <w:t xml:space="preserve">, </w:t>
      </w:r>
      <w:r w:rsidR="005A34B0" w:rsidRPr="00ED1915">
        <w:t>put revealed truths “into the mouth of Jesus</w:t>
      </w:r>
      <w:r w:rsidRPr="00ED1915">
        <w:t xml:space="preserve"> [26]</w:t>
      </w:r>
      <w:r w:rsidR="005A34B0" w:rsidRPr="00ED1915">
        <w:t xml:space="preserve"> . . . to find sanction for sectarian tenets.”</w:t>
      </w:r>
      <w:r w:rsidRPr="00ED1915">
        <w:t xml:space="preserve"> [27]</w:t>
      </w:r>
      <w:r w:rsidR="005A34B0" w:rsidRPr="00ED1915">
        <w:t xml:space="preserve"> </w:t>
      </w:r>
      <w:r w:rsidR="005A34B0" w:rsidRPr="00ED1915">
        <w:rPr>
          <w:iCs/>
        </w:rPr>
        <w:t xml:space="preserve">(Jeremias </w:t>
      </w:r>
      <w:r w:rsidR="005A34B0" w:rsidRPr="00ED1915">
        <w:rPr>
          <w:i/>
          <w:iCs/>
        </w:rPr>
        <w:t>Unknown Sayings</w:t>
      </w:r>
      <w:r w:rsidR="005A34B0" w:rsidRPr="00ED1915">
        <w:t xml:space="preserve"> </w:t>
      </w:r>
      <w:r w:rsidRPr="00ED1915">
        <w:t xml:space="preserve">4, </w:t>
      </w:r>
      <w:r w:rsidR="005A34B0" w:rsidRPr="00ED1915">
        <w:t>26-27)</w:t>
      </w:r>
    </w:p>
    <w:p w14:paraId="6AA91631" w14:textId="77777777" w:rsidR="005A34B0" w:rsidRPr="00ED1915" w:rsidRDefault="005A34B0" w:rsidP="005A34B0">
      <w:pPr>
        <w:spacing w:after="0" w:line="240" w:lineRule="auto"/>
        <w:jc w:val="both"/>
      </w:pPr>
    </w:p>
    <w:p w14:paraId="486272F7" w14:textId="6C975451" w:rsidR="005A34B0" w:rsidRPr="00ED1915" w:rsidRDefault="005A34B0" w:rsidP="005A34B0">
      <w:pPr>
        <w:spacing w:after="0" w:line="240" w:lineRule="auto"/>
        <w:ind w:left="360"/>
        <w:jc w:val="both"/>
      </w:pPr>
      <w:r w:rsidRPr="00ED1915">
        <w:t>Of sayings of the risen Lord outside the gospels, Jeremias accepts none as genuine.</w:t>
      </w:r>
      <w:r w:rsidR="00153E87" w:rsidRPr="00ED1915">
        <w:t xml:space="preserve"> (Ibid.)</w:t>
      </w:r>
    </w:p>
    <w:p w14:paraId="202139A6" w14:textId="77777777" w:rsidR="005A34B0" w:rsidRPr="00ED1915" w:rsidRDefault="005A34B0" w:rsidP="005A34B0">
      <w:pPr>
        <w:spacing w:after="0" w:line="240" w:lineRule="auto"/>
        <w:jc w:val="both"/>
      </w:pPr>
    </w:p>
    <w:p w14:paraId="675D870B" w14:textId="12C1D13F" w:rsidR="005A34B0" w:rsidRPr="00ED1915" w:rsidRDefault="004667F8" w:rsidP="00153E87">
      <w:pPr>
        <w:spacing w:after="0" w:line="240" w:lineRule="auto"/>
        <w:jc w:val="both"/>
        <w:rPr>
          <w:bCs/>
        </w:rPr>
      </w:pPr>
      <w:r w:rsidRPr="00ED1915">
        <w:rPr>
          <w:i/>
          <w:iCs/>
        </w:rPr>
        <w:t>sayings of the earthly Jesus</w:t>
      </w:r>
    </w:p>
    <w:p w14:paraId="074D83EC" w14:textId="77777777" w:rsidR="005A34B0" w:rsidRPr="00ED1915" w:rsidRDefault="005A34B0" w:rsidP="005A34B0">
      <w:pPr>
        <w:spacing w:after="0" w:line="240" w:lineRule="auto"/>
        <w:jc w:val="both"/>
        <w:rPr>
          <w:bCs/>
        </w:rPr>
      </w:pPr>
    </w:p>
    <w:p w14:paraId="73C55254" w14:textId="3E67AB64" w:rsidR="005A34B0" w:rsidRPr="00ED1915" w:rsidRDefault="004667F8" w:rsidP="005A34B0">
      <w:pPr>
        <w:spacing w:after="0" w:line="240" w:lineRule="auto"/>
        <w:ind w:left="360"/>
        <w:jc w:val="both"/>
        <w:rPr>
          <w:bCs/>
        </w:rPr>
      </w:pPr>
      <w:r w:rsidRPr="00ED1915">
        <w:rPr>
          <w:bCs/>
        </w:rPr>
        <w:t xml:space="preserve">Of the hundreds of sayings outside the gospels that are attributed to the earthly Jesus, </w:t>
      </w:r>
      <w:r w:rsidR="005A34B0" w:rsidRPr="00ED1915">
        <w:rPr>
          <w:bCs/>
        </w:rPr>
        <w:t xml:space="preserve">Jeremias accepts </w:t>
      </w:r>
      <w:r w:rsidR="00153E87" w:rsidRPr="00ED1915">
        <w:rPr>
          <w:bCs/>
        </w:rPr>
        <w:t xml:space="preserve">only </w:t>
      </w:r>
      <w:r w:rsidR="005A34B0" w:rsidRPr="00ED1915">
        <w:rPr>
          <w:bCs/>
        </w:rPr>
        <w:t xml:space="preserve">18 as genuine. Here </w:t>
      </w:r>
      <w:r w:rsidRPr="00ED1915">
        <w:rPr>
          <w:bCs/>
        </w:rPr>
        <w:t xml:space="preserve">are </w:t>
      </w:r>
      <w:r w:rsidR="005A34B0" w:rsidRPr="00ED1915">
        <w:rPr>
          <w:bCs/>
        </w:rPr>
        <w:t>five examples.</w:t>
      </w:r>
    </w:p>
    <w:p w14:paraId="5198464C" w14:textId="77777777" w:rsidR="005A34B0" w:rsidRPr="00ED1915" w:rsidRDefault="005A34B0" w:rsidP="005A34B0">
      <w:pPr>
        <w:spacing w:after="0" w:line="240" w:lineRule="auto"/>
        <w:jc w:val="both"/>
        <w:rPr>
          <w:bCs/>
        </w:rPr>
      </w:pPr>
    </w:p>
    <w:p w14:paraId="0F19AF26" w14:textId="048A9739" w:rsidR="005A34B0" w:rsidRPr="00ED1915" w:rsidRDefault="005A34B0" w:rsidP="004667F8">
      <w:pPr>
        <w:spacing w:after="0" w:line="240" w:lineRule="auto"/>
        <w:ind w:left="720"/>
        <w:jc w:val="both"/>
      </w:pPr>
      <w:r w:rsidRPr="00ED1915">
        <w:rPr>
          <w:i/>
        </w:rPr>
        <w:t>Gospel of Thomas</w:t>
      </w:r>
      <w:r w:rsidRPr="00ED1915">
        <w:t xml:space="preserve"> 8 </w:t>
      </w:r>
      <w:r w:rsidRPr="00ED1915">
        <w:rPr>
          <w:szCs w:val="20"/>
        </w:rPr>
        <w:t>(100s CE)</w:t>
      </w:r>
      <w:r w:rsidRPr="00ED1915">
        <w:t>: “Man is like a wise fisherman, who cast his net into the sea and drew it up from the sea full of small fish. Among them the wise fisherman found a good large fish. He threw down all the small fish into the sea; and he chose the large fish without hesitation. He that has ears to hear, let him hear.”</w:t>
      </w:r>
    </w:p>
    <w:p w14:paraId="36F56F73" w14:textId="77777777" w:rsidR="004667F8" w:rsidRPr="00ED1915" w:rsidRDefault="004667F8" w:rsidP="004667F8">
      <w:pPr>
        <w:spacing w:after="0" w:line="240" w:lineRule="auto"/>
        <w:jc w:val="both"/>
      </w:pPr>
    </w:p>
    <w:p w14:paraId="73F45C5F" w14:textId="54EAB008" w:rsidR="005A34B0" w:rsidRPr="00ED1915" w:rsidRDefault="005A34B0" w:rsidP="004667F8">
      <w:pPr>
        <w:spacing w:after="0" w:line="240" w:lineRule="auto"/>
        <w:ind w:left="720"/>
        <w:jc w:val="both"/>
      </w:pPr>
      <w:r w:rsidRPr="00ED1915">
        <w:rPr>
          <w:i/>
        </w:rPr>
        <w:t>Gospel of Thomas</w:t>
      </w:r>
      <w:r w:rsidRPr="00ED1915">
        <w:t xml:space="preserve"> 82: “He that is near me is near the fire; he that is far from me is far from the kingdom!”</w:t>
      </w:r>
    </w:p>
    <w:p w14:paraId="17196419" w14:textId="77777777" w:rsidR="004667F8" w:rsidRPr="00ED1915" w:rsidRDefault="004667F8" w:rsidP="004667F8">
      <w:pPr>
        <w:spacing w:after="0" w:line="240" w:lineRule="auto"/>
        <w:jc w:val="both"/>
      </w:pPr>
    </w:p>
    <w:p w14:paraId="0C29FD33" w14:textId="2CF15F9F" w:rsidR="005A34B0" w:rsidRPr="00ED1915" w:rsidRDefault="005A34B0" w:rsidP="004667F8">
      <w:pPr>
        <w:spacing w:after="0" w:line="240" w:lineRule="auto"/>
        <w:ind w:left="720"/>
        <w:jc w:val="both"/>
      </w:pPr>
      <w:r w:rsidRPr="00ED1915">
        <w:rPr>
          <w:i/>
        </w:rPr>
        <w:t>Acts of Peter</w:t>
      </w:r>
      <w:r w:rsidRPr="00ED1915">
        <w:t xml:space="preserve"> 10 </w:t>
      </w:r>
      <w:r w:rsidRPr="00ED1915">
        <w:rPr>
          <w:szCs w:val="20"/>
        </w:rPr>
        <w:t>(late 100s)</w:t>
      </w:r>
      <w:r w:rsidRPr="00ED1915">
        <w:t>: “They that are with me have not understood me.”</w:t>
      </w:r>
    </w:p>
    <w:p w14:paraId="61C4F6D9" w14:textId="77777777" w:rsidR="004667F8" w:rsidRPr="00ED1915" w:rsidRDefault="004667F8" w:rsidP="004667F8">
      <w:pPr>
        <w:spacing w:after="0" w:line="240" w:lineRule="auto"/>
        <w:jc w:val="both"/>
      </w:pPr>
    </w:p>
    <w:p w14:paraId="41E3471C" w14:textId="3DA96B1C" w:rsidR="005A34B0" w:rsidRPr="00ED1915" w:rsidRDefault="005A34B0" w:rsidP="004667F8">
      <w:pPr>
        <w:spacing w:after="0" w:line="240" w:lineRule="auto"/>
        <w:ind w:left="720"/>
        <w:jc w:val="both"/>
      </w:pPr>
      <w:r w:rsidRPr="00ED1915">
        <w:rPr>
          <w:i/>
        </w:rPr>
        <w:t>Gospel of the Hebrews</w:t>
      </w:r>
      <w:r w:rsidRPr="00ED1915">
        <w:t xml:space="preserve"> </w:t>
      </w:r>
      <w:r w:rsidRPr="00ED1915">
        <w:rPr>
          <w:szCs w:val="20"/>
        </w:rPr>
        <w:t xml:space="preserve">(150-200; qtd. in in Jerome, </w:t>
      </w:r>
      <w:r w:rsidRPr="00ED1915">
        <w:rPr>
          <w:i/>
          <w:szCs w:val="20"/>
        </w:rPr>
        <w:t>In Ephes</w:t>
      </w:r>
      <w:r w:rsidRPr="00ED1915">
        <w:rPr>
          <w:iCs/>
          <w:szCs w:val="20"/>
        </w:rPr>
        <w:t xml:space="preserve">. </w:t>
      </w:r>
      <w:r w:rsidRPr="00ED1915">
        <w:rPr>
          <w:szCs w:val="20"/>
        </w:rPr>
        <w:t>5.3-4)</w:t>
      </w:r>
      <w:r w:rsidRPr="00ED1915">
        <w:t>: “And never be joyful, except when you look upon your brother in love.”</w:t>
      </w:r>
    </w:p>
    <w:p w14:paraId="730BC847" w14:textId="77777777" w:rsidR="004667F8" w:rsidRPr="00ED1915" w:rsidRDefault="004667F8" w:rsidP="004667F8">
      <w:pPr>
        <w:spacing w:after="0" w:line="240" w:lineRule="auto"/>
        <w:jc w:val="both"/>
      </w:pPr>
    </w:p>
    <w:p w14:paraId="684AB60F" w14:textId="4459D815" w:rsidR="005A34B0" w:rsidRPr="00ED1915" w:rsidRDefault="005A34B0" w:rsidP="004667F8">
      <w:pPr>
        <w:spacing w:after="0" w:line="240" w:lineRule="auto"/>
        <w:ind w:left="720"/>
        <w:jc w:val="both"/>
      </w:pPr>
      <w:r w:rsidRPr="00ED1915">
        <w:t xml:space="preserve">Tertullian </w:t>
      </w:r>
      <w:r w:rsidRPr="00ED1915">
        <w:rPr>
          <w:szCs w:val="20"/>
        </w:rPr>
        <w:t>(</w:t>
      </w:r>
      <w:r w:rsidRPr="00ED1915">
        <w:rPr>
          <w:i/>
          <w:szCs w:val="20"/>
        </w:rPr>
        <w:t xml:space="preserve">De </w:t>
      </w:r>
      <w:proofErr w:type="spellStart"/>
      <w:r w:rsidRPr="00ED1915">
        <w:rPr>
          <w:i/>
          <w:szCs w:val="20"/>
        </w:rPr>
        <w:t>baptismo</w:t>
      </w:r>
      <w:proofErr w:type="spellEnd"/>
      <w:r w:rsidRPr="00ED1915">
        <w:rPr>
          <w:szCs w:val="20"/>
        </w:rPr>
        <w:t xml:space="preserve"> 20; c. 200-206)</w:t>
      </w:r>
      <w:r w:rsidRPr="00ED1915">
        <w:t>: “No man can obtain the kingdom of heaven that has not passed through temptation.”</w:t>
      </w:r>
    </w:p>
    <w:p w14:paraId="472BDA7F" w14:textId="77777777" w:rsidR="005A34B0" w:rsidRPr="00ED1915" w:rsidRDefault="005A34B0" w:rsidP="005A34B0">
      <w:pPr>
        <w:spacing w:after="0" w:line="240" w:lineRule="auto"/>
        <w:jc w:val="both"/>
      </w:pPr>
    </w:p>
    <w:p w14:paraId="77B52337" w14:textId="6EEBC61C" w:rsidR="005A34B0" w:rsidRPr="00ED1915" w:rsidRDefault="005A34B0" w:rsidP="004667F8">
      <w:pPr>
        <w:spacing w:after="0" w:line="240" w:lineRule="auto"/>
        <w:ind w:left="360"/>
        <w:jc w:val="both"/>
      </w:pPr>
      <w:r w:rsidRPr="00ED1915">
        <w:t>The 18 presumably genuine agrapha do teach us something about Jesus:</w:t>
      </w:r>
      <w:r w:rsidR="004667F8" w:rsidRPr="00ED1915">
        <w:t xml:space="preserve"> </w:t>
      </w:r>
      <w:r w:rsidRPr="00ED1915">
        <w:t xml:space="preserve">“We are at once struck by the prominence of the conflicts between Jesus and the Pharisees, the relatively large number of apocalyptic sayings, and above all the amount of space occupied by the ethical teaching, in particular . . . the commandment of love.” </w:t>
      </w:r>
      <w:r w:rsidRPr="00ED1915">
        <w:rPr>
          <w:iCs/>
        </w:rPr>
        <w:t xml:space="preserve">(Jeremias </w:t>
      </w:r>
      <w:r w:rsidRPr="00ED1915">
        <w:rPr>
          <w:i/>
          <w:iCs/>
          <w:szCs w:val="20"/>
        </w:rPr>
        <w:t>Unknown Sayings</w:t>
      </w:r>
      <w:r w:rsidRPr="00ED1915">
        <w:rPr>
          <w:szCs w:val="20"/>
        </w:rPr>
        <w:t xml:space="preserve"> 120)</w:t>
      </w:r>
    </w:p>
    <w:p w14:paraId="5C447AF1" w14:textId="77777777" w:rsidR="005A34B0" w:rsidRPr="00ED1915" w:rsidRDefault="005A34B0" w:rsidP="005A34B0">
      <w:pPr>
        <w:spacing w:after="0" w:line="240" w:lineRule="auto"/>
        <w:jc w:val="both"/>
      </w:pPr>
    </w:p>
    <w:p w14:paraId="7B14E392" w14:textId="7B5A5FC1" w:rsidR="005A34B0" w:rsidRPr="00ED1915" w:rsidRDefault="005A34B0" w:rsidP="005A34B0">
      <w:pPr>
        <w:spacing w:after="0" w:line="240" w:lineRule="auto"/>
        <w:ind w:left="360"/>
        <w:jc w:val="both"/>
      </w:pPr>
      <w:r w:rsidRPr="00ED1915">
        <w:t>On the other hand</w:t>
      </w:r>
      <w:r w:rsidR="004667F8" w:rsidRPr="00ED1915">
        <w:t>,</w:t>
      </w:r>
      <w:r w:rsidRPr="00ED1915">
        <w:t xml:space="preserve"> </w:t>
      </w:r>
      <w:r w:rsidR="004667F8" w:rsidRPr="00ED1915">
        <w:t>“</w:t>
      </w:r>
      <w:r w:rsidRPr="00ED1915">
        <w:t xml:space="preserve">there are no sayings concerning . . . the offer of forgiveness and salvation to sinners. The reason for this is most probably that all the known sayings of Jesus on those subjects were already included in the four Gospels.” </w:t>
      </w:r>
      <w:r w:rsidRPr="00ED1915">
        <w:rPr>
          <w:iCs/>
        </w:rPr>
        <w:t xml:space="preserve">(Jeremias </w:t>
      </w:r>
      <w:r w:rsidRPr="00ED1915">
        <w:rPr>
          <w:i/>
          <w:iCs/>
          <w:szCs w:val="20"/>
        </w:rPr>
        <w:t>Unknown Sayings</w:t>
      </w:r>
      <w:r w:rsidRPr="00ED1915">
        <w:rPr>
          <w:szCs w:val="20"/>
        </w:rPr>
        <w:t xml:space="preserve"> 120)</w:t>
      </w:r>
    </w:p>
    <w:p w14:paraId="648FF2F7" w14:textId="77777777" w:rsidR="005A34B0" w:rsidRPr="00ED1915" w:rsidRDefault="005A34B0" w:rsidP="005A34B0">
      <w:pPr>
        <w:spacing w:after="0" w:line="240" w:lineRule="auto"/>
        <w:jc w:val="both"/>
      </w:pPr>
    </w:p>
    <w:p w14:paraId="6B6B5C23" w14:textId="77777777" w:rsidR="005A34B0" w:rsidRPr="00ED1915" w:rsidRDefault="005A34B0" w:rsidP="005A34B0">
      <w:pPr>
        <w:spacing w:after="0" w:line="240" w:lineRule="auto"/>
        <w:ind w:left="360"/>
        <w:jc w:val="both"/>
      </w:pPr>
      <w:r w:rsidRPr="00ED1915">
        <w:t xml:space="preserve">“Common to all these sayings is their tremendous and arresting earnestness . . . and their sense of majesty and authority.” </w:t>
      </w:r>
      <w:r w:rsidRPr="00ED1915">
        <w:rPr>
          <w:iCs/>
        </w:rPr>
        <w:t xml:space="preserve">(Jeremias </w:t>
      </w:r>
      <w:r w:rsidRPr="00ED1915">
        <w:rPr>
          <w:i/>
          <w:iCs/>
          <w:szCs w:val="20"/>
        </w:rPr>
        <w:t>Unknown Sayings</w:t>
      </w:r>
      <w:r w:rsidRPr="00ED1915">
        <w:rPr>
          <w:szCs w:val="20"/>
        </w:rPr>
        <w:t xml:space="preserve"> 120)</w:t>
      </w:r>
    </w:p>
    <w:p w14:paraId="72A1B841" w14:textId="77777777" w:rsidR="005A34B0" w:rsidRPr="00ED1915" w:rsidRDefault="005A34B0" w:rsidP="005A34B0">
      <w:pPr>
        <w:spacing w:after="0" w:line="240" w:lineRule="auto"/>
        <w:jc w:val="both"/>
      </w:pPr>
    </w:p>
    <w:p w14:paraId="10BA8D8C" w14:textId="05E7B355" w:rsidR="005A34B0" w:rsidRPr="00ED1915" w:rsidRDefault="005A34B0" w:rsidP="004667F8">
      <w:pPr>
        <w:spacing w:after="0" w:line="240" w:lineRule="auto"/>
        <w:ind w:left="360"/>
        <w:jc w:val="both"/>
      </w:pPr>
      <w:r w:rsidRPr="00ED1915">
        <w:rPr>
          <w:bCs/>
        </w:rPr>
        <w:t xml:space="preserve">Jeremias also </w:t>
      </w:r>
      <w:r w:rsidR="004667F8" w:rsidRPr="00ED1915">
        <w:rPr>
          <w:bCs/>
        </w:rPr>
        <w:t xml:space="preserve">draws a </w:t>
      </w:r>
      <w:r w:rsidRPr="00ED1915">
        <w:rPr>
          <w:bCs/>
        </w:rPr>
        <w:t>negative conclusion</w:t>
      </w:r>
      <w:r w:rsidRPr="00ED1915">
        <w:t xml:space="preserve"> about the presumably genuine agrapha:</w:t>
      </w:r>
      <w:r w:rsidR="004667F8" w:rsidRPr="00ED1915">
        <w:t xml:space="preserve"> </w:t>
      </w:r>
      <w:r w:rsidRPr="00ED1915">
        <w:t xml:space="preserve">“The real value of the tradition outside the Gospels is that it throws into sharp relief the unique value of the canonical Gospels themselves. If we would learn about the life and message of Jesus, we shall find what we want </w:t>
      </w:r>
      <w:r w:rsidRPr="00ED1915">
        <w:rPr>
          <w:i/>
        </w:rPr>
        <w:t>only</w:t>
      </w:r>
      <w:r w:rsidRPr="00ED1915">
        <w:t xml:space="preserve"> in the four canonical Gospels.” </w:t>
      </w:r>
      <w:r w:rsidRPr="00ED1915">
        <w:rPr>
          <w:iCs/>
        </w:rPr>
        <w:t xml:space="preserve">(Jeremias </w:t>
      </w:r>
      <w:r w:rsidRPr="00ED1915">
        <w:rPr>
          <w:i/>
          <w:iCs/>
          <w:szCs w:val="20"/>
        </w:rPr>
        <w:t>Unknown Sayings</w:t>
      </w:r>
      <w:r w:rsidRPr="00ED1915">
        <w:rPr>
          <w:szCs w:val="20"/>
        </w:rPr>
        <w:t xml:space="preserve"> 121)</w:t>
      </w:r>
    </w:p>
    <w:p w14:paraId="240253F7" w14:textId="77777777" w:rsidR="005A34B0" w:rsidRDefault="005A34B0" w:rsidP="00664735">
      <w:pPr>
        <w:spacing w:after="0" w:line="240" w:lineRule="auto"/>
        <w:jc w:val="both"/>
        <w:rPr>
          <w:rFonts w:cs="Times New Roman"/>
          <w:kern w:val="2"/>
          <w14:ligatures w14:val="standardContextual"/>
        </w:rPr>
      </w:pPr>
    </w:p>
    <w:p w14:paraId="2564BF70" w14:textId="188CC9B5" w:rsidR="00ED1915" w:rsidRDefault="00ED1915" w:rsidP="00ED1915">
      <w:pPr>
        <w:spacing w:after="0" w:line="240" w:lineRule="auto"/>
        <w:jc w:val="center"/>
        <w:rPr>
          <w:rFonts w:cs="Times New Roman"/>
          <w:kern w:val="2"/>
          <w14:ligatures w14:val="standardContextual"/>
        </w:rPr>
      </w:pPr>
      <w:r w:rsidRPr="00ED1915">
        <w:rPr>
          <w:rFonts w:cs="Times New Roman"/>
          <w:smallCaps/>
          <w:kern w:val="2"/>
          <w14:ligatures w14:val="standardContextual"/>
        </w:rPr>
        <w:t>bibliography</w:t>
      </w:r>
    </w:p>
    <w:p w14:paraId="70906FF5" w14:textId="77777777" w:rsidR="00ED1915" w:rsidRDefault="00ED1915" w:rsidP="00664735">
      <w:pPr>
        <w:spacing w:after="0" w:line="240" w:lineRule="auto"/>
        <w:jc w:val="both"/>
        <w:rPr>
          <w:rFonts w:cs="Times New Roman"/>
          <w:kern w:val="2"/>
          <w14:ligatures w14:val="standardContextual"/>
        </w:rPr>
      </w:pPr>
    </w:p>
    <w:p w14:paraId="2FD999E6" w14:textId="6B9D8B23" w:rsidR="00ED1915" w:rsidRPr="00ED1915" w:rsidRDefault="00ED1915" w:rsidP="00ED1915">
      <w:pPr>
        <w:spacing w:after="0" w:line="240" w:lineRule="auto"/>
        <w:ind w:left="720" w:hanging="720"/>
        <w:jc w:val="both"/>
        <w:rPr>
          <w:rFonts w:cs="Times New Roman"/>
          <w:kern w:val="2"/>
          <w14:ligatures w14:val="standardContextual"/>
        </w:rPr>
      </w:pPr>
      <w:r w:rsidRPr="00ED1915">
        <w:t xml:space="preserve">Jeremias, Joachim. </w:t>
      </w:r>
      <w:r w:rsidRPr="00ED1915">
        <w:rPr>
          <w:i/>
        </w:rPr>
        <w:t>Unknown Sayings of Jesus</w:t>
      </w:r>
      <w:r w:rsidRPr="00ED1915">
        <w:rPr>
          <w:iCs/>
        </w:rPr>
        <w:t xml:space="preserve">. </w:t>
      </w:r>
      <w:r w:rsidRPr="00ED1915">
        <w:t>1957. Trans. Reginald H. Fuller. 2nd Eng</w:t>
      </w:r>
      <w:r w:rsidRPr="00ED1915">
        <w:softHyphen/>
        <w:t>lish ed. Lon</w:t>
      </w:r>
      <w:r w:rsidRPr="00ED1915">
        <w:softHyphen/>
        <w:t xml:space="preserve">don: SPCK, 1964. </w:t>
      </w:r>
      <w:r>
        <w:t>(</w:t>
      </w:r>
      <w:r w:rsidRPr="00ED1915">
        <w:rPr>
          <w:lang w:val="de-DE"/>
        </w:rPr>
        <w:t xml:space="preserve">German: </w:t>
      </w:r>
      <w:r w:rsidRPr="00ED1915">
        <w:rPr>
          <w:i/>
          <w:lang w:val="de-DE"/>
        </w:rPr>
        <w:t>Unbekannte Jesusworte</w:t>
      </w:r>
      <w:r w:rsidRPr="00ED1915">
        <w:rPr>
          <w:iCs/>
          <w:lang w:val="de-DE"/>
        </w:rPr>
        <w:t xml:space="preserve">. </w:t>
      </w:r>
      <w:r w:rsidRPr="00ED1915">
        <w:rPr>
          <w:lang w:val="de-DE"/>
        </w:rPr>
        <w:t xml:space="preserve">3rd </w:t>
      </w:r>
      <w:proofErr w:type="spellStart"/>
      <w:r w:rsidRPr="00ED1915">
        <w:rPr>
          <w:lang w:val="de-DE"/>
        </w:rPr>
        <w:t>ed</w:t>
      </w:r>
      <w:proofErr w:type="spellEnd"/>
      <w:r w:rsidRPr="00ED1915">
        <w:rPr>
          <w:lang w:val="de-DE"/>
        </w:rPr>
        <w:t>. Gütersloh: Mohn, 1963.</w:t>
      </w:r>
      <w:r>
        <w:rPr>
          <w:lang w:val="de-DE"/>
        </w:rPr>
        <w:t>)</w:t>
      </w:r>
    </w:p>
    <w:sectPr w:rsidR="00ED1915" w:rsidRPr="00ED1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A11"/>
    <w:multiLevelType w:val="multilevel"/>
    <w:tmpl w:val="2DC2CE9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61120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B0"/>
    <w:rsid w:val="00153E87"/>
    <w:rsid w:val="002406FB"/>
    <w:rsid w:val="002B4696"/>
    <w:rsid w:val="002C240C"/>
    <w:rsid w:val="0046499B"/>
    <w:rsid w:val="004667F8"/>
    <w:rsid w:val="005A34B0"/>
    <w:rsid w:val="00610D7B"/>
    <w:rsid w:val="00664735"/>
    <w:rsid w:val="007C5641"/>
    <w:rsid w:val="00975BE0"/>
    <w:rsid w:val="009A0BD8"/>
    <w:rsid w:val="00BF4A3D"/>
    <w:rsid w:val="00DD1554"/>
    <w:rsid w:val="00ED1915"/>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5ADF"/>
  <w15:chartTrackingRefBased/>
  <w15:docId w15:val="{DA9BF7D3-A020-4CD2-9EBA-E1D633FA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F8"/>
  </w:style>
  <w:style w:type="paragraph" w:styleId="Heading2">
    <w:name w:val="heading 2"/>
    <w:basedOn w:val="Normal"/>
    <w:next w:val="Normal"/>
    <w:link w:val="Heading2Char"/>
    <w:uiPriority w:val="9"/>
    <w:unhideWhenUsed/>
    <w:qFormat/>
    <w:rsid w:val="005A34B0"/>
    <w:pPr>
      <w:jc w:val="center"/>
      <w:outlineLvl w:val="1"/>
    </w:pPr>
    <w:rPr>
      <w:rFonts w:eastAsiaTheme="majorEastAsia" w:cstheme="majorBidi"/>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4B0"/>
    <w:rPr>
      <w:rFonts w:eastAsiaTheme="majorEastAsia" w:cstheme="majorBidi"/>
      <w:bCs/>
      <w:smallCap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2025-09-19T14:32:00Z</dcterms:created>
  <dcterms:modified xsi:type="dcterms:W3CDTF">2025-10-15T13:29:00Z</dcterms:modified>
</cp:coreProperties>
</file>