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EFC7" w14:textId="77777777" w:rsidR="00FB65C1" w:rsidRDefault="00020A48" w:rsidP="00020A48">
      <w:pPr>
        <w:contextualSpacing/>
        <w:jc w:val="center"/>
      </w:pPr>
      <w:r>
        <w:t xml:space="preserve">JESUS AS </w:t>
      </w:r>
      <w:r w:rsidRPr="00020A48">
        <w:t>DAVIDIC MESSIAH</w:t>
      </w:r>
      <w:r w:rsidR="00DB7ECE">
        <w:t xml:space="preserve"> AND SON OF MAN</w:t>
      </w:r>
    </w:p>
    <w:p w14:paraId="6A6E89EB" w14:textId="77777777" w:rsidR="00952880" w:rsidRDefault="00952880" w:rsidP="00952880">
      <w:pPr>
        <w:contextualSpacing/>
      </w:pPr>
    </w:p>
    <w:p w14:paraId="062CF933" w14:textId="77777777" w:rsidR="00447886" w:rsidRPr="00447886" w:rsidRDefault="00447886" w:rsidP="00447886">
      <w:pPr>
        <w:contextualSpacing/>
        <w:jc w:val="center"/>
        <w:rPr>
          <w:rFonts w:cs="Times New Roman"/>
          <w:kern w:val="0"/>
          <w:sz w:val="20"/>
          <w:szCs w:val="20"/>
        </w:rPr>
      </w:pPr>
      <w:r w:rsidRPr="00447886">
        <w:rPr>
          <w:rFonts w:cs="Times New Roman"/>
          <w:kern w:val="0"/>
          <w:sz w:val="20"/>
          <w:szCs w:val="20"/>
        </w:rPr>
        <w:t>Paul Hahn, Theology Department</w:t>
      </w:r>
    </w:p>
    <w:p w14:paraId="0660DCF7" w14:textId="77777777" w:rsidR="00447886" w:rsidRPr="00447886" w:rsidRDefault="00447886" w:rsidP="00447886">
      <w:pPr>
        <w:contextualSpacing/>
        <w:jc w:val="center"/>
        <w:rPr>
          <w:rFonts w:cs="Times New Roman"/>
          <w:kern w:val="0"/>
          <w:sz w:val="20"/>
          <w:szCs w:val="20"/>
        </w:rPr>
      </w:pPr>
      <w:r w:rsidRPr="00447886">
        <w:rPr>
          <w:rFonts w:cs="Times New Roman"/>
          <w:kern w:val="0"/>
          <w:sz w:val="20"/>
          <w:szCs w:val="20"/>
        </w:rPr>
        <w:t>University of St Thomas, Houston TX 77006</w:t>
      </w:r>
    </w:p>
    <w:p w14:paraId="304A2601" w14:textId="77777777" w:rsidR="00447886" w:rsidRDefault="00447886" w:rsidP="00447886">
      <w:pPr>
        <w:contextualSpacing/>
        <w:jc w:val="center"/>
        <w:rPr>
          <w:rFonts w:cs="Times New Roman"/>
          <w:kern w:val="0"/>
          <w:sz w:val="20"/>
          <w:szCs w:val="20"/>
        </w:rPr>
      </w:pPr>
      <w:r w:rsidRPr="00447886">
        <w:rPr>
          <w:rFonts w:cs="Times New Roman"/>
          <w:kern w:val="0"/>
          <w:sz w:val="20"/>
          <w:szCs w:val="20"/>
        </w:rPr>
        <w:t>© 2026, theologyplus.com</w:t>
      </w:r>
    </w:p>
    <w:p w14:paraId="740C37CB" w14:textId="044A451D" w:rsidR="00647545" w:rsidRPr="007F194B" w:rsidRDefault="00647545" w:rsidP="00447886">
      <w:pPr>
        <w:contextualSpacing/>
        <w:jc w:val="center"/>
        <w:rPr>
          <w:rFonts w:cs="Times New Roman"/>
          <w:kern w:val="0"/>
          <w:sz w:val="20"/>
          <w:szCs w:val="20"/>
        </w:rPr>
      </w:pPr>
      <w:r w:rsidRPr="007F194B">
        <w:rPr>
          <w:rFonts w:cs="Times New Roman"/>
          <w:kern w:val="0"/>
          <w:sz w:val="20"/>
          <w:szCs w:val="20"/>
        </w:rPr>
        <w:t>Scripture quotations are from the New Revised Standard Version, updated edition.</w:t>
      </w:r>
    </w:p>
    <w:p w14:paraId="039E39C7" w14:textId="77777777" w:rsidR="00647545" w:rsidRDefault="00647545" w:rsidP="00952880">
      <w:pPr>
        <w:contextualSpacing/>
      </w:pPr>
    </w:p>
    <w:p w14:paraId="1DAD712D" w14:textId="77777777" w:rsidR="007F194B" w:rsidRDefault="007F194B" w:rsidP="00952880">
      <w:pPr>
        <w:contextualSpacing/>
      </w:pPr>
    </w:p>
    <w:p w14:paraId="4FB2905C" w14:textId="5E138C5B" w:rsidR="00300889" w:rsidRDefault="00300889" w:rsidP="00300889">
      <w:pPr>
        <w:contextualSpacing/>
      </w:pPr>
      <w:r w:rsidRPr="00846BF6">
        <w:rPr>
          <w:rFonts w:eastAsia="Times New Roman" w:cs="Times New Roman"/>
          <w:color w:val="000000"/>
          <w:kern w:val="0"/>
          <w:szCs w:val="28"/>
        </w:rPr>
        <w:t xml:space="preserve">Did the prophesies of a coming </w:t>
      </w:r>
      <w:r w:rsidR="0037763F">
        <w:rPr>
          <w:rFonts w:eastAsia="Times New Roman" w:cs="Times New Roman"/>
          <w:color w:val="000000"/>
          <w:kern w:val="0"/>
          <w:szCs w:val="28"/>
        </w:rPr>
        <w:t>m</w:t>
      </w:r>
      <w:r w:rsidRPr="00846BF6">
        <w:rPr>
          <w:rFonts w:eastAsia="Times New Roman" w:cs="Times New Roman"/>
          <w:color w:val="000000"/>
          <w:kern w:val="0"/>
          <w:szCs w:val="28"/>
        </w:rPr>
        <w:t xml:space="preserve">essiah in any way indicate that </w:t>
      </w:r>
      <w:r>
        <w:rPr>
          <w:rFonts w:eastAsia="Times New Roman" w:cs="Times New Roman"/>
          <w:color w:val="000000"/>
          <w:kern w:val="0"/>
          <w:szCs w:val="28"/>
        </w:rPr>
        <w:t>the messiah</w:t>
      </w:r>
      <w:r w:rsidRPr="00846BF6">
        <w:rPr>
          <w:rFonts w:eastAsia="Times New Roman" w:cs="Times New Roman"/>
          <w:color w:val="000000"/>
          <w:kern w:val="0"/>
          <w:szCs w:val="28"/>
        </w:rPr>
        <w:t xml:space="preserve"> would be a son of God? Or God himself in some form?</w:t>
      </w:r>
    </w:p>
    <w:p w14:paraId="1058FA28" w14:textId="77777777" w:rsidR="00300889" w:rsidRDefault="00300889" w:rsidP="00300889">
      <w:pPr>
        <w:contextualSpacing/>
      </w:pPr>
    </w:p>
    <w:p w14:paraId="4081971D" w14:textId="77777777" w:rsidR="000A6F7F" w:rsidRDefault="00300889" w:rsidP="00F20A1E">
      <w:pPr>
        <w:contextualSpacing/>
      </w:pPr>
      <w:r>
        <w:t xml:space="preserve">A prophecy in Daniel </w:t>
      </w:r>
      <w:r w:rsidR="000A6F7F">
        <w:t>suggests a supernatural figure.</w:t>
      </w:r>
    </w:p>
    <w:p w14:paraId="468F116C" w14:textId="77777777" w:rsidR="000A6F7F" w:rsidRDefault="000A6F7F" w:rsidP="00F20A1E">
      <w:pPr>
        <w:contextualSpacing/>
      </w:pPr>
    </w:p>
    <w:p w14:paraId="799C268F" w14:textId="2057852A" w:rsidR="00F20A1E" w:rsidRPr="00F20A1E" w:rsidRDefault="00300889" w:rsidP="000A6F7F">
      <w:pPr>
        <w:ind w:left="720" w:right="720"/>
        <w:contextualSpacing/>
      </w:pPr>
      <w:r>
        <w:t>Dan 7:2, 9, 13-14, “</w:t>
      </w:r>
      <w:r w:rsidR="00F20A1E" w:rsidRPr="00F20A1E">
        <w:t>I, Daniel, saw in my vision by night</w:t>
      </w:r>
      <w:r w:rsidR="00F20A1E">
        <w:t xml:space="preserve"> . . . </w:t>
      </w:r>
      <w:r w:rsidR="00F20A1E" w:rsidRPr="00F20A1E">
        <w:rPr>
          <w:rFonts w:cs="Times New Roman"/>
          <w:kern w:val="0"/>
          <w:szCs w:val="20"/>
          <w:vertAlign w:val="superscript"/>
        </w:rPr>
        <w:t>9</w:t>
      </w:r>
      <w:r w:rsidR="00F20A1E" w:rsidRPr="00F20A1E">
        <w:rPr>
          <w:rFonts w:cs="Times New Roman"/>
          <w:kern w:val="0"/>
          <w:szCs w:val="20"/>
        </w:rPr>
        <w:t xml:space="preserve"> As I watched, thrones were set in place, and an Ancient One took his throne</w:t>
      </w:r>
      <w:r w:rsidR="003B4A08">
        <w:rPr>
          <w:rFonts w:cs="Times New Roman"/>
          <w:kern w:val="0"/>
          <w:szCs w:val="20"/>
        </w:rPr>
        <w:t>;</w:t>
      </w:r>
      <w:r w:rsidR="00F20A1E" w:rsidRPr="00F20A1E">
        <w:rPr>
          <w:rFonts w:cs="Times New Roman"/>
          <w:kern w:val="0"/>
          <w:szCs w:val="20"/>
        </w:rPr>
        <w:t xml:space="preserve"> his clothing was white as snow, and the hair of his head like pure wool; his throne was fiery flames, and its wheels were burning fire. . . .</w:t>
      </w:r>
      <w:r w:rsidR="003B4A08">
        <w:rPr>
          <w:rFonts w:cs="Times New Roman"/>
          <w:kern w:val="0"/>
          <w:szCs w:val="20"/>
        </w:rPr>
        <w:t xml:space="preserve"> </w:t>
      </w:r>
      <w:r w:rsidR="003B4A08" w:rsidRPr="003B4A08">
        <w:rPr>
          <w:rFonts w:cs="Times New Roman"/>
          <w:szCs w:val="20"/>
          <w:vertAlign w:val="superscript"/>
        </w:rPr>
        <w:t>13</w:t>
      </w:r>
      <w:r w:rsidR="00F20A1E" w:rsidRPr="00F20A1E">
        <w:rPr>
          <w:rFonts w:cs="Times New Roman"/>
          <w:kern w:val="0"/>
          <w:szCs w:val="20"/>
        </w:rPr>
        <w:t xml:space="preserve"> As I watched in the night visions, I saw one like a human being coming with the clouds of heaven. And he came to the Ancient One and was presented before him. </w:t>
      </w:r>
      <w:r w:rsidR="00F20A1E" w:rsidRPr="00F20A1E">
        <w:rPr>
          <w:rFonts w:cs="Times New Roman"/>
          <w:kern w:val="0"/>
          <w:szCs w:val="20"/>
          <w:vertAlign w:val="superscript"/>
        </w:rPr>
        <w:t>14</w:t>
      </w:r>
      <w:r w:rsidR="00F20A1E" w:rsidRPr="00F20A1E">
        <w:rPr>
          <w:rFonts w:cs="Times New Roman"/>
          <w:kern w:val="0"/>
          <w:szCs w:val="20"/>
        </w:rPr>
        <w:t xml:space="preserve"> To him was given dominion and glory and kingship, that all peoples, nations, and languages should serve him. His dominion is an everlasting dominion that shall not pass away, and his kingship is one that shall never be destroyed.”</w:t>
      </w:r>
    </w:p>
    <w:p w14:paraId="76804357" w14:textId="77777777" w:rsidR="00F20A1E" w:rsidRDefault="00F20A1E" w:rsidP="00300889">
      <w:pPr>
        <w:contextualSpacing/>
      </w:pPr>
    </w:p>
    <w:p w14:paraId="31A46980" w14:textId="624E2568" w:rsidR="00300889" w:rsidRDefault="00300889" w:rsidP="00300889">
      <w:pPr>
        <w:contextualSpacing/>
      </w:pPr>
      <w:r>
        <w:t>Here the figure seems to be both human and superhuman. He is in human form; but he is “like” a man, and he is on clouds and before God. This figure, like the Davidic messiah, is also a king</w:t>
      </w:r>
      <w:r w:rsidR="007D6288">
        <w:t xml:space="preserve"> (“</w:t>
      </w:r>
      <w:r w:rsidR="007D6288" w:rsidRPr="00F20A1E">
        <w:rPr>
          <w:rFonts w:cs="Times New Roman"/>
          <w:kern w:val="0"/>
          <w:szCs w:val="20"/>
        </w:rPr>
        <w:t>To him was given dominion</w:t>
      </w:r>
      <w:r w:rsidR="007D6288">
        <w:t>”)</w:t>
      </w:r>
      <w:r>
        <w:t>, and an everlasting king</w:t>
      </w:r>
      <w:r w:rsidR="007D6288">
        <w:t xml:space="preserve"> (</w:t>
      </w:r>
      <w:r w:rsidR="007D6288" w:rsidRPr="00F20A1E">
        <w:rPr>
          <w:rFonts w:cs="Times New Roman"/>
          <w:kern w:val="0"/>
          <w:szCs w:val="20"/>
        </w:rPr>
        <w:t>an everlasting dominion</w:t>
      </w:r>
      <w:r w:rsidR="007D6288">
        <w:t>)</w:t>
      </w:r>
      <w:r>
        <w:t>.</w:t>
      </w:r>
    </w:p>
    <w:p w14:paraId="0B7027F3" w14:textId="77777777" w:rsidR="00300889" w:rsidRDefault="00300889" w:rsidP="00300889">
      <w:pPr>
        <w:contextualSpacing/>
      </w:pPr>
    </w:p>
    <w:p w14:paraId="68B93D96" w14:textId="1BED08EA" w:rsidR="00300889" w:rsidRDefault="00300889" w:rsidP="00300889">
      <w:pPr>
        <w:contextualSpacing/>
      </w:pPr>
      <w:r>
        <w:t xml:space="preserve">In the period immediately prior to Christ, the hope for a Davidic messiah seems to have become more militantly nationalistic. The messiah was to be an earthly conqueror. Thus the </w:t>
      </w:r>
      <w:r>
        <w:rPr>
          <w:i/>
        </w:rPr>
        <w:t>Psalms of Solomon</w:t>
      </w:r>
      <w:r>
        <w:t xml:space="preserve"> 17</w:t>
      </w:r>
      <w:r w:rsidR="007D6288">
        <w:t>,</w:t>
      </w:r>
      <w:r>
        <w:t xml:space="preserve"> </w:t>
      </w:r>
      <w:r w:rsidR="007D6288">
        <w:t xml:space="preserve">written </w:t>
      </w:r>
      <w:r>
        <w:t>c. 45</w:t>
      </w:r>
      <w:r w:rsidR="007F3221">
        <w:t xml:space="preserve"> BCE</w:t>
      </w:r>
      <w:r w:rsidR="007D6288">
        <w:t>,</w:t>
      </w:r>
      <w:r>
        <w:t xml:space="preserve"> says, “O Lord, raise up unto them their king, the son of David . . . gird him with strength, that he may shatter unrighteous rulers, and that he may purge Jerusalem from nations that trample [her] down to destruction.” (See also </w:t>
      </w:r>
      <w:r w:rsidRPr="007D6288">
        <w:rPr>
          <w:i/>
        </w:rPr>
        <w:t>Ps Sol</w:t>
      </w:r>
      <w:r>
        <w:t xml:space="preserve"> 35 and 36.)</w:t>
      </w:r>
    </w:p>
    <w:p w14:paraId="257C990E" w14:textId="77777777" w:rsidR="00300889" w:rsidRDefault="00300889" w:rsidP="00300889">
      <w:pPr>
        <w:contextualSpacing/>
      </w:pPr>
    </w:p>
    <w:p w14:paraId="380887B3" w14:textId="77777777" w:rsidR="00300889" w:rsidRDefault="00300889" w:rsidP="00300889">
      <w:pPr>
        <w:contextualSpacing/>
      </w:pPr>
      <w:r>
        <w:t>By contrast, the supernatural yet human figure of Dan 7 is not a military messiah.</w:t>
      </w:r>
    </w:p>
    <w:p w14:paraId="3A4AC128" w14:textId="77777777" w:rsidR="00300889" w:rsidRDefault="00300889" w:rsidP="007D6288">
      <w:pPr>
        <w:contextualSpacing/>
      </w:pPr>
    </w:p>
    <w:p w14:paraId="60E10148" w14:textId="3AE8AD42" w:rsidR="007D6288" w:rsidRPr="007D6288" w:rsidRDefault="00300889" w:rsidP="007D6288">
      <w:pPr>
        <w:contextualSpacing/>
        <w:rPr>
          <w:rFonts w:cs="Times New Roman"/>
          <w:kern w:val="0"/>
          <w:szCs w:val="20"/>
        </w:rPr>
      </w:pPr>
      <w:r>
        <w:t>Jesus almost never acknowledges that he is the Davidic messiah</w:t>
      </w:r>
      <w:r w:rsidR="007D6288">
        <w:t xml:space="preserve">. I know of only two exceptions. In </w:t>
      </w:r>
      <w:r w:rsidR="007D6288" w:rsidRPr="007D6288">
        <w:t>Matt 16:20, “</w:t>
      </w:r>
      <w:r w:rsidR="007D6288" w:rsidRPr="007D6288">
        <w:rPr>
          <w:rFonts w:cs="Times New Roman"/>
          <w:kern w:val="0"/>
          <w:szCs w:val="20"/>
        </w:rPr>
        <w:t>he sternly ordered the disciples not to tell anyone that he was the Messiah.”</w:t>
      </w:r>
      <w:r w:rsidR="007D6288">
        <w:rPr>
          <w:rFonts w:cs="Times New Roman"/>
          <w:kern w:val="0"/>
          <w:szCs w:val="20"/>
        </w:rPr>
        <w:t xml:space="preserve"> In </w:t>
      </w:r>
      <w:r w:rsidR="007D6288" w:rsidRPr="007D6288">
        <w:t>Mark 14:61-62, “</w:t>
      </w:r>
      <w:r w:rsidR="007D6288" w:rsidRPr="007D6288">
        <w:rPr>
          <w:rFonts w:cs="Times New Roman"/>
          <w:kern w:val="0"/>
          <w:szCs w:val="20"/>
        </w:rPr>
        <w:t xml:space="preserve">the high priest asked him, </w:t>
      </w:r>
      <w:r w:rsidR="007D6288">
        <w:rPr>
          <w:rFonts w:cs="Times New Roman"/>
          <w:kern w:val="0"/>
          <w:szCs w:val="20"/>
        </w:rPr>
        <w:t>“</w:t>
      </w:r>
      <w:r w:rsidR="007D6288" w:rsidRPr="007D6288">
        <w:rPr>
          <w:rFonts w:cs="Times New Roman"/>
          <w:kern w:val="0"/>
          <w:szCs w:val="20"/>
        </w:rPr>
        <w:t>Are you the Messi</w:t>
      </w:r>
      <w:r w:rsidR="007D6288">
        <w:rPr>
          <w:rFonts w:cs="Times New Roman"/>
          <w:kern w:val="0"/>
          <w:szCs w:val="20"/>
        </w:rPr>
        <w:t>ah, the Son of the Blessed One?”</w:t>
      </w:r>
      <w:r w:rsidR="007D6288" w:rsidRPr="007D6288">
        <w:rPr>
          <w:rFonts w:cs="Times New Roman"/>
          <w:kern w:val="0"/>
          <w:szCs w:val="20"/>
        </w:rPr>
        <w:t xml:space="preserve"> </w:t>
      </w:r>
      <w:r w:rsidR="007D6288" w:rsidRPr="007D6288">
        <w:rPr>
          <w:rFonts w:cs="Times New Roman"/>
          <w:kern w:val="0"/>
          <w:szCs w:val="20"/>
          <w:vertAlign w:val="superscript"/>
        </w:rPr>
        <w:t>62</w:t>
      </w:r>
      <w:r w:rsidR="007D6288">
        <w:rPr>
          <w:rFonts w:cs="Times New Roman"/>
          <w:kern w:val="0"/>
          <w:szCs w:val="20"/>
        </w:rPr>
        <w:t xml:space="preserve"> Jesus said, “I am . . .”</w:t>
      </w:r>
      <w:r w:rsidR="007D6288" w:rsidRPr="007D6288">
        <w:rPr>
          <w:rFonts w:cs="Times New Roman"/>
          <w:kern w:val="0"/>
          <w:szCs w:val="20"/>
        </w:rPr>
        <w:t xml:space="preserve"> </w:t>
      </w:r>
      <w:r w:rsidR="007D6288">
        <w:rPr>
          <w:rFonts w:cs="Times New Roman"/>
          <w:kern w:val="0"/>
          <w:szCs w:val="20"/>
        </w:rPr>
        <w:t xml:space="preserve">But he immediately diverts attention from the Davidic messiah to the Son of man: “Jesus said, “I am; </w:t>
      </w:r>
      <w:r w:rsidR="007D6288" w:rsidRPr="007D6288">
        <w:rPr>
          <w:rFonts w:cs="Times New Roman"/>
          <w:kern w:val="0"/>
          <w:szCs w:val="20"/>
        </w:rPr>
        <w:t xml:space="preserve">and </w:t>
      </w:r>
      <w:r w:rsidR="007D6288">
        <w:rPr>
          <w:rFonts w:cs="Times New Roman"/>
          <w:kern w:val="0"/>
          <w:szCs w:val="20"/>
        </w:rPr>
        <w:t>‘</w:t>
      </w:r>
      <w:r w:rsidR="007D6288" w:rsidRPr="007D6288">
        <w:rPr>
          <w:rFonts w:cs="Times New Roman"/>
          <w:kern w:val="0"/>
          <w:szCs w:val="20"/>
        </w:rPr>
        <w:t>you will see the Son of Man seated at the right hand of the Power,</w:t>
      </w:r>
      <w:r w:rsidR="00B14EA8">
        <w:rPr>
          <w:rFonts w:cs="Times New Roman"/>
          <w:kern w:val="0"/>
          <w:szCs w:val="20"/>
        </w:rPr>
        <w:t>’</w:t>
      </w:r>
      <w:r w:rsidR="007D6288" w:rsidRPr="007D6288">
        <w:rPr>
          <w:rFonts w:cs="Times New Roman"/>
          <w:kern w:val="0"/>
          <w:szCs w:val="20"/>
        </w:rPr>
        <w:t xml:space="preserve"> and </w:t>
      </w:r>
      <w:r w:rsidR="00B14EA8">
        <w:rPr>
          <w:rFonts w:cs="Times New Roman"/>
          <w:kern w:val="0"/>
          <w:szCs w:val="20"/>
        </w:rPr>
        <w:t>‘</w:t>
      </w:r>
      <w:r w:rsidR="007D6288" w:rsidRPr="007D6288">
        <w:rPr>
          <w:rFonts w:cs="Times New Roman"/>
          <w:kern w:val="0"/>
          <w:szCs w:val="20"/>
        </w:rPr>
        <w:t>co</w:t>
      </w:r>
      <w:r w:rsidR="007D6288">
        <w:rPr>
          <w:rFonts w:cs="Times New Roman"/>
          <w:kern w:val="0"/>
          <w:szCs w:val="20"/>
        </w:rPr>
        <w:t>ming with the clouds of heaven.’”</w:t>
      </w:r>
    </w:p>
    <w:p w14:paraId="32FB1A9F" w14:textId="77777777" w:rsidR="007D6288" w:rsidRDefault="007D6288" w:rsidP="007D6288">
      <w:pPr>
        <w:contextualSpacing/>
      </w:pPr>
    </w:p>
    <w:p w14:paraId="66391C14" w14:textId="1C226F98" w:rsidR="00300889" w:rsidRDefault="007D6288" w:rsidP="007D6288">
      <w:pPr>
        <w:contextualSpacing/>
      </w:pPr>
      <w:r>
        <w:t>Jesus much preferred</w:t>
      </w:r>
      <w:r w:rsidR="00300889">
        <w:t xml:space="preserve"> the title “Son of man.” “Son of man” occurs </w:t>
      </w:r>
      <w:r w:rsidR="00300889" w:rsidRPr="00781F2A">
        <w:t>82 times in the gospels</w:t>
      </w:r>
      <w:r>
        <w:t xml:space="preserve">—and </w:t>
      </w:r>
      <w:r w:rsidR="00300889">
        <w:t>“</w:t>
      </w:r>
      <w:r w:rsidR="00300889" w:rsidRPr="00781F2A">
        <w:t xml:space="preserve">in all four gospels the title occurs </w:t>
      </w:r>
      <w:r w:rsidR="00300889" w:rsidRPr="0003732B">
        <w:rPr>
          <w:i/>
        </w:rPr>
        <w:t>exclusively</w:t>
      </w:r>
      <w:r w:rsidR="00300889" w:rsidRPr="00781F2A">
        <w:t xml:space="preserve"> on the lips of Jesus.” (</w:t>
      </w:r>
      <w:r w:rsidR="00300889">
        <w:t>Jeremias</w:t>
      </w:r>
      <w:r w:rsidR="00800C95">
        <w:t xml:space="preserve"> </w:t>
      </w:r>
      <w:r w:rsidR="00300889" w:rsidRPr="007877B7">
        <w:rPr>
          <w:i/>
        </w:rPr>
        <w:t>New Testament Theology</w:t>
      </w:r>
      <w:r w:rsidR="00300889">
        <w:t xml:space="preserve"> </w:t>
      </w:r>
      <w:r w:rsidR="00300889" w:rsidRPr="00781F2A">
        <w:t>266</w:t>
      </w:r>
      <w:r>
        <w:t xml:space="preserve">) (In </w:t>
      </w:r>
      <w:r w:rsidRPr="00B24AEC">
        <w:t>John 12:34</w:t>
      </w:r>
      <w:r>
        <w:t xml:space="preserve">, the crowd says “Son of man”; but they are </w:t>
      </w:r>
      <w:r w:rsidRPr="00781F2A">
        <w:t xml:space="preserve">quoting a saying of Jesus. </w:t>
      </w:r>
      <w:r w:rsidR="00800C95">
        <w:t>Ibid.</w:t>
      </w:r>
      <w:r w:rsidRPr="00781F2A">
        <w:t xml:space="preserve"> </w:t>
      </w:r>
      <w:r>
        <w:t>265 n 2.</w:t>
      </w:r>
      <w:r w:rsidR="00300889" w:rsidRPr="00781F2A">
        <w:t>)</w:t>
      </w:r>
    </w:p>
    <w:p w14:paraId="37F70EB2" w14:textId="77777777" w:rsidR="00300889" w:rsidRDefault="00300889" w:rsidP="007D6288">
      <w:pPr>
        <w:contextualSpacing/>
      </w:pPr>
    </w:p>
    <w:p w14:paraId="1BFB9DEE" w14:textId="6ADD8483" w:rsidR="00300889" w:rsidRDefault="00300889" w:rsidP="00300889">
      <w:pPr>
        <w:contextualSpacing/>
      </w:pPr>
      <w:r>
        <w:lastRenderedPageBreak/>
        <w:t>Perhaps Je</w:t>
      </w:r>
      <w:r w:rsidR="007D6288">
        <w:t>sus preferred “Son of man” to “</w:t>
      </w:r>
      <w:r>
        <w:t xml:space="preserve">messiah” because “Son of man” </w:t>
      </w:r>
      <w:r w:rsidR="00395F07">
        <w:t>did not imply militarism</w:t>
      </w:r>
      <w:r>
        <w:t>. But perhaps Jesus also preferred “Son of man” because, unlike the “messiah,”</w:t>
      </w:r>
      <w:r w:rsidR="00395F07">
        <w:t xml:space="preserve"> who was merely human,</w:t>
      </w:r>
      <w:r>
        <w:t xml:space="preserve"> </w:t>
      </w:r>
      <w:r w:rsidR="00395F07">
        <w:t xml:space="preserve">the </w:t>
      </w:r>
      <w:r>
        <w:t>“Son of man” was both natural and supernatural</w:t>
      </w:r>
      <w:r w:rsidR="00B14EA8">
        <w:t>,</w:t>
      </w:r>
      <w:r>
        <w:t xml:space="preserve"> both human and divine.</w:t>
      </w:r>
    </w:p>
    <w:p w14:paraId="1EE67015" w14:textId="77777777" w:rsidR="00952880" w:rsidRDefault="00952880" w:rsidP="00952880">
      <w:pPr>
        <w:contextualSpacing/>
      </w:pPr>
    </w:p>
    <w:p w14:paraId="6E6ABCD1" w14:textId="35872212" w:rsidR="00800C95" w:rsidRDefault="00800C95" w:rsidP="00800C95">
      <w:pPr>
        <w:contextualSpacing/>
        <w:jc w:val="center"/>
      </w:pPr>
      <w:r w:rsidRPr="00800C95">
        <w:rPr>
          <w:smallCaps/>
        </w:rPr>
        <w:t>bibliography</w:t>
      </w:r>
    </w:p>
    <w:p w14:paraId="510828B3" w14:textId="77777777" w:rsidR="00800C95" w:rsidRDefault="00800C95" w:rsidP="00952880">
      <w:pPr>
        <w:contextualSpacing/>
      </w:pPr>
    </w:p>
    <w:p w14:paraId="661EFB88" w14:textId="0CD62E36" w:rsidR="00800C95" w:rsidRDefault="00800C95" w:rsidP="00A261C4">
      <w:pPr>
        <w:ind w:left="720" w:hanging="720"/>
        <w:contextualSpacing/>
      </w:pPr>
      <w:r>
        <w:t xml:space="preserve">Jeremias, Joachim. </w:t>
      </w:r>
      <w:r w:rsidRPr="007877B7">
        <w:rPr>
          <w:i/>
        </w:rPr>
        <w:t>New Testament Theology</w:t>
      </w:r>
      <w:r>
        <w:t xml:space="preserve">: </w:t>
      </w:r>
      <w:r w:rsidRPr="007877B7">
        <w:rPr>
          <w:i/>
        </w:rPr>
        <w:t>The Proclamation of Jesus</w:t>
      </w:r>
      <w:r>
        <w:t xml:space="preserve">. Trans. John Bowden. New York: Macmillan, 1971. </w:t>
      </w:r>
      <w:r w:rsidR="00A261C4">
        <w:t xml:space="preserve">Esp. </w:t>
      </w:r>
      <w:r w:rsidRPr="00781F2A">
        <w:t>266</w:t>
      </w:r>
      <w:r>
        <w:t>.</w:t>
      </w:r>
    </w:p>
    <w:p w14:paraId="5AD805C2" w14:textId="77777777" w:rsidR="00800C95" w:rsidRDefault="00800C95" w:rsidP="00952880">
      <w:pPr>
        <w:contextualSpacing/>
      </w:pPr>
    </w:p>
    <w:sectPr w:rsidR="00800C95"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DC1C" w14:textId="77777777" w:rsidR="00D8713E" w:rsidRDefault="00D8713E" w:rsidP="00244BC9">
      <w:r>
        <w:separator/>
      </w:r>
    </w:p>
  </w:endnote>
  <w:endnote w:type="continuationSeparator" w:id="0">
    <w:p w14:paraId="03E9FE72" w14:textId="77777777" w:rsidR="00D8713E" w:rsidRDefault="00D8713E" w:rsidP="0024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467D" w14:textId="77777777" w:rsidR="00D8713E" w:rsidRDefault="00D8713E" w:rsidP="00244BC9">
      <w:r>
        <w:separator/>
      </w:r>
    </w:p>
  </w:footnote>
  <w:footnote w:type="continuationSeparator" w:id="0">
    <w:p w14:paraId="7E134A01" w14:textId="77777777" w:rsidR="00D8713E" w:rsidRDefault="00D8713E" w:rsidP="00244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11B15CA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32015862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73192416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hyphenationZone w:val="14"/>
  <w:drawingGridHorizontalSpacing w:val="120"/>
  <w:drawingGridVerticalSpacing w:val="163"/>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880"/>
    <w:rsid w:val="00011CDC"/>
    <w:rsid w:val="00020A48"/>
    <w:rsid w:val="00055475"/>
    <w:rsid w:val="00075850"/>
    <w:rsid w:val="00085D12"/>
    <w:rsid w:val="000A6F7F"/>
    <w:rsid w:val="000A7A27"/>
    <w:rsid w:val="000D3504"/>
    <w:rsid w:val="000F0B06"/>
    <w:rsid w:val="00107DBF"/>
    <w:rsid w:val="001A7723"/>
    <w:rsid w:val="001B0D8E"/>
    <w:rsid w:val="00210178"/>
    <w:rsid w:val="00232731"/>
    <w:rsid w:val="00244BC9"/>
    <w:rsid w:val="0025166F"/>
    <w:rsid w:val="002B2F1A"/>
    <w:rsid w:val="00300889"/>
    <w:rsid w:val="003108A3"/>
    <w:rsid w:val="00325960"/>
    <w:rsid w:val="003373F2"/>
    <w:rsid w:val="00367D2B"/>
    <w:rsid w:val="0037763F"/>
    <w:rsid w:val="00395F07"/>
    <w:rsid w:val="003A2614"/>
    <w:rsid w:val="003B4A08"/>
    <w:rsid w:val="003B6060"/>
    <w:rsid w:val="003D2B60"/>
    <w:rsid w:val="004270FC"/>
    <w:rsid w:val="00447886"/>
    <w:rsid w:val="004C0A93"/>
    <w:rsid w:val="004C263B"/>
    <w:rsid w:val="004D13D2"/>
    <w:rsid w:val="0050284A"/>
    <w:rsid w:val="00506366"/>
    <w:rsid w:val="00510565"/>
    <w:rsid w:val="005449D1"/>
    <w:rsid w:val="00576E48"/>
    <w:rsid w:val="005C1004"/>
    <w:rsid w:val="005C4FAA"/>
    <w:rsid w:val="005C610B"/>
    <w:rsid w:val="005D1BF8"/>
    <w:rsid w:val="005F0A8B"/>
    <w:rsid w:val="00602A9D"/>
    <w:rsid w:val="00624644"/>
    <w:rsid w:val="00630484"/>
    <w:rsid w:val="00643AED"/>
    <w:rsid w:val="00647545"/>
    <w:rsid w:val="006720B7"/>
    <w:rsid w:val="00684741"/>
    <w:rsid w:val="00696680"/>
    <w:rsid w:val="00696C56"/>
    <w:rsid w:val="006B67A6"/>
    <w:rsid w:val="00707588"/>
    <w:rsid w:val="00723636"/>
    <w:rsid w:val="007248E6"/>
    <w:rsid w:val="00727B73"/>
    <w:rsid w:val="00736DDE"/>
    <w:rsid w:val="00775F3A"/>
    <w:rsid w:val="00792CF3"/>
    <w:rsid w:val="00796FF0"/>
    <w:rsid w:val="007D6288"/>
    <w:rsid w:val="007E7D87"/>
    <w:rsid w:val="007F194B"/>
    <w:rsid w:val="007F3221"/>
    <w:rsid w:val="00800C95"/>
    <w:rsid w:val="00803333"/>
    <w:rsid w:val="00803B5B"/>
    <w:rsid w:val="0080736C"/>
    <w:rsid w:val="008A186F"/>
    <w:rsid w:val="008A1EF2"/>
    <w:rsid w:val="008A37E2"/>
    <w:rsid w:val="008A7D87"/>
    <w:rsid w:val="008C5CE4"/>
    <w:rsid w:val="008F01C0"/>
    <w:rsid w:val="008F0B43"/>
    <w:rsid w:val="00920754"/>
    <w:rsid w:val="00925EDB"/>
    <w:rsid w:val="00932477"/>
    <w:rsid w:val="00942A03"/>
    <w:rsid w:val="00952880"/>
    <w:rsid w:val="009C1192"/>
    <w:rsid w:val="009D5420"/>
    <w:rsid w:val="009F2C63"/>
    <w:rsid w:val="00A16C03"/>
    <w:rsid w:val="00A24E6D"/>
    <w:rsid w:val="00A261C4"/>
    <w:rsid w:val="00A84A4B"/>
    <w:rsid w:val="00AF59AC"/>
    <w:rsid w:val="00B14EA8"/>
    <w:rsid w:val="00B21EAF"/>
    <w:rsid w:val="00B22DE1"/>
    <w:rsid w:val="00B422F7"/>
    <w:rsid w:val="00B515AA"/>
    <w:rsid w:val="00B64097"/>
    <w:rsid w:val="00BA346B"/>
    <w:rsid w:val="00BE35C3"/>
    <w:rsid w:val="00C433B8"/>
    <w:rsid w:val="00CB54D7"/>
    <w:rsid w:val="00CC4E2B"/>
    <w:rsid w:val="00CE289E"/>
    <w:rsid w:val="00D51877"/>
    <w:rsid w:val="00D6654F"/>
    <w:rsid w:val="00D77A70"/>
    <w:rsid w:val="00D8713E"/>
    <w:rsid w:val="00DB7ECE"/>
    <w:rsid w:val="00DD1554"/>
    <w:rsid w:val="00E043B8"/>
    <w:rsid w:val="00E45D10"/>
    <w:rsid w:val="00E91F75"/>
    <w:rsid w:val="00EB0071"/>
    <w:rsid w:val="00EC21B6"/>
    <w:rsid w:val="00ED2805"/>
    <w:rsid w:val="00EE7E23"/>
    <w:rsid w:val="00EF28B7"/>
    <w:rsid w:val="00F20A1E"/>
    <w:rsid w:val="00F46BE8"/>
    <w:rsid w:val="00F610FA"/>
    <w:rsid w:val="00F65EAB"/>
    <w:rsid w:val="00F67A55"/>
    <w:rsid w:val="00FB261A"/>
    <w:rsid w:val="00FB2F4A"/>
    <w:rsid w:val="00FB5E59"/>
    <w:rsid w:val="00FB65C1"/>
    <w:rsid w:val="00FE2EC1"/>
    <w:rsid w:val="00FE4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AE41"/>
  <w15:docId w15:val="{FAA77914-A8C5-4328-B711-540B0C11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F3"/>
    <w:rPr>
      <w:kern w:val="2"/>
    </w:rPr>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rPr>
      <w:kern w:val="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Paul Hahn</cp:lastModifiedBy>
  <cp:revision>12</cp:revision>
  <dcterms:created xsi:type="dcterms:W3CDTF">2022-01-30T05:26:00Z</dcterms:created>
  <dcterms:modified xsi:type="dcterms:W3CDTF">2025-10-14T16:02:00Z</dcterms:modified>
</cp:coreProperties>
</file>