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8892" w14:textId="1A3963D4" w:rsidR="00507C33" w:rsidRPr="00507C33" w:rsidRDefault="00507C33" w:rsidP="00507C33">
      <w:pPr>
        <w:jc w:val="center"/>
      </w:pPr>
      <w:r w:rsidRPr="00507C33">
        <w:rPr>
          <w:rFonts w:eastAsiaTheme="majorEastAsia"/>
          <w:kern w:val="2"/>
          <w:szCs w:val="32"/>
          <w14:ligatures w14:val="standardContextual"/>
        </w:rPr>
        <w:t>DEVELOPMENT OF THE NEW TESTAMENT CANON</w:t>
      </w:r>
    </w:p>
    <w:p w14:paraId="5B3F1F09" w14:textId="52024950" w:rsidR="00507C33" w:rsidRPr="00507C33" w:rsidRDefault="00507C33" w:rsidP="00507C33">
      <w:pPr>
        <w:jc w:val="both"/>
      </w:pPr>
    </w:p>
    <w:p w14:paraId="56B1E4A5" w14:textId="77777777" w:rsidR="00507C33" w:rsidRPr="00507C33" w:rsidRDefault="00507C33" w:rsidP="00507C33">
      <w:pPr>
        <w:jc w:val="center"/>
        <w:rPr>
          <w:sz w:val="20"/>
          <w:szCs w:val="16"/>
        </w:rPr>
      </w:pPr>
      <w:r w:rsidRPr="00507C33">
        <w:rPr>
          <w:sz w:val="20"/>
          <w:szCs w:val="16"/>
        </w:rPr>
        <w:t>Paul Hahn, Theology Department</w:t>
      </w:r>
    </w:p>
    <w:p w14:paraId="019D732C" w14:textId="77777777" w:rsidR="00507C33" w:rsidRPr="00507C33" w:rsidRDefault="00507C33" w:rsidP="00507C33">
      <w:pPr>
        <w:jc w:val="center"/>
        <w:rPr>
          <w:sz w:val="20"/>
          <w:szCs w:val="16"/>
        </w:rPr>
      </w:pPr>
      <w:r w:rsidRPr="00507C33">
        <w:rPr>
          <w:sz w:val="20"/>
          <w:szCs w:val="16"/>
        </w:rPr>
        <w:t>University of St Thomas Houston TX 77006</w:t>
      </w:r>
    </w:p>
    <w:p w14:paraId="00AD1399" w14:textId="105821AC" w:rsidR="00507C33" w:rsidRPr="00507C33" w:rsidRDefault="00507C33" w:rsidP="00507C33">
      <w:pPr>
        <w:jc w:val="center"/>
        <w:rPr>
          <w:sz w:val="20"/>
          <w:szCs w:val="16"/>
        </w:rPr>
      </w:pPr>
      <w:r w:rsidRPr="00507C33">
        <w:rPr>
          <w:sz w:val="20"/>
          <w:szCs w:val="16"/>
        </w:rPr>
        <w:t>© 2026, theologyplus.com</w:t>
      </w:r>
    </w:p>
    <w:p w14:paraId="6A87150A" w14:textId="77777777" w:rsidR="00507C33" w:rsidRDefault="00507C33" w:rsidP="00507C33">
      <w:pPr>
        <w:jc w:val="both"/>
      </w:pPr>
    </w:p>
    <w:p w14:paraId="367C2CD4" w14:textId="77777777" w:rsidR="00507C33" w:rsidRDefault="00507C33" w:rsidP="00507C33">
      <w:pPr>
        <w:jc w:val="both"/>
      </w:pPr>
    </w:p>
    <w:p w14:paraId="0AD57DCC" w14:textId="3AC83404" w:rsidR="00507C33" w:rsidRPr="00B77713" w:rsidRDefault="00E43702" w:rsidP="00E43702">
      <w:r>
        <w:t xml:space="preserve">A  </w:t>
      </w:r>
      <w:r w:rsidR="00507C33">
        <w:t>“</w:t>
      </w:r>
      <w:r>
        <w:t>c</w:t>
      </w:r>
      <w:r w:rsidR="00507C33" w:rsidRPr="008E4DAC">
        <w:t>anon</w:t>
      </w:r>
      <w:r w:rsidR="00507C33">
        <w:t>”</w:t>
      </w:r>
      <w:r w:rsidR="00507C33" w:rsidRPr="00B865F9">
        <w:t xml:space="preserve"> </w:t>
      </w:r>
      <w:r>
        <w:t xml:space="preserve">is a </w:t>
      </w:r>
      <w:r w:rsidR="00507C33" w:rsidRPr="008E4DAC">
        <w:t xml:space="preserve">list or set of </w:t>
      </w:r>
      <w:r>
        <w:t xml:space="preserve">authoritative </w:t>
      </w:r>
      <w:r w:rsidR="00507C33" w:rsidRPr="008E4DAC">
        <w:t>books</w:t>
      </w:r>
      <w:r w:rsidR="00507C33" w:rsidRPr="00B865F9">
        <w:t>.</w:t>
      </w:r>
    </w:p>
    <w:p w14:paraId="3B47AAD7" w14:textId="77777777" w:rsidR="00507C33" w:rsidRPr="00B77713" w:rsidRDefault="00507C33" w:rsidP="00507C33">
      <w:pPr>
        <w:jc w:val="both"/>
      </w:pPr>
    </w:p>
    <w:p w14:paraId="4771D422" w14:textId="77777777" w:rsidR="00507C33" w:rsidRDefault="00507C33" w:rsidP="00507C33">
      <w:pPr>
        <w:contextualSpacing/>
        <w:jc w:val="both"/>
      </w:pPr>
      <w:r w:rsidRPr="00B77713">
        <w:rPr>
          <w:b/>
        </w:rPr>
        <w:t>c</w:t>
      </w:r>
      <w:r w:rsidRPr="00B865F9">
        <w:t xml:space="preserve">. </w:t>
      </w:r>
      <w:r w:rsidRPr="00B77713">
        <w:rPr>
          <w:b/>
        </w:rPr>
        <w:t>51-125</w:t>
      </w:r>
      <w:r w:rsidRPr="00B865F9">
        <w:t xml:space="preserve">: </w:t>
      </w:r>
      <w:r w:rsidRPr="00B77713">
        <w:t>The New Testament books are written</w:t>
      </w:r>
      <w:r w:rsidRPr="00B865F9">
        <w:t xml:space="preserve">. </w:t>
      </w:r>
      <w:r w:rsidRPr="00B77713">
        <w:t>During this same per</w:t>
      </w:r>
      <w:r w:rsidRPr="00B77713">
        <w:softHyphen/>
        <w:t>iod other early Christian writings are produced—for example</w:t>
      </w:r>
      <w:r w:rsidRPr="00B865F9">
        <w:t>,</w:t>
      </w:r>
      <w:r>
        <w:t xml:space="preserve"> </w:t>
      </w:r>
      <w:r w:rsidRPr="00B77713">
        <w:rPr>
          <w:i/>
        </w:rPr>
        <w:t>1 Clement</w:t>
      </w:r>
      <w:r w:rsidRPr="00B865F9">
        <w:t xml:space="preserve"> </w:t>
      </w:r>
      <w:r>
        <w:t>(</w:t>
      </w:r>
      <w:r w:rsidRPr="00B77713">
        <w:t>c</w:t>
      </w:r>
      <w:r w:rsidRPr="00B865F9">
        <w:t xml:space="preserve">. </w:t>
      </w:r>
      <w:r w:rsidRPr="00B77713">
        <w:rPr>
          <w:smallCaps/>
        </w:rPr>
        <w:t>ad</w:t>
      </w:r>
      <w:r w:rsidRPr="00B77713">
        <w:t xml:space="preserve"> 96</w:t>
      </w:r>
      <w:r>
        <w:t>)</w:t>
      </w:r>
      <w:r w:rsidRPr="00B865F9">
        <w:t>,</w:t>
      </w:r>
      <w:r>
        <w:t xml:space="preserve"> </w:t>
      </w:r>
      <w:r w:rsidRPr="00B77713">
        <w:t xml:space="preserve">the </w:t>
      </w:r>
      <w:r w:rsidRPr="00B77713">
        <w:rPr>
          <w:i/>
        </w:rPr>
        <w:t>Didache</w:t>
      </w:r>
      <w:r w:rsidRPr="00B865F9">
        <w:t xml:space="preserve"> </w:t>
      </w:r>
      <w:r>
        <w:t>(</w:t>
      </w:r>
      <w:r w:rsidRPr="00B77713">
        <w:t>c</w:t>
      </w:r>
      <w:r w:rsidRPr="00B865F9">
        <w:t xml:space="preserve">. </w:t>
      </w:r>
      <w:r w:rsidRPr="00B77713">
        <w:t>100</w:t>
      </w:r>
      <w:r>
        <w:t>)</w:t>
      </w:r>
      <w:r w:rsidRPr="00B865F9">
        <w:t>,</w:t>
      </w:r>
      <w:r>
        <w:t xml:space="preserve"> </w:t>
      </w:r>
      <w:r w:rsidRPr="00B77713">
        <w:t xml:space="preserve">the </w:t>
      </w:r>
      <w:r w:rsidRPr="00B77713">
        <w:rPr>
          <w:i/>
        </w:rPr>
        <w:t>Epistle of Barnabas</w:t>
      </w:r>
      <w:r w:rsidRPr="00B865F9">
        <w:t xml:space="preserve"> </w:t>
      </w:r>
      <w:r>
        <w:t>(</w:t>
      </w:r>
      <w:r w:rsidRPr="00B77713">
        <w:t>c</w:t>
      </w:r>
      <w:r w:rsidRPr="00B865F9">
        <w:t xml:space="preserve">. </w:t>
      </w:r>
      <w:r w:rsidRPr="00B77713">
        <w:t>100</w:t>
      </w:r>
      <w:r>
        <w:t>)</w:t>
      </w:r>
      <w:r w:rsidRPr="00B865F9">
        <w:t>,</w:t>
      </w:r>
      <w:r>
        <w:t xml:space="preserve"> </w:t>
      </w:r>
      <w:r w:rsidRPr="00B77713">
        <w:t>and the 7 letters of Ignatius of Antioch</w:t>
      </w:r>
      <w:r w:rsidRPr="00B865F9">
        <w:t xml:space="preserve"> </w:t>
      </w:r>
      <w:r>
        <w:t>(</w:t>
      </w:r>
      <w:r w:rsidRPr="00B77713">
        <w:t>c</w:t>
      </w:r>
      <w:r w:rsidRPr="00B865F9">
        <w:t xml:space="preserve">. </w:t>
      </w:r>
      <w:r w:rsidRPr="00B77713">
        <w:t>110</w:t>
      </w:r>
      <w:r>
        <w:t>)</w:t>
      </w:r>
      <w:r w:rsidRPr="00B865F9">
        <w:t xml:space="preserve">). </w:t>
      </w:r>
      <w:r w:rsidRPr="00B77713">
        <w:t xml:space="preserve">These </w:t>
      </w:r>
      <w:r>
        <w:t xml:space="preserve">latter </w:t>
      </w:r>
      <w:r w:rsidRPr="00B77713">
        <w:t>works are basically or</w:t>
      </w:r>
      <w:r w:rsidRPr="00B77713">
        <w:softHyphen/>
        <w:t>thodox</w:t>
      </w:r>
      <w:r w:rsidRPr="00B865F9">
        <w:t>,</w:t>
      </w:r>
      <w:r>
        <w:t xml:space="preserve"> </w:t>
      </w:r>
      <w:r w:rsidRPr="00B77713">
        <w:t xml:space="preserve">but they are not in the </w:t>
      </w:r>
      <w:r>
        <w:t>New Testament</w:t>
      </w:r>
      <w:r w:rsidRPr="00B77713">
        <w:t xml:space="preserve"> probably because it never became tra</w:t>
      </w:r>
      <w:r w:rsidRPr="00B77713">
        <w:softHyphen/>
        <w:t>di</w:t>
      </w:r>
      <w:r w:rsidRPr="00B77713">
        <w:softHyphen/>
        <w:t>tion in the Church to use them in public worship</w:t>
      </w:r>
      <w:r w:rsidRPr="00B865F9">
        <w:t>.</w:t>
      </w:r>
    </w:p>
    <w:p w14:paraId="74E3EC39" w14:textId="77777777" w:rsidR="00507C33" w:rsidRPr="00B77713" w:rsidRDefault="00507C33" w:rsidP="00507C33">
      <w:pPr>
        <w:contextualSpacing/>
        <w:jc w:val="both"/>
      </w:pPr>
    </w:p>
    <w:p w14:paraId="66EA38AC" w14:textId="77777777" w:rsidR="00507C33" w:rsidRDefault="00507C33" w:rsidP="00507C33">
      <w:pPr>
        <w:contextualSpacing/>
        <w:jc w:val="both"/>
      </w:pPr>
      <w:r w:rsidRPr="00B77713">
        <w:rPr>
          <w:b/>
        </w:rPr>
        <w:t>c</w:t>
      </w:r>
      <w:r w:rsidRPr="00B865F9">
        <w:t xml:space="preserve">. </w:t>
      </w:r>
      <w:r w:rsidRPr="00B77713">
        <w:rPr>
          <w:b/>
        </w:rPr>
        <w:t>140</w:t>
      </w:r>
      <w:r w:rsidRPr="00B865F9">
        <w:t xml:space="preserve">: </w:t>
      </w:r>
      <w:r w:rsidRPr="00B77713">
        <w:t>Marcion</w:t>
      </w:r>
      <w:r w:rsidRPr="00B865F9">
        <w:t>,</w:t>
      </w:r>
      <w:r>
        <w:t xml:space="preserve"> </w:t>
      </w:r>
      <w:r w:rsidRPr="00B77713">
        <w:t>a businessman in Rome</w:t>
      </w:r>
      <w:r w:rsidRPr="00B865F9">
        <w:t>,</w:t>
      </w:r>
      <w:r>
        <w:t xml:space="preserve"> </w:t>
      </w:r>
      <w:r w:rsidRPr="00B77713">
        <w:t>teaches that there are two Gods</w:t>
      </w:r>
      <w:r w:rsidRPr="00B865F9">
        <w:t xml:space="preserve">: </w:t>
      </w:r>
      <w:r w:rsidRPr="00B77713">
        <w:t>Yahweh</w:t>
      </w:r>
      <w:r w:rsidRPr="00B865F9">
        <w:t>,</w:t>
      </w:r>
      <w:r>
        <w:t xml:space="preserve"> </w:t>
      </w:r>
      <w:r w:rsidRPr="00B77713">
        <w:t>the cruel God of the OT</w:t>
      </w:r>
      <w:r w:rsidRPr="00B865F9">
        <w:t>,</w:t>
      </w:r>
      <w:r>
        <w:t xml:space="preserve"> </w:t>
      </w:r>
      <w:r w:rsidRPr="00B77713">
        <w:t>and Abba</w:t>
      </w:r>
      <w:r w:rsidRPr="00B865F9">
        <w:t>,</w:t>
      </w:r>
      <w:r>
        <w:t xml:space="preserve"> </w:t>
      </w:r>
      <w:r w:rsidRPr="00B77713">
        <w:t xml:space="preserve">the kind God of the </w:t>
      </w:r>
      <w:r>
        <w:t>New Testament</w:t>
      </w:r>
      <w:r w:rsidRPr="00B865F9">
        <w:t xml:space="preserve">. </w:t>
      </w:r>
      <w:r w:rsidRPr="00B77713">
        <w:t>So Mar</w:t>
      </w:r>
      <w:r w:rsidRPr="00B77713">
        <w:softHyphen/>
        <w:t>cion eliminates the OT altogether and creates a Christian collection containing</w:t>
      </w:r>
      <w:r>
        <w:t xml:space="preserve"> only</w:t>
      </w:r>
      <w:r w:rsidRPr="00B77713">
        <w:t xml:space="preserve"> </w:t>
      </w:r>
      <w:r>
        <w:t xml:space="preserve">two-thirds </w:t>
      </w:r>
      <w:r w:rsidRPr="00B77713">
        <w:t xml:space="preserve">of Luke </w:t>
      </w:r>
      <w:r w:rsidRPr="00B865F9">
        <w:t>(</w:t>
      </w:r>
      <w:r w:rsidRPr="00B77713">
        <w:t>since Marcion is anti</w:t>
      </w:r>
      <w:r>
        <w:t>s</w:t>
      </w:r>
      <w:r w:rsidRPr="00B77713">
        <w:t>em</w:t>
      </w:r>
      <w:r w:rsidRPr="00B77713">
        <w:softHyphen/>
        <w:t>i</w:t>
      </w:r>
      <w:r w:rsidRPr="00B77713">
        <w:softHyphen/>
        <w:t>tic</w:t>
      </w:r>
      <w:r w:rsidRPr="00B865F9">
        <w:t>,</w:t>
      </w:r>
      <w:r>
        <w:t xml:space="preserve"> </w:t>
      </w:r>
      <w:r w:rsidRPr="00B77713">
        <w:t>he deletes references to Jesus</w:t>
      </w:r>
      <w:r>
        <w:t>’</w:t>
      </w:r>
      <w:r w:rsidRPr="00B865F9">
        <w:t xml:space="preserve"> </w:t>
      </w:r>
      <w:r w:rsidRPr="00B77713">
        <w:t>Jewishness</w:t>
      </w:r>
      <w:r w:rsidRPr="00B865F9">
        <w:t xml:space="preserve">) </w:t>
      </w:r>
      <w:r w:rsidRPr="00B77713">
        <w:t>and 10 letters of Paul</w:t>
      </w:r>
      <w:r w:rsidRPr="00B865F9">
        <w:t xml:space="preserve">. </w:t>
      </w:r>
      <w:r w:rsidRPr="00B77713">
        <w:t>Marcion</w:t>
      </w:r>
      <w:r>
        <w:t>’</w:t>
      </w:r>
      <w:r w:rsidRPr="00B77713">
        <w:t>s</w:t>
      </w:r>
      <w:r w:rsidRPr="00B865F9">
        <w:t xml:space="preserve"> </w:t>
      </w:r>
      <w:r>
        <w:t>“</w:t>
      </w:r>
      <w:r w:rsidRPr="00B77713">
        <w:t>New Tes</w:t>
      </w:r>
      <w:r w:rsidRPr="00B77713">
        <w:softHyphen/>
        <w:t>ta</w:t>
      </w:r>
      <w:r w:rsidRPr="00B77713">
        <w:softHyphen/>
        <w:t>ment</w:t>
      </w:r>
      <w:r>
        <w:t>”</w:t>
      </w:r>
      <w:r w:rsidRPr="00B77713">
        <w:t>—</w:t>
      </w:r>
      <w:r w:rsidRPr="00B77713">
        <w:softHyphen/>
        <w:t>the first ever compiled—forces the Catholic Church to decide on a core canon</w:t>
      </w:r>
      <w:r w:rsidRPr="00B865F9">
        <w:t xml:space="preserve">: </w:t>
      </w:r>
      <w:r w:rsidRPr="00B77713">
        <w:t>the four gospels and the letters of Paul</w:t>
      </w:r>
      <w:r w:rsidRPr="00B865F9">
        <w:t>.</w:t>
      </w:r>
    </w:p>
    <w:p w14:paraId="428D02F7" w14:textId="77777777" w:rsidR="00507C33" w:rsidRPr="00B77713" w:rsidRDefault="00507C33" w:rsidP="00507C33">
      <w:pPr>
        <w:contextualSpacing/>
        <w:jc w:val="both"/>
      </w:pPr>
    </w:p>
    <w:p w14:paraId="36B78776" w14:textId="77777777" w:rsidR="00507C33" w:rsidRDefault="00507C33" w:rsidP="00507C33">
      <w:pPr>
        <w:contextualSpacing/>
        <w:jc w:val="both"/>
      </w:pPr>
      <w:r w:rsidRPr="00B77713">
        <w:rPr>
          <w:b/>
        </w:rPr>
        <w:t>c</w:t>
      </w:r>
      <w:r w:rsidRPr="00B865F9">
        <w:t xml:space="preserve">. </w:t>
      </w:r>
      <w:r w:rsidRPr="00B77713">
        <w:rPr>
          <w:b/>
        </w:rPr>
        <w:t>200</w:t>
      </w:r>
      <w:r w:rsidRPr="00B865F9">
        <w:t xml:space="preserve">: </w:t>
      </w:r>
      <w:r w:rsidRPr="00B77713">
        <w:t>But the perimeter of the canon is not yet determined</w:t>
      </w:r>
      <w:r w:rsidRPr="00B865F9">
        <w:t xml:space="preserve">. </w:t>
      </w:r>
      <w:r w:rsidRPr="00B77713">
        <w:t>According to one list</w:t>
      </w:r>
      <w:r w:rsidRPr="00B865F9">
        <w:t>,</w:t>
      </w:r>
      <w:r>
        <w:t xml:space="preserve"> </w:t>
      </w:r>
      <w:r w:rsidRPr="00B77713">
        <w:t>compiled at Rome c</w:t>
      </w:r>
      <w:r w:rsidRPr="00B865F9">
        <w:t xml:space="preserve">. </w:t>
      </w:r>
      <w:r w:rsidRPr="00B77713">
        <w:rPr>
          <w:smallCaps/>
        </w:rPr>
        <w:t>ad</w:t>
      </w:r>
      <w:r w:rsidRPr="00B77713">
        <w:t xml:space="preserve"> 200</w:t>
      </w:r>
      <w:r w:rsidRPr="00B865F9">
        <w:t xml:space="preserve"> (</w:t>
      </w:r>
      <w:r w:rsidRPr="00B77713">
        <w:t xml:space="preserve">the </w:t>
      </w:r>
      <w:r w:rsidRPr="00B77713">
        <w:rPr>
          <w:i/>
        </w:rPr>
        <w:t>Muratorian Canon</w:t>
      </w:r>
      <w:r w:rsidRPr="00B865F9">
        <w:t>),</w:t>
      </w:r>
      <w:r>
        <w:t xml:space="preserve"> </w:t>
      </w:r>
      <w:r w:rsidRPr="00B77713">
        <w:t xml:space="preserve">the </w:t>
      </w:r>
      <w:r>
        <w:t>New Testament</w:t>
      </w:r>
      <w:r w:rsidRPr="00B77713">
        <w:t xml:space="preserve"> consists of the 4 gospels</w:t>
      </w:r>
      <w:r w:rsidRPr="00B865F9">
        <w:t>,</w:t>
      </w:r>
      <w:r>
        <w:t xml:space="preserve"> </w:t>
      </w:r>
      <w:r w:rsidRPr="00B77713">
        <w:t>Acts</w:t>
      </w:r>
      <w:r w:rsidRPr="00B865F9">
        <w:t>,</w:t>
      </w:r>
      <w:r>
        <w:t xml:space="preserve"> </w:t>
      </w:r>
      <w:r w:rsidRPr="00B77713">
        <w:t>13 letters of Paul</w:t>
      </w:r>
      <w:r w:rsidRPr="00B865F9">
        <w:t>,</w:t>
      </w:r>
      <w:r>
        <w:t xml:space="preserve"> </w:t>
      </w:r>
      <w:r w:rsidRPr="00B77713">
        <w:t>3 of the 7 general epistles</w:t>
      </w:r>
      <w:r w:rsidRPr="00B865F9">
        <w:t xml:space="preserve"> (</w:t>
      </w:r>
      <w:r w:rsidRPr="00B77713">
        <w:t>1-2 John and Jude</w:t>
      </w:r>
      <w:r w:rsidRPr="00B865F9">
        <w:t>),</w:t>
      </w:r>
      <w:r>
        <w:t xml:space="preserve"> </w:t>
      </w:r>
      <w:r w:rsidRPr="00B77713">
        <w:t>the Wisdom of Solomon</w:t>
      </w:r>
      <w:r w:rsidRPr="00B865F9">
        <w:t>,</w:t>
      </w:r>
      <w:r>
        <w:t xml:space="preserve"> </w:t>
      </w:r>
      <w:r w:rsidRPr="00B77713">
        <w:t xml:space="preserve">and the </w:t>
      </w:r>
      <w:r w:rsidRPr="00B77713">
        <w:rPr>
          <w:i/>
        </w:rPr>
        <w:t>Apocalypse of Peter</w:t>
      </w:r>
      <w:r w:rsidRPr="00B865F9">
        <w:t xml:space="preserve">. </w:t>
      </w:r>
      <w:r w:rsidRPr="00B77713">
        <w:t>Hebrews</w:t>
      </w:r>
      <w:r w:rsidRPr="00B865F9">
        <w:t>,</w:t>
      </w:r>
      <w:r>
        <w:t xml:space="preserve"> </w:t>
      </w:r>
      <w:r w:rsidRPr="00B77713">
        <w:t>James</w:t>
      </w:r>
      <w:r w:rsidRPr="00B865F9">
        <w:t>,</w:t>
      </w:r>
      <w:r>
        <w:t xml:space="preserve"> </w:t>
      </w:r>
      <w:r w:rsidRPr="00B77713">
        <w:t>1 Peter</w:t>
      </w:r>
      <w:r w:rsidRPr="00B865F9">
        <w:t>,</w:t>
      </w:r>
      <w:r>
        <w:t xml:space="preserve"> </w:t>
      </w:r>
      <w:r w:rsidRPr="00B77713">
        <w:t>2 Peter</w:t>
      </w:r>
      <w:r w:rsidRPr="00B865F9">
        <w:t>,</w:t>
      </w:r>
      <w:r>
        <w:t xml:space="preserve"> </w:t>
      </w:r>
      <w:r w:rsidRPr="00B77713">
        <w:t>3 John</w:t>
      </w:r>
      <w:r w:rsidRPr="00B865F9">
        <w:t>,</w:t>
      </w:r>
      <w:r>
        <w:t xml:space="preserve"> </w:t>
      </w:r>
      <w:r w:rsidRPr="00B77713">
        <w:t>and Revelation are not included</w:t>
      </w:r>
      <w:r w:rsidRPr="00B865F9">
        <w:t>.</w:t>
      </w:r>
    </w:p>
    <w:p w14:paraId="39D48984" w14:textId="77777777" w:rsidR="00507C33" w:rsidRPr="00B77713" w:rsidRDefault="00507C33" w:rsidP="00507C33">
      <w:pPr>
        <w:contextualSpacing/>
        <w:jc w:val="both"/>
      </w:pPr>
    </w:p>
    <w:p w14:paraId="29AC6A04" w14:textId="77777777" w:rsidR="00507C33" w:rsidRDefault="00507C33" w:rsidP="00507C33">
      <w:pPr>
        <w:contextualSpacing/>
        <w:jc w:val="both"/>
      </w:pPr>
      <w:r w:rsidRPr="00B77713">
        <w:rPr>
          <w:b/>
        </w:rPr>
        <w:t>367</w:t>
      </w:r>
      <w:r w:rsidRPr="00B865F9">
        <w:t xml:space="preserve">: </w:t>
      </w:r>
      <w:r w:rsidRPr="00B77713">
        <w:t xml:space="preserve">The earliest extant list of the books of the </w:t>
      </w:r>
      <w:r>
        <w:t>New Testament</w:t>
      </w:r>
      <w:r w:rsidRPr="00B865F9">
        <w:t>,</w:t>
      </w:r>
      <w:r>
        <w:t xml:space="preserve"> </w:t>
      </w:r>
      <w:r w:rsidRPr="00B77713">
        <w:t>in about the number and order in which we presently have them</w:t>
      </w:r>
      <w:r w:rsidRPr="00B865F9">
        <w:t>,</w:t>
      </w:r>
      <w:r>
        <w:t xml:space="preserve"> </w:t>
      </w:r>
      <w:r w:rsidRPr="00B77713">
        <w:t>is written by Athanasius</w:t>
      </w:r>
      <w:r w:rsidRPr="00B865F9">
        <w:t>,</w:t>
      </w:r>
      <w:r>
        <w:t xml:space="preserve"> </w:t>
      </w:r>
      <w:r w:rsidRPr="00B77713">
        <w:t>Bishop of Alex</w:t>
      </w:r>
      <w:r w:rsidRPr="00B77713">
        <w:softHyphen/>
        <w:t>an</w:t>
      </w:r>
      <w:r w:rsidRPr="00B77713">
        <w:softHyphen/>
        <w:t>dria</w:t>
      </w:r>
      <w:r w:rsidRPr="00B865F9">
        <w:t>,</w:t>
      </w:r>
      <w:r>
        <w:t xml:space="preserve"> </w:t>
      </w:r>
      <w:r w:rsidRPr="00B77713">
        <w:t>in his Easter letter of 367</w:t>
      </w:r>
      <w:r w:rsidRPr="00B865F9">
        <w:t>.</w:t>
      </w:r>
    </w:p>
    <w:p w14:paraId="566BE5DB" w14:textId="77777777" w:rsidR="00507C33" w:rsidRPr="00B77713" w:rsidRDefault="00507C33" w:rsidP="00507C33">
      <w:pPr>
        <w:contextualSpacing/>
        <w:jc w:val="both"/>
      </w:pPr>
    </w:p>
    <w:p w14:paraId="045DEA90" w14:textId="77777777" w:rsidR="00507C33" w:rsidRDefault="00507C33" w:rsidP="00507C33">
      <w:pPr>
        <w:contextualSpacing/>
        <w:jc w:val="both"/>
      </w:pPr>
      <w:r w:rsidRPr="00B77713">
        <w:rPr>
          <w:b/>
        </w:rPr>
        <w:t>404</w:t>
      </w:r>
      <w:r w:rsidRPr="00B865F9">
        <w:t xml:space="preserve">: </w:t>
      </w:r>
      <w:r w:rsidRPr="00B77713">
        <w:t xml:space="preserve">Pope Damasus in a letter lists the </w:t>
      </w:r>
      <w:r>
        <w:t>New Testament</w:t>
      </w:r>
      <w:r w:rsidRPr="00B77713">
        <w:t xml:space="preserve"> books in their present number and order</w:t>
      </w:r>
      <w:r w:rsidRPr="00B865F9">
        <w:t>.</w:t>
      </w:r>
    </w:p>
    <w:p w14:paraId="21FC4E49" w14:textId="77777777" w:rsidR="00507C33" w:rsidRPr="00B77713" w:rsidRDefault="00507C33" w:rsidP="00507C33">
      <w:pPr>
        <w:contextualSpacing/>
        <w:jc w:val="both"/>
      </w:pPr>
    </w:p>
    <w:p w14:paraId="6754144B" w14:textId="77777777" w:rsidR="00507C33" w:rsidRDefault="00507C33" w:rsidP="00507C33">
      <w:pPr>
        <w:contextualSpacing/>
        <w:jc w:val="both"/>
      </w:pPr>
      <w:r w:rsidRPr="00B77713">
        <w:rPr>
          <w:b/>
        </w:rPr>
        <w:t>1442</w:t>
      </w:r>
      <w:r w:rsidRPr="00B865F9">
        <w:t xml:space="preserve">: </w:t>
      </w:r>
      <w:r w:rsidRPr="00B77713">
        <w:t>The Catholic Church at the Council of Florence lists 27 books as the New Testament canon</w:t>
      </w:r>
      <w:r w:rsidRPr="00B865F9">
        <w:t>.</w:t>
      </w:r>
    </w:p>
    <w:p w14:paraId="1F9B6FEB" w14:textId="77777777" w:rsidR="00507C33" w:rsidRPr="00B77713" w:rsidRDefault="00507C33" w:rsidP="00507C33">
      <w:pPr>
        <w:contextualSpacing/>
        <w:jc w:val="both"/>
      </w:pPr>
    </w:p>
    <w:p w14:paraId="292148B7" w14:textId="77777777" w:rsidR="00507C33" w:rsidRDefault="00507C33" w:rsidP="00507C33">
      <w:pPr>
        <w:contextualSpacing/>
        <w:jc w:val="both"/>
      </w:pPr>
      <w:r w:rsidRPr="00B77713">
        <w:rPr>
          <w:b/>
        </w:rPr>
        <w:t>1536</w:t>
      </w:r>
      <w:r w:rsidRPr="00B865F9">
        <w:t xml:space="preserve">: </w:t>
      </w:r>
      <w:r w:rsidRPr="00B77713">
        <w:t>In his translation of the Bible</w:t>
      </w:r>
      <w:r w:rsidRPr="00B865F9">
        <w:t>,</w:t>
      </w:r>
      <w:r>
        <w:t xml:space="preserve"> </w:t>
      </w:r>
      <w:r w:rsidRPr="00B77713">
        <w:t>Luther re</w:t>
      </w:r>
      <w:r w:rsidRPr="00B77713">
        <w:softHyphen/>
        <w:t xml:space="preserve">moves 4 </w:t>
      </w:r>
      <w:r>
        <w:t>New Testament</w:t>
      </w:r>
      <w:r w:rsidRPr="00B77713">
        <w:t xml:space="preserve"> books</w:t>
      </w:r>
      <w:r w:rsidRPr="00B865F9">
        <w:t xml:space="preserve"> (</w:t>
      </w:r>
      <w:r w:rsidRPr="00B77713">
        <w:t>Hebrews</w:t>
      </w:r>
      <w:r w:rsidRPr="00B865F9">
        <w:t>,</w:t>
      </w:r>
      <w:r>
        <w:t xml:space="preserve"> </w:t>
      </w:r>
      <w:r w:rsidRPr="00B77713">
        <w:t>James</w:t>
      </w:r>
      <w:r w:rsidRPr="00B865F9">
        <w:t>,</w:t>
      </w:r>
      <w:r>
        <w:t xml:space="preserve"> </w:t>
      </w:r>
      <w:r w:rsidRPr="00B77713">
        <w:t>Jude</w:t>
      </w:r>
      <w:r w:rsidRPr="00B865F9">
        <w:t>,</w:t>
      </w:r>
      <w:r>
        <w:t xml:space="preserve"> </w:t>
      </w:r>
      <w:r w:rsidRPr="00B77713">
        <w:t>and Revelation</w:t>
      </w:r>
      <w:r w:rsidRPr="00B865F9">
        <w:t xml:space="preserve">) </w:t>
      </w:r>
      <w:r w:rsidRPr="00B77713">
        <w:t>from their normal order and places them at the end</w:t>
      </w:r>
      <w:r w:rsidRPr="00B865F9">
        <w:t>,</w:t>
      </w:r>
      <w:r>
        <w:t xml:space="preserve"> </w:t>
      </w:r>
      <w:r w:rsidRPr="00B77713">
        <w:t>stating that they are less than canonical</w:t>
      </w:r>
      <w:r w:rsidRPr="00B865F9">
        <w:t xml:space="preserve">. </w:t>
      </w:r>
      <w:r w:rsidRPr="00B77713">
        <w:t xml:space="preserve">But soon the Lutherans return the books </w:t>
      </w:r>
      <w:r>
        <w:t xml:space="preserve">to their traditional </w:t>
      </w:r>
      <w:r w:rsidRPr="00B77713">
        <w:t>place</w:t>
      </w:r>
      <w:r>
        <w:t>s</w:t>
      </w:r>
      <w:r w:rsidRPr="00B865F9">
        <w:t>.</w:t>
      </w:r>
    </w:p>
    <w:p w14:paraId="7CEF4CC0" w14:textId="77777777" w:rsidR="00507C33" w:rsidRPr="00B77713" w:rsidRDefault="00507C33" w:rsidP="00507C33">
      <w:pPr>
        <w:contextualSpacing/>
        <w:jc w:val="both"/>
      </w:pPr>
    </w:p>
    <w:p w14:paraId="03604B67" w14:textId="77777777" w:rsidR="00507C33" w:rsidRPr="00B77713" w:rsidRDefault="00507C33" w:rsidP="00507C33">
      <w:pPr>
        <w:contextualSpacing/>
        <w:jc w:val="both"/>
      </w:pPr>
      <w:r w:rsidRPr="00B77713">
        <w:rPr>
          <w:b/>
        </w:rPr>
        <w:t>1546</w:t>
      </w:r>
      <w:r w:rsidRPr="00B865F9">
        <w:t xml:space="preserve">: </w:t>
      </w:r>
      <w:r w:rsidRPr="00B77713">
        <w:t>The Council of Trent defines once and for all the full list of 27 books</w:t>
      </w:r>
      <w:r w:rsidRPr="00B865F9">
        <w:t>,</w:t>
      </w:r>
      <w:r>
        <w:t xml:space="preserve"> </w:t>
      </w:r>
      <w:r w:rsidRPr="00B77713">
        <w:t>as traditionally accepted</w:t>
      </w:r>
      <w:r w:rsidRPr="00B865F9">
        <w:t>.</w:t>
      </w:r>
    </w:p>
    <w:p w14:paraId="03998024" w14:textId="77777777" w:rsidR="00BF4A3D" w:rsidRPr="00507C33" w:rsidRDefault="00BF4A3D" w:rsidP="00507C33">
      <w:pPr>
        <w:jc w:val="both"/>
        <w:rPr>
          <w:kern w:val="2"/>
          <w14:ligatures w14:val="standardContextual"/>
        </w:rPr>
      </w:pPr>
    </w:p>
    <w:sectPr w:rsidR="00BF4A3D" w:rsidRPr="0050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33"/>
    <w:rsid w:val="002B4696"/>
    <w:rsid w:val="00507C33"/>
    <w:rsid w:val="00562867"/>
    <w:rsid w:val="00610D7B"/>
    <w:rsid w:val="007C5641"/>
    <w:rsid w:val="00975BE0"/>
    <w:rsid w:val="00BF4A3D"/>
    <w:rsid w:val="00DD1554"/>
    <w:rsid w:val="00E4370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7AA6"/>
  <w15:chartTrackingRefBased/>
  <w15:docId w15:val="{1F361462-2CE6-4009-B0D7-E65DB9A8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33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C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07C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0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C3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C33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50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2025-09-10T03:20:00Z</dcterms:created>
  <dcterms:modified xsi:type="dcterms:W3CDTF">2025-10-15T16:39:00Z</dcterms:modified>
</cp:coreProperties>
</file>