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F6166" w14:textId="77777777" w:rsidR="001C7D42" w:rsidRDefault="009972D1">
      <w:pPr>
        <w:jc w:val="center"/>
      </w:pPr>
      <w:r>
        <w:t xml:space="preserve">AN INTRODUCTION TO </w:t>
      </w:r>
      <w:r w:rsidR="001C7D42">
        <w:t>THE ACTS OF THE APOSTLES</w:t>
      </w:r>
    </w:p>
    <w:p w14:paraId="2CF858B4" w14:textId="77777777" w:rsidR="001C7D42" w:rsidRPr="00FF1503" w:rsidRDefault="001C7D42"/>
    <w:p w14:paraId="4E6FB247" w14:textId="77777777" w:rsidR="000D780B" w:rsidRPr="00FF1503" w:rsidRDefault="000D780B" w:rsidP="000D780B">
      <w:pPr>
        <w:jc w:val="center"/>
        <w:rPr>
          <w:sz w:val="20"/>
          <w:szCs w:val="16"/>
        </w:rPr>
      </w:pPr>
      <w:r w:rsidRPr="00FF1503">
        <w:rPr>
          <w:sz w:val="20"/>
          <w:szCs w:val="16"/>
        </w:rPr>
        <w:t>Paul Hahn, Theology Department</w:t>
      </w:r>
    </w:p>
    <w:p w14:paraId="2E17332C" w14:textId="77777777" w:rsidR="000D780B" w:rsidRPr="00FF1503" w:rsidRDefault="000D780B" w:rsidP="000D780B">
      <w:pPr>
        <w:jc w:val="center"/>
        <w:rPr>
          <w:sz w:val="20"/>
          <w:szCs w:val="16"/>
        </w:rPr>
      </w:pPr>
      <w:r w:rsidRPr="00FF1503">
        <w:rPr>
          <w:sz w:val="20"/>
          <w:szCs w:val="16"/>
        </w:rPr>
        <w:t>University of St Thomas, Houston TX 77006</w:t>
      </w:r>
    </w:p>
    <w:p w14:paraId="4B12EF9B" w14:textId="77777777" w:rsidR="000D780B" w:rsidRPr="00FF1503" w:rsidRDefault="000D780B" w:rsidP="000D780B">
      <w:pPr>
        <w:jc w:val="center"/>
        <w:rPr>
          <w:sz w:val="20"/>
          <w:szCs w:val="16"/>
        </w:rPr>
      </w:pPr>
      <w:r w:rsidRPr="00FF1503">
        <w:rPr>
          <w:sz w:val="20"/>
          <w:szCs w:val="16"/>
        </w:rPr>
        <w:t>© 2026, theologyplus.com</w:t>
      </w:r>
    </w:p>
    <w:p w14:paraId="307EF83C" w14:textId="77777777" w:rsidR="000D780B" w:rsidRPr="00FF1503" w:rsidRDefault="000D780B" w:rsidP="000D780B">
      <w:pPr>
        <w:jc w:val="center"/>
        <w:rPr>
          <w:sz w:val="20"/>
          <w:szCs w:val="16"/>
        </w:rPr>
      </w:pPr>
      <w:r w:rsidRPr="00FF1503">
        <w:rPr>
          <w:sz w:val="20"/>
          <w:szCs w:val="16"/>
        </w:rPr>
        <w:t>All scripture quotations are from the New Revised Standard Version updated edition.</w:t>
      </w:r>
    </w:p>
    <w:p w14:paraId="1205D0FE" w14:textId="77777777" w:rsidR="000D780B" w:rsidRPr="00FF1503" w:rsidRDefault="000D780B" w:rsidP="000D780B"/>
    <w:p w14:paraId="042F66C9" w14:textId="77777777" w:rsidR="001C7D42" w:rsidRPr="00FF1503" w:rsidRDefault="001C7D42"/>
    <w:p w14:paraId="2986DD93" w14:textId="77777777" w:rsidR="00447948" w:rsidRPr="00FF1503" w:rsidRDefault="001C7D42">
      <w:pPr>
        <w:ind w:left="360" w:hanging="360"/>
      </w:pPr>
      <w:r w:rsidRPr="00FF1503">
        <w:rPr>
          <w:b/>
        </w:rPr>
        <w:t>Author</w:t>
      </w:r>
    </w:p>
    <w:p w14:paraId="35EF1EDA" w14:textId="77777777" w:rsidR="00447948" w:rsidRDefault="00447948">
      <w:pPr>
        <w:ind w:left="360" w:hanging="360"/>
      </w:pPr>
    </w:p>
    <w:p w14:paraId="317F71DB" w14:textId="77777777" w:rsidR="001C7D42" w:rsidRDefault="00447948">
      <w:pPr>
        <w:ind w:left="360" w:hanging="360"/>
      </w:pPr>
      <w:r>
        <w:tab/>
      </w:r>
      <w:r w:rsidR="001C7D42">
        <w:t>The person who wrote the gospel of Luke also wrote the book of Acts. The proofs for this a</w:t>
      </w:r>
      <w:r w:rsidR="001C7D42">
        <w:t>s</w:t>
      </w:r>
      <w:r w:rsidR="001C7D42">
        <w:t xml:space="preserve">sertion are </w:t>
      </w:r>
      <w:r w:rsidR="000D780B">
        <w:t>threefold</w:t>
      </w:r>
      <w:r w:rsidR="001C7D42">
        <w:t>.</w:t>
      </w:r>
    </w:p>
    <w:p w14:paraId="013F9E2D" w14:textId="77777777" w:rsidR="001C7D42" w:rsidRDefault="001C7D42">
      <w:pPr>
        <w:ind w:left="360" w:hanging="360"/>
      </w:pPr>
    </w:p>
    <w:p w14:paraId="00A3DFFF" w14:textId="77777777" w:rsidR="001C7D42" w:rsidRDefault="000D780B">
      <w:pPr>
        <w:pStyle w:val="Level2"/>
        <w:numPr>
          <w:ilvl w:val="0"/>
          <w:numId w:val="0"/>
        </w:numPr>
        <w:ind w:left="360"/>
        <w:jc w:val="both"/>
      </w:pPr>
      <w:r>
        <w:t xml:space="preserve">(1) </w:t>
      </w:r>
      <w:r w:rsidR="001C7D42">
        <w:t>The beginnings of Luke and of Acts link the two volumes together.</w:t>
      </w:r>
    </w:p>
    <w:p w14:paraId="29D4DD3B" w14:textId="77777777" w:rsidR="000D780B" w:rsidRDefault="000D780B">
      <w:pPr>
        <w:pStyle w:val="Level2"/>
        <w:numPr>
          <w:ilvl w:val="0"/>
          <w:numId w:val="0"/>
        </w:numPr>
        <w:ind w:left="360"/>
        <w:jc w:val="both"/>
      </w:pPr>
    </w:p>
    <w:p w14:paraId="6637EA1F" w14:textId="77777777" w:rsidR="001C7D42" w:rsidRDefault="001C7D42" w:rsidP="000D780B">
      <w:pPr>
        <w:pStyle w:val="Level3"/>
        <w:numPr>
          <w:ilvl w:val="0"/>
          <w:numId w:val="0"/>
        </w:numPr>
        <w:ind w:left="720"/>
        <w:jc w:val="both"/>
      </w:pPr>
      <w:r>
        <w:t>Both Luke 1:3 and Acts 1:1 directly address Theophilus.</w:t>
      </w:r>
    </w:p>
    <w:p w14:paraId="0A1D95F9" w14:textId="77777777" w:rsidR="001C7D42" w:rsidRDefault="001C7D42" w:rsidP="000D780B">
      <w:pPr>
        <w:pStyle w:val="Level3"/>
        <w:numPr>
          <w:ilvl w:val="0"/>
          <w:numId w:val="0"/>
        </w:numPr>
        <w:ind w:left="720"/>
        <w:jc w:val="both"/>
      </w:pPr>
      <w:r>
        <w:t>Acts 1:1 refers to a previous volume and summarizes the content of Luke: “In the first book, Theo</w:t>
      </w:r>
      <w:r>
        <w:softHyphen/>
        <w:t xml:space="preserve">philus, I </w:t>
      </w:r>
      <w:r w:rsidR="000D780B">
        <w:t xml:space="preserve">wrote about </w:t>
      </w:r>
      <w:r>
        <w:t>all that Jesus began to do and teach</w:t>
      </w:r>
      <w:r w:rsidR="000D780B">
        <w:t xml:space="preserve"> . . .</w:t>
      </w:r>
      <w:r>
        <w:t>”</w:t>
      </w:r>
    </w:p>
    <w:p w14:paraId="2C0F2010" w14:textId="77777777" w:rsidR="000D780B" w:rsidRDefault="000D780B">
      <w:pPr>
        <w:pStyle w:val="Level2"/>
        <w:numPr>
          <w:ilvl w:val="0"/>
          <w:numId w:val="0"/>
        </w:numPr>
        <w:ind w:left="360"/>
        <w:jc w:val="both"/>
      </w:pPr>
    </w:p>
    <w:p w14:paraId="5B4DDEE7" w14:textId="77777777" w:rsidR="001C7D42" w:rsidRDefault="000D780B">
      <w:pPr>
        <w:pStyle w:val="Level2"/>
        <w:numPr>
          <w:ilvl w:val="0"/>
          <w:numId w:val="0"/>
        </w:numPr>
        <w:ind w:left="360"/>
        <w:jc w:val="both"/>
      </w:pPr>
      <w:r>
        <w:t xml:space="preserve">(2) </w:t>
      </w:r>
      <w:r w:rsidR="001C7D42">
        <w:t xml:space="preserve">The ending of Luke </w:t>
      </w:r>
      <w:r>
        <w:t xml:space="preserve">and </w:t>
      </w:r>
      <w:r w:rsidR="001C7D42">
        <w:t>the beginning of Acts</w:t>
      </w:r>
      <w:r>
        <w:t xml:space="preserve"> link the two volumes together.</w:t>
      </w:r>
    </w:p>
    <w:p w14:paraId="556D1CA2" w14:textId="77777777" w:rsidR="000D780B" w:rsidRDefault="000D780B">
      <w:pPr>
        <w:pStyle w:val="Level2"/>
        <w:numPr>
          <w:ilvl w:val="0"/>
          <w:numId w:val="0"/>
        </w:numPr>
        <w:ind w:left="360"/>
        <w:jc w:val="both"/>
      </w:pPr>
    </w:p>
    <w:p w14:paraId="55F04F16" w14:textId="77777777" w:rsidR="001C7D42" w:rsidRDefault="001C7D42" w:rsidP="000D780B">
      <w:pPr>
        <w:pStyle w:val="Level3"/>
        <w:numPr>
          <w:ilvl w:val="0"/>
          <w:numId w:val="0"/>
        </w:numPr>
        <w:ind w:left="720"/>
        <w:jc w:val="both"/>
      </w:pPr>
      <w:r>
        <w:t>The ascension is only recounted twice in the New Testament: at the end of Luke (24:50-53) and at the beginning of Acts (1:2-11).</w:t>
      </w:r>
    </w:p>
    <w:p w14:paraId="7F16EFD5" w14:textId="77777777" w:rsidR="000D780B" w:rsidRDefault="001C7D42" w:rsidP="000D780B">
      <w:pPr>
        <w:pStyle w:val="Level3"/>
        <w:numPr>
          <w:ilvl w:val="0"/>
          <w:numId w:val="0"/>
        </w:numPr>
        <w:ind w:left="720"/>
        <w:jc w:val="both"/>
      </w:pPr>
      <w:r>
        <w:t>Luke 24:49 says, “</w:t>
      </w:r>
      <w:r w:rsidR="000D780B">
        <w:t>And see, I am sending upon you what my Father promised, so stay here in the city until you have been clothed with power from on high.</w:t>
      </w:r>
      <w:r>
        <w:t>” The fulfillment of this promise is in Acts 2 (Pente</w:t>
      </w:r>
      <w:r>
        <w:softHyphen/>
        <w:t>cost).</w:t>
      </w:r>
    </w:p>
    <w:p w14:paraId="2DFBAD59" w14:textId="77777777" w:rsidR="000D780B" w:rsidRDefault="000D780B" w:rsidP="000D780B">
      <w:pPr>
        <w:pStyle w:val="Level3"/>
        <w:numPr>
          <w:ilvl w:val="0"/>
          <w:numId w:val="0"/>
        </w:numPr>
        <w:jc w:val="both"/>
      </w:pPr>
    </w:p>
    <w:p w14:paraId="2B36099F" w14:textId="77777777" w:rsidR="000D780B" w:rsidRDefault="000D780B" w:rsidP="000D780B">
      <w:pPr>
        <w:pStyle w:val="Level3"/>
        <w:numPr>
          <w:ilvl w:val="0"/>
          <w:numId w:val="0"/>
        </w:numPr>
        <w:ind w:left="360"/>
        <w:jc w:val="both"/>
      </w:pPr>
      <w:r>
        <w:t>(3)</w:t>
      </w:r>
      <w:r>
        <w:tab/>
        <w:t>The style in both Luke and Acts is very similar. (It is also exceptionally good Greek.)</w:t>
      </w:r>
    </w:p>
    <w:p w14:paraId="531BEDE1" w14:textId="77777777" w:rsidR="000D780B" w:rsidRDefault="000D780B" w:rsidP="000D780B">
      <w:pPr>
        <w:pStyle w:val="Level3"/>
        <w:numPr>
          <w:ilvl w:val="0"/>
          <w:numId w:val="0"/>
        </w:numPr>
        <w:jc w:val="both"/>
      </w:pPr>
    </w:p>
    <w:p w14:paraId="7181B7C3" w14:textId="77777777" w:rsidR="00447948" w:rsidRDefault="001C7D42">
      <w:pPr>
        <w:ind w:left="360" w:hanging="360"/>
      </w:pPr>
      <w:r>
        <w:rPr>
          <w:b/>
        </w:rPr>
        <w:t>Date</w:t>
      </w:r>
    </w:p>
    <w:p w14:paraId="1873AAAE" w14:textId="77777777" w:rsidR="00447948" w:rsidRDefault="00447948">
      <w:pPr>
        <w:ind w:left="360" w:hanging="360"/>
      </w:pPr>
    </w:p>
    <w:p w14:paraId="28678BFC" w14:textId="77777777" w:rsidR="001C7D42" w:rsidRDefault="00447948">
      <w:pPr>
        <w:ind w:left="360" w:hanging="360"/>
      </w:pPr>
      <w:r>
        <w:tab/>
      </w:r>
      <w:r w:rsidR="001C7D42">
        <w:t xml:space="preserve">Probably Acts was written after the gospel of Luke. Since Luke dates from </w:t>
      </w:r>
      <w:r w:rsidR="000D780B">
        <w:t xml:space="preserve">around </w:t>
      </w:r>
      <w:r w:rsidR="001C7D42">
        <w:t>90</w:t>
      </w:r>
      <w:r w:rsidR="000D780B">
        <w:t xml:space="preserve"> CE</w:t>
      </w:r>
      <w:r w:rsidR="001C7D42">
        <w:t xml:space="preserve">, a likely date for Acts is </w:t>
      </w:r>
      <w:r w:rsidR="000D780B">
        <w:t xml:space="preserve">around </w:t>
      </w:r>
      <w:r w:rsidR="001C7D42">
        <w:t>the 90s.</w:t>
      </w:r>
    </w:p>
    <w:p w14:paraId="277213EC" w14:textId="77777777" w:rsidR="001C7D42" w:rsidRDefault="001C7D42"/>
    <w:p w14:paraId="5E730240" w14:textId="77777777" w:rsidR="001C7D42" w:rsidRDefault="001C7D42">
      <w:r>
        <w:rPr>
          <w:b/>
        </w:rPr>
        <w:t>Structure</w:t>
      </w:r>
    </w:p>
    <w:p w14:paraId="7D2A2FF5" w14:textId="77777777" w:rsidR="001C7D42" w:rsidRDefault="001C7D42"/>
    <w:p w14:paraId="567EBA9F" w14:textId="77777777" w:rsidR="00447948" w:rsidRPr="00447948" w:rsidRDefault="001C7D42" w:rsidP="00447948">
      <w:pPr>
        <w:pStyle w:val="BodyTextIndent"/>
      </w:pPr>
      <w:r>
        <w:t xml:space="preserve">Acts 1:8 seems to </w:t>
      </w:r>
      <w:r w:rsidR="000D780B">
        <w:t xml:space="preserve">anticipate </w:t>
      </w:r>
      <w:r>
        <w:t>the three divisions of the book of Acts</w:t>
      </w:r>
      <w:r w:rsidR="000D780B">
        <w:t>.</w:t>
      </w:r>
      <w:r>
        <w:t xml:space="preserve"> </w:t>
      </w:r>
      <w:r w:rsidR="000D780B">
        <w:t xml:space="preserve">The </w:t>
      </w:r>
      <w:r w:rsidR="00447948">
        <w:t xml:space="preserve">resurrected Jesus says to the apostles, </w:t>
      </w:r>
      <w:r>
        <w:t>“</w:t>
      </w:r>
      <w:r w:rsidR="00447948" w:rsidRPr="00447948">
        <w:t>you will be my witnesses in Jerusalem, in all Judea and Samaria</w:t>
      </w:r>
      <w:r w:rsidR="00447948">
        <w:t>, and to the ends of the earth.”</w:t>
      </w:r>
      <w:r w:rsidR="000D780B">
        <w:t xml:space="preserve"> The divisions of Acts are:</w:t>
      </w:r>
    </w:p>
    <w:p w14:paraId="56CA3FE6" w14:textId="77777777" w:rsidR="001C7D42" w:rsidRPr="00447948" w:rsidRDefault="001C7D42"/>
    <w:p w14:paraId="2802481A" w14:textId="77777777" w:rsidR="001C7D42" w:rsidRDefault="001C7D42">
      <w:pPr>
        <w:ind w:firstLine="1224"/>
      </w:pPr>
      <w:r>
        <w:t>Jerusa</w:t>
      </w:r>
      <w:r>
        <w:softHyphen/>
        <w:t>lem</w:t>
      </w:r>
      <w:r>
        <w:tab/>
      </w:r>
      <w:r>
        <w:tab/>
      </w:r>
      <w:r>
        <w:tab/>
      </w:r>
      <w:r>
        <w:tab/>
      </w:r>
      <w:r>
        <w:tab/>
      </w:r>
      <w:r>
        <w:tab/>
      </w:r>
      <w:r>
        <w:tab/>
      </w:r>
      <w:r>
        <w:tab/>
      </w:r>
      <w:proofErr w:type="spellStart"/>
      <w:r>
        <w:t>chs</w:t>
      </w:r>
      <w:proofErr w:type="spellEnd"/>
      <w:r>
        <w:t>. 1-7</w:t>
      </w:r>
    </w:p>
    <w:p w14:paraId="7A94D659" w14:textId="77777777" w:rsidR="001C7D42" w:rsidRDefault="001C7D42">
      <w:pPr>
        <w:ind w:firstLine="1224"/>
      </w:pPr>
      <w:r>
        <w:t>Judea and Samaria</w:t>
      </w:r>
      <w:r>
        <w:tab/>
      </w:r>
      <w:r>
        <w:tab/>
      </w:r>
      <w:r>
        <w:tab/>
      </w:r>
      <w:r>
        <w:tab/>
      </w:r>
      <w:r>
        <w:tab/>
      </w:r>
      <w:r>
        <w:tab/>
      </w:r>
      <w:r>
        <w:tab/>
      </w:r>
      <w:r w:rsidR="00447948">
        <w:t xml:space="preserve"> </w:t>
      </w:r>
      <w:r>
        <w:t>8-9</w:t>
      </w:r>
    </w:p>
    <w:p w14:paraId="3AF00A6B" w14:textId="77777777" w:rsidR="001C7D42" w:rsidRDefault="001C7D42">
      <w:pPr>
        <w:ind w:firstLine="1224"/>
      </w:pPr>
      <w:r>
        <w:t>the Gentile world (ending in Rome)</w:t>
      </w:r>
      <w:r>
        <w:tab/>
      </w:r>
      <w:r>
        <w:tab/>
      </w:r>
      <w:r>
        <w:tab/>
      </w:r>
      <w:r w:rsidR="00447948">
        <w:t xml:space="preserve"> </w:t>
      </w:r>
      <w:r>
        <w:t>10-28</w:t>
      </w:r>
    </w:p>
    <w:p w14:paraId="25CC8EE7" w14:textId="77777777" w:rsidR="001C7D42" w:rsidRDefault="001C7D42"/>
    <w:p w14:paraId="3392FA34" w14:textId="77777777" w:rsidR="005946EA" w:rsidRDefault="005946EA" w:rsidP="005946EA">
      <w:pPr>
        <w:pStyle w:val="BodyTextIndent"/>
      </w:pPr>
      <w:r>
        <w:t>Within 1-7, Acts has three summary passages (2:42-47, 4:32-35, 5:11-16). These show the earliest Church as idy</w:t>
      </w:r>
      <w:r>
        <w:t>l</w:t>
      </w:r>
      <w:r>
        <w:t>lic (sharing of goods, etc.).</w:t>
      </w:r>
    </w:p>
    <w:p w14:paraId="28955EE7" w14:textId="77777777" w:rsidR="005946EA" w:rsidRDefault="005946EA" w:rsidP="00DE03B6">
      <w:pPr>
        <w:pStyle w:val="BodyTextIndent"/>
        <w:ind w:left="0"/>
      </w:pPr>
    </w:p>
    <w:p w14:paraId="05669EBC" w14:textId="77777777" w:rsidR="005946EA" w:rsidRDefault="005946EA" w:rsidP="005946EA">
      <w:pPr>
        <w:pStyle w:val="BodyTextIndent"/>
      </w:pPr>
      <w:r>
        <w:lastRenderedPageBreak/>
        <w:t xml:space="preserve">Within 10-28, </w:t>
      </w:r>
      <w:r w:rsidR="009972D1">
        <w:t xml:space="preserve">Paul takes four trips: </w:t>
      </w:r>
      <w:r>
        <w:t>three missionary journeys of Paul (13-14, 15:36-19:20, 19:21-</w:t>
      </w:r>
      <w:r w:rsidR="009972D1">
        <w:t>26</w:t>
      </w:r>
      <w:r>
        <w:t>)</w:t>
      </w:r>
      <w:r w:rsidR="000D780B">
        <w:t xml:space="preserve"> plus a final trip to Rome </w:t>
      </w:r>
      <w:r w:rsidR="009972D1">
        <w:t>(27-28)</w:t>
      </w:r>
      <w:r>
        <w:t>.</w:t>
      </w:r>
    </w:p>
    <w:p w14:paraId="4CE44B77" w14:textId="77777777" w:rsidR="005946EA" w:rsidRDefault="005946EA" w:rsidP="00DE03B6">
      <w:pPr>
        <w:pStyle w:val="BodyTextIndent"/>
        <w:ind w:left="0"/>
      </w:pPr>
    </w:p>
    <w:p w14:paraId="6D3004C5" w14:textId="77777777" w:rsidR="001C7D42" w:rsidRDefault="001C7D42">
      <w:r>
        <w:rPr>
          <w:b/>
        </w:rPr>
        <w:t>Title</w:t>
      </w:r>
    </w:p>
    <w:p w14:paraId="6633F306" w14:textId="77777777" w:rsidR="001C7D42" w:rsidRDefault="001C7D42"/>
    <w:p w14:paraId="71FF17F3" w14:textId="77777777" w:rsidR="001C7D42" w:rsidRDefault="001C7D42">
      <w:pPr>
        <w:pStyle w:val="BodyTextIndent"/>
      </w:pPr>
      <w:r>
        <w:t>The title to Acts is a misnomer. It is called “Acts of the Apostles,” yet the only apostles to r</w:t>
      </w:r>
      <w:r>
        <w:t>e</w:t>
      </w:r>
      <w:r>
        <w:t xml:space="preserve">ceive much attention are Peter (chs. 1-12) and Paul (chs. 9-28). Moreover, </w:t>
      </w:r>
      <w:r w:rsidR="00447948">
        <w:t xml:space="preserve">much </w:t>
      </w:r>
      <w:r>
        <w:t>of Acts is discourses; the book does not relate only “acts” of the apostles. Probably the title is not orig</w:t>
      </w:r>
      <w:r>
        <w:t>i</w:t>
      </w:r>
      <w:r>
        <w:t xml:space="preserve">nal and was added later, perhaps around the same time that the gospels received their titles (c. </w:t>
      </w:r>
      <w:r>
        <w:rPr>
          <w:smallCaps/>
        </w:rPr>
        <w:t>ad</w:t>
      </w:r>
      <w:r>
        <w:t xml:space="preserve"> 150).</w:t>
      </w:r>
    </w:p>
    <w:p w14:paraId="6246BF42" w14:textId="77777777" w:rsidR="001C7D42" w:rsidRDefault="001C7D42"/>
    <w:p w14:paraId="4F243C17" w14:textId="77777777" w:rsidR="001C7D42" w:rsidRDefault="001C7D42">
      <w:r>
        <w:rPr>
          <w:b/>
        </w:rPr>
        <w:t>Contradictions</w:t>
      </w:r>
    </w:p>
    <w:p w14:paraId="3C221486" w14:textId="77777777" w:rsidR="001C7D42" w:rsidRDefault="001C7D42"/>
    <w:p w14:paraId="027A2E2D" w14:textId="77777777" w:rsidR="001C7D42" w:rsidRDefault="001C7D42">
      <w:pPr>
        <w:pStyle w:val="BodyTextIndent"/>
      </w:pPr>
      <w:r>
        <w:t xml:space="preserve">There are a number of contradictions in Acts. Some are contradictions within the book itself (cf. Acts 9:7, </w:t>
      </w:r>
      <w:r w:rsidR="005946EA">
        <w:t xml:space="preserve">Paul’s </w:t>
      </w:r>
      <w:r>
        <w:t xml:space="preserve">companions hear </w:t>
      </w:r>
      <w:r w:rsidR="005946EA">
        <w:t xml:space="preserve">the heavenly voice </w:t>
      </w:r>
      <w:r>
        <w:t>but don’t see</w:t>
      </w:r>
      <w:r w:rsidR="005946EA">
        <w:t xml:space="preserve"> the bright light</w:t>
      </w:r>
      <w:r>
        <w:t>, ver</w:t>
      </w:r>
      <w:r>
        <w:softHyphen/>
        <w:t xml:space="preserve">sus Acts 22:9, </w:t>
      </w:r>
      <w:r w:rsidR="005946EA">
        <w:t xml:space="preserve">Paul’s </w:t>
      </w:r>
      <w:r>
        <w:t>com</w:t>
      </w:r>
      <w:r>
        <w:softHyphen/>
        <w:t xml:space="preserve">panions see </w:t>
      </w:r>
      <w:r w:rsidR="005946EA">
        <w:t xml:space="preserve">the bright light </w:t>
      </w:r>
      <w:r>
        <w:t>but don’t hear</w:t>
      </w:r>
      <w:r w:rsidR="005946EA">
        <w:t xml:space="preserve"> the voice</w:t>
      </w:r>
      <w:r>
        <w:t>). But more important are Acts’ contradictions with Paul’s letters. Two m</w:t>
      </w:r>
      <w:r>
        <w:t>a</w:t>
      </w:r>
      <w:r>
        <w:t>jor examples are:</w:t>
      </w:r>
    </w:p>
    <w:p w14:paraId="244A317E" w14:textId="77777777" w:rsidR="001C7D42" w:rsidRDefault="001C7D42"/>
    <w:p w14:paraId="4D596AA5" w14:textId="77777777" w:rsidR="001C7D42" w:rsidRDefault="001C7D42" w:rsidP="0018615C">
      <w:pPr>
        <w:pStyle w:val="Level2"/>
        <w:keepNext/>
        <w:keepLines/>
        <w:numPr>
          <w:ilvl w:val="0"/>
          <w:numId w:val="0"/>
        </w:numPr>
        <w:ind w:left="2880" w:hanging="1800"/>
        <w:jc w:val="both"/>
      </w:pPr>
      <w:r>
        <w:t>Acts 9 (22, 26)</w:t>
      </w:r>
      <w:r>
        <w:tab/>
        <w:t>vs.</w:t>
      </w:r>
      <w:r>
        <w:tab/>
        <w:t>Gal 1:11-2:1a</w:t>
      </w:r>
    </w:p>
    <w:p w14:paraId="7A5D0B70" w14:textId="77777777" w:rsidR="001C7D42" w:rsidRDefault="001C7D42" w:rsidP="0018615C">
      <w:pPr>
        <w:pStyle w:val="Level2"/>
        <w:keepLines/>
        <w:numPr>
          <w:ilvl w:val="0"/>
          <w:numId w:val="0"/>
        </w:numPr>
        <w:ind w:left="2880" w:hanging="1800"/>
        <w:jc w:val="both"/>
      </w:pPr>
      <w:r>
        <w:t xml:space="preserve">Acts 15 </w:t>
      </w:r>
      <w:r>
        <w:tab/>
        <w:t>vs.</w:t>
      </w:r>
      <w:r>
        <w:tab/>
        <w:t>Gal 2:1b-10 and 11-15</w:t>
      </w:r>
    </w:p>
    <w:p w14:paraId="5E8CBD2C" w14:textId="77777777" w:rsidR="001C7D42" w:rsidRDefault="001C7D42"/>
    <w:p w14:paraId="584239FE" w14:textId="77777777" w:rsidR="001C7D42" w:rsidRDefault="001C7D42">
      <w:r>
        <w:rPr>
          <w:b/>
        </w:rPr>
        <w:t>We-</w:t>
      </w:r>
      <w:r w:rsidR="00447948">
        <w:rPr>
          <w:b/>
        </w:rPr>
        <w:t>Passages</w:t>
      </w:r>
    </w:p>
    <w:p w14:paraId="7FB7AC85" w14:textId="77777777" w:rsidR="001C7D42" w:rsidRDefault="001C7D42"/>
    <w:p w14:paraId="4462760F" w14:textId="77777777" w:rsidR="001C7D42" w:rsidRDefault="001C7D42">
      <w:pPr>
        <w:pStyle w:val="BodyTextIndent"/>
      </w:pPr>
      <w:r>
        <w:t xml:space="preserve">Most of Acts is told in a third-person style (e.g., 14:21, “When </w:t>
      </w:r>
      <w:r>
        <w:rPr>
          <w:i/>
        </w:rPr>
        <w:t>they</w:t>
      </w:r>
      <w:r>
        <w:t xml:space="preserve"> had preached the gospel to that city and had made many disciples, </w:t>
      </w:r>
      <w:r>
        <w:rPr>
          <w:i/>
        </w:rPr>
        <w:t>they</w:t>
      </w:r>
      <w:r w:rsidR="00447948">
        <w:t xml:space="preserve"> returned to Lystra</w:t>
      </w:r>
      <w:r>
        <w:t>”). But Acts also contains three passages in first-person plural (e.g., 16:10, “</w:t>
      </w:r>
      <w:r>
        <w:rPr>
          <w:i/>
        </w:rPr>
        <w:t>we</w:t>
      </w:r>
      <w:r>
        <w:t xml:space="preserve"> sought to go on into Macedo</w:t>
      </w:r>
      <w:r>
        <w:softHyphen/>
        <w:t>n</w:t>
      </w:r>
      <w:r>
        <w:softHyphen/>
        <w:t>ia, co</w:t>
      </w:r>
      <w:r>
        <w:t>n</w:t>
      </w:r>
      <w:r>
        <w:t xml:space="preserve">cluding that God had called </w:t>
      </w:r>
      <w:r>
        <w:rPr>
          <w:i/>
        </w:rPr>
        <w:t>us</w:t>
      </w:r>
      <w:r>
        <w:t xml:space="preserve"> . . .”):</w:t>
      </w:r>
    </w:p>
    <w:p w14:paraId="1057EE26" w14:textId="77777777" w:rsidR="001C7D42" w:rsidRDefault="001C7D42"/>
    <w:p w14:paraId="1857F356" w14:textId="77777777" w:rsidR="001C7D42" w:rsidRDefault="001C7D42" w:rsidP="0018615C">
      <w:pPr>
        <w:tabs>
          <w:tab w:val="left" w:pos="2880"/>
        </w:tabs>
        <w:ind w:left="1170"/>
      </w:pPr>
      <w:r>
        <w:t>1:1-16:9</w:t>
      </w:r>
      <w:r w:rsidR="0018615C" w:rsidRPr="0018615C">
        <w:rPr>
          <w:iCs/>
        </w:rPr>
        <w:tab/>
      </w:r>
      <w:r>
        <w:t>third person</w:t>
      </w:r>
    </w:p>
    <w:p w14:paraId="011EE152" w14:textId="77777777" w:rsidR="001C7D42" w:rsidRDefault="001C7D42" w:rsidP="0018615C">
      <w:pPr>
        <w:tabs>
          <w:tab w:val="left" w:pos="2880"/>
        </w:tabs>
        <w:ind w:left="1170"/>
      </w:pPr>
      <w:r>
        <w:t>16:10-17</w:t>
      </w:r>
      <w:r w:rsidR="0018615C" w:rsidRPr="0018615C">
        <w:rPr>
          <w:iCs/>
        </w:rPr>
        <w:tab/>
      </w:r>
      <w:r>
        <w:t>we-passage</w:t>
      </w:r>
    </w:p>
    <w:p w14:paraId="18B6A750" w14:textId="77777777" w:rsidR="001C7D42" w:rsidRDefault="001C7D42" w:rsidP="0018615C">
      <w:pPr>
        <w:tabs>
          <w:tab w:val="left" w:pos="2880"/>
        </w:tabs>
        <w:ind w:left="1170"/>
      </w:pPr>
      <w:r>
        <w:t>16:18-20:4</w:t>
      </w:r>
      <w:r w:rsidR="0018615C" w:rsidRPr="0018615C">
        <w:rPr>
          <w:iCs/>
        </w:rPr>
        <w:tab/>
      </w:r>
      <w:r>
        <w:t>third person</w:t>
      </w:r>
    </w:p>
    <w:p w14:paraId="323D5519" w14:textId="77777777" w:rsidR="001C7D42" w:rsidRDefault="001C7D42" w:rsidP="0018615C">
      <w:pPr>
        <w:tabs>
          <w:tab w:val="left" w:pos="2880"/>
        </w:tabs>
        <w:ind w:left="1170"/>
      </w:pPr>
      <w:r>
        <w:t>20:5-21:18</w:t>
      </w:r>
      <w:r w:rsidR="0018615C" w:rsidRPr="0018615C">
        <w:rPr>
          <w:iCs/>
        </w:rPr>
        <w:tab/>
      </w:r>
      <w:r>
        <w:t>we-passage</w:t>
      </w:r>
    </w:p>
    <w:p w14:paraId="75F6656D" w14:textId="77777777" w:rsidR="001C7D42" w:rsidRDefault="001C7D42" w:rsidP="0018615C">
      <w:pPr>
        <w:tabs>
          <w:tab w:val="left" w:pos="2880"/>
        </w:tabs>
        <w:ind w:left="1170"/>
      </w:pPr>
      <w:r>
        <w:t>21:19-26:32</w:t>
      </w:r>
      <w:r w:rsidR="0018615C" w:rsidRPr="0018615C">
        <w:rPr>
          <w:iCs/>
        </w:rPr>
        <w:tab/>
      </w:r>
      <w:r>
        <w:t>third person</w:t>
      </w:r>
    </w:p>
    <w:p w14:paraId="089DF7C8" w14:textId="77777777" w:rsidR="001C7D42" w:rsidRDefault="001C7D42" w:rsidP="0018615C">
      <w:pPr>
        <w:tabs>
          <w:tab w:val="left" w:pos="2880"/>
        </w:tabs>
        <w:ind w:left="1170"/>
      </w:pPr>
      <w:r>
        <w:t>27:1-28:16</w:t>
      </w:r>
      <w:r w:rsidR="0018615C" w:rsidRPr="0018615C">
        <w:rPr>
          <w:iCs/>
        </w:rPr>
        <w:tab/>
      </w:r>
      <w:r>
        <w:t>we-passage</w:t>
      </w:r>
    </w:p>
    <w:p w14:paraId="2F376230" w14:textId="77777777" w:rsidR="001C7D42" w:rsidRDefault="001C7D42" w:rsidP="0018615C">
      <w:pPr>
        <w:tabs>
          <w:tab w:val="left" w:pos="2880"/>
        </w:tabs>
        <w:ind w:left="1170"/>
      </w:pPr>
      <w:r>
        <w:t>28:17-31</w:t>
      </w:r>
      <w:r w:rsidR="0018615C" w:rsidRPr="0018615C">
        <w:rPr>
          <w:iCs/>
        </w:rPr>
        <w:tab/>
      </w:r>
      <w:r>
        <w:t>third-person</w:t>
      </w:r>
      <w:r>
        <w:rPr>
          <w:rStyle w:val="FootnoteReference"/>
        </w:rPr>
        <w:footnoteReference w:id="1"/>
      </w:r>
    </w:p>
    <w:p w14:paraId="7ABE9D8E" w14:textId="77777777" w:rsidR="001C7D42" w:rsidRPr="00BF5DA4" w:rsidRDefault="001C7D42">
      <w:pPr>
        <w:rPr>
          <w:szCs w:val="24"/>
        </w:rPr>
      </w:pPr>
    </w:p>
    <w:p w14:paraId="7DAF53C8" w14:textId="77777777" w:rsidR="001C7D42" w:rsidRDefault="001C7D42">
      <w:pPr>
        <w:pStyle w:val="BodyTextIndent"/>
      </w:pPr>
      <w:r>
        <w:t>How are these passages to be explained? (1) Perhaps the author of Acts himself joined Paul’s journey at 16:10 (Troas), left him at Philippi, and rejoined him when Paul came back through Philippi, remaining with Paul until the end of the book. (2) But since the author shows no knowledge of Paul’s letters, and therefore probably was not a companion of Paul, it may be that a source in first person (perhaps a travel diary that someone wandering with Paul had kept) was used by Luke, and Luke did not alter the source’s first-person pronouns to third person.</w:t>
      </w:r>
    </w:p>
    <w:p w14:paraId="4A2E21F5" w14:textId="77777777" w:rsidR="001C7D42" w:rsidRDefault="001C7D42"/>
    <w:p w14:paraId="66D9890C" w14:textId="77777777" w:rsidR="001C7D42" w:rsidRDefault="001C7D42">
      <w:r>
        <w:rPr>
          <w:b/>
        </w:rPr>
        <w:t>Integrity</w:t>
      </w:r>
    </w:p>
    <w:p w14:paraId="426B716B" w14:textId="77777777" w:rsidR="001C7D42" w:rsidRDefault="001C7D42"/>
    <w:p w14:paraId="2EEAEA77" w14:textId="77777777" w:rsidR="001C7D42" w:rsidRDefault="009972D1" w:rsidP="009972D1">
      <w:pPr>
        <w:pStyle w:val="BodyTextIndent"/>
      </w:pPr>
      <w:r>
        <w:t xml:space="preserve">Have there been additions or deletions to Acts? </w:t>
      </w:r>
      <w:r w:rsidR="001C7D42">
        <w:t>The ending seems abrupt. Did the conclusion of the book become detached? Did Paul simply die in the Roman jail? Did Luke’s sources provide no further information about Paul? These are possibilities, but it is more credible that Luke deliberately concluded his gospel with Paul preaching the gospel in the heart of the empire. After all, the theme of Acts is the spread of the gospel from Jerusalem to Rome; with Paul preaching in Rome, Luke has completed his theme.</w:t>
      </w:r>
      <w:r w:rsidR="001C7D42">
        <w:rPr>
          <w:rStyle w:val="FootnoteReference"/>
        </w:rPr>
        <w:footnoteReference w:id="2"/>
      </w:r>
      <w:r>
        <w:t xml:space="preserve"> Since the theme of Acts is the spread of the gospel, to end the work with Paul still spreading it provides an open-ended conclusion.</w:t>
      </w:r>
    </w:p>
    <w:p w14:paraId="0531B3D9" w14:textId="77777777" w:rsidR="009972D1" w:rsidRDefault="009972D1"/>
    <w:p w14:paraId="5ECD2C6D" w14:textId="77777777" w:rsidR="001C7D42" w:rsidRDefault="001C7D42">
      <w:r>
        <w:rPr>
          <w:b/>
        </w:rPr>
        <w:t>Theme</w:t>
      </w:r>
    </w:p>
    <w:p w14:paraId="002E2BF7" w14:textId="77777777" w:rsidR="001C7D42" w:rsidRDefault="001C7D42"/>
    <w:p w14:paraId="06595875" w14:textId="77777777" w:rsidR="001C7D42" w:rsidRDefault="001C7D42">
      <w:pPr>
        <w:pStyle w:val="BodyTextIndent"/>
      </w:pPr>
      <w:r>
        <w:t>The theme of Acts is the Holy Spirit spreading the gospel from Jerusalem (Christianity as a Jewish sect) to Rome (Christianity as a Gentile Church).</w:t>
      </w:r>
    </w:p>
    <w:p w14:paraId="2CA33D0D" w14:textId="77777777" w:rsidR="001C7D42" w:rsidRDefault="001C7D42"/>
    <w:p w14:paraId="0D69D495" w14:textId="77777777" w:rsidR="001C7D42" w:rsidRDefault="001C7D42">
      <w:pPr>
        <w:pStyle w:val="BodyTextIndent"/>
      </w:pPr>
      <w:r>
        <w:t>Also, it is curious to note which themes Acts does not mention</w:t>
      </w:r>
      <w:r w:rsidR="000D780B">
        <w:t>.</w:t>
      </w:r>
      <w:r>
        <w:t xml:space="preserve"> </w:t>
      </w:r>
      <w:r w:rsidR="000D780B">
        <w:t xml:space="preserve">Unlike </w:t>
      </w:r>
      <w:r>
        <w:t>Paul’s letters, Acts hardly concerns itself with the problem of the Law and with the Judaizers</w:t>
      </w:r>
      <w:r w:rsidR="000D780B">
        <w:t>.</w:t>
      </w:r>
      <w:r>
        <w:t xml:space="preserve"> </w:t>
      </w:r>
      <w:r w:rsidR="000D780B">
        <w:t xml:space="preserve">And </w:t>
      </w:r>
      <w:r>
        <w:t>Acts says li</w:t>
      </w:r>
      <w:r>
        <w:t>t</w:t>
      </w:r>
      <w:r>
        <w:t>tle about eschatology, especially an imminent parousia.</w:t>
      </w:r>
    </w:p>
    <w:p w14:paraId="300D15E9" w14:textId="77777777" w:rsidR="001C7D42" w:rsidRDefault="001C7D42"/>
    <w:p w14:paraId="010E4934" w14:textId="77777777" w:rsidR="001C7D42" w:rsidRDefault="001C7D42">
      <w:r>
        <w:rPr>
          <w:b/>
        </w:rPr>
        <w:t>Speeches</w:t>
      </w:r>
    </w:p>
    <w:p w14:paraId="1C1AF88B" w14:textId="77777777" w:rsidR="001C7D42" w:rsidRDefault="001C7D42"/>
    <w:p w14:paraId="51BDA182" w14:textId="77777777" w:rsidR="001C7D42" w:rsidRDefault="001C7D42">
      <w:pPr>
        <w:pStyle w:val="BodyTextIndent"/>
      </w:pPr>
      <w:r>
        <w:t xml:space="preserve">The speeches in Acts are either kerygmatic or apologetic. The apologetic speeches </w:t>
      </w:r>
      <w:r w:rsidR="00447948">
        <w:t xml:space="preserve">(Greek </w:t>
      </w:r>
      <w:r w:rsidR="00447948">
        <w:rPr>
          <w:i/>
        </w:rPr>
        <w:t>a</w:t>
      </w:r>
      <w:r w:rsidR="00447948">
        <w:rPr>
          <w:i/>
        </w:rPr>
        <w:t>p</w:t>
      </w:r>
      <w:r w:rsidR="00447948">
        <w:rPr>
          <w:i/>
        </w:rPr>
        <w:t>ologia</w:t>
      </w:r>
      <w:r w:rsidR="00447948">
        <w:t xml:space="preserve">, “defense”) </w:t>
      </w:r>
      <w:r>
        <w:t xml:space="preserve">are those in which Paul defends himself; the kerygmatic speeches </w:t>
      </w:r>
      <w:r w:rsidR="00447948">
        <w:t xml:space="preserve">(Greek </w:t>
      </w:r>
      <w:r w:rsidR="00447948">
        <w:rPr>
          <w:i/>
        </w:rPr>
        <w:t>kerygma</w:t>
      </w:r>
      <w:r w:rsidR="00447948">
        <w:t xml:space="preserve">, “proclamation”) </w:t>
      </w:r>
      <w:r>
        <w:t>are those which proclaim the good news.</w:t>
      </w:r>
    </w:p>
    <w:p w14:paraId="72E9DDFA" w14:textId="77777777" w:rsidR="001C7D42" w:rsidRDefault="001C7D42">
      <w:pPr>
        <w:pStyle w:val="BodyTextIndent"/>
        <w:ind w:left="0"/>
      </w:pPr>
    </w:p>
    <w:sectPr w:rsidR="001C7D42">
      <w:headerReference w:type="even" r:id="rId7"/>
      <w:headerReference w:type="default" r:id="rId8"/>
      <w:footnotePr>
        <w:pos w:val="beneathTex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FE8DE" w14:textId="77777777" w:rsidR="00295186" w:rsidRDefault="00295186">
      <w:r>
        <w:separator/>
      </w:r>
    </w:p>
  </w:endnote>
  <w:endnote w:type="continuationSeparator" w:id="0">
    <w:p w14:paraId="6E40F738" w14:textId="77777777" w:rsidR="00295186" w:rsidRDefault="0029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34CD4" w14:textId="77777777" w:rsidR="00295186" w:rsidRDefault="00295186">
      <w:r>
        <w:separator/>
      </w:r>
    </w:p>
  </w:footnote>
  <w:footnote w:type="continuationSeparator" w:id="0">
    <w:p w14:paraId="0F7B55E1" w14:textId="77777777" w:rsidR="00295186" w:rsidRDefault="00295186">
      <w:r>
        <w:continuationSeparator/>
      </w:r>
    </w:p>
  </w:footnote>
  <w:footnote w:id="1">
    <w:p w14:paraId="22B01A9B" w14:textId="77777777" w:rsidR="001C7D42" w:rsidRPr="00447948" w:rsidRDefault="00447948">
      <w:pPr>
        <w:rPr>
          <w:sz w:val="20"/>
        </w:rPr>
      </w:pPr>
      <w:r w:rsidRPr="00447948">
        <w:rPr>
          <w:sz w:val="20"/>
        </w:rPr>
        <w:t xml:space="preserve">  </w:t>
      </w:r>
      <w:r w:rsidR="001C7D42" w:rsidRPr="00447948">
        <w:rPr>
          <w:sz w:val="20"/>
        </w:rPr>
        <w:t xml:space="preserve"> </w:t>
      </w:r>
      <w:r w:rsidR="001C7D42" w:rsidRPr="00447948">
        <w:rPr>
          <w:rStyle w:val="FootnoteReference"/>
          <w:sz w:val="20"/>
        </w:rPr>
        <w:footnoteRef/>
      </w:r>
      <w:r w:rsidRPr="00447948">
        <w:rPr>
          <w:sz w:val="20"/>
        </w:rPr>
        <w:t xml:space="preserve"> </w:t>
      </w:r>
      <w:r w:rsidR="001C7D42" w:rsidRPr="00447948">
        <w:rPr>
          <w:sz w:val="20"/>
        </w:rPr>
        <w:t xml:space="preserve">In one ancient manuscript, Codex </w:t>
      </w:r>
      <w:proofErr w:type="spellStart"/>
      <w:r w:rsidR="001C7D42" w:rsidRPr="00447948">
        <w:rPr>
          <w:sz w:val="20"/>
        </w:rPr>
        <w:t>Bezae</w:t>
      </w:r>
      <w:proofErr w:type="spellEnd"/>
      <w:r w:rsidR="001C7D42" w:rsidRPr="00447948">
        <w:rPr>
          <w:sz w:val="20"/>
        </w:rPr>
        <w:t>, verse 11:28 is also in first-person plural. Moreover, 20:16-38 is Paul</w:t>
      </w:r>
      <w:r w:rsidRPr="00447948">
        <w:rPr>
          <w:sz w:val="20"/>
        </w:rPr>
        <w:t>’</w:t>
      </w:r>
      <w:r w:rsidR="001C7D42" w:rsidRPr="00447948">
        <w:rPr>
          <w:sz w:val="20"/>
        </w:rPr>
        <w:t>s Miletus speech and contains no first-person references</w:t>
      </w:r>
      <w:r w:rsidR="000D780B">
        <w:rPr>
          <w:sz w:val="20"/>
        </w:rPr>
        <w:t>.</w:t>
      </w:r>
      <w:r w:rsidR="001C7D42" w:rsidRPr="00447948">
        <w:rPr>
          <w:sz w:val="20"/>
        </w:rPr>
        <w:t xml:space="preserve"> </w:t>
      </w:r>
      <w:r w:rsidR="000D780B" w:rsidRPr="00447948">
        <w:rPr>
          <w:sz w:val="20"/>
        </w:rPr>
        <w:t xml:space="preserve">So </w:t>
      </w:r>
      <w:r w:rsidR="001C7D42" w:rsidRPr="00447948">
        <w:rPr>
          <w:sz w:val="20"/>
        </w:rPr>
        <w:t>conceiv</w:t>
      </w:r>
      <w:r w:rsidR="001C7D42" w:rsidRPr="00447948">
        <w:rPr>
          <w:sz w:val="20"/>
        </w:rPr>
        <w:softHyphen/>
        <w:t>ably one should enumerate four we-passages (16:10-17, 20:5-15; 21:1-18; 27:1-28:16).</w:t>
      </w:r>
    </w:p>
  </w:footnote>
  <w:footnote w:id="2">
    <w:p w14:paraId="58F96241" w14:textId="77777777" w:rsidR="001C7D42" w:rsidRPr="00447948" w:rsidRDefault="00447948">
      <w:pPr>
        <w:rPr>
          <w:sz w:val="20"/>
        </w:rPr>
      </w:pPr>
      <w:r w:rsidRPr="00447948">
        <w:rPr>
          <w:sz w:val="20"/>
        </w:rPr>
        <w:t xml:space="preserve">  </w:t>
      </w:r>
      <w:r w:rsidR="001C7D42" w:rsidRPr="00447948">
        <w:rPr>
          <w:sz w:val="20"/>
        </w:rPr>
        <w:t xml:space="preserve"> </w:t>
      </w:r>
      <w:r w:rsidR="001C7D42" w:rsidRPr="00447948">
        <w:rPr>
          <w:rStyle w:val="FootnoteReference"/>
          <w:sz w:val="20"/>
        </w:rPr>
        <w:footnoteRef/>
      </w:r>
      <w:r w:rsidRPr="00447948">
        <w:rPr>
          <w:sz w:val="20"/>
        </w:rPr>
        <w:t xml:space="preserve"> </w:t>
      </w:r>
      <w:r w:rsidR="001C7D42" w:rsidRPr="00447948">
        <w:rPr>
          <w:sz w:val="20"/>
        </w:rPr>
        <w:t>Moreover, the story of Peter in Acts also ends abruptly: though Peter appears momen</w:t>
      </w:r>
      <w:r w:rsidR="001C7D42" w:rsidRPr="00447948">
        <w:rPr>
          <w:sz w:val="20"/>
        </w:rPr>
        <w:softHyphen/>
        <w:t>tari</w:t>
      </w:r>
      <w:r w:rsidR="001C7D42" w:rsidRPr="00447948">
        <w:rPr>
          <w:sz w:val="20"/>
        </w:rPr>
        <w:softHyphen/>
        <w:t>ly in chapter 15, his story really concludes in 12:7.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7352" w14:textId="77777777" w:rsidR="001C7D42" w:rsidRDefault="001C7D42">
    <w:pPr>
      <w:pStyle w:val="Header"/>
      <w:framePr w:wrap="around" w:vAnchor="text" w:hAnchor="margin" w:xAlign="right" w:y="1"/>
    </w:pPr>
    <w:r>
      <w:fldChar w:fldCharType="begin"/>
    </w:r>
    <w:r>
      <w:instrText xml:space="preserve">PAGE  </w:instrText>
    </w:r>
    <w:r>
      <w:fldChar w:fldCharType="end"/>
    </w:r>
  </w:p>
  <w:p w14:paraId="10D3F68B" w14:textId="77777777" w:rsidR="001C7D42" w:rsidRDefault="001C7D4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66E7" w14:textId="77777777" w:rsidR="001C7D42" w:rsidRDefault="001C7D42">
    <w:pPr>
      <w:pStyle w:val="Header"/>
      <w:framePr w:wrap="around" w:vAnchor="text" w:hAnchor="margin" w:xAlign="right" w:y="1"/>
    </w:pPr>
    <w:r>
      <w:fldChar w:fldCharType="begin"/>
    </w:r>
    <w:r>
      <w:instrText xml:space="preserve">PAGE  </w:instrText>
    </w:r>
    <w:r>
      <w:fldChar w:fldCharType="separate"/>
    </w:r>
    <w:r w:rsidR="00DE03B6">
      <w:rPr>
        <w:noProof/>
      </w:rPr>
      <w:t>1</w:t>
    </w:r>
    <w:r>
      <w:fldChar w:fldCharType="end"/>
    </w:r>
  </w:p>
  <w:p w14:paraId="34B768FC" w14:textId="77777777" w:rsidR="001C7D42" w:rsidRDefault="001C7D4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AC49E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64ECA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902CD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6EC2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2A087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42053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685A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936DF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F294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D60D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1" w15:restartNumberingAfterBreak="0">
    <w:nsid w:val="01611A9E"/>
    <w:multiLevelType w:val="multilevel"/>
    <w:tmpl w:val="664ABA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4AFF6594"/>
    <w:multiLevelType w:val="multilevel"/>
    <w:tmpl w:val="664ABA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6E25578A"/>
    <w:multiLevelType w:val="multilevel"/>
    <w:tmpl w:val="E9309B0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16cid:durableId="1950241434">
    <w:abstractNumId w:val="9"/>
  </w:num>
  <w:num w:numId="2" w16cid:durableId="896550834">
    <w:abstractNumId w:val="7"/>
  </w:num>
  <w:num w:numId="3" w16cid:durableId="773791605">
    <w:abstractNumId w:val="6"/>
  </w:num>
  <w:num w:numId="4" w16cid:durableId="170682193">
    <w:abstractNumId w:val="5"/>
  </w:num>
  <w:num w:numId="5" w16cid:durableId="1767340014">
    <w:abstractNumId w:val="4"/>
  </w:num>
  <w:num w:numId="6" w16cid:durableId="963268801">
    <w:abstractNumId w:val="8"/>
  </w:num>
  <w:num w:numId="7" w16cid:durableId="826749434">
    <w:abstractNumId w:val="3"/>
  </w:num>
  <w:num w:numId="8" w16cid:durableId="2070107708">
    <w:abstractNumId w:val="2"/>
  </w:num>
  <w:num w:numId="9" w16cid:durableId="135030229">
    <w:abstractNumId w:val="1"/>
  </w:num>
  <w:num w:numId="10" w16cid:durableId="1697658296">
    <w:abstractNumId w:val="0"/>
  </w:num>
  <w:num w:numId="11" w16cid:durableId="371854176">
    <w:abstractNumId w:val="13"/>
  </w:num>
  <w:num w:numId="12" w16cid:durableId="221452360">
    <w:abstractNumId w:val="13"/>
  </w:num>
  <w:num w:numId="13" w16cid:durableId="773136122">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507212082">
    <w:abstractNumId w:val="12"/>
  </w:num>
  <w:num w:numId="15" w16cid:durableId="15916214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hyphenationZone w:val="14"/>
  <w:displayHorizontalDrawingGridEvery w:val="0"/>
  <w:displayVerticalDrawingGridEvery w:val="0"/>
  <w:doNotUseMarginsForDrawingGridOrigin/>
  <w:noPunctuationKerning/>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F9"/>
    <w:rsid w:val="000D780B"/>
    <w:rsid w:val="00102D90"/>
    <w:rsid w:val="00104ED2"/>
    <w:rsid w:val="0018615C"/>
    <w:rsid w:val="001C7D42"/>
    <w:rsid w:val="00295186"/>
    <w:rsid w:val="003E7F8D"/>
    <w:rsid w:val="00447948"/>
    <w:rsid w:val="004D3885"/>
    <w:rsid w:val="005946EA"/>
    <w:rsid w:val="009972D1"/>
    <w:rsid w:val="00A63A21"/>
    <w:rsid w:val="00BF5DA4"/>
    <w:rsid w:val="00DE03B6"/>
    <w:rsid w:val="00ED270C"/>
    <w:rsid w:val="00F433F9"/>
    <w:rsid w:val="00FF1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2795E"/>
  <w15:chartTrackingRefBased/>
  <w15:docId w15:val="{9ABD4A82-EEEF-4D9F-884D-E5710981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color w:val="000000"/>
      <w:kern w:val="16"/>
      <w:sz w:val="24"/>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angingindent">
    <w:name w:val="hanging indent"/>
    <w:basedOn w:val="Normal"/>
    <w:pPr>
      <w:ind w:left="720" w:hanging="720"/>
    </w:pPr>
  </w:style>
  <w:style w:type="paragraph" w:styleId="Header">
    <w:name w:val="header"/>
    <w:basedOn w:val="Normal"/>
    <w:next w:val="Normal"/>
    <w:pPr>
      <w:tabs>
        <w:tab w:val="right" w:pos="4680"/>
        <w:tab w:val="right" w:pos="9360"/>
      </w:tabs>
    </w:pPr>
  </w:style>
  <w:style w:type="paragraph" w:customStyle="1" w:styleId="doubleindent">
    <w:name w:val="double indent"/>
    <w:basedOn w:val="Normal"/>
    <w:next w:val="Normal"/>
    <w:pPr>
      <w:ind w:left="1440" w:right="720" w:hanging="720"/>
    </w:pPr>
    <w:rPr>
      <w:sz w:val="20"/>
    </w:rPr>
  </w:style>
  <w:style w:type="paragraph" w:styleId="FootnoteText">
    <w:name w:val="footnote text"/>
    <w:basedOn w:val="Normal"/>
    <w:next w:val="Normal"/>
    <w:semiHidden/>
    <w:rPr>
      <w:sz w:val="20"/>
    </w:rPr>
  </w:style>
  <w:style w:type="paragraph" w:customStyle="1" w:styleId="closing">
    <w:name w:val="closing"/>
    <w:aliases w:val="justify left at center"/>
    <w:basedOn w:val="Normal"/>
    <w:next w:val="Normal"/>
    <w:pPr>
      <w:ind w:left="4680"/>
    </w:pPr>
  </w:style>
  <w:style w:type="character" w:styleId="FootnoteReference">
    <w:name w:val="footnote reference"/>
    <w:semiHidden/>
    <w:rPr>
      <w:vertAlign w:val="superscript"/>
    </w:rPr>
  </w:style>
  <w:style w:type="paragraph" w:customStyle="1" w:styleId="blockquotation">
    <w:name w:val="block quotation"/>
    <w:basedOn w:val="Normal"/>
    <w:next w:val="Normal"/>
    <w:pPr>
      <w:ind w:left="720" w:right="720"/>
    </w:pPr>
  </w:style>
  <w:style w:type="paragraph" w:customStyle="1" w:styleId="Level2">
    <w:name w:val="Level 2"/>
    <w:basedOn w:val="Normal"/>
    <w:pPr>
      <w:widowControl w:val="0"/>
      <w:numPr>
        <w:ilvl w:val="1"/>
        <w:numId w:val="13"/>
      </w:numPr>
      <w:ind w:left="864" w:hanging="432"/>
      <w:jc w:val="left"/>
      <w:outlineLvl w:val="1"/>
    </w:pPr>
    <w:rPr>
      <w:snapToGrid w:val="0"/>
      <w:color w:val="auto"/>
      <w:kern w:val="0"/>
    </w:rPr>
  </w:style>
  <w:style w:type="paragraph" w:customStyle="1" w:styleId="Level3">
    <w:name w:val="Level 3"/>
    <w:basedOn w:val="Normal"/>
    <w:pPr>
      <w:widowControl w:val="0"/>
      <w:numPr>
        <w:ilvl w:val="2"/>
        <w:numId w:val="13"/>
      </w:numPr>
      <w:ind w:left="1224" w:hanging="360"/>
      <w:jc w:val="left"/>
      <w:outlineLvl w:val="2"/>
    </w:pPr>
    <w:rPr>
      <w:snapToGrid w:val="0"/>
      <w:color w:val="auto"/>
      <w:kern w:val="0"/>
    </w:rPr>
  </w:style>
  <w:style w:type="paragraph" w:styleId="BodyTextIndent">
    <w:name w:val="Body Text Indent"/>
    <w:basedOn w:val="Normal"/>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10</vt:lpstr>
    </vt:vector>
  </TitlesOfParts>
  <Company>University of St. Thomas</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Paul D. Hahn</dc:creator>
  <cp:keywords/>
  <cp:lastModifiedBy>Paul Hahn</cp:lastModifiedBy>
  <cp:revision>2</cp:revision>
  <dcterms:created xsi:type="dcterms:W3CDTF">2025-10-17T13:45:00Z</dcterms:created>
  <dcterms:modified xsi:type="dcterms:W3CDTF">2025-10-17T13:45:00Z</dcterms:modified>
</cp:coreProperties>
</file>