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CBEA" w14:textId="2374A005" w:rsidR="00864867" w:rsidRPr="00864867" w:rsidRDefault="00864867" w:rsidP="00864867">
      <w:pPr>
        <w:spacing w:line="218" w:lineRule="auto"/>
        <w:jc w:val="center"/>
        <w:rPr>
          <w:rFonts w:eastAsiaTheme="majorEastAsia"/>
          <w:kern w:val="2"/>
          <w:szCs w:val="32"/>
          <w14:ligatures w14:val="standardContextual"/>
        </w:rPr>
      </w:pPr>
      <w:r w:rsidRPr="00864867">
        <w:rPr>
          <w:rFonts w:eastAsiaTheme="majorEastAsia"/>
          <w:kern w:val="2"/>
          <w:szCs w:val="32"/>
          <w14:ligatures w14:val="standardContextual"/>
        </w:rPr>
        <w:t>A SUMMARY CHRONOLOGY OF UNIVERSAL HISTORY</w:t>
      </w:r>
    </w:p>
    <w:p w14:paraId="23657025" w14:textId="143EE93B" w:rsidR="00864867" w:rsidRPr="0034180E" w:rsidRDefault="00864867" w:rsidP="00864867">
      <w:pPr>
        <w:spacing w:line="218" w:lineRule="auto"/>
        <w:rPr>
          <w:rFonts w:eastAsiaTheme="majorEastAsia"/>
          <w:kern w:val="2"/>
          <w:szCs w:val="32"/>
          <w14:ligatures w14:val="standardContextual"/>
        </w:rPr>
      </w:pPr>
    </w:p>
    <w:p w14:paraId="3B2CFD46" w14:textId="77777777" w:rsidR="00864867" w:rsidRPr="00F60BB7" w:rsidRDefault="00864867" w:rsidP="00864867">
      <w:pPr>
        <w:jc w:val="center"/>
        <w:rPr>
          <w:sz w:val="20"/>
          <w:szCs w:val="18"/>
        </w:rPr>
      </w:pPr>
      <w:r w:rsidRPr="00F60BB7">
        <w:rPr>
          <w:sz w:val="20"/>
          <w:szCs w:val="18"/>
        </w:rPr>
        <w:t>Paul Hahn, Theology Department</w:t>
      </w:r>
    </w:p>
    <w:p w14:paraId="47FD3375" w14:textId="77777777" w:rsidR="00864867" w:rsidRPr="00F60BB7" w:rsidRDefault="00864867" w:rsidP="00864867">
      <w:pPr>
        <w:jc w:val="center"/>
        <w:rPr>
          <w:sz w:val="20"/>
          <w:szCs w:val="18"/>
        </w:rPr>
      </w:pPr>
      <w:r w:rsidRPr="00F60BB7">
        <w:rPr>
          <w:sz w:val="20"/>
          <w:szCs w:val="18"/>
        </w:rPr>
        <w:t>University of St Thomas, Houston TX 77006</w:t>
      </w:r>
    </w:p>
    <w:p w14:paraId="57ABDEDA" w14:textId="77777777" w:rsidR="00864867" w:rsidRPr="00F60BB7" w:rsidRDefault="00864867" w:rsidP="00864867">
      <w:pPr>
        <w:jc w:val="center"/>
        <w:rPr>
          <w:sz w:val="20"/>
          <w:szCs w:val="18"/>
        </w:rPr>
      </w:pPr>
      <w:r w:rsidRPr="00F60BB7">
        <w:rPr>
          <w:sz w:val="20"/>
          <w:szCs w:val="18"/>
        </w:rPr>
        <w:t>© 2026, theologyplus.com</w:t>
      </w:r>
    </w:p>
    <w:p w14:paraId="37605BB4" w14:textId="77777777" w:rsidR="00EB2C5B" w:rsidRDefault="00EB2C5B" w:rsidP="00864867">
      <w:pPr>
        <w:spacing w:line="218" w:lineRule="auto"/>
      </w:pPr>
    </w:p>
    <w:p w14:paraId="1B578E17" w14:textId="77777777" w:rsidR="00EB2C5B" w:rsidRPr="00EB2C5B" w:rsidRDefault="00EB2C5B" w:rsidP="00864867">
      <w:pPr>
        <w:spacing w:line="218" w:lineRule="auto"/>
      </w:pPr>
    </w:p>
    <w:p w14:paraId="6F26DA99" w14:textId="77777777" w:rsidR="00864867" w:rsidRPr="00EB2C5B" w:rsidRDefault="00864867" w:rsidP="00864867">
      <w:pPr>
        <w:spacing w:line="218" w:lineRule="auto"/>
        <w:jc w:val="center"/>
      </w:pPr>
      <w:r w:rsidRPr="00EB2C5B">
        <w:t>(b = billion, m = million, t = thousand)</w:t>
      </w:r>
    </w:p>
    <w:p w14:paraId="6203E224" w14:textId="77777777" w:rsidR="00EB2C5B" w:rsidRPr="00EB2C5B" w:rsidRDefault="00EB2C5B" w:rsidP="00864867">
      <w:pPr>
        <w:spacing w:line="218" w:lineRule="auto"/>
      </w:pPr>
    </w:p>
    <w:p w14:paraId="62754642" w14:textId="0512A8DC" w:rsidR="00864867" w:rsidRPr="00EB2C5B" w:rsidRDefault="00864867" w:rsidP="00EB2C5B">
      <w:pPr>
        <w:spacing w:line="218" w:lineRule="auto"/>
        <w:ind w:left="1440" w:hanging="1440"/>
      </w:pPr>
      <w:r w:rsidRPr="00EB2C5B">
        <w:t>13.8 b</w:t>
      </w:r>
      <w:r w:rsidRPr="00EB2C5B">
        <w:tab/>
      </w:r>
      <w:r w:rsidRPr="00EB2C5B">
        <w:rPr>
          <w:i/>
          <w:iCs/>
        </w:rPr>
        <w:t>universe</w:t>
      </w:r>
      <w:r w:rsidRPr="00EB2C5B">
        <w:t xml:space="preserve"> (if 1</w:t>
      </w:r>
      <w:r w:rsidR="00EB2C5B">
        <w:t>3.8</w:t>
      </w:r>
      <w:r w:rsidRPr="00EB2C5B">
        <w:t>b = 24 h</w:t>
      </w:r>
      <w:r w:rsidR="00EB2C5B">
        <w:t>ou</w:t>
      </w:r>
      <w:r w:rsidRPr="00EB2C5B">
        <w:t>rs, then 1 min</w:t>
      </w:r>
      <w:r w:rsidR="00EB2C5B">
        <w:t>ute</w:t>
      </w:r>
      <w:r w:rsidRPr="00EB2C5B">
        <w:t xml:space="preserve"> = 9</w:t>
      </w:r>
      <w:r w:rsidR="00EB2C5B">
        <w:t>.</w:t>
      </w:r>
      <w:r w:rsidRPr="00EB2C5B">
        <w:t>7</w:t>
      </w:r>
      <w:r w:rsidR="00EB2C5B">
        <w:t xml:space="preserve"> m, and</w:t>
      </w:r>
      <w:r w:rsidRPr="00EB2C5B">
        <w:t xml:space="preserve"> 1 sec</w:t>
      </w:r>
      <w:r w:rsidR="00EB2C5B">
        <w:t>ond</w:t>
      </w:r>
      <w:r w:rsidRPr="00EB2C5B">
        <w:t xml:space="preserve"> = 162</w:t>
      </w:r>
      <w:r w:rsidR="00EB2C5B">
        <w:t xml:space="preserve"> t</w:t>
      </w:r>
      <w:r w:rsidRPr="00EB2C5B">
        <w:t>)</w:t>
      </w:r>
    </w:p>
    <w:p w14:paraId="48152B71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4.6 b</w:t>
      </w:r>
      <w:r w:rsidRPr="00EB2C5B">
        <w:tab/>
      </w:r>
      <w:r w:rsidRPr="00EB2C5B">
        <w:rPr>
          <w:i/>
          <w:iCs/>
        </w:rPr>
        <w:t>solar system</w:t>
      </w:r>
    </w:p>
    <w:p w14:paraId="6F30633E" w14:textId="5C92186A" w:rsidR="00864867" w:rsidRPr="00EB2C5B" w:rsidRDefault="00864867" w:rsidP="00EB2C5B">
      <w:pPr>
        <w:spacing w:line="218" w:lineRule="auto"/>
        <w:ind w:left="1440" w:hanging="1440"/>
      </w:pPr>
      <w:r w:rsidRPr="00EB2C5B">
        <w:t>3.</w:t>
      </w:r>
      <w:r w:rsidR="00EB2C5B">
        <w:t>8</w:t>
      </w:r>
      <w:r w:rsidRPr="00EB2C5B">
        <w:t xml:space="preserve"> b</w:t>
      </w:r>
      <w:r w:rsidRPr="00EB2C5B">
        <w:tab/>
        <w:t xml:space="preserve">oceans; </w:t>
      </w:r>
      <w:r w:rsidRPr="00EB2C5B">
        <w:rPr>
          <w:i/>
          <w:iCs/>
        </w:rPr>
        <w:t>life</w:t>
      </w:r>
      <w:r w:rsidRPr="00EB2C5B">
        <w:t>: viruses and prokaryotes (bacteria and cyanobacteria [blue-green algae])</w:t>
      </w:r>
    </w:p>
    <w:p w14:paraId="2E5C2F85" w14:textId="5BFA2C5C" w:rsidR="00864867" w:rsidRPr="00EB2C5B" w:rsidRDefault="00864867" w:rsidP="00EB2C5B">
      <w:pPr>
        <w:spacing w:line="218" w:lineRule="auto"/>
        <w:ind w:left="1440" w:hanging="1440"/>
      </w:pPr>
      <w:r w:rsidRPr="00EB2C5B">
        <w:t>2</w:t>
      </w:r>
      <w:r w:rsidR="00EB2C5B">
        <w:t>.1</w:t>
      </w:r>
      <w:r w:rsidRPr="00EB2C5B">
        <w:t xml:space="preserve"> b</w:t>
      </w:r>
      <w:r w:rsidRPr="00EB2C5B">
        <w:tab/>
        <w:t>eukaryotes (amoebas)</w:t>
      </w:r>
    </w:p>
    <w:p w14:paraId="2197CDAC" w14:textId="2A81C99A" w:rsidR="00864867" w:rsidRPr="00EB2C5B" w:rsidRDefault="00EB2C5B" w:rsidP="00EB2C5B">
      <w:pPr>
        <w:spacing w:line="218" w:lineRule="auto"/>
        <w:ind w:left="1440" w:hanging="1440"/>
      </w:pPr>
      <w:r>
        <w:t>2</w:t>
      </w:r>
      <w:r w:rsidR="00864867" w:rsidRPr="00EB2C5B">
        <w:t xml:space="preserve"> </w:t>
      </w:r>
      <w:r>
        <w:t>b</w:t>
      </w:r>
      <w:r w:rsidR="00864867" w:rsidRPr="00EB2C5B">
        <w:tab/>
        <w:t>multicellular organisms (specialized cells): invertebrates (jellyfish, worms)</w:t>
      </w:r>
    </w:p>
    <w:p w14:paraId="57B9F67B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540 m</w:t>
      </w:r>
      <w:r w:rsidRPr="00EB2C5B">
        <w:tab/>
        <w:t>Cambrian explosion: mollusks, seaweed, sponges (all life is still in ocean shallows)</w:t>
      </w:r>
    </w:p>
    <w:p w14:paraId="1B664A7E" w14:textId="12969B34" w:rsidR="00D3662E" w:rsidRDefault="00D3662E" w:rsidP="00EB2C5B">
      <w:pPr>
        <w:spacing w:line="218" w:lineRule="auto"/>
        <w:ind w:left="1440" w:hanging="1440"/>
      </w:pPr>
      <w:r>
        <w:t>530 m</w:t>
      </w:r>
      <w:r>
        <w:tab/>
        <w:t>fish</w:t>
      </w:r>
    </w:p>
    <w:p w14:paraId="325C5F27" w14:textId="77777777" w:rsidR="00D3662E" w:rsidRPr="00EB2C5B" w:rsidRDefault="00D3662E" w:rsidP="00D3662E">
      <w:pPr>
        <w:spacing w:line="218" w:lineRule="auto"/>
        <w:ind w:left="1440" w:hanging="1440"/>
      </w:pPr>
      <w:r>
        <w:t>500</w:t>
      </w:r>
      <w:r w:rsidRPr="00EB2C5B">
        <w:t xml:space="preserve"> m</w:t>
      </w:r>
      <w:r w:rsidRPr="00EB2C5B">
        <w:tab/>
        <w:t>spiders</w:t>
      </w:r>
    </w:p>
    <w:p w14:paraId="1431B2F7" w14:textId="310156A8" w:rsidR="00864867" w:rsidRPr="00EB2C5B" w:rsidRDefault="00864867" w:rsidP="00EB2C5B">
      <w:pPr>
        <w:spacing w:line="218" w:lineRule="auto"/>
        <w:ind w:left="1440" w:hanging="1440"/>
      </w:pPr>
      <w:r w:rsidRPr="00EB2C5B">
        <w:t>4</w:t>
      </w:r>
      <w:r w:rsidR="00EB2C5B">
        <w:t>7</w:t>
      </w:r>
      <w:r w:rsidRPr="00EB2C5B">
        <w:t>0 m</w:t>
      </w:r>
      <w:r w:rsidRPr="00EB2C5B">
        <w:tab/>
        <w:t>land plants</w:t>
      </w:r>
    </w:p>
    <w:p w14:paraId="06E8D35A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370 m</w:t>
      </w:r>
      <w:r w:rsidRPr="00EB2C5B">
        <w:tab/>
        <w:t>amphibians; seed plants (360 m)</w:t>
      </w:r>
    </w:p>
    <w:p w14:paraId="6D297DF0" w14:textId="77777777" w:rsidR="00D3662E" w:rsidRPr="00EB2C5B" w:rsidRDefault="00D3662E" w:rsidP="00D3662E">
      <w:pPr>
        <w:spacing w:line="218" w:lineRule="auto"/>
        <w:ind w:left="1440" w:hanging="1440"/>
      </w:pPr>
      <w:r>
        <w:t>36</w:t>
      </w:r>
      <w:r w:rsidRPr="00EB2C5B">
        <w:t>0 m</w:t>
      </w:r>
      <w:r w:rsidRPr="00EB2C5B">
        <w:tab/>
        <w:t>ferns; crustaceans on land</w:t>
      </w:r>
    </w:p>
    <w:p w14:paraId="116D5BE2" w14:textId="5FBF5131" w:rsidR="00D3662E" w:rsidRDefault="00D3662E" w:rsidP="00EB2C5B">
      <w:pPr>
        <w:spacing w:line="218" w:lineRule="auto"/>
        <w:ind w:left="1440" w:hanging="1440"/>
      </w:pPr>
      <w:r>
        <w:t>325 m</w:t>
      </w:r>
      <w:r>
        <w:tab/>
      </w:r>
      <w:r w:rsidRPr="00EB2C5B">
        <w:t>winged insect</w:t>
      </w:r>
      <w:r>
        <w:t>s</w:t>
      </w:r>
    </w:p>
    <w:p w14:paraId="2D00E988" w14:textId="4D3E07D5" w:rsidR="00864867" w:rsidRPr="00EB2C5B" w:rsidRDefault="00864867" w:rsidP="00EB2C5B">
      <w:pPr>
        <w:spacing w:line="218" w:lineRule="auto"/>
        <w:ind w:left="1440" w:hanging="1440"/>
      </w:pPr>
      <w:r w:rsidRPr="00EB2C5B">
        <w:t>3</w:t>
      </w:r>
      <w:r w:rsidR="00D3662E">
        <w:t>2</w:t>
      </w:r>
      <w:r w:rsidRPr="00EB2C5B">
        <w:t>0 m</w:t>
      </w:r>
      <w:r w:rsidRPr="00EB2C5B">
        <w:tab/>
        <w:t>reptiles</w:t>
      </w:r>
    </w:p>
    <w:p w14:paraId="170BC4F9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280 m</w:t>
      </w:r>
      <w:r w:rsidRPr="00EB2C5B">
        <w:tab/>
        <w:t>major extinction (35% of all species, 80% of reptile species)</w:t>
      </w:r>
    </w:p>
    <w:p w14:paraId="399051A2" w14:textId="0A39F34F" w:rsidR="00864867" w:rsidRPr="00EB2C5B" w:rsidRDefault="00864867" w:rsidP="00EB2C5B">
      <w:pPr>
        <w:spacing w:line="218" w:lineRule="auto"/>
        <w:ind w:left="1440" w:hanging="1440"/>
      </w:pPr>
      <w:r w:rsidRPr="00EB2C5B">
        <w:t>2</w:t>
      </w:r>
      <w:r w:rsidR="00D3662E">
        <w:t>45</w:t>
      </w:r>
      <w:r w:rsidRPr="00EB2C5B">
        <w:t xml:space="preserve"> m</w:t>
      </w:r>
      <w:r w:rsidRPr="00EB2C5B">
        <w:tab/>
        <w:t>dinosaurs</w:t>
      </w:r>
    </w:p>
    <w:p w14:paraId="70989122" w14:textId="67846CC6" w:rsidR="00864867" w:rsidRPr="00EB2C5B" w:rsidRDefault="00864867" w:rsidP="00EB2C5B">
      <w:pPr>
        <w:spacing w:line="218" w:lineRule="auto"/>
        <w:ind w:left="1440" w:hanging="1440"/>
      </w:pPr>
      <w:r w:rsidRPr="00EB2C5B">
        <w:t>1</w:t>
      </w:r>
      <w:r w:rsidR="00D3662E">
        <w:t>60</w:t>
      </w:r>
      <w:r w:rsidRPr="00EB2C5B">
        <w:t xml:space="preserve"> m</w:t>
      </w:r>
      <w:r w:rsidRPr="00EB2C5B">
        <w:tab/>
        <w:t>birds</w:t>
      </w:r>
    </w:p>
    <w:p w14:paraId="2804CB07" w14:textId="3F2CCC72" w:rsidR="00864867" w:rsidRPr="00EB2C5B" w:rsidRDefault="00864867" w:rsidP="00EB2C5B">
      <w:pPr>
        <w:spacing w:line="218" w:lineRule="auto"/>
        <w:ind w:left="1440" w:hanging="1440"/>
      </w:pPr>
      <w:r w:rsidRPr="00EB2C5B">
        <w:t>1</w:t>
      </w:r>
      <w:r w:rsidR="00D3662E">
        <w:t>30</w:t>
      </w:r>
      <w:r w:rsidRPr="00EB2C5B">
        <w:t xml:space="preserve"> m</w:t>
      </w:r>
      <w:r w:rsidRPr="00EB2C5B">
        <w:tab/>
        <w:t>flowering plants</w:t>
      </w:r>
    </w:p>
    <w:p w14:paraId="5AED80D1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66.4 m</w:t>
      </w:r>
      <w:r w:rsidRPr="00EB2C5B">
        <w:tab/>
      </w:r>
      <w:r w:rsidRPr="00EB2C5B">
        <w:rPr>
          <w:i/>
          <w:iCs/>
        </w:rPr>
        <w:t>dinosaurs die out</w:t>
      </w:r>
      <w:r w:rsidRPr="00EB2C5B">
        <w:t xml:space="preserve"> (80% of all species die out)</w:t>
      </w:r>
    </w:p>
    <w:p w14:paraId="6473B162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66.4 m</w:t>
      </w:r>
      <w:r w:rsidRPr="00EB2C5B">
        <w:tab/>
        <w:t>flowering plants, birds, and mammals (e.g., mouse, tree-shrew) take over</w:t>
      </w:r>
    </w:p>
    <w:p w14:paraId="003653A8" w14:textId="0131792A" w:rsidR="00D3662E" w:rsidRPr="00EB2C5B" w:rsidRDefault="00D3662E" w:rsidP="00D3662E">
      <w:pPr>
        <w:spacing w:line="218" w:lineRule="auto"/>
        <w:ind w:left="1440" w:hanging="1440"/>
      </w:pPr>
      <w:r>
        <w:t>5</w:t>
      </w:r>
      <w:r w:rsidRPr="00EB2C5B">
        <w:t>5 m</w:t>
      </w:r>
      <w:r w:rsidRPr="00EB2C5B">
        <w:tab/>
        <w:t>horse</w:t>
      </w:r>
    </w:p>
    <w:p w14:paraId="4568E62D" w14:textId="66395C46" w:rsidR="00864867" w:rsidRPr="00EB2C5B" w:rsidRDefault="00D3662E" w:rsidP="00EB2C5B">
      <w:pPr>
        <w:spacing w:line="218" w:lineRule="auto"/>
        <w:ind w:left="1440" w:hanging="1440"/>
      </w:pPr>
      <w:r>
        <w:t>40</w:t>
      </w:r>
      <w:r w:rsidR="00864867" w:rsidRPr="00EB2C5B">
        <w:t xml:space="preserve"> m</w:t>
      </w:r>
      <w:r w:rsidR="00864867" w:rsidRPr="00EB2C5B">
        <w:tab/>
        <w:t>monkeys; oppositional thumb, 3-D vision</w:t>
      </w:r>
    </w:p>
    <w:p w14:paraId="2D08D65B" w14:textId="20318BAA" w:rsidR="00D3662E" w:rsidRDefault="00D3662E" w:rsidP="00EB2C5B">
      <w:pPr>
        <w:spacing w:line="218" w:lineRule="auto"/>
        <w:ind w:left="1440" w:hanging="1440"/>
      </w:pPr>
      <w:r>
        <w:t>16.5 m</w:t>
      </w:r>
      <w:r>
        <w:tab/>
        <w:t>gibbons (first ape)</w:t>
      </w:r>
    </w:p>
    <w:p w14:paraId="648835A2" w14:textId="4195DB3F" w:rsidR="00864867" w:rsidRPr="00EB2C5B" w:rsidRDefault="00864867" w:rsidP="00EB2C5B">
      <w:pPr>
        <w:spacing w:line="218" w:lineRule="auto"/>
        <w:ind w:left="1440" w:hanging="1440"/>
      </w:pPr>
      <w:r w:rsidRPr="00EB2C5B">
        <w:t>15 m</w:t>
      </w:r>
      <w:r w:rsidRPr="00EB2C5B">
        <w:tab/>
        <w:t>orangutan splits from line that will become gorillas, chimpanzees, and humans</w:t>
      </w:r>
    </w:p>
    <w:p w14:paraId="587E7E63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8 m</w:t>
      </w:r>
      <w:r w:rsidRPr="00EB2C5B">
        <w:tab/>
        <w:t>gorilla and chimpanzee split from hominid line (biochemists say 5-4 m)</w:t>
      </w:r>
    </w:p>
    <w:p w14:paraId="07C38372" w14:textId="41DE7C86" w:rsidR="00864867" w:rsidRPr="00EB2C5B" w:rsidRDefault="00864867" w:rsidP="00EB2C5B">
      <w:pPr>
        <w:spacing w:line="218" w:lineRule="auto"/>
        <w:ind w:left="1440" w:hanging="1440"/>
      </w:pPr>
      <w:r w:rsidRPr="00EB2C5B">
        <w:t>5 m</w:t>
      </w:r>
      <w:r w:rsidRPr="00EB2C5B">
        <w:tab/>
      </w:r>
      <w:r w:rsidRPr="00EB2C5B">
        <w:rPr>
          <w:i/>
          <w:iCs/>
        </w:rPr>
        <w:t>Australopithecus</w:t>
      </w:r>
      <w:r w:rsidRPr="00EB2C5B">
        <w:t>: human feet (can run and carry)</w:t>
      </w:r>
      <w:r w:rsidR="00EB2C5B">
        <w:t>;</w:t>
      </w:r>
      <w:r w:rsidRPr="00EB2C5B">
        <w:t xml:space="preserve"> rough-edged pebble tools (2 m)</w:t>
      </w:r>
    </w:p>
    <w:p w14:paraId="729659F8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rPr>
          <w:color w:val="000000"/>
        </w:rPr>
        <w:t>1.6 m</w:t>
      </w:r>
      <w:r w:rsidRPr="00EB2C5B">
        <w:tab/>
      </w:r>
      <w:r w:rsidRPr="00EB2C5B">
        <w:rPr>
          <w:i/>
          <w:iCs/>
        </w:rPr>
        <w:t>homo erectus</w:t>
      </w:r>
      <w:r w:rsidRPr="00EB2C5B">
        <w:t xml:space="preserve"> (to 250 t): human hands, upright, 5', brain = 2x chimp; hand axes (two straight edges, 750 t); caves; fire (400 t)</w:t>
      </w:r>
    </w:p>
    <w:p w14:paraId="52B33587" w14:textId="7209F729" w:rsidR="00D90AE6" w:rsidRDefault="00D90AE6" w:rsidP="00EB2C5B">
      <w:pPr>
        <w:spacing w:line="218" w:lineRule="auto"/>
        <w:ind w:left="1440" w:hanging="1440"/>
      </w:pPr>
      <w:r>
        <w:t>250 t</w:t>
      </w:r>
      <w:r>
        <w:tab/>
        <w:t>bovines</w:t>
      </w:r>
    </w:p>
    <w:p w14:paraId="0D0669B8" w14:textId="3BD41840" w:rsidR="00864867" w:rsidRPr="00EB2C5B" w:rsidRDefault="00864867" w:rsidP="00EB2C5B">
      <w:pPr>
        <w:spacing w:line="218" w:lineRule="auto"/>
        <w:ind w:left="1440" w:hanging="1440"/>
      </w:pPr>
      <w:r w:rsidRPr="00EB2C5B">
        <w:t>250 t</w:t>
      </w:r>
      <w:r w:rsidRPr="00EB2C5B">
        <w:tab/>
        <w:t>archaic homo sapiens (to 100 t): between erectus and anatomically modern humans</w:t>
      </w:r>
    </w:p>
    <w:p w14:paraId="0B84B325" w14:textId="455EC664" w:rsidR="00EB2C5B" w:rsidRPr="00EB2C5B" w:rsidRDefault="00EB2C5B" w:rsidP="00EB2C5B">
      <w:pPr>
        <w:spacing w:line="218" w:lineRule="auto"/>
        <w:ind w:left="1440" w:hanging="1440"/>
      </w:pPr>
      <w:r>
        <w:t>4</w:t>
      </w:r>
      <w:r w:rsidRPr="00EB2C5B">
        <w:t>00 t</w:t>
      </w:r>
      <w:r w:rsidRPr="00EB2C5B">
        <w:tab/>
      </w:r>
      <w:r w:rsidRPr="00EB2C5B">
        <w:rPr>
          <w:i/>
          <w:iCs/>
        </w:rPr>
        <w:t>Neanderthals</w:t>
      </w:r>
      <w:r w:rsidRPr="00EB2C5B">
        <w:t xml:space="preserve"> (to 30 t)</w:t>
      </w:r>
      <w:r>
        <w:t>;</w:t>
      </w:r>
      <w:r w:rsidRPr="00EB2C5B">
        <w:t xml:space="preserve"> burial, bear cult</w:t>
      </w:r>
    </w:p>
    <w:p w14:paraId="45F2F701" w14:textId="1588E896" w:rsidR="00EB2C5B" w:rsidRPr="00EB2C5B" w:rsidRDefault="00EB2C5B" w:rsidP="00EB2C5B">
      <w:pPr>
        <w:spacing w:line="218" w:lineRule="auto"/>
        <w:ind w:left="1440" w:hanging="1440"/>
      </w:pPr>
      <w:r>
        <w:t>3</w:t>
      </w:r>
      <w:r w:rsidRPr="00EB2C5B">
        <w:t>00 t</w:t>
      </w:r>
      <w:r w:rsidRPr="00EB2C5B">
        <w:tab/>
      </w:r>
      <w:r w:rsidRPr="00EB2C5B">
        <w:rPr>
          <w:i/>
          <w:iCs/>
        </w:rPr>
        <w:t>anatomically modern humans</w:t>
      </w:r>
      <w:r>
        <w:t>;</w:t>
      </w:r>
      <w:r w:rsidRPr="00EB2C5B">
        <w:t xml:space="preserve"> migrate from Africa to Europe and Asia</w:t>
      </w:r>
      <w:r>
        <w:t xml:space="preserve"> (60-50 t)</w:t>
      </w:r>
    </w:p>
    <w:p w14:paraId="5ED14794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20-10 t</w:t>
      </w:r>
      <w:r w:rsidRPr="00EB2C5B">
        <w:tab/>
      </w:r>
      <w:r w:rsidRPr="00EB2C5B">
        <w:rPr>
          <w:i/>
          <w:iCs/>
        </w:rPr>
        <w:t>rock paintings</w:t>
      </w:r>
      <w:r w:rsidRPr="00EB2C5B">
        <w:t xml:space="preserve"> in France and Spain</w:t>
      </w:r>
    </w:p>
    <w:p w14:paraId="1DB3D5AE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10 t</w:t>
      </w:r>
      <w:r w:rsidRPr="00EB2C5B">
        <w:tab/>
      </w:r>
      <w:r w:rsidRPr="00EB2C5B">
        <w:rPr>
          <w:i/>
          <w:iCs/>
        </w:rPr>
        <w:t>neolithic revolution</w:t>
      </w:r>
      <w:r w:rsidRPr="00EB2C5B">
        <w:t>: domestication of plants and animals; then pottery, cloth, metal</w:t>
      </w:r>
    </w:p>
    <w:p w14:paraId="171930AE" w14:textId="6D8C806A" w:rsidR="00864867" w:rsidRPr="00EB2C5B" w:rsidRDefault="00864867" w:rsidP="00EB2C5B">
      <w:pPr>
        <w:spacing w:line="218" w:lineRule="auto"/>
        <w:ind w:left="1440" w:hanging="1440"/>
      </w:pPr>
      <w:r w:rsidRPr="00EB2C5B">
        <w:t xml:space="preserve">3200 </w:t>
      </w:r>
      <w:proofErr w:type="spellStart"/>
      <w:r w:rsidRPr="00EB2C5B">
        <w:rPr>
          <w:smallCaps/>
        </w:rPr>
        <w:t>bc</w:t>
      </w:r>
      <w:proofErr w:type="spellEnd"/>
      <w:r w:rsidRPr="00EB2C5B">
        <w:tab/>
      </w:r>
      <w:r w:rsidRPr="00EB2C5B">
        <w:rPr>
          <w:i/>
          <w:iCs/>
        </w:rPr>
        <w:t>writing</w:t>
      </w:r>
      <w:r w:rsidRPr="00EB2C5B">
        <w:t xml:space="preserve"> (</w:t>
      </w:r>
      <w:r w:rsidR="00EB2C5B">
        <w:t xml:space="preserve">in </w:t>
      </w:r>
      <w:r w:rsidRPr="00EB2C5B">
        <w:t>Sumer)</w:t>
      </w:r>
    </w:p>
    <w:p w14:paraId="3C6D4D17" w14:textId="77777777" w:rsidR="00864867" w:rsidRPr="00EB2C5B" w:rsidRDefault="00864867" w:rsidP="00EB2C5B">
      <w:pPr>
        <w:spacing w:line="218" w:lineRule="auto"/>
        <w:ind w:left="1440" w:hanging="1440"/>
      </w:pPr>
    </w:p>
    <w:p w14:paraId="483348F1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river valley civilizations:</w:t>
      </w:r>
    </w:p>
    <w:p w14:paraId="72821A5E" w14:textId="77777777" w:rsidR="00864867" w:rsidRPr="00EB2C5B" w:rsidRDefault="00864867" w:rsidP="00EB2C5B">
      <w:pPr>
        <w:spacing w:line="218" w:lineRule="auto"/>
        <w:ind w:left="1440" w:hanging="1440"/>
      </w:pPr>
    </w:p>
    <w:p w14:paraId="043A79AB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3500</w:t>
      </w:r>
      <w:r w:rsidRPr="00EB2C5B">
        <w:tab/>
      </w:r>
      <w:r w:rsidRPr="00EB2C5B">
        <w:rPr>
          <w:i/>
          <w:iCs/>
        </w:rPr>
        <w:t>Mesopotamia</w:t>
      </w:r>
      <w:r w:rsidRPr="00EB2C5B">
        <w:t xml:space="preserve"> (Tigris and Euphrates)</w:t>
      </w:r>
    </w:p>
    <w:p w14:paraId="525A4FCA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3100</w:t>
      </w:r>
      <w:r w:rsidRPr="00EB2C5B">
        <w:tab/>
      </w:r>
      <w:r w:rsidRPr="00EB2C5B">
        <w:rPr>
          <w:i/>
          <w:iCs/>
        </w:rPr>
        <w:t>Egypt</w:t>
      </w:r>
      <w:r w:rsidRPr="00EB2C5B">
        <w:t xml:space="preserve"> (Nile River)</w:t>
      </w:r>
    </w:p>
    <w:p w14:paraId="6DB3DAD6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2500</w:t>
      </w:r>
      <w:r w:rsidRPr="00EB2C5B">
        <w:tab/>
      </w:r>
      <w:r w:rsidRPr="00EB2C5B">
        <w:rPr>
          <w:i/>
          <w:iCs/>
        </w:rPr>
        <w:t>India</w:t>
      </w:r>
      <w:r w:rsidRPr="00EB2C5B">
        <w:t xml:space="preserve"> (Indus Valley)</w:t>
      </w:r>
    </w:p>
    <w:p w14:paraId="27DF3782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1700</w:t>
      </w:r>
      <w:r w:rsidRPr="00EB2C5B">
        <w:tab/>
      </w:r>
      <w:r w:rsidRPr="00EB2C5B">
        <w:rPr>
          <w:i/>
          <w:iCs/>
        </w:rPr>
        <w:t>China</w:t>
      </w:r>
      <w:r w:rsidRPr="00EB2C5B">
        <w:t xml:space="preserve"> (Yellow River)</w:t>
      </w:r>
    </w:p>
    <w:p w14:paraId="39614221" w14:textId="77777777" w:rsidR="00864867" w:rsidRPr="00EB2C5B" w:rsidRDefault="00864867" w:rsidP="00EB2C5B">
      <w:pPr>
        <w:spacing w:line="218" w:lineRule="auto"/>
        <w:ind w:left="1440" w:hanging="1440"/>
      </w:pPr>
    </w:p>
    <w:p w14:paraId="6332C5E7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American civilizations (none north of Mexico):</w:t>
      </w:r>
    </w:p>
    <w:p w14:paraId="2DDF078F" w14:textId="77777777" w:rsidR="00864867" w:rsidRPr="00EB2C5B" w:rsidRDefault="00864867" w:rsidP="00EB2C5B">
      <w:pPr>
        <w:spacing w:line="218" w:lineRule="auto"/>
        <w:ind w:left="1440" w:hanging="1440"/>
      </w:pPr>
    </w:p>
    <w:p w14:paraId="6031CE37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1300-400</w:t>
      </w:r>
      <w:r w:rsidRPr="00EB2C5B">
        <w:tab/>
        <w:t>Olmecs (Gulf of Mexico)</w:t>
      </w:r>
    </w:p>
    <w:p w14:paraId="71C108F1" w14:textId="48853F2F" w:rsidR="00864867" w:rsidRPr="00EB2C5B" w:rsidRDefault="00864867" w:rsidP="00EB2C5B">
      <w:pPr>
        <w:spacing w:line="218" w:lineRule="auto"/>
        <w:ind w:left="1440" w:hanging="1440"/>
      </w:pPr>
      <w:r w:rsidRPr="00EB2C5B">
        <w:t xml:space="preserve">1500 </w:t>
      </w:r>
      <w:r w:rsidR="00EB2C5B" w:rsidRPr="00EB2C5B">
        <w:t>BC</w:t>
      </w:r>
      <w:r w:rsidR="00EB2C5B">
        <w:t>E</w:t>
      </w:r>
      <w:r w:rsidRPr="00EB2C5B">
        <w:tab/>
        <w:t>Mayans (Yucatan, Guatemala); cities, ad 200; peaks c. ad 700; dying by ad 1400s</w:t>
      </w:r>
    </w:p>
    <w:p w14:paraId="1580F426" w14:textId="3FA762FD" w:rsidR="00864867" w:rsidRPr="00EB2C5B" w:rsidRDefault="00864867" w:rsidP="00EB2C5B">
      <w:pPr>
        <w:spacing w:line="218" w:lineRule="auto"/>
        <w:ind w:left="1440" w:hanging="1440"/>
      </w:pPr>
      <w:r w:rsidRPr="00EB2C5B">
        <w:t xml:space="preserve">200 </w:t>
      </w:r>
      <w:r w:rsidR="00EB2C5B" w:rsidRPr="00EB2C5B">
        <w:t>BC</w:t>
      </w:r>
      <w:r w:rsidR="00EB2C5B">
        <w:t>E</w:t>
      </w:r>
      <w:r w:rsidRPr="00EB2C5B">
        <w:tab/>
        <w:t>writing (Central America)</w:t>
      </w:r>
    </w:p>
    <w:p w14:paraId="0F230D2E" w14:textId="64BFEED4" w:rsidR="00864867" w:rsidRPr="00EB2C5B" w:rsidRDefault="00864867" w:rsidP="00EB2C5B">
      <w:pPr>
        <w:spacing w:line="218" w:lineRule="auto"/>
        <w:ind w:left="1440" w:hanging="1440"/>
      </w:pPr>
      <w:r w:rsidRPr="00EB2C5B">
        <w:t>1000</w:t>
      </w:r>
      <w:r w:rsidR="00EB2C5B">
        <w:t xml:space="preserve"> CE</w:t>
      </w:r>
      <w:r w:rsidRPr="00EB2C5B">
        <w:tab/>
        <w:t>Toltecs (from Mexico, conquer Mayans)</w:t>
      </w:r>
    </w:p>
    <w:p w14:paraId="4EBD5A1A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1200-1500</w:t>
      </w:r>
      <w:r w:rsidRPr="00EB2C5B">
        <w:tab/>
        <w:t>Aztecs (Mexico), establish Mexico City in ad 1325</w:t>
      </w:r>
    </w:p>
    <w:p w14:paraId="513680B8" w14:textId="77777777" w:rsidR="00864867" w:rsidRPr="00EB2C5B" w:rsidRDefault="00864867" w:rsidP="00EB2C5B">
      <w:pPr>
        <w:spacing w:line="218" w:lineRule="auto"/>
        <w:ind w:left="1440" w:hanging="1440"/>
      </w:pPr>
      <w:r w:rsidRPr="00EB2C5B">
        <w:t>1476-1534</w:t>
      </w:r>
      <w:r w:rsidRPr="00EB2C5B">
        <w:tab/>
        <w:t>Incas (Peru)</w:t>
      </w:r>
    </w:p>
    <w:p w14:paraId="32F4F48D" w14:textId="77777777" w:rsidR="00864867" w:rsidRPr="00EB2C5B" w:rsidRDefault="00864867" w:rsidP="00EB2C5B">
      <w:pPr>
        <w:ind w:left="1440" w:hanging="1440"/>
      </w:pPr>
    </w:p>
    <w:p w14:paraId="7A5699AA" w14:textId="323A39F2" w:rsidR="00864867" w:rsidRPr="00EB2C5B" w:rsidRDefault="00864867" w:rsidP="00EB2C5B">
      <w:pPr>
        <w:spacing w:line="218" w:lineRule="auto"/>
        <w:ind w:left="1440" w:hanging="1440"/>
      </w:pPr>
      <w:r w:rsidRPr="00EB2C5B">
        <w:t>1750</w:t>
      </w:r>
      <w:r w:rsidRPr="00EB2C5B">
        <w:tab/>
      </w:r>
      <w:r w:rsidRPr="00EB2C5B">
        <w:rPr>
          <w:i/>
          <w:iCs/>
        </w:rPr>
        <w:t>industrial revolution</w:t>
      </w:r>
    </w:p>
    <w:p w14:paraId="6FDD888B" w14:textId="77777777" w:rsidR="00864867" w:rsidRPr="00EB2C5B" w:rsidRDefault="00864867" w:rsidP="00664735">
      <w:pPr>
        <w:rPr>
          <w:kern w:val="2"/>
          <w14:ligatures w14:val="standardContextual"/>
        </w:rPr>
      </w:pPr>
    </w:p>
    <w:sectPr w:rsidR="00864867" w:rsidRPr="00EB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67"/>
    <w:rsid w:val="002B4696"/>
    <w:rsid w:val="002C240C"/>
    <w:rsid w:val="0034180E"/>
    <w:rsid w:val="0046499B"/>
    <w:rsid w:val="00610D7B"/>
    <w:rsid w:val="00664735"/>
    <w:rsid w:val="00717B6F"/>
    <w:rsid w:val="007C5641"/>
    <w:rsid w:val="00864867"/>
    <w:rsid w:val="00975BE0"/>
    <w:rsid w:val="00B70342"/>
    <w:rsid w:val="00BF4A3D"/>
    <w:rsid w:val="00D3662E"/>
    <w:rsid w:val="00D90AE6"/>
    <w:rsid w:val="00DD1554"/>
    <w:rsid w:val="00EB2C5B"/>
    <w:rsid w:val="00EE4D22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9CBE"/>
  <w15:chartTrackingRefBased/>
  <w15:docId w15:val="{553F0B56-7BD9-4245-A041-B0B96812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67"/>
    <w:pPr>
      <w:contextualSpacing/>
    </w:pPr>
    <w:rPr>
      <w:rFonts w:eastAsia="PMingLiU" w:cs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867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64867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867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867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867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867"/>
    <w:pPr>
      <w:keepNext/>
      <w:keepLines/>
      <w:spacing w:before="4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867"/>
    <w:pPr>
      <w:keepNext/>
      <w:keepLines/>
      <w:spacing w:before="4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867"/>
    <w:pPr>
      <w:keepNext/>
      <w:keepLines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867"/>
    <w:pPr>
      <w:keepNext/>
      <w:keepLines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6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8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8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8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8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8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8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8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867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867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8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867"/>
    <w:pPr>
      <w:spacing w:before="160" w:after="160"/>
      <w:contextualSpacing w:val="0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6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867"/>
    <w:pPr>
      <w:ind w:left="720"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86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2025-10-11T17:04:00Z</dcterms:created>
  <dcterms:modified xsi:type="dcterms:W3CDTF">2025-10-16T21:35:00Z</dcterms:modified>
</cp:coreProperties>
</file>